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25B7" w14:textId="3F88253B" w:rsidR="007B4C76" w:rsidRPr="00D608C1" w:rsidRDefault="00D608C1" w:rsidP="00D608C1">
      <w:pPr>
        <w:spacing w:after="200" w:line="276" w:lineRule="auto"/>
        <w:jc w:val="center"/>
        <w:rPr>
          <w:rFonts w:eastAsia="Calibri"/>
          <w:b/>
          <w:u w:val="single"/>
          <w:lang w:val="sq-AL"/>
        </w:rPr>
      </w:pPr>
      <w:r w:rsidRPr="00D608C1">
        <w:rPr>
          <w:rFonts w:ascii="Times New Roman" w:eastAsia="Calibri" w:hAnsi="Times New Roman" w:cs="Times New Roman"/>
          <w:b/>
          <w:sz w:val="24"/>
          <w:szCs w:val="24"/>
          <w:u w:val="single"/>
          <w:lang w:val="sq-AL"/>
        </w:rPr>
        <w:t>ÇELËSI I ZGJIDHJES</w:t>
      </w:r>
      <w:r w:rsidR="00000000">
        <w:rPr>
          <w:rFonts w:ascii="Cambria" w:hAnsi="Cambria"/>
          <w:b/>
          <w:color w:val="000000"/>
          <w:w w:val="105"/>
          <w:sz w:val="21"/>
          <w:lang w:val="sq-AL"/>
        </w:rPr>
        <w:br/>
      </w:r>
      <w:r w:rsidR="00000000" w:rsidRPr="00D608C1">
        <w:rPr>
          <w:rFonts w:ascii="Times New Roman" w:hAnsi="Times New Roman" w:cs="Times New Roman"/>
          <w:b/>
          <w:color w:val="000000"/>
          <w:w w:val="105"/>
          <w:szCs w:val="24"/>
          <w:u w:val="single"/>
          <w:lang w:val="sq-AL"/>
        </w:rPr>
        <w:t>TEZA 1</w:t>
      </w:r>
      <w:r w:rsidRPr="00D608C1">
        <w:rPr>
          <w:rFonts w:ascii="Times New Roman" w:hAnsi="Times New Roman" w:cs="Times New Roman"/>
          <w:bCs/>
          <w:color w:val="000000"/>
          <w:w w:val="105"/>
          <w:szCs w:val="24"/>
          <w:lang w:val="sq-AL"/>
        </w:rPr>
        <w:t xml:space="preserve"> – </w:t>
      </w:r>
      <w:r w:rsidRPr="00D608C1">
        <w:rPr>
          <w:rFonts w:ascii="Times New Roman" w:eastAsia="Calibri" w:hAnsi="Times New Roman" w:cs="Times New Roman"/>
          <w:b/>
          <w:sz w:val="24"/>
          <w:szCs w:val="24"/>
          <w:lang w:val="sq-AL"/>
        </w:rPr>
        <w:t>E DREJTË</w:t>
      </w:r>
      <w:r w:rsidRPr="00D608C1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FAMILJARE</w:t>
      </w:r>
    </w:p>
    <w:p w14:paraId="013EBF91" w14:textId="77777777" w:rsidR="007B4C76" w:rsidRDefault="00000000">
      <w:pPr>
        <w:tabs>
          <w:tab w:val="right" w:pos="8295"/>
        </w:tabs>
        <w:spacing w:before="216" w:line="250" w:lineRule="exact"/>
        <w:rPr>
          <w:rFonts w:ascii="Cambria" w:hAnsi="Cambria"/>
          <w:b/>
          <w:color w:val="000000"/>
          <w:spacing w:val="-62"/>
          <w:w w:val="105"/>
          <w:sz w:val="21"/>
          <w:lang w:val="sq-AL"/>
        </w:rPr>
      </w:pPr>
      <w:r>
        <w:rPr>
          <w:rFonts w:ascii="Cambria" w:hAnsi="Cambria"/>
          <w:b/>
          <w:color w:val="000000"/>
          <w:spacing w:val="-62"/>
          <w:w w:val="105"/>
          <w:sz w:val="21"/>
          <w:lang w:val="sq-AL"/>
        </w:rPr>
        <w:t>I.</w:t>
      </w:r>
      <w:r>
        <w:rPr>
          <w:rFonts w:ascii="Cambria" w:hAnsi="Cambria"/>
          <w:b/>
          <w:color w:val="000000"/>
          <w:spacing w:val="-62"/>
          <w:w w:val="105"/>
          <w:sz w:val="21"/>
          <w:lang w:val="sq-AL"/>
        </w:rPr>
        <w:tab/>
      </w:r>
      <w:r>
        <w:rPr>
          <w:rFonts w:ascii="Cambria" w:hAnsi="Cambria"/>
          <w:b/>
          <w:color w:val="000000"/>
          <w:spacing w:val="1"/>
          <w:w w:val="105"/>
          <w:sz w:val="21"/>
          <w:lang w:val="sq-AL"/>
        </w:rPr>
        <w:t>Shënoni vlerësimin tuaj për pohimet/mohimet më poshtë përkatësisht me</w:t>
      </w:r>
    </w:p>
    <w:p w14:paraId="5F47C83C" w14:textId="77777777" w:rsidR="007B4C76" w:rsidRDefault="00000000">
      <w:pPr>
        <w:spacing w:line="230" w:lineRule="exact"/>
        <w:ind w:left="720" w:right="72"/>
        <w:rPr>
          <w:rFonts w:ascii="Cambria" w:hAnsi="Cambria"/>
          <w:b/>
          <w:color w:val="000000"/>
          <w:spacing w:val="6"/>
          <w:w w:val="105"/>
          <w:sz w:val="21"/>
          <w:lang w:val="sq-AL"/>
        </w:rPr>
      </w:pPr>
      <w:r>
        <w:rPr>
          <w:rFonts w:ascii="Cambria" w:hAnsi="Cambria"/>
          <w:b/>
          <w:color w:val="000000"/>
          <w:spacing w:val="6"/>
          <w:w w:val="105"/>
          <w:sz w:val="21"/>
          <w:lang w:val="sq-AL"/>
        </w:rPr>
        <w:t xml:space="preserve">V ‘vërtetësinë’ dhe me G ‘pavërtetësinë’ e tyre në kolonën e dytë (çdo </w:t>
      </w:r>
      <w:r>
        <w:rPr>
          <w:rFonts w:ascii="Cambria" w:hAnsi="Cambria"/>
          <w:b/>
          <w:color w:val="000000"/>
          <w:spacing w:val="-3"/>
          <w:w w:val="105"/>
          <w:sz w:val="21"/>
          <w:lang w:val="sq-AL"/>
        </w:rPr>
        <w:t>përgj igj e e saktë vleresohet 1 pikë)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7051"/>
        <w:gridCol w:w="759"/>
      </w:tblGrid>
      <w:tr w:rsidR="007B4C76" w14:paraId="02CDECE7" w14:textId="77777777">
        <w:trPr>
          <w:trHeight w:hRule="exact" w:val="274"/>
        </w:trPr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5FD9863B" w14:textId="77777777" w:rsidR="007B4C76" w:rsidRDefault="00000000">
            <w:pPr>
              <w:tabs>
                <w:tab w:val="decimal" w:pos="257"/>
              </w:tabs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1 .</w:t>
            </w:r>
          </w:p>
        </w:tc>
        <w:tc>
          <w:tcPr>
            <w:tcW w:w="7051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F61F9" w14:textId="77777777" w:rsidR="007B4C76" w:rsidRDefault="00000000">
            <w:pPr>
              <w:ind w:left="105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Fëmija i lindur jashtë martese, si rregull, merr mbiemrin e nënës.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E4D71" w14:textId="77777777" w:rsidR="007B4C76" w:rsidRDefault="00000000">
            <w:pPr>
              <w:ind w:right="15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G</w:t>
            </w:r>
          </w:p>
        </w:tc>
      </w:tr>
      <w:tr w:rsidR="007B4C76" w14:paraId="25340425" w14:textId="77777777">
        <w:trPr>
          <w:trHeight w:hRule="exact" w:val="523"/>
        </w:trPr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31060F58" w14:textId="77777777" w:rsidR="007B4C76" w:rsidRDefault="00000000">
            <w:pPr>
              <w:tabs>
                <w:tab w:val="decimal" w:pos="257"/>
              </w:tabs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2 .</w:t>
            </w:r>
          </w:p>
        </w:tc>
        <w:tc>
          <w:tcPr>
            <w:tcW w:w="7051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50876A01" w14:textId="77777777" w:rsidR="007B4C76" w:rsidRDefault="00000000">
            <w:pPr>
              <w:ind w:left="108" w:right="108"/>
              <w:rPr>
                <w:rFonts w:ascii="Cambria" w:hAnsi="Cambria"/>
                <w:color w:val="000000"/>
                <w:spacing w:val="-1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spacing w:val="-1"/>
                <w:w w:val="105"/>
                <w:sz w:val="21"/>
                <w:lang w:val="sq-AL"/>
              </w:rPr>
              <w:t xml:space="preserve">Padia për rastet e pavlefshmërisë absolute të martesës mund të ngrihet </w:t>
            </w: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edhe pas zgjidhjes së martesës.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A7A55" w14:textId="77777777" w:rsidR="007B4C76" w:rsidRDefault="00000000">
            <w:pPr>
              <w:ind w:right="15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V</w:t>
            </w:r>
          </w:p>
        </w:tc>
      </w:tr>
      <w:tr w:rsidR="007B4C76" w14:paraId="12978E2D" w14:textId="77777777">
        <w:trPr>
          <w:trHeight w:hRule="exact" w:val="269"/>
        </w:trPr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578FBD42" w14:textId="77777777" w:rsidR="007B4C76" w:rsidRDefault="00000000">
            <w:pPr>
              <w:tabs>
                <w:tab w:val="decimal" w:pos="257"/>
              </w:tabs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3 .</w:t>
            </w:r>
          </w:p>
        </w:tc>
        <w:tc>
          <w:tcPr>
            <w:tcW w:w="7051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C6132" w14:textId="77777777" w:rsidR="007B4C76" w:rsidRDefault="00000000">
            <w:pPr>
              <w:ind w:left="105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Kujdestari nuk mund të birësojë personin që ka pasur në kujdestari.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99B4C" w14:textId="77777777" w:rsidR="007B4C76" w:rsidRDefault="00000000">
            <w:pPr>
              <w:ind w:right="15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G</w:t>
            </w:r>
          </w:p>
        </w:tc>
      </w:tr>
      <w:tr w:rsidR="007B4C76" w14:paraId="6FE39712" w14:textId="77777777">
        <w:trPr>
          <w:trHeight w:hRule="exact" w:val="528"/>
        </w:trPr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5B360679" w14:textId="77777777" w:rsidR="007B4C76" w:rsidRDefault="00000000">
            <w:pPr>
              <w:tabs>
                <w:tab w:val="decimal" w:pos="257"/>
              </w:tabs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4.</w:t>
            </w:r>
          </w:p>
        </w:tc>
        <w:tc>
          <w:tcPr>
            <w:tcW w:w="7051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42A33DA7" w14:textId="77777777" w:rsidR="007B4C76" w:rsidRDefault="00000000">
            <w:pPr>
              <w:ind w:left="108" w:right="108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Sipas Kodit të Famijes, nëna e fëmijës mund të kundërshtojë me padi atësinë e prezumuar të fëmijës së lindur gjatë martese.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10683" w14:textId="77777777" w:rsidR="007B4C76" w:rsidRDefault="00000000">
            <w:pPr>
              <w:ind w:right="15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V</w:t>
            </w:r>
          </w:p>
        </w:tc>
      </w:tr>
      <w:tr w:rsidR="007B4C76" w14:paraId="5D752FFD" w14:textId="77777777">
        <w:trPr>
          <w:trHeight w:hRule="exact" w:val="523"/>
        </w:trPr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09277252" w14:textId="77777777" w:rsidR="007B4C76" w:rsidRDefault="00000000">
            <w:pPr>
              <w:tabs>
                <w:tab w:val="decimal" w:pos="257"/>
              </w:tabs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5 .</w:t>
            </w:r>
          </w:p>
        </w:tc>
        <w:tc>
          <w:tcPr>
            <w:tcW w:w="7051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4959731A" w14:textId="77777777" w:rsidR="007B4C76" w:rsidRDefault="00000000">
            <w:pPr>
              <w:ind w:left="108" w:right="108"/>
              <w:rPr>
                <w:rFonts w:ascii="Cambria" w:hAnsi="Cambria"/>
                <w:color w:val="000000"/>
                <w:spacing w:val="1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spacing w:val="1"/>
                <w:w w:val="105"/>
                <w:sz w:val="21"/>
                <w:lang w:val="sq-AL"/>
              </w:rPr>
              <w:t xml:space="preserve">Detyrimi për ushqim i pakzekutuar, pushon me vdekjen e personit të </w:t>
            </w: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detyruar.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198F2" w14:textId="77777777" w:rsidR="007B4C76" w:rsidRDefault="00000000">
            <w:pPr>
              <w:ind w:right="15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V</w:t>
            </w:r>
          </w:p>
        </w:tc>
      </w:tr>
      <w:tr w:rsidR="007B4C76" w14:paraId="469AD63C" w14:textId="77777777">
        <w:trPr>
          <w:trHeight w:hRule="exact" w:val="528"/>
        </w:trPr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73BEDFF6" w14:textId="77777777" w:rsidR="007B4C76" w:rsidRDefault="00000000">
            <w:pPr>
              <w:tabs>
                <w:tab w:val="decimal" w:pos="257"/>
              </w:tabs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6 .</w:t>
            </w:r>
          </w:p>
        </w:tc>
        <w:tc>
          <w:tcPr>
            <w:tcW w:w="7051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7CA2E583" w14:textId="77777777" w:rsidR="007B4C76" w:rsidRDefault="00000000">
            <w:pPr>
              <w:ind w:left="108" w:right="108"/>
              <w:rPr>
                <w:rFonts w:ascii="Cambria" w:hAnsi="Cambria"/>
                <w:color w:val="000000"/>
                <w:spacing w:val="1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spacing w:val="1"/>
                <w:w w:val="105"/>
                <w:sz w:val="21"/>
                <w:lang w:val="sq-AL"/>
              </w:rPr>
              <w:t xml:space="preserve">Sipas kodit të Familjes fëmija nuk merr për mbiemër sëbashku edhe </w:t>
            </w: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mbiemrin e nënës edhe atë të atit.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CA41" w14:textId="77777777" w:rsidR="007B4C76" w:rsidRDefault="00000000">
            <w:pPr>
              <w:ind w:right="15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V</w:t>
            </w:r>
          </w:p>
        </w:tc>
      </w:tr>
      <w:tr w:rsidR="007B4C76" w14:paraId="3C6C3AF9" w14:textId="77777777">
        <w:trPr>
          <w:trHeight w:hRule="exact" w:val="782"/>
        </w:trPr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3D19A599" w14:textId="77777777" w:rsidR="007B4C76" w:rsidRDefault="007B4C76">
            <w:pPr>
              <w:numPr>
                <w:ilvl w:val="0"/>
                <w:numId w:val="1"/>
              </w:numPr>
              <w:ind w:left="0" w:right="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</w:p>
        </w:tc>
        <w:tc>
          <w:tcPr>
            <w:tcW w:w="7051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1BF2A458" w14:textId="77777777" w:rsidR="007B4C76" w:rsidRDefault="00000000">
            <w:pPr>
              <w:ind w:left="108" w:right="108"/>
              <w:jc w:val="both"/>
              <w:rPr>
                <w:rFonts w:ascii="Cambria" w:hAnsi="Cambria"/>
                <w:color w:val="000000"/>
                <w:spacing w:val="6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spacing w:val="6"/>
                <w:w w:val="105"/>
                <w:sz w:val="21"/>
                <w:lang w:val="sq-AL"/>
              </w:rPr>
              <w:t xml:space="preserve">Kushdo që merr njoftim për mbetjen e fëmijës pa prindër ose për </w:t>
            </w:r>
            <w:r>
              <w:rPr>
                <w:rFonts w:ascii="Cambria" w:hAnsi="Cambria"/>
                <w:color w:val="000000"/>
                <w:spacing w:val="-2"/>
                <w:w w:val="105"/>
                <w:sz w:val="21"/>
                <w:lang w:val="sq-AL"/>
              </w:rPr>
              <w:t xml:space="preserve">lindjen e një fëmije me prindër të panjohur mund të kërkojë gjyqësisht </w:t>
            </w: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vendosjen e tij në kujdestari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77B91" w14:textId="77777777" w:rsidR="007B4C76" w:rsidRDefault="00000000">
            <w:pPr>
              <w:ind w:right="15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V</w:t>
            </w:r>
          </w:p>
        </w:tc>
      </w:tr>
      <w:tr w:rsidR="007B4C76" w14:paraId="22C1A166" w14:textId="77777777">
        <w:trPr>
          <w:trHeight w:hRule="exact" w:val="528"/>
        </w:trPr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1F1F3F5F" w14:textId="77777777" w:rsidR="007B4C76" w:rsidRDefault="007B4C76">
            <w:pPr>
              <w:numPr>
                <w:ilvl w:val="0"/>
                <w:numId w:val="1"/>
              </w:numPr>
              <w:ind w:left="0" w:right="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</w:p>
        </w:tc>
        <w:tc>
          <w:tcPr>
            <w:tcW w:w="7051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0CCEDBFB" w14:textId="77777777" w:rsidR="007B4C76" w:rsidRDefault="00000000">
            <w:pPr>
              <w:ind w:left="108" w:right="108"/>
              <w:rPr>
                <w:rFonts w:ascii="Cambria" w:hAnsi="Cambria"/>
                <w:color w:val="000000"/>
                <w:spacing w:val="1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spacing w:val="1"/>
                <w:w w:val="105"/>
                <w:sz w:val="21"/>
                <w:lang w:val="sq-AL"/>
              </w:rPr>
              <w:t xml:space="preserve">Bashkëshortët mund të disponojnë banesën bashkëshortore dhe pajisjet </w:t>
            </w: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e saj pa pëlqimin e tjetrit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9F60F" w14:textId="77777777" w:rsidR="007B4C76" w:rsidRDefault="00000000">
            <w:pPr>
              <w:ind w:right="15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G</w:t>
            </w:r>
          </w:p>
        </w:tc>
      </w:tr>
      <w:tr w:rsidR="007B4C76" w14:paraId="65EA95C3" w14:textId="77777777">
        <w:trPr>
          <w:trHeight w:hRule="exact" w:val="523"/>
        </w:trPr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79599AF2" w14:textId="77777777" w:rsidR="007B4C76" w:rsidRDefault="00000000">
            <w:pPr>
              <w:tabs>
                <w:tab w:val="decimal" w:pos="257"/>
              </w:tabs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9 .</w:t>
            </w:r>
          </w:p>
        </w:tc>
        <w:tc>
          <w:tcPr>
            <w:tcW w:w="7051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7D9A2E65" w14:textId="77777777" w:rsidR="007B4C76" w:rsidRDefault="00000000">
            <w:pPr>
              <w:ind w:left="108" w:right="108"/>
              <w:rPr>
                <w:rFonts w:ascii="Cambria" w:hAnsi="Cambria"/>
                <w:color w:val="000000"/>
                <w:spacing w:val="-4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spacing w:val="-4"/>
                <w:w w:val="105"/>
                <w:sz w:val="21"/>
                <w:lang w:val="sq-AL"/>
              </w:rPr>
              <w:t xml:space="preserve">Kodi i familjes parashikon në mënyrë të vecantë marrëdhënie vetjake të </w:t>
            </w: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gjyshërve me nipërit e mbesat.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2DBE5" w14:textId="77777777" w:rsidR="007B4C76" w:rsidRDefault="00000000">
            <w:pPr>
              <w:ind w:right="15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V</w:t>
            </w:r>
          </w:p>
        </w:tc>
      </w:tr>
      <w:tr w:rsidR="007B4C76" w14:paraId="42BB1882" w14:textId="77777777">
        <w:trPr>
          <w:trHeight w:hRule="exact" w:val="533"/>
        </w:trPr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7380552B" w14:textId="77777777" w:rsidR="007B4C76" w:rsidRDefault="00000000">
            <w:pPr>
              <w:ind w:right="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1 0</w:t>
            </w:r>
          </w:p>
        </w:tc>
        <w:tc>
          <w:tcPr>
            <w:tcW w:w="7051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1D505214" w14:textId="77777777" w:rsidR="007B4C76" w:rsidRDefault="00000000">
            <w:pPr>
              <w:ind w:left="108" w:right="108" w:hanging="108"/>
              <w:rPr>
                <w:rFonts w:ascii="Cambria" w:hAnsi="Cambria"/>
                <w:color w:val="000000"/>
                <w:spacing w:val="1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spacing w:val="1"/>
                <w:w w:val="105"/>
                <w:sz w:val="21"/>
                <w:lang w:val="sq-AL"/>
              </w:rPr>
              <w:t xml:space="preserve">. Detyrimi për ushqim mund të shlyhet me kredinë që personi i detyruar </w:t>
            </w: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ka kundrejt përfituesit.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97BB2" w14:textId="77777777" w:rsidR="007B4C76" w:rsidRDefault="00000000">
            <w:pPr>
              <w:ind w:right="159"/>
              <w:jc w:val="right"/>
              <w:rPr>
                <w:rFonts w:ascii="Cambria" w:hAnsi="Cambria"/>
                <w:color w:val="000000"/>
                <w:w w:val="105"/>
                <w:sz w:val="21"/>
                <w:lang w:val="sq-AL"/>
              </w:rPr>
            </w:pPr>
            <w:r>
              <w:rPr>
                <w:rFonts w:ascii="Cambria" w:hAnsi="Cambria"/>
                <w:color w:val="000000"/>
                <w:w w:val="105"/>
                <w:sz w:val="21"/>
                <w:lang w:val="sq-AL"/>
              </w:rPr>
              <w:t>G</w:t>
            </w:r>
          </w:p>
        </w:tc>
      </w:tr>
    </w:tbl>
    <w:p w14:paraId="1EA7F996" w14:textId="77777777" w:rsidR="007B4C76" w:rsidRDefault="007B4C76">
      <w:pPr>
        <w:spacing w:after="292" w:line="20" w:lineRule="exact"/>
      </w:pPr>
    </w:p>
    <w:p w14:paraId="2D1EB879" w14:textId="77777777" w:rsidR="007B4C76" w:rsidRDefault="00000000">
      <w:pPr>
        <w:tabs>
          <w:tab w:val="right" w:pos="8295"/>
        </w:tabs>
        <w:rPr>
          <w:rFonts w:ascii="Cambria" w:hAnsi="Cambria"/>
          <w:b/>
          <w:color w:val="000000"/>
          <w:spacing w:val="-44"/>
          <w:w w:val="105"/>
          <w:sz w:val="21"/>
          <w:lang w:val="sq-AL"/>
        </w:rPr>
      </w:pPr>
      <w:r>
        <w:rPr>
          <w:rFonts w:ascii="Cambria" w:hAnsi="Cambria"/>
          <w:b/>
          <w:color w:val="000000"/>
          <w:spacing w:val="-44"/>
          <w:w w:val="105"/>
          <w:sz w:val="21"/>
          <w:lang w:val="sq-AL"/>
        </w:rPr>
        <w:t>II.</w:t>
      </w:r>
      <w:r>
        <w:rPr>
          <w:rFonts w:ascii="Cambria" w:hAnsi="Cambria"/>
          <w:b/>
          <w:color w:val="000000"/>
          <w:spacing w:val="-44"/>
          <w:w w:val="105"/>
          <w:sz w:val="21"/>
          <w:lang w:val="sq-AL"/>
        </w:rPr>
        <w:tab/>
      </w:r>
      <w:r>
        <w:rPr>
          <w:rFonts w:ascii="Cambria" w:hAnsi="Cambria"/>
          <w:b/>
          <w:color w:val="000000"/>
          <w:spacing w:val="10"/>
          <w:w w:val="105"/>
          <w:sz w:val="21"/>
          <w:lang w:val="sq-AL"/>
        </w:rPr>
        <w:t>Pyetje me alternativa: Rrumbullakos pergjigjen sipas kërkesës (çdo</w:t>
      </w:r>
    </w:p>
    <w:p w14:paraId="0E97D0A7" w14:textId="77777777" w:rsidR="007B4C76" w:rsidRDefault="00000000">
      <w:pPr>
        <w:ind w:left="720"/>
        <w:rPr>
          <w:rFonts w:ascii="Cambria" w:hAnsi="Cambria"/>
          <w:b/>
          <w:color w:val="000000"/>
          <w:spacing w:val="-3"/>
          <w:w w:val="105"/>
          <w:sz w:val="21"/>
          <w:lang w:val="sq-AL"/>
        </w:rPr>
      </w:pPr>
      <w:r>
        <w:rPr>
          <w:rFonts w:ascii="Cambria" w:hAnsi="Cambria"/>
          <w:b/>
          <w:color w:val="000000"/>
          <w:spacing w:val="-3"/>
          <w:w w:val="105"/>
          <w:sz w:val="21"/>
          <w:lang w:val="sq-AL"/>
        </w:rPr>
        <w:t>përgj igj e e saktë vleresohet 2 pikë).</w:t>
      </w:r>
    </w:p>
    <w:p w14:paraId="712C5036" w14:textId="77777777" w:rsidR="007B4C76" w:rsidRDefault="00000000">
      <w:pPr>
        <w:ind w:left="360" w:right="72" w:hanging="360"/>
        <w:rPr>
          <w:rFonts w:ascii="Cambria" w:hAnsi="Cambria"/>
          <w:color w:val="000000"/>
          <w:spacing w:val="-1"/>
          <w:w w:val="105"/>
          <w:sz w:val="21"/>
          <w:lang w:val="sq-AL"/>
        </w:rPr>
      </w:pPr>
      <w:r>
        <w:rPr>
          <w:rFonts w:ascii="Cambria" w:hAnsi="Cambria"/>
          <w:color w:val="000000"/>
          <w:spacing w:val="-1"/>
          <w:w w:val="105"/>
          <w:sz w:val="21"/>
          <w:lang w:val="sq-AL"/>
        </w:rPr>
        <w:t xml:space="preserve">1 . </w:t>
      </w:r>
      <w:r>
        <w:rPr>
          <w:rFonts w:ascii="Cambria" w:hAnsi="Cambria"/>
          <w:b/>
          <w:color w:val="000000"/>
          <w:spacing w:val="-1"/>
          <w:w w:val="105"/>
          <w:sz w:val="21"/>
          <w:lang w:val="sq-AL"/>
        </w:rPr>
        <w:t xml:space="preserve">Është e saktë se amësia dhe atësia në rastin e ngatërrimit të pavullnetshëm të </w:t>
      </w:r>
      <w:r>
        <w:rPr>
          <w:rFonts w:ascii="Cambria" w:hAnsi="Cambria"/>
          <w:b/>
          <w:color w:val="000000"/>
          <w:w w:val="105"/>
          <w:sz w:val="21"/>
          <w:lang w:val="sq-AL"/>
        </w:rPr>
        <w:t>fëmijës, mund të vërtetohet me vendim gjyqësor kur:</w:t>
      </w:r>
    </w:p>
    <w:p w14:paraId="4C0E14A3" w14:textId="77777777" w:rsidR="007B4C76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72"/>
        <w:rPr>
          <w:rFonts w:ascii="Cambria" w:hAnsi="Cambria"/>
          <w:b/>
          <w:i/>
          <w:color w:val="000000"/>
          <w:w w:val="105"/>
          <w:sz w:val="21"/>
          <w:u w:val="single"/>
          <w:lang w:val="sq-AL"/>
        </w:rPr>
      </w:pPr>
      <w:r>
        <w:rPr>
          <w:rFonts w:ascii="Cambria" w:hAnsi="Cambria"/>
          <w:b/>
          <w:i/>
          <w:color w:val="000000"/>
          <w:w w:val="105"/>
          <w:sz w:val="21"/>
          <w:u w:val="single"/>
          <w:lang w:val="sq-AL"/>
        </w:rPr>
        <w:t xml:space="preserve">Kërkohet njohja e një identiteti të ndryshëm të fëmijës; </w:t>
      </w:r>
    </w:p>
    <w:p w14:paraId="533A9624" w14:textId="77777777" w:rsidR="007B4C76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72"/>
        <w:rPr>
          <w:rFonts w:ascii="Cambria" w:hAnsi="Cambria"/>
          <w:color w:val="000000"/>
          <w:spacing w:val="7"/>
          <w:w w:val="105"/>
          <w:sz w:val="21"/>
          <w:lang w:val="sq-AL"/>
        </w:rPr>
      </w:pPr>
      <w:r>
        <w:rPr>
          <w:rFonts w:ascii="Cambria" w:hAnsi="Cambria"/>
          <w:color w:val="000000"/>
          <w:spacing w:val="7"/>
          <w:w w:val="105"/>
          <w:sz w:val="21"/>
          <w:lang w:val="sq-AL"/>
        </w:rPr>
        <w:t>Fëmija është regjistruar me emër të rremë.</w:t>
      </w:r>
    </w:p>
    <w:p w14:paraId="099ED69F" w14:textId="77777777" w:rsidR="007B4C76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72"/>
        <w:rPr>
          <w:rFonts w:ascii="Cambria" w:hAnsi="Cambria"/>
          <w:color w:val="000000"/>
          <w:spacing w:val="6"/>
          <w:w w:val="105"/>
          <w:sz w:val="21"/>
          <w:lang w:val="sq-AL"/>
        </w:rPr>
      </w:pPr>
      <w:r>
        <w:rPr>
          <w:rFonts w:ascii="Cambria" w:hAnsi="Cambria"/>
          <w:color w:val="000000"/>
          <w:spacing w:val="6"/>
          <w:w w:val="105"/>
          <w:sz w:val="21"/>
          <w:lang w:val="sq-AL"/>
        </w:rPr>
        <w:t>Në aktin e lindjes nuk është shënuar emri i nënës.</w:t>
      </w:r>
    </w:p>
    <w:p w14:paraId="2D9C48B0" w14:textId="77777777" w:rsidR="007B4C76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36"/>
        <w:ind w:left="72"/>
        <w:rPr>
          <w:rFonts w:ascii="Cambria" w:hAnsi="Cambria"/>
          <w:color w:val="000000"/>
          <w:spacing w:val="12"/>
          <w:w w:val="105"/>
          <w:sz w:val="21"/>
          <w:lang w:val="sq-AL"/>
        </w:rPr>
      </w:pPr>
      <w:r>
        <w:rPr>
          <w:rFonts w:ascii="Cambria" w:hAnsi="Cambria"/>
          <w:color w:val="000000"/>
          <w:spacing w:val="12"/>
          <w:w w:val="105"/>
          <w:sz w:val="21"/>
          <w:lang w:val="sq-AL"/>
        </w:rPr>
        <w:t>Asnjë nga rastet më sipër.</w:t>
      </w:r>
    </w:p>
    <w:p w14:paraId="5F9D40E2" w14:textId="77777777" w:rsidR="007B4C76" w:rsidRDefault="00000000">
      <w:pPr>
        <w:spacing w:before="252"/>
        <w:rPr>
          <w:rFonts w:ascii="Times New Roman" w:hAnsi="Times New Roman"/>
          <w:color w:val="000000"/>
          <w:spacing w:val="-3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sq-AL"/>
        </w:rPr>
        <w:t xml:space="preserve">2 . </w:t>
      </w:r>
      <w:r>
        <w:rPr>
          <w:rFonts w:ascii="Times New Roman" w:hAnsi="Times New Roman"/>
          <w:b/>
          <w:color w:val="000000"/>
          <w:spacing w:val="-3"/>
          <w:w w:val="105"/>
          <w:sz w:val="24"/>
          <w:lang w:val="sq-AL"/>
        </w:rPr>
        <w:t>Autoriteti përpara të cilit bëhet kundershtimi i lidhjes së martesës është:</w:t>
      </w:r>
    </w:p>
    <w:p w14:paraId="2ECEF9BE" w14:textId="77777777" w:rsidR="007B4C76" w:rsidRDefault="00000000">
      <w:pPr>
        <w:numPr>
          <w:ilvl w:val="0"/>
          <w:numId w:val="3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b/>
          <w:i/>
          <w:color w:val="000000"/>
          <w:spacing w:val="-6"/>
          <w:w w:val="105"/>
          <w:sz w:val="24"/>
          <w:u w:val="single"/>
          <w:lang w:val="sq-AL"/>
        </w:rPr>
      </w:pPr>
      <w:r>
        <w:rPr>
          <w:rFonts w:ascii="Times New Roman" w:hAnsi="Times New Roman"/>
          <w:b/>
          <w:i/>
          <w:color w:val="000000"/>
          <w:spacing w:val="-6"/>
          <w:w w:val="105"/>
          <w:sz w:val="24"/>
          <w:u w:val="single"/>
          <w:lang w:val="sq-AL"/>
        </w:rPr>
        <w:t xml:space="preserve">Nëpunësi i gjendjes civile; </w:t>
      </w:r>
    </w:p>
    <w:p w14:paraId="554FA71E" w14:textId="77777777" w:rsidR="007B4C76" w:rsidRDefault="00000000">
      <w:pPr>
        <w:numPr>
          <w:ilvl w:val="0"/>
          <w:numId w:val="3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pacing w:val="20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20"/>
          <w:w w:val="105"/>
          <w:sz w:val="24"/>
          <w:lang w:val="sq-AL"/>
        </w:rPr>
        <w:t>Gjykata;</w:t>
      </w:r>
    </w:p>
    <w:p w14:paraId="6BCB1378" w14:textId="77777777" w:rsidR="007B4C76" w:rsidRDefault="00000000">
      <w:pPr>
        <w:numPr>
          <w:ilvl w:val="0"/>
          <w:numId w:val="3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pacing w:val="14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14"/>
          <w:w w:val="105"/>
          <w:sz w:val="24"/>
          <w:lang w:val="sq-AL"/>
        </w:rPr>
        <w:t>Prokurori;</w:t>
      </w:r>
    </w:p>
    <w:p w14:paraId="68B6E02C" w14:textId="77777777" w:rsidR="007B4C76" w:rsidRDefault="00000000">
      <w:pPr>
        <w:numPr>
          <w:ilvl w:val="0"/>
          <w:numId w:val="3"/>
        </w:numPr>
        <w:tabs>
          <w:tab w:val="clear" w:pos="360"/>
          <w:tab w:val="decimal" w:pos="432"/>
        </w:tabs>
        <w:spacing w:before="36" w:line="204" w:lineRule="auto"/>
        <w:ind w:left="72"/>
        <w:rPr>
          <w:rFonts w:ascii="Times New Roman" w:hAnsi="Times New Roman"/>
          <w:color w:val="000000"/>
          <w:spacing w:val="22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22"/>
          <w:w w:val="105"/>
          <w:sz w:val="24"/>
          <w:lang w:val="sq-AL"/>
        </w:rPr>
        <w:t>Noteri.</w:t>
      </w:r>
    </w:p>
    <w:p w14:paraId="4AC2E24F" w14:textId="77777777" w:rsidR="007B4C76" w:rsidRDefault="00000000">
      <w:pPr>
        <w:spacing w:before="288"/>
        <w:rPr>
          <w:rFonts w:ascii="Times New Roman" w:hAnsi="Times New Roman"/>
          <w:color w:val="000000"/>
          <w:spacing w:val="-3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sq-AL"/>
        </w:rPr>
        <w:t xml:space="preserve">3. </w:t>
      </w:r>
      <w:r>
        <w:rPr>
          <w:rFonts w:ascii="Times New Roman" w:hAnsi="Times New Roman"/>
          <w:b/>
          <w:color w:val="000000"/>
          <w:spacing w:val="-3"/>
          <w:w w:val="105"/>
          <w:sz w:val="24"/>
          <w:lang w:val="sq-AL"/>
        </w:rPr>
        <w:t>I mituri që lejohet të lidhë martesë nën moshë ka për regjim pasuror:</w:t>
      </w:r>
    </w:p>
    <w:p w14:paraId="3170C0E0" w14:textId="77777777" w:rsidR="007B4C76" w:rsidRDefault="00000000">
      <w:pPr>
        <w:numPr>
          <w:ilvl w:val="0"/>
          <w:numId w:val="4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pacing w:val="3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sq-AL"/>
        </w:rPr>
        <w:t>Cilindo regjim që parashikon Kodi i Familjes;</w:t>
      </w:r>
    </w:p>
    <w:p w14:paraId="4DA4127D" w14:textId="77777777" w:rsidR="007B4C76" w:rsidRDefault="00000000">
      <w:pPr>
        <w:numPr>
          <w:ilvl w:val="0"/>
          <w:numId w:val="4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pacing w:val="6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6"/>
          <w:w w:val="105"/>
          <w:sz w:val="24"/>
          <w:lang w:val="sq-AL"/>
        </w:rPr>
        <w:t>Regimin e pasurive të ndara;</w:t>
      </w:r>
    </w:p>
    <w:p w14:paraId="2A661955" w14:textId="77777777" w:rsidR="007B4C76" w:rsidRDefault="00000000">
      <w:pPr>
        <w:numPr>
          <w:ilvl w:val="0"/>
          <w:numId w:val="4"/>
        </w:numPr>
        <w:tabs>
          <w:tab w:val="clear" w:pos="360"/>
          <w:tab w:val="decimal" w:pos="432"/>
        </w:tabs>
        <w:spacing w:before="36"/>
        <w:ind w:left="72"/>
        <w:rPr>
          <w:rFonts w:ascii="Times New Roman" w:hAnsi="Times New Roman"/>
          <w:b/>
          <w:i/>
          <w:color w:val="000000"/>
          <w:spacing w:val="-6"/>
          <w:w w:val="105"/>
          <w:sz w:val="24"/>
          <w:u w:val="single"/>
          <w:lang w:val="sq-AL"/>
        </w:rPr>
      </w:pPr>
      <w:r>
        <w:rPr>
          <w:rFonts w:ascii="Times New Roman" w:hAnsi="Times New Roman"/>
          <w:b/>
          <w:i/>
          <w:color w:val="000000"/>
          <w:spacing w:val="-6"/>
          <w:w w:val="105"/>
          <w:sz w:val="24"/>
          <w:u w:val="single"/>
          <w:lang w:val="sq-AL"/>
        </w:rPr>
        <w:t xml:space="preserve">Regjimin e bashkësisë ligjore; </w:t>
      </w:r>
    </w:p>
    <w:p w14:paraId="29E69624" w14:textId="77777777" w:rsidR="007B4C76" w:rsidRDefault="00000000">
      <w:pPr>
        <w:numPr>
          <w:ilvl w:val="0"/>
          <w:numId w:val="4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pacing w:val="4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sq-AL"/>
        </w:rPr>
        <w:t>Regjimin e bashkësisë me kontratë.</w:t>
      </w:r>
    </w:p>
    <w:p w14:paraId="0E1AA8C4" w14:textId="77777777" w:rsidR="007B4C76" w:rsidRDefault="00000000">
      <w:pPr>
        <w:spacing w:before="216"/>
        <w:ind w:left="360" w:right="216" w:hanging="360"/>
        <w:rPr>
          <w:rFonts w:ascii="Times New Roman" w:hAnsi="Times New Roman"/>
          <w:color w:val="000000"/>
          <w:spacing w:val="-7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sq-AL"/>
        </w:rPr>
        <w:t xml:space="preserve">4. </w:t>
      </w:r>
      <w:r>
        <w:rPr>
          <w:rFonts w:ascii="Times New Roman" w:hAnsi="Times New Roman"/>
          <w:b/>
          <w:color w:val="000000"/>
          <w:spacing w:val="-7"/>
          <w:w w:val="105"/>
          <w:sz w:val="24"/>
          <w:lang w:val="sq-AL"/>
        </w:rPr>
        <w:t xml:space="preserve">Ka të drejtë të kërkojë në gjykatë masa urgjente nëse njeri bashkëshort nuk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sq-AL"/>
        </w:rPr>
        <w:t xml:space="preserve">plotëson në mënyrë të dukshme detyrimet e tij dhe vë në rrezik interesat e </w:t>
      </w:r>
      <w:r>
        <w:rPr>
          <w:rFonts w:ascii="Times New Roman" w:hAnsi="Times New Roman"/>
          <w:b/>
          <w:color w:val="000000"/>
          <w:w w:val="105"/>
          <w:sz w:val="24"/>
          <w:lang w:val="sq-AL"/>
        </w:rPr>
        <w:t>familjes</w:t>
      </w:r>
      <w:r>
        <w:rPr>
          <w:rFonts w:ascii="Times New Roman" w:hAnsi="Times New Roman"/>
          <w:color w:val="000000"/>
          <w:w w:val="105"/>
          <w:sz w:val="24"/>
          <w:lang w:val="sq-AL"/>
        </w:rPr>
        <w:t>:</w:t>
      </w:r>
    </w:p>
    <w:p w14:paraId="2FC917D5" w14:textId="77777777" w:rsidR="007B4C76" w:rsidRDefault="00000000">
      <w:pPr>
        <w:rPr>
          <w:rFonts w:ascii="Times New Roman" w:hAnsi="Times New Roman"/>
          <w:color w:val="000000"/>
          <w:w w:val="105"/>
          <w:sz w:val="24"/>
          <w:lang w:val="sq-AL"/>
        </w:rPr>
      </w:pPr>
      <w:r>
        <w:rPr>
          <w:rFonts w:ascii="Times New Roman" w:hAnsi="Times New Roman"/>
          <w:color w:val="000000"/>
          <w:w w:val="105"/>
          <w:sz w:val="24"/>
          <w:lang w:val="sq-AL"/>
        </w:rPr>
        <w:t>a. Prokurori;</w:t>
      </w:r>
    </w:p>
    <w:p w14:paraId="50A41BCC" w14:textId="77777777" w:rsidR="007B4C76" w:rsidRDefault="007B4C76">
      <w:pPr>
        <w:sectPr w:rsidR="007B4C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8" w:h="16854"/>
          <w:pgMar w:top="1542" w:right="1687" w:bottom="1162" w:left="1751" w:header="720" w:footer="720" w:gutter="0"/>
          <w:cols w:space="720"/>
        </w:sectPr>
      </w:pPr>
    </w:p>
    <w:p w14:paraId="42CB3DA5" w14:textId="64531942" w:rsidR="007B4C76" w:rsidRDefault="000B3B76">
      <w:pPr>
        <w:numPr>
          <w:ilvl w:val="0"/>
          <w:numId w:val="5"/>
        </w:numPr>
        <w:tabs>
          <w:tab w:val="clear" w:pos="432"/>
          <w:tab w:val="decimal" w:pos="504"/>
        </w:tabs>
        <w:ind w:left="72"/>
        <w:rPr>
          <w:rFonts w:ascii="Times New Roman" w:hAnsi="Times New Roman"/>
          <w:color w:val="000000"/>
          <w:spacing w:val="16"/>
          <w:w w:val="105"/>
          <w:sz w:val="24"/>
          <w:lang w:val="sq-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0560" behindDoc="1" locked="0" layoutInCell="1" allowOverlap="1" wp14:anchorId="5BCB72C4" wp14:editId="3DC5B239">
                <wp:simplePos x="0" y="0"/>
                <wp:positionH relativeFrom="column">
                  <wp:posOffset>0</wp:posOffset>
                </wp:positionH>
                <wp:positionV relativeFrom="paragraph">
                  <wp:posOffset>9160510</wp:posOffset>
                </wp:positionV>
                <wp:extent cx="5346700" cy="142875"/>
                <wp:effectExtent l="4445" t="0" r="1905" b="1905"/>
                <wp:wrapSquare wrapText="bothSides"/>
                <wp:docPr id="2986002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4D388" w14:textId="77777777" w:rsidR="007B4C76" w:rsidRDefault="00000000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sq-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B72C4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21.3pt;width:421pt;height:11.25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" filled="f" stroked="f">
                <v:textbox inset="0,0,0,0">
                  <w:txbxContent>
                    <w:p w14:paraId="76E4D388" w14:textId="77777777" w:rsidR="007B4C76" w:rsidRDefault="00000000">
                      <w:pPr>
                        <w:spacing w:line="196" w:lineRule="auto"/>
                        <w:ind w:right="72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sq-A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16"/>
          <w:w w:val="105"/>
          <w:sz w:val="24"/>
          <w:lang w:val="sq-AL"/>
        </w:rPr>
        <w:t>Psikologu;</w:t>
      </w:r>
    </w:p>
    <w:p w14:paraId="0A08C94C" w14:textId="77777777" w:rsidR="007B4C76" w:rsidRDefault="00000000">
      <w:pPr>
        <w:numPr>
          <w:ilvl w:val="0"/>
          <w:numId w:val="5"/>
        </w:numPr>
        <w:tabs>
          <w:tab w:val="clear" w:pos="432"/>
          <w:tab w:val="decimal" w:pos="504"/>
        </w:tabs>
        <w:ind w:left="72"/>
        <w:rPr>
          <w:rFonts w:ascii="Times New Roman" w:hAnsi="Times New Roman"/>
          <w:b/>
          <w:i/>
          <w:color w:val="000000"/>
          <w:w w:val="105"/>
          <w:sz w:val="24"/>
          <w:u w:val="single"/>
          <w:lang w:val="sq-AL"/>
        </w:rPr>
      </w:pPr>
      <w:r>
        <w:rPr>
          <w:rFonts w:ascii="Times New Roman" w:hAnsi="Times New Roman"/>
          <w:b/>
          <w:i/>
          <w:color w:val="000000"/>
          <w:w w:val="105"/>
          <w:sz w:val="24"/>
          <w:u w:val="single"/>
          <w:lang w:val="sq-AL"/>
        </w:rPr>
        <w:t>Bashk‘shorti tjet‘r;</w:t>
      </w:r>
    </w:p>
    <w:p w14:paraId="0E1F20BC" w14:textId="77777777" w:rsidR="007B4C76" w:rsidRDefault="00000000">
      <w:pPr>
        <w:numPr>
          <w:ilvl w:val="0"/>
          <w:numId w:val="5"/>
        </w:numPr>
        <w:tabs>
          <w:tab w:val="clear" w:pos="432"/>
          <w:tab w:val="decimal" w:pos="504"/>
        </w:tabs>
        <w:ind w:left="72"/>
        <w:rPr>
          <w:rFonts w:ascii="Times New Roman" w:hAnsi="Times New Roman"/>
          <w:color w:val="000000"/>
          <w:spacing w:val="20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20"/>
          <w:w w:val="105"/>
          <w:sz w:val="24"/>
          <w:lang w:val="sq-AL"/>
        </w:rPr>
        <w:t>Fëmijët.</w:t>
      </w:r>
    </w:p>
    <w:p w14:paraId="5B3781A5" w14:textId="77777777" w:rsidR="007B4C76" w:rsidRDefault="00000000">
      <w:pPr>
        <w:spacing w:before="216"/>
        <w:ind w:right="864"/>
        <w:rPr>
          <w:rFonts w:ascii="Times New Roman" w:hAnsi="Times New Roman"/>
          <w:b/>
          <w:color w:val="000000"/>
          <w:spacing w:val="-7"/>
          <w:w w:val="105"/>
          <w:sz w:val="24"/>
          <w:lang w:val="sq-AL"/>
        </w:rPr>
      </w:pPr>
      <w:r>
        <w:rPr>
          <w:rFonts w:ascii="Times New Roman" w:hAnsi="Times New Roman"/>
          <w:b/>
          <w:color w:val="000000"/>
          <w:spacing w:val="-7"/>
          <w:w w:val="105"/>
          <w:sz w:val="24"/>
          <w:lang w:val="sq-AL"/>
        </w:rPr>
        <w:t xml:space="preserve">5. Nëse regjimi me kontratë nuk është zgjedhur para lidhjes së martesës,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sq-AL"/>
        </w:rPr>
        <w:t>bashkëshortët me p ëlqim mund ta kërkojnë atë për interes të familjes:</w:t>
      </w:r>
    </w:p>
    <w:p w14:paraId="7B757D5D" w14:textId="77777777" w:rsidR="007B4C76" w:rsidRDefault="00000000">
      <w:pPr>
        <w:numPr>
          <w:ilvl w:val="0"/>
          <w:numId w:val="6"/>
        </w:numPr>
        <w:tabs>
          <w:tab w:val="clear" w:pos="432"/>
          <w:tab w:val="decimal" w:pos="504"/>
        </w:tabs>
        <w:spacing w:before="36"/>
        <w:ind w:left="72"/>
        <w:rPr>
          <w:rFonts w:ascii="Times New Roman" w:hAnsi="Times New Roman"/>
          <w:color w:val="000000"/>
          <w:spacing w:val="6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6"/>
          <w:w w:val="105"/>
          <w:sz w:val="24"/>
          <w:lang w:val="sq-AL"/>
        </w:rPr>
        <w:t>1 vit pas lidhjes së martesës;</w:t>
      </w:r>
    </w:p>
    <w:p w14:paraId="65576499" w14:textId="77777777" w:rsidR="007B4C76" w:rsidRDefault="00000000">
      <w:pPr>
        <w:numPr>
          <w:ilvl w:val="0"/>
          <w:numId w:val="6"/>
        </w:numPr>
        <w:tabs>
          <w:tab w:val="clear" w:pos="432"/>
          <w:tab w:val="decimal" w:pos="504"/>
        </w:tabs>
        <w:ind w:left="72"/>
        <w:rPr>
          <w:rFonts w:ascii="Times New Roman" w:hAnsi="Times New Roman"/>
          <w:b/>
          <w:i/>
          <w:color w:val="000000"/>
          <w:spacing w:val="-4"/>
          <w:w w:val="105"/>
          <w:sz w:val="24"/>
          <w:u w:val="single"/>
          <w:lang w:val="sq-AL"/>
        </w:rPr>
      </w:pPr>
      <w:r>
        <w:rPr>
          <w:rFonts w:ascii="Times New Roman" w:hAnsi="Times New Roman"/>
          <w:b/>
          <w:i/>
          <w:color w:val="000000"/>
          <w:spacing w:val="-4"/>
          <w:w w:val="105"/>
          <w:sz w:val="24"/>
          <w:u w:val="single"/>
          <w:lang w:val="sq-AL"/>
        </w:rPr>
        <w:t xml:space="preserve">2 vjet pas lidhjes s‘ martes‘s; </w:t>
      </w:r>
    </w:p>
    <w:p w14:paraId="64BB3FAF" w14:textId="77777777" w:rsidR="007B4C76" w:rsidRDefault="00000000">
      <w:pPr>
        <w:numPr>
          <w:ilvl w:val="0"/>
          <w:numId w:val="6"/>
        </w:numPr>
        <w:tabs>
          <w:tab w:val="clear" w:pos="432"/>
          <w:tab w:val="decimal" w:pos="504"/>
        </w:tabs>
        <w:ind w:left="72"/>
        <w:rPr>
          <w:rFonts w:ascii="Times New Roman" w:hAnsi="Times New Roman"/>
          <w:color w:val="000000"/>
          <w:spacing w:val="6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6"/>
          <w:w w:val="105"/>
          <w:sz w:val="24"/>
          <w:lang w:val="sq-AL"/>
        </w:rPr>
        <w:t>6 muaj pas lidhjes së martesës</w:t>
      </w:r>
    </w:p>
    <w:p w14:paraId="7E87114F" w14:textId="77777777" w:rsidR="007B4C76" w:rsidRDefault="00000000">
      <w:pPr>
        <w:numPr>
          <w:ilvl w:val="0"/>
          <w:numId w:val="6"/>
        </w:numPr>
        <w:tabs>
          <w:tab w:val="clear" w:pos="432"/>
          <w:tab w:val="decimal" w:pos="504"/>
        </w:tabs>
        <w:ind w:left="72"/>
        <w:rPr>
          <w:rFonts w:ascii="Times New Roman" w:hAnsi="Times New Roman"/>
          <w:color w:val="000000"/>
          <w:spacing w:val="2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sq-AL"/>
        </w:rPr>
        <w:t>Në çdo kohë pas lidhjes së martes ës</w:t>
      </w:r>
    </w:p>
    <w:p w14:paraId="1EB003C1" w14:textId="77777777" w:rsidR="007B4C76" w:rsidRDefault="00000000">
      <w:pPr>
        <w:tabs>
          <w:tab w:val="right" w:pos="4190"/>
        </w:tabs>
        <w:spacing w:before="216"/>
        <w:rPr>
          <w:rFonts w:ascii="Cambria" w:hAnsi="Cambria"/>
          <w:b/>
          <w:color w:val="000000"/>
          <w:spacing w:val="-18"/>
          <w:w w:val="105"/>
          <w:sz w:val="21"/>
          <w:lang w:val="sq-AL"/>
        </w:rPr>
      </w:pPr>
      <w:r>
        <w:rPr>
          <w:rFonts w:ascii="Cambria" w:hAnsi="Cambria"/>
          <w:b/>
          <w:color w:val="000000"/>
          <w:spacing w:val="-18"/>
          <w:w w:val="105"/>
          <w:sz w:val="21"/>
          <w:lang w:val="sq-AL"/>
        </w:rPr>
        <w:t>III.</w:t>
      </w:r>
      <w:r>
        <w:rPr>
          <w:rFonts w:ascii="Cambria" w:hAnsi="Cambria"/>
          <w:b/>
          <w:color w:val="000000"/>
          <w:spacing w:val="-18"/>
          <w:w w:val="105"/>
          <w:sz w:val="21"/>
          <w:lang w:val="sq-AL"/>
        </w:rPr>
        <w:tab/>
      </w:r>
      <w:r>
        <w:rPr>
          <w:rFonts w:ascii="Cambria" w:hAnsi="Cambria"/>
          <w:b/>
          <w:color w:val="000000"/>
          <w:w w:val="105"/>
          <w:sz w:val="21"/>
          <w:lang w:val="sq-AL"/>
        </w:rPr>
        <w:t>Jepni kuptimin e saktë lidhur me :</w:t>
      </w:r>
    </w:p>
    <w:p w14:paraId="618CC6EC" w14:textId="77777777" w:rsidR="007B4C76" w:rsidRDefault="00000000">
      <w:pPr>
        <w:rPr>
          <w:rFonts w:ascii="Cambria" w:hAnsi="Cambria"/>
          <w:color w:val="000000"/>
          <w:w w:val="105"/>
          <w:sz w:val="21"/>
          <w:lang w:val="sq-AL"/>
        </w:rPr>
      </w:pPr>
      <w:r>
        <w:rPr>
          <w:rFonts w:ascii="Cambria" w:hAnsi="Cambria"/>
          <w:color w:val="000000"/>
          <w:w w:val="105"/>
          <w:sz w:val="21"/>
          <w:lang w:val="sq-AL"/>
        </w:rPr>
        <w:t xml:space="preserve">1 . </w:t>
      </w:r>
      <w:r>
        <w:rPr>
          <w:rFonts w:ascii="Cambria" w:hAnsi="Cambria"/>
          <w:b/>
          <w:color w:val="000000"/>
          <w:w w:val="105"/>
          <w:sz w:val="21"/>
          <w:lang w:val="sq-AL"/>
        </w:rPr>
        <w:t>“</w:t>
      </w:r>
      <w:r>
        <w:rPr>
          <w:rFonts w:ascii="Cambria" w:hAnsi="Cambria"/>
          <w:color w:val="000000"/>
          <w:w w:val="105"/>
          <w:sz w:val="21"/>
          <w:lang w:val="sq-AL"/>
        </w:rPr>
        <w:t xml:space="preserve">Parim i prezumimit të atësisë </w:t>
      </w:r>
      <w:r>
        <w:rPr>
          <w:rFonts w:ascii="Cambria" w:hAnsi="Cambria"/>
          <w:b/>
          <w:color w:val="000000"/>
          <w:w w:val="105"/>
          <w:sz w:val="21"/>
          <w:lang w:val="sq-AL"/>
        </w:rPr>
        <w:t>” [5 pikë]</w:t>
      </w:r>
    </w:p>
    <w:p w14:paraId="70B83455" w14:textId="77777777" w:rsidR="007B4C76" w:rsidRDefault="00000000">
      <w:pPr>
        <w:spacing w:after="72"/>
        <w:rPr>
          <w:rFonts w:ascii="Cambria" w:hAnsi="Cambria"/>
          <w:i/>
          <w:color w:val="000000"/>
          <w:w w:val="105"/>
          <w:sz w:val="21"/>
          <w:lang w:val="sq-AL"/>
        </w:rPr>
      </w:pPr>
      <w:r>
        <w:rPr>
          <w:rFonts w:ascii="Cambria" w:hAnsi="Cambria"/>
          <w:i/>
          <w:color w:val="000000"/>
          <w:w w:val="105"/>
          <w:sz w:val="21"/>
          <w:lang w:val="sq-AL"/>
        </w:rPr>
        <w:t>Ësh të një parim me rëndësi. Përfshin tri situatat të fëmijëve të lindur gjatë</w:t>
      </w:r>
    </w:p>
    <w:p w14:paraId="65BC9098" w14:textId="77777777" w:rsidR="007B4C76" w:rsidRDefault="00000000">
      <w:pPr>
        <w:pBdr>
          <w:top w:val="single" w:sz="7" w:space="1" w:color="000000"/>
        </w:pBdr>
        <w:spacing w:before="11" w:after="36" w:line="213" w:lineRule="auto"/>
        <w:rPr>
          <w:rFonts w:ascii="Cambria" w:hAnsi="Cambria"/>
          <w:i/>
          <w:color w:val="000000"/>
          <w:spacing w:val="-2"/>
          <w:w w:val="105"/>
          <w:sz w:val="21"/>
          <w:lang w:val="sq-AL"/>
        </w:rPr>
      </w:pPr>
      <w:r>
        <w:rPr>
          <w:rFonts w:ascii="Cambria" w:hAnsi="Cambria"/>
          <w:i/>
          <w:color w:val="000000"/>
          <w:spacing w:val="-2"/>
          <w:w w:val="105"/>
          <w:sz w:val="21"/>
          <w:lang w:val="sq-AL"/>
        </w:rPr>
        <w:t>m artesës (shih neni 180 KF)</w:t>
      </w:r>
    </w:p>
    <w:p w14:paraId="0E0410D5" w14:textId="77777777" w:rsidR="007B4C76" w:rsidRDefault="00000000">
      <w:pPr>
        <w:numPr>
          <w:ilvl w:val="0"/>
          <w:numId w:val="7"/>
        </w:numPr>
        <w:pBdr>
          <w:top w:val="single" w:sz="7" w:space="1" w:color="000000"/>
        </w:pBdr>
        <w:tabs>
          <w:tab w:val="clear" w:pos="288"/>
          <w:tab w:val="decimal" w:pos="360"/>
        </w:tabs>
        <w:spacing w:before="11" w:line="204" w:lineRule="auto"/>
        <w:ind w:left="0" w:firstLine="72"/>
        <w:rPr>
          <w:rFonts w:ascii="Cambria" w:hAnsi="Cambria"/>
          <w:i/>
          <w:color w:val="000000"/>
          <w:spacing w:val="2"/>
          <w:w w:val="105"/>
          <w:sz w:val="21"/>
          <w:lang w:val="sq-AL"/>
        </w:rPr>
      </w:pPr>
      <w:r>
        <w:rPr>
          <w:rFonts w:ascii="Cambria" w:hAnsi="Cambria"/>
          <w:i/>
          <w:color w:val="000000"/>
          <w:spacing w:val="2"/>
          <w:w w:val="105"/>
          <w:sz w:val="21"/>
          <w:lang w:val="sq-AL"/>
        </w:rPr>
        <w:t>b ashkëshorti aktual i nënës prezumohte ati i fëm ijës</w:t>
      </w:r>
    </w:p>
    <w:p w14:paraId="4D066749" w14:textId="386992A9" w:rsidR="007B4C76" w:rsidRDefault="000B3B76">
      <w:pPr>
        <w:numPr>
          <w:ilvl w:val="0"/>
          <w:numId w:val="7"/>
        </w:numPr>
        <w:tabs>
          <w:tab w:val="clear" w:pos="288"/>
          <w:tab w:val="decimal" w:pos="360"/>
        </w:tabs>
        <w:spacing w:line="268" w:lineRule="auto"/>
        <w:ind w:left="0" w:right="288" w:firstLine="72"/>
        <w:rPr>
          <w:rFonts w:ascii="Times New Roman" w:hAnsi="Times New Roman"/>
          <w:i/>
          <w:color w:val="000000"/>
          <w:spacing w:val="-8"/>
          <w:w w:val="105"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FEC2E3" wp14:editId="24A065AE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347335" cy="0"/>
                <wp:effectExtent l="13970" t="9525" r="10795" b="9525"/>
                <wp:wrapNone/>
                <wp:docPr id="164292854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C8A91" id="Line 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21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" strokeweight=".95pt"/>
            </w:pict>
          </mc:Fallback>
        </mc:AlternateContent>
      </w:r>
      <w:r>
        <w:rPr>
          <w:rFonts w:ascii="Times New Roman" w:hAnsi="Times New Roman"/>
          <w:i/>
          <w:color w:val="000000"/>
          <w:spacing w:val="-8"/>
          <w:w w:val="105"/>
          <w:sz w:val="24"/>
          <w:lang w:val="sq-AL"/>
        </w:rPr>
        <w:t xml:space="preserve">ish-bashkëshorti i nënës prezumohet </w:t>
      </w:r>
      <w:r>
        <w:rPr>
          <w:rFonts w:ascii="Cambria" w:hAnsi="Cambria"/>
          <w:i/>
          <w:color w:val="000000"/>
          <w:spacing w:val="-8"/>
          <w:w w:val="105"/>
          <w:sz w:val="21"/>
          <w:u w:val="single"/>
          <w:lang w:val="sq-AL"/>
        </w:rPr>
        <w:t>ati i fëmijës</w:t>
      </w:r>
      <w:r>
        <w:rPr>
          <w:rFonts w:ascii="Times New Roman" w:hAnsi="Times New Roman"/>
          <w:i/>
          <w:color w:val="000000"/>
          <w:spacing w:val="-8"/>
          <w:w w:val="105"/>
          <w:sz w:val="24"/>
          <w:u w:val="single"/>
          <w:lang w:val="sq-AL"/>
        </w:rPr>
        <w:t xml:space="preserve"> nëse fëmija ka </w:t>
      </w:r>
      <w:r>
        <w:rPr>
          <w:rFonts w:ascii="Times New Roman" w:hAnsi="Times New Roman"/>
          <w:i/>
          <w:color w:val="000000"/>
          <w:spacing w:val="-8"/>
          <w:w w:val="105"/>
          <w:sz w:val="24"/>
          <w:lang w:val="sq-AL"/>
        </w:rPr>
        <w:t>lindur brenda</w:t>
      </w:r>
      <w:r>
        <w:rPr>
          <w:rFonts w:ascii="Times New Roman" w:hAnsi="Times New Roman"/>
          <w:i/>
          <w:color w:val="000000"/>
          <w:spacing w:val="-8"/>
          <w:w w:val="105"/>
          <w:sz w:val="24"/>
          <w:u w:val="single"/>
          <w:lang w:val="sq-AL"/>
        </w:rPr>
        <w:t xml:space="preserve"> 300 </w:t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sq-AL"/>
        </w:rPr>
        <w:t>ditëve nga zgjidhja e martesës ose nga shpallja e pavlefshmërisë së martesës</w:t>
      </w:r>
    </w:p>
    <w:p w14:paraId="09B5464C" w14:textId="77777777" w:rsidR="007B4C76" w:rsidRDefault="00000000">
      <w:pPr>
        <w:numPr>
          <w:ilvl w:val="0"/>
          <w:numId w:val="7"/>
        </w:numPr>
        <w:pBdr>
          <w:top w:val="single" w:sz="7" w:space="1" w:color="000000"/>
        </w:pBdr>
        <w:tabs>
          <w:tab w:val="clear" w:pos="288"/>
          <w:tab w:val="decimal" w:pos="360"/>
        </w:tabs>
        <w:spacing w:before="11" w:after="36" w:line="216" w:lineRule="auto"/>
        <w:ind w:left="0" w:firstLine="72"/>
        <w:rPr>
          <w:rFonts w:ascii="Times New Roman" w:hAnsi="Times New Roman"/>
          <w:i/>
          <w:color w:val="000000"/>
          <w:spacing w:val="-4"/>
          <w:w w:val="105"/>
          <w:sz w:val="24"/>
          <w:lang w:val="sq-AL"/>
        </w:rPr>
      </w:pPr>
      <w:r>
        <w:rPr>
          <w:rFonts w:ascii="Times New Roman" w:hAnsi="Times New Roman"/>
          <w:i/>
          <w:color w:val="000000"/>
          <w:spacing w:val="-4"/>
          <w:w w:val="105"/>
          <w:sz w:val="24"/>
          <w:lang w:val="sq-AL"/>
        </w:rPr>
        <w:t>bashkëshorti i nënës me martesë të dytë të saj nëse fëmija ka lindur gjatë</w:t>
      </w:r>
    </w:p>
    <w:p w14:paraId="0A567EDF" w14:textId="77777777" w:rsidR="007B4C76" w:rsidRDefault="00000000">
      <w:pPr>
        <w:pBdr>
          <w:top w:val="single" w:sz="7" w:space="0" w:color="000000"/>
        </w:pBdr>
        <w:spacing w:after="180" w:line="271" w:lineRule="auto"/>
        <w:rPr>
          <w:rFonts w:ascii="Times New Roman" w:hAnsi="Times New Roman"/>
          <w:i/>
          <w:color w:val="000000"/>
          <w:spacing w:val="-2"/>
          <w:w w:val="105"/>
          <w:sz w:val="24"/>
          <w:u w:val="single"/>
          <w:lang w:val="sq-AL"/>
        </w:rPr>
      </w:pPr>
      <w:r>
        <w:rPr>
          <w:rFonts w:ascii="Times New Roman" w:hAnsi="Times New Roman"/>
          <w:i/>
          <w:color w:val="000000"/>
          <w:spacing w:val="-2"/>
          <w:w w:val="105"/>
          <w:sz w:val="24"/>
          <w:u w:val="single"/>
          <w:lang w:val="sq-AL"/>
        </w:rPr>
        <w:t xml:space="preserve">vazhdimit të martesës së dytë të nënës edhe sikur fëmija të ketë lindur brenda 300  </w:t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sq-AL"/>
        </w:rPr>
        <w:t>ditëve nga zgjidhja e martesës së parë ose nga shpallja e pavlefshmërisë së saj</w:t>
      </w:r>
    </w:p>
    <w:p w14:paraId="334DD966" w14:textId="225787C7" w:rsidR="007B4C76" w:rsidRDefault="000B3B76">
      <w:pPr>
        <w:pBdr>
          <w:top w:val="single" w:sz="7" w:space="30" w:color="000000"/>
        </w:pBdr>
        <w:spacing w:before="11" w:line="196" w:lineRule="auto"/>
        <w:ind w:left="144"/>
        <w:rPr>
          <w:rFonts w:ascii="Cambria" w:hAnsi="Cambria"/>
          <w:b/>
          <w:color w:val="000000"/>
          <w:w w:val="105"/>
          <w:sz w:val="21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8757B5" wp14:editId="75BB0263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5347335" cy="0"/>
                <wp:effectExtent l="13970" t="6985" r="10795" b="12065"/>
                <wp:wrapNone/>
                <wp:docPr id="75664660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64186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5pt" to="421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" strokeweight=".95pt"/>
            </w:pict>
          </mc:Fallback>
        </mc:AlternateContent>
      </w:r>
      <w:r>
        <w:rPr>
          <w:rFonts w:ascii="Cambria" w:hAnsi="Cambria"/>
          <w:b/>
          <w:color w:val="000000"/>
          <w:w w:val="105"/>
          <w:sz w:val="21"/>
          <w:lang w:val="sq-AL"/>
        </w:rPr>
        <w:t>Bëni krahasimin e:</w:t>
      </w:r>
    </w:p>
    <w:p w14:paraId="4C99F439" w14:textId="77777777" w:rsidR="007B4C76" w:rsidRDefault="00000000">
      <w:pPr>
        <w:spacing w:after="216"/>
        <w:ind w:left="360" w:right="72" w:hanging="288"/>
        <w:rPr>
          <w:rFonts w:ascii="Times New Roman" w:hAnsi="Times New Roman"/>
          <w:color w:val="000000"/>
          <w:spacing w:val="-3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sq-AL"/>
        </w:rPr>
        <w:t xml:space="preserve">1 . Detyrimit për ushqim midis vëllezërve dhe motrave me detyrimin e prindërve </w:t>
      </w:r>
      <w:r>
        <w:rPr>
          <w:rFonts w:ascii="Times New Roman" w:hAnsi="Times New Roman"/>
          <w:color w:val="000000"/>
          <w:spacing w:val="-5"/>
          <w:w w:val="105"/>
          <w:sz w:val="24"/>
          <w:lang w:val="sq-AL"/>
        </w:rPr>
        <w:t>kundrejt fëmijëve të tyre [10 pikë]</w:t>
      </w:r>
    </w:p>
    <w:p w14:paraId="493B0433" w14:textId="77777777" w:rsidR="007B4C76" w:rsidRDefault="00000000">
      <w:pPr>
        <w:pBdr>
          <w:top w:val="single" w:sz="7" w:space="1" w:color="000000"/>
        </w:pBdr>
        <w:spacing w:before="11"/>
        <w:rPr>
          <w:rFonts w:ascii="Times New Roman" w:hAnsi="Times New Roman"/>
          <w:color w:val="000000"/>
          <w:spacing w:val="-4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 xml:space="preserve">a. </w:t>
      </w:r>
      <w:r>
        <w:rPr>
          <w:rFonts w:ascii="Times New Roman" w:hAnsi="Times New Roman"/>
          <w:color w:val="000000"/>
          <w:spacing w:val="-4"/>
          <w:w w:val="105"/>
          <w:sz w:val="24"/>
          <w:u w:val="single"/>
          <w:lang w:val="sq-AL"/>
        </w:rPr>
        <w:t xml:space="preserve">Detyrimit për ushqim midis </w:t>
      </w: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>vëllezërve dhe motrave zbatohet vetëm në rastet e</w:t>
      </w:r>
    </w:p>
    <w:p w14:paraId="781CFC07" w14:textId="77777777" w:rsidR="007B4C76" w:rsidRDefault="00000000">
      <w:pPr>
        <w:spacing w:line="276" w:lineRule="auto"/>
        <w:rPr>
          <w:rFonts w:ascii="Times New Roman" w:hAnsi="Times New Roman"/>
          <w:color w:val="000000"/>
          <w:spacing w:val="1"/>
          <w:w w:val="105"/>
          <w:sz w:val="24"/>
          <w:u w:val="single"/>
          <w:lang w:val="sq-AL"/>
        </w:rPr>
      </w:pPr>
      <w:r>
        <w:rPr>
          <w:rFonts w:ascii="Times New Roman" w:hAnsi="Times New Roman"/>
          <w:color w:val="000000"/>
          <w:spacing w:val="1"/>
          <w:w w:val="105"/>
          <w:sz w:val="24"/>
          <w:u w:val="single"/>
          <w:lang w:val="sq-AL"/>
        </w:rPr>
        <w:t xml:space="preserve">nevoj ave të domosdoshme dhe përfshin shpenzimet për edukim/arsimim vetëm  </w:t>
      </w: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>nëse vellai/motra janë të mitur (shih neni 203 KF). Në dallim,</w:t>
      </w:r>
    </w:p>
    <w:p w14:paraId="0AFDA124" w14:textId="77777777" w:rsidR="007B4C76" w:rsidRDefault="00000000">
      <w:pPr>
        <w:pBdr>
          <w:top w:val="single" w:sz="7" w:space="0" w:color="000000"/>
        </w:pBdr>
        <w:spacing w:line="271" w:lineRule="auto"/>
        <w:jc w:val="both"/>
        <w:rPr>
          <w:rFonts w:ascii="Times New Roman" w:hAnsi="Times New Roman"/>
          <w:color w:val="000000"/>
          <w:spacing w:val="-2"/>
          <w:w w:val="105"/>
          <w:sz w:val="24"/>
          <w:u w:val="single"/>
          <w:lang w:val="sq-A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u w:val="single"/>
          <w:lang w:val="sq-AL"/>
        </w:rPr>
        <w:t xml:space="preserve">b . Detyrimi i prindërve kundrejt fëmijëve të tyre zbatohet (i)në rastet e mungesës së  </w:t>
      </w:r>
      <w:r>
        <w:rPr>
          <w:rFonts w:ascii="Times New Roman" w:hAnsi="Times New Roman"/>
          <w:color w:val="000000"/>
          <w:spacing w:val="-2"/>
          <w:w w:val="105"/>
          <w:sz w:val="24"/>
          <w:lang w:val="sq-AL"/>
        </w:rPr>
        <w:t>mj eteve</w:t>
      </w:r>
      <w:r>
        <w:rPr>
          <w:rFonts w:ascii="Times New Roman" w:hAnsi="Times New Roman"/>
          <w:color w:val="000000"/>
          <w:spacing w:val="-2"/>
          <w:w w:val="105"/>
          <w:sz w:val="24"/>
          <w:u w:val="single"/>
          <w:lang w:val="sq-AL"/>
        </w:rPr>
        <w:t xml:space="preserve"> të </w:t>
      </w:r>
      <w:r>
        <w:rPr>
          <w:rFonts w:ascii="Times New Roman" w:hAnsi="Times New Roman"/>
          <w:color w:val="000000"/>
          <w:spacing w:val="-2"/>
          <w:w w:val="105"/>
          <w:sz w:val="24"/>
          <w:lang w:val="sq-AL"/>
        </w:rPr>
        <w:t>mjaftueshme</w:t>
      </w:r>
      <w:r>
        <w:rPr>
          <w:rFonts w:ascii="Times New Roman" w:hAnsi="Times New Roman"/>
          <w:color w:val="000000"/>
          <w:spacing w:val="-2"/>
          <w:w w:val="105"/>
          <w:sz w:val="24"/>
          <w:u w:val="single"/>
          <w:lang w:val="sq-AL"/>
        </w:rPr>
        <w:t xml:space="preserve"> për jetesë; (ii) zbatohet edhe kur fëmija ka </w:t>
      </w:r>
      <w:r>
        <w:rPr>
          <w:rFonts w:ascii="Times New Roman" w:hAnsi="Times New Roman"/>
          <w:color w:val="000000"/>
          <w:spacing w:val="-2"/>
          <w:w w:val="105"/>
          <w:sz w:val="24"/>
          <w:lang w:val="sq-AL"/>
        </w:rPr>
        <w:t xml:space="preserve">pasuri, por </w:t>
      </w:r>
      <w:r>
        <w:rPr>
          <w:rFonts w:ascii="Times New Roman" w:hAnsi="Times New Roman"/>
          <w:color w:val="000000"/>
          <w:spacing w:val="-2"/>
          <w:w w:val="105"/>
          <w:sz w:val="24"/>
          <w:u w:val="single"/>
          <w:lang w:val="sq-AL"/>
        </w:rPr>
        <w:t xml:space="preserve">të  </w:t>
      </w:r>
      <w:r>
        <w:rPr>
          <w:rFonts w:ascii="Times New Roman" w:hAnsi="Times New Roman"/>
          <w:color w:val="000000"/>
          <w:spacing w:val="-3"/>
          <w:w w:val="105"/>
          <w:sz w:val="24"/>
          <w:u w:val="single"/>
          <w:lang w:val="sq-AL"/>
        </w:rPr>
        <w:t xml:space="preserve">ardhurat nga pasuria dhe nga puna e tij nuk i përmbushin nevojat e tij; (iii) vazhdon  </w:t>
      </w:r>
      <w:r>
        <w:rPr>
          <w:rFonts w:ascii="Times New Roman" w:hAnsi="Times New Roman"/>
          <w:color w:val="000000"/>
          <w:spacing w:val="-4"/>
          <w:w w:val="105"/>
          <w:sz w:val="24"/>
          <w:u w:val="single"/>
          <w:lang w:val="sq-AL"/>
        </w:rPr>
        <w:t>edhe për kohën që fëmijët madhorë ndjekin shkollën</w:t>
      </w: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 xml:space="preserve"> e mesme ose të lartë, deri në</w:t>
      </w:r>
    </w:p>
    <w:p w14:paraId="3F1B9AA6" w14:textId="77777777" w:rsidR="007B4C76" w:rsidRDefault="00000000">
      <w:pPr>
        <w:spacing w:after="36" w:line="208" w:lineRule="auto"/>
        <w:rPr>
          <w:rFonts w:ascii="Times New Roman" w:hAnsi="Times New Roman"/>
          <w:color w:val="000000"/>
          <w:spacing w:val="-4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>moshën njëzetepesë vjeç.</w:t>
      </w:r>
    </w:p>
    <w:p w14:paraId="2108B177" w14:textId="27BADD4C" w:rsidR="007B4C76" w:rsidRDefault="000B3B76">
      <w:pPr>
        <w:tabs>
          <w:tab w:val="right" w:pos="1521"/>
        </w:tabs>
        <w:spacing w:before="1800" w:line="192" w:lineRule="auto"/>
        <w:ind w:left="72"/>
        <w:rPr>
          <w:rFonts w:ascii="Cambria" w:hAnsi="Cambria"/>
          <w:b/>
          <w:color w:val="000000"/>
          <w:spacing w:val="-34"/>
          <w:w w:val="105"/>
          <w:sz w:val="21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3C7B0A" wp14:editId="232D9BB3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347335" cy="0"/>
                <wp:effectExtent l="13970" t="13970" r="10795" b="14605"/>
                <wp:wrapNone/>
                <wp:docPr id="192234008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2D6F9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21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4928FD" wp14:editId="67B24F75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5347335" cy="0"/>
                <wp:effectExtent l="13970" t="8890" r="10795" b="10160"/>
                <wp:wrapNone/>
                <wp:docPr id="66975376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838B9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9pt" to="421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B66380" wp14:editId="171B27F7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347335" cy="0"/>
                <wp:effectExtent l="13970" t="11430" r="10795" b="7620"/>
                <wp:wrapNone/>
                <wp:docPr id="6075514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9EE7D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6pt" to="421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40D6D" wp14:editId="48A6E537">
                <wp:simplePos x="0" y="0"/>
                <wp:positionH relativeFrom="column">
                  <wp:posOffset>0</wp:posOffset>
                </wp:positionH>
                <wp:positionV relativeFrom="paragraph">
                  <wp:posOffset>574040</wp:posOffset>
                </wp:positionV>
                <wp:extent cx="5347335" cy="0"/>
                <wp:effectExtent l="13970" t="9525" r="10795" b="9525"/>
                <wp:wrapNone/>
                <wp:docPr id="20355579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B7973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2pt" to="421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3E5F7" wp14:editId="54C1BCBA">
                <wp:simplePos x="0" y="0"/>
                <wp:positionH relativeFrom="column">
                  <wp:posOffset>0</wp:posOffset>
                </wp:positionH>
                <wp:positionV relativeFrom="paragraph">
                  <wp:posOffset>747395</wp:posOffset>
                </wp:positionV>
                <wp:extent cx="5347335" cy="0"/>
                <wp:effectExtent l="13970" t="11430" r="10795" b="7620"/>
                <wp:wrapNone/>
                <wp:docPr id="53345639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E0149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85pt" to="421.0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AA06A2" wp14:editId="490433D2">
                <wp:simplePos x="0" y="0"/>
                <wp:positionH relativeFrom="column">
                  <wp:posOffset>0</wp:posOffset>
                </wp:positionH>
                <wp:positionV relativeFrom="paragraph">
                  <wp:posOffset>945515</wp:posOffset>
                </wp:positionV>
                <wp:extent cx="5347335" cy="0"/>
                <wp:effectExtent l="13970" t="9525" r="10795" b="9525"/>
                <wp:wrapNone/>
                <wp:docPr id="18386180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4B463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4.45pt" to="421.0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" strokeweight=".95pt"/>
            </w:pict>
          </mc:Fallback>
        </mc:AlternateContent>
      </w:r>
      <w:r>
        <w:rPr>
          <w:rFonts w:ascii="Cambria" w:hAnsi="Cambria"/>
          <w:b/>
          <w:color w:val="000000"/>
          <w:spacing w:val="-34"/>
          <w:w w:val="105"/>
          <w:sz w:val="21"/>
          <w:lang w:val="sq-AL"/>
        </w:rPr>
        <w:t>IV.</w:t>
      </w:r>
      <w:r>
        <w:rPr>
          <w:rFonts w:ascii="Cambria" w:hAnsi="Cambria"/>
          <w:b/>
          <w:color w:val="000000"/>
          <w:spacing w:val="-34"/>
          <w:w w:val="105"/>
          <w:sz w:val="21"/>
          <w:lang w:val="sq-AL"/>
        </w:rPr>
        <w:tab/>
      </w:r>
      <w:r>
        <w:rPr>
          <w:rFonts w:ascii="Cambria" w:hAnsi="Cambria"/>
          <w:b/>
          <w:color w:val="000000"/>
          <w:w w:val="105"/>
          <w:sz w:val="21"/>
          <w:lang w:val="sq-AL"/>
        </w:rPr>
        <w:t>Listoni:</w:t>
      </w:r>
    </w:p>
    <w:p w14:paraId="658CEFEE" w14:textId="77777777" w:rsidR="007B4C76" w:rsidRDefault="00000000">
      <w:pPr>
        <w:spacing w:after="36" w:line="204" w:lineRule="auto"/>
        <w:ind w:left="72"/>
        <w:rPr>
          <w:rFonts w:ascii="Cambria" w:hAnsi="Cambria"/>
          <w:color w:val="000000"/>
          <w:spacing w:val="1"/>
          <w:w w:val="105"/>
          <w:sz w:val="21"/>
          <w:lang w:val="sq-AL"/>
        </w:rPr>
      </w:pPr>
      <w:r>
        <w:rPr>
          <w:rFonts w:ascii="Cambria" w:hAnsi="Cambria"/>
          <w:color w:val="000000"/>
          <w:spacing w:val="1"/>
          <w:w w:val="105"/>
          <w:sz w:val="21"/>
          <w:lang w:val="sq-AL"/>
        </w:rPr>
        <w:t>1 . Hapat që ndiqen për të përllogaritur kontributin kompensues [5 pikë]</w:t>
      </w:r>
    </w:p>
    <w:p w14:paraId="6ADD6529" w14:textId="77777777" w:rsidR="007B4C76" w:rsidRDefault="00000000">
      <w:pPr>
        <w:pBdr>
          <w:top w:val="single" w:sz="7" w:space="1" w:color="000000"/>
        </w:pBdr>
        <w:spacing w:before="11" w:line="271" w:lineRule="auto"/>
        <w:rPr>
          <w:rFonts w:ascii="Times New Roman" w:hAnsi="Times New Roman"/>
          <w:color w:val="000000"/>
          <w:spacing w:val="-1"/>
          <w:w w:val="105"/>
          <w:sz w:val="24"/>
          <w:u w:val="single"/>
          <w:lang w:val="sq-A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u w:val="single"/>
          <w:lang w:val="sq-AL"/>
        </w:rPr>
        <w:t xml:space="preserve">Kontributit </w:t>
      </w:r>
      <w:r>
        <w:rPr>
          <w:rFonts w:ascii="Times New Roman" w:hAnsi="Times New Roman"/>
          <w:color w:val="000000"/>
          <w:spacing w:val="-1"/>
          <w:w w:val="105"/>
          <w:sz w:val="24"/>
          <w:lang w:val="sq-AL"/>
        </w:rPr>
        <w:t xml:space="preserve">kompensues minimizon ose shmangë pabarazinë </w:t>
      </w:r>
      <w:r>
        <w:rPr>
          <w:rFonts w:ascii="Times New Roman" w:hAnsi="Times New Roman"/>
          <w:color w:val="000000"/>
          <w:spacing w:val="-1"/>
          <w:w w:val="105"/>
          <w:sz w:val="24"/>
          <w:u w:val="single"/>
          <w:lang w:val="sq-AL"/>
        </w:rPr>
        <w:t xml:space="preserve">që mund të shkaktojë  </w:t>
      </w:r>
      <w:r>
        <w:rPr>
          <w:rFonts w:ascii="Times New Roman" w:hAnsi="Times New Roman"/>
          <w:color w:val="000000"/>
          <w:spacing w:val="-7"/>
          <w:w w:val="105"/>
          <w:sz w:val="24"/>
          <w:u w:val="single"/>
          <w:lang w:val="sq-AL"/>
        </w:rPr>
        <w:t xml:space="preserve">zgj idhj a e martesës dhe ndarja e pasurisë. Vendoset nga gjykata (në munges ë të një  </w:t>
      </w:r>
      <w:r>
        <w:rPr>
          <w:rFonts w:ascii="Times New Roman" w:hAnsi="Times New Roman"/>
          <w:color w:val="000000"/>
          <w:spacing w:val="-2"/>
          <w:w w:val="105"/>
          <w:sz w:val="24"/>
          <w:lang w:val="sq-AL"/>
        </w:rPr>
        <w:t>marrëveshj</w:t>
      </w:r>
      <w:r>
        <w:rPr>
          <w:rFonts w:ascii="Times New Roman" w:hAnsi="Times New Roman"/>
          <w:color w:val="000000"/>
          <w:spacing w:val="-2"/>
          <w:w w:val="105"/>
          <w:sz w:val="24"/>
          <w:u w:val="single"/>
          <w:lang w:val="sq-AL"/>
        </w:rPr>
        <w:t xml:space="preserve"> ej e). Gjykata bën një analizë gjithëpërfshirëse</w:t>
      </w:r>
      <w:r>
        <w:rPr>
          <w:rFonts w:ascii="Times New Roman" w:hAnsi="Times New Roman"/>
          <w:color w:val="000000"/>
          <w:spacing w:val="-2"/>
          <w:w w:val="105"/>
          <w:sz w:val="24"/>
          <w:lang w:val="sq-AL"/>
        </w:rPr>
        <w:t xml:space="preserve"> të </w:t>
      </w:r>
      <w:r>
        <w:rPr>
          <w:rFonts w:ascii="Times New Roman" w:hAnsi="Times New Roman"/>
          <w:color w:val="000000"/>
          <w:spacing w:val="-2"/>
          <w:w w:val="105"/>
          <w:sz w:val="24"/>
          <w:u w:val="single"/>
          <w:lang w:val="sq-AL"/>
        </w:rPr>
        <w:t>raportit</w:t>
      </w:r>
      <w:r>
        <w:rPr>
          <w:rFonts w:ascii="Times New Roman" w:hAnsi="Times New Roman"/>
          <w:color w:val="000000"/>
          <w:spacing w:val="-2"/>
          <w:w w:val="105"/>
          <w:sz w:val="24"/>
          <w:lang w:val="sq-AL"/>
        </w:rPr>
        <w:t xml:space="preserve"> të</w:t>
      </w:r>
      <w:r>
        <w:rPr>
          <w:rFonts w:ascii="Times New Roman" w:hAnsi="Times New Roman"/>
          <w:i/>
          <w:color w:val="000000"/>
          <w:spacing w:val="-2"/>
          <w:w w:val="105"/>
          <w:sz w:val="24"/>
          <w:lang w:val="sq-AL"/>
        </w:rPr>
        <w:t xml:space="preserve"> nevojave</w:t>
      </w:r>
      <w:r>
        <w:rPr>
          <w:rFonts w:ascii="Times New Roman" w:hAnsi="Times New Roman"/>
          <w:i/>
          <w:color w:val="000000"/>
          <w:spacing w:val="-2"/>
          <w:w w:val="105"/>
          <w:sz w:val="24"/>
          <w:u w:val="single"/>
          <w:lang w:val="sq-AL"/>
        </w:rPr>
        <w:t xml:space="preserve"> të</w:t>
      </w:r>
      <w:r>
        <w:rPr>
          <w:rFonts w:ascii="Times New Roman" w:hAnsi="Times New Roman"/>
          <w:i/>
          <w:color w:val="000000"/>
          <w:spacing w:val="-2"/>
          <w:w w:val="105"/>
          <w:sz w:val="24"/>
          <w:lang w:val="sq-AL"/>
        </w:rPr>
        <w:t xml:space="preserve"> </w:t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sq-AL"/>
        </w:rPr>
        <w:t xml:space="preserve">njërit </w:t>
      </w: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 xml:space="preserve">dhe </w:t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sq-AL"/>
        </w:rPr>
        <w:t xml:space="preserve">burimeve të tjetrit </w:t>
      </w: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>me qëllim që të ruhet një balancë. Gjykata, pa bërë</w:t>
      </w:r>
    </w:p>
    <w:p w14:paraId="4A7EBEB8" w14:textId="77777777" w:rsidR="007B4C76" w:rsidRDefault="007B4C76">
      <w:pPr>
        <w:sectPr w:rsidR="007B4C76">
          <w:pgSz w:w="11918" w:h="16854"/>
          <w:pgMar w:top="1516" w:right="1796" w:bottom="582" w:left="1642" w:header="720" w:footer="720" w:gutter="0"/>
          <w:cols w:space="720"/>
        </w:sectPr>
      </w:pPr>
    </w:p>
    <w:p w14:paraId="7B67772D" w14:textId="38A81766" w:rsidR="007B4C76" w:rsidRDefault="000B3B76">
      <w:pPr>
        <w:spacing w:line="282" w:lineRule="exact"/>
        <w:rPr>
          <w:rFonts w:ascii="Times New Roman" w:hAnsi="Times New Roman"/>
          <w:color w:val="000000"/>
          <w:w w:val="105"/>
          <w:sz w:val="24"/>
          <w:u w:val="single"/>
          <w:lang w:val="sq-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1584" behindDoc="1" locked="0" layoutInCell="1" allowOverlap="1" wp14:anchorId="43CD166B" wp14:editId="11EFD416">
                <wp:simplePos x="0" y="0"/>
                <wp:positionH relativeFrom="column">
                  <wp:posOffset>0</wp:posOffset>
                </wp:positionH>
                <wp:positionV relativeFrom="paragraph">
                  <wp:posOffset>9160510</wp:posOffset>
                </wp:positionV>
                <wp:extent cx="5346700" cy="146050"/>
                <wp:effectExtent l="4445" t="0" r="1905" b="0"/>
                <wp:wrapSquare wrapText="bothSides"/>
                <wp:docPr id="17340863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73764" w14:textId="77777777" w:rsidR="007B4C76" w:rsidRDefault="00000000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sq-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D166B" id="Text Box 7" o:spid="_x0000_s1027" type="#_x0000_t202" style="position:absolute;margin-left:0;margin-top:721.3pt;width:421pt;height:11.5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" filled="f" stroked="f">
                <v:textbox inset="0,0,0,0">
                  <w:txbxContent>
                    <w:p w14:paraId="1E973764" w14:textId="77777777" w:rsidR="007B4C76" w:rsidRDefault="00000000">
                      <w:pPr>
                        <w:spacing w:line="199" w:lineRule="auto"/>
                        <w:ind w:right="108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sq-AL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105"/>
          <w:sz w:val="24"/>
          <w:u w:val="single"/>
          <w:lang w:val="sq-AL"/>
        </w:rPr>
        <w:t xml:space="preserve">analizë historike por bazuar në tendenca e qëndrueshmërisë apo ndryshueshmërisë  </w:t>
      </w: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>të gjendjes në një kohëzgjatje të ardhme të parashikueshme, merr në konsideratë:</w:t>
      </w:r>
    </w:p>
    <w:p w14:paraId="4B53ED7C" w14:textId="77777777" w:rsidR="007B4C76" w:rsidRDefault="00000000">
      <w:pPr>
        <w:pBdr>
          <w:top w:val="single" w:sz="7" w:space="0" w:color="000000"/>
        </w:pBdr>
        <w:spacing w:line="271" w:lineRule="auto"/>
        <w:jc w:val="both"/>
        <w:rPr>
          <w:rFonts w:ascii="Times New Roman" w:hAnsi="Times New Roman"/>
          <w:color w:val="000000"/>
          <w:spacing w:val="-4"/>
          <w:w w:val="105"/>
          <w:sz w:val="24"/>
          <w:u w:val="single"/>
          <w:lang w:val="sq-A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u w:val="single"/>
          <w:lang w:val="sq-AL"/>
        </w:rPr>
        <w:t xml:space="preserve">a)moshën- gjendjen shëndetësore të ish-bashkëshortëve; b) kohën e shpenzuar dhe atë  </w:t>
      </w:r>
      <w:r>
        <w:rPr>
          <w:rFonts w:ascii="Times New Roman" w:hAnsi="Times New Roman"/>
          <w:color w:val="000000"/>
          <w:spacing w:val="-3"/>
          <w:w w:val="105"/>
          <w:sz w:val="24"/>
          <w:u w:val="single"/>
          <w:lang w:val="sq-AL"/>
        </w:rPr>
        <w:t xml:space="preserve">që duhet për edukimin e fëmijëve c) kualifikimin </w:t>
      </w:r>
      <w:r>
        <w:rPr>
          <w:rFonts w:ascii="Times New Roman" w:hAnsi="Times New Roman"/>
          <w:color w:val="000000"/>
          <w:spacing w:val="-3"/>
          <w:w w:val="105"/>
          <w:sz w:val="24"/>
          <w:lang w:val="sq-AL"/>
        </w:rPr>
        <w:t>e tyre profesional;</w:t>
      </w:r>
      <w:r>
        <w:rPr>
          <w:rFonts w:ascii="Times New Roman" w:hAnsi="Times New Roman"/>
          <w:color w:val="000000"/>
          <w:spacing w:val="-3"/>
          <w:w w:val="105"/>
          <w:sz w:val="24"/>
          <w:u w:val="single"/>
          <w:lang w:val="sq-AL"/>
        </w:rPr>
        <w:t xml:space="preserve"> ç) predispozitën  </w:t>
      </w:r>
      <w:r>
        <w:rPr>
          <w:rFonts w:ascii="Times New Roman" w:hAnsi="Times New Roman"/>
          <w:color w:val="000000"/>
          <w:spacing w:val="-2"/>
          <w:w w:val="105"/>
          <w:sz w:val="24"/>
          <w:u w:val="single"/>
          <w:lang w:val="sq-AL"/>
        </w:rPr>
        <w:t xml:space="preserve">për punë të reja; d)të drejtat që ata gëzojnë dhe ato që parashikohen për të ardhmen;  </w:t>
      </w:r>
      <w:r>
        <w:rPr>
          <w:rFonts w:ascii="Times New Roman" w:hAnsi="Times New Roman"/>
          <w:color w:val="000000"/>
          <w:spacing w:val="-4"/>
          <w:w w:val="105"/>
          <w:sz w:val="24"/>
          <w:u w:val="single"/>
          <w:lang w:val="sq-AL"/>
        </w:rPr>
        <w:t xml:space="preserve">dh) </w:t>
      </w: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 xml:space="preserve">pasurinë e tyre, si </w:t>
      </w:r>
      <w:r>
        <w:rPr>
          <w:rFonts w:ascii="Times New Roman" w:hAnsi="Times New Roman"/>
          <w:color w:val="000000"/>
          <w:spacing w:val="-4"/>
          <w:w w:val="105"/>
          <w:sz w:val="24"/>
          <w:u w:val="single"/>
          <w:lang w:val="sq-AL"/>
        </w:rPr>
        <w:t>kapital</w:t>
      </w: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 xml:space="preserve"> ose si e ardhur, pas</w:t>
      </w:r>
      <w:r>
        <w:rPr>
          <w:rFonts w:ascii="Times New Roman" w:hAnsi="Times New Roman"/>
          <w:color w:val="000000"/>
          <w:spacing w:val="-4"/>
          <w:w w:val="105"/>
          <w:sz w:val="24"/>
          <w:u w:val="single"/>
          <w:lang w:val="sq-AL"/>
        </w:rPr>
        <w:t xml:space="preserve"> likuidimit të regjimit </w:t>
      </w: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>pasuror</w:t>
      </w:r>
    </w:p>
    <w:p w14:paraId="6DCA9CDD" w14:textId="77777777" w:rsidR="007B4C76" w:rsidRDefault="00000000">
      <w:pPr>
        <w:spacing w:before="72" w:line="187" w:lineRule="auto"/>
        <w:rPr>
          <w:rFonts w:ascii="Times New Roman" w:hAnsi="Times New Roman"/>
          <w:color w:val="000000"/>
          <w:w w:val="105"/>
          <w:sz w:val="24"/>
          <w:lang w:val="sq-AL"/>
        </w:rPr>
      </w:pPr>
      <w:r>
        <w:rPr>
          <w:rFonts w:ascii="Times New Roman" w:hAnsi="Times New Roman"/>
          <w:color w:val="000000"/>
          <w:w w:val="105"/>
          <w:sz w:val="24"/>
          <w:lang w:val="sq-AL"/>
        </w:rPr>
        <w:t>martesor.</w:t>
      </w:r>
    </w:p>
    <w:p w14:paraId="10F0BCEE" w14:textId="77777777" w:rsidR="007B4C76" w:rsidRDefault="00000000">
      <w:pPr>
        <w:tabs>
          <w:tab w:val="right" w:pos="8352"/>
        </w:tabs>
        <w:spacing w:before="504"/>
        <w:rPr>
          <w:rFonts w:ascii="Cambria" w:hAnsi="Cambria"/>
          <w:b/>
          <w:color w:val="000000"/>
          <w:spacing w:val="-64"/>
          <w:w w:val="105"/>
          <w:lang w:val="sq-AL"/>
        </w:rPr>
      </w:pPr>
      <w:r>
        <w:rPr>
          <w:rFonts w:ascii="Cambria" w:hAnsi="Cambria"/>
          <w:b/>
          <w:color w:val="000000"/>
          <w:spacing w:val="-64"/>
          <w:w w:val="105"/>
          <w:lang w:val="sq-AL"/>
        </w:rPr>
        <w:t>V.</w:t>
      </w:r>
      <w:r>
        <w:rPr>
          <w:rFonts w:ascii="Cambria" w:hAnsi="Cambria"/>
          <w:b/>
          <w:color w:val="000000"/>
          <w:spacing w:val="-64"/>
          <w:w w:val="105"/>
          <w:lang w:val="sq-AL"/>
        </w:rPr>
        <w:tab/>
      </w:r>
      <w:r>
        <w:rPr>
          <w:rFonts w:ascii="Cambria" w:hAnsi="Cambria"/>
          <w:b/>
          <w:color w:val="000000"/>
          <w:spacing w:val="3"/>
          <w:w w:val="105"/>
          <w:lang w:val="sq-AL"/>
        </w:rPr>
        <w:t xml:space="preserve">Analizoni/përshkruani </w:t>
      </w:r>
      <w:r>
        <w:rPr>
          <w:rFonts w:ascii="Cambria" w:hAnsi="Cambria"/>
          <w:color w:val="000000"/>
          <w:spacing w:val="3"/>
          <w:w w:val="105"/>
          <w:sz w:val="21"/>
          <w:lang w:val="sq-AL"/>
        </w:rPr>
        <w:t>Cilat janë rastet e parashikuara nga Kodi i Familj es</w:t>
      </w:r>
    </w:p>
    <w:p w14:paraId="7E8CA6A3" w14:textId="77777777" w:rsidR="007B4C76" w:rsidRDefault="00000000">
      <w:pPr>
        <w:ind w:left="720"/>
        <w:rPr>
          <w:rFonts w:ascii="Cambria" w:hAnsi="Cambria"/>
          <w:color w:val="000000"/>
          <w:spacing w:val="7"/>
          <w:w w:val="105"/>
          <w:sz w:val="21"/>
          <w:lang w:val="sq-AL"/>
        </w:rPr>
      </w:pPr>
      <w:r>
        <w:rPr>
          <w:rFonts w:ascii="Cambria" w:hAnsi="Cambria"/>
          <w:color w:val="000000"/>
          <w:spacing w:val="7"/>
          <w:w w:val="105"/>
          <w:sz w:val="21"/>
          <w:lang w:val="sq-AL"/>
        </w:rPr>
        <w:t xml:space="preserve">lidhur me pavlefshmërinë e martesës të cilat kanë elemente të përzier të </w:t>
      </w:r>
      <w:r>
        <w:rPr>
          <w:rFonts w:ascii="Cambria" w:hAnsi="Cambria"/>
          <w:color w:val="000000"/>
          <w:w w:val="105"/>
          <w:sz w:val="21"/>
          <w:lang w:val="sq-AL"/>
        </w:rPr>
        <w:t>pavlefshmërisë absolute me atë relative? [10 pikë]</w:t>
      </w:r>
    </w:p>
    <w:p w14:paraId="74E1B38C" w14:textId="77777777" w:rsidR="007B4C76" w:rsidRDefault="00000000">
      <w:pPr>
        <w:spacing w:before="252" w:line="285" w:lineRule="auto"/>
        <w:rPr>
          <w:rFonts w:ascii="Cambria" w:hAnsi="Cambria"/>
          <w:color w:val="000000"/>
          <w:spacing w:val="6"/>
          <w:w w:val="105"/>
          <w:sz w:val="21"/>
          <w:u w:val="single"/>
          <w:lang w:val="sq-AL"/>
        </w:rPr>
      </w:pPr>
      <w:r>
        <w:rPr>
          <w:rFonts w:ascii="Cambria" w:hAnsi="Cambria"/>
          <w:color w:val="000000"/>
          <w:spacing w:val="6"/>
          <w:w w:val="105"/>
          <w:sz w:val="21"/>
          <w:u w:val="single"/>
          <w:lang w:val="sq-AL"/>
        </w:rPr>
        <w:t xml:space="preserve">“Shpallet e pavlefshme” dhe “ është e pavlefshmë” është mënyra se si shprehet KF  </w:t>
      </w:r>
      <w:r>
        <w:rPr>
          <w:rFonts w:ascii="Cambria" w:hAnsi="Cambria"/>
          <w:color w:val="000000"/>
          <w:w w:val="105"/>
          <w:sz w:val="21"/>
          <w:lang w:val="sq-AL"/>
        </w:rPr>
        <w:t>për të dalluar pavlefshmërinë absolute nga relative. Por ka raste kur ndonëse</w:t>
      </w:r>
    </w:p>
    <w:p w14:paraId="11B1F746" w14:textId="77777777" w:rsidR="007B4C76" w:rsidRDefault="00000000">
      <w:pPr>
        <w:rPr>
          <w:rFonts w:ascii="Cambria" w:hAnsi="Cambria"/>
          <w:color w:val="000000"/>
          <w:spacing w:val="-2"/>
          <w:w w:val="105"/>
          <w:sz w:val="21"/>
          <w:lang w:val="sq-AL"/>
        </w:rPr>
      </w:pPr>
      <w:r>
        <w:rPr>
          <w:rFonts w:ascii="Cambria" w:hAnsi="Cambria"/>
          <w:color w:val="000000"/>
          <w:spacing w:val="-2"/>
          <w:w w:val="105"/>
          <w:sz w:val="21"/>
          <w:lang w:val="sq-AL"/>
        </w:rPr>
        <w:t>KF përdor shprehj en ‘ është e pavlefshme’ parashikon mundësi ‘riparimi’</w:t>
      </w:r>
    </w:p>
    <w:p w14:paraId="7368042E" w14:textId="77777777" w:rsidR="007B4C76" w:rsidRDefault="00000000">
      <w:pPr>
        <w:spacing w:after="72" w:line="213" w:lineRule="auto"/>
        <w:rPr>
          <w:rFonts w:ascii="Cambria" w:hAnsi="Cambria"/>
          <w:color w:val="000000"/>
          <w:w w:val="105"/>
          <w:sz w:val="21"/>
          <w:lang w:val="sq-AL"/>
        </w:rPr>
      </w:pPr>
      <w:r>
        <w:rPr>
          <w:rFonts w:ascii="Cambria" w:hAnsi="Cambria"/>
          <w:color w:val="000000"/>
          <w:w w:val="105"/>
          <w:sz w:val="21"/>
          <w:lang w:val="sq-AL"/>
        </w:rPr>
        <w:t>përmes gjykatës (me pëlqimin e bashkëshortëve) ose/dhe përmes</w:t>
      </w:r>
    </w:p>
    <w:p w14:paraId="78754B0C" w14:textId="77777777" w:rsidR="007B4C76" w:rsidRDefault="00000000">
      <w:pPr>
        <w:pBdr>
          <w:top w:val="single" w:sz="7" w:space="1" w:color="000000"/>
        </w:pBdr>
        <w:spacing w:before="11" w:line="204" w:lineRule="auto"/>
        <w:rPr>
          <w:rFonts w:ascii="Cambria" w:hAnsi="Cambria"/>
          <w:color w:val="000000"/>
          <w:spacing w:val="-1"/>
          <w:w w:val="105"/>
          <w:sz w:val="21"/>
          <w:lang w:val="sq-AL"/>
        </w:rPr>
      </w:pPr>
      <w:r>
        <w:rPr>
          <w:rFonts w:ascii="Cambria" w:hAnsi="Cambria"/>
          <w:color w:val="000000"/>
          <w:spacing w:val="-1"/>
          <w:w w:val="105"/>
          <w:sz w:val="21"/>
          <w:lang w:val="sq-AL"/>
        </w:rPr>
        <w:t>bashkëshortëve pa vendim të gjykatë s.</w:t>
      </w:r>
    </w:p>
    <w:p w14:paraId="46CD12C1" w14:textId="77777777" w:rsidR="007B4C76" w:rsidRDefault="00000000">
      <w:pPr>
        <w:pBdr>
          <w:top w:val="single" w:sz="7" w:space="1" w:color="000000"/>
        </w:pBdr>
        <w:spacing w:before="11"/>
        <w:ind w:right="72"/>
        <w:rPr>
          <w:rFonts w:ascii="Cambria" w:hAnsi="Cambria"/>
          <w:color w:val="000000"/>
          <w:w w:val="105"/>
          <w:sz w:val="21"/>
          <w:lang w:val="sq-AL"/>
        </w:rPr>
      </w:pPr>
      <w:r>
        <w:rPr>
          <w:rFonts w:ascii="Cambria" w:hAnsi="Cambria"/>
          <w:color w:val="000000"/>
          <w:w w:val="105"/>
          <w:sz w:val="21"/>
          <w:lang w:val="sq-AL"/>
        </w:rPr>
        <w:t xml:space="preserve">Këto elementët të përzierë i hasim në rastet e martesës së lidhur nën moshë kur është </w:t>
      </w:r>
      <w:r>
        <w:rPr>
          <w:rFonts w:ascii="Cambria" w:hAnsi="Cambria"/>
          <w:color w:val="000000"/>
          <w:spacing w:val="-3"/>
          <w:w w:val="105"/>
          <w:sz w:val="21"/>
          <w:lang w:val="sq-AL"/>
        </w:rPr>
        <w:t xml:space="preserve">arritur mosha, </w:t>
      </w:r>
      <w:r>
        <w:rPr>
          <w:rFonts w:ascii="Times New Roman" w:hAnsi="Times New Roman"/>
          <w:color w:val="000000"/>
          <w:spacing w:val="-3"/>
          <w:w w:val="105"/>
          <w:sz w:val="24"/>
          <w:lang w:val="sq-AL"/>
        </w:rPr>
        <w:t>kur gruaja ka lindur fëmijë ose ka mbetur shtatzënë</w:t>
      </w:r>
      <w:r>
        <w:rPr>
          <w:rFonts w:ascii="Cambria" w:hAnsi="Cambria"/>
          <w:color w:val="000000"/>
          <w:spacing w:val="-3"/>
          <w:w w:val="105"/>
          <w:sz w:val="21"/>
          <w:lang w:val="sq-AL"/>
        </w:rPr>
        <w:t>;</w:t>
      </w:r>
    </w:p>
    <w:p w14:paraId="445558A5" w14:textId="77777777" w:rsidR="007B4C76" w:rsidRDefault="00000000">
      <w:pPr>
        <w:pBdr>
          <w:top w:val="single" w:sz="7" w:space="0" w:color="000000"/>
        </w:pBdr>
        <w:ind w:right="72"/>
        <w:jc w:val="both"/>
        <w:rPr>
          <w:rFonts w:ascii="Cambria" w:hAnsi="Cambria"/>
          <w:color w:val="000000"/>
          <w:spacing w:val="-2"/>
          <w:w w:val="105"/>
          <w:sz w:val="21"/>
          <w:lang w:val="sq-AL"/>
        </w:rPr>
      </w:pPr>
      <w:r>
        <w:rPr>
          <w:rFonts w:ascii="Cambria" w:hAnsi="Cambria"/>
          <w:color w:val="000000"/>
          <w:spacing w:val="-2"/>
          <w:w w:val="105"/>
          <w:sz w:val="21"/>
          <w:lang w:val="sq-AL"/>
        </w:rPr>
        <w:t xml:space="preserve">martesës mes fëmijëve të vëllezërve e motrave; </w:t>
      </w:r>
      <w:r>
        <w:rPr>
          <w:rFonts w:ascii="Times New Roman" w:hAnsi="Times New Roman"/>
          <w:color w:val="000000"/>
          <w:spacing w:val="-2"/>
          <w:w w:val="105"/>
          <w:sz w:val="24"/>
          <w:lang w:val="sq-AL"/>
        </w:rPr>
        <w:t xml:space="preserve">martesës së dytë, lidhur gjatë vazhdimit të martesës së mëparshme të njërit prej bashkëshortëve, në qoft ë se në këtë kohë </w:t>
      </w: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 xml:space="preserve">zgjidhet martesa e mëparshme; </w:t>
      </w:r>
      <w:r>
        <w:rPr>
          <w:rFonts w:ascii="Cambria" w:hAnsi="Cambria"/>
          <w:color w:val="000000"/>
          <w:spacing w:val="-4"/>
          <w:w w:val="105"/>
          <w:sz w:val="21"/>
          <w:lang w:val="sq-AL"/>
        </w:rPr>
        <w:t xml:space="preserve">rastet e </w:t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sq-AL"/>
        </w:rPr>
        <w:t>sëmundjes së rëndë psikike</w:t>
      </w:r>
    </w:p>
    <w:p w14:paraId="19368650" w14:textId="0C82F5C7" w:rsidR="007B4C76" w:rsidRDefault="000B3B76">
      <w:pPr>
        <w:spacing w:before="36" w:line="268" w:lineRule="auto"/>
        <w:ind w:right="360"/>
        <w:rPr>
          <w:rFonts w:ascii="Times New Roman" w:hAnsi="Times New Roman"/>
          <w:i/>
          <w:color w:val="000000"/>
          <w:spacing w:val="-5"/>
          <w:w w:val="105"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E1EF19" wp14:editId="26BF1B3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347335" cy="0"/>
                <wp:effectExtent l="13970" t="8255" r="10795" b="10795"/>
                <wp:wrapNone/>
                <wp:docPr id="2128234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AD435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21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9E5EF5" wp14:editId="2AA37B05">
                <wp:simplePos x="0" y="0"/>
                <wp:positionH relativeFrom="column">
                  <wp:posOffset>0</wp:posOffset>
                </wp:positionH>
                <wp:positionV relativeFrom="paragraph">
                  <wp:posOffset>377190</wp:posOffset>
                </wp:positionV>
                <wp:extent cx="5347335" cy="0"/>
                <wp:effectExtent l="13970" t="6985" r="10795" b="12065"/>
                <wp:wrapNone/>
                <wp:docPr id="10142375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D849F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7pt" to="421.0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ADC4C9" wp14:editId="6C300961">
                <wp:simplePos x="0" y="0"/>
                <wp:positionH relativeFrom="column">
                  <wp:posOffset>0</wp:posOffset>
                </wp:positionH>
                <wp:positionV relativeFrom="paragraph">
                  <wp:posOffset>572135</wp:posOffset>
                </wp:positionV>
                <wp:extent cx="5347335" cy="0"/>
                <wp:effectExtent l="13970" t="11430" r="10795" b="7620"/>
                <wp:wrapNone/>
                <wp:docPr id="161133402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88758" id="Lin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05pt" to="421.0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62F615" wp14:editId="466D0B31">
                <wp:simplePos x="0" y="0"/>
                <wp:positionH relativeFrom="column">
                  <wp:posOffset>0</wp:posOffset>
                </wp:positionH>
                <wp:positionV relativeFrom="paragraph">
                  <wp:posOffset>745490</wp:posOffset>
                </wp:positionV>
                <wp:extent cx="5347335" cy="0"/>
                <wp:effectExtent l="13970" t="13335" r="10795" b="15240"/>
                <wp:wrapNone/>
                <wp:docPr id="50563648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A2FC5" id="Lin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7pt" to="421.0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878421" wp14:editId="37FB4C38">
                <wp:simplePos x="0" y="0"/>
                <wp:positionH relativeFrom="column">
                  <wp:posOffset>0</wp:posOffset>
                </wp:positionH>
                <wp:positionV relativeFrom="paragraph">
                  <wp:posOffset>943610</wp:posOffset>
                </wp:positionV>
                <wp:extent cx="5347335" cy="0"/>
                <wp:effectExtent l="13970" t="11430" r="10795" b="7620"/>
                <wp:wrapNone/>
                <wp:docPr id="15693633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F9AAB" id="Line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4.3pt" to="421.0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" strokeweight=".95pt"/>
            </w:pict>
          </mc:Fallback>
        </mc:AlternateContent>
      </w:r>
      <w:r>
        <w:rPr>
          <w:rFonts w:ascii="Times New Roman" w:hAnsi="Times New Roman"/>
          <w:i/>
          <w:color w:val="000000"/>
          <w:spacing w:val="-5"/>
          <w:w w:val="105"/>
          <w:sz w:val="24"/>
          <w:lang w:val="sq-AL"/>
        </w:rPr>
        <w:t xml:space="preserve">ose </w:t>
      </w:r>
      <w:r>
        <w:rPr>
          <w:rFonts w:ascii="Times New Roman" w:hAnsi="Times New Roman"/>
          <w:i/>
          <w:color w:val="000000"/>
          <w:spacing w:val="-5"/>
          <w:w w:val="105"/>
          <w:sz w:val="24"/>
          <w:u w:val="single"/>
          <w:lang w:val="sq-AL"/>
        </w:rPr>
        <w:t xml:space="preserve">zhvillimit </w:t>
      </w:r>
      <w:r>
        <w:rPr>
          <w:rFonts w:ascii="Times New Roman" w:hAnsi="Times New Roman"/>
          <w:i/>
          <w:color w:val="000000"/>
          <w:spacing w:val="-5"/>
          <w:w w:val="105"/>
          <w:sz w:val="24"/>
          <w:lang w:val="sq-AL"/>
        </w:rPr>
        <w:t xml:space="preserve">të metë mendor </w:t>
      </w:r>
      <w:r>
        <w:rPr>
          <w:rFonts w:ascii="Times New Roman" w:hAnsi="Times New Roman"/>
          <w:i/>
          <w:color w:val="000000"/>
          <w:spacing w:val="-5"/>
          <w:w w:val="105"/>
          <w:sz w:val="24"/>
          <w:u w:val="single"/>
          <w:lang w:val="sq-AL"/>
        </w:rPr>
        <w:t xml:space="preserve">të tillë që nuk </w:t>
      </w:r>
      <w:r>
        <w:rPr>
          <w:rFonts w:ascii="Times New Roman" w:hAnsi="Times New Roman"/>
          <w:i/>
          <w:color w:val="000000"/>
          <w:spacing w:val="-5"/>
          <w:w w:val="105"/>
          <w:sz w:val="24"/>
          <w:lang w:val="sq-AL"/>
        </w:rPr>
        <w:t>e kupton</w:t>
      </w:r>
      <w:r>
        <w:rPr>
          <w:rFonts w:ascii="Times New Roman" w:hAnsi="Times New Roman"/>
          <w:i/>
          <w:color w:val="000000"/>
          <w:spacing w:val="-5"/>
          <w:w w:val="105"/>
          <w:sz w:val="24"/>
          <w:u w:val="single"/>
          <w:lang w:val="sq-AL"/>
        </w:rPr>
        <w:t xml:space="preserve"> qëllimin</w:t>
      </w:r>
      <w:r>
        <w:rPr>
          <w:rFonts w:ascii="Times New Roman" w:hAnsi="Times New Roman"/>
          <w:i/>
          <w:color w:val="000000"/>
          <w:spacing w:val="-5"/>
          <w:w w:val="105"/>
          <w:sz w:val="24"/>
          <w:lang w:val="sq-AL"/>
        </w:rPr>
        <w:t xml:space="preserve"> e martesës</w:t>
      </w:r>
      <w:r>
        <w:rPr>
          <w:rFonts w:ascii="Times New Roman" w:hAnsi="Times New Roman"/>
          <w:i/>
          <w:color w:val="000000"/>
          <w:spacing w:val="-5"/>
          <w:w w:val="105"/>
          <w:sz w:val="24"/>
          <w:u w:val="single"/>
          <w:lang w:val="sq-AL"/>
        </w:rPr>
        <w:t xml:space="preserve"> (shih neni </w:t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sq-AL"/>
        </w:rPr>
        <w:t>46) dhe të martesës së lidhur pa pëlqimin e lirë (neni 44)</w:t>
      </w:r>
    </w:p>
    <w:sectPr w:rsidR="007B4C76">
      <w:pgSz w:w="11918" w:h="16854"/>
      <w:pgMar w:top="1518" w:right="1796" w:bottom="7025" w:left="16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76C3" w14:textId="77777777" w:rsidR="00D94896" w:rsidRDefault="00D94896" w:rsidP="0092108A">
      <w:r>
        <w:separator/>
      </w:r>
    </w:p>
  </w:endnote>
  <w:endnote w:type="continuationSeparator" w:id="0">
    <w:p w14:paraId="4EA48C08" w14:textId="77777777" w:rsidR="00D94896" w:rsidRDefault="00D94896" w:rsidP="0092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C2F6" w14:textId="77777777" w:rsidR="0092108A" w:rsidRDefault="00921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9B4E" w14:textId="77777777" w:rsidR="0092108A" w:rsidRDefault="009210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D932" w14:textId="77777777" w:rsidR="0092108A" w:rsidRDefault="00921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47D4" w14:textId="77777777" w:rsidR="00D94896" w:rsidRDefault="00D94896" w:rsidP="0092108A">
      <w:r>
        <w:separator/>
      </w:r>
    </w:p>
  </w:footnote>
  <w:footnote w:type="continuationSeparator" w:id="0">
    <w:p w14:paraId="02F5E86C" w14:textId="77777777" w:rsidR="00D94896" w:rsidRDefault="00D94896" w:rsidP="0092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94B6" w14:textId="19E0BD10" w:rsidR="0092108A" w:rsidRDefault="00000000">
    <w:pPr>
      <w:pStyle w:val="Header"/>
    </w:pPr>
    <w:r>
      <w:rPr>
        <w:noProof/>
      </w:rPr>
      <w:pict w14:anchorId="5DC1B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8370438" o:spid="_x0000_s1032" type="#_x0000_t75" style="position:absolute;margin-left:0;margin-top:0;width:423.8pt;height:401.7pt;z-index:-251657216;mso-position-horizontal:center;mso-position-horizontal-relative:margin;mso-position-vertical:center;mso-position-vertical-relative:margin" o:allowincell="f">
          <v:imagedata r:id="rId1" o:title="logozbeh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DE58" w14:textId="6CD467BA" w:rsidR="0092108A" w:rsidRDefault="00000000">
    <w:pPr>
      <w:pStyle w:val="Header"/>
    </w:pPr>
    <w:r>
      <w:rPr>
        <w:noProof/>
      </w:rPr>
      <w:pict w14:anchorId="2B9C2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8370439" o:spid="_x0000_s1033" type="#_x0000_t75" style="position:absolute;margin-left:0;margin-top:0;width:423.8pt;height:401.7pt;z-index:-251656192;mso-position-horizontal:center;mso-position-horizontal-relative:margin;mso-position-vertical:center;mso-position-vertical-relative:margin" o:allowincell="f">
          <v:imagedata r:id="rId1" o:title="logozbeh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07DE" w14:textId="304918DE" w:rsidR="0092108A" w:rsidRDefault="00000000">
    <w:pPr>
      <w:pStyle w:val="Header"/>
    </w:pPr>
    <w:r>
      <w:rPr>
        <w:noProof/>
      </w:rPr>
      <w:pict w14:anchorId="7F4BC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8370437" o:spid="_x0000_s1031" type="#_x0000_t75" style="position:absolute;margin-left:0;margin-top:0;width:423.8pt;height:401.7pt;z-index:-251658240;mso-position-horizontal:center;mso-position-horizontal-relative:margin;mso-position-vertical:center;mso-position-vertical-relative:margin" o:allowincell="f">
          <v:imagedata r:id="rId1" o:title="logozbeh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60A"/>
    <w:multiLevelType w:val="multilevel"/>
    <w:tmpl w:val="3AF08E28"/>
    <w:lvl w:ilvl="0">
      <w:start w:val="2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6"/>
        <w:w w:val="105"/>
        <w:sz w:val="24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2366B"/>
    <w:multiLevelType w:val="multilevel"/>
    <w:tmpl w:val="C0A624E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4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15C81"/>
    <w:multiLevelType w:val="multilevel"/>
    <w:tmpl w:val="3760BBD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i/>
        <w:strike w:val="0"/>
        <w:color w:val="000000"/>
        <w:spacing w:val="-6"/>
        <w:w w:val="105"/>
        <w:sz w:val="24"/>
        <w:u w:val="single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A65313"/>
    <w:multiLevelType w:val="multilevel"/>
    <w:tmpl w:val="6AA6DA2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4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DE1AA5"/>
    <w:multiLevelType w:val="multilevel"/>
    <w:tmpl w:val="D234CE36"/>
    <w:lvl w:ilvl="0">
      <w:start w:val="7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Cambria" w:hAnsi="Cambria"/>
        <w:strike w:val="0"/>
        <w:color w:val="000000"/>
        <w:spacing w:val="0"/>
        <w:w w:val="105"/>
        <w:sz w:val="21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82708"/>
    <w:multiLevelType w:val="multilevel"/>
    <w:tmpl w:val="53EE251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Cambria" w:hAnsi="Cambria"/>
        <w:i/>
        <w:strike w:val="0"/>
        <w:color w:val="000000"/>
        <w:spacing w:val="2"/>
        <w:w w:val="105"/>
        <w:sz w:val="21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E4B35"/>
    <w:multiLevelType w:val="multilevel"/>
    <w:tmpl w:val="085E448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mbria" w:hAnsi="Cambria"/>
        <w:b/>
        <w:i/>
        <w:strike w:val="0"/>
        <w:color w:val="000000"/>
        <w:spacing w:val="0"/>
        <w:w w:val="105"/>
        <w:sz w:val="21"/>
        <w:u w:val="single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2791128">
    <w:abstractNumId w:val="4"/>
  </w:num>
  <w:num w:numId="2" w16cid:durableId="432287126">
    <w:abstractNumId w:val="6"/>
  </w:num>
  <w:num w:numId="3" w16cid:durableId="1161307672">
    <w:abstractNumId w:val="2"/>
  </w:num>
  <w:num w:numId="4" w16cid:durableId="1197348024">
    <w:abstractNumId w:val="1"/>
  </w:num>
  <w:num w:numId="5" w16cid:durableId="818612206">
    <w:abstractNumId w:val="0"/>
  </w:num>
  <w:num w:numId="6" w16cid:durableId="1494025634">
    <w:abstractNumId w:val="3"/>
  </w:num>
  <w:num w:numId="7" w16cid:durableId="1048920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76"/>
    <w:rsid w:val="000B3B76"/>
    <w:rsid w:val="007B4C76"/>
    <w:rsid w:val="0092108A"/>
    <w:rsid w:val="00D329FE"/>
    <w:rsid w:val="00D608C1"/>
    <w:rsid w:val="00D9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8C9C1"/>
  <w15:docId w15:val="{8EAE577D-D92D-486C-9E64-CD221412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08A"/>
  </w:style>
  <w:style w:type="paragraph" w:styleId="Footer">
    <w:name w:val="footer"/>
    <w:basedOn w:val="Normal"/>
    <w:link w:val="FooterChar"/>
    <w:uiPriority w:val="99"/>
    <w:unhideWhenUsed/>
    <w:rsid w:val="00921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chr0sy</dc:creator>
  <cp:lastModifiedBy>chr0sy</cp:lastModifiedBy>
  <cp:revision>3</cp:revision>
  <dcterms:created xsi:type="dcterms:W3CDTF">2023-04-25T11:35:00Z</dcterms:created>
  <dcterms:modified xsi:type="dcterms:W3CDTF">2023-04-25T11:51:00Z</dcterms:modified>
</cp:coreProperties>
</file>