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9925" w14:textId="77777777" w:rsidR="00B22E03" w:rsidRPr="00C644E9" w:rsidRDefault="00B22E03" w:rsidP="008F6914">
      <w:pPr>
        <w:spacing w:before="100" w:beforeAutospacing="1" w:after="100" w:afterAutospacing="1" w:line="276" w:lineRule="auto"/>
        <w:jc w:val="center"/>
        <w:rPr>
          <w:rFonts w:ascii="Garamond" w:hAnsi="Garamond" w:cs="Arial"/>
          <w:b/>
          <w:color w:val="222222"/>
          <w:sz w:val="32"/>
          <w:szCs w:val="32"/>
          <w:shd w:val="clear" w:color="auto" w:fill="FFFFFF"/>
        </w:rPr>
      </w:pPr>
      <w:r w:rsidRPr="00C644E9">
        <w:rPr>
          <w:rFonts w:ascii="Garamond" w:hAnsi="Garamond" w:cs="Arial"/>
          <w:b/>
          <w:color w:val="222222"/>
          <w:sz w:val="32"/>
          <w:szCs w:val="32"/>
          <w:shd w:val="clear" w:color="auto" w:fill="FFFFFF"/>
        </w:rPr>
        <w:t>TRAJNIM</w:t>
      </w:r>
    </w:p>
    <w:p w14:paraId="187D2A03" w14:textId="77777777" w:rsidR="00B22E03" w:rsidRPr="00C644E9" w:rsidRDefault="00B22E03" w:rsidP="008F6914">
      <w:pPr>
        <w:spacing w:before="100" w:beforeAutospacing="1" w:after="100" w:afterAutospacing="1" w:line="276" w:lineRule="auto"/>
        <w:jc w:val="both"/>
        <w:rPr>
          <w:rFonts w:ascii="Garamond" w:hAnsi="Garamond"/>
          <w:b/>
          <w:sz w:val="26"/>
          <w:szCs w:val="26"/>
        </w:rPr>
      </w:pPr>
      <w:r w:rsidRPr="00C644E9">
        <w:rPr>
          <w:rFonts w:ascii="Garamond" w:hAnsi="Garamond" w:cs="Arial"/>
          <w:b/>
          <w:color w:val="222222"/>
          <w:sz w:val="26"/>
          <w:szCs w:val="26"/>
          <w:shd w:val="clear" w:color="auto" w:fill="FFFFFF"/>
        </w:rPr>
        <w:t>“Njohja me kuadrin ligjor shqiptar në lidhje me Tatimin mbi Vlerën e Shtuar (TVSH). Lindja dhe kërkueshmëria, deklarimi, pagesa, përjashtimet dhe rimbursimi i TVSH. Problematikat në fushën e doganave - çmimet e referencës. Problematikat e hasura në praktikën gjyqësore lidhur me TVSH. Krahasime me direktivat e BE për TVSH dhe raste nga Gjykata Evropiane”</w:t>
      </w:r>
    </w:p>
    <w:p w14:paraId="14C17B73" w14:textId="64CDF3A5" w:rsidR="009B5516" w:rsidRPr="00D3470C" w:rsidRDefault="00B22E03" w:rsidP="008F6914">
      <w:p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  <w:r w:rsidRPr="00D3470C">
        <w:rPr>
          <w:rFonts w:ascii="Garamond" w:hAnsi="Garamond"/>
          <w:sz w:val="26"/>
          <w:szCs w:val="26"/>
        </w:rPr>
        <w:t>Pyetësor</w:t>
      </w:r>
      <w:r w:rsidR="00D11E24" w:rsidRPr="00D3470C">
        <w:rPr>
          <w:rFonts w:ascii="Garamond" w:hAnsi="Garamond"/>
          <w:sz w:val="26"/>
          <w:szCs w:val="26"/>
        </w:rPr>
        <w:t xml:space="preserve"> </w:t>
      </w:r>
      <w:r w:rsidR="00D11E24" w:rsidRPr="00D3470C">
        <w:rPr>
          <w:rFonts w:ascii="Garamond" w:hAnsi="Garamond"/>
          <w:b/>
          <w:sz w:val="26"/>
          <w:szCs w:val="26"/>
          <w:u w:val="single"/>
        </w:rPr>
        <w:t>pa</w:t>
      </w:r>
      <w:r w:rsidR="00310088">
        <w:rPr>
          <w:rFonts w:ascii="Garamond" w:hAnsi="Garamond"/>
          <w:b/>
          <w:sz w:val="26"/>
          <w:szCs w:val="26"/>
          <w:u w:val="single"/>
        </w:rPr>
        <w:t>s</w:t>
      </w:r>
      <w:r w:rsidRPr="00D3470C">
        <w:rPr>
          <w:rFonts w:ascii="Garamond" w:hAnsi="Garamond"/>
          <w:b/>
          <w:sz w:val="26"/>
          <w:szCs w:val="26"/>
        </w:rPr>
        <w:t xml:space="preserve"> </w:t>
      </w:r>
      <w:r w:rsidRPr="00D3470C">
        <w:rPr>
          <w:rFonts w:ascii="Garamond" w:hAnsi="Garamond"/>
          <w:sz w:val="26"/>
          <w:szCs w:val="26"/>
        </w:rPr>
        <w:t>trajnimit:</w:t>
      </w:r>
    </w:p>
    <w:p w14:paraId="5DA9B3C2" w14:textId="77777777" w:rsidR="00B22E03" w:rsidRPr="008F6914" w:rsidRDefault="00B22E03" w:rsidP="008F6914">
      <w:p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  <w:r w:rsidRPr="008F6914">
        <w:rPr>
          <w:rFonts w:ascii="Garamond" w:hAnsi="Garamond"/>
          <w:sz w:val="26"/>
          <w:szCs w:val="26"/>
        </w:rPr>
        <w:t>Jepni</w:t>
      </w:r>
      <w:r w:rsidR="00D3470C">
        <w:rPr>
          <w:rFonts w:ascii="Garamond" w:hAnsi="Garamond"/>
          <w:sz w:val="26"/>
          <w:szCs w:val="26"/>
        </w:rPr>
        <w:t>/shenjoni</w:t>
      </w:r>
      <w:r w:rsidRPr="008F6914">
        <w:rPr>
          <w:rFonts w:ascii="Garamond" w:hAnsi="Garamond"/>
          <w:sz w:val="26"/>
          <w:szCs w:val="26"/>
        </w:rPr>
        <w:t xml:space="preserve"> përgjigjen e saktë:</w:t>
      </w:r>
    </w:p>
    <w:p w14:paraId="5261F02B" w14:textId="77777777" w:rsidR="00B22E03" w:rsidRDefault="00B22E03" w:rsidP="008F6914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  <w:r w:rsidRPr="008F6914">
        <w:rPr>
          <w:rFonts w:ascii="Garamond" w:hAnsi="Garamond"/>
          <w:sz w:val="26"/>
          <w:szCs w:val="26"/>
        </w:rPr>
        <w:t xml:space="preserve">Sa metoda të vlerësimit doganor ekzistojnë?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51831" w14:paraId="5F6E3554" w14:textId="77777777" w:rsidTr="007D6AE7">
        <w:trPr>
          <w:jc w:val="center"/>
        </w:trPr>
        <w:tc>
          <w:tcPr>
            <w:tcW w:w="3116" w:type="dxa"/>
            <w:vAlign w:val="center"/>
          </w:tcPr>
          <w:p w14:paraId="12478188" w14:textId="77777777" w:rsidR="00651831" w:rsidRDefault="00C007FC" w:rsidP="007D6AE7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center"/>
          </w:tcPr>
          <w:p w14:paraId="5C410510" w14:textId="77777777" w:rsidR="00651831" w:rsidRDefault="00C007FC" w:rsidP="007D6AE7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center"/>
          </w:tcPr>
          <w:p w14:paraId="456C1BAA" w14:textId="77777777" w:rsidR="00651831" w:rsidRDefault="00651831" w:rsidP="007D6AE7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6</w:t>
            </w:r>
          </w:p>
        </w:tc>
      </w:tr>
    </w:tbl>
    <w:p w14:paraId="2200B8ED" w14:textId="77777777" w:rsidR="00B22E03" w:rsidRDefault="00B22E03" w:rsidP="008F6914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  <w:r w:rsidRPr="008F6914">
        <w:rPr>
          <w:rFonts w:ascii="Garamond" w:hAnsi="Garamond"/>
          <w:sz w:val="26"/>
          <w:szCs w:val="26"/>
        </w:rPr>
        <w:t>Cila metodë shërben si bazë kryesore për përcaktimin e vlerës</w:t>
      </w:r>
      <w:r w:rsidR="008F6914" w:rsidRPr="008F6914">
        <w:rPr>
          <w:rFonts w:ascii="Garamond" w:hAnsi="Garamond"/>
          <w:sz w:val="26"/>
          <w:szCs w:val="26"/>
        </w:rPr>
        <w:t xml:space="preserve"> doganore</w:t>
      </w:r>
      <w:r w:rsidRPr="008F6914">
        <w:rPr>
          <w:rFonts w:ascii="Garamond" w:hAnsi="Garamond"/>
          <w:sz w:val="26"/>
          <w:szCs w:val="26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51831" w14:paraId="2895AF43" w14:textId="77777777" w:rsidTr="00651831">
        <w:trPr>
          <w:jc w:val="center"/>
        </w:trPr>
        <w:tc>
          <w:tcPr>
            <w:tcW w:w="3116" w:type="dxa"/>
            <w:vAlign w:val="center"/>
          </w:tcPr>
          <w:p w14:paraId="10C314AC" w14:textId="77777777" w:rsidR="00651831" w:rsidRDefault="00651831" w:rsidP="00651831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E transaksionit</w:t>
            </w:r>
          </w:p>
        </w:tc>
        <w:tc>
          <w:tcPr>
            <w:tcW w:w="3117" w:type="dxa"/>
            <w:vAlign w:val="center"/>
          </w:tcPr>
          <w:p w14:paraId="26FCC348" w14:textId="77777777" w:rsidR="00651831" w:rsidRDefault="00651831" w:rsidP="00651831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E referenës</w:t>
            </w:r>
          </w:p>
        </w:tc>
        <w:tc>
          <w:tcPr>
            <w:tcW w:w="3117" w:type="dxa"/>
            <w:vAlign w:val="center"/>
          </w:tcPr>
          <w:p w14:paraId="49DC6EDB" w14:textId="5C78AF99" w:rsidR="00651831" w:rsidRDefault="00E72237" w:rsidP="00651831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Nuk ka një </w:t>
            </w:r>
            <w:r w:rsidRPr="008F6914">
              <w:rPr>
                <w:rFonts w:ascii="Garamond" w:hAnsi="Garamond"/>
                <w:sz w:val="26"/>
                <w:szCs w:val="26"/>
              </w:rPr>
              <w:t xml:space="preserve">metodë </w:t>
            </w:r>
            <w:r>
              <w:rPr>
                <w:rFonts w:ascii="Garamond" w:hAnsi="Garamond"/>
                <w:sz w:val="26"/>
                <w:szCs w:val="26"/>
              </w:rPr>
              <w:t>t</w:t>
            </w:r>
            <w:r w:rsidRPr="008F6914">
              <w:rPr>
                <w:rFonts w:ascii="Garamond" w:hAnsi="Garamond"/>
                <w:sz w:val="26"/>
                <w:szCs w:val="26"/>
              </w:rPr>
              <w:t>ë</w:t>
            </w:r>
            <w:r>
              <w:rPr>
                <w:rFonts w:ascii="Garamond" w:hAnsi="Garamond"/>
                <w:sz w:val="26"/>
                <w:szCs w:val="26"/>
              </w:rPr>
              <w:t xml:space="preserve"> till</w:t>
            </w:r>
            <w:r w:rsidRPr="008F6914">
              <w:rPr>
                <w:rFonts w:ascii="Garamond" w:hAnsi="Garamond"/>
                <w:sz w:val="26"/>
                <w:szCs w:val="26"/>
              </w:rPr>
              <w:t>ë</w:t>
            </w:r>
          </w:p>
        </w:tc>
      </w:tr>
    </w:tbl>
    <w:p w14:paraId="11715FCE" w14:textId="5C38F8E4" w:rsidR="00B22E03" w:rsidRDefault="00E72237" w:rsidP="008F6914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Cili është </w:t>
      </w:r>
      <w:r w:rsidR="00B22E03" w:rsidRPr="008F6914">
        <w:rPr>
          <w:rFonts w:ascii="Garamond" w:hAnsi="Garamond"/>
          <w:sz w:val="26"/>
          <w:szCs w:val="26"/>
        </w:rPr>
        <w:t>rregull</w:t>
      </w:r>
      <w:r>
        <w:rPr>
          <w:rFonts w:ascii="Garamond" w:hAnsi="Garamond"/>
          <w:sz w:val="26"/>
          <w:szCs w:val="26"/>
        </w:rPr>
        <w:t>i</w:t>
      </w:r>
      <w:r w:rsidR="00B22E03" w:rsidRPr="008F6914">
        <w:rPr>
          <w:rFonts w:ascii="Garamond" w:hAnsi="Garamond"/>
          <w:sz w:val="26"/>
          <w:szCs w:val="26"/>
        </w:rPr>
        <w:t xml:space="preserve"> për zbatimin e metodave të vlerësimit doganor?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51831" w14:paraId="3DA3A220" w14:textId="77777777" w:rsidTr="00AE2DAD">
        <w:trPr>
          <w:jc w:val="center"/>
        </w:trPr>
        <w:tc>
          <w:tcPr>
            <w:tcW w:w="3116" w:type="dxa"/>
            <w:vAlign w:val="center"/>
          </w:tcPr>
          <w:p w14:paraId="457519BC" w14:textId="77777777" w:rsidR="00651831" w:rsidRDefault="00651831" w:rsidP="00AE2DAD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Zbatohen sipas radhës/hierarkisë</w:t>
            </w:r>
          </w:p>
        </w:tc>
        <w:tc>
          <w:tcPr>
            <w:tcW w:w="3117" w:type="dxa"/>
            <w:vAlign w:val="center"/>
          </w:tcPr>
          <w:p w14:paraId="3869081B" w14:textId="77777777" w:rsidR="00651831" w:rsidRDefault="00651831" w:rsidP="00C007FC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Zbatohe</w:t>
            </w:r>
            <w:r w:rsidR="00C007FC">
              <w:rPr>
                <w:rFonts w:ascii="Garamond" w:hAnsi="Garamond"/>
                <w:sz w:val="26"/>
                <w:szCs w:val="26"/>
              </w:rPr>
              <w:t>t</w:t>
            </w:r>
            <w:r>
              <w:rPr>
                <w:rFonts w:ascii="Garamond" w:hAnsi="Garamond"/>
                <w:sz w:val="26"/>
                <w:szCs w:val="26"/>
              </w:rPr>
              <w:t xml:space="preserve"> </w:t>
            </w:r>
            <w:r w:rsidR="00C007FC">
              <w:rPr>
                <w:rFonts w:ascii="Garamond" w:hAnsi="Garamond"/>
                <w:sz w:val="26"/>
                <w:szCs w:val="26"/>
              </w:rPr>
              <w:t>në çdo rast metoda e transaksionit</w:t>
            </w:r>
          </w:p>
        </w:tc>
        <w:tc>
          <w:tcPr>
            <w:tcW w:w="3117" w:type="dxa"/>
            <w:vAlign w:val="center"/>
          </w:tcPr>
          <w:p w14:paraId="3068C03D" w14:textId="7B6B7F2C" w:rsidR="00651831" w:rsidRDefault="00E72237" w:rsidP="00C007FC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Autoritetet doganore jan</w:t>
            </w:r>
            <w:r w:rsidRPr="008F6914">
              <w:rPr>
                <w:rFonts w:ascii="Garamond" w:hAnsi="Garamond"/>
                <w:sz w:val="26"/>
                <w:szCs w:val="26"/>
              </w:rPr>
              <w:t>ë</w:t>
            </w:r>
            <w:r>
              <w:rPr>
                <w:rFonts w:ascii="Garamond" w:hAnsi="Garamond"/>
                <w:sz w:val="26"/>
                <w:szCs w:val="26"/>
              </w:rPr>
              <w:t xml:space="preserve"> ato q</w:t>
            </w:r>
            <w:r w:rsidRPr="008F6914">
              <w:rPr>
                <w:rFonts w:ascii="Garamond" w:hAnsi="Garamond"/>
                <w:sz w:val="26"/>
                <w:szCs w:val="26"/>
              </w:rPr>
              <w:t>ë</w:t>
            </w:r>
            <w:r>
              <w:rPr>
                <w:rFonts w:ascii="Garamond" w:hAnsi="Garamond"/>
                <w:sz w:val="26"/>
                <w:szCs w:val="26"/>
              </w:rPr>
              <w:t xml:space="preserve"> p</w:t>
            </w:r>
            <w:r w:rsidRPr="008F6914">
              <w:rPr>
                <w:rFonts w:ascii="Garamond" w:hAnsi="Garamond"/>
                <w:sz w:val="26"/>
                <w:szCs w:val="26"/>
              </w:rPr>
              <w:t>ë</w:t>
            </w:r>
            <w:r>
              <w:rPr>
                <w:rFonts w:ascii="Garamond" w:hAnsi="Garamond"/>
                <w:sz w:val="26"/>
                <w:szCs w:val="26"/>
              </w:rPr>
              <w:t>rcaktojn</w:t>
            </w:r>
            <w:r w:rsidRPr="008F6914">
              <w:rPr>
                <w:rFonts w:ascii="Garamond" w:hAnsi="Garamond"/>
                <w:sz w:val="26"/>
                <w:szCs w:val="26"/>
              </w:rPr>
              <w:t>ë</w:t>
            </w:r>
            <w:r>
              <w:rPr>
                <w:rFonts w:ascii="Garamond" w:hAnsi="Garamond"/>
                <w:sz w:val="26"/>
                <w:szCs w:val="26"/>
              </w:rPr>
              <w:t xml:space="preserve"> radhën/hierarkinë</w:t>
            </w:r>
          </w:p>
        </w:tc>
      </w:tr>
    </w:tbl>
    <w:p w14:paraId="498F87C8" w14:textId="77777777" w:rsidR="00B22E03" w:rsidRDefault="008F6914" w:rsidP="008F6914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  <w:r w:rsidRPr="008F6914">
        <w:rPr>
          <w:rFonts w:ascii="Garamond" w:hAnsi="Garamond"/>
          <w:sz w:val="26"/>
          <w:szCs w:val="26"/>
        </w:rPr>
        <w:t>A konsiderohet z</w:t>
      </w:r>
      <w:r w:rsidR="00B22E03" w:rsidRPr="008F6914">
        <w:rPr>
          <w:rFonts w:ascii="Garamond" w:hAnsi="Garamond"/>
          <w:sz w:val="26"/>
          <w:szCs w:val="26"/>
        </w:rPr>
        <w:t>batimi i “çmimeve të referencës” praktikë e ligjshme?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007FC" w14:paraId="1CE1A1D0" w14:textId="77777777" w:rsidTr="00AE2DAD">
        <w:trPr>
          <w:jc w:val="center"/>
        </w:trPr>
        <w:tc>
          <w:tcPr>
            <w:tcW w:w="3116" w:type="dxa"/>
            <w:vAlign w:val="center"/>
          </w:tcPr>
          <w:p w14:paraId="2258DB8D" w14:textId="77777777" w:rsidR="00C007FC" w:rsidRDefault="00C007FC" w:rsidP="00AE2DAD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</w:t>
            </w:r>
            <w:r w:rsidR="00100614">
              <w:rPr>
                <w:rFonts w:ascii="Garamond" w:hAnsi="Garamond"/>
                <w:sz w:val="26"/>
                <w:szCs w:val="26"/>
              </w:rPr>
              <w:t xml:space="preserve"> (në çdo rast)</w:t>
            </w:r>
          </w:p>
        </w:tc>
        <w:tc>
          <w:tcPr>
            <w:tcW w:w="3117" w:type="dxa"/>
            <w:vAlign w:val="center"/>
          </w:tcPr>
          <w:p w14:paraId="45EB662C" w14:textId="77777777" w:rsidR="00C007FC" w:rsidRDefault="00C007FC" w:rsidP="00AE2DAD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Jo</w:t>
            </w:r>
            <w:r w:rsidR="00100614">
              <w:rPr>
                <w:rFonts w:ascii="Garamond" w:hAnsi="Garamond"/>
                <w:sz w:val="26"/>
                <w:szCs w:val="26"/>
              </w:rPr>
              <w:t xml:space="preserve"> (në çdo rast)</w:t>
            </w:r>
          </w:p>
        </w:tc>
        <w:tc>
          <w:tcPr>
            <w:tcW w:w="3117" w:type="dxa"/>
            <w:vAlign w:val="center"/>
          </w:tcPr>
          <w:p w14:paraId="72BB776E" w14:textId="77777777" w:rsidR="00C007FC" w:rsidRDefault="002A34D0" w:rsidP="002A34D0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Po, k</w:t>
            </w:r>
            <w:r w:rsidR="0083709E">
              <w:rPr>
                <w:rFonts w:ascii="Garamond" w:hAnsi="Garamond"/>
                <w:sz w:val="26"/>
                <w:szCs w:val="26"/>
              </w:rPr>
              <w:t>ur plotësohen kushte të caktuara</w:t>
            </w:r>
          </w:p>
        </w:tc>
      </w:tr>
    </w:tbl>
    <w:p w14:paraId="17095CF1" w14:textId="77777777" w:rsidR="00B22E03" w:rsidRDefault="008F6914" w:rsidP="008F6914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  <w:r w:rsidRPr="008F6914">
        <w:rPr>
          <w:rFonts w:ascii="Garamond" w:hAnsi="Garamond"/>
          <w:sz w:val="26"/>
          <w:szCs w:val="26"/>
        </w:rPr>
        <w:t>A konsiderohet p</w:t>
      </w:r>
      <w:r w:rsidR="00B22E03" w:rsidRPr="008F6914">
        <w:rPr>
          <w:rFonts w:ascii="Garamond" w:hAnsi="Garamond"/>
          <w:sz w:val="26"/>
          <w:szCs w:val="26"/>
        </w:rPr>
        <w:t>ërcaktimi i vlerës doganore “në bazë të të dhënave të disponueshme</w:t>
      </w:r>
      <w:r w:rsidRPr="008F6914">
        <w:rPr>
          <w:rFonts w:ascii="Garamond" w:hAnsi="Garamond"/>
          <w:sz w:val="26"/>
          <w:szCs w:val="26"/>
        </w:rPr>
        <w:t xml:space="preserve">” </w:t>
      </w:r>
      <w:r w:rsidR="00B22E03" w:rsidRPr="008F6914">
        <w:rPr>
          <w:rFonts w:ascii="Garamond" w:hAnsi="Garamond"/>
          <w:sz w:val="26"/>
          <w:szCs w:val="26"/>
        </w:rPr>
        <w:t>praktikë e ligjshme?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00614" w14:paraId="78CA9149" w14:textId="77777777" w:rsidTr="00AE2DAD">
        <w:trPr>
          <w:jc w:val="center"/>
        </w:trPr>
        <w:tc>
          <w:tcPr>
            <w:tcW w:w="3116" w:type="dxa"/>
            <w:vAlign w:val="center"/>
          </w:tcPr>
          <w:p w14:paraId="5D3F3BC0" w14:textId="77777777" w:rsidR="00100614" w:rsidRDefault="00100614" w:rsidP="00AE2DAD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 (në çdo rast)</w:t>
            </w:r>
          </w:p>
        </w:tc>
        <w:tc>
          <w:tcPr>
            <w:tcW w:w="3117" w:type="dxa"/>
            <w:vAlign w:val="center"/>
          </w:tcPr>
          <w:p w14:paraId="5DE42969" w14:textId="77777777" w:rsidR="00100614" w:rsidRDefault="00100614" w:rsidP="00AE2DAD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Jo (në çdo rast)</w:t>
            </w:r>
          </w:p>
        </w:tc>
        <w:tc>
          <w:tcPr>
            <w:tcW w:w="3117" w:type="dxa"/>
            <w:vAlign w:val="center"/>
          </w:tcPr>
          <w:p w14:paraId="15159A3B" w14:textId="77777777" w:rsidR="00100614" w:rsidRDefault="002A34D0" w:rsidP="002A34D0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Po, k</w:t>
            </w:r>
            <w:r w:rsidR="0083709E">
              <w:rPr>
                <w:rFonts w:ascii="Garamond" w:hAnsi="Garamond"/>
                <w:sz w:val="26"/>
                <w:szCs w:val="26"/>
              </w:rPr>
              <w:t>ur plotësohen kushte të caktuara</w:t>
            </w:r>
          </w:p>
        </w:tc>
      </w:tr>
    </w:tbl>
    <w:p w14:paraId="0E34A525" w14:textId="77777777" w:rsidR="008F6914" w:rsidRDefault="008F6914" w:rsidP="008F6914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 munden autoritetet doganore të korrigjojnë vlerën doganore?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00614" w14:paraId="672A6BAB" w14:textId="77777777" w:rsidTr="00AE2DAD">
        <w:trPr>
          <w:jc w:val="center"/>
        </w:trPr>
        <w:tc>
          <w:tcPr>
            <w:tcW w:w="3116" w:type="dxa"/>
            <w:vAlign w:val="center"/>
          </w:tcPr>
          <w:p w14:paraId="14B0273A" w14:textId="77777777" w:rsidR="00100614" w:rsidRDefault="00100614" w:rsidP="00AE2DAD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 (në çdo rast)</w:t>
            </w:r>
          </w:p>
        </w:tc>
        <w:tc>
          <w:tcPr>
            <w:tcW w:w="3117" w:type="dxa"/>
            <w:vAlign w:val="center"/>
          </w:tcPr>
          <w:p w14:paraId="44DDAB0B" w14:textId="77777777" w:rsidR="00100614" w:rsidRDefault="00100614" w:rsidP="00AE2DAD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Jo (në çdo rast)</w:t>
            </w:r>
          </w:p>
        </w:tc>
        <w:tc>
          <w:tcPr>
            <w:tcW w:w="3117" w:type="dxa"/>
            <w:vAlign w:val="center"/>
          </w:tcPr>
          <w:p w14:paraId="06F7B013" w14:textId="77777777" w:rsidR="00100614" w:rsidRDefault="002A34D0" w:rsidP="002A34D0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Po, k</w:t>
            </w:r>
            <w:r w:rsidR="0083709E">
              <w:rPr>
                <w:rFonts w:ascii="Garamond" w:hAnsi="Garamond"/>
                <w:sz w:val="26"/>
                <w:szCs w:val="26"/>
              </w:rPr>
              <w:t>ur plotësohen kushte të caktuara</w:t>
            </w:r>
          </w:p>
        </w:tc>
      </w:tr>
    </w:tbl>
    <w:p w14:paraId="3BA69447" w14:textId="77777777" w:rsidR="00120D90" w:rsidRDefault="00120D90" w:rsidP="008F6914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  <w:r w:rsidRPr="008F6914">
        <w:rPr>
          <w:rFonts w:ascii="Garamond" w:hAnsi="Garamond"/>
          <w:sz w:val="26"/>
          <w:szCs w:val="26"/>
        </w:rPr>
        <w:t>A mund të korrigjohet vlera doganore</w:t>
      </w:r>
      <w:r w:rsidR="008F6914" w:rsidRPr="008F6914">
        <w:rPr>
          <w:rFonts w:ascii="Garamond" w:hAnsi="Garamond"/>
          <w:sz w:val="26"/>
          <w:szCs w:val="26"/>
        </w:rPr>
        <w:t xml:space="preserve"> pas çlirimit të mallrave</w:t>
      </w:r>
      <w:r w:rsidR="008F6914">
        <w:rPr>
          <w:rFonts w:ascii="Garamond" w:hAnsi="Garamond"/>
          <w:sz w:val="26"/>
          <w:szCs w:val="26"/>
        </w:rPr>
        <w:t xml:space="preserve"> nga deklaruesi</w:t>
      </w:r>
      <w:r w:rsidR="008F6914" w:rsidRPr="008F6914">
        <w:rPr>
          <w:rFonts w:ascii="Garamond" w:hAnsi="Garamond"/>
          <w:sz w:val="26"/>
          <w:szCs w:val="26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3709E" w14:paraId="43A6BA03" w14:textId="77777777" w:rsidTr="00AE2DAD">
        <w:trPr>
          <w:jc w:val="center"/>
        </w:trPr>
        <w:tc>
          <w:tcPr>
            <w:tcW w:w="3116" w:type="dxa"/>
            <w:vAlign w:val="center"/>
          </w:tcPr>
          <w:p w14:paraId="0093459B" w14:textId="77777777" w:rsidR="0083709E" w:rsidRDefault="0083709E" w:rsidP="00AE2DAD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</w:t>
            </w:r>
          </w:p>
        </w:tc>
        <w:tc>
          <w:tcPr>
            <w:tcW w:w="3117" w:type="dxa"/>
            <w:vAlign w:val="center"/>
          </w:tcPr>
          <w:p w14:paraId="2CE20EAC" w14:textId="77777777" w:rsidR="0083709E" w:rsidRDefault="0083709E" w:rsidP="00AE2DAD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Jo</w:t>
            </w:r>
          </w:p>
        </w:tc>
        <w:tc>
          <w:tcPr>
            <w:tcW w:w="3117" w:type="dxa"/>
            <w:vAlign w:val="center"/>
          </w:tcPr>
          <w:p w14:paraId="77599B46" w14:textId="77777777" w:rsidR="0083709E" w:rsidRDefault="002A34D0" w:rsidP="002A34D0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Po, k</w:t>
            </w:r>
            <w:r w:rsidR="0083709E">
              <w:rPr>
                <w:rFonts w:ascii="Garamond" w:hAnsi="Garamond"/>
                <w:sz w:val="26"/>
                <w:szCs w:val="26"/>
              </w:rPr>
              <w:t>ur plotësohen kushte të caktuara</w:t>
            </w:r>
          </w:p>
        </w:tc>
      </w:tr>
    </w:tbl>
    <w:p w14:paraId="6E3AE4C5" w14:textId="77777777" w:rsidR="008F6914" w:rsidRDefault="008F6914" w:rsidP="008F6914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  <w:r w:rsidRPr="008F6914">
        <w:rPr>
          <w:rFonts w:ascii="Garamond" w:hAnsi="Garamond"/>
          <w:sz w:val="26"/>
          <w:szCs w:val="26"/>
        </w:rPr>
        <w:lastRenderedPageBreak/>
        <w:t>A mjafton kushti që blerësi dhe shitësi janë të lidhur për të “rrëzuar” zbatimin e Metodës së Transaksionit</w:t>
      </w:r>
      <w:r>
        <w:rPr>
          <w:rFonts w:ascii="Garamond" w:hAnsi="Garamond"/>
          <w:sz w:val="26"/>
          <w:szCs w:val="26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3709E" w14:paraId="77D7AFEE" w14:textId="77777777" w:rsidTr="00AE2DAD">
        <w:trPr>
          <w:jc w:val="center"/>
        </w:trPr>
        <w:tc>
          <w:tcPr>
            <w:tcW w:w="3116" w:type="dxa"/>
            <w:vAlign w:val="center"/>
          </w:tcPr>
          <w:p w14:paraId="6467580B" w14:textId="77777777" w:rsidR="0083709E" w:rsidRDefault="0083709E" w:rsidP="0083709E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 (në çdo rast)</w:t>
            </w:r>
          </w:p>
        </w:tc>
        <w:tc>
          <w:tcPr>
            <w:tcW w:w="3117" w:type="dxa"/>
            <w:vAlign w:val="center"/>
          </w:tcPr>
          <w:p w14:paraId="6BA98F36" w14:textId="77777777" w:rsidR="0083709E" w:rsidRDefault="0083709E" w:rsidP="0083709E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Jo (në çdo rast)</w:t>
            </w:r>
          </w:p>
        </w:tc>
        <w:tc>
          <w:tcPr>
            <w:tcW w:w="3117" w:type="dxa"/>
            <w:vAlign w:val="center"/>
          </w:tcPr>
          <w:p w14:paraId="62E7F610" w14:textId="77777777" w:rsidR="0083709E" w:rsidRDefault="002A34D0" w:rsidP="002A34D0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Po, k</w:t>
            </w:r>
            <w:r w:rsidR="0083709E">
              <w:rPr>
                <w:rFonts w:ascii="Garamond" w:hAnsi="Garamond"/>
                <w:sz w:val="26"/>
                <w:szCs w:val="26"/>
              </w:rPr>
              <w:t>ur plotësohen kushte të caktuara</w:t>
            </w:r>
          </w:p>
        </w:tc>
      </w:tr>
    </w:tbl>
    <w:p w14:paraId="288541C9" w14:textId="77777777" w:rsidR="00DD4A9A" w:rsidRDefault="00127236" w:rsidP="008F6914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 mund të kundërshtohet nga deklaruesi zbatimi i metodave dytësore t</w:t>
      </w:r>
      <w:r w:rsidR="005D3087">
        <w:rPr>
          <w:rFonts w:ascii="Garamond" w:hAnsi="Garamond"/>
          <w:sz w:val="26"/>
          <w:szCs w:val="26"/>
        </w:rPr>
        <w:t xml:space="preserve">ë </w:t>
      </w:r>
      <w:r w:rsidR="005D3087" w:rsidRPr="008F6914">
        <w:rPr>
          <w:rFonts w:ascii="Garamond" w:hAnsi="Garamond"/>
          <w:sz w:val="26"/>
          <w:szCs w:val="26"/>
        </w:rPr>
        <w:t>vlerësimit doganor</w:t>
      </w:r>
      <w:r w:rsidR="005D3087">
        <w:rPr>
          <w:rFonts w:ascii="Garamond" w:hAnsi="Garamond"/>
          <w:sz w:val="26"/>
          <w:szCs w:val="26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3709E" w14:paraId="3E51F230" w14:textId="77777777" w:rsidTr="00AE2DAD">
        <w:trPr>
          <w:jc w:val="center"/>
        </w:trPr>
        <w:tc>
          <w:tcPr>
            <w:tcW w:w="3116" w:type="dxa"/>
            <w:vAlign w:val="center"/>
          </w:tcPr>
          <w:p w14:paraId="1B398D78" w14:textId="77777777" w:rsidR="0083709E" w:rsidRDefault="0083709E" w:rsidP="00AE2DAD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</w:t>
            </w:r>
          </w:p>
        </w:tc>
        <w:tc>
          <w:tcPr>
            <w:tcW w:w="3117" w:type="dxa"/>
            <w:vAlign w:val="center"/>
          </w:tcPr>
          <w:p w14:paraId="09F4F915" w14:textId="77777777" w:rsidR="0083709E" w:rsidRDefault="0083709E" w:rsidP="00AE2DAD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Jo</w:t>
            </w:r>
          </w:p>
        </w:tc>
        <w:tc>
          <w:tcPr>
            <w:tcW w:w="3117" w:type="dxa"/>
            <w:vAlign w:val="center"/>
          </w:tcPr>
          <w:p w14:paraId="16044EDB" w14:textId="77777777" w:rsidR="0083709E" w:rsidRDefault="002A34D0" w:rsidP="002A34D0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Po, v</w:t>
            </w:r>
            <w:r w:rsidR="0083709E">
              <w:rPr>
                <w:rFonts w:ascii="Garamond" w:hAnsi="Garamond"/>
                <w:sz w:val="26"/>
                <w:szCs w:val="26"/>
              </w:rPr>
              <w:t>etëm kur vlera e detyrimeve për t’u paguar rritet</w:t>
            </w:r>
          </w:p>
        </w:tc>
      </w:tr>
    </w:tbl>
    <w:p w14:paraId="68C4F1FA" w14:textId="77777777" w:rsidR="005D3087" w:rsidRDefault="005D3087" w:rsidP="008F6914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 gjen zbatim parimi i së drejtës për t’u dëgjuar në procedurat që lidhen me vlerësimin doganor?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3709E" w14:paraId="388B1A6D" w14:textId="77777777" w:rsidTr="00AE2DAD">
        <w:trPr>
          <w:jc w:val="center"/>
        </w:trPr>
        <w:tc>
          <w:tcPr>
            <w:tcW w:w="3116" w:type="dxa"/>
            <w:vAlign w:val="center"/>
          </w:tcPr>
          <w:p w14:paraId="6683FC27" w14:textId="77777777" w:rsidR="0083709E" w:rsidRDefault="0083709E" w:rsidP="00AE2DAD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</w:t>
            </w:r>
          </w:p>
        </w:tc>
        <w:tc>
          <w:tcPr>
            <w:tcW w:w="3117" w:type="dxa"/>
            <w:vAlign w:val="center"/>
          </w:tcPr>
          <w:p w14:paraId="706D596E" w14:textId="77777777" w:rsidR="0083709E" w:rsidRDefault="0083709E" w:rsidP="00AE2DAD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Jo</w:t>
            </w:r>
          </w:p>
        </w:tc>
        <w:tc>
          <w:tcPr>
            <w:tcW w:w="3117" w:type="dxa"/>
            <w:vAlign w:val="center"/>
          </w:tcPr>
          <w:p w14:paraId="2E0CB511" w14:textId="77777777" w:rsidR="0083709E" w:rsidRDefault="002A34D0" w:rsidP="002A34D0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Po, v</w:t>
            </w:r>
            <w:r w:rsidR="0083709E">
              <w:rPr>
                <w:rFonts w:ascii="Garamond" w:hAnsi="Garamond"/>
                <w:sz w:val="26"/>
                <w:szCs w:val="26"/>
              </w:rPr>
              <w:t>etëm kur vlera e detyrimeve për t’u paguar rritet</w:t>
            </w:r>
          </w:p>
        </w:tc>
      </w:tr>
    </w:tbl>
    <w:p w14:paraId="4B81ABDA" w14:textId="77777777" w:rsidR="0083709E" w:rsidRDefault="0083709E" w:rsidP="0083709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Deklaruesi mund ankohet në rastin zbatimit të metodave dytësore të </w:t>
      </w:r>
      <w:r w:rsidRPr="008F6914">
        <w:rPr>
          <w:rFonts w:ascii="Garamond" w:hAnsi="Garamond"/>
          <w:sz w:val="26"/>
          <w:szCs w:val="26"/>
        </w:rPr>
        <w:t>vlerësimit doganor</w:t>
      </w:r>
      <w:r w:rsidR="009C534A">
        <w:rPr>
          <w:rFonts w:ascii="Garamond" w:hAnsi="Garamond"/>
          <w:sz w:val="26"/>
          <w:szCs w:val="26"/>
        </w:rPr>
        <w:t>, për të cilat nuk bie dakord, fillimisht tek</w:t>
      </w:r>
      <w:r>
        <w:rPr>
          <w:rFonts w:ascii="Garamond" w:hAnsi="Garamond"/>
          <w:sz w:val="26"/>
          <w:szCs w:val="26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3709E" w14:paraId="6C721B6C" w14:textId="77777777" w:rsidTr="00AE2DAD">
        <w:trPr>
          <w:jc w:val="center"/>
        </w:trPr>
        <w:tc>
          <w:tcPr>
            <w:tcW w:w="3116" w:type="dxa"/>
            <w:vAlign w:val="center"/>
          </w:tcPr>
          <w:p w14:paraId="48AAA562" w14:textId="77777777" w:rsidR="0083709E" w:rsidRDefault="009C534A" w:rsidP="00AE2DAD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D</w:t>
            </w:r>
            <w:r w:rsidR="0083709E">
              <w:rPr>
                <w:rFonts w:ascii="Garamond" w:hAnsi="Garamond"/>
                <w:sz w:val="26"/>
                <w:szCs w:val="26"/>
              </w:rPr>
              <w:t>oganieri që ka kryer vlerësimin doganor</w:t>
            </w:r>
          </w:p>
        </w:tc>
        <w:tc>
          <w:tcPr>
            <w:tcW w:w="3117" w:type="dxa"/>
            <w:vAlign w:val="center"/>
          </w:tcPr>
          <w:p w14:paraId="55977C9D" w14:textId="77777777" w:rsidR="0083709E" w:rsidRDefault="0083709E" w:rsidP="0083709E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Kryetari i Degës Doganore ku është regjistruar deklarata doganore</w:t>
            </w:r>
          </w:p>
        </w:tc>
        <w:tc>
          <w:tcPr>
            <w:tcW w:w="3117" w:type="dxa"/>
            <w:vAlign w:val="center"/>
          </w:tcPr>
          <w:p w14:paraId="2F946EF9" w14:textId="77777777" w:rsidR="0083709E" w:rsidRDefault="009C534A" w:rsidP="009C534A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Drejtori i Përgjithshëm i Doganave</w:t>
            </w:r>
          </w:p>
        </w:tc>
      </w:tr>
    </w:tbl>
    <w:p w14:paraId="7092FDAF" w14:textId="77777777" w:rsidR="001D009B" w:rsidRDefault="001D009B" w:rsidP="007D6AE7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Në rastet e zbatimit të metodave dytësore të </w:t>
      </w:r>
      <w:r w:rsidRPr="008F6914">
        <w:rPr>
          <w:rFonts w:ascii="Garamond" w:hAnsi="Garamond"/>
          <w:sz w:val="26"/>
          <w:szCs w:val="26"/>
        </w:rPr>
        <w:t>vlerësimit doganor</w:t>
      </w:r>
      <w:r w:rsidR="009D5C01">
        <w:rPr>
          <w:rFonts w:ascii="Garamond" w:hAnsi="Garamond"/>
          <w:sz w:val="26"/>
          <w:szCs w:val="26"/>
        </w:rPr>
        <w:t xml:space="preserve"> në import</w:t>
      </w:r>
      <w:r>
        <w:rPr>
          <w:rFonts w:ascii="Garamond" w:hAnsi="Garamond"/>
          <w:sz w:val="26"/>
          <w:szCs w:val="26"/>
        </w:rPr>
        <w:t>, me rritje të vlerës së detyrimeve për t’u paguar</w:t>
      </w:r>
      <w:r w:rsidR="009D5C01">
        <w:rPr>
          <w:rFonts w:ascii="Garamond" w:hAnsi="Garamond"/>
          <w:sz w:val="26"/>
          <w:szCs w:val="26"/>
        </w:rPr>
        <w:t>,</w:t>
      </w:r>
      <w:r>
        <w:rPr>
          <w:rFonts w:ascii="Garamond" w:hAnsi="Garamond"/>
          <w:sz w:val="26"/>
          <w:szCs w:val="26"/>
        </w:rPr>
        <w:t xml:space="preserve"> për të cilat deklaruesi nuk </w:t>
      </w:r>
      <w:r w:rsidR="00B0450A">
        <w:rPr>
          <w:rFonts w:ascii="Garamond" w:hAnsi="Garamond"/>
          <w:sz w:val="26"/>
          <w:szCs w:val="26"/>
        </w:rPr>
        <w:t>ka rënë</w:t>
      </w:r>
      <w:r>
        <w:rPr>
          <w:rFonts w:ascii="Garamond" w:hAnsi="Garamond"/>
          <w:sz w:val="26"/>
          <w:szCs w:val="26"/>
        </w:rPr>
        <w:t xml:space="preserve"> dakord, </w:t>
      </w:r>
      <w:r w:rsidR="00B0450A">
        <w:rPr>
          <w:rFonts w:ascii="Garamond" w:hAnsi="Garamond"/>
          <w:sz w:val="26"/>
          <w:szCs w:val="26"/>
        </w:rPr>
        <w:t>autoritetet doganore mund të vjelin vlerën e shtua</w:t>
      </w:r>
      <w:r w:rsidR="009D5C01">
        <w:rPr>
          <w:rFonts w:ascii="Garamond" w:hAnsi="Garamond"/>
          <w:sz w:val="26"/>
          <w:szCs w:val="26"/>
        </w:rPr>
        <w:t>r</w:t>
      </w:r>
      <w:r w:rsidR="00B0450A">
        <w:rPr>
          <w:rFonts w:ascii="Garamond" w:hAnsi="Garamond"/>
          <w:sz w:val="26"/>
          <w:szCs w:val="26"/>
        </w:rPr>
        <w:t xml:space="preserve"> nga Llogaria Parapaguese e deklaruesit: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D009B" w14:paraId="61FF6889" w14:textId="77777777" w:rsidTr="00AE2DAD">
        <w:trPr>
          <w:jc w:val="center"/>
        </w:trPr>
        <w:tc>
          <w:tcPr>
            <w:tcW w:w="3116" w:type="dxa"/>
            <w:vAlign w:val="center"/>
          </w:tcPr>
          <w:p w14:paraId="521B21BA" w14:textId="77777777" w:rsidR="001D009B" w:rsidRDefault="00B0450A" w:rsidP="00B0450A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Menjëherë </w:t>
            </w:r>
          </w:p>
        </w:tc>
        <w:tc>
          <w:tcPr>
            <w:tcW w:w="3117" w:type="dxa"/>
            <w:vAlign w:val="center"/>
          </w:tcPr>
          <w:p w14:paraId="75E9BFD9" w14:textId="77777777" w:rsidR="001D009B" w:rsidRDefault="00B0450A" w:rsidP="00B0450A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Vetëm pasi </w:t>
            </w:r>
            <w:r w:rsidR="001D009B">
              <w:rPr>
                <w:rFonts w:ascii="Garamond" w:hAnsi="Garamond"/>
                <w:sz w:val="26"/>
                <w:szCs w:val="26"/>
              </w:rPr>
              <w:t>Kryetari i Degës Doganore ku është regjistruar deklarata doganore</w:t>
            </w:r>
            <w:r>
              <w:rPr>
                <w:rFonts w:ascii="Garamond" w:hAnsi="Garamond"/>
                <w:sz w:val="26"/>
                <w:szCs w:val="26"/>
              </w:rPr>
              <w:t xml:space="preserve"> ka marrë vendim</w:t>
            </w:r>
          </w:p>
        </w:tc>
        <w:tc>
          <w:tcPr>
            <w:tcW w:w="3117" w:type="dxa"/>
            <w:vAlign w:val="center"/>
          </w:tcPr>
          <w:p w14:paraId="2371DB86" w14:textId="77777777" w:rsidR="001D009B" w:rsidRDefault="00B0450A" w:rsidP="00B0450A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Vetëm pasi Drejtori i Përgjithshëm i Doganave ka marrë vendim </w:t>
            </w:r>
          </w:p>
        </w:tc>
      </w:tr>
    </w:tbl>
    <w:p w14:paraId="1E5A4D34" w14:textId="77777777" w:rsidR="00B22E03" w:rsidRPr="007C6596" w:rsidRDefault="00B22E03" w:rsidP="007C6596">
      <w:pPr>
        <w:spacing w:before="100" w:beforeAutospacing="1" w:after="100" w:afterAutospacing="1" w:line="276" w:lineRule="auto"/>
        <w:rPr>
          <w:rFonts w:ascii="Garamond" w:hAnsi="Garamond"/>
          <w:sz w:val="26"/>
          <w:szCs w:val="26"/>
        </w:rPr>
      </w:pPr>
    </w:p>
    <w:sectPr w:rsidR="00B22E03" w:rsidRPr="007C6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(a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1C15"/>
    <w:multiLevelType w:val="hybridMultilevel"/>
    <w:tmpl w:val="0AE67406"/>
    <w:lvl w:ilvl="0" w:tplc="DE10CD1E">
      <w:start w:val="1"/>
      <w:numFmt w:val="decimal"/>
      <w:lvlText w:val="%1."/>
      <w:lvlJc w:val="left"/>
      <w:pPr>
        <w:ind w:left="720" w:hanging="360"/>
      </w:pPr>
      <w:rPr>
        <w:rFonts w:ascii="(a)" w:hAnsi="(a)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5260F"/>
    <w:multiLevelType w:val="hybridMultilevel"/>
    <w:tmpl w:val="0AE67406"/>
    <w:lvl w:ilvl="0" w:tplc="DE10CD1E">
      <w:start w:val="1"/>
      <w:numFmt w:val="decimal"/>
      <w:lvlText w:val="%1."/>
      <w:lvlJc w:val="left"/>
      <w:pPr>
        <w:ind w:left="720" w:hanging="360"/>
      </w:pPr>
      <w:rPr>
        <w:rFonts w:ascii="(a)" w:hAnsi="(a)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80FFE"/>
    <w:multiLevelType w:val="hybridMultilevel"/>
    <w:tmpl w:val="0AE67406"/>
    <w:lvl w:ilvl="0" w:tplc="DE10CD1E">
      <w:start w:val="1"/>
      <w:numFmt w:val="decimal"/>
      <w:lvlText w:val="%1."/>
      <w:lvlJc w:val="left"/>
      <w:pPr>
        <w:ind w:left="720" w:hanging="360"/>
      </w:pPr>
      <w:rPr>
        <w:rFonts w:ascii="(a)" w:hAnsi="(a)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03"/>
    <w:rsid w:val="00100614"/>
    <w:rsid w:val="00120D90"/>
    <w:rsid w:val="00127236"/>
    <w:rsid w:val="001B0F00"/>
    <w:rsid w:val="001D009B"/>
    <w:rsid w:val="002A34D0"/>
    <w:rsid w:val="00310088"/>
    <w:rsid w:val="00381CA1"/>
    <w:rsid w:val="00385CA0"/>
    <w:rsid w:val="005278A8"/>
    <w:rsid w:val="00591114"/>
    <w:rsid w:val="005D3087"/>
    <w:rsid w:val="00651831"/>
    <w:rsid w:val="007304F5"/>
    <w:rsid w:val="007C6596"/>
    <w:rsid w:val="007D6AE7"/>
    <w:rsid w:val="0083709E"/>
    <w:rsid w:val="008F6914"/>
    <w:rsid w:val="009B5516"/>
    <w:rsid w:val="009C534A"/>
    <w:rsid w:val="009D5C01"/>
    <w:rsid w:val="00B0450A"/>
    <w:rsid w:val="00B22E03"/>
    <w:rsid w:val="00BB4E1A"/>
    <w:rsid w:val="00C007FC"/>
    <w:rsid w:val="00C644E9"/>
    <w:rsid w:val="00D11E24"/>
    <w:rsid w:val="00D301CF"/>
    <w:rsid w:val="00D3470C"/>
    <w:rsid w:val="00DD4A9A"/>
    <w:rsid w:val="00E7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1DE6C"/>
  <w15:chartTrackingRefBased/>
  <w15:docId w15:val="{8088ACE2-018A-42F2-9663-E6EA6DBA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9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E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E24"/>
    <w:rPr>
      <w:rFonts w:ascii="Segoe UI" w:hAnsi="Segoe UI" w:cs="Segoe UI"/>
      <w:noProof/>
      <w:sz w:val="18"/>
      <w:szCs w:val="18"/>
      <w:lang w:val="sq-AL"/>
    </w:rPr>
  </w:style>
  <w:style w:type="table" w:styleId="TableGrid">
    <w:name w:val="Table Grid"/>
    <w:basedOn w:val="TableNormal"/>
    <w:uiPriority w:val="39"/>
    <w:rsid w:val="0065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2026-01-14T15:36:00Z</cp:lastPrinted>
  <dcterms:created xsi:type="dcterms:W3CDTF">2026-01-20T22:28:00Z</dcterms:created>
  <dcterms:modified xsi:type="dcterms:W3CDTF">2026-01-20T22:29:00Z</dcterms:modified>
</cp:coreProperties>
</file>