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sz w:val="2"/>
          <w:szCs w:val="22"/>
          <w:lang w:val="sq-AL"/>
        </w:rPr>
        <w:id w:val="-886022500"/>
        <w:docPartObj>
          <w:docPartGallery w:val="Cover Pages"/>
          <w:docPartUnique/>
        </w:docPartObj>
      </w:sdtPr>
      <w:sdtEndPr>
        <w:rPr>
          <w:sz w:val="24"/>
          <w:szCs w:val="24"/>
        </w:rPr>
      </w:sdtEndPr>
      <w:sdtContent>
        <w:p w:rsidR="00C20A10" w:rsidRPr="00F2542F" w:rsidRDefault="00C20A10">
          <w:pPr>
            <w:pStyle w:val="NoSpacing"/>
            <w:rPr>
              <w:sz w:val="2"/>
              <w:lang w:val="sq-AL"/>
            </w:rPr>
          </w:pPr>
        </w:p>
        <w:p w:rsidR="00C20A10" w:rsidRPr="00F2542F" w:rsidRDefault="00F60200">
          <w:r>
            <w:rPr>
              <w:noProof/>
              <w:sz w:val="36"/>
              <w:szCs w:val="36"/>
              <w:lang w:val="en-US"/>
            </w:rPr>
            <w:pict>
              <v:group id="Group 2" o:spid="_x0000_s1026" style="position:absolute;margin-left:0;margin-top:0;width:420.2pt;height:476.55pt;z-index:-25157222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">
                <o:lock v:ext="edit" aspectratio="t"/>
                <v:shape id="Free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w:r>
        </w:p>
        <w:p w:rsidR="0050758D" w:rsidRPr="00F2542F" w:rsidRDefault="00F60200" w:rsidP="00C20A10">
          <w:pPr>
            <w:rPr>
              <w:rFonts w:ascii="Times New Roman" w:eastAsia="Times New Roman" w:hAnsi="Times New Roman" w:cs="Times New Roman"/>
              <w:sz w:val="24"/>
              <w:szCs w:val="24"/>
            </w:rPr>
          </w:pPr>
          <w:r>
            <w:rPr>
              <w:noProof/>
              <w:lang w:val="en-US"/>
            </w:rPr>
            <w:pict>
              <v:shapetype id="_x0000_t202" coordsize="21600,21600" o:spt="202" path="m,l,21600r21600,l21600,xe">
                <v:stroke joinstyle="miter"/>
                <v:path gradientshapeok="t" o:connecttype="rect"/>
              </v:shapetype>
              <v:shape id="Text Box 69" o:spid="_x0000_s1058" type="#_x0000_t202" style="position:absolute;margin-left:0;margin-top:0;width:455.45pt;height:41.4pt;z-index:251743232;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" filled="f" stroked="f" strokeweight=".5pt">
                <v:path arrowok="t"/>
                <v:textbox style="mso-fit-shape-to-text:t" inset="0,0,0,0">
                  <w:txbxContent>
                    <w:p w:rsidR="008E4E52" w:rsidRDefault="008E4E52">
                      <w:pPr>
                        <w:pStyle w:val="NoSpacing"/>
                        <w:jc w:val="right"/>
                        <w:rPr>
                          <w:color w:val="5B9BD5" w:themeColor="accent1"/>
                          <w:sz w:val="36"/>
                          <w:szCs w:val="36"/>
                        </w:rPr>
                      </w:pPr>
                    </w:p>
                    <w:sdt>
                      <w:sdtPr>
                        <w:rPr>
                          <w:sz w:val="36"/>
                          <w:szCs w:val="36"/>
                          <w:lang w:val="sq-AL"/>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rsidR="008E4E52" w:rsidRDefault="008E4E52">
                          <w:pPr>
                            <w:pStyle w:val="NoSpacing"/>
                            <w:jc w:val="right"/>
                            <w:rPr>
                              <w:color w:val="5B9BD5" w:themeColor="accent1"/>
                              <w:sz w:val="36"/>
                              <w:szCs w:val="36"/>
                            </w:rPr>
                          </w:pPr>
                          <w:r>
                            <w:rPr>
                              <w:sz w:val="36"/>
                              <w:szCs w:val="36"/>
                              <w:lang w:val="sq-AL"/>
                            </w:rPr>
                            <w:t>Tiranë, më 31.01.</w:t>
                          </w:r>
                          <w:r w:rsidRPr="00F2542F">
                            <w:rPr>
                              <w:sz w:val="36"/>
                              <w:szCs w:val="36"/>
                              <w:lang w:val="sq-AL"/>
                            </w:rPr>
                            <w:t>2017</w:t>
                          </w:r>
                        </w:p>
                      </w:sdtContent>
                    </w:sdt>
                  </w:txbxContent>
                </v:textbox>
                <w10:wrap anchorx="page" anchory="margin"/>
              </v:shape>
            </w:pict>
          </w:r>
          <w:r>
            <w:rPr>
              <w:noProof/>
              <w:lang w:val="en-US"/>
            </w:rPr>
            <w:pict>
              <v:shape id="Text Box 62" o:spid="_x0000_s1057" type="#_x0000_t202" style="position:absolute;margin-left:0;margin-top:191.25pt;width:455.45pt;height:162.75pt;z-index:251745280;visibility:visible;mso-width-percent:765;mso-position-horizontal:center;mso-position-horizontal-relative:page;mso-position-vertical-relative:margin;mso-width-percent:76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" filled="f" stroked="f" strokeweight=".5pt">
                <v:path arrowok="t"/>
                <v:textbox>
                  <w:txbxContent>
                    <w:sdt>
                      <w:sdtPr>
                        <w:rPr>
                          <w:sz w:val="36"/>
                          <w:szCs w:val="36"/>
                          <w:lang w:val="sq-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8E4E52" w:rsidRDefault="008E4E52" w:rsidP="00C20A10">
                          <w:pPr>
                            <w:pStyle w:val="NoSpacing"/>
                            <w:jc w:val="center"/>
                            <w:rPr>
                              <w:rFonts w:asciiTheme="majorHAnsi" w:eastAsiaTheme="majorEastAsia" w:hAnsiTheme="majorHAnsi" w:cstheme="majorBidi"/>
                              <w:caps/>
                              <w:color w:val="8496B0" w:themeColor="text2" w:themeTint="99"/>
                              <w:sz w:val="68"/>
                              <w:szCs w:val="68"/>
                            </w:rPr>
                          </w:pPr>
                          <w:r w:rsidRPr="00324254">
                            <w:rPr>
                              <w:sz w:val="36"/>
                              <w:szCs w:val="36"/>
                              <w:lang w:val="sq-AL"/>
                            </w:rPr>
                            <w:t>RREGULLORE E BRENDSHME E SHKOLLËS SË              MAGJISTRATURËS</w:t>
                          </w:r>
                        </w:p>
                      </w:sdtContent>
                    </w:sdt>
                    <w:p w:rsidR="008E4E52" w:rsidRDefault="008E4E52">
                      <w:pPr>
                        <w:pStyle w:val="NoSpacing"/>
                        <w:spacing w:before="120"/>
                        <w:rPr>
                          <w:color w:val="5B9BD5" w:themeColor="accent1"/>
                          <w:sz w:val="36"/>
                          <w:szCs w:val="36"/>
                        </w:rPr>
                      </w:pPr>
                    </w:p>
                    <w:p w:rsidR="008E4E52" w:rsidRPr="00C20A10" w:rsidRDefault="00F60200">
                      <w:pPr>
                        <w:rPr>
                          <w:sz w:val="20"/>
                        </w:rPr>
                      </w:pPr>
                      <w:sdt>
                        <w:sdtPr>
                          <w:rPr>
                            <w:rFonts w:ascii="Times New Roman" w:eastAsia="Times New Roman" w:hAnsi="Times New Roman" w:cs="Times New Roman"/>
                            <w:sz w:val="32"/>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8E4E52">
                            <w:rPr>
                              <w:rFonts w:ascii="Times New Roman" w:eastAsia="Times New Roman" w:hAnsi="Times New Roman" w:cs="Times New Roman"/>
                              <w:sz w:val="32"/>
                              <w:szCs w:val="36"/>
                              <w:lang w:val="en-US"/>
                            </w:rPr>
                            <w:t>www.magjistratura.edu.al</w:t>
                          </w:r>
                        </w:sdtContent>
                      </w:sdt>
                    </w:p>
                  </w:txbxContent>
                </v:textbox>
                <w10:wrap anchorx="page" anchory="margin"/>
              </v:shape>
            </w:pict>
          </w:r>
          <w:r w:rsidR="00C20A10" w:rsidRPr="00F2542F">
            <w:rPr>
              <w:rFonts w:ascii="Times New Roman" w:eastAsia="Times New Roman" w:hAnsi="Times New Roman" w:cs="Times New Roman"/>
              <w:noProof/>
              <w:sz w:val="24"/>
              <w:szCs w:val="24"/>
              <w:lang w:eastAsia="sq-AL"/>
            </w:rPr>
            <w:drawing>
              <wp:anchor distT="0" distB="0" distL="114300" distR="114300" simplePos="0" relativeHeight="251747328" behindDoc="0" locked="0" layoutInCell="1" allowOverlap="1">
                <wp:simplePos x="0" y="0"/>
                <wp:positionH relativeFrom="margin">
                  <wp:align>center</wp:align>
                </wp:positionH>
                <wp:positionV relativeFrom="paragraph">
                  <wp:posOffset>17145</wp:posOffset>
                </wp:positionV>
                <wp:extent cx="982345" cy="982345"/>
                <wp:effectExtent l="19050" t="0" r="8255" b="0"/>
                <wp:wrapSquare wrapText="bothSides"/>
                <wp:docPr id="6" name="Picture 6"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jistratura logo"/>
                        <pic:cNvPicPr>
                          <a:picLocks noChangeAspect="1" noChangeArrowheads="1"/>
                        </pic:cNvPicPr>
                      </pic:nvPicPr>
                      <pic:blipFill>
                        <a:blip r:embed="rId8" cstate="print"/>
                        <a:srcRect/>
                        <a:stretch>
                          <a:fillRect/>
                        </a:stretch>
                      </pic:blipFill>
                      <pic:spPr bwMode="auto">
                        <a:xfrm>
                          <a:off x="0" y="0"/>
                          <a:ext cx="982345" cy="982345"/>
                        </a:xfrm>
                        <a:prstGeom prst="rect">
                          <a:avLst/>
                        </a:prstGeom>
                        <a:noFill/>
                        <a:ln w="9525">
                          <a:noFill/>
                          <a:miter lim="800000"/>
                          <a:headEnd/>
                          <a:tailEnd/>
                        </a:ln>
                      </pic:spPr>
                    </pic:pic>
                  </a:graphicData>
                </a:graphic>
              </wp:anchor>
            </w:drawing>
          </w:r>
          <w:r w:rsidR="00C20A10" w:rsidRPr="00F2542F">
            <w:rPr>
              <w:rFonts w:ascii="Times New Roman" w:eastAsia="Times New Roman" w:hAnsi="Times New Roman" w:cs="Times New Roman"/>
              <w:sz w:val="24"/>
              <w:szCs w:val="24"/>
            </w:rPr>
            <w:br w:type="page"/>
          </w:r>
        </w:p>
      </w:sdtContent>
    </w:sdt>
    <w:p w:rsidR="00D66412" w:rsidRPr="00F2542F" w:rsidRDefault="00D66412" w:rsidP="00542171">
      <w:pPr>
        <w:autoSpaceDE w:val="0"/>
        <w:autoSpaceDN w:val="0"/>
        <w:adjustRightInd w:val="0"/>
        <w:spacing w:after="200" w:line="330" w:lineRule="atLeast"/>
        <w:jc w:val="center"/>
        <w:rPr>
          <w:rFonts w:ascii="Times New Roman" w:eastAsia="Times New Roman" w:hAnsi="Times New Roman" w:cs="Times New Roman"/>
          <w:sz w:val="24"/>
        </w:rPr>
      </w:pPr>
      <w:r w:rsidRPr="00F2542F">
        <w:rPr>
          <w:rFonts w:ascii="Times New Roman" w:eastAsia="Calibri" w:hAnsi="Times New Roman" w:cs="Times New Roman"/>
          <w:b/>
          <w:bCs/>
          <w:sz w:val="24"/>
        </w:rPr>
        <w:lastRenderedPageBreak/>
        <w:t>PËRMBAJTJA</w:t>
      </w:r>
    </w:p>
    <w:p w:rsidR="00D66412" w:rsidRPr="00F2542F" w:rsidRDefault="00C752FC" w:rsidP="00D66412">
      <w:pPr>
        <w:tabs>
          <w:tab w:val="left" w:leader="hyphen" w:pos="8640"/>
        </w:tabs>
        <w:autoSpaceDE w:val="0"/>
        <w:autoSpaceDN w:val="0"/>
        <w:adjustRightInd w:val="0"/>
        <w:spacing w:after="0" w:line="360" w:lineRule="auto"/>
        <w:jc w:val="both"/>
        <w:rPr>
          <w:rFonts w:ascii="Times New Roman" w:eastAsia="Calibri" w:hAnsi="Times New Roman" w:cs="Times New Roman"/>
          <w:b/>
          <w:bCs/>
          <w:sz w:val="24"/>
          <w:szCs w:val="24"/>
        </w:rPr>
      </w:pPr>
      <w:r w:rsidRPr="00F2542F">
        <w:rPr>
          <w:rFonts w:ascii="Times New Roman" w:eastAsia="Calibri" w:hAnsi="Times New Roman" w:cs="Times New Roman"/>
          <w:b/>
          <w:sz w:val="24"/>
          <w:szCs w:val="24"/>
        </w:rPr>
        <w:t>KREU I.</w:t>
      </w:r>
      <w:r w:rsidR="00542171" w:rsidRPr="00F2542F">
        <w:rPr>
          <w:rFonts w:ascii="Times New Roman" w:eastAsia="Calibri" w:hAnsi="Times New Roman" w:cs="Times New Roman"/>
          <w:b/>
          <w:sz w:val="24"/>
          <w:szCs w:val="24"/>
        </w:rPr>
        <w:t xml:space="preserve"> DISPOZITA TË PËRGJITHSHME</w:t>
      </w:r>
      <w:r w:rsidR="00E62866" w:rsidRPr="00F2542F">
        <w:rPr>
          <w:rFonts w:ascii="Times New Roman" w:eastAsia="Calibri" w:hAnsi="Times New Roman" w:cs="Times New Roman"/>
          <w:b/>
          <w:sz w:val="24"/>
          <w:szCs w:val="24"/>
        </w:rPr>
        <w:t xml:space="preserve"> </w:t>
      </w:r>
    </w:p>
    <w:p w:rsidR="00D66412" w:rsidRPr="00F2542F" w:rsidRDefault="00D66412" w:rsidP="00A14BA1">
      <w:pPr>
        <w:numPr>
          <w:ilvl w:val="0"/>
          <w:numId w:val="173"/>
        </w:numPr>
        <w:tabs>
          <w:tab w:val="left" w:leader="hyphen" w:pos="8685"/>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 xml:space="preserve">Objekti i Rregullores </w:t>
      </w:r>
      <w:r w:rsidR="00537280" w:rsidRPr="00F2542F">
        <w:rPr>
          <w:rFonts w:ascii="Times New Roman" w:eastAsia="Calibri" w:hAnsi="Times New Roman" w:cs="Times New Roman"/>
          <w:sz w:val="24"/>
          <w:szCs w:val="24"/>
        </w:rPr>
        <w:t xml:space="preserve"> </w:t>
      </w:r>
      <w:r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85"/>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Qëllimi i Rregullores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542171" w:rsidP="00A14BA1">
      <w:pPr>
        <w:numPr>
          <w:ilvl w:val="0"/>
          <w:numId w:val="173"/>
        </w:numPr>
        <w:tabs>
          <w:tab w:val="left" w:leader="hyphen" w:pos="737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Baza l</w:t>
      </w:r>
      <w:r w:rsidR="00D66412" w:rsidRPr="00F2542F">
        <w:rPr>
          <w:rFonts w:ascii="Times New Roman" w:eastAsia="Calibri" w:hAnsi="Times New Roman" w:cs="Times New Roman"/>
          <w:sz w:val="24"/>
          <w:szCs w:val="24"/>
        </w:rPr>
        <w:t>igjore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85"/>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Subjektet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85"/>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Statusi institucional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85"/>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Selia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85"/>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Misioni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85"/>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Objektivat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85"/>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Veprimtaria e Shkollës së Magjistraturës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D66412">
      <w:pPr>
        <w:tabs>
          <w:tab w:val="left" w:leader="hyphen" w:pos="8685"/>
        </w:tabs>
        <w:autoSpaceDE w:val="0"/>
        <w:autoSpaceDN w:val="0"/>
        <w:adjustRightInd w:val="0"/>
        <w:spacing w:after="0" w:line="240" w:lineRule="auto"/>
        <w:jc w:val="both"/>
        <w:rPr>
          <w:rFonts w:ascii="Times New Roman" w:eastAsia="Calibri" w:hAnsi="Times New Roman" w:cs="Times New Roman"/>
          <w:sz w:val="24"/>
          <w:szCs w:val="24"/>
        </w:rPr>
      </w:pPr>
    </w:p>
    <w:p w:rsidR="00D66412" w:rsidRPr="00F2542F" w:rsidRDefault="00C752FC" w:rsidP="00D66412">
      <w:pPr>
        <w:spacing w:after="0" w:line="240" w:lineRule="auto"/>
        <w:rPr>
          <w:rFonts w:ascii="Times New Roman" w:eastAsia="Times New Roman" w:hAnsi="Times New Roman" w:cs="Times New Roman"/>
          <w:b/>
          <w:sz w:val="24"/>
        </w:rPr>
      </w:pPr>
      <w:r w:rsidRPr="00F2542F">
        <w:rPr>
          <w:rFonts w:ascii="Times New Roman" w:eastAsia="Calibri" w:hAnsi="Times New Roman" w:cs="Times New Roman"/>
          <w:b/>
          <w:sz w:val="24"/>
          <w:szCs w:val="24"/>
        </w:rPr>
        <w:t>KREU II.</w:t>
      </w:r>
      <w:r w:rsidR="00D66412" w:rsidRPr="00F2542F">
        <w:rPr>
          <w:rFonts w:ascii="Times New Roman" w:eastAsia="Calibri" w:hAnsi="Times New Roman" w:cs="Times New Roman"/>
          <w:b/>
          <w:sz w:val="24"/>
          <w:szCs w:val="24"/>
        </w:rPr>
        <w:t xml:space="preserve"> </w:t>
      </w:r>
      <w:r w:rsidR="00D66412" w:rsidRPr="00F2542F">
        <w:rPr>
          <w:rFonts w:ascii="Times New Roman" w:eastAsia="Times New Roman" w:hAnsi="Times New Roman" w:cs="Times New Roman"/>
          <w:b/>
          <w:sz w:val="24"/>
        </w:rPr>
        <w:t>KONKURRIMI DHE PRANIMI NË FORMIMIN FILLESTAR</w:t>
      </w:r>
    </w:p>
    <w:p w:rsidR="00D66412" w:rsidRPr="00F2542F" w:rsidRDefault="00D66412" w:rsidP="00D66412">
      <w:pPr>
        <w:tabs>
          <w:tab w:val="left" w:leader="hyphen" w:pos="8640"/>
        </w:tabs>
        <w:autoSpaceDE w:val="0"/>
        <w:autoSpaceDN w:val="0"/>
        <w:adjustRightInd w:val="0"/>
        <w:spacing w:after="0" w:line="360" w:lineRule="auto"/>
        <w:jc w:val="both"/>
        <w:rPr>
          <w:rFonts w:ascii="Times New Roman" w:eastAsia="Calibri" w:hAnsi="Times New Roman" w:cs="Times New Roman"/>
          <w:b/>
          <w:sz w:val="24"/>
          <w:szCs w:val="24"/>
        </w:rPr>
      </w:pPr>
    </w:p>
    <w:p w:rsidR="00D66412" w:rsidRPr="00F2542F" w:rsidRDefault="00C752FC"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w:t>
      </w:r>
      <w:r w:rsidR="00D66412" w:rsidRPr="00F2542F">
        <w:rPr>
          <w:rFonts w:ascii="Times New Roman" w:eastAsia="Times New Roman" w:hAnsi="Times New Roman" w:cs="Times New Roman"/>
          <w:sz w:val="24"/>
          <w:szCs w:val="24"/>
        </w:rPr>
        <w:t>egjistrimi i kandidatëve për magjistratë dhe kriteret e pranimit ---------------------</w:t>
      </w:r>
      <w:r w:rsidR="00545FD4" w:rsidRPr="00F2542F">
        <w:rPr>
          <w:rFonts w:ascii="Times New Roman" w:eastAsia="Times New Roman" w:hAnsi="Times New Roman" w:cs="Times New Roman"/>
          <w:sz w:val="24"/>
          <w:szCs w:val="24"/>
        </w:rPr>
        <w:t>------------------</w:t>
      </w:r>
      <w:r w:rsidR="009B2B22" w:rsidRPr="00F2542F">
        <w:rPr>
          <w:rFonts w:ascii="Times New Roman" w:eastAsia="Times New Roman" w:hAnsi="Times New Roman" w:cs="Times New Roman"/>
          <w:sz w:val="24"/>
          <w:szCs w:val="24"/>
        </w:rPr>
        <w:t>-</w:t>
      </w:r>
      <w:r w:rsidR="00D66412" w:rsidRPr="00F2542F">
        <w:rPr>
          <w:rFonts w:ascii="Times New Roman" w:eastAsia="Times New Roman" w:hAnsi="Times New Roman" w:cs="Times New Roman"/>
          <w:sz w:val="24"/>
          <w:szCs w:val="24"/>
        </w:rPr>
        <w:t>-</w:t>
      </w:r>
    </w:p>
    <w:p w:rsidR="00D66412" w:rsidRPr="00F2542F" w:rsidRDefault="00C752FC" w:rsidP="00A14BA1">
      <w:pPr>
        <w:numPr>
          <w:ilvl w:val="0"/>
          <w:numId w:val="173"/>
        </w:numPr>
        <w:spacing w:after="0" w:line="240" w:lineRule="auto"/>
        <w:contextualSpacing/>
        <w:jc w:val="both"/>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Dokumente</w:t>
      </w:r>
      <w:r w:rsidR="00D66412" w:rsidRPr="00F2542F">
        <w:rPr>
          <w:rFonts w:ascii="Times New Roman" w:eastAsia="Times New Roman" w:hAnsi="Times New Roman" w:cs="Times New Roman"/>
          <w:sz w:val="24"/>
          <w:szCs w:val="24"/>
        </w:rPr>
        <w:t>t që paraqiten  -------------------------------------------------------------------</w:t>
      </w:r>
      <w:r w:rsidR="00545FD4" w:rsidRPr="00F2542F">
        <w:rPr>
          <w:rFonts w:ascii="Times New Roman" w:eastAsia="Times New Roman" w:hAnsi="Times New Roman" w:cs="Times New Roman"/>
          <w:sz w:val="24"/>
          <w:szCs w:val="24"/>
        </w:rPr>
        <w:t>-------------------</w:t>
      </w:r>
      <w:r w:rsidR="00D66412"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Calibri" w:hAnsi="Times New Roman" w:cs="Times New Roman"/>
          <w:sz w:val="24"/>
          <w:szCs w:val="24"/>
        </w:rPr>
      </w:pPr>
      <w:r w:rsidRPr="00F2542F">
        <w:rPr>
          <w:rFonts w:ascii="Times New Roman" w:eastAsia="Times New Roman" w:hAnsi="Times New Roman" w:cs="Times New Roman"/>
          <w:sz w:val="24"/>
          <w:szCs w:val="24"/>
        </w:rPr>
        <w:t xml:space="preserve">Vlerësimi paraprak i kandidatëve  </w:t>
      </w:r>
      <w:r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r w:rsidR="009B2B22"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C752FC"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w:t>
      </w:r>
      <w:r w:rsidR="00D66412" w:rsidRPr="00F2542F">
        <w:rPr>
          <w:rFonts w:ascii="Times New Roman" w:eastAsia="Times New Roman" w:hAnsi="Times New Roman" w:cs="Times New Roman"/>
          <w:sz w:val="24"/>
          <w:szCs w:val="24"/>
        </w:rPr>
        <w:t>egjistrimi i kandidatëve për ndihmës ligjor të gjykatave dhe prokurorive  -------</w:t>
      </w:r>
      <w:r w:rsidR="00545FD4" w:rsidRPr="00F2542F">
        <w:rPr>
          <w:rFonts w:ascii="Times New Roman" w:eastAsia="Times New Roman" w:hAnsi="Times New Roman" w:cs="Times New Roman"/>
          <w:sz w:val="24"/>
          <w:szCs w:val="24"/>
        </w:rPr>
        <w:t>-------------------</w:t>
      </w:r>
      <w:r w:rsidR="009B2B22" w:rsidRPr="00F2542F">
        <w:rPr>
          <w:rFonts w:ascii="Times New Roman" w:eastAsia="Times New Roman" w:hAnsi="Times New Roman" w:cs="Times New Roman"/>
          <w:sz w:val="24"/>
          <w:szCs w:val="24"/>
        </w:rPr>
        <w:t>-</w:t>
      </w:r>
      <w:r w:rsidR="00D66412"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C752FC" w:rsidP="00A14BA1">
      <w:pPr>
        <w:numPr>
          <w:ilvl w:val="0"/>
          <w:numId w:val="173"/>
        </w:numPr>
        <w:tabs>
          <w:tab w:val="left" w:leader="hyphen" w:pos="864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R</w:t>
      </w:r>
      <w:r w:rsidR="00D66412" w:rsidRPr="00F2542F">
        <w:rPr>
          <w:rFonts w:ascii="Times New Roman" w:eastAsia="Calibri" w:hAnsi="Times New Roman" w:cs="Times New Roman"/>
          <w:sz w:val="24"/>
          <w:szCs w:val="24"/>
        </w:rPr>
        <w:t>egjistrimi i kandidatëve për kancelar   --------------------------------------------------</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324254">
      <w:pPr>
        <w:numPr>
          <w:ilvl w:val="0"/>
          <w:numId w:val="173"/>
        </w:numPr>
        <w:tabs>
          <w:tab w:val="left" w:leader="hyphen" w:pos="864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Rekrutimi i kandidatëve për magjistratë dhe për pozicionet në Avokaturën</w:t>
      </w:r>
      <w:r w:rsidR="00324254" w:rsidRPr="00F2542F">
        <w:rPr>
          <w:rFonts w:ascii="Times New Roman" w:eastAsia="Calibri" w:hAnsi="Times New Roman" w:cs="Times New Roman"/>
          <w:sz w:val="24"/>
          <w:szCs w:val="24"/>
        </w:rPr>
        <w:t xml:space="preserve"> </w:t>
      </w:r>
      <w:r w:rsidRPr="00F2542F">
        <w:rPr>
          <w:rFonts w:ascii="Times New Roman" w:eastAsia="Calibri" w:hAnsi="Times New Roman" w:cs="Times New Roman"/>
          <w:sz w:val="24"/>
          <w:szCs w:val="24"/>
        </w:rPr>
        <w:t>e Shtetit ----------------------</w:t>
      </w:r>
    </w:p>
    <w:p w:rsidR="00D66412" w:rsidRPr="00F2542F" w:rsidRDefault="00D66412" w:rsidP="00A14BA1">
      <w:pPr>
        <w:numPr>
          <w:ilvl w:val="0"/>
          <w:numId w:val="173"/>
        </w:numPr>
        <w:tabs>
          <w:tab w:val="left" w:leader="hyphen" w:pos="864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Rekrutimi i kandidatëve për ndihmës ligjor në gjykata dhe prokurori ----------------</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4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Rekrutimi i kandidatëve për kancelar -----------------------------------------------------</w:t>
      </w:r>
      <w:r w:rsidR="00545FD4"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Komisionet e provimit për kandidatët për magjistratë, për pozicionet në </w:t>
      </w:r>
    </w:p>
    <w:p w:rsidR="00D66412" w:rsidRPr="00F2542F" w:rsidRDefault="00D66412" w:rsidP="00D66412">
      <w:pPr>
        <w:spacing w:after="0" w:line="240" w:lineRule="auto"/>
        <w:ind w:left="360"/>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Avokaturën e Shtetit dhe për ndihmës ligjor  ----------------------------------------------</w:t>
      </w:r>
      <w:r w:rsidR="00537280"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Komisionet e provimit të pranimit  për kandidatët për kancelar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537280"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Organizimi i provimit të pranimit për kandidatët për magjistratë, për pozicionet</w:t>
      </w:r>
    </w:p>
    <w:p w:rsidR="00D66412" w:rsidRPr="00F2542F" w:rsidRDefault="00D66412" w:rsidP="00537280">
      <w:pPr>
        <w:spacing w:after="0" w:line="240" w:lineRule="auto"/>
        <w:ind w:left="360"/>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në Avokaturën e Shtetit dhe ndihmësit ligjor në gjykata e prokurori -----</w:t>
      </w:r>
      <w:r w:rsidR="00537280"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Provimi i pranimit për kandidatët për kancelar  ----------------------</w:t>
      </w:r>
      <w:r w:rsidR="00537280"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Provimi për këshilltarët ose ndihmësit ligjor</w:t>
      </w:r>
      <w:r w:rsidR="00C752FC" w:rsidRPr="00F2542F">
        <w:rPr>
          <w:rFonts w:ascii="Times New Roman" w:eastAsia="Times New Roman" w:hAnsi="Times New Roman" w:cs="Times New Roman"/>
          <w:sz w:val="24"/>
          <w:szCs w:val="24"/>
        </w:rPr>
        <w:t>ë në detyrë si dhe për ish-</w:t>
      </w:r>
      <w:r w:rsidRPr="00F2542F">
        <w:rPr>
          <w:rFonts w:ascii="Times New Roman" w:eastAsia="Times New Roman" w:hAnsi="Times New Roman" w:cs="Times New Roman"/>
          <w:sz w:val="24"/>
          <w:szCs w:val="24"/>
        </w:rPr>
        <w:t xml:space="preserve">këshilltarët    </w:t>
      </w:r>
    </w:p>
    <w:p w:rsidR="00D66412" w:rsidRPr="00F2542F" w:rsidRDefault="00D66412" w:rsidP="00D66412">
      <w:pPr>
        <w:spacing w:after="0" w:line="240" w:lineRule="auto"/>
        <w:ind w:left="360"/>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e Gjykatës Kushtetuese dhe të Gjykatës së Lartë  </w:t>
      </w:r>
      <w:r w:rsidRPr="00F2542F">
        <w:rPr>
          <w:rFonts w:ascii="Times New Roman" w:eastAsia="Times New Roman" w:hAnsi="Times New Roman" w:cs="Times New Roman"/>
          <w:sz w:val="24"/>
          <w:szCs w:val="24"/>
        </w:rPr>
        <w:softHyphen/>
        <w:t>------------------------------------------</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Mënyra e vlerësimit për provimin e pranimit për kandidatët për magjistratë,  </w:t>
      </w:r>
    </w:p>
    <w:p w:rsidR="00D66412" w:rsidRPr="00F2542F" w:rsidRDefault="00D66412" w:rsidP="00D66412">
      <w:pPr>
        <w:spacing w:after="0" w:line="240" w:lineRule="auto"/>
        <w:ind w:left="360"/>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 pozicionet në Avokaturën e Shtetit dhe për ndihmës ligjor  -----------------------</w:t>
      </w:r>
      <w:r w:rsidR="00E26A28"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r w:rsidR="00E26A28"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Mënyra e vlerësimit për provimin e pranimit për kancelarë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Mënyra e vlerësimit për provimin për këshilltarët ose ndihmësit ligjor në detyrë, </w:t>
      </w:r>
    </w:p>
    <w:p w:rsidR="00D66412" w:rsidRPr="00F2542F" w:rsidRDefault="00C752FC" w:rsidP="00D66412">
      <w:pPr>
        <w:spacing w:after="0" w:line="240" w:lineRule="auto"/>
        <w:ind w:left="360"/>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si dhe për ish-</w:t>
      </w:r>
      <w:r w:rsidR="00D66412" w:rsidRPr="00F2542F">
        <w:rPr>
          <w:rFonts w:ascii="Times New Roman" w:eastAsia="Times New Roman" w:hAnsi="Times New Roman" w:cs="Times New Roman"/>
          <w:sz w:val="24"/>
          <w:szCs w:val="24"/>
        </w:rPr>
        <w:t>këshilltarët e Gjykatës Kushtetuese dhe të Gjykatës së Lartë  ------------</w:t>
      </w:r>
      <w:r w:rsidR="00545FD4" w:rsidRPr="00F2542F">
        <w:rPr>
          <w:rFonts w:ascii="Times New Roman" w:eastAsia="Times New Roman" w:hAnsi="Times New Roman" w:cs="Times New Roman"/>
          <w:sz w:val="24"/>
          <w:szCs w:val="24"/>
        </w:rPr>
        <w:t>-----------------</w:t>
      </w:r>
      <w:r w:rsidR="00D66412"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Shpallja e rezultatit të provimit të pranimit për kandidatët për magjistratë dhe </w:t>
      </w:r>
    </w:p>
    <w:p w:rsidR="00D66412" w:rsidRPr="00F2542F" w:rsidRDefault="00D66412" w:rsidP="00D66412">
      <w:pPr>
        <w:spacing w:after="0" w:line="240" w:lineRule="auto"/>
        <w:ind w:left="360"/>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pozicionet në Avokaturën e Shtetit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autoSpaceDE w:val="0"/>
        <w:autoSpaceDN w:val="0"/>
        <w:adjustRightInd w:val="0"/>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Shpallja e rezultatit të provimit të pranimit për kancelarët në gjykata e prokurori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Verifikimi i pasurisë dhe i figurës për kandidatët për magjistratë  ----------------------------</w:t>
      </w:r>
      <w:r w:rsidR="00545FD4" w:rsidRPr="00F2542F">
        <w:rPr>
          <w:rFonts w:ascii="Times New Roman" w:eastAsia="Times New Roman" w:hAnsi="Times New Roman" w:cs="Times New Roman"/>
          <w:sz w:val="24"/>
          <w:szCs w:val="24"/>
        </w:rPr>
        <w:t>--------------</w:t>
      </w:r>
    </w:p>
    <w:p w:rsidR="00D66412" w:rsidRPr="00F2542F" w:rsidRDefault="00D66412" w:rsidP="00D66412">
      <w:pPr>
        <w:spacing w:after="0" w:line="240" w:lineRule="auto"/>
        <w:ind w:left="360"/>
        <w:contextualSpacing/>
        <w:jc w:val="both"/>
        <w:rPr>
          <w:rFonts w:ascii="Times New Roman" w:eastAsia="Times New Roman" w:hAnsi="Times New Roman" w:cs="Times New Roman"/>
          <w:sz w:val="24"/>
          <w:szCs w:val="24"/>
        </w:rPr>
      </w:pPr>
    </w:p>
    <w:p w:rsidR="00D66412" w:rsidRPr="00F2542F" w:rsidRDefault="00D66412" w:rsidP="00D66412">
      <w:pPr>
        <w:tabs>
          <w:tab w:val="left" w:leader="hyphen" w:pos="8640"/>
        </w:tabs>
        <w:autoSpaceDE w:val="0"/>
        <w:autoSpaceDN w:val="0"/>
        <w:adjustRightInd w:val="0"/>
        <w:spacing w:after="0" w:line="240" w:lineRule="auto"/>
        <w:jc w:val="both"/>
        <w:rPr>
          <w:rFonts w:ascii="Times New Roman" w:eastAsia="Calibri" w:hAnsi="Times New Roman" w:cs="Times New Roman"/>
          <w:sz w:val="10"/>
          <w:szCs w:val="10"/>
        </w:rPr>
      </w:pPr>
    </w:p>
    <w:p w:rsidR="00D66412" w:rsidRPr="00F2542F" w:rsidRDefault="00C752FC" w:rsidP="00E26A28">
      <w:pPr>
        <w:tabs>
          <w:tab w:val="left" w:leader="hyphen" w:pos="8618"/>
        </w:tabs>
        <w:autoSpaceDE w:val="0"/>
        <w:autoSpaceDN w:val="0"/>
        <w:adjustRightInd w:val="0"/>
        <w:spacing w:after="0" w:line="360" w:lineRule="auto"/>
        <w:contextualSpacing/>
        <w:jc w:val="both"/>
        <w:rPr>
          <w:rFonts w:ascii="Times New Roman" w:eastAsia="Calibri" w:hAnsi="Times New Roman" w:cs="Times New Roman"/>
          <w:b/>
          <w:sz w:val="24"/>
          <w:szCs w:val="24"/>
        </w:rPr>
      </w:pPr>
      <w:r w:rsidRPr="00F2542F">
        <w:rPr>
          <w:rFonts w:ascii="Times New Roman" w:eastAsia="Calibri" w:hAnsi="Times New Roman" w:cs="Times New Roman"/>
          <w:b/>
          <w:sz w:val="24"/>
          <w:szCs w:val="24"/>
        </w:rPr>
        <w:t xml:space="preserve">KREU III. </w:t>
      </w:r>
      <w:r w:rsidR="00D66412" w:rsidRPr="00F2542F">
        <w:rPr>
          <w:rFonts w:ascii="Times New Roman" w:eastAsia="Calibri" w:hAnsi="Times New Roman" w:cs="Times New Roman"/>
          <w:b/>
          <w:sz w:val="24"/>
          <w:szCs w:val="24"/>
        </w:rPr>
        <w:t xml:space="preserve">KANDIDATËT PËR MAGJISTRATË </w:t>
      </w:r>
    </w:p>
    <w:p w:rsidR="00D66412" w:rsidRPr="00F2542F" w:rsidRDefault="00C752FC"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w:t>
      </w:r>
      <w:r w:rsidR="00D66412" w:rsidRPr="00F2542F">
        <w:rPr>
          <w:rFonts w:ascii="Times New Roman" w:eastAsia="Times New Roman" w:hAnsi="Times New Roman" w:cs="Times New Roman"/>
          <w:sz w:val="24"/>
          <w:szCs w:val="24"/>
        </w:rPr>
        <w:t xml:space="preserve">egjistrimi në Programin e Trajnimit Fillestar i kandidatëve për magjistratë </w:t>
      </w:r>
    </w:p>
    <w:p w:rsidR="00D66412" w:rsidRPr="00F2542F" w:rsidRDefault="00D66412" w:rsidP="00D66412">
      <w:pPr>
        <w:spacing w:after="0" w:line="240" w:lineRule="auto"/>
        <w:ind w:left="360"/>
        <w:contextualSpacing/>
        <w:jc w:val="both"/>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dhe për pozicionet në Avokaturën e Shtetit</w:t>
      </w:r>
      <w:r w:rsidRPr="00F2542F">
        <w:rPr>
          <w:rFonts w:ascii="Times New Roman" w:eastAsia="Times New Roman" w:hAnsi="Times New Roman" w:cs="Times New Roman"/>
          <w:b/>
          <w:sz w:val="24"/>
          <w:szCs w:val="24"/>
        </w:rPr>
        <w:t xml:space="preserve">  </w:t>
      </w:r>
      <w:r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E26A28" w:rsidRPr="00F2542F">
        <w:rPr>
          <w:rFonts w:ascii="Times New Roman" w:eastAsia="Calibri"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Karta e kandidatit në Trajnimin Fillestar </w:t>
      </w:r>
      <w:r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E26A28"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18"/>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Times New Roman" w:hAnsi="Times New Roman" w:cs="Times New Roman"/>
          <w:sz w:val="24"/>
          <w:szCs w:val="24"/>
        </w:rPr>
        <w:t>Të drejtat e kandidatëve në Trajnimin Fillestar</w:t>
      </w:r>
      <w:r w:rsidRPr="00F2542F">
        <w:rPr>
          <w:rFonts w:ascii="Times New Roman" w:eastAsia="Calibri" w:hAnsi="Times New Roman" w:cs="Times New Roman"/>
          <w:sz w:val="24"/>
          <w:szCs w:val="24"/>
        </w:rPr>
        <w:t xml:space="preserve"> -------------------------------------------------</w:t>
      </w:r>
      <w:r w:rsidR="00545FD4"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Detyrimet e kandidatëve në Trajnimin Fillestar</w:t>
      </w:r>
      <w:r w:rsidRPr="00F2542F">
        <w:rPr>
          <w:rFonts w:ascii="Times New Roman" w:eastAsia="Times New Roman" w:hAnsi="Times New Roman" w:cs="Times New Roman"/>
          <w:b/>
          <w:sz w:val="24"/>
          <w:szCs w:val="24"/>
        </w:rPr>
        <w:t xml:space="preserve"> </w:t>
      </w:r>
      <w:r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18"/>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Shkeljet disiplinore ---------------------------------------------------------------------------</w:t>
      </w:r>
      <w:r w:rsidR="00545FD4"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tabs>
          <w:tab w:val="left" w:leader="hyphen" w:pos="8618"/>
        </w:tabs>
        <w:autoSpaceDE w:val="0"/>
        <w:autoSpaceDN w:val="0"/>
        <w:adjustRightInd w:val="0"/>
        <w:spacing w:after="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Pjesëmarrja në veprimtaritë drejtuese të Shkollës  ----------------------------------------</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Asambleja e kandidatëve</w:t>
      </w:r>
      <w:r w:rsidRPr="00F2542F">
        <w:rPr>
          <w:rFonts w:ascii="Times New Roman" w:eastAsia="Times New Roman" w:hAnsi="Times New Roman" w:cs="Times New Roman"/>
          <w:b/>
          <w:sz w:val="24"/>
          <w:szCs w:val="24"/>
        </w:rPr>
        <w:t xml:space="preserve"> -------------------------------------------------------------</w:t>
      </w:r>
      <w:r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Calibri" w:hAnsi="Times New Roman" w:cs="Times New Roman"/>
          <w:sz w:val="24"/>
          <w:szCs w:val="24"/>
        </w:rPr>
      </w:pPr>
      <w:r w:rsidRPr="00F2542F">
        <w:rPr>
          <w:rFonts w:ascii="Times New Roman" w:eastAsia="Times New Roman" w:hAnsi="Times New Roman" w:cs="Times New Roman"/>
          <w:sz w:val="24"/>
          <w:szCs w:val="24"/>
        </w:rPr>
        <w:t>Zgjedhja e përfaqësuesve në Këshillin Drejtues dhe në Komisionin Disiplinor</w:t>
      </w:r>
      <w:r w:rsidRPr="00F2542F">
        <w:rPr>
          <w:rFonts w:ascii="Times New Roman" w:eastAsia="Times New Roman" w:hAnsi="Times New Roman" w:cs="Times New Roman"/>
          <w:b/>
          <w:sz w:val="24"/>
          <w:szCs w:val="24"/>
        </w:rPr>
        <w:t xml:space="preserve"> </w:t>
      </w:r>
      <w:r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p>
    <w:p w:rsidR="00D66412" w:rsidRPr="00F2542F" w:rsidRDefault="00D66412" w:rsidP="00D66412">
      <w:pPr>
        <w:spacing w:after="0" w:line="240" w:lineRule="auto"/>
        <w:rPr>
          <w:rFonts w:ascii="Times New Roman" w:eastAsia="Times New Roman" w:hAnsi="Times New Roman" w:cs="Times New Roman"/>
          <w:b/>
          <w:sz w:val="24"/>
          <w:szCs w:val="24"/>
        </w:rPr>
      </w:pPr>
    </w:p>
    <w:p w:rsidR="00D66412" w:rsidRPr="00F2542F" w:rsidRDefault="00D66412" w:rsidP="00D66412">
      <w:pPr>
        <w:spacing w:after="0" w:line="240" w:lineRule="auto"/>
        <w:ind w:left="360"/>
        <w:contextualSpacing/>
        <w:jc w:val="both"/>
        <w:rPr>
          <w:rFonts w:ascii="Times New Roman" w:eastAsia="Times New Roman" w:hAnsi="Times New Roman" w:cs="Times New Roman"/>
          <w:b/>
          <w:sz w:val="24"/>
          <w:szCs w:val="24"/>
        </w:rPr>
      </w:pPr>
      <w:r w:rsidRPr="00F2542F">
        <w:rPr>
          <w:rFonts w:ascii="Times New Roman" w:eastAsia="Calibri" w:hAnsi="Times New Roman" w:cs="Times New Roman"/>
          <w:b/>
          <w:sz w:val="24"/>
          <w:szCs w:val="24"/>
        </w:rPr>
        <w:t>KREU</w:t>
      </w:r>
      <w:r w:rsidR="00C752FC" w:rsidRPr="00F2542F">
        <w:rPr>
          <w:rFonts w:ascii="Times New Roman" w:eastAsia="Calibri" w:hAnsi="Times New Roman" w:cs="Times New Roman"/>
          <w:b/>
          <w:sz w:val="24"/>
          <w:szCs w:val="24"/>
        </w:rPr>
        <w:t xml:space="preserve"> IV. </w:t>
      </w:r>
      <w:r w:rsidRPr="00F2542F">
        <w:rPr>
          <w:rFonts w:ascii="Times New Roman" w:eastAsia="Times New Roman" w:hAnsi="Times New Roman" w:cs="Times New Roman"/>
          <w:b/>
          <w:sz w:val="24"/>
          <w:szCs w:val="24"/>
        </w:rPr>
        <w:t>STAZHI PARAPROFESIONAL DHE PROFESIONAL</w:t>
      </w:r>
    </w:p>
    <w:p w:rsidR="00D66412" w:rsidRPr="00F2542F" w:rsidRDefault="00D66412" w:rsidP="00D66412">
      <w:pPr>
        <w:spacing w:after="0" w:line="240" w:lineRule="auto"/>
        <w:ind w:firstLine="720"/>
        <w:jc w:val="both"/>
        <w:rPr>
          <w:rFonts w:ascii="Times New Roman" w:eastAsia="Times New Roman" w:hAnsi="Times New Roman" w:cs="Times New Roman"/>
          <w:b/>
          <w:sz w:val="24"/>
          <w:szCs w:val="24"/>
        </w:rPr>
      </w:pP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Caktimi në vendet e stazhit paraprofesional ----------------------------------------------</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Udhëheqja dhe kontrolli i stazhit paraprofesional për kandidatët për magjistratë</w:t>
      </w:r>
    </w:p>
    <w:p w:rsidR="00D66412" w:rsidRPr="00F2542F" w:rsidRDefault="00D66412" w:rsidP="00D66412">
      <w:pPr>
        <w:spacing w:after="0" w:line="240" w:lineRule="auto"/>
        <w:ind w:left="360"/>
        <w:contextualSpacing/>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dhe për avokat të shtetit</w:t>
      </w:r>
      <w:r w:rsidRPr="00F2542F">
        <w:rPr>
          <w:rFonts w:ascii="Times New Roman" w:eastAsia="Times New Roman" w:hAnsi="Times New Roman" w:cs="Times New Roman"/>
          <w:b/>
          <w:sz w:val="24"/>
          <w:szCs w:val="24"/>
        </w:rPr>
        <w:t xml:space="preserve">  </w:t>
      </w:r>
      <w:r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Calibri" w:hAnsi="Times New Roman" w:cs="Times New Roman"/>
          <w:sz w:val="24"/>
          <w:szCs w:val="24"/>
        </w:rPr>
      </w:pPr>
      <w:r w:rsidRPr="00F2542F">
        <w:rPr>
          <w:rFonts w:ascii="Times New Roman" w:eastAsia="Times New Roman" w:hAnsi="Times New Roman" w:cs="Times New Roman"/>
          <w:sz w:val="24"/>
          <w:szCs w:val="24"/>
        </w:rPr>
        <w:t>Stazhi Profesional i kandidatëve për magjistratë</w:t>
      </w:r>
      <w:r w:rsidRPr="00F2542F">
        <w:rPr>
          <w:rFonts w:ascii="Times New Roman" w:eastAsia="Times New Roman" w:hAnsi="Times New Roman" w:cs="Times New Roman"/>
          <w:b/>
          <w:sz w:val="24"/>
          <w:szCs w:val="24"/>
        </w:rPr>
        <w:t xml:space="preserve">  </w:t>
      </w:r>
      <w:r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r w:rsidR="00545FD4"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Udhëheqja dhe kontrolli i stazhit profesional</w:t>
      </w:r>
      <w:r w:rsidR="00537280" w:rsidRPr="00F2542F">
        <w:rPr>
          <w:rFonts w:ascii="Times New Roman" w:eastAsia="Times New Roman" w:hAnsi="Times New Roman" w:cs="Times New Roman"/>
          <w:sz w:val="24"/>
          <w:szCs w:val="24"/>
        </w:rPr>
        <w:t xml:space="preserve">  ----------------------------------------------</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D66412">
      <w:pPr>
        <w:spacing w:after="0" w:line="240" w:lineRule="auto"/>
        <w:jc w:val="both"/>
        <w:rPr>
          <w:rFonts w:ascii="Times New Roman" w:eastAsia="Calibri" w:hAnsi="Times New Roman" w:cs="Times New Roman"/>
          <w:b/>
        </w:rPr>
      </w:pPr>
    </w:p>
    <w:p w:rsidR="00D66412" w:rsidRPr="00F2542F" w:rsidRDefault="00C752FC" w:rsidP="00D66412">
      <w:pPr>
        <w:spacing w:after="0" w:line="240" w:lineRule="auto"/>
        <w:rPr>
          <w:rFonts w:ascii="Times New Roman" w:eastAsia="Times New Roman" w:hAnsi="Times New Roman" w:cs="Times New Roman"/>
          <w:b/>
          <w:sz w:val="24"/>
          <w:szCs w:val="24"/>
        </w:rPr>
      </w:pPr>
      <w:r w:rsidRPr="00F2542F">
        <w:rPr>
          <w:rFonts w:ascii="Times New Roman" w:eastAsia="Calibri" w:hAnsi="Times New Roman" w:cs="Times New Roman"/>
          <w:b/>
          <w:sz w:val="24"/>
          <w:szCs w:val="24"/>
        </w:rPr>
        <w:t xml:space="preserve">KREU V. </w:t>
      </w:r>
      <w:r w:rsidR="00D66412" w:rsidRPr="00F2542F">
        <w:rPr>
          <w:rFonts w:ascii="Times New Roman" w:eastAsia="Times New Roman" w:hAnsi="Times New Roman" w:cs="Times New Roman"/>
          <w:b/>
          <w:sz w:val="24"/>
          <w:szCs w:val="24"/>
        </w:rPr>
        <w:t xml:space="preserve">VLERËSIMI </w:t>
      </w:r>
    </w:p>
    <w:p w:rsidR="00D66412" w:rsidRPr="00F2542F" w:rsidRDefault="00D66412" w:rsidP="00D66412">
      <w:pPr>
        <w:spacing w:after="0" w:line="240" w:lineRule="auto"/>
        <w:jc w:val="both"/>
        <w:rPr>
          <w:rFonts w:ascii="Times New Roman" w:eastAsia="Times New Roman" w:hAnsi="Times New Roman" w:cs="Times New Roman"/>
          <w:b/>
          <w:sz w:val="24"/>
          <w:szCs w:val="24"/>
        </w:rPr>
      </w:pP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Vlerësimi i kandidatëve për magjistratë dhe avokatë shteti në përfundim </w:t>
      </w:r>
    </w:p>
    <w:p w:rsidR="00D66412" w:rsidRPr="00F2542F" w:rsidRDefault="00D66412" w:rsidP="00D66412">
      <w:pPr>
        <w:spacing w:after="0" w:line="240" w:lineRule="auto"/>
        <w:ind w:left="360"/>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vitit të dytë  ------------------------------------------------</w:t>
      </w:r>
      <w:r w:rsidR="00537280"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Vlerësimi përfundimtar për kandidatët për magjistratë dhe për pozicionet në </w:t>
      </w:r>
    </w:p>
    <w:p w:rsidR="00D66412" w:rsidRPr="00F2542F" w:rsidRDefault="00D66412" w:rsidP="00D66412">
      <w:pPr>
        <w:spacing w:after="0" w:line="240" w:lineRule="auto"/>
        <w:ind w:left="360"/>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Avokaturën e Shtetit --------------------------------------------------------------------------</w:t>
      </w:r>
      <w:r w:rsidR="00537280"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Vlerësimi përfundimtar për kandidatët për ndihmës ligjor në gjykata dhe prokurori</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Vlerësimi përfundimtar për kandidatët për kancelar -------------------------------------</w:t>
      </w:r>
      <w:r w:rsidR="00537280"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56" w:lineRule="auto"/>
        <w:contextualSpacing/>
        <w:rPr>
          <w:rFonts w:ascii="Times New Roman" w:eastAsia="Calibri" w:hAnsi="Times New Roman" w:cs="Times New Roman"/>
          <w:sz w:val="24"/>
          <w:szCs w:val="24"/>
        </w:rPr>
      </w:pPr>
      <w:r w:rsidRPr="00F2542F">
        <w:rPr>
          <w:rFonts w:ascii="Times New Roman" w:eastAsia="Arial Unicode MS" w:hAnsi="Times New Roman" w:cs="Times New Roman"/>
          <w:sz w:val="24"/>
          <w:szCs w:val="24"/>
        </w:rPr>
        <w:t xml:space="preserve">Vlerësimi </w:t>
      </w:r>
      <w:r w:rsidRPr="00F2542F">
        <w:rPr>
          <w:rFonts w:ascii="Times New Roman" w:eastAsia="Times New Roman" w:hAnsi="Times New Roman" w:cs="Times New Roman"/>
          <w:sz w:val="24"/>
          <w:szCs w:val="24"/>
        </w:rPr>
        <w:t>për këshilltarët ose ndihmësit ligjor</w:t>
      </w:r>
      <w:r w:rsidR="00C752FC" w:rsidRPr="00F2542F">
        <w:rPr>
          <w:rFonts w:ascii="Times New Roman" w:eastAsia="Times New Roman" w:hAnsi="Times New Roman" w:cs="Times New Roman"/>
          <w:sz w:val="24"/>
          <w:szCs w:val="24"/>
        </w:rPr>
        <w:t>ë në detyrë, si dhe për ish-</w:t>
      </w:r>
      <w:r w:rsidRPr="00F2542F">
        <w:rPr>
          <w:rFonts w:ascii="Times New Roman" w:eastAsia="Times New Roman" w:hAnsi="Times New Roman" w:cs="Times New Roman"/>
          <w:sz w:val="24"/>
          <w:szCs w:val="24"/>
        </w:rPr>
        <w:t xml:space="preserve">këshilltarët e Gjykatës Kushtetuese dhe të Gjykatës së Lartë </w:t>
      </w:r>
      <w:r w:rsidRPr="00F2542F">
        <w:rPr>
          <w:rFonts w:ascii="Times New Roman" w:eastAsia="Calibri" w:hAnsi="Times New Roman" w:cs="Times New Roman"/>
          <w:sz w:val="24"/>
          <w:szCs w:val="24"/>
        </w:rPr>
        <w:t>jomagjistratë ---------------------------</w:t>
      </w:r>
      <w:r w:rsidR="00545FD4"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r w:rsidR="00537280" w:rsidRPr="00F2542F">
        <w:rPr>
          <w:rFonts w:ascii="Times New Roman" w:eastAsia="Calibri"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Vlerësimi i kancelarëve në detyrë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Renditja e kandidatëve për magjistratë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8E4E52" w:rsidRPr="008E4E52" w:rsidRDefault="008E4E52" w:rsidP="008E4E52">
      <w:pPr>
        <w:autoSpaceDE w:val="0"/>
        <w:autoSpaceDN w:val="0"/>
        <w:adjustRightInd w:val="0"/>
        <w:rPr>
          <w:rFonts w:ascii="Times New Roman" w:eastAsia="Calibri" w:hAnsi="Times New Roman" w:cs="Times New Roman"/>
          <w:b/>
          <w:sz w:val="24"/>
          <w:szCs w:val="24"/>
        </w:rPr>
      </w:pPr>
      <w:r w:rsidRPr="008E4E52">
        <w:rPr>
          <w:rFonts w:ascii="Times New Roman" w:eastAsia="Times New Roman" w:hAnsi="Times New Roman" w:cs="Times New Roman"/>
          <w:sz w:val="24"/>
          <w:szCs w:val="24"/>
        </w:rPr>
        <w:t xml:space="preserve">47/1. </w:t>
      </w:r>
      <w:r w:rsidRPr="008E4E52">
        <w:rPr>
          <w:rFonts w:ascii="Times New Roman" w:eastAsia="Calibri" w:hAnsi="Times New Roman" w:cs="Times New Roman"/>
          <w:sz w:val="24"/>
          <w:szCs w:val="24"/>
        </w:rPr>
        <w:t>Emërimi i kandidatit magjistrat të diplomuar  -------------------------------------------------------------</w:t>
      </w:r>
    </w:p>
    <w:p w:rsidR="008E4E52" w:rsidRPr="00F2542F" w:rsidRDefault="008E4E52" w:rsidP="008E4E52">
      <w:pPr>
        <w:spacing w:after="0" w:line="240" w:lineRule="auto"/>
        <w:ind w:left="360"/>
        <w:contextualSpacing/>
        <w:rPr>
          <w:rFonts w:ascii="Times New Roman" w:eastAsia="Times New Roman" w:hAnsi="Times New Roman" w:cs="Times New Roman"/>
          <w:sz w:val="24"/>
          <w:szCs w:val="24"/>
        </w:rPr>
      </w:pPr>
    </w:p>
    <w:p w:rsidR="00D66412" w:rsidRPr="00F2542F" w:rsidRDefault="00D66412" w:rsidP="00D66412">
      <w:pPr>
        <w:spacing w:after="0" w:line="240" w:lineRule="auto"/>
        <w:rPr>
          <w:rFonts w:ascii="Times New Roman" w:eastAsia="Times New Roman" w:hAnsi="Times New Roman" w:cs="Times New Roman"/>
          <w:b/>
          <w:sz w:val="24"/>
          <w:szCs w:val="24"/>
        </w:rPr>
      </w:pPr>
    </w:p>
    <w:p w:rsidR="00D66412" w:rsidRPr="00F2542F" w:rsidRDefault="00C752FC" w:rsidP="00D66412">
      <w:pPr>
        <w:spacing w:after="0" w:line="240" w:lineRule="auto"/>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VI.</w:t>
      </w:r>
      <w:r w:rsidR="00D66412" w:rsidRPr="00F2542F">
        <w:rPr>
          <w:rFonts w:ascii="Times New Roman" w:eastAsia="Times New Roman" w:hAnsi="Times New Roman" w:cs="Times New Roman"/>
          <w:b/>
          <w:sz w:val="24"/>
          <w:szCs w:val="24"/>
        </w:rPr>
        <w:t xml:space="preserve"> FORMIMI VAZHDUES</w:t>
      </w:r>
    </w:p>
    <w:p w:rsidR="00D66412" w:rsidRPr="00F2542F" w:rsidRDefault="00D66412" w:rsidP="00D66412">
      <w:pPr>
        <w:tabs>
          <w:tab w:val="center" w:pos="5845"/>
        </w:tabs>
        <w:spacing w:after="0" w:line="240" w:lineRule="auto"/>
        <w:rPr>
          <w:rFonts w:ascii="Times New Roman" w:eastAsia="Times New Roman" w:hAnsi="Times New Roman" w:cs="Times New Roman"/>
          <w:b/>
          <w:sz w:val="24"/>
          <w:szCs w:val="24"/>
        </w:rPr>
      </w:pP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Programi i Formimit Vazhdues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C752FC"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w:t>
      </w:r>
      <w:r w:rsidR="00D66412" w:rsidRPr="00F2542F">
        <w:rPr>
          <w:rFonts w:ascii="Times New Roman" w:eastAsia="Times New Roman" w:hAnsi="Times New Roman" w:cs="Times New Roman"/>
          <w:sz w:val="24"/>
          <w:szCs w:val="24"/>
        </w:rPr>
        <w:t>egjistrimi në kurset e Formimit Vazhdues  -------------------------------</w:t>
      </w:r>
      <w:r w:rsidR="00537280" w:rsidRPr="00F2542F">
        <w:rPr>
          <w:rFonts w:ascii="Times New Roman" w:eastAsia="Times New Roman" w:hAnsi="Times New Roman" w:cs="Times New Roman"/>
          <w:sz w:val="24"/>
          <w:szCs w:val="24"/>
        </w:rPr>
        <w:t>----------------</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C752FC"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C</w:t>
      </w:r>
      <w:r w:rsidR="00D66412" w:rsidRPr="00F2542F">
        <w:rPr>
          <w:rFonts w:ascii="Times New Roman" w:eastAsia="Times New Roman" w:hAnsi="Times New Roman" w:cs="Times New Roman"/>
          <w:sz w:val="24"/>
          <w:szCs w:val="24"/>
        </w:rPr>
        <w:t>ertifikata e Formimit Vazhdues  ------------------------------------------------------------</w:t>
      </w:r>
      <w:r w:rsidR="00545FD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Programi i Formimit Vazhdues për avokatët e shtetit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Programi i Formimit Vazhdues për gjyqtarët dhe prokurorët që nuk kalojnë vettingun</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Programi i Formimit Vazhdues për kancelarët---------------------------------------------</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C752FC"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Mënyra e përzgjedhjes së trajnerëve/e</w:t>
      </w:r>
      <w:r w:rsidR="00D66412" w:rsidRPr="00F2542F">
        <w:rPr>
          <w:rFonts w:ascii="Times New Roman" w:eastAsia="Times New Roman" w:hAnsi="Times New Roman" w:cs="Times New Roman"/>
          <w:sz w:val="24"/>
          <w:szCs w:val="24"/>
        </w:rPr>
        <w:t>kspertëve ------------------------------------------</w:t>
      </w:r>
      <w:r w:rsidR="00545FD4" w:rsidRPr="00F2542F">
        <w:rPr>
          <w:rFonts w:ascii="Times New Roman" w:eastAsia="Times New Roman" w:hAnsi="Times New Roman" w:cs="Times New Roman"/>
          <w:sz w:val="24"/>
          <w:szCs w:val="24"/>
        </w:rPr>
        <w:t>---------------</w:t>
      </w:r>
      <w:r w:rsidR="00D66412"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Trajnerët, ekspertët, moderatorët dhe lehtësuesit e Formimit Vazhdues ----------------</w:t>
      </w:r>
      <w:r w:rsidR="00545FD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545FD4">
      <w:pPr>
        <w:spacing w:after="0" w:line="240" w:lineRule="auto"/>
        <w:contextualSpacing/>
        <w:rPr>
          <w:rFonts w:ascii="Times New Roman" w:eastAsia="Times New Roman" w:hAnsi="Times New Roman" w:cs="Times New Roman"/>
          <w:sz w:val="24"/>
          <w:szCs w:val="24"/>
        </w:rPr>
      </w:pPr>
    </w:p>
    <w:p w:rsidR="00D66412"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Calibri" w:hAnsi="Times New Roman" w:cs="Times New Roman"/>
          <w:b/>
          <w:sz w:val="24"/>
          <w:szCs w:val="24"/>
        </w:rPr>
        <w:t>KREU</w:t>
      </w:r>
      <w:r w:rsidR="00C752FC" w:rsidRPr="00F2542F">
        <w:rPr>
          <w:rFonts w:ascii="Times New Roman" w:eastAsia="Times New Roman" w:hAnsi="Times New Roman" w:cs="Times New Roman"/>
          <w:b/>
          <w:sz w:val="24"/>
          <w:szCs w:val="24"/>
        </w:rPr>
        <w:t xml:space="preserve"> VII.</w:t>
      </w:r>
      <w:r w:rsidRPr="00F2542F">
        <w:rPr>
          <w:rFonts w:ascii="Times New Roman" w:eastAsia="Times New Roman" w:hAnsi="Times New Roman" w:cs="Times New Roman"/>
          <w:b/>
          <w:sz w:val="24"/>
          <w:szCs w:val="24"/>
        </w:rPr>
        <w:t xml:space="preserve"> DREJTIMI I PËRGJITHSHËM</w:t>
      </w:r>
    </w:p>
    <w:p w:rsidR="00D66412" w:rsidRPr="00F2542F" w:rsidRDefault="00D66412" w:rsidP="00D66412">
      <w:pPr>
        <w:spacing w:after="0" w:line="240" w:lineRule="auto"/>
        <w:jc w:val="both"/>
        <w:rPr>
          <w:rFonts w:ascii="Times New Roman" w:eastAsia="Times New Roman" w:hAnsi="Times New Roman" w:cs="Times New Roman"/>
          <w:b/>
          <w:bCs/>
          <w:sz w:val="24"/>
          <w:szCs w:val="24"/>
        </w:rPr>
      </w:pP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Këshilli Drejtues  --------------------------------------------------------------------------------</w:t>
      </w:r>
      <w:r w:rsidR="00545FD4" w:rsidRPr="00F2542F">
        <w:rPr>
          <w:rFonts w:ascii="Times New Roman" w:eastAsia="Times New Roman" w:hAnsi="Times New Roman" w:cs="Times New Roman"/>
          <w:bCs/>
          <w:sz w:val="24"/>
          <w:szCs w:val="24"/>
        </w:rPr>
        <w:t>-------------</w:t>
      </w:r>
      <w:r w:rsidRPr="00F2542F">
        <w:rPr>
          <w:rFonts w:ascii="Times New Roman" w:eastAsia="Times New Roman" w:hAnsi="Times New Roman" w:cs="Times New Roman"/>
          <w:bCs/>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Mbledhja e Këshillit Drejtues  ------------------------------------------------------------------</w:t>
      </w:r>
      <w:r w:rsidR="00545FD4" w:rsidRPr="00F2542F">
        <w:rPr>
          <w:rFonts w:ascii="Times New Roman" w:eastAsia="Times New Roman" w:hAnsi="Times New Roman" w:cs="Times New Roman"/>
          <w:bCs/>
          <w:sz w:val="24"/>
          <w:szCs w:val="24"/>
        </w:rPr>
        <w:t>-------------</w:t>
      </w:r>
      <w:r w:rsidRPr="00F2542F">
        <w:rPr>
          <w:rFonts w:ascii="Times New Roman" w:eastAsia="Times New Roman" w:hAnsi="Times New Roman" w:cs="Times New Roman"/>
          <w:bCs/>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Vendimet e Këshillit Drejtues  -----------------------------------------------------------------</w:t>
      </w:r>
      <w:r w:rsidR="00545FD4" w:rsidRPr="00F2542F">
        <w:rPr>
          <w:rFonts w:ascii="Times New Roman" w:eastAsia="Times New Roman" w:hAnsi="Times New Roman" w:cs="Times New Roman"/>
          <w:bCs/>
          <w:sz w:val="24"/>
          <w:szCs w:val="24"/>
        </w:rPr>
        <w:t>------------</w:t>
      </w:r>
      <w:r w:rsidRPr="00F2542F">
        <w:rPr>
          <w:rFonts w:ascii="Times New Roman" w:eastAsia="Times New Roman" w:hAnsi="Times New Roman" w:cs="Times New Roman"/>
          <w:bCs/>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p>
    <w:p w:rsidR="00D66412" w:rsidRPr="00F2542F" w:rsidRDefault="00C752FC" w:rsidP="00D66412">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VIII.</w:t>
      </w:r>
      <w:r w:rsidR="00D66412" w:rsidRPr="00F2542F">
        <w:rPr>
          <w:rFonts w:ascii="Times New Roman" w:eastAsia="Times New Roman" w:hAnsi="Times New Roman" w:cs="Times New Roman"/>
          <w:b/>
          <w:sz w:val="24"/>
          <w:szCs w:val="24"/>
        </w:rPr>
        <w:t xml:space="preserve"> DREJTIMI AKADEMIK DHE PRO</w:t>
      </w:r>
      <w:r w:rsidR="00F331D7" w:rsidRPr="00F2542F">
        <w:rPr>
          <w:rFonts w:ascii="Times New Roman" w:eastAsia="Times New Roman" w:hAnsi="Times New Roman" w:cs="Times New Roman"/>
          <w:b/>
          <w:sz w:val="24"/>
          <w:szCs w:val="24"/>
        </w:rPr>
        <w:t>C</w:t>
      </w:r>
      <w:r w:rsidR="00D66412" w:rsidRPr="00F2542F">
        <w:rPr>
          <w:rFonts w:ascii="Times New Roman" w:eastAsia="Times New Roman" w:hAnsi="Times New Roman" w:cs="Times New Roman"/>
          <w:b/>
          <w:sz w:val="24"/>
          <w:szCs w:val="24"/>
        </w:rPr>
        <w:t xml:space="preserve">EDURA DISIPLINORE </w:t>
      </w:r>
    </w:p>
    <w:p w:rsidR="00D66412" w:rsidRPr="00F2542F" w:rsidRDefault="00D66412" w:rsidP="00D66412">
      <w:pPr>
        <w:spacing w:after="0" w:line="240" w:lineRule="auto"/>
        <w:jc w:val="both"/>
        <w:rPr>
          <w:rFonts w:ascii="Times New Roman" w:eastAsia="Times New Roman" w:hAnsi="Times New Roman" w:cs="Times New Roman"/>
          <w:sz w:val="24"/>
          <w:szCs w:val="24"/>
        </w:rPr>
      </w:pP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Këshilli Pedagogjik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autoSpaceDE w:val="0"/>
        <w:autoSpaceDN w:val="0"/>
        <w:adjustRightInd w:val="0"/>
        <w:spacing w:after="0" w:line="240" w:lineRule="auto"/>
        <w:contextualSpacing/>
        <w:rPr>
          <w:rFonts w:ascii="Times New Roman" w:eastAsia="Calibri" w:hAnsi="Times New Roman" w:cs="Times New Roman"/>
          <w:sz w:val="24"/>
          <w:szCs w:val="24"/>
        </w:rPr>
      </w:pPr>
      <w:r w:rsidRPr="00F2542F">
        <w:rPr>
          <w:rFonts w:ascii="Times New Roman" w:eastAsia="Calibri" w:hAnsi="Times New Roman" w:cs="Times New Roman"/>
          <w:sz w:val="24"/>
          <w:szCs w:val="24"/>
        </w:rPr>
        <w:t>Kompetencat e Këshillit Pedagogjik ---------------------------------------------------------</w:t>
      </w:r>
      <w:r w:rsidR="00387769"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Disiplinor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Procedimi disiplinor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Shkeljet dhe masat disiplinore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p>
    <w:p w:rsidR="00D66412" w:rsidRPr="00F2542F" w:rsidRDefault="00C752FC" w:rsidP="00D66412">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IX.</w:t>
      </w:r>
      <w:r w:rsidR="00D66412" w:rsidRPr="00F2542F">
        <w:rPr>
          <w:rFonts w:ascii="Times New Roman" w:eastAsia="Times New Roman" w:hAnsi="Times New Roman" w:cs="Times New Roman"/>
          <w:b/>
          <w:sz w:val="24"/>
          <w:szCs w:val="24"/>
        </w:rPr>
        <w:t xml:space="preserve"> STRUKTURA ORGANIZATIVE</w:t>
      </w:r>
    </w:p>
    <w:p w:rsidR="00D66412" w:rsidRPr="00F2542F" w:rsidRDefault="00D66412" w:rsidP="00D66412">
      <w:pPr>
        <w:spacing w:after="0" w:line="240" w:lineRule="auto"/>
        <w:jc w:val="both"/>
        <w:rPr>
          <w:rFonts w:ascii="Times New Roman" w:eastAsia="Times New Roman" w:hAnsi="Times New Roman" w:cs="Times New Roman"/>
          <w:b/>
          <w:sz w:val="24"/>
          <w:szCs w:val="24"/>
        </w:rPr>
      </w:pP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Organizimi i brendshëm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Drejtori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Pedagogët e brendshëm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Kancelari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Këshilltari Akademik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Times New Roman" w:hAnsi="Times New Roman" w:cs="Times New Roman"/>
          <w:sz w:val="24"/>
          <w:szCs w:val="24"/>
        </w:rPr>
      </w:pPr>
      <w:r w:rsidRPr="00F2542F">
        <w:rPr>
          <w:rFonts w:ascii="Times New Roman" w:eastAsia="MS Mincho" w:hAnsi="Times New Roman" w:cs="Times New Roman"/>
          <w:sz w:val="24"/>
          <w:szCs w:val="24"/>
        </w:rPr>
        <w:t>Sektori Financiar</w:t>
      </w:r>
      <w:r w:rsidRPr="00F2542F">
        <w:rPr>
          <w:rFonts w:ascii="Times New Roman" w:eastAsia="MS Mincho" w:hAnsi="Times New Roman" w:cs="Times New Roman"/>
          <w:sz w:val="16"/>
          <w:szCs w:val="16"/>
        </w:rPr>
        <w:t xml:space="preserve"> </w:t>
      </w:r>
      <w:r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rPr>
          <w:rFonts w:ascii="Times New Roman" w:eastAsia="MS Mincho" w:hAnsi="Times New Roman" w:cs="Times New Roman"/>
          <w:sz w:val="24"/>
          <w:szCs w:val="24"/>
        </w:rPr>
      </w:pPr>
      <w:r w:rsidRPr="00F2542F">
        <w:rPr>
          <w:rFonts w:ascii="Times New Roman" w:eastAsia="MS Mincho" w:hAnsi="Times New Roman" w:cs="Times New Roman"/>
          <w:sz w:val="24"/>
          <w:szCs w:val="24"/>
        </w:rPr>
        <w:t>Sektori i Shërbimeve dhe Teknologjisë së Informacionit -------</w:t>
      </w:r>
      <w:r w:rsidR="00537280" w:rsidRPr="00F2542F">
        <w:rPr>
          <w:rFonts w:ascii="Times New Roman" w:eastAsia="MS Mincho" w:hAnsi="Times New Roman" w:cs="Times New Roman"/>
          <w:sz w:val="24"/>
          <w:szCs w:val="24"/>
        </w:rPr>
        <w:t>-------------------------</w:t>
      </w:r>
      <w:r w:rsidR="00387769" w:rsidRPr="00F2542F">
        <w:rPr>
          <w:rFonts w:ascii="Times New Roman" w:eastAsia="MS Mincho" w:hAnsi="Times New Roman" w:cs="Times New Roman"/>
          <w:sz w:val="24"/>
          <w:szCs w:val="24"/>
        </w:rPr>
        <w:t>--------</w:t>
      </w:r>
      <w:r w:rsidR="00537280" w:rsidRPr="00F2542F">
        <w:rPr>
          <w:rFonts w:ascii="Times New Roman" w:eastAsia="MS Mincho" w:hAnsi="Times New Roman" w:cs="Times New Roman"/>
          <w:sz w:val="24"/>
          <w:szCs w:val="24"/>
        </w:rPr>
        <w:t>---</w:t>
      </w:r>
      <w:r w:rsidR="00387769" w:rsidRPr="00F2542F">
        <w:rPr>
          <w:rFonts w:ascii="Times New Roman" w:eastAsia="MS Mincho" w:hAnsi="Times New Roman" w:cs="Times New Roman"/>
          <w:sz w:val="24"/>
          <w:szCs w:val="24"/>
        </w:rPr>
        <w:t>-</w:t>
      </w:r>
      <w:r w:rsidR="00537280" w:rsidRPr="00F2542F">
        <w:rPr>
          <w:rFonts w:ascii="Times New Roman" w:eastAsia="MS Mincho"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Sektori i Formimit Profesional --------------------------------------</w:t>
      </w:r>
      <w:r w:rsidR="00537280"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Sektori i Studimeve dhe Publikimeve ------------------------------</w:t>
      </w:r>
      <w:r w:rsidR="00537280"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Biblioteka --------------------------------------------------------------</w:t>
      </w:r>
      <w:r w:rsidR="00537280"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p>
    <w:p w:rsidR="00D66412" w:rsidRPr="00F2542F" w:rsidRDefault="00C752FC" w:rsidP="00D66412">
      <w:pPr>
        <w:spacing w:after="0" w:line="240" w:lineRule="auto"/>
        <w:jc w:val="both"/>
        <w:rPr>
          <w:rFonts w:ascii="Times New Roman" w:eastAsia="Calibri" w:hAnsi="Times New Roman" w:cs="Times New Roman"/>
          <w:b/>
          <w:bCs/>
          <w:sz w:val="24"/>
          <w:szCs w:val="24"/>
        </w:rPr>
      </w:pPr>
      <w:r w:rsidRPr="00F2542F">
        <w:rPr>
          <w:rFonts w:ascii="Times New Roman" w:eastAsia="Times New Roman" w:hAnsi="Times New Roman" w:cs="Times New Roman"/>
          <w:b/>
          <w:sz w:val="24"/>
          <w:szCs w:val="24"/>
        </w:rPr>
        <w:t>KREU X.</w:t>
      </w:r>
      <w:r w:rsidR="00D66412" w:rsidRPr="00F2542F">
        <w:rPr>
          <w:rFonts w:ascii="Times New Roman" w:eastAsia="Times New Roman" w:hAnsi="Times New Roman" w:cs="Times New Roman"/>
          <w:b/>
          <w:sz w:val="24"/>
          <w:szCs w:val="24"/>
        </w:rPr>
        <w:t xml:space="preserve"> </w:t>
      </w:r>
      <w:r w:rsidR="00D66412" w:rsidRPr="00F2542F">
        <w:rPr>
          <w:rFonts w:ascii="Times New Roman" w:eastAsia="Calibri" w:hAnsi="Times New Roman" w:cs="Times New Roman"/>
          <w:b/>
          <w:bCs/>
          <w:sz w:val="24"/>
          <w:szCs w:val="24"/>
        </w:rPr>
        <w:t>MARRËDHËNIET E PUNËS</w:t>
      </w:r>
    </w:p>
    <w:p w:rsidR="00E26A28" w:rsidRPr="00F2542F" w:rsidRDefault="00E26A28" w:rsidP="00D66412">
      <w:pPr>
        <w:spacing w:after="0" w:line="240" w:lineRule="auto"/>
        <w:jc w:val="both"/>
        <w:rPr>
          <w:rFonts w:ascii="Times New Roman" w:eastAsia="Times New Roman" w:hAnsi="Times New Roman" w:cs="Times New Roman"/>
          <w:b/>
          <w:sz w:val="24"/>
          <w:szCs w:val="24"/>
        </w:rPr>
      </w:pPr>
    </w:p>
    <w:p w:rsidR="00D66412" w:rsidRPr="00F2542F" w:rsidRDefault="00D66412" w:rsidP="00A14BA1">
      <w:pPr>
        <w:numPr>
          <w:ilvl w:val="0"/>
          <w:numId w:val="173"/>
        </w:numPr>
        <w:autoSpaceDE w:val="0"/>
        <w:autoSpaceDN w:val="0"/>
        <w:adjustRightInd w:val="0"/>
        <w:spacing w:before="240" w:after="0" w:line="240" w:lineRule="auto"/>
        <w:contextualSpacing/>
        <w:rPr>
          <w:rFonts w:ascii="Times New Roman" w:eastAsia="Calibri" w:hAnsi="Times New Roman" w:cs="Times New Roman"/>
          <w:sz w:val="24"/>
          <w:szCs w:val="24"/>
        </w:rPr>
      </w:pPr>
      <w:r w:rsidRPr="00F2542F">
        <w:rPr>
          <w:rFonts w:ascii="Times New Roman" w:eastAsia="Calibri" w:hAnsi="Times New Roman" w:cs="Times New Roman"/>
          <w:bCs/>
          <w:sz w:val="24"/>
          <w:szCs w:val="24"/>
        </w:rPr>
        <w:t>Administrata e Shkollës së Magjistraturës</w:t>
      </w:r>
      <w:r w:rsidRPr="00F2542F">
        <w:rPr>
          <w:rFonts w:ascii="Times New Roman" w:eastAsia="Calibri" w:hAnsi="Times New Roman" w:cs="Times New Roman"/>
          <w:sz w:val="24"/>
          <w:szCs w:val="24"/>
        </w:rPr>
        <w:t xml:space="preserve"> </w:t>
      </w:r>
      <w:r w:rsidRPr="00F2542F">
        <w:rPr>
          <w:rFonts w:ascii="Times New Roman" w:eastAsia="Calibri" w:hAnsi="Times New Roman" w:cs="Times New Roman"/>
          <w:bCs/>
          <w:sz w:val="24"/>
          <w:szCs w:val="24"/>
        </w:rPr>
        <w:t>------------------------</w:t>
      </w:r>
      <w:r w:rsidR="00537280" w:rsidRPr="00F2542F">
        <w:rPr>
          <w:rFonts w:ascii="Times New Roman" w:eastAsia="Calibri" w:hAnsi="Times New Roman" w:cs="Times New Roman"/>
          <w:bCs/>
          <w:sz w:val="24"/>
          <w:szCs w:val="24"/>
        </w:rPr>
        <w:t>----------------------------</w:t>
      </w:r>
      <w:r w:rsidR="00387769" w:rsidRPr="00F2542F">
        <w:rPr>
          <w:rFonts w:ascii="Times New Roman" w:eastAsia="Calibri" w:hAnsi="Times New Roman" w:cs="Times New Roman"/>
          <w:bCs/>
          <w:sz w:val="24"/>
          <w:szCs w:val="24"/>
        </w:rPr>
        <w:t>---------</w:t>
      </w:r>
      <w:r w:rsidR="00537280" w:rsidRPr="00F2542F">
        <w:rPr>
          <w:rFonts w:ascii="Times New Roman" w:eastAsia="Calibri" w:hAnsi="Times New Roman" w:cs="Times New Roman"/>
          <w:bCs/>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p>
    <w:p w:rsidR="00D66412" w:rsidRPr="00F2542F" w:rsidRDefault="00C752FC" w:rsidP="00D66412">
      <w:pPr>
        <w:spacing w:after="0" w:line="240" w:lineRule="auto"/>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KREU XI.</w:t>
      </w:r>
      <w:r w:rsidR="00D66412" w:rsidRPr="00F2542F">
        <w:rPr>
          <w:rFonts w:ascii="Times New Roman" w:eastAsia="Times New Roman" w:hAnsi="Times New Roman" w:cs="Times New Roman"/>
          <w:b/>
          <w:bCs/>
          <w:sz w:val="24"/>
          <w:szCs w:val="24"/>
        </w:rPr>
        <w:t xml:space="preserve"> DISIPLINA FORMALE, LËVIZJA NË SHKOLLË DHE </w:t>
      </w:r>
    </w:p>
    <w:p w:rsidR="00D66412" w:rsidRPr="00F2542F" w:rsidRDefault="00D66412" w:rsidP="00D66412">
      <w:pPr>
        <w:spacing w:after="0" w:line="240" w:lineRule="auto"/>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JASHTË SAJ, MASAT DISIPLINORE</w:t>
      </w:r>
    </w:p>
    <w:p w:rsidR="00D66412" w:rsidRPr="00F2542F" w:rsidRDefault="00D66412" w:rsidP="00D66412">
      <w:pPr>
        <w:spacing w:after="0" w:line="240" w:lineRule="auto"/>
        <w:jc w:val="both"/>
        <w:rPr>
          <w:rFonts w:ascii="Times New Roman" w:eastAsia="Times New Roman" w:hAnsi="Times New Roman" w:cs="Times New Roman"/>
          <w:b/>
          <w:bCs/>
          <w:sz w:val="24"/>
          <w:szCs w:val="24"/>
        </w:rPr>
      </w:pPr>
    </w:p>
    <w:p w:rsidR="00D66412" w:rsidRPr="00F2542F" w:rsidRDefault="00D66412" w:rsidP="00A14BA1">
      <w:pPr>
        <w:numPr>
          <w:ilvl w:val="0"/>
          <w:numId w:val="173"/>
        </w:numPr>
        <w:autoSpaceDE w:val="0"/>
        <w:autoSpaceDN w:val="0"/>
        <w:adjustRightInd w:val="0"/>
        <w:spacing w:after="20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Parimet bazë të etikës në punë --------------------------------------</w:t>
      </w:r>
      <w:r w:rsidR="00537280" w:rsidRPr="00F2542F">
        <w:rPr>
          <w:rFonts w:ascii="Times New Roman" w:eastAsia="Calibri" w:hAnsi="Times New Roman" w:cs="Times New Roman"/>
          <w:bCs/>
          <w:sz w:val="24"/>
          <w:szCs w:val="24"/>
        </w:rPr>
        <w:t>----------------------------</w:t>
      </w:r>
      <w:r w:rsidR="00387769" w:rsidRPr="00F2542F">
        <w:rPr>
          <w:rFonts w:ascii="Times New Roman" w:eastAsia="Calibri" w:hAnsi="Times New Roman" w:cs="Times New Roman"/>
          <w:bCs/>
          <w:sz w:val="24"/>
          <w:szCs w:val="24"/>
        </w:rPr>
        <w:t>---------</w:t>
      </w:r>
      <w:r w:rsidR="00537280" w:rsidRPr="00F2542F">
        <w:rPr>
          <w:rFonts w:ascii="Times New Roman" w:eastAsia="Calibri" w:hAnsi="Times New Roman" w:cs="Times New Roman"/>
          <w:bCs/>
          <w:sz w:val="24"/>
          <w:szCs w:val="24"/>
        </w:rPr>
        <w:t>---</w:t>
      </w:r>
    </w:p>
    <w:p w:rsidR="00D66412" w:rsidRPr="00F2542F" w:rsidRDefault="00D66412" w:rsidP="00A14BA1">
      <w:pPr>
        <w:numPr>
          <w:ilvl w:val="0"/>
          <w:numId w:val="173"/>
        </w:numPr>
        <w:autoSpaceDE w:val="0"/>
        <w:autoSpaceDN w:val="0"/>
        <w:adjustRightInd w:val="0"/>
        <w:spacing w:after="200" w:line="240" w:lineRule="auto"/>
        <w:contextualSpacing/>
        <w:jc w:val="both"/>
        <w:rPr>
          <w:rFonts w:ascii="Times New Roman" w:eastAsia="Calibri" w:hAnsi="Times New Roman" w:cs="Times New Roman"/>
          <w:bCs/>
          <w:sz w:val="24"/>
          <w:szCs w:val="24"/>
        </w:rPr>
      </w:pPr>
      <w:r w:rsidRPr="00F2542F">
        <w:rPr>
          <w:rFonts w:ascii="Times New Roman" w:eastAsia="Times New Roman" w:hAnsi="Times New Roman" w:cs="Times New Roman"/>
          <w:sz w:val="24"/>
          <w:szCs w:val="24"/>
        </w:rPr>
        <w:t>Respektimi i etikës në punë -----------------------------------------</w:t>
      </w:r>
      <w:r w:rsidR="00537280"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autoSpaceDE w:val="0"/>
        <w:autoSpaceDN w:val="0"/>
        <w:adjustRightInd w:val="0"/>
        <w:spacing w:after="20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Disiplina formale, lëvizja në institucion dhe jashtë tij -----------</w:t>
      </w:r>
      <w:r w:rsidR="00537280" w:rsidRPr="00F2542F">
        <w:rPr>
          <w:rFonts w:ascii="Times New Roman" w:eastAsia="Calibri" w:hAnsi="Times New Roman" w:cs="Times New Roman"/>
          <w:bCs/>
          <w:sz w:val="24"/>
          <w:szCs w:val="24"/>
        </w:rPr>
        <w:t>----------------------------</w:t>
      </w:r>
      <w:r w:rsidR="00387769" w:rsidRPr="00F2542F">
        <w:rPr>
          <w:rFonts w:ascii="Times New Roman" w:eastAsia="Calibri" w:hAnsi="Times New Roman" w:cs="Times New Roman"/>
          <w:bCs/>
          <w:sz w:val="24"/>
          <w:szCs w:val="24"/>
        </w:rPr>
        <w:t>---------</w:t>
      </w:r>
      <w:r w:rsidR="00537280" w:rsidRPr="00F2542F">
        <w:rPr>
          <w:rFonts w:ascii="Times New Roman" w:eastAsia="Calibri" w:hAnsi="Times New Roman" w:cs="Times New Roman"/>
          <w:bCs/>
          <w:sz w:val="24"/>
          <w:szCs w:val="24"/>
        </w:rPr>
        <w:t>---</w:t>
      </w:r>
    </w:p>
    <w:p w:rsidR="00D66412" w:rsidRPr="00F2542F" w:rsidRDefault="00D66412" w:rsidP="00A14BA1">
      <w:pPr>
        <w:numPr>
          <w:ilvl w:val="0"/>
          <w:numId w:val="173"/>
        </w:numPr>
        <w:autoSpaceDE w:val="0"/>
        <w:autoSpaceDN w:val="0"/>
        <w:adjustRightInd w:val="0"/>
        <w:spacing w:after="20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Shkeljet disiplinore ----------------------------------------------------</w:t>
      </w:r>
      <w:r w:rsidR="00537280" w:rsidRPr="00F2542F">
        <w:rPr>
          <w:rFonts w:ascii="Times New Roman" w:eastAsia="Calibri" w:hAnsi="Times New Roman" w:cs="Times New Roman"/>
          <w:bCs/>
          <w:sz w:val="24"/>
          <w:szCs w:val="24"/>
        </w:rPr>
        <w:t>---------------------------</w:t>
      </w:r>
      <w:r w:rsidR="00387769" w:rsidRPr="00F2542F">
        <w:rPr>
          <w:rFonts w:ascii="Times New Roman" w:eastAsia="Calibri" w:hAnsi="Times New Roman" w:cs="Times New Roman"/>
          <w:bCs/>
          <w:sz w:val="24"/>
          <w:szCs w:val="24"/>
        </w:rPr>
        <w:t>---------</w:t>
      </w:r>
      <w:r w:rsidR="00537280" w:rsidRPr="00F2542F">
        <w:rPr>
          <w:rFonts w:ascii="Times New Roman" w:eastAsia="Calibri" w:hAnsi="Times New Roman" w:cs="Times New Roman"/>
          <w:bCs/>
          <w:sz w:val="24"/>
          <w:szCs w:val="24"/>
        </w:rPr>
        <w:t>---</w:t>
      </w:r>
    </w:p>
    <w:p w:rsidR="00D66412" w:rsidRPr="00F2542F" w:rsidRDefault="00D66412" w:rsidP="00A14BA1">
      <w:pPr>
        <w:numPr>
          <w:ilvl w:val="0"/>
          <w:numId w:val="173"/>
        </w:numPr>
        <w:autoSpaceDE w:val="0"/>
        <w:autoSpaceDN w:val="0"/>
        <w:adjustRightInd w:val="0"/>
        <w:spacing w:after="20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Llojet e masave disiplinore ---------------------------------------------------------------------</w:t>
      </w:r>
      <w:r w:rsidR="00537280" w:rsidRPr="00F2542F">
        <w:rPr>
          <w:rFonts w:ascii="Times New Roman" w:eastAsia="Calibri" w:hAnsi="Times New Roman" w:cs="Times New Roman"/>
          <w:bCs/>
          <w:sz w:val="24"/>
          <w:szCs w:val="24"/>
        </w:rPr>
        <w:t>-</w:t>
      </w:r>
      <w:r w:rsidR="00387769" w:rsidRPr="00F2542F">
        <w:rPr>
          <w:rFonts w:ascii="Times New Roman" w:eastAsia="Calibri" w:hAnsi="Times New Roman" w:cs="Times New Roman"/>
          <w:bCs/>
          <w:sz w:val="24"/>
          <w:szCs w:val="24"/>
        </w:rPr>
        <w:t>----------</w:t>
      </w:r>
      <w:r w:rsidR="00537280" w:rsidRPr="00F2542F">
        <w:rPr>
          <w:rFonts w:ascii="Times New Roman" w:eastAsia="Calibri" w:hAnsi="Times New Roman" w:cs="Times New Roman"/>
          <w:bCs/>
          <w:sz w:val="24"/>
          <w:szCs w:val="24"/>
        </w:rPr>
        <w:t>--</w:t>
      </w:r>
    </w:p>
    <w:p w:rsidR="00D66412" w:rsidRPr="00F2542F" w:rsidRDefault="00D66412" w:rsidP="00A14BA1">
      <w:pPr>
        <w:numPr>
          <w:ilvl w:val="0"/>
          <w:numId w:val="173"/>
        </w:numPr>
        <w:autoSpaceDE w:val="0"/>
        <w:autoSpaceDN w:val="0"/>
        <w:adjustRightInd w:val="0"/>
        <w:spacing w:after="20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Delegimi ---------------------------------------------------------------</w:t>
      </w:r>
      <w:r w:rsidR="00537280" w:rsidRPr="00F2542F">
        <w:rPr>
          <w:rFonts w:ascii="Times New Roman" w:eastAsia="Calibri" w:hAnsi="Times New Roman" w:cs="Times New Roman"/>
          <w:bCs/>
          <w:sz w:val="24"/>
          <w:szCs w:val="24"/>
        </w:rPr>
        <w:t>-----------------------------</w:t>
      </w:r>
      <w:r w:rsidR="00387769" w:rsidRPr="00F2542F">
        <w:rPr>
          <w:rFonts w:ascii="Times New Roman" w:eastAsia="Calibri" w:hAnsi="Times New Roman" w:cs="Times New Roman"/>
          <w:bCs/>
          <w:sz w:val="24"/>
          <w:szCs w:val="24"/>
        </w:rPr>
        <w:t>----------</w:t>
      </w:r>
      <w:r w:rsidR="00537280" w:rsidRPr="00F2542F">
        <w:rPr>
          <w:rFonts w:ascii="Times New Roman" w:eastAsia="Calibri" w:hAnsi="Times New Roman" w:cs="Times New Roman"/>
          <w:bCs/>
          <w:sz w:val="24"/>
          <w:szCs w:val="24"/>
        </w:rPr>
        <w:t>--</w:t>
      </w:r>
    </w:p>
    <w:p w:rsidR="00D66412" w:rsidRPr="00F2542F" w:rsidRDefault="00D66412" w:rsidP="00D66412">
      <w:pPr>
        <w:autoSpaceDE w:val="0"/>
        <w:autoSpaceDN w:val="0"/>
        <w:adjustRightInd w:val="0"/>
        <w:spacing w:after="200" w:line="240" w:lineRule="auto"/>
        <w:contextualSpacing/>
        <w:jc w:val="both"/>
        <w:rPr>
          <w:rFonts w:ascii="Times New Roman" w:eastAsia="Calibri" w:hAnsi="Times New Roman" w:cs="Times New Roman"/>
          <w:bCs/>
          <w:sz w:val="24"/>
          <w:szCs w:val="24"/>
        </w:rPr>
      </w:pPr>
    </w:p>
    <w:p w:rsidR="00D66412" w:rsidRPr="00F2542F" w:rsidRDefault="00C752FC" w:rsidP="00D66412">
      <w:pPr>
        <w:spacing w:after="0" w:line="240" w:lineRule="auto"/>
        <w:jc w:val="both"/>
        <w:rPr>
          <w:rFonts w:ascii="Times New Roman" w:eastAsia="Times New Roman" w:hAnsi="Times New Roman" w:cs="Times New Roman"/>
          <w:b/>
          <w:bCs/>
          <w:caps/>
          <w:kern w:val="32"/>
          <w:sz w:val="24"/>
          <w:szCs w:val="24"/>
        </w:rPr>
      </w:pPr>
      <w:r w:rsidRPr="00F2542F">
        <w:rPr>
          <w:rFonts w:ascii="Times New Roman" w:eastAsia="Calibri" w:hAnsi="Times New Roman" w:cs="Times New Roman"/>
          <w:b/>
          <w:bCs/>
          <w:sz w:val="24"/>
          <w:szCs w:val="24"/>
        </w:rPr>
        <w:t>KREU XII.</w:t>
      </w:r>
      <w:r w:rsidR="00D66412" w:rsidRPr="00F2542F">
        <w:rPr>
          <w:rFonts w:ascii="Times New Roman" w:eastAsia="Calibri" w:hAnsi="Times New Roman" w:cs="Times New Roman"/>
          <w:b/>
          <w:bCs/>
          <w:sz w:val="24"/>
          <w:szCs w:val="24"/>
        </w:rPr>
        <w:t xml:space="preserve"> R</w:t>
      </w:r>
      <w:r w:rsidR="00D66412" w:rsidRPr="00F2542F">
        <w:rPr>
          <w:rFonts w:ascii="Times New Roman" w:eastAsia="Times New Roman" w:hAnsi="Times New Roman" w:cs="Times New Roman"/>
          <w:b/>
          <w:bCs/>
          <w:caps/>
          <w:kern w:val="32"/>
          <w:sz w:val="24"/>
          <w:szCs w:val="24"/>
        </w:rPr>
        <w:t xml:space="preserve">regulla të përgjithshme të hyrjes, </w:t>
      </w:r>
    </w:p>
    <w:p w:rsidR="00D66412" w:rsidRPr="00F2542F" w:rsidRDefault="00D66412" w:rsidP="00D66412">
      <w:pPr>
        <w:spacing w:after="0" w:line="240" w:lineRule="auto"/>
        <w:jc w:val="both"/>
        <w:rPr>
          <w:rFonts w:ascii="Times New Roman" w:eastAsia="Times New Roman" w:hAnsi="Times New Roman" w:cs="Times New Roman"/>
          <w:b/>
          <w:bCs/>
          <w:caps/>
          <w:kern w:val="32"/>
          <w:sz w:val="24"/>
          <w:szCs w:val="24"/>
        </w:rPr>
      </w:pPr>
      <w:r w:rsidRPr="00F2542F">
        <w:rPr>
          <w:rFonts w:ascii="Times New Roman" w:eastAsia="Times New Roman" w:hAnsi="Times New Roman" w:cs="Times New Roman"/>
          <w:b/>
          <w:bCs/>
          <w:caps/>
          <w:kern w:val="32"/>
          <w:sz w:val="24"/>
          <w:szCs w:val="24"/>
        </w:rPr>
        <w:t>trajtimit dhe daljes së shkresave</w:t>
      </w:r>
    </w:p>
    <w:p w:rsidR="00D66412" w:rsidRPr="00F2542F" w:rsidRDefault="00D66412" w:rsidP="00D66412">
      <w:pPr>
        <w:spacing w:after="0" w:line="240" w:lineRule="auto"/>
        <w:jc w:val="both"/>
        <w:rPr>
          <w:rFonts w:ascii="Times New Roman" w:eastAsia="Calibri" w:hAnsi="Times New Roman" w:cs="Times New Roman"/>
          <w:b/>
          <w:bCs/>
          <w:sz w:val="24"/>
          <w:szCs w:val="24"/>
        </w:rPr>
      </w:pPr>
    </w:p>
    <w:p w:rsidR="00D66412" w:rsidRPr="00F2542F" w:rsidRDefault="00D66412" w:rsidP="00A14BA1">
      <w:pPr>
        <w:numPr>
          <w:ilvl w:val="0"/>
          <w:numId w:val="173"/>
        </w:numPr>
        <w:spacing w:after="20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Vula Zyrtare e Shkollës së Magjistraturës -------------------------------------------------</w:t>
      </w:r>
      <w:r w:rsidR="00387769"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w:t>
      </w:r>
    </w:p>
    <w:p w:rsidR="00D66412" w:rsidRPr="00F2542F" w:rsidRDefault="00C752FC" w:rsidP="00A14BA1">
      <w:pPr>
        <w:numPr>
          <w:ilvl w:val="0"/>
          <w:numId w:val="173"/>
        </w:numPr>
        <w:spacing w:after="20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Procedura për hyrjen e i</w:t>
      </w:r>
      <w:r w:rsidR="00D66412" w:rsidRPr="00F2542F">
        <w:rPr>
          <w:rFonts w:ascii="Times New Roman" w:eastAsia="Calibri" w:hAnsi="Times New Roman" w:cs="Times New Roman"/>
          <w:sz w:val="24"/>
          <w:szCs w:val="24"/>
        </w:rPr>
        <w:t>nformacionit në Shkollë ---------------------------------------------</w:t>
      </w:r>
      <w:r w:rsidR="00387769" w:rsidRPr="00F2542F">
        <w:rPr>
          <w:rFonts w:ascii="Times New Roman" w:eastAsia="Calibri" w:hAnsi="Times New Roman" w:cs="Times New Roman"/>
          <w:sz w:val="24"/>
          <w:szCs w:val="24"/>
        </w:rPr>
        <w:t>---------</w:t>
      </w:r>
      <w:r w:rsidR="00D66412" w:rsidRPr="00F2542F">
        <w:rPr>
          <w:rFonts w:ascii="Times New Roman" w:eastAsia="Calibri" w:hAnsi="Times New Roman" w:cs="Times New Roman"/>
          <w:sz w:val="24"/>
          <w:szCs w:val="24"/>
        </w:rPr>
        <w:t>---</w:t>
      </w:r>
    </w:p>
    <w:p w:rsidR="00D66412" w:rsidRPr="00F2542F" w:rsidRDefault="00D66412" w:rsidP="00A14BA1">
      <w:pPr>
        <w:numPr>
          <w:ilvl w:val="0"/>
          <w:numId w:val="173"/>
        </w:numPr>
        <w:autoSpaceDE w:val="0"/>
        <w:autoSpaceDN w:val="0"/>
        <w:adjustRightInd w:val="0"/>
        <w:spacing w:after="20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Afatet e trajtimit të korrespo</w:t>
      </w:r>
      <w:r w:rsidR="00AB31E1" w:rsidRPr="00F2542F">
        <w:rPr>
          <w:rFonts w:ascii="Times New Roman" w:eastAsia="Calibri" w:hAnsi="Times New Roman" w:cs="Times New Roman"/>
          <w:bCs/>
          <w:sz w:val="24"/>
          <w:szCs w:val="24"/>
        </w:rPr>
        <w:t>n</w:t>
      </w:r>
      <w:r w:rsidRPr="00F2542F">
        <w:rPr>
          <w:rFonts w:ascii="Times New Roman" w:eastAsia="Calibri" w:hAnsi="Times New Roman" w:cs="Times New Roman"/>
          <w:bCs/>
          <w:sz w:val="24"/>
          <w:szCs w:val="24"/>
        </w:rPr>
        <w:t>dencave ----------------------------------------------------------</w:t>
      </w:r>
      <w:r w:rsidR="00387769" w:rsidRPr="00F2542F">
        <w:rPr>
          <w:rFonts w:ascii="Times New Roman" w:eastAsia="Calibri" w:hAnsi="Times New Roman" w:cs="Times New Roman"/>
          <w:bCs/>
          <w:sz w:val="24"/>
          <w:szCs w:val="24"/>
        </w:rPr>
        <w:t>---------</w:t>
      </w:r>
      <w:r w:rsidRPr="00F2542F">
        <w:rPr>
          <w:rFonts w:ascii="Times New Roman" w:eastAsia="Calibri" w:hAnsi="Times New Roman" w:cs="Times New Roman"/>
          <w:bCs/>
          <w:sz w:val="24"/>
          <w:szCs w:val="24"/>
        </w:rPr>
        <w:t>----</w:t>
      </w:r>
    </w:p>
    <w:p w:rsidR="00D66412" w:rsidRPr="00F2542F" w:rsidRDefault="00A77C9C" w:rsidP="00A14BA1">
      <w:pPr>
        <w:numPr>
          <w:ilvl w:val="0"/>
          <w:numId w:val="173"/>
        </w:numPr>
        <w:autoSpaceDE w:val="0"/>
        <w:autoSpaceDN w:val="0"/>
        <w:adjustRightInd w:val="0"/>
        <w:spacing w:after="200" w:line="240" w:lineRule="auto"/>
        <w:contextualSpacing/>
        <w:jc w:val="both"/>
        <w:rPr>
          <w:rFonts w:ascii="Times New Roman" w:eastAsia="Calibri" w:hAnsi="Times New Roman" w:cs="Times New Roman"/>
          <w:bCs/>
          <w:sz w:val="24"/>
          <w:szCs w:val="24"/>
        </w:rPr>
      </w:pPr>
      <w:r w:rsidRPr="00F2542F">
        <w:rPr>
          <w:rFonts w:ascii="Times New Roman" w:eastAsia="Times New Roman" w:hAnsi="Times New Roman" w:cs="Times New Roman"/>
          <w:sz w:val="24"/>
          <w:szCs w:val="24"/>
        </w:rPr>
        <w:t>Mënyra e</w:t>
      </w:r>
      <w:r w:rsidR="00D66412" w:rsidRPr="00F2542F">
        <w:rPr>
          <w:rFonts w:ascii="Times New Roman" w:eastAsia="Times New Roman" w:hAnsi="Times New Roman" w:cs="Times New Roman"/>
          <w:sz w:val="24"/>
          <w:szCs w:val="24"/>
        </w:rPr>
        <w:t xml:space="preserve"> </w:t>
      </w:r>
      <w:r w:rsidR="00324254" w:rsidRPr="00F2542F">
        <w:rPr>
          <w:rFonts w:ascii="Times New Roman" w:eastAsia="Times New Roman" w:hAnsi="Times New Roman" w:cs="Times New Roman"/>
          <w:sz w:val="24"/>
          <w:szCs w:val="24"/>
        </w:rPr>
        <w:t xml:space="preserve">hartimit </w:t>
      </w:r>
      <w:r w:rsidR="00D66412" w:rsidRPr="00F2542F">
        <w:rPr>
          <w:rFonts w:ascii="Times New Roman" w:eastAsia="Times New Roman" w:hAnsi="Times New Roman" w:cs="Times New Roman"/>
          <w:sz w:val="24"/>
          <w:szCs w:val="24"/>
        </w:rPr>
        <w:t>të dokumentacionit ---------------------------</w:t>
      </w:r>
      <w:r w:rsidR="00537280" w:rsidRPr="00F2542F">
        <w:rPr>
          <w:rFonts w:ascii="Times New Roman" w:eastAsia="Times New Roman" w:hAnsi="Times New Roman" w:cs="Times New Roman"/>
          <w:sz w:val="24"/>
          <w:szCs w:val="24"/>
        </w:rPr>
        <w:t>-------------------------</w:t>
      </w:r>
      <w:r w:rsidR="00324254"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20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Organizimi i punës me dokumentacionin --------------------------------------------------</w:t>
      </w:r>
      <w:r w:rsidR="00387769" w:rsidRPr="00F2542F">
        <w:rPr>
          <w:rFonts w:ascii="Times New Roman" w:eastAsia="Calibri" w:hAnsi="Times New Roman" w:cs="Times New Roman"/>
          <w:bCs/>
          <w:sz w:val="24"/>
          <w:szCs w:val="24"/>
        </w:rPr>
        <w:t>---------</w:t>
      </w:r>
      <w:r w:rsidRPr="00F2542F">
        <w:rPr>
          <w:rFonts w:ascii="Times New Roman" w:eastAsia="Calibri" w:hAnsi="Times New Roman" w:cs="Times New Roman"/>
          <w:bCs/>
          <w:sz w:val="24"/>
          <w:szCs w:val="24"/>
        </w:rPr>
        <w:t>-------</w:t>
      </w:r>
    </w:p>
    <w:p w:rsidR="00D66412" w:rsidRPr="00F2542F" w:rsidRDefault="00D66412" w:rsidP="00A14BA1">
      <w:pPr>
        <w:numPr>
          <w:ilvl w:val="0"/>
          <w:numId w:val="173"/>
        </w:numPr>
        <w:spacing w:after="20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Mënyra e krijimit dhe administrimit të fondit të tezave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200" w:line="240" w:lineRule="auto"/>
        <w:contextualSpacing/>
        <w:jc w:val="both"/>
        <w:rPr>
          <w:rFonts w:ascii="Times New Roman" w:eastAsia="Calibri" w:hAnsi="Times New Roman" w:cs="Times New Roman"/>
          <w:bCs/>
          <w:sz w:val="24"/>
          <w:szCs w:val="24"/>
        </w:rPr>
      </w:pPr>
      <w:r w:rsidRPr="00F2542F">
        <w:rPr>
          <w:rFonts w:ascii="Times New Roman" w:eastAsia="Times New Roman" w:hAnsi="Times New Roman" w:cs="Times New Roman"/>
          <w:sz w:val="24"/>
          <w:szCs w:val="24"/>
        </w:rPr>
        <w:t>Ruajtja dhe asgjësimi i dokumentacionit te sekretari i arkivit ---</w:t>
      </w:r>
      <w:r w:rsidR="00537280"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D66412" w:rsidRPr="00F2542F" w:rsidRDefault="00D66412" w:rsidP="00D66412">
      <w:pPr>
        <w:spacing w:after="200" w:line="240" w:lineRule="auto"/>
        <w:contextualSpacing/>
        <w:jc w:val="both"/>
        <w:rPr>
          <w:rFonts w:ascii="Times New Roman" w:eastAsia="Calibri" w:hAnsi="Times New Roman" w:cs="Times New Roman"/>
          <w:sz w:val="24"/>
          <w:szCs w:val="24"/>
        </w:rPr>
      </w:pPr>
    </w:p>
    <w:p w:rsidR="00D66412" w:rsidRPr="00F2542F" w:rsidRDefault="00C752FC" w:rsidP="00D66412">
      <w:pPr>
        <w:spacing w:after="0" w:line="240" w:lineRule="auto"/>
        <w:jc w:val="both"/>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KREU XIII.</w:t>
      </w:r>
      <w:r w:rsidR="00D66412" w:rsidRPr="00F2542F">
        <w:rPr>
          <w:rFonts w:ascii="Times New Roman" w:eastAsia="Calibri" w:hAnsi="Times New Roman" w:cs="Times New Roman"/>
          <w:b/>
          <w:bCs/>
          <w:sz w:val="24"/>
          <w:szCs w:val="24"/>
        </w:rPr>
        <w:t xml:space="preserve"> DISPOZITA T</w:t>
      </w:r>
      <w:r w:rsidR="00D66412" w:rsidRPr="00F2542F">
        <w:rPr>
          <w:rFonts w:ascii="Times New Roman" w:eastAsia="Times New Roman" w:hAnsi="Times New Roman" w:cs="Times New Roman"/>
          <w:b/>
          <w:bCs/>
          <w:caps/>
          <w:kern w:val="32"/>
          <w:sz w:val="24"/>
          <w:szCs w:val="24"/>
        </w:rPr>
        <w:t>ë</w:t>
      </w:r>
      <w:r w:rsidR="00D66412" w:rsidRPr="00F2542F">
        <w:rPr>
          <w:rFonts w:ascii="Times New Roman" w:eastAsia="Calibri" w:hAnsi="Times New Roman" w:cs="Times New Roman"/>
          <w:b/>
          <w:bCs/>
          <w:sz w:val="24"/>
          <w:szCs w:val="24"/>
        </w:rPr>
        <w:t xml:space="preserve"> FUNDIT</w:t>
      </w:r>
    </w:p>
    <w:p w:rsidR="00D66412" w:rsidRPr="00F2542F" w:rsidRDefault="00D66412" w:rsidP="00D66412">
      <w:pPr>
        <w:spacing w:after="0" w:line="240" w:lineRule="auto"/>
        <w:jc w:val="both"/>
        <w:rPr>
          <w:rFonts w:ascii="Times New Roman" w:eastAsia="Calibri" w:hAnsi="Times New Roman" w:cs="Times New Roman"/>
          <w:b/>
          <w:bCs/>
          <w:sz w:val="24"/>
          <w:szCs w:val="24"/>
        </w:rPr>
      </w:pPr>
    </w:p>
    <w:p w:rsidR="00D66412" w:rsidRPr="00F2542F" w:rsidRDefault="00D66412" w:rsidP="00A14BA1">
      <w:pPr>
        <w:numPr>
          <w:ilvl w:val="0"/>
          <w:numId w:val="173"/>
        </w:numPr>
        <w:spacing w:after="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Dispozitat e fundit --------------------------------------------------------------------------------</w:t>
      </w:r>
      <w:r w:rsidR="00387769" w:rsidRPr="00F2542F">
        <w:rPr>
          <w:rFonts w:ascii="Times New Roman" w:eastAsia="Calibri" w:hAnsi="Times New Roman" w:cs="Times New Roman"/>
          <w:bCs/>
          <w:sz w:val="24"/>
          <w:szCs w:val="24"/>
        </w:rPr>
        <w:t>--------</w:t>
      </w:r>
      <w:r w:rsidRPr="00F2542F">
        <w:rPr>
          <w:rFonts w:ascii="Times New Roman" w:eastAsia="Calibri" w:hAnsi="Times New Roman" w:cs="Times New Roman"/>
          <w:bCs/>
          <w:sz w:val="24"/>
          <w:szCs w:val="24"/>
        </w:rPr>
        <w:t>----</w:t>
      </w:r>
    </w:p>
    <w:p w:rsidR="00D66412" w:rsidRPr="00F2542F" w:rsidRDefault="00D66412" w:rsidP="00A14BA1">
      <w:pPr>
        <w:numPr>
          <w:ilvl w:val="0"/>
          <w:numId w:val="173"/>
        </w:numPr>
        <w:spacing w:after="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Anekset e Rregullores -----------------------------------------------------------------------------</w:t>
      </w:r>
      <w:r w:rsidR="00387769" w:rsidRPr="00F2542F">
        <w:rPr>
          <w:rFonts w:ascii="Times New Roman" w:eastAsia="Calibri" w:hAnsi="Times New Roman" w:cs="Times New Roman"/>
          <w:bCs/>
          <w:sz w:val="24"/>
          <w:szCs w:val="24"/>
        </w:rPr>
        <w:t>--------</w:t>
      </w:r>
      <w:r w:rsidRPr="00F2542F">
        <w:rPr>
          <w:rFonts w:ascii="Times New Roman" w:eastAsia="Calibri" w:hAnsi="Times New Roman" w:cs="Times New Roman"/>
          <w:bCs/>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nr.1 </w:t>
      </w:r>
      <w:r w:rsidRPr="00F2542F">
        <w:rPr>
          <w:rFonts w:ascii="Times New Roman" w:eastAsia="Times New Roman" w:hAnsi="Times New Roman" w:cs="Times New Roman"/>
          <w:sz w:val="24"/>
          <w:szCs w:val="24"/>
        </w:rPr>
        <w:t>Kërkesë për aplikim ----</w:t>
      </w:r>
      <w:r w:rsidR="00537280"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p>
    <w:p w:rsidR="0050758D"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nr.2 </w:t>
      </w:r>
      <w:r w:rsidR="00C752FC" w:rsidRPr="00F2542F">
        <w:rPr>
          <w:rFonts w:ascii="Times New Roman" w:eastAsia="Times New Roman" w:hAnsi="Times New Roman" w:cs="Times New Roman"/>
          <w:sz w:val="24"/>
          <w:szCs w:val="24"/>
        </w:rPr>
        <w:t>Proc</w:t>
      </w:r>
      <w:r w:rsidRPr="00F2542F">
        <w:rPr>
          <w:rFonts w:ascii="Times New Roman" w:eastAsia="Times New Roman" w:hAnsi="Times New Roman" w:cs="Times New Roman"/>
          <w:sz w:val="24"/>
          <w:szCs w:val="24"/>
        </w:rPr>
        <w:t xml:space="preserve">edura e organizimit të provimit për seleksionimin e kandidatëve </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 në Shkollën e Magjistraturës -------------------------------------------------</w:t>
      </w:r>
      <w:r w:rsidR="0050758D"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0758D" w:rsidRPr="00F2542F">
        <w:rPr>
          <w:rFonts w:ascii="Times New Roman" w:eastAsia="Times New Roman" w:hAnsi="Times New Roman" w:cs="Times New Roman"/>
          <w:sz w:val="24"/>
          <w:szCs w:val="24"/>
        </w:rPr>
        <w:t>-----</w:t>
      </w:r>
    </w:p>
    <w:p w:rsidR="0050758D"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nr.3 </w:t>
      </w:r>
      <w:r w:rsidRPr="00F2542F">
        <w:rPr>
          <w:rFonts w:ascii="Times New Roman" w:eastAsia="Times New Roman" w:hAnsi="Times New Roman" w:cs="Times New Roman"/>
          <w:sz w:val="24"/>
          <w:szCs w:val="24"/>
        </w:rPr>
        <w:t>Deklaratë për vlerësimin e paanshmërisë së anëtarëve të jurisë së provimit</w:t>
      </w:r>
    </w:p>
    <w:p w:rsidR="00D66412"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të pranimit ----------------------------------------------------------------------------------------</w:t>
      </w:r>
      <w:r w:rsidR="0050758D"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0758D" w:rsidRPr="00F2542F">
        <w:rPr>
          <w:rFonts w:ascii="Times New Roman" w:eastAsia="Times New Roman" w:hAnsi="Times New Roman" w:cs="Times New Roman"/>
          <w:sz w:val="24"/>
          <w:szCs w:val="24"/>
        </w:rPr>
        <w:t>-----</w:t>
      </w:r>
    </w:p>
    <w:p w:rsidR="00D66412"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nr.4 </w:t>
      </w:r>
      <w:r w:rsidRPr="00F2542F">
        <w:rPr>
          <w:rFonts w:ascii="Times New Roman" w:eastAsia="Times New Roman" w:hAnsi="Times New Roman" w:cs="Times New Roman"/>
          <w:sz w:val="24"/>
          <w:szCs w:val="24"/>
        </w:rPr>
        <w:t>Deklaratë për njohjen dhe pranimin e rregullave të provimit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nr.5 </w:t>
      </w:r>
      <w:r w:rsidRPr="00F2542F">
        <w:rPr>
          <w:rFonts w:ascii="Times New Roman" w:eastAsia="Times New Roman" w:hAnsi="Times New Roman" w:cs="Times New Roman"/>
          <w:sz w:val="24"/>
          <w:szCs w:val="24"/>
        </w:rPr>
        <w:t>Rregullat e testimit të shëndetit mendor dhe psikologjik--------------------------</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50758D"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nr.6 </w:t>
      </w:r>
      <w:r w:rsidRPr="00F2542F">
        <w:rPr>
          <w:rFonts w:ascii="Times New Roman" w:eastAsia="Times New Roman" w:hAnsi="Times New Roman" w:cs="Times New Roman"/>
          <w:sz w:val="24"/>
          <w:szCs w:val="24"/>
        </w:rPr>
        <w:t xml:space="preserve">Rregullat për administrimin dhe monitorimin e provimit të pranimit pranë </w:t>
      </w:r>
    </w:p>
    <w:p w:rsidR="00D66412"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Shkollës së Magjistraturës ----------------------------------------------</w:t>
      </w:r>
      <w:r w:rsidR="00537280" w:rsidRPr="00F2542F">
        <w:rPr>
          <w:rFonts w:ascii="Times New Roman" w:eastAsia="Times New Roman" w:hAnsi="Times New Roman" w:cs="Times New Roman"/>
          <w:sz w:val="24"/>
          <w:szCs w:val="24"/>
        </w:rPr>
        <w:t>--</w:t>
      </w:r>
      <w:r w:rsidR="0050758D"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0758D" w:rsidRPr="00F2542F">
        <w:rPr>
          <w:rFonts w:ascii="Times New Roman" w:eastAsia="Times New Roman" w:hAnsi="Times New Roman" w:cs="Times New Roman"/>
          <w:sz w:val="24"/>
          <w:szCs w:val="24"/>
        </w:rPr>
        <w:t>--</w:t>
      </w:r>
    </w:p>
    <w:p w:rsidR="00D66412" w:rsidRPr="00F2542F" w:rsidRDefault="00D66412" w:rsidP="00D66412">
      <w:pPr>
        <w:spacing w:after="0" w:line="240" w:lineRule="auto"/>
        <w:jc w:val="both"/>
        <w:rPr>
          <w:rFonts w:ascii="Times New Roman" w:eastAsia="Times New Roman" w:hAnsi="Times New Roman" w:cs="Times New Roman"/>
          <w:bCs/>
          <w:sz w:val="24"/>
          <w:szCs w:val="24"/>
        </w:rPr>
      </w:pPr>
      <w:r w:rsidRPr="00F2542F">
        <w:rPr>
          <w:rFonts w:ascii="Times New Roman" w:eastAsia="Times New Roman" w:hAnsi="Times New Roman" w:cs="Times New Roman"/>
          <w:b/>
          <w:bCs/>
          <w:sz w:val="24"/>
          <w:szCs w:val="24"/>
        </w:rPr>
        <w:t xml:space="preserve">Aneksi nr.7 </w:t>
      </w:r>
      <w:r w:rsidR="00C752FC" w:rsidRPr="00F2542F">
        <w:rPr>
          <w:rFonts w:ascii="Times New Roman" w:eastAsia="Times New Roman" w:hAnsi="Times New Roman" w:cs="Times New Roman"/>
          <w:bCs/>
          <w:sz w:val="24"/>
          <w:szCs w:val="24"/>
        </w:rPr>
        <w:t xml:space="preserve">Marrëveshja e </w:t>
      </w:r>
      <w:r w:rsidRPr="00F2542F">
        <w:rPr>
          <w:rFonts w:ascii="Times New Roman" w:eastAsia="Times New Roman" w:hAnsi="Times New Roman" w:cs="Times New Roman"/>
          <w:bCs/>
          <w:sz w:val="24"/>
          <w:szCs w:val="24"/>
        </w:rPr>
        <w:t>regjistrimit ------------------------------------------------------------</w:t>
      </w:r>
      <w:r w:rsidR="00387769" w:rsidRPr="00F2542F">
        <w:rPr>
          <w:rFonts w:ascii="Times New Roman" w:eastAsia="Times New Roman" w:hAnsi="Times New Roman" w:cs="Times New Roman"/>
          <w:bCs/>
          <w:sz w:val="24"/>
          <w:szCs w:val="24"/>
        </w:rPr>
        <w:t>---------</w:t>
      </w:r>
      <w:r w:rsidRPr="00F2542F">
        <w:rPr>
          <w:rFonts w:ascii="Times New Roman" w:eastAsia="Times New Roman" w:hAnsi="Times New Roman" w:cs="Times New Roman"/>
          <w:bCs/>
          <w:sz w:val="24"/>
          <w:szCs w:val="24"/>
        </w:rPr>
        <w:t>--</w:t>
      </w:r>
    </w:p>
    <w:p w:rsidR="00D66412" w:rsidRPr="00F2542F" w:rsidRDefault="00D66412" w:rsidP="00D66412">
      <w:pPr>
        <w:spacing w:after="0" w:line="240" w:lineRule="auto"/>
        <w:jc w:val="both"/>
        <w:rPr>
          <w:rFonts w:ascii="Times New Roman" w:eastAsia="Times New Roman" w:hAnsi="Times New Roman" w:cs="Times New Roman"/>
          <w:bCs/>
          <w:sz w:val="24"/>
          <w:szCs w:val="24"/>
        </w:rPr>
      </w:pPr>
      <w:r w:rsidRPr="00F2542F">
        <w:rPr>
          <w:rFonts w:ascii="Times New Roman" w:eastAsia="Times New Roman" w:hAnsi="Times New Roman" w:cs="Times New Roman"/>
          <w:b/>
          <w:bCs/>
          <w:sz w:val="24"/>
          <w:szCs w:val="24"/>
        </w:rPr>
        <w:t>Aneksi Nr. 8</w:t>
      </w:r>
      <w:r w:rsidRPr="00F2542F">
        <w:rPr>
          <w:rFonts w:ascii="Times New Roman" w:eastAsia="Times New Roman" w:hAnsi="Times New Roman" w:cs="Times New Roman"/>
          <w:bCs/>
          <w:sz w:val="24"/>
          <w:szCs w:val="24"/>
        </w:rPr>
        <w:t xml:space="preserve"> Marrëveshj</w:t>
      </w:r>
      <w:r w:rsidR="00C752FC" w:rsidRPr="00F2542F">
        <w:rPr>
          <w:rFonts w:ascii="Times New Roman" w:eastAsia="Times New Roman" w:hAnsi="Times New Roman" w:cs="Times New Roman"/>
          <w:bCs/>
          <w:sz w:val="24"/>
          <w:szCs w:val="24"/>
        </w:rPr>
        <w:t>a tip  me pedagogë/specialistë</w:t>
      </w:r>
      <w:r w:rsidRPr="00F2542F">
        <w:rPr>
          <w:rFonts w:ascii="Times New Roman" w:eastAsia="Times New Roman" w:hAnsi="Times New Roman" w:cs="Times New Roman"/>
          <w:bCs/>
          <w:sz w:val="24"/>
          <w:szCs w:val="24"/>
        </w:rPr>
        <w:t xml:space="preserve"> ----------------------------------------</w:t>
      </w:r>
      <w:r w:rsidR="00387769" w:rsidRPr="00F2542F">
        <w:rPr>
          <w:rFonts w:ascii="Times New Roman" w:eastAsia="Times New Roman" w:hAnsi="Times New Roman" w:cs="Times New Roman"/>
          <w:bCs/>
          <w:sz w:val="24"/>
          <w:szCs w:val="24"/>
        </w:rPr>
        <w:t>---------</w:t>
      </w:r>
      <w:r w:rsidRPr="00F2542F">
        <w:rPr>
          <w:rFonts w:ascii="Times New Roman" w:eastAsia="Times New Roman" w:hAnsi="Times New Roman" w:cs="Times New Roman"/>
          <w:bCs/>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nr.9 </w:t>
      </w:r>
      <w:r w:rsidRPr="00F2542F">
        <w:rPr>
          <w:rFonts w:ascii="Times New Roman" w:eastAsia="Times New Roman" w:hAnsi="Times New Roman" w:cs="Times New Roman"/>
          <w:sz w:val="24"/>
          <w:szCs w:val="24"/>
        </w:rPr>
        <w:t>Rregullat e veshjes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nr.10 </w:t>
      </w:r>
      <w:bookmarkStart w:id="0" w:name="OLE_LINK135"/>
      <w:r w:rsidRPr="00F2542F">
        <w:rPr>
          <w:rFonts w:ascii="Times New Roman" w:eastAsia="Times New Roman" w:hAnsi="Times New Roman" w:cs="Times New Roman"/>
          <w:sz w:val="24"/>
          <w:szCs w:val="24"/>
        </w:rPr>
        <w:t xml:space="preserve">Për vlerësimet e kandidatëve në Trajnimin Fillestar </w:t>
      </w:r>
    </w:p>
    <w:p w:rsidR="00D66412" w:rsidRPr="00F2542F" w:rsidRDefault="00C752FC"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dhe modelet e tabelave e proc</w:t>
      </w:r>
      <w:r w:rsidR="00D66412" w:rsidRPr="00F2542F">
        <w:rPr>
          <w:rFonts w:ascii="Times New Roman" w:eastAsia="Times New Roman" w:hAnsi="Times New Roman" w:cs="Times New Roman"/>
          <w:sz w:val="24"/>
          <w:szCs w:val="24"/>
        </w:rPr>
        <w:t xml:space="preserve">esverbaleve të vlerësimit </w:t>
      </w:r>
      <w:bookmarkEnd w:id="0"/>
      <w:r w:rsidR="00D66412"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D66412" w:rsidRPr="00F2542F">
        <w:rPr>
          <w:rFonts w:ascii="Times New Roman" w:eastAsia="Times New Roman" w:hAnsi="Times New Roman" w:cs="Times New Roman"/>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nr.11 </w:t>
      </w:r>
      <w:r w:rsidRPr="00F2542F">
        <w:rPr>
          <w:rFonts w:ascii="Times New Roman" w:eastAsia="Times New Roman" w:hAnsi="Times New Roman" w:cs="Times New Roman"/>
          <w:sz w:val="24"/>
          <w:szCs w:val="24"/>
        </w:rPr>
        <w:t>Kriteret e përzgjedhjes së pedagogëve/lektorëve dhe ekspertëve të Shkollës</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së Magjistraturës dhe dokumentacioni shoqërues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50758D"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nr.12 </w:t>
      </w:r>
      <w:r w:rsidRPr="00F2542F">
        <w:rPr>
          <w:rFonts w:ascii="Times New Roman" w:eastAsia="Times New Roman" w:hAnsi="Times New Roman" w:cs="Times New Roman"/>
          <w:sz w:val="24"/>
          <w:szCs w:val="24"/>
        </w:rPr>
        <w:t xml:space="preserve">Modeli i unifikuar i Planit dhe Programit mësimor të çdo lënde </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dhe matricat përkatëse ---------------------------------------------------------------------</w:t>
      </w:r>
      <w:r w:rsidR="0050758D"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0758D"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0758D" w:rsidRPr="00F2542F">
        <w:rPr>
          <w:rFonts w:ascii="Times New Roman" w:eastAsia="Times New Roman" w:hAnsi="Times New Roman" w:cs="Times New Roman"/>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nr.13 </w:t>
      </w:r>
      <w:r w:rsidRPr="00F2542F">
        <w:rPr>
          <w:rFonts w:ascii="Times New Roman" w:eastAsia="Times New Roman" w:hAnsi="Times New Roman" w:cs="Times New Roman"/>
          <w:sz w:val="24"/>
          <w:szCs w:val="24"/>
        </w:rPr>
        <w:t>Lista tip e dokumenteve me afatet e ruajtjes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D66412" w:rsidRPr="00F2542F" w:rsidRDefault="00D66412" w:rsidP="00D664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nr.14 </w:t>
      </w:r>
      <w:r w:rsidRPr="00F2542F">
        <w:rPr>
          <w:rFonts w:ascii="Times New Roman" w:eastAsia="Times New Roman" w:hAnsi="Times New Roman" w:cs="Times New Roman"/>
          <w:sz w:val="24"/>
          <w:szCs w:val="24"/>
        </w:rPr>
        <w:t>Përshkrimet e punës ---------------------------------------------------------------------</w:t>
      </w:r>
      <w:r w:rsidR="0038776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w:t>
      </w:r>
    </w:p>
    <w:p w:rsidR="0050758D"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Aneksi nr. 15 </w:t>
      </w:r>
      <w:r w:rsidRPr="00F2542F">
        <w:rPr>
          <w:rFonts w:ascii="Times New Roman" w:eastAsia="Times New Roman" w:hAnsi="Times New Roman" w:cs="Times New Roman"/>
          <w:sz w:val="24"/>
          <w:szCs w:val="24"/>
        </w:rPr>
        <w:t xml:space="preserve">Rregullore e Botimeve të teksteve shkencore të Shkollës së Magjistraturës </w:t>
      </w:r>
    </w:p>
    <w:p w:rsidR="00D66412" w:rsidRPr="00F2542F" w:rsidRDefault="00D66412" w:rsidP="00D66412">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dhe e </w:t>
      </w:r>
      <w:r w:rsidR="00C752FC" w:rsidRPr="00F2542F">
        <w:rPr>
          <w:rFonts w:ascii="Times New Roman" w:eastAsia="Times New Roman" w:hAnsi="Times New Roman" w:cs="Times New Roman"/>
          <w:sz w:val="24"/>
          <w:szCs w:val="24"/>
        </w:rPr>
        <w:t>revistës “</w:t>
      </w:r>
      <w:r w:rsidRPr="00F2542F">
        <w:rPr>
          <w:rFonts w:ascii="Times New Roman" w:eastAsia="Times New Roman" w:hAnsi="Times New Roman" w:cs="Times New Roman"/>
          <w:sz w:val="24"/>
          <w:szCs w:val="24"/>
        </w:rPr>
        <w:t>Jeta Juridike”  ----------------------------------------------</w:t>
      </w:r>
      <w:r w:rsidR="0050758D"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r w:rsidR="0050758D" w:rsidRPr="00F2542F">
        <w:rPr>
          <w:rFonts w:ascii="Times New Roman" w:eastAsia="Times New Roman" w:hAnsi="Times New Roman" w:cs="Times New Roman"/>
          <w:sz w:val="24"/>
          <w:szCs w:val="24"/>
        </w:rPr>
        <w:t>-</w:t>
      </w:r>
    </w:p>
    <w:p w:rsidR="00D66412" w:rsidRPr="00F2542F" w:rsidRDefault="00D66412" w:rsidP="00D66412">
      <w:pPr>
        <w:spacing w:after="0" w:line="240" w:lineRule="auto"/>
        <w:rPr>
          <w:rFonts w:ascii="Times New Roman" w:eastAsia="Times New Roman" w:hAnsi="Times New Roman" w:cs="Times New Roman"/>
          <w:b/>
        </w:rPr>
      </w:pPr>
      <w:r w:rsidRPr="00F2542F">
        <w:rPr>
          <w:rFonts w:ascii="Times New Roman" w:eastAsia="Times New Roman" w:hAnsi="Times New Roman" w:cs="Times New Roman"/>
          <w:b/>
          <w:sz w:val="24"/>
          <w:szCs w:val="24"/>
        </w:rPr>
        <w:t xml:space="preserve">Aneksi nr.16  </w:t>
      </w:r>
      <w:r w:rsidRPr="00F2542F">
        <w:rPr>
          <w:rFonts w:ascii="Times New Roman" w:eastAsia="Times New Roman" w:hAnsi="Times New Roman" w:cs="Times New Roman"/>
          <w:sz w:val="24"/>
          <w:szCs w:val="24"/>
        </w:rPr>
        <w:t>Rregullore e Bibliotekës së Shkollës së Mag</w:t>
      </w:r>
      <w:r w:rsidR="00C752FC" w:rsidRPr="00F2542F">
        <w:rPr>
          <w:rFonts w:ascii="Times New Roman" w:eastAsia="Times New Roman" w:hAnsi="Times New Roman" w:cs="Times New Roman"/>
          <w:sz w:val="24"/>
          <w:szCs w:val="24"/>
        </w:rPr>
        <w:t>j</w:t>
      </w:r>
      <w:r w:rsidRPr="00F2542F">
        <w:rPr>
          <w:rFonts w:ascii="Times New Roman" w:eastAsia="Times New Roman" w:hAnsi="Times New Roman" w:cs="Times New Roman"/>
          <w:sz w:val="24"/>
          <w:szCs w:val="24"/>
        </w:rPr>
        <w:t>istraturës ---------------</w:t>
      </w:r>
      <w:r w:rsidR="0050758D" w:rsidRPr="00F2542F">
        <w:rPr>
          <w:rFonts w:ascii="Times New Roman" w:eastAsia="Times New Roman" w:hAnsi="Times New Roman" w:cs="Times New Roman"/>
          <w:sz w:val="24"/>
          <w:szCs w:val="24"/>
        </w:rPr>
        <w:t>---------------</w:t>
      </w:r>
      <w:r w:rsidR="00387769" w:rsidRPr="00F2542F">
        <w:rPr>
          <w:rFonts w:ascii="Times New Roman" w:eastAsia="Times New Roman" w:hAnsi="Times New Roman" w:cs="Times New Roman"/>
          <w:sz w:val="24"/>
          <w:szCs w:val="24"/>
        </w:rPr>
        <w:t>------</w:t>
      </w:r>
    </w:p>
    <w:p w:rsidR="00D66412" w:rsidRPr="00F2542F" w:rsidRDefault="00D66412" w:rsidP="00A14BA1">
      <w:pPr>
        <w:numPr>
          <w:ilvl w:val="0"/>
          <w:numId w:val="173"/>
        </w:numPr>
        <w:spacing w:after="0" w:line="240" w:lineRule="auto"/>
        <w:contextualSpacing/>
        <w:jc w:val="both"/>
        <w:rPr>
          <w:rFonts w:ascii="Times New Roman" w:eastAsia="Calibri" w:hAnsi="Times New Roman" w:cs="Times New Roman"/>
          <w:bCs/>
          <w:sz w:val="24"/>
          <w:szCs w:val="24"/>
        </w:rPr>
      </w:pPr>
      <w:r w:rsidRPr="00F2542F">
        <w:rPr>
          <w:rFonts w:ascii="Times New Roman" w:eastAsia="Calibri" w:hAnsi="Times New Roman" w:cs="Times New Roman"/>
          <w:bCs/>
          <w:sz w:val="24"/>
          <w:szCs w:val="24"/>
        </w:rPr>
        <w:t>Hyrja në fuqi  ----------------------------------------------------------------------------------------</w:t>
      </w:r>
      <w:r w:rsidR="00387769" w:rsidRPr="00F2542F">
        <w:rPr>
          <w:rFonts w:ascii="Times New Roman" w:eastAsia="Calibri" w:hAnsi="Times New Roman" w:cs="Times New Roman"/>
          <w:bCs/>
          <w:sz w:val="24"/>
          <w:szCs w:val="24"/>
        </w:rPr>
        <w:t>------</w:t>
      </w:r>
      <w:r w:rsidRPr="00F2542F">
        <w:rPr>
          <w:rFonts w:ascii="Times New Roman" w:eastAsia="Calibri" w:hAnsi="Times New Roman" w:cs="Times New Roman"/>
          <w:bCs/>
          <w:sz w:val="24"/>
          <w:szCs w:val="24"/>
        </w:rPr>
        <w:t>---</w:t>
      </w:r>
    </w:p>
    <w:p w:rsidR="00D66412" w:rsidRPr="00F2542F" w:rsidRDefault="00D66412" w:rsidP="00D66412">
      <w:pPr>
        <w:spacing w:after="0" w:line="240" w:lineRule="auto"/>
        <w:rPr>
          <w:rFonts w:ascii="Times New Roman" w:eastAsia="Times New Roman" w:hAnsi="Times New Roman" w:cs="Times New Roman"/>
          <w:b/>
          <w:sz w:val="24"/>
          <w:szCs w:val="24"/>
        </w:rPr>
      </w:pPr>
    </w:p>
    <w:p w:rsidR="00D66412" w:rsidRPr="00F2542F" w:rsidRDefault="00D66412" w:rsidP="00D66412">
      <w:pPr>
        <w:spacing w:line="256" w:lineRule="auto"/>
        <w:rPr>
          <w:rFonts w:ascii="Calibri" w:eastAsia="Calibri" w:hAnsi="Calibri" w:cs="Times New Roman"/>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0B4F0B" w:rsidRPr="00F2542F" w:rsidRDefault="000B4F0B" w:rsidP="004A7655">
      <w:pPr>
        <w:spacing w:after="0" w:line="240" w:lineRule="auto"/>
        <w:jc w:val="center"/>
        <w:rPr>
          <w:rFonts w:ascii="Times New Roman" w:eastAsia="Times New Roman" w:hAnsi="Times New Roman" w:cs="Times New Roman"/>
          <w:b/>
          <w:sz w:val="24"/>
          <w:szCs w:val="24"/>
        </w:rPr>
      </w:pPr>
    </w:p>
    <w:p w:rsidR="00FA4876" w:rsidRPr="00F2542F" w:rsidRDefault="00FA4876" w:rsidP="004A7655">
      <w:pPr>
        <w:spacing w:after="0" w:line="240" w:lineRule="auto"/>
        <w:jc w:val="center"/>
        <w:rPr>
          <w:rFonts w:ascii="Times New Roman" w:eastAsia="Times New Roman" w:hAnsi="Times New Roman" w:cs="Times New Roman"/>
          <w:b/>
          <w:sz w:val="24"/>
          <w:szCs w:val="24"/>
        </w:rPr>
      </w:pPr>
    </w:p>
    <w:p w:rsidR="005A401F" w:rsidRPr="00F2542F" w:rsidRDefault="005A401F" w:rsidP="004A7655">
      <w:pPr>
        <w:spacing w:after="0" w:line="240" w:lineRule="auto"/>
        <w:jc w:val="center"/>
        <w:rPr>
          <w:rFonts w:ascii="Times New Roman" w:eastAsia="Times New Roman" w:hAnsi="Times New Roman" w:cs="Times New Roman"/>
          <w:b/>
          <w:sz w:val="24"/>
          <w:szCs w:val="24"/>
        </w:rPr>
      </w:pPr>
    </w:p>
    <w:p w:rsidR="005A401F" w:rsidRPr="00F2542F" w:rsidRDefault="005A401F" w:rsidP="004A7655">
      <w:pPr>
        <w:spacing w:after="0" w:line="240" w:lineRule="auto"/>
        <w:jc w:val="center"/>
        <w:rPr>
          <w:rFonts w:ascii="Times New Roman" w:eastAsia="Times New Roman" w:hAnsi="Times New Roman" w:cs="Times New Roman"/>
          <w:b/>
          <w:sz w:val="24"/>
          <w:szCs w:val="24"/>
        </w:rPr>
      </w:pPr>
    </w:p>
    <w:p w:rsidR="005A401F" w:rsidRPr="00F2542F" w:rsidRDefault="005A401F" w:rsidP="004A7655">
      <w:pPr>
        <w:spacing w:after="0" w:line="240" w:lineRule="auto"/>
        <w:jc w:val="center"/>
        <w:rPr>
          <w:rFonts w:ascii="Times New Roman" w:eastAsia="Times New Roman" w:hAnsi="Times New Roman" w:cs="Times New Roman"/>
          <w:b/>
          <w:sz w:val="24"/>
          <w:szCs w:val="24"/>
        </w:rPr>
      </w:pPr>
    </w:p>
    <w:p w:rsidR="005A401F" w:rsidRPr="00F2542F" w:rsidRDefault="005A401F" w:rsidP="004A7655">
      <w:pPr>
        <w:spacing w:after="0" w:line="240" w:lineRule="auto"/>
        <w:jc w:val="center"/>
        <w:rPr>
          <w:rFonts w:ascii="Times New Roman" w:eastAsia="Times New Roman" w:hAnsi="Times New Roman" w:cs="Times New Roman"/>
          <w:b/>
          <w:sz w:val="24"/>
          <w:szCs w:val="24"/>
        </w:rPr>
      </w:pPr>
    </w:p>
    <w:p w:rsidR="005A401F" w:rsidRPr="00F2542F" w:rsidRDefault="005A401F" w:rsidP="004A7655">
      <w:pPr>
        <w:spacing w:after="0" w:line="240" w:lineRule="auto"/>
        <w:jc w:val="center"/>
        <w:rPr>
          <w:rFonts w:ascii="Times New Roman" w:eastAsia="Times New Roman" w:hAnsi="Times New Roman" w:cs="Times New Roman"/>
          <w:b/>
          <w:sz w:val="24"/>
          <w:szCs w:val="24"/>
        </w:rPr>
      </w:pPr>
    </w:p>
    <w:p w:rsidR="00C20D2E" w:rsidRPr="00F2542F" w:rsidRDefault="00C20D2E" w:rsidP="00646CBD">
      <w:pPr>
        <w:spacing w:after="0" w:line="240" w:lineRule="auto"/>
        <w:rPr>
          <w:rFonts w:ascii="Times New Roman" w:eastAsia="Times New Roman" w:hAnsi="Times New Roman" w:cs="Times New Roman"/>
          <w:b/>
          <w:sz w:val="24"/>
          <w:szCs w:val="24"/>
        </w:rPr>
      </w:pPr>
    </w:p>
    <w:p w:rsidR="00E26A28" w:rsidRPr="00F2542F" w:rsidRDefault="00E26A28"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3B46E3" w:rsidRPr="00F2542F" w:rsidRDefault="003B46E3" w:rsidP="00646CBD">
      <w:pPr>
        <w:spacing w:after="0" w:line="240" w:lineRule="auto"/>
        <w:rPr>
          <w:rFonts w:ascii="Times New Roman" w:eastAsia="Times New Roman" w:hAnsi="Times New Roman" w:cs="Times New Roman"/>
          <w:b/>
          <w:sz w:val="24"/>
          <w:szCs w:val="24"/>
        </w:rPr>
      </w:pPr>
    </w:p>
    <w:p w:rsidR="00C20D2E" w:rsidRPr="00F2542F" w:rsidRDefault="00C20D2E" w:rsidP="00646CBD">
      <w:pPr>
        <w:spacing w:after="0" w:line="240" w:lineRule="auto"/>
        <w:rPr>
          <w:rFonts w:ascii="Times New Roman" w:eastAsia="Times New Roman" w:hAnsi="Times New Roman" w:cs="Times New Roman"/>
          <w:b/>
          <w:sz w:val="24"/>
          <w:szCs w:val="24"/>
        </w:rPr>
      </w:pPr>
    </w:p>
    <w:p w:rsidR="00324254" w:rsidRPr="00F2542F" w:rsidRDefault="00324254" w:rsidP="004A7655">
      <w:pPr>
        <w:spacing w:after="0" w:line="240" w:lineRule="auto"/>
        <w:jc w:val="center"/>
        <w:rPr>
          <w:rFonts w:ascii="Times New Roman" w:eastAsia="Times New Roman" w:hAnsi="Times New Roman" w:cs="Times New Roman"/>
          <w:b/>
          <w:sz w:val="24"/>
          <w:szCs w:val="24"/>
        </w:rPr>
      </w:pPr>
    </w:p>
    <w:p w:rsidR="004A7655" w:rsidRPr="00F2542F" w:rsidRDefault="004A7655" w:rsidP="004A7655">
      <w:pPr>
        <w:spacing w:after="0" w:line="240" w:lineRule="auto"/>
        <w:jc w:val="center"/>
        <w:rPr>
          <w:rFonts w:ascii="Times New Roman" w:eastAsia="Calibri" w:hAnsi="Times New Roman" w:cs="Times New Roman"/>
          <w:bCs/>
          <w:sz w:val="24"/>
          <w:szCs w:val="24"/>
        </w:rPr>
      </w:pPr>
      <w:r w:rsidRPr="00F2542F">
        <w:rPr>
          <w:rFonts w:ascii="Times New Roman" w:eastAsia="Times New Roman" w:hAnsi="Times New Roman" w:cs="Times New Roman"/>
          <w:b/>
          <w:sz w:val="24"/>
          <w:szCs w:val="24"/>
        </w:rPr>
        <w:t>RREGULLORE E BRENDSHME</w:t>
      </w:r>
    </w:p>
    <w:p w:rsidR="004A7655" w:rsidRPr="00F2542F" w:rsidRDefault="004A7655" w:rsidP="004A7655">
      <w:pPr>
        <w:tabs>
          <w:tab w:val="left" w:pos="2912"/>
        </w:tabs>
        <w:spacing w:after="0" w:line="240" w:lineRule="auto"/>
        <w:jc w:val="center"/>
        <w:rPr>
          <w:rFonts w:ascii="Times New Roman" w:eastAsia="Times New Roman" w:hAnsi="Times New Roman" w:cs="Times New Roman"/>
          <w:b/>
          <w:sz w:val="16"/>
          <w:szCs w:val="16"/>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E SHKOLLËS SË MAGJISTRATURËS SË REPUBLIKËS SË SHQIPËRISË</w:t>
      </w:r>
    </w:p>
    <w:p w:rsidR="005A401F" w:rsidRPr="00F2542F" w:rsidRDefault="005A401F" w:rsidP="00B86FF3">
      <w:pPr>
        <w:spacing w:after="0" w:line="240" w:lineRule="auto"/>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I</w:t>
      </w:r>
    </w:p>
    <w:p w:rsidR="00B86FF3" w:rsidRPr="00F2542F" w:rsidRDefault="00B86FF3" w:rsidP="004A7655">
      <w:pPr>
        <w:spacing w:after="0" w:line="240" w:lineRule="auto"/>
        <w:jc w:val="center"/>
        <w:rPr>
          <w:rFonts w:ascii="Times New Roman" w:eastAsia="Times New Roman" w:hAnsi="Times New Roman" w:cs="Times New Roman"/>
          <w:b/>
          <w:sz w:val="24"/>
          <w:szCs w:val="24"/>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DISPOZITA TË PËRGJITHSHME</w:t>
      </w:r>
    </w:p>
    <w:p w:rsidR="000B4F0B" w:rsidRPr="00F2542F" w:rsidRDefault="000B4F0B"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C22480">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w:t>
      </w:r>
    </w:p>
    <w:p w:rsidR="004A7655" w:rsidRPr="00F2542F" w:rsidRDefault="004A7655" w:rsidP="00C22480">
      <w:pPr>
        <w:spacing w:after="0" w:line="240" w:lineRule="auto"/>
        <w:jc w:val="center"/>
        <w:rPr>
          <w:rFonts w:ascii="Times New Roman" w:eastAsia="Times New Roman" w:hAnsi="Times New Roman" w:cs="Times New Roman"/>
          <w:sz w:val="16"/>
          <w:szCs w:val="16"/>
        </w:rPr>
      </w:pPr>
    </w:p>
    <w:p w:rsidR="004A7655" w:rsidRPr="00F2542F" w:rsidRDefault="00D20985" w:rsidP="00C22480">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Objekti i R</w:t>
      </w:r>
      <w:r w:rsidR="004A7655" w:rsidRPr="00F2542F">
        <w:rPr>
          <w:rFonts w:ascii="Times New Roman" w:eastAsia="Times New Roman" w:hAnsi="Times New Roman" w:cs="Times New Roman"/>
          <w:b/>
          <w:sz w:val="24"/>
          <w:szCs w:val="24"/>
        </w:rPr>
        <w:t>regullores</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C22480">
      <w:pPr>
        <w:pStyle w:val="ListParagraph"/>
        <w:ind w:left="0"/>
        <w:jc w:val="both"/>
        <w:rPr>
          <w:sz w:val="24"/>
          <w:szCs w:val="24"/>
        </w:rPr>
      </w:pPr>
      <w:r w:rsidRPr="00F2542F">
        <w:rPr>
          <w:sz w:val="24"/>
          <w:szCs w:val="24"/>
        </w:rPr>
        <w:t xml:space="preserve">Rregullorja e brendshme e Shkollës së Magjistraturës së Republikës së Shqipërisë vendos rregullat normative </w:t>
      </w:r>
      <w:r w:rsidR="00355C55" w:rsidRPr="00F2542F">
        <w:rPr>
          <w:sz w:val="24"/>
          <w:szCs w:val="24"/>
        </w:rPr>
        <w:t>për</w:t>
      </w:r>
      <w:r w:rsidRPr="00F2542F">
        <w:rPr>
          <w:sz w:val="24"/>
          <w:szCs w:val="24"/>
        </w:rPr>
        <w:t xml:space="preserve"> marrëdhënie</w:t>
      </w:r>
      <w:r w:rsidR="00355C55" w:rsidRPr="00F2542F">
        <w:rPr>
          <w:sz w:val="24"/>
          <w:szCs w:val="24"/>
        </w:rPr>
        <w:t>t</w:t>
      </w:r>
      <w:r w:rsidRPr="00F2542F">
        <w:rPr>
          <w:sz w:val="24"/>
          <w:szCs w:val="24"/>
        </w:rPr>
        <w:t xml:space="preserve"> që krijohen midis subjekteve pje</w:t>
      </w:r>
      <w:r w:rsidR="00321500" w:rsidRPr="00F2542F">
        <w:rPr>
          <w:sz w:val="24"/>
          <w:szCs w:val="24"/>
        </w:rPr>
        <w:t>sëmarrëse në veprimtarinë e saj.</w:t>
      </w:r>
      <w:r w:rsidRPr="00F2542F">
        <w:rPr>
          <w:sz w:val="24"/>
          <w:szCs w:val="24"/>
        </w:rPr>
        <w:t xml:space="preserve"> </w:t>
      </w:r>
      <w:r w:rsidR="00321500" w:rsidRPr="00F2542F">
        <w:rPr>
          <w:sz w:val="24"/>
          <w:szCs w:val="24"/>
        </w:rPr>
        <w:t>Me anë të këtyre rregullave</w:t>
      </w:r>
      <w:r w:rsidRPr="00F2542F">
        <w:rPr>
          <w:sz w:val="24"/>
          <w:szCs w:val="24"/>
        </w:rPr>
        <w:t xml:space="preserve"> përcakto</w:t>
      </w:r>
      <w:r w:rsidR="00355C55" w:rsidRPr="00F2542F">
        <w:rPr>
          <w:sz w:val="24"/>
          <w:szCs w:val="24"/>
        </w:rPr>
        <w:t>hen</w:t>
      </w:r>
      <w:r w:rsidR="00643A17" w:rsidRPr="00F2542F">
        <w:rPr>
          <w:sz w:val="24"/>
          <w:szCs w:val="24"/>
        </w:rPr>
        <w:t xml:space="preserve"> </w:t>
      </w:r>
      <w:r w:rsidRPr="00F2542F">
        <w:rPr>
          <w:sz w:val="24"/>
          <w:szCs w:val="24"/>
        </w:rPr>
        <w:t>të drejtat e detyrimet e kandidatëve</w:t>
      </w:r>
      <w:r w:rsidR="00643A17" w:rsidRPr="00F2542F">
        <w:rPr>
          <w:sz w:val="24"/>
          <w:szCs w:val="24"/>
        </w:rPr>
        <w:t xml:space="preserve"> p</w:t>
      </w:r>
      <w:r w:rsidR="006E6B9E" w:rsidRPr="00F2542F">
        <w:rPr>
          <w:sz w:val="24"/>
          <w:szCs w:val="24"/>
        </w:rPr>
        <w:t>ë</w:t>
      </w:r>
      <w:r w:rsidR="00643A17" w:rsidRPr="00F2542F">
        <w:rPr>
          <w:sz w:val="24"/>
          <w:szCs w:val="24"/>
        </w:rPr>
        <w:t>r magjistrat dhe profesione t</w:t>
      </w:r>
      <w:r w:rsidR="006E6B9E" w:rsidRPr="00F2542F">
        <w:rPr>
          <w:sz w:val="24"/>
          <w:szCs w:val="24"/>
        </w:rPr>
        <w:t>ë</w:t>
      </w:r>
      <w:r w:rsidR="00643A17" w:rsidRPr="00F2542F">
        <w:rPr>
          <w:sz w:val="24"/>
          <w:szCs w:val="24"/>
        </w:rPr>
        <w:t xml:space="preserve"> tjera ligjore</w:t>
      </w:r>
      <w:r w:rsidR="00D659EE" w:rsidRPr="00F2542F">
        <w:rPr>
          <w:sz w:val="24"/>
          <w:szCs w:val="24"/>
        </w:rPr>
        <w:t>,</w:t>
      </w:r>
      <w:r w:rsidR="00643A17" w:rsidRPr="00F2542F">
        <w:rPr>
          <w:sz w:val="24"/>
          <w:szCs w:val="24"/>
        </w:rPr>
        <w:t xml:space="preserve"> q</w:t>
      </w:r>
      <w:r w:rsidR="006E6B9E" w:rsidRPr="00F2542F">
        <w:rPr>
          <w:sz w:val="24"/>
          <w:szCs w:val="24"/>
        </w:rPr>
        <w:t>ë</w:t>
      </w:r>
      <w:r w:rsidR="00643A17" w:rsidRPr="00F2542F">
        <w:rPr>
          <w:sz w:val="24"/>
          <w:szCs w:val="24"/>
        </w:rPr>
        <w:t xml:space="preserve"> trajnohen n</w:t>
      </w:r>
      <w:r w:rsidR="006E6B9E" w:rsidRPr="00F2542F">
        <w:rPr>
          <w:sz w:val="24"/>
          <w:szCs w:val="24"/>
        </w:rPr>
        <w:t>ë</w:t>
      </w:r>
      <w:r w:rsidR="00643A17" w:rsidRPr="00F2542F">
        <w:rPr>
          <w:sz w:val="24"/>
          <w:szCs w:val="24"/>
        </w:rPr>
        <w:t xml:space="preserve"> Programin e Trajnimit Fillestar</w:t>
      </w:r>
      <w:r w:rsidR="00E57AC5" w:rsidRPr="00F2542F">
        <w:rPr>
          <w:sz w:val="24"/>
          <w:szCs w:val="24"/>
        </w:rPr>
        <w:t>,</w:t>
      </w:r>
      <w:r w:rsidR="00643A17" w:rsidRPr="00F2542F">
        <w:rPr>
          <w:sz w:val="24"/>
          <w:szCs w:val="24"/>
        </w:rPr>
        <w:t xml:space="preserve"> </w:t>
      </w:r>
      <w:r w:rsidR="00E57AC5" w:rsidRPr="00F2542F">
        <w:rPr>
          <w:sz w:val="24"/>
          <w:szCs w:val="24"/>
        </w:rPr>
        <w:t xml:space="preserve">të </w:t>
      </w:r>
      <w:r w:rsidR="00643A17" w:rsidRPr="00F2542F">
        <w:rPr>
          <w:sz w:val="24"/>
          <w:szCs w:val="24"/>
        </w:rPr>
        <w:t xml:space="preserve">drejtat </w:t>
      </w:r>
      <w:r w:rsidR="00E57AC5" w:rsidRPr="00F2542F">
        <w:rPr>
          <w:sz w:val="24"/>
          <w:szCs w:val="24"/>
        </w:rPr>
        <w:t>dh</w:t>
      </w:r>
      <w:r w:rsidR="00643A17" w:rsidRPr="00F2542F">
        <w:rPr>
          <w:sz w:val="24"/>
          <w:szCs w:val="24"/>
        </w:rPr>
        <w:t>e detyrimet p</w:t>
      </w:r>
      <w:r w:rsidR="006E6B9E" w:rsidRPr="00F2542F">
        <w:rPr>
          <w:sz w:val="24"/>
          <w:szCs w:val="24"/>
        </w:rPr>
        <w:t>ë</w:t>
      </w:r>
      <w:r w:rsidR="00643A17" w:rsidRPr="00F2542F">
        <w:rPr>
          <w:sz w:val="24"/>
          <w:szCs w:val="24"/>
        </w:rPr>
        <w:t xml:space="preserve">r </w:t>
      </w:r>
      <w:r w:rsidR="00355C55" w:rsidRPr="00F2542F">
        <w:rPr>
          <w:sz w:val="24"/>
          <w:szCs w:val="24"/>
        </w:rPr>
        <w:t>gjyqtarë</w:t>
      </w:r>
      <w:r w:rsidR="00643A17" w:rsidRPr="00F2542F">
        <w:rPr>
          <w:sz w:val="24"/>
          <w:szCs w:val="24"/>
        </w:rPr>
        <w:t>t</w:t>
      </w:r>
      <w:r w:rsidR="00355C55" w:rsidRPr="00F2542F">
        <w:rPr>
          <w:sz w:val="24"/>
          <w:szCs w:val="24"/>
        </w:rPr>
        <w:t xml:space="preserve"> </w:t>
      </w:r>
      <w:r w:rsidR="00643A17" w:rsidRPr="00F2542F">
        <w:rPr>
          <w:sz w:val="24"/>
          <w:szCs w:val="24"/>
        </w:rPr>
        <w:t>dhe</w:t>
      </w:r>
      <w:r w:rsidR="00355C55" w:rsidRPr="00F2542F">
        <w:rPr>
          <w:sz w:val="24"/>
          <w:szCs w:val="24"/>
        </w:rPr>
        <w:t xml:space="preserve"> prokurorë</w:t>
      </w:r>
      <w:r w:rsidR="00643A17" w:rsidRPr="00F2542F">
        <w:rPr>
          <w:sz w:val="24"/>
          <w:szCs w:val="24"/>
        </w:rPr>
        <w:t>t</w:t>
      </w:r>
      <w:r w:rsidR="00355C55" w:rsidRPr="00F2542F">
        <w:rPr>
          <w:sz w:val="24"/>
          <w:szCs w:val="24"/>
        </w:rPr>
        <w:t xml:space="preserve"> në detyrë për formimin </w:t>
      </w:r>
      <w:r w:rsidR="00643A17" w:rsidRPr="00F2542F">
        <w:rPr>
          <w:sz w:val="24"/>
          <w:szCs w:val="24"/>
        </w:rPr>
        <w:t>e tyre n</w:t>
      </w:r>
      <w:r w:rsidR="006E6B9E" w:rsidRPr="00F2542F">
        <w:rPr>
          <w:sz w:val="24"/>
          <w:szCs w:val="24"/>
        </w:rPr>
        <w:t>ë</w:t>
      </w:r>
      <w:r w:rsidR="00643A17" w:rsidRPr="00F2542F">
        <w:rPr>
          <w:sz w:val="24"/>
          <w:szCs w:val="24"/>
        </w:rPr>
        <w:t xml:space="preserve"> Pr</w:t>
      </w:r>
      <w:r w:rsidR="002016C2" w:rsidRPr="00F2542F">
        <w:rPr>
          <w:sz w:val="24"/>
          <w:szCs w:val="24"/>
        </w:rPr>
        <w:t>o</w:t>
      </w:r>
      <w:r w:rsidR="00C22480" w:rsidRPr="00F2542F">
        <w:rPr>
          <w:sz w:val="24"/>
          <w:szCs w:val="24"/>
        </w:rPr>
        <w:t xml:space="preserve">gramin e Trajnimit </w:t>
      </w:r>
      <w:r w:rsidR="00643A17" w:rsidRPr="00F2542F">
        <w:rPr>
          <w:sz w:val="24"/>
          <w:szCs w:val="24"/>
        </w:rPr>
        <w:t>V</w:t>
      </w:r>
      <w:r w:rsidR="00355C55" w:rsidRPr="00F2542F">
        <w:rPr>
          <w:sz w:val="24"/>
          <w:szCs w:val="24"/>
        </w:rPr>
        <w:t>azhdues</w:t>
      </w:r>
      <w:r w:rsidR="00E57AC5" w:rsidRPr="00F2542F">
        <w:rPr>
          <w:sz w:val="24"/>
          <w:szCs w:val="24"/>
        </w:rPr>
        <w:t xml:space="preserve">, </w:t>
      </w:r>
      <w:r w:rsidRPr="00F2542F">
        <w:rPr>
          <w:sz w:val="24"/>
          <w:szCs w:val="24"/>
        </w:rPr>
        <w:t>rregullat për mësimdhënie</w:t>
      </w:r>
      <w:r w:rsidR="005042F7" w:rsidRPr="00F2542F">
        <w:rPr>
          <w:sz w:val="24"/>
          <w:szCs w:val="24"/>
        </w:rPr>
        <w:t>,</w:t>
      </w:r>
      <w:r w:rsidRPr="00F2542F">
        <w:rPr>
          <w:sz w:val="24"/>
          <w:szCs w:val="24"/>
        </w:rPr>
        <w:t xml:space="preserve"> kualifikim</w:t>
      </w:r>
      <w:r w:rsidR="005042F7" w:rsidRPr="00F2542F">
        <w:rPr>
          <w:sz w:val="24"/>
          <w:szCs w:val="24"/>
        </w:rPr>
        <w:t xml:space="preserve"> dhe vlerësim të aftësive profesionale</w:t>
      </w:r>
      <w:r w:rsidR="00E57AC5" w:rsidRPr="00F2542F">
        <w:rPr>
          <w:sz w:val="24"/>
          <w:szCs w:val="24"/>
        </w:rPr>
        <w:t xml:space="preserve">, </w:t>
      </w:r>
      <w:r w:rsidRPr="00F2542F">
        <w:rPr>
          <w:sz w:val="24"/>
          <w:szCs w:val="24"/>
        </w:rPr>
        <w:t xml:space="preserve">si dhe raportet e tyre me organet drejtuese dhe administratën e </w:t>
      </w:r>
      <w:r w:rsidR="00355C55" w:rsidRPr="00F2542F">
        <w:rPr>
          <w:sz w:val="24"/>
          <w:szCs w:val="24"/>
        </w:rPr>
        <w:t>S</w:t>
      </w:r>
      <w:r w:rsidRPr="00F2542F">
        <w:rPr>
          <w:sz w:val="24"/>
          <w:szCs w:val="24"/>
        </w:rPr>
        <w:t>hkollës, strukturën e brendshme administrative dhe funksionimin e saj.</w:t>
      </w: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C22480">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2</w:t>
      </w:r>
    </w:p>
    <w:p w:rsidR="004A7655" w:rsidRPr="00F2542F" w:rsidRDefault="004A7655" w:rsidP="00C22480">
      <w:pPr>
        <w:spacing w:after="0" w:line="240" w:lineRule="auto"/>
        <w:jc w:val="center"/>
        <w:rPr>
          <w:rFonts w:ascii="Times New Roman" w:eastAsia="Times New Roman" w:hAnsi="Times New Roman" w:cs="Times New Roman"/>
          <w:sz w:val="16"/>
          <w:szCs w:val="16"/>
        </w:rPr>
      </w:pPr>
    </w:p>
    <w:p w:rsidR="004A7655" w:rsidRPr="00F2542F" w:rsidRDefault="00C22480" w:rsidP="00C22480">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Qëllimi i R</w:t>
      </w:r>
      <w:r w:rsidR="004A7655" w:rsidRPr="00F2542F">
        <w:rPr>
          <w:rFonts w:ascii="Times New Roman" w:eastAsia="Times New Roman" w:hAnsi="Times New Roman" w:cs="Times New Roman"/>
          <w:b/>
          <w:sz w:val="24"/>
          <w:szCs w:val="24"/>
        </w:rPr>
        <w:t>regullores</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0B4F0B" w:rsidRPr="00F2542F" w:rsidRDefault="004A7655" w:rsidP="00A14BA1">
      <w:pPr>
        <w:pStyle w:val="ListParagraph"/>
        <w:numPr>
          <w:ilvl w:val="0"/>
          <w:numId w:val="44"/>
        </w:numPr>
        <w:tabs>
          <w:tab w:val="left" w:pos="450"/>
        </w:tabs>
        <w:ind w:left="0" w:firstLine="0"/>
        <w:jc w:val="both"/>
        <w:rPr>
          <w:sz w:val="24"/>
          <w:szCs w:val="24"/>
        </w:rPr>
      </w:pPr>
      <w:r w:rsidRPr="00F2542F">
        <w:rPr>
          <w:sz w:val="24"/>
          <w:szCs w:val="24"/>
        </w:rPr>
        <w:t>Rregullorja ka si qëllim</w:t>
      </w:r>
      <w:r w:rsidR="000B4F0B" w:rsidRPr="00F2542F">
        <w:rPr>
          <w:sz w:val="24"/>
          <w:szCs w:val="24"/>
        </w:rPr>
        <w:t>:</w:t>
      </w:r>
    </w:p>
    <w:p w:rsidR="000B4F0B" w:rsidRPr="00F2542F" w:rsidRDefault="000B4F0B" w:rsidP="00A14BA1">
      <w:pPr>
        <w:pStyle w:val="ListParagraph"/>
        <w:numPr>
          <w:ilvl w:val="0"/>
          <w:numId w:val="42"/>
        </w:numPr>
        <w:jc w:val="both"/>
        <w:rPr>
          <w:sz w:val="24"/>
          <w:szCs w:val="24"/>
        </w:rPr>
      </w:pPr>
      <w:r w:rsidRPr="00F2542F">
        <w:rPr>
          <w:sz w:val="24"/>
          <w:szCs w:val="24"/>
        </w:rPr>
        <w:t>t</w:t>
      </w:r>
      <w:r w:rsidR="00EA0449" w:rsidRPr="00F2542F">
        <w:rPr>
          <w:sz w:val="24"/>
          <w:szCs w:val="24"/>
        </w:rPr>
        <w:t>ë</w:t>
      </w:r>
      <w:r w:rsidRPr="00F2542F">
        <w:rPr>
          <w:sz w:val="24"/>
          <w:szCs w:val="24"/>
        </w:rPr>
        <w:t xml:space="preserve"> p</w:t>
      </w:r>
      <w:r w:rsidR="00EA0449" w:rsidRPr="00F2542F">
        <w:rPr>
          <w:sz w:val="24"/>
          <w:szCs w:val="24"/>
        </w:rPr>
        <w:t>ë</w:t>
      </w:r>
      <w:r w:rsidRPr="00F2542F">
        <w:rPr>
          <w:sz w:val="24"/>
          <w:szCs w:val="24"/>
        </w:rPr>
        <w:t>rq</w:t>
      </w:r>
      <w:r w:rsidR="00C752FC" w:rsidRPr="00F2542F">
        <w:rPr>
          <w:sz w:val="24"/>
          <w:szCs w:val="24"/>
        </w:rPr>
        <w:t>e</w:t>
      </w:r>
      <w:r w:rsidRPr="00F2542F">
        <w:rPr>
          <w:sz w:val="24"/>
          <w:szCs w:val="24"/>
        </w:rPr>
        <w:t>ndroj</w:t>
      </w:r>
      <w:r w:rsidR="00EA0449" w:rsidRPr="00F2542F">
        <w:rPr>
          <w:sz w:val="24"/>
          <w:szCs w:val="24"/>
        </w:rPr>
        <w:t>ë</w:t>
      </w:r>
      <w:r w:rsidRPr="00F2542F">
        <w:rPr>
          <w:sz w:val="24"/>
          <w:szCs w:val="24"/>
        </w:rPr>
        <w:t xml:space="preserve"> n</w:t>
      </w:r>
      <w:r w:rsidR="00EA0449" w:rsidRPr="00F2542F">
        <w:rPr>
          <w:sz w:val="24"/>
          <w:szCs w:val="24"/>
        </w:rPr>
        <w:t>ë</w:t>
      </w:r>
      <w:r w:rsidRPr="00F2542F">
        <w:rPr>
          <w:sz w:val="24"/>
          <w:szCs w:val="24"/>
        </w:rPr>
        <w:t xml:space="preserve"> nj</w:t>
      </w:r>
      <w:r w:rsidR="00EA0449" w:rsidRPr="00F2542F">
        <w:rPr>
          <w:sz w:val="24"/>
          <w:szCs w:val="24"/>
        </w:rPr>
        <w:t>ë</w:t>
      </w:r>
      <w:r w:rsidRPr="00F2542F">
        <w:rPr>
          <w:sz w:val="24"/>
          <w:szCs w:val="24"/>
        </w:rPr>
        <w:t xml:space="preserve"> dokument t</w:t>
      </w:r>
      <w:r w:rsidR="00EA0449" w:rsidRPr="00F2542F">
        <w:rPr>
          <w:sz w:val="24"/>
          <w:szCs w:val="24"/>
        </w:rPr>
        <w:t>ë</w:t>
      </w:r>
      <w:r w:rsidRPr="00F2542F">
        <w:rPr>
          <w:sz w:val="24"/>
          <w:szCs w:val="24"/>
        </w:rPr>
        <w:t xml:space="preserve"> vet</w:t>
      </w:r>
      <w:r w:rsidR="00EA0449" w:rsidRPr="00F2542F">
        <w:rPr>
          <w:sz w:val="24"/>
          <w:szCs w:val="24"/>
        </w:rPr>
        <w:t>ë</w:t>
      </w:r>
      <w:r w:rsidRPr="00F2542F">
        <w:rPr>
          <w:sz w:val="24"/>
          <w:szCs w:val="24"/>
        </w:rPr>
        <w:t xml:space="preserve">m </w:t>
      </w:r>
      <w:r w:rsidR="00E57AC5" w:rsidRPr="00F2542F">
        <w:rPr>
          <w:sz w:val="24"/>
          <w:szCs w:val="24"/>
        </w:rPr>
        <w:t>rregulla</w:t>
      </w:r>
      <w:r w:rsidR="00321500" w:rsidRPr="00F2542F">
        <w:rPr>
          <w:sz w:val="24"/>
          <w:szCs w:val="24"/>
        </w:rPr>
        <w:t>t</w:t>
      </w:r>
      <w:r w:rsidR="00E57AC5" w:rsidRPr="00F2542F">
        <w:rPr>
          <w:sz w:val="24"/>
          <w:szCs w:val="24"/>
        </w:rPr>
        <w:t xml:space="preserve"> </w:t>
      </w:r>
      <w:r w:rsidR="00AB2C05" w:rsidRPr="00F2542F">
        <w:rPr>
          <w:sz w:val="24"/>
          <w:szCs w:val="24"/>
        </w:rPr>
        <w:t xml:space="preserve">më të hollësishme </w:t>
      </w:r>
      <w:r w:rsidR="00E57AC5" w:rsidRPr="00F2542F">
        <w:rPr>
          <w:sz w:val="24"/>
          <w:szCs w:val="24"/>
        </w:rPr>
        <w:t xml:space="preserve">për </w:t>
      </w:r>
      <w:r w:rsidRPr="00F2542F">
        <w:rPr>
          <w:sz w:val="24"/>
          <w:szCs w:val="24"/>
        </w:rPr>
        <w:t>t</w:t>
      </w:r>
      <w:r w:rsidR="00EA0449" w:rsidRPr="00F2542F">
        <w:rPr>
          <w:sz w:val="24"/>
          <w:szCs w:val="24"/>
        </w:rPr>
        <w:t>ë</w:t>
      </w:r>
      <w:r w:rsidRPr="00F2542F">
        <w:rPr>
          <w:sz w:val="24"/>
          <w:szCs w:val="24"/>
        </w:rPr>
        <w:t xml:space="preserve"> gjith</w:t>
      </w:r>
      <w:r w:rsidR="00EA0449" w:rsidRPr="00F2542F">
        <w:rPr>
          <w:sz w:val="24"/>
          <w:szCs w:val="24"/>
        </w:rPr>
        <w:t>ë</w:t>
      </w:r>
      <w:r w:rsidRPr="00F2542F">
        <w:rPr>
          <w:sz w:val="24"/>
          <w:szCs w:val="24"/>
        </w:rPr>
        <w:t xml:space="preserve"> kuadrin ligjor</w:t>
      </w:r>
      <w:r w:rsidR="00AB2C05" w:rsidRPr="00F2542F">
        <w:rPr>
          <w:sz w:val="24"/>
          <w:szCs w:val="24"/>
        </w:rPr>
        <w:t xml:space="preserve"> </w:t>
      </w:r>
      <w:r w:rsidRPr="00F2542F">
        <w:rPr>
          <w:sz w:val="24"/>
          <w:szCs w:val="24"/>
        </w:rPr>
        <w:t>q</w:t>
      </w:r>
      <w:r w:rsidR="00EA0449" w:rsidRPr="00F2542F">
        <w:rPr>
          <w:sz w:val="24"/>
          <w:szCs w:val="24"/>
        </w:rPr>
        <w:t>ë</w:t>
      </w:r>
      <w:r w:rsidRPr="00F2542F">
        <w:rPr>
          <w:sz w:val="24"/>
          <w:szCs w:val="24"/>
        </w:rPr>
        <w:t xml:space="preserve"> lidhe</w:t>
      </w:r>
      <w:r w:rsidR="00AB2C05" w:rsidRPr="00F2542F">
        <w:rPr>
          <w:sz w:val="24"/>
          <w:szCs w:val="24"/>
        </w:rPr>
        <w:t>t</w:t>
      </w:r>
      <w:r w:rsidRPr="00F2542F">
        <w:rPr>
          <w:sz w:val="24"/>
          <w:szCs w:val="24"/>
        </w:rPr>
        <w:t xml:space="preserve"> me mbar</w:t>
      </w:r>
      <w:r w:rsidR="00EA0449" w:rsidRPr="00F2542F">
        <w:rPr>
          <w:sz w:val="24"/>
          <w:szCs w:val="24"/>
        </w:rPr>
        <w:t>ë</w:t>
      </w:r>
      <w:r w:rsidRPr="00F2542F">
        <w:rPr>
          <w:sz w:val="24"/>
          <w:szCs w:val="24"/>
        </w:rPr>
        <w:t>vajtjen e Shkoll</w:t>
      </w:r>
      <w:r w:rsidR="00EA0449" w:rsidRPr="00F2542F">
        <w:rPr>
          <w:sz w:val="24"/>
          <w:szCs w:val="24"/>
        </w:rPr>
        <w:t>ë</w:t>
      </w:r>
      <w:r w:rsidRPr="00F2542F">
        <w:rPr>
          <w:sz w:val="24"/>
          <w:szCs w:val="24"/>
        </w:rPr>
        <w:t>s s</w:t>
      </w:r>
      <w:r w:rsidR="00EA0449" w:rsidRPr="00F2542F">
        <w:rPr>
          <w:sz w:val="24"/>
          <w:szCs w:val="24"/>
        </w:rPr>
        <w:t>ë</w:t>
      </w:r>
      <w:r w:rsidRPr="00F2542F">
        <w:rPr>
          <w:sz w:val="24"/>
          <w:szCs w:val="24"/>
        </w:rPr>
        <w:t xml:space="preserve"> Magjistratur</w:t>
      </w:r>
      <w:r w:rsidR="00EA0449" w:rsidRPr="00F2542F">
        <w:rPr>
          <w:sz w:val="24"/>
          <w:szCs w:val="24"/>
        </w:rPr>
        <w:t>ë</w:t>
      </w:r>
      <w:r w:rsidRPr="00F2542F">
        <w:rPr>
          <w:sz w:val="24"/>
          <w:szCs w:val="24"/>
        </w:rPr>
        <w:t xml:space="preserve">s </w:t>
      </w:r>
      <w:r w:rsidR="00C45123" w:rsidRPr="00F2542F">
        <w:rPr>
          <w:sz w:val="24"/>
          <w:szCs w:val="24"/>
        </w:rPr>
        <w:t xml:space="preserve">dhe që gjendet i </w:t>
      </w:r>
      <w:r w:rsidRPr="00F2542F">
        <w:rPr>
          <w:sz w:val="24"/>
          <w:szCs w:val="24"/>
        </w:rPr>
        <w:t>shp</w:t>
      </w:r>
      <w:r w:rsidR="00EA0449" w:rsidRPr="00F2542F">
        <w:rPr>
          <w:sz w:val="24"/>
          <w:szCs w:val="24"/>
        </w:rPr>
        <w:t>ë</w:t>
      </w:r>
      <w:r w:rsidRPr="00F2542F">
        <w:rPr>
          <w:sz w:val="24"/>
          <w:szCs w:val="24"/>
        </w:rPr>
        <w:t>rndar</w:t>
      </w:r>
      <w:r w:rsidR="00C45123" w:rsidRPr="00F2542F">
        <w:rPr>
          <w:sz w:val="24"/>
          <w:szCs w:val="24"/>
        </w:rPr>
        <w:t>ë</w:t>
      </w:r>
      <w:r w:rsidRPr="00F2542F">
        <w:rPr>
          <w:sz w:val="24"/>
          <w:szCs w:val="24"/>
        </w:rPr>
        <w:t xml:space="preserve"> n</w:t>
      </w:r>
      <w:r w:rsidR="00EA0449" w:rsidRPr="00F2542F">
        <w:rPr>
          <w:sz w:val="24"/>
          <w:szCs w:val="24"/>
        </w:rPr>
        <w:t>ë</w:t>
      </w:r>
      <w:r w:rsidRPr="00F2542F">
        <w:rPr>
          <w:sz w:val="24"/>
          <w:szCs w:val="24"/>
        </w:rPr>
        <w:t xml:space="preserve"> ligjet kryesore q</w:t>
      </w:r>
      <w:r w:rsidR="00EA0449" w:rsidRPr="00F2542F">
        <w:rPr>
          <w:sz w:val="24"/>
          <w:szCs w:val="24"/>
        </w:rPr>
        <w:t>ë</w:t>
      </w:r>
      <w:r w:rsidRPr="00F2542F">
        <w:rPr>
          <w:sz w:val="24"/>
          <w:szCs w:val="24"/>
        </w:rPr>
        <w:t xml:space="preserve"> rregullojn</w:t>
      </w:r>
      <w:r w:rsidR="00EA0449" w:rsidRPr="00F2542F">
        <w:rPr>
          <w:sz w:val="24"/>
          <w:szCs w:val="24"/>
        </w:rPr>
        <w:t>ë</w:t>
      </w:r>
      <w:r w:rsidRPr="00F2542F">
        <w:rPr>
          <w:sz w:val="24"/>
          <w:szCs w:val="24"/>
        </w:rPr>
        <w:t xml:space="preserve"> organet e qeverisjes n</w:t>
      </w:r>
      <w:r w:rsidR="00EA0449" w:rsidRPr="00F2542F">
        <w:rPr>
          <w:sz w:val="24"/>
          <w:szCs w:val="24"/>
        </w:rPr>
        <w:t>ë</w:t>
      </w:r>
      <w:r w:rsidRPr="00F2542F">
        <w:rPr>
          <w:sz w:val="24"/>
          <w:szCs w:val="24"/>
        </w:rPr>
        <w:t xml:space="preserve"> sistemin e drejt</w:t>
      </w:r>
      <w:r w:rsidR="00EA0449" w:rsidRPr="00F2542F">
        <w:rPr>
          <w:sz w:val="24"/>
          <w:szCs w:val="24"/>
        </w:rPr>
        <w:t>ë</w:t>
      </w:r>
      <w:r w:rsidRPr="00F2542F">
        <w:rPr>
          <w:sz w:val="24"/>
          <w:szCs w:val="24"/>
        </w:rPr>
        <w:t>sis</w:t>
      </w:r>
      <w:r w:rsidR="00EA0449" w:rsidRPr="00F2542F">
        <w:rPr>
          <w:sz w:val="24"/>
          <w:szCs w:val="24"/>
        </w:rPr>
        <w:t>ë</w:t>
      </w:r>
      <w:r w:rsidR="00A522ED" w:rsidRPr="00F2542F">
        <w:rPr>
          <w:sz w:val="24"/>
          <w:szCs w:val="24"/>
        </w:rPr>
        <w:t>;</w:t>
      </w:r>
      <w:r w:rsidRPr="00F2542F">
        <w:rPr>
          <w:sz w:val="24"/>
          <w:szCs w:val="24"/>
        </w:rPr>
        <w:t xml:space="preserve"> organizimin e pushtetit gjyq</w:t>
      </w:r>
      <w:r w:rsidR="00EA0449" w:rsidRPr="00F2542F">
        <w:rPr>
          <w:sz w:val="24"/>
          <w:szCs w:val="24"/>
        </w:rPr>
        <w:t>ë</w:t>
      </w:r>
      <w:r w:rsidRPr="00F2542F">
        <w:rPr>
          <w:sz w:val="24"/>
          <w:szCs w:val="24"/>
        </w:rPr>
        <w:t>sor dhe statusin e gjyqtar</w:t>
      </w:r>
      <w:r w:rsidR="00EA0449" w:rsidRPr="00F2542F">
        <w:rPr>
          <w:sz w:val="24"/>
          <w:szCs w:val="24"/>
        </w:rPr>
        <w:t>ë</w:t>
      </w:r>
      <w:r w:rsidRPr="00F2542F">
        <w:rPr>
          <w:sz w:val="24"/>
          <w:szCs w:val="24"/>
        </w:rPr>
        <w:t>ve dhe prokuro</w:t>
      </w:r>
      <w:r w:rsidR="002016C2" w:rsidRPr="00F2542F">
        <w:rPr>
          <w:sz w:val="24"/>
          <w:szCs w:val="24"/>
        </w:rPr>
        <w:t>r</w:t>
      </w:r>
      <w:r w:rsidR="00EA0449" w:rsidRPr="00F2542F">
        <w:rPr>
          <w:sz w:val="24"/>
          <w:szCs w:val="24"/>
        </w:rPr>
        <w:t>ë</w:t>
      </w:r>
      <w:r w:rsidRPr="00F2542F">
        <w:rPr>
          <w:sz w:val="24"/>
          <w:szCs w:val="24"/>
        </w:rPr>
        <w:t xml:space="preserve">ve </w:t>
      </w:r>
      <w:r w:rsidR="00C45123" w:rsidRPr="00F2542F">
        <w:rPr>
          <w:sz w:val="24"/>
          <w:szCs w:val="24"/>
        </w:rPr>
        <w:t>me synim kryesor</w:t>
      </w:r>
      <w:r w:rsidR="00B86FF3" w:rsidRPr="00F2542F">
        <w:rPr>
          <w:sz w:val="24"/>
          <w:szCs w:val="24"/>
        </w:rPr>
        <w:t>,</w:t>
      </w:r>
      <w:r w:rsidR="00C45123" w:rsidRPr="00F2542F">
        <w:rPr>
          <w:sz w:val="24"/>
          <w:szCs w:val="24"/>
        </w:rPr>
        <w:t xml:space="preserve"> për </w:t>
      </w:r>
      <w:r w:rsidRPr="00F2542F">
        <w:rPr>
          <w:sz w:val="24"/>
          <w:szCs w:val="24"/>
        </w:rPr>
        <w:t>t</w:t>
      </w:r>
      <w:r w:rsidR="00EA0449" w:rsidRPr="00F2542F">
        <w:rPr>
          <w:sz w:val="24"/>
          <w:szCs w:val="24"/>
        </w:rPr>
        <w:t>ë</w:t>
      </w:r>
      <w:r w:rsidRPr="00F2542F">
        <w:rPr>
          <w:sz w:val="24"/>
          <w:szCs w:val="24"/>
        </w:rPr>
        <w:t xml:space="preserve"> b</w:t>
      </w:r>
      <w:r w:rsidR="00EA0449" w:rsidRPr="00F2542F">
        <w:rPr>
          <w:sz w:val="24"/>
          <w:szCs w:val="24"/>
        </w:rPr>
        <w:t>ë</w:t>
      </w:r>
      <w:r w:rsidR="00C45123" w:rsidRPr="00F2542F">
        <w:rPr>
          <w:sz w:val="24"/>
          <w:szCs w:val="24"/>
        </w:rPr>
        <w:t>rë</w:t>
      </w:r>
      <w:r w:rsidRPr="00F2542F">
        <w:rPr>
          <w:sz w:val="24"/>
          <w:szCs w:val="24"/>
        </w:rPr>
        <w:t xml:space="preserve"> m</w:t>
      </w:r>
      <w:r w:rsidR="00EA0449" w:rsidRPr="00F2542F">
        <w:rPr>
          <w:sz w:val="24"/>
          <w:szCs w:val="24"/>
        </w:rPr>
        <w:t>ë</w:t>
      </w:r>
      <w:r w:rsidRPr="00F2542F">
        <w:rPr>
          <w:sz w:val="24"/>
          <w:szCs w:val="24"/>
        </w:rPr>
        <w:t xml:space="preserve"> t</w:t>
      </w:r>
      <w:r w:rsidR="00EA0449" w:rsidRPr="00F2542F">
        <w:rPr>
          <w:sz w:val="24"/>
          <w:szCs w:val="24"/>
        </w:rPr>
        <w:t>ë</w:t>
      </w:r>
      <w:r w:rsidRPr="00F2542F">
        <w:rPr>
          <w:sz w:val="24"/>
          <w:szCs w:val="24"/>
        </w:rPr>
        <w:t xml:space="preserve"> thjesht</w:t>
      </w:r>
      <w:r w:rsidR="00EA0449" w:rsidRPr="00F2542F">
        <w:rPr>
          <w:sz w:val="24"/>
          <w:szCs w:val="24"/>
        </w:rPr>
        <w:t>ë</w:t>
      </w:r>
      <w:r w:rsidRPr="00F2542F">
        <w:rPr>
          <w:sz w:val="24"/>
          <w:szCs w:val="24"/>
        </w:rPr>
        <w:t xml:space="preserve"> zbatimin nga strukturat vendimmarr</w:t>
      </w:r>
      <w:r w:rsidR="00EA0449" w:rsidRPr="00F2542F">
        <w:rPr>
          <w:sz w:val="24"/>
          <w:szCs w:val="24"/>
        </w:rPr>
        <w:t>ë</w:t>
      </w:r>
      <w:r w:rsidRPr="00F2542F">
        <w:rPr>
          <w:sz w:val="24"/>
          <w:szCs w:val="24"/>
        </w:rPr>
        <w:t>se, drejtuese, administrative dhe pedagogjike t</w:t>
      </w:r>
      <w:r w:rsidR="00EA0449" w:rsidRPr="00F2542F">
        <w:rPr>
          <w:sz w:val="24"/>
          <w:szCs w:val="24"/>
        </w:rPr>
        <w:t>ë</w:t>
      </w:r>
      <w:r w:rsidRPr="00F2542F">
        <w:rPr>
          <w:sz w:val="24"/>
          <w:szCs w:val="24"/>
        </w:rPr>
        <w:t xml:space="preserve"> </w:t>
      </w:r>
      <w:r w:rsidR="002016C2" w:rsidRPr="00F2542F">
        <w:rPr>
          <w:sz w:val="24"/>
          <w:szCs w:val="24"/>
        </w:rPr>
        <w:t>S</w:t>
      </w:r>
      <w:r w:rsidRPr="00F2542F">
        <w:rPr>
          <w:sz w:val="24"/>
          <w:szCs w:val="24"/>
        </w:rPr>
        <w:t>hkoll</w:t>
      </w:r>
      <w:r w:rsidR="00EA0449" w:rsidRPr="00F2542F">
        <w:rPr>
          <w:sz w:val="24"/>
          <w:szCs w:val="24"/>
        </w:rPr>
        <w:t>ë</w:t>
      </w:r>
      <w:r w:rsidRPr="00F2542F">
        <w:rPr>
          <w:sz w:val="24"/>
          <w:szCs w:val="24"/>
        </w:rPr>
        <w:t>s;</w:t>
      </w:r>
    </w:p>
    <w:p w:rsidR="004A7655" w:rsidRPr="00F2542F" w:rsidRDefault="004A7655" w:rsidP="00A14BA1">
      <w:pPr>
        <w:pStyle w:val="ListParagraph"/>
        <w:numPr>
          <w:ilvl w:val="0"/>
          <w:numId w:val="42"/>
        </w:numPr>
        <w:jc w:val="both"/>
        <w:rPr>
          <w:sz w:val="24"/>
          <w:szCs w:val="24"/>
        </w:rPr>
      </w:pPr>
      <w:r w:rsidRPr="00F2542F">
        <w:rPr>
          <w:sz w:val="24"/>
          <w:szCs w:val="24"/>
        </w:rPr>
        <w:t>t</w:t>
      </w:r>
      <w:r w:rsidR="00EA0449" w:rsidRPr="00F2542F">
        <w:rPr>
          <w:sz w:val="24"/>
          <w:szCs w:val="24"/>
        </w:rPr>
        <w:t>ë</w:t>
      </w:r>
      <w:r w:rsidR="000B4F0B" w:rsidRPr="00F2542F">
        <w:rPr>
          <w:sz w:val="24"/>
          <w:szCs w:val="24"/>
        </w:rPr>
        <w:t xml:space="preserve"> </w:t>
      </w:r>
      <w:r w:rsidRPr="00F2542F">
        <w:rPr>
          <w:sz w:val="24"/>
          <w:szCs w:val="24"/>
        </w:rPr>
        <w:t xml:space="preserve">sigurojë </w:t>
      </w:r>
      <w:r w:rsidR="000B4F0B" w:rsidRPr="00F2542F">
        <w:rPr>
          <w:sz w:val="24"/>
          <w:szCs w:val="24"/>
        </w:rPr>
        <w:t>n</w:t>
      </w:r>
      <w:r w:rsidR="00EA0449" w:rsidRPr="00F2542F">
        <w:rPr>
          <w:sz w:val="24"/>
          <w:szCs w:val="24"/>
        </w:rPr>
        <w:t>ë</w:t>
      </w:r>
      <w:r w:rsidR="000B4F0B" w:rsidRPr="00F2542F">
        <w:rPr>
          <w:sz w:val="24"/>
          <w:szCs w:val="24"/>
        </w:rPr>
        <w:t xml:space="preserve"> m</w:t>
      </w:r>
      <w:r w:rsidR="00EA0449" w:rsidRPr="00F2542F">
        <w:rPr>
          <w:sz w:val="24"/>
          <w:szCs w:val="24"/>
        </w:rPr>
        <w:t>ë</w:t>
      </w:r>
      <w:r w:rsidR="000B4F0B" w:rsidRPr="00F2542F">
        <w:rPr>
          <w:sz w:val="24"/>
          <w:szCs w:val="24"/>
        </w:rPr>
        <w:t>nyr</w:t>
      </w:r>
      <w:r w:rsidR="00EA0449" w:rsidRPr="00F2542F">
        <w:rPr>
          <w:sz w:val="24"/>
          <w:szCs w:val="24"/>
        </w:rPr>
        <w:t>ë</w:t>
      </w:r>
      <w:r w:rsidR="000B4F0B" w:rsidRPr="00F2542F">
        <w:rPr>
          <w:sz w:val="24"/>
          <w:szCs w:val="24"/>
        </w:rPr>
        <w:t xml:space="preserve"> m</w:t>
      </w:r>
      <w:r w:rsidR="00EA0449" w:rsidRPr="00F2542F">
        <w:rPr>
          <w:sz w:val="24"/>
          <w:szCs w:val="24"/>
        </w:rPr>
        <w:t>ë</w:t>
      </w:r>
      <w:r w:rsidR="000B4F0B" w:rsidRPr="00F2542F">
        <w:rPr>
          <w:sz w:val="24"/>
          <w:szCs w:val="24"/>
        </w:rPr>
        <w:t xml:space="preserve"> t</w:t>
      </w:r>
      <w:r w:rsidR="00EA0449" w:rsidRPr="00F2542F">
        <w:rPr>
          <w:sz w:val="24"/>
          <w:szCs w:val="24"/>
        </w:rPr>
        <w:t>ë</w:t>
      </w:r>
      <w:r w:rsidR="000B4F0B" w:rsidRPr="00F2542F">
        <w:rPr>
          <w:sz w:val="24"/>
          <w:szCs w:val="24"/>
        </w:rPr>
        <w:t xml:space="preserve"> holl</w:t>
      </w:r>
      <w:r w:rsidR="00EA0449" w:rsidRPr="00F2542F">
        <w:rPr>
          <w:sz w:val="24"/>
          <w:szCs w:val="24"/>
        </w:rPr>
        <w:t>ë</w:t>
      </w:r>
      <w:r w:rsidR="000B4F0B" w:rsidRPr="00F2542F">
        <w:rPr>
          <w:sz w:val="24"/>
          <w:szCs w:val="24"/>
        </w:rPr>
        <w:t>sishme dhe t</w:t>
      </w:r>
      <w:r w:rsidR="00EA0449" w:rsidRPr="00F2542F">
        <w:rPr>
          <w:sz w:val="24"/>
          <w:szCs w:val="24"/>
        </w:rPr>
        <w:t>ë</w:t>
      </w:r>
      <w:r w:rsidR="000B4F0B" w:rsidRPr="00F2542F">
        <w:rPr>
          <w:sz w:val="24"/>
          <w:szCs w:val="24"/>
        </w:rPr>
        <w:t xml:space="preserve"> detajuar zbatimin e kuadrit</w:t>
      </w:r>
      <w:r w:rsidRPr="00F2542F">
        <w:rPr>
          <w:sz w:val="24"/>
          <w:szCs w:val="24"/>
        </w:rPr>
        <w:t xml:space="preserve"> </w:t>
      </w:r>
      <w:r w:rsidR="00C45123" w:rsidRPr="00F2542F">
        <w:rPr>
          <w:sz w:val="24"/>
          <w:szCs w:val="24"/>
        </w:rPr>
        <w:t>të</w:t>
      </w:r>
      <w:r w:rsidRPr="00F2542F">
        <w:rPr>
          <w:sz w:val="24"/>
          <w:szCs w:val="24"/>
        </w:rPr>
        <w:t xml:space="preserve"> brendshëm juridik të nevojshëm për mbarëvajtjen e veprimtarisë së </w:t>
      </w:r>
      <w:r w:rsidR="0023246D" w:rsidRPr="00F2542F">
        <w:rPr>
          <w:sz w:val="24"/>
          <w:szCs w:val="24"/>
        </w:rPr>
        <w:t>S</w:t>
      </w:r>
      <w:r w:rsidRPr="00F2542F">
        <w:rPr>
          <w:sz w:val="24"/>
          <w:szCs w:val="24"/>
        </w:rPr>
        <w:t>hkollës</w:t>
      </w:r>
      <w:r w:rsidR="00321500" w:rsidRPr="00F2542F">
        <w:rPr>
          <w:sz w:val="24"/>
          <w:szCs w:val="24"/>
        </w:rPr>
        <w:t>;</w:t>
      </w:r>
      <w:r w:rsidRPr="00F2542F">
        <w:rPr>
          <w:sz w:val="24"/>
          <w:szCs w:val="24"/>
        </w:rPr>
        <w:t xml:space="preserve"> të sigurojë rregulla </w:t>
      </w:r>
      <w:r w:rsidR="00D659EE" w:rsidRPr="00F2542F">
        <w:rPr>
          <w:sz w:val="24"/>
          <w:szCs w:val="24"/>
        </w:rPr>
        <w:t xml:space="preserve">të njëjta </w:t>
      </w:r>
      <w:r w:rsidRPr="00F2542F">
        <w:rPr>
          <w:sz w:val="24"/>
          <w:szCs w:val="24"/>
        </w:rPr>
        <w:t>për disiplinën pedagogjike dhe administrative, si dhe të garantojë pjesëmarrjen aktive të të gjitha subjekteve, në prog</w:t>
      </w:r>
      <w:r w:rsidR="005F2998" w:rsidRPr="00F2542F">
        <w:rPr>
          <w:sz w:val="24"/>
          <w:szCs w:val="24"/>
        </w:rPr>
        <w:t>r</w:t>
      </w:r>
      <w:r w:rsidRPr="00F2542F">
        <w:rPr>
          <w:sz w:val="24"/>
          <w:szCs w:val="24"/>
        </w:rPr>
        <w:t xml:space="preserve">amet mësimore fillestare dhe vazhduese të Shkollës, si dhe në </w:t>
      </w:r>
      <w:r w:rsidR="005042F7" w:rsidRPr="00F2542F">
        <w:rPr>
          <w:sz w:val="24"/>
          <w:szCs w:val="24"/>
        </w:rPr>
        <w:t>veprimtari</w:t>
      </w:r>
      <w:r w:rsidRPr="00F2542F">
        <w:rPr>
          <w:sz w:val="24"/>
          <w:szCs w:val="24"/>
        </w:rPr>
        <w:t xml:space="preserve"> të tjera të organizuar</w:t>
      </w:r>
      <w:r w:rsidR="00925946" w:rsidRPr="00F2542F">
        <w:rPr>
          <w:sz w:val="24"/>
          <w:szCs w:val="24"/>
        </w:rPr>
        <w:t>a</w:t>
      </w:r>
      <w:r w:rsidRPr="00F2542F">
        <w:rPr>
          <w:sz w:val="24"/>
          <w:szCs w:val="24"/>
        </w:rPr>
        <w:t xml:space="preserve"> prej saj</w:t>
      </w:r>
      <w:r w:rsidR="005042F7" w:rsidRPr="00F2542F">
        <w:rPr>
          <w:sz w:val="24"/>
          <w:szCs w:val="24"/>
        </w:rPr>
        <w:t>, sipas ligjit</w:t>
      </w:r>
      <w:r w:rsidRPr="00F2542F">
        <w:rPr>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92594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3</w:t>
      </w:r>
    </w:p>
    <w:p w:rsidR="004A7655" w:rsidRPr="00F2542F" w:rsidRDefault="004A7655" w:rsidP="00925946">
      <w:pPr>
        <w:spacing w:after="0" w:line="240" w:lineRule="auto"/>
        <w:jc w:val="center"/>
        <w:rPr>
          <w:rFonts w:ascii="Times New Roman" w:eastAsia="Times New Roman" w:hAnsi="Times New Roman" w:cs="Times New Roman"/>
          <w:b/>
          <w:sz w:val="16"/>
          <w:szCs w:val="16"/>
        </w:rPr>
      </w:pPr>
    </w:p>
    <w:p w:rsidR="004A7655" w:rsidRPr="00F2542F" w:rsidRDefault="004A7655" w:rsidP="0092594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Baza ligjore</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8163FE" w:rsidP="00C41E4E">
      <w:pPr>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Baza ligjore e kësaj R</w:t>
      </w:r>
      <w:r w:rsidR="004A7655" w:rsidRPr="00F2542F">
        <w:rPr>
          <w:rFonts w:ascii="Times New Roman" w:eastAsia="Calibri" w:hAnsi="Times New Roman" w:cs="Times New Roman"/>
          <w:sz w:val="24"/>
          <w:szCs w:val="24"/>
        </w:rPr>
        <w:t xml:space="preserve">regulloreje është ligji </w:t>
      </w:r>
      <w:r w:rsidR="005042F7" w:rsidRPr="00F2542F">
        <w:rPr>
          <w:rFonts w:ascii="Times New Roman" w:eastAsia="Calibri" w:hAnsi="Times New Roman" w:cs="Times New Roman"/>
          <w:sz w:val="24"/>
          <w:szCs w:val="24"/>
        </w:rPr>
        <w:t>n</w:t>
      </w:r>
      <w:r w:rsidR="004A7655" w:rsidRPr="00F2542F">
        <w:rPr>
          <w:rFonts w:ascii="Times New Roman" w:eastAsia="Calibri" w:hAnsi="Times New Roman" w:cs="Times New Roman"/>
          <w:bCs/>
          <w:sz w:val="24"/>
          <w:szCs w:val="24"/>
        </w:rPr>
        <w:t>r. 115/2016</w:t>
      </w:r>
      <w:r w:rsidR="004A7655" w:rsidRPr="00F2542F">
        <w:rPr>
          <w:rFonts w:ascii="Times New Roman" w:eastAsia="Calibri" w:hAnsi="Times New Roman" w:cs="Times New Roman"/>
          <w:sz w:val="24"/>
          <w:szCs w:val="24"/>
        </w:rPr>
        <w:t xml:space="preserve"> </w:t>
      </w:r>
      <w:r w:rsidRPr="00F2542F">
        <w:rPr>
          <w:rFonts w:ascii="Times New Roman" w:eastAsia="Calibri" w:hAnsi="Times New Roman" w:cs="Times New Roman"/>
          <w:sz w:val="24"/>
          <w:szCs w:val="24"/>
        </w:rPr>
        <w:t>“</w:t>
      </w:r>
      <w:r w:rsidR="004A7655" w:rsidRPr="00F2542F">
        <w:rPr>
          <w:rFonts w:ascii="Times New Roman" w:eastAsia="Calibri" w:hAnsi="Times New Roman" w:cs="Times New Roman"/>
          <w:i/>
          <w:sz w:val="24"/>
          <w:szCs w:val="24"/>
        </w:rPr>
        <w:t>P</w:t>
      </w:r>
      <w:r w:rsidR="004A7655" w:rsidRPr="00F2542F">
        <w:rPr>
          <w:rFonts w:ascii="Times New Roman" w:eastAsia="Calibri" w:hAnsi="Times New Roman" w:cs="Times New Roman"/>
          <w:bCs/>
          <w:i/>
          <w:sz w:val="24"/>
          <w:szCs w:val="24"/>
        </w:rPr>
        <w:t>ër organet e qeverisjes së sistemit të drejtësisë</w:t>
      </w:r>
      <w:r w:rsidR="004A7655" w:rsidRPr="00F2542F">
        <w:rPr>
          <w:rFonts w:ascii="Times New Roman" w:eastAsia="Calibri" w:hAnsi="Times New Roman" w:cs="Times New Roman"/>
          <w:bCs/>
          <w:sz w:val="24"/>
          <w:szCs w:val="24"/>
        </w:rPr>
        <w:t xml:space="preserve">”, </w:t>
      </w:r>
      <w:r w:rsidR="005042F7" w:rsidRPr="00F2542F">
        <w:rPr>
          <w:rFonts w:ascii="Times New Roman" w:eastAsia="Calibri" w:hAnsi="Times New Roman" w:cs="Times New Roman"/>
          <w:bCs/>
          <w:sz w:val="24"/>
          <w:szCs w:val="24"/>
        </w:rPr>
        <w:t>l</w:t>
      </w:r>
      <w:r w:rsidR="004A7655" w:rsidRPr="00F2542F">
        <w:rPr>
          <w:rFonts w:ascii="Times New Roman" w:eastAsia="Calibri" w:hAnsi="Times New Roman" w:cs="Times New Roman"/>
          <w:bCs/>
          <w:sz w:val="24"/>
          <w:szCs w:val="24"/>
        </w:rPr>
        <w:t>igji nr</w:t>
      </w:r>
      <w:r w:rsidR="005042F7" w:rsidRPr="00F2542F">
        <w:rPr>
          <w:rFonts w:ascii="Times New Roman" w:eastAsia="Calibri" w:hAnsi="Times New Roman" w:cs="Times New Roman"/>
          <w:bCs/>
          <w:sz w:val="24"/>
          <w:szCs w:val="24"/>
        </w:rPr>
        <w:t>.</w:t>
      </w:r>
      <w:r w:rsidR="004A7655" w:rsidRPr="00F2542F">
        <w:rPr>
          <w:rFonts w:ascii="Times New Roman" w:eastAsia="Calibri" w:hAnsi="Times New Roman" w:cs="Times New Roman"/>
          <w:bCs/>
          <w:sz w:val="24"/>
          <w:szCs w:val="24"/>
        </w:rPr>
        <w:t xml:space="preserve"> 96/2016 “</w:t>
      </w:r>
      <w:r w:rsidR="004A7655" w:rsidRPr="00F2542F">
        <w:rPr>
          <w:rFonts w:ascii="Times New Roman" w:eastAsia="Calibri" w:hAnsi="Times New Roman" w:cs="Times New Roman"/>
          <w:bCs/>
          <w:i/>
          <w:sz w:val="24"/>
          <w:szCs w:val="24"/>
        </w:rPr>
        <w:t>Për statusin e gjyqtarëve dhe prokurorëve në Republikën e Shqipërisë</w:t>
      </w:r>
      <w:r w:rsidR="004A7655" w:rsidRPr="00F2542F">
        <w:rPr>
          <w:rFonts w:ascii="Times New Roman" w:eastAsia="Calibri" w:hAnsi="Times New Roman" w:cs="Times New Roman"/>
          <w:bCs/>
          <w:sz w:val="24"/>
          <w:szCs w:val="24"/>
        </w:rPr>
        <w:t xml:space="preserve">”, </w:t>
      </w:r>
      <w:r w:rsidR="005042F7" w:rsidRPr="00F2542F">
        <w:rPr>
          <w:rFonts w:ascii="Times New Roman" w:eastAsia="Calibri" w:hAnsi="Times New Roman" w:cs="Times New Roman"/>
          <w:bCs/>
          <w:sz w:val="24"/>
          <w:szCs w:val="24"/>
        </w:rPr>
        <w:t>l</w:t>
      </w:r>
      <w:r w:rsidR="004A7655" w:rsidRPr="00F2542F">
        <w:rPr>
          <w:rFonts w:ascii="Times New Roman" w:eastAsia="Calibri" w:hAnsi="Times New Roman" w:cs="Times New Roman"/>
          <w:bCs/>
          <w:sz w:val="24"/>
          <w:szCs w:val="24"/>
        </w:rPr>
        <w:t>igji nr</w:t>
      </w:r>
      <w:r w:rsidR="005042F7" w:rsidRPr="00F2542F">
        <w:rPr>
          <w:rFonts w:ascii="Times New Roman" w:eastAsia="Calibri" w:hAnsi="Times New Roman" w:cs="Times New Roman"/>
          <w:bCs/>
          <w:sz w:val="24"/>
          <w:szCs w:val="24"/>
        </w:rPr>
        <w:t>.</w:t>
      </w:r>
      <w:r w:rsidR="004A7655" w:rsidRPr="00F2542F">
        <w:rPr>
          <w:rFonts w:ascii="Times New Roman" w:eastAsia="Calibri" w:hAnsi="Times New Roman" w:cs="Times New Roman"/>
          <w:bCs/>
          <w:sz w:val="24"/>
          <w:szCs w:val="24"/>
        </w:rPr>
        <w:t xml:space="preserve"> 98/2016 “</w:t>
      </w:r>
      <w:r w:rsidR="004A7655" w:rsidRPr="00F2542F">
        <w:rPr>
          <w:rFonts w:ascii="Times New Roman" w:eastAsia="Calibri" w:hAnsi="Times New Roman" w:cs="Times New Roman"/>
          <w:bCs/>
          <w:i/>
          <w:sz w:val="24"/>
          <w:szCs w:val="24"/>
        </w:rPr>
        <w:t>Për organizimin e Pushtetit Gjyqësor në Republikën e Shqipërisë</w:t>
      </w:r>
      <w:r w:rsidR="004A7655" w:rsidRPr="00F2542F">
        <w:rPr>
          <w:rFonts w:ascii="Times New Roman" w:eastAsia="Calibri" w:hAnsi="Times New Roman" w:cs="Times New Roman"/>
          <w:bCs/>
          <w:sz w:val="24"/>
          <w:szCs w:val="24"/>
        </w:rPr>
        <w:t>”</w:t>
      </w:r>
      <w:r w:rsidR="004A7655" w:rsidRPr="00F2542F">
        <w:rPr>
          <w:rFonts w:ascii="Times New Roman" w:eastAsia="Calibri" w:hAnsi="Times New Roman" w:cs="Times New Roman"/>
          <w:sz w:val="24"/>
          <w:szCs w:val="24"/>
        </w:rPr>
        <w:t xml:space="preserve">, </w:t>
      </w:r>
      <w:r w:rsidR="00CD3409" w:rsidRPr="00F2542F">
        <w:rPr>
          <w:rFonts w:ascii="Times New Roman" w:hAnsi="Times New Roman" w:cs="Times New Roman"/>
          <w:sz w:val="24"/>
          <w:szCs w:val="24"/>
        </w:rPr>
        <w:t>ligji nr. 97/2016 “</w:t>
      </w:r>
      <w:r w:rsidR="00CD3409" w:rsidRPr="00F2542F">
        <w:rPr>
          <w:rFonts w:ascii="Times New Roman" w:hAnsi="Times New Roman" w:cs="Times New Roman"/>
          <w:i/>
          <w:sz w:val="24"/>
          <w:szCs w:val="24"/>
        </w:rPr>
        <w:t>Për organizimin dhe funksionimin e prokurorisë në Republikën e Shqipërisë</w:t>
      </w:r>
      <w:r w:rsidR="00CD3409" w:rsidRPr="00F2542F">
        <w:rPr>
          <w:rFonts w:ascii="Times New Roman" w:hAnsi="Times New Roman" w:cs="Times New Roman"/>
          <w:sz w:val="24"/>
          <w:szCs w:val="24"/>
        </w:rPr>
        <w:t xml:space="preserve">”, </w:t>
      </w:r>
      <w:r w:rsidRPr="00F2542F">
        <w:rPr>
          <w:rFonts w:ascii="Times New Roman" w:eastAsia="Calibri" w:hAnsi="Times New Roman" w:cs="Times New Roman"/>
          <w:sz w:val="24"/>
          <w:szCs w:val="24"/>
        </w:rPr>
        <w:t>ligji</w:t>
      </w:r>
      <w:r w:rsidR="005042F7" w:rsidRPr="00F2542F">
        <w:rPr>
          <w:rFonts w:ascii="Times New Roman" w:eastAsia="Calibri" w:hAnsi="Times New Roman" w:cs="Times New Roman"/>
          <w:sz w:val="24"/>
          <w:szCs w:val="24"/>
        </w:rPr>
        <w:t xml:space="preserve"> nr. 84/2016, “</w:t>
      </w:r>
      <w:r w:rsidR="005042F7" w:rsidRPr="00F2542F">
        <w:rPr>
          <w:rFonts w:ascii="Times New Roman" w:eastAsia="Calibri" w:hAnsi="Times New Roman" w:cs="Times New Roman"/>
          <w:i/>
          <w:sz w:val="24"/>
          <w:szCs w:val="24"/>
        </w:rPr>
        <w:t>P</w:t>
      </w:r>
      <w:r w:rsidRPr="00F2542F">
        <w:rPr>
          <w:rFonts w:ascii="Times New Roman" w:hAnsi="Times New Roman" w:cs="Times New Roman"/>
          <w:i/>
          <w:sz w:val="24"/>
          <w:szCs w:val="24"/>
        </w:rPr>
        <w:t>ër rivlerësimin kalimtar</w:t>
      </w:r>
      <w:r w:rsidR="005042F7" w:rsidRPr="00F2542F">
        <w:rPr>
          <w:rFonts w:ascii="Times New Roman" w:hAnsi="Times New Roman" w:cs="Times New Roman"/>
          <w:i/>
          <w:sz w:val="24"/>
          <w:szCs w:val="24"/>
        </w:rPr>
        <w:t xml:space="preserve"> të gjyqtarëve dhe prokurorëve në Republikën e Shqipërisë</w:t>
      </w:r>
      <w:r w:rsidR="00B86FF3" w:rsidRPr="00F2542F">
        <w:rPr>
          <w:rFonts w:ascii="Times New Roman" w:hAnsi="Times New Roman" w:cs="Times New Roman"/>
          <w:sz w:val="24"/>
          <w:szCs w:val="24"/>
        </w:rPr>
        <w:t>”</w:t>
      </w:r>
      <w:r w:rsidR="005042F7" w:rsidRPr="00F2542F">
        <w:rPr>
          <w:rFonts w:ascii="Times New Roman" w:hAnsi="Times New Roman" w:cs="Times New Roman"/>
          <w:sz w:val="24"/>
          <w:szCs w:val="24"/>
        </w:rPr>
        <w:t xml:space="preserve">, </w:t>
      </w:r>
      <w:r w:rsidR="004A7655" w:rsidRPr="00F2542F">
        <w:rPr>
          <w:rFonts w:ascii="Times New Roman" w:eastAsia="Calibri" w:hAnsi="Times New Roman" w:cs="Times New Roman"/>
          <w:sz w:val="24"/>
          <w:szCs w:val="24"/>
        </w:rPr>
        <w:t>si dhe aktet e tjera ligjore që lidhen me veprimtarinë e Shkollës së Magjistraturës.</w:t>
      </w:r>
    </w:p>
    <w:p w:rsidR="004A7655" w:rsidRPr="00F2542F" w:rsidRDefault="004A7655" w:rsidP="00C41E4E">
      <w:pPr>
        <w:spacing w:after="0" w:line="240" w:lineRule="auto"/>
        <w:jc w:val="both"/>
        <w:rPr>
          <w:rFonts w:ascii="Times New Roman" w:eastAsia="Times New Roman" w:hAnsi="Times New Roman" w:cs="Times New Roman"/>
          <w:b/>
          <w:sz w:val="24"/>
          <w:szCs w:val="24"/>
        </w:rPr>
      </w:pPr>
    </w:p>
    <w:p w:rsidR="004A7655" w:rsidRPr="00F2542F" w:rsidRDefault="004A7655" w:rsidP="00065E24">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4</w:t>
      </w:r>
    </w:p>
    <w:p w:rsidR="004A7655" w:rsidRPr="00F2542F" w:rsidRDefault="004A7655" w:rsidP="00065E24">
      <w:pPr>
        <w:spacing w:after="0" w:line="240" w:lineRule="auto"/>
        <w:jc w:val="center"/>
        <w:rPr>
          <w:rFonts w:ascii="Times New Roman" w:eastAsia="Times New Roman" w:hAnsi="Times New Roman" w:cs="Times New Roman"/>
          <w:b/>
          <w:sz w:val="16"/>
          <w:szCs w:val="16"/>
        </w:rPr>
      </w:pPr>
    </w:p>
    <w:p w:rsidR="004A7655" w:rsidRPr="00F2542F" w:rsidRDefault="004A7655" w:rsidP="00065E24">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Subjektet</w:t>
      </w:r>
    </w:p>
    <w:p w:rsidR="00065E24" w:rsidRPr="00F2542F" w:rsidRDefault="00065E24" w:rsidP="00065E24">
      <w:pPr>
        <w:spacing w:after="0" w:line="240" w:lineRule="auto"/>
        <w:jc w:val="center"/>
        <w:rPr>
          <w:rFonts w:ascii="Times New Roman" w:eastAsia="Times New Roman" w:hAnsi="Times New Roman" w:cs="Times New Roman"/>
          <w:b/>
          <w:sz w:val="24"/>
          <w:szCs w:val="24"/>
        </w:rPr>
      </w:pPr>
    </w:p>
    <w:p w:rsidR="00643A17" w:rsidRPr="00F2542F" w:rsidRDefault="00065E24" w:rsidP="00A14BA1">
      <w:pPr>
        <w:pStyle w:val="ListParagraph"/>
        <w:numPr>
          <w:ilvl w:val="0"/>
          <w:numId w:val="45"/>
        </w:numPr>
        <w:tabs>
          <w:tab w:val="left" w:pos="360"/>
        </w:tabs>
        <w:ind w:left="0" w:firstLine="0"/>
        <w:jc w:val="both"/>
        <w:rPr>
          <w:sz w:val="24"/>
          <w:szCs w:val="24"/>
        </w:rPr>
      </w:pPr>
      <w:r w:rsidRPr="00F2542F">
        <w:rPr>
          <w:sz w:val="24"/>
          <w:szCs w:val="24"/>
        </w:rPr>
        <w:t>Subjektet e kësaj R</w:t>
      </w:r>
      <w:r w:rsidR="004A7655" w:rsidRPr="00F2542F">
        <w:rPr>
          <w:sz w:val="24"/>
          <w:szCs w:val="24"/>
        </w:rPr>
        <w:t>regulloreje janë</w:t>
      </w:r>
      <w:r w:rsidR="00643A17" w:rsidRPr="00F2542F">
        <w:rPr>
          <w:sz w:val="24"/>
          <w:szCs w:val="24"/>
        </w:rPr>
        <w:t>:</w:t>
      </w:r>
    </w:p>
    <w:p w:rsidR="003A04DD" w:rsidRPr="00F2542F" w:rsidRDefault="004A7655" w:rsidP="00A14BA1">
      <w:pPr>
        <w:pStyle w:val="ListParagraph"/>
        <w:numPr>
          <w:ilvl w:val="0"/>
          <w:numId w:val="39"/>
        </w:numPr>
        <w:jc w:val="both"/>
        <w:rPr>
          <w:sz w:val="24"/>
          <w:szCs w:val="24"/>
        </w:rPr>
      </w:pPr>
      <w:r w:rsidRPr="00F2542F">
        <w:rPr>
          <w:sz w:val="24"/>
          <w:szCs w:val="24"/>
        </w:rPr>
        <w:lastRenderedPageBreak/>
        <w:t xml:space="preserve">kandidatët për magjistratë, </w:t>
      </w:r>
      <w:r w:rsidR="00643A17" w:rsidRPr="00F2542F">
        <w:rPr>
          <w:sz w:val="24"/>
          <w:szCs w:val="24"/>
        </w:rPr>
        <w:t>p</w:t>
      </w:r>
      <w:r w:rsidR="006E6B9E" w:rsidRPr="00F2542F">
        <w:rPr>
          <w:sz w:val="24"/>
          <w:szCs w:val="24"/>
        </w:rPr>
        <w:t>ë</w:t>
      </w:r>
      <w:r w:rsidR="00643A17" w:rsidRPr="00F2542F">
        <w:rPr>
          <w:sz w:val="24"/>
          <w:szCs w:val="24"/>
        </w:rPr>
        <w:t xml:space="preserve">r </w:t>
      </w:r>
      <w:r w:rsidR="003A04DD" w:rsidRPr="00F2542F">
        <w:rPr>
          <w:sz w:val="24"/>
          <w:szCs w:val="24"/>
        </w:rPr>
        <w:t>pozicionet në Avokaturën e</w:t>
      </w:r>
      <w:r w:rsidR="002016C2" w:rsidRPr="00F2542F">
        <w:rPr>
          <w:sz w:val="24"/>
          <w:szCs w:val="24"/>
        </w:rPr>
        <w:t xml:space="preserve"> </w:t>
      </w:r>
      <w:r w:rsidR="003A04DD" w:rsidRPr="00F2542F">
        <w:rPr>
          <w:sz w:val="24"/>
          <w:szCs w:val="24"/>
        </w:rPr>
        <w:t>S</w:t>
      </w:r>
      <w:r w:rsidR="002016C2" w:rsidRPr="00F2542F">
        <w:rPr>
          <w:sz w:val="24"/>
          <w:szCs w:val="24"/>
        </w:rPr>
        <w:t>htetit</w:t>
      </w:r>
      <w:r w:rsidR="00643A17" w:rsidRPr="00F2542F">
        <w:rPr>
          <w:sz w:val="24"/>
          <w:szCs w:val="24"/>
        </w:rPr>
        <w:t xml:space="preserve">, </w:t>
      </w:r>
      <w:r w:rsidR="00A522ED" w:rsidRPr="00F2542F">
        <w:rPr>
          <w:sz w:val="24"/>
          <w:szCs w:val="24"/>
        </w:rPr>
        <w:t xml:space="preserve">për  ndihmës </w:t>
      </w:r>
      <w:r w:rsidR="00B86FF3" w:rsidRPr="00F2542F">
        <w:rPr>
          <w:sz w:val="24"/>
          <w:szCs w:val="24"/>
        </w:rPr>
        <w:t>ligjor</w:t>
      </w:r>
      <w:r w:rsidRPr="00F2542F">
        <w:rPr>
          <w:sz w:val="24"/>
          <w:szCs w:val="24"/>
        </w:rPr>
        <w:t>,</w:t>
      </w:r>
      <w:r w:rsidR="00643A17" w:rsidRPr="00F2542F">
        <w:rPr>
          <w:sz w:val="24"/>
          <w:szCs w:val="24"/>
        </w:rPr>
        <w:t xml:space="preserve"> </w:t>
      </w:r>
      <w:r w:rsidR="00502FDE" w:rsidRPr="00F2542F">
        <w:rPr>
          <w:sz w:val="24"/>
          <w:szCs w:val="24"/>
        </w:rPr>
        <w:t xml:space="preserve">për </w:t>
      </w:r>
      <w:r w:rsidRPr="00F2542F">
        <w:rPr>
          <w:sz w:val="24"/>
          <w:szCs w:val="24"/>
        </w:rPr>
        <w:t>kancelar</w:t>
      </w:r>
      <w:r w:rsidR="00566E6D" w:rsidRPr="00F2542F">
        <w:rPr>
          <w:sz w:val="24"/>
          <w:szCs w:val="24"/>
        </w:rPr>
        <w:t>ë</w:t>
      </w:r>
      <w:r w:rsidR="00022609" w:rsidRPr="00F2542F">
        <w:rPr>
          <w:iCs/>
          <w:sz w:val="24"/>
          <w:szCs w:val="24"/>
        </w:rPr>
        <w:t xml:space="preserve"> në gjykata dhe prokurori</w:t>
      </w:r>
      <w:r w:rsidR="003A04DD" w:rsidRPr="00F2542F">
        <w:rPr>
          <w:sz w:val="24"/>
          <w:szCs w:val="24"/>
        </w:rPr>
        <w:t>;</w:t>
      </w:r>
      <w:r w:rsidRPr="00F2542F">
        <w:rPr>
          <w:sz w:val="24"/>
          <w:szCs w:val="24"/>
        </w:rPr>
        <w:t xml:space="preserve"> </w:t>
      </w:r>
    </w:p>
    <w:p w:rsidR="00643A17" w:rsidRPr="00F2542F" w:rsidRDefault="00502FDE" w:rsidP="00A14BA1">
      <w:pPr>
        <w:pStyle w:val="ListParagraph"/>
        <w:numPr>
          <w:ilvl w:val="0"/>
          <w:numId w:val="39"/>
        </w:numPr>
        <w:jc w:val="both"/>
        <w:rPr>
          <w:sz w:val="24"/>
          <w:szCs w:val="24"/>
        </w:rPr>
      </w:pPr>
      <w:r w:rsidRPr="00F2542F">
        <w:rPr>
          <w:sz w:val="24"/>
          <w:szCs w:val="24"/>
        </w:rPr>
        <w:t xml:space="preserve">këshilltarët ligjorë </w:t>
      </w:r>
      <w:r w:rsidR="003A04DD" w:rsidRPr="00F2542F">
        <w:rPr>
          <w:sz w:val="24"/>
          <w:szCs w:val="24"/>
        </w:rPr>
        <w:t xml:space="preserve">pranë Gjykatës Kushtetuese dhe Gjykatës së Lartë, </w:t>
      </w:r>
      <w:r w:rsidRPr="00F2542F">
        <w:rPr>
          <w:sz w:val="24"/>
          <w:szCs w:val="24"/>
        </w:rPr>
        <w:t>ndihmësit ligjor</w:t>
      </w:r>
      <w:r w:rsidR="00AB31E1" w:rsidRPr="00F2542F">
        <w:rPr>
          <w:sz w:val="24"/>
          <w:szCs w:val="24"/>
        </w:rPr>
        <w:t>ë</w:t>
      </w:r>
      <w:r w:rsidRPr="00F2542F">
        <w:rPr>
          <w:sz w:val="24"/>
          <w:szCs w:val="24"/>
        </w:rPr>
        <w:t xml:space="preserve"> </w:t>
      </w:r>
      <w:r w:rsidR="003A04DD" w:rsidRPr="00F2542F">
        <w:rPr>
          <w:sz w:val="24"/>
          <w:szCs w:val="24"/>
        </w:rPr>
        <w:t>pranë gjykatave administrative dhe Prokurorisë së Përgji</w:t>
      </w:r>
      <w:r w:rsidR="00AB31E1" w:rsidRPr="00F2542F">
        <w:rPr>
          <w:sz w:val="24"/>
          <w:szCs w:val="24"/>
        </w:rPr>
        <w:t>thshme, ish-</w:t>
      </w:r>
      <w:r w:rsidR="00B86FF3" w:rsidRPr="00F2542F">
        <w:rPr>
          <w:sz w:val="24"/>
          <w:szCs w:val="24"/>
        </w:rPr>
        <w:t>këshilltarët ligjor</w:t>
      </w:r>
      <w:r w:rsidR="00AB31E1" w:rsidRPr="00F2542F">
        <w:rPr>
          <w:sz w:val="24"/>
          <w:szCs w:val="24"/>
        </w:rPr>
        <w:t>ë</w:t>
      </w:r>
      <w:r w:rsidR="003A04DD" w:rsidRPr="00F2542F">
        <w:rPr>
          <w:sz w:val="24"/>
          <w:szCs w:val="24"/>
        </w:rPr>
        <w:t xml:space="preserve"> me mbi tre vjet përvojë në Gjykatën Kushtetuese dhe Gjykatën e Lartë, </w:t>
      </w:r>
      <w:r w:rsidR="00AB31E1" w:rsidRPr="00F2542F">
        <w:rPr>
          <w:sz w:val="24"/>
          <w:szCs w:val="24"/>
        </w:rPr>
        <w:t>si dhe ish-</w:t>
      </w:r>
      <w:r w:rsidRPr="00F2542F">
        <w:rPr>
          <w:sz w:val="24"/>
          <w:szCs w:val="24"/>
        </w:rPr>
        <w:t>gjyqtarët e ish</w:t>
      </w:r>
      <w:r w:rsidR="00AB31E1" w:rsidRPr="00F2542F">
        <w:rPr>
          <w:sz w:val="24"/>
          <w:szCs w:val="24"/>
        </w:rPr>
        <w:t>-</w:t>
      </w:r>
      <w:r w:rsidRPr="00F2542F">
        <w:rPr>
          <w:sz w:val="24"/>
          <w:szCs w:val="24"/>
        </w:rPr>
        <w:t xml:space="preserve">prokurorët </w:t>
      </w:r>
      <w:r w:rsidR="004A7655" w:rsidRPr="00F2542F">
        <w:rPr>
          <w:sz w:val="24"/>
          <w:szCs w:val="24"/>
        </w:rPr>
        <w:t>që ndjekin Programin e Formimin Fillestar</w:t>
      </w:r>
      <w:r w:rsidR="003A04DD" w:rsidRPr="00F2542F">
        <w:rPr>
          <w:sz w:val="24"/>
          <w:szCs w:val="24"/>
        </w:rPr>
        <w:t>,</w:t>
      </w:r>
      <w:r w:rsidR="00643A17" w:rsidRPr="00F2542F">
        <w:rPr>
          <w:sz w:val="24"/>
          <w:szCs w:val="24"/>
        </w:rPr>
        <w:t xml:space="preserve"> p</w:t>
      </w:r>
      <w:r w:rsidR="006E6B9E" w:rsidRPr="00F2542F">
        <w:rPr>
          <w:sz w:val="24"/>
          <w:szCs w:val="24"/>
        </w:rPr>
        <w:t>ë</w:t>
      </w:r>
      <w:r w:rsidR="00643A17" w:rsidRPr="00F2542F">
        <w:rPr>
          <w:sz w:val="24"/>
          <w:szCs w:val="24"/>
        </w:rPr>
        <w:t>r shkak t</w:t>
      </w:r>
      <w:r w:rsidR="006E6B9E" w:rsidRPr="00F2542F">
        <w:rPr>
          <w:sz w:val="24"/>
          <w:szCs w:val="24"/>
        </w:rPr>
        <w:t>ë</w:t>
      </w:r>
      <w:r w:rsidR="00643A17" w:rsidRPr="00F2542F">
        <w:rPr>
          <w:sz w:val="24"/>
          <w:szCs w:val="24"/>
        </w:rPr>
        <w:t xml:space="preserve"> procesit t</w:t>
      </w:r>
      <w:r w:rsidR="006E6B9E" w:rsidRPr="00F2542F">
        <w:rPr>
          <w:sz w:val="24"/>
          <w:szCs w:val="24"/>
        </w:rPr>
        <w:t>ë</w:t>
      </w:r>
      <w:r w:rsidR="00643A17" w:rsidRPr="00F2542F">
        <w:rPr>
          <w:sz w:val="24"/>
          <w:szCs w:val="24"/>
        </w:rPr>
        <w:t xml:space="preserve"> rivler</w:t>
      </w:r>
      <w:r w:rsidR="006E6B9E" w:rsidRPr="00F2542F">
        <w:rPr>
          <w:sz w:val="24"/>
          <w:szCs w:val="24"/>
        </w:rPr>
        <w:t>ë</w:t>
      </w:r>
      <w:r w:rsidR="002016C2" w:rsidRPr="00F2542F">
        <w:rPr>
          <w:sz w:val="24"/>
          <w:szCs w:val="24"/>
        </w:rPr>
        <w:t>s</w:t>
      </w:r>
      <w:r w:rsidR="00643A17" w:rsidRPr="00F2542F">
        <w:rPr>
          <w:sz w:val="24"/>
          <w:szCs w:val="24"/>
        </w:rPr>
        <w:t>imit t</w:t>
      </w:r>
      <w:r w:rsidR="006E6B9E" w:rsidRPr="00F2542F">
        <w:rPr>
          <w:sz w:val="24"/>
          <w:szCs w:val="24"/>
        </w:rPr>
        <w:t>ë</w:t>
      </w:r>
      <w:r w:rsidR="00643A17" w:rsidRPr="00F2542F">
        <w:rPr>
          <w:sz w:val="24"/>
          <w:szCs w:val="24"/>
        </w:rPr>
        <w:t xml:space="preserve"> tyre;</w:t>
      </w:r>
    </w:p>
    <w:p w:rsidR="00643A17" w:rsidRPr="00F2542F" w:rsidRDefault="00643A17" w:rsidP="00A14BA1">
      <w:pPr>
        <w:pStyle w:val="ListParagraph"/>
        <w:numPr>
          <w:ilvl w:val="0"/>
          <w:numId w:val="39"/>
        </w:numPr>
        <w:jc w:val="both"/>
        <w:rPr>
          <w:sz w:val="24"/>
          <w:szCs w:val="24"/>
        </w:rPr>
      </w:pPr>
      <w:r w:rsidRPr="00F2542F">
        <w:rPr>
          <w:sz w:val="24"/>
          <w:szCs w:val="24"/>
        </w:rPr>
        <w:t>gjyqtar</w:t>
      </w:r>
      <w:r w:rsidR="006E6B9E" w:rsidRPr="00F2542F">
        <w:rPr>
          <w:sz w:val="24"/>
          <w:szCs w:val="24"/>
        </w:rPr>
        <w:t>ë</w:t>
      </w:r>
      <w:r w:rsidRPr="00F2542F">
        <w:rPr>
          <w:sz w:val="24"/>
          <w:szCs w:val="24"/>
        </w:rPr>
        <w:t>t, prokuror</w:t>
      </w:r>
      <w:r w:rsidR="006E6B9E" w:rsidRPr="00F2542F">
        <w:rPr>
          <w:sz w:val="24"/>
          <w:szCs w:val="24"/>
        </w:rPr>
        <w:t>ë</w:t>
      </w:r>
      <w:r w:rsidRPr="00F2542F">
        <w:rPr>
          <w:sz w:val="24"/>
          <w:szCs w:val="24"/>
        </w:rPr>
        <w:t>t, ekspert</w:t>
      </w:r>
      <w:r w:rsidR="006E6B9E" w:rsidRPr="00F2542F">
        <w:rPr>
          <w:sz w:val="24"/>
          <w:szCs w:val="24"/>
        </w:rPr>
        <w:t>ë</w:t>
      </w:r>
      <w:r w:rsidRPr="00F2542F">
        <w:rPr>
          <w:sz w:val="24"/>
          <w:szCs w:val="24"/>
        </w:rPr>
        <w:t>t, moderator</w:t>
      </w:r>
      <w:r w:rsidR="006E6B9E" w:rsidRPr="00F2542F">
        <w:rPr>
          <w:sz w:val="24"/>
          <w:szCs w:val="24"/>
        </w:rPr>
        <w:t>ë</w:t>
      </w:r>
      <w:r w:rsidRPr="00F2542F">
        <w:rPr>
          <w:sz w:val="24"/>
          <w:szCs w:val="24"/>
        </w:rPr>
        <w:t>t, leht</w:t>
      </w:r>
      <w:r w:rsidR="006E6B9E" w:rsidRPr="00F2542F">
        <w:rPr>
          <w:sz w:val="24"/>
          <w:szCs w:val="24"/>
        </w:rPr>
        <w:t>ë</w:t>
      </w:r>
      <w:r w:rsidRPr="00F2542F">
        <w:rPr>
          <w:sz w:val="24"/>
          <w:szCs w:val="24"/>
        </w:rPr>
        <w:t>suesit dhe t</w:t>
      </w:r>
      <w:r w:rsidR="006E6B9E" w:rsidRPr="00F2542F">
        <w:rPr>
          <w:sz w:val="24"/>
          <w:szCs w:val="24"/>
        </w:rPr>
        <w:t>ë</w:t>
      </w:r>
      <w:r w:rsidRPr="00F2542F">
        <w:rPr>
          <w:sz w:val="24"/>
          <w:szCs w:val="24"/>
        </w:rPr>
        <w:t xml:space="preserve"> gjith</w:t>
      </w:r>
      <w:r w:rsidR="006E6B9E" w:rsidRPr="00F2542F">
        <w:rPr>
          <w:sz w:val="24"/>
          <w:szCs w:val="24"/>
        </w:rPr>
        <w:t>ë</w:t>
      </w:r>
      <w:r w:rsidRPr="00F2542F">
        <w:rPr>
          <w:sz w:val="24"/>
          <w:szCs w:val="24"/>
        </w:rPr>
        <w:t xml:space="preserve"> </w:t>
      </w:r>
      <w:r w:rsidR="004A7655" w:rsidRPr="00F2542F">
        <w:rPr>
          <w:sz w:val="24"/>
          <w:szCs w:val="24"/>
        </w:rPr>
        <w:t xml:space="preserve">pjesëmarrësit </w:t>
      </w:r>
      <w:r w:rsidRPr="00F2542F">
        <w:rPr>
          <w:sz w:val="24"/>
          <w:szCs w:val="24"/>
        </w:rPr>
        <w:t>e tjer</w:t>
      </w:r>
      <w:r w:rsidR="006E6B9E" w:rsidRPr="00F2542F">
        <w:rPr>
          <w:sz w:val="24"/>
          <w:szCs w:val="24"/>
        </w:rPr>
        <w:t>ë</w:t>
      </w:r>
      <w:r w:rsidRPr="00F2542F">
        <w:rPr>
          <w:sz w:val="24"/>
          <w:szCs w:val="24"/>
        </w:rPr>
        <w:t xml:space="preserve"> </w:t>
      </w:r>
      <w:r w:rsidR="004A7655" w:rsidRPr="00F2542F">
        <w:rPr>
          <w:sz w:val="24"/>
          <w:szCs w:val="24"/>
        </w:rPr>
        <w:t>në</w:t>
      </w:r>
      <w:r w:rsidRPr="00F2542F">
        <w:rPr>
          <w:sz w:val="24"/>
          <w:szCs w:val="24"/>
        </w:rPr>
        <w:t xml:space="preserve"> Programin e Formimin Vazhdues;</w:t>
      </w:r>
    </w:p>
    <w:p w:rsidR="004A7655" w:rsidRPr="00F2542F" w:rsidRDefault="004A7655" w:rsidP="00A14BA1">
      <w:pPr>
        <w:pStyle w:val="ListParagraph"/>
        <w:numPr>
          <w:ilvl w:val="0"/>
          <w:numId w:val="39"/>
        </w:numPr>
        <w:jc w:val="both"/>
        <w:rPr>
          <w:sz w:val="24"/>
          <w:szCs w:val="24"/>
        </w:rPr>
      </w:pPr>
      <w:r w:rsidRPr="00F2542F">
        <w:rPr>
          <w:sz w:val="24"/>
          <w:szCs w:val="24"/>
        </w:rPr>
        <w:t>pedagogët e brendshëm dhe të jashtëm, personeli administrativ, Këshilli Pedagogjik, Komisioni Disiplinor, Këshilli Drejtues, Këshilli i Lartë Gjyqësor</w:t>
      </w:r>
      <w:r w:rsidR="00566E6D" w:rsidRPr="00F2542F">
        <w:rPr>
          <w:sz w:val="24"/>
          <w:szCs w:val="24"/>
        </w:rPr>
        <w:t xml:space="preserve"> dhe</w:t>
      </w:r>
      <w:r w:rsidRPr="00F2542F">
        <w:rPr>
          <w:sz w:val="24"/>
          <w:szCs w:val="24"/>
        </w:rPr>
        <w:t xml:space="preserve"> Këshilli i Lartë i Prokurorisë. </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065E24">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Neni 5</w:t>
      </w:r>
    </w:p>
    <w:p w:rsidR="004A7655" w:rsidRPr="00F2542F" w:rsidRDefault="004A7655" w:rsidP="00065E24">
      <w:pPr>
        <w:spacing w:after="0" w:line="240" w:lineRule="auto"/>
        <w:jc w:val="center"/>
        <w:rPr>
          <w:rFonts w:ascii="Times New Roman" w:eastAsia="Calibri" w:hAnsi="Times New Roman" w:cs="Times New Roman"/>
          <w:b/>
          <w:bCs/>
          <w:sz w:val="16"/>
          <w:szCs w:val="16"/>
        </w:rPr>
      </w:pPr>
    </w:p>
    <w:p w:rsidR="004A7655" w:rsidRPr="00F2542F" w:rsidRDefault="004A7655" w:rsidP="00065E24">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Statusi institucional</w:t>
      </w:r>
    </w:p>
    <w:p w:rsidR="004A7655" w:rsidRPr="00F2542F" w:rsidRDefault="004A7655" w:rsidP="004A7655">
      <w:pPr>
        <w:spacing w:after="0" w:line="240" w:lineRule="auto"/>
        <w:jc w:val="both"/>
        <w:rPr>
          <w:rFonts w:ascii="Times New Roman" w:eastAsia="Calibri" w:hAnsi="Times New Roman" w:cs="Times New Roman"/>
          <w:b/>
          <w:bCs/>
          <w:sz w:val="16"/>
          <w:szCs w:val="16"/>
        </w:rPr>
      </w:pPr>
    </w:p>
    <w:p w:rsidR="004A7655" w:rsidRPr="00F2542F" w:rsidRDefault="004A7655" w:rsidP="004A7655">
      <w:pPr>
        <w:spacing w:after="200" w:line="240" w:lineRule="auto"/>
        <w:contextualSpacing/>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Shkolla e Magjistraturës është person juridik publik, të drejtat, detyrat dhe përgjegjësitë e së cilës janë të përcaktuara në ligj.</w:t>
      </w:r>
    </w:p>
    <w:p w:rsidR="004A7655" w:rsidRPr="00F2542F" w:rsidRDefault="004A7655" w:rsidP="004A7655">
      <w:pPr>
        <w:spacing w:after="200" w:line="240" w:lineRule="auto"/>
        <w:contextualSpacing/>
        <w:jc w:val="both"/>
        <w:rPr>
          <w:rFonts w:ascii="Times New Roman" w:eastAsia="Calibri" w:hAnsi="Times New Roman" w:cs="Times New Roman"/>
          <w:sz w:val="24"/>
          <w:szCs w:val="24"/>
        </w:rPr>
      </w:pPr>
    </w:p>
    <w:p w:rsidR="004A7655" w:rsidRPr="00F2542F" w:rsidRDefault="004A7655" w:rsidP="00065E24">
      <w:pPr>
        <w:spacing w:after="200" w:line="240" w:lineRule="auto"/>
        <w:contextualSpacing/>
        <w:jc w:val="center"/>
        <w:rPr>
          <w:rFonts w:ascii="Times New Roman" w:eastAsia="Calibri" w:hAnsi="Times New Roman" w:cs="Times New Roman"/>
          <w:sz w:val="24"/>
          <w:szCs w:val="24"/>
        </w:rPr>
      </w:pPr>
      <w:r w:rsidRPr="00F2542F">
        <w:rPr>
          <w:rFonts w:ascii="Times New Roman" w:eastAsia="Calibri" w:hAnsi="Times New Roman" w:cs="Times New Roman"/>
          <w:b/>
          <w:bCs/>
          <w:sz w:val="24"/>
          <w:szCs w:val="24"/>
        </w:rPr>
        <w:t>Neni 6</w:t>
      </w:r>
    </w:p>
    <w:p w:rsidR="004A7655" w:rsidRPr="00F2542F" w:rsidRDefault="004A7655" w:rsidP="00065E24">
      <w:pPr>
        <w:spacing w:after="0" w:line="240" w:lineRule="auto"/>
        <w:jc w:val="center"/>
        <w:rPr>
          <w:rFonts w:ascii="Times New Roman" w:eastAsia="Calibri" w:hAnsi="Times New Roman" w:cs="Times New Roman"/>
          <w:b/>
          <w:bCs/>
          <w:sz w:val="16"/>
          <w:szCs w:val="16"/>
        </w:rPr>
      </w:pPr>
    </w:p>
    <w:p w:rsidR="004A7655" w:rsidRPr="00F2542F" w:rsidRDefault="004A7655" w:rsidP="00065E24">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Selia</w:t>
      </w:r>
    </w:p>
    <w:p w:rsidR="004A7655" w:rsidRPr="00F2542F" w:rsidRDefault="004A7655" w:rsidP="004A7655">
      <w:pPr>
        <w:spacing w:after="0" w:line="240" w:lineRule="auto"/>
        <w:jc w:val="both"/>
        <w:rPr>
          <w:rFonts w:ascii="Times New Roman" w:eastAsia="Calibri" w:hAnsi="Times New Roman" w:cs="Times New Roman"/>
          <w:sz w:val="16"/>
          <w:szCs w:val="16"/>
        </w:rPr>
      </w:pPr>
    </w:p>
    <w:p w:rsidR="004A7655" w:rsidRPr="00F2542F" w:rsidRDefault="004A7655" w:rsidP="004A7655">
      <w:pPr>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Shkolla e Magjistraturës e ka selinë në adresën</w:t>
      </w:r>
      <w:r w:rsidR="00AB31E1" w:rsidRPr="00F2542F">
        <w:rPr>
          <w:rFonts w:ascii="Times New Roman" w:eastAsia="Calibri" w:hAnsi="Times New Roman" w:cs="Times New Roman"/>
          <w:sz w:val="24"/>
          <w:szCs w:val="24"/>
        </w:rPr>
        <w:t>: R</w:t>
      </w:r>
      <w:r w:rsidRPr="00F2542F">
        <w:rPr>
          <w:rFonts w:ascii="Times New Roman" w:eastAsia="Calibri" w:hAnsi="Times New Roman" w:cs="Times New Roman"/>
          <w:sz w:val="24"/>
          <w:szCs w:val="24"/>
        </w:rPr>
        <w:t>ruga</w:t>
      </w:r>
      <w:r w:rsidR="00AB31E1" w:rsidRPr="00F2542F">
        <w:rPr>
          <w:rFonts w:ascii="Times New Roman" w:eastAsia="Calibri" w:hAnsi="Times New Roman" w:cs="Times New Roman"/>
          <w:sz w:val="24"/>
          <w:szCs w:val="24"/>
        </w:rPr>
        <w:t xml:space="preserve"> e</w:t>
      </w:r>
      <w:r w:rsidRPr="00F2542F">
        <w:rPr>
          <w:rFonts w:ascii="Times New Roman" w:eastAsia="Calibri" w:hAnsi="Times New Roman" w:cs="Times New Roman"/>
          <w:sz w:val="24"/>
          <w:szCs w:val="24"/>
        </w:rPr>
        <w:t xml:space="preserve"> “Elbasanit”, pranë Fakultetit Gjeologji Miniera, kati IV, Tiranë.</w:t>
      </w:r>
    </w:p>
    <w:p w:rsidR="004A7655" w:rsidRPr="00F2542F" w:rsidRDefault="004A7655" w:rsidP="004A7655">
      <w:pPr>
        <w:spacing w:after="0" w:line="240" w:lineRule="auto"/>
        <w:jc w:val="both"/>
        <w:rPr>
          <w:rFonts w:ascii="Times New Roman" w:eastAsia="Calibri" w:hAnsi="Times New Roman" w:cs="Times New Roman"/>
          <w:b/>
          <w:bCs/>
          <w:sz w:val="24"/>
          <w:szCs w:val="24"/>
        </w:rPr>
      </w:pPr>
    </w:p>
    <w:p w:rsidR="004A7655" w:rsidRPr="00F2542F" w:rsidRDefault="004A7655" w:rsidP="00065E24">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Neni 7</w:t>
      </w:r>
    </w:p>
    <w:p w:rsidR="004A7655" w:rsidRPr="00F2542F" w:rsidRDefault="004A7655" w:rsidP="00065E24">
      <w:pPr>
        <w:spacing w:after="0" w:line="240" w:lineRule="auto"/>
        <w:jc w:val="center"/>
        <w:rPr>
          <w:rFonts w:ascii="Times New Roman" w:eastAsia="Times New Roman" w:hAnsi="Times New Roman" w:cs="Times New Roman"/>
          <w:b/>
          <w:bCs/>
          <w:sz w:val="16"/>
          <w:szCs w:val="16"/>
        </w:rPr>
      </w:pPr>
    </w:p>
    <w:p w:rsidR="004A7655" w:rsidRPr="00F2542F" w:rsidRDefault="004A7655" w:rsidP="00065E24">
      <w:pPr>
        <w:spacing w:after="0" w:line="240" w:lineRule="auto"/>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Misioni</w:t>
      </w:r>
    </w:p>
    <w:p w:rsidR="004A7655" w:rsidRPr="00F2542F" w:rsidRDefault="004A7655" w:rsidP="004A7655">
      <w:pPr>
        <w:spacing w:after="0" w:line="240" w:lineRule="auto"/>
        <w:ind w:right="180"/>
        <w:jc w:val="both"/>
        <w:rPr>
          <w:rFonts w:ascii="Times New Roman" w:eastAsia="Times New Roman" w:hAnsi="Times New Roman" w:cs="Times New Roman"/>
          <w:sz w:val="16"/>
          <w:szCs w:val="16"/>
        </w:rPr>
      </w:pPr>
    </w:p>
    <w:p w:rsidR="004A7655" w:rsidRPr="00F2542F" w:rsidRDefault="004A7655" w:rsidP="004A7655">
      <w:pPr>
        <w:spacing w:after="0" w:line="240" w:lineRule="auto"/>
        <w:ind w:right="180"/>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Misioni strategjik i Shkollës së Magjistraturës është formimi profesional i </w:t>
      </w:r>
      <w:r w:rsidR="00AB3015" w:rsidRPr="00F2542F">
        <w:rPr>
          <w:rFonts w:ascii="Times New Roman" w:eastAsia="Times New Roman" w:hAnsi="Times New Roman" w:cs="Times New Roman"/>
          <w:sz w:val="24"/>
          <w:szCs w:val="24"/>
        </w:rPr>
        <w:t>magjistratëve,</w:t>
      </w:r>
      <w:r w:rsidRPr="00F2542F">
        <w:rPr>
          <w:rFonts w:ascii="Times New Roman" w:eastAsia="Times New Roman" w:hAnsi="Times New Roman" w:cs="Times New Roman"/>
          <w:sz w:val="20"/>
          <w:szCs w:val="20"/>
        </w:rPr>
        <w:t xml:space="preserve"> </w:t>
      </w:r>
      <w:r w:rsidRPr="00F2542F">
        <w:rPr>
          <w:rFonts w:ascii="Times New Roman" w:eastAsia="Times New Roman" w:hAnsi="Times New Roman" w:cs="Times New Roman"/>
          <w:sz w:val="24"/>
          <w:szCs w:val="24"/>
        </w:rPr>
        <w:t>por edhe i aktorëve të tjerë të rëndësish</w:t>
      </w:r>
      <w:r w:rsidR="00AB5693" w:rsidRPr="00F2542F">
        <w:rPr>
          <w:rFonts w:ascii="Times New Roman" w:eastAsia="Times New Roman" w:hAnsi="Times New Roman" w:cs="Times New Roman"/>
          <w:sz w:val="24"/>
          <w:szCs w:val="24"/>
        </w:rPr>
        <w:t>ëm të sis</w:t>
      </w:r>
      <w:r w:rsidRPr="00F2542F">
        <w:rPr>
          <w:rFonts w:ascii="Times New Roman" w:eastAsia="Times New Roman" w:hAnsi="Times New Roman" w:cs="Times New Roman"/>
          <w:sz w:val="24"/>
          <w:szCs w:val="24"/>
        </w:rPr>
        <w:t>temit të drejtësisë</w:t>
      </w:r>
      <w:r w:rsidR="00AB3015"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0"/>
          <w:szCs w:val="20"/>
        </w:rPr>
        <w:t xml:space="preserve"> </w:t>
      </w:r>
      <w:r w:rsidRPr="00F2542F">
        <w:rPr>
          <w:rFonts w:ascii="Times New Roman" w:eastAsia="Times New Roman" w:hAnsi="Times New Roman" w:cs="Times New Roman"/>
          <w:sz w:val="24"/>
          <w:szCs w:val="24"/>
        </w:rPr>
        <w:t>me aftësi dhe cilësi të larta profesionale, morale dhe etike, me qëllim rritjen e cilësisë në dhënien e drejtësisë</w:t>
      </w:r>
      <w:r w:rsidR="00AB3015"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si shërbim ndaj qytetarëve dhe forcimin e shtetit ligjor.</w:t>
      </w:r>
    </w:p>
    <w:p w:rsidR="004A7655" w:rsidRPr="00F2542F" w:rsidRDefault="004A7655" w:rsidP="004A7655">
      <w:pPr>
        <w:spacing w:after="0" w:line="240" w:lineRule="auto"/>
        <w:jc w:val="both"/>
        <w:rPr>
          <w:rFonts w:ascii="Times New Roman" w:eastAsia="Calibri" w:hAnsi="Times New Roman" w:cs="Times New Roman"/>
          <w:sz w:val="16"/>
          <w:szCs w:val="16"/>
        </w:rPr>
      </w:pPr>
    </w:p>
    <w:p w:rsidR="004A7655" w:rsidRPr="00F2542F" w:rsidRDefault="004A7655" w:rsidP="004A7655">
      <w:pPr>
        <w:widowControl w:val="0"/>
        <w:spacing w:after="0" w:line="240" w:lineRule="auto"/>
        <w:jc w:val="both"/>
        <w:rPr>
          <w:rFonts w:ascii="Times New Roman" w:eastAsia="Times New Roman" w:hAnsi="Times New Roman" w:cs="Times New Roman"/>
          <w:b/>
          <w:bCs/>
          <w:sz w:val="16"/>
          <w:szCs w:val="16"/>
        </w:rPr>
      </w:pPr>
    </w:p>
    <w:p w:rsidR="004A7655" w:rsidRPr="00F2542F" w:rsidRDefault="004A7655" w:rsidP="00065E24">
      <w:pPr>
        <w:widowControl w:val="0"/>
        <w:spacing w:after="0" w:line="240" w:lineRule="auto"/>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Neni 8</w:t>
      </w:r>
    </w:p>
    <w:p w:rsidR="004A7655" w:rsidRPr="00F2542F" w:rsidRDefault="004A7655" w:rsidP="00065E24">
      <w:pPr>
        <w:widowControl w:val="0"/>
        <w:spacing w:after="0" w:line="240" w:lineRule="auto"/>
        <w:jc w:val="center"/>
        <w:rPr>
          <w:rFonts w:ascii="Times New Roman" w:eastAsia="Times New Roman" w:hAnsi="Times New Roman" w:cs="Times New Roman"/>
          <w:b/>
          <w:bCs/>
          <w:sz w:val="16"/>
          <w:szCs w:val="16"/>
        </w:rPr>
      </w:pPr>
    </w:p>
    <w:p w:rsidR="004A7655" w:rsidRPr="00F2542F" w:rsidRDefault="004A7655" w:rsidP="00065E24">
      <w:pPr>
        <w:spacing w:after="0" w:line="240" w:lineRule="auto"/>
        <w:jc w:val="center"/>
        <w:rPr>
          <w:rFonts w:ascii="Times New Roman" w:eastAsia="Calibri" w:hAnsi="Times New Roman" w:cs="Times New Roman"/>
          <w:b/>
          <w:sz w:val="24"/>
          <w:szCs w:val="24"/>
        </w:rPr>
      </w:pPr>
      <w:r w:rsidRPr="00F2542F">
        <w:rPr>
          <w:rFonts w:ascii="Times New Roman" w:eastAsia="Calibri" w:hAnsi="Times New Roman" w:cs="Times New Roman"/>
          <w:b/>
          <w:sz w:val="24"/>
          <w:szCs w:val="24"/>
        </w:rPr>
        <w:t>Objektivat</w:t>
      </w:r>
    </w:p>
    <w:p w:rsidR="004A7655" w:rsidRPr="00F2542F" w:rsidRDefault="004A7655" w:rsidP="004A7655">
      <w:pPr>
        <w:spacing w:after="0" w:line="240" w:lineRule="auto"/>
        <w:rPr>
          <w:rFonts w:ascii="Times New Roman" w:eastAsia="Calibri" w:hAnsi="Times New Roman" w:cs="Times New Roman"/>
          <w:b/>
          <w:sz w:val="24"/>
          <w:szCs w:val="24"/>
        </w:rPr>
      </w:pPr>
    </w:p>
    <w:p w:rsidR="004A7655" w:rsidRPr="00F2542F" w:rsidRDefault="004A7655" w:rsidP="00A14BA1">
      <w:pPr>
        <w:pStyle w:val="ListParagraph"/>
        <w:numPr>
          <w:ilvl w:val="0"/>
          <w:numId w:val="46"/>
        </w:numPr>
        <w:ind w:left="270" w:hanging="270"/>
        <w:jc w:val="both"/>
        <w:rPr>
          <w:rFonts w:eastAsia="MS Mincho"/>
          <w:sz w:val="24"/>
          <w:szCs w:val="24"/>
        </w:rPr>
      </w:pPr>
      <w:r w:rsidRPr="00F2542F">
        <w:rPr>
          <w:rFonts w:eastAsia="MS Mincho"/>
          <w:sz w:val="24"/>
          <w:szCs w:val="24"/>
        </w:rPr>
        <w:t>Shkolla e Magjistraturës ka këto objektiva në veprimtarinë e saj:</w:t>
      </w:r>
    </w:p>
    <w:p w:rsidR="004A7655" w:rsidRPr="00F2542F" w:rsidRDefault="00065E24" w:rsidP="00A14BA1">
      <w:pPr>
        <w:pStyle w:val="ListParagraph"/>
        <w:numPr>
          <w:ilvl w:val="0"/>
          <w:numId w:val="40"/>
        </w:numPr>
        <w:jc w:val="both"/>
        <w:rPr>
          <w:rFonts w:eastAsia="MS Mincho"/>
          <w:sz w:val="24"/>
          <w:szCs w:val="24"/>
        </w:rPr>
      </w:pPr>
      <w:r w:rsidRPr="00F2542F">
        <w:rPr>
          <w:rFonts w:eastAsia="MS Mincho"/>
          <w:sz w:val="24"/>
          <w:szCs w:val="24"/>
        </w:rPr>
        <w:t>r</w:t>
      </w:r>
      <w:r w:rsidR="004A7655" w:rsidRPr="00F2542F">
        <w:rPr>
          <w:rFonts w:eastAsia="MS Mincho"/>
          <w:sz w:val="24"/>
          <w:szCs w:val="24"/>
        </w:rPr>
        <w:t>ealizimi i pro</w:t>
      </w:r>
      <w:r w:rsidR="00AB3015" w:rsidRPr="00F2542F">
        <w:rPr>
          <w:rFonts w:eastAsia="MS Mincho"/>
          <w:sz w:val="24"/>
          <w:szCs w:val="24"/>
        </w:rPr>
        <w:t>c</w:t>
      </w:r>
      <w:r w:rsidR="004A7655" w:rsidRPr="00F2542F">
        <w:rPr>
          <w:rFonts w:eastAsia="MS Mincho"/>
          <w:sz w:val="24"/>
          <w:szCs w:val="24"/>
        </w:rPr>
        <w:t xml:space="preserve">esit të </w:t>
      </w:r>
      <w:r w:rsidR="00AB5693" w:rsidRPr="00F2542F">
        <w:rPr>
          <w:rFonts w:eastAsia="MS Mincho"/>
          <w:sz w:val="24"/>
          <w:szCs w:val="24"/>
        </w:rPr>
        <w:t>rekrutimit dhe t</w:t>
      </w:r>
      <w:r w:rsidR="006E6B9E" w:rsidRPr="00F2542F">
        <w:rPr>
          <w:rFonts w:eastAsia="MS Mincho"/>
          <w:sz w:val="24"/>
          <w:szCs w:val="24"/>
        </w:rPr>
        <w:t>ë</w:t>
      </w:r>
      <w:r w:rsidR="00AB5693" w:rsidRPr="00F2542F">
        <w:rPr>
          <w:rFonts w:eastAsia="MS Mincho"/>
          <w:sz w:val="24"/>
          <w:szCs w:val="24"/>
        </w:rPr>
        <w:t xml:space="preserve"> </w:t>
      </w:r>
      <w:r w:rsidR="004A7655" w:rsidRPr="00F2542F">
        <w:rPr>
          <w:rFonts w:eastAsia="MS Mincho"/>
          <w:sz w:val="24"/>
          <w:szCs w:val="24"/>
        </w:rPr>
        <w:t xml:space="preserve">mësimdhënies për </w:t>
      </w:r>
      <w:r w:rsidR="00AB5693" w:rsidRPr="00F2542F">
        <w:rPr>
          <w:rFonts w:eastAsia="MS Mincho"/>
          <w:sz w:val="24"/>
          <w:szCs w:val="24"/>
        </w:rPr>
        <w:t xml:space="preserve">programin </w:t>
      </w:r>
      <w:r w:rsidR="00AB31E1" w:rsidRPr="00F2542F">
        <w:rPr>
          <w:rFonts w:eastAsia="MS Mincho"/>
          <w:sz w:val="24"/>
          <w:szCs w:val="24"/>
        </w:rPr>
        <w:t>tre</w:t>
      </w:r>
      <w:r w:rsidR="00B86FF3" w:rsidRPr="00F2542F">
        <w:rPr>
          <w:rFonts w:eastAsia="MS Mincho"/>
          <w:sz w:val="24"/>
          <w:szCs w:val="24"/>
        </w:rPr>
        <w:t>vjeçar të Formimit F</w:t>
      </w:r>
      <w:r w:rsidR="004A7655" w:rsidRPr="00F2542F">
        <w:rPr>
          <w:rFonts w:eastAsia="MS Mincho"/>
          <w:sz w:val="24"/>
          <w:szCs w:val="24"/>
        </w:rPr>
        <w:t xml:space="preserve">illestar </w:t>
      </w:r>
      <w:r w:rsidR="00AB5693" w:rsidRPr="00F2542F">
        <w:rPr>
          <w:rFonts w:eastAsia="MS Mincho"/>
          <w:sz w:val="24"/>
          <w:szCs w:val="24"/>
        </w:rPr>
        <w:t>t</w:t>
      </w:r>
      <w:r w:rsidR="006E6B9E" w:rsidRPr="00F2542F">
        <w:rPr>
          <w:rFonts w:eastAsia="MS Mincho"/>
          <w:sz w:val="24"/>
          <w:szCs w:val="24"/>
        </w:rPr>
        <w:t>ë</w:t>
      </w:r>
      <w:r w:rsidR="00AB5693" w:rsidRPr="00F2542F">
        <w:rPr>
          <w:rFonts w:eastAsia="MS Mincho"/>
          <w:sz w:val="24"/>
          <w:szCs w:val="24"/>
        </w:rPr>
        <w:t xml:space="preserve"> kandidat</w:t>
      </w:r>
      <w:r w:rsidR="006E6B9E" w:rsidRPr="00F2542F">
        <w:rPr>
          <w:rFonts w:eastAsia="MS Mincho"/>
          <w:sz w:val="24"/>
          <w:szCs w:val="24"/>
        </w:rPr>
        <w:t>ë</w:t>
      </w:r>
      <w:r w:rsidR="00AB5693" w:rsidRPr="00F2542F">
        <w:rPr>
          <w:rFonts w:eastAsia="MS Mincho"/>
          <w:sz w:val="24"/>
          <w:szCs w:val="24"/>
        </w:rPr>
        <w:t>ve p</w:t>
      </w:r>
      <w:r w:rsidR="006E6B9E" w:rsidRPr="00F2542F">
        <w:rPr>
          <w:rFonts w:eastAsia="MS Mincho"/>
          <w:sz w:val="24"/>
          <w:szCs w:val="24"/>
        </w:rPr>
        <w:t>ë</w:t>
      </w:r>
      <w:r w:rsidR="00AB5693" w:rsidRPr="00F2542F">
        <w:rPr>
          <w:rFonts w:eastAsia="MS Mincho"/>
          <w:sz w:val="24"/>
          <w:szCs w:val="24"/>
        </w:rPr>
        <w:t>r gjyqtar</w:t>
      </w:r>
      <w:r w:rsidR="006E6B9E" w:rsidRPr="00F2542F">
        <w:rPr>
          <w:rFonts w:eastAsia="MS Mincho"/>
          <w:sz w:val="24"/>
          <w:szCs w:val="24"/>
        </w:rPr>
        <w:t>ë</w:t>
      </w:r>
      <w:r w:rsidR="00AB5693" w:rsidRPr="00F2542F">
        <w:rPr>
          <w:rFonts w:eastAsia="MS Mincho"/>
          <w:sz w:val="24"/>
          <w:szCs w:val="24"/>
        </w:rPr>
        <w:t xml:space="preserve"> dhe prokuror</w:t>
      </w:r>
      <w:r w:rsidR="006E6B9E" w:rsidRPr="00F2542F">
        <w:rPr>
          <w:rFonts w:eastAsia="MS Mincho"/>
          <w:sz w:val="24"/>
          <w:szCs w:val="24"/>
        </w:rPr>
        <w:t>ë</w:t>
      </w:r>
      <w:r w:rsidR="009C5CFE" w:rsidRPr="00F2542F">
        <w:rPr>
          <w:rFonts w:eastAsia="MS Mincho"/>
          <w:sz w:val="24"/>
          <w:szCs w:val="24"/>
        </w:rPr>
        <w:t>,</w:t>
      </w:r>
      <w:r w:rsidR="00AB5693" w:rsidRPr="00F2542F">
        <w:rPr>
          <w:rFonts w:eastAsia="MS Mincho"/>
          <w:sz w:val="24"/>
          <w:szCs w:val="24"/>
        </w:rPr>
        <w:t xml:space="preserve"> </w:t>
      </w:r>
      <w:r w:rsidR="004A7655" w:rsidRPr="00F2542F">
        <w:rPr>
          <w:rFonts w:eastAsia="MS Mincho"/>
          <w:sz w:val="24"/>
          <w:szCs w:val="24"/>
        </w:rPr>
        <w:t>nëpërmjet ruajtjes së qëndrueshmërisë institucionale të Shkollës së Magjistraturës, si nga përmbajtj</w:t>
      </w:r>
      <w:r w:rsidR="00B86FF3" w:rsidRPr="00F2542F">
        <w:rPr>
          <w:rFonts w:eastAsia="MS Mincho"/>
          <w:sz w:val="24"/>
          <w:szCs w:val="24"/>
        </w:rPr>
        <w:t>a e Trajnimit F</w:t>
      </w:r>
      <w:r w:rsidR="004A7655" w:rsidRPr="00F2542F">
        <w:rPr>
          <w:rFonts w:eastAsia="MS Mincho"/>
          <w:sz w:val="24"/>
          <w:szCs w:val="24"/>
        </w:rPr>
        <w:t>illestar edhe nga objektiviteti i seleksionimi</w:t>
      </w:r>
      <w:r w:rsidR="00B86FF3" w:rsidRPr="00F2542F">
        <w:rPr>
          <w:rFonts w:eastAsia="MS Mincho"/>
          <w:sz w:val="24"/>
          <w:szCs w:val="24"/>
        </w:rPr>
        <w:t>t të kandidatëve për magjistrat</w:t>
      </w:r>
      <w:r w:rsidR="004A7655" w:rsidRPr="00F2542F">
        <w:rPr>
          <w:sz w:val="24"/>
          <w:szCs w:val="24"/>
        </w:rPr>
        <w:t>,</w:t>
      </w:r>
      <w:r w:rsidR="004A7655" w:rsidRPr="00F2542F">
        <w:rPr>
          <w:rFonts w:eastAsia="MS Mincho"/>
          <w:sz w:val="24"/>
          <w:szCs w:val="24"/>
        </w:rPr>
        <w:t xml:space="preserve"> formimit dhe vlerësimit të tyre; </w:t>
      </w:r>
    </w:p>
    <w:p w:rsidR="00AB5693" w:rsidRPr="00F2542F" w:rsidRDefault="00065E24" w:rsidP="00A14BA1">
      <w:pPr>
        <w:pStyle w:val="ListParagraph"/>
        <w:numPr>
          <w:ilvl w:val="0"/>
          <w:numId w:val="40"/>
        </w:numPr>
        <w:jc w:val="both"/>
        <w:rPr>
          <w:rFonts w:eastAsia="MS Mincho"/>
          <w:sz w:val="24"/>
          <w:szCs w:val="24"/>
        </w:rPr>
      </w:pPr>
      <w:r w:rsidRPr="00F2542F">
        <w:rPr>
          <w:rFonts w:eastAsia="MS Mincho"/>
          <w:sz w:val="24"/>
          <w:szCs w:val="24"/>
        </w:rPr>
        <w:t>o</w:t>
      </w:r>
      <w:r w:rsidR="004A7655" w:rsidRPr="00F2542F">
        <w:rPr>
          <w:rFonts w:eastAsia="MS Mincho"/>
          <w:sz w:val="24"/>
          <w:szCs w:val="24"/>
        </w:rPr>
        <w:t>rganizimi dhe zhvillimi i sesioneve trajnu</w:t>
      </w:r>
      <w:r w:rsidR="006A06ED" w:rsidRPr="00F2542F">
        <w:rPr>
          <w:rFonts w:eastAsia="MS Mincho"/>
          <w:sz w:val="24"/>
          <w:szCs w:val="24"/>
        </w:rPr>
        <w:t>ese, nëpërmjet konsolidimit të Programit të Trajnimit V</w:t>
      </w:r>
      <w:r w:rsidR="004A7655" w:rsidRPr="00F2542F">
        <w:rPr>
          <w:rFonts w:eastAsia="MS Mincho"/>
          <w:sz w:val="24"/>
          <w:szCs w:val="24"/>
        </w:rPr>
        <w:t>azhdues</w:t>
      </w:r>
      <w:r w:rsidR="006A06ED" w:rsidRPr="00F2542F">
        <w:rPr>
          <w:rFonts w:eastAsia="MS Mincho"/>
          <w:sz w:val="24"/>
          <w:szCs w:val="24"/>
        </w:rPr>
        <w:t xml:space="preserve"> t</w:t>
      </w:r>
      <w:r w:rsidR="006E6B9E" w:rsidRPr="00F2542F">
        <w:rPr>
          <w:rFonts w:eastAsia="MS Mincho"/>
          <w:sz w:val="24"/>
          <w:szCs w:val="24"/>
        </w:rPr>
        <w:t>ë</w:t>
      </w:r>
      <w:r w:rsidR="006A06ED" w:rsidRPr="00F2542F">
        <w:rPr>
          <w:rFonts w:eastAsia="MS Mincho"/>
          <w:sz w:val="24"/>
          <w:szCs w:val="24"/>
        </w:rPr>
        <w:t xml:space="preserve"> gjyqtar</w:t>
      </w:r>
      <w:r w:rsidR="006E6B9E" w:rsidRPr="00F2542F">
        <w:rPr>
          <w:rFonts w:eastAsia="MS Mincho"/>
          <w:sz w:val="24"/>
          <w:szCs w:val="24"/>
        </w:rPr>
        <w:t>ë</w:t>
      </w:r>
      <w:r w:rsidR="006A06ED" w:rsidRPr="00F2542F">
        <w:rPr>
          <w:rFonts w:eastAsia="MS Mincho"/>
          <w:sz w:val="24"/>
          <w:szCs w:val="24"/>
        </w:rPr>
        <w:t>ve dhe prokuror</w:t>
      </w:r>
      <w:r w:rsidR="006E6B9E" w:rsidRPr="00F2542F">
        <w:rPr>
          <w:rFonts w:eastAsia="MS Mincho"/>
          <w:sz w:val="24"/>
          <w:szCs w:val="24"/>
        </w:rPr>
        <w:t>ë</w:t>
      </w:r>
      <w:r w:rsidR="006A06ED" w:rsidRPr="00F2542F">
        <w:rPr>
          <w:rFonts w:eastAsia="MS Mincho"/>
          <w:sz w:val="24"/>
          <w:szCs w:val="24"/>
        </w:rPr>
        <w:t>ve n</w:t>
      </w:r>
      <w:r w:rsidR="006E6B9E" w:rsidRPr="00F2542F">
        <w:rPr>
          <w:rFonts w:eastAsia="MS Mincho"/>
          <w:sz w:val="24"/>
          <w:szCs w:val="24"/>
        </w:rPr>
        <w:t>ë</w:t>
      </w:r>
      <w:r w:rsidR="006A06ED" w:rsidRPr="00F2542F">
        <w:rPr>
          <w:rFonts w:eastAsia="MS Mincho"/>
          <w:sz w:val="24"/>
          <w:szCs w:val="24"/>
        </w:rPr>
        <w:t xml:space="preserve"> detyr</w:t>
      </w:r>
      <w:r w:rsidR="006E6B9E" w:rsidRPr="00F2542F">
        <w:rPr>
          <w:rFonts w:eastAsia="MS Mincho"/>
          <w:sz w:val="24"/>
          <w:szCs w:val="24"/>
        </w:rPr>
        <w:t>ë</w:t>
      </w:r>
      <w:r w:rsidR="006A06ED" w:rsidRPr="00F2542F">
        <w:rPr>
          <w:rFonts w:eastAsia="MS Mincho"/>
          <w:sz w:val="24"/>
          <w:szCs w:val="24"/>
        </w:rPr>
        <w:t>, të avokatëve të shtetit n</w:t>
      </w:r>
      <w:r w:rsidR="006E6B9E" w:rsidRPr="00F2542F">
        <w:rPr>
          <w:rFonts w:eastAsia="MS Mincho"/>
          <w:sz w:val="24"/>
          <w:szCs w:val="24"/>
        </w:rPr>
        <w:t>ë</w:t>
      </w:r>
      <w:r w:rsidR="006A06ED" w:rsidRPr="00F2542F">
        <w:rPr>
          <w:rFonts w:eastAsia="MS Mincho"/>
          <w:sz w:val="24"/>
          <w:szCs w:val="24"/>
        </w:rPr>
        <w:t xml:space="preserve"> detyr</w:t>
      </w:r>
      <w:r w:rsidR="006E6B9E" w:rsidRPr="00F2542F">
        <w:rPr>
          <w:rFonts w:eastAsia="MS Mincho"/>
          <w:sz w:val="24"/>
          <w:szCs w:val="24"/>
        </w:rPr>
        <w:t>ë</w:t>
      </w:r>
      <w:r w:rsidR="00EF6C62" w:rsidRPr="00F2542F">
        <w:rPr>
          <w:rFonts w:eastAsia="MS Mincho"/>
          <w:sz w:val="24"/>
          <w:szCs w:val="24"/>
        </w:rPr>
        <w:t xml:space="preserve"> dhe ndihmësve ligjor</w:t>
      </w:r>
      <w:r w:rsidR="00AB31E1" w:rsidRPr="00F2542F">
        <w:rPr>
          <w:rFonts w:eastAsia="MS Mincho"/>
          <w:sz w:val="24"/>
          <w:szCs w:val="24"/>
        </w:rPr>
        <w:t>ë</w:t>
      </w:r>
      <w:r w:rsidR="006A06ED" w:rsidRPr="00F2542F">
        <w:rPr>
          <w:rFonts w:eastAsia="MS Mincho"/>
          <w:sz w:val="24"/>
          <w:szCs w:val="24"/>
        </w:rPr>
        <w:t xml:space="preserve"> e kancelarëve q</w:t>
      </w:r>
      <w:r w:rsidR="006E6B9E" w:rsidRPr="00F2542F">
        <w:rPr>
          <w:rFonts w:eastAsia="MS Mincho"/>
          <w:sz w:val="24"/>
          <w:szCs w:val="24"/>
        </w:rPr>
        <w:t>ë</w:t>
      </w:r>
      <w:r w:rsidR="006A06ED" w:rsidRPr="00F2542F">
        <w:rPr>
          <w:rFonts w:eastAsia="MS Mincho"/>
          <w:sz w:val="24"/>
          <w:szCs w:val="24"/>
        </w:rPr>
        <w:t xml:space="preserve"> punojn</w:t>
      </w:r>
      <w:r w:rsidR="006E6B9E" w:rsidRPr="00F2542F">
        <w:rPr>
          <w:rFonts w:eastAsia="MS Mincho"/>
          <w:sz w:val="24"/>
          <w:szCs w:val="24"/>
        </w:rPr>
        <w:t>ë</w:t>
      </w:r>
      <w:r w:rsidR="006A06ED" w:rsidRPr="00F2542F">
        <w:rPr>
          <w:rFonts w:eastAsia="MS Mincho"/>
          <w:sz w:val="24"/>
          <w:szCs w:val="24"/>
        </w:rPr>
        <w:t xml:space="preserve"> në gjykata dhe prokurori</w:t>
      </w:r>
      <w:r w:rsidR="004A7655" w:rsidRPr="00F2542F">
        <w:rPr>
          <w:rFonts w:eastAsia="MS Mincho"/>
          <w:sz w:val="24"/>
          <w:szCs w:val="24"/>
        </w:rPr>
        <w:t xml:space="preserve">, orientimit cilësor të tematikës së tyre mbi bazën e nivelit të kualifikimit të magjistratëve, </w:t>
      </w:r>
      <w:r w:rsidR="004A7655" w:rsidRPr="00F2542F">
        <w:rPr>
          <w:sz w:val="24"/>
          <w:szCs w:val="24"/>
        </w:rPr>
        <w:t>n</w:t>
      </w:r>
      <w:r w:rsidR="004A7655" w:rsidRPr="00F2542F">
        <w:rPr>
          <w:rFonts w:eastAsia="MS Mincho"/>
          <w:sz w:val="24"/>
          <w:szCs w:val="24"/>
        </w:rPr>
        <w:t>ë çështje të përgjithshme dhe specifike, që lidhen me detyrat e tyre, në fusha të  edukimit ligjor;</w:t>
      </w:r>
      <w:r w:rsidR="005F2998" w:rsidRPr="00F2542F">
        <w:rPr>
          <w:rFonts w:eastAsia="MS Mincho"/>
          <w:sz w:val="24"/>
          <w:szCs w:val="24"/>
        </w:rPr>
        <w:t xml:space="preserve"> </w:t>
      </w:r>
    </w:p>
    <w:p w:rsidR="006A06ED" w:rsidRPr="00F2542F" w:rsidRDefault="00065E24" w:rsidP="00A14BA1">
      <w:pPr>
        <w:pStyle w:val="ListParagraph"/>
        <w:numPr>
          <w:ilvl w:val="0"/>
          <w:numId w:val="40"/>
        </w:numPr>
        <w:jc w:val="both"/>
        <w:rPr>
          <w:rFonts w:eastAsia="MS Mincho"/>
          <w:sz w:val="24"/>
          <w:szCs w:val="24"/>
        </w:rPr>
      </w:pPr>
      <w:r w:rsidRPr="00F2542F">
        <w:rPr>
          <w:rFonts w:eastAsia="MS Mincho"/>
          <w:sz w:val="24"/>
          <w:szCs w:val="24"/>
        </w:rPr>
        <w:t>r</w:t>
      </w:r>
      <w:r w:rsidR="004A7655" w:rsidRPr="00F2542F">
        <w:rPr>
          <w:rFonts w:eastAsia="MS Mincho"/>
          <w:sz w:val="24"/>
          <w:szCs w:val="24"/>
        </w:rPr>
        <w:t>ealizimi i pro</w:t>
      </w:r>
      <w:r w:rsidR="00541C96" w:rsidRPr="00F2542F">
        <w:rPr>
          <w:rFonts w:eastAsia="MS Mincho"/>
          <w:sz w:val="24"/>
          <w:szCs w:val="24"/>
        </w:rPr>
        <w:t>c</w:t>
      </w:r>
      <w:r w:rsidR="00AB5693" w:rsidRPr="00F2542F">
        <w:rPr>
          <w:rFonts w:eastAsia="MS Mincho"/>
          <w:sz w:val="24"/>
          <w:szCs w:val="24"/>
        </w:rPr>
        <w:t xml:space="preserve">esit </w:t>
      </w:r>
      <w:r w:rsidR="006A06ED" w:rsidRPr="00F2542F">
        <w:rPr>
          <w:rFonts w:eastAsia="MS Mincho"/>
          <w:sz w:val="24"/>
          <w:szCs w:val="24"/>
        </w:rPr>
        <w:t xml:space="preserve">transparent e objektiv </w:t>
      </w:r>
      <w:r w:rsidR="00AB5693" w:rsidRPr="00F2542F">
        <w:rPr>
          <w:rFonts w:eastAsia="MS Mincho"/>
          <w:sz w:val="24"/>
          <w:szCs w:val="24"/>
        </w:rPr>
        <w:t>të rekrutimit t</w:t>
      </w:r>
      <w:r w:rsidR="006E6B9E" w:rsidRPr="00F2542F">
        <w:rPr>
          <w:rFonts w:eastAsia="MS Mincho"/>
          <w:sz w:val="24"/>
          <w:szCs w:val="24"/>
        </w:rPr>
        <w:t>ë</w:t>
      </w:r>
      <w:r w:rsidR="00AB5693" w:rsidRPr="00F2542F">
        <w:rPr>
          <w:rFonts w:eastAsia="MS Mincho"/>
          <w:sz w:val="24"/>
          <w:szCs w:val="24"/>
        </w:rPr>
        <w:t xml:space="preserve"> kandidat</w:t>
      </w:r>
      <w:r w:rsidR="006E6B9E" w:rsidRPr="00F2542F">
        <w:rPr>
          <w:rFonts w:eastAsia="MS Mincho"/>
          <w:sz w:val="24"/>
          <w:szCs w:val="24"/>
        </w:rPr>
        <w:t>ë</w:t>
      </w:r>
      <w:r w:rsidR="00AB5693" w:rsidRPr="00F2542F">
        <w:rPr>
          <w:rFonts w:eastAsia="MS Mincho"/>
          <w:sz w:val="24"/>
          <w:szCs w:val="24"/>
        </w:rPr>
        <w:t>ve p</w:t>
      </w:r>
      <w:r w:rsidR="006E6B9E" w:rsidRPr="00F2542F">
        <w:rPr>
          <w:rFonts w:eastAsia="MS Mincho"/>
          <w:sz w:val="24"/>
          <w:szCs w:val="24"/>
        </w:rPr>
        <w:t>ë</w:t>
      </w:r>
      <w:r w:rsidR="00AB5693" w:rsidRPr="00F2542F">
        <w:rPr>
          <w:rFonts w:eastAsia="MS Mincho"/>
          <w:sz w:val="24"/>
          <w:szCs w:val="24"/>
        </w:rPr>
        <w:t xml:space="preserve">r </w:t>
      </w:r>
      <w:r w:rsidR="00862F66" w:rsidRPr="00F2542F">
        <w:rPr>
          <w:rFonts w:eastAsia="MS Mincho"/>
          <w:sz w:val="24"/>
          <w:szCs w:val="24"/>
        </w:rPr>
        <w:t>pozicionet në Avokaturën e S</w:t>
      </w:r>
      <w:r w:rsidR="00AB5693" w:rsidRPr="00F2542F">
        <w:rPr>
          <w:rFonts w:eastAsia="MS Mincho"/>
          <w:sz w:val="24"/>
          <w:szCs w:val="24"/>
        </w:rPr>
        <w:t>hteti</w:t>
      </w:r>
      <w:r w:rsidR="00862F66" w:rsidRPr="00F2542F">
        <w:rPr>
          <w:rFonts w:eastAsia="MS Mincho"/>
          <w:sz w:val="24"/>
          <w:szCs w:val="24"/>
        </w:rPr>
        <w:t>t,</w:t>
      </w:r>
      <w:r w:rsidR="00AB5693" w:rsidRPr="00F2542F">
        <w:rPr>
          <w:rFonts w:eastAsia="MS Mincho"/>
          <w:sz w:val="24"/>
          <w:szCs w:val="24"/>
        </w:rPr>
        <w:t xml:space="preserve"> </w:t>
      </w:r>
      <w:r w:rsidR="00B86FF3" w:rsidRPr="00F2542F">
        <w:rPr>
          <w:rFonts w:eastAsia="MS Mincho"/>
          <w:sz w:val="24"/>
          <w:szCs w:val="24"/>
        </w:rPr>
        <w:t>sipas s</w:t>
      </w:r>
      <w:r w:rsidR="006E6B9E" w:rsidRPr="00F2542F">
        <w:rPr>
          <w:rFonts w:eastAsia="MS Mincho"/>
          <w:sz w:val="24"/>
          <w:szCs w:val="24"/>
        </w:rPr>
        <w:t>ë</w:t>
      </w:r>
      <w:r w:rsidR="006A06ED" w:rsidRPr="00F2542F">
        <w:rPr>
          <w:rFonts w:eastAsia="MS Mincho"/>
          <w:sz w:val="24"/>
          <w:szCs w:val="24"/>
        </w:rPr>
        <w:t xml:space="preserve"> nj</w:t>
      </w:r>
      <w:r w:rsidR="006E6B9E" w:rsidRPr="00F2542F">
        <w:rPr>
          <w:rFonts w:eastAsia="MS Mincho"/>
          <w:sz w:val="24"/>
          <w:szCs w:val="24"/>
        </w:rPr>
        <w:t>ë</w:t>
      </w:r>
      <w:r w:rsidR="006A06ED" w:rsidRPr="00F2542F">
        <w:rPr>
          <w:rFonts w:eastAsia="MS Mincho"/>
          <w:sz w:val="24"/>
          <w:szCs w:val="24"/>
        </w:rPr>
        <w:t>jt</w:t>
      </w:r>
      <w:r w:rsidR="006E6B9E" w:rsidRPr="00F2542F">
        <w:rPr>
          <w:rFonts w:eastAsia="MS Mincho"/>
          <w:sz w:val="24"/>
          <w:szCs w:val="24"/>
        </w:rPr>
        <w:t>ë</w:t>
      </w:r>
      <w:r w:rsidR="00AB5693" w:rsidRPr="00F2542F">
        <w:rPr>
          <w:rFonts w:eastAsia="MS Mincho"/>
          <w:sz w:val="24"/>
          <w:szCs w:val="24"/>
        </w:rPr>
        <w:t>s procedur</w:t>
      </w:r>
      <w:r w:rsidR="00AB31E1" w:rsidRPr="00F2542F">
        <w:rPr>
          <w:rFonts w:eastAsia="MS Mincho"/>
          <w:sz w:val="24"/>
          <w:szCs w:val="24"/>
        </w:rPr>
        <w:t>e</w:t>
      </w:r>
      <w:r w:rsidR="00AB5693" w:rsidRPr="00F2542F">
        <w:rPr>
          <w:rFonts w:eastAsia="MS Mincho"/>
          <w:sz w:val="24"/>
          <w:szCs w:val="24"/>
        </w:rPr>
        <w:t xml:space="preserve"> q</w:t>
      </w:r>
      <w:r w:rsidR="006E6B9E" w:rsidRPr="00F2542F">
        <w:rPr>
          <w:rFonts w:eastAsia="MS Mincho"/>
          <w:sz w:val="24"/>
          <w:szCs w:val="24"/>
        </w:rPr>
        <w:t>ë</w:t>
      </w:r>
      <w:r w:rsidR="00AB5693" w:rsidRPr="00F2542F">
        <w:rPr>
          <w:rFonts w:eastAsia="MS Mincho"/>
          <w:sz w:val="24"/>
          <w:szCs w:val="24"/>
        </w:rPr>
        <w:t xml:space="preserve"> zhvillohet p</w:t>
      </w:r>
      <w:r w:rsidR="006E6B9E" w:rsidRPr="00F2542F">
        <w:rPr>
          <w:rFonts w:eastAsia="MS Mincho"/>
          <w:sz w:val="24"/>
          <w:szCs w:val="24"/>
        </w:rPr>
        <w:t>ë</w:t>
      </w:r>
      <w:r w:rsidR="00AB5693" w:rsidRPr="00F2542F">
        <w:rPr>
          <w:rFonts w:eastAsia="MS Mincho"/>
          <w:sz w:val="24"/>
          <w:szCs w:val="24"/>
        </w:rPr>
        <w:t>r rekrutimin e kandidat</w:t>
      </w:r>
      <w:r w:rsidR="006E6B9E" w:rsidRPr="00F2542F">
        <w:rPr>
          <w:rFonts w:eastAsia="MS Mincho"/>
          <w:sz w:val="24"/>
          <w:szCs w:val="24"/>
        </w:rPr>
        <w:t>ë</w:t>
      </w:r>
      <w:r w:rsidR="00AB5693" w:rsidRPr="00F2542F">
        <w:rPr>
          <w:rFonts w:eastAsia="MS Mincho"/>
          <w:sz w:val="24"/>
          <w:szCs w:val="24"/>
        </w:rPr>
        <w:t>ve p</w:t>
      </w:r>
      <w:r w:rsidR="006E6B9E" w:rsidRPr="00F2542F">
        <w:rPr>
          <w:rFonts w:eastAsia="MS Mincho"/>
          <w:sz w:val="24"/>
          <w:szCs w:val="24"/>
        </w:rPr>
        <w:t>ë</w:t>
      </w:r>
      <w:r w:rsidR="00AB5693" w:rsidRPr="00F2542F">
        <w:rPr>
          <w:rFonts w:eastAsia="MS Mincho"/>
          <w:sz w:val="24"/>
          <w:szCs w:val="24"/>
        </w:rPr>
        <w:t>r magjistrat</w:t>
      </w:r>
      <w:r w:rsidRPr="00F2542F">
        <w:rPr>
          <w:rFonts w:eastAsia="MS Mincho"/>
          <w:sz w:val="24"/>
          <w:szCs w:val="24"/>
        </w:rPr>
        <w:t xml:space="preserve"> dhe realizimi i P</w:t>
      </w:r>
      <w:r w:rsidR="00AB5693" w:rsidRPr="00F2542F">
        <w:rPr>
          <w:rFonts w:eastAsia="MS Mincho"/>
          <w:sz w:val="24"/>
          <w:szCs w:val="24"/>
        </w:rPr>
        <w:t>rogramit t</w:t>
      </w:r>
      <w:r w:rsidR="006E6B9E" w:rsidRPr="00F2542F">
        <w:rPr>
          <w:rFonts w:eastAsia="MS Mincho"/>
          <w:sz w:val="24"/>
          <w:szCs w:val="24"/>
        </w:rPr>
        <w:t>ë</w:t>
      </w:r>
      <w:r w:rsidR="00AB5693" w:rsidRPr="00F2542F">
        <w:rPr>
          <w:rFonts w:eastAsia="MS Mincho"/>
          <w:sz w:val="24"/>
          <w:szCs w:val="24"/>
        </w:rPr>
        <w:t xml:space="preserve"> </w:t>
      </w:r>
      <w:r w:rsidRPr="00F2542F">
        <w:rPr>
          <w:rFonts w:eastAsia="MS Mincho"/>
          <w:sz w:val="24"/>
          <w:szCs w:val="24"/>
        </w:rPr>
        <w:t>Formimit F</w:t>
      </w:r>
      <w:r w:rsidR="004A7655" w:rsidRPr="00F2542F">
        <w:rPr>
          <w:rFonts w:eastAsia="MS Mincho"/>
          <w:sz w:val="24"/>
          <w:szCs w:val="24"/>
        </w:rPr>
        <w:t xml:space="preserve">illestar </w:t>
      </w:r>
      <w:r w:rsidR="00AB5693" w:rsidRPr="00F2542F">
        <w:rPr>
          <w:rFonts w:eastAsia="MS Mincho"/>
          <w:sz w:val="24"/>
          <w:szCs w:val="24"/>
        </w:rPr>
        <w:t>t</w:t>
      </w:r>
      <w:r w:rsidR="006E6B9E" w:rsidRPr="00F2542F">
        <w:rPr>
          <w:rFonts w:eastAsia="MS Mincho"/>
          <w:sz w:val="24"/>
          <w:szCs w:val="24"/>
        </w:rPr>
        <w:t>ë</w:t>
      </w:r>
      <w:r w:rsidR="00AB5693" w:rsidRPr="00F2542F">
        <w:rPr>
          <w:rFonts w:eastAsia="MS Mincho"/>
          <w:sz w:val="24"/>
          <w:szCs w:val="24"/>
        </w:rPr>
        <w:t xml:space="preserve"> tyre me nj</w:t>
      </w:r>
      <w:r w:rsidR="006E6B9E" w:rsidRPr="00F2542F">
        <w:rPr>
          <w:rFonts w:eastAsia="MS Mincho"/>
          <w:sz w:val="24"/>
          <w:szCs w:val="24"/>
        </w:rPr>
        <w:t>ë</w:t>
      </w:r>
      <w:r w:rsidR="00AB5693" w:rsidRPr="00F2542F">
        <w:rPr>
          <w:rFonts w:eastAsia="MS Mincho"/>
          <w:sz w:val="24"/>
          <w:szCs w:val="24"/>
        </w:rPr>
        <w:t xml:space="preserve"> koh</w:t>
      </w:r>
      <w:r w:rsidR="006E6B9E" w:rsidRPr="00F2542F">
        <w:rPr>
          <w:rFonts w:eastAsia="MS Mincho"/>
          <w:sz w:val="24"/>
          <w:szCs w:val="24"/>
        </w:rPr>
        <w:t>ë</w:t>
      </w:r>
      <w:r w:rsidR="00AB31E1" w:rsidRPr="00F2542F">
        <w:rPr>
          <w:rFonts w:eastAsia="MS Mincho"/>
          <w:sz w:val="24"/>
          <w:szCs w:val="24"/>
        </w:rPr>
        <w:t>zgjatje dy</w:t>
      </w:r>
      <w:r w:rsidRPr="00F2542F">
        <w:rPr>
          <w:rFonts w:eastAsia="MS Mincho"/>
          <w:sz w:val="24"/>
          <w:szCs w:val="24"/>
        </w:rPr>
        <w:t>vjeç</w:t>
      </w:r>
      <w:r w:rsidR="00AB5693" w:rsidRPr="00F2542F">
        <w:rPr>
          <w:rFonts w:eastAsia="MS Mincho"/>
          <w:sz w:val="24"/>
          <w:szCs w:val="24"/>
        </w:rPr>
        <w:t xml:space="preserve">are; </w:t>
      </w:r>
    </w:p>
    <w:p w:rsidR="006A06ED" w:rsidRPr="00F2542F" w:rsidRDefault="00065E24" w:rsidP="00A14BA1">
      <w:pPr>
        <w:pStyle w:val="ListParagraph"/>
        <w:numPr>
          <w:ilvl w:val="0"/>
          <w:numId w:val="40"/>
        </w:numPr>
        <w:jc w:val="both"/>
        <w:rPr>
          <w:rFonts w:eastAsia="MS Mincho"/>
          <w:sz w:val="24"/>
          <w:szCs w:val="24"/>
        </w:rPr>
      </w:pPr>
      <w:r w:rsidRPr="00F2542F">
        <w:rPr>
          <w:rFonts w:eastAsia="MS Mincho"/>
          <w:sz w:val="24"/>
          <w:szCs w:val="24"/>
        </w:rPr>
        <w:t>o</w:t>
      </w:r>
      <w:r w:rsidR="00F9328D" w:rsidRPr="00F2542F">
        <w:rPr>
          <w:rFonts w:eastAsia="MS Mincho"/>
          <w:sz w:val="24"/>
          <w:szCs w:val="24"/>
        </w:rPr>
        <w:t>rganizmi i</w:t>
      </w:r>
      <w:r w:rsidR="006A06ED" w:rsidRPr="00F2542F">
        <w:rPr>
          <w:rFonts w:eastAsia="MS Mincho"/>
          <w:sz w:val="24"/>
          <w:szCs w:val="24"/>
        </w:rPr>
        <w:t xml:space="preserve"> </w:t>
      </w:r>
      <w:r w:rsidR="00F9328D" w:rsidRPr="00F2542F">
        <w:rPr>
          <w:rFonts w:eastAsia="MS Mincho"/>
          <w:sz w:val="24"/>
          <w:szCs w:val="24"/>
        </w:rPr>
        <w:t xml:space="preserve">një </w:t>
      </w:r>
      <w:r w:rsidR="006A06ED" w:rsidRPr="00F2542F">
        <w:rPr>
          <w:rFonts w:eastAsia="MS Mincho"/>
          <w:sz w:val="24"/>
          <w:szCs w:val="24"/>
        </w:rPr>
        <w:t xml:space="preserve">procesi transparent e objektiv </w:t>
      </w:r>
      <w:r w:rsidR="00F9328D" w:rsidRPr="00F2542F">
        <w:rPr>
          <w:rFonts w:eastAsia="MS Mincho"/>
          <w:sz w:val="24"/>
          <w:szCs w:val="24"/>
        </w:rPr>
        <w:t xml:space="preserve">për </w:t>
      </w:r>
      <w:r w:rsidR="006A06ED" w:rsidRPr="00F2542F">
        <w:rPr>
          <w:rFonts w:eastAsia="MS Mincho"/>
          <w:sz w:val="24"/>
          <w:szCs w:val="24"/>
        </w:rPr>
        <w:t>rekrutimi</w:t>
      </w:r>
      <w:r w:rsidR="00F9328D" w:rsidRPr="00F2542F">
        <w:rPr>
          <w:rFonts w:eastAsia="MS Mincho"/>
          <w:sz w:val="24"/>
          <w:szCs w:val="24"/>
        </w:rPr>
        <w:t>n e</w:t>
      </w:r>
      <w:r w:rsidR="006A06ED" w:rsidRPr="00F2542F">
        <w:rPr>
          <w:rFonts w:eastAsia="MS Mincho"/>
          <w:sz w:val="24"/>
          <w:szCs w:val="24"/>
        </w:rPr>
        <w:t xml:space="preserve"> kandidat</w:t>
      </w:r>
      <w:r w:rsidR="006E6B9E" w:rsidRPr="00F2542F">
        <w:rPr>
          <w:rFonts w:eastAsia="MS Mincho"/>
          <w:sz w:val="24"/>
          <w:szCs w:val="24"/>
        </w:rPr>
        <w:t>ë</w:t>
      </w:r>
      <w:r w:rsidR="006A06ED" w:rsidRPr="00F2542F">
        <w:rPr>
          <w:rFonts w:eastAsia="MS Mincho"/>
          <w:sz w:val="24"/>
          <w:szCs w:val="24"/>
        </w:rPr>
        <w:t>ve p</w:t>
      </w:r>
      <w:r w:rsidR="006E6B9E" w:rsidRPr="00F2542F">
        <w:rPr>
          <w:rFonts w:eastAsia="MS Mincho"/>
          <w:sz w:val="24"/>
          <w:szCs w:val="24"/>
        </w:rPr>
        <w:t>ë</w:t>
      </w:r>
      <w:r w:rsidR="006A06ED" w:rsidRPr="00F2542F">
        <w:rPr>
          <w:rFonts w:eastAsia="MS Mincho"/>
          <w:sz w:val="24"/>
          <w:szCs w:val="24"/>
        </w:rPr>
        <w:t>r ndihm</w:t>
      </w:r>
      <w:r w:rsidR="006E6B9E" w:rsidRPr="00F2542F">
        <w:rPr>
          <w:rFonts w:eastAsia="MS Mincho"/>
          <w:sz w:val="24"/>
          <w:szCs w:val="24"/>
        </w:rPr>
        <w:t>ë</w:t>
      </w:r>
      <w:r w:rsidR="006A06ED" w:rsidRPr="00F2542F">
        <w:rPr>
          <w:rFonts w:eastAsia="MS Mincho"/>
          <w:sz w:val="24"/>
          <w:szCs w:val="24"/>
        </w:rPr>
        <w:t>s ligjor sipas nj</w:t>
      </w:r>
      <w:r w:rsidR="006E6B9E" w:rsidRPr="00F2542F">
        <w:rPr>
          <w:rFonts w:eastAsia="MS Mincho"/>
          <w:sz w:val="24"/>
          <w:szCs w:val="24"/>
        </w:rPr>
        <w:t>ë</w:t>
      </w:r>
      <w:r w:rsidR="006A06ED" w:rsidRPr="00F2542F">
        <w:rPr>
          <w:rFonts w:eastAsia="MS Mincho"/>
          <w:sz w:val="24"/>
          <w:szCs w:val="24"/>
        </w:rPr>
        <w:t xml:space="preserve"> procedure t</w:t>
      </w:r>
      <w:r w:rsidR="006E6B9E" w:rsidRPr="00F2542F">
        <w:rPr>
          <w:rFonts w:eastAsia="MS Mincho"/>
          <w:sz w:val="24"/>
          <w:szCs w:val="24"/>
        </w:rPr>
        <w:t>ë</w:t>
      </w:r>
      <w:r w:rsidRPr="00F2542F">
        <w:rPr>
          <w:rFonts w:eastAsia="MS Mincho"/>
          <w:sz w:val="24"/>
          <w:szCs w:val="24"/>
        </w:rPr>
        <w:t xml:space="preserve"> veç</w:t>
      </w:r>
      <w:r w:rsidR="006A06ED" w:rsidRPr="00F2542F">
        <w:rPr>
          <w:rFonts w:eastAsia="MS Mincho"/>
          <w:sz w:val="24"/>
          <w:szCs w:val="24"/>
        </w:rPr>
        <w:t>ant</w:t>
      </w:r>
      <w:r w:rsidR="006E6B9E" w:rsidRPr="00F2542F">
        <w:rPr>
          <w:rFonts w:eastAsia="MS Mincho"/>
          <w:sz w:val="24"/>
          <w:szCs w:val="24"/>
        </w:rPr>
        <w:t>ë</w:t>
      </w:r>
      <w:r w:rsidR="006A06ED" w:rsidRPr="00F2542F">
        <w:rPr>
          <w:rFonts w:eastAsia="MS Mincho"/>
          <w:sz w:val="24"/>
          <w:szCs w:val="24"/>
        </w:rPr>
        <w:t xml:space="preserve"> t</w:t>
      </w:r>
      <w:r w:rsidR="006E6B9E" w:rsidRPr="00F2542F">
        <w:rPr>
          <w:rFonts w:eastAsia="MS Mincho"/>
          <w:sz w:val="24"/>
          <w:szCs w:val="24"/>
        </w:rPr>
        <w:t>ë</w:t>
      </w:r>
      <w:r w:rsidR="006A06ED" w:rsidRPr="00F2542F">
        <w:rPr>
          <w:rFonts w:eastAsia="MS Mincho"/>
          <w:sz w:val="24"/>
          <w:szCs w:val="24"/>
        </w:rPr>
        <w:t xml:space="preserve"> specifikuar n</w:t>
      </w:r>
      <w:r w:rsidR="006E6B9E" w:rsidRPr="00F2542F">
        <w:rPr>
          <w:rFonts w:eastAsia="MS Mincho"/>
          <w:sz w:val="24"/>
          <w:szCs w:val="24"/>
        </w:rPr>
        <w:t>ë</w:t>
      </w:r>
      <w:r w:rsidR="006A06ED" w:rsidRPr="00F2542F">
        <w:rPr>
          <w:rFonts w:eastAsia="MS Mincho"/>
          <w:sz w:val="24"/>
          <w:szCs w:val="24"/>
        </w:rPr>
        <w:t xml:space="preserve"> k</w:t>
      </w:r>
      <w:r w:rsidR="006E6B9E" w:rsidRPr="00F2542F">
        <w:rPr>
          <w:rFonts w:eastAsia="MS Mincho"/>
          <w:sz w:val="24"/>
          <w:szCs w:val="24"/>
        </w:rPr>
        <w:t>ë</w:t>
      </w:r>
      <w:r w:rsidR="006A06ED" w:rsidRPr="00F2542F">
        <w:rPr>
          <w:rFonts w:eastAsia="MS Mincho"/>
          <w:sz w:val="24"/>
          <w:szCs w:val="24"/>
        </w:rPr>
        <w:t>t</w:t>
      </w:r>
      <w:r w:rsidR="006E6B9E" w:rsidRPr="00F2542F">
        <w:rPr>
          <w:rFonts w:eastAsia="MS Mincho"/>
          <w:sz w:val="24"/>
          <w:szCs w:val="24"/>
        </w:rPr>
        <w:t>ë</w:t>
      </w:r>
      <w:r w:rsidRPr="00F2542F">
        <w:rPr>
          <w:rFonts w:eastAsia="MS Mincho"/>
          <w:sz w:val="24"/>
          <w:szCs w:val="24"/>
        </w:rPr>
        <w:t xml:space="preserve"> R</w:t>
      </w:r>
      <w:r w:rsidR="006A06ED" w:rsidRPr="00F2542F">
        <w:rPr>
          <w:rFonts w:eastAsia="MS Mincho"/>
          <w:sz w:val="24"/>
          <w:szCs w:val="24"/>
        </w:rPr>
        <w:t xml:space="preserve">regullore dhe realizimi i </w:t>
      </w:r>
      <w:r w:rsidRPr="00F2542F">
        <w:rPr>
          <w:rFonts w:eastAsia="MS Mincho"/>
          <w:sz w:val="24"/>
          <w:szCs w:val="24"/>
        </w:rPr>
        <w:t xml:space="preserve">Programit të Formimit Fillestar </w:t>
      </w:r>
      <w:r w:rsidR="006A06ED" w:rsidRPr="00F2542F">
        <w:rPr>
          <w:rFonts w:eastAsia="MS Mincho"/>
          <w:sz w:val="24"/>
          <w:szCs w:val="24"/>
        </w:rPr>
        <w:t>t</w:t>
      </w:r>
      <w:r w:rsidR="006E6B9E" w:rsidRPr="00F2542F">
        <w:rPr>
          <w:rFonts w:eastAsia="MS Mincho"/>
          <w:sz w:val="24"/>
          <w:szCs w:val="24"/>
        </w:rPr>
        <w:t>ë</w:t>
      </w:r>
      <w:r w:rsidR="006A06ED" w:rsidRPr="00F2542F">
        <w:rPr>
          <w:rFonts w:eastAsia="MS Mincho"/>
          <w:sz w:val="24"/>
          <w:szCs w:val="24"/>
        </w:rPr>
        <w:t xml:space="preserve"> tyre me nj</w:t>
      </w:r>
      <w:r w:rsidR="006E6B9E" w:rsidRPr="00F2542F">
        <w:rPr>
          <w:rFonts w:eastAsia="MS Mincho"/>
          <w:sz w:val="24"/>
          <w:szCs w:val="24"/>
        </w:rPr>
        <w:t>ë</w:t>
      </w:r>
      <w:r w:rsidR="006A06ED" w:rsidRPr="00F2542F">
        <w:rPr>
          <w:rFonts w:eastAsia="MS Mincho"/>
          <w:sz w:val="24"/>
          <w:szCs w:val="24"/>
        </w:rPr>
        <w:t xml:space="preserve"> koh</w:t>
      </w:r>
      <w:r w:rsidR="006E6B9E" w:rsidRPr="00F2542F">
        <w:rPr>
          <w:rFonts w:eastAsia="MS Mincho"/>
          <w:sz w:val="24"/>
          <w:szCs w:val="24"/>
        </w:rPr>
        <w:t>ë</w:t>
      </w:r>
      <w:r w:rsidR="006A06ED" w:rsidRPr="00F2542F">
        <w:rPr>
          <w:rFonts w:eastAsia="MS Mincho"/>
          <w:sz w:val="24"/>
          <w:szCs w:val="24"/>
        </w:rPr>
        <w:t xml:space="preserve">zgjatje </w:t>
      </w:r>
      <w:r w:rsidR="00AB31E1" w:rsidRPr="00F2542F">
        <w:rPr>
          <w:rFonts w:eastAsia="MS Mincho"/>
          <w:sz w:val="24"/>
          <w:szCs w:val="24"/>
        </w:rPr>
        <w:t>9-</w:t>
      </w:r>
      <w:r w:rsidR="00B227DC" w:rsidRPr="00F2542F">
        <w:rPr>
          <w:rFonts w:eastAsia="MS Mincho"/>
          <w:sz w:val="24"/>
          <w:szCs w:val="24"/>
        </w:rPr>
        <w:t>mujore</w:t>
      </w:r>
      <w:r w:rsidR="006A06ED" w:rsidRPr="00F2542F">
        <w:rPr>
          <w:rFonts w:eastAsia="MS Mincho"/>
          <w:sz w:val="24"/>
          <w:szCs w:val="24"/>
        </w:rPr>
        <w:t xml:space="preserve">; </w:t>
      </w:r>
    </w:p>
    <w:p w:rsidR="006A06ED" w:rsidRPr="00F2542F" w:rsidRDefault="00065E24" w:rsidP="00A14BA1">
      <w:pPr>
        <w:pStyle w:val="ListParagraph"/>
        <w:numPr>
          <w:ilvl w:val="0"/>
          <w:numId w:val="40"/>
        </w:numPr>
        <w:jc w:val="both"/>
        <w:rPr>
          <w:rFonts w:eastAsia="MS Mincho"/>
          <w:sz w:val="24"/>
          <w:szCs w:val="24"/>
        </w:rPr>
      </w:pPr>
      <w:r w:rsidRPr="00F2542F">
        <w:rPr>
          <w:rFonts w:eastAsia="MS Mincho"/>
          <w:sz w:val="24"/>
          <w:szCs w:val="24"/>
        </w:rPr>
        <w:lastRenderedPageBreak/>
        <w:t>r</w:t>
      </w:r>
      <w:r w:rsidR="006A06ED" w:rsidRPr="00F2542F">
        <w:rPr>
          <w:rFonts w:eastAsia="MS Mincho"/>
          <w:sz w:val="24"/>
          <w:szCs w:val="24"/>
        </w:rPr>
        <w:t xml:space="preserve">ealizimi i </w:t>
      </w:r>
      <w:r w:rsidR="001A04A8" w:rsidRPr="00F2542F">
        <w:rPr>
          <w:rFonts w:eastAsia="MS Mincho"/>
          <w:sz w:val="24"/>
          <w:szCs w:val="24"/>
        </w:rPr>
        <w:t xml:space="preserve">një procesi transparent e objektiv </w:t>
      </w:r>
      <w:r w:rsidR="005A5549" w:rsidRPr="00F2542F">
        <w:rPr>
          <w:rFonts w:eastAsia="MS Mincho"/>
          <w:sz w:val="24"/>
          <w:szCs w:val="24"/>
        </w:rPr>
        <w:t>për</w:t>
      </w:r>
      <w:r w:rsidR="006A06ED" w:rsidRPr="00F2542F">
        <w:rPr>
          <w:rFonts w:eastAsia="MS Mincho"/>
          <w:sz w:val="24"/>
          <w:szCs w:val="24"/>
        </w:rPr>
        <w:t xml:space="preserve"> rekrutimi</w:t>
      </w:r>
      <w:r w:rsidR="005A5549" w:rsidRPr="00F2542F">
        <w:rPr>
          <w:rFonts w:eastAsia="MS Mincho"/>
          <w:sz w:val="24"/>
          <w:szCs w:val="24"/>
        </w:rPr>
        <w:t xml:space="preserve">n e </w:t>
      </w:r>
      <w:r w:rsidR="00EF6C62" w:rsidRPr="00F2542F">
        <w:rPr>
          <w:rFonts w:eastAsia="MS Mincho"/>
          <w:sz w:val="24"/>
          <w:szCs w:val="24"/>
        </w:rPr>
        <w:t>kandidatëve për kancelar</w:t>
      </w:r>
      <w:r w:rsidR="006A06ED" w:rsidRPr="00F2542F">
        <w:rPr>
          <w:rFonts w:eastAsia="MS Mincho"/>
          <w:sz w:val="24"/>
          <w:szCs w:val="24"/>
        </w:rPr>
        <w:t xml:space="preserve"> të gjykatave </w:t>
      </w:r>
      <w:r w:rsidR="00022609" w:rsidRPr="00F2542F">
        <w:rPr>
          <w:rFonts w:eastAsia="MS Mincho"/>
          <w:sz w:val="24"/>
          <w:szCs w:val="24"/>
        </w:rPr>
        <w:t>e prokurorive</w:t>
      </w:r>
      <w:r w:rsidR="005A5549" w:rsidRPr="00F2542F">
        <w:rPr>
          <w:rFonts w:eastAsia="MS Mincho"/>
          <w:sz w:val="24"/>
          <w:szCs w:val="24"/>
        </w:rPr>
        <w:t>,</w:t>
      </w:r>
      <w:r w:rsidR="00022609" w:rsidRPr="00F2542F">
        <w:rPr>
          <w:rFonts w:eastAsia="MS Mincho"/>
          <w:sz w:val="24"/>
          <w:szCs w:val="24"/>
        </w:rPr>
        <w:t xml:space="preserve"> </w:t>
      </w:r>
      <w:r w:rsidR="006A06ED" w:rsidRPr="00F2542F">
        <w:rPr>
          <w:rFonts w:eastAsia="MS Mincho"/>
          <w:sz w:val="24"/>
          <w:szCs w:val="24"/>
        </w:rPr>
        <w:t>sipas nj</w:t>
      </w:r>
      <w:r w:rsidR="006E6B9E" w:rsidRPr="00F2542F">
        <w:rPr>
          <w:rFonts w:eastAsia="MS Mincho"/>
          <w:sz w:val="24"/>
          <w:szCs w:val="24"/>
        </w:rPr>
        <w:t>ë</w:t>
      </w:r>
      <w:r w:rsidR="006A06ED" w:rsidRPr="00F2542F">
        <w:rPr>
          <w:rFonts w:eastAsia="MS Mincho"/>
          <w:sz w:val="24"/>
          <w:szCs w:val="24"/>
        </w:rPr>
        <w:t xml:space="preserve"> procedure t</w:t>
      </w:r>
      <w:r w:rsidR="006E6B9E" w:rsidRPr="00F2542F">
        <w:rPr>
          <w:rFonts w:eastAsia="MS Mincho"/>
          <w:sz w:val="24"/>
          <w:szCs w:val="24"/>
        </w:rPr>
        <w:t>ë</w:t>
      </w:r>
      <w:r w:rsidR="006A06ED" w:rsidRPr="00F2542F">
        <w:rPr>
          <w:rFonts w:eastAsia="MS Mincho"/>
          <w:sz w:val="24"/>
          <w:szCs w:val="24"/>
        </w:rPr>
        <w:t xml:space="preserve"> ve</w:t>
      </w:r>
      <w:r w:rsidR="00F255AE" w:rsidRPr="00F2542F">
        <w:rPr>
          <w:rFonts w:eastAsia="MS Mincho"/>
          <w:sz w:val="24"/>
          <w:szCs w:val="24"/>
        </w:rPr>
        <w:t>ç</w:t>
      </w:r>
      <w:r w:rsidR="006A06ED" w:rsidRPr="00F2542F">
        <w:rPr>
          <w:rFonts w:eastAsia="MS Mincho"/>
          <w:sz w:val="24"/>
          <w:szCs w:val="24"/>
        </w:rPr>
        <w:t>ant</w:t>
      </w:r>
      <w:r w:rsidR="006E6B9E" w:rsidRPr="00F2542F">
        <w:rPr>
          <w:rFonts w:eastAsia="MS Mincho"/>
          <w:sz w:val="24"/>
          <w:szCs w:val="24"/>
        </w:rPr>
        <w:t>ë</w:t>
      </w:r>
      <w:r w:rsidR="006A06ED" w:rsidRPr="00F2542F">
        <w:rPr>
          <w:rFonts w:eastAsia="MS Mincho"/>
          <w:sz w:val="24"/>
          <w:szCs w:val="24"/>
        </w:rPr>
        <w:t xml:space="preserve"> t</w:t>
      </w:r>
      <w:r w:rsidR="006E6B9E" w:rsidRPr="00F2542F">
        <w:rPr>
          <w:rFonts w:eastAsia="MS Mincho"/>
          <w:sz w:val="24"/>
          <w:szCs w:val="24"/>
        </w:rPr>
        <w:t>ë</w:t>
      </w:r>
      <w:r w:rsidR="006A06ED" w:rsidRPr="00F2542F">
        <w:rPr>
          <w:rFonts w:eastAsia="MS Mincho"/>
          <w:sz w:val="24"/>
          <w:szCs w:val="24"/>
        </w:rPr>
        <w:t xml:space="preserve"> specifikuar n</w:t>
      </w:r>
      <w:r w:rsidR="006E6B9E" w:rsidRPr="00F2542F">
        <w:rPr>
          <w:rFonts w:eastAsia="MS Mincho"/>
          <w:sz w:val="24"/>
          <w:szCs w:val="24"/>
        </w:rPr>
        <w:t>ë</w:t>
      </w:r>
      <w:r w:rsidR="006A06ED" w:rsidRPr="00F2542F">
        <w:rPr>
          <w:rFonts w:eastAsia="MS Mincho"/>
          <w:sz w:val="24"/>
          <w:szCs w:val="24"/>
        </w:rPr>
        <w:t xml:space="preserve"> k</w:t>
      </w:r>
      <w:r w:rsidR="006E6B9E" w:rsidRPr="00F2542F">
        <w:rPr>
          <w:rFonts w:eastAsia="MS Mincho"/>
          <w:sz w:val="24"/>
          <w:szCs w:val="24"/>
        </w:rPr>
        <w:t>ë</w:t>
      </w:r>
      <w:r w:rsidR="006A06ED" w:rsidRPr="00F2542F">
        <w:rPr>
          <w:rFonts w:eastAsia="MS Mincho"/>
          <w:sz w:val="24"/>
          <w:szCs w:val="24"/>
        </w:rPr>
        <w:t>t</w:t>
      </w:r>
      <w:r w:rsidR="006E6B9E" w:rsidRPr="00F2542F">
        <w:rPr>
          <w:rFonts w:eastAsia="MS Mincho"/>
          <w:sz w:val="24"/>
          <w:szCs w:val="24"/>
        </w:rPr>
        <w:t>ë</w:t>
      </w:r>
      <w:r w:rsidRPr="00F2542F">
        <w:rPr>
          <w:rFonts w:eastAsia="MS Mincho"/>
          <w:sz w:val="24"/>
          <w:szCs w:val="24"/>
        </w:rPr>
        <w:t xml:space="preserve"> R</w:t>
      </w:r>
      <w:r w:rsidR="006A06ED" w:rsidRPr="00F2542F">
        <w:rPr>
          <w:rFonts w:eastAsia="MS Mincho"/>
          <w:sz w:val="24"/>
          <w:szCs w:val="24"/>
        </w:rPr>
        <w:t xml:space="preserve">regullore dhe realizimi i </w:t>
      </w:r>
      <w:r w:rsidRPr="00F2542F">
        <w:rPr>
          <w:rFonts w:eastAsia="MS Mincho"/>
          <w:sz w:val="24"/>
          <w:szCs w:val="24"/>
        </w:rPr>
        <w:t xml:space="preserve">Programit të Formimit Fillestar </w:t>
      </w:r>
      <w:r w:rsidR="006A06ED" w:rsidRPr="00F2542F">
        <w:rPr>
          <w:rFonts w:eastAsia="MS Mincho"/>
          <w:sz w:val="24"/>
          <w:szCs w:val="24"/>
        </w:rPr>
        <w:t>t</w:t>
      </w:r>
      <w:r w:rsidR="006E6B9E" w:rsidRPr="00F2542F">
        <w:rPr>
          <w:rFonts w:eastAsia="MS Mincho"/>
          <w:sz w:val="24"/>
          <w:szCs w:val="24"/>
        </w:rPr>
        <w:t>ë</w:t>
      </w:r>
      <w:r w:rsidR="006A06ED" w:rsidRPr="00F2542F">
        <w:rPr>
          <w:rFonts w:eastAsia="MS Mincho"/>
          <w:sz w:val="24"/>
          <w:szCs w:val="24"/>
        </w:rPr>
        <w:t xml:space="preserve"> tyre me nj</w:t>
      </w:r>
      <w:r w:rsidR="006E6B9E" w:rsidRPr="00F2542F">
        <w:rPr>
          <w:rFonts w:eastAsia="MS Mincho"/>
          <w:sz w:val="24"/>
          <w:szCs w:val="24"/>
        </w:rPr>
        <w:t>ë</w:t>
      </w:r>
      <w:r w:rsidR="006A06ED" w:rsidRPr="00F2542F">
        <w:rPr>
          <w:rFonts w:eastAsia="MS Mincho"/>
          <w:sz w:val="24"/>
          <w:szCs w:val="24"/>
        </w:rPr>
        <w:t xml:space="preserve"> koh</w:t>
      </w:r>
      <w:r w:rsidR="006E6B9E" w:rsidRPr="00F2542F">
        <w:rPr>
          <w:rFonts w:eastAsia="MS Mincho"/>
          <w:sz w:val="24"/>
          <w:szCs w:val="24"/>
        </w:rPr>
        <w:t>ë</w:t>
      </w:r>
      <w:r w:rsidR="00AB31E1" w:rsidRPr="00F2542F">
        <w:rPr>
          <w:rFonts w:eastAsia="MS Mincho"/>
          <w:sz w:val="24"/>
          <w:szCs w:val="24"/>
        </w:rPr>
        <w:t>zgjatje tre</w:t>
      </w:r>
      <w:r w:rsidR="006A06ED" w:rsidRPr="00F2542F">
        <w:rPr>
          <w:rFonts w:eastAsia="MS Mincho"/>
          <w:sz w:val="24"/>
          <w:szCs w:val="24"/>
        </w:rPr>
        <w:t xml:space="preserve">mujore; </w:t>
      </w:r>
    </w:p>
    <w:p w:rsidR="008450D6" w:rsidRPr="00F2542F" w:rsidRDefault="00935261" w:rsidP="008450D6">
      <w:pPr>
        <w:tabs>
          <w:tab w:val="left" w:pos="630"/>
        </w:tabs>
        <w:spacing w:after="0"/>
        <w:ind w:left="360"/>
        <w:jc w:val="both"/>
        <w:rPr>
          <w:rFonts w:ascii="Times New Roman" w:hAnsi="Times New Roman" w:cs="Times New Roman"/>
          <w:i/>
          <w:sz w:val="24"/>
          <w:szCs w:val="24"/>
        </w:rPr>
      </w:pPr>
      <w:r w:rsidRPr="00F2542F">
        <w:rPr>
          <w:rFonts w:ascii="Times New Roman" w:eastAsia="MS Mincho" w:hAnsi="Times New Roman" w:cs="Times New Roman"/>
          <w:sz w:val="24"/>
          <w:szCs w:val="24"/>
        </w:rPr>
        <w:t xml:space="preserve">ë)  </w:t>
      </w:r>
      <w:r w:rsidR="00065E24" w:rsidRPr="00F2542F">
        <w:rPr>
          <w:rFonts w:ascii="Times New Roman" w:eastAsia="MS Mincho" w:hAnsi="Times New Roman" w:cs="Times New Roman"/>
          <w:sz w:val="24"/>
          <w:szCs w:val="24"/>
        </w:rPr>
        <w:t>p</w:t>
      </w:r>
      <w:r w:rsidR="00F9328D" w:rsidRPr="00F2542F">
        <w:rPr>
          <w:rFonts w:ascii="Times New Roman" w:eastAsia="MS Mincho" w:hAnsi="Times New Roman" w:cs="Times New Roman"/>
          <w:sz w:val="24"/>
          <w:szCs w:val="24"/>
        </w:rPr>
        <w:t xml:space="preserve">ërmbushja e të gjithë funksioneve që burojnë nga </w:t>
      </w:r>
      <w:r w:rsidR="00EF6C62" w:rsidRPr="00F2542F">
        <w:rPr>
          <w:rFonts w:ascii="Times New Roman" w:eastAsia="Calibri" w:hAnsi="Times New Roman" w:cs="Times New Roman"/>
          <w:sz w:val="24"/>
          <w:szCs w:val="24"/>
        </w:rPr>
        <w:t>ligji nr. 84/2016</w:t>
      </w:r>
      <w:r w:rsidR="00F9328D" w:rsidRPr="00F2542F">
        <w:rPr>
          <w:rFonts w:ascii="Times New Roman" w:eastAsia="Calibri" w:hAnsi="Times New Roman" w:cs="Times New Roman"/>
          <w:sz w:val="24"/>
          <w:szCs w:val="24"/>
        </w:rPr>
        <w:t xml:space="preserve"> “</w:t>
      </w:r>
      <w:r w:rsidR="00F9328D" w:rsidRPr="00F2542F">
        <w:rPr>
          <w:rFonts w:ascii="Times New Roman" w:eastAsia="Calibri" w:hAnsi="Times New Roman" w:cs="Times New Roman"/>
          <w:i/>
          <w:sz w:val="24"/>
          <w:szCs w:val="24"/>
        </w:rPr>
        <w:t>P</w:t>
      </w:r>
      <w:r w:rsidR="00F9328D" w:rsidRPr="00F2542F">
        <w:rPr>
          <w:rFonts w:ascii="Times New Roman" w:hAnsi="Times New Roman" w:cs="Times New Roman"/>
          <w:i/>
          <w:sz w:val="24"/>
          <w:szCs w:val="24"/>
        </w:rPr>
        <w:t xml:space="preserve">ër rivlerësimin </w:t>
      </w:r>
    </w:p>
    <w:p w:rsidR="008450D6" w:rsidRPr="00F2542F" w:rsidRDefault="008450D6" w:rsidP="008450D6">
      <w:pPr>
        <w:tabs>
          <w:tab w:val="left" w:pos="630"/>
        </w:tabs>
        <w:spacing w:after="0"/>
        <w:ind w:left="360"/>
        <w:jc w:val="both"/>
        <w:rPr>
          <w:rFonts w:ascii="Times New Roman" w:hAnsi="Times New Roman" w:cs="Times New Roman"/>
          <w:sz w:val="24"/>
          <w:szCs w:val="24"/>
        </w:rPr>
      </w:pPr>
      <w:r w:rsidRPr="00F2542F">
        <w:rPr>
          <w:rFonts w:ascii="Times New Roman" w:hAnsi="Times New Roman" w:cs="Times New Roman"/>
          <w:i/>
          <w:sz w:val="24"/>
          <w:szCs w:val="24"/>
        </w:rPr>
        <w:t xml:space="preserve">     </w:t>
      </w:r>
      <w:r w:rsidR="00EF6C62" w:rsidRPr="00F2542F">
        <w:rPr>
          <w:rFonts w:ascii="Times New Roman" w:hAnsi="Times New Roman" w:cs="Times New Roman"/>
          <w:i/>
          <w:sz w:val="24"/>
          <w:szCs w:val="24"/>
        </w:rPr>
        <w:t xml:space="preserve">kalimtar </w:t>
      </w:r>
      <w:r w:rsidRPr="00F2542F">
        <w:rPr>
          <w:rFonts w:ascii="Times New Roman" w:hAnsi="Times New Roman" w:cs="Times New Roman"/>
          <w:i/>
          <w:sz w:val="24"/>
          <w:szCs w:val="24"/>
        </w:rPr>
        <w:t>të gjyqtarëve dhe prokurorëve në Republikën e Shqipërisë</w:t>
      </w:r>
      <w:r w:rsidRPr="00F2542F">
        <w:rPr>
          <w:rFonts w:ascii="Times New Roman" w:hAnsi="Times New Roman" w:cs="Times New Roman"/>
          <w:sz w:val="24"/>
          <w:szCs w:val="24"/>
        </w:rPr>
        <w:t xml:space="preserve">”, lidhur me </w:t>
      </w:r>
    </w:p>
    <w:p w:rsidR="008450D6" w:rsidRPr="00F2542F" w:rsidRDefault="00AB31E1" w:rsidP="008450D6">
      <w:pPr>
        <w:tabs>
          <w:tab w:val="left" w:pos="630"/>
        </w:tabs>
        <w:spacing w:after="0"/>
        <w:ind w:left="360"/>
        <w:jc w:val="both"/>
        <w:rPr>
          <w:rFonts w:ascii="Times New Roman" w:hAnsi="Times New Roman" w:cs="Times New Roman"/>
          <w:sz w:val="24"/>
          <w:szCs w:val="24"/>
        </w:rPr>
      </w:pPr>
      <w:r w:rsidRPr="00F2542F">
        <w:rPr>
          <w:rFonts w:ascii="Times New Roman" w:hAnsi="Times New Roman" w:cs="Times New Roman"/>
          <w:sz w:val="24"/>
          <w:szCs w:val="24"/>
        </w:rPr>
        <w:t xml:space="preserve">     këshilltarët</w:t>
      </w:r>
      <w:r w:rsidR="00EF6C62" w:rsidRPr="00F2542F">
        <w:rPr>
          <w:rFonts w:ascii="Times New Roman" w:hAnsi="Times New Roman" w:cs="Times New Roman"/>
          <w:sz w:val="24"/>
          <w:szCs w:val="24"/>
        </w:rPr>
        <w:t xml:space="preserve"> ligjor</w:t>
      </w:r>
      <w:r w:rsidRPr="00F2542F">
        <w:rPr>
          <w:rFonts w:ascii="Times New Roman" w:hAnsi="Times New Roman" w:cs="Times New Roman"/>
          <w:sz w:val="24"/>
          <w:szCs w:val="24"/>
        </w:rPr>
        <w:t>ë</w:t>
      </w:r>
      <w:r w:rsidR="008450D6" w:rsidRPr="00F2542F">
        <w:rPr>
          <w:rFonts w:ascii="Times New Roman" w:hAnsi="Times New Roman" w:cs="Times New Roman"/>
          <w:sz w:val="24"/>
          <w:szCs w:val="24"/>
        </w:rPr>
        <w:t xml:space="preserve"> pranë Gjykatës Kushtetuese dhe Gjykatës së Lartë, ndihmësit ligjor</w:t>
      </w:r>
      <w:r w:rsidRPr="00F2542F">
        <w:rPr>
          <w:rFonts w:ascii="Times New Roman" w:hAnsi="Times New Roman" w:cs="Times New Roman"/>
          <w:sz w:val="24"/>
          <w:szCs w:val="24"/>
        </w:rPr>
        <w:t>ë</w:t>
      </w:r>
    </w:p>
    <w:p w:rsidR="008450D6" w:rsidRPr="00F2542F" w:rsidRDefault="008450D6" w:rsidP="008450D6">
      <w:pPr>
        <w:tabs>
          <w:tab w:val="left" w:pos="630"/>
        </w:tabs>
        <w:spacing w:after="0"/>
        <w:ind w:left="360"/>
        <w:jc w:val="both"/>
        <w:rPr>
          <w:rFonts w:ascii="Times New Roman" w:hAnsi="Times New Roman" w:cs="Times New Roman"/>
          <w:sz w:val="24"/>
          <w:szCs w:val="24"/>
        </w:rPr>
      </w:pPr>
      <w:r w:rsidRPr="00F2542F">
        <w:rPr>
          <w:rFonts w:ascii="Times New Roman" w:hAnsi="Times New Roman" w:cs="Times New Roman"/>
          <w:sz w:val="24"/>
          <w:szCs w:val="24"/>
        </w:rPr>
        <w:t xml:space="preserve">     pranë gjykatave administrative dhe Prokurorisë së Përgji</w:t>
      </w:r>
      <w:r w:rsidR="00AB31E1" w:rsidRPr="00F2542F">
        <w:rPr>
          <w:rFonts w:ascii="Times New Roman" w:hAnsi="Times New Roman" w:cs="Times New Roman"/>
          <w:sz w:val="24"/>
          <w:szCs w:val="24"/>
        </w:rPr>
        <w:t>thshme, ish-</w:t>
      </w:r>
      <w:r w:rsidR="00EF6C62" w:rsidRPr="00F2542F">
        <w:rPr>
          <w:rFonts w:ascii="Times New Roman" w:hAnsi="Times New Roman" w:cs="Times New Roman"/>
          <w:sz w:val="24"/>
          <w:szCs w:val="24"/>
        </w:rPr>
        <w:t>këshilltarët ligjor</w:t>
      </w:r>
      <w:r w:rsidR="00AB31E1" w:rsidRPr="00F2542F">
        <w:rPr>
          <w:rFonts w:ascii="Times New Roman" w:hAnsi="Times New Roman" w:cs="Times New Roman"/>
          <w:sz w:val="24"/>
          <w:szCs w:val="24"/>
        </w:rPr>
        <w:t>ë</w:t>
      </w:r>
    </w:p>
    <w:p w:rsidR="008450D6" w:rsidRPr="00F2542F" w:rsidRDefault="008450D6" w:rsidP="00324254">
      <w:pPr>
        <w:tabs>
          <w:tab w:val="left" w:pos="630"/>
        </w:tabs>
        <w:spacing w:after="0"/>
        <w:ind w:left="360"/>
        <w:jc w:val="both"/>
        <w:rPr>
          <w:rFonts w:ascii="Times New Roman" w:hAnsi="Times New Roman" w:cs="Times New Roman"/>
          <w:sz w:val="24"/>
          <w:szCs w:val="24"/>
        </w:rPr>
      </w:pPr>
      <w:r w:rsidRPr="00F2542F">
        <w:rPr>
          <w:rFonts w:ascii="Times New Roman" w:hAnsi="Times New Roman" w:cs="Times New Roman"/>
          <w:sz w:val="24"/>
          <w:szCs w:val="24"/>
        </w:rPr>
        <w:t xml:space="preserve">     me mbi tre vjet përvojë në Gjykatën Kushtetuese dhe Gjykatën e Lartë, si dhe ish</w:t>
      </w:r>
      <w:r w:rsidR="00AB31E1" w:rsidRPr="00F2542F">
        <w:rPr>
          <w:rFonts w:ascii="Times New Roman" w:hAnsi="Times New Roman" w:cs="Times New Roman"/>
          <w:sz w:val="24"/>
          <w:szCs w:val="24"/>
        </w:rPr>
        <w:t>-gjyqtarët e ish-</w:t>
      </w:r>
      <w:r w:rsidRPr="00F2542F">
        <w:rPr>
          <w:rFonts w:ascii="Times New Roman" w:hAnsi="Times New Roman" w:cs="Times New Roman"/>
          <w:sz w:val="24"/>
          <w:szCs w:val="24"/>
        </w:rPr>
        <w:t>prokurorët që ndjekin Programin e Formimin Fillestar;</w:t>
      </w:r>
    </w:p>
    <w:p w:rsidR="00CE5DDA" w:rsidRPr="00F2542F" w:rsidRDefault="008450D6" w:rsidP="00A14BA1">
      <w:pPr>
        <w:pStyle w:val="ListParagraph"/>
        <w:numPr>
          <w:ilvl w:val="0"/>
          <w:numId w:val="40"/>
        </w:numPr>
        <w:tabs>
          <w:tab w:val="left" w:pos="630"/>
        </w:tabs>
        <w:jc w:val="both"/>
        <w:rPr>
          <w:rFonts w:eastAsia="MS Mincho"/>
          <w:sz w:val="24"/>
          <w:szCs w:val="24"/>
        </w:rPr>
      </w:pPr>
      <w:r w:rsidRPr="00F2542F">
        <w:rPr>
          <w:rFonts w:eastAsia="MS Mincho"/>
          <w:sz w:val="24"/>
          <w:szCs w:val="24"/>
        </w:rPr>
        <w:t>r</w:t>
      </w:r>
      <w:r w:rsidR="0024780D" w:rsidRPr="00F2542F">
        <w:rPr>
          <w:rFonts w:eastAsia="MS Mincho"/>
          <w:sz w:val="24"/>
          <w:szCs w:val="24"/>
        </w:rPr>
        <w:t xml:space="preserve">ealizimi i </w:t>
      </w:r>
      <w:r w:rsidR="004A7655" w:rsidRPr="00F2542F">
        <w:rPr>
          <w:rFonts w:eastAsia="MS Mincho"/>
          <w:sz w:val="24"/>
          <w:szCs w:val="24"/>
        </w:rPr>
        <w:t>publikimeve dhe puna kërkimore-shkencore</w:t>
      </w:r>
      <w:r w:rsidR="005A5549" w:rsidRPr="00F2542F">
        <w:rPr>
          <w:rFonts w:eastAsia="MS Mincho"/>
          <w:sz w:val="24"/>
          <w:szCs w:val="24"/>
        </w:rPr>
        <w:t>,</w:t>
      </w:r>
      <w:r w:rsidR="004A7655" w:rsidRPr="00F2542F">
        <w:rPr>
          <w:rFonts w:eastAsia="MS Mincho"/>
          <w:sz w:val="24"/>
          <w:szCs w:val="24"/>
        </w:rPr>
        <w:t xml:space="preserve"> si kusht i domosdoshëm për rritjen e nivelit profesional të </w:t>
      </w:r>
      <w:r w:rsidR="001F383F" w:rsidRPr="00F2542F">
        <w:rPr>
          <w:rFonts w:eastAsia="MS Mincho"/>
          <w:sz w:val="24"/>
          <w:szCs w:val="24"/>
        </w:rPr>
        <w:t xml:space="preserve">kandidatëve </w:t>
      </w:r>
      <w:r w:rsidR="0024780D" w:rsidRPr="00F2542F">
        <w:rPr>
          <w:rFonts w:eastAsia="MS Mincho"/>
          <w:sz w:val="24"/>
          <w:szCs w:val="24"/>
        </w:rPr>
        <w:t>t</w:t>
      </w:r>
      <w:r w:rsidR="006E6B9E" w:rsidRPr="00F2542F">
        <w:rPr>
          <w:rFonts w:eastAsia="MS Mincho"/>
          <w:sz w:val="24"/>
          <w:szCs w:val="24"/>
        </w:rPr>
        <w:t>ë</w:t>
      </w:r>
      <w:r w:rsidR="0024780D" w:rsidRPr="00F2542F">
        <w:rPr>
          <w:rFonts w:eastAsia="MS Mincho"/>
          <w:sz w:val="24"/>
          <w:szCs w:val="24"/>
        </w:rPr>
        <w:t xml:space="preserve"> t</w:t>
      </w:r>
      <w:r w:rsidR="006E6B9E" w:rsidRPr="00F2542F">
        <w:rPr>
          <w:rFonts w:eastAsia="MS Mincho"/>
          <w:sz w:val="24"/>
          <w:szCs w:val="24"/>
        </w:rPr>
        <w:t>ë</w:t>
      </w:r>
      <w:r w:rsidR="0024780D" w:rsidRPr="00F2542F">
        <w:rPr>
          <w:rFonts w:eastAsia="MS Mincho"/>
          <w:sz w:val="24"/>
          <w:szCs w:val="24"/>
        </w:rPr>
        <w:t xml:space="preserve"> gjitha profileve t</w:t>
      </w:r>
      <w:r w:rsidR="006E6B9E" w:rsidRPr="00F2542F">
        <w:rPr>
          <w:rFonts w:eastAsia="MS Mincho"/>
          <w:sz w:val="24"/>
          <w:szCs w:val="24"/>
        </w:rPr>
        <w:t>ë</w:t>
      </w:r>
      <w:r w:rsidR="0024780D" w:rsidRPr="00F2542F">
        <w:rPr>
          <w:rFonts w:eastAsia="MS Mincho"/>
          <w:sz w:val="24"/>
          <w:szCs w:val="24"/>
        </w:rPr>
        <w:t xml:space="preserve"> Programit </w:t>
      </w:r>
      <w:r w:rsidR="004A7655" w:rsidRPr="00F2542F">
        <w:rPr>
          <w:rFonts w:eastAsia="MS Mincho"/>
          <w:sz w:val="24"/>
          <w:szCs w:val="24"/>
        </w:rPr>
        <w:t>të</w:t>
      </w:r>
      <w:r w:rsidR="0024780D" w:rsidRPr="00F2542F">
        <w:rPr>
          <w:rFonts w:eastAsia="MS Mincho"/>
          <w:sz w:val="24"/>
          <w:szCs w:val="24"/>
        </w:rPr>
        <w:t xml:space="preserve"> Trajnimit F</w:t>
      </w:r>
      <w:r w:rsidR="004A7655" w:rsidRPr="00F2542F">
        <w:rPr>
          <w:rFonts w:eastAsia="MS Mincho"/>
          <w:sz w:val="24"/>
          <w:szCs w:val="24"/>
        </w:rPr>
        <w:t>illestar</w:t>
      </w:r>
      <w:r w:rsidR="0024780D" w:rsidRPr="00F2542F">
        <w:rPr>
          <w:rFonts w:eastAsia="MS Mincho"/>
          <w:sz w:val="24"/>
          <w:szCs w:val="24"/>
        </w:rPr>
        <w:t xml:space="preserve"> dhe t</w:t>
      </w:r>
      <w:r w:rsidR="006E6B9E" w:rsidRPr="00F2542F">
        <w:rPr>
          <w:rFonts w:eastAsia="MS Mincho"/>
          <w:sz w:val="24"/>
          <w:szCs w:val="24"/>
        </w:rPr>
        <w:t>ë</w:t>
      </w:r>
      <w:r w:rsidR="0024780D" w:rsidRPr="00F2542F">
        <w:rPr>
          <w:rFonts w:eastAsia="MS Mincho"/>
          <w:sz w:val="24"/>
          <w:szCs w:val="24"/>
        </w:rPr>
        <w:t xml:space="preserve"> magjistrat</w:t>
      </w:r>
      <w:r w:rsidR="006E6B9E" w:rsidRPr="00F2542F">
        <w:rPr>
          <w:rFonts w:eastAsia="MS Mincho"/>
          <w:sz w:val="24"/>
          <w:szCs w:val="24"/>
        </w:rPr>
        <w:t>ë</w:t>
      </w:r>
      <w:r w:rsidR="0024780D" w:rsidRPr="00F2542F">
        <w:rPr>
          <w:rFonts w:eastAsia="MS Mincho"/>
          <w:sz w:val="24"/>
          <w:szCs w:val="24"/>
        </w:rPr>
        <w:t>ve n</w:t>
      </w:r>
      <w:r w:rsidR="006E6B9E" w:rsidRPr="00F2542F">
        <w:rPr>
          <w:rFonts w:eastAsia="MS Mincho"/>
          <w:sz w:val="24"/>
          <w:szCs w:val="24"/>
        </w:rPr>
        <w:t>ë</w:t>
      </w:r>
      <w:r w:rsidR="0024780D" w:rsidRPr="00F2542F">
        <w:rPr>
          <w:rFonts w:eastAsia="MS Mincho"/>
          <w:sz w:val="24"/>
          <w:szCs w:val="24"/>
        </w:rPr>
        <w:t xml:space="preserve"> detyr</w:t>
      </w:r>
      <w:r w:rsidR="006E6B9E" w:rsidRPr="00F2542F">
        <w:rPr>
          <w:rFonts w:eastAsia="MS Mincho"/>
          <w:sz w:val="24"/>
          <w:szCs w:val="24"/>
        </w:rPr>
        <w:t>ë</w:t>
      </w:r>
      <w:r w:rsidR="0024780D" w:rsidRPr="00F2542F">
        <w:rPr>
          <w:rFonts w:eastAsia="MS Mincho"/>
          <w:sz w:val="24"/>
          <w:szCs w:val="24"/>
        </w:rPr>
        <w:t xml:space="preserve"> dhe profesioneve t</w:t>
      </w:r>
      <w:r w:rsidR="006E6B9E" w:rsidRPr="00F2542F">
        <w:rPr>
          <w:rFonts w:eastAsia="MS Mincho"/>
          <w:sz w:val="24"/>
          <w:szCs w:val="24"/>
        </w:rPr>
        <w:t>ë</w:t>
      </w:r>
      <w:r w:rsidR="0024780D" w:rsidRPr="00F2542F">
        <w:rPr>
          <w:rFonts w:eastAsia="MS Mincho"/>
          <w:sz w:val="24"/>
          <w:szCs w:val="24"/>
        </w:rPr>
        <w:t xml:space="preserve"> tjer</w:t>
      </w:r>
      <w:r w:rsidR="00EF6C62" w:rsidRPr="00F2542F">
        <w:rPr>
          <w:rFonts w:eastAsia="MS Mincho"/>
          <w:sz w:val="24"/>
          <w:szCs w:val="24"/>
        </w:rPr>
        <w:t>ë</w:t>
      </w:r>
      <w:r w:rsidR="0024780D" w:rsidRPr="00F2542F">
        <w:rPr>
          <w:rFonts w:eastAsia="MS Mincho"/>
          <w:sz w:val="24"/>
          <w:szCs w:val="24"/>
        </w:rPr>
        <w:t xml:space="preserve"> ligjor</w:t>
      </w:r>
      <w:r w:rsidR="006E6B9E" w:rsidRPr="00F2542F">
        <w:rPr>
          <w:rFonts w:eastAsia="MS Mincho"/>
          <w:sz w:val="24"/>
          <w:szCs w:val="24"/>
        </w:rPr>
        <w:t>ë</w:t>
      </w:r>
      <w:r w:rsidR="0024780D" w:rsidRPr="00F2542F">
        <w:rPr>
          <w:rFonts w:eastAsia="MS Mincho"/>
          <w:sz w:val="24"/>
          <w:szCs w:val="24"/>
        </w:rPr>
        <w:t xml:space="preserve"> n</w:t>
      </w:r>
      <w:r w:rsidR="006E6B9E" w:rsidRPr="00F2542F">
        <w:rPr>
          <w:rFonts w:eastAsia="MS Mincho"/>
          <w:sz w:val="24"/>
          <w:szCs w:val="24"/>
        </w:rPr>
        <w:t>ë</w:t>
      </w:r>
      <w:r w:rsidR="0024780D" w:rsidRPr="00F2542F">
        <w:rPr>
          <w:rFonts w:eastAsia="MS Mincho"/>
          <w:sz w:val="24"/>
          <w:szCs w:val="24"/>
        </w:rPr>
        <w:t xml:space="preserve"> detyr</w:t>
      </w:r>
      <w:r w:rsidR="006E6B9E" w:rsidRPr="00F2542F">
        <w:rPr>
          <w:rFonts w:eastAsia="MS Mincho"/>
          <w:sz w:val="24"/>
          <w:szCs w:val="24"/>
        </w:rPr>
        <w:t>ë</w:t>
      </w:r>
      <w:r w:rsidR="005A5549" w:rsidRPr="00F2542F">
        <w:rPr>
          <w:rFonts w:eastAsia="MS Mincho"/>
          <w:sz w:val="24"/>
          <w:szCs w:val="24"/>
        </w:rPr>
        <w:t>,</w:t>
      </w:r>
      <w:r w:rsidR="0024780D" w:rsidRPr="00F2542F">
        <w:rPr>
          <w:rFonts w:eastAsia="MS Mincho"/>
          <w:sz w:val="24"/>
          <w:szCs w:val="24"/>
        </w:rPr>
        <w:t xml:space="preserve"> pjes</w:t>
      </w:r>
      <w:r w:rsidR="006E6B9E" w:rsidRPr="00F2542F">
        <w:rPr>
          <w:rFonts w:eastAsia="MS Mincho"/>
          <w:sz w:val="24"/>
          <w:szCs w:val="24"/>
        </w:rPr>
        <w:t>ë</w:t>
      </w:r>
      <w:r w:rsidR="0024780D" w:rsidRPr="00F2542F">
        <w:rPr>
          <w:rFonts w:eastAsia="MS Mincho"/>
          <w:sz w:val="24"/>
          <w:szCs w:val="24"/>
        </w:rPr>
        <w:t>marr</w:t>
      </w:r>
      <w:r w:rsidR="006E6B9E" w:rsidRPr="00F2542F">
        <w:rPr>
          <w:rFonts w:eastAsia="MS Mincho"/>
          <w:sz w:val="24"/>
          <w:szCs w:val="24"/>
        </w:rPr>
        <w:t>ë</w:t>
      </w:r>
      <w:r w:rsidR="0024780D" w:rsidRPr="00F2542F">
        <w:rPr>
          <w:rFonts w:eastAsia="MS Mincho"/>
          <w:sz w:val="24"/>
          <w:szCs w:val="24"/>
        </w:rPr>
        <w:t>s n</w:t>
      </w:r>
      <w:r w:rsidR="006E6B9E" w:rsidRPr="00F2542F">
        <w:rPr>
          <w:rFonts w:eastAsia="MS Mincho"/>
          <w:sz w:val="24"/>
          <w:szCs w:val="24"/>
        </w:rPr>
        <w:t>ë</w:t>
      </w:r>
      <w:r w:rsidR="0024780D" w:rsidRPr="00F2542F">
        <w:rPr>
          <w:rFonts w:eastAsia="MS Mincho"/>
          <w:sz w:val="24"/>
          <w:szCs w:val="24"/>
        </w:rPr>
        <w:t xml:space="preserve"> Programin e Trajnimit V</w:t>
      </w:r>
      <w:r w:rsidR="004A7655" w:rsidRPr="00F2542F">
        <w:rPr>
          <w:rFonts w:eastAsia="MS Mincho"/>
          <w:sz w:val="24"/>
          <w:szCs w:val="24"/>
        </w:rPr>
        <w:t>azhdues, krahas qëllimit të përfshirjes së tyre si autorë në përgatitjen e këtyre botimeve dhe publikimeve</w:t>
      </w:r>
      <w:r w:rsidR="00CE5DDA" w:rsidRPr="00F2542F">
        <w:rPr>
          <w:rFonts w:eastAsia="MS Mincho"/>
          <w:sz w:val="24"/>
          <w:szCs w:val="24"/>
        </w:rPr>
        <w:t>;</w:t>
      </w:r>
    </w:p>
    <w:p w:rsidR="004A7655" w:rsidRPr="00F2542F" w:rsidRDefault="00972BED" w:rsidP="00A14BA1">
      <w:pPr>
        <w:pStyle w:val="ListParagraph"/>
        <w:numPr>
          <w:ilvl w:val="0"/>
          <w:numId w:val="40"/>
        </w:numPr>
        <w:jc w:val="both"/>
        <w:rPr>
          <w:rFonts w:eastAsia="MS Mincho"/>
          <w:sz w:val="16"/>
          <w:szCs w:val="16"/>
        </w:rPr>
      </w:pPr>
      <w:r w:rsidRPr="00F2542F">
        <w:rPr>
          <w:rFonts w:eastAsia="MS Mincho"/>
          <w:sz w:val="24"/>
          <w:szCs w:val="24"/>
        </w:rPr>
        <w:t>o</w:t>
      </w:r>
      <w:r w:rsidR="004A7655" w:rsidRPr="00F2542F">
        <w:rPr>
          <w:rFonts w:eastAsia="MS Mincho"/>
          <w:sz w:val="24"/>
          <w:szCs w:val="24"/>
        </w:rPr>
        <w:t>frimi i kushteve cilësore të punës për zhvillimin e aktivitetit akademik dhe administrativ</w:t>
      </w:r>
      <w:r w:rsidR="00230FDE" w:rsidRPr="00F2542F">
        <w:rPr>
          <w:rFonts w:eastAsia="MS Mincho"/>
          <w:sz w:val="24"/>
          <w:szCs w:val="24"/>
        </w:rPr>
        <w:t>,</w:t>
      </w:r>
      <w:r w:rsidR="004A7655" w:rsidRPr="00F2542F">
        <w:rPr>
          <w:rFonts w:eastAsia="MS Mincho"/>
          <w:sz w:val="24"/>
          <w:szCs w:val="24"/>
        </w:rPr>
        <w:t xml:space="preserve"> me qëllim konsolidimin dhe rritjen e qëndrueshmërisë së Shkollës së Magjistraturës</w:t>
      </w:r>
      <w:r w:rsidR="00230FDE" w:rsidRPr="00F2542F">
        <w:rPr>
          <w:rFonts w:eastAsia="MS Mincho"/>
          <w:sz w:val="24"/>
          <w:szCs w:val="24"/>
        </w:rPr>
        <w:t>,</w:t>
      </w:r>
      <w:r w:rsidR="004A7655" w:rsidRPr="00F2542F">
        <w:rPr>
          <w:rFonts w:eastAsia="MS Mincho"/>
          <w:sz w:val="24"/>
          <w:szCs w:val="24"/>
        </w:rPr>
        <w:t xml:space="preserve"> si një institucion bashkëkohor.</w:t>
      </w:r>
    </w:p>
    <w:p w:rsidR="008450D6" w:rsidRPr="00F2542F" w:rsidRDefault="008450D6" w:rsidP="004A7655">
      <w:pPr>
        <w:widowControl w:val="0"/>
        <w:spacing w:after="0" w:line="240" w:lineRule="auto"/>
        <w:jc w:val="both"/>
        <w:rPr>
          <w:rFonts w:ascii="Times New Roman" w:eastAsia="Times New Roman" w:hAnsi="Times New Roman" w:cs="Times New Roman"/>
          <w:b/>
          <w:bCs/>
          <w:sz w:val="24"/>
          <w:szCs w:val="24"/>
        </w:rPr>
      </w:pPr>
    </w:p>
    <w:p w:rsidR="004A7655" w:rsidRPr="00F2542F" w:rsidRDefault="004A7655" w:rsidP="00972BED">
      <w:pPr>
        <w:widowControl w:val="0"/>
        <w:spacing w:after="0" w:line="240" w:lineRule="auto"/>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Neni 9</w:t>
      </w:r>
    </w:p>
    <w:p w:rsidR="004A7655" w:rsidRPr="00F2542F" w:rsidRDefault="004A7655" w:rsidP="00972BED">
      <w:pPr>
        <w:widowControl w:val="0"/>
        <w:spacing w:after="0" w:line="240" w:lineRule="auto"/>
        <w:jc w:val="center"/>
        <w:rPr>
          <w:rFonts w:ascii="Times New Roman" w:eastAsia="Times New Roman" w:hAnsi="Times New Roman" w:cs="Times New Roman"/>
          <w:b/>
          <w:bCs/>
          <w:sz w:val="16"/>
          <w:szCs w:val="16"/>
        </w:rPr>
      </w:pPr>
    </w:p>
    <w:p w:rsidR="004A7655" w:rsidRPr="00F2542F" w:rsidRDefault="004A7655" w:rsidP="00972BED">
      <w:pPr>
        <w:spacing w:after="20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Veprimtaria e Shkollës së Magjistraturës</w:t>
      </w:r>
    </w:p>
    <w:p w:rsidR="004A7655" w:rsidRPr="00F2542F" w:rsidRDefault="004A7655" w:rsidP="00A14BA1">
      <w:pPr>
        <w:pStyle w:val="ListParagraph"/>
        <w:numPr>
          <w:ilvl w:val="0"/>
          <w:numId w:val="43"/>
        </w:numPr>
        <w:tabs>
          <w:tab w:val="left" w:pos="270"/>
        </w:tabs>
        <w:ind w:left="0" w:right="180" w:firstLine="0"/>
        <w:jc w:val="both"/>
        <w:rPr>
          <w:sz w:val="24"/>
          <w:szCs w:val="24"/>
        </w:rPr>
      </w:pPr>
      <w:r w:rsidRPr="00F2542F">
        <w:rPr>
          <w:sz w:val="24"/>
          <w:szCs w:val="24"/>
        </w:rPr>
        <w:t>Veprimtaria kryesore e Shkollës së Magjistraturës është e orientuar në  këto drejtime kryesore të:</w:t>
      </w:r>
    </w:p>
    <w:p w:rsidR="001A2DF4" w:rsidRPr="00F2542F" w:rsidRDefault="001A2DF4" w:rsidP="001A2DF4">
      <w:pPr>
        <w:numPr>
          <w:ilvl w:val="0"/>
          <w:numId w:val="1"/>
        </w:numPr>
        <w:spacing w:after="0" w:line="240" w:lineRule="auto"/>
        <w:ind w:right="180"/>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w:t>
      </w:r>
      <w:r w:rsidR="0024780D" w:rsidRPr="00F2542F">
        <w:rPr>
          <w:rFonts w:ascii="Times New Roman" w:eastAsia="Times New Roman" w:hAnsi="Times New Roman" w:cs="Times New Roman"/>
          <w:sz w:val="24"/>
          <w:szCs w:val="24"/>
        </w:rPr>
        <w:t>ekrutimit dhe f</w:t>
      </w:r>
      <w:r w:rsidR="004A7655" w:rsidRPr="00F2542F">
        <w:rPr>
          <w:rFonts w:ascii="Times New Roman" w:eastAsia="Times New Roman" w:hAnsi="Times New Roman" w:cs="Times New Roman"/>
          <w:iCs/>
          <w:sz w:val="24"/>
          <w:szCs w:val="24"/>
        </w:rPr>
        <w:t>ormimit fillesta</w:t>
      </w:r>
      <w:r w:rsidR="00255E89" w:rsidRPr="00F2542F">
        <w:rPr>
          <w:rFonts w:ascii="Times New Roman" w:eastAsia="Times New Roman" w:hAnsi="Times New Roman" w:cs="Times New Roman"/>
          <w:iCs/>
          <w:sz w:val="24"/>
          <w:szCs w:val="24"/>
        </w:rPr>
        <w:t>r të kandidatëve për magjistrat</w:t>
      </w:r>
      <w:r w:rsidR="004A7655" w:rsidRPr="00F2542F">
        <w:rPr>
          <w:rFonts w:ascii="Times New Roman" w:eastAsia="Times New Roman" w:hAnsi="Times New Roman" w:cs="Times New Roman"/>
          <w:iCs/>
          <w:sz w:val="24"/>
          <w:szCs w:val="24"/>
        </w:rPr>
        <w:t xml:space="preserve">, </w:t>
      </w:r>
      <w:r w:rsidR="0024780D" w:rsidRPr="00F2542F">
        <w:rPr>
          <w:rFonts w:ascii="Times New Roman" w:eastAsia="Times New Roman" w:hAnsi="Times New Roman" w:cs="Times New Roman"/>
          <w:iCs/>
          <w:sz w:val="24"/>
          <w:szCs w:val="24"/>
        </w:rPr>
        <w:t>p</w:t>
      </w:r>
      <w:r w:rsidR="006E6B9E" w:rsidRPr="00F2542F">
        <w:rPr>
          <w:rFonts w:ascii="Times New Roman" w:eastAsia="Times New Roman" w:hAnsi="Times New Roman" w:cs="Times New Roman"/>
          <w:iCs/>
          <w:sz w:val="24"/>
          <w:szCs w:val="24"/>
        </w:rPr>
        <w:t>ë</w:t>
      </w:r>
      <w:r w:rsidR="0024780D" w:rsidRPr="00F2542F">
        <w:rPr>
          <w:rFonts w:ascii="Times New Roman" w:eastAsia="Times New Roman" w:hAnsi="Times New Roman" w:cs="Times New Roman"/>
          <w:iCs/>
          <w:sz w:val="24"/>
          <w:szCs w:val="24"/>
        </w:rPr>
        <w:t>r</w:t>
      </w:r>
      <w:r w:rsidR="00230FDE" w:rsidRPr="00F2542F">
        <w:rPr>
          <w:rFonts w:ascii="Times New Roman" w:eastAsia="Times New Roman" w:hAnsi="Times New Roman" w:cs="Times New Roman"/>
          <w:iCs/>
          <w:sz w:val="24"/>
          <w:szCs w:val="24"/>
        </w:rPr>
        <w:t xml:space="preserve"> </w:t>
      </w:r>
      <w:r w:rsidR="00862F66" w:rsidRPr="00F2542F">
        <w:rPr>
          <w:rFonts w:ascii="Times New Roman" w:eastAsia="Times New Roman" w:hAnsi="Times New Roman" w:cs="Times New Roman"/>
          <w:iCs/>
          <w:sz w:val="24"/>
          <w:szCs w:val="24"/>
        </w:rPr>
        <w:t>pozicionet në Avokaturën e S</w:t>
      </w:r>
      <w:r w:rsidR="004A7655" w:rsidRPr="00F2542F">
        <w:rPr>
          <w:rFonts w:ascii="Times New Roman" w:eastAsia="Times New Roman" w:hAnsi="Times New Roman" w:cs="Times New Roman"/>
          <w:iCs/>
          <w:sz w:val="24"/>
          <w:szCs w:val="24"/>
        </w:rPr>
        <w:t>hteti</w:t>
      </w:r>
      <w:r w:rsidR="00862F66" w:rsidRPr="00F2542F">
        <w:rPr>
          <w:rFonts w:ascii="Times New Roman" w:eastAsia="Times New Roman" w:hAnsi="Times New Roman" w:cs="Times New Roman"/>
          <w:iCs/>
          <w:sz w:val="24"/>
          <w:szCs w:val="24"/>
        </w:rPr>
        <w:t>t</w:t>
      </w:r>
      <w:r w:rsidR="004A7655" w:rsidRPr="00F2542F">
        <w:rPr>
          <w:rFonts w:ascii="Times New Roman" w:eastAsia="Times New Roman" w:hAnsi="Times New Roman" w:cs="Times New Roman"/>
          <w:iCs/>
          <w:sz w:val="24"/>
          <w:szCs w:val="24"/>
        </w:rPr>
        <w:t xml:space="preserve">,  për ndihmës ligjor dhe </w:t>
      </w:r>
      <w:r w:rsidR="00230FDE" w:rsidRPr="00F2542F">
        <w:rPr>
          <w:rFonts w:ascii="Times New Roman" w:eastAsia="Times New Roman" w:hAnsi="Times New Roman" w:cs="Times New Roman"/>
          <w:iCs/>
          <w:sz w:val="24"/>
          <w:szCs w:val="24"/>
        </w:rPr>
        <w:t xml:space="preserve">për </w:t>
      </w:r>
      <w:r w:rsidR="004A7655" w:rsidRPr="00F2542F">
        <w:rPr>
          <w:rFonts w:ascii="Times New Roman" w:eastAsia="Times New Roman" w:hAnsi="Times New Roman" w:cs="Times New Roman"/>
          <w:iCs/>
          <w:sz w:val="24"/>
          <w:szCs w:val="24"/>
        </w:rPr>
        <w:t>kancelarë në gjykata dhe prokurori</w:t>
      </w:r>
      <w:r w:rsidR="00261F48" w:rsidRPr="00F2542F">
        <w:rPr>
          <w:rFonts w:ascii="Times New Roman" w:eastAsia="Times New Roman" w:hAnsi="Times New Roman" w:cs="Times New Roman"/>
          <w:iCs/>
          <w:sz w:val="24"/>
          <w:szCs w:val="24"/>
        </w:rPr>
        <w:t>;</w:t>
      </w:r>
    </w:p>
    <w:p w:rsidR="001A2DF4" w:rsidRPr="00F2542F" w:rsidRDefault="001A2DF4" w:rsidP="001A2DF4">
      <w:pPr>
        <w:numPr>
          <w:ilvl w:val="0"/>
          <w:numId w:val="1"/>
        </w:numPr>
        <w:spacing w:after="0" w:line="240" w:lineRule="auto"/>
        <w:ind w:right="180"/>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w:t>
      </w:r>
      <w:r w:rsidR="004A7655" w:rsidRPr="00F2542F">
        <w:rPr>
          <w:rFonts w:ascii="Times New Roman" w:eastAsia="Times New Roman" w:hAnsi="Times New Roman" w:cs="Times New Roman"/>
          <w:iCs/>
          <w:sz w:val="24"/>
          <w:szCs w:val="24"/>
        </w:rPr>
        <w:t>ormimit profesional vazhdues</w:t>
      </w:r>
      <w:r w:rsidR="00261F48" w:rsidRPr="00F2542F">
        <w:rPr>
          <w:rFonts w:ascii="Times New Roman" w:eastAsia="Times New Roman" w:hAnsi="Times New Roman" w:cs="Times New Roman"/>
          <w:iCs/>
          <w:sz w:val="24"/>
          <w:szCs w:val="24"/>
        </w:rPr>
        <w:t xml:space="preserve"> të</w:t>
      </w:r>
      <w:r w:rsidR="004A7655" w:rsidRPr="00F2542F">
        <w:rPr>
          <w:rFonts w:ascii="Times New Roman" w:eastAsia="Times New Roman" w:hAnsi="Times New Roman" w:cs="Times New Roman"/>
          <w:sz w:val="24"/>
          <w:szCs w:val="24"/>
        </w:rPr>
        <w:t xml:space="preserve"> magjistratëve në detyrë, </w:t>
      </w:r>
      <w:r w:rsidR="00261F48" w:rsidRPr="00F2542F">
        <w:rPr>
          <w:rFonts w:ascii="Times New Roman" w:eastAsia="Times New Roman" w:hAnsi="Times New Roman" w:cs="Times New Roman"/>
          <w:sz w:val="24"/>
          <w:szCs w:val="24"/>
        </w:rPr>
        <w:t xml:space="preserve">të </w:t>
      </w:r>
      <w:r w:rsidR="004A7655" w:rsidRPr="00F2542F">
        <w:rPr>
          <w:rFonts w:ascii="Times New Roman" w:eastAsia="Times New Roman" w:hAnsi="Times New Roman" w:cs="Times New Roman"/>
          <w:sz w:val="24"/>
          <w:szCs w:val="24"/>
        </w:rPr>
        <w:t>avokatëve të shtetit</w:t>
      </w:r>
      <w:r w:rsidR="0024780D" w:rsidRPr="00F2542F">
        <w:rPr>
          <w:rFonts w:ascii="Times New Roman" w:eastAsia="Times New Roman" w:hAnsi="Times New Roman" w:cs="Times New Roman"/>
          <w:sz w:val="24"/>
          <w:szCs w:val="24"/>
        </w:rPr>
        <w:t xml:space="preserve"> n</w:t>
      </w:r>
      <w:r w:rsidR="006E6B9E" w:rsidRPr="00F2542F">
        <w:rPr>
          <w:rFonts w:ascii="Times New Roman" w:eastAsia="Times New Roman" w:hAnsi="Times New Roman" w:cs="Times New Roman"/>
          <w:sz w:val="24"/>
          <w:szCs w:val="24"/>
        </w:rPr>
        <w:t>ë</w:t>
      </w:r>
      <w:r w:rsidR="0024780D" w:rsidRPr="00F2542F">
        <w:rPr>
          <w:rFonts w:ascii="Times New Roman" w:eastAsia="Times New Roman" w:hAnsi="Times New Roman" w:cs="Times New Roman"/>
          <w:sz w:val="24"/>
          <w:szCs w:val="24"/>
        </w:rPr>
        <w:t xml:space="preserve"> detyr</w:t>
      </w:r>
      <w:r w:rsidR="006E6B9E" w:rsidRPr="00F2542F">
        <w:rPr>
          <w:rFonts w:ascii="Times New Roman" w:eastAsia="Times New Roman" w:hAnsi="Times New Roman" w:cs="Times New Roman"/>
          <w:sz w:val="24"/>
          <w:szCs w:val="24"/>
        </w:rPr>
        <w:t>ë</w:t>
      </w:r>
      <w:r w:rsidR="0024780D" w:rsidRPr="00F2542F">
        <w:rPr>
          <w:rFonts w:ascii="Times New Roman" w:eastAsia="Times New Roman" w:hAnsi="Times New Roman" w:cs="Times New Roman"/>
          <w:sz w:val="24"/>
          <w:szCs w:val="24"/>
        </w:rPr>
        <w:t>, ndihm</w:t>
      </w:r>
      <w:r w:rsidR="006E6B9E" w:rsidRPr="00F2542F">
        <w:rPr>
          <w:rFonts w:ascii="Times New Roman" w:eastAsia="Times New Roman" w:hAnsi="Times New Roman" w:cs="Times New Roman"/>
          <w:sz w:val="24"/>
          <w:szCs w:val="24"/>
        </w:rPr>
        <w:t>ë</w:t>
      </w:r>
      <w:r w:rsidR="00FB6552" w:rsidRPr="00F2542F">
        <w:rPr>
          <w:rFonts w:ascii="Times New Roman" w:eastAsia="Times New Roman" w:hAnsi="Times New Roman" w:cs="Times New Roman"/>
          <w:sz w:val="24"/>
          <w:szCs w:val="24"/>
        </w:rPr>
        <w:t>sve</w:t>
      </w:r>
      <w:r w:rsidR="004A7655" w:rsidRPr="00F2542F">
        <w:rPr>
          <w:rFonts w:ascii="Times New Roman" w:eastAsia="Times New Roman" w:hAnsi="Times New Roman" w:cs="Times New Roman"/>
          <w:sz w:val="24"/>
          <w:szCs w:val="24"/>
        </w:rPr>
        <w:t xml:space="preserve"> ligjor</w:t>
      </w:r>
      <w:r w:rsidR="0024780D" w:rsidRPr="00F2542F">
        <w:rPr>
          <w:rFonts w:ascii="Times New Roman" w:eastAsia="Times New Roman" w:hAnsi="Times New Roman" w:cs="Times New Roman"/>
          <w:sz w:val="24"/>
          <w:szCs w:val="24"/>
        </w:rPr>
        <w:t xml:space="preserve"> dhe</w:t>
      </w:r>
      <w:r w:rsidR="004A7655" w:rsidRPr="00F2542F">
        <w:rPr>
          <w:rFonts w:ascii="Times New Roman" w:eastAsia="Times New Roman" w:hAnsi="Times New Roman" w:cs="Times New Roman"/>
          <w:sz w:val="24"/>
          <w:szCs w:val="24"/>
        </w:rPr>
        <w:t xml:space="preserve"> kancelarëve</w:t>
      </w:r>
      <w:r w:rsidR="0024780D" w:rsidRPr="00F2542F">
        <w:rPr>
          <w:rFonts w:ascii="Times New Roman" w:eastAsia="Times New Roman" w:hAnsi="Times New Roman" w:cs="Times New Roman"/>
          <w:sz w:val="24"/>
          <w:szCs w:val="24"/>
        </w:rPr>
        <w:t xml:space="preserve"> n</w:t>
      </w:r>
      <w:r w:rsidR="006E6B9E" w:rsidRPr="00F2542F">
        <w:rPr>
          <w:rFonts w:ascii="Times New Roman" w:eastAsia="Times New Roman" w:hAnsi="Times New Roman" w:cs="Times New Roman"/>
          <w:sz w:val="24"/>
          <w:szCs w:val="24"/>
        </w:rPr>
        <w:t>ë</w:t>
      </w:r>
      <w:r w:rsidR="0024780D" w:rsidRPr="00F2542F">
        <w:rPr>
          <w:rFonts w:ascii="Times New Roman" w:eastAsia="Times New Roman" w:hAnsi="Times New Roman" w:cs="Times New Roman"/>
          <w:sz w:val="24"/>
          <w:szCs w:val="24"/>
        </w:rPr>
        <w:t xml:space="preserve"> detyr</w:t>
      </w:r>
      <w:r w:rsidR="006E6B9E"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w:t>
      </w:r>
      <w:r w:rsidRPr="00F2542F">
        <w:rPr>
          <w:rFonts w:ascii="Times New Roman" w:eastAsia="Times New Roman" w:hAnsi="Times New Roman" w:cs="Times New Roman"/>
          <w:iCs/>
          <w:sz w:val="24"/>
          <w:szCs w:val="24"/>
        </w:rPr>
        <w:t xml:space="preserve"> në gjykata dhe prokurori</w:t>
      </w:r>
      <w:r w:rsidR="004A7655" w:rsidRPr="00F2542F">
        <w:rPr>
          <w:rFonts w:ascii="Times New Roman" w:eastAsia="Times New Roman" w:hAnsi="Times New Roman" w:cs="Times New Roman"/>
          <w:sz w:val="24"/>
          <w:szCs w:val="24"/>
        </w:rPr>
        <w:t>, si dhe profesioneve të</w:t>
      </w:r>
      <w:r w:rsidR="00EF6C62" w:rsidRPr="00F2542F">
        <w:rPr>
          <w:rFonts w:ascii="Times New Roman" w:eastAsia="Times New Roman" w:hAnsi="Times New Roman" w:cs="Times New Roman"/>
          <w:sz w:val="24"/>
          <w:szCs w:val="24"/>
        </w:rPr>
        <w:t xml:space="preserve"> tjera ligjore;</w:t>
      </w:r>
    </w:p>
    <w:p w:rsidR="001A2DF4" w:rsidRPr="00F2542F" w:rsidRDefault="001A2DF4" w:rsidP="00972BED">
      <w:pPr>
        <w:numPr>
          <w:ilvl w:val="0"/>
          <w:numId w:val="1"/>
        </w:numPr>
        <w:spacing w:after="0" w:line="240" w:lineRule="auto"/>
        <w:ind w:right="180"/>
        <w:jc w:val="both"/>
        <w:rPr>
          <w:sz w:val="24"/>
          <w:szCs w:val="24"/>
        </w:rPr>
      </w:pPr>
      <w:r w:rsidRPr="00F2542F">
        <w:rPr>
          <w:rFonts w:ascii="Times New Roman" w:eastAsia="Times New Roman" w:hAnsi="Times New Roman" w:cs="Times New Roman"/>
          <w:sz w:val="24"/>
          <w:szCs w:val="24"/>
        </w:rPr>
        <w:t>f</w:t>
      </w:r>
      <w:r w:rsidR="00261F48" w:rsidRPr="00F2542F">
        <w:rPr>
          <w:rFonts w:ascii="Times New Roman" w:eastAsia="Times New Roman" w:hAnsi="Times New Roman" w:cs="Times New Roman"/>
          <w:sz w:val="24"/>
          <w:szCs w:val="24"/>
        </w:rPr>
        <w:t xml:space="preserve">ushës së Publikimeve dhe të Kërkimeve </w:t>
      </w:r>
      <w:r w:rsidR="00FB6552" w:rsidRPr="00F2542F">
        <w:rPr>
          <w:rFonts w:ascii="Times New Roman" w:eastAsia="Times New Roman" w:hAnsi="Times New Roman" w:cs="Times New Roman"/>
          <w:sz w:val="24"/>
          <w:szCs w:val="24"/>
        </w:rPr>
        <w:t>S</w:t>
      </w:r>
      <w:r w:rsidR="00261F48" w:rsidRPr="00F2542F">
        <w:rPr>
          <w:rFonts w:ascii="Times New Roman" w:eastAsia="Times New Roman" w:hAnsi="Times New Roman" w:cs="Times New Roman"/>
          <w:sz w:val="24"/>
          <w:szCs w:val="24"/>
        </w:rPr>
        <w:t>hkencore.</w:t>
      </w:r>
      <w:r w:rsidR="00972BED" w:rsidRPr="00F2542F">
        <w:rPr>
          <w:sz w:val="24"/>
          <w:szCs w:val="24"/>
        </w:rPr>
        <w:t xml:space="preserve"> </w:t>
      </w:r>
    </w:p>
    <w:p w:rsidR="001A2DF4" w:rsidRPr="00F2542F" w:rsidRDefault="001A2DF4" w:rsidP="00A14BA1">
      <w:pPr>
        <w:pStyle w:val="ListParagraph"/>
        <w:numPr>
          <w:ilvl w:val="0"/>
          <w:numId w:val="43"/>
        </w:numPr>
        <w:ind w:left="270" w:right="180" w:hanging="270"/>
        <w:jc w:val="both"/>
        <w:rPr>
          <w:sz w:val="24"/>
          <w:szCs w:val="24"/>
        </w:rPr>
      </w:pPr>
      <w:r w:rsidRPr="00F2542F">
        <w:rPr>
          <w:sz w:val="24"/>
          <w:szCs w:val="24"/>
        </w:rPr>
        <w:t>Gjatë procesit të rivlerësimit kalimtar të gjyqtarëve e prok</w:t>
      </w:r>
      <w:r w:rsidR="00255E89" w:rsidRPr="00F2542F">
        <w:rPr>
          <w:sz w:val="24"/>
          <w:szCs w:val="24"/>
        </w:rPr>
        <w:t xml:space="preserve">urorëve, veprimtaria e Shkollës </w:t>
      </w:r>
      <w:r w:rsidRPr="00F2542F">
        <w:rPr>
          <w:sz w:val="24"/>
          <w:szCs w:val="24"/>
        </w:rPr>
        <w:t>së Magjistraturës do të jetë e orientuar edhe në drejtim të:</w:t>
      </w:r>
    </w:p>
    <w:p w:rsidR="001A2DF4" w:rsidRPr="00F2542F" w:rsidRDefault="001A2DF4" w:rsidP="00A14BA1">
      <w:pPr>
        <w:pStyle w:val="ListParagraph"/>
        <w:numPr>
          <w:ilvl w:val="0"/>
          <w:numId w:val="109"/>
        </w:numPr>
        <w:jc w:val="both"/>
        <w:rPr>
          <w:sz w:val="24"/>
          <w:szCs w:val="24"/>
        </w:rPr>
      </w:pPr>
      <w:r w:rsidRPr="00F2542F">
        <w:rPr>
          <w:sz w:val="24"/>
          <w:szCs w:val="24"/>
        </w:rPr>
        <w:t>r</w:t>
      </w:r>
      <w:r w:rsidR="00A81044" w:rsidRPr="00F2542F">
        <w:rPr>
          <w:sz w:val="24"/>
          <w:szCs w:val="24"/>
        </w:rPr>
        <w:t>ealizimit të testimit për këshilltarët ligjor</w:t>
      </w:r>
      <w:r w:rsidR="00324254" w:rsidRPr="00F2542F">
        <w:rPr>
          <w:sz w:val="24"/>
          <w:szCs w:val="24"/>
        </w:rPr>
        <w:t>ë</w:t>
      </w:r>
      <w:r w:rsidR="00A81044" w:rsidRPr="00F2542F">
        <w:rPr>
          <w:sz w:val="24"/>
          <w:szCs w:val="24"/>
        </w:rPr>
        <w:t xml:space="preserve"> të Gjykatës Kushtetuese, ndihmësit ligjor të Gjykatës së Lartë, Gjykatës Administrative, si dhe ndihmësit ligjor në Prokurorinë e Përgjithshme, të cilët nuk janë magjistratë</w:t>
      </w:r>
      <w:r w:rsidR="009D571D" w:rsidRPr="00F2542F">
        <w:rPr>
          <w:sz w:val="24"/>
          <w:szCs w:val="24"/>
        </w:rPr>
        <w:t>,</w:t>
      </w:r>
      <w:r w:rsidR="00FB6552" w:rsidRPr="00F2542F">
        <w:rPr>
          <w:sz w:val="24"/>
          <w:szCs w:val="24"/>
        </w:rPr>
        <w:t xml:space="preserve"> si dhe për ish-</w:t>
      </w:r>
      <w:r w:rsidRPr="00F2542F">
        <w:rPr>
          <w:sz w:val="24"/>
          <w:szCs w:val="24"/>
        </w:rPr>
        <w:t xml:space="preserve">këshilltarët ligjor në Gjykatën Kushtetuese dhe </w:t>
      </w:r>
      <w:r w:rsidR="007E1493" w:rsidRPr="00F2542F">
        <w:rPr>
          <w:sz w:val="24"/>
          <w:szCs w:val="24"/>
        </w:rPr>
        <w:t>Gjykatën e Lartë, me tre vjet</w:t>
      </w:r>
      <w:r w:rsidRPr="00F2542F">
        <w:rPr>
          <w:sz w:val="24"/>
          <w:szCs w:val="24"/>
        </w:rPr>
        <w:t xml:space="preserve"> përvojë;</w:t>
      </w:r>
    </w:p>
    <w:p w:rsidR="001A2DF4" w:rsidRPr="00F2542F" w:rsidRDefault="0080036D" w:rsidP="00A14BA1">
      <w:pPr>
        <w:pStyle w:val="ListParagraph"/>
        <w:numPr>
          <w:ilvl w:val="0"/>
          <w:numId w:val="109"/>
        </w:numPr>
        <w:jc w:val="both"/>
        <w:rPr>
          <w:sz w:val="24"/>
          <w:szCs w:val="24"/>
        </w:rPr>
      </w:pPr>
      <w:r w:rsidRPr="00F2542F">
        <w:rPr>
          <w:sz w:val="24"/>
          <w:szCs w:val="24"/>
        </w:rPr>
        <w:t>r</w:t>
      </w:r>
      <w:r w:rsidR="00A81044" w:rsidRPr="00F2542F">
        <w:rPr>
          <w:sz w:val="24"/>
          <w:szCs w:val="24"/>
        </w:rPr>
        <w:t xml:space="preserve">ealizimit të </w:t>
      </w:r>
      <w:r w:rsidR="00A81044" w:rsidRPr="00F2542F">
        <w:rPr>
          <w:rFonts w:eastAsia="MS Mincho"/>
          <w:sz w:val="24"/>
          <w:szCs w:val="24"/>
        </w:rPr>
        <w:t>proce</w:t>
      </w:r>
      <w:r w:rsidR="00B86FF3" w:rsidRPr="00F2542F">
        <w:rPr>
          <w:rFonts w:eastAsia="MS Mincho"/>
          <w:sz w:val="24"/>
          <w:szCs w:val="24"/>
        </w:rPr>
        <w:t>sit të Formimit F</w:t>
      </w:r>
      <w:r w:rsidR="00A81044" w:rsidRPr="00F2542F">
        <w:rPr>
          <w:rFonts w:eastAsia="MS Mincho"/>
          <w:sz w:val="24"/>
          <w:szCs w:val="24"/>
        </w:rPr>
        <w:t xml:space="preserve">illestar, </w:t>
      </w:r>
      <w:r w:rsidR="00A81044" w:rsidRPr="00F2542F">
        <w:rPr>
          <w:sz w:val="24"/>
          <w:szCs w:val="24"/>
        </w:rPr>
        <w:t>nëpërmjet ndje</w:t>
      </w:r>
      <w:r w:rsidR="00FB6552" w:rsidRPr="00F2542F">
        <w:rPr>
          <w:sz w:val="24"/>
          <w:szCs w:val="24"/>
        </w:rPr>
        <w:t>kjes së një programi edukimi dy</w:t>
      </w:r>
      <w:r w:rsidR="00A81044" w:rsidRPr="00F2542F">
        <w:rPr>
          <w:sz w:val="24"/>
          <w:szCs w:val="24"/>
        </w:rPr>
        <w:t xml:space="preserve">vjeçar për </w:t>
      </w:r>
      <w:r w:rsidR="001A2DF4" w:rsidRPr="00F2542F">
        <w:rPr>
          <w:sz w:val="24"/>
          <w:szCs w:val="24"/>
        </w:rPr>
        <w:t>subjektet e parashikuara në shkronjën a) të këtij neni, t</w:t>
      </w:r>
      <w:r w:rsidR="00A81044" w:rsidRPr="00F2542F">
        <w:rPr>
          <w:sz w:val="24"/>
          <w:szCs w:val="24"/>
        </w:rPr>
        <w:t>ë cilët dëshirojnë të hyjnë në sistem;</w:t>
      </w:r>
    </w:p>
    <w:p w:rsidR="001A2DF4" w:rsidRPr="00F2542F" w:rsidRDefault="00B86FF3" w:rsidP="00A14BA1">
      <w:pPr>
        <w:pStyle w:val="ListParagraph"/>
        <w:numPr>
          <w:ilvl w:val="0"/>
          <w:numId w:val="109"/>
        </w:numPr>
        <w:jc w:val="both"/>
        <w:rPr>
          <w:sz w:val="24"/>
          <w:szCs w:val="24"/>
        </w:rPr>
      </w:pPr>
      <w:r w:rsidRPr="00F2542F">
        <w:rPr>
          <w:rFonts w:eastAsia="MS Mincho"/>
          <w:sz w:val="24"/>
          <w:szCs w:val="24"/>
        </w:rPr>
        <w:t>realizimit të procesit të Formimit F</w:t>
      </w:r>
      <w:r w:rsidR="00A81044" w:rsidRPr="00F2542F">
        <w:rPr>
          <w:rFonts w:eastAsia="MS Mincho"/>
          <w:sz w:val="24"/>
          <w:szCs w:val="24"/>
        </w:rPr>
        <w:t xml:space="preserve">illestar, </w:t>
      </w:r>
      <w:r w:rsidR="00A81044" w:rsidRPr="00F2542F">
        <w:rPr>
          <w:sz w:val="24"/>
          <w:szCs w:val="24"/>
        </w:rPr>
        <w:t>nëpërmjet ndjek</w:t>
      </w:r>
      <w:r w:rsidR="00FB6552" w:rsidRPr="00F2542F">
        <w:rPr>
          <w:sz w:val="24"/>
          <w:szCs w:val="24"/>
        </w:rPr>
        <w:t>jes së një programi edukimi një</w:t>
      </w:r>
      <w:r w:rsidR="00A81044" w:rsidRPr="00F2542F">
        <w:rPr>
          <w:sz w:val="24"/>
          <w:szCs w:val="24"/>
        </w:rPr>
        <w:t>vjeçar, për gjyqtarët dhe prokurorët në detyrë, të cilët nuk kalojnë sistemin e rivlerësimit profesional</w:t>
      </w:r>
      <w:r w:rsidR="001A2DF4" w:rsidRPr="00F2542F">
        <w:rPr>
          <w:sz w:val="24"/>
          <w:szCs w:val="24"/>
        </w:rPr>
        <w:t>;</w:t>
      </w:r>
      <w:r w:rsidR="00A81044" w:rsidRPr="00F2542F">
        <w:rPr>
          <w:sz w:val="24"/>
          <w:szCs w:val="24"/>
        </w:rPr>
        <w:t xml:space="preserve"> </w:t>
      </w:r>
    </w:p>
    <w:p w:rsidR="00A81044" w:rsidRPr="00F2542F" w:rsidRDefault="00A81044" w:rsidP="00A14BA1">
      <w:pPr>
        <w:pStyle w:val="ListParagraph"/>
        <w:numPr>
          <w:ilvl w:val="0"/>
          <w:numId w:val="109"/>
        </w:numPr>
        <w:jc w:val="both"/>
        <w:rPr>
          <w:sz w:val="24"/>
          <w:szCs w:val="24"/>
        </w:rPr>
      </w:pPr>
      <w:r w:rsidRPr="00F2542F">
        <w:rPr>
          <w:sz w:val="24"/>
          <w:szCs w:val="24"/>
        </w:rPr>
        <w:t>realizimit të testimit për ish-gjyqtarët e ish-prokurorët që dëshirojnë të hyjnë në sistem, për të cilët nuk ka raporte vlerësimi për aftësitë e tyre profesionale</w:t>
      </w:r>
      <w:r w:rsidR="001A2DF4" w:rsidRPr="00F2542F">
        <w:rPr>
          <w:sz w:val="24"/>
          <w:szCs w:val="24"/>
        </w:rPr>
        <w:t>.</w:t>
      </w:r>
      <w:r w:rsidRPr="00F2542F">
        <w:rPr>
          <w:sz w:val="24"/>
          <w:szCs w:val="24"/>
        </w:rPr>
        <w:t xml:space="preserve"> </w:t>
      </w:r>
    </w:p>
    <w:p w:rsidR="000349B4" w:rsidRPr="00F2542F" w:rsidRDefault="000349B4" w:rsidP="0033722E">
      <w:pPr>
        <w:spacing w:after="0" w:line="240" w:lineRule="auto"/>
        <w:rPr>
          <w:rFonts w:ascii="Times New Roman" w:eastAsia="Times New Roman" w:hAnsi="Times New Roman" w:cs="Times New Roman"/>
          <w:b/>
          <w:sz w:val="24"/>
        </w:rPr>
      </w:pPr>
    </w:p>
    <w:p w:rsidR="000349B4" w:rsidRPr="00F2542F" w:rsidRDefault="000349B4" w:rsidP="004A7655">
      <w:pPr>
        <w:spacing w:after="0" w:line="240" w:lineRule="auto"/>
        <w:jc w:val="center"/>
        <w:rPr>
          <w:rFonts w:ascii="Times New Roman" w:eastAsia="Times New Roman" w:hAnsi="Times New Roman" w:cs="Times New Roman"/>
          <w:b/>
          <w:sz w:val="24"/>
        </w:rPr>
      </w:pPr>
    </w:p>
    <w:p w:rsidR="004A7655" w:rsidRPr="00F2542F" w:rsidRDefault="004A7655" w:rsidP="004A7655">
      <w:pPr>
        <w:spacing w:after="0" w:line="240" w:lineRule="auto"/>
        <w:jc w:val="center"/>
        <w:rPr>
          <w:rFonts w:ascii="Times New Roman" w:eastAsia="Times New Roman" w:hAnsi="Times New Roman" w:cs="Times New Roman"/>
          <w:b/>
          <w:sz w:val="24"/>
        </w:rPr>
      </w:pPr>
      <w:r w:rsidRPr="00F2542F">
        <w:rPr>
          <w:rFonts w:ascii="Times New Roman" w:eastAsia="Times New Roman" w:hAnsi="Times New Roman" w:cs="Times New Roman"/>
          <w:b/>
          <w:sz w:val="24"/>
        </w:rPr>
        <w:t>KREU II</w:t>
      </w:r>
    </w:p>
    <w:p w:rsidR="00B86FF3" w:rsidRPr="00F2542F" w:rsidRDefault="00B86FF3" w:rsidP="004A7655">
      <w:pPr>
        <w:spacing w:after="0" w:line="240" w:lineRule="auto"/>
        <w:jc w:val="center"/>
        <w:rPr>
          <w:rFonts w:ascii="Times New Roman" w:eastAsia="Times New Roman" w:hAnsi="Times New Roman" w:cs="Times New Roman"/>
          <w:b/>
          <w:sz w:val="24"/>
        </w:rPr>
      </w:pPr>
    </w:p>
    <w:p w:rsidR="004A7655" w:rsidRPr="00F2542F" w:rsidRDefault="00444915" w:rsidP="004A7655">
      <w:pPr>
        <w:spacing w:after="0" w:line="240" w:lineRule="auto"/>
        <w:jc w:val="center"/>
        <w:rPr>
          <w:rFonts w:ascii="Times New Roman" w:eastAsia="Times New Roman" w:hAnsi="Times New Roman" w:cs="Times New Roman"/>
          <w:b/>
          <w:sz w:val="24"/>
        </w:rPr>
      </w:pPr>
      <w:r w:rsidRPr="00F2542F">
        <w:rPr>
          <w:rFonts w:ascii="Times New Roman" w:eastAsia="Times New Roman" w:hAnsi="Times New Roman" w:cs="Times New Roman"/>
          <w:b/>
          <w:sz w:val="24"/>
        </w:rPr>
        <w:t>KONKURRIMI DHE PRANIMI NË FORMIMIN FILLESTAR</w:t>
      </w:r>
    </w:p>
    <w:p w:rsidR="00F866EE" w:rsidRPr="00F2542F" w:rsidRDefault="00F866EE" w:rsidP="004A7655">
      <w:pPr>
        <w:spacing w:after="0" w:line="240" w:lineRule="auto"/>
        <w:rPr>
          <w:rFonts w:ascii="Times New Roman" w:eastAsia="Times New Roman" w:hAnsi="Times New Roman" w:cs="Times New Roman"/>
          <w:b/>
          <w:sz w:val="24"/>
          <w:szCs w:val="24"/>
          <w:u w:val="single"/>
        </w:rPr>
      </w:pPr>
    </w:p>
    <w:p w:rsidR="004A7655" w:rsidRPr="00F2542F" w:rsidRDefault="004A7655" w:rsidP="007E149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10</w:t>
      </w:r>
    </w:p>
    <w:p w:rsidR="004A7655" w:rsidRPr="00F2542F" w:rsidRDefault="004A7655" w:rsidP="007E1493">
      <w:pPr>
        <w:spacing w:after="0" w:line="240" w:lineRule="auto"/>
        <w:jc w:val="center"/>
        <w:rPr>
          <w:rFonts w:ascii="Times New Roman" w:eastAsia="Times New Roman" w:hAnsi="Times New Roman" w:cs="Times New Roman"/>
          <w:sz w:val="16"/>
          <w:szCs w:val="16"/>
        </w:rPr>
      </w:pPr>
    </w:p>
    <w:p w:rsidR="004A7655" w:rsidRPr="00F2542F" w:rsidRDefault="004A7655" w:rsidP="007E149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Regjistrimi i kandidatëve për </w:t>
      </w:r>
      <w:r w:rsidR="002C0D80" w:rsidRPr="00F2542F">
        <w:rPr>
          <w:rFonts w:ascii="Times New Roman" w:eastAsia="Times New Roman" w:hAnsi="Times New Roman" w:cs="Times New Roman"/>
          <w:b/>
          <w:sz w:val="24"/>
          <w:szCs w:val="24"/>
        </w:rPr>
        <w:t>magjistratë</w:t>
      </w:r>
      <w:r w:rsidR="001D38C6" w:rsidRPr="00F2542F">
        <w:rPr>
          <w:rFonts w:ascii="Times New Roman" w:eastAsia="Times New Roman" w:hAnsi="Times New Roman" w:cs="Times New Roman"/>
          <w:b/>
          <w:sz w:val="24"/>
          <w:szCs w:val="24"/>
        </w:rPr>
        <w:t xml:space="preserve"> dhe kriteret e pranimit</w:t>
      </w:r>
    </w:p>
    <w:p w:rsidR="00923897" w:rsidRPr="00F2542F" w:rsidRDefault="00923897"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A14BA1">
      <w:pPr>
        <w:pStyle w:val="ListParagraph"/>
        <w:numPr>
          <w:ilvl w:val="0"/>
          <w:numId w:val="47"/>
        </w:numPr>
        <w:tabs>
          <w:tab w:val="left" w:pos="360"/>
        </w:tabs>
        <w:ind w:left="0" w:firstLine="0"/>
        <w:jc w:val="both"/>
        <w:rPr>
          <w:sz w:val="24"/>
          <w:szCs w:val="24"/>
        </w:rPr>
      </w:pPr>
      <w:r w:rsidRPr="00F2542F">
        <w:rPr>
          <w:sz w:val="24"/>
          <w:szCs w:val="24"/>
        </w:rPr>
        <w:t xml:space="preserve">Shkolla e Magjistraturës, brenda 1 (një) jave kalendarike nga data e </w:t>
      </w:r>
      <w:r w:rsidR="00E03AE0" w:rsidRPr="00F2542F">
        <w:rPr>
          <w:sz w:val="24"/>
          <w:szCs w:val="24"/>
        </w:rPr>
        <w:t xml:space="preserve">përcaktimit dhe e </w:t>
      </w:r>
      <w:r w:rsidRPr="00F2542F">
        <w:rPr>
          <w:sz w:val="24"/>
          <w:szCs w:val="24"/>
        </w:rPr>
        <w:t>publikimit të numrit maksimal të magjistratëve, nga Këshilli i Lartë Gjyqë</w:t>
      </w:r>
      <w:r w:rsidR="00B86FF3" w:rsidRPr="00F2542F">
        <w:rPr>
          <w:sz w:val="24"/>
          <w:szCs w:val="24"/>
        </w:rPr>
        <w:t>sor, për kandidatët për gjyqtar</w:t>
      </w:r>
      <w:r w:rsidR="00FB6552" w:rsidRPr="00F2542F">
        <w:rPr>
          <w:sz w:val="24"/>
          <w:szCs w:val="24"/>
        </w:rPr>
        <w:t>ë</w:t>
      </w:r>
      <w:r w:rsidRPr="00F2542F">
        <w:rPr>
          <w:sz w:val="24"/>
          <w:szCs w:val="24"/>
        </w:rPr>
        <w:t xml:space="preserve"> dhe nga </w:t>
      </w:r>
      <w:r w:rsidRPr="00F2542F">
        <w:rPr>
          <w:sz w:val="24"/>
          <w:szCs w:val="24"/>
        </w:rPr>
        <w:lastRenderedPageBreak/>
        <w:t>Këshilli i Lartë i Prokurori</w:t>
      </w:r>
      <w:r w:rsidR="00B86FF3" w:rsidRPr="00F2542F">
        <w:rPr>
          <w:sz w:val="24"/>
          <w:szCs w:val="24"/>
        </w:rPr>
        <w:t>së, për kandidatët për prokuror</w:t>
      </w:r>
      <w:r w:rsidR="00FB6552" w:rsidRPr="00F2542F">
        <w:rPr>
          <w:sz w:val="24"/>
          <w:szCs w:val="24"/>
        </w:rPr>
        <w:t>ë</w:t>
      </w:r>
      <w:r w:rsidRPr="00F2542F">
        <w:rPr>
          <w:sz w:val="24"/>
          <w:szCs w:val="24"/>
        </w:rPr>
        <w:t xml:space="preserve">, </w:t>
      </w:r>
      <w:r w:rsidR="00E03AE0" w:rsidRPr="00F2542F">
        <w:rPr>
          <w:sz w:val="24"/>
          <w:szCs w:val="24"/>
        </w:rPr>
        <w:t xml:space="preserve">por jo më vonë se data 1 shkurt, </w:t>
      </w:r>
      <w:r w:rsidRPr="00F2542F">
        <w:rPr>
          <w:sz w:val="24"/>
          <w:szCs w:val="24"/>
        </w:rPr>
        <w:t>shpall njoftimin për paraqitjen e kërkesave të aplikantëve për të konkur</w:t>
      </w:r>
      <w:r w:rsidR="00255E89" w:rsidRPr="00F2542F">
        <w:rPr>
          <w:sz w:val="24"/>
          <w:szCs w:val="24"/>
        </w:rPr>
        <w:t>r</w:t>
      </w:r>
      <w:r w:rsidRPr="00F2542F">
        <w:rPr>
          <w:sz w:val="24"/>
          <w:szCs w:val="24"/>
        </w:rPr>
        <w:t>uar në provimin e pranimit, duke bërë të njohur datën e provimit, dokumentet që duhet të shoqërojnë kërkesat, datën e mbarimit të afatit për paraqitjen e tyre</w:t>
      </w:r>
      <w:r w:rsidR="00255E89" w:rsidRPr="00F2542F">
        <w:rPr>
          <w:sz w:val="24"/>
          <w:szCs w:val="24"/>
        </w:rPr>
        <w:t>,</w:t>
      </w:r>
      <w:r w:rsidRPr="00F2542F">
        <w:rPr>
          <w:sz w:val="24"/>
          <w:szCs w:val="24"/>
        </w:rPr>
        <w:t xml:space="preserve"> si dhe listën e lëndëv</w:t>
      </w:r>
      <w:r w:rsidR="00255E89" w:rsidRPr="00F2542F">
        <w:rPr>
          <w:sz w:val="24"/>
          <w:szCs w:val="24"/>
        </w:rPr>
        <w:t>e</w:t>
      </w:r>
      <w:r w:rsidRPr="00F2542F">
        <w:rPr>
          <w:sz w:val="24"/>
          <w:szCs w:val="24"/>
        </w:rPr>
        <w:t xml:space="preserve"> që do të shërbejnë si bazë për testimin e kandidatëve.</w:t>
      </w:r>
    </w:p>
    <w:p w:rsidR="004A7655" w:rsidRPr="00F2542F" w:rsidRDefault="004A7655" w:rsidP="00A14BA1">
      <w:pPr>
        <w:pStyle w:val="ListParagraph"/>
        <w:numPr>
          <w:ilvl w:val="0"/>
          <w:numId w:val="47"/>
        </w:numPr>
        <w:jc w:val="both"/>
        <w:rPr>
          <w:sz w:val="24"/>
          <w:szCs w:val="24"/>
        </w:rPr>
      </w:pPr>
      <w:r w:rsidRPr="00F2542F">
        <w:rPr>
          <w:sz w:val="24"/>
          <w:szCs w:val="24"/>
        </w:rPr>
        <w:t>Shpallja e njoftimit bëhet:</w:t>
      </w:r>
    </w:p>
    <w:p w:rsidR="00326099" w:rsidRPr="00F2542F" w:rsidRDefault="004A7655" w:rsidP="00A14BA1">
      <w:pPr>
        <w:pStyle w:val="ListParagraph"/>
        <w:numPr>
          <w:ilvl w:val="0"/>
          <w:numId w:val="110"/>
        </w:numPr>
        <w:jc w:val="both"/>
        <w:rPr>
          <w:sz w:val="24"/>
          <w:szCs w:val="24"/>
        </w:rPr>
      </w:pPr>
      <w:r w:rsidRPr="00F2542F">
        <w:rPr>
          <w:sz w:val="24"/>
          <w:szCs w:val="24"/>
        </w:rPr>
        <w:t xml:space="preserve">në faqen zyrtare të Këshillit të Lartë Gjyqësor, Këshillit të Lartë të Prokurorisë dhe </w:t>
      </w:r>
      <w:r w:rsidR="0053716D" w:rsidRPr="00F2542F">
        <w:rPr>
          <w:sz w:val="24"/>
          <w:szCs w:val="24"/>
        </w:rPr>
        <w:t xml:space="preserve">të </w:t>
      </w:r>
      <w:r w:rsidRPr="00F2542F">
        <w:rPr>
          <w:sz w:val="24"/>
          <w:szCs w:val="24"/>
        </w:rPr>
        <w:t xml:space="preserve">Shkollës së Magjistraturës; </w:t>
      </w:r>
    </w:p>
    <w:p w:rsidR="004A7655" w:rsidRPr="00F2542F" w:rsidRDefault="004A7655" w:rsidP="00A14BA1">
      <w:pPr>
        <w:pStyle w:val="ListParagraph"/>
        <w:numPr>
          <w:ilvl w:val="0"/>
          <w:numId w:val="110"/>
        </w:numPr>
        <w:jc w:val="both"/>
        <w:rPr>
          <w:sz w:val="24"/>
          <w:szCs w:val="24"/>
        </w:rPr>
      </w:pPr>
      <w:r w:rsidRPr="00F2542F">
        <w:rPr>
          <w:sz w:val="24"/>
          <w:szCs w:val="24"/>
        </w:rPr>
        <w:t>në të paktën një prej gazetave me tirazh më të lartë në vend</w:t>
      </w:r>
      <w:r w:rsidR="0053716D" w:rsidRPr="00F2542F">
        <w:rPr>
          <w:sz w:val="24"/>
          <w:szCs w:val="24"/>
        </w:rPr>
        <w:t>.</w:t>
      </w:r>
    </w:p>
    <w:p w:rsidR="002C0D80" w:rsidRPr="00F2542F" w:rsidRDefault="002C0D80" w:rsidP="00A14BA1">
      <w:pPr>
        <w:pStyle w:val="ListParagraph"/>
        <w:numPr>
          <w:ilvl w:val="0"/>
          <w:numId w:val="47"/>
        </w:numPr>
        <w:jc w:val="both"/>
        <w:rPr>
          <w:sz w:val="24"/>
          <w:szCs w:val="24"/>
        </w:rPr>
      </w:pPr>
      <w:r w:rsidRPr="00F2542F">
        <w:rPr>
          <w:sz w:val="24"/>
          <w:szCs w:val="24"/>
        </w:rPr>
        <w:t xml:space="preserve">Regjistrimi bëhet në përputhje </w:t>
      </w:r>
      <w:r w:rsidR="005A5549" w:rsidRPr="00F2542F">
        <w:rPr>
          <w:sz w:val="24"/>
          <w:szCs w:val="24"/>
        </w:rPr>
        <w:t xml:space="preserve">me </w:t>
      </w:r>
      <w:r w:rsidR="005A5549" w:rsidRPr="00F2542F">
        <w:rPr>
          <w:rFonts w:eastAsia="Calibri"/>
          <w:sz w:val="24"/>
          <w:szCs w:val="24"/>
        </w:rPr>
        <w:t>ligjin n</w:t>
      </w:r>
      <w:r w:rsidR="005A5549" w:rsidRPr="00F2542F">
        <w:rPr>
          <w:rFonts w:eastAsia="Calibri"/>
          <w:bCs/>
          <w:sz w:val="24"/>
          <w:szCs w:val="24"/>
        </w:rPr>
        <w:t>r. 115/2016</w:t>
      </w:r>
      <w:r w:rsidR="005A5549" w:rsidRPr="00F2542F">
        <w:rPr>
          <w:rFonts w:eastAsia="Calibri"/>
          <w:sz w:val="24"/>
          <w:szCs w:val="24"/>
        </w:rPr>
        <w:t xml:space="preserve"> “</w:t>
      </w:r>
      <w:r w:rsidR="005A5549" w:rsidRPr="00F2542F">
        <w:rPr>
          <w:rFonts w:eastAsia="Calibri"/>
          <w:i/>
          <w:sz w:val="24"/>
          <w:szCs w:val="24"/>
        </w:rPr>
        <w:t>P</w:t>
      </w:r>
      <w:r w:rsidR="005A5549" w:rsidRPr="00F2542F">
        <w:rPr>
          <w:rFonts w:eastAsia="Calibri"/>
          <w:bCs/>
          <w:i/>
          <w:sz w:val="24"/>
          <w:szCs w:val="24"/>
        </w:rPr>
        <w:t>ër organet e qeverisjes së sistemit të drejtësisë</w:t>
      </w:r>
      <w:r w:rsidR="005A5549" w:rsidRPr="00F2542F">
        <w:rPr>
          <w:rFonts w:eastAsia="Calibri"/>
          <w:bCs/>
          <w:sz w:val="24"/>
          <w:szCs w:val="24"/>
        </w:rPr>
        <w:t xml:space="preserve">”, si dhe </w:t>
      </w:r>
      <w:r w:rsidRPr="00F2542F">
        <w:rPr>
          <w:sz w:val="24"/>
          <w:szCs w:val="24"/>
        </w:rPr>
        <w:t xml:space="preserve">me kushtet e përcaktuara në </w:t>
      </w:r>
      <w:r w:rsidR="005A5549" w:rsidRPr="00F2542F">
        <w:rPr>
          <w:sz w:val="24"/>
          <w:szCs w:val="24"/>
        </w:rPr>
        <w:t>ne</w:t>
      </w:r>
      <w:r w:rsidRPr="00F2542F">
        <w:rPr>
          <w:sz w:val="24"/>
          <w:szCs w:val="24"/>
        </w:rPr>
        <w:t xml:space="preserve">net 29, 30 të </w:t>
      </w:r>
      <w:r w:rsidR="005A5549" w:rsidRPr="00F2542F">
        <w:rPr>
          <w:sz w:val="24"/>
          <w:szCs w:val="24"/>
        </w:rPr>
        <w:t>l</w:t>
      </w:r>
      <w:r w:rsidRPr="00F2542F">
        <w:rPr>
          <w:sz w:val="24"/>
          <w:szCs w:val="24"/>
        </w:rPr>
        <w:t xml:space="preserve">igjit </w:t>
      </w:r>
      <w:r w:rsidR="005A5549" w:rsidRPr="00F2542F">
        <w:rPr>
          <w:sz w:val="24"/>
          <w:szCs w:val="24"/>
        </w:rPr>
        <w:t xml:space="preserve">nr. </w:t>
      </w:r>
      <w:r w:rsidRPr="00F2542F">
        <w:rPr>
          <w:sz w:val="24"/>
          <w:szCs w:val="24"/>
        </w:rPr>
        <w:t>96/2016 “</w:t>
      </w:r>
      <w:r w:rsidRPr="00F2542F">
        <w:rPr>
          <w:i/>
          <w:sz w:val="24"/>
          <w:szCs w:val="24"/>
        </w:rPr>
        <w:t>Për statusin e gjyqtarëve dhe prokurorëve në Republikën e Shqipërisë</w:t>
      </w:r>
      <w:r w:rsidRPr="00F2542F">
        <w:rPr>
          <w:sz w:val="24"/>
          <w:szCs w:val="24"/>
        </w:rPr>
        <w:t xml:space="preserve">”. </w:t>
      </w:r>
    </w:p>
    <w:p w:rsidR="004A7655" w:rsidRPr="00F2542F" w:rsidRDefault="004A7655" w:rsidP="00A14BA1">
      <w:pPr>
        <w:pStyle w:val="ListParagraph"/>
        <w:numPr>
          <w:ilvl w:val="0"/>
          <w:numId w:val="47"/>
        </w:numPr>
        <w:jc w:val="both"/>
        <w:rPr>
          <w:sz w:val="24"/>
          <w:szCs w:val="24"/>
        </w:rPr>
      </w:pPr>
      <w:r w:rsidRPr="00F2542F">
        <w:rPr>
          <w:sz w:val="24"/>
          <w:szCs w:val="24"/>
          <w:lang w:eastAsia="en-GB"/>
        </w:rPr>
        <w:t>Çdo person ka të drejtë të kandidojë në Shkollën e Magj</w:t>
      </w:r>
      <w:r w:rsidR="00B86FF3" w:rsidRPr="00F2542F">
        <w:rPr>
          <w:sz w:val="24"/>
          <w:szCs w:val="24"/>
          <w:lang w:eastAsia="en-GB"/>
        </w:rPr>
        <w:t>istraturës, për t’u pranuar në Formimin F</w:t>
      </w:r>
      <w:r w:rsidRPr="00F2542F">
        <w:rPr>
          <w:sz w:val="24"/>
          <w:szCs w:val="24"/>
          <w:lang w:eastAsia="en-GB"/>
        </w:rPr>
        <w:t>illestar për magjistrat, nëse</w:t>
      </w:r>
      <w:r w:rsidRPr="00F2542F">
        <w:rPr>
          <w:sz w:val="24"/>
          <w:szCs w:val="24"/>
        </w:rPr>
        <w:t xml:space="preserve"> përmbush njëkohësisht kriteret e mëposhtme:</w:t>
      </w:r>
    </w:p>
    <w:p w:rsidR="004A7655" w:rsidRPr="00F2542F" w:rsidRDefault="004A7655" w:rsidP="00A14BA1">
      <w:pPr>
        <w:pStyle w:val="ListParagraph"/>
        <w:numPr>
          <w:ilvl w:val="0"/>
          <w:numId w:val="41"/>
        </w:numPr>
        <w:tabs>
          <w:tab w:val="left" w:pos="0"/>
        </w:tabs>
        <w:jc w:val="both"/>
        <w:rPr>
          <w:sz w:val="24"/>
          <w:szCs w:val="24"/>
        </w:rPr>
      </w:pPr>
      <w:r w:rsidRPr="00F2542F">
        <w:rPr>
          <w:sz w:val="24"/>
          <w:szCs w:val="24"/>
        </w:rPr>
        <w:t>ka zotësi të plotë për të vepruar;</w:t>
      </w:r>
    </w:p>
    <w:p w:rsidR="004A7655" w:rsidRPr="00F2542F" w:rsidRDefault="004A7655" w:rsidP="00A14BA1">
      <w:pPr>
        <w:pStyle w:val="ListParagraph"/>
        <w:numPr>
          <w:ilvl w:val="0"/>
          <w:numId w:val="41"/>
        </w:numPr>
        <w:tabs>
          <w:tab w:val="left" w:pos="0"/>
        </w:tabs>
        <w:jc w:val="both"/>
        <w:rPr>
          <w:sz w:val="24"/>
          <w:szCs w:val="24"/>
        </w:rPr>
      </w:pPr>
      <w:r w:rsidRPr="00F2542F">
        <w:rPr>
          <w:sz w:val="24"/>
          <w:szCs w:val="24"/>
        </w:rPr>
        <w:t>është shtetas shqiptar;</w:t>
      </w:r>
    </w:p>
    <w:p w:rsidR="00D4739D" w:rsidRPr="00F2542F" w:rsidRDefault="001A04A8" w:rsidP="00A14BA1">
      <w:pPr>
        <w:pStyle w:val="ListParagraph"/>
        <w:numPr>
          <w:ilvl w:val="0"/>
          <w:numId w:val="41"/>
        </w:numPr>
        <w:tabs>
          <w:tab w:val="left" w:pos="0"/>
        </w:tabs>
        <w:jc w:val="both"/>
        <w:rPr>
          <w:sz w:val="24"/>
          <w:szCs w:val="24"/>
        </w:rPr>
      </w:pPr>
      <w:r w:rsidRPr="00F2542F">
        <w:rPr>
          <w:sz w:val="24"/>
          <w:szCs w:val="24"/>
        </w:rPr>
        <w:t>ka përfunduar</w:t>
      </w:r>
      <w:r w:rsidR="004A7655" w:rsidRPr="00F2542F">
        <w:rPr>
          <w:sz w:val="24"/>
          <w:szCs w:val="24"/>
        </w:rPr>
        <w:t xml:space="preserve"> ciklin e dytë të studimeve universitare për drejtësi, me diplomë “Master i shkencave”,</w:t>
      </w:r>
      <w:r w:rsidR="00406FA5" w:rsidRPr="00F2542F">
        <w:rPr>
          <w:sz w:val="24"/>
          <w:szCs w:val="24"/>
        </w:rPr>
        <w:t xml:space="preserve"> </w:t>
      </w:r>
      <w:r w:rsidR="00406FA5" w:rsidRPr="00F2542F">
        <w:rPr>
          <w:bCs/>
          <w:spacing w:val="-3"/>
          <w:sz w:val="24"/>
          <w:szCs w:val="24"/>
        </w:rPr>
        <w:t>ose të barasvlershëm me të, sipas përcaktimeve të legjislacionit të arsimit të lartë</w:t>
      </w:r>
      <w:r w:rsidR="005A5549" w:rsidRPr="00F2542F">
        <w:rPr>
          <w:sz w:val="24"/>
          <w:szCs w:val="24"/>
        </w:rPr>
        <w:t>,</w:t>
      </w:r>
      <w:r w:rsidR="00406FA5" w:rsidRPr="00F2542F">
        <w:rPr>
          <w:sz w:val="24"/>
          <w:szCs w:val="24"/>
        </w:rPr>
        <w:t xml:space="preserve"> referuar nenit 124 t</w:t>
      </w:r>
      <w:r w:rsidR="005A5549" w:rsidRPr="00F2542F">
        <w:rPr>
          <w:sz w:val="24"/>
          <w:szCs w:val="24"/>
        </w:rPr>
        <w:t>ë</w:t>
      </w:r>
      <w:r w:rsidR="00406FA5" w:rsidRPr="00F2542F">
        <w:rPr>
          <w:sz w:val="24"/>
          <w:szCs w:val="24"/>
        </w:rPr>
        <w:t xml:space="preserve"> </w:t>
      </w:r>
      <w:r w:rsidR="005A5549" w:rsidRPr="00F2542F">
        <w:rPr>
          <w:sz w:val="24"/>
          <w:szCs w:val="24"/>
        </w:rPr>
        <w:t>l</w:t>
      </w:r>
      <w:r w:rsidR="00406FA5" w:rsidRPr="00F2542F">
        <w:rPr>
          <w:sz w:val="24"/>
          <w:szCs w:val="24"/>
        </w:rPr>
        <w:t>igjit</w:t>
      </w:r>
      <w:r w:rsidRPr="00F2542F">
        <w:rPr>
          <w:sz w:val="24"/>
          <w:szCs w:val="24"/>
        </w:rPr>
        <w:t xml:space="preserve"> </w:t>
      </w:r>
      <w:r w:rsidR="005A5549" w:rsidRPr="00F2542F">
        <w:rPr>
          <w:sz w:val="24"/>
          <w:szCs w:val="24"/>
        </w:rPr>
        <w:t xml:space="preserve">nr. </w:t>
      </w:r>
      <w:r w:rsidR="00B7279E" w:rsidRPr="00F2542F">
        <w:rPr>
          <w:sz w:val="24"/>
          <w:szCs w:val="24"/>
        </w:rPr>
        <w:t>80/2015 “</w:t>
      </w:r>
      <w:r w:rsidRPr="00F2542F">
        <w:rPr>
          <w:i/>
          <w:sz w:val="24"/>
          <w:szCs w:val="24"/>
        </w:rPr>
        <w:t>Për arsimin e lartë</w:t>
      </w:r>
      <w:r w:rsidRPr="00F2542F">
        <w:rPr>
          <w:sz w:val="24"/>
          <w:szCs w:val="24"/>
        </w:rPr>
        <w:t>”</w:t>
      </w:r>
      <w:r w:rsidR="00D4739D" w:rsidRPr="00F2542F">
        <w:rPr>
          <w:sz w:val="24"/>
          <w:szCs w:val="24"/>
        </w:rPr>
        <w:t>.  Diplomimi i tyre duhet të mbështetet n</w:t>
      </w:r>
      <w:r w:rsidR="00D4739D" w:rsidRPr="00F2542F">
        <w:rPr>
          <w:rFonts w:eastAsia="MingLiU-ExtB"/>
          <w:sz w:val="24"/>
          <w:szCs w:val="24"/>
        </w:rPr>
        <w:t>ë</w:t>
      </w:r>
      <w:r w:rsidR="00D4739D" w:rsidRPr="00F2542F">
        <w:rPr>
          <w:sz w:val="24"/>
          <w:szCs w:val="24"/>
        </w:rPr>
        <w:t xml:space="preserve"> përfundimin e një programi sipa</w:t>
      </w:r>
      <w:r w:rsidR="00B7279E" w:rsidRPr="00F2542F">
        <w:rPr>
          <w:sz w:val="24"/>
          <w:szCs w:val="24"/>
        </w:rPr>
        <w:t>s sistemit të Bolonjës 5-</w:t>
      </w:r>
      <w:r w:rsidR="007E1493" w:rsidRPr="00F2542F">
        <w:rPr>
          <w:sz w:val="24"/>
          <w:szCs w:val="24"/>
        </w:rPr>
        <w:t>vjeçar,</w:t>
      </w:r>
      <w:r w:rsidR="00D4739D" w:rsidRPr="00F2542F">
        <w:rPr>
          <w:sz w:val="24"/>
          <w:szCs w:val="24"/>
        </w:rPr>
        <w:t xml:space="preserve"> ose të jetë diplomuar si “Jurist” me një diplome universitare të fituar para përshtatjes së studimeve sipas sistem</w:t>
      </w:r>
      <w:r w:rsidR="00B7279E" w:rsidRPr="00F2542F">
        <w:rPr>
          <w:sz w:val="24"/>
          <w:szCs w:val="24"/>
        </w:rPr>
        <w:t>it të Bolonjës në një program 4-</w:t>
      </w:r>
      <w:r w:rsidR="00D4739D" w:rsidRPr="00F2542F">
        <w:rPr>
          <w:sz w:val="24"/>
          <w:szCs w:val="24"/>
        </w:rPr>
        <w:t>vjeçar, e cila është ekuivalente me një Diplomë të Integruar të Nivelit të Dytë, (DIND)”</w:t>
      </w:r>
      <w:r w:rsidRPr="00F2542F">
        <w:rPr>
          <w:sz w:val="24"/>
          <w:szCs w:val="24"/>
        </w:rPr>
        <w:t>;</w:t>
      </w:r>
      <w:r w:rsidR="00406FA5" w:rsidRPr="00F2542F">
        <w:rPr>
          <w:sz w:val="24"/>
          <w:szCs w:val="24"/>
        </w:rPr>
        <w:t xml:space="preserve"> </w:t>
      </w:r>
    </w:p>
    <w:p w:rsidR="00D4739D" w:rsidRPr="00F2542F" w:rsidRDefault="00D4739D" w:rsidP="00A14BA1">
      <w:pPr>
        <w:pStyle w:val="ListParagraph"/>
        <w:numPr>
          <w:ilvl w:val="0"/>
          <w:numId w:val="41"/>
        </w:numPr>
        <w:tabs>
          <w:tab w:val="left" w:pos="0"/>
        </w:tabs>
        <w:jc w:val="both"/>
        <w:rPr>
          <w:sz w:val="24"/>
          <w:szCs w:val="24"/>
        </w:rPr>
      </w:pPr>
      <w:r w:rsidRPr="00F2542F">
        <w:rPr>
          <w:sz w:val="24"/>
          <w:szCs w:val="24"/>
        </w:rPr>
        <w:t>ka notë mesatare të përgjithshme mbi 8 (tetë)</w:t>
      </w:r>
      <w:r w:rsidR="005A5549" w:rsidRPr="00F2542F">
        <w:rPr>
          <w:sz w:val="24"/>
          <w:szCs w:val="24"/>
        </w:rPr>
        <w:t xml:space="preserve">, si dhe </w:t>
      </w:r>
      <w:r w:rsidRPr="00F2542F">
        <w:rPr>
          <w:sz w:val="24"/>
          <w:szCs w:val="24"/>
        </w:rPr>
        <w:t xml:space="preserve">notë mesatare mbi 8 (tetë) </w:t>
      </w:r>
      <w:r w:rsidR="005A5549" w:rsidRPr="00F2542F">
        <w:rPr>
          <w:sz w:val="24"/>
          <w:szCs w:val="24"/>
        </w:rPr>
        <w:t xml:space="preserve">për </w:t>
      </w:r>
      <w:r w:rsidRPr="00F2542F">
        <w:rPr>
          <w:sz w:val="24"/>
          <w:szCs w:val="24"/>
        </w:rPr>
        <w:t>grupi</w:t>
      </w:r>
      <w:r w:rsidR="005A5549" w:rsidRPr="00F2542F">
        <w:rPr>
          <w:sz w:val="24"/>
          <w:szCs w:val="24"/>
        </w:rPr>
        <w:t>n e</w:t>
      </w:r>
      <w:r w:rsidR="007E1493" w:rsidRPr="00F2542F">
        <w:rPr>
          <w:sz w:val="24"/>
          <w:szCs w:val="24"/>
        </w:rPr>
        <w:t xml:space="preserve"> </w:t>
      </w:r>
      <w:r w:rsidRPr="00F2542F">
        <w:rPr>
          <w:sz w:val="24"/>
          <w:szCs w:val="24"/>
        </w:rPr>
        <w:t xml:space="preserve">lëndëve kryesore, ku përfshihen: E Drejta Civile dhe e Detyrimeve, E Drejta Penale, (Pjesa </w:t>
      </w:r>
      <w:r w:rsidR="007E1493" w:rsidRPr="00F2542F">
        <w:rPr>
          <w:sz w:val="24"/>
          <w:szCs w:val="24"/>
        </w:rPr>
        <w:t>e Përgjithshme dhe Pjesa e Posaç</w:t>
      </w:r>
      <w:r w:rsidRPr="00F2542F">
        <w:rPr>
          <w:sz w:val="24"/>
          <w:szCs w:val="24"/>
        </w:rPr>
        <w:t xml:space="preserve">me), Procedura Civile, Procedura Penale, E Drejta Administrative dhe e Drejta Kushtetuese. Për të diplomuarit “Jurist”, në programe në gjuhë të huaj, parashikohet një koeficient vështirësie i barabartë me 1.2, i cili do të ponterojë </w:t>
      </w:r>
      <w:r w:rsidR="00255E89" w:rsidRPr="00F2542F">
        <w:rPr>
          <w:sz w:val="24"/>
          <w:szCs w:val="24"/>
        </w:rPr>
        <w:t>mesataren e tyre faktike;</w:t>
      </w:r>
    </w:p>
    <w:p w:rsidR="004A7655" w:rsidRPr="00F2542F" w:rsidRDefault="004A7655" w:rsidP="00A14BA1">
      <w:pPr>
        <w:pStyle w:val="CommentText"/>
        <w:numPr>
          <w:ilvl w:val="0"/>
          <w:numId w:val="41"/>
        </w:numPr>
        <w:jc w:val="both"/>
        <w:rPr>
          <w:sz w:val="24"/>
          <w:szCs w:val="24"/>
        </w:rPr>
      </w:pPr>
      <w:r w:rsidRPr="00F2542F">
        <w:rPr>
          <w:sz w:val="24"/>
          <w:szCs w:val="24"/>
        </w:rPr>
        <w:t>ka dhënë provimin e shtetit për jurist në Shqipëri, ose ka kryer, me pikët minimale të përcaktuara nga Shkolla e Magjistraturës, studimet universitare për drejtësi në një vend anëtar të Bashkimit E</w:t>
      </w:r>
      <w:r w:rsidR="0033075A" w:rsidRPr="00F2542F">
        <w:rPr>
          <w:sz w:val="24"/>
          <w:szCs w:val="24"/>
        </w:rPr>
        <w:t>v</w:t>
      </w:r>
      <w:r w:rsidRPr="00F2542F">
        <w:rPr>
          <w:sz w:val="24"/>
          <w:szCs w:val="24"/>
        </w:rPr>
        <w:t>ropian dhe ka marrë një diplomë të barasvlershme</w:t>
      </w:r>
      <w:r w:rsidR="0024780D" w:rsidRPr="00F2542F">
        <w:rPr>
          <w:bCs/>
          <w:spacing w:val="-3"/>
          <w:sz w:val="24"/>
          <w:szCs w:val="24"/>
        </w:rPr>
        <w:t xml:space="preserve"> me të, sipas përcaktimeve të legjislacionit të arsimit të lartë</w:t>
      </w:r>
      <w:r w:rsidR="00D4739D" w:rsidRPr="00F2542F">
        <w:rPr>
          <w:sz w:val="24"/>
          <w:szCs w:val="24"/>
        </w:rPr>
        <w:t>,</w:t>
      </w:r>
      <w:r w:rsidRPr="00F2542F">
        <w:rPr>
          <w:sz w:val="24"/>
          <w:szCs w:val="24"/>
        </w:rPr>
        <w:t xml:space="preserve"> e njësuar sipas rregullave për njësimin e d</w:t>
      </w:r>
      <w:r w:rsidR="0024780D" w:rsidRPr="00F2542F">
        <w:rPr>
          <w:sz w:val="24"/>
          <w:szCs w:val="24"/>
        </w:rPr>
        <w:t>iplomave të parashikuar me ligj</w:t>
      </w:r>
      <w:r w:rsidR="00255E89" w:rsidRPr="00F2542F">
        <w:rPr>
          <w:sz w:val="24"/>
          <w:szCs w:val="24"/>
        </w:rPr>
        <w:t>;</w:t>
      </w:r>
    </w:p>
    <w:p w:rsidR="00D4739D" w:rsidRPr="00F2542F" w:rsidRDefault="00D4739D" w:rsidP="00A14BA1">
      <w:pPr>
        <w:pStyle w:val="ListParagraph"/>
        <w:numPr>
          <w:ilvl w:val="0"/>
          <w:numId w:val="41"/>
        </w:numPr>
        <w:tabs>
          <w:tab w:val="left" w:pos="0"/>
        </w:tabs>
        <w:jc w:val="both"/>
        <w:rPr>
          <w:sz w:val="24"/>
          <w:szCs w:val="24"/>
        </w:rPr>
      </w:pPr>
      <w:r w:rsidRPr="00F2542F">
        <w:rPr>
          <w:sz w:val="24"/>
          <w:szCs w:val="24"/>
        </w:rPr>
        <w:t>ka të paktën tre vjet përvojë profesionale aktive me kohë të plotë, pas diplomimit në ciklin e plotë të studimeve universitare, në sistemin gjyqësor ose të prokurorisë, në administratën publike, profesionet e lira ligjore, mësimdhënie në fakultetet e drejtësisë, ose në çdo pozicion tjetër të barasvlershëm me to, në sektorin privat ose organizatat ndërkombëtare;</w:t>
      </w:r>
    </w:p>
    <w:p w:rsidR="00D4739D" w:rsidRPr="00F2542F" w:rsidRDefault="004A7655" w:rsidP="00A14BA1">
      <w:pPr>
        <w:pStyle w:val="ListParagraph"/>
        <w:numPr>
          <w:ilvl w:val="0"/>
          <w:numId w:val="41"/>
        </w:numPr>
        <w:tabs>
          <w:tab w:val="left" w:pos="0"/>
        </w:tabs>
        <w:jc w:val="both"/>
        <w:rPr>
          <w:sz w:val="24"/>
          <w:szCs w:val="24"/>
        </w:rPr>
      </w:pPr>
      <w:r w:rsidRPr="00F2542F">
        <w:rPr>
          <w:sz w:val="24"/>
          <w:szCs w:val="24"/>
        </w:rPr>
        <w:t>nuk është dënuar me vendim penal të formës së prerë;</w:t>
      </w:r>
    </w:p>
    <w:p w:rsidR="004A7655" w:rsidRPr="00F2542F" w:rsidRDefault="004A7655" w:rsidP="00A14BA1">
      <w:pPr>
        <w:pStyle w:val="ListParagraph"/>
        <w:numPr>
          <w:ilvl w:val="0"/>
          <w:numId w:val="41"/>
        </w:numPr>
        <w:tabs>
          <w:tab w:val="left" w:pos="0"/>
        </w:tabs>
        <w:jc w:val="both"/>
        <w:rPr>
          <w:sz w:val="24"/>
          <w:szCs w:val="24"/>
        </w:rPr>
      </w:pPr>
      <w:r w:rsidRPr="00F2542F">
        <w:rPr>
          <w:sz w:val="24"/>
          <w:szCs w:val="24"/>
        </w:rPr>
        <w:t xml:space="preserve">nuk është larguar nga detyra për shkaqe disiplinore, si dhe nuk ka masë disiplinore në fuqi; </w:t>
      </w:r>
    </w:p>
    <w:p w:rsidR="00D4739D" w:rsidRPr="00F2542F" w:rsidRDefault="004A7655" w:rsidP="00A14BA1">
      <w:pPr>
        <w:pStyle w:val="ListParagraph"/>
        <w:numPr>
          <w:ilvl w:val="0"/>
          <w:numId w:val="41"/>
        </w:numPr>
        <w:tabs>
          <w:tab w:val="left" w:pos="0"/>
        </w:tabs>
        <w:jc w:val="both"/>
        <w:rPr>
          <w:sz w:val="24"/>
          <w:szCs w:val="24"/>
        </w:rPr>
      </w:pPr>
      <w:r w:rsidRPr="00F2542F">
        <w:rPr>
          <w:sz w:val="24"/>
          <w:szCs w:val="24"/>
        </w:rPr>
        <w:t>nuk është</w:t>
      </w:r>
      <w:r w:rsidRPr="00F2542F">
        <w:rPr>
          <w:bCs/>
          <w:sz w:val="24"/>
          <w:szCs w:val="24"/>
        </w:rPr>
        <w:t xml:space="preserve"> anëtar i partive politike në kohën e kandidimit;</w:t>
      </w:r>
    </w:p>
    <w:p w:rsidR="004A7655" w:rsidRPr="00F2542F" w:rsidRDefault="004A7655" w:rsidP="00A14BA1">
      <w:pPr>
        <w:pStyle w:val="ListParagraph"/>
        <w:numPr>
          <w:ilvl w:val="0"/>
          <w:numId w:val="41"/>
        </w:numPr>
        <w:tabs>
          <w:tab w:val="left" w:pos="0"/>
        </w:tabs>
        <w:jc w:val="both"/>
        <w:rPr>
          <w:sz w:val="24"/>
          <w:szCs w:val="24"/>
        </w:rPr>
      </w:pPr>
      <w:r w:rsidRPr="00F2542F">
        <w:rPr>
          <w:bCs/>
          <w:sz w:val="24"/>
          <w:szCs w:val="24"/>
        </w:rPr>
        <w:t>nuk ka qenë anëtar, bashkëpunëtor ose i favorizuar nga Sigurimi i Shtetit përpara vitit 1990;</w:t>
      </w:r>
    </w:p>
    <w:p w:rsidR="00837ABF" w:rsidRPr="00F2542F" w:rsidRDefault="004A7655" w:rsidP="00A14BA1">
      <w:pPr>
        <w:pStyle w:val="ListParagraph"/>
        <w:numPr>
          <w:ilvl w:val="0"/>
          <w:numId w:val="41"/>
        </w:numPr>
        <w:tabs>
          <w:tab w:val="left" w:pos="0"/>
        </w:tabs>
        <w:jc w:val="both"/>
      </w:pPr>
      <w:r w:rsidRPr="00F2542F">
        <w:rPr>
          <w:bCs/>
          <w:sz w:val="24"/>
          <w:szCs w:val="24"/>
        </w:rPr>
        <w:t>nuk ka qenë bashkëpunëtor, inf</w:t>
      </w:r>
      <w:r w:rsidR="00B7279E" w:rsidRPr="00F2542F">
        <w:rPr>
          <w:bCs/>
          <w:sz w:val="24"/>
          <w:szCs w:val="24"/>
        </w:rPr>
        <w:t>ormator</w:t>
      </w:r>
      <w:r w:rsidRPr="00F2542F">
        <w:rPr>
          <w:bCs/>
          <w:sz w:val="24"/>
          <w:szCs w:val="24"/>
        </w:rPr>
        <w:t xml:space="preserve"> ose agjent i shërbimeve sekrete</w:t>
      </w:r>
      <w:r w:rsidRPr="00F2542F">
        <w:rPr>
          <w:bCs/>
        </w:rPr>
        <w:t>.</w:t>
      </w:r>
    </w:p>
    <w:p w:rsidR="00D4739D" w:rsidRPr="00F2542F" w:rsidRDefault="00D4739D" w:rsidP="00A14BA1">
      <w:pPr>
        <w:numPr>
          <w:ilvl w:val="0"/>
          <w:numId w:val="47"/>
        </w:num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sz w:val="24"/>
          <w:szCs w:val="24"/>
        </w:rPr>
        <w:t xml:space="preserve">Nuk lejohen të konkurrojnë në Shkollën e Magjistraturës stafi i brendshëm i saj, si dhe familjarë apo persona të lidhur me ta, për një periudhë deri në një vit nga koha e ndërprerjes së marrëdhënies së punës së tyre me Shkollën e Magjistraturës.  </w:t>
      </w:r>
    </w:p>
    <w:p w:rsidR="008D24FF" w:rsidRPr="00F2542F" w:rsidRDefault="008D24FF" w:rsidP="00A14BA1">
      <w:pPr>
        <w:pStyle w:val="ListParagraph"/>
        <w:numPr>
          <w:ilvl w:val="0"/>
          <w:numId w:val="47"/>
        </w:numPr>
        <w:jc w:val="both"/>
        <w:rPr>
          <w:sz w:val="24"/>
          <w:szCs w:val="24"/>
        </w:rPr>
      </w:pPr>
      <w:r w:rsidRPr="00F2542F">
        <w:rPr>
          <w:sz w:val="24"/>
          <w:szCs w:val="24"/>
        </w:rPr>
        <w:t>Kandidatët për pozicionet në Avokaturën e Shtetit i nënshtrohen të njëjtave rregull</w:t>
      </w:r>
      <w:r w:rsidR="00634441" w:rsidRPr="00F2542F">
        <w:rPr>
          <w:sz w:val="24"/>
          <w:szCs w:val="24"/>
        </w:rPr>
        <w:t xml:space="preserve">a për </w:t>
      </w:r>
      <w:r w:rsidRPr="00F2542F">
        <w:rPr>
          <w:sz w:val="24"/>
          <w:szCs w:val="24"/>
        </w:rPr>
        <w:t>regjistrim dhe për konkurrim si kandidatët për magjistratë.</w:t>
      </w:r>
    </w:p>
    <w:p w:rsidR="00634441" w:rsidRDefault="00634441" w:rsidP="006D2E55">
      <w:pPr>
        <w:spacing w:after="0" w:line="240" w:lineRule="auto"/>
        <w:rPr>
          <w:rFonts w:ascii="Times New Roman" w:eastAsia="Times New Roman" w:hAnsi="Times New Roman" w:cs="Times New Roman"/>
          <w:sz w:val="24"/>
          <w:szCs w:val="24"/>
        </w:rPr>
      </w:pPr>
    </w:p>
    <w:p w:rsidR="0033722E" w:rsidRDefault="0033722E" w:rsidP="006D2E55">
      <w:pPr>
        <w:spacing w:after="0" w:line="240" w:lineRule="auto"/>
        <w:rPr>
          <w:rFonts w:ascii="Times New Roman" w:eastAsia="Times New Roman" w:hAnsi="Times New Roman" w:cs="Times New Roman"/>
          <w:sz w:val="24"/>
          <w:szCs w:val="24"/>
        </w:rPr>
      </w:pPr>
    </w:p>
    <w:p w:rsidR="0033722E" w:rsidRDefault="0033722E" w:rsidP="006D2E55">
      <w:pPr>
        <w:spacing w:after="0" w:line="240" w:lineRule="auto"/>
        <w:rPr>
          <w:rFonts w:ascii="Times New Roman" w:eastAsia="Times New Roman" w:hAnsi="Times New Roman" w:cs="Times New Roman"/>
          <w:sz w:val="24"/>
          <w:szCs w:val="24"/>
        </w:rPr>
      </w:pPr>
    </w:p>
    <w:p w:rsidR="0033722E" w:rsidRDefault="0033722E" w:rsidP="006D2E55">
      <w:pPr>
        <w:spacing w:after="0" w:line="240" w:lineRule="auto"/>
        <w:rPr>
          <w:rFonts w:ascii="Times New Roman" w:eastAsia="Times New Roman" w:hAnsi="Times New Roman" w:cs="Times New Roman"/>
          <w:sz w:val="24"/>
          <w:szCs w:val="24"/>
        </w:rPr>
      </w:pPr>
    </w:p>
    <w:p w:rsidR="0033722E" w:rsidRDefault="0033722E" w:rsidP="006D2E55">
      <w:pPr>
        <w:spacing w:after="0" w:line="240" w:lineRule="auto"/>
        <w:rPr>
          <w:rFonts w:ascii="Times New Roman" w:eastAsia="Times New Roman" w:hAnsi="Times New Roman" w:cs="Times New Roman"/>
          <w:b/>
          <w:sz w:val="24"/>
          <w:szCs w:val="24"/>
        </w:rPr>
      </w:pPr>
    </w:p>
    <w:p w:rsidR="000840DF" w:rsidRDefault="000840DF" w:rsidP="006D2E55">
      <w:pPr>
        <w:spacing w:after="0" w:line="240" w:lineRule="auto"/>
        <w:rPr>
          <w:rFonts w:ascii="Times New Roman" w:eastAsia="Times New Roman" w:hAnsi="Times New Roman" w:cs="Times New Roman"/>
          <w:b/>
          <w:sz w:val="24"/>
          <w:szCs w:val="24"/>
        </w:rPr>
      </w:pPr>
    </w:p>
    <w:p w:rsidR="000840DF" w:rsidRPr="00F2542F" w:rsidRDefault="000840DF" w:rsidP="006D2E55">
      <w:pPr>
        <w:spacing w:after="0" w:line="240" w:lineRule="auto"/>
        <w:rPr>
          <w:rFonts w:ascii="Times New Roman" w:eastAsia="Times New Roman" w:hAnsi="Times New Roman" w:cs="Times New Roman"/>
          <w:b/>
          <w:sz w:val="24"/>
          <w:szCs w:val="24"/>
        </w:rPr>
      </w:pPr>
      <w:bookmarkStart w:id="1" w:name="_GoBack"/>
      <w:bookmarkEnd w:id="1"/>
    </w:p>
    <w:p w:rsidR="001D38C6" w:rsidRPr="00F2542F" w:rsidRDefault="001D38C6" w:rsidP="00D2098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Neni 11</w:t>
      </w:r>
    </w:p>
    <w:p w:rsidR="001D38C6" w:rsidRPr="00F2542F" w:rsidRDefault="001D38C6" w:rsidP="00D20985">
      <w:pPr>
        <w:spacing w:after="0" w:line="240" w:lineRule="auto"/>
        <w:jc w:val="center"/>
        <w:rPr>
          <w:rFonts w:ascii="Times New Roman" w:eastAsia="Times New Roman" w:hAnsi="Times New Roman" w:cs="Times New Roman"/>
          <w:sz w:val="16"/>
          <w:szCs w:val="16"/>
        </w:rPr>
      </w:pPr>
    </w:p>
    <w:p w:rsidR="001D38C6" w:rsidRPr="00F2542F" w:rsidRDefault="001D38C6" w:rsidP="00D2098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Dokumentet që paraqiten</w:t>
      </w:r>
    </w:p>
    <w:p w:rsidR="001D38C6" w:rsidRPr="00F2542F" w:rsidRDefault="001D38C6" w:rsidP="00D20985">
      <w:pPr>
        <w:spacing w:after="0" w:line="240" w:lineRule="auto"/>
        <w:jc w:val="center"/>
        <w:rPr>
          <w:rFonts w:ascii="Times New Roman" w:eastAsia="Times New Roman" w:hAnsi="Times New Roman" w:cs="Times New Roman"/>
          <w:i/>
          <w:sz w:val="24"/>
          <w:szCs w:val="24"/>
        </w:rPr>
      </w:pPr>
    </w:p>
    <w:p w:rsidR="004A7655" w:rsidRPr="00F2542F" w:rsidRDefault="00634441" w:rsidP="00A14BA1">
      <w:pPr>
        <w:pStyle w:val="ListParagraph"/>
        <w:numPr>
          <w:ilvl w:val="0"/>
          <w:numId w:val="111"/>
        </w:numPr>
        <w:tabs>
          <w:tab w:val="left" w:pos="360"/>
        </w:tabs>
        <w:ind w:left="360"/>
        <w:jc w:val="both"/>
        <w:rPr>
          <w:sz w:val="24"/>
          <w:szCs w:val="24"/>
        </w:rPr>
      </w:pPr>
      <w:r w:rsidRPr="00F2542F">
        <w:rPr>
          <w:sz w:val="24"/>
          <w:szCs w:val="24"/>
        </w:rPr>
        <w:t xml:space="preserve">Në dosjen personale për </w:t>
      </w:r>
      <w:r w:rsidR="00D20985" w:rsidRPr="00F2542F">
        <w:rPr>
          <w:sz w:val="24"/>
          <w:szCs w:val="24"/>
        </w:rPr>
        <w:t>r</w:t>
      </w:r>
      <w:r w:rsidR="004A7655" w:rsidRPr="00F2542F">
        <w:rPr>
          <w:sz w:val="24"/>
          <w:szCs w:val="24"/>
        </w:rPr>
        <w:t>egjistrim</w:t>
      </w:r>
      <w:r w:rsidR="001A04A8" w:rsidRPr="00F2542F">
        <w:rPr>
          <w:sz w:val="24"/>
          <w:szCs w:val="24"/>
        </w:rPr>
        <w:t>,</w:t>
      </w:r>
      <w:r w:rsidR="00255E89" w:rsidRPr="00F2542F">
        <w:rPr>
          <w:sz w:val="24"/>
          <w:szCs w:val="24"/>
        </w:rPr>
        <w:t xml:space="preserve"> studenti duhet të paraqesë</w:t>
      </w:r>
      <w:r w:rsidR="004A7655" w:rsidRPr="00F2542F">
        <w:rPr>
          <w:sz w:val="24"/>
          <w:szCs w:val="24"/>
        </w:rPr>
        <w:t> </w:t>
      </w:r>
      <w:r w:rsidR="00D4739D" w:rsidRPr="00F2542F">
        <w:rPr>
          <w:sz w:val="24"/>
          <w:szCs w:val="24"/>
        </w:rPr>
        <w:t>dokument</w:t>
      </w:r>
      <w:r w:rsidRPr="00F2542F">
        <w:rPr>
          <w:sz w:val="24"/>
          <w:szCs w:val="24"/>
        </w:rPr>
        <w:t>e</w:t>
      </w:r>
      <w:r w:rsidR="00D4739D" w:rsidRPr="00F2542F">
        <w:rPr>
          <w:sz w:val="24"/>
          <w:szCs w:val="24"/>
        </w:rPr>
        <w:t>t e m</w:t>
      </w:r>
      <w:r w:rsidR="006E6B9E" w:rsidRPr="00F2542F">
        <w:rPr>
          <w:sz w:val="24"/>
          <w:szCs w:val="24"/>
        </w:rPr>
        <w:t>ë</w:t>
      </w:r>
      <w:r w:rsidR="00D4739D" w:rsidRPr="00F2542F">
        <w:rPr>
          <w:sz w:val="24"/>
          <w:szCs w:val="24"/>
        </w:rPr>
        <w:t>posht</w:t>
      </w:r>
      <w:r w:rsidR="001A04A8" w:rsidRPr="00F2542F">
        <w:rPr>
          <w:sz w:val="24"/>
          <w:szCs w:val="24"/>
        </w:rPr>
        <w:t>me,</w:t>
      </w:r>
      <w:r w:rsidR="006C2BA1" w:rsidRPr="00F2542F">
        <w:rPr>
          <w:sz w:val="24"/>
          <w:szCs w:val="24"/>
        </w:rPr>
        <w:t xml:space="preserve"> ose kopje t</w:t>
      </w:r>
      <w:r w:rsidR="006E6B9E" w:rsidRPr="00F2542F">
        <w:rPr>
          <w:sz w:val="24"/>
          <w:szCs w:val="24"/>
        </w:rPr>
        <w:t>ë</w:t>
      </w:r>
      <w:r w:rsidR="006C2BA1" w:rsidRPr="00F2542F">
        <w:rPr>
          <w:sz w:val="24"/>
          <w:szCs w:val="24"/>
        </w:rPr>
        <w:t xml:space="preserve"> tyre t</w:t>
      </w:r>
      <w:r w:rsidR="006E6B9E" w:rsidRPr="00F2542F">
        <w:rPr>
          <w:sz w:val="24"/>
          <w:szCs w:val="24"/>
        </w:rPr>
        <w:t>ë</w:t>
      </w:r>
      <w:r w:rsidR="006C2BA1" w:rsidRPr="00F2542F">
        <w:rPr>
          <w:sz w:val="24"/>
          <w:szCs w:val="24"/>
        </w:rPr>
        <w:t xml:space="preserve"> noterizuara</w:t>
      </w:r>
      <w:r w:rsidR="004A7655" w:rsidRPr="00F2542F">
        <w:rPr>
          <w:sz w:val="24"/>
          <w:szCs w:val="24"/>
        </w:rPr>
        <w:t>:</w:t>
      </w:r>
    </w:p>
    <w:p w:rsidR="00D4739D" w:rsidRPr="00F2542F" w:rsidRDefault="001673AA" w:rsidP="009C1F7B">
      <w:pPr>
        <w:numPr>
          <w:ilvl w:val="0"/>
          <w:numId w:val="5"/>
        </w:num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sz w:val="24"/>
          <w:szCs w:val="24"/>
        </w:rPr>
        <w:t>k</w:t>
      </w:r>
      <w:r w:rsidR="006E6B9E" w:rsidRPr="00F2542F">
        <w:rPr>
          <w:rFonts w:ascii="Times New Roman" w:eastAsia="Times New Roman" w:hAnsi="Times New Roman" w:cs="Times New Roman"/>
          <w:sz w:val="24"/>
          <w:szCs w:val="24"/>
        </w:rPr>
        <w:t>ë</w:t>
      </w:r>
      <w:r w:rsidR="00D4739D" w:rsidRPr="00F2542F">
        <w:rPr>
          <w:rFonts w:ascii="Times New Roman" w:eastAsia="Times New Roman" w:hAnsi="Times New Roman" w:cs="Times New Roman"/>
          <w:sz w:val="24"/>
          <w:szCs w:val="24"/>
        </w:rPr>
        <w:t>rkes</w:t>
      </w:r>
      <w:r w:rsidR="006E6B9E" w:rsidRPr="00F2542F">
        <w:rPr>
          <w:rFonts w:ascii="Times New Roman" w:eastAsia="Times New Roman" w:hAnsi="Times New Roman" w:cs="Times New Roman"/>
          <w:sz w:val="24"/>
          <w:szCs w:val="24"/>
        </w:rPr>
        <w:t>ë</w:t>
      </w:r>
      <w:r w:rsidR="00D4739D" w:rsidRPr="00F2542F">
        <w:rPr>
          <w:rFonts w:ascii="Times New Roman" w:eastAsia="Times New Roman" w:hAnsi="Times New Roman" w:cs="Times New Roman"/>
          <w:sz w:val="24"/>
          <w:szCs w:val="24"/>
        </w:rPr>
        <w:t>n personale</w:t>
      </w:r>
      <w:r w:rsidR="00634441" w:rsidRPr="00F2542F">
        <w:rPr>
          <w:rFonts w:ascii="Times New Roman" w:eastAsia="Times New Roman" w:hAnsi="Times New Roman" w:cs="Times New Roman"/>
          <w:sz w:val="24"/>
          <w:szCs w:val="24"/>
        </w:rPr>
        <w:t>,</w:t>
      </w:r>
      <w:r w:rsidR="00D4739D" w:rsidRPr="00F2542F">
        <w:rPr>
          <w:rFonts w:ascii="Times New Roman" w:eastAsia="Times New Roman" w:hAnsi="Times New Roman" w:cs="Times New Roman"/>
          <w:sz w:val="24"/>
          <w:szCs w:val="24"/>
        </w:rPr>
        <w:t xml:space="preserve"> ku t</w:t>
      </w:r>
      <w:r w:rsidR="006E6B9E" w:rsidRPr="00F2542F">
        <w:rPr>
          <w:rFonts w:ascii="Times New Roman" w:eastAsia="Times New Roman" w:hAnsi="Times New Roman" w:cs="Times New Roman"/>
          <w:sz w:val="24"/>
          <w:szCs w:val="24"/>
        </w:rPr>
        <w:t>ë</w:t>
      </w:r>
      <w:r w:rsidR="00D4739D" w:rsidRPr="00F2542F">
        <w:rPr>
          <w:rFonts w:ascii="Times New Roman" w:eastAsia="Times New Roman" w:hAnsi="Times New Roman" w:cs="Times New Roman"/>
          <w:sz w:val="24"/>
          <w:szCs w:val="24"/>
        </w:rPr>
        <w:t xml:space="preserve"> parashtroj</w:t>
      </w:r>
      <w:r w:rsidR="006E6B9E" w:rsidRPr="00F2542F">
        <w:rPr>
          <w:rFonts w:ascii="Times New Roman" w:eastAsia="Times New Roman" w:hAnsi="Times New Roman" w:cs="Times New Roman"/>
          <w:sz w:val="24"/>
          <w:szCs w:val="24"/>
        </w:rPr>
        <w:t>ë</w:t>
      </w:r>
      <w:r w:rsidR="00D4739D" w:rsidRPr="00F2542F">
        <w:rPr>
          <w:rFonts w:ascii="Times New Roman" w:eastAsia="Times New Roman" w:hAnsi="Times New Roman" w:cs="Times New Roman"/>
          <w:sz w:val="24"/>
          <w:szCs w:val="24"/>
        </w:rPr>
        <w:t xml:space="preserve"> shkaqet e motivimit p</w:t>
      </w:r>
      <w:r w:rsidR="006E6B9E" w:rsidRPr="00F2542F">
        <w:rPr>
          <w:rFonts w:ascii="Times New Roman" w:eastAsia="Times New Roman" w:hAnsi="Times New Roman" w:cs="Times New Roman"/>
          <w:sz w:val="24"/>
          <w:szCs w:val="24"/>
        </w:rPr>
        <w:t>ë</w:t>
      </w:r>
      <w:r w:rsidR="00D4739D" w:rsidRPr="00F2542F">
        <w:rPr>
          <w:rFonts w:ascii="Times New Roman" w:eastAsia="Times New Roman" w:hAnsi="Times New Roman" w:cs="Times New Roman"/>
          <w:sz w:val="24"/>
          <w:szCs w:val="24"/>
        </w:rPr>
        <w:t>r t</w:t>
      </w:r>
      <w:r w:rsidR="006E6B9E" w:rsidRPr="00F2542F">
        <w:rPr>
          <w:rFonts w:ascii="Times New Roman" w:eastAsia="Times New Roman" w:hAnsi="Times New Roman" w:cs="Times New Roman"/>
          <w:sz w:val="24"/>
          <w:szCs w:val="24"/>
        </w:rPr>
        <w:t>ë</w:t>
      </w:r>
      <w:r w:rsidR="00612914" w:rsidRPr="00F2542F">
        <w:rPr>
          <w:rFonts w:ascii="Times New Roman" w:eastAsia="Times New Roman" w:hAnsi="Times New Roman" w:cs="Times New Roman"/>
          <w:sz w:val="24"/>
          <w:szCs w:val="24"/>
        </w:rPr>
        <w:t xml:space="preserve"> ndjekur Programin e Trajnimit Filles</w:t>
      </w:r>
      <w:r w:rsidR="001A04A8" w:rsidRPr="00F2542F">
        <w:rPr>
          <w:rFonts w:ascii="Times New Roman" w:eastAsia="Times New Roman" w:hAnsi="Times New Roman" w:cs="Times New Roman"/>
          <w:sz w:val="24"/>
          <w:szCs w:val="24"/>
        </w:rPr>
        <w:t>t</w:t>
      </w:r>
      <w:r w:rsidR="00612914" w:rsidRPr="00F2542F">
        <w:rPr>
          <w:rFonts w:ascii="Times New Roman" w:eastAsia="Times New Roman" w:hAnsi="Times New Roman" w:cs="Times New Roman"/>
          <w:sz w:val="24"/>
          <w:szCs w:val="24"/>
        </w:rPr>
        <w:t>ar</w:t>
      </w:r>
      <w:r w:rsidR="00FE3E36" w:rsidRPr="00F2542F">
        <w:rPr>
          <w:rFonts w:ascii="Times New Roman" w:eastAsia="Times New Roman" w:hAnsi="Times New Roman" w:cs="Times New Roman"/>
          <w:sz w:val="24"/>
          <w:szCs w:val="24"/>
        </w:rPr>
        <w:t>,</w:t>
      </w:r>
      <w:r w:rsidR="006C2BA1" w:rsidRPr="00F2542F">
        <w:rPr>
          <w:rFonts w:ascii="Times New Roman" w:eastAsia="Times New Roman" w:hAnsi="Times New Roman" w:cs="Times New Roman"/>
          <w:sz w:val="24"/>
          <w:szCs w:val="24"/>
        </w:rPr>
        <w:t xml:space="preserve"> kërkesën për profilin e zgjedhur si g</w:t>
      </w:r>
      <w:r w:rsidR="00634441" w:rsidRPr="00F2542F">
        <w:rPr>
          <w:rFonts w:ascii="Times New Roman" w:eastAsia="Times New Roman" w:hAnsi="Times New Roman" w:cs="Times New Roman"/>
          <w:sz w:val="24"/>
          <w:szCs w:val="24"/>
        </w:rPr>
        <w:t>jyqtar, prokuror, avokat shteti</w:t>
      </w:r>
      <w:r w:rsidR="006C2BA1" w:rsidRPr="00F2542F">
        <w:rPr>
          <w:rFonts w:ascii="Times New Roman" w:eastAsia="Times New Roman" w:hAnsi="Times New Roman" w:cs="Times New Roman"/>
          <w:sz w:val="24"/>
          <w:szCs w:val="24"/>
        </w:rPr>
        <w:t xml:space="preserve"> etj. Kërkesa plotësohet në formularin unik që shpërndahet</w:t>
      </w:r>
      <w:r w:rsidR="001A04A8" w:rsidRPr="00F2542F">
        <w:rPr>
          <w:rFonts w:ascii="Times New Roman" w:eastAsia="Times New Roman" w:hAnsi="Times New Roman" w:cs="Times New Roman"/>
          <w:sz w:val="24"/>
          <w:szCs w:val="24"/>
        </w:rPr>
        <w:t xml:space="preserve"> nga Shkolla e Magjistraturës (A</w:t>
      </w:r>
      <w:r w:rsidR="006C2BA1" w:rsidRPr="00F2542F">
        <w:rPr>
          <w:rFonts w:ascii="Times New Roman" w:eastAsia="Times New Roman" w:hAnsi="Times New Roman" w:cs="Times New Roman"/>
          <w:sz w:val="24"/>
          <w:szCs w:val="24"/>
        </w:rPr>
        <w:t>neksi 1).</w:t>
      </w:r>
      <w:r w:rsidR="006C2BA1" w:rsidRPr="00F2542F">
        <w:rPr>
          <w:rFonts w:ascii="Times New Roman" w:eastAsia="Times New Roman" w:hAnsi="Times New Roman" w:cs="Times New Roman"/>
          <w:sz w:val="20"/>
          <w:szCs w:val="20"/>
        </w:rPr>
        <w:t xml:space="preserve"> </w:t>
      </w:r>
      <w:r w:rsidR="006C2BA1" w:rsidRPr="00F2542F">
        <w:rPr>
          <w:rFonts w:ascii="Times New Roman" w:eastAsia="Times New Roman" w:hAnsi="Times New Roman" w:cs="Times New Roman"/>
          <w:sz w:val="24"/>
          <w:szCs w:val="24"/>
        </w:rPr>
        <w:t>Në rast se aplikanti ka zgjedhur më sh</w:t>
      </w:r>
      <w:r w:rsidR="00255E89" w:rsidRPr="00F2542F">
        <w:rPr>
          <w:rFonts w:ascii="Times New Roman" w:eastAsia="Times New Roman" w:hAnsi="Times New Roman" w:cs="Times New Roman"/>
          <w:sz w:val="24"/>
          <w:szCs w:val="24"/>
        </w:rPr>
        <w:t>umë se një profil si magjistrat</w:t>
      </w:r>
      <w:r w:rsidR="006C2BA1" w:rsidRPr="00F2542F">
        <w:rPr>
          <w:rFonts w:ascii="Times New Roman" w:eastAsia="Times New Roman" w:hAnsi="Times New Roman" w:cs="Times New Roman"/>
          <w:sz w:val="24"/>
          <w:szCs w:val="24"/>
        </w:rPr>
        <w:t>, atëherë dosja me dokumentacionin e aplikimit do të përcillet në Këshillin e Lartë Gjyqësor</w:t>
      </w:r>
      <w:r w:rsidR="00464393" w:rsidRPr="00F2542F">
        <w:rPr>
          <w:rFonts w:ascii="Times New Roman" w:eastAsia="Times New Roman" w:hAnsi="Times New Roman" w:cs="Times New Roman"/>
          <w:sz w:val="24"/>
          <w:szCs w:val="24"/>
        </w:rPr>
        <w:t>,</w:t>
      </w:r>
      <w:r w:rsidR="006C2BA1" w:rsidRPr="00F2542F">
        <w:rPr>
          <w:rFonts w:ascii="Times New Roman" w:eastAsia="Times New Roman" w:hAnsi="Times New Roman" w:cs="Times New Roman"/>
          <w:sz w:val="24"/>
          <w:szCs w:val="24"/>
        </w:rPr>
        <w:t xml:space="preserve"> ose në Këshillin e Lartë të Prokuroris</w:t>
      </w:r>
      <w:r w:rsidR="00356E57" w:rsidRPr="00F2542F">
        <w:rPr>
          <w:rFonts w:ascii="Times New Roman" w:eastAsia="Times New Roman" w:hAnsi="Times New Roman" w:cs="Times New Roman"/>
          <w:sz w:val="24"/>
          <w:szCs w:val="24"/>
        </w:rPr>
        <w:t>ë</w:t>
      </w:r>
      <w:r w:rsidR="00612914" w:rsidRPr="00F2542F">
        <w:rPr>
          <w:rFonts w:ascii="Times New Roman" w:eastAsia="Times New Roman" w:hAnsi="Times New Roman" w:cs="Times New Roman"/>
          <w:sz w:val="24"/>
          <w:szCs w:val="24"/>
        </w:rPr>
        <w:t>;</w:t>
      </w:r>
    </w:p>
    <w:p w:rsidR="008E50B7" w:rsidRPr="00F2542F" w:rsidRDefault="001673AA" w:rsidP="009C1F7B">
      <w:pPr>
        <w:pStyle w:val="ListParagraph"/>
        <w:numPr>
          <w:ilvl w:val="0"/>
          <w:numId w:val="5"/>
        </w:numPr>
        <w:jc w:val="both"/>
        <w:rPr>
          <w:sz w:val="24"/>
          <w:szCs w:val="24"/>
        </w:rPr>
      </w:pPr>
      <w:r w:rsidRPr="00F2542F">
        <w:rPr>
          <w:sz w:val="24"/>
          <w:szCs w:val="24"/>
        </w:rPr>
        <w:t>d</w:t>
      </w:r>
      <w:r w:rsidR="008E50B7" w:rsidRPr="00F2542F">
        <w:rPr>
          <w:sz w:val="24"/>
          <w:szCs w:val="24"/>
        </w:rPr>
        <w:t>eklaratën ku të garantojë vërtetësinë e dokumentacionit që paraqet</w:t>
      </w:r>
      <w:r w:rsidR="00FE3E36" w:rsidRPr="00F2542F">
        <w:rPr>
          <w:sz w:val="24"/>
          <w:szCs w:val="24"/>
        </w:rPr>
        <w:t>,</w:t>
      </w:r>
      <w:r w:rsidR="008E50B7" w:rsidRPr="00F2542F">
        <w:rPr>
          <w:sz w:val="24"/>
          <w:szCs w:val="24"/>
        </w:rPr>
        <w:t xml:space="preserve"> e p</w:t>
      </w:r>
      <w:r w:rsidR="006E6B9E" w:rsidRPr="00F2542F">
        <w:rPr>
          <w:sz w:val="24"/>
          <w:szCs w:val="24"/>
        </w:rPr>
        <w:t>ë</w:t>
      </w:r>
      <w:r w:rsidR="008E50B7" w:rsidRPr="00F2542F">
        <w:rPr>
          <w:sz w:val="24"/>
          <w:szCs w:val="24"/>
        </w:rPr>
        <w:t>rmbushur sipas nj</w:t>
      </w:r>
      <w:r w:rsidR="006E6B9E" w:rsidRPr="00F2542F">
        <w:rPr>
          <w:sz w:val="24"/>
          <w:szCs w:val="24"/>
        </w:rPr>
        <w:t>ë</w:t>
      </w:r>
      <w:r w:rsidR="008E50B7" w:rsidRPr="00F2542F">
        <w:rPr>
          <w:sz w:val="24"/>
          <w:szCs w:val="24"/>
        </w:rPr>
        <w:t xml:space="preserve"> formulari t</w:t>
      </w:r>
      <w:r w:rsidR="006E6B9E" w:rsidRPr="00F2542F">
        <w:rPr>
          <w:sz w:val="24"/>
          <w:szCs w:val="24"/>
        </w:rPr>
        <w:t>ë</w:t>
      </w:r>
      <w:r w:rsidR="008E50B7" w:rsidRPr="00F2542F">
        <w:rPr>
          <w:sz w:val="24"/>
          <w:szCs w:val="24"/>
        </w:rPr>
        <w:t xml:space="preserve"> parashikuar n</w:t>
      </w:r>
      <w:r w:rsidR="006E6B9E" w:rsidRPr="00F2542F">
        <w:rPr>
          <w:sz w:val="24"/>
          <w:szCs w:val="24"/>
        </w:rPr>
        <w:t>ë</w:t>
      </w:r>
      <w:r w:rsidR="008E50B7" w:rsidRPr="00F2542F">
        <w:rPr>
          <w:sz w:val="24"/>
          <w:szCs w:val="24"/>
        </w:rPr>
        <w:t xml:space="preserve"> Aneksin 1 t</w:t>
      </w:r>
      <w:r w:rsidR="006E6B9E" w:rsidRPr="00F2542F">
        <w:rPr>
          <w:sz w:val="24"/>
          <w:szCs w:val="24"/>
        </w:rPr>
        <w:t>ë</w:t>
      </w:r>
      <w:r w:rsidR="008E50B7" w:rsidRPr="00F2542F">
        <w:rPr>
          <w:sz w:val="24"/>
          <w:szCs w:val="24"/>
        </w:rPr>
        <w:t xml:space="preserve"> k</w:t>
      </w:r>
      <w:r w:rsidR="006E6B9E" w:rsidRPr="00F2542F">
        <w:rPr>
          <w:sz w:val="24"/>
          <w:szCs w:val="24"/>
        </w:rPr>
        <w:t>ë</w:t>
      </w:r>
      <w:r w:rsidR="00612914" w:rsidRPr="00F2542F">
        <w:rPr>
          <w:sz w:val="24"/>
          <w:szCs w:val="24"/>
        </w:rPr>
        <w:t>saj Rregullore</w:t>
      </w:r>
      <w:r w:rsidR="00634441" w:rsidRPr="00F2542F">
        <w:rPr>
          <w:sz w:val="24"/>
          <w:szCs w:val="24"/>
        </w:rPr>
        <w:t>je</w:t>
      </w:r>
      <w:r w:rsidR="00612914" w:rsidRPr="00F2542F">
        <w:rPr>
          <w:sz w:val="24"/>
          <w:szCs w:val="24"/>
        </w:rPr>
        <w:t>;</w:t>
      </w:r>
    </w:p>
    <w:p w:rsidR="00D4739D" w:rsidRPr="00F2542F" w:rsidRDefault="001673AA" w:rsidP="009C1F7B">
      <w:pPr>
        <w:numPr>
          <w:ilvl w:val="0"/>
          <w:numId w:val="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w:t>
      </w:r>
      <w:r w:rsidR="00D4739D" w:rsidRPr="00F2542F">
        <w:rPr>
          <w:rFonts w:ascii="Times New Roman" w:eastAsia="Times New Roman" w:hAnsi="Times New Roman" w:cs="Times New Roman"/>
          <w:sz w:val="24"/>
          <w:szCs w:val="24"/>
        </w:rPr>
        <w:t>iplomat universitare dhe pasuniversitare p</w:t>
      </w:r>
      <w:r w:rsidR="006E6B9E" w:rsidRPr="00F2542F">
        <w:rPr>
          <w:rFonts w:ascii="Times New Roman" w:eastAsia="Times New Roman" w:hAnsi="Times New Roman" w:cs="Times New Roman"/>
          <w:sz w:val="24"/>
          <w:szCs w:val="24"/>
        </w:rPr>
        <w:t>ë</w:t>
      </w:r>
      <w:r w:rsidR="00D4739D" w:rsidRPr="00F2542F">
        <w:rPr>
          <w:rFonts w:ascii="Times New Roman" w:eastAsia="Times New Roman" w:hAnsi="Times New Roman" w:cs="Times New Roman"/>
          <w:sz w:val="24"/>
          <w:szCs w:val="24"/>
        </w:rPr>
        <w:t>r studimet q</w:t>
      </w:r>
      <w:r w:rsidR="006E6B9E" w:rsidRPr="00F2542F">
        <w:rPr>
          <w:rFonts w:ascii="Times New Roman" w:eastAsia="Times New Roman" w:hAnsi="Times New Roman" w:cs="Times New Roman"/>
          <w:sz w:val="24"/>
          <w:szCs w:val="24"/>
        </w:rPr>
        <w:t>ë</w:t>
      </w:r>
      <w:r w:rsidR="00D4739D" w:rsidRPr="00F2542F">
        <w:rPr>
          <w:rFonts w:ascii="Times New Roman" w:eastAsia="Times New Roman" w:hAnsi="Times New Roman" w:cs="Times New Roman"/>
          <w:sz w:val="24"/>
          <w:szCs w:val="24"/>
        </w:rPr>
        <w:t xml:space="preserve"> ka ndjekur;</w:t>
      </w:r>
    </w:p>
    <w:p w:rsidR="004A7655" w:rsidRPr="00F2542F" w:rsidRDefault="001673AA" w:rsidP="009C1F7B">
      <w:pPr>
        <w:numPr>
          <w:ilvl w:val="0"/>
          <w:numId w:val="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w:t>
      </w:r>
      <w:r w:rsidR="00634441" w:rsidRPr="00F2542F">
        <w:rPr>
          <w:rFonts w:ascii="Times New Roman" w:eastAsia="Times New Roman" w:hAnsi="Times New Roman" w:cs="Times New Roman"/>
          <w:sz w:val="24"/>
          <w:szCs w:val="24"/>
        </w:rPr>
        <w:t>ëshmi/c</w:t>
      </w:r>
      <w:r w:rsidR="004A7655" w:rsidRPr="00F2542F">
        <w:rPr>
          <w:rFonts w:ascii="Times New Roman" w:eastAsia="Times New Roman" w:hAnsi="Times New Roman" w:cs="Times New Roman"/>
          <w:sz w:val="24"/>
          <w:szCs w:val="24"/>
        </w:rPr>
        <w:t>ertifikata të mbrojtjes së gjuhës angleze mbi bazën e testeve ndërkombëtare të njohura nga Ministria e Arsimit dhe e Sportit. Njohuritë e gjuhës angleze duhet të jenë të paktën në nivel bazik,</w:t>
      </w:r>
      <w:r w:rsidR="001A04A8" w:rsidRPr="00F2542F">
        <w:rPr>
          <w:rFonts w:ascii="Times New Roman" w:eastAsia="Times New Roman" w:hAnsi="Times New Roman" w:cs="Times New Roman"/>
          <w:sz w:val="24"/>
          <w:szCs w:val="24"/>
        </w:rPr>
        <w:t xml:space="preserve"> </w:t>
      </w:r>
      <w:r w:rsidR="004A7655" w:rsidRPr="00F2542F">
        <w:rPr>
          <w:rFonts w:ascii="Times New Roman" w:eastAsia="Times New Roman" w:hAnsi="Times New Roman" w:cs="Times New Roman"/>
          <w:sz w:val="24"/>
          <w:szCs w:val="24"/>
        </w:rPr>
        <w:t>për IELTS 5.0 pikë, TOEFL 35-40 pikë, e kës</w:t>
      </w:r>
      <w:r w:rsidR="00634441" w:rsidRPr="00F2542F">
        <w:rPr>
          <w:rFonts w:ascii="Times New Roman" w:eastAsia="Times New Roman" w:hAnsi="Times New Roman" w:cs="Times New Roman"/>
          <w:sz w:val="24"/>
          <w:szCs w:val="24"/>
        </w:rPr>
        <w:t>htu me radhë për analogji me to</w:t>
      </w:r>
      <w:r w:rsidR="001920A8" w:rsidRPr="00F2542F">
        <w:rPr>
          <w:rFonts w:ascii="Times New Roman" w:eastAsia="Times New Roman" w:hAnsi="Times New Roman" w:cs="Times New Roman"/>
          <w:sz w:val="24"/>
          <w:szCs w:val="24"/>
        </w:rPr>
        <w:t xml:space="preserve"> </w:t>
      </w:r>
      <w:r w:rsidR="004A7655" w:rsidRPr="00F2542F">
        <w:rPr>
          <w:rFonts w:ascii="Times New Roman" w:eastAsia="Times New Roman" w:hAnsi="Times New Roman" w:cs="Times New Roman"/>
          <w:sz w:val="24"/>
          <w:szCs w:val="24"/>
        </w:rPr>
        <w:t>etj.</w:t>
      </w:r>
      <w:r w:rsidR="00612914" w:rsidRPr="00F2542F">
        <w:rPr>
          <w:rFonts w:ascii="Times New Roman" w:eastAsia="Times New Roman" w:hAnsi="Times New Roman" w:cs="Times New Roman"/>
          <w:sz w:val="24"/>
          <w:szCs w:val="24"/>
        </w:rPr>
        <w:t>;</w:t>
      </w:r>
    </w:p>
    <w:p w:rsidR="00D4739D" w:rsidRPr="00F2542F" w:rsidRDefault="001A04A8" w:rsidP="009C1F7B">
      <w:pPr>
        <w:numPr>
          <w:ilvl w:val="0"/>
          <w:numId w:val="5"/>
        </w:num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sz w:val="24"/>
          <w:szCs w:val="24"/>
        </w:rPr>
        <w:t>jetëshkrimin</w:t>
      </w:r>
      <w:r w:rsidR="00D4739D" w:rsidRPr="00F2542F">
        <w:rPr>
          <w:rFonts w:ascii="Times New Roman" w:eastAsia="Times New Roman" w:hAnsi="Times New Roman" w:cs="Times New Roman"/>
          <w:sz w:val="24"/>
          <w:szCs w:val="24"/>
        </w:rPr>
        <w:t>;</w:t>
      </w:r>
    </w:p>
    <w:p w:rsidR="00D4739D" w:rsidRPr="00F2542F" w:rsidRDefault="001673AA" w:rsidP="009C1F7B">
      <w:pPr>
        <w:numPr>
          <w:ilvl w:val="0"/>
          <w:numId w:val="5"/>
        </w:num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sz w:val="24"/>
          <w:szCs w:val="24"/>
        </w:rPr>
        <w:t>k</w:t>
      </w:r>
      <w:r w:rsidR="00612914" w:rsidRPr="00F2542F">
        <w:rPr>
          <w:rFonts w:ascii="Times New Roman" w:eastAsia="Times New Roman" w:hAnsi="Times New Roman" w:cs="Times New Roman"/>
          <w:sz w:val="24"/>
          <w:szCs w:val="24"/>
        </w:rPr>
        <w:t>artë</w:t>
      </w:r>
      <w:r w:rsidR="00634441" w:rsidRPr="00F2542F">
        <w:rPr>
          <w:rFonts w:ascii="Times New Roman" w:eastAsia="Times New Roman" w:hAnsi="Times New Roman" w:cs="Times New Roman"/>
          <w:sz w:val="24"/>
          <w:szCs w:val="24"/>
        </w:rPr>
        <w:t>n e</w:t>
      </w:r>
      <w:r w:rsidR="00612914" w:rsidRPr="00F2542F">
        <w:rPr>
          <w:rFonts w:ascii="Times New Roman" w:eastAsia="Times New Roman" w:hAnsi="Times New Roman" w:cs="Times New Roman"/>
          <w:sz w:val="24"/>
          <w:szCs w:val="24"/>
        </w:rPr>
        <w:t xml:space="preserve"> identiteti</w:t>
      </w:r>
      <w:r w:rsidR="00634441" w:rsidRPr="00F2542F">
        <w:rPr>
          <w:rFonts w:ascii="Times New Roman" w:eastAsia="Times New Roman" w:hAnsi="Times New Roman" w:cs="Times New Roman"/>
          <w:sz w:val="24"/>
          <w:szCs w:val="24"/>
        </w:rPr>
        <w:t>t</w:t>
      </w:r>
      <w:r w:rsidR="00612914"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 xml:space="preserve"> </w:t>
      </w:r>
    </w:p>
    <w:p w:rsidR="00D4739D" w:rsidRPr="00F2542F" w:rsidRDefault="001673AA" w:rsidP="009C1F7B">
      <w:pPr>
        <w:numPr>
          <w:ilvl w:val="0"/>
          <w:numId w:val="5"/>
        </w:num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sz w:val="24"/>
          <w:szCs w:val="24"/>
        </w:rPr>
        <w:t>v</w:t>
      </w:r>
      <w:r w:rsidR="008E50B7" w:rsidRPr="00F2542F">
        <w:rPr>
          <w:rFonts w:ascii="Times New Roman" w:eastAsia="Times New Roman" w:hAnsi="Times New Roman" w:cs="Times New Roman"/>
          <w:sz w:val="24"/>
          <w:szCs w:val="24"/>
        </w:rPr>
        <w:t>etdeklarimi</w:t>
      </w:r>
      <w:r w:rsidR="00634441" w:rsidRPr="00F2542F">
        <w:rPr>
          <w:rFonts w:ascii="Times New Roman" w:eastAsia="Times New Roman" w:hAnsi="Times New Roman" w:cs="Times New Roman"/>
          <w:sz w:val="24"/>
          <w:szCs w:val="24"/>
        </w:rPr>
        <w:t>n</w:t>
      </w:r>
      <w:r w:rsidR="004A7655" w:rsidRPr="00F2542F">
        <w:rPr>
          <w:rFonts w:ascii="Times New Roman" w:eastAsia="Times New Roman" w:hAnsi="Times New Roman" w:cs="Times New Roman"/>
          <w:sz w:val="24"/>
          <w:szCs w:val="24"/>
        </w:rPr>
        <w:t xml:space="preserve"> për </w:t>
      </w:r>
      <w:r w:rsidR="001A04A8" w:rsidRPr="00F2542F">
        <w:rPr>
          <w:rFonts w:ascii="Times New Roman" w:eastAsia="Times New Roman" w:hAnsi="Times New Roman" w:cs="Times New Roman"/>
          <w:sz w:val="24"/>
          <w:szCs w:val="24"/>
        </w:rPr>
        <w:t>gjendjen gjyqësore</w:t>
      </w:r>
      <w:r w:rsidR="00612914"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 xml:space="preserve"> </w:t>
      </w:r>
    </w:p>
    <w:p w:rsidR="004A7655" w:rsidRPr="00F2542F" w:rsidRDefault="001673AA" w:rsidP="009C1F7B">
      <w:pPr>
        <w:numPr>
          <w:ilvl w:val="0"/>
          <w:numId w:val="5"/>
        </w:num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sz w:val="24"/>
          <w:szCs w:val="24"/>
        </w:rPr>
        <w:t>r</w:t>
      </w:r>
      <w:r w:rsidR="004A7655" w:rsidRPr="00F2542F">
        <w:rPr>
          <w:rFonts w:ascii="Times New Roman" w:eastAsia="Times New Roman" w:hAnsi="Times New Roman" w:cs="Times New Roman"/>
          <w:sz w:val="24"/>
          <w:szCs w:val="24"/>
        </w:rPr>
        <w:t>ap</w:t>
      </w:r>
      <w:r w:rsidR="00634441" w:rsidRPr="00F2542F">
        <w:rPr>
          <w:rFonts w:ascii="Times New Roman" w:eastAsia="Times New Roman" w:hAnsi="Times New Roman" w:cs="Times New Roman"/>
          <w:sz w:val="24"/>
          <w:szCs w:val="24"/>
        </w:rPr>
        <w:t>ortin mjeko-</w:t>
      </w:r>
      <w:r w:rsidR="004A7655" w:rsidRPr="00F2542F">
        <w:rPr>
          <w:rFonts w:ascii="Times New Roman" w:eastAsia="Times New Roman" w:hAnsi="Times New Roman" w:cs="Times New Roman"/>
          <w:sz w:val="24"/>
          <w:szCs w:val="24"/>
        </w:rPr>
        <w:t>ligjor</w:t>
      </w:r>
      <w:r w:rsidR="00BF6463" w:rsidRPr="00F2542F">
        <w:rPr>
          <w:rFonts w:ascii="Times New Roman" w:eastAsia="Times New Roman" w:hAnsi="Times New Roman" w:cs="Times New Roman"/>
          <w:sz w:val="24"/>
          <w:szCs w:val="24"/>
        </w:rPr>
        <w:t xml:space="preserve"> për aftësimin e tij të përgjithshëm dhe të specializuar në kuadër të kryerjes së detyrës si magjistrat apo profesionist në sistemin e drejtësisë</w:t>
      </w:r>
      <w:r w:rsidR="004A7655" w:rsidRPr="00F2542F">
        <w:rPr>
          <w:rFonts w:ascii="Times New Roman" w:eastAsia="Times New Roman" w:hAnsi="Times New Roman" w:cs="Times New Roman"/>
          <w:sz w:val="24"/>
          <w:szCs w:val="24"/>
        </w:rPr>
        <w:t>;</w:t>
      </w:r>
    </w:p>
    <w:p w:rsidR="004A7655" w:rsidRPr="00F2542F" w:rsidRDefault="001673AA" w:rsidP="009C1F7B">
      <w:pPr>
        <w:numPr>
          <w:ilvl w:val="0"/>
          <w:numId w:val="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w:t>
      </w:r>
      <w:r w:rsidR="004A7655" w:rsidRPr="00F2542F">
        <w:rPr>
          <w:rFonts w:ascii="Times New Roman" w:eastAsia="Times New Roman" w:hAnsi="Times New Roman" w:cs="Times New Roman"/>
          <w:sz w:val="24"/>
          <w:szCs w:val="24"/>
        </w:rPr>
        <w:t>ëshmi, vërtetime dhe rekomandime nga</w:t>
      </w:r>
      <w:r w:rsidR="00537280" w:rsidRPr="00F2542F">
        <w:rPr>
          <w:rFonts w:ascii="Times New Roman" w:eastAsia="Times New Roman" w:hAnsi="Times New Roman" w:cs="Times New Roman"/>
          <w:sz w:val="24"/>
          <w:szCs w:val="24"/>
        </w:rPr>
        <w:t xml:space="preserve"> persona dhe institucione ku kanë</w:t>
      </w:r>
      <w:r w:rsidR="004A7655" w:rsidRPr="00F2542F">
        <w:rPr>
          <w:rFonts w:ascii="Times New Roman" w:eastAsia="Times New Roman" w:hAnsi="Times New Roman" w:cs="Times New Roman"/>
          <w:sz w:val="24"/>
          <w:szCs w:val="24"/>
        </w:rPr>
        <w:t xml:space="preserve"> punuar </w:t>
      </w:r>
      <w:r w:rsidR="00714884" w:rsidRPr="00F2542F">
        <w:rPr>
          <w:rFonts w:ascii="Times New Roman" w:eastAsia="Times New Roman" w:hAnsi="Times New Roman" w:cs="Times New Roman"/>
          <w:sz w:val="24"/>
          <w:szCs w:val="24"/>
        </w:rPr>
        <w:t xml:space="preserve">tre </w:t>
      </w:r>
      <w:r w:rsidR="004A7655" w:rsidRPr="00F2542F">
        <w:rPr>
          <w:rFonts w:ascii="Times New Roman" w:eastAsia="Times New Roman" w:hAnsi="Times New Roman" w:cs="Times New Roman"/>
          <w:sz w:val="24"/>
          <w:szCs w:val="24"/>
        </w:rPr>
        <w:t>vitet e fundit</w:t>
      </w:r>
      <w:r w:rsidR="007530C1"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 xml:space="preserve"> </w:t>
      </w:r>
    </w:p>
    <w:p w:rsidR="004A7655" w:rsidRPr="00F2542F" w:rsidRDefault="001673AA" w:rsidP="009C1F7B">
      <w:pPr>
        <w:numPr>
          <w:ilvl w:val="0"/>
          <w:numId w:val="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w:t>
      </w:r>
      <w:r w:rsidR="004A7655" w:rsidRPr="00F2542F">
        <w:rPr>
          <w:rFonts w:ascii="Times New Roman" w:eastAsia="Times New Roman" w:hAnsi="Times New Roman" w:cs="Times New Roman"/>
          <w:sz w:val="24"/>
          <w:szCs w:val="24"/>
        </w:rPr>
        <w:t>ekomandim nga punëdhënësi i fundit, që vërteton se nuk është larguar nga detyra për shkaqe disiplinore, si dhe nuk ka masë disiplinore në fuqi</w:t>
      </w:r>
      <w:r w:rsidR="007530C1" w:rsidRPr="00F2542F">
        <w:rPr>
          <w:rFonts w:ascii="Times New Roman" w:eastAsia="Times New Roman" w:hAnsi="Times New Roman" w:cs="Times New Roman"/>
          <w:sz w:val="24"/>
          <w:szCs w:val="24"/>
        </w:rPr>
        <w:t>;</w:t>
      </w:r>
    </w:p>
    <w:p w:rsidR="006C2BA1" w:rsidRPr="00F2542F" w:rsidRDefault="001673AA" w:rsidP="009C1F7B">
      <w:pPr>
        <w:numPr>
          <w:ilvl w:val="0"/>
          <w:numId w:val="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w:t>
      </w:r>
      <w:r w:rsidR="004A7655" w:rsidRPr="00F2542F">
        <w:rPr>
          <w:rFonts w:ascii="Times New Roman" w:eastAsia="Times New Roman" w:hAnsi="Times New Roman" w:cs="Times New Roman"/>
          <w:sz w:val="24"/>
          <w:szCs w:val="24"/>
        </w:rPr>
        <w:t>eklaratë që vërteton se nuk është</w:t>
      </w:r>
      <w:r w:rsidR="004A7655" w:rsidRPr="00F2542F">
        <w:rPr>
          <w:rFonts w:ascii="Times New Roman" w:eastAsia="Times New Roman" w:hAnsi="Times New Roman" w:cs="Times New Roman"/>
          <w:bCs/>
          <w:sz w:val="24"/>
          <w:szCs w:val="24"/>
        </w:rPr>
        <w:t xml:space="preserve"> anëtar i partive politike në kohën e kandidimit; </w:t>
      </w:r>
    </w:p>
    <w:p w:rsidR="004A7655" w:rsidRPr="00F2542F" w:rsidRDefault="001673AA" w:rsidP="009C1F7B">
      <w:pPr>
        <w:numPr>
          <w:ilvl w:val="0"/>
          <w:numId w:val="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Cs/>
          <w:sz w:val="24"/>
          <w:szCs w:val="24"/>
        </w:rPr>
        <w:t>d</w:t>
      </w:r>
      <w:r w:rsidR="006C2BA1" w:rsidRPr="00F2542F">
        <w:rPr>
          <w:rFonts w:ascii="Times New Roman" w:eastAsia="Times New Roman" w:hAnsi="Times New Roman" w:cs="Times New Roman"/>
          <w:bCs/>
          <w:sz w:val="24"/>
          <w:szCs w:val="24"/>
        </w:rPr>
        <w:t>eklarat</w:t>
      </w:r>
      <w:r w:rsidR="006E6B9E" w:rsidRPr="00F2542F">
        <w:rPr>
          <w:rFonts w:ascii="Times New Roman" w:eastAsia="Times New Roman" w:hAnsi="Times New Roman" w:cs="Times New Roman"/>
          <w:bCs/>
          <w:sz w:val="24"/>
          <w:szCs w:val="24"/>
        </w:rPr>
        <w:t>ë</w:t>
      </w:r>
      <w:r w:rsidR="006C2BA1" w:rsidRPr="00F2542F">
        <w:rPr>
          <w:rFonts w:ascii="Times New Roman" w:eastAsia="Times New Roman" w:hAnsi="Times New Roman" w:cs="Times New Roman"/>
          <w:bCs/>
          <w:sz w:val="24"/>
          <w:szCs w:val="24"/>
        </w:rPr>
        <w:t xml:space="preserve"> q</w:t>
      </w:r>
      <w:r w:rsidR="006E6B9E" w:rsidRPr="00F2542F">
        <w:rPr>
          <w:rFonts w:ascii="Times New Roman" w:eastAsia="Times New Roman" w:hAnsi="Times New Roman" w:cs="Times New Roman"/>
          <w:bCs/>
          <w:sz w:val="24"/>
          <w:szCs w:val="24"/>
        </w:rPr>
        <w:t>ë</w:t>
      </w:r>
      <w:r w:rsidR="006C2BA1" w:rsidRPr="00F2542F">
        <w:rPr>
          <w:rFonts w:ascii="Times New Roman" w:eastAsia="Times New Roman" w:hAnsi="Times New Roman" w:cs="Times New Roman"/>
          <w:bCs/>
          <w:sz w:val="24"/>
          <w:szCs w:val="24"/>
        </w:rPr>
        <w:t xml:space="preserve"> </w:t>
      </w:r>
      <w:r w:rsidR="004A7655" w:rsidRPr="00F2542F">
        <w:rPr>
          <w:rFonts w:ascii="Times New Roman" w:eastAsia="Times New Roman" w:hAnsi="Times New Roman" w:cs="Times New Roman"/>
          <w:bCs/>
          <w:sz w:val="24"/>
          <w:szCs w:val="24"/>
        </w:rPr>
        <w:t xml:space="preserve">nuk ka qenë anëtar, bashkëpunëtor ose i favorizuar nga Sigurimi i Shtetit përpara vitit 1990; si dhe nuk ka qenë bashkëpunëtor, informator, ose agjent i shërbimeve </w:t>
      </w:r>
      <w:r w:rsidR="007530C1" w:rsidRPr="00F2542F">
        <w:rPr>
          <w:rFonts w:ascii="Times New Roman" w:eastAsia="Times New Roman" w:hAnsi="Times New Roman" w:cs="Times New Roman"/>
          <w:bCs/>
          <w:sz w:val="24"/>
          <w:szCs w:val="24"/>
        </w:rPr>
        <w:t>sekrete</w:t>
      </w:r>
      <w:r w:rsidR="007530C1" w:rsidRPr="00F2542F">
        <w:rPr>
          <w:rFonts w:ascii="Times New Roman" w:eastAsia="Times New Roman" w:hAnsi="Times New Roman" w:cs="Times New Roman"/>
          <w:bCs/>
          <w:sz w:val="20"/>
          <w:szCs w:val="20"/>
        </w:rPr>
        <w:t>;</w:t>
      </w:r>
    </w:p>
    <w:p w:rsidR="004A7655" w:rsidRPr="00F2542F" w:rsidRDefault="001673AA" w:rsidP="009C1F7B">
      <w:pPr>
        <w:numPr>
          <w:ilvl w:val="0"/>
          <w:numId w:val="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w:t>
      </w:r>
      <w:r w:rsidR="004A7655" w:rsidRPr="00F2542F">
        <w:rPr>
          <w:rFonts w:ascii="Times New Roman" w:eastAsia="Times New Roman" w:hAnsi="Times New Roman" w:cs="Times New Roman"/>
          <w:sz w:val="24"/>
          <w:szCs w:val="24"/>
        </w:rPr>
        <w:t>ibrezën e punës që të vërtetojë periudhën e vjetërsisë në punë.</w:t>
      </w:r>
    </w:p>
    <w:p w:rsidR="00A44855" w:rsidRPr="00F2542F" w:rsidRDefault="00A44855" w:rsidP="00793501">
      <w:pPr>
        <w:spacing w:after="0" w:line="240" w:lineRule="auto"/>
        <w:jc w:val="both"/>
        <w:rPr>
          <w:rFonts w:ascii="Times New Roman" w:eastAsia="Times New Roman" w:hAnsi="Times New Roman" w:cs="Times New Roman"/>
          <w:b/>
          <w:sz w:val="24"/>
          <w:szCs w:val="24"/>
        </w:rPr>
      </w:pPr>
    </w:p>
    <w:p w:rsidR="00793501" w:rsidRPr="00F2542F" w:rsidRDefault="00793501" w:rsidP="00DE4C8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12</w:t>
      </w:r>
    </w:p>
    <w:p w:rsidR="00793501" w:rsidRPr="00F2542F" w:rsidRDefault="00793501" w:rsidP="00DE4C83">
      <w:pPr>
        <w:spacing w:after="0" w:line="240" w:lineRule="auto"/>
        <w:jc w:val="center"/>
        <w:rPr>
          <w:rFonts w:ascii="Times New Roman" w:eastAsia="Times New Roman" w:hAnsi="Times New Roman" w:cs="Times New Roman"/>
          <w:b/>
          <w:sz w:val="24"/>
          <w:szCs w:val="24"/>
        </w:rPr>
      </w:pPr>
    </w:p>
    <w:p w:rsidR="00793501" w:rsidRPr="00F2542F" w:rsidRDefault="00793501" w:rsidP="00DE4C8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Vlerësimi paraprak i kandidatëve</w:t>
      </w:r>
    </w:p>
    <w:p w:rsidR="00793501" w:rsidRPr="00F2542F" w:rsidRDefault="00793501" w:rsidP="00DE4C83">
      <w:pPr>
        <w:pStyle w:val="ListParagraph"/>
        <w:jc w:val="center"/>
        <w:rPr>
          <w:b/>
          <w:sz w:val="24"/>
          <w:szCs w:val="24"/>
        </w:rPr>
      </w:pPr>
    </w:p>
    <w:p w:rsidR="00793501" w:rsidRPr="00F2542F" w:rsidRDefault="004A7655" w:rsidP="00A14BA1">
      <w:pPr>
        <w:pStyle w:val="ListParagraph"/>
        <w:numPr>
          <w:ilvl w:val="0"/>
          <w:numId w:val="112"/>
        </w:numPr>
        <w:jc w:val="both"/>
        <w:rPr>
          <w:b/>
          <w:sz w:val="24"/>
          <w:szCs w:val="24"/>
        </w:rPr>
      </w:pPr>
      <w:r w:rsidRPr="00F2542F">
        <w:rPr>
          <w:sz w:val="24"/>
          <w:szCs w:val="24"/>
        </w:rPr>
        <w:t>Drejtori i Shkollës krijon një komision për verifikimin e dokumentacionit të mësipërm</w:t>
      </w:r>
      <w:r w:rsidR="001A04A8" w:rsidRPr="00F2542F">
        <w:rPr>
          <w:sz w:val="24"/>
          <w:szCs w:val="24"/>
        </w:rPr>
        <w:t>,</w:t>
      </w:r>
      <w:r w:rsidRPr="00F2542F">
        <w:rPr>
          <w:sz w:val="24"/>
          <w:szCs w:val="24"/>
        </w:rPr>
        <w:t xml:space="preserve"> të përbërë nga </w:t>
      </w:r>
      <w:r w:rsidR="006C2BA1" w:rsidRPr="00F2542F">
        <w:rPr>
          <w:sz w:val="24"/>
          <w:szCs w:val="24"/>
        </w:rPr>
        <w:t>p</w:t>
      </w:r>
      <w:r w:rsidR="006E6B9E" w:rsidRPr="00F2542F">
        <w:rPr>
          <w:sz w:val="24"/>
          <w:szCs w:val="24"/>
        </w:rPr>
        <w:t>ë</w:t>
      </w:r>
      <w:r w:rsidR="006C2BA1" w:rsidRPr="00F2542F">
        <w:rPr>
          <w:sz w:val="24"/>
          <w:szCs w:val="24"/>
        </w:rPr>
        <w:t>rfaq</w:t>
      </w:r>
      <w:r w:rsidR="00E75E22" w:rsidRPr="00F2542F">
        <w:rPr>
          <w:sz w:val="24"/>
          <w:szCs w:val="24"/>
        </w:rPr>
        <w:t>ë</w:t>
      </w:r>
      <w:r w:rsidR="006C2BA1" w:rsidRPr="00F2542F">
        <w:rPr>
          <w:sz w:val="24"/>
          <w:szCs w:val="24"/>
        </w:rPr>
        <w:t>sues t</w:t>
      </w:r>
      <w:r w:rsidR="006E6B9E" w:rsidRPr="00F2542F">
        <w:rPr>
          <w:sz w:val="24"/>
          <w:szCs w:val="24"/>
        </w:rPr>
        <w:t>ë</w:t>
      </w:r>
      <w:r w:rsidR="006C2BA1" w:rsidRPr="00F2542F">
        <w:rPr>
          <w:sz w:val="24"/>
          <w:szCs w:val="24"/>
        </w:rPr>
        <w:t xml:space="preserve"> </w:t>
      </w:r>
      <w:r w:rsidRPr="00F2542F">
        <w:rPr>
          <w:sz w:val="24"/>
          <w:szCs w:val="24"/>
        </w:rPr>
        <w:t>staf</w:t>
      </w:r>
      <w:r w:rsidR="006C2BA1" w:rsidRPr="00F2542F">
        <w:rPr>
          <w:sz w:val="24"/>
          <w:szCs w:val="24"/>
        </w:rPr>
        <w:t>it</w:t>
      </w:r>
      <w:r w:rsidRPr="00F2542F">
        <w:rPr>
          <w:sz w:val="24"/>
          <w:szCs w:val="24"/>
        </w:rPr>
        <w:t xml:space="preserve"> akademik dhe administrativ.</w:t>
      </w:r>
    </w:p>
    <w:p w:rsidR="00793501" w:rsidRPr="00F2542F" w:rsidRDefault="006C2BA1" w:rsidP="00A14BA1">
      <w:pPr>
        <w:pStyle w:val="ListParagraph"/>
        <w:numPr>
          <w:ilvl w:val="0"/>
          <w:numId w:val="112"/>
        </w:numPr>
        <w:jc w:val="both"/>
        <w:rPr>
          <w:b/>
          <w:sz w:val="24"/>
          <w:szCs w:val="24"/>
        </w:rPr>
      </w:pPr>
      <w:r w:rsidRPr="00F2542F">
        <w:rPr>
          <w:sz w:val="24"/>
          <w:szCs w:val="24"/>
        </w:rPr>
        <w:t xml:space="preserve">Deri në datën 15 mars të çdo viti, Shkolla e Magjistraturës kryen një vlerësim paraprak, nëse kandidati përmbush kriteret e kandidimit. </w:t>
      </w:r>
      <w:r w:rsidR="004A7655" w:rsidRPr="00F2542F">
        <w:rPr>
          <w:sz w:val="24"/>
          <w:szCs w:val="24"/>
        </w:rPr>
        <w:t xml:space="preserve">Nëse dokumentacioni i paraqitur nuk vërteton plotësisht përmbushjen e kritereve, nuk është i plotë, i saktë, ose ka dyshime të arsyeshme për vërtetësinë e tij, Shkolla e Magjistraturës mund të kërkojë informacion ose dokumentacion shtesë nga organet publike ose punëdhënësit e kandidatit. </w:t>
      </w:r>
    </w:p>
    <w:p w:rsidR="00793501" w:rsidRPr="00F2542F" w:rsidRDefault="004A7655" w:rsidP="00A14BA1">
      <w:pPr>
        <w:pStyle w:val="ListParagraph"/>
        <w:numPr>
          <w:ilvl w:val="0"/>
          <w:numId w:val="112"/>
        </w:numPr>
        <w:jc w:val="both"/>
        <w:rPr>
          <w:b/>
          <w:sz w:val="24"/>
          <w:szCs w:val="24"/>
        </w:rPr>
      </w:pPr>
      <w:r w:rsidRPr="00F2542F">
        <w:rPr>
          <w:sz w:val="24"/>
          <w:szCs w:val="24"/>
        </w:rPr>
        <w:t>Shkolla e Magjistraturës i paraqet Këshillave raportin për rezultatet e vlerësimit paraprak</w:t>
      </w:r>
      <w:r w:rsidR="00DE4C83" w:rsidRPr="00F2542F">
        <w:rPr>
          <w:sz w:val="24"/>
          <w:szCs w:val="24"/>
        </w:rPr>
        <w:t>,</w:t>
      </w:r>
      <w:r w:rsidRPr="00F2542F">
        <w:rPr>
          <w:sz w:val="24"/>
          <w:szCs w:val="24"/>
        </w:rPr>
        <w:t xml:space="preserve"> së bashku me dosjet me dokumentet e kandidimit për secilin kandidat. Këshillat mund të japin komente ose kundërshtime jo më vonë se në fund të muajit mars të çdo viti. </w:t>
      </w:r>
    </w:p>
    <w:p w:rsidR="00793501" w:rsidRPr="00F2542F" w:rsidRDefault="004A7655" w:rsidP="00A14BA1">
      <w:pPr>
        <w:pStyle w:val="ListParagraph"/>
        <w:numPr>
          <w:ilvl w:val="0"/>
          <w:numId w:val="112"/>
        </w:numPr>
        <w:jc w:val="both"/>
        <w:rPr>
          <w:b/>
          <w:sz w:val="24"/>
          <w:szCs w:val="24"/>
        </w:rPr>
      </w:pPr>
      <w:r w:rsidRPr="00F2542F">
        <w:rPr>
          <w:sz w:val="24"/>
          <w:szCs w:val="24"/>
        </w:rPr>
        <w:t>Shkolla e Magjistraturës miraton raportin e vlerësimit përfundimtar, duke marrë në konsideratë ko</w:t>
      </w:r>
      <w:r w:rsidR="00DE4C83" w:rsidRPr="00F2542F">
        <w:rPr>
          <w:sz w:val="24"/>
          <w:szCs w:val="24"/>
        </w:rPr>
        <w:t>mentet dhe kundërshtimet e bëra</w:t>
      </w:r>
      <w:r w:rsidRPr="00F2542F">
        <w:rPr>
          <w:sz w:val="24"/>
          <w:szCs w:val="24"/>
        </w:rPr>
        <w:t xml:space="preserve"> dhe publikon raportin e vlerësimit përfundimtar në faqen e saj zyrtare, duke përfshirë listën e kandidatëve, të cilët plotësojnë kriteret e parashikuara në nenin 28</w:t>
      </w:r>
      <w:r w:rsidR="00DE4C83" w:rsidRPr="00F2542F">
        <w:rPr>
          <w:sz w:val="24"/>
          <w:szCs w:val="24"/>
        </w:rPr>
        <w:t xml:space="preserve"> të </w:t>
      </w:r>
      <w:r w:rsidR="00634441" w:rsidRPr="00F2542F">
        <w:rPr>
          <w:sz w:val="24"/>
          <w:szCs w:val="24"/>
        </w:rPr>
        <w:t>l</w:t>
      </w:r>
      <w:r w:rsidR="00DE4C83" w:rsidRPr="00F2542F">
        <w:rPr>
          <w:sz w:val="24"/>
          <w:szCs w:val="24"/>
        </w:rPr>
        <w:t>igjit 96/2016 dhe në këtë R</w:t>
      </w:r>
      <w:r w:rsidRPr="00F2542F">
        <w:rPr>
          <w:sz w:val="24"/>
          <w:szCs w:val="24"/>
        </w:rPr>
        <w:t>regullore</w:t>
      </w:r>
      <w:r w:rsidR="00EE058D" w:rsidRPr="00F2542F">
        <w:rPr>
          <w:sz w:val="24"/>
          <w:szCs w:val="24"/>
        </w:rPr>
        <w:t>.</w:t>
      </w:r>
    </w:p>
    <w:p w:rsidR="00793501" w:rsidRPr="00F2542F" w:rsidRDefault="004A7655" w:rsidP="00A14BA1">
      <w:pPr>
        <w:pStyle w:val="ListParagraph"/>
        <w:numPr>
          <w:ilvl w:val="0"/>
          <w:numId w:val="112"/>
        </w:numPr>
        <w:jc w:val="both"/>
        <w:rPr>
          <w:b/>
          <w:sz w:val="24"/>
          <w:szCs w:val="24"/>
        </w:rPr>
      </w:pPr>
      <w:r w:rsidRPr="00F2542F">
        <w:rPr>
          <w:sz w:val="24"/>
          <w:szCs w:val="24"/>
        </w:rPr>
        <w:t xml:space="preserve">Çdo kandidat, i cili nuk është përfshirë në listën e kandidatëve, të cilët plotësojnë kriteret, ka të drejtë të ushtrojë mjetet ligjore </w:t>
      </w:r>
      <w:r w:rsidR="00EE058D" w:rsidRPr="00F2542F">
        <w:rPr>
          <w:sz w:val="24"/>
          <w:szCs w:val="24"/>
        </w:rPr>
        <w:t xml:space="preserve">të ankimit, të parashikuara në </w:t>
      </w:r>
      <w:r w:rsidR="00634441" w:rsidRPr="00F2542F">
        <w:rPr>
          <w:sz w:val="24"/>
          <w:szCs w:val="24"/>
        </w:rPr>
        <w:t>l</w:t>
      </w:r>
      <w:r w:rsidRPr="00F2542F">
        <w:rPr>
          <w:sz w:val="24"/>
          <w:szCs w:val="24"/>
        </w:rPr>
        <w:t xml:space="preserve">igjin </w:t>
      </w:r>
      <w:r w:rsidR="00EE058D" w:rsidRPr="00F2542F">
        <w:rPr>
          <w:sz w:val="24"/>
          <w:szCs w:val="24"/>
        </w:rPr>
        <w:t xml:space="preserve">115/2016 </w:t>
      </w:r>
      <w:r w:rsidRPr="00F2542F">
        <w:rPr>
          <w:sz w:val="24"/>
          <w:szCs w:val="24"/>
        </w:rPr>
        <w:t>“</w:t>
      </w:r>
      <w:r w:rsidRPr="00F2542F">
        <w:rPr>
          <w:i/>
          <w:sz w:val="24"/>
          <w:szCs w:val="24"/>
        </w:rPr>
        <w:t>Për organet e qeverisjes së sistemit të drejtësisë</w:t>
      </w:r>
      <w:r w:rsidRPr="00F2542F">
        <w:rPr>
          <w:sz w:val="24"/>
          <w:szCs w:val="24"/>
        </w:rPr>
        <w:t>” dhe aktet nënligjore përkatëse</w:t>
      </w:r>
      <w:r w:rsidRPr="00F2542F">
        <w:t xml:space="preserve">. </w:t>
      </w:r>
    </w:p>
    <w:p w:rsidR="00793501" w:rsidRPr="00F2542F" w:rsidRDefault="004A7655" w:rsidP="00A14BA1">
      <w:pPr>
        <w:pStyle w:val="ListParagraph"/>
        <w:numPr>
          <w:ilvl w:val="0"/>
          <w:numId w:val="112"/>
        </w:numPr>
        <w:jc w:val="both"/>
        <w:rPr>
          <w:b/>
          <w:sz w:val="24"/>
          <w:szCs w:val="24"/>
        </w:rPr>
      </w:pPr>
      <w:r w:rsidRPr="00F2542F">
        <w:rPr>
          <w:sz w:val="24"/>
          <w:szCs w:val="24"/>
        </w:rPr>
        <w:lastRenderedPageBreak/>
        <w:t>Kandidatët e regjistruar i nënshtrohen konkursit të pranimit.</w:t>
      </w:r>
      <w:r w:rsidR="006C2BA1" w:rsidRPr="00F2542F">
        <w:rPr>
          <w:sz w:val="24"/>
          <w:szCs w:val="24"/>
        </w:rPr>
        <w:t xml:space="preserve"> </w:t>
      </w:r>
      <w:r w:rsidRPr="00F2542F">
        <w:rPr>
          <w:sz w:val="24"/>
          <w:szCs w:val="24"/>
        </w:rPr>
        <w:t xml:space="preserve">Tarifa e regjistrimit për pjesëmarrjen në konkurs është 10 000 </w:t>
      </w:r>
      <w:r w:rsidR="00634441" w:rsidRPr="00F2542F">
        <w:rPr>
          <w:sz w:val="24"/>
          <w:szCs w:val="24"/>
        </w:rPr>
        <w:t xml:space="preserve">(dhjetë mijë) </w:t>
      </w:r>
      <w:r w:rsidRPr="00F2542F">
        <w:rPr>
          <w:sz w:val="24"/>
          <w:szCs w:val="24"/>
        </w:rPr>
        <w:t>lekë</w:t>
      </w:r>
      <w:r w:rsidR="006C2BA1" w:rsidRPr="00F2542F">
        <w:rPr>
          <w:sz w:val="24"/>
          <w:szCs w:val="24"/>
        </w:rPr>
        <w:t>.</w:t>
      </w:r>
    </w:p>
    <w:p w:rsidR="004A7655" w:rsidRPr="00F2542F" w:rsidRDefault="006C2BA1" w:rsidP="00A14BA1">
      <w:pPr>
        <w:pStyle w:val="ListParagraph"/>
        <w:numPr>
          <w:ilvl w:val="0"/>
          <w:numId w:val="112"/>
        </w:numPr>
        <w:jc w:val="both"/>
        <w:rPr>
          <w:b/>
          <w:sz w:val="24"/>
          <w:szCs w:val="24"/>
        </w:rPr>
      </w:pPr>
      <w:r w:rsidRPr="00F2542F">
        <w:rPr>
          <w:sz w:val="24"/>
          <w:szCs w:val="24"/>
        </w:rPr>
        <w:t>Konkurrent</w:t>
      </w:r>
      <w:r w:rsidR="006E6B9E" w:rsidRPr="00F2542F">
        <w:rPr>
          <w:sz w:val="24"/>
          <w:szCs w:val="24"/>
        </w:rPr>
        <w:t>ë</w:t>
      </w:r>
      <w:r w:rsidR="004A7655" w:rsidRPr="00F2542F">
        <w:rPr>
          <w:sz w:val="24"/>
          <w:szCs w:val="24"/>
        </w:rPr>
        <w:t>t</w:t>
      </w:r>
      <w:r w:rsidR="00634441" w:rsidRPr="00F2542F">
        <w:rPr>
          <w:sz w:val="24"/>
          <w:szCs w:val="24"/>
        </w:rPr>
        <w:t>,</w:t>
      </w:r>
      <w:r w:rsidR="004A7655" w:rsidRPr="00F2542F">
        <w:rPr>
          <w:sz w:val="24"/>
          <w:szCs w:val="24"/>
        </w:rPr>
        <w:t xml:space="preserve"> që nuk janë shpallur fitues</w:t>
      </w:r>
      <w:r w:rsidR="00634441" w:rsidRPr="00F2542F">
        <w:rPr>
          <w:sz w:val="24"/>
          <w:szCs w:val="24"/>
        </w:rPr>
        <w:t>,</w:t>
      </w:r>
      <w:r w:rsidR="004A7655" w:rsidRPr="00F2542F">
        <w:rPr>
          <w:sz w:val="24"/>
          <w:szCs w:val="24"/>
        </w:rPr>
        <w:t xml:space="preserve"> mund të tërheqin dokumentacionin </w:t>
      </w:r>
      <w:r w:rsidR="004B440A" w:rsidRPr="00F2542F">
        <w:rPr>
          <w:sz w:val="24"/>
          <w:szCs w:val="24"/>
        </w:rPr>
        <w:t>orig</w:t>
      </w:r>
      <w:r w:rsidR="00AD0874" w:rsidRPr="00F2542F">
        <w:rPr>
          <w:sz w:val="24"/>
          <w:szCs w:val="24"/>
        </w:rPr>
        <w:t>j</w:t>
      </w:r>
      <w:r w:rsidR="004B440A" w:rsidRPr="00F2542F">
        <w:rPr>
          <w:sz w:val="24"/>
          <w:szCs w:val="24"/>
        </w:rPr>
        <w:t>inal të</w:t>
      </w:r>
      <w:r w:rsidR="004A7655" w:rsidRPr="00F2542F">
        <w:rPr>
          <w:sz w:val="24"/>
          <w:szCs w:val="24"/>
        </w:rPr>
        <w:t xml:space="preserve"> dorëzuar për konkurrim në përfundim të konkursit.</w:t>
      </w:r>
      <w:r w:rsidR="004B440A" w:rsidRPr="00F2542F">
        <w:rPr>
          <w:sz w:val="24"/>
          <w:szCs w:val="24"/>
        </w:rPr>
        <w:t xml:space="preserve"> Një kopje e këtij dokumentacioni mbahet në Shkollë. </w:t>
      </w:r>
    </w:p>
    <w:p w:rsidR="0088678B" w:rsidRPr="00F2542F" w:rsidRDefault="0088678B" w:rsidP="004A7655">
      <w:pPr>
        <w:spacing w:after="0" w:line="240" w:lineRule="auto"/>
        <w:jc w:val="both"/>
        <w:rPr>
          <w:rFonts w:ascii="Times New Roman" w:eastAsia="Times New Roman" w:hAnsi="Times New Roman" w:cs="Times New Roman"/>
          <w:sz w:val="24"/>
          <w:szCs w:val="24"/>
        </w:rPr>
      </w:pPr>
    </w:p>
    <w:p w:rsidR="002C0D80" w:rsidRPr="00F2542F" w:rsidRDefault="002C0D80" w:rsidP="0053139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w:t>
      </w:r>
      <w:r w:rsidR="00A44855" w:rsidRPr="00F2542F">
        <w:rPr>
          <w:rFonts w:ascii="Times New Roman" w:eastAsia="Times New Roman" w:hAnsi="Times New Roman" w:cs="Times New Roman"/>
          <w:b/>
          <w:sz w:val="24"/>
          <w:szCs w:val="24"/>
        </w:rPr>
        <w:t>3</w:t>
      </w:r>
    </w:p>
    <w:p w:rsidR="002C0D80" w:rsidRPr="00F2542F" w:rsidRDefault="002C0D80" w:rsidP="00531399">
      <w:pPr>
        <w:spacing w:after="0" w:line="240" w:lineRule="auto"/>
        <w:jc w:val="center"/>
        <w:rPr>
          <w:rFonts w:ascii="Times New Roman" w:eastAsia="Times New Roman" w:hAnsi="Times New Roman" w:cs="Times New Roman"/>
          <w:sz w:val="24"/>
          <w:szCs w:val="24"/>
        </w:rPr>
      </w:pPr>
    </w:p>
    <w:p w:rsidR="00923897" w:rsidRPr="00F2542F" w:rsidRDefault="002C0D80" w:rsidP="0053139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w:t>
      </w:r>
      <w:r w:rsidR="00923897" w:rsidRPr="00F2542F">
        <w:rPr>
          <w:rFonts w:ascii="Times New Roman" w:eastAsia="Times New Roman" w:hAnsi="Times New Roman" w:cs="Times New Roman"/>
          <w:b/>
          <w:sz w:val="24"/>
          <w:szCs w:val="24"/>
        </w:rPr>
        <w:t>egjistrimi i kandidat</w:t>
      </w:r>
      <w:r w:rsidR="00806170" w:rsidRPr="00F2542F">
        <w:rPr>
          <w:rFonts w:ascii="Times New Roman" w:eastAsia="Times New Roman" w:hAnsi="Times New Roman" w:cs="Times New Roman"/>
          <w:b/>
          <w:sz w:val="24"/>
          <w:szCs w:val="24"/>
        </w:rPr>
        <w:t>ë</w:t>
      </w:r>
      <w:r w:rsidR="00923897" w:rsidRPr="00F2542F">
        <w:rPr>
          <w:rFonts w:ascii="Times New Roman" w:eastAsia="Times New Roman" w:hAnsi="Times New Roman" w:cs="Times New Roman"/>
          <w:b/>
          <w:sz w:val="24"/>
          <w:szCs w:val="24"/>
        </w:rPr>
        <w:t>ve p</w:t>
      </w:r>
      <w:r w:rsidR="00806170" w:rsidRPr="00F2542F">
        <w:rPr>
          <w:rFonts w:ascii="Times New Roman" w:eastAsia="Times New Roman" w:hAnsi="Times New Roman" w:cs="Times New Roman"/>
          <w:b/>
          <w:sz w:val="24"/>
          <w:szCs w:val="24"/>
        </w:rPr>
        <w:t>ë</w:t>
      </w:r>
      <w:r w:rsidR="00923897" w:rsidRPr="00F2542F">
        <w:rPr>
          <w:rFonts w:ascii="Times New Roman" w:eastAsia="Times New Roman" w:hAnsi="Times New Roman" w:cs="Times New Roman"/>
          <w:b/>
          <w:sz w:val="24"/>
          <w:szCs w:val="24"/>
        </w:rPr>
        <w:t xml:space="preserve">r </w:t>
      </w:r>
      <w:r w:rsidR="00486E29" w:rsidRPr="00F2542F">
        <w:rPr>
          <w:rFonts w:ascii="Times New Roman" w:eastAsia="Times New Roman" w:hAnsi="Times New Roman" w:cs="Times New Roman"/>
          <w:b/>
          <w:sz w:val="24"/>
          <w:szCs w:val="24"/>
        </w:rPr>
        <w:t xml:space="preserve">ndihmës </w:t>
      </w:r>
      <w:r w:rsidR="00923897" w:rsidRPr="00F2542F">
        <w:rPr>
          <w:rFonts w:ascii="Times New Roman" w:eastAsia="Times New Roman" w:hAnsi="Times New Roman" w:cs="Times New Roman"/>
          <w:b/>
          <w:sz w:val="24"/>
          <w:szCs w:val="24"/>
        </w:rPr>
        <w:t>ligjor</w:t>
      </w:r>
      <w:r w:rsidR="00356E57" w:rsidRPr="00F2542F">
        <w:rPr>
          <w:rFonts w:ascii="Times New Roman" w:eastAsia="Times New Roman" w:hAnsi="Times New Roman" w:cs="Times New Roman"/>
          <w:b/>
          <w:sz w:val="24"/>
          <w:szCs w:val="24"/>
        </w:rPr>
        <w:t xml:space="preserve"> të gjykatave dhe prokurorive</w:t>
      </w:r>
    </w:p>
    <w:p w:rsidR="00923897" w:rsidRPr="00F2542F" w:rsidRDefault="00923897" w:rsidP="00923897">
      <w:pPr>
        <w:spacing w:after="0" w:line="240" w:lineRule="auto"/>
        <w:jc w:val="both"/>
        <w:rPr>
          <w:rFonts w:ascii="Times New Roman" w:eastAsia="Times New Roman" w:hAnsi="Times New Roman" w:cs="Times New Roman"/>
          <w:sz w:val="24"/>
          <w:szCs w:val="24"/>
        </w:rPr>
      </w:pPr>
    </w:p>
    <w:p w:rsidR="00923897" w:rsidRPr="00F2542F" w:rsidRDefault="00923897" w:rsidP="00A14BA1">
      <w:pPr>
        <w:pStyle w:val="ListParagraph"/>
        <w:numPr>
          <w:ilvl w:val="0"/>
          <w:numId w:val="48"/>
        </w:numPr>
        <w:tabs>
          <w:tab w:val="left" w:pos="360"/>
        </w:tabs>
        <w:ind w:left="0" w:firstLine="0"/>
        <w:jc w:val="both"/>
        <w:rPr>
          <w:sz w:val="24"/>
          <w:szCs w:val="24"/>
        </w:rPr>
      </w:pPr>
      <w:r w:rsidRPr="00F2542F">
        <w:rPr>
          <w:sz w:val="24"/>
          <w:szCs w:val="24"/>
        </w:rPr>
        <w:t>Pas përcaktimit nga KLGJ</w:t>
      </w:r>
      <w:r w:rsidR="00356E57" w:rsidRPr="00F2542F">
        <w:rPr>
          <w:sz w:val="24"/>
          <w:szCs w:val="24"/>
        </w:rPr>
        <w:t xml:space="preserve"> dhe KLP</w:t>
      </w:r>
      <w:r w:rsidRPr="00F2542F">
        <w:rPr>
          <w:sz w:val="24"/>
          <w:szCs w:val="24"/>
        </w:rPr>
        <w:t xml:space="preserve"> të numrit të vendeve vakant</w:t>
      </w:r>
      <w:r w:rsidR="00634441" w:rsidRPr="00F2542F">
        <w:rPr>
          <w:sz w:val="24"/>
          <w:szCs w:val="24"/>
        </w:rPr>
        <w:t>e</w:t>
      </w:r>
      <w:r w:rsidRPr="00F2542F">
        <w:rPr>
          <w:sz w:val="24"/>
          <w:szCs w:val="24"/>
        </w:rPr>
        <w:t xml:space="preserve"> për </w:t>
      </w:r>
      <w:r w:rsidR="00486E29" w:rsidRPr="00F2542F">
        <w:rPr>
          <w:sz w:val="24"/>
          <w:szCs w:val="24"/>
        </w:rPr>
        <w:t xml:space="preserve">kandidatë për ndihmës </w:t>
      </w:r>
      <w:r w:rsidRPr="00F2542F">
        <w:rPr>
          <w:sz w:val="24"/>
          <w:szCs w:val="24"/>
        </w:rPr>
        <w:t xml:space="preserve">ligjor, Shkolla e Magjistraturës njofton kandidatët e interesuar për paraqitjen e kërkesave për provimin e pranimit për formimin fillestar, nëpërmjet njoftimeve të publikuara pranë gjithë gjykatave, në faqet zyrtare të tyre, </w:t>
      </w:r>
      <w:r w:rsidR="000A2140" w:rsidRPr="00F2542F">
        <w:rPr>
          <w:sz w:val="24"/>
          <w:szCs w:val="24"/>
        </w:rPr>
        <w:t xml:space="preserve">si dhe në faqet zyrtare </w:t>
      </w:r>
      <w:r w:rsidRPr="00F2542F">
        <w:rPr>
          <w:sz w:val="24"/>
          <w:szCs w:val="24"/>
        </w:rPr>
        <w:t>të KLGJ</w:t>
      </w:r>
      <w:r w:rsidR="008D7A5E" w:rsidRPr="00F2542F">
        <w:rPr>
          <w:sz w:val="24"/>
          <w:szCs w:val="24"/>
        </w:rPr>
        <w:t>-së</w:t>
      </w:r>
      <w:r w:rsidR="00356E57" w:rsidRPr="00F2542F">
        <w:rPr>
          <w:sz w:val="24"/>
          <w:szCs w:val="24"/>
        </w:rPr>
        <w:t>, të KLP</w:t>
      </w:r>
      <w:r w:rsidR="008D7A5E" w:rsidRPr="00F2542F">
        <w:rPr>
          <w:sz w:val="24"/>
          <w:szCs w:val="24"/>
        </w:rPr>
        <w:t>-së</w:t>
      </w:r>
      <w:r w:rsidRPr="00F2542F">
        <w:rPr>
          <w:sz w:val="24"/>
          <w:szCs w:val="24"/>
        </w:rPr>
        <w:t xml:space="preserve"> dhe të Shkollës së Magjistraturës.</w:t>
      </w:r>
    </w:p>
    <w:p w:rsidR="00923897" w:rsidRPr="00F2542F" w:rsidRDefault="00923897" w:rsidP="00A14BA1">
      <w:pPr>
        <w:pStyle w:val="ListParagraph"/>
        <w:numPr>
          <w:ilvl w:val="0"/>
          <w:numId w:val="48"/>
        </w:numPr>
        <w:tabs>
          <w:tab w:val="left" w:pos="270"/>
        </w:tabs>
        <w:ind w:left="0" w:firstLine="0"/>
        <w:jc w:val="both"/>
        <w:rPr>
          <w:sz w:val="24"/>
          <w:szCs w:val="24"/>
        </w:rPr>
      </w:pPr>
      <w:r w:rsidRPr="00F2542F">
        <w:rPr>
          <w:sz w:val="24"/>
          <w:szCs w:val="24"/>
        </w:rPr>
        <w:t>Njoftimi bën të njohur datën e provimit, dokumentet që duhet të shoqërojnë kërkesat, datën e mbarimit të afatit për paraqitjen e tyre</w:t>
      </w:r>
      <w:r w:rsidR="00531399" w:rsidRPr="00F2542F">
        <w:rPr>
          <w:sz w:val="24"/>
          <w:szCs w:val="24"/>
        </w:rPr>
        <w:t>, si dhe listën e lëndëve</w:t>
      </w:r>
      <w:r w:rsidRPr="00F2542F">
        <w:rPr>
          <w:sz w:val="24"/>
          <w:szCs w:val="24"/>
        </w:rPr>
        <w:t xml:space="preserve"> që do të shërbejnë si bazë për testimin e kandidatëve.</w:t>
      </w:r>
    </w:p>
    <w:p w:rsidR="00BA7100" w:rsidRPr="00F2542F" w:rsidRDefault="00923897" w:rsidP="00A14BA1">
      <w:pPr>
        <w:pStyle w:val="ListParagraph"/>
        <w:numPr>
          <w:ilvl w:val="0"/>
          <w:numId w:val="48"/>
        </w:numPr>
        <w:tabs>
          <w:tab w:val="left" w:pos="270"/>
        </w:tabs>
        <w:ind w:left="0" w:firstLine="0"/>
        <w:jc w:val="both"/>
        <w:rPr>
          <w:sz w:val="24"/>
          <w:szCs w:val="24"/>
        </w:rPr>
      </w:pPr>
      <w:r w:rsidRPr="00F2542F">
        <w:rPr>
          <w:sz w:val="24"/>
          <w:szCs w:val="24"/>
        </w:rPr>
        <w:t xml:space="preserve">Konkurruesit për kandidatë për </w:t>
      </w:r>
      <w:r w:rsidR="00486E29" w:rsidRPr="00F2542F">
        <w:rPr>
          <w:sz w:val="24"/>
          <w:szCs w:val="24"/>
        </w:rPr>
        <w:t xml:space="preserve">ndihmës </w:t>
      </w:r>
      <w:r w:rsidRPr="00F2542F">
        <w:rPr>
          <w:sz w:val="24"/>
          <w:szCs w:val="24"/>
        </w:rPr>
        <w:t>ligjor</w:t>
      </w:r>
      <w:r w:rsidR="00356E57" w:rsidRPr="00F2542F">
        <w:rPr>
          <w:sz w:val="24"/>
          <w:szCs w:val="24"/>
        </w:rPr>
        <w:t xml:space="preserve"> të gjykatave dhe prokurorive</w:t>
      </w:r>
      <w:r w:rsidRPr="00F2542F">
        <w:rPr>
          <w:sz w:val="24"/>
          <w:szCs w:val="24"/>
        </w:rPr>
        <w:t xml:space="preserve"> i nënshtrohen të njëjtave rregulla, t</w:t>
      </w:r>
      <w:r w:rsidR="00806170" w:rsidRPr="00F2542F">
        <w:rPr>
          <w:sz w:val="24"/>
          <w:szCs w:val="24"/>
        </w:rPr>
        <w:t>ë</w:t>
      </w:r>
      <w:r w:rsidRPr="00F2542F">
        <w:rPr>
          <w:sz w:val="24"/>
          <w:szCs w:val="24"/>
        </w:rPr>
        <w:t xml:space="preserve"> nj</w:t>
      </w:r>
      <w:r w:rsidR="00806170" w:rsidRPr="00F2542F">
        <w:rPr>
          <w:sz w:val="24"/>
          <w:szCs w:val="24"/>
        </w:rPr>
        <w:t>ë</w:t>
      </w:r>
      <w:r w:rsidRPr="00F2542F">
        <w:rPr>
          <w:sz w:val="24"/>
          <w:szCs w:val="24"/>
        </w:rPr>
        <w:t>jtave kritere p</w:t>
      </w:r>
      <w:r w:rsidR="00806170" w:rsidRPr="00F2542F">
        <w:rPr>
          <w:sz w:val="24"/>
          <w:szCs w:val="24"/>
        </w:rPr>
        <w:t>ë</w:t>
      </w:r>
      <w:r w:rsidRPr="00F2542F">
        <w:rPr>
          <w:sz w:val="24"/>
          <w:szCs w:val="24"/>
        </w:rPr>
        <w:t>r regjistrim si konkurruesit për gjyqtarë dhe prokurorë, si dhe duhet t</w:t>
      </w:r>
      <w:r w:rsidR="00806170" w:rsidRPr="00F2542F">
        <w:rPr>
          <w:sz w:val="24"/>
          <w:szCs w:val="24"/>
        </w:rPr>
        <w:t>ë</w:t>
      </w:r>
      <w:r w:rsidRPr="00F2542F">
        <w:rPr>
          <w:sz w:val="24"/>
          <w:szCs w:val="24"/>
        </w:rPr>
        <w:t xml:space="preserve"> dor</w:t>
      </w:r>
      <w:r w:rsidR="00806170" w:rsidRPr="00F2542F">
        <w:rPr>
          <w:sz w:val="24"/>
          <w:szCs w:val="24"/>
        </w:rPr>
        <w:t>ë</w:t>
      </w:r>
      <w:r w:rsidRPr="00F2542F">
        <w:rPr>
          <w:sz w:val="24"/>
          <w:szCs w:val="24"/>
        </w:rPr>
        <w:t>zojn</w:t>
      </w:r>
      <w:r w:rsidR="00806170" w:rsidRPr="00F2542F">
        <w:rPr>
          <w:sz w:val="24"/>
          <w:szCs w:val="24"/>
        </w:rPr>
        <w:t>ë</w:t>
      </w:r>
      <w:r w:rsidRPr="00F2542F">
        <w:rPr>
          <w:sz w:val="24"/>
          <w:szCs w:val="24"/>
        </w:rPr>
        <w:t xml:space="preserve"> t</w:t>
      </w:r>
      <w:r w:rsidR="00806170" w:rsidRPr="00F2542F">
        <w:rPr>
          <w:sz w:val="24"/>
          <w:szCs w:val="24"/>
        </w:rPr>
        <w:t>ë</w:t>
      </w:r>
      <w:r w:rsidRPr="00F2542F">
        <w:rPr>
          <w:sz w:val="24"/>
          <w:szCs w:val="24"/>
        </w:rPr>
        <w:t xml:space="preserve"> nj</w:t>
      </w:r>
      <w:r w:rsidR="00806170" w:rsidRPr="00F2542F">
        <w:rPr>
          <w:sz w:val="24"/>
          <w:szCs w:val="24"/>
        </w:rPr>
        <w:t>ë</w:t>
      </w:r>
      <w:r w:rsidRPr="00F2542F">
        <w:rPr>
          <w:sz w:val="24"/>
          <w:szCs w:val="24"/>
        </w:rPr>
        <w:t>jtin dokumentacion.</w:t>
      </w:r>
    </w:p>
    <w:p w:rsidR="00BA7100" w:rsidRPr="00F2542F" w:rsidRDefault="00BA7100" w:rsidP="00A14BA1">
      <w:pPr>
        <w:pStyle w:val="ListParagraph"/>
        <w:numPr>
          <w:ilvl w:val="0"/>
          <w:numId w:val="48"/>
        </w:numPr>
        <w:tabs>
          <w:tab w:val="left" w:pos="270"/>
        </w:tabs>
        <w:ind w:left="0" w:firstLine="0"/>
        <w:jc w:val="both"/>
        <w:rPr>
          <w:sz w:val="24"/>
          <w:szCs w:val="24"/>
        </w:rPr>
      </w:pPr>
      <w:r w:rsidRPr="00F2542F">
        <w:rPr>
          <w:sz w:val="24"/>
          <w:szCs w:val="24"/>
        </w:rPr>
        <w:t>KLGJ</w:t>
      </w:r>
      <w:r w:rsidR="00356E57" w:rsidRPr="00F2542F">
        <w:rPr>
          <w:sz w:val="24"/>
          <w:szCs w:val="24"/>
        </w:rPr>
        <w:t xml:space="preserve"> dhe KLP</w:t>
      </w:r>
      <w:r w:rsidRPr="00F2542F">
        <w:rPr>
          <w:sz w:val="24"/>
          <w:szCs w:val="24"/>
        </w:rPr>
        <w:t xml:space="preserve"> p</w:t>
      </w:r>
      <w:r w:rsidR="00F9742D" w:rsidRPr="00F2542F">
        <w:rPr>
          <w:sz w:val="24"/>
          <w:szCs w:val="24"/>
        </w:rPr>
        <w:t>ë</w:t>
      </w:r>
      <w:r w:rsidRPr="00F2542F">
        <w:rPr>
          <w:sz w:val="24"/>
          <w:szCs w:val="24"/>
        </w:rPr>
        <w:t>rcakton list</w:t>
      </w:r>
      <w:r w:rsidR="00F9742D" w:rsidRPr="00F2542F">
        <w:rPr>
          <w:sz w:val="24"/>
          <w:szCs w:val="24"/>
        </w:rPr>
        <w:t>ë</w:t>
      </w:r>
      <w:r w:rsidRPr="00F2542F">
        <w:rPr>
          <w:sz w:val="24"/>
          <w:szCs w:val="24"/>
        </w:rPr>
        <w:t>n e kandidat</w:t>
      </w:r>
      <w:r w:rsidR="00F9742D" w:rsidRPr="00F2542F">
        <w:rPr>
          <w:sz w:val="24"/>
          <w:szCs w:val="24"/>
        </w:rPr>
        <w:t>ë</w:t>
      </w:r>
      <w:r w:rsidRPr="00F2542F">
        <w:rPr>
          <w:sz w:val="24"/>
          <w:szCs w:val="24"/>
        </w:rPr>
        <w:t>ve q</w:t>
      </w:r>
      <w:r w:rsidR="00F9742D" w:rsidRPr="00F2542F">
        <w:rPr>
          <w:sz w:val="24"/>
          <w:szCs w:val="24"/>
        </w:rPr>
        <w:t>ë</w:t>
      </w:r>
      <w:r w:rsidRPr="00F2542F">
        <w:rPr>
          <w:sz w:val="24"/>
          <w:szCs w:val="24"/>
        </w:rPr>
        <w:t xml:space="preserve"> kualifikohen p</w:t>
      </w:r>
      <w:r w:rsidR="00F9742D" w:rsidRPr="00F2542F">
        <w:rPr>
          <w:sz w:val="24"/>
          <w:szCs w:val="24"/>
        </w:rPr>
        <w:t>ë</w:t>
      </w:r>
      <w:r w:rsidRPr="00F2542F">
        <w:rPr>
          <w:sz w:val="24"/>
          <w:szCs w:val="24"/>
        </w:rPr>
        <w:t>r t</w:t>
      </w:r>
      <w:r w:rsidR="00F9742D" w:rsidRPr="00F2542F">
        <w:rPr>
          <w:sz w:val="24"/>
          <w:szCs w:val="24"/>
        </w:rPr>
        <w:t>ë</w:t>
      </w:r>
      <w:r w:rsidRPr="00F2542F">
        <w:rPr>
          <w:sz w:val="24"/>
          <w:szCs w:val="24"/>
        </w:rPr>
        <w:t xml:space="preserve"> marr</w:t>
      </w:r>
      <w:r w:rsidR="00F9742D" w:rsidRPr="00F2542F">
        <w:rPr>
          <w:sz w:val="24"/>
          <w:szCs w:val="24"/>
        </w:rPr>
        <w:t>ë</w:t>
      </w:r>
      <w:r w:rsidRPr="00F2542F">
        <w:rPr>
          <w:sz w:val="24"/>
          <w:szCs w:val="24"/>
        </w:rPr>
        <w:t xml:space="preserve"> pjes</w:t>
      </w:r>
      <w:r w:rsidR="00F9742D" w:rsidRPr="00F2542F">
        <w:rPr>
          <w:sz w:val="24"/>
          <w:szCs w:val="24"/>
        </w:rPr>
        <w:t>ë</w:t>
      </w:r>
      <w:r w:rsidRPr="00F2542F">
        <w:rPr>
          <w:sz w:val="24"/>
          <w:szCs w:val="24"/>
        </w:rPr>
        <w:t xml:space="preserve"> n</w:t>
      </w:r>
      <w:r w:rsidR="00F9742D" w:rsidRPr="00F2542F">
        <w:rPr>
          <w:sz w:val="24"/>
          <w:szCs w:val="24"/>
        </w:rPr>
        <w:t>ë</w:t>
      </w:r>
      <w:r w:rsidRPr="00F2542F">
        <w:rPr>
          <w:sz w:val="24"/>
          <w:szCs w:val="24"/>
        </w:rPr>
        <w:t xml:space="preserve"> provimin e pranimit</w:t>
      </w:r>
      <w:r w:rsidR="00634441" w:rsidRPr="00F2542F">
        <w:rPr>
          <w:sz w:val="24"/>
          <w:szCs w:val="24"/>
        </w:rPr>
        <w:t>.</w:t>
      </w:r>
    </w:p>
    <w:p w:rsidR="00566FF5" w:rsidRPr="00F2542F" w:rsidRDefault="00566FF5" w:rsidP="00923897">
      <w:pPr>
        <w:spacing w:after="0" w:line="240" w:lineRule="auto"/>
        <w:jc w:val="both"/>
        <w:rPr>
          <w:rFonts w:ascii="Times New Roman" w:eastAsia="Times New Roman" w:hAnsi="Times New Roman" w:cs="Times New Roman"/>
          <w:b/>
          <w:sz w:val="24"/>
          <w:szCs w:val="24"/>
        </w:rPr>
      </w:pPr>
    </w:p>
    <w:p w:rsidR="002C0D80" w:rsidRPr="00F2542F" w:rsidRDefault="002C0D80" w:rsidP="0053139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w:t>
      </w:r>
      <w:r w:rsidR="00486E29" w:rsidRPr="00F2542F">
        <w:rPr>
          <w:rFonts w:ascii="Times New Roman" w:eastAsia="Times New Roman" w:hAnsi="Times New Roman" w:cs="Times New Roman"/>
          <w:b/>
          <w:sz w:val="24"/>
          <w:szCs w:val="24"/>
        </w:rPr>
        <w:t>4</w:t>
      </w:r>
    </w:p>
    <w:p w:rsidR="002C0D80" w:rsidRPr="00F2542F" w:rsidRDefault="002C0D80" w:rsidP="00531399">
      <w:pPr>
        <w:spacing w:after="0" w:line="240" w:lineRule="auto"/>
        <w:jc w:val="center"/>
        <w:rPr>
          <w:rFonts w:ascii="Times New Roman" w:eastAsia="Times New Roman" w:hAnsi="Times New Roman" w:cs="Times New Roman"/>
          <w:b/>
          <w:sz w:val="24"/>
          <w:szCs w:val="24"/>
        </w:rPr>
      </w:pPr>
    </w:p>
    <w:p w:rsidR="00694E64" w:rsidRPr="00F2542F" w:rsidRDefault="002C0D80" w:rsidP="0053139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w:t>
      </w:r>
      <w:r w:rsidR="00694E64" w:rsidRPr="00F2542F">
        <w:rPr>
          <w:rFonts w:ascii="Times New Roman" w:eastAsia="Times New Roman" w:hAnsi="Times New Roman" w:cs="Times New Roman"/>
          <w:b/>
          <w:sz w:val="24"/>
          <w:szCs w:val="24"/>
        </w:rPr>
        <w:t>egjistrimi i ka</w:t>
      </w:r>
      <w:r w:rsidR="004E382B" w:rsidRPr="00F2542F">
        <w:rPr>
          <w:rFonts w:ascii="Times New Roman" w:eastAsia="Times New Roman" w:hAnsi="Times New Roman" w:cs="Times New Roman"/>
          <w:b/>
          <w:sz w:val="24"/>
          <w:szCs w:val="24"/>
        </w:rPr>
        <w:t>n</w:t>
      </w:r>
      <w:r w:rsidR="00694E64" w:rsidRPr="00F2542F">
        <w:rPr>
          <w:rFonts w:ascii="Times New Roman" w:eastAsia="Times New Roman" w:hAnsi="Times New Roman" w:cs="Times New Roman"/>
          <w:b/>
          <w:sz w:val="24"/>
          <w:szCs w:val="24"/>
        </w:rPr>
        <w:t>didat</w:t>
      </w:r>
      <w:r w:rsidR="00806170" w:rsidRPr="00F2542F">
        <w:rPr>
          <w:rFonts w:ascii="Times New Roman" w:eastAsia="Times New Roman" w:hAnsi="Times New Roman" w:cs="Times New Roman"/>
          <w:b/>
          <w:sz w:val="24"/>
          <w:szCs w:val="24"/>
        </w:rPr>
        <w:t>ë</w:t>
      </w:r>
      <w:r w:rsidR="00694E64" w:rsidRPr="00F2542F">
        <w:rPr>
          <w:rFonts w:ascii="Times New Roman" w:eastAsia="Times New Roman" w:hAnsi="Times New Roman" w:cs="Times New Roman"/>
          <w:b/>
          <w:sz w:val="24"/>
          <w:szCs w:val="24"/>
        </w:rPr>
        <w:t>ve p</w:t>
      </w:r>
      <w:r w:rsidR="00806170" w:rsidRPr="00F2542F">
        <w:rPr>
          <w:rFonts w:ascii="Times New Roman" w:eastAsia="Times New Roman" w:hAnsi="Times New Roman" w:cs="Times New Roman"/>
          <w:b/>
          <w:sz w:val="24"/>
          <w:szCs w:val="24"/>
        </w:rPr>
        <w:t>ë</w:t>
      </w:r>
      <w:r w:rsidR="00694E64" w:rsidRPr="00F2542F">
        <w:rPr>
          <w:rFonts w:ascii="Times New Roman" w:eastAsia="Times New Roman" w:hAnsi="Times New Roman" w:cs="Times New Roman"/>
          <w:b/>
          <w:sz w:val="24"/>
          <w:szCs w:val="24"/>
        </w:rPr>
        <w:t>r kancelar</w:t>
      </w:r>
    </w:p>
    <w:p w:rsidR="00694E64" w:rsidRPr="00F2542F" w:rsidRDefault="00694E64" w:rsidP="00694E64">
      <w:pPr>
        <w:spacing w:after="0" w:line="240" w:lineRule="auto"/>
        <w:jc w:val="both"/>
        <w:rPr>
          <w:rFonts w:ascii="Times New Roman" w:eastAsia="Times New Roman" w:hAnsi="Times New Roman" w:cs="Times New Roman"/>
          <w:sz w:val="24"/>
          <w:szCs w:val="24"/>
        </w:rPr>
      </w:pPr>
    </w:p>
    <w:p w:rsidR="00694E64" w:rsidRPr="00F2542F" w:rsidRDefault="00694E64" w:rsidP="00A14BA1">
      <w:pPr>
        <w:pStyle w:val="ListParagraph"/>
        <w:numPr>
          <w:ilvl w:val="0"/>
          <w:numId w:val="49"/>
        </w:numPr>
        <w:tabs>
          <w:tab w:val="left" w:pos="0"/>
          <w:tab w:val="left" w:pos="270"/>
        </w:tabs>
        <w:ind w:left="0" w:firstLine="0"/>
        <w:jc w:val="both"/>
        <w:rPr>
          <w:sz w:val="24"/>
          <w:szCs w:val="24"/>
        </w:rPr>
      </w:pPr>
      <w:r w:rsidRPr="00F2542F">
        <w:rPr>
          <w:sz w:val="24"/>
          <w:szCs w:val="24"/>
        </w:rPr>
        <w:t>Pas përcaktimit nga KLGJ</w:t>
      </w:r>
      <w:r w:rsidR="00EC15A6" w:rsidRPr="00F2542F">
        <w:rPr>
          <w:sz w:val="24"/>
          <w:szCs w:val="24"/>
        </w:rPr>
        <w:t xml:space="preserve"> dhe</w:t>
      </w:r>
      <w:r w:rsidR="009E2D35" w:rsidRPr="00F2542F">
        <w:rPr>
          <w:sz w:val="24"/>
          <w:szCs w:val="24"/>
        </w:rPr>
        <w:t xml:space="preserve"> </w:t>
      </w:r>
      <w:r w:rsidRPr="00F2542F">
        <w:rPr>
          <w:sz w:val="24"/>
          <w:szCs w:val="24"/>
        </w:rPr>
        <w:t>KLP të numrit të vendeve vakant</w:t>
      </w:r>
      <w:r w:rsidR="00634441" w:rsidRPr="00F2542F">
        <w:rPr>
          <w:sz w:val="24"/>
          <w:szCs w:val="24"/>
        </w:rPr>
        <w:t>e</w:t>
      </w:r>
      <w:r w:rsidRPr="00F2542F">
        <w:rPr>
          <w:sz w:val="24"/>
          <w:szCs w:val="24"/>
        </w:rPr>
        <w:t xml:space="preserve"> për kancelarë, Shkolla e Magjistraturës njofton kandidatët e interesuar për paraqitjen e kërkesave për provimin e pranimit për formimin fillestar, nëpërmjet n</w:t>
      </w:r>
      <w:r w:rsidR="00531399" w:rsidRPr="00F2542F">
        <w:rPr>
          <w:sz w:val="24"/>
          <w:szCs w:val="24"/>
        </w:rPr>
        <w:t>joftimeve të publikuara pranë të</w:t>
      </w:r>
      <w:r w:rsidRPr="00F2542F">
        <w:rPr>
          <w:sz w:val="24"/>
          <w:szCs w:val="24"/>
        </w:rPr>
        <w:t xml:space="preserve"> gjithë</w:t>
      </w:r>
      <w:r w:rsidR="00531399" w:rsidRPr="00F2542F">
        <w:rPr>
          <w:sz w:val="24"/>
          <w:szCs w:val="24"/>
        </w:rPr>
        <w:t xml:space="preserve"> </w:t>
      </w:r>
      <w:r w:rsidRPr="00F2542F">
        <w:rPr>
          <w:sz w:val="24"/>
          <w:szCs w:val="24"/>
        </w:rPr>
        <w:t xml:space="preserve">gjykatave dhe prokurorive, në faqet zyrtare të tyre, </w:t>
      </w:r>
      <w:r w:rsidR="000A2140" w:rsidRPr="00F2542F">
        <w:rPr>
          <w:sz w:val="24"/>
          <w:szCs w:val="24"/>
        </w:rPr>
        <w:t xml:space="preserve">si dhe në faqen zyrtare </w:t>
      </w:r>
      <w:r w:rsidRPr="00F2542F">
        <w:rPr>
          <w:sz w:val="24"/>
          <w:szCs w:val="24"/>
        </w:rPr>
        <w:t>të KLGJ</w:t>
      </w:r>
      <w:r w:rsidR="00634441" w:rsidRPr="00F2542F">
        <w:rPr>
          <w:sz w:val="24"/>
          <w:szCs w:val="24"/>
        </w:rPr>
        <w:t>-së</w:t>
      </w:r>
      <w:r w:rsidR="00EC15A6" w:rsidRPr="00F2542F">
        <w:rPr>
          <w:sz w:val="24"/>
          <w:szCs w:val="24"/>
        </w:rPr>
        <w:t xml:space="preserve">, të </w:t>
      </w:r>
      <w:r w:rsidRPr="00F2542F">
        <w:rPr>
          <w:sz w:val="24"/>
          <w:szCs w:val="24"/>
        </w:rPr>
        <w:t>KLP</w:t>
      </w:r>
      <w:r w:rsidR="00634441" w:rsidRPr="00F2542F">
        <w:rPr>
          <w:sz w:val="24"/>
          <w:szCs w:val="24"/>
        </w:rPr>
        <w:t>-së</w:t>
      </w:r>
      <w:r w:rsidRPr="00F2542F">
        <w:rPr>
          <w:sz w:val="24"/>
          <w:szCs w:val="24"/>
        </w:rPr>
        <w:t xml:space="preserve"> dhe të Shkollës së Magjistraturës.</w:t>
      </w:r>
    </w:p>
    <w:p w:rsidR="004E382B" w:rsidRPr="00F2542F" w:rsidRDefault="004E382B" w:rsidP="00A14BA1">
      <w:pPr>
        <w:pStyle w:val="ListParagraph"/>
        <w:numPr>
          <w:ilvl w:val="0"/>
          <w:numId w:val="49"/>
        </w:numPr>
        <w:tabs>
          <w:tab w:val="left" w:pos="0"/>
          <w:tab w:val="left" w:pos="270"/>
        </w:tabs>
        <w:ind w:left="0" w:firstLine="0"/>
        <w:jc w:val="both"/>
        <w:rPr>
          <w:sz w:val="24"/>
          <w:szCs w:val="24"/>
        </w:rPr>
      </w:pPr>
      <w:r w:rsidRPr="00F2542F">
        <w:rPr>
          <w:sz w:val="24"/>
          <w:szCs w:val="24"/>
        </w:rPr>
        <w:t>Konkurruesit për kandidatë për kancelar të gjykatave dhe p</w:t>
      </w:r>
      <w:r w:rsidR="00531399" w:rsidRPr="00F2542F">
        <w:rPr>
          <w:sz w:val="24"/>
          <w:szCs w:val="24"/>
        </w:rPr>
        <w:t>rokurorive</w:t>
      </w:r>
      <w:r w:rsidRPr="00F2542F">
        <w:rPr>
          <w:sz w:val="24"/>
          <w:szCs w:val="24"/>
        </w:rPr>
        <w:t xml:space="preserve"> i në</w:t>
      </w:r>
      <w:r w:rsidR="00FD5341" w:rsidRPr="00F2542F">
        <w:rPr>
          <w:sz w:val="24"/>
          <w:szCs w:val="24"/>
        </w:rPr>
        <w:t>nshtrohen të njëjtave rregulla p</w:t>
      </w:r>
      <w:r w:rsidR="00F9742D" w:rsidRPr="00F2542F">
        <w:rPr>
          <w:sz w:val="24"/>
          <w:szCs w:val="24"/>
        </w:rPr>
        <w:t>ë</w:t>
      </w:r>
      <w:r w:rsidR="00E36D92" w:rsidRPr="00F2542F">
        <w:rPr>
          <w:sz w:val="24"/>
          <w:szCs w:val="24"/>
        </w:rPr>
        <w:t xml:space="preserve">r </w:t>
      </w:r>
      <w:r w:rsidR="00531399" w:rsidRPr="00F2542F">
        <w:rPr>
          <w:sz w:val="24"/>
          <w:szCs w:val="24"/>
        </w:rPr>
        <w:t>r</w:t>
      </w:r>
      <w:r w:rsidRPr="00F2542F">
        <w:rPr>
          <w:sz w:val="24"/>
          <w:szCs w:val="24"/>
        </w:rPr>
        <w:t>egjistrim si konkurruesit për gjyqtarë dhe prokurorë, si dhe duhet t</w:t>
      </w:r>
      <w:r w:rsidR="00806170" w:rsidRPr="00F2542F">
        <w:rPr>
          <w:sz w:val="24"/>
          <w:szCs w:val="24"/>
        </w:rPr>
        <w:t>ë</w:t>
      </w:r>
      <w:r w:rsidRPr="00F2542F">
        <w:rPr>
          <w:sz w:val="24"/>
          <w:szCs w:val="24"/>
        </w:rPr>
        <w:t xml:space="preserve"> dor</w:t>
      </w:r>
      <w:r w:rsidR="00806170" w:rsidRPr="00F2542F">
        <w:rPr>
          <w:sz w:val="24"/>
          <w:szCs w:val="24"/>
        </w:rPr>
        <w:t>ë</w:t>
      </w:r>
      <w:r w:rsidRPr="00F2542F">
        <w:rPr>
          <w:sz w:val="24"/>
          <w:szCs w:val="24"/>
        </w:rPr>
        <w:t>zojn</w:t>
      </w:r>
      <w:r w:rsidR="00806170" w:rsidRPr="00F2542F">
        <w:rPr>
          <w:sz w:val="24"/>
          <w:szCs w:val="24"/>
        </w:rPr>
        <w:t>ë</w:t>
      </w:r>
      <w:r w:rsidRPr="00F2542F">
        <w:rPr>
          <w:sz w:val="24"/>
          <w:szCs w:val="24"/>
        </w:rPr>
        <w:t xml:space="preserve"> t</w:t>
      </w:r>
      <w:r w:rsidR="00806170" w:rsidRPr="00F2542F">
        <w:rPr>
          <w:sz w:val="24"/>
          <w:szCs w:val="24"/>
        </w:rPr>
        <w:t>ë</w:t>
      </w:r>
      <w:r w:rsidRPr="00F2542F">
        <w:rPr>
          <w:sz w:val="24"/>
          <w:szCs w:val="24"/>
        </w:rPr>
        <w:t xml:space="preserve"> nj</w:t>
      </w:r>
      <w:r w:rsidR="00806170" w:rsidRPr="00F2542F">
        <w:rPr>
          <w:sz w:val="24"/>
          <w:szCs w:val="24"/>
        </w:rPr>
        <w:t>ë</w:t>
      </w:r>
      <w:r w:rsidRPr="00F2542F">
        <w:rPr>
          <w:sz w:val="24"/>
          <w:szCs w:val="24"/>
        </w:rPr>
        <w:t>jtin dokumentacion.</w:t>
      </w:r>
    </w:p>
    <w:p w:rsidR="00FD5341" w:rsidRPr="00F2542F" w:rsidRDefault="00FD5341" w:rsidP="00A14BA1">
      <w:pPr>
        <w:pStyle w:val="ListParagraph"/>
        <w:numPr>
          <w:ilvl w:val="0"/>
          <w:numId w:val="49"/>
        </w:numPr>
        <w:tabs>
          <w:tab w:val="left" w:pos="0"/>
          <w:tab w:val="left" w:pos="270"/>
        </w:tabs>
        <w:ind w:left="0" w:firstLine="0"/>
        <w:jc w:val="both"/>
        <w:rPr>
          <w:sz w:val="24"/>
          <w:szCs w:val="24"/>
        </w:rPr>
      </w:pPr>
      <w:r w:rsidRPr="00F2542F">
        <w:rPr>
          <w:sz w:val="24"/>
          <w:szCs w:val="24"/>
        </w:rPr>
        <w:t>Kr</w:t>
      </w:r>
      <w:r w:rsidR="002C0D80" w:rsidRPr="00F2542F">
        <w:rPr>
          <w:sz w:val="24"/>
          <w:szCs w:val="24"/>
        </w:rPr>
        <w:t>i</w:t>
      </w:r>
      <w:r w:rsidRPr="00F2542F">
        <w:rPr>
          <w:sz w:val="24"/>
          <w:szCs w:val="24"/>
        </w:rPr>
        <w:t>teret e pranimi</w:t>
      </w:r>
      <w:r w:rsidR="00F56F92" w:rsidRPr="00F2542F">
        <w:rPr>
          <w:sz w:val="24"/>
          <w:szCs w:val="24"/>
        </w:rPr>
        <w:t>t t</w:t>
      </w:r>
      <w:r w:rsidR="00F9742D" w:rsidRPr="00F2542F">
        <w:rPr>
          <w:sz w:val="24"/>
          <w:szCs w:val="24"/>
        </w:rPr>
        <w:t>ë</w:t>
      </w:r>
      <w:r w:rsidR="00F56F92" w:rsidRPr="00F2542F">
        <w:rPr>
          <w:sz w:val="24"/>
          <w:szCs w:val="24"/>
        </w:rPr>
        <w:t xml:space="preserve"> kandidat</w:t>
      </w:r>
      <w:r w:rsidR="00F9742D" w:rsidRPr="00F2542F">
        <w:rPr>
          <w:sz w:val="24"/>
          <w:szCs w:val="24"/>
        </w:rPr>
        <w:t>ë</w:t>
      </w:r>
      <w:r w:rsidR="00F56F92" w:rsidRPr="00F2542F">
        <w:rPr>
          <w:sz w:val="24"/>
          <w:szCs w:val="24"/>
        </w:rPr>
        <w:t>ve</w:t>
      </w:r>
      <w:r w:rsidRPr="00F2542F">
        <w:rPr>
          <w:sz w:val="24"/>
          <w:szCs w:val="24"/>
        </w:rPr>
        <w:t xml:space="preserve"> p</w:t>
      </w:r>
      <w:r w:rsidR="00F9742D" w:rsidRPr="00F2542F">
        <w:rPr>
          <w:sz w:val="24"/>
          <w:szCs w:val="24"/>
        </w:rPr>
        <w:t>ë</w:t>
      </w:r>
      <w:r w:rsidRPr="00F2542F">
        <w:rPr>
          <w:sz w:val="24"/>
          <w:szCs w:val="24"/>
        </w:rPr>
        <w:t>r k</w:t>
      </w:r>
      <w:r w:rsidR="00F9742D" w:rsidRPr="00F2542F">
        <w:rPr>
          <w:sz w:val="24"/>
          <w:szCs w:val="24"/>
        </w:rPr>
        <w:t>ë</w:t>
      </w:r>
      <w:r w:rsidRPr="00F2542F">
        <w:rPr>
          <w:sz w:val="24"/>
          <w:szCs w:val="24"/>
        </w:rPr>
        <w:t>t</w:t>
      </w:r>
      <w:r w:rsidR="00F9742D" w:rsidRPr="00F2542F">
        <w:rPr>
          <w:sz w:val="24"/>
          <w:szCs w:val="24"/>
        </w:rPr>
        <w:t>ë</w:t>
      </w:r>
      <w:r w:rsidRPr="00F2542F">
        <w:rPr>
          <w:sz w:val="24"/>
          <w:szCs w:val="24"/>
        </w:rPr>
        <w:t xml:space="preserve"> kategori </w:t>
      </w:r>
      <w:r w:rsidR="002A6EF0" w:rsidRPr="00F2542F">
        <w:rPr>
          <w:sz w:val="24"/>
          <w:szCs w:val="24"/>
        </w:rPr>
        <w:t>jan</w:t>
      </w:r>
      <w:r w:rsidR="00F9742D" w:rsidRPr="00F2542F">
        <w:rPr>
          <w:sz w:val="24"/>
          <w:szCs w:val="24"/>
        </w:rPr>
        <w:t>ë</w:t>
      </w:r>
      <w:r w:rsidR="002A6EF0" w:rsidRPr="00F2542F">
        <w:rPr>
          <w:sz w:val="24"/>
          <w:szCs w:val="24"/>
        </w:rPr>
        <w:t xml:space="preserve"> t</w:t>
      </w:r>
      <w:r w:rsidR="00F9742D" w:rsidRPr="00F2542F">
        <w:rPr>
          <w:sz w:val="24"/>
          <w:szCs w:val="24"/>
        </w:rPr>
        <w:t>ë</w:t>
      </w:r>
      <w:r w:rsidR="002A6EF0" w:rsidRPr="00F2542F">
        <w:rPr>
          <w:sz w:val="24"/>
          <w:szCs w:val="24"/>
        </w:rPr>
        <w:t xml:space="preserve"> nj</w:t>
      </w:r>
      <w:r w:rsidR="00F9742D" w:rsidRPr="00F2542F">
        <w:rPr>
          <w:sz w:val="24"/>
          <w:szCs w:val="24"/>
        </w:rPr>
        <w:t>ë</w:t>
      </w:r>
      <w:r w:rsidR="002A6EF0" w:rsidRPr="00F2542F">
        <w:rPr>
          <w:sz w:val="24"/>
          <w:szCs w:val="24"/>
        </w:rPr>
        <w:t>jta me kategorit</w:t>
      </w:r>
      <w:r w:rsidR="00F9742D" w:rsidRPr="00F2542F">
        <w:rPr>
          <w:sz w:val="24"/>
          <w:szCs w:val="24"/>
        </w:rPr>
        <w:t>ë</w:t>
      </w:r>
      <w:r w:rsidR="002A6EF0" w:rsidRPr="00F2542F">
        <w:rPr>
          <w:sz w:val="24"/>
          <w:szCs w:val="24"/>
        </w:rPr>
        <w:t xml:space="preserve"> e m</w:t>
      </w:r>
      <w:r w:rsidR="00F9742D" w:rsidRPr="00F2542F">
        <w:rPr>
          <w:sz w:val="24"/>
          <w:szCs w:val="24"/>
        </w:rPr>
        <w:t>ë</w:t>
      </w:r>
      <w:r w:rsidR="002A6EF0" w:rsidRPr="00F2542F">
        <w:rPr>
          <w:sz w:val="24"/>
          <w:szCs w:val="24"/>
        </w:rPr>
        <w:t>sip</w:t>
      </w:r>
      <w:r w:rsidR="00F9742D" w:rsidRPr="00F2542F">
        <w:rPr>
          <w:sz w:val="24"/>
          <w:szCs w:val="24"/>
        </w:rPr>
        <w:t>ë</w:t>
      </w:r>
      <w:r w:rsidR="002A6EF0" w:rsidRPr="00F2542F">
        <w:rPr>
          <w:sz w:val="24"/>
          <w:szCs w:val="24"/>
        </w:rPr>
        <w:t>rme p</w:t>
      </w:r>
      <w:r w:rsidR="00F9742D" w:rsidRPr="00F2542F">
        <w:rPr>
          <w:sz w:val="24"/>
          <w:szCs w:val="24"/>
        </w:rPr>
        <w:t>ë</w:t>
      </w:r>
      <w:r w:rsidR="000F536E" w:rsidRPr="00F2542F">
        <w:rPr>
          <w:sz w:val="24"/>
          <w:szCs w:val="24"/>
        </w:rPr>
        <w:t>rveç</w:t>
      </w:r>
      <w:r w:rsidR="002A6EF0" w:rsidRPr="00F2542F">
        <w:rPr>
          <w:sz w:val="24"/>
          <w:szCs w:val="24"/>
        </w:rPr>
        <w:t xml:space="preserve"> dy kritereve t</w:t>
      </w:r>
      <w:r w:rsidR="00F9742D" w:rsidRPr="00F2542F">
        <w:rPr>
          <w:sz w:val="24"/>
          <w:szCs w:val="24"/>
        </w:rPr>
        <w:t>ë</w:t>
      </w:r>
      <w:r w:rsidR="00531399" w:rsidRPr="00F2542F">
        <w:rPr>
          <w:sz w:val="24"/>
          <w:szCs w:val="24"/>
        </w:rPr>
        <w:t xml:space="preserve"> veç</w:t>
      </w:r>
      <w:r w:rsidR="002A6EF0" w:rsidRPr="00F2542F">
        <w:rPr>
          <w:sz w:val="24"/>
          <w:szCs w:val="24"/>
        </w:rPr>
        <w:t>anta:</w:t>
      </w:r>
    </w:p>
    <w:p w:rsidR="009E2D35" w:rsidRPr="00F2542F" w:rsidRDefault="00F56F92" w:rsidP="00A14BA1">
      <w:pPr>
        <w:pStyle w:val="ListParagraph"/>
        <w:numPr>
          <w:ilvl w:val="0"/>
          <w:numId w:val="113"/>
        </w:numPr>
        <w:tabs>
          <w:tab w:val="left" w:pos="0"/>
        </w:tabs>
        <w:jc w:val="both"/>
        <w:rPr>
          <w:sz w:val="24"/>
          <w:szCs w:val="24"/>
        </w:rPr>
      </w:pPr>
      <w:r w:rsidRPr="00F2542F">
        <w:rPr>
          <w:sz w:val="24"/>
          <w:szCs w:val="24"/>
        </w:rPr>
        <w:t>t</w:t>
      </w:r>
      <w:r w:rsidR="00F9742D" w:rsidRPr="00F2542F">
        <w:rPr>
          <w:sz w:val="24"/>
          <w:szCs w:val="24"/>
        </w:rPr>
        <w:t>ë</w:t>
      </w:r>
      <w:r w:rsidRPr="00F2542F">
        <w:rPr>
          <w:sz w:val="24"/>
          <w:szCs w:val="24"/>
        </w:rPr>
        <w:t xml:space="preserve"> ket</w:t>
      </w:r>
      <w:r w:rsidR="00F9742D" w:rsidRPr="00F2542F">
        <w:rPr>
          <w:sz w:val="24"/>
          <w:szCs w:val="24"/>
        </w:rPr>
        <w:t>ë</w:t>
      </w:r>
      <w:r w:rsidR="00FD5341" w:rsidRPr="00F2542F">
        <w:rPr>
          <w:sz w:val="24"/>
          <w:szCs w:val="24"/>
        </w:rPr>
        <w:t xml:space="preserve"> përfunduar, ciklin e dytë të studimeve universitare për drejtësi ose ekonomi, me diplomë “Master i shkencave”,</w:t>
      </w:r>
      <w:r w:rsidR="00FD5341" w:rsidRPr="00F2542F">
        <w:rPr>
          <w:bCs/>
          <w:spacing w:val="-3"/>
          <w:sz w:val="24"/>
          <w:szCs w:val="24"/>
        </w:rPr>
        <w:t xml:space="preserve"> ose të barasvlershëm me të, sipas përcaktimeve të legjislacionit të arsimit të lartë</w:t>
      </w:r>
      <w:r w:rsidR="00FD5341" w:rsidRPr="00F2542F">
        <w:rPr>
          <w:sz w:val="24"/>
          <w:szCs w:val="24"/>
        </w:rPr>
        <w:t>. Diplomat, të cilat janë marrë jashtë vendit, duhet të jenë të njohura paraprakisht pranë institucionit përgjegjës për njehsimin e diplomave, sipas legjislacionit në fuqi</w:t>
      </w:r>
      <w:r w:rsidR="009E2D35" w:rsidRPr="00F2542F">
        <w:rPr>
          <w:sz w:val="24"/>
          <w:szCs w:val="24"/>
        </w:rPr>
        <w:t>;</w:t>
      </w:r>
    </w:p>
    <w:p w:rsidR="00FD5341" w:rsidRPr="00F2542F" w:rsidRDefault="002A6EF0" w:rsidP="00A14BA1">
      <w:pPr>
        <w:pStyle w:val="ListParagraph"/>
        <w:numPr>
          <w:ilvl w:val="0"/>
          <w:numId w:val="113"/>
        </w:numPr>
        <w:tabs>
          <w:tab w:val="left" w:pos="0"/>
        </w:tabs>
        <w:ind w:left="540" w:hanging="270"/>
        <w:jc w:val="both"/>
        <w:rPr>
          <w:sz w:val="24"/>
          <w:szCs w:val="24"/>
        </w:rPr>
      </w:pPr>
      <w:r w:rsidRPr="00F2542F">
        <w:rPr>
          <w:rFonts w:eastAsia="Calibri"/>
          <w:spacing w:val="-3"/>
          <w:sz w:val="24"/>
          <w:szCs w:val="24"/>
        </w:rPr>
        <w:t>t</w:t>
      </w:r>
      <w:r w:rsidR="00F9742D" w:rsidRPr="00F2542F">
        <w:rPr>
          <w:rFonts w:eastAsia="Calibri"/>
          <w:spacing w:val="-3"/>
          <w:sz w:val="24"/>
          <w:szCs w:val="24"/>
        </w:rPr>
        <w:t>ë</w:t>
      </w:r>
      <w:r w:rsidRPr="00F2542F">
        <w:rPr>
          <w:rFonts w:eastAsia="Calibri"/>
          <w:spacing w:val="-3"/>
          <w:sz w:val="24"/>
          <w:szCs w:val="24"/>
        </w:rPr>
        <w:t xml:space="preserve"> ket</w:t>
      </w:r>
      <w:r w:rsidR="00F9742D" w:rsidRPr="00F2542F">
        <w:rPr>
          <w:rFonts w:eastAsia="Calibri"/>
          <w:spacing w:val="-3"/>
          <w:sz w:val="24"/>
          <w:szCs w:val="24"/>
        </w:rPr>
        <w:t>ë</w:t>
      </w:r>
      <w:r w:rsidRPr="00F2542F">
        <w:rPr>
          <w:rFonts w:eastAsia="Calibri"/>
          <w:spacing w:val="-3"/>
          <w:sz w:val="24"/>
          <w:szCs w:val="24"/>
        </w:rPr>
        <w:t xml:space="preserve"> </w:t>
      </w:r>
      <w:r w:rsidR="00FD5341" w:rsidRPr="00F2542F">
        <w:rPr>
          <w:rFonts w:eastAsia="Calibri"/>
          <w:spacing w:val="-3"/>
          <w:sz w:val="24"/>
          <w:szCs w:val="24"/>
        </w:rPr>
        <w:t xml:space="preserve">përvojë profesionale mbi tetë vjet, nga të cilat së paku tre vjet në pozicione administruese ose pesë vjet në sistemin gjyqësor. </w:t>
      </w:r>
    </w:p>
    <w:p w:rsidR="002C0D80" w:rsidRPr="00F2542F" w:rsidRDefault="002C0D80" w:rsidP="00A14BA1">
      <w:pPr>
        <w:pStyle w:val="ListParagraph"/>
        <w:numPr>
          <w:ilvl w:val="0"/>
          <w:numId w:val="49"/>
        </w:numPr>
        <w:tabs>
          <w:tab w:val="left" w:pos="0"/>
          <w:tab w:val="left" w:pos="270"/>
        </w:tabs>
        <w:ind w:left="0" w:firstLine="0"/>
        <w:jc w:val="both"/>
        <w:rPr>
          <w:sz w:val="24"/>
          <w:szCs w:val="24"/>
        </w:rPr>
      </w:pPr>
      <w:r w:rsidRPr="00F2542F">
        <w:rPr>
          <w:sz w:val="24"/>
          <w:szCs w:val="24"/>
        </w:rPr>
        <w:t>KLGJ</w:t>
      </w:r>
      <w:r w:rsidR="009E2D35" w:rsidRPr="00F2542F">
        <w:rPr>
          <w:sz w:val="24"/>
          <w:szCs w:val="24"/>
        </w:rPr>
        <w:t xml:space="preserve"> dhe KLP</w:t>
      </w:r>
      <w:r w:rsidRPr="00F2542F">
        <w:rPr>
          <w:sz w:val="24"/>
          <w:szCs w:val="24"/>
        </w:rPr>
        <w:t xml:space="preserve"> përcakton listën e kandidatëve që kualifikohen për të marrë pjesë në provimin e pranimit</w:t>
      </w:r>
      <w:r w:rsidR="00531399" w:rsidRPr="00F2542F">
        <w:rPr>
          <w:sz w:val="24"/>
          <w:szCs w:val="24"/>
        </w:rPr>
        <w:t>.</w:t>
      </w:r>
    </w:p>
    <w:p w:rsidR="00566FF5" w:rsidRPr="00F2542F" w:rsidRDefault="00566FF5" w:rsidP="00694E64">
      <w:pPr>
        <w:spacing w:after="0" w:line="240" w:lineRule="auto"/>
        <w:jc w:val="both"/>
        <w:rPr>
          <w:rFonts w:ascii="Times New Roman" w:eastAsia="Times New Roman" w:hAnsi="Times New Roman" w:cs="Times New Roman"/>
          <w:sz w:val="24"/>
          <w:szCs w:val="24"/>
        </w:rPr>
      </w:pPr>
    </w:p>
    <w:p w:rsidR="004A7655" w:rsidRPr="00F2542F" w:rsidRDefault="004A7655" w:rsidP="0053139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w:t>
      </w:r>
      <w:r w:rsidR="00486E29" w:rsidRPr="00F2542F">
        <w:rPr>
          <w:rFonts w:ascii="Times New Roman" w:eastAsia="Times New Roman" w:hAnsi="Times New Roman" w:cs="Times New Roman"/>
          <w:b/>
          <w:sz w:val="24"/>
          <w:szCs w:val="24"/>
        </w:rPr>
        <w:t>5</w:t>
      </w:r>
    </w:p>
    <w:p w:rsidR="00783094" w:rsidRPr="00F2542F" w:rsidRDefault="00783094" w:rsidP="00531399">
      <w:pPr>
        <w:spacing w:after="0" w:line="240" w:lineRule="auto"/>
        <w:jc w:val="center"/>
        <w:rPr>
          <w:rFonts w:ascii="Times New Roman" w:eastAsia="Times New Roman" w:hAnsi="Times New Roman" w:cs="Times New Roman"/>
          <w:b/>
          <w:sz w:val="24"/>
          <w:szCs w:val="24"/>
        </w:rPr>
      </w:pPr>
    </w:p>
    <w:p w:rsidR="004A7655" w:rsidRPr="00F2542F" w:rsidRDefault="00783094" w:rsidP="0053139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Rekrutimi i kandidat</w:t>
      </w:r>
      <w:r w:rsidR="006E6B9E"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 xml:space="preserve">ve </w:t>
      </w:r>
      <w:r w:rsidR="001920A8" w:rsidRPr="00F2542F">
        <w:rPr>
          <w:rFonts w:ascii="Times New Roman" w:eastAsia="Times New Roman" w:hAnsi="Times New Roman" w:cs="Times New Roman"/>
          <w:b/>
          <w:sz w:val="24"/>
          <w:szCs w:val="24"/>
        </w:rPr>
        <w:t>për magjistrat</w:t>
      </w:r>
      <w:r w:rsidR="00A242A1" w:rsidRPr="00F2542F">
        <w:rPr>
          <w:rFonts w:ascii="Times New Roman" w:eastAsia="Times New Roman" w:hAnsi="Times New Roman" w:cs="Times New Roman"/>
          <w:b/>
          <w:sz w:val="24"/>
          <w:szCs w:val="24"/>
        </w:rPr>
        <w:t xml:space="preserve"> dhe </w:t>
      </w:r>
      <w:r w:rsidR="00486E29" w:rsidRPr="00F2542F">
        <w:rPr>
          <w:rFonts w:ascii="Times New Roman" w:eastAsia="Times New Roman" w:hAnsi="Times New Roman" w:cs="Times New Roman"/>
          <w:b/>
          <w:sz w:val="24"/>
          <w:szCs w:val="24"/>
        </w:rPr>
        <w:t>për pozicionet në A</w:t>
      </w:r>
      <w:r w:rsidR="00A242A1" w:rsidRPr="00F2542F">
        <w:rPr>
          <w:rFonts w:ascii="Times New Roman" w:eastAsia="Times New Roman" w:hAnsi="Times New Roman" w:cs="Times New Roman"/>
          <w:b/>
          <w:sz w:val="24"/>
          <w:szCs w:val="24"/>
        </w:rPr>
        <w:t>vokat</w:t>
      </w:r>
      <w:r w:rsidR="00486E29" w:rsidRPr="00F2542F">
        <w:rPr>
          <w:rFonts w:ascii="Times New Roman" w:eastAsia="Times New Roman" w:hAnsi="Times New Roman" w:cs="Times New Roman"/>
          <w:b/>
          <w:sz w:val="24"/>
          <w:szCs w:val="24"/>
        </w:rPr>
        <w:t>urën e S</w:t>
      </w:r>
      <w:r w:rsidR="00A242A1" w:rsidRPr="00F2542F">
        <w:rPr>
          <w:rFonts w:ascii="Times New Roman" w:eastAsia="Times New Roman" w:hAnsi="Times New Roman" w:cs="Times New Roman"/>
          <w:b/>
          <w:sz w:val="24"/>
          <w:szCs w:val="24"/>
        </w:rPr>
        <w:t>hteti</w:t>
      </w:r>
      <w:r w:rsidR="00486E29" w:rsidRPr="00F2542F">
        <w:rPr>
          <w:rFonts w:ascii="Times New Roman" w:eastAsia="Times New Roman" w:hAnsi="Times New Roman" w:cs="Times New Roman"/>
          <w:b/>
          <w:sz w:val="24"/>
          <w:szCs w:val="24"/>
        </w:rPr>
        <w:t>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A14BA1">
      <w:pPr>
        <w:pStyle w:val="ListParagraph"/>
        <w:numPr>
          <w:ilvl w:val="0"/>
          <w:numId w:val="50"/>
        </w:numPr>
        <w:jc w:val="both"/>
        <w:rPr>
          <w:sz w:val="24"/>
          <w:szCs w:val="24"/>
        </w:rPr>
      </w:pPr>
      <w:r w:rsidRPr="00F2542F">
        <w:rPr>
          <w:sz w:val="24"/>
          <w:szCs w:val="24"/>
        </w:rPr>
        <w:t>Rekruti</w:t>
      </w:r>
      <w:r w:rsidR="001920A8" w:rsidRPr="00F2542F">
        <w:rPr>
          <w:sz w:val="24"/>
          <w:szCs w:val="24"/>
        </w:rPr>
        <w:t>mi i kandidatëve për magjistrat</w:t>
      </w:r>
      <w:r w:rsidRPr="00F2542F">
        <w:rPr>
          <w:sz w:val="24"/>
          <w:szCs w:val="24"/>
        </w:rPr>
        <w:t xml:space="preserve"> bëhet kundrejt konkurrimit</w:t>
      </w:r>
      <w:r w:rsidRPr="00F2542F">
        <w:t xml:space="preserve"> </w:t>
      </w:r>
      <w:r w:rsidR="005B2D35" w:rsidRPr="00F2542F">
        <w:rPr>
          <w:sz w:val="24"/>
          <w:szCs w:val="24"/>
        </w:rPr>
        <w:t>s</w:t>
      </w:r>
      <w:r w:rsidR="006E6B9E" w:rsidRPr="00F2542F">
        <w:rPr>
          <w:sz w:val="24"/>
          <w:szCs w:val="24"/>
        </w:rPr>
        <w:t>ë</w:t>
      </w:r>
      <w:r w:rsidR="005B2D35" w:rsidRPr="00F2542F">
        <w:rPr>
          <w:sz w:val="24"/>
          <w:szCs w:val="24"/>
        </w:rPr>
        <w:t xml:space="preserve"> paku</w:t>
      </w:r>
      <w:r w:rsidR="005B2D35" w:rsidRPr="00F2542F">
        <w:t xml:space="preserve"> </w:t>
      </w:r>
      <w:r w:rsidRPr="00F2542F">
        <w:rPr>
          <w:sz w:val="24"/>
          <w:szCs w:val="24"/>
        </w:rPr>
        <w:t>me shkrim</w:t>
      </w:r>
      <w:r w:rsidR="004A5E26" w:rsidRPr="00F2542F">
        <w:rPr>
          <w:sz w:val="24"/>
          <w:szCs w:val="24"/>
        </w:rPr>
        <w:t>,</w:t>
      </w:r>
      <w:r w:rsidRPr="00F2542F">
        <w:rPr>
          <w:sz w:val="24"/>
          <w:szCs w:val="24"/>
        </w:rPr>
        <w:t xml:space="preserve"> sipas pro</w:t>
      </w:r>
      <w:r w:rsidR="00AD0874" w:rsidRPr="00F2542F">
        <w:rPr>
          <w:sz w:val="24"/>
          <w:szCs w:val="24"/>
        </w:rPr>
        <w:t>c</w:t>
      </w:r>
      <w:r w:rsidRPr="00F2542F">
        <w:rPr>
          <w:sz w:val="24"/>
          <w:szCs w:val="24"/>
        </w:rPr>
        <w:t>edurave të detajuara në ligj</w:t>
      </w:r>
      <w:r w:rsidR="005B2D35" w:rsidRPr="00F2542F">
        <w:rPr>
          <w:sz w:val="24"/>
          <w:szCs w:val="24"/>
        </w:rPr>
        <w:t>in 115/2016</w:t>
      </w:r>
      <w:r w:rsidR="00E75FC6" w:rsidRPr="00F2542F">
        <w:rPr>
          <w:sz w:val="24"/>
          <w:szCs w:val="24"/>
        </w:rPr>
        <w:t>, në</w:t>
      </w:r>
      <w:r w:rsidR="005B2D35" w:rsidRPr="00F2542F">
        <w:rPr>
          <w:sz w:val="24"/>
          <w:szCs w:val="24"/>
        </w:rPr>
        <w:t xml:space="preserve"> ligjin 96/2016</w:t>
      </w:r>
      <w:r w:rsidR="00486E29" w:rsidRPr="00F2542F">
        <w:rPr>
          <w:sz w:val="24"/>
          <w:szCs w:val="24"/>
        </w:rPr>
        <w:t>, në ligjin “</w:t>
      </w:r>
      <w:r w:rsidR="00486E29" w:rsidRPr="00F2542F">
        <w:rPr>
          <w:i/>
          <w:sz w:val="24"/>
          <w:szCs w:val="24"/>
        </w:rPr>
        <w:t>Për Avokaturën e Shtetit</w:t>
      </w:r>
      <w:r w:rsidR="00486E29" w:rsidRPr="00F2542F">
        <w:rPr>
          <w:sz w:val="24"/>
          <w:szCs w:val="24"/>
        </w:rPr>
        <w:t xml:space="preserve">” </w:t>
      </w:r>
      <w:r w:rsidR="00531399" w:rsidRPr="00F2542F">
        <w:rPr>
          <w:sz w:val="24"/>
          <w:szCs w:val="24"/>
        </w:rPr>
        <w:t>dhe në këtë R</w:t>
      </w:r>
      <w:r w:rsidRPr="00F2542F">
        <w:rPr>
          <w:sz w:val="24"/>
          <w:szCs w:val="24"/>
        </w:rPr>
        <w:t xml:space="preserve">regullore me anekset përkatëse. </w:t>
      </w:r>
    </w:p>
    <w:p w:rsidR="004E382B" w:rsidRPr="00F2542F" w:rsidRDefault="004A7655" w:rsidP="00A14BA1">
      <w:pPr>
        <w:pStyle w:val="ListParagraph"/>
        <w:numPr>
          <w:ilvl w:val="0"/>
          <w:numId w:val="50"/>
        </w:numPr>
        <w:jc w:val="both"/>
        <w:rPr>
          <w:sz w:val="24"/>
          <w:szCs w:val="24"/>
        </w:rPr>
      </w:pPr>
      <w:r w:rsidRPr="00F2542F">
        <w:rPr>
          <w:sz w:val="24"/>
          <w:szCs w:val="24"/>
        </w:rPr>
        <w:t>Shkolla e Magjistraturës pranon aplikimet për p</w:t>
      </w:r>
      <w:r w:rsidR="00531399" w:rsidRPr="00F2542F">
        <w:rPr>
          <w:sz w:val="24"/>
          <w:szCs w:val="24"/>
        </w:rPr>
        <w:t>ranimin në formimin fillestar</w:t>
      </w:r>
      <w:r w:rsidRPr="00F2542F">
        <w:rPr>
          <w:sz w:val="24"/>
          <w:szCs w:val="24"/>
        </w:rPr>
        <w:t xml:space="preserve"> deri në fund të muajit shkurt të çdo viti.</w:t>
      </w:r>
      <w:r w:rsidR="004E382B" w:rsidRPr="00F2542F">
        <w:rPr>
          <w:sz w:val="24"/>
          <w:szCs w:val="24"/>
        </w:rPr>
        <w:t xml:space="preserve"> </w:t>
      </w:r>
      <w:r w:rsidR="00634441" w:rsidRPr="00F2542F">
        <w:rPr>
          <w:sz w:val="24"/>
          <w:szCs w:val="24"/>
        </w:rPr>
        <w:t xml:space="preserve"> </w:t>
      </w:r>
    </w:p>
    <w:p w:rsidR="004A7655" w:rsidRPr="00F2542F" w:rsidRDefault="004A7655" w:rsidP="00A14BA1">
      <w:pPr>
        <w:pStyle w:val="ListParagraph"/>
        <w:numPr>
          <w:ilvl w:val="0"/>
          <w:numId w:val="50"/>
        </w:numPr>
        <w:jc w:val="both"/>
        <w:rPr>
          <w:sz w:val="24"/>
          <w:szCs w:val="24"/>
        </w:rPr>
      </w:pPr>
      <w:r w:rsidRPr="00F2542F">
        <w:rPr>
          <w:sz w:val="24"/>
          <w:szCs w:val="24"/>
        </w:rPr>
        <w:lastRenderedPageBreak/>
        <w:t>Konkur</w:t>
      </w:r>
      <w:r w:rsidR="004A5E26" w:rsidRPr="00F2542F">
        <w:rPr>
          <w:sz w:val="24"/>
          <w:szCs w:val="24"/>
        </w:rPr>
        <w:t>r</w:t>
      </w:r>
      <w:r w:rsidRPr="00F2542F">
        <w:rPr>
          <w:sz w:val="24"/>
          <w:szCs w:val="24"/>
        </w:rPr>
        <w:t>imi i kandidatëve për në Shkollën e Magjistraturës</w:t>
      </w:r>
      <w:r w:rsidR="005B2D35" w:rsidRPr="00F2542F">
        <w:rPr>
          <w:sz w:val="24"/>
          <w:szCs w:val="24"/>
        </w:rPr>
        <w:t xml:space="preserve"> </w:t>
      </w:r>
      <w:r w:rsidRPr="00F2542F">
        <w:rPr>
          <w:sz w:val="24"/>
          <w:szCs w:val="24"/>
        </w:rPr>
        <w:t xml:space="preserve">zhvillohet në fund të muajit prill të çdo viti </w:t>
      </w:r>
      <w:r w:rsidR="00E75FC6" w:rsidRPr="00F2542F">
        <w:rPr>
          <w:sz w:val="24"/>
          <w:szCs w:val="24"/>
        </w:rPr>
        <w:t>dhe është i hapur për të gjithë kandidatët e përfshirë në listën e kandidatëve, siç përcaktohet në procedurat e vlerësimit, të parashikuara në nenin 30 të ligjit 96/2016.</w:t>
      </w:r>
    </w:p>
    <w:p w:rsidR="004A7655" w:rsidRPr="00F2542F" w:rsidRDefault="004A7655" w:rsidP="00A14BA1">
      <w:pPr>
        <w:pStyle w:val="ListParagraph"/>
        <w:numPr>
          <w:ilvl w:val="0"/>
          <w:numId w:val="50"/>
        </w:numPr>
        <w:jc w:val="both"/>
        <w:rPr>
          <w:sz w:val="24"/>
          <w:szCs w:val="24"/>
        </w:rPr>
      </w:pPr>
      <w:r w:rsidRPr="00F2542F">
        <w:rPr>
          <w:sz w:val="24"/>
          <w:szCs w:val="24"/>
        </w:rPr>
        <w:t xml:space="preserve">Shkolla e Magjistraturës përcakton rregulla </w:t>
      </w:r>
      <w:r w:rsidR="008754BB" w:rsidRPr="00F2542F">
        <w:rPr>
          <w:sz w:val="24"/>
          <w:szCs w:val="24"/>
        </w:rPr>
        <w:t xml:space="preserve">të hollësishme, të qarta, transparente dhe objektive për </w:t>
      </w:r>
      <w:r w:rsidRPr="00F2542F">
        <w:rPr>
          <w:sz w:val="24"/>
          <w:szCs w:val="24"/>
        </w:rPr>
        <w:t>zhvillimi</w:t>
      </w:r>
      <w:r w:rsidR="008754BB" w:rsidRPr="00F2542F">
        <w:rPr>
          <w:sz w:val="24"/>
          <w:szCs w:val="24"/>
        </w:rPr>
        <w:t>n</w:t>
      </w:r>
      <w:r w:rsidRPr="00F2542F">
        <w:rPr>
          <w:sz w:val="24"/>
          <w:szCs w:val="24"/>
        </w:rPr>
        <w:t xml:space="preserve"> </w:t>
      </w:r>
      <w:r w:rsidR="008754BB" w:rsidRPr="00F2542F">
        <w:rPr>
          <w:sz w:val="24"/>
          <w:szCs w:val="24"/>
        </w:rPr>
        <w:t>e</w:t>
      </w:r>
      <w:r w:rsidR="005B2D35" w:rsidRPr="00F2542F">
        <w:rPr>
          <w:sz w:val="24"/>
          <w:szCs w:val="24"/>
        </w:rPr>
        <w:t xml:space="preserve"> provimit t</w:t>
      </w:r>
      <w:r w:rsidR="006E6B9E" w:rsidRPr="00F2542F">
        <w:rPr>
          <w:sz w:val="24"/>
          <w:szCs w:val="24"/>
        </w:rPr>
        <w:t>ë</w:t>
      </w:r>
      <w:r w:rsidR="005B2D35" w:rsidRPr="00F2542F">
        <w:rPr>
          <w:sz w:val="24"/>
          <w:szCs w:val="24"/>
        </w:rPr>
        <w:t xml:space="preserve"> pranimit</w:t>
      </w:r>
      <w:r w:rsidRPr="00F2542F">
        <w:rPr>
          <w:sz w:val="24"/>
          <w:szCs w:val="24"/>
        </w:rPr>
        <w:t>, të cilat duhet të garantojnë kushte të barabarta konku</w:t>
      </w:r>
      <w:r w:rsidR="005F2998" w:rsidRPr="00F2542F">
        <w:rPr>
          <w:sz w:val="24"/>
          <w:szCs w:val="24"/>
        </w:rPr>
        <w:t>r</w:t>
      </w:r>
      <w:r w:rsidRPr="00F2542F">
        <w:rPr>
          <w:sz w:val="24"/>
          <w:szCs w:val="24"/>
        </w:rPr>
        <w:t xml:space="preserve">rimi, anonimatin e pjesëmarrësve në provimin me shkrim, rregullin dhe qetësinë në mjediset ku zhvillohet </w:t>
      </w:r>
      <w:r w:rsidR="005B2D35" w:rsidRPr="00F2542F">
        <w:rPr>
          <w:sz w:val="24"/>
          <w:szCs w:val="24"/>
        </w:rPr>
        <w:t>provimi i pranimit</w:t>
      </w:r>
      <w:r w:rsidRPr="00F2542F">
        <w:rPr>
          <w:sz w:val="24"/>
          <w:szCs w:val="24"/>
        </w:rPr>
        <w:t>, si dhe të bëjnë të njohur sistemin e vlerësimit të provimit dhe masat ndaj pjesëmarrësve në konkurs</w:t>
      </w:r>
      <w:r w:rsidR="004A5E26" w:rsidRPr="00F2542F">
        <w:rPr>
          <w:sz w:val="24"/>
          <w:szCs w:val="24"/>
        </w:rPr>
        <w:t>,</w:t>
      </w:r>
      <w:r w:rsidRPr="00F2542F">
        <w:rPr>
          <w:sz w:val="24"/>
          <w:szCs w:val="24"/>
        </w:rPr>
        <w:t xml:space="preserve"> që veprojnë në kundërshtim me këto rregulla</w:t>
      </w:r>
      <w:r w:rsidR="005B2D35" w:rsidRPr="00F2542F">
        <w:rPr>
          <w:sz w:val="24"/>
          <w:szCs w:val="24"/>
        </w:rPr>
        <w:t>. Detaje t</w:t>
      </w:r>
      <w:r w:rsidR="006E6B9E" w:rsidRPr="00F2542F">
        <w:rPr>
          <w:sz w:val="24"/>
          <w:szCs w:val="24"/>
        </w:rPr>
        <w:t>ë</w:t>
      </w:r>
      <w:r w:rsidR="005B2D35" w:rsidRPr="00F2542F">
        <w:rPr>
          <w:sz w:val="24"/>
          <w:szCs w:val="24"/>
        </w:rPr>
        <w:t xml:space="preserve"> k</w:t>
      </w:r>
      <w:r w:rsidR="006E6B9E" w:rsidRPr="00F2542F">
        <w:rPr>
          <w:sz w:val="24"/>
          <w:szCs w:val="24"/>
        </w:rPr>
        <w:t>ë</w:t>
      </w:r>
      <w:r w:rsidR="005B2D35" w:rsidRPr="00F2542F">
        <w:rPr>
          <w:sz w:val="24"/>
          <w:szCs w:val="24"/>
        </w:rPr>
        <w:t>tyre rregullave jepen n</w:t>
      </w:r>
      <w:r w:rsidR="006E6B9E" w:rsidRPr="00F2542F">
        <w:rPr>
          <w:sz w:val="24"/>
          <w:szCs w:val="24"/>
        </w:rPr>
        <w:t>ë</w:t>
      </w:r>
      <w:r w:rsidR="005B2D35" w:rsidRPr="00F2542F">
        <w:rPr>
          <w:sz w:val="24"/>
          <w:szCs w:val="24"/>
        </w:rPr>
        <w:t xml:space="preserve"> </w:t>
      </w:r>
      <w:r w:rsidRPr="00F2542F">
        <w:rPr>
          <w:sz w:val="24"/>
          <w:szCs w:val="24"/>
        </w:rPr>
        <w:t>Aneksi</w:t>
      </w:r>
      <w:r w:rsidR="005B2D35" w:rsidRPr="00F2542F">
        <w:rPr>
          <w:sz w:val="24"/>
          <w:szCs w:val="24"/>
        </w:rPr>
        <w:t>n</w:t>
      </w:r>
      <w:r w:rsidRPr="00F2542F">
        <w:rPr>
          <w:sz w:val="24"/>
          <w:szCs w:val="24"/>
        </w:rPr>
        <w:t xml:space="preserve"> 2 </w:t>
      </w:r>
      <w:r w:rsidR="005B2D35" w:rsidRPr="00F2542F">
        <w:rPr>
          <w:sz w:val="24"/>
          <w:szCs w:val="24"/>
        </w:rPr>
        <w:t>t</w:t>
      </w:r>
      <w:r w:rsidR="006E6B9E" w:rsidRPr="00F2542F">
        <w:rPr>
          <w:sz w:val="24"/>
          <w:szCs w:val="24"/>
        </w:rPr>
        <w:t>ë</w:t>
      </w:r>
      <w:r w:rsidR="005B2D35" w:rsidRPr="00F2542F">
        <w:rPr>
          <w:sz w:val="24"/>
          <w:szCs w:val="24"/>
        </w:rPr>
        <w:t xml:space="preserve"> k</w:t>
      </w:r>
      <w:r w:rsidR="006E6B9E" w:rsidRPr="00F2542F">
        <w:rPr>
          <w:sz w:val="24"/>
          <w:szCs w:val="24"/>
        </w:rPr>
        <w:t>ë</w:t>
      </w:r>
      <w:r w:rsidR="00C35446" w:rsidRPr="00F2542F">
        <w:rPr>
          <w:sz w:val="24"/>
          <w:szCs w:val="24"/>
        </w:rPr>
        <w:t>saj Rregullore</w:t>
      </w:r>
      <w:r w:rsidR="00710CA7" w:rsidRPr="00F2542F">
        <w:rPr>
          <w:sz w:val="24"/>
          <w:szCs w:val="24"/>
        </w:rPr>
        <w:t>je</w:t>
      </w:r>
      <w:r w:rsidR="005B2D35" w:rsidRPr="00F2542F">
        <w:rPr>
          <w:sz w:val="24"/>
          <w:szCs w:val="24"/>
        </w:rPr>
        <w:t xml:space="preserve"> "</w:t>
      </w:r>
      <w:r w:rsidRPr="00F2542F">
        <w:rPr>
          <w:i/>
          <w:sz w:val="24"/>
          <w:szCs w:val="24"/>
        </w:rPr>
        <w:t>Pro</w:t>
      </w:r>
      <w:r w:rsidR="00486E29" w:rsidRPr="00F2542F">
        <w:rPr>
          <w:i/>
          <w:sz w:val="24"/>
          <w:szCs w:val="24"/>
        </w:rPr>
        <w:t>c</w:t>
      </w:r>
      <w:r w:rsidR="005B2D35" w:rsidRPr="00F2542F">
        <w:rPr>
          <w:i/>
          <w:sz w:val="24"/>
          <w:szCs w:val="24"/>
        </w:rPr>
        <w:t>edura e organizimit të provimit</w:t>
      </w:r>
      <w:r w:rsidR="005B2D35" w:rsidRPr="00F2542F">
        <w:rPr>
          <w:sz w:val="24"/>
          <w:szCs w:val="24"/>
        </w:rPr>
        <w:t>"</w:t>
      </w:r>
      <w:r w:rsidRPr="00F2542F">
        <w:rPr>
          <w:sz w:val="24"/>
          <w:szCs w:val="24"/>
        </w:rPr>
        <w:t>.</w:t>
      </w:r>
    </w:p>
    <w:p w:rsidR="004A7655" w:rsidRPr="00F2542F" w:rsidRDefault="005B2D35" w:rsidP="00A14BA1">
      <w:pPr>
        <w:pStyle w:val="ListParagraph"/>
        <w:numPr>
          <w:ilvl w:val="0"/>
          <w:numId w:val="50"/>
        </w:numPr>
        <w:jc w:val="both"/>
        <w:rPr>
          <w:sz w:val="24"/>
          <w:szCs w:val="24"/>
        </w:rPr>
      </w:pPr>
      <w:r w:rsidRPr="00F2542F">
        <w:rPr>
          <w:sz w:val="24"/>
          <w:szCs w:val="24"/>
        </w:rPr>
        <w:t>Për vëzhgimin e provimit t</w:t>
      </w:r>
      <w:r w:rsidR="006E6B9E" w:rsidRPr="00F2542F">
        <w:rPr>
          <w:sz w:val="24"/>
          <w:szCs w:val="24"/>
        </w:rPr>
        <w:t>ë</w:t>
      </w:r>
      <w:r w:rsidRPr="00F2542F">
        <w:rPr>
          <w:sz w:val="24"/>
          <w:szCs w:val="24"/>
        </w:rPr>
        <w:t xml:space="preserve"> pranimit</w:t>
      </w:r>
      <w:r w:rsidR="00C35446" w:rsidRPr="00F2542F">
        <w:rPr>
          <w:sz w:val="24"/>
          <w:szCs w:val="24"/>
        </w:rPr>
        <w:t>,</w:t>
      </w:r>
      <w:r w:rsidR="004A7655" w:rsidRPr="00F2542F">
        <w:rPr>
          <w:sz w:val="24"/>
          <w:szCs w:val="24"/>
        </w:rPr>
        <w:t xml:space="preserve"> Shkolla e Magjistraturës fton ekspertë vendas dhe të huaj, të cilët kanë të drejtë të ndjekin në mënyrë aktive të gjitha pro</w:t>
      </w:r>
      <w:r w:rsidR="00710CA7" w:rsidRPr="00F2542F">
        <w:rPr>
          <w:sz w:val="24"/>
          <w:szCs w:val="24"/>
        </w:rPr>
        <w:t>c</w:t>
      </w:r>
      <w:r w:rsidR="004A7655" w:rsidRPr="00F2542F">
        <w:rPr>
          <w:sz w:val="24"/>
          <w:szCs w:val="24"/>
        </w:rPr>
        <w:t>edurat e konkurrimit. Ekspertët vendas nuk lejohet të jenë me profesion juristë.</w:t>
      </w:r>
    </w:p>
    <w:p w:rsidR="005B2D35" w:rsidRPr="00F2542F" w:rsidRDefault="005B2D35" w:rsidP="00A14BA1">
      <w:pPr>
        <w:pStyle w:val="ListParagraph"/>
        <w:numPr>
          <w:ilvl w:val="0"/>
          <w:numId w:val="50"/>
        </w:numPr>
        <w:jc w:val="both"/>
        <w:rPr>
          <w:sz w:val="24"/>
          <w:szCs w:val="24"/>
        </w:rPr>
      </w:pPr>
      <w:r w:rsidRPr="00F2542F">
        <w:rPr>
          <w:sz w:val="24"/>
          <w:szCs w:val="24"/>
        </w:rPr>
        <w:t xml:space="preserve">Shkolla e Magjistraturës harton listën e renditjes </w:t>
      </w:r>
      <w:r w:rsidR="00710CA7" w:rsidRPr="00F2542F">
        <w:rPr>
          <w:sz w:val="24"/>
          <w:szCs w:val="24"/>
        </w:rPr>
        <w:t>së</w:t>
      </w:r>
      <w:r w:rsidRPr="00F2542F">
        <w:rPr>
          <w:sz w:val="24"/>
          <w:szCs w:val="24"/>
        </w:rPr>
        <w:t xml:space="preserve"> kandidatëve</w:t>
      </w:r>
      <w:r w:rsidR="001920A8" w:rsidRPr="00F2542F">
        <w:rPr>
          <w:sz w:val="24"/>
          <w:szCs w:val="24"/>
        </w:rPr>
        <w:t>, sipas rezultateve të provimit</w:t>
      </w:r>
      <w:r w:rsidRPr="00F2542F">
        <w:rPr>
          <w:sz w:val="24"/>
          <w:szCs w:val="24"/>
        </w:rPr>
        <w:t xml:space="preserve"> dhe publikon listën e miratuar, deri në datën 15 maj të çdo viti, duke treguar në listë numrin maksimal të kandidatëve të pranuar në formimin fillestar, në përputhje me vendimin e Këshillave, të marra sipas pë</w:t>
      </w:r>
      <w:r w:rsidR="00710CA7" w:rsidRPr="00F2542F">
        <w:rPr>
          <w:sz w:val="24"/>
          <w:szCs w:val="24"/>
        </w:rPr>
        <w:t>rcaktimeve të nenit 29 të ligjit</w:t>
      </w:r>
      <w:r w:rsidRPr="00F2542F">
        <w:rPr>
          <w:sz w:val="24"/>
          <w:szCs w:val="24"/>
        </w:rPr>
        <w:t xml:space="preserve"> 96/2016. </w:t>
      </w:r>
    </w:p>
    <w:p w:rsidR="005B2D35" w:rsidRPr="00F2542F" w:rsidRDefault="005B2D35" w:rsidP="00A14BA1">
      <w:pPr>
        <w:pStyle w:val="ListParagraph"/>
        <w:numPr>
          <w:ilvl w:val="0"/>
          <w:numId w:val="50"/>
        </w:numPr>
        <w:jc w:val="both"/>
        <w:rPr>
          <w:sz w:val="24"/>
          <w:szCs w:val="24"/>
        </w:rPr>
      </w:pPr>
      <w:r w:rsidRPr="00F2542F">
        <w:rPr>
          <w:sz w:val="24"/>
          <w:szCs w:val="24"/>
        </w:rPr>
        <w:t>Çdo kandidat ka të drejtë të ushtrojë mjetet ligjore të an</w:t>
      </w:r>
      <w:r w:rsidR="00783094" w:rsidRPr="00F2542F">
        <w:rPr>
          <w:sz w:val="24"/>
          <w:szCs w:val="24"/>
        </w:rPr>
        <w:t>kimit, të parashikuara në ligji</w:t>
      </w:r>
      <w:r w:rsidR="00450789" w:rsidRPr="00F2542F">
        <w:rPr>
          <w:sz w:val="24"/>
          <w:szCs w:val="24"/>
        </w:rPr>
        <w:t>n</w:t>
      </w:r>
      <w:r w:rsidR="00783094" w:rsidRPr="00F2542F">
        <w:rPr>
          <w:sz w:val="24"/>
          <w:szCs w:val="24"/>
        </w:rPr>
        <w:t xml:space="preserve"> 96/2016</w:t>
      </w:r>
      <w:r w:rsidR="00450789" w:rsidRPr="00F2542F">
        <w:rPr>
          <w:sz w:val="24"/>
          <w:szCs w:val="24"/>
        </w:rPr>
        <w:t>.</w:t>
      </w:r>
    </w:p>
    <w:p w:rsidR="00223367" w:rsidRPr="00F2542F" w:rsidRDefault="00223367" w:rsidP="005B2D35">
      <w:pPr>
        <w:spacing w:after="0" w:line="240" w:lineRule="auto"/>
        <w:jc w:val="both"/>
        <w:rPr>
          <w:rFonts w:ascii="Times New Roman" w:eastAsia="Times New Roman" w:hAnsi="Times New Roman" w:cs="Times New Roman"/>
          <w:b/>
          <w:sz w:val="24"/>
          <w:szCs w:val="24"/>
        </w:rPr>
      </w:pPr>
    </w:p>
    <w:p w:rsidR="007E6954" w:rsidRPr="00F2542F" w:rsidRDefault="007E6954" w:rsidP="00C3544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w:t>
      </w:r>
      <w:r w:rsidR="00486E29" w:rsidRPr="00F2542F">
        <w:rPr>
          <w:rFonts w:ascii="Times New Roman" w:eastAsia="Times New Roman" w:hAnsi="Times New Roman" w:cs="Times New Roman"/>
          <w:b/>
          <w:sz w:val="24"/>
          <w:szCs w:val="24"/>
        </w:rPr>
        <w:t>6</w:t>
      </w:r>
    </w:p>
    <w:p w:rsidR="007E6954" w:rsidRPr="00F2542F" w:rsidRDefault="007E6954" w:rsidP="00C35446">
      <w:pPr>
        <w:spacing w:after="0" w:line="240" w:lineRule="auto"/>
        <w:jc w:val="center"/>
        <w:rPr>
          <w:rFonts w:ascii="Times New Roman" w:eastAsia="Times New Roman" w:hAnsi="Times New Roman" w:cs="Times New Roman"/>
          <w:sz w:val="24"/>
          <w:szCs w:val="24"/>
        </w:rPr>
      </w:pPr>
    </w:p>
    <w:p w:rsidR="00C7275A" w:rsidRPr="00F2542F" w:rsidRDefault="00783094" w:rsidP="00C3544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Rekrutimi i kandidat</w:t>
      </w:r>
      <w:r w:rsidR="006E6B9E"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 xml:space="preserve">ve për </w:t>
      </w:r>
      <w:r w:rsidR="00486E29" w:rsidRPr="00F2542F">
        <w:rPr>
          <w:rFonts w:ascii="Times New Roman" w:eastAsia="Times New Roman" w:hAnsi="Times New Roman" w:cs="Times New Roman"/>
          <w:b/>
          <w:sz w:val="24"/>
          <w:szCs w:val="24"/>
        </w:rPr>
        <w:t xml:space="preserve">ndihmës </w:t>
      </w:r>
      <w:r w:rsidR="00C7275A" w:rsidRPr="00F2542F">
        <w:rPr>
          <w:rFonts w:ascii="Times New Roman" w:eastAsia="Times New Roman" w:hAnsi="Times New Roman" w:cs="Times New Roman"/>
          <w:b/>
          <w:sz w:val="24"/>
          <w:szCs w:val="24"/>
        </w:rPr>
        <w:t>ligjor</w:t>
      </w:r>
      <w:r w:rsidR="00923897" w:rsidRPr="00F2542F">
        <w:rPr>
          <w:rFonts w:ascii="Times New Roman" w:eastAsia="Times New Roman" w:hAnsi="Times New Roman" w:cs="Times New Roman"/>
          <w:b/>
          <w:sz w:val="24"/>
          <w:szCs w:val="24"/>
        </w:rPr>
        <w:t xml:space="preserve"> n</w:t>
      </w:r>
      <w:r w:rsidR="00806170" w:rsidRPr="00F2542F">
        <w:rPr>
          <w:rFonts w:ascii="Times New Roman" w:eastAsia="Times New Roman" w:hAnsi="Times New Roman" w:cs="Times New Roman"/>
          <w:b/>
          <w:sz w:val="24"/>
          <w:szCs w:val="24"/>
        </w:rPr>
        <w:t>ë</w:t>
      </w:r>
      <w:r w:rsidR="00923897" w:rsidRPr="00F2542F">
        <w:rPr>
          <w:rFonts w:ascii="Times New Roman" w:eastAsia="Times New Roman" w:hAnsi="Times New Roman" w:cs="Times New Roman"/>
          <w:b/>
          <w:sz w:val="24"/>
          <w:szCs w:val="24"/>
        </w:rPr>
        <w:t xml:space="preserve"> gjykata e prokurori</w:t>
      </w:r>
    </w:p>
    <w:p w:rsidR="004E382B" w:rsidRPr="00F2542F" w:rsidRDefault="004E382B" w:rsidP="004E382B">
      <w:pPr>
        <w:spacing w:after="0" w:line="240" w:lineRule="auto"/>
        <w:jc w:val="both"/>
        <w:rPr>
          <w:rFonts w:ascii="Times New Roman" w:eastAsia="Times New Roman" w:hAnsi="Times New Roman" w:cs="Times New Roman"/>
          <w:sz w:val="24"/>
          <w:szCs w:val="24"/>
        </w:rPr>
      </w:pPr>
    </w:p>
    <w:p w:rsidR="004E382B" w:rsidRPr="00F2542F" w:rsidRDefault="004E382B" w:rsidP="00A14BA1">
      <w:pPr>
        <w:pStyle w:val="ListParagraph"/>
        <w:numPr>
          <w:ilvl w:val="0"/>
          <w:numId w:val="51"/>
        </w:numPr>
        <w:jc w:val="both"/>
        <w:rPr>
          <w:sz w:val="24"/>
          <w:szCs w:val="24"/>
        </w:rPr>
      </w:pPr>
      <w:r w:rsidRPr="00F2542F">
        <w:rPr>
          <w:sz w:val="24"/>
          <w:szCs w:val="24"/>
        </w:rPr>
        <w:t xml:space="preserve">Rekrutimi i kandidatëve për </w:t>
      </w:r>
      <w:r w:rsidR="00486E29" w:rsidRPr="00F2542F">
        <w:rPr>
          <w:sz w:val="24"/>
          <w:szCs w:val="24"/>
        </w:rPr>
        <w:t>ndihmës</w:t>
      </w:r>
      <w:r w:rsidR="001920A8" w:rsidRPr="00F2542F">
        <w:rPr>
          <w:sz w:val="24"/>
          <w:szCs w:val="24"/>
        </w:rPr>
        <w:t xml:space="preserve"> ligjor</w:t>
      </w:r>
      <w:r w:rsidR="007E6954" w:rsidRPr="00F2542F">
        <w:rPr>
          <w:sz w:val="24"/>
          <w:szCs w:val="24"/>
        </w:rPr>
        <w:t xml:space="preserve"> në gjykata e prokurori</w:t>
      </w:r>
      <w:r w:rsidRPr="00F2542F">
        <w:rPr>
          <w:sz w:val="24"/>
          <w:szCs w:val="24"/>
        </w:rPr>
        <w:t xml:space="preserve"> bëhet kundrejt konkurrimit</w:t>
      </w:r>
      <w:r w:rsidR="00486E29" w:rsidRPr="00F2542F">
        <w:rPr>
          <w:sz w:val="24"/>
          <w:szCs w:val="24"/>
        </w:rPr>
        <w:t>,</w:t>
      </w:r>
      <w:r w:rsidRPr="00F2542F">
        <w:t xml:space="preserve"> </w:t>
      </w:r>
      <w:r w:rsidRPr="00F2542F">
        <w:rPr>
          <w:sz w:val="24"/>
          <w:szCs w:val="24"/>
        </w:rPr>
        <w:t>së paku</w:t>
      </w:r>
      <w:r w:rsidRPr="00F2542F">
        <w:t xml:space="preserve"> </w:t>
      </w:r>
      <w:r w:rsidRPr="00F2542F">
        <w:rPr>
          <w:sz w:val="24"/>
          <w:szCs w:val="24"/>
        </w:rPr>
        <w:t>me shkrim sipas procedurave të detajuara në ligjin 115/2016</w:t>
      </w:r>
      <w:r w:rsidR="007E6954" w:rsidRPr="00F2542F">
        <w:rPr>
          <w:sz w:val="24"/>
          <w:szCs w:val="24"/>
        </w:rPr>
        <w:t xml:space="preserve">, </w:t>
      </w:r>
      <w:r w:rsidRPr="00F2542F">
        <w:rPr>
          <w:sz w:val="24"/>
          <w:szCs w:val="24"/>
        </w:rPr>
        <w:t xml:space="preserve"> </w:t>
      </w:r>
      <w:r w:rsidR="007E6954" w:rsidRPr="00F2542F">
        <w:rPr>
          <w:sz w:val="24"/>
          <w:szCs w:val="24"/>
        </w:rPr>
        <w:t>në</w:t>
      </w:r>
      <w:r w:rsidR="00C35446" w:rsidRPr="00F2542F">
        <w:rPr>
          <w:sz w:val="24"/>
          <w:szCs w:val="24"/>
        </w:rPr>
        <w:t xml:space="preserve"> ligjin 96/2016 dhe në këtë R</w:t>
      </w:r>
      <w:r w:rsidRPr="00F2542F">
        <w:rPr>
          <w:sz w:val="24"/>
          <w:szCs w:val="24"/>
        </w:rPr>
        <w:t xml:space="preserve">regullore me anekset përkatëse. </w:t>
      </w:r>
    </w:p>
    <w:p w:rsidR="004E382B" w:rsidRPr="00F2542F" w:rsidRDefault="004E382B" w:rsidP="00A14BA1">
      <w:pPr>
        <w:pStyle w:val="ListParagraph"/>
        <w:numPr>
          <w:ilvl w:val="0"/>
          <w:numId w:val="51"/>
        </w:numPr>
        <w:jc w:val="both"/>
        <w:rPr>
          <w:sz w:val="24"/>
          <w:szCs w:val="24"/>
        </w:rPr>
      </w:pPr>
      <w:r w:rsidRPr="00F2542F">
        <w:rPr>
          <w:sz w:val="24"/>
          <w:szCs w:val="24"/>
        </w:rPr>
        <w:t xml:space="preserve">Konkurruesit për kandidatë për </w:t>
      </w:r>
      <w:r w:rsidR="00486E29" w:rsidRPr="00F2542F">
        <w:rPr>
          <w:sz w:val="24"/>
          <w:szCs w:val="24"/>
        </w:rPr>
        <w:t>ndihmës</w:t>
      </w:r>
      <w:r w:rsidRPr="00F2542F">
        <w:rPr>
          <w:sz w:val="24"/>
          <w:szCs w:val="24"/>
        </w:rPr>
        <w:t xml:space="preserve"> ligj</w:t>
      </w:r>
      <w:r w:rsidR="001920A8" w:rsidRPr="00F2542F">
        <w:rPr>
          <w:sz w:val="24"/>
          <w:szCs w:val="24"/>
        </w:rPr>
        <w:t>or të gjykatave dhe prokurorive</w:t>
      </w:r>
      <w:r w:rsidRPr="00F2542F">
        <w:rPr>
          <w:sz w:val="24"/>
          <w:szCs w:val="24"/>
        </w:rPr>
        <w:t xml:space="preserve"> i nënshtrohen të njëjtit konkurrim si konkurruesit për gjyqtarë dhe prokurorë. </w:t>
      </w:r>
    </w:p>
    <w:p w:rsidR="00C7275A" w:rsidRPr="00F2542F" w:rsidRDefault="00C7275A" w:rsidP="00A14BA1">
      <w:pPr>
        <w:pStyle w:val="ListParagraph"/>
        <w:numPr>
          <w:ilvl w:val="0"/>
          <w:numId w:val="51"/>
        </w:numPr>
        <w:jc w:val="both"/>
        <w:rPr>
          <w:sz w:val="24"/>
          <w:szCs w:val="24"/>
        </w:rPr>
      </w:pPr>
      <w:r w:rsidRPr="00F2542F">
        <w:rPr>
          <w:sz w:val="24"/>
          <w:szCs w:val="24"/>
        </w:rPr>
        <w:t>Shkolla e Magjistraturës pranon aplikimet për</w:t>
      </w:r>
      <w:r w:rsidR="00C35446" w:rsidRPr="00F2542F">
        <w:rPr>
          <w:sz w:val="24"/>
          <w:szCs w:val="24"/>
        </w:rPr>
        <w:t xml:space="preserve"> pranimin në formimin fillestar</w:t>
      </w:r>
      <w:r w:rsidRPr="00F2542F">
        <w:rPr>
          <w:sz w:val="24"/>
          <w:szCs w:val="24"/>
        </w:rPr>
        <w:t xml:space="preserve"> t</w:t>
      </w:r>
      <w:r w:rsidR="006E6B9E" w:rsidRPr="00F2542F">
        <w:rPr>
          <w:sz w:val="24"/>
          <w:szCs w:val="24"/>
        </w:rPr>
        <w:t>ë</w:t>
      </w:r>
      <w:r w:rsidRPr="00F2542F">
        <w:rPr>
          <w:sz w:val="24"/>
          <w:szCs w:val="24"/>
        </w:rPr>
        <w:t xml:space="preserve"> ndihm</w:t>
      </w:r>
      <w:r w:rsidR="006E6B9E" w:rsidRPr="00F2542F">
        <w:rPr>
          <w:sz w:val="24"/>
          <w:szCs w:val="24"/>
        </w:rPr>
        <w:t>ë</w:t>
      </w:r>
      <w:r w:rsidRPr="00F2542F">
        <w:rPr>
          <w:sz w:val="24"/>
          <w:szCs w:val="24"/>
        </w:rPr>
        <w:t xml:space="preserve">sve ligjor deri në fund të muajit </w:t>
      </w:r>
      <w:r w:rsidR="001C6CBC" w:rsidRPr="00F2542F">
        <w:rPr>
          <w:sz w:val="24"/>
          <w:szCs w:val="24"/>
        </w:rPr>
        <w:t>s</w:t>
      </w:r>
      <w:r w:rsidR="00E42C81" w:rsidRPr="00F2542F">
        <w:rPr>
          <w:sz w:val="24"/>
          <w:szCs w:val="24"/>
        </w:rPr>
        <w:t>hkurt</w:t>
      </w:r>
      <w:r w:rsidR="004E382B" w:rsidRPr="00F2542F">
        <w:rPr>
          <w:sz w:val="24"/>
          <w:szCs w:val="24"/>
        </w:rPr>
        <w:t xml:space="preserve"> t</w:t>
      </w:r>
      <w:r w:rsidR="00806170" w:rsidRPr="00F2542F">
        <w:rPr>
          <w:sz w:val="24"/>
          <w:szCs w:val="24"/>
        </w:rPr>
        <w:t>ë</w:t>
      </w:r>
      <w:r w:rsidR="004E382B" w:rsidRPr="00F2542F">
        <w:rPr>
          <w:sz w:val="24"/>
          <w:szCs w:val="24"/>
        </w:rPr>
        <w:t xml:space="preserve"> </w:t>
      </w:r>
      <w:r w:rsidR="00F57F62" w:rsidRPr="00F2542F">
        <w:rPr>
          <w:sz w:val="24"/>
          <w:szCs w:val="24"/>
        </w:rPr>
        <w:t>çd</w:t>
      </w:r>
      <w:r w:rsidR="004E382B" w:rsidRPr="00F2542F">
        <w:rPr>
          <w:sz w:val="24"/>
          <w:szCs w:val="24"/>
        </w:rPr>
        <w:t xml:space="preserve">o </w:t>
      </w:r>
      <w:r w:rsidRPr="00F2542F">
        <w:rPr>
          <w:sz w:val="24"/>
          <w:szCs w:val="24"/>
        </w:rPr>
        <w:t>viti dhe organizon provimin p</w:t>
      </w:r>
      <w:r w:rsidR="006E6B9E" w:rsidRPr="00F2542F">
        <w:rPr>
          <w:sz w:val="24"/>
          <w:szCs w:val="24"/>
        </w:rPr>
        <w:t>ë</w:t>
      </w:r>
      <w:r w:rsidRPr="00F2542F">
        <w:rPr>
          <w:sz w:val="24"/>
          <w:szCs w:val="24"/>
        </w:rPr>
        <w:t>r formimin fillestar t</w:t>
      </w:r>
      <w:r w:rsidR="006E6B9E" w:rsidRPr="00F2542F">
        <w:rPr>
          <w:sz w:val="24"/>
          <w:szCs w:val="24"/>
        </w:rPr>
        <w:t>ë</w:t>
      </w:r>
      <w:r w:rsidRPr="00F2542F">
        <w:rPr>
          <w:sz w:val="24"/>
          <w:szCs w:val="24"/>
        </w:rPr>
        <w:t xml:space="preserve"> tyre brenda muaji</w:t>
      </w:r>
      <w:r w:rsidR="00E42C81" w:rsidRPr="00F2542F">
        <w:rPr>
          <w:sz w:val="24"/>
          <w:szCs w:val="24"/>
        </w:rPr>
        <w:t xml:space="preserve">t </w:t>
      </w:r>
      <w:r w:rsidR="001C6CBC" w:rsidRPr="00F2542F">
        <w:rPr>
          <w:sz w:val="24"/>
          <w:szCs w:val="24"/>
        </w:rPr>
        <w:t>p</w:t>
      </w:r>
      <w:r w:rsidR="00E42C81" w:rsidRPr="00F2542F">
        <w:rPr>
          <w:sz w:val="24"/>
          <w:szCs w:val="24"/>
        </w:rPr>
        <w:t>rill</w:t>
      </w:r>
      <w:r w:rsidRPr="00F2542F">
        <w:rPr>
          <w:sz w:val="24"/>
          <w:szCs w:val="24"/>
        </w:rPr>
        <w:t>.</w:t>
      </w:r>
    </w:p>
    <w:p w:rsidR="003E5780" w:rsidRPr="00F2542F" w:rsidRDefault="003E5780" w:rsidP="00A14BA1">
      <w:pPr>
        <w:pStyle w:val="ListParagraph"/>
        <w:numPr>
          <w:ilvl w:val="0"/>
          <w:numId w:val="51"/>
        </w:numPr>
        <w:jc w:val="both"/>
        <w:rPr>
          <w:sz w:val="24"/>
          <w:szCs w:val="24"/>
        </w:rPr>
      </w:pPr>
      <w:r w:rsidRPr="00F2542F">
        <w:rPr>
          <w:sz w:val="24"/>
          <w:szCs w:val="24"/>
        </w:rPr>
        <w:t>Shkolla e Magjistraturës përcakton rregulla të hollësishme, të qarta, transparente dhe objektive për zhvillimin e provimit të pranimit, monitorimin e tij</w:t>
      </w:r>
      <w:r w:rsidR="00F76EE7" w:rsidRPr="00F2542F">
        <w:rPr>
          <w:sz w:val="24"/>
          <w:szCs w:val="24"/>
        </w:rPr>
        <w:t xml:space="preserve"> sipas procedurave të detajuara </w:t>
      </w:r>
      <w:r w:rsidRPr="00F2542F">
        <w:rPr>
          <w:sz w:val="24"/>
          <w:szCs w:val="24"/>
        </w:rPr>
        <w:t>n</w:t>
      </w:r>
      <w:r w:rsidR="00806170" w:rsidRPr="00F2542F">
        <w:rPr>
          <w:sz w:val="24"/>
          <w:szCs w:val="24"/>
        </w:rPr>
        <w:t>ë</w:t>
      </w:r>
      <w:r w:rsidR="00C35446" w:rsidRPr="00F2542F">
        <w:rPr>
          <w:sz w:val="24"/>
          <w:szCs w:val="24"/>
        </w:rPr>
        <w:t xml:space="preserve"> Aneksin 2 të kësaj R</w:t>
      </w:r>
      <w:r w:rsidRPr="00F2542F">
        <w:rPr>
          <w:sz w:val="24"/>
          <w:szCs w:val="24"/>
        </w:rPr>
        <w:t>regullore</w:t>
      </w:r>
      <w:r w:rsidR="001C6CBC" w:rsidRPr="00F2542F">
        <w:rPr>
          <w:sz w:val="24"/>
          <w:szCs w:val="24"/>
        </w:rPr>
        <w:t>je</w:t>
      </w:r>
      <w:r w:rsidRPr="00F2542F">
        <w:rPr>
          <w:sz w:val="24"/>
          <w:szCs w:val="24"/>
        </w:rPr>
        <w:t xml:space="preserve"> "</w:t>
      </w:r>
      <w:r w:rsidRPr="00F2542F">
        <w:rPr>
          <w:i/>
          <w:sz w:val="24"/>
          <w:szCs w:val="24"/>
        </w:rPr>
        <w:t>Pro</w:t>
      </w:r>
      <w:r w:rsidR="00F57F62" w:rsidRPr="00F2542F">
        <w:rPr>
          <w:i/>
          <w:sz w:val="24"/>
          <w:szCs w:val="24"/>
        </w:rPr>
        <w:t>c</w:t>
      </w:r>
      <w:r w:rsidRPr="00F2542F">
        <w:rPr>
          <w:i/>
          <w:sz w:val="24"/>
          <w:szCs w:val="24"/>
        </w:rPr>
        <w:t>edura e organizimit të provimit</w:t>
      </w:r>
      <w:r w:rsidRPr="00F2542F">
        <w:rPr>
          <w:sz w:val="24"/>
          <w:szCs w:val="24"/>
        </w:rPr>
        <w:t>".</w:t>
      </w:r>
    </w:p>
    <w:p w:rsidR="003E5780" w:rsidRPr="00F2542F" w:rsidRDefault="003E5780" w:rsidP="00C7275A">
      <w:pPr>
        <w:spacing w:after="0" w:line="240" w:lineRule="auto"/>
        <w:jc w:val="both"/>
        <w:rPr>
          <w:rFonts w:ascii="Times New Roman" w:hAnsi="Times New Roman" w:cs="Times New Roman"/>
          <w:sz w:val="24"/>
          <w:szCs w:val="24"/>
        </w:rPr>
      </w:pPr>
    </w:p>
    <w:p w:rsidR="007E6954" w:rsidRPr="00F2542F" w:rsidRDefault="007E6954" w:rsidP="00C35446">
      <w:pPr>
        <w:spacing w:after="0" w:line="240" w:lineRule="auto"/>
        <w:jc w:val="center"/>
        <w:rPr>
          <w:rFonts w:ascii="Times New Roman" w:hAnsi="Times New Roman" w:cs="Times New Roman"/>
          <w:b/>
          <w:sz w:val="24"/>
          <w:szCs w:val="24"/>
        </w:rPr>
      </w:pPr>
      <w:r w:rsidRPr="00F2542F">
        <w:rPr>
          <w:rFonts w:ascii="Times New Roman" w:hAnsi="Times New Roman" w:cs="Times New Roman"/>
          <w:b/>
          <w:sz w:val="24"/>
          <w:szCs w:val="24"/>
        </w:rPr>
        <w:t>Neni 1</w:t>
      </w:r>
      <w:r w:rsidR="00486E29" w:rsidRPr="00F2542F">
        <w:rPr>
          <w:rFonts w:ascii="Times New Roman" w:hAnsi="Times New Roman" w:cs="Times New Roman"/>
          <w:b/>
          <w:sz w:val="24"/>
          <w:szCs w:val="24"/>
        </w:rPr>
        <w:t>7</w:t>
      </w:r>
    </w:p>
    <w:p w:rsidR="007E6954" w:rsidRPr="00F2542F" w:rsidRDefault="007E6954" w:rsidP="00C35446">
      <w:pPr>
        <w:spacing w:after="0" w:line="240" w:lineRule="auto"/>
        <w:jc w:val="center"/>
        <w:rPr>
          <w:rFonts w:ascii="Times New Roman" w:eastAsia="Times New Roman" w:hAnsi="Times New Roman" w:cs="Times New Roman"/>
          <w:b/>
          <w:sz w:val="24"/>
          <w:szCs w:val="24"/>
        </w:rPr>
      </w:pPr>
    </w:p>
    <w:p w:rsidR="00783094" w:rsidRPr="00F2542F" w:rsidRDefault="00C7275A" w:rsidP="00C35446">
      <w:pPr>
        <w:spacing w:after="0" w:line="240" w:lineRule="auto"/>
        <w:jc w:val="center"/>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Rekrutimi i kandidat</w:t>
      </w:r>
      <w:r w:rsidR="006E6B9E"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 xml:space="preserve">ve për </w:t>
      </w:r>
      <w:r w:rsidR="00783094" w:rsidRPr="00F2542F">
        <w:rPr>
          <w:rFonts w:ascii="Times New Roman" w:eastAsia="Times New Roman" w:hAnsi="Times New Roman" w:cs="Times New Roman"/>
          <w:b/>
          <w:sz w:val="24"/>
          <w:szCs w:val="24"/>
        </w:rPr>
        <w:t>kancelar</w:t>
      </w:r>
    </w:p>
    <w:p w:rsidR="004E382B" w:rsidRPr="00F2542F" w:rsidRDefault="004E382B" w:rsidP="00C35446">
      <w:pPr>
        <w:spacing w:after="0" w:line="240" w:lineRule="auto"/>
        <w:jc w:val="center"/>
        <w:rPr>
          <w:rFonts w:ascii="Times New Roman" w:eastAsia="Times New Roman" w:hAnsi="Times New Roman" w:cs="Times New Roman"/>
          <w:sz w:val="24"/>
          <w:szCs w:val="24"/>
        </w:rPr>
      </w:pPr>
    </w:p>
    <w:p w:rsidR="00694E64" w:rsidRPr="00F2542F" w:rsidRDefault="00694E64" w:rsidP="00A14BA1">
      <w:pPr>
        <w:pStyle w:val="ListParagraph"/>
        <w:numPr>
          <w:ilvl w:val="0"/>
          <w:numId w:val="52"/>
        </w:numPr>
        <w:jc w:val="both"/>
        <w:rPr>
          <w:sz w:val="24"/>
          <w:szCs w:val="24"/>
        </w:rPr>
      </w:pPr>
      <w:r w:rsidRPr="00F2542F">
        <w:rPr>
          <w:sz w:val="24"/>
          <w:szCs w:val="24"/>
        </w:rPr>
        <w:t>Konkurru</w:t>
      </w:r>
      <w:r w:rsidR="008938F3" w:rsidRPr="00F2542F">
        <w:rPr>
          <w:sz w:val="24"/>
          <w:szCs w:val="24"/>
        </w:rPr>
        <w:t>esit për kandidatë për kancelar</w:t>
      </w:r>
      <w:r w:rsidRPr="00F2542F">
        <w:rPr>
          <w:sz w:val="24"/>
          <w:szCs w:val="24"/>
        </w:rPr>
        <w:t xml:space="preserve"> i nënshtrohen rregullave dhe procedurës së konkursit me dy faza (elektronik dhe me shkrim), sipas një programi të veçantë, që miratohet nga Shkolla e Magjistraturës. Ky konkurs zhvillohet një herë në tre vjet.</w:t>
      </w:r>
    </w:p>
    <w:p w:rsidR="00F76028" w:rsidRPr="00F2542F" w:rsidRDefault="00F76028" w:rsidP="00A14BA1">
      <w:pPr>
        <w:pStyle w:val="ListParagraph"/>
        <w:numPr>
          <w:ilvl w:val="0"/>
          <w:numId w:val="52"/>
        </w:numPr>
        <w:jc w:val="both"/>
        <w:rPr>
          <w:sz w:val="24"/>
          <w:szCs w:val="24"/>
        </w:rPr>
      </w:pPr>
      <w:r w:rsidRPr="00F2542F">
        <w:rPr>
          <w:sz w:val="24"/>
          <w:szCs w:val="24"/>
        </w:rPr>
        <w:t>Rekrutimi i kandidatëve për kancelar bëhet kundrejt konkurrimit</w:t>
      </w:r>
      <w:r w:rsidRPr="00F2542F">
        <w:t xml:space="preserve"> </w:t>
      </w:r>
      <w:r w:rsidRPr="00F2542F">
        <w:rPr>
          <w:sz w:val="24"/>
          <w:szCs w:val="24"/>
        </w:rPr>
        <w:t>s</w:t>
      </w:r>
      <w:r w:rsidR="006E6B9E" w:rsidRPr="00F2542F">
        <w:rPr>
          <w:sz w:val="24"/>
          <w:szCs w:val="24"/>
        </w:rPr>
        <w:t>ë</w:t>
      </w:r>
      <w:r w:rsidRPr="00F2542F">
        <w:rPr>
          <w:sz w:val="24"/>
          <w:szCs w:val="24"/>
        </w:rPr>
        <w:t xml:space="preserve"> paku</w:t>
      </w:r>
      <w:r w:rsidRPr="00F2542F">
        <w:t xml:space="preserve"> </w:t>
      </w:r>
      <w:r w:rsidRPr="00F2542F">
        <w:rPr>
          <w:sz w:val="24"/>
          <w:szCs w:val="24"/>
        </w:rPr>
        <w:t>me shkrim</w:t>
      </w:r>
      <w:r w:rsidR="00C35446" w:rsidRPr="00F2542F">
        <w:rPr>
          <w:sz w:val="24"/>
          <w:szCs w:val="24"/>
        </w:rPr>
        <w:t>,</w:t>
      </w:r>
      <w:r w:rsidRPr="00F2542F">
        <w:rPr>
          <w:sz w:val="24"/>
          <w:szCs w:val="24"/>
        </w:rPr>
        <w:t xml:space="preserve"> sipas procedurave të d</w:t>
      </w:r>
      <w:r w:rsidR="00C35446" w:rsidRPr="00F2542F">
        <w:rPr>
          <w:sz w:val="24"/>
          <w:szCs w:val="24"/>
        </w:rPr>
        <w:t>etajuara në ligjin 115/2016 dhe ligjin 96/2016 dhe në këtë R</w:t>
      </w:r>
      <w:r w:rsidRPr="00F2542F">
        <w:rPr>
          <w:sz w:val="24"/>
          <w:szCs w:val="24"/>
        </w:rPr>
        <w:t xml:space="preserve">regullore me anekset përkatëse. </w:t>
      </w:r>
    </w:p>
    <w:p w:rsidR="00F76028" w:rsidRPr="00F2542F" w:rsidRDefault="00F76028" w:rsidP="00A14BA1">
      <w:pPr>
        <w:pStyle w:val="ListParagraph"/>
        <w:numPr>
          <w:ilvl w:val="0"/>
          <w:numId w:val="52"/>
        </w:numPr>
        <w:jc w:val="both"/>
        <w:rPr>
          <w:sz w:val="24"/>
          <w:szCs w:val="24"/>
        </w:rPr>
      </w:pPr>
      <w:r w:rsidRPr="00F2542F">
        <w:rPr>
          <w:sz w:val="24"/>
          <w:szCs w:val="24"/>
        </w:rPr>
        <w:t xml:space="preserve">Shkolla e Magjistraturës pranon aplikimet për </w:t>
      </w:r>
      <w:r w:rsidR="008938F3" w:rsidRPr="00F2542F">
        <w:rPr>
          <w:sz w:val="24"/>
          <w:szCs w:val="24"/>
        </w:rPr>
        <w:t>pranimin në formimin fillestar</w:t>
      </w:r>
      <w:r w:rsidRPr="00F2542F">
        <w:rPr>
          <w:sz w:val="24"/>
          <w:szCs w:val="24"/>
        </w:rPr>
        <w:t xml:space="preserve"> t</w:t>
      </w:r>
      <w:r w:rsidR="006E6B9E" w:rsidRPr="00F2542F">
        <w:rPr>
          <w:sz w:val="24"/>
          <w:szCs w:val="24"/>
        </w:rPr>
        <w:t>ë</w:t>
      </w:r>
      <w:r w:rsidRPr="00F2542F">
        <w:rPr>
          <w:sz w:val="24"/>
          <w:szCs w:val="24"/>
        </w:rPr>
        <w:t xml:space="preserve"> kancelar</w:t>
      </w:r>
      <w:r w:rsidR="006E6B9E" w:rsidRPr="00F2542F">
        <w:rPr>
          <w:sz w:val="24"/>
          <w:szCs w:val="24"/>
        </w:rPr>
        <w:t>ë</w:t>
      </w:r>
      <w:r w:rsidRPr="00F2542F">
        <w:rPr>
          <w:sz w:val="24"/>
          <w:szCs w:val="24"/>
        </w:rPr>
        <w:t xml:space="preserve">ve deri në fund të muajit </w:t>
      </w:r>
      <w:r w:rsidR="00694E64" w:rsidRPr="00F2542F">
        <w:rPr>
          <w:sz w:val="24"/>
          <w:szCs w:val="24"/>
        </w:rPr>
        <w:t>gusht</w:t>
      </w:r>
      <w:r w:rsidR="00F57F62" w:rsidRPr="00F2542F">
        <w:rPr>
          <w:sz w:val="24"/>
          <w:szCs w:val="24"/>
        </w:rPr>
        <w:t>,</w:t>
      </w:r>
      <w:r w:rsidR="00694E64" w:rsidRPr="00F2542F">
        <w:rPr>
          <w:sz w:val="24"/>
          <w:szCs w:val="24"/>
        </w:rPr>
        <w:t xml:space="preserve"> </w:t>
      </w:r>
      <w:r w:rsidRPr="00F2542F">
        <w:rPr>
          <w:sz w:val="24"/>
          <w:szCs w:val="24"/>
        </w:rPr>
        <w:t xml:space="preserve">çdo </w:t>
      </w:r>
      <w:r w:rsidR="00694E64" w:rsidRPr="00F2542F">
        <w:rPr>
          <w:sz w:val="24"/>
          <w:szCs w:val="24"/>
        </w:rPr>
        <w:t xml:space="preserve">tre </w:t>
      </w:r>
      <w:r w:rsidRPr="00F2542F">
        <w:rPr>
          <w:sz w:val="24"/>
          <w:szCs w:val="24"/>
        </w:rPr>
        <w:t>v</w:t>
      </w:r>
      <w:r w:rsidR="00694E64" w:rsidRPr="00F2542F">
        <w:rPr>
          <w:sz w:val="24"/>
          <w:szCs w:val="24"/>
        </w:rPr>
        <w:t>jet</w:t>
      </w:r>
      <w:r w:rsidRPr="00F2542F">
        <w:rPr>
          <w:sz w:val="24"/>
          <w:szCs w:val="24"/>
        </w:rPr>
        <w:t xml:space="preserve"> dhe organizon provimin p</w:t>
      </w:r>
      <w:r w:rsidR="006E6B9E" w:rsidRPr="00F2542F">
        <w:rPr>
          <w:sz w:val="24"/>
          <w:szCs w:val="24"/>
        </w:rPr>
        <w:t>ë</w:t>
      </w:r>
      <w:r w:rsidRPr="00F2542F">
        <w:rPr>
          <w:sz w:val="24"/>
          <w:szCs w:val="24"/>
        </w:rPr>
        <w:t>r formimin fillestar t</w:t>
      </w:r>
      <w:r w:rsidR="006E6B9E" w:rsidRPr="00F2542F">
        <w:rPr>
          <w:sz w:val="24"/>
          <w:szCs w:val="24"/>
        </w:rPr>
        <w:t>ë</w:t>
      </w:r>
      <w:r w:rsidRPr="00F2542F">
        <w:rPr>
          <w:sz w:val="24"/>
          <w:szCs w:val="24"/>
        </w:rPr>
        <w:t xml:space="preserve"> kancelar</w:t>
      </w:r>
      <w:r w:rsidR="006E6B9E" w:rsidRPr="00F2542F">
        <w:rPr>
          <w:sz w:val="24"/>
          <w:szCs w:val="24"/>
        </w:rPr>
        <w:t>ë</w:t>
      </w:r>
      <w:r w:rsidRPr="00F2542F">
        <w:rPr>
          <w:sz w:val="24"/>
          <w:szCs w:val="24"/>
        </w:rPr>
        <w:t>ve brenda nj</w:t>
      </w:r>
      <w:r w:rsidR="006E6B9E" w:rsidRPr="00F2542F">
        <w:rPr>
          <w:sz w:val="24"/>
          <w:szCs w:val="24"/>
        </w:rPr>
        <w:t>ë</w:t>
      </w:r>
      <w:r w:rsidRPr="00F2542F">
        <w:rPr>
          <w:sz w:val="24"/>
          <w:szCs w:val="24"/>
        </w:rPr>
        <w:t xml:space="preserve"> muaji nga dalja e list</w:t>
      </w:r>
      <w:r w:rsidR="006E6B9E" w:rsidRPr="00F2542F">
        <w:rPr>
          <w:sz w:val="24"/>
          <w:szCs w:val="24"/>
        </w:rPr>
        <w:t>ë</w:t>
      </w:r>
      <w:r w:rsidRPr="00F2542F">
        <w:rPr>
          <w:sz w:val="24"/>
          <w:szCs w:val="24"/>
        </w:rPr>
        <w:t>s me emrat e aplikuesve t</w:t>
      </w:r>
      <w:r w:rsidR="006E6B9E" w:rsidRPr="00F2542F">
        <w:rPr>
          <w:sz w:val="24"/>
          <w:szCs w:val="24"/>
        </w:rPr>
        <w:t>ë</w:t>
      </w:r>
      <w:r w:rsidR="001C6CBC" w:rsidRPr="00F2542F">
        <w:rPr>
          <w:sz w:val="24"/>
          <w:szCs w:val="24"/>
        </w:rPr>
        <w:t xml:space="preserve"> r</w:t>
      </w:r>
      <w:r w:rsidRPr="00F2542F">
        <w:rPr>
          <w:sz w:val="24"/>
          <w:szCs w:val="24"/>
        </w:rPr>
        <w:t>egjistruar p</w:t>
      </w:r>
      <w:r w:rsidR="006E6B9E" w:rsidRPr="00F2542F">
        <w:rPr>
          <w:sz w:val="24"/>
          <w:szCs w:val="24"/>
        </w:rPr>
        <w:t>ë</w:t>
      </w:r>
      <w:r w:rsidRPr="00F2542F">
        <w:rPr>
          <w:sz w:val="24"/>
          <w:szCs w:val="24"/>
        </w:rPr>
        <w:t>r konkurrim.</w:t>
      </w:r>
    </w:p>
    <w:p w:rsidR="00F76028" w:rsidRPr="00F2542F" w:rsidRDefault="00F76028" w:rsidP="00A14BA1">
      <w:pPr>
        <w:pStyle w:val="ListParagraph"/>
        <w:numPr>
          <w:ilvl w:val="0"/>
          <w:numId w:val="52"/>
        </w:numPr>
        <w:jc w:val="both"/>
        <w:rPr>
          <w:sz w:val="24"/>
          <w:szCs w:val="24"/>
        </w:rPr>
      </w:pPr>
      <w:r w:rsidRPr="00F2542F">
        <w:rPr>
          <w:sz w:val="24"/>
          <w:szCs w:val="24"/>
        </w:rPr>
        <w:t xml:space="preserve">Shkolla e Magjistraturës organizon provimin për pranimin në formimin fillestar </w:t>
      </w:r>
      <w:r w:rsidR="00450789" w:rsidRPr="00F2542F">
        <w:rPr>
          <w:sz w:val="24"/>
          <w:szCs w:val="24"/>
        </w:rPr>
        <w:t>t</w:t>
      </w:r>
      <w:r w:rsidR="00D817F7" w:rsidRPr="00F2542F">
        <w:rPr>
          <w:sz w:val="24"/>
          <w:szCs w:val="24"/>
        </w:rPr>
        <w:t>ë</w:t>
      </w:r>
      <w:r w:rsidR="00450789" w:rsidRPr="00F2542F">
        <w:rPr>
          <w:sz w:val="24"/>
          <w:szCs w:val="24"/>
        </w:rPr>
        <w:t xml:space="preserve"> kancelar</w:t>
      </w:r>
      <w:r w:rsidR="00D817F7" w:rsidRPr="00F2542F">
        <w:rPr>
          <w:sz w:val="24"/>
          <w:szCs w:val="24"/>
        </w:rPr>
        <w:t>ë</w:t>
      </w:r>
      <w:r w:rsidR="00450789" w:rsidRPr="00F2542F">
        <w:rPr>
          <w:sz w:val="24"/>
          <w:szCs w:val="24"/>
        </w:rPr>
        <w:t xml:space="preserve">ve </w:t>
      </w:r>
      <w:r w:rsidRPr="00F2542F">
        <w:rPr>
          <w:sz w:val="24"/>
          <w:szCs w:val="24"/>
        </w:rPr>
        <w:t xml:space="preserve">në përputhje me rregullat që parashikon ligji </w:t>
      </w:r>
      <w:r w:rsidR="00C35446" w:rsidRPr="00F2542F">
        <w:rPr>
          <w:sz w:val="24"/>
          <w:szCs w:val="24"/>
        </w:rPr>
        <w:t xml:space="preserve">115/2016 </w:t>
      </w:r>
      <w:r w:rsidRPr="00F2542F">
        <w:rPr>
          <w:sz w:val="24"/>
          <w:szCs w:val="24"/>
        </w:rPr>
        <w:t>“</w:t>
      </w:r>
      <w:r w:rsidRPr="00F2542F">
        <w:rPr>
          <w:i/>
          <w:sz w:val="24"/>
          <w:szCs w:val="24"/>
        </w:rPr>
        <w:t>Për organet e qeverisjes së sistemit të drejtësisë në Republikën e Shqipërisë</w:t>
      </w:r>
      <w:r w:rsidRPr="00F2542F">
        <w:rPr>
          <w:sz w:val="24"/>
          <w:szCs w:val="24"/>
        </w:rPr>
        <w:t xml:space="preserve">”. </w:t>
      </w:r>
    </w:p>
    <w:p w:rsidR="00E26A28" w:rsidRPr="00F2542F" w:rsidRDefault="00F76028" w:rsidP="00A14BA1">
      <w:pPr>
        <w:pStyle w:val="ListParagraph"/>
        <w:numPr>
          <w:ilvl w:val="0"/>
          <w:numId w:val="52"/>
        </w:numPr>
        <w:jc w:val="both"/>
        <w:rPr>
          <w:sz w:val="24"/>
          <w:szCs w:val="24"/>
        </w:rPr>
      </w:pPr>
      <w:r w:rsidRPr="00F2542F">
        <w:rPr>
          <w:sz w:val="24"/>
          <w:szCs w:val="24"/>
        </w:rPr>
        <w:lastRenderedPageBreak/>
        <w:t>Shkolla e Magjistraturës përcakton rregulla të hollësishme, të qarta, transparente dhe objektive për zhvillimin e provimit t</w:t>
      </w:r>
      <w:r w:rsidR="006E6B9E" w:rsidRPr="00F2542F">
        <w:rPr>
          <w:sz w:val="24"/>
          <w:szCs w:val="24"/>
        </w:rPr>
        <w:t>ë</w:t>
      </w:r>
      <w:r w:rsidRPr="00F2542F">
        <w:rPr>
          <w:sz w:val="24"/>
          <w:szCs w:val="24"/>
        </w:rPr>
        <w:t xml:space="preserve"> pranimit, </w:t>
      </w:r>
      <w:r w:rsidR="00694E64" w:rsidRPr="00F2542F">
        <w:rPr>
          <w:sz w:val="24"/>
          <w:szCs w:val="24"/>
        </w:rPr>
        <w:t>d</w:t>
      </w:r>
      <w:r w:rsidRPr="00F2542F">
        <w:rPr>
          <w:sz w:val="24"/>
          <w:szCs w:val="24"/>
        </w:rPr>
        <w:t xml:space="preserve">etaje </w:t>
      </w:r>
      <w:r w:rsidR="00694E64" w:rsidRPr="00F2542F">
        <w:rPr>
          <w:sz w:val="24"/>
          <w:szCs w:val="24"/>
        </w:rPr>
        <w:t>t</w:t>
      </w:r>
      <w:r w:rsidR="00806170" w:rsidRPr="00F2542F">
        <w:rPr>
          <w:sz w:val="24"/>
          <w:szCs w:val="24"/>
        </w:rPr>
        <w:t>ë</w:t>
      </w:r>
      <w:r w:rsidR="00694E64" w:rsidRPr="00F2542F">
        <w:rPr>
          <w:sz w:val="24"/>
          <w:szCs w:val="24"/>
        </w:rPr>
        <w:t xml:space="preserve"> t</w:t>
      </w:r>
      <w:r w:rsidR="00806170" w:rsidRPr="00F2542F">
        <w:rPr>
          <w:sz w:val="24"/>
          <w:szCs w:val="24"/>
        </w:rPr>
        <w:t>ë</w:t>
      </w:r>
      <w:r w:rsidR="00694E64" w:rsidRPr="00F2542F">
        <w:rPr>
          <w:sz w:val="24"/>
          <w:szCs w:val="24"/>
        </w:rPr>
        <w:t xml:space="preserve"> cilave </w:t>
      </w:r>
      <w:r w:rsidRPr="00F2542F">
        <w:rPr>
          <w:sz w:val="24"/>
          <w:szCs w:val="24"/>
        </w:rPr>
        <w:t xml:space="preserve">jepen </w:t>
      </w:r>
      <w:r w:rsidR="000C45F8" w:rsidRPr="00F2542F">
        <w:rPr>
          <w:sz w:val="24"/>
          <w:szCs w:val="24"/>
        </w:rPr>
        <w:t>e</w:t>
      </w:r>
      <w:r w:rsidR="003E5780" w:rsidRPr="00F2542F">
        <w:rPr>
          <w:sz w:val="24"/>
          <w:szCs w:val="24"/>
        </w:rPr>
        <w:t>dhe n</w:t>
      </w:r>
      <w:r w:rsidR="00806170" w:rsidRPr="00F2542F">
        <w:rPr>
          <w:sz w:val="24"/>
          <w:szCs w:val="24"/>
        </w:rPr>
        <w:t>ë</w:t>
      </w:r>
      <w:r w:rsidR="003E5780" w:rsidRPr="00F2542F">
        <w:rPr>
          <w:sz w:val="24"/>
          <w:szCs w:val="24"/>
        </w:rPr>
        <w:t xml:space="preserve"> </w:t>
      </w:r>
      <w:r w:rsidRPr="00F2542F">
        <w:rPr>
          <w:sz w:val="24"/>
          <w:szCs w:val="24"/>
        </w:rPr>
        <w:t>Aneksin 2 t</w:t>
      </w:r>
      <w:r w:rsidR="006E6B9E" w:rsidRPr="00F2542F">
        <w:rPr>
          <w:sz w:val="24"/>
          <w:szCs w:val="24"/>
        </w:rPr>
        <w:t>ë</w:t>
      </w:r>
      <w:r w:rsidRPr="00F2542F">
        <w:rPr>
          <w:sz w:val="24"/>
          <w:szCs w:val="24"/>
        </w:rPr>
        <w:t xml:space="preserve"> k</w:t>
      </w:r>
      <w:r w:rsidR="006E6B9E" w:rsidRPr="00F2542F">
        <w:rPr>
          <w:sz w:val="24"/>
          <w:szCs w:val="24"/>
        </w:rPr>
        <w:t>ë</w:t>
      </w:r>
      <w:r w:rsidR="00C35446" w:rsidRPr="00F2542F">
        <w:rPr>
          <w:sz w:val="24"/>
          <w:szCs w:val="24"/>
        </w:rPr>
        <w:t>saj Rregullore</w:t>
      </w:r>
      <w:r w:rsidR="001C6CBC" w:rsidRPr="00F2542F">
        <w:rPr>
          <w:sz w:val="24"/>
          <w:szCs w:val="24"/>
        </w:rPr>
        <w:t>je</w:t>
      </w:r>
      <w:r w:rsidRPr="00F2542F">
        <w:rPr>
          <w:sz w:val="24"/>
          <w:szCs w:val="24"/>
        </w:rPr>
        <w:t xml:space="preserve"> "</w:t>
      </w:r>
      <w:r w:rsidRPr="00F2542F">
        <w:rPr>
          <w:i/>
          <w:sz w:val="24"/>
          <w:szCs w:val="24"/>
        </w:rPr>
        <w:t>Pro</w:t>
      </w:r>
      <w:r w:rsidR="001C6CBC" w:rsidRPr="00F2542F">
        <w:rPr>
          <w:i/>
          <w:sz w:val="24"/>
          <w:szCs w:val="24"/>
        </w:rPr>
        <w:t>c</w:t>
      </w:r>
      <w:r w:rsidRPr="00F2542F">
        <w:rPr>
          <w:i/>
          <w:sz w:val="24"/>
          <w:szCs w:val="24"/>
        </w:rPr>
        <w:t>edura e organizimit të provimit</w:t>
      </w:r>
      <w:r w:rsidRPr="00F2542F">
        <w:rPr>
          <w:sz w:val="24"/>
          <w:szCs w:val="24"/>
        </w:rPr>
        <w:t>".</w:t>
      </w:r>
    </w:p>
    <w:p w:rsidR="00E26A28" w:rsidRPr="00F2542F" w:rsidRDefault="00E26A28" w:rsidP="00C35446">
      <w:pPr>
        <w:spacing w:after="0" w:line="240" w:lineRule="auto"/>
        <w:jc w:val="center"/>
        <w:rPr>
          <w:rFonts w:ascii="Times New Roman" w:eastAsia="Times New Roman" w:hAnsi="Times New Roman" w:cs="Times New Roman"/>
          <w:b/>
          <w:sz w:val="24"/>
          <w:szCs w:val="24"/>
        </w:rPr>
      </w:pPr>
    </w:p>
    <w:p w:rsidR="004A7655" w:rsidRPr="00F2542F" w:rsidRDefault="004A7655" w:rsidP="00C3544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w:t>
      </w:r>
      <w:r w:rsidR="00F57F62" w:rsidRPr="00F2542F">
        <w:rPr>
          <w:rFonts w:ascii="Times New Roman" w:eastAsia="Times New Roman" w:hAnsi="Times New Roman" w:cs="Times New Roman"/>
          <w:b/>
          <w:sz w:val="24"/>
          <w:szCs w:val="24"/>
        </w:rPr>
        <w:t>8</w:t>
      </w:r>
    </w:p>
    <w:p w:rsidR="004A7655" w:rsidRPr="00F2542F" w:rsidRDefault="004A7655" w:rsidP="00C35446">
      <w:pPr>
        <w:spacing w:after="0" w:line="240" w:lineRule="auto"/>
        <w:jc w:val="center"/>
        <w:rPr>
          <w:rFonts w:ascii="Times New Roman" w:eastAsia="Times New Roman" w:hAnsi="Times New Roman" w:cs="Times New Roman"/>
          <w:b/>
          <w:sz w:val="16"/>
          <w:szCs w:val="16"/>
        </w:rPr>
      </w:pPr>
    </w:p>
    <w:p w:rsidR="004A7655" w:rsidRPr="00F2542F" w:rsidRDefault="004A7655" w:rsidP="00C3544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Komisionet e </w:t>
      </w:r>
      <w:r w:rsidR="005B2D35" w:rsidRPr="00F2542F">
        <w:rPr>
          <w:rFonts w:ascii="Times New Roman" w:eastAsia="Times New Roman" w:hAnsi="Times New Roman" w:cs="Times New Roman"/>
          <w:b/>
          <w:sz w:val="24"/>
          <w:szCs w:val="24"/>
        </w:rPr>
        <w:t>provimit</w:t>
      </w:r>
      <w:r w:rsidR="00A242A1" w:rsidRPr="00F2542F">
        <w:rPr>
          <w:rFonts w:ascii="Times New Roman" w:eastAsia="Times New Roman" w:hAnsi="Times New Roman" w:cs="Times New Roman"/>
          <w:b/>
          <w:sz w:val="24"/>
          <w:szCs w:val="24"/>
        </w:rPr>
        <w:t xml:space="preserve"> </w:t>
      </w:r>
      <w:r w:rsidR="00E81B2E" w:rsidRPr="00F2542F">
        <w:rPr>
          <w:rFonts w:ascii="Times New Roman" w:eastAsia="Times New Roman" w:hAnsi="Times New Roman" w:cs="Times New Roman"/>
          <w:b/>
          <w:sz w:val="24"/>
          <w:szCs w:val="24"/>
        </w:rPr>
        <w:t xml:space="preserve">të pranimit </w:t>
      </w:r>
      <w:r w:rsidR="00A242A1" w:rsidRPr="00F2542F">
        <w:rPr>
          <w:rFonts w:ascii="Times New Roman" w:eastAsia="Times New Roman" w:hAnsi="Times New Roman" w:cs="Times New Roman"/>
          <w:b/>
          <w:sz w:val="24"/>
          <w:szCs w:val="24"/>
        </w:rPr>
        <w:t>p</w:t>
      </w:r>
      <w:r w:rsidR="006E6B9E" w:rsidRPr="00F2542F">
        <w:rPr>
          <w:rFonts w:ascii="Times New Roman" w:eastAsia="Times New Roman" w:hAnsi="Times New Roman" w:cs="Times New Roman"/>
          <w:b/>
          <w:sz w:val="24"/>
          <w:szCs w:val="24"/>
        </w:rPr>
        <w:t>ë</w:t>
      </w:r>
      <w:r w:rsidR="00A242A1" w:rsidRPr="00F2542F">
        <w:rPr>
          <w:rFonts w:ascii="Times New Roman" w:eastAsia="Times New Roman" w:hAnsi="Times New Roman" w:cs="Times New Roman"/>
          <w:b/>
          <w:sz w:val="24"/>
          <w:szCs w:val="24"/>
        </w:rPr>
        <w:t>r kandidat</w:t>
      </w:r>
      <w:r w:rsidR="006E6B9E" w:rsidRPr="00F2542F">
        <w:rPr>
          <w:rFonts w:ascii="Times New Roman" w:eastAsia="Times New Roman" w:hAnsi="Times New Roman" w:cs="Times New Roman"/>
          <w:b/>
          <w:sz w:val="24"/>
          <w:szCs w:val="24"/>
        </w:rPr>
        <w:t>ë</w:t>
      </w:r>
      <w:r w:rsidR="00A242A1" w:rsidRPr="00F2542F">
        <w:rPr>
          <w:rFonts w:ascii="Times New Roman" w:eastAsia="Times New Roman" w:hAnsi="Times New Roman" w:cs="Times New Roman"/>
          <w:b/>
          <w:sz w:val="24"/>
          <w:szCs w:val="24"/>
        </w:rPr>
        <w:t>t p</w:t>
      </w:r>
      <w:r w:rsidR="006E6B9E" w:rsidRPr="00F2542F">
        <w:rPr>
          <w:rFonts w:ascii="Times New Roman" w:eastAsia="Times New Roman" w:hAnsi="Times New Roman" w:cs="Times New Roman"/>
          <w:b/>
          <w:sz w:val="24"/>
          <w:szCs w:val="24"/>
        </w:rPr>
        <w:t>ë</w:t>
      </w:r>
      <w:r w:rsidR="00A242A1" w:rsidRPr="00F2542F">
        <w:rPr>
          <w:rFonts w:ascii="Times New Roman" w:eastAsia="Times New Roman" w:hAnsi="Times New Roman" w:cs="Times New Roman"/>
          <w:b/>
          <w:sz w:val="24"/>
          <w:szCs w:val="24"/>
        </w:rPr>
        <w:t>r magjistrat</w:t>
      </w:r>
      <w:r w:rsidR="006E6B9E" w:rsidRPr="00F2542F">
        <w:rPr>
          <w:rFonts w:ascii="Times New Roman" w:eastAsia="Times New Roman" w:hAnsi="Times New Roman" w:cs="Times New Roman"/>
          <w:b/>
          <w:sz w:val="24"/>
          <w:szCs w:val="24"/>
        </w:rPr>
        <w:t>ë</w:t>
      </w:r>
      <w:r w:rsidR="00450789" w:rsidRPr="00F2542F">
        <w:rPr>
          <w:rFonts w:ascii="Times New Roman" w:eastAsia="Times New Roman" w:hAnsi="Times New Roman" w:cs="Times New Roman"/>
          <w:b/>
          <w:sz w:val="24"/>
          <w:szCs w:val="24"/>
        </w:rPr>
        <w:t>,</w:t>
      </w:r>
      <w:r w:rsidR="00A242A1" w:rsidRPr="00F2542F">
        <w:rPr>
          <w:rFonts w:ascii="Times New Roman" w:eastAsia="Times New Roman" w:hAnsi="Times New Roman" w:cs="Times New Roman"/>
          <w:b/>
          <w:sz w:val="24"/>
          <w:szCs w:val="24"/>
        </w:rPr>
        <w:t xml:space="preserve"> </w:t>
      </w:r>
      <w:r w:rsidR="00E42C81" w:rsidRPr="00F2542F">
        <w:rPr>
          <w:rFonts w:ascii="Times New Roman" w:eastAsia="Times New Roman" w:hAnsi="Times New Roman" w:cs="Times New Roman"/>
          <w:b/>
          <w:sz w:val="24"/>
          <w:szCs w:val="24"/>
        </w:rPr>
        <w:t xml:space="preserve">për </w:t>
      </w:r>
      <w:r w:rsidR="00F57F62" w:rsidRPr="00F2542F">
        <w:rPr>
          <w:rFonts w:ascii="Times New Roman" w:eastAsia="Times New Roman" w:hAnsi="Times New Roman" w:cs="Times New Roman"/>
          <w:b/>
          <w:sz w:val="24"/>
          <w:szCs w:val="24"/>
        </w:rPr>
        <w:t>pozicionet në Avokaturën e S</w:t>
      </w:r>
      <w:r w:rsidR="00A242A1" w:rsidRPr="00F2542F">
        <w:rPr>
          <w:rFonts w:ascii="Times New Roman" w:eastAsia="Times New Roman" w:hAnsi="Times New Roman" w:cs="Times New Roman"/>
          <w:b/>
          <w:sz w:val="24"/>
          <w:szCs w:val="24"/>
        </w:rPr>
        <w:t>hteti</w:t>
      </w:r>
      <w:r w:rsidR="00F57F62" w:rsidRPr="00F2542F">
        <w:rPr>
          <w:rFonts w:ascii="Times New Roman" w:eastAsia="Times New Roman" w:hAnsi="Times New Roman" w:cs="Times New Roman"/>
          <w:b/>
          <w:sz w:val="24"/>
          <w:szCs w:val="24"/>
        </w:rPr>
        <w:t>t</w:t>
      </w:r>
      <w:r w:rsidR="00C7275A" w:rsidRPr="00F2542F">
        <w:rPr>
          <w:rFonts w:ascii="Times New Roman" w:eastAsia="Times New Roman" w:hAnsi="Times New Roman" w:cs="Times New Roman"/>
          <w:b/>
          <w:sz w:val="24"/>
          <w:szCs w:val="24"/>
        </w:rPr>
        <w:t xml:space="preserve"> dhe </w:t>
      </w:r>
      <w:r w:rsidR="00E42C81" w:rsidRPr="00F2542F">
        <w:rPr>
          <w:rFonts w:ascii="Times New Roman" w:eastAsia="Times New Roman" w:hAnsi="Times New Roman" w:cs="Times New Roman"/>
          <w:b/>
          <w:sz w:val="24"/>
          <w:szCs w:val="24"/>
        </w:rPr>
        <w:t xml:space="preserve">për </w:t>
      </w:r>
      <w:r w:rsidR="00C7275A" w:rsidRPr="00F2542F">
        <w:rPr>
          <w:rFonts w:ascii="Times New Roman" w:eastAsia="Times New Roman" w:hAnsi="Times New Roman" w:cs="Times New Roman"/>
          <w:b/>
          <w:sz w:val="24"/>
          <w:szCs w:val="24"/>
        </w:rPr>
        <w:t>ndihm</w:t>
      </w:r>
      <w:r w:rsidR="006E6B9E" w:rsidRPr="00F2542F">
        <w:rPr>
          <w:rFonts w:ascii="Times New Roman" w:eastAsia="Times New Roman" w:hAnsi="Times New Roman" w:cs="Times New Roman"/>
          <w:b/>
          <w:sz w:val="24"/>
          <w:szCs w:val="24"/>
        </w:rPr>
        <w:t>ë</w:t>
      </w:r>
      <w:r w:rsidR="00C7275A" w:rsidRPr="00F2542F">
        <w:rPr>
          <w:rFonts w:ascii="Times New Roman" w:eastAsia="Times New Roman" w:hAnsi="Times New Roman" w:cs="Times New Roman"/>
          <w:b/>
          <w:sz w:val="24"/>
          <w:szCs w:val="24"/>
        </w:rPr>
        <w:t>s ligjor</w:t>
      </w:r>
    </w:p>
    <w:p w:rsidR="00931EDE" w:rsidRPr="00F2542F" w:rsidRDefault="00931EDE" w:rsidP="004A7655">
      <w:pPr>
        <w:autoSpaceDE w:val="0"/>
        <w:autoSpaceDN w:val="0"/>
        <w:adjustRightInd w:val="0"/>
        <w:spacing w:after="0" w:line="240" w:lineRule="auto"/>
        <w:jc w:val="both"/>
        <w:rPr>
          <w:rFonts w:ascii="Times New Roman" w:eastAsia="Calibri" w:hAnsi="Times New Roman" w:cs="Times New Roman"/>
          <w:sz w:val="24"/>
          <w:szCs w:val="24"/>
        </w:rPr>
      </w:pPr>
    </w:p>
    <w:p w:rsidR="004A7655" w:rsidRPr="00F2542F" w:rsidRDefault="004A7655" w:rsidP="00A14BA1">
      <w:pPr>
        <w:pStyle w:val="ListParagraph"/>
        <w:numPr>
          <w:ilvl w:val="0"/>
          <w:numId w:val="53"/>
        </w:numPr>
        <w:autoSpaceDE w:val="0"/>
        <w:autoSpaceDN w:val="0"/>
        <w:adjustRightInd w:val="0"/>
        <w:jc w:val="both"/>
        <w:rPr>
          <w:rFonts w:eastAsia="Calibri"/>
          <w:sz w:val="24"/>
          <w:szCs w:val="24"/>
        </w:rPr>
      </w:pPr>
      <w:r w:rsidRPr="00F2542F">
        <w:rPr>
          <w:rFonts w:eastAsia="Calibri"/>
          <w:sz w:val="24"/>
          <w:szCs w:val="24"/>
        </w:rPr>
        <w:t>Komisioni i mbikë</w:t>
      </w:r>
      <w:r w:rsidR="00C35446" w:rsidRPr="00F2542F">
        <w:rPr>
          <w:rFonts w:eastAsia="Calibri"/>
          <w:sz w:val="24"/>
          <w:szCs w:val="24"/>
        </w:rPr>
        <w:t>qyrjes së vlerësimit elektronik</w:t>
      </w:r>
      <w:r w:rsidRPr="00F2542F">
        <w:rPr>
          <w:rFonts w:eastAsia="Calibri"/>
          <w:sz w:val="24"/>
          <w:szCs w:val="24"/>
        </w:rPr>
        <w:t xml:space="preserve"> përcaktohet nga Këshilli Drejtues dhe në përbërje të tij është një përfaqësues i Këshillit Drejtues dhe një ose dy ekspert</w:t>
      </w:r>
      <w:r w:rsidR="001C6CBC" w:rsidRPr="00F2542F">
        <w:rPr>
          <w:rFonts w:eastAsia="Calibri"/>
          <w:sz w:val="24"/>
          <w:szCs w:val="24"/>
        </w:rPr>
        <w:t>ë</w:t>
      </w:r>
      <w:r w:rsidRPr="00F2542F">
        <w:rPr>
          <w:rFonts w:eastAsia="Calibri"/>
          <w:sz w:val="24"/>
          <w:szCs w:val="24"/>
        </w:rPr>
        <w:t xml:space="preserve"> teknik</w:t>
      </w:r>
      <w:r w:rsidR="001C6CBC" w:rsidRPr="00F2542F">
        <w:rPr>
          <w:rFonts w:eastAsia="Calibri"/>
          <w:sz w:val="24"/>
          <w:szCs w:val="24"/>
        </w:rPr>
        <w:t>ë</w:t>
      </w:r>
      <w:r w:rsidRPr="00F2542F">
        <w:rPr>
          <w:rFonts w:eastAsia="Calibri"/>
          <w:sz w:val="24"/>
          <w:szCs w:val="24"/>
        </w:rPr>
        <w:t xml:space="preserve">, për leximin e rezultateve të </w:t>
      </w:r>
      <w:r w:rsidRPr="00F2542F">
        <w:rPr>
          <w:rFonts w:eastAsia="Calibri"/>
          <w:i/>
          <w:sz w:val="24"/>
          <w:szCs w:val="24"/>
        </w:rPr>
        <w:t>scan tron</w:t>
      </w:r>
      <w:r w:rsidR="003E5780" w:rsidRPr="00F2542F">
        <w:rPr>
          <w:rFonts w:eastAsia="Calibri"/>
          <w:sz w:val="24"/>
          <w:szCs w:val="24"/>
        </w:rPr>
        <w:t>-</w:t>
      </w:r>
      <w:r w:rsidRPr="00F2542F">
        <w:rPr>
          <w:rFonts w:eastAsia="Calibri"/>
          <w:sz w:val="24"/>
          <w:szCs w:val="24"/>
        </w:rPr>
        <w:t>it.</w:t>
      </w:r>
    </w:p>
    <w:p w:rsidR="00931EDE" w:rsidRPr="00F2542F" w:rsidRDefault="004A7655" w:rsidP="00A14BA1">
      <w:pPr>
        <w:pStyle w:val="ListParagraph"/>
        <w:numPr>
          <w:ilvl w:val="0"/>
          <w:numId w:val="53"/>
        </w:numPr>
        <w:autoSpaceDE w:val="0"/>
        <w:autoSpaceDN w:val="0"/>
        <w:adjustRightInd w:val="0"/>
        <w:jc w:val="both"/>
        <w:rPr>
          <w:rFonts w:eastAsia="Calibri"/>
          <w:sz w:val="24"/>
          <w:szCs w:val="24"/>
        </w:rPr>
      </w:pPr>
      <w:r w:rsidRPr="00F2542F">
        <w:rPr>
          <w:rFonts w:eastAsia="Calibri"/>
          <w:sz w:val="24"/>
          <w:szCs w:val="24"/>
        </w:rPr>
        <w:t>Kom</w:t>
      </w:r>
      <w:r w:rsidR="000C45F8" w:rsidRPr="00F2542F">
        <w:rPr>
          <w:rFonts w:eastAsia="Calibri"/>
          <w:sz w:val="24"/>
          <w:szCs w:val="24"/>
        </w:rPr>
        <w:t>isioni i vlerësimit profesional</w:t>
      </w:r>
      <w:r w:rsidRPr="00F2542F">
        <w:rPr>
          <w:rFonts w:eastAsia="Calibri"/>
          <w:sz w:val="24"/>
          <w:szCs w:val="24"/>
        </w:rPr>
        <w:t xml:space="preserve"> përbëhet, sipas rastit, prej 5 deri në 7 persona, të caktuar nga Këshilli Drejtues, nga të cilët 2-3 pedagogë të brendshëm dhe 3-4 pedagogë të jashtëm me eksperiencë mësimdhënieje në Shkollën e Magjistraturës mbi pesë vjet. Këta të fundit nuk mund të jenë dy herë në mënyrë të njëpasnjëshme anëtarë komisioni</w:t>
      </w:r>
      <w:r w:rsidR="00C35446" w:rsidRPr="00F2542F">
        <w:rPr>
          <w:rFonts w:eastAsia="Calibri"/>
          <w:sz w:val="24"/>
          <w:szCs w:val="24"/>
        </w:rPr>
        <w:t>.</w:t>
      </w:r>
    </w:p>
    <w:p w:rsidR="004A7655" w:rsidRPr="00F2542F" w:rsidRDefault="004A7655" w:rsidP="00A14BA1">
      <w:pPr>
        <w:pStyle w:val="ListParagraph"/>
        <w:numPr>
          <w:ilvl w:val="0"/>
          <w:numId w:val="53"/>
        </w:numPr>
        <w:autoSpaceDE w:val="0"/>
        <w:autoSpaceDN w:val="0"/>
        <w:adjustRightInd w:val="0"/>
        <w:jc w:val="both"/>
        <w:rPr>
          <w:rFonts w:eastAsia="Calibri"/>
          <w:sz w:val="24"/>
          <w:szCs w:val="24"/>
        </w:rPr>
      </w:pPr>
      <w:r w:rsidRPr="00F2542F">
        <w:rPr>
          <w:rFonts w:eastAsia="Calibri"/>
          <w:sz w:val="24"/>
          <w:szCs w:val="24"/>
        </w:rPr>
        <w:t>Numri i anëtarëve të komisionit vendoset me vendim të Këshillit Drejtues ditën që caktohen emrat e tyre dhe do të varet nga lloji i tezës së krijuar nga përzgjedhja e kryer nga konkur</w:t>
      </w:r>
      <w:r w:rsidR="00C35446" w:rsidRPr="00F2542F">
        <w:rPr>
          <w:rFonts w:eastAsia="Calibri"/>
          <w:sz w:val="24"/>
          <w:szCs w:val="24"/>
        </w:rPr>
        <w:t>r</w:t>
      </w:r>
      <w:r w:rsidRPr="00F2542F">
        <w:rPr>
          <w:rFonts w:eastAsia="Calibri"/>
          <w:sz w:val="24"/>
          <w:szCs w:val="24"/>
        </w:rPr>
        <w:t xml:space="preserve">uesit.  </w:t>
      </w:r>
    </w:p>
    <w:p w:rsidR="004A7655" w:rsidRPr="00F2542F" w:rsidRDefault="004A7655" w:rsidP="00A14BA1">
      <w:pPr>
        <w:pStyle w:val="ListParagraph"/>
        <w:numPr>
          <w:ilvl w:val="0"/>
          <w:numId w:val="53"/>
        </w:numPr>
        <w:autoSpaceDE w:val="0"/>
        <w:autoSpaceDN w:val="0"/>
        <w:adjustRightInd w:val="0"/>
        <w:jc w:val="both"/>
        <w:rPr>
          <w:rFonts w:eastAsia="Calibri"/>
          <w:sz w:val="24"/>
          <w:szCs w:val="24"/>
        </w:rPr>
      </w:pPr>
      <w:r w:rsidRPr="00F2542F">
        <w:rPr>
          <w:rFonts w:eastAsia="Calibri"/>
          <w:sz w:val="24"/>
          <w:szCs w:val="24"/>
        </w:rPr>
        <w:t>Komisioni i shëndetit mendor dhe psikologjik ngrihet nga Këshilli Drejtues në bashkëpunim me Ministrinë e Shëndetësisë, i përbërë nga dy mjekë psikiatër</w:t>
      </w:r>
      <w:r w:rsidR="008754BB" w:rsidRPr="00F2542F">
        <w:rPr>
          <w:rFonts w:eastAsia="Calibri"/>
          <w:sz w:val="24"/>
          <w:szCs w:val="24"/>
        </w:rPr>
        <w:t xml:space="preserve"> dhe</w:t>
      </w:r>
      <w:r w:rsidRPr="00F2542F">
        <w:rPr>
          <w:rFonts w:eastAsia="Calibri"/>
          <w:sz w:val="24"/>
          <w:szCs w:val="24"/>
        </w:rPr>
        <w:t xml:space="preserve"> dy psikologë</w:t>
      </w:r>
      <w:r w:rsidR="008754BB" w:rsidRPr="00F2542F">
        <w:rPr>
          <w:rFonts w:eastAsia="Calibri"/>
          <w:sz w:val="24"/>
          <w:szCs w:val="24"/>
        </w:rPr>
        <w:t>. Një</w:t>
      </w:r>
      <w:r w:rsidRPr="00F2542F">
        <w:rPr>
          <w:rFonts w:eastAsia="Calibri"/>
          <w:sz w:val="24"/>
          <w:szCs w:val="24"/>
        </w:rPr>
        <w:t xml:space="preserve"> pedagog i brendsh</w:t>
      </w:r>
      <w:r w:rsidR="00C35446" w:rsidRPr="00F2542F">
        <w:rPr>
          <w:rFonts w:eastAsia="Calibri"/>
          <w:sz w:val="24"/>
          <w:szCs w:val="24"/>
        </w:rPr>
        <w:t>ëm i Shkollës së Magjistraturës</w:t>
      </w:r>
      <w:r w:rsidR="005B2D35" w:rsidRPr="00F2542F">
        <w:rPr>
          <w:rFonts w:eastAsia="Calibri"/>
          <w:sz w:val="24"/>
          <w:szCs w:val="24"/>
        </w:rPr>
        <w:t xml:space="preserve"> </w:t>
      </w:r>
      <w:r w:rsidRPr="00F2542F">
        <w:rPr>
          <w:rFonts w:eastAsia="Calibri"/>
          <w:sz w:val="24"/>
          <w:szCs w:val="24"/>
        </w:rPr>
        <w:t>merr pjesë si vëzhgues në mbledhjet e këtij komisioni gjatë gjithë vlerësimit.</w:t>
      </w:r>
    </w:p>
    <w:p w:rsidR="00F57F62" w:rsidRPr="00F2542F" w:rsidRDefault="004A7655" w:rsidP="00A14BA1">
      <w:pPr>
        <w:pStyle w:val="ListParagraph"/>
        <w:numPr>
          <w:ilvl w:val="0"/>
          <w:numId w:val="53"/>
        </w:numPr>
        <w:jc w:val="both"/>
        <w:rPr>
          <w:sz w:val="24"/>
          <w:szCs w:val="24"/>
        </w:rPr>
      </w:pPr>
      <w:r w:rsidRPr="00F2542F">
        <w:rPr>
          <w:sz w:val="24"/>
          <w:szCs w:val="24"/>
        </w:rPr>
        <w:t xml:space="preserve">Anëtarët e komisionit, përpara se të pranojnë detyrën, duhet të nënshkruajnë një deklaratë për paanësinë e tyre </w:t>
      </w:r>
      <w:r w:rsidR="005B2D35" w:rsidRPr="00F2542F">
        <w:rPr>
          <w:sz w:val="24"/>
          <w:szCs w:val="24"/>
        </w:rPr>
        <w:t>në ushtrimin e këtij funksioni</w:t>
      </w:r>
      <w:r w:rsidR="008938F3" w:rsidRPr="00F2542F">
        <w:rPr>
          <w:sz w:val="24"/>
          <w:szCs w:val="24"/>
        </w:rPr>
        <w:t>,</w:t>
      </w:r>
      <w:r w:rsidR="005B2D35" w:rsidRPr="00F2542F">
        <w:rPr>
          <w:sz w:val="24"/>
          <w:szCs w:val="24"/>
        </w:rPr>
        <w:t xml:space="preserve"> sipas modelit t</w:t>
      </w:r>
      <w:r w:rsidR="006E6B9E" w:rsidRPr="00F2542F">
        <w:rPr>
          <w:sz w:val="24"/>
          <w:szCs w:val="24"/>
        </w:rPr>
        <w:t>ë</w:t>
      </w:r>
      <w:r w:rsidR="005B2D35" w:rsidRPr="00F2542F">
        <w:rPr>
          <w:sz w:val="24"/>
          <w:szCs w:val="24"/>
        </w:rPr>
        <w:t xml:space="preserve"> parashikuar n</w:t>
      </w:r>
      <w:r w:rsidR="006E6B9E" w:rsidRPr="00F2542F">
        <w:rPr>
          <w:sz w:val="24"/>
          <w:szCs w:val="24"/>
        </w:rPr>
        <w:t>ë</w:t>
      </w:r>
      <w:r w:rsidR="005B2D35" w:rsidRPr="00F2542F">
        <w:rPr>
          <w:sz w:val="24"/>
          <w:szCs w:val="24"/>
        </w:rPr>
        <w:t xml:space="preserve"> Aneksin </w:t>
      </w:r>
      <w:r w:rsidRPr="00F2542F">
        <w:rPr>
          <w:sz w:val="24"/>
          <w:szCs w:val="24"/>
        </w:rPr>
        <w:t>3</w:t>
      </w:r>
      <w:r w:rsidR="005B2D35" w:rsidRPr="00F2542F">
        <w:rPr>
          <w:sz w:val="24"/>
          <w:szCs w:val="24"/>
        </w:rPr>
        <w:t xml:space="preserve"> t</w:t>
      </w:r>
      <w:r w:rsidR="006E6B9E" w:rsidRPr="00F2542F">
        <w:rPr>
          <w:sz w:val="24"/>
          <w:szCs w:val="24"/>
        </w:rPr>
        <w:t>ë</w:t>
      </w:r>
      <w:r w:rsidR="005B2D35" w:rsidRPr="00F2542F">
        <w:rPr>
          <w:sz w:val="24"/>
          <w:szCs w:val="24"/>
        </w:rPr>
        <w:t xml:space="preserve"> k</w:t>
      </w:r>
      <w:r w:rsidR="006E6B9E" w:rsidRPr="00F2542F">
        <w:rPr>
          <w:sz w:val="24"/>
          <w:szCs w:val="24"/>
        </w:rPr>
        <w:t>ë</w:t>
      </w:r>
      <w:r w:rsidR="00C35446" w:rsidRPr="00F2542F">
        <w:rPr>
          <w:sz w:val="24"/>
          <w:szCs w:val="24"/>
        </w:rPr>
        <w:t>saj R</w:t>
      </w:r>
      <w:r w:rsidR="005B2D35" w:rsidRPr="00F2542F">
        <w:rPr>
          <w:sz w:val="24"/>
          <w:szCs w:val="24"/>
        </w:rPr>
        <w:t>regullore</w:t>
      </w:r>
      <w:r w:rsidR="001C6CBC" w:rsidRPr="00F2542F">
        <w:rPr>
          <w:sz w:val="24"/>
          <w:szCs w:val="24"/>
        </w:rPr>
        <w:t>je</w:t>
      </w:r>
      <w:r w:rsidR="005B2D35" w:rsidRPr="00F2542F">
        <w:rPr>
          <w:sz w:val="24"/>
          <w:szCs w:val="24"/>
        </w:rPr>
        <w:t>.</w:t>
      </w:r>
    </w:p>
    <w:p w:rsidR="00931EDE" w:rsidRPr="00F2542F" w:rsidRDefault="00931EDE" w:rsidP="00A14BA1">
      <w:pPr>
        <w:pStyle w:val="ListParagraph"/>
        <w:numPr>
          <w:ilvl w:val="0"/>
          <w:numId w:val="53"/>
        </w:numPr>
        <w:jc w:val="both"/>
        <w:rPr>
          <w:sz w:val="24"/>
          <w:szCs w:val="24"/>
        </w:rPr>
      </w:pPr>
      <w:r w:rsidRPr="00F2542F">
        <w:rPr>
          <w:sz w:val="24"/>
          <w:szCs w:val="24"/>
        </w:rPr>
        <w:t xml:space="preserve">Sipas rregullave të përcaktuara në pikën 1, 2, 3 dhe 4 ngrihen edhe Komisionet e provimit </w:t>
      </w:r>
      <w:r w:rsidR="001D4D5B" w:rsidRPr="00F2542F">
        <w:rPr>
          <w:sz w:val="24"/>
          <w:szCs w:val="24"/>
        </w:rPr>
        <w:t xml:space="preserve">të aftësisë profesionale </w:t>
      </w:r>
      <w:r w:rsidR="008938F3" w:rsidRPr="00F2542F">
        <w:rPr>
          <w:sz w:val="24"/>
          <w:szCs w:val="24"/>
        </w:rPr>
        <w:t>për këshilltarët ligjor</w:t>
      </w:r>
      <w:r w:rsidRPr="00F2542F">
        <w:rPr>
          <w:sz w:val="24"/>
          <w:szCs w:val="24"/>
        </w:rPr>
        <w:t xml:space="preserve"> në Gjykatën Kushtetuese, ndihmësit ligjor në Gjykatën e Lartë, në gjykatën administrative</w:t>
      </w:r>
      <w:r w:rsidR="00C35446" w:rsidRPr="00F2542F">
        <w:rPr>
          <w:sz w:val="24"/>
          <w:szCs w:val="24"/>
        </w:rPr>
        <w:t>,</w:t>
      </w:r>
      <w:r w:rsidRPr="00F2542F">
        <w:rPr>
          <w:sz w:val="24"/>
          <w:szCs w:val="24"/>
        </w:rPr>
        <w:t xml:space="preserve"> si dhe në Prokurorinë e Përgjithshme. </w:t>
      </w:r>
    </w:p>
    <w:p w:rsidR="00931EDE" w:rsidRPr="00F2542F" w:rsidRDefault="00C35446"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w:t>
      </w:r>
    </w:p>
    <w:p w:rsidR="00931EDE" w:rsidRPr="00F2542F" w:rsidRDefault="00931EDE" w:rsidP="00C3544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1</w:t>
      </w:r>
      <w:r w:rsidR="007608FC" w:rsidRPr="00F2542F">
        <w:rPr>
          <w:rFonts w:ascii="Times New Roman" w:eastAsia="Times New Roman" w:hAnsi="Times New Roman" w:cs="Times New Roman"/>
          <w:b/>
          <w:sz w:val="24"/>
          <w:szCs w:val="24"/>
        </w:rPr>
        <w:t>9</w:t>
      </w:r>
    </w:p>
    <w:p w:rsidR="00931EDE" w:rsidRPr="00F2542F" w:rsidRDefault="00931EDE" w:rsidP="00C35446">
      <w:pPr>
        <w:spacing w:after="0" w:line="240" w:lineRule="auto"/>
        <w:jc w:val="center"/>
        <w:rPr>
          <w:rFonts w:ascii="Times New Roman" w:eastAsia="Times New Roman" w:hAnsi="Times New Roman" w:cs="Times New Roman"/>
          <w:sz w:val="24"/>
          <w:szCs w:val="24"/>
        </w:rPr>
      </w:pPr>
    </w:p>
    <w:p w:rsidR="00C7275A" w:rsidRPr="00F2542F" w:rsidRDefault="001D4D5B" w:rsidP="00C35446">
      <w:pPr>
        <w:spacing w:after="0" w:line="240" w:lineRule="auto"/>
        <w:jc w:val="center"/>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Komisionet e provimit të pranimit </w:t>
      </w:r>
      <w:r w:rsidR="00C7275A" w:rsidRPr="00F2542F">
        <w:rPr>
          <w:rFonts w:ascii="Times New Roman" w:eastAsia="Times New Roman" w:hAnsi="Times New Roman" w:cs="Times New Roman"/>
          <w:sz w:val="24"/>
          <w:szCs w:val="24"/>
        </w:rPr>
        <w:t xml:space="preserve"> </w:t>
      </w:r>
      <w:r w:rsidR="00C7275A" w:rsidRPr="00F2542F">
        <w:rPr>
          <w:rFonts w:ascii="Times New Roman" w:eastAsia="Times New Roman" w:hAnsi="Times New Roman" w:cs="Times New Roman"/>
          <w:b/>
          <w:sz w:val="24"/>
          <w:szCs w:val="24"/>
        </w:rPr>
        <w:t>p</w:t>
      </w:r>
      <w:r w:rsidR="006E6B9E" w:rsidRPr="00F2542F">
        <w:rPr>
          <w:rFonts w:ascii="Times New Roman" w:eastAsia="Times New Roman" w:hAnsi="Times New Roman" w:cs="Times New Roman"/>
          <w:b/>
          <w:sz w:val="24"/>
          <w:szCs w:val="24"/>
        </w:rPr>
        <w:t>ë</w:t>
      </w:r>
      <w:r w:rsidR="00C7275A" w:rsidRPr="00F2542F">
        <w:rPr>
          <w:rFonts w:ascii="Times New Roman" w:eastAsia="Times New Roman" w:hAnsi="Times New Roman" w:cs="Times New Roman"/>
          <w:b/>
          <w:sz w:val="24"/>
          <w:szCs w:val="24"/>
        </w:rPr>
        <w:t>r kandidat</w:t>
      </w:r>
      <w:r w:rsidR="006E6B9E" w:rsidRPr="00F2542F">
        <w:rPr>
          <w:rFonts w:ascii="Times New Roman" w:eastAsia="Times New Roman" w:hAnsi="Times New Roman" w:cs="Times New Roman"/>
          <w:b/>
          <w:sz w:val="24"/>
          <w:szCs w:val="24"/>
        </w:rPr>
        <w:t>ë</w:t>
      </w:r>
      <w:r w:rsidR="00C7275A" w:rsidRPr="00F2542F">
        <w:rPr>
          <w:rFonts w:ascii="Times New Roman" w:eastAsia="Times New Roman" w:hAnsi="Times New Roman" w:cs="Times New Roman"/>
          <w:b/>
          <w:sz w:val="24"/>
          <w:szCs w:val="24"/>
        </w:rPr>
        <w:t>t p</w:t>
      </w:r>
      <w:r w:rsidR="006E6B9E" w:rsidRPr="00F2542F">
        <w:rPr>
          <w:rFonts w:ascii="Times New Roman" w:eastAsia="Times New Roman" w:hAnsi="Times New Roman" w:cs="Times New Roman"/>
          <w:b/>
          <w:sz w:val="24"/>
          <w:szCs w:val="24"/>
        </w:rPr>
        <w:t>ë</w:t>
      </w:r>
      <w:r w:rsidR="00C7275A" w:rsidRPr="00F2542F">
        <w:rPr>
          <w:rFonts w:ascii="Times New Roman" w:eastAsia="Times New Roman" w:hAnsi="Times New Roman" w:cs="Times New Roman"/>
          <w:b/>
          <w:sz w:val="24"/>
          <w:szCs w:val="24"/>
        </w:rPr>
        <w:t>r kancelar</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C7275A" w:rsidRPr="00F2542F" w:rsidRDefault="00C7275A" w:rsidP="00A14BA1">
      <w:pPr>
        <w:pStyle w:val="ListParagraph"/>
        <w:numPr>
          <w:ilvl w:val="0"/>
          <w:numId w:val="54"/>
        </w:numPr>
        <w:autoSpaceDE w:val="0"/>
        <w:autoSpaceDN w:val="0"/>
        <w:adjustRightInd w:val="0"/>
        <w:jc w:val="both"/>
        <w:rPr>
          <w:rFonts w:eastAsia="Calibri"/>
          <w:sz w:val="24"/>
          <w:szCs w:val="24"/>
        </w:rPr>
      </w:pPr>
      <w:r w:rsidRPr="00F2542F">
        <w:rPr>
          <w:rFonts w:eastAsia="Calibri"/>
          <w:sz w:val="24"/>
          <w:szCs w:val="24"/>
        </w:rPr>
        <w:t>Komisioni i mbikëqyrjes së vlerësimit elektronik</w:t>
      </w:r>
      <w:r w:rsidR="00450789" w:rsidRPr="00F2542F">
        <w:rPr>
          <w:sz w:val="24"/>
          <w:szCs w:val="24"/>
        </w:rPr>
        <w:t xml:space="preserve"> për kandidatët për  kancela</w:t>
      </w:r>
      <w:r w:rsidR="008938F3" w:rsidRPr="00F2542F">
        <w:rPr>
          <w:sz w:val="24"/>
          <w:szCs w:val="24"/>
        </w:rPr>
        <w:t>r</w:t>
      </w:r>
      <w:r w:rsidRPr="00F2542F">
        <w:rPr>
          <w:rFonts w:eastAsia="Calibri"/>
          <w:sz w:val="24"/>
          <w:szCs w:val="24"/>
        </w:rPr>
        <w:t xml:space="preserve"> përcaktohet nga Këshilli Drejtues</w:t>
      </w:r>
      <w:r w:rsidR="005077D2" w:rsidRPr="00F2542F">
        <w:rPr>
          <w:rFonts w:eastAsia="Calibri"/>
          <w:sz w:val="24"/>
          <w:szCs w:val="24"/>
        </w:rPr>
        <w:t>.</w:t>
      </w:r>
      <w:r w:rsidRPr="00F2542F">
        <w:rPr>
          <w:rFonts w:eastAsia="Calibri"/>
          <w:sz w:val="24"/>
          <w:szCs w:val="24"/>
        </w:rPr>
        <w:t xml:space="preserve"> </w:t>
      </w:r>
      <w:r w:rsidR="005077D2" w:rsidRPr="00F2542F">
        <w:rPr>
          <w:rFonts w:eastAsia="Calibri"/>
          <w:sz w:val="24"/>
          <w:szCs w:val="24"/>
        </w:rPr>
        <w:t>N</w:t>
      </w:r>
      <w:r w:rsidRPr="00F2542F">
        <w:rPr>
          <w:rFonts w:eastAsia="Calibri"/>
          <w:sz w:val="24"/>
          <w:szCs w:val="24"/>
        </w:rPr>
        <w:t>ë përbërje të tij është një përfaqësues i Këshillit Drejtues dhe një ose dy ekspert</w:t>
      </w:r>
      <w:r w:rsidR="001C6CBC" w:rsidRPr="00F2542F">
        <w:rPr>
          <w:rFonts w:eastAsia="Calibri"/>
          <w:sz w:val="24"/>
          <w:szCs w:val="24"/>
        </w:rPr>
        <w:t>ë</w:t>
      </w:r>
      <w:r w:rsidRPr="00F2542F">
        <w:rPr>
          <w:rFonts w:eastAsia="Calibri"/>
          <w:sz w:val="24"/>
          <w:szCs w:val="24"/>
        </w:rPr>
        <w:t xml:space="preserve"> teknik</w:t>
      </w:r>
      <w:r w:rsidR="001C6CBC" w:rsidRPr="00F2542F">
        <w:rPr>
          <w:rFonts w:eastAsia="Calibri"/>
          <w:sz w:val="24"/>
          <w:szCs w:val="24"/>
        </w:rPr>
        <w:t>ë</w:t>
      </w:r>
      <w:r w:rsidRPr="00F2542F">
        <w:rPr>
          <w:rFonts w:eastAsia="Calibri"/>
          <w:sz w:val="24"/>
          <w:szCs w:val="24"/>
        </w:rPr>
        <w:t xml:space="preserve">, për leximin e rezultateve të </w:t>
      </w:r>
      <w:r w:rsidRPr="00F2542F">
        <w:rPr>
          <w:rFonts w:eastAsia="Calibri"/>
          <w:i/>
          <w:sz w:val="24"/>
          <w:szCs w:val="24"/>
        </w:rPr>
        <w:t>scan tron</w:t>
      </w:r>
      <w:r w:rsidR="00C35446" w:rsidRPr="00F2542F">
        <w:rPr>
          <w:rFonts w:eastAsia="Calibri"/>
          <w:sz w:val="24"/>
          <w:szCs w:val="24"/>
        </w:rPr>
        <w:t>-</w:t>
      </w:r>
      <w:r w:rsidRPr="00F2542F">
        <w:rPr>
          <w:rFonts w:eastAsia="Calibri"/>
          <w:sz w:val="24"/>
          <w:szCs w:val="24"/>
        </w:rPr>
        <w:t>it.</w:t>
      </w:r>
    </w:p>
    <w:p w:rsidR="00C7275A" w:rsidRPr="00F2542F" w:rsidRDefault="00C7275A" w:rsidP="00A14BA1">
      <w:pPr>
        <w:pStyle w:val="ListParagraph"/>
        <w:numPr>
          <w:ilvl w:val="0"/>
          <w:numId w:val="54"/>
        </w:numPr>
        <w:autoSpaceDE w:val="0"/>
        <w:autoSpaceDN w:val="0"/>
        <w:adjustRightInd w:val="0"/>
        <w:jc w:val="both"/>
        <w:rPr>
          <w:rFonts w:eastAsia="Calibri"/>
          <w:sz w:val="24"/>
          <w:szCs w:val="24"/>
        </w:rPr>
      </w:pPr>
      <w:r w:rsidRPr="00F2542F">
        <w:rPr>
          <w:rFonts w:eastAsia="Calibri"/>
          <w:sz w:val="24"/>
          <w:szCs w:val="24"/>
        </w:rPr>
        <w:t xml:space="preserve">Komisioni i vlerësimit profesional, përbëhet </w:t>
      </w:r>
      <w:r w:rsidR="008938F3" w:rsidRPr="00F2542F">
        <w:rPr>
          <w:rFonts w:eastAsia="Calibri"/>
          <w:sz w:val="24"/>
          <w:szCs w:val="24"/>
        </w:rPr>
        <w:t>prej 3-</w:t>
      </w:r>
      <w:r w:rsidR="00450789" w:rsidRPr="00F2542F">
        <w:rPr>
          <w:rFonts w:eastAsia="Calibri"/>
          <w:sz w:val="24"/>
          <w:szCs w:val="24"/>
        </w:rPr>
        <w:t>4</w:t>
      </w:r>
      <w:r w:rsidRPr="00F2542F">
        <w:rPr>
          <w:rFonts w:eastAsia="Calibri"/>
          <w:sz w:val="24"/>
          <w:szCs w:val="24"/>
        </w:rPr>
        <w:t xml:space="preserve"> persona, të caktuar nga Këshilli Drejtues, nga të cilët </w:t>
      </w:r>
      <w:r w:rsidR="001C6CBC" w:rsidRPr="00F2542F">
        <w:rPr>
          <w:rFonts w:eastAsia="Calibri"/>
          <w:sz w:val="24"/>
          <w:szCs w:val="24"/>
        </w:rPr>
        <w:t>një</w:t>
      </w:r>
      <w:r w:rsidRPr="00F2542F">
        <w:rPr>
          <w:rFonts w:eastAsia="Calibri"/>
          <w:sz w:val="24"/>
          <w:szCs w:val="24"/>
        </w:rPr>
        <w:t xml:space="preserve"> pedagog </w:t>
      </w:r>
      <w:r w:rsidR="001C6CBC" w:rsidRPr="00F2542F">
        <w:rPr>
          <w:rFonts w:eastAsia="Calibri"/>
          <w:sz w:val="24"/>
          <w:szCs w:val="24"/>
        </w:rPr>
        <w:t>i brendshëm dhe dy</w:t>
      </w:r>
      <w:r w:rsidR="008938F3" w:rsidRPr="00F2542F">
        <w:rPr>
          <w:rFonts w:eastAsia="Calibri"/>
          <w:sz w:val="24"/>
          <w:szCs w:val="24"/>
        </w:rPr>
        <w:t>-</w:t>
      </w:r>
      <w:r w:rsidR="001C6CBC" w:rsidRPr="00F2542F">
        <w:rPr>
          <w:rFonts w:eastAsia="Calibri"/>
          <w:sz w:val="24"/>
          <w:szCs w:val="24"/>
        </w:rPr>
        <w:t>tre</w:t>
      </w:r>
      <w:r w:rsidRPr="00F2542F">
        <w:rPr>
          <w:rFonts w:eastAsia="Calibri"/>
          <w:sz w:val="24"/>
          <w:szCs w:val="24"/>
        </w:rPr>
        <w:t xml:space="preserve"> pedagogë të jashtëm me eksperiencë mësimdhënieje në Shkollën e Magjistraturës </w:t>
      </w:r>
      <w:r w:rsidR="00450789" w:rsidRPr="00F2542F">
        <w:rPr>
          <w:rFonts w:eastAsia="Calibri"/>
          <w:sz w:val="24"/>
          <w:szCs w:val="24"/>
        </w:rPr>
        <w:t>dhe/</w:t>
      </w:r>
      <w:r w:rsidRPr="00F2542F">
        <w:rPr>
          <w:rFonts w:eastAsia="Calibri"/>
          <w:sz w:val="24"/>
          <w:szCs w:val="24"/>
        </w:rPr>
        <w:t>ose n</w:t>
      </w:r>
      <w:r w:rsidR="006E6B9E" w:rsidRPr="00F2542F">
        <w:rPr>
          <w:rFonts w:eastAsia="Calibri"/>
          <w:sz w:val="24"/>
          <w:szCs w:val="24"/>
        </w:rPr>
        <w:t>ë</w:t>
      </w:r>
      <w:r w:rsidRPr="00F2542F">
        <w:rPr>
          <w:rFonts w:eastAsia="Calibri"/>
          <w:sz w:val="24"/>
          <w:szCs w:val="24"/>
        </w:rPr>
        <w:t xml:space="preserve"> Fakultetin Ekonomik mbi pesë vjet. Këta të fundit nuk mund të jenë dy herë në mënyrë të njëpasnjëshme anëtarë komisioni. Numri i anëtarëve të komisionit vendoset me vendim të Këshillit Drejtues ditën që caktohen emrat e tyre dhe do të varet nga lloji i tezës së krijuar nga përzgjedhja e kryer nga konkur</w:t>
      </w:r>
      <w:r w:rsidR="0056743B" w:rsidRPr="00F2542F">
        <w:rPr>
          <w:rFonts w:eastAsia="Calibri"/>
          <w:sz w:val="24"/>
          <w:szCs w:val="24"/>
        </w:rPr>
        <w:t>r</w:t>
      </w:r>
      <w:r w:rsidRPr="00F2542F">
        <w:rPr>
          <w:rFonts w:eastAsia="Calibri"/>
          <w:sz w:val="24"/>
          <w:szCs w:val="24"/>
        </w:rPr>
        <w:t xml:space="preserve">uesit.  </w:t>
      </w:r>
    </w:p>
    <w:p w:rsidR="00C7275A" w:rsidRPr="00F2542F" w:rsidRDefault="00C7275A" w:rsidP="00A14BA1">
      <w:pPr>
        <w:pStyle w:val="ListParagraph"/>
        <w:numPr>
          <w:ilvl w:val="0"/>
          <w:numId w:val="54"/>
        </w:numPr>
        <w:jc w:val="both"/>
        <w:rPr>
          <w:sz w:val="24"/>
          <w:szCs w:val="24"/>
        </w:rPr>
      </w:pPr>
      <w:r w:rsidRPr="00F2542F">
        <w:rPr>
          <w:sz w:val="24"/>
          <w:szCs w:val="24"/>
        </w:rPr>
        <w:t>Anëtarët e komisionit, përpara se të pranojnë detyrën, duhet të nënshkruajnë një deklaratë për paanësinë e tyre në ushtrimin e këtij funksioni</w:t>
      </w:r>
      <w:r w:rsidR="0056743B" w:rsidRPr="00F2542F">
        <w:rPr>
          <w:sz w:val="24"/>
          <w:szCs w:val="24"/>
        </w:rPr>
        <w:t>,</w:t>
      </w:r>
      <w:r w:rsidRPr="00F2542F">
        <w:rPr>
          <w:sz w:val="24"/>
          <w:szCs w:val="24"/>
        </w:rPr>
        <w:t xml:space="preserve"> sipas modelit t</w:t>
      </w:r>
      <w:r w:rsidR="006E6B9E" w:rsidRPr="00F2542F">
        <w:rPr>
          <w:sz w:val="24"/>
          <w:szCs w:val="24"/>
        </w:rPr>
        <w:t>ë</w:t>
      </w:r>
      <w:r w:rsidRPr="00F2542F">
        <w:rPr>
          <w:sz w:val="24"/>
          <w:szCs w:val="24"/>
        </w:rPr>
        <w:t xml:space="preserve"> parashikuar n</w:t>
      </w:r>
      <w:r w:rsidR="006E6B9E" w:rsidRPr="00F2542F">
        <w:rPr>
          <w:sz w:val="24"/>
          <w:szCs w:val="24"/>
        </w:rPr>
        <w:t>ë</w:t>
      </w:r>
      <w:r w:rsidRPr="00F2542F">
        <w:rPr>
          <w:sz w:val="24"/>
          <w:szCs w:val="24"/>
        </w:rPr>
        <w:t xml:space="preserve"> Aneksin 3 t</w:t>
      </w:r>
      <w:r w:rsidR="006E6B9E" w:rsidRPr="00F2542F">
        <w:rPr>
          <w:sz w:val="24"/>
          <w:szCs w:val="24"/>
        </w:rPr>
        <w:t>ë</w:t>
      </w:r>
      <w:r w:rsidRPr="00F2542F">
        <w:rPr>
          <w:sz w:val="24"/>
          <w:szCs w:val="24"/>
        </w:rPr>
        <w:t xml:space="preserve"> k</w:t>
      </w:r>
      <w:r w:rsidR="006E6B9E" w:rsidRPr="00F2542F">
        <w:rPr>
          <w:sz w:val="24"/>
          <w:szCs w:val="24"/>
        </w:rPr>
        <w:t>ë</w:t>
      </w:r>
      <w:r w:rsidR="0056743B" w:rsidRPr="00F2542F">
        <w:rPr>
          <w:sz w:val="24"/>
          <w:szCs w:val="24"/>
        </w:rPr>
        <w:t>saj R</w:t>
      </w:r>
      <w:r w:rsidRPr="00F2542F">
        <w:rPr>
          <w:sz w:val="24"/>
          <w:szCs w:val="24"/>
        </w:rPr>
        <w:t>regullore</w:t>
      </w:r>
      <w:r w:rsidR="001C6CBC" w:rsidRPr="00F2542F">
        <w:rPr>
          <w:sz w:val="24"/>
          <w:szCs w:val="24"/>
        </w:rPr>
        <w:t>je</w:t>
      </w:r>
      <w:r w:rsidRPr="00F2542F">
        <w:rPr>
          <w:sz w:val="24"/>
          <w:szCs w:val="24"/>
        </w:rPr>
        <w:t>.</w:t>
      </w:r>
    </w:p>
    <w:p w:rsidR="00AE49A5" w:rsidRPr="00F2542F" w:rsidRDefault="00AE49A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56743B">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7608FC" w:rsidRPr="00F2542F">
        <w:rPr>
          <w:rFonts w:ascii="Times New Roman" w:eastAsia="Times New Roman" w:hAnsi="Times New Roman" w:cs="Times New Roman"/>
          <w:b/>
          <w:sz w:val="24"/>
          <w:szCs w:val="24"/>
        </w:rPr>
        <w:t>20</w:t>
      </w:r>
    </w:p>
    <w:p w:rsidR="004A7655" w:rsidRPr="00F2542F" w:rsidRDefault="004A7655" w:rsidP="0056743B">
      <w:pPr>
        <w:spacing w:after="0" w:line="240" w:lineRule="auto"/>
        <w:jc w:val="center"/>
        <w:rPr>
          <w:rFonts w:ascii="Times New Roman" w:eastAsia="Times New Roman" w:hAnsi="Times New Roman" w:cs="Times New Roman"/>
          <w:sz w:val="16"/>
          <w:szCs w:val="16"/>
        </w:rPr>
      </w:pPr>
    </w:p>
    <w:p w:rsidR="00A242A1" w:rsidRPr="00F2542F" w:rsidRDefault="00E81B2E" w:rsidP="0056743B">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O</w:t>
      </w:r>
      <w:r w:rsidR="004A7655" w:rsidRPr="00F2542F">
        <w:rPr>
          <w:rFonts w:ascii="Times New Roman" w:eastAsia="Times New Roman" w:hAnsi="Times New Roman" w:cs="Times New Roman"/>
          <w:b/>
          <w:sz w:val="24"/>
          <w:szCs w:val="24"/>
        </w:rPr>
        <w:t>rganizimi</w:t>
      </w:r>
      <w:r w:rsidRPr="00F2542F">
        <w:rPr>
          <w:rFonts w:ascii="Times New Roman" w:eastAsia="Times New Roman" w:hAnsi="Times New Roman" w:cs="Times New Roman"/>
          <w:b/>
          <w:sz w:val="24"/>
          <w:szCs w:val="24"/>
        </w:rPr>
        <w:t xml:space="preserve"> i</w:t>
      </w:r>
      <w:r w:rsidR="004A7655" w:rsidRPr="00F2542F">
        <w:rPr>
          <w:rFonts w:ascii="Times New Roman" w:eastAsia="Times New Roman" w:hAnsi="Times New Roman" w:cs="Times New Roman"/>
          <w:b/>
          <w:sz w:val="24"/>
          <w:szCs w:val="24"/>
        </w:rPr>
        <w:t xml:space="preserve"> </w:t>
      </w:r>
      <w:r w:rsidR="005B2D35" w:rsidRPr="00F2542F">
        <w:rPr>
          <w:rFonts w:ascii="Times New Roman" w:eastAsia="Times New Roman" w:hAnsi="Times New Roman" w:cs="Times New Roman"/>
          <w:b/>
          <w:sz w:val="24"/>
          <w:szCs w:val="24"/>
        </w:rPr>
        <w:t>provimit t</w:t>
      </w:r>
      <w:r w:rsidR="006E6B9E" w:rsidRPr="00F2542F">
        <w:rPr>
          <w:rFonts w:ascii="Times New Roman" w:eastAsia="Times New Roman" w:hAnsi="Times New Roman" w:cs="Times New Roman"/>
          <w:b/>
          <w:sz w:val="24"/>
          <w:szCs w:val="24"/>
        </w:rPr>
        <w:t>ë</w:t>
      </w:r>
      <w:r w:rsidR="005B2D35" w:rsidRPr="00F2542F">
        <w:rPr>
          <w:rFonts w:ascii="Times New Roman" w:eastAsia="Times New Roman" w:hAnsi="Times New Roman" w:cs="Times New Roman"/>
          <w:b/>
          <w:sz w:val="24"/>
          <w:szCs w:val="24"/>
        </w:rPr>
        <w:t xml:space="preserve"> </w:t>
      </w:r>
      <w:r w:rsidR="00783094" w:rsidRPr="00F2542F">
        <w:rPr>
          <w:rFonts w:ascii="Times New Roman" w:eastAsia="Times New Roman" w:hAnsi="Times New Roman" w:cs="Times New Roman"/>
          <w:b/>
          <w:sz w:val="24"/>
          <w:szCs w:val="24"/>
        </w:rPr>
        <w:t>pranimit</w:t>
      </w:r>
      <w:r w:rsidR="000C45F8" w:rsidRPr="00F2542F">
        <w:rPr>
          <w:rFonts w:ascii="Times New Roman" w:eastAsia="Times New Roman" w:hAnsi="Times New Roman" w:cs="Times New Roman"/>
          <w:b/>
          <w:sz w:val="24"/>
          <w:szCs w:val="24"/>
        </w:rPr>
        <w:t xml:space="preserve"> për kandidatët për magjistrat</w:t>
      </w:r>
      <w:r w:rsidR="001D4D5B" w:rsidRPr="00F2542F">
        <w:rPr>
          <w:rFonts w:ascii="Times New Roman" w:eastAsia="Times New Roman" w:hAnsi="Times New Roman" w:cs="Times New Roman"/>
          <w:b/>
          <w:sz w:val="24"/>
          <w:szCs w:val="24"/>
        </w:rPr>
        <w:t xml:space="preserve">, </w:t>
      </w:r>
      <w:r w:rsidR="007608FC" w:rsidRPr="00F2542F">
        <w:rPr>
          <w:rFonts w:ascii="Times New Roman" w:eastAsia="Times New Roman" w:hAnsi="Times New Roman" w:cs="Times New Roman"/>
          <w:b/>
          <w:sz w:val="24"/>
          <w:szCs w:val="24"/>
        </w:rPr>
        <w:t>për pozicionet në Avokaturën e S</w:t>
      </w:r>
      <w:r w:rsidR="001D4D5B" w:rsidRPr="00F2542F">
        <w:rPr>
          <w:rFonts w:ascii="Times New Roman" w:eastAsia="Times New Roman" w:hAnsi="Times New Roman" w:cs="Times New Roman"/>
          <w:b/>
          <w:sz w:val="24"/>
          <w:szCs w:val="24"/>
        </w:rPr>
        <w:t>htetit dhe ndihmës</w:t>
      </w:r>
      <w:r w:rsidR="007608FC" w:rsidRPr="00F2542F">
        <w:rPr>
          <w:rFonts w:ascii="Times New Roman" w:eastAsia="Times New Roman" w:hAnsi="Times New Roman" w:cs="Times New Roman"/>
          <w:b/>
          <w:sz w:val="24"/>
          <w:szCs w:val="24"/>
        </w:rPr>
        <w:t>it</w:t>
      </w:r>
      <w:r w:rsidR="000928B3" w:rsidRPr="00F2542F">
        <w:rPr>
          <w:rFonts w:ascii="Times New Roman" w:eastAsia="Times New Roman" w:hAnsi="Times New Roman" w:cs="Times New Roman"/>
          <w:b/>
          <w:sz w:val="24"/>
          <w:szCs w:val="24"/>
        </w:rPr>
        <w:t xml:space="preserve"> ligjor</w:t>
      </w:r>
      <w:r w:rsidR="007608FC" w:rsidRPr="00F2542F">
        <w:rPr>
          <w:rFonts w:ascii="Times New Roman" w:eastAsia="Times New Roman" w:hAnsi="Times New Roman" w:cs="Times New Roman"/>
          <w:b/>
          <w:sz w:val="24"/>
          <w:szCs w:val="24"/>
        </w:rPr>
        <w:t xml:space="preserve"> në gjykata e prokurori</w:t>
      </w:r>
    </w:p>
    <w:p w:rsidR="0037253E" w:rsidRPr="00F2542F" w:rsidRDefault="0037253E" w:rsidP="0056743B">
      <w:pPr>
        <w:spacing w:after="0" w:line="240" w:lineRule="auto"/>
        <w:jc w:val="center"/>
        <w:rPr>
          <w:rFonts w:ascii="Times New Roman" w:eastAsia="Times New Roman" w:hAnsi="Times New Roman" w:cs="Times New Roman"/>
          <w:b/>
          <w:sz w:val="24"/>
          <w:szCs w:val="24"/>
        </w:rPr>
      </w:pPr>
    </w:p>
    <w:p w:rsidR="0037253E" w:rsidRPr="00F2542F" w:rsidRDefault="0037253E" w:rsidP="00A14BA1">
      <w:pPr>
        <w:pStyle w:val="ListParagraph"/>
        <w:numPr>
          <w:ilvl w:val="0"/>
          <w:numId w:val="55"/>
        </w:numPr>
        <w:jc w:val="both"/>
        <w:rPr>
          <w:sz w:val="24"/>
          <w:szCs w:val="24"/>
        </w:rPr>
      </w:pPr>
      <w:r w:rsidRPr="00F2542F">
        <w:rPr>
          <w:sz w:val="24"/>
          <w:szCs w:val="24"/>
        </w:rPr>
        <w:lastRenderedPageBreak/>
        <w:t>Rezultatet e të gjitha testimeve për të gjitha kategoritë dhe profilet kanë efekt për kandidatin vetëm për vitin që konkurron. Kandidatët, në vitet e ardhshme, i nënshtrohen një konkurrimi nga e para për të gjitha llojet e testimit.</w:t>
      </w:r>
    </w:p>
    <w:p w:rsidR="004A7655" w:rsidRPr="00F2542F" w:rsidRDefault="004A7655" w:rsidP="00A14BA1">
      <w:pPr>
        <w:pStyle w:val="ListParagraph"/>
        <w:numPr>
          <w:ilvl w:val="0"/>
          <w:numId w:val="55"/>
        </w:numPr>
        <w:jc w:val="both"/>
        <w:rPr>
          <w:sz w:val="24"/>
          <w:szCs w:val="24"/>
        </w:rPr>
      </w:pPr>
      <w:r w:rsidRPr="00F2542F">
        <w:rPr>
          <w:sz w:val="24"/>
          <w:szCs w:val="24"/>
        </w:rPr>
        <w:t>Provimi i pranimit në Shkollën e Magjistraturës</w:t>
      </w:r>
      <w:r w:rsidR="001D4D5B" w:rsidRPr="00F2542F">
        <w:rPr>
          <w:b/>
          <w:sz w:val="24"/>
          <w:szCs w:val="24"/>
        </w:rPr>
        <w:t xml:space="preserve"> </w:t>
      </w:r>
      <w:r w:rsidR="000C45F8" w:rsidRPr="00F2542F">
        <w:rPr>
          <w:sz w:val="24"/>
          <w:szCs w:val="24"/>
        </w:rPr>
        <w:t>për kandidatët për magjistrat</w:t>
      </w:r>
      <w:r w:rsidR="001D4D5B" w:rsidRPr="00F2542F">
        <w:rPr>
          <w:sz w:val="24"/>
          <w:szCs w:val="24"/>
        </w:rPr>
        <w:t xml:space="preserve">, </w:t>
      </w:r>
      <w:r w:rsidR="007608FC" w:rsidRPr="00F2542F">
        <w:rPr>
          <w:sz w:val="24"/>
          <w:szCs w:val="24"/>
        </w:rPr>
        <w:t>për pozicionet në Avokaturën</w:t>
      </w:r>
      <w:r w:rsidR="000928B3" w:rsidRPr="00F2542F">
        <w:rPr>
          <w:sz w:val="24"/>
          <w:szCs w:val="24"/>
        </w:rPr>
        <w:t xml:space="preserve"> e Shtetit dhe ndihmësit ligjor</w:t>
      </w:r>
      <w:r w:rsidR="007608FC" w:rsidRPr="00F2542F">
        <w:rPr>
          <w:sz w:val="24"/>
          <w:szCs w:val="24"/>
        </w:rPr>
        <w:t xml:space="preserve"> në gjykata e prokurori</w:t>
      </w:r>
      <w:r w:rsidRPr="00F2542F">
        <w:rPr>
          <w:sz w:val="24"/>
          <w:szCs w:val="24"/>
        </w:rPr>
        <w:t xml:space="preserve"> do të zhvillohet së paku me shkrim dhe</w:t>
      </w:r>
      <w:r w:rsidR="001C758C" w:rsidRPr="00F2542F">
        <w:rPr>
          <w:sz w:val="24"/>
          <w:szCs w:val="24"/>
        </w:rPr>
        <w:t>/ose me goj</w:t>
      </w:r>
      <w:r w:rsidR="006E6B9E" w:rsidRPr="00F2542F">
        <w:rPr>
          <w:sz w:val="24"/>
          <w:szCs w:val="24"/>
        </w:rPr>
        <w:t>ë</w:t>
      </w:r>
      <w:r w:rsidRPr="00F2542F">
        <w:rPr>
          <w:sz w:val="24"/>
          <w:szCs w:val="24"/>
        </w:rPr>
        <w:t xml:space="preserve"> n</w:t>
      </w:r>
      <w:r w:rsidR="00672C63" w:rsidRPr="00F2542F">
        <w:rPr>
          <w:sz w:val="24"/>
          <w:szCs w:val="24"/>
        </w:rPr>
        <w:t>ën monitorim, i organizuar me tr</w:t>
      </w:r>
      <w:r w:rsidR="001C6CBC" w:rsidRPr="00F2542F">
        <w:rPr>
          <w:sz w:val="24"/>
          <w:szCs w:val="24"/>
        </w:rPr>
        <w:t>i</w:t>
      </w:r>
      <w:r w:rsidRPr="00F2542F">
        <w:rPr>
          <w:sz w:val="24"/>
          <w:szCs w:val="24"/>
        </w:rPr>
        <w:t xml:space="preserve"> faza në ditë të ndryshme</w:t>
      </w:r>
      <w:r w:rsidR="001D4D5B" w:rsidRPr="00F2542F">
        <w:rPr>
          <w:sz w:val="24"/>
          <w:szCs w:val="24"/>
        </w:rPr>
        <w:t xml:space="preserve">. </w:t>
      </w:r>
      <w:r w:rsidRPr="00F2542F">
        <w:rPr>
          <w:sz w:val="24"/>
          <w:szCs w:val="24"/>
        </w:rPr>
        <w:t>Faza e parë me natyrë kualifikuese, me vlerësim elektronik, organizohet në një ditë</w:t>
      </w:r>
      <w:r w:rsidR="001D4D5B" w:rsidRPr="00F2542F">
        <w:rPr>
          <w:sz w:val="24"/>
          <w:szCs w:val="24"/>
        </w:rPr>
        <w:t>.</w:t>
      </w:r>
      <w:r w:rsidR="007608FC" w:rsidRPr="00F2542F">
        <w:rPr>
          <w:sz w:val="24"/>
          <w:szCs w:val="24"/>
        </w:rPr>
        <w:t xml:space="preserve"> </w:t>
      </w:r>
    </w:p>
    <w:p w:rsidR="004A7655" w:rsidRPr="00F2542F" w:rsidRDefault="004A7655" w:rsidP="00A14BA1">
      <w:pPr>
        <w:pStyle w:val="ListParagraph"/>
        <w:numPr>
          <w:ilvl w:val="0"/>
          <w:numId w:val="55"/>
        </w:numPr>
        <w:jc w:val="both"/>
        <w:rPr>
          <w:sz w:val="24"/>
          <w:szCs w:val="24"/>
        </w:rPr>
      </w:pPr>
      <w:r w:rsidRPr="00F2542F">
        <w:rPr>
          <w:sz w:val="24"/>
          <w:szCs w:val="24"/>
        </w:rPr>
        <w:t xml:space="preserve">Modeli  i tezës së provimit, i miratuar nga Këshilli Drejtues, në fazën e parë do të jetë i organizuar në formë pyetjesh me alternativa, </w:t>
      </w:r>
      <w:r w:rsidR="00250676" w:rsidRPr="00F2542F">
        <w:rPr>
          <w:sz w:val="24"/>
          <w:szCs w:val="24"/>
        </w:rPr>
        <w:t xml:space="preserve">që testojnë njohuri të karakterit të përgjithshëm intelektual, gjuhësor dhe profesional, </w:t>
      </w:r>
      <w:r w:rsidRPr="00F2542F">
        <w:rPr>
          <w:sz w:val="24"/>
          <w:szCs w:val="24"/>
        </w:rPr>
        <w:t xml:space="preserve">ku përgjigjet jepen në mënyrë skematike pa fjalë, sipas teknikës </w:t>
      </w:r>
      <w:r w:rsidR="0056743B" w:rsidRPr="00F2542F">
        <w:rPr>
          <w:i/>
          <w:sz w:val="24"/>
          <w:szCs w:val="24"/>
        </w:rPr>
        <w:t xml:space="preserve">scan </w:t>
      </w:r>
      <w:r w:rsidRPr="00F2542F">
        <w:rPr>
          <w:i/>
          <w:sz w:val="24"/>
          <w:szCs w:val="24"/>
        </w:rPr>
        <w:t>tron</w:t>
      </w:r>
      <w:r w:rsidRPr="00F2542F">
        <w:rPr>
          <w:sz w:val="24"/>
          <w:szCs w:val="24"/>
        </w:rPr>
        <w:t xml:space="preserve">. </w:t>
      </w:r>
      <w:r w:rsidR="00672C63" w:rsidRPr="00F2542F">
        <w:rPr>
          <w:sz w:val="24"/>
          <w:szCs w:val="24"/>
        </w:rPr>
        <w:t>(M</w:t>
      </w:r>
      <w:r w:rsidRPr="00F2542F">
        <w:rPr>
          <w:sz w:val="24"/>
          <w:szCs w:val="24"/>
        </w:rPr>
        <w:t>odeli i fletës së përgjigjes bashkangjitur).</w:t>
      </w:r>
    </w:p>
    <w:p w:rsidR="004A7655" w:rsidRPr="00F2542F" w:rsidRDefault="004A7655" w:rsidP="00A14BA1">
      <w:pPr>
        <w:pStyle w:val="ListParagraph"/>
        <w:numPr>
          <w:ilvl w:val="0"/>
          <w:numId w:val="55"/>
        </w:numPr>
        <w:jc w:val="both"/>
        <w:rPr>
          <w:sz w:val="24"/>
          <w:szCs w:val="24"/>
        </w:rPr>
      </w:pPr>
      <w:r w:rsidRPr="00F2542F">
        <w:rPr>
          <w:sz w:val="24"/>
          <w:szCs w:val="24"/>
        </w:rPr>
        <w:t>Provimi do të zhvillohet në të njëjtën sallë dhe do të vlerësohet elektronikisht po aty, në prani të pjesëmarrësve.</w:t>
      </w:r>
    </w:p>
    <w:p w:rsidR="004A7655" w:rsidRPr="00F2542F" w:rsidRDefault="004A7655" w:rsidP="00A14BA1">
      <w:pPr>
        <w:pStyle w:val="ListParagraph"/>
        <w:numPr>
          <w:ilvl w:val="0"/>
          <w:numId w:val="55"/>
        </w:numPr>
        <w:autoSpaceDE w:val="0"/>
        <w:autoSpaceDN w:val="0"/>
        <w:adjustRightInd w:val="0"/>
        <w:jc w:val="both"/>
        <w:rPr>
          <w:rFonts w:eastAsia="Calibri"/>
          <w:sz w:val="24"/>
          <w:szCs w:val="24"/>
        </w:rPr>
      </w:pPr>
      <w:r w:rsidRPr="00F2542F">
        <w:rPr>
          <w:rFonts w:eastAsia="Calibri"/>
          <w:sz w:val="24"/>
          <w:szCs w:val="24"/>
        </w:rPr>
        <w:t>Kandidatët kualifikohen në fazën e parë</w:t>
      </w:r>
      <w:r w:rsidR="00F102EF" w:rsidRPr="00F2542F">
        <w:rPr>
          <w:rFonts w:eastAsia="Calibri"/>
          <w:sz w:val="24"/>
          <w:szCs w:val="24"/>
        </w:rPr>
        <w:t>,</w:t>
      </w:r>
      <w:r w:rsidRPr="00F2542F">
        <w:rPr>
          <w:rFonts w:eastAsia="Calibri"/>
          <w:sz w:val="24"/>
          <w:szCs w:val="24"/>
        </w:rPr>
        <w:t xml:space="preserve"> në</w:t>
      </w:r>
      <w:r w:rsidR="008754BB" w:rsidRPr="00F2542F">
        <w:rPr>
          <w:rFonts w:eastAsia="Calibri"/>
          <w:sz w:val="24"/>
          <w:szCs w:val="24"/>
        </w:rPr>
        <w:t xml:space="preserve"> </w:t>
      </w:r>
      <w:r w:rsidRPr="00F2542F">
        <w:rPr>
          <w:rFonts w:eastAsia="Calibri"/>
          <w:sz w:val="24"/>
          <w:szCs w:val="24"/>
        </w:rPr>
        <w:t>qoftë</w:t>
      </w:r>
      <w:r w:rsidR="008754BB" w:rsidRPr="00F2542F">
        <w:rPr>
          <w:rFonts w:eastAsia="Calibri"/>
          <w:sz w:val="24"/>
          <w:szCs w:val="24"/>
        </w:rPr>
        <w:t xml:space="preserve"> </w:t>
      </w:r>
      <w:r w:rsidR="00672C63" w:rsidRPr="00F2542F">
        <w:rPr>
          <w:rFonts w:eastAsia="Calibri"/>
          <w:sz w:val="24"/>
          <w:szCs w:val="24"/>
        </w:rPr>
        <w:t xml:space="preserve">se kanë mbledhur jo me pak se </w:t>
      </w:r>
      <w:r w:rsidR="005E6278" w:rsidRPr="00F2542F">
        <w:rPr>
          <w:rFonts w:eastAsia="Calibri"/>
          <w:sz w:val="24"/>
          <w:szCs w:val="24"/>
        </w:rPr>
        <w:t>6</w:t>
      </w:r>
      <w:r w:rsidR="001C6DEB" w:rsidRPr="00F2542F">
        <w:rPr>
          <w:rFonts w:eastAsia="Calibri"/>
          <w:sz w:val="24"/>
          <w:szCs w:val="24"/>
        </w:rPr>
        <w:t>0</w:t>
      </w:r>
      <w:r w:rsidRPr="00F2542F">
        <w:rPr>
          <w:rFonts w:eastAsia="Calibri"/>
          <w:sz w:val="24"/>
          <w:szCs w:val="24"/>
        </w:rPr>
        <w:t>% të pikëve.</w:t>
      </w:r>
    </w:p>
    <w:p w:rsidR="00250676" w:rsidRPr="00F2542F" w:rsidRDefault="004A7655" w:rsidP="00A14BA1">
      <w:pPr>
        <w:pStyle w:val="ListParagraph"/>
        <w:numPr>
          <w:ilvl w:val="0"/>
          <w:numId w:val="55"/>
        </w:numPr>
        <w:jc w:val="both"/>
        <w:rPr>
          <w:sz w:val="24"/>
          <w:szCs w:val="24"/>
        </w:rPr>
      </w:pPr>
      <w:r w:rsidRPr="00F2542F">
        <w:rPr>
          <w:sz w:val="24"/>
          <w:szCs w:val="24"/>
        </w:rPr>
        <w:t>Pas kalimit të këtij testimi, kandidatët</w:t>
      </w:r>
      <w:r w:rsidR="00672C63" w:rsidRPr="00F2542F">
        <w:rPr>
          <w:sz w:val="24"/>
          <w:szCs w:val="24"/>
        </w:rPr>
        <w:t xml:space="preserve"> fitues t</w:t>
      </w:r>
      <w:r w:rsidR="006E6B9E" w:rsidRPr="00F2542F">
        <w:rPr>
          <w:sz w:val="24"/>
          <w:szCs w:val="24"/>
        </w:rPr>
        <w:t>ë</w:t>
      </w:r>
      <w:r w:rsidR="00672C63" w:rsidRPr="00F2542F">
        <w:rPr>
          <w:sz w:val="24"/>
          <w:szCs w:val="24"/>
        </w:rPr>
        <w:t xml:space="preserve"> faz</w:t>
      </w:r>
      <w:r w:rsidR="006E6B9E" w:rsidRPr="00F2542F">
        <w:rPr>
          <w:sz w:val="24"/>
          <w:szCs w:val="24"/>
        </w:rPr>
        <w:t>ë</w:t>
      </w:r>
      <w:r w:rsidR="00672C63" w:rsidRPr="00F2542F">
        <w:rPr>
          <w:sz w:val="24"/>
          <w:szCs w:val="24"/>
        </w:rPr>
        <w:t>s s</w:t>
      </w:r>
      <w:r w:rsidR="006E6B9E" w:rsidRPr="00F2542F">
        <w:rPr>
          <w:sz w:val="24"/>
          <w:szCs w:val="24"/>
        </w:rPr>
        <w:t>ë</w:t>
      </w:r>
      <w:r w:rsidR="00672C63" w:rsidRPr="00F2542F">
        <w:rPr>
          <w:sz w:val="24"/>
          <w:szCs w:val="24"/>
        </w:rPr>
        <w:t xml:space="preserve"> par</w:t>
      </w:r>
      <w:r w:rsidR="006E6B9E" w:rsidRPr="00F2542F">
        <w:rPr>
          <w:sz w:val="24"/>
          <w:szCs w:val="24"/>
        </w:rPr>
        <w:t>ë</w:t>
      </w:r>
      <w:r w:rsidRPr="00F2542F">
        <w:rPr>
          <w:sz w:val="24"/>
          <w:szCs w:val="24"/>
        </w:rPr>
        <w:t xml:space="preserve"> futen në fazën e dytë të konkurrimit</w:t>
      </w:r>
      <w:r w:rsidR="00250676" w:rsidRPr="00F2542F">
        <w:rPr>
          <w:sz w:val="24"/>
          <w:szCs w:val="24"/>
        </w:rPr>
        <w:t>, që është t</w:t>
      </w:r>
      <w:r w:rsidRPr="00F2542F">
        <w:rPr>
          <w:sz w:val="24"/>
          <w:szCs w:val="24"/>
        </w:rPr>
        <w:t xml:space="preserve">esti </w:t>
      </w:r>
      <w:r w:rsidR="00250676" w:rsidRPr="00F2542F">
        <w:rPr>
          <w:sz w:val="24"/>
          <w:szCs w:val="24"/>
        </w:rPr>
        <w:t>p</w:t>
      </w:r>
      <w:r w:rsidRPr="00F2542F">
        <w:rPr>
          <w:sz w:val="24"/>
          <w:szCs w:val="24"/>
        </w:rPr>
        <w:t xml:space="preserve">rofesional, i cili përmban pjesën teorike nga fushat e së drejtës, të parashikuara në programin e provimit të pranimit dhe pjesën praktike me dy raste nga praktika gjyqësore. Pyetjet e provimit janë të njëjta për të gjithë konkurruesit dhe caktohen me short të hedhur nga një ose disa konkurrues, për secilin grup pyetjesh të ndara sipas fushave. </w:t>
      </w:r>
    </w:p>
    <w:p w:rsidR="00F866EE" w:rsidRPr="00F2542F" w:rsidRDefault="004A7655" w:rsidP="00A14BA1">
      <w:pPr>
        <w:pStyle w:val="ListParagraph"/>
        <w:numPr>
          <w:ilvl w:val="0"/>
          <w:numId w:val="55"/>
        </w:numPr>
        <w:jc w:val="both"/>
        <w:rPr>
          <w:sz w:val="24"/>
          <w:szCs w:val="24"/>
        </w:rPr>
      </w:pPr>
      <w:r w:rsidRPr="00F2542F">
        <w:rPr>
          <w:sz w:val="24"/>
          <w:szCs w:val="24"/>
        </w:rPr>
        <w:t xml:space="preserve">Kandidatët fitues të fazës së dytë, </w:t>
      </w:r>
      <w:r w:rsidR="00672C63" w:rsidRPr="00F2542F">
        <w:rPr>
          <w:sz w:val="24"/>
          <w:szCs w:val="24"/>
        </w:rPr>
        <w:t>futen n</w:t>
      </w:r>
      <w:r w:rsidR="006E6B9E" w:rsidRPr="00F2542F">
        <w:rPr>
          <w:sz w:val="24"/>
          <w:szCs w:val="24"/>
        </w:rPr>
        <w:t>ë</w:t>
      </w:r>
      <w:r w:rsidR="00672C63" w:rsidRPr="00F2542F">
        <w:rPr>
          <w:sz w:val="24"/>
          <w:szCs w:val="24"/>
        </w:rPr>
        <w:t xml:space="preserve"> faz</w:t>
      </w:r>
      <w:r w:rsidR="006E6B9E" w:rsidRPr="00F2542F">
        <w:rPr>
          <w:sz w:val="24"/>
          <w:szCs w:val="24"/>
        </w:rPr>
        <w:t>ë</w:t>
      </w:r>
      <w:r w:rsidR="00672C63" w:rsidRPr="00F2542F">
        <w:rPr>
          <w:sz w:val="24"/>
          <w:szCs w:val="24"/>
        </w:rPr>
        <w:t>n e tret</w:t>
      </w:r>
      <w:r w:rsidR="006E6B9E" w:rsidRPr="00F2542F">
        <w:rPr>
          <w:sz w:val="24"/>
          <w:szCs w:val="24"/>
        </w:rPr>
        <w:t>ë</w:t>
      </w:r>
      <w:r w:rsidR="00F102EF" w:rsidRPr="00F2542F">
        <w:rPr>
          <w:sz w:val="24"/>
          <w:szCs w:val="24"/>
        </w:rPr>
        <w:t>,</w:t>
      </w:r>
      <w:r w:rsidR="00672C63" w:rsidRPr="00F2542F">
        <w:rPr>
          <w:sz w:val="24"/>
          <w:szCs w:val="24"/>
        </w:rPr>
        <w:t xml:space="preserve"> ku </w:t>
      </w:r>
      <w:r w:rsidRPr="00F2542F">
        <w:rPr>
          <w:sz w:val="24"/>
          <w:szCs w:val="24"/>
        </w:rPr>
        <w:t>i nënshtrohen testimit të shëndetit mendor dhe psikologjik.</w:t>
      </w:r>
      <w:r w:rsidR="001D4D5B" w:rsidRPr="00F2542F">
        <w:rPr>
          <w:sz w:val="24"/>
          <w:szCs w:val="24"/>
        </w:rPr>
        <w:t xml:space="preserve"> </w:t>
      </w:r>
      <w:r w:rsidRPr="00F2542F">
        <w:rPr>
          <w:sz w:val="24"/>
          <w:szCs w:val="24"/>
        </w:rPr>
        <w:t>Metodologjia e testimit të shëndetit mendor dhe psikologjik do të jetë me shkrim</w:t>
      </w:r>
      <w:r w:rsidR="008754BB" w:rsidRPr="00F2542F">
        <w:rPr>
          <w:sz w:val="24"/>
          <w:szCs w:val="24"/>
        </w:rPr>
        <w:t>,</w:t>
      </w:r>
      <w:r w:rsidRPr="00F2542F">
        <w:rPr>
          <w:sz w:val="24"/>
          <w:szCs w:val="24"/>
        </w:rPr>
        <w:t xml:space="preserve"> në formën e pyetjeve me alternativa dhe me gojë</w:t>
      </w:r>
      <w:r w:rsidR="008754BB" w:rsidRPr="00F2542F">
        <w:rPr>
          <w:sz w:val="24"/>
          <w:szCs w:val="24"/>
        </w:rPr>
        <w:t>,</w:t>
      </w:r>
      <w:r w:rsidRPr="00F2542F">
        <w:rPr>
          <w:sz w:val="24"/>
          <w:szCs w:val="24"/>
        </w:rPr>
        <w:t xml:space="preserve"> </w:t>
      </w:r>
      <w:r w:rsidR="002B555E" w:rsidRPr="00F2542F">
        <w:rPr>
          <w:sz w:val="24"/>
          <w:szCs w:val="24"/>
        </w:rPr>
        <w:t xml:space="preserve">e </w:t>
      </w:r>
      <w:r w:rsidRPr="00F2542F">
        <w:rPr>
          <w:sz w:val="24"/>
          <w:szCs w:val="24"/>
        </w:rPr>
        <w:t>ndërthur</w:t>
      </w:r>
      <w:r w:rsidR="002B555E" w:rsidRPr="00F2542F">
        <w:rPr>
          <w:sz w:val="24"/>
          <w:szCs w:val="24"/>
        </w:rPr>
        <w:t>ur</w:t>
      </w:r>
      <w:r w:rsidRPr="00F2542F">
        <w:rPr>
          <w:sz w:val="24"/>
          <w:szCs w:val="24"/>
        </w:rPr>
        <w:t xml:space="preserve"> </w:t>
      </w:r>
      <w:r w:rsidR="002B555E" w:rsidRPr="00F2542F">
        <w:rPr>
          <w:sz w:val="24"/>
          <w:szCs w:val="24"/>
        </w:rPr>
        <w:t>m</w:t>
      </w:r>
      <w:r w:rsidRPr="00F2542F">
        <w:rPr>
          <w:sz w:val="24"/>
          <w:szCs w:val="24"/>
        </w:rPr>
        <w:t>e intervista</w:t>
      </w:r>
      <w:r w:rsidR="002B555E" w:rsidRPr="00F2542F">
        <w:rPr>
          <w:sz w:val="24"/>
          <w:szCs w:val="24"/>
        </w:rPr>
        <w:t>t</w:t>
      </w:r>
      <w:r w:rsidRPr="00F2542F">
        <w:rPr>
          <w:sz w:val="24"/>
          <w:szCs w:val="24"/>
        </w:rPr>
        <w:t xml:space="preserve"> </w:t>
      </w:r>
      <w:r w:rsidR="00672C63" w:rsidRPr="00F2542F">
        <w:rPr>
          <w:sz w:val="24"/>
          <w:szCs w:val="24"/>
        </w:rPr>
        <w:t>në grup dhe individuale, sipas r</w:t>
      </w:r>
      <w:r w:rsidRPr="00F2542F">
        <w:rPr>
          <w:sz w:val="24"/>
          <w:szCs w:val="24"/>
        </w:rPr>
        <w:t>regull</w:t>
      </w:r>
      <w:r w:rsidR="00672C63" w:rsidRPr="00F2542F">
        <w:rPr>
          <w:sz w:val="24"/>
          <w:szCs w:val="24"/>
        </w:rPr>
        <w:t>ave t</w:t>
      </w:r>
      <w:r w:rsidRPr="00F2542F">
        <w:rPr>
          <w:sz w:val="24"/>
          <w:szCs w:val="24"/>
        </w:rPr>
        <w:t>ë parashikuar n</w:t>
      </w:r>
      <w:r w:rsidR="00F102EF" w:rsidRPr="00F2542F">
        <w:rPr>
          <w:sz w:val="24"/>
          <w:szCs w:val="24"/>
        </w:rPr>
        <w:t>ë Aneksin</w:t>
      </w:r>
      <w:r w:rsidRPr="00F2542F">
        <w:rPr>
          <w:sz w:val="24"/>
          <w:szCs w:val="24"/>
        </w:rPr>
        <w:t xml:space="preserve"> 5</w:t>
      </w:r>
      <w:r w:rsidR="00672C63" w:rsidRPr="00F2542F">
        <w:rPr>
          <w:sz w:val="24"/>
          <w:szCs w:val="24"/>
        </w:rPr>
        <w:t xml:space="preserve"> t</w:t>
      </w:r>
      <w:r w:rsidR="006E6B9E" w:rsidRPr="00F2542F">
        <w:rPr>
          <w:sz w:val="24"/>
          <w:szCs w:val="24"/>
        </w:rPr>
        <w:t>ë</w:t>
      </w:r>
      <w:r w:rsidR="00672C63" w:rsidRPr="00F2542F">
        <w:rPr>
          <w:sz w:val="24"/>
          <w:szCs w:val="24"/>
        </w:rPr>
        <w:t xml:space="preserve"> k</w:t>
      </w:r>
      <w:r w:rsidR="006E6B9E" w:rsidRPr="00F2542F">
        <w:rPr>
          <w:sz w:val="24"/>
          <w:szCs w:val="24"/>
        </w:rPr>
        <w:t>ë</w:t>
      </w:r>
      <w:r w:rsidR="0056743B" w:rsidRPr="00F2542F">
        <w:rPr>
          <w:sz w:val="24"/>
          <w:szCs w:val="24"/>
        </w:rPr>
        <w:t>saj R</w:t>
      </w:r>
      <w:r w:rsidR="00F102EF" w:rsidRPr="00F2542F">
        <w:rPr>
          <w:sz w:val="24"/>
          <w:szCs w:val="24"/>
        </w:rPr>
        <w:t>regullore</w:t>
      </w:r>
      <w:r w:rsidR="001C6CBC" w:rsidRPr="00F2542F">
        <w:rPr>
          <w:sz w:val="24"/>
          <w:szCs w:val="24"/>
        </w:rPr>
        <w:t>je</w:t>
      </w:r>
      <w:r w:rsidR="00672C63" w:rsidRPr="00F2542F">
        <w:rPr>
          <w:sz w:val="24"/>
          <w:szCs w:val="24"/>
        </w:rPr>
        <w:t>.</w:t>
      </w:r>
    </w:p>
    <w:p w:rsidR="001C6CBC" w:rsidRPr="00F2542F" w:rsidRDefault="001C6CBC" w:rsidP="001C6CBC">
      <w:pPr>
        <w:pStyle w:val="ListParagraph"/>
        <w:ind w:left="360"/>
        <w:jc w:val="both"/>
        <w:rPr>
          <w:sz w:val="24"/>
          <w:szCs w:val="24"/>
        </w:rPr>
      </w:pPr>
    </w:p>
    <w:p w:rsidR="004C4B55" w:rsidRPr="00F2542F" w:rsidRDefault="004C4B55" w:rsidP="004C4B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21</w:t>
      </w:r>
    </w:p>
    <w:p w:rsidR="00822C4A" w:rsidRPr="00F2542F" w:rsidRDefault="00822C4A" w:rsidP="004C4B55">
      <w:pPr>
        <w:spacing w:after="0" w:line="240" w:lineRule="auto"/>
        <w:jc w:val="center"/>
        <w:rPr>
          <w:rFonts w:ascii="Times New Roman" w:eastAsia="Times New Roman" w:hAnsi="Times New Roman" w:cs="Times New Roman"/>
          <w:b/>
          <w:sz w:val="24"/>
          <w:szCs w:val="24"/>
        </w:rPr>
      </w:pPr>
    </w:p>
    <w:p w:rsidR="004C4B55" w:rsidRPr="00F2542F" w:rsidRDefault="00E81B2E" w:rsidP="00E81B2E">
      <w:pPr>
        <w:tabs>
          <w:tab w:val="center" w:pos="4513"/>
        </w:tabs>
        <w:spacing w:after="0" w:line="240" w:lineRule="auto"/>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b/>
      </w:r>
      <w:r w:rsidR="00587EF9" w:rsidRPr="00F2542F">
        <w:rPr>
          <w:rFonts w:ascii="Times New Roman" w:eastAsia="Times New Roman" w:hAnsi="Times New Roman" w:cs="Times New Roman"/>
          <w:b/>
          <w:sz w:val="24"/>
          <w:szCs w:val="24"/>
        </w:rPr>
        <w:t xml:space="preserve">           </w:t>
      </w:r>
      <w:r w:rsidR="004C4B55" w:rsidRPr="00F2542F">
        <w:rPr>
          <w:rFonts w:ascii="Times New Roman" w:eastAsia="Times New Roman" w:hAnsi="Times New Roman" w:cs="Times New Roman"/>
          <w:b/>
          <w:sz w:val="24"/>
          <w:szCs w:val="24"/>
        </w:rPr>
        <w:t>Provimi i prani</w:t>
      </w:r>
      <w:r w:rsidR="00822C4A" w:rsidRPr="00F2542F">
        <w:rPr>
          <w:rFonts w:ascii="Times New Roman" w:eastAsia="Times New Roman" w:hAnsi="Times New Roman" w:cs="Times New Roman"/>
          <w:b/>
          <w:sz w:val="24"/>
          <w:szCs w:val="24"/>
        </w:rPr>
        <w:t>mit për kandidatët për kancelar</w:t>
      </w:r>
    </w:p>
    <w:p w:rsidR="004C4B55" w:rsidRPr="00F2542F" w:rsidRDefault="004C4B55" w:rsidP="004C4B55">
      <w:pPr>
        <w:spacing w:after="0" w:line="240" w:lineRule="auto"/>
        <w:jc w:val="both"/>
        <w:rPr>
          <w:rFonts w:ascii="Times New Roman" w:eastAsia="Times New Roman" w:hAnsi="Times New Roman" w:cs="Times New Roman"/>
          <w:sz w:val="24"/>
          <w:szCs w:val="24"/>
        </w:rPr>
      </w:pPr>
    </w:p>
    <w:p w:rsidR="00E81B2E" w:rsidRPr="00F2542F" w:rsidRDefault="004C4B55" w:rsidP="00A14BA1">
      <w:pPr>
        <w:pStyle w:val="ListParagraph"/>
        <w:numPr>
          <w:ilvl w:val="0"/>
          <w:numId w:val="172"/>
        </w:numPr>
        <w:jc w:val="both"/>
        <w:rPr>
          <w:sz w:val="24"/>
          <w:szCs w:val="24"/>
        </w:rPr>
      </w:pPr>
      <w:r w:rsidRPr="00F2542F">
        <w:rPr>
          <w:sz w:val="24"/>
          <w:szCs w:val="24"/>
        </w:rPr>
        <w:t xml:space="preserve">Provimi i pranimit në Shkollën e Magjistraturës, </w:t>
      </w:r>
      <w:r w:rsidR="00FA4876" w:rsidRPr="00F2542F">
        <w:rPr>
          <w:sz w:val="24"/>
          <w:szCs w:val="24"/>
        </w:rPr>
        <w:t>për kandidatët për kancelar</w:t>
      </w:r>
      <w:r w:rsidRPr="00F2542F">
        <w:rPr>
          <w:b/>
          <w:sz w:val="24"/>
          <w:szCs w:val="24"/>
        </w:rPr>
        <w:t xml:space="preserve"> </w:t>
      </w:r>
      <w:r w:rsidRPr="00F2542F">
        <w:rPr>
          <w:sz w:val="24"/>
          <w:szCs w:val="24"/>
        </w:rPr>
        <w:t>do të zhvillohet së paku me shkrim nën monitorim, i organizuar me dy faza në ditë të ndryshme</w:t>
      </w:r>
      <w:r w:rsidR="00E81B2E" w:rsidRPr="00F2542F">
        <w:rPr>
          <w:sz w:val="24"/>
          <w:szCs w:val="24"/>
        </w:rPr>
        <w:t xml:space="preserve">. </w:t>
      </w:r>
    </w:p>
    <w:p w:rsidR="00E81B2E" w:rsidRPr="00F2542F" w:rsidRDefault="004C4B55" w:rsidP="00A14BA1">
      <w:pPr>
        <w:pStyle w:val="ListParagraph"/>
        <w:numPr>
          <w:ilvl w:val="0"/>
          <w:numId w:val="172"/>
        </w:numPr>
        <w:jc w:val="both"/>
        <w:rPr>
          <w:sz w:val="24"/>
          <w:szCs w:val="24"/>
        </w:rPr>
      </w:pPr>
      <w:r w:rsidRPr="00F2542F">
        <w:rPr>
          <w:sz w:val="24"/>
          <w:szCs w:val="24"/>
        </w:rPr>
        <w:t>Faza e parë me natyrë kualifikuese, me vlerësim elektronik</w:t>
      </w:r>
      <w:r w:rsidR="00E81B2E" w:rsidRPr="00F2542F">
        <w:rPr>
          <w:sz w:val="24"/>
          <w:szCs w:val="24"/>
        </w:rPr>
        <w:t xml:space="preserve"> organizohet në një ditë. Modeli  i tezës së provimit, i miratuar nga Këshilli Drejtues, në fazën e parë do të jetë i i njëjtë me tezën e provimit të të njëjtit lloj për magjistratët dhe avokatët e shtetit. Provimi do të zhvillohet në të njëjtën sallë dhe do të vlerësohet elektronikisht po aty, në prani të pjesëmarrësve.</w:t>
      </w:r>
    </w:p>
    <w:p w:rsidR="000714E3" w:rsidRPr="00F2542F" w:rsidRDefault="00E81B2E" w:rsidP="00A14BA1">
      <w:pPr>
        <w:pStyle w:val="ListParagraph"/>
        <w:numPr>
          <w:ilvl w:val="0"/>
          <w:numId w:val="172"/>
        </w:numPr>
        <w:jc w:val="both"/>
        <w:rPr>
          <w:sz w:val="24"/>
          <w:szCs w:val="24"/>
        </w:rPr>
      </w:pPr>
      <w:r w:rsidRPr="00F2542F">
        <w:rPr>
          <w:rFonts w:eastAsia="Calibri"/>
          <w:sz w:val="24"/>
          <w:szCs w:val="24"/>
        </w:rPr>
        <w:t>Kandidatët kualifikohen në fazën e parë, në qoftë se kanë mbledhur jo m</w:t>
      </w:r>
      <w:r w:rsidR="001C6CBC" w:rsidRPr="00F2542F">
        <w:rPr>
          <w:rFonts w:eastAsia="Calibri"/>
          <w:sz w:val="24"/>
          <w:szCs w:val="24"/>
        </w:rPr>
        <w:t>ë</w:t>
      </w:r>
      <w:r w:rsidRPr="00F2542F">
        <w:rPr>
          <w:rFonts w:eastAsia="Calibri"/>
          <w:sz w:val="24"/>
          <w:szCs w:val="24"/>
        </w:rPr>
        <w:t xml:space="preserve"> pak se 60</w:t>
      </w:r>
      <w:r w:rsidR="005077D2" w:rsidRPr="00F2542F">
        <w:rPr>
          <w:rFonts w:eastAsia="Calibri"/>
          <w:sz w:val="24"/>
          <w:szCs w:val="24"/>
        </w:rPr>
        <w:t xml:space="preserve"> për qind</w:t>
      </w:r>
      <w:r w:rsidRPr="00F2542F">
        <w:rPr>
          <w:rFonts w:eastAsia="Calibri"/>
          <w:sz w:val="24"/>
          <w:szCs w:val="24"/>
        </w:rPr>
        <w:t xml:space="preserve"> të pikëve.</w:t>
      </w:r>
    </w:p>
    <w:p w:rsidR="000714E3" w:rsidRPr="00F2542F" w:rsidRDefault="004C4B55" w:rsidP="00A14BA1">
      <w:pPr>
        <w:pStyle w:val="ListParagraph"/>
        <w:numPr>
          <w:ilvl w:val="0"/>
          <w:numId w:val="172"/>
        </w:numPr>
        <w:jc w:val="both"/>
        <w:rPr>
          <w:sz w:val="24"/>
          <w:szCs w:val="24"/>
        </w:rPr>
      </w:pPr>
      <w:r w:rsidRPr="00F2542F">
        <w:rPr>
          <w:sz w:val="24"/>
          <w:szCs w:val="24"/>
        </w:rPr>
        <w:t xml:space="preserve">Pas kalimit të vlerësimit elektronik, kandidatët futen në fazën e dytë të konkurrimit, si testim profesional që zhvillohet me shkrim </w:t>
      </w:r>
      <w:r w:rsidR="00FA4876" w:rsidRPr="00F2542F">
        <w:rPr>
          <w:sz w:val="24"/>
          <w:szCs w:val="24"/>
        </w:rPr>
        <w:t>në një ditë të veç</w:t>
      </w:r>
      <w:r w:rsidRPr="00F2542F">
        <w:rPr>
          <w:sz w:val="24"/>
          <w:szCs w:val="24"/>
        </w:rPr>
        <w:t>antë</w:t>
      </w:r>
      <w:r w:rsidR="00E81B2E" w:rsidRPr="00F2542F">
        <w:rPr>
          <w:sz w:val="24"/>
          <w:szCs w:val="24"/>
        </w:rPr>
        <w:t>,</w:t>
      </w:r>
      <w:r w:rsidRPr="00F2542F">
        <w:rPr>
          <w:sz w:val="24"/>
          <w:szCs w:val="24"/>
        </w:rPr>
        <w:t xml:space="preserve"> vetëm për këtë kategori.</w:t>
      </w:r>
    </w:p>
    <w:p w:rsidR="004C4B55" w:rsidRPr="00F2542F" w:rsidRDefault="004C4B55" w:rsidP="00A14BA1">
      <w:pPr>
        <w:pStyle w:val="ListParagraph"/>
        <w:numPr>
          <w:ilvl w:val="0"/>
          <w:numId w:val="172"/>
        </w:numPr>
        <w:jc w:val="both"/>
        <w:rPr>
          <w:sz w:val="24"/>
          <w:szCs w:val="24"/>
        </w:rPr>
      </w:pPr>
      <w:r w:rsidRPr="00F2542F">
        <w:rPr>
          <w:sz w:val="24"/>
          <w:szCs w:val="24"/>
        </w:rPr>
        <w:t>Testi Profesional përmban tr</w:t>
      </w:r>
      <w:r w:rsidR="001C6CBC" w:rsidRPr="00F2542F">
        <w:rPr>
          <w:sz w:val="24"/>
          <w:szCs w:val="24"/>
        </w:rPr>
        <w:t>i</w:t>
      </w:r>
      <w:r w:rsidRPr="00F2542F">
        <w:rPr>
          <w:sz w:val="24"/>
          <w:szCs w:val="24"/>
        </w:rPr>
        <w:t xml:space="preserve"> pyetje nga pjesa teorike nga fushat e së drejtës dhe ekonomike e financiare, të parashikuara në programin e provimit të pranimit dhe pjesën praktike me një rast nga praktika gjyqësore. Pyetjet e provimit janë të njëjta për të gjithë konkurruesit dhe caktohen me short</w:t>
      </w:r>
      <w:r w:rsidR="00E81B2E" w:rsidRPr="00F2542F">
        <w:rPr>
          <w:sz w:val="24"/>
          <w:szCs w:val="24"/>
        </w:rPr>
        <w:t>,</w:t>
      </w:r>
      <w:r w:rsidRPr="00F2542F">
        <w:rPr>
          <w:sz w:val="24"/>
          <w:szCs w:val="24"/>
        </w:rPr>
        <w:t xml:space="preserve"> të hedhur nga një ose disa konkurrues, për secilin grup pyetjesh të ndara sipas fushave. </w:t>
      </w:r>
    </w:p>
    <w:p w:rsidR="006D2E55" w:rsidRPr="00F2542F" w:rsidRDefault="006D2E55" w:rsidP="006D2E55">
      <w:pPr>
        <w:spacing w:after="0" w:line="240" w:lineRule="auto"/>
        <w:rPr>
          <w:rFonts w:ascii="Times New Roman" w:eastAsia="Times New Roman" w:hAnsi="Times New Roman" w:cs="Times New Roman"/>
          <w:b/>
          <w:sz w:val="24"/>
          <w:szCs w:val="24"/>
        </w:rPr>
      </w:pPr>
    </w:p>
    <w:p w:rsidR="00F76B37" w:rsidRPr="00030E7D" w:rsidRDefault="00F76B37" w:rsidP="00F76B37">
      <w:pPr>
        <w:jc w:val="center"/>
        <w:rPr>
          <w:rFonts w:ascii="Times New Roman" w:hAnsi="Times New Roman" w:cs="Times New Roman"/>
          <w:b/>
          <w:sz w:val="24"/>
          <w:szCs w:val="24"/>
        </w:rPr>
      </w:pPr>
      <w:r w:rsidRPr="00030E7D">
        <w:rPr>
          <w:rFonts w:ascii="Times New Roman" w:hAnsi="Times New Roman" w:cs="Times New Roman"/>
          <w:b/>
          <w:sz w:val="24"/>
          <w:szCs w:val="24"/>
        </w:rPr>
        <w:t xml:space="preserve">Neni 22 </w:t>
      </w:r>
    </w:p>
    <w:p w:rsidR="00F76B37" w:rsidRPr="00030E7D" w:rsidRDefault="00F76B37" w:rsidP="00F76B37">
      <w:pPr>
        <w:jc w:val="center"/>
        <w:rPr>
          <w:rFonts w:ascii="Times New Roman" w:hAnsi="Times New Roman" w:cs="Times New Roman"/>
          <w:b/>
          <w:sz w:val="24"/>
          <w:szCs w:val="24"/>
        </w:rPr>
      </w:pPr>
      <w:r w:rsidRPr="00030E7D">
        <w:rPr>
          <w:rFonts w:ascii="Times New Roman" w:hAnsi="Times New Roman" w:cs="Times New Roman"/>
          <w:b/>
          <w:sz w:val="24"/>
          <w:szCs w:val="24"/>
        </w:rPr>
        <w:t xml:space="preserve">Testimi </w:t>
      </w:r>
      <w:r>
        <w:rPr>
          <w:rFonts w:ascii="Times New Roman" w:hAnsi="Times New Roman" w:cs="Times New Roman"/>
          <w:b/>
          <w:sz w:val="24"/>
          <w:szCs w:val="24"/>
        </w:rPr>
        <w:t>i aft</w:t>
      </w:r>
      <w:r w:rsidRPr="009B7B9E">
        <w:rPr>
          <w:rFonts w:ascii="Times New Roman" w:hAnsi="Times New Roman" w:cs="Times New Roman"/>
          <w:b/>
          <w:sz w:val="24"/>
          <w:szCs w:val="24"/>
        </w:rPr>
        <w:t>ë</w:t>
      </w:r>
      <w:r>
        <w:rPr>
          <w:rFonts w:ascii="Times New Roman" w:hAnsi="Times New Roman" w:cs="Times New Roman"/>
          <w:b/>
          <w:sz w:val="24"/>
          <w:szCs w:val="24"/>
        </w:rPr>
        <w:t xml:space="preserve">sive profesionale </w:t>
      </w:r>
      <w:r w:rsidRPr="00030E7D">
        <w:rPr>
          <w:rFonts w:ascii="Times New Roman" w:hAnsi="Times New Roman" w:cs="Times New Roman"/>
          <w:b/>
          <w:sz w:val="24"/>
          <w:szCs w:val="24"/>
        </w:rPr>
        <w:t xml:space="preserve">për </w:t>
      </w:r>
      <w:r>
        <w:rPr>
          <w:rFonts w:ascii="Times New Roman" w:hAnsi="Times New Roman" w:cs="Times New Roman"/>
          <w:b/>
          <w:sz w:val="24"/>
          <w:szCs w:val="24"/>
        </w:rPr>
        <w:t>subjektet e rivler</w:t>
      </w:r>
      <w:r w:rsidRPr="009B7B9E">
        <w:rPr>
          <w:rFonts w:ascii="Times New Roman" w:hAnsi="Times New Roman" w:cs="Times New Roman"/>
          <w:b/>
          <w:sz w:val="24"/>
          <w:szCs w:val="24"/>
        </w:rPr>
        <w:t>ë</w:t>
      </w:r>
      <w:r>
        <w:rPr>
          <w:rFonts w:ascii="Times New Roman" w:hAnsi="Times New Roman" w:cs="Times New Roman"/>
          <w:b/>
          <w:sz w:val="24"/>
          <w:szCs w:val="24"/>
        </w:rPr>
        <w:t>simit ex officio, t</w:t>
      </w:r>
      <w:r w:rsidRPr="009B7B9E">
        <w:rPr>
          <w:rFonts w:ascii="Times New Roman" w:hAnsi="Times New Roman" w:cs="Times New Roman"/>
          <w:b/>
          <w:sz w:val="24"/>
          <w:szCs w:val="24"/>
        </w:rPr>
        <w:t>ë</w:t>
      </w:r>
      <w:r>
        <w:rPr>
          <w:rFonts w:ascii="Times New Roman" w:hAnsi="Times New Roman" w:cs="Times New Roman"/>
          <w:b/>
          <w:sz w:val="24"/>
          <w:szCs w:val="24"/>
        </w:rPr>
        <w:t xml:space="preserve"> parashikuar n</w:t>
      </w:r>
      <w:r w:rsidRPr="009B7B9E">
        <w:rPr>
          <w:rFonts w:ascii="Times New Roman" w:hAnsi="Times New Roman" w:cs="Times New Roman"/>
          <w:b/>
          <w:sz w:val="24"/>
          <w:szCs w:val="24"/>
        </w:rPr>
        <w:t>ë</w:t>
      </w:r>
      <w:r>
        <w:rPr>
          <w:rFonts w:ascii="Times New Roman" w:hAnsi="Times New Roman" w:cs="Times New Roman"/>
          <w:b/>
          <w:sz w:val="24"/>
          <w:szCs w:val="24"/>
        </w:rPr>
        <w:t xml:space="preserve"> nenin 179</w:t>
      </w:r>
      <w:r w:rsidR="003F1AB1">
        <w:rPr>
          <w:rFonts w:ascii="Times New Roman" w:hAnsi="Times New Roman" w:cs="Times New Roman"/>
          <w:b/>
          <w:sz w:val="24"/>
          <w:szCs w:val="24"/>
        </w:rPr>
        <w:t>/b</w:t>
      </w:r>
      <w:r>
        <w:rPr>
          <w:rFonts w:ascii="Times New Roman" w:hAnsi="Times New Roman" w:cs="Times New Roman"/>
          <w:b/>
          <w:sz w:val="24"/>
          <w:szCs w:val="24"/>
        </w:rPr>
        <w:t>, pika 4 t</w:t>
      </w:r>
      <w:r w:rsidRPr="009B7B9E">
        <w:rPr>
          <w:rFonts w:ascii="Times New Roman" w:hAnsi="Times New Roman" w:cs="Times New Roman"/>
          <w:b/>
          <w:sz w:val="24"/>
          <w:szCs w:val="24"/>
        </w:rPr>
        <w:t>ë</w:t>
      </w:r>
      <w:r>
        <w:rPr>
          <w:rFonts w:ascii="Times New Roman" w:hAnsi="Times New Roman" w:cs="Times New Roman"/>
          <w:b/>
          <w:sz w:val="24"/>
          <w:szCs w:val="24"/>
        </w:rPr>
        <w:t xml:space="preserve"> Kushtetut</w:t>
      </w:r>
      <w:r w:rsidRPr="009B7B9E">
        <w:rPr>
          <w:rFonts w:ascii="Times New Roman" w:hAnsi="Times New Roman" w:cs="Times New Roman"/>
          <w:b/>
          <w:sz w:val="24"/>
          <w:szCs w:val="24"/>
        </w:rPr>
        <w:t>ë</w:t>
      </w:r>
      <w:r>
        <w:rPr>
          <w:rFonts w:ascii="Times New Roman" w:hAnsi="Times New Roman" w:cs="Times New Roman"/>
          <w:b/>
          <w:sz w:val="24"/>
          <w:szCs w:val="24"/>
        </w:rPr>
        <w:t>s</w:t>
      </w:r>
    </w:p>
    <w:p w:rsidR="00F76B37" w:rsidRPr="00030E7D" w:rsidRDefault="00F76B37" w:rsidP="003F1AB1">
      <w:pPr>
        <w:spacing w:after="0"/>
        <w:jc w:val="both"/>
        <w:rPr>
          <w:rFonts w:ascii="Times New Roman" w:hAnsi="Times New Roman" w:cs="Times New Roman"/>
          <w:sz w:val="24"/>
          <w:szCs w:val="24"/>
        </w:rPr>
      </w:pPr>
      <w:r w:rsidRPr="00030E7D">
        <w:rPr>
          <w:rFonts w:ascii="Times New Roman" w:hAnsi="Times New Roman" w:cs="Times New Roman"/>
          <w:sz w:val="24"/>
          <w:szCs w:val="24"/>
        </w:rPr>
        <w:t>1. Testimi në Shkollën e Magjistraturës për vlerësimin e aftësive profesionale për këshilltarët ligjorë në detyrë</w:t>
      </w:r>
      <w:r>
        <w:rPr>
          <w:rFonts w:ascii="Times New Roman" w:hAnsi="Times New Roman" w:cs="Times New Roman"/>
          <w:sz w:val="24"/>
          <w:szCs w:val="24"/>
        </w:rPr>
        <w:t xml:space="preserve"> dhe </w:t>
      </w:r>
      <w:r w:rsidRPr="00030E7D">
        <w:rPr>
          <w:rFonts w:ascii="Times New Roman" w:hAnsi="Times New Roman" w:cs="Times New Roman"/>
          <w:sz w:val="24"/>
          <w:szCs w:val="24"/>
        </w:rPr>
        <w:t xml:space="preserve">për ish-këshilltarët ligjorë të Gjykatës Kushtetuese dhe të Gjykatës së Lartë, për ndihmësit ligjor pranë Prokurorisë së Përgjithshme dhe gjykatave administrative, për inspektorët në Këshillin e Lartë të Drejtësisë, që nuk gëzojnë statusin e gjyqtarit ose prokurorit, </w:t>
      </w:r>
      <w:r>
        <w:rPr>
          <w:rFonts w:ascii="Times New Roman" w:hAnsi="Times New Roman" w:cs="Times New Roman"/>
          <w:sz w:val="24"/>
          <w:szCs w:val="24"/>
        </w:rPr>
        <w:t>si dhe p</w:t>
      </w:r>
      <w:r w:rsidRPr="009654FD">
        <w:rPr>
          <w:rFonts w:ascii="Times New Roman" w:hAnsi="Times New Roman" w:cs="Times New Roman"/>
          <w:sz w:val="24"/>
          <w:szCs w:val="24"/>
        </w:rPr>
        <w:t>ë</w:t>
      </w:r>
      <w:r>
        <w:rPr>
          <w:rFonts w:ascii="Times New Roman" w:hAnsi="Times New Roman" w:cs="Times New Roman"/>
          <w:sz w:val="24"/>
          <w:szCs w:val="24"/>
        </w:rPr>
        <w:t xml:space="preserve">r ish-gjyqtarin dhe ish-prokurorin </w:t>
      </w:r>
      <w:r>
        <w:rPr>
          <w:rFonts w:ascii="Times New Roman" w:hAnsi="Times New Roman" w:cs="Times New Roman"/>
          <w:sz w:val="24"/>
          <w:szCs w:val="24"/>
        </w:rPr>
        <w:lastRenderedPageBreak/>
        <w:t>q</w:t>
      </w:r>
      <w:r w:rsidRPr="009654FD">
        <w:rPr>
          <w:rFonts w:ascii="Times New Roman" w:hAnsi="Times New Roman" w:cs="Times New Roman"/>
          <w:sz w:val="24"/>
          <w:szCs w:val="24"/>
        </w:rPr>
        <w:t>ë</w:t>
      </w:r>
      <w:r>
        <w:rPr>
          <w:rFonts w:ascii="Times New Roman" w:hAnsi="Times New Roman" w:cs="Times New Roman"/>
          <w:sz w:val="24"/>
          <w:szCs w:val="24"/>
        </w:rPr>
        <w:t xml:space="preserve"> nuk ka raporte vler</w:t>
      </w:r>
      <w:r w:rsidRPr="009654FD">
        <w:rPr>
          <w:rFonts w:ascii="Times New Roman" w:hAnsi="Times New Roman" w:cs="Times New Roman"/>
          <w:sz w:val="24"/>
          <w:szCs w:val="24"/>
        </w:rPr>
        <w:t>ë</w:t>
      </w:r>
      <w:r>
        <w:rPr>
          <w:rFonts w:ascii="Times New Roman" w:hAnsi="Times New Roman" w:cs="Times New Roman"/>
          <w:sz w:val="24"/>
          <w:szCs w:val="24"/>
        </w:rPr>
        <w:t>simi p</w:t>
      </w:r>
      <w:r w:rsidRPr="009654FD">
        <w:rPr>
          <w:rFonts w:ascii="Times New Roman" w:hAnsi="Times New Roman" w:cs="Times New Roman"/>
          <w:sz w:val="24"/>
          <w:szCs w:val="24"/>
        </w:rPr>
        <w:t>ë</w:t>
      </w:r>
      <w:r>
        <w:rPr>
          <w:rFonts w:ascii="Times New Roman" w:hAnsi="Times New Roman" w:cs="Times New Roman"/>
          <w:sz w:val="24"/>
          <w:szCs w:val="24"/>
        </w:rPr>
        <w:t>r aft</w:t>
      </w:r>
      <w:r w:rsidRPr="009654FD">
        <w:rPr>
          <w:rFonts w:ascii="Times New Roman" w:hAnsi="Times New Roman" w:cs="Times New Roman"/>
          <w:sz w:val="24"/>
          <w:szCs w:val="24"/>
        </w:rPr>
        <w:t>ë</w:t>
      </w:r>
      <w:r>
        <w:rPr>
          <w:rFonts w:ascii="Times New Roman" w:hAnsi="Times New Roman" w:cs="Times New Roman"/>
          <w:sz w:val="24"/>
          <w:szCs w:val="24"/>
        </w:rPr>
        <w:t>sit</w:t>
      </w:r>
      <w:r w:rsidRPr="009654FD">
        <w:rPr>
          <w:rFonts w:ascii="Times New Roman" w:hAnsi="Times New Roman" w:cs="Times New Roman"/>
          <w:sz w:val="24"/>
          <w:szCs w:val="24"/>
        </w:rPr>
        <w:t>ë</w:t>
      </w:r>
      <w:r>
        <w:rPr>
          <w:rFonts w:ascii="Times New Roman" w:hAnsi="Times New Roman" w:cs="Times New Roman"/>
          <w:sz w:val="24"/>
          <w:szCs w:val="24"/>
        </w:rPr>
        <w:t xml:space="preserve"> e tij profesionale, </w:t>
      </w:r>
      <w:r w:rsidRPr="00030E7D">
        <w:rPr>
          <w:rFonts w:ascii="Times New Roman" w:hAnsi="Times New Roman" w:cs="Times New Roman"/>
          <w:sz w:val="24"/>
          <w:szCs w:val="24"/>
        </w:rPr>
        <w:t xml:space="preserve">zhvillohet me shkrim nën monitorim, i organizuar me dy faza në ditë të ndryshme. </w:t>
      </w:r>
    </w:p>
    <w:p w:rsidR="00F76B37" w:rsidRPr="00030E7D" w:rsidRDefault="00F76B37" w:rsidP="003F1AB1">
      <w:pPr>
        <w:spacing w:after="0"/>
        <w:jc w:val="both"/>
        <w:rPr>
          <w:rFonts w:ascii="Times New Roman" w:hAnsi="Times New Roman" w:cs="Times New Roman"/>
          <w:sz w:val="24"/>
          <w:szCs w:val="24"/>
        </w:rPr>
      </w:pPr>
      <w:r w:rsidRPr="00030E7D">
        <w:rPr>
          <w:rFonts w:ascii="Times New Roman" w:hAnsi="Times New Roman" w:cs="Times New Roman"/>
          <w:sz w:val="24"/>
          <w:szCs w:val="24"/>
        </w:rPr>
        <w:t xml:space="preserve">2. Këshilltarët, ndihmësit ligjorë në detyrë, si dhe inspektorët </w:t>
      </w:r>
      <w:r w:rsidRPr="00857B80">
        <w:rPr>
          <w:rFonts w:ascii="Times New Roman" w:hAnsi="Times New Roman" w:cs="Times New Roman"/>
          <w:sz w:val="24"/>
          <w:szCs w:val="24"/>
        </w:rPr>
        <w:t>në Këshillin e Lartë të Drejtësisë, që nuk gëzo</w:t>
      </w:r>
      <w:r>
        <w:rPr>
          <w:rFonts w:ascii="Times New Roman" w:hAnsi="Times New Roman" w:cs="Times New Roman"/>
          <w:sz w:val="24"/>
          <w:szCs w:val="24"/>
        </w:rPr>
        <w:t>j</w:t>
      </w:r>
      <w:r w:rsidRPr="00857B80">
        <w:rPr>
          <w:rFonts w:ascii="Times New Roman" w:hAnsi="Times New Roman" w:cs="Times New Roman"/>
          <w:sz w:val="24"/>
          <w:szCs w:val="24"/>
        </w:rPr>
        <w:t>n</w:t>
      </w:r>
      <w:r w:rsidRPr="008C65DE">
        <w:rPr>
          <w:rFonts w:ascii="Times New Roman" w:hAnsi="Times New Roman" w:cs="Times New Roman"/>
          <w:sz w:val="24"/>
          <w:szCs w:val="24"/>
        </w:rPr>
        <w:t>ë</w:t>
      </w:r>
      <w:r w:rsidRPr="00857B80">
        <w:rPr>
          <w:rFonts w:ascii="Times New Roman" w:hAnsi="Times New Roman" w:cs="Times New Roman"/>
          <w:sz w:val="24"/>
          <w:szCs w:val="24"/>
        </w:rPr>
        <w:t xml:space="preserve"> statusin e gjyqtarit ose prokurorit</w:t>
      </w:r>
      <w:r>
        <w:rPr>
          <w:rFonts w:ascii="Times New Roman" w:hAnsi="Times New Roman" w:cs="Times New Roman"/>
          <w:sz w:val="24"/>
          <w:szCs w:val="24"/>
        </w:rPr>
        <w:t>, t</w:t>
      </w:r>
      <w:r w:rsidRPr="009048EE">
        <w:rPr>
          <w:rFonts w:ascii="Times New Roman" w:hAnsi="Times New Roman" w:cs="Times New Roman"/>
          <w:sz w:val="24"/>
          <w:szCs w:val="24"/>
        </w:rPr>
        <w:t>ë</w:t>
      </w:r>
      <w:r>
        <w:rPr>
          <w:rFonts w:ascii="Times New Roman" w:hAnsi="Times New Roman" w:cs="Times New Roman"/>
          <w:sz w:val="24"/>
          <w:szCs w:val="24"/>
        </w:rPr>
        <w:t xml:space="preserve"> cil</w:t>
      </w:r>
      <w:r w:rsidRPr="001B5E68">
        <w:rPr>
          <w:rFonts w:ascii="Times New Roman" w:hAnsi="Times New Roman" w:cs="Times New Roman"/>
          <w:sz w:val="24"/>
          <w:szCs w:val="24"/>
        </w:rPr>
        <w:t>ë</w:t>
      </w:r>
      <w:r>
        <w:rPr>
          <w:rFonts w:ascii="Times New Roman" w:hAnsi="Times New Roman" w:cs="Times New Roman"/>
          <w:sz w:val="24"/>
          <w:szCs w:val="24"/>
        </w:rPr>
        <w:t>t nuk ndjekin fush</w:t>
      </w:r>
      <w:r w:rsidRPr="001B5E68">
        <w:rPr>
          <w:rFonts w:ascii="Times New Roman" w:hAnsi="Times New Roman" w:cs="Times New Roman"/>
          <w:sz w:val="24"/>
          <w:szCs w:val="24"/>
        </w:rPr>
        <w:t>ë</w:t>
      </w:r>
      <w:r>
        <w:rPr>
          <w:rFonts w:ascii="Times New Roman" w:hAnsi="Times New Roman" w:cs="Times New Roman"/>
          <w:sz w:val="24"/>
          <w:szCs w:val="24"/>
        </w:rPr>
        <w:t>n e karrier</w:t>
      </w:r>
      <w:r w:rsidRPr="001B5E68">
        <w:rPr>
          <w:rFonts w:ascii="Times New Roman" w:hAnsi="Times New Roman" w:cs="Times New Roman"/>
          <w:sz w:val="24"/>
          <w:szCs w:val="24"/>
        </w:rPr>
        <w:t>ë</w:t>
      </w:r>
      <w:r>
        <w:rPr>
          <w:rFonts w:ascii="Times New Roman" w:hAnsi="Times New Roman" w:cs="Times New Roman"/>
          <w:sz w:val="24"/>
          <w:szCs w:val="24"/>
        </w:rPr>
        <w:t>s s</w:t>
      </w:r>
      <w:r w:rsidRPr="001B5E68">
        <w:rPr>
          <w:rFonts w:ascii="Times New Roman" w:hAnsi="Times New Roman" w:cs="Times New Roman"/>
          <w:sz w:val="24"/>
          <w:szCs w:val="24"/>
        </w:rPr>
        <w:t>ë</w:t>
      </w:r>
      <w:r>
        <w:rPr>
          <w:rFonts w:ascii="Times New Roman" w:hAnsi="Times New Roman" w:cs="Times New Roman"/>
          <w:sz w:val="24"/>
          <w:szCs w:val="24"/>
        </w:rPr>
        <w:t xml:space="preserve"> magjistratit por </w:t>
      </w:r>
      <w:r w:rsidRPr="00030E7D">
        <w:rPr>
          <w:rFonts w:ascii="Times New Roman" w:hAnsi="Times New Roman" w:cs="Times New Roman"/>
          <w:sz w:val="24"/>
          <w:szCs w:val="24"/>
        </w:rPr>
        <w:t xml:space="preserve">dëshirojnë të qëndrojnë në detyrën dhe pozicionin ekzistues që kanë, do t’i nënshtrohen kryesisht </w:t>
      </w:r>
      <w:r w:rsidRPr="00030E7D">
        <w:rPr>
          <w:rFonts w:ascii="Times New Roman" w:hAnsi="Times New Roman" w:cs="Times New Roman"/>
          <w:i/>
          <w:sz w:val="24"/>
          <w:szCs w:val="24"/>
        </w:rPr>
        <w:t>(ex officio)</w:t>
      </w:r>
      <w:r w:rsidRPr="00030E7D">
        <w:rPr>
          <w:rFonts w:ascii="Times New Roman" w:hAnsi="Times New Roman" w:cs="Times New Roman"/>
          <w:sz w:val="24"/>
          <w:szCs w:val="24"/>
        </w:rPr>
        <w:t xml:space="preserve"> testimit të aftësive profesionale,</w:t>
      </w:r>
      <w:r>
        <w:rPr>
          <w:rFonts w:ascii="Times New Roman" w:hAnsi="Times New Roman" w:cs="Times New Roman"/>
          <w:sz w:val="24"/>
          <w:szCs w:val="24"/>
        </w:rPr>
        <w:t xml:space="preserve"> </w:t>
      </w:r>
      <w:r w:rsidRPr="00030E7D">
        <w:rPr>
          <w:rFonts w:ascii="Times New Roman" w:hAnsi="Times New Roman" w:cs="Times New Roman"/>
          <w:sz w:val="24"/>
          <w:szCs w:val="24"/>
        </w:rPr>
        <w:t>në të dyja fazat e testimit</w:t>
      </w:r>
      <w:r>
        <w:rPr>
          <w:rFonts w:ascii="Times New Roman" w:hAnsi="Times New Roman" w:cs="Times New Roman"/>
          <w:sz w:val="24"/>
          <w:szCs w:val="24"/>
        </w:rPr>
        <w:t>,</w:t>
      </w:r>
      <w:r w:rsidRPr="00030E7D">
        <w:rPr>
          <w:rFonts w:ascii="Times New Roman" w:hAnsi="Times New Roman" w:cs="Times New Roman"/>
          <w:sz w:val="24"/>
          <w:szCs w:val="24"/>
        </w:rPr>
        <w:t xml:space="preserve"> elektronik dhe profesional, pavarësisht nga rezultati i arritur në fazën e testimit elektronik.</w:t>
      </w:r>
    </w:p>
    <w:p w:rsidR="00F76B37" w:rsidRPr="00030E7D"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3</w:t>
      </w:r>
      <w:r w:rsidRPr="00030E7D">
        <w:rPr>
          <w:rFonts w:ascii="Times New Roman" w:hAnsi="Times New Roman" w:cs="Times New Roman"/>
          <w:sz w:val="24"/>
          <w:szCs w:val="24"/>
        </w:rPr>
        <w:t xml:space="preserve">. Modeli i tezës së provimit, i miratuar nga Këshilli Drejtues, në fazën e parë do të jetë i njëjtë me tezën e provimit të të njëjtit lloj për kandidatët për magjistratët dhe pozicionet për në Avokaturën e Shtetit </w:t>
      </w:r>
      <w:r>
        <w:rPr>
          <w:rFonts w:ascii="Times New Roman" w:hAnsi="Times New Roman" w:cs="Times New Roman"/>
          <w:sz w:val="24"/>
          <w:szCs w:val="24"/>
        </w:rPr>
        <w:t>q</w:t>
      </w:r>
      <w:r w:rsidRPr="004F42BC">
        <w:rPr>
          <w:rFonts w:ascii="Times New Roman" w:hAnsi="Times New Roman" w:cs="Times New Roman"/>
          <w:sz w:val="24"/>
          <w:szCs w:val="24"/>
        </w:rPr>
        <w:t>ë</w:t>
      </w:r>
      <w:r>
        <w:rPr>
          <w:rFonts w:ascii="Times New Roman" w:hAnsi="Times New Roman" w:cs="Times New Roman"/>
          <w:sz w:val="24"/>
          <w:szCs w:val="24"/>
        </w:rPr>
        <w:t xml:space="preserve"> </w:t>
      </w:r>
      <w:r w:rsidRPr="00030E7D">
        <w:rPr>
          <w:rFonts w:ascii="Times New Roman" w:hAnsi="Times New Roman" w:cs="Times New Roman"/>
          <w:sz w:val="24"/>
          <w:szCs w:val="24"/>
        </w:rPr>
        <w:t>struktur</w:t>
      </w:r>
      <w:r>
        <w:rPr>
          <w:rFonts w:ascii="Times New Roman" w:hAnsi="Times New Roman" w:cs="Times New Roman"/>
          <w:sz w:val="24"/>
          <w:szCs w:val="24"/>
        </w:rPr>
        <w:t>ohet</w:t>
      </w:r>
      <w:r w:rsidRPr="00030E7D">
        <w:rPr>
          <w:rFonts w:ascii="Times New Roman" w:hAnsi="Times New Roman" w:cs="Times New Roman"/>
          <w:sz w:val="24"/>
          <w:szCs w:val="24"/>
        </w:rPr>
        <w:t xml:space="preserve"> në formë pyetjesh me alternativa, nëpërmjet të cilave testohen njohuri të karakterit të përgjithshëm intelektual, gjuhësor dhe profesional. Përgjigjet jepen në mënyrë skematike, pa fjalë, sipas teknikës </w:t>
      </w:r>
      <w:r w:rsidRPr="007B5012">
        <w:rPr>
          <w:rFonts w:ascii="Times New Roman" w:hAnsi="Times New Roman" w:cs="Times New Roman"/>
          <w:i/>
          <w:sz w:val="24"/>
          <w:szCs w:val="24"/>
        </w:rPr>
        <w:t>scan tron</w:t>
      </w:r>
      <w:r w:rsidRPr="00030E7D">
        <w:rPr>
          <w:rFonts w:ascii="Times New Roman" w:hAnsi="Times New Roman" w:cs="Times New Roman"/>
          <w:sz w:val="24"/>
          <w:szCs w:val="24"/>
        </w:rPr>
        <w:t xml:space="preserve">. (Modeli i fletës së përgjigjes bashkangjitur). </w:t>
      </w:r>
    </w:p>
    <w:p w:rsidR="00F76B37"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4</w:t>
      </w:r>
      <w:r w:rsidRPr="00030E7D">
        <w:rPr>
          <w:rFonts w:ascii="Times New Roman" w:hAnsi="Times New Roman" w:cs="Times New Roman"/>
          <w:sz w:val="24"/>
          <w:szCs w:val="24"/>
        </w:rPr>
        <w:t xml:space="preserve">. </w:t>
      </w:r>
      <w:r>
        <w:rPr>
          <w:rFonts w:ascii="Times New Roman" w:hAnsi="Times New Roman" w:cs="Times New Roman"/>
          <w:sz w:val="24"/>
          <w:szCs w:val="24"/>
        </w:rPr>
        <w:t>Testimi</w:t>
      </w:r>
      <w:r w:rsidRPr="00030E7D">
        <w:rPr>
          <w:rFonts w:ascii="Times New Roman" w:hAnsi="Times New Roman" w:cs="Times New Roman"/>
          <w:sz w:val="24"/>
          <w:szCs w:val="24"/>
        </w:rPr>
        <w:t xml:space="preserve"> zhvillohet në të njëjtën sallë dhe vlerësohet elektronikisht po aty, në prani të pjesëmarrësve. </w:t>
      </w:r>
    </w:p>
    <w:p w:rsidR="00F76B37" w:rsidRDefault="00F76B37" w:rsidP="003F1AB1">
      <w:pPr>
        <w:spacing w:after="0"/>
        <w:jc w:val="both"/>
        <w:rPr>
          <w:rFonts w:ascii="Times New Roman" w:hAnsi="Times New Roman" w:cs="Times New Roman"/>
          <w:sz w:val="24"/>
          <w:szCs w:val="24"/>
        </w:rPr>
      </w:pPr>
      <w:r w:rsidRPr="00030E7D">
        <w:rPr>
          <w:rFonts w:ascii="Times New Roman" w:hAnsi="Times New Roman" w:cs="Times New Roman"/>
          <w:sz w:val="24"/>
          <w:szCs w:val="24"/>
        </w:rPr>
        <w:t xml:space="preserve">5. Faza e dytë që është testi profesional ka natyrë praktiko-teorike </w:t>
      </w:r>
      <w:r>
        <w:rPr>
          <w:rFonts w:ascii="Times New Roman" w:hAnsi="Times New Roman" w:cs="Times New Roman"/>
          <w:sz w:val="24"/>
          <w:szCs w:val="24"/>
        </w:rPr>
        <w:t>dhe p</w:t>
      </w:r>
      <w:r w:rsidRPr="009634FB">
        <w:rPr>
          <w:rFonts w:ascii="Times New Roman" w:hAnsi="Times New Roman" w:cs="Times New Roman"/>
          <w:sz w:val="24"/>
          <w:szCs w:val="24"/>
        </w:rPr>
        <w:t>ë</w:t>
      </w:r>
      <w:r>
        <w:rPr>
          <w:rFonts w:ascii="Times New Roman" w:hAnsi="Times New Roman" w:cs="Times New Roman"/>
          <w:sz w:val="24"/>
          <w:szCs w:val="24"/>
        </w:rPr>
        <w:t xml:space="preserve">rfshin </w:t>
      </w:r>
      <w:r w:rsidRPr="00030E7D">
        <w:rPr>
          <w:rFonts w:ascii="Times New Roman" w:hAnsi="Times New Roman" w:cs="Times New Roman"/>
          <w:sz w:val="24"/>
          <w:szCs w:val="24"/>
        </w:rPr>
        <w:t>një pyetje teorike</w:t>
      </w:r>
      <w:r>
        <w:rPr>
          <w:rFonts w:ascii="Times New Roman" w:hAnsi="Times New Roman" w:cs="Times New Roman"/>
          <w:sz w:val="24"/>
          <w:szCs w:val="24"/>
        </w:rPr>
        <w:t>,</w:t>
      </w:r>
      <w:r w:rsidRPr="00030E7D">
        <w:rPr>
          <w:rFonts w:ascii="Times New Roman" w:hAnsi="Times New Roman" w:cs="Times New Roman"/>
          <w:sz w:val="24"/>
          <w:szCs w:val="24"/>
        </w:rPr>
        <w:t xml:space="preserve"> si dhe </w:t>
      </w:r>
      <w:r>
        <w:rPr>
          <w:rFonts w:ascii="Times New Roman" w:hAnsi="Times New Roman" w:cs="Times New Roman"/>
          <w:sz w:val="24"/>
          <w:szCs w:val="24"/>
        </w:rPr>
        <w:t>tre</w:t>
      </w:r>
      <w:r w:rsidRPr="00030E7D">
        <w:rPr>
          <w:rFonts w:ascii="Times New Roman" w:hAnsi="Times New Roman" w:cs="Times New Roman"/>
          <w:sz w:val="24"/>
          <w:szCs w:val="24"/>
        </w:rPr>
        <w:t xml:space="preserve"> raste nga praktika gjyqësore</w:t>
      </w:r>
      <w:r>
        <w:rPr>
          <w:rFonts w:ascii="Times New Roman" w:hAnsi="Times New Roman" w:cs="Times New Roman"/>
          <w:sz w:val="24"/>
          <w:szCs w:val="24"/>
        </w:rPr>
        <w:t>, p</w:t>
      </w:r>
      <w:r w:rsidRPr="009634FB">
        <w:rPr>
          <w:rFonts w:ascii="Times New Roman" w:hAnsi="Times New Roman" w:cs="Times New Roman"/>
          <w:sz w:val="24"/>
          <w:szCs w:val="24"/>
        </w:rPr>
        <w:t>ë</w:t>
      </w:r>
      <w:r>
        <w:rPr>
          <w:rFonts w:ascii="Times New Roman" w:hAnsi="Times New Roman" w:cs="Times New Roman"/>
          <w:sz w:val="24"/>
          <w:szCs w:val="24"/>
        </w:rPr>
        <w:t>rkat</w:t>
      </w:r>
      <w:r w:rsidRPr="009634FB">
        <w:rPr>
          <w:rFonts w:ascii="Times New Roman" w:hAnsi="Times New Roman" w:cs="Times New Roman"/>
          <w:sz w:val="24"/>
          <w:szCs w:val="24"/>
        </w:rPr>
        <w:t>ë</w:t>
      </w:r>
      <w:r>
        <w:rPr>
          <w:rFonts w:ascii="Times New Roman" w:hAnsi="Times New Roman" w:cs="Times New Roman"/>
          <w:sz w:val="24"/>
          <w:szCs w:val="24"/>
        </w:rPr>
        <w:t xml:space="preserve">sisht </w:t>
      </w:r>
      <w:r w:rsidRPr="00030E7D">
        <w:rPr>
          <w:rFonts w:ascii="Times New Roman" w:hAnsi="Times New Roman" w:cs="Times New Roman"/>
          <w:sz w:val="24"/>
          <w:szCs w:val="24"/>
        </w:rPr>
        <w:t xml:space="preserve">nga </w:t>
      </w:r>
      <w:r w:rsidRPr="0081075F">
        <w:rPr>
          <w:rFonts w:ascii="Times New Roman" w:hAnsi="Times New Roman" w:cs="Times New Roman"/>
          <w:sz w:val="24"/>
          <w:szCs w:val="24"/>
        </w:rPr>
        <w:t>fushat e të drejtës private (civile, familjare, e punës, tregtare) dhe e të drejtës procedurale civile</w:t>
      </w:r>
      <w:r>
        <w:rPr>
          <w:rFonts w:ascii="Times New Roman" w:hAnsi="Times New Roman" w:cs="Times New Roman"/>
          <w:sz w:val="24"/>
          <w:szCs w:val="24"/>
        </w:rPr>
        <w:t>;</w:t>
      </w:r>
      <w:r w:rsidRPr="0081075F">
        <w:rPr>
          <w:rFonts w:ascii="Times New Roman" w:hAnsi="Times New Roman" w:cs="Times New Roman"/>
          <w:sz w:val="24"/>
          <w:szCs w:val="24"/>
        </w:rPr>
        <w:t xml:space="preserve"> nga fusha e të drejtës penale dhe procedurale penale</w:t>
      </w:r>
      <w:r>
        <w:rPr>
          <w:rFonts w:ascii="Times New Roman" w:hAnsi="Times New Roman" w:cs="Times New Roman"/>
          <w:sz w:val="24"/>
          <w:szCs w:val="24"/>
        </w:rPr>
        <w:t>; si dhe</w:t>
      </w:r>
      <w:r w:rsidRPr="0081075F">
        <w:rPr>
          <w:rFonts w:ascii="Times New Roman" w:hAnsi="Times New Roman" w:cs="Times New Roman"/>
          <w:sz w:val="24"/>
          <w:szCs w:val="24"/>
        </w:rPr>
        <w:t xml:space="preserve"> nga fusha e të drejtës administrative </w:t>
      </w:r>
      <w:r w:rsidRPr="006D60B4">
        <w:rPr>
          <w:rFonts w:ascii="Times New Roman" w:hAnsi="Times New Roman" w:cs="Times New Roman"/>
          <w:sz w:val="24"/>
          <w:szCs w:val="24"/>
        </w:rPr>
        <w:t>dhe e t</w:t>
      </w:r>
      <w:r w:rsidRPr="009654FD">
        <w:rPr>
          <w:rFonts w:ascii="Times New Roman" w:hAnsi="Times New Roman" w:cs="Times New Roman"/>
          <w:sz w:val="24"/>
          <w:szCs w:val="24"/>
        </w:rPr>
        <w:t>ë drejtës publike (kushtetuese, të drejtat e njeriut, nd</w:t>
      </w:r>
      <w:r w:rsidRPr="00A11B74">
        <w:rPr>
          <w:rFonts w:ascii="Times New Roman" w:hAnsi="Times New Roman" w:cs="Times New Roman"/>
          <w:sz w:val="24"/>
          <w:szCs w:val="24"/>
        </w:rPr>
        <w:t xml:space="preserve">ërkombëtare, legjislacioni i BE-së). </w:t>
      </w:r>
    </w:p>
    <w:p w:rsidR="00783094" w:rsidRPr="0033722E"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6. Pyetja teorike e testit profesional zgjidhet n</w:t>
      </w:r>
      <w:r w:rsidRPr="009634FB">
        <w:rPr>
          <w:rFonts w:ascii="Times New Roman" w:hAnsi="Times New Roman" w:cs="Times New Roman"/>
          <w:sz w:val="24"/>
          <w:szCs w:val="24"/>
        </w:rPr>
        <w:t>ë</w:t>
      </w:r>
      <w:r>
        <w:rPr>
          <w:rFonts w:ascii="Times New Roman" w:hAnsi="Times New Roman" w:cs="Times New Roman"/>
          <w:sz w:val="24"/>
          <w:szCs w:val="24"/>
        </w:rPr>
        <w:t xml:space="preserve"> m</w:t>
      </w:r>
      <w:r w:rsidRPr="009634FB">
        <w:rPr>
          <w:rFonts w:ascii="Times New Roman" w:hAnsi="Times New Roman" w:cs="Times New Roman"/>
          <w:sz w:val="24"/>
          <w:szCs w:val="24"/>
        </w:rPr>
        <w:t>ë</w:t>
      </w:r>
      <w:r>
        <w:rPr>
          <w:rFonts w:ascii="Times New Roman" w:hAnsi="Times New Roman" w:cs="Times New Roman"/>
          <w:sz w:val="24"/>
          <w:szCs w:val="24"/>
        </w:rPr>
        <w:t>nyr</w:t>
      </w:r>
      <w:r w:rsidRPr="009634FB">
        <w:rPr>
          <w:rFonts w:ascii="Times New Roman" w:hAnsi="Times New Roman" w:cs="Times New Roman"/>
          <w:sz w:val="24"/>
          <w:szCs w:val="24"/>
        </w:rPr>
        <w:t>ë</w:t>
      </w:r>
      <w:r>
        <w:rPr>
          <w:rFonts w:ascii="Times New Roman" w:hAnsi="Times New Roman" w:cs="Times New Roman"/>
          <w:sz w:val="24"/>
          <w:szCs w:val="24"/>
        </w:rPr>
        <w:t xml:space="preserve"> alternative nga vet</w:t>
      </w:r>
      <w:r w:rsidRPr="009634FB">
        <w:rPr>
          <w:rFonts w:ascii="Times New Roman" w:hAnsi="Times New Roman" w:cs="Times New Roman"/>
          <w:sz w:val="24"/>
          <w:szCs w:val="24"/>
        </w:rPr>
        <w:t>ë</w:t>
      </w:r>
      <w:r>
        <w:rPr>
          <w:rFonts w:ascii="Times New Roman" w:hAnsi="Times New Roman" w:cs="Times New Roman"/>
          <w:sz w:val="24"/>
          <w:szCs w:val="24"/>
        </w:rPr>
        <w:t xml:space="preserve"> kandidati, nga nj</w:t>
      </w:r>
      <w:r w:rsidRPr="0020546E">
        <w:rPr>
          <w:rFonts w:ascii="Times New Roman" w:hAnsi="Times New Roman" w:cs="Times New Roman"/>
          <w:sz w:val="24"/>
          <w:szCs w:val="24"/>
        </w:rPr>
        <w:t>ë</w:t>
      </w:r>
      <w:r>
        <w:rPr>
          <w:rFonts w:ascii="Times New Roman" w:hAnsi="Times New Roman" w:cs="Times New Roman"/>
          <w:sz w:val="24"/>
          <w:szCs w:val="24"/>
        </w:rPr>
        <w:t xml:space="preserve"> prej fushave t</w:t>
      </w:r>
      <w:r w:rsidRPr="0020546E">
        <w:rPr>
          <w:rFonts w:ascii="Times New Roman" w:hAnsi="Times New Roman" w:cs="Times New Roman"/>
          <w:sz w:val="24"/>
          <w:szCs w:val="24"/>
        </w:rPr>
        <w:t>ë</w:t>
      </w:r>
      <w:r>
        <w:rPr>
          <w:rFonts w:ascii="Times New Roman" w:hAnsi="Times New Roman" w:cs="Times New Roman"/>
          <w:sz w:val="24"/>
          <w:szCs w:val="24"/>
        </w:rPr>
        <w:t xml:space="preserve"> s</w:t>
      </w:r>
      <w:r w:rsidRPr="0020546E">
        <w:rPr>
          <w:rFonts w:ascii="Times New Roman" w:hAnsi="Times New Roman" w:cs="Times New Roman"/>
          <w:sz w:val="24"/>
          <w:szCs w:val="24"/>
        </w:rPr>
        <w:t>ë</w:t>
      </w:r>
      <w:r>
        <w:rPr>
          <w:rFonts w:ascii="Times New Roman" w:hAnsi="Times New Roman" w:cs="Times New Roman"/>
          <w:sz w:val="24"/>
          <w:szCs w:val="24"/>
        </w:rPr>
        <w:t xml:space="preserve"> drejt</w:t>
      </w:r>
      <w:r w:rsidRPr="0020546E">
        <w:rPr>
          <w:rFonts w:ascii="Times New Roman" w:hAnsi="Times New Roman" w:cs="Times New Roman"/>
          <w:sz w:val="24"/>
          <w:szCs w:val="24"/>
        </w:rPr>
        <w:t>ë</w:t>
      </w:r>
      <w:r>
        <w:rPr>
          <w:rFonts w:ascii="Times New Roman" w:hAnsi="Times New Roman" w:cs="Times New Roman"/>
          <w:sz w:val="24"/>
          <w:szCs w:val="24"/>
        </w:rPr>
        <w:t>s, t</w:t>
      </w:r>
      <w:r w:rsidRPr="0020546E">
        <w:rPr>
          <w:rFonts w:ascii="Times New Roman" w:hAnsi="Times New Roman" w:cs="Times New Roman"/>
          <w:sz w:val="24"/>
          <w:szCs w:val="24"/>
        </w:rPr>
        <w:t>ë</w:t>
      </w:r>
      <w:r>
        <w:rPr>
          <w:rFonts w:ascii="Times New Roman" w:hAnsi="Times New Roman" w:cs="Times New Roman"/>
          <w:sz w:val="24"/>
          <w:szCs w:val="24"/>
        </w:rPr>
        <w:t xml:space="preserve"> sip</w:t>
      </w:r>
      <w:r w:rsidRPr="0020546E">
        <w:rPr>
          <w:rFonts w:ascii="Times New Roman" w:hAnsi="Times New Roman" w:cs="Times New Roman"/>
          <w:sz w:val="24"/>
          <w:szCs w:val="24"/>
        </w:rPr>
        <w:t>ë</w:t>
      </w:r>
      <w:r>
        <w:rPr>
          <w:rFonts w:ascii="Times New Roman" w:hAnsi="Times New Roman" w:cs="Times New Roman"/>
          <w:sz w:val="24"/>
          <w:szCs w:val="24"/>
        </w:rPr>
        <w:t>rp</w:t>
      </w:r>
      <w:r w:rsidRPr="0020546E">
        <w:rPr>
          <w:rFonts w:ascii="Times New Roman" w:hAnsi="Times New Roman" w:cs="Times New Roman"/>
          <w:sz w:val="24"/>
          <w:szCs w:val="24"/>
        </w:rPr>
        <w:t>ë</w:t>
      </w:r>
      <w:r>
        <w:rPr>
          <w:rFonts w:ascii="Times New Roman" w:hAnsi="Times New Roman" w:cs="Times New Roman"/>
          <w:sz w:val="24"/>
          <w:szCs w:val="24"/>
        </w:rPr>
        <w:t>rmendura, sipas profilit t</w:t>
      </w:r>
      <w:r w:rsidRPr="0020546E">
        <w:rPr>
          <w:rFonts w:ascii="Times New Roman" w:hAnsi="Times New Roman" w:cs="Times New Roman"/>
          <w:sz w:val="24"/>
          <w:szCs w:val="24"/>
        </w:rPr>
        <w:t>ë</w:t>
      </w:r>
      <w:r>
        <w:rPr>
          <w:rFonts w:ascii="Times New Roman" w:hAnsi="Times New Roman" w:cs="Times New Roman"/>
          <w:sz w:val="24"/>
          <w:szCs w:val="24"/>
        </w:rPr>
        <w:t xml:space="preserve"> veprimtaris</w:t>
      </w:r>
      <w:r w:rsidRPr="0020546E">
        <w:rPr>
          <w:rFonts w:ascii="Times New Roman" w:hAnsi="Times New Roman" w:cs="Times New Roman"/>
          <w:sz w:val="24"/>
          <w:szCs w:val="24"/>
        </w:rPr>
        <w:t>ë</w:t>
      </w:r>
      <w:r>
        <w:rPr>
          <w:rFonts w:ascii="Times New Roman" w:hAnsi="Times New Roman" w:cs="Times New Roman"/>
          <w:sz w:val="24"/>
          <w:szCs w:val="24"/>
        </w:rPr>
        <w:t xml:space="preserve"> s</w:t>
      </w:r>
      <w:r w:rsidRPr="0020546E">
        <w:rPr>
          <w:rFonts w:ascii="Times New Roman" w:hAnsi="Times New Roman" w:cs="Times New Roman"/>
          <w:sz w:val="24"/>
          <w:szCs w:val="24"/>
        </w:rPr>
        <w:t>ë</w:t>
      </w:r>
      <w:r>
        <w:rPr>
          <w:rFonts w:ascii="Times New Roman" w:hAnsi="Times New Roman" w:cs="Times New Roman"/>
          <w:sz w:val="24"/>
          <w:szCs w:val="24"/>
        </w:rPr>
        <w:t xml:space="preserve"> tij, nd</w:t>
      </w:r>
      <w:r w:rsidRPr="0020546E">
        <w:rPr>
          <w:rFonts w:ascii="Times New Roman" w:hAnsi="Times New Roman" w:cs="Times New Roman"/>
          <w:sz w:val="24"/>
          <w:szCs w:val="24"/>
        </w:rPr>
        <w:t>ë</w:t>
      </w:r>
      <w:r>
        <w:rPr>
          <w:rFonts w:ascii="Times New Roman" w:hAnsi="Times New Roman" w:cs="Times New Roman"/>
          <w:sz w:val="24"/>
          <w:szCs w:val="24"/>
        </w:rPr>
        <w:t>rsa pyetjet p</w:t>
      </w:r>
      <w:r w:rsidRPr="00AA6B17">
        <w:rPr>
          <w:rFonts w:ascii="Times New Roman" w:hAnsi="Times New Roman" w:cs="Times New Roman"/>
          <w:sz w:val="24"/>
          <w:szCs w:val="24"/>
        </w:rPr>
        <w:t>ë</w:t>
      </w:r>
      <w:r>
        <w:rPr>
          <w:rFonts w:ascii="Times New Roman" w:hAnsi="Times New Roman" w:cs="Times New Roman"/>
          <w:sz w:val="24"/>
          <w:szCs w:val="24"/>
        </w:rPr>
        <w:t>r  tre rastet praktike q</w:t>
      </w:r>
      <w:r w:rsidRPr="00AA6B17">
        <w:rPr>
          <w:rFonts w:ascii="Times New Roman" w:hAnsi="Times New Roman" w:cs="Times New Roman"/>
          <w:sz w:val="24"/>
          <w:szCs w:val="24"/>
        </w:rPr>
        <w:t>ë</w:t>
      </w:r>
      <w:r>
        <w:rPr>
          <w:rFonts w:ascii="Times New Roman" w:hAnsi="Times New Roman" w:cs="Times New Roman"/>
          <w:sz w:val="24"/>
          <w:szCs w:val="24"/>
        </w:rPr>
        <w:t xml:space="preserve"> </w:t>
      </w:r>
      <w:r w:rsidRPr="00A11B74">
        <w:rPr>
          <w:rFonts w:ascii="Times New Roman" w:hAnsi="Times New Roman" w:cs="Times New Roman"/>
          <w:sz w:val="24"/>
          <w:szCs w:val="24"/>
        </w:rPr>
        <w:t>caktohen me short</w:t>
      </w:r>
      <w:r>
        <w:rPr>
          <w:rFonts w:ascii="Times New Roman" w:hAnsi="Times New Roman" w:cs="Times New Roman"/>
          <w:sz w:val="24"/>
          <w:szCs w:val="24"/>
        </w:rPr>
        <w:t>, jan</w:t>
      </w:r>
      <w:r w:rsidRPr="00AA6B17">
        <w:rPr>
          <w:rFonts w:ascii="Times New Roman" w:hAnsi="Times New Roman" w:cs="Times New Roman"/>
          <w:sz w:val="24"/>
          <w:szCs w:val="24"/>
        </w:rPr>
        <w:t>ë</w:t>
      </w:r>
      <w:r>
        <w:rPr>
          <w:rFonts w:ascii="Times New Roman" w:hAnsi="Times New Roman" w:cs="Times New Roman"/>
          <w:sz w:val="24"/>
          <w:szCs w:val="24"/>
        </w:rPr>
        <w:t xml:space="preserve"> t</w:t>
      </w:r>
      <w:r w:rsidRPr="00AA6B17">
        <w:rPr>
          <w:rFonts w:ascii="Times New Roman" w:hAnsi="Times New Roman" w:cs="Times New Roman"/>
          <w:sz w:val="24"/>
          <w:szCs w:val="24"/>
        </w:rPr>
        <w:t>ë</w:t>
      </w:r>
      <w:r>
        <w:rPr>
          <w:rFonts w:ascii="Times New Roman" w:hAnsi="Times New Roman" w:cs="Times New Roman"/>
          <w:sz w:val="24"/>
          <w:szCs w:val="24"/>
        </w:rPr>
        <w:t xml:space="preserve"> detyrueshme p</w:t>
      </w:r>
      <w:r w:rsidRPr="009634FB">
        <w:rPr>
          <w:rFonts w:ascii="Times New Roman" w:hAnsi="Times New Roman" w:cs="Times New Roman"/>
          <w:sz w:val="24"/>
          <w:szCs w:val="24"/>
        </w:rPr>
        <w:t>ë</w:t>
      </w:r>
      <w:r>
        <w:rPr>
          <w:rFonts w:ascii="Times New Roman" w:hAnsi="Times New Roman" w:cs="Times New Roman"/>
          <w:sz w:val="24"/>
          <w:szCs w:val="24"/>
        </w:rPr>
        <w:t>r t</w:t>
      </w:r>
      <w:r w:rsidRPr="009634FB">
        <w:rPr>
          <w:rFonts w:ascii="Times New Roman" w:hAnsi="Times New Roman" w:cs="Times New Roman"/>
          <w:sz w:val="24"/>
          <w:szCs w:val="24"/>
        </w:rPr>
        <w:t>ë</w:t>
      </w:r>
      <w:r>
        <w:rPr>
          <w:rFonts w:ascii="Times New Roman" w:hAnsi="Times New Roman" w:cs="Times New Roman"/>
          <w:sz w:val="24"/>
          <w:szCs w:val="24"/>
        </w:rPr>
        <w:t xml:space="preserve"> gjith</w:t>
      </w:r>
      <w:r w:rsidRPr="009634FB">
        <w:rPr>
          <w:rFonts w:ascii="Times New Roman" w:hAnsi="Times New Roman" w:cs="Times New Roman"/>
          <w:sz w:val="24"/>
          <w:szCs w:val="24"/>
        </w:rPr>
        <w:t>ë</w:t>
      </w:r>
      <w:r>
        <w:rPr>
          <w:rFonts w:ascii="Times New Roman" w:hAnsi="Times New Roman" w:cs="Times New Roman"/>
          <w:sz w:val="24"/>
          <w:szCs w:val="24"/>
        </w:rPr>
        <w:t xml:space="preserve"> pjes</w:t>
      </w:r>
      <w:r w:rsidRPr="009634FB">
        <w:rPr>
          <w:rFonts w:ascii="Times New Roman" w:hAnsi="Times New Roman" w:cs="Times New Roman"/>
          <w:sz w:val="24"/>
          <w:szCs w:val="24"/>
        </w:rPr>
        <w:t>ë</w:t>
      </w:r>
      <w:r>
        <w:rPr>
          <w:rFonts w:ascii="Times New Roman" w:hAnsi="Times New Roman" w:cs="Times New Roman"/>
          <w:sz w:val="24"/>
          <w:szCs w:val="24"/>
        </w:rPr>
        <w:t>marr</w:t>
      </w:r>
      <w:r w:rsidRPr="009634FB">
        <w:rPr>
          <w:rFonts w:ascii="Times New Roman" w:hAnsi="Times New Roman" w:cs="Times New Roman"/>
          <w:sz w:val="24"/>
          <w:szCs w:val="24"/>
        </w:rPr>
        <w:t>ë</w:t>
      </w:r>
      <w:r>
        <w:rPr>
          <w:rFonts w:ascii="Times New Roman" w:hAnsi="Times New Roman" w:cs="Times New Roman"/>
          <w:sz w:val="24"/>
          <w:szCs w:val="24"/>
        </w:rPr>
        <w:t xml:space="preserve">sit. </w:t>
      </w:r>
    </w:p>
    <w:p w:rsidR="0088678B" w:rsidRPr="00F2542F" w:rsidRDefault="0088678B" w:rsidP="004A7655">
      <w:pPr>
        <w:spacing w:after="0" w:line="240" w:lineRule="auto"/>
        <w:jc w:val="both"/>
        <w:rPr>
          <w:rFonts w:ascii="Times New Roman" w:eastAsia="Times New Roman" w:hAnsi="Times New Roman" w:cs="Times New Roman"/>
          <w:sz w:val="24"/>
          <w:szCs w:val="24"/>
        </w:rPr>
      </w:pPr>
    </w:p>
    <w:p w:rsidR="004A7655" w:rsidRPr="00F2542F" w:rsidRDefault="004A7655" w:rsidP="007912C7">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467725" w:rsidRPr="00F2542F">
        <w:rPr>
          <w:rFonts w:ascii="Times New Roman" w:eastAsia="Times New Roman" w:hAnsi="Times New Roman" w:cs="Times New Roman"/>
          <w:b/>
          <w:sz w:val="24"/>
          <w:szCs w:val="24"/>
        </w:rPr>
        <w:t>2</w:t>
      </w:r>
      <w:r w:rsidR="00FA4876" w:rsidRPr="00F2542F">
        <w:rPr>
          <w:rFonts w:ascii="Times New Roman" w:eastAsia="Times New Roman" w:hAnsi="Times New Roman" w:cs="Times New Roman"/>
          <w:b/>
          <w:sz w:val="24"/>
          <w:szCs w:val="24"/>
        </w:rPr>
        <w:t>3</w:t>
      </w:r>
    </w:p>
    <w:p w:rsidR="00A242A1" w:rsidRPr="00F2542F" w:rsidRDefault="00A242A1" w:rsidP="007912C7">
      <w:pPr>
        <w:spacing w:after="0" w:line="240" w:lineRule="auto"/>
        <w:jc w:val="center"/>
        <w:rPr>
          <w:rFonts w:ascii="Times New Roman" w:eastAsia="Times New Roman" w:hAnsi="Times New Roman" w:cs="Times New Roman"/>
          <w:b/>
          <w:sz w:val="24"/>
          <w:szCs w:val="24"/>
        </w:rPr>
      </w:pPr>
    </w:p>
    <w:p w:rsidR="00F92D90" w:rsidRPr="00F2542F" w:rsidRDefault="004A7655" w:rsidP="007912C7">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Mënyra e vlerësimit</w:t>
      </w:r>
      <w:r w:rsidR="00A242A1" w:rsidRPr="00F2542F">
        <w:rPr>
          <w:rFonts w:ascii="Times New Roman" w:eastAsia="Times New Roman" w:hAnsi="Times New Roman" w:cs="Times New Roman"/>
          <w:b/>
          <w:sz w:val="24"/>
          <w:szCs w:val="24"/>
        </w:rPr>
        <w:t xml:space="preserve"> </w:t>
      </w:r>
      <w:r w:rsidR="00F92D90" w:rsidRPr="00F2542F">
        <w:rPr>
          <w:rFonts w:ascii="Times New Roman" w:eastAsia="Times New Roman" w:hAnsi="Times New Roman" w:cs="Times New Roman"/>
          <w:b/>
          <w:sz w:val="24"/>
          <w:szCs w:val="24"/>
        </w:rPr>
        <w:t>p</w:t>
      </w:r>
      <w:r w:rsidR="006E6B9E" w:rsidRPr="00F2542F">
        <w:rPr>
          <w:rFonts w:ascii="Times New Roman" w:eastAsia="Times New Roman" w:hAnsi="Times New Roman" w:cs="Times New Roman"/>
          <w:b/>
          <w:sz w:val="24"/>
          <w:szCs w:val="24"/>
        </w:rPr>
        <w:t>ë</w:t>
      </w:r>
      <w:r w:rsidR="00F92D90" w:rsidRPr="00F2542F">
        <w:rPr>
          <w:rFonts w:ascii="Times New Roman" w:eastAsia="Times New Roman" w:hAnsi="Times New Roman" w:cs="Times New Roman"/>
          <w:b/>
          <w:sz w:val="24"/>
          <w:szCs w:val="24"/>
        </w:rPr>
        <w:t>r provimin e pranimit p</w:t>
      </w:r>
      <w:r w:rsidR="006E6B9E" w:rsidRPr="00F2542F">
        <w:rPr>
          <w:rFonts w:ascii="Times New Roman" w:eastAsia="Times New Roman" w:hAnsi="Times New Roman" w:cs="Times New Roman"/>
          <w:b/>
          <w:sz w:val="24"/>
          <w:szCs w:val="24"/>
        </w:rPr>
        <w:t>ë</w:t>
      </w:r>
      <w:r w:rsidR="00F92D90" w:rsidRPr="00F2542F">
        <w:rPr>
          <w:rFonts w:ascii="Times New Roman" w:eastAsia="Times New Roman" w:hAnsi="Times New Roman" w:cs="Times New Roman"/>
          <w:b/>
          <w:sz w:val="24"/>
          <w:szCs w:val="24"/>
        </w:rPr>
        <w:t>r kandidat</w:t>
      </w:r>
      <w:r w:rsidR="006E6B9E" w:rsidRPr="00F2542F">
        <w:rPr>
          <w:rFonts w:ascii="Times New Roman" w:eastAsia="Times New Roman" w:hAnsi="Times New Roman" w:cs="Times New Roman"/>
          <w:b/>
          <w:sz w:val="24"/>
          <w:szCs w:val="24"/>
        </w:rPr>
        <w:t>ë</w:t>
      </w:r>
      <w:r w:rsidR="00F92D90" w:rsidRPr="00F2542F">
        <w:rPr>
          <w:rFonts w:ascii="Times New Roman" w:eastAsia="Times New Roman" w:hAnsi="Times New Roman" w:cs="Times New Roman"/>
          <w:b/>
          <w:sz w:val="24"/>
          <w:szCs w:val="24"/>
        </w:rPr>
        <w:t>t p</w:t>
      </w:r>
      <w:r w:rsidR="006E6B9E" w:rsidRPr="00F2542F">
        <w:rPr>
          <w:rFonts w:ascii="Times New Roman" w:eastAsia="Times New Roman" w:hAnsi="Times New Roman" w:cs="Times New Roman"/>
          <w:b/>
          <w:sz w:val="24"/>
          <w:szCs w:val="24"/>
        </w:rPr>
        <w:t>ë</w:t>
      </w:r>
      <w:r w:rsidR="00F92D90" w:rsidRPr="00F2542F">
        <w:rPr>
          <w:rFonts w:ascii="Times New Roman" w:eastAsia="Times New Roman" w:hAnsi="Times New Roman" w:cs="Times New Roman"/>
          <w:b/>
          <w:sz w:val="24"/>
          <w:szCs w:val="24"/>
        </w:rPr>
        <w:t>r magjistrat</w:t>
      </w:r>
      <w:r w:rsidR="0086277F" w:rsidRPr="00F2542F">
        <w:rPr>
          <w:rFonts w:ascii="Times New Roman" w:eastAsia="Times New Roman" w:hAnsi="Times New Roman" w:cs="Times New Roman"/>
          <w:b/>
          <w:sz w:val="24"/>
          <w:szCs w:val="24"/>
        </w:rPr>
        <w:t xml:space="preserve">, </w:t>
      </w:r>
      <w:r w:rsidR="00F92D90" w:rsidRPr="00F2542F">
        <w:rPr>
          <w:rFonts w:ascii="Times New Roman" w:eastAsia="Times New Roman" w:hAnsi="Times New Roman" w:cs="Times New Roman"/>
          <w:b/>
          <w:sz w:val="24"/>
          <w:szCs w:val="24"/>
        </w:rPr>
        <w:t xml:space="preserve"> </w:t>
      </w:r>
      <w:r w:rsidR="0086277F" w:rsidRPr="00F2542F">
        <w:rPr>
          <w:rFonts w:ascii="Times New Roman" w:eastAsia="Times New Roman" w:hAnsi="Times New Roman" w:cs="Times New Roman"/>
          <w:b/>
          <w:sz w:val="24"/>
          <w:szCs w:val="24"/>
        </w:rPr>
        <w:t xml:space="preserve">për </w:t>
      </w:r>
      <w:r w:rsidR="00FB6204" w:rsidRPr="00F2542F">
        <w:rPr>
          <w:rFonts w:ascii="Times New Roman" w:eastAsia="Times New Roman" w:hAnsi="Times New Roman" w:cs="Times New Roman"/>
          <w:b/>
          <w:sz w:val="24"/>
          <w:szCs w:val="24"/>
        </w:rPr>
        <w:t>pozicionet në Avokaturën e S</w:t>
      </w:r>
      <w:r w:rsidR="00F92D90" w:rsidRPr="00F2542F">
        <w:rPr>
          <w:rFonts w:ascii="Times New Roman" w:eastAsia="Times New Roman" w:hAnsi="Times New Roman" w:cs="Times New Roman"/>
          <w:b/>
          <w:sz w:val="24"/>
          <w:szCs w:val="24"/>
        </w:rPr>
        <w:t>hteti</w:t>
      </w:r>
      <w:r w:rsidR="00FB6204" w:rsidRPr="00F2542F">
        <w:rPr>
          <w:rFonts w:ascii="Times New Roman" w:eastAsia="Times New Roman" w:hAnsi="Times New Roman" w:cs="Times New Roman"/>
          <w:b/>
          <w:sz w:val="24"/>
          <w:szCs w:val="24"/>
        </w:rPr>
        <w:t>t</w:t>
      </w:r>
      <w:r w:rsidR="006F3A99" w:rsidRPr="00F2542F">
        <w:rPr>
          <w:rFonts w:ascii="Times New Roman" w:eastAsia="Times New Roman" w:hAnsi="Times New Roman" w:cs="Times New Roman"/>
          <w:b/>
          <w:sz w:val="24"/>
          <w:szCs w:val="24"/>
        </w:rPr>
        <w:t xml:space="preserve"> dhe për ndihmës ligjor</w:t>
      </w:r>
    </w:p>
    <w:p w:rsidR="003E5780" w:rsidRPr="00F2542F" w:rsidRDefault="003E5780" w:rsidP="007912C7">
      <w:pPr>
        <w:spacing w:after="0" w:line="240" w:lineRule="auto"/>
        <w:jc w:val="center"/>
        <w:rPr>
          <w:rFonts w:ascii="Times New Roman" w:eastAsia="Times New Roman" w:hAnsi="Times New Roman" w:cs="Times New Roman"/>
          <w:sz w:val="24"/>
          <w:szCs w:val="24"/>
        </w:rPr>
      </w:pPr>
    </w:p>
    <w:p w:rsidR="004A7655" w:rsidRPr="00F2542F" w:rsidRDefault="004A7655" w:rsidP="00A14BA1">
      <w:pPr>
        <w:pStyle w:val="ListParagraph"/>
        <w:numPr>
          <w:ilvl w:val="0"/>
          <w:numId w:val="57"/>
        </w:numPr>
        <w:jc w:val="both"/>
        <w:rPr>
          <w:sz w:val="24"/>
          <w:szCs w:val="24"/>
        </w:rPr>
      </w:pPr>
      <w:r w:rsidRPr="00F2542F">
        <w:rPr>
          <w:sz w:val="24"/>
          <w:szCs w:val="24"/>
        </w:rPr>
        <w:t>Në fazën e parë, teza e provimit elektronik vlerësohet maksimalisht me 100 pikë.</w:t>
      </w:r>
      <w:r w:rsidR="00A242A1" w:rsidRPr="00F2542F">
        <w:rPr>
          <w:sz w:val="24"/>
          <w:szCs w:val="24"/>
        </w:rPr>
        <w:t xml:space="preserve"> T</w:t>
      </w:r>
      <w:r w:rsidRPr="00F2542F">
        <w:rPr>
          <w:sz w:val="24"/>
          <w:szCs w:val="24"/>
        </w:rPr>
        <w:t>eza do të ketë maksimalisht 100 pyetje/ 100 pikë dhe do të jetë e strukturuar në 9 rubrika, nga t</w:t>
      </w:r>
      <w:r w:rsidR="00753D6F" w:rsidRPr="00F2542F">
        <w:rPr>
          <w:sz w:val="24"/>
          <w:szCs w:val="24"/>
        </w:rPr>
        <w:t>ë cilat 8 me nga 10 pikë secila</w:t>
      </w:r>
      <w:r w:rsidRPr="00F2542F">
        <w:rPr>
          <w:sz w:val="24"/>
          <w:szCs w:val="24"/>
        </w:rPr>
        <w:t xml:space="preserve"> dhe gjuha shqipe që do </w:t>
      </w:r>
      <w:r w:rsidR="00753D6F" w:rsidRPr="00F2542F">
        <w:rPr>
          <w:sz w:val="24"/>
          <w:szCs w:val="24"/>
        </w:rPr>
        <w:t>të ketë 20 pyetje/1 pikë secila</w:t>
      </w:r>
      <w:r w:rsidRPr="00F2542F">
        <w:rPr>
          <w:sz w:val="24"/>
          <w:szCs w:val="24"/>
        </w:rPr>
        <w:t xml:space="preserve"> (bashkangjitur modeli i tezës)</w:t>
      </w:r>
      <w:r w:rsidR="007912C7" w:rsidRPr="00F2542F">
        <w:rPr>
          <w:sz w:val="24"/>
          <w:szCs w:val="24"/>
        </w:rPr>
        <w:t>.</w:t>
      </w:r>
      <w:r w:rsidRPr="00F2542F">
        <w:rPr>
          <w:sz w:val="24"/>
          <w:szCs w:val="24"/>
        </w:rPr>
        <w:t xml:space="preserve">  </w:t>
      </w:r>
    </w:p>
    <w:p w:rsidR="004A7655" w:rsidRPr="00F2542F" w:rsidRDefault="004A7655" w:rsidP="00A14BA1">
      <w:pPr>
        <w:pStyle w:val="ListParagraph"/>
        <w:numPr>
          <w:ilvl w:val="0"/>
          <w:numId w:val="57"/>
        </w:numPr>
        <w:jc w:val="both"/>
        <w:rPr>
          <w:sz w:val="24"/>
          <w:szCs w:val="24"/>
        </w:rPr>
      </w:pPr>
      <w:r w:rsidRPr="00F2542F">
        <w:rPr>
          <w:sz w:val="24"/>
          <w:szCs w:val="24"/>
        </w:rPr>
        <w:t>Teza e fazës së parë do të përbëhet:</w:t>
      </w:r>
      <w:r w:rsidR="007912C7" w:rsidRPr="00F2542F">
        <w:rPr>
          <w:sz w:val="24"/>
          <w:szCs w:val="24"/>
        </w:rPr>
        <w:t xml:space="preserve"> </w:t>
      </w:r>
      <w:r w:rsidRPr="00F2542F">
        <w:rPr>
          <w:sz w:val="24"/>
          <w:szCs w:val="24"/>
        </w:rPr>
        <w:t xml:space="preserve">1) Test </w:t>
      </w:r>
      <w:r w:rsidR="000349B4" w:rsidRPr="00F2542F">
        <w:rPr>
          <w:sz w:val="24"/>
          <w:szCs w:val="24"/>
        </w:rPr>
        <w:t>i</w:t>
      </w:r>
      <w:r w:rsidRPr="00F2542F">
        <w:rPr>
          <w:sz w:val="24"/>
          <w:szCs w:val="24"/>
        </w:rPr>
        <w:t>nteli</w:t>
      </w:r>
      <w:r w:rsidR="007912C7" w:rsidRPr="00F2542F">
        <w:rPr>
          <w:sz w:val="24"/>
          <w:szCs w:val="24"/>
        </w:rPr>
        <w:t>gjence (logjikë, gjeografi etj</w:t>
      </w:r>
      <w:r w:rsidR="00753D6F" w:rsidRPr="00F2542F">
        <w:rPr>
          <w:sz w:val="24"/>
          <w:szCs w:val="24"/>
        </w:rPr>
        <w:t>.</w:t>
      </w:r>
      <w:r w:rsidR="007912C7" w:rsidRPr="00F2542F">
        <w:rPr>
          <w:sz w:val="24"/>
          <w:szCs w:val="24"/>
        </w:rPr>
        <w:t>);</w:t>
      </w:r>
      <w:r w:rsidRPr="00F2542F">
        <w:rPr>
          <w:sz w:val="24"/>
          <w:szCs w:val="24"/>
        </w:rPr>
        <w:t xml:space="preserve"> 2) Marrëdhënie Ndërkombëtare - BE -</w:t>
      </w:r>
      <w:r w:rsidR="007912C7" w:rsidRPr="00F2542F">
        <w:rPr>
          <w:sz w:val="24"/>
          <w:szCs w:val="24"/>
        </w:rPr>
        <w:t xml:space="preserve"> Histori – E Drejtë e Krahasuar;</w:t>
      </w:r>
      <w:r w:rsidRPr="00F2542F">
        <w:rPr>
          <w:sz w:val="24"/>
          <w:szCs w:val="24"/>
        </w:rPr>
        <w:t xml:space="preserve"> 3) Gjuhë Shq</w:t>
      </w:r>
      <w:r w:rsidR="007912C7" w:rsidRPr="00F2542F">
        <w:rPr>
          <w:sz w:val="24"/>
          <w:szCs w:val="24"/>
        </w:rPr>
        <w:t>ipe;</w:t>
      </w:r>
      <w:r w:rsidRPr="00F2542F">
        <w:rPr>
          <w:sz w:val="24"/>
          <w:szCs w:val="24"/>
        </w:rPr>
        <w:t xml:space="preserve"> 4)</w:t>
      </w:r>
      <w:r w:rsidR="00A242A1" w:rsidRPr="00F2542F">
        <w:rPr>
          <w:sz w:val="24"/>
          <w:szCs w:val="24"/>
        </w:rPr>
        <w:t xml:space="preserve"> </w:t>
      </w:r>
      <w:r w:rsidR="007912C7" w:rsidRPr="00F2542F">
        <w:rPr>
          <w:sz w:val="24"/>
          <w:szCs w:val="24"/>
        </w:rPr>
        <w:t>Psikologji – Komunikim;</w:t>
      </w:r>
      <w:r w:rsidRPr="00F2542F">
        <w:rPr>
          <w:sz w:val="24"/>
          <w:szCs w:val="24"/>
        </w:rPr>
        <w:t xml:space="preserve"> 5) Etikë e sjellje qytetar</w:t>
      </w:r>
      <w:r w:rsidR="007912C7" w:rsidRPr="00F2542F">
        <w:rPr>
          <w:sz w:val="24"/>
          <w:szCs w:val="24"/>
        </w:rPr>
        <w:t>e;</w:t>
      </w:r>
      <w:r w:rsidR="00A242A1" w:rsidRPr="00F2542F">
        <w:rPr>
          <w:sz w:val="24"/>
          <w:szCs w:val="24"/>
        </w:rPr>
        <w:t xml:space="preserve"> 6) E Drejtë Kushtetuese –Të Drejtat e N</w:t>
      </w:r>
      <w:r w:rsidRPr="00F2542F">
        <w:rPr>
          <w:sz w:val="24"/>
          <w:szCs w:val="24"/>
        </w:rPr>
        <w:t>jeriut – E Drejtë Administrative</w:t>
      </w:r>
      <w:r w:rsidR="007912C7" w:rsidRPr="00F2542F">
        <w:rPr>
          <w:sz w:val="24"/>
          <w:szCs w:val="24"/>
        </w:rPr>
        <w:t>;</w:t>
      </w:r>
      <w:r w:rsidR="006B5719" w:rsidRPr="00F2542F">
        <w:rPr>
          <w:sz w:val="24"/>
          <w:szCs w:val="24"/>
        </w:rPr>
        <w:t xml:space="preserve"> </w:t>
      </w:r>
      <w:r w:rsidRPr="00F2542F">
        <w:rPr>
          <w:sz w:val="24"/>
          <w:szCs w:val="24"/>
        </w:rPr>
        <w:t>7)</w:t>
      </w:r>
      <w:r w:rsidR="00A242A1" w:rsidRPr="00F2542F">
        <w:rPr>
          <w:sz w:val="24"/>
          <w:szCs w:val="24"/>
        </w:rPr>
        <w:t xml:space="preserve"> E Drejtë Familjare – E Drejtë P</w:t>
      </w:r>
      <w:r w:rsidRPr="00F2542F">
        <w:rPr>
          <w:sz w:val="24"/>
          <w:szCs w:val="24"/>
        </w:rPr>
        <w:t xml:space="preserve">une - </w:t>
      </w:r>
      <w:r w:rsidR="00A242A1" w:rsidRPr="00F2542F">
        <w:rPr>
          <w:sz w:val="24"/>
          <w:szCs w:val="24"/>
        </w:rPr>
        <w:t>E Drejt</w:t>
      </w:r>
      <w:r w:rsidR="006E6B9E" w:rsidRPr="00F2542F">
        <w:rPr>
          <w:sz w:val="24"/>
          <w:szCs w:val="24"/>
        </w:rPr>
        <w:t>ë</w:t>
      </w:r>
      <w:r w:rsidR="00A242A1" w:rsidRPr="00F2542F">
        <w:rPr>
          <w:sz w:val="24"/>
          <w:szCs w:val="24"/>
        </w:rPr>
        <w:t xml:space="preserve"> </w:t>
      </w:r>
      <w:r w:rsidR="007912C7" w:rsidRPr="00F2542F">
        <w:rPr>
          <w:sz w:val="24"/>
          <w:szCs w:val="24"/>
        </w:rPr>
        <w:t>Tregtare;</w:t>
      </w:r>
      <w:r w:rsidRPr="00F2542F">
        <w:rPr>
          <w:sz w:val="24"/>
          <w:szCs w:val="24"/>
        </w:rPr>
        <w:t xml:space="preserve"> 8) </w:t>
      </w:r>
      <w:r w:rsidR="00A242A1" w:rsidRPr="00F2542F">
        <w:rPr>
          <w:sz w:val="24"/>
          <w:szCs w:val="24"/>
        </w:rPr>
        <w:t>E Drejt</w:t>
      </w:r>
      <w:r w:rsidR="006E6B9E" w:rsidRPr="00F2542F">
        <w:rPr>
          <w:sz w:val="24"/>
          <w:szCs w:val="24"/>
        </w:rPr>
        <w:t>ë</w:t>
      </w:r>
      <w:r w:rsidR="00A242A1" w:rsidRPr="00F2542F">
        <w:rPr>
          <w:sz w:val="24"/>
          <w:szCs w:val="24"/>
        </w:rPr>
        <w:t xml:space="preserve"> </w:t>
      </w:r>
      <w:r w:rsidR="007912C7" w:rsidRPr="00F2542F">
        <w:rPr>
          <w:sz w:val="24"/>
          <w:szCs w:val="24"/>
        </w:rPr>
        <w:t>Civile – Pro</w:t>
      </w:r>
      <w:r w:rsidR="00753D6F" w:rsidRPr="00F2542F">
        <w:rPr>
          <w:sz w:val="24"/>
          <w:szCs w:val="24"/>
        </w:rPr>
        <w:t>c</w:t>
      </w:r>
      <w:r w:rsidR="007912C7" w:rsidRPr="00F2542F">
        <w:rPr>
          <w:sz w:val="24"/>
          <w:szCs w:val="24"/>
        </w:rPr>
        <w:t>edurë Civile;</w:t>
      </w:r>
      <w:r w:rsidRPr="00F2542F">
        <w:rPr>
          <w:sz w:val="24"/>
          <w:szCs w:val="24"/>
        </w:rPr>
        <w:t xml:space="preserve"> 9) </w:t>
      </w:r>
      <w:r w:rsidR="00A242A1" w:rsidRPr="00F2542F">
        <w:rPr>
          <w:sz w:val="24"/>
          <w:szCs w:val="24"/>
        </w:rPr>
        <w:t>E Drejt</w:t>
      </w:r>
      <w:r w:rsidR="006E6B9E" w:rsidRPr="00F2542F">
        <w:rPr>
          <w:sz w:val="24"/>
          <w:szCs w:val="24"/>
        </w:rPr>
        <w:t>ë</w:t>
      </w:r>
      <w:r w:rsidR="00A242A1" w:rsidRPr="00F2542F">
        <w:rPr>
          <w:sz w:val="24"/>
          <w:szCs w:val="24"/>
        </w:rPr>
        <w:t xml:space="preserve"> </w:t>
      </w:r>
      <w:r w:rsidRPr="00F2542F">
        <w:rPr>
          <w:sz w:val="24"/>
          <w:szCs w:val="24"/>
        </w:rPr>
        <w:t>Penale – Pro</w:t>
      </w:r>
      <w:r w:rsidR="00753D6F" w:rsidRPr="00F2542F">
        <w:rPr>
          <w:sz w:val="24"/>
          <w:szCs w:val="24"/>
        </w:rPr>
        <w:t>c</w:t>
      </w:r>
      <w:r w:rsidRPr="00F2542F">
        <w:rPr>
          <w:sz w:val="24"/>
          <w:szCs w:val="24"/>
        </w:rPr>
        <w:t xml:space="preserve">edurë Penale. </w:t>
      </w:r>
    </w:p>
    <w:p w:rsidR="004A7655" w:rsidRPr="00F2542F" w:rsidRDefault="004A7655" w:rsidP="00A14BA1">
      <w:pPr>
        <w:pStyle w:val="ListParagraph"/>
        <w:numPr>
          <w:ilvl w:val="0"/>
          <w:numId w:val="57"/>
        </w:numPr>
        <w:jc w:val="both"/>
        <w:rPr>
          <w:sz w:val="24"/>
          <w:szCs w:val="24"/>
        </w:rPr>
      </w:pPr>
      <w:r w:rsidRPr="00F2542F">
        <w:rPr>
          <w:sz w:val="24"/>
          <w:szCs w:val="24"/>
        </w:rPr>
        <w:t>Në fazën e dytë, testi profesional vlerësohet maksimalisht me 350 pikë, nga të cilat me 250 pikë vlerëso</w:t>
      </w:r>
      <w:r w:rsidR="007912C7" w:rsidRPr="00F2542F">
        <w:rPr>
          <w:sz w:val="24"/>
          <w:szCs w:val="24"/>
        </w:rPr>
        <w:t>het pjesa teorike</w:t>
      </w:r>
      <w:r w:rsidR="00753D6F" w:rsidRPr="00F2542F">
        <w:rPr>
          <w:sz w:val="24"/>
          <w:szCs w:val="24"/>
        </w:rPr>
        <w:t>,</w:t>
      </w:r>
      <w:r w:rsidR="007912C7" w:rsidRPr="00F2542F">
        <w:rPr>
          <w:sz w:val="24"/>
          <w:szCs w:val="24"/>
        </w:rPr>
        <w:t xml:space="preserve"> e cila ndahet:</w:t>
      </w:r>
      <w:r w:rsidRPr="00F2542F">
        <w:rPr>
          <w:sz w:val="24"/>
          <w:szCs w:val="24"/>
        </w:rPr>
        <w:t xml:space="preserve"> 50 pikë për pjesën teorike të së drejtës civile, të drejtës penale, pro</w:t>
      </w:r>
      <w:r w:rsidR="002B555E" w:rsidRPr="00F2542F">
        <w:rPr>
          <w:sz w:val="24"/>
          <w:szCs w:val="24"/>
        </w:rPr>
        <w:t>c</w:t>
      </w:r>
      <w:r w:rsidRPr="00F2542F">
        <w:rPr>
          <w:sz w:val="24"/>
          <w:szCs w:val="24"/>
        </w:rPr>
        <w:t>edurës civile dhe pro</w:t>
      </w:r>
      <w:r w:rsidR="002B555E" w:rsidRPr="00F2542F">
        <w:rPr>
          <w:sz w:val="24"/>
          <w:szCs w:val="24"/>
        </w:rPr>
        <w:t>c</w:t>
      </w:r>
      <w:r w:rsidRPr="00F2542F">
        <w:rPr>
          <w:sz w:val="24"/>
          <w:szCs w:val="24"/>
        </w:rPr>
        <w:t>edurës penale dhe me 50 pikë vlerësohet pjesa teorike e degëve të tjera të së drejtës</w:t>
      </w:r>
      <w:r w:rsidR="007912C7" w:rsidRPr="00F2542F">
        <w:rPr>
          <w:sz w:val="24"/>
          <w:szCs w:val="24"/>
        </w:rPr>
        <w:t>,</w:t>
      </w:r>
      <w:r w:rsidRPr="00F2542F">
        <w:rPr>
          <w:sz w:val="24"/>
          <w:szCs w:val="24"/>
        </w:rPr>
        <w:t xml:space="preserve"> si</w:t>
      </w:r>
      <w:r w:rsidR="007912C7" w:rsidRPr="00F2542F">
        <w:rPr>
          <w:sz w:val="24"/>
          <w:szCs w:val="24"/>
        </w:rPr>
        <w:t>: e drej</w:t>
      </w:r>
      <w:r w:rsidR="005F2998" w:rsidRPr="00F2542F">
        <w:rPr>
          <w:sz w:val="24"/>
          <w:szCs w:val="24"/>
        </w:rPr>
        <w:t>t</w:t>
      </w:r>
      <w:r w:rsidR="007912C7" w:rsidRPr="00F2542F">
        <w:rPr>
          <w:sz w:val="24"/>
          <w:szCs w:val="24"/>
        </w:rPr>
        <w:t>ë kushtetuese dhe e drejtë</w:t>
      </w:r>
      <w:r w:rsidRPr="00F2542F">
        <w:rPr>
          <w:sz w:val="24"/>
          <w:szCs w:val="24"/>
        </w:rPr>
        <w:t xml:space="preserve"> administrative, e drejtë familjare,</w:t>
      </w:r>
      <w:r w:rsidR="002B555E" w:rsidRPr="00F2542F">
        <w:rPr>
          <w:sz w:val="24"/>
          <w:szCs w:val="24"/>
        </w:rPr>
        <w:t xml:space="preserve"> </w:t>
      </w:r>
      <w:r w:rsidRPr="00F2542F">
        <w:rPr>
          <w:sz w:val="24"/>
          <w:szCs w:val="24"/>
        </w:rPr>
        <w:t>e drejtë pune, e drejtë tregtare</w:t>
      </w:r>
      <w:r w:rsidR="002B555E" w:rsidRPr="00F2542F">
        <w:rPr>
          <w:sz w:val="24"/>
          <w:szCs w:val="24"/>
        </w:rPr>
        <w:t xml:space="preserve">, </w:t>
      </w:r>
      <w:r w:rsidRPr="00F2542F">
        <w:rPr>
          <w:sz w:val="24"/>
          <w:szCs w:val="24"/>
        </w:rPr>
        <w:t xml:space="preserve"> e drejtë e BE-s</w:t>
      </w:r>
      <w:r w:rsidR="007912C7" w:rsidRPr="00F2542F">
        <w:rPr>
          <w:sz w:val="24"/>
          <w:szCs w:val="24"/>
        </w:rPr>
        <w:t>ë</w:t>
      </w:r>
      <w:r w:rsidRPr="00F2542F">
        <w:rPr>
          <w:sz w:val="24"/>
          <w:szCs w:val="24"/>
        </w:rPr>
        <w:t xml:space="preserve"> dhe të drejtat e njeriut. Pjesa e rasteve praktike vlerësohet me 100 pikë, nga 50 pikë për secilin rast praktik.</w:t>
      </w:r>
    </w:p>
    <w:p w:rsidR="004A7655" w:rsidRPr="00F2542F" w:rsidRDefault="004A7655" w:rsidP="00A14BA1">
      <w:pPr>
        <w:pStyle w:val="ListParagraph"/>
        <w:numPr>
          <w:ilvl w:val="0"/>
          <w:numId w:val="57"/>
        </w:numPr>
        <w:jc w:val="both"/>
        <w:rPr>
          <w:sz w:val="24"/>
          <w:szCs w:val="24"/>
        </w:rPr>
      </w:pPr>
      <w:r w:rsidRPr="00F2542F">
        <w:rPr>
          <w:sz w:val="24"/>
          <w:szCs w:val="24"/>
        </w:rPr>
        <w:t>Natyra e testimit të shëndetit psikologjik, në të cilin futen kandidatët që kua</w:t>
      </w:r>
      <w:r w:rsidR="007912C7" w:rsidRPr="00F2542F">
        <w:rPr>
          <w:sz w:val="24"/>
          <w:szCs w:val="24"/>
        </w:rPr>
        <w:t>lifikohen nga faza e dytë, do të jetë</w:t>
      </w:r>
      <w:r w:rsidRPr="00F2542F">
        <w:rPr>
          <w:sz w:val="24"/>
          <w:szCs w:val="24"/>
        </w:rPr>
        <w:t xml:space="preserve"> me shkrim në formën e pyetjeve me alternativa dhe me gojë në formën e intervistimeve në grup dhe individuale.</w:t>
      </w:r>
      <w:r w:rsidR="006B5719" w:rsidRPr="00F2542F">
        <w:rPr>
          <w:sz w:val="24"/>
          <w:szCs w:val="24"/>
        </w:rPr>
        <w:t xml:space="preserve"> </w:t>
      </w:r>
      <w:r w:rsidRPr="00F2542F">
        <w:rPr>
          <w:sz w:val="24"/>
          <w:szCs w:val="24"/>
        </w:rPr>
        <w:t>Vler</w:t>
      </w:r>
      <w:r w:rsidR="006E6B9E" w:rsidRPr="00F2542F">
        <w:rPr>
          <w:sz w:val="24"/>
          <w:szCs w:val="24"/>
        </w:rPr>
        <w:t>ë</w:t>
      </w:r>
      <w:r w:rsidRPr="00F2542F">
        <w:rPr>
          <w:sz w:val="24"/>
          <w:szCs w:val="24"/>
        </w:rPr>
        <w:t>simi i komisionit të</w:t>
      </w:r>
      <w:r w:rsidR="006B5719" w:rsidRPr="00F2542F">
        <w:rPr>
          <w:sz w:val="24"/>
          <w:szCs w:val="24"/>
        </w:rPr>
        <w:t xml:space="preserve"> testimit</w:t>
      </w:r>
      <w:r w:rsidRPr="00F2542F">
        <w:rPr>
          <w:sz w:val="24"/>
          <w:szCs w:val="24"/>
        </w:rPr>
        <w:t xml:space="preserve"> </w:t>
      </w:r>
      <w:r w:rsidR="006B5719" w:rsidRPr="00F2542F">
        <w:rPr>
          <w:sz w:val="24"/>
          <w:szCs w:val="24"/>
        </w:rPr>
        <w:t xml:space="preserve">psikologjik dhe i </w:t>
      </w:r>
      <w:r w:rsidRPr="00F2542F">
        <w:rPr>
          <w:sz w:val="24"/>
          <w:szCs w:val="24"/>
        </w:rPr>
        <w:t>shëndetit mendor</w:t>
      </w:r>
      <w:r w:rsidR="006B5719" w:rsidRPr="00F2542F">
        <w:rPr>
          <w:sz w:val="24"/>
          <w:szCs w:val="24"/>
        </w:rPr>
        <w:t xml:space="preserve"> </w:t>
      </w:r>
      <w:r w:rsidR="006E6B9E" w:rsidRPr="00F2542F">
        <w:rPr>
          <w:sz w:val="24"/>
          <w:szCs w:val="24"/>
        </w:rPr>
        <w:t>ë</w:t>
      </w:r>
      <w:r w:rsidR="006B5719" w:rsidRPr="00F2542F">
        <w:rPr>
          <w:sz w:val="24"/>
          <w:szCs w:val="24"/>
        </w:rPr>
        <w:t>sht</w:t>
      </w:r>
      <w:r w:rsidR="006E6B9E" w:rsidRPr="00F2542F">
        <w:rPr>
          <w:sz w:val="24"/>
          <w:szCs w:val="24"/>
        </w:rPr>
        <w:t>ë</w:t>
      </w:r>
      <w:r w:rsidR="006B5719" w:rsidRPr="00F2542F">
        <w:rPr>
          <w:sz w:val="24"/>
          <w:szCs w:val="24"/>
        </w:rPr>
        <w:t xml:space="preserve"> me natyr</w:t>
      </w:r>
      <w:r w:rsidR="006E6B9E" w:rsidRPr="00F2542F">
        <w:rPr>
          <w:sz w:val="24"/>
          <w:szCs w:val="24"/>
        </w:rPr>
        <w:t>ë</w:t>
      </w:r>
      <w:r w:rsidR="006B5719" w:rsidRPr="00F2542F">
        <w:rPr>
          <w:sz w:val="24"/>
          <w:szCs w:val="24"/>
        </w:rPr>
        <w:t xml:space="preserve"> k</w:t>
      </w:r>
      <w:r w:rsidR="00F92D90" w:rsidRPr="00F2542F">
        <w:rPr>
          <w:sz w:val="24"/>
          <w:szCs w:val="24"/>
        </w:rPr>
        <w:t>ualifikuese ose skualifikuese. Pas k</w:t>
      </w:r>
      <w:r w:rsidR="006E6B9E" w:rsidRPr="00F2542F">
        <w:rPr>
          <w:sz w:val="24"/>
          <w:szCs w:val="24"/>
        </w:rPr>
        <w:t>ë</w:t>
      </w:r>
      <w:r w:rsidR="00F92D90" w:rsidRPr="00F2542F">
        <w:rPr>
          <w:sz w:val="24"/>
          <w:szCs w:val="24"/>
        </w:rPr>
        <w:t>tij testimi</w:t>
      </w:r>
      <w:r w:rsidR="007912C7" w:rsidRPr="00F2542F">
        <w:rPr>
          <w:sz w:val="24"/>
          <w:szCs w:val="24"/>
        </w:rPr>
        <w:t>,</w:t>
      </w:r>
      <w:r w:rsidR="00F92D90" w:rsidRPr="00F2542F">
        <w:rPr>
          <w:sz w:val="24"/>
          <w:szCs w:val="24"/>
        </w:rPr>
        <w:t xml:space="preserve"> lista e kandidat</w:t>
      </w:r>
      <w:r w:rsidR="006E6B9E" w:rsidRPr="00F2542F">
        <w:rPr>
          <w:sz w:val="24"/>
          <w:szCs w:val="24"/>
        </w:rPr>
        <w:t>ë</w:t>
      </w:r>
      <w:r w:rsidR="00F92D90" w:rsidRPr="00F2542F">
        <w:rPr>
          <w:sz w:val="24"/>
          <w:szCs w:val="24"/>
        </w:rPr>
        <w:t>ve t</w:t>
      </w:r>
      <w:r w:rsidR="006E6B9E" w:rsidRPr="00F2542F">
        <w:rPr>
          <w:sz w:val="24"/>
          <w:szCs w:val="24"/>
        </w:rPr>
        <w:t>ë</w:t>
      </w:r>
      <w:r w:rsidR="00F92D90" w:rsidRPr="00F2542F">
        <w:rPr>
          <w:sz w:val="24"/>
          <w:szCs w:val="24"/>
        </w:rPr>
        <w:t xml:space="preserve"> kualifikuar </w:t>
      </w:r>
      <w:r w:rsidR="0086277F" w:rsidRPr="00F2542F">
        <w:rPr>
          <w:sz w:val="24"/>
          <w:szCs w:val="24"/>
        </w:rPr>
        <w:t xml:space="preserve">për gjyqtarë dhe prokurorë </w:t>
      </w:r>
      <w:r w:rsidR="00F92D90" w:rsidRPr="00F2542F">
        <w:rPr>
          <w:sz w:val="24"/>
          <w:szCs w:val="24"/>
        </w:rPr>
        <w:t>i p</w:t>
      </w:r>
      <w:r w:rsidR="006E6B9E" w:rsidRPr="00F2542F">
        <w:rPr>
          <w:sz w:val="24"/>
          <w:szCs w:val="24"/>
        </w:rPr>
        <w:t>ë</w:t>
      </w:r>
      <w:r w:rsidR="00F92D90" w:rsidRPr="00F2542F">
        <w:rPr>
          <w:sz w:val="24"/>
          <w:szCs w:val="24"/>
        </w:rPr>
        <w:t>rcillet KLGJ</w:t>
      </w:r>
      <w:r w:rsidR="00753D6F" w:rsidRPr="00F2542F">
        <w:rPr>
          <w:sz w:val="24"/>
          <w:szCs w:val="24"/>
        </w:rPr>
        <w:t>-së</w:t>
      </w:r>
      <w:r w:rsidR="00F92D90" w:rsidRPr="00F2542F">
        <w:rPr>
          <w:sz w:val="24"/>
          <w:szCs w:val="24"/>
        </w:rPr>
        <w:t xml:space="preserve"> dhe KLP</w:t>
      </w:r>
      <w:r w:rsidR="00753D6F" w:rsidRPr="00F2542F">
        <w:rPr>
          <w:sz w:val="24"/>
          <w:szCs w:val="24"/>
        </w:rPr>
        <w:t>-së</w:t>
      </w:r>
      <w:r w:rsidR="00F92D90" w:rsidRPr="00F2542F">
        <w:rPr>
          <w:sz w:val="24"/>
          <w:szCs w:val="24"/>
        </w:rPr>
        <w:t xml:space="preserve"> p</w:t>
      </w:r>
      <w:r w:rsidR="006E6B9E" w:rsidRPr="00F2542F">
        <w:rPr>
          <w:sz w:val="24"/>
          <w:szCs w:val="24"/>
        </w:rPr>
        <w:t>ë</w:t>
      </w:r>
      <w:r w:rsidR="00F92D90" w:rsidRPr="00F2542F">
        <w:rPr>
          <w:sz w:val="24"/>
          <w:szCs w:val="24"/>
        </w:rPr>
        <w:t>r t</w:t>
      </w:r>
      <w:r w:rsidR="006E6B9E" w:rsidRPr="00F2542F">
        <w:rPr>
          <w:sz w:val="24"/>
          <w:szCs w:val="24"/>
        </w:rPr>
        <w:t>ë</w:t>
      </w:r>
      <w:r w:rsidR="00F92D90" w:rsidRPr="00F2542F">
        <w:rPr>
          <w:sz w:val="24"/>
          <w:szCs w:val="24"/>
        </w:rPr>
        <w:t xml:space="preserve"> kryer faz</w:t>
      </w:r>
      <w:r w:rsidR="006E6B9E" w:rsidRPr="00F2542F">
        <w:rPr>
          <w:sz w:val="24"/>
          <w:szCs w:val="24"/>
        </w:rPr>
        <w:t>ë</w:t>
      </w:r>
      <w:r w:rsidR="00F92D90" w:rsidRPr="00F2542F">
        <w:rPr>
          <w:sz w:val="24"/>
          <w:szCs w:val="24"/>
        </w:rPr>
        <w:t>n e verifikimit t</w:t>
      </w:r>
      <w:r w:rsidR="006E6B9E" w:rsidRPr="00F2542F">
        <w:rPr>
          <w:sz w:val="24"/>
          <w:szCs w:val="24"/>
        </w:rPr>
        <w:t>ë</w:t>
      </w:r>
      <w:r w:rsidR="00E24D18" w:rsidRPr="00F2542F">
        <w:rPr>
          <w:sz w:val="24"/>
          <w:szCs w:val="24"/>
        </w:rPr>
        <w:t xml:space="preserve"> </w:t>
      </w:r>
      <w:r w:rsidR="00F47ED6" w:rsidRPr="00F2542F">
        <w:rPr>
          <w:sz w:val="24"/>
          <w:szCs w:val="24"/>
        </w:rPr>
        <w:t>pasuris</w:t>
      </w:r>
      <w:r w:rsidR="00EA0449" w:rsidRPr="00F2542F">
        <w:rPr>
          <w:sz w:val="24"/>
          <w:szCs w:val="24"/>
        </w:rPr>
        <w:t>ë</w:t>
      </w:r>
      <w:r w:rsidR="00F47ED6" w:rsidRPr="00F2542F">
        <w:rPr>
          <w:sz w:val="24"/>
          <w:szCs w:val="24"/>
        </w:rPr>
        <w:t xml:space="preserve"> dhe t</w:t>
      </w:r>
      <w:r w:rsidR="00EA0449" w:rsidRPr="00F2542F">
        <w:rPr>
          <w:sz w:val="24"/>
          <w:szCs w:val="24"/>
        </w:rPr>
        <w:t>ë</w:t>
      </w:r>
      <w:r w:rsidR="00F47ED6" w:rsidRPr="00F2542F">
        <w:rPr>
          <w:sz w:val="24"/>
          <w:szCs w:val="24"/>
        </w:rPr>
        <w:t xml:space="preserve"> </w:t>
      </w:r>
      <w:r w:rsidR="00E24D18" w:rsidRPr="00F2542F">
        <w:rPr>
          <w:sz w:val="24"/>
          <w:szCs w:val="24"/>
        </w:rPr>
        <w:t>figurës</w:t>
      </w:r>
      <w:r w:rsidRPr="00F2542F">
        <w:rPr>
          <w:sz w:val="24"/>
          <w:szCs w:val="24"/>
        </w:rPr>
        <w:t>.</w:t>
      </w:r>
      <w:r w:rsidR="006B5719" w:rsidRPr="00F2542F">
        <w:rPr>
          <w:sz w:val="24"/>
          <w:szCs w:val="24"/>
        </w:rPr>
        <w:t xml:space="preserve"> </w:t>
      </w:r>
      <w:r w:rsidRPr="00F2542F">
        <w:rPr>
          <w:sz w:val="24"/>
          <w:szCs w:val="24"/>
        </w:rPr>
        <w:t>Treguesit dhe mënyra e këtij vlerësim</w:t>
      </w:r>
      <w:r w:rsidR="00F26CFF" w:rsidRPr="00F2542F">
        <w:rPr>
          <w:sz w:val="24"/>
          <w:szCs w:val="24"/>
        </w:rPr>
        <w:t xml:space="preserve">i do të detajohen në Aneksin </w:t>
      </w:r>
      <w:r w:rsidRPr="00F2542F">
        <w:rPr>
          <w:sz w:val="24"/>
          <w:szCs w:val="24"/>
        </w:rPr>
        <w:t>5</w:t>
      </w:r>
      <w:r w:rsidR="00F92D90" w:rsidRPr="00F2542F">
        <w:rPr>
          <w:sz w:val="24"/>
          <w:szCs w:val="24"/>
        </w:rPr>
        <w:t xml:space="preserve"> t</w:t>
      </w:r>
      <w:r w:rsidR="006E6B9E" w:rsidRPr="00F2542F">
        <w:rPr>
          <w:sz w:val="24"/>
          <w:szCs w:val="24"/>
        </w:rPr>
        <w:t>ë</w:t>
      </w:r>
      <w:r w:rsidR="00F92D90" w:rsidRPr="00F2542F">
        <w:rPr>
          <w:sz w:val="24"/>
          <w:szCs w:val="24"/>
        </w:rPr>
        <w:t xml:space="preserve"> k</w:t>
      </w:r>
      <w:r w:rsidR="006E6B9E" w:rsidRPr="00F2542F">
        <w:rPr>
          <w:sz w:val="24"/>
          <w:szCs w:val="24"/>
        </w:rPr>
        <w:t>ë</w:t>
      </w:r>
      <w:r w:rsidR="00F26CFF" w:rsidRPr="00F2542F">
        <w:rPr>
          <w:sz w:val="24"/>
          <w:szCs w:val="24"/>
        </w:rPr>
        <w:t>saj Rregullore</w:t>
      </w:r>
      <w:r w:rsidR="00753D6F" w:rsidRPr="00F2542F">
        <w:rPr>
          <w:sz w:val="24"/>
          <w:szCs w:val="24"/>
        </w:rPr>
        <w:t>je</w:t>
      </w:r>
      <w:r w:rsidR="00F92D90" w:rsidRPr="00F2542F">
        <w:rPr>
          <w:sz w:val="24"/>
          <w:szCs w:val="24"/>
        </w:rPr>
        <w:t>.</w:t>
      </w:r>
    </w:p>
    <w:p w:rsidR="004A7655" w:rsidRDefault="004A7655" w:rsidP="00A14BA1">
      <w:pPr>
        <w:pStyle w:val="ListParagraph"/>
        <w:numPr>
          <w:ilvl w:val="0"/>
          <w:numId w:val="57"/>
        </w:numPr>
        <w:jc w:val="both"/>
        <w:rPr>
          <w:sz w:val="24"/>
          <w:szCs w:val="24"/>
        </w:rPr>
      </w:pPr>
      <w:r w:rsidRPr="00F2542F">
        <w:rPr>
          <w:sz w:val="24"/>
          <w:szCs w:val="24"/>
        </w:rPr>
        <w:t>Pikët e vlerësimit elektronik dhe rezultati i arritur në testimin e shëndetit mendor dhe psikologjik nuk bashkohen me pikët e Testit Profesional në konkursin e pranimit.</w:t>
      </w:r>
    </w:p>
    <w:p w:rsidR="003F1AB1" w:rsidRPr="00F2542F" w:rsidRDefault="003F1AB1" w:rsidP="00A14BA1">
      <w:pPr>
        <w:pStyle w:val="ListParagraph"/>
        <w:numPr>
          <w:ilvl w:val="0"/>
          <w:numId w:val="57"/>
        </w:numPr>
        <w:jc w:val="both"/>
        <w:rPr>
          <w:sz w:val="24"/>
          <w:szCs w:val="24"/>
        </w:rPr>
      </w:pPr>
    </w:p>
    <w:p w:rsidR="005C210C" w:rsidRPr="00F2542F" w:rsidRDefault="005C210C" w:rsidP="004A7655">
      <w:pPr>
        <w:spacing w:after="0" w:line="240" w:lineRule="auto"/>
        <w:jc w:val="both"/>
        <w:rPr>
          <w:rFonts w:ascii="Times New Roman" w:eastAsia="Times New Roman" w:hAnsi="Times New Roman" w:cs="Times New Roman"/>
          <w:sz w:val="24"/>
          <w:szCs w:val="24"/>
        </w:rPr>
      </w:pPr>
    </w:p>
    <w:p w:rsidR="00FB6204" w:rsidRPr="00F2542F" w:rsidRDefault="00FA4876" w:rsidP="007912C7">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Neni 24</w:t>
      </w:r>
    </w:p>
    <w:p w:rsidR="005C210C" w:rsidRPr="00F2542F" w:rsidRDefault="005C210C" w:rsidP="007912C7">
      <w:pPr>
        <w:spacing w:after="0" w:line="240" w:lineRule="auto"/>
        <w:jc w:val="center"/>
        <w:rPr>
          <w:rFonts w:ascii="Times New Roman" w:eastAsia="Times New Roman" w:hAnsi="Times New Roman" w:cs="Times New Roman"/>
          <w:b/>
          <w:sz w:val="24"/>
          <w:szCs w:val="24"/>
        </w:rPr>
      </w:pPr>
    </w:p>
    <w:p w:rsidR="00FB6204" w:rsidRPr="00F2542F" w:rsidRDefault="00FB6204" w:rsidP="007912C7">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Mënyra e vlerësimit për pro</w:t>
      </w:r>
      <w:r w:rsidR="007912C7" w:rsidRPr="00F2542F">
        <w:rPr>
          <w:rFonts w:ascii="Times New Roman" w:eastAsia="Times New Roman" w:hAnsi="Times New Roman" w:cs="Times New Roman"/>
          <w:b/>
          <w:sz w:val="24"/>
          <w:szCs w:val="24"/>
        </w:rPr>
        <w:t xml:space="preserve">vimin e pranimit për </w:t>
      </w:r>
      <w:r w:rsidR="006B1A04" w:rsidRPr="00F2542F">
        <w:rPr>
          <w:rFonts w:ascii="Times New Roman" w:eastAsia="Times New Roman" w:hAnsi="Times New Roman" w:cs="Times New Roman"/>
          <w:b/>
          <w:sz w:val="24"/>
          <w:szCs w:val="24"/>
        </w:rPr>
        <w:t xml:space="preserve">kandidatë për </w:t>
      </w:r>
      <w:r w:rsidR="003D4127" w:rsidRPr="00F2542F">
        <w:rPr>
          <w:rFonts w:ascii="Times New Roman" w:eastAsia="Times New Roman" w:hAnsi="Times New Roman" w:cs="Times New Roman"/>
          <w:b/>
          <w:sz w:val="24"/>
          <w:szCs w:val="24"/>
        </w:rPr>
        <w:t>kancelar</w:t>
      </w:r>
    </w:p>
    <w:p w:rsidR="007912C7" w:rsidRPr="00F2542F" w:rsidRDefault="007912C7" w:rsidP="007912C7">
      <w:pPr>
        <w:spacing w:after="0" w:line="240" w:lineRule="auto"/>
        <w:jc w:val="center"/>
        <w:rPr>
          <w:rFonts w:ascii="Times New Roman" w:eastAsia="Times New Roman" w:hAnsi="Times New Roman" w:cs="Times New Roman"/>
          <w:b/>
          <w:sz w:val="24"/>
          <w:szCs w:val="24"/>
        </w:rPr>
      </w:pPr>
    </w:p>
    <w:p w:rsidR="00C121D8" w:rsidRPr="00F2542F" w:rsidRDefault="00FB6204" w:rsidP="00A14BA1">
      <w:pPr>
        <w:pStyle w:val="ListParagraph"/>
        <w:numPr>
          <w:ilvl w:val="0"/>
          <w:numId w:val="59"/>
        </w:numPr>
        <w:jc w:val="both"/>
        <w:rPr>
          <w:sz w:val="24"/>
          <w:szCs w:val="24"/>
        </w:rPr>
      </w:pPr>
      <w:r w:rsidRPr="00F2542F">
        <w:rPr>
          <w:b/>
          <w:i/>
          <w:sz w:val="24"/>
          <w:szCs w:val="24"/>
        </w:rPr>
        <w:t>Në fazën e parë</w:t>
      </w:r>
      <w:r w:rsidRPr="00F2542F">
        <w:rPr>
          <w:sz w:val="24"/>
          <w:szCs w:val="24"/>
        </w:rPr>
        <w:t xml:space="preserve">, teza e provimit elektronik vlerësohet maksimalisht </w:t>
      </w:r>
      <w:r w:rsidR="003D4127" w:rsidRPr="00F2542F">
        <w:rPr>
          <w:sz w:val="24"/>
          <w:szCs w:val="24"/>
        </w:rPr>
        <w:t>me 100 pikë dhe ka të njëjtën s</w:t>
      </w:r>
      <w:r w:rsidR="005077D2" w:rsidRPr="00F2542F">
        <w:rPr>
          <w:sz w:val="24"/>
          <w:szCs w:val="24"/>
        </w:rPr>
        <w:t xml:space="preserve">trukturë </w:t>
      </w:r>
      <w:r w:rsidRPr="00F2542F">
        <w:rPr>
          <w:sz w:val="24"/>
          <w:szCs w:val="24"/>
        </w:rPr>
        <w:t xml:space="preserve">e të njëjtin vlerësim si ajo e provimit të pranimit për magjistratët dhe avokatët e shtetit. </w:t>
      </w:r>
    </w:p>
    <w:p w:rsidR="00FB6204" w:rsidRPr="00F2542F" w:rsidRDefault="00FB6204" w:rsidP="00A14BA1">
      <w:pPr>
        <w:pStyle w:val="ListParagraph"/>
        <w:numPr>
          <w:ilvl w:val="0"/>
          <w:numId w:val="59"/>
        </w:numPr>
        <w:jc w:val="both"/>
        <w:rPr>
          <w:sz w:val="24"/>
          <w:szCs w:val="24"/>
        </w:rPr>
      </w:pPr>
      <w:r w:rsidRPr="00F2542F">
        <w:rPr>
          <w:b/>
          <w:i/>
          <w:sz w:val="24"/>
          <w:szCs w:val="24"/>
        </w:rPr>
        <w:t>Në fazën e dytë</w:t>
      </w:r>
      <w:r w:rsidRPr="00F2542F">
        <w:rPr>
          <w:sz w:val="24"/>
          <w:szCs w:val="24"/>
        </w:rPr>
        <w:t>, testi profesional përbëhet nga tr</w:t>
      </w:r>
      <w:r w:rsidR="00753D6F" w:rsidRPr="00F2542F">
        <w:rPr>
          <w:sz w:val="24"/>
          <w:szCs w:val="24"/>
        </w:rPr>
        <w:t>i</w:t>
      </w:r>
      <w:r w:rsidRPr="00F2542F">
        <w:rPr>
          <w:sz w:val="24"/>
          <w:szCs w:val="24"/>
        </w:rPr>
        <w:t xml:space="preserve"> pyetje teorike dhe një kazus dhe vlerësohet maksimalisht me 200 pikë, nga të cilat: me 150 pikë vlerësohet pjesa teorik</w:t>
      </w:r>
      <w:r w:rsidR="007912C7" w:rsidRPr="00F2542F">
        <w:rPr>
          <w:sz w:val="24"/>
          <w:szCs w:val="24"/>
        </w:rPr>
        <w:t>e, e cila ndahet:</w:t>
      </w:r>
      <w:r w:rsidRPr="00F2542F">
        <w:rPr>
          <w:sz w:val="24"/>
          <w:szCs w:val="24"/>
        </w:rPr>
        <w:t xml:space="preserve"> 50 pikë për pjesën teorike të së drejtës civile dhe  procedurës civile; 50 pikë për pjesën teorike </w:t>
      </w:r>
      <w:r w:rsidR="007912C7" w:rsidRPr="00F2542F">
        <w:rPr>
          <w:sz w:val="24"/>
          <w:szCs w:val="24"/>
        </w:rPr>
        <w:t xml:space="preserve">të </w:t>
      </w:r>
      <w:r w:rsidRPr="00F2542F">
        <w:rPr>
          <w:sz w:val="24"/>
          <w:szCs w:val="24"/>
        </w:rPr>
        <w:t>menaxhimit të gj</w:t>
      </w:r>
      <w:r w:rsidR="007912C7" w:rsidRPr="00F2542F">
        <w:rPr>
          <w:sz w:val="24"/>
          <w:szCs w:val="24"/>
        </w:rPr>
        <w:t>ykatave dhe e komunikimit social</w:t>
      </w:r>
      <w:r w:rsidRPr="00F2542F">
        <w:rPr>
          <w:sz w:val="24"/>
          <w:szCs w:val="24"/>
        </w:rPr>
        <w:t xml:space="preserve"> e psikologji</w:t>
      </w:r>
      <w:r w:rsidR="003D4127" w:rsidRPr="00F2542F">
        <w:rPr>
          <w:sz w:val="24"/>
          <w:szCs w:val="24"/>
        </w:rPr>
        <w:t xml:space="preserve">k dhe me 50 pikë </w:t>
      </w:r>
      <w:r w:rsidRPr="00F2542F">
        <w:rPr>
          <w:sz w:val="24"/>
          <w:szCs w:val="24"/>
        </w:rPr>
        <w:t>vlerësohet pjesa teorike e fushës ekonomike, financiare, administrative, e prokurimeve etj. Rasti praktik përzgjidhet nga një fond tezash nga të gjitha fushat e praktikës gjyqësore dhe vlerësohet me 50 pikë.</w:t>
      </w:r>
    </w:p>
    <w:p w:rsidR="00FB6204" w:rsidRPr="00F2542F" w:rsidRDefault="00FB6204" w:rsidP="004A7655">
      <w:pPr>
        <w:spacing w:after="0" w:line="240" w:lineRule="auto"/>
        <w:jc w:val="both"/>
        <w:rPr>
          <w:rFonts w:ascii="Times New Roman" w:eastAsia="Times New Roman" w:hAnsi="Times New Roman" w:cs="Times New Roman"/>
          <w:sz w:val="24"/>
          <w:szCs w:val="24"/>
        </w:rPr>
      </w:pPr>
    </w:p>
    <w:p w:rsidR="00F76B37" w:rsidRPr="00030E7D" w:rsidRDefault="00F76B37" w:rsidP="00F76B37">
      <w:pPr>
        <w:jc w:val="center"/>
        <w:rPr>
          <w:rFonts w:ascii="Times New Roman" w:hAnsi="Times New Roman" w:cs="Times New Roman"/>
          <w:b/>
          <w:sz w:val="24"/>
          <w:szCs w:val="24"/>
        </w:rPr>
      </w:pPr>
      <w:r w:rsidRPr="00030E7D">
        <w:rPr>
          <w:rFonts w:ascii="Times New Roman" w:hAnsi="Times New Roman" w:cs="Times New Roman"/>
          <w:b/>
          <w:sz w:val="24"/>
          <w:szCs w:val="24"/>
        </w:rPr>
        <w:t>Neni 25</w:t>
      </w:r>
    </w:p>
    <w:p w:rsidR="00F76B37" w:rsidRPr="00362F85" w:rsidRDefault="00F76B37" w:rsidP="00F76B37">
      <w:pPr>
        <w:jc w:val="center"/>
        <w:rPr>
          <w:rFonts w:ascii="Times New Roman" w:hAnsi="Times New Roman" w:cs="Times New Roman"/>
          <w:b/>
          <w:sz w:val="24"/>
          <w:szCs w:val="24"/>
        </w:rPr>
      </w:pPr>
      <w:r w:rsidRPr="00030E7D">
        <w:rPr>
          <w:rFonts w:ascii="Times New Roman" w:hAnsi="Times New Roman" w:cs="Times New Roman"/>
          <w:b/>
          <w:sz w:val="24"/>
          <w:szCs w:val="24"/>
        </w:rPr>
        <w:t xml:space="preserve">Mënyra e vlerësimit </w:t>
      </w:r>
      <w:r>
        <w:rPr>
          <w:rFonts w:ascii="Times New Roman" w:hAnsi="Times New Roman" w:cs="Times New Roman"/>
          <w:b/>
          <w:sz w:val="24"/>
          <w:szCs w:val="24"/>
        </w:rPr>
        <w:t>t</w:t>
      </w:r>
      <w:r w:rsidRPr="00C76EC0">
        <w:rPr>
          <w:rFonts w:ascii="Times New Roman" w:hAnsi="Times New Roman" w:cs="Times New Roman"/>
          <w:b/>
          <w:sz w:val="24"/>
          <w:szCs w:val="24"/>
        </w:rPr>
        <w:t>ë</w:t>
      </w:r>
      <w:r>
        <w:rPr>
          <w:rFonts w:ascii="Times New Roman" w:hAnsi="Times New Roman" w:cs="Times New Roman"/>
          <w:b/>
          <w:sz w:val="24"/>
          <w:szCs w:val="24"/>
        </w:rPr>
        <w:t xml:space="preserve"> aft</w:t>
      </w:r>
      <w:r w:rsidRPr="009B7B9E">
        <w:rPr>
          <w:rFonts w:ascii="Times New Roman" w:hAnsi="Times New Roman" w:cs="Times New Roman"/>
          <w:b/>
          <w:sz w:val="24"/>
          <w:szCs w:val="24"/>
        </w:rPr>
        <w:t>ë</w:t>
      </w:r>
      <w:r>
        <w:rPr>
          <w:rFonts w:ascii="Times New Roman" w:hAnsi="Times New Roman" w:cs="Times New Roman"/>
          <w:b/>
          <w:sz w:val="24"/>
          <w:szCs w:val="24"/>
        </w:rPr>
        <w:t xml:space="preserve">sive profesionale </w:t>
      </w:r>
      <w:r w:rsidRPr="00362F85">
        <w:rPr>
          <w:rFonts w:ascii="Times New Roman" w:hAnsi="Times New Roman" w:cs="Times New Roman"/>
          <w:b/>
          <w:sz w:val="24"/>
          <w:szCs w:val="24"/>
        </w:rPr>
        <w:t xml:space="preserve">për </w:t>
      </w:r>
      <w:r>
        <w:rPr>
          <w:rFonts w:ascii="Times New Roman" w:hAnsi="Times New Roman" w:cs="Times New Roman"/>
          <w:b/>
          <w:sz w:val="24"/>
          <w:szCs w:val="24"/>
        </w:rPr>
        <w:t>subjektet e rivler</w:t>
      </w:r>
      <w:r w:rsidRPr="009B7B9E">
        <w:rPr>
          <w:rFonts w:ascii="Times New Roman" w:hAnsi="Times New Roman" w:cs="Times New Roman"/>
          <w:b/>
          <w:sz w:val="24"/>
          <w:szCs w:val="24"/>
        </w:rPr>
        <w:t>ë</w:t>
      </w:r>
      <w:r>
        <w:rPr>
          <w:rFonts w:ascii="Times New Roman" w:hAnsi="Times New Roman" w:cs="Times New Roman"/>
          <w:b/>
          <w:sz w:val="24"/>
          <w:szCs w:val="24"/>
        </w:rPr>
        <w:t>simit ex officio, t</w:t>
      </w:r>
      <w:r w:rsidRPr="009B7B9E">
        <w:rPr>
          <w:rFonts w:ascii="Times New Roman" w:hAnsi="Times New Roman" w:cs="Times New Roman"/>
          <w:b/>
          <w:sz w:val="24"/>
          <w:szCs w:val="24"/>
        </w:rPr>
        <w:t>ë</w:t>
      </w:r>
      <w:r>
        <w:rPr>
          <w:rFonts w:ascii="Times New Roman" w:hAnsi="Times New Roman" w:cs="Times New Roman"/>
          <w:b/>
          <w:sz w:val="24"/>
          <w:szCs w:val="24"/>
        </w:rPr>
        <w:t xml:space="preserve"> parashikuar n</w:t>
      </w:r>
      <w:r w:rsidRPr="009B7B9E">
        <w:rPr>
          <w:rFonts w:ascii="Times New Roman" w:hAnsi="Times New Roman" w:cs="Times New Roman"/>
          <w:b/>
          <w:sz w:val="24"/>
          <w:szCs w:val="24"/>
        </w:rPr>
        <w:t>ë</w:t>
      </w:r>
      <w:r>
        <w:rPr>
          <w:rFonts w:ascii="Times New Roman" w:hAnsi="Times New Roman" w:cs="Times New Roman"/>
          <w:b/>
          <w:sz w:val="24"/>
          <w:szCs w:val="24"/>
        </w:rPr>
        <w:t xml:space="preserve"> nenin 179</w:t>
      </w:r>
      <w:r w:rsidR="003F1AB1">
        <w:rPr>
          <w:rFonts w:ascii="Times New Roman" w:hAnsi="Times New Roman" w:cs="Times New Roman"/>
          <w:b/>
          <w:sz w:val="24"/>
          <w:szCs w:val="24"/>
        </w:rPr>
        <w:t>/b</w:t>
      </w:r>
      <w:r>
        <w:rPr>
          <w:rFonts w:ascii="Times New Roman" w:hAnsi="Times New Roman" w:cs="Times New Roman"/>
          <w:b/>
          <w:sz w:val="24"/>
          <w:szCs w:val="24"/>
        </w:rPr>
        <w:t>, pika 4 t</w:t>
      </w:r>
      <w:r w:rsidRPr="009B7B9E">
        <w:rPr>
          <w:rFonts w:ascii="Times New Roman" w:hAnsi="Times New Roman" w:cs="Times New Roman"/>
          <w:b/>
          <w:sz w:val="24"/>
          <w:szCs w:val="24"/>
        </w:rPr>
        <w:t>ë</w:t>
      </w:r>
      <w:r>
        <w:rPr>
          <w:rFonts w:ascii="Times New Roman" w:hAnsi="Times New Roman" w:cs="Times New Roman"/>
          <w:b/>
          <w:sz w:val="24"/>
          <w:szCs w:val="24"/>
        </w:rPr>
        <w:t xml:space="preserve"> Kushtetut</w:t>
      </w:r>
      <w:r w:rsidRPr="009B7B9E">
        <w:rPr>
          <w:rFonts w:ascii="Times New Roman" w:hAnsi="Times New Roman" w:cs="Times New Roman"/>
          <w:b/>
          <w:sz w:val="24"/>
          <w:szCs w:val="24"/>
        </w:rPr>
        <w:t>ë</w:t>
      </w:r>
      <w:r>
        <w:rPr>
          <w:rFonts w:ascii="Times New Roman" w:hAnsi="Times New Roman" w:cs="Times New Roman"/>
          <w:b/>
          <w:sz w:val="24"/>
          <w:szCs w:val="24"/>
        </w:rPr>
        <w:t>s</w:t>
      </w:r>
    </w:p>
    <w:p w:rsidR="00F76B37" w:rsidRPr="00030E7D" w:rsidRDefault="00F76B37" w:rsidP="003F1AB1">
      <w:pPr>
        <w:spacing w:after="0"/>
        <w:jc w:val="both"/>
        <w:rPr>
          <w:rFonts w:ascii="Times New Roman" w:hAnsi="Times New Roman" w:cs="Times New Roman"/>
          <w:sz w:val="24"/>
          <w:szCs w:val="24"/>
        </w:rPr>
      </w:pPr>
      <w:r w:rsidRPr="00030E7D">
        <w:rPr>
          <w:rFonts w:ascii="Times New Roman" w:hAnsi="Times New Roman" w:cs="Times New Roman"/>
          <w:sz w:val="24"/>
          <w:szCs w:val="24"/>
        </w:rPr>
        <w:t xml:space="preserve">1. Shkolla e Magjistraturës ka detyrimin për organizimin e testimit për këshilltarët ligjorë të Gjykatës Kushtetuese dhe të Gjykatës së Lartë, </w:t>
      </w:r>
      <w:r>
        <w:rPr>
          <w:rFonts w:ascii="Times New Roman" w:hAnsi="Times New Roman" w:cs="Times New Roman"/>
          <w:sz w:val="24"/>
          <w:szCs w:val="24"/>
        </w:rPr>
        <w:t>p</w:t>
      </w:r>
      <w:r w:rsidRPr="00C76EC0">
        <w:rPr>
          <w:rFonts w:ascii="Times New Roman" w:hAnsi="Times New Roman" w:cs="Times New Roman"/>
          <w:sz w:val="24"/>
          <w:szCs w:val="24"/>
        </w:rPr>
        <w:t>ë</w:t>
      </w:r>
      <w:r>
        <w:rPr>
          <w:rFonts w:ascii="Times New Roman" w:hAnsi="Times New Roman" w:cs="Times New Roman"/>
          <w:sz w:val="24"/>
          <w:szCs w:val="24"/>
        </w:rPr>
        <w:t xml:space="preserve">r </w:t>
      </w:r>
      <w:r w:rsidRPr="00030E7D">
        <w:rPr>
          <w:rFonts w:ascii="Times New Roman" w:hAnsi="Times New Roman" w:cs="Times New Roman"/>
          <w:sz w:val="24"/>
          <w:szCs w:val="24"/>
        </w:rPr>
        <w:t xml:space="preserve">ndihmësit ligjor pranë Prokurorisë së Përgjithshme dhe gjykatave administrative, si dhe </w:t>
      </w:r>
      <w:r>
        <w:rPr>
          <w:rFonts w:ascii="Times New Roman" w:hAnsi="Times New Roman" w:cs="Times New Roman"/>
          <w:sz w:val="24"/>
          <w:szCs w:val="24"/>
        </w:rPr>
        <w:t>p</w:t>
      </w:r>
      <w:r w:rsidRPr="00C76EC0">
        <w:rPr>
          <w:rFonts w:ascii="Times New Roman" w:hAnsi="Times New Roman" w:cs="Times New Roman"/>
          <w:sz w:val="24"/>
          <w:szCs w:val="24"/>
        </w:rPr>
        <w:t>ë</w:t>
      </w:r>
      <w:r>
        <w:rPr>
          <w:rFonts w:ascii="Times New Roman" w:hAnsi="Times New Roman" w:cs="Times New Roman"/>
          <w:sz w:val="24"/>
          <w:szCs w:val="24"/>
        </w:rPr>
        <w:t xml:space="preserve">r </w:t>
      </w:r>
      <w:r w:rsidRPr="00030E7D">
        <w:rPr>
          <w:rFonts w:ascii="Times New Roman" w:hAnsi="Times New Roman" w:cs="Times New Roman"/>
          <w:sz w:val="24"/>
          <w:szCs w:val="24"/>
        </w:rPr>
        <w:t xml:space="preserve">inspektorët në Këshillin e Lartë të Drejtësisë. </w:t>
      </w:r>
    </w:p>
    <w:p w:rsidR="00F76B37" w:rsidRDefault="00F76B37" w:rsidP="003F1AB1">
      <w:pPr>
        <w:spacing w:after="0"/>
        <w:jc w:val="both"/>
        <w:rPr>
          <w:rFonts w:ascii="Times New Roman" w:hAnsi="Times New Roman" w:cs="Times New Roman"/>
          <w:sz w:val="24"/>
          <w:szCs w:val="24"/>
        </w:rPr>
      </w:pPr>
      <w:r w:rsidRPr="00030E7D">
        <w:rPr>
          <w:rFonts w:ascii="Times New Roman" w:hAnsi="Times New Roman" w:cs="Times New Roman"/>
          <w:sz w:val="24"/>
          <w:szCs w:val="24"/>
        </w:rPr>
        <w:t>2. Ish-këshilltarët ligjor pranë Gjykatës Kushtetuese dhe Gjykatës së Lartë, nëse kanë të paktën pesë vjet përvojë profesionale në fushën e së drejtës, duke përfshirë të paktën tre vjet si këshilltar i gjyqtarit ose ndihmës ligjor në këto gjykata, mund të kërkojnë</w:t>
      </w:r>
      <w:r>
        <w:rPr>
          <w:rFonts w:ascii="Times New Roman" w:hAnsi="Times New Roman" w:cs="Times New Roman"/>
          <w:sz w:val="24"/>
          <w:szCs w:val="24"/>
        </w:rPr>
        <w:t xml:space="preserve"> (kan</w:t>
      </w:r>
      <w:r w:rsidRPr="00030E7D">
        <w:rPr>
          <w:rFonts w:ascii="Times New Roman" w:hAnsi="Times New Roman" w:cs="Times New Roman"/>
          <w:sz w:val="24"/>
          <w:szCs w:val="24"/>
        </w:rPr>
        <w:t>ë</w:t>
      </w:r>
      <w:r>
        <w:rPr>
          <w:rFonts w:ascii="Times New Roman" w:hAnsi="Times New Roman" w:cs="Times New Roman"/>
          <w:sz w:val="24"/>
          <w:szCs w:val="24"/>
        </w:rPr>
        <w:t xml:space="preserve"> t</w:t>
      </w:r>
      <w:r w:rsidRPr="00030E7D">
        <w:rPr>
          <w:rFonts w:ascii="Times New Roman" w:hAnsi="Times New Roman" w:cs="Times New Roman"/>
          <w:sz w:val="24"/>
          <w:szCs w:val="24"/>
        </w:rPr>
        <w:t>ë</w:t>
      </w:r>
      <w:r>
        <w:rPr>
          <w:rFonts w:ascii="Times New Roman" w:hAnsi="Times New Roman" w:cs="Times New Roman"/>
          <w:sz w:val="24"/>
          <w:szCs w:val="24"/>
        </w:rPr>
        <w:t xml:space="preserve"> drejt</w:t>
      </w:r>
      <w:r w:rsidRPr="00030E7D">
        <w:rPr>
          <w:rFonts w:ascii="Times New Roman" w:hAnsi="Times New Roman" w:cs="Times New Roman"/>
          <w:sz w:val="24"/>
          <w:szCs w:val="24"/>
        </w:rPr>
        <w:t>ë</w:t>
      </w:r>
      <w:r>
        <w:rPr>
          <w:rFonts w:ascii="Times New Roman" w:hAnsi="Times New Roman" w:cs="Times New Roman"/>
          <w:sz w:val="24"/>
          <w:szCs w:val="24"/>
        </w:rPr>
        <w:t>)</w:t>
      </w:r>
      <w:r w:rsidRPr="00030E7D">
        <w:rPr>
          <w:rFonts w:ascii="Times New Roman" w:hAnsi="Times New Roman" w:cs="Times New Roman"/>
          <w:sz w:val="24"/>
          <w:szCs w:val="24"/>
        </w:rPr>
        <w:t xml:space="preserve"> t’i nënshtrohen testimi</w:t>
      </w:r>
      <w:r>
        <w:rPr>
          <w:rFonts w:ascii="Times New Roman" w:hAnsi="Times New Roman" w:cs="Times New Roman"/>
          <w:sz w:val="24"/>
          <w:szCs w:val="24"/>
        </w:rPr>
        <w:t>t</w:t>
      </w:r>
      <w:r w:rsidRPr="00030E7D">
        <w:rPr>
          <w:rFonts w:ascii="Times New Roman" w:hAnsi="Times New Roman" w:cs="Times New Roman"/>
          <w:sz w:val="24"/>
          <w:szCs w:val="24"/>
        </w:rPr>
        <w:t xml:space="preserve"> profesional pranë Shkollës së Magjistraturës</w:t>
      </w:r>
      <w:r>
        <w:rPr>
          <w:rFonts w:ascii="Times New Roman" w:hAnsi="Times New Roman" w:cs="Times New Roman"/>
          <w:sz w:val="24"/>
          <w:szCs w:val="24"/>
        </w:rPr>
        <w:t xml:space="preserve"> sipas pik</w:t>
      </w:r>
      <w:r w:rsidRPr="00030E7D">
        <w:rPr>
          <w:rFonts w:ascii="Times New Roman" w:hAnsi="Times New Roman" w:cs="Times New Roman"/>
          <w:sz w:val="24"/>
          <w:szCs w:val="24"/>
        </w:rPr>
        <w:t>ë</w:t>
      </w:r>
      <w:r>
        <w:rPr>
          <w:rFonts w:ascii="Times New Roman" w:hAnsi="Times New Roman" w:cs="Times New Roman"/>
          <w:sz w:val="24"/>
          <w:szCs w:val="24"/>
        </w:rPr>
        <w:t>s nj</w:t>
      </w:r>
      <w:r w:rsidRPr="00030E7D">
        <w:rPr>
          <w:rFonts w:ascii="Times New Roman" w:hAnsi="Times New Roman" w:cs="Times New Roman"/>
          <w:sz w:val="24"/>
          <w:szCs w:val="24"/>
        </w:rPr>
        <w:t>ë</w:t>
      </w:r>
      <w:r>
        <w:rPr>
          <w:rFonts w:ascii="Times New Roman" w:hAnsi="Times New Roman" w:cs="Times New Roman"/>
          <w:sz w:val="24"/>
          <w:szCs w:val="24"/>
        </w:rPr>
        <w:t xml:space="preserve"> t</w:t>
      </w:r>
      <w:r w:rsidRPr="00030E7D">
        <w:rPr>
          <w:rFonts w:ascii="Times New Roman" w:hAnsi="Times New Roman" w:cs="Times New Roman"/>
          <w:sz w:val="24"/>
          <w:szCs w:val="24"/>
        </w:rPr>
        <w:t>ë</w:t>
      </w:r>
      <w:r>
        <w:rPr>
          <w:rFonts w:ascii="Times New Roman" w:hAnsi="Times New Roman" w:cs="Times New Roman"/>
          <w:sz w:val="24"/>
          <w:szCs w:val="24"/>
        </w:rPr>
        <w:t xml:space="preserve"> k</w:t>
      </w:r>
      <w:r w:rsidRPr="00030E7D">
        <w:rPr>
          <w:rFonts w:ascii="Times New Roman" w:hAnsi="Times New Roman" w:cs="Times New Roman"/>
          <w:sz w:val="24"/>
          <w:szCs w:val="24"/>
        </w:rPr>
        <w:t>ë</w:t>
      </w:r>
      <w:r>
        <w:rPr>
          <w:rFonts w:ascii="Times New Roman" w:hAnsi="Times New Roman" w:cs="Times New Roman"/>
          <w:sz w:val="24"/>
          <w:szCs w:val="24"/>
        </w:rPr>
        <w:t>tij neni</w:t>
      </w:r>
      <w:r w:rsidRPr="00030E7D">
        <w:rPr>
          <w:rFonts w:ascii="Times New Roman" w:hAnsi="Times New Roman" w:cs="Times New Roman"/>
          <w:sz w:val="24"/>
          <w:szCs w:val="24"/>
        </w:rPr>
        <w:t>.</w:t>
      </w:r>
      <w:r w:rsidRPr="00D02D48">
        <w:rPr>
          <w:rFonts w:ascii="Times New Roman" w:hAnsi="Times New Roman" w:cs="Times New Roman"/>
          <w:sz w:val="24"/>
          <w:szCs w:val="24"/>
        </w:rPr>
        <w:t xml:space="preserve"> </w:t>
      </w:r>
    </w:p>
    <w:p w:rsidR="00F76B37"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3. Ish-gjyqtari ose ish-prokurori q</w:t>
      </w:r>
      <w:r w:rsidRPr="004C604D">
        <w:rPr>
          <w:rFonts w:ascii="Times New Roman" w:hAnsi="Times New Roman" w:cs="Times New Roman"/>
          <w:sz w:val="24"/>
          <w:szCs w:val="24"/>
        </w:rPr>
        <w:t>ë</w:t>
      </w:r>
      <w:r>
        <w:rPr>
          <w:rFonts w:ascii="Times New Roman" w:hAnsi="Times New Roman" w:cs="Times New Roman"/>
          <w:sz w:val="24"/>
          <w:szCs w:val="24"/>
        </w:rPr>
        <w:t xml:space="preserve"> plot</w:t>
      </w:r>
      <w:r w:rsidRPr="004C604D">
        <w:rPr>
          <w:rFonts w:ascii="Times New Roman" w:hAnsi="Times New Roman" w:cs="Times New Roman"/>
          <w:sz w:val="24"/>
          <w:szCs w:val="24"/>
        </w:rPr>
        <w:t>ë</w:t>
      </w:r>
      <w:r>
        <w:rPr>
          <w:rFonts w:ascii="Times New Roman" w:hAnsi="Times New Roman" w:cs="Times New Roman"/>
          <w:sz w:val="24"/>
          <w:szCs w:val="24"/>
        </w:rPr>
        <w:t>son kriteret ligjore dhe k</w:t>
      </w:r>
      <w:r w:rsidRPr="00A11B74">
        <w:rPr>
          <w:rFonts w:ascii="Times New Roman" w:hAnsi="Times New Roman" w:cs="Times New Roman"/>
          <w:sz w:val="24"/>
          <w:szCs w:val="24"/>
        </w:rPr>
        <w:t>ë</w:t>
      </w:r>
      <w:r>
        <w:rPr>
          <w:rFonts w:ascii="Times New Roman" w:hAnsi="Times New Roman" w:cs="Times New Roman"/>
          <w:sz w:val="24"/>
          <w:szCs w:val="24"/>
        </w:rPr>
        <w:t>rkon t’i n</w:t>
      </w:r>
      <w:r w:rsidRPr="00A11B74">
        <w:rPr>
          <w:rFonts w:ascii="Times New Roman" w:hAnsi="Times New Roman" w:cs="Times New Roman"/>
          <w:sz w:val="24"/>
          <w:szCs w:val="24"/>
        </w:rPr>
        <w:t>ë</w:t>
      </w:r>
      <w:r>
        <w:rPr>
          <w:rFonts w:ascii="Times New Roman" w:hAnsi="Times New Roman" w:cs="Times New Roman"/>
          <w:sz w:val="24"/>
          <w:szCs w:val="24"/>
        </w:rPr>
        <w:t>nshtrohet procesit t</w:t>
      </w:r>
      <w:r w:rsidRPr="00A11B74">
        <w:rPr>
          <w:rFonts w:ascii="Times New Roman" w:hAnsi="Times New Roman" w:cs="Times New Roman"/>
          <w:sz w:val="24"/>
          <w:szCs w:val="24"/>
        </w:rPr>
        <w:t>ë</w:t>
      </w:r>
      <w:r>
        <w:rPr>
          <w:rFonts w:ascii="Times New Roman" w:hAnsi="Times New Roman" w:cs="Times New Roman"/>
          <w:sz w:val="24"/>
          <w:szCs w:val="24"/>
        </w:rPr>
        <w:t xml:space="preserve"> rivler</w:t>
      </w:r>
      <w:r w:rsidRPr="00A11B74">
        <w:rPr>
          <w:rFonts w:ascii="Times New Roman" w:hAnsi="Times New Roman" w:cs="Times New Roman"/>
          <w:sz w:val="24"/>
          <w:szCs w:val="24"/>
        </w:rPr>
        <w:t>ë</w:t>
      </w:r>
      <w:r>
        <w:rPr>
          <w:rFonts w:ascii="Times New Roman" w:hAnsi="Times New Roman" w:cs="Times New Roman"/>
          <w:sz w:val="24"/>
          <w:szCs w:val="24"/>
        </w:rPr>
        <w:t xml:space="preserve">simit, testohet </w:t>
      </w:r>
      <w:r w:rsidRPr="00030E7D">
        <w:rPr>
          <w:rFonts w:ascii="Times New Roman" w:hAnsi="Times New Roman" w:cs="Times New Roman"/>
          <w:i/>
          <w:sz w:val="24"/>
          <w:szCs w:val="24"/>
        </w:rPr>
        <w:t>ex officio</w:t>
      </w:r>
      <w:r>
        <w:rPr>
          <w:rFonts w:ascii="Times New Roman" w:hAnsi="Times New Roman" w:cs="Times New Roman"/>
          <w:sz w:val="24"/>
          <w:szCs w:val="24"/>
        </w:rPr>
        <w:t xml:space="preserve"> nga Shkolla e Magjistratur</w:t>
      </w:r>
      <w:r w:rsidRPr="00A11B74">
        <w:rPr>
          <w:rFonts w:ascii="Times New Roman" w:hAnsi="Times New Roman" w:cs="Times New Roman"/>
          <w:sz w:val="24"/>
          <w:szCs w:val="24"/>
        </w:rPr>
        <w:t>ë</w:t>
      </w:r>
      <w:r>
        <w:rPr>
          <w:rFonts w:ascii="Times New Roman" w:hAnsi="Times New Roman" w:cs="Times New Roman"/>
          <w:sz w:val="24"/>
          <w:szCs w:val="24"/>
        </w:rPr>
        <w:t>s, n</w:t>
      </w:r>
      <w:r w:rsidRPr="00A11B74">
        <w:rPr>
          <w:rFonts w:ascii="Times New Roman" w:hAnsi="Times New Roman" w:cs="Times New Roman"/>
          <w:sz w:val="24"/>
          <w:szCs w:val="24"/>
        </w:rPr>
        <w:t>ë</w:t>
      </w:r>
      <w:r>
        <w:rPr>
          <w:rFonts w:ascii="Times New Roman" w:hAnsi="Times New Roman" w:cs="Times New Roman"/>
          <w:sz w:val="24"/>
          <w:szCs w:val="24"/>
        </w:rPr>
        <w:t xml:space="preserve"> rast se </w:t>
      </w:r>
      <w:r w:rsidRPr="00A11B74">
        <w:rPr>
          <w:rFonts w:ascii="Times New Roman" w:hAnsi="Times New Roman" w:cs="Times New Roman"/>
          <w:sz w:val="24"/>
          <w:szCs w:val="24"/>
        </w:rPr>
        <w:t>ç</w:t>
      </w:r>
      <w:r>
        <w:rPr>
          <w:rFonts w:ascii="Times New Roman" w:hAnsi="Times New Roman" w:cs="Times New Roman"/>
          <w:sz w:val="24"/>
          <w:szCs w:val="24"/>
        </w:rPr>
        <w:t>mohet nga organet e rivler</w:t>
      </w:r>
      <w:r w:rsidRPr="00A11B74">
        <w:rPr>
          <w:rFonts w:ascii="Times New Roman" w:hAnsi="Times New Roman" w:cs="Times New Roman"/>
          <w:sz w:val="24"/>
          <w:szCs w:val="24"/>
        </w:rPr>
        <w:t>ë</w:t>
      </w:r>
      <w:r>
        <w:rPr>
          <w:rFonts w:ascii="Times New Roman" w:hAnsi="Times New Roman" w:cs="Times New Roman"/>
          <w:sz w:val="24"/>
          <w:szCs w:val="24"/>
        </w:rPr>
        <w:t>simit se nuk ka raporte vler</w:t>
      </w:r>
      <w:r w:rsidRPr="004C604D">
        <w:rPr>
          <w:rFonts w:ascii="Times New Roman" w:hAnsi="Times New Roman" w:cs="Times New Roman"/>
          <w:sz w:val="24"/>
          <w:szCs w:val="24"/>
        </w:rPr>
        <w:t>ë</w:t>
      </w:r>
      <w:r>
        <w:rPr>
          <w:rFonts w:ascii="Times New Roman" w:hAnsi="Times New Roman" w:cs="Times New Roman"/>
          <w:sz w:val="24"/>
          <w:szCs w:val="24"/>
        </w:rPr>
        <w:t>simi p</w:t>
      </w:r>
      <w:r w:rsidRPr="004C604D">
        <w:rPr>
          <w:rFonts w:ascii="Times New Roman" w:hAnsi="Times New Roman" w:cs="Times New Roman"/>
          <w:sz w:val="24"/>
          <w:szCs w:val="24"/>
        </w:rPr>
        <w:t>ë</w:t>
      </w:r>
      <w:r>
        <w:rPr>
          <w:rFonts w:ascii="Times New Roman" w:hAnsi="Times New Roman" w:cs="Times New Roman"/>
          <w:sz w:val="24"/>
          <w:szCs w:val="24"/>
        </w:rPr>
        <w:t>r aft</w:t>
      </w:r>
      <w:r w:rsidRPr="004C604D">
        <w:rPr>
          <w:rFonts w:ascii="Times New Roman" w:hAnsi="Times New Roman" w:cs="Times New Roman"/>
          <w:sz w:val="24"/>
          <w:szCs w:val="24"/>
        </w:rPr>
        <w:t>ë</w:t>
      </w:r>
      <w:r>
        <w:rPr>
          <w:rFonts w:ascii="Times New Roman" w:hAnsi="Times New Roman" w:cs="Times New Roman"/>
          <w:sz w:val="24"/>
          <w:szCs w:val="24"/>
        </w:rPr>
        <w:t>sit</w:t>
      </w:r>
      <w:r w:rsidRPr="004C604D">
        <w:rPr>
          <w:rFonts w:ascii="Times New Roman" w:hAnsi="Times New Roman" w:cs="Times New Roman"/>
          <w:sz w:val="24"/>
          <w:szCs w:val="24"/>
        </w:rPr>
        <w:t>ë</w:t>
      </w:r>
      <w:r>
        <w:rPr>
          <w:rFonts w:ascii="Times New Roman" w:hAnsi="Times New Roman" w:cs="Times New Roman"/>
          <w:sz w:val="24"/>
          <w:szCs w:val="24"/>
        </w:rPr>
        <w:t xml:space="preserve"> e tij profesionale.</w:t>
      </w:r>
    </w:p>
    <w:p w:rsidR="00F76B37" w:rsidRPr="00030E7D"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 xml:space="preserve">4. </w:t>
      </w:r>
      <w:r w:rsidRPr="00030E7D">
        <w:rPr>
          <w:rFonts w:ascii="Times New Roman" w:hAnsi="Times New Roman" w:cs="Times New Roman"/>
          <w:sz w:val="24"/>
          <w:szCs w:val="24"/>
        </w:rPr>
        <w:t xml:space="preserve"> Në fazën e parë, teza e testimit elektronik</w:t>
      </w:r>
      <w:r>
        <w:rPr>
          <w:rFonts w:ascii="Times New Roman" w:hAnsi="Times New Roman" w:cs="Times New Roman"/>
          <w:sz w:val="24"/>
          <w:szCs w:val="24"/>
        </w:rPr>
        <w:t xml:space="preserve"> p</w:t>
      </w:r>
      <w:r w:rsidRPr="00B91536">
        <w:rPr>
          <w:rFonts w:ascii="Times New Roman" w:hAnsi="Times New Roman" w:cs="Times New Roman"/>
          <w:sz w:val="24"/>
          <w:szCs w:val="24"/>
        </w:rPr>
        <w:t>ë</w:t>
      </w:r>
      <w:r>
        <w:rPr>
          <w:rFonts w:ascii="Times New Roman" w:hAnsi="Times New Roman" w:cs="Times New Roman"/>
          <w:sz w:val="24"/>
          <w:szCs w:val="24"/>
        </w:rPr>
        <w:t>r t</w:t>
      </w:r>
      <w:r w:rsidRPr="00B91536">
        <w:rPr>
          <w:rFonts w:ascii="Times New Roman" w:hAnsi="Times New Roman" w:cs="Times New Roman"/>
          <w:sz w:val="24"/>
          <w:szCs w:val="24"/>
        </w:rPr>
        <w:t>ë</w:t>
      </w:r>
      <w:r>
        <w:rPr>
          <w:rFonts w:ascii="Times New Roman" w:hAnsi="Times New Roman" w:cs="Times New Roman"/>
          <w:sz w:val="24"/>
          <w:szCs w:val="24"/>
        </w:rPr>
        <w:t xml:space="preserve"> gjith</w:t>
      </w:r>
      <w:r w:rsidRPr="00B91536">
        <w:rPr>
          <w:rFonts w:ascii="Times New Roman" w:hAnsi="Times New Roman" w:cs="Times New Roman"/>
          <w:sz w:val="24"/>
          <w:szCs w:val="24"/>
        </w:rPr>
        <w:t>ë</w:t>
      </w:r>
      <w:r>
        <w:rPr>
          <w:rFonts w:ascii="Times New Roman" w:hAnsi="Times New Roman" w:cs="Times New Roman"/>
          <w:sz w:val="24"/>
          <w:szCs w:val="24"/>
        </w:rPr>
        <w:t xml:space="preserve"> subjektet e p</w:t>
      </w:r>
      <w:r w:rsidRPr="00B91536">
        <w:rPr>
          <w:rFonts w:ascii="Times New Roman" w:hAnsi="Times New Roman" w:cs="Times New Roman"/>
          <w:sz w:val="24"/>
          <w:szCs w:val="24"/>
        </w:rPr>
        <w:t>ë</w:t>
      </w:r>
      <w:r>
        <w:rPr>
          <w:rFonts w:ascii="Times New Roman" w:hAnsi="Times New Roman" w:cs="Times New Roman"/>
          <w:sz w:val="24"/>
          <w:szCs w:val="24"/>
        </w:rPr>
        <w:t>rmendur n</w:t>
      </w:r>
      <w:r w:rsidRPr="00B91536">
        <w:rPr>
          <w:rFonts w:ascii="Times New Roman" w:hAnsi="Times New Roman" w:cs="Times New Roman"/>
          <w:sz w:val="24"/>
          <w:szCs w:val="24"/>
        </w:rPr>
        <w:t>ë</w:t>
      </w:r>
      <w:r>
        <w:rPr>
          <w:rFonts w:ascii="Times New Roman" w:hAnsi="Times New Roman" w:cs="Times New Roman"/>
          <w:sz w:val="24"/>
          <w:szCs w:val="24"/>
        </w:rPr>
        <w:t xml:space="preserve"> pik</w:t>
      </w:r>
      <w:r w:rsidRPr="00B91536">
        <w:rPr>
          <w:rFonts w:ascii="Times New Roman" w:hAnsi="Times New Roman" w:cs="Times New Roman"/>
          <w:sz w:val="24"/>
          <w:szCs w:val="24"/>
        </w:rPr>
        <w:t>ë</w:t>
      </w:r>
      <w:r>
        <w:rPr>
          <w:rFonts w:ascii="Times New Roman" w:hAnsi="Times New Roman" w:cs="Times New Roman"/>
          <w:sz w:val="24"/>
          <w:szCs w:val="24"/>
        </w:rPr>
        <w:t>n 1, 2 dhe 3 k</w:t>
      </w:r>
      <w:r w:rsidRPr="00B91536">
        <w:rPr>
          <w:rFonts w:ascii="Times New Roman" w:hAnsi="Times New Roman" w:cs="Times New Roman"/>
          <w:sz w:val="24"/>
          <w:szCs w:val="24"/>
        </w:rPr>
        <w:t>ë</w:t>
      </w:r>
      <w:r>
        <w:rPr>
          <w:rFonts w:ascii="Times New Roman" w:hAnsi="Times New Roman" w:cs="Times New Roman"/>
          <w:sz w:val="24"/>
          <w:szCs w:val="24"/>
        </w:rPr>
        <w:t>tij neni,</w:t>
      </w:r>
      <w:r w:rsidRPr="00030E7D">
        <w:rPr>
          <w:rFonts w:ascii="Times New Roman" w:hAnsi="Times New Roman" w:cs="Times New Roman"/>
          <w:sz w:val="24"/>
          <w:szCs w:val="24"/>
        </w:rPr>
        <w:t xml:space="preserve"> vlerësohet maksimalisht me 100 pikë dhe ka të njëjtën strukturë dhe të njëjtin vlerësim si teza  e testimit të pranimit për kandidatët për magjistrat dhe </w:t>
      </w:r>
      <w:r>
        <w:rPr>
          <w:rFonts w:ascii="Times New Roman" w:hAnsi="Times New Roman" w:cs="Times New Roman"/>
          <w:sz w:val="24"/>
          <w:szCs w:val="24"/>
        </w:rPr>
        <w:t>p</w:t>
      </w:r>
      <w:r w:rsidRPr="009048EE">
        <w:rPr>
          <w:rFonts w:ascii="Times New Roman" w:hAnsi="Times New Roman" w:cs="Times New Roman"/>
          <w:sz w:val="24"/>
          <w:szCs w:val="24"/>
        </w:rPr>
        <w:t>ë</w:t>
      </w:r>
      <w:r>
        <w:rPr>
          <w:rFonts w:ascii="Times New Roman" w:hAnsi="Times New Roman" w:cs="Times New Roman"/>
          <w:sz w:val="24"/>
          <w:szCs w:val="24"/>
        </w:rPr>
        <w:t xml:space="preserve">r </w:t>
      </w:r>
      <w:r w:rsidRPr="00030E7D">
        <w:rPr>
          <w:rFonts w:ascii="Times New Roman" w:hAnsi="Times New Roman" w:cs="Times New Roman"/>
          <w:sz w:val="24"/>
          <w:szCs w:val="24"/>
        </w:rPr>
        <w:t xml:space="preserve">pozicionet </w:t>
      </w:r>
      <w:r>
        <w:rPr>
          <w:rFonts w:ascii="Times New Roman" w:hAnsi="Times New Roman" w:cs="Times New Roman"/>
          <w:sz w:val="24"/>
          <w:szCs w:val="24"/>
        </w:rPr>
        <w:t>n</w:t>
      </w:r>
      <w:r w:rsidRPr="00030E7D">
        <w:rPr>
          <w:rFonts w:ascii="Times New Roman" w:hAnsi="Times New Roman" w:cs="Times New Roman"/>
          <w:sz w:val="24"/>
          <w:szCs w:val="24"/>
        </w:rPr>
        <w:t>ë Avok</w:t>
      </w:r>
      <w:r>
        <w:rPr>
          <w:rFonts w:ascii="Times New Roman" w:hAnsi="Times New Roman" w:cs="Times New Roman"/>
          <w:sz w:val="24"/>
          <w:szCs w:val="24"/>
        </w:rPr>
        <w:t>at</w:t>
      </w:r>
      <w:r w:rsidRPr="00030E7D">
        <w:rPr>
          <w:rFonts w:ascii="Times New Roman" w:hAnsi="Times New Roman" w:cs="Times New Roman"/>
          <w:sz w:val="24"/>
          <w:szCs w:val="24"/>
        </w:rPr>
        <w:t xml:space="preserve">urën e Shtetit. </w:t>
      </w:r>
    </w:p>
    <w:p w:rsidR="00F76B37"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Pr="00030E7D">
        <w:rPr>
          <w:rFonts w:ascii="Times New Roman" w:hAnsi="Times New Roman" w:cs="Times New Roman"/>
          <w:sz w:val="24"/>
          <w:szCs w:val="24"/>
        </w:rPr>
        <w:t xml:space="preserve">Në fazën e dytë, testi profesional për të gjithë </w:t>
      </w:r>
      <w:r>
        <w:rPr>
          <w:rFonts w:ascii="Times New Roman" w:hAnsi="Times New Roman" w:cs="Times New Roman"/>
          <w:sz w:val="24"/>
          <w:szCs w:val="24"/>
        </w:rPr>
        <w:t>subjektet e p</w:t>
      </w:r>
      <w:r w:rsidRPr="00B91536">
        <w:rPr>
          <w:rFonts w:ascii="Times New Roman" w:hAnsi="Times New Roman" w:cs="Times New Roman"/>
          <w:sz w:val="24"/>
          <w:szCs w:val="24"/>
        </w:rPr>
        <w:t>ë</w:t>
      </w:r>
      <w:r>
        <w:rPr>
          <w:rFonts w:ascii="Times New Roman" w:hAnsi="Times New Roman" w:cs="Times New Roman"/>
          <w:sz w:val="24"/>
          <w:szCs w:val="24"/>
        </w:rPr>
        <w:t>rmendur n</w:t>
      </w:r>
      <w:r w:rsidRPr="00B91536">
        <w:rPr>
          <w:rFonts w:ascii="Times New Roman" w:hAnsi="Times New Roman" w:cs="Times New Roman"/>
          <w:sz w:val="24"/>
          <w:szCs w:val="24"/>
        </w:rPr>
        <w:t>ë</w:t>
      </w:r>
      <w:r>
        <w:rPr>
          <w:rFonts w:ascii="Times New Roman" w:hAnsi="Times New Roman" w:cs="Times New Roman"/>
          <w:sz w:val="24"/>
          <w:szCs w:val="24"/>
        </w:rPr>
        <w:t xml:space="preserve"> pik</w:t>
      </w:r>
      <w:r w:rsidRPr="00B91536">
        <w:rPr>
          <w:rFonts w:ascii="Times New Roman" w:hAnsi="Times New Roman" w:cs="Times New Roman"/>
          <w:sz w:val="24"/>
          <w:szCs w:val="24"/>
        </w:rPr>
        <w:t>ë</w:t>
      </w:r>
      <w:r>
        <w:rPr>
          <w:rFonts w:ascii="Times New Roman" w:hAnsi="Times New Roman" w:cs="Times New Roman"/>
          <w:sz w:val="24"/>
          <w:szCs w:val="24"/>
        </w:rPr>
        <w:t>n 1, 2 dhe 3 t</w:t>
      </w:r>
      <w:r w:rsidRPr="00B91536">
        <w:rPr>
          <w:rFonts w:ascii="Times New Roman" w:hAnsi="Times New Roman" w:cs="Times New Roman"/>
          <w:sz w:val="24"/>
          <w:szCs w:val="24"/>
        </w:rPr>
        <w:t>ë</w:t>
      </w:r>
      <w:r>
        <w:rPr>
          <w:rFonts w:ascii="Times New Roman" w:hAnsi="Times New Roman" w:cs="Times New Roman"/>
          <w:sz w:val="24"/>
          <w:szCs w:val="24"/>
        </w:rPr>
        <w:t xml:space="preserve"> k</w:t>
      </w:r>
      <w:r w:rsidRPr="00B91536">
        <w:rPr>
          <w:rFonts w:ascii="Times New Roman" w:hAnsi="Times New Roman" w:cs="Times New Roman"/>
          <w:sz w:val="24"/>
          <w:szCs w:val="24"/>
        </w:rPr>
        <w:t>ë</w:t>
      </w:r>
      <w:r>
        <w:rPr>
          <w:rFonts w:ascii="Times New Roman" w:hAnsi="Times New Roman" w:cs="Times New Roman"/>
          <w:sz w:val="24"/>
          <w:szCs w:val="24"/>
        </w:rPr>
        <w:t>tij neni</w:t>
      </w:r>
      <w:r w:rsidRPr="00030E7D">
        <w:rPr>
          <w:rFonts w:ascii="Times New Roman" w:hAnsi="Times New Roman" w:cs="Times New Roman"/>
          <w:sz w:val="24"/>
          <w:szCs w:val="24"/>
        </w:rPr>
        <w:t xml:space="preserve"> vlerësohet </w:t>
      </w:r>
      <w:r>
        <w:rPr>
          <w:rFonts w:ascii="Times New Roman" w:hAnsi="Times New Roman" w:cs="Times New Roman"/>
          <w:sz w:val="24"/>
          <w:szCs w:val="24"/>
        </w:rPr>
        <w:t>n</w:t>
      </w:r>
      <w:r w:rsidRPr="00030E7D">
        <w:rPr>
          <w:rFonts w:ascii="Times New Roman" w:hAnsi="Times New Roman" w:cs="Times New Roman"/>
          <w:sz w:val="24"/>
          <w:szCs w:val="24"/>
        </w:rPr>
        <w:t>ë</w:t>
      </w:r>
      <w:r>
        <w:rPr>
          <w:rFonts w:ascii="Times New Roman" w:hAnsi="Times New Roman" w:cs="Times New Roman"/>
          <w:sz w:val="24"/>
          <w:szCs w:val="24"/>
        </w:rPr>
        <w:t xml:space="preserve"> </w:t>
      </w:r>
      <w:r w:rsidRPr="00030E7D">
        <w:rPr>
          <w:rFonts w:ascii="Times New Roman" w:hAnsi="Times New Roman" w:cs="Times New Roman"/>
          <w:sz w:val="24"/>
          <w:szCs w:val="24"/>
        </w:rPr>
        <w:t>maksim</w:t>
      </w:r>
      <w:r>
        <w:rPr>
          <w:rFonts w:ascii="Times New Roman" w:hAnsi="Times New Roman" w:cs="Times New Roman"/>
          <w:sz w:val="24"/>
          <w:szCs w:val="24"/>
        </w:rPr>
        <w:t>um deri</w:t>
      </w:r>
      <w:r w:rsidRPr="00030E7D">
        <w:rPr>
          <w:rFonts w:ascii="Times New Roman" w:hAnsi="Times New Roman" w:cs="Times New Roman"/>
          <w:sz w:val="24"/>
          <w:szCs w:val="24"/>
        </w:rPr>
        <w:t xml:space="preserve"> </w:t>
      </w:r>
      <w:r>
        <w:rPr>
          <w:rFonts w:ascii="Times New Roman" w:hAnsi="Times New Roman" w:cs="Times New Roman"/>
          <w:sz w:val="24"/>
          <w:szCs w:val="24"/>
        </w:rPr>
        <w:t>n</w:t>
      </w:r>
      <w:r w:rsidRPr="00030E7D">
        <w:rPr>
          <w:rFonts w:ascii="Times New Roman" w:hAnsi="Times New Roman" w:cs="Times New Roman"/>
          <w:sz w:val="24"/>
          <w:szCs w:val="24"/>
        </w:rPr>
        <w:t>ë</w:t>
      </w:r>
      <w:r>
        <w:rPr>
          <w:rFonts w:ascii="Times New Roman" w:hAnsi="Times New Roman" w:cs="Times New Roman"/>
          <w:sz w:val="24"/>
          <w:szCs w:val="24"/>
        </w:rPr>
        <w:t xml:space="preserve"> 200</w:t>
      </w:r>
      <w:r w:rsidRPr="00030E7D">
        <w:rPr>
          <w:rFonts w:ascii="Times New Roman" w:hAnsi="Times New Roman" w:cs="Times New Roman"/>
          <w:sz w:val="24"/>
          <w:szCs w:val="24"/>
        </w:rPr>
        <w:t xml:space="preserve"> pikë, ku një pyetje teorike dhe </w:t>
      </w:r>
      <w:r>
        <w:rPr>
          <w:rFonts w:ascii="Times New Roman" w:hAnsi="Times New Roman" w:cs="Times New Roman"/>
          <w:sz w:val="24"/>
          <w:szCs w:val="24"/>
        </w:rPr>
        <w:t>tre</w:t>
      </w:r>
      <w:r w:rsidRPr="00030E7D">
        <w:rPr>
          <w:rFonts w:ascii="Times New Roman" w:hAnsi="Times New Roman" w:cs="Times New Roman"/>
          <w:sz w:val="24"/>
          <w:szCs w:val="24"/>
        </w:rPr>
        <w:t xml:space="preserve"> raste praktike vlerësohe</w:t>
      </w:r>
      <w:r>
        <w:rPr>
          <w:rFonts w:ascii="Times New Roman" w:hAnsi="Times New Roman" w:cs="Times New Roman"/>
          <w:sz w:val="24"/>
          <w:szCs w:val="24"/>
        </w:rPr>
        <w:t>n</w:t>
      </w:r>
      <w:r w:rsidRPr="00030E7D">
        <w:rPr>
          <w:rFonts w:ascii="Times New Roman" w:hAnsi="Times New Roman" w:cs="Times New Roman"/>
          <w:sz w:val="24"/>
          <w:szCs w:val="24"/>
        </w:rPr>
        <w:t xml:space="preserve"> me nga 50 pikë secili. </w:t>
      </w:r>
    </w:p>
    <w:p w:rsidR="00F76B37"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Pr="00362F85">
        <w:rPr>
          <w:rFonts w:ascii="Times New Roman" w:hAnsi="Times New Roman" w:cs="Times New Roman"/>
          <w:sz w:val="24"/>
          <w:szCs w:val="24"/>
        </w:rPr>
        <w:t>Rezultatet e testim</w:t>
      </w:r>
      <w:r>
        <w:rPr>
          <w:rFonts w:ascii="Times New Roman" w:hAnsi="Times New Roman" w:cs="Times New Roman"/>
          <w:sz w:val="24"/>
          <w:szCs w:val="24"/>
        </w:rPr>
        <w:t xml:space="preserve">it elektronik dhe atij profesional </w:t>
      </w:r>
      <w:r w:rsidRPr="00362F85">
        <w:rPr>
          <w:rFonts w:ascii="Times New Roman" w:hAnsi="Times New Roman" w:cs="Times New Roman"/>
          <w:sz w:val="24"/>
          <w:szCs w:val="24"/>
        </w:rPr>
        <w:t>i përcillen Këshillit Drejtues të Shkollës së Magjistraturës.</w:t>
      </w:r>
      <w:r>
        <w:rPr>
          <w:rFonts w:ascii="Times New Roman" w:hAnsi="Times New Roman" w:cs="Times New Roman"/>
          <w:sz w:val="24"/>
          <w:szCs w:val="24"/>
        </w:rPr>
        <w:t xml:space="preserve"> Vendimi i K</w:t>
      </w:r>
      <w:r w:rsidRPr="006D60B4">
        <w:rPr>
          <w:rFonts w:ascii="Times New Roman" w:hAnsi="Times New Roman" w:cs="Times New Roman"/>
          <w:sz w:val="24"/>
          <w:szCs w:val="24"/>
        </w:rPr>
        <w:t>ë</w:t>
      </w:r>
      <w:r>
        <w:rPr>
          <w:rFonts w:ascii="Times New Roman" w:hAnsi="Times New Roman" w:cs="Times New Roman"/>
          <w:sz w:val="24"/>
          <w:szCs w:val="24"/>
        </w:rPr>
        <w:t>shillit Drejtues t</w:t>
      </w:r>
      <w:r w:rsidRPr="006D60B4">
        <w:rPr>
          <w:rFonts w:ascii="Times New Roman" w:hAnsi="Times New Roman" w:cs="Times New Roman"/>
          <w:sz w:val="24"/>
          <w:szCs w:val="24"/>
        </w:rPr>
        <w:t>ë</w:t>
      </w:r>
      <w:r>
        <w:rPr>
          <w:rFonts w:ascii="Times New Roman" w:hAnsi="Times New Roman" w:cs="Times New Roman"/>
          <w:sz w:val="24"/>
          <w:szCs w:val="24"/>
        </w:rPr>
        <w:t xml:space="preserve"> Shkoll</w:t>
      </w:r>
      <w:r w:rsidRPr="006D60B4">
        <w:rPr>
          <w:rFonts w:ascii="Times New Roman" w:hAnsi="Times New Roman" w:cs="Times New Roman"/>
          <w:sz w:val="24"/>
          <w:szCs w:val="24"/>
        </w:rPr>
        <w:t>ë</w:t>
      </w:r>
      <w:r>
        <w:rPr>
          <w:rFonts w:ascii="Times New Roman" w:hAnsi="Times New Roman" w:cs="Times New Roman"/>
          <w:sz w:val="24"/>
          <w:szCs w:val="24"/>
        </w:rPr>
        <w:t>s s</w:t>
      </w:r>
      <w:r w:rsidRPr="006D60B4">
        <w:rPr>
          <w:rFonts w:ascii="Times New Roman" w:hAnsi="Times New Roman" w:cs="Times New Roman"/>
          <w:sz w:val="24"/>
          <w:szCs w:val="24"/>
        </w:rPr>
        <w:t>ë</w:t>
      </w:r>
      <w:r>
        <w:rPr>
          <w:rFonts w:ascii="Times New Roman" w:hAnsi="Times New Roman" w:cs="Times New Roman"/>
          <w:sz w:val="24"/>
          <w:szCs w:val="24"/>
        </w:rPr>
        <w:t xml:space="preserve"> Magjistratur</w:t>
      </w:r>
      <w:r w:rsidRPr="006D60B4">
        <w:rPr>
          <w:rFonts w:ascii="Times New Roman" w:hAnsi="Times New Roman" w:cs="Times New Roman"/>
          <w:sz w:val="24"/>
          <w:szCs w:val="24"/>
        </w:rPr>
        <w:t>ë</w:t>
      </w:r>
      <w:r>
        <w:rPr>
          <w:rFonts w:ascii="Times New Roman" w:hAnsi="Times New Roman" w:cs="Times New Roman"/>
          <w:sz w:val="24"/>
          <w:szCs w:val="24"/>
        </w:rPr>
        <w:t>s, me rezultatet e ve</w:t>
      </w:r>
      <w:r w:rsidRPr="006D60B4">
        <w:rPr>
          <w:rFonts w:ascii="Times New Roman" w:hAnsi="Times New Roman" w:cs="Times New Roman"/>
          <w:sz w:val="24"/>
          <w:szCs w:val="24"/>
        </w:rPr>
        <w:t>ç</w:t>
      </w:r>
      <w:r>
        <w:rPr>
          <w:rFonts w:ascii="Times New Roman" w:hAnsi="Times New Roman" w:cs="Times New Roman"/>
          <w:sz w:val="24"/>
          <w:szCs w:val="24"/>
        </w:rPr>
        <w:t>anta p</w:t>
      </w:r>
      <w:r w:rsidRPr="006D60B4">
        <w:rPr>
          <w:rFonts w:ascii="Times New Roman" w:hAnsi="Times New Roman" w:cs="Times New Roman"/>
          <w:sz w:val="24"/>
          <w:szCs w:val="24"/>
        </w:rPr>
        <w:t>ë</w:t>
      </w:r>
      <w:r>
        <w:rPr>
          <w:rFonts w:ascii="Times New Roman" w:hAnsi="Times New Roman" w:cs="Times New Roman"/>
          <w:sz w:val="24"/>
          <w:szCs w:val="24"/>
        </w:rPr>
        <w:t>r secil</w:t>
      </w:r>
      <w:r w:rsidRPr="006D60B4">
        <w:rPr>
          <w:rFonts w:ascii="Times New Roman" w:hAnsi="Times New Roman" w:cs="Times New Roman"/>
          <w:sz w:val="24"/>
          <w:szCs w:val="24"/>
        </w:rPr>
        <w:t>ë</w:t>
      </w:r>
      <w:r>
        <w:rPr>
          <w:rFonts w:ascii="Times New Roman" w:hAnsi="Times New Roman" w:cs="Times New Roman"/>
          <w:sz w:val="24"/>
          <w:szCs w:val="24"/>
        </w:rPr>
        <w:t>n faz</w:t>
      </w:r>
      <w:r w:rsidRPr="006D60B4">
        <w:rPr>
          <w:rFonts w:ascii="Times New Roman" w:hAnsi="Times New Roman" w:cs="Times New Roman"/>
          <w:sz w:val="24"/>
          <w:szCs w:val="24"/>
        </w:rPr>
        <w:t>ë</w:t>
      </w:r>
      <w:r>
        <w:rPr>
          <w:rFonts w:ascii="Times New Roman" w:hAnsi="Times New Roman" w:cs="Times New Roman"/>
          <w:sz w:val="24"/>
          <w:szCs w:val="24"/>
        </w:rPr>
        <w:t xml:space="preserve"> t</w:t>
      </w:r>
      <w:r w:rsidRPr="006D60B4">
        <w:rPr>
          <w:rFonts w:ascii="Times New Roman" w:hAnsi="Times New Roman" w:cs="Times New Roman"/>
          <w:sz w:val="24"/>
          <w:szCs w:val="24"/>
        </w:rPr>
        <w:t>ë</w:t>
      </w:r>
      <w:r>
        <w:rPr>
          <w:rFonts w:ascii="Times New Roman" w:hAnsi="Times New Roman" w:cs="Times New Roman"/>
          <w:sz w:val="24"/>
          <w:szCs w:val="24"/>
        </w:rPr>
        <w:t xml:space="preserve"> testimit, p</w:t>
      </w:r>
      <w:r w:rsidRPr="00D07F8B">
        <w:rPr>
          <w:rFonts w:ascii="Times New Roman" w:hAnsi="Times New Roman" w:cs="Times New Roman"/>
          <w:sz w:val="24"/>
          <w:szCs w:val="24"/>
        </w:rPr>
        <w:t>ë</w:t>
      </w:r>
      <w:r>
        <w:rPr>
          <w:rFonts w:ascii="Times New Roman" w:hAnsi="Times New Roman" w:cs="Times New Roman"/>
          <w:sz w:val="24"/>
          <w:szCs w:val="24"/>
        </w:rPr>
        <w:t>r subjektet e p</w:t>
      </w:r>
      <w:r w:rsidRPr="00B91536">
        <w:rPr>
          <w:rFonts w:ascii="Times New Roman" w:hAnsi="Times New Roman" w:cs="Times New Roman"/>
          <w:sz w:val="24"/>
          <w:szCs w:val="24"/>
        </w:rPr>
        <w:t>ë</w:t>
      </w:r>
      <w:r>
        <w:rPr>
          <w:rFonts w:ascii="Times New Roman" w:hAnsi="Times New Roman" w:cs="Times New Roman"/>
          <w:sz w:val="24"/>
          <w:szCs w:val="24"/>
        </w:rPr>
        <w:t>rmendur n</w:t>
      </w:r>
      <w:r w:rsidRPr="00B91536">
        <w:rPr>
          <w:rFonts w:ascii="Times New Roman" w:hAnsi="Times New Roman" w:cs="Times New Roman"/>
          <w:sz w:val="24"/>
          <w:szCs w:val="24"/>
        </w:rPr>
        <w:t>ë</w:t>
      </w:r>
      <w:r>
        <w:rPr>
          <w:rFonts w:ascii="Times New Roman" w:hAnsi="Times New Roman" w:cs="Times New Roman"/>
          <w:sz w:val="24"/>
          <w:szCs w:val="24"/>
        </w:rPr>
        <w:t xml:space="preserve"> pik</w:t>
      </w:r>
      <w:r w:rsidRPr="00B91536">
        <w:rPr>
          <w:rFonts w:ascii="Times New Roman" w:hAnsi="Times New Roman" w:cs="Times New Roman"/>
          <w:sz w:val="24"/>
          <w:szCs w:val="24"/>
        </w:rPr>
        <w:t>ë</w:t>
      </w:r>
      <w:r>
        <w:rPr>
          <w:rFonts w:ascii="Times New Roman" w:hAnsi="Times New Roman" w:cs="Times New Roman"/>
          <w:sz w:val="24"/>
          <w:szCs w:val="24"/>
        </w:rPr>
        <w:t>n 1, 2 dhe 3 t</w:t>
      </w:r>
      <w:r w:rsidRPr="00B91536">
        <w:rPr>
          <w:rFonts w:ascii="Times New Roman" w:hAnsi="Times New Roman" w:cs="Times New Roman"/>
          <w:sz w:val="24"/>
          <w:szCs w:val="24"/>
        </w:rPr>
        <w:t>ë</w:t>
      </w:r>
      <w:r>
        <w:rPr>
          <w:rFonts w:ascii="Times New Roman" w:hAnsi="Times New Roman" w:cs="Times New Roman"/>
          <w:sz w:val="24"/>
          <w:szCs w:val="24"/>
        </w:rPr>
        <w:t xml:space="preserve"> k</w:t>
      </w:r>
      <w:r w:rsidRPr="00B91536">
        <w:rPr>
          <w:rFonts w:ascii="Times New Roman" w:hAnsi="Times New Roman" w:cs="Times New Roman"/>
          <w:sz w:val="24"/>
          <w:szCs w:val="24"/>
        </w:rPr>
        <w:t>ë</w:t>
      </w:r>
      <w:r>
        <w:rPr>
          <w:rFonts w:ascii="Times New Roman" w:hAnsi="Times New Roman" w:cs="Times New Roman"/>
          <w:sz w:val="24"/>
          <w:szCs w:val="24"/>
        </w:rPr>
        <w:t>tij neni, i p</w:t>
      </w:r>
      <w:r w:rsidRPr="006D60B4">
        <w:rPr>
          <w:rFonts w:ascii="Times New Roman" w:hAnsi="Times New Roman" w:cs="Times New Roman"/>
          <w:sz w:val="24"/>
          <w:szCs w:val="24"/>
        </w:rPr>
        <w:t>ë</w:t>
      </w:r>
      <w:r>
        <w:rPr>
          <w:rFonts w:ascii="Times New Roman" w:hAnsi="Times New Roman" w:cs="Times New Roman"/>
          <w:sz w:val="24"/>
          <w:szCs w:val="24"/>
        </w:rPr>
        <w:t>rcillet institucionit t</w:t>
      </w:r>
      <w:r w:rsidRPr="006D60B4">
        <w:rPr>
          <w:rFonts w:ascii="Times New Roman" w:hAnsi="Times New Roman" w:cs="Times New Roman"/>
          <w:sz w:val="24"/>
          <w:szCs w:val="24"/>
        </w:rPr>
        <w:t>ë</w:t>
      </w:r>
      <w:r>
        <w:rPr>
          <w:rFonts w:ascii="Times New Roman" w:hAnsi="Times New Roman" w:cs="Times New Roman"/>
          <w:sz w:val="24"/>
          <w:szCs w:val="24"/>
        </w:rPr>
        <w:t xml:space="preserve"> rivler</w:t>
      </w:r>
      <w:r w:rsidRPr="006D60B4">
        <w:rPr>
          <w:rFonts w:ascii="Times New Roman" w:hAnsi="Times New Roman" w:cs="Times New Roman"/>
          <w:sz w:val="24"/>
          <w:szCs w:val="24"/>
        </w:rPr>
        <w:t>ë</w:t>
      </w:r>
      <w:r>
        <w:rPr>
          <w:rFonts w:ascii="Times New Roman" w:hAnsi="Times New Roman" w:cs="Times New Roman"/>
          <w:sz w:val="24"/>
          <w:szCs w:val="24"/>
        </w:rPr>
        <w:t>simit, sipas ligjit nr 84, dat</w:t>
      </w:r>
      <w:r w:rsidRPr="006D60B4">
        <w:rPr>
          <w:rFonts w:ascii="Times New Roman" w:hAnsi="Times New Roman" w:cs="Times New Roman"/>
          <w:sz w:val="24"/>
          <w:szCs w:val="24"/>
        </w:rPr>
        <w:t>ë</w:t>
      </w:r>
      <w:r>
        <w:rPr>
          <w:rFonts w:ascii="Times New Roman" w:hAnsi="Times New Roman" w:cs="Times New Roman"/>
          <w:sz w:val="24"/>
          <w:szCs w:val="24"/>
        </w:rPr>
        <w:t xml:space="preserve"> 30.08.2016 “P</w:t>
      </w:r>
      <w:r w:rsidRPr="006D60B4">
        <w:rPr>
          <w:rFonts w:ascii="Times New Roman" w:hAnsi="Times New Roman" w:cs="Times New Roman"/>
          <w:sz w:val="24"/>
          <w:szCs w:val="24"/>
        </w:rPr>
        <w:t>ë</w:t>
      </w:r>
      <w:r>
        <w:rPr>
          <w:rFonts w:ascii="Times New Roman" w:hAnsi="Times New Roman" w:cs="Times New Roman"/>
          <w:sz w:val="24"/>
          <w:szCs w:val="24"/>
        </w:rPr>
        <w:t>r rivler</w:t>
      </w:r>
      <w:r w:rsidRPr="006D60B4">
        <w:rPr>
          <w:rFonts w:ascii="Times New Roman" w:hAnsi="Times New Roman" w:cs="Times New Roman"/>
          <w:sz w:val="24"/>
          <w:szCs w:val="24"/>
        </w:rPr>
        <w:t>ë</w:t>
      </w:r>
      <w:r>
        <w:rPr>
          <w:rFonts w:ascii="Times New Roman" w:hAnsi="Times New Roman" w:cs="Times New Roman"/>
          <w:sz w:val="24"/>
          <w:szCs w:val="24"/>
        </w:rPr>
        <w:t>simin kalimtar t</w:t>
      </w:r>
      <w:r w:rsidRPr="006D60B4">
        <w:rPr>
          <w:rFonts w:ascii="Times New Roman" w:hAnsi="Times New Roman" w:cs="Times New Roman"/>
          <w:sz w:val="24"/>
          <w:szCs w:val="24"/>
        </w:rPr>
        <w:t>ë</w:t>
      </w:r>
      <w:r>
        <w:rPr>
          <w:rFonts w:ascii="Times New Roman" w:hAnsi="Times New Roman" w:cs="Times New Roman"/>
          <w:sz w:val="24"/>
          <w:szCs w:val="24"/>
        </w:rPr>
        <w:t xml:space="preserve"> gjyqtar</w:t>
      </w:r>
      <w:r w:rsidRPr="006D60B4">
        <w:rPr>
          <w:rFonts w:ascii="Times New Roman" w:hAnsi="Times New Roman" w:cs="Times New Roman"/>
          <w:sz w:val="24"/>
          <w:szCs w:val="24"/>
        </w:rPr>
        <w:t>ë</w:t>
      </w:r>
      <w:r>
        <w:rPr>
          <w:rFonts w:ascii="Times New Roman" w:hAnsi="Times New Roman" w:cs="Times New Roman"/>
          <w:sz w:val="24"/>
          <w:szCs w:val="24"/>
        </w:rPr>
        <w:t>ve dhe prokuror</w:t>
      </w:r>
      <w:r w:rsidRPr="006D60B4">
        <w:rPr>
          <w:rFonts w:ascii="Times New Roman" w:hAnsi="Times New Roman" w:cs="Times New Roman"/>
          <w:sz w:val="24"/>
          <w:szCs w:val="24"/>
        </w:rPr>
        <w:t>ë</w:t>
      </w:r>
      <w:r>
        <w:rPr>
          <w:rFonts w:ascii="Times New Roman" w:hAnsi="Times New Roman" w:cs="Times New Roman"/>
          <w:sz w:val="24"/>
          <w:szCs w:val="24"/>
        </w:rPr>
        <w:t>ve n</w:t>
      </w:r>
      <w:r w:rsidRPr="006D60B4">
        <w:rPr>
          <w:rFonts w:ascii="Times New Roman" w:hAnsi="Times New Roman" w:cs="Times New Roman"/>
          <w:sz w:val="24"/>
          <w:szCs w:val="24"/>
        </w:rPr>
        <w:t>ë</w:t>
      </w:r>
      <w:r>
        <w:rPr>
          <w:rFonts w:ascii="Times New Roman" w:hAnsi="Times New Roman" w:cs="Times New Roman"/>
          <w:sz w:val="24"/>
          <w:szCs w:val="24"/>
        </w:rPr>
        <w:t xml:space="preserve"> RSH”.   </w:t>
      </w:r>
    </w:p>
    <w:p w:rsidR="00F76B37"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7. Subjektet e p</w:t>
      </w:r>
      <w:r w:rsidRPr="00B91536">
        <w:rPr>
          <w:rFonts w:ascii="Times New Roman" w:hAnsi="Times New Roman" w:cs="Times New Roman"/>
          <w:sz w:val="24"/>
          <w:szCs w:val="24"/>
        </w:rPr>
        <w:t>ë</w:t>
      </w:r>
      <w:r>
        <w:rPr>
          <w:rFonts w:ascii="Times New Roman" w:hAnsi="Times New Roman" w:cs="Times New Roman"/>
          <w:sz w:val="24"/>
          <w:szCs w:val="24"/>
        </w:rPr>
        <w:t>rmendur n</w:t>
      </w:r>
      <w:r w:rsidRPr="00B91536">
        <w:rPr>
          <w:rFonts w:ascii="Times New Roman" w:hAnsi="Times New Roman" w:cs="Times New Roman"/>
          <w:sz w:val="24"/>
          <w:szCs w:val="24"/>
        </w:rPr>
        <w:t>ë</w:t>
      </w:r>
      <w:r>
        <w:rPr>
          <w:rFonts w:ascii="Times New Roman" w:hAnsi="Times New Roman" w:cs="Times New Roman"/>
          <w:sz w:val="24"/>
          <w:szCs w:val="24"/>
        </w:rPr>
        <w:t xml:space="preserve"> pik</w:t>
      </w:r>
      <w:r w:rsidRPr="00B91536">
        <w:rPr>
          <w:rFonts w:ascii="Times New Roman" w:hAnsi="Times New Roman" w:cs="Times New Roman"/>
          <w:sz w:val="24"/>
          <w:szCs w:val="24"/>
        </w:rPr>
        <w:t>ë</w:t>
      </w:r>
      <w:r>
        <w:rPr>
          <w:rFonts w:ascii="Times New Roman" w:hAnsi="Times New Roman" w:cs="Times New Roman"/>
          <w:sz w:val="24"/>
          <w:szCs w:val="24"/>
        </w:rPr>
        <w:t>n 1, 2 dhe 3 t</w:t>
      </w:r>
      <w:r w:rsidRPr="00B91536">
        <w:rPr>
          <w:rFonts w:ascii="Times New Roman" w:hAnsi="Times New Roman" w:cs="Times New Roman"/>
          <w:sz w:val="24"/>
          <w:szCs w:val="24"/>
        </w:rPr>
        <w:t>ë</w:t>
      </w:r>
      <w:r>
        <w:rPr>
          <w:rFonts w:ascii="Times New Roman" w:hAnsi="Times New Roman" w:cs="Times New Roman"/>
          <w:sz w:val="24"/>
          <w:szCs w:val="24"/>
        </w:rPr>
        <w:t xml:space="preserve"> k</w:t>
      </w:r>
      <w:r w:rsidRPr="00B91536">
        <w:rPr>
          <w:rFonts w:ascii="Times New Roman" w:hAnsi="Times New Roman" w:cs="Times New Roman"/>
          <w:sz w:val="24"/>
          <w:szCs w:val="24"/>
        </w:rPr>
        <w:t>ë</w:t>
      </w:r>
      <w:r>
        <w:rPr>
          <w:rFonts w:ascii="Times New Roman" w:hAnsi="Times New Roman" w:cs="Times New Roman"/>
          <w:sz w:val="24"/>
          <w:szCs w:val="24"/>
        </w:rPr>
        <w:t>tij neni, t</w:t>
      </w:r>
      <w:r w:rsidRPr="00461A92">
        <w:rPr>
          <w:rFonts w:ascii="Times New Roman" w:hAnsi="Times New Roman" w:cs="Times New Roman"/>
          <w:sz w:val="24"/>
          <w:szCs w:val="24"/>
        </w:rPr>
        <w:t>ë</w:t>
      </w:r>
      <w:r>
        <w:rPr>
          <w:rFonts w:ascii="Times New Roman" w:hAnsi="Times New Roman" w:cs="Times New Roman"/>
          <w:sz w:val="24"/>
          <w:szCs w:val="24"/>
        </w:rPr>
        <w:t xml:space="preserve"> cil</w:t>
      </w:r>
      <w:r w:rsidRPr="00461A92">
        <w:rPr>
          <w:rFonts w:ascii="Times New Roman" w:hAnsi="Times New Roman" w:cs="Times New Roman"/>
          <w:sz w:val="24"/>
          <w:szCs w:val="24"/>
        </w:rPr>
        <w:t>ë</w:t>
      </w:r>
      <w:r>
        <w:rPr>
          <w:rFonts w:ascii="Times New Roman" w:hAnsi="Times New Roman" w:cs="Times New Roman"/>
          <w:sz w:val="24"/>
          <w:szCs w:val="24"/>
        </w:rPr>
        <w:t>t kan</w:t>
      </w:r>
      <w:r w:rsidRPr="004A3F21">
        <w:rPr>
          <w:rFonts w:ascii="Times New Roman" w:hAnsi="Times New Roman" w:cs="Times New Roman"/>
          <w:sz w:val="24"/>
          <w:szCs w:val="24"/>
        </w:rPr>
        <w:t>ë</w:t>
      </w:r>
      <w:r>
        <w:rPr>
          <w:rFonts w:ascii="Times New Roman" w:hAnsi="Times New Roman" w:cs="Times New Roman"/>
          <w:sz w:val="24"/>
          <w:szCs w:val="24"/>
        </w:rPr>
        <w:t xml:space="preserve"> </w:t>
      </w:r>
      <w:r w:rsidRPr="00362F85">
        <w:rPr>
          <w:rFonts w:ascii="Times New Roman" w:hAnsi="Times New Roman" w:cs="Times New Roman"/>
          <w:sz w:val="24"/>
          <w:szCs w:val="24"/>
        </w:rPr>
        <w:t>marrë të paktën 60 pikë në testimin elektronik dhe mbi 60 për qind të pikëve të testimit profesional</w:t>
      </w:r>
      <w:r>
        <w:rPr>
          <w:rFonts w:ascii="Times New Roman" w:hAnsi="Times New Roman" w:cs="Times New Roman"/>
          <w:sz w:val="24"/>
          <w:szCs w:val="24"/>
        </w:rPr>
        <w:t>, dhe pasi kan</w:t>
      </w:r>
      <w:r w:rsidRPr="00D07F8B">
        <w:rPr>
          <w:rFonts w:ascii="Times New Roman" w:hAnsi="Times New Roman" w:cs="Times New Roman"/>
          <w:sz w:val="24"/>
          <w:szCs w:val="24"/>
        </w:rPr>
        <w:t>ë</w:t>
      </w:r>
      <w:r>
        <w:rPr>
          <w:rFonts w:ascii="Times New Roman" w:hAnsi="Times New Roman" w:cs="Times New Roman"/>
          <w:sz w:val="24"/>
          <w:szCs w:val="24"/>
        </w:rPr>
        <w:t xml:space="preserve"> marr</w:t>
      </w:r>
      <w:r w:rsidRPr="00D07F8B">
        <w:rPr>
          <w:rFonts w:ascii="Times New Roman" w:hAnsi="Times New Roman" w:cs="Times New Roman"/>
          <w:sz w:val="24"/>
          <w:szCs w:val="24"/>
        </w:rPr>
        <w:t>ë</w:t>
      </w:r>
      <w:r>
        <w:rPr>
          <w:rFonts w:ascii="Times New Roman" w:hAnsi="Times New Roman" w:cs="Times New Roman"/>
          <w:sz w:val="24"/>
          <w:szCs w:val="24"/>
        </w:rPr>
        <w:t xml:space="preserve"> konfirmimin n</w:t>
      </w:r>
      <w:r w:rsidRPr="00D07F8B">
        <w:rPr>
          <w:rFonts w:ascii="Times New Roman" w:hAnsi="Times New Roman" w:cs="Times New Roman"/>
          <w:sz w:val="24"/>
          <w:szCs w:val="24"/>
        </w:rPr>
        <w:t>ë</w:t>
      </w:r>
      <w:r>
        <w:rPr>
          <w:rFonts w:ascii="Times New Roman" w:hAnsi="Times New Roman" w:cs="Times New Roman"/>
          <w:sz w:val="24"/>
          <w:szCs w:val="24"/>
        </w:rPr>
        <w:t xml:space="preserve"> detyr</w:t>
      </w:r>
      <w:r w:rsidRPr="00D07F8B">
        <w:rPr>
          <w:rFonts w:ascii="Times New Roman" w:hAnsi="Times New Roman" w:cs="Times New Roman"/>
          <w:sz w:val="24"/>
          <w:szCs w:val="24"/>
        </w:rPr>
        <w:t>ë</w:t>
      </w:r>
      <w:r>
        <w:rPr>
          <w:rFonts w:ascii="Times New Roman" w:hAnsi="Times New Roman" w:cs="Times New Roman"/>
          <w:sz w:val="24"/>
          <w:szCs w:val="24"/>
        </w:rPr>
        <w:t xml:space="preserve"> nga institucionet e rivler</w:t>
      </w:r>
      <w:r w:rsidRPr="004A3F21">
        <w:rPr>
          <w:rFonts w:ascii="Times New Roman" w:hAnsi="Times New Roman" w:cs="Times New Roman"/>
          <w:sz w:val="24"/>
          <w:szCs w:val="24"/>
        </w:rPr>
        <w:t>ë</w:t>
      </w:r>
      <w:r>
        <w:rPr>
          <w:rFonts w:ascii="Times New Roman" w:hAnsi="Times New Roman" w:cs="Times New Roman"/>
          <w:sz w:val="24"/>
          <w:szCs w:val="24"/>
        </w:rPr>
        <w:t xml:space="preserve">simit, </w:t>
      </w:r>
      <w:r w:rsidRPr="00362F85">
        <w:rPr>
          <w:rFonts w:ascii="Times New Roman" w:hAnsi="Times New Roman" w:cs="Times New Roman"/>
          <w:sz w:val="24"/>
          <w:szCs w:val="24"/>
        </w:rPr>
        <w:t xml:space="preserve">kanë të drejtë të ndjekin programin </w:t>
      </w:r>
      <w:r>
        <w:rPr>
          <w:rFonts w:ascii="Times New Roman" w:hAnsi="Times New Roman" w:cs="Times New Roman"/>
          <w:sz w:val="24"/>
          <w:szCs w:val="24"/>
        </w:rPr>
        <w:t>dy</w:t>
      </w:r>
      <w:r w:rsidRPr="00362F85">
        <w:rPr>
          <w:rFonts w:ascii="Times New Roman" w:hAnsi="Times New Roman" w:cs="Times New Roman"/>
          <w:sz w:val="24"/>
          <w:szCs w:val="24"/>
        </w:rPr>
        <w:t xml:space="preserve">vjeçar të trajnimit </w:t>
      </w:r>
      <w:r>
        <w:rPr>
          <w:rFonts w:ascii="Times New Roman" w:hAnsi="Times New Roman" w:cs="Times New Roman"/>
          <w:sz w:val="24"/>
          <w:szCs w:val="24"/>
        </w:rPr>
        <w:t>teorik dhe t</w:t>
      </w:r>
      <w:r w:rsidRPr="00461A92">
        <w:rPr>
          <w:rFonts w:ascii="Times New Roman" w:hAnsi="Times New Roman" w:cs="Times New Roman"/>
          <w:sz w:val="24"/>
          <w:szCs w:val="24"/>
        </w:rPr>
        <w:t>ë</w:t>
      </w:r>
      <w:r>
        <w:rPr>
          <w:rFonts w:ascii="Times New Roman" w:hAnsi="Times New Roman" w:cs="Times New Roman"/>
          <w:sz w:val="24"/>
          <w:szCs w:val="24"/>
        </w:rPr>
        <w:t xml:space="preserve"> praktik</w:t>
      </w:r>
      <w:r w:rsidRPr="00EF417B">
        <w:rPr>
          <w:rFonts w:ascii="Times New Roman" w:hAnsi="Times New Roman" w:cs="Times New Roman"/>
          <w:sz w:val="24"/>
          <w:szCs w:val="24"/>
        </w:rPr>
        <w:t>ë</w:t>
      </w:r>
      <w:r>
        <w:rPr>
          <w:rFonts w:ascii="Times New Roman" w:hAnsi="Times New Roman" w:cs="Times New Roman"/>
          <w:sz w:val="24"/>
          <w:szCs w:val="24"/>
        </w:rPr>
        <w:t>s profesionale n</w:t>
      </w:r>
      <w:r w:rsidRPr="00EF417B">
        <w:rPr>
          <w:rFonts w:ascii="Times New Roman" w:hAnsi="Times New Roman" w:cs="Times New Roman"/>
          <w:sz w:val="24"/>
          <w:szCs w:val="24"/>
        </w:rPr>
        <w:t>ë</w:t>
      </w:r>
      <w:r>
        <w:rPr>
          <w:rFonts w:ascii="Times New Roman" w:hAnsi="Times New Roman" w:cs="Times New Roman"/>
          <w:sz w:val="24"/>
          <w:szCs w:val="24"/>
        </w:rPr>
        <w:t xml:space="preserve"> Shkoll</w:t>
      </w:r>
      <w:r w:rsidRPr="00EF417B">
        <w:rPr>
          <w:rFonts w:ascii="Times New Roman" w:hAnsi="Times New Roman" w:cs="Times New Roman"/>
          <w:sz w:val="24"/>
          <w:szCs w:val="24"/>
        </w:rPr>
        <w:t>ë</w:t>
      </w:r>
      <w:r>
        <w:rPr>
          <w:rFonts w:ascii="Times New Roman" w:hAnsi="Times New Roman" w:cs="Times New Roman"/>
          <w:sz w:val="24"/>
          <w:szCs w:val="24"/>
        </w:rPr>
        <w:t>n e Magjistratur</w:t>
      </w:r>
      <w:r w:rsidRPr="00EF417B">
        <w:rPr>
          <w:rFonts w:ascii="Times New Roman" w:hAnsi="Times New Roman" w:cs="Times New Roman"/>
          <w:sz w:val="24"/>
          <w:szCs w:val="24"/>
        </w:rPr>
        <w:t>ë</w:t>
      </w:r>
      <w:r>
        <w:rPr>
          <w:rFonts w:ascii="Times New Roman" w:hAnsi="Times New Roman" w:cs="Times New Roman"/>
          <w:sz w:val="24"/>
          <w:szCs w:val="24"/>
        </w:rPr>
        <w:t xml:space="preserve">s.  </w:t>
      </w:r>
    </w:p>
    <w:p w:rsidR="00F76B37" w:rsidRPr="00030E7D" w:rsidRDefault="00F76B37" w:rsidP="003F1AB1">
      <w:pPr>
        <w:spacing w:after="0"/>
        <w:jc w:val="both"/>
        <w:rPr>
          <w:rFonts w:ascii="Times New Roman" w:hAnsi="Times New Roman" w:cs="Times New Roman"/>
          <w:sz w:val="24"/>
          <w:szCs w:val="24"/>
        </w:rPr>
      </w:pPr>
      <w:r>
        <w:rPr>
          <w:rFonts w:ascii="Times New Roman" w:hAnsi="Times New Roman" w:cs="Times New Roman"/>
          <w:sz w:val="24"/>
          <w:szCs w:val="24"/>
        </w:rPr>
        <w:t>8</w:t>
      </w:r>
      <w:r w:rsidRPr="00030E7D">
        <w:rPr>
          <w:rFonts w:ascii="Times New Roman" w:hAnsi="Times New Roman" w:cs="Times New Roman"/>
          <w:sz w:val="24"/>
          <w:szCs w:val="24"/>
        </w:rPr>
        <w:t xml:space="preserve">. Këshilli Drejtues vendos rregullat për kohën e ndjekjes së programit teorik njëvjeçar </w:t>
      </w:r>
      <w:r>
        <w:rPr>
          <w:rFonts w:ascii="Times New Roman" w:hAnsi="Times New Roman" w:cs="Times New Roman"/>
          <w:sz w:val="24"/>
          <w:szCs w:val="24"/>
        </w:rPr>
        <w:t>si dhe t</w:t>
      </w:r>
      <w:r w:rsidRPr="00D07F8B">
        <w:rPr>
          <w:rFonts w:ascii="Times New Roman" w:hAnsi="Times New Roman" w:cs="Times New Roman"/>
          <w:sz w:val="24"/>
          <w:szCs w:val="24"/>
        </w:rPr>
        <w:t>ë</w:t>
      </w:r>
      <w:r>
        <w:rPr>
          <w:rFonts w:ascii="Times New Roman" w:hAnsi="Times New Roman" w:cs="Times New Roman"/>
          <w:sz w:val="24"/>
          <w:szCs w:val="24"/>
        </w:rPr>
        <w:t xml:space="preserve"> programit t</w:t>
      </w:r>
      <w:r w:rsidRPr="00D07F8B">
        <w:rPr>
          <w:rFonts w:ascii="Times New Roman" w:hAnsi="Times New Roman" w:cs="Times New Roman"/>
          <w:sz w:val="24"/>
          <w:szCs w:val="24"/>
        </w:rPr>
        <w:t>ë</w:t>
      </w:r>
      <w:r>
        <w:rPr>
          <w:rFonts w:ascii="Times New Roman" w:hAnsi="Times New Roman" w:cs="Times New Roman"/>
          <w:sz w:val="24"/>
          <w:szCs w:val="24"/>
        </w:rPr>
        <w:t xml:space="preserve"> trajnimit nj</w:t>
      </w:r>
      <w:r w:rsidRPr="009654FD">
        <w:rPr>
          <w:rFonts w:ascii="Times New Roman" w:hAnsi="Times New Roman" w:cs="Times New Roman"/>
          <w:sz w:val="24"/>
          <w:szCs w:val="24"/>
        </w:rPr>
        <w:t>ë</w:t>
      </w:r>
      <w:r>
        <w:rPr>
          <w:rFonts w:ascii="Times New Roman" w:hAnsi="Times New Roman" w:cs="Times New Roman"/>
          <w:sz w:val="24"/>
          <w:szCs w:val="24"/>
        </w:rPr>
        <w:t xml:space="preserve"> vje</w:t>
      </w:r>
      <w:r w:rsidRPr="009654FD">
        <w:rPr>
          <w:rFonts w:ascii="Times New Roman" w:hAnsi="Times New Roman" w:cs="Times New Roman"/>
          <w:sz w:val="24"/>
          <w:szCs w:val="24"/>
        </w:rPr>
        <w:t>ç</w:t>
      </w:r>
      <w:r>
        <w:rPr>
          <w:rFonts w:ascii="Times New Roman" w:hAnsi="Times New Roman" w:cs="Times New Roman"/>
          <w:sz w:val="24"/>
          <w:szCs w:val="24"/>
        </w:rPr>
        <w:t>ar t</w:t>
      </w:r>
      <w:r w:rsidRPr="009654FD">
        <w:rPr>
          <w:rFonts w:ascii="Times New Roman" w:hAnsi="Times New Roman" w:cs="Times New Roman"/>
          <w:sz w:val="24"/>
          <w:szCs w:val="24"/>
        </w:rPr>
        <w:t>ë</w:t>
      </w:r>
      <w:r>
        <w:rPr>
          <w:rFonts w:ascii="Times New Roman" w:hAnsi="Times New Roman" w:cs="Times New Roman"/>
          <w:sz w:val="24"/>
          <w:szCs w:val="24"/>
        </w:rPr>
        <w:t xml:space="preserve"> praktik</w:t>
      </w:r>
      <w:r w:rsidRPr="009654FD">
        <w:rPr>
          <w:rFonts w:ascii="Times New Roman" w:hAnsi="Times New Roman" w:cs="Times New Roman"/>
          <w:sz w:val="24"/>
          <w:szCs w:val="24"/>
        </w:rPr>
        <w:t>ë</w:t>
      </w:r>
      <w:r>
        <w:rPr>
          <w:rFonts w:ascii="Times New Roman" w:hAnsi="Times New Roman" w:cs="Times New Roman"/>
          <w:sz w:val="24"/>
          <w:szCs w:val="24"/>
        </w:rPr>
        <w:t xml:space="preserve">s profesionale </w:t>
      </w:r>
      <w:r w:rsidRPr="00030E7D">
        <w:rPr>
          <w:rFonts w:ascii="Times New Roman" w:hAnsi="Times New Roman" w:cs="Times New Roman"/>
          <w:sz w:val="24"/>
          <w:szCs w:val="24"/>
        </w:rPr>
        <w:t>në Shkollën e Magjistraturës.</w:t>
      </w:r>
    </w:p>
    <w:p w:rsidR="003B46E3" w:rsidRPr="00F2542F" w:rsidRDefault="003B46E3" w:rsidP="00400592">
      <w:pPr>
        <w:spacing w:after="0" w:line="240" w:lineRule="auto"/>
        <w:rPr>
          <w:rFonts w:ascii="Times New Roman" w:eastAsia="Times New Roman" w:hAnsi="Times New Roman" w:cs="Times New Roman"/>
          <w:b/>
          <w:sz w:val="24"/>
          <w:szCs w:val="24"/>
        </w:rPr>
      </w:pPr>
    </w:p>
    <w:p w:rsidR="004A7655" w:rsidRPr="00F2542F" w:rsidRDefault="004A7655" w:rsidP="000C294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795377" w:rsidRPr="00F2542F">
        <w:rPr>
          <w:rFonts w:ascii="Times New Roman" w:eastAsia="Times New Roman" w:hAnsi="Times New Roman" w:cs="Times New Roman"/>
          <w:b/>
          <w:sz w:val="24"/>
          <w:szCs w:val="24"/>
        </w:rPr>
        <w:t>2</w:t>
      </w:r>
      <w:r w:rsidR="00FA4876" w:rsidRPr="00F2542F">
        <w:rPr>
          <w:rFonts w:ascii="Times New Roman" w:eastAsia="Times New Roman" w:hAnsi="Times New Roman" w:cs="Times New Roman"/>
          <w:b/>
          <w:sz w:val="24"/>
          <w:szCs w:val="24"/>
        </w:rPr>
        <w:t>6</w:t>
      </w:r>
    </w:p>
    <w:p w:rsidR="004A7655" w:rsidRPr="00F2542F" w:rsidRDefault="004A7655" w:rsidP="000C2948">
      <w:pPr>
        <w:spacing w:after="0" w:line="240" w:lineRule="auto"/>
        <w:jc w:val="center"/>
        <w:rPr>
          <w:rFonts w:ascii="Times New Roman" w:eastAsia="Times New Roman" w:hAnsi="Times New Roman" w:cs="Times New Roman"/>
          <w:sz w:val="16"/>
          <w:szCs w:val="16"/>
        </w:rPr>
      </w:pPr>
    </w:p>
    <w:p w:rsidR="004C4B55" w:rsidRPr="00F2542F" w:rsidRDefault="00B25353" w:rsidP="004C4B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Shpallja e rezultatit të provimit t</w:t>
      </w:r>
      <w:r w:rsidR="00EA381C"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 xml:space="preserve"> pranimit p</w:t>
      </w:r>
      <w:r w:rsidR="00EA381C"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r kandidat</w:t>
      </w:r>
      <w:r w:rsidR="00EA381C"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t p</w:t>
      </w:r>
      <w:r w:rsidR="00EA381C"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r magjistrat</w:t>
      </w:r>
      <w:r w:rsidR="004C4B55" w:rsidRPr="00F2542F">
        <w:rPr>
          <w:rFonts w:ascii="Times New Roman" w:eastAsia="Times New Roman" w:hAnsi="Times New Roman" w:cs="Times New Roman"/>
          <w:b/>
          <w:sz w:val="24"/>
          <w:szCs w:val="24"/>
        </w:rPr>
        <w:t xml:space="preserve"> dhe pozicionet në Avokaturën e Shtetit</w:t>
      </w:r>
    </w:p>
    <w:p w:rsidR="00795377" w:rsidRPr="00F2542F" w:rsidRDefault="00795377" w:rsidP="004A7655">
      <w:pPr>
        <w:spacing w:after="0" w:line="240" w:lineRule="auto"/>
        <w:jc w:val="both"/>
        <w:rPr>
          <w:rFonts w:ascii="Times New Roman" w:eastAsia="Times New Roman" w:hAnsi="Times New Roman" w:cs="Times New Roman"/>
          <w:sz w:val="24"/>
          <w:szCs w:val="24"/>
        </w:rPr>
      </w:pPr>
    </w:p>
    <w:p w:rsidR="004A7655" w:rsidRPr="00F2542F" w:rsidRDefault="004A7655" w:rsidP="00A14BA1">
      <w:pPr>
        <w:pStyle w:val="ListParagraph"/>
        <w:numPr>
          <w:ilvl w:val="0"/>
          <w:numId w:val="60"/>
        </w:numPr>
        <w:jc w:val="both"/>
        <w:rPr>
          <w:sz w:val="24"/>
          <w:szCs w:val="24"/>
        </w:rPr>
      </w:pPr>
      <w:r w:rsidRPr="00F2542F">
        <w:rPr>
          <w:sz w:val="24"/>
          <w:szCs w:val="24"/>
        </w:rPr>
        <w:lastRenderedPageBreak/>
        <w:t xml:space="preserve">Pas përfundimit të </w:t>
      </w:r>
      <w:r w:rsidR="00B25353" w:rsidRPr="00F2542F">
        <w:rPr>
          <w:sz w:val="24"/>
          <w:szCs w:val="24"/>
        </w:rPr>
        <w:t>provimit t</w:t>
      </w:r>
      <w:r w:rsidR="00EA381C" w:rsidRPr="00F2542F">
        <w:rPr>
          <w:sz w:val="24"/>
          <w:szCs w:val="24"/>
        </w:rPr>
        <w:t>ë</w:t>
      </w:r>
      <w:r w:rsidR="00B25353" w:rsidRPr="00F2542F">
        <w:rPr>
          <w:sz w:val="24"/>
          <w:szCs w:val="24"/>
        </w:rPr>
        <w:t xml:space="preserve"> pranimit p</w:t>
      </w:r>
      <w:r w:rsidR="00EA381C" w:rsidRPr="00F2542F">
        <w:rPr>
          <w:sz w:val="24"/>
          <w:szCs w:val="24"/>
        </w:rPr>
        <w:t>ë</w:t>
      </w:r>
      <w:r w:rsidR="00B25353" w:rsidRPr="00F2542F">
        <w:rPr>
          <w:sz w:val="24"/>
          <w:szCs w:val="24"/>
        </w:rPr>
        <w:t>r kandidat</w:t>
      </w:r>
      <w:r w:rsidR="00EA381C" w:rsidRPr="00F2542F">
        <w:rPr>
          <w:sz w:val="24"/>
          <w:szCs w:val="24"/>
        </w:rPr>
        <w:t>ë</w:t>
      </w:r>
      <w:r w:rsidR="00B25353" w:rsidRPr="00F2542F">
        <w:rPr>
          <w:sz w:val="24"/>
          <w:szCs w:val="24"/>
        </w:rPr>
        <w:t>t p</w:t>
      </w:r>
      <w:r w:rsidR="00EA381C" w:rsidRPr="00F2542F">
        <w:rPr>
          <w:sz w:val="24"/>
          <w:szCs w:val="24"/>
        </w:rPr>
        <w:t>ë</w:t>
      </w:r>
      <w:r w:rsidR="00B25353" w:rsidRPr="00F2542F">
        <w:rPr>
          <w:sz w:val="24"/>
          <w:szCs w:val="24"/>
        </w:rPr>
        <w:t>r magjistrat</w:t>
      </w:r>
      <w:r w:rsidR="003D4127" w:rsidRPr="00F2542F">
        <w:rPr>
          <w:sz w:val="24"/>
          <w:szCs w:val="24"/>
        </w:rPr>
        <w:t>, për avokat</w:t>
      </w:r>
      <w:r w:rsidR="00CD0C08" w:rsidRPr="00F2542F">
        <w:rPr>
          <w:sz w:val="24"/>
          <w:szCs w:val="24"/>
        </w:rPr>
        <w:t xml:space="preserve"> të shtetit </w:t>
      </w:r>
      <w:r w:rsidRPr="00F2542F">
        <w:rPr>
          <w:sz w:val="24"/>
          <w:szCs w:val="24"/>
        </w:rPr>
        <w:t>shpallen rezultatet e provimit me shkrim</w:t>
      </w:r>
      <w:r w:rsidR="000C2948" w:rsidRPr="00F2542F">
        <w:rPr>
          <w:sz w:val="24"/>
          <w:szCs w:val="24"/>
        </w:rPr>
        <w:t>,</w:t>
      </w:r>
      <w:r w:rsidRPr="00F2542F">
        <w:rPr>
          <w:sz w:val="24"/>
          <w:szCs w:val="24"/>
        </w:rPr>
        <w:t xml:space="preserve"> si dhe numrat fitues të tij.</w:t>
      </w:r>
    </w:p>
    <w:p w:rsidR="004A7655" w:rsidRPr="00F2542F" w:rsidRDefault="004A7655" w:rsidP="00A14BA1">
      <w:pPr>
        <w:pStyle w:val="ListParagraph"/>
        <w:numPr>
          <w:ilvl w:val="0"/>
          <w:numId w:val="60"/>
        </w:numPr>
        <w:jc w:val="both"/>
        <w:rPr>
          <w:sz w:val="24"/>
          <w:szCs w:val="24"/>
        </w:rPr>
      </w:pPr>
      <w:r w:rsidRPr="00F2542F">
        <w:rPr>
          <w:sz w:val="24"/>
          <w:szCs w:val="24"/>
        </w:rPr>
        <w:t>Hapja e zarfeve dhe shpallja e rezultateve të secilit kandidat, duke bashkuar emrin me numrin e sekretimit të tij, bëhet në prani të kandidatëve në orën dhe vendin e njoftuar paraprakisht nga administrata e Shkollës, në prani të komisionit të provimit.</w:t>
      </w:r>
    </w:p>
    <w:p w:rsidR="004A7655" w:rsidRPr="00F2542F" w:rsidRDefault="00743701" w:rsidP="00A14BA1">
      <w:pPr>
        <w:pStyle w:val="ListParagraph"/>
        <w:numPr>
          <w:ilvl w:val="0"/>
          <w:numId w:val="60"/>
        </w:numPr>
        <w:jc w:val="both"/>
        <w:rPr>
          <w:sz w:val="24"/>
          <w:szCs w:val="24"/>
        </w:rPr>
      </w:pPr>
      <w:r w:rsidRPr="00F2542F">
        <w:rPr>
          <w:sz w:val="24"/>
          <w:szCs w:val="24"/>
        </w:rPr>
        <w:t>Kandidatët renditen, sipas rezultateve më të larta të pikëve,</w:t>
      </w:r>
      <w:r w:rsidR="004A7655" w:rsidRPr="00F2542F">
        <w:rPr>
          <w:sz w:val="24"/>
          <w:szCs w:val="24"/>
        </w:rPr>
        <w:t xml:space="preserve"> në rend zbritës, deri në plotësimin e numrit  të përcaktuar nga </w:t>
      </w:r>
      <w:r w:rsidR="00CD0C08" w:rsidRPr="00F2542F">
        <w:rPr>
          <w:sz w:val="24"/>
          <w:szCs w:val="24"/>
        </w:rPr>
        <w:t xml:space="preserve">Këshilli </w:t>
      </w:r>
      <w:r w:rsidR="004A7655" w:rsidRPr="00F2542F">
        <w:rPr>
          <w:sz w:val="24"/>
          <w:szCs w:val="24"/>
        </w:rPr>
        <w:t>i Lartë Gjyqësor dhe Këshilli i Lartë i Prokurorisë për të dy profi</w:t>
      </w:r>
      <w:r w:rsidR="003D4127" w:rsidRPr="00F2542F">
        <w:rPr>
          <w:sz w:val="24"/>
          <w:szCs w:val="24"/>
        </w:rPr>
        <w:t>let dhe pjesa tjetër për avokat</w:t>
      </w:r>
      <w:r w:rsidR="004A7655" w:rsidRPr="00F2542F">
        <w:rPr>
          <w:sz w:val="24"/>
          <w:szCs w:val="24"/>
        </w:rPr>
        <w:t xml:space="preserve"> të shtetit</w:t>
      </w:r>
      <w:r w:rsidR="002B555E" w:rsidRPr="00F2542F">
        <w:rPr>
          <w:sz w:val="24"/>
          <w:szCs w:val="24"/>
        </w:rPr>
        <w:t>, ose ndihmës ligjor</w:t>
      </w:r>
      <w:r w:rsidR="000C2948" w:rsidRPr="00F2542F">
        <w:rPr>
          <w:sz w:val="24"/>
          <w:szCs w:val="24"/>
        </w:rPr>
        <w:t>,</w:t>
      </w:r>
      <w:r w:rsidR="004A7655" w:rsidRPr="00F2542F">
        <w:rPr>
          <w:sz w:val="24"/>
          <w:szCs w:val="24"/>
        </w:rPr>
        <w:t xml:space="preserve"> sipas numrit të përcaktuar </w:t>
      </w:r>
      <w:r w:rsidR="002B555E" w:rsidRPr="00F2542F">
        <w:rPr>
          <w:sz w:val="24"/>
          <w:szCs w:val="24"/>
        </w:rPr>
        <w:t>me institucionet e interesuara</w:t>
      </w:r>
      <w:r w:rsidR="003D7B4D" w:rsidRPr="00F2542F">
        <w:rPr>
          <w:sz w:val="24"/>
          <w:szCs w:val="24"/>
        </w:rPr>
        <w:t>, por</w:t>
      </w:r>
      <w:r w:rsidRPr="00F2542F">
        <w:rPr>
          <w:sz w:val="24"/>
          <w:szCs w:val="24"/>
        </w:rPr>
        <w:t xml:space="preserve">, </w:t>
      </w:r>
      <w:r w:rsidR="003D7B4D" w:rsidRPr="00F2542F">
        <w:rPr>
          <w:sz w:val="24"/>
          <w:szCs w:val="24"/>
        </w:rPr>
        <w:t xml:space="preserve">pa </w:t>
      </w:r>
      <w:r w:rsidRPr="00F2542F">
        <w:rPr>
          <w:sz w:val="24"/>
          <w:szCs w:val="24"/>
        </w:rPr>
        <w:t>zbr</w:t>
      </w:r>
      <w:r w:rsidR="003D7B4D" w:rsidRPr="00F2542F">
        <w:rPr>
          <w:sz w:val="24"/>
          <w:szCs w:val="24"/>
        </w:rPr>
        <w:t>itur</w:t>
      </w:r>
      <w:r w:rsidRPr="00F2542F">
        <w:rPr>
          <w:sz w:val="24"/>
          <w:szCs w:val="24"/>
        </w:rPr>
        <w:t xml:space="preserve"> </w:t>
      </w:r>
      <w:r w:rsidR="003D7B4D" w:rsidRPr="00F2542F">
        <w:rPr>
          <w:sz w:val="24"/>
          <w:szCs w:val="24"/>
        </w:rPr>
        <w:t xml:space="preserve">te kandidatët që kanë marrë </w:t>
      </w:r>
      <w:r w:rsidR="000349B4" w:rsidRPr="00F2542F">
        <w:rPr>
          <w:sz w:val="24"/>
          <w:szCs w:val="24"/>
        </w:rPr>
        <w:t>më pak se 60 për qind</w:t>
      </w:r>
      <w:r w:rsidRPr="00F2542F">
        <w:rPr>
          <w:sz w:val="24"/>
          <w:szCs w:val="24"/>
        </w:rPr>
        <w:t xml:space="preserve"> </w:t>
      </w:r>
      <w:r w:rsidR="003D7B4D" w:rsidRPr="00F2542F">
        <w:rPr>
          <w:sz w:val="24"/>
          <w:szCs w:val="24"/>
        </w:rPr>
        <w:t>të</w:t>
      </w:r>
      <w:r w:rsidRPr="00F2542F">
        <w:rPr>
          <w:sz w:val="24"/>
          <w:szCs w:val="24"/>
        </w:rPr>
        <w:t xml:space="preserve"> totalit të pikëve maksimale</w:t>
      </w:r>
      <w:r w:rsidR="003D7B4D" w:rsidRPr="00F2542F">
        <w:rPr>
          <w:sz w:val="24"/>
          <w:szCs w:val="24"/>
        </w:rPr>
        <w:t xml:space="preserve"> të provimit me shkrim</w:t>
      </w:r>
      <w:r w:rsidR="004A7655" w:rsidRPr="00F2542F">
        <w:rPr>
          <w:sz w:val="24"/>
          <w:szCs w:val="24"/>
        </w:rPr>
        <w:t>.</w:t>
      </w:r>
      <w:r w:rsidRPr="00F2542F">
        <w:rPr>
          <w:sz w:val="24"/>
          <w:szCs w:val="24"/>
        </w:rPr>
        <w:t xml:space="preserve">  </w:t>
      </w:r>
    </w:p>
    <w:p w:rsidR="003D7B4D" w:rsidRPr="00F2542F" w:rsidRDefault="003D7B4D" w:rsidP="00A14BA1">
      <w:pPr>
        <w:pStyle w:val="ListParagraph"/>
        <w:numPr>
          <w:ilvl w:val="0"/>
          <w:numId w:val="60"/>
        </w:numPr>
        <w:jc w:val="both"/>
        <w:rPr>
          <w:sz w:val="24"/>
          <w:szCs w:val="24"/>
        </w:rPr>
      </w:pPr>
      <w:r w:rsidRPr="00F2542F">
        <w:rPr>
          <w:sz w:val="24"/>
          <w:szCs w:val="24"/>
        </w:rPr>
        <w:t>Kandidatët që kanë arritur rezultatet më të larta dhe që përfshihen brenda numrit të përcaktuar nga</w:t>
      </w:r>
      <w:r w:rsidR="003D4127" w:rsidRPr="00F2542F">
        <w:rPr>
          <w:sz w:val="24"/>
          <w:szCs w:val="24"/>
        </w:rPr>
        <w:t xml:space="preserve"> organet e parashikuara me ligj</w:t>
      </w:r>
      <w:r w:rsidRPr="00F2542F">
        <w:rPr>
          <w:sz w:val="24"/>
          <w:szCs w:val="24"/>
        </w:rPr>
        <w:t xml:space="preserve"> kalojnë në testimin e shëndetit mendor e psikologjik.</w:t>
      </w:r>
    </w:p>
    <w:p w:rsidR="005F4C31" w:rsidRPr="00F2542F" w:rsidRDefault="003D7B4D" w:rsidP="00A14BA1">
      <w:pPr>
        <w:pStyle w:val="ListParagraph"/>
        <w:numPr>
          <w:ilvl w:val="0"/>
          <w:numId w:val="60"/>
        </w:numPr>
        <w:jc w:val="both"/>
        <w:rPr>
          <w:sz w:val="24"/>
          <w:szCs w:val="24"/>
        </w:rPr>
      </w:pPr>
      <w:r w:rsidRPr="00F2542F">
        <w:rPr>
          <w:sz w:val="24"/>
          <w:szCs w:val="24"/>
        </w:rPr>
        <w:t xml:space="preserve">Pas </w:t>
      </w:r>
      <w:r w:rsidR="00955D22" w:rsidRPr="00F2542F">
        <w:rPr>
          <w:sz w:val="24"/>
          <w:szCs w:val="24"/>
        </w:rPr>
        <w:t>shpalljes së rezultatit nga Komisioni i provimit me shkrim dhe nga Komisioni i t</w:t>
      </w:r>
      <w:r w:rsidRPr="00F2542F">
        <w:rPr>
          <w:sz w:val="24"/>
          <w:szCs w:val="24"/>
        </w:rPr>
        <w:t>estimit të shëndetit mendor e psikologjik</w:t>
      </w:r>
      <w:r w:rsidR="00955D22" w:rsidRPr="00F2542F">
        <w:rPr>
          <w:sz w:val="24"/>
          <w:szCs w:val="24"/>
        </w:rPr>
        <w:t xml:space="preserve">, Shkolla e Magjistraturës </w:t>
      </w:r>
      <w:r w:rsidRPr="00F2542F">
        <w:rPr>
          <w:sz w:val="24"/>
          <w:szCs w:val="24"/>
        </w:rPr>
        <w:t>bë</w:t>
      </w:r>
      <w:r w:rsidR="00955D22" w:rsidRPr="00F2542F">
        <w:rPr>
          <w:sz w:val="24"/>
          <w:szCs w:val="24"/>
        </w:rPr>
        <w:t>n</w:t>
      </w:r>
      <w:r w:rsidRPr="00F2542F">
        <w:rPr>
          <w:sz w:val="24"/>
          <w:szCs w:val="24"/>
        </w:rPr>
        <w:t xml:space="preserve"> renditj</w:t>
      </w:r>
      <w:r w:rsidR="00955D22" w:rsidRPr="00F2542F">
        <w:rPr>
          <w:sz w:val="24"/>
          <w:szCs w:val="24"/>
        </w:rPr>
        <w:t>en</w:t>
      </w:r>
      <w:r w:rsidRPr="00F2542F">
        <w:rPr>
          <w:sz w:val="24"/>
          <w:szCs w:val="24"/>
        </w:rPr>
        <w:t xml:space="preserve"> përfundimtare </w:t>
      </w:r>
      <w:r w:rsidR="00955D22" w:rsidRPr="00F2542F">
        <w:rPr>
          <w:sz w:val="24"/>
          <w:szCs w:val="24"/>
        </w:rPr>
        <w:t>të</w:t>
      </w:r>
      <w:r w:rsidRPr="00F2542F">
        <w:rPr>
          <w:sz w:val="24"/>
          <w:szCs w:val="24"/>
        </w:rPr>
        <w:t xml:space="preserve"> kandidatëve sipas rezultateve më të larta</w:t>
      </w:r>
      <w:r w:rsidR="00955D22" w:rsidRPr="00F2542F">
        <w:rPr>
          <w:sz w:val="24"/>
          <w:szCs w:val="24"/>
        </w:rPr>
        <w:t xml:space="preserve"> dhe zgjedhjes së profilit që duan të ndjekin</w:t>
      </w:r>
      <w:r w:rsidR="005F4C31" w:rsidRPr="00F2542F">
        <w:rPr>
          <w:sz w:val="24"/>
          <w:szCs w:val="24"/>
        </w:rPr>
        <w:t xml:space="preserve">. </w:t>
      </w:r>
    </w:p>
    <w:p w:rsidR="004A7655" w:rsidRPr="00F2542F" w:rsidRDefault="004A7655" w:rsidP="00A14BA1">
      <w:pPr>
        <w:pStyle w:val="ListParagraph"/>
        <w:numPr>
          <w:ilvl w:val="0"/>
          <w:numId w:val="60"/>
        </w:numPr>
        <w:jc w:val="both"/>
        <w:rPr>
          <w:sz w:val="24"/>
          <w:szCs w:val="24"/>
        </w:rPr>
      </w:pPr>
      <w:r w:rsidRPr="00F2542F">
        <w:rPr>
          <w:sz w:val="24"/>
          <w:szCs w:val="24"/>
        </w:rPr>
        <w:t>Për të bërë zgjedhjen e profilit që duan t</w:t>
      </w:r>
      <w:r w:rsidR="003D4127" w:rsidRPr="00F2542F">
        <w:rPr>
          <w:sz w:val="24"/>
          <w:szCs w:val="24"/>
        </w:rPr>
        <w:t>ë ndjekin, e drejta e zgjedhjes</w:t>
      </w:r>
      <w:r w:rsidRPr="00F2542F">
        <w:rPr>
          <w:sz w:val="24"/>
          <w:szCs w:val="24"/>
        </w:rPr>
        <w:t xml:space="preserve"> i jepet të parit</w:t>
      </w:r>
      <w:r w:rsidR="003D4127" w:rsidRPr="00F2542F">
        <w:rPr>
          <w:sz w:val="24"/>
          <w:szCs w:val="24"/>
        </w:rPr>
        <w:t>,</w:t>
      </w:r>
      <w:r w:rsidRPr="00F2542F">
        <w:rPr>
          <w:sz w:val="24"/>
          <w:szCs w:val="24"/>
        </w:rPr>
        <w:t xml:space="preserve"> kandidatit me rezultat më të lartë dhe vazhdon në mënyrë zbritëse, deri në zgjedhjen e kandidatit të vendit të fundit. E drejta e zgjedhjes ushtrohet në mënyrë publike dhe shoqërohet me nënshkrimin e një deklarate personale nga secili kandidat.</w:t>
      </w:r>
    </w:p>
    <w:p w:rsidR="004A7655" w:rsidRPr="00F2542F" w:rsidRDefault="004A7655" w:rsidP="00A14BA1">
      <w:pPr>
        <w:pStyle w:val="ListParagraph"/>
        <w:numPr>
          <w:ilvl w:val="0"/>
          <w:numId w:val="60"/>
        </w:numPr>
        <w:jc w:val="both"/>
        <w:rPr>
          <w:sz w:val="24"/>
          <w:szCs w:val="24"/>
        </w:rPr>
      </w:pPr>
      <w:r w:rsidRPr="00F2542F">
        <w:rPr>
          <w:sz w:val="24"/>
          <w:szCs w:val="24"/>
        </w:rPr>
        <w:t>Nuk lejohen marrëveshjet dypalëshe midis kandidatëve për t’i</w:t>
      </w:r>
      <w:r w:rsidR="00753D6F" w:rsidRPr="00F2542F">
        <w:rPr>
          <w:sz w:val="24"/>
          <w:szCs w:val="24"/>
        </w:rPr>
        <w:t xml:space="preserve"> transferuar njëri-</w:t>
      </w:r>
      <w:r w:rsidR="000C2948" w:rsidRPr="00F2542F">
        <w:rPr>
          <w:sz w:val="24"/>
          <w:szCs w:val="24"/>
        </w:rPr>
        <w:t xml:space="preserve">tjetrit të </w:t>
      </w:r>
      <w:r w:rsidRPr="00F2542F">
        <w:rPr>
          <w:sz w:val="24"/>
          <w:szCs w:val="24"/>
        </w:rPr>
        <w:t>drejtën e zgjedhjes.</w:t>
      </w:r>
    </w:p>
    <w:p w:rsidR="004A7655" w:rsidRPr="00F2542F" w:rsidRDefault="004A7655" w:rsidP="00A14BA1">
      <w:pPr>
        <w:pStyle w:val="ListParagraph"/>
        <w:numPr>
          <w:ilvl w:val="0"/>
          <w:numId w:val="60"/>
        </w:numPr>
        <w:jc w:val="both"/>
        <w:rPr>
          <w:sz w:val="24"/>
          <w:szCs w:val="24"/>
        </w:rPr>
      </w:pPr>
      <w:r w:rsidRPr="00F2542F">
        <w:rPr>
          <w:sz w:val="24"/>
          <w:szCs w:val="24"/>
        </w:rPr>
        <w:t xml:space="preserve">Nëse rezulton se ka dy kandidatë me rezultate të barabarta, të drejtën e zgjedhjes e ka kandidati që ka marrë më shumë pikë në pyetjet e kazuseve. Nëse rezultati del përsëri i njëjtë, e drejta e zgjedhjes </w:t>
      </w:r>
      <w:r w:rsidR="000907A0" w:rsidRPr="00F2542F">
        <w:rPr>
          <w:sz w:val="24"/>
          <w:szCs w:val="24"/>
        </w:rPr>
        <w:t>përcaktohet</w:t>
      </w:r>
      <w:r w:rsidRPr="00F2542F">
        <w:rPr>
          <w:sz w:val="24"/>
          <w:szCs w:val="24"/>
        </w:rPr>
        <w:t xml:space="preserve"> me short.</w:t>
      </w:r>
    </w:p>
    <w:p w:rsidR="005F4C31" w:rsidRPr="00F2542F" w:rsidRDefault="005F4C31" w:rsidP="00A14BA1">
      <w:pPr>
        <w:pStyle w:val="ListParagraph"/>
        <w:numPr>
          <w:ilvl w:val="0"/>
          <w:numId w:val="60"/>
        </w:numPr>
        <w:jc w:val="both"/>
        <w:rPr>
          <w:sz w:val="24"/>
          <w:szCs w:val="24"/>
        </w:rPr>
      </w:pPr>
      <w:r w:rsidRPr="00F2542F">
        <w:rPr>
          <w:sz w:val="24"/>
          <w:szCs w:val="24"/>
        </w:rPr>
        <w:t>Brenda datës 15 maj</w:t>
      </w:r>
      <w:r w:rsidR="000C2948" w:rsidRPr="00F2542F">
        <w:rPr>
          <w:sz w:val="24"/>
          <w:szCs w:val="24"/>
        </w:rPr>
        <w:t>,</w:t>
      </w:r>
      <w:r w:rsidRPr="00F2542F">
        <w:rPr>
          <w:sz w:val="24"/>
          <w:szCs w:val="24"/>
        </w:rPr>
        <w:t xml:space="preserve"> Shkolla e Magjistraturës publikon listën e miratuar me numrin maksimal të kandidatëve të pranuar në formimin fillestar.     </w:t>
      </w:r>
    </w:p>
    <w:p w:rsidR="002B7870" w:rsidRPr="00F2542F" w:rsidRDefault="00955D22" w:rsidP="00A14BA1">
      <w:pPr>
        <w:pStyle w:val="ListParagraph"/>
        <w:numPr>
          <w:ilvl w:val="0"/>
          <w:numId w:val="60"/>
        </w:numPr>
        <w:jc w:val="both"/>
        <w:rPr>
          <w:sz w:val="24"/>
          <w:szCs w:val="24"/>
        </w:rPr>
      </w:pPr>
      <w:r w:rsidRPr="00F2542F">
        <w:rPr>
          <w:sz w:val="24"/>
          <w:szCs w:val="24"/>
        </w:rPr>
        <w:t>Çdo k</w:t>
      </w:r>
      <w:r w:rsidR="000C2948" w:rsidRPr="00F2542F">
        <w:rPr>
          <w:sz w:val="24"/>
          <w:szCs w:val="24"/>
        </w:rPr>
        <w:t>onkurrent</w:t>
      </w:r>
      <w:r w:rsidR="004A7655" w:rsidRPr="00F2542F">
        <w:rPr>
          <w:sz w:val="24"/>
          <w:szCs w:val="24"/>
        </w:rPr>
        <w:t xml:space="preserve"> ka të drejtën e ankimit me shkrim pranë Këshillit Drejtues të Shkollës së Magjistraturës për rezultatet e testimit, vetëm për shkelje të karakterit procedural.</w:t>
      </w:r>
      <w:r w:rsidR="002B7870" w:rsidRPr="00F2542F">
        <w:rPr>
          <w:sz w:val="24"/>
          <w:szCs w:val="24"/>
        </w:rPr>
        <w:t xml:space="preserve"> Çdo kandidat ka të drejtë të ushtrojë mjetet ligjore të ankimit, të parashikuara në ligji</w:t>
      </w:r>
      <w:r w:rsidR="000C2948" w:rsidRPr="00F2542F">
        <w:rPr>
          <w:sz w:val="24"/>
          <w:szCs w:val="24"/>
        </w:rPr>
        <w:t>n</w:t>
      </w:r>
      <w:r w:rsidR="002B7870" w:rsidRPr="00F2542F">
        <w:rPr>
          <w:sz w:val="24"/>
          <w:szCs w:val="24"/>
        </w:rPr>
        <w:t xml:space="preserve"> 96/2016.</w:t>
      </w:r>
    </w:p>
    <w:p w:rsidR="00C121D8" w:rsidRPr="00F2542F" w:rsidRDefault="004A7655" w:rsidP="00A14BA1">
      <w:pPr>
        <w:pStyle w:val="ListParagraph"/>
        <w:numPr>
          <w:ilvl w:val="0"/>
          <w:numId w:val="60"/>
        </w:numPr>
        <w:jc w:val="both"/>
        <w:rPr>
          <w:sz w:val="24"/>
          <w:szCs w:val="24"/>
        </w:rPr>
      </w:pPr>
      <w:r w:rsidRPr="00F2542F">
        <w:rPr>
          <w:sz w:val="24"/>
          <w:szCs w:val="24"/>
        </w:rPr>
        <w:t>Ata kanë të drejtë të ankohen vetëm për pro</w:t>
      </w:r>
      <w:r w:rsidR="005C210C" w:rsidRPr="00F2542F">
        <w:rPr>
          <w:sz w:val="24"/>
          <w:szCs w:val="24"/>
        </w:rPr>
        <w:t>c</w:t>
      </w:r>
      <w:r w:rsidRPr="00F2542F">
        <w:rPr>
          <w:sz w:val="24"/>
          <w:szCs w:val="24"/>
        </w:rPr>
        <w:t>edurën e kryerjes së provimit të pranimit, apo për gabime të natyrës matematikore të pikë</w:t>
      </w:r>
      <w:r w:rsidR="00753D6F" w:rsidRPr="00F2542F">
        <w:rPr>
          <w:sz w:val="24"/>
          <w:szCs w:val="24"/>
        </w:rPr>
        <w:t>s</w:t>
      </w:r>
      <w:r w:rsidRPr="00F2542F">
        <w:rPr>
          <w:sz w:val="24"/>
          <w:szCs w:val="24"/>
        </w:rPr>
        <w:t>imit të kandidatit dhe jo për natyrën e vlerësimit që bën anëtari i komisionit.</w:t>
      </w:r>
    </w:p>
    <w:p w:rsidR="00C121D8" w:rsidRPr="00F2542F" w:rsidRDefault="00D817F7" w:rsidP="00A14BA1">
      <w:pPr>
        <w:pStyle w:val="ListParagraph"/>
        <w:numPr>
          <w:ilvl w:val="0"/>
          <w:numId w:val="60"/>
        </w:numPr>
        <w:jc w:val="both"/>
        <w:rPr>
          <w:sz w:val="24"/>
          <w:szCs w:val="24"/>
        </w:rPr>
      </w:pPr>
      <w:r w:rsidRPr="00F2542F">
        <w:rPr>
          <w:sz w:val="24"/>
          <w:szCs w:val="24"/>
        </w:rPr>
        <w:t>Lista e konkurrentëve i dërgohet respektivisht Këshillit të Lartë Gjyqësor, për konkurruesit që kanë zgjedhur profilin e gjyqtarit në fazën e aplikimeve</w:t>
      </w:r>
      <w:r w:rsidR="00BF6463" w:rsidRPr="00F2542F">
        <w:rPr>
          <w:sz w:val="24"/>
          <w:szCs w:val="24"/>
        </w:rPr>
        <w:t>;</w:t>
      </w:r>
      <w:r w:rsidRPr="00F2542F">
        <w:rPr>
          <w:sz w:val="24"/>
          <w:szCs w:val="24"/>
        </w:rPr>
        <w:t xml:space="preserve"> Këshillit të Lartë të Prokurorisë, për konkurruesit që kanë zgjedhur profilin e prokurorit</w:t>
      </w:r>
      <w:r w:rsidR="00BF6463" w:rsidRPr="00F2542F">
        <w:rPr>
          <w:sz w:val="24"/>
          <w:szCs w:val="24"/>
        </w:rPr>
        <w:t>;</w:t>
      </w:r>
      <w:r w:rsidR="00995187" w:rsidRPr="00F2542F">
        <w:rPr>
          <w:sz w:val="24"/>
          <w:szCs w:val="24"/>
        </w:rPr>
        <w:t xml:space="preserve"> si dhe Avok</w:t>
      </w:r>
      <w:r w:rsidR="00C121D8" w:rsidRPr="00F2542F">
        <w:rPr>
          <w:sz w:val="24"/>
          <w:szCs w:val="24"/>
        </w:rPr>
        <w:t>aturës s</w:t>
      </w:r>
      <w:r w:rsidR="00995187" w:rsidRPr="00F2542F">
        <w:rPr>
          <w:sz w:val="24"/>
          <w:szCs w:val="24"/>
        </w:rPr>
        <w:t xml:space="preserve">ë Shtetit për </w:t>
      </w:r>
      <w:r w:rsidR="00BF6463" w:rsidRPr="00F2542F">
        <w:rPr>
          <w:sz w:val="24"/>
          <w:szCs w:val="24"/>
        </w:rPr>
        <w:t>pozicionet në këtë I</w:t>
      </w:r>
      <w:r w:rsidR="00C121D8" w:rsidRPr="00F2542F">
        <w:rPr>
          <w:sz w:val="24"/>
          <w:szCs w:val="24"/>
        </w:rPr>
        <w:t xml:space="preserve">nstitucion. </w:t>
      </w:r>
      <w:r w:rsidR="00995187" w:rsidRPr="00F2542F">
        <w:rPr>
          <w:sz w:val="24"/>
          <w:szCs w:val="24"/>
        </w:rPr>
        <w:t>Lista me rezultatet e konkurrimit i dërgohet Këshillit Drejtues të Shkollës së Magjistraturës</w:t>
      </w:r>
      <w:r w:rsidR="000C2948" w:rsidRPr="00F2542F">
        <w:rPr>
          <w:sz w:val="24"/>
          <w:szCs w:val="24"/>
        </w:rPr>
        <w:t>,</w:t>
      </w:r>
      <w:r w:rsidR="00995187" w:rsidRPr="00F2542F">
        <w:rPr>
          <w:sz w:val="24"/>
          <w:szCs w:val="24"/>
        </w:rPr>
        <w:t xml:space="preserve"> i cili shpall listën me emrat fitues. </w:t>
      </w:r>
    </w:p>
    <w:p w:rsidR="00137B65" w:rsidRPr="00F2542F" w:rsidRDefault="00137B65" w:rsidP="00A14BA1">
      <w:pPr>
        <w:pStyle w:val="ListParagraph"/>
        <w:numPr>
          <w:ilvl w:val="0"/>
          <w:numId w:val="60"/>
        </w:numPr>
        <w:jc w:val="both"/>
        <w:rPr>
          <w:sz w:val="24"/>
          <w:szCs w:val="24"/>
        </w:rPr>
      </w:pPr>
      <w:r w:rsidRPr="00F2542F">
        <w:rPr>
          <w:sz w:val="24"/>
          <w:szCs w:val="24"/>
        </w:rPr>
        <w:t>Për shpalljen e rezultatit të pranimit për konkurruesit për k</w:t>
      </w:r>
      <w:r w:rsidR="00BF6463" w:rsidRPr="00F2542F">
        <w:rPr>
          <w:sz w:val="24"/>
          <w:szCs w:val="24"/>
        </w:rPr>
        <w:t>andidatë për këshilltarë ligjor</w:t>
      </w:r>
      <w:r w:rsidRPr="00F2542F">
        <w:rPr>
          <w:sz w:val="24"/>
          <w:szCs w:val="24"/>
        </w:rPr>
        <w:t xml:space="preserve"> të gjykatave dhe prokurorive, zbatohen të njëjtat rregulla </w:t>
      </w:r>
      <w:r w:rsidR="00BF6463" w:rsidRPr="00F2542F">
        <w:rPr>
          <w:sz w:val="24"/>
          <w:szCs w:val="24"/>
        </w:rPr>
        <w:t>si për konkurruesit për gjyqtar dhe prokuror</w:t>
      </w:r>
      <w:r w:rsidRPr="00F2542F">
        <w:rPr>
          <w:sz w:val="24"/>
          <w:szCs w:val="24"/>
        </w:rPr>
        <w:t>.</w:t>
      </w:r>
    </w:p>
    <w:p w:rsidR="00B25353" w:rsidRPr="00F2542F" w:rsidRDefault="00B25353" w:rsidP="00B25353">
      <w:pPr>
        <w:spacing w:after="0" w:line="240" w:lineRule="auto"/>
        <w:rPr>
          <w:rFonts w:ascii="Times New Roman" w:eastAsia="Times New Roman" w:hAnsi="Times New Roman" w:cs="Times New Roman"/>
          <w:sz w:val="24"/>
          <w:szCs w:val="24"/>
        </w:rPr>
      </w:pPr>
    </w:p>
    <w:p w:rsidR="00795377" w:rsidRPr="00F2542F" w:rsidRDefault="00795377" w:rsidP="000C294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2</w:t>
      </w:r>
      <w:r w:rsidR="00FA4876" w:rsidRPr="00F2542F">
        <w:rPr>
          <w:rFonts w:ascii="Times New Roman" w:eastAsia="Times New Roman" w:hAnsi="Times New Roman" w:cs="Times New Roman"/>
          <w:b/>
          <w:sz w:val="24"/>
          <w:szCs w:val="24"/>
        </w:rPr>
        <w:t>7</w:t>
      </w:r>
    </w:p>
    <w:p w:rsidR="00795377" w:rsidRPr="00F2542F" w:rsidRDefault="00795377" w:rsidP="000C2948">
      <w:pPr>
        <w:spacing w:after="0" w:line="240" w:lineRule="auto"/>
        <w:jc w:val="center"/>
        <w:rPr>
          <w:rFonts w:ascii="Times New Roman" w:eastAsia="Times New Roman" w:hAnsi="Times New Roman" w:cs="Times New Roman"/>
          <w:sz w:val="24"/>
          <w:szCs w:val="24"/>
        </w:rPr>
      </w:pPr>
    </w:p>
    <w:p w:rsidR="00B25353" w:rsidRPr="00F2542F" w:rsidRDefault="002B7870" w:rsidP="000C2948">
      <w:pPr>
        <w:pStyle w:val="Default"/>
        <w:jc w:val="center"/>
        <w:rPr>
          <w:rFonts w:ascii="Times New Roman" w:eastAsia="Times New Roman" w:hAnsi="Times New Roman" w:cs="Times New Roman"/>
          <w:b/>
          <w:color w:val="auto"/>
          <w:lang w:val="sq-AL"/>
        </w:rPr>
      </w:pPr>
      <w:r w:rsidRPr="00F2542F">
        <w:rPr>
          <w:rFonts w:ascii="Times New Roman" w:eastAsia="Times New Roman" w:hAnsi="Times New Roman" w:cs="Times New Roman"/>
          <w:b/>
          <w:color w:val="auto"/>
          <w:lang w:val="sq-AL"/>
        </w:rPr>
        <w:t>Shpallja e rezultatit të provimit të pranimit</w:t>
      </w:r>
      <w:r w:rsidRPr="00F2542F">
        <w:rPr>
          <w:rFonts w:ascii="Times New Roman" w:eastAsia="Times New Roman" w:hAnsi="Times New Roman" w:cs="Times New Roman"/>
          <w:color w:val="auto"/>
          <w:lang w:val="sq-AL"/>
        </w:rPr>
        <w:t xml:space="preserve"> </w:t>
      </w:r>
      <w:r w:rsidRPr="00F2542F">
        <w:rPr>
          <w:rFonts w:ascii="Times New Roman" w:eastAsia="Times New Roman" w:hAnsi="Times New Roman" w:cs="Times New Roman"/>
          <w:b/>
          <w:color w:val="auto"/>
          <w:lang w:val="sq-AL"/>
        </w:rPr>
        <w:t>për kancelar</w:t>
      </w:r>
      <w:r w:rsidR="00806170" w:rsidRPr="00F2542F">
        <w:rPr>
          <w:rFonts w:ascii="Times New Roman" w:eastAsia="Times New Roman" w:hAnsi="Times New Roman" w:cs="Times New Roman"/>
          <w:b/>
          <w:color w:val="auto"/>
          <w:lang w:val="sq-AL"/>
        </w:rPr>
        <w:t>ë</w:t>
      </w:r>
      <w:r w:rsidRPr="00F2542F">
        <w:rPr>
          <w:rFonts w:ascii="Times New Roman" w:eastAsia="Times New Roman" w:hAnsi="Times New Roman" w:cs="Times New Roman"/>
          <w:b/>
          <w:color w:val="auto"/>
          <w:lang w:val="sq-AL"/>
        </w:rPr>
        <w:t>t n</w:t>
      </w:r>
      <w:r w:rsidR="00806170" w:rsidRPr="00F2542F">
        <w:rPr>
          <w:rFonts w:ascii="Times New Roman" w:eastAsia="Times New Roman" w:hAnsi="Times New Roman" w:cs="Times New Roman"/>
          <w:b/>
          <w:color w:val="auto"/>
          <w:lang w:val="sq-AL"/>
        </w:rPr>
        <w:t>ë</w:t>
      </w:r>
      <w:r w:rsidRPr="00F2542F">
        <w:rPr>
          <w:rFonts w:ascii="Times New Roman" w:eastAsia="Times New Roman" w:hAnsi="Times New Roman" w:cs="Times New Roman"/>
          <w:b/>
          <w:color w:val="auto"/>
          <w:lang w:val="sq-AL"/>
        </w:rPr>
        <w:t xml:space="preserve"> gjykata e prokurori</w:t>
      </w:r>
    </w:p>
    <w:p w:rsidR="002B7870" w:rsidRPr="00F2542F" w:rsidRDefault="002B7870" w:rsidP="00D817F7">
      <w:pPr>
        <w:pStyle w:val="Default"/>
        <w:jc w:val="both"/>
        <w:rPr>
          <w:rFonts w:ascii="Times New Roman" w:hAnsi="Times New Roman" w:cs="Times New Roman"/>
          <w:color w:val="auto"/>
          <w:lang w:val="sq-AL"/>
        </w:rPr>
      </w:pPr>
    </w:p>
    <w:p w:rsidR="002B7870" w:rsidRPr="00F2542F" w:rsidRDefault="002B7870" w:rsidP="00A14BA1">
      <w:pPr>
        <w:pStyle w:val="ListParagraph"/>
        <w:numPr>
          <w:ilvl w:val="0"/>
          <w:numId w:val="61"/>
        </w:numPr>
        <w:jc w:val="both"/>
        <w:rPr>
          <w:sz w:val="24"/>
          <w:szCs w:val="24"/>
        </w:rPr>
      </w:pPr>
      <w:r w:rsidRPr="00F2542F">
        <w:rPr>
          <w:sz w:val="24"/>
          <w:szCs w:val="24"/>
        </w:rPr>
        <w:t xml:space="preserve">Pas përfundimit të provimit të pranimit për kandidatët për </w:t>
      </w:r>
      <w:r w:rsidR="00BF6463" w:rsidRPr="00F2542F">
        <w:rPr>
          <w:sz w:val="24"/>
          <w:szCs w:val="24"/>
        </w:rPr>
        <w:t>kancelar</w:t>
      </w:r>
      <w:r w:rsidR="007178E0" w:rsidRPr="00F2542F">
        <w:rPr>
          <w:sz w:val="24"/>
          <w:szCs w:val="24"/>
        </w:rPr>
        <w:t xml:space="preserve"> në gjykata e prokurori </w:t>
      </w:r>
      <w:r w:rsidRPr="00F2542F">
        <w:rPr>
          <w:sz w:val="24"/>
          <w:szCs w:val="24"/>
        </w:rPr>
        <w:t>shpallen rezultatet e provimit me shkrim</w:t>
      </w:r>
      <w:r w:rsidR="000C2948" w:rsidRPr="00F2542F">
        <w:rPr>
          <w:sz w:val="24"/>
          <w:szCs w:val="24"/>
        </w:rPr>
        <w:t>,</w:t>
      </w:r>
      <w:r w:rsidRPr="00F2542F">
        <w:rPr>
          <w:sz w:val="24"/>
          <w:szCs w:val="24"/>
        </w:rPr>
        <w:t xml:space="preserve"> si dhe numrat fitues të tij.</w:t>
      </w:r>
      <w:r w:rsidR="00995187" w:rsidRPr="00F2542F">
        <w:rPr>
          <w:sz w:val="24"/>
          <w:szCs w:val="24"/>
        </w:rPr>
        <w:t xml:space="preserve"> </w:t>
      </w:r>
    </w:p>
    <w:p w:rsidR="00995187" w:rsidRPr="00F2542F" w:rsidRDefault="00995187" w:rsidP="00A14BA1">
      <w:pPr>
        <w:pStyle w:val="ListParagraph"/>
        <w:numPr>
          <w:ilvl w:val="0"/>
          <w:numId w:val="61"/>
        </w:numPr>
        <w:jc w:val="both"/>
        <w:rPr>
          <w:sz w:val="24"/>
          <w:szCs w:val="24"/>
        </w:rPr>
      </w:pPr>
      <w:r w:rsidRPr="00F2542F">
        <w:rPr>
          <w:sz w:val="24"/>
          <w:szCs w:val="24"/>
        </w:rPr>
        <w:t>Për hapjen e zarfeve, shpalljen e rezultateve</w:t>
      </w:r>
      <w:r w:rsidR="00BF6463" w:rsidRPr="00F2542F">
        <w:rPr>
          <w:sz w:val="24"/>
          <w:szCs w:val="24"/>
        </w:rPr>
        <w:t>,</w:t>
      </w:r>
      <w:r w:rsidRPr="00F2542F">
        <w:rPr>
          <w:sz w:val="24"/>
          <w:szCs w:val="24"/>
        </w:rPr>
        <w:t xml:space="preserve"> si dhe për të drejtën e ankimit zbatohen të njëjtat rregulla të parashikuara s</w:t>
      </w:r>
      <w:r w:rsidR="00BF6463" w:rsidRPr="00F2542F">
        <w:rPr>
          <w:sz w:val="24"/>
          <w:szCs w:val="24"/>
        </w:rPr>
        <w:t>i për kandidatët për magjistrat</w:t>
      </w:r>
      <w:r w:rsidRPr="00F2542F">
        <w:rPr>
          <w:sz w:val="24"/>
          <w:szCs w:val="24"/>
        </w:rPr>
        <w:t xml:space="preserve">.  </w:t>
      </w:r>
    </w:p>
    <w:p w:rsidR="002B7870" w:rsidRPr="00F2542F" w:rsidRDefault="002B7870" w:rsidP="00A14BA1">
      <w:pPr>
        <w:pStyle w:val="Default"/>
        <w:numPr>
          <w:ilvl w:val="0"/>
          <w:numId w:val="61"/>
        </w:numPr>
        <w:jc w:val="both"/>
        <w:rPr>
          <w:rFonts w:ascii="Times New Roman" w:hAnsi="Times New Roman" w:cs="Times New Roman"/>
          <w:color w:val="auto"/>
          <w:lang w:val="sq-AL"/>
        </w:rPr>
      </w:pPr>
      <w:r w:rsidRPr="00F2542F">
        <w:rPr>
          <w:rFonts w:ascii="Times New Roman" w:hAnsi="Times New Roman" w:cs="Times New Roman"/>
          <w:color w:val="auto"/>
          <w:lang w:val="sq-AL"/>
        </w:rPr>
        <w:t xml:space="preserve">Lista e konkurrentëve i dërgohet respektivisht Këshillit të Lartë Gjyqësor, për konkurruesit që kanë </w:t>
      </w:r>
      <w:r w:rsidR="00413A14" w:rsidRPr="00F2542F">
        <w:rPr>
          <w:rFonts w:ascii="Times New Roman" w:hAnsi="Times New Roman" w:cs="Times New Roman"/>
          <w:color w:val="auto"/>
          <w:lang w:val="sq-AL"/>
        </w:rPr>
        <w:t>zgjedhur profilin e kancelarit n</w:t>
      </w:r>
      <w:r w:rsidR="00806170" w:rsidRPr="00F2542F">
        <w:rPr>
          <w:rFonts w:ascii="Times New Roman" w:hAnsi="Times New Roman" w:cs="Times New Roman"/>
          <w:color w:val="auto"/>
          <w:lang w:val="sq-AL"/>
        </w:rPr>
        <w:t>ë</w:t>
      </w:r>
      <w:r w:rsidRPr="00F2542F">
        <w:rPr>
          <w:rFonts w:ascii="Times New Roman" w:hAnsi="Times New Roman" w:cs="Times New Roman"/>
          <w:color w:val="auto"/>
          <w:lang w:val="sq-AL"/>
        </w:rPr>
        <w:t xml:space="preserve"> gjykat</w:t>
      </w:r>
      <w:r w:rsidR="00806170" w:rsidRPr="00F2542F">
        <w:rPr>
          <w:rFonts w:ascii="Times New Roman" w:hAnsi="Times New Roman" w:cs="Times New Roman"/>
          <w:color w:val="auto"/>
          <w:lang w:val="sq-AL"/>
        </w:rPr>
        <w:t>ë</w:t>
      </w:r>
      <w:r w:rsidRPr="00F2542F">
        <w:rPr>
          <w:rFonts w:ascii="Times New Roman" w:hAnsi="Times New Roman" w:cs="Times New Roman"/>
          <w:color w:val="auto"/>
          <w:lang w:val="sq-AL"/>
        </w:rPr>
        <w:t xml:space="preserve"> në fazën e aplikimeve dhe Këshillit të Lartë të Prokurorisë, për konkurruesit që kanë zgjedhur profilin e kancelarit t</w:t>
      </w:r>
      <w:r w:rsidR="00806170" w:rsidRPr="00F2542F">
        <w:rPr>
          <w:rFonts w:ascii="Times New Roman" w:hAnsi="Times New Roman" w:cs="Times New Roman"/>
          <w:color w:val="auto"/>
          <w:lang w:val="sq-AL"/>
        </w:rPr>
        <w:t>ë</w:t>
      </w:r>
      <w:r w:rsidRPr="00F2542F">
        <w:rPr>
          <w:rFonts w:ascii="Times New Roman" w:hAnsi="Times New Roman" w:cs="Times New Roman"/>
          <w:color w:val="auto"/>
          <w:lang w:val="sq-AL"/>
        </w:rPr>
        <w:t xml:space="preserve"> prokuroris</w:t>
      </w:r>
      <w:r w:rsidR="00806170" w:rsidRPr="00F2542F">
        <w:rPr>
          <w:rFonts w:ascii="Times New Roman" w:hAnsi="Times New Roman" w:cs="Times New Roman"/>
          <w:color w:val="auto"/>
          <w:lang w:val="sq-AL"/>
        </w:rPr>
        <w:t>ë</w:t>
      </w:r>
      <w:r w:rsidRPr="00F2542F">
        <w:rPr>
          <w:rFonts w:ascii="Times New Roman" w:hAnsi="Times New Roman" w:cs="Times New Roman"/>
          <w:color w:val="auto"/>
          <w:lang w:val="sq-AL"/>
        </w:rPr>
        <w:t xml:space="preserve">. </w:t>
      </w:r>
    </w:p>
    <w:p w:rsidR="00566FF5" w:rsidRPr="00F2542F" w:rsidRDefault="00566FF5" w:rsidP="004A7655">
      <w:pPr>
        <w:spacing w:after="0" w:line="240" w:lineRule="auto"/>
        <w:jc w:val="both"/>
        <w:rPr>
          <w:rFonts w:ascii="Times New Roman" w:eastAsia="Times New Roman" w:hAnsi="Times New Roman" w:cs="Times New Roman"/>
          <w:b/>
          <w:sz w:val="24"/>
          <w:szCs w:val="24"/>
        </w:rPr>
      </w:pPr>
    </w:p>
    <w:p w:rsidR="00955D22" w:rsidRPr="00F2542F" w:rsidRDefault="00955D22" w:rsidP="009157F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 xml:space="preserve">Neni </w:t>
      </w:r>
      <w:r w:rsidR="000C365B" w:rsidRPr="00F2542F">
        <w:rPr>
          <w:rFonts w:ascii="Times New Roman" w:eastAsia="Times New Roman" w:hAnsi="Times New Roman" w:cs="Times New Roman"/>
          <w:b/>
          <w:sz w:val="24"/>
          <w:szCs w:val="24"/>
        </w:rPr>
        <w:t>2</w:t>
      </w:r>
      <w:r w:rsidR="00FA4876" w:rsidRPr="00F2542F">
        <w:rPr>
          <w:rFonts w:ascii="Times New Roman" w:eastAsia="Times New Roman" w:hAnsi="Times New Roman" w:cs="Times New Roman"/>
          <w:b/>
          <w:sz w:val="24"/>
          <w:szCs w:val="24"/>
        </w:rPr>
        <w:t>8</w:t>
      </w:r>
    </w:p>
    <w:p w:rsidR="00955D22" w:rsidRPr="00F2542F" w:rsidRDefault="00955D22" w:rsidP="009157F3">
      <w:pPr>
        <w:spacing w:after="0" w:line="240" w:lineRule="auto"/>
        <w:jc w:val="center"/>
        <w:rPr>
          <w:rFonts w:ascii="Times New Roman" w:eastAsia="Times New Roman" w:hAnsi="Times New Roman" w:cs="Times New Roman"/>
          <w:b/>
          <w:sz w:val="24"/>
          <w:szCs w:val="24"/>
        </w:rPr>
      </w:pPr>
    </w:p>
    <w:p w:rsidR="00955D22" w:rsidRPr="00F2542F" w:rsidRDefault="00955D22" w:rsidP="009157F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Verifikimi i pasurisë dhe i figurës</w:t>
      </w:r>
      <w:r w:rsidR="000C39C5" w:rsidRPr="00F2542F">
        <w:rPr>
          <w:rFonts w:ascii="Times New Roman" w:eastAsia="Times New Roman" w:hAnsi="Times New Roman" w:cs="Times New Roman"/>
          <w:b/>
          <w:sz w:val="24"/>
          <w:szCs w:val="24"/>
        </w:rPr>
        <w:t xml:space="preserve"> p</w:t>
      </w:r>
      <w:r w:rsidR="00EA381C" w:rsidRPr="00F2542F">
        <w:rPr>
          <w:rFonts w:ascii="Times New Roman" w:eastAsia="Times New Roman" w:hAnsi="Times New Roman" w:cs="Times New Roman"/>
          <w:b/>
          <w:sz w:val="24"/>
          <w:szCs w:val="24"/>
        </w:rPr>
        <w:t>ë</w:t>
      </w:r>
      <w:r w:rsidR="000C39C5" w:rsidRPr="00F2542F">
        <w:rPr>
          <w:rFonts w:ascii="Times New Roman" w:eastAsia="Times New Roman" w:hAnsi="Times New Roman" w:cs="Times New Roman"/>
          <w:b/>
          <w:sz w:val="24"/>
          <w:szCs w:val="24"/>
        </w:rPr>
        <w:t>r kandidat</w:t>
      </w:r>
      <w:r w:rsidR="00EA381C" w:rsidRPr="00F2542F">
        <w:rPr>
          <w:rFonts w:ascii="Times New Roman" w:eastAsia="Times New Roman" w:hAnsi="Times New Roman" w:cs="Times New Roman"/>
          <w:b/>
          <w:sz w:val="24"/>
          <w:szCs w:val="24"/>
        </w:rPr>
        <w:t>ë</w:t>
      </w:r>
      <w:r w:rsidR="000C39C5" w:rsidRPr="00F2542F">
        <w:rPr>
          <w:rFonts w:ascii="Times New Roman" w:eastAsia="Times New Roman" w:hAnsi="Times New Roman" w:cs="Times New Roman"/>
          <w:b/>
          <w:sz w:val="24"/>
          <w:szCs w:val="24"/>
        </w:rPr>
        <w:t>t p</w:t>
      </w:r>
      <w:r w:rsidR="00EA381C" w:rsidRPr="00F2542F">
        <w:rPr>
          <w:rFonts w:ascii="Times New Roman" w:eastAsia="Times New Roman" w:hAnsi="Times New Roman" w:cs="Times New Roman"/>
          <w:b/>
          <w:sz w:val="24"/>
          <w:szCs w:val="24"/>
        </w:rPr>
        <w:t>ë</w:t>
      </w:r>
      <w:r w:rsidR="000C39C5" w:rsidRPr="00F2542F">
        <w:rPr>
          <w:rFonts w:ascii="Times New Roman" w:eastAsia="Times New Roman" w:hAnsi="Times New Roman" w:cs="Times New Roman"/>
          <w:b/>
          <w:sz w:val="24"/>
          <w:szCs w:val="24"/>
        </w:rPr>
        <w:t>r magjistrat</w:t>
      </w:r>
    </w:p>
    <w:p w:rsidR="00955D22" w:rsidRPr="00F2542F" w:rsidRDefault="00955D22" w:rsidP="004A7655">
      <w:pPr>
        <w:spacing w:after="0" w:line="240" w:lineRule="auto"/>
        <w:jc w:val="both"/>
        <w:rPr>
          <w:rFonts w:ascii="Times New Roman" w:eastAsia="Times New Roman" w:hAnsi="Times New Roman" w:cs="Times New Roman"/>
          <w:sz w:val="24"/>
          <w:szCs w:val="24"/>
        </w:rPr>
      </w:pPr>
    </w:p>
    <w:p w:rsidR="004A7655" w:rsidRPr="00F2542F" w:rsidRDefault="004A7655" w:rsidP="00A14BA1">
      <w:pPr>
        <w:pStyle w:val="ListParagraph"/>
        <w:numPr>
          <w:ilvl w:val="0"/>
          <w:numId w:val="62"/>
        </w:numPr>
        <w:jc w:val="both"/>
        <w:rPr>
          <w:sz w:val="24"/>
          <w:szCs w:val="24"/>
        </w:rPr>
      </w:pPr>
      <w:r w:rsidRPr="00F2542F">
        <w:rPr>
          <w:sz w:val="24"/>
          <w:szCs w:val="24"/>
        </w:rPr>
        <w:t>Shkolla e Magjistraturës përgatit listën e kandidat</w:t>
      </w:r>
      <w:r w:rsidR="00D81FB9" w:rsidRPr="00F2542F">
        <w:rPr>
          <w:sz w:val="24"/>
          <w:szCs w:val="24"/>
        </w:rPr>
        <w:t>ëve</w:t>
      </w:r>
      <w:r w:rsidR="00413A14" w:rsidRPr="00F2542F">
        <w:rPr>
          <w:sz w:val="24"/>
          <w:szCs w:val="24"/>
        </w:rPr>
        <w:t>,</w:t>
      </w:r>
      <w:r w:rsidR="00D81FB9" w:rsidRPr="00F2542F">
        <w:rPr>
          <w:sz w:val="24"/>
          <w:szCs w:val="24"/>
        </w:rPr>
        <w:t xml:space="preserve"> të renditur sipas rezultateve</w:t>
      </w:r>
      <w:r w:rsidRPr="00F2542F">
        <w:rPr>
          <w:sz w:val="24"/>
          <w:szCs w:val="24"/>
        </w:rPr>
        <w:t xml:space="preserve"> </w:t>
      </w:r>
      <w:r w:rsidR="00D81FB9" w:rsidRPr="00F2542F">
        <w:rPr>
          <w:sz w:val="24"/>
          <w:szCs w:val="24"/>
        </w:rPr>
        <w:t>t</w:t>
      </w:r>
      <w:r w:rsidR="00F9742D" w:rsidRPr="00F2542F">
        <w:rPr>
          <w:sz w:val="24"/>
          <w:szCs w:val="24"/>
        </w:rPr>
        <w:t>ë</w:t>
      </w:r>
      <w:r w:rsidRPr="00F2542F">
        <w:rPr>
          <w:sz w:val="24"/>
          <w:szCs w:val="24"/>
        </w:rPr>
        <w:t xml:space="preserve"> testimit në përputhje me k</w:t>
      </w:r>
      <w:r w:rsidR="009157F3" w:rsidRPr="00F2542F">
        <w:rPr>
          <w:sz w:val="24"/>
          <w:szCs w:val="24"/>
        </w:rPr>
        <w:t>ëtë R</w:t>
      </w:r>
      <w:r w:rsidRPr="00F2542F">
        <w:rPr>
          <w:sz w:val="24"/>
          <w:szCs w:val="24"/>
        </w:rPr>
        <w:t>regullore.</w:t>
      </w:r>
    </w:p>
    <w:p w:rsidR="004A7655" w:rsidRPr="00F2542F" w:rsidRDefault="004A7655" w:rsidP="00A14BA1">
      <w:pPr>
        <w:pStyle w:val="ListParagraph"/>
        <w:numPr>
          <w:ilvl w:val="0"/>
          <w:numId w:val="62"/>
        </w:numPr>
        <w:autoSpaceDE w:val="0"/>
        <w:autoSpaceDN w:val="0"/>
        <w:adjustRightInd w:val="0"/>
        <w:jc w:val="both"/>
        <w:rPr>
          <w:rFonts w:eastAsia="Calibri"/>
          <w:sz w:val="24"/>
          <w:szCs w:val="24"/>
        </w:rPr>
      </w:pPr>
      <w:r w:rsidRPr="00F2542F">
        <w:rPr>
          <w:rFonts w:eastAsia="Calibri"/>
          <w:sz w:val="24"/>
          <w:szCs w:val="24"/>
        </w:rPr>
        <w:t>Lista e k</w:t>
      </w:r>
      <w:r w:rsidR="00D03272" w:rsidRPr="00F2542F">
        <w:rPr>
          <w:rFonts w:eastAsia="Calibri"/>
          <w:sz w:val="24"/>
          <w:szCs w:val="24"/>
        </w:rPr>
        <w:t>andidatëve me rezultatet më të larta</w:t>
      </w:r>
      <w:r w:rsidRPr="00F2542F">
        <w:rPr>
          <w:rFonts w:eastAsia="Calibri"/>
          <w:sz w:val="24"/>
          <w:szCs w:val="24"/>
        </w:rPr>
        <w:t xml:space="preserve"> i dërgohet respektivisht Këshillit të Lartë Gjyqësor, për konkurruesit që kanë zgjedhur profilin e gjyqtarit dhe Këshillit të Lartë të Prokurorisë, për konkurruesit që kanë zgjedhur profilin e prokurorit. </w:t>
      </w:r>
    </w:p>
    <w:p w:rsidR="00D03272" w:rsidRPr="00F2542F" w:rsidRDefault="004A7655" w:rsidP="00A14BA1">
      <w:pPr>
        <w:pStyle w:val="ListParagraph"/>
        <w:numPr>
          <w:ilvl w:val="0"/>
          <w:numId w:val="62"/>
        </w:numPr>
        <w:autoSpaceDE w:val="0"/>
        <w:autoSpaceDN w:val="0"/>
        <w:adjustRightInd w:val="0"/>
        <w:jc w:val="both"/>
        <w:rPr>
          <w:rFonts w:eastAsia="Calibri"/>
          <w:sz w:val="24"/>
          <w:szCs w:val="24"/>
        </w:rPr>
      </w:pPr>
      <w:r w:rsidRPr="00F2542F">
        <w:rPr>
          <w:rFonts w:eastAsia="Calibri"/>
          <w:sz w:val="24"/>
          <w:szCs w:val="24"/>
        </w:rPr>
        <w:t>Këshilli i Lartë Gjyqësor dhe Këshilli i Lartë i Prokurorisë</w:t>
      </w:r>
      <w:r w:rsidR="009157F3" w:rsidRPr="00F2542F">
        <w:rPr>
          <w:rFonts w:eastAsia="Calibri"/>
          <w:sz w:val="24"/>
          <w:szCs w:val="24"/>
        </w:rPr>
        <w:t>,</w:t>
      </w:r>
      <w:r w:rsidRPr="00F2542F">
        <w:rPr>
          <w:rFonts w:eastAsia="Calibri"/>
          <w:sz w:val="24"/>
          <w:szCs w:val="24"/>
        </w:rPr>
        <w:t xml:space="preserve"> </w:t>
      </w:r>
      <w:r w:rsidR="00D03272" w:rsidRPr="00F2542F">
        <w:rPr>
          <w:rFonts w:eastAsia="Calibri"/>
          <w:sz w:val="24"/>
          <w:szCs w:val="24"/>
        </w:rPr>
        <w:t>brenda 1 jave nga publikimi i listës përfundimtare</w:t>
      </w:r>
      <w:r w:rsidR="009157F3" w:rsidRPr="00F2542F">
        <w:rPr>
          <w:rFonts w:eastAsia="Calibri"/>
          <w:sz w:val="24"/>
          <w:szCs w:val="24"/>
        </w:rPr>
        <w:t>, fillojnë procedurën për</w:t>
      </w:r>
      <w:r w:rsidRPr="00F2542F">
        <w:rPr>
          <w:rFonts w:eastAsia="Calibri"/>
          <w:sz w:val="24"/>
          <w:szCs w:val="24"/>
        </w:rPr>
        <w:t xml:space="preserve"> verifikimin e pasurisë dhe të figurës së konkurrentëve, në përputhje me ligjin “</w:t>
      </w:r>
      <w:r w:rsidRPr="00F2542F">
        <w:rPr>
          <w:rFonts w:eastAsia="Calibri"/>
          <w:i/>
          <w:sz w:val="24"/>
          <w:szCs w:val="24"/>
        </w:rPr>
        <w:t>Për statusin e gjyqtarëve dhe prokurorëve në Re</w:t>
      </w:r>
      <w:r w:rsidR="009157F3" w:rsidRPr="00F2542F">
        <w:rPr>
          <w:rFonts w:eastAsia="Calibri"/>
          <w:i/>
          <w:sz w:val="24"/>
          <w:szCs w:val="24"/>
        </w:rPr>
        <w:t>publikën e Shqipërisë</w:t>
      </w:r>
      <w:r w:rsidR="009157F3" w:rsidRPr="00F2542F">
        <w:rPr>
          <w:rFonts w:eastAsia="Calibri"/>
          <w:sz w:val="24"/>
          <w:szCs w:val="24"/>
        </w:rPr>
        <w:t>” (neni 31,</w:t>
      </w:r>
      <w:r w:rsidRPr="00F2542F">
        <w:rPr>
          <w:rFonts w:eastAsia="Calibri"/>
          <w:sz w:val="24"/>
          <w:szCs w:val="24"/>
        </w:rPr>
        <w:t xml:space="preserve"> 32 </w:t>
      </w:r>
      <w:r w:rsidR="00D03272" w:rsidRPr="00F2542F">
        <w:rPr>
          <w:rFonts w:eastAsia="Calibri"/>
          <w:sz w:val="24"/>
          <w:szCs w:val="24"/>
        </w:rPr>
        <w:t>i</w:t>
      </w:r>
      <w:r w:rsidRPr="00F2542F">
        <w:rPr>
          <w:rFonts w:eastAsia="Calibri"/>
          <w:sz w:val="24"/>
          <w:szCs w:val="24"/>
        </w:rPr>
        <w:t xml:space="preserve"> ligjit 96/2016)</w:t>
      </w:r>
      <w:r w:rsidR="00D03272" w:rsidRPr="00F2542F">
        <w:rPr>
          <w:rFonts w:eastAsia="Calibri"/>
          <w:sz w:val="24"/>
          <w:szCs w:val="24"/>
        </w:rPr>
        <w:t xml:space="preserve">. </w:t>
      </w:r>
    </w:p>
    <w:p w:rsidR="004A7655" w:rsidRPr="00F2542F" w:rsidRDefault="00D03272" w:rsidP="00A14BA1">
      <w:pPr>
        <w:pStyle w:val="ListParagraph"/>
        <w:numPr>
          <w:ilvl w:val="0"/>
          <w:numId w:val="62"/>
        </w:numPr>
        <w:autoSpaceDE w:val="0"/>
        <w:autoSpaceDN w:val="0"/>
        <w:adjustRightInd w:val="0"/>
        <w:jc w:val="both"/>
        <w:rPr>
          <w:rFonts w:eastAsia="Calibri"/>
          <w:sz w:val="24"/>
          <w:szCs w:val="24"/>
        </w:rPr>
      </w:pPr>
      <w:r w:rsidRPr="00F2542F">
        <w:rPr>
          <w:rFonts w:eastAsia="Calibri"/>
          <w:sz w:val="24"/>
          <w:szCs w:val="24"/>
        </w:rPr>
        <w:t>Deri në datën 5 shtator</w:t>
      </w:r>
      <w:r w:rsidR="009157F3" w:rsidRPr="00F2542F">
        <w:rPr>
          <w:rFonts w:eastAsia="Calibri"/>
          <w:sz w:val="24"/>
          <w:szCs w:val="24"/>
        </w:rPr>
        <w:t>,</w:t>
      </w:r>
      <w:r w:rsidR="0003409B" w:rsidRPr="00F2542F">
        <w:rPr>
          <w:rFonts w:eastAsia="Calibri"/>
          <w:sz w:val="24"/>
          <w:szCs w:val="24"/>
        </w:rPr>
        <w:t xml:space="preserve"> Këshillat vendosin</w:t>
      </w:r>
      <w:r w:rsidRPr="00F2542F">
        <w:rPr>
          <w:rFonts w:eastAsia="Calibri"/>
          <w:sz w:val="24"/>
          <w:szCs w:val="24"/>
        </w:rPr>
        <w:t xml:space="preserve"> </w:t>
      </w:r>
      <w:r w:rsidR="005F2998" w:rsidRPr="00F2542F">
        <w:rPr>
          <w:rFonts w:eastAsia="Calibri"/>
          <w:sz w:val="24"/>
          <w:szCs w:val="24"/>
        </w:rPr>
        <w:t xml:space="preserve">pranimin </w:t>
      </w:r>
      <w:r w:rsidRPr="00F2542F">
        <w:rPr>
          <w:rFonts w:eastAsia="Calibri"/>
          <w:sz w:val="24"/>
          <w:szCs w:val="24"/>
        </w:rPr>
        <w:t xml:space="preserve">e kandidatëve </w:t>
      </w:r>
      <w:r w:rsidR="000C39C5" w:rsidRPr="00F2542F">
        <w:rPr>
          <w:rFonts w:eastAsia="Calibri"/>
          <w:sz w:val="24"/>
          <w:szCs w:val="24"/>
        </w:rPr>
        <w:t>p</w:t>
      </w:r>
      <w:r w:rsidR="00EA381C" w:rsidRPr="00F2542F">
        <w:rPr>
          <w:rFonts w:eastAsia="Calibri"/>
          <w:sz w:val="24"/>
          <w:szCs w:val="24"/>
        </w:rPr>
        <w:t>ë</w:t>
      </w:r>
      <w:r w:rsidR="000C39C5" w:rsidRPr="00F2542F">
        <w:rPr>
          <w:rFonts w:eastAsia="Calibri"/>
          <w:sz w:val="24"/>
          <w:szCs w:val="24"/>
        </w:rPr>
        <w:t xml:space="preserve">r magjistrat </w:t>
      </w:r>
      <w:r w:rsidRPr="00F2542F">
        <w:rPr>
          <w:rFonts w:eastAsia="Calibri"/>
          <w:sz w:val="24"/>
          <w:szCs w:val="24"/>
        </w:rPr>
        <w:t>për rezultatet e verif</w:t>
      </w:r>
      <w:r w:rsidR="009157F3" w:rsidRPr="00F2542F">
        <w:rPr>
          <w:rFonts w:eastAsia="Calibri"/>
          <w:sz w:val="24"/>
          <w:szCs w:val="24"/>
        </w:rPr>
        <w:t>ikimit të pasurisë dhe të figurë</w:t>
      </w:r>
      <w:r w:rsidRPr="00F2542F">
        <w:rPr>
          <w:rFonts w:eastAsia="Calibri"/>
          <w:sz w:val="24"/>
          <w:szCs w:val="24"/>
        </w:rPr>
        <w:t>s. Pas përfundim</w:t>
      </w:r>
      <w:r w:rsidR="009157F3" w:rsidRPr="00F2542F">
        <w:rPr>
          <w:rFonts w:eastAsia="Calibri"/>
          <w:sz w:val="24"/>
          <w:szCs w:val="24"/>
        </w:rPr>
        <w:t>it të procedurës së verifikimit dhe të fazë</w:t>
      </w:r>
      <w:r w:rsidRPr="00F2542F">
        <w:rPr>
          <w:rFonts w:eastAsia="Calibri"/>
          <w:sz w:val="24"/>
          <w:szCs w:val="24"/>
        </w:rPr>
        <w:t>s së ankimit, jo më vonë se fundi i muajit shtator</w:t>
      </w:r>
      <w:r w:rsidR="009157F3" w:rsidRPr="00F2542F">
        <w:rPr>
          <w:rFonts w:eastAsia="Calibri"/>
          <w:sz w:val="24"/>
          <w:szCs w:val="24"/>
        </w:rPr>
        <w:t>,</w:t>
      </w:r>
      <w:r w:rsidRPr="00F2542F">
        <w:rPr>
          <w:rFonts w:eastAsia="Calibri"/>
          <w:sz w:val="24"/>
          <w:szCs w:val="24"/>
        </w:rPr>
        <w:t xml:space="preserve"> Këshillat miratojnë dhe publikojnë</w:t>
      </w:r>
      <w:r w:rsidR="000C39C5" w:rsidRPr="00F2542F">
        <w:rPr>
          <w:rFonts w:eastAsia="Calibri"/>
          <w:sz w:val="24"/>
          <w:szCs w:val="24"/>
        </w:rPr>
        <w:t xml:space="preserve"> list</w:t>
      </w:r>
      <w:r w:rsidR="00EA381C" w:rsidRPr="00F2542F">
        <w:rPr>
          <w:rFonts w:eastAsia="Calibri"/>
          <w:sz w:val="24"/>
          <w:szCs w:val="24"/>
        </w:rPr>
        <w:t>ë</w:t>
      </w:r>
      <w:r w:rsidRPr="00F2542F">
        <w:rPr>
          <w:rFonts w:eastAsia="Calibri"/>
          <w:sz w:val="24"/>
          <w:szCs w:val="24"/>
        </w:rPr>
        <w:t>n përfundimtare të kandida</w:t>
      </w:r>
      <w:r w:rsidR="00413A14" w:rsidRPr="00F2542F">
        <w:rPr>
          <w:rFonts w:eastAsia="Calibri"/>
          <w:sz w:val="24"/>
          <w:szCs w:val="24"/>
        </w:rPr>
        <w:t>tëve magjistrat</w:t>
      </w:r>
      <w:r w:rsidR="009157F3" w:rsidRPr="00F2542F">
        <w:rPr>
          <w:rFonts w:eastAsia="Calibri"/>
          <w:sz w:val="24"/>
          <w:szCs w:val="24"/>
        </w:rPr>
        <w:t xml:space="preserve"> që pranohen në</w:t>
      </w:r>
      <w:r w:rsidR="004A7655" w:rsidRPr="00F2542F">
        <w:rPr>
          <w:rFonts w:eastAsia="Calibri"/>
          <w:sz w:val="24"/>
          <w:szCs w:val="24"/>
        </w:rPr>
        <w:t xml:space="preserve"> Shkollë</w:t>
      </w:r>
      <w:r w:rsidRPr="00F2542F">
        <w:rPr>
          <w:rFonts w:eastAsia="Calibri"/>
          <w:sz w:val="24"/>
          <w:szCs w:val="24"/>
        </w:rPr>
        <w:t>n</w:t>
      </w:r>
      <w:r w:rsidR="004A7655" w:rsidRPr="00F2542F">
        <w:rPr>
          <w:rFonts w:eastAsia="Calibri"/>
          <w:sz w:val="24"/>
          <w:szCs w:val="24"/>
        </w:rPr>
        <w:t xml:space="preserve"> </w:t>
      </w:r>
      <w:r w:rsidRPr="00F2542F">
        <w:rPr>
          <w:rFonts w:eastAsia="Calibri"/>
          <w:sz w:val="24"/>
          <w:szCs w:val="24"/>
        </w:rPr>
        <w:t>e</w:t>
      </w:r>
      <w:r w:rsidR="004A7655" w:rsidRPr="00F2542F">
        <w:rPr>
          <w:rFonts w:eastAsia="Calibri"/>
          <w:sz w:val="24"/>
          <w:szCs w:val="24"/>
        </w:rPr>
        <w:t xml:space="preserve"> Magjistraturës</w:t>
      </w:r>
      <w:r w:rsidR="008022B4" w:rsidRPr="00F2542F">
        <w:rPr>
          <w:rFonts w:eastAsia="Calibri"/>
          <w:sz w:val="24"/>
          <w:szCs w:val="24"/>
        </w:rPr>
        <w:t>,</w:t>
      </w:r>
      <w:r w:rsidRPr="00F2542F">
        <w:rPr>
          <w:rFonts w:eastAsia="Calibri"/>
          <w:sz w:val="24"/>
          <w:szCs w:val="24"/>
        </w:rPr>
        <w:t xml:space="preserve"> në </w:t>
      </w:r>
      <w:r w:rsidR="0003409B" w:rsidRPr="00F2542F">
        <w:rPr>
          <w:rFonts w:eastAsia="Calibri"/>
          <w:sz w:val="24"/>
          <w:szCs w:val="24"/>
        </w:rPr>
        <w:t>F</w:t>
      </w:r>
      <w:r w:rsidRPr="00F2542F">
        <w:rPr>
          <w:rFonts w:eastAsia="Calibri"/>
          <w:sz w:val="24"/>
          <w:szCs w:val="24"/>
        </w:rPr>
        <w:t xml:space="preserve">ormimin </w:t>
      </w:r>
      <w:r w:rsidR="0003409B" w:rsidRPr="00F2542F">
        <w:rPr>
          <w:rFonts w:eastAsia="Calibri"/>
          <w:sz w:val="24"/>
          <w:szCs w:val="24"/>
        </w:rPr>
        <w:t>F</w:t>
      </w:r>
      <w:r w:rsidRPr="00F2542F">
        <w:rPr>
          <w:rFonts w:eastAsia="Calibri"/>
          <w:sz w:val="24"/>
          <w:szCs w:val="24"/>
        </w:rPr>
        <w:t>illestar, në pë</w:t>
      </w:r>
      <w:r w:rsidR="008022B4" w:rsidRPr="00F2542F">
        <w:rPr>
          <w:rFonts w:eastAsia="Calibri"/>
          <w:sz w:val="24"/>
          <w:szCs w:val="24"/>
        </w:rPr>
        <w:t>rputhje me numrin e përcaktuar dhe sipas renditjes së tyre.</w:t>
      </w:r>
    </w:p>
    <w:p w:rsidR="005077D2" w:rsidRDefault="005077D2" w:rsidP="0033722E">
      <w:pPr>
        <w:spacing w:after="0" w:line="240" w:lineRule="auto"/>
        <w:rPr>
          <w:rFonts w:ascii="Times New Roman" w:eastAsia="Times New Roman" w:hAnsi="Times New Roman" w:cs="Times New Roman"/>
          <w:sz w:val="24"/>
          <w:szCs w:val="24"/>
        </w:rPr>
      </w:pPr>
    </w:p>
    <w:p w:rsidR="0033722E" w:rsidRPr="00F2542F" w:rsidRDefault="0033722E" w:rsidP="0033722E">
      <w:pPr>
        <w:spacing w:after="0" w:line="240" w:lineRule="auto"/>
        <w:rPr>
          <w:rFonts w:ascii="Times New Roman" w:eastAsia="Times New Roman" w:hAnsi="Times New Roman" w:cs="Times New Roman"/>
          <w:b/>
          <w:sz w:val="24"/>
          <w:szCs w:val="24"/>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III</w:t>
      </w:r>
    </w:p>
    <w:p w:rsidR="004A7655" w:rsidRPr="00F2542F" w:rsidRDefault="00413A14"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KANDIDATËT PËR MAGJISTRAT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9157F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9C5ED5" w:rsidRPr="00F2542F">
        <w:rPr>
          <w:rFonts w:ascii="Times New Roman" w:eastAsia="Times New Roman" w:hAnsi="Times New Roman" w:cs="Times New Roman"/>
          <w:b/>
          <w:sz w:val="24"/>
          <w:szCs w:val="24"/>
        </w:rPr>
        <w:t>2</w:t>
      </w:r>
      <w:r w:rsidR="00FA4876" w:rsidRPr="00F2542F">
        <w:rPr>
          <w:rFonts w:ascii="Times New Roman" w:eastAsia="Times New Roman" w:hAnsi="Times New Roman" w:cs="Times New Roman"/>
          <w:b/>
          <w:sz w:val="24"/>
          <w:szCs w:val="24"/>
        </w:rPr>
        <w:t>9</w:t>
      </w:r>
    </w:p>
    <w:p w:rsidR="004A7655" w:rsidRPr="00F2542F" w:rsidRDefault="004A7655" w:rsidP="009157F3">
      <w:pPr>
        <w:spacing w:after="0" w:line="240" w:lineRule="auto"/>
        <w:jc w:val="center"/>
        <w:rPr>
          <w:rFonts w:ascii="Times New Roman" w:eastAsia="Times New Roman" w:hAnsi="Times New Roman" w:cs="Times New Roman"/>
          <w:b/>
          <w:sz w:val="24"/>
          <w:szCs w:val="24"/>
        </w:rPr>
      </w:pPr>
    </w:p>
    <w:p w:rsidR="004A7655" w:rsidRPr="00F2542F" w:rsidRDefault="004A7655" w:rsidP="009157F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Regjistrimi </w:t>
      </w:r>
      <w:r w:rsidR="00B227DC" w:rsidRPr="00F2542F">
        <w:rPr>
          <w:rFonts w:ascii="Times New Roman" w:eastAsia="Times New Roman" w:hAnsi="Times New Roman" w:cs="Times New Roman"/>
          <w:b/>
          <w:sz w:val="24"/>
          <w:szCs w:val="24"/>
        </w:rPr>
        <w:t>n</w:t>
      </w:r>
      <w:r w:rsidR="00806170" w:rsidRPr="00F2542F">
        <w:rPr>
          <w:rFonts w:ascii="Times New Roman" w:eastAsia="Times New Roman" w:hAnsi="Times New Roman" w:cs="Times New Roman"/>
          <w:b/>
          <w:sz w:val="24"/>
          <w:szCs w:val="24"/>
        </w:rPr>
        <w:t>ë</w:t>
      </w:r>
      <w:r w:rsidR="00B227DC" w:rsidRPr="00F2542F">
        <w:rPr>
          <w:rFonts w:ascii="Times New Roman" w:eastAsia="Times New Roman" w:hAnsi="Times New Roman" w:cs="Times New Roman"/>
          <w:b/>
          <w:sz w:val="24"/>
          <w:szCs w:val="24"/>
        </w:rPr>
        <w:t xml:space="preserve"> Programin e Trajnimit Fillestar </w:t>
      </w:r>
      <w:r w:rsidR="00413A14" w:rsidRPr="00F2542F">
        <w:rPr>
          <w:rFonts w:ascii="Times New Roman" w:eastAsia="Times New Roman" w:hAnsi="Times New Roman" w:cs="Times New Roman"/>
          <w:b/>
          <w:sz w:val="24"/>
          <w:szCs w:val="24"/>
        </w:rPr>
        <w:t>i kandidatëve për magjistrat</w:t>
      </w:r>
      <w:r w:rsidR="00AB1D81" w:rsidRPr="00F2542F">
        <w:rPr>
          <w:rFonts w:ascii="Times New Roman" w:eastAsia="Times New Roman" w:hAnsi="Times New Roman" w:cs="Times New Roman"/>
          <w:b/>
          <w:sz w:val="24"/>
          <w:szCs w:val="24"/>
        </w:rPr>
        <w:t xml:space="preserve"> dhe p</w:t>
      </w:r>
      <w:r w:rsidR="00EA381C" w:rsidRPr="00F2542F">
        <w:rPr>
          <w:rFonts w:ascii="Times New Roman" w:eastAsia="Times New Roman" w:hAnsi="Times New Roman" w:cs="Times New Roman"/>
          <w:b/>
          <w:sz w:val="24"/>
          <w:szCs w:val="24"/>
        </w:rPr>
        <w:t>ë</w:t>
      </w:r>
      <w:r w:rsidR="00AB1D81" w:rsidRPr="00F2542F">
        <w:rPr>
          <w:rFonts w:ascii="Times New Roman" w:eastAsia="Times New Roman" w:hAnsi="Times New Roman" w:cs="Times New Roman"/>
          <w:b/>
          <w:sz w:val="24"/>
          <w:szCs w:val="24"/>
        </w:rPr>
        <w:t xml:space="preserve">r </w:t>
      </w:r>
      <w:r w:rsidR="00341154" w:rsidRPr="00F2542F">
        <w:rPr>
          <w:rFonts w:ascii="Times New Roman" w:eastAsia="Times New Roman" w:hAnsi="Times New Roman" w:cs="Times New Roman"/>
          <w:b/>
          <w:sz w:val="24"/>
          <w:szCs w:val="24"/>
        </w:rPr>
        <w:t>pozicionet në Avokaturën e S</w:t>
      </w:r>
      <w:r w:rsidR="00AB1D81" w:rsidRPr="00F2542F">
        <w:rPr>
          <w:rFonts w:ascii="Times New Roman" w:eastAsia="Times New Roman" w:hAnsi="Times New Roman" w:cs="Times New Roman"/>
          <w:b/>
          <w:sz w:val="24"/>
          <w:szCs w:val="24"/>
        </w:rPr>
        <w:t>hteti</w:t>
      </w:r>
      <w:r w:rsidR="00341154" w:rsidRPr="00F2542F">
        <w:rPr>
          <w:rFonts w:ascii="Times New Roman" w:eastAsia="Times New Roman" w:hAnsi="Times New Roman" w:cs="Times New Roman"/>
          <w:b/>
          <w:sz w:val="24"/>
          <w:szCs w:val="24"/>
        </w:rPr>
        <w:t>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A14BA1">
      <w:pPr>
        <w:pStyle w:val="ListParagraph"/>
        <w:numPr>
          <w:ilvl w:val="0"/>
          <w:numId w:val="63"/>
        </w:numPr>
        <w:jc w:val="both"/>
        <w:rPr>
          <w:sz w:val="24"/>
          <w:szCs w:val="24"/>
        </w:rPr>
      </w:pPr>
      <w:r w:rsidRPr="00F2542F">
        <w:rPr>
          <w:sz w:val="24"/>
          <w:szCs w:val="24"/>
        </w:rPr>
        <w:t xml:space="preserve">Këshilli Drejtues i Shkollës së Magjistraturës publikon për secilin profil një listë konkurrentësh. </w:t>
      </w:r>
    </w:p>
    <w:p w:rsidR="004A7655" w:rsidRPr="00F2542F" w:rsidRDefault="004A7655" w:rsidP="00A14BA1">
      <w:pPr>
        <w:pStyle w:val="ListParagraph"/>
        <w:numPr>
          <w:ilvl w:val="0"/>
          <w:numId w:val="63"/>
        </w:numPr>
        <w:jc w:val="both"/>
        <w:rPr>
          <w:sz w:val="24"/>
          <w:szCs w:val="24"/>
        </w:rPr>
      </w:pPr>
      <w:r w:rsidRPr="00F2542F">
        <w:rPr>
          <w:sz w:val="24"/>
          <w:szCs w:val="24"/>
        </w:rPr>
        <w:t>Kandidatët për magjistr</w:t>
      </w:r>
      <w:r w:rsidR="00AB1D81" w:rsidRPr="00F2542F">
        <w:rPr>
          <w:sz w:val="24"/>
          <w:szCs w:val="24"/>
        </w:rPr>
        <w:t>at dhe p</w:t>
      </w:r>
      <w:r w:rsidR="00EA381C" w:rsidRPr="00F2542F">
        <w:rPr>
          <w:sz w:val="24"/>
          <w:szCs w:val="24"/>
        </w:rPr>
        <w:t>ë</w:t>
      </w:r>
      <w:r w:rsidR="00AB1D81" w:rsidRPr="00F2542F">
        <w:rPr>
          <w:sz w:val="24"/>
          <w:szCs w:val="24"/>
        </w:rPr>
        <w:t xml:space="preserve">r </w:t>
      </w:r>
      <w:r w:rsidR="00A939AF" w:rsidRPr="00F2542F">
        <w:rPr>
          <w:sz w:val="24"/>
          <w:szCs w:val="24"/>
        </w:rPr>
        <w:t>pozicionet në Avokaturën e S</w:t>
      </w:r>
      <w:r w:rsidR="00AB1D81" w:rsidRPr="00F2542F">
        <w:rPr>
          <w:sz w:val="24"/>
          <w:szCs w:val="24"/>
        </w:rPr>
        <w:t>hteti</w:t>
      </w:r>
      <w:r w:rsidR="00A939AF" w:rsidRPr="00F2542F">
        <w:rPr>
          <w:sz w:val="24"/>
          <w:szCs w:val="24"/>
        </w:rPr>
        <w:t>t</w:t>
      </w:r>
      <w:r w:rsidR="00AB1D81" w:rsidRPr="00F2542F">
        <w:rPr>
          <w:sz w:val="24"/>
          <w:szCs w:val="24"/>
        </w:rPr>
        <w:t xml:space="preserve"> </w:t>
      </w:r>
      <w:r w:rsidRPr="00F2542F">
        <w:rPr>
          <w:sz w:val="24"/>
          <w:szCs w:val="24"/>
        </w:rPr>
        <w:t>të shpallur fitues nënshkruajnë marrëveshjen e regjistrimit, e cila parashikon të drejtat dhe pë</w:t>
      </w:r>
      <w:r w:rsidR="009157F3" w:rsidRPr="00F2542F">
        <w:rPr>
          <w:sz w:val="24"/>
          <w:szCs w:val="24"/>
        </w:rPr>
        <w:t>rgjegjësitë për frekuentimin e P</w:t>
      </w:r>
      <w:r w:rsidRPr="00F2542F">
        <w:rPr>
          <w:sz w:val="24"/>
          <w:szCs w:val="24"/>
        </w:rPr>
        <w:t>rogramit të</w:t>
      </w:r>
      <w:r w:rsidR="009157F3" w:rsidRPr="00F2542F">
        <w:rPr>
          <w:sz w:val="24"/>
          <w:szCs w:val="24"/>
        </w:rPr>
        <w:t xml:space="preserve"> Formimit F</w:t>
      </w:r>
      <w:r w:rsidRPr="00F2542F">
        <w:rPr>
          <w:sz w:val="24"/>
          <w:szCs w:val="24"/>
        </w:rPr>
        <w:t>illestar.</w:t>
      </w:r>
    </w:p>
    <w:p w:rsidR="004A7655" w:rsidRPr="00F2542F" w:rsidRDefault="004A7655" w:rsidP="00A14BA1">
      <w:pPr>
        <w:pStyle w:val="ListParagraph"/>
        <w:numPr>
          <w:ilvl w:val="0"/>
          <w:numId w:val="63"/>
        </w:numPr>
        <w:jc w:val="both"/>
        <w:rPr>
          <w:sz w:val="24"/>
          <w:szCs w:val="24"/>
        </w:rPr>
      </w:pPr>
      <w:r w:rsidRPr="00F2542F">
        <w:rPr>
          <w:sz w:val="24"/>
          <w:szCs w:val="24"/>
        </w:rPr>
        <w:t>Pas nënshkrimit të kësaj marrëveshje</w:t>
      </w:r>
      <w:r w:rsidR="00AF18AB" w:rsidRPr="00F2542F">
        <w:rPr>
          <w:sz w:val="24"/>
          <w:szCs w:val="24"/>
        </w:rPr>
        <w:t>je</w:t>
      </w:r>
      <w:r w:rsidRPr="00F2542F">
        <w:rPr>
          <w:sz w:val="24"/>
          <w:szCs w:val="24"/>
        </w:rPr>
        <w:t xml:space="preserve">, kandidati për magjistrat </w:t>
      </w:r>
      <w:r w:rsidR="009C5ED5" w:rsidRPr="00F2542F">
        <w:rPr>
          <w:sz w:val="24"/>
          <w:szCs w:val="24"/>
        </w:rPr>
        <w:t xml:space="preserve">dhe për </w:t>
      </w:r>
      <w:r w:rsidR="00A939AF" w:rsidRPr="00F2542F">
        <w:rPr>
          <w:sz w:val="24"/>
          <w:szCs w:val="24"/>
        </w:rPr>
        <w:t xml:space="preserve">pozicionet në Avokaturën e Shtetit </w:t>
      </w:r>
      <w:r w:rsidRPr="00F2542F">
        <w:rPr>
          <w:sz w:val="24"/>
          <w:szCs w:val="24"/>
        </w:rPr>
        <w:t>konsiderohet i regjistruar në Shkollën e Magjistraturës</w:t>
      </w:r>
      <w:r w:rsidR="003D62CC" w:rsidRPr="00F2542F">
        <w:rPr>
          <w:sz w:val="24"/>
          <w:szCs w:val="24"/>
        </w:rPr>
        <w:t>,</w:t>
      </w:r>
      <w:r w:rsidRPr="00F2542F">
        <w:rPr>
          <w:sz w:val="24"/>
          <w:szCs w:val="24"/>
        </w:rPr>
        <w:t xml:space="preserve"> në bazë të ligjit 115/2016 </w:t>
      </w:r>
      <w:r w:rsidR="009C5ED5" w:rsidRPr="00F2542F">
        <w:rPr>
          <w:sz w:val="24"/>
          <w:szCs w:val="24"/>
        </w:rPr>
        <w:t>“</w:t>
      </w:r>
      <w:r w:rsidRPr="00F2542F">
        <w:rPr>
          <w:i/>
          <w:sz w:val="24"/>
          <w:szCs w:val="24"/>
        </w:rPr>
        <w:t>Për organet e qeverisjes së sistemit të drejtësisë</w:t>
      </w:r>
      <w:r w:rsidRPr="00F2542F">
        <w:rPr>
          <w:sz w:val="24"/>
          <w:szCs w:val="24"/>
        </w:rPr>
        <w:t>”</w:t>
      </w:r>
      <w:r w:rsidR="00AB1D81" w:rsidRPr="00F2542F">
        <w:rPr>
          <w:sz w:val="24"/>
          <w:szCs w:val="24"/>
        </w:rPr>
        <w:t xml:space="preserve">  dhe </w:t>
      </w:r>
      <w:r w:rsidRPr="00F2542F">
        <w:rPr>
          <w:sz w:val="24"/>
          <w:szCs w:val="24"/>
        </w:rPr>
        <w:t>Aneksi</w:t>
      </w:r>
      <w:r w:rsidR="00AB1D81" w:rsidRPr="00F2542F">
        <w:rPr>
          <w:sz w:val="24"/>
          <w:szCs w:val="24"/>
        </w:rPr>
        <w:t>t</w:t>
      </w:r>
      <w:r w:rsidRPr="00F2542F">
        <w:rPr>
          <w:sz w:val="24"/>
          <w:szCs w:val="24"/>
        </w:rPr>
        <w:t xml:space="preserve"> 7 </w:t>
      </w:r>
      <w:r w:rsidR="00AB1D81" w:rsidRPr="00F2542F">
        <w:rPr>
          <w:sz w:val="24"/>
          <w:szCs w:val="24"/>
        </w:rPr>
        <w:t>t</w:t>
      </w:r>
      <w:r w:rsidR="00EA381C" w:rsidRPr="00F2542F">
        <w:rPr>
          <w:sz w:val="24"/>
          <w:szCs w:val="24"/>
        </w:rPr>
        <w:t>ë</w:t>
      </w:r>
      <w:r w:rsidR="00AB1D81" w:rsidRPr="00F2542F">
        <w:rPr>
          <w:sz w:val="24"/>
          <w:szCs w:val="24"/>
        </w:rPr>
        <w:t xml:space="preserve"> k</w:t>
      </w:r>
      <w:r w:rsidR="00EA381C" w:rsidRPr="00F2542F">
        <w:rPr>
          <w:sz w:val="24"/>
          <w:szCs w:val="24"/>
        </w:rPr>
        <w:t>ë</w:t>
      </w:r>
      <w:r w:rsidR="00E66161" w:rsidRPr="00F2542F">
        <w:rPr>
          <w:sz w:val="24"/>
          <w:szCs w:val="24"/>
        </w:rPr>
        <w:t>saj R</w:t>
      </w:r>
      <w:r w:rsidR="003D62CC" w:rsidRPr="00F2542F">
        <w:rPr>
          <w:sz w:val="24"/>
          <w:szCs w:val="24"/>
        </w:rPr>
        <w:t>regullore</w:t>
      </w:r>
      <w:r w:rsidR="00AF18AB" w:rsidRPr="00F2542F">
        <w:rPr>
          <w:sz w:val="24"/>
          <w:szCs w:val="24"/>
        </w:rPr>
        <w:t>je</w:t>
      </w:r>
      <w:r w:rsidR="00AB1D81" w:rsidRPr="00F2542F">
        <w:rPr>
          <w:sz w:val="24"/>
          <w:szCs w:val="24"/>
        </w:rPr>
        <w:t xml:space="preserve">. </w:t>
      </w:r>
    </w:p>
    <w:p w:rsidR="004A7655" w:rsidRPr="00F2542F" w:rsidRDefault="00AF18AB" w:rsidP="00A14BA1">
      <w:pPr>
        <w:pStyle w:val="ListParagraph"/>
        <w:numPr>
          <w:ilvl w:val="0"/>
          <w:numId w:val="63"/>
        </w:numPr>
        <w:jc w:val="both"/>
        <w:rPr>
          <w:sz w:val="24"/>
          <w:szCs w:val="24"/>
        </w:rPr>
      </w:pPr>
      <w:r w:rsidRPr="00F2542F">
        <w:rPr>
          <w:sz w:val="24"/>
          <w:szCs w:val="24"/>
        </w:rPr>
        <w:t xml:space="preserve">Marrëveshja  e </w:t>
      </w:r>
      <w:r w:rsidR="00E66161" w:rsidRPr="00F2542F">
        <w:rPr>
          <w:sz w:val="24"/>
          <w:szCs w:val="24"/>
        </w:rPr>
        <w:t>regjistrimit</w:t>
      </w:r>
      <w:r w:rsidR="004A7655" w:rsidRPr="00F2542F">
        <w:rPr>
          <w:sz w:val="24"/>
          <w:szCs w:val="24"/>
        </w:rPr>
        <w:t xml:space="preserve"> parashikon të drejtat dhe detyrimet e kandidatit për pranim</w:t>
      </w:r>
      <w:r w:rsidR="00E66161" w:rsidRPr="00F2542F">
        <w:rPr>
          <w:sz w:val="24"/>
          <w:szCs w:val="24"/>
        </w:rPr>
        <w:t>in e programit të trajnimit në Shkollë, Rregulloren e S</w:t>
      </w:r>
      <w:r w:rsidR="004A7655" w:rsidRPr="00F2542F">
        <w:rPr>
          <w:sz w:val="24"/>
          <w:szCs w:val="24"/>
        </w:rPr>
        <w:t>hkollës, ngarkesën mësimore, m</w:t>
      </w:r>
      <w:r w:rsidR="00E66161" w:rsidRPr="00F2542F">
        <w:rPr>
          <w:sz w:val="24"/>
          <w:szCs w:val="24"/>
        </w:rPr>
        <w:t>etodologjinë dhe organizimin e Trajnimit F</w:t>
      </w:r>
      <w:r w:rsidR="004A7655" w:rsidRPr="00F2542F">
        <w:rPr>
          <w:sz w:val="24"/>
          <w:szCs w:val="24"/>
        </w:rPr>
        <w:t xml:space="preserve">illestar. Pjesë e marrëveshjes është edhe formulari i </w:t>
      </w:r>
      <w:r w:rsidR="00E66161" w:rsidRPr="00F2542F">
        <w:rPr>
          <w:sz w:val="24"/>
          <w:szCs w:val="24"/>
        </w:rPr>
        <w:t>r</w:t>
      </w:r>
      <w:r w:rsidR="004A7655" w:rsidRPr="00F2542F">
        <w:rPr>
          <w:sz w:val="24"/>
          <w:szCs w:val="24"/>
        </w:rPr>
        <w:t>egjistrimit me të dhënat personale të tij.</w:t>
      </w:r>
    </w:p>
    <w:p w:rsidR="004A7655" w:rsidRPr="00F2542F" w:rsidRDefault="004A7655" w:rsidP="00A14BA1">
      <w:pPr>
        <w:pStyle w:val="ListParagraph"/>
        <w:numPr>
          <w:ilvl w:val="0"/>
          <w:numId w:val="63"/>
        </w:numPr>
        <w:jc w:val="both"/>
        <w:rPr>
          <w:sz w:val="24"/>
          <w:szCs w:val="24"/>
        </w:rPr>
      </w:pPr>
      <w:r w:rsidRPr="00F2542F">
        <w:rPr>
          <w:sz w:val="24"/>
          <w:szCs w:val="24"/>
        </w:rPr>
        <w:t>Refuzimi për nënshkrimin e marrëveshjes së regjistrimit, sjell</w:t>
      </w:r>
      <w:r w:rsidR="003D62CC" w:rsidRPr="00F2542F">
        <w:rPr>
          <w:sz w:val="24"/>
          <w:szCs w:val="24"/>
        </w:rPr>
        <w:t>,</w:t>
      </w:r>
      <w:r w:rsidRPr="00F2542F">
        <w:rPr>
          <w:sz w:val="24"/>
          <w:szCs w:val="24"/>
        </w:rPr>
        <w:t xml:space="preserve"> si pasojë</w:t>
      </w:r>
      <w:r w:rsidR="003D62CC" w:rsidRPr="00F2542F">
        <w:rPr>
          <w:sz w:val="24"/>
          <w:szCs w:val="24"/>
        </w:rPr>
        <w:t>,</w:t>
      </w:r>
      <w:r w:rsidRPr="00F2542F">
        <w:rPr>
          <w:sz w:val="24"/>
          <w:szCs w:val="24"/>
        </w:rPr>
        <w:t xml:space="preserve"> heqjen nga l</w:t>
      </w:r>
      <w:r w:rsidR="00413A14" w:rsidRPr="00F2542F">
        <w:rPr>
          <w:sz w:val="24"/>
          <w:szCs w:val="24"/>
        </w:rPr>
        <w:t>ista e fituesve dhe humbjen e s</w:t>
      </w:r>
      <w:r w:rsidRPr="00F2542F">
        <w:rPr>
          <w:sz w:val="24"/>
          <w:szCs w:val="24"/>
        </w:rPr>
        <w:t>ë drej</w:t>
      </w:r>
      <w:r w:rsidR="00A7703E" w:rsidRPr="00F2542F">
        <w:rPr>
          <w:sz w:val="24"/>
          <w:szCs w:val="24"/>
        </w:rPr>
        <w:t>tës për të filluar dhe ndjekur Programin e F</w:t>
      </w:r>
      <w:r w:rsidRPr="00F2542F">
        <w:rPr>
          <w:sz w:val="24"/>
          <w:szCs w:val="24"/>
        </w:rPr>
        <w:t>ormim</w:t>
      </w:r>
      <w:r w:rsidR="00A7703E" w:rsidRPr="00F2542F">
        <w:rPr>
          <w:sz w:val="24"/>
          <w:szCs w:val="24"/>
        </w:rPr>
        <w:t>it F</w:t>
      </w:r>
      <w:r w:rsidRPr="00F2542F">
        <w:rPr>
          <w:sz w:val="24"/>
          <w:szCs w:val="24"/>
        </w:rPr>
        <w:t>illestar në Shkollën e Magjistraturës.</w:t>
      </w:r>
    </w:p>
    <w:p w:rsidR="004A7655" w:rsidRPr="00F2542F" w:rsidRDefault="004A7655" w:rsidP="00A14BA1">
      <w:pPr>
        <w:pStyle w:val="ListParagraph"/>
        <w:numPr>
          <w:ilvl w:val="0"/>
          <w:numId w:val="63"/>
        </w:numPr>
        <w:jc w:val="both"/>
        <w:rPr>
          <w:sz w:val="24"/>
          <w:szCs w:val="24"/>
        </w:rPr>
      </w:pPr>
      <w:r w:rsidRPr="00F2542F">
        <w:rPr>
          <w:sz w:val="24"/>
          <w:szCs w:val="24"/>
        </w:rPr>
        <w:t>Në këtë rast, Këshilli Drejtues i Shkollës raporton pranë KLGJ</w:t>
      </w:r>
      <w:r w:rsidR="00AF18AB" w:rsidRPr="00F2542F">
        <w:rPr>
          <w:sz w:val="24"/>
          <w:szCs w:val="24"/>
        </w:rPr>
        <w:t>-së</w:t>
      </w:r>
      <w:r w:rsidRPr="00F2542F">
        <w:rPr>
          <w:sz w:val="24"/>
          <w:szCs w:val="24"/>
        </w:rPr>
        <w:t>, KLP</w:t>
      </w:r>
      <w:r w:rsidR="00AF18AB" w:rsidRPr="00F2542F">
        <w:rPr>
          <w:sz w:val="24"/>
          <w:szCs w:val="24"/>
        </w:rPr>
        <w:t>-së</w:t>
      </w:r>
      <w:r w:rsidRPr="00F2542F">
        <w:rPr>
          <w:sz w:val="24"/>
          <w:szCs w:val="24"/>
        </w:rPr>
        <w:t xml:space="preserve"> </w:t>
      </w:r>
      <w:r w:rsidR="00AB1D81" w:rsidRPr="00F2542F">
        <w:rPr>
          <w:sz w:val="24"/>
          <w:szCs w:val="24"/>
        </w:rPr>
        <w:t>dhe Avokatur</w:t>
      </w:r>
      <w:r w:rsidR="00EA381C" w:rsidRPr="00F2542F">
        <w:rPr>
          <w:sz w:val="24"/>
          <w:szCs w:val="24"/>
        </w:rPr>
        <w:t>ë</w:t>
      </w:r>
      <w:r w:rsidR="00AB1D81" w:rsidRPr="00F2542F">
        <w:rPr>
          <w:sz w:val="24"/>
          <w:szCs w:val="24"/>
        </w:rPr>
        <w:t>s s</w:t>
      </w:r>
      <w:r w:rsidR="00EA381C" w:rsidRPr="00F2542F">
        <w:rPr>
          <w:sz w:val="24"/>
          <w:szCs w:val="24"/>
        </w:rPr>
        <w:t>ë</w:t>
      </w:r>
      <w:r w:rsidR="00AB1D81" w:rsidRPr="00F2542F">
        <w:rPr>
          <w:sz w:val="24"/>
          <w:szCs w:val="24"/>
        </w:rPr>
        <w:t xml:space="preserve"> Shtetit</w:t>
      </w:r>
      <w:r w:rsidR="00384DCB" w:rsidRPr="00F2542F">
        <w:rPr>
          <w:sz w:val="24"/>
          <w:szCs w:val="24"/>
        </w:rPr>
        <w:t>,</w:t>
      </w:r>
      <w:r w:rsidR="00AB1D81" w:rsidRPr="00F2542F">
        <w:rPr>
          <w:sz w:val="24"/>
          <w:szCs w:val="24"/>
        </w:rPr>
        <w:t xml:space="preserve"> sipas rastit</w:t>
      </w:r>
      <w:r w:rsidRPr="00F2542F">
        <w:rPr>
          <w:sz w:val="24"/>
          <w:szCs w:val="24"/>
        </w:rPr>
        <w:t xml:space="preserve"> mbi situatën e krijuar.</w:t>
      </w:r>
    </w:p>
    <w:p w:rsidR="004A7655" w:rsidRPr="00F2542F" w:rsidRDefault="00AB1D81" w:rsidP="00A14BA1">
      <w:pPr>
        <w:pStyle w:val="ListParagraph"/>
        <w:numPr>
          <w:ilvl w:val="0"/>
          <w:numId w:val="63"/>
        </w:numPr>
        <w:jc w:val="both"/>
        <w:rPr>
          <w:sz w:val="24"/>
          <w:szCs w:val="24"/>
        </w:rPr>
      </w:pPr>
      <w:r w:rsidRPr="00F2542F">
        <w:rPr>
          <w:sz w:val="24"/>
          <w:szCs w:val="24"/>
        </w:rPr>
        <w:t>P</w:t>
      </w:r>
      <w:r w:rsidR="00EA381C" w:rsidRPr="00F2542F">
        <w:rPr>
          <w:sz w:val="24"/>
          <w:szCs w:val="24"/>
        </w:rPr>
        <w:t>ë</w:t>
      </w:r>
      <w:r w:rsidRPr="00F2542F">
        <w:rPr>
          <w:sz w:val="24"/>
          <w:szCs w:val="24"/>
        </w:rPr>
        <w:t>r kandidat</w:t>
      </w:r>
      <w:r w:rsidR="00EA381C" w:rsidRPr="00F2542F">
        <w:rPr>
          <w:sz w:val="24"/>
          <w:szCs w:val="24"/>
        </w:rPr>
        <w:t>ë</w:t>
      </w:r>
      <w:r w:rsidRPr="00F2542F">
        <w:rPr>
          <w:sz w:val="24"/>
          <w:szCs w:val="24"/>
        </w:rPr>
        <w:t>t p</w:t>
      </w:r>
      <w:r w:rsidR="00EA381C" w:rsidRPr="00F2542F">
        <w:rPr>
          <w:sz w:val="24"/>
          <w:szCs w:val="24"/>
        </w:rPr>
        <w:t>ë</w:t>
      </w:r>
      <w:r w:rsidRPr="00F2542F">
        <w:rPr>
          <w:sz w:val="24"/>
          <w:szCs w:val="24"/>
        </w:rPr>
        <w:t xml:space="preserve">r magjistrat </w:t>
      </w:r>
      <w:r w:rsidR="00A939AF" w:rsidRPr="00F2542F">
        <w:rPr>
          <w:sz w:val="24"/>
          <w:szCs w:val="24"/>
        </w:rPr>
        <w:t xml:space="preserve">dhe për pozicionet në Avokaturën e Shtetit, </w:t>
      </w:r>
      <w:r w:rsidRPr="00F2542F">
        <w:rPr>
          <w:sz w:val="24"/>
          <w:szCs w:val="24"/>
        </w:rPr>
        <w:t>p</w:t>
      </w:r>
      <w:r w:rsidR="004A7655" w:rsidRPr="00F2542F">
        <w:rPr>
          <w:sz w:val="24"/>
          <w:szCs w:val="24"/>
        </w:rPr>
        <w:t>as verifikimit prej tyre të pasurisë dhe të figurës së konkurrentit pasardhës në listën e</w:t>
      </w:r>
      <w:r w:rsidR="004A7655" w:rsidRPr="00F2542F">
        <w:t xml:space="preserve"> </w:t>
      </w:r>
      <w:r w:rsidR="004A7655" w:rsidRPr="00F2542F">
        <w:rPr>
          <w:sz w:val="24"/>
          <w:szCs w:val="24"/>
        </w:rPr>
        <w:t>konkurruesve që ka fituar numrin më të madh të pikëve</w:t>
      </w:r>
      <w:r w:rsidR="00A7703E" w:rsidRPr="00F2542F">
        <w:rPr>
          <w:sz w:val="24"/>
          <w:szCs w:val="24"/>
        </w:rPr>
        <w:t>,</w:t>
      </w:r>
      <w:r w:rsidR="004A7655" w:rsidRPr="00F2542F">
        <w:t xml:space="preserve"> </w:t>
      </w:r>
      <w:r w:rsidR="004A7655" w:rsidRPr="00F2542F">
        <w:rPr>
          <w:sz w:val="24"/>
          <w:szCs w:val="24"/>
        </w:rPr>
        <w:t>vendos</w:t>
      </w:r>
      <w:r w:rsidR="004A7655" w:rsidRPr="00F2542F">
        <w:t xml:space="preserve"> </w:t>
      </w:r>
      <w:r w:rsidR="00AF18AB" w:rsidRPr="00F2542F">
        <w:rPr>
          <w:sz w:val="24"/>
          <w:szCs w:val="24"/>
        </w:rPr>
        <w:t xml:space="preserve">për </w:t>
      </w:r>
      <w:r w:rsidR="00A7703E" w:rsidRPr="00F2542F">
        <w:rPr>
          <w:sz w:val="24"/>
          <w:szCs w:val="24"/>
        </w:rPr>
        <w:t>r</w:t>
      </w:r>
      <w:r w:rsidR="004A7655" w:rsidRPr="00F2542F">
        <w:rPr>
          <w:sz w:val="24"/>
          <w:szCs w:val="24"/>
        </w:rPr>
        <w:t xml:space="preserve">egjistrimin e kandidatit pasardhës, por gjithmonë jo më vonë se </w:t>
      </w:r>
      <w:r w:rsidR="003D62CC" w:rsidRPr="00F2542F">
        <w:rPr>
          <w:sz w:val="24"/>
          <w:szCs w:val="24"/>
        </w:rPr>
        <w:t xml:space="preserve">15 deri në </w:t>
      </w:r>
      <w:r w:rsidRPr="00F2542F">
        <w:rPr>
          <w:sz w:val="24"/>
          <w:szCs w:val="24"/>
        </w:rPr>
        <w:t>30</w:t>
      </w:r>
      <w:r w:rsidR="004A7655" w:rsidRPr="00F2542F">
        <w:rPr>
          <w:sz w:val="24"/>
          <w:szCs w:val="24"/>
        </w:rPr>
        <w:t xml:space="preserve"> ditë nga fillimi i vitit akademik përkatës.</w:t>
      </w: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A7703E">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FA4876" w:rsidRPr="00F2542F">
        <w:rPr>
          <w:rFonts w:ascii="Times New Roman" w:eastAsia="Times New Roman" w:hAnsi="Times New Roman" w:cs="Times New Roman"/>
          <w:b/>
          <w:sz w:val="24"/>
          <w:szCs w:val="24"/>
        </w:rPr>
        <w:t>30</w:t>
      </w:r>
    </w:p>
    <w:p w:rsidR="004A7655" w:rsidRPr="00F2542F" w:rsidRDefault="004A7655" w:rsidP="00A7703E">
      <w:pPr>
        <w:spacing w:after="0" w:line="240" w:lineRule="auto"/>
        <w:jc w:val="center"/>
        <w:rPr>
          <w:rFonts w:ascii="Times New Roman" w:eastAsia="Times New Roman" w:hAnsi="Times New Roman" w:cs="Times New Roman"/>
          <w:sz w:val="16"/>
          <w:szCs w:val="16"/>
        </w:rPr>
      </w:pPr>
    </w:p>
    <w:p w:rsidR="004A7655" w:rsidRPr="00F2542F" w:rsidRDefault="004A7655" w:rsidP="00A7703E">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Karta e kandidatit </w:t>
      </w:r>
      <w:r w:rsidR="00AB1D81" w:rsidRPr="00F2542F">
        <w:rPr>
          <w:rFonts w:ascii="Times New Roman" w:eastAsia="Times New Roman" w:hAnsi="Times New Roman" w:cs="Times New Roman"/>
          <w:b/>
          <w:sz w:val="24"/>
          <w:szCs w:val="24"/>
        </w:rPr>
        <w:t>n</w:t>
      </w:r>
      <w:r w:rsidR="00EA381C" w:rsidRPr="00F2542F">
        <w:rPr>
          <w:rFonts w:ascii="Times New Roman" w:eastAsia="Times New Roman" w:hAnsi="Times New Roman" w:cs="Times New Roman"/>
          <w:b/>
          <w:sz w:val="24"/>
          <w:szCs w:val="24"/>
        </w:rPr>
        <w:t>ë</w:t>
      </w:r>
      <w:r w:rsidR="00AB1D81" w:rsidRPr="00F2542F">
        <w:rPr>
          <w:rFonts w:ascii="Times New Roman" w:eastAsia="Times New Roman" w:hAnsi="Times New Roman" w:cs="Times New Roman"/>
          <w:b/>
          <w:sz w:val="24"/>
          <w:szCs w:val="24"/>
        </w:rPr>
        <w:t xml:space="preserve"> Trajnimin Fillestar</w:t>
      </w:r>
    </w:p>
    <w:p w:rsidR="00AB1D81" w:rsidRPr="00F2542F" w:rsidRDefault="00AB1D81"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 xml:space="preserve">Kandidatët e regjistruar </w:t>
      </w:r>
      <w:r w:rsidR="00AB1D81" w:rsidRPr="00F2542F">
        <w:rPr>
          <w:rFonts w:ascii="Times New Roman" w:eastAsia="Times New Roman" w:hAnsi="Times New Roman" w:cs="Times New Roman"/>
          <w:sz w:val="24"/>
          <w:szCs w:val="24"/>
        </w:rPr>
        <w:t>n</w:t>
      </w:r>
      <w:r w:rsidR="00EA381C" w:rsidRPr="00F2542F">
        <w:rPr>
          <w:rFonts w:ascii="Times New Roman" w:eastAsia="Times New Roman" w:hAnsi="Times New Roman" w:cs="Times New Roman"/>
          <w:sz w:val="24"/>
          <w:szCs w:val="24"/>
        </w:rPr>
        <w:t>ë</w:t>
      </w:r>
      <w:r w:rsidR="00AB1D81" w:rsidRPr="00F2542F">
        <w:rPr>
          <w:rFonts w:ascii="Times New Roman" w:eastAsia="Times New Roman" w:hAnsi="Times New Roman" w:cs="Times New Roman"/>
          <w:sz w:val="24"/>
          <w:szCs w:val="24"/>
        </w:rPr>
        <w:t xml:space="preserve"> t</w:t>
      </w:r>
      <w:r w:rsidR="00EA381C" w:rsidRPr="00F2542F">
        <w:rPr>
          <w:rFonts w:ascii="Times New Roman" w:eastAsia="Times New Roman" w:hAnsi="Times New Roman" w:cs="Times New Roman"/>
          <w:sz w:val="24"/>
          <w:szCs w:val="24"/>
        </w:rPr>
        <w:t>ë</w:t>
      </w:r>
      <w:r w:rsidR="00AB1D81" w:rsidRPr="00F2542F">
        <w:rPr>
          <w:rFonts w:ascii="Times New Roman" w:eastAsia="Times New Roman" w:hAnsi="Times New Roman" w:cs="Times New Roman"/>
          <w:sz w:val="24"/>
          <w:szCs w:val="24"/>
        </w:rPr>
        <w:t xml:space="preserve"> gjitha profilet e Programit t</w:t>
      </w:r>
      <w:r w:rsidR="00EA381C" w:rsidRPr="00F2542F">
        <w:rPr>
          <w:rFonts w:ascii="Times New Roman" w:eastAsia="Times New Roman" w:hAnsi="Times New Roman" w:cs="Times New Roman"/>
          <w:sz w:val="24"/>
          <w:szCs w:val="24"/>
        </w:rPr>
        <w:t>ë</w:t>
      </w:r>
      <w:r w:rsidR="00AB1D81" w:rsidRPr="00F2542F">
        <w:rPr>
          <w:rFonts w:ascii="Times New Roman" w:eastAsia="Times New Roman" w:hAnsi="Times New Roman" w:cs="Times New Roman"/>
          <w:sz w:val="24"/>
          <w:szCs w:val="24"/>
        </w:rPr>
        <w:t xml:space="preserve"> Trajnimit Fillestar n</w:t>
      </w:r>
      <w:r w:rsidR="00A7703E" w:rsidRPr="00F2542F">
        <w:rPr>
          <w:rFonts w:ascii="Times New Roman" w:eastAsia="Times New Roman" w:hAnsi="Times New Roman" w:cs="Times New Roman"/>
          <w:sz w:val="24"/>
          <w:szCs w:val="24"/>
        </w:rPr>
        <w:t>ë</w:t>
      </w:r>
      <w:r w:rsidR="00AB1D81" w:rsidRPr="00F2542F">
        <w:rPr>
          <w:rFonts w:ascii="Times New Roman" w:eastAsia="Times New Roman" w:hAnsi="Times New Roman" w:cs="Times New Roman"/>
          <w:sz w:val="24"/>
          <w:szCs w:val="24"/>
        </w:rPr>
        <w:t xml:space="preserve"> Shkoll</w:t>
      </w:r>
      <w:r w:rsidR="00EA381C" w:rsidRPr="00F2542F">
        <w:rPr>
          <w:rFonts w:ascii="Times New Roman" w:eastAsia="Times New Roman" w:hAnsi="Times New Roman" w:cs="Times New Roman"/>
          <w:sz w:val="24"/>
          <w:szCs w:val="24"/>
        </w:rPr>
        <w:t>ë</w:t>
      </w:r>
      <w:r w:rsidR="00AB1D81" w:rsidRPr="00F2542F">
        <w:rPr>
          <w:rFonts w:ascii="Times New Roman" w:eastAsia="Times New Roman" w:hAnsi="Times New Roman" w:cs="Times New Roman"/>
          <w:sz w:val="24"/>
          <w:szCs w:val="24"/>
        </w:rPr>
        <w:t>n e Magj</w:t>
      </w:r>
      <w:r w:rsidR="00FE0FBE" w:rsidRPr="00F2542F">
        <w:rPr>
          <w:rFonts w:ascii="Times New Roman" w:eastAsia="Times New Roman" w:hAnsi="Times New Roman" w:cs="Times New Roman"/>
          <w:sz w:val="24"/>
          <w:szCs w:val="24"/>
        </w:rPr>
        <w:t>i</w:t>
      </w:r>
      <w:r w:rsidR="00AB1D81" w:rsidRPr="00F2542F">
        <w:rPr>
          <w:rFonts w:ascii="Times New Roman" w:eastAsia="Times New Roman" w:hAnsi="Times New Roman" w:cs="Times New Roman"/>
          <w:sz w:val="24"/>
          <w:szCs w:val="24"/>
        </w:rPr>
        <w:t>stratur</w:t>
      </w:r>
      <w:r w:rsidR="00EA381C" w:rsidRPr="00F2542F">
        <w:rPr>
          <w:rFonts w:ascii="Times New Roman" w:eastAsia="Times New Roman" w:hAnsi="Times New Roman" w:cs="Times New Roman"/>
          <w:sz w:val="24"/>
          <w:szCs w:val="24"/>
        </w:rPr>
        <w:t>ë</w:t>
      </w:r>
      <w:r w:rsidR="00AB1D81" w:rsidRPr="00F2542F">
        <w:rPr>
          <w:rFonts w:ascii="Times New Roman" w:eastAsia="Times New Roman" w:hAnsi="Times New Roman" w:cs="Times New Roman"/>
          <w:sz w:val="24"/>
          <w:szCs w:val="24"/>
        </w:rPr>
        <w:t xml:space="preserve">s </w:t>
      </w:r>
      <w:r w:rsidRPr="00F2542F">
        <w:rPr>
          <w:rFonts w:ascii="Times New Roman" w:eastAsia="Times New Roman" w:hAnsi="Times New Roman" w:cs="Times New Roman"/>
          <w:sz w:val="24"/>
          <w:szCs w:val="24"/>
        </w:rPr>
        <w:t>pajisen me kartën e studentit. Ky dokument shërben si dokument identifikimi dhe i jep kandidatit të drejtën për të pasur akses dhe për të shfrytëzuar të gjitha mundësitë që ofron Shkolla për kualifikimin individual të tij, si shfrytëzimi i paj</w:t>
      </w:r>
      <w:r w:rsidR="004A5E71" w:rsidRPr="00F2542F">
        <w:rPr>
          <w:rFonts w:ascii="Times New Roman" w:eastAsia="Times New Roman" w:hAnsi="Times New Roman" w:cs="Times New Roman"/>
          <w:sz w:val="24"/>
          <w:szCs w:val="24"/>
        </w:rPr>
        <w:t>isjeve elektronike, literaturës</w:t>
      </w:r>
      <w:r w:rsidRPr="00F2542F">
        <w:rPr>
          <w:rFonts w:ascii="Times New Roman" w:eastAsia="Times New Roman" w:hAnsi="Times New Roman" w:cs="Times New Roman"/>
          <w:sz w:val="24"/>
          <w:szCs w:val="24"/>
        </w:rPr>
        <w:t xml:space="preserve"> etj.</w:t>
      </w:r>
      <w:r w:rsidR="00A7703E"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si edhe për të hyrë në institucione të tjera për efekt të praktikës.</w:t>
      </w:r>
    </w:p>
    <w:p w:rsidR="004A7655" w:rsidRPr="00F2542F" w:rsidRDefault="004A7655" w:rsidP="004A7655">
      <w:pPr>
        <w:spacing w:after="0" w:line="240" w:lineRule="auto"/>
        <w:jc w:val="both"/>
        <w:rPr>
          <w:rFonts w:ascii="Times New Roman" w:eastAsia="Times New Roman" w:hAnsi="Times New Roman" w:cs="Times New Roman"/>
          <w:b/>
          <w:sz w:val="16"/>
          <w:szCs w:val="16"/>
        </w:rPr>
      </w:pPr>
    </w:p>
    <w:p w:rsidR="00341154" w:rsidRPr="00F2542F" w:rsidRDefault="00341154" w:rsidP="004A7655">
      <w:pPr>
        <w:spacing w:after="0" w:line="240" w:lineRule="auto"/>
        <w:jc w:val="both"/>
        <w:rPr>
          <w:rFonts w:ascii="Times New Roman" w:eastAsia="Times New Roman" w:hAnsi="Times New Roman" w:cs="Times New Roman"/>
          <w:b/>
          <w:sz w:val="16"/>
          <w:szCs w:val="16"/>
        </w:rPr>
      </w:pPr>
    </w:p>
    <w:p w:rsidR="004A7655" w:rsidRPr="00F2542F" w:rsidRDefault="004A7655" w:rsidP="00A7703E">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FA4876" w:rsidRPr="00F2542F">
        <w:rPr>
          <w:rFonts w:ascii="Times New Roman" w:eastAsia="Times New Roman" w:hAnsi="Times New Roman" w:cs="Times New Roman"/>
          <w:b/>
          <w:sz w:val="24"/>
          <w:szCs w:val="24"/>
        </w:rPr>
        <w:t>31</w:t>
      </w:r>
    </w:p>
    <w:p w:rsidR="004A7655" w:rsidRPr="00F2542F" w:rsidRDefault="004A7655" w:rsidP="00A7703E">
      <w:pPr>
        <w:spacing w:after="0" w:line="240" w:lineRule="auto"/>
        <w:jc w:val="center"/>
        <w:rPr>
          <w:rFonts w:ascii="Times New Roman" w:eastAsia="Times New Roman" w:hAnsi="Times New Roman" w:cs="Times New Roman"/>
          <w:sz w:val="16"/>
          <w:szCs w:val="16"/>
        </w:rPr>
      </w:pPr>
    </w:p>
    <w:p w:rsidR="004A7655" w:rsidRPr="00F2542F" w:rsidRDefault="004A7655" w:rsidP="00A7703E">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Të drejtat e kandidatëve </w:t>
      </w:r>
      <w:r w:rsidR="00AB1D81" w:rsidRPr="00F2542F">
        <w:rPr>
          <w:rFonts w:ascii="Times New Roman" w:eastAsia="Times New Roman" w:hAnsi="Times New Roman" w:cs="Times New Roman"/>
          <w:b/>
          <w:sz w:val="24"/>
          <w:szCs w:val="24"/>
        </w:rPr>
        <w:t>n</w:t>
      </w:r>
      <w:r w:rsidR="00EA381C" w:rsidRPr="00F2542F">
        <w:rPr>
          <w:rFonts w:ascii="Times New Roman" w:eastAsia="Times New Roman" w:hAnsi="Times New Roman" w:cs="Times New Roman"/>
          <w:b/>
          <w:sz w:val="24"/>
          <w:szCs w:val="24"/>
        </w:rPr>
        <w:t>ë</w:t>
      </w:r>
      <w:r w:rsidR="00AB1D81" w:rsidRPr="00F2542F">
        <w:rPr>
          <w:rFonts w:ascii="Times New Roman" w:eastAsia="Times New Roman" w:hAnsi="Times New Roman" w:cs="Times New Roman"/>
          <w:b/>
          <w:sz w:val="24"/>
          <w:szCs w:val="24"/>
        </w:rPr>
        <w:t xml:space="preserve"> Trajnimin Fillestar</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016BC6" w:rsidRPr="00F2542F" w:rsidRDefault="004A7655" w:rsidP="00A14BA1">
      <w:pPr>
        <w:pStyle w:val="ListParagraph"/>
        <w:numPr>
          <w:ilvl w:val="0"/>
          <w:numId w:val="64"/>
        </w:numPr>
        <w:jc w:val="both"/>
        <w:rPr>
          <w:sz w:val="24"/>
          <w:szCs w:val="24"/>
        </w:rPr>
      </w:pPr>
      <w:r w:rsidRPr="00F2542F">
        <w:rPr>
          <w:sz w:val="24"/>
          <w:szCs w:val="24"/>
        </w:rPr>
        <w:t xml:space="preserve">Kandidatët </w:t>
      </w:r>
      <w:r w:rsidR="0024560C" w:rsidRPr="00F2542F">
        <w:rPr>
          <w:sz w:val="24"/>
          <w:szCs w:val="24"/>
        </w:rPr>
        <w:t>n</w:t>
      </w:r>
      <w:r w:rsidR="00EA381C" w:rsidRPr="00F2542F">
        <w:rPr>
          <w:sz w:val="24"/>
          <w:szCs w:val="24"/>
        </w:rPr>
        <w:t>ë</w:t>
      </w:r>
      <w:r w:rsidR="0024560C" w:rsidRPr="00F2542F">
        <w:rPr>
          <w:sz w:val="24"/>
          <w:szCs w:val="24"/>
        </w:rPr>
        <w:t xml:space="preserve"> t</w:t>
      </w:r>
      <w:r w:rsidR="00EA381C" w:rsidRPr="00F2542F">
        <w:rPr>
          <w:sz w:val="24"/>
          <w:szCs w:val="24"/>
        </w:rPr>
        <w:t>ë</w:t>
      </w:r>
      <w:r w:rsidR="0024560C" w:rsidRPr="00F2542F">
        <w:rPr>
          <w:sz w:val="24"/>
          <w:szCs w:val="24"/>
        </w:rPr>
        <w:t xml:space="preserve"> gjitha profilet e Programit t</w:t>
      </w:r>
      <w:r w:rsidR="00EA381C" w:rsidRPr="00F2542F">
        <w:rPr>
          <w:sz w:val="24"/>
          <w:szCs w:val="24"/>
        </w:rPr>
        <w:t>ë</w:t>
      </w:r>
      <w:r w:rsidR="0024560C" w:rsidRPr="00F2542F">
        <w:rPr>
          <w:sz w:val="24"/>
          <w:szCs w:val="24"/>
        </w:rPr>
        <w:t xml:space="preserve"> Trajnimit Fillestar n</w:t>
      </w:r>
      <w:r w:rsidR="00B21F1A" w:rsidRPr="00F2542F">
        <w:rPr>
          <w:sz w:val="24"/>
          <w:szCs w:val="24"/>
        </w:rPr>
        <w:t>ë</w:t>
      </w:r>
      <w:r w:rsidR="0024560C" w:rsidRPr="00F2542F">
        <w:rPr>
          <w:sz w:val="24"/>
          <w:szCs w:val="24"/>
        </w:rPr>
        <w:t xml:space="preserve"> Shkoll</w:t>
      </w:r>
      <w:r w:rsidR="00EA381C" w:rsidRPr="00F2542F">
        <w:rPr>
          <w:sz w:val="24"/>
          <w:szCs w:val="24"/>
        </w:rPr>
        <w:t>ë</w:t>
      </w:r>
      <w:r w:rsidR="0024560C" w:rsidRPr="00F2542F">
        <w:rPr>
          <w:sz w:val="24"/>
          <w:szCs w:val="24"/>
        </w:rPr>
        <w:t>n e Magj</w:t>
      </w:r>
      <w:r w:rsidR="00A939AF" w:rsidRPr="00F2542F">
        <w:rPr>
          <w:sz w:val="24"/>
          <w:szCs w:val="24"/>
        </w:rPr>
        <w:t>i</w:t>
      </w:r>
      <w:r w:rsidR="0024560C" w:rsidRPr="00F2542F">
        <w:rPr>
          <w:sz w:val="24"/>
          <w:szCs w:val="24"/>
        </w:rPr>
        <w:t>stratur</w:t>
      </w:r>
      <w:r w:rsidR="00EA381C" w:rsidRPr="00F2542F">
        <w:rPr>
          <w:sz w:val="24"/>
          <w:szCs w:val="24"/>
        </w:rPr>
        <w:t>ë</w:t>
      </w:r>
      <w:r w:rsidR="0024560C" w:rsidRPr="00F2542F">
        <w:rPr>
          <w:sz w:val="24"/>
          <w:szCs w:val="24"/>
        </w:rPr>
        <w:t xml:space="preserve">s </w:t>
      </w:r>
      <w:r w:rsidRPr="00F2542F">
        <w:rPr>
          <w:sz w:val="24"/>
          <w:szCs w:val="24"/>
        </w:rPr>
        <w:t>gëzojnë</w:t>
      </w:r>
      <w:r w:rsidR="00A7703E" w:rsidRPr="00F2542F">
        <w:rPr>
          <w:sz w:val="24"/>
          <w:szCs w:val="24"/>
        </w:rPr>
        <w:t>,</w:t>
      </w:r>
      <w:r w:rsidRPr="00F2542F">
        <w:rPr>
          <w:sz w:val="24"/>
          <w:szCs w:val="24"/>
        </w:rPr>
        <w:t xml:space="preserve"> në mënyrë të pakufizuar dhe të barabartë</w:t>
      </w:r>
      <w:r w:rsidR="00A7703E" w:rsidRPr="00F2542F">
        <w:rPr>
          <w:sz w:val="24"/>
          <w:szCs w:val="24"/>
        </w:rPr>
        <w:t>,</w:t>
      </w:r>
      <w:r w:rsidRPr="00F2542F">
        <w:rPr>
          <w:sz w:val="24"/>
          <w:szCs w:val="24"/>
        </w:rPr>
        <w:t xml:space="preserve"> të gjitha të drejtat që iu njeh ligji 115/2016 “</w:t>
      </w:r>
      <w:r w:rsidRPr="00F2542F">
        <w:rPr>
          <w:i/>
          <w:sz w:val="24"/>
          <w:szCs w:val="24"/>
        </w:rPr>
        <w:t>Për organet e qeverisjes së si</w:t>
      </w:r>
      <w:r w:rsidR="004C4B55" w:rsidRPr="00F2542F">
        <w:rPr>
          <w:i/>
          <w:sz w:val="24"/>
          <w:szCs w:val="24"/>
        </w:rPr>
        <w:t>stemit të drejtësisë</w:t>
      </w:r>
      <w:r w:rsidR="004C4B55" w:rsidRPr="00F2542F">
        <w:rPr>
          <w:sz w:val="24"/>
          <w:szCs w:val="24"/>
        </w:rPr>
        <w:t>”,</w:t>
      </w:r>
      <w:r w:rsidR="0024560C" w:rsidRPr="00F2542F">
        <w:rPr>
          <w:sz w:val="24"/>
          <w:szCs w:val="24"/>
        </w:rPr>
        <w:t xml:space="preserve"> </w:t>
      </w:r>
      <w:r w:rsidR="004A5E71" w:rsidRPr="00F2542F">
        <w:rPr>
          <w:sz w:val="24"/>
          <w:szCs w:val="24"/>
        </w:rPr>
        <w:t>l</w:t>
      </w:r>
      <w:r w:rsidR="0024560C" w:rsidRPr="00F2542F">
        <w:rPr>
          <w:sz w:val="24"/>
          <w:szCs w:val="24"/>
        </w:rPr>
        <w:t>igji</w:t>
      </w:r>
      <w:r w:rsidRPr="00F2542F">
        <w:rPr>
          <w:sz w:val="24"/>
          <w:szCs w:val="24"/>
        </w:rPr>
        <w:t xml:space="preserve"> 96/2016 “</w:t>
      </w:r>
      <w:r w:rsidRPr="00F2542F">
        <w:rPr>
          <w:i/>
          <w:sz w:val="24"/>
          <w:szCs w:val="24"/>
        </w:rPr>
        <w:t>Për statusin e gjyqtarëve dhe prokuror</w:t>
      </w:r>
      <w:r w:rsidR="00FA4876" w:rsidRPr="00F2542F">
        <w:rPr>
          <w:i/>
          <w:sz w:val="24"/>
          <w:szCs w:val="24"/>
        </w:rPr>
        <w:t>ëve në Republikën e Shqipërisë</w:t>
      </w:r>
      <w:r w:rsidR="00FA4876" w:rsidRPr="00F2542F">
        <w:rPr>
          <w:sz w:val="24"/>
          <w:szCs w:val="24"/>
        </w:rPr>
        <w:t>”</w:t>
      </w:r>
      <w:r w:rsidRPr="00F2542F">
        <w:rPr>
          <w:sz w:val="24"/>
          <w:szCs w:val="24"/>
        </w:rPr>
        <w:t>,</w:t>
      </w:r>
      <w:r w:rsidR="004C4B55" w:rsidRPr="00F2542F">
        <w:rPr>
          <w:sz w:val="24"/>
          <w:szCs w:val="24"/>
        </w:rPr>
        <w:t xml:space="preserve"> </w:t>
      </w:r>
      <w:r w:rsidR="004A5E71" w:rsidRPr="00F2542F">
        <w:rPr>
          <w:sz w:val="24"/>
          <w:szCs w:val="24"/>
        </w:rPr>
        <w:t>l</w:t>
      </w:r>
      <w:r w:rsidR="004C4B55" w:rsidRPr="00F2542F">
        <w:rPr>
          <w:sz w:val="24"/>
          <w:szCs w:val="24"/>
        </w:rPr>
        <w:t>igji  98/2016 “</w:t>
      </w:r>
      <w:r w:rsidR="004C4B55" w:rsidRPr="00F2542F">
        <w:rPr>
          <w:i/>
          <w:sz w:val="24"/>
          <w:szCs w:val="24"/>
        </w:rPr>
        <w:t>Për organizimin e pushtetit gjyqësor në Republikën e Shqipërisë</w:t>
      </w:r>
      <w:r w:rsidR="004C4B55" w:rsidRPr="00F2542F">
        <w:rPr>
          <w:sz w:val="24"/>
          <w:szCs w:val="24"/>
        </w:rPr>
        <w:t>”,</w:t>
      </w:r>
      <w:r w:rsidRPr="00F2542F">
        <w:rPr>
          <w:sz w:val="24"/>
          <w:szCs w:val="24"/>
        </w:rPr>
        <w:t xml:space="preserve"> </w:t>
      </w:r>
      <w:r w:rsidR="00CF060C" w:rsidRPr="00F2542F">
        <w:rPr>
          <w:sz w:val="24"/>
          <w:szCs w:val="24"/>
        </w:rPr>
        <w:t>ligji nr. 97/2016 “</w:t>
      </w:r>
      <w:r w:rsidR="00CF060C" w:rsidRPr="00F2542F">
        <w:rPr>
          <w:i/>
          <w:sz w:val="24"/>
          <w:szCs w:val="24"/>
        </w:rPr>
        <w:t>Për organizimin dhe funksionimin e prokurorisë në Republikën e Shqipërisë</w:t>
      </w:r>
      <w:r w:rsidR="00CF060C" w:rsidRPr="00F2542F">
        <w:rPr>
          <w:sz w:val="24"/>
          <w:szCs w:val="24"/>
        </w:rPr>
        <w:t xml:space="preserve">”, </w:t>
      </w:r>
      <w:r w:rsidRPr="00F2542F">
        <w:rPr>
          <w:sz w:val="24"/>
          <w:szCs w:val="24"/>
        </w:rPr>
        <w:t xml:space="preserve">si dhe Rregullorja e Brendshme. </w:t>
      </w:r>
    </w:p>
    <w:p w:rsidR="004A7655" w:rsidRPr="00F2542F" w:rsidRDefault="004A7655" w:rsidP="00A14BA1">
      <w:pPr>
        <w:pStyle w:val="ListParagraph"/>
        <w:numPr>
          <w:ilvl w:val="0"/>
          <w:numId w:val="64"/>
        </w:numPr>
        <w:jc w:val="both"/>
        <w:rPr>
          <w:sz w:val="24"/>
          <w:szCs w:val="24"/>
        </w:rPr>
      </w:pPr>
      <w:r w:rsidRPr="00F2542F">
        <w:rPr>
          <w:sz w:val="24"/>
          <w:szCs w:val="24"/>
        </w:rPr>
        <w:t>Shkolla e Magjistraturës merr të gjitha masat për të garantuar:</w:t>
      </w:r>
    </w:p>
    <w:p w:rsidR="004A7655" w:rsidRPr="00F2542F" w:rsidRDefault="00A7703E" w:rsidP="009C1F7B">
      <w:pPr>
        <w:numPr>
          <w:ilvl w:val="0"/>
          <w:numId w:val="3"/>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ro</w:t>
      </w:r>
      <w:r w:rsidR="00016BC6"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 të rregullt mësimor</w:t>
      </w:r>
      <w:r w:rsidR="003D62CC"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 xml:space="preserve"> sipas një programi dhe plani mësimor të përcaktuar në fillim të vitit shkollor dhe që mund të pasurohet</w:t>
      </w:r>
      <w:r w:rsidR="00413A14" w:rsidRPr="00F2542F">
        <w:rPr>
          <w:rFonts w:ascii="Times New Roman" w:eastAsia="Times New Roman" w:hAnsi="Times New Roman" w:cs="Times New Roman"/>
          <w:sz w:val="24"/>
          <w:szCs w:val="24"/>
        </w:rPr>
        <w:t xml:space="preserve"> me cikle të posaçme leksionesh</w:t>
      </w:r>
      <w:r w:rsidR="004A7655" w:rsidRPr="00F2542F">
        <w:rPr>
          <w:rFonts w:ascii="Times New Roman" w:eastAsia="Times New Roman" w:hAnsi="Times New Roman" w:cs="Times New Roman"/>
          <w:sz w:val="24"/>
          <w:szCs w:val="24"/>
        </w:rPr>
        <w:t xml:space="preserve"> në fusha të së drejtës, etikës, sociologjisë dhe psikologjisë juridike. Programi mësimor përfshin ciklin e leksioneve, detyrat individuale me shkrim dhe me gojë, si dhe grupet e studimit. Në grupet e studimit, ndër të tjera, kandidatët </w:t>
      </w:r>
      <w:r w:rsidR="004A5E71" w:rsidRPr="00F2542F">
        <w:rPr>
          <w:rFonts w:ascii="Times New Roman" w:eastAsia="Times New Roman" w:hAnsi="Times New Roman" w:cs="Times New Roman"/>
          <w:sz w:val="24"/>
          <w:szCs w:val="24"/>
        </w:rPr>
        <w:t xml:space="preserve">ushtrohen në hartimin e projekt </w:t>
      </w:r>
      <w:r w:rsidR="004A7655" w:rsidRPr="00F2542F">
        <w:rPr>
          <w:rFonts w:ascii="Times New Roman" w:eastAsia="Times New Roman" w:hAnsi="Times New Roman" w:cs="Times New Roman"/>
          <w:sz w:val="24"/>
          <w:szCs w:val="24"/>
        </w:rPr>
        <w:t>vendimeve gjyqësore, dosjeve për gjyqe imituese dhe roleve përkatëse, në hartimin e kodeve të etikës gjyqësore dhe mekanizmave të zbatim</w:t>
      </w:r>
      <w:r w:rsidRPr="00F2542F">
        <w:rPr>
          <w:rFonts w:ascii="Times New Roman" w:eastAsia="Times New Roman" w:hAnsi="Times New Roman" w:cs="Times New Roman"/>
          <w:sz w:val="24"/>
          <w:szCs w:val="24"/>
        </w:rPr>
        <w:t>it</w:t>
      </w:r>
      <w:r w:rsidR="004A7655" w:rsidRPr="00F2542F">
        <w:rPr>
          <w:rFonts w:ascii="Times New Roman" w:eastAsia="Times New Roman" w:hAnsi="Times New Roman" w:cs="Times New Roman"/>
          <w:sz w:val="24"/>
          <w:szCs w:val="24"/>
        </w:rPr>
        <w:t xml:space="preserve"> </w:t>
      </w:r>
      <w:r w:rsidR="004A5E71" w:rsidRPr="00F2542F">
        <w:rPr>
          <w:rFonts w:ascii="Times New Roman" w:eastAsia="Times New Roman" w:hAnsi="Times New Roman" w:cs="Times New Roman"/>
          <w:sz w:val="24"/>
          <w:szCs w:val="24"/>
        </w:rPr>
        <w:t xml:space="preserve">të </w:t>
      </w:r>
      <w:r w:rsidR="004A7655" w:rsidRPr="00F2542F">
        <w:rPr>
          <w:rFonts w:ascii="Times New Roman" w:eastAsia="Times New Roman" w:hAnsi="Times New Roman" w:cs="Times New Roman"/>
          <w:sz w:val="24"/>
          <w:szCs w:val="24"/>
        </w:rPr>
        <w:t>tyre, si dhe të rregulloreve për pro</w:t>
      </w:r>
      <w:r w:rsidR="004A5E71"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edurat e shqyrtimit gjyqësor;</w:t>
      </w:r>
    </w:p>
    <w:p w:rsidR="004A7655" w:rsidRPr="00F2542F" w:rsidRDefault="00A7703E" w:rsidP="009C1F7B">
      <w:pPr>
        <w:numPr>
          <w:ilvl w:val="0"/>
          <w:numId w:val="3"/>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w:t>
      </w:r>
      <w:r w:rsidR="004A7655" w:rsidRPr="00F2542F">
        <w:rPr>
          <w:rFonts w:ascii="Times New Roman" w:eastAsia="Times New Roman" w:hAnsi="Times New Roman" w:cs="Times New Roman"/>
          <w:sz w:val="24"/>
          <w:szCs w:val="24"/>
        </w:rPr>
        <w:t>kses të plotë të kandidatëve në pro</w:t>
      </w:r>
      <w:r w:rsidR="00016BC6"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esin mësimor dhe krijimin e lehtësive të nevojshme për kualifikimin kompleks individual të tyre, duke vënë në dispozicion bibliotekën, laboratorin e internetit, sallën e gjyqeve imituese dhe pajisje teknike për stimulimin e shkathtësive për veprimtari të pavarur të tyre;</w:t>
      </w:r>
    </w:p>
    <w:p w:rsidR="004A7655" w:rsidRPr="00F2542F" w:rsidRDefault="00A7703E" w:rsidP="004C4B55">
      <w:pPr>
        <w:pStyle w:val="ListParagraph"/>
        <w:numPr>
          <w:ilvl w:val="0"/>
          <w:numId w:val="3"/>
        </w:numPr>
        <w:jc w:val="both"/>
        <w:rPr>
          <w:sz w:val="24"/>
          <w:szCs w:val="24"/>
        </w:rPr>
      </w:pPr>
      <w:r w:rsidRPr="00F2542F">
        <w:rPr>
          <w:sz w:val="24"/>
          <w:szCs w:val="24"/>
        </w:rPr>
        <w:t>b</w:t>
      </w:r>
      <w:r w:rsidR="004A7655" w:rsidRPr="00F2542F">
        <w:rPr>
          <w:sz w:val="24"/>
          <w:szCs w:val="24"/>
        </w:rPr>
        <w:t>ursë në përputhje me dispozitat e ligjit 96/2016 “</w:t>
      </w:r>
      <w:r w:rsidR="004A7655" w:rsidRPr="00F2542F">
        <w:rPr>
          <w:i/>
          <w:sz w:val="24"/>
          <w:szCs w:val="24"/>
        </w:rPr>
        <w:t>Për statusin e gjyqtarëve dhe prokurorëve në Republikën e Shqipërisë</w:t>
      </w:r>
      <w:r w:rsidR="004A7655" w:rsidRPr="00F2542F">
        <w:rPr>
          <w:sz w:val="24"/>
          <w:szCs w:val="24"/>
        </w:rPr>
        <w:t>”</w:t>
      </w:r>
      <w:r w:rsidR="004C4B55" w:rsidRPr="00F2542F">
        <w:rPr>
          <w:sz w:val="24"/>
          <w:szCs w:val="24"/>
        </w:rPr>
        <w:t>, si dhe ligjit  98/2016 “</w:t>
      </w:r>
      <w:r w:rsidR="004C4B55" w:rsidRPr="00F2542F">
        <w:rPr>
          <w:i/>
          <w:sz w:val="24"/>
          <w:szCs w:val="24"/>
        </w:rPr>
        <w:t>Për organizimin e pushtetit gjyqësor në Republikën e Shqipërisë</w:t>
      </w:r>
      <w:r w:rsidR="004C4B55" w:rsidRPr="00F2542F">
        <w:rPr>
          <w:sz w:val="24"/>
          <w:szCs w:val="24"/>
        </w:rPr>
        <w:t>”;</w:t>
      </w:r>
    </w:p>
    <w:p w:rsidR="004A7655" w:rsidRPr="00F2542F" w:rsidRDefault="00A7703E" w:rsidP="004C4B55">
      <w:pPr>
        <w:numPr>
          <w:ilvl w:val="0"/>
          <w:numId w:val="3"/>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jesëmarrjen aktive të kandidatëve në veprimtarinë drejtuese të Shkollës</w:t>
      </w:r>
      <w:r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 xml:space="preserve"> nëpërmjet Asamblesë së Kandidatëve dhe nëpërmjet përfaqësuesve të tyre në Këshillin Drejtues dhe në Këshillin Disiplinor;</w:t>
      </w:r>
    </w:p>
    <w:p w:rsidR="004A7655" w:rsidRPr="00F2542F" w:rsidRDefault="00A7703E" w:rsidP="004C4B55">
      <w:pPr>
        <w:numPr>
          <w:ilvl w:val="0"/>
          <w:numId w:val="3"/>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ro</w:t>
      </w:r>
      <w:r w:rsidR="004A5E71"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edura të rregullta që sigurojnë mbrojtjen e kandidatëve ndaj masave të padrejta disiplinore, si dhe informacion të plotë për vlerësimet që marrin për përmbushjen e detyrimeve në pro</w:t>
      </w:r>
      <w:r w:rsidR="004A5E71"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esin mësimor.</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A7703E">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FA4876" w:rsidRPr="00F2542F">
        <w:rPr>
          <w:rFonts w:ascii="Times New Roman" w:eastAsia="Times New Roman" w:hAnsi="Times New Roman" w:cs="Times New Roman"/>
          <w:b/>
          <w:sz w:val="24"/>
          <w:szCs w:val="24"/>
        </w:rPr>
        <w:t>32</w:t>
      </w:r>
    </w:p>
    <w:p w:rsidR="004A7655" w:rsidRPr="00F2542F" w:rsidRDefault="004A7655" w:rsidP="00A7703E">
      <w:pPr>
        <w:spacing w:after="0" w:line="240" w:lineRule="auto"/>
        <w:jc w:val="center"/>
        <w:rPr>
          <w:rFonts w:ascii="Times New Roman" w:eastAsia="Times New Roman" w:hAnsi="Times New Roman" w:cs="Times New Roman"/>
          <w:b/>
          <w:sz w:val="24"/>
          <w:szCs w:val="24"/>
        </w:rPr>
      </w:pPr>
    </w:p>
    <w:p w:rsidR="0024560C" w:rsidRPr="00F2542F" w:rsidRDefault="004E382B" w:rsidP="00A7703E">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Detyrimet e kandidat</w:t>
      </w:r>
      <w:r w:rsidR="00806170" w:rsidRPr="00F2542F">
        <w:rPr>
          <w:rFonts w:ascii="Times New Roman" w:eastAsia="Times New Roman" w:hAnsi="Times New Roman" w:cs="Times New Roman"/>
          <w:b/>
          <w:sz w:val="24"/>
          <w:szCs w:val="24"/>
        </w:rPr>
        <w:t>ë</w:t>
      </w:r>
      <w:r w:rsidR="004A7655" w:rsidRPr="00F2542F">
        <w:rPr>
          <w:rFonts w:ascii="Times New Roman" w:eastAsia="Times New Roman" w:hAnsi="Times New Roman" w:cs="Times New Roman"/>
          <w:b/>
          <w:sz w:val="24"/>
          <w:szCs w:val="24"/>
        </w:rPr>
        <w:t>ve</w:t>
      </w:r>
      <w:r w:rsidR="0024560C" w:rsidRPr="00F2542F">
        <w:rPr>
          <w:rFonts w:ascii="Times New Roman" w:eastAsia="Times New Roman" w:hAnsi="Times New Roman" w:cs="Times New Roman"/>
          <w:b/>
          <w:sz w:val="24"/>
          <w:szCs w:val="24"/>
        </w:rPr>
        <w:t xml:space="preserve"> n</w:t>
      </w:r>
      <w:r w:rsidR="00EA381C" w:rsidRPr="00F2542F">
        <w:rPr>
          <w:rFonts w:ascii="Times New Roman" w:eastAsia="Times New Roman" w:hAnsi="Times New Roman" w:cs="Times New Roman"/>
          <w:b/>
          <w:sz w:val="24"/>
          <w:szCs w:val="24"/>
        </w:rPr>
        <w:t>ë</w:t>
      </w:r>
      <w:r w:rsidR="0024560C" w:rsidRPr="00F2542F">
        <w:rPr>
          <w:rFonts w:ascii="Times New Roman" w:eastAsia="Times New Roman" w:hAnsi="Times New Roman" w:cs="Times New Roman"/>
          <w:b/>
          <w:sz w:val="24"/>
          <w:szCs w:val="24"/>
        </w:rPr>
        <w:t xml:space="preserve"> Trajnimin Fillestar</w:t>
      </w:r>
    </w:p>
    <w:p w:rsidR="004A7655" w:rsidRPr="00F2542F" w:rsidRDefault="004A7655" w:rsidP="00A7703E">
      <w:pPr>
        <w:spacing w:after="0" w:line="240" w:lineRule="auto"/>
        <w:jc w:val="center"/>
        <w:rPr>
          <w:rFonts w:ascii="Times New Roman" w:eastAsia="Times New Roman" w:hAnsi="Times New Roman" w:cs="Times New Roman"/>
          <w:sz w:val="16"/>
          <w:szCs w:val="16"/>
        </w:rPr>
      </w:pPr>
    </w:p>
    <w:p w:rsidR="004A7655" w:rsidRPr="00F2542F" w:rsidRDefault="004A7655" w:rsidP="00A14BA1">
      <w:pPr>
        <w:pStyle w:val="ListParagraph"/>
        <w:numPr>
          <w:ilvl w:val="0"/>
          <w:numId w:val="65"/>
        </w:numPr>
        <w:jc w:val="both"/>
        <w:rPr>
          <w:sz w:val="24"/>
          <w:szCs w:val="24"/>
        </w:rPr>
      </w:pPr>
      <w:r w:rsidRPr="00F2542F">
        <w:rPr>
          <w:sz w:val="24"/>
          <w:szCs w:val="24"/>
        </w:rPr>
        <w:t>Kandidatët kanë p</w:t>
      </w:r>
      <w:r w:rsidR="005F2998" w:rsidRPr="00F2542F">
        <w:rPr>
          <w:sz w:val="24"/>
          <w:szCs w:val="24"/>
        </w:rPr>
        <w:t>ër detyrë të zbatojnë me përpik</w:t>
      </w:r>
      <w:r w:rsidRPr="00F2542F">
        <w:rPr>
          <w:sz w:val="24"/>
          <w:szCs w:val="24"/>
        </w:rPr>
        <w:t xml:space="preserve">ëri të gjitha detyrimet që burojnë nga </w:t>
      </w:r>
      <w:r w:rsidR="0024560C" w:rsidRPr="00F2542F">
        <w:rPr>
          <w:sz w:val="24"/>
          <w:szCs w:val="24"/>
        </w:rPr>
        <w:t>ligji 115/2016</w:t>
      </w:r>
      <w:r w:rsidR="00016BC6" w:rsidRPr="00F2542F">
        <w:rPr>
          <w:sz w:val="24"/>
          <w:szCs w:val="24"/>
        </w:rPr>
        <w:t>, ligji nr.</w:t>
      </w:r>
      <w:r w:rsidR="004C4B55" w:rsidRPr="00F2542F">
        <w:rPr>
          <w:sz w:val="24"/>
          <w:szCs w:val="24"/>
        </w:rPr>
        <w:t xml:space="preserve">96/2016, ligji 98/2016, </w:t>
      </w:r>
      <w:r w:rsidR="00016BC6" w:rsidRPr="00F2542F">
        <w:rPr>
          <w:sz w:val="24"/>
          <w:szCs w:val="24"/>
        </w:rPr>
        <w:t xml:space="preserve">si </w:t>
      </w:r>
      <w:r w:rsidR="00A7703E" w:rsidRPr="00F2542F">
        <w:rPr>
          <w:sz w:val="24"/>
          <w:szCs w:val="24"/>
        </w:rPr>
        <w:t>dhe nga R</w:t>
      </w:r>
      <w:r w:rsidRPr="00F2542F">
        <w:rPr>
          <w:sz w:val="24"/>
          <w:szCs w:val="24"/>
        </w:rPr>
        <w:t>regullorja. Në mënyrë të veçantë ata detyrohen:</w:t>
      </w:r>
    </w:p>
    <w:p w:rsidR="004A7655" w:rsidRPr="00F2542F" w:rsidRDefault="00A7703E" w:rsidP="009C1F7B">
      <w:pPr>
        <w:numPr>
          <w:ilvl w:val="0"/>
          <w:numId w:val="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frekuentojnë rregullisht P</w:t>
      </w:r>
      <w:r w:rsidR="004A7655" w:rsidRPr="00F2542F">
        <w:rPr>
          <w:rFonts w:ascii="Times New Roman" w:eastAsia="Times New Roman" w:hAnsi="Times New Roman" w:cs="Times New Roman"/>
          <w:sz w:val="24"/>
          <w:szCs w:val="24"/>
        </w:rPr>
        <w:t xml:space="preserve">rogramin teorik të Formimit Fillestar. Mungesa e </w:t>
      </w:r>
      <w:r w:rsidR="000349B4" w:rsidRPr="00F2542F">
        <w:rPr>
          <w:rFonts w:ascii="Times New Roman" w:eastAsia="Times New Roman" w:hAnsi="Times New Roman" w:cs="Times New Roman"/>
          <w:sz w:val="24"/>
          <w:szCs w:val="24"/>
        </w:rPr>
        <w:t>pajustifikuar në më shumë se 10 për qind</w:t>
      </w:r>
      <w:r w:rsidR="004A7655" w:rsidRPr="00F2542F">
        <w:rPr>
          <w:rFonts w:ascii="Times New Roman" w:eastAsia="Times New Roman" w:hAnsi="Times New Roman" w:cs="Times New Roman"/>
          <w:sz w:val="24"/>
          <w:szCs w:val="24"/>
        </w:rPr>
        <w:t xml:space="preserve"> e programit të një lënde, sjell përjashtimin e kandidatit nga provimi përfundimtar i lëndës në atë vit shkollor;</w:t>
      </w:r>
    </w:p>
    <w:p w:rsidR="004A7655" w:rsidRPr="00F2542F" w:rsidRDefault="00A7703E" w:rsidP="009C1F7B">
      <w:pPr>
        <w:numPr>
          <w:ilvl w:val="0"/>
          <w:numId w:val="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pl</w:t>
      </w:r>
      <w:r w:rsidR="00413A14" w:rsidRPr="00F2542F">
        <w:rPr>
          <w:rFonts w:ascii="Times New Roman" w:eastAsia="Times New Roman" w:hAnsi="Times New Roman" w:cs="Times New Roman"/>
          <w:sz w:val="24"/>
          <w:szCs w:val="24"/>
        </w:rPr>
        <w:t>otësojnë të gjitha detyrimet</w:t>
      </w:r>
      <w:r w:rsidR="004A7655" w:rsidRPr="00F2542F">
        <w:rPr>
          <w:rFonts w:ascii="Times New Roman" w:eastAsia="Times New Roman" w:hAnsi="Times New Roman" w:cs="Times New Roman"/>
          <w:sz w:val="24"/>
          <w:szCs w:val="24"/>
        </w:rPr>
        <w:t xml:space="preserve"> që lindin nga zbatimi i programit dhe planit mësimor, si në pro</w:t>
      </w:r>
      <w:r w:rsidR="00200D8E"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esin e përbashkët</w:t>
      </w:r>
      <w:r w:rsidR="00200D8E"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 xml:space="preserve"> ashtu dhe në atë individual të kualifikimit, përfshirë provimet e ndërmjetme dhe ato përfundimtare të lëndëve. Vlerësimi “pamjaftueshëm” i marrë dy herë radhazi, të paktën në dy lëndë ose në provimin përfundimtar, sjell, sipas rastit, humbjen e së drejtës për vijimin e studimeve në Shkollën e Magjistraturës</w:t>
      </w:r>
      <w:r w:rsidR="0024560C" w:rsidRPr="00F2542F">
        <w:rPr>
          <w:rFonts w:ascii="Times New Roman" w:eastAsia="Times New Roman" w:hAnsi="Times New Roman" w:cs="Times New Roman"/>
          <w:sz w:val="24"/>
          <w:szCs w:val="24"/>
        </w:rPr>
        <w:t>;</w:t>
      </w:r>
    </w:p>
    <w:p w:rsidR="004A7655" w:rsidRPr="00F2542F" w:rsidRDefault="00A7703E" w:rsidP="009C1F7B">
      <w:pPr>
        <w:numPr>
          <w:ilvl w:val="0"/>
          <w:numId w:val="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t</w:t>
      </w:r>
      <w:r w:rsidR="004A7655" w:rsidRPr="00F2542F">
        <w:rPr>
          <w:rFonts w:ascii="Times New Roman" w:eastAsia="Times New Roman" w:hAnsi="Times New Roman" w:cs="Times New Roman"/>
          <w:sz w:val="24"/>
          <w:szCs w:val="24"/>
        </w:rPr>
        <w:t>ë respektojnë rregullat për etikën profesionale, rregullin dhe qetës</w:t>
      </w:r>
      <w:r w:rsidRPr="00F2542F">
        <w:rPr>
          <w:rFonts w:ascii="Times New Roman" w:eastAsia="Times New Roman" w:hAnsi="Times New Roman" w:cs="Times New Roman"/>
          <w:sz w:val="24"/>
          <w:szCs w:val="24"/>
        </w:rPr>
        <w:t>inë në mjediset e brendshme të S</w:t>
      </w:r>
      <w:r w:rsidR="004A7655" w:rsidRPr="00F2542F">
        <w:rPr>
          <w:rFonts w:ascii="Times New Roman" w:eastAsia="Times New Roman" w:hAnsi="Times New Roman" w:cs="Times New Roman"/>
          <w:sz w:val="24"/>
          <w:szCs w:val="24"/>
        </w:rPr>
        <w:t xml:space="preserve">hkollës, të mirëmbajnë dhe </w:t>
      </w:r>
      <w:r w:rsidR="005F2998" w:rsidRPr="00F2542F">
        <w:rPr>
          <w:rFonts w:ascii="Times New Roman" w:eastAsia="Times New Roman" w:hAnsi="Times New Roman" w:cs="Times New Roman"/>
          <w:sz w:val="24"/>
          <w:szCs w:val="24"/>
        </w:rPr>
        <w:t>miradministrojnë</w:t>
      </w:r>
      <w:r w:rsidR="004A7655" w:rsidRPr="00F2542F">
        <w:rPr>
          <w:rFonts w:ascii="Times New Roman" w:eastAsia="Times New Roman" w:hAnsi="Times New Roman" w:cs="Times New Roman"/>
          <w:sz w:val="24"/>
          <w:szCs w:val="24"/>
        </w:rPr>
        <w:t xml:space="preserve"> materialet dhe pajisjet që u vihen në dispozicion </w:t>
      </w:r>
      <w:r w:rsidR="00413A14" w:rsidRPr="00F2542F">
        <w:rPr>
          <w:rFonts w:ascii="Times New Roman" w:eastAsia="Times New Roman" w:hAnsi="Times New Roman" w:cs="Times New Roman"/>
          <w:sz w:val="24"/>
          <w:szCs w:val="24"/>
        </w:rPr>
        <w:t>gjatë kohës së frekuentimit të S</w:t>
      </w:r>
      <w:r w:rsidR="004A7655" w:rsidRPr="00F2542F">
        <w:rPr>
          <w:rFonts w:ascii="Times New Roman" w:eastAsia="Times New Roman" w:hAnsi="Times New Roman" w:cs="Times New Roman"/>
          <w:sz w:val="24"/>
          <w:szCs w:val="24"/>
        </w:rPr>
        <w:t>hkollës, të respektojnë rregullat e etikës lidhur me veshjen që</w:t>
      </w:r>
      <w:r w:rsidRPr="00F2542F">
        <w:rPr>
          <w:rFonts w:ascii="Times New Roman" w:eastAsia="Times New Roman" w:hAnsi="Times New Roman" w:cs="Times New Roman"/>
          <w:sz w:val="24"/>
          <w:szCs w:val="24"/>
        </w:rPr>
        <w:t xml:space="preserve"> do të përdorin në ambientet e S</w:t>
      </w:r>
      <w:r w:rsidR="004A7655" w:rsidRPr="00F2542F">
        <w:rPr>
          <w:rFonts w:ascii="Times New Roman" w:eastAsia="Times New Roman" w:hAnsi="Times New Roman" w:cs="Times New Roman"/>
          <w:sz w:val="24"/>
          <w:szCs w:val="24"/>
        </w:rPr>
        <w:t xml:space="preserve">hkollës </w:t>
      </w:r>
      <w:r w:rsidR="0024560C" w:rsidRPr="00F2542F">
        <w:rPr>
          <w:rFonts w:ascii="Times New Roman" w:eastAsia="Times New Roman" w:hAnsi="Times New Roman" w:cs="Times New Roman"/>
          <w:sz w:val="24"/>
          <w:szCs w:val="24"/>
        </w:rPr>
        <w:t>dhe gjatë periudhës së stazhit</w:t>
      </w:r>
      <w:r w:rsidRPr="00F2542F">
        <w:rPr>
          <w:rFonts w:ascii="Times New Roman" w:eastAsia="Times New Roman" w:hAnsi="Times New Roman" w:cs="Times New Roman"/>
          <w:sz w:val="24"/>
          <w:szCs w:val="24"/>
        </w:rPr>
        <w:t>,</w:t>
      </w:r>
      <w:r w:rsidR="0024560C" w:rsidRPr="00F2542F">
        <w:rPr>
          <w:rFonts w:ascii="Times New Roman" w:eastAsia="Times New Roman" w:hAnsi="Times New Roman" w:cs="Times New Roman"/>
          <w:sz w:val="24"/>
          <w:szCs w:val="24"/>
        </w:rPr>
        <w:t xml:space="preserve"> sipas </w:t>
      </w:r>
      <w:r w:rsidRPr="00F2542F">
        <w:rPr>
          <w:rFonts w:ascii="Times New Roman" w:eastAsia="Times New Roman" w:hAnsi="Times New Roman" w:cs="Times New Roman"/>
          <w:sz w:val="24"/>
          <w:szCs w:val="24"/>
        </w:rPr>
        <w:t>A</w:t>
      </w:r>
      <w:r w:rsidR="004A7655" w:rsidRPr="00F2542F">
        <w:rPr>
          <w:rFonts w:ascii="Times New Roman" w:eastAsia="Times New Roman" w:hAnsi="Times New Roman" w:cs="Times New Roman"/>
          <w:sz w:val="24"/>
          <w:szCs w:val="24"/>
        </w:rPr>
        <w:t>neksi</w:t>
      </w:r>
      <w:r w:rsidR="0024560C"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 xml:space="preserve"> </w:t>
      </w:r>
      <w:r w:rsidR="001E288E" w:rsidRPr="00F2542F">
        <w:rPr>
          <w:rFonts w:ascii="Times New Roman" w:eastAsia="Times New Roman" w:hAnsi="Times New Roman" w:cs="Times New Roman"/>
          <w:sz w:val="24"/>
          <w:szCs w:val="24"/>
        </w:rPr>
        <w:t>9</w:t>
      </w:r>
      <w:r w:rsidR="004A7655" w:rsidRPr="00F2542F">
        <w:rPr>
          <w:rFonts w:ascii="Times New Roman" w:eastAsia="Times New Roman" w:hAnsi="Times New Roman" w:cs="Times New Roman"/>
          <w:sz w:val="24"/>
          <w:szCs w:val="24"/>
        </w:rPr>
        <w:t xml:space="preserve"> </w:t>
      </w:r>
      <w:r w:rsidR="0024560C" w:rsidRPr="00F2542F">
        <w:rPr>
          <w:rFonts w:ascii="Times New Roman" w:eastAsia="Times New Roman" w:hAnsi="Times New Roman" w:cs="Times New Roman"/>
          <w:sz w:val="24"/>
          <w:szCs w:val="24"/>
        </w:rPr>
        <w:t>t</w:t>
      </w:r>
      <w:r w:rsidR="00EA381C" w:rsidRPr="00F2542F">
        <w:rPr>
          <w:rFonts w:ascii="Times New Roman" w:eastAsia="Times New Roman" w:hAnsi="Times New Roman" w:cs="Times New Roman"/>
          <w:sz w:val="24"/>
          <w:szCs w:val="24"/>
        </w:rPr>
        <w:t>ë</w:t>
      </w:r>
      <w:r w:rsidR="0024560C" w:rsidRPr="00F2542F">
        <w:rPr>
          <w:rFonts w:ascii="Times New Roman" w:eastAsia="Times New Roman" w:hAnsi="Times New Roman" w:cs="Times New Roman"/>
          <w:sz w:val="24"/>
          <w:szCs w:val="24"/>
        </w:rPr>
        <w:t xml:space="preserve"> k</w:t>
      </w:r>
      <w:r w:rsidR="00EA381C"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saj R</w:t>
      </w:r>
      <w:r w:rsidR="00413A14" w:rsidRPr="00F2542F">
        <w:rPr>
          <w:rFonts w:ascii="Times New Roman" w:eastAsia="Times New Roman" w:hAnsi="Times New Roman" w:cs="Times New Roman"/>
          <w:sz w:val="24"/>
          <w:szCs w:val="24"/>
        </w:rPr>
        <w:t>regullore;</w:t>
      </w:r>
    </w:p>
    <w:p w:rsidR="004A7655" w:rsidRPr="00F2542F" w:rsidRDefault="006079EF" w:rsidP="009C1F7B">
      <w:pPr>
        <w:numPr>
          <w:ilvl w:val="0"/>
          <w:numId w:val="4"/>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kthej</w:t>
      </w:r>
      <w:r w:rsidR="004A5E71" w:rsidRPr="00F2542F">
        <w:rPr>
          <w:rFonts w:ascii="Times New Roman" w:eastAsia="Times New Roman" w:hAnsi="Times New Roman" w:cs="Times New Roman"/>
          <w:sz w:val="24"/>
          <w:szCs w:val="24"/>
        </w:rPr>
        <w:t>n</w:t>
      </w:r>
      <w:r w:rsidR="004A7655" w:rsidRPr="00F2542F">
        <w:rPr>
          <w:rFonts w:ascii="Times New Roman" w:eastAsia="Times New Roman" w:hAnsi="Times New Roman" w:cs="Times New Roman"/>
          <w:sz w:val="24"/>
          <w:szCs w:val="24"/>
        </w:rPr>
        <w:t xml:space="preserve">ë shumën e përfituar të bursës së shkollimit, brenda një viti, në rastet kur: </w:t>
      </w:r>
    </w:p>
    <w:p w:rsidR="00341154" w:rsidRPr="00F2542F" w:rsidRDefault="004A7655" w:rsidP="00A14BA1">
      <w:pPr>
        <w:pStyle w:val="ListParagraph"/>
        <w:numPr>
          <w:ilvl w:val="0"/>
          <w:numId w:val="114"/>
        </w:numPr>
        <w:ind w:left="810" w:hanging="90"/>
        <w:jc w:val="both"/>
        <w:rPr>
          <w:sz w:val="24"/>
          <w:szCs w:val="24"/>
        </w:rPr>
      </w:pPr>
      <w:r w:rsidRPr="00F2542F">
        <w:rPr>
          <w:sz w:val="24"/>
          <w:szCs w:val="24"/>
        </w:rPr>
        <w:t>kandidati është p</w:t>
      </w:r>
      <w:r w:rsidR="00413A14" w:rsidRPr="00F2542F">
        <w:rPr>
          <w:sz w:val="24"/>
          <w:szCs w:val="24"/>
        </w:rPr>
        <w:t>ërjashtuar ose ka lënë S</w:t>
      </w:r>
      <w:r w:rsidR="006079EF" w:rsidRPr="00F2542F">
        <w:rPr>
          <w:sz w:val="24"/>
          <w:szCs w:val="24"/>
        </w:rPr>
        <w:t>hkollën,</w:t>
      </w:r>
    </w:p>
    <w:p w:rsidR="004A7655" w:rsidRPr="00F2542F" w:rsidRDefault="004A7655" w:rsidP="00A14BA1">
      <w:pPr>
        <w:pStyle w:val="ListParagraph"/>
        <w:numPr>
          <w:ilvl w:val="0"/>
          <w:numId w:val="114"/>
        </w:numPr>
        <w:ind w:left="810" w:hanging="90"/>
        <w:jc w:val="both"/>
        <w:rPr>
          <w:sz w:val="24"/>
          <w:szCs w:val="24"/>
        </w:rPr>
      </w:pPr>
      <w:r w:rsidRPr="00F2542F">
        <w:rPr>
          <w:sz w:val="24"/>
          <w:szCs w:val="24"/>
        </w:rPr>
        <w:t xml:space="preserve">kandidati për magjistrat nuk kandidon për t’u emëruar në një pozicion brenda një viti nga përfundimi i formimit fillestar në Shkollën e Magjistraturës, </w:t>
      </w:r>
      <w:r w:rsidR="00446CF5" w:rsidRPr="00F2542F">
        <w:rPr>
          <w:sz w:val="24"/>
          <w:szCs w:val="24"/>
        </w:rPr>
        <w:t xml:space="preserve">me </w:t>
      </w:r>
      <w:r w:rsidR="00562E6E" w:rsidRPr="00F2542F">
        <w:rPr>
          <w:sz w:val="24"/>
          <w:szCs w:val="24"/>
        </w:rPr>
        <w:t>përjashtim</w:t>
      </w:r>
      <w:r w:rsidR="00446CF5" w:rsidRPr="00F2542F">
        <w:rPr>
          <w:sz w:val="24"/>
          <w:szCs w:val="24"/>
        </w:rPr>
        <w:t xml:space="preserve"> të </w:t>
      </w:r>
      <w:r w:rsidR="00562E6E" w:rsidRPr="00F2542F">
        <w:rPr>
          <w:sz w:val="24"/>
          <w:szCs w:val="24"/>
        </w:rPr>
        <w:t xml:space="preserve">rasteve, kur </w:t>
      </w:r>
      <w:r w:rsidR="00446CF5" w:rsidRPr="00F2542F">
        <w:rPr>
          <w:sz w:val="24"/>
          <w:szCs w:val="24"/>
        </w:rPr>
        <w:t>për shkaqe shëndetësore</w:t>
      </w:r>
      <w:r w:rsidR="006079EF" w:rsidRPr="00F2542F">
        <w:rPr>
          <w:sz w:val="24"/>
          <w:szCs w:val="24"/>
        </w:rPr>
        <w:t>,</w:t>
      </w:r>
      <w:r w:rsidR="00446CF5" w:rsidRPr="00F2542F">
        <w:rPr>
          <w:sz w:val="24"/>
          <w:szCs w:val="24"/>
        </w:rPr>
        <w:t xml:space="preserve"> ose për shkaqe të tjera të justifikuara, </w:t>
      </w:r>
      <w:r w:rsidR="00562E6E" w:rsidRPr="00F2542F">
        <w:rPr>
          <w:sz w:val="24"/>
          <w:szCs w:val="24"/>
        </w:rPr>
        <w:t>me vendim të Këshillit Drejtues</w:t>
      </w:r>
      <w:r w:rsidR="006079EF" w:rsidRPr="00F2542F">
        <w:rPr>
          <w:sz w:val="24"/>
          <w:szCs w:val="24"/>
        </w:rPr>
        <w:t>,</w:t>
      </w:r>
      <w:r w:rsidR="00562E6E" w:rsidRPr="00F2542F">
        <w:rPr>
          <w:sz w:val="24"/>
          <w:szCs w:val="24"/>
        </w:rPr>
        <w:t xml:space="preserve"> miratohet përjashtimi i tij nga detyrimi për kthimin e shumës së përfituar të bursës së shkollimit</w:t>
      </w:r>
      <w:r w:rsidR="006079EF" w:rsidRPr="00F2542F">
        <w:rPr>
          <w:sz w:val="24"/>
          <w:szCs w:val="24"/>
        </w:rPr>
        <w:t>;</w:t>
      </w:r>
    </w:p>
    <w:p w:rsidR="004A7655" w:rsidRPr="00F2542F" w:rsidRDefault="006079EF" w:rsidP="009C1F7B">
      <w:pPr>
        <w:numPr>
          <w:ilvl w:val="0"/>
          <w:numId w:val="4"/>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kthej</w:t>
      </w:r>
      <w:r w:rsidR="005077D2" w:rsidRPr="00F2542F">
        <w:rPr>
          <w:rFonts w:ascii="Times New Roman" w:eastAsia="Times New Roman" w:hAnsi="Times New Roman" w:cs="Times New Roman"/>
          <w:sz w:val="24"/>
          <w:szCs w:val="24"/>
        </w:rPr>
        <w:t>n</w:t>
      </w:r>
      <w:r w:rsidR="004A7655" w:rsidRPr="00F2542F">
        <w:rPr>
          <w:rFonts w:ascii="Times New Roman" w:eastAsia="Times New Roman" w:hAnsi="Times New Roman" w:cs="Times New Roman"/>
          <w:sz w:val="24"/>
          <w:szCs w:val="24"/>
        </w:rPr>
        <w:t xml:space="preserve">ë 50 për qind të shumës së përfituar të bursës së shkollimit që është marrë gjatë viteve të </w:t>
      </w:r>
      <w:r w:rsidR="0024560C" w:rsidRPr="00F2542F">
        <w:rPr>
          <w:rFonts w:ascii="Times New Roman" w:eastAsia="Times New Roman" w:hAnsi="Times New Roman" w:cs="Times New Roman"/>
          <w:sz w:val="24"/>
          <w:szCs w:val="24"/>
        </w:rPr>
        <w:t>Programit</w:t>
      </w:r>
      <w:r w:rsidRPr="00F2542F">
        <w:rPr>
          <w:rFonts w:ascii="Times New Roman" w:eastAsia="Times New Roman" w:hAnsi="Times New Roman" w:cs="Times New Roman"/>
          <w:sz w:val="24"/>
          <w:szCs w:val="24"/>
        </w:rPr>
        <w:t xml:space="preserve"> të Formimit F</w:t>
      </w:r>
      <w:r w:rsidR="004A7655" w:rsidRPr="00F2542F">
        <w:rPr>
          <w:rFonts w:ascii="Times New Roman" w:eastAsia="Times New Roman" w:hAnsi="Times New Roman" w:cs="Times New Roman"/>
          <w:sz w:val="24"/>
          <w:szCs w:val="24"/>
        </w:rPr>
        <w:t xml:space="preserve">illestar në Shkollën e Magjistraturës, në rastet kur: </w:t>
      </w:r>
    </w:p>
    <w:p w:rsidR="00341154" w:rsidRPr="00F2542F" w:rsidRDefault="004A7655" w:rsidP="00A14BA1">
      <w:pPr>
        <w:pStyle w:val="ListParagraph"/>
        <w:numPr>
          <w:ilvl w:val="0"/>
          <w:numId w:val="115"/>
        </w:numPr>
        <w:ind w:left="810" w:hanging="180"/>
        <w:jc w:val="both"/>
        <w:rPr>
          <w:sz w:val="24"/>
          <w:szCs w:val="24"/>
        </w:rPr>
      </w:pPr>
      <w:r w:rsidRPr="00F2542F">
        <w:rPr>
          <w:sz w:val="24"/>
          <w:szCs w:val="24"/>
        </w:rPr>
        <w:t>kandidati për magjistrat nuk plotëson kushtet e emërimit si magjistrat, sipas nenit 40 të ligji</w:t>
      </w:r>
      <w:r w:rsidR="0024560C" w:rsidRPr="00F2542F">
        <w:rPr>
          <w:sz w:val="24"/>
          <w:szCs w:val="24"/>
        </w:rPr>
        <w:t xml:space="preserve">t </w:t>
      </w:r>
      <w:r w:rsidR="00DC523F" w:rsidRPr="00F2542F">
        <w:rPr>
          <w:sz w:val="24"/>
          <w:szCs w:val="24"/>
        </w:rPr>
        <w:t>96/2016</w:t>
      </w:r>
      <w:r w:rsidR="006079EF" w:rsidRPr="00F2542F">
        <w:rPr>
          <w:sz w:val="24"/>
          <w:szCs w:val="24"/>
        </w:rPr>
        <w:t>,</w:t>
      </w:r>
    </w:p>
    <w:p w:rsidR="004A7655" w:rsidRPr="00F2542F" w:rsidRDefault="004A7655" w:rsidP="00A14BA1">
      <w:pPr>
        <w:pStyle w:val="ListParagraph"/>
        <w:numPr>
          <w:ilvl w:val="0"/>
          <w:numId w:val="115"/>
        </w:numPr>
        <w:ind w:left="810" w:hanging="90"/>
        <w:jc w:val="both"/>
        <w:rPr>
          <w:sz w:val="24"/>
          <w:szCs w:val="24"/>
        </w:rPr>
      </w:pPr>
      <w:r w:rsidRPr="00F2542F">
        <w:rPr>
          <w:sz w:val="24"/>
          <w:szCs w:val="24"/>
        </w:rPr>
        <w:t>mandati i magjistratit ka përfunduar përpara plotësimit të paktën të pesë viteve të ushtrimit të funksionit</w:t>
      </w:r>
      <w:r w:rsidR="001600EA" w:rsidRPr="00F2542F">
        <w:rPr>
          <w:sz w:val="24"/>
          <w:szCs w:val="24"/>
        </w:rPr>
        <w:t>, me përjashtim të rasteve kur, për shkaqe shëndetësore ose për shkaqe të tjera të justifikuara, me vendim të Këshillit Drejtues</w:t>
      </w:r>
      <w:r w:rsidR="006079EF" w:rsidRPr="00F2542F">
        <w:rPr>
          <w:sz w:val="24"/>
          <w:szCs w:val="24"/>
        </w:rPr>
        <w:t>,</w:t>
      </w:r>
      <w:r w:rsidR="001600EA" w:rsidRPr="00F2542F">
        <w:rPr>
          <w:sz w:val="24"/>
          <w:szCs w:val="24"/>
        </w:rPr>
        <w:t xml:space="preserve"> miratohet përjashtimi i kandidatit magjistrat nga detyrimi për kthimin e shumës së përfituar të bursës së shkollimit</w:t>
      </w:r>
      <w:r w:rsidRPr="00F2542F">
        <w:rPr>
          <w:sz w:val="24"/>
          <w:szCs w:val="24"/>
        </w:rPr>
        <w:t xml:space="preserve">. </w:t>
      </w:r>
    </w:p>
    <w:p w:rsidR="004A7655" w:rsidRPr="00F2542F" w:rsidRDefault="004A7655" w:rsidP="00A14BA1">
      <w:pPr>
        <w:pStyle w:val="ListParagraph"/>
        <w:numPr>
          <w:ilvl w:val="0"/>
          <w:numId w:val="65"/>
        </w:numPr>
        <w:jc w:val="both"/>
        <w:rPr>
          <w:sz w:val="24"/>
          <w:szCs w:val="24"/>
        </w:rPr>
      </w:pPr>
      <w:r w:rsidRPr="00F2542F">
        <w:rPr>
          <w:sz w:val="24"/>
          <w:szCs w:val="24"/>
        </w:rPr>
        <w:t>Kandidatët nuk kanë të drejtë të rijapin provime, me qëllim përmirësimin e rezultateve dhe as të shtyjnë provimet për vitin pasardhës. Vetëm në raste tepër të veçanta, që diktohe</w:t>
      </w:r>
      <w:r w:rsidR="004A5E71" w:rsidRPr="00F2542F">
        <w:rPr>
          <w:sz w:val="24"/>
          <w:szCs w:val="24"/>
        </w:rPr>
        <w:t>n</w:t>
      </w:r>
      <w:r w:rsidRPr="00F2542F">
        <w:rPr>
          <w:sz w:val="24"/>
          <w:szCs w:val="24"/>
        </w:rPr>
        <w:t xml:space="preserve"> nga rrethanat dhe për arsye objektivisht të përligjura, kandidati mund të shtyjë provimin për vitin pasardhës, pasi të ketë marrë më parë miratimin e Këshillit Pedagogjik të Shkollës. </w:t>
      </w: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6079E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185A0C" w:rsidRPr="00F2542F">
        <w:rPr>
          <w:rFonts w:ascii="Times New Roman" w:eastAsia="Times New Roman" w:hAnsi="Times New Roman" w:cs="Times New Roman"/>
          <w:b/>
          <w:sz w:val="24"/>
          <w:szCs w:val="24"/>
        </w:rPr>
        <w:t>3</w:t>
      </w:r>
      <w:r w:rsidR="00FA4876" w:rsidRPr="00F2542F">
        <w:rPr>
          <w:rFonts w:ascii="Times New Roman" w:eastAsia="Times New Roman" w:hAnsi="Times New Roman" w:cs="Times New Roman"/>
          <w:b/>
          <w:sz w:val="24"/>
          <w:szCs w:val="24"/>
        </w:rPr>
        <w:t>3</w:t>
      </w:r>
    </w:p>
    <w:p w:rsidR="004A7655" w:rsidRPr="00F2542F" w:rsidRDefault="004A7655" w:rsidP="006079EF">
      <w:pPr>
        <w:spacing w:after="0" w:line="240" w:lineRule="auto"/>
        <w:jc w:val="center"/>
        <w:rPr>
          <w:rFonts w:ascii="Times New Roman" w:eastAsia="Times New Roman" w:hAnsi="Times New Roman" w:cs="Times New Roman"/>
          <w:sz w:val="16"/>
          <w:szCs w:val="16"/>
        </w:rPr>
      </w:pPr>
    </w:p>
    <w:p w:rsidR="004A7655" w:rsidRPr="00F2542F" w:rsidRDefault="004A7655" w:rsidP="006079E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Shkeljet disiplinore</w:t>
      </w:r>
    </w:p>
    <w:p w:rsidR="004A7655" w:rsidRPr="00F2542F" w:rsidRDefault="004A7655" w:rsidP="006079EF">
      <w:pPr>
        <w:spacing w:after="0" w:line="240" w:lineRule="auto"/>
        <w:jc w:val="center"/>
        <w:rPr>
          <w:rFonts w:ascii="Times New Roman" w:eastAsia="Times New Roman" w:hAnsi="Times New Roman" w:cs="Times New Roman"/>
          <w:sz w:val="16"/>
          <w:szCs w:val="16"/>
        </w:rPr>
      </w:pPr>
    </w:p>
    <w:p w:rsidR="004A7655" w:rsidRPr="00F2542F" w:rsidRDefault="004A7655" w:rsidP="00A14BA1">
      <w:pPr>
        <w:pStyle w:val="ListParagraph"/>
        <w:numPr>
          <w:ilvl w:val="0"/>
          <w:numId w:val="116"/>
        </w:numPr>
        <w:jc w:val="both"/>
        <w:rPr>
          <w:sz w:val="24"/>
          <w:szCs w:val="24"/>
        </w:rPr>
      </w:pPr>
      <w:r w:rsidRPr="00F2542F">
        <w:rPr>
          <w:sz w:val="24"/>
          <w:szCs w:val="24"/>
        </w:rPr>
        <w:t xml:space="preserve">Janë shkelje disiplinore të kandidatëve </w:t>
      </w:r>
      <w:r w:rsidR="0024560C" w:rsidRPr="00F2542F">
        <w:rPr>
          <w:sz w:val="24"/>
          <w:szCs w:val="24"/>
        </w:rPr>
        <w:t>n</w:t>
      </w:r>
      <w:r w:rsidR="00EA381C" w:rsidRPr="00F2542F">
        <w:rPr>
          <w:sz w:val="24"/>
          <w:szCs w:val="24"/>
        </w:rPr>
        <w:t>ë</w:t>
      </w:r>
      <w:r w:rsidR="006079EF" w:rsidRPr="00F2542F">
        <w:rPr>
          <w:sz w:val="24"/>
          <w:szCs w:val="24"/>
        </w:rPr>
        <w:t xml:space="preserve"> Trajnimin F</w:t>
      </w:r>
      <w:r w:rsidR="0024560C" w:rsidRPr="00F2542F">
        <w:rPr>
          <w:sz w:val="24"/>
          <w:szCs w:val="24"/>
        </w:rPr>
        <w:t>illestar, pavar</w:t>
      </w:r>
      <w:r w:rsidR="00EA381C" w:rsidRPr="00F2542F">
        <w:rPr>
          <w:sz w:val="24"/>
          <w:szCs w:val="24"/>
        </w:rPr>
        <w:t>ë</w:t>
      </w:r>
      <w:r w:rsidR="0024560C" w:rsidRPr="00F2542F">
        <w:rPr>
          <w:sz w:val="24"/>
          <w:szCs w:val="24"/>
        </w:rPr>
        <w:t>sisht nga profili q</w:t>
      </w:r>
      <w:r w:rsidR="00EA381C" w:rsidRPr="00F2542F">
        <w:rPr>
          <w:sz w:val="24"/>
          <w:szCs w:val="24"/>
        </w:rPr>
        <w:t>ë</w:t>
      </w:r>
      <w:r w:rsidR="0024560C" w:rsidRPr="00F2542F">
        <w:rPr>
          <w:sz w:val="24"/>
          <w:szCs w:val="24"/>
        </w:rPr>
        <w:t xml:space="preserve"> kan</w:t>
      </w:r>
      <w:r w:rsidR="00EA381C" w:rsidRPr="00F2542F">
        <w:rPr>
          <w:sz w:val="24"/>
          <w:szCs w:val="24"/>
        </w:rPr>
        <w:t>ë</w:t>
      </w:r>
      <w:r w:rsidR="003D62CC" w:rsidRPr="00F2542F">
        <w:rPr>
          <w:sz w:val="24"/>
          <w:szCs w:val="24"/>
        </w:rPr>
        <w:t>,</w:t>
      </w:r>
      <w:r w:rsidR="0024560C" w:rsidRPr="00F2542F">
        <w:rPr>
          <w:sz w:val="24"/>
          <w:szCs w:val="24"/>
        </w:rPr>
        <w:t xml:space="preserve"> </w:t>
      </w:r>
      <w:r w:rsidRPr="00F2542F">
        <w:rPr>
          <w:sz w:val="24"/>
          <w:szCs w:val="24"/>
        </w:rPr>
        <w:t>sidomos:</w:t>
      </w:r>
    </w:p>
    <w:p w:rsidR="004A7655" w:rsidRPr="00F2542F" w:rsidRDefault="004A7655" w:rsidP="006079EF">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fshehja ose deklarimi i rremë i të dhënave personale, lidhur me përmbushjen e kritereve të pjesëmarrjes në konkursin</w:t>
      </w:r>
      <w:r w:rsidR="0024560C" w:rsidRPr="00F2542F">
        <w:rPr>
          <w:rFonts w:ascii="Times New Roman" w:eastAsia="Times New Roman" w:hAnsi="Times New Roman" w:cs="Times New Roman"/>
          <w:sz w:val="24"/>
          <w:szCs w:val="24"/>
        </w:rPr>
        <w:t xml:space="preserve"> e përzgjedhjes së kandidatëve</w:t>
      </w:r>
      <w:r w:rsidR="006079EF" w:rsidRPr="00F2542F">
        <w:rPr>
          <w:rFonts w:ascii="Times New Roman" w:eastAsia="Times New Roman" w:hAnsi="Times New Roman" w:cs="Times New Roman"/>
          <w:sz w:val="24"/>
          <w:szCs w:val="24"/>
        </w:rPr>
        <w:t>, si dhe atyre për ndjekjen e Programit të Formimit F</w:t>
      </w:r>
      <w:r w:rsidRPr="00F2542F">
        <w:rPr>
          <w:rFonts w:ascii="Times New Roman" w:eastAsia="Times New Roman" w:hAnsi="Times New Roman" w:cs="Times New Roman"/>
          <w:sz w:val="24"/>
          <w:szCs w:val="24"/>
        </w:rPr>
        <w:t>illestar;</w:t>
      </w:r>
    </w:p>
    <w:p w:rsidR="004A7655" w:rsidRPr="00F2542F" w:rsidRDefault="004A7655" w:rsidP="006079EF">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shkelja e rregullave të pro</w:t>
      </w:r>
      <w:r w:rsidR="00C3297E"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 xml:space="preserve">edurës gjatë </w:t>
      </w:r>
      <w:r w:rsidR="006079EF" w:rsidRPr="00F2542F">
        <w:rPr>
          <w:rFonts w:ascii="Times New Roman" w:eastAsia="Times New Roman" w:hAnsi="Times New Roman" w:cs="Times New Roman"/>
          <w:sz w:val="24"/>
          <w:szCs w:val="24"/>
        </w:rPr>
        <w:t>zhvillimit të programit mësimor</w:t>
      </w:r>
      <w:r w:rsidRPr="00F2542F">
        <w:rPr>
          <w:rFonts w:ascii="Times New Roman" w:eastAsia="Times New Roman" w:hAnsi="Times New Roman" w:cs="Times New Roman"/>
          <w:sz w:val="24"/>
          <w:szCs w:val="24"/>
        </w:rPr>
        <w:t xml:space="preserve"> për vlerësimin në kursin teorik e stazhin paraprofesional dhe profesional;</w:t>
      </w:r>
    </w:p>
    <w:p w:rsidR="004A7655" w:rsidRPr="00F2542F" w:rsidRDefault="004A7655" w:rsidP="006079EF">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përdorimi abuziv ose i papërshtatshëm i kartës së kandidatit, për ushtrimin e të drejtave dhe detyrimev</w:t>
      </w:r>
      <w:r w:rsidR="003D62CC" w:rsidRPr="00F2542F">
        <w:rPr>
          <w:rFonts w:ascii="Times New Roman" w:eastAsia="Times New Roman" w:hAnsi="Times New Roman" w:cs="Times New Roman"/>
          <w:sz w:val="24"/>
          <w:szCs w:val="24"/>
        </w:rPr>
        <w:t>e të kandidatëve për magjistrat</w:t>
      </w:r>
      <w:r w:rsidRPr="00F2542F">
        <w:rPr>
          <w:rFonts w:ascii="Times New Roman" w:eastAsia="Times New Roman" w:hAnsi="Times New Roman" w:cs="Times New Roman"/>
          <w:sz w:val="24"/>
          <w:szCs w:val="24"/>
        </w:rPr>
        <w:t>, në veprimtaritë dhe mjediset e Shkollës ose jashtë saj;</w:t>
      </w:r>
    </w:p>
    <w:p w:rsidR="004A7655" w:rsidRPr="00F2542F" w:rsidRDefault="004A7655" w:rsidP="006079EF">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shkelja e rregullave të miratuara mbi etikën e kandidatëve, si dhe atyre të paraqitjes;</w:t>
      </w:r>
    </w:p>
    <w:p w:rsidR="004A7655" w:rsidRPr="00F2542F" w:rsidRDefault="004A7655" w:rsidP="006079EF">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shkelja e rregullave të etikës profesionale dhe atyre që lidhen me veprimtarinë e gjyqtarit, prokurorit a nëpunësit në organet e sistemit të drejtësisë, ku kandidatët marrin pjesë në veprimtari, kryejnë stazhin paraprofesional dhe profesional;</w:t>
      </w:r>
    </w:p>
    <w:p w:rsidR="004A7655" w:rsidRPr="00F2542F" w:rsidRDefault="004A7655" w:rsidP="006079EF">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shkelja e rregullave të sjelljes në mjediset dhe gjatë veprimtarive në Shkollë ose të zhvilluara jashtë saj;</w:t>
      </w:r>
    </w:p>
    <w:p w:rsidR="004A7655" w:rsidRPr="00F2542F" w:rsidRDefault="004A7655" w:rsidP="006079EF">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mungesat e pa</w:t>
      </w:r>
      <w:r w:rsidR="006079EF" w:rsidRPr="00F2542F">
        <w:rPr>
          <w:rFonts w:ascii="Times New Roman" w:eastAsia="Times New Roman" w:hAnsi="Times New Roman" w:cs="Times New Roman"/>
          <w:sz w:val="24"/>
          <w:szCs w:val="24"/>
        </w:rPr>
        <w:t>justifikuara në frekuentimin e Programit teorik të Formimit F</w:t>
      </w:r>
      <w:r w:rsidRPr="00F2542F">
        <w:rPr>
          <w:rFonts w:ascii="Times New Roman" w:eastAsia="Times New Roman" w:hAnsi="Times New Roman" w:cs="Times New Roman"/>
          <w:sz w:val="24"/>
          <w:szCs w:val="24"/>
        </w:rPr>
        <w:t>illestar, si dhe në programin e veprimtaritë që zhvillohen gjatë stazhit paraprofesional dhe profesional;</w:t>
      </w:r>
    </w:p>
    <w:p w:rsidR="004A7655" w:rsidRPr="00F2542F" w:rsidRDefault="004A7655" w:rsidP="003D62CC">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mospërmbushja e detyrimeve të tjera që lidhen me zbatimin e programit dhe të planit mësimor;</w:t>
      </w:r>
    </w:p>
    <w:p w:rsidR="004A7655" w:rsidRPr="00F2542F" w:rsidRDefault="004A7655" w:rsidP="003D62CC">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shkaktimi i dëmit ose përdorimi abuziv për qëllime që nuk lidhen me kualifikimin e kandidatëve apo me objektin dhe destinimin përkatës të tyre të materialeve, pajisjeve dhe </w:t>
      </w:r>
      <w:r w:rsidR="006079EF" w:rsidRPr="00F2542F">
        <w:rPr>
          <w:rFonts w:ascii="Times New Roman" w:eastAsia="Times New Roman" w:hAnsi="Times New Roman" w:cs="Times New Roman"/>
          <w:sz w:val="24"/>
          <w:szCs w:val="24"/>
        </w:rPr>
        <w:t>mjediseve të S</w:t>
      </w:r>
      <w:r w:rsidRPr="00F2542F">
        <w:rPr>
          <w:rFonts w:ascii="Times New Roman" w:eastAsia="Times New Roman" w:hAnsi="Times New Roman" w:cs="Times New Roman"/>
          <w:sz w:val="24"/>
          <w:szCs w:val="24"/>
        </w:rPr>
        <w:t>hkollës, si dhe atyre ku zhvillohen veprimtari të saj, përfshirë ato të formimit fillestar;</w:t>
      </w:r>
    </w:p>
    <w:p w:rsidR="004A7655" w:rsidRPr="00F2542F" w:rsidRDefault="004A7655" w:rsidP="003D62CC">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shkeljet e ligjit, aktet dhe sjelljet e kandidatëve jasht</w:t>
      </w:r>
      <w:r w:rsidR="006079EF" w:rsidRPr="00F2542F">
        <w:rPr>
          <w:rFonts w:ascii="Times New Roman" w:eastAsia="Times New Roman" w:hAnsi="Times New Roman" w:cs="Times New Roman"/>
          <w:sz w:val="24"/>
          <w:szCs w:val="24"/>
        </w:rPr>
        <w:t>ë mjediseve të veprimtarive të S</w:t>
      </w:r>
      <w:r w:rsidRPr="00F2542F">
        <w:rPr>
          <w:rFonts w:ascii="Times New Roman" w:eastAsia="Times New Roman" w:hAnsi="Times New Roman" w:cs="Times New Roman"/>
          <w:sz w:val="24"/>
          <w:szCs w:val="24"/>
        </w:rPr>
        <w:t>hkollës dhe atyre ku zhvillohen stazhi paraprofesional dhe profesional, të cilat c</w:t>
      </w:r>
      <w:r w:rsidR="005F2998"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nojnë integritetin dhe figurën e magjistratit;</w:t>
      </w:r>
    </w:p>
    <w:p w:rsidR="004A7655" w:rsidRPr="00F2542F" w:rsidRDefault="004A7655" w:rsidP="003D62CC">
      <w:pPr>
        <w:numPr>
          <w:ilvl w:val="0"/>
          <w:numId w:val="2"/>
        </w:numPr>
        <w:spacing w:after="0" w:line="240" w:lineRule="auto"/>
        <w:ind w:left="426" w:hanging="66"/>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kryerja e veprimeve dhe ushtrimi i veprimtarive që janë të papërshtatshme me figurën e kandidatëve dhe të papajtueshme me pozitën e magjistratit;</w:t>
      </w:r>
    </w:p>
    <w:p w:rsidR="006C1AA3" w:rsidRPr="00F2542F" w:rsidRDefault="004A7655" w:rsidP="003D62CC">
      <w:pPr>
        <w:pStyle w:val="ListParagraph"/>
        <w:numPr>
          <w:ilvl w:val="0"/>
          <w:numId w:val="2"/>
        </w:numPr>
        <w:ind w:left="450" w:hanging="90"/>
        <w:jc w:val="both"/>
        <w:rPr>
          <w:sz w:val="24"/>
          <w:szCs w:val="24"/>
        </w:rPr>
      </w:pPr>
      <w:r w:rsidRPr="00F2542F">
        <w:rPr>
          <w:sz w:val="24"/>
          <w:szCs w:val="24"/>
        </w:rPr>
        <w:t>shkelje e detyrimeve të tjera të parashikuara nga ligji</w:t>
      </w:r>
      <w:r w:rsidR="006079EF" w:rsidRPr="00F2542F">
        <w:rPr>
          <w:sz w:val="24"/>
          <w:szCs w:val="24"/>
        </w:rPr>
        <w:t>,</w:t>
      </w:r>
      <w:r w:rsidRPr="00F2542F">
        <w:rPr>
          <w:sz w:val="24"/>
          <w:szCs w:val="24"/>
        </w:rPr>
        <w:t xml:space="preserve"> si dhe në aktet e miratuara nga organet drejtuese të Shkoll</w:t>
      </w:r>
      <w:r w:rsidR="006079EF" w:rsidRPr="00F2542F">
        <w:rPr>
          <w:sz w:val="24"/>
          <w:szCs w:val="24"/>
        </w:rPr>
        <w:t>ës.</w:t>
      </w:r>
    </w:p>
    <w:p w:rsidR="001C45D1" w:rsidRPr="00F2542F" w:rsidRDefault="004A7655" w:rsidP="00A14BA1">
      <w:pPr>
        <w:pStyle w:val="ListParagraph"/>
        <w:numPr>
          <w:ilvl w:val="0"/>
          <w:numId w:val="116"/>
        </w:numPr>
        <w:jc w:val="both"/>
        <w:rPr>
          <w:sz w:val="24"/>
          <w:szCs w:val="24"/>
        </w:rPr>
      </w:pPr>
      <w:r w:rsidRPr="00F2542F">
        <w:rPr>
          <w:sz w:val="24"/>
          <w:szCs w:val="24"/>
        </w:rPr>
        <w:t xml:space="preserve">Masat disiplinore vendosen në përputhje me nenin 261 të </w:t>
      </w:r>
      <w:r w:rsidR="00C3297E" w:rsidRPr="00F2542F">
        <w:rPr>
          <w:sz w:val="24"/>
          <w:szCs w:val="24"/>
        </w:rPr>
        <w:t>l</w:t>
      </w:r>
      <w:r w:rsidRPr="00F2542F">
        <w:rPr>
          <w:sz w:val="24"/>
          <w:szCs w:val="24"/>
        </w:rPr>
        <w:t>igjit nr</w:t>
      </w:r>
      <w:r w:rsidR="00C3297E" w:rsidRPr="00F2542F">
        <w:rPr>
          <w:sz w:val="24"/>
          <w:szCs w:val="24"/>
        </w:rPr>
        <w:t>.</w:t>
      </w:r>
      <w:r w:rsidRPr="00F2542F">
        <w:rPr>
          <w:sz w:val="24"/>
          <w:szCs w:val="24"/>
        </w:rPr>
        <w:t xml:space="preserve"> 115/2016 “</w:t>
      </w:r>
      <w:r w:rsidRPr="00F2542F">
        <w:rPr>
          <w:i/>
          <w:sz w:val="24"/>
          <w:szCs w:val="24"/>
        </w:rPr>
        <w:t>Për organet e qeverisjes së sistemit të drejtësisë</w:t>
      </w:r>
      <w:r w:rsidRPr="00F2542F">
        <w:rPr>
          <w:sz w:val="24"/>
          <w:szCs w:val="24"/>
        </w:rPr>
        <w:t>”</w:t>
      </w:r>
      <w:r w:rsidR="006C1AA3" w:rsidRPr="00F2542F">
        <w:rPr>
          <w:sz w:val="24"/>
          <w:szCs w:val="24"/>
        </w:rPr>
        <w:t>.</w:t>
      </w:r>
    </w:p>
    <w:p w:rsidR="004A7655" w:rsidRPr="00F2542F" w:rsidRDefault="004A7655" w:rsidP="00A14BA1">
      <w:pPr>
        <w:pStyle w:val="ListParagraph"/>
        <w:numPr>
          <w:ilvl w:val="0"/>
          <w:numId w:val="116"/>
        </w:numPr>
        <w:jc w:val="both"/>
        <w:rPr>
          <w:sz w:val="24"/>
          <w:szCs w:val="24"/>
        </w:rPr>
      </w:pPr>
      <w:r w:rsidRPr="00F2542F">
        <w:rPr>
          <w:sz w:val="24"/>
          <w:szCs w:val="24"/>
        </w:rPr>
        <w:t xml:space="preserve">Në rastin kur kandidati për magjistrat </w:t>
      </w:r>
      <w:r w:rsidR="0024560C" w:rsidRPr="00F2542F">
        <w:rPr>
          <w:sz w:val="24"/>
          <w:szCs w:val="24"/>
        </w:rPr>
        <w:t>ose profile t</w:t>
      </w:r>
      <w:r w:rsidR="00EA381C" w:rsidRPr="00F2542F">
        <w:rPr>
          <w:sz w:val="24"/>
          <w:szCs w:val="24"/>
        </w:rPr>
        <w:t>ë</w:t>
      </w:r>
      <w:r w:rsidR="0024560C" w:rsidRPr="00F2542F">
        <w:rPr>
          <w:sz w:val="24"/>
          <w:szCs w:val="24"/>
        </w:rPr>
        <w:t xml:space="preserve"> tjera </w:t>
      </w:r>
      <w:r w:rsidRPr="00F2542F">
        <w:rPr>
          <w:sz w:val="24"/>
          <w:szCs w:val="24"/>
        </w:rPr>
        <w:t>dënohet për kryerjen e një vepre penale</w:t>
      </w:r>
      <w:r w:rsidR="00A23FD0" w:rsidRPr="00F2542F">
        <w:rPr>
          <w:sz w:val="24"/>
          <w:szCs w:val="24"/>
        </w:rPr>
        <w:t>,</w:t>
      </w:r>
      <w:r w:rsidRPr="00F2542F">
        <w:rPr>
          <w:sz w:val="24"/>
          <w:szCs w:val="24"/>
        </w:rPr>
        <w:t xml:space="preserve"> ndaj tij jepet masa e përjashtimit nga Shkolla.         </w:t>
      </w:r>
    </w:p>
    <w:p w:rsidR="004A7655" w:rsidRPr="00F2542F" w:rsidRDefault="004A7655" w:rsidP="004A7655">
      <w:pPr>
        <w:spacing w:after="0" w:line="240" w:lineRule="auto"/>
        <w:jc w:val="both"/>
        <w:rPr>
          <w:rFonts w:ascii="Times New Roman" w:eastAsia="Times New Roman" w:hAnsi="Times New Roman" w:cs="Times New Roman"/>
          <w:strike/>
          <w:sz w:val="24"/>
          <w:szCs w:val="24"/>
        </w:rPr>
      </w:pPr>
    </w:p>
    <w:p w:rsidR="004A7655" w:rsidRPr="00F2542F" w:rsidRDefault="004A7655" w:rsidP="006079E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6C1AA3" w:rsidRPr="00F2542F">
        <w:rPr>
          <w:rFonts w:ascii="Times New Roman" w:eastAsia="Times New Roman" w:hAnsi="Times New Roman" w:cs="Times New Roman"/>
          <w:b/>
          <w:sz w:val="24"/>
          <w:szCs w:val="24"/>
        </w:rPr>
        <w:t>3</w:t>
      </w:r>
      <w:r w:rsidR="00FA4876" w:rsidRPr="00F2542F">
        <w:rPr>
          <w:rFonts w:ascii="Times New Roman" w:eastAsia="Times New Roman" w:hAnsi="Times New Roman" w:cs="Times New Roman"/>
          <w:b/>
          <w:sz w:val="24"/>
          <w:szCs w:val="24"/>
        </w:rPr>
        <w:t>4</w:t>
      </w:r>
    </w:p>
    <w:p w:rsidR="004A7655" w:rsidRPr="00F2542F" w:rsidRDefault="004A7655" w:rsidP="006079EF">
      <w:pPr>
        <w:spacing w:after="0" w:line="240" w:lineRule="auto"/>
        <w:jc w:val="center"/>
        <w:rPr>
          <w:rFonts w:ascii="Times New Roman" w:eastAsia="Times New Roman" w:hAnsi="Times New Roman" w:cs="Times New Roman"/>
          <w:sz w:val="16"/>
          <w:szCs w:val="16"/>
        </w:rPr>
      </w:pPr>
    </w:p>
    <w:p w:rsidR="004A7655" w:rsidRPr="00F2542F" w:rsidRDefault="004A7655" w:rsidP="006079E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Pjesëmarrj</w:t>
      </w:r>
      <w:r w:rsidR="006079EF" w:rsidRPr="00F2542F">
        <w:rPr>
          <w:rFonts w:ascii="Times New Roman" w:eastAsia="Times New Roman" w:hAnsi="Times New Roman" w:cs="Times New Roman"/>
          <w:b/>
          <w:sz w:val="24"/>
          <w:szCs w:val="24"/>
        </w:rPr>
        <w:t>a në veprimtarinë drejtuese të S</w:t>
      </w:r>
      <w:r w:rsidRPr="00F2542F">
        <w:rPr>
          <w:rFonts w:ascii="Times New Roman" w:eastAsia="Times New Roman" w:hAnsi="Times New Roman" w:cs="Times New Roman"/>
          <w:b/>
          <w:sz w:val="24"/>
          <w:szCs w:val="24"/>
        </w:rPr>
        <w:t>hkollës</w:t>
      </w:r>
    </w:p>
    <w:p w:rsidR="004A7655" w:rsidRPr="00F2542F" w:rsidRDefault="004A7655" w:rsidP="006079EF">
      <w:pPr>
        <w:spacing w:after="0" w:line="240" w:lineRule="auto"/>
        <w:jc w:val="center"/>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Kandidatët marrin pjesë në veprimtarinë drejtuese të </w:t>
      </w:r>
      <w:r w:rsidR="006C1AA3" w:rsidRPr="00F2542F">
        <w:rPr>
          <w:rFonts w:ascii="Times New Roman" w:eastAsia="Times New Roman" w:hAnsi="Times New Roman" w:cs="Times New Roman"/>
          <w:sz w:val="24"/>
          <w:szCs w:val="24"/>
        </w:rPr>
        <w:t>S</w:t>
      </w:r>
      <w:r w:rsidRPr="00F2542F">
        <w:rPr>
          <w:rFonts w:ascii="Times New Roman" w:eastAsia="Times New Roman" w:hAnsi="Times New Roman" w:cs="Times New Roman"/>
          <w:sz w:val="24"/>
          <w:szCs w:val="24"/>
        </w:rPr>
        <w:t>hkollës</w:t>
      </w:r>
      <w:r w:rsidR="006C1AA3"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nëpërmjet angazhimit të tyre të drejtpërdrejtë në mbledhjet e Asamblesë së kandidatëve</w:t>
      </w:r>
      <w:r w:rsidR="006C1AA3" w:rsidRPr="00F2542F">
        <w:rPr>
          <w:rFonts w:ascii="Times New Roman" w:eastAsia="Times New Roman" w:hAnsi="Times New Roman" w:cs="Times New Roman"/>
          <w:sz w:val="24"/>
          <w:szCs w:val="24"/>
        </w:rPr>
        <w:t>, si</w:t>
      </w:r>
      <w:r w:rsidRPr="00F2542F">
        <w:rPr>
          <w:rFonts w:ascii="Times New Roman" w:eastAsia="Times New Roman" w:hAnsi="Times New Roman" w:cs="Times New Roman"/>
          <w:sz w:val="24"/>
          <w:szCs w:val="24"/>
        </w:rPr>
        <w:t xml:space="preserve"> dhe nëpërmjet përfaqësuesve të tyre në Këshillin Drejtues e në Komisionin Disiplinor.</w:t>
      </w:r>
    </w:p>
    <w:p w:rsidR="00C3297E" w:rsidRPr="00F2542F" w:rsidRDefault="00C3297E" w:rsidP="006079EF">
      <w:pPr>
        <w:spacing w:after="0" w:line="240" w:lineRule="auto"/>
        <w:jc w:val="center"/>
        <w:rPr>
          <w:rFonts w:ascii="Times New Roman" w:eastAsia="Times New Roman" w:hAnsi="Times New Roman" w:cs="Times New Roman"/>
          <w:b/>
          <w:sz w:val="24"/>
          <w:szCs w:val="24"/>
        </w:rPr>
      </w:pPr>
    </w:p>
    <w:p w:rsidR="00FF0FA9" w:rsidRPr="00F2542F" w:rsidRDefault="004A7655" w:rsidP="006079E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6C1AA3" w:rsidRPr="00F2542F">
        <w:rPr>
          <w:rFonts w:ascii="Times New Roman" w:eastAsia="Times New Roman" w:hAnsi="Times New Roman" w:cs="Times New Roman"/>
          <w:b/>
          <w:sz w:val="24"/>
          <w:szCs w:val="24"/>
        </w:rPr>
        <w:t>3</w:t>
      </w:r>
      <w:r w:rsidR="00FA4876" w:rsidRPr="00F2542F">
        <w:rPr>
          <w:rFonts w:ascii="Times New Roman" w:eastAsia="Times New Roman" w:hAnsi="Times New Roman" w:cs="Times New Roman"/>
          <w:b/>
          <w:sz w:val="24"/>
          <w:szCs w:val="24"/>
        </w:rPr>
        <w:t>5</w:t>
      </w:r>
    </w:p>
    <w:p w:rsidR="004A7655" w:rsidRPr="00F2542F" w:rsidRDefault="004A7655" w:rsidP="006079EF">
      <w:pPr>
        <w:spacing w:after="0" w:line="240" w:lineRule="auto"/>
        <w:jc w:val="center"/>
        <w:rPr>
          <w:rFonts w:ascii="Times New Roman" w:eastAsia="Times New Roman" w:hAnsi="Times New Roman" w:cs="Times New Roman"/>
          <w:b/>
          <w:sz w:val="16"/>
          <w:szCs w:val="16"/>
        </w:rPr>
      </w:pPr>
    </w:p>
    <w:p w:rsidR="004A7655" w:rsidRPr="00F2542F" w:rsidRDefault="004A7655" w:rsidP="006079E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Asambleja e kandidatëve</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A14BA1">
      <w:pPr>
        <w:pStyle w:val="ListParagraph"/>
        <w:numPr>
          <w:ilvl w:val="0"/>
          <w:numId w:val="66"/>
        </w:numPr>
        <w:jc w:val="both"/>
        <w:rPr>
          <w:sz w:val="24"/>
          <w:szCs w:val="24"/>
        </w:rPr>
      </w:pPr>
      <w:r w:rsidRPr="00F2542F">
        <w:rPr>
          <w:sz w:val="24"/>
          <w:szCs w:val="24"/>
        </w:rPr>
        <w:t>Asambleja e kandidatëve është mbledh</w:t>
      </w:r>
      <w:r w:rsidR="00A23FD0" w:rsidRPr="00F2542F">
        <w:rPr>
          <w:sz w:val="24"/>
          <w:szCs w:val="24"/>
        </w:rPr>
        <w:t>ja e përgjithshme e kandidatëve</w:t>
      </w:r>
      <w:r w:rsidRPr="00F2542F">
        <w:rPr>
          <w:sz w:val="24"/>
          <w:szCs w:val="24"/>
        </w:rPr>
        <w:t xml:space="preserve"> që ndjekin formi</w:t>
      </w:r>
      <w:r w:rsidR="00214769" w:rsidRPr="00F2542F">
        <w:rPr>
          <w:sz w:val="24"/>
          <w:szCs w:val="24"/>
        </w:rPr>
        <w:t>min fillestar. Ajo thirret nga D</w:t>
      </w:r>
      <w:r w:rsidRPr="00F2542F">
        <w:rPr>
          <w:sz w:val="24"/>
          <w:szCs w:val="24"/>
        </w:rPr>
        <w:t>rejtori i Shkollës me nismën e tij</w:t>
      </w:r>
      <w:r w:rsidR="00A23FD0" w:rsidRPr="00F2542F">
        <w:rPr>
          <w:sz w:val="24"/>
          <w:szCs w:val="24"/>
        </w:rPr>
        <w:t>,</w:t>
      </w:r>
      <w:r w:rsidRPr="00F2542F">
        <w:rPr>
          <w:sz w:val="24"/>
          <w:szCs w:val="24"/>
        </w:rPr>
        <w:t xml:space="preserve"> ose me propozimin e një të tretës së kandidatëve.</w:t>
      </w:r>
    </w:p>
    <w:p w:rsidR="004A7655" w:rsidRPr="00F2542F" w:rsidRDefault="004A7655" w:rsidP="00A14BA1">
      <w:pPr>
        <w:pStyle w:val="ListParagraph"/>
        <w:numPr>
          <w:ilvl w:val="0"/>
          <w:numId w:val="66"/>
        </w:numPr>
        <w:jc w:val="both"/>
        <w:rPr>
          <w:sz w:val="24"/>
          <w:szCs w:val="24"/>
        </w:rPr>
      </w:pPr>
      <w:r w:rsidRPr="00F2542F">
        <w:rPr>
          <w:sz w:val="24"/>
          <w:szCs w:val="24"/>
        </w:rPr>
        <w:t xml:space="preserve">Asambleja e kandidatëve cakton përfaqësuesit në Këshillin Drejtues të Shkollës, të cilët zgjidhen me një mandat maksimal 3-vjeçar, mandat i cili mbaron me marrjen e diplomës; përfaqësuesit në Komisionin Disiplinor me një mandat 1-vjeçar </w:t>
      </w:r>
      <w:r w:rsidR="00550985" w:rsidRPr="00F2542F">
        <w:rPr>
          <w:sz w:val="24"/>
          <w:szCs w:val="24"/>
        </w:rPr>
        <w:t>.</w:t>
      </w:r>
    </w:p>
    <w:p w:rsidR="004A7655" w:rsidRPr="00F2542F" w:rsidRDefault="004A7655" w:rsidP="00A14BA1">
      <w:pPr>
        <w:pStyle w:val="ListParagraph"/>
        <w:numPr>
          <w:ilvl w:val="0"/>
          <w:numId w:val="66"/>
        </w:numPr>
        <w:jc w:val="both"/>
        <w:rPr>
          <w:sz w:val="24"/>
          <w:szCs w:val="24"/>
        </w:rPr>
      </w:pPr>
      <w:r w:rsidRPr="00F2542F">
        <w:rPr>
          <w:sz w:val="24"/>
          <w:szCs w:val="24"/>
        </w:rPr>
        <w:t>Asambleja pranon rekomandime për organet drejtuese t</w:t>
      </w:r>
      <w:r w:rsidR="00A23FD0" w:rsidRPr="00F2542F">
        <w:rPr>
          <w:sz w:val="24"/>
          <w:szCs w:val="24"/>
        </w:rPr>
        <w:t>ë Shkollës në lidhje me Programin dhe P</w:t>
      </w:r>
      <w:r w:rsidRPr="00F2542F">
        <w:rPr>
          <w:sz w:val="24"/>
          <w:szCs w:val="24"/>
        </w:rPr>
        <w:t>lanin mësimor, rregullat e etikës e të disiplinës, krijimin e lehtësive për fushat dytësore të interesit për kandidatët, pasurimin e bibliotekës etj. Asambleja zhvillon jo më pak se dy mbledhje në vit.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6079E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6C1AA3" w:rsidRPr="00F2542F">
        <w:rPr>
          <w:rFonts w:ascii="Times New Roman" w:eastAsia="Times New Roman" w:hAnsi="Times New Roman" w:cs="Times New Roman"/>
          <w:b/>
          <w:sz w:val="24"/>
          <w:szCs w:val="24"/>
        </w:rPr>
        <w:t>3</w:t>
      </w:r>
      <w:r w:rsidR="00FA4876" w:rsidRPr="00F2542F">
        <w:rPr>
          <w:rFonts w:ascii="Times New Roman" w:eastAsia="Times New Roman" w:hAnsi="Times New Roman" w:cs="Times New Roman"/>
          <w:b/>
          <w:sz w:val="24"/>
          <w:szCs w:val="24"/>
        </w:rPr>
        <w:t>6</w:t>
      </w:r>
    </w:p>
    <w:p w:rsidR="004A7655" w:rsidRPr="00F2542F" w:rsidRDefault="004A7655" w:rsidP="006079EF">
      <w:pPr>
        <w:spacing w:after="0" w:line="240" w:lineRule="auto"/>
        <w:jc w:val="center"/>
        <w:rPr>
          <w:rFonts w:ascii="Times New Roman" w:eastAsia="Times New Roman" w:hAnsi="Times New Roman" w:cs="Times New Roman"/>
          <w:sz w:val="16"/>
          <w:szCs w:val="16"/>
        </w:rPr>
      </w:pPr>
    </w:p>
    <w:p w:rsidR="004A7655" w:rsidRPr="00F2542F" w:rsidRDefault="004A7655" w:rsidP="006079E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Zgjedhja e përfaqësuesve në Këshillin Drejtues dhe në Komisionin Disiplinor</w:t>
      </w:r>
    </w:p>
    <w:p w:rsidR="004A7655" w:rsidRPr="00F2542F" w:rsidRDefault="004A7655" w:rsidP="006079EF">
      <w:pPr>
        <w:spacing w:after="0" w:line="240" w:lineRule="auto"/>
        <w:jc w:val="center"/>
        <w:rPr>
          <w:rFonts w:ascii="Times New Roman" w:eastAsia="Times New Roman" w:hAnsi="Times New Roman" w:cs="Times New Roman"/>
          <w:sz w:val="16"/>
          <w:szCs w:val="16"/>
        </w:rPr>
      </w:pPr>
    </w:p>
    <w:p w:rsidR="004A7655" w:rsidRPr="00F2542F" w:rsidRDefault="004A7655" w:rsidP="00A14BA1">
      <w:pPr>
        <w:pStyle w:val="ListParagraph"/>
        <w:numPr>
          <w:ilvl w:val="0"/>
          <w:numId w:val="67"/>
        </w:numPr>
        <w:jc w:val="both"/>
        <w:rPr>
          <w:sz w:val="24"/>
          <w:szCs w:val="24"/>
        </w:rPr>
      </w:pPr>
      <w:r w:rsidRPr="00F2542F">
        <w:rPr>
          <w:sz w:val="24"/>
          <w:szCs w:val="24"/>
        </w:rPr>
        <w:t>Kandidati, për t’u zgjedhur në Këshillin Drejtues dhe Komisionin Disiplinor, propozohet nga një grup me jo më pak se pesë kandidatë.</w:t>
      </w:r>
    </w:p>
    <w:p w:rsidR="004A7655" w:rsidRPr="00F2542F" w:rsidRDefault="004A7655" w:rsidP="00A14BA1">
      <w:pPr>
        <w:pStyle w:val="ListParagraph"/>
        <w:numPr>
          <w:ilvl w:val="0"/>
          <w:numId w:val="67"/>
        </w:numPr>
        <w:jc w:val="both"/>
        <w:rPr>
          <w:sz w:val="24"/>
          <w:szCs w:val="24"/>
        </w:rPr>
      </w:pPr>
      <w:r w:rsidRPr="00F2542F">
        <w:rPr>
          <w:sz w:val="24"/>
          <w:szCs w:val="24"/>
        </w:rPr>
        <w:t>Votimi për zgjedhjen e përfaqësuesve është i fshehtë. Quhen të zgjedhur dy kandidatë që kanë marrë numrin më të madh të votave.</w:t>
      </w:r>
    </w:p>
    <w:p w:rsidR="00552DFE" w:rsidRPr="00F2542F" w:rsidRDefault="003251DD" w:rsidP="00A14BA1">
      <w:pPr>
        <w:pStyle w:val="ListParagraph"/>
        <w:numPr>
          <w:ilvl w:val="0"/>
          <w:numId w:val="67"/>
        </w:numPr>
        <w:jc w:val="both"/>
        <w:rPr>
          <w:sz w:val="24"/>
          <w:szCs w:val="24"/>
        </w:rPr>
      </w:pPr>
      <w:r w:rsidRPr="00F2542F">
        <w:rPr>
          <w:sz w:val="24"/>
          <w:szCs w:val="24"/>
        </w:rPr>
        <w:t>Kandidatët për magjistratë, anëtarë të Këshillit Drejtues duhet të jenë nga dy vite akademike të ndryshme.</w:t>
      </w:r>
    </w:p>
    <w:p w:rsidR="005077D2" w:rsidRPr="00F2542F" w:rsidRDefault="005077D2" w:rsidP="00400592">
      <w:pPr>
        <w:spacing w:after="0" w:line="240" w:lineRule="auto"/>
        <w:rPr>
          <w:rFonts w:ascii="Times New Roman" w:eastAsia="Times New Roman" w:hAnsi="Times New Roman" w:cs="Times New Roman"/>
          <w:b/>
          <w:sz w:val="24"/>
          <w:szCs w:val="24"/>
        </w:rPr>
      </w:pPr>
    </w:p>
    <w:p w:rsidR="005077D2" w:rsidRPr="00F2542F" w:rsidRDefault="005077D2" w:rsidP="004A7655">
      <w:pPr>
        <w:spacing w:after="0" w:line="240" w:lineRule="auto"/>
        <w:jc w:val="center"/>
        <w:rPr>
          <w:rFonts w:ascii="Times New Roman" w:eastAsia="Times New Roman" w:hAnsi="Times New Roman" w:cs="Times New Roman"/>
          <w:b/>
          <w:sz w:val="24"/>
          <w:szCs w:val="24"/>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IV</w:t>
      </w:r>
    </w:p>
    <w:p w:rsidR="00A23FD0" w:rsidRPr="00F2542F" w:rsidRDefault="00A23FD0" w:rsidP="004A7655">
      <w:pPr>
        <w:spacing w:after="0" w:line="240" w:lineRule="auto"/>
        <w:jc w:val="center"/>
        <w:rPr>
          <w:rFonts w:ascii="Times New Roman" w:eastAsia="Times New Roman" w:hAnsi="Times New Roman" w:cs="Times New Roman"/>
          <w:b/>
          <w:sz w:val="24"/>
          <w:szCs w:val="24"/>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STAZHI PARAPROFESIONAL DHE PROFESIONAL</w:t>
      </w:r>
    </w:p>
    <w:p w:rsidR="0033722E" w:rsidRPr="00F2542F" w:rsidRDefault="0033722E"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21476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6C1AA3" w:rsidRPr="00F2542F">
        <w:rPr>
          <w:rFonts w:ascii="Times New Roman" w:eastAsia="Times New Roman" w:hAnsi="Times New Roman" w:cs="Times New Roman"/>
          <w:b/>
          <w:sz w:val="24"/>
          <w:szCs w:val="24"/>
        </w:rPr>
        <w:t>3</w:t>
      </w:r>
      <w:r w:rsidR="00FA4876" w:rsidRPr="00F2542F">
        <w:rPr>
          <w:rFonts w:ascii="Times New Roman" w:eastAsia="Times New Roman" w:hAnsi="Times New Roman" w:cs="Times New Roman"/>
          <w:b/>
          <w:sz w:val="24"/>
          <w:szCs w:val="24"/>
        </w:rPr>
        <w:t>7</w:t>
      </w:r>
    </w:p>
    <w:p w:rsidR="004A7655" w:rsidRPr="00F2542F" w:rsidRDefault="004A7655" w:rsidP="00214769">
      <w:pPr>
        <w:spacing w:after="0" w:line="240" w:lineRule="auto"/>
        <w:jc w:val="center"/>
        <w:rPr>
          <w:rFonts w:ascii="Times New Roman" w:eastAsia="Times New Roman" w:hAnsi="Times New Roman" w:cs="Times New Roman"/>
          <w:b/>
          <w:sz w:val="16"/>
          <w:szCs w:val="16"/>
        </w:rPr>
      </w:pPr>
    </w:p>
    <w:p w:rsidR="004A7655" w:rsidRPr="00F2542F" w:rsidRDefault="004A7655" w:rsidP="00214769">
      <w:pPr>
        <w:spacing w:after="0" w:line="240" w:lineRule="auto"/>
        <w:jc w:val="center"/>
        <w:rPr>
          <w:rFonts w:ascii="Times New Roman" w:eastAsia="Times New Roman" w:hAnsi="Times New Roman" w:cs="Times New Roman"/>
          <w:sz w:val="16"/>
          <w:szCs w:val="16"/>
        </w:rPr>
      </w:pPr>
      <w:r w:rsidRPr="00F2542F">
        <w:rPr>
          <w:rFonts w:ascii="Times New Roman" w:eastAsia="Times New Roman" w:hAnsi="Times New Roman" w:cs="Times New Roman"/>
          <w:b/>
          <w:sz w:val="24"/>
          <w:szCs w:val="24"/>
        </w:rPr>
        <w:t>Caktimi në vendet e stazhit paraprofesional</w:t>
      </w:r>
    </w:p>
    <w:p w:rsidR="00140512" w:rsidRPr="00F2542F" w:rsidRDefault="00140512" w:rsidP="00214769">
      <w:pPr>
        <w:spacing w:after="0" w:line="240" w:lineRule="auto"/>
        <w:jc w:val="center"/>
        <w:rPr>
          <w:rFonts w:ascii="Times New Roman" w:eastAsia="Times New Roman" w:hAnsi="Times New Roman" w:cs="Times New Roman"/>
          <w:b/>
          <w:sz w:val="24"/>
          <w:szCs w:val="24"/>
        </w:rPr>
      </w:pPr>
    </w:p>
    <w:p w:rsidR="004A7655" w:rsidRPr="00F2542F" w:rsidRDefault="004A7655" w:rsidP="00A14BA1">
      <w:pPr>
        <w:pStyle w:val="ListParagraph"/>
        <w:numPr>
          <w:ilvl w:val="0"/>
          <w:numId w:val="68"/>
        </w:numPr>
        <w:jc w:val="both"/>
        <w:rPr>
          <w:sz w:val="24"/>
          <w:szCs w:val="24"/>
        </w:rPr>
      </w:pPr>
      <w:r w:rsidRPr="00F2542F">
        <w:rPr>
          <w:sz w:val="24"/>
          <w:szCs w:val="24"/>
        </w:rPr>
        <w:t xml:space="preserve">Pas përfundimit me sukses të kursit teorik të vitit të parë, kandidatët </w:t>
      </w:r>
      <w:r w:rsidR="006C1AA3" w:rsidRPr="00F2542F">
        <w:rPr>
          <w:sz w:val="24"/>
          <w:szCs w:val="24"/>
        </w:rPr>
        <w:t xml:space="preserve">për magjistratë </w:t>
      </w:r>
      <w:r w:rsidRPr="00F2542F">
        <w:rPr>
          <w:sz w:val="24"/>
          <w:szCs w:val="24"/>
        </w:rPr>
        <w:t>caktohen për të zhvilluar stazhin paraprofesional në një gjykatë ose prokurori</w:t>
      </w:r>
      <w:r w:rsidR="00DE10F7" w:rsidRPr="00F2542F">
        <w:rPr>
          <w:sz w:val="24"/>
          <w:szCs w:val="24"/>
        </w:rPr>
        <w:t xml:space="preserve"> dhe n</w:t>
      </w:r>
      <w:r w:rsidR="003251DD" w:rsidRPr="00F2542F">
        <w:rPr>
          <w:sz w:val="24"/>
          <w:szCs w:val="24"/>
        </w:rPr>
        <w:t>ë</w:t>
      </w:r>
      <w:r w:rsidR="00DE10F7" w:rsidRPr="00F2542F">
        <w:rPr>
          <w:sz w:val="24"/>
          <w:szCs w:val="24"/>
        </w:rPr>
        <w:t xml:space="preserve"> institucione t</w:t>
      </w:r>
      <w:r w:rsidR="003251DD" w:rsidRPr="00F2542F">
        <w:rPr>
          <w:sz w:val="24"/>
          <w:szCs w:val="24"/>
        </w:rPr>
        <w:t>ë</w:t>
      </w:r>
      <w:r w:rsidR="00DE10F7" w:rsidRPr="00F2542F">
        <w:rPr>
          <w:sz w:val="24"/>
          <w:szCs w:val="24"/>
        </w:rPr>
        <w:t xml:space="preserve"> tjera sipas programit m</w:t>
      </w:r>
      <w:r w:rsidR="003251DD" w:rsidRPr="00F2542F">
        <w:rPr>
          <w:sz w:val="24"/>
          <w:szCs w:val="24"/>
        </w:rPr>
        <w:t>ë</w:t>
      </w:r>
      <w:r w:rsidR="00DE10F7" w:rsidRPr="00F2542F">
        <w:rPr>
          <w:sz w:val="24"/>
          <w:szCs w:val="24"/>
        </w:rPr>
        <w:t>simor</w:t>
      </w:r>
      <w:r w:rsidRPr="00F2542F">
        <w:rPr>
          <w:sz w:val="24"/>
          <w:szCs w:val="24"/>
        </w:rPr>
        <w:t>.</w:t>
      </w:r>
    </w:p>
    <w:p w:rsidR="004A7655" w:rsidRPr="00F2542F" w:rsidRDefault="004A7655" w:rsidP="00A14BA1">
      <w:pPr>
        <w:pStyle w:val="ListParagraph"/>
        <w:numPr>
          <w:ilvl w:val="0"/>
          <w:numId w:val="68"/>
        </w:numPr>
        <w:jc w:val="both"/>
        <w:rPr>
          <w:sz w:val="24"/>
          <w:szCs w:val="24"/>
        </w:rPr>
      </w:pPr>
      <w:r w:rsidRPr="00F2542F">
        <w:rPr>
          <w:sz w:val="24"/>
          <w:szCs w:val="24"/>
        </w:rPr>
        <w:lastRenderedPageBreak/>
        <w:t xml:space="preserve">Caktimi i kandidatëve në vendet e stazhit bëhet nga </w:t>
      </w:r>
      <w:r w:rsidR="005077D2" w:rsidRPr="00F2542F">
        <w:rPr>
          <w:sz w:val="24"/>
          <w:szCs w:val="24"/>
        </w:rPr>
        <w:t>D</w:t>
      </w:r>
      <w:r w:rsidRPr="00F2542F">
        <w:rPr>
          <w:sz w:val="24"/>
          <w:szCs w:val="24"/>
        </w:rPr>
        <w:t xml:space="preserve">rejtori i </w:t>
      </w:r>
      <w:r w:rsidR="00C76835" w:rsidRPr="00F2542F">
        <w:rPr>
          <w:sz w:val="24"/>
          <w:szCs w:val="24"/>
        </w:rPr>
        <w:t>S</w:t>
      </w:r>
      <w:r w:rsidRPr="00F2542F">
        <w:rPr>
          <w:sz w:val="24"/>
          <w:szCs w:val="24"/>
        </w:rPr>
        <w:t>hkollës, i cili u komunikon kandidatëve  gjyqtarin, ose prokurorin përgjegjës për stazhin.</w:t>
      </w:r>
    </w:p>
    <w:p w:rsidR="004A7655" w:rsidRPr="00F2542F" w:rsidRDefault="004A7655" w:rsidP="00A14BA1">
      <w:pPr>
        <w:pStyle w:val="ListParagraph"/>
        <w:numPr>
          <w:ilvl w:val="0"/>
          <w:numId w:val="68"/>
        </w:numPr>
        <w:jc w:val="both"/>
        <w:rPr>
          <w:sz w:val="24"/>
          <w:szCs w:val="24"/>
        </w:rPr>
      </w:pPr>
      <w:r w:rsidRPr="00F2542F">
        <w:rPr>
          <w:sz w:val="24"/>
          <w:szCs w:val="24"/>
        </w:rPr>
        <w:t>Gjatë kryerjes së stazhit paraprofesional në vitin e dytë, kandidati duhet të ndjekë:</w:t>
      </w:r>
    </w:p>
    <w:p w:rsidR="004A7655" w:rsidRPr="00F2542F" w:rsidRDefault="004A7655" w:rsidP="00A14BA1">
      <w:pPr>
        <w:numPr>
          <w:ilvl w:val="0"/>
          <w:numId w:val="35"/>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semestrin e parë, një ditë në javë kurset teorike, sesionet e diskutimeve dhe gjyqet im</w:t>
      </w:r>
      <w:r w:rsidR="00214769" w:rsidRPr="00F2542F">
        <w:rPr>
          <w:rFonts w:ascii="Times New Roman" w:eastAsia="Times New Roman" w:hAnsi="Times New Roman" w:cs="Times New Roman"/>
          <w:sz w:val="24"/>
          <w:szCs w:val="24"/>
        </w:rPr>
        <w:t>ituese, të cilat zhvillohen në S</w:t>
      </w:r>
      <w:r w:rsidRPr="00F2542F">
        <w:rPr>
          <w:rFonts w:ascii="Times New Roman" w:eastAsia="Times New Roman" w:hAnsi="Times New Roman" w:cs="Times New Roman"/>
          <w:sz w:val="24"/>
          <w:szCs w:val="24"/>
        </w:rPr>
        <w:t xml:space="preserve">hkollë dhe katër ditë në javë praktikë në gjykatë, prokurori, ose në institucione të tjera të lidhura me to, </w:t>
      </w:r>
    </w:p>
    <w:p w:rsidR="004A7655" w:rsidRPr="00F2542F" w:rsidRDefault="004A7655" w:rsidP="00A14BA1">
      <w:pPr>
        <w:numPr>
          <w:ilvl w:val="0"/>
          <w:numId w:val="35"/>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semestrin e dytë, dy ditë në javë kurset teorike, sesionet e diskutimeve dhe gjyqet im</w:t>
      </w:r>
      <w:r w:rsidR="00214769" w:rsidRPr="00F2542F">
        <w:rPr>
          <w:rFonts w:ascii="Times New Roman" w:eastAsia="Times New Roman" w:hAnsi="Times New Roman" w:cs="Times New Roman"/>
          <w:sz w:val="24"/>
          <w:szCs w:val="24"/>
        </w:rPr>
        <w:t>ituese, të cilat zhvillohen në S</w:t>
      </w:r>
      <w:r w:rsidRPr="00F2542F">
        <w:rPr>
          <w:rFonts w:ascii="Times New Roman" w:eastAsia="Times New Roman" w:hAnsi="Times New Roman" w:cs="Times New Roman"/>
          <w:sz w:val="24"/>
          <w:szCs w:val="24"/>
        </w:rPr>
        <w:t>hkollë dhe tr</w:t>
      </w:r>
      <w:r w:rsidR="00C3297E" w:rsidRPr="00F2542F">
        <w:rPr>
          <w:rFonts w:ascii="Times New Roman" w:eastAsia="Times New Roman" w:hAnsi="Times New Roman" w:cs="Times New Roman"/>
          <w:sz w:val="24"/>
          <w:szCs w:val="24"/>
        </w:rPr>
        <w:t>i</w:t>
      </w:r>
      <w:r w:rsidRPr="00F2542F">
        <w:rPr>
          <w:rFonts w:ascii="Times New Roman" w:eastAsia="Times New Roman" w:hAnsi="Times New Roman" w:cs="Times New Roman"/>
          <w:sz w:val="24"/>
          <w:szCs w:val="24"/>
        </w:rPr>
        <w:t xml:space="preserve"> ditë në javë praktikë në gjykatë, prokurori, ose në institucione të tjera të lidhura me to, si</w:t>
      </w:r>
      <w:r w:rsidR="00214769" w:rsidRPr="00F2542F">
        <w:rPr>
          <w:rFonts w:ascii="Times New Roman" w:eastAsia="Times New Roman" w:hAnsi="Times New Roman" w:cs="Times New Roman"/>
          <w:sz w:val="24"/>
          <w:szCs w:val="24"/>
        </w:rPr>
        <w:t>ç parashikohet në  programin e S</w:t>
      </w:r>
      <w:r w:rsidRPr="00F2542F">
        <w:rPr>
          <w:rFonts w:ascii="Times New Roman" w:eastAsia="Times New Roman" w:hAnsi="Times New Roman" w:cs="Times New Roman"/>
          <w:sz w:val="24"/>
          <w:szCs w:val="24"/>
        </w:rPr>
        <w:t xml:space="preserve">hkollës. </w:t>
      </w:r>
    </w:p>
    <w:p w:rsidR="00140512" w:rsidRPr="00F2542F" w:rsidRDefault="00140512" w:rsidP="00A14BA1">
      <w:pPr>
        <w:pStyle w:val="ListParagraph"/>
        <w:numPr>
          <w:ilvl w:val="0"/>
          <w:numId w:val="68"/>
        </w:numPr>
        <w:jc w:val="both"/>
        <w:rPr>
          <w:sz w:val="24"/>
          <w:szCs w:val="24"/>
        </w:rPr>
      </w:pPr>
      <w:r w:rsidRPr="00F2542F">
        <w:rPr>
          <w:sz w:val="24"/>
          <w:szCs w:val="24"/>
        </w:rPr>
        <w:t>Pas përfundimit me sukses të kursit teorik të vitit të parë, kandidatët p</w:t>
      </w:r>
      <w:r w:rsidR="007F26AA" w:rsidRPr="00F2542F">
        <w:rPr>
          <w:sz w:val="24"/>
          <w:szCs w:val="24"/>
        </w:rPr>
        <w:t>ë</w:t>
      </w:r>
      <w:r w:rsidRPr="00F2542F">
        <w:rPr>
          <w:sz w:val="24"/>
          <w:szCs w:val="24"/>
        </w:rPr>
        <w:t>r avokat</w:t>
      </w:r>
      <w:r w:rsidR="007F26AA" w:rsidRPr="00F2542F">
        <w:rPr>
          <w:sz w:val="24"/>
          <w:szCs w:val="24"/>
        </w:rPr>
        <w:t>ë</w:t>
      </w:r>
      <w:r w:rsidRPr="00F2542F">
        <w:rPr>
          <w:sz w:val="24"/>
          <w:szCs w:val="24"/>
        </w:rPr>
        <w:t xml:space="preserve"> shteti caktohen për të zhvilluar stazhin paraprofesional</w:t>
      </w:r>
      <w:r w:rsidR="00214769" w:rsidRPr="00F2542F">
        <w:rPr>
          <w:sz w:val="24"/>
          <w:szCs w:val="24"/>
        </w:rPr>
        <w:t>,</w:t>
      </w:r>
      <w:r w:rsidRPr="00F2542F">
        <w:rPr>
          <w:sz w:val="24"/>
          <w:szCs w:val="24"/>
        </w:rPr>
        <w:t xml:space="preserve"> sipas nj</w:t>
      </w:r>
      <w:r w:rsidR="007F26AA" w:rsidRPr="00F2542F">
        <w:rPr>
          <w:sz w:val="24"/>
          <w:szCs w:val="24"/>
        </w:rPr>
        <w:t>ë</w:t>
      </w:r>
      <w:r w:rsidRPr="00F2542F">
        <w:rPr>
          <w:sz w:val="24"/>
          <w:szCs w:val="24"/>
        </w:rPr>
        <w:t xml:space="preserve"> marr</w:t>
      </w:r>
      <w:r w:rsidR="007F26AA" w:rsidRPr="00F2542F">
        <w:rPr>
          <w:sz w:val="24"/>
          <w:szCs w:val="24"/>
        </w:rPr>
        <w:t>ë</w:t>
      </w:r>
      <w:r w:rsidRPr="00F2542F">
        <w:rPr>
          <w:sz w:val="24"/>
          <w:szCs w:val="24"/>
        </w:rPr>
        <w:t>veshje dypal</w:t>
      </w:r>
      <w:r w:rsidR="007F26AA" w:rsidRPr="00F2542F">
        <w:rPr>
          <w:sz w:val="24"/>
          <w:szCs w:val="24"/>
        </w:rPr>
        <w:t>ë</w:t>
      </w:r>
      <w:r w:rsidRPr="00F2542F">
        <w:rPr>
          <w:sz w:val="24"/>
          <w:szCs w:val="24"/>
        </w:rPr>
        <w:t>she q</w:t>
      </w:r>
      <w:r w:rsidR="007F26AA" w:rsidRPr="00F2542F">
        <w:rPr>
          <w:sz w:val="24"/>
          <w:szCs w:val="24"/>
        </w:rPr>
        <w:t>ë</w:t>
      </w:r>
      <w:r w:rsidR="00D7261F" w:rsidRPr="00F2542F">
        <w:rPr>
          <w:sz w:val="24"/>
          <w:szCs w:val="24"/>
        </w:rPr>
        <w:t xml:space="preserve"> Shkolla e M</w:t>
      </w:r>
      <w:r w:rsidRPr="00F2542F">
        <w:rPr>
          <w:sz w:val="24"/>
          <w:szCs w:val="24"/>
        </w:rPr>
        <w:t>agjistratur</w:t>
      </w:r>
      <w:r w:rsidR="007F26AA" w:rsidRPr="00F2542F">
        <w:rPr>
          <w:sz w:val="24"/>
          <w:szCs w:val="24"/>
        </w:rPr>
        <w:t>ë</w:t>
      </w:r>
      <w:r w:rsidRPr="00F2542F">
        <w:rPr>
          <w:sz w:val="24"/>
          <w:szCs w:val="24"/>
        </w:rPr>
        <w:t>s realizon me Avokat</w:t>
      </w:r>
      <w:r w:rsidR="00CF060C" w:rsidRPr="00F2542F">
        <w:rPr>
          <w:sz w:val="24"/>
          <w:szCs w:val="24"/>
        </w:rPr>
        <w:t>urën e</w:t>
      </w:r>
      <w:r w:rsidRPr="00F2542F">
        <w:rPr>
          <w:sz w:val="24"/>
          <w:szCs w:val="24"/>
        </w:rPr>
        <w:t xml:space="preserve"> Shtetit. </w:t>
      </w:r>
    </w:p>
    <w:p w:rsidR="00140512" w:rsidRPr="00F2542F" w:rsidRDefault="00140512" w:rsidP="00A14BA1">
      <w:pPr>
        <w:pStyle w:val="ListParagraph"/>
        <w:numPr>
          <w:ilvl w:val="0"/>
          <w:numId w:val="68"/>
        </w:numPr>
        <w:jc w:val="both"/>
        <w:rPr>
          <w:sz w:val="24"/>
          <w:szCs w:val="24"/>
        </w:rPr>
      </w:pPr>
      <w:r w:rsidRPr="00F2542F">
        <w:rPr>
          <w:sz w:val="24"/>
          <w:szCs w:val="24"/>
        </w:rPr>
        <w:t xml:space="preserve">Gjatë kryerjes së stazhit paraprofesional në vitin e dytë, kandidati </w:t>
      </w:r>
      <w:r w:rsidR="00D7261F" w:rsidRPr="00F2542F">
        <w:rPr>
          <w:sz w:val="24"/>
          <w:szCs w:val="24"/>
        </w:rPr>
        <w:t>p</w:t>
      </w:r>
      <w:r w:rsidR="007F26AA" w:rsidRPr="00F2542F">
        <w:rPr>
          <w:sz w:val="24"/>
          <w:szCs w:val="24"/>
        </w:rPr>
        <w:t>ë</w:t>
      </w:r>
      <w:r w:rsidR="00D7261F" w:rsidRPr="00F2542F">
        <w:rPr>
          <w:sz w:val="24"/>
          <w:szCs w:val="24"/>
        </w:rPr>
        <w:t>r</w:t>
      </w:r>
      <w:r w:rsidRPr="00F2542F">
        <w:rPr>
          <w:sz w:val="24"/>
          <w:szCs w:val="24"/>
        </w:rPr>
        <w:t xml:space="preserve"> avokat shteti duhet të ndjekë:</w:t>
      </w:r>
    </w:p>
    <w:p w:rsidR="00FF0FA9" w:rsidRPr="00F2542F" w:rsidRDefault="00140512" w:rsidP="00A14BA1">
      <w:pPr>
        <w:pStyle w:val="ListParagraph"/>
        <w:numPr>
          <w:ilvl w:val="0"/>
          <w:numId w:val="117"/>
        </w:numPr>
        <w:jc w:val="both"/>
        <w:rPr>
          <w:sz w:val="24"/>
          <w:szCs w:val="24"/>
        </w:rPr>
      </w:pPr>
      <w:r w:rsidRPr="00F2542F">
        <w:rPr>
          <w:sz w:val="24"/>
          <w:szCs w:val="24"/>
        </w:rPr>
        <w:t xml:space="preserve">në semestrin e parë, një ditë në javë kurset teorike, sesionet e diskutimeve dhe gjyqet imituese, të </w:t>
      </w:r>
      <w:r w:rsidR="00214769" w:rsidRPr="00F2542F">
        <w:rPr>
          <w:sz w:val="24"/>
          <w:szCs w:val="24"/>
        </w:rPr>
        <w:t>cilat zhvillohen në S</w:t>
      </w:r>
      <w:r w:rsidRPr="00F2542F">
        <w:rPr>
          <w:sz w:val="24"/>
          <w:szCs w:val="24"/>
        </w:rPr>
        <w:t>hkollë dhe katër ditë në javë praktikë në nj</w:t>
      </w:r>
      <w:r w:rsidR="007F26AA" w:rsidRPr="00F2542F">
        <w:rPr>
          <w:sz w:val="24"/>
          <w:szCs w:val="24"/>
        </w:rPr>
        <w:t>ë</w:t>
      </w:r>
      <w:r w:rsidRPr="00F2542F">
        <w:rPr>
          <w:sz w:val="24"/>
          <w:szCs w:val="24"/>
        </w:rPr>
        <w:t xml:space="preserve"> studio avokatore, n</w:t>
      </w:r>
      <w:r w:rsidR="007F26AA" w:rsidRPr="00F2542F">
        <w:rPr>
          <w:sz w:val="24"/>
          <w:szCs w:val="24"/>
        </w:rPr>
        <w:t>ë</w:t>
      </w:r>
      <w:r w:rsidRPr="00F2542F">
        <w:rPr>
          <w:sz w:val="24"/>
          <w:szCs w:val="24"/>
        </w:rPr>
        <w:t xml:space="preserve"> gjykatë, prokurori, ose në institu</w:t>
      </w:r>
      <w:r w:rsidR="00A23FD0" w:rsidRPr="00F2542F">
        <w:rPr>
          <w:sz w:val="24"/>
          <w:szCs w:val="24"/>
        </w:rPr>
        <w:t>cione të tjera të lidhura me to;</w:t>
      </w:r>
      <w:r w:rsidRPr="00F2542F">
        <w:rPr>
          <w:sz w:val="24"/>
          <w:szCs w:val="24"/>
        </w:rPr>
        <w:t xml:space="preserve"> </w:t>
      </w:r>
    </w:p>
    <w:p w:rsidR="00140512" w:rsidRPr="00F2542F" w:rsidRDefault="00140512" w:rsidP="00A14BA1">
      <w:pPr>
        <w:pStyle w:val="ListParagraph"/>
        <w:numPr>
          <w:ilvl w:val="0"/>
          <w:numId w:val="117"/>
        </w:numPr>
        <w:jc w:val="both"/>
        <w:rPr>
          <w:sz w:val="24"/>
          <w:szCs w:val="24"/>
        </w:rPr>
      </w:pPr>
      <w:r w:rsidRPr="00F2542F">
        <w:rPr>
          <w:sz w:val="24"/>
          <w:szCs w:val="24"/>
        </w:rPr>
        <w:t xml:space="preserve">në semestrin e dytë, dy ditë në javë kurset teorike, sesionet e diskutimeve dhe gjyqet imituese, të </w:t>
      </w:r>
      <w:r w:rsidR="00214769" w:rsidRPr="00F2542F">
        <w:rPr>
          <w:sz w:val="24"/>
          <w:szCs w:val="24"/>
        </w:rPr>
        <w:t>cilat zhvillohen në S</w:t>
      </w:r>
      <w:r w:rsidRPr="00F2542F">
        <w:rPr>
          <w:sz w:val="24"/>
          <w:szCs w:val="24"/>
        </w:rPr>
        <w:t>hkollë dhe tr</w:t>
      </w:r>
      <w:r w:rsidR="00C3297E" w:rsidRPr="00F2542F">
        <w:rPr>
          <w:sz w:val="24"/>
          <w:szCs w:val="24"/>
        </w:rPr>
        <w:t>i</w:t>
      </w:r>
      <w:r w:rsidRPr="00F2542F">
        <w:rPr>
          <w:sz w:val="24"/>
          <w:szCs w:val="24"/>
        </w:rPr>
        <w:t xml:space="preserve"> ditë në javë praktikë në gjykatë, prokurori, ose në institucione të tjera të lidhura me to, si</w:t>
      </w:r>
      <w:r w:rsidR="00214769" w:rsidRPr="00F2542F">
        <w:rPr>
          <w:sz w:val="24"/>
          <w:szCs w:val="24"/>
        </w:rPr>
        <w:t>ç parashikohet në  programin e S</w:t>
      </w:r>
      <w:r w:rsidRPr="00F2542F">
        <w:rPr>
          <w:sz w:val="24"/>
          <w:szCs w:val="24"/>
        </w:rPr>
        <w:t xml:space="preserve">hkollës. </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21476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A844A7" w:rsidRPr="00F2542F">
        <w:rPr>
          <w:rFonts w:ascii="Times New Roman" w:eastAsia="Times New Roman" w:hAnsi="Times New Roman" w:cs="Times New Roman"/>
          <w:b/>
          <w:sz w:val="24"/>
          <w:szCs w:val="24"/>
        </w:rPr>
        <w:t>3</w:t>
      </w:r>
      <w:r w:rsidR="00FA4876" w:rsidRPr="00F2542F">
        <w:rPr>
          <w:rFonts w:ascii="Times New Roman" w:eastAsia="Times New Roman" w:hAnsi="Times New Roman" w:cs="Times New Roman"/>
          <w:b/>
          <w:sz w:val="24"/>
          <w:szCs w:val="24"/>
        </w:rPr>
        <w:t>8</w:t>
      </w:r>
    </w:p>
    <w:p w:rsidR="004A7655" w:rsidRPr="00F2542F" w:rsidRDefault="004A7655" w:rsidP="00214769">
      <w:pPr>
        <w:spacing w:after="0" w:line="240" w:lineRule="auto"/>
        <w:jc w:val="center"/>
        <w:rPr>
          <w:rFonts w:ascii="Times New Roman" w:eastAsia="Times New Roman" w:hAnsi="Times New Roman" w:cs="Times New Roman"/>
          <w:sz w:val="16"/>
          <w:szCs w:val="16"/>
        </w:rPr>
      </w:pPr>
    </w:p>
    <w:p w:rsidR="004A7655" w:rsidRPr="00F2542F" w:rsidRDefault="004A7655" w:rsidP="0021476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Udhëheqja dhe kontrolli i stazhit paraprofesional</w:t>
      </w:r>
      <w:r w:rsidR="00A23FD0" w:rsidRPr="00F2542F">
        <w:rPr>
          <w:rFonts w:ascii="Times New Roman" w:eastAsia="Times New Roman" w:hAnsi="Times New Roman" w:cs="Times New Roman"/>
          <w:b/>
          <w:sz w:val="24"/>
          <w:szCs w:val="24"/>
        </w:rPr>
        <w:t xml:space="preserve"> për kandidatët për magjistrat</w:t>
      </w:r>
      <w:r w:rsidR="00567137" w:rsidRPr="00F2542F">
        <w:rPr>
          <w:rFonts w:ascii="Times New Roman" w:eastAsia="Times New Roman" w:hAnsi="Times New Roman" w:cs="Times New Roman"/>
          <w:b/>
          <w:sz w:val="24"/>
          <w:szCs w:val="24"/>
        </w:rPr>
        <w:t xml:space="preserve"> dhe për avokat të shtetit</w:t>
      </w:r>
    </w:p>
    <w:p w:rsidR="00140512" w:rsidRPr="00F2542F" w:rsidRDefault="00140512" w:rsidP="004A7655">
      <w:pPr>
        <w:spacing w:after="0" w:line="240" w:lineRule="auto"/>
        <w:jc w:val="both"/>
        <w:rPr>
          <w:rFonts w:ascii="Times New Roman" w:eastAsia="Times New Roman" w:hAnsi="Times New Roman" w:cs="Times New Roman"/>
          <w:sz w:val="24"/>
          <w:szCs w:val="24"/>
        </w:rPr>
      </w:pPr>
    </w:p>
    <w:p w:rsidR="00FF0FA9" w:rsidRPr="00F2542F" w:rsidRDefault="004A7655" w:rsidP="00A14BA1">
      <w:pPr>
        <w:pStyle w:val="ListParagraph"/>
        <w:numPr>
          <w:ilvl w:val="0"/>
          <w:numId w:val="118"/>
        </w:numPr>
        <w:jc w:val="both"/>
        <w:rPr>
          <w:sz w:val="24"/>
          <w:szCs w:val="24"/>
          <w:u w:val="single"/>
        </w:rPr>
      </w:pPr>
      <w:r w:rsidRPr="00F2542F">
        <w:rPr>
          <w:sz w:val="24"/>
          <w:szCs w:val="24"/>
        </w:rPr>
        <w:t>Udhëheqësi i stazhit paraprofesional kontrollon dhe drejton veprimtarinë praktike të kandidatit për magjistrat</w:t>
      </w:r>
      <w:r w:rsidR="00567137" w:rsidRPr="00F2542F">
        <w:rPr>
          <w:sz w:val="24"/>
          <w:szCs w:val="24"/>
        </w:rPr>
        <w:t xml:space="preserve"> dhe për avokat të shtetit</w:t>
      </w:r>
      <w:r w:rsidRPr="00F2542F">
        <w:rPr>
          <w:sz w:val="24"/>
          <w:szCs w:val="24"/>
        </w:rPr>
        <w:t>, duke e angazhuar atë në konsulta dhe në ndjekjen aktive të pro</w:t>
      </w:r>
      <w:r w:rsidR="00567137" w:rsidRPr="00F2542F">
        <w:rPr>
          <w:sz w:val="24"/>
          <w:szCs w:val="24"/>
        </w:rPr>
        <w:t>c</w:t>
      </w:r>
      <w:r w:rsidRPr="00F2542F">
        <w:rPr>
          <w:sz w:val="24"/>
          <w:szCs w:val="24"/>
        </w:rPr>
        <w:t>edurave të çështjeve në shqyrtim. Në fund të stazhit paraprofesional</w:t>
      </w:r>
      <w:r w:rsidR="00214769" w:rsidRPr="00F2542F">
        <w:rPr>
          <w:sz w:val="24"/>
          <w:szCs w:val="24"/>
        </w:rPr>
        <w:t>, udhë</w:t>
      </w:r>
      <w:r w:rsidR="00C3297E" w:rsidRPr="00F2542F">
        <w:rPr>
          <w:sz w:val="24"/>
          <w:szCs w:val="24"/>
        </w:rPr>
        <w:t xml:space="preserve">heqësi dërgon </w:t>
      </w:r>
      <w:r w:rsidR="00214769" w:rsidRPr="00F2542F">
        <w:rPr>
          <w:sz w:val="24"/>
          <w:szCs w:val="24"/>
        </w:rPr>
        <w:t>r</w:t>
      </w:r>
      <w:r w:rsidRPr="00F2542F">
        <w:rPr>
          <w:sz w:val="24"/>
          <w:szCs w:val="24"/>
        </w:rPr>
        <w:t>egjistrin me frekuentimin e kandidatëve</w:t>
      </w:r>
      <w:r w:rsidR="00214769" w:rsidRPr="00F2542F">
        <w:rPr>
          <w:sz w:val="24"/>
          <w:szCs w:val="24"/>
        </w:rPr>
        <w:t>,</w:t>
      </w:r>
      <w:r w:rsidR="0003409B" w:rsidRPr="00F2542F">
        <w:rPr>
          <w:sz w:val="24"/>
          <w:szCs w:val="24"/>
        </w:rPr>
        <w:t xml:space="preserve"> si dhe një vlerësim</w:t>
      </w:r>
      <w:r w:rsidR="00C3297E" w:rsidRPr="00F2542F">
        <w:rPr>
          <w:sz w:val="24"/>
          <w:szCs w:val="24"/>
        </w:rPr>
        <w:t xml:space="preserve"> përshkrues</w:t>
      </w:r>
      <w:r w:rsidRPr="00F2542F">
        <w:rPr>
          <w:sz w:val="24"/>
          <w:szCs w:val="24"/>
        </w:rPr>
        <w:t xml:space="preserve"> për kandidatët në përgjithësi</w:t>
      </w:r>
      <w:r w:rsidR="00214769" w:rsidRPr="00F2542F">
        <w:rPr>
          <w:sz w:val="24"/>
          <w:szCs w:val="24"/>
        </w:rPr>
        <w:t>,</w:t>
      </w:r>
      <w:r w:rsidRPr="00F2542F">
        <w:rPr>
          <w:sz w:val="24"/>
          <w:szCs w:val="24"/>
        </w:rPr>
        <w:t xml:space="preserve"> bashkë me tabelën e vlerësimit me pikë për çdo kandidat.</w:t>
      </w:r>
    </w:p>
    <w:p w:rsidR="00FF0FA9" w:rsidRPr="00F2542F" w:rsidRDefault="004A7655" w:rsidP="00A14BA1">
      <w:pPr>
        <w:pStyle w:val="ListParagraph"/>
        <w:numPr>
          <w:ilvl w:val="0"/>
          <w:numId w:val="118"/>
        </w:numPr>
        <w:jc w:val="both"/>
        <w:rPr>
          <w:sz w:val="24"/>
          <w:szCs w:val="24"/>
          <w:u w:val="single"/>
        </w:rPr>
      </w:pPr>
      <w:r w:rsidRPr="00F2542F">
        <w:rPr>
          <w:sz w:val="24"/>
          <w:szCs w:val="24"/>
        </w:rPr>
        <w:t xml:space="preserve">Drejtori i Shkollës së Magjistraturës kontrollon në vijimësi veprimtarinë praktike të kandidatëve gjatë stazhit paraprofesional nëpërmjet pedagogëve të brendshëm. Ata organizojnë kontrollin e frekuentimit të praktikës, takime periodike me kandidatët për t’u njohur me aktivitetin dhe problemet, mbledhin sugjerimet e tyre, si dhe </w:t>
      </w:r>
      <w:r w:rsidR="00C3297E" w:rsidRPr="00F2542F">
        <w:rPr>
          <w:sz w:val="24"/>
          <w:szCs w:val="24"/>
        </w:rPr>
        <w:t xml:space="preserve">i </w:t>
      </w:r>
      <w:r w:rsidRPr="00F2542F">
        <w:rPr>
          <w:sz w:val="24"/>
          <w:szCs w:val="24"/>
        </w:rPr>
        <w:t>orientojnë ata për shfrytëzimin sa më të plotë të mundësive që ofron praktika e gjykatës a prokurorisë përkatëse për formimin kompleks të tyre.</w:t>
      </w:r>
    </w:p>
    <w:p w:rsidR="004A7655" w:rsidRPr="00F2542F" w:rsidRDefault="004A7655" w:rsidP="00A14BA1">
      <w:pPr>
        <w:pStyle w:val="ListParagraph"/>
        <w:numPr>
          <w:ilvl w:val="0"/>
          <w:numId w:val="118"/>
        </w:numPr>
        <w:jc w:val="both"/>
        <w:rPr>
          <w:sz w:val="24"/>
          <w:szCs w:val="24"/>
          <w:u w:val="single"/>
        </w:rPr>
      </w:pPr>
      <w:r w:rsidRPr="00F2542F">
        <w:rPr>
          <w:sz w:val="24"/>
          <w:szCs w:val="24"/>
        </w:rPr>
        <w:t xml:space="preserve">Drejtori i </w:t>
      </w:r>
      <w:r w:rsidR="00567137" w:rsidRPr="00F2542F">
        <w:rPr>
          <w:sz w:val="24"/>
          <w:szCs w:val="24"/>
        </w:rPr>
        <w:t>S</w:t>
      </w:r>
      <w:r w:rsidRPr="00F2542F">
        <w:rPr>
          <w:sz w:val="24"/>
          <w:szCs w:val="24"/>
        </w:rPr>
        <w:t>hkollës, nëpërmjet pedagogëve përgjegjës, ndjek përgatitjen praktike të kandidatëve në vendet e stazhit, pjesëmarrjen në aktiv</w:t>
      </w:r>
      <w:r w:rsidR="00C3297E" w:rsidRPr="00F2542F">
        <w:rPr>
          <w:sz w:val="24"/>
          <w:szCs w:val="24"/>
        </w:rPr>
        <w:t>itetet teorike, gjyqet imituese</w:t>
      </w:r>
      <w:r w:rsidRPr="00F2542F">
        <w:rPr>
          <w:sz w:val="24"/>
          <w:szCs w:val="24"/>
        </w:rPr>
        <w:t xml:space="preserve"> etj. Vlerësimi i praktikës është maksimumi 100 pikë me koefi</w:t>
      </w:r>
      <w:r w:rsidR="00C3297E" w:rsidRPr="00F2542F">
        <w:rPr>
          <w:sz w:val="24"/>
          <w:szCs w:val="24"/>
        </w:rPr>
        <w:t>c</w:t>
      </w:r>
      <w:r w:rsidRPr="00F2542F">
        <w:rPr>
          <w:sz w:val="24"/>
          <w:szCs w:val="24"/>
        </w:rPr>
        <w:t>ient vështirësie 1.5. Ajo bëhet nga pedagogët përgjegjës</w:t>
      </w:r>
      <w:r w:rsidR="00214769" w:rsidRPr="00F2542F">
        <w:rPr>
          <w:sz w:val="24"/>
          <w:szCs w:val="24"/>
        </w:rPr>
        <w:t>,</w:t>
      </w:r>
      <w:r w:rsidRPr="00F2542F">
        <w:rPr>
          <w:sz w:val="24"/>
          <w:szCs w:val="24"/>
        </w:rPr>
        <w:t xml:space="preserve"> pasi marrin vlerësimin e gjyqtarit ose prokurorit përgjegjës</w:t>
      </w:r>
      <w:r w:rsidR="00DD62A4" w:rsidRPr="00F2542F">
        <w:rPr>
          <w:sz w:val="24"/>
          <w:szCs w:val="24"/>
        </w:rPr>
        <w:t>,</w:t>
      </w:r>
      <w:r w:rsidRPr="00F2542F">
        <w:rPr>
          <w:sz w:val="24"/>
          <w:szCs w:val="24"/>
        </w:rPr>
        <w:t xml:space="preserve"> si dhe angazhimin e tyre në mësimet teori</w:t>
      </w:r>
      <w:r w:rsidR="00C3297E" w:rsidRPr="00F2542F">
        <w:rPr>
          <w:sz w:val="24"/>
          <w:szCs w:val="24"/>
        </w:rPr>
        <w:t>ke, diskutimet, gjyqet imituese</w:t>
      </w:r>
      <w:r w:rsidRPr="00F2542F">
        <w:rPr>
          <w:sz w:val="24"/>
          <w:szCs w:val="24"/>
        </w:rPr>
        <w:t xml:space="preserve"> etj.</w:t>
      </w:r>
    </w:p>
    <w:p w:rsidR="00140512" w:rsidRPr="00F2542F" w:rsidRDefault="00140512" w:rsidP="00140512">
      <w:pPr>
        <w:spacing w:after="0" w:line="240" w:lineRule="auto"/>
        <w:jc w:val="both"/>
        <w:rPr>
          <w:rFonts w:ascii="Times New Roman" w:eastAsia="Times New Roman" w:hAnsi="Times New Roman" w:cs="Times New Roman"/>
          <w:b/>
          <w:sz w:val="24"/>
          <w:szCs w:val="24"/>
        </w:rPr>
      </w:pPr>
    </w:p>
    <w:p w:rsidR="00D7355F" w:rsidRPr="00F2542F" w:rsidRDefault="00D7355F" w:rsidP="0021476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3</w:t>
      </w:r>
      <w:r w:rsidR="00FA4876" w:rsidRPr="00F2542F">
        <w:rPr>
          <w:rFonts w:ascii="Times New Roman" w:eastAsia="Times New Roman" w:hAnsi="Times New Roman" w:cs="Times New Roman"/>
          <w:b/>
          <w:sz w:val="24"/>
          <w:szCs w:val="24"/>
        </w:rPr>
        <w:t>9</w:t>
      </w:r>
    </w:p>
    <w:p w:rsidR="00D7355F" w:rsidRPr="00F2542F" w:rsidRDefault="00D7355F" w:rsidP="00214769">
      <w:pPr>
        <w:spacing w:after="0" w:line="240" w:lineRule="auto"/>
        <w:jc w:val="center"/>
        <w:rPr>
          <w:rFonts w:ascii="Times New Roman" w:eastAsia="Times New Roman" w:hAnsi="Times New Roman" w:cs="Times New Roman"/>
          <w:sz w:val="16"/>
          <w:szCs w:val="16"/>
        </w:rPr>
      </w:pPr>
    </w:p>
    <w:p w:rsidR="00D7355F" w:rsidRPr="00F2542F" w:rsidRDefault="00D7355F" w:rsidP="0021476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Stazhi Profesion</w:t>
      </w:r>
      <w:r w:rsidR="00DD62A4" w:rsidRPr="00F2542F">
        <w:rPr>
          <w:rFonts w:ascii="Times New Roman" w:eastAsia="Times New Roman" w:hAnsi="Times New Roman" w:cs="Times New Roman"/>
          <w:b/>
          <w:sz w:val="24"/>
          <w:szCs w:val="24"/>
        </w:rPr>
        <w:t>al i kandidatëve për magjistrat</w:t>
      </w:r>
    </w:p>
    <w:p w:rsidR="00D7355F" w:rsidRPr="00F2542F" w:rsidRDefault="00D7355F" w:rsidP="00D7355F">
      <w:pPr>
        <w:spacing w:after="0" w:line="240" w:lineRule="auto"/>
        <w:jc w:val="both"/>
        <w:rPr>
          <w:rFonts w:ascii="Times New Roman" w:eastAsia="Times New Roman" w:hAnsi="Times New Roman" w:cs="Times New Roman"/>
          <w:sz w:val="24"/>
          <w:szCs w:val="24"/>
        </w:rPr>
      </w:pPr>
    </w:p>
    <w:p w:rsidR="00FF0FA9" w:rsidRPr="00F2542F" w:rsidRDefault="00D7355F" w:rsidP="00A14BA1">
      <w:pPr>
        <w:pStyle w:val="ListParagraph"/>
        <w:numPr>
          <w:ilvl w:val="0"/>
          <w:numId w:val="70"/>
        </w:numPr>
        <w:autoSpaceDE w:val="0"/>
        <w:autoSpaceDN w:val="0"/>
        <w:adjustRightInd w:val="0"/>
        <w:jc w:val="both"/>
        <w:rPr>
          <w:rFonts w:eastAsia="Calibri"/>
          <w:sz w:val="24"/>
          <w:szCs w:val="24"/>
        </w:rPr>
      </w:pPr>
      <w:r w:rsidRPr="00F2542F">
        <w:rPr>
          <w:sz w:val="24"/>
          <w:szCs w:val="24"/>
        </w:rPr>
        <w:t>Pas përfundimit të stazhit paraprofesional, kandidatët për gjyqtarë dhe prokurorë kryejnë</w:t>
      </w:r>
      <w:r w:rsidRPr="00F2542F">
        <w:rPr>
          <w:rFonts w:eastAsia="Calibri"/>
          <w:sz w:val="24"/>
          <w:szCs w:val="24"/>
        </w:rPr>
        <w:t xml:space="preserve"> praktikën profesionale, përkatësisht, në gjykata dhe në </w:t>
      </w:r>
      <w:r w:rsidR="00DD62A4" w:rsidRPr="00F2542F">
        <w:rPr>
          <w:rFonts w:eastAsia="Calibri"/>
          <w:sz w:val="24"/>
          <w:szCs w:val="24"/>
        </w:rPr>
        <w:t>prokurori</w:t>
      </w:r>
      <w:r w:rsidR="00BC2338" w:rsidRPr="00F2542F">
        <w:rPr>
          <w:rFonts w:eastAsia="Calibri"/>
          <w:sz w:val="24"/>
          <w:szCs w:val="24"/>
        </w:rPr>
        <w:t xml:space="preserve"> në vitin e tretë të Formimit F</w:t>
      </w:r>
      <w:r w:rsidRPr="00F2542F">
        <w:rPr>
          <w:rFonts w:eastAsia="Calibri"/>
          <w:sz w:val="24"/>
          <w:szCs w:val="24"/>
        </w:rPr>
        <w:t>illestar. Praktika profesionale zgjat 12 muaj, duke filluar në muajin korrik dhe përfundon në muajin qershor të vitit pasardhës.</w:t>
      </w:r>
    </w:p>
    <w:p w:rsidR="00D7355F" w:rsidRPr="00F2542F" w:rsidRDefault="00D7355F" w:rsidP="00A14BA1">
      <w:pPr>
        <w:pStyle w:val="ListParagraph"/>
        <w:numPr>
          <w:ilvl w:val="0"/>
          <w:numId w:val="70"/>
        </w:numPr>
        <w:autoSpaceDE w:val="0"/>
        <w:autoSpaceDN w:val="0"/>
        <w:adjustRightInd w:val="0"/>
        <w:jc w:val="both"/>
        <w:rPr>
          <w:rFonts w:eastAsia="Calibri"/>
          <w:sz w:val="24"/>
          <w:szCs w:val="24"/>
        </w:rPr>
      </w:pPr>
      <w:r w:rsidRPr="00F2542F">
        <w:rPr>
          <w:rFonts w:eastAsia="Calibri"/>
          <w:sz w:val="24"/>
          <w:szCs w:val="24"/>
        </w:rPr>
        <w:t>Përca</w:t>
      </w:r>
      <w:r w:rsidR="00C3297E" w:rsidRPr="00F2542F">
        <w:rPr>
          <w:rFonts w:eastAsia="Calibri"/>
          <w:sz w:val="24"/>
          <w:szCs w:val="24"/>
        </w:rPr>
        <w:t>ktimi i gjykatave dhe prokurori</w:t>
      </w:r>
      <w:r w:rsidRPr="00F2542F">
        <w:rPr>
          <w:rFonts w:eastAsia="Calibri"/>
          <w:sz w:val="24"/>
          <w:szCs w:val="24"/>
        </w:rPr>
        <w:t>ve të shkallës së parë, për kryerjen e praktikës profesionale për kandidatët magjistratë bëhet nga KLGJ</w:t>
      </w:r>
      <w:r w:rsidR="008F4165" w:rsidRPr="00F2542F">
        <w:rPr>
          <w:rFonts w:eastAsia="Calibri"/>
          <w:sz w:val="24"/>
          <w:szCs w:val="24"/>
        </w:rPr>
        <w:t>-ja</w:t>
      </w:r>
      <w:r w:rsidRPr="00F2542F">
        <w:rPr>
          <w:rFonts w:eastAsia="Calibri"/>
          <w:sz w:val="24"/>
          <w:szCs w:val="24"/>
        </w:rPr>
        <w:t xml:space="preserve"> dhe KLP</w:t>
      </w:r>
      <w:r w:rsidR="008F4165" w:rsidRPr="00F2542F">
        <w:rPr>
          <w:rFonts w:eastAsia="Calibri"/>
          <w:sz w:val="24"/>
          <w:szCs w:val="24"/>
        </w:rPr>
        <w:t>-ja</w:t>
      </w:r>
      <w:r w:rsidRPr="00F2542F">
        <w:rPr>
          <w:rFonts w:eastAsia="Calibri"/>
          <w:sz w:val="24"/>
          <w:szCs w:val="24"/>
        </w:rPr>
        <w:t xml:space="preserve"> bazuar në:</w:t>
      </w:r>
    </w:p>
    <w:p w:rsidR="00FF0FA9" w:rsidRPr="00F2542F" w:rsidRDefault="005F2998" w:rsidP="00A14BA1">
      <w:pPr>
        <w:pStyle w:val="ListParagraph"/>
        <w:numPr>
          <w:ilvl w:val="0"/>
          <w:numId w:val="119"/>
        </w:numPr>
        <w:autoSpaceDE w:val="0"/>
        <w:autoSpaceDN w:val="0"/>
        <w:adjustRightInd w:val="0"/>
        <w:jc w:val="both"/>
        <w:rPr>
          <w:rFonts w:eastAsia="Calibri"/>
          <w:sz w:val="24"/>
          <w:szCs w:val="24"/>
        </w:rPr>
      </w:pPr>
      <w:r w:rsidRPr="00F2542F">
        <w:rPr>
          <w:rFonts w:eastAsia="Calibri"/>
          <w:sz w:val="24"/>
          <w:szCs w:val="24"/>
        </w:rPr>
        <w:t>gatishmërinë</w:t>
      </w:r>
      <w:r w:rsidRPr="00F2542F">
        <w:rPr>
          <w:sz w:val="24"/>
          <w:szCs w:val="24"/>
        </w:rPr>
        <w:t xml:space="preserve"> </w:t>
      </w:r>
      <w:r w:rsidR="00D7355F" w:rsidRPr="00F2542F">
        <w:rPr>
          <w:rFonts w:eastAsia="Calibri"/>
          <w:sz w:val="24"/>
          <w:szCs w:val="24"/>
        </w:rPr>
        <w:t xml:space="preserve">e gjyqtarëve dhe prokurorëve udhëheqës; </w:t>
      </w:r>
    </w:p>
    <w:p w:rsidR="00FF0FA9" w:rsidRPr="00F2542F" w:rsidRDefault="00D7355F" w:rsidP="00A14BA1">
      <w:pPr>
        <w:pStyle w:val="ListParagraph"/>
        <w:numPr>
          <w:ilvl w:val="0"/>
          <w:numId w:val="119"/>
        </w:numPr>
        <w:autoSpaceDE w:val="0"/>
        <w:autoSpaceDN w:val="0"/>
        <w:adjustRightInd w:val="0"/>
        <w:jc w:val="both"/>
        <w:rPr>
          <w:rFonts w:eastAsia="Calibri"/>
          <w:sz w:val="24"/>
          <w:szCs w:val="24"/>
        </w:rPr>
      </w:pPr>
      <w:r w:rsidRPr="00F2542F">
        <w:rPr>
          <w:rFonts w:eastAsia="Calibri"/>
          <w:sz w:val="24"/>
          <w:szCs w:val="24"/>
        </w:rPr>
        <w:t>infrastrukturën e gjykatës dhe të prokurorisë;</w:t>
      </w:r>
    </w:p>
    <w:p w:rsidR="00FF0FA9" w:rsidRPr="00F2542F" w:rsidRDefault="005F2998" w:rsidP="00A14BA1">
      <w:pPr>
        <w:pStyle w:val="ListParagraph"/>
        <w:numPr>
          <w:ilvl w:val="0"/>
          <w:numId w:val="119"/>
        </w:numPr>
        <w:autoSpaceDE w:val="0"/>
        <w:autoSpaceDN w:val="0"/>
        <w:adjustRightInd w:val="0"/>
        <w:jc w:val="both"/>
        <w:rPr>
          <w:rFonts w:eastAsia="Calibri"/>
          <w:sz w:val="24"/>
          <w:szCs w:val="24"/>
        </w:rPr>
      </w:pPr>
      <w:r w:rsidRPr="00F2542F">
        <w:rPr>
          <w:rFonts w:eastAsia="Calibri"/>
          <w:sz w:val="24"/>
          <w:szCs w:val="24"/>
        </w:rPr>
        <w:lastRenderedPageBreak/>
        <w:t xml:space="preserve">gatishmërinë </w:t>
      </w:r>
      <w:r w:rsidR="00D7355F" w:rsidRPr="00F2542F">
        <w:rPr>
          <w:rFonts w:eastAsia="Calibri"/>
          <w:sz w:val="24"/>
          <w:szCs w:val="24"/>
        </w:rPr>
        <w:t xml:space="preserve">e hapësirës dhe mjediseve të punës për kandidatët magjistratë; </w:t>
      </w:r>
    </w:p>
    <w:p w:rsidR="00D7355F" w:rsidRPr="00F2542F" w:rsidRDefault="00D7355F" w:rsidP="00A14BA1">
      <w:pPr>
        <w:pStyle w:val="ListParagraph"/>
        <w:numPr>
          <w:ilvl w:val="0"/>
          <w:numId w:val="119"/>
        </w:numPr>
        <w:autoSpaceDE w:val="0"/>
        <w:autoSpaceDN w:val="0"/>
        <w:adjustRightInd w:val="0"/>
        <w:jc w:val="both"/>
        <w:rPr>
          <w:rFonts w:eastAsia="Calibri"/>
          <w:sz w:val="24"/>
          <w:szCs w:val="24"/>
        </w:rPr>
      </w:pPr>
      <w:r w:rsidRPr="00F2542F">
        <w:rPr>
          <w:rFonts w:eastAsia="Calibri"/>
          <w:sz w:val="24"/>
          <w:szCs w:val="24"/>
        </w:rPr>
        <w:t xml:space="preserve">mundësinë për t’u njohur me një numër të madh ligjesh dhe shumëllojshmëri çështjesh gjatë praktikës profesionale. </w:t>
      </w:r>
    </w:p>
    <w:p w:rsidR="00FA4876" w:rsidRPr="00F2542F" w:rsidRDefault="00FA4876" w:rsidP="00D7355F">
      <w:pPr>
        <w:autoSpaceDE w:val="0"/>
        <w:autoSpaceDN w:val="0"/>
        <w:adjustRightInd w:val="0"/>
        <w:spacing w:after="0" w:line="240" w:lineRule="auto"/>
        <w:jc w:val="both"/>
        <w:rPr>
          <w:rFonts w:ascii="Times New Roman" w:eastAsia="Calibri" w:hAnsi="Times New Roman" w:cs="Times New Roman"/>
          <w:sz w:val="24"/>
          <w:szCs w:val="24"/>
        </w:rPr>
      </w:pPr>
    </w:p>
    <w:p w:rsidR="00D7355F" w:rsidRPr="00F2542F" w:rsidRDefault="00FA4876" w:rsidP="00BC233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40</w:t>
      </w:r>
    </w:p>
    <w:p w:rsidR="00D7355F" w:rsidRPr="00F2542F" w:rsidRDefault="00D7355F" w:rsidP="00BC2338">
      <w:pPr>
        <w:spacing w:after="0" w:line="240" w:lineRule="auto"/>
        <w:jc w:val="center"/>
        <w:rPr>
          <w:rFonts w:ascii="Times New Roman" w:eastAsia="Times New Roman" w:hAnsi="Times New Roman" w:cs="Times New Roman"/>
          <w:sz w:val="16"/>
          <w:szCs w:val="16"/>
        </w:rPr>
      </w:pPr>
    </w:p>
    <w:p w:rsidR="00D7355F" w:rsidRPr="00F2542F" w:rsidRDefault="00D7355F" w:rsidP="00BC233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Udhëheqja dhe kontrolli i stazhit profesional</w:t>
      </w:r>
    </w:p>
    <w:p w:rsidR="00D7355F" w:rsidRPr="00F2542F" w:rsidRDefault="00D7355F" w:rsidP="00D7355F">
      <w:pPr>
        <w:autoSpaceDE w:val="0"/>
        <w:autoSpaceDN w:val="0"/>
        <w:adjustRightInd w:val="0"/>
        <w:spacing w:after="0" w:line="240" w:lineRule="auto"/>
        <w:jc w:val="both"/>
        <w:rPr>
          <w:rFonts w:ascii="Times New Roman" w:eastAsia="Calibri" w:hAnsi="Times New Roman" w:cs="Times New Roman"/>
          <w:sz w:val="24"/>
          <w:szCs w:val="24"/>
        </w:rPr>
      </w:pPr>
    </w:p>
    <w:p w:rsidR="00D7355F" w:rsidRPr="00F2542F" w:rsidRDefault="00D7355F" w:rsidP="00A14BA1">
      <w:pPr>
        <w:pStyle w:val="ListParagraph"/>
        <w:numPr>
          <w:ilvl w:val="0"/>
          <w:numId w:val="71"/>
        </w:numPr>
        <w:autoSpaceDE w:val="0"/>
        <w:autoSpaceDN w:val="0"/>
        <w:adjustRightInd w:val="0"/>
        <w:jc w:val="both"/>
        <w:rPr>
          <w:sz w:val="24"/>
          <w:szCs w:val="24"/>
        </w:rPr>
      </w:pPr>
      <w:r w:rsidRPr="00F2542F">
        <w:rPr>
          <w:rFonts w:eastAsia="Calibri"/>
          <w:sz w:val="24"/>
          <w:szCs w:val="24"/>
        </w:rPr>
        <w:t>Këshillat caktojnë një trupë magjistratësh udhëheqës, me një kohëzgjatje prej tre vjetësh, me të drejtë riemërimi</w:t>
      </w:r>
      <w:r w:rsidR="00BC2338" w:rsidRPr="00F2542F">
        <w:rPr>
          <w:sz w:val="24"/>
          <w:szCs w:val="24"/>
        </w:rPr>
        <w:t>. Ata</w:t>
      </w:r>
      <w:r w:rsidRPr="00F2542F">
        <w:rPr>
          <w:sz w:val="24"/>
          <w:szCs w:val="24"/>
        </w:rPr>
        <w:t xml:space="preserve"> i dërgojnë Shkollës së Magjistratu</w:t>
      </w:r>
      <w:r w:rsidR="00BC2338" w:rsidRPr="00F2542F">
        <w:rPr>
          <w:sz w:val="24"/>
          <w:szCs w:val="24"/>
        </w:rPr>
        <w:t>rës listën me emrat e tyre për ç</w:t>
      </w:r>
      <w:r w:rsidRPr="00F2542F">
        <w:rPr>
          <w:sz w:val="24"/>
          <w:szCs w:val="24"/>
        </w:rPr>
        <w:t>do gjykatë dhe prokurori.</w:t>
      </w:r>
    </w:p>
    <w:p w:rsidR="00D7355F" w:rsidRPr="00F2542F" w:rsidRDefault="00D7355F" w:rsidP="00A14BA1">
      <w:pPr>
        <w:pStyle w:val="ListParagraph"/>
        <w:numPr>
          <w:ilvl w:val="0"/>
          <w:numId w:val="71"/>
        </w:numPr>
        <w:autoSpaceDE w:val="0"/>
        <w:autoSpaceDN w:val="0"/>
        <w:adjustRightInd w:val="0"/>
        <w:jc w:val="both"/>
        <w:rPr>
          <w:sz w:val="24"/>
          <w:szCs w:val="24"/>
        </w:rPr>
      </w:pPr>
      <w:r w:rsidRPr="00F2542F">
        <w:rPr>
          <w:sz w:val="24"/>
          <w:szCs w:val="24"/>
        </w:rPr>
        <w:t>Kriteret e përgjithshme të përzgjedhjes së udhëheqësve, mënyrën e përzgjedhjes së tyre, si dhe të drejtat dhe detyrimet e udhëheqësit të stazhit profesional i përcaktojnë KLGJ dhe KLP</w:t>
      </w:r>
      <w:r w:rsidR="00BC2338" w:rsidRPr="00F2542F">
        <w:rPr>
          <w:sz w:val="24"/>
          <w:szCs w:val="24"/>
        </w:rPr>
        <w:t>,</w:t>
      </w:r>
      <w:r w:rsidRPr="00F2542F">
        <w:rPr>
          <w:sz w:val="24"/>
          <w:szCs w:val="24"/>
        </w:rPr>
        <w:t xml:space="preserve"> sipas parashikimeve të ligjit 115/2016.</w:t>
      </w:r>
    </w:p>
    <w:p w:rsidR="00D7355F" w:rsidRPr="00F2542F" w:rsidRDefault="00D7355F" w:rsidP="00A14BA1">
      <w:pPr>
        <w:pStyle w:val="ListParagraph"/>
        <w:numPr>
          <w:ilvl w:val="0"/>
          <w:numId w:val="71"/>
        </w:numPr>
        <w:autoSpaceDE w:val="0"/>
        <w:autoSpaceDN w:val="0"/>
        <w:adjustRightInd w:val="0"/>
        <w:jc w:val="both"/>
        <w:rPr>
          <w:sz w:val="24"/>
          <w:szCs w:val="24"/>
        </w:rPr>
      </w:pPr>
      <w:r w:rsidRPr="00F2542F">
        <w:rPr>
          <w:sz w:val="24"/>
          <w:szCs w:val="24"/>
        </w:rPr>
        <w:t xml:space="preserve">Shkolla e Magjistraturës kujdeset për organizimin e një programi trajnimi një herë në dy vjet për udhëheqësit </w:t>
      </w:r>
      <w:r w:rsidR="00BC2338" w:rsidRPr="00F2542F">
        <w:rPr>
          <w:sz w:val="24"/>
          <w:szCs w:val="24"/>
        </w:rPr>
        <w:t xml:space="preserve">e </w:t>
      </w:r>
      <w:r w:rsidRPr="00F2542F">
        <w:rPr>
          <w:sz w:val="24"/>
          <w:szCs w:val="24"/>
        </w:rPr>
        <w:t xml:space="preserve">stazhit profesional. </w:t>
      </w:r>
    </w:p>
    <w:p w:rsidR="005077D2" w:rsidRPr="00400592" w:rsidRDefault="00D7355F" w:rsidP="00400592">
      <w:pPr>
        <w:pStyle w:val="ListParagraph"/>
        <w:numPr>
          <w:ilvl w:val="0"/>
          <w:numId w:val="71"/>
        </w:numPr>
        <w:jc w:val="both"/>
        <w:rPr>
          <w:sz w:val="24"/>
          <w:szCs w:val="24"/>
        </w:rPr>
      </w:pPr>
      <w:r w:rsidRPr="00F2542F">
        <w:rPr>
          <w:sz w:val="24"/>
          <w:szCs w:val="24"/>
        </w:rPr>
        <w:t>Udhëheqja, kontrolli, vlerësimi në stazhin paraprofesional, si dhe vlerësimi përfundimtar i kandidatëve për pozicionet në Avokaturën e Shtetit do të jetë i njëjtë me at</w:t>
      </w:r>
      <w:r w:rsidR="00DD62A4" w:rsidRPr="00F2542F">
        <w:rPr>
          <w:sz w:val="24"/>
          <w:szCs w:val="24"/>
        </w:rPr>
        <w:t>ë të kandidatëve për magjistrat</w:t>
      </w:r>
      <w:r w:rsidRPr="00F2542F">
        <w:rPr>
          <w:sz w:val="24"/>
          <w:szCs w:val="24"/>
        </w:rPr>
        <w:t>.</w:t>
      </w:r>
    </w:p>
    <w:p w:rsidR="005077D2" w:rsidRPr="00F2542F" w:rsidRDefault="005077D2" w:rsidP="00D7355F">
      <w:pPr>
        <w:spacing w:after="0" w:line="240" w:lineRule="auto"/>
        <w:jc w:val="center"/>
        <w:rPr>
          <w:rFonts w:ascii="Times New Roman" w:eastAsia="Times New Roman" w:hAnsi="Times New Roman" w:cs="Times New Roman"/>
          <w:b/>
          <w:sz w:val="24"/>
          <w:szCs w:val="24"/>
        </w:rPr>
      </w:pPr>
    </w:p>
    <w:p w:rsidR="00400592" w:rsidRPr="00F2542F" w:rsidRDefault="00400592" w:rsidP="00D7355F">
      <w:pPr>
        <w:spacing w:after="0" w:line="240" w:lineRule="auto"/>
        <w:jc w:val="center"/>
        <w:rPr>
          <w:rFonts w:ascii="Times New Roman" w:eastAsia="Times New Roman" w:hAnsi="Times New Roman" w:cs="Times New Roman"/>
          <w:b/>
          <w:sz w:val="24"/>
          <w:szCs w:val="24"/>
        </w:rPr>
      </w:pPr>
    </w:p>
    <w:p w:rsidR="00D7355F" w:rsidRPr="00F2542F" w:rsidRDefault="00D7355F" w:rsidP="00D7355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V</w:t>
      </w:r>
    </w:p>
    <w:p w:rsidR="00D7355F" w:rsidRPr="00F2542F" w:rsidRDefault="00D7355F" w:rsidP="00D7355F">
      <w:pPr>
        <w:spacing w:after="0" w:line="240" w:lineRule="auto"/>
        <w:jc w:val="center"/>
        <w:rPr>
          <w:rFonts w:ascii="Times New Roman" w:eastAsia="Times New Roman" w:hAnsi="Times New Roman" w:cs="Times New Roman"/>
          <w:b/>
          <w:sz w:val="24"/>
          <w:szCs w:val="24"/>
        </w:rPr>
      </w:pPr>
    </w:p>
    <w:p w:rsidR="00D7355F" w:rsidRPr="00F2542F" w:rsidRDefault="00D7355F" w:rsidP="00D7355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VLERËSIMI </w:t>
      </w:r>
    </w:p>
    <w:p w:rsidR="00D7355F" w:rsidRPr="00F2542F" w:rsidRDefault="00D7355F" w:rsidP="004A7655">
      <w:pPr>
        <w:spacing w:after="0" w:line="240" w:lineRule="auto"/>
        <w:jc w:val="both"/>
        <w:rPr>
          <w:rFonts w:ascii="Times New Roman" w:eastAsia="Times New Roman" w:hAnsi="Times New Roman" w:cs="Times New Roman"/>
          <w:sz w:val="24"/>
          <w:szCs w:val="24"/>
        </w:rPr>
      </w:pPr>
    </w:p>
    <w:p w:rsidR="004A7655" w:rsidRPr="00F2542F" w:rsidRDefault="004A7655" w:rsidP="00BC233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FA4876" w:rsidRPr="00F2542F">
        <w:rPr>
          <w:rFonts w:ascii="Times New Roman" w:eastAsia="Times New Roman" w:hAnsi="Times New Roman" w:cs="Times New Roman"/>
          <w:b/>
          <w:sz w:val="24"/>
          <w:szCs w:val="24"/>
        </w:rPr>
        <w:t>41</w:t>
      </w:r>
    </w:p>
    <w:p w:rsidR="004A7655" w:rsidRPr="00F2542F" w:rsidRDefault="004A7655" w:rsidP="00BC2338">
      <w:pPr>
        <w:spacing w:after="0" w:line="240" w:lineRule="auto"/>
        <w:jc w:val="center"/>
        <w:rPr>
          <w:rFonts w:ascii="Times New Roman" w:eastAsia="Times New Roman" w:hAnsi="Times New Roman" w:cs="Times New Roman"/>
          <w:sz w:val="24"/>
          <w:szCs w:val="24"/>
        </w:rPr>
      </w:pPr>
    </w:p>
    <w:p w:rsidR="004A7655" w:rsidRPr="00F2542F" w:rsidRDefault="004A7655" w:rsidP="00BC233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Vlerësimi </w:t>
      </w:r>
      <w:r w:rsidR="007F26AA" w:rsidRPr="00F2542F">
        <w:rPr>
          <w:rFonts w:ascii="Times New Roman" w:eastAsia="Times New Roman" w:hAnsi="Times New Roman" w:cs="Times New Roman"/>
          <w:b/>
          <w:sz w:val="24"/>
          <w:szCs w:val="24"/>
        </w:rPr>
        <w:t>i kandidat</w:t>
      </w:r>
      <w:r w:rsidR="00806170" w:rsidRPr="00F2542F">
        <w:rPr>
          <w:rFonts w:ascii="Times New Roman" w:eastAsia="Times New Roman" w:hAnsi="Times New Roman" w:cs="Times New Roman"/>
          <w:b/>
          <w:sz w:val="24"/>
          <w:szCs w:val="24"/>
        </w:rPr>
        <w:t>ë</w:t>
      </w:r>
      <w:r w:rsidR="007F26AA" w:rsidRPr="00F2542F">
        <w:rPr>
          <w:rFonts w:ascii="Times New Roman" w:eastAsia="Times New Roman" w:hAnsi="Times New Roman" w:cs="Times New Roman"/>
          <w:b/>
          <w:sz w:val="24"/>
          <w:szCs w:val="24"/>
        </w:rPr>
        <w:t xml:space="preserve">ve </w:t>
      </w:r>
      <w:r w:rsidR="00DD62A4" w:rsidRPr="00F2542F">
        <w:rPr>
          <w:rFonts w:ascii="Times New Roman" w:eastAsia="Times New Roman" w:hAnsi="Times New Roman" w:cs="Times New Roman"/>
          <w:b/>
          <w:sz w:val="24"/>
          <w:szCs w:val="24"/>
        </w:rPr>
        <w:t>për magjistrat dhe avokat</w:t>
      </w:r>
      <w:r w:rsidR="00567137" w:rsidRPr="00F2542F">
        <w:rPr>
          <w:rFonts w:ascii="Times New Roman" w:eastAsia="Times New Roman" w:hAnsi="Times New Roman" w:cs="Times New Roman"/>
          <w:b/>
          <w:sz w:val="24"/>
          <w:szCs w:val="24"/>
        </w:rPr>
        <w:t xml:space="preserve"> shteti </w:t>
      </w:r>
      <w:r w:rsidRPr="00F2542F">
        <w:rPr>
          <w:rFonts w:ascii="Times New Roman" w:eastAsia="Times New Roman" w:hAnsi="Times New Roman" w:cs="Times New Roman"/>
          <w:b/>
          <w:sz w:val="24"/>
          <w:szCs w:val="24"/>
        </w:rPr>
        <w:t>në përfundim të vitit të dytë</w:t>
      </w:r>
    </w:p>
    <w:p w:rsidR="00806170" w:rsidRPr="00F2542F" w:rsidRDefault="00806170" w:rsidP="004A7655">
      <w:pPr>
        <w:spacing w:after="0" w:line="240" w:lineRule="auto"/>
        <w:jc w:val="both"/>
        <w:rPr>
          <w:rFonts w:ascii="Times New Roman" w:eastAsia="Times New Roman" w:hAnsi="Times New Roman" w:cs="Times New Roman"/>
          <w:sz w:val="24"/>
          <w:szCs w:val="24"/>
        </w:rPr>
      </w:pPr>
    </w:p>
    <w:p w:rsidR="00D02D29" w:rsidRPr="00F2542F" w:rsidRDefault="00CF060C" w:rsidP="00A14BA1">
      <w:pPr>
        <w:pStyle w:val="ListParagraph"/>
        <w:numPr>
          <w:ilvl w:val="0"/>
          <w:numId w:val="69"/>
        </w:numPr>
        <w:jc w:val="both"/>
        <w:rPr>
          <w:sz w:val="24"/>
          <w:szCs w:val="24"/>
        </w:rPr>
      </w:pPr>
      <w:r w:rsidRPr="00F2542F">
        <w:rPr>
          <w:sz w:val="24"/>
          <w:szCs w:val="24"/>
        </w:rPr>
        <w:t>K</w:t>
      </w:r>
      <w:r w:rsidR="007F26AA" w:rsidRPr="00F2542F">
        <w:rPr>
          <w:sz w:val="24"/>
          <w:szCs w:val="24"/>
        </w:rPr>
        <w:t>andidat</w:t>
      </w:r>
      <w:r w:rsidR="00806170" w:rsidRPr="00F2542F">
        <w:rPr>
          <w:sz w:val="24"/>
          <w:szCs w:val="24"/>
        </w:rPr>
        <w:t>ë</w:t>
      </w:r>
      <w:r w:rsidR="007F26AA" w:rsidRPr="00F2542F">
        <w:rPr>
          <w:sz w:val="24"/>
          <w:szCs w:val="24"/>
        </w:rPr>
        <w:t>t</w:t>
      </w:r>
      <w:r w:rsidR="00550985" w:rsidRPr="00F2542F">
        <w:rPr>
          <w:sz w:val="24"/>
          <w:szCs w:val="24"/>
        </w:rPr>
        <w:t xml:space="preserve"> </w:t>
      </w:r>
      <w:r w:rsidR="00DD62A4" w:rsidRPr="00F2542F">
        <w:rPr>
          <w:sz w:val="24"/>
          <w:szCs w:val="24"/>
        </w:rPr>
        <w:t>për magjistrat</w:t>
      </w:r>
      <w:r w:rsidR="00567137" w:rsidRPr="00F2542F">
        <w:rPr>
          <w:sz w:val="24"/>
          <w:szCs w:val="24"/>
        </w:rPr>
        <w:t xml:space="preserve"> dhe </w:t>
      </w:r>
      <w:r w:rsidR="006060B0" w:rsidRPr="00F2542F">
        <w:rPr>
          <w:sz w:val="24"/>
          <w:szCs w:val="24"/>
        </w:rPr>
        <w:t>për pozicionet në A</w:t>
      </w:r>
      <w:r w:rsidR="00567137" w:rsidRPr="00F2542F">
        <w:rPr>
          <w:sz w:val="24"/>
          <w:szCs w:val="24"/>
        </w:rPr>
        <w:t>vokat</w:t>
      </w:r>
      <w:r w:rsidR="006060B0" w:rsidRPr="00F2542F">
        <w:rPr>
          <w:sz w:val="24"/>
          <w:szCs w:val="24"/>
        </w:rPr>
        <w:t>urën e S</w:t>
      </w:r>
      <w:r w:rsidR="00567137" w:rsidRPr="00F2542F">
        <w:rPr>
          <w:sz w:val="24"/>
          <w:szCs w:val="24"/>
        </w:rPr>
        <w:t>hteti</w:t>
      </w:r>
      <w:r w:rsidR="006060B0" w:rsidRPr="00F2542F">
        <w:rPr>
          <w:sz w:val="24"/>
          <w:szCs w:val="24"/>
        </w:rPr>
        <w:t>t</w:t>
      </w:r>
      <w:r w:rsidR="00567137" w:rsidRPr="00F2542F">
        <w:rPr>
          <w:b/>
          <w:sz w:val="24"/>
          <w:szCs w:val="24"/>
        </w:rPr>
        <w:t xml:space="preserve"> </w:t>
      </w:r>
      <w:r w:rsidR="00B227DC" w:rsidRPr="00F2542F">
        <w:rPr>
          <w:sz w:val="24"/>
          <w:szCs w:val="24"/>
        </w:rPr>
        <w:t>q</w:t>
      </w:r>
      <w:r w:rsidR="00806170" w:rsidRPr="00F2542F">
        <w:rPr>
          <w:sz w:val="24"/>
          <w:szCs w:val="24"/>
        </w:rPr>
        <w:t>ë</w:t>
      </w:r>
      <w:r w:rsidR="00B227DC" w:rsidRPr="00F2542F">
        <w:rPr>
          <w:sz w:val="24"/>
          <w:szCs w:val="24"/>
        </w:rPr>
        <w:t xml:space="preserve"> </w:t>
      </w:r>
      <w:r w:rsidR="00550985" w:rsidRPr="00F2542F">
        <w:rPr>
          <w:sz w:val="24"/>
          <w:szCs w:val="24"/>
        </w:rPr>
        <w:t>ndjekin kurset teorike dhe praktik</w:t>
      </w:r>
      <w:r w:rsidR="007F26AA" w:rsidRPr="00F2542F">
        <w:rPr>
          <w:sz w:val="24"/>
          <w:szCs w:val="24"/>
        </w:rPr>
        <w:t>ë</w:t>
      </w:r>
      <w:r w:rsidR="00550985" w:rsidRPr="00F2542F">
        <w:rPr>
          <w:sz w:val="24"/>
          <w:szCs w:val="24"/>
        </w:rPr>
        <w:t xml:space="preserve">n paraprofesionale </w:t>
      </w:r>
      <w:r w:rsidR="004A7655" w:rsidRPr="00F2542F">
        <w:rPr>
          <w:sz w:val="24"/>
          <w:szCs w:val="24"/>
        </w:rPr>
        <w:t xml:space="preserve">përgatisin </w:t>
      </w:r>
      <w:r w:rsidR="00DD62A4" w:rsidRPr="00F2542F">
        <w:rPr>
          <w:sz w:val="24"/>
          <w:szCs w:val="24"/>
        </w:rPr>
        <w:t>një temë</w:t>
      </w:r>
      <w:r w:rsidRPr="00F2542F">
        <w:rPr>
          <w:sz w:val="24"/>
          <w:szCs w:val="24"/>
        </w:rPr>
        <w:t xml:space="preserve"> </w:t>
      </w:r>
      <w:r w:rsidR="00567137" w:rsidRPr="00F2542F">
        <w:rPr>
          <w:sz w:val="24"/>
          <w:szCs w:val="24"/>
        </w:rPr>
        <w:t>në fund të viti</w:t>
      </w:r>
      <w:r w:rsidRPr="00F2542F">
        <w:rPr>
          <w:sz w:val="24"/>
          <w:szCs w:val="24"/>
        </w:rPr>
        <w:t>t të dytë</w:t>
      </w:r>
      <w:r w:rsidR="004A7655" w:rsidRPr="00F2542F">
        <w:rPr>
          <w:sz w:val="24"/>
          <w:szCs w:val="24"/>
        </w:rPr>
        <w:t xml:space="preserve">. </w:t>
      </w:r>
      <w:r w:rsidR="00567137" w:rsidRPr="00F2542F">
        <w:rPr>
          <w:sz w:val="24"/>
          <w:szCs w:val="24"/>
        </w:rPr>
        <w:t>Tema dhe u</w:t>
      </w:r>
      <w:r w:rsidR="004A7655" w:rsidRPr="00F2542F">
        <w:rPr>
          <w:sz w:val="24"/>
          <w:szCs w:val="24"/>
        </w:rPr>
        <w:t xml:space="preserve">dhëheqësi përcaktohet nga </w:t>
      </w:r>
      <w:r w:rsidR="00567137" w:rsidRPr="00F2542F">
        <w:rPr>
          <w:sz w:val="24"/>
          <w:szCs w:val="24"/>
        </w:rPr>
        <w:t>D</w:t>
      </w:r>
      <w:r w:rsidR="004A7655" w:rsidRPr="00F2542F">
        <w:rPr>
          <w:sz w:val="24"/>
          <w:szCs w:val="24"/>
        </w:rPr>
        <w:t>rejtori</w:t>
      </w:r>
      <w:r w:rsidR="00567137" w:rsidRPr="00F2542F">
        <w:rPr>
          <w:sz w:val="24"/>
          <w:szCs w:val="24"/>
        </w:rPr>
        <w:t xml:space="preserve"> i</w:t>
      </w:r>
      <w:r w:rsidR="00BC2338" w:rsidRPr="00F2542F">
        <w:rPr>
          <w:sz w:val="24"/>
          <w:szCs w:val="24"/>
        </w:rPr>
        <w:t xml:space="preserve"> S</w:t>
      </w:r>
      <w:r w:rsidR="004A7655" w:rsidRPr="00F2542F">
        <w:rPr>
          <w:sz w:val="24"/>
          <w:szCs w:val="24"/>
        </w:rPr>
        <w:t>hkollës</w:t>
      </w:r>
      <w:r w:rsidR="00567137" w:rsidRPr="00F2542F">
        <w:rPr>
          <w:sz w:val="24"/>
          <w:szCs w:val="24"/>
        </w:rPr>
        <w:t>, në konsultim me pedagogët e brendshëm</w:t>
      </w:r>
      <w:r w:rsidR="004A7655" w:rsidRPr="00F2542F">
        <w:rPr>
          <w:sz w:val="24"/>
          <w:szCs w:val="24"/>
        </w:rPr>
        <w:t>. Tema përgatitet në 4 kopje</w:t>
      </w:r>
      <w:r w:rsidR="00567137" w:rsidRPr="00F2542F">
        <w:rPr>
          <w:sz w:val="24"/>
          <w:szCs w:val="24"/>
        </w:rPr>
        <w:t>,</w:t>
      </w:r>
      <w:r w:rsidR="004A7655" w:rsidRPr="00F2542F">
        <w:rPr>
          <w:sz w:val="24"/>
          <w:szCs w:val="24"/>
        </w:rPr>
        <w:t xml:space="preserve"> nga të cilat 1-2 kopje mbeten në Bibliotekën e Shkollës. Tema mbrohet në fund të vitit akademik para një jurie të caktuar me </w:t>
      </w:r>
      <w:r w:rsidR="00567137" w:rsidRPr="00F2542F">
        <w:rPr>
          <w:sz w:val="24"/>
          <w:szCs w:val="24"/>
        </w:rPr>
        <w:t>Urdhër</w:t>
      </w:r>
      <w:r w:rsidR="004A7655" w:rsidRPr="00F2542F">
        <w:rPr>
          <w:sz w:val="24"/>
          <w:szCs w:val="24"/>
        </w:rPr>
        <w:t xml:space="preserve"> të Drejtorit të Shkollës. Vlerësimi maksimal i temës është 100 pikë me koefi</w:t>
      </w:r>
      <w:r w:rsidR="008F4165" w:rsidRPr="00F2542F">
        <w:rPr>
          <w:sz w:val="24"/>
          <w:szCs w:val="24"/>
        </w:rPr>
        <w:t>c</w:t>
      </w:r>
      <w:r w:rsidR="004A7655" w:rsidRPr="00F2542F">
        <w:rPr>
          <w:sz w:val="24"/>
          <w:szCs w:val="24"/>
        </w:rPr>
        <w:t>ient vështirësie 2.</w:t>
      </w:r>
    </w:p>
    <w:p w:rsidR="004A7655" w:rsidRPr="00F2542F" w:rsidRDefault="004A7655" w:rsidP="00A14BA1">
      <w:pPr>
        <w:pStyle w:val="ListParagraph"/>
        <w:numPr>
          <w:ilvl w:val="0"/>
          <w:numId w:val="69"/>
        </w:numPr>
        <w:jc w:val="both"/>
        <w:rPr>
          <w:sz w:val="24"/>
          <w:szCs w:val="24"/>
        </w:rPr>
      </w:pPr>
      <w:r w:rsidRPr="00F2542F">
        <w:rPr>
          <w:sz w:val="24"/>
          <w:szCs w:val="24"/>
        </w:rPr>
        <w:t>Në fund të vitit të dytë organizohet provimi përfundimtar, i cili bëhet me shkrim</w:t>
      </w:r>
      <w:r w:rsidR="00CF060C" w:rsidRPr="00F2542F">
        <w:rPr>
          <w:sz w:val="24"/>
          <w:szCs w:val="24"/>
        </w:rPr>
        <w:t>,</w:t>
      </w:r>
      <w:r w:rsidRPr="00F2542F">
        <w:rPr>
          <w:sz w:val="24"/>
          <w:szCs w:val="24"/>
        </w:rPr>
        <w:t xml:space="preserve"> me katër raste praktike nga fushat e mëposhtme:</w:t>
      </w:r>
    </w:p>
    <w:p w:rsidR="00D02D29" w:rsidRPr="00F2542F" w:rsidRDefault="00D02D29" w:rsidP="00A14BA1">
      <w:pPr>
        <w:pStyle w:val="ListParagraph"/>
        <w:numPr>
          <w:ilvl w:val="0"/>
          <w:numId w:val="120"/>
        </w:numPr>
        <w:autoSpaceDE w:val="0"/>
        <w:autoSpaceDN w:val="0"/>
        <w:adjustRightInd w:val="0"/>
        <w:jc w:val="both"/>
        <w:rPr>
          <w:rFonts w:eastAsia="Calibri"/>
          <w:sz w:val="24"/>
          <w:szCs w:val="24"/>
        </w:rPr>
      </w:pPr>
      <w:r w:rsidRPr="00F2542F">
        <w:rPr>
          <w:rFonts w:eastAsia="Calibri"/>
          <w:sz w:val="24"/>
          <w:szCs w:val="24"/>
        </w:rPr>
        <w:t>pjesa e parë - E drejta private (civile, familjare</w:t>
      </w:r>
      <w:r w:rsidR="00DD62A4" w:rsidRPr="00F2542F">
        <w:rPr>
          <w:rFonts w:eastAsia="Calibri"/>
          <w:sz w:val="24"/>
          <w:szCs w:val="24"/>
        </w:rPr>
        <w:t>,</w:t>
      </w:r>
      <w:r w:rsidRPr="00F2542F">
        <w:rPr>
          <w:rFonts w:eastAsia="Calibri"/>
          <w:sz w:val="24"/>
          <w:szCs w:val="24"/>
        </w:rPr>
        <w:t xml:space="preserve"> e punës, tregtare) dhe e drejta procedurale civile; </w:t>
      </w:r>
    </w:p>
    <w:p w:rsidR="00D02D29" w:rsidRPr="00F2542F" w:rsidRDefault="00D02D29" w:rsidP="00A14BA1">
      <w:pPr>
        <w:pStyle w:val="ListParagraph"/>
        <w:numPr>
          <w:ilvl w:val="0"/>
          <w:numId w:val="120"/>
        </w:numPr>
        <w:autoSpaceDE w:val="0"/>
        <w:autoSpaceDN w:val="0"/>
        <w:adjustRightInd w:val="0"/>
        <w:jc w:val="both"/>
        <w:rPr>
          <w:rFonts w:eastAsia="Calibri"/>
          <w:sz w:val="24"/>
          <w:szCs w:val="24"/>
        </w:rPr>
      </w:pPr>
      <w:r w:rsidRPr="00F2542F">
        <w:rPr>
          <w:rFonts w:eastAsia="Calibri"/>
          <w:sz w:val="24"/>
          <w:szCs w:val="24"/>
        </w:rPr>
        <w:t xml:space="preserve">pjesa e dytë - E drejta penale dhe procedurale penale; </w:t>
      </w:r>
    </w:p>
    <w:p w:rsidR="00D02D29" w:rsidRPr="00F2542F" w:rsidRDefault="00D02D29" w:rsidP="00A14BA1">
      <w:pPr>
        <w:pStyle w:val="ListParagraph"/>
        <w:numPr>
          <w:ilvl w:val="0"/>
          <w:numId w:val="120"/>
        </w:numPr>
        <w:autoSpaceDE w:val="0"/>
        <w:autoSpaceDN w:val="0"/>
        <w:adjustRightInd w:val="0"/>
        <w:jc w:val="both"/>
        <w:rPr>
          <w:rFonts w:eastAsia="Calibri"/>
          <w:sz w:val="24"/>
          <w:szCs w:val="24"/>
        </w:rPr>
      </w:pPr>
      <w:r w:rsidRPr="00F2542F">
        <w:rPr>
          <w:rFonts w:eastAsia="Calibri"/>
          <w:sz w:val="24"/>
          <w:szCs w:val="24"/>
        </w:rPr>
        <w:t xml:space="preserve">pjesa e tretë - E drejta administrative materiale dhe e drejta procedurale administrative; </w:t>
      </w:r>
    </w:p>
    <w:p w:rsidR="00D02D29" w:rsidRPr="00F2542F" w:rsidRDefault="00D02D29" w:rsidP="00A14BA1">
      <w:pPr>
        <w:pStyle w:val="ListParagraph"/>
        <w:numPr>
          <w:ilvl w:val="0"/>
          <w:numId w:val="120"/>
        </w:numPr>
        <w:autoSpaceDE w:val="0"/>
        <w:autoSpaceDN w:val="0"/>
        <w:adjustRightInd w:val="0"/>
        <w:jc w:val="both"/>
        <w:rPr>
          <w:rFonts w:eastAsia="Calibri"/>
          <w:sz w:val="24"/>
          <w:szCs w:val="24"/>
        </w:rPr>
      </w:pPr>
      <w:r w:rsidRPr="00F2542F">
        <w:rPr>
          <w:rFonts w:eastAsia="Calibri"/>
          <w:sz w:val="24"/>
          <w:szCs w:val="24"/>
        </w:rPr>
        <w:t xml:space="preserve">pjesa e katërt - E drejta publike (kushtetuese, të drejtat e njeriut, ndërkombëtare, legjislacioni i BE-së etj.). </w:t>
      </w:r>
      <w:r w:rsidR="00537280" w:rsidRPr="00F2542F">
        <w:rPr>
          <w:rFonts w:eastAsia="Calibri"/>
          <w:sz w:val="24"/>
          <w:szCs w:val="24"/>
        </w:rPr>
        <w:t>Përjashtohen nga ky rregull kandidatët për magjistratë që kanë filluar studimet në vitin akademik 2015-2016.</w:t>
      </w:r>
    </w:p>
    <w:p w:rsidR="00D02D29" w:rsidRPr="00F2542F" w:rsidRDefault="00D02D29" w:rsidP="00A14BA1">
      <w:pPr>
        <w:pStyle w:val="ListParagraph"/>
        <w:numPr>
          <w:ilvl w:val="0"/>
          <w:numId w:val="69"/>
        </w:numPr>
        <w:jc w:val="both"/>
        <w:rPr>
          <w:sz w:val="24"/>
          <w:szCs w:val="24"/>
        </w:rPr>
      </w:pPr>
      <w:r w:rsidRPr="00F2542F">
        <w:rPr>
          <w:rFonts w:eastAsia="Calibri"/>
          <w:sz w:val="24"/>
          <w:szCs w:val="24"/>
        </w:rPr>
        <w:t>Provimi përfundimtar vlerësohet nga një komision i përbërë nga gjashtë anëtarë, nga të cilët katër anëtarë nga radhët e pedagogëve të brendshëm dhe të jashtëm të Shkollës së Magjistraturës dhe nga një anëtar nga Këshilli i Lartë Gjyqësor dhe Këshilli i Lartë i Prokurorisë</w:t>
      </w:r>
      <w:r w:rsidRPr="00F2542F">
        <w:rPr>
          <w:sz w:val="24"/>
          <w:szCs w:val="24"/>
        </w:rPr>
        <w:t>.</w:t>
      </w:r>
    </w:p>
    <w:p w:rsidR="00D02D29" w:rsidRPr="00F2542F" w:rsidRDefault="00D02D29" w:rsidP="00A14BA1">
      <w:pPr>
        <w:pStyle w:val="ListParagraph"/>
        <w:numPr>
          <w:ilvl w:val="0"/>
          <w:numId w:val="69"/>
        </w:numPr>
        <w:jc w:val="both"/>
        <w:rPr>
          <w:sz w:val="24"/>
          <w:szCs w:val="24"/>
        </w:rPr>
      </w:pPr>
      <w:r w:rsidRPr="00F2542F">
        <w:rPr>
          <w:sz w:val="24"/>
          <w:szCs w:val="24"/>
        </w:rPr>
        <w:t>Rregullat më të detajuara lidhur me provimin  përfundimtar, si dhe mënyrën e vlerësimit të tij janë të parashikuara në  Aneksin</w:t>
      </w:r>
      <w:r w:rsidR="00BC2338" w:rsidRPr="00F2542F">
        <w:rPr>
          <w:sz w:val="24"/>
          <w:szCs w:val="24"/>
        </w:rPr>
        <w:t xml:space="preserve"> 10 të kësaj Rregullore</w:t>
      </w:r>
      <w:r w:rsidR="008F4165" w:rsidRPr="00F2542F">
        <w:rPr>
          <w:sz w:val="24"/>
          <w:szCs w:val="24"/>
        </w:rPr>
        <w:t>je</w:t>
      </w:r>
      <w:r w:rsidRPr="00F2542F">
        <w:rPr>
          <w:sz w:val="24"/>
          <w:szCs w:val="24"/>
        </w:rPr>
        <w:t>.</w:t>
      </w:r>
    </w:p>
    <w:p w:rsidR="00D02D29" w:rsidRPr="00F2542F" w:rsidRDefault="00D02D29" w:rsidP="00A14BA1">
      <w:pPr>
        <w:pStyle w:val="ListParagraph"/>
        <w:numPr>
          <w:ilvl w:val="0"/>
          <w:numId w:val="69"/>
        </w:numPr>
        <w:jc w:val="both"/>
        <w:rPr>
          <w:sz w:val="24"/>
          <w:szCs w:val="24"/>
        </w:rPr>
      </w:pPr>
      <w:r w:rsidRPr="00F2542F">
        <w:rPr>
          <w:sz w:val="24"/>
          <w:szCs w:val="24"/>
        </w:rPr>
        <w:t>Vlerësimi përfundimtar për të dy vitet bëhet nga Këshilli Pedagogjik, sipas mënyrës dh</w:t>
      </w:r>
      <w:r w:rsidR="00BC2338" w:rsidRPr="00F2542F">
        <w:rPr>
          <w:sz w:val="24"/>
          <w:szCs w:val="24"/>
        </w:rPr>
        <w:t>e rregullave të përcaktuara në Aneksin 10 të kësaj R</w:t>
      </w:r>
      <w:r w:rsidRPr="00F2542F">
        <w:rPr>
          <w:sz w:val="24"/>
          <w:szCs w:val="24"/>
        </w:rPr>
        <w:t>regullore</w:t>
      </w:r>
      <w:r w:rsidR="008F4165" w:rsidRPr="00F2542F">
        <w:rPr>
          <w:sz w:val="24"/>
          <w:szCs w:val="24"/>
        </w:rPr>
        <w:t>je</w:t>
      </w:r>
      <w:r w:rsidRPr="00F2542F">
        <w:rPr>
          <w:sz w:val="24"/>
          <w:szCs w:val="24"/>
        </w:rPr>
        <w:t>.</w:t>
      </w:r>
    </w:p>
    <w:p w:rsidR="00FA4876" w:rsidRDefault="00FA4876" w:rsidP="00BC2338">
      <w:pPr>
        <w:spacing w:after="0" w:line="240" w:lineRule="auto"/>
        <w:jc w:val="center"/>
        <w:rPr>
          <w:rFonts w:ascii="Times New Roman" w:eastAsia="Times New Roman" w:hAnsi="Times New Roman" w:cs="Times New Roman"/>
          <w:b/>
          <w:sz w:val="24"/>
          <w:szCs w:val="24"/>
        </w:rPr>
      </w:pPr>
    </w:p>
    <w:p w:rsidR="003F1AB1" w:rsidRDefault="003F1AB1" w:rsidP="00BC2338">
      <w:pPr>
        <w:spacing w:after="0" w:line="240" w:lineRule="auto"/>
        <w:jc w:val="center"/>
        <w:rPr>
          <w:rFonts w:ascii="Times New Roman" w:eastAsia="Times New Roman" w:hAnsi="Times New Roman" w:cs="Times New Roman"/>
          <w:b/>
          <w:sz w:val="24"/>
          <w:szCs w:val="24"/>
        </w:rPr>
      </w:pPr>
    </w:p>
    <w:p w:rsidR="003F1AB1" w:rsidRPr="00F2542F" w:rsidRDefault="003F1AB1" w:rsidP="00BC2338">
      <w:pPr>
        <w:spacing w:after="0" w:line="240" w:lineRule="auto"/>
        <w:jc w:val="center"/>
        <w:rPr>
          <w:rFonts w:ascii="Times New Roman" w:eastAsia="Times New Roman" w:hAnsi="Times New Roman" w:cs="Times New Roman"/>
          <w:b/>
          <w:sz w:val="24"/>
          <w:szCs w:val="24"/>
        </w:rPr>
      </w:pPr>
    </w:p>
    <w:p w:rsidR="00ED4A02" w:rsidRPr="00F2542F" w:rsidRDefault="004A7655" w:rsidP="00BC233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 xml:space="preserve">Neni </w:t>
      </w:r>
      <w:r w:rsidR="00FA4876" w:rsidRPr="00F2542F">
        <w:rPr>
          <w:rFonts w:ascii="Times New Roman" w:eastAsia="Times New Roman" w:hAnsi="Times New Roman" w:cs="Times New Roman"/>
          <w:b/>
          <w:sz w:val="24"/>
          <w:szCs w:val="24"/>
        </w:rPr>
        <w:t>42</w:t>
      </w:r>
    </w:p>
    <w:p w:rsidR="00ED4A02" w:rsidRPr="00F2542F" w:rsidRDefault="00ED4A02" w:rsidP="00BC2338">
      <w:pPr>
        <w:spacing w:after="0" w:line="240" w:lineRule="auto"/>
        <w:jc w:val="center"/>
        <w:rPr>
          <w:rFonts w:ascii="Times New Roman" w:eastAsia="Times New Roman" w:hAnsi="Times New Roman" w:cs="Times New Roman"/>
          <w:b/>
          <w:sz w:val="24"/>
          <w:szCs w:val="24"/>
        </w:rPr>
      </w:pPr>
    </w:p>
    <w:p w:rsidR="00B227DC" w:rsidRPr="00F2542F" w:rsidRDefault="00B227DC" w:rsidP="00BC233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Vler</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simi p</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rfundimtar p</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r kandidat</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t p</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 xml:space="preserve">r magjistrat dhe </w:t>
      </w:r>
      <w:r w:rsidR="00370F05" w:rsidRPr="00F2542F">
        <w:rPr>
          <w:rFonts w:ascii="Times New Roman" w:eastAsia="Times New Roman" w:hAnsi="Times New Roman" w:cs="Times New Roman"/>
          <w:b/>
          <w:sz w:val="24"/>
          <w:szCs w:val="24"/>
        </w:rPr>
        <w:t>për pozicionet në Avokaturën e Shtetit</w:t>
      </w:r>
    </w:p>
    <w:p w:rsidR="00B227DC" w:rsidRPr="00F2542F" w:rsidRDefault="00B227DC" w:rsidP="00BC2338">
      <w:pPr>
        <w:spacing w:after="0" w:line="240" w:lineRule="auto"/>
        <w:jc w:val="center"/>
        <w:rPr>
          <w:rFonts w:ascii="Times New Roman" w:eastAsia="Times New Roman" w:hAnsi="Times New Roman" w:cs="Times New Roman"/>
          <w:b/>
          <w:sz w:val="24"/>
          <w:szCs w:val="24"/>
        </w:rPr>
      </w:pPr>
    </w:p>
    <w:p w:rsidR="004A7655" w:rsidRPr="00F2542F" w:rsidRDefault="004A7655" w:rsidP="00A14BA1">
      <w:pPr>
        <w:pStyle w:val="ListParagraph"/>
        <w:numPr>
          <w:ilvl w:val="0"/>
          <w:numId w:val="72"/>
        </w:numPr>
        <w:jc w:val="both"/>
        <w:rPr>
          <w:sz w:val="24"/>
          <w:szCs w:val="24"/>
        </w:rPr>
      </w:pPr>
      <w:r w:rsidRPr="00F2542F">
        <w:rPr>
          <w:sz w:val="24"/>
          <w:szCs w:val="24"/>
        </w:rPr>
        <w:t>Në fund të stazhit profesional, Këshilli Pedagogjik bën vlerësimin përfundimtar</w:t>
      </w:r>
      <w:r w:rsidR="00DD62A4" w:rsidRPr="00F2542F">
        <w:rPr>
          <w:sz w:val="24"/>
          <w:szCs w:val="24"/>
        </w:rPr>
        <w:t xml:space="preserve"> të kandidatëve për magjistrat</w:t>
      </w:r>
      <w:r w:rsidRPr="00F2542F">
        <w:rPr>
          <w:sz w:val="24"/>
          <w:szCs w:val="24"/>
        </w:rPr>
        <w:t>, në bazë të rezu</w:t>
      </w:r>
      <w:r w:rsidR="00552DFE" w:rsidRPr="00F2542F">
        <w:rPr>
          <w:sz w:val="24"/>
          <w:szCs w:val="24"/>
        </w:rPr>
        <w:t>l</w:t>
      </w:r>
      <w:r w:rsidRPr="00F2542F">
        <w:rPr>
          <w:sz w:val="24"/>
          <w:szCs w:val="24"/>
        </w:rPr>
        <w:t>tateve të provimeve të vitit të parë, të stazhit paraprofesional dhe të provimit përfundimtar, sipas sistemit me 5 shkallë, mbi bazën e një renditje përfundimtare të tyre me pikë.</w:t>
      </w:r>
    </w:p>
    <w:p w:rsidR="006060B0" w:rsidRPr="00F2542F" w:rsidRDefault="006060B0" w:rsidP="00A14BA1">
      <w:pPr>
        <w:pStyle w:val="ListParagraph"/>
        <w:numPr>
          <w:ilvl w:val="0"/>
          <w:numId w:val="72"/>
        </w:numPr>
        <w:jc w:val="both"/>
        <w:rPr>
          <w:sz w:val="24"/>
          <w:szCs w:val="24"/>
        </w:rPr>
      </w:pPr>
      <w:r w:rsidRPr="00F2542F">
        <w:rPr>
          <w:sz w:val="24"/>
          <w:szCs w:val="24"/>
        </w:rPr>
        <w:t xml:space="preserve">Në fund të </w:t>
      </w:r>
      <w:r w:rsidR="0016028C" w:rsidRPr="00F2542F">
        <w:rPr>
          <w:sz w:val="24"/>
          <w:szCs w:val="24"/>
        </w:rPr>
        <w:t>vitit të dytë</w:t>
      </w:r>
      <w:r w:rsidR="00BC2338" w:rsidRPr="00F2542F">
        <w:rPr>
          <w:sz w:val="24"/>
          <w:szCs w:val="24"/>
        </w:rPr>
        <w:t xml:space="preserve">, Këshilli Pedagogjik </w:t>
      </w:r>
      <w:r w:rsidRPr="00F2542F">
        <w:rPr>
          <w:sz w:val="24"/>
          <w:szCs w:val="24"/>
        </w:rPr>
        <w:t>bën vlerësimin përfundimtar të kandidatëve për pozicionet në Avokaturën e Shtetit, në bazë të rezultateve të provimeve të vitit të parë, të stazhit profesional dhe të provimit përfundimtar, sipas sistemit me 5 shkallë, mbi bazën e një renditje përfundimtare të tyre me pikë</w:t>
      </w:r>
      <w:r w:rsidR="00BC2338" w:rsidRPr="00F2542F">
        <w:rPr>
          <w:sz w:val="24"/>
          <w:szCs w:val="24"/>
        </w:rPr>
        <w:t>.</w:t>
      </w:r>
    </w:p>
    <w:p w:rsidR="004A7655" w:rsidRPr="00F2542F" w:rsidRDefault="00BC2338" w:rsidP="00A14BA1">
      <w:pPr>
        <w:pStyle w:val="ListParagraph"/>
        <w:numPr>
          <w:ilvl w:val="0"/>
          <w:numId w:val="72"/>
        </w:numPr>
        <w:jc w:val="both"/>
        <w:rPr>
          <w:sz w:val="24"/>
          <w:szCs w:val="24"/>
        </w:rPr>
      </w:pPr>
      <w:r w:rsidRPr="00F2542F">
        <w:rPr>
          <w:sz w:val="24"/>
          <w:szCs w:val="24"/>
        </w:rPr>
        <w:t>Në ç</w:t>
      </w:r>
      <w:r w:rsidR="006060B0" w:rsidRPr="00F2542F">
        <w:rPr>
          <w:sz w:val="24"/>
          <w:szCs w:val="24"/>
        </w:rPr>
        <w:t xml:space="preserve">do rast, vlerësimi i kandidatëve për pozicionet në Avokaturën e Shtetit shoqërohet me </w:t>
      </w:r>
      <w:r w:rsidR="00C8526C" w:rsidRPr="00F2542F">
        <w:rPr>
          <w:sz w:val="24"/>
          <w:szCs w:val="24"/>
        </w:rPr>
        <w:t xml:space="preserve"> dy akte t</w:t>
      </w:r>
      <w:r w:rsidR="00806170" w:rsidRPr="00F2542F">
        <w:rPr>
          <w:sz w:val="24"/>
          <w:szCs w:val="24"/>
        </w:rPr>
        <w:t>ë</w:t>
      </w:r>
      <w:r w:rsidR="00C8526C" w:rsidRPr="00F2542F">
        <w:rPr>
          <w:sz w:val="24"/>
          <w:szCs w:val="24"/>
        </w:rPr>
        <w:t xml:space="preserve"> zgjedhura nga kandidati (nj</w:t>
      </w:r>
      <w:r w:rsidR="00806170" w:rsidRPr="00F2542F">
        <w:rPr>
          <w:sz w:val="24"/>
          <w:szCs w:val="24"/>
        </w:rPr>
        <w:t>ë</w:t>
      </w:r>
      <w:r w:rsidR="00C8526C" w:rsidRPr="00F2542F">
        <w:rPr>
          <w:sz w:val="24"/>
          <w:szCs w:val="24"/>
        </w:rPr>
        <w:t xml:space="preserve"> padi dhe nj</w:t>
      </w:r>
      <w:r w:rsidR="00806170" w:rsidRPr="00F2542F">
        <w:rPr>
          <w:sz w:val="24"/>
          <w:szCs w:val="24"/>
        </w:rPr>
        <w:t>ë</w:t>
      </w:r>
      <w:r w:rsidR="00C8526C" w:rsidRPr="00F2542F">
        <w:rPr>
          <w:sz w:val="24"/>
          <w:szCs w:val="24"/>
        </w:rPr>
        <w:t xml:space="preserve"> fjal</w:t>
      </w:r>
      <w:r w:rsidR="006060B0" w:rsidRPr="00F2542F">
        <w:rPr>
          <w:sz w:val="24"/>
          <w:szCs w:val="24"/>
        </w:rPr>
        <w:t>ë</w:t>
      </w:r>
      <w:r w:rsidR="00C8526C" w:rsidRPr="00F2542F">
        <w:rPr>
          <w:sz w:val="24"/>
          <w:szCs w:val="24"/>
        </w:rPr>
        <w:t xml:space="preserve"> e mbrojtjes n</w:t>
      </w:r>
      <w:r w:rsidR="00806170" w:rsidRPr="00F2542F">
        <w:rPr>
          <w:sz w:val="24"/>
          <w:szCs w:val="24"/>
        </w:rPr>
        <w:t>ë</w:t>
      </w:r>
      <w:r w:rsidR="00C8526C" w:rsidRPr="00F2542F">
        <w:rPr>
          <w:sz w:val="24"/>
          <w:szCs w:val="24"/>
        </w:rPr>
        <w:t xml:space="preserve"> nj</w:t>
      </w:r>
      <w:r w:rsidR="00806170" w:rsidRPr="00F2542F">
        <w:rPr>
          <w:sz w:val="24"/>
          <w:szCs w:val="24"/>
        </w:rPr>
        <w:t>ë</w:t>
      </w:r>
      <w:r w:rsidR="00C8526C" w:rsidRPr="00F2542F">
        <w:rPr>
          <w:sz w:val="24"/>
          <w:szCs w:val="24"/>
        </w:rPr>
        <w:t xml:space="preserve"> proces gjyq</w:t>
      </w:r>
      <w:r w:rsidR="00806170" w:rsidRPr="00F2542F">
        <w:rPr>
          <w:sz w:val="24"/>
          <w:szCs w:val="24"/>
        </w:rPr>
        <w:t>ë</w:t>
      </w:r>
      <w:r w:rsidR="00C8526C" w:rsidRPr="00F2542F">
        <w:rPr>
          <w:sz w:val="24"/>
          <w:szCs w:val="24"/>
        </w:rPr>
        <w:t xml:space="preserve">sor) </w:t>
      </w:r>
      <w:r w:rsidR="005F2998" w:rsidRPr="00F2542F">
        <w:rPr>
          <w:sz w:val="24"/>
          <w:szCs w:val="24"/>
        </w:rPr>
        <w:t>të përzgjedhu</w:t>
      </w:r>
      <w:r w:rsidR="004A7655" w:rsidRPr="00F2542F">
        <w:rPr>
          <w:sz w:val="24"/>
          <w:szCs w:val="24"/>
        </w:rPr>
        <w:t>ra prej tyre, të cilat prezantohen përpara Këshillit Pedagogjik.</w:t>
      </w:r>
    </w:p>
    <w:p w:rsidR="004A7655" w:rsidRPr="00F2542F" w:rsidRDefault="004A7655" w:rsidP="00A14BA1">
      <w:pPr>
        <w:pStyle w:val="ListParagraph"/>
        <w:numPr>
          <w:ilvl w:val="0"/>
          <w:numId w:val="72"/>
        </w:numPr>
        <w:jc w:val="both"/>
        <w:rPr>
          <w:sz w:val="24"/>
          <w:szCs w:val="24"/>
        </w:rPr>
      </w:pPr>
      <w:r w:rsidRPr="00F2542F">
        <w:rPr>
          <w:sz w:val="24"/>
          <w:szCs w:val="24"/>
        </w:rPr>
        <w:t xml:space="preserve">Drejtori i Shkollës </w:t>
      </w:r>
      <w:r w:rsidR="00D7261F" w:rsidRPr="00F2542F">
        <w:rPr>
          <w:sz w:val="24"/>
          <w:szCs w:val="24"/>
        </w:rPr>
        <w:t xml:space="preserve">i </w:t>
      </w:r>
      <w:r w:rsidRPr="00F2542F">
        <w:rPr>
          <w:sz w:val="24"/>
          <w:szCs w:val="24"/>
        </w:rPr>
        <w:t xml:space="preserve">përcjell </w:t>
      </w:r>
      <w:r w:rsidR="00C8526C" w:rsidRPr="00F2542F">
        <w:rPr>
          <w:sz w:val="24"/>
          <w:szCs w:val="24"/>
        </w:rPr>
        <w:t>Këshillit Drejtues të Shkollës, Këshillit të Lartë Gjyqësor për kandidatët për gjyqtarë, si dhe Këshillit të Lartë të Prokuror</w:t>
      </w:r>
      <w:r w:rsidR="00AB2BD9" w:rsidRPr="00F2542F">
        <w:rPr>
          <w:sz w:val="24"/>
          <w:szCs w:val="24"/>
        </w:rPr>
        <w:t>is</w:t>
      </w:r>
      <w:r w:rsidR="00C8526C" w:rsidRPr="00F2542F">
        <w:rPr>
          <w:sz w:val="24"/>
          <w:szCs w:val="24"/>
        </w:rPr>
        <w:t>ë, për kandidatët për prokurorë</w:t>
      </w:r>
      <w:r w:rsidR="009E6CD5" w:rsidRPr="00F2542F">
        <w:rPr>
          <w:sz w:val="24"/>
          <w:szCs w:val="24"/>
        </w:rPr>
        <w:t xml:space="preserve"> </w:t>
      </w:r>
      <w:r w:rsidRPr="00F2542F">
        <w:rPr>
          <w:sz w:val="24"/>
          <w:szCs w:val="24"/>
        </w:rPr>
        <w:t>vendimin e Këshillit Pedagogjik, ku janë bashkuar sipas një renditjeje me pikë vlerësimet me 5 shkallë të dy viteve të para, të provimit përfundimtar dhe të praktikës profesionale të vitit të tretë</w:t>
      </w:r>
      <w:r w:rsidR="00C8526C" w:rsidRPr="00F2542F">
        <w:rPr>
          <w:sz w:val="24"/>
          <w:szCs w:val="24"/>
        </w:rPr>
        <w:t>.</w:t>
      </w:r>
    </w:p>
    <w:p w:rsidR="00C448A9" w:rsidRPr="00F2542F" w:rsidRDefault="00C448A9" w:rsidP="00A14BA1">
      <w:pPr>
        <w:pStyle w:val="ListParagraph"/>
        <w:numPr>
          <w:ilvl w:val="0"/>
          <w:numId w:val="72"/>
        </w:numPr>
        <w:jc w:val="both"/>
        <w:rPr>
          <w:sz w:val="24"/>
          <w:szCs w:val="24"/>
        </w:rPr>
      </w:pPr>
      <w:r w:rsidRPr="00F2542F">
        <w:rPr>
          <w:sz w:val="24"/>
          <w:szCs w:val="24"/>
        </w:rPr>
        <w:t>Drejtori i Shkollës i përcjell Avokatit të Përgjithshëm të Shtetit vendimin e Këshillit Pedagogjik, ku janë bashkuar sipas një renditjeje me pikë vlerësimet me 5 shkallë të dy viteve të formimit fillestar dhe të provimit përfundimtar</w:t>
      </w:r>
      <w:r w:rsidR="008F4165" w:rsidRPr="00F2542F">
        <w:rPr>
          <w:sz w:val="24"/>
          <w:szCs w:val="24"/>
        </w:rPr>
        <w:t>.</w:t>
      </w:r>
    </w:p>
    <w:p w:rsidR="004A7655" w:rsidRPr="00F2542F" w:rsidRDefault="004A7655" w:rsidP="00A14BA1">
      <w:pPr>
        <w:pStyle w:val="ListParagraph"/>
        <w:numPr>
          <w:ilvl w:val="0"/>
          <w:numId w:val="72"/>
        </w:numPr>
        <w:jc w:val="both"/>
        <w:rPr>
          <w:sz w:val="24"/>
          <w:szCs w:val="24"/>
        </w:rPr>
      </w:pPr>
      <w:r w:rsidRPr="00F2542F">
        <w:rPr>
          <w:sz w:val="24"/>
          <w:szCs w:val="24"/>
        </w:rPr>
        <w:t>R</w:t>
      </w:r>
      <w:r w:rsidR="00C8526C" w:rsidRPr="00F2542F">
        <w:rPr>
          <w:sz w:val="24"/>
          <w:szCs w:val="24"/>
        </w:rPr>
        <w:t>regulla më të detajuara lid</w:t>
      </w:r>
      <w:r w:rsidR="00A25796" w:rsidRPr="00F2542F">
        <w:rPr>
          <w:sz w:val="24"/>
          <w:szCs w:val="24"/>
        </w:rPr>
        <w:t>hur me mënyrën e vlerësimit,</w:t>
      </w:r>
      <w:r w:rsidRPr="00F2542F">
        <w:rPr>
          <w:sz w:val="24"/>
          <w:szCs w:val="24"/>
        </w:rPr>
        <w:t xml:space="preserve"> k</w:t>
      </w:r>
      <w:r w:rsidR="00C8526C" w:rsidRPr="00F2542F">
        <w:rPr>
          <w:sz w:val="24"/>
          <w:szCs w:val="24"/>
        </w:rPr>
        <w:t>riteret si dhe</w:t>
      </w:r>
      <w:r w:rsidRPr="00F2542F">
        <w:rPr>
          <w:sz w:val="24"/>
          <w:szCs w:val="24"/>
        </w:rPr>
        <w:t xml:space="preserve"> </w:t>
      </w:r>
      <w:r w:rsidR="005F2998" w:rsidRPr="00F2542F">
        <w:rPr>
          <w:sz w:val="24"/>
          <w:szCs w:val="24"/>
        </w:rPr>
        <w:t>koeficientet</w:t>
      </w:r>
      <w:r w:rsidRPr="00F2542F">
        <w:rPr>
          <w:sz w:val="24"/>
          <w:szCs w:val="24"/>
        </w:rPr>
        <w:t xml:space="preserve"> e v</w:t>
      </w:r>
      <w:r w:rsidR="00A25796" w:rsidRPr="00F2542F">
        <w:rPr>
          <w:sz w:val="24"/>
          <w:szCs w:val="24"/>
        </w:rPr>
        <w:t>lerësimit  janë parashikuar në Aneksin</w:t>
      </w:r>
      <w:r w:rsidRPr="00F2542F">
        <w:rPr>
          <w:sz w:val="24"/>
          <w:szCs w:val="24"/>
        </w:rPr>
        <w:t xml:space="preserve"> 10</w:t>
      </w:r>
      <w:r w:rsidR="00C8526C" w:rsidRPr="00F2542F">
        <w:rPr>
          <w:sz w:val="24"/>
          <w:szCs w:val="24"/>
        </w:rPr>
        <w:t xml:space="preserve"> t</w:t>
      </w:r>
      <w:r w:rsidR="00806170" w:rsidRPr="00F2542F">
        <w:rPr>
          <w:sz w:val="24"/>
          <w:szCs w:val="24"/>
        </w:rPr>
        <w:t>ë</w:t>
      </w:r>
      <w:r w:rsidR="00C8526C" w:rsidRPr="00F2542F">
        <w:rPr>
          <w:sz w:val="24"/>
          <w:szCs w:val="24"/>
        </w:rPr>
        <w:t xml:space="preserve"> k</w:t>
      </w:r>
      <w:r w:rsidR="00806170" w:rsidRPr="00F2542F">
        <w:rPr>
          <w:sz w:val="24"/>
          <w:szCs w:val="24"/>
        </w:rPr>
        <w:t>ë</w:t>
      </w:r>
      <w:r w:rsidR="00A25796" w:rsidRPr="00F2542F">
        <w:rPr>
          <w:sz w:val="24"/>
          <w:szCs w:val="24"/>
        </w:rPr>
        <w:t>saj Rregullore</w:t>
      </w:r>
      <w:r w:rsidR="008F4165" w:rsidRPr="00F2542F">
        <w:rPr>
          <w:sz w:val="24"/>
          <w:szCs w:val="24"/>
        </w:rPr>
        <w:t>je</w:t>
      </w:r>
      <w:r w:rsidRPr="00F2542F">
        <w:rPr>
          <w:sz w:val="24"/>
          <w:szCs w:val="24"/>
        </w:rPr>
        <w:t>.</w:t>
      </w:r>
    </w:p>
    <w:p w:rsidR="006A7BE8" w:rsidRPr="00F2542F" w:rsidRDefault="006A7BE8" w:rsidP="004A7655">
      <w:pPr>
        <w:spacing w:after="0" w:line="240" w:lineRule="auto"/>
        <w:jc w:val="both"/>
        <w:rPr>
          <w:rFonts w:ascii="Times New Roman" w:eastAsia="Times New Roman" w:hAnsi="Times New Roman" w:cs="Times New Roman"/>
          <w:sz w:val="24"/>
          <w:szCs w:val="24"/>
        </w:rPr>
      </w:pPr>
    </w:p>
    <w:p w:rsidR="00D700AA" w:rsidRPr="00F2542F" w:rsidRDefault="00D700AA" w:rsidP="00A2579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4</w:t>
      </w:r>
      <w:r w:rsidR="00FA4876" w:rsidRPr="00F2542F">
        <w:rPr>
          <w:rFonts w:ascii="Times New Roman" w:eastAsia="Times New Roman" w:hAnsi="Times New Roman" w:cs="Times New Roman"/>
          <w:b/>
          <w:sz w:val="24"/>
          <w:szCs w:val="24"/>
        </w:rPr>
        <w:t>3</w:t>
      </w:r>
    </w:p>
    <w:p w:rsidR="00D700AA" w:rsidRPr="00F2542F" w:rsidRDefault="00D700AA" w:rsidP="00A25796">
      <w:pPr>
        <w:spacing w:after="0" w:line="240" w:lineRule="auto"/>
        <w:jc w:val="center"/>
        <w:rPr>
          <w:rFonts w:ascii="Times New Roman" w:eastAsia="Times New Roman" w:hAnsi="Times New Roman" w:cs="Times New Roman"/>
          <w:b/>
          <w:sz w:val="24"/>
          <w:szCs w:val="24"/>
        </w:rPr>
      </w:pPr>
    </w:p>
    <w:p w:rsidR="00B227DC" w:rsidRPr="00F2542F" w:rsidRDefault="00B227DC" w:rsidP="00A2579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Vler</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simi p</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rfundimtar p</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r kandidat</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t p</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 xml:space="preserve">r </w:t>
      </w:r>
      <w:r w:rsidR="006D7D76" w:rsidRPr="00F2542F">
        <w:rPr>
          <w:rFonts w:ascii="Times New Roman" w:eastAsia="Times New Roman" w:hAnsi="Times New Roman" w:cs="Times New Roman"/>
          <w:b/>
          <w:sz w:val="24"/>
          <w:szCs w:val="24"/>
        </w:rPr>
        <w:t>ndihmës</w:t>
      </w:r>
      <w:r w:rsidRPr="00F2542F">
        <w:rPr>
          <w:rFonts w:ascii="Times New Roman" w:eastAsia="Times New Roman" w:hAnsi="Times New Roman" w:cs="Times New Roman"/>
          <w:b/>
          <w:sz w:val="24"/>
          <w:szCs w:val="24"/>
        </w:rPr>
        <w:t xml:space="preserve"> ligjor</w:t>
      </w:r>
      <w:r w:rsidR="00816C9C" w:rsidRPr="00F2542F">
        <w:rPr>
          <w:rFonts w:ascii="Times New Roman" w:eastAsia="Times New Roman" w:hAnsi="Times New Roman" w:cs="Times New Roman"/>
          <w:b/>
          <w:sz w:val="24"/>
          <w:szCs w:val="24"/>
        </w:rPr>
        <w:t xml:space="preserve"> në gjykata dhe prokurori</w:t>
      </w:r>
    </w:p>
    <w:p w:rsidR="00B227DC" w:rsidRPr="00F2542F" w:rsidRDefault="00B227DC" w:rsidP="004A7655">
      <w:pPr>
        <w:spacing w:after="0" w:line="240" w:lineRule="auto"/>
        <w:jc w:val="both"/>
        <w:rPr>
          <w:rFonts w:ascii="Times New Roman" w:eastAsia="Times New Roman" w:hAnsi="Times New Roman" w:cs="Times New Roman"/>
          <w:sz w:val="24"/>
          <w:szCs w:val="24"/>
        </w:rPr>
      </w:pPr>
    </w:p>
    <w:p w:rsidR="00B227DC" w:rsidRPr="00F2542F" w:rsidRDefault="008F4165" w:rsidP="00A14BA1">
      <w:pPr>
        <w:pStyle w:val="ListParagraph"/>
        <w:numPr>
          <w:ilvl w:val="0"/>
          <w:numId w:val="73"/>
        </w:numPr>
        <w:jc w:val="both"/>
        <w:rPr>
          <w:sz w:val="24"/>
          <w:szCs w:val="24"/>
        </w:rPr>
      </w:pPr>
      <w:r w:rsidRPr="00F2542F">
        <w:rPr>
          <w:sz w:val="24"/>
          <w:szCs w:val="24"/>
        </w:rPr>
        <w:t xml:space="preserve">Në </w:t>
      </w:r>
      <w:r w:rsidR="00B227DC" w:rsidRPr="00F2542F">
        <w:rPr>
          <w:sz w:val="24"/>
          <w:szCs w:val="24"/>
        </w:rPr>
        <w:t>përfundim të programit të formimit fillestar 9 mujor p</w:t>
      </w:r>
      <w:r w:rsidR="00806170" w:rsidRPr="00F2542F">
        <w:rPr>
          <w:sz w:val="24"/>
          <w:szCs w:val="24"/>
        </w:rPr>
        <w:t>ë</w:t>
      </w:r>
      <w:r w:rsidR="00B227DC" w:rsidRPr="00F2542F">
        <w:rPr>
          <w:sz w:val="24"/>
          <w:szCs w:val="24"/>
        </w:rPr>
        <w:t xml:space="preserve">r </w:t>
      </w:r>
      <w:r w:rsidR="006D7D76" w:rsidRPr="00F2542F">
        <w:rPr>
          <w:sz w:val="24"/>
          <w:szCs w:val="24"/>
        </w:rPr>
        <w:t>ndihmës</w:t>
      </w:r>
      <w:r w:rsidR="00B227DC" w:rsidRPr="00F2542F">
        <w:rPr>
          <w:sz w:val="24"/>
          <w:szCs w:val="24"/>
        </w:rPr>
        <w:t xml:space="preserve"> ligjor, Shkolla organizon provimin përfundimtar. Kandidatët që marrin jo më </w:t>
      </w:r>
      <w:r w:rsidR="000349B4" w:rsidRPr="00F2542F">
        <w:rPr>
          <w:sz w:val="24"/>
          <w:szCs w:val="24"/>
        </w:rPr>
        <w:t>pak se 70 për qind</w:t>
      </w:r>
      <w:r w:rsidR="00B227DC" w:rsidRPr="00F2542F">
        <w:rPr>
          <w:sz w:val="24"/>
          <w:szCs w:val="24"/>
        </w:rPr>
        <w:t xml:space="preserve"> të pikëv</w:t>
      </w:r>
      <w:r w:rsidRPr="00F2542F">
        <w:rPr>
          <w:sz w:val="24"/>
          <w:szCs w:val="24"/>
        </w:rPr>
        <w:t>e</w:t>
      </w:r>
      <w:r w:rsidR="00B227DC" w:rsidRPr="00F2542F">
        <w:rPr>
          <w:sz w:val="24"/>
          <w:szCs w:val="24"/>
        </w:rPr>
        <w:t xml:space="preserve"> totale në provimin përfundimtar, vlerësohe</w:t>
      </w:r>
      <w:r w:rsidR="00A25796" w:rsidRPr="00F2542F">
        <w:rPr>
          <w:sz w:val="24"/>
          <w:szCs w:val="24"/>
        </w:rPr>
        <w:t>n se kanë përfunduar me sukses Programin e Formimit F</w:t>
      </w:r>
      <w:r w:rsidR="00B227DC" w:rsidRPr="00F2542F">
        <w:rPr>
          <w:sz w:val="24"/>
          <w:szCs w:val="24"/>
        </w:rPr>
        <w:t>illestar.</w:t>
      </w:r>
    </w:p>
    <w:p w:rsidR="00B227DC" w:rsidRPr="00F2542F" w:rsidRDefault="00B227DC" w:rsidP="00A14BA1">
      <w:pPr>
        <w:pStyle w:val="ListParagraph"/>
        <w:numPr>
          <w:ilvl w:val="0"/>
          <w:numId w:val="73"/>
        </w:numPr>
        <w:jc w:val="both"/>
        <w:rPr>
          <w:sz w:val="24"/>
          <w:szCs w:val="24"/>
        </w:rPr>
      </w:pPr>
      <w:r w:rsidRPr="00F2542F">
        <w:rPr>
          <w:sz w:val="24"/>
          <w:szCs w:val="24"/>
        </w:rPr>
        <w:t xml:space="preserve">Rregullat e provimit përfundimtar të kandidatëve </w:t>
      </w:r>
      <w:r w:rsidR="00081BE8" w:rsidRPr="00F2542F">
        <w:rPr>
          <w:sz w:val="24"/>
          <w:szCs w:val="24"/>
        </w:rPr>
        <w:t>për magjistrat</w:t>
      </w:r>
      <w:r w:rsidR="00A25796" w:rsidRPr="00F2542F">
        <w:rPr>
          <w:sz w:val="24"/>
          <w:szCs w:val="24"/>
        </w:rPr>
        <w:t xml:space="preserve"> zbatohen edhe pë</w:t>
      </w:r>
      <w:r w:rsidRPr="00F2542F">
        <w:rPr>
          <w:sz w:val="24"/>
          <w:szCs w:val="24"/>
        </w:rPr>
        <w:t>r  ndihmës</w:t>
      </w:r>
      <w:r w:rsidR="00D700AA" w:rsidRPr="00F2542F">
        <w:rPr>
          <w:sz w:val="24"/>
          <w:szCs w:val="24"/>
        </w:rPr>
        <w:t>i</w:t>
      </w:r>
      <w:r w:rsidR="00081BE8" w:rsidRPr="00F2542F">
        <w:rPr>
          <w:sz w:val="24"/>
          <w:szCs w:val="24"/>
        </w:rPr>
        <w:t>t ligjor</w:t>
      </w:r>
      <w:r w:rsidRPr="00F2542F">
        <w:rPr>
          <w:sz w:val="24"/>
          <w:szCs w:val="24"/>
        </w:rPr>
        <w:t>.</w:t>
      </w:r>
    </w:p>
    <w:p w:rsidR="00F37AA4" w:rsidRPr="00F2542F" w:rsidRDefault="00B227DC" w:rsidP="00A14BA1">
      <w:pPr>
        <w:pStyle w:val="ListParagraph"/>
        <w:numPr>
          <w:ilvl w:val="0"/>
          <w:numId w:val="73"/>
        </w:numPr>
        <w:jc w:val="both"/>
        <w:rPr>
          <w:sz w:val="24"/>
          <w:szCs w:val="24"/>
        </w:rPr>
      </w:pPr>
      <w:r w:rsidRPr="00F2542F">
        <w:rPr>
          <w:sz w:val="24"/>
          <w:szCs w:val="24"/>
        </w:rPr>
        <w:t xml:space="preserve">Pas </w:t>
      </w:r>
      <w:r w:rsidR="008F4165" w:rsidRPr="00F2542F">
        <w:rPr>
          <w:sz w:val="24"/>
          <w:szCs w:val="24"/>
        </w:rPr>
        <w:t>provimit përfundimtar, Këshilli</w:t>
      </w:r>
      <w:r w:rsidRPr="00F2542F">
        <w:rPr>
          <w:sz w:val="24"/>
          <w:szCs w:val="24"/>
        </w:rPr>
        <w:t xml:space="preserve"> Pedagogjik rendit kandidatët fitues, sipas numrit total të pikëve të marr</w:t>
      </w:r>
      <w:r w:rsidR="008F4165" w:rsidRPr="00F2542F">
        <w:rPr>
          <w:sz w:val="24"/>
          <w:szCs w:val="24"/>
        </w:rPr>
        <w:t>a</w:t>
      </w:r>
      <w:r w:rsidRPr="00F2542F">
        <w:rPr>
          <w:sz w:val="24"/>
          <w:szCs w:val="24"/>
        </w:rPr>
        <w:t xml:space="preserve"> nga provimet e lëndëve dhe provimi përfundimtar.</w:t>
      </w:r>
    </w:p>
    <w:p w:rsidR="00F37AA4" w:rsidRPr="00F2542F" w:rsidRDefault="00F37AA4" w:rsidP="00A14BA1">
      <w:pPr>
        <w:pStyle w:val="ListParagraph"/>
        <w:numPr>
          <w:ilvl w:val="0"/>
          <w:numId w:val="73"/>
        </w:numPr>
        <w:shd w:val="clear" w:color="auto" w:fill="FFFFFF"/>
        <w:jc w:val="both"/>
        <w:rPr>
          <w:rFonts w:eastAsia="Calibri"/>
          <w:sz w:val="24"/>
          <w:szCs w:val="24"/>
        </w:rPr>
      </w:pPr>
      <w:r w:rsidRPr="00F2542F">
        <w:rPr>
          <w:rFonts w:eastAsia="Calibri"/>
          <w:sz w:val="24"/>
          <w:szCs w:val="24"/>
        </w:rPr>
        <w:t>Lista e kandidatëve fitues miratohet nga Këshilli Drejtues i Shkollës së Magjistraturës, publikohet në faqen zyrtare të saj dhe i paraqitet Këshillit të Lartë Gjyqësor për emërim.</w:t>
      </w:r>
    </w:p>
    <w:p w:rsidR="00485F00" w:rsidRDefault="00F37AA4" w:rsidP="00485F00">
      <w:pPr>
        <w:pStyle w:val="ListParagraph"/>
        <w:numPr>
          <w:ilvl w:val="0"/>
          <w:numId w:val="73"/>
        </w:numPr>
        <w:shd w:val="clear" w:color="auto" w:fill="FFFFFF"/>
        <w:jc w:val="both"/>
        <w:rPr>
          <w:rFonts w:eastAsia="Calibri"/>
          <w:sz w:val="24"/>
          <w:szCs w:val="24"/>
        </w:rPr>
      </w:pPr>
      <w:r w:rsidRPr="00F2542F">
        <w:rPr>
          <w:rFonts w:eastAsia="Calibri"/>
          <w:sz w:val="24"/>
          <w:szCs w:val="24"/>
        </w:rPr>
        <w:t>Lista e kandidatëve fitues të paemëruar ende është e vlefshme për një periudhë katërvjeçare nga shpallja e fituesve.</w:t>
      </w:r>
    </w:p>
    <w:p w:rsidR="0033722E" w:rsidRPr="0033722E" w:rsidRDefault="0033722E" w:rsidP="0033722E">
      <w:pPr>
        <w:pStyle w:val="ListParagraph"/>
        <w:shd w:val="clear" w:color="auto" w:fill="FFFFFF"/>
        <w:ind w:left="360"/>
        <w:jc w:val="both"/>
        <w:rPr>
          <w:rFonts w:eastAsia="Calibri"/>
          <w:sz w:val="24"/>
          <w:szCs w:val="24"/>
        </w:rPr>
      </w:pPr>
    </w:p>
    <w:p w:rsidR="005A2589" w:rsidRPr="00F2542F" w:rsidRDefault="005A2589" w:rsidP="00A2579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4</w:t>
      </w:r>
      <w:r w:rsidR="00FA4876" w:rsidRPr="00F2542F">
        <w:rPr>
          <w:rFonts w:ascii="Times New Roman" w:eastAsia="Times New Roman" w:hAnsi="Times New Roman" w:cs="Times New Roman"/>
          <w:b/>
          <w:sz w:val="24"/>
          <w:szCs w:val="24"/>
        </w:rPr>
        <w:t>4</w:t>
      </w:r>
    </w:p>
    <w:p w:rsidR="00A25796" w:rsidRPr="00F2542F" w:rsidRDefault="00A25796" w:rsidP="00A25796">
      <w:pPr>
        <w:spacing w:after="0" w:line="240" w:lineRule="auto"/>
        <w:jc w:val="center"/>
        <w:rPr>
          <w:rFonts w:ascii="Times New Roman" w:eastAsia="Times New Roman" w:hAnsi="Times New Roman" w:cs="Times New Roman"/>
          <w:b/>
          <w:sz w:val="24"/>
          <w:szCs w:val="24"/>
        </w:rPr>
      </w:pPr>
    </w:p>
    <w:p w:rsidR="004A7655" w:rsidRPr="00F2542F" w:rsidRDefault="005A2589" w:rsidP="00A2579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V</w:t>
      </w:r>
      <w:r w:rsidR="004E382B" w:rsidRPr="00F2542F">
        <w:rPr>
          <w:rFonts w:ascii="Times New Roman" w:eastAsia="Times New Roman" w:hAnsi="Times New Roman" w:cs="Times New Roman"/>
          <w:b/>
          <w:sz w:val="24"/>
          <w:szCs w:val="24"/>
        </w:rPr>
        <w:t>ler</w:t>
      </w:r>
      <w:r w:rsidR="00806170" w:rsidRPr="00F2542F">
        <w:rPr>
          <w:rFonts w:ascii="Times New Roman" w:eastAsia="Times New Roman" w:hAnsi="Times New Roman" w:cs="Times New Roman"/>
          <w:b/>
          <w:sz w:val="24"/>
          <w:szCs w:val="24"/>
        </w:rPr>
        <w:t>ë</w:t>
      </w:r>
      <w:r w:rsidR="004E382B" w:rsidRPr="00F2542F">
        <w:rPr>
          <w:rFonts w:ascii="Times New Roman" w:eastAsia="Times New Roman" w:hAnsi="Times New Roman" w:cs="Times New Roman"/>
          <w:b/>
          <w:sz w:val="24"/>
          <w:szCs w:val="24"/>
        </w:rPr>
        <w:t>simi p</w:t>
      </w:r>
      <w:r w:rsidR="00806170" w:rsidRPr="00F2542F">
        <w:rPr>
          <w:rFonts w:ascii="Times New Roman" w:eastAsia="Times New Roman" w:hAnsi="Times New Roman" w:cs="Times New Roman"/>
          <w:b/>
          <w:sz w:val="24"/>
          <w:szCs w:val="24"/>
        </w:rPr>
        <w:t>ë</w:t>
      </w:r>
      <w:r w:rsidR="004E382B" w:rsidRPr="00F2542F">
        <w:rPr>
          <w:rFonts w:ascii="Times New Roman" w:eastAsia="Times New Roman" w:hAnsi="Times New Roman" w:cs="Times New Roman"/>
          <w:b/>
          <w:sz w:val="24"/>
          <w:szCs w:val="24"/>
        </w:rPr>
        <w:t>rfundimtar p</w:t>
      </w:r>
      <w:r w:rsidR="00806170" w:rsidRPr="00F2542F">
        <w:rPr>
          <w:rFonts w:ascii="Times New Roman" w:eastAsia="Times New Roman" w:hAnsi="Times New Roman" w:cs="Times New Roman"/>
          <w:b/>
          <w:sz w:val="24"/>
          <w:szCs w:val="24"/>
        </w:rPr>
        <w:t>ë</w:t>
      </w:r>
      <w:r w:rsidR="004E382B" w:rsidRPr="00F2542F">
        <w:rPr>
          <w:rFonts w:ascii="Times New Roman" w:eastAsia="Times New Roman" w:hAnsi="Times New Roman" w:cs="Times New Roman"/>
          <w:b/>
          <w:sz w:val="24"/>
          <w:szCs w:val="24"/>
        </w:rPr>
        <w:t>r kandidat</w:t>
      </w:r>
      <w:r w:rsidR="00806170" w:rsidRPr="00F2542F">
        <w:rPr>
          <w:rFonts w:ascii="Times New Roman" w:eastAsia="Times New Roman" w:hAnsi="Times New Roman" w:cs="Times New Roman"/>
          <w:b/>
          <w:sz w:val="24"/>
          <w:szCs w:val="24"/>
        </w:rPr>
        <w:t>ë</w:t>
      </w:r>
      <w:r w:rsidR="004E382B" w:rsidRPr="00F2542F">
        <w:rPr>
          <w:rFonts w:ascii="Times New Roman" w:eastAsia="Times New Roman" w:hAnsi="Times New Roman" w:cs="Times New Roman"/>
          <w:b/>
          <w:sz w:val="24"/>
          <w:szCs w:val="24"/>
        </w:rPr>
        <w:t>t p</w:t>
      </w:r>
      <w:r w:rsidR="00806170" w:rsidRPr="00F2542F">
        <w:rPr>
          <w:rFonts w:ascii="Times New Roman" w:eastAsia="Times New Roman" w:hAnsi="Times New Roman" w:cs="Times New Roman"/>
          <w:b/>
          <w:sz w:val="24"/>
          <w:szCs w:val="24"/>
        </w:rPr>
        <w:t>ë</w:t>
      </w:r>
      <w:r w:rsidR="004E382B" w:rsidRPr="00F2542F">
        <w:rPr>
          <w:rFonts w:ascii="Times New Roman" w:eastAsia="Times New Roman" w:hAnsi="Times New Roman" w:cs="Times New Roman"/>
          <w:b/>
          <w:sz w:val="24"/>
          <w:szCs w:val="24"/>
        </w:rPr>
        <w:t>r kancelar</w:t>
      </w:r>
    </w:p>
    <w:p w:rsidR="004E382B" w:rsidRPr="00F2542F" w:rsidRDefault="004E382B" w:rsidP="004A7655">
      <w:pPr>
        <w:spacing w:after="0" w:line="240" w:lineRule="auto"/>
        <w:jc w:val="both"/>
        <w:rPr>
          <w:rFonts w:ascii="Times New Roman" w:eastAsia="Times New Roman" w:hAnsi="Times New Roman" w:cs="Times New Roman"/>
          <w:sz w:val="24"/>
          <w:szCs w:val="24"/>
        </w:rPr>
      </w:pPr>
    </w:p>
    <w:p w:rsidR="004E382B" w:rsidRPr="00F2542F" w:rsidRDefault="004E382B" w:rsidP="00A14BA1">
      <w:pPr>
        <w:pStyle w:val="ListParagraph"/>
        <w:numPr>
          <w:ilvl w:val="0"/>
          <w:numId w:val="133"/>
        </w:numPr>
        <w:jc w:val="both"/>
        <w:rPr>
          <w:sz w:val="24"/>
          <w:szCs w:val="24"/>
        </w:rPr>
      </w:pPr>
      <w:r w:rsidRPr="00F2542F">
        <w:rPr>
          <w:sz w:val="24"/>
          <w:szCs w:val="24"/>
        </w:rPr>
        <w:t>Kandidat</w:t>
      </w:r>
      <w:r w:rsidR="00806170" w:rsidRPr="00F2542F">
        <w:rPr>
          <w:sz w:val="24"/>
          <w:szCs w:val="24"/>
        </w:rPr>
        <w:t>ë</w:t>
      </w:r>
      <w:r w:rsidRPr="00F2542F">
        <w:rPr>
          <w:sz w:val="24"/>
          <w:szCs w:val="24"/>
        </w:rPr>
        <w:t>t p</w:t>
      </w:r>
      <w:r w:rsidR="00806170" w:rsidRPr="00F2542F">
        <w:rPr>
          <w:sz w:val="24"/>
          <w:szCs w:val="24"/>
        </w:rPr>
        <w:t>ë</w:t>
      </w:r>
      <w:r w:rsidRPr="00F2542F">
        <w:rPr>
          <w:sz w:val="24"/>
          <w:szCs w:val="24"/>
        </w:rPr>
        <w:t>r kancelar</w:t>
      </w:r>
      <w:r w:rsidR="005A2589" w:rsidRPr="00F2542F">
        <w:rPr>
          <w:sz w:val="24"/>
          <w:szCs w:val="24"/>
        </w:rPr>
        <w:t xml:space="preserve"> </w:t>
      </w:r>
      <w:r w:rsidR="00A25796" w:rsidRPr="00F2542F">
        <w:rPr>
          <w:sz w:val="24"/>
          <w:szCs w:val="24"/>
        </w:rPr>
        <w:t>janë të detyruar të ndjekin P</w:t>
      </w:r>
      <w:r w:rsidRPr="00F2542F">
        <w:rPr>
          <w:sz w:val="24"/>
          <w:szCs w:val="24"/>
        </w:rPr>
        <w:t>rogram</w:t>
      </w:r>
      <w:r w:rsidR="00A25796" w:rsidRPr="00F2542F">
        <w:rPr>
          <w:sz w:val="24"/>
          <w:szCs w:val="24"/>
        </w:rPr>
        <w:t>in e Formimit F</w:t>
      </w:r>
      <w:r w:rsidR="008F4165" w:rsidRPr="00F2542F">
        <w:rPr>
          <w:sz w:val="24"/>
          <w:szCs w:val="24"/>
        </w:rPr>
        <w:t>illestar tre</w:t>
      </w:r>
      <w:r w:rsidR="00360232" w:rsidRPr="00F2542F">
        <w:rPr>
          <w:sz w:val="24"/>
          <w:szCs w:val="24"/>
        </w:rPr>
        <w:t>mujor</w:t>
      </w:r>
      <w:r w:rsidRPr="00F2542F">
        <w:rPr>
          <w:sz w:val="24"/>
          <w:szCs w:val="24"/>
        </w:rPr>
        <w:t>.</w:t>
      </w:r>
    </w:p>
    <w:p w:rsidR="004E382B" w:rsidRPr="00F2542F" w:rsidRDefault="00081BE8" w:rsidP="00A14BA1">
      <w:pPr>
        <w:pStyle w:val="ListParagraph"/>
        <w:numPr>
          <w:ilvl w:val="0"/>
          <w:numId w:val="133"/>
        </w:numPr>
        <w:jc w:val="both"/>
        <w:rPr>
          <w:sz w:val="24"/>
          <w:szCs w:val="24"/>
        </w:rPr>
      </w:pPr>
      <w:r w:rsidRPr="00F2542F">
        <w:rPr>
          <w:sz w:val="24"/>
          <w:szCs w:val="24"/>
        </w:rPr>
        <w:t>Në</w:t>
      </w:r>
      <w:r w:rsidR="00A25796" w:rsidRPr="00F2542F">
        <w:rPr>
          <w:sz w:val="24"/>
          <w:szCs w:val="24"/>
        </w:rPr>
        <w:t xml:space="preserve"> përfundim të Programit të Formimit F</w:t>
      </w:r>
      <w:r w:rsidR="004E382B" w:rsidRPr="00F2542F">
        <w:rPr>
          <w:sz w:val="24"/>
          <w:szCs w:val="24"/>
        </w:rPr>
        <w:t xml:space="preserve">illestar, Shkolla </w:t>
      </w:r>
      <w:r w:rsidR="005A2589" w:rsidRPr="00F2542F">
        <w:rPr>
          <w:sz w:val="24"/>
          <w:szCs w:val="24"/>
        </w:rPr>
        <w:t xml:space="preserve">e Magjistraturës </w:t>
      </w:r>
      <w:r w:rsidR="004E382B" w:rsidRPr="00F2542F">
        <w:rPr>
          <w:sz w:val="24"/>
          <w:szCs w:val="24"/>
        </w:rPr>
        <w:t>o</w:t>
      </w:r>
      <w:r w:rsidR="00A25796" w:rsidRPr="00F2542F">
        <w:rPr>
          <w:sz w:val="24"/>
          <w:szCs w:val="24"/>
        </w:rPr>
        <w:t xml:space="preserve">rganizon provimin përfundimtar. </w:t>
      </w:r>
      <w:r w:rsidR="004E382B" w:rsidRPr="00F2542F">
        <w:rPr>
          <w:sz w:val="24"/>
          <w:szCs w:val="24"/>
        </w:rPr>
        <w:t>Kandidatët që marrin jo më pak se 70</w:t>
      </w:r>
      <w:r w:rsidR="008F4165" w:rsidRPr="00F2542F">
        <w:rPr>
          <w:sz w:val="24"/>
          <w:szCs w:val="24"/>
        </w:rPr>
        <w:t xml:space="preserve"> për qind</w:t>
      </w:r>
      <w:r w:rsidR="004E382B" w:rsidRPr="00F2542F">
        <w:rPr>
          <w:sz w:val="24"/>
          <w:szCs w:val="24"/>
        </w:rPr>
        <w:t xml:space="preserve"> të pikëv</w:t>
      </w:r>
      <w:r w:rsidR="008F4165" w:rsidRPr="00F2542F">
        <w:rPr>
          <w:sz w:val="24"/>
          <w:szCs w:val="24"/>
        </w:rPr>
        <w:t>e</w:t>
      </w:r>
      <w:r w:rsidR="004E382B" w:rsidRPr="00F2542F">
        <w:rPr>
          <w:sz w:val="24"/>
          <w:szCs w:val="24"/>
        </w:rPr>
        <w:t xml:space="preserve"> totale në provimin përfundimtar, vlerësohe</w:t>
      </w:r>
      <w:r w:rsidR="00A25796" w:rsidRPr="00F2542F">
        <w:rPr>
          <w:sz w:val="24"/>
          <w:szCs w:val="24"/>
        </w:rPr>
        <w:t>n se kanë përfunduar me sukses Programin e Formimit F</w:t>
      </w:r>
      <w:r w:rsidR="004E382B" w:rsidRPr="00F2542F">
        <w:rPr>
          <w:sz w:val="24"/>
          <w:szCs w:val="24"/>
        </w:rPr>
        <w:t>illestar.</w:t>
      </w:r>
    </w:p>
    <w:p w:rsidR="004E382B" w:rsidRPr="00F2542F" w:rsidRDefault="004E382B" w:rsidP="00A14BA1">
      <w:pPr>
        <w:pStyle w:val="ListParagraph"/>
        <w:numPr>
          <w:ilvl w:val="0"/>
          <w:numId w:val="133"/>
        </w:numPr>
        <w:jc w:val="both"/>
        <w:rPr>
          <w:sz w:val="24"/>
          <w:szCs w:val="24"/>
        </w:rPr>
      </w:pPr>
      <w:r w:rsidRPr="00F2542F">
        <w:rPr>
          <w:sz w:val="24"/>
          <w:szCs w:val="24"/>
        </w:rPr>
        <w:t xml:space="preserve">Rregullat e provimit përfundimtar të kandidatëve </w:t>
      </w:r>
      <w:r w:rsidR="00081BE8" w:rsidRPr="00F2542F">
        <w:rPr>
          <w:sz w:val="24"/>
          <w:szCs w:val="24"/>
        </w:rPr>
        <w:t>për magjistrat</w:t>
      </w:r>
      <w:r w:rsidR="00A25796" w:rsidRPr="00F2542F">
        <w:rPr>
          <w:sz w:val="24"/>
          <w:szCs w:val="24"/>
        </w:rPr>
        <w:t xml:space="preserve"> zbatohen edhe pë</w:t>
      </w:r>
      <w:r w:rsidRPr="00F2542F">
        <w:rPr>
          <w:sz w:val="24"/>
          <w:szCs w:val="24"/>
        </w:rPr>
        <w:t>r kancelarët.</w:t>
      </w:r>
    </w:p>
    <w:p w:rsidR="004E382B" w:rsidRPr="00F2542F" w:rsidRDefault="004E382B" w:rsidP="00A14BA1">
      <w:pPr>
        <w:pStyle w:val="ListParagraph"/>
        <w:numPr>
          <w:ilvl w:val="0"/>
          <w:numId w:val="133"/>
        </w:numPr>
        <w:jc w:val="both"/>
        <w:rPr>
          <w:sz w:val="24"/>
          <w:szCs w:val="24"/>
        </w:rPr>
      </w:pPr>
      <w:r w:rsidRPr="00F2542F">
        <w:rPr>
          <w:sz w:val="24"/>
          <w:szCs w:val="24"/>
        </w:rPr>
        <w:t xml:space="preserve">Pas </w:t>
      </w:r>
      <w:r w:rsidR="008F4165" w:rsidRPr="00F2542F">
        <w:rPr>
          <w:sz w:val="24"/>
          <w:szCs w:val="24"/>
        </w:rPr>
        <w:t>provimit përfundimtar, Këshilli</w:t>
      </w:r>
      <w:r w:rsidRPr="00F2542F">
        <w:rPr>
          <w:sz w:val="24"/>
          <w:szCs w:val="24"/>
        </w:rPr>
        <w:t xml:space="preserve"> Pedagogjik rendit kandidatët fitues, sipas numrit total të pikëve të marr</w:t>
      </w:r>
      <w:r w:rsidR="008F4165" w:rsidRPr="00F2542F">
        <w:rPr>
          <w:sz w:val="24"/>
          <w:szCs w:val="24"/>
        </w:rPr>
        <w:t>a</w:t>
      </w:r>
      <w:r w:rsidRPr="00F2542F">
        <w:rPr>
          <w:sz w:val="24"/>
          <w:szCs w:val="24"/>
        </w:rPr>
        <w:t xml:space="preserve"> nga provimet e lëndëve dhe provimi përfundimtar.</w:t>
      </w:r>
    </w:p>
    <w:p w:rsidR="001A7BEA" w:rsidRPr="00F2542F" w:rsidRDefault="004E382B" w:rsidP="00A14BA1">
      <w:pPr>
        <w:pStyle w:val="ListParagraph"/>
        <w:numPr>
          <w:ilvl w:val="0"/>
          <w:numId w:val="133"/>
        </w:numPr>
        <w:jc w:val="both"/>
        <w:rPr>
          <w:sz w:val="24"/>
          <w:szCs w:val="24"/>
        </w:rPr>
      </w:pPr>
      <w:r w:rsidRPr="00F2542F">
        <w:rPr>
          <w:sz w:val="24"/>
          <w:szCs w:val="24"/>
        </w:rPr>
        <w:lastRenderedPageBreak/>
        <w:t>Lista e kandidatëve fitues miratohet nga Këshilli Drejtues i Shkollës së Magjistraturës, publikohet në faqen zyrtare të saj dhe i paraqitet KLGJ</w:t>
      </w:r>
      <w:r w:rsidR="008F4165" w:rsidRPr="00F2542F">
        <w:rPr>
          <w:sz w:val="24"/>
          <w:szCs w:val="24"/>
        </w:rPr>
        <w:t>-së</w:t>
      </w:r>
      <w:r w:rsidR="005A2589" w:rsidRPr="00F2542F">
        <w:rPr>
          <w:sz w:val="24"/>
          <w:szCs w:val="24"/>
        </w:rPr>
        <w:t xml:space="preserve"> dhe </w:t>
      </w:r>
      <w:r w:rsidRPr="00F2542F">
        <w:rPr>
          <w:sz w:val="24"/>
          <w:szCs w:val="24"/>
        </w:rPr>
        <w:t>KLP</w:t>
      </w:r>
      <w:r w:rsidR="008F4165" w:rsidRPr="00F2542F">
        <w:rPr>
          <w:sz w:val="24"/>
          <w:szCs w:val="24"/>
        </w:rPr>
        <w:t>-së</w:t>
      </w:r>
      <w:r w:rsidRPr="00F2542F">
        <w:rPr>
          <w:sz w:val="24"/>
          <w:szCs w:val="24"/>
        </w:rPr>
        <w:t>.</w:t>
      </w:r>
    </w:p>
    <w:p w:rsidR="003B46E3" w:rsidRPr="00F2542F" w:rsidRDefault="003B46E3" w:rsidP="00A25796">
      <w:pPr>
        <w:spacing w:after="0" w:line="240" w:lineRule="auto"/>
        <w:jc w:val="center"/>
        <w:rPr>
          <w:rFonts w:ascii="Times New Roman" w:eastAsia="Times New Roman" w:hAnsi="Times New Roman" w:cs="Times New Roman"/>
          <w:b/>
          <w:sz w:val="24"/>
          <w:szCs w:val="24"/>
        </w:rPr>
      </w:pPr>
    </w:p>
    <w:p w:rsidR="00F76B37" w:rsidRPr="00030E7D" w:rsidRDefault="00F76B37" w:rsidP="00F76B37">
      <w:pPr>
        <w:jc w:val="center"/>
        <w:rPr>
          <w:rFonts w:ascii="Times New Roman" w:hAnsi="Times New Roman" w:cs="Times New Roman"/>
          <w:b/>
          <w:sz w:val="24"/>
          <w:szCs w:val="24"/>
        </w:rPr>
      </w:pPr>
      <w:r w:rsidRPr="00030E7D">
        <w:rPr>
          <w:rFonts w:ascii="Times New Roman" w:hAnsi="Times New Roman" w:cs="Times New Roman"/>
          <w:b/>
          <w:sz w:val="24"/>
          <w:szCs w:val="24"/>
        </w:rPr>
        <w:t>Neni 45</w:t>
      </w:r>
    </w:p>
    <w:p w:rsidR="00F76B37" w:rsidRPr="00362F85" w:rsidRDefault="00F76B37" w:rsidP="00F76B37">
      <w:pPr>
        <w:jc w:val="center"/>
        <w:rPr>
          <w:rFonts w:ascii="Times New Roman" w:hAnsi="Times New Roman" w:cs="Times New Roman"/>
          <w:b/>
          <w:sz w:val="24"/>
          <w:szCs w:val="24"/>
        </w:rPr>
      </w:pPr>
      <w:r w:rsidRPr="00030E7D">
        <w:rPr>
          <w:rFonts w:ascii="Times New Roman" w:hAnsi="Times New Roman" w:cs="Times New Roman"/>
          <w:b/>
          <w:sz w:val="24"/>
          <w:szCs w:val="24"/>
        </w:rPr>
        <w:t xml:space="preserve">Vlerësimi për </w:t>
      </w:r>
      <w:r>
        <w:rPr>
          <w:rFonts w:ascii="Times New Roman" w:hAnsi="Times New Roman" w:cs="Times New Roman"/>
          <w:b/>
          <w:sz w:val="24"/>
          <w:szCs w:val="24"/>
        </w:rPr>
        <w:t>subjektet e rivler</w:t>
      </w:r>
      <w:r w:rsidRPr="009B7B9E">
        <w:rPr>
          <w:rFonts w:ascii="Times New Roman" w:hAnsi="Times New Roman" w:cs="Times New Roman"/>
          <w:b/>
          <w:sz w:val="24"/>
          <w:szCs w:val="24"/>
        </w:rPr>
        <w:t>ë</w:t>
      </w:r>
      <w:r>
        <w:rPr>
          <w:rFonts w:ascii="Times New Roman" w:hAnsi="Times New Roman" w:cs="Times New Roman"/>
          <w:b/>
          <w:sz w:val="24"/>
          <w:szCs w:val="24"/>
        </w:rPr>
        <w:t>simit ex officio, t</w:t>
      </w:r>
      <w:r w:rsidRPr="009B7B9E">
        <w:rPr>
          <w:rFonts w:ascii="Times New Roman" w:hAnsi="Times New Roman" w:cs="Times New Roman"/>
          <w:b/>
          <w:sz w:val="24"/>
          <w:szCs w:val="24"/>
        </w:rPr>
        <w:t>ë</w:t>
      </w:r>
      <w:r>
        <w:rPr>
          <w:rFonts w:ascii="Times New Roman" w:hAnsi="Times New Roman" w:cs="Times New Roman"/>
          <w:b/>
          <w:sz w:val="24"/>
          <w:szCs w:val="24"/>
        </w:rPr>
        <w:t xml:space="preserve"> parashikuar n</w:t>
      </w:r>
      <w:r w:rsidRPr="009B7B9E">
        <w:rPr>
          <w:rFonts w:ascii="Times New Roman" w:hAnsi="Times New Roman" w:cs="Times New Roman"/>
          <w:b/>
          <w:sz w:val="24"/>
          <w:szCs w:val="24"/>
        </w:rPr>
        <w:t>ë</w:t>
      </w:r>
      <w:r>
        <w:rPr>
          <w:rFonts w:ascii="Times New Roman" w:hAnsi="Times New Roman" w:cs="Times New Roman"/>
          <w:b/>
          <w:sz w:val="24"/>
          <w:szCs w:val="24"/>
        </w:rPr>
        <w:t xml:space="preserve"> nenin 179</w:t>
      </w:r>
      <w:r w:rsidR="004C55BF">
        <w:rPr>
          <w:rFonts w:ascii="Times New Roman" w:hAnsi="Times New Roman" w:cs="Times New Roman"/>
          <w:b/>
          <w:sz w:val="24"/>
          <w:szCs w:val="24"/>
        </w:rPr>
        <w:t>/b</w:t>
      </w:r>
      <w:r>
        <w:rPr>
          <w:rFonts w:ascii="Times New Roman" w:hAnsi="Times New Roman" w:cs="Times New Roman"/>
          <w:b/>
          <w:sz w:val="24"/>
          <w:szCs w:val="24"/>
        </w:rPr>
        <w:t>, pika 4 t</w:t>
      </w:r>
      <w:r w:rsidRPr="009B7B9E">
        <w:rPr>
          <w:rFonts w:ascii="Times New Roman" w:hAnsi="Times New Roman" w:cs="Times New Roman"/>
          <w:b/>
          <w:sz w:val="24"/>
          <w:szCs w:val="24"/>
        </w:rPr>
        <w:t>ë</w:t>
      </w:r>
      <w:r>
        <w:rPr>
          <w:rFonts w:ascii="Times New Roman" w:hAnsi="Times New Roman" w:cs="Times New Roman"/>
          <w:b/>
          <w:sz w:val="24"/>
          <w:szCs w:val="24"/>
        </w:rPr>
        <w:t xml:space="preserve"> Kushtetut</w:t>
      </w:r>
      <w:r w:rsidRPr="009B7B9E">
        <w:rPr>
          <w:rFonts w:ascii="Times New Roman" w:hAnsi="Times New Roman" w:cs="Times New Roman"/>
          <w:b/>
          <w:sz w:val="24"/>
          <w:szCs w:val="24"/>
        </w:rPr>
        <w:t>ë</w:t>
      </w:r>
      <w:r>
        <w:rPr>
          <w:rFonts w:ascii="Times New Roman" w:hAnsi="Times New Roman" w:cs="Times New Roman"/>
          <w:b/>
          <w:sz w:val="24"/>
          <w:szCs w:val="24"/>
        </w:rPr>
        <w:t>s</w:t>
      </w:r>
    </w:p>
    <w:p w:rsidR="00F76B37" w:rsidRPr="00030E7D" w:rsidRDefault="00F76B37" w:rsidP="00F76B37">
      <w:pPr>
        <w:jc w:val="both"/>
        <w:rPr>
          <w:rFonts w:ascii="Times New Roman" w:hAnsi="Times New Roman" w:cs="Times New Roman"/>
          <w:sz w:val="24"/>
          <w:szCs w:val="24"/>
        </w:rPr>
      </w:pPr>
      <w:r w:rsidRPr="00030E7D">
        <w:rPr>
          <w:rFonts w:ascii="Times New Roman" w:hAnsi="Times New Roman" w:cs="Times New Roman"/>
          <w:sz w:val="24"/>
          <w:szCs w:val="24"/>
        </w:rPr>
        <w:t>1. Në përfundim të trajnimit dyvjeçar për magjistratë, në funksion të ligjit 84/2016 “Për rivlerësimin kalimtar të gjyqtarëve dhe prokurorëve në Republikën e Shqipërisë”,</w:t>
      </w:r>
      <w:r>
        <w:rPr>
          <w:rFonts w:ascii="Times New Roman" w:hAnsi="Times New Roman" w:cs="Times New Roman"/>
          <w:sz w:val="24"/>
          <w:szCs w:val="24"/>
        </w:rPr>
        <w:t xml:space="preserve"> t</w:t>
      </w:r>
      <w:r w:rsidRPr="009211E6">
        <w:rPr>
          <w:rFonts w:ascii="Times New Roman" w:hAnsi="Times New Roman" w:cs="Times New Roman"/>
          <w:sz w:val="24"/>
          <w:szCs w:val="24"/>
        </w:rPr>
        <w:t>ë</w:t>
      </w:r>
      <w:r>
        <w:rPr>
          <w:rFonts w:ascii="Times New Roman" w:hAnsi="Times New Roman" w:cs="Times New Roman"/>
          <w:sz w:val="24"/>
          <w:szCs w:val="24"/>
        </w:rPr>
        <w:t xml:space="preserve"> gjith</w:t>
      </w:r>
      <w:r w:rsidRPr="009211E6">
        <w:rPr>
          <w:rFonts w:ascii="Times New Roman" w:hAnsi="Times New Roman" w:cs="Times New Roman"/>
          <w:sz w:val="24"/>
          <w:szCs w:val="24"/>
        </w:rPr>
        <w:t>ë</w:t>
      </w:r>
      <w:r>
        <w:rPr>
          <w:rFonts w:ascii="Times New Roman" w:hAnsi="Times New Roman" w:cs="Times New Roman"/>
          <w:sz w:val="24"/>
          <w:szCs w:val="24"/>
        </w:rPr>
        <w:t xml:space="preserve"> </w:t>
      </w:r>
      <w:r w:rsidRPr="00030E7D">
        <w:rPr>
          <w:rFonts w:ascii="Times New Roman" w:hAnsi="Times New Roman" w:cs="Times New Roman"/>
          <w:sz w:val="24"/>
          <w:szCs w:val="24"/>
        </w:rPr>
        <w:t>subjektet e rivlerësimit ex officio, të parashikuar në nenin 179</w:t>
      </w:r>
      <w:r w:rsidR="003F1AB1">
        <w:rPr>
          <w:rFonts w:ascii="Times New Roman" w:hAnsi="Times New Roman" w:cs="Times New Roman"/>
          <w:sz w:val="24"/>
          <w:szCs w:val="24"/>
        </w:rPr>
        <w:t>/b</w:t>
      </w:r>
      <w:r w:rsidRPr="00030E7D">
        <w:rPr>
          <w:rFonts w:ascii="Times New Roman" w:hAnsi="Times New Roman" w:cs="Times New Roman"/>
          <w:sz w:val="24"/>
          <w:szCs w:val="24"/>
        </w:rPr>
        <w:t>, pika 4 të Kushtetutës</w:t>
      </w:r>
      <w:r>
        <w:rPr>
          <w:rFonts w:ascii="Times New Roman" w:hAnsi="Times New Roman" w:cs="Times New Roman"/>
          <w:sz w:val="24"/>
          <w:szCs w:val="24"/>
        </w:rPr>
        <w:t xml:space="preserve">, </w:t>
      </w:r>
      <w:r w:rsidRPr="00030E7D">
        <w:rPr>
          <w:rFonts w:ascii="Times New Roman" w:hAnsi="Times New Roman" w:cs="Times New Roman"/>
          <w:sz w:val="24"/>
          <w:szCs w:val="24"/>
        </w:rPr>
        <w:t>renditen nga Këshilli Pedagogjik, sipas rezultateve të provimit përfundimtar</w:t>
      </w:r>
      <w:r>
        <w:rPr>
          <w:rFonts w:ascii="Times New Roman" w:hAnsi="Times New Roman" w:cs="Times New Roman"/>
          <w:sz w:val="24"/>
          <w:szCs w:val="24"/>
        </w:rPr>
        <w:t>,</w:t>
      </w:r>
      <w:r w:rsidRPr="00030E7D">
        <w:rPr>
          <w:rFonts w:ascii="Times New Roman" w:hAnsi="Times New Roman" w:cs="Times New Roman"/>
          <w:sz w:val="24"/>
          <w:szCs w:val="24"/>
        </w:rPr>
        <w:t xml:space="preserve"> që kanë arritur në fund të vitit të parë dhe të vlerësimit etik dhe profesional gjatë praktikës profesionale. </w:t>
      </w:r>
    </w:p>
    <w:p w:rsidR="00F76B37" w:rsidRDefault="00F76B37" w:rsidP="00F76B37">
      <w:pPr>
        <w:jc w:val="both"/>
        <w:rPr>
          <w:rFonts w:ascii="Times New Roman" w:hAnsi="Times New Roman" w:cs="Times New Roman"/>
          <w:sz w:val="24"/>
          <w:szCs w:val="24"/>
        </w:rPr>
      </w:pPr>
      <w:r w:rsidRPr="00030E7D">
        <w:rPr>
          <w:rFonts w:ascii="Times New Roman" w:hAnsi="Times New Roman" w:cs="Times New Roman"/>
          <w:sz w:val="24"/>
          <w:szCs w:val="24"/>
        </w:rPr>
        <w:t>2. Ata përfshihen në listën e renditjes dhe emërohen si magjistratë, sipas parashikimeve të ligjit nr. 96/2016, nëse marrin të paktën 70 për qind të pikëve maksimale të mundshme në provimin përfundimtar në fund të vitit të parë, si dhe janë vlerësuar të paktën “mirë” për të gjitha detyrat e dhëna gjatë praktikës profesionale</w:t>
      </w:r>
      <w:r>
        <w:rPr>
          <w:rFonts w:ascii="Times New Roman" w:hAnsi="Times New Roman" w:cs="Times New Roman"/>
          <w:sz w:val="24"/>
          <w:szCs w:val="24"/>
        </w:rPr>
        <w:t>.</w:t>
      </w:r>
    </w:p>
    <w:p w:rsidR="00FA4876" w:rsidRPr="00F2542F" w:rsidRDefault="00FA4876" w:rsidP="00A25796">
      <w:pPr>
        <w:spacing w:after="0" w:line="240" w:lineRule="auto"/>
        <w:jc w:val="center"/>
        <w:rPr>
          <w:rFonts w:ascii="Times New Roman" w:eastAsia="Times New Roman" w:hAnsi="Times New Roman" w:cs="Times New Roman"/>
          <w:b/>
          <w:sz w:val="24"/>
          <w:szCs w:val="24"/>
        </w:rPr>
      </w:pPr>
    </w:p>
    <w:p w:rsidR="00744892" w:rsidRPr="00F2542F" w:rsidRDefault="00744892" w:rsidP="00A2579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4</w:t>
      </w:r>
      <w:r w:rsidR="00FA4876" w:rsidRPr="00F2542F">
        <w:rPr>
          <w:rFonts w:ascii="Times New Roman" w:eastAsia="Times New Roman" w:hAnsi="Times New Roman" w:cs="Times New Roman"/>
          <w:b/>
          <w:sz w:val="24"/>
          <w:szCs w:val="24"/>
        </w:rPr>
        <w:t>6</w:t>
      </w:r>
    </w:p>
    <w:p w:rsidR="00744892" w:rsidRPr="00F2542F" w:rsidRDefault="00744892" w:rsidP="00A25796">
      <w:pPr>
        <w:spacing w:after="0" w:line="240" w:lineRule="auto"/>
        <w:jc w:val="center"/>
        <w:rPr>
          <w:rFonts w:ascii="Times New Roman" w:eastAsia="Times New Roman" w:hAnsi="Times New Roman" w:cs="Times New Roman"/>
          <w:b/>
          <w:sz w:val="24"/>
          <w:szCs w:val="24"/>
        </w:rPr>
      </w:pPr>
    </w:p>
    <w:p w:rsidR="00360232" w:rsidRPr="00F2542F" w:rsidRDefault="00360232" w:rsidP="00A2579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Vler</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simi i kancelar</w:t>
      </w:r>
      <w:r w:rsidR="00806170"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ve n</w:t>
      </w:r>
      <w:r w:rsidR="00F9742D"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 xml:space="preserve"> detyr</w:t>
      </w:r>
      <w:r w:rsidR="00806170" w:rsidRPr="00F2542F">
        <w:rPr>
          <w:rFonts w:ascii="Times New Roman" w:eastAsia="Times New Roman" w:hAnsi="Times New Roman" w:cs="Times New Roman"/>
          <w:b/>
          <w:sz w:val="24"/>
          <w:szCs w:val="24"/>
        </w:rPr>
        <w:t>ë</w:t>
      </w:r>
    </w:p>
    <w:p w:rsidR="00360232" w:rsidRPr="00F2542F" w:rsidRDefault="00360232" w:rsidP="00360232">
      <w:pPr>
        <w:spacing w:after="0" w:line="240" w:lineRule="auto"/>
        <w:jc w:val="both"/>
        <w:rPr>
          <w:rFonts w:ascii="Times New Roman" w:eastAsia="Times New Roman" w:hAnsi="Times New Roman" w:cs="Times New Roman"/>
          <w:b/>
          <w:sz w:val="24"/>
          <w:szCs w:val="24"/>
        </w:rPr>
      </w:pPr>
    </w:p>
    <w:p w:rsidR="004C4B55" w:rsidRPr="00F2542F" w:rsidRDefault="004C4B55" w:rsidP="00A14BA1">
      <w:pPr>
        <w:pStyle w:val="ListParagraph"/>
        <w:numPr>
          <w:ilvl w:val="0"/>
          <w:numId w:val="121"/>
        </w:numPr>
        <w:jc w:val="both"/>
        <w:rPr>
          <w:sz w:val="24"/>
          <w:szCs w:val="24"/>
        </w:rPr>
      </w:pPr>
      <w:r w:rsidRPr="00F2542F">
        <w:rPr>
          <w:sz w:val="24"/>
          <w:szCs w:val="24"/>
        </w:rPr>
        <w:t>Shkolla e Magjistraturës organizon provimin për vlerësimin profes</w:t>
      </w:r>
      <w:r w:rsidR="003D5877" w:rsidRPr="00F2542F">
        <w:rPr>
          <w:sz w:val="24"/>
          <w:szCs w:val="24"/>
        </w:rPr>
        <w:t>ional të kancelarëve në detyrë.</w:t>
      </w:r>
    </w:p>
    <w:p w:rsidR="004C4B55" w:rsidRPr="00F2542F" w:rsidRDefault="004C4B55" w:rsidP="00A14BA1">
      <w:pPr>
        <w:pStyle w:val="ListParagraph"/>
        <w:numPr>
          <w:ilvl w:val="0"/>
          <w:numId w:val="121"/>
        </w:numPr>
        <w:shd w:val="clear" w:color="auto" w:fill="FFFFFF"/>
        <w:jc w:val="both"/>
        <w:rPr>
          <w:rFonts w:eastAsia="Calibri"/>
          <w:bCs/>
          <w:spacing w:val="-3"/>
          <w:sz w:val="24"/>
          <w:szCs w:val="24"/>
        </w:rPr>
      </w:pPr>
      <w:r w:rsidRPr="00F2542F">
        <w:rPr>
          <w:sz w:val="24"/>
          <w:szCs w:val="24"/>
        </w:rPr>
        <w:t>Provimi është me shkrim sipas rregullave të fazës së parë të provimit të pranimit për kandidatët për magjis</w:t>
      </w:r>
      <w:r w:rsidR="00302BB0" w:rsidRPr="00F2542F">
        <w:rPr>
          <w:sz w:val="24"/>
          <w:szCs w:val="24"/>
        </w:rPr>
        <w:t>tratë, të parashikuara në këtë R</w:t>
      </w:r>
      <w:r w:rsidRPr="00F2542F">
        <w:rPr>
          <w:sz w:val="24"/>
          <w:szCs w:val="24"/>
        </w:rPr>
        <w:t xml:space="preserve">regullore. Vlerësimi bëhet në mënyrë elektronike sipas teknikës </w:t>
      </w:r>
      <w:r w:rsidR="00302BB0" w:rsidRPr="00F2542F">
        <w:rPr>
          <w:i/>
          <w:sz w:val="24"/>
          <w:szCs w:val="24"/>
        </w:rPr>
        <w:t xml:space="preserve">scan </w:t>
      </w:r>
      <w:r w:rsidRPr="00F2542F">
        <w:rPr>
          <w:i/>
          <w:sz w:val="24"/>
          <w:szCs w:val="24"/>
        </w:rPr>
        <w:t>tron</w:t>
      </w:r>
      <w:r w:rsidRPr="00F2542F">
        <w:rPr>
          <w:sz w:val="24"/>
          <w:szCs w:val="24"/>
        </w:rPr>
        <w:t xml:space="preserve"> dhe publikohe</w:t>
      </w:r>
      <w:r w:rsidR="008F4165" w:rsidRPr="00F2542F">
        <w:rPr>
          <w:sz w:val="24"/>
          <w:szCs w:val="24"/>
        </w:rPr>
        <w:t>t</w:t>
      </w:r>
      <w:r w:rsidRPr="00F2542F">
        <w:rPr>
          <w:sz w:val="24"/>
          <w:szCs w:val="24"/>
        </w:rPr>
        <w:t xml:space="preserve"> nga Shkolla e Magjist</w:t>
      </w:r>
      <w:r w:rsidR="005F2998" w:rsidRPr="00F2542F">
        <w:rPr>
          <w:sz w:val="24"/>
          <w:szCs w:val="24"/>
        </w:rPr>
        <w:t>r</w:t>
      </w:r>
      <w:r w:rsidRPr="00F2542F">
        <w:rPr>
          <w:sz w:val="24"/>
          <w:szCs w:val="24"/>
        </w:rPr>
        <w:t>aturës në faqen zyrtare të saj. Fusha e testimit do të jetë e for</w:t>
      </w:r>
      <w:r w:rsidR="003D5877" w:rsidRPr="00F2542F">
        <w:rPr>
          <w:sz w:val="24"/>
          <w:szCs w:val="24"/>
        </w:rPr>
        <w:t xml:space="preserve">mimit të përgjithshëm, </w:t>
      </w:r>
      <w:r w:rsidRPr="00F2542F">
        <w:rPr>
          <w:sz w:val="24"/>
          <w:szCs w:val="24"/>
        </w:rPr>
        <w:t>logjik, gjuhësor, juridik, ekonomik e financiar</w:t>
      </w:r>
      <w:r w:rsidR="00EE300D" w:rsidRPr="00F2542F">
        <w:rPr>
          <w:sz w:val="24"/>
          <w:szCs w:val="24"/>
        </w:rPr>
        <w:t>.</w:t>
      </w:r>
    </w:p>
    <w:p w:rsidR="00816C9C" w:rsidRPr="00F2542F" w:rsidRDefault="00816C9C" w:rsidP="00A14BA1">
      <w:pPr>
        <w:pStyle w:val="ListParagraph"/>
        <w:numPr>
          <w:ilvl w:val="0"/>
          <w:numId w:val="121"/>
        </w:numPr>
        <w:shd w:val="clear" w:color="auto" w:fill="FFFFFF"/>
        <w:jc w:val="both"/>
        <w:rPr>
          <w:rFonts w:eastAsia="Calibri"/>
          <w:bCs/>
          <w:spacing w:val="-3"/>
          <w:sz w:val="24"/>
          <w:szCs w:val="24"/>
        </w:rPr>
      </w:pPr>
      <w:r w:rsidRPr="00F2542F">
        <w:rPr>
          <w:rFonts w:eastAsia="Calibri"/>
          <w:bCs/>
          <w:spacing w:val="-3"/>
          <w:sz w:val="24"/>
          <w:szCs w:val="24"/>
        </w:rPr>
        <w:t>Në përfundim të provimit, k</w:t>
      </w:r>
      <w:r w:rsidR="00A25796" w:rsidRPr="00F2542F">
        <w:rPr>
          <w:rFonts w:eastAsia="Calibri"/>
          <w:bCs/>
          <w:spacing w:val="-3"/>
          <w:sz w:val="24"/>
          <w:szCs w:val="24"/>
        </w:rPr>
        <w:t>ancelarët</w:t>
      </w:r>
      <w:r w:rsidR="00D32D2C" w:rsidRPr="00F2542F">
        <w:rPr>
          <w:rFonts w:eastAsia="Calibri"/>
          <w:bCs/>
          <w:spacing w:val="-3"/>
          <w:sz w:val="24"/>
          <w:szCs w:val="24"/>
        </w:rPr>
        <w:t xml:space="preserve"> në detyrë</w:t>
      </w:r>
      <w:r w:rsidR="00D32D2C" w:rsidRPr="00F2542F">
        <w:rPr>
          <w:sz w:val="24"/>
          <w:szCs w:val="24"/>
        </w:rPr>
        <w:t xml:space="preserve"> që marrin jo më pak se 70</w:t>
      </w:r>
      <w:r w:rsidR="00CF5CE5" w:rsidRPr="00F2542F">
        <w:rPr>
          <w:sz w:val="24"/>
          <w:szCs w:val="24"/>
        </w:rPr>
        <w:t xml:space="preserve"> për qind</w:t>
      </w:r>
      <w:r w:rsidR="00D32D2C" w:rsidRPr="00F2542F">
        <w:rPr>
          <w:sz w:val="24"/>
          <w:szCs w:val="24"/>
        </w:rPr>
        <w:t xml:space="preserve"> të pikëve totale, quhen të kualifikuar nga Këshilli Pedagogjik i Shkollës. </w:t>
      </w:r>
    </w:p>
    <w:p w:rsidR="00816C9C" w:rsidRPr="00F2542F" w:rsidRDefault="00D32D2C" w:rsidP="00A14BA1">
      <w:pPr>
        <w:pStyle w:val="ListParagraph"/>
        <w:numPr>
          <w:ilvl w:val="0"/>
          <w:numId w:val="121"/>
        </w:numPr>
        <w:shd w:val="clear" w:color="auto" w:fill="FFFFFF"/>
        <w:jc w:val="both"/>
        <w:rPr>
          <w:rFonts w:eastAsia="Calibri"/>
          <w:bCs/>
          <w:spacing w:val="-3"/>
          <w:sz w:val="24"/>
          <w:szCs w:val="24"/>
        </w:rPr>
      </w:pPr>
      <w:r w:rsidRPr="00F2542F">
        <w:rPr>
          <w:rFonts w:eastAsia="Calibri"/>
          <w:bCs/>
          <w:spacing w:val="-3"/>
          <w:sz w:val="24"/>
          <w:szCs w:val="24"/>
        </w:rPr>
        <w:t>Në këtë rast, Këshilli i Lartë Gjyqësor e emëron kancelarin në detyrë brenda një jave nga publikimi i rezultateve të provimit.</w:t>
      </w:r>
    </w:p>
    <w:p w:rsidR="00D32D2C" w:rsidRPr="00F2542F" w:rsidRDefault="00D32D2C" w:rsidP="00A14BA1">
      <w:pPr>
        <w:pStyle w:val="ListParagraph"/>
        <w:numPr>
          <w:ilvl w:val="0"/>
          <w:numId w:val="121"/>
        </w:numPr>
        <w:shd w:val="clear" w:color="auto" w:fill="FFFFFF"/>
        <w:jc w:val="both"/>
        <w:rPr>
          <w:rFonts w:eastAsia="Calibri"/>
          <w:bCs/>
          <w:spacing w:val="-3"/>
          <w:sz w:val="24"/>
          <w:szCs w:val="24"/>
        </w:rPr>
      </w:pPr>
      <w:r w:rsidRPr="00F2542F">
        <w:rPr>
          <w:rFonts w:eastAsia="Calibri"/>
          <w:bCs/>
          <w:spacing w:val="-3"/>
          <w:sz w:val="24"/>
          <w:szCs w:val="24"/>
        </w:rPr>
        <w:t xml:space="preserve">Në rastin kur kancelari në detyrë vlerësohet nga Këshilli Pedagogjik me më pak se 70 për qind të pikëve totale, konsiderohet i </w:t>
      </w:r>
      <w:r w:rsidR="00A25796" w:rsidRPr="00F2542F">
        <w:rPr>
          <w:rFonts w:eastAsia="Calibri"/>
          <w:bCs/>
          <w:spacing w:val="-3"/>
          <w:sz w:val="24"/>
          <w:szCs w:val="24"/>
        </w:rPr>
        <w:t>pa</w:t>
      </w:r>
      <w:r w:rsidRPr="00F2542F">
        <w:rPr>
          <w:rFonts w:eastAsia="Calibri"/>
          <w:bCs/>
          <w:spacing w:val="-3"/>
          <w:sz w:val="24"/>
          <w:szCs w:val="24"/>
        </w:rPr>
        <w:t>përshtatshëm për pozicionin dhe i ndërpriten marrëdhëniet e punës në funksionin e kancelarit.</w:t>
      </w:r>
    </w:p>
    <w:p w:rsidR="00D52900" w:rsidRPr="00F2542F" w:rsidRDefault="00D52900" w:rsidP="004E382B">
      <w:pPr>
        <w:spacing w:after="0" w:line="240" w:lineRule="auto"/>
        <w:jc w:val="both"/>
        <w:rPr>
          <w:rFonts w:ascii="Times New Roman" w:eastAsia="Times New Roman" w:hAnsi="Times New Roman" w:cs="Times New Roman"/>
          <w:sz w:val="24"/>
          <w:szCs w:val="24"/>
        </w:rPr>
      </w:pPr>
    </w:p>
    <w:p w:rsidR="004A7655" w:rsidRPr="00F2542F" w:rsidRDefault="004A7655" w:rsidP="002B378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D32D2C" w:rsidRPr="00F2542F">
        <w:rPr>
          <w:rFonts w:ascii="Times New Roman" w:eastAsia="Times New Roman" w:hAnsi="Times New Roman" w:cs="Times New Roman"/>
          <w:b/>
          <w:sz w:val="24"/>
          <w:szCs w:val="24"/>
        </w:rPr>
        <w:t>4</w:t>
      </w:r>
      <w:r w:rsidR="00302BB0" w:rsidRPr="00F2542F">
        <w:rPr>
          <w:rFonts w:ascii="Times New Roman" w:eastAsia="Times New Roman" w:hAnsi="Times New Roman" w:cs="Times New Roman"/>
          <w:b/>
          <w:sz w:val="24"/>
          <w:szCs w:val="24"/>
        </w:rPr>
        <w:t>7</w:t>
      </w:r>
    </w:p>
    <w:p w:rsidR="004A7655" w:rsidRPr="00F2542F" w:rsidRDefault="004A7655" w:rsidP="002B378F">
      <w:pPr>
        <w:spacing w:after="0" w:line="240" w:lineRule="auto"/>
        <w:jc w:val="center"/>
        <w:rPr>
          <w:rFonts w:ascii="Times New Roman" w:eastAsia="Times New Roman" w:hAnsi="Times New Roman" w:cs="Times New Roman"/>
          <w:b/>
          <w:sz w:val="24"/>
          <w:szCs w:val="24"/>
        </w:rPr>
      </w:pPr>
    </w:p>
    <w:p w:rsidR="004A7655" w:rsidRPr="00F2542F" w:rsidRDefault="004A7655" w:rsidP="002B378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Rendit</w:t>
      </w:r>
      <w:r w:rsidR="00081BE8" w:rsidRPr="00F2542F">
        <w:rPr>
          <w:rFonts w:ascii="Times New Roman" w:eastAsia="Times New Roman" w:hAnsi="Times New Roman" w:cs="Times New Roman"/>
          <w:b/>
          <w:sz w:val="24"/>
          <w:szCs w:val="24"/>
        </w:rPr>
        <w:t>ja e kandidatëve për magjistrat</w:t>
      </w: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A14BA1">
      <w:pPr>
        <w:pStyle w:val="ListParagraph"/>
        <w:numPr>
          <w:ilvl w:val="0"/>
          <w:numId w:val="122"/>
        </w:numPr>
        <w:jc w:val="both"/>
        <w:rPr>
          <w:sz w:val="24"/>
          <w:szCs w:val="24"/>
        </w:rPr>
      </w:pPr>
      <w:r w:rsidRPr="00F2542F">
        <w:rPr>
          <w:sz w:val="24"/>
          <w:szCs w:val="24"/>
        </w:rPr>
        <w:t>Shkolla e Magjistraturës, deri në fund të muajit qershor, publikon listën e kand</w:t>
      </w:r>
      <w:r w:rsidR="005F2998" w:rsidRPr="00F2542F">
        <w:rPr>
          <w:sz w:val="24"/>
          <w:szCs w:val="24"/>
        </w:rPr>
        <w:t>id</w:t>
      </w:r>
      <w:r w:rsidRPr="00F2542F">
        <w:rPr>
          <w:sz w:val="24"/>
          <w:szCs w:val="24"/>
        </w:rPr>
        <w:t>atëve p</w:t>
      </w:r>
      <w:r w:rsidR="00081BE8" w:rsidRPr="00F2542F">
        <w:rPr>
          <w:sz w:val="24"/>
          <w:szCs w:val="24"/>
        </w:rPr>
        <w:t>ër magjistrat</w:t>
      </w:r>
      <w:r w:rsidR="002B378F" w:rsidRPr="00F2542F">
        <w:rPr>
          <w:sz w:val="24"/>
          <w:szCs w:val="24"/>
        </w:rPr>
        <w:t xml:space="preserve"> të diplomuar në Formimin F</w:t>
      </w:r>
      <w:r w:rsidRPr="00F2542F">
        <w:rPr>
          <w:sz w:val="24"/>
          <w:szCs w:val="24"/>
        </w:rPr>
        <w:t>illestar t</w:t>
      </w:r>
      <w:r w:rsidR="00806170" w:rsidRPr="00F2542F">
        <w:rPr>
          <w:sz w:val="24"/>
          <w:szCs w:val="24"/>
        </w:rPr>
        <w:t>ë</w:t>
      </w:r>
      <w:r w:rsidRPr="00F2542F">
        <w:rPr>
          <w:sz w:val="24"/>
          <w:szCs w:val="24"/>
        </w:rPr>
        <w:t xml:space="preserve"> atij viti.</w:t>
      </w:r>
    </w:p>
    <w:p w:rsidR="004A7655" w:rsidRDefault="004A7655" w:rsidP="00A14BA1">
      <w:pPr>
        <w:pStyle w:val="ListParagraph"/>
        <w:numPr>
          <w:ilvl w:val="0"/>
          <w:numId w:val="122"/>
        </w:numPr>
        <w:jc w:val="both"/>
        <w:rPr>
          <w:sz w:val="24"/>
          <w:szCs w:val="24"/>
        </w:rPr>
      </w:pPr>
      <w:r w:rsidRPr="00F2542F">
        <w:rPr>
          <w:sz w:val="24"/>
          <w:szCs w:val="24"/>
        </w:rPr>
        <w:t>Renditja e kandi</w:t>
      </w:r>
      <w:r w:rsidR="00552DFE" w:rsidRPr="00F2542F">
        <w:rPr>
          <w:sz w:val="24"/>
          <w:szCs w:val="24"/>
        </w:rPr>
        <w:t>d</w:t>
      </w:r>
      <w:r w:rsidRPr="00F2542F">
        <w:rPr>
          <w:sz w:val="24"/>
          <w:szCs w:val="24"/>
        </w:rPr>
        <w:t>atëve bazohet në rezultatet e pikëzuara të provimeve gjatë vitit të parë dhe të dytë, provimit përfundimtar</w:t>
      </w:r>
      <w:r w:rsidR="00D14A81" w:rsidRPr="00F2542F">
        <w:rPr>
          <w:sz w:val="24"/>
          <w:szCs w:val="24"/>
        </w:rPr>
        <w:t>,</w:t>
      </w:r>
      <w:r w:rsidRPr="00F2542F">
        <w:rPr>
          <w:sz w:val="24"/>
          <w:szCs w:val="24"/>
        </w:rPr>
        <w:t xml:space="preserve"> si dhe vlerësimit gjatë praktikës profesionale.</w:t>
      </w:r>
    </w:p>
    <w:p w:rsidR="00FA13CA" w:rsidRDefault="00FA13CA" w:rsidP="00FA13CA">
      <w:pPr>
        <w:jc w:val="both"/>
        <w:rPr>
          <w:sz w:val="24"/>
          <w:szCs w:val="24"/>
        </w:rPr>
      </w:pPr>
    </w:p>
    <w:p w:rsidR="00FA13CA" w:rsidRPr="00FA13CA" w:rsidRDefault="00FA13CA" w:rsidP="00FA13CA">
      <w:pPr>
        <w:pStyle w:val="NoSpacing1"/>
        <w:jc w:val="center"/>
        <w:rPr>
          <w:b/>
          <w:sz w:val="24"/>
          <w:szCs w:val="24"/>
          <w:lang w:val="sq-AL"/>
        </w:rPr>
      </w:pPr>
      <w:r w:rsidRPr="00FA13CA">
        <w:rPr>
          <w:b/>
          <w:sz w:val="24"/>
          <w:szCs w:val="24"/>
          <w:lang w:val="sq-AL"/>
        </w:rPr>
        <w:t>Neni 47/1</w:t>
      </w:r>
    </w:p>
    <w:p w:rsidR="00FA13CA" w:rsidRPr="00FA13CA" w:rsidRDefault="00FA13CA" w:rsidP="00FA13CA">
      <w:pPr>
        <w:autoSpaceDE w:val="0"/>
        <w:autoSpaceDN w:val="0"/>
        <w:adjustRightInd w:val="0"/>
        <w:jc w:val="center"/>
        <w:rPr>
          <w:rFonts w:ascii="Times New Roman" w:eastAsia="Calibri" w:hAnsi="Times New Roman" w:cs="Times New Roman"/>
          <w:b/>
          <w:sz w:val="24"/>
          <w:szCs w:val="24"/>
        </w:rPr>
      </w:pPr>
      <w:r w:rsidRPr="00FA13CA">
        <w:rPr>
          <w:rFonts w:ascii="Times New Roman" w:eastAsia="Calibri" w:hAnsi="Times New Roman" w:cs="Times New Roman"/>
          <w:b/>
          <w:sz w:val="24"/>
          <w:szCs w:val="24"/>
        </w:rPr>
        <w:t>Emërimi i kan</w:t>
      </w:r>
      <w:r>
        <w:rPr>
          <w:rFonts w:ascii="Times New Roman" w:eastAsia="Calibri" w:hAnsi="Times New Roman" w:cs="Times New Roman"/>
          <w:b/>
          <w:sz w:val="24"/>
          <w:szCs w:val="24"/>
        </w:rPr>
        <w:t>didatit magjistrat të diplomuar</w:t>
      </w:r>
    </w:p>
    <w:p w:rsidR="00FA13CA" w:rsidRPr="00FA13CA" w:rsidRDefault="00FA13CA" w:rsidP="00FA13CA">
      <w:pPr>
        <w:pStyle w:val="ListParagraph"/>
        <w:numPr>
          <w:ilvl w:val="0"/>
          <w:numId w:val="20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Calibri"/>
          <w:sz w:val="24"/>
          <w:szCs w:val="24"/>
        </w:rPr>
      </w:pPr>
      <w:r w:rsidRPr="00FA13CA">
        <w:rPr>
          <w:sz w:val="24"/>
          <w:szCs w:val="24"/>
        </w:rPr>
        <w:t xml:space="preserve">Pas publikimit të listës së kandidatëve për magjistrat nga Shkolla e Magjistraturës dhe pasi Këshillat kanë shpallur vendet e lira, kandidati për magjistrat kërkon të emërohet nëpërmjet një kërkese me shkrim drejtuar Këshillit. Në kërkesë përcaktohen, sipas renditjes preferenciale, tri gjykata/prokurori në të cilat i diplomuari kërkon të emërohet. </w:t>
      </w:r>
    </w:p>
    <w:p w:rsidR="00FA13CA" w:rsidRPr="00FA13CA" w:rsidRDefault="00FA13CA" w:rsidP="00FA13CA">
      <w:pPr>
        <w:pStyle w:val="ListParagraph"/>
        <w:numPr>
          <w:ilvl w:val="0"/>
          <w:numId w:val="20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FA13CA">
        <w:rPr>
          <w:sz w:val="24"/>
          <w:szCs w:val="24"/>
        </w:rPr>
        <w:lastRenderedPageBreak/>
        <w:t xml:space="preserve">Kushtet për emërim janë: </w:t>
      </w:r>
    </w:p>
    <w:p w:rsidR="00FA13CA" w:rsidRPr="00FA13CA" w:rsidRDefault="00FA13CA" w:rsidP="00FA13CA">
      <w:pPr>
        <w:pStyle w:val="ListParagraph"/>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FA13CA">
        <w:rPr>
          <w:sz w:val="24"/>
          <w:szCs w:val="24"/>
        </w:rPr>
        <w:t xml:space="preserve">a) kandidati për magjistrat është diplomuar në Shkollën e Magjistraturës, në formimin fillestar, me të paktën 70 për qind të pikëve maksimale të mundshme; </w:t>
      </w:r>
    </w:p>
    <w:p w:rsidR="00FA13CA" w:rsidRPr="00FA13CA" w:rsidRDefault="00FA13CA" w:rsidP="00FA13CA">
      <w:pPr>
        <w:pStyle w:val="ListParagraph"/>
        <w:autoSpaceDE w:val="0"/>
        <w:autoSpaceDN w:val="0"/>
        <w:adjustRightInd w:val="0"/>
        <w:jc w:val="both"/>
        <w:rPr>
          <w:sz w:val="24"/>
          <w:szCs w:val="24"/>
        </w:rPr>
      </w:pPr>
      <w:r w:rsidRPr="00FA13CA">
        <w:rPr>
          <w:sz w:val="24"/>
          <w:szCs w:val="24"/>
        </w:rPr>
        <w:t xml:space="preserve">b) kandidati për magjistrat është vlerësuar minimalisht “mirë” për të gjitha detyrat e dhëna gjatë stazhit profesional në vitin e tretë të formimit fillestar; </w:t>
      </w:r>
    </w:p>
    <w:p w:rsidR="00FA13CA" w:rsidRPr="00FA13CA" w:rsidRDefault="00FA13CA" w:rsidP="00FA13CA">
      <w:pPr>
        <w:pStyle w:val="ListParagraph"/>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szCs w:val="24"/>
        </w:rPr>
      </w:pPr>
      <w:r w:rsidRPr="00FA13CA">
        <w:rPr>
          <w:sz w:val="24"/>
          <w:szCs w:val="24"/>
        </w:rPr>
        <w:t>c) kandidati për magjistrat ka kaluar sërish verifikimin e pasurisë dhe figurës, të kryer nga Këshillat.</w:t>
      </w:r>
    </w:p>
    <w:p w:rsidR="00FA13CA" w:rsidRPr="00FA13CA" w:rsidRDefault="00FA13CA" w:rsidP="00FA13CA">
      <w:pPr>
        <w:pStyle w:val="ListParagraph"/>
        <w:numPr>
          <w:ilvl w:val="0"/>
          <w:numId w:val="208"/>
        </w:numPr>
        <w:jc w:val="both"/>
        <w:rPr>
          <w:sz w:val="24"/>
          <w:szCs w:val="24"/>
        </w:rPr>
      </w:pPr>
      <w:r w:rsidRPr="00FA13CA">
        <w:rPr>
          <w:sz w:val="24"/>
          <w:szCs w:val="24"/>
        </w:rPr>
        <w:t xml:space="preserve">Brenda afatit njëmujor nga data e publikimit të listës së të diplomuarve, Këshillat: </w:t>
      </w:r>
    </w:p>
    <w:p w:rsidR="00FA13CA" w:rsidRPr="00FA13CA" w:rsidRDefault="00FA13CA" w:rsidP="00FA13CA">
      <w:pPr>
        <w:pStyle w:val="ListParagraph"/>
        <w:jc w:val="both"/>
        <w:rPr>
          <w:sz w:val="24"/>
          <w:szCs w:val="24"/>
        </w:rPr>
      </w:pPr>
      <w:r w:rsidRPr="00FA13CA">
        <w:rPr>
          <w:sz w:val="24"/>
          <w:szCs w:val="24"/>
        </w:rPr>
        <w:t xml:space="preserve">a) emërojnë magjistrat çdo person që është në listën e të diplomuarve, i cili përmbush kriteret e emërimit, si dhe ka paraqitur kërkesë; </w:t>
      </w:r>
    </w:p>
    <w:p w:rsidR="00FA13CA" w:rsidRPr="00FA13CA" w:rsidRDefault="00FA13CA" w:rsidP="00FA13CA">
      <w:pPr>
        <w:pStyle w:val="ListParagraph"/>
        <w:jc w:val="both"/>
        <w:rPr>
          <w:sz w:val="24"/>
          <w:szCs w:val="24"/>
        </w:rPr>
      </w:pPr>
      <w:r w:rsidRPr="00FA13CA">
        <w:rPr>
          <w:sz w:val="24"/>
          <w:szCs w:val="24"/>
        </w:rPr>
        <w:t xml:space="preserve">b) refuzojnë të emërojnë magjistrat çdo person që është në listën e të diplomuarve që ka paraqitur kërkesë, por nuk përmbush kriteret e emërimit.  </w:t>
      </w:r>
    </w:p>
    <w:p w:rsidR="00400592" w:rsidRDefault="00400592" w:rsidP="00FA13CA">
      <w:pPr>
        <w:tabs>
          <w:tab w:val="center" w:pos="5845"/>
        </w:tabs>
        <w:spacing w:after="0" w:line="240" w:lineRule="auto"/>
        <w:rPr>
          <w:rFonts w:ascii="Times New Roman" w:eastAsia="Times New Roman" w:hAnsi="Times New Roman" w:cs="Times New Roman"/>
          <w:b/>
          <w:sz w:val="24"/>
          <w:szCs w:val="24"/>
        </w:rPr>
      </w:pPr>
    </w:p>
    <w:p w:rsidR="0033722E" w:rsidRPr="00F2542F" w:rsidRDefault="0033722E" w:rsidP="00FA13CA">
      <w:pPr>
        <w:tabs>
          <w:tab w:val="center" w:pos="5845"/>
        </w:tabs>
        <w:spacing w:after="0" w:line="240" w:lineRule="auto"/>
        <w:rPr>
          <w:rFonts w:ascii="Times New Roman" w:eastAsia="Times New Roman" w:hAnsi="Times New Roman" w:cs="Times New Roman"/>
          <w:b/>
          <w:sz w:val="24"/>
          <w:szCs w:val="24"/>
        </w:rPr>
      </w:pPr>
    </w:p>
    <w:p w:rsidR="00094339" w:rsidRPr="00F2542F" w:rsidRDefault="00094339" w:rsidP="00094339">
      <w:pPr>
        <w:tabs>
          <w:tab w:val="center" w:pos="5845"/>
        </w:tabs>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VI</w:t>
      </w:r>
    </w:p>
    <w:p w:rsidR="00094339" w:rsidRPr="00F2542F" w:rsidRDefault="00094339" w:rsidP="0009433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FORMIMI VAZHDUES</w:t>
      </w:r>
    </w:p>
    <w:p w:rsidR="006523DA" w:rsidRPr="00F2542F" w:rsidRDefault="006523DA" w:rsidP="00094339">
      <w:pPr>
        <w:spacing w:after="0" w:line="240" w:lineRule="auto"/>
        <w:jc w:val="both"/>
        <w:rPr>
          <w:rFonts w:ascii="Times New Roman" w:eastAsia="Times New Roman" w:hAnsi="Times New Roman" w:cs="Times New Roman"/>
          <w:sz w:val="24"/>
          <w:szCs w:val="24"/>
        </w:rPr>
      </w:pPr>
    </w:p>
    <w:p w:rsidR="00094339" w:rsidRPr="00F2542F" w:rsidRDefault="00094339" w:rsidP="002B378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4</w:t>
      </w:r>
      <w:r w:rsidR="00302BB0" w:rsidRPr="00F2542F">
        <w:rPr>
          <w:rFonts w:ascii="Times New Roman" w:eastAsia="Times New Roman" w:hAnsi="Times New Roman" w:cs="Times New Roman"/>
          <w:b/>
          <w:sz w:val="24"/>
          <w:szCs w:val="24"/>
        </w:rPr>
        <w:t>8</w:t>
      </w:r>
    </w:p>
    <w:p w:rsidR="00094339" w:rsidRPr="00F2542F" w:rsidRDefault="00094339" w:rsidP="002B378F">
      <w:pPr>
        <w:spacing w:after="0" w:line="240" w:lineRule="auto"/>
        <w:jc w:val="center"/>
        <w:rPr>
          <w:rFonts w:ascii="Times New Roman" w:eastAsia="Times New Roman" w:hAnsi="Times New Roman" w:cs="Times New Roman"/>
          <w:sz w:val="24"/>
          <w:szCs w:val="24"/>
        </w:rPr>
      </w:pPr>
    </w:p>
    <w:p w:rsidR="00094339" w:rsidRPr="00F2542F" w:rsidRDefault="00094339" w:rsidP="002B378F">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Programi i Formimit Vazhdues</w:t>
      </w:r>
    </w:p>
    <w:p w:rsidR="00094339" w:rsidRPr="00F2542F" w:rsidRDefault="00094339" w:rsidP="00094339">
      <w:pPr>
        <w:spacing w:after="0" w:line="240" w:lineRule="auto"/>
        <w:jc w:val="both"/>
        <w:rPr>
          <w:rFonts w:ascii="Times New Roman" w:eastAsia="Times New Roman" w:hAnsi="Times New Roman" w:cs="Times New Roman"/>
          <w:sz w:val="24"/>
          <w:szCs w:val="24"/>
        </w:rPr>
      </w:pPr>
    </w:p>
    <w:p w:rsidR="006523DA" w:rsidRPr="00F2542F" w:rsidRDefault="00094339" w:rsidP="00A14BA1">
      <w:pPr>
        <w:pStyle w:val="ListParagraph"/>
        <w:numPr>
          <w:ilvl w:val="0"/>
          <w:numId w:val="75"/>
        </w:numPr>
        <w:jc w:val="both"/>
        <w:rPr>
          <w:sz w:val="24"/>
          <w:szCs w:val="24"/>
        </w:rPr>
      </w:pPr>
      <w:r w:rsidRPr="00F2542F">
        <w:rPr>
          <w:sz w:val="24"/>
          <w:szCs w:val="24"/>
        </w:rPr>
        <w:t>Shkolla e Magjistraturës, në bashkëpunim me Këshillin e Lartë Gjyqësor</w:t>
      </w:r>
      <w:r w:rsidR="005857D4" w:rsidRPr="00F2542F">
        <w:rPr>
          <w:sz w:val="24"/>
          <w:szCs w:val="24"/>
        </w:rPr>
        <w:t>, me</w:t>
      </w:r>
      <w:r w:rsidRPr="00F2542F">
        <w:rPr>
          <w:sz w:val="24"/>
          <w:szCs w:val="24"/>
        </w:rPr>
        <w:t xml:space="preserve"> K</w:t>
      </w:r>
      <w:r w:rsidR="002B378F" w:rsidRPr="00F2542F">
        <w:rPr>
          <w:sz w:val="24"/>
          <w:szCs w:val="24"/>
        </w:rPr>
        <w:t>ëshillin e Lartë të Prokurorisë</w:t>
      </w:r>
      <w:r w:rsidRPr="00F2542F">
        <w:rPr>
          <w:sz w:val="24"/>
          <w:szCs w:val="24"/>
        </w:rPr>
        <w:t xml:space="preserve"> </w:t>
      </w:r>
      <w:r w:rsidR="005857D4" w:rsidRPr="00F2542F">
        <w:rPr>
          <w:sz w:val="24"/>
          <w:szCs w:val="24"/>
        </w:rPr>
        <w:t>dhe</w:t>
      </w:r>
      <w:r w:rsidR="00CE12C0" w:rsidRPr="00F2542F">
        <w:rPr>
          <w:sz w:val="24"/>
          <w:szCs w:val="24"/>
        </w:rPr>
        <w:t>, sipas rastit,</w:t>
      </w:r>
      <w:r w:rsidR="005857D4" w:rsidRPr="00F2542F">
        <w:rPr>
          <w:sz w:val="24"/>
          <w:szCs w:val="24"/>
        </w:rPr>
        <w:t xml:space="preserve"> me Avokatur</w:t>
      </w:r>
      <w:r w:rsidR="001E6CDF" w:rsidRPr="00F2542F">
        <w:rPr>
          <w:sz w:val="24"/>
          <w:szCs w:val="24"/>
        </w:rPr>
        <w:t>ë</w:t>
      </w:r>
      <w:r w:rsidR="005857D4" w:rsidRPr="00F2542F">
        <w:rPr>
          <w:sz w:val="24"/>
          <w:szCs w:val="24"/>
        </w:rPr>
        <w:t xml:space="preserve">n e Shtetit </w:t>
      </w:r>
      <w:r w:rsidR="002B378F" w:rsidRPr="00F2542F">
        <w:rPr>
          <w:sz w:val="24"/>
          <w:szCs w:val="24"/>
        </w:rPr>
        <w:t>harton dhe organizon Programin e Formimit V</w:t>
      </w:r>
      <w:r w:rsidRPr="00F2542F">
        <w:rPr>
          <w:sz w:val="24"/>
          <w:szCs w:val="24"/>
        </w:rPr>
        <w:t xml:space="preserve">azhdues. </w:t>
      </w:r>
    </w:p>
    <w:p w:rsidR="005857D4" w:rsidRPr="00F2542F" w:rsidRDefault="005857D4" w:rsidP="00A14BA1">
      <w:pPr>
        <w:pStyle w:val="ListParagraph"/>
        <w:numPr>
          <w:ilvl w:val="0"/>
          <w:numId w:val="75"/>
        </w:numPr>
        <w:jc w:val="both"/>
        <w:rPr>
          <w:sz w:val="24"/>
          <w:szCs w:val="24"/>
        </w:rPr>
      </w:pPr>
      <w:r w:rsidRPr="00F2542F">
        <w:rPr>
          <w:sz w:val="24"/>
          <w:szCs w:val="24"/>
          <w:lang w:eastAsia="en-GB"/>
        </w:rPr>
        <w:t xml:space="preserve">Programi i </w:t>
      </w:r>
      <w:r w:rsidR="004F1451" w:rsidRPr="00F2542F">
        <w:rPr>
          <w:sz w:val="24"/>
          <w:szCs w:val="24"/>
          <w:lang w:eastAsia="en-GB"/>
        </w:rPr>
        <w:t xml:space="preserve">Formimit </w:t>
      </w:r>
      <w:r w:rsidRPr="00F2542F">
        <w:rPr>
          <w:sz w:val="24"/>
          <w:szCs w:val="24"/>
          <w:lang w:eastAsia="en-GB"/>
        </w:rPr>
        <w:t>Vazhdues p</w:t>
      </w:r>
      <w:r w:rsidR="001E6CDF" w:rsidRPr="00F2542F">
        <w:rPr>
          <w:sz w:val="24"/>
          <w:szCs w:val="24"/>
          <w:lang w:eastAsia="en-GB"/>
        </w:rPr>
        <w:t>ë</w:t>
      </w:r>
      <w:r w:rsidRPr="00F2542F">
        <w:rPr>
          <w:sz w:val="24"/>
          <w:szCs w:val="24"/>
          <w:lang w:eastAsia="en-GB"/>
        </w:rPr>
        <w:t>rb</w:t>
      </w:r>
      <w:r w:rsidR="001E6CDF" w:rsidRPr="00F2542F">
        <w:rPr>
          <w:sz w:val="24"/>
          <w:szCs w:val="24"/>
          <w:lang w:eastAsia="en-GB"/>
        </w:rPr>
        <w:t>ë</w:t>
      </w:r>
      <w:r w:rsidRPr="00F2542F">
        <w:rPr>
          <w:sz w:val="24"/>
          <w:szCs w:val="24"/>
          <w:lang w:eastAsia="en-GB"/>
        </w:rPr>
        <w:t>het nga k</w:t>
      </w:r>
      <w:r w:rsidR="001E6CDF" w:rsidRPr="00F2542F">
        <w:rPr>
          <w:sz w:val="24"/>
          <w:szCs w:val="24"/>
          <w:lang w:eastAsia="en-GB"/>
        </w:rPr>
        <w:t>ë</w:t>
      </w:r>
      <w:r w:rsidRPr="00F2542F">
        <w:rPr>
          <w:sz w:val="24"/>
          <w:szCs w:val="24"/>
          <w:lang w:eastAsia="en-GB"/>
        </w:rPr>
        <w:t>ta komponent</w:t>
      </w:r>
      <w:r w:rsidR="001E6CDF" w:rsidRPr="00F2542F">
        <w:rPr>
          <w:sz w:val="24"/>
          <w:szCs w:val="24"/>
          <w:lang w:eastAsia="en-GB"/>
        </w:rPr>
        <w:t>ë</w:t>
      </w:r>
      <w:r w:rsidRPr="00F2542F">
        <w:rPr>
          <w:sz w:val="24"/>
          <w:szCs w:val="24"/>
          <w:lang w:eastAsia="en-GB"/>
        </w:rPr>
        <w:t>:</w:t>
      </w:r>
    </w:p>
    <w:p w:rsidR="006523DA" w:rsidRPr="00F2542F" w:rsidRDefault="005857D4" w:rsidP="00A14BA1">
      <w:pPr>
        <w:pStyle w:val="ListParagraph"/>
        <w:numPr>
          <w:ilvl w:val="0"/>
          <w:numId w:val="123"/>
        </w:numPr>
        <w:jc w:val="both"/>
        <w:rPr>
          <w:sz w:val="24"/>
          <w:szCs w:val="24"/>
          <w:lang w:eastAsia="en-GB"/>
        </w:rPr>
      </w:pPr>
      <w:r w:rsidRPr="00F2542F">
        <w:rPr>
          <w:sz w:val="24"/>
          <w:szCs w:val="24"/>
          <w:lang w:eastAsia="en-GB"/>
        </w:rPr>
        <w:t xml:space="preserve">Programi i </w:t>
      </w:r>
      <w:r w:rsidR="00503708" w:rsidRPr="00F2542F">
        <w:rPr>
          <w:sz w:val="24"/>
          <w:szCs w:val="24"/>
          <w:lang w:eastAsia="en-GB"/>
        </w:rPr>
        <w:t>Formi</w:t>
      </w:r>
      <w:r w:rsidRPr="00F2542F">
        <w:rPr>
          <w:sz w:val="24"/>
          <w:szCs w:val="24"/>
          <w:lang w:eastAsia="en-GB"/>
        </w:rPr>
        <w:t>mit Vazhdues i gjyqtar</w:t>
      </w:r>
      <w:r w:rsidR="001E6CDF" w:rsidRPr="00F2542F">
        <w:rPr>
          <w:sz w:val="24"/>
          <w:szCs w:val="24"/>
          <w:lang w:eastAsia="en-GB"/>
        </w:rPr>
        <w:t>ë</w:t>
      </w:r>
      <w:r w:rsidRPr="00F2542F">
        <w:rPr>
          <w:sz w:val="24"/>
          <w:szCs w:val="24"/>
          <w:lang w:eastAsia="en-GB"/>
        </w:rPr>
        <w:t>ve dhe prokuror</w:t>
      </w:r>
      <w:r w:rsidR="001E6CDF" w:rsidRPr="00F2542F">
        <w:rPr>
          <w:sz w:val="24"/>
          <w:szCs w:val="24"/>
          <w:lang w:eastAsia="en-GB"/>
        </w:rPr>
        <w:t>ë</w:t>
      </w:r>
      <w:r w:rsidRPr="00F2542F">
        <w:rPr>
          <w:sz w:val="24"/>
          <w:szCs w:val="24"/>
          <w:lang w:eastAsia="en-GB"/>
        </w:rPr>
        <w:t>ve n</w:t>
      </w:r>
      <w:r w:rsidR="001E6CDF" w:rsidRPr="00F2542F">
        <w:rPr>
          <w:sz w:val="24"/>
          <w:szCs w:val="24"/>
          <w:lang w:eastAsia="en-GB"/>
        </w:rPr>
        <w:t>ë</w:t>
      </w:r>
      <w:r w:rsidRPr="00F2542F">
        <w:rPr>
          <w:sz w:val="24"/>
          <w:szCs w:val="24"/>
          <w:lang w:eastAsia="en-GB"/>
        </w:rPr>
        <w:t xml:space="preserve"> detyr</w:t>
      </w:r>
      <w:r w:rsidR="001E6CDF" w:rsidRPr="00F2542F">
        <w:rPr>
          <w:sz w:val="24"/>
          <w:szCs w:val="24"/>
          <w:lang w:eastAsia="en-GB"/>
        </w:rPr>
        <w:t>ë</w:t>
      </w:r>
      <w:r w:rsidRPr="00F2542F">
        <w:rPr>
          <w:sz w:val="24"/>
          <w:szCs w:val="24"/>
          <w:lang w:eastAsia="en-GB"/>
        </w:rPr>
        <w:t xml:space="preserve"> pran</w:t>
      </w:r>
      <w:r w:rsidR="001E6CDF" w:rsidRPr="00F2542F">
        <w:rPr>
          <w:sz w:val="24"/>
          <w:szCs w:val="24"/>
          <w:lang w:eastAsia="en-GB"/>
        </w:rPr>
        <w:t>ë</w:t>
      </w:r>
      <w:r w:rsidRPr="00F2542F">
        <w:rPr>
          <w:sz w:val="24"/>
          <w:szCs w:val="24"/>
          <w:lang w:eastAsia="en-GB"/>
        </w:rPr>
        <w:t xml:space="preserve"> gjykatave dhe prokurorive t</w:t>
      </w:r>
      <w:r w:rsidR="001E6CDF" w:rsidRPr="00F2542F">
        <w:rPr>
          <w:sz w:val="24"/>
          <w:szCs w:val="24"/>
          <w:lang w:eastAsia="en-GB"/>
        </w:rPr>
        <w:t>ë</w:t>
      </w:r>
      <w:r w:rsidRPr="00F2542F">
        <w:rPr>
          <w:sz w:val="24"/>
          <w:szCs w:val="24"/>
          <w:lang w:eastAsia="en-GB"/>
        </w:rPr>
        <w:t xml:space="preserve"> rretheve gjyq</w:t>
      </w:r>
      <w:r w:rsidR="001E6CDF" w:rsidRPr="00F2542F">
        <w:rPr>
          <w:sz w:val="24"/>
          <w:szCs w:val="24"/>
          <w:lang w:eastAsia="en-GB"/>
        </w:rPr>
        <w:t>ë</w:t>
      </w:r>
      <w:r w:rsidRPr="00F2542F">
        <w:rPr>
          <w:sz w:val="24"/>
          <w:szCs w:val="24"/>
          <w:lang w:eastAsia="en-GB"/>
        </w:rPr>
        <w:t>sore dhe gjykatave dhe prokurorive t</w:t>
      </w:r>
      <w:r w:rsidR="001E6CDF" w:rsidRPr="00F2542F">
        <w:rPr>
          <w:sz w:val="24"/>
          <w:szCs w:val="24"/>
          <w:lang w:eastAsia="en-GB"/>
        </w:rPr>
        <w:t>ë</w:t>
      </w:r>
      <w:r w:rsidRPr="00F2542F">
        <w:rPr>
          <w:sz w:val="24"/>
          <w:szCs w:val="24"/>
          <w:lang w:eastAsia="en-GB"/>
        </w:rPr>
        <w:t xml:space="preserve"> apelit;</w:t>
      </w:r>
    </w:p>
    <w:p w:rsidR="006523DA" w:rsidRPr="00F2542F" w:rsidRDefault="005857D4" w:rsidP="00A14BA1">
      <w:pPr>
        <w:pStyle w:val="ListParagraph"/>
        <w:numPr>
          <w:ilvl w:val="0"/>
          <w:numId w:val="123"/>
        </w:numPr>
        <w:jc w:val="both"/>
        <w:rPr>
          <w:sz w:val="24"/>
          <w:szCs w:val="24"/>
          <w:lang w:eastAsia="en-GB"/>
        </w:rPr>
      </w:pPr>
      <w:r w:rsidRPr="00F2542F">
        <w:rPr>
          <w:sz w:val="24"/>
          <w:szCs w:val="24"/>
          <w:lang w:eastAsia="en-GB"/>
        </w:rPr>
        <w:t xml:space="preserve">Programi i </w:t>
      </w:r>
      <w:r w:rsidR="00503708" w:rsidRPr="00F2542F">
        <w:rPr>
          <w:sz w:val="24"/>
          <w:szCs w:val="24"/>
          <w:lang w:eastAsia="en-GB"/>
        </w:rPr>
        <w:t>Form</w:t>
      </w:r>
      <w:r w:rsidRPr="00F2542F">
        <w:rPr>
          <w:sz w:val="24"/>
          <w:szCs w:val="24"/>
          <w:lang w:eastAsia="en-GB"/>
        </w:rPr>
        <w:t>imit Vazhdues i gjyqtar</w:t>
      </w:r>
      <w:r w:rsidR="001E6CDF" w:rsidRPr="00F2542F">
        <w:rPr>
          <w:sz w:val="24"/>
          <w:szCs w:val="24"/>
          <w:lang w:eastAsia="en-GB"/>
        </w:rPr>
        <w:t>ë</w:t>
      </w:r>
      <w:r w:rsidRPr="00F2542F">
        <w:rPr>
          <w:sz w:val="24"/>
          <w:szCs w:val="24"/>
          <w:lang w:eastAsia="en-GB"/>
        </w:rPr>
        <w:t>ve t</w:t>
      </w:r>
      <w:r w:rsidR="001E6CDF" w:rsidRPr="00F2542F">
        <w:rPr>
          <w:sz w:val="24"/>
          <w:szCs w:val="24"/>
          <w:lang w:eastAsia="en-GB"/>
        </w:rPr>
        <w:t>ë</w:t>
      </w:r>
      <w:r w:rsidRPr="00F2542F">
        <w:rPr>
          <w:sz w:val="24"/>
          <w:szCs w:val="24"/>
          <w:lang w:eastAsia="en-GB"/>
        </w:rPr>
        <w:t xml:space="preserve"> Gjykat</w:t>
      </w:r>
      <w:r w:rsidR="001E6CDF" w:rsidRPr="00F2542F">
        <w:rPr>
          <w:sz w:val="24"/>
          <w:szCs w:val="24"/>
          <w:lang w:eastAsia="en-GB"/>
        </w:rPr>
        <w:t>ë</w:t>
      </w:r>
      <w:r w:rsidRPr="00F2542F">
        <w:rPr>
          <w:sz w:val="24"/>
          <w:szCs w:val="24"/>
          <w:lang w:eastAsia="en-GB"/>
        </w:rPr>
        <w:t>s s</w:t>
      </w:r>
      <w:r w:rsidR="001E6CDF" w:rsidRPr="00F2542F">
        <w:rPr>
          <w:sz w:val="24"/>
          <w:szCs w:val="24"/>
          <w:lang w:eastAsia="en-GB"/>
        </w:rPr>
        <w:t>ë</w:t>
      </w:r>
      <w:r w:rsidRPr="00F2542F">
        <w:rPr>
          <w:sz w:val="24"/>
          <w:szCs w:val="24"/>
          <w:lang w:eastAsia="en-GB"/>
        </w:rPr>
        <w:t xml:space="preserve"> Lart</w:t>
      </w:r>
      <w:r w:rsidR="001E6CDF" w:rsidRPr="00F2542F">
        <w:rPr>
          <w:sz w:val="24"/>
          <w:szCs w:val="24"/>
          <w:lang w:eastAsia="en-GB"/>
        </w:rPr>
        <w:t>ë</w:t>
      </w:r>
      <w:r w:rsidRPr="00F2542F">
        <w:rPr>
          <w:sz w:val="24"/>
          <w:szCs w:val="24"/>
          <w:lang w:eastAsia="en-GB"/>
        </w:rPr>
        <w:t xml:space="preserve"> dhe i prokuror</w:t>
      </w:r>
      <w:r w:rsidR="001E6CDF" w:rsidRPr="00F2542F">
        <w:rPr>
          <w:sz w:val="24"/>
          <w:szCs w:val="24"/>
          <w:lang w:eastAsia="en-GB"/>
        </w:rPr>
        <w:t>ë</w:t>
      </w:r>
      <w:r w:rsidRPr="00F2542F">
        <w:rPr>
          <w:sz w:val="24"/>
          <w:szCs w:val="24"/>
          <w:lang w:eastAsia="en-GB"/>
        </w:rPr>
        <w:t>ve t</w:t>
      </w:r>
      <w:r w:rsidR="001E6CDF" w:rsidRPr="00F2542F">
        <w:rPr>
          <w:sz w:val="24"/>
          <w:szCs w:val="24"/>
          <w:lang w:eastAsia="en-GB"/>
        </w:rPr>
        <w:t>ë</w:t>
      </w:r>
      <w:r w:rsidRPr="00F2542F">
        <w:rPr>
          <w:sz w:val="24"/>
          <w:szCs w:val="24"/>
          <w:lang w:eastAsia="en-GB"/>
        </w:rPr>
        <w:t xml:space="preserve"> Prokuroris</w:t>
      </w:r>
      <w:r w:rsidR="001E6CDF" w:rsidRPr="00F2542F">
        <w:rPr>
          <w:sz w:val="24"/>
          <w:szCs w:val="24"/>
          <w:lang w:eastAsia="en-GB"/>
        </w:rPr>
        <w:t>ë</w:t>
      </w:r>
      <w:r w:rsidRPr="00F2542F">
        <w:rPr>
          <w:sz w:val="24"/>
          <w:szCs w:val="24"/>
          <w:lang w:eastAsia="en-GB"/>
        </w:rPr>
        <w:t xml:space="preserve"> s</w:t>
      </w:r>
      <w:r w:rsidR="001E6CDF" w:rsidRPr="00F2542F">
        <w:rPr>
          <w:sz w:val="24"/>
          <w:szCs w:val="24"/>
          <w:lang w:eastAsia="en-GB"/>
        </w:rPr>
        <w:t>ë</w:t>
      </w:r>
      <w:r w:rsidRPr="00F2542F">
        <w:rPr>
          <w:sz w:val="24"/>
          <w:szCs w:val="24"/>
          <w:lang w:eastAsia="en-GB"/>
        </w:rPr>
        <w:t xml:space="preserve"> P</w:t>
      </w:r>
      <w:r w:rsidR="001E6CDF" w:rsidRPr="00F2542F">
        <w:rPr>
          <w:sz w:val="24"/>
          <w:szCs w:val="24"/>
          <w:lang w:eastAsia="en-GB"/>
        </w:rPr>
        <w:t>ë</w:t>
      </w:r>
      <w:r w:rsidRPr="00F2542F">
        <w:rPr>
          <w:sz w:val="24"/>
          <w:szCs w:val="24"/>
          <w:lang w:eastAsia="en-GB"/>
        </w:rPr>
        <w:t>rgjithshme dhe t</w:t>
      </w:r>
      <w:r w:rsidR="001E6CDF" w:rsidRPr="00F2542F">
        <w:rPr>
          <w:sz w:val="24"/>
          <w:szCs w:val="24"/>
          <w:lang w:eastAsia="en-GB"/>
        </w:rPr>
        <w:t>ë</w:t>
      </w:r>
      <w:r w:rsidRPr="00F2542F">
        <w:rPr>
          <w:sz w:val="24"/>
          <w:szCs w:val="24"/>
          <w:lang w:eastAsia="en-GB"/>
        </w:rPr>
        <w:t xml:space="preserve"> SPAK-ut;</w:t>
      </w:r>
    </w:p>
    <w:p w:rsidR="006523DA" w:rsidRPr="00F2542F" w:rsidRDefault="005857D4" w:rsidP="00A14BA1">
      <w:pPr>
        <w:pStyle w:val="ListParagraph"/>
        <w:numPr>
          <w:ilvl w:val="0"/>
          <w:numId w:val="123"/>
        </w:numPr>
        <w:jc w:val="both"/>
        <w:rPr>
          <w:sz w:val="24"/>
          <w:szCs w:val="24"/>
          <w:lang w:eastAsia="en-GB"/>
        </w:rPr>
      </w:pPr>
      <w:r w:rsidRPr="00F2542F">
        <w:rPr>
          <w:sz w:val="24"/>
          <w:szCs w:val="24"/>
          <w:lang w:eastAsia="en-GB"/>
        </w:rPr>
        <w:t xml:space="preserve">Programi i </w:t>
      </w:r>
      <w:r w:rsidR="00503708" w:rsidRPr="00F2542F">
        <w:rPr>
          <w:sz w:val="24"/>
          <w:szCs w:val="24"/>
          <w:lang w:eastAsia="en-GB"/>
        </w:rPr>
        <w:t>Formimit</w:t>
      </w:r>
      <w:r w:rsidRPr="00F2542F">
        <w:rPr>
          <w:sz w:val="24"/>
          <w:szCs w:val="24"/>
          <w:lang w:eastAsia="en-GB"/>
        </w:rPr>
        <w:t xml:space="preserve"> Vazhdues i avokat</w:t>
      </w:r>
      <w:r w:rsidR="001E6CDF" w:rsidRPr="00F2542F">
        <w:rPr>
          <w:sz w:val="24"/>
          <w:szCs w:val="24"/>
          <w:lang w:eastAsia="en-GB"/>
        </w:rPr>
        <w:t>ë</w:t>
      </w:r>
      <w:r w:rsidRPr="00F2542F">
        <w:rPr>
          <w:sz w:val="24"/>
          <w:szCs w:val="24"/>
          <w:lang w:eastAsia="en-GB"/>
        </w:rPr>
        <w:t>ve t</w:t>
      </w:r>
      <w:r w:rsidR="001E6CDF" w:rsidRPr="00F2542F">
        <w:rPr>
          <w:sz w:val="24"/>
          <w:szCs w:val="24"/>
          <w:lang w:eastAsia="en-GB"/>
        </w:rPr>
        <w:t>ë</w:t>
      </w:r>
      <w:r w:rsidRPr="00F2542F">
        <w:rPr>
          <w:sz w:val="24"/>
          <w:szCs w:val="24"/>
          <w:lang w:eastAsia="en-GB"/>
        </w:rPr>
        <w:t xml:space="preserve"> shtetit n</w:t>
      </w:r>
      <w:r w:rsidR="001E6CDF" w:rsidRPr="00F2542F">
        <w:rPr>
          <w:sz w:val="24"/>
          <w:szCs w:val="24"/>
          <w:lang w:eastAsia="en-GB"/>
        </w:rPr>
        <w:t>ë</w:t>
      </w:r>
      <w:r w:rsidRPr="00F2542F">
        <w:rPr>
          <w:sz w:val="24"/>
          <w:szCs w:val="24"/>
          <w:lang w:eastAsia="en-GB"/>
        </w:rPr>
        <w:t xml:space="preserve"> detyr</w:t>
      </w:r>
      <w:r w:rsidR="001E6CDF" w:rsidRPr="00F2542F">
        <w:rPr>
          <w:sz w:val="24"/>
          <w:szCs w:val="24"/>
          <w:lang w:eastAsia="en-GB"/>
        </w:rPr>
        <w:t>ë</w:t>
      </w:r>
      <w:r w:rsidRPr="00F2542F">
        <w:rPr>
          <w:sz w:val="24"/>
          <w:szCs w:val="24"/>
          <w:lang w:eastAsia="en-GB"/>
        </w:rPr>
        <w:t>;</w:t>
      </w:r>
    </w:p>
    <w:p w:rsidR="006523DA" w:rsidRPr="00F2542F" w:rsidRDefault="005857D4" w:rsidP="00A14BA1">
      <w:pPr>
        <w:pStyle w:val="ListParagraph"/>
        <w:numPr>
          <w:ilvl w:val="0"/>
          <w:numId w:val="123"/>
        </w:numPr>
        <w:jc w:val="both"/>
        <w:rPr>
          <w:sz w:val="24"/>
          <w:szCs w:val="24"/>
          <w:lang w:eastAsia="en-GB"/>
        </w:rPr>
      </w:pPr>
      <w:r w:rsidRPr="00F2542F">
        <w:rPr>
          <w:sz w:val="24"/>
          <w:szCs w:val="24"/>
          <w:lang w:eastAsia="en-GB"/>
        </w:rPr>
        <w:t xml:space="preserve">Programi i </w:t>
      </w:r>
      <w:r w:rsidR="00503708" w:rsidRPr="00F2542F">
        <w:rPr>
          <w:sz w:val="24"/>
          <w:szCs w:val="24"/>
          <w:lang w:eastAsia="en-GB"/>
        </w:rPr>
        <w:t>Formimit</w:t>
      </w:r>
      <w:r w:rsidR="00CF5CE5" w:rsidRPr="00F2542F">
        <w:rPr>
          <w:sz w:val="24"/>
          <w:szCs w:val="24"/>
          <w:lang w:eastAsia="en-GB"/>
        </w:rPr>
        <w:t xml:space="preserve"> Vazhdues i </w:t>
      </w:r>
      <w:r w:rsidRPr="00F2542F">
        <w:rPr>
          <w:sz w:val="24"/>
          <w:szCs w:val="24"/>
          <w:lang w:eastAsia="en-GB"/>
        </w:rPr>
        <w:t>k</w:t>
      </w:r>
      <w:r w:rsidR="001E6CDF" w:rsidRPr="00F2542F">
        <w:rPr>
          <w:sz w:val="24"/>
          <w:szCs w:val="24"/>
          <w:lang w:eastAsia="en-GB"/>
        </w:rPr>
        <w:t>ë</w:t>
      </w:r>
      <w:r w:rsidRPr="00F2542F">
        <w:rPr>
          <w:sz w:val="24"/>
          <w:szCs w:val="24"/>
          <w:lang w:eastAsia="en-GB"/>
        </w:rPr>
        <w:t>shilltar</w:t>
      </w:r>
      <w:r w:rsidR="001E6CDF" w:rsidRPr="00F2542F">
        <w:rPr>
          <w:sz w:val="24"/>
          <w:szCs w:val="24"/>
          <w:lang w:eastAsia="en-GB"/>
        </w:rPr>
        <w:t>ë</w:t>
      </w:r>
      <w:r w:rsidRPr="00F2542F">
        <w:rPr>
          <w:sz w:val="24"/>
          <w:szCs w:val="24"/>
          <w:lang w:eastAsia="en-GB"/>
        </w:rPr>
        <w:t xml:space="preserve">ve </w:t>
      </w:r>
      <w:r w:rsidR="002B114E" w:rsidRPr="00F2542F">
        <w:rPr>
          <w:sz w:val="24"/>
          <w:szCs w:val="24"/>
          <w:lang w:eastAsia="en-GB"/>
        </w:rPr>
        <w:t xml:space="preserve">dhe ndihmësve </w:t>
      </w:r>
      <w:r w:rsidRPr="00F2542F">
        <w:rPr>
          <w:sz w:val="24"/>
          <w:szCs w:val="24"/>
          <w:lang w:eastAsia="en-GB"/>
        </w:rPr>
        <w:t>ligjor</w:t>
      </w:r>
      <w:r w:rsidR="001E6CDF" w:rsidRPr="00F2542F">
        <w:rPr>
          <w:sz w:val="24"/>
          <w:szCs w:val="24"/>
          <w:lang w:eastAsia="en-GB"/>
        </w:rPr>
        <w:t>ë</w:t>
      </w:r>
      <w:r w:rsidRPr="00F2542F">
        <w:rPr>
          <w:sz w:val="24"/>
          <w:szCs w:val="24"/>
          <w:lang w:eastAsia="en-GB"/>
        </w:rPr>
        <w:t xml:space="preserve"> n</w:t>
      </w:r>
      <w:r w:rsidR="001E6CDF" w:rsidRPr="00F2542F">
        <w:rPr>
          <w:sz w:val="24"/>
          <w:szCs w:val="24"/>
          <w:lang w:eastAsia="en-GB"/>
        </w:rPr>
        <w:t>ë</w:t>
      </w:r>
      <w:r w:rsidRPr="00F2542F">
        <w:rPr>
          <w:sz w:val="24"/>
          <w:szCs w:val="24"/>
          <w:lang w:eastAsia="en-GB"/>
        </w:rPr>
        <w:t xml:space="preserve"> detyr</w:t>
      </w:r>
      <w:r w:rsidR="001E6CDF" w:rsidRPr="00F2542F">
        <w:rPr>
          <w:sz w:val="24"/>
          <w:szCs w:val="24"/>
          <w:lang w:eastAsia="en-GB"/>
        </w:rPr>
        <w:t>ë</w:t>
      </w:r>
      <w:r w:rsidRPr="00F2542F">
        <w:rPr>
          <w:sz w:val="24"/>
          <w:szCs w:val="24"/>
          <w:lang w:eastAsia="en-GB"/>
        </w:rPr>
        <w:t xml:space="preserve"> n</w:t>
      </w:r>
      <w:r w:rsidR="001E6CDF" w:rsidRPr="00F2542F">
        <w:rPr>
          <w:sz w:val="24"/>
          <w:szCs w:val="24"/>
          <w:lang w:eastAsia="en-GB"/>
        </w:rPr>
        <w:t>ë</w:t>
      </w:r>
      <w:r w:rsidRPr="00F2542F">
        <w:rPr>
          <w:sz w:val="24"/>
          <w:szCs w:val="24"/>
          <w:lang w:eastAsia="en-GB"/>
        </w:rPr>
        <w:t xml:space="preserve"> gjykatat dhe prokurorit</w:t>
      </w:r>
      <w:r w:rsidR="001E6CDF" w:rsidRPr="00F2542F">
        <w:rPr>
          <w:sz w:val="24"/>
          <w:szCs w:val="24"/>
          <w:lang w:eastAsia="en-GB"/>
        </w:rPr>
        <w:t>ë</w:t>
      </w:r>
      <w:r w:rsidRPr="00F2542F">
        <w:rPr>
          <w:sz w:val="24"/>
          <w:szCs w:val="24"/>
          <w:lang w:eastAsia="en-GB"/>
        </w:rPr>
        <w:t xml:space="preserve">; </w:t>
      </w:r>
    </w:p>
    <w:p w:rsidR="006523DA" w:rsidRPr="00F2542F" w:rsidRDefault="005857D4" w:rsidP="00A14BA1">
      <w:pPr>
        <w:pStyle w:val="ListParagraph"/>
        <w:numPr>
          <w:ilvl w:val="0"/>
          <w:numId w:val="123"/>
        </w:numPr>
        <w:jc w:val="both"/>
        <w:rPr>
          <w:sz w:val="24"/>
          <w:szCs w:val="24"/>
          <w:lang w:eastAsia="en-GB"/>
        </w:rPr>
      </w:pPr>
      <w:r w:rsidRPr="00F2542F">
        <w:rPr>
          <w:sz w:val="24"/>
          <w:szCs w:val="24"/>
          <w:lang w:eastAsia="en-GB"/>
        </w:rPr>
        <w:t xml:space="preserve">Programi i </w:t>
      </w:r>
      <w:r w:rsidR="00503708" w:rsidRPr="00F2542F">
        <w:rPr>
          <w:sz w:val="24"/>
          <w:szCs w:val="24"/>
          <w:lang w:eastAsia="en-GB"/>
        </w:rPr>
        <w:t>Formimit</w:t>
      </w:r>
      <w:r w:rsidRPr="00F2542F">
        <w:rPr>
          <w:sz w:val="24"/>
          <w:szCs w:val="24"/>
          <w:lang w:eastAsia="en-GB"/>
        </w:rPr>
        <w:t xml:space="preserve"> Vazhdues i kancelar</w:t>
      </w:r>
      <w:r w:rsidR="001E6CDF" w:rsidRPr="00F2542F">
        <w:rPr>
          <w:sz w:val="24"/>
          <w:szCs w:val="24"/>
          <w:lang w:eastAsia="en-GB"/>
        </w:rPr>
        <w:t>ë</w:t>
      </w:r>
      <w:r w:rsidRPr="00F2542F">
        <w:rPr>
          <w:sz w:val="24"/>
          <w:szCs w:val="24"/>
          <w:lang w:eastAsia="en-GB"/>
        </w:rPr>
        <w:t>ve n</w:t>
      </w:r>
      <w:r w:rsidR="001E6CDF" w:rsidRPr="00F2542F">
        <w:rPr>
          <w:sz w:val="24"/>
          <w:szCs w:val="24"/>
          <w:lang w:eastAsia="en-GB"/>
        </w:rPr>
        <w:t>ë</w:t>
      </w:r>
      <w:r w:rsidRPr="00F2542F">
        <w:rPr>
          <w:sz w:val="24"/>
          <w:szCs w:val="24"/>
          <w:lang w:eastAsia="en-GB"/>
        </w:rPr>
        <w:t xml:space="preserve"> detyr</w:t>
      </w:r>
      <w:r w:rsidR="001E6CDF" w:rsidRPr="00F2542F">
        <w:rPr>
          <w:sz w:val="24"/>
          <w:szCs w:val="24"/>
          <w:lang w:eastAsia="en-GB"/>
        </w:rPr>
        <w:t>ë</w:t>
      </w:r>
      <w:r w:rsidRPr="00F2542F">
        <w:rPr>
          <w:sz w:val="24"/>
          <w:szCs w:val="24"/>
          <w:lang w:eastAsia="en-GB"/>
        </w:rPr>
        <w:t xml:space="preserve"> n</w:t>
      </w:r>
      <w:r w:rsidR="001E6CDF" w:rsidRPr="00F2542F">
        <w:rPr>
          <w:sz w:val="24"/>
          <w:szCs w:val="24"/>
          <w:lang w:eastAsia="en-GB"/>
        </w:rPr>
        <w:t>ë</w:t>
      </w:r>
      <w:r w:rsidRPr="00F2542F">
        <w:rPr>
          <w:sz w:val="24"/>
          <w:szCs w:val="24"/>
          <w:lang w:eastAsia="en-GB"/>
        </w:rPr>
        <w:t xml:space="preserve"> gjy</w:t>
      </w:r>
      <w:r w:rsidR="00FD43E8" w:rsidRPr="00F2542F">
        <w:rPr>
          <w:sz w:val="24"/>
          <w:szCs w:val="24"/>
          <w:lang w:eastAsia="en-GB"/>
        </w:rPr>
        <w:t>katat dhe prokurorit</w:t>
      </w:r>
      <w:r w:rsidR="001E6CDF" w:rsidRPr="00F2542F">
        <w:rPr>
          <w:sz w:val="24"/>
          <w:szCs w:val="24"/>
          <w:lang w:eastAsia="en-GB"/>
        </w:rPr>
        <w:t>ë</w:t>
      </w:r>
      <w:r w:rsidR="00FD43E8" w:rsidRPr="00F2542F">
        <w:rPr>
          <w:sz w:val="24"/>
          <w:szCs w:val="24"/>
          <w:lang w:eastAsia="en-GB"/>
        </w:rPr>
        <w:t>;</w:t>
      </w:r>
    </w:p>
    <w:p w:rsidR="006523DA" w:rsidRPr="00F2542F" w:rsidRDefault="00FD43E8" w:rsidP="00A14BA1">
      <w:pPr>
        <w:pStyle w:val="ListParagraph"/>
        <w:numPr>
          <w:ilvl w:val="0"/>
          <w:numId w:val="123"/>
        </w:numPr>
        <w:jc w:val="both"/>
        <w:rPr>
          <w:sz w:val="24"/>
          <w:szCs w:val="24"/>
          <w:lang w:eastAsia="en-GB"/>
        </w:rPr>
      </w:pPr>
      <w:r w:rsidRPr="00F2542F">
        <w:rPr>
          <w:sz w:val="24"/>
          <w:szCs w:val="24"/>
        </w:rPr>
        <w:t xml:space="preserve">Programi i </w:t>
      </w:r>
      <w:r w:rsidR="00503708" w:rsidRPr="00F2542F">
        <w:rPr>
          <w:sz w:val="24"/>
          <w:szCs w:val="24"/>
        </w:rPr>
        <w:t>F</w:t>
      </w:r>
      <w:r w:rsidRPr="00F2542F">
        <w:rPr>
          <w:sz w:val="24"/>
          <w:szCs w:val="24"/>
        </w:rPr>
        <w:t xml:space="preserve">ormimit </w:t>
      </w:r>
      <w:r w:rsidR="00503708" w:rsidRPr="00F2542F">
        <w:rPr>
          <w:sz w:val="24"/>
          <w:szCs w:val="24"/>
        </w:rPr>
        <w:t>V</w:t>
      </w:r>
      <w:r w:rsidRPr="00F2542F">
        <w:rPr>
          <w:sz w:val="24"/>
          <w:szCs w:val="24"/>
        </w:rPr>
        <w:t xml:space="preserve">azhdues për gjyqtarët dhe prokurorët që nuk kalojnë </w:t>
      </w:r>
      <w:r w:rsidR="00503708" w:rsidRPr="00F2542F">
        <w:rPr>
          <w:sz w:val="24"/>
          <w:szCs w:val="24"/>
        </w:rPr>
        <w:t xml:space="preserve">procesin e </w:t>
      </w:r>
      <w:r w:rsidRPr="00F2542F">
        <w:rPr>
          <w:sz w:val="24"/>
          <w:szCs w:val="24"/>
        </w:rPr>
        <w:t>vettingu</w:t>
      </w:r>
      <w:r w:rsidR="00503708" w:rsidRPr="00F2542F">
        <w:rPr>
          <w:sz w:val="24"/>
          <w:szCs w:val="24"/>
        </w:rPr>
        <w:t>t</w:t>
      </w:r>
      <w:r w:rsidRPr="00F2542F">
        <w:rPr>
          <w:sz w:val="24"/>
          <w:szCs w:val="24"/>
        </w:rPr>
        <w:t>.</w:t>
      </w:r>
    </w:p>
    <w:p w:rsidR="002B378F" w:rsidRPr="00F2542F" w:rsidRDefault="001809B1" w:rsidP="00A14BA1">
      <w:pPr>
        <w:pStyle w:val="ListParagraph"/>
        <w:numPr>
          <w:ilvl w:val="0"/>
          <w:numId w:val="75"/>
        </w:numPr>
        <w:jc w:val="both"/>
        <w:rPr>
          <w:sz w:val="24"/>
          <w:szCs w:val="24"/>
          <w:lang w:eastAsia="en-GB"/>
        </w:rPr>
      </w:pPr>
      <w:r w:rsidRPr="00F2542F">
        <w:rPr>
          <w:sz w:val="24"/>
          <w:szCs w:val="24"/>
        </w:rPr>
        <w:t xml:space="preserve">Drejtori i Shkollës së Magjistraturës, në fillim të çdo viti akademik, i paraqet për miratim Këshillit Drejtues projekt programin dhe kalendarin e Formimit Vazhdues për gjyqtarë dhe prokurorë në detyrë. </w:t>
      </w:r>
    </w:p>
    <w:p w:rsidR="001A7BEA" w:rsidRPr="00F2542F" w:rsidRDefault="001809B1" w:rsidP="00A14BA1">
      <w:pPr>
        <w:pStyle w:val="ListParagraph"/>
        <w:numPr>
          <w:ilvl w:val="0"/>
          <w:numId w:val="75"/>
        </w:numPr>
        <w:jc w:val="both"/>
        <w:rPr>
          <w:sz w:val="24"/>
          <w:szCs w:val="24"/>
          <w:lang w:eastAsia="en-GB"/>
        </w:rPr>
      </w:pPr>
      <w:r w:rsidRPr="00F2542F">
        <w:rPr>
          <w:rFonts w:eastAsia="Calibri"/>
          <w:sz w:val="24"/>
          <w:szCs w:val="24"/>
        </w:rPr>
        <w:t>Programi i Formimit Vazhdues hartohet nga Shkolla e Magjistraturës</w:t>
      </w:r>
      <w:r w:rsidR="002B378F" w:rsidRPr="00F2542F">
        <w:rPr>
          <w:rFonts w:eastAsia="Calibri"/>
          <w:sz w:val="24"/>
          <w:szCs w:val="24"/>
        </w:rPr>
        <w:t>,</w:t>
      </w:r>
      <w:r w:rsidRPr="00F2542F">
        <w:rPr>
          <w:rFonts w:eastAsia="Calibri"/>
          <w:sz w:val="24"/>
          <w:szCs w:val="24"/>
        </w:rPr>
        <w:t xml:space="preserve"> në bashkëpunim me</w:t>
      </w:r>
      <w:r w:rsidR="00CF5CE5" w:rsidRPr="00F2542F">
        <w:rPr>
          <w:rFonts w:eastAsia="Calibri"/>
          <w:sz w:val="24"/>
          <w:szCs w:val="24"/>
        </w:rPr>
        <w:t xml:space="preserve"> Këshillin e Lartë Gjyqësor dhe</w:t>
      </w:r>
      <w:r w:rsidRPr="00F2542F">
        <w:rPr>
          <w:rFonts w:eastAsia="Calibri"/>
          <w:sz w:val="24"/>
          <w:szCs w:val="24"/>
        </w:rPr>
        <w:t xml:space="preserve"> Këshillin e Lartë të Prokurorisë.</w:t>
      </w:r>
      <w:r w:rsidR="002B378F" w:rsidRPr="00F2542F">
        <w:rPr>
          <w:rFonts w:eastAsia="Calibri"/>
          <w:sz w:val="24"/>
          <w:szCs w:val="24"/>
        </w:rPr>
        <w:t xml:space="preserve"> Procesi i hartimit të P</w:t>
      </w:r>
      <w:r w:rsidRPr="00F2542F">
        <w:rPr>
          <w:rFonts w:eastAsia="Calibri"/>
          <w:sz w:val="24"/>
          <w:szCs w:val="24"/>
        </w:rPr>
        <w:t xml:space="preserve">rogramit të Trajnimit Vazhdues koordinohet nga Drejtori i Shkollës në bashkëpunim me Përgjegjësin e Programit të Formimit Vazhdues dhe stafin e brendshëm pedagogjik. Për këtë merret paraprakisht mendimi i Kryetarëve të Këshillit të Lartë Gjyqësor dhe Këshillit të Lartë të Prokurorisë, i </w:t>
      </w:r>
      <w:r w:rsidR="00CF5CE5" w:rsidRPr="00F2542F">
        <w:rPr>
          <w:rFonts w:eastAsia="Calibri"/>
          <w:sz w:val="24"/>
          <w:szCs w:val="24"/>
        </w:rPr>
        <w:t>k</w:t>
      </w:r>
      <w:r w:rsidRPr="00F2542F">
        <w:rPr>
          <w:rFonts w:eastAsia="Calibri"/>
          <w:sz w:val="24"/>
          <w:szCs w:val="24"/>
        </w:rPr>
        <w:t xml:space="preserve">ryetarit të Gjykatës së Lartë, i Prokurorit </w:t>
      </w:r>
      <w:r w:rsidR="002B378F" w:rsidRPr="00F2542F">
        <w:rPr>
          <w:rFonts w:eastAsia="Calibri"/>
          <w:sz w:val="24"/>
          <w:szCs w:val="24"/>
        </w:rPr>
        <w:t xml:space="preserve">të Përgjithshëm, i </w:t>
      </w:r>
      <w:r w:rsidR="00CF5CE5" w:rsidRPr="00F2542F">
        <w:rPr>
          <w:rFonts w:eastAsia="Calibri"/>
          <w:sz w:val="24"/>
          <w:szCs w:val="24"/>
        </w:rPr>
        <w:t>d</w:t>
      </w:r>
      <w:r w:rsidR="002B378F" w:rsidRPr="00F2542F">
        <w:rPr>
          <w:rFonts w:eastAsia="Calibri"/>
          <w:sz w:val="24"/>
          <w:szCs w:val="24"/>
        </w:rPr>
        <w:t>rejtuesit të SPAK</w:t>
      </w:r>
      <w:r w:rsidRPr="00F2542F">
        <w:rPr>
          <w:rFonts w:eastAsia="Calibri"/>
          <w:sz w:val="24"/>
          <w:szCs w:val="24"/>
        </w:rPr>
        <w:t xml:space="preserve">, i Ministrisë së Drejtësisë dhe Këshillit Pedagogjik të Shkollës. </w:t>
      </w:r>
    </w:p>
    <w:p w:rsidR="001A7BEA" w:rsidRPr="00F2542F" w:rsidRDefault="00806170" w:rsidP="00A14BA1">
      <w:pPr>
        <w:pStyle w:val="ListParagraph"/>
        <w:numPr>
          <w:ilvl w:val="0"/>
          <w:numId w:val="75"/>
        </w:numPr>
        <w:jc w:val="both"/>
        <w:rPr>
          <w:sz w:val="24"/>
          <w:szCs w:val="24"/>
          <w:lang w:eastAsia="en-GB"/>
        </w:rPr>
      </w:pPr>
      <w:r w:rsidRPr="00F2542F">
        <w:rPr>
          <w:rFonts w:eastAsia="Calibri"/>
          <w:sz w:val="24"/>
          <w:szCs w:val="24"/>
        </w:rPr>
        <w:t xml:space="preserve">Këshilli i Lartë </w:t>
      </w:r>
      <w:r w:rsidR="002B378F" w:rsidRPr="00F2542F">
        <w:rPr>
          <w:rFonts w:eastAsia="Calibri"/>
          <w:sz w:val="24"/>
          <w:szCs w:val="24"/>
        </w:rPr>
        <w:t>Gjyqësor dhe Këshilli i Lartë i</w:t>
      </w:r>
      <w:r w:rsidRPr="00F2542F">
        <w:rPr>
          <w:rFonts w:eastAsia="Calibri"/>
          <w:sz w:val="24"/>
          <w:szCs w:val="24"/>
        </w:rPr>
        <w:t xml:space="preserve"> Prokurorisë koordinojn</w:t>
      </w:r>
      <w:r w:rsidR="001E6CDF" w:rsidRPr="00F2542F">
        <w:rPr>
          <w:rFonts w:eastAsia="Calibri"/>
          <w:sz w:val="24"/>
          <w:szCs w:val="24"/>
        </w:rPr>
        <w:t>ë</w:t>
      </w:r>
      <w:r w:rsidRPr="00F2542F">
        <w:rPr>
          <w:rFonts w:eastAsia="Calibri"/>
          <w:sz w:val="24"/>
          <w:szCs w:val="24"/>
        </w:rPr>
        <w:t xml:space="preserve"> marrjen e nevojave dhe k</w:t>
      </w:r>
      <w:r w:rsidR="001E6CDF" w:rsidRPr="00F2542F">
        <w:rPr>
          <w:rFonts w:eastAsia="Calibri"/>
          <w:sz w:val="24"/>
          <w:szCs w:val="24"/>
        </w:rPr>
        <w:t>ë</w:t>
      </w:r>
      <w:r w:rsidRPr="00F2542F">
        <w:rPr>
          <w:rFonts w:eastAsia="Calibri"/>
          <w:sz w:val="24"/>
          <w:szCs w:val="24"/>
        </w:rPr>
        <w:t>rkesave p</w:t>
      </w:r>
      <w:r w:rsidR="001E6CDF" w:rsidRPr="00F2542F">
        <w:rPr>
          <w:rFonts w:eastAsia="Calibri"/>
          <w:sz w:val="24"/>
          <w:szCs w:val="24"/>
        </w:rPr>
        <w:t>ë</w:t>
      </w:r>
      <w:r w:rsidRPr="00F2542F">
        <w:rPr>
          <w:rFonts w:eastAsia="Calibri"/>
          <w:sz w:val="24"/>
          <w:szCs w:val="24"/>
        </w:rPr>
        <w:t>r tematikat e Programit t</w:t>
      </w:r>
      <w:r w:rsidR="001E6CDF" w:rsidRPr="00F2542F">
        <w:rPr>
          <w:rFonts w:eastAsia="Calibri"/>
          <w:sz w:val="24"/>
          <w:szCs w:val="24"/>
        </w:rPr>
        <w:t>ë</w:t>
      </w:r>
      <w:r w:rsidR="002B378F" w:rsidRPr="00F2542F">
        <w:rPr>
          <w:rFonts w:eastAsia="Calibri"/>
          <w:sz w:val="24"/>
          <w:szCs w:val="24"/>
        </w:rPr>
        <w:t xml:space="preserve"> Trajnimit V</w:t>
      </w:r>
      <w:r w:rsidRPr="00F2542F">
        <w:rPr>
          <w:rFonts w:eastAsia="Calibri"/>
          <w:sz w:val="24"/>
          <w:szCs w:val="24"/>
        </w:rPr>
        <w:t>azhdues t</w:t>
      </w:r>
      <w:r w:rsidR="001E6CDF" w:rsidRPr="00F2542F">
        <w:rPr>
          <w:rFonts w:eastAsia="Calibri"/>
          <w:sz w:val="24"/>
          <w:szCs w:val="24"/>
        </w:rPr>
        <w:t>ë</w:t>
      </w:r>
      <w:r w:rsidRPr="00F2542F">
        <w:rPr>
          <w:rFonts w:eastAsia="Calibri"/>
          <w:sz w:val="24"/>
          <w:szCs w:val="24"/>
        </w:rPr>
        <w:t xml:space="preserve"> t</w:t>
      </w:r>
      <w:r w:rsidR="001E6CDF" w:rsidRPr="00F2542F">
        <w:rPr>
          <w:rFonts w:eastAsia="Calibri"/>
          <w:sz w:val="24"/>
          <w:szCs w:val="24"/>
        </w:rPr>
        <w:t>ë</w:t>
      </w:r>
      <w:r w:rsidRPr="00F2542F">
        <w:rPr>
          <w:rFonts w:eastAsia="Calibri"/>
          <w:sz w:val="24"/>
          <w:szCs w:val="24"/>
        </w:rPr>
        <w:t xml:space="preserve">  gjith</w:t>
      </w:r>
      <w:r w:rsidR="001E6CDF" w:rsidRPr="00F2542F">
        <w:rPr>
          <w:rFonts w:eastAsia="Calibri"/>
          <w:sz w:val="24"/>
          <w:szCs w:val="24"/>
        </w:rPr>
        <w:t>ë</w:t>
      </w:r>
      <w:r w:rsidRPr="00F2542F">
        <w:rPr>
          <w:rFonts w:eastAsia="Calibri"/>
          <w:sz w:val="24"/>
          <w:szCs w:val="24"/>
        </w:rPr>
        <w:t xml:space="preserve"> gjyqtar</w:t>
      </w:r>
      <w:r w:rsidR="001E6CDF" w:rsidRPr="00F2542F">
        <w:rPr>
          <w:rFonts w:eastAsia="Calibri"/>
          <w:sz w:val="24"/>
          <w:szCs w:val="24"/>
        </w:rPr>
        <w:t>ë</w:t>
      </w:r>
      <w:r w:rsidRPr="00F2542F">
        <w:rPr>
          <w:rFonts w:eastAsia="Calibri"/>
          <w:sz w:val="24"/>
          <w:szCs w:val="24"/>
        </w:rPr>
        <w:t>ve dhe prokuror</w:t>
      </w:r>
      <w:r w:rsidR="001E6CDF" w:rsidRPr="00F2542F">
        <w:rPr>
          <w:rFonts w:eastAsia="Calibri"/>
          <w:sz w:val="24"/>
          <w:szCs w:val="24"/>
        </w:rPr>
        <w:t>ë</w:t>
      </w:r>
      <w:r w:rsidRPr="00F2542F">
        <w:rPr>
          <w:rFonts w:eastAsia="Calibri"/>
          <w:sz w:val="24"/>
          <w:szCs w:val="24"/>
        </w:rPr>
        <w:t>ve n</w:t>
      </w:r>
      <w:r w:rsidR="001E6CDF" w:rsidRPr="00F2542F">
        <w:rPr>
          <w:rFonts w:eastAsia="Calibri"/>
          <w:sz w:val="24"/>
          <w:szCs w:val="24"/>
        </w:rPr>
        <w:t>ë</w:t>
      </w:r>
      <w:r w:rsidRPr="00F2542F">
        <w:rPr>
          <w:rFonts w:eastAsia="Calibri"/>
          <w:sz w:val="24"/>
          <w:szCs w:val="24"/>
        </w:rPr>
        <w:t xml:space="preserve"> vend, p</w:t>
      </w:r>
      <w:r w:rsidR="001E6CDF" w:rsidRPr="00F2542F">
        <w:rPr>
          <w:rFonts w:eastAsia="Calibri"/>
          <w:sz w:val="24"/>
          <w:szCs w:val="24"/>
        </w:rPr>
        <w:t>ë</w:t>
      </w:r>
      <w:r w:rsidRPr="00F2542F">
        <w:rPr>
          <w:rFonts w:eastAsia="Calibri"/>
          <w:sz w:val="24"/>
          <w:szCs w:val="24"/>
        </w:rPr>
        <w:t>rmes kryetar</w:t>
      </w:r>
      <w:r w:rsidR="001E6CDF" w:rsidRPr="00F2542F">
        <w:rPr>
          <w:rFonts w:eastAsia="Calibri"/>
          <w:sz w:val="24"/>
          <w:szCs w:val="24"/>
        </w:rPr>
        <w:t>ë</w:t>
      </w:r>
      <w:r w:rsidRPr="00F2542F">
        <w:rPr>
          <w:rFonts w:eastAsia="Calibri"/>
          <w:sz w:val="24"/>
          <w:szCs w:val="24"/>
        </w:rPr>
        <w:t>ve t</w:t>
      </w:r>
      <w:r w:rsidR="001E6CDF" w:rsidRPr="00F2542F">
        <w:rPr>
          <w:rFonts w:eastAsia="Calibri"/>
          <w:sz w:val="24"/>
          <w:szCs w:val="24"/>
        </w:rPr>
        <w:t>ë</w:t>
      </w:r>
      <w:r w:rsidRPr="00F2542F">
        <w:rPr>
          <w:rFonts w:eastAsia="Calibri"/>
          <w:sz w:val="24"/>
          <w:szCs w:val="24"/>
        </w:rPr>
        <w:t xml:space="preserve"> gjykatave t</w:t>
      </w:r>
      <w:r w:rsidR="001E6CDF" w:rsidRPr="00F2542F">
        <w:rPr>
          <w:rFonts w:eastAsia="Calibri"/>
          <w:sz w:val="24"/>
          <w:szCs w:val="24"/>
        </w:rPr>
        <w:t>ë</w:t>
      </w:r>
      <w:r w:rsidRPr="00F2542F">
        <w:rPr>
          <w:rFonts w:eastAsia="Calibri"/>
          <w:sz w:val="24"/>
          <w:szCs w:val="24"/>
        </w:rPr>
        <w:t xml:space="preserve"> rretheve gjyq</w:t>
      </w:r>
      <w:r w:rsidR="001E6CDF" w:rsidRPr="00F2542F">
        <w:rPr>
          <w:rFonts w:eastAsia="Calibri"/>
          <w:sz w:val="24"/>
          <w:szCs w:val="24"/>
        </w:rPr>
        <w:t>ë</w:t>
      </w:r>
      <w:r w:rsidRPr="00F2542F">
        <w:rPr>
          <w:rFonts w:eastAsia="Calibri"/>
          <w:sz w:val="24"/>
          <w:szCs w:val="24"/>
        </w:rPr>
        <w:t>sore dhe t</w:t>
      </w:r>
      <w:r w:rsidR="001E6CDF" w:rsidRPr="00F2542F">
        <w:rPr>
          <w:rFonts w:eastAsia="Calibri"/>
          <w:sz w:val="24"/>
          <w:szCs w:val="24"/>
        </w:rPr>
        <w:t>ë</w:t>
      </w:r>
      <w:r w:rsidRPr="00F2542F">
        <w:rPr>
          <w:rFonts w:eastAsia="Calibri"/>
          <w:sz w:val="24"/>
          <w:szCs w:val="24"/>
        </w:rPr>
        <w:t xml:space="preserve"> apelit, si dhe t</w:t>
      </w:r>
      <w:r w:rsidR="001E6CDF" w:rsidRPr="00F2542F">
        <w:rPr>
          <w:rFonts w:eastAsia="Calibri"/>
          <w:sz w:val="24"/>
          <w:szCs w:val="24"/>
        </w:rPr>
        <w:t>ë</w:t>
      </w:r>
      <w:r w:rsidRPr="00F2542F">
        <w:rPr>
          <w:rFonts w:eastAsia="Calibri"/>
          <w:sz w:val="24"/>
          <w:szCs w:val="24"/>
        </w:rPr>
        <w:t xml:space="preserve"> prokuror</w:t>
      </w:r>
      <w:r w:rsidR="001E6CDF" w:rsidRPr="00F2542F">
        <w:rPr>
          <w:rFonts w:eastAsia="Calibri"/>
          <w:sz w:val="24"/>
          <w:szCs w:val="24"/>
        </w:rPr>
        <w:t>ë</w:t>
      </w:r>
      <w:r w:rsidRPr="00F2542F">
        <w:rPr>
          <w:rFonts w:eastAsia="Calibri"/>
          <w:sz w:val="24"/>
          <w:szCs w:val="24"/>
        </w:rPr>
        <w:t>ve t</w:t>
      </w:r>
      <w:r w:rsidR="001E6CDF" w:rsidRPr="00F2542F">
        <w:rPr>
          <w:rFonts w:eastAsia="Calibri"/>
          <w:sz w:val="24"/>
          <w:szCs w:val="24"/>
        </w:rPr>
        <w:t>ë</w:t>
      </w:r>
      <w:r w:rsidRPr="00F2542F">
        <w:rPr>
          <w:rFonts w:eastAsia="Calibri"/>
          <w:sz w:val="24"/>
          <w:szCs w:val="24"/>
        </w:rPr>
        <w:t xml:space="preserve"> rretheve gjyq</w:t>
      </w:r>
      <w:r w:rsidR="001E6CDF" w:rsidRPr="00F2542F">
        <w:rPr>
          <w:rFonts w:eastAsia="Calibri"/>
          <w:sz w:val="24"/>
          <w:szCs w:val="24"/>
        </w:rPr>
        <w:t>ë</w:t>
      </w:r>
      <w:r w:rsidRPr="00F2542F">
        <w:rPr>
          <w:rFonts w:eastAsia="Calibri"/>
          <w:sz w:val="24"/>
          <w:szCs w:val="24"/>
        </w:rPr>
        <w:t>sore dhe t</w:t>
      </w:r>
      <w:r w:rsidR="001E6CDF" w:rsidRPr="00F2542F">
        <w:rPr>
          <w:rFonts w:eastAsia="Calibri"/>
          <w:sz w:val="24"/>
          <w:szCs w:val="24"/>
        </w:rPr>
        <w:t>ë</w:t>
      </w:r>
      <w:r w:rsidRPr="00F2542F">
        <w:rPr>
          <w:rFonts w:eastAsia="Calibri"/>
          <w:sz w:val="24"/>
          <w:szCs w:val="24"/>
        </w:rPr>
        <w:t xml:space="preserve"> apelit.</w:t>
      </w:r>
      <w:r w:rsidR="003730CA" w:rsidRPr="00F2542F">
        <w:rPr>
          <w:rFonts w:eastAsia="Calibri"/>
          <w:sz w:val="24"/>
          <w:szCs w:val="24"/>
        </w:rPr>
        <w:t xml:space="preserve"> Ky proces realizohet n</w:t>
      </w:r>
      <w:r w:rsidR="001E6CDF" w:rsidRPr="00F2542F">
        <w:rPr>
          <w:rFonts w:eastAsia="Calibri"/>
          <w:sz w:val="24"/>
          <w:szCs w:val="24"/>
        </w:rPr>
        <w:t>ë</w:t>
      </w:r>
      <w:r w:rsidR="003730CA" w:rsidRPr="00F2542F">
        <w:rPr>
          <w:rFonts w:eastAsia="Calibri"/>
          <w:sz w:val="24"/>
          <w:szCs w:val="24"/>
        </w:rPr>
        <w:t xml:space="preserve"> periudh</w:t>
      </w:r>
      <w:r w:rsidR="001E6CDF" w:rsidRPr="00F2542F">
        <w:rPr>
          <w:rFonts w:eastAsia="Calibri"/>
          <w:sz w:val="24"/>
          <w:szCs w:val="24"/>
        </w:rPr>
        <w:t>ë</w:t>
      </w:r>
      <w:r w:rsidR="003730CA" w:rsidRPr="00F2542F">
        <w:rPr>
          <w:rFonts w:eastAsia="Calibri"/>
          <w:sz w:val="24"/>
          <w:szCs w:val="24"/>
        </w:rPr>
        <w:t xml:space="preserve">n </w:t>
      </w:r>
      <w:r w:rsidR="00CF5CE5" w:rsidRPr="00F2542F">
        <w:rPr>
          <w:rFonts w:eastAsia="Calibri"/>
          <w:sz w:val="24"/>
          <w:szCs w:val="24"/>
        </w:rPr>
        <w:t>m</w:t>
      </w:r>
      <w:r w:rsidR="003730CA" w:rsidRPr="00F2542F">
        <w:rPr>
          <w:rFonts w:eastAsia="Calibri"/>
          <w:sz w:val="24"/>
          <w:szCs w:val="24"/>
        </w:rPr>
        <w:t>aj-</w:t>
      </w:r>
      <w:r w:rsidR="00CF5CE5" w:rsidRPr="00F2542F">
        <w:rPr>
          <w:rFonts w:eastAsia="Calibri"/>
          <w:sz w:val="24"/>
          <w:szCs w:val="24"/>
        </w:rPr>
        <w:t>q</w:t>
      </w:r>
      <w:r w:rsidR="003730CA" w:rsidRPr="00F2542F">
        <w:rPr>
          <w:rFonts w:eastAsia="Calibri"/>
          <w:sz w:val="24"/>
          <w:szCs w:val="24"/>
        </w:rPr>
        <w:t>ershor t</w:t>
      </w:r>
      <w:r w:rsidR="001E6CDF" w:rsidRPr="00F2542F">
        <w:rPr>
          <w:rFonts w:eastAsia="Calibri"/>
          <w:sz w:val="24"/>
          <w:szCs w:val="24"/>
        </w:rPr>
        <w:t>ë</w:t>
      </w:r>
      <w:r w:rsidR="002B378F" w:rsidRPr="00F2542F">
        <w:rPr>
          <w:rFonts w:eastAsia="Calibri"/>
          <w:sz w:val="24"/>
          <w:szCs w:val="24"/>
        </w:rPr>
        <w:t xml:space="preserve"> ç</w:t>
      </w:r>
      <w:r w:rsidR="003730CA" w:rsidRPr="00F2542F">
        <w:rPr>
          <w:rFonts w:eastAsia="Calibri"/>
          <w:sz w:val="24"/>
          <w:szCs w:val="24"/>
        </w:rPr>
        <w:t>do viti</w:t>
      </w:r>
      <w:r w:rsidR="002B378F" w:rsidRPr="00F2542F">
        <w:rPr>
          <w:rFonts w:eastAsia="Calibri"/>
          <w:sz w:val="24"/>
          <w:szCs w:val="24"/>
        </w:rPr>
        <w:t>,</w:t>
      </w:r>
      <w:r w:rsidR="003730CA" w:rsidRPr="00F2542F">
        <w:rPr>
          <w:rFonts w:eastAsia="Calibri"/>
          <w:sz w:val="24"/>
          <w:szCs w:val="24"/>
        </w:rPr>
        <w:t xml:space="preserve"> n</w:t>
      </w:r>
      <w:r w:rsidR="001E6CDF" w:rsidRPr="00F2542F">
        <w:rPr>
          <w:rFonts w:eastAsia="Calibri"/>
          <w:sz w:val="24"/>
          <w:szCs w:val="24"/>
        </w:rPr>
        <w:t>ë</w:t>
      </w:r>
      <w:r w:rsidR="003730CA" w:rsidRPr="00F2542F">
        <w:rPr>
          <w:rFonts w:eastAsia="Calibri"/>
          <w:sz w:val="24"/>
          <w:szCs w:val="24"/>
        </w:rPr>
        <w:t xml:space="preserve"> m</w:t>
      </w:r>
      <w:r w:rsidR="001E6CDF" w:rsidRPr="00F2542F">
        <w:rPr>
          <w:rFonts w:eastAsia="Calibri"/>
          <w:sz w:val="24"/>
          <w:szCs w:val="24"/>
        </w:rPr>
        <w:t>ë</w:t>
      </w:r>
      <w:r w:rsidR="003730CA" w:rsidRPr="00F2542F">
        <w:rPr>
          <w:rFonts w:eastAsia="Calibri"/>
          <w:sz w:val="24"/>
          <w:szCs w:val="24"/>
        </w:rPr>
        <w:t>nyr</w:t>
      </w:r>
      <w:r w:rsidR="001E6CDF" w:rsidRPr="00F2542F">
        <w:rPr>
          <w:rFonts w:eastAsia="Calibri"/>
          <w:sz w:val="24"/>
          <w:szCs w:val="24"/>
        </w:rPr>
        <w:t>ë</w:t>
      </w:r>
      <w:r w:rsidR="003730CA" w:rsidRPr="00F2542F">
        <w:rPr>
          <w:rFonts w:eastAsia="Calibri"/>
          <w:sz w:val="24"/>
          <w:szCs w:val="24"/>
        </w:rPr>
        <w:t xml:space="preserve"> q</w:t>
      </w:r>
      <w:r w:rsidR="001E6CDF" w:rsidRPr="00F2542F">
        <w:rPr>
          <w:rFonts w:eastAsia="Calibri"/>
          <w:sz w:val="24"/>
          <w:szCs w:val="24"/>
        </w:rPr>
        <w:t>ë</w:t>
      </w:r>
      <w:r w:rsidR="003730CA" w:rsidRPr="00F2542F">
        <w:rPr>
          <w:rFonts w:eastAsia="Calibri"/>
          <w:sz w:val="24"/>
          <w:szCs w:val="24"/>
        </w:rPr>
        <w:t xml:space="preserve"> n</w:t>
      </w:r>
      <w:r w:rsidR="001E6CDF" w:rsidRPr="00F2542F">
        <w:rPr>
          <w:rFonts w:eastAsia="Calibri"/>
          <w:sz w:val="24"/>
          <w:szCs w:val="24"/>
        </w:rPr>
        <w:t>ë</w:t>
      </w:r>
      <w:r w:rsidR="003730CA" w:rsidRPr="00F2542F">
        <w:rPr>
          <w:rFonts w:eastAsia="Calibri"/>
          <w:sz w:val="24"/>
          <w:szCs w:val="24"/>
        </w:rPr>
        <w:t xml:space="preserve"> fund t</w:t>
      </w:r>
      <w:r w:rsidR="001E6CDF" w:rsidRPr="00F2542F">
        <w:rPr>
          <w:rFonts w:eastAsia="Calibri"/>
          <w:sz w:val="24"/>
          <w:szCs w:val="24"/>
        </w:rPr>
        <w:t>ë</w:t>
      </w:r>
      <w:r w:rsidR="003730CA" w:rsidRPr="00F2542F">
        <w:rPr>
          <w:rFonts w:eastAsia="Calibri"/>
          <w:sz w:val="24"/>
          <w:szCs w:val="24"/>
        </w:rPr>
        <w:t xml:space="preserve"> muajit </w:t>
      </w:r>
      <w:r w:rsidR="00CF5CE5" w:rsidRPr="00F2542F">
        <w:rPr>
          <w:rFonts w:eastAsia="Calibri"/>
          <w:sz w:val="24"/>
          <w:szCs w:val="24"/>
        </w:rPr>
        <w:t>q</w:t>
      </w:r>
      <w:r w:rsidR="003730CA" w:rsidRPr="00F2542F">
        <w:rPr>
          <w:rFonts w:eastAsia="Calibri"/>
          <w:sz w:val="24"/>
          <w:szCs w:val="24"/>
        </w:rPr>
        <w:t>ershor t'i p</w:t>
      </w:r>
      <w:r w:rsidR="001E6CDF" w:rsidRPr="00F2542F">
        <w:rPr>
          <w:rFonts w:eastAsia="Calibri"/>
          <w:sz w:val="24"/>
          <w:szCs w:val="24"/>
        </w:rPr>
        <w:t>ë</w:t>
      </w:r>
      <w:r w:rsidR="003730CA" w:rsidRPr="00F2542F">
        <w:rPr>
          <w:rFonts w:eastAsia="Calibri"/>
          <w:sz w:val="24"/>
          <w:szCs w:val="24"/>
        </w:rPr>
        <w:t>rcillen Drejtorit t</w:t>
      </w:r>
      <w:r w:rsidR="001E6CDF" w:rsidRPr="00F2542F">
        <w:rPr>
          <w:rFonts w:eastAsia="Calibri"/>
          <w:sz w:val="24"/>
          <w:szCs w:val="24"/>
        </w:rPr>
        <w:t>ë</w:t>
      </w:r>
      <w:r w:rsidR="003730CA" w:rsidRPr="00F2542F">
        <w:rPr>
          <w:rFonts w:eastAsia="Calibri"/>
          <w:sz w:val="24"/>
          <w:szCs w:val="24"/>
        </w:rPr>
        <w:t xml:space="preserve"> Shkoll</w:t>
      </w:r>
      <w:r w:rsidR="001E6CDF" w:rsidRPr="00F2542F">
        <w:rPr>
          <w:rFonts w:eastAsia="Calibri"/>
          <w:sz w:val="24"/>
          <w:szCs w:val="24"/>
        </w:rPr>
        <w:t>ë</w:t>
      </w:r>
      <w:r w:rsidR="003730CA" w:rsidRPr="00F2542F">
        <w:rPr>
          <w:rFonts w:eastAsia="Calibri"/>
          <w:sz w:val="24"/>
          <w:szCs w:val="24"/>
        </w:rPr>
        <w:t>s s</w:t>
      </w:r>
      <w:r w:rsidR="001E6CDF" w:rsidRPr="00F2542F">
        <w:rPr>
          <w:rFonts w:eastAsia="Calibri"/>
          <w:sz w:val="24"/>
          <w:szCs w:val="24"/>
        </w:rPr>
        <w:t>ë</w:t>
      </w:r>
      <w:r w:rsidR="003730CA" w:rsidRPr="00F2542F">
        <w:rPr>
          <w:rFonts w:eastAsia="Calibri"/>
          <w:sz w:val="24"/>
          <w:szCs w:val="24"/>
        </w:rPr>
        <w:t xml:space="preserve"> Magjistratur</w:t>
      </w:r>
      <w:r w:rsidR="001E6CDF" w:rsidRPr="00F2542F">
        <w:rPr>
          <w:rFonts w:eastAsia="Calibri"/>
          <w:sz w:val="24"/>
          <w:szCs w:val="24"/>
        </w:rPr>
        <w:t>ë</w:t>
      </w:r>
      <w:r w:rsidR="003730CA" w:rsidRPr="00F2542F">
        <w:rPr>
          <w:rFonts w:eastAsia="Calibri"/>
          <w:sz w:val="24"/>
          <w:szCs w:val="24"/>
        </w:rPr>
        <w:t xml:space="preserve">s. </w:t>
      </w:r>
    </w:p>
    <w:p w:rsidR="00094339" w:rsidRPr="00F2542F" w:rsidRDefault="003730CA" w:rsidP="00A14BA1">
      <w:pPr>
        <w:pStyle w:val="ListParagraph"/>
        <w:numPr>
          <w:ilvl w:val="0"/>
          <w:numId w:val="75"/>
        </w:numPr>
        <w:jc w:val="both"/>
        <w:rPr>
          <w:sz w:val="24"/>
          <w:szCs w:val="24"/>
          <w:lang w:eastAsia="en-GB"/>
        </w:rPr>
      </w:pPr>
      <w:r w:rsidRPr="00F2542F">
        <w:rPr>
          <w:sz w:val="24"/>
          <w:szCs w:val="24"/>
        </w:rPr>
        <w:t>P</w:t>
      </w:r>
      <w:r w:rsidR="00094339" w:rsidRPr="00F2542F">
        <w:rPr>
          <w:sz w:val="24"/>
          <w:szCs w:val="24"/>
        </w:rPr>
        <w:t xml:space="preserve">ër identifikimin e një programi tematik adekuat, </w:t>
      </w:r>
      <w:r w:rsidR="00BF0DC7" w:rsidRPr="00F2542F">
        <w:rPr>
          <w:rFonts w:eastAsia="Calibri"/>
          <w:sz w:val="24"/>
          <w:szCs w:val="24"/>
        </w:rPr>
        <w:t xml:space="preserve">Këshilli i Lartë Gjyqësor, Këshilli i Lartë i Prokurorisë, Drejtori i </w:t>
      </w:r>
      <w:r w:rsidR="00094339" w:rsidRPr="00F2542F">
        <w:rPr>
          <w:sz w:val="24"/>
          <w:szCs w:val="24"/>
        </w:rPr>
        <w:t xml:space="preserve">Shkollës dhe personat përgjegjës për Formimin Vazhdues (FV), </w:t>
      </w:r>
      <w:r w:rsidR="00BF0DC7" w:rsidRPr="00F2542F">
        <w:rPr>
          <w:sz w:val="24"/>
          <w:szCs w:val="24"/>
        </w:rPr>
        <w:t>koordinojn</w:t>
      </w:r>
      <w:r w:rsidR="00F9742D" w:rsidRPr="00F2542F">
        <w:rPr>
          <w:sz w:val="24"/>
          <w:szCs w:val="24"/>
        </w:rPr>
        <w:t>ë</w:t>
      </w:r>
      <w:r w:rsidR="00BF0DC7" w:rsidRPr="00F2542F">
        <w:rPr>
          <w:sz w:val="24"/>
          <w:szCs w:val="24"/>
        </w:rPr>
        <w:t xml:space="preserve"> dhe </w:t>
      </w:r>
      <w:r w:rsidR="00094339" w:rsidRPr="00F2542F">
        <w:rPr>
          <w:sz w:val="24"/>
          <w:szCs w:val="24"/>
        </w:rPr>
        <w:t>ndjekin metoda shkencore të vlerësimit të nevojave përmes:</w:t>
      </w:r>
    </w:p>
    <w:p w:rsidR="001809B1" w:rsidRPr="00F2542F" w:rsidRDefault="002B378F" w:rsidP="00A14BA1">
      <w:pPr>
        <w:pStyle w:val="ListParagraph"/>
        <w:numPr>
          <w:ilvl w:val="0"/>
          <w:numId w:val="124"/>
        </w:numPr>
        <w:jc w:val="both"/>
        <w:rPr>
          <w:sz w:val="24"/>
          <w:szCs w:val="24"/>
        </w:rPr>
      </w:pPr>
      <w:r w:rsidRPr="00F2542F">
        <w:rPr>
          <w:sz w:val="24"/>
          <w:szCs w:val="24"/>
        </w:rPr>
        <w:lastRenderedPageBreak/>
        <w:t>r</w:t>
      </w:r>
      <w:r w:rsidR="00094339" w:rsidRPr="00F2542F">
        <w:rPr>
          <w:sz w:val="24"/>
          <w:szCs w:val="24"/>
        </w:rPr>
        <w:t xml:space="preserve">ealizimit të takimeve rajonale me gjyqtarë e prokurorë dhe me drejtuesit e gjykatave dhe prokurorive në rreth dhe në apel; </w:t>
      </w:r>
    </w:p>
    <w:p w:rsidR="001809B1" w:rsidRPr="00F2542F" w:rsidRDefault="002B378F" w:rsidP="00A14BA1">
      <w:pPr>
        <w:pStyle w:val="ListParagraph"/>
        <w:numPr>
          <w:ilvl w:val="0"/>
          <w:numId w:val="124"/>
        </w:numPr>
        <w:jc w:val="both"/>
        <w:rPr>
          <w:sz w:val="24"/>
          <w:szCs w:val="24"/>
        </w:rPr>
      </w:pPr>
      <w:r w:rsidRPr="00F2542F">
        <w:rPr>
          <w:sz w:val="24"/>
          <w:szCs w:val="24"/>
        </w:rPr>
        <w:t>p</w:t>
      </w:r>
      <w:r w:rsidR="00094339" w:rsidRPr="00F2542F">
        <w:rPr>
          <w:sz w:val="24"/>
          <w:szCs w:val="24"/>
        </w:rPr>
        <w:t xml:space="preserve">ërgatitjes, mbledhjes dhe analizës së pyetësorëve për të tërhequr interesimin e çdo </w:t>
      </w:r>
      <w:r w:rsidRPr="00F2542F">
        <w:rPr>
          <w:sz w:val="24"/>
          <w:szCs w:val="24"/>
        </w:rPr>
        <w:t>d</w:t>
      </w:r>
      <w:r w:rsidR="00BF0DC7" w:rsidRPr="00F2542F">
        <w:rPr>
          <w:sz w:val="24"/>
          <w:szCs w:val="24"/>
        </w:rPr>
        <w:t>rejtuesi t</w:t>
      </w:r>
      <w:r w:rsidR="00F9742D" w:rsidRPr="00F2542F">
        <w:rPr>
          <w:sz w:val="24"/>
          <w:szCs w:val="24"/>
        </w:rPr>
        <w:t>ë</w:t>
      </w:r>
      <w:r w:rsidR="00BF0DC7" w:rsidRPr="00F2542F">
        <w:rPr>
          <w:sz w:val="24"/>
          <w:szCs w:val="24"/>
        </w:rPr>
        <w:t xml:space="preserve"> gjykatave dhe</w:t>
      </w:r>
      <w:r w:rsidR="00094339" w:rsidRPr="00F2542F">
        <w:rPr>
          <w:sz w:val="24"/>
          <w:szCs w:val="24"/>
        </w:rPr>
        <w:t xml:space="preserve"> prokurori</w:t>
      </w:r>
      <w:r w:rsidR="00BF0DC7" w:rsidRPr="00F2542F">
        <w:rPr>
          <w:sz w:val="24"/>
          <w:szCs w:val="24"/>
        </w:rPr>
        <w:t>ve</w:t>
      </w:r>
      <w:r w:rsidR="00094339" w:rsidRPr="00F2542F">
        <w:rPr>
          <w:sz w:val="24"/>
          <w:szCs w:val="24"/>
        </w:rPr>
        <w:t xml:space="preserve"> në nivel rrethi e apeli</w:t>
      </w:r>
      <w:r w:rsidR="00BF0DC7" w:rsidRPr="00F2542F">
        <w:rPr>
          <w:sz w:val="24"/>
          <w:szCs w:val="24"/>
        </w:rPr>
        <w:t xml:space="preserve"> mbi </w:t>
      </w:r>
      <w:r w:rsidR="00094339" w:rsidRPr="00F2542F">
        <w:rPr>
          <w:sz w:val="24"/>
          <w:szCs w:val="24"/>
        </w:rPr>
        <w:t xml:space="preserve">për çështjet e praktikës që kanë interes për trajnim; </w:t>
      </w:r>
    </w:p>
    <w:p w:rsidR="001809B1" w:rsidRPr="00F2542F" w:rsidRDefault="002B378F" w:rsidP="00A14BA1">
      <w:pPr>
        <w:pStyle w:val="ListParagraph"/>
        <w:numPr>
          <w:ilvl w:val="0"/>
          <w:numId w:val="124"/>
        </w:numPr>
        <w:jc w:val="both"/>
        <w:rPr>
          <w:sz w:val="24"/>
          <w:szCs w:val="24"/>
        </w:rPr>
      </w:pPr>
      <w:r w:rsidRPr="00F2542F">
        <w:rPr>
          <w:sz w:val="24"/>
          <w:szCs w:val="24"/>
        </w:rPr>
        <w:t>a</w:t>
      </w:r>
      <w:r w:rsidR="00BF0DC7" w:rsidRPr="00F2542F">
        <w:rPr>
          <w:sz w:val="24"/>
          <w:szCs w:val="24"/>
        </w:rPr>
        <w:t xml:space="preserve">nalizës së </w:t>
      </w:r>
      <w:r w:rsidR="00094339" w:rsidRPr="00F2542F">
        <w:rPr>
          <w:sz w:val="24"/>
          <w:szCs w:val="24"/>
        </w:rPr>
        <w:t>rubrik</w:t>
      </w:r>
      <w:r w:rsidR="00F9742D" w:rsidRPr="00F2542F">
        <w:rPr>
          <w:sz w:val="24"/>
          <w:szCs w:val="24"/>
        </w:rPr>
        <w:t>ë</w:t>
      </w:r>
      <w:r w:rsidR="00BF0DC7" w:rsidRPr="00F2542F">
        <w:rPr>
          <w:sz w:val="24"/>
          <w:szCs w:val="24"/>
        </w:rPr>
        <w:t>s</w:t>
      </w:r>
      <w:r w:rsidR="00094339" w:rsidRPr="00F2542F">
        <w:rPr>
          <w:sz w:val="24"/>
          <w:szCs w:val="24"/>
        </w:rPr>
        <w:t xml:space="preserve"> </w:t>
      </w:r>
      <w:r w:rsidR="00BF0DC7" w:rsidRPr="00F2542F">
        <w:rPr>
          <w:sz w:val="24"/>
          <w:szCs w:val="24"/>
        </w:rPr>
        <w:t>mbi sugjerime p</w:t>
      </w:r>
      <w:r w:rsidR="00F9742D" w:rsidRPr="00F2542F">
        <w:rPr>
          <w:sz w:val="24"/>
          <w:szCs w:val="24"/>
        </w:rPr>
        <w:t>ë</w:t>
      </w:r>
      <w:r w:rsidR="00BF0DC7" w:rsidRPr="00F2542F">
        <w:rPr>
          <w:sz w:val="24"/>
          <w:szCs w:val="24"/>
        </w:rPr>
        <w:t>r trajnime t</w:t>
      </w:r>
      <w:r w:rsidR="00F9742D" w:rsidRPr="00F2542F">
        <w:rPr>
          <w:sz w:val="24"/>
          <w:szCs w:val="24"/>
        </w:rPr>
        <w:t>ë</w:t>
      </w:r>
      <w:r w:rsidR="00BF0DC7" w:rsidRPr="00F2542F">
        <w:rPr>
          <w:sz w:val="24"/>
          <w:szCs w:val="24"/>
        </w:rPr>
        <w:t xml:space="preserve"> ardhshme q</w:t>
      </w:r>
      <w:r w:rsidR="00F9742D" w:rsidRPr="00F2542F">
        <w:rPr>
          <w:sz w:val="24"/>
          <w:szCs w:val="24"/>
        </w:rPr>
        <w:t>ë</w:t>
      </w:r>
      <w:r w:rsidR="00BF0DC7" w:rsidRPr="00F2542F">
        <w:rPr>
          <w:sz w:val="24"/>
          <w:szCs w:val="24"/>
        </w:rPr>
        <w:t xml:space="preserve"> gjendet </w:t>
      </w:r>
      <w:r w:rsidR="00094339" w:rsidRPr="00F2542F">
        <w:rPr>
          <w:sz w:val="24"/>
          <w:szCs w:val="24"/>
        </w:rPr>
        <w:t>në çdo pyetësor, të shpërndarë gjatë sesioneve trajnuese;</w:t>
      </w:r>
    </w:p>
    <w:p w:rsidR="001809B1" w:rsidRPr="00F2542F" w:rsidRDefault="002B378F" w:rsidP="00A14BA1">
      <w:pPr>
        <w:pStyle w:val="ListParagraph"/>
        <w:numPr>
          <w:ilvl w:val="0"/>
          <w:numId w:val="124"/>
        </w:numPr>
        <w:jc w:val="both"/>
        <w:rPr>
          <w:sz w:val="24"/>
          <w:szCs w:val="24"/>
        </w:rPr>
      </w:pPr>
      <w:r w:rsidRPr="00F2542F">
        <w:rPr>
          <w:sz w:val="24"/>
          <w:szCs w:val="24"/>
        </w:rPr>
        <w:t>i</w:t>
      </w:r>
      <w:r w:rsidR="00BF0DC7" w:rsidRPr="00F2542F">
        <w:rPr>
          <w:sz w:val="24"/>
          <w:szCs w:val="24"/>
        </w:rPr>
        <w:t>nteresat e evidentuara gjat</w:t>
      </w:r>
      <w:r w:rsidR="00F9742D" w:rsidRPr="00F2542F">
        <w:rPr>
          <w:sz w:val="24"/>
          <w:szCs w:val="24"/>
        </w:rPr>
        <w:t>ë</w:t>
      </w:r>
      <w:r w:rsidR="00BF0DC7" w:rsidRPr="00F2542F">
        <w:rPr>
          <w:sz w:val="24"/>
          <w:szCs w:val="24"/>
        </w:rPr>
        <w:t xml:space="preserve"> r</w:t>
      </w:r>
      <w:r w:rsidR="00094339" w:rsidRPr="00F2542F">
        <w:rPr>
          <w:sz w:val="24"/>
          <w:szCs w:val="24"/>
        </w:rPr>
        <w:t>ealizimit të diskutimeve të drejtpërdrejta gjatë sesioneve trajnuese ose aktiviteteve specifike të natyrës së brainstorm</w:t>
      </w:r>
      <w:r w:rsidR="00CF5CE5" w:rsidRPr="00F2542F">
        <w:rPr>
          <w:sz w:val="24"/>
          <w:szCs w:val="24"/>
        </w:rPr>
        <w:t>-</w:t>
      </w:r>
      <w:r w:rsidR="00094339" w:rsidRPr="00F2542F">
        <w:rPr>
          <w:sz w:val="24"/>
          <w:szCs w:val="24"/>
        </w:rPr>
        <w:t>ing</w:t>
      </w:r>
      <w:r w:rsidR="00BF0DC7" w:rsidRPr="00F2542F">
        <w:rPr>
          <w:sz w:val="24"/>
          <w:szCs w:val="24"/>
        </w:rPr>
        <w:t xml:space="preserve"> t</w:t>
      </w:r>
      <w:r w:rsidR="00F9742D" w:rsidRPr="00F2542F">
        <w:rPr>
          <w:sz w:val="24"/>
          <w:szCs w:val="24"/>
        </w:rPr>
        <w:t>ë</w:t>
      </w:r>
      <w:r w:rsidR="00BF0DC7" w:rsidRPr="00F2542F">
        <w:rPr>
          <w:sz w:val="24"/>
          <w:szCs w:val="24"/>
        </w:rPr>
        <w:t xml:space="preserve"> p</w:t>
      </w:r>
      <w:r w:rsidR="00F9742D" w:rsidRPr="00F2542F">
        <w:rPr>
          <w:sz w:val="24"/>
          <w:szCs w:val="24"/>
        </w:rPr>
        <w:t>ë</w:t>
      </w:r>
      <w:r w:rsidR="00BF0DC7" w:rsidRPr="00F2542F">
        <w:rPr>
          <w:sz w:val="24"/>
          <w:szCs w:val="24"/>
        </w:rPr>
        <w:t>rcjella nga ekspert</w:t>
      </w:r>
      <w:r w:rsidR="00F9742D" w:rsidRPr="00F2542F">
        <w:rPr>
          <w:sz w:val="24"/>
          <w:szCs w:val="24"/>
        </w:rPr>
        <w:t>ë</w:t>
      </w:r>
      <w:r w:rsidR="00BF0DC7" w:rsidRPr="00F2542F">
        <w:rPr>
          <w:sz w:val="24"/>
          <w:szCs w:val="24"/>
        </w:rPr>
        <w:t>t ose/dhe leht</w:t>
      </w:r>
      <w:r w:rsidR="00F9742D" w:rsidRPr="00F2542F">
        <w:rPr>
          <w:sz w:val="24"/>
          <w:szCs w:val="24"/>
        </w:rPr>
        <w:t>ë</w:t>
      </w:r>
      <w:r w:rsidR="00BF0DC7" w:rsidRPr="00F2542F">
        <w:rPr>
          <w:sz w:val="24"/>
          <w:szCs w:val="24"/>
        </w:rPr>
        <w:t>suesit</w:t>
      </w:r>
      <w:r w:rsidR="00094339" w:rsidRPr="00F2542F">
        <w:rPr>
          <w:sz w:val="24"/>
          <w:szCs w:val="24"/>
        </w:rPr>
        <w:t>;</w:t>
      </w:r>
    </w:p>
    <w:p w:rsidR="001809B1" w:rsidRPr="00F2542F" w:rsidRDefault="002B378F" w:rsidP="00A14BA1">
      <w:pPr>
        <w:pStyle w:val="ListParagraph"/>
        <w:numPr>
          <w:ilvl w:val="0"/>
          <w:numId w:val="124"/>
        </w:numPr>
        <w:jc w:val="both"/>
        <w:rPr>
          <w:sz w:val="24"/>
          <w:szCs w:val="24"/>
        </w:rPr>
      </w:pPr>
      <w:r w:rsidRPr="00F2542F">
        <w:rPr>
          <w:sz w:val="24"/>
          <w:szCs w:val="24"/>
        </w:rPr>
        <w:t>m</w:t>
      </w:r>
      <w:r w:rsidR="00094339" w:rsidRPr="00F2542F">
        <w:rPr>
          <w:sz w:val="24"/>
          <w:szCs w:val="24"/>
        </w:rPr>
        <w:t>arrjes së mendimit të të gjitha institucioneve të tjera të interesuara për reformën në drejtësi</w:t>
      </w:r>
      <w:r w:rsidRPr="00F2542F">
        <w:rPr>
          <w:sz w:val="24"/>
          <w:szCs w:val="24"/>
        </w:rPr>
        <w:t>,</w:t>
      </w:r>
      <w:r w:rsidR="00094339" w:rsidRPr="00F2542F">
        <w:rPr>
          <w:sz w:val="24"/>
          <w:szCs w:val="24"/>
        </w:rPr>
        <w:t xml:space="preserve"> ose veprimtaria e të cilave është e lidhur me sistemin e drejtësisë; </w:t>
      </w:r>
    </w:p>
    <w:p w:rsidR="001809B1" w:rsidRPr="00F2542F" w:rsidRDefault="002B378F" w:rsidP="00A14BA1">
      <w:pPr>
        <w:pStyle w:val="ListParagraph"/>
        <w:numPr>
          <w:ilvl w:val="0"/>
          <w:numId w:val="124"/>
        </w:numPr>
        <w:jc w:val="both"/>
        <w:rPr>
          <w:sz w:val="24"/>
          <w:szCs w:val="24"/>
        </w:rPr>
      </w:pPr>
      <w:r w:rsidRPr="00F2542F">
        <w:rPr>
          <w:sz w:val="24"/>
          <w:szCs w:val="24"/>
        </w:rPr>
        <w:t>k</w:t>
      </w:r>
      <w:r w:rsidR="00094339" w:rsidRPr="00F2542F">
        <w:rPr>
          <w:sz w:val="24"/>
          <w:szCs w:val="24"/>
        </w:rPr>
        <w:t xml:space="preserve">onsultave me partnerët ndërkombëtarë dhe miqtë e Shkollës; </w:t>
      </w:r>
    </w:p>
    <w:p w:rsidR="001809B1" w:rsidRPr="00F2542F" w:rsidRDefault="002B378F" w:rsidP="00A14BA1">
      <w:pPr>
        <w:pStyle w:val="ListParagraph"/>
        <w:numPr>
          <w:ilvl w:val="0"/>
          <w:numId w:val="124"/>
        </w:numPr>
        <w:jc w:val="both"/>
        <w:rPr>
          <w:sz w:val="24"/>
          <w:szCs w:val="24"/>
        </w:rPr>
      </w:pPr>
      <w:r w:rsidRPr="00F2542F">
        <w:rPr>
          <w:sz w:val="24"/>
          <w:szCs w:val="24"/>
        </w:rPr>
        <w:t>v</w:t>
      </w:r>
      <w:r w:rsidR="00094339" w:rsidRPr="00F2542F">
        <w:rPr>
          <w:sz w:val="24"/>
          <w:szCs w:val="24"/>
        </w:rPr>
        <w:t>erifikimit të priorite</w:t>
      </w:r>
      <w:r w:rsidR="00CF5CE5" w:rsidRPr="00F2542F">
        <w:rPr>
          <w:sz w:val="24"/>
          <w:szCs w:val="24"/>
        </w:rPr>
        <w:t>te</w:t>
      </w:r>
      <w:r w:rsidR="00094339" w:rsidRPr="00F2542F">
        <w:rPr>
          <w:sz w:val="24"/>
          <w:szCs w:val="24"/>
        </w:rPr>
        <w:t>ve të qeverisë lidhur me l</w:t>
      </w:r>
      <w:r w:rsidR="00CF5CE5" w:rsidRPr="00F2542F">
        <w:rPr>
          <w:sz w:val="24"/>
          <w:szCs w:val="24"/>
        </w:rPr>
        <w:t>egjislacionin e ri që ndikon në</w:t>
      </w:r>
      <w:r w:rsidR="00094339" w:rsidRPr="00F2542F">
        <w:rPr>
          <w:sz w:val="24"/>
          <w:szCs w:val="24"/>
        </w:rPr>
        <w:t xml:space="preserve"> veprimtarinë e drejtësisë dhe në kuadrin e përq</w:t>
      </w:r>
      <w:r w:rsidRPr="00F2542F">
        <w:rPr>
          <w:sz w:val="24"/>
          <w:szCs w:val="24"/>
        </w:rPr>
        <w:t>asjes me legjislacionin e BE-së,</w:t>
      </w:r>
      <w:r w:rsidR="00094339" w:rsidRPr="00F2542F">
        <w:rPr>
          <w:sz w:val="24"/>
          <w:szCs w:val="24"/>
        </w:rPr>
        <w:t xml:space="preserve"> dokumentet strategjik</w:t>
      </w:r>
      <w:r w:rsidR="00CF5CE5" w:rsidRPr="00F2542F">
        <w:rPr>
          <w:sz w:val="24"/>
          <w:szCs w:val="24"/>
        </w:rPr>
        <w:t>e</w:t>
      </w:r>
      <w:r w:rsidR="00094339" w:rsidRPr="00F2542F">
        <w:rPr>
          <w:sz w:val="24"/>
          <w:szCs w:val="24"/>
        </w:rPr>
        <w:t>, reformën ligjore dhe institucionale, si dhe angazhimeve të marra nga Shqipëria, në kuadër të pro</w:t>
      </w:r>
      <w:r w:rsidR="00CF5CE5" w:rsidRPr="00F2542F">
        <w:rPr>
          <w:sz w:val="24"/>
          <w:szCs w:val="24"/>
        </w:rPr>
        <w:t>c</w:t>
      </w:r>
      <w:r w:rsidR="00094339" w:rsidRPr="00F2542F">
        <w:rPr>
          <w:sz w:val="24"/>
          <w:szCs w:val="24"/>
        </w:rPr>
        <w:t>esit të Integrimit E</w:t>
      </w:r>
      <w:r w:rsidR="0033075A" w:rsidRPr="00F2542F">
        <w:rPr>
          <w:sz w:val="24"/>
          <w:szCs w:val="24"/>
        </w:rPr>
        <w:t>v</w:t>
      </w:r>
      <w:r w:rsidR="00094339" w:rsidRPr="00F2542F">
        <w:rPr>
          <w:sz w:val="24"/>
          <w:szCs w:val="24"/>
        </w:rPr>
        <w:t>ropian;</w:t>
      </w:r>
    </w:p>
    <w:p w:rsidR="001809B1" w:rsidRPr="00F2542F" w:rsidRDefault="002B378F" w:rsidP="00A14BA1">
      <w:pPr>
        <w:pStyle w:val="ListParagraph"/>
        <w:numPr>
          <w:ilvl w:val="0"/>
          <w:numId w:val="124"/>
        </w:numPr>
        <w:jc w:val="both"/>
        <w:rPr>
          <w:sz w:val="24"/>
          <w:szCs w:val="24"/>
        </w:rPr>
      </w:pPr>
      <w:r w:rsidRPr="00F2542F">
        <w:rPr>
          <w:sz w:val="24"/>
          <w:szCs w:val="24"/>
        </w:rPr>
        <w:t>k</w:t>
      </w:r>
      <w:r w:rsidR="00094339" w:rsidRPr="00F2542F">
        <w:rPr>
          <w:sz w:val="24"/>
          <w:szCs w:val="24"/>
        </w:rPr>
        <w:t>onsultimit me jurisprudencën e GJEDNJ dhe të GJED;</w:t>
      </w:r>
    </w:p>
    <w:p w:rsidR="00094339" w:rsidRPr="00F2542F" w:rsidRDefault="002B378F" w:rsidP="00A14BA1">
      <w:pPr>
        <w:pStyle w:val="ListParagraph"/>
        <w:numPr>
          <w:ilvl w:val="0"/>
          <w:numId w:val="124"/>
        </w:numPr>
        <w:jc w:val="both"/>
        <w:rPr>
          <w:sz w:val="24"/>
          <w:szCs w:val="24"/>
        </w:rPr>
      </w:pPr>
      <w:r w:rsidRPr="00F2542F">
        <w:rPr>
          <w:sz w:val="24"/>
          <w:szCs w:val="24"/>
        </w:rPr>
        <w:t>n</w:t>
      </w:r>
      <w:r w:rsidR="00094339" w:rsidRPr="00F2542F">
        <w:rPr>
          <w:sz w:val="24"/>
          <w:szCs w:val="24"/>
        </w:rPr>
        <w:t>johjes me detyrimet që burojnë nga instrumen</w:t>
      </w:r>
      <w:r w:rsidR="00BE62BC" w:rsidRPr="00F2542F">
        <w:rPr>
          <w:sz w:val="24"/>
          <w:szCs w:val="24"/>
        </w:rPr>
        <w:t>te ndërkombëtare të ratifikuara</w:t>
      </w:r>
      <w:r w:rsidR="00094339" w:rsidRPr="00F2542F">
        <w:rPr>
          <w:sz w:val="24"/>
          <w:szCs w:val="24"/>
        </w:rPr>
        <w:t xml:space="preserve"> etj.</w:t>
      </w:r>
    </w:p>
    <w:p w:rsidR="001A7BEA" w:rsidRPr="00F2542F" w:rsidRDefault="001A7BEA" w:rsidP="00A14BA1">
      <w:pPr>
        <w:pStyle w:val="ListParagraph"/>
        <w:numPr>
          <w:ilvl w:val="0"/>
          <w:numId w:val="75"/>
        </w:numPr>
        <w:autoSpaceDE w:val="0"/>
        <w:autoSpaceDN w:val="0"/>
        <w:adjustRightInd w:val="0"/>
        <w:jc w:val="both"/>
        <w:rPr>
          <w:rFonts w:eastAsia="Calibri"/>
          <w:sz w:val="24"/>
          <w:szCs w:val="24"/>
        </w:rPr>
      </w:pPr>
      <w:r w:rsidRPr="00F2542F">
        <w:rPr>
          <w:rFonts w:eastAsia="Calibri"/>
          <w:sz w:val="24"/>
          <w:szCs w:val="24"/>
        </w:rPr>
        <w:t>Pas mbledhjes së të gjithë nevojave për trajnimin vazhdues, përgjegjësi i Programit të Trajnimit Vazhdues kujdeset për hartimin e projektprogramit tematik, i cili i kalon fillimisht Këshillit Pedagogjik dhe Drejtorit të Shkollës për miratim.</w:t>
      </w:r>
    </w:p>
    <w:p w:rsidR="001A7BEA" w:rsidRPr="00F2542F" w:rsidRDefault="00094339" w:rsidP="00A14BA1">
      <w:pPr>
        <w:pStyle w:val="ListParagraph"/>
        <w:numPr>
          <w:ilvl w:val="0"/>
          <w:numId w:val="75"/>
        </w:numPr>
        <w:jc w:val="both"/>
        <w:rPr>
          <w:sz w:val="24"/>
          <w:szCs w:val="24"/>
          <w:lang w:eastAsia="en-GB"/>
        </w:rPr>
      </w:pPr>
      <w:r w:rsidRPr="00F2542F">
        <w:rPr>
          <w:sz w:val="24"/>
          <w:szCs w:val="24"/>
        </w:rPr>
        <w:t>Lista e gjithë këtyre nevojave të përmbledhura sipas prioriteteve i paraqitet Këshillit Drej</w:t>
      </w:r>
      <w:r w:rsidR="0035199E" w:rsidRPr="00F2542F">
        <w:rPr>
          <w:sz w:val="24"/>
          <w:szCs w:val="24"/>
        </w:rPr>
        <w:t>tues, në formatin e një projekt</w:t>
      </w:r>
      <w:r w:rsidRPr="00F2542F">
        <w:rPr>
          <w:sz w:val="24"/>
          <w:szCs w:val="24"/>
        </w:rPr>
        <w:t>programi tematik</w:t>
      </w:r>
      <w:r w:rsidR="00B76194" w:rsidRPr="00F2542F">
        <w:rPr>
          <w:sz w:val="24"/>
          <w:szCs w:val="24"/>
        </w:rPr>
        <w:t>.</w:t>
      </w:r>
      <w:r w:rsidR="0069668D" w:rsidRPr="00F2542F">
        <w:rPr>
          <w:sz w:val="24"/>
          <w:szCs w:val="24"/>
        </w:rPr>
        <w:t xml:space="preserve"> </w:t>
      </w:r>
      <w:r w:rsidRPr="00F2542F">
        <w:rPr>
          <w:sz w:val="24"/>
          <w:szCs w:val="24"/>
        </w:rPr>
        <w:t xml:space="preserve">Temat e miratuara nga Këshilli Drejtues i dërgohen </w:t>
      </w:r>
      <w:r w:rsidR="0069668D" w:rsidRPr="00F2542F">
        <w:rPr>
          <w:rFonts w:eastAsia="Calibri"/>
          <w:sz w:val="24"/>
          <w:szCs w:val="24"/>
        </w:rPr>
        <w:t>Këshillit t</w:t>
      </w:r>
      <w:r w:rsidR="00F9742D" w:rsidRPr="00F2542F">
        <w:rPr>
          <w:rFonts w:eastAsia="Calibri"/>
          <w:sz w:val="24"/>
          <w:szCs w:val="24"/>
        </w:rPr>
        <w:t>ë</w:t>
      </w:r>
      <w:r w:rsidR="0069668D" w:rsidRPr="00F2542F">
        <w:rPr>
          <w:rFonts w:eastAsia="Calibri"/>
          <w:sz w:val="24"/>
          <w:szCs w:val="24"/>
        </w:rPr>
        <w:t xml:space="preserve"> Lartë Gjyqësor dhe Këshillit t</w:t>
      </w:r>
      <w:r w:rsidR="00F9742D" w:rsidRPr="00F2542F">
        <w:rPr>
          <w:rFonts w:eastAsia="Calibri"/>
          <w:sz w:val="24"/>
          <w:szCs w:val="24"/>
        </w:rPr>
        <w:t>ë</w:t>
      </w:r>
      <w:r w:rsidR="0069668D" w:rsidRPr="00F2542F">
        <w:rPr>
          <w:rFonts w:eastAsia="Calibri"/>
          <w:sz w:val="24"/>
          <w:szCs w:val="24"/>
        </w:rPr>
        <w:t xml:space="preserve"> Lartë t</w:t>
      </w:r>
      <w:r w:rsidR="00F9742D" w:rsidRPr="00F2542F">
        <w:rPr>
          <w:rFonts w:eastAsia="Calibri"/>
          <w:sz w:val="24"/>
          <w:szCs w:val="24"/>
        </w:rPr>
        <w:t>ë</w:t>
      </w:r>
      <w:r w:rsidR="0069668D" w:rsidRPr="00F2542F">
        <w:rPr>
          <w:rFonts w:eastAsia="Calibri"/>
          <w:sz w:val="24"/>
          <w:szCs w:val="24"/>
        </w:rPr>
        <w:t xml:space="preserve"> Prokurorisë</w:t>
      </w:r>
      <w:r w:rsidR="002E5F6D" w:rsidRPr="00F2542F">
        <w:rPr>
          <w:rFonts w:eastAsia="Calibri"/>
          <w:sz w:val="24"/>
          <w:szCs w:val="24"/>
        </w:rPr>
        <w:t>,</w:t>
      </w:r>
      <w:r w:rsidR="0069668D" w:rsidRPr="00F2542F">
        <w:rPr>
          <w:sz w:val="24"/>
          <w:szCs w:val="24"/>
        </w:rPr>
        <w:t xml:space="preserve"> si dhe </w:t>
      </w:r>
      <w:r w:rsidRPr="00F2542F">
        <w:rPr>
          <w:sz w:val="24"/>
          <w:szCs w:val="24"/>
        </w:rPr>
        <w:t>kryetarëve të gjykatave dhe drejtuesve të prokurorive të rretheve dhe të apeleve</w:t>
      </w:r>
      <w:r w:rsidR="0069668D" w:rsidRPr="00F2542F">
        <w:rPr>
          <w:sz w:val="24"/>
          <w:szCs w:val="24"/>
        </w:rPr>
        <w:t>. Kryetar</w:t>
      </w:r>
      <w:r w:rsidR="00F9742D" w:rsidRPr="00F2542F">
        <w:rPr>
          <w:sz w:val="24"/>
          <w:szCs w:val="24"/>
        </w:rPr>
        <w:t>ë</w:t>
      </w:r>
      <w:r w:rsidR="0069668D" w:rsidRPr="00F2542F">
        <w:rPr>
          <w:sz w:val="24"/>
          <w:szCs w:val="24"/>
        </w:rPr>
        <w:t>t e gjykatave dhe prokuroriv</w:t>
      </w:r>
      <w:r w:rsidR="00BE62BC" w:rsidRPr="00F2542F">
        <w:rPr>
          <w:sz w:val="24"/>
          <w:szCs w:val="24"/>
        </w:rPr>
        <w:t>e</w:t>
      </w:r>
      <w:r w:rsidR="0069668D" w:rsidRPr="00F2542F">
        <w:rPr>
          <w:sz w:val="24"/>
          <w:szCs w:val="24"/>
        </w:rPr>
        <w:t xml:space="preserve"> d</w:t>
      </w:r>
      <w:r w:rsidR="00F9742D" w:rsidRPr="00F2542F">
        <w:rPr>
          <w:sz w:val="24"/>
          <w:szCs w:val="24"/>
        </w:rPr>
        <w:t>ë</w:t>
      </w:r>
      <w:r w:rsidR="0069668D" w:rsidRPr="00F2542F">
        <w:rPr>
          <w:sz w:val="24"/>
          <w:szCs w:val="24"/>
        </w:rPr>
        <w:t>rgojn</w:t>
      </w:r>
      <w:r w:rsidR="00F9742D" w:rsidRPr="00F2542F">
        <w:rPr>
          <w:sz w:val="24"/>
          <w:szCs w:val="24"/>
        </w:rPr>
        <w:t>ë</w:t>
      </w:r>
      <w:r w:rsidRPr="00F2542F">
        <w:rPr>
          <w:sz w:val="24"/>
          <w:szCs w:val="24"/>
        </w:rPr>
        <w:t xml:space="preserve"> list</w:t>
      </w:r>
      <w:r w:rsidR="0069668D" w:rsidRPr="00F2542F">
        <w:rPr>
          <w:sz w:val="24"/>
          <w:szCs w:val="24"/>
        </w:rPr>
        <w:t>at e</w:t>
      </w:r>
      <w:r w:rsidRPr="00F2542F">
        <w:rPr>
          <w:sz w:val="24"/>
          <w:szCs w:val="24"/>
        </w:rPr>
        <w:t xml:space="preserve"> pjesëmarrësve </w:t>
      </w:r>
      <w:r w:rsidR="0069668D" w:rsidRPr="00F2542F">
        <w:rPr>
          <w:sz w:val="24"/>
          <w:szCs w:val="24"/>
        </w:rPr>
        <w:t>p</w:t>
      </w:r>
      <w:r w:rsidRPr="00F2542F">
        <w:rPr>
          <w:sz w:val="24"/>
          <w:szCs w:val="24"/>
        </w:rPr>
        <w:t>ë</w:t>
      </w:r>
      <w:r w:rsidR="0069668D" w:rsidRPr="00F2542F">
        <w:rPr>
          <w:sz w:val="24"/>
          <w:szCs w:val="24"/>
        </w:rPr>
        <w:t>r</w:t>
      </w:r>
      <w:r w:rsidR="00147DDA" w:rsidRPr="00F2542F">
        <w:rPr>
          <w:sz w:val="24"/>
          <w:szCs w:val="24"/>
        </w:rPr>
        <w:t>mes aplikimit elektronik ose formular</w:t>
      </w:r>
      <w:r w:rsidR="00F9742D" w:rsidRPr="00F2542F">
        <w:rPr>
          <w:sz w:val="24"/>
          <w:szCs w:val="24"/>
        </w:rPr>
        <w:t>ë</w:t>
      </w:r>
      <w:r w:rsidR="00BE62BC" w:rsidRPr="00F2542F">
        <w:rPr>
          <w:sz w:val="24"/>
          <w:szCs w:val="24"/>
        </w:rPr>
        <w:t>ve të</w:t>
      </w:r>
      <w:r w:rsidR="00147DDA" w:rsidRPr="00F2542F">
        <w:rPr>
          <w:sz w:val="24"/>
          <w:szCs w:val="24"/>
        </w:rPr>
        <w:t xml:space="preserve"> aplikimit p</w:t>
      </w:r>
      <w:r w:rsidR="00F9742D" w:rsidRPr="00F2542F">
        <w:rPr>
          <w:sz w:val="24"/>
          <w:szCs w:val="24"/>
        </w:rPr>
        <w:t>ë</w:t>
      </w:r>
      <w:r w:rsidR="00147DDA" w:rsidRPr="00F2542F">
        <w:rPr>
          <w:sz w:val="24"/>
          <w:szCs w:val="24"/>
        </w:rPr>
        <w:t>r</w:t>
      </w:r>
      <w:r w:rsidRPr="00F2542F">
        <w:rPr>
          <w:sz w:val="24"/>
          <w:szCs w:val="24"/>
        </w:rPr>
        <w:t xml:space="preserve"> çdo aktivite</w:t>
      </w:r>
      <w:r w:rsidR="00B76194" w:rsidRPr="00F2542F">
        <w:rPr>
          <w:sz w:val="24"/>
          <w:szCs w:val="24"/>
        </w:rPr>
        <w:t>t.</w:t>
      </w:r>
    </w:p>
    <w:p w:rsidR="001A7BEA" w:rsidRPr="00F2542F" w:rsidRDefault="00094339" w:rsidP="00A14BA1">
      <w:pPr>
        <w:pStyle w:val="ListParagraph"/>
        <w:numPr>
          <w:ilvl w:val="0"/>
          <w:numId w:val="75"/>
        </w:numPr>
        <w:jc w:val="both"/>
        <w:rPr>
          <w:sz w:val="24"/>
          <w:szCs w:val="24"/>
          <w:lang w:eastAsia="en-GB"/>
        </w:rPr>
      </w:pPr>
      <w:r w:rsidRPr="00F2542F">
        <w:rPr>
          <w:rFonts w:eastAsia="Calibri"/>
          <w:sz w:val="24"/>
          <w:szCs w:val="24"/>
        </w:rPr>
        <w:t>Këshilli i Lartë Gjyqësor dhe</w:t>
      </w:r>
      <w:r w:rsidR="0035199E" w:rsidRPr="00F2542F">
        <w:rPr>
          <w:rFonts w:eastAsia="Calibri"/>
          <w:sz w:val="24"/>
          <w:szCs w:val="24"/>
        </w:rPr>
        <w:t xml:space="preserve"> Këshilli i Lartë i Prokurorisë</w:t>
      </w:r>
      <w:r w:rsidRPr="00F2542F">
        <w:rPr>
          <w:rFonts w:eastAsia="Calibri"/>
          <w:sz w:val="24"/>
          <w:szCs w:val="24"/>
        </w:rPr>
        <w:t xml:space="preserve"> miratojnë pjesëmarrjen e gjyqtarëve dhe prokurorëve në trajnimin vazhdues, sipas programit të përcaktuar të formimit vazhdues dhe ia dërgojnë Shkollës së Magjistraturës në fillim të vitit akademik.</w:t>
      </w:r>
    </w:p>
    <w:p w:rsidR="001A7BEA" w:rsidRPr="00F2542F" w:rsidRDefault="005857D4" w:rsidP="00A14BA1">
      <w:pPr>
        <w:pStyle w:val="ListParagraph"/>
        <w:numPr>
          <w:ilvl w:val="0"/>
          <w:numId w:val="75"/>
        </w:numPr>
        <w:jc w:val="both"/>
        <w:rPr>
          <w:sz w:val="24"/>
          <w:szCs w:val="24"/>
          <w:lang w:eastAsia="en-GB"/>
        </w:rPr>
      </w:pPr>
      <w:r w:rsidRPr="00F2542F">
        <w:rPr>
          <w:rFonts w:eastAsia="Calibri"/>
          <w:sz w:val="24"/>
          <w:szCs w:val="24"/>
        </w:rPr>
        <w:t xml:space="preserve">Avokati i </w:t>
      </w:r>
      <w:r w:rsidR="001809B1" w:rsidRPr="00F2542F">
        <w:rPr>
          <w:rFonts w:eastAsia="Calibri"/>
          <w:sz w:val="24"/>
          <w:szCs w:val="24"/>
        </w:rPr>
        <w:t xml:space="preserve">Përgjithshëm i </w:t>
      </w:r>
      <w:r w:rsidRPr="00F2542F">
        <w:rPr>
          <w:rFonts w:eastAsia="Calibri"/>
          <w:sz w:val="24"/>
          <w:szCs w:val="24"/>
        </w:rPr>
        <w:t>Shtetit miraton pjesëmarrjen e avokat</w:t>
      </w:r>
      <w:r w:rsidR="001E6CDF" w:rsidRPr="00F2542F">
        <w:rPr>
          <w:rFonts w:eastAsia="Calibri"/>
          <w:sz w:val="24"/>
          <w:szCs w:val="24"/>
        </w:rPr>
        <w:t>ë</w:t>
      </w:r>
      <w:r w:rsidRPr="00F2542F">
        <w:rPr>
          <w:rFonts w:eastAsia="Calibri"/>
          <w:sz w:val="24"/>
          <w:szCs w:val="24"/>
        </w:rPr>
        <w:t>ve t</w:t>
      </w:r>
      <w:r w:rsidR="001E6CDF" w:rsidRPr="00F2542F">
        <w:rPr>
          <w:rFonts w:eastAsia="Calibri"/>
          <w:sz w:val="24"/>
          <w:szCs w:val="24"/>
        </w:rPr>
        <w:t>ë</w:t>
      </w:r>
      <w:r w:rsidRPr="00F2542F">
        <w:rPr>
          <w:rFonts w:eastAsia="Calibri"/>
          <w:sz w:val="24"/>
          <w:szCs w:val="24"/>
        </w:rPr>
        <w:t xml:space="preserve"> shtetit në trajnimin vazhdues, sipas programit të përcaktuar të </w:t>
      </w:r>
      <w:r w:rsidR="00BE62BC" w:rsidRPr="00F2542F">
        <w:rPr>
          <w:rFonts w:eastAsia="Calibri"/>
          <w:sz w:val="24"/>
          <w:szCs w:val="24"/>
        </w:rPr>
        <w:t>F</w:t>
      </w:r>
      <w:r w:rsidRPr="00F2542F">
        <w:rPr>
          <w:rFonts w:eastAsia="Calibri"/>
          <w:sz w:val="24"/>
          <w:szCs w:val="24"/>
        </w:rPr>
        <w:t xml:space="preserve">ormimit </w:t>
      </w:r>
      <w:r w:rsidR="00BE62BC" w:rsidRPr="00F2542F">
        <w:rPr>
          <w:rFonts w:eastAsia="Calibri"/>
          <w:sz w:val="24"/>
          <w:szCs w:val="24"/>
        </w:rPr>
        <w:t>V</w:t>
      </w:r>
      <w:r w:rsidRPr="00F2542F">
        <w:rPr>
          <w:rFonts w:eastAsia="Calibri"/>
          <w:sz w:val="24"/>
          <w:szCs w:val="24"/>
        </w:rPr>
        <w:t>azhdues dhe ia dërgon Shkollës së Magjistraturës në fillim të vitit akademik.</w:t>
      </w:r>
    </w:p>
    <w:p w:rsidR="001A7BEA" w:rsidRPr="00F2542F" w:rsidRDefault="00094339" w:rsidP="00A14BA1">
      <w:pPr>
        <w:pStyle w:val="ListParagraph"/>
        <w:numPr>
          <w:ilvl w:val="0"/>
          <w:numId w:val="75"/>
        </w:numPr>
        <w:jc w:val="both"/>
        <w:rPr>
          <w:sz w:val="24"/>
          <w:szCs w:val="24"/>
          <w:lang w:eastAsia="en-GB"/>
        </w:rPr>
      </w:pPr>
      <w:r w:rsidRPr="00F2542F">
        <w:rPr>
          <w:sz w:val="24"/>
          <w:szCs w:val="24"/>
        </w:rPr>
        <w:t>Përmbajtja tematike e programit të Formimit Vazhdues, lista e trajnerëve, ekspertëve, lista e lehtësuesve, moderatorëve dhe specialistëve, metodologjia e trajnimit dhe kalendari i aktiviteteve të Formimit Vazhdues miratohet nga Këshilli Drejtues.</w:t>
      </w:r>
    </w:p>
    <w:p w:rsidR="00094339" w:rsidRPr="00F2542F" w:rsidRDefault="00094339" w:rsidP="00A14BA1">
      <w:pPr>
        <w:pStyle w:val="ListParagraph"/>
        <w:numPr>
          <w:ilvl w:val="0"/>
          <w:numId w:val="75"/>
        </w:numPr>
        <w:jc w:val="both"/>
        <w:rPr>
          <w:sz w:val="24"/>
          <w:szCs w:val="24"/>
          <w:lang w:eastAsia="en-GB"/>
        </w:rPr>
      </w:pPr>
      <w:r w:rsidRPr="00F2542F">
        <w:rPr>
          <w:sz w:val="24"/>
          <w:szCs w:val="24"/>
          <w:lang w:eastAsia="en-GB"/>
        </w:rPr>
        <w:t>Karakteri i Programit të Formimit Vazhdues është fleksibël dhe si i tillë lejon përfshirjen e aktiviteteve trajnuese, që lindin nga vlerësimi në vazhdimësi i nevojave dhe bashkëpunimi i Shkollës me gjyqtarët e prokurorët, si dhe institucionet kombëtare dhe ndërkombëtare.</w:t>
      </w:r>
    </w:p>
    <w:p w:rsidR="001A7BEA" w:rsidRPr="00F2542F" w:rsidRDefault="001A7BEA" w:rsidP="00F36CFA">
      <w:pPr>
        <w:spacing w:after="0" w:line="240" w:lineRule="auto"/>
        <w:jc w:val="center"/>
        <w:rPr>
          <w:rFonts w:ascii="Times New Roman" w:eastAsia="Times New Roman" w:hAnsi="Times New Roman" w:cs="Times New Roman"/>
          <w:b/>
          <w:sz w:val="24"/>
          <w:szCs w:val="24"/>
        </w:rPr>
      </w:pPr>
    </w:p>
    <w:p w:rsidR="00094339" w:rsidRPr="00F2542F" w:rsidRDefault="00094339" w:rsidP="00F36CF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4</w:t>
      </w:r>
      <w:r w:rsidR="00302BB0" w:rsidRPr="00F2542F">
        <w:rPr>
          <w:rFonts w:ascii="Times New Roman" w:eastAsia="Times New Roman" w:hAnsi="Times New Roman" w:cs="Times New Roman"/>
          <w:b/>
          <w:sz w:val="24"/>
          <w:szCs w:val="24"/>
        </w:rPr>
        <w:t>9</w:t>
      </w:r>
    </w:p>
    <w:p w:rsidR="00094339" w:rsidRPr="00F2542F" w:rsidRDefault="00094339" w:rsidP="00F36CFA">
      <w:pPr>
        <w:spacing w:after="0" w:line="240" w:lineRule="auto"/>
        <w:jc w:val="center"/>
        <w:rPr>
          <w:rFonts w:ascii="Times New Roman" w:eastAsia="Times New Roman" w:hAnsi="Times New Roman" w:cs="Times New Roman"/>
          <w:sz w:val="16"/>
          <w:szCs w:val="16"/>
        </w:rPr>
      </w:pPr>
    </w:p>
    <w:p w:rsidR="00094339" w:rsidRPr="00F2542F" w:rsidRDefault="00094339" w:rsidP="00F36CF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Regjistrimi në kurset e Formimit Vazhdues</w:t>
      </w:r>
    </w:p>
    <w:p w:rsidR="00094339" w:rsidRPr="00F2542F" w:rsidRDefault="00094339" w:rsidP="00094339">
      <w:pPr>
        <w:spacing w:after="0" w:line="240" w:lineRule="auto"/>
        <w:jc w:val="both"/>
        <w:rPr>
          <w:rFonts w:ascii="Times New Roman" w:eastAsia="Times New Roman" w:hAnsi="Times New Roman" w:cs="Times New Roman"/>
          <w:sz w:val="24"/>
          <w:szCs w:val="24"/>
        </w:rPr>
      </w:pPr>
    </w:p>
    <w:p w:rsidR="00147DDA" w:rsidRPr="00F2542F" w:rsidRDefault="00094339" w:rsidP="00A14BA1">
      <w:pPr>
        <w:pStyle w:val="ListParagraph"/>
        <w:numPr>
          <w:ilvl w:val="0"/>
          <w:numId w:val="76"/>
        </w:numPr>
        <w:jc w:val="both"/>
        <w:rPr>
          <w:sz w:val="24"/>
          <w:szCs w:val="24"/>
        </w:rPr>
      </w:pPr>
      <w:r w:rsidRPr="00F2542F">
        <w:rPr>
          <w:sz w:val="24"/>
          <w:szCs w:val="24"/>
        </w:rPr>
        <w:t>Pr</w:t>
      </w:r>
      <w:r w:rsidR="00F36CFA" w:rsidRPr="00F2542F">
        <w:rPr>
          <w:sz w:val="24"/>
          <w:szCs w:val="24"/>
        </w:rPr>
        <w:t>ogrami tematik dhe kalendari i Formimit V</w:t>
      </w:r>
      <w:r w:rsidRPr="00F2542F">
        <w:rPr>
          <w:sz w:val="24"/>
          <w:szCs w:val="24"/>
        </w:rPr>
        <w:t xml:space="preserve">azhdues, së bashku me metodologjinë e trajnimit, modelin e formularit të regjistrimit, modelin e </w:t>
      </w:r>
      <w:r w:rsidR="00BE62BC" w:rsidRPr="00F2542F">
        <w:rPr>
          <w:sz w:val="24"/>
          <w:szCs w:val="24"/>
        </w:rPr>
        <w:t>c</w:t>
      </w:r>
      <w:r w:rsidRPr="00F2542F">
        <w:rPr>
          <w:sz w:val="24"/>
          <w:szCs w:val="24"/>
        </w:rPr>
        <w:t>ertifikatës, përmbajtjen e marrëveshjes së mirëkuptimit me trajnerët</w:t>
      </w:r>
      <w:r w:rsidR="00147DDA" w:rsidRPr="00F2542F">
        <w:rPr>
          <w:sz w:val="24"/>
          <w:szCs w:val="24"/>
        </w:rPr>
        <w:t>/</w:t>
      </w:r>
      <w:r w:rsidRPr="00F2542F">
        <w:rPr>
          <w:sz w:val="24"/>
          <w:szCs w:val="24"/>
        </w:rPr>
        <w:t>ekspertët dhe lehtësuesit</w:t>
      </w:r>
      <w:r w:rsidR="00147DDA" w:rsidRPr="00F2542F">
        <w:rPr>
          <w:sz w:val="24"/>
          <w:szCs w:val="24"/>
        </w:rPr>
        <w:t>/moderator</w:t>
      </w:r>
      <w:r w:rsidR="00F9742D" w:rsidRPr="00F2542F">
        <w:rPr>
          <w:sz w:val="24"/>
          <w:szCs w:val="24"/>
        </w:rPr>
        <w:t>ë</w:t>
      </w:r>
      <w:r w:rsidR="00147DDA" w:rsidRPr="00F2542F">
        <w:rPr>
          <w:sz w:val="24"/>
          <w:szCs w:val="24"/>
        </w:rPr>
        <w:t>t</w:t>
      </w:r>
      <w:r w:rsidRPr="00F2542F">
        <w:rPr>
          <w:sz w:val="24"/>
          <w:szCs w:val="24"/>
        </w:rPr>
        <w:t xml:space="preserve">, botohet </w:t>
      </w:r>
      <w:r w:rsidR="0003409B" w:rsidRPr="00F2542F">
        <w:rPr>
          <w:sz w:val="24"/>
          <w:szCs w:val="24"/>
        </w:rPr>
        <w:t>në mënyrë  elektronike</w:t>
      </w:r>
      <w:r w:rsidRPr="00F2542F">
        <w:rPr>
          <w:sz w:val="24"/>
          <w:szCs w:val="24"/>
        </w:rPr>
        <w:t xml:space="preserve"> dhe pasqyrohet në faqen zyrtare të Shkollës së Magjistraturës. </w:t>
      </w:r>
    </w:p>
    <w:p w:rsidR="00094339" w:rsidRPr="00F2542F" w:rsidRDefault="00094339" w:rsidP="00A14BA1">
      <w:pPr>
        <w:pStyle w:val="ListParagraph"/>
        <w:numPr>
          <w:ilvl w:val="0"/>
          <w:numId w:val="76"/>
        </w:numPr>
        <w:jc w:val="both"/>
        <w:rPr>
          <w:sz w:val="24"/>
          <w:szCs w:val="24"/>
        </w:rPr>
      </w:pPr>
      <w:r w:rsidRPr="00F2542F">
        <w:rPr>
          <w:sz w:val="24"/>
          <w:szCs w:val="24"/>
        </w:rPr>
        <w:t>Një njoftim zyrtar elektronik lidhur me programin tematik dhe kalendarin e aktiviteteve trajnuese, i shkon çdo gjyka</w:t>
      </w:r>
      <w:r w:rsidR="00F36CFA" w:rsidRPr="00F2542F">
        <w:rPr>
          <w:sz w:val="24"/>
          <w:szCs w:val="24"/>
        </w:rPr>
        <w:t>te dhe prokurorie të rrethit e a</w:t>
      </w:r>
      <w:r w:rsidRPr="00F2542F">
        <w:rPr>
          <w:sz w:val="24"/>
          <w:szCs w:val="24"/>
        </w:rPr>
        <w:t>pelit, si dhe çdo gjyqtari e prokurori që ka adres</w:t>
      </w:r>
      <w:r w:rsidR="00BE62BC" w:rsidRPr="00F2542F">
        <w:rPr>
          <w:sz w:val="24"/>
          <w:szCs w:val="24"/>
        </w:rPr>
        <w:t>ë</w:t>
      </w:r>
      <w:r w:rsidRPr="00F2542F">
        <w:rPr>
          <w:sz w:val="24"/>
          <w:szCs w:val="24"/>
        </w:rPr>
        <w:t xml:space="preserve"> elektronike</w:t>
      </w:r>
      <w:r w:rsidR="00F36CFA" w:rsidRPr="00F2542F">
        <w:rPr>
          <w:sz w:val="24"/>
          <w:szCs w:val="24"/>
        </w:rPr>
        <w:t>,</w:t>
      </w:r>
      <w:r w:rsidRPr="00F2542F">
        <w:rPr>
          <w:sz w:val="24"/>
          <w:szCs w:val="24"/>
        </w:rPr>
        <w:t xml:space="preserve"> si dhe pikave të kontaktit pranë çdo gjykate e prokurorie.</w:t>
      </w:r>
    </w:p>
    <w:p w:rsidR="001809B1" w:rsidRPr="00F2542F" w:rsidRDefault="00094339" w:rsidP="00A14BA1">
      <w:pPr>
        <w:pStyle w:val="ListParagraph"/>
        <w:numPr>
          <w:ilvl w:val="0"/>
          <w:numId w:val="76"/>
        </w:numPr>
        <w:jc w:val="both"/>
        <w:rPr>
          <w:sz w:val="24"/>
          <w:szCs w:val="24"/>
        </w:rPr>
      </w:pPr>
      <w:r w:rsidRPr="00F2542F">
        <w:rPr>
          <w:sz w:val="24"/>
          <w:szCs w:val="24"/>
        </w:rPr>
        <w:t xml:space="preserve">Çdo aktivitet trajnues i koduar, pasqyrohet në faqen elektronike të Shkollës dhe përmban të dhëna lidhur me grupin e pjesëmarrësve në të, përmbajtjen narrative ose përshkrimin e kursit, vendin e </w:t>
      </w:r>
      <w:r w:rsidRPr="00F2542F">
        <w:rPr>
          <w:sz w:val="24"/>
          <w:szCs w:val="24"/>
        </w:rPr>
        <w:lastRenderedPageBreak/>
        <w:t>organizimit të trajnimit, kohëzgjatjen e kursit, datat e parashikuara, llojin, a</w:t>
      </w:r>
      <w:r w:rsidR="00BE62BC" w:rsidRPr="00F2542F">
        <w:rPr>
          <w:sz w:val="24"/>
          <w:szCs w:val="24"/>
        </w:rPr>
        <w:t>gj</w:t>
      </w:r>
      <w:r w:rsidRPr="00F2542F">
        <w:rPr>
          <w:sz w:val="24"/>
          <w:szCs w:val="24"/>
        </w:rPr>
        <w:t xml:space="preserve">endën dhe mbështetjen financiare. </w:t>
      </w:r>
    </w:p>
    <w:p w:rsidR="00094339" w:rsidRPr="00F2542F" w:rsidRDefault="00094339" w:rsidP="00A14BA1">
      <w:pPr>
        <w:pStyle w:val="ListParagraph"/>
        <w:numPr>
          <w:ilvl w:val="0"/>
          <w:numId w:val="76"/>
        </w:numPr>
        <w:jc w:val="both"/>
        <w:rPr>
          <w:sz w:val="24"/>
          <w:szCs w:val="24"/>
        </w:rPr>
      </w:pPr>
      <w:r w:rsidRPr="00F2542F">
        <w:rPr>
          <w:sz w:val="24"/>
          <w:szCs w:val="24"/>
        </w:rPr>
        <w:t>Kryetarët e gjykatave dhe drejtuesit e prokurorive të rretheve dhe apeleve përcaktojnë listën e pjesëmarrësve në çdo sesion trajnues, duke marrë parasysh kërkesën individuale të gjyqtarit ose prokurorit, seksionit ku ai vepron</w:t>
      </w:r>
      <w:r w:rsidR="00F36CFA" w:rsidRPr="00F2542F">
        <w:rPr>
          <w:sz w:val="24"/>
          <w:szCs w:val="24"/>
        </w:rPr>
        <w:t>, si</w:t>
      </w:r>
      <w:r w:rsidRPr="00F2542F">
        <w:rPr>
          <w:sz w:val="24"/>
          <w:szCs w:val="24"/>
        </w:rPr>
        <w:t xml:space="preserve"> edhe nevojat e gjykatës apo të prokurorisë përkatëse, detyrimin dhe të drejtën ligjore për t</w:t>
      </w:r>
      <w:r w:rsidR="00BE62BC" w:rsidRPr="00F2542F">
        <w:rPr>
          <w:sz w:val="24"/>
          <w:szCs w:val="24"/>
        </w:rPr>
        <w:t>’</w:t>
      </w:r>
      <w:r w:rsidRPr="00F2542F">
        <w:rPr>
          <w:sz w:val="24"/>
          <w:szCs w:val="24"/>
        </w:rPr>
        <w:t>u trajnuar</w:t>
      </w:r>
      <w:r w:rsidR="00F36CFA" w:rsidRPr="00F2542F">
        <w:rPr>
          <w:sz w:val="24"/>
          <w:szCs w:val="24"/>
        </w:rPr>
        <w:t>,</w:t>
      </w:r>
      <w:r w:rsidRPr="00F2542F">
        <w:rPr>
          <w:sz w:val="24"/>
          <w:szCs w:val="24"/>
        </w:rPr>
        <w:t xml:space="preserve"> që sipas </w:t>
      </w:r>
      <w:r w:rsidR="00BE62BC" w:rsidRPr="00F2542F">
        <w:rPr>
          <w:sz w:val="24"/>
          <w:szCs w:val="24"/>
        </w:rPr>
        <w:t>l</w:t>
      </w:r>
      <w:r w:rsidRPr="00F2542F">
        <w:rPr>
          <w:sz w:val="24"/>
          <w:szCs w:val="24"/>
        </w:rPr>
        <w:t>igjit 96/2016 “</w:t>
      </w:r>
      <w:r w:rsidRPr="00F2542F">
        <w:rPr>
          <w:i/>
          <w:sz w:val="24"/>
          <w:szCs w:val="24"/>
        </w:rPr>
        <w:t>Për statusin e gjyqtarëve dhe prokurorëve në Republikën e Shqipërisë</w:t>
      </w:r>
      <w:r w:rsidRPr="00F2542F">
        <w:rPr>
          <w:sz w:val="24"/>
          <w:szCs w:val="24"/>
        </w:rPr>
        <w:t>” është përcaktuar:</w:t>
      </w:r>
    </w:p>
    <w:p w:rsidR="001809B1" w:rsidRPr="00F2542F" w:rsidRDefault="00094339" w:rsidP="00A14BA1">
      <w:pPr>
        <w:pStyle w:val="ListParagraph"/>
        <w:numPr>
          <w:ilvl w:val="0"/>
          <w:numId w:val="125"/>
        </w:numPr>
        <w:shd w:val="clear" w:color="auto" w:fill="FFFFFF"/>
        <w:jc w:val="both"/>
        <w:rPr>
          <w:rFonts w:eastAsia="Calibri"/>
          <w:sz w:val="24"/>
          <w:szCs w:val="24"/>
        </w:rPr>
      </w:pPr>
      <w:r w:rsidRPr="00F2542F">
        <w:rPr>
          <w:rFonts w:eastAsia="Calibri"/>
          <w:sz w:val="24"/>
          <w:szCs w:val="24"/>
        </w:rPr>
        <w:t>jo më pak se pesë ditë të plota në vit dhe jo më pak se 30 ditë të plota gjatë pesë viteve; dhe</w:t>
      </w:r>
    </w:p>
    <w:p w:rsidR="00094339" w:rsidRPr="00F2542F" w:rsidRDefault="00094339" w:rsidP="00A14BA1">
      <w:pPr>
        <w:pStyle w:val="ListParagraph"/>
        <w:numPr>
          <w:ilvl w:val="0"/>
          <w:numId w:val="125"/>
        </w:numPr>
        <w:shd w:val="clear" w:color="auto" w:fill="FFFFFF"/>
        <w:jc w:val="both"/>
        <w:rPr>
          <w:rFonts w:eastAsia="Calibri"/>
          <w:sz w:val="24"/>
          <w:szCs w:val="24"/>
        </w:rPr>
      </w:pPr>
      <w:r w:rsidRPr="00F2542F">
        <w:rPr>
          <w:rFonts w:eastAsia="Calibri"/>
          <w:sz w:val="24"/>
          <w:szCs w:val="24"/>
        </w:rPr>
        <w:t>jo më shumë se 40 ditë në vit dhe 200 ditë gjatë pesë viteve</w:t>
      </w:r>
      <w:r w:rsidRPr="00F2542F">
        <w:rPr>
          <w:rFonts w:eastAsia="Calibri"/>
        </w:rPr>
        <w:t>.</w:t>
      </w:r>
    </w:p>
    <w:p w:rsidR="001809B1" w:rsidRPr="00F2542F" w:rsidRDefault="001809B1" w:rsidP="00A14BA1">
      <w:pPr>
        <w:pStyle w:val="ListParagraph"/>
        <w:numPr>
          <w:ilvl w:val="0"/>
          <w:numId w:val="76"/>
        </w:numPr>
        <w:jc w:val="both"/>
        <w:rPr>
          <w:sz w:val="24"/>
          <w:szCs w:val="24"/>
        </w:rPr>
      </w:pPr>
      <w:r w:rsidRPr="00F2542F">
        <w:rPr>
          <w:sz w:val="24"/>
          <w:szCs w:val="24"/>
        </w:rPr>
        <w:t>Lista e pjesëmarrësve e hartuar nga kryetarët e gjykatave dhe drejtuesit e prokurorive të rrethit dhe apelit, sipas kurseve përkat</w:t>
      </w:r>
      <w:r w:rsidR="00F36CFA" w:rsidRPr="00F2542F">
        <w:rPr>
          <w:sz w:val="24"/>
          <w:szCs w:val="24"/>
        </w:rPr>
        <w:t>ëse, i propozohet Drejtorit të S</w:t>
      </w:r>
      <w:r w:rsidRPr="00F2542F">
        <w:rPr>
          <w:sz w:val="24"/>
          <w:szCs w:val="24"/>
        </w:rPr>
        <w:t>hkollës.</w:t>
      </w:r>
    </w:p>
    <w:p w:rsidR="001809B1" w:rsidRPr="00F2542F" w:rsidRDefault="00094339" w:rsidP="00A14BA1">
      <w:pPr>
        <w:pStyle w:val="ListParagraph"/>
        <w:numPr>
          <w:ilvl w:val="0"/>
          <w:numId w:val="76"/>
        </w:numPr>
        <w:jc w:val="both"/>
        <w:rPr>
          <w:sz w:val="24"/>
          <w:szCs w:val="24"/>
        </w:rPr>
      </w:pPr>
      <w:r w:rsidRPr="00F2542F">
        <w:rPr>
          <w:sz w:val="24"/>
          <w:szCs w:val="24"/>
        </w:rPr>
        <w:t>Sekretaria shkencore për Formimin Vazhdues harton listën e plotë për prokurorët dhe gjyqtarët e shkallës së parë dhe apeleve për gjithë Republikën, të ndarë sipas kurseve të Programit të Formimit Vazhdues</w:t>
      </w:r>
      <w:r w:rsidR="00F71638" w:rsidRPr="00F2542F">
        <w:rPr>
          <w:sz w:val="24"/>
          <w:szCs w:val="24"/>
        </w:rPr>
        <w:t>,</w:t>
      </w:r>
      <w:r w:rsidRPr="00F2542F">
        <w:rPr>
          <w:sz w:val="24"/>
          <w:szCs w:val="24"/>
        </w:rPr>
        <w:t xml:space="preserve"> duke u bazuar në propozimet e kryetarëve </w:t>
      </w:r>
      <w:r w:rsidR="00E5282B" w:rsidRPr="00F2542F">
        <w:rPr>
          <w:sz w:val="24"/>
          <w:szCs w:val="24"/>
        </w:rPr>
        <w:t>t</w:t>
      </w:r>
      <w:r w:rsidR="00F9742D" w:rsidRPr="00F2542F">
        <w:rPr>
          <w:sz w:val="24"/>
          <w:szCs w:val="24"/>
        </w:rPr>
        <w:t>ë</w:t>
      </w:r>
      <w:r w:rsidR="00E5282B" w:rsidRPr="00F2542F">
        <w:rPr>
          <w:sz w:val="24"/>
          <w:szCs w:val="24"/>
        </w:rPr>
        <w:t xml:space="preserve"> gjykatave </w:t>
      </w:r>
      <w:r w:rsidRPr="00F2542F">
        <w:rPr>
          <w:sz w:val="24"/>
          <w:szCs w:val="24"/>
        </w:rPr>
        <w:t>dhe drejtuesve</w:t>
      </w:r>
      <w:r w:rsidR="00E5282B" w:rsidRPr="00F2542F">
        <w:rPr>
          <w:sz w:val="24"/>
          <w:szCs w:val="24"/>
        </w:rPr>
        <w:t xml:space="preserve"> t</w:t>
      </w:r>
      <w:r w:rsidR="00F9742D" w:rsidRPr="00F2542F">
        <w:rPr>
          <w:sz w:val="24"/>
          <w:szCs w:val="24"/>
        </w:rPr>
        <w:t>ë</w:t>
      </w:r>
      <w:r w:rsidR="00E5282B" w:rsidRPr="00F2542F">
        <w:rPr>
          <w:sz w:val="24"/>
          <w:szCs w:val="24"/>
        </w:rPr>
        <w:t xml:space="preserve"> prokurorive</w:t>
      </w:r>
      <w:r w:rsidRPr="00F2542F">
        <w:rPr>
          <w:sz w:val="24"/>
          <w:szCs w:val="24"/>
        </w:rPr>
        <w:t>.</w:t>
      </w:r>
    </w:p>
    <w:p w:rsidR="001809B1" w:rsidRPr="00F2542F" w:rsidRDefault="00094339" w:rsidP="00A14BA1">
      <w:pPr>
        <w:pStyle w:val="ListParagraph"/>
        <w:numPr>
          <w:ilvl w:val="0"/>
          <w:numId w:val="76"/>
        </w:numPr>
        <w:jc w:val="both"/>
        <w:rPr>
          <w:sz w:val="24"/>
          <w:szCs w:val="24"/>
        </w:rPr>
      </w:pPr>
      <w:r w:rsidRPr="00F2542F">
        <w:rPr>
          <w:sz w:val="24"/>
          <w:szCs w:val="24"/>
        </w:rPr>
        <w:t xml:space="preserve">Me propozim të Drejtorit të Shkollës së Magjistraturës, Këshilli i Lartë Gjyqësor për gjyqtarët dhe Këshilli </w:t>
      </w:r>
      <w:r w:rsidR="002D5219" w:rsidRPr="00F2542F">
        <w:rPr>
          <w:sz w:val="24"/>
          <w:szCs w:val="24"/>
        </w:rPr>
        <w:t xml:space="preserve">i </w:t>
      </w:r>
      <w:r w:rsidRPr="00F2542F">
        <w:rPr>
          <w:sz w:val="24"/>
          <w:szCs w:val="24"/>
        </w:rPr>
        <w:t xml:space="preserve">Lartë i Prokurorisë për prokurorët, miratojnë listat </w:t>
      </w:r>
      <w:r w:rsidR="00B76194" w:rsidRPr="00F2542F">
        <w:rPr>
          <w:sz w:val="24"/>
          <w:szCs w:val="24"/>
        </w:rPr>
        <w:t>e pjes</w:t>
      </w:r>
      <w:r w:rsidR="00F9742D" w:rsidRPr="00F2542F">
        <w:rPr>
          <w:sz w:val="24"/>
          <w:szCs w:val="24"/>
        </w:rPr>
        <w:t>ë</w:t>
      </w:r>
      <w:r w:rsidR="00B76194" w:rsidRPr="00F2542F">
        <w:rPr>
          <w:sz w:val="24"/>
          <w:szCs w:val="24"/>
        </w:rPr>
        <w:t>marr</w:t>
      </w:r>
      <w:r w:rsidR="00F9742D" w:rsidRPr="00F2542F">
        <w:rPr>
          <w:sz w:val="24"/>
          <w:szCs w:val="24"/>
        </w:rPr>
        <w:t>ë</w:t>
      </w:r>
      <w:r w:rsidR="00B76194" w:rsidRPr="00F2542F">
        <w:rPr>
          <w:sz w:val="24"/>
          <w:szCs w:val="24"/>
        </w:rPr>
        <w:t>sve</w:t>
      </w:r>
      <w:r w:rsidRPr="00F2542F">
        <w:rPr>
          <w:sz w:val="24"/>
          <w:szCs w:val="24"/>
        </w:rPr>
        <w:t>, në trajnimin vazhdues, për një periudhë të paktën 1-vjeçare</w:t>
      </w:r>
      <w:r w:rsidR="00D751F1" w:rsidRPr="00F2542F">
        <w:rPr>
          <w:sz w:val="24"/>
          <w:szCs w:val="24"/>
        </w:rPr>
        <w:t>,</w:t>
      </w:r>
      <w:r w:rsidR="00E5282B" w:rsidRPr="00F2542F">
        <w:rPr>
          <w:sz w:val="24"/>
          <w:szCs w:val="24"/>
        </w:rPr>
        <w:t xml:space="preserve"> por jo m</w:t>
      </w:r>
      <w:r w:rsidR="00F9742D" w:rsidRPr="00F2542F">
        <w:rPr>
          <w:sz w:val="24"/>
          <w:szCs w:val="24"/>
        </w:rPr>
        <w:t>ë</w:t>
      </w:r>
      <w:r w:rsidR="00E5282B" w:rsidRPr="00F2542F">
        <w:rPr>
          <w:sz w:val="24"/>
          <w:szCs w:val="24"/>
        </w:rPr>
        <w:t xml:space="preserve"> shum</w:t>
      </w:r>
      <w:r w:rsidR="00F9742D" w:rsidRPr="00F2542F">
        <w:rPr>
          <w:sz w:val="24"/>
          <w:szCs w:val="24"/>
        </w:rPr>
        <w:t>ë</w:t>
      </w:r>
      <w:r w:rsidR="00E5282B" w:rsidRPr="00F2542F">
        <w:rPr>
          <w:sz w:val="24"/>
          <w:szCs w:val="24"/>
        </w:rPr>
        <w:t xml:space="preserve"> se tre vjet.</w:t>
      </w:r>
    </w:p>
    <w:p w:rsidR="001809B1" w:rsidRPr="00F2542F" w:rsidRDefault="00D751F1" w:rsidP="00A14BA1">
      <w:pPr>
        <w:pStyle w:val="ListParagraph"/>
        <w:numPr>
          <w:ilvl w:val="0"/>
          <w:numId w:val="76"/>
        </w:numPr>
        <w:jc w:val="both"/>
        <w:rPr>
          <w:sz w:val="24"/>
          <w:szCs w:val="24"/>
        </w:rPr>
      </w:pPr>
      <w:r w:rsidRPr="00F2542F">
        <w:rPr>
          <w:sz w:val="24"/>
          <w:szCs w:val="24"/>
        </w:rPr>
        <w:t xml:space="preserve">Përjashtimisht nga ky rregull, </w:t>
      </w:r>
      <w:r w:rsidR="00094339" w:rsidRPr="00F2542F">
        <w:rPr>
          <w:sz w:val="24"/>
          <w:szCs w:val="24"/>
        </w:rPr>
        <w:t>Shkolla e Magjistraturës, për raste të veçanta dhe përjashtimore, për të mos penguar procesin e trajnimit, nisur nga nevojat e gjyqtarëve dhe prokurorëve për trajnim, të ndryshimeve të legjislacionit dhe problemeve të praktikës, me kërkesë të tyre, ose me iniciativën e vet, mund të përditësojë programin tematik dhe listat e pjesëmarrësve në trajnimin vazhdues. Shkolla e Magjistraturës, në këtë rast, vë në dijeni Këshi</w:t>
      </w:r>
      <w:r w:rsidR="001042E2" w:rsidRPr="00F2542F">
        <w:rPr>
          <w:sz w:val="24"/>
          <w:szCs w:val="24"/>
        </w:rPr>
        <w:t>llin e Lartë Gjyqësor</w:t>
      </w:r>
      <w:r w:rsidR="00094339" w:rsidRPr="00F2542F">
        <w:rPr>
          <w:sz w:val="24"/>
          <w:szCs w:val="24"/>
        </w:rPr>
        <w:t xml:space="preserve"> dhe Këshillin e Lartë të Prokurorisë për miratimin e listave. </w:t>
      </w:r>
    </w:p>
    <w:p w:rsidR="001809B1" w:rsidRPr="00F2542F" w:rsidRDefault="001042E2" w:rsidP="00A14BA1">
      <w:pPr>
        <w:pStyle w:val="ListParagraph"/>
        <w:numPr>
          <w:ilvl w:val="0"/>
          <w:numId w:val="76"/>
        </w:numPr>
        <w:jc w:val="both"/>
        <w:rPr>
          <w:sz w:val="24"/>
          <w:szCs w:val="24"/>
        </w:rPr>
      </w:pPr>
      <w:r w:rsidRPr="00F2542F">
        <w:rPr>
          <w:sz w:val="24"/>
          <w:szCs w:val="24"/>
        </w:rPr>
        <w:t>Me miratimin e listave</w:t>
      </w:r>
      <w:r w:rsidR="00094339" w:rsidRPr="00F2542F">
        <w:rPr>
          <w:sz w:val="24"/>
          <w:szCs w:val="24"/>
        </w:rPr>
        <w:t xml:space="preserve"> nga Këshilli i Lartë Gjyqësor</w:t>
      </w:r>
      <w:r w:rsidR="00806EA2" w:rsidRPr="00F2542F">
        <w:rPr>
          <w:sz w:val="24"/>
          <w:szCs w:val="24"/>
        </w:rPr>
        <w:t>,</w:t>
      </w:r>
      <w:r w:rsidR="00094339" w:rsidRPr="00F2542F">
        <w:rPr>
          <w:sz w:val="24"/>
          <w:szCs w:val="24"/>
        </w:rPr>
        <w:t xml:space="preserve"> Këshilli Lartë i Prokurorisë procedohet me njoftimin </w:t>
      </w:r>
      <w:r w:rsidR="00B76194" w:rsidRPr="00F2542F">
        <w:rPr>
          <w:sz w:val="24"/>
          <w:szCs w:val="24"/>
        </w:rPr>
        <w:t>individual t</w:t>
      </w:r>
      <w:r w:rsidR="00F9742D" w:rsidRPr="00F2542F">
        <w:rPr>
          <w:sz w:val="24"/>
          <w:szCs w:val="24"/>
        </w:rPr>
        <w:t>ë</w:t>
      </w:r>
      <w:r w:rsidR="00094339" w:rsidRPr="00F2542F">
        <w:rPr>
          <w:sz w:val="24"/>
          <w:szCs w:val="24"/>
        </w:rPr>
        <w:t xml:space="preserve"> gjyqtarëve dhe  të prokurorëve nëpërmjet ftesave elektronike për aktivitetin/tet përkatëse</w:t>
      </w:r>
      <w:r w:rsidRPr="00F2542F">
        <w:rPr>
          <w:sz w:val="24"/>
          <w:szCs w:val="24"/>
        </w:rPr>
        <w:t>,</w:t>
      </w:r>
      <w:r w:rsidR="00094339" w:rsidRPr="00F2542F">
        <w:rPr>
          <w:sz w:val="24"/>
          <w:szCs w:val="24"/>
        </w:rPr>
        <w:t xml:space="preserve"> </w:t>
      </w:r>
      <w:r w:rsidR="00B76194" w:rsidRPr="00F2542F">
        <w:rPr>
          <w:sz w:val="24"/>
          <w:szCs w:val="24"/>
        </w:rPr>
        <w:t>si dhe vihen</w:t>
      </w:r>
      <w:r w:rsidR="00094339" w:rsidRPr="00F2542F">
        <w:rPr>
          <w:sz w:val="24"/>
          <w:szCs w:val="24"/>
        </w:rPr>
        <w:t xml:space="preserve"> në dijeni kryetarët e gjykatave dhe drejtuesit e prokurorive në rreth e apel, si dhe pikat e kontaktit me këto gjykata e prokurori. </w:t>
      </w:r>
    </w:p>
    <w:p w:rsidR="001809B1" w:rsidRPr="00F2542F" w:rsidRDefault="00094339" w:rsidP="00A14BA1">
      <w:pPr>
        <w:pStyle w:val="ListParagraph"/>
        <w:numPr>
          <w:ilvl w:val="0"/>
          <w:numId w:val="76"/>
        </w:numPr>
        <w:jc w:val="both"/>
        <w:rPr>
          <w:sz w:val="24"/>
          <w:szCs w:val="24"/>
        </w:rPr>
      </w:pPr>
      <w:r w:rsidRPr="00F2542F">
        <w:rPr>
          <w:sz w:val="24"/>
          <w:szCs w:val="24"/>
        </w:rPr>
        <w:t>Ftesat për pjesëmarrje në</w:t>
      </w:r>
      <w:r w:rsidR="0003409B" w:rsidRPr="00F2542F">
        <w:rPr>
          <w:sz w:val="24"/>
          <w:szCs w:val="24"/>
        </w:rPr>
        <w:t xml:space="preserve"> aktivitetet trajnuese dërgohen</w:t>
      </w:r>
      <w:r w:rsidR="005F2998" w:rsidRPr="00F2542F">
        <w:rPr>
          <w:sz w:val="24"/>
          <w:szCs w:val="24"/>
        </w:rPr>
        <w:t xml:space="preserve"> n</w:t>
      </w:r>
      <w:r w:rsidR="005F2998" w:rsidRPr="00F2542F">
        <w:rPr>
          <w:rFonts w:eastAsia="Calibri"/>
          <w:sz w:val="24"/>
          <w:szCs w:val="24"/>
        </w:rPr>
        <w:t>ë mënyrë elektronike</w:t>
      </w:r>
      <w:r w:rsidRPr="00F2542F">
        <w:rPr>
          <w:sz w:val="24"/>
          <w:szCs w:val="24"/>
        </w:rPr>
        <w:t xml:space="preserve"> minimalisht </w:t>
      </w:r>
      <w:r w:rsidR="00806EA2" w:rsidRPr="00F2542F">
        <w:rPr>
          <w:sz w:val="24"/>
          <w:szCs w:val="24"/>
        </w:rPr>
        <w:t>një</w:t>
      </w:r>
      <w:r w:rsidRPr="00F2542F">
        <w:rPr>
          <w:sz w:val="24"/>
          <w:szCs w:val="24"/>
        </w:rPr>
        <w:t xml:space="preserve"> muaj përpara datës së caktuar për zhvillimin e aktivitetit. Kryetarët </w:t>
      </w:r>
      <w:r w:rsidR="00B76194" w:rsidRPr="00F2542F">
        <w:rPr>
          <w:sz w:val="24"/>
          <w:szCs w:val="24"/>
        </w:rPr>
        <w:t xml:space="preserve">e gjykatave </w:t>
      </w:r>
      <w:r w:rsidRPr="00F2542F">
        <w:rPr>
          <w:sz w:val="24"/>
          <w:szCs w:val="24"/>
        </w:rPr>
        <w:t xml:space="preserve">dhe drejtuesit e prokurorive kujdesen për të mos krijuar pengesa në frekuentimin e sesioneve dhe ndjekin pjesëmarrjen në to. </w:t>
      </w:r>
    </w:p>
    <w:p w:rsidR="001809B1" w:rsidRPr="00F2542F" w:rsidRDefault="00C76BE6" w:rsidP="00A14BA1">
      <w:pPr>
        <w:pStyle w:val="ListParagraph"/>
        <w:numPr>
          <w:ilvl w:val="0"/>
          <w:numId w:val="76"/>
        </w:numPr>
        <w:jc w:val="both"/>
        <w:rPr>
          <w:sz w:val="24"/>
          <w:szCs w:val="24"/>
        </w:rPr>
      </w:pPr>
      <w:r w:rsidRPr="00F2542F">
        <w:rPr>
          <w:sz w:val="24"/>
          <w:szCs w:val="24"/>
        </w:rPr>
        <w:t xml:space="preserve">Shkolla e Magjistraturës, me kërkesën e </w:t>
      </w:r>
      <w:r w:rsidR="00B76194" w:rsidRPr="00F2542F">
        <w:rPr>
          <w:sz w:val="24"/>
          <w:szCs w:val="24"/>
        </w:rPr>
        <w:t>KLGJ</w:t>
      </w:r>
      <w:r w:rsidR="00806EA2" w:rsidRPr="00F2542F">
        <w:rPr>
          <w:sz w:val="24"/>
          <w:szCs w:val="24"/>
        </w:rPr>
        <w:t>-së</w:t>
      </w:r>
      <w:r w:rsidR="00B76194" w:rsidRPr="00F2542F">
        <w:rPr>
          <w:sz w:val="24"/>
          <w:szCs w:val="24"/>
        </w:rPr>
        <w:t xml:space="preserve"> dhe/ose KLP</w:t>
      </w:r>
      <w:r w:rsidR="00806EA2" w:rsidRPr="00F2542F">
        <w:rPr>
          <w:sz w:val="24"/>
          <w:szCs w:val="24"/>
        </w:rPr>
        <w:t>-së</w:t>
      </w:r>
      <w:r w:rsidRPr="00F2542F">
        <w:rPr>
          <w:sz w:val="24"/>
          <w:szCs w:val="24"/>
        </w:rPr>
        <w:t>, merr masat për të dërguar informacionin për pjesëmarrjen e magjistratit në formimin vazhdues, brenda dy javëve nga dita e depozitimit të kërkesës. Informacioni pasqyron numrin e trajnimeve në të cilat magjistrati është ftuar, temën dhe kohëzgjatjen e trajnimeve, nivelin e pjesëmarrjes së magjistratit</w:t>
      </w:r>
      <w:r w:rsidR="00B76194" w:rsidRPr="00F2542F">
        <w:rPr>
          <w:sz w:val="24"/>
          <w:szCs w:val="24"/>
        </w:rPr>
        <w:t>.</w:t>
      </w:r>
    </w:p>
    <w:p w:rsidR="00094339" w:rsidRPr="00F2542F" w:rsidRDefault="001042E2" w:rsidP="00A14BA1">
      <w:pPr>
        <w:pStyle w:val="ListParagraph"/>
        <w:numPr>
          <w:ilvl w:val="0"/>
          <w:numId w:val="76"/>
        </w:numPr>
        <w:jc w:val="both"/>
        <w:rPr>
          <w:sz w:val="24"/>
          <w:szCs w:val="24"/>
        </w:rPr>
      </w:pPr>
      <w:r w:rsidRPr="00F2542F">
        <w:rPr>
          <w:sz w:val="24"/>
          <w:szCs w:val="24"/>
        </w:rPr>
        <w:t>E njëjta procedurë</w:t>
      </w:r>
      <w:r w:rsidR="00094339" w:rsidRPr="00F2542F">
        <w:rPr>
          <w:sz w:val="24"/>
          <w:szCs w:val="24"/>
        </w:rPr>
        <w:t xml:space="preserve"> ndiqet edhe për organizimin e sesioneve studimore, seminareve, kolokiumeve dhe veprimtarive të tjera për perfeksionimin në vijimësi të performancës së gjyqtarëve dhe prokurorëve.</w:t>
      </w:r>
    </w:p>
    <w:p w:rsidR="00302BB0" w:rsidRPr="00F2542F" w:rsidRDefault="00302BB0" w:rsidP="00094339">
      <w:pPr>
        <w:spacing w:after="0" w:line="240" w:lineRule="auto"/>
        <w:rPr>
          <w:rFonts w:ascii="Times New Roman" w:eastAsia="Times New Roman" w:hAnsi="Times New Roman" w:cs="Times New Roman"/>
          <w:sz w:val="24"/>
          <w:szCs w:val="24"/>
        </w:rPr>
      </w:pPr>
    </w:p>
    <w:p w:rsidR="00094339" w:rsidRPr="00F2542F" w:rsidRDefault="00302BB0"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50</w:t>
      </w:r>
    </w:p>
    <w:p w:rsidR="00094339" w:rsidRPr="00F2542F" w:rsidRDefault="00094339" w:rsidP="001042E2">
      <w:pPr>
        <w:spacing w:after="0" w:line="240" w:lineRule="auto"/>
        <w:jc w:val="center"/>
        <w:rPr>
          <w:rFonts w:ascii="Times New Roman" w:eastAsia="Times New Roman" w:hAnsi="Times New Roman" w:cs="Times New Roman"/>
          <w:sz w:val="16"/>
          <w:szCs w:val="16"/>
        </w:rPr>
      </w:pPr>
    </w:p>
    <w:p w:rsidR="00094339" w:rsidRPr="00F2542F" w:rsidRDefault="00806EA2"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C</w:t>
      </w:r>
      <w:r w:rsidR="00094339" w:rsidRPr="00F2542F">
        <w:rPr>
          <w:rFonts w:ascii="Times New Roman" w:eastAsia="Times New Roman" w:hAnsi="Times New Roman" w:cs="Times New Roman"/>
          <w:b/>
          <w:sz w:val="24"/>
          <w:szCs w:val="24"/>
        </w:rPr>
        <w:t>ertifikata e Formimit Vazhdues</w:t>
      </w:r>
    </w:p>
    <w:p w:rsidR="00094339" w:rsidRPr="00F2542F" w:rsidRDefault="00094339" w:rsidP="00094339">
      <w:pPr>
        <w:spacing w:after="0" w:line="240" w:lineRule="auto"/>
        <w:jc w:val="both"/>
        <w:rPr>
          <w:rFonts w:ascii="Times New Roman" w:eastAsia="Times New Roman" w:hAnsi="Times New Roman" w:cs="Times New Roman"/>
          <w:sz w:val="16"/>
          <w:szCs w:val="16"/>
        </w:rPr>
      </w:pPr>
    </w:p>
    <w:p w:rsidR="00094339" w:rsidRPr="00F2542F" w:rsidRDefault="00094339" w:rsidP="00A14BA1">
      <w:pPr>
        <w:pStyle w:val="ListParagraph"/>
        <w:numPr>
          <w:ilvl w:val="0"/>
          <w:numId w:val="77"/>
        </w:numPr>
        <w:jc w:val="both"/>
        <w:rPr>
          <w:sz w:val="24"/>
          <w:szCs w:val="24"/>
        </w:rPr>
      </w:pPr>
      <w:r w:rsidRPr="00F2542F">
        <w:rPr>
          <w:sz w:val="24"/>
          <w:szCs w:val="24"/>
        </w:rPr>
        <w:t xml:space="preserve">Shkolla e Magjistraturës, në cilësinë e institucionit përgjegjës për </w:t>
      </w:r>
      <w:r w:rsidR="00806EA2" w:rsidRPr="00F2542F">
        <w:rPr>
          <w:sz w:val="24"/>
          <w:szCs w:val="24"/>
        </w:rPr>
        <w:t>F</w:t>
      </w:r>
      <w:r w:rsidRPr="00F2542F">
        <w:rPr>
          <w:sz w:val="24"/>
          <w:szCs w:val="24"/>
        </w:rPr>
        <w:t xml:space="preserve">ormimin </w:t>
      </w:r>
      <w:r w:rsidR="00806EA2" w:rsidRPr="00F2542F">
        <w:rPr>
          <w:sz w:val="24"/>
          <w:szCs w:val="24"/>
        </w:rPr>
        <w:t>V</w:t>
      </w:r>
      <w:r w:rsidRPr="00F2542F">
        <w:rPr>
          <w:sz w:val="24"/>
          <w:szCs w:val="24"/>
        </w:rPr>
        <w:t xml:space="preserve">azhdues të magjistratit, dokumenton pjesëmarrjen e magjistratit në </w:t>
      </w:r>
      <w:r w:rsidR="00806EA2" w:rsidRPr="00F2542F">
        <w:rPr>
          <w:sz w:val="24"/>
          <w:szCs w:val="24"/>
        </w:rPr>
        <w:t>F</w:t>
      </w:r>
      <w:r w:rsidRPr="00F2542F">
        <w:rPr>
          <w:sz w:val="24"/>
          <w:szCs w:val="24"/>
        </w:rPr>
        <w:t xml:space="preserve">ormimin </w:t>
      </w:r>
      <w:r w:rsidR="00806EA2" w:rsidRPr="00F2542F">
        <w:rPr>
          <w:sz w:val="24"/>
          <w:szCs w:val="24"/>
        </w:rPr>
        <w:t>V</w:t>
      </w:r>
      <w:r w:rsidRPr="00F2542F">
        <w:rPr>
          <w:sz w:val="24"/>
          <w:szCs w:val="24"/>
        </w:rPr>
        <w:t xml:space="preserve">azhdues. </w:t>
      </w:r>
    </w:p>
    <w:p w:rsidR="00094339" w:rsidRPr="00F2542F" w:rsidRDefault="00094339" w:rsidP="00A14BA1">
      <w:pPr>
        <w:pStyle w:val="ListParagraph"/>
        <w:numPr>
          <w:ilvl w:val="0"/>
          <w:numId w:val="77"/>
        </w:numPr>
        <w:jc w:val="both"/>
        <w:rPr>
          <w:sz w:val="24"/>
          <w:szCs w:val="24"/>
        </w:rPr>
      </w:pPr>
      <w:r w:rsidRPr="00F2542F">
        <w:rPr>
          <w:sz w:val="24"/>
          <w:szCs w:val="24"/>
        </w:rPr>
        <w:t>Shkolla mban gjithë të dhënat e pjesëmarrjes në sesionet trajnuese të tilla</w:t>
      </w:r>
      <w:r w:rsidR="00806EA2" w:rsidRPr="00F2542F">
        <w:rPr>
          <w:sz w:val="24"/>
          <w:szCs w:val="24"/>
        </w:rPr>
        <w:t>,</w:t>
      </w:r>
      <w:r w:rsidRPr="00F2542F">
        <w:rPr>
          <w:sz w:val="24"/>
          <w:szCs w:val="24"/>
        </w:rPr>
        <w:t xml:space="preserve"> si: list</w:t>
      </w:r>
      <w:r w:rsidR="00806EA2" w:rsidRPr="00F2542F">
        <w:rPr>
          <w:sz w:val="24"/>
          <w:szCs w:val="24"/>
        </w:rPr>
        <w:t>ën</w:t>
      </w:r>
      <w:r w:rsidRPr="00F2542F">
        <w:rPr>
          <w:sz w:val="24"/>
          <w:szCs w:val="24"/>
        </w:rPr>
        <w:t xml:space="preserve"> e të ftuarve në çdo aktivitet, list</w:t>
      </w:r>
      <w:r w:rsidR="00806EA2" w:rsidRPr="00F2542F">
        <w:rPr>
          <w:sz w:val="24"/>
          <w:szCs w:val="24"/>
        </w:rPr>
        <w:t>ën</w:t>
      </w:r>
      <w:r w:rsidRPr="00F2542F">
        <w:rPr>
          <w:sz w:val="24"/>
          <w:szCs w:val="24"/>
        </w:rPr>
        <w:t xml:space="preserve"> e pjesëmarrësve, duke i pasqyruar të detajuara sipas sesioneve përkatëse dhe list</w:t>
      </w:r>
      <w:r w:rsidR="00806EA2" w:rsidRPr="00F2542F">
        <w:rPr>
          <w:sz w:val="24"/>
          <w:szCs w:val="24"/>
        </w:rPr>
        <w:t>ën</w:t>
      </w:r>
      <w:r w:rsidRPr="00F2542F">
        <w:rPr>
          <w:sz w:val="24"/>
          <w:szCs w:val="24"/>
        </w:rPr>
        <w:t xml:space="preserve"> e të pajisurve me </w:t>
      </w:r>
      <w:r w:rsidR="00806EA2" w:rsidRPr="00F2542F">
        <w:rPr>
          <w:sz w:val="24"/>
          <w:szCs w:val="24"/>
        </w:rPr>
        <w:t>c</w:t>
      </w:r>
      <w:r w:rsidRPr="00F2542F">
        <w:rPr>
          <w:sz w:val="24"/>
          <w:szCs w:val="24"/>
        </w:rPr>
        <w:t>ertifikatë</w:t>
      </w:r>
      <w:r w:rsidRPr="00F2542F">
        <w:rPr>
          <w:vertAlign w:val="superscript"/>
        </w:rPr>
        <w:footnoteReference w:id="1"/>
      </w:r>
      <w:r w:rsidRPr="00F2542F">
        <w:rPr>
          <w:sz w:val="24"/>
          <w:szCs w:val="24"/>
        </w:rPr>
        <w:t xml:space="preserve">. Kjo listë pasqyrohet edhe në një regjistër të veçantë, nëpërmjet një numri rendor, bazuar në </w:t>
      </w:r>
      <w:r w:rsidR="00806EA2" w:rsidRPr="00F2542F">
        <w:rPr>
          <w:sz w:val="24"/>
          <w:szCs w:val="24"/>
        </w:rPr>
        <w:t>c</w:t>
      </w:r>
      <w:r w:rsidRPr="00F2542F">
        <w:rPr>
          <w:sz w:val="24"/>
          <w:szCs w:val="24"/>
        </w:rPr>
        <w:t>ertifikatat e lëshuara. Shkolla mban të dhëna lidhur me fushat e trajnimit, temën e sesionit trajnues, periudhën e aktivitetit, vendin e zhvillimit, ekspertët, lehtësuesit apo moderatorët</w:t>
      </w:r>
      <w:r w:rsidR="001042E2" w:rsidRPr="00F2542F">
        <w:rPr>
          <w:sz w:val="24"/>
          <w:szCs w:val="24"/>
        </w:rPr>
        <w:t>,</w:t>
      </w:r>
      <w:r w:rsidRPr="00F2542F">
        <w:rPr>
          <w:sz w:val="24"/>
          <w:szCs w:val="24"/>
        </w:rPr>
        <w:t xml:space="preserve"> si dhe mbështetjen financiare, nëse ka. </w:t>
      </w:r>
    </w:p>
    <w:p w:rsidR="00094339" w:rsidRPr="00F2542F" w:rsidRDefault="00094339" w:rsidP="00A14BA1">
      <w:pPr>
        <w:pStyle w:val="ListParagraph"/>
        <w:numPr>
          <w:ilvl w:val="0"/>
          <w:numId w:val="77"/>
        </w:numPr>
        <w:jc w:val="both"/>
        <w:rPr>
          <w:sz w:val="24"/>
          <w:szCs w:val="24"/>
        </w:rPr>
      </w:pPr>
      <w:r w:rsidRPr="00F2542F">
        <w:rPr>
          <w:sz w:val="24"/>
          <w:szCs w:val="24"/>
        </w:rPr>
        <w:lastRenderedPageBreak/>
        <w:t xml:space="preserve">Gjyqtarët dhe prokurorët që marrin pjesë në formimin vazhdues gjatë gjithë seancave të tij, në përfundim, pajisen me </w:t>
      </w:r>
      <w:r w:rsidR="00806EA2" w:rsidRPr="00F2542F">
        <w:rPr>
          <w:sz w:val="24"/>
          <w:szCs w:val="24"/>
        </w:rPr>
        <w:t>c</w:t>
      </w:r>
      <w:r w:rsidRPr="00F2542F">
        <w:rPr>
          <w:sz w:val="24"/>
          <w:szCs w:val="24"/>
        </w:rPr>
        <w:t xml:space="preserve">ertifikatë, e cila nënshkruhet nga Drejtori i Shkollës. Një kopje e </w:t>
      </w:r>
      <w:r w:rsidR="00806EA2" w:rsidRPr="00F2542F">
        <w:rPr>
          <w:sz w:val="24"/>
          <w:szCs w:val="24"/>
        </w:rPr>
        <w:t>c</w:t>
      </w:r>
      <w:r w:rsidRPr="00F2542F">
        <w:rPr>
          <w:sz w:val="24"/>
          <w:szCs w:val="24"/>
        </w:rPr>
        <w:t xml:space="preserve">ertifikatës vendoset në dosjen personale të gjyqtarëve dhe prokurorëve. Nuk pajisen me </w:t>
      </w:r>
      <w:r w:rsidR="00806EA2" w:rsidRPr="00F2542F">
        <w:rPr>
          <w:sz w:val="24"/>
          <w:szCs w:val="24"/>
        </w:rPr>
        <w:t>c</w:t>
      </w:r>
      <w:r w:rsidRPr="00F2542F">
        <w:rPr>
          <w:sz w:val="24"/>
          <w:szCs w:val="24"/>
        </w:rPr>
        <w:t>ertifikatë pjesëmarrësit që mungojnë qoftë edhe një seancë të trajnimit. Në këtë rast, me kërkesë të tyre, pjesëmarrësit marrin vërtetim vetëm për kohën që kanë frekuentuar.</w:t>
      </w:r>
    </w:p>
    <w:p w:rsidR="00E26A28" w:rsidRPr="00F2542F" w:rsidRDefault="00E26A28" w:rsidP="00A14BA1">
      <w:pPr>
        <w:pStyle w:val="ListParagraph"/>
        <w:numPr>
          <w:ilvl w:val="0"/>
          <w:numId w:val="77"/>
        </w:numPr>
        <w:shd w:val="clear" w:color="auto" w:fill="FFFFFF"/>
        <w:jc w:val="both"/>
        <w:rPr>
          <w:sz w:val="24"/>
          <w:szCs w:val="24"/>
          <w:lang w:eastAsia="en-GB"/>
        </w:rPr>
      </w:pPr>
      <w:r w:rsidRPr="00F2542F">
        <w:rPr>
          <w:sz w:val="24"/>
          <w:szCs w:val="24"/>
        </w:rPr>
        <w:t>Gjyqtarët dhe prokuror</w:t>
      </w:r>
      <w:r w:rsidR="00806EA2" w:rsidRPr="00F2542F">
        <w:rPr>
          <w:sz w:val="24"/>
          <w:szCs w:val="24"/>
        </w:rPr>
        <w:t>ët e angazhuar në aktivitetet e</w:t>
      </w:r>
      <w:r w:rsidRPr="00F2542F">
        <w:rPr>
          <w:sz w:val="24"/>
          <w:szCs w:val="24"/>
        </w:rPr>
        <w:t xml:space="preserve"> Trajnimit V</w:t>
      </w:r>
      <w:r w:rsidR="00806EA2" w:rsidRPr="00F2542F">
        <w:rPr>
          <w:sz w:val="24"/>
          <w:szCs w:val="24"/>
        </w:rPr>
        <w:t>a</w:t>
      </w:r>
      <w:r w:rsidRPr="00F2542F">
        <w:rPr>
          <w:sz w:val="24"/>
          <w:szCs w:val="24"/>
        </w:rPr>
        <w:t xml:space="preserve">zhdues si ekspertë, lehtësues ose moderatorë, në fund të vitit akademik, pajisen me një certifikatë mirënjohjeje nga Drejtori i Shkollës së Magjistraturës, në të cilën shënohet lista e aktiviteteve ku </w:t>
      </w:r>
      <w:r w:rsidR="00806EA2" w:rsidRPr="00F2542F">
        <w:rPr>
          <w:sz w:val="24"/>
          <w:szCs w:val="24"/>
        </w:rPr>
        <w:t>janë</w:t>
      </w:r>
      <w:r w:rsidRPr="00F2542F">
        <w:rPr>
          <w:sz w:val="24"/>
          <w:szCs w:val="24"/>
        </w:rPr>
        <w:t xml:space="preserve"> përfshirë, roli specifik</w:t>
      </w:r>
      <w:r w:rsidR="00806EA2" w:rsidRPr="00F2542F">
        <w:rPr>
          <w:sz w:val="24"/>
          <w:szCs w:val="24"/>
        </w:rPr>
        <w:t xml:space="preserve"> dhe të</w:t>
      </w:r>
      <w:r w:rsidRPr="00F2542F">
        <w:rPr>
          <w:sz w:val="24"/>
          <w:szCs w:val="24"/>
        </w:rPr>
        <w:t xml:space="preserve"> dhëna të tjera sipas pikës 5 të këtij neni. </w:t>
      </w:r>
    </w:p>
    <w:p w:rsidR="00094339" w:rsidRPr="00F2542F" w:rsidRDefault="00094339" w:rsidP="00A14BA1">
      <w:pPr>
        <w:pStyle w:val="ListParagraph"/>
        <w:numPr>
          <w:ilvl w:val="0"/>
          <w:numId w:val="77"/>
        </w:numPr>
        <w:jc w:val="both"/>
        <w:rPr>
          <w:sz w:val="24"/>
          <w:szCs w:val="24"/>
        </w:rPr>
      </w:pPr>
      <w:r w:rsidRPr="00F2542F">
        <w:rPr>
          <w:sz w:val="24"/>
          <w:szCs w:val="24"/>
        </w:rPr>
        <w:t xml:space="preserve">Në </w:t>
      </w:r>
      <w:r w:rsidR="00806EA2" w:rsidRPr="00F2542F">
        <w:rPr>
          <w:sz w:val="24"/>
          <w:szCs w:val="24"/>
        </w:rPr>
        <w:t>c</w:t>
      </w:r>
      <w:r w:rsidRPr="00F2542F">
        <w:rPr>
          <w:sz w:val="24"/>
          <w:szCs w:val="24"/>
        </w:rPr>
        <w:t>ertifikatë shënohet em</w:t>
      </w:r>
      <w:r w:rsidR="00806EA2" w:rsidRPr="00F2542F">
        <w:rPr>
          <w:sz w:val="24"/>
          <w:szCs w:val="24"/>
        </w:rPr>
        <w:t>ri, mbiemri</w:t>
      </w:r>
      <w:r w:rsidRPr="00F2542F">
        <w:rPr>
          <w:sz w:val="24"/>
          <w:szCs w:val="24"/>
        </w:rPr>
        <w:t>, tema e aktivitetit, data dh</w:t>
      </w:r>
      <w:r w:rsidR="00806EA2" w:rsidRPr="00F2542F">
        <w:rPr>
          <w:sz w:val="24"/>
          <w:szCs w:val="24"/>
        </w:rPr>
        <w:t xml:space="preserve">e vendi i zhvillimit të tij, numri </w:t>
      </w:r>
      <w:r w:rsidRPr="00F2542F">
        <w:rPr>
          <w:sz w:val="24"/>
          <w:szCs w:val="24"/>
        </w:rPr>
        <w:t>rendor</w:t>
      </w:r>
      <w:r w:rsidR="00806EA2" w:rsidRPr="00F2542F">
        <w:rPr>
          <w:sz w:val="24"/>
          <w:szCs w:val="24"/>
        </w:rPr>
        <w:t xml:space="preserve"> i</w:t>
      </w:r>
      <w:r w:rsidRPr="00F2542F">
        <w:rPr>
          <w:sz w:val="24"/>
          <w:szCs w:val="24"/>
        </w:rPr>
        <w:t xml:space="preserve"> </w:t>
      </w:r>
      <w:r w:rsidR="00806EA2" w:rsidRPr="00F2542F">
        <w:rPr>
          <w:sz w:val="24"/>
          <w:szCs w:val="24"/>
        </w:rPr>
        <w:t>c</w:t>
      </w:r>
      <w:r w:rsidRPr="00F2542F">
        <w:rPr>
          <w:sz w:val="24"/>
          <w:szCs w:val="24"/>
        </w:rPr>
        <w:t>ertifikatës, si dhe bashkëpunimi me partnerë vendas apo të huaj nëse ka.</w:t>
      </w:r>
    </w:p>
    <w:p w:rsidR="001809B1" w:rsidRPr="00F2542F" w:rsidRDefault="001809B1" w:rsidP="00094339">
      <w:pPr>
        <w:spacing w:after="0" w:line="240" w:lineRule="auto"/>
        <w:jc w:val="both"/>
        <w:rPr>
          <w:rFonts w:ascii="Times New Roman" w:eastAsia="Times New Roman" w:hAnsi="Times New Roman" w:cs="Times New Roman"/>
          <w:sz w:val="24"/>
          <w:szCs w:val="24"/>
        </w:rPr>
      </w:pPr>
    </w:p>
    <w:p w:rsidR="00094339" w:rsidRPr="00F2542F" w:rsidRDefault="00094339"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302BB0" w:rsidRPr="00F2542F">
        <w:rPr>
          <w:rFonts w:ascii="Times New Roman" w:eastAsia="Times New Roman" w:hAnsi="Times New Roman" w:cs="Times New Roman"/>
          <w:b/>
          <w:sz w:val="24"/>
          <w:szCs w:val="24"/>
        </w:rPr>
        <w:t>51</w:t>
      </w:r>
    </w:p>
    <w:p w:rsidR="00094339" w:rsidRPr="00F2542F" w:rsidRDefault="00094339" w:rsidP="001042E2">
      <w:pPr>
        <w:spacing w:after="0" w:line="240" w:lineRule="auto"/>
        <w:jc w:val="center"/>
        <w:rPr>
          <w:rFonts w:ascii="Times New Roman" w:eastAsia="Times New Roman" w:hAnsi="Times New Roman" w:cs="Times New Roman"/>
          <w:b/>
          <w:sz w:val="24"/>
          <w:szCs w:val="24"/>
        </w:rPr>
      </w:pPr>
    </w:p>
    <w:p w:rsidR="00094339" w:rsidRPr="00F2542F" w:rsidRDefault="001042E2"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Programi i Formimit V</w:t>
      </w:r>
      <w:r w:rsidR="00094339" w:rsidRPr="00F2542F">
        <w:rPr>
          <w:rFonts w:ascii="Times New Roman" w:eastAsia="Times New Roman" w:hAnsi="Times New Roman" w:cs="Times New Roman"/>
          <w:b/>
          <w:sz w:val="24"/>
          <w:szCs w:val="24"/>
        </w:rPr>
        <w:t>azhdues për avokatët e shtetit</w:t>
      </w:r>
    </w:p>
    <w:p w:rsidR="00094339" w:rsidRPr="00F2542F" w:rsidRDefault="00094339" w:rsidP="00094339">
      <w:pPr>
        <w:spacing w:after="0" w:line="240" w:lineRule="auto"/>
        <w:jc w:val="both"/>
        <w:rPr>
          <w:rFonts w:ascii="Times New Roman" w:eastAsia="Times New Roman" w:hAnsi="Times New Roman" w:cs="Times New Roman"/>
          <w:b/>
          <w:sz w:val="24"/>
          <w:szCs w:val="24"/>
        </w:rPr>
      </w:pPr>
    </w:p>
    <w:p w:rsidR="00094339" w:rsidRPr="00F2542F" w:rsidRDefault="00094339" w:rsidP="00A14BA1">
      <w:pPr>
        <w:pStyle w:val="ListParagraph"/>
        <w:numPr>
          <w:ilvl w:val="0"/>
          <w:numId w:val="78"/>
        </w:numPr>
        <w:jc w:val="both"/>
        <w:rPr>
          <w:sz w:val="24"/>
          <w:szCs w:val="24"/>
        </w:rPr>
      </w:pPr>
      <w:r w:rsidRPr="00F2542F">
        <w:rPr>
          <w:sz w:val="24"/>
          <w:szCs w:val="24"/>
        </w:rPr>
        <w:t>Shkolla e Magjistraturës</w:t>
      </w:r>
      <w:r w:rsidR="001042E2" w:rsidRPr="00F2542F">
        <w:rPr>
          <w:sz w:val="24"/>
          <w:szCs w:val="24"/>
        </w:rPr>
        <w:t>,</w:t>
      </w:r>
      <w:r w:rsidRPr="00F2542F">
        <w:rPr>
          <w:sz w:val="24"/>
          <w:szCs w:val="24"/>
        </w:rPr>
        <w:t xml:space="preserve"> në bashkëpunim me Avokatin e Shtetit</w:t>
      </w:r>
      <w:r w:rsidR="001042E2" w:rsidRPr="00F2542F">
        <w:rPr>
          <w:sz w:val="24"/>
          <w:szCs w:val="24"/>
        </w:rPr>
        <w:t>, realizon</w:t>
      </w:r>
      <w:r w:rsidRPr="00F2542F">
        <w:rPr>
          <w:sz w:val="24"/>
          <w:szCs w:val="24"/>
        </w:rPr>
        <w:t xml:space="preserve"> formimin vazhdues të avokatëve të shtetit në detyrë.</w:t>
      </w:r>
    </w:p>
    <w:p w:rsidR="00094339" w:rsidRPr="00F2542F" w:rsidRDefault="00094339" w:rsidP="00A14BA1">
      <w:pPr>
        <w:pStyle w:val="ListParagraph"/>
        <w:numPr>
          <w:ilvl w:val="0"/>
          <w:numId w:val="78"/>
        </w:numPr>
        <w:jc w:val="both"/>
        <w:rPr>
          <w:sz w:val="24"/>
          <w:szCs w:val="24"/>
        </w:rPr>
      </w:pPr>
      <w:r w:rsidRPr="00F2542F">
        <w:rPr>
          <w:sz w:val="24"/>
          <w:szCs w:val="24"/>
        </w:rPr>
        <w:t>Procedurat</w:t>
      </w:r>
      <w:r w:rsidR="001042E2" w:rsidRPr="00F2542F">
        <w:rPr>
          <w:sz w:val="24"/>
          <w:szCs w:val="24"/>
        </w:rPr>
        <w:t xml:space="preserve"> e hartimit dhe organizimit të P</w:t>
      </w:r>
      <w:r w:rsidRPr="00F2542F">
        <w:rPr>
          <w:sz w:val="24"/>
          <w:szCs w:val="24"/>
        </w:rPr>
        <w:t>rogramit të Formimit Vazhdues për këtë kategori do të jenë të njëjta me ato të P</w:t>
      </w:r>
      <w:r w:rsidR="001042E2" w:rsidRPr="00F2542F">
        <w:rPr>
          <w:sz w:val="24"/>
          <w:szCs w:val="24"/>
        </w:rPr>
        <w:t xml:space="preserve">rogramit të </w:t>
      </w:r>
      <w:r w:rsidRPr="00F2542F">
        <w:rPr>
          <w:sz w:val="24"/>
          <w:szCs w:val="24"/>
        </w:rPr>
        <w:t>T</w:t>
      </w:r>
      <w:r w:rsidR="001042E2" w:rsidRPr="00F2542F">
        <w:rPr>
          <w:sz w:val="24"/>
          <w:szCs w:val="24"/>
        </w:rPr>
        <w:t xml:space="preserve">rajnimit </w:t>
      </w:r>
      <w:r w:rsidRPr="00F2542F">
        <w:rPr>
          <w:sz w:val="24"/>
          <w:szCs w:val="24"/>
        </w:rPr>
        <w:t>V</w:t>
      </w:r>
      <w:r w:rsidR="001042E2" w:rsidRPr="00F2542F">
        <w:rPr>
          <w:sz w:val="24"/>
          <w:szCs w:val="24"/>
        </w:rPr>
        <w:t>azhdues</w:t>
      </w:r>
      <w:r w:rsidRPr="00F2542F">
        <w:rPr>
          <w:sz w:val="24"/>
          <w:szCs w:val="24"/>
        </w:rPr>
        <w:t xml:space="preserve"> për magjistratët </w:t>
      </w:r>
      <w:r w:rsidR="001042E2" w:rsidRPr="00F2542F">
        <w:rPr>
          <w:sz w:val="24"/>
          <w:szCs w:val="24"/>
        </w:rPr>
        <w:t>në detyrë, për aq sa ato gjejnë</w:t>
      </w:r>
      <w:r w:rsidRPr="00F2542F">
        <w:rPr>
          <w:sz w:val="24"/>
          <w:szCs w:val="24"/>
        </w:rPr>
        <w:t xml:space="preserve"> zbatim në</w:t>
      </w:r>
      <w:r w:rsidR="001042E2" w:rsidRPr="00F2542F">
        <w:rPr>
          <w:sz w:val="24"/>
          <w:szCs w:val="24"/>
        </w:rPr>
        <w:t xml:space="preserve"> këtë R</w:t>
      </w:r>
      <w:r w:rsidRPr="00F2542F">
        <w:rPr>
          <w:sz w:val="24"/>
          <w:szCs w:val="24"/>
        </w:rPr>
        <w:t>regullore.</w:t>
      </w:r>
    </w:p>
    <w:p w:rsidR="001809B1" w:rsidRPr="00F2542F" w:rsidRDefault="001809B1" w:rsidP="00094339">
      <w:pPr>
        <w:spacing w:after="0" w:line="240" w:lineRule="auto"/>
        <w:jc w:val="both"/>
        <w:rPr>
          <w:rFonts w:ascii="Times New Roman" w:eastAsia="Times New Roman" w:hAnsi="Times New Roman" w:cs="Times New Roman"/>
          <w:sz w:val="24"/>
          <w:szCs w:val="24"/>
        </w:rPr>
      </w:pPr>
    </w:p>
    <w:p w:rsidR="00094339" w:rsidRPr="00F2542F" w:rsidRDefault="00094339"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302BB0" w:rsidRPr="00F2542F">
        <w:rPr>
          <w:rFonts w:ascii="Times New Roman" w:eastAsia="Times New Roman" w:hAnsi="Times New Roman" w:cs="Times New Roman"/>
          <w:b/>
          <w:sz w:val="24"/>
          <w:szCs w:val="24"/>
        </w:rPr>
        <w:t>52</w:t>
      </w:r>
    </w:p>
    <w:p w:rsidR="001809B1" w:rsidRPr="00F2542F" w:rsidRDefault="001809B1" w:rsidP="001042E2">
      <w:pPr>
        <w:spacing w:after="0" w:line="240" w:lineRule="auto"/>
        <w:jc w:val="center"/>
        <w:rPr>
          <w:rFonts w:ascii="Times New Roman" w:eastAsia="Times New Roman" w:hAnsi="Times New Roman" w:cs="Times New Roman"/>
          <w:b/>
          <w:sz w:val="24"/>
          <w:szCs w:val="24"/>
        </w:rPr>
      </w:pPr>
    </w:p>
    <w:p w:rsidR="00094339" w:rsidRPr="00F2542F" w:rsidRDefault="001042E2"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Programi i Formimit V</w:t>
      </w:r>
      <w:r w:rsidR="00094339" w:rsidRPr="00F2542F">
        <w:rPr>
          <w:rFonts w:ascii="Times New Roman" w:eastAsia="Times New Roman" w:hAnsi="Times New Roman" w:cs="Times New Roman"/>
          <w:b/>
          <w:sz w:val="24"/>
          <w:szCs w:val="24"/>
        </w:rPr>
        <w:t>azhdues për gjyqtarët dhe prokurorët që nuk kalojnë vettingun</w:t>
      </w:r>
    </w:p>
    <w:p w:rsidR="00094339" w:rsidRPr="00F2542F" w:rsidRDefault="00094339" w:rsidP="00094339">
      <w:pPr>
        <w:spacing w:after="0" w:line="240" w:lineRule="auto"/>
        <w:jc w:val="both"/>
        <w:rPr>
          <w:rFonts w:ascii="Times New Roman" w:hAnsi="Times New Roman" w:cs="Times New Roman"/>
          <w:sz w:val="24"/>
          <w:szCs w:val="24"/>
        </w:rPr>
      </w:pPr>
    </w:p>
    <w:p w:rsidR="00094339" w:rsidRPr="00F2542F" w:rsidRDefault="00094339" w:rsidP="00094339">
      <w:pPr>
        <w:spacing w:after="0" w:line="240" w:lineRule="auto"/>
        <w:jc w:val="both"/>
        <w:rPr>
          <w:rFonts w:ascii="Times New Roman" w:eastAsia="Times New Roman" w:hAnsi="Times New Roman" w:cs="Times New Roman"/>
          <w:b/>
          <w:sz w:val="24"/>
          <w:szCs w:val="24"/>
        </w:rPr>
      </w:pPr>
      <w:r w:rsidRPr="00F2542F">
        <w:rPr>
          <w:rFonts w:ascii="Times New Roman" w:hAnsi="Times New Roman" w:cs="Times New Roman"/>
          <w:sz w:val="24"/>
          <w:szCs w:val="24"/>
        </w:rPr>
        <w:t>Shkolla e Magjistraturës përgatit një program të veçantë trajnimi për gjyqtarët dhe prokurorët në detyrë, të cilët janë pezulluar</w:t>
      </w:r>
      <w:r w:rsidR="00806EA2" w:rsidRPr="00F2542F">
        <w:rPr>
          <w:rFonts w:ascii="Times New Roman" w:hAnsi="Times New Roman" w:cs="Times New Roman"/>
          <w:sz w:val="24"/>
          <w:szCs w:val="24"/>
        </w:rPr>
        <w:t xml:space="preserve"> nga detyra për një periudhë një</w:t>
      </w:r>
      <w:r w:rsidRPr="00F2542F">
        <w:rPr>
          <w:rFonts w:ascii="Times New Roman" w:hAnsi="Times New Roman" w:cs="Times New Roman"/>
          <w:sz w:val="24"/>
          <w:szCs w:val="24"/>
        </w:rPr>
        <w:t>vjeçare nga organet e vet</w:t>
      </w:r>
      <w:r w:rsidR="00806EA2" w:rsidRPr="00F2542F">
        <w:rPr>
          <w:rFonts w:ascii="Times New Roman" w:hAnsi="Times New Roman" w:cs="Times New Roman"/>
          <w:sz w:val="24"/>
          <w:szCs w:val="24"/>
        </w:rPr>
        <w:t>t</w:t>
      </w:r>
      <w:r w:rsidRPr="00F2542F">
        <w:rPr>
          <w:rFonts w:ascii="Times New Roman" w:hAnsi="Times New Roman" w:cs="Times New Roman"/>
          <w:sz w:val="24"/>
          <w:szCs w:val="24"/>
        </w:rPr>
        <w:t xml:space="preserve">ingut, dhe për të cilët rekomandohet program trajnimi për të plotësuar mangësitë në aspektin profesional. </w:t>
      </w:r>
    </w:p>
    <w:p w:rsidR="001809B1" w:rsidRPr="00F2542F" w:rsidRDefault="001809B1" w:rsidP="00094339">
      <w:pPr>
        <w:spacing w:after="0" w:line="240" w:lineRule="auto"/>
        <w:jc w:val="both"/>
        <w:rPr>
          <w:rFonts w:ascii="Times New Roman" w:eastAsia="Times New Roman" w:hAnsi="Times New Roman" w:cs="Times New Roman"/>
          <w:b/>
          <w:sz w:val="24"/>
          <w:szCs w:val="24"/>
        </w:rPr>
      </w:pPr>
    </w:p>
    <w:p w:rsidR="003B46E3" w:rsidRPr="00F2542F" w:rsidRDefault="003B46E3" w:rsidP="001042E2">
      <w:pPr>
        <w:spacing w:after="0" w:line="240" w:lineRule="auto"/>
        <w:jc w:val="center"/>
        <w:rPr>
          <w:rFonts w:ascii="Times New Roman" w:eastAsia="Times New Roman" w:hAnsi="Times New Roman" w:cs="Times New Roman"/>
          <w:b/>
          <w:sz w:val="24"/>
          <w:szCs w:val="24"/>
        </w:rPr>
      </w:pPr>
    </w:p>
    <w:p w:rsidR="00094339" w:rsidRPr="00F2542F" w:rsidRDefault="00094339"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302BB0" w:rsidRPr="00F2542F">
        <w:rPr>
          <w:rFonts w:ascii="Times New Roman" w:eastAsia="Times New Roman" w:hAnsi="Times New Roman" w:cs="Times New Roman"/>
          <w:b/>
          <w:sz w:val="24"/>
          <w:szCs w:val="24"/>
        </w:rPr>
        <w:t>53</w:t>
      </w:r>
    </w:p>
    <w:p w:rsidR="00094339" w:rsidRPr="00F2542F" w:rsidRDefault="00094339" w:rsidP="001042E2">
      <w:pPr>
        <w:spacing w:after="0" w:line="240" w:lineRule="auto"/>
        <w:jc w:val="center"/>
        <w:rPr>
          <w:rFonts w:ascii="Times New Roman" w:eastAsia="Times New Roman" w:hAnsi="Times New Roman" w:cs="Times New Roman"/>
          <w:b/>
          <w:sz w:val="24"/>
          <w:szCs w:val="24"/>
        </w:rPr>
      </w:pPr>
    </w:p>
    <w:p w:rsidR="00094339" w:rsidRPr="00F2542F" w:rsidRDefault="001042E2"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Programi i Formimit V</w:t>
      </w:r>
      <w:r w:rsidR="00094339" w:rsidRPr="00F2542F">
        <w:rPr>
          <w:rFonts w:ascii="Times New Roman" w:eastAsia="Times New Roman" w:hAnsi="Times New Roman" w:cs="Times New Roman"/>
          <w:b/>
          <w:sz w:val="24"/>
          <w:szCs w:val="24"/>
        </w:rPr>
        <w:t>azhdues për kancelarët</w:t>
      </w:r>
    </w:p>
    <w:p w:rsidR="00094339" w:rsidRPr="00F2542F" w:rsidRDefault="00094339" w:rsidP="00094339">
      <w:pPr>
        <w:spacing w:after="0" w:line="240" w:lineRule="auto"/>
        <w:jc w:val="both"/>
        <w:rPr>
          <w:rFonts w:ascii="Times New Roman" w:eastAsia="Times New Roman" w:hAnsi="Times New Roman" w:cs="Times New Roman"/>
          <w:b/>
          <w:sz w:val="24"/>
          <w:szCs w:val="24"/>
        </w:rPr>
      </w:pPr>
    </w:p>
    <w:p w:rsidR="00094339" w:rsidRPr="00F2542F" w:rsidRDefault="00094339" w:rsidP="00A14BA1">
      <w:pPr>
        <w:pStyle w:val="ListParagraph"/>
        <w:numPr>
          <w:ilvl w:val="0"/>
          <w:numId w:val="79"/>
        </w:numPr>
        <w:jc w:val="both"/>
        <w:rPr>
          <w:sz w:val="24"/>
          <w:szCs w:val="24"/>
        </w:rPr>
      </w:pPr>
      <w:r w:rsidRPr="00F2542F">
        <w:rPr>
          <w:sz w:val="24"/>
          <w:szCs w:val="24"/>
        </w:rPr>
        <w:t>Shkolla e Magjistraturës në bashkëpunim me KLGJ</w:t>
      </w:r>
      <w:r w:rsidR="00795089" w:rsidRPr="00F2542F">
        <w:rPr>
          <w:sz w:val="24"/>
          <w:szCs w:val="24"/>
        </w:rPr>
        <w:t>-në</w:t>
      </w:r>
      <w:r w:rsidRPr="00F2542F">
        <w:rPr>
          <w:sz w:val="24"/>
          <w:szCs w:val="24"/>
        </w:rPr>
        <w:t>, KLP</w:t>
      </w:r>
      <w:r w:rsidR="00795089" w:rsidRPr="00F2542F">
        <w:rPr>
          <w:sz w:val="24"/>
          <w:szCs w:val="24"/>
        </w:rPr>
        <w:t>-në</w:t>
      </w:r>
      <w:r w:rsidRPr="00F2542F">
        <w:rPr>
          <w:sz w:val="24"/>
          <w:szCs w:val="24"/>
        </w:rPr>
        <w:t>, Ministrinë e Drejtësisë, gjykatat dhe in</w:t>
      </w:r>
      <w:r w:rsidR="00795089" w:rsidRPr="00F2542F">
        <w:rPr>
          <w:sz w:val="24"/>
          <w:szCs w:val="24"/>
        </w:rPr>
        <w:t>s</w:t>
      </w:r>
      <w:r w:rsidRPr="00F2542F">
        <w:rPr>
          <w:sz w:val="24"/>
          <w:szCs w:val="24"/>
        </w:rPr>
        <w:t>titucionet e tjera realizon formimin vazhdues të kancelarëve në detyrë.</w:t>
      </w:r>
    </w:p>
    <w:p w:rsidR="00094339" w:rsidRPr="00F2542F" w:rsidRDefault="00094339" w:rsidP="00A14BA1">
      <w:pPr>
        <w:pStyle w:val="ListParagraph"/>
        <w:numPr>
          <w:ilvl w:val="0"/>
          <w:numId w:val="79"/>
        </w:numPr>
        <w:jc w:val="both"/>
        <w:rPr>
          <w:sz w:val="24"/>
          <w:szCs w:val="24"/>
        </w:rPr>
      </w:pPr>
      <w:r w:rsidRPr="00F2542F">
        <w:rPr>
          <w:sz w:val="24"/>
          <w:szCs w:val="24"/>
        </w:rPr>
        <w:t>Procedurat</w:t>
      </w:r>
      <w:r w:rsidR="001042E2" w:rsidRPr="00F2542F">
        <w:rPr>
          <w:sz w:val="24"/>
          <w:szCs w:val="24"/>
        </w:rPr>
        <w:t xml:space="preserve"> e hartimit dhe organizimit të P</w:t>
      </w:r>
      <w:r w:rsidRPr="00F2542F">
        <w:rPr>
          <w:sz w:val="24"/>
          <w:szCs w:val="24"/>
        </w:rPr>
        <w:t xml:space="preserve">rogramit të Formimit Vazhdues për këtë kategori do të jenë të njëjta me ato të </w:t>
      </w:r>
      <w:r w:rsidR="001042E2" w:rsidRPr="00F2542F">
        <w:rPr>
          <w:sz w:val="24"/>
          <w:szCs w:val="24"/>
        </w:rPr>
        <w:t>Programit të Formimit Vazhdues</w:t>
      </w:r>
      <w:r w:rsidRPr="00F2542F">
        <w:rPr>
          <w:sz w:val="24"/>
          <w:szCs w:val="24"/>
        </w:rPr>
        <w:t xml:space="preserve"> për magjistratët në detyrë, për aq s</w:t>
      </w:r>
      <w:r w:rsidR="001042E2" w:rsidRPr="00F2542F">
        <w:rPr>
          <w:sz w:val="24"/>
          <w:szCs w:val="24"/>
        </w:rPr>
        <w:t>a ato gjejnë në zbatim në këtë R</w:t>
      </w:r>
      <w:r w:rsidRPr="00F2542F">
        <w:rPr>
          <w:sz w:val="24"/>
          <w:szCs w:val="24"/>
        </w:rPr>
        <w:t>regullore.</w:t>
      </w:r>
    </w:p>
    <w:p w:rsidR="00094339" w:rsidRPr="00F2542F" w:rsidRDefault="00094339" w:rsidP="00094339">
      <w:pPr>
        <w:spacing w:after="0" w:line="240" w:lineRule="auto"/>
        <w:jc w:val="both"/>
        <w:rPr>
          <w:rFonts w:ascii="Times New Roman" w:eastAsia="Times New Roman" w:hAnsi="Times New Roman" w:cs="Times New Roman"/>
          <w:sz w:val="24"/>
          <w:szCs w:val="24"/>
        </w:rPr>
      </w:pPr>
    </w:p>
    <w:p w:rsidR="00094339" w:rsidRPr="00F2542F" w:rsidRDefault="00094339"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07275B" w:rsidRPr="00F2542F">
        <w:rPr>
          <w:rFonts w:ascii="Times New Roman" w:eastAsia="Times New Roman" w:hAnsi="Times New Roman" w:cs="Times New Roman"/>
          <w:b/>
          <w:sz w:val="24"/>
          <w:szCs w:val="24"/>
        </w:rPr>
        <w:t>5</w:t>
      </w:r>
      <w:r w:rsidR="00302BB0" w:rsidRPr="00F2542F">
        <w:rPr>
          <w:rFonts w:ascii="Times New Roman" w:eastAsia="Times New Roman" w:hAnsi="Times New Roman" w:cs="Times New Roman"/>
          <w:b/>
          <w:sz w:val="24"/>
          <w:szCs w:val="24"/>
        </w:rPr>
        <w:t>4</w:t>
      </w:r>
    </w:p>
    <w:p w:rsidR="00094339" w:rsidRPr="00F2542F" w:rsidRDefault="00094339" w:rsidP="001042E2">
      <w:pPr>
        <w:spacing w:after="0" w:line="240" w:lineRule="auto"/>
        <w:jc w:val="center"/>
        <w:rPr>
          <w:rFonts w:ascii="Times New Roman" w:eastAsia="Times New Roman" w:hAnsi="Times New Roman" w:cs="Times New Roman"/>
          <w:sz w:val="16"/>
          <w:szCs w:val="16"/>
        </w:rPr>
      </w:pPr>
    </w:p>
    <w:p w:rsidR="00094339" w:rsidRPr="00F2542F" w:rsidRDefault="00094339"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Mënyra e përzgjedhjes së </w:t>
      </w:r>
      <w:r w:rsidR="00795089" w:rsidRPr="00F2542F">
        <w:rPr>
          <w:rFonts w:ascii="Times New Roman" w:eastAsia="Times New Roman" w:hAnsi="Times New Roman" w:cs="Times New Roman"/>
          <w:b/>
          <w:sz w:val="24"/>
          <w:szCs w:val="24"/>
        </w:rPr>
        <w:t>t</w:t>
      </w:r>
      <w:r w:rsidRPr="00F2542F">
        <w:rPr>
          <w:rFonts w:ascii="Times New Roman" w:eastAsia="Times New Roman" w:hAnsi="Times New Roman" w:cs="Times New Roman"/>
          <w:b/>
          <w:sz w:val="24"/>
          <w:szCs w:val="24"/>
        </w:rPr>
        <w:t>rajnerëve/</w:t>
      </w:r>
      <w:r w:rsidR="00795089" w:rsidRPr="00F2542F">
        <w:rPr>
          <w:rFonts w:ascii="Times New Roman" w:eastAsia="Times New Roman" w:hAnsi="Times New Roman" w:cs="Times New Roman"/>
          <w:b/>
          <w:sz w:val="24"/>
          <w:szCs w:val="24"/>
        </w:rPr>
        <w:t>e</w:t>
      </w:r>
      <w:r w:rsidRPr="00F2542F">
        <w:rPr>
          <w:rFonts w:ascii="Times New Roman" w:eastAsia="Times New Roman" w:hAnsi="Times New Roman" w:cs="Times New Roman"/>
          <w:b/>
          <w:sz w:val="24"/>
          <w:szCs w:val="24"/>
        </w:rPr>
        <w:t>kspertëve</w:t>
      </w:r>
    </w:p>
    <w:p w:rsidR="00094339" w:rsidRPr="00F2542F" w:rsidRDefault="00094339" w:rsidP="001042E2">
      <w:pPr>
        <w:spacing w:after="0" w:line="240" w:lineRule="auto"/>
        <w:jc w:val="center"/>
        <w:rPr>
          <w:rFonts w:ascii="Times New Roman" w:eastAsia="Times New Roman" w:hAnsi="Times New Roman" w:cs="Times New Roman"/>
          <w:sz w:val="24"/>
          <w:szCs w:val="24"/>
        </w:rPr>
      </w:pPr>
    </w:p>
    <w:p w:rsidR="00094339" w:rsidRPr="00F2542F" w:rsidRDefault="00094339" w:rsidP="00A14BA1">
      <w:pPr>
        <w:pStyle w:val="ListParagraph"/>
        <w:numPr>
          <w:ilvl w:val="0"/>
          <w:numId w:val="80"/>
        </w:numPr>
        <w:jc w:val="both"/>
        <w:rPr>
          <w:sz w:val="24"/>
          <w:szCs w:val="24"/>
        </w:rPr>
      </w:pPr>
      <w:r w:rsidRPr="00F2542F">
        <w:rPr>
          <w:sz w:val="24"/>
          <w:szCs w:val="24"/>
        </w:rPr>
        <w:t>Caktimi i trajnerëve/ekspertëve të Shkollës së Magjistraturës bëhet në bazë të ligjit “</w:t>
      </w:r>
      <w:r w:rsidRPr="00F2542F">
        <w:rPr>
          <w:i/>
          <w:sz w:val="24"/>
          <w:szCs w:val="24"/>
        </w:rPr>
        <w:t>Për organet e qeverisjes së sistemit të drejtësisë</w:t>
      </w:r>
      <w:r w:rsidRPr="00F2542F">
        <w:rPr>
          <w:sz w:val="24"/>
          <w:szCs w:val="24"/>
        </w:rPr>
        <w:t>”</w:t>
      </w:r>
      <w:r w:rsidR="00795089" w:rsidRPr="00F2542F">
        <w:rPr>
          <w:sz w:val="24"/>
          <w:szCs w:val="24"/>
        </w:rPr>
        <w:t>.</w:t>
      </w:r>
    </w:p>
    <w:p w:rsidR="00094339" w:rsidRPr="00F2542F" w:rsidRDefault="00094339" w:rsidP="00A14BA1">
      <w:pPr>
        <w:pStyle w:val="ListParagraph"/>
        <w:numPr>
          <w:ilvl w:val="0"/>
          <w:numId w:val="80"/>
        </w:numPr>
        <w:jc w:val="both"/>
        <w:rPr>
          <w:sz w:val="24"/>
          <w:szCs w:val="24"/>
        </w:rPr>
      </w:pPr>
      <w:r w:rsidRPr="00F2542F">
        <w:rPr>
          <w:sz w:val="24"/>
          <w:szCs w:val="24"/>
        </w:rPr>
        <w:t>Kriteret e përzgjedhjes, faza në të cilat kalon ky pro</w:t>
      </w:r>
      <w:r w:rsidR="00795089" w:rsidRPr="00F2542F">
        <w:rPr>
          <w:sz w:val="24"/>
          <w:szCs w:val="24"/>
        </w:rPr>
        <w:t>c</w:t>
      </w:r>
      <w:r w:rsidRPr="00F2542F">
        <w:rPr>
          <w:sz w:val="24"/>
          <w:szCs w:val="24"/>
        </w:rPr>
        <w:t xml:space="preserve">es dhe mënyra e vlerësimit të vazhdueshëm dhe periodik të </w:t>
      </w:r>
      <w:r w:rsidR="00FD43E8" w:rsidRPr="00F2542F">
        <w:rPr>
          <w:sz w:val="24"/>
          <w:szCs w:val="24"/>
        </w:rPr>
        <w:t>trajner</w:t>
      </w:r>
      <w:r w:rsidR="001E6CDF" w:rsidRPr="00F2542F">
        <w:rPr>
          <w:sz w:val="24"/>
          <w:szCs w:val="24"/>
        </w:rPr>
        <w:t>ë</w:t>
      </w:r>
      <w:r w:rsidR="00FD43E8" w:rsidRPr="00F2542F">
        <w:rPr>
          <w:sz w:val="24"/>
          <w:szCs w:val="24"/>
        </w:rPr>
        <w:t>ve/ekspert</w:t>
      </w:r>
      <w:r w:rsidR="001E6CDF" w:rsidRPr="00F2542F">
        <w:rPr>
          <w:sz w:val="24"/>
          <w:szCs w:val="24"/>
        </w:rPr>
        <w:t>ë</w:t>
      </w:r>
      <w:r w:rsidR="00FD43E8" w:rsidRPr="00F2542F">
        <w:rPr>
          <w:sz w:val="24"/>
          <w:szCs w:val="24"/>
        </w:rPr>
        <w:t>ve</w:t>
      </w:r>
      <w:r w:rsidR="00714884" w:rsidRPr="00F2542F">
        <w:rPr>
          <w:sz w:val="24"/>
          <w:szCs w:val="24"/>
        </w:rPr>
        <w:t>,</w:t>
      </w:r>
      <w:r w:rsidR="00FD43E8" w:rsidRPr="00F2542F">
        <w:rPr>
          <w:sz w:val="24"/>
          <w:szCs w:val="24"/>
        </w:rPr>
        <w:t xml:space="preserve"> </w:t>
      </w:r>
      <w:r w:rsidRPr="00F2542F">
        <w:rPr>
          <w:sz w:val="24"/>
          <w:szCs w:val="24"/>
        </w:rPr>
        <w:t>përcaktohen në Aneksin 11.</w:t>
      </w:r>
    </w:p>
    <w:p w:rsidR="00094339" w:rsidRPr="00F2542F" w:rsidRDefault="00094339" w:rsidP="00A14BA1">
      <w:pPr>
        <w:pStyle w:val="ListParagraph"/>
        <w:numPr>
          <w:ilvl w:val="0"/>
          <w:numId w:val="80"/>
        </w:numPr>
        <w:jc w:val="both"/>
        <w:rPr>
          <w:sz w:val="24"/>
          <w:szCs w:val="24"/>
        </w:rPr>
      </w:pPr>
      <w:r w:rsidRPr="00F2542F">
        <w:rPr>
          <w:sz w:val="24"/>
          <w:szCs w:val="24"/>
        </w:rPr>
        <w:t>Zgjedhja e trajnerëve/ekspertëve bëhet me propozim të Drejtorit të Shkollës</w:t>
      </w:r>
      <w:r w:rsidRPr="00F2542F">
        <w:t xml:space="preserve"> </w:t>
      </w:r>
      <w:r w:rsidRPr="00F2542F">
        <w:rPr>
          <w:sz w:val="24"/>
          <w:szCs w:val="24"/>
        </w:rPr>
        <w:t>ose të anëtarëve të Këshillit Drejtues, me miratim të Këshillit Pedagogjik dhe më pas të Këshillit Drejtues, pas shpalljes publike të vendeve dhe nevojave të Formimit Fillestar apo Vazhdues të gjyqtarëve dhe prokurorëve në fillim apo vijim të çdo viti akademik.</w:t>
      </w:r>
    </w:p>
    <w:p w:rsidR="00094339" w:rsidRDefault="00094339" w:rsidP="00094339">
      <w:pPr>
        <w:spacing w:after="0" w:line="240" w:lineRule="auto"/>
        <w:jc w:val="both"/>
        <w:rPr>
          <w:rFonts w:ascii="Times New Roman" w:eastAsia="Times New Roman" w:hAnsi="Times New Roman" w:cs="Times New Roman"/>
          <w:sz w:val="24"/>
          <w:szCs w:val="24"/>
        </w:rPr>
      </w:pPr>
    </w:p>
    <w:p w:rsidR="00463FDB" w:rsidRDefault="00463FDB" w:rsidP="00094339">
      <w:pPr>
        <w:spacing w:after="0" w:line="240" w:lineRule="auto"/>
        <w:jc w:val="both"/>
        <w:rPr>
          <w:rFonts w:ascii="Times New Roman" w:eastAsia="Times New Roman" w:hAnsi="Times New Roman" w:cs="Times New Roman"/>
          <w:sz w:val="24"/>
          <w:szCs w:val="24"/>
        </w:rPr>
      </w:pPr>
    </w:p>
    <w:p w:rsidR="00463FDB" w:rsidRPr="00F2542F" w:rsidRDefault="00463FDB" w:rsidP="00094339">
      <w:pPr>
        <w:spacing w:after="0" w:line="240" w:lineRule="auto"/>
        <w:jc w:val="both"/>
        <w:rPr>
          <w:rFonts w:ascii="Times New Roman" w:eastAsia="Times New Roman" w:hAnsi="Times New Roman" w:cs="Times New Roman"/>
          <w:sz w:val="24"/>
          <w:szCs w:val="24"/>
        </w:rPr>
      </w:pPr>
    </w:p>
    <w:p w:rsidR="00094339" w:rsidRPr="00F2542F" w:rsidRDefault="00094339"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07275B" w:rsidRPr="00F2542F">
        <w:rPr>
          <w:rFonts w:ascii="Times New Roman" w:eastAsia="Times New Roman" w:hAnsi="Times New Roman" w:cs="Times New Roman"/>
          <w:b/>
          <w:sz w:val="24"/>
          <w:szCs w:val="24"/>
        </w:rPr>
        <w:t>5</w:t>
      </w:r>
      <w:r w:rsidR="00302BB0" w:rsidRPr="00F2542F">
        <w:rPr>
          <w:rFonts w:ascii="Times New Roman" w:eastAsia="Times New Roman" w:hAnsi="Times New Roman" w:cs="Times New Roman"/>
          <w:b/>
          <w:sz w:val="24"/>
          <w:szCs w:val="24"/>
        </w:rPr>
        <w:t>5</w:t>
      </w:r>
    </w:p>
    <w:p w:rsidR="00094339" w:rsidRPr="00F2542F" w:rsidRDefault="00094339" w:rsidP="001042E2">
      <w:pPr>
        <w:spacing w:after="0" w:line="240" w:lineRule="auto"/>
        <w:jc w:val="center"/>
        <w:rPr>
          <w:rFonts w:ascii="Times New Roman" w:eastAsia="Times New Roman" w:hAnsi="Times New Roman" w:cs="Times New Roman"/>
          <w:sz w:val="16"/>
          <w:szCs w:val="16"/>
        </w:rPr>
      </w:pPr>
    </w:p>
    <w:p w:rsidR="00094339" w:rsidRPr="00F2542F" w:rsidRDefault="00094339" w:rsidP="001042E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Trajnerët, ekspertët, moderatorët dhe lehtësuesit e Formimit Vazhdues</w:t>
      </w:r>
    </w:p>
    <w:p w:rsidR="00094339" w:rsidRPr="00F2542F" w:rsidRDefault="00094339" w:rsidP="001042E2">
      <w:pPr>
        <w:spacing w:after="0" w:line="240" w:lineRule="auto"/>
        <w:jc w:val="center"/>
        <w:rPr>
          <w:rFonts w:ascii="Times New Roman" w:eastAsia="Times New Roman" w:hAnsi="Times New Roman" w:cs="Times New Roman"/>
          <w:sz w:val="24"/>
          <w:szCs w:val="24"/>
        </w:rPr>
      </w:pPr>
    </w:p>
    <w:p w:rsidR="00094339" w:rsidRPr="00F2542F" w:rsidRDefault="00094339" w:rsidP="00A14BA1">
      <w:pPr>
        <w:pStyle w:val="ListParagraph"/>
        <w:numPr>
          <w:ilvl w:val="0"/>
          <w:numId w:val="81"/>
        </w:numPr>
        <w:jc w:val="both"/>
        <w:rPr>
          <w:sz w:val="24"/>
          <w:szCs w:val="24"/>
        </w:rPr>
      </w:pPr>
      <w:r w:rsidRPr="00F2542F">
        <w:rPr>
          <w:sz w:val="24"/>
          <w:szCs w:val="24"/>
        </w:rPr>
        <w:t>Në Programin e Formimit Vazhdues të gjyqtarëve dhe prokurorëve aktivizohen trajnerë, ekspertë, moderatorë, lehtësues dhe specialistë.</w:t>
      </w:r>
    </w:p>
    <w:p w:rsidR="00094339" w:rsidRPr="00F2542F" w:rsidRDefault="00094339" w:rsidP="00A14BA1">
      <w:pPr>
        <w:pStyle w:val="ListParagraph"/>
        <w:numPr>
          <w:ilvl w:val="0"/>
          <w:numId w:val="81"/>
        </w:numPr>
        <w:jc w:val="both"/>
        <w:rPr>
          <w:sz w:val="24"/>
          <w:szCs w:val="24"/>
        </w:rPr>
      </w:pPr>
      <w:r w:rsidRPr="00F2542F">
        <w:rPr>
          <w:sz w:val="24"/>
          <w:szCs w:val="24"/>
        </w:rPr>
        <w:t>Për përcaktimin e listës së trajnerëve/ekspertëve, Shkolla fton publikisht për aplikim të gjithë gjyqtarët dhe prokurorët që mendojnë se kanë ekspertizë personale në një nga fushat dhe temat e Programit të Formimit Vazhdues. Aplikimi shoqërohet me dokumentacionin e parashikuar në Aneksin 11.</w:t>
      </w:r>
    </w:p>
    <w:p w:rsidR="00094339" w:rsidRPr="00F2542F" w:rsidRDefault="00094339" w:rsidP="00A14BA1">
      <w:pPr>
        <w:pStyle w:val="ListParagraph"/>
        <w:numPr>
          <w:ilvl w:val="0"/>
          <w:numId w:val="81"/>
        </w:numPr>
        <w:jc w:val="both"/>
        <w:rPr>
          <w:sz w:val="24"/>
          <w:szCs w:val="24"/>
        </w:rPr>
      </w:pPr>
      <w:r w:rsidRPr="00F2542F">
        <w:rPr>
          <w:sz w:val="24"/>
          <w:szCs w:val="24"/>
        </w:rPr>
        <w:t>Listat e trajnerëve/ekspertëve (dhe dokumentacioni i paraqitur), pasi shqyrtohet nga Këshilli Pedagogjik, mirato</w:t>
      </w:r>
      <w:r w:rsidR="00AA582B" w:rsidRPr="00F2542F">
        <w:rPr>
          <w:sz w:val="24"/>
          <w:szCs w:val="24"/>
        </w:rPr>
        <w:t>het nga Këshilli Drejtues dhe i</w:t>
      </w:r>
      <w:r w:rsidRPr="00F2542F">
        <w:rPr>
          <w:sz w:val="24"/>
          <w:szCs w:val="24"/>
        </w:rPr>
        <w:t xml:space="preserve"> njoftohet çdo aplikanti të miratuar për të filluar përgatitjet. Shkolla</w:t>
      </w:r>
      <w:r w:rsidR="00AA582B" w:rsidRPr="00F2542F">
        <w:rPr>
          <w:sz w:val="24"/>
          <w:szCs w:val="24"/>
        </w:rPr>
        <w:t>,</w:t>
      </w:r>
      <w:r w:rsidRPr="00F2542F">
        <w:rPr>
          <w:sz w:val="24"/>
          <w:szCs w:val="24"/>
        </w:rPr>
        <w:t xml:space="preserve"> në bashkëpunim me trajnerët/ekspertët</w:t>
      </w:r>
      <w:r w:rsidR="00AA582B" w:rsidRPr="00F2542F">
        <w:rPr>
          <w:sz w:val="24"/>
          <w:szCs w:val="24"/>
        </w:rPr>
        <w:t>,</w:t>
      </w:r>
      <w:r w:rsidRPr="00F2542F">
        <w:rPr>
          <w:sz w:val="24"/>
          <w:szCs w:val="24"/>
        </w:rPr>
        <w:t xml:space="preserve"> përgatit marrëveshje për mbarëvajtjen e sesioneve trajnuese dhe të drejtat e detyrimet reciproke.</w:t>
      </w:r>
    </w:p>
    <w:p w:rsidR="00094339" w:rsidRPr="00F2542F" w:rsidRDefault="00094339" w:rsidP="00A14BA1">
      <w:pPr>
        <w:pStyle w:val="ListParagraph"/>
        <w:numPr>
          <w:ilvl w:val="0"/>
          <w:numId w:val="81"/>
        </w:numPr>
        <w:jc w:val="both"/>
        <w:rPr>
          <w:sz w:val="24"/>
          <w:szCs w:val="24"/>
        </w:rPr>
      </w:pPr>
      <w:r w:rsidRPr="00F2542F">
        <w:rPr>
          <w:sz w:val="24"/>
          <w:szCs w:val="24"/>
        </w:rPr>
        <w:t xml:space="preserve">Shkolla organizon sesione për trajnimin e trajnerëve në fillim </w:t>
      </w:r>
      <w:r w:rsidR="006F066A" w:rsidRPr="00F2542F">
        <w:rPr>
          <w:sz w:val="24"/>
          <w:szCs w:val="24"/>
        </w:rPr>
        <w:t xml:space="preserve">ose </w:t>
      </w:r>
      <w:r w:rsidRPr="00F2542F">
        <w:rPr>
          <w:sz w:val="24"/>
          <w:szCs w:val="24"/>
        </w:rPr>
        <w:t>gjatë vitit akademik kur kjo konsiderohet e nevojshme për vënien në zbatim të metodologjive të reja, në rastet e tematikave të paelaboruara më parë apo ndryshimeve të rëndësis</w:t>
      </w:r>
      <w:r w:rsidR="00AA582B" w:rsidRPr="00F2542F">
        <w:rPr>
          <w:sz w:val="24"/>
          <w:szCs w:val="24"/>
        </w:rPr>
        <w:t>hme në legjislacion, si dhe në ç</w:t>
      </w:r>
      <w:r w:rsidRPr="00F2542F">
        <w:rPr>
          <w:sz w:val="24"/>
          <w:szCs w:val="24"/>
        </w:rPr>
        <w:t>do rast tjetër që konsiderohet me rëndësi për të zhvilluar më tej aftësitë e trajnerëve.</w:t>
      </w:r>
    </w:p>
    <w:p w:rsidR="00094339" w:rsidRPr="00F2542F" w:rsidRDefault="00B960F0" w:rsidP="00A14BA1">
      <w:pPr>
        <w:pStyle w:val="ListParagraph"/>
        <w:numPr>
          <w:ilvl w:val="0"/>
          <w:numId w:val="81"/>
        </w:numPr>
        <w:shd w:val="clear" w:color="auto" w:fill="FFFFFF"/>
        <w:rPr>
          <w:sz w:val="24"/>
          <w:szCs w:val="24"/>
          <w:lang w:eastAsia="en-GB"/>
        </w:rPr>
      </w:pPr>
      <w:r w:rsidRPr="00F2542F">
        <w:rPr>
          <w:sz w:val="24"/>
          <w:szCs w:val="24"/>
          <w:lang w:eastAsia="en-GB"/>
        </w:rPr>
        <w:t xml:space="preserve">Grupi i </w:t>
      </w:r>
      <w:r w:rsidR="006F066A" w:rsidRPr="00F2542F">
        <w:rPr>
          <w:sz w:val="24"/>
          <w:szCs w:val="24"/>
          <w:lang w:eastAsia="en-GB"/>
        </w:rPr>
        <w:t>realizimit t</w:t>
      </w:r>
      <w:r w:rsidR="00F9742D" w:rsidRPr="00F2542F">
        <w:rPr>
          <w:sz w:val="24"/>
          <w:szCs w:val="24"/>
          <w:lang w:eastAsia="en-GB"/>
        </w:rPr>
        <w:t>ë</w:t>
      </w:r>
      <w:r w:rsidR="006F066A" w:rsidRPr="00F2542F">
        <w:rPr>
          <w:sz w:val="24"/>
          <w:szCs w:val="24"/>
          <w:lang w:eastAsia="en-GB"/>
        </w:rPr>
        <w:t xml:space="preserve"> e</w:t>
      </w:r>
      <w:r w:rsidRPr="00F2542F">
        <w:rPr>
          <w:sz w:val="24"/>
          <w:szCs w:val="24"/>
          <w:lang w:eastAsia="en-GB"/>
        </w:rPr>
        <w:t>kspert</w:t>
      </w:r>
      <w:r w:rsidR="00806170" w:rsidRPr="00F2542F">
        <w:rPr>
          <w:sz w:val="24"/>
          <w:szCs w:val="24"/>
          <w:lang w:eastAsia="en-GB"/>
        </w:rPr>
        <w:t>ë</w:t>
      </w:r>
      <w:r w:rsidRPr="00F2542F">
        <w:rPr>
          <w:sz w:val="24"/>
          <w:szCs w:val="24"/>
          <w:lang w:eastAsia="en-GB"/>
        </w:rPr>
        <w:t xml:space="preserve">ve </w:t>
      </w:r>
      <w:r w:rsidR="00094339" w:rsidRPr="00F2542F">
        <w:rPr>
          <w:sz w:val="24"/>
          <w:szCs w:val="24"/>
          <w:lang w:eastAsia="en-GB"/>
        </w:rPr>
        <w:t>në çdo aktivitet trajnues përbëhet deri në katër persona të ko</w:t>
      </w:r>
      <w:r w:rsidR="00AA582B" w:rsidRPr="00F2542F">
        <w:rPr>
          <w:sz w:val="24"/>
          <w:szCs w:val="24"/>
          <w:lang w:eastAsia="en-GB"/>
        </w:rPr>
        <w:t>mbinuar midis tyre si ekspertë,</w:t>
      </w:r>
      <w:r w:rsidR="00094339" w:rsidRPr="00F2542F">
        <w:rPr>
          <w:sz w:val="24"/>
          <w:szCs w:val="24"/>
          <w:lang w:eastAsia="en-GB"/>
        </w:rPr>
        <w:t xml:space="preserve"> lehtësues dhe moderatorë. </w:t>
      </w:r>
    </w:p>
    <w:p w:rsidR="00094339" w:rsidRPr="00F2542F" w:rsidRDefault="00094339" w:rsidP="00A14BA1">
      <w:pPr>
        <w:pStyle w:val="ListParagraph"/>
        <w:numPr>
          <w:ilvl w:val="0"/>
          <w:numId w:val="81"/>
        </w:numPr>
        <w:jc w:val="both"/>
        <w:rPr>
          <w:sz w:val="24"/>
          <w:szCs w:val="24"/>
        </w:rPr>
      </w:pPr>
      <w:r w:rsidRPr="00F2542F">
        <w:rPr>
          <w:sz w:val="24"/>
          <w:szCs w:val="24"/>
        </w:rPr>
        <w:t>Në raste të veçanta, kur aktiviteti trajnues është vetëm me ekspertizë të huaj, ose paraqitet një kërkesë e veçantë nga ekspertët apo donatorët e aktivitetit, atëherë moderatori i aktivitetit do të përcaktohet nga Drejtori i Shkollës së Magjistraturës, nga radhët e pedagogëve të brendshëm</w:t>
      </w:r>
      <w:r w:rsidR="00115E26" w:rsidRPr="00F2542F">
        <w:rPr>
          <w:sz w:val="24"/>
          <w:szCs w:val="24"/>
        </w:rPr>
        <w:t xml:space="preserve"> ose t</w:t>
      </w:r>
      <w:r w:rsidR="00F9742D" w:rsidRPr="00F2542F">
        <w:rPr>
          <w:sz w:val="24"/>
          <w:szCs w:val="24"/>
        </w:rPr>
        <w:t>ë</w:t>
      </w:r>
      <w:r w:rsidR="00115E26" w:rsidRPr="00F2542F">
        <w:rPr>
          <w:sz w:val="24"/>
          <w:szCs w:val="24"/>
        </w:rPr>
        <w:t xml:space="preserve"> jasht</w:t>
      </w:r>
      <w:r w:rsidR="00F9742D" w:rsidRPr="00F2542F">
        <w:rPr>
          <w:sz w:val="24"/>
          <w:szCs w:val="24"/>
        </w:rPr>
        <w:t>ë</w:t>
      </w:r>
      <w:r w:rsidR="00115E26" w:rsidRPr="00F2542F">
        <w:rPr>
          <w:sz w:val="24"/>
          <w:szCs w:val="24"/>
        </w:rPr>
        <w:t>m me njohuri n</w:t>
      </w:r>
      <w:r w:rsidR="00F9742D" w:rsidRPr="00F2542F">
        <w:rPr>
          <w:sz w:val="24"/>
          <w:szCs w:val="24"/>
        </w:rPr>
        <w:t>ë</w:t>
      </w:r>
      <w:r w:rsidR="00115E26" w:rsidRPr="00F2542F">
        <w:rPr>
          <w:sz w:val="24"/>
          <w:szCs w:val="24"/>
        </w:rPr>
        <w:t xml:space="preserve"> </w:t>
      </w:r>
      <w:r w:rsidR="00795089" w:rsidRPr="00F2542F">
        <w:rPr>
          <w:sz w:val="24"/>
          <w:szCs w:val="24"/>
        </w:rPr>
        <w:t xml:space="preserve">këtë </w:t>
      </w:r>
      <w:r w:rsidR="00115E26" w:rsidRPr="00F2542F">
        <w:rPr>
          <w:sz w:val="24"/>
          <w:szCs w:val="24"/>
        </w:rPr>
        <w:t>fush</w:t>
      </w:r>
      <w:r w:rsidR="00F9742D" w:rsidRPr="00F2542F">
        <w:rPr>
          <w:sz w:val="24"/>
          <w:szCs w:val="24"/>
        </w:rPr>
        <w:t>ë</w:t>
      </w:r>
      <w:r w:rsidRPr="00F2542F">
        <w:rPr>
          <w:sz w:val="24"/>
          <w:szCs w:val="24"/>
        </w:rPr>
        <w:t xml:space="preserve">.  </w:t>
      </w:r>
    </w:p>
    <w:p w:rsidR="00094339" w:rsidRPr="00F2542F" w:rsidRDefault="00094339" w:rsidP="00A14BA1">
      <w:pPr>
        <w:pStyle w:val="ListParagraph"/>
        <w:numPr>
          <w:ilvl w:val="0"/>
          <w:numId w:val="81"/>
        </w:numPr>
        <w:jc w:val="both"/>
        <w:rPr>
          <w:sz w:val="24"/>
          <w:szCs w:val="24"/>
        </w:rPr>
      </w:pPr>
      <w:r w:rsidRPr="00F2542F">
        <w:rPr>
          <w:sz w:val="24"/>
          <w:szCs w:val="24"/>
        </w:rPr>
        <w:t>Në sesionet e trajnimit mund të përdoren edhe lehtësues për të mbështetur punën e ekspertëve, me qëllim nxjerrjen e literaturës apo seleksionimin e rasteve të praktikës gjyqësore të nevojshme për trajnim.</w:t>
      </w:r>
    </w:p>
    <w:p w:rsidR="00F331D7" w:rsidRPr="00F2542F" w:rsidRDefault="00865802" w:rsidP="00A14BA1">
      <w:pPr>
        <w:pStyle w:val="ListParagraph"/>
        <w:numPr>
          <w:ilvl w:val="0"/>
          <w:numId w:val="81"/>
        </w:numPr>
        <w:shd w:val="clear" w:color="auto" w:fill="FFFFFF"/>
        <w:jc w:val="both"/>
        <w:rPr>
          <w:sz w:val="24"/>
          <w:szCs w:val="24"/>
          <w:lang w:eastAsia="en-GB"/>
        </w:rPr>
      </w:pPr>
      <w:r w:rsidRPr="00F2542F">
        <w:rPr>
          <w:sz w:val="24"/>
          <w:szCs w:val="24"/>
          <w:lang w:eastAsia="en-GB"/>
        </w:rPr>
        <w:t>Shkolla e Magjistratur</w:t>
      </w:r>
      <w:r w:rsidRPr="00F2542F">
        <w:rPr>
          <w:rFonts w:eastAsia="Calibri"/>
          <w:sz w:val="24"/>
          <w:szCs w:val="24"/>
        </w:rPr>
        <w:t>ë</w:t>
      </w:r>
      <w:r w:rsidR="00094339" w:rsidRPr="00F2542F">
        <w:rPr>
          <w:sz w:val="24"/>
          <w:szCs w:val="24"/>
          <w:lang w:eastAsia="en-GB"/>
        </w:rPr>
        <w:t>s përcakton listën e lehtësuesve për çdo sesion trajnues. Lista hartohet mbi bazën e aplikimeve nga radhët e gjyqtarëve dhe prokurorëve, të spikatur në pjesëmarrjen aktive të sesioneve trajnuese dhe me aftësi pedagogjike e studimore, si dhe magjistratët e rinj, me jo më pak se tre vjet përvojë dhe me rezultate të larta në Shkollë. Gjithashtu</w:t>
      </w:r>
      <w:r w:rsidR="00795089" w:rsidRPr="00F2542F">
        <w:rPr>
          <w:sz w:val="24"/>
          <w:szCs w:val="24"/>
          <w:lang w:eastAsia="en-GB"/>
        </w:rPr>
        <w:t>,</w:t>
      </w:r>
      <w:r w:rsidR="00094339" w:rsidRPr="00F2542F">
        <w:rPr>
          <w:sz w:val="24"/>
          <w:szCs w:val="24"/>
          <w:lang w:eastAsia="en-GB"/>
        </w:rPr>
        <w:t xml:space="preserve"> në hartimin e kësaj liste</w:t>
      </w:r>
      <w:r w:rsidR="00F300AB" w:rsidRPr="00F2542F">
        <w:rPr>
          <w:sz w:val="24"/>
          <w:szCs w:val="24"/>
          <w:lang w:eastAsia="en-GB"/>
        </w:rPr>
        <w:t>,</w:t>
      </w:r>
      <w:r w:rsidR="00094339" w:rsidRPr="00F2542F">
        <w:rPr>
          <w:sz w:val="24"/>
          <w:szCs w:val="24"/>
          <w:lang w:eastAsia="en-GB"/>
        </w:rPr>
        <w:t xml:space="preserve"> merren në konsideratë edhe tematika apo nënçështjet specifike që mund të trajtohen brenda hapësirës së një aktiviteti trajnues</w:t>
      </w:r>
      <w:r w:rsidR="00F300AB" w:rsidRPr="00F2542F">
        <w:rPr>
          <w:sz w:val="24"/>
          <w:szCs w:val="24"/>
          <w:lang w:eastAsia="en-GB"/>
        </w:rPr>
        <w:t>,</w:t>
      </w:r>
      <w:r w:rsidR="00094339" w:rsidRPr="00F2542F">
        <w:rPr>
          <w:sz w:val="24"/>
          <w:szCs w:val="24"/>
          <w:lang w:eastAsia="en-GB"/>
        </w:rPr>
        <w:t xml:space="preserve"> duke përfshirë edhe kategori të tjera profesionesh me qëllim rekrutimin e tyre në </w:t>
      </w:r>
      <w:r w:rsidR="00F300AB" w:rsidRPr="00F2542F">
        <w:rPr>
          <w:sz w:val="24"/>
          <w:szCs w:val="24"/>
        </w:rPr>
        <w:t>Programin e Formimit Vazhdues</w:t>
      </w:r>
      <w:r w:rsidR="00094339" w:rsidRPr="00F2542F">
        <w:rPr>
          <w:sz w:val="24"/>
          <w:szCs w:val="24"/>
          <w:lang w:eastAsia="en-GB"/>
        </w:rPr>
        <w:t xml:space="preserve"> për të paktën 3 vite akademike dhe më pas promovimin  e tyre si specialistë të fushës</w:t>
      </w:r>
      <w:r w:rsidR="00F300AB" w:rsidRPr="00F2542F">
        <w:rPr>
          <w:sz w:val="24"/>
          <w:szCs w:val="24"/>
          <w:lang w:eastAsia="en-GB"/>
        </w:rPr>
        <w:t>,</w:t>
      </w:r>
      <w:r w:rsidR="00094339" w:rsidRPr="00F2542F">
        <w:rPr>
          <w:sz w:val="24"/>
          <w:szCs w:val="24"/>
          <w:lang w:eastAsia="en-GB"/>
        </w:rPr>
        <w:t xml:space="preserve"> duke dhënë kontributin e tyre si trajnerë/ekspertë të ardhshëm. Detyrat e lehtësuesve përcaktohen në marr</w:t>
      </w:r>
      <w:r w:rsidR="0003409B" w:rsidRPr="00F2542F">
        <w:rPr>
          <w:sz w:val="24"/>
          <w:szCs w:val="24"/>
          <w:lang w:eastAsia="en-GB"/>
        </w:rPr>
        <w:t>ëveshje midis tyre dhe Shkollës</w:t>
      </w:r>
      <w:r w:rsidR="00094339" w:rsidRPr="00F2542F">
        <w:rPr>
          <w:sz w:val="24"/>
          <w:szCs w:val="24"/>
          <w:lang w:eastAsia="en-GB"/>
        </w:rPr>
        <w:t xml:space="preserve"> (Aneksi 11)</w:t>
      </w:r>
      <w:r w:rsidR="00081BE8" w:rsidRPr="00F2542F">
        <w:rPr>
          <w:sz w:val="24"/>
          <w:szCs w:val="24"/>
          <w:lang w:eastAsia="en-GB"/>
        </w:rPr>
        <w:t>.</w:t>
      </w:r>
      <w:r w:rsidR="00094339" w:rsidRPr="00F2542F">
        <w:rPr>
          <w:sz w:val="24"/>
          <w:szCs w:val="24"/>
          <w:lang w:eastAsia="en-GB"/>
        </w:rPr>
        <w:t xml:space="preserve"> </w:t>
      </w:r>
    </w:p>
    <w:p w:rsidR="00E26A28" w:rsidRPr="00F2542F" w:rsidRDefault="00E26A28" w:rsidP="00A14BA1">
      <w:pPr>
        <w:numPr>
          <w:ilvl w:val="0"/>
          <w:numId w:val="81"/>
        </w:numPr>
        <w:shd w:val="clear" w:color="auto" w:fill="FFFFFF"/>
        <w:spacing w:after="0" w:line="240" w:lineRule="auto"/>
        <w:contextualSpacing/>
        <w:jc w:val="both"/>
        <w:rPr>
          <w:rFonts w:ascii="Times New Roman" w:eastAsia="Times New Roman" w:hAnsi="Times New Roman" w:cs="Times New Roman"/>
          <w:sz w:val="24"/>
          <w:szCs w:val="24"/>
          <w:lang w:eastAsia="en-GB"/>
        </w:rPr>
      </w:pPr>
      <w:r w:rsidRPr="00F2542F">
        <w:rPr>
          <w:rFonts w:ascii="Times New Roman" w:eastAsia="Times New Roman" w:hAnsi="Times New Roman" w:cs="Times New Roman"/>
          <w:sz w:val="24"/>
          <w:szCs w:val="24"/>
        </w:rPr>
        <w:t>Për efekt të detyrimit ligjor për pjesëmarrje në aktivitetet e Trajnimit Vazhdues, përllogaritja e ditëve të gjyqtarëve dhe prokurorëve të angazhuar si ekspertë, lehtësues dhe moderatorë do të bëhet si më poshtë:</w:t>
      </w:r>
    </w:p>
    <w:p w:rsidR="00E26A28" w:rsidRPr="00F2542F" w:rsidRDefault="00E26A28" w:rsidP="00A14BA1">
      <w:pPr>
        <w:pStyle w:val="ListParagraph"/>
        <w:numPr>
          <w:ilvl w:val="0"/>
          <w:numId w:val="183"/>
        </w:numPr>
        <w:shd w:val="clear" w:color="auto" w:fill="FFFFFF"/>
        <w:jc w:val="both"/>
        <w:rPr>
          <w:sz w:val="24"/>
          <w:szCs w:val="24"/>
          <w:lang w:eastAsia="en-GB"/>
        </w:rPr>
      </w:pPr>
      <w:r w:rsidRPr="00F2542F">
        <w:rPr>
          <w:sz w:val="24"/>
          <w:szCs w:val="24"/>
          <w:lang w:eastAsia="en-GB"/>
        </w:rPr>
        <w:t xml:space="preserve">1 ditë pjesëmarrjeje si ekspert është e barabartë me </w:t>
      </w:r>
      <w:r w:rsidR="00F832F5" w:rsidRPr="00F2542F">
        <w:rPr>
          <w:sz w:val="24"/>
          <w:szCs w:val="24"/>
          <w:lang w:eastAsia="en-GB"/>
        </w:rPr>
        <w:t>2</w:t>
      </w:r>
      <w:r w:rsidR="00485F00" w:rsidRPr="00F2542F">
        <w:rPr>
          <w:sz w:val="24"/>
          <w:szCs w:val="24"/>
          <w:lang w:eastAsia="en-GB"/>
        </w:rPr>
        <w:t>.5</w:t>
      </w:r>
      <w:r w:rsidRPr="00F2542F">
        <w:rPr>
          <w:sz w:val="24"/>
          <w:szCs w:val="24"/>
          <w:lang w:eastAsia="en-GB"/>
        </w:rPr>
        <w:t xml:space="preserve"> ditë pjesëmarrje në trajnim;</w:t>
      </w:r>
    </w:p>
    <w:p w:rsidR="00E26A28" w:rsidRPr="00F2542F" w:rsidRDefault="00E26A28" w:rsidP="00A14BA1">
      <w:pPr>
        <w:pStyle w:val="ListParagraph"/>
        <w:numPr>
          <w:ilvl w:val="0"/>
          <w:numId w:val="183"/>
        </w:numPr>
        <w:shd w:val="clear" w:color="auto" w:fill="FFFFFF"/>
        <w:jc w:val="both"/>
        <w:rPr>
          <w:sz w:val="24"/>
          <w:szCs w:val="24"/>
          <w:lang w:eastAsia="en-GB"/>
        </w:rPr>
      </w:pPr>
      <w:r w:rsidRPr="00F2542F">
        <w:rPr>
          <w:sz w:val="24"/>
          <w:szCs w:val="24"/>
          <w:lang w:eastAsia="en-GB"/>
        </w:rPr>
        <w:t>1 ditë pjesëmarrje si lehtësues është</w:t>
      </w:r>
      <w:r w:rsidR="00485F00" w:rsidRPr="00F2542F">
        <w:rPr>
          <w:sz w:val="24"/>
          <w:szCs w:val="24"/>
          <w:lang w:eastAsia="en-GB"/>
        </w:rPr>
        <w:t xml:space="preserve"> e barabart</w:t>
      </w:r>
      <w:r w:rsidR="00795089" w:rsidRPr="00F2542F">
        <w:rPr>
          <w:sz w:val="24"/>
          <w:szCs w:val="24"/>
          <w:lang w:eastAsia="en-GB"/>
        </w:rPr>
        <w:t>ë</w:t>
      </w:r>
      <w:r w:rsidR="00485F00" w:rsidRPr="00F2542F">
        <w:rPr>
          <w:sz w:val="24"/>
          <w:szCs w:val="24"/>
          <w:lang w:eastAsia="en-GB"/>
        </w:rPr>
        <w:t xml:space="preserve"> me 2</w:t>
      </w:r>
      <w:r w:rsidRPr="00F2542F">
        <w:rPr>
          <w:sz w:val="24"/>
          <w:szCs w:val="24"/>
          <w:lang w:eastAsia="en-GB"/>
        </w:rPr>
        <w:t xml:space="preserve"> ditë pjesëmarrje në trajnim;</w:t>
      </w:r>
    </w:p>
    <w:p w:rsidR="00E26A28" w:rsidRPr="00F2542F" w:rsidRDefault="00E26A28" w:rsidP="00A14BA1">
      <w:pPr>
        <w:pStyle w:val="ListParagraph"/>
        <w:numPr>
          <w:ilvl w:val="0"/>
          <w:numId w:val="183"/>
        </w:numPr>
        <w:shd w:val="clear" w:color="auto" w:fill="FFFFFF"/>
        <w:jc w:val="both"/>
        <w:rPr>
          <w:sz w:val="24"/>
          <w:szCs w:val="24"/>
          <w:lang w:eastAsia="en-GB"/>
        </w:rPr>
      </w:pPr>
      <w:r w:rsidRPr="00F2542F">
        <w:rPr>
          <w:sz w:val="24"/>
          <w:szCs w:val="24"/>
          <w:lang w:eastAsia="en-GB"/>
        </w:rPr>
        <w:t>1 ditë pjesëmarr</w:t>
      </w:r>
      <w:r w:rsidR="00795089" w:rsidRPr="00F2542F">
        <w:rPr>
          <w:sz w:val="24"/>
          <w:szCs w:val="24"/>
          <w:lang w:eastAsia="en-GB"/>
        </w:rPr>
        <w:t>je si moderator</w:t>
      </w:r>
      <w:r w:rsidRPr="00F2542F">
        <w:rPr>
          <w:sz w:val="24"/>
          <w:szCs w:val="24"/>
          <w:lang w:eastAsia="en-GB"/>
        </w:rPr>
        <w:t xml:space="preserve"> është e barabartë me 1</w:t>
      </w:r>
      <w:r w:rsidR="00485F00" w:rsidRPr="00F2542F">
        <w:rPr>
          <w:sz w:val="24"/>
          <w:szCs w:val="24"/>
          <w:lang w:eastAsia="en-GB"/>
        </w:rPr>
        <w:t>.5</w:t>
      </w:r>
      <w:r w:rsidRPr="00F2542F">
        <w:rPr>
          <w:sz w:val="24"/>
          <w:szCs w:val="24"/>
          <w:lang w:eastAsia="en-GB"/>
        </w:rPr>
        <w:t xml:space="preserve"> ditë pjesëmarrje në trajnim.</w:t>
      </w:r>
    </w:p>
    <w:p w:rsidR="0003409B" w:rsidRPr="0033722E" w:rsidRDefault="00E26A28" w:rsidP="0033722E">
      <w:pPr>
        <w:shd w:val="clear" w:color="auto" w:fill="FFFFFF"/>
        <w:jc w:val="both"/>
        <w:rPr>
          <w:sz w:val="24"/>
          <w:szCs w:val="24"/>
          <w:lang w:eastAsia="en-GB"/>
        </w:rPr>
      </w:pPr>
      <w:r w:rsidRPr="00F2542F">
        <w:rPr>
          <w:rFonts w:ascii="Times New Roman" w:hAnsi="Times New Roman" w:cs="Times New Roman"/>
          <w:sz w:val="24"/>
          <w:szCs w:val="24"/>
          <w:lang w:eastAsia="en-GB"/>
        </w:rPr>
        <w:t>Ky kontribut vlen vetëm për përllogaritjen e ditëve si pjesë</w:t>
      </w:r>
      <w:r w:rsidR="00B86FF3" w:rsidRPr="00F2542F">
        <w:rPr>
          <w:rFonts w:ascii="Times New Roman" w:hAnsi="Times New Roman" w:cs="Times New Roman"/>
          <w:sz w:val="24"/>
          <w:szCs w:val="24"/>
          <w:lang w:eastAsia="en-GB"/>
        </w:rPr>
        <w:t>marrës në Trajnimin V</w:t>
      </w:r>
      <w:r w:rsidR="00485F00" w:rsidRPr="00F2542F">
        <w:rPr>
          <w:rFonts w:ascii="Times New Roman" w:hAnsi="Times New Roman" w:cs="Times New Roman"/>
          <w:sz w:val="24"/>
          <w:szCs w:val="24"/>
          <w:lang w:eastAsia="en-GB"/>
        </w:rPr>
        <w:t>azhdues dhe nuk sjell efekte</w:t>
      </w:r>
      <w:r w:rsidRPr="00F2542F">
        <w:rPr>
          <w:rFonts w:ascii="Times New Roman" w:hAnsi="Times New Roman" w:cs="Times New Roman"/>
          <w:sz w:val="24"/>
          <w:szCs w:val="24"/>
          <w:lang w:eastAsia="en-GB"/>
        </w:rPr>
        <w:t xml:space="preserve"> financiare</w:t>
      </w:r>
      <w:r w:rsidRPr="00F2542F">
        <w:rPr>
          <w:sz w:val="24"/>
          <w:szCs w:val="24"/>
          <w:lang w:eastAsia="en-GB"/>
        </w:rPr>
        <w:t>.</w:t>
      </w:r>
    </w:p>
    <w:p w:rsidR="00070866" w:rsidRPr="00F2542F" w:rsidRDefault="00070866" w:rsidP="0007086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VII</w:t>
      </w:r>
    </w:p>
    <w:p w:rsidR="00F300AB" w:rsidRPr="00F2542F" w:rsidRDefault="00F300AB" w:rsidP="00070866">
      <w:pPr>
        <w:spacing w:after="0" w:line="240" w:lineRule="auto"/>
        <w:jc w:val="center"/>
        <w:rPr>
          <w:rFonts w:ascii="Times New Roman" w:eastAsia="Times New Roman" w:hAnsi="Times New Roman" w:cs="Times New Roman"/>
          <w:b/>
          <w:sz w:val="24"/>
          <w:szCs w:val="24"/>
        </w:rPr>
      </w:pPr>
    </w:p>
    <w:p w:rsidR="00070866" w:rsidRPr="00F2542F" w:rsidRDefault="00070866" w:rsidP="00070866">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DREJTIMI I PËRGJITHSHËM</w:t>
      </w:r>
    </w:p>
    <w:p w:rsidR="00070866" w:rsidRPr="00F2542F" w:rsidRDefault="00070866" w:rsidP="00070866">
      <w:pPr>
        <w:spacing w:after="0" w:line="240" w:lineRule="auto"/>
        <w:jc w:val="both"/>
        <w:rPr>
          <w:rFonts w:ascii="Times New Roman" w:eastAsia="Times New Roman" w:hAnsi="Times New Roman" w:cs="Times New Roman"/>
          <w:sz w:val="24"/>
          <w:szCs w:val="24"/>
        </w:rPr>
      </w:pPr>
    </w:p>
    <w:p w:rsidR="00070866" w:rsidRPr="00F2542F" w:rsidRDefault="00070866" w:rsidP="00F300AB">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07275B" w:rsidRPr="00F2542F">
        <w:rPr>
          <w:rFonts w:ascii="Times New Roman" w:eastAsia="Times New Roman" w:hAnsi="Times New Roman" w:cs="Times New Roman"/>
          <w:b/>
          <w:sz w:val="24"/>
          <w:szCs w:val="24"/>
        </w:rPr>
        <w:t>5</w:t>
      </w:r>
      <w:r w:rsidR="00302BB0" w:rsidRPr="00F2542F">
        <w:rPr>
          <w:rFonts w:ascii="Times New Roman" w:eastAsia="Times New Roman" w:hAnsi="Times New Roman" w:cs="Times New Roman"/>
          <w:b/>
          <w:sz w:val="24"/>
          <w:szCs w:val="24"/>
        </w:rPr>
        <w:t>6</w:t>
      </w:r>
    </w:p>
    <w:p w:rsidR="00070866" w:rsidRPr="00F2542F" w:rsidRDefault="00070866" w:rsidP="00F300AB">
      <w:pPr>
        <w:spacing w:after="0" w:line="240" w:lineRule="auto"/>
        <w:jc w:val="center"/>
        <w:rPr>
          <w:rFonts w:ascii="Times New Roman" w:eastAsia="Times New Roman" w:hAnsi="Times New Roman" w:cs="Times New Roman"/>
          <w:sz w:val="16"/>
          <w:szCs w:val="16"/>
        </w:rPr>
      </w:pPr>
    </w:p>
    <w:p w:rsidR="00070866" w:rsidRPr="00F2542F" w:rsidRDefault="00070866" w:rsidP="00F300AB">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Këshilli Drejtues</w:t>
      </w:r>
    </w:p>
    <w:p w:rsidR="00070866" w:rsidRPr="00F2542F" w:rsidRDefault="00070866" w:rsidP="00070866">
      <w:pPr>
        <w:spacing w:after="0" w:line="240" w:lineRule="auto"/>
        <w:jc w:val="both"/>
        <w:rPr>
          <w:rFonts w:ascii="Times New Roman" w:eastAsia="Times New Roman" w:hAnsi="Times New Roman" w:cs="Times New Roman"/>
          <w:sz w:val="16"/>
          <w:szCs w:val="16"/>
        </w:rPr>
      </w:pPr>
    </w:p>
    <w:p w:rsidR="00070866" w:rsidRPr="00F2542F" w:rsidRDefault="00070866" w:rsidP="00A14BA1">
      <w:pPr>
        <w:pStyle w:val="ListParagraph"/>
        <w:numPr>
          <w:ilvl w:val="0"/>
          <w:numId w:val="82"/>
        </w:numPr>
        <w:jc w:val="both"/>
        <w:rPr>
          <w:sz w:val="24"/>
          <w:szCs w:val="24"/>
        </w:rPr>
      </w:pPr>
      <w:r w:rsidRPr="00F2542F">
        <w:rPr>
          <w:sz w:val="24"/>
          <w:szCs w:val="24"/>
        </w:rPr>
        <w:t xml:space="preserve">Në krye të Shkollës së Magjistraturës qëndron Këshilli </w:t>
      </w:r>
      <w:r w:rsidR="00CA612D" w:rsidRPr="00F2542F">
        <w:rPr>
          <w:sz w:val="24"/>
          <w:szCs w:val="24"/>
        </w:rPr>
        <w:t>Drejtues, i cili përbëhet nga 18</w:t>
      </w:r>
      <w:r w:rsidRPr="00F2542F">
        <w:rPr>
          <w:sz w:val="24"/>
          <w:szCs w:val="24"/>
        </w:rPr>
        <w:t xml:space="preserve"> anëtarë. </w:t>
      </w:r>
    </w:p>
    <w:p w:rsidR="00070866" w:rsidRPr="00F2542F" w:rsidRDefault="00070866" w:rsidP="00A14BA1">
      <w:pPr>
        <w:pStyle w:val="ListParagraph"/>
        <w:numPr>
          <w:ilvl w:val="0"/>
          <w:numId w:val="82"/>
        </w:numPr>
        <w:jc w:val="both"/>
        <w:rPr>
          <w:sz w:val="24"/>
          <w:szCs w:val="24"/>
        </w:rPr>
      </w:pPr>
      <w:r w:rsidRPr="00F2542F">
        <w:rPr>
          <w:sz w:val="24"/>
          <w:szCs w:val="24"/>
        </w:rPr>
        <w:t>Kryetari i Këshillit Drejtues është Kryetari i Gjykatës së Lartë.</w:t>
      </w:r>
    </w:p>
    <w:p w:rsidR="00070866" w:rsidRPr="00F2542F" w:rsidRDefault="00070866" w:rsidP="00A14BA1">
      <w:pPr>
        <w:pStyle w:val="ListParagraph"/>
        <w:numPr>
          <w:ilvl w:val="0"/>
          <w:numId w:val="82"/>
        </w:numPr>
        <w:jc w:val="both"/>
        <w:rPr>
          <w:sz w:val="24"/>
          <w:szCs w:val="24"/>
        </w:rPr>
      </w:pPr>
      <w:r w:rsidRPr="00F2542F">
        <w:rPr>
          <w:sz w:val="24"/>
          <w:szCs w:val="24"/>
        </w:rPr>
        <w:t>Zv/</w:t>
      </w:r>
      <w:r w:rsidR="006D2E55" w:rsidRPr="00F2542F">
        <w:rPr>
          <w:sz w:val="24"/>
          <w:szCs w:val="24"/>
        </w:rPr>
        <w:t>k</w:t>
      </w:r>
      <w:r w:rsidRPr="00F2542F">
        <w:rPr>
          <w:sz w:val="24"/>
          <w:szCs w:val="24"/>
        </w:rPr>
        <w:t>ryetari i Këshillit Drejtues është Prokurori i Përgjithshëm.</w:t>
      </w:r>
    </w:p>
    <w:p w:rsidR="00070866" w:rsidRPr="00F2542F" w:rsidRDefault="00070866" w:rsidP="00A14BA1">
      <w:pPr>
        <w:pStyle w:val="ListParagraph"/>
        <w:numPr>
          <w:ilvl w:val="0"/>
          <w:numId w:val="82"/>
        </w:numPr>
        <w:jc w:val="both"/>
        <w:rPr>
          <w:sz w:val="24"/>
          <w:szCs w:val="24"/>
        </w:rPr>
      </w:pPr>
      <w:r w:rsidRPr="00F2542F">
        <w:rPr>
          <w:sz w:val="24"/>
          <w:szCs w:val="24"/>
        </w:rPr>
        <w:t xml:space="preserve">Këshilli Drejtues drejton dhe kontrollon kolegjialisht gjithë veprimtarinë akademike, administrative dhe financiare </w:t>
      </w:r>
      <w:r w:rsidR="00795089" w:rsidRPr="00F2542F">
        <w:rPr>
          <w:sz w:val="24"/>
          <w:szCs w:val="24"/>
        </w:rPr>
        <w:t xml:space="preserve">të Shkollës </w:t>
      </w:r>
      <w:r w:rsidRPr="00F2542F">
        <w:rPr>
          <w:sz w:val="24"/>
          <w:szCs w:val="24"/>
        </w:rPr>
        <w:t>për realizimin e qëllimeve dhe detyrave të ngarkuara me ligjin “</w:t>
      </w:r>
      <w:r w:rsidRPr="00F2542F">
        <w:rPr>
          <w:i/>
          <w:sz w:val="24"/>
          <w:szCs w:val="24"/>
        </w:rPr>
        <w:t>Për organet e qeverisjes së sistemit të drejtësisë</w:t>
      </w:r>
      <w:r w:rsidR="00795089" w:rsidRPr="00F2542F">
        <w:rPr>
          <w:sz w:val="24"/>
          <w:szCs w:val="24"/>
        </w:rPr>
        <w:t>”</w:t>
      </w:r>
      <w:r w:rsidR="00F300AB" w:rsidRPr="00F2542F">
        <w:rPr>
          <w:sz w:val="24"/>
          <w:szCs w:val="24"/>
        </w:rPr>
        <w:t>.</w:t>
      </w:r>
      <w:r w:rsidRPr="00F2542F">
        <w:rPr>
          <w:sz w:val="24"/>
          <w:szCs w:val="24"/>
        </w:rPr>
        <w:t xml:space="preserve"> </w:t>
      </w:r>
    </w:p>
    <w:p w:rsidR="001809B1" w:rsidRPr="00F2542F" w:rsidRDefault="00070866" w:rsidP="00A14BA1">
      <w:pPr>
        <w:pStyle w:val="ListParagraph"/>
        <w:numPr>
          <w:ilvl w:val="0"/>
          <w:numId w:val="82"/>
        </w:numPr>
        <w:jc w:val="both"/>
        <w:rPr>
          <w:sz w:val="24"/>
          <w:szCs w:val="24"/>
        </w:rPr>
      </w:pPr>
      <w:r w:rsidRPr="00F2542F">
        <w:rPr>
          <w:sz w:val="24"/>
          <w:szCs w:val="24"/>
        </w:rPr>
        <w:t>Këshilli Drejtues i realizon funksionet e tij drejtuese kontrolluese mbi Shkollën</w:t>
      </w:r>
      <w:r w:rsidR="00F300AB" w:rsidRPr="00F2542F">
        <w:rPr>
          <w:sz w:val="24"/>
          <w:szCs w:val="24"/>
        </w:rPr>
        <w:t>,</w:t>
      </w:r>
      <w:r w:rsidRPr="00F2542F">
        <w:rPr>
          <w:sz w:val="24"/>
          <w:szCs w:val="24"/>
        </w:rPr>
        <w:t xml:space="preserve"> duke marrë në raport për probleme të veçanta të punës së tij, Drejtorin e Shkollës ose duke inspektuar me grup anëtarësh realizimin e detyrave të ngarkuara prej tij. </w:t>
      </w:r>
    </w:p>
    <w:p w:rsidR="00070866" w:rsidRPr="00F2542F" w:rsidRDefault="00070866" w:rsidP="00A14BA1">
      <w:pPr>
        <w:pStyle w:val="ListParagraph"/>
        <w:numPr>
          <w:ilvl w:val="0"/>
          <w:numId w:val="82"/>
        </w:numPr>
        <w:jc w:val="both"/>
        <w:rPr>
          <w:sz w:val="24"/>
          <w:szCs w:val="24"/>
        </w:rPr>
      </w:pPr>
      <w:r w:rsidRPr="00F2542F">
        <w:rPr>
          <w:sz w:val="24"/>
          <w:szCs w:val="24"/>
        </w:rPr>
        <w:t>Këshilli Drejtues ka këto detyra:</w:t>
      </w:r>
    </w:p>
    <w:p w:rsidR="001809B1"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bashkëpunon me Këshillin e Lartë Gjyqësor dhe Këshillin e Lartë të Prokurorisë për zbatimin e procedurave për rekrutimin e kandidatëve që do të ndjekin studimet në Shkollën e Magjistraturës, bazuar në ligjin “Për statusin e gjyqtarëve dhe të prokurorëve n</w:t>
      </w:r>
      <w:r w:rsidR="00F300AB" w:rsidRPr="00F2542F">
        <w:rPr>
          <w:rFonts w:eastAsia="Calibri"/>
          <w:sz w:val="24"/>
          <w:szCs w:val="24"/>
        </w:rPr>
        <w:t>ë Republikën e Shqipërisë” dhe l</w:t>
      </w:r>
      <w:r w:rsidRPr="00F2542F">
        <w:rPr>
          <w:rFonts w:eastAsia="Calibri"/>
          <w:sz w:val="24"/>
          <w:szCs w:val="24"/>
        </w:rPr>
        <w:t xml:space="preserve">igjin </w:t>
      </w:r>
      <w:r w:rsidR="00F300AB" w:rsidRPr="00F2542F">
        <w:rPr>
          <w:rFonts w:eastAsia="Calibri"/>
          <w:sz w:val="24"/>
          <w:szCs w:val="24"/>
        </w:rPr>
        <w:t>“P</w:t>
      </w:r>
      <w:r w:rsidR="003251DD" w:rsidRPr="00F2542F">
        <w:rPr>
          <w:rFonts w:eastAsia="Calibri"/>
          <w:sz w:val="24"/>
          <w:szCs w:val="24"/>
        </w:rPr>
        <w:t>ë</w:t>
      </w:r>
      <w:r w:rsidRPr="00F2542F">
        <w:rPr>
          <w:rFonts w:eastAsia="Calibri"/>
          <w:sz w:val="24"/>
          <w:szCs w:val="24"/>
        </w:rPr>
        <w:t>r organizimin e pushtetit gjyq</w:t>
      </w:r>
      <w:r w:rsidR="003251DD" w:rsidRPr="00F2542F">
        <w:rPr>
          <w:rFonts w:eastAsia="Calibri"/>
          <w:sz w:val="24"/>
          <w:szCs w:val="24"/>
        </w:rPr>
        <w:t>ë</w:t>
      </w:r>
      <w:r w:rsidRPr="00F2542F">
        <w:rPr>
          <w:rFonts w:eastAsia="Calibri"/>
          <w:sz w:val="24"/>
          <w:szCs w:val="24"/>
        </w:rPr>
        <w:t xml:space="preserve">sor”; </w:t>
      </w:r>
    </w:p>
    <w:p w:rsidR="001809B1"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ndjek zbatimin e kritereve të përcaktuara në ligjin “</w:t>
      </w:r>
      <w:r w:rsidRPr="00F2542F">
        <w:rPr>
          <w:rFonts w:eastAsia="Calibri"/>
          <w:i/>
          <w:sz w:val="24"/>
          <w:szCs w:val="24"/>
        </w:rPr>
        <w:t>Për statusin e gjyqtarëve dhe të prokurorëve në Republikën e Shqipërisë</w:t>
      </w:r>
      <w:r w:rsidRPr="00F2542F">
        <w:rPr>
          <w:rFonts w:eastAsia="Calibri"/>
          <w:sz w:val="24"/>
          <w:szCs w:val="24"/>
        </w:rPr>
        <w:t>” për pranimin e kandidatëv</w:t>
      </w:r>
      <w:r w:rsidR="00F300AB" w:rsidRPr="00F2542F">
        <w:rPr>
          <w:rFonts w:eastAsia="Calibri"/>
          <w:sz w:val="24"/>
          <w:szCs w:val="24"/>
        </w:rPr>
        <w:t>e që do të ndjekin Programin e Formimit F</w:t>
      </w:r>
      <w:r w:rsidRPr="00F2542F">
        <w:rPr>
          <w:rFonts w:eastAsia="Calibri"/>
          <w:sz w:val="24"/>
          <w:szCs w:val="24"/>
        </w:rPr>
        <w:t xml:space="preserve">illestar dhe shpall listën përfundimtare të tyre; </w:t>
      </w:r>
    </w:p>
    <w:p w:rsidR="001809B1"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 xml:space="preserve">bën emërimin dhe largimin nga detyra të stafit mësimdhënës, me propozimin e shumicës së anëtarëve të Këshillit Drejtues, ose të Drejtorit të Shkollës; </w:t>
      </w:r>
    </w:p>
    <w:p w:rsidR="001809B1"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sz w:val="24"/>
          <w:szCs w:val="24"/>
        </w:rPr>
        <w:t>përcakton, brenda buxhetit, strukturën organizative dhe kriteret e emërimit të personelit administrativ;</w:t>
      </w:r>
    </w:p>
    <w:p w:rsidR="001809B1" w:rsidRPr="00F2542F" w:rsidRDefault="00F300AB"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miraton dhe ndjek zbatimin e Rregullores së S</w:t>
      </w:r>
      <w:r w:rsidR="00070866" w:rsidRPr="00F2542F">
        <w:rPr>
          <w:rFonts w:eastAsia="Calibri"/>
          <w:sz w:val="24"/>
          <w:szCs w:val="24"/>
        </w:rPr>
        <w:t xml:space="preserve">hkollës dhe të programit vjetor të veprimtarive të saj; </w:t>
      </w:r>
    </w:p>
    <w:p w:rsidR="001809B1" w:rsidRPr="00F2542F" w:rsidRDefault="00F300AB"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miraton, me propozimin e D</w:t>
      </w:r>
      <w:r w:rsidR="00070866" w:rsidRPr="00F2542F">
        <w:rPr>
          <w:rFonts w:eastAsia="Calibri"/>
          <w:sz w:val="24"/>
          <w:szCs w:val="24"/>
        </w:rPr>
        <w:t xml:space="preserve">rejtorit, programet e formimit dhe programet e çdo lënde ose kursi të Trajnimit Fillestar, pedagogët përgjegjës dhe ngarkesën e tyre; </w:t>
      </w:r>
    </w:p>
    <w:p w:rsidR="001809B1"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propozon projektbu</w:t>
      </w:r>
      <w:r w:rsidR="00773099" w:rsidRPr="00F2542F">
        <w:rPr>
          <w:rFonts w:eastAsia="Calibri"/>
          <w:sz w:val="24"/>
          <w:szCs w:val="24"/>
        </w:rPr>
        <w:t>xhetin dhe shqyrton raportet e D</w:t>
      </w:r>
      <w:r w:rsidRPr="00F2542F">
        <w:rPr>
          <w:rFonts w:eastAsia="Calibri"/>
          <w:sz w:val="24"/>
          <w:szCs w:val="24"/>
        </w:rPr>
        <w:t xml:space="preserve">rejtorit për realizimin e buxhetit dhe shpenzimet e të ardhurave; </w:t>
      </w:r>
    </w:p>
    <w:p w:rsidR="001809B1"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 xml:space="preserve">paraqet një raport vjetor përpara Këshillit të Lartë Gjyqësor dhe Këshillit të Lartë të Prokurorisë për rezultatet e arritura dhe drejtimet e punës për të ardhmen; </w:t>
      </w:r>
    </w:p>
    <w:p w:rsidR="001809B1"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 xml:space="preserve">miraton programin tematik dhe kalendarin e aktiviteteve të Trajnimit Vazhdues, si edhe listën e trajnuesve/ekspertëve të këtij programi, duke siguruar lehtësitë për Shkollën e Magjistraturës </w:t>
      </w:r>
      <w:r w:rsidR="00773099" w:rsidRPr="00F2542F">
        <w:rPr>
          <w:rFonts w:eastAsia="Calibri"/>
          <w:sz w:val="24"/>
          <w:szCs w:val="24"/>
        </w:rPr>
        <w:t>në përditësimin e tij me tema të</w:t>
      </w:r>
      <w:r w:rsidRPr="00F2542F">
        <w:rPr>
          <w:rFonts w:eastAsia="Calibri"/>
          <w:sz w:val="24"/>
          <w:szCs w:val="24"/>
        </w:rPr>
        <w:t xml:space="preserve"> reja dhe, sipas rastit, ndryshime në kalendar; </w:t>
      </w:r>
    </w:p>
    <w:p w:rsidR="001809B1"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rFonts w:eastAsia="Calibri"/>
          <w:sz w:val="24"/>
          <w:szCs w:val="24"/>
        </w:rPr>
        <w:t xml:space="preserve">miraton marrëveshjet që lidh Shkolla e Magjistraturës për realizimin e trajnimeve të grupeve të tjera; </w:t>
      </w:r>
    </w:p>
    <w:p w:rsidR="00070866" w:rsidRPr="00F2542F" w:rsidRDefault="00070866" w:rsidP="00A14BA1">
      <w:pPr>
        <w:pStyle w:val="ListParagraph"/>
        <w:numPr>
          <w:ilvl w:val="0"/>
          <w:numId w:val="126"/>
        </w:numPr>
        <w:autoSpaceDE w:val="0"/>
        <w:autoSpaceDN w:val="0"/>
        <w:adjustRightInd w:val="0"/>
        <w:jc w:val="both"/>
        <w:rPr>
          <w:rFonts w:eastAsia="Calibri"/>
          <w:sz w:val="24"/>
          <w:szCs w:val="24"/>
        </w:rPr>
      </w:pPr>
      <w:r w:rsidRPr="00F2542F">
        <w:rPr>
          <w:sz w:val="24"/>
          <w:szCs w:val="24"/>
        </w:rPr>
        <w:t>cakton nga pedagogët e brendshëm, si anëtarë të Komisionit Disiplinor të Shkollës, Prokurorin dhe Zëvendësprokurorin për Disiplinën për një afat trevjeçar dhe të parinovueshëm</w:t>
      </w:r>
      <w:r w:rsidR="003B46E3" w:rsidRPr="00F2542F">
        <w:rPr>
          <w:sz w:val="24"/>
          <w:szCs w:val="24"/>
        </w:rPr>
        <w:t>.</w:t>
      </w:r>
    </w:p>
    <w:p w:rsidR="00C41E4E" w:rsidRPr="0033722E" w:rsidRDefault="00C41E4E" w:rsidP="00070866">
      <w:pPr>
        <w:spacing w:after="0" w:line="240" w:lineRule="auto"/>
        <w:jc w:val="both"/>
        <w:rPr>
          <w:rFonts w:ascii="Times New Roman" w:eastAsia="Times New Roman" w:hAnsi="Times New Roman" w:cs="Times New Roman"/>
          <w:b/>
          <w:sz w:val="24"/>
          <w:szCs w:val="24"/>
        </w:rPr>
      </w:pPr>
    </w:p>
    <w:p w:rsidR="00070866" w:rsidRPr="00F2542F" w:rsidRDefault="00070866" w:rsidP="0077309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07275B" w:rsidRPr="00F2542F">
        <w:rPr>
          <w:rFonts w:ascii="Times New Roman" w:eastAsia="Times New Roman" w:hAnsi="Times New Roman" w:cs="Times New Roman"/>
          <w:b/>
          <w:sz w:val="24"/>
          <w:szCs w:val="24"/>
        </w:rPr>
        <w:t>5</w:t>
      </w:r>
      <w:r w:rsidR="00302BB0" w:rsidRPr="00F2542F">
        <w:rPr>
          <w:rFonts w:ascii="Times New Roman" w:eastAsia="Times New Roman" w:hAnsi="Times New Roman" w:cs="Times New Roman"/>
          <w:b/>
          <w:sz w:val="24"/>
          <w:szCs w:val="24"/>
        </w:rPr>
        <w:t>7</w:t>
      </w:r>
    </w:p>
    <w:p w:rsidR="00070866" w:rsidRPr="00F2542F" w:rsidRDefault="00070866" w:rsidP="00773099">
      <w:pPr>
        <w:spacing w:after="0" w:line="240" w:lineRule="auto"/>
        <w:jc w:val="center"/>
        <w:rPr>
          <w:rFonts w:ascii="Times New Roman" w:eastAsia="Times New Roman" w:hAnsi="Times New Roman" w:cs="Times New Roman"/>
          <w:sz w:val="16"/>
          <w:szCs w:val="16"/>
        </w:rPr>
      </w:pPr>
    </w:p>
    <w:p w:rsidR="00070866" w:rsidRPr="00F2542F" w:rsidRDefault="00070866" w:rsidP="0077309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Mbledhja e Këshillit Drejtues</w:t>
      </w:r>
    </w:p>
    <w:p w:rsidR="00070866" w:rsidRPr="00F2542F" w:rsidRDefault="00070866" w:rsidP="00070866">
      <w:pPr>
        <w:spacing w:after="0" w:line="240" w:lineRule="auto"/>
        <w:jc w:val="both"/>
        <w:rPr>
          <w:rFonts w:ascii="Times New Roman" w:eastAsia="Times New Roman" w:hAnsi="Times New Roman" w:cs="Times New Roman"/>
          <w:sz w:val="16"/>
          <w:szCs w:val="16"/>
        </w:rPr>
      </w:pPr>
    </w:p>
    <w:p w:rsidR="00070866" w:rsidRPr="00F2542F" w:rsidRDefault="00070866" w:rsidP="00A14BA1">
      <w:pPr>
        <w:pStyle w:val="ListParagraph"/>
        <w:numPr>
          <w:ilvl w:val="0"/>
          <w:numId w:val="83"/>
        </w:numPr>
        <w:jc w:val="both"/>
        <w:rPr>
          <w:sz w:val="24"/>
          <w:szCs w:val="24"/>
        </w:rPr>
      </w:pPr>
      <w:r w:rsidRPr="00F2542F">
        <w:rPr>
          <w:sz w:val="24"/>
          <w:szCs w:val="24"/>
        </w:rPr>
        <w:t>Mbledhja e Këshillit  Drejtues thirret nga Kryetari i tij.</w:t>
      </w:r>
    </w:p>
    <w:p w:rsidR="00070866" w:rsidRPr="00F2542F" w:rsidRDefault="00070866" w:rsidP="00A14BA1">
      <w:pPr>
        <w:pStyle w:val="ListParagraph"/>
        <w:numPr>
          <w:ilvl w:val="0"/>
          <w:numId w:val="83"/>
        </w:numPr>
        <w:jc w:val="both"/>
        <w:rPr>
          <w:sz w:val="24"/>
          <w:szCs w:val="24"/>
        </w:rPr>
      </w:pPr>
      <w:r w:rsidRPr="00F2542F">
        <w:rPr>
          <w:sz w:val="24"/>
          <w:szCs w:val="24"/>
        </w:rPr>
        <w:t xml:space="preserve">Këshilli Drejtues mblidhet së paku një herë në tre muaj. </w:t>
      </w:r>
    </w:p>
    <w:p w:rsidR="00070866" w:rsidRPr="00F2542F" w:rsidRDefault="00070866" w:rsidP="00A14BA1">
      <w:pPr>
        <w:pStyle w:val="ListParagraph"/>
        <w:numPr>
          <w:ilvl w:val="0"/>
          <w:numId w:val="83"/>
        </w:numPr>
        <w:jc w:val="both"/>
        <w:rPr>
          <w:sz w:val="24"/>
          <w:szCs w:val="24"/>
        </w:rPr>
      </w:pPr>
      <w:r w:rsidRPr="00F2542F">
        <w:rPr>
          <w:sz w:val="24"/>
          <w:szCs w:val="24"/>
        </w:rPr>
        <w:t>Të drejtën për të kërkuar mbledhjen e Këshillit Drejtues dhe përfshirjen e çështjeve në rendin e ditës e kanë edhe jo m</w:t>
      </w:r>
      <w:r w:rsidR="007D2611" w:rsidRPr="00F2542F">
        <w:rPr>
          <w:sz w:val="24"/>
          <w:szCs w:val="24"/>
        </w:rPr>
        <w:t>ë</w:t>
      </w:r>
      <w:r w:rsidRPr="00F2542F">
        <w:rPr>
          <w:sz w:val="24"/>
          <w:szCs w:val="24"/>
        </w:rPr>
        <w:t xml:space="preserve"> pak se 3 anëtarë të Këshillit</w:t>
      </w:r>
      <w:r w:rsidR="00773099" w:rsidRPr="00F2542F">
        <w:rPr>
          <w:sz w:val="24"/>
          <w:szCs w:val="24"/>
        </w:rPr>
        <w:t>,</w:t>
      </w:r>
      <w:r w:rsidRPr="00F2542F">
        <w:rPr>
          <w:sz w:val="24"/>
          <w:szCs w:val="24"/>
        </w:rPr>
        <w:t xml:space="preserve"> ose Drejtori i Shkollës. </w:t>
      </w:r>
    </w:p>
    <w:p w:rsidR="001809B1" w:rsidRPr="00F2542F" w:rsidRDefault="00070866" w:rsidP="00A14BA1">
      <w:pPr>
        <w:pStyle w:val="ListParagraph"/>
        <w:numPr>
          <w:ilvl w:val="0"/>
          <w:numId w:val="83"/>
        </w:numPr>
        <w:jc w:val="both"/>
        <w:rPr>
          <w:sz w:val="24"/>
          <w:szCs w:val="24"/>
        </w:rPr>
      </w:pPr>
      <w:r w:rsidRPr="00F2542F">
        <w:rPr>
          <w:sz w:val="24"/>
          <w:szCs w:val="24"/>
        </w:rPr>
        <w:t>Këshilli mblidhet jo më vonë se 15 ditë nga paraqitja e kërkesës me shkrim të këtyre të fundit.</w:t>
      </w:r>
    </w:p>
    <w:p w:rsidR="001809B1" w:rsidRPr="00F2542F" w:rsidRDefault="00773099" w:rsidP="00A14BA1">
      <w:pPr>
        <w:pStyle w:val="ListParagraph"/>
        <w:numPr>
          <w:ilvl w:val="0"/>
          <w:numId w:val="83"/>
        </w:numPr>
        <w:jc w:val="both"/>
        <w:rPr>
          <w:sz w:val="24"/>
          <w:szCs w:val="24"/>
        </w:rPr>
      </w:pPr>
      <w:r w:rsidRPr="00F2542F">
        <w:rPr>
          <w:sz w:val="24"/>
          <w:szCs w:val="24"/>
        </w:rPr>
        <w:t>Kryetari</w:t>
      </w:r>
      <w:r w:rsidR="00070866" w:rsidRPr="00F2542F">
        <w:rPr>
          <w:sz w:val="24"/>
          <w:szCs w:val="24"/>
        </w:rPr>
        <w:t xml:space="preserve"> cakton datën, orën, vendin dhe çështjet e rendit të ditës për mbledhjen e zakonshme dhe merr masa që materialet e mbledhjes t’u shpërndahen anëtarëve. Materialet ose raportet e mbledhjes përgatiten, sipas  caktimit që bën Kryetari i Këshillit, nga Drejtori i Shkollës së Magjistraturës</w:t>
      </w:r>
      <w:r w:rsidR="00B85C51" w:rsidRPr="00F2542F">
        <w:rPr>
          <w:sz w:val="24"/>
          <w:szCs w:val="24"/>
        </w:rPr>
        <w:t>,</w:t>
      </w:r>
      <w:r w:rsidR="00070866" w:rsidRPr="00F2542F">
        <w:rPr>
          <w:sz w:val="24"/>
          <w:szCs w:val="24"/>
        </w:rPr>
        <w:t xml:space="preserve"> ose nga grupi i anëtarëve të Këshillit Drejtues.</w:t>
      </w:r>
    </w:p>
    <w:p w:rsidR="001809B1" w:rsidRPr="00F2542F" w:rsidRDefault="00070866" w:rsidP="00A14BA1">
      <w:pPr>
        <w:pStyle w:val="ListParagraph"/>
        <w:numPr>
          <w:ilvl w:val="0"/>
          <w:numId w:val="83"/>
        </w:numPr>
        <w:jc w:val="both"/>
        <w:rPr>
          <w:sz w:val="24"/>
          <w:szCs w:val="24"/>
        </w:rPr>
      </w:pPr>
      <w:r w:rsidRPr="00F2542F">
        <w:rPr>
          <w:sz w:val="24"/>
          <w:szCs w:val="24"/>
        </w:rPr>
        <w:t xml:space="preserve">Mbledhjet janë të vlefshme kur në to marrin pjesë jo më pak se gjysma </w:t>
      </w:r>
      <w:r w:rsidR="007D2611" w:rsidRPr="00F2542F">
        <w:rPr>
          <w:sz w:val="24"/>
          <w:szCs w:val="24"/>
        </w:rPr>
        <w:t xml:space="preserve">e </w:t>
      </w:r>
      <w:r w:rsidRPr="00F2542F">
        <w:rPr>
          <w:sz w:val="24"/>
          <w:szCs w:val="24"/>
        </w:rPr>
        <w:t>anëtarëve.</w:t>
      </w:r>
    </w:p>
    <w:p w:rsidR="00070866" w:rsidRPr="00F2542F" w:rsidRDefault="00070866" w:rsidP="00A14BA1">
      <w:pPr>
        <w:pStyle w:val="ListParagraph"/>
        <w:numPr>
          <w:ilvl w:val="0"/>
          <w:numId w:val="83"/>
        </w:numPr>
        <w:jc w:val="both"/>
        <w:rPr>
          <w:sz w:val="24"/>
          <w:szCs w:val="24"/>
        </w:rPr>
      </w:pPr>
      <w:r w:rsidRPr="00F2542F">
        <w:rPr>
          <w:sz w:val="24"/>
          <w:szCs w:val="24"/>
        </w:rPr>
        <w:lastRenderedPageBreak/>
        <w:t>Për rastet e mbledhjeve të jashtëzakonshme, Kryetari i Këshillit njofton anëtarët të paktën 24 orë përpara, duke iu bërë të ditur rendin e ditës.</w:t>
      </w:r>
    </w:p>
    <w:p w:rsidR="00C41E4E" w:rsidRPr="00F2542F" w:rsidRDefault="00C41E4E" w:rsidP="00070866">
      <w:pPr>
        <w:spacing w:after="0" w:line="240" w:lineRule="auto"/>
        <w:jc w:val="both"/>
        <w:rPr>
          <w:rFonts w:ascii="Times New Roman" w:eastAsia="Times New Roman" w:hAnsi="Times New Roman" w:cs="Times New Roman"/>
          <w:b/>
          <w:sz w:val="24"/>
          <w:szCs w:val="24"/>
        </w:rPr>
      </w:pPr>
    </w:p>
    <w:p w:rsidR="00070866" w:rsidRPr="00F2542F" w:rsidRDefault="00070866" w:rsidP="00B85C51">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5</w:t>
      </w:r>
      <w:r w:rsidR="00302BB0" w:rsidRPr="00F2542F">
        <w:rPr>
          <w:rFonts w:ascii="Times New Roman" w:eastAsia="Times New Roman" w:hAnsi="Times New Roman" w:cs="Times New Roman"/>
          <w:b/>
          <w:sz w:val="24"/>
          <w:szCs w:val="24"/>
        </w:rPr>
        <w:t>8</w:t>
      </w:r>
    </w:p>
    <w:p w:rsidR="00070866" w:rsidRPr="00F2542F" w:rsidRDefault="00070866" w:rsidP="00B85C51">
      <w:pPr>
        <w:spacing w:after="0" w:line="240" w:lineRule="auto"/>
        <w:jc w:val="center"/>
        <w:rPr>
          <w:rFonts w:ascii="Times New Roman" w:eastAsia="Times New Roman" w:hAnsi="Times New Roman" w:cs="Times New Roman"/>
          <w:sz w:val="16"/>
          <w:szCs w:val="16"/>
        </w:rPr>
      </w:pPr>
    </w:p>
    <w:p w:rsidR="00070866" w:rsidRPr="00F2542F" w:rsidRDefault="00070866" w:rsidP="00B85C51">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Vendimet e Këshillit Drejtues</w:t>
      </w:r>
    </w:p>
    <w:p w:rsidR="00070866" w:rsidRPr="00F2542F" w:rsidRDefault="00070866" w:rsidP="00070866">
      <w:pPr>
        <w:spacing w:after="0" w:line="240" w:lineRule="auto"/>
        <w:jc w:val="both"/>
        <w:rPr>
          <w:rFonts w:ascii="Times New Roman" w:eastAsia="Times New Roman" w:hAnsi="Times New Roman" w:cs="Times New Roman"/>
          <w:sz w:val="16"/>
          <w:szCs w:val="16"/>
        </w:rPr>
      </w:pPr>
    </w:p>
    <w:p w:rsidR="00070866" w:rsidRPr="00F2542F" w:rsidRDefault="00070866" w:rsidP="00A14BA1">
      <w:pPr>
        <w:pStyle w:val="ListParagraph"/>
        <w:numPr>
          <w:ilvl w:val="0"/>
          <w:numId w:val="84"/>
        </w:numPr>
        <w:jc w:val="both"/>
        <w:rPr>
          <w:sz w:val="24"/>
          <w:szCs w:val="24"/>
        </w:rPr>
      </w:pPr>
      <w:r w:rsidRPr="00F2542F">
        <w:rPr>
          <w:sz w:val="24"/>
          <w:szCs w:val="24"/>
        </w:rPr>
        <w:t>Vendi</w:t>
      </w:r>
      <w:r w:rsidR="007D2611" w:rsidRPr="00F2542F">
        <w:rPr>
          <w:sz w:val="24"/>
          <w:szCs w:val="24"/>
        </w:rPr>
        <w:t xml:space="preserve">met e Këshilli Drejtues merren </w:t>
      </w:r>
      <w:r w:rsidRPr="00F2542F">
        <w:rPr>
          <w:sz w:val="24"/>
          <w:szCs w:val="24"/>
        </w:rPr>
        <w:t>me shumicë votash. Kur votat janë të barabarta, përcaktuese është vota e Kryetarit, i cili voton i fundit.</w:t>
      </w:r>
    </w:p>
    <w:p w:rsidR="003E5780" w:rsidRPr="00F2542F" w:rsidRDefault="00070866" w:rsidP="00A14BA1">
      <w:pPr>
        <w:pStyle w:val="ListParagraph"/>
        <w:numPr>
          <w:ilvl w:val="0"/>
          <w:numId w:val="84"/>
        </w:numPr>
        <w:autoSpaceDE w:val="0"/>
        <w:autoSpaceDN w:val="0"/>
        <w:adjustRightInd w:val="0"/>
        <w:jc w:val="both"/>
        <w:rPr>
          <w:rFonts w:eastAsia="Calibri"/>
          <w:sz w:val="24"/>
          <w:szCs w:val="24"/>
        </w:rPr>
      </w:pPr>
      <w:r w:rsidRPr="00F2542F">
        <w:rPr>
          <w:rFonts w:eastAsia="Calibri"/>
          <w:sz w:val="24"/>
          <w:szCs w:val="24"/>
        </w:rPr>
        <w:t>Vendimet merren me votim të hapur, mbështetur në ligjin “</w:t>
      </w:r>
      <w:r w:rsidRPr="00F2542F">
        <w:rPr>
          <w:rFonts w:eastAsia="Calibri"/>
          <w:i/>
          <w:sz w:val="24"/>
          <w:szCs w:val="24"/>
        </w:rPr>
        <w:t>Për funksionimin e organeve kolegjiale të administratës shtetërore dhe enteve publike</w:t>
      </w:r>
      <w:r w:rsidR="001E6CDF" w:rsidRPr="00F2542F">
        <w:rPr>
          <w:rFonts w:eastAsia="Calibri"/>
          <w:sz w:val="24"/>
          <w:szCs w:val="24"/>
        </w:rPr>
        <w:t>", me p</w:t>
      </w:r>
      <w:r w:rsidR="00EA0449" w:rsidRPr="00F2542F">
        <w:rPr>
          <w:rFonts w:eastAsia="Calibri"/>
          <w:sz w:val="24"/>
          <w:szCs w:val="24"/>
        </w:rPr>
        <w:t>ë</w:t>
      </w:r>
      <w:r w:rsidR="001E6CDF" w:rsidRPr="00F2542F">
        <w:rPr>
          <w:rFonts w:eastAsia="Calibri"/>
          <w:sz w:val="24"/>
          <w:szCs w:val="24"/>
        </w:rPr>
        <w:t>rjashtim t</w:t>
      </w:r>
      <w:r w:rsidR="00EA0449" w:rsidRPr="00F2542F">
        <w:rPr>
          <w:rFonts w:eastAsia="Calibri"/>
          <w:sz w:val="24"/>
          <w:szCs w:val="24"/>
        </w:rPr>
        <w:t>ë</w:t>
      </w:r>
      <w:r w:rsidR="001E6CDF" w:rsidRPr="00F2542F">
        <w:rPr>
          <w:rFonts w:eastAsia="Calibri"/>
          <w:sz w:val="24"/>
          <w:szCs w:val="24"/>
        </w:rPr>
        <w:t xml:space="preserve"> rasteve t</w:t>
      </w:r>
      <w:r w:rsidR="00EA0449" w:rsidRPr="00F2542F">
        <w:rPr>
          <w:rFonts w:eastAsia="Calibri"/>
          <w:sz w:val="24"/>
          <w:szCs w:val="24"/>
        </w:rPr>
        <w:t>ë</w:t>
      </w:r>
      <w:r w:rsidR="001E6CDF" w:rsidRPr="00F2542F">
        <w:rPr>
          <w:rFonts w:eastAsia="Calibri"/>
          <w:sz w:val="24"/>
          <w:szCs w:val="24"/>
        </w:rPr>
        <w:t xml:space="preserve"> votimit p</w:t>
      </w:r>
      <w:r w:rsidR="00EA0449" w:rsidRPr="00F2542F">
        <w:rPr>
          <w:rFonts w:eastAsia="Calibri"/>
          <w:sz w:val="24"/>
          <w:szCs w:val="24"/>
        </w:rPr>
        <w:t>ë</w:t>
      </w:r>
      <w:r w:rsidR="001E6CDF" w:rsidRPr="00F2542F">
        <w:rPr>
          <w:rFonts w:eastAsia="Calibri"/>
          <w:sz w:val="24"/>
          <w:szCs w:val="24"/>
        </w:rPr>
        <w:t>r individ</w:t>
      </w:r>
      <w:r w:rsidR="00EA0449" w:rsidRPr="00F2542F">
        <w:rPr>
          <w:rFonts w:eastAsia="Calibri"/>
          <w:sz w:val="24"/>
          <w:szCs w:val="24"/>
        </w:rPr>
        <w:t>ë</w:t>
      </w:r>
      <w:r w:rsidR="001E6CDF" w:rsidRPr="00F2542F">
        <w:rPr>
          <w:rFonts w:eastAsia="Calibri"/>
          <w:sz w:val="24"/>
          <w:szCs w:val="24"/>
        </w:rPr>
        <w:t xml:space="preserve"> dhe persona q</w:t>
      </w:r>
      <w:r w:rsidR="00EA0449" w:rsidRPr="00F2542F">
        <w:rPr>
          <w:rFonts w:eastAsia="Calibri"/>
          <w:sz w:val="24"/>
          <w:szCs w:val="24"/>
        </w:rPr>
        <w:t>ë</w:t>
      </w:r>
      <w:r w:rsidR="001E6CDF" w:rsidRPr="00F2542F">
        <w:rPr>
          <w:rFonts w:eastAsia="Calibri"/>
          <w:sz w:val="24"/>
          <w:szCs w:val="24"/>
        </w:rPr>
        <w:t xml:space="preserve"> p</w:t>
      </w:r>
      <w:r w:rsidR="00EA0449" w:rsidRPr="00F2542F">
        <w:rPr>
          <w:rFonts w:eastAsia="Calibri"/>
          <w:sz w:val="24"/>
          <w:szCs w:val="24"/>
        </w:rPr>
        <w:t>ë</w:t>
      </w:r>
      <w:r w:rsidR="001E6CDF" w:rsidRPr="00F2542F">
        <w:rPr>
          <w:rFonts w:eastAsia="Calibri"/>
          <w:sz w:val="24"/>
          <w:szCs w:val="24"/>
        </w:rPr>
        <w:t>rzgjidhen n</w:t>
      </w:r>
      <w:r w:rsidR="00EA0449" w:rsidRPr="00F2542F">
        <w:rPr>
          <w:rFonts w:eastAsia="Calibri"/>
          <w:sz w:val="24"/>
          <w:szCs w:val="24"/>
        </w:rPr>
        <w:t>ë</w:t>
      </w:r>
      <w:r w:rsidR="00B85C51" w:rsidRPr="00F2542F">
        <w:rPr>
          <w:rFonts w:eastAsia="Calibri"/>
          <w:sz w:val="24"/>
          <w:szCs w:val="24"/>
        </w:rPr>
        <w:t xml:space="preserve"> organet dr</w:t>
      </w:r>
      <w:r w:rsidR="001E6CDF" w:rsidRPr="00F2542F">
        <w:rPr>
          <w:rFonts w:eastAsia="Calibri"/>
          <w:sz w:val="24"/>
          <w:szCs w:val="24"/>
        </w:rPr>
        <w:t>e</w:t>
      </w:r>
      <w:r w:rsidR="00B85C51" w:rsidRPr="00F2542F">
        <w:rPr>
          <w:rFonts w:eastAsia="Calibri"/>
          <w:sz w:val="24"/>
          <w:szCs w:val="24"/>
        </w:rPr>
        <w:t>j</w:t>
      </w:r>
      <w:r w:rsidR="001E6CDF" w:rsidRPr="00F2542F">
        <w:rPr>
          <w:rFonts w:eastAsia="Calibri"/>
          <w:sz w:val="24"/>
          <w:szCs w:val="24"/>
        </w:rPr>
        <w:t>tuese t</w:t>
      </w:r>
      <w:r w:rsidR="00EA0449" w:rsidRPr="00F2542F">
        <w:rPr>
          <w:rFonts w:eastAsia="Calibri"/>
          <w:sz w:val="24"/>
          <w:szCs w:val="24"/>
        </w:rPr>
        <w:t>ë</w:t>
      </w:r>
      <w:r w:rsidR="00B85C51" w:rsidRPr="00F2542F">
        <w:rPr>
          <w:rFonts w:eastAsia="Calibri"/>
          <w:sz w:val="24"/>
          <w:szCs w:val="24"/>
        </w:rPr>
        <w:t xml:space="preserve"> S</w:t>
      </w:r>
      <w:r w:rsidR="001E6CDF" w:rsidRPr="00F2542F">
        <w:rPr>
          <w:rFonts w:eastAsia="Calibri"/>
          <w:sz w:val="24"/>
          <w:szCs w:val="24"/>
        </w:rPr>
        <w:t>hkoll</w:t>
      </w:r>
      <w:r w:rsidR="00EA0449" w:rsidRPr="00F2542F">
        <w:rPr>
          <w:rFonts w:eastAsia="Calibri"/>
          <w:sz w:val="24"/>
          <w:szCs w:val="24"/>
        </w:rPr>
        <w:t>ë</w:t>
      </w:r>
      <w:r w:rsidR="001E6CDF" w:rsidRPr="00F2542F">
        <w:rPr>
          <w:rFonts w:eastAsia="Calibri"/>
          <w:sz w:val="24"/>
          <w:szCs w:val="24"/>
        </w:rPr>
        <w:t>s, pedagog</w:t>
      </w:r>
      <w:r w:rsidR="00EA0449" w:rsidRPr="00F2542F">
        <w:rPr>
          <w:rFonts w:eastAsia="Calibri"/>
          <w:sz w:val="24"/>
          <w:szCs w:val="24"/>
        </w:rPr>
        <w:t>ë</w:t>
      </w:r>
      <w:r w:rsidR="001E6CDF" w:rsidRPr="00F2542F">
        <w:rPr>
          <w:rFonts w:eastAsia="Calibri"/>
          <w:sz w:val="24"/>
          <w:szCs w:val="24"/>
        </w:rPr>
        <w:t>t e brendsh</w:t>
      </w:r>
      <w:r w:rsidR="00EA0449" w:rsidRPr="00F2542F">
        <w:rPr>
          <w:rFonts w:eastAsia="Calibri"/>
          <w:sz w:val="24"/>
          <w:szCs w:val="24"/>
        </w:rPr>
        <w:t>ë</w:t>
      </w:r>
      <w:r w:rsidR="001E6CDF" w:rsidRPr="00F2542F">
        <w:rPr>
          <w:rFonts w:eastAsia="Calibri"/>
          <w:sz w:val="24"/>
          <w:szCs w:val="24"/>
        </w:rPr>
        <w:t>m, an</w:t>
      </w:r>
      <w:r w:rsidR="00EA0449" w:rsidRPr="00F2542F">
        <w:rPr>
          <w:rFonts w:eastAsia="Calibri"/>
          <w:sz w:val="24"/>
          <w:szCs w:val="24"/>
        </w:rPr>
        <w:t>ë</w:t>
      </w:r>
      <w:r w:rsidR="001E6CDF" w:rsidRPr="00F2542F">
        <w:rPr>
          <w:rFonts w:eastAsia="Calibri"/>
          <w:sz w:val="24"/>
          <w:szCs w:val="24"/>
        </w:rPr>
        <w:t>tar</w:t>
      </w:r>
      <w:r w:rsidR="00EA0449" w:rsidRPr="00F2542F">
        <w:rPr>
          <w:rFonts w:eastAsia="Calibri"/>
          <w:sz w:val="24"/>
          <w:szCs w:val="24"/>
        </w:rPr>
        <w:t>ë</w:t>
      </w:r>
      <w:r w:rsidR="001E6CDF" w:rsidRPr="00F2542F">
        <w:rPr>
          <w:rFonts w:eastAsia="Calibri"/>
          <w:sz w:val="24"/>
          <w:szCs w:val="24"/>
        </w:rPr>
        <w:t>t e komisionit t</w:t>
      </w:r>
      <w:r w:rsidR="00EA0449" w:rsidRPr="00F2542F">
        <w:rPr>
          <w:rFonts w:eastAsia="Calibri"/>
          <w:sz w:val="24"/>
          <w:szCs w:val="24"/>
        </w:rPr>
        <w:t>ë</w:t>
      </w:r>
      <w:r w:rsidR="001E6CDF" w:rsidRPr="00F2542F">
        <w:rPr>
          <w:rFonts w:eastAsia="Calibri"/>
          <w:sz w:val="24"/>
          <w:szCs w:val="24"/>
        </w:rPr>
        <w:t xml:space="preserve"> provimit t</w:t>
      </w:r>
      <w:r w:rsidR="00EA0449" w:rsidRPr="00F2542F">
        <w:rPr>
          <w:rFonts w:eastAsia="Calibri"/>
          <w:sz w:val="24"/>
          <w:szCs w:val="24"/>
        </w:rPr>
        <w:t>ë</w:t>
      </w:r>
      <w:r w:rsidR="00B85C51" w:rsidRPr="00F2542F">
        <w:rPr>
          <w:rFonts w:eastAsia="Calibri"/>
          <w:sz w:val="24"/>
          <w:szCs w:val="24"/>
        </w:rPr>
        <w:t xml:space="preserve"> pranimit</w:t>
      </w:r>
      <w:r w:rsidR="001E6CDF" w:rsidRPr="00F2542F">
        <w:rPr>
          <w:rFonts w:eastAsia="Calibri"/>
          <w:sz w:val="24"/>
          <w:szCs w:val="24"/>
        </w:rPr>
        <w:t xml:space="preserve"> e t</w:t>
      </w:r>
      <w:r w:rsidR="00EA0449" w:rsidRPr="00F2542F">
        <w:rPr>
          <w:rFonts w:eastAsia="Calibri"/>
          <w:sz w:val="24"/>
          <w:szCs w:val="24"/>
        </w:rPr>
        <w:t>ë</w:t>
      </w:r>
      <w:r w:rsidR="001E6CDF" w:rsidRPr="00F2542F">
        <w:rPr>
          <w:rFonts w:eastAsia="Calibri"/>
          <w:sz w:val="24"/>
          <w:szCs w:val="24"/>
        </w:rPr>
        <w:t xml:space="preserve"> tjera t</w:t>
      </w:r>
      <w:r w:rsidR="00EA0449" w:rsidRPr="00F2542F">
        <w:rPr>
          <w:rFonts w:eastAsia="Calibri"/>
          <w:sz w:val="24"/>
          <w:szCs w:val="24"/>
        </w:rPr>
        <w:t>ë</w:t>
      </w:r>
      <w:r w:rsidR="001E6CDF" w:rsidRPr="00F2542F">
        <w:rPr>
          <w:rFonts w:eastAsia="Calibri"/>
          <w:sz w:val="24"/>
          <w:szCs w:val="24"/>
        </w:rPr>
        <w:t xml:space="preserve"> ngjashme me to</w:t>
      </w:r>
      <w:r w:rsidR="00B85C51" w:rsidRPr="00F2542F">
        <w:rPr>
          <w:rFonts w:eastAsia="Calibri"/>
          <w:sz w:val="24"/>
          <w:szCs w:val="24"/>
        </w:rPr>
        <w:t>,</w:t>
      </w:r>
      <w:r w:rsidR="001E6CDF" w:rsidRPr="00F2542F">
        <w:rPr>
          <w:rFonts w:eastAsia="Calibri"/>
          <w:sz w:val="24"/>
          <w:szCs w:val="24"/>
        </w:rPr>
        <w:t xml:space="preserve"> kur vendimmarrja nuk </w:t>
      </w:r>
      <w:r w:rsidR="00EA0449" w:rsidRPr="00F2542F">
        <w:rPr>
          <w:rFonts w:eastAsia="Calibri"/>
          <w:sz w:val="24"/>
          <w:szCs w:val="24"/>
        </w:rPr>
        <w:t>ë</w:t>
      </w:r>
      <w:r w:rsidR="001E6CDF" w:rsidRPr="00F2542F">
        <w:rPr>
          <w:rFonts w:eastAsia="Calibri"/>
          <w:sz w:val="24"/>
          <w:szCs w:val="24"/>
        </w:rPr>
        <w:t>sht</w:t>
      </w:r>
      <w:r w:rsidR="00EA0449" w:rsidRPr="00F2542F">
        <w:rPr>
          <w:rFonts w:eastAsia="Calibri"/>
          <w:sz w:val="24"/>
          <w:szCs w:val="24"/>
        </w:rPr>
        <w:t>ë</w:t>
      </w:r>
      <w:r w:rsidR="001E6CDF" w:rsidRPr="00F2542F">
        <w:rPr>
          <w:rFonts w:eastAsia="Calibri"/>
          <w:sz w:val="24"/>
          <w:szCs w:val="24"/>
        </w:rPr>
        <w:t xml:space="preserve"> unanime ose t</w:t>
      </w:r>
      <w:r w:rsidR="00EA0449" w:rsidRPr="00F2542F">
        <w:rPr>
          <w:rFonts w:eastAsia="Calibri"/>
          <w:sz w:val="24"/>
          <w:szCs w:val="24"/>
        </w:rPr>
        <w:t>ë</w:t>
      </w:r>
      <w:r w:rsidR="001E6CDF" w:rsidRPr="00F2542F">
        <w:rPr>
          <w:rFonts w:eastAsia="Calibri"/>
          <w:sz w:val="24"/>
          <w:szCs w:val="24"/>
        </w:rPr>
        <w:t xml:space="preserve"> pakt</w:t>
      </w:r>
      <w:r w:rsidR="00EA0449" w:rsidRPr="00F2542F">
        <w:rPr>
          <w:rFonts w:eastAsia="Calibri"/>
          <w:sz w:val="24"/>
          <w:szCs w:val="24"/>
        </w:rPr>
        <w:t>ë</w:t>
      </w:r>
      <w:r w:rsidR="001E6CDF" w:rsidRPr="00F2542F">
        <w:rPr>
          <w:rFonts w:eastAsia="Calibri"/>
          <w:sz w:val="24"/>
          <w:szCs w:val="24"/>
        </w:rPr>
        <w:t>n e cil</w:t>
      </w:r>
      <w:r w:rsidR="00EA0449" w:rsidRPr="00F2542F">
        <w:rPr>
          <w:rFonts w:eastAsia="Calibri"/>
          <w:sz w:val="24"/>
          <w:szCs w:val="24"/>
        </w:rPr>
        <w:t>ë</w:t>
      </w:r>
      <w:r w:rsidR="001E6CDF" w:rsidRPr="00F2542F">
        <w:rPr>
          <w:rFonts w:eastAsia="Calibri"/>
          <w:sz w:val="24"/>
          <w:szCs w:val="24"/>
        </w:rPr>
        <w:t>suar. N</w:t>
      </w:r>
      <w:r w:rsidR="00EA0449" w:rsidRPr="00F2542F">
        <w:rPr>
          <w:rFonts w:eastAsia="Calibri"/>
          <w:sz w:val="24"/>
          <w:szCs w:val="24"/>
        </w:rPr>
        <w:t>ë</w:t>
      </w:r>
      <w:r w:rsidR="001E6CDF" w:rsidRPr="00F2542F">
        <w:rPr>
          <w:rFonts w:eastAsia="Calibri"/>
          <w:sz w:val="24"/>
          <w:szCs w:val="24"/>
        </w:rPr>
        <w:t xml:space="preserve"> k</w:t>
      </w:r>
      <w:r w:rsidR="00EA0449" w:rsidRPr="00F2542F">
        <w:rPr>
          <w:rFonts w:eastAsia="Calibri"/>
          <w:sz w:val="24"/>
          <w:szCs w:val="24"/>
        </w:rPr>
        <w:t>ë</w:t>
      </w:r>
      <w:r w:rsidR="001E6CDF" w:rsidRPr="00F2542F">
        <w:rPr>
          <w:rFonts w:eastAsia="Calibri"/>
          <w:sz w:val="24"/>
          <w:szCs w:val="24"/>
        </w:rPr>
        <w:t>to raste p</w:t>
      </w:r>
      <w:r w:rsidR="00EA0449" w:rsidRPr="00F2542F">
        <w:rPr>
          <w:rFonts w:eastAsia="Calibri"/>
          <w:sz w:val="24"/>
          <w:szCs w:val="24"/>
        </w:rPr>
        <w:t>ë</w:t>
      </w:r>
      <w:r w:rsidR="001E6CDF" w:rsidRPr="00F2542F">
        <w:rPr>
          <w:rFonts w:eastAsia="Calibri"/>
          <w:sz w:val="24"/>
          <w:szCs w:val="24"/>
        </w:rPr>
        <w:t>rjashtimore</w:t>
      </w:r>
      <w:r w:rsidR="00B85C51" w:rsidRPr="00F2542F">
        <w:rPr>
          <w:rFonts w:eastAsia="Calibri"/>
          <w:sz w:val="24"/>
          <w:szCs w:val="24"/>
        </w:rPr>
        <w:t>,</w:t>
      </w:r>
      <w:r w:rsidR="001E6CDF" w:rsidRPr="00F2542F">
        <w:rPr>
          <w:rFonts w:eastAsia="Calibri"/>
          <w:sz w:val="24"/>
          <w:szCs w:val="24"/>
        </w:rPr>
        <w:t xml:space="preserve"> votimi b</w:t>
      </w:r>
      <w:r w:rsidR="00EA0449" w:rsidRPr="00F2542F">
        <w:rPr>
          <w:rFonts w:eastAsia="Calibri"/>
          <w:sz w:val="24"/>
          <w:szCs w:val="24"/>
        </w:rPr>
        <w:t>ë</w:t>
      </w:r>
      <w:r w:rsidR="001E6CDF" w:rsidRPr="00F2542F">
        <w:rPr>
          <w:rFonts w:eastAsia="Calibri"/>
          <w:sz w:val="24"/>
          <w:szCs w:val="24"/>
        </w:rPr>
        <w:t>het i fsheht</w:t>
      </w:r>
      <w:r w:rsidR="00EA0449" w:rsidRPr="00F2542F">
        <w:rPr>
          <w:rFonts w:eastAsia="Calibri"/>
          <w:sz w:val="24"/>
          <w:szCs w:val="24"/>
        </w:rPr>
        <w:t>ë</w:t>
      </w:r>
      <w:r w:rsidR="001E6CDF" w:rsidRPr="00F2542F">
        <w:rPr>
          <w:rFonts w:eastAsia="Calibri"/>
          <w:sz w:val="24"/>
          <w:szCs w:val="24"/>
        </w:rPr>
        <w:t>.</w:t>
      </w:r>
    </w:p>
    <w:p w:rsidR="00005E86" w:rsidRPr="00F2542F" w:rsidRDefault="00005E86" w:rsidP="00A14BA1">
      <w:pPr>
        <w:pStyle w:val="ListParagraph"/>
        <w:numPr>
          <w:ilvl w:val="0"/>
          <w:numId w:val="84"/>
        </w:numPr>
        <w:jc w:val="both"/>
        <w:rPr>
          <w:rFonts w:eastAsia="Calibri"/>
          <w:sz w:val="24"/>
          <w:szCs w:val="24"/>
        </w:rPr>
      </w:pPr>
      <w:r w:rsidRPr="00F2542F">
        <w:rPr>
          <w:rFonts w:eastAsia="Calibri"/>
          <w:sz w:val="24"/>
          <w:szCs w:val="24"/>
        </w:rPr>
        <w:t xml:space="preserve">Përveç rasteve kur parashikohet ndryshe në </w:t>
      </w:r>
      <w:r w:rsidR="007D2611" w:rsidRPr="00F2542F">
        <w:rPr>
          <w:rFonts w:eastAsia="Calibri"/>
          <w:sz w:val="24"/>
          <w:szCs w:val="24"/>
        </w:rPr>
        <w:t>l</w:t>
      </w:r>
      <w:r w:rsidRPr="00F2542F">
        <w:rPr>
          <w:rFonts w:eastAsia="Calibri"/>
          <w:sz w:val="24"/>
          <w:szCs w:val="24"/>
        </w:rPr>
        <w:t xml:space="preserve">igjin </w:t>
      </w:r>
      <w:r w:rsidRPr="00F2542F">
        <w:rPr>
          <w:sz w:val="24"/>
          <w:szCs w:val="24"/>
        </w:rPr>
        <w:t>“</w:t>
      </w:r>
      <w:r w:rsidRPr="00F2542F">
        <w:rPr>
          <w:i/>
          <w:sz w:val="24"/>
          <w:szCs w:val="24"/>
        </w:rPr>
        <w:t>Për organet e qeverisjes së sistemit të drejtësisë</w:t>
      </w:r>
      <w:r w:rsidRPr="00F2542F">
        <w:rPr>
          <w:sz w:val="24"/>
          <w:szCs w:val="24"/>
        </w:rPr>
        <w:t>”</w:t>
      </w:r>
      <w:r w:rsidRPr="00F2542F">
        <w:rPr>
          <w:rFonts w:eastAsia="Calibri"/>
          <w:sz w:val="24"/>
          <w:szCs w:val="24"/>
        </w:rPr>
        <w:t>, rregullat dhe procedurat e parashikuara në ligjin “</w:t>
      </w:r>
      <w:r w:rsidRPr="00F2542F">
        <w:rPr>
          <w:rFonts w:eastAsia="Calibri"/>
          <w:i/>
          <w:sz w:val="24"/>
          <w:szCs w:val="24"/>
        </w:rPr>
        <w:t>Për funksionimin e organeve kolegjiale të administratës shtetërore dhe enteve publike</w:t>
      </w:r>
      <w:r w:rsidRPr="00F2542F">
        <w:rPr>
          <w:rFonts w:eastAsia="Calibri"/>
          <w:sz w:val="24"/>
          <w:szCs w:val="24"/>
        </w:rPr>
        <w:t>” zbatohen për organizimin e mbledhjeve dhe vendimmarrjen e Këshillit Drejtues të Shkollës së Magjistraturës.</w:t>
      </w:r>
    </w:p>
    <w:p w:rsidR="00070866" w:rsidRPr="00F2542F" w:rsidRDefault="00070866" w:rsidP="00A14BA1">
      <w:pPr>
        <w:pStyle w:val="ListParagraph"/>
        <w:numPr>
          <w:ilvl w:val="0"/>
          <w:numId w:val="84"/>
        </w:numPr>
        <w:jc w:val="both"/>
        <w:rPr>
          <w:sz w:val="24"/>
          <w:szCs w:val="24"/>
        </w:rPr>
      </w:pPr>
      <w:r w:rsidRPr="00F2542F">
        <w:rPr>
          <w:sz w:val="24"/>
          <w:szCs w:val="24"/>
        </w:rPr>
        <w:t>Në çdo mbledhje, mbahet një procesverbal, ku bëhet një përmbledhje e: a) gjithçkaje</w:t>
      </w:r>
      <w:r w:rsidR="007D2611" w:rsidRPr="00F2542F">
        <w:rPr>
          <w:sz w:val="24"/>
          <w:szCs w:val="24"/>
        </w:rPr>
        <w:t xml:space="preserve"> që</w:t>
      </w:r>
      <w:r w:rsidRPr="00F2542F">
        <w:rPr>
          <w:sz w:val="24"/>
          <w:szCs w:val="24"/>
        </w:rPr>
        <w:t xml:space="preserve"> u tha në</w:t>
      </w:r>
      <w:r w:rsidR="001E6CDF" w:rsidRPr="00F2542F">
        <w:rPr>
          <w:sz w:val="24"/>
          <w:szCs w:val="24"/>
        </w:rPr>
        <w:t xml:space="preserve"> </w:t>
      </w:r>
      <w:r w:rsidRPr="00F2542F">
        <w:rPr>
          <w:sz w:val="24"/>
          <w:szCs w:val="24"/>
        </w:rPr>
        <w:t>mbledhje; b) data dhe vendi i mbledhjes; c) anëtarët që morën pj</w:t>
      </w:r>
      <w:r w:rsidR="00B85C51" w:rsidRPr="00F2542F">
        <w:rPr>
          <w:sz w:val="24"/>
          <w:szCs w:val="24"/>
        </w:rPr>
        <w:t>esë; d) çështjet që u diskutuan</w:t>
      </w:r>
      <w:r w:rsidRPr="00F2542F">
        <w:rPr>
          <w:sz w:val="24"/>
          <w:szCs w:val="24"/>
        </w:rPr>
        <w:t xml:space="preserve"> dhe e) ven</w:t>
      </w:r>
      <w:r w:rsidR="007D2611" w:rsidRPr="00F2542F">
        <w:rPr>
          <w:sz w:val="24"/>
          <w:szCs w:val="24"/>
        </w:rPr>
        <w:t xml:space="preserve">dimet që u morën si dhe forma </w:t>
      </w:r>
      <w:r w:rsidRPr="00F2542F">
        <w:rPr>
          <w:sz w:val="24"/>
          <w:szCs w:val="24"/>
        </w:rPr>
        <w:t xml:space="preserve">e rezultati i votimeve. </w:t>
      </w:r>
    </w:p>
    <w:p w:rsidR="00070866" w:rsidRPr="00F2542F" w:rsidRDefault="00070866" w:rsidP="00A14BA1">
      <w:pPr>
        <w:pStyle w:val="ListParagraph"/>
        <w:numPr>
          <w:ilvl w:val="0"/>
          <w:numId w:val="84"/>
        </w:numPr>
        <w:jc w:val="both"/>
        <w:rPr>
          <w:rFonts w:eastAsia="Calibri"/>
          <w:sz w:val="24"/>
          <w:szCs w:val="24"/>
        </w:rPr>
      </w:pPr>
      <w:r w:rsidRPr="00F2542F">
        <w:rPr>
          <w:rFonts w:eastAsia="Calibri"/>
          <w:sz w:val="24"/>
          <w:szCs w:val="24"/>
        </w:rPr>
        <w:t>Pro</w:t>
      </w:r>
      <w:r w:rsidR="007D2611" w:rsidRPr="00F2542F">
        <w:rPr>
          <w:rFonts w:eastAsia="Calibri"/>
          <w:sz w:val="24"/>
          <w:szCs w:val="24"/>
        </w:rPr>
        <w:t>c</w:t>
      </w:r>
      <w:r w:rsidRPr="00F2542F">
        <w:rPr>
          <w:rFonts w:eastAsia="Calibri"/>
          <w:sz w:val="24"/>
          <w:szCs w:val="24"/>
        </w:rPr>
        <w:t>esverbali mbahet nga sekretari dhe nënshkruhet nga sekretari dhe Kryetari. Anëtarët  e Këshillit Drejtues, pjesëmarrës në mbledhje, firmosin list</w:t>
      </w:r>
      <w:r w:rsidR="00865802" w:rsidRPr="00F2542F">
        <w:rPr>
          <w:rFonts w:eastAsia="Calibri"/>
          <w:sz w:val="24"/>
          <w:szCs w:val="24"/>
        </w:rPr>
        <w:t>ë</w:t>
      </w:r>
      <w:r w:rsidRPr="00F2542F">
        <w:rPr>
          <w:rFonts w:eastAsia="Calibri"/>
          <w:sz w:val="24"/>
          <w:szCs w:val="24"/>
        </w:rPr>
        <w:t>prezencën për pjesëmarrjen në mbledhje.</w:t>
      </w:r>
    </w:p>
    <w:p w:rsidR="00070866" w:rsidRPr="00F2542F" w:rsidRDefault="00070866" w:rsidP="00A14BA1">
      <w:pPr>
        <w:pStyle w:val="ListParagraph"/>
        <w:numPr>
          <w:ilvl w:val="0"/>
          <w:numId w:val="84"/>
        </w:numPr>
        <w:jc w:val="both"/>
        <w:rPr>
          <w:sz w:val="24"/>
          <w:szCs w:val="24"/>
        </w:rPr>
      </w:pPr>
      <w:r w:rsidRPr="00F2542F">
        <w:rPr>
          <w:sz w:val="24"/>
          <w:szCs w:val="24"/>
        </w:rPr>
        <w:t xml:space="preserve">Vendimet e Këshillit dalin me nënshkrimin e Kryetarit dhe vulën e Këshillit. </w:t>
      </w:r>
    </w:p>
    <w:p w:rsidR="00070866" w:rsidRPr="00F2542F" w:rsidRDefault="00070866" w:rsidP="00A14BA1">
      <w:pPr>
        <w:pStyle w:val="ListParagraph"/>
        <w:numPr>
          <w:ilvl w:val="0"/>
          <w:numId w:val="84"/>
        </w:numPr>
        <w:jc w:val="both"/>
        <w:rPr>
          <w:sz w:val="24"/>
          <w:szCs w:val="24"/>
        </w:rPr>
      </w:pPr>
      <w:r w:rsidRPr="00F2542F">
        <w:rPr>
          <w:sz w:val="24"/>
          <w:szCs w:val="24"/>
        </w:rPr>
        <w:t>Një kopje e tyre i dërgohet menjëherë Drejtorisë së Shkollës së Magjistraturës, vendimet janë të detyrueshme për zbatim nga Drejtoria, Këshilli Pedagogjik apo Komisioni Disiplinor i Shkollës.</w:t>
      </w:r>
    </w:p>
    <w:p w:rsidR="00440E85" w:rsidRPr="00400592" w:rsidRDefault="00070866" w:rsidP="00400592">
      <w:pPr>
        <w:pStyle w:val="ListParagraph"/>
        <w:numPr>
          <w:ilvl w:val="0"/>
          <w:numId w:val="84"/>
        </w:numPr>
        <w:jc w:val="both"/>
        <w:rPr>
          <w:sz w:val="24"/>
          <w:szCs w:val="24"/>
        </w:rPr>
      </w:pPr>
      <w:r w:rsidRPr="00F2542F">
        <w:rPr>
          <w:sz w:val="24"/>
          <w:szCs w:val="24"/>
        </w:rPr>
        <w:t>Vendimet e Këshillit, së bashku me materialet e tjera të mbledhjes së tij, depozitohen në sekretarinë e Kryetarit të Këshillit.</w:t>
      </w:r>
    </w:p>
    <w:p w:rsidR="00440E85" w:rsidRPr="00F2542F" w:rsidRDefault="00440E85" w:rsidP="003E0DBA">
      <w:pPr>
        <w:spacing w:after="0" w:line="240" w:lineRule="auto"/>
        <w:jc w:val="center"/>
        <w:rPr>
          <w:rFonts w:ascii="Times New Roman" w:eastAsia="Times New Roman" w:hAnsi="Times New Roman" w:cs="Times New Roman"/>
          <w:b/>
          <w:sz w:val="24"/>
          <w:szCs w:val="24"/>
        </w:rPr>
      </w:pPr>
    </w:p>
    <w:p w:rsidR="00440E85" w:rsidRPr="00F2542F" w:rsidRDefault="00440E85" w:rsidP="003E0DBA">
      <w:pPr>
        <w:spacing w:after="0" w:line="240" w:lineRule="auto"/>
        <w:jc w:val="center"/>
        <w:rPr>
          <w:rFonts w:ascii="Times New Roman" w:eastAsia="Times New Roman" w:hAnsi="Times New Roman" w:cs="Times New Roman"/>
          <w:b/>
          <w:sz w:val="24"/>
          <w:szCs w:val="24"/>
        </w:rPr>
      </w:pPr>
    </w:p>
    <w:p w:rsidR="003E0DBA" w:rsidRPr="00F2542F" w:rsidRDefault="00ED4A02" w:rsidP="003E0DB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KREU </w:t>
      </w:r>
      <w:r w:rsidR="00730966" w:rsidRPr="00F2542F">
        <w:rPr>
          <w:rFonts w:ascii="Times New Roman" w:eastAsia="Times New Roman" w:hAnsi="Times New Roman" w:cs="Times New Roman"/>
          <w:b/>
          <w:sz w:val="24"/>
          <w:szCs w:val="24"/>
        </w:rPr>
        <w:t>VI</w:t>
      </w:r>
      <w:r w:rsidR="001809B1" w:rsidRPr="00F2542F">
        <w:rPr>
          <w:rFonts w:ascii="Times New Roman" w:eastAsia="Times New Roman" w:hAnsi="Times New Roman" w:cs="Times New Roman"/>
          <w:b/>
          <w:sz w:val="24"/>
          <w:szCs w:val="24"/>
        </w:rPr>
        <w:t>I</w:t>
      </w:r>
      <w:r w:rsidR="00730966" w:rsidRPr="00F2542F">
        <w:rPr>
          <w:rFonts w:ascii="Times New Roman" w:eastAsia="Times New Roman" w:hAnsi="Times New Roman" w:cs="Times New Roman"/>
          <w:b/>
          <w:sz w:val="24"/>
          <w:szCs w:val="24"/>
        </w:rPr>
        <w:t>I</w:t>
      </w:r>
    </w:p>
    <w:p w:rsidR="00B85C51" w:rsidRPr="00F2542F" w:rsidRDefault="00B85C51" w:rsidP="003E0DBA">
      <w:pPr>
        <w:spacing w:after="0" w:line="240" w:lineRule="auto"/>
        <w:jc w:val="center"/>
        <w:rPr>
          <w:rFonts w:ascii="Times New Roman" w:eastAsia="Times New Roman" w:hAnsi="Times New Roman" w:cs="Times New Roman"/>
          <w:b/>
          <w:sz w:val="24"/>
          <w:szCs w:val="24"/>
        </w:rPr>
      </w:pPr>
    </w:p>
    <w:p w:rsidR="003E0DBA" w:rsidRPr="00F2542F" w:rsidRDefault="003E0DBA" w:rsidP="003E0DB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DREJTIMI AKADEMIK DHE PRO</w:t>
      </w:r>
      <w:r w:rsidR="001809B1" w:rsidRPr="00F2542F">
        <w:rPr>
          <w:rFonts w:ascii="Times New Roman" w:eastAsia="Times New Roman" w:hAnsi="Times New Roman" w:cs="Times New Roman"/>
          <w:b/>
          <w:sz w:val="24"/>
          <w:szCs w:val="24"/>
        </w:rPr>
        <w:t>C</w:t>
      </w:r>
      <w:r w:rsidRPr="00F2542F">
        <w:rPr>
          <w:rFonts w:ascii="Times New Roman" w:eastAsia="Times New Roman" w:hAnsi="Times New Roman" w:cs="Times New Roman"/>
          <w:b/>
          <w:sz w:val="24"/>
          <w:szCs w:val="24"/>
        </w:rPr>
        <w:t>EDURA DISIPLINORE</w:t>
      </w:r>
    </w:p>
    <w:p w:rsidR="00C41E4E" w:rsidRPr="00F2542F" w:rsidRDefault="00C41E4E" w:rsidP="003E0DBA">
      <w:pPr>
        <w:spacing w:after="0" w:line="240" w:lineRule="auto"/>
        <w:jc w:val="both"/>
        <w:rPr>
          <w:rFonts w:ascii="Times New Roman" w:eastAsia="Times New Roman" w:hAnsi="Times New Roman" w:cs="Times New Roman"/>
          <w:b/>
          <w:sz w:val="24"/>
          <w:szCs w:val="24"/>
        </w:rPr>
      </w:pPr>
    </w:p>
    <w:p w:rsidR="003E0DBA" w:rsidRPr="00F2542F" w:rsidRDefault="00ED4A02" w:rsidP="00B85C51">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5</w:t>
      </w:r>
      <w:r w:rsidR="00302BB0" w:rsidRPr="00F2542F">
        <w:rPr>
          <w:rFonts w:ascii="Times New Roman" w:eastAsia="Times New Roman" w:hAnsi="Times New Roman" w:cs="Times New Roman"/>
          <w:b/>
          <w:sz w:val="24"/>
          <w:szCs w:val="24"/>
        </w:rPr>
        <w:t>9</w:t>
      </w:r>
    </w:p>
    <w:p w:rsidR="003E0DBA" w:rsidRPr="00F2542F" w:rsidRDefault="003E0DBA" w:rsidP="00B85C51">
      <w:pPr>
        <w:spacing w:after="0" w:line="240" w:lineRule="auto"/>
        <w:jc w:val="center"/>
        <w:rPr>
          <w:rFonts w:ascii="Times New Roman" w:eastAsia="Times New Roman" w:hAnsi="Times New Roman" w:cs="Times New Roman"/>
          <w:sz w:val="16"/>
          <w:szCs w:val="16"/>
        </w:rPr>
      </w:pPr>
    </w:p>
    <w:p w:rsidR="003E0DBA" w:rsidRPr="00F2542F" w:rsidRDefault="003E0DBA" w:rsidP="00B85C51">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Këshilli Pedagogjik</w:t>
      </w:r>
    </w:p>
    <w:p w:rsidR="003E0DBA" w:rsidRPr="00F2542F" w:rsidRDefault="003E0DBA" w:rsidP="003E0DBA">
      <w:pPr>
        <w:spacing w:after="0" w:line="240" w:lineRule="auto"/>
        <w:jc w:val="both"/>
        <w:rPr>
          <w:rFonts w:ascii="Times New Roman" w:eastAsia="Times New Roman" w:hAnsi="Times New Roman" w:cs="Times New Roman"/>
          <w:sz w:val="16"/>
          <w:szCs w:val="16"/>
        </w:rPr>
      </w:pPr>
    </w:p>
    <w:p w:rsidR="003E0DBA" w:rsidRPr="00F2542F" w:rsidRDefault="003E0DBA" w:rsidP="00A14BA1">
      <w:pPr>
        <w:pStyle w:val="ListParagraph"/>
        <w:numPr>
          <w:ilvl w:val="0"/>
          <w:numId w:val="85"/>
        </w:numPr>
        <w:jc w:val="both"/>
        <w:rPr>
          <w:sz w:val="24"/>
          <w:szCs w:val="24"/>
        </w:rPr>
      </w:pPr>
      <w:r w:rsidRPr="00F2542F">
        <w:rPr>
          <w:sz w:val="24"/>
          <w:szCs w:val="24"/>
        </w:rPr>
        <w:t>Veprimtaria akademike e Shkollës së Magjistraturës drejtohet nga Këshilli Pedagogjik, përbërja e të cilit përcaktohet në nenin 253 të ligjit për “</w:t>
      </w:r>
      <w:r w:rsidRPr="00F2542F">
        <w:rPr>
          <w:i/>
          <w:sz w:val="24"/>
          <w:szCs w:val="24"/>
        </w:rPr>
        <w:t>Për organet e qeverisjes së sistemit të drejtësisë</w:t>
      </w:r>
      <w:r w:rsidRPr="00F2542F">
        <w:rPr>
          <w:sz w:val="24"/>
          <w:szCs w:val="24"/>
        </w:rPr>
        <w:t>”.</w:t>
      </w:r>
    </w:p>
    <w:p w:rsidR="003E0DBA" w:rsidRPr="00F2542F" w:rsidRDefault="003E0DBA" w:rsidP="00A14BA1">
      <w:pPr>
        <w:pStyle w:val="ListParagraph"/>
        <w:numPr>
          <w:ilvl w:val="0"/>
          <w:numId w:val="85"/>
        </w:numPr>
        <w:jc w:val="both"/>
        <w:rPr>
          <w:sz w:val="24"/>
          <w:szCs w:val="24"/>
        </w:rPr>
      </w:pPr>
      <w:r w:rsidRPr="00F2542F">
        <w:rPr>
          <w:sz w:val="24"/>
          <w:szCs w:val="24"/>
        </w:rPr>
        <w:t xml:space="preserve">Këshilli Pedagogjik </w:t>
      </w:r>
      <w:r w:rsidR="009C173B" w:rsidRPr="00F2542F">
        <w:rPr>
          <w:sz w:val="24"/>
          <w:szCs w:val="24"/>
        </w:rPr>
        <w:t xml:space="preserve">kryesohet nga Drejtori i </w:t>
      </w:r>
      <w:r w:rsidR="00C76835" w:rsidRPr="00F2542F">
        <w:rPr>
          <w:sz w:val="24"/>
          <w:szCs w:val="24"/>
        </w:rPr>
        <w:t>S</w:t>
      </w:r>
      <w:r w:rsidR="009C173B" w:rsidRPr="00F2542F">
        <w:rPr>
          <w:sz w:val="24"/>
          <w:szCs w:val="24"/>
        </w:rPr>
        <w:t>hkoll</w:t>
      </w:r>
      <w:r w:rsidR="00806170" w:rsidRPr="00F2542F">
        <w:rPr>
          <w:sz w:val="24"/>
          <w:szCs w:val="24"/>
        </w:rPr>
        <w:t>ë</w:t>
      </w:r>
      <w:r w:rsidR="009C173B" w:rsidRPr="00F2542F">
        <w:rPr>
          <w:sz w:val="24"/>
          <w:szCs w:val="24"/>
        </w:rPr>
        <w:t xml:space="preserve">s dhe </w:t>
      </w:r>
      <w:r w:rsidRPr="00F2542F">
        <w:rPr>
          <w:sz w:val="24"/>
          <w:szCs w:val="24"/>
        </w:rPr>
        <w:t>përbëhet nga:</w:t>
      </w:r>
    </w:p>
    <w:p w:rsidR="003E0DBA" w:rsidRPr="00F2542F" w:rsidRDefault="003E0DBA" w:rsidP="00A14BA1">
      <w:pPr>
        <w:pStyle w:val="ListParagraph"/>
        <w:numPr>
          <w:ilvl w:val="0"/>
          <w:numId w:val="86"/>
        </w:numPr>
        <w:jc w:val="both"/>
        <w:rPr>
          <w:sz w:val="24"/>
          <w:szCs w:val="24"/>
        </w:rPr>
      </w:pPr>
      <w:r w:rsidRPr="00F2542F">
        <w:rPr>
          <w:sz w:val="24"/>
          <w:szCs w:val="24"/>
        </w:rPr>
        <w:t>Drejtori i Shkollës</w:t>
      </w:r>
      <w:r w:rsidR="00B85C51" w:rsidRPr="00F2542F">
        <w:rPr>
          <w:sz w:val="24"/>
          <w:szCs w:val="24"/>
        </w:rPr>
        <w:t>;</w:t>
      </w:r>
    </w:p>
    <w:p w:rsidR="00730966" w:rsidRPr="00F2542F" w:rsidRDefault="003E0DBA" w:rsidP="00A14BA1">
      <w:pPr>
        <w:pStyle w:val="ListParagraph"/>
        <w:numPr>
          <w:ilvl w:val="0"/>
          <w:numId w:val="86"/>
        </w:numPr>
        <w:jc w:val="both"/>
        <w:rPr>
          <w:sz w:val="24"/>
          <w:szCs w:val="24"/>
        </w:rPr>
      </w:pPr>
      <w:r w:rsidRPr="00F2542F">
        <w:rPr>
          <w:sz w:val="24"/>
          <w:szCs w:val="24"/>
        </w:rPr>
        <w:t>Perso</w:t>
      </w:r>
      <w:r w:rsidR="00B85C51" w:rsidRPr="00F2542F">
        <w:rPr>
          <w:sz w:val="24"/>
          <w:szCs w:val="24"/>
        </w:rPr>
        <w:t>neli mësimdhënës i brendshëm i Shkollës;</w:t>
      </w:r>
    </w:p>
    <w:p w:rsidR="003E0DBA" w:rsidRPr="00F2542F" w:rsidRDefault="003E0DBA" w:rsidP="00A14BA1">
      <w:pPr>
        <w:pStyle w:val="ListParagraph"/>
        <w:numPr>
          <w:ilvl w:val="0"/>
          <w:numId w:val="86"/>
        </w:numPr>
        <w:jc w:val="both"/>
        <w:rPr>
          <w:sz w:val="24"/>
          <w:szCs w:val="24"/>
        </w:rPr>
      </w:pPr>
      <w:r w:rsidRPr="00F2542F">
        <w:rPr>
          <w:sz w:val="24"/>
          <w:szCs w:val="24"/>
        </w:rPr>
        <w:t>Titullarët e lëndëve kryesore: 1.</w:t>
      </w:r>
      <w:r w:rsidR="007D2611" w:rsidRPr="00F2542F">
        <w:rPr>
          <w:sz w:val="24"/>
          <w:szCs w:val="24"/>
        </w:rPr>
        <w:t xml:space="preserve"> </w:t>
      </w:r>
      <w:r w:rsidRPr="00F2542F">
        <w:rPr>
          <w:sz w:val="24"/>
          <w:szCs w:val="24"/>
        </w:rPr>
        <w:t>E drejta Civile; 2.</w:t>
      </w:r>
      <w:r w:rsidR="007D2611" w:rsidRPr="00F2542F">
        <w:rPr>
          <w:sz w:val="24"/>
          <w:szCs w:val="24"/>
        </w:rPr>
        <w:t xml:space="preserve"> </w:t>
      </w:r>
      <w:r w:rsidRPr="00F2542F">
        <w:rPr>
          <w:sz w:val="24"/>
          <w:szCs w:val="24"/>
        </w:rPr>
        <w:t>E Drejta Penale; 3.</w:t>
      </w:r>
      <w:r w:rsidR="007D2611" w:rsidRPr="00F2542F">
        <w:rPr>
          <w:sz w:val="24"/>
          <w:szCs w:val="24"/>
        </w:rPr>
        <w:t xml:space="preserve"> </w:t>
      </w:r>
      <w:r w:rsidRPr="00F2542F">
        <w:rPr>
          <w:sz w:val="24"/>
          <w:szCs w:val="24"/>
        </w:rPr>
        <w:t>Pro</w:t>
      </w:r>
      <w:r w:rsidR="007D2611" w:rsidRPr="00F2542F">
        <w:rPr>
          <w:sz w:val="24"/>
          <w:szCs w:val="24"/>
        </w:rPr>
        <w:t>c</w:t>
      </w:r>
      <w:r w:rsidRPr="00F2542F">
        <w:rPr>
          <w:sz w:val="24"/>
          <w:szCs w:val="24"/>
        </w:rPr>
        <w:t>edura Civile; 4.</w:t>
      </w:r>
      <w:r w:rsidR="007D2611" w:rsidRPr="00F2542F">
        <w:rPr>
          <w:sz w:val="24"/>
          <w:szCs w:val="24"/>
        </w:rPr>
        <w:t xml:space="preserve"> </w:t>
      </w:r>
      <w:r w:rsidRPr="00F2542F">
        <w:rPr>
          <w:sz w:val="24"/>
          <w:szCs w:val="24"/>
        </w:rPr>
        <w:t>Pro</w:t>
      </w:r>
      <w:r w:rsidR="007D2611" w:rsidRPr="00F2542F">
        <w:rPr>
          <w:sz w:val="24"/>
          <w:szCs w:val="24"/>
        </w:rPr>
        <w:t>c</w:t>
      </w:r>
      <w:r w:rsidRPr="00F2542F">
        <w:rPr>
          <w:sz w:val="24"/>
          <w:szCs w:val="24"/>
        </w:rPr>
        <w:t>edura Penale; 5.</w:t>
      </w:r>
      <w:r w:rsidR="007D2611" w:rsidRPr="00F2542F">
        <w:rPr>
          <w:sz w:val="24"/>
          <w:szCs w:val="24"/>
        </w:rPr>
        <w:t xml:space="preserve"> </w:t>
      </w:r>
      <w:r w:rsidRPr="00F2542F">
        <w:rPr>
          <w:sz w:val="24"/>
          <w:szCs w:val="24"/>
        </w:rPr>
        <w:t>E Drejta Familjare; 6.</w:t>
      </w:r>
      <w:r w:rsidR="007D2611" w:rsidRPr="00F2542F">
        <w:rPr>
          <w:sz w:val="24"/>
          <w:szCs w:val="24"/>
        </w:rPr>
        <w:t xml:space="preserve"> </w:t>
      </w:r>
      <w:r w:rsidRPr="00F2542F">
        <w:rPr>
          <w:sz w:val="24"/>
          <w:szCs w:val="24"/>
        </w:rPr>
        <w:t>E Drej</w:t>
      </w:r>
      <w:r w:rsidR="00B85C51" w:rsidRPr="00F2542F">
        <w:rPr>
          <w:sz w:val="24"/>
          <w:szCs w:val="24"/>
        </w:rPr>
        <w:t>ta</w:t>
      </w:r>
      <w:r w:rsidRPr="00F2542F">
        <w:rPr>
          <w:sz w:val="24"/>
          <w:szCs w:val="24"/>
        </w:rPr>
        <w:t xml:space="preserve"> Tregtare; 7.</w:t>
      </w:r>
      <w:r w:rsidR="007D2611" w:rsidRPr="00F2542F">
        <w:rPr>
          <w:sz w:val="24"/>
          <w:szCs w:val="24"/>
        </w:rPr>
        <w:t xml:space="preserve"> </w:t>
      </w:r>
      <w:r w:rsidRPr="00F2542F">
        <w:rPr>
          <w:sz w:val="24"/>
          <w:szCs w:val="24"/>
        </w:rPr>
        <w:t>E Drejta Kushtetuese; 8.</w:t>
      </w:r>
      <w:r w:rsidR="007D2611" w:rsidRPr="00F2542F">
        <w:rPr>
          <w:sz w:val="24"/>
          <w:szCs w:val="24"/>
        </w:rPr>
        <w:t xml:space="preserve"> </w:t>
      </w:r>
      <w:r w:rsidRPr="00F2542F">
        <w:rPr>
          <w:sz w:val="24"/>
          <w:szCs w:val="24"/>
        </w:rPr>
        <w:t>E Drejta e BE-së; 9.</w:t>
      </w:r>
      <w:r w:rsidR="007D2611" w:rsidRPr="00F2542F">
        <w:rPr>
          <w:sz w:val="24"/>
          <w:szCs w:val="24"/>
        </w:rPr>
        <w:t xml:space="preserve"> </w:t>
      </w:r>
      <w:r w:rsidRPr="00F2542F">
        <w:rPr>
          <w:sz w:val="24"/>
          <w:szCs w:val="24"/>
        </w:rPr>
        <w:t>Të Drejtat e Njeriut; 10.</w:t>
      </w:r>
      <w:r w:rsidR="007D2611" w:rsidRPr="00F2542F">
        <w:rPr>
          <w:sz w:val="24"/>
          <w:szCs w:val="24"/>
        </w:rPr>
        <w:t xml:space="preserve"> </w:t>
      </w:r>
      <w:r w:rsidRPr="00F2542F">
        <w:rPr>
          <w:sz w:val="24"/>
          <w:szCs w:val="24"/>
        </w:rPr>
        <w:t>E Drejta Administrative; 11.</w:t>
      </w:r>
      <w:r w:rsidR="007D2611" w:rsidRPr="00F2542F">
        <w:rPr>
          <w:sz w:val="24"/>
          <w:szCs w:val="24"/>
        </w:rPr>
        <w:t xml:space="preserve"> </w:t>
      </w:r>
      <w:r w:rsidRPr="00F2542F">
        <w:rPr>
          <w:sz w:val="24"/>
          <w:szCs w:val="24"/>
        </w:rPr>
        <w:t>Etika Profesionale</w:t>
      </w:r>
      <w:r w:rsidR="00B85C51" w:rsidRPr="00F2542F">
        <w:rPr>
          <w:sz w:val="24"/>
          <w:szCs w:val="24"/>
        </w:rPr>
        <w:t>; 12.</w:t>
      </w:r>
      <w:r w:rsidR="007D2611" w:rsidRPr="00F2542F">
        <w:rPr>
          <w:sz w:val="24"/>
          <w:szCs w:val="24"/>
        </w:rPr>
        <w:t xml:space="preserve"> </w:t>
      </w:r>
      <w:r w:rsidR="00B85C51" w:rsidRPr="00F2542F">
        <w:rPr>
          <w:sz w:val="24"/>
          <w:szCs w:val="24"/>
        </w:rPr>
        <w:t>Shkrim dhe Arsyetim Ligjor;</w:t>
      </w:r>
    </w:p>
    <w:p w:rsidR="003E0DBA" w:rsidRPr="00F2542F" w:rsidRDefault="003E0DBA" w:rsidP="00A14BA1">
      <w:pPr>
        <w:pStyle w:val="ListParagraph"/>
        <w:numPr>
          <w:ilvl w:val="0"/>
          <w:numId w:val="86"/>
        </w:numPr>
        <w:jc w:val="both"/>
        <w:rPr>
          <w:sz w:val="24"/>
          <w:szCs w:val="24"/>
        </w:rPr>
      </w:pPr>
      <w:r w:rsidRPr="00F2542F">
        <w:rPr>
          <w:sz w:val="24"/>
          <w:szCs w:val="24"/>
        </w:rPr>
        <w:t xml:space="preserve">Një gjyqtar dhe një prokuror, si përfaqësues të Këshillit Drejtues.  </w:t>
      </w:r>
    </w:p>
    <w:p w:rsidR="00730966" w:rsidRPr="00F2542F" w:rsidRDefault="00730966" w:rsidP="003E0DBA">
      <w:pPr>
        <w:autoSpaceDE w:val="0"/>
        <w:autoSpaceDN w:val="0"/>
        <w:adjustRightInd w:val="0"/>
        <w:spacing w:after="0" w:line="240" w:lineRule="auto"/>
        <w:jc w:val="both"/>
        <w:rPr>
          <w:rFonts w:ascii="Times New Roman" w:eastAsia="Calibri" w:hAnsi="Times New Roman" w:cs="Times New Roman"/>
          <w:b/>
          <w:sz w:val="24"/>
          <w:szCs w:val="24"/>
          <w:u w:val="single"/>
        </w:rPr>
      </w:pPr>
    </w:p>
    <w:p w:rsidR="00730966" w:rsidRPr="00F2542F" w:rsidRDefault="00302BB0" w:rsidP="00B85C51">
      <w:pPr>
        <w:autoSpaceDE w:val="0"/>
        <w:autoSpaceDN w:val="0"/>
        <w:adjustRightInd w:val="0"/>
        <w:spacing w:after="0" w:line="240" w:lineRule="auto"/>
        <w:jc w:val="center"/>
        <w:rPr>
          <w:rFonts w:ascii="Times New Roman" w:eastAsia="Calibri" w:hAnsi="Times New Roman" w:cs="Times New Roman"/>
          <w:b/>
          <w:sz w:val="24"/>
          <w:szCs w:val="24"/>
        </w:rPr>
      </w:pPr>
      <w:r w:rsidRPr="00F2542F">
        <w:rPr>
          <w:rFonts w:ascii="Times New Roman" w:eastAsia="Calibri" w:hAnsi="Times New Roman" w:cs="Times New Roman"/>
          <w:b/>
          <w:sz w:val="24"/>
          <w:szCs w:val="24"/>
        </w:rPr>
        <w:t>Neni 60</w:t>
      </w:r>
    </w:p>
    <w:p w:rsidR="00730966" w:rsidRPr="00F2542F" w:rsidRDefault="00730966" w:rsidP="00B85C51">
      <w:pPr>
        <w:autoSpaceDE w:val="0"/>
        <w:autoSpaceDN w:val="0"/>
        <w:adjustRightInd w:val="0"/>
        <w:spacing w:after="0" w:line="240" w:lineRule="auto"/>
        <w:jc w:val="center"/>
        <w:rPr>
          <w:rFonts w:ascii="Times New Roman" w:eastAsia="Calibri" w:hAnsi="Times New Roman" w:cs="Times New Roman"/>
          <w:b/>
          <w:sz w:val="24"/>
          <w:szCs w:val="24"/>
        </w:rPr>
      </w:pPr>
    </w:p>
    <w:p w:rsidR="003E0DBA" w:rsidRPr="00F2542F" w:rsidRDefault="00730966" w:rsidP="00B85C51">
      <w:pPr>
        <w:autoSpaceDE w:val="0"/>
        <w:autoSpaceDN w:val="0"/>
        <w:adjustRightInd w:val="0"/>
        <w:spacing w:after="0" w:line="240" w:lineRule="auto"/>
        <w:jc w:val="center"/>
        <w:rPr>
          <w:rFonts w:ascii="Times New Roman" w:eastAsia="Calibri" w:hAnsi="Times New Roman" w:cs="Times New Roman"/>
          <w:b/>
          <w:sz w:val="24"/>
          <w:szCs w:val="24"/>
        </w:rPr>
      </w:pPr>
      <w:r w:rsidRPr="00F2542F">
        <w:rPr>
          <w:rFonts w:ascii="Times New Roman" w:eastAsia="Calibri" w:hAnsi="Times New Roman" w:cs="Times New Roman"/>
          <w:b/>
          <w:sz w:val="24"/>
          <w:szCs w:val="24"/>
        </w:rPr>
        <w:t xml:space="preserve">Kompetencat e </w:t>
      </w:r>
      <w:r w:rsidR="003E0DBA" w:rsidRPr="00F2542F">
        <w:rPr>
          <w:rFonts w:ascii="Times New Roman" w:eastAsia="Calibri" w:hAnsi="Times New Roman" w:cs="Times New Roman"/>
          <w:b/>
          <w:sz w:val="24"/>
          <w:szCs w:val="24"/>
        </w:rPr>
        <w:t>Këshilli</w:t>
      </w:r>
      <w:r w:rsidRPr="00F2542F">
        <w:rPr>
          <w:rFonts w:ascii="Times New Roman" w:eastAsia="Calibri" w:hAnsi="Times New Roman" w:cs="Times New Roman"/>
          <w:b/>
          <w:sz w:val="24"/>
          <w:szCs w:val="24"/>
        </w:rPr>
        <w:t>t</w:t>
      </w:r>
      <w:r w:rsidR="003E0DBA" w:rsidRPr="00F2542F">
        <w:rPr>
          <w:rFonts w:ascii="Times New Roman" w:eastAsia="Calibri" w:hAnsi="Times New Roman" w:cs="Times New Roman"/>
          <w:b/>
          <w:sz w:val="24"/>
          <w:szCs w:val="24"/>
        </w:rPr>
        <w:t xml:space="preserve"> </w:t>
      </w:r>
      <w:r w:rsidRPr="00F2542F">
        <w:rPr>
          <w:rFonts w:ascii="Times New Roman" w:eastAsia="Calibri" w:hAnsi="Times New Roman" w:cs="Times New Roman"/>
          <w:b/>
          <w:sz w:val="24"/>
          <w:szCs w:val="24"/>
        </w:rPr>
        <w:t>P</w:t>
      </w:r>
      <w:r w:rsidR="00B85C51" w:rsidRPr="00F2542F">
        <w:rPr>
          <w:rFonts w:ascii="Times New Roman" w:eastAsia="Calibri" w:hAnsi="Times New Roman" w:cs="Times New Roman"/>
          <w:b/>
          <w:sz w:val="24"/>
          <w:szCs w:val="24"/>
        </w:rPr>
        <w:t>edagogjik</w:t>
      </w:r>
    </w:p>
    <w:p w:rsidR="00730966" w:rsidRPr="00F2542F" w:rsidRDefault="00730966" w:rsidP="00A14BA1">
      <w:pPr>
        <w:pStyle w:val="ListParagraph"/>
        <w:numPr>
          <w:ilvl w:val="0"/>
          <w:numId w:val="87"/>
        </w:numPr>
        <w:spacing w:before="100" w:beforeAutospacing="1" w:after="100" w:afterAutospacing="1"/>
        <w:jc w:val="both"/>
        <w:rPr>
          <w:sz w:val="24"/>
          <w:szCs w:val="24"/>
        </w:rPr>
      </w:pPr>
      <w:r w:rsidRPr="00F2542F">
        <w:rPr>
          <w:sz w:val="24"/>
          <w:szCs w:val="24"/>
        </w:rPr>
        <w:t>Këshilli Pedagogjik</w:t>
      </w:r>
      <w:r w:rsidR="00B85C51" w:rsidRPr="00F2542F">
        <w:rPr>
          <w:sz w:val="24"/>
          <w:szCs w:val="24"/>
        </w:rPr>
        <w:t>:</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lastRenderedPageBreak/>
        <w:t>merr pjesë në përgatitjen e planeve mësimore të Formimit Fillestar dhe programeve tematike të Formimit Vazhdues;</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 xml:space="preserve">jep mendim për hartimin e listës së trajnerëve të jashtëm </w:t>
      </w:r>
      <w:r w:rsidR="00B85C51" w:rsidRPr="00F2542F">
        <w:rPr>
          <w:sz w:val="24"/>
          <w:szCs w:val="24"/>
        </w:rPr>
        <w:t>dhe pedagogëve të brendshëm të S</w:t>
      </w:r>
      <w:r w:rsidRPr="00F2542F">
        <w:rPr>
          <w:sz w:val="24"/>
          <w:szCs w:val="24"/>
        </w:rPr>
        <w:t>hkollës, duke shqyrtuar çdo propozim që Drejtori i përcjell Këshillit Drejtues;</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analizon, pas një procesi transparent e gjithëpërfshirës</w:t>
      </w:r>
      <w:r w:rsidR="00B85C51" w:rsidRPr="00F2542F">
        <w:rPr>
          <w:sz w:val="24"/>
          <w:szCs w:val="24"/>
        </w:rPr>
        <w:t>,</w:t>
      </w:r>
      <w:r w:rsidRPr="00F2542F">
        <w:rPr>
          <w:sz w:val="24"/>
          <w:szCs w:val="24"/>
        </w:rPr>
        <w:t xml:space="preserve"> raportet e vlerësimit të punës së trajnerëve dhe pedagogëve nga kandidatët për magjistratë dhe stafi mësimdhënës dhe i përcjell Këshillit Drejtues mendimin për vijimësinë e ushtrimit të detyrës prej tyre;</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merr pjesë, në shqyrtimin e procesit disiplinor të inic</w:t>
      </w:r>
      <w:r w:rsidR="007D2611" w:rsidRPr="00F2542F">
        <w:rPr>
          <w:sz w:val="24"/>
          <w:szCs w:val="24"/>
        </w:rPr>
        <w:t>i</w:t>
      </w:r>
      <w:r w:rsidRPr="00F2542F">
        <w:rPr>
          <w:sz w:val="24"/>
          <w:szCs w:val="24"/>
        </w:rPr>
        <w:t>uar ndaj personelit mësimdhënës;</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 xml:space="preserve">shqyrton, pas një procesi transparent e </w:t>
      </w:r>
      <w:r w:rsidR="00B85C51" w:rsidRPr="00F2542F">
        <w:rPr>
          <w:sz w:val="24"/>
          <w:szCs w:val="24"/>
        </w:rPr>
        <w:t>gjithëpërfshirës, propozimin e D</w:t>
      </w:r>
      <w:r w:rsidRPr="00F2542F">
        <w:rPr>
          <w:sz w:val="24"/>
          <w:szCs w:val="24"/>
        </w:rPr>
        <w:t>rejtorit për t'ia p</w:t>
      </w:r>
      <w:r w:rsidR="00B85C51" w:rsidRPr="00F2542F">
        <w:rPr>
          <w:sz w:val="24"/>
          <w:szCs w:val="24"/>
        </w:rPr>
        <w:t>ërcjellë Këshillit Drejtues</w:t>
      </w:r>
      <w:r w:rsidRPr="00F2542F">
        <w:rPr>
          <w:sz w:val="24"/>
          <w:szCs w:val="24"/>
        </w:rPr>
        <w:t xml:space="preserve"> emrat e pedagogëve dhe trajnerëve të rinj që i shtohen stafit akademik të Shkollës së Magjistraturës;</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shqyrton dhe miraton rekomandimet e Asamblesë së Kandidatëve për cikle speciale leksionesh në fusha specifike të së drejtës, etikës, sociologjisë dhe psikologjisë juridike, si dhe përpunon orientime për veprimtarinë praktike të kandidatëve gjatë stazhit paraprofesional dhe profesional;</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 xml:space="preserve">bën vlerësimin </w:t>
      </w:r>
      <w:r w:rsidR="00B85C51" w:rsidRPr="00F2542F">
        <w:rPr>
          <w:sz w:val="24"/>
          <w:szCs w:val="24"/>
        </w:rPr>
        <w:t>përfundimtar të kandidatëve të P</w:t>
      </w:r>
      <w:r w:rsidRPr="00F2542F">
        <w:rPr>
          <w:sz w:val="24"/>
          <w:szCs w:val="24"/>
        </w:rPr>
        <w:t>rogramit të Formimit Fillestar të vitit të parë, të  vitit të dytë dhe të vitit të tretë, mbi bazën e rezultateve të arritura gjatë vitit të parë, stazhit  paraprofesional, provimit përfundimtar, si dhe praktikës profesionale të vitit të tretë, sipas sistemit me 5 shkallë, mbi bazën e një renditje përf</w:t>
      </w:r>
      <w:r w:rsidR="00B85C51" w:rsidRPr="00F2542F">
        <w:rPr>
          <w:sz w:val="24"/>
          <w:szCs w:val="24"/>
        </w:rPr>
        <w:t>undimtare me pikë</w:t>
      </w:r>
      <w:r w:rsidRPr="00F2542F">
        <w:rPr>
          <w:sz w:val="24"/>
          <w:szCs w:val="24"/>
        </w:rPr>
        <w:t>;</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ndjek në vazhdimësi zbatimin e vendimeve të Këshillit Drejtue</w:t>
      </w:r>
      <w:r w:rsidR="00B85C51" w:rsidRPr="00F2542F">
        <w:rPr>
          <w:sz w:val="24"/>
          <w:szCs w:val="24"/>
        </w:rPr>
        <w:t>s në veprimtarinë akademike të Shkollës;</w:t>
      </w:r>
    </w:p>
    <w:p w:rsidR="00F17656"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bën vlerësimin përfundimtar të kandidatëve të Programit të Formimit Fillestar për profesionet e tjera që trajnon Shkolla, mbi bazën e rezultateve të arritura gjatë ko</w:t>
      </w:r>
      <w:r w:rsidR="00B85C51" w:rsidRPr="00F2542F">
        <w:rPr>
          <w:sz w:val="24"/>
          <w:szCs w:val="24"/>
        </w:rPr>
        <w:t>hëzgjatjes së këtyre programeve;</w:t>
      </w:r>
    </w:p>
    <w:p w:rsidR="003E0DBA" w:rsidRPr="00F2542F" w:rsidRDefault="003E0DBA" w:rsidP="00A14BA1">
      <w:pPr>
        <w:pStyle w:val="ListParagraph"/>
        <w:numPr>
          <w:ilvl w:val="0"/>
          <w:numId w:val="127"/>
        </w:numPr>
        <w:spacing w:before="100" w:beforeAutospacing="1" w:after="100" w:afterAutospacing="1"/>
        <w:jc w:val="both"/>
        <w:rPr>
          <w:sz w:val="24"/>
          <w:szCs w:val="24"/>
        </w:rPr>
      </w:pPr>
      <w:r w:rsidRPr="00F2542F">
        <w:rPr>
          <w:sz w:val="24"/>
          <w:szCs w:val="24"/>
        </w:rPr>
        <w:t>është përgjegjës për zbatimin e procedurave për përzgjedhjen e kandidaturave nga pedagogët me ko</w:t>
      </w:r>
      <w:r w:rsidR="00B85C51" w:rsidRPr="00F2542F">
        <w:rPr>
          <w:sz w:val="24"/>
          <w:szCs w:val="24"/>
        </w:rPr>
        <w:t>hë të plotë dhe me kohë të pjes</w:t>
      </w:r>
      <w:r w:rsidRPr="00F2542F">
        <w:rPr>
          <w:sz w:val="24"/>
          <w:szCs w:val="24"/>
        </w:rPr>
        <w:t>shme të  Shkollës së Magjistraturës, për anëtarë të KLGJ-së  dhe KLP-së.</w:t>
      </w:r>
    </w:p>
    <w:p w:rsidR="003E0DBA" w:rsidRPr="00F2542F" w:rsidRDefault="003E0DBA" w:rsidP="00A14BA1">
      <w:pPr>
        <w:pStyle w:val="ListParagraph"/>
        <w:numPr>
          <w:ilvl w:val="0"/>
          <w:numId w:val="87"/>
        </w:numPr>
        <w:autoSpaceDE w:val="0"/>
        <w:autoSpaceDN w:val="0"/>
        <w:adjustRightInd w:val="0"/>
        <w:jc w:val="both"/>
        <w:rPr>
          <w:rFonts w:eastAsia="Calibri"/>
          <w:sz w:val="24"/>
          <w:szCs w:val="24"/>
        </w:rPr>
      </w:pPr>
      <w:r w:rsidRPr="00F2542F">
        <w:rPr>
          <w:rFonts w:eastAsia="Calibri"/>
          <w:sz w:val="24"/>
          <w:szCs w:val="24"/>
        </w:rPr>
        <w:t xml:space="preserve">Këshilli Pedagogjik mblidhet me kërkesën e Drejtorit të Shkollës. </w:t>
      </w:r>
    </w:p>
    <w:p w:rsidR="003E0DBA" w:rsidRPr="00F2542F" w:rsidRDefault="003E0DBA" w:rsidP="00A14BA1">
      <w:pPr>
        <w:pStyle w:val="ListParagraph"/>
        <w:numPr>
          <w:ilvl w:val="0"/>
          <w:numId w:val="85"/>
        </w:numPr>
        <w:autoSpaceDE w:val="0"/>
        <w:autoSpaceDN w:val="0"/>
        <w:adjustRightInd w:val="0"/>
        <w:jc w:val="both"/>
        <w:rPr>
          <w:rFonts w:eastAsia="Calibri"/>
          <w:sz w:val="24"/>
          <w:szCs w:val="24"/>
        </w:rPr>
      </w:pPr>
      <w:r w:rsidRPr="00F2542F">
        <w:rPr>
          <w:rFonts w:eastAsia="Calibri"/>
          <w:sz w:val="24"/>
          <w:szCs w:val="24"/>
        </w:rPr>
        <w:t xml:space="preserve">Kuorumi i nevojshëm për zhvillimin e mbledhjeve të Këshillit Pedagogjik është më shumë se gjysma e anëtarëve. Këshilli Pedagogjik i merr vendimet me votim të hapur dhe me shumicë votash. Kur votat janë të barabarta, përcaktuese është vota e </w:t>
      </w:r>
      <w:r w:rsidR="00E33CDA" w:rsidRPr="00F2542F">
        <w:rPr>
          <w:rFonts w:eastAsia="Calibri"/>
          <w:sz w:val="24"/>
          <w:szCs w:val="24"/>
        </w:rPr>
        <w:t>K</w:t>
      </w:r>
      <w:r w:rsidRPr="00F2542F">
        <w:rPr>
          <w:rFonts w:eastAsia="Calibri"/>
          <w:sz w:val="24"/>
          <w:szCs w:val="24"/>
        </w:rPr>
        <w:t xml:space="preserve">ryetarit. </w:t>
      </w:r>
    </w:p>
    <w:p w:rsidR="00C41E4E" w:rsidRPr="00F2542F" w:rsidRDefault="00C41E4E" w:rsidP="00B85C51">
      <w:pPr>
        <w:autoSpaceDE w:val="0"/>
        <w:autoSpaceDN w:val="0"/>
        <w:adjustRightInd w:val="0"/>
        <w:spacing w:after="0" w:line="240" w:lineRule="auto"/>
        <w:jc w:val="both"/>
        <w:rPr>
          <w:rFonts w:ascii="Times New Roman" w:eastAsia="Calibri" w:hAnsi="Times New Roman" w:cs="Times New Roman"/>
          <w:sz w:val="24"/>
          <w:szCs w:val="24"/>
        </w:rPr>
      </w:pPr>
    </w:p>
    <w:p w:rsidR="003E0DBA" w:rsidRPr="00F2542F" w:rsidRDefault="00ED4A02" w:rsidP="00B85C51">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302BB0" w:rsidRPr="00F2542F">
        <w:rPr>
          <w:rFonts w:ascii="Times New Roman" w:eastAsia="Times New Roman" w:hAnsi="Times New Roman" w:cs="Times New Roman"/>
          <w:b/>
          <w:sz w:val="24"/>
          <w:szCs w:val="24"/>
        </w:rPr>
        <w:t>61</w:t>
      </w:r>
    </w:p>
    <w:p w:rsidR="003E0DBA" w:rsidRPr="00F2542F" w:rsidRDefault="003E0DBA" w:rsidP="00B85C51">
      <w:pPr>
        <w:spacing w:after="0" w:line="240" w:lineRule="auto"/>
        <w:jc w:val="center"/>
        <w:rPr>
          <w:rFonts w:ascii="Times New Roman" w:eastAsia="Times New Roman" w:hAnsi="Times New Roman" w:cs="Times New Roman"/>
          <w:b/>
          <w:sz w:val="16"/>
          <w:szCs w:val="16"/>
        </w:rPr>
      </w:pPr>
    </w:p>
    <w:p w:rsidR="003E0DBA" w:rsidRPr="00F2542F" w:rsidRDefault="003E0DBA" w:rsidP="00B85C51">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Komisioni Disiplinor</w:t>
      </w:r>
    </w:p>
    <w:p w:rsidR="00730966" w:rsidRPr="00F2542F" w:rsidRDefault="00730966" w:rsidP="003E0DBA">
      <w:pPr>
        <w:spacing w:after="0" w:line="240" w:lineRule="auto"/>
        <w:jc w:val="both"/>
        <w:rPr>
          <w:rFonts w:ascii="Times New Roman" w:eastAsia="Times New Roman" w:hAnsi="Times New Roman" w:cs="Times New Roman"/>
          <w:sz w:val="24"/>
          <w:szCs w:val="24"/>
        </w:rPr>
      </w:pPr>
    </w:p>
    <w:p w:rsidR="003E0DBA" w:rsidRPr="00F2542F" w:rsidRDefault="003E0DBA" w:rsidP="00A14BA1">
      <w:pPr>
        <w:pStyle w:val="ListParagraph"/>
        <w:numPr>
          <w:ilvl w:val="0"/>
          <w:numId w:val="88"/>
        </w:numPr>
        <w:jc w:val="both"/>
        <w:rPr>
          <w:sz w:val="24"/>
          <w:szCs w:val="24"/>
        </w:rPr>
      </w:pPr>
      <w:r w:rsidRPr="00F2542F">
        <w:rPr>
          <w:sz w:val="24"/>
          <w:szCs w:val="24"/>
        </w:rPr>
        <w:t>Me Vendim të Këshillit Drejtues të Shkollës, caktohen dy pedagogë të brendshëm si anëtarë të Kom</w:t>
      </w:r>
      <w:r w:rsidR="00E33CDA" w:rsidRPr="00F2542F">
        <w:rPr>
          <w:sz w:val="24"/>
          <w:szCs w:val="24"/>
        </w:rPr>
        <w:t>i</w:t>
      </w:r>
      <w:r w:rsidRPr="00F2542F">
        <w:rPr>
          <w:sz w:val="24"/>
          <w:szCs w:val="24"/>
        </w:rPr>
        <w:t>sionit të Disiplinës, në cilësinë e Prokurorit dhe Zëvendësprokur</w:t>
      </w:r>
      <w:r w:rsidR="00B85C51" w:rsidRPr="00F2542F">
        <w:rPr>
          <w:sz w:val="24"/>
          <w:szCs w:val="24"/>
        </w:rPr>
        <w:t>o</w:t>
      </w:r>
      <w:r w:rsidRPr="00F2542F">
        <w:rPr>
          <w:sz w:val="24"/>
          <w:szCs w:val="24"/>
        </w:rPr>
        <w:t>rit të D</w:t>
      </w:r>
      <w:r w:rsidR="00B85C51" w:rsidRPr="00F2542F">
        <w:rPr>
          <w:sz w:val="24"/>
          <w:szCs w:val="24"/>
        </w:rPr>
        <w:t>isiplinës, për një afat t</w:t>
      </w:r>
      <w:r w:rsidR="00E33CDA" w:rsidRPr="00F2542F">
        <w:rPr>
          <w:sz w:val="24"/>
          <w:szCs w:val="24"/>
        </w:rPr>
        <w:t>re</w:t>
      </w:r>
      <w:r w:rsidR="00B85C51" w:rsidRPr="00F2542F">
        <w:rPr>
          <w:sz w:val="24"/>
          <w:szCs w:val="24"/>
        </w:rPr>
        <w:t>vjeç</w:t>
      </w:r>
      <w:r w:rsidRPr="00F2542F">
        <w:rPr>
          <w:sz w:val="24"/>
          <w:szCs w:val="24"/>
        </w:rPr>
        <w:t>ar dhe të parinovueshëm.</w:t>
      </w:r>
    </w:p>
    <w:p w:rsidR="003E0DBA" w:rsidRPr="00F2542F" w:rsidRDefault="003E0DBA" w:rsidP="00A14BA1">
      <w:pPr>
        <w:pStyle w:val="ListParagraph"/>
        <w:numPr>
          <w:ilvl w:val="0"/>
          <w:numId w:val="88"/>
        </w:numPr>
        <w:jc w:val="both"/>
        <w:rPr>
          <w:sz w:val="24"/>
          <w:szCs w:val="24"/>
        </w:rPr>
      </w:pPr>
      <w:r w:rsidRPr="00F2542F">
        <w:rPr>
          <w:sz w:val="24"/>
          <w:szCs w:val="24"/>
        </w:rPr>
        <w:t>Ky Komision vepron si organ disiplinor dhe si organ ankimor që shqyrton dhe merr vendim me shkrim për shkeljet</w:t>
      </w:r>
      <w:r w:rsidR="0039258A" w:rsidRPr="00F2542F">
        <w:rPr>
          <w:sz w:val="24"/>
          <w:szCs w:val="24"/>
        </w:rPr>
        <w:t xml:space="preserve"> disiplinore të kandidatëve të Programit të Formimit F</w:t>
      </w:r>
      <w:r w:rsidRPr="00F2542F">
        <w:rPr>
          <w:sz w:val="24"/>
          <w:szCs w:val="24"/>
        </w:rPr>
        <w:t>illestar,</w:t>
      </w:r>
      <w:r w:rsidR="0039258A" w:rsidRPr="00F2542F">
        <w:rPr>
          <w:sz w:val="24"/>
          <w:szCs w:val="24"/>
        </w:rPr>
        <w:t xml:space="preserve"> D</w:t>
      </w:r>
      <w:r w:rsidRPr="00F2542F">
        <w:rPr>
          <w:sz w:val="24"/>
          <w:szCs w:val="24"/>
        </w:rPr>
        <w:t>rejtorit të Shkollës, pedagogëve të brendshëm dhe nëpunësve civil</w:t>
      </w:r>
      <w:r w:rsidR="0039258A" w:rsidRPr="00F2542F">
        <w:rPr>
          <w:sz w:val="24"/>
          <w:szCs w:val="24"/>
        </w:rPr>
        <w:t>ë</w:t>
      </w:r>
      <w:r w:rsidRPr="00F2542F">
        <w:rPr>
          <w:sz w:val="24"/>
          <w:szCs w:val="24"/>
        </w:rPr>
        <w:t>.  Përbërja e tij për këto kategori përc</w:t>
      </w:r>
      <w:r w:rsidR="00E33CDA" w:rsidRPr="00F2542F">
        <w:rPr>
          <w:sz w:val="24"/>
          <w:szCs w:val="24"/>
        </w:rPr>
        <w:t xml:space="preserve">aktohet në nenin 257 të ligjit </w:t>
      </w:r>
      <w:r w:rsidRPr="00F2542F">
        <w:rPr>
          <w:sz w:val="24"/>
          <w:szCs w:val="24"/>
        </w:rPr>
        <w:t>“</w:t>
      </w:r>
      <w:r w:rsidRPr="00F2542F">
        <w:rPr>
          <w:i/>
          <w:sz w:val="24"/>
          <w:szCs w:val="24"/>
        </w:rPr>
        <w:t>Për organet e qeverisjes së sistemit të drejtësisë</w:t>
      </w:r>
      <w:r w:rsidRPr="00F2542F">
        <w:rPr>
          <w:sz w:val="24"/>
          <w:szCs w:val="24"/>
        </w:rPr>
        <w:t>”.</w:t>
      </w:r>
    </w:p>
    <w:p w:rsidR="003E0DBA" w:rsidRPr="00F2542F" w:rsidRDefault="003E0DBA" w:rsidP="003E0DBA">
      <w:pPr>
        <w:spacing w:after="0" w:line="240" w:lineRule="auto"/>
        <w:jc w:val="both"/>
        <w:rPr>
          <w:rFonts w:ascii="Times New Roman" w:eastAsia="Times New Roman" w:hAnsi="Times New Roman" w:cs="Times New Roman"/>
          <w:sz w:val="24"/>
          <w:szCs w:val="24"/>
        </w:rPr>
      </w:pPr>
    </w:p>
    <w:p w:rsidR="003E0DBA" w:rsidRPr="00F2542F" w:rsidRDefault="00ED4A02" w:rsidP="0039258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302BB0" w:rsidRPr="00F2542F">
        <w:rPr>
          <w:rFonts w:ascii="Times New Roman" w:eastAsia="Times New Roman" w:hAnsi="Times New Roman" w:cs="Times New Roman"/>
          <w:b/>
          <w:sz w:val="24"/>
          <w:szCs w:val="24"/>
        </w:rPr>
        <w:t>62</w:t>
      </w:r>
    </w:p>
    <w:p w:rsidR="0039258A" w:rsidRPr="00F2542F" w:rsidRDefault="0039258A" w:rsidP="0039258A">
      <w:pPr>
        <w:spacing w:after="0" w:line="240" w:lineRule="auto"/>
        <w:jc w:val="center"/>
        <w:rPr>
          <w:rFonts w:ascii="Times New Roman" w:eastAsia="Times New Roman" w:hAnsi="Times New Roman" w:cs="Times New Roman"/>
          <w:b/>
          <w:sz w:val="24"/>
          <w:szCs w:val="24"/>
        </w:rPr>
      </w:pPr>
    </w:p>
    <w:p w:rsidR="003E0DBA" w:rsidRPr="00F2542F" w:rsidRDefault="003E0DBA" w:rsidP="0039258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Procedimi disiplinor</w:t>
      </w:r>
    </w:p>
    <w:p w:rsidR="003E0DBA" w:rsidRPr="00F2542F" w:rsidRDefault="003E0DBA" w:rsidP="003E0DBA">
      <w:pPr>
        <w:spacing w:after="0" w:line="240" w:lineRule="auto"/>
        <w:jc w:val="both"/>
        <w:rPr>
          <w:rFonts w:ascii="Times New Roman" w:eastAsia="Times New Roman" w:hAnsi="Times New Roman" w:cs="Times New Roman"/>
          <w:sz w:val="24"/>
          <w:szCs w:val="24"/>
        </w:rPr>
      </w:pPr>
    </w:p>
    <w:p w:rsidR="003E0DBA" w:rsidRPr="00F2542F" w:rsidRDefault="003E0DBA" w:rsidP="00A14BA1">
      <w:pPr>
        <w:pStyle w:val="ListParagraph"/>
        <w:numPr>
          <w:ilvl w:val="0"/>
          <w:numId w:val="89"/>
        </w:numPr>
        <w:jc w:val="both"/>
        <w:rPr>
          <w:sz w:val="24"/>
          <w:szCs w:val="24"/>
        </w:rPr>
      </w:pPr>
      <w:r w:rsidRPr="00F2542F">
        <w:rPr>
          <w:sz w:val="24"/>
          <w:szCs w:val="24"/>
        </w:rPr>
        <w:t xml:space="preserve">Hetimi dhe procedimi disiplinor parashikohet në nenet 257, 258, 259 të </w:t>
      </w:r>
      <w:r w:rsidR="00E33CDA" w:rsidRPr="00F2542F">
        <w:rPr>
          <w:sz w:val="24"/>
          <w:szCs w:val="24"/>
        </w:rPr>
        <w:t>l</w:t>
      </w:r>
      <w:r w:rsidRPr="00F2542F">
        <w:rPr>
          <w:sz w:val="24"/>
          <w:szCs w:val="24"/>
        </w:rPr>
        <w:t>igjit nr</w:t>
      </w:r>
      <w:r w:rsidR="0039258A" w:rsidRPr="00F2542F">
        <w:rPr>
          <w:sz w:val="24"/>
          <w:szCs w:val="24"/>
        </w:rPr>
        <w:t>.</w:t>
      </w:r>
      <w:r w:rsidRPr="00F2542F">
        <w:rPr>
          <w:sz w:val="24"/>
          <w:szCs w:val="24"/>
        </w:rPr>
        <w:t xml:space="preserve"> 116/2016.</w:t>
      </w:r>
    </w:p>
    <w:p w:rsidR="00F17656" w:rsidRPr="00F2542F" w:rsidRDefault="003E0DBA" w:rsidP="00A14BA1">
      <w:pPr>
        <w:pStyle w:val="ListParagraph"/>
        <w:numPr>
          <w:ilvl w:val="0"/>
          <w:numId w:val="89"/>
        </w:numPr>
        <w:jc w:val="both"/>
        <w:rPr>
          <w:sz w:val="24"/>
          <w:szCs w:val="24"/>
        </w:rPr>
      </w:pPr>
      <w:r w:rsidRPr="00F2542F">
        <w:rPr>
          <w:sz w:val="24"/>
          <w:szCs w:val="24"/>
        </w:rPr>
        <w:t>Kandidatët për magjistratë mbajnë përgjegjësi për shkeljet disiplinore në përputhje me ligjin “</w:t>
      </w:r>
      <w:r w:rsidRPr="00F2542F">
        <w:rPr>
          <w:i/>
          <w:sz w:val="24"/>
          <w:szCs w:val="24"/>
        </w:rPr>
        <w:t>Për organet e qeverisjes së sistemit të drejtësisë</w:t>
      </w:r>
      <w:r w:rsidRPr="00F2542F">
        <w:rPr>
          <w:sz w:val="24"/>
          <w:szCs w:val="24"/>
        </w:rPr>
        <w:t>”, si dhe rregullat e parashikuara për hetimin dhe procedimin disiplinor në ligjin “</w:t>
      </w:r>
      <w:r w:rsidRPr="00F2542F">
        <w:rPr>
          <w:i/>
          <w:sz w:val="24"/>
          <w:szCs w:val="24"/>
        </w:rPr>
        <w:t>Për statusin e gjyqtarëve dhe të prokurorëve në R</w:t>
      </w:r>
      <w:r w:rsidR="0039258A" w:rsidRPr="00F2542F">
        <w:rPr>
          <w:i/>
          <w:sz w:val="24"/>
          <w:szCs w:val="24"/>
        </w:rPr>
        <w:t>epublikën e Shqipërisë</w:t>
      </w:r>
      <w:r w:rsidRPr="00F2542F">
        <w:rPr>
          <w:sz w:val="24"/>
          <w:szCs w:val="24"/>
        </w:rPr>
        <w:t xml:space="preserve">”. </w:t>
      </w:r>
    </w:p>
    <w:p w:rsidR="003E0DBA" w:rsidRPr="00F2542F" w:rsidRDefault="003E0DBA" w:rsidP="00A14BA1">
      <w:pPr>
        <w:pStyle w:val="ListParagraph"/>
        <w:numPr>
          <w:ilvl w:val="0"/>
          <w:numId w:val="89"/>
        </w:numPr>
        <w:jc w:val="both"/>
        <w:rPr>
          <w:sz w:val="24"/>
          <w:szCs w:val="24"/>
        </w:rPr>
      </w:pPr>
      <w:r w:rsidRPr="00F2542F">
        <w:rPr>
          <w:sz w:val="24"/>
          <w:szCs w:val="24"/>
        </w:rPr>
        <w:lastRenderedPageBreak/>
        <w:t xml:space="preserve">Procedimi disiplinor fillon pa vonesë, me marrjen dijeni për një shkelje disiplinore, por jo më vonë se </w:t>
      </w:r>
      <w:r w:rsidR="00E33CDA" w:rsidRPr="00F2542F">
        <w:rPr>
          <w:sz w:val="24"/>
          <w:szCs w:val="24"/>
        </w:rPr>
        <w:t>një</w:t>
      </w:r>
      <w:r w:rsidRPr="00F2542F">
        <w:rPr>
          <w:sz w:val="24"/>
          <w:szCs w:val="24"/>
        </w:rPr>
        <w:t xml:space="preserve"> vit nga data e kryerjes së shkeljes</w:t>
      </w:r>
      <w:r w:rsidR="0039258A" w:rsidRPr="00F2542F">
        <w:rPr>
          <w:sz w:val="24"/>
          <w:szCs w:val="24"/>
        </w:rPr>
        <w:t>.</w:t>
      </w:r>
    </w:p>
    <w:p w:rsidR="003E0DBA" w:rsidRPr="00F2542F" w:rsidRDefault="003E0DBA" w:rsidP="00A14BA1">
      <w:pPr>
        <w:pStyle w:val="ListParagraph"/>
        <w:numPr>
          <w:ilvl w:val="0"/>
          <w:numId w:val="89"/>
        </w:numPr>
        <w:jc w:val="both"/>
        <w:rPr>
          <w:sz w:val="24"/>
          <w:szCs w:val="24"/>
        </w:rPr>
      </w:pPr>
      <w:r w:rsidRPr="00F2542F">
        <w:rPr>
          <w:sz w:val="24"/>
          <w:szCs w:val="24"/>
        </w:rPr>
        <w:t>Procedimi disiplinor fillon:</w:t>
      </w:r>
    </w:p>
    <w:p w:rsidR="003E0DBA" w:rsidRPr="00F2542F" w:rsidRDefault="003E0DBA" w:rsidP="00A14BA1">
      <w:pPr>
        <w:numPr>
          <w:ilvl w:val="0"/>
          <w:numId w:val="36"/>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 kërkesë të jo më pak se 3 kolegëve të personit ndaj të cilit kërkohet procedimi disiplinor</w:t>
      </w:r>
      <w:r w:rsidR="0039258A" w:rsidRPr="00F2542F">
        <w:rPr>
          <w:rFonts w:ascii="Times New Roman" w:eastAsia="Times New Roman" w:hAnsi="Times New Roman" w:cs="Times New Roman"/>
          <w:sz w:val="24"/>
          <w:szCs w:val="24"/>
        </w:rPr>
        <w:t>;</w:t>
      </w:r>
    </w:p>
    <w:p w:rsidR="003E0DBA" w:rsidRPr="00F2542F" w:rsidRDefault="0039258A" w:rsidP="00A14BA1">
      <w:pPr>
        <w:numPr>
          <w:ilvl w:val="0"/>
          <w:numId w:val="36"/>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 kërkesë të çdo një</w:t>
      </w:r>
      <w:r w:rsidR="003E0DBA" w:rsidRPr="00F2542F">
        <w:rPr>
          <w:rFonts w:ascii="Times New Roman" w:eastAsia="Times New Roman" w:hAnsi="Times New Roman" w:cs="Times New Roman"/>
          <w:sz w:val="24"/>
          <w:szCs w:val="24"/>
        </w:rPr>
        <w:t>rit prej eprorëve direkt ose pedagogëve/udhëheqësve të stazhit para</w:t>
      </w:r>
      <w:r w:rsidR="00E33CDA" w:rsidRPr="00F2542F">
        <w:rPr>
          <w:rFonts w:ascii="Times New Roman" w:eastAsia="Times New Roman" w:hAnsi="Times New Roman" w:cs="Times New Roman"/>
          <w:sz w:val="24"/>
          <w:szCs w:val="24"/>
        </w:rPr>
        <w:t>p</w:t>
      </w:r>
      <w:r w:rsidR="003E0DBA" w:rsidRPr="00F2542F">
        <w:rPr>
          <w:rFonts w:ascii="Times New Roman" w:eastAsia="Times New Roman" w:hAnsi="Times New Roman" w:cs="Times New Roman"/>
          <w:sz w:val="24"/>
          <w:szCs w:val="24"/>
        </w:rPr>
        <w:t>rofesional</w:t>
      </w:r>
      <w:r w:rsidRPr="00F2542F">
        <w:rPr>
          <w:rFonts w:ascii="Times New Roman" w:eastAsia="Times New Roman" w:hAnsi="Times New Roman" w:cs="Times New Roman"/>
          <w:sz w:val="24"/>
          <w:szCs w:val="24"/>
        </w:rPr>
        <w:t>/ profe</w:t>
      </w:r>
      <w:r w:rsidR="00074BAA" w:rsidRPr="00F2542F">
        <w:rPr>
          <w:rFonts w:ascii="Times New Roman" w:eastAsia="Times New Roman" w:hAnsi="Times New Roman" w:cs="Times New Roman"/>
          <w:sz w:val="24"/>
          <w:szCs w:val="24"/>
        </w:rPr>
        <w:t xml:space="preserve">sional </w:t>
      </w:r>
      <w:r w:rsidRPr="00F2542F">
        <w:rPr>
          <w:rFonts w:ascii="Times New Roman" w:eastAsia="Times New Roman" w:hAnsi="Times New Roman" w:cs="Times New Roman"/>
          <w:sz w:val="24"/>
          <w:szCs w:val="24"/>
        </w:rPr>
        <w:t>për kandidatët që ndjekin Programin e Formimit Fillestar;</w:t>
      </w:r>
    </w:p>
    <w:p w:rsidR="003E0DBA" w:rsidRPr="00F2542F" w:rsidRDefault="003E0DBA" w:rsidP="00A14BA1">
      <w:pPr>
        <w:numPr>
          <w:ilvl w:val="0"/>
          <w:numId w:val="36"/>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 nismën e çdo anëtari të komisionit, bazuar në fakte konkrete të provueshme për kryer</w:t>
      </w:r>
      <w:r w:rsidR="0039258A" w:rsidRPr="00F2542F">
        <w:rPr>
          <w:rFonts w:ascii="Times New Roman" w:eastAsia="Times New Roman" w:hAnsi="Times New Roman" w:cs="Times New Roman"/>
          <w:sz w:val="24"/>
          <w:szCs w:val="24"/>
        </w:rPr>
        <w:t>jen e një shkeljeje disiplinore;</w:t>
      </w:r>
    </w:p>
    <w:p w:rsidR="009F2FE2" w:rsidRPr="00F2542F" w:rsidRDefault="00074BAA" w:rsidP="00A14BA1">
      <w:pPr>
        <w:numPr>
          <w:ilvl w:val="0"/>
          <w:numId w:val="36"/>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7F26AA"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 xml:space="preserve"> tjer</w:t>
      </w:r>
      <w:r w:rsidR="007F26AA"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 xml:space="preserve"> q</w:t>
      </w:r>
      <w:r w:rsidR="007F26AA"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 xml:space="preserve"> lidhen me veprimtarin</w:t>
      </w:r>
      <w:r w:rsidR="007F26AA"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 xml:space="preserve"> e tij.</w:t>
      </w:r>
    </w:p>
    <w:p w:rsidR="003E0DBA" w:rsidRPr="00F2542F" w:rsidRDefault="003E0DBA" w:rsidP="00A14BA1">
      <w:pPr>
        <w:pStyle w:val="ListParagraph"/>
        <w:numPr>
          <w:ilvl w:val="0"/>
          <w:numId w:val="89"/>
        </w:numPr>
        <w:jc w:val="both"/>
        <w:rPr>
          <w:sz w:val="24"/>
          <w:szCs w:val="24"/>
        </w:rPr>
      </w:pPr>
      <w:r w:rsidRPr="00F2542F">
        <w:rPr>
          <w:sz w:val="24"/>
          <w:szCs w:val="24"/>
        </w:rPr>
        <w:t>Kërkesa në lidhje me shkeljen disiplinore të pretenduar duhet të</w:t>
      </w:r>
      <w:r w:rsidR="0039258A" w:rsidRPr="00F2542F">
        <w:rPr>
          <w:sz w:val="24"/>
          <w:szCs w:val="24"/>
        </w:rPr>
        <w:t xml:space="preserve"> dorëzohet pranë Drejtorit të Shkollës së </w:t>
      </w:r>
      <w:r w:rsidRPr="00F2542F">
        <w:rPr>
          <w:sz w:val="24"/>
          <w:szCs w:val="24"/>
        </w:rPr>
        <w:t>M</w:t>
      </w:r>
      <w:r w:rsidR="0039258A" w:rsidRPr="00F2542F">
        <w:rPr>
          <w:sz w:val="24"/>
          <w:szCs w:val="24"/>
        </w:rPr>
        <w:t>agjistraturës,</w:t>
      </w:r>
      <w:r w:rsidRPr="00F2542F">
        <w:rPr>
          <w:sz w:val="24"/>
          <w:szCs w:val="24"/>
        </w:rPr>
        <w:t xml:space="preserve"> në rastin e nëpunësve civil</w:t>
      </w:r>
      <w:r w:rsidR="0039258A" w:rsidRPr="00F2542F">
        <w:rPr>
          <w:sz w:val="24"/>
          <w:szCs w:val="24"/>
        </w:rPr>
        <w:t>ë dhe të kandidatëve që ndjekin Programin e Formimit F</w:t>
      </w:r>
      <w:r w:rsidRPr="00F2542F">
        <w:rPr>
          <w:sz w:val="24"/>
          <w:szCs w:val="24"/>
        </w:rPr>
        <w:t>illestar, si dh</w:t>
      </w:r>
      <w:r w:rsidR="0039258A" w:rsidRPr="00F2542F">
        <w:rPr>
          <w:sz w:val="24"/>
          <w:szCs w:val="24"/>
        </w:rPr>
        <w:t xml:space="preserve">e pranë Këshillit Drejtues të Shkollës së </w:t>
      </w:r>
      <w:r w:rsidRPr="00F2542F">
        <w:rPr>
          <w:sz w:val="24"/>
          <w:szCs w:val="24"/>
        </w:rPr>
        <w:t>M</w:t>
      </w:r>
      <w:r w:rsidR="0039258A" w:rsidRPr="00F2542F">
        <w:rPr>
          <w:sz w:val="24"/>
          <w:szCs w:val="24"/>
        </w:rPr>
        <w:t>agjistraturës,</w:t>
      </w:r>
      <w:r w:rsidRPr="00F2542F">
        <w:rPr>
          <w:sz w:val="24"/>
          <w:szCs w:val="24"/>
        </w:rPr>
        <w:t xml:space="preserve"> në rastin e Drejto</w:t>
      </w:r>
      <w:r w:rsidR="0039258A" w:rsidRPr="00F2542F">
        <w:rPr>
          <w:sz w:val="24"/>
          <w:szCs w:val="24"/>
        </w:rPr>
        <w:t>rit dhe pedagogëve të brendshëm.</w:t>
      </w:r>
    </w:p>
    <w:p w:rsidR="003E0DBA" w:rsidRPr="00F2542F" w:rsidRDefault="003E0DBA" w:rsidP="00A14BA1">
      <w:pPr>
        <w:pStyle w:val="ListParagraph"/>
        <w:numPr>
          <w:ilvl w:val="0"/>
          <w:numId w:val="89"/>
        </w:numPr>
        <w:jc w:val="both"/>
        <w:rPr>
          <w:sz w:val="24"/>
          <w:szCs w:val="24"/>
        </w:rPr>
      </w:pPr>
      <w:r w:rsidRPr="00F2542F">
        <w:rPr>
          <w:sz w:val="24"/>
          <w:szCs w:val="24"/>
        </w:rPr>
        <w:t>Ajo duhet të plotësojë këto kushte:</w:t>
      </w:r>
    </w:p>
    <w:p w:rsidR="003E0DBA" w:rsidRPr="00F2542F" w:rsidRDefault="003E0DBA" w:rsidP="00A14BA1">
      <w:pPr>
        <w:numPr>
          <w:ilvl w:val="0"/>
          <w:numId w:val="37"/>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të jetë me shkrim; </w:t>
      </w:r>
    </w:p>
    <w:p w:rsidR="003E0DBA" w:rsidRPr="00F2542F" w:rsidRDefault="003E0DBA" w:rsidP="00A14BA1">
      <w:pPr>
        <w:numPr>
          <w:ilvl w:val="0"/>
          <w:numId w:val="37"/>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identifikojë personin, i cili pretendohet se ka kryer shkeljen disiplinore;</w:t>
      </w:r>
      <w:r w:rsidR="00E33CDA"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 xml:space="preserve">të përcaktojë veprimin konkret, që pretendohet se përbën shkelje disiplinore dhe rrethanat e kryerjes së tij. </w:t>
      </w:r>
    </w:p>
    <w:p w:rsidR="003E0DBA" w:rsidRPr="00F2542F" w:rsidRDefault="003E0DBA" w:rsidP="00A14BA1">
      <w:pPr>
        <w:pStyle w:val="ListParagraph"/>
        <w:numPr>
          <w:ilvl w:val="0"/>
          <w:numId w:val="89"/>
        </w:numPr>
        <w:jc w:val="both"/>
        <w:rPr>
          <w:sz w:val="24"/>
          <w:szCs w:val="24"/>
        </w:rPr>
      </w:pPr>
      <w:r w:rsidRPr="00F2542F">
        <w:rPr>
          <w:sz w:val="24"/>
          <w:szCs w:val="24"/>
        </w:rPr>
        <w:t>Kërkesat anonime nuk pranohen për shqyrtim</w:t>
      </w:r>
      <w:r w:rsidR="0039258A" w:rsidRPr="00F2542F">
        <w:rPr>
          <w:sz w:val="24"/>
          <w:szCs w:val="24"/>
        </w:rPr>
        <w:t>.</w:t>
      </w:r>
    </w:p>
    <w:p w:rsidR="003E0DBA" w:rsidRPr="00F2542F" w:rsidRDefault="003E0DBA" w:rsidP="00A14BA1">
      <w:pPr>
        <w:pStyle w:val="ListParagraph"/>
        <w:numPr>
          <w:ilvl w:val="0"/>
          <w:numId w:val="89"/>
        </w:numPr>
        <w:jc w:val="both"/>
        <w:rPr>
          <w:sz w:val="24"/>
          <w:szCs w:val="24"/>
        </w:rPr>
      </w:pPr>
      <w:r w:rsidRPr="00F2542F">
        <w:rPr>
          <w:sz w:val="24"/>
          <w:szCs w:val="24"/>
        </w:rPr>
        <w:t>Për çdo çështje që merret në shqyrtim nga Komisioni Disiplinor, Kryetari i tij i dorëzon anëtarëve të komisionit dhe personit ndaj të cilit kërkohet të merret masë disiplinore, materialin jo më vonë se 10 ditë përpara mbledhjes së Komisionit.</w:t>
      </w:r>
    </w:p>
    <w:p w:rsidR="003E0DBA" w:rsidRPr="00F2542F" w:rsidRDefault="003E0DBA" w:rsidP="00A14BA1">
      <w:pPr>
        <w:pStyle w:val="ListParagraph"/>
        <w:numPr>
          <w:ilvl w:val="0"/>
          <w:numId w:val="89"/>
        </w:numPr>
        <w:jc w:val="both"/>
        <w:rPr>
          <w:sz w:val="24"/>
          <w:szCs w:val="24"/>
        </w:rPr>
      </w:pPr>
      <w:r w:rsidRPr="00F2542F">
        <w:rPr>
          <w:sz w:val="24"/>
          <w:szCs w:val="24"/>
        </w:rPr>
        <w:t xml:space="preserve">Asnjë masë disiplinore nuk mund të jepet pa u dëgjuar më parë personi që procedohet. </w:t>
      </w:r>
    </w:p>
    <w:p w:rsidR="003E0DBA" w:rsidRPr="00F2542F" w:rsidRDefault="009F2FE2" w:rsidP="00A14BA1">
      <w:pPr>
        <w:pStyle w:val="ListParagraph"/>
        <w:numPr>
          <w:ilvl w:val="0"/>
          <w:numId w:val="89"/>
        </w:numPr>
        <w:jc w:val="both"/>
        <w:rPr>
          <w:sz w:val="24"/>
          <w:szCs w:val="24"/>
        </w:rPr>
      </w:pPr>
      <w:r w:rsidRPr="00F2542F">
        <w:rPr>
          <w:sz w:val="24"/>
          <w:szCs w:val="24"/>
        </w:rPr>
        <w:t>Personi</w:t>
      </w:r>
      <w:r w:rsidR="00074BAA" w:rsidRPr="00F2542F">
        <w:rPr>
          <w:sz w:val="24"/>
          <w:szCs w:val="24"/>
        </w:rPr>
        <w:t xml:space="preserve"> </w:t>
      </w:r>
      <w:r w:rsidR="003E0DBA" w:rsidRPr="00F2542F">
        <w:rPr>
          <w:sz w:val="24"/>
          <w:szCs w:val="24"/>
        </w:rPr>
        <w:t xml:space="preserve">ndaj të cilit kërkohet marrja e masës disiplinore ka të drejtë të paraqesë pretendimet e tij me shkrim për të kundërshtuar marrjen e masës disiplinore ose llojin e masës disiplinore që propozohet. </w:t>
      </w:r>
    </w:p>
    <w:p w:rsidR="003E0DBA" w:rsidRPr="00F2542F" w:rsidRDefault="003E0DBA" w:rsidP="00A14BA1">
      <w:pPr>
        <w:pStyle w:val="ListParagraph"/>
        <w:numPr>
          <w:ilvl w:val="0"/>
          <w:numId w:val="89"/>
        </w:numPr>
        <w:jc w:val="both"/>
        <w:rPr>
          <w:sz w:val="24"/>
          <w:szCs w:val="24"/>
        </w:rPr>
      </w:pPr>
      <w:r w:rsidRPr="00F2542F">
        <w:rPr>
          <w:sz w:val="24"/>
          <w:szCs w:val="24"/>
        </w:rPr>
        <w:t>Në çdo rast</w:t>
      </w:r>
      <w:r w:rsidR="0039258A" w:rsidRPr="00F2542F">
        <w:rPr>
          <w:sz w:val="24"/>
          <w:szCs w:val="24"/>
        </w:rPr>
        <w:t>,</w:t>
      </w:r>
      <w:r w:rsidRPr="00F2542F">
        <w:rPr>
          <w:sz w:val="24"/>
          <w:szCs w:val="24"/>
        </w:rPr>
        <w:t xml:space="preserve"> </w:t>
      </w:r>
      <w:r w:rsidR="009F2FE2" w:rsidRPr="00F2542F">
        <w:rPr>
          <w:sz w:val="24"/>
          <w:szCs w:val="24"/>
        </w:rPr>
        <w:t>personi</w:t>
      </w:r>
      <w:r w:rsidR="00E33CDA" w:rsidRPr="00F2542F">
        <w:rPr>
          <w:sz w:val="24"/>
          <w:szCs w:val="24"/>
        </w:rPr>
        <w:t xml:space="preserve"> </w:t>
      </w:r>
      <w:r w:rsidRPr="00F2542F">
        <w:rPr>
          <w:sz w:val="24"/>
          <w:szCs w:val="24"/>
        </w:rPr>
        <w:t>gëzon të drejtën për të marrë pjesë në shqyrtimin e çështjes së bashku me kolegun e tij mbrojtës</w:t>
      </w:r>
      <w:r w:rsidR="00074BAA" w:rsidRPr="00F2542F">
        <w:rPr>
          <w:sz w:val="24"/>
          <w:szCs w:val="24"/>
        </w:rPr>
        <w:t>/</w:t>
      </w:r>
      <w:r w:rsidR="009F2FE2" w:rsidRPr="00F2542F">
        <w:rPr>
          <w:sz w:val="24"/>
          <w:szCs w:val="24"/>
        </w:rPr>
        <w:t>ose p</w:t>
      </w:r>
      <w:r w:rsidR="007F26AA" w:rsidRPr="00F2542F">
        <w:rPr>
          <w:sz w:val="24"/>
          <w:szCs w:val="24"/>
        </w:rPr>
        <w:t>ë</w:t>
      </w:r>
      <w:r w:rsidR="009F2FE2" w:rsidRPr="00F2542F">
        <w:rPr>
          <w:sz w:val="24"/>
          <w:szCs w:val="24"/>
        </w:rPr>
        <w:t>rfaq</w:t>
      </w:r>
      <w:r w:rsidR="007F26AA" w:rsidRPr="00F2542F">
        <w:rPr>
          <w:sz w:val="24"/>
          <w:szCs w:val="24"/>
        </w:rPr>
        <w:t>ë</w:t>
      </w:r>
      <w:r w:rsidR="009F2FE2" w:rsidRPr="00F2542F">
        <w:rPr>
          <w:sz w:val="24"/>
          <w:szCs w:val="24"/>
        </w:rPr>
        <w:t>suesi</w:t>
      </w:r>
      <w:r w:rsidR="0039258A" w:rsidRPr="00F2542F">
        <w:rPr>
          <w:sz w:val="24"/>
          <w:szCs w:val="24"/>
        </w:rPr>
        <w:t>n</w:t>
      </w:r>
      <w:r w:rsidR="009F2FE2" w:rsidRPr="00F2542F">
        <w:rPr>
          <w:sz w:val="24"/>
          <w:szCs w:val="24"/>
        </w:rPr>
        <w:t xml:space="preserve"> ligjor</w:t>
      </w:r>
      <w:r w:rsidRPr="00F2542F">
        <w:rPr>
          <w:sz w:val="24"/>
          <w:szCs w:val="24"/>
        </w:rPr>
        <w:t>, për të paraqi</w:t>
      </w:r>
      <w:r w:rsidR="0039258A" w:rsidRPr="00F2542F">
        <w:rPr>
          <w:sz w:val="24"/>
          <w:szCs w:val="24"/>
        </w:rPr>
        <w:t>tur gojarisht pretendimet e tij</w:t>
      </w:r>
      <w:r w:rsidRPr="00F2542F">
        <w:rPr>
          <w:sz w:val="24"/>
          <w:szCs w:val="24"/>
        </w:rPr>
        <w:t>, si dhe për të kërkuar që të dëgjohen persona të tjerë që mund të japin informacion në lidhje me çështjen.</w:t>
      </w:r>
    </w:p>
    <w:p w:rsidR="003E0DBA" w:rsidRPr="00F2542F" w:rsidRDefault="003E0DBA" w:rsidP="00A14BA1">
      <w:pPr>
        <w:pStyle w:val="ListParagraph"/>
        <w:numPr>
          <w:ilvl w:val="0"/>
          <w:numId w:val="89"/>
        </w:numPr>
        <w:jc w:val="both"/>
        <w:rPr>
          <w:sz w:val="24"/>
          <w:szCs w:val="24"/>
        </w:rPr>
      </w:pPr>
      <w:r w:rsidRPr="00F2542F">
        <w:rPr>
          <w:sz w:val="24"/>
          <w:szCs w:val="24"/>
        </w:rPr>
        <w:t>E njëjta procedurë zbatohet edhe kur Komisioni Disiplinor vepron si organ ankimor.</w:t>
      </w:r>
    </w:p>
    <w:p w:rsidR="003E0DBA" w:rsidRPr="00F2542F" w:rsidRDefault="003E0DBA" w:rsidP="00A14BA1">
      <w:pPr>
        <w:pStyle w:val="ListParagraph"/>
        <w:numPr>
          <w:ilvl w:val="0"/>
          <w:numId w:val="89"/>
        </w:numPr>
        <w:jc w:val="both"/>
        <w:rPr>
          <w:sz w:val="24"/>
          <w:szCs w:val="24"/>
        </w:rPr>
      </w:pPr>
      <w:r w:rsidRPr="00F2542F">
        <w:rPr>
          <w:rFonts w:eastAsia="Calibri"/>
          <w:sz w:val="24"/>
          <w:szCs w:val="24"/>
        </w:rPr>
        <w:t>Procedimi disiplinor për kandidatët për magjistratë gjatë periudhës së praktikës profesionale të vitit të tretë bëhet sipas rregullave të parashikuara në ligjin “</w:t>
      </w:r>
      <w:r w:rsidRPr="00F2542F">
        <w:rPr>
          <w:rFonts w:eastAsia="Calibri"/>
          <w:i/>
          <w:sz w:val="24"/>
          <w:szCs w:val="24"/>
        </w:rPr>
        <w:t>Për statusin e gjyqtarëve dhe të prokurorëve në Republikën e Shqipërisë</w:t>
      </w:r>
      <w:r w:rsidR="0039258A" w:rsidRPr="00F2542F">
        <w:rPr>
          <w:rFonts w:eastAsia="Calibri"/>
          <w:sz w:val="24"/>
          <w:szCs w:val="24"/>
        </w:rPr>
        <w:t>”.</w:t>
      </w:r>
    </w:p>
    <w:p w:rsidR="003E0DBA" w:rsidRPr="00F2542F" w:rsidRDefault="003E0DBA" w:rsidP="00A14BA1">
      <w:pPr>
        <w:pStyle w:val="ListParagraph"/>
        <w:numPr>
          <w:ilvl w:val="0"/>
          <w:numId w:val="89"/>
        </w:numPr>
        <w:jc w:val="both"/>
        <w:rPr>
          <w:sz w:val="24"/>
          <w:szCs w:val="24"/>
        </w:rPr>
      </w:pPr>
      <w:r w:rsidRPr="00F2542F">
        <w:rPr>
          <w:sz w:val="24"/>
          <w:szCs w:val="24"/>
        </w:rPr>
        <w:t>Pro</w:t>
      </w:r>
      <w:r w:rsidR="00BF62F1" w:rsidRPr="00F2542F">
        <w:rPr>
          <w:sz w:val="24"/>
          <w:szCs w:val="24"/>
        </w:rPr>
        <w:t>c</w:t>
      </w:r>
      <w:r w:rsidRPr="00F2542F">
        <w:rPr>
          <w:sz w:val="24"/>
          <w:szCs w:val="24"/>
        </w:rPr>
        <w:t>edurat dhe vendimet e marra për procedimin disiplinor të kandidatëve për magjistratë pasqyrohen në dosjen e tyre personale.</w:t>
      </w:r>
    </w:p>
    <w:p w:rsidR="00C41E4E" w:rsidRPr="00F2542F" w:rsidRDefault="00C41E4E" w:rsidP="0039258A">
      <w:pPr>
        <w:spacing w:after="0" w:line="240" w:lineRule="auto"/>
        <w:jc w:val="center"/>
        <w:rPr>
          <w:rFonts w:ascii="Times New Roman" w:eastAsia="Times New Roman" w:hAnsi="Times New Roman" w:cs="Times New Roman"/>
          <w:b/>
          <w:sz w:val="24"/>
          <w:szCs w:val="24"/>
        </w:rPr>
      </w:pPr>
    </w:p>
    <w:p w:rsidR="003E0DBA" w:rsidRPr="00F2542F" w:rsidRDefault="00ED4A02" w:rsidP="0039258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302BB0" w:rsidRPr="00F2542F">
        <w:rPr>
          <w:rFonts w:ascii="Times New Roman" w:eastAsia="Times New Roman" w:hAnsi="Times New Roman" w:cs="Times New Roman"/>
          <w:b/>
          <w:sz w:val="24"/>
          <w:szCs w:val="24"/>
        </w:rPr>
        <w:t>63</w:t>
      </w:r>
    </w:p>
    <w:p w:rsidR="003E0DBA" w:rsidRPr="00F2542F" w:rsidRDefault="003E0DBA" w:rsidP="0039258A">
      <w:pPr>
        <w:spacing w:after="0" w:line="240" w:lineRule="auto"/>
        <w:jc w:val="center"/>
        <w:rPr>
          <w:rFonts w:ascii="Times New Roman" w:eastAsia="Times New Roman" w:hAnsi="Times New Roman" w:cs="Times New Roman"/>
          <w:b/>
          <w:sz w:val="24"/>
          <w:szCs w:val="24"/>
        </w:rPr>
      </w:pPr>
    </w:p>
    <w:p w:rsidR="003E0DBA" w:rsidRPr="00F2542F" w:rsidRDefault="003E0DBA" w:rsidP="0039258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Shkeljet dhe masat disiplinore</w:t>
      </w:r>
    </w:p>
    <w:p w:rsidR="003E0DBA" w:rsidRPr="00F2542F" w:rsidRDefault="003E0DBA" w:rsidP="003E0DBA">
      <w:pPr>
        <w:spacing w:after="0" w:line="240" w:lineRule="auto"/>
        <w:jc w:val="both"/>
        <w:rPr>
          <w:rFonts w:ascii="Times New Roman" w:eastAsia="Times New Roman" w:hAnsi="Times New Roman" w:cs="Times New Roman"/>
          <w:sz w:val="24"/>
          <w:szCs w:val="24"/>
        </w:rPr>
      </w:pPr>
    </w:p>
    <w:p w:rsidR="003E0DBA" w:rsidRPr="00F2542F" w:rsidRDefault="003E0DBA" w:rsidP="00A14BA1">
      <w:pPr>
        <w:pStyle w:val="ListParagraph"/>
        <w:numPr>
          <w:ilvl w:val="0"/>
          <w:numId w:val="90"/>
        </w:numPr>
        <w:jc w:val="both"/>
        <w:rPr>
          <w:sz w:val="24"/>
          <w:szCs w:val="24"/>
        </w:rPr>
      </w:pPr>
      <w:r w:rsidRPr="00F2542F">
        <w:rPr>
          <w:sz w:val="24"/>
          <w:szCs w:val="24"/>
        </w:rPr>
        <w:t>Shkeljet disiplinore të kandidatëve për magjis</w:t>
      </w:r>
      <w:r w:rsidR="0039258A" w:rsidRPr="00F2542F">
        <w:rPr>
          <w:sz w:val="24"/>
          <w:szCs w:val="24"/>
        </w:rPr>
        <w:t>tratë janë parashikuar në këtë R</w:t>
      </w:r>
      <w:r w:rsidRPr="00F2542F">
        <w:rPr>
          <w:sz w:val="24"/>
          <w:szCs w:val="24"/>
        </w:rPr>
        <w:t>regullore.</w:t>
      </w:r>
    </w:p>
    <w:p w:rsidR="003E0DBA" w:rsidRPr="00F2542F" w:rsidRDefault="0039258A" w:rsidP="00A14BA1">
      <w:pPr>
        <w:pStyle w:val="ListParagraph"/>
        <w:numPr>
          <w:ilvl w:val="0"/>
          <w:numId w:val="90"/>
        </w:numPr>
        <w:jc w:val="both"/>
        <w:rPr>
          <w:sz w:val="24"/>
          <w:szCs w:val="24"/>
        </w:rPr>
      </w:pPr>
      <w:r w:rsidRPr="00F2542F">
        <w:rPr>
          <w:sz w:val="24"/>
          <w:szCs w:val="24"/>
        </w:rPr>
        <w:t>Shkeljet disiplinore të D</w:t>
      </w:r>
      <w:r w:rsidR="003E0DBA" w:rsidRPr="00F2542F">
        <w:rPr>
          <w:sz w:val="24"/>
          <w:szCs w:val="24"/>
        </w:rPr>
        <w:t>rejtorit të Shkollës së Magjistraturës dhe pedagogëve të brendshëm janë parashikuar nga neni 259 i ligjit 115/2016</w:t>
      </w:r>
      <w:r w:rsidRPr="00F2542F">
        <w:rPr>
          <w:sz w:val="24"/>
          <w:szCs w:val="24"/>
        </w:rPr>
        <w:t>.</w:t>
      </w:r>
    </w:p>
    <w:p w:rsidR="003E0DBA" w:rsidRPr="00F2542F" w:rsidRDefault="003E0DBA" w:rsidP="00A14BA1">
      <w:pPr>
        <w:pStyle w:val="ListParagraph"/>
        <w:numPr>
          <w:ilvl w:val="0"/>
          <w:numId w:val="90"/>
        </w:numPr>
        <w:jc w:val="both"/>
        <w:rPr>
          <w:sz w:val="24"/>
          <w:szCs w:val="24"/>
        </w:rPr>
      </w:pPr>
      <w:r w:rsidRPr="00F2542F">
        <w:rPr>
          <w:sz w:val="24"/>
          <w:szCs w:val="24"/>
        </w:rPr>
        <w:t>Shkeljet disiplinore për nëpunësit c</w:t>
      </w:r>
      <w:r w:rsidR="0039258A" w:rsidRPr="00F2542F">
        <w:rPr>
          <w:sz w:val="24"/>
          <w:szCs w:val="24"/>
        </w:rPr>
        <w:t xml:space="preserve">ivil janë parashikuar nga </w:t>
      </w:r>
      <w:r w:rsidR="00BF62F1" w:rsidRPr="00F2542F">
        <w:rPr>
          <w:sz w:val="24"/>
          <w:szCs w:val="24"/>
        </w:rPr>
        <w:t>l</w:t>
      </w:r>
      <w:r w:rsidR="0039258A" w:rsidRPr="00F2542F">
        <w:rPr>
          <w:sz w:val="24"/>
          <w:szCs w:val="24"/>
        </w:rPr>
        <w:t>igji</w:t>
      </w:r>
      <w:r w:rsidRPr="00F2542F">
        <w:rPr>
          <w:sz w:val="24"/>
          <w:szCs w:val="24"/>
        </w:rPr>
        <w:t xml:space="preserve"> </w:t>
      </w:r>
      <w:r w:rsidR="0039258A" w:rsidRPr="00F2542F">
        <w:rPr>
          <w:sz w:val="24"/>
          <w:szCs w:val="24"/>
        </w:rPr>
        <w:t>“</w:t>
      </w:r>
      <w:r w:rsidR="0039258A" w:rsidRPr="00F2542F">
        <w:rPr>
          <w:i/>
          <w:sz w:val="24"/>
          <w:szCs w:val="24"/>
        </w:rPr>
        <w:t>P</w:t>
      </w:r>
      <w:r w:rsidRPr="00F2542F">
        <w:rPr>
          <w:i/>
          <w:sz w:val="24"/>
          <w:szCs w:val="24"/>
        </w:rPr>
        <w:t>ër nëpunësit civil</w:t>
      </w:r>
      <w:r w:rsidR="0039258A" w:rsidRPr="00F2542F">
        <w:rPr>
          <w:i/>
          <w:sz w:val="24"/>
          <w:szCs w:val="24"/>
        </w:rPr>
        <w:t>ë</w:t>
      </w:r>
      <w:r w:rsidR="0039258A" w:rsidRPr="00F2542F">
        <w:rPr>
          <w:sz w:val="24"/>
          <w:szCs w:val="24"/>
        </w:rPr>
        <w:t>”</w:t>
      </w:r>
      <w:r w:rsidRPr="00F2542F">
        <w:rPr>
          <w:sz w:val="24"/>
          <w:szCs w:val="24"/>
        </w:rPr>
        <w:t xml:space="preserve"> dhe n</w:t>
      </w:r>
      <w:r w:rsidR="007F26AA" w:rsidRPr="00F2542F">
        <w:rPr>
          <w:sz w:val="24"/>
          <w:szCs w:val="24"/>
        </w:rPr>
        <w:t>ë</w:t>
      </w:r>
      <w:r w:rsidR="00074BAA" w:rsidRPr="00F2542F">
        <w:rPr>
          <w:sz w:val="24"/>
          <w:szCs w:val="24"/>
        </w:rPr>
        <w:t xml:space="preserve"> k</w:t>
      </w:r>
      <w:r w:rsidR="007F26AA" w:rsidRPr="00F2542F">
        <w:rPr>
          <w:sz w:val="24"/>
          <w:szCs w:val="24"/>
        </w:rPr>
        <w:t>ë</w:t>
      </w:r>
      <w:r w:rsidR="00074BAA" w:rsidRPr="00F2542F">
        <w:rPr>
          <w:sz w:val="24"/>
          <w:szCs w:val="24"/>
        </w:rPr>
        <w:t>t</w:t>
      </w:r>
      <w:r w:rsidR="007F26AA" w:rsidRPr="00F2542F">
        <w:rPr>
          <w:sz w:val="24"/>
          <w:szCs w:val="24"/>
        </w:rPr>
        <w:t>ë</w:t>
      </w:r>
      <w:r w:rsidR="0039258A" w:rsidRPr="00F2542F">
        <w:rPr>
          <w:sz w:val="24"/>
          <w:szCs w:val="24"/>
        </w:rPr>
        <w:t xml:space="preserve"> R</w:t>
      </w:r>
      <w:r w:rsidR="00074BAA" w:rsidRPr="00F2542F">
        <w:rPr>
          <w:sz w:val="24"/>
          <w:szCs w:val="24"/>
        </w:rPr>
        <w:t>regullore</w:t>
      </w:r>
      <w:r w:rsidRPr="00F2542F">
        <w:rPr>
          <w:sz w:val="24"/>
          <w:szCs w:val="24"/>
        </w:rPr>
        <w:t>.</w:t>
      </w:r>
    </w:p>
    <w:p w:rsidR="003E0DBA" w:rsidRPr="00F2542F" w:rsidRDefault="003E0DBA" w:rsidP="00A14BA1">
      <w:pPr>
        <w:pStyle w:val="ListParagraph"/>
        <w:numPr>
          <w:ilvl w:val="0"/>
          <w:numId w:val="90"/>
        </w:numPr>
        <w:jc w:val="both"/>
        <w:rPr>
          <w:sz w:val="24"/>
          <w:szCs w:val="24"/>
        </w:rPr>
      </w:pPr>
      <w:r w:rsidRPr="00F2542F">
        <w:rPr>
          <w:sz w:val="24"/>
          <w:szCs w:val="24"/>
        </w:rPr>
        <w:t xml:space="preserve">Masat disiplinore ndaj kandidatëve për magjistratë janë parashikuar nga neni 261 i </w:t>
      </w:r>
      <w:r w:rsidR="00BF62F1" w:rsidRPr="00F2542F">
        <w:rPr>
          <w:sz w:val="24"/>
          <w:szCs w:val="24"/>
        </w:rPr>
        <w:t>l</w:t>
      </w:r>
      <w:r w:rsidRPr="00F2542F">
        <w:rPr>
          <w:sz w:val="24"/>
          <w:szCs w:val="24"/>
        </w:rPr>
        <w:t>igjit 115/2016</w:t>
      </w:r>
      <w:r w:rsidR="00BF62F1" w:rsidRPr="00F2542F">
        <w:rPr>
          <w:sz w:val="24"/>
          <w:szCs w:val="24"/>
        </w:rPr>
        <w:t>.</w:t>
      </w:r>
    </w:p>
    <w:p w:rsidR="00F17656" w:rsidRPr="00F2542F" w:rsidRDefault="00D92510" w:rsidP="00A14BA1">
      <w:pPr>
        <w:pStyle w:val="ListParagraph"/>
        <w:numPr>
          <w:ilvl w:val="0"/>
          <w:numId w:val="90"/>
        </w:numPr>
        <w:jc w:val="both"/>
        <w:rPr>
          <w:sz w:val="24"/>
          <w:szCs w:val="24"/>
        </w:rPr>
      </w:pPr>
      <w:r w:rsidRPr="00F2542F">
        <w:rPr>
          <w:sz w:val="24"/>
          <w:szCs w:val="24"/>
        </w:rPr>
        <w:t>Masat disiplinore ndaj D</w:t>
      </w:r>
      <w:r w:rsidR="003E0DBA" w:rsidRPr="00F2542F">
        <w:rPr>
          <w:sz w:val="24"/>
          <w:szCs w:val="24"/>
        </w:rPr>
        <w:t xml:space="preserve">rejtorit dhe pedagogëve të brendshëm janë parashikuar nga neni 260 i </w:t>
      </w:r>
      <w:r w:rsidR="00BF62F1" w:rsidRPr="00F2542F">
        <w:rPr>
          <w:sz w:val="24"/>
          <w:szCs w:val="24"/>
        </w:rPr>
        <w:t>l</w:t>
      </w:r>
      <w:r w:rsidR="00223784" w:rsidRPr="00F2542F">
        <w:rPr>
          <w:sz w:val="24"/>
          <w:szCs w:val="24"/>
        </w:rPr>
        <w:t>igjit 115/2016</w:t>
      </w:r>
      <w:r w:rsidR="00BF62F1" w:rsidRPr="00F2542F">
        <w:rPr>
          <w:sz w:val="24"/>
          <w:szCs w:val="24"/>
        </w:rPr>
        <w:t>.</w:t>
      </w:r>
    </w:p>
    <w:p w:rsidR="00F17656" w:rsidRPr="00F2542F" w:rsidRDefault="003E0DBA" w:rsidP="00A14BA1">
      <w:pPr>
        <w:pStyle w:val="ListParagraph"/>
        <w:numPr>
          <w:ilvl w:val="0"/>
          <w:numId w:val="90"/>
        </w:numPr>
        <w:jc w:val="both"/>
        <w:rPr>
          <w:sz w:val="24"/>
          <w:szCs w:val="24"/>
        </w:rPr>
      </w:pPr>
      <w:r w:rsidRPr="00F2542F">
        <w:rPr>
          <w:sz w:val="24"/>
          <w:szCs w:val="24"/>
        </w:rPr>
        <w:t xml:space="preserve">Masat disiplinore, të dhëna nga Drejtori i Shkollës, mund të ankimohen në Komisionin Disiplinor, kurse ato të dhëna nga ky i fundit mund të ankimohen në </w:t>
      </w:r>
      <w:r w:rsidR="00BF62F1" w:rsidRPr="00F2542F">
        <w:rPr>
          <w:rFonts w:eastAsia="Calibri"/>
          <w:sz w:val="24"/>
          <w:szCs w:val="24"/>
        </w:rPr>
        <w:t>Gjykatën</w:t>
      </w:r>
      <w:r w:rsidRPr="00F2542F">
        <w:rPr>
          <w:rFonts w:eastAsia="Calibri"/>
          <w:sz w:val="24"/>
          <w:szCs w:val="24"/>
        </w:rPr>
        <w:t xml:space="preserve"> Administrative të Shkallës së Parë të Tiranës</w:t>
      </w:r>
      <w:r w:rsidRPr="00F2542F">
        <w:rPr>
          <w:rFonts w:eastAsia="Calibri"/>
        </w:rPr>
        <w:t xml:space="preserve"> </w:t>
      </w:r>
      <w:r w:rsidRPr="00F2542F">
        <w:rPr>
          <w:sz w:val="24"/>
          <w:szCs w:val="24"/>
        </w:rPr>
        <w:t>brenda 10 ditëve nga data e komunikimit. Ankimi i bërë nuk e pezullon zbatimin e masës disiplinore për vitin e parë dhe të dytë.</w:t>
      </w:r>
    </w:p>
    <w:p w:rsidR="0003409B" w:rsidRPr="00400592" w:rsidRDefault="003E0DBA" w:rsidP="00400592">
      <w:pPr>
        <w:pStyle w:val="ListParagraph"/>
        <w:numPr>
          <w:ilvl w:val="0"/>
          <w:numId w:val="90"/>
        </w:numPr>
        <w:jc w:val="both"/>
        <w:rPr>
          <w:sz w:val="24"/>
          <w:szCs w:val="24"/>
        </w:rPr>
      </w:pPr>
      <w:r w:rsidRPr="00F2542F">
        <w:rPr>
          <w:sz w:val="24"/>
          <w:szCs w:val="24"/>
        </w:rPr>
        <w:t>Masa disiplinore nuk mund të jepet kur ka kaluar 1</w:t>
      </w:r>
      <w:r w:rsidR="00BF62F1" w:rsidRPr="00F2542F">
        <w:rPr>
          <w:sz w:val="24"/>
          <w:szCs w:val="24"/>
        </w:rPr>
        <w:t xml:space="preserve"> (një)</w:t>
      </w:r>
      <w:r w:rsidRPr="00F2542F">
        <w:rPr>
          <w:sz w:val="24"/>
          <w:szCs w:val="24"/>
        </w:rPr>
        <w:t xml:space="preserve"> vit nga kryerja e shkeljes.</w:t>
      </w:r>
    </w:p>
    <w:p w:rsidR="0003409B" w:rsidRPr="00F2542F" w:rsidRDefault="0003409B" w:rsidP="003E0DBA">
      <w:pPr>
        <w:spacing w:after="0" w:line="240" w:lineRule="auto"/>
        <w:jc w:val="center"/>
        <w:rPr>
          <w:rFonts w:ascii="Times New Roman" w:eastAsia="Times New Roman" w:hAnsi="Times New Roman" w:cs="Times New Roman"/>
          <w:b/>
          <w:sz w:val="24"/>
          <w:szCs w:val="24"/>
        </w:rPr>
      </w:pPr>
    </w:p>
    <w:p w:rsidR="0003409B" w:rsidRDefault="0003409B" w:rsidP="003E0DBA">
      <w:pPr>
        <w:spacing w:after="0" w:line="240" w:lineRule="auto"/>
        <w:jc w:val="center"/>
        <w:rPr>
          <w:rFonts w:ascii="Times New Roman" w:eastAsia="Times New Roman" w:hAnsi="Times New Roman" w:cs="Times New Roman"/>
          <w:b/>
          <w:sz w:val="24"/>
          <w:szCs w:val="24"/>
        </w:rPr>
      </w:pPr>
    </w:p>
    <w:p w:rsidR="00463FDB" w:rsidRDefault="00463FDB" w:rsidP="003E0DBA">
      <w:pPr>
        <w:spacing w:after="0" w:line="240" w:lineRule="auto"/>
        <w:jc w:val="center"/>
        <w:rPr>
          <w:rFonts w:ascii="Times New Roman" w:eastAsia="Times New Roman" w:hAnsi="Times New Roman" w:cs="Times New Roman"/>
          <w:b/>
          <w:sz w:val="24"/>
          <w:szCs w:val="24"/>
        </w:rPr>
      </w:pPr>
    </w:p>
    <w:p w:rsidR="00463FDB" w:rsidRPr="00F2542F" w:rsidRDefault="00463FDB" w:rsidP="003E0DBA">
      <w:pPr>
        <w:spacing w:after="0" w:line="240" w:lineRule="auto"/>
        <w:jc w:val="center"/>
        <w:rPr>
          <w:rFonts w:ascii="Times New Roman" w:eastAsia="Times New Roman" w:hAnsi="Times New Roman" w:cs="Times New Roman"/>
          <w:b/>
          <w:sz w:val="24"/>
          <w:szCs w:val="24"/>
        </w:rPr>
      </w:pPr>
    </w:p>
    <w:p w:rsidR="003E0DBA" w:rsidRPr="00F2542F" w:rsidRDefault="003E0DBA" w:rsidP="003E0DB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KREU </w:t>
      </w:r>
      <w:r w:rsidR="00730966" w:rsidRPr="00F2542F">
        <w:rPr>
          <w:rFonts w:ascii="Times New Roman" w:eastAsia="Times New Roman" w:hAnsi="Times New Roman" w:cs="Times New Roman"/>
          <w:b/>
          <w:sz w:val="24"/>
          <w:szCs w:val="24"/>
        </w:rPr>
        <w:t>I</w:t>
      </w:r>
      <w:r w:rsidRPr="00F2542F">
        <w:rPr>
          <w:rFonts w:ascii="Times New Roman" w:eastAsia="Times New Roman" w:hAnsi="Times New Roman" w:cs="Times New Roman"/>
          <w:b/>
          <w:sz w:val="24"/>
          <w:szCs w:val="24"/>
        </w:rPr>
        <w:t>X</w:t>
      </w:r>
    </w:p>
    <w:p w:rsidR="003E0DBA" w:rsidRPr="00F2542F" w:rsidRDefault="003E0DBA" w:rsidP="003E0DB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STRUKTURA ORGANIZATIVE</w:t>
      </w:r>
    </w:p>
    <w:p w:rsidR="003E0DBA" w:rsidRPr="00F2542F" w:rsidRDefault="003E0DBA" w:rsidP="003E0DBA">
      <w:pPr>
        <w:spacing w:after="0" w:line="240" w:lineRule="auto"/>
        <w:jc w:val="both"/>
        <w:rPr>
          <w:rFonts w:ascii="Times New Roman" w:eastAsia="Times New Roman" w:hAnsi="Times New Roman" w:cs="Times New Roman"/>
          <w:b/>
          <w:sz w:val="24"/>
          <w:szCs w:val="24"/>
        </w:rPr>
      </w:pPr>
    </w:p>
    <w:p w:rsidR="003E0DBA" w:rsidRPr="00F2542F" w:rsidRDefault="00ED4A02" w:rsidP="00D92510">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730966" w:rsidRPr="00F2542F">
        <w:rPr>
          <w:rFonts w:ascii="Times New Roman" w:eastAsia="Times New Roman" w:hAnsi="Times New Roman" w:cs="Times New Roman"/>
          <w:b/>
          <w:sz w:val="24"/>
          <w:szCs w:val="24"/>
        </w:rPr>
        <w:t>6</w:t>
      </w:r>
      <w:r w:rsidR="00302BB0" w:rsidRPr="00F2542F">
        <w:rPr>
          <w:rFonts w:ascii="Times New Roman" w:eastAsia="Times New Roman" w:hAnsi="Times New Roman" w:cs="Times New Roman"/>
          <w:b/>
          <w:sz w:val="24"/>
          <w:szCs w:val="24"/>
        </w:rPr>
        <w:t>4</w:t>
      </w:r>
    </w:p>
    <w:p w:rsidR="003E0DBA" w:rsidRPr="00F2542F" w:rsidRDefault="003E0DBA" w:rsidP="00D92510">
      <w:pPr>
        <w:spacing w:after="0" w:line="240" w:lineRule="auto"/>
        <w:jc w:val="center"/>
        <w:rPr>
          <w:rFonts w:ascii="Times New Roman" w:eastAsia="Times New Roman" w:hAnsi="Times New Roman" w:cs="Times New Roman"/>
          <w:sz w:val="16"/>
          <w:szCs w:val="16"/>
        </w:rPr>
      </w:pPr>
    </w:p>
    <w:p w:rsidR="003E0DBA" w:rsidRPr="00F2542F" w:rsidRDefault="003E0DBA" w:rsidP="00D92510">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Organizimi i </w:t>
      </w:r>
      <w:r w:rsidR="00BF62F1" w:rsidRPr="00F2542F">
        <w:rPr>
          <w:rFonts w:ascii="Times New Roman" w:eastAsia="Times New Roman" w:hAnsi="Times New Roman" w:cs="Times New Roman"/>
          <w:b/>
          <w:sz w:val="24"/>
          <w:szCs w:val="24"/>
        </w:rPr>
        <w:t>b</w:t>
      </w:r>
      <w:r w:rsidRPr="00F2542F">
        <w:rPr>
          <w:rFonts w:ascii="Times New Roman" w:eastAsia="Times New Roman" w:hAnsi="Times New Roman" w:cs="Times New Roman"/>
          <w:b/>
          <w:sz w:val="24"/>
          <w:szCs w:val="24"/>
        </w:rPr>
        <w:t>rendshëm</w:t>
      </w:r>
    </w:p>
    <w:p w:rsidR="003E0DBA" w:rsidRPr="00F2542F" w:rsidRDefault="003E0DBA" w:rsidP="003E0DBA">
      <w:pPr>
        <w:spacing w:after="0" w:line="240" w:lineRule="auto"/>
        <w:jc w:val="both"/>
        <w:rPr>
          <w:rFonts w:ascii="Times New Roman" w:eastAsia="Times New Roman" w:hAnsi="Times New Roman" w:cs="Times New Roman"/>
          <w:sz w:val="16"/>
          <w:szCs w:val="16"/>
        </w:rPr>
      </w:pPr>
    </w:p>
    <w:p w:rsidR="003E0DBA" w:rsidRPr="00F2542F" w:rsidRDefault="003E0DBA" w:rsidP="00A14BA1">
      <w:pPr>
        <w:pStyle w:val="ListParagraph"/>
        <w:numPr>
          <w:ilvl w:val="0"/>
          <w:numId w:val="91"/>
        </w:numPr>
        <w:jc w:val="both"/>
        <w:rPr>
          <w:sz w:val="24"/>
          <w:szCs w:val="24"/>
        </w:rPr>
      </w:pPr>
      <w:r w:rsidRPr="00F2542F">
        <w:rPr>
          <w:sz w:val="24"/>
          <w:szCs w:val="24"/>
        </w:rPr>
        <w:t xml:space="preserve">Në strukturën organizative të Shkollës bëjnë pjesë: Drejtori, Pedagogë të Brendshëm, Kancelari, Këshilltari Akademik, </w:t>
      </w:r>
      <w:r w:rsidR="00D70F42" w:rsidRPr="00F2542F">
        <w:rPr>
          <w:sz w:val="24"/>
          <w:szCs w:val="24"/>
        </w:rPr>
        <w:t xml:space="preserve">Sektori i Formimit Profesional, </w:t>
      </w:r>
      <w:r w:rsidR="00D70F42" w:rsidRPr="00F2542F">
        <w:rPr>
          <w:bCs/>
          <w:sz w:val="24"/>
          <w:szCs w:val="24"/>
        </w:rPr>
        <w:t>Sektori i Studimeve dhe Publikimeve</w:t>
      </w:r>
      <w:r w:rsidR="00D70F42" w:rsidRPr="00F2542F">
        <w:rPr>
          <w:sz w:val="24"/>
          <w:szCs w:val="24"/>
        </w:rPr>
        <w:t xml:space="preserve">, </w:t>
      </w:r>
      <w:r w:rsidRPr="00F2542F">
        <w:rPr>
          <w:sz w:val="24"/>
          <w:szCs w:val="24"/>
        </w:rPr>
        <w:t>S</w:t>
      </w:r>
      <w:r w:rsidRPr="00F2542F">
        <w:rPr>
          <w:bCs/>
          <w:sz w:val="24"/>
          <w:szCs w:val="24"/>
        </w:rPr>
        <w:t>ektori  i Financës, Sektori i Shërbimeve</w:t>
      </w:r>
      <w:r w:rsidR="00D70F42" w:rsidRPr="00F2542F">
        <w:rPr>
          <w:bCs/>
          <w:sz w:val="24"/>
          <w:szCs w:val="24"/>
        </w:rPr>
        <w:t xml:space="preserve"> </w:t>
      </w:r>
      <w:r w:rsidR="00BF62F1" w:rsidRPr="00F2542F">
        <w:rPr>
          <w:bCs/>
          <w:sz w:val="24"/>
          <w:szCs w:val="24"/>
        </w:rPr>
        <w:t xml:space="preserve">të </w:t>
      </w:r>
      <w:r w:rsidR="00D70F42" w:rsidRPr="00F2542F">
        <w:rPr>
          <w:bCs/>
          <w:sz w:val="24"/>
          <w:szCs w:val="24"/>
        </w:rPr>
        <w:t>Teknologjisë dhe Informacionit</w:t>
      </w:r>
      <w:r w:rsidRPr="00F2542F">
        <w:rPr>
          <w:sz w:val="24"/>
          <w:szCs w:val="24"/>
        </w:rPr>
        <w:t>.</w:t>
      </w:r>
    </w:p>
    <w:p w:rsidR="003E0DBA" w:rsidRPr="00F2542F" w:rsidRDefault="003E0DBA" w:rsidP="00A14BA1">
      <w:pPr>
        <w:pStyle w:val="ListParagraph"/>
        <w:numPr>
          <w:ilvl w:val="0"/>
          <w:numId w:val="91"/>
        </w:numPr>
        <w:autoSpaceDE w:val="0"/>
        <w:autoSpaceDN w:val="0"/>
        <w:adjustRightInd w:val="0"/>
        <w:jc w:val="both"/>
        <w:rPr>
          <w:rFonts w:eastAsia="Calibri"/>
          <w:sz w:val="24"/>
          <w:szCs w:val="24"/>
        </w:rPr>
      </w:pPr>
      <w:r w:rsidRPr="00F2542F">
        <w:rPr>
          <w:rFonts w:eastAsia="Calibri"/>
          <w:sz w:val="24"/>
          <w:szCs w:val="24"/>
        </w:rPr>
        <w:t xml:space="preserve">Struktura, organika dhe kategorizimi i pozicioneve të punës në Shkollën e Magjistraturës përcaktohen nga Këshilli Drejtues në përputhje me legjislacionin në fuqi. </w:t>
      </w:r>
    </w:p>
    <w:p w:rsidR="003E0DBA" w:rsidRPr="00F2542F" w:rsidRDefault="003E0DBA" w:rsidP="003E0DBA">
      <w:pPr>
        <w:spacing w:after="0" w:line="240" w:lineRule="auto"/>
        <w:jc w:val="both"/>
        <w:rPr>
          <w:rFonts w:ascii="Times New Roman" w:eastAsia="Times New Roman" w:hAnsi="Times New Roman" w:cs="Times New Roman"/>
          <w:sz w:val="24"/>
          <w:szCs w:val="24"/>
        </w:rPr>
      </w:pPr>
    </w:p>
    <w:p w:rsidR="003E0DBA" w:rsidRPr="00F2542F" w:rsidRDefault="00ED4A02" w:rsidP="00D92510">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Neni </w:t>
      </w:r>
      <w:r w:rsidR="00730966" w:rsidRPr="00F2542F">
        <w:rPr>
          <w:rFonts w:ascii="Times New Roman" w:eastAsia="Times New Roman" w:hAnsi="Times New Roman" w:cs="Times New Roman"/>
          <w:b/>
          <w:sz w:val="24"/>
          <w:szCs w:val="24"/>
        </w:rPr>
        <w:t>6</w:t>
      </w:r>
      <w:r w:rsidR="00302BB0" w:rsidRPr="00F2542F">
        <w:rPr>
          <w:rFonts w:ascii="Times New Roman" w:eastAsia="Times New Roman" w:hAnsi="Times New Roman" w:cs="Times New Roman"/>
          <w:b/>
          <w:sz w:val="24"/>
          <w:szCs w:val="24"/>
        </w:rPr>
        <w:t>5</w:t>
      </w:r>
    </w:p>
    <w:p w:rsidR="003E0DBA" w:rsidRPr="00F2542F" w:rsidRDefault="003E0DBA" w:rsidP="00D92510">
      <w:pPr>
        <w:spacing w:after="0" w:line="240" w:lineRule="auto"/>
        <w:jc w:val="center"/>
        <w:rPr>
          <w:rFonts w:ascii="Times New Roman" w:eastAsia="Times New Roman" w:hAnsi="Times New Roman" w:cs="Times New Roman"/>
          <w:sz w:val="16"/>
          <w:szCs w:val="16"/>
        </w:rPr>
      </w:pPr>
    </w:p>
    <w:p w:rsidR="003E0DBA" w:rsidRPr="00F2542F" w:rsidRDefault="003E0DBA" w:rsidP="00D92510">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Drejtori</w:t>
      </w:r>
    </w:p>
    <w:p w:rsidR="003E0DBA" w:rsidRPr="00F2542F" w:rsidRDefault="003E0DBA" w:rsidP="00D92510">
      <w:pPr>
        <w:spacing w:after="0" w:line="240" w:lineRule="auto"/>
        <w:jc w:val="center"/>
        <w:rPr>
          <w:rFonts w:ascii="Times New Roman" w:eastAsia="Times New Roman" w:hAnsi="Times New Roman" w:cs="Times New Roman"/>
          <w:b/>
          <w:sz w:val="16"/>
          <w:szCs w:val="16"/>
        </w:rPr>
      </w:pPr>
    </w:p>
    <w:p w:rsidR="003E0DBA" w:rsidRPr="00F2542F" w:rsidRDefault="003E0DBA" w:rsidP="00A14BA1">
      <w:pPr>
        <w:pStyle w:val="ListParagraph"/>
        <w:numPr>
          <w:ilvl w:val="0"/>
          <w:numId w:val="92"/>
        </w:numPr>
        <w:jc w:val="both"/>
        <w:rPr>
          <w:sz w:val="24"/>
          <w:szCs w:val="24"/>
        </w:rPr>
      </w:pPr>
      <w:r w:rsidRPr="00F2542F">
        <w:rPr>
          <w:sz w:val="24"/>
          <w:szCs w:val="24"/>
        </w:rPr>
        <w:t>Drejtori është titullari i Shkollës së Magjistraturës dhe përfaqësuesi i saj përpara organeve publike dhe private. Kompetencat e tij përcaktohen në ligjin “</w:t>
      </w:r>
      <w:r w:rsidRPr="00F2542F">
        <w:rPr>
          <w:i/>
          <w:sz w:val="24"/>
          <w:szCs w:val="24"/>
        </w:rPr>
        <w:t xml:space="preserve">Për organet e qeverisjes së </w:t>
      </w:r>
      <w:r w:rsidR="003358E8" w:rsidRPr="00F2542F">
        <w:rPr>
          <w:i/>
          <w:sz w:val="24"/>
          <w:szCs w:val="24"/>
        </w:rPr>
        <w:t>sistemit të drejtësisë</w:t>
      </w:r>
      <w:r w:rsidR="003358E8" w:rsidRPr="00F2542F">
        <w:rPr>
          <w:sz w:val="24"/>
          <w:szCs w:val="24"/>
        </w:rPr>
        <w:t>”.</w:t>
      </w:r>
    </w:p>
    <w:p w:rsidR="005F7E1C" w:rsidRPr="00F2542F" w:rsidRDefault="005F7E1C" w:rsidP="00A14BA1">
      <w:pPr>
        <w:pStyle w:val="ListParagraph"/>
        <w:numPr>
          <w:ilvl w:val="0"/>
          <w:numId w:val="92"/>
        </w:numPr>
        <w:jc w:val="both"/>
        <w:rPr>
          <w:sz w:val="24"/>
          <w:szCs w:val="24"/>
        </w:rPr>
      </w:pPr>
      <w:r w:rsidRPr="00F2542F">
        <w:rPr>
          <w:sz w:val="24"/>
          <w:szCs w:val="24"/>
        </w:rPr>
        <w:t>Drejtori i Shkollë</w:t>
      </w:r>
      <w:r w:rsidR="003C3E88" w:rsidRPr="00F2542F">
        <w:rPr>
          <w:sz w:val="24"/>
          <w:szCs w:val="24"/>
        </w:rPr>
        <w:t>s</w:t>
      </w:r>
      <w:r w:rsidRPr="00F2542F">
        <w:rPr>
          <w:sz w:val="24"/>
          <w:szCs w:val="24"/>
        </w:rPr>
        <w:t>:</w:t>
      </w:r>
    </w:p>
    <w:p w:rsidR="00005E86" w:rsidRPr="00F2542F" w:rsidRDefault="00031D95" w:rsidP="00A14BA1">
      <w:pPr>
        <w:pStyle w:val="ListParagraph"/>
        <w:numPr>
          <w:ilvl w:val="1"/>
          <w:numId w:val="92"/>
        </w:numPr>
        <w:jc w:val="both"/>
        <w:rPr>
          <w:sz w:val="24"/>
          <w:szCs w:val="24"/>
        </w:rPr>
      </w:pPr>
      <w:r w:rsidRPr="00F2542F">
        <w:rPr>
          <w:sz w:val="24"/>
          <w:szCs w:val="24"/>
        </w:rPr>
        <w:t>drejton veprimtarinë administrative, financiare dhe akademike</w:t>
      </w:r>
      <w:r w:rsidR="00D92510" w:rsidRPr="00F2542F">
        <w:rPr>
          <w:sz w:val="24"/>
          <w:szCs w:val="24"/>
        </w:rPr>
        <w:t xml:space="preserve"> të S</w:t>
      </w:r>
      <w:r w:rsidRPr="00F2542F">
        <w:rPr>
          <w:sz w:val="24"/>
          <w:szCs w:val="24"/>
        </w:rPr>
        <w:t>hkollës, duke garantuar autonominë administrative, financiare dhe akademike të saj. Ai raporton përpara Këshill</w:t>
      </w:r>
      <w:r w:rsidR="00D92510" w:rsidRPr="00F2542F">
        <w:rPr>
          <w:sz w:val="24"/>
          <w:szCs w:val="24"/>
        </w:rPr>
        <w:t>it Drejtues për veprimtarinë e S</w:t>
      </w:r>
      <w:r w:rsidRPr="00F2542F">
        <w:rPr>
          <w:sz w:val="24"/>
          <w:szCs w:val="24"/>
        </w:rPr>
        <w:t xml:space="preserve">hkollës dhe i kërkon kryetarit të Këshillit thirrjen e tij, në çdo rast kur është e nevojshme mbledhja e Këshillit; </w:t>
      </w:r>
    </w:p>
    <w:p w:rsidR="00005E86" w:rsidRPr="00F2542F" w:rsidRDefault="00005E86" w:rsidP="00A14BA1">
      <w:pPr>
        <w:pStyle w:val="ListParagraph"/>
        <w:numPr>
          <w:ilvl w:val="1"/>
          <w:numId w:val="92"/>
        </w:numPr>
        <w:jc w:val="both"/>
        <w:rPr>
          <w:sz w:val="24"/>
          <w:szCs w:val="24"/>
        </w:rPr>
      </w:pPr>
      <w:r w:rsidRPr="00F2542F">
        <w:rPr>
          <w:sz w:val="24"/>
          <w:szCs w:val="24"/>
        </w:rPr>
        <w:t>përfaqëson Shkollën e Magjistraturës në marrëdhënie me të tretët.</w:t>
      </w:r>
      <w:r w:rsidRPr="00F2542F">
        <w:t xml:space="preserve"> </w:t>
      </w:r>
      <w:r w:rsidRPr="00F2542F">
        <w:rPr>
          <w:sz w:val="24"/>
          <w:szCs w:val="24"/>
        </w:rPr>
        <w:t>Në zbatim të kompetencave të tij, Drejtori l</w:t>
      </w:r>
      <w:r w:rsidR="00D92510" w:rsidRPr="00F2542F">
        <w:rPr>
          <w:sz w:val="24"/>
          <w:szCs w:val="24"/>
        </w:rPr>
        <w:t>idh kontrata me persona fizik</w:t>
      </w:r>
      <w:r w:rsidR="00BF62F1" w:rsidRPr="00F2542F">
        <w:rPr>
          <w:sz w:val="24"/>
          <w:szCs w:val="24"/>
        </w:rPr>
        <w:t>ë</w:t>
      </w:r>
      <w:r w:rsidR="00D92510" w:rsidRPr="00F2542F">
        <w:rPr>
          <w:sz w:val="24"/>
          <w:szCs w:val="24"/>
        </w:rPr>
        <w:t xml:space="preserve"> e</w:t>
      </w:r>
      <w:r w:rsidRPr="00F2542F">
        <w:rPr>
          <w:sz w:val="24"/>
          <w:szCs w:val="24"/>
        </w:rPr>
        <w:t xml:space="preserve"> juridik</w:t>
      </w:r>
      <w:r w:rsidR="00BF62F1" w:rsidRPr="00F2542F">
        <w:rPr>
          <w:sz w:val="24"/>
          <w:szCs w:val="24"/>
        </w:rPr>
        <w:t>ë</w:t>
      </w:r>
      <w:r w:rsidRPr="00F2542F">
        <w:rPr>
          <w:sz w:val="24"/>
          <w:szCs w:val="24"/>
        </w:rPr>
        <w:t xml:space="preserve"> në përputhje me dispozitat ligjore përkatëse</w:t>
      </w:r>
      <w:r w:rsidR="00D92510" w:rsidRPr="00F2542F">
        <w:rPr>
          <w:sz w:val="24"/>
          <w:szCs w:val="24"/>
        </w:rPr>
        <w:t>,</w:t>
      </w:r>
      <w:r w:rsidRPr="00F2542F">
        <w:rPr>
          <w:sz w:val="24"/>
          <w:szCs w:val="24"/>
        </w:rPr>
        <w:t xml:space="preserve"> si dhe kontrata të veçanta me pedagogët e jashtëm për angazhimin e tyre në programin mësimor;</w:t>
      </w:r>
    </w:p>
    <w:p w:rsidR="003E0DBA" w:rsidRPr="00F2542F" w:rsidRDefault="00D92510" w:rsidP="00A14BA1">
      <w:pPr>
        <w:pStyle w:val="ListParagraph"/>
        <w:numPr>
          <w:ilvl w:val="1"/>
          <w:numId w:val="92"/>
        </w:numPr>
        <w:jc w:val="both"/>
        <w:rPr>
          <w:sz w:val="24"/>
          <w:szCs w:val="24"/>
        </w:rPr>
      </w:pPr>
      <w:r w:rsidRPr="00F2542F">
        <w:rPr>
          <w:sz w:val="24"/>
          <w:szCs w:val="24"/>
        </w:rPr>
        <w:t>h</w:t>
      </w:r>
      <w:r w:rsidR="00031D95" w:rsidRPr="00F2542F">
        <w:rPr>
          <w:sz w:val="24"/>
          <w:szCs w:val="24"/>
        </w:rPr>
        <w:t>arton dhe propozon</w:t>
      </w:r>
      <w:r w:rsidRPr="00F2542F">
        <w:rPr>
          <w:sz w:val="24"/>
          <w:szCs w:val="24"/>
        </w:rPr>
        <w:t>,</w:t>
      </w:r>
      <w:r w:rsidR="00BF62F1" w:rsidRPr="00F2542F">
        <w:rPr>
          <w:sz w:val="24"/>
          <w:szCs w:val="24"/>
        </w:rPr>
        <w:t xml:space="preserve"> </w:t>
      </w:r>
      <w:r w:rsidR="00031D95" w:rsidRPr="00F2542F">
        <w:rPr>
          <w:sz w:val="24"/>
          <w:szCs w:val="24"/>
        </w:rPr>
        <w:t>në bashkëpunim me Këshillin Pedagogjik</w:t>
      </w:r>
      <w:r w:rsidRPr="00F2542F">
        <w:rPr>
          <w:sz w:val="24"/>
          <w:szCs w:val="24"/>
        </w:rPr>
        <w:t>,</w:t>
      </w:r>
      <w:r w:rsidR="00031D95" w:rsidRPr="00F2542F">
        <w:rPr>
          <w:sz w:val="24"/>
          <w:szCs w:val="24"/>
        </w:rPr>
        <w:t xml:space="preserve"> projektin e Rregullores së Brendshme të Shkollës, projektprogramin vjetor të veprimtarive të saj, si dhe ndryshimin e tyre;</w:t>
      </w:r>
    </w:p>
    <w:p w:rsidR="00BF62F1" w:rsidRPr="00F2542F" w:rsidRDefault="00D92510" w:rsidP="00A14BA1">
      <w:pPr>
        <w:pStyle w:val="ListParagraph"/>
        <w:numPr>
          <w:ilvl w:val="1"/>
          <w:numId w:val="92"/>
        </w:numPr>
        <w:jc w:val="both"/>
        <w:rPr>
          <w:sz w:val="24"/>
          <w:szCs w:val="24"/>
        </w:rPr>
      </w:pPr>
      <w:r w:rsidRPr="00F2542F">
        <w:rPr>
          <w:sz w:val="24"/>
          <w:szCs w:val="24"/>
        </w:rPr>
        <w:t>z</w:t>
      </w:r>
      <w:r w:rsidR="00031D95" w:rsidRPr="00F2542F">
        <w:rPr>
          <w:sz w:val="24"/>
          <w:szCs w:val="24"/>
        </w:rPr>
        <w:t>baton detyrat që burojnë nga ligjet dhe nga vendimet e Këshillit Drejtues dhe bashkëpunon me institucionet, t</w:t>
      </w:r>
      <w:r w:rsidRPr="00F2542F">
        <w:rPr>
          <w:sz w:val="24"/>
          <w:szCs w:val="24"/>
        </w:rPr>
        <w:t>ë cilave iu raporton</w:t>
      </w:r>
      <w:r w:rsidR="00031D95" w:rsidRPr="00F2542F">
        <w:rPr>
          <w:sz w:val="24"/>
          <w:szCs w:val="24"/>
        </w:rPr>
        <w:t>;</w:t>
      </w:r>
    </w:p>
    <w:p w:rsidR="00714884" w:rsidRPr="00F2542F" w:rsidRDefault="00D92510" w:rsidP="00A14BA1">
      <w:pPr>
        <w:pStyle w:val="ListParagraph"/>
        <w:numPr>
          <w:ilvl w:val="1"/>
          <w:numId w:val="92"/>
        </w:numPr>
        <w:jc w:val="both"/>
        <w:rPr>
          <w:sz w:val="24"/>
          <w:szCs w:val="24"/>
        </w:rPr>
      </w:pPr>
      <w:r w:rsidRPr="00F2542F">
        <w:rPr>
          <w:sz w:val="24"/>
          <w:szCs w:val="24"/>
        </w:rPr>
        <w:t>k</w:t>
      </w:r>
      <w:r w:rsidR="00031D95" w:rsidRPr="00F2542F">
        <w:rPr>
          <w:sz w:val="24"/>
          <w:szCs w:val="24"/>
        </w:rPr>
        <w:t xml:space="preserve">ërkon fonde nga shteti, donacione nga shoqata </w:t>
      </w:r>
      <w:r w:rsidR="00BF62F1" w:rsidRPr="00F2542F">
        <w:rPr>
          <w:sz w:val="24"/>
          <w:szCs w:val="24"/>
        </w:rPr>
        <w:t>dhe individë dhe administron në</w:t>
      </w:r>
      <w:r w:rsidR="00714884" w:rsidRPr="00F2542F">
        <w:rPr>
          <w:sz w:val="24"/>
          <w:szCs w:val="24"/>
        </w:rPr>
        <w:t xml:space="preserve"> </w:t>
      </w:r>
      <w:r w:rsidR="00031D95" w:rsidRPr="00F2542F">
        <w:rPr>
          <w:sz w:val="24"/>
          <w:szCs w:val="24"/>
        </w:rPr>
        <w:t xml:space="preserve">mënyrë të pavarur të ardhurat, sipas drejtimeve kryesore të përcaktuara nga Këshilli Drejtues, sipas kushteve të përcaktuara </w:t>
      </w:r>
      <w:r w:rsidR="00714884" w:rsidRPr="00F2542F">
        <w:rPr>
          <w:sz w:val="24"/>
          <w:szCs w:val="24"/>
        </w:rPr>
        <w:t>në nenin 251 t</w:t>
      </w:r>
      <w:r w:rsidR="00BF62F1" w:rsidRPr="00F2542F">
        <w:rPr>
          <w:sz w:val="24"/>
          <w:szCs w:val="24"/>
        </w:rPr>
        <w:t>ë</w:t>
      </w:r>
      <w:r w:rsidR="00714884" w:rsidRPr="00F2542F">
        <w:rPr>
          <w:sz w:val="24"/>
          <w:szCs w:val="24"/>
        </w:rPr>
        <w:t xml:space="preserve"> </w:t>
      </w:r>
      <w:r w:rsidR="00BF62F1" w:rsidRPr="00F2542F">
        <w:rPr>
          <w:sz w:val="24"/>
          <w:szCs w:val="24"/>
        </w:rPr>
        <w:t>ligjit 115/2016 “</w:t>
      </w:r>
      <w:r w:rsidR="00714884" w:rsidRPr="00F2542F">
        <w:rPr>
          <w:i/>
          <w:sz w:val="24"/>
          <w:szCs w:val="24"/>
        </w:rPr>
        <w:t>P</w:t>
      </w:r>
      <w:r w:rsidR="00BF62F1" w:rsidRPr="00F2542F">
        <w:rPr>
          <w:i/>
          <w:sz w:val="24"/>
          <w:szCs w:val="24"/>
        </w:rPr>
        <w:t>ë</w:t>
      </w:r>
      <w:r w:rsidR="00714884" w:rsidRPr="00F2542F">
        <w:rPr>
          <w:i/>
          <w:sz w:val="24"/>
          <w:szCs w:val="24"/>
        </w:rPr>
        <w:t>r organet e qeverisjes s</w:t>
      </w:r>
      <w:r w:rsidR="00BF62F1" w:rsidRPr="00F2542F">
        <w:rPr>
          <w:i/>
          <w:sz w:val="24"/>
          <w:szCs w:val="24"/>
        </w:rPr>
        <w:t>ë</w:t>
      </w:r>
      <w:r w:rsidR="00714884" w:rsidRPr="00F2542F">
        <w:rPr>
          <w:i/>
          <w:sz w:val="24"/>
          <w:szCs w:val="24"/>
        </w:rPr>
        <w:t xml:space="preserve"> sistemit t</w:t>
      </w:r>
      <w:r w:rsidR="00BF62F1" w:rsidRPr="00F2542F">
        <w:rPr>
          <w:i/>
          <w:sz w:val="24"/>
          <w:szCs w:val="24"/>
        </w:rPr>
        <w:t>ë</w:t>
      </w:r>
      <w:r w:rsidR="00714884" w:rsidRPr="00F2542F">
        <w:rPr>
          <w:i/>
          <w:sz w:val="24"/>
          <w:szCs w:val="24"/>
        </w:rPr>
        <w:t xml:space="preserve"> drejt</w:t>
      </w:r>
      <w:r w:rsidR="00BF62F1" w:rsidRPr="00F2542F">
        <w:rPr>
          <w:i/>
          <w:sz w:val="24"/>
          <w:szCs w:val="24"/>
        </w:rPr>
        <w:t>ë</w:t>
      </w:r>
      <w:r w:rsidR="00714884" w:rsidRPr="00F2542F">
        <w:rPr>
          <w:i/>
          <w:sz w:val="24"/>
          <w:szCs w:val="24"/>
        </w:rPr>
        <w:t>sis</w:t>
      </w:r>
      <w:r w:rsidR="00BF62F1" w:rsidRPr="00F2542F">
        <w:rPr>
          <w:i/>
          <w:sz w:val="24"/>
          <w:szCs w:val="24"/>
        </w:rPr>
        <w:t>ë</w:t>
      </w:r>
      <w:r w:rsidR="00714884" w:rsidRPr="00F2542F">
        <w:rPr>
          <w:sz w:val="24"/>
          <w:szCs w:val="24"/>
        </w:rPr>
        <w:t>”</w:t>
      </w:r>
      <w:r w:rsidR="00BF62F1" w:rsidRPr="00F2542F">
        <w:rPr>
          <w:sz w:val="24"/>
          <w:szCs w:val="24"/>
        </w:rPr>
        <w:t>;</w:t>
      </w:r>
    </w:p>
    <w:p w:rsidR="003E0DBA" w:rsidRPr="00F2542F" w:rsidRDefault="00D92510" w:rsidP="00A14BA1">
      <w:pPr>
        <w:pStyle w:val="ListParagraph"/>
        <w:numPr>
          <w:ilvl w:val="1"/>
          <w:numId w:val="92"/>
        </w:numPr>
        <w:jc w:val="both"/>
        <w:rPr>
          <w:sz w:val="24"/>
          <w:szCs w:val="24"/>
        </w:rPr>
      </w:pPr>
      <w:r w:rsidRPr="00F2542F">
        <w:rPr>
          <w:sz w:val="24"/>
          <w:szCs w:val="24"/>
        </w:rPr>
        <w:t>m</w:t>
      </w:r>
      <w:r w:rsidR="00031D95" w:rsidRPr="00F2542F">
        <w:rPr>
          <w:sz w:val="24"/>
          <w:szCs w:val="24"/>
        </w:rPr>
        <w:t xml:space="preserve">err masa për publikimin e literaturës dhe të teksteve; </w:t>
      </w:r>
    </w:p>
    <w:p w:rsidR="003E0DBA" w:rsidRPr="00F2542F" w:rsidRDefault="00D92510" w:rsidP="00A14BA1">
      <w:pPr>
        <w:pStyle w:val="ListParagraph"/>
        <w:numPr>
          <w:ilvl w:val="1"/>
          <w:numId w:val="92"/>
        </w:numPr>
        <w:jc w:val="both"/>
        <w:rPr>
          <w:sz w:val="24"/>
          <w:szCs w:val="24"/>
        </w:rPr>
      </w:pPr>
      <w:r w:rsidRPr="00F2542F">
        <w:rPr>
          <w:sz w:val="24"/>
          <w:szCs w:val="24"/>
        </w:rPr>
        <w:t>d</w:t>
      </w:r>
      <w:r w:rsidR="00031D95" w:rsidRPr="00F2542F">
        <w:rPr>
          <w:sz w:val="24"/>
          <w:szCs w:val="24"/>
        </w:rPr>
        <w:t>rejton trupin pedagogjik, bashkërendon punën me ta, kërkon dhe miraton programet mësimore të çdo lënde dhe kontrollon zbatimin e tyre dhe cilësinë e mësimdhënies, i propozon Këshillit Drejtues kandidatët për pedagogë të jashtëm, sipas kritereve të caktuara në ligj dhe në këtë Rregullore;</w:t>
      </w:r>
    </w:p>
    <w:p w:rsidR="003E0DBA" w:rsidRPr="00F2542F" w:rsidRDefault="00D92510" w:rsidP="00A14BA1">
      <w:pPr>
        <w:pStyle w:val="ListParagraph"/>
        <w:numPr>
          <w:ilvl w:val="1"/>
          <w:numId w:val="92"/>
        </w:numPr>
        <w:autoSpaceDE w:val="0"/>
        <w:autoSpaceDN w:val="0"/>
        <w:adjustRightInd w:val="0"/>
        <w:jc w:val="both"/>
        <w:rPr>
          <w:rFonts w:eastAsia="Calibri"/>
          <w:sz w:val="24"/>
          <w:szCs w:val="24"/>
        </w:rPr>
      </w:pPr>
      <w:r w:rsidRPr="00F2542F">
        <w:rPr>
          <w:rFonts w:eastAsia="Calibri"/>
          <w:sz w:val="24"/>
          <w:szCs w:val="24"/>
        </w:rPr>
        <w:t>n</w:t>
      </w:r>
      <w:r w:rsidR="00031D95" w:rsidRPr="00F2542F">
        <w:rPr>
          <w:rFonts w:eastAsia="Calibri"/>
          <w:sz w:val="24"/>
          <w:szCs w:val="24"/>
        </w:rPr>
        <w:t xml:space="preserve">ë bashkëpunim me Këshillin Pedagogjik, i propozon Këshillit Drejtues, emërimin, lirimin ose shkarkimin nga detyra të personelit </w:t>
      </w:r>
      <w:r w:rsidR="00005E86" w:rsidRPr="00F2542F">
        <w:rPr>
          <w:rFonts w:eastAsia="Calibri"/>
          <w:sz w:val="24"/>
          <w:szCs w:val="24"/>
        </w:rPr>
        <w:t>t</w:t>
      </w:r>
      <w:r w:rsidR="00EA0449" w:rsidRPr="00F2542F">
        <w:rPr>
          <w:rFonts w:eastAsia="Calibri"/>
          <w:sz w:val="24"/>
          <w:szCs w:val="24"/>
        </w:rPr>
        <w:t>ë</w:t>
      </w:r>
      <w:r w:rsidR="00005E86" w:rsidRPr="00F2542F">
        <w:rPr>
          <w:rFonts w:eastAsia="Calibri"/>
          <w:sz w:val="24"/>
          <w:szCs w:val="24"/>
        </w:rPr>
        <w:t xml:space="preserve"> brendsh</w:t>
      </w:r>
      <w:r w:rsidR="00EA0449" w:rsidRPr="00F2542F">
        <w:rPr>
          <w:rFonts w:eastAsia="Calibri"/>
          <w:sz w:val="24"/>
          <w:szCs w:val="24"/>
        </w:rPr>
        <w:t>ë</w:t>
      </w:r>
      <w:r w:rsidR="00005E86" w:rsidRPr="00F2542F">
        <w:rPr>
          <w:rFonts w:eastAsia="Calibri"/>
          <w:sz w:val="24"/>
          <w:szCs w:val="24"/>
        </w:rPr>
        <w:t xml:space="preserve">m </w:t>
      </w:r>
      <w:r w:rsidR="00031D95" w:rsidRPr="00F2542F">
        <w:rPr>
          <w:rFonts w:eastAsia="Calibri"/>
          <w:sz w:val="24"/>
          <w:szCs w:val="24"/>
        </w:rPr>
        <w:t>mësimdhënës dhe kancelarit. Lirimi nga detyra i personelit të brendshëm dhe të jashtëm mësimdhënës bëhet vetëm pasi të jenë paraqitur arsyet dhe të merret mendimi edhe i Këshillit Pedagogjik të Shkollës. Vlerësimi i kandidatëve për magjistratë për stafin mësimdhënës e shoqëron këtë pro</w:t>
      </w:r>
      <w:r w:rsidR="008757E9" w:rsidRPr="00F2542F">
        <w:rPr>
          <w:rFonts w:eastAsia="Calibri"/>
          <w:sz w:val="24"/>
          <w:szCs w:val="24"/>
        </w:rPr>
        <w:t>c</w:t>
      </w:r>
      <w:r w:rsidR="00031D95" w:rsidRPr="00F2542F">
        <w:rPr>
          <w:rFonts w:eastAsia="Calibri"/>
          <w:sz w:val="24"/>
          <w:szCs w:val="24"/>
        </w:rPr>
        <w:t xml:space="preserve">es. Nëse edhe Këshilli Pedagogjik jep mendim në favor </w:t>
      </w:r>
      <w:r w:rsidR="007A2CC3" w:rsidRPr="00F2542F">
        <w:rPr>
          <w:rFonts w:eastAsia="Calibri"/>
          <w:sz w:val="24"/>
          <w:szCs w:val="24"/>
        </w:rPr>
        <w:t>të lirimit nga detyra, atëherë D</w:t>
      </w:r>
      <w:r w:rsidR="00031D95" w:rsidRPr="00F2542F">
        <w:rPr>
          <w:rFonts w:eastAsia="Calibri"/>
          <w:sz w:val="24"/>
          <w:szCs w:val="24"/>
        </w:rPr>
        <w:t xml:space="preserve">rejtori i përcjell Këshillit Drejtues propozimin për vendimmarrje. </w:t>
      </w:r>
    </w:p>
    <w:p w:rsidR="003E0DBA" w:rsidRPr="00F2542F" w:rsidRDefault="007A2CC3" w:rsidP="00A14BA1">
      <w:pPr>
        <w:pStyle w:val="ListParagraph"/>
        <w:numPr>
          <w:ilvl w:val="1"/>
          <w:numId w:val="92"/>
        </w:numPr>
        <w:autoSpaceDE w:val="0"/>
        <w:autoSpaceDN w:val="0"/>
        <w:adjustRightInd w:val="0"/>
        <w:jc w:val="both"/>
        <w:rPr>
          <w:rFonts w:eastAsia="Calibri"/>
          <w:sz w:val="24"/>
          <w:szCs w:val="24"/>
        </w:rPr>
      </w:pPr>
      <w:r w:rsidRPr="00F2542F">
        <w:rPr>
          <w:rFonts w:eastAsia="Calibri"/>
          <w:sz w:val="24"/>
          <w:szCs w:val="24"/>
        </w:rPr>
        <w:t>e</w:t>
      </w:r>
      <w:r w:rsidR="00031D95" w:rsidRPr="00F2542F">
        <w:rPr>
          <w:rFonts w:eastAsia="Calibri"/>
          <w:sz w:val="24"/>
          <w:szCs w:val="24"/>
        </w:rPr>
        <w:t>mëron, liron ose shkarkon punonjësit e personelit administrativ të Shkollës.</w:t>
      </w:r>
    </w:p>
    <w:p w:rsidR="007A2CC3" w:rsidRPr="00463FDB" w:rsidRDefault="007A2CC3" w:rsidP="00A14BA1">
      <w:pPr>
        <w:pStyle w:val="ListParagraph"/>
        <w:numPr>
          <w:ilvl w:val="1"/>
          <w:numId w:val="92"/>
        </w:numPr>
        <w:autoSpaceDE w:val="0"/>
        <w:autoSpaceDN w:val="0"/>
        <w:adjustRightInd w:val="0"/>
        <w:jc w:val="both"/>
        <w:rPr>
          <w:rFonts w:eastAsia="Calibri"/>
          <w:sz w:val="24"/>
          <w:szCs w:val="24"/>
        </w:rPr>
      </w:pPr>
      <w:r w:rsidRPr="00F2542F">
        <w:rPr>
          <w:rFonts w:eastAsiaTheme="minorHAnsi"/>
          <w:sz w:val="24"/>
          <w:szCs w:val="24"/>
        </w:rPr>
        <w:t>bashkëpunon me gjykatat, prokuroritë dhe institucionet e sistemit të drejtësisë, me qëllim vlerësimin e nevojave të trajnimit vazhdues, si dhe kujdeset për mbarëvajtjen e Programit të Trajnimit Vazhdues të gjyqtarëve, prokurorëve, avokatëve të shtetit, nëpunësve civilë gjyqësorë, si dhe profesioneve të tjera, sipas rastit.</w:t>
      </w:r>
    </w:p>
    <w:p w:rsidR="00463FDB" w:rsidRDefault="00463FDB" w:rsidP="00463FDB">
      <w:pPr>
        <w:pStyle w:val="ListParagraph"/>
        <w:autoSpaceDE w:val="0"/>
        <w:autoSpaceDN w:val="0"/>
        <w:adjustRightInd w:val="0"/>
        <w:jc w:val="both"/>
        <w:rPr>
          <w:rFonts w:eastAsiaTheme="minorHAnsi"/>
          <w:sz w:val="24"/>
          <w:szCs w:val="24"/>
        </w:rPr>
      </w:pPr>
    </w:p>
    <w:p w:rsidR="00463FDB" w:rsidRPr="00F2542F" w:rsidRDefault="00463FDB" w:rsidP="00463FDB">
      <w:pPr>
        <w:pStyle w:val="ListParagraph"/>
        <w:autoSpaceDE w:val="0"/>
        <w:autoSpaceDN w:val="0"/>
        <w:adjustRightInd w:val="0"/>
        <w:jc w:val="both"/>
        <w:rPr>
          <w:rFonts w:eastAsia="Calibri"/>
          <w:sz w:val="24"/>
          <w:szCs w:val="24"/>
        </w:rPr>
      </w:pPr>
    </w:p>
    <w:p w:rsidR="0003409B" w:rsidRPr="00F2542F" w:rsidRDefault="0003409B" w:rsidP="00400592">
      <w:pPr>
        <w:spacing w:after="0" w:line="240" w:lineRule="auto"/>
        <w:rPr>
          <w:rFonts w:ascii="Times New Roman" w:eastAsia="Times New Roman" w:hAnsi="Times New Roman" w:cs="Times New Roman"/>
          <w:b/>
          <w:sz w:val="24"/>
          <w:szCs w:val="24"/>
        </w:rPr>
      </w:pPr>
    </w:p>
    <w:p w:rsidR="003E0DBA" w:rsidRPr="00F2542F" w:rsidRDefault="00ED4A02" w:rsidP="007A2CC3">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6</w:t>
      </w:r>
      <w:r w:rsidR="00302BB0" w:rsidRPr="00F2542F">
        <w:rPr>
          <w:rFonts w:ascii="Times New Roman" w:eastAsia="Times New Roman" w:hAnsi="Times New Roman" w:cs="Times New Roman"/>
          <w:b/>
          <w:sz w:val="24"/>
          <w:szCs w:val="24"/>
        </w:rPr>
        <w:t>6</w:t>
      </w:r>
    </w:p>
    <w:p w:rsidR="003E0DBA" w:rsidRPr="00F2542F" w:rsidRDefault="003E0DBA" w:rsidP="007A2CC3">
      <w:pPr>
        <w:spacing w:after="0" w:line="240" w:lineRule="auto"/>
        <w:jc w:val="center"/>
        <w:rPr>
          <w:rFonts w:ascii="Times New Roman" w:eastAsia="Times New Roman" w:hAnsi="Times New Roman" w:cs="Times New Roman"/>
          <w:b/>
          <w:i/>
          <w:sz w:val="16"/>
          <w:szCs w:val="16"/>
          <w:u w:val="single"/>
        </w:rPr>
      </w:pPr>
    </w:p>
    <w:p w:rsidR="003E0DBA" w:rsidRPr="00463FDB" w:rsidRDefault="00463FDB" w:rsidP="00463FD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Pedagogët e brendshëm</w:t>
      </w:r>
    </w:p>
    <w:p w:rsidR="003E0DBA" w:rsidRPr="00F2542F" w:rsidRDefault="003E0DBA" w:rsidP="003E0DBA">
      <w:pPr>
        <w:spacing w:after="0" w:line="240" w:lineRule="auto"/>
        <w:jc w:val="both"/>
        <w:rPr>
          <w:rFonts w:ascii="Times New Roman" w:eastAsia="Times New Roman" w:hAnsi="Times New Roman" w:cs="Times New Roman"/>
          <w:i/>
          <w:sz w:val="24"/>
          <w:szCs w:val="24"/>
          <w:u w:val="single"/>
        </w:rPr>
      </w:pPr>
    </w:p>
    <w:p w:rsidR="009C173B" w:rsidRPr="00F2542F" w:rsidRDefault="009C173B" w:rsidP="00A14BA1">
      <w:pPr>
        <w:pStyle w:val="Default"/>
        <w:numPr>
          <w:ilvl w:val="0"/>
          <w:numId w:val="93"/>
        </w:numPr>
        <w:jc w:val="both"/>
        <w:rPr>
          <w:rFonts w:ascii="Times New Roman" w:hAnsi="Times New Roman" w:cs="Times New Roman"/>
          <w:color w:val="auto"/>
          <w:lang w:val="sq-AL"/>
        </w:rPr>
      </w:pPr>
      <w:r w:rsidRPr="00F2542F">
        <w:rPr>
          <w:rFonts w:ascii="Times New Roman" w:hAnsi="Times New Roman" w:cs="Times New Roman"/>
          <w:color w:val="auto"/>
          <w:lang w:val="sq-AL"/>
        </w:rPr>
        <w:t>Pedagogët e brendshëm emërohen nga Kë</w:t>
      </w:r>
      <w:r w:rsidR="007A2CC3" w:rsidRPr="00F2542F">
        <w:rPr>
          <w:rFonts w:ascii="Times New Roman" w:hAnsi="Times New Roman" w:cs="Times New Roman"/>
          <w:color w:val="auto"/>
          <w:lang w:val="sq-AL"/>
        </w:rPr>
        <w:t>shilli Drejtues me propozim të D</w:t>
      </w:r>
      <w:r w:rsidRPr="00F2542F">
        <w:rPr>
          <w:rFonts w:ascii="Times New Roman" w:hAnsi="Times New Roman" w:cs="Times New Roman"/>
          <w:color w:val="auto"/>
          <w:lang w:val="sq-AL"/>
        </w:rPr>
        <w:t xml:space="preserve">rejtorit ose të anëtarëve të Këshillit Drejtues, pas një procesi transparent e gjithëpërfshirës të bazuar në meritë dhe në një proces konkurrues. </w:t>
      </w:r>
    </w:p>
    <w:p w:rsidR="00FC451E" w:rsidRPr="00F2542F" w:rsidRDefault="009C173B" w:rsidP="00A14BA1">
      <w:pPr>
        <w:pStyle w:val="Default"/>
        <w:numPr>
          <w:ilvl w:val="0"/>
          <w:numId w:val="93"/>
        </w:numPr>
        <w:jc w:val="both"/>
        <w:rPr>
          <w:rFonts w:ascii="Times New Roman" w:hAnsi="Times New Roman" w:cs="Times New Roman"/>
          <w:color w:val="auto"/>
          <w:lang w:val="sq-AL"/>
        </w:rPr>
      </w:pPr>
      <w:r w:rsidRPr="00F2542F">
        <w:rPr>
          <w:rFonts w:ascii="Times New Roman" w:hAnsi="Times New Roman" w:cs="Times New Roman"/>
          <w:color w:val="auto"/>
          <w:lang w:val="sq-AL"/>
        </w:rPr>
        <w:t>Pedagogët e brendshëm zgjidhen nga radhët e juristëve më të shquar</w:t>
      </w:r>
      <w:r w:rsidR="007A2CC3" w:rsidRPr="00F2542F">
        <w:rPr>
          <w:rFonts w:ascii="Times New Roman" w:hAnsi="Times New Roman" w:cs="Times New Roman"/>
          <w:color w:val="auto"/>
          <w:lang w:val="sq-AL"/>
        </w:rPr>
        <w:t>,</w:t>
      </w:r>
      <w:r w:rsidR="008757E9" w:rsidRPr="00F2542F">
        <w:rPr>
          <w:rFonts w:ascii="Times New Roman" w:hAnsi="Times New Roman" w:cs="Times New Roman"/>
          <w:color w:val="auto"/>
          <w:lang w:val="sq-AL"/>
        </w:rPr>
        <w:t xml:space="preserve"> me eksperiencë mbi 15-</w:t>
      </w:r>
      <w:r w:rsidRPr="00F2542F">
        <w:rPr>
          <w:rFonts w:ascii="Times New Roman" w:hAnsi="Times New Roman" w:cs="Times New Roman"/>
          <w:color w:val="auto"/>
          <w:lang w:val="sq-AL"/>
        </w:rPr>
        <w:t>vjeçare</w:t>
      </w:r>
      <w:r w:rsidR="008757E9" w:rsidRPr="00F2542F">
        <w:rPr>
          <w:rFonts w:ascii="Times New Roman" w:hAnsi="Times New Roman" w:cs="Times New Roman"/>
          <w:color w:val="auto"/>
          <w:lang w:val="sq-AL"/>
        </w:rPr>
        <w:t>,</w:t>
      </w:r>
      <w:r w:rsidRPr="00F2542F">
        <w:rPr>
          <w:rFonts w:ascii="Times New Roman" w:hAnsi="Times New Roman" w:cs="Times New Roman"/>
          <w:color w:val="auto"/>
          <w:lang w:val="sq-AL"/>
        </w:rPr>
        <w:t xml:space="preserve"> si</w:t>
      </w:r>
      <w:r w:rsidR="008757E9" w:rsidRPr="00F2542F">
        <w:rPr>
          <w:rFonts w:ascii="Times New Roman" w:hAnsi="Times New Roman" w:cs="Times New Roman"/>
          <w:color w:val="auto"/>
          <w:lang w:val="sq-AL"/>
        </w:rPr>
        <w:t>:</w:t>
      </w:r>
      <w:r w:rsidRPr="00F2542F">
        <w:rPr>
          <w:rFonts w:ascii="Times New Roman" w:hAnsi="Times New Roman" w:cs="Times New Roman"/>
          <w:color w:val="auto"/>
          <w:lang w:val="sq-AL"/>
        </w:rPr>
        <w:t xml:space="preserve"> juristë, gjyqtarë, prokurorë, avokatë dhe me eksperiencë mësimdhënëse si pedagogë të brendshëm në sistemin universitar ose si pedagogë të jashtëm e të brendshëm në Shkollën e Magjistraturës, me eksperiencë mbi 10 vjet. </w:t>
      </w:r>
    </w:p>
    <w:p w:rsidR="009C173B" w:rsidRPr="00F2542F" w:rsidRDefault="009C173B" w:rsidP="00A14BA1">
      <w:pPr>
        <w:pStyle w:val="Default"/>
        <w:numPr>
          <w:ilvl w:val="0"/>
          <w:numId w:val="93"/>
        </w:numPr>
        <w:jc w:val="both"/>
        <w:rPr>
          <w:rFonts w:ascii="Times New Roman" w:hAnsi="Times New Roman" w:cs="Times New Roman"/>
          <w:color w:val="auto"/>
          <w:lang w:val="sq-AL"/>
        </w:rPr>
      </w:pPr>
      <w:r w:rsidRPr="00F2542F">
        <w:rPr>
          <w:rFonts w:ascii="Times New Roman" w:hAnsi="Times New Roman" w:cs="Times New Roman"/>
          <w:color w:val="auto"/>
          <w:lang w:val="sq-AL"/>
        </w:rPr>
        <w:t xml:space="preserve">Pedagogët e brendshëm gëzojnë të gjitha të drejtat dhe privilegjet e gjyqtarit të </w:t>
      </w:r>
      <w:r w:rsidR="008757E9" w:rsidRPr="00F2542F">
        <w:rPr>
          <w:rFonts w:ascii="Times New Roman" w:hAnsi="Times New Roman" w:cs="Times New Roman"/>
          <w:color w:val="auto"/>
          <w:lang w:val="sq-AL"/>
        </w:rPr>
        <w:t>G</w:t>
      </w:r>
      <w:r w:rsidRPr="00F2542F">
        <w:rPr>
          <w:rFonts w:ascii="Times New Roman" w:hAnsi="Times New Roman" w:cs="Times New Roman"/>
          <w:color w:val="auto"/>
          <w:lang w:val="sq-AL"/>
        </w:rPr>
        <w:t xml:space="preserve">jykatës së </w:t>
      </w:r>
      <w:r w:rsidR="008757E9" w:rsidRPr="00F2542F">
        <w:rPr>
          <w:rFonts w:ascii="Times New Roman" w:hAnsi="Times New Roman" w:cs="Times New Roman"/>
          <w:color w:val="auto"/>
          <w:lang w:val="sq-AL"/>
        </w:rPr>
        <w:t>A</w:t>
      </w:r>
      <w:r w:rsidRPr="00F2542F">
        <w:rPr>
          <w:rFonts w:ascii="Times New Roman" w:hAnsi="Times New Roman" w:cs="Times New Roman"/>
          <w:color w:val="auto"/>
          <w:lang w:val="sq-AL"/>
        </w:rPr>
        <w:t>pelit</w:t>
      </w:r>
      <w:r w:rsidRPr="00F2542F">
        <w:rPr>
          <w:color w:val="auto"/>
          <w:lang w:val="sq-AL"/>
        </w:rPr>
        <w:t>.</w:t>
      </w:r>
    </w:p>
    <w:p w:rsidR="003E0DBA" w:rsidRPr="00F2542F" w:rsidRDefault="008757E9" w:rsidP="00A14BA1">
      <w:pPr>
        <w:pStyle w:val="ListParagraph"/>
        <w:numPr>
          <w:ilvl w:val="0"/>
          <w:numId w:val="93"/>
        </w:numPr>
        <w:jc w:val="both"/>
        <w:rPr>
          <w:sz w:val="24"/>
          <w:szCs w:val="24"/>
        </w:rPr>
      </w:pPr>
      <w:r w:rsidRPr="00F2542F">
        <w:rPr>
          <w:sz w:val="24"/>
          <w:szCs w:val="24"/>
        </w:rPr>
        <w:t>Pedagogët e brendshëm</w:t>
      </w:r>
      <w:r w:rsidR="003E0DBA" w:rsidRPr="00F2542F">
        <w:rPr>
          <w:sz w:val="24"/>
          <w:szCs w:val="24"/>
        </w:rPr>
        <w:t>:</w:t>
      </w:r>
    </w:p>
    <w:p w:rsidR="003E0DBA" w:rsidRPr="00F2542F" w:rsidRDefault="003E0DBA" w:rsidP="00A14BA1">
      <w:pPr>
        <w:pStyle w:val="ListParagraph"/>
        <w:numPr>
          <w:ilvl w:val="0"/>
          <w:numId w:val="94"/>
        </w:numPr>
        <w:jc w:val="both"/>
        <w:rPr>
          <w:sz w:val="24"/>
          <w:szCs w:val="24"/>
        </w:rPr>
      </w:pPr>
      <w:r w:rsidRPr="00F2542F">
        <w:rPr>
          <w:sz w:val="24"/>
          <w:szCs w:val="24"/>
        </w:rPr>
        <w:t>ofrojnë eksperiencë për përgatitjen teorike-praktike të kandidatëve për magjistratë në procesin e mësimdhënies në Trajnimin Fillestar. Ata janë titullar</w:t>
      </w:r>
      <w:r w:rsidR="007A2CC3" w:rsidRPr="00F2542F">
        <w:rPr>
          <w:sz w:val="24"/>
          <w:szCs w:val="24"/>
        </w:rPr>
        <w:t>ë</w:t>
      </w:r>
      <w:r w:rsidRPr="00F2542F">
        <w:rPr>
          <w:sz w:val="24"/>
          <w:szCs w:val="24"/>
        </w:rPr>
        <w:t xml:space="preserve"> të njërës prej lëndëve kryesore;</w:t>
      </w:r>
    </w:p>
    <w:p w:rsidR="003E0DBA" w:rsidRPr="00F2542F" w:rsidRDefault="003E0DBA" w:rsidP="00A14BA1">
      <w:pPr>
        <w:pStyle w:val="ListParagraph"/>
        <w:numPr>
          <w:ilvl w:val="0"/>
          <w:numId w:val="94"/>
        </w:numPr>
        <w:jc w:val="both"/>
        <w:rPr>
          <w:sz w:val="24"/>
          <w:szCs w:val="24"/>
        </w:rPr>
      </w:pPr>
      <w:r w:rsidRPr="00F2542F">
        <w:rPr>
          <w:sz w:val="24"/>
          <w:szCs w:val="24"/>
        </w:rPr>
        <w:t>formulojnë, analizojnë dhe sigurojnë informacion mbi përgatitjen teorik</w:t>
      </w:r>
      <w:r w:rsidR="00865802" w:rsidRPr="00F2542F">
        <w:rPr>
          <w:sz w:val="24"/>
          <w:szCs w:val="24"/>
        </w:rPr>
        <w:t>e</w:t>
      </w:r>
      <w:r w:rsidRPr="00F2542F">
        <w:rPr>
          <w:sz w:val="24"/>
          <w:szCs w:val="24"/>
        </w:rPr>
        <w:t>-praktike të kandidatëve për magjistratë;</w:t>
      </w:r>
    </w:p>
    <w:p w:rsidR="003E0DBA" w:rsidRPr="00F2542F" w:rsidRDefault="003E0DBA" w:rsidP="00A14BA1">
      <w:pPr>
        <w:pStyle w:val="ListParagraph"/>
        <w:numPr>
          <w:ilvl w:val="0"/>
          <w:numId w:val="94"/>
        </w:numPr>
        <w:jc w:val="both"/>
        <w:rPr>
          <w:sz w:val="24"/>
          <w:szCs w:val="24"/>
        </w:rPr>
      </w:pPr>
      <w:r w:rsidRPr="00F2542F">
        <w:rPr>
          <w:sz w:val="24"/>
          <w:szCs w:val="24"/>
        </w:rPr>
        <w:t xml:space="preserve">kujdesen për sigurimin e një cilësie sa më të lartë të mësimdhënies; </w:t>
      </w:r>
    </w:p>
    <w:p w:rsidR="003E0DBA" w:rsidRPr="00F2542F" w:rsidRDefault="003E0DBA" w:rsidP="00A14BA1">
      <w:pPr>
        <w:pStyle w:val="ListParagraph"/>
        <w:numPr>
          <w:ilvl w:val="0"/>
          <w:numId w:val="94"/>
        </w:numPr>
        <w:jc w:val="both"/>
        <w:rPr>
          <w:sz w:val="24"/>
          <w:szCs w:val="24"/>
        </w:rPr>
      </w:pPr>
      <w:r w:rsidRPr="00F2542F">
        <w:rPr>
          <w:sz w:val="24"/>
          <w:szCs w:val="24"/>
        </w:rPr>
        <w:t>përcaktojnë programin sipas ndarjes semestrale të lëndës për të cilën janë titullar, si dhe ndjekin zbatimin e tij, bazuar në planin mësimor miratuar nga Këshilli Drejtues;</w:t>
      </w:r>
    </w:p>
    <w:p w:rsidR="003E0DBA" w:rsidRPr="00F2542F" w:rsidRDefault="003E0DBA" w:rsidP="00A14BA1">
      <w:pPr>
        <w:pStyle w:val="ListParagraph"/>
        <w:numPr>
          <w:ilvl w:val="0"/>
          <w:numId w:val="94"/>
        </w:numPr>
        <w:jc w:val="both"/>
        <w:rPr>
          <w:sz w:val="24"/>
          <w:szCs w:val="24"/>
        </w:rPr>
      </w:pPr>
      <w:r w:rsidRPr="00F2542F">
        <w:rPr>
          <w:sz w:val="24"/>
          <w:szCs w:val="24"/>
        </w:rPr>
        <w:t>kontribuojnë si ekspert</w:t>
      </w:r>
      <w:r w:rsidR="008757E9" w:rsidRPr="00F2542F">
        <w:rPr>
          <w:sz w:val="24"/>
          <w:szCs w:val="24"/>
        </w:rPr>
        <w:t>ë</w:t>
      </w:r>
      <w:r w:rsidRPr="00F2542F">
        <w:rPr>
          <w:sz w:val="24"/>
          <w:szCs w:val="24"/>
        </w:rPr>
        <w:t xml:space="preserve"> dhe moderator</w:t>
      </w:r>
      <w:r w:rsidR="008757E9" w:rsidRPr="00F2542F">
        <w:rPr>
          <w:sz w:val="24"/>
          <w:szCs w:val="24"/>
        </w:rPr>
        <w:t>ë</w:t>
      </w:r>
      <w:r w:rsidRPr="00F2542F">
        <w:rPr>
          <w:sz w:val="24"/>
          <w:szCs w:val="24"/>
        </w:rPr>
        <w:t xml:space="preserve"> për tema të caktuara të zhvilluara </w:t>
      </w:r>
      <w:r w:rsidR="007A2CC3" w:rsidRPr="00F2542F">
        <w:rPr>
          <w:sz w:val="24"/>
          <w:szCs w:val="24"/>
        </w:rPr>
        <w:t>në kuadrin e Trajnimit Vazhdues.</w:t>
      </w:r>
    </w:p>
    <w:p w:rsidR="003E0DBA" w:rsidRPr="00F2542F" w:rsidRDefault="003E0DBA" w:rsidP="00A14BA1">
      <w:pPr>
        <w:pStyle w:val="ListParagraph"/>
        <w:numPr>
          <w:ilvl w:val="0"/>
          <w:numId w:val="93"/>
        </w:numPr>
        <w:jc w:val="both"/>
        <w:rPr>
          <w:sz w:val="24"/>
          <w:szCs w:val="24"/>
        </w:rPr>
      </w:pPr>
      <w:r w:rsidRPr="00F2542F">
        <w:rPr>
          <w:sz w:val="24"/>
          <w:szCs w:val="24"/>
        </w:rPr>
        <w:t xml:space="preserve">Pedagogët e brendshëm janë anëtarë të Këshillit Pedagogjik dhe të Komisionit të Vlerësimit të temave </w:t>
      </w:r>
      <w:r w:rsidR="008757E9" w:rsidRPr="00F2542F">
        <w:rPr>
          <w:sz w:val="24"/>
          <w:szCs w:val="24"/>
        </w:rPr>
        <w:t xml:space="preserve">për kandidatët për magjistratë </w:t>
      </w:r>
      <w:r w:rsidRPr="00F2542F">
        <w:rPr>
          <w:sz w:val="24"/>
          <w:szCs w:val="24"/>
        </w:rPr>
        <w:t>të vitit të dytë.</w:t>
      </w:r>
    </w:p>
    <w:p w:rsidR="00440E85" w:rsidRPr="00F2542F" w:rsidRDefault="00440E85" w:rsidP="00400592">
      <w:pPr>
        <w:spacing w:after="0" w:line="240" w:lineRule="auto"/>
        <w:rPr>
          <w:rFonts w:ascii="Times New Roman" w:eastAsia="Times New Roman" w:hAnsi="Times New Roman"/>
          <w:b/>
          <w:sz w:val="24"/>
          <w:szCs w:val="24"/>
        </w:rPr>
      </w:pPr>
    </w:p>
    <w:p w:rsidR="007D1630" w:rsidRPr="00F2542F" w:rsidRDefault="00302BB0" w:rsidP="00302BB0">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Neni 67</w:t>
      </w:r>
    </w:p>
    <w:p w:rsidR="007D1630" w:rsidRPr="00F2542F" w:rsidRDefault="007D1630" w:rsidP="00302BB0">
      <w:pPr>
        <w:spacing w:after="0" w:line="240" w:lineRule="auto"/>
        <w:jc w:val="center"/>
        <w:rPr>
          <w:rFonts w:ascii="Times New Roman" w:eastAsia="Times New Roman" w:hAnsi="Times New Roman"/>
          <w:b/>
          <w:sz w:val="16"/>
          <w:szCs w:val="16"/>
        </w:rPr>
      </w:pPr>
    </w:p>
    <w:p w:rsidR="007D1630" w:rsidRPr="00F2542F" w:rsidRDefault="007D1630" w:rsidP="00302BB0">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Kancelari</w:t>
      </w:r>
    </w:p>
    <w:p w:rsidR="007D1630" w:rsidRPr="00F2542F" w:rsidRDefault="007D1630" w:rsidP="007D1630">
      <w:pPr>
        <w:spacing w:after="0" w:line="240" w:lineRule="auto"/>
        <w:jc w:val="both"/>
        <w:rPr>
          <w:rFonts w:ascii="Times New Roman" w:eastAsia="Times New Roman" w:hAnsi="Times New Roman"/>
          <w:sz w:val="16"/>
          <w:szCs w:val="16"/>
        </w:rPr>
      </w:pPr>
    </w:p>
    <w:p w:rsidR="007D1630" w:rsidRPr="00F2542F" w:rsidRDefault="007D1630" w:rsidP="00A14BA1">
      <w:pPr>
        <w:pStyle w:val="ListParagraph"/>
        <w:numPr>
          <w:ilvl w:val="0"/>
          <w:numId w:val="165"/>
        </w:numPr>
        <w:jc w:val="both"/>
        <w:rPr>
          <w:sz w:val="24"/>
          <w:szCs w:val="24"/>
        </w:rPr>
      </w:pPr>
      <w:r w:rsidRPr="00F2542F">
        <w:rPr>
          <w:sz w:val="24"/>
          <w:szCs w:val="24"/>
        </w:rPr>
        <w:t>Kancelari re</w:t>
      </w:r>
      <w:r w:rsidR="008757E9" w:rsidRPr="00F2542F">
        <w:rPr>
          <w:sz w:val="24"/>
          <w:szCs w:val="24"/>
        </w:rPr>
        <w:t xml:space="preserve">alizon veprimtarinë financiare, administrative të </w:t>
      </w:r>
      <w:r w:rsidRPr="00F2542F">
        <w:rPr>
          <w:sz w:val="24"/>
          <w:szCs w:val="24"/>
        </w:rPr>
        <w:t xml:space="preserve">Shkollës, në përputhje me dispozitat e ligjit </w:t>
      </w:r>
      <w:r w:rsidR="00302BB0" w:rsidRPr="00F2542F">
        <w:rPr>
          <w:sz w:val="24"/>
          <w:szCs w:val="24"/>
        </w:rPr>
        <w:t>115/2016</w:t>
      </w:r>
      <w:r w:rsidRPr="00F2542F">
        <w:rPr>
          <w:sz w:val="24"/>
          <w:szCs w:val="24"/>
        </w:rPr>
        <w:t xml:space="preserve"> “</w:t>
      </w:r>
      <w:r w:rsidRPr="00F2542F">
        <w:rPr>
          <w:i/>
          <w:sz w:val="24"/>
          <w:szCs w:val="24"/>
        </w:rPr>
        <w:t>Për organet e qeverisjes së sistemit të drejtësisë</w:t>
      </w:r>
      <w:r w:rsidRPr="00F2542F">
        <w:rPr>
          <w:sz w:val="24"/>
          <w:szCs w:val="24"/>
        </w:rPr>
        <w:t>” dhe akteve të tjera ligjo</w:t>
      </w:r>
      <w:r w:rsidR="00302BB0" w:rsidRPr="00F2542F">
        <w:rPr>
          <w:sz w:val="24"/>
          <w:szCs w:val="24"/>
        </w:rPr>
        <w:t>re, nën autoritetin e Drejtorit.</w:t>
      </w:r>
    </w:p>
    <w:p w:rsidR="007D1630" w:rsidRPr="00F2542F" w:rsidRDefault="002C111A" w:rsidP="00A14BA1">
      <w:pPr>
        <w:pStyle w:val="ListParagraph"/>
        <w:numPr>
          <w:ilvl w:val="0"/>
          <w:numId w:val="165"/>
        </w:numPr>
        <w:jc w:val="both"/>
        <w:rPr>
          <w:sz w:val="24"/>
          <w:szCs w:val="24"/>
        </w:rPr>
      </w:pPr>
      <w:r w:rsidRPr="00F2542F">
        <w:rPr>
          <w:sz w:val="24"/>
          <w:szCs w:val="24"/>
        </w:rPr>
        <w:t xml:space="preserve">Koordinon </w:t>
      </w:r>
      <w:r w:rsidR="007D1630" w:rsidRPr="00F2542F">
        <w:rPr>
          <w:sz w:val="24"/>
          <w:szCs w:val="24"/>
        </w:rPr>
        <w:t>dhe menaxhon punën ndërmjet sektorëve</w:t>
      </w:r>
      <w:r w:rsidR="00302BB0" w:rsidRPr="00F2542F">
        <w:rPr>
          <w:sz w:val="24"/>
          <w:szCs w:val="24"/>
        </w:rPr>
        <w:t>,</w:t>
      </w:r>
      <w:r w:rsidR="007D1630" w:rsidRPr="00F2542F">
        <w:rPr>
          <w:sz w:val="24"/>
          <w:szCs w:val="24"/>
        </w:rPr>
        <w:t xml:space="preserve"> lidhur me hartimin e politikave n</w:t>
      </w:r>
      <w:r w:rsidR="00302BB0" w:rsidRPr="00F2542F">
        <w:rPr>
          <w:sz w:val="24"/>
          <w:szCs w:val="24"/>
        </w:rPr>
        <w:t>ë fushat që mbulon Institucioni.</w:t>
      </w:r>
    </w:p>
    <w:p w:rsidR="007D1630" w:rsidRPr="00F2542F" w:rsidRDefault="007D1630" w:rsidP="00A14BA1">
      <w:pPr>
        <w:pStyle w:val="ListParagraph"/>
        <w:numPr>
          <w:ilvl w:val="0"/>
          <w:numId w:val="165"/>
        </w:numPr>
        <w:jc w:val="both"/>
        <w:rPr>
          <w:sz w:val="24"/>
          <w:szCs w:val="24"/>
        </w:rPr>
      </w:pPr>
      <w:r w:rsidRPr="00F2542F">
        <w:rPr>
          <w:sz w:val="24"/>
          <w:szCs w:val="24"/>
        </w:rPr>
        <w:t>Siguron bashkëpunim për marrjen e kontributeve përkatëse nga institu</w:t>
      </w:r>
      <w:r w:rsidR="00302BB0" w:rsidRPr="00F2542F">
        <w:rPr>
          <w:sz w:val="24"/>
          <w:szCs w:val="24"/>
        </w:rPr>
        <w:t>cionet, ose nga burime të tjera.</w:t>
      </w:r>
    </w:p>
    <w:p w:rsidR="007D1630" w:rsidRPr="00F2542F" w:rsidRDefault="007D1630" w:rsidP="00A14BA1">
      <w:pPr>
        <w:pStyle w:val="ListParagraph"/>
        <w:numPr>
          <w:ilvl w:val="0"/>
          <w:numId w:val="165"/>
        </w:numPr>
        <w:jc w:val="both"/>
        <w:rPr>
          <w:sz w:val="24"/>
          <w:szCs w:val="24"/>
        </w:rPr>
      </w:pPr>
      <w:r w:rsidRPr="00F2542F">
        <w:rPr>
          <w:sz w:val="24"/>
          <w:szCs w:val="24"/>
        </w:rPr>
        <w:t xml:space="preserve">Rivlerëson metodën e menaxhimit, përdorimin e burimeve </w:t>
      </w:r>
      <w:r w:rsidR="002C111A" w:rsidRPr="00F2542F">
        <w:rPr>
          <w:sz w:val="24"/>
          <w:szCs w:val="24"/>
        </w:rPr>
        <w:t xml:space="preserve">njerëzore dhe financiare gjatë </w:t>
      </w:r>
      <w:r w:rsidRPr="00F2542F">
        <w:rPr>
          <w:sz w:val="24"/>
          <w:szCs w:val="24"/>
        </w:rPr>
        <w:t>zbat</w:t>
      </w:r>
      <w:r w:rsidR="00302BB0" w:rsidRPr="00F2542F">
        <w:rPr>
          <w:sz w:val="24"/>
          <w:szCs w:val="24"/>
        </w:rPr>
        <w:t>imit të politikës dhe vendimeve.</w:t>
      </w:r>
    </w:p>
    <w:p w:rsidR="007D1630" w:rsidRPr="00F2542F" w:rsidRDefault="007D1630" w:rsidP="00A14BA1">
      <w:pPr>
        <w:pStyle w:val="ListParagraph"/>
        <w:numPr>
          <w:ilvl w:val="0"/>
          <w:numId w:val="165"/>
        </w:numPr>
        <w:jc w:val="both"/>
        <w:rPr>
          <w:sz w:val="24"/>
          <w:szCs w:val="24"/>
        </w:rPr>
      </w:pPr>
      <w:r w:rsidRPr="00F2542F">
        <w:rPr>
          <w:sz w:val="24"/>
          <w:szCs w:val="24"/>
        </w:rPr>
        <w:t xml:space="preserve">Siguron që veprimtaria e Institucionit dhe ndryshimet e propozuara në drejtim të tij janë në përputhje </w:t>
      </w:r>
      <w:r w:rsidR="002C111A" w:rsidRPr="00F2542F">
        <w:rPr>
          <w:sz w:val="24"/>
          <w:szCs w:val="24"/>
        </w:rPr>
        <w:t>me kërkesat</w:t>
      </w:r>
      <w:r w:rsidR="00302BB0" w:rsidRPr="00F2542F">
        <w:rPr>
          <w:sz w:val="24"/>
          <w:szCs w:val="24"/>
        </w:rPr>
        <w:t xml:space="preserve"> ligjore përkatëse.</w:t>
      </w:r>
      <w:r w:rsidRPr="00F2542F">
        <w:rPr>
          <w:sz w:val="24"/>
          <w:szCs w:val="24"/>
        </w:rPr>
        <w:t xml:space="preserve"> </w:t>
      </w:r>
    </w:p>
    <w:p w:rsidR="007D1630" w:rsidRPr="00F2542F" w:rsidRDefault="007D1630" w:rsidP="00A14BA1">
      <w:pPr>
        <w:pStyle w:val="ListParagraph"/>
        <w:numPr>
          <w:ilvl w:val="0"/>
          <w:numId w:val="165"/>
        </w:numPr>
        <w:jc w:val="both"/>
        <w:rPr>
          <w:sz w:val="24"/>
          <w:szCs w:val="24"/>
        </w:rPr>
      </w:pPr>
      <w:r w:rsidRPr="00F2542F">
        <w:rPr>
          <w:sz w:val="24"/>
          <w:szCs w:val="24"/>
        </w:rPr>
        <w:t>Nxit zhvillimin pozitiv në kuadër</w:t>
      </w:r>
      <w:r w:rsidR="00302BB0" w:rsidRPr="00F2542F">
        <w:rPr>
          <w:sz w:val="24"/>
          <w:szCs w:val="24"/>
        </w:rPr>
        <w:t xml:space="preserve"> të menaxhimit të Institucionit.</w:t>
      </w:r>
    </w:p>
    <w:p w:rsidR="007D1630" w:rsidRPr="00F2542F" w:rsidRDefault="007D1630" w:rsidP="00A14BA1">
      <w:pPr>
        <w:pStyle w:val="ListParagraph"/>
        <w:numPr>
          <w:ilvl w:val="0"/>
          <w:numId w:val="165"/>
        </w:numPr>
        <w:jc w:val="both"/>
        <w:rPr>
          <w:sz w:val="24"/>
          <w:szCs w:val="24"/>
        </w:rPr>
      </w:pPr>
      <w:r w:rsidRPr="00F2542F">
        <w:rPr>
          <w:sz w:val="24"/>
          <w:szCs w:val="24"/>
        </w:rPr>
        <w:t>Mbikëqyr procesin e përgatitjes së buxhetit financiar, s</w:t>
      </w:r>
      <w:r w:rsidR="00302BB0" w:rsidRPr="00F2542F">
        <w:rPr>
          <w:sz w:val="24"/>
          <w:szCs w:val="24"/>
        </w:rPr>
        <w:t>i dhe kontrollon zbatimin e tij.</w:t>
      </w:r>
    </w:p>
    <w:p w:rsidR="007D1630" w:rsidRPr="00F2542F" w:rsidRDefault="007D1630" w:rsidP="00A14BA1">
      <w:pPr>
        <w:pStyle w:val="ListParagraph"/>
        <w:numPr>
          <w:ilvl w:val="0"/>
          <w:numId w:val="165"/>
        </w:numPr>
        <w:jc w:val="both"/>
        <w:rPr>
          <w:sz w:val="24"/>
          <w:szCs w:val="24"/>
        </w:rPr>
      </w:pPr>
      <w:r w:rsidRPr="00F2542F">
        <w:rPr>
          <w:sz w:val="24"/>
          <w:szCs w:val="24"/>
        </w:rPr>
        <w:t>Paraqet në institucionet përkatëse raporte periodike, pasqyra financiare dhe raportin</w:t>
      </w:r>
      <w:r w:rsidR="00302BB0" w:rsidRPr="00F2542F">
        <w:rPr>
          <w:sz w:val="24"/>
          <w:szCs w:val="24"/>
        </w:rPr>
        <w:t xml:space="preserve"> vjetor për zbatimin e buxhetit.</w:t>
      </w:r>
      <w:r w:rsidRPr="00F2542F">
        <w:rPr>
          <w:sz w:val="24"/>
          <w:szCs w:val="24"/>
        </w:rPr>
        <w:t xml:space="preserve"> </w:t>
      </w:r>
    </w:p>
    <w:p w:rsidR="007D1630" w:rsidRPr="00F2542F" w:rsidRDefault="00302BB0" w:rsidP="00A14BA1">
      <w:pPr>
        <w:pStyle w:val="ListParagraph"/>
        <w:numPr>
          <w:ilvl w:val="0"/>
          <w:numId w:val="165"/>
        </w:numPr>
        <w:jc w:val="both"/>
        <w:rPr>
          <w:sz w:val="24"/>
          <w:szCs w:val="24"/>
        </w:rPr>
      </w:pPr>
      <w:r w:rsidRPr="00F2542F">
        <w:rPr>
          <w:sz w:val="24"/>
          <w:szCs w:val="24"/>
        </w:rPr>
        <w:t>I siguron I</w:t>
      </w:r>
      <w:r w:rsidR="007D1630" w:rsidRPr="00F2542F">
        <w:rPr>
          <w:sz w:val="24"/>
          <w:szCs w:val="24"/>
        </w:rPr>
        <w:t>nstitucionit sistemet e nevojshme të teknologjisë së informacionit në mënyrë që të menaxhohet dhe të</w:t>
      </w:r>
      <w:r w:rsidRPr="00F2542F">
        <w:rPr>
          <w:sz w:val="24"/>
          <w:szCs w:val="24"/>
        </w:rPr>
        <w:t xml:space="preserve"> përdoret informacioni përkatës.</w:t>
      </w:r>
    </w:p>
    <w:p w:rsidR="007D1630" w:rsidRPr="00F2542F" w:rsidRDefault="007D1630" w:rsidP="00A14BA1">
      <w:pPr>
        <w:pStyle w:val="ListParagraph"/>
        <w:numPr>
          <w:ilvl w:val="0"/>
          <w:numId w:val="165"/>
        </w:numPr>
        <w:jc w:val="both"/>
        <w:rPr>
          <w:sz w:val="24"/>
          <w:szCs w:val="24"/>
        </w:rPr>
      </w:pPr>
      <w:r w:rsidRPr="00F2542F">
        <w:rPr>
          <w:sz w:val="24"/>
          <w:szCs w:val="24"/>
        </w:rPr>
        <w:t>Nxit komunikimin dhe ko</w:t>
      </w:r>
      <w:r w:rsidR="00302BB0" w:rsidRPr="00F2542F">
        <w:rPr>
          <w:sz w:val="24"/>
          <w:szCs w:val="24"/>
        </w:rPr>
        <w:t>ordinimin efektiv në I</w:t>
      </w:r>
      <w:r w:rsidRPr="00F2542F">
        <w:rPr>
          <w:sz w:val="24"/>
          <w:szCs w:val="24"/>
        </w:rPr>
        <w:t>nstitucion, si dhe ndryshimet p</w:t>
      </w:r>
      <w:r w:rsidR="00302BB0" w:rsidRPr="00F2542F">
        <w:rPr>
          <w:sz w:val="24"/>
          <w:szCs w:val="24"/>
        </w:rPr>
        <w:t>ozitive në metodën e menaxhimit.</w:t>
      </w:r>
    </w:p>
    <w:p w:rsidR="007D1630" w:rsidRPr="00F2542F" w:rsidRDefault="007D1630" w:rsidP="00A14BA1">
      <w:pPr>
        <w:pStyle w:val="ListParagraph"/>
        <w:numPr>
          <w:ilvl w:val="0"/>
          <w:numId w:val="165"/>
        </w:numPr>
        <w:jc w:val="both"/>
        <w:rPr>
          <w:sz w:val="24"/>
          <w:szCs w:val="24"/>
        </w:rPr>
      </w:pPr>
      <w:r w:rsidRPr="00F2542F">
        <w:rPr>
          <w:sz w:val="24"/>
          <w:szCs w:val="24"/>
        </w:rPr>
        <w:t>Merr masat për plotësimin e nevojave të Institucionit, lidhur me burimet njerëzore, për përzgjedhjen dhe aftë</w:t>
      </w:r>
      <w:r w:rsidR="00302BB0" w:rsidRPr="00F2542F">
        <w:rPr>
          <w:sz w:val="24"/>
          <w:szCs w:val="24"/>
        </w:rPr>
        <w:t>simin profesional të punonjësve.</w:t>
      </w:r>
      <w:r w:rsidRPr="00F2542F">
        <w:rPr>
          <w:sz w:val="24"/>
          <w:szCs w:val="24"/>
        </w:rPr>
        <w:t xml:space="preserve"> </w:t>
      </w:r>
    </w:p>
    <w:p w:rsidR="007D1630" w:rsidRPr="00F2542F" w:rsidRDefault="007D1630" w:rsidP="00A14BA1">
      <w:pPr>
        <w:pStyle w:val="ListParagraph"/>
        <w:numPr>
          <w:ilvl w:val="0"/>
          <w:numId w:val="165"/>
        </w:numPr>
        <w:jc w:val="both"/>
        <w:rPr>
          <w:sz w:val="24"/>
          <w:szCs w:val="24"/>
        </w:rPr>
      </w:pPr>
      <w:r w:rsidRPr="00F2542F">
        <w:rPr>
          <w:sz w:val="24"/>
          <w:szCs w:val="24"/>
        </w:rPr>
        <w:t>Kontrollon respektimin e ligjit dhe të rregullave të funksionimit të brendshëm të Institucionit.</w:t>
      </w:r>
    </w:p>
    <w:p w:rsidR="007D1630" w:rsidRDefault="007D1630" w:rsidP="007D1630">
      <w:pPr>
        <w:spacing w:after="0" w:line="240" w:lineRule="auto"/>
        <w:jc w:val="both"/>
        <w:rPr>
          <w:rFonts w:ascii="Times New Roman" w:eastAsia="Times New Roman" w:hAnsi="Times New Roman"/>
          <w:sz w:val="24"/>
          <w:szCs w:val="24"/>
        </w:rPr>
      </w:pPr>
    </w:p>
    <w:p w:rsidR="00463FDB" w:rsidRDefault="00463FDB" w:rsidP="007D1630">
      <w:pPr>
        <w:spacing w:after="0" w:line="240" w:lineRule="auto"/>
        <w:jc w:val="both"/>
        <w:rPr>
          <w:rFonts w:ascii="Times New Roman" w:eastAsia="Times New Roman" w:hAnsi="Times New Roman"/>
          <w:sz w:val="24"/>
          <w:szCs w:val="24"/>
        </w:rPr>
      </w:pPr>
    </w:p>
    <w:p w:rsidR="00463FDB" w:rsidRPr="00F2542F" w:rsidRDefault="00463FDB" w:rsidP="007D1630">
      <w:pPr>
        <w:spacing w:after="0" w:line="240" w:lineRule="auto"/>
        <w:jc w:val="both"/>
        <w:rPr>
          <w:rFonts w:ascii="Times New Roman" w:eastAsia="Times New Roman" w:hAnsi="Times New Roman"/>
          <w:sz w:val="24"/>
          <w:szCs w:val="24"/>
        </w:rPr>
      </w:pPr>
    </w:p>
    <w:p w:rsidR="007D1630" w:rsidRPr="00F2542F" w:rsidRDefault="00302BB0" w:rsidP="00302BB0">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Neni 68</w:t>
      </w:r>
    </w:p>
    <w:p w:rsidR="007D1630" w:rsidRPr="00F2542F" w:rsidRDefault="007D1630" w:rsidP="00302BB0">
      <w:pPr>
        <w:spacing w:after="0" w:line="240" w:lineRule="auto"/>
        <w:jc w:val="center"/>
        <w:rPr>
          <w:rFonts w:ascii="Times New Roman" w:eastAsia="Times New Roman" w:hAnsi="Times New Roman"/>
          <w:b/>
          <w:sz w:val="24"/>
          <w:szCs w:val="24"/>
        </w:rPr>
      </w:pPr>
    </w:p>
    <w:p w:rsidR="007D1630" w:rsidRPr="00F2542F" w:rsidRDefault="007D1630" w:rsidP="00302BB0">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Këshilltari akademik</w:t>
      </w:r>
    </w:p>
    <w:p w:rsidR="007D1630" w:rsidRPr="00F2542F" w:rsidRDefault="007D1630" w:rsidP="007D1630">
      <w:pPr>
        <w:spacing w:after="0" w:line="240" w:lineRule="auto"/>
        <w:jc w:val="both"/>
        <w:rPr>
          <w:rFonts w:ascii="Times New Roman" w:eastAsia="Times New Roman" w:hAnsi="Times New Roman"/>
          <w:b/>
          <w:sz w:val="24"/>
          <w:szCs w:val="24"/>
        </w:rPr>
      </w:pPr>
    </w:p>
    <w:p w:rsidR="007D1630" w:rsidRPr="00F2542F" w:rsidRDefault="007D1630" w:rsidP="00A14BA1">
      <w:pPr>
        <w:pStyle w:val="ListParagraph"/>
        <w:numPr>
          <w:ilvl w:val="0"/>
          <w:numId w:val="166"/>
        </w:numPr>
        <w:jc w:val="both"/>
        <w:rPr>
          <w:sz w:val="24"/>
          <w:szCs w:val="24"/>
        </w:rPr>
      </w:pPr>
      <w:r w:rsidRPr="00F2542F">
        <w:rPr>
          <w:sz w:val="24"/>
          <w:szCs w:val="24"/>
        </w:rPr>
        <w:t>Ndjek strategjinë e zhvillimit akademik të Shkollës</w:t>
      </w:r>
      <w:r w:rsidR="00302BB0" w:rsidRPr="00F2542F">
        <w:rPr>
          <w:sz w:val="24"/>
          <w:szCs w:val="24"/>
        </w:rPr>
        <w:t>,</w:t>
      </w:r>
      <w:r w:rsidRPr="00F2542F">
        <w:rPr>
          <w:sz w:val="24"/>
          <w:szCs w:val="24"/>
        </w:rPr>
        <w:t xml:space="preserve"> duke analizuar aktivitet</w:t>
      </w:r>
      <w:r w:rsidR="00302BB0" w:rsidRPr="00F2542F">
        <w:rPr>
          <w:sz w:val="24"/>
          <w:szCs w:val="24"/>
        </w:rPr>
        <w:t>in akademik dhe shkencor të saj.</w:t>
      </w:r>
    </w:p>
    <w:p w:rsidR="007D1630" w:rsidRPr="00F2542F" w:rsidRDefault="007D1630" w:rsidP="00A14BA1">
      <w:pPr>
        <w:pStyle w:val="ListParagraph"/>
        <w:numPr>
          <w:ilvl w:val="0"/>
          <w:numId w:val="166"/>
        </w:numPr>
        <w:jc w:val="both"/>
        <w:rPr>
          <w:sz w:val="24"/>
          <w:szCs w:val="24"/>
        </w:rPr>
      </w:pPr>
      <w:r w:rsidRPr="00F2542F">
        <w:rPr>
          <w:sz w:val="24"/>
          <w:szCs w:val="24"/>
        </w:rPr>
        <w:t>Bashkërendon dhe ndjek veprimtarinë mësimore midis gjithë njësive bazë dhe atyre kryesore</w:t>
      </w:r>
      <w:r w:rsidR="00302BB0" w:rsidRPr="00F2542F">
        <w:rPr>
          <w:sz w:val="24"/>
          <w:szCs w:val="24"/>
        </w:rPr>
        <w:t>,</w:t>
      </w:r>
      <w:r w:rsidRPr="00F2542F">
        <w:rPr>
          <w:sz w:val="24"/>
          <w:szCs w:val="24"/>
        </w:rPr>
        <w:t xml:space="preserve"> duke bashkërenduar punën për</w:t>
      </w:r>
      <w:r w:rsidR="002C111A" w:rsidRPr="00F2542F">
        <w:rPr>
          <w:sz w:val="24"/>
          <w:szCs w:val="24"/>
        </w:rPr>
        <w:t xml:space="preserve"> hartimin e planeve mësimore,</w:t>
      </w:r>
      <w:r w:rsidRPr="00F2542F">
        <w:rPr>
          <w:sz w:val="24"/>
          <w:szCs w:val="24"/>
        </w:rPr>
        <w:t xml:space="preserve"> duke dhënë mendim për përfshirjen në to të temave apo praktikave më të reja të</w:t>
      </w:r>
      <w:r w:rsidR="00302BB0" w:rsidRPr="00F2542F">
        <w:rPr>
          <w:sz w:val="24"/>
          <w:szCs w:val="24"/>
        </w:rPr>
        <w:t xml:space="preserve"> vendeve të E</w:t>
      </w:r>
      <w:r w:rsidR="0033075A" w:rsidRPr="00F2542F">
        <w:rPr>
          <w:sz w:val="24"/>
          <w:szCs w:val="24"/>
        </w:rPr>
        <w:t>v</w:t>
      </w:r>
      <w:r w:rsidR="00302BB0" w:rsidRPr="00F2542F">
        <w:rPr>
          <w:sz w:val="24"/>
          <w:szCs w:val="24"/>
        </w:rPr>
        <w:t xml:space="preserve">ropës </w:t>
      </w:r>
      <w:r w:rsidR="002C111A" w:rsidRPr="00F2542F">
        <w:rPr>
          <w:sz w:val="24"/>
          <w:szCs w:val="24"/>
        </w:rPr>
        <w:t>P</w:t>
      </w:r>
      <w:r w:rsidR="00302BB0" w:rsidRPr="00F2542F">
        <w:rPr>
          <w:sz w:val="24"/>
          <w:szCs w:val="24"/>
        </w:rPr>
        <w:t>erëndimore.</w:t>
      </w:r>
    </w:p>
    <w:p w:rsidR="007D1630" w:rsidRPr="00F2542F" w:rsidRDefault="007D1630" w:rsidP="00A14BA1">
      <w:pPr>
        <w:pStyle w:val="ListParagraph"/>
        <w:numPr>
          <w:ilvl w:val="0"/>
          <w:numId w:val="166"/>
        </w:numPr>
        <w:jc w:val="both"/>
        <w:rPr>
          <w:sz w:val="24"/>
          <w:szCs w:val="24"/>
        </w:rPr>
      </w:pPr>
      <w:r w:rsidRPr="00F2542F">
        <w:rPr>
          <w:sz w:val="24"/>
          <w:szCs w:val="24"/>
        </w:rPr>
        <w:t>Kryen analizën e të gjithë aspekteve të punës së njësive akademike dhe mban kontakte të vazhdueshme me pedagogët e formimit fillestar/</w:t>
      </w:r>
      <w:r w:rsidR="00302BB0" w:rsidRPr="00F2542F">
        <w:rPr>
          <w:sz w:val="24"/>
          <w:szCs w:val="24"/>
        </w:rPr>
        <w:t xml:space="preserve"> të publikimeve/vazhdues.</w:t>
      </w:r>
      <w:r w:rsidRPr="00F2542F">
        <w:rPr>
          <w:sz w:val="24"/>
          <w:szCs w:val="24"/>
        </w:rPr>
        <w:t xml:space="preserve"> </w:t>
      </w:r>
    </w:p>
    <w:p w:rsidR="007D1630" w:rsidRPr="00F2542F" w:rsidRDefault="007D1630" w:rsidP="00A14BA1">
      <w:pPr>
        <w:pStyle w:val="ListParagraph"/>
        <w:numPr>
          <w:ilvl w:val="0"/>
          <w:numId w:val="166"/>
        </w:numPr>
        <w:jc w:val="both"/>
        <w:rPr>
          <w:sz w:val="24"/>
          <w:szCs w:val="24"/>
        </w:rPr>
      </w:pPr>
      <w:r w:rsidRPr="00F2542F">
        <w:rPr>
          <w:sz w:val="24"/>
          <w:szCs w:val="24"/>
        </w:rPr>
        <w:t>Nxit përfshirjen e projekteve shkencore në pro</w:t>
      </w:r>
      <w:r w:rsidR="00F331D7" w:rsidRPr="00F2542F">
        <w:rPr>
          <w:sz w:val="24"/>
          <w:szCs w:val="24"/>
        </w:rPr>
        <w:t>c</w:t>
      </w:r>
      <w:r w:rsidRPr="00F2542F">
        <w:rPr>
          <w:sz w:val="24"/>
          <w:szCs w:val="24"/>
        </w:rPr>
        <w:t>esin e mësimdhënies</w:t>
      </w:r>
      <w:r w:rsidR="00F331D7" w:rsidRPr="00F2542F">
        <w:rPr>
          <w:sz w:val="24"/>
          <w:szCs w:val="24"/>
        </w:rPr>
        <w:t>,</w:t>
      </w:r>
      <w:r w:rsidRPr="00F2542F">
        <w:rPr>
          <w:sz w:val="24"/>
          <w:szCs w:val="24"/>
        </w:rPr>
        <w:t xml:space="preserve"> </w:t>
      </w:r>
      <w:r w:rsidR="00F331D7" w:rsidRPr="00F2542F">
        <w:rPr>
          <w:sz w:val="24"/>
          <w:szCs w:val="24"/>
        </w:rPr>
        <w:t>nëpërmjet</w:t>
      </w:r>
      <w:r w:rsidRPr="00F2542F">
        <w:rPr>
          <w:sz w:val="24"/>
          <w:szCs w:val="24"/>
        </w:rPr>
        <w:t xml:space="preserve"> </w:t>
      </w:r>
      <w:r w:rsidR="00F331D7" w:rsidRPr="00F2542F">
        <w:rPr>
          <w:sz w:val="24"/>
          <w:szCs w:val="24"/>
        </w:rPr>
        <w:t xml:space="preserve">pjesëmarrjes aktive të </w:t>
      </w:r>
      <w:r w:rsidRPr="00F2542F">
        <w:rPr>
          <w:sz w:val="24"/>
          <w:szCs w:val="24"/>
        </w:rPr>
        <w:t>studentëve, gjyqtarëve dhe prokurorëve</w:t>
      </w:r>
      <w:r w:rsidR="00302BB0" w:rsidRPr="00F2542F">
        <w:rPr>
          <w:sz w:val="24"/>
          <w:szCs w:val="24"/>
        </w:rPr>
        <w:t>.</w:t>
      </w:r>
      <w:r w:rsidRPr="00F2542F">
        <w:rPr>
          <w:sz w:val="24"/>
          <w:szCs w:val="24"/>
        </w:rPr>
        <w:t xml:space="preserve"> </w:t>
      </w:r>
    </w:p>
    <w:p w:rsidR="007D1630" w:rsidRPr="00F2542F" w:rsidRDefault="007D1630" w:rsidP="00A14BA1">
      <w:pPr>
        <w:pStyle w:val="ListParagraph"/>
        <w:numPr>
          <w:ilvl w:val="0"/>
          <w:numId w:val="166"/>
        </w:numPr>
        <w:jc w:val="both"/>
        <w:rPr>
          <w:sz w:val="24"/>
          <w:szCs w:val="24"/>
        </w:rPr>
      </w:pPr>
      <w:r w:rsidRPr="00F2542F">
        <w:rPr>
          <w:sz w:val="24"/>
          <w:szCs w:val="24"/>
        </w:rPr>
        <w:t>Bashkërendon punën për hartimin e kalendarit të aktiviteteve të trajnimit të vazhduar</w:t>
      </w:r>
      <w:r w:rsidR="00F331D7" w:rsidRPr="00F2542F">
        <w:rPr>
          <w:sz w:val="24"/>
          <w:szCs w:val="24"/>
        </w:rPr>
        <w:t xml:space="preserve">, </w:t>
      </w:r>
      <w:r w:rsidRPr="00F2542F">
        <w:rPr>
          <w:sz w:val="24"/>
          <w:szCs w:val="24"/>
        </w:rPr>
        <w:t>ndjek dhe mbështet ecurinë e trajnimit të vazhduar të gjyqtarëve dhe prokurorëve</w:t>
      </w:r>
      <w:r w:rsidR="00302BB0" w:rsidRPr="00F2542F">
        <w:rPr>
          <w:sz w:val="24"/>
          <w:szCs w:val="24"/>
        </w:rPr>
        <w:t xml:space="preserve">, </w:t>
      </w:r>
      <w:r w:rsidR="00F331D7" w:rsidRPr="00F2542F">
        <w:rPr>
          <w:sz w:val="24"/>
          <w:szCs w:val="24"/>
        </w:rPr>
        <w:t xml:space="preserve">si edhe të </w:t>
      </w:r>
      <w:r w:rsidR="00302BB0" w:rsidRPr="00F2542F">
        <w:rPr>
          <w:sz w:val="24"/>
          <w:szCs w:val="24"/>
        </w:rPr>
        <w:t>kancelarëve të gjykatave dhe prokurorive, ndihmësve ligjorë, avokatë</w:t>
      </w:r>
      <w:r w:rsidR="00F331D7" w:rsidRPr="00F2542F">
        <w:rPr>
          <w:sz w:val="24"/>
          <w:szCs w:val="24"/>
        </w:rPr>
        <w:t xml:space="preserve">ve </w:t>
      </w:r>
      <w:r w:rsidR="00302BB0" w:rsidRPr="00F2542F">
        <w:rPr>
          <w:sz w:val="24"/>
          <w:szCs w:val="24"/>
        </w:rPr>
        <w:t>t</w:t>
      </w:r>
      <w:r w:rsidR="00F331D7" w:rsidRPr="00F2542F">
        <w:rPr>
          <w:sz w:val="24"/>
          <w:szCs w:val="24"/>
        </w:rPr>
        <w:t>ë</w:t>
      </w:r>
      <w:r w:rsidR="00302BB0" w:rsidRPr="00F2542F">
        <w:rPr>
          <w:sz w:val="24"/>
          <w:szCs w:val="24"/>
        </w:rPr>
        <w:t xml:space="preserve"> shtetit.</w:t>
      </w:r>
    </w:p>
    <w:p w:rsidR="007D1630" w:rsidRPr="00F2542F" w:rsidRDefault="007D1630" w:rsidP="00A14BA1">
      <w:pPr>
        <w:pStyle w:val="ListParagraph"/>
        <w:numPr>
          <w:ilvl w:val="0"/>
          <w:numId w:val="166"/>
        </w:numPr>
        <w:jc w:val="both"/>
        <w:rPr>
          <w:sz w:val="24"/>
          <w:szCs w:val="24"/>
        </w:rPr>
      </w:pPr>
      <w:r w:rsidRPr="00F2542F">
        <w:rPr>
          <w:sz w:val="24"/>
          <w:szCs w:val="24"/>
        </w:rPr>
        <w:t>Bashkërendon veprimtarinë akademike dhe shkencore të Shkollës së Magjistraturës me institucionet e tjera, një</w:t>
      </w:r>
      <w:r w:rsidR="00302BB0" w:rsidRPr="00F2542F">
        <w:rPr>
          <w:sz w:val="24"/>
          <w:szCs w:val="24"/>
        </w:rPr>
        <w:t>sitë qeveritare dhe komunitetin.</w:t>
      </w:r>
      <w:r w:rsidRPr="00F2542F">
        <w:rPr>
          <w:sz w:val="24"/>
          <w:szCs w:val="24"/>
        </w:rPr>
        <w:t xml:space="preserve"> </w:t>
      </w:r>
    </w:p>
    <w:p w:rsidR="007D1630" w:rsidRPr="00F2542F" w:rsidRDefault="002C111A" w:rsidP="00A14BA1">
      <w:pPr>
        <w:pStyle w:val="ListParagraph"/>
        <w:numPr>
          <w:ilvl w:val="0"/>
          <w:numId w:val="166"/>
        </w:numPr>
        <w:jc w:val="both"/>
        <w:rPr>
          <w:sz w:val="24"/>
          <w:szCs w:val="24"/>
        </w:rPr>
      </w:pPr>
      <w:r w:rsidRPr="00F2542F">
        <w:rPr>
          <w:sz w:val="24"/>
          <w:szCs w:val="24"/>
        </w:rPr>
        <w:t>Forcon</w:t>
      </w:r>
      <w:r w:rsidR="007D1630" w:rsidRPr="00F2542F">
        <w:rPr>
          <w:sz w:val="24"/>
          <w:szCs w:val="24"/>
        </w:rPr>
        <w:t xml:space="preserve"> bashkëpunimin dhe shkëm</w:t>
      </w:r>
      <w:r w:rsidRPr="00F2542F">
        <w:rPr>
          <w:sz w:val="24"/>
          <w:szCs w:val="24"/>
        </w:rPr>
        <w:t>bimin e</w:t>
      </w:r>
      <w:r w:rsidR="007D1630" w:rsidRPr="00F2542F">
        <w:rPr>
          <w:sz w:val="24"/>
          <w:szCs w:val="24"/>
        </w:rPr>
        <w:t xml:space="preserve"> eksperiencave të studentëve, stafit pedagogjik dhe programeve mësimore ndërmjet Shkollës dhe </w:t>
      </w:r>
      <w:r w:rsidR="00302BB0" w:rsidRPr="00F2542F">
        <w:rPr>
          <w:sz w:val="24"/>
          <w:szCs w:val="24"/>
        </w:rPr>
        <w:t>institucioneve të tjera analoge.</w:t>
      </w:r>
    </w:p>
    <w:p w:rsidR="007D1630" w:rsidRPr="00F2542F" w:rsidRDefault="007D1630" w:rsidP="00A14BA1">
      <w:pPr>
        <w:pStyle w:val="ListParagraph"/>
        <w:numPr>
          <w:ilvl w:val="0"/>
          <w:numId w:val="166"/>
        </w:numPr>
        <w:jc w:val="both"/>
        <w:rPr>
          <w:sz w:val="24"/>
          <w:szCs w:val="24"/>
        </w:rPr>
      </w:pPr>
      <w:r w:rsidRPr="00F2542F">
        <w:rPr>
          <w:sz w:val="24"/>
          <w:szCs w:val="24"/>
        </w:rPr>
        <w:t>Ndjek ecurinë e qendrës së publikimeve, revistave shkencore dhe aktiviteteve akademike dhe shkencore që organizohen nga Shkolla</w:t>
      </w:r>
      <w:r w:rsidR="00302BB0" w:rsidRPr="00F2542F">
        <w:rPr>
          <w:sz w:val="24"/>
          <w:szCs w:val="24"/>
        </w:rPr>
        <w:t>,</w:t>
      </w:r>
      <w:r w:rsidRPr="00F2542F">
        <w:rPr>
          <w:sz w:val="24"/>
          <w:szCs w:val="24"/>
        </w:rPr>
        <w:t xml:space="preserve"> duke nxitur bashkëpunimet në këtë fushë. </w:t>
      </w:r>
    </w:p>
    <w:p w:rsidR="00440E85" w:rsidRPr="00F2542F" w:rsidRDefault="00440E85" w:rsidP="00400592">
      <w:pPr>
        <w:spacing w:after="0" w:line="240" w:lineRule="auto"/>
        <w:rPr>
          <w:rFonts w:ascii="Times New Roman" w:eastAsia="MS Mincho" w:hAnsi="Times New Roman"/>
          <w:b/>
          <w:sz w:val="24"/>
          <w:szCs w:val="24"/>
        </w:rPr>
      </w:pPr>
    </w:p>
    <w:p w:rsidR="00440E85" w:rsidRPr="00F2542F" w:rsidRDefault="00440E85" w:rsidP="00302BB0">
      <w:pPr>
        <w:spacing w:after="0" w:line="240" w:lineRule="auto"/>
        <w:jc w:val="center"/>
        <w:rPr>
          <w:rFonts w:ascii="Times New Roman" w:eastAsia="MS Mincho" w:hAnsi="Times New Roman"/>
          <w:b/>
          <w:sz w:val="24"/>
          <w:szCs w:val="24"/>
        </w:rPr>
      </w:pPr>
    </w:p>
    <w:p w:rsidR="007D1630" w:rsidRPr="00F2542F" w:rsidRDefault="00302BB0" w:rsidP="00302BB0">
      <w:pPr>
        <w:spacing w:after="0" w:line="240" w:lineRule="auto"/>
        <w:jc w:val="center"/>
        <w:rPr>
          <w:rFonts w:ascii="Times New Roman" w:eastAsia="MS Mincho" w:hAnsi="Times New Roman"/>
          <w:b/>
          <w:sz w:val="24"/>
          <w:szCs w:val="24"/>
        </w:rPr>
      </w:pPr>
      <w:r w:rsidRPr="00F2542F">
        <w:rPr>
          <w:rFonts w:ascii="Times New Roman" w:eastAsia="MS Mincho" w:hAnsi="Times New Roman"/>
          <w:b/>
          <w:sz w:val="24"/>
          <w:szCs w:val="24"/>
        </w:rPr>
        <w:t>Neni 69</w:t>
      </w:r>
    </w:p>
    <w:p w:rsidR="007D1630" w:rsidRPr="00F2542F" w:rsidRDefault="007D1630" w:rsidP="00302BB0">
      <w:pPr>
        <w:spacing w:after="0" w:line="240" w:lineRule="auto"/>
        <w:jc w:val="center"/>
        <w:rPr>
          <w:rFonts w:ascii="Times New Roman" w:eastAsia="MS Mincho" w:hAnsi="Times New Roman"/>
          <w:b/>
          <w:sz w:val="16"/>
          <w:szCs w:val="16"/>
        </w:rPr>
      </w:pPr>
    </w:p>
    <w:p w:rsidR="007D1630" w:rsidRPr="00F2542F" w:rsidRDefault="007D1630" w:rsidP="00302BB0">
      <w:pPr>
        <w:spacing w:after="0" w:line="240" w:lineRule="auto"/>
        <w:jc w:val="center"/>
        <w:rPr>
          <w:rFonts w:ascii="Times New Roman" w:eastAsia="MS Mincho" w:hAnsi="Times New Roman"/>
          <w:sz w:val="16"/>
          <w:szCs w:val="16"/>
        </w:rPr>
      </w:pPr>
      <w:r w:rsidRPr="00F2542F">
        <w:rPr>
          <w:rFonts w:ascii="Times New Roman" w:eastAsia="MS Mincho" w:hAnsi="Times New Roman"/>
          <w:b/>
          <w:sz w:val="24"/>
          <w:szCs w:val="24"/>
        </w:rPr>
        <w:t xml:space="preserve">Sektori </w:t>
      </w:r>
      <w:r w:rsidR="002C111A" w:rsidRPr="00F2542F">
        <w:rPr>
          <w:rFonts w:ascii="Times New Roman" w:eastAsia="MS Mincho" w:hAnsi="Times New Roman"/>
          <w:b/>
          <w:sz w:val="24"/>
          <w:szCs w:val="24"/>
        </w:rPr>
        <w:t>f</w:t>
      </w:r>
      <w:r w:rsidRPr="00F2542F">
        <w:rPr>
          <w:rFonts w:ascii="Times New Roman" w:eastAsia="MS Mincho" w:hAnsi="Times New Roman"/>
          <w:b/>
          <w:sz w:val="24"/>
          <w:szCs w:val="24"/>
        </w:rPr>
        <w:t>inanciar</w:t>
      </w:r>
    </w:p>
    <w:p w:rsidR="007D1630" w:rsidRPr="00F2542F" w:rsidRDefault="007D1630" w:rsidP="007D1630">
      <w:pPr>
        <w:spacing w:after="0" w:line="240" w:lineRule="auto"/>
        <w:ind w:left="720"/>
        <w:jc w:val="both"/>
        <w:rPr>
          <w:rFonts w:ascii="Times New Roman" w:eastAsia="MS Mincho" w:hAnsi="Times New Roman"/>
          <w:sz w:val="16"/>
          <w:szCs w:val="16"/>
        </w:rPr>
      </w:pPr>
    </w:p>
    <w:p w:rsidR="007D1630" w:rsidRPr="00F2542F" w:rsidRDefault="007D1630" w:rsidP="00A14BA1">
      <w:pPr>
        <w:pStyle w:val="ListParagraph"/>
        <w:numPr>
          <w:ilvl w:val="0"/>
          <w:numId w:val="167"/>
        </w:numPr>
        <w:jc w:val="both"/>
        <w:rPr>
          <w:sz w:val="24"/>
          <w:szCs w:val="24"/>
        </w:rPr>
      </w:pPr>
      <w:r w:rsidRPr="00F2542F">
        <w:rPr>
          <w:sz w:val="24"/>
          <w:szCs w:val="24"/>
        </w:rPr>
        <w:t>Merr masat për plotësimin e nevojave të Institucionit, lidhur me burimet financiare, si dhe administrimi</w:t>
      </w:r>
      <w:r w:rsidR="000C4666" w:rsidRPr="00F2542F">
        <w:rPr>
          <w:sz w:val="24"/>
          <w:szCs w:val="24"/>
        </w:rPr>
        <w:t>n e tyre.</w:t>
      </w:r>
      <w:r w:rsidRPr="00F2542F">
        <w:rPr>
          <w:sz w:val="24"/>
          <w:szCs w:val="24"/>
        </w:rPr>
        <w:t xml:space="preserve"> </w:t>
      </w:r>
    </w:p>
    <w:p w:rsidR="007D1630" w:rsidRPr="00F2542F" w:rsidRDefault="007D1630" w:rsidP="00A14BA1">
      <w:pPr>
        <w:pStyle w:val="ListParagraph"/>
        <w:numPr>
          <w:ilvl w:val="0"/>
          <w:numId w:val="167"/>
        </w:numPr>
        <w:jc w:val="both"/>
        <w:rPr>
          <w:rFonts w:eastAsia="MS Mincho"/>
          <w:sz w:val="16"/>
          <w:szCs w:val="16"/>
        </w:rPr>
      </w:pPr>
      <w:r w:rsidRPr="00F2542F">
        <w:rPr>
          <w:sz w:val="24"/>
          <w:szCs w:val="24"/>
        </w:rPr>
        <w:t>Kujdeset për njohjen e gjendjes financiare, për përmbushjen e procedurave të p</w:t>
      </w:r>
      <w:r w:rsidR="000C4666" w:rsidRPr="00F2542F">
        <w:rPr>
          <w:sz w:val="24"/>
          <w:szCs w:val="24"/>
        </w:rPr>
        <w:t>ërpilim</w:t>
      </w:r>
      <w:r w:rsidR="002C111A" w:rsidRPr="00F2542F">
        <w:rPr>
          <w:sz w:val="24"/>
          <w:szCs w:val="24"/>
        </w:rPr>
        <w:t>it të</w:t>
      </w:r>
      <w:r w:rsidR="000C4666" w:rsidRPr="00F2542F">
        <w:rPr>
          <w:sz w:val="24"/>
          <w:szCs w:val="24"/>
        </w:rPr>
        <w:t xml:space="preserve"> kërkesave buxhetore të Institucionit.</w:t>
      </w:r>
    </w:p>
    <w:p w:rsidR="007D1630" w:rsidRPr="00F2542F" w:rsidRDefault="007D1630" w:rsidP="00A14BA1">
      <w:pPr>
        <w:pStyle w:val="ListParagraph"/>
        <w:numPr>
          <w:ilvl w:val="0"/>
          <w:numId w:val="167"/>
        </w:numPr>
        <w:jc w:val="both"/>
        <w:rPr>
          <w:sz w:val="24"/>
          <w:szCs w:val="24"/>
        </w:rPr>
      </w:pPr>
      <w:r w:rsidRPr="00F2542F">
        <w:rPr>
          <w:sz w:val="24"/>
          <w:szCs w:val="24"/>
        </w:rPr>
        <w:t xml:space="preserve">Përgjigjet për përgatitjen, programimin, planifikimin, sigurimin dhe zbatimin e buxhetit të miratuar, për realizimin e fondeve financiare dhe të investimeve, në </w:t>
      </w:r>
      <w:r w:rsidR="000C4666" w:rsidRPr="00F2542F">
        <w:rPr>
          <w:sz w:val="24"/>
          <w:szCs w:val="24"/>
        </w:rPr>
        <w:t>fushat e veprimtarisë së I</w:t>
      </w:r>
      <w:r w:rsidRPr="00F2542F">
        <w:rPr>
          <w:sz w:val="24"/>
          <w:szCs w:val="24"/>
        </w:rPr>
        <w:t>nstitucionit, kontrollin e brendshëm financi</w:t>
      </w:r>
      <w:r w:rsidR="000C4666" w:rsidRPr="00F2542F">
        <w:rPr>
          <w:sz w:val="24"/>
          <w:szCs w:val="24"/>
        </w:rPr>
        <w:t>ar, si dhe informon nëpunësin autorizues.</w:t>
      </w:r>
    </w:p>
    <w:p w:rsidR="007D1630" w:rsidRPr="00F2542F" w:rsidRDefault="007D1630" w:rsidP="00A14BA1">
      <w:pPr>
        <w:pStyle w:val="ListParagraph"/>
        <w:numPr>
          <w:ilvl w:val="0"/>
          <w:numId w:val="167"/>
        </w:numPr>
        <w:jc w:val="both"/>
        <w:rPr>
          <w:sz w:val="24"/>
          <w:szCs w:val="24"/>
        </w:rPr>
      </w:pPr>
      <w:r w:rsidRPr="00F2542F">
        <w:rPr>
          <w:sz w:val="24"/>
          <w:szCs w:val="24"/>
        </w:rPr>
        <w:t>Kujdeset për administrimin, inventarizimin dhe mirëmbajtjen e pasurive të l</w:t>
      </w:r>
      <w:r w:rsidR="000C4666" w:rsidRPr="00F2542F">
        <w:rPr>
          <w:sz w:val="24"/>
          <w:szCs w:val="24"/>
        </w:rPr>
        <w:t>uajtshme dhe të paluajtshme të Institucionit.</w:t>
      </w:r>
    </w:p>
    <w:p w:rsidR="007D1630" w:rsidRPr="00F2542F" w:rsidRDefault="000C4666" w:rsidP="00A14BA1">
      <w:pPr>
        <w:pStyle w:val="ListParagraph"/>
        <w:numPr>
          <w:ilvl w:val="0"/>
          <w:numId w:val="167"/>
        </w:numPr>
        <w:jc w:val="both"/>
        <w:rPr>
          <w:sz w:val="24"/>
          <w:szCs w:val="24"/>
        </w:rPr>
      </w:pPr>
      <w:r w:rsidRPr="00F2542F">
        <w:rPr>
          <w:sz w:val="24"/>
          <w:szCs w:val="24"/>
        </w:rPr>
        <w:t>Kujdeset që të me</w:t>
      </w:r>
      <w:r w:rsidR="007D1630" w:rsidRPr="00F2542F">
        <w:rPr>
          <w:sz w:val="24"/>
          <w:szCs w:val="24"/>
        </w:rPr>
        <w:t>rren parasysh nevojat d</w:t>
      </w:r>
      <w:r w:rsidRPr="00F2542F">
        <w:rPr>
          <w:sz w:val="24"/>
          <w:szCs w:val="24"/>
        </w:rPr>
        <w:t>he propozimet e strukturave të Institucionit në projekt-buxhet.</w:t>
      </w:r>
    </w:p>
    <w:p w:rsidR="007D1630" w:rsidRPr="00F2542F" w:rsidRDefault="007D1630" w:rsidP="00A14BA1">
      <w:pPr>
        <w:pStyle w:val="ListParagraph"/>
        <w:numPr>
          <w:ilvl w:val="0"/>
          <w:numId w:val="167"/>
        </w:numPr>
        <w:jc w:val="both"/>
        <w:rPr>
          <w:sz w:val="24"/>
          <w:szCs w:val="24"/>
        </w:rPr>
      </w:pPr>
      <w:r w:rsidRPr="00F2542F">
        <w:rPr>
          <w:sz w:val="24"/>
          <w:szCs w:val="24"/>
        </w:rPr>
        <w:t>Ndjek realizimin e veprimeve për mbajtjen e llogarisë, t</w:t>
      </w:r>
      <w:r w:rsidR="000C4666" w:rsidRPr="00F2542F">
        <w:rPr>
          <w:sz w:val="24"/>
          <w:szCs w:val="24"/>
        </w:rPr>
        <w:t>ë librave kontabël dhe të arkës.</w:t>
      </w:r>
    </w:p>
    <w:p w:rsidR="007D1630" w:rsidRPr="00F2542F" w:rsidRDefault="007D1630" w:rsidP="00A14BA1">
      <w:pPr>
        <w:pStyle w:val="ListParagraph"/>
        <w:numPr>
          <w:ilvl w:val="0"/>
          <w:numId w:val="167"/>
        </w:numPr>
        <w:jc w:val="both"/>
        <w:rPr>
          <w:sz w:val="24"/>
          <w:szCs w:val="24"/>
        </w:rPr>
      </w:pPr>
      <w:r w:rsidRPr="00F2542F">
        <w:rPr>
          <w:sz w:val="24"/>
          <w:szCs w:val="24"/>
        </w:rPr>
        <w:t>Kujdeset për maga</w:t>
      </w:r>
      <w:r w:rsidR="000C4666" w:rsidRPr="00F2542F">
        <w:rPr>
          <w:sz w:val="24"/>
          <w:szCs w:val="24"/>
        </w:rPr>
        <w:t>zinimin e vlerave materiale të I</w:t>
      </w:r>
      <w:r w:rsidRPr="00F2542F">
        <w:rPr>
          <w:sz w:val="24"/>
          <w:szCs w:val="24"/>
        </w:rPr>
        <w:t>nstitucionit.</w:t>
      </w:r>
    </w:p>
    <w:p w:rsidR="006D2E55" w:rsidRPr="00F2542F" w:rsidRDefault="006D2E55" w:rsidP="00400592">
      <w:pPr>
        <w:spacing w:after="0" w:line="240" w:lineRule="auto"/>
        <w:rPr>
          <w:rFonts w:ascii="Times New Roman" w:eastAsia="MS Mincho" w:hAnsi="Times New Roman"/>
          <w:b/>
          <w:sz w:val="24"/>
          <w:szCs w:val="24"/>
        </w:rPr>
      </w:pPr>
    </w:p>
    <w:p w:rsidR="007D1630" w:rsidRPr="00F2542F" w:rsidRDefault="000C4666" w:rsidP="000C4666">
      <w:pPr>
        <w:spacing w:after="0" w:line="240" w:lineRule="auto"/>
        <w:jc w:val="center"/>
        <w:rPr>
          <w:rFonts w:ascii="Times New Roman" w:eastAsia="MS Mincho" w:hAnsi="Times New Roman"/>
          <w:b/>
          <w:sz w:val="24"/>
          <w:szCs w:val="24"/>
        </w:rPr>
      </w:pPr>
      <w:r w:rsidRPr="00F2542F">
        <w:rPr>
          <w:rFonts w:ascii="Times New Roman" w:eastAsia="MS Mincho" w:hAnsi="Times New Roman"/>
          <w:b/>
          <w:sz w:val="24"/>
          <w:szCs w:val="24"/>
        </w:rPr>
        <w:t>Neni 70</w:t>
      </w:r>
    </w:p>
    <w:p w:rsidR="007D1630" w:rsidRPr="00F2542F" w:rsidRDefault="007D1630" w:rsidP="000C4666">
      <w:pPr>
        <w:spacing w:after="0" w:line="240" w:lineRule="auto"/>
        <w:ind w:left="720"/>
        <w:jc w:val="center"/>
        <w:rPr>
          <w:rFonts w:ascii="Times New Roman" w:eastAsia="MS Mincho" w:hAnsi="Times New Roman"/>
          <w:b/>
          <w:sz w:val="24"/>
          <w:szCs w:val="24"/>
        </w:rPr>
      </w:pPr>
    </w:p>
    <w:p w:rsidR="007D1630" w:rsidRPr="00F2542F" w:rsidRDefault="007D1630" w:rsidP="000C4666">
      <w:pPr>
        <w:spacing w:after="0" w:line="240" w:lineRule="auto"/>
        <w:jc w:val="center"/>
        <w:rPr>
          <w:rFonts w:ascii="Times New Roman" w:eastAsia="MS Mincho" w:hAnsi="Times New Roman"/>
          <w:b/>
          <w:sz w:val="24"/>
          <w:szCs w:val="24"/>
        </w:rPr>
      </w:pPr>
      <w:r w:rsidRPr="00F2542F">
        <w:rPr>
          <w:rFonts w:ascii="Times New Roman" w:eastAsia="MS Mincho" w:hAnsi="Times New Roman"/>
          <w:b/>
          <w:sz w:val="24"/>
          <w:szCs w:val="24"/>
        </w:rPr>
        <w:t>Sektori i Shërbimeve dhe Teknologjisë së Infor</w:t>
      </w:r>
      <w:r w:rsidR="002C111A" w:rsidRPr="00F2542F">
        <w:rPr>
          <w:rFonts w:ascii="Times New Roman" w:eastAsia="MS Mincho" w:hAnsi="Times New Roman"/>
          <w:b/>
          <w:sz w:val="24"/>
          <w:szCs w:val="24"/>
        </w:rPr>
        <w:t>macionit</w:t>
      </w:r>
    </w:p>
    <w:p w:rsidR="007D1630" w:rsidRPr="00F2542F" w:rsidRDefault="007D1630" w:rsidP="007D1630">
      <w:pPr>
        <w:spacing w:after="0" w:line="240" w:lineRule="auto"/>
        <w:ind w:left="720"/>
        <w:jc w:val="both"/>
        <w:rPr>
          <w:rFonts w:ascii="Times New Roman" w:eastAsia="MS Mincho" w:hAnsi="Times New Roman"/>
          <w:sz w:val="24"/>
          <w:szCs w:val="24"/>
        </w:rPr>
      </w:pPr>
    </w:p>
    <w:p w:rsidR="007D1630" w:rsidRPr="00F2542F" w:rsidRDefault="007D1630" w:rsidP="00A14BA1">
      <w:pPr>
        <w:pStyle w:val="ListParagraph"/>
        <w:numPr>
          <w:ilvl w:val="0"/>
          <w:numId w:val="168"/>
        </w:numPr>
        <w:jc w:val="both"/>
        <w:rPr>
          <w:rFonts w:eastAsia="MS Mincho"/>
          <w:sz w:val="24"/>
          <w:szCs w:val="24"/>
        </w:rPr>
      </w:pPr>
      <w:r w:rsidRPr="00F2542F">
        <w:rPr>
          <w:rFonts w:eastAsia="MS Mincho"/>
          <w:sz w:val="24"/>
          <w:szCs w:val="24"/>
        </w:rPr>
        <w:t>Ndjek dhe zbaton rregullat e procedurave të prokurimit publik.</w:t>
      </w:r>
    </w:p>
    <w:p w:rsidR="007D1630" w:rsidRPr="00F2542F" w:rsidRDefault="007D1630" w:rsidP="00A14BA1">
      <w:pPr>
        <w:pStyle w:val="ListParagraph"/>
        <w:numPr>
          <w:ilvl w:val="0"/>
          <w:numId w:val="168"/>
        </w:numPr>
        <w:jc w:val="both"/>
        <w:rPr>
          <w:rFonts w:eastAsia="MS Mincho"/>
          <w:sz w:val="24"/>
          <w:szCs w:val="24"/>
        </w:rPr>
      </w:pPr>
      <w:r w:rsidRPr="00F2542F">
        <w:rPr>
          <w:rFonts w:eastAsia="MS Mincho"/>
          <w:sz w:val="24"/>
          <w:szCs w:val="24"/>
        </w:rPr>
        <w:t>Kujdeset për përmbushjen e shërbimeve të tjera të nevojshme për</w:t>
      </w:r>
      <w:r w:rsidR="000C4666" w:rsidRPr="00F2542F">
        <w:rPr>
          <w:rFonts w:eastAsia="MS Mincho"/>
          <w:sz w:val="24"/>
          <w:szCs w:val="24"/>
        </w:rPr>
        <w:t xml:space="preserve"> veprimtarinë e strukturave të I</w:t>
      </w:r>
      <w:r w:rsidRPr="00F2542F">
        <w:rPr>
          <w:rFonts w:eastAsia="MS Mincho"/>
          <w:sz w:val="24"/>
          <w:szCs w:val="24"/>
        </w:rPr>
        <w:t>nstitucionit.</w:t>
      </w:r>
    </w:p>
    <w:p w:rsidR="007D1630" w:rsidRPr="00F2542F" w:rsidRDefault="000C4666" w:rsidP="00A14BA1">
      <w:pPr>
        <w:pStyle w:val="ListParagraph"/>
        <w:numPr>
          <w:ilvl w:val="0"/>
          <w:numId w:val="168"/>
        </w:numPr>
        <w:jc w:val="both"/>
        <w:rPr>
          <w:rFonts w:eastAsia="MS Mincho"/>
          <w:sz w:val="24"/>
          <w:szCs w:val="24"/>
        </w:rPr>
      </w:pPr>
      <w:r w:rsidRPr="00F2542F">
        <w:rPr>
          <w:rFonts w:eastAsia="MS Mincho"/>
          <w:sz w:val="24"/>
          <w:szCs w:val="24"/>
        </w:rPr>
        <w:lastRenderedPageBreak/>
        <w:t>Siguron, informon, stafin e bre</w:t>
      </w:r>
      <w:r w:rsidR="007D1630" w:rsidRPr="00F2542F">
        <w:rPr>
          <w:rFonts w:eastAsia="MS Mincho"/>
          <w:sz w:val="24"/>
          <w:szCs w:val="24"/>
        </w:rPr>
        <w:t>ndshëm dhe të jashtëm për funksionimin sa më efikas, të internetit dhe të rrjetit të brendshëm të kompjuter</w:t>
      </w:r>
      <w:r w:rsidR="002C111A" w:rsidRPr="00F2542F">
        <w:rPr>
          <w:rFonts w:eastAsia="MS Mincho"/>
          <w:sz w:val="24"/>
          <w:szCs w:val="24"/>
        </w:rPr>
        <w:t>a</w:t>
      </w:r>
      <w:r w:rsidR="007D1630" w:rsidRPr="00F2542F">
        <w:rPr>
          <w:rFonts w:eastAsia="MS Mincho"/>
          <w:sz w:val="24"/>
          <w:szCs w:val="24"/>
        </w:rPr>
        <w:t>ve, të instalimit të programeve të reja ndihmëse</w:t>
      </w:r>
      <w:r w:rsidRPr="00F2542F">
        <w:rPr>
          <w:rFonts w:eastAsia="MS Mincho"/>
          <w:sz w:val="24"/>
          <w:szCs w:val="24"/>
        </w:rPr>
        <w:t>,</w:t>
      </w:r>
      <w:r w:rsidR="007D1630" w:rsidRPr="00F2542F">
        <w:rPr>
          <w:rFonts w:eastAsia="MS Mincho"/>
          <w:sz w:val="24"/>
          <w:szCs w:val="24"/>
        </w:rPr>
        <w:t xml:space="preserve"> si dhe plo</w:t>
      </w:r>
      <w:r w:rsidRPr="00F2542F">
        <w:rPr>
          <w:rFonts w:eastAsia="MS Mincho"/>
          <w:sz w:val="24"/>
          <w:szCs w:val="24"/>
        </w:rPr>
        <w:t>tësimin e kërkesave në zhvillim.</w:t>
      </w:r>
      <w:r w:rsidR="007D1630" w:rsidRPr="00F2542F">
        <w:rPr>
          <w:rFonts w:eastAsia="MS Mincho"/>
          <w:sz w:val="24"/>
          <w:szCs w:val="24"/>
        </w:rPr>
        <w:t xml:space="preserve"> </w:t>
      </w:r>
    </w:p>
    <w:p w:rsidR="007D1630" w:rsidRPr="00F2542F" w:rsidRDefault="000C4666" w:rsidP="00A14BA1">
      <w:pPr>
        <w:pStyle w:val="ListParagraph"/>
        <w:numPr>
          <w:ilvl w:val="0"/>
          <w:numId w:val="168"/>
        </w:numPr>
        <w:jc w:val="both"/>
        <w:rPr>
          <w:rFonts w:eastAsia="MS Mincho"/>
          <w:sz w:val="24"/>
          <w:szCs w:val="24"/>
        </w:rPr>
      </w:pPr>
      <w:r w:rsidRPr="00F2542F">
        <w:rPr>
          <w:rFonts w:eastAsia="MS Mincho"/>
          <w:sz w:val="24"/>
          <w:szCs w:val="24"/>
        </w:rPr>
        <w:t>Ë</w:t>
      </w:r>
      <w:r w:rsidR="007D1630" w:rsidRPr="00F2542F">
        <w:rPr>
          <w:rFonts w:eastAsia="MS Mincho"/>
          <w:sz w:val="24"/>
          <w:szCs w:val="24"/>
        </w:rPr>
        <w:t>shtë përgjegjë</w:t>
      </w:r>
      <w:r w:rsidRPr="00F2542F">
        <w:rPr>
          <w:rFonts w:eastAsia="MS Mincho"/>
          <w:sz w:val="24"/>
          <w:szCs w:val="24"/>
        </w:rPr>
        <w:t>s për informimin dhe shqyrtimin</w:t>
      </w:r>
      <w:r w:rsidR="007D1630" w:rsidRPr="00F2542F">
        <w:rPr>
          <w:rFonts w:eastAsia="MS Mincho"/>
          <w:sz w:val="24"/>
          <w:szCs w:val="24"/>
        </w:rPr>
        <w:t xml:space="preserve"> korrekt të kërkesave dhe nevojave për </w:t>
      </w:r>
      <w:r w:rsidR="0003409B" w:rsidRPr="00F2542F">
        <w:rPr>
          <w:rFonts w:eastAsia="MS Mincho"/>
          <w:sz w:val="24"/>
          <w:szCs w:val="24"/>
        </w:rPr>
        <w:t>harduere</w:t>
      </w:r>
      <w:r w:rsidR="007D1630" w:rsidRPr="00F2542F">
        <w:rPr>
          <w:rFonts w:eastAsia="MS Mincho"/>
          <w:sz w:val="24"/>
          <w:szCs w:val="24"/>
        </w:rPr>
        <w:t xml:space="preserve"> dhe </w:t>
      </w:r>
      <w:r w:rsidR="00E535FA" w:rsidRPr="00F2542F">
        <w:rPr>
          <w:rFonts w:eastAsia="MS Mincho"/>
          <w:sz w:val="24"/>
          <w:szCs w:val="24"/>
        </w:rPr>
        <w:t xml:space="preserve">futje </w:t>
      </w:r>
      <w:r w:rsidR="007D1630" w:rsidRPr="00F2542F">
        <w:rPr>
          <w:rFonts w:eastAsia="MS Mincho"/>
          <w:sz w:val="24"/>
          <w:szCs w:val="24"/>
        </w:rPr>
        <w:t xml:space="preserve">programesh; kujdeset për dhënien e shërbimit, </w:t>
      </w:r>
      <w:r w:rsidR="00E535FA" w:rsidRPr="00F2542F">
        <w:rPr>
          <w:rFonts w:eastAsia="MS Mincho"/>
          <w:sz w:val="24"/>
          <w:szCs w:val="24"/>
        </w:rPr>
        <w:t xml:space="preserve">duke respektuar rregullat e </w:t>
      </w:r>
      <w:r w:rsidR="007D1630" w:rsidRPr="00F2542F">
        <w:rPr>
          <w:rFonts w:eastAsia="MS Mincho"/>
          <w:sz w:val="24"/>
          <w:szCs w:val="24"/>
        </w:rPr>
        <w:t>komunikimit.</w:t>
      </w:r>
    </w:p>
    <w:p w:rsidR="007D1630" w:rsidRPr="00F2542F" w:rsidRDefault="007D1630" w:rsidP="00A14BA1">
      <w:pPr>
        <w:pStyle w:val="ListParagraph"/>
        <w:numPr>
          <w:ilvl w:val="0"/>
          <w:numId w:val="168"/>
        </w:numPr>
        <w:jc w:val="both"/>
        <w:rPr>
          <w:rFonts w:eastAsia="MS Mincho"/>
          <w:sz w:val="24"/>
          <w:szCs w:val="24"/>
        </w:rPr>
      </w:pPr>
      <w:r w:rsidRPr="00F2542F">
        <w:rPr>
          <w:rFonts w:eastAsia="MS Mincho"/>
          <w:sz w:val="24"/>
          <w:szCs w:val="24"/>
        </w:rPr>
        <w:t>Kujdeset për mbarëvajtjen e arkivës dhe protokollit të Institucionit.</w:t>
      </w:r>
    </w:p>
    <w:p w:rsidR="00C41E4E" w:rsidRDefault="00C41E4E" w:rsidP="000C4666">
      <w:pPr>
        <w:spacing w:after="0" w:line="240" w:lineRule="auto"/>
        <w:jc w:val="center"/>
        <w:rPr>
          <w:rFonts w:ascii="Times New Roman" w:eastAsia="MS Mincho" w:hAnsi="Times New Roman"/>
          <w:b/>
          <w:sz w:val="24"/>
          <w:szCs w:val="24"/>
        </w:rPr>
      </w:pPr>
    </w:p>
    <w:p w:rsidR="00400592" w:rsidRPr="00F2542F" w:rsidRDefault="00400592" w:rsidP="000C4666">
      <w:pPr>
        <w:spacing w:after="0" w:line="240" w:lineRule="auto"/>
        <w:jc w:val="center"/>
        <w:rPr>
          <w:rFonts w:ascii="Times New Roman" w:eastAsia="MS Mincho" w:hAnsi="Times New Roman"/>
          <w:b/>
          <w:sz w:val="24"/>
          <w:szCs w:val="24"/>
        </w:rPr>
      </w:pPr>
    </w:p>
    <w:p w:rsidR="007D1630" w:rsidRPr="00F2542F" w:rsidRDefault="000C4666" w:rsidP="000C4666">
      <w:pPr>
        <w:spacing w:after="0" w:line="240" w:lineRule="auto"/>
        <w:jc w:val="center"/>
        <w:rPr>
          <w:rFonts w:ascii="Times New Roman" w:eastAsia="MS Mincho" w:hAnsi="Times New Roman"/>
          <w:b/>
          <w:sz w:val="24"/>
          <w:szCs w:val="24"/>
        </w:rPr>
      </w:pPr>
      <w:r w:rsidRPr="00F2542F">
        <w:rPr>
          <w:rFonts w:ascii="Times New Roman" w:eastAsia="MS Mincho" w:hAnsi="Times New Roman"/>
          <w:b/>
          <w:sz w:val="24"/>
          <w:szCs w:val="24"/>
        </w:rPr>
        <w:t>Neni 71</w:t>
      </w:r>
    </w:p>
    <w:p w:rsidR="007D1630" w:rsidRPr="00F2542F" w:rsidRDefault="007D1630" w:rsidP="000C4666">
      <w:pPr>
        <w:spacing w:after="0" w:line="240" w:lineRule="auto"/>
        <w:jc w:val="center"/>
        <w:rPr>
          <w:rFonts w:ascii="Times New Roman" w:eastAsia="MS Mincho" w:hAnsi="Times New Roman"/>
          <w:b/>
          <w:sz w:val="16"/>
          <w:szCs w:val="16"/>
        </w:rPr>
      </w:pPr>
    </w:p>
    <w:p w:rsidR="007D1630" w:rsidRPr="00F2542F" w:rsidRDefault="007D1630" w:rsidP="000C4666">
      <w:pPr>
        <w:spacing w:after="0" w:line="240" w:lineRule="auto"/>
        <w:jc w:val="center"/>
        <w:rPr>
          <w:rFonts w:ascii="Times New Roman" w:eastAsia="MS Mincho" w:hAnsi="Times New Roman"/>
          <w:b/>
          <w:sz w:val="24"/>
          <w:szCs w:val="24"/>
        </w:rPr>
      </w:pPr>
      <w:r w:rsidRPr="00F2542F">
        <w:rPr>
          <w:rFonts w:ascii="Times New Roman" w:eastAsia="MS Mincho" w:hAnsi="Times New Roman"/>
          <w:b/>
          <w:sz w:val="24"/>
          <w:szCs w:val="24"/>
        </w:rPr>
        <w:t>Sektori i Formimit Profesional</w:t>
      </w:r>
    </w:p>
    <w:p w:rsidR="007D1630" w:rsidRPr="00F2542F" w:rsidRDefault="007D1630" w:rsidP="007D1630">
      <w:pPr>
        <w:spacing w:after="0" w:line="240" w:lineRule="auto"/>
        <w:jc w:val="both"/>
        <w:rPr>
          <w:rFonts w:ascii="Times New Roman" w:eastAsia="Times New Roman" w:hAnsi="Times New Roman"/>
          <w:sz w:val="16"/>
          <w:szCs w:val="16"/>
        </w:rPr>
      </w:pPr>
    </w:p>
    <w:p w:rsidR="007D1630" w:rsidRPr="00F2542F" w:rsidRDefault="007D1630" w:rsidP="00A14BA1">
      <w:pPr>
        <w:pStyle w:val="ListParagraph"/>
        <w:numPr>
          <w:ilvl w:val="0"/>
          <w:numId w:val="169"/>
        </w:numPr>
        <w:jc w:val="both"/>
        <w:rPr>
          <w:sz w:val="24"/>
          <w:szCs w:val="24"/>
        </w:rPr>
      </w:pPr>
      <w:r w:rsidRPr="00F2542F">
        <w:rPr>
          <w:sz w:val="24"/>
          <w:szCs w:val="24"/>
        </w:rPr>
        <w:t xml:space="preserve">Monitoron </w:t>
      </w:r>
      <w:r w:rsidR="000C4666" w:rsidRPr="00F2542F">
        <w:rPr>
          <w:sz w:val="24"/>
          <w:szCs w:val="24"/>
        </w:rPr>
        <w:t xml:space="preserve">dhe ndjek realizimin e detyrave </w:t>
      </w:r>
      <w:r w:rsidR="00865802" w:rsidRPr="00F2542F">
        <w:rPr>
          <w:sz w:val="24"/>
          <w:szCs w:val="24"/>
        </w:rPr>
        <w:t>n</w:t>
      </w:r>
      <w:r w:rsidR="00865802" w:rsidRPr="00F2542F">
        <w:rPr>
          <w:rFonts w:eastAsia="Calibri"/>
          <w:sz w:val="24"/>
          <w:szCs w:val="24"/>
        </w:rPr>
        <w:t>ë përputhje me</w:t>
      </w:r>
      <w:r w:rsidR="000C4666" w:rsidRPr="00F2542F">
        <w:rPr>
          <w:sz w:val="24"/>
          <w:szCs w:val="24"/>
        </w:rPr>
        <w:t xml:space="preserve"> R</w:t>
      </w:r>
      <w:r w:rsidR="00865802" w:rsidRPr="00F2542F">
        <w:rPr>
          <w:sz w:val="24"/>
          <w:szCs w:val="24"/>
        </w:rPr>
        <w:t>regulloren e</w:t>
      </w:r>
      <w:r w:rsidRPr="00F2542F">
        <w:rPr>
          <w:sz w:val="24"/>
          <w:szCs w:val="24"/>
        </w:rPr>
        <w:t xml:space="preserve"> Shkollës lidhur me </w:t>
      </w:r>
      <w:r w:rsidR="000C4666" w:rsidRPr="00F2542F">
        <w:rPr>
          <w:sz w:val="24"/>
          <w:szCs w:val="24"/>
        </w:rPr>
        <w:t>Formimin Fillestar dhe Vazhdues.</w:t>
      </w:r>
    </w:p>
    <w:p w:rsidR="007D1630" w:rsidRPr="00F2542F" w:rsidRDefault="007D1630" w:rsidP="00A14BA1">
      <w:pPr>
        <w:pStyle w:val="ListParagraph"/>
        <w:numPr>
          <w:ilvl w:val="0"/>
          <w:numId w:val="169"/>
        </w:numPr>
        <w:jc w:val="both"/>
        <w:rPr>
          <w:sz w:val="24"/>
          <w:szCs w:val="24"/>
        </w:rPr>
      </w:pPr>
      <w:r w:rsidRPr="00F2542F">
        <w:rPr>
          <w:sz w:val="24"/>
          <w:szCs w:val="24"/>
        </w:rPr>
        <w:t>Kujdeset për njohjen e akteve dhe rregullave të Institucionit dhe të gjithë akteve që kanë të bëjnë me Formimin Fillestar dhe Vazhdues, për përmbushje</w:t>
      </w:r>
      <w:r w:rsidR="000C4666" w:rsidRPr="00F2542F">
        <w:rPr>
          <w:sz w:val="24"/>
          <w:szCs w:val="24"/>
        </w:rPr>
        <w:t>n e pro</w:t>
      </w:r>
      <w:r w:rsidR="00847E5A" w:rsidRPr="00F2542F">
        <w:rPr>
          <w:sz w:val="24"/>
          <w:szCs w:val="24"/>
        </w:rPr>
        <w:t>c</w:t>
      </w:r>
      <w:r w:rsidR="000C4666" w:rsidRPr="00F2542F">
        <w:rPr>
          <w:sz w:val="24"/>
          <w:szCs w:val="24"/>
        </w:rPr>
        <w:t>edurave objekt i fushës.</w:t>
      </w:r>
    </w:p>
    <w:p w:rsidR="007D1630" w:rsidRPr="00F2542F" w:rsidRDefault="000C4666" w:rsidP="00A14BA1">
      <w:pPr>
        <w:pStyle w:val="ListParagraph"/>
        <w:numPr>
          <w:ilvl w:val="0"/>
          <w:numId w:val="169"/>
        </w:numPr>
        <w:jc w:val="both"/>
        <w:rPr>
          <w:sz w:val="24"/>
          <w:szCs w:val="24"/>
        </w:rPr>
      </w:pPr>
      <w:r w:rsidRPr="00F2542F">
        <w:rPr>
          <w:sz w:val="24"/>
          <w:szCs w:val="24"/>
        </w:rPr>
        <w:t xml:space="preserve">Kontrollon </w:t>
      </w:r>
      <w:r w:rsidR="007D1630" w:rsidRPr="00F2542F">
        <w:rPr>
          <w:sz w:val="24"/>
          <w:szCs w:val="24"/>
        </w:rPr>
        <w:t>respektimin e ligjit dhe të rregullave t</w:t>
      </w:r>
      <w:r w:rsidRPr="00F2542F">
        <w:rPr>
          <w:sz w:val="24"/>
          <w:szCs w:val="24"/>
        </w:rPr>
        <w:t>ë funksionimit të brendshëm të I</w:t>
      </w:r>
      <w:r w:rsidR="007D1630" w:rsidRPr="00F2542F">
        <w:rPr>
          <w:sz w:val="24"/>
          <w:szCs w:val="24"/>
        </w:rPr>
        <w:t>nstitucionit</w:t>
      </w:r>
      <w:r w:rsidRPr="00F2542F">
        <w:rPr>
          <w:sz w:val="24"/>
          <w:szCs w:val="24"/>
        </w:rPr>
        <w:t>,</w:t>
      </w:r>
      <w:r w:rsidR="007D1630" w:rsidRPr="00F2542F">
        <w:rPr>
          <w:sz w:val="24"/>
          <w:szCs w:val="24"/>
        </w:rPr>
        <w:t xml:space="preserve"> si dhe ndjek procedura</w:t>
      </w:r>
      <w:r w:rsidRPr="00F2542F">
        <w:rPr>
          <w:sz w:val="24"/>
          <w:szCs w:val="24"/>
        </w:rPr>
        <w:t>t lidhur me ofrimin e shërbimit.</w:t>
      </w:r>
    </w:p>
    <w:p w:rsidR="007D1630" w:rsidRPr="00F2542F" w:rsidRDefault="007D1630" w:rsidP="00A14BA1">
      <w:pPr>
        <w:pStyle w:val="ListParagraph"/>
        <w:numPr>
          <w:ilvl w:val="0"/>
          <w:numId w:val="169"/>
        </w:numPr>
        <w:jc w:val="both"/>
        <w:rPr>
          <w:sz w:val="24"/>
          <w:szCs w:val="24"/>
        </w:rPr>
      </w:pPr>
      <w:r w:rsidRPr="00F2542F">
        <w:rPr>
          <w:sz w:val="24"/>
          <w:szCs w:val="24"/>
        </w:rPr>
        <w:t xml:space="preserve">Përgjigjet për përgatitjen, programimin, planifikimin, sigurimin dhe zbatimin e programeve dhe metodologjive </w:t>
      </w:r>
      <w:r w:rsidR="000C4666" w:rsidRPr="00F2542F">
        <w:rPr>
          <w:sz w:val="24"/>
          <w:szCs w:val="24"/>
        </w:rPr>
        <w:t>të përcaktuara nga Institucioni.</w:t>
      </w:r>
    </w:p>
    <w:p w:rsidR="007D1630" w:rsidRPr="00F2542F" w:rsidRDefault="007D1630" w:rsidP="00A14BA1">
      <w:pPr>
        <w:pStyle w:val="ListParagraph"/>
        <w:numPr>
          <w:ilvl w:val="0"/>
          <w:numId w:val="169"/>
        </w:numPr>
        <w:jc w:val="both"/>
        <w:rPr>
          <w:sz w:val="24"/>
          <w:szCs w:val="24"/>
        </w:rPr>
      </w:pPr>
      <w:r w:rsidRPr="00F2542F">
        <w:rPr>
          <w:sz w:val="24"/>
          <w:szCs w:val="24"/>
        </w:rPr>
        <w:t>Kujdeset për funksionimin dhe pajisjen e sektorit me logjistikën e duhur për realizimin e detyrave</w:t>
      </w:r>
      <w:r w:rsidR="000C4666" w:rsidRPr="00F2542F">
        <w:rPr>
          <w:sz w:val="24"/>
          <w:szCs w:val="24"/>
        </w:rPr>
        <w:t>,</w:t>
      </w:r>
      <w:r w:rsidRPr="00F2542F">
        <w:rPr>
          <w:sz w:val="24"/>
          <w:szCs w:val="24"/>
        </w:rPr>
        <w:t xml:space="preserve"> si dhe përmbush detyra të tjera të nevojshme për veprimtarinë e strukturave të tjera të Institucionit në</w:t>
      </w:r>
      <w:r w:rsidR="000C4666" w:rsidRPr="00F2542F">
        <w:rPr>
          <w:sz w:val="24"/>
          <w:szCs w:val="24"/>
        </w:rPr>
        <w:t xml:space="preserve"> lidhje me Formimin Profesional.</w:t>
      </w:r>
    </w:p>
    <w:p w:rsidR="000C4666" w:rsidRPr="00F2542F" w:rsidRDefault="007D1630" w:rsidP="00A14BA1">
      <w:pPr>
        <w:pStyle w:val="ListParagraph"/>
        <w:numPr>
          <w:ilvl w:val="0"/>
          <w:numId w:val="169"/>
        </w:numPr>
        <w:jc w:val="both"/>
        <w:rPr>
          <w:sz w:val="24"/>
          <w:szCs w:val="24"/>
        </w:rPr>
      </w:pPr>
      <w:r w:rsidRPr="00F2542F">
        <w:rPr>
          <w:sz w:val="24"/>
          <w:szCs w:val="24"/>
        </w:rPr>
        <w:t>Përpunon</w:t>
      </w:r>
      <w:r w:rsidR="000C4666" w:rsidRPr="00F2542F">
        <w:rPr>
          <w:sz w:val="24"/>
          <w:szCs w:val="24"/>
        </w:rPr>
        <w:t xml:space="preserve"> të dhënat e marra nga sekretarë</w:t>
      </w:r>
      <w:r w:rsidRPr="00F2542F">
        <w:rPr>
          <w:sz w:val="24"/>
          <w:szCs w:val="24"/>
        </w:rPr>
        <w:t>t shkencor</w:t>
      </w:r>
      <w:r w:rsidR="00847E5A" w:rsidRPr="00F2542F">
        <w:rPr>
          <w:sz w:val="24"/>
          <w:szCs w:val="24"/>
        </w:rPr>
        <w:t>ë</w:t>
      </w:r>
      <w:r w:rsidRPr="00F2542F">
        <w:rPr>
          <w:sz w:val="24"/>
          <w:szCs w:val="24"/>
        </w:rPr>
        <w:t xml:space="preserve"> dhe krijon statistika </w:t>
      </w:r>
      <w:r w:rsidR="000C4666" w:rsidRPr="00F2542F">
        <w:rPr>
          <w:sz w:val="24"/>
          <w:szCs w:val="24"/>
        </w:rPr>
        <w:t>të nevojshme për institucionin.</w:t>
      </w:r>
    </w:p>
    <w:p w:rsidR="007D1630" w:rsidRPr="00F2542F" w:rsidRDefault="007D1630" w:rsidP="00A14BA1">
      <w:pPr>
        <w:pStyle w:val="ListParagraph"/>
        <w:numPr>
          <w:ilvl w:val="0"/>
          <w:numId w:val="169"/>
        </w:numPr>
        <w:jc w:val="both"/>
        <w:rPr>
          <w:sz w:val="24"/>
          <w:szCs w:val="24"/>
        </w:rPr>
      </w:pPr>
      <w:r w:rsidRPr="00F2542F">
        <w:rPr>
          <w:sz w:val="24"/>
          <w:szCs w:val="24"/>
        </w:rPr>
        <w:t>Harton, planifikon programin vjetor për Formimin Profesional</w:t>
      </w:r>
      <w:r w:rsidR="000C4666" w:rsidRPr="00F2542F">
        <w:rPr>
          <w:sz w:val="24"/>
          <w:szCs w:val="24"/>
        </w:rPr>
        <w:t>,</w:t>
      </w:r>
      <w:r w:rsidRPr="00F2542F">
        <w:rPr>
          <w:sz w:val="24"/>
          <w:szCs w:val="24"/>
        </w:rPr>
        <w:t xml:space="preserve"> në </w:t>
      </w:r>
      <w:r w:rsidR="000C4666" w:rsidRPr="00F2542F">
        <w:rPr>
          <w:sz w:val="24"/>
          <w:szCs w:val="24"/>
        </w:rPr>
        <w:t>bashkëpunim me përgjegjësit e lë</w:t>
      </w:r>
      <w:r w:rsidRPr="00F2542F">
        <w:rPr>
          <w:sz w:val="24"/>
          <w:szCs w:val="24"/>
        </w:rPr>
        <w:t>n</w:t>
      </w:r>
      <w:r w:rsidR="000C4666" w:rsidRPr="00F2542F">
        <w:rPr>
          <w:sz w:val="24"/>
          <w:szCs w:val="24"/>
        </w:rPr>
        <w:t>dë</w:t>
      </w:r>
      <w:r w:rsidRPr="00F2542F">
        <w:rPr>
          <w:sz w:val="24"/>
          <w:szCs w:val="24"/>
        </w:rPr>
        <w:t>ve.</w:t>
      </w:r>
    </w:p>
    <w:p w:rsidR="00C41E4E" w:rsidRPr="00F2542F" w:rsidRDefault="007D1630" w:rsidP="00A14BA1">
      <w:pPr>
        <w:pStyle w:val="ListParagraph"/>
        <w:numPr>
          <w:ilvl w:val="0"/>
          <w:numId w:val="169"/>
        </w:numPr>
        <w:jc w:val="both"/>
        <w:rPr>
          <w:sz w:val="24"/>
          <w:szCs w:val="24"/>
        </w:rPr>
      </w:pPr>
      <w:r w:rsidRPr="00F2542F">
        <w:rPr>
          <w:sz w:val="24"/>
          <w:szCs w:val="24"/>
        </w:rPr>
        <w:t>Mban kontakte me institucionet kombëtare dhe ndërkombëtare për bashkëpunime dhe marrëveshje në kuadër të programit të Formimit Profesional.</w:t>
      </w:r>
    </w:p>
    <w:p w:rsidR="00440E85" w:rsidRPr="00F2542F" w:rsidRDefault="00440E85" w:rsidP="000C4666">
      <w:pPr>
        <w:spacing w:after="0" w:line="240" w:lineRule="auto"/>
        <w:jc w:val="center"/>
        <w:rPr>
          <w:rFonts w:ascii="Times New Roman" w:eastAsia="MS Mincho" w:hAnsi="Times New Roman"/>
          <w:b/>
          <w:sz w:val="24"/>
          <w:szCs w:val="24"/>
        </w:rPr>
      </w:pPr>
    </w:p>
    <w:p w:rsidR="007D1630" w:rsidRPr="00F2542F" w:rsidRDefault="000C4666" w:rsidP="000C4666">
      <w:pPr>
        <w:spacing w:after="0" w:line="240" w:lineRule="auto"/>
        <w:jc w:val="center"/>
        <w:rPr>
          <w:rFonts w:ascii="Times New Roman" w:eastAsia="MS Mincho" w:hAnsi="Times New Roman"/>
          <w:b/>
          <w:sz w:val="24"/>
          <w:szCs w:val="24"/>
        </w:rPr>
      </w:pPr>
      <w:r w:rsidRPr="00F2542F">
        <w:rPr>
          <w:rFonts w:ascii="Times New Roman" w:eastAsia="MS Mincho" w:hAnsi="Times New Roman"/>
          <w:b/>
          <w:sz w:val="24"/>
          <w:szCs w:val="24"/>
        </w:rPr>
        <w:t>Neni 72</w:t>
      </w:r>
    </w:p>
    <w:p w:rsidR="007D1630" w:rsidRPr="00F2542F" w:rsidRDefault="007D1630" w:rsidP="000C4666">
      <w:pPr>
        <w:spacing w:after="0" w:line="240" w:lineRule="auto"/>
        <w:jc w:val="center"/>
        <w:rPr>
          <w:rFonts w:ascii="Times New Roman" w:eastAsia="MS Mincho" w:hAnsi="Times New Roman"/>
          <w:b/>
          <w:sz w:val="16"/>
          <w:szCs w:val="16"/>
        </w:rPr>
      </w:pPr>
    </w:p>
    <w:p w:rsidR="007D1630" w:rsidRPr="00F2542F" w:rsidRDefault="00440E85" w:rsidP="000C4666">
      <w:pPr>
        <w:spacing w:after="0" w:line="240" w:lineRule="auto"/>
        <w:jc w:val="center"/>
        <w:rPr>
          <w:rFonts w:ascii="Times New Roman" w:eastAsia="MS Mincho" w:hAnsi="Times New Roman"/>
          <w:b/>
          <w:sz w:val="24"/>
          <w:szCs w:val="24"/>
        </w:rPr>
      </w:pPr>
      <w:r w:rsidRPr="00F2542F">
        <w:rPr>
          <w:rFonts w:ascii="Times New Roman" w:eastAsia="MS Mincho" w:hAnsi="Times New Roman"/>
          <w:b/>
          <w:sz w:val="24"/>
          <w:szCs w:val="24"/>
        </w:rPr>
        <w:t xml:space="preserve">Sektori i Studimeve dhe </w:t>
      </w:r>
      <w:r w:rsidR="007D1630" w:rsidRPr="00F2542F">
        <w:rPr>
          <w:rFonts w:ascii="Times New Roman" w:eastAsia="MS Mincho" w:hAnsi="Times New Roman"/>
          <w:b/>
          <w:sz w:val="24"/>
          <w:szCs w:val="24"/>
        </w:rPr>
        <w:t>Publikimeve</w:t>
      </w:r>
    </w:p>
    <w:p w:rsidR="000C4666" w:rsidRPr="00F2542F" w:rsidRDefault="000C4666" w:rsidP="000C4666">
      <w:pPr>
        <w:spacing w:after="0" w:line="240" w:lineRule="auto"/>
        <w:jc w:val="both"/>
        <w:rPr>
          <w:rFonts w:ascii="Times New Roman" w:eastAsia="MS Mincho" w:hAnsi="Times New Roman"/>
          <w:sz w:val="24"/>
          <w:szCs w:val="24"/>
        </w:rPr>
      </w:pPr>
    </w:p>
    <w:p w:rsidR="007D1630" w:rsidRPr="00F2542F" w:rsidRDefault="000C4666" w:rsidP="007D1630">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Sektori i Studimeve dhe </w:t>
      </w:r>
      <w:r w:rsidR="00440E85" w:rsidRPr="00F2542F">
        <w:rPr>
          <w:rFonts w:ascii="Times New Roman" w:eastAsia="Times New Roman" w:hAnsi="Times New Roman"/>
          <w:sz w:val="24"/>
          <w:szCs w:val="24"/>
        </w:rPr>
        <w:t>P</w:t>
      </w:r>
      <w:r w:rsidRPr="00F2542F">
        <w:rPr>
          <w:rFonts w:ascii="Times New Roman" w:eastAsia="Times New Roman" w:hAnsi="Times New Roman"/>
          <w:sz w:val="24"/>
          <w:szCs w:val="24"/>
        </w:rPr>
        <w:t>ublikimeve ka për detyrë:</w:t>
      </w:r>
    </w:p>
    <w:p w:rsidR="007D1630" w:rsidRPr="00F2542F" w:rsidRDefault="000C4666" w:rsidP="00A14BA1">
      <w:pPr>
        <w:pStyle w:val="ListParagraph"/>
        <w:numPr>
          <w:ilvl w:val="0"/>
          <w:numId w:val="170"/>
        </w:numPr>
        <w:jc w:val="both"/>
        <w:rPr>
          <w:sz w:val="24"/>
          <w:szCs w:val="24"/>
        </w:rPr>
      </w:pPr>
      <w:r w:rsidRPr="00F2542F">
        <w:rPr>
          <w:sz w:val="24"/>
          <w:szCs w:val="24"/>
        </w:rPr>
        <w:t>f</w:t>
      </w:r>
      <w:r w:rsidR="007D1630" w:rsidRPr="00F2542F">
        <w:rPr>
          <w:sz w:val="24"/>
          <w:szCs w:val="24"/>
        </w:rPr>
        <w:t>ormulimi</w:t>
      </w:r>
      <w:r w:rsidRPr="00F2542F">
        <w:rPr>
          <w:sz w:val="24"/>
          <w:szCs w:val="24"/>
        </w:rPr>
        <w:t>n</w:t>
      </w:r>
      <w:r w:rsidR="007D1630" w:rsidRPr="00F2542F">
        <w:rPr>
          <w:sz w:val="24"/>
          <w:szCs w:val="24"/>
        </w:rPr>
        <w:t>, vlerësimi</w:t>
      </w:r>
      <w:r w:rsidRPr="00F2542F">
        <w:rPr>
          <w:sz w:val="24"/>
          <w:szCs w:val="24"/>
        </w:rPr>
        <w:t>n</w:t>
      </w:r>
      <w:r w:rsidR="007D1630" w:rsidRPr="00F2542F">
        <w:rPr>
          <w:sz w:val="24"/>
          <w:szCs w:val="24"/>
        </w:rPr>
        <w:t>, këshillimi</w:t>
      </w:r>
      <w:r w:rsidRPr="00F2542F">
        <w:rPr>
          <w:sz w:val="24"/>
          <w:szCs w:val="24"/>
        </w:rPr>
        <w:t>n, analizën</w:t>
      </w:r>
      <w:r w:rsidR="007D1630" w:rsidRPr="00F2542F">
        <w:rPr>
          <w:sz w:val="24"/>
          <w:szCs w:val="24"/>
        </w:rPr>
        <w:t>, kërkimi</w:t>
      </w:r>
      <w:r w:rsidRPr="00F2542F">
        <w:rPr>
          <w:sz w:val="24"/>
          <w:szCs w:val="24"/>
        </w:rPr>
        <w:t>n</w:t>
      </w:r>
      <w:r w:rsidR="007D1630" w:rsidRPr="00F2542F">
        <w:rPr>
          <w:sz w:val="24"/>
          <w:szCs w:val="24"/>
        </w:rPr>
        <w:t xml:space="preserve"> dhe zgjidhj</w:t>
      </w:r>
      <w:r w:rsidRPr="00F2542F">
        <w:rPr>
          <w:sz w:val="24"/>
          <w:szCs w:val="24"/>
        </w:rPr>
        <w:t>en</w:t>
      </w:r>
      <w:r w:rsidR="007D1630" w:rsidRPr="00F2542F">
        <w:rPr>
          <w:sz w:val="24"/>
          <w:szCs w:val="24"/>
        </w:rPr>
        <w:t xml:space="preserve"> e problemeve dhe çështjeve obj</w:t>
      </w:r>
      <w:r w:rsidR="00847E5A" w:rsidRPr="00F2542F">
        <w:rPr>
          <w:sz w:val="24"/>
          <w:szCs w:val="24"/>
        </w:rPr>
        <w:t>ekt i fushës së veprimtarisë së</w:t>
      </w:r>
      <w:r w:rsidR="007D1630" w:rsidRPr="00F2542F">
        <w:rPr>
          <w:sz w:val="24"/>
          <w:szCs w:val="24"/>
        </w:rPr>
        <w:t xml:space="preserve"> </w:t>
      </w:r>
      <w:r w:rsidR="00440E85" w:rsidRPr="00F2542F">
        <w:rPr>
          <w:sz w:val="24"/>
          <w:szCs w:val="24"/>
        </w:rPr>
        <w:t>p</w:t>
      </w:r>
      <w:r w:rsidR="007D1630" w:rsidRPr="00F2542F">
        <w:rPr>
          <w:sz w:val="24"/>
          <w:szCs w:val="24"/>
        </w:rPr>
        <w:t>ublikimeve;</w:t>
      </w:r>
    </w:p>
    <w:p w:rsidR="007D1630" w:rsidRPr="00F2542F" w:rsidRDefault="000C4666" w:rsidP="00A14BA1">
      <w:pPr>
        <w:pStyle w:val="ListParagraph"/>
        <w:numPr>
          <w:ilvl w:val="0"/>
          <w:numId w:val="170"/>
        </w:numPr>
        <w:jc w:val="both"/>
        <w:rPr>
          <w:sz w:val="24"/>
          <w:szCs w:val="24"/>
        </w:rPr>
      </w:pPr>
      <w:r w:rsidRPr="00F2542F">
        <w:rPr>
          <w:sz w:val="24"/>
          <w:szCs w:val="24"/>
        </w:rPr>
        <w:t>k</w:t>
      </w:r>
      <w:r w:rsidR="007D1630" w:rsidRPr="00F2542F">
        <w:rPr>
          <w:sz w:val="24"/>
          <w:szCs w:val="24"/>
        </w:rPr>
        <w:t>oordinimi</w:t>
      </w:r>
      <w:r w:rsidRPr="00F2542F">
        <w:rPr>
          <w:sz w:val="24"/>
          <w:szCs w:val="24"/>
        </w:rPr>
        <w:t>n e</w:t>
      </w:r>
      <w:r w:rsidR="007D1630" w:rsidRPr="00F2542F">
        <w:rPr>
          <w:sz w:val="24"/>
          <w:szCs w:val="24"/>
        </w:rPr>
        <w:t xml:space="preserve"> veprimtarive të bashkëpunimit të Shkollës së</w:t>
      </w:r>
      <w:r w:rsidR="00847E5A" w:rsidRPr="00F2542F">
        <w:rPr>
          <w:sz w:val="24"/>
          <w:szCs w:val="24"/>
        </w:rPr>
        <w:t xml:space="preserve"> Magjistraturës me institucione</w:t>
      </w:r>
      <w:r w:rsidR="007D1630" w:rsidRPr="00F2542F">
        <w:rPr>
          <w:sz w:val="24"/>
          <w:szCs w:val="24"/>
        </w:rPr>
        <w:t xml:space="preserve"> si</w:t>
      </w:r>
      <w:r w:rsidRPr="00F2542F">
        <w:rPr>
          <w:sz w:val="24"/>
          <w:szCs w:val="24"/>
        </w:rPr>
        <w:t>:</w:t>
      </w:r>
      <w:r w:rsidR="007D1630" w:rsidRPr="00F2542F">
        <w:rPr>
          <w:sz w:val="24"/>
          <w:szCs w:val="24"/>
        </w:rPr>
        <w:t xml:space="preserve"> gjykatat dhe prokuroritë e rretheve gjyqësore, gjykatat dhe prokuroritë e apeleve, KL</w:t>
      </w:r>
      <w:r w:rsidR="00C41E4E" w:rsidRPr="00F2542F">
        <w:rPr>
          <w:sz w:val="24"/>
          <w:szCs w:val="24"/>
        </w:rPr>
        <w:t>GJ</w:t>
      </w:r>
      <w:r w:rsidR="00847E5A" w:rsidRPr="00F2542F">
        <w:rPr>
          <w:sz w:val="24"/>
          <w:szCs w:val="24"/>
        </w:rPr>
        <w:t>-të</w:t>
      </w:r>
      <w:r w:rsidR="007D1630" w:rsidRPr="00F2542F">
        <w:rPr>
          <w:sz w:val="24"/>
          <w:szCs w:val="24"/>
        </w:rPr>
        <w:t xml:space="preserve"> dhe </w:t>
      </w:r>
      <w:r w:rsidR="00C41E4E" w:rsidRPr="00F2542F">
        <w:rPr>
          <w:sz w:val="24"/>
          <w:szCs w:val="24"/>
        </w:rPr>
        <w:t>KLP</w:t>
      </w:r>
      <w:r w:rsidR="00847E5A" w:rsidRPr="00F2542F">
        <w:rPr>
          <w:sz w:val="24"/>
          <w:szCs w:val="24"/>
        </w:rPr>
        <w:t>-të</w:t>
      </w:r>
      <w:r w:rsidR="007D1630" w:rsidRPr="00F2542F">
        <w:rPr>
          <w:sz w:val="24"/>
          <w:szCs w:val="24"/>
        </w:rPr>
        <w:t>, si dhe institucione të tjera, për shkëmbime të ndërsjella për realizimin e botimeve të ndryshme në kuadër të veprimtarisë së Institucionit, si dhe pritjen, informimin, shqyrtimin korrekt të kërkesave për botime që vijnë nga autorë të ndryshëm, juristë</w:t>
      </w:r>
      <w:r w:rsidR="00847E5A" w:rsidRPr="00F2542F">
        <w:rPr>
          <w:sz w:val="24"/>
          <w:szCs w:val="24"/>
        </w:rPr>
        <w:t>,</w:t>
      </w:r>
      <w:r w:rsidR="007D1630" w:rsidRPr="00F2542F">
        <w:rPr>
          <w:sz w:val="24"/>
          <w:szCs w:val="24"/>
        </w:rPr>
        <w:t xml:space="preserve"> bashkëpunëtorë të Shkollës në këtë veprimtari;</w:t>
      </w:r>
    </w:p>
    <w:p w:rsidR="007D1630" w:rsidRPr="00F2542F" w:rsidRDefault="000C4666" w:rsidP="00A14BA1">
      <w:pPr>
        <w:pStyle w:val="ListParagraph"/>
        <w:numPr>
          <w:ilvl w:val="0"/>
          <w:numId w:val="170"/>
        </w:numPr>
        <w:jc w:val="both"/>
        <w:rPr>
          <w:sz w:val="24"/>
          <w:szCs w:val="24"/>
        </w:rPr>
      </w:pPr>
      <w:r w:rsidRPr="00F2542F">
        <w:rPr>
          <w:sz w:val="24"/>
          <w:szCs w:val="24"/>
        </w:rPr>
        <w:t>m</w:t>
      </w:r>
      <w:r w:rsidR="007D1630" w:rsidRPr="00F2542F">
        <w:rPr>
          <w:sz w:val="24"/>
          <w:szCs w:val="24"/>
        </w:rPr>
        <w:t>arrjen e masave për kërkimin, përpunimin, ruajtjen, përdorimin dhe shkëmbimin e i</w:t>
      </w:r>
      <w:r w:rsidRPr="00F2542F">
        <w:rPr>
          <w:sz w:val="24"/>
          <w:szCs w:val="24"/>
        </w:rPr>
        <w:t>nformacionit brenda dhe jashtë I</w:t>
      </w:r>
      <w:r w:rsidR="007D1630" w:rsidRPr="00F2542F">
        <w:rPr>
          <w:sz w:val="24"/>
          <w:szCs w:val="24"/>
        </w:rPr>
        <w:t xml:space="preserve">nstitucionit; </w:t>
      </w:r>
    </w:p>
    <w:p w:rsidR="007D1630" w:rsidRPr="00F2542F" w:rsidRDefault="000C4666" w:rsidP="00A14BA1">
      <w:pPr>
        <w:pStyle w:val="ListParagraph"/>
        <w:numPr>
          <w:ilvl w:val="0"/>
          <w:numId w:val="170"/>
        </w:numPr>
        <w:jc w:val="both"/>
        <w:rPr>
          <w:sz w:val="24"/>
          <w:szCs w:val="24"/>
        </w:rPr>
      </w:pPr>
      <w:r w:rsidRPr="00F2542F">
        <w:rPr>
          <w:rFonts w:eastAsia="MS Mincho"/>
          <w:sz w:val="24"/>
          <w:szCs w:val="24"/>
        </w:rPr>
        <w:t>m</w:t>
      </w:r>
      <w:r w:rsidR="007D1630" w:rsidRPr="00F2542F">
        <w:rPr>
          <w:rFonts w:eastAsia="MS Mincho"/>
          <w:sz w:val="24"/>
          <w:szCs w:val="24"/>
        </w:rPr>
        <w:t>bledh</w:t>
      </w:r>
      <w:r w:rsidR="0003409B" w:rsidRPr="00F2542F">
        <w:rPr>
          <w:rFonts w:eastAsia="MS Mincho"/>
          <w:sz w:val="24"/>
          <w:szCs w:val="24"/>
        </w:rPr>
        <w:t>jen, shqyrtimin, planifikimin,</w:t>
      </w:r>
      <w:r w:rsidRPr="00F2542F">
        <w:rPr>
          <w:rFonts w:eastAsia="MS Mincho"/>
          <w:sz w:val="24"/>
          <w:szCs w:val="24"/>
        </w:rPr>
        <w:t xml:space="preserve"> </w:t>
      </w:r>
      <w:r w:rsidR="001255F0" w:rsidRPr="00F2542F">
        <w:rPr>
          <w:rFonts w:eastAsia="MS Mincho"/>
          <w:sz w:val="24"/>
          <w:szCs w:val="24"/>
        </w:rPr>
        <w:t xml:space="preserve">përditësimin </w:t>
      </w:r>
      <w:r w:rsidRPr="00F2542F">
        <w:rPr>
          <w:rFonts w:eastAsia="MS Mincho"/>
          <w:sz w:val="24"/>
          <w:szCs w:val="24"/>
        </w:rPr>
        <w:t>dhe vlerësimin e kërkesave dhe nevojave</w:t>
      </w:r>
      <w:r w:rsidR="007D1630" w:rsidRPr="00F2542F">
        <w:rPr>
          <w:rFonts w:eastAsia="MS Mincho"/>
          <w:sz w:val="24"/>
          <w:szCs w:val="24"/>
        </w:rPr>
        <w:t xml:space="preserve"> për materiale dhe tekste ligjore, doktrina, jurisprudencë.</w:t>
      </w:r>
    </w:p>
    <w:p w:rsidR="0003409B" w:rsidRPr="00F2542F" w:rsidRDefault="0003409B" w:rsidP="000C4666">
      <w:pPr>
        <w:spacing w:after="0" w:line="240" w:lineRule="auto"/>
        <w:jc w:val="center"/>
        <w:rPr>
          <w:rFonts w:ascii="Times New Roman" w:eastAsia="Times New Roman" w:hAnsi="Times New Roman"/>
          <w:b/>
          <w:sz w:val="24"/>
          <w:szCs w:val="24"/>
        </w:rPr>
      </w:pPr>
    </w:p>
    <w:p w:rsidR="007D1630" w:rsidRPr="00F2542F" w:rsidRDefault="000C4666" w:rsidP="000C466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Neni 73</w:t>
      </w:r>
    </w:p>
    <w:p w:rsidR="007D1630" w:rsidRPr="00F2542F" w:rsidRDefault="007D1630" w:rsidP="000C4666">
      <w:pPr>
        <w:spacing w:after="0" w:line="240" w:lineRule="auto"/>
        <w:jc w:val="center"/>
        <w:rPr>
          <w:rFonts w:ascii="Times New Roman" w:eastAsia="Times New Roman" w:hAnsi="Times New Roman"/>
          <w:b/>
          <w:sz w:val="24"/>
          <w:szCs w:val="24"/>
        </w:rPr>
      </w:pPr>
    </w:p>
    <w:p w:rsidR="007D1630" w:rsidRPr="00F2542F" w:rsidRDefault="007D1630" w:rsidP="000C466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Biblioteka</w:t>
      </w:r>
    </w:p>
    <w:p w:rsidR="007D1630" w:rsidRPr="00F2542F" w:rsidRDefault="007D1630" w:rsidP="007D1630">
      <w:pPr>
        <w:spacing w:after="0" w:line="240" w:lineRule="auto"/>
        <w:jc w:val="both"/>
        <w:rPr>
          <w:rFonts w:ascii="Times New Roman" w:eastAsia="Times New Roman" w:hAnsi="Times New Roman"/>
          <w:sz w:val="24"/>
          <w:szCs w:val="24"/>
        </w:rPr>
      </w:pPr>
    </w:p>
    <w:p w:rsidR="007D1630" w:rsidRPr="00F2542F" w:rsidRDefault="000C4666" w:rsidP="00A14BA1">
      <w:pPr>
        <w:pStyle w:val="ListParagraph"/>
        <w:numPr>
          <w:ilvl w:val="0"/>
          <w:numId w:val="171"/>
        </w:numPr>
        <w:jc w:val="both"/>
        <w:rPr>
          <w:sz w:val="24"/>
          <w:szCs w:val="24"/>
        </w:rPr>
      </w:pPr>
      <w:r w:rsidRPr="00F2542F">
        <w:rPr>
          <w:sz w:val="24"/>
          <w:szCs w:val="24"/>
        </w:rPr>
        <w:lastRenderedPageBreak/>
        <w:t>Biblioteka e Shkollës së M</w:t>
      </w:r>
      <w:r w:rsidR="007D1630" w:rsidRPr="00F2542F">
        <w:rPr>
          <w:sz w:val="24"/>
          <w:szCs w:val="24"/>
        </w:rPr>
        <w:t>agjistraturës ka si qëllim t’i shërbejë kandidatëve për magjistratë, stafit akademik, sta</w:t>
      </w:r>
      <w:r w:rsidRPr="00F2542F">
        <w:rPr>
          <w:sz w:val="24"/>
          <w:szCs w:val="24"/>
        </w:rPr>
        <w:t>fit administrativ dhe Drejtorit t</w:t>
      </w:r>
      <w:r w:rsidR="007D1630" w:rsidRPr="00F2542F">
        <w:rPr>
          <w:sz w:val="24"/>
          <w:szCs w:val="24"/>
        </w:rPr>
        <w:t>ë Shkollës me literaturë të pasur dhe bashkëkohore në fushë</w:t>
      </w:r>
      <w:r w:rsidRPr="00F2542F">
        <w:rPr>
          <w:sz w:val="24"/>
          <w:szCs w:val="24"/>
        </w:rPr>
        <w:t>n e jurisprudencës, në ndihmë të</w:t>
      </w:r>
      <w:r w:rsidR="007D1630" w:rsidRPr="00F2542F">
        <w:rPr>
          <w:sz w:val="24"/>
          <w:szCs w:val="24"/>
        </w:rPr>
        <w:t xml:space="preserve"> procesit mësimor dhe aktiviteteve të tjera </w:t>
      </w:r>
      <w:r w:rsidRPr="00F2542F">
        <w:rPr>
          <w:sz w:val="24"/>
          <w:szCs w:val="24"/>
        </w:rPr>
        <w:t>për të cilat është e angazhuar S</w:t>
      </w:r>
      <w:r w:rsidR="007D1630" w:rsidRPr="00F2542F">
        <w:rPr>
          <w:sz w:val="24"/>
          <w:szCs w:val="24"/>
        </w:rPr>
        <w:t>hkolla.</w:t>
      </w:r>
    </w:p>
    <w:p w:rsidR="007D1630" w:rsidRPr="00F2542F" w:rsidRDefault="007D1630" w:rsidP="00A14BA1">
      <w:pPr>
        <w:pStyle w:val="ListParagraph"/>
        <w:numPr>
          <w:ilvl w:val="0"/>
          <w:numId w:val="171"/>
        </w:numPr>
        <w:jc w:val="both"/>
        <w:rPr>
          <w:sz w:val="24"/>
          <w:szCs w:val="24"/>
        </w:rPr>
      </w:pPr>
      <w:r w:rsidRPr="00F2542F">
        <w:rPr>
          <w:sz w:val="24"/>
          <w:szCs w:val="24"/>
        </w:rPr>
        <w:t>Çdo kandidat për magjistrat, pjes</w:t>
      </w:r>
      <w:r w:rsidR="00847E5A" w:rsidRPr="00F2542F">
        <w:rPr>
          <w:sz w:val="24"/>
          <w:szCs w:val="24"/>
        </w:rPr>
        <w:t>ë</w:t>
      </w:r>
      <w:r w:rsidRPr="00F2542F">
        <w:rPr>
          <w:sz w:val="24"/>
          <w:szCs w:val="24"/>
        </w:rPr>
        <w:t>tar i st</w:t>
      </w:r>
      <w:r w:rsidR="000C4666" w:rsidRPr="00F2542F">
        <w:rPr>
          <w:sz w:val="24"/>
          <w:szCs w:val="24"/>
        </w:rPr>
        <w:t>afit akademik dhe administrativ të S</w:t>
      </w:r>
      <w:r w:rsidRPr="00F2542F">
        <w:rPr>
          <w:sz w:val="24"/>
          <w:szCs w:val="24"/>
        </w:rPr>
        <w:t>hkollës ka të drejtë të bëhet anëtar i Bibliotekës së Shkollës. Kandidatët për magjistratë</w:t>
      </w:r>
      <w:r w:rsidR="000C4666" w:rsidRPr="00F2542F">
        <w:rPr>
          <w:sz w:val="24"/>
          <w:szCs w:val="24"/>
        </w:rPr>
        <w:t>,</w:t>
      </w:r>
      <w:r w:rsidRPr="00F2542F">
        <w:rPr>
          <w:sz w:val="24"/>
          <w:szCs w:val="24"/>
        </w:rPr>
        <w:t xml:space="preserve"> pas diplomimit  mund t</w:t>
      </w:r>
      <w:r w:rsidR="00847E5A" w:rsidRPr="00F2542F">
        <w:rPr>
          <w:sz w:val="24"/>
          <w:szCs w:val="24"/>
        </w:rPr>
        <w:t>ë</w:t>
      </w:r>
      <w:r w:rsidRPr="00F2542F">
        <w:rPr>
          <w:sz w:val="24"/>
          <w:szCs w:val="24"/>
        </w:rPr>
        <w:t xml:space="preserve"> vazhdojnë t</w:t>
      </w:r>
      <w:r w:rsidR="00847E5A" w:rsidRPr="00F2542F">
        <w:rPr>
          <w:sz w:val="24"/>
          <w:szCs w:val="24"/>
        </w:rPr>
        <w:t>ë jenë anëtarë të Bibliotekës, duke hapur një</w:t>
      </w:r>
      <w:r w:rsidRPr="00F2542F">
        <w:rPr>
          <w:sz w:val="24"/>
          <w:szCs w:val="24"/>
        </w:rPr>
        <w:t xml:space="preserve"> kartelë të re an</w:t>
      </w:r>
      <w:r w:rsidR="000C4666" w:rsidRPr="00F2542F">
        <w:rPr>
          <w:sz w:val="24"/>
          <w:szCs w:val="24"/>
        </w:rPr>
        <w:t>ë</w:t>
      </w:r>
      <w:r w:rsidRPr="00F2542F">
        <w:rPr>
          <w:sz w:val="24"/>
          <w:szCs w:val="24"/>
        </w:rPr>
        <w:t>tarësimi</w:t>
      </w:r>
      <w:r w:rsidR="000C4666" w:rsidRPr="00F2542F">
        <w:rPr>
          <w:sz w:val="24"/>
          <w:szCs w:val="24"/>
        </w:rPr>
        <w:t>,</w:t>
      </w:r>
      <w:r w:rsidRPr="00F2542F">
        <w:rPr>
          <w:sz w:val="24"/>
          <w:szCs w:val="24"/>
        </w:rPr>
        <w:t xml:space="preserve"> pasi kanë kthyer të gjithë materialet e huazuara gjatë kohës së</w:t>
      </w:r>
      <w:r w:rsidR="000C4666" w:rsidRPr="00F2542F">
        <w:rPr>
          <w:sz w:val="24"/>
          <w:szCs w:val="24"/>
        </w:rPr>
        <w:t xml:space="preserve"> studimit në S</w:t>
      </w:r>
      <w:r w:rsidRPr="00F2542F">
        <w:rPr>
          <w:sz w:val="24"/>
          <w:szCs w:val="24"/>
        </w:rPr>
        <w:t>hkollë. Persona të tjerë si</w:t>
      </w:r>
      <w:r w:rsidR="000C4666" w:rsidRPr="00F2542F">
        <w:rPr>
          <w:sz w:val="24"/>
          <w:szCs w:val="24"/>
        </w:rPr>
        <w:t>:</w:t>
      </w:r>
      <w:r w:rsidRPr="00F2542F">
        <w:rPr>
          <w:sz w:val="24"/>
          <w:szCs w:val="24"/>
        </w:rPr>
        <w:t xml:space="preserve"> gjyqtarë dh</w:t>
      </w:r>
      <w:r w:rsidR="00847E5A" w:rsidRPr="00F2542F">
        <w:rPr>
          <w:sz w:val="24"/>
          <w:szCs w:val="24"/>
        </w:rPr>
        <w:t>e prokurorë në detyrë, pedagogë</w:t>
      </w:r>
      <w:r w:rsidRPr="00F2542F">
        <w:rPr>
          <w:sz w:val="24"/>
          <w:szCs w:val="24"/>
        </w:rPr>
        <w:t>, autor</w:t>
      </w:r>
      <w:r w:rsidR="00CA0B5A" w:rsidRPr="00F2542F">
        <w:rPr>
          <w:sz w:val="24"/>
          <w:szCs w:val="24"/>
        </w:rPr>
        <w:t>ë</w:t>
      </w:r>
      <w:r w:rsidRPr="00F2542F">
        <w:rPr>
          <w:sz w:val="24"/>
          <w:szCs w:val="24"/>
        </w:rPr>
        <w:t xml:space="preserve"> dhe ekspert</w:t>
      </w:r>
      <w:r w:rsidR="00CA0B5A" w:rsidRPr="00F2542F">
        <w:rPr>
          <w:sz w:val="24"/>
          <w:szCs w:val="24"/>
        </w:rPr>
        <w:t>ë</w:t>
      </w:r>
      <w:r w:rsidRPr="00F2542F">
        <w:rPr>
          <w:sz w:val="24"/>
          <w:szCs w:val="24"/>
        </w:rPr>
        <w:t xml:space="preserve"> të jashtëm që kanë raporte bashkëpunimi me Shkollën e Magjistraturës mund të an</w:t>
      </w:r>
      <w:r w:rsidR="00CA0B5A" w:rsidRPr="00F2542F">
        <w:rPr>
          <w:sz w:val="24"/>
          <w:szCs w:val="24"/>
        </w:rPr>
        <w:t>ëtarësohen në</w:t>
      </w:r>
      <w:r w:rsidRPr="00F2542F">
        <w:rPr>
          <w:sz w:val="24"/>
          <w:szCs w:val="24"/>
        </w:rPr>
        <w:t xml:space="preserve"> Bibliotekën e Shkollës vetëm nëse pajisen me një autorizim </w:t>
      </w:r>
      <w:r w:rsidR="00CA0B5A" w:rsidRPr="00F2542F">
        <w:rPr>
          <w:sz w:val="24"/>
          <w:szCs w:val="24"/>
        </w:rPr>
        <w:t>të posaçëm nga Drejtori</w:t>
      </w:r>
      <w:r w:rsidRPr="00F2542F">
        <w:rPr>
          <w:sz w:val="24"/>
          <w:szCs w:val="24"/>
        </w:rPr>
        <w:t>. Ky autorizim duhet të shoqërohet me kopje të kartës së identitetit të personit të interesuar për an</w:t>
      </w:r>
      <w:r w:rsidR="00CA0B5A" w:rsidRPr="00F2542F">
        <w:rPr>
          <w:sz w:val="24"/>
          <w:szCs w:val="24"/>
        </w:rPr>
        <w:t>ë</w:t>
      </w:r>
      <w:r w:rsidRPr="00F2542F">
        <w:rPr>
          <w:sz w:val="24"/>
          <w:szCs w:val="24"/>
        </w:rPr>
        <w:t>tarësim.</w:t>
      </w:r>
    </w:p>
    <w:p w:rsidR="007D1630" w:rsidRPr="00F2542F" w:rsidRDefault="007D1630" w:rsidP="00A14BA1">
      <w:pPr>
        <w:pStyle w:val="ListParagraph"/>
        <w:numPr>
          <w:ilvl w:val="0"/>
          <w:numId w:val="171"/>
        </w:numPr>
        <w:jc w:val="both"/>
        <w:rPr>
          <w:sz w:val="24"/>
          <w:szCs w:val="24"/>
        </w:rPr>
      </w:pPr>
      <w:r w:rsidRPr="00F2542F">
        <w:rPr>
          <w:sz w:val="24"/>
          <w:szCs w:val="24"/>
        </w:rPr>
        <w:t>Mënyra e funksionimit të Bib</w:t>
      </w:r>
      <w:r w:rsidR="00CA0B5A" w:rsidRPr="00F2542F">
        <w:rPr>
          <w:sz w:val="24"/>
          <w:szCs w:val="24"/>
        </w:rPr>
        <w:t>liotekës, rregullat normative të</w:t>
      </w:r>
      <w:r w:rsidRPr="00F2542F">
        <w:rPr>
          <w:sz w:val="24"/>
          <w:szCs w:val="24"/>
        </w:rPr>
        <w:t xml:space="preserve"> subjekteve të ndryshme në lidhje me Bibliotekën, marrëdhëniet ndërmjet tyre, detyrat dhe përgjegjësitë e personelit të biblio</w:t>
      </w:r>
      <w:r w:rsidR="006671B9" w:rsidRPr="00F2542F">
        <w:rPr>
          <w:sz w:val="24"/>
          <w:szCs w:val="24"/>
        </w:rPr>
        <w:t xml:space="preserve">tekës përcaktohen në Aneksin 16 </w:t>
      </w:r>
      <w:r w:rsidR="00081BE8" w:rsidRPr="00F2542F">
        <w:rPr>
          <w:sz w:val="24"/>
          <w:szCs w:val="24"/>
        </w:rPr>
        <w:t>“</w:t>
      </w:r>
      <w:r w:rsidR="006671B9" w:rsidRPr="00F2542F">
        <w:rPr>
          <w:i/>
          <w:sz w:val="24"/>
          <w:szCs w:val="24"/>
        </w:rPr>
        <w:t>Rregullore e Brendshme e Bibliotekës së Shkollës së Magjistraturës</w:t>
      </w:r>
      <w:r w:rsidR="00081BE8" w:rsidRPr="00F2542F">
        <w:rPr>
          <w:sz w:val="24"/>
          <w:szCs w:val="24"/>
        </w:rPr>
        <w:t>”</w:t>
      </w:r>
      <w:r w:rsidR="006671B9" w:rsidRPr="00F2542F">
        <w:rPr>
          <w:sz w:val="24"/>
          <w:szCs w:val="24"/>
        </w:rPr>
        <w:t>.</w:t>
      </w:r>
    </w:p>
    <w:p w:rsidR="0003409B" w:rsidRPr="00F2542F" w:rsidRDefault="0003409B" w:rsidP="003E0DBA">
      <w:pPr>
        <w:spacing w:after="0" w:line="240" w:lineRule="auto"/>
        <w:jc w:val="center"/>
        <w:rPr>
          <w:rFonts w:ascii="Times New Roman" w:eastAsia="Times New Roman" w:hAnsi="Times New Roman" w:cs="Times New Roman"/>
          <w:b/>
          <w:sz w:val="24"/>
          <w:szCs w:val="24"/>
        </w:rPr>
      </w:pPr>
    </w:p>
    <w:p w:rsidR="0003409B" w:rsidRPr="00F2542F" w:rsidRDefault="0003409B" w:rsidP="003E0DBA">
      <w:pPr>
        <w:spacing w:after="0" w:line="240" w:lineRule="auto"/>
        <w:jc w:val="center"/>
        <w:rPr>
          <w:rFonts w:ascii="Times New Roman" w:eastAsia="Times New Roman" w:hAnsi="Times New Roman" w:cs="Times New Roman"/>
          <w:b/>
          <w:sz w:val="24"/>
          <w:szCs w:val="24"/>
        </w:rPr>
      </w:pPr>
    </w:p>
    <w:p w:rsidR="003E0DBA" w:rsidRPr="00F2542F" w:rsidRDefault="003E0DBA" w:rsidP="003E0DBA">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KREU X</w:t>
      </w:r>
    </w:p>
    <w:p w:rsidR="003E0DBA" w:rsidRPr="00F2542F" w:rsidRDefault="003E0DBA" w:rsidP="003E0DBA">
      <w:pPr>
        <w:spacing w:after="0" w:line="240" w:lineRule="auto"/>
        <w:jc w:val="center"/>
        <w:rPr>
          <w:rFonts w:ascii="Times New Roman" w:eastAsia="Calibri" w:hAnsi="Times New Roman" w:cs="Times New Roman"/>
          <w:b/>
          <w:bCs/>
          <w:sz w:val="16"/>
          <w:szCs w:val="16"/>
        </w:rPr>
      </w:pPr>
    </w:p>
    <w:p w:rsidR="003E0DBA" w:rsidRPr="00F2542F" w:rsidRDefault="003E0DBA" w:rsidP="003E0DBA">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 xml:space="preserve">MARRËDHËNIET E PUNËS </w:t>
      </w:r>
    </w:p>
    <w:p w:rsidR="00C41E4E" w:rsidRPr="00F2542F" w:rsidRDefault="00C41E4E" w:rsidP="00EC1BEC">
      <w:pPr>
        <w:widowControl w:val="0"/>
        <w:spacing w:after="0" w:line="240" w:lineRule="auto"/>
        <w:jc w:val="center"/>
        <w:rPr>
          <w:rFonts w:ascii="Times New Roman" w:eastAsia="Times New Roman" w:hAnsi="Times New Roman" w:cs="Times New Roman"/>
          <w:b/>
          <w:bCs/>
          <w:sz w:val="24"/>
          <w:szCs w:val="24"/>
        </w:rPr>
      </w:pPr>
    </w:p>
    <w:p w:rsidR="003E0DBA" w:rsidRPr="00F2542F" w:rsidRDefault="0089453E" w:rsidP="00EC1BEC">
      <w:pPr>
        <w:widowControl w:val="0"/>
        <w:spacing w:after="0" w:line="240" w:lineRule="auto"/>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 xml:space="preserve">Neni </w:t>
      </w:r>
      <w:r w:rsidR="00CA0B5A" w:rsidRPr="00F2542F">
        <w:rPr>
          <w:rFonts w:ascii="Times New Roman" w:eastAsia="Times New Roman" w:hAnsi="Times New Roman" w:cs="Times New Roman"/>
          <w:b/>
          <w:bCs/>
          <w:sz w:val="24"/>
          <w:szCs w:val="24"/>
        </w:rPr>
        <w:t>74</w:t>
      </w:r>
    </w:p>
    <w:p w:rsidR="003E0DBA" w:rsidRPr="00F2542F" w:rsidRDefault="003E0DBA" w:rsidP="00EC1BEC">
      <w:pPr>
        <w:autoSpaceDE w:val="0"/>
        <w:autoSpaceDN w:val="0"/>
        <w:adjustRightInd w:val="0"/>
        <w:spacing w:before="240" w:after="0" w:line="240" w:lineRule="auto"/>
        <w:jc w:val="center"/>
        <w:rPr>
          <w:rFonts w:ascii="Times New Roman" w:eastAsia="Calibri" w:hAnsi="Times New Roman" w:cs="Times New Roman"/>
          <w:sz w:val="24"/>
          <w:szCs w:val="24"/>
        </w:rPr>
      </w:pPr>
      <w:r w:rsidRPr="00F2542F">
        <w:rPr>
          <w:rFonts w:ascii="Times New Roman" w:eastAsia="Calibri" w:hAnsi="Times New Roman" w:cs="Times New Roman"/>
          <w:b/>
          <w:bCs/>
          <w:sz w:val="24"/>
          <w:szCs w:val="24"/>
        </w:rPr>
        <w:t>Administrata e Shkollës së Magjistraturës</w:t>
      </w:r>
    </w:p>
    <w:p w:rsidR="00D05DE8" w:rsidRPr="00F2542F" w:rsidRDefault="00D05DE8" w:rsidP="003E0DBA">
      <w:pPr>
        <w:autoSpaceDE w:val="0"/>
        <w:autoSpaceDN w:val="0"/>
        <w:adjustRightInd w:val="0"/>
        <w:spacing w:after="0" w:line="240" w:lineRule="auto"/>
        <w:jc w:val="both"/>
        <w:rPr>
          <w:rFonts w:ascii="Times New Roman" w:eastAsia="Calibri" w:hAnsi="Times New Roman" w:cs="Times New Roman"/>
          <w:sz w:val="24"/>
          <w:szCs w:val="24"/>
        </w:rPr>
      </w:pPr>
    </w:p>
    <w:p w:rsidR="003E0DBA" w:rsidRPr="00F2542F" w:rsidRDefault="003E0DBA" w:rsidP="00A14BA1">
      <w:pPr>
        <w:pStyle w:val="ListParagraph"/>
        <w:numPr>
          <w:ilvl w:val="0"/>
          <w:numId w:val="95"/>
        </w:numPr>
        <w:autoSpaceDE w:val="0"/>
        <w:autoSpaceDN w:val="0"/>
        <w:adjustRightInd w:val="0"/>
        <w:jc w:val="both"/>
        <w:rPr>
          <w:rFonts w:eastAsia="Calibri"/>
          <w:sz w:val="24"/>
          <w:szCs w:val="24"/>
        </w:rPr>
      </w:pPr>
      <w:r w:rsidRPr="00F2542F">
        <w:rPr>
          <w:rFonts w:eastAsia="Calibri"/>
          <w:sz w:val="24"/>
          <w:szCs w:val="24"/>
        </w:rPr>
        <w:t>Pranë Shkollës së Magjistraturës vepron administrata, e cila ndihmon në realizimin</w:t>
      </w:r>
      <w:r w:rsidR="00EC1BEC" w:rsidRPr="00F2542F">
        <w:rPr>
          <w:rFonts w:eastAsia="Calibri"/>
          <w:sz w:val="24"/>
          <w:szCs w:val="24"/>
        </w:rPr>
        <w:t xml:space="preserve"> e misionit dhe funksioneve të S</w:t>
      </w:r>
      <w:r w:rsidRPr="00F2542F">
        <w:rPr>
          <w:rFonts w:eastAsia="Calibri"/>
          <w:sz w:val="24"/>
          <w:szCs w:val="24"/>
        </w:rPr>
        <w:t xml:space="preserve">hkollës. </w:t>
      </w:r>
    </w:p>
    <w:p w:rsidR="003E0DBA" w:rsidRPr="00F2542F" w:rsidRDefault="003E0DBA" w:rsidP="00A14BA1">
      <w:pPr>
        <w:pStyle w:val="ListParagraph"/>
        <w:numPr>
          <w:ilvl w:val="0"/>
          <w:numId w:val="95"/>
        </w:numPr>
        <w:autoSpaceDE w:val="0"/>
        <w:autoSpaceDN w:val="0"/>
        <w:adjustRightInd w:val="0"/>
        <w:jc w:val="both"/>
        <w:rPr>
          <w:rFonts w:eastAsia="Calibri"/>
          <w:sz w:val="24"/>
          <w:szCs w:val="24"/>
        </w:rPr>
      </w:pPr>
      <w:r w:rsidRPr="00F2542F">
        <w:rPr>
          <w:rFonts w:eastAsia="Calibri"/>
          <w:sz w:val="24"/>
          <w:szCs w:val="24"/>
        </w:rPr>
        <w:t xml:space="preserve">Administrata e Shkollës së Magjistraturës drejtohet nga Kancelari, i cili përgjigjet para Drejtorit të Shkollës. </w:t>
      </w:r>
    </w:p>
    <w:p w:rsidR="003E0DBA" w:rsidRPr="00F2542F" w:rsidRDefault="003E0DBA" w:rsidP="00A14BA1">
      <w:pPr>
        <w:pStyle w:val="ListParagraph"/>
        <w:numPr>
          <w:ilvl w:val="0"/>
          <w:numId w:val="95"/>
        </w:numPr>
        <w:autoSpaceDE w:val="0"/>
        <w:autoSpaceDN w:val="0"/>
        <w:adjustRightInd w:val="0"/>
        <w:jc w:val="both"/>
        <w:rPr>
          <w:rFonts w:eastAsia="Calibri"/>
          <w:sz w:val="24"/>
          <w:szCs w:val="24"/>
        </w:rPr>
      </w:pPr>
      <w:r w:rsidRPr="00F2542F">
        <w:rPr>
          <w:rFonts w:eastAsia="Calibri"/>
          <w:sz w:val="24"/>
          <w:szCs w:val="24"/>
        </w:rPr>
        <w:t>Personeli administrativ i Shkollës së Magjistraturës ka statusin e nëpunësit civil, në bazë të dispozitave të ligjit “</w:t>
      </w:r>
      <w:r w:rsidRPr="00F2542F">
        <w:rPr>
          <w:rFonts w:eastAsia="Calibri"/>
          <w:i/>
          <w:sz w:val="24"/>
          <w:szCs w:val="24"/>
        </w:rPr>
        <w:t>Për nëpunësin civil</w:t>
      </w:r>
      <w:r w:rsidRPr="00F2542F">
        <w:rPr>
          <w:rFonts w:eastAsia="Calibri"/>
          <w:sz w:val="24"/>
          <w:szCs w:val="24"/>
        </w:rPr>
        <w:t xml:space="preserve">”. </w:t>
      </w:r>
    </w:p>
    <w:p w:rsidR="003E0DBA" w:rsidRPr="00F2542F" w:rsidRDefault="003E0DBA" w:rsidP="00A14BA1">
      <w:pPr>
        <w:pStyle w:val="ListParagraph"/>
        <w:numPr>
          <w:ilvl w:val="0"/>
          <w:numId w:val="95"/>
        </w:numPr>
        <w:jc w:val="both"/>
        <w:rPr>
          <w:rFonts w:eastAsia="Calibri"/>
          <w:sz w:val="24"/>
          <w:szCs w:val="24"/>
        </w:rPr>
      </w:pPr>
      <w:r w:rsidRPr="00F2542F">
        <w:rPr>
          <w:sz w:val="24"/>
          <w:szCs w:val="24"/>
        </w:rPr>
        <w:t xml:space="preserve">Shkolla e Magjistraturës punëson punonjës mbështetës administrativë, sipas rregullave të Kodit të Punës. </w:t>
      </w:r>
      <w:r w:rsidRPr="00F2542F">
        <w:rPr>
          <w:rFonts w:eastAsia="Calibri"/>
          <w:sz w:val="24"/>
          <w:szCs w:val="24"/>
        </w:rPr>
        <w:t>Kriteret e përzgjedhjes së personelit administrativ, marrëdh</w:t>
      </w:r>
      <w:r w:rsidR="00847E5A" w:rsidRPr="00F2542F">
        <w:rPr>
          <w:sz w:val="24"/>
          <w:szCs w:val="24"/>
        </w:rPr>
        <w:t>ë</w:t>
      </w:r>
      <w:r w:rsidRPr="00F2542F">
        <w:rPr>
          <w:rFonts w:eastAsia="Calibri"/>
          <w:sz w:val="24"/>
          <w:szCs w:val="24"/>
        </w:rPr>
        <w:t>niet e punës, emërimi dhe shkarkimi i ti</w:t>
      </w:r>
      <w:r w:rsidR="00EC1BEC" w:rsidRPr="00F2542F">
        <w:rPr>
          <w:rFonts w:eastAsia="Calibri"/>
          <w:sz w:val="24"/>
          <w:szCs w:val="24"/>
        </w:rPr>
        <w:t xml:space="preserve">j bëhen sipas parashikimeve të </w:t>
      </w:r>
      <w:r w:rsidR="00847E5A" w:rsidRPr="00F2542F">
        <w:rPr>
          <w:rFonts w:eastAsia="Calibri"/>
          <w:sz w:val="24"/>
          <w:szCs w:val="24"/>
        </w:rPr>
        <w:t>l</w:t>
      </w:r>
      <w:r w:rsidRPr="00F2542F">
        <w:rPr>
          <w:rFonts w:eastAsia="Calibri"/>
          <w:sz w:val="24"/>
          <w:szCs w:val="24"/>
        </w:rPr>
        <w:t xml:space="preserve">igjit </w:t>
      </w:r>
      <w:r w:rsidR="00EC1BEC" w:rsidRPr="00F2542F">
        <w:rPr>
          <w:rFonts w:eastAsia="Calibri"/>
          <w:sz w:val="24"/>
          <w:szCs w:val="24"/>
        </w:rPr>
        <w:t>“</w:t>
      </w:r>
      <w:r w:rsidR="00EC1BEC" w:rsidRPr="00F2542F">
        <w:rPr>
          <w:rFonts w:eastAsia="Calibri"/>
          <w:i/>
          <w:sz w:val="24"/>
          <w:szCs w:val="24"/>
        </w:rPr>
        <w:t>P</w:t>
      </w:r>
      <w:r w:rsidRPr="00F2542F">
        <w:rPr>
          <w:rFonts w:eastAsia="Calibri"/>
          <w:i/>
          <w:sz w:val="24"/>
          <w:szCs w:val="24"/>
        </w:rPr>
        <w:t>ër nëpun</w:t>
      </w:r>
      <w:r w:rsidR="00EC1BEC" w:rsidRPr="00F2542F">
        <w:rPr>
          <w:rFonts w:eastAsia="Calibri"/>
          <w:i/>
          <w:sz w:val="24"/>
          <w:szCs w:val="24"/>
        </w:rPr>
        <w:t>ësin</w:t>
      </w:r>
      <w:r w:rsidRPr="00F2542F">
        <w:rPr>
          <w:rFonts w:eastAsia="Calibri"/>
          <w:i/>
          <w:sz w:val="24"/>
          <w:szCs w:val="24"/>
        </w:rPr>
        <w:t xml:space="preserve"> civil</w:t>
      </w:r>
      <w:r w:rsidR="00EC1BEC" w:rsidRPr="00F2542F">
        <w:rPr>
          <w:rFonts w:eastAsia="Calibri"/>
          <w:sz w:val="24"/>
          <w:szCs w:val="24"/>
        </w:rPr>
        <w:t>”</w:t>
      </w:r>
      <w:r w:rsidRPr="00F2542F">
        <w:rPr>
          <w:rFonts w:eastAsia="Calibri"/>
          <w:sz w:val="24"/>
          <w:szCs w:val="24"/>
        </w:rPr>
        <w:t>.</w:t>
      </w:r>
    </w:p>
    <w:p w:rsidR="003E0DBA" w:rsidRPr="00F2542F" w:rsidRDefault="003E0DBA" w:rsidP="00A14BA1">
      <w:pPr>
        <w:pStyle w:val="ListParagraph"/>
        <w:numPr>
          <w:ilvl w:val="0"/>
          <w:numId w:val="95"/>
        </w:numPr>
        <w:jc w:val="both"/>
        <w:rPr>
          <w:rFonts w:eastAsia="Calibri"/>
          <w:sz w:val="24"/>
          <w:szCs w:val="24"/>
        </w:rPr>
      </w:pPr>
      <w:r w:rsidRPr="00F2542F">
        <w:rPr>
          <w:rFonts w:eastAsia="Calibri"/>
          <w:sz w:val="24"/>
          <w:szCs w:val="24"/>
        </w:rPr>
        <w:t>Personeli administrativ trajnohet pas emërimit të tij, në mënyrë periodike dhe sa herë që kërkohet nga Drejtori, në bazë të vlerësimit të punës.</w:t>
      </w:r>
    </w:p>
    <w:p w:rsidR="00440E85" w:rsidRPr="00F2542F" w:rsidRDefault="00440E85" w:rsidP="003E0DBA">
      <w:pPr>
        <w:spacing w:after="0" w:line="240" w:lineRule="auto"/>
        <w:jc w:val="center"/>
        <w:rPr>
          <w:rFonts w:ascii="Times New Roman" w:eastAsia="Times New Roman" w:hAnsi="Times New Roman" w:cs="Times New Roman"/>
          <w:b/>
          <w:bCs/>
          <w:sz w:val="24"/>
          <w:szCs w:val="24"/>
        </w:rPr>
      </w:pPr>
    </w:p>
    <w:p w:rsidR="00440E85" w:rsidRPr="00F2542F" w:rsidRDefault="00440E85" w:rsidP="003E0DBA">
      <w:pPr>
        <w:spacing w:after="0" w:line="240" w:lineRule="auto"/>
        <w:jc w:val="center"/>
        <w:rPr>
          <w:rFonts w:ascii="Times New Roman" w:eastAsia="Times New Roman" w:hAnsi="Times New Roman" w:cs="Times New Roman"/>
          <w:b/>
          <w:bCs/>
          <w:sz w:val="24"/>
          <w:szCs w:val="24"/>
        </w:rPr>
      </w:pPr>
    </w:p>
    <w:p w:rsidR="003E0DBA" w:rsidRPr="00F2542F" w:rsidRDefault="003E0DBA" w:rsidP="003E0DBA">
      <w:pPr>
        <w:spacing w:after="0" w:line="240" w:lineRule="auto"/>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KREU XI</w:t>
      </w:r>
    </w:p>
    <w:p w:rsidR="003E0DBA" w:rsidRPr="00F2542F" w:rsidRDefault="003E0DBA" w:rsidP="003E0DBA">
      <w:pPr>
        <w:spacing w:after="0" w:line="240" w:lineRule="auto"/>
        <w:jc w:val="center"/>
        <w:rPr>
          <w:rFonts w:ascii="Times New Roman" w:eastAsia="Times New Roman" w:hAnsi="Times New Roman" w:cs="Times New Roman"/>
          <w:b/>
          <w:bCs/>
          <w:sz w:val="24"/>
          <w:szCs w:val="24"/>
        </w:rPr>
      </w:pPr>
    </w:p>
    <w:p w:rsidR="003E0DBA" w:rsidRPr="00F2542F" w:rsidRDefault="003E0DBA" w:rsidP="003E0DBA">
      <w:pPr>
        <w:spacing w:after="0" w:line="240" w:lineRule="auto"/>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DISIPLINA FORMALE, LËVIZJA NË SHKOLLË DHE JASHTË SAJ, MASAT DISIPLINORE</w:t>
      </w:r>
    </w:p>
    <w:p w:rsidR="00C41E4E" w:rsidRPr="00F2542F" w:rsidRDefault="00C41E4E" w:rsidP="00EC1BEC">
      <w:pPr>
        <w:autoSpaceDE w:val="0"/>
        <w:autoSpaceDN w:val="0"/>
        <w:adjustRightInd w:val="0"/>
        <w:spacing w:after="200" w:line="240" w:lineRule="auto"/>
        <w:contextualSpacing/>
        <w:jc w:val="center"/>
        <w:rPr>
          <w:rFonts w:ascii="Times New Roman" w:eastAsia="Calibri" w:hAnsi="Times New Roman" w:cs="Times New Roman"/>
          <w:b/>
          <w:bCs/>
          <w:sz w:val="24"/>
          <w:szCs w:val="24"/>
        </w:rPr>
      </w:pPr>
    </w:p>
    <w:p w:rsidR="003E0DBA" w:rsidRPr="00F2542F" w:rsidRDefault="0089453E" w:rsidP="00EC1BEC">
      <w:pPr>
        <w:autoSpaceDE w:val="0"/>
        <w:autoSpaceDN w:val="0"/>
        <w:adjustRightInd w:val="0"/>
        <w:spacing w:after="20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 xml:space="preserve">Neni </w:t>
      </w:r>
      <w:r w:rsidR="00D05DE8" w:rsidRPr="00F2542F">
        <w:rPr>
          <w:rFonts w:ascii="Times New Roman" w:eastAsia="Calibri" w:hAnsi="Times New Roman" w:cs="Times New Roman"/>
          <w:b/>
          <w:bCs/>
          <w:sz w:val="24"/>
          <w:szCs w:val="24"/>
        </w:rPr>
        <w:t>7</w:t>
      </w:r>
      <w:r w:rsidR="00CA0B5A" w:rsidRPr="00F2542F">
        <w:rPr>
          <w:rFonts w:ascii="Times New Roman" w:eastAsia="Calibri" w:hAnsi="Times New Roman" w:cs="Times New Roman"/>
          <w:b/>
          <w:bCs/>
          <w:sz w:val="24"/>
          <w:szCs w:val="24"/>
        </w:rPr>
        <w:t>5</w:t>
      </w:r>
    </w:p>
    <w:p w:rsidR="003E0DBA" w:rsidRPr="00F2542F" w:rsidRDefault="003E0DBA" w:rsidP="00EC1BEC">
      <w:pPr>
        <w:autoSpaceDE w:val="0"/>
        <w:autoSpaceDN w:val="0"/>
        <w:adjustRightInd w:val="0"/>
        <w:spacing w:after="200" w:line="240" w:lineRule="auto"/>
        <w:contextualSpacing/>
        <w:jc w:val="center"/>
        <w:rPr>
          <w:rFonts w:ascii="Times New Roman" w:eastAsia="Calibri" w:hAnsi="Times New Roman" w:cs="Times New Roman"/>
          <w:b/>
          <w:bCs/>
          <w:sz w:val="16"/>
          <w:szCs w:val="16"/>
        </w:rPr>
      </w:pPr>
    </w:p>
    <w:p w:rsidR="003E0DBA" w:rsidRPr="00F2542F" w:rsidRDefault="003E0DBA" w:rsidP="00EC1BEC">
      <w:pPr>
        <w:autoSpaceDE w:val="0"/>
        <w:autoSpaceDN w:val="0"/>
        <w:adjustRightInd w:val="0"/>
        <w:spacing w:after="20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Pari</w:t>
      </w:r>
      <w:r w:rsidR="00EC1BEC" w:rsidRPr="00F2542F">
        <w:rPr>
          <w:rFonts w:ascii="Times New Roman" w:eastAsia="Calibri" w:hAnsi="Times New Roman" w:cs="Times New Roman"/>
          <w:b/>
          <w:bCs/>
          <w:sz w:val="24"/>
          <w:szCs w:val="24"/>
        </w:rPr>
        <w:t>met bazë të etikës në punë</w:t>
      </w:r>
    </w:p>
    <w:p w:rsidR="003E0DBA" w:rsidRPr="00F2542F" w:rsidRDefault="003E0DBA" w:rsidP="00A14BA1">
      <w:pPr>
        <w:pStyle w:val="ListParagraph"/>
        <w:numPr>
          <w:ilvl w:val="0"/>
          <w:numId w:val="96"/>
        </w:numPr>
        <w:autoSpaceDE w:val="0"/>
        <w:autoSpaceDN w:val="0"/>
        <w:adjustRightInd w:val="0"/>
        <w:spacing w:after="200"/>
        <w:jc w:val="both"/>
        <w:rPr>
          <w:rFonts w:eastAsia="Calibri"/>
          <w:sz w:val="24"/>
          <w:szCs w:val="24"/>
        </w:rPr>
      </w:pPr>
      <w:r w:rsidRPr="00F2542F">
        <w:rPr>
          <w:rFonts w:eastAsia="Calibri"/>
          <w:sz w:val="24"/>
          <w:szCs w:val="24"/>
        </w:rPr>
        <w:t>Punonjësit duhet të karakterizohen nga ndershmëria dhe përkushtimi në punë, si dhe nga zbatimi me rreptësi i akteve ligjore, nënligjore dhe rregullave që normojnë disiplinën në punë. Hierarkia është parimi bazë i funksionimit dhe ndërtimit të marrëdhënieve të punës së administratës së Shkollës së Magjistraturës.</w:t>
      </w:r>
    </w:p>
    <w:p w:rsidR="003E0DBA" w:rsidRPr="00F2542F" w:rsidRDefault="003E0DBA" w:rsidP="00A14BA1">
      <w:pPr>
        <w:pStyle w:val="ListParagraph"/>
        <w:numPr>
          <w:ilvl w:val="0"/>
          <w:numId w:val="96"/>
        </w:numPr>
        <w:autoSpaceDE w:val="0"/>
        <w:autoSpaceDN w:val="0"/>
        <w:adjustRightInd w:val="0"/>
        <w:jc w:val="both"/>
        <w:rPr>
          <w:rFonts w:eastAsia="Calibri"/>
          <w:sz w:val="24"/>
          <w:szCs w:val="24"/>
        </w:rPr>
      </w:pPr>
      <w:r w:rsidRPr="00F2542F">
        <w:rPr>
          <w:rFonts w:eastAsia="Calibri"/>
          <w:sz w:val="24"/>
          <w:szCs w:val="24"/>
        </w:rPr>
        <w:t>Zbatohen standardet më të larta të sjelljes etike në përputhje me vlerat e integritetit, paanshmërisë dhe maturisë parashikuar këto në mënyrë më të detajuar në Kodin e Etikës së Shkollës së Magjistraturës.</w:t>
      </w:r>
    </w:p>
    <w:p w:rsidR="00C41E4E" w:rsidRPr="00F2542F" w:rsidRDefault="00C41E4E" w:rsidP="00EC1BEC">
      <w:pPr>
        <w:autoSpaceDE w:val="0"/>
        <w:autoSpaceDN w:val="0"/>
        <w:adjustRightInd w:val="0"/>
        <w:spacing w:after="0" w:line="240" w:lineRule="auto"/>
        <w:contextualSpacing/>
        <w:jc w:val="center"/>
        <w:rPr>
          <w:rFonts w:ascii="Times New Roman" w:eastAsia="Calibri" w:hAnsi="Times New Roman" w:cs="Times New Roman"/>
          <w:b/>
          <w:bCs/>
          <w:sz w:val="24"/>
          <w:szCs w:val="24"/>
        </w:rPr>
      </w:pPr>
    </w:p>
    <w:p w:rsidR="003E0DBA" w:rsidRPr="00F2542F" w:rsidRDefault="0089453E" w:rsidP="00EC1BEC">
      <w:pPr>
        <w:autoSpaceDE w:val="0"/>
        <w:autoSpaceDN w:val="0"/>
        <w:adjustRightInd w:val="0"/>
        <w:spacing w:after="0" w:line="240" w:lineRule="auto"/>
        <w:contextualSpacing/>
        <w:jc w:val="center"/>
        <w:rPr>
          <w:rFonts w:ascii="Times New Roman" w:eastAsia="Calibri" w:hAnsi="Times New Roman" w:cs="Times New Roman"/>
          <w:sz w:val="24"/>
          <w:szCs w:val="24"/>
        </w:rPr>
      </w:pPr>
      <w:r w:rsidRPr="00F2542F">
        <w:rPr>
          <w:rFonts w:ascii="Times New Roman" w:eastAsia="Calibri" w:hAnsi="Times New Roman" w:cs="Times New Roman"/>
          <w:b/>
          <w:bCs/>
          <w:sz w:val="24"/>
          <w:szCs w:val="24"/>
        </w:rPr>
        <w:lastRenderedPageBreak/>
        <w:t xml:space="preserve">Neni </w:t>
      </w:r>
      <w:r w:rsidR="00D05DE8" w:rsidRPr="00F2542F">
        <w:rPr>
          <w:rFonts w:ascii="Times New Roman" w:eastAsia="Calibri" w:hAnsi="Times New Roman" w:cs="Times New Roman"/>
          <w:b/>
          <w:bCs/>
          <w:sz w:val="24"/>
          <w:szCs w:val="24"/>
        </w:rPr>
        <w:t>7</w:t>
      </w:r>
      <w:r w:rsidR="00CA0B5A" w:rsidRPr="00F2542F">
        <w:rPr>
          <w:rFonts w:ascii="Times New Roman" w:eastAsia="Calibri" w:hAnsi="Times New Roman" w:cs="Times New Roman"/>
          <w:b/>
          <w:bCs/>
          <w:sz w:val="24"/>
          <w:szCs w:val="24"/>
        </w:rPr>
        <w:t>6</w:t>
      </w:r>
    </w:p>
    <w:p w:rsidR="003E0DBA" w:rsidRPr="00F2542F" w:rsidRDefault="003E0DBA" w:rsidP="00EC1BEC">
      <w:pPr>
        <w:autoSpaceDE w:val="0"/>
        <w:autoSpaceDN w:val="0"/>
        <w:adjustRightInd w:val="0"/>
        <w:spacing w:after="0" w:line="240" w:lineRule="auto"/>
        <w:contextualSpacing/>
        <w:jc w:val="center"/>
        <w:rPr>
          <w:rFonts w:ascii="Times New Roman" w:eastAsia="Calibri" w:hAnsi="Times New Roman" w:cs="Times New Roman"/>
          <w:b/>
          <w:bCs/>
          <w:sz w:val="16"/>
          <w:szCs w:val="16"/>
        </w:rPr>
      </w:pPr>
    </w:p>
    <w:p w:rsidR="003E0DBA" w:rsidRPr="00F2542F" w:rsidRDefault="003E0DBA" w:rsidP="00EC1BE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Respektimi i etikës në punë</w:t>
      </w:r>
    </w:p>
    <w:p w:rsidR="00EC1BEC" w:rsidRPr="00F2542F" w:rsidRDefault="00EC1BEC" w:rsidP="00EC1BEC">
      <w:pPr>
        <w:autoSpaceDE w:val="0"/>
        <w:autoSpaceDN w:val="0"/>
        <w:adjustRightInd w:val="0"/>
        <w:spacing w:after="0" w:line="240" w:lineRule="auto"/>
        <w:contextualSpacing/>
        <w:jc w:val="center"/>
        <w:rPr>
          <w:rFonts w:ascii="Times New Roman" w:eastAsia="Calibri" w:hAnsi="Times New Roman" w:cs="Times New Roman"/>
          <w:b/>
          <w:bCs/>
          <w:sz w:val="24"/>
          <w:szCs w:val="24"/>
        </w:rPr>
      </w:pPr>
    </w:p>
    <w:p w:rsidR="003E0DBA" w:rsidRPr="00F2542F" w:rsidRDefault="004E183B" w:rsidP="00A14BA1">
      <w:pPr>
        <w:pStyle w:val="ListParagraph"/>
        <w:numPr>
          <w:ilvl w:val="0"/>
          <w:numId w:val="97"/>
        </w:numPr>
        <w:autoSpaceDE w:val="0"/>
        <w:autoSpaceDN w:val="0"/>
        <w:adjustRightInd w:val="0"/>
        <w:spacing w:after="200"/>
        <w:jc w:val="both"/>
        <w:rPr>
          <w:rFonts w:eastAsia="Calibri"/>
          <w:sz w:val="24"/>
          <w:szCs w:val="24"/>
        </w:rPr>
      </w:pPr>
      <w:r w:rsidRPr="00F2542F">
        <w:rPr>
          <w:rFonts w:eastAsia="Calibri"/>
          <w:sz w:val="24"/>
          <w:szCs w:val="24"/>
        </w:rPr>
        <w:t>Punonjësi duhet</w:t>
      </w:r>
      <w:r w:rsidR="003E0DBA" w:rsidRPr="00F2542F">
        <w:rPr>
          <w:rFonts w:eastAsia="Calibri"/>
          <w:sz w:val="24"/>
          <w:szCs w:val="24"/>
        </w:rPr>
        <w:t>:</w:t>
      </w:r>
    </w:p>
    <w:p w:rsidR="003E0DBA" w:rsidRPr="00F2542F" w:rsidRDefault="003E0DBA" w:rsidP="00A14BA1">
      <w:pPr>
        <w:pStyle w:val="ListParagraph"/>
        <w:numPr>
          <w:ilvl w:val="0"/>
          <w:numId w:val="98"/>
        </w:numPr>
        <w:tabs>
          <w:tab w:val="left" w:pos="426"/>
        </w:tabs>
        <w:autoSpaceDE w:val="0"/>
        <w:autoSpaceDN w:val="0"/>
        <w:adjustRightInd w:val="0"/>
        <w:spacing w:after="200"/>
        <w:jc w:val="both"/>
        <w:rPr>
          <w:rFonts w:eastAsia="Calibri"/>
          <w:sz w:val="24"/>
          <w:szCs w:val="24"/>
        </w:rPr>
      </w:pPr>
      <w:r w:rsidRPr="00F2542F">
        <w:rPr>
          <w:rFonts w:eastAsia="Calibri"/>
          <w:sz w:val="24"/>
          <w:szCs w:val="24"/>
        </w:rPr>
        <w:t>të kryejë detyrat në përputhje me legjislacionin në fuqi;</w:t>
      </w:r>
    </w:p>
    <w:p w:rsidR="003E0DBA" w:rsidRPr="00F2542F" w:rsidRDefault="003E0DBA" w:rsidP="00A14BA1">
      <w:pPr>
        <w:pStyle w:val="ListParagraph"/>
        <w:numPr>
          <w:ilvl w:val="0"/>
          <w:numId w:val="98"/>
        </w:numPr>
        <w:autoSpaceDE w:val="0"/>
        <w:autoSpaceDN w:val="0"/>
        <w:adjustRightInd w:val="0"/>
        <w:spacing w:after="200"/>
        <w:jc w:val="both"/>
        <w:rPr>
          <w:rFonts w:eastAsia="Calibri"/>
          <w:sz w:val="24"/>
          <w:szCs w:val="24"/>
        </w:rPr>
      </w:pPr>
      <w:r w:rsidRPr="00F2542F">
        <w:rPr>
          <w:rFonts w:eastAsia="Calibri"/>
          <w:sz w:val="24"/>
          <w:szCs w:val="24"/>
        </w:rPr>
        <w:t>të veprojë me integritet gjatë gjithë vepr</w:t>
      </w:r>
      <w:r w:rsidR="004E183B" w:rsidRPr="00F2542F">
        <w:rPr>
          <w:rFonts w:eastAsia="Calibri"/>
          <w:sz w:val="24"/>
          <w:szCs w:val="24"/>
        </w:rPr>
        <w:t>imtarisë zyrtare, që do të thotë</w:t>
      </w:r>
      <w:r w:rsidR="00EC1BEC" w:rsidRPr="00F2542F">
        <w:rPr>
          <w:rFonts w:eastAsia="Calibri"/>
          <w:sz w:val="24"/>
          <w:szCs w:val="24"/>
        </w:rPr>
        <w:t>:</w:t>
      </w:r>
      <w:r w:rsidRPr="00F2542F">
        <w:rPr>
          <w:rFonts w:eastAsia="Calibri"/>
          <w:sz w:val="24"/>
          <w:szCs w:val="24"/>
        </w:rPr>
        <w:t xml:space="preserve"> ndershmëri, korrektësi, drejtësi dh</w:t>
      </w:r>
      <w:r w:rsidR="00EC1BEC" w:rsidRPr="00F2542F">
        <w:rPr>
          <w:rFonts w:eastAsia="Calibri"/>
          <w:sz w:val="24"/>
          <w:szCs w:val="24"/>
        </w:rPr>
        <w:t>e besnikëri kundrejt punës dhe I</w:t>
      </w:r>
      <w:r w:rsidRPr="00F2542F">
        <w:rPr>
          <w:rFonts w:eastAsia="Calibri"/>
          <w:sz w:val="24"/>
          <w:szCs w:val="24"/>
        </w:rPr>
        <w:t>nstitucionit;</w:t>
      </w:r>
    </w:p>
    <w:p w:rsidR="003E0DBA" w:rsidRPr="00F2542F" w:rsidRDefault="003E0DBA" w:rsidP="00A14BA1">
      <w:pPr>
        <w:pStyle w:val="ListParagraph"/>
        <w:numPr>
          <w:ilvl w:val="0"/>
          <w:numId w:val="98"/>
        </w:numPr>
        <w:autoSpaceDE w:val="0"/>
        <w:autoSpaceDN w:val="0"/>
        <w:adjustRightInd w:val="0"/>
        <w:spacing w:after="200"/>
        <w:jc w:val="both"/>
        <w:rPr>
          <w:rFonts w:eastAsia="Calibri"/>
          <w:sz w:val="24"/>
          <w:szCs w:val="24"/>
        </w:rPr>
      </w:pPr>
      <w:r w:rsidRPr="00F2542F">
        <w:rPr>
          <w:rFonts w:eastAsia="Calibri"/>
          <w:sz w:val="24"/>
          <w:szCs w:val="24"/>
        </w:rPr>
        <w:t>të veprojë në mënyrë të pavarur nga pikëpamja politike e të mos pengojë zbatimin e politikave të vendimeve, ose veprimeve ligjore të nxjerra nga organet eprore;</w:t>
      </w:r>
    </w:p>
    <w:p w:rsidR="003E0DBA" w:rsidRPr="00F2542F" w:rsidRDefault="003E0DBA" w:rsidP="00A14BA1">
      <w:pPr>
        <w:pStyle w:val="ListParagraph"/>
        <w:numPr>
          <w:ilvl w:val="0"/>
          <w:numId w:val="98"/>
        </w:numPr>
        <w:autoSpaceDE w:val="0"/>
        <w:autoSpaceDN w:val="0"/>
        <w:adjustRightInd w:val="0"/>
        <w:spacing w:after="200"/>
        <w:jc w:val="both"/>
        <w:rPr>
          <w:rFonts w:eastAsia="Calibri"/>
          <w:sz w:val="24"/>
          <w:szCs w:val="24"/>
        </w:rPr>
      </w:pPr>
      <w:r w:rsidRPr="00F2542F">
        <w:rPr>
          <w:rFonts w:eastAsia="Calibri"/>
          <w:sz w:val="24"/>
          <w:szCs w:val="24"/>
        </w:rPr>
        <w:t xml:space="preserve">të jetë i sjellshëm në marrëdhënie  me eprorët, kolegët dhe vartësit e tij; </w:t>
      </w:r>
    </w:p>
    <w:p w:rsidR="003E0DBA" w:rsidRPr="00F2542F" w:rsidRDefault="003E0DBA" w:rsidP="00A14BA1">
      <w:pPr>
        <w:pStyle w:val="ListParagraph"/>
        <w:numPr>
          <w:ilvl w:val="0"/>
          <w:numId w:val="98"/>
        </w:numPr>
        <w:autoSpaceDE w:val="0"/>
        <w:autoSpaceDN w:val="0"/>
        <w:adjustRightInd w:val="0"/>
        <w:spacing w:after="200"/>
        <w:jc w:val="both"/>
        <w:rPr>
          <w:rFonts w:eastAsia="Calibri"/>
          <w:sz w:val="24"/>
          <w:szCs w:val="24"/>
        </w:rPr>
      </w:pPr>
      <w:r w:rsidRPr="00F2542F">
        <w:rPr>
          <w:rFonts w:eastAsia="Calibri"/>
          <w:sz w:val="24"/>
          <w:szCs w:val="24"/>
        </w:rPr>
        <w:t>të mos veprojë arbitrarisht në ushtrimin e detyrave të tij, të tregojë respektin e duhur për interesat dhe të drejtat e të tretëve;</w:t>
      </w:r>
    </w:p>
    <w:p w:rsidR="003E0DBA" w:rsidRPr="00F2542F" w:rsidRDefault="0003409B" w:rsidP="00A14BA1">
      <w:pPr>
        <w:pStyle w:val="ListParagraph"/>
        <w:numPr>
          <w:ilvl w:val="0"/>
          <w:numId w:val="98"/>
        </w:numPr>
        <w:autoSpaceDE w:val="0"/>
        <w:autoSpaceDN w:val="0"/>
        <w:adjustRightInd w:val="0"/>
        <w:spacing w:after="200"/>
        <w:jc w:val="both"/>
        <w:rPr>
          <w:rFonts w:eastAsia="Calibri"/>
          <w:sz w:val="24"/>
          <w:szCs w:val="24"/>
        </w:rPr>
      </w:pPr>
      <w:r w:rsidRPr="00F2542F">
        <w:rPr>
          <w:rFonts w:eastAsia="Calibri"/>
          <w:sz w:val="24"/>
          <w:szCs w:val="24"/>
        </w:rPr>
        <w:t>të mos lejojë që interesat</w:t>
      </w:r>
      <w:r w:rsidR="003E0DBA" w:rsidRPr="00F2542F">
        <w:rPr>
          <w:rFonts w:eastAsia="Calibri"/>
          <w:sz w:val="24"/>
          <w:szCs w:val="24"/>
        </w:rPr>
        <w:t xml:space="preserve"> private të bien ndesh me pozitën e tij publike;</w:t>
      </w:r>
    </w:p>
    <w:p w:rsidR="003E0DBA" w:rsidRPr="00F2542F" w:rsidRDefault="003E0DBA" w:rsidP="00A14BA1">
      <w:pPr>
        <w:pStyle w:val="ListParagraph"/>
        <w:numPr>
          <w:ilvl w:val="0"/>
          <w:numId w:val="98"/>
        </w:numPr>
        <w:autoSpaceDE w:val="0"/>
        <w:autoSpaceDN w:val="0"/>
        <w:adjustRightInd w:val="0"/>
        <w:spacing w:after="200"/>
        <w:jc w:val="both"/>
        <w:rPr>
          <w:sz w:val="24"/>
          <w:szCs w:val="24"/>
        </w:rPr>
      </w:pPr>
      <w:r w:rsidRPr="00F2542F">
        <w:rPr>
          <w:sz w:val="24"/>
          <w:szCs w:val="24"/>
        </w:rPr>
        <w:t xml:space="preserve">të shmangë konfliktet e interesave publike dhe të mos shfrytëzojë asnjëherë pozitën për interesin e tij privat. Konfliktet e mundshme të interesave, të cilat mund të ndikojnë negativisht në ushtrimin e paanshëm të detyrave nga punonjësit e Shkollës, duhet të deklarohen te Drejtori në rastin më të parë të mundshëm prej tij, kur i ngarkohet një çështje e tillë; </w:t>
      </w:r>
    </w:p>
    <w:p w:rsidR="003E0DBA" w:rsidRPr="00F2542F" w:rsidRDefault="003E0DBA" w:rsidP="00A14BA1">
      <w:pPr>
        <w:pStyle w:val="ListParagraph"/>
        <w:numPr>
          <w:ilvl w:val="0"/>
          <w:numId w:val="98"/>
        </w:numPr>
        <w:autoSpaceDE w:val="0"/>
        <w:autoSpaceDN w:val="0"/>
        <w:adjustRightInd w:val="0"/>
        <w:spacing w:after="200"/>
        <w:jc w:val="both"/>
        <w:rPr>
          <w:sz w:val="24"/>
          <w:szCs w:val="24"/>
        </w:rPr>
      </w:pPr>
      <w:r w:rsidRPr="00F2542F">
        <w:rPr>
          <w:rFonts w:eastAsia="Calibri"/>
          <w:sz w:val="24"/>
          <w:szCs w:val="24"/>
        </w:rPr>
        <w:t>të ruajë konfidencialitetin e informaci</w:t>
      </w:r>
      <w:r w:rsidR="00865802" w:rsidRPr="00F2542F">
        <w:rPr>
          <w:rFonts w:eastAsia="Calibri"/>
          <w:sz w:val="24"/>
          <w:szCs w:val="24"/>
        </w:rPr>
        <w:t>onit që ka në zotërim, por pa ce</w:t>
      </w:r>
      <w:r w:rsidRPr="00F2542F">
        <w:rPr>
          <w:rFonts w:eastAsia="Calibri"/>
          <w:sz w:val="24"/>
          <w:szCs w:val="24"/>
        </w:rPr>
        <w:t xml:space="preserve">nuar zbatimin e detyrimeve që rrjedhin nga ligji </w:t>
      </w:r>
      <w:r w:rsidR="00EC1BEC" w:rsidRPr="00F2542F">
        <w:rPr>
          <w:sz w:val="24"/>
          <w:szCs w:val="24"/>
        </w:rPr>
        <w:t>nr</w:t>
      </w:r>
      <w:r w:rsidR="004E183B" w:rsidRPr="00F2542F">
        <w:rPr>
          <w:sz w:val="24"/>
          <w:szCs w:val="24"/>
        </w:rPr>
        <w:t>.</w:t>
      </w:r>
      <w:r w:rsidR="00EC1BEC" w:rsidRPr="00F2542F">
        <w:rPr>
          <w:sz w:val="24"/>
          <w:szCs w:val="24"/>
        </w:rPr>
        <w:t xml:space="preserve"> 119/2014 “</w:t>
      </w:r>
      <w:r w:rsidR="00EC1BEC" w:rsidRPr="00F2542F">
        <w:rPr>
          <w:i/>
          <w:sz w:val="24"/>
          <w:szCs w:val="24"/>
        </w:rPr>
        <w:t>Për të drejtë</w:t>
      </w:r>
      <w:r w:rsidRPr="00F2542F">
        <w:rPr>
          <w:i/>
          <w:sz w:val="24"/>
          <w:szCs w:val="24"/>
        </w:rPr>
        <w:t>n e informimit</w:t>
      </w:r>
      <w:r w:rsidRPr="00F2542F">
        <w:rPr>
          <w:sz w:val="24"/>
          <w:szCs w:val="24"/>
        </w:rPr>
        <w:t>”</w:t>
      </w:r>
      <w:r w:rsidR="00EC1BEC" w:rsidRPr="00F2542F">
        <w:rPr>
          <w:sz w:val="24"/>
          <w:szCs w:val="24"/>
        </w:rPr>
        <w:t>;</w:t>
      </w:r>
    </w:p>
    <w:p w:rsidR="003E0DBA" w:rsidRPr="00F2542F" w:rsidRDefault="003E0DBA" w:rsidP="00A14BA1">
      <w:pPr>
        <w:pStyle w:val="ListParagraph"/>
        <w:numPr>
          <w:ilvl w:val="0"/>
          <w:numId w:val="98"/>
        </w:numPr>
        <w:autoSpaceDE w:val="0"/>
        <w:autoSpaceDN w:val="0"/>
        <w:adjustRightInd w:val="0"/>
        <w:jc w:val="both"/>
        <w:rPr>
          <w:sz w:val="24"/>
          <w:szCs w:val="24"/>
        </w:rPr>
      </w:pPr>
      <w:r w:rsidRPr="00F2542F">
        <w:rPr>
          <w:rFonts w:eastAsia="Calibri"/>
          <w:sz w:val="24"/>
          <w:szCs w:val="24"/>
        </w:rPr>
        <w:t xml:space="preserve">të manifestojë respekt dhe frymë bashkëpunimi me punonjësit e tjerë. </w:t>
      </w:r>
    </w:p>
    <w:p w:rsidR="00C41E4E" w:rsidRPr="00F2542F" w:rsidRDefault="00C41E4E" w:rsidP="00EC1BEC">
      <w:pPr>
        <w:autoSpaceDE w:val="0"/>
        <w:autoSpaceDN w:val="0"/>
        <w:adjustRightInd w:val="0"/>
        <w:spacing w:after="0" w:line="240" w:lineRule="auto"/>
        <w:contextualSpacing/>
        <w:jc w:val="center"/>
        <w:rPr>
          <w:rFonts w:ascii="Times New Roman" w:eastAsia="Calibri" w:hAnsi="Times New Roman" w:cs="Times New Roman"/>
          <w:b/>
          <w:bCs/>
          <w:sz w:val="24"/>
          <w:szCs w:val="24"/>
        </w:rPr>
      </w:pPr>
    </w:p>
    <w:p w:rsidR="003E0DBA" w:rsidRPr="00F2542F" w:rsidRDefault="0089453E" w:rsidP="00EC1BE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Neni 7</w:t>
      </w:r>
      <w:r w:rsidR="00CA0B5A" w:rsidRPr="00F2542F">
        <w:rPr>
          <w:rFonts w:ascii="Times New Roman" w:eastAsia="Calibri" w:hAnsi="Times New Roman" w:cs="Times New Roman"/>
          <w:b/>
          <w:bCs/>
          <w:sz w:val="24"/>
          <w:szCs w:val="24"/>
        </w:rPr>
        <w:t>7</w:t>
      </w:r>
    </w:p>
    <w:p w:rsidR="003E0DBA" w:rsidRPr="00F2542F" w:rsidRDefault="003E0DBA" w:rsidP="00EC1BEC">
      <w:pPr>
        <w:autoSpaceDE w:val="0"/>
        <w:autoSpaceDN w:val="0"/>
        <w:adjustRightInd w:val="0"/>
        <w:spacing w:after="0" w:line="240" w:lineRule="auto"/>
        <w:contextualSpacing/>
        <w:jc w:val="center"/>
        <w:rPr>
          <w:rFonts w:ascii="Times New Roman" w:eastAsia="Calibri" w:hAnsi="Times New Roman" w:cs="Times New Roman"/>
          <w:b/>
          <w:bCs/>
          <w:sz w:val="16"/>
          <w:szCs w:val="16"/>
        </w:rPr>
      </w:pPr>
    </w:p>
    <w:p w:rsidR="003E0DBA" w:rsidRPr="00F2542F" w:rsidRDefault="00EC1BEC" w:rsidP="00EC1BE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Disiplina formale, lëvizja në I</w:t>
      </w:r>
      <w:r w:rsidR="003E0DBA" w:rsidRPr="00F2542F">
        <w:rPr>
          <w:rFonts w:ascii="Times New Roman" w:eastAsia="Calibri" w:hAnsi="Times New Roman" w:cs="Times New Roman"/>
          <w:b/>
          <w:bCs/>
          <w:sz w:val="24"/>
          <w:szCs w:val="24"/>
        </w:rPr>
        <w:t>nstitucion dhe jashtë tij</w:t>
      </w:r>
    </w:p>
    <w:p w:rsidR="00BA1958" w:rsidRPr="00F2542F" w:rsidRDefault="00BA1958" w:rsidP="003E0DBA">
      <w:pPr>
        <w:spacing w:after="0" w:line="240" w:lineRule="auto"/>
        <w:jc w:val="both"/>
        <w:rPr>
          <w:rFonts w:ascii="Times New Roman" w:eastAsia="Calibri" w:hAnsi="Times New Roman" w:cs="Times New Roman"/>
          <w:sz w:val="24"/>
          <w:szCs w:val="24"/>
        </w:rPr>
      </w:pPr>
    </w:p>
    <w:p w:rsidR="003E0DBA" w:rsidRPr="00F2542F" w:rsidRDefault="003E0DBA" w:rsidP="00A14BA1">
      <w:pPr>
        <w:pStyle w:val="ListParagraph"/>
        <w:numPr>
          <w:ilvl w:val="0"/>
          <w:numId w:val="99"/>
        </w:numPr>
        <w:jc w:val="both"/>
        <w:rPr>
          <w:rFonts w:eastAsia="Calibri"/>
          <w:sz w:val="24"/>
          <w:szCs w:val="24"/>
        </w:rPr>
      </w:pPr>
      <w:r w:rsidRPr="00F2542F">
        <w:rPr>
          <w:rFonts w:eastAsia="Calibri"/>
          <w:sz w:val="24"/>
          <w:szCs w:val="24"/>
        </w:rPr>
        <w:t>Orari zyrtar i punës</w:t>
      </w:r>
      <w:r w:rsidR="00F83213" w:rsidRPr="00F2542F">
        <w:rPr>
          <w:rFonts w:eastAsia="Calibri"/>
          <w:sz w:val="24"/>
          <w:szCs w:val="24"/>
        </w:rPr>
        <w:t xml:space="preserve"> është nga 8.30-</w:t>
      </w:r>
      <w:r w:rsidR="00EC1BEC" w:rsidRPr="00F2542F">
        <w:rPr>
          <w:rFonts w:eastAsia="Calibri"/>
          <w:sz w:val="24"/>
          <w:szCs w:val="24"/>
        </w:rPr>
        <w:t>16.30, nga e hë</w:t>
      </w:r>
      <w:r w:rsidRPr="00F2542F">
        <w:rPr>
          <w:rFonts w:eastAsia="Calibri"/>
          <w:sz w:val="24"/>
          <w:szCs w:val="24"/>
        </w:rPr>
        <w:t>na deri të premten. E shtuna dhe e diela</w:t>
      </w:r>
      <w:r w:rsidR="00EC1BEC" w:rsidRPr="00F2542F">
        <w:rPr>
          <w:rFonts w:eastAsia="Calibri"/>
          <w:sz w:val="24"/>
          <w:szCs w:val="24"/>
        </w:rPr>
        <w:t>,</w:t>
      </w:r>
      <w:r w:rsidRPr="00F2542F">
        <w:rPr>
          <w:rFonts w:eastAsia="Calibri"/>
          <w:sz w:val="24"/>
          <w:szCs w:val="24"/>
        </w:rPr>
        <w:t xml:space="preserve"> si dhe festat zyrtare janë ditë pushimi.</w:t>
      </w:r>
    </w:p>
    <w:p w:rsidR="003E0DBA" w:rsidRPr="00F2542F" w:rsidRDefault="003E0DBA" w:rsidP="00A14BA1">
      <w:pPr>
        <w:pStyle w:val="ListParagraph"/>
        <w:numPr>
          <w:ilvl w:val="0"/>
          <w:numId w:val="99"/>
        </w:numPr>
        <w:jc w:val="both"/>
        <w:rPr>
          <w:rFonts w:eastAsia="Calibri"/>
          <w:sz w:val="24"/>
          <w:szCs w:val="24"/>
        </w:rPr>
      </w:pPr>
      <w:r w:rsidRPr="00F2542F">
        <w:rPr>
          <w:rFonts w:eastAsia="Calibri"/>
          <w:sz w:val="24"/>
          <w:szCs w:val="24"/>
        </w:rPr>
        <w:t xml:space="preserve">Largimet nga puna gjatë orarit zyrtar për në institucionet e tjera të administratës bëhen duke marrë lejen përkatëse të eprorit direkt. </w:t>
      </w:r>
    </w:p>
    <w:p w:rsidR="003E0DBA" w:rsidRPr="00F2542F" w:rsidRDefault="003E0DBA" w:rsidP="00A14BA1">
      <w:pPr>
        <w:pStyle w:val="ListParagraph"/>
        <w:numPr>
          <w:ilvl w:val="0"/>
          <w:numId w:val="99"/>
        </w:numPr>
        <w:jc w:val="both"/>
        <w:rPr>
          <w:rFonts w:eastAsia="Calibri"/>
          <w:sz w:val="24"/>
          <w:szCs w:val="24"/>
        </w:rPr>
      </w:pPr>
      <w:r w:rsidRPr="00F2542F">
        <w:rPr>
          <w:rFonts w:eastAsia="Calibri"/>
          <w:sz w:val="24"/>
          <w:szCs w:val="24"/>
        </w:rPr>
        <w:t>Punonjësit duhet të njoftojnë eprorin e tyre direkt për çdo veprimtari që ata kryejnë në funksionin e tyre si punonjës.</w:t>
      </w:r>
    </w:p>
    <w:p w:rsidR="003E0DBA" w:rsidRPr="00F2542F" w:rsidRDefault="003E0DBA" w:rsidP="00A14BA1">
      <w:pPr>
        <w:pStyle w:val="ListParagraph"/>
        <w:numPr>
          <w:ilvl w:val="0"/>
          <w:numId w:val="99"/>
        </w:numPr>
        <w:jc w:val="both"/>
        <w:rPr>
          <w:rFonts w:eastAsia="Calibri"/>
          <w:sz w:val="24"/>
          <w:szCs w:val="24"/>
        </w:rPr>
      </w:pPr>
      <w:r w:rsidRPr="00F2542F">
        <w:rPr>
          <w:rFonts w:eastAsia="Calibri"/>
          <w:sz w:val="24"/>
          <w:szCs w:val="24"/>
        </w:rPr>
        <w:t>Gjatë orarit të punës punonjësit duhet të kryejnë detyrat e tyre funksionale.</w:t>
      </w:r>
    </w:p>
    <w:p w:rsidR="003E0DBA" w:rsidRPr="00F2542F" w:rsidRDefault="003E0DBA" w:rsidP="00A14BA1">
      <w:pPr>
        <w:pStyle w:val="ListParagraph"/>
        <w:numPr>
          <w:ilvl w:val="0"/>
          <w:numId w:val="99"/>
        </w:numPr>
        <w:jc w:val="both"/>
        <w:rPr>
          <w:sz w:val="24"/>
          <w:szCs w:val="24"/>
        </w:rPr>
      </w:pPr>
      <w:r w:rsidRPr="00F2542F">
        <w:rPr>
          <w:sz w:val="24"/>
          <w:szCs w:val="24"/>
        </w:rPr>
        <w:t xml:space="preserve">Çdo mungesë në detyrë bëhet me leje të miratuar nga eprori direkt dhe Drejtori. Këtu bëjnë përjashtim rastet për arsye shëndetësore, të cilat duhet të jenë të justifikuara me raport mjekësor. </w:t>
      </w:r>
    </w:p>
    <w:p w:rsidR="003E0DBA" w:rsidRPr="00F2542F" w:rsidRDefault="003E0DBA" w:rsidP="00A14BA1">
      <w:pPr>
        <w:pStyle w:val="ListParagraph"/>
        <w:numPr>
          <w:ilvl w:val="0"/>
          <w:numId w:val="99"/>
        </w:numPr>
        <w:jc w:val="both"/>
        <w:rPr>
          <w:sz w:val="24"/>
          <w:szCs w:val="24"/>
        </w:rPr>
      </w:pPr>
      <w:r w:rsidRPr="00F2542F">
        <w:rPr>
          <w:sz w:val="24"/>
          <w:szCs w:val="24"/>
        </w:rPr>
        <w:t xml:space="preserve">Shërbimet bëhen vetëm me autorizim të Drejtorit. </w:t>
      </w:r>
    </w:p>
    <w:p w:rsidR="003E0DBA" w:rsidRPr="00F2542F" w:rsidRDefault="003E0DBA" w:rsidP="00A14BA1">
      <w:pPr>
        <w:pStyle w:val="ListParagraph"/>
        <w:numPr>
          <w:ilvl w:val="0"/>
          <w:numId w:val="99"/>
        </w:numPr>
        <w:jc w:val="both"/>
        <w:rPr>
          <w:sz w:val="24"/>
          <w:szCs w:val="24"/>
        </w:rPr>
      </w:pPr>
      <w:r w:rsidRPr="00F2542F">
        <w:rPr>
          <w:sz w:val="24"/>
          <w:szCs w:val="24"/>
        </w:rPr>
        <w:t>Me kthimin nga shërbimet bëhet raportimi mbi udhëtimin, si dhe rezultatet që janë arritur nëpërmjet një relacioni që depozitohet në dosjen e aktivitetit.</w:t>
      </w:r>
    </w:p>
    <w:p w:rsidR="003E0DBA" w:rsidRPr="00F2542F" w:rsidRDefault="003E0DBA" w:rsidP="00A14BA1">
      <w:pPr>
        <w:pStyle w:val="ListParagraph"/>
        <w:numPr>
          <w:ilvl w:val="0"/>
          <w:numId w:val="99"/>
        </w:numPr>
        <w:jc w:val="both"/>
        <w:rPr>
          <w:rFonts w:eastAsia="Calibri"/>
          <w:sz w:val="24"/>
          <w:szCs w:val="24"/>
        </w:rPr>
      </w:pPr>
      <w:r w:rsidRPr="00F2542F">
        <w:rPr>
          <w:rFonts w:eastAsia="Calibri"/>
          <w:sz w:val="24"/>
          <w:szCs w:val="24"/>
        </w:rPr>
        <w:t>Punonjësit duhet të pajisen me fletë hyrje dhe dokumentin zyrtar identifikues</w:t>
      </w:r>
      <w:r w:rsidR="00F83213" w:rsidRPr="00F2542F">
        <w:rPr>
          <w:rFonts w:eastAsia="Calibri"/>
          <w:sz w:val="24"/>
          <w:szCs w:val="24"/>
        </w:rPr>
        <w:t>,</w:t>
      </w:r>
      <w:r w:rsidRPr="00F2542F">
        <w:rPr>
          <w:rFonts w:eastAsia="Calibri"/>
          <w:sz w:val="24"/>
          <w:szCs w:val="24"/>
        </w:rPr>
        <w:t xml:space="preserve"> të cilat dorëzohen në rast largimi nga ai vend pune. Në rast humbjeje të tyre</w:t>
      </w:r>
      <w:r w:rsidR="00865802" w:rsidRPr="00F2542F">
        <w:rPr>
          <w:rFonts w:eastAsia="Calibri"/>
          <w:sz w:val="24"/>
          <w:szCs w:val="24"/>
        </w:rPr>
        <w:t>, njoftohet pa vonesë sektori përgjegjë</w:t>
      </w:r>
      <w:r w:rsidRPr="00F2542F">
        <w:rPr>
          <w:rFonts w:eastAsia="Calibri"/>
          <w:sz w:val="24"/>
          <w:szCs w:val="24"/>
        </w:rPr>
        <w:t>s.</w:t>
      </w:r>
    </w:p>
    <w:p w:rsidR="00C41E4E" w:rsidRPr="00F2542F" w:rsidRDefault="00C41E4E" w:rsidP="007D1D00">
      <w:pPr>
        <w:autoSpaceDE w:val="0"/>
        <w:autoSpaceDN w:val="0"/>
        <w:adjustRightInd w:val="0"/>
        <w:spacing w:after="200" w:line="240" w:lineRule="auto"/>
        <w:contextualSpacing/>
        <w:jc w:val="center"/>
        <w:rPr>
          <w:rFonts w:ascii="Times New Roman" w:eastAsia="Calibri" w:hAnsi="Times New Roman" w:cs="Times New Roman"/>
          <w:b/>
          <w:bCs/>
          <w:sz w:val="24"/>
          <w:szCs w:val="24"/>
        </w:rPr>
      </w:pPr>
    </w:p>
    <w:p w:rsidR="003E0DBA" w:rsidRPr="00F2542F" w:rsidRDefault="0089453E" w:rsidP="007D1D00">
      <w:pPr>
        <w:autoSpaceDE w:val="0"/>
        <w:autoSpaceDN w:val="0"/>
        <w:adjustRightInd w:val="0"/>
        <w:spacing w:after="20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Neni 7</w:t>
      </w:r>
      <w:r w:rsidR="00CA0B5A" w:rsidRPr="00F2542F">
        <w:rPr>
          <w:rFonts w:ascii="Times New Roman" w:eastAsia="Calibri" w:hAnsi="Times New Roman" w:cs="Times New Roman"/>
          <w:b/>
          <w:bCs/>
          <w:sz w:val="24"/>
          <w:szCs w:val="24"/>
        </w:rPr>
        <w:t>8</w:t>
      </w:r>
    </w:p>
    <w:p w:rsidR="003E0DBA" w:rsidRPr="00F2542F" w:rsidRDefault="003E0DBA" w:rsidP="007D1D00">
      <w:pPr>
        <w:autoSpaceDE w:val="0"/>
        <w:autoSpaceDN w:val="0"/>
        <w:adjustRightInd w:val="0"/>
        <w:spacing w:after="200" w:line="240" w:lineRule="auto"/>
        <w:contextualSpacing/>
        <w:jc w:val="center"/>
        <w:rPr>
          <w:rFonts w:ascii="Times New Roman" w:eastAsia="Calibri" w:hAnsi="Times New Roman" w:cs="Times New Roman"/>
          <w:b/>
          <w:bCs/>
          <w:sz w:val="24"/>
          <w:szCs w:val="24"/>
        </w:rPr>
      </w:pPr>
    </w:p>
    <w:p w:rsidR="003E0DBA" w:rsidRPr="00F2542F" w:rsidRDefault="007D1D00" w:rsidP="007D1D00">
      <w:pPr>
        <w:autoSpaceDE w:val="0"/>
        <w:autoSpaceDN w:val="0"/>
        <w:adjustRightInd w:val="0"/>
        <w:spacing w:after="20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Shkeljet disiplinore</w:t>
      </w:r>
    </w:p>
    <w:p w:rsidR="003E0DBA" w:rsidRPr="00F2542F" w:rsidRDefault="003E0DBA" w:rsidP="00A14BA1">
      <w:pPr>
        <w:pStyle w:val="ListParagraph"/>
        <w:numPr>
          <w:ilvl w:val="0"/>
          <w:numId w:val="100"/>
        </w:numPr>
        <w:autoSpaceDE w:val="0"/>
        <w:autoSpaceDN w:val="0"/>
        <w:adjustRightInd w:val="0"/>
        <w:spacing w:after="200"/>
        <w:jc w:val="both"/>
        <w:rPr>
          <w:rFonts w:eastAsia="Calibri"/>
          <w:sz w:val="24"/>
          <w:szCs w:val="24"/>
        </w:rPr>
      </w:pPr>
      <w:r w:rsidRPr="00F2542F">
        <w:rPr>
          <w:rFonts w:eastAsia="Calibri"/>
          <w:sz w:val="24"/>
          <w:szCs w:val="24"/>
        </w:rPr>
        <w:t>Konsiderohen shkelje disiplinore:</w:t>
      </w:r>
    </w:p>
    <w:p w:rsidR="0089453E" w:rsidRPr="00F2542F" w:rsidRDefault="007D1D00" w:rsidP="00A14BA1">
      <w:pPr>
        <w:pStyle w:val="ListParagraph"/>
        <w:numPr>
          <w:ilvl w:val="0"/>
          <w:numId w:val="101"/>
        </w:numPr>
        <w:autoSpaceDE w:val="0"/>
        <w:autoSpaceDN w:val="0"/>
        <w:adjustRightInd w:val="0"/>
        <w:spacing w:after="200"/>
        <w:jc w:val="both"/>
        <w:rPr>
          <w:rFonts w:eastAsia="Calibri"/>
          <w:sz w:val="24"/>
          <w:szCs w:val="24"/>
        </w:rPr>
      </w:pPr>
      <w:r w:rsidRPr="00F2542F">
        <w:rPr>
          <w:rFonts w:eastAsia="Calibri"/>
          <w:sz w:val="24"/>
          <w:szCs w:val="24"/>
        </w:rPr>
        <w:t>m</w:t>
      </w:r>
      <w:r w:rsidR="003E0DBA" w:rsidRPr="00F2542F">
        <w:rPr>
          <w:rFonts w:eastAsia="Calibri"/>
          <w:sz w:val="24"/>
          <w:szCs w:val="24"/>
        </w:rPr>
        <w:t>osrespektimi i përsëritur dhe pa shkak i orarit të punës dhe kohës së punës;</w:t>
      </w:r>
    </w:p>
    <w:p w:rsidR="003E0DBA" w:rsidRPr="00F2542F" w:rsidRDefault="007D1D00" w:rsidP="00A14BA1">
      <w:pPr>
        <w:pStyle w:val="ListParagraph"/>
        <w:numPr>
          <w:ilvl w:val="0"/>
          <w:numId w:val="101"/>
        </w:numPr>
        <w:autoSpaceDE w:val="0"/>
        <w:autoSpaceDN w:val="0"/>
        <w:adjustRightInd w:val="0"/>
        <w:spacing w:after="200"/>
        <w:jc w:val="both"/>
        <w:rPr>
          <w:rFonts w:eastAsia="Calibri"/>
          <w:sz w:val="24"/>
          <w:szCs w:val="24"/>
        </w:rPr>
      </w:pPr>
      <w:r w:rsidRPr="00F2542F">
        <w:rPr>
          <w:rFonts w:eastAsia="Calibri"/>
          <w:sz w:val="24"/>
          <w:szCs w:val="24"/>
        </w:rPr>
        <w:t>m</w:t>
      </w:r>
      <w:r w:rsidR="003E0DBA" w:rsidRPr="00F2542F">
        <w:rPr>
          <w:rFonts w:eastAsia="Calibri"/>
          <w:sz w:val="24"/>
          <w:szCs w:val="24"/>
        </w:rPr>
        <w:t>ungesa në punë pa shka</w:t>
      </w:r>
      <w:r w:rsidRPr="00F2542F">
        <w:rPr>
          <w:rFonts w:eastAsia="Calibri"/>
          <w:sz w:val="24"/>
          <w:szCs w:val="24"/>
        </w:rPr>
        <w:t>qe të arsyeshme dhe pa njoftuar;</w:t>
      </w:r>
    </w:p>
    <w:p w:rsidR="003E0DBA" w:rsidRPr="00F2542F" w:rsidRDefault="007D1D00" w:rsidP="00A14BA1">
      <w:pPr>
        <w:pStyle w:val="ListParagraph"/>
        <w:numPr>
          <w:ilvl w:val="0"/>
          <w:numId w:val="101"/>
        </w:numPr>
        <w:autoSpaceDE w:val="0"/>
        <w:autoSpaceDN w:val="0"/>
        <w:adjustRightInd w:val="0"/>
        <w:spacing w:after="200"/>
        <w:jc w:val="both"/>
        <w:rPr>
          <w:rFonts w:eastAsia="Calibri"/>
          <w:sz w:val="24"/>
          <w:szCs w:val="24"/>
        </w:rPr>
      </w:pPr>
      <w:r w:rsidRPr="00F2542F">
        <w:rPr>
          <w:rFonts w:eastAsia="Calibri"/>
          <w:sz w:val="24"/>
          <w:szCs w:val="24"/>
        </w:rPr>
        <w:t>m</w:t>
      </w:r>
      <w:r w:rsidR="003E0DBA" w:rsidRPr="00F2542F">
        <w:rPr>
          <w:rFonts w:eastAsia="Calibri"/>
          <w:sz w:val="24"/>
          <w:szCs w:val="24"/>
        </w:rPr>
        <w:t>oskryerja e detyrave pa shkak të arsyeshëm ose brenda afateve të caktuara nga eprori;</w:t>
      </w:r>
    </w:p>
    <w:p w:rsidR="003E0DBA" w:rsidRPr="00F2542F" w:rsidRDefault="007D1D00" w:rsidP="00A14BA1">
      <w:pPr>
        <w:pStyle w:val="ListParagraph"/>
        <w:numPr>
          <w:ilvl w:val="0"/>
          <w:numId w:val="101"/>
        </w:numPr>
        <w:autoSpaceDE w:val="0"/>
        <w:autoSpaceDN w:val="0"/>
        <w:adjustRightInd w:val="0"/>
        <w:spacing w:after="200"/>
        <w:jc w:val="both"/>
        <w:rPr>
          <w:rFonts w:eastAsia="Calibri"/>
          <w:sz w:val="24"/>
          <w:szCs w:val="24"/>
        </w:rPr>
      </w:pPr>
      <w:r w:rsidRPr="00F2542F">
        <w:rPr>
          <w:rFonts w:eastAsia="Calibri"/>
          <w:sz w:val="24"/>
          <w:szCs w:val="24"/>
        </w:rPr>
        <w:t>d</w:t>
      </w:r>
      <w:r w:rsidR="003E0DBA" w:rsidRPr="00F2542F">
        <w:rPr>
          <w:rFonts w:eastAsia="Calibri"/>
          <w:sz w:val="24"/>
          <w:szCs w:val="24"/>
        </w:rPr>
        <w:t>ëmtimi i pasurisë së Shkollës së Magjistraturës dhe i asaj shtetërore, përdorimi i saj jashtë përcaktimit zyrtar dhe krijimi pa shkaqe të pranueshme i mundësisë për dëmtim apo keqpërdorim të saj. Përgjegjësia disiplinore e punonjësit sipas kësaj pike nuk përjashton përgjegjësinë e tij materiale për zhdëmtim</w:t>
      </w:r>
      <w:r w:rsidRPr="00F2542F">
        <w:rPr>
          <w:rFonts w:eastAsia="Calibri"/>
          <w:sz w:val="24"/>
          <w:szCs w:val="24"/>
        </w:rPr>
        <w:t>in e dëmit pasuror të shkaktuar;</w:t>
      </w:r>
      <w:r w:rsidR="003E0DBA" w:rsidRPr="00F2542F">
        <w:rPr>
          <w:rFonts w:eastAsia="Calibri"/>
          <w:sz w:val="24"/>
          <w:szCs w:val="24"/>
        </w:rPr>
        <w:t xml:space="preserve"> </w:t>
      </w:r>
    </w:p>
    <w:p w:rsidR="003E0DBA" w:rsidRPr="00F2542F" w:rsidRDefault="003E0DBA" w:rsidP="00A14BA1">
      <w:pPr>
        <w:pStyle w:val="ListParagraph"/>
        <w:numPr>
          <w:ilvl w:val="0"/>
          <w:numId w:val="101"/>
        </w:numPr>
        <w:autoSpaceDE w:val="0"/>
        <w:autoSpaceDN w:val="0"/>
        <w:adjustRightInd w:val="0"/>
        <w:spacing w:after="200"/>
        <w:jc w:val="both"/>
        <w:rPr>
          <w:rFonts w:eastAsia="Calibri"/>
          <w:sz w:val="24"/>
          <w:szCs w:val="24"/>
        </w:rPr>
      </w:pPr>
      <w:r w:rsidRPr="00F2542F">
        <w:rPr>
          <w:rFonts w:eastAsia="Calibri"/>
          <w:sz w:val="24"/>
          <w:szCs w:val="24"/>
        </w:rPr>
        <w:lastRenderedPageBreak/>
        <w:t>shkelja e rregullave të e</w:t>
      </w:r>
      <w:r w:rsidR="007D1D00" w:rsidRPr="00F2542F">
        <w:rPr>
          <w:rFonts w:eastAsia="Calibri"/>
          <w:sz w:val="24"/>
          <w:szCs w:val="24"/>
        </w:rPr>
        <w:t>tikës së punonjësit të Shkollës;</w:t>
      </w:r>
    </w:p>
    <w:p w:rsidR="003E0DBA" w:rsidRPr="00F2542F" w:rsidRDefault="003E0DBA" w:rsidP="00A14BA1">
      <w:pPr>
        <w:pStyle w:val="ListParagraph"/>
        <w:numPr>
          <w:ilvl w:val="0"/>
          <w:numId w:val="101"/>
        </w:numPr>
        <w:autoSpaceDE w:val="0"/>
        <w:autoSpaceDN w:val="0"/>
        <w:adjustRightInd w:val="0"/>
        <w:spacing w:after="200"/>
        <w:jc w:val="both"/>
        <w:rPr>
          <w:rFonts w:eastAsia="Calibri"/>
          <w:sz w:val="24"/>
          <w:szCs w:val="24"/>
        </w:rPr>
      </w:pPr>
      <w:r w:rsidRPr="00F2542F">
        <w:rPr>
          <w:rFonts w:eastAsia="Calibri"/>
          <w:sz w:val="24"/>
          <w:szCs w:val="24"/>
        </w:rPr>
        <w:t>moszbatimi i dispozitave ligjore në për</w:t>
      </w:r>
      <w:r w:rsidR="007D1D00" w:rsidRPr="00F2542F">
        <w:rPr>
          <w:rFonts w:eastAsia="Calibri"/>
          <w:sz w:val="24"/>
          <w:szCs w:val="24"/>
        </w:rPr>
        <w:t>mbushjen e detyrave funksionale;</w:t>
      </w:r>
      <w:r w:rsidRPr="00F2542F">
        <w:rPr>
          <w:rFonts w:eastAsia="Calibri"/>
          <w:sz w:val="24"/>
          <w:szCs w:val="24"/>
        </w:rPr>
        <w:t xml:space="preserve"> </w:t>
      </w:r>
    </w:p>
    <w:p w:rsidR="003E0DBA" w:rsidRPr="00F2542F" w:rsidRDefault="003E0DBA" w:rsidP="00A14BA1">
      <w:pPr>
        <w:pStyle w:val="ListParagraph"/>
        <w:numPr>
          <w:ilvl w:val="0"/>
          <w:numId w:val="101"/>
        </w:numPr>
        <w:autoSpaceDE w:val="0"/>
        <w:autoSpaceDN w:val="0"/>
        <w:adjustRightInd w:val="0"/>
        <w:jc w:val="both"/>
        <w:rPr>
          <w:rFonts w:eastAsia="Calibri"/>
          <w:sz w:val="24"/>
          <w:szCs w:val="24"/>
        </w:rPr>
      </w:pPr>
      <w:r w:rsidRPr="00F2542F">
        <w:rPr>
          <w:rFonts w:eastAsia="Calibri"/>
          <w:sz w:val="24"/>
          <w:szCs w:val="24"/>
        </w:rPr>
        <w:t>shkelja e rregullave të përcaktuara për ruajtjen e sekretit ose konfidencialitet</w:t>
      </w:r>
      <w:r w:rsidR="00F83213" w:rsidRPr="00F2542F">
        <w:rPr>
          <w:rFonts w:eastAsia="Calibri"/>
          <w:sz w:val="24"/>
          <w:szCs w:val="24"/>
        </w:rPr>
        <w:t>it</w:t>
      </w:r>
      <w:r w:rsidRPr="00F2542F">
        <w:rPr>
          <w:rFonts w:eastAsia="Calibri"/>
          <w:sz w:val="24"/>
          <w:szCs w:val="24"/>
        </w:rPr>
        <w:t xml:space="preserve">, </w:t>
      </w:r>
      <w:r w:rsidR="007D1D00" w:rsidRPr="00F2542F">
        <w:rPr>
          <w:rFonts w:eastAsia="Calibri"/>
          <w:sz w:val="24"/>
          <w:szCs w:val="24"/>
        </w:rPr>
        <w:t>informacionit në I</w:t>
      </w:r>
      <w:r w:rsidRPr="00F2542F">
        <w:rPr>
          <w:rFonts w:eastAsia="Calibri"/>
          <w:sz w:val="24"/>
          <w:szCs w:val="24"/>
        </w:rPr>
        <w:t>nstitucion.</w:t>
      </w:r>
    </w:p>
    <w:p w:rsidR="00C41E4E" w:rsidRPr="00F2542F" w:rsidRDefault="00C41E4E" w:rsidP="007D1D00">
      <w:pPr>
        <w:autoSpaceDE w:val="0"/>
        <w:autoSpaceDN w:val="0"/>
        <w:adjustRightInd w:val="0"/>
        <w:spacing w:after="0" w:line="240" w:lineRule="auto"/>
        <w:contextualSpacing/>
        <w:jc w:val="center"/>
        <w:rPr>
          <w:rFonts w:ascii="Times New Roman" w:eastAsia="Calibri" w:hAnsi="Times New Roman" w:cs="Times New Roman"/>
          <w:b/>
          <w:bCs/>
          <w:sz w:val="24"/>
          <w:szCs w:val="24"/>
        </w:rPr>
      </w:pPr>
    </w:p>
    <w:p w:rsidR="003E0DBA" w:rsidRPr="00F2542F" w:rsidRDefault="003E0DBA" w:rsidP="007D1D00">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Neni 7</w:t>
      </w:r>
      <w:r w:rsidR="00CA0B5A" w:rsidRPr="00F2542F">
        <w:rPr>
          <w:rFonts w:ascii="Times New Roman" w:eastAsia="Calibri" w:hAnsi="Times New Roman" w:cs="Times New Roman"/>
          <w:b/>
          <w:bCs/>
          <w:sz w:val="24"/>
          <w:szCs w:val="24"/>
        </w:rPr>
        <w:t>9</w:t>
      </w:r>
    </w:p>
    <w:p w:rsidR="003E0DBA" w:rsidRPr="00F2542F" w:rsidRDefault="003E0DBA" w:rsidP="007D1D00">
      <w:pPr>
        <w:autoSpaceDE w:val="0"/>
        <w:autoSpaceDN w:val="0"/>
        <w:adjustRightInd w:val="0"/>
        <w:spacing w:after="0" w:line="240" w:lineRule="auto"/>
        <w:contextualSpacing/>
        <w:jc w:val="center"/>
        <w:rPr>
          <w:rFonts w:ascii="Times New Roman" w:eastAsia="Calibri" w:hAnsi="Times New Roman" w:cs="Times New Roman"/>
          <w:b/>
          <w:bCs/>
          <w:sz w:val="24"/>
          <w:szCs w:val="24"/>
        </w:rPr>
      </w:pPr>
    </w:p>
    <w:p w:rsidR="003E0DBA" w:rsidRPr="00F2542F" w:rsidRDefault="003E0DBA" w:rsidP="007D1D00">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Llojet e masave disiplinore</w:t>
      </w:r>
    </w:p>
    <w:p w:rsidR="007D1D00" w:rsidRPr="00F2542F" w:rsidRDefault="007D1D00" w:rsidP="007D1D00">
      <w:pPr>
        <w:autoSpaceDE w:val="0"/>
        <w:autoSpaceDN w:val="0"/>
        <w:adjustRightInd w:val="0"/>
        <w:spacing w:after="0" w:line="240" w:lineRule="auto"/>
        <w:contextualSpacing/>
        <w:jc w:val="center"/>
        <w:rPr>
          <w:rFonts w:ascii="Times New Roman" w:eastAsia="Calibri" w:hAnsi="Times New Roman" w:cs="Times New Roman"/>
          <w:b/>
          <w:bCs/>
          <w:sz w:val="24"/>
          <w:szCs w:val="24"/>
        </w:rPr>
      </w:pPr>
    </w:p>
    <w:p w:rsidR="003E0DBA" w:rsidRPr="00F2542F" w:rsidRDefault="003E0DBA" w:rsidP="00A14BA1">
      <w:pPr>
        <w:pStyle w:val="ListParagraph"/>
        <w:numPr>
          <w:ilvl w:val="0"/>
          <w:numId w:val="129"/>
        </w:numPr>
        <w:jc w:val="both"/>
        <w:rPr>
          <w:sz w:val="24"/>
          <w:szCs w:val="24"/>
        </w:rPr>
      </w:pPr>
      <w:r w:rsidRPr="00F2542F">
        <w:rPr>
          <w:sz w:val="24"/>
          <w:szCs w:val="24"/>
        </w:rPr>
        <w:t>Për të garantuar zbatimin e plotë të detyrës së punonjësve dhe për të siguruar një veprimtari sa më normale e ligjore të marrëdhënieve të punës, për sh</w:t>
      </w:r>
      <w:r w:rsidR="00F83213" w:rsidRPr="00F2542F">
        <w:rPr>
          <w:sz w:val="24"/>
          <w:szCs w:val="24"/>
        </w:rPr>
        <w:t>kelje të disiplinës dhe për mos</w:t>
      </w:r>
      <w:r w:rsidRPr="00F2542F">
        <w:rPr>
          <w:sz w:val="24"/>
          <w:szCs w:val="24"/>
        </w:rPr>
        <w:t xml:space="preserve">zbatim të </w:t>
      </w:r>
      <w:r w:rsidR="007D1D00" w:rsidRPr="00F2542F">
        <w:rPr>
          <w:sz w:val="24"/>
          <w:szCs w:val="24"/>
        </w:rPr>
        <w:t>detyrave, në përputhje me këtë R</w:t>
      </w:r>
      <w:r w:rsidRPr="00F2542F">
        <w:rPr>
          <w:sz w:val="24"/>
          <w:szCs w:val="24"/>
        </w:rPr>
        <w:t>regullore dhe me kërkesat e legjislacionit shqiptar në fuqi, merren masat e mëposhtme disiplinore:</w:t>
      </w:r>
    </w:p>
    <w:p w:rsidR="00FC451E" w:rsidRPr="00F2542F" w:rsidRDefault="003E0DBA" w:rsidP="00A14BA1">
      <w:pPr>
        <w:pStyle w:val="ListParagraph"/>
        <w:numPr>
          <w:ilvl w:val="0"/>
          <w:numId w:val="128"/>
        </w:numPr>
        <w:jc w:val="both"/>
        <w:rPr>
          <w:sz w:val="24"/>
          <w:szCs w:val="24"/>
        </w:rPr>
      </w:pPr>
      <w:r w:rsidRPr="00F2542F">
        <w:rPr>
          <w:sz w:val="24"/>
          <w:szCs w:val="24"/>
        </w:rPr>
        <w:t xml:space="preserve">vërejtje; </w:t>
      </w:r>
    </w:p>
    <w:p w:rsidR="00FC451E" w:rsidRPr="00F2542F" w:rsidRDefault="003E0DBA" w:rsidP="00A14BA1">
      <w:pPr>
        <w:pStyle w:val="ListParagraph"/>
        <w:numPr>
          <w:ilvl w:val="0"/>
          <w:numId w:val="128"/>
        </w:numPr>
        <w:jc w:val="both"/>
        <w:rPr>
          <w:sz w:val="24"/>
          <w:szCs w:val="24"/>
        </w:rPr>
      </w:pPr>
      <w:r w:rsidRPr="00F2542F">
        <w:rPr>
          <w:sz w:val="24"/>
          <w:szCs w:val="24"/>
        </w:rPr>
        <w:t xml:space="preserve">mbajtja deri në 1/3 e pagës së plotë për një periudhë deri në gjashtë muaj; </w:t>
      </w:r>
    </w:p>
    <w:p w:rsidR="00FC451E" w:rsidRPr="00F2542F" w:rsidRDefault="003E0DBA" w:rsidP="00A14BA1">
      <w:pPr>
        <w:pStyle w:val="ListParagraph"/>
        <w:numPr>
          <w:ilvl w:val="0"/>
          <w:numId w:val="128"/>
        </w:numPr>
        <w:jc w:val="both"/>
        <w:rPr>
          <w:sz w:val="24"/>
          <w:szCs w:val="24"/>
        </w:rPr>
      </w:pPr>
      <w:r w:rsidRPr="00F2542F">
        <w:rPr>
          <w:sz w:val="24"/>
          <w:szCs w:val="24"/>
        </w:rPr>
        <w:t xml:space="preserve">pezullim nga e drejta e ngritjes në detyrë, përfshirë rritjen në shkallën e pagës për një periudhë deri në dy vjet. </w:t>
      </w:r>
    </w:p>
    <w:p w:rsidR="003E0DBA" w:rsidRPr="00F2542F" w:rsidRDefault="003E0DBA" w:rsidP="00A14BA1">
      <w:pPr>
        <w:pStyle w:val="ListParagraph"/>
        <w:numPr>
          <w:ilvl w:val="0"/>
          <w:numId w:val="128"/>
        </w:numPr>
        <w:jc w:val="both"/>
        <w:rPr>
          <w:sz w:val="24"/>
          <w:szCs w:val="24"/>
        </w:rPr>
      </w:pPr>
      <w:r w:rsidRPr="00F2542F">
        <w:rPr>
          <w:sz w:val="24"/>
          <w:szCs w:val="24"/>
        </w:rPr>
        <w:t>largim nga shërbimi civil.</w:t>
      </w:r>
    </w:p>
    <w:p w:rsidR="003E0DBA" w:rsidRPr="00F2542F" w:rsidRDefault="003E0DBA" w:rsidP="00A14BA1">
      <w:pPr>
        <w:pStyle w:val="ListParagraph"/>
        <w:numPr>
          <w:ilvl w:val="0"/>
          <w:numId w:val="100"/>
        </w:numPr>
        <w:jc w:val="both"/>
        <w:rPr>
          <w:rFonts w:eastAsia="Calibri"/>
          <w:sz w:val="24"/>
          <w:szCs w:val="24"/>
        </w:rPr>
      </w:pPr>
      <w:r w:rsidRPr="00F2542F">
        <w:rPr>
          <w:rFonts w:eastAsia="Calibri"/>
          <w:sz w:val="24"/>
          <w:szCs w:val="24"/>
        </w:rPr>
        <w:t>Vërejtjet me shkrim vendose</w:t>
      </w:r>
      <w:r w:rsidR="007D1D00" w:rsidRPr="00F2542F">
        <w:rPr>
          <w:rFonts w:eastAsia="Calibri"/>
          <w:sz w:val="24"/>
          <w:szCs w:val="24"/>
        </w:rPr>
        <w:t>n në dosjen personale të punonjë</w:t>
      </w:r>
      <w:r w:rsidRPr="00F2542F">
        <w:rPr>
          <w:rFonts w:eastAsia="Calibri"/>
          <w:sz w:val="24"/>
          <w:szCs w:val="24"/>
        </w:rPr>
        <w:t xml:space="preserve">sit. </w:t>
      </w:r>
    </w:p>
    <w:p w:rsidR="00FC451E" w:rsidRPr="00F2542F" w:rsidRDefault="003E0DBA" w:rsidP="00A14BA1">
      <w:pPr>
        <w:pStyle w:val="ListParagraph"/>
        <w:numPr>
          <w:ilvl w:val="0"/>
          <w:numId w:val="100"/>
        </w:numPr>
        <w:spacing w:after="200"/>
        <w:jc w:val="both"/>
        <w:rPr>
          <w:rFonts w:eastAsia="Calibri"/>
          <w:bCs/>
          <w:sz w:val="24"/>
          <w:szCs w:val="24"/>
        </w:rPr>
      </w:pPr>
      <w:r w:rsidRPr="00F2542F">
        <w:rPr>
          <w:rFonts w:eastAsia="Calibri"/>
          <w:bCs/>
          <w:sz w:val="24"/>
          <w:szCs w:val="24"/>
        </w:rPr>
        <w:t>Masat e mësipërme disiplinore shlyhen</w:t>
      </w:r>
      <w:r w:rsidR="007D1D00" w:rsidRPr="00F2542F">
        <w:rPr>
          <w:rFonts w:eastAsia="Calibri"/>
          <w:bCs/>
          <w:sz w:val="24"/>
          <w:szCs w:val="24"/>
        </w:rPr>
        <w:t>,</w:t>
      </w:r>
      <w:r w:rsidRPr="00F2542F">
        <w:rPr>
          <w:rFonts w:eastAsia="Calibri"/>
          <w:bCs/>
          <w:sz w:val="24"/>
          <w:szCs w:val="24"/>
        </w:rPr>
        <w:t xml:space="preserve"> në qoftë se brenda 6 muajve nga di</w:t>
      </w:r>
      <w:r w:rsidR="00865802" w:rsidRPr="00F2542F">
        <w:rPr>
          <w:rFonts w:eastAsia="Calibri"/>
          <w:bCs/>
          <w:sz w:val="24"/>
          <w:szCs w:val="24"/>
        </w:rPr>
        <w:t>ta e dhënies së tyre ndaj nëpun</w:t>
      </w:r>
      <w:r w:rsidR="00865802" w:rsidRPr="00F2542F">
        <w:rPr>
          <w:rFonts w:eastAsia="Calibri"/>
          <w:sz w:val="24"/>
          <w:szCs w:val="24"/>
        </w:rPr>
        <w:t>ë</w:t>
      </w:r>
      <w:r w:rsidRPr="00F2542F">
        <w:rPr>
          <w:rFonts w:eastAsia="Calibri"/>
          <w:bCs/>
          <w:sz w:val="24"/>
          <w:szCs w:val="24"/>
        </w:rPr>
        <w:t>sit nuk është marrë ndonjë masë tjetër disiplinore. Masat disiplinore të shlyera hiqen nga dosja personale.</w:t>
      </w:r>
    </w:p>
    <w:p w:rsidR="003E0DBA" w:rsidRPr="00F2542F" w:rsidRDefault="0089453E" w:rsidP="007D1D00">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 xml:space="preserve">Neni </w:t>
      </w:r>
      <w:r w:rsidR="00CA0B5A" w:rsidRPr="00F2542F">
        <w:rPr>
          <w:rFonts w:ascii="Times New Roman" w:eastAsia="Calibri" w:hAnsi="Times New Roman" w:cs="Times New Roman"/>
          <w:b/>
          <w:bCs/>
          <w:sz w:val="24"/>
          <w:szCs w:val="24"/>
        </w:rPr>
        <w:t>80</w:t>
      </w:r>
    </w:p>
    <w:p w:rsidR="007D1D00" w:rsidRPr="00F2542F" w:rsidRDefault="007D1D00" w:rsidP="007D1D00">
      <w:pPr>
        <w:spacing w:after="0" w:line="240" w:lineRule="auto"/>
        <w:jc w:val="center"/>
        <w:rPr>
          <w:rFonts w:ascii="Times New Roman" w:eastAsia="Calibri" w:hAnsi="Times New Roman" w:cs="Times New Roman"/>
          <w:b/>
          <w:bCs/>
          <w:sz w:val="24"/>
          <w:szCs w:val="24"/>
        </w:rPr>
      </w:pPr>
    </w:p>
    <w:p w:rsidR="003E0DBA" w:rsidRPr="00F2542F" w:rsidRDefault="003E0DBA" w:rsidP="007D1D00">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Delegimi</w:t>
      </w:r>
    </w:p>
    <w:p w:rsidR="007D1D00" w:rsidRPr="00F2542F" w:rsidRDefault="007D1D00" w:rsidP="007D1D00">
      <w:pPr>
        <w:spacing w:after="0" w:line="240" w:lineRule="auto"/>
        <w:jc w:val="center"/>
        <w:rPr>
          <w:rFonts w:ascii="Times New Roman" w:eastAsia="Calibri" w:hAnsi="Times New Roman" w:cs="Times New Roman"/>
          <w:b/>
          <w:bCs/>
          <w:sz w:val="24"/>
          <w:szCs w:val="24"/>
        </w:rPr>
      </w:pPr>
    </w:p>
    <w:p w:rsidR="003E0DBA" w:rsidRPr="00F2542F" w:rsidRDefault="003E0DBA" w:rsidP="00A14BA1">
      <w:pPr>
        <w:pStyle w:val="ListParagraph"/>
        <w:numPr>
          <w:ilvl w:val="0"/>
          <w:numId w:val="102"/>
        </w:numPr>
        <w:spacing w:after="200"/>
        <w:jc w:val="both"/>
        <w:rPr>
          <w:rFonts w:eastAsia="Calibri"/>
          <w:bCs/>
          <w:sz w:val="24"/>
          <w:szCs w:val="24"/>
        </w:rPr>
      </w:pPr>
      <w:r w:rsidRPr="00F2542F">
        <w:rPr>
          <w:rFonts w:eastAsia="Calibri"/>
          <w:bCs/>
          <w:sz w:val="24"/>
          <w:szCs w:val="24"/>
        </w:rPr>
        <w:t xml:space="preserve">Në kryerjen e detyrave të tij, Titullari dhe Nëpunësi Autorizues, brenda fushës së aplikimit të </w:t>
      </w:r>
      <w:r w:rsidR="00F83213" w:rsidRPr="00F2542F">
        <w:rPr>
          <w:rFonts w:eastAsia="Calibri"/>
          <w:bCs/>
          <w:sz w:val="24"/>
          <w:szCs w:val="24"/>
        </w:rPr>
        <w:t>l</w:t>
      </w:r>
      <w:r w:rsidRPr="00F2542F">
        <w:rPr>
          <w:rFonts w:eastAsia="Calibri"/>
          <w:bCs/>
          <w:sz w:val="24"/>
          <w:szCs w:val="24"/>
        </w:rPr>
        <w:t>igjit “</w:t>
      </w:r>
      <w:r w:rsidRPr="00F2542F">
        <w:rPr>
          <w:rFonts w:eastAsia="Calibri"/>
          <w:bCs/>
          <w:i/>
          <w:sz w:val="24"/>
          <w:szCs w:val="24"/>
        </w:rPr>
        <w:t xml:space="preserve">Për </w:t>
      </w:r>
      <w:r w:rsidR="00F83213" w:rsidRPr="00F2542F">
        <w:rPr>
          <w:rFonts w:eastAsia="Calibri"/>
          <w:bCs/>
          <w:i/>
          <w:sz w:val="24"/>
          <w:szCs w:val="24"/>
        </w:rPr>
        <w:t>m</w:t>
      </w:r>
      <w:r w:rsidRPr="00F2542F">
        <w:rPr>
          <w:rFonts w:eastAsia="Calibri"/>
          <w:bCs/>
          <w:i/>
          <w:sz w:val="24"/>
          <w:szCs w:val="24"/>
        </w:rPr>
        <w:t xml:space="preserve">enaxhimin dhe </w:t>
      </w:r>
      <w:r w:rsidR="00F83213" w:rsidRPr="00F2542F">
        <w:rPr>
          <w:rFonts w:eastAsia="Calibri"/>
          <w:bCs/>
          <w:i/>
          <w:sz w:val="24"/>
          <w:szCs w:val="24"/>
        </w:rPr>
        <w:t>k</w:t>
      </w:r>
      <w:r w:rsidRPr="00F2542F">
        <w:rPr>
          <w:rFonts w:eastAsia="Calibri"/>
          <w:bCs/>
          <w:i/>
          <w:sz w:val="24"/>
          <w:szCs w:val="24"/>
        </w:rPr>
        <w:t xml:space="preserve">ontrollin </w:t>
      </w:r>
      <w:r w:rsidR="00F83213" w:rsidRPr="00F2542F">
        <w:rPr>
          <w:rFonts w:eastAsia="Calibri"/>
          <w:bCs/>
          <w:i/>
          <w:sz w:val="24"/>
          <w:szCs w:val="24"/>
        </w:rPr>
        <w:t>f</w:t>
      </w:r>
      <w:r w:rsidRPr="00F2542F">
        <w:rPr>
          <w:rFonts w:eastAsia="Calibri"/>
          <w:bCs/>
          <w:i/>
          <w:sz w:val="24"/>
          <w:szCs w:val="24"/>
        </w:rPr>
        <w:t>inanciar</w:t>
      </w:r>
      <w:r w:rsidR="00F83213" w:rsidRPr="00F2542F">
        <w:rPr>
          <w:rFonts w:eastAsia="Calibri"/>
          <w:bCs/>
          <w:sz w:val="24"/>
          <w:szCs w:val="24"/>
        </w:rPr>
        <w:t>” mund të delegojë te</w:t>
      </w:r>
      <w:r w:rsidRPr="00F2542F">
        <w:rPr>
          <w:rFonts w:eastAsia="Calibri"/>
          <w:bCs/>
          <w:sz w:val="24"/>
          <w:szCs w:val="24"/>
        </w:rPr>
        <w:t xml:space="preserve"> vartësit e tij, duke filluar nga niveli më i lartë </w:t>
      </w:r>
      <w:r w:rsidR="009673C5" w:rsidRPr="00F2542F">
        <w:rPr>
          <w:rFonts w:eastAsia="Calibri"/>
          <w:bCs/>
          <w:sz w:val="24"/>
          <w:szCs w:val="24"/>
        </w:rPr>
        <w:t>hierarkik</w:t>
      </w:r>
      <w:r w:rsidRPr="00F2542F">
        <w:rPr>
          <w:rFonts w:eastAsia="Calibri"/>
          <w:bCs/>
          <w:sz w:val="24"/>
          <w:szCs w:val="24"/>
        </w:rPr>
        <w:t xml:space="preserve"> pas tyre, me përjashtim të nëpunësit zbatues, disa detyra dhe përgjegjësi, duke specifikuar kërkesat për raportimin mbi realizimin e tyre.</w:t>
      </w:r>
    </w:p>
    <w:p w:rsidR="003E0DBA" w:rsidRPr="00F2542F" w:rsidRDefault="003E0DBA" w:rsidP="00A14BA1">
      <w:pPr>
        <w:pStyle w:val="ListParagraph"/>
        <w:numPr>
          <w:ilvl w:val="0"/>
          <w:numId w:val="102"/>
        </w:numPr>
        <w:spacing w:after="200"/>
        <w:jc w:val="both"/>
        <w:rPr>
          <w:rFonts w:eastAsia="Calibri"/>
          <w:bCs/>
          <w:sz w:val="24"/>
          <w:szCs w:val="24"/>
        </w:rPr>
      </w:pPr>
      <w:r w:rsidRPr="00F2542F">
        <w:rPr>
          <w:rFonts w:eastAsia="Calibri"/>
          <w:bCs/>
          <w:sz w:val="24"/>
          <w:szCs w:val="24"/>
        </w:rPr>
        <w:t>Nëpunësi zbatues ka të drejt</w:t>
      </w:r>
      <w:r w:rsidR="00F83213" w:rsidRPr="00F2542F">
        <w:rPr>
          <w:rFonts w:eastAsia="Calibri"/>
          <w:bCs/>
          <w:sz w:val="24"/>
          <w:szCs w:val="24"/>
        </w:rPr>
        <w:t>ën të delegojë detyrat e tij te</w:t>
      </w:r>
      <w:r w:rsidRPr="00F2542F">
        <w:rPr>
          <w:rFonts w:eastAsia="Calibri"/>
          <w:bCs/>
          <w:sz w:val="24"/>
          <w:szCs w:val="24"/>
        </w:rPr>
        <w:t xml:space="preserve"> vartësi i tij funksional, duke specifikuar kërkesat për raportimin mbi realizimin e tyre.</w:t>
      </w:r>
    </w:p>
    <w:p w:rsidR="003E0DBA" w:rsidRPr="00F2542F" w:rsidRDefault="003E0DBA" w:rsidP="00A14BA1">
      <w:pPr>
        <w:pStyle w:val="ListParagraph"/>
        <w:numPr>
          <w:ilvl w:val="0"/>
          <w:numId w:val="102"/>
        </w:numPr>
        <w:spacing w:after="200"/>
        <w:jc w:val="both"/>
        <w:rPr>
          <w:rFonts w:eastAsia="Calibri"/>
          <w:bCs/>
          <w:sz w:val="24"/>
          <w:szCs w:val="24"/>
        </w:rPr>
      </w:pPr>
      <w:r w:rsidRPr="00F2542F">
        <w:rPr>
          <w:rFonts w:eastAsia="Calibri"/>
          <w:bCs/>
          <w:sz w:val="24"/>
          <w:szCs w:val="24"/>
        </w:rPr>
        <w:t>Del</w:t>
      </w:r>
      <w:r w:rsidR="007D1D00" w:rsidRPr="00F2542F">
        <w:rPr>
          <w:rFonts w:eastAsia="Calibri"/>
          <w:bCs/>
          <w:sz w:val="24"/>
          <w:szCs w:val="24"/>
        </w:rPr>
        <w:t>egimi i detyrave nuk duhet të c</w:t>
      </w:r>
      <w:r w:rsidR="00F83213" w:rsidRPr="00F2542F">
        <w:rPr>
          <w:rFonts w:eastAsia="Calibri"/>
          <w:bCs/>
          <w:sz w:val="24"/>
          <w:szCs w:val="24"/>
        </w:rPr>
        <w:t>e</w:t>
      </w:r>
      <w:r w:rsidRPr="00F2542F">
        <w:rPr>
          <w:rFonts w:eastAsia="Calibri"/>
          <w:bCs/>
          <w:sz w:val="24"/>
          <w:szCs w:val="24"/>
        </w:rPr>
        <w:t>nojë të drejtat e menaxherit që delegon, ose ta shkarkojë atë nga përgjegjshmëria për realiz</w:t>
      </w:r>
      <w:r w:rsidR="00F83213" w:rsidRPr="00F2542F">
        <w:rPr>
          <w:rFonts w:eastAsia="Calibri"/>
          <w:bCs/>
          <w:sz w:val="24"/>
          <w:szCs w:val="24"/>
        </w:rPr>
        <w:t>i</w:t>
      </w:r>
      <w:r w:rsidRPr="00F2542F">
        <w:rPr>
          <w:rFonts w:eastAsia="Calibri"/>
          <w:bCs/>
          <w:sz w:val="24"/>
          <w:szCs w:val="24"/>
        </w:rPr>
        <w:t>min e detyrave përkatëse, apo për përzgjedhjen e vartësit, të cilit i ka deleguar të drejtat dhe detyrat.</w:t>
      </w:r>
    </w:p>
    <w:p w:rsidR="003E0DBA" w:rsidRPr="00F2542F" w:rsidRDefault="003E0DBA" w:rsidP="00A14BA1">
      <w:pPr>
        <w:pStyle w:val="ListParagraph"/>
        <w:numPr>
          <w:ilvl w:val="0"/>
          <w:numId w:val="102"/>
        </w:numPr>
        <w:spacing w:after="200"/>
        <w:jc w:val="both"/>
        <w:rPr>
          <w:rFonts w:eastAsia="Calibri"/>
          <w:bCs/>
          <w:sz w:val="24"/>
          <w:szCs w:val="24"/>
        </w:rPr>
      </w:pPr>
      <w:r w:rsidRPr="00F2542F">
        <w:rPr>
          <w:rFonts w:eastAsia="Calibri"/>
          <w:bCs/>
          <w:sz w:val="24"/>
          <w:szCs w:val="24"/>
        </w:rPr>
        <w:t>Nuk mund të delegohen të drejtat dhe detyrat, për të cilat delegimi ndalohet shprehimisht në ligj.</w:t>
      </w:r>
    </w:p>
    <w:p w:rsidR="003E0DBA" w:rsidRPr="00F2542F" w:rsidRDefault="003E0DBA" w:rsidP="00A14BA1">
      <w:pPr>
        <w:pStyle w:val="ListParagraph"/>
        <w:numPr>
          <w:ilvl w:val="0"/>
          <w:numId w:val="102"/>
        </w:numPr>
        <w:spacing w:after="200"/>
        <w:jc w:val="both"/>
        <w:rPr>
          <w:rFonts w:eastAsia="Calibri"/>
          <w:bCs/>
          <w:sz w:val="24"/>
          <w:szCs w:val="24"/>
        </w:rPr>
      </w:pPr>
      <w:r w:rsidRPr="00F2542F">
        <w:rPr>
          <w:rFonts w:eastAsia="Calibri"/>
          <w:bCs/>
          <w:sz w:val="24"/>
          <w:szCs w:val="24"/>
        </w:rPr>
        <w:t>Delegimi i detyrave bëhet në formë të shkruar, në formën e autorizimit, të r</w:t>
      </w:r>
      <w:r w:rsidR="00F83213" w:rsidRPr="00F2542F">
        <w:rPr>
          <w:rFonts w:eastAsia="Calibri"/>
          <w:bCs/>
          <w:sz w:val="24"/>
          <w:szCs w:val="24"/>
        </w:rPr>
        <w:t xml:space="preserve">egjistruar në </w:t>
      </w:r>
      <w:r w:rsidR="007D1D00" w:rsidRPr="00F2542F">
        <w:rPr>
          <w:rFonts w:eastAsia="Calibri"/>
          <w:bCs/>
          <w:sz w:val="24"/>
          <w:szCs w:val="24"/>
        </w:rPr>
        <w:t>r</w:t>
      </w:r>
      <w:r w:rsidRPr="00F2542F">
        <w:rPr>
          <w:rFonts w:eastAsia="Calibri"/>
          <w:bCs/>
          <w:sz w:val="24"/>
          <w:szCs w:val="24"/>
        </w:rPr>
        <w:t>egjistrin përkatës, i cili duhet të përcaktojë në mënyrë të saktë dhe të qartë fushën e kompetencave që jepen</w:t>
      </w:r>
      <w:r w:rsidR="007D1D00" w:rsidRPr="00F2542F">
        <w:rPr>
          <w:rFonts w:eastAsia="Calibri"/>
          <w:bCs/>
          <w:sz w:val="24"/>
          <w:szCs w:val="24"/>
        </w:rPr>
        <w:t>, si p</w:t>
      </w:r>
      <w:r w:rsidR="00F83213" w:rsidRPr="00F2542F">
        <w:rPr>
          <w:rFonts w:eastAsia="Calibri"/>
          <w:bCs/>
          <w:sz w:val="24"/>
          <w:szCs w:val="24"/>
        </w:rPr>
        <w:t>.</w:t>
      </w:r>
      <w:r w:rsidR="007D1D00" w:rsidRPr="00F2542F">
        <w:rPr>
          <w:rFonts w:eastAsia="Calibri"/>
          <w:bCs/>
          <w:sz w:val="24"/>
          <w:szCs w:val="24"/>
        </w:rPr>
        <w:t>sh</w:t>
      </w:r>
      <w:r w:rsidR="00F83213" w:rsidRPr="00F2542F">
        <w:rPr>
          <w:rFonts w:eastAsia="Calibri"/>
          <w:bCs/>
          <w:sz w:val="24"/>
          <w:szCs w:val="24"/>
        </w:rPr>
        <w:t>.</w:t>
      </w:r>
      <w:r w:rsidR="007D1D00" w:rsidRPr="00F2542F">
        <w:rPr>
          <w:rFonts w:eastAsia="Calibri"/>
          <w:bCs/>
          <w:sz w:val="24"/>
          <w:szCs w:val="24"/>
        </w:rPr>
        <w:t>:</w:t>
      </w:r>
      <w:r w:rsidRPr="00F2542F">
        <w:rPr>
          <w:rFonts w:eastAsia="Calibri"/>
          <w:bCs/>
          <w:sz w:val="24"/>
          <w:szCs w:val="24"/>
        </w:rPr>
        <w:t xml:space="preserve"> llojin e vendimeve që lihen në kompetencë të tij, vlerën/kufirin deri në të cilin nëpunësit i lejohet të marrë vendime financiare, periudhën brenda s</w:t>
      </w:r>
      <w:r w:rsidR="00F83213" w:rsidRPr="00F2542F">
        <w:rPr>
          <w:sz w:val="24"/>
          <w:szCs w:val="24"/>
        </w:rPr>
        <w:t>ë</w:t>
      </w:r>
      <w:r w:rsidRPr="00F2542F">
        <w:rPr>
          <w:rFonts w:eastAsia="Calibri"/>
          <w:bCs/>
          <w:sz w:val="24"/>
          <w:szCs w:val="24"/>
        </w:rPr>
        <w:t xml:space="preserve"> cilës ka afat autorizimi, mundësinë që autorizimi të përcillet më tej</w:t>
      </w:r>
      <w:r w:rsidR="00F83213" w:rsidRPr="00F2542F">
        <w:rPr>
          <w:rFonts w:eastAsia="Calibri"/>
          <w:bCs/>
          <w:sz w:val="24"/>
          <w:szCs w:val="24"/>
        </w:rPr>
        <w:t>, plotësisht ose pjesërisht, te</w:t>
      </w:r>
      <w:r w:rsidRPr="00F2542F">
        <w:rPr>
          <w:rFonts w:eastAsia="Calibri"/>
          <w:bCs/>
          <w:sz w:val="24"/>
          <w:szCs w:val="24"/>
        </w:rPr>
        <w:t xml:space="preserve"> një punonjës tjetër i stafit etj.</w:t>
      </w:r>
    </w:p>
    <w:p w:rsidR="003E0DBA" w:rsidRPr="00F2542F" w:rsidRDefault="003E0DBA" w:rsidP="00A14BA1">
      <w:pPr>
        <w:pStyle w:val="ListParagraph"/>
        <w:numPr>
          <w:ilvl w:val="0"/>
          <w:numId w:val="102"/>
        </w:numPr>
        <w:spacing w:after="200"/>
        <w:jc w:val="both"/>
        <w:rPr>
          <w:rFonts w:eastAsia="Calibri"/>
          <w:bCs/>
          <w:sz w:val="24"/>
          <w:szCs w:val="24"/>
        </w:rPr>
      </w:pPr>
      <w:r w:rsidRPr="00F2542F">
        <w:rPr>
          <w:rFonts w:eastAsia="Calibri"/>
          <w:bCs/>
          <w:sz w:val="24"/>
          <w:szCs w:val="24"/>
        </w:rPr>
        <w:t>Punonjësi i cili autorizohet, konfirmon nëpërmjet firmës marrjen përsipër të kompetencave ose përgjegjësive.</w:t>
      </w:r>
    </w:p>
    <w:p w:rsidR="003E0DBA" w:rsidRPr="00F2542F" w:rsidRDefault="003E0DBA" w:rsidP="00A14BA1">
      <w:pPr>
        <w:pStyle w:val="ListParagraph"/>
        <w:numPr>
          <w:ilvl w:val="0"/>
          <w:numId w:val="102"/>
        </w:numPr>
        <w:spacing w:after="200"/>
        <w:jc w:val="both"/>
        <w:rPr>
          <w:rFonts w:eastAsia="Calibri"/>
          <w:bCs/>
          <w:sz w:val="24"/>
          <w:szCs w:val="24"/>
        </w:rPr>
      </w:pPr>
      <w:r w:rsidRPr="00F2542F">
        <w:rPr>
          <w:rFonts w:eastAsia="Calibri"/>
          <w:bCs/>
          <w:sz w:val="24"/>
          <w:szCs w:val="24"/>
        </w:rPr>
        <w:t>Punonjësit, të cilët ngarkohen me detyra ose kompetenca, duhet të përzgjidhen në mënyrë të kujdesshme për të përmbushur me seriozitet detyrat e besuara.</w:t>
      </w:r>
    </w:p>
    <w:p w:rsidR="00440E85" w:rsidRPr="00400592" w:rsidRDefault="003E0DBA" w:rsidP="00400592">
      <w:pPr>
        <w:pStyle w:val="ListParagraph"/>
        <w:numPr>
          <w:ilvl w:val="0"/>
          <w:numId w:val="102"/>
        </w:numPr>
        <w:spacing w:after="200"/>
        <w:jc w:val="both"/>
        <w:rPr>
          <w:rFonts w:eastAsia="Calibri"/>
          <w:bCs/>
          <w:sz w:val="24"/>
          <w:szCs w:val="24"/>
        </w:rPr>
      </w:pPr>
      <w:r w:rsidRPr="00F2542F">
        <w:rPr>
          <w:rFonts w:eastAsia="Calibri"/>
          <w:bCs/>
          <w:sz w:val="24"/>
          <w:szCs w:val="24"/>
        </w:rPr>
        <w:t>Titullari dhe Nëpunësi Autorizues, ndërmarrin masa efektive për monitorimin e zbatimit të detyrave dhe kompetencave të deleguara, në përputhje me shkallën e delegimit, duke kërkuar raporte periodike mbi realizimin e aktiviteteve, duke i kushtuar një vëmendje të posaçme ngjarjeve jo të zakonshme si p</w:t>
      </w:r>
      <w:r w:rsidR="00F83213" w:rsidRPr="00F2542F">
        <w:rPr>
          <w:rFonts w:eastAsia="Calibri"/>
          <w:bCs/>
          <w:sz w:val="24"/>
          <w:szCs w:val="24"/>
        </w:rPr>
        <w:t>.</w:t>
      </w:r>
      <w:r w:rsidRPr="00F2542F">
        <w:rPr>
          <w:rFonts w:eastAsia="Calibri"/>
          <w:bCs/>
          <w:sz w:val="24"/>
          <w:szCs w:val="24"/>
        </w:rPr>
        <w:t>sh</w:t>
      </w:r>
      <w:r w:rsidR="00F83213" w:rsidRPr="00F2542F">
        <w:rPr>
          <w:rFonts w:eastAsia="Calibri"/>
          <w:bCs/>
          <w:sz w:val="24"/>
          <w:szCs w:val="24"/>
        </w:rPr>
        <w:t>.</w:t>
      </w:r>
      <w:r w:rsidRPr="00F2542F">
        <w:rPr>
          <w:rFonts w:eastAsia="Calibri"/>
          <w:bCs/>
          <w:sz w:val="24"/>
          <w:szCs w:val="24"/>
        </w:rPr>
        <w:t>: rritjes së menjëhershme të shpenzimeve etj</w:t>
      </w:r>
      <w:r w:rsidR="005A1640" w:rsidRPr="00F2542F">
        <w:rPr>
          <w:rFonts w:eastAsia="Calibri"/>
          <w:bCs/>
          <w:sz w:val="24"/>
          <w:szCs w:val="24"/>
        </w:rPr>
        <w:t>.</w:t>
      </w:r>
    </w:p>
    <w:p w:rsidR="0033722E" w:rsidRPr="00F2542F" w:rsidRDefault="0033722E" w:rsidP="003E0DBA">
      <w:pPr>
        <w:spacing w:after="0" w:line="240" w:lineRule="auto"/>
        <w:jc w:val="center"/>
        <w:rPr>
          <w:rFonts w:ascii="Times New Roman" w:eastAsia="Calibri" w:hAnsi="Times New Roman" w:cs="Times New Roman"/>
          <w:b/>
          <w:sz w:val="24"/>
          <w:szCs w:val="24"/>
        </w:rPr>
      </w:pPr>
    </w:p>
    <w:p w:rsidR="003E0DBA" w:rsidRPr="00F2542F" w:rsidRDefault="003E0DBA" w:rsidP="003E0DBA">
      <w:pPr>
        <w:spacing w:after="0" w:line="240" w:lineRule="auto"/>
        <w:jc w:val="center"/>
        <w:rPr>
          <w:rFonts w:ascii="Times New Roman" w:eastAsia="Calibri" w:hAnsi="Times New Roman" w:cs="Times New Roman"/>
          <w:b/>
          <w:sz w:val="24"/>
          <w:szCs w:val="24"/>
        </w:rPr>
      </w:pPr>
      <w:r w:rsidRPr="00F2542F">
        <w:rPr>
          <w:rFonts w:ascii="Times New Roman" w:eastAsia="Calibri" w:hAnsi="Times New Roman" w:cs="Times New Roman"/>
          <w:b/>
          <w:sz w:val="24"/>
          <w:szCs w:val="24"/>
        </w:rPr>
        <w:t>KREU XII</w:t>
      </w:r>
    </w:p>
    <w:p w:rsidR="003E0DBA" w:rsidRPr="00F2542F" w:rsidRDefault="003E0DBA" w:rsidP="003E0DBA">
      <w:pPr>
        <w:spacing w:after="0" w:line="240" w:lineRule="auto"/>
        <w:jc w:val="center"/>
        <w:rPr>
          <w:rFonts w:ascii="Times New Roman" w:eastAsia="Calibri" w:hAnsi="Times New Roman" w:cs="Times New Roman"/>
          <w:b/>
          <w:sz w:val="16"/>
          <w:szCs w:val="16"/>
        </w:rPr>
      </w:pPr>
    </w:p>
    <w:p w:rsidR="003E0DBA" w:rsidRPr="00F2542F" w:rsidRDefault="003E0DBA" w:rsidP="003E0DBA">
      <w:pPr>
        <w:spacing w:after="0" w:line="240" w:lineRule="auto"/>
        <w:jc w:val="center"/>
        <w:rPr>
          <w:rFonts w:ascii="Times New Roman" w:eastAsia="Times New Roman" w:hAnsi="Times New Roman" w:cs="Times New Roman"/>
          <w:b/>
          <w:caps/>
          <w:kern w:val="32"/>
          <w:sz w:val="24"/>
          <w:szCs w:val="24"/>
        </w:rPr>
      </w:pPr>
      <w:r w:rsidRPr="00F2542F">
        <w:rPr>
          <w:rFonts w:ascii="Times New Roman" w:eastAsia="Times New Roman" w:hAnsi="Times New Roman" w:cs="Times New Roman"/>
          <w:b/>
          <w:caps/>
          <w:kern w:val="32"/>
          <w:sz w:val="24"/>
          <w:szCs w:val="24"/>
        </w:rPr>
        <w:t>Rregulla t</w:t>
      </w:r>
      <w:r w:rsidR="00F83213" w:rsidRPr="00F2542F">
        <w:rPr>
          <w:rFonts w:ascii="Times New Roman" w:eastAsia="Times New Roman" w:hAnsi="Times New Roman" w:cs="Times New Roman"/>
          <w:b/>
          <w:caps/>
          <w:kern w:val="32"/>
          <w:sz w:val="24"/>
          <w:szCs w:val="24"/>
        </w:rPr>
        <w:t>Ë</w:t>
      </w:r>
      <w:r w:rsidRPr="00F2542F">
        <w:rPr>
          <w:rFonts w:ascii="Times New Roman" w:eastAsia="Times New Roman" w:hAnsi="Times New Roman" w:cs="Times New Roman"/>
          <w:b/>
          <w:caps/>
          <w:kern w:val="32"/>
          <w:sz w:val="24"/>
          <w:szCs w:val="24"/>
        </w:rPr>
        <w:t xml:space="preserve"> përgjithshme të hyrjes, trajtimit dhe daljes së shkresave/dokumentacionit zyrtar</w:t>
      </w:r>
    </w:p>
    <w:p w:rsidR="005C6508" w:rsidRDefault="005C6508" w:rsidP="005A1640">
      <w:pPr>
        <w:spacing w:after="200" w:line="240" w:lineRule="auto"/>
        <w:contextualSpacing/>
        <w:rPr>
          <w:rFonts w:ascii="Times New Roman" w:eastAsia="Calibri" w:hAnsi="Times New Roman" w:cs="Times New Roman"/>
          <w:b/>
          <w:sz w:val="24"/>
          <w:szCs w:val="24"/>
        </w:rPr>
      </w:pPr>
    </w:p>
    <w:p w:rsidR="00463FDB" w:rsidRPr="00F2542F" w:rsidRDefault="00463FDB" w:rsidP="005A1640">
      <w:pPr>
        <w:spacing w:after="200" w:line="240" w:lineRule="auto"/>
        <w:contextualSpacing/>
        <w:rPr>
          <w:rFonts w:ascii="Times New Roman" w:eastAsia="Calibri" w:hAnsi="Times New Roman" w:cs="Times New Roman"/>
          <w:b/>
          <w:sz w:val="24"/>
          <w:szCs w:val="24"/>
        </w:rPr>
      </w:pPr>
    </w:p>
    <w:p w:rsidR="003E0DBA" w:rsidRPr="00F2542F" w:rsidRDefault="00CA0B5A" w:rsidP="005A1640">
      <w:pPr>
        <w:spacing w:after="200" w:line="240" w:lineRule="auto"/>
        <w:contextualSpacing/>
        <w:jc w:val="center"/>
        <w:rPr>
          <w:rFonts w:ascii="Times New Roman" w:eastAsia="Calibri" w:hAnsi="Times New Roman" w:cs="Times New Roman"/>
          <w:b/>
          <w:sz w:val="24"/>
          <w:szCs w:val="24"/>
        </w:rPr>
      </w:pPr>
      <w:r w:rsidRPr="00F2542F">
        <w:rPr>
          <w:rFonts w:ascii="Times New Roman" w:eastAsia="Calibri" w:hAnsi="Times New Roman" w:cs="Times New Roman"/>
          <w:b/>
          <w:sz w:val="24"/>
          <w:szCs w:val="24"/>
        </w:rPr>
        <w:t>Neni 81</w:t>
      </w:r>
    </w:p>
    <w:p w:rsidR="003E0DBA" w:rsidRPr="00F2542F" w:rsidRDefault="003E0DBA" w:rsidP="005A1640">
      <w:pPr>
        <w:spacing w:after="200" w:line="240" w:lineRule="auto"/>
        <w:contextualSpacing/>
        <w:jc w:val="center"/>
        <w:rPr>
          <w:rFonts w:ascii="Times New Roman" w:eastAsia="Calibri" w:hAnsi="Times New Roman" w:cs="Times New Roman"/>
          <w:b/>
          <w:sz w:val="16"/>
          <w:szCs w:val="16"/>
        </w:rPr>
      </w:pPr>
    </w:p>
    <w:p w:rsidR="003E0DBA" w:rsidRPr="00F2542F" w:rsidRDefault="003E0DBA" w:rsidP="005A1640">
      <w:pPr>
        <w:spacing w:after="200" w:line="240" w:lineRule="auto"/>
        <w:contextualSpacing/>
        <w:jc w:val="center"/>
        <w:rPr>
          <w:rFonts w:ascii="Times New Roman" w:eastAsia="Calibri" w:hAnsi="Times New Roman" w:cs="Times New Roman"/>
          <w:b/>
          <w:sz w:val="24"/>
          <w:szCs w:val="24"/>
        </w:rPr>
      </w:pPr>
      <w:r w:rsidRPr="00F2542F">
        <w:rPr>
          <w:rFonts w:ascii="Times New Roman" w:eastAsia="Calibri" w:hAnsi="Times New Roman" w:cs="Times New Roman"/>
          <w:b/>
          <w:sz w:val="24"/>
          <w:szCs w:val="24"/>
        </w:rPr>
        <w:t xml:space="preserve">Vula </w:t>
      </w:r>
      <w:r w:rsidR="00440E85" w:rsidRPr="00F2542F">
        <w:rPr>
          <w:rFonts w:ascii="Times New Roman" w:eastAsia="Calibri" w:hAnsi="Times New Roman" w:cs="Times New Roman"/>
          <w:b/>
          <w:sz w:val="24"/>
          <w:szCs w:val="24"/>
        </w:rPr>
        <w:t>z</w:t>
      </w:r>
      <w:r w:rsidRPr="00F2542F">
        <w:rPr>
          <w:rFonts w:ascii="Times New Roman" w:eastAsia="Calibri" w:hAnsi="Times New Roman" w:cs="Times New Roman"/>
          <w:b/>
          <w:sz w:val="24"/>
          <w:szCs w:val="24"/>
        </w:rPr>
        <w:t>yrtare e Shkollës së Magjistraturës</w:t>
      </w:r>
    </w:p>
    <w:p w:rsidR="003E0DBA" w:rsidRPr="00F2542F" w:rsidRDefault="003E0DBA" w:rsidP="003E0DBA">
      <w:pPr>
        <w:spacing w:after="200" w:line="240" w:lineRule="auto"/>
        <w:contextualSpacing/>
        <w:jc w:val="both"/>
        <w:rPr>
          <w:rFonts w:ascii="Times New Roman" w:eastAsia="Calibri" w:hAnsi="Times New Roman" w:cs="Times New Roman"/>
          <w:b/>
          <w:sz w:val="16"/>
          <w:szCs w:val="16"/>
        </w:rPr>
      </w:pPr>
    </w:p>
    <w:p w:rsidR="003E0DBA" w:rsidRPr="00F2542F" w:rsidRDefault="003E0DBA" w:rsidP="00A14BA1">
      <w:pPr>
        <w:pStyle w:val="ListParagraph"/>
        <w:numPr>
          <w:ilvl w:val="0"/>
          <w:numId w:val="130"/>
        </w:numPr>
        <w:spacing w:after="200"/>
        <w:jc w:val="both"/>
        <w:rPr>
          <w:rFonts w:eastAsia="Calibri"/>
          <w:sz w:val="24"/>
          <w:szCs w:val="24"/>
        </w:rPr>
      </w:pPr>
      <w:r w:rsidRPr="00F2542F">
        <w:rPr>
          <w:rFonts w:eastAsia="Calibri"/>
          <w:sz w:val="24"/>
          <w:szCs w:val="24"/>
        </w:rPr>
        <w:t>Vula e Shkollës ka formën dhe elementet e përcaktuara në pikën 2 të Vendimit Nr. 390, datë 06.08.1993 të Këshillit të Ministrave “</w:t>
      </w:r>
      <w:r w:rsidRPr="00F2542F">
        <w:rPr>
          <w:rFonts w:eastAsia="Calibri"/>
          <w:i/>
          <w:sz w:val="24"/>
          <w:szCs w:val="24"/>
        </w:rPr>
        <w:t>Për rregullat e prodhimit, administrimit, kontrollit dhe ruajtjes së vulave zyrtare</w:t>
      </w:r>
      <w:r w:rsidRPr="00F2542F">
        <w:rPr>
          <w:rFonts w:eastAsia="Calibri"/>
          <w:sz w:val="24"/>
          <w:szCs w:val="24"/>
        </w:rPr>
        <w:t>”, të ndryshuar me shënim identifikues “Shkolla e Magjistraturës”.</w:t>
      </w:r>
    </w:p>
    <w:p w:rsidR="003E0DBA" w:rsidRPr="00F2542F" w:rsidRDefault="003E0DBA" w:rsidP="00A14BA1">
      <w:pPr>
        <w:pStyle w:val="ListParagraph"/>
        <w:numPr>
          <w:ilvl w:val="0"/>
          <w:numId w:val="97"/>
        </w:numPr>
        <w:spacing w:after="200"/>
        <w:jc w:val="both"/>
        <w:rPr>
          <w:rFonts w:eastAsia="Calibri"/>
          <w:sz w:val="24"/>
          <w:szCs w:val="24"/>
        </w:rPr>
      </w:pPr>
      <w:r w:rsidRPr="00F2542F">
        <w:rPr>
          <w:rFonts w:eastAsia="Calibri"/>
          <w:sz w:val="24"/>
          <w:szCs w:val="24"/>
        </w:rPr>
        <w:t xml:space="preserve">Vula e Shkollës prodhohet, administrohet dhe ruhet në përputhje me legjislacionin në fuqi. </w:t>
      </w:r>
    </w:p>
    <w:p w:rsidR="005A1640" w:rsidRPr="00F2542F" w:rsidRDefault="003E0DBA" w:rsidP="00A14BA1">
      <w:pPr>
        <w:pStyle w:val="ListParagraph"/>
        <w:numPr>
          <w:ilvl w:val="0"/>
          <w:numId w:val="97"/>
        </w:numPr>
        <w:spacing w:after="200"/>
        <w:jc w:val="both"/>
        <w:rPr>
          <w:rFonts w:eastAsia="Calibri"/>
          <w:sz w:val="24"/>
          <w:szCs w:val="24"/>
        </w:rPr>
      </w:pPr>
      <w:r w:rsidRPr="00F2542F">
        <w:rPr>
          <w:rFonts w:eastAsia="Calibri"/>
          <w:sz w:val="24"/>
          <w:szCs w:val="24"/>
        </w:rPr>
        <w:t>Vula zyrtare vendoset në dokumentet që janë parashikuar në aktet ligjore dhe nënligjore.</w:t>
      </w:r>
    </w:p>
    <w:p w:rsidR="003E0DBA" w:rsidRPr="00F2542F" w:rsidRDefault="003E0DBA" w:rsidP="00A14BA1">
      <w:pPr>
        <w:pStyle w:val="ListParagraph"/>
        <w:numPr>
          <w:ilvl w:val="0"/>
          <w:numId w:val="97"/>
        </w:numPr>
        <w:spacing w:after="200"/>
        <w:jc w:val="both"/>
        <w:rPr>
          <w:rFonts w:eastAsia="Calibri"/>
          <w:sz w:val="24"/>
          <w:szCs w:val="24"/>
        </w:rPr>
      </w:pPr>
      <w:r w:rsidRPr="00F2542F">
        <w:rPr>
          <w:rFonts w:eastAsia="Calibri"/>
          <w:sz w:val="24"/>
          <w:szCs w:val="24"/>
        </w:rPr>
        <w:t>Vula zyrtare vendoset në shkresat e nënshkruara nga Drejtori i Shkollës ose personi i autorizuar prej tij.</w:t>
      </w:r>
    </w:p>
    <w:p w:rsidR="003E0DBA" w:rsidRPr="00F2542F" w:rsidRDefault="003E0DBA" w:rsidP="00A14BA1">
      <w:pPr>
        <w:pStyle w:val="ListParagraph"/>
        <w:numPr>
          <w:ilvl w:val="0"/>
          <w:numId w:val="97"/>
        </w:numPr>
        <w:rPr>
          <w:rFonts w:eastAsia="Calibri"/>
          <w:sz w:val="24"/>
          <w:szCs w:val="24"/>
        </w:rPr>
      </w:pPr>
      <w:r w:rsidRPr="00F2542F">
        <w:rPr>
          <w:rFonts w:eastAsia="Calibri"/>
          <w:sz w:val="24"/>
          <w:szCs w:val="24"/>
        </w:rPr>
        <w:t>Në munge</w:t>
      </w:r>
      <w:r w:rsidR="003C36B8" w:rsidRPr="00F2542F">
        <w:rPr>
          <w:rFonts w:eastAsia="Calibri"/>
          <w:sz w:val="24"/>
          <w:szCs w:val="24"/>
        </w:rPr>
        <w:t>së të punonjësit të protokoll-</w:t>
      </w:r>
      <w:r w:rsidRPr="00F2542F">
        <w:rPr>
          <w:rFonts w:eastAsia="Calibri"/>
          <w:sz w:val="24"/>
          <w:szCs w:val="24"/>
        </w:rPr>
        <w:t>arshivës, vulën e administron dhe e ruan asistenti pranë Drejtorit, i ci</w:t>
      </w:r>
      <w:r w:rsidR="005A1640" w:rsidRPr="00F2542F">
        <w:rPr>
          <w:rFonts w:eastAsia="Calibri"/>
          <w:sz w:val="24"/>
          <w:szCs w:val="24"/>
        </w:rPr>
        <w:t>li vepron në përputhje me këtë R</w:t>
      </w:r>
      <w:r w:rsidRPr="00F2542F">
        <w:rPr>
          <w:rFonts w:eastAsia="Calibri"/>
          <w:sz w:val="24"/>
          <w:szCs w:val="24"/>
        </w:rPr>
        <w:t xml:space="preserve">regullore. </w:t>
      </w:r>
    </w:p>
    <w:p w:rsidR="003E0DBA" w:rsidRPr="00F2542F" w:rsidRDefault="003E0DBA" w:rsidP="003E0DBA">
      <w:pPr>
        <w:spacing w:after="200" w:line="240" w:lineRule="auto"/>
        <w:contextualSpacing/>
        <w:jc w:val="both"/>
        <w:rPr>
          <w:rFonts w:ascii="Times New Roman" w:eastAsia="Calibri" w:hAnsi="Times New Roman" w:cs="Times New Roman"/>
          <w:b/>
          <w:sz w:val="24"/>
          <w:szCs w:val="24"/>
        </w:rPr>
      </w:pPr>
    </w:p>
    <w:p w:rsidR="003E0DBA" w:rsidRPr="00F2542F" w:rsidRDefault="003E0DBA" w:rsidP="005A1640">
      <w:pPr>
        <w:spacing w:after="200" w:line="240" w:lineRule="auto"/>
        <w:contextualSpacing/>
        <w:jc w:val="center"/>
        <w:rPr>
          <w:rFonts w:ascii="Times New Roman" w:eastAsia="Calibri" w:hAnsi="Times New Roman" w:cs="Times New Roman"/>
          <w:b/>
          <w:sz w:val="24"/>
          <w:szCs w:val="24"/>
        </w:rPr>
      </w:pPr>
      <w:r w:rsidRPr="00F2542F">
        <w:rPr>
          <w:rFonts w:ascii="Times New Roman" w:eastAsia="Calibri" w:hAnsi="Times New Roman" w:cs="Times New Roman"/>
          <w:b/>
          <w:sz w:val="24"/>
          <w:szCs w:val="24"/>
        </w:rPr>
        <w:t xml:space="preserve">Neni </w:t>
      </w:r>
      <w:r w:rsidR="00CA0B5A" w:rsidRPr="00F2542F">
        <w:rPr>
          <w:rFonts w:ascii="Times New Roman" w:eastAsia="Calibri" w:hAnsi="Times New Roman" w:cs="Times New Roman"/>
          <w:b/>
          <w:sz w:val="24"/>
          <w:szCs w:val="24"/>
        </w:rPr>
        <w:t>82</w:t>
      </w:r>
    </w:p>
    <w:p w:rsidR="003E0DBA" w:rsidRPr="00F2542F" w:rsidRDefault="003E0DBA" w:rsidP="005A1640">
      <w:pPr>
        <w:spacing w:after="200" w:line="240" w:lineRule="auto"/>
        <w:contextualSpacing/>
        <w:jc w:val="center"/>
        <w:rPr>
          <w:rFonts w:ascii="Times New Roman" w:eastAsia="Calibri" w:hAnsi="Times New Roman" w:cs="Times New Roman"/>
          <w:b/>
          <w:sz w:val="16"/>
          <w:szCs w:val="16"/>
        </w:rPr>
      </w:pPr>
    </w:p>
    <w:p w:rsidR="003E0DBA" w:rsidRPr="00F2542F" w:rsidRDefault="003E0DBA" w:rsidP="005A1640">
      <w:pPr>
        <w:spacing w:after="200" w:line="240" w:lineRule="auto"/>
        <w:contextualSpacing/>
        <w:jc w:val="center"/>
        <w:rPr>
          <w:rFonts w:ascii="Times New Roman" w:eastAsia="Calibri" w:hAnsi="Times New Roman" w:cs="Times New Roman"/>
          <w:b/>
          <w:sz w:val="24"/>
          <w:szCs w:val="24"/>
        </w:rPr>
      </w:pPr>
      <w:r w:rsidRPr="00F2542F">
        <w:rPr>
          <w:rFonts w:ascii="Times New Roman" w:eastAsia="Calibri" w:hAnsi="Times New Roman" w:cs="Times New Roman"/>
          <w:b/>
          <w:sz w:val="24"/>
          <w:szCs w:val="24"/>
        </w:rPr>
        <w:t>Procedura për hyrjen e Informacionit në Shkollë</w:t>
      </w:r>
    </w:p>
    <w:p w:rsidR="003E0DBA" w:rsidRPr="00F2542F" w:rsidRDefault="003E0DBA" w:rsidP="003E0DBA">
      <w:pPr>
        <w:spacing w:after="0" w:line="240" w:lineRule="auto"/>
        <w:ind w:left="720" w:hanging="720"/>
        <w:jc w:val="both"/>
        <w:rPr>
          <w:rFonts w:ascii="Times New Roman" w:eastAsia="Times New Roman" w:hAnsi="Times New Roman" w:cs="Times New Roman"/>
          <w:sz w:val="16"/>
          <w:szCs w:val="16"/>
        </w:rPr>
      </w:pPr>
    </w:p>
    <w:p w:rsidR="005C6508" w:rsidRPr="00F2542F" w:rsidRDefault="005C6508" w:rsidP="003E0DBA">
      <w:pPr>
        <w:spacing w:after="0" w:line="240" w:lineRule="auto"/>
        <w:ind w:left="720" w:hanging="720"/>
        <w:jc w:val="both"/>
        <w:rPr>
          <w:rFonts w:ascii="Times New Roman" w:eastAsia="Times New Roman" w:hAnsi="Times New Roman" w:cs="Times New Roman"/>
          <w:sz w:val="16"/>
          <w:szCs w:val="16"/>
        </w:rPr>
      </w:pPr>
    </w:p>
    <w:p w:rsidR="005C6508" w:rsidRPr="00F2542F" w:rsidRDefault="003E0DBA" w:rsidP="00A14BA1">
      <w:pPr>
        <w:pStyle w:val="ListParagraph"/>
        <w:numPr>
          <w:ilvl w:val="0"/>
          <w:numId w:val="131"/>
        </w:numPr>
        <w:jc w:val="both"/>
        <w:rPr>
          <w:sz w:val="24"/>
          <w:szCs w:val="24"/>
        </w:rPr>
      </w:pPr>
      <w:r w:rsidRPr="00F2542F">
        <w:rPr>
          <w:sz w:val="24"/>
          <w:szCs w:val="24"/>
        </w:rPr>
        <w:t>Të gjitha informacionet dhe mesazhet e ndryshme që hyjnë në Shkollë në formë shkresore, fakse, postë dorëzohen në zyrën e protokollit për protokollimin e tyre.</w:t>
      </w:r>
    </w:p>
    <w:p w:rsidR="005C6508" w:rsidRPr="00F2542F" w:rsidRDefault="003E0DBA" w:rsidP="00A14BA1">
      <w:pPr>
        <w:pStyle w:val="ListParagraph"/>
        <w:numPr>
          <w:ilvl w:val="0"/>
          <w:numId w:val="131"/>
        </w:numPr>
        <w:jc w:val="both"/>
        <w:rPr>
          <w:sz w:val="24"/>
          <w:szCs w:val="24"/>
        </w:rPr>
      </w:pPr>
      <w:r w:rsidRPr="00F2542F">
        <w:rPr>
          <w:sz w:val="24"/>
          <w:szCs w:val="24"/>
        </w:rPr>
        <w:t>Çdo dokumenti i vihet data e hyrjes, vula dhe kalojnë për njohje dhe ciklim në sekretarinë e Drejtorit.</w:t>
      </w:r>
    </w:p>
    <w:p w:rsidR="003E0DBA" w:rsidRPr="00F2542F" w:rsidRDefault="003E0DBA" w:rsidP="00A14BA1">
      <w:pPr>
        <w:pStyle w:val="ListParagraph"/>
        <w:numPr>
          <w:ilvl w:val="0"/>
          <w:numId w:val="131"/>
        </w:numPr>
        <w:jc w:val="both"/>
        <w:rPr>
          <w:sz w:val="24"/>
          <w:szCs w:val="24"/>
        </w:rPr>
      </w:pPr>
      <w:r w:rsidRPr="00F2542F">
        <w:rPr>
          <w:sz w:val="24"/>
          <w:szCs w:val="24"/>
        </w:rPr>
        <w:t>Shkresat, informacionet dhe mesazhet e ndryshme në përputhje me shë</w:t>
      </w:r>
      <w:r w:rsidR="003C36B8" w:rsidRPr="00F2542F">
        <w:rPr>
          <w:sz w:val="24"/>
          <w:szCs w:val="24"/>
        </w:rPr>
        <w:t>nimin e Drejtorit, delegohen te</w:t>
      </w:r>
      <w:r w:rsidRPr="00F2542F">
        <w:rPr>
          <w:sz w:val="24"/>
          <w:szCs w:val="24"/>
        </w:rPr>
        <w:t xml:space="preserve"> punonjësi kompetent.  </w:t>
      </w:r>
    </w:p>
    <w:p w:rsidR="00C41E4E" w:rsidRPr="00F2542F" w:rsidRDefault="00C41E4E" w:rsidP="005A1640">
      <w:pPr>
        <w:autoSpaceDE w:val="0"/>
        <w:autoSpaceDN w:val="0"/>
        <w:adjustRightInd w:val="0"/>
        <w:spacing w:after="200" w:line="240" w:lineRule="auto"/>
        <w:contextualSpacing/>
        <w:jc w:val="center"/>
        <w:rPr>
          <w:rFonts w:ascii="Times New Roman" w:eastAsia="Calibri" w:hAnsi="Times New Roman" w:cs="Times New Roman"/>
          <w:b/>
          <w:bCs/>
          <w:sz w:val="24"/>
          <w:szCs w:val="24"/>
        </w:rPr>
      </w:pPr>
    </w:p>
    <w:p w:rsidR="003E0DBA" w:rsidRPr="00F2542F" w:rsidRDefault="003E0DBA" w:rsidP="005A1640">
      <w:pPr>
        <w:autoSpaceDE w:val="0"/>
        <w:autoSpaceDN w:val="0"/>
        <w:adjustRightInd w:val="0"/>
        <w:spacing w:after="20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 xml:space="preserve">Neni </w:t>
      </w:r>
      <w:r w:rsidR="00BA1958" w:rsidRPr="00F2542F">
        <w:rPr>
          <w:rFonts w:ascii="Times New Roman" w:eastAsia="Calibri" w:hAnsi="Times New Roman" w:cs="Times New Roman"/>
          <w:b/>
          <w:bCs/>
          <w:sz w:val="24"/>
          <w:szCs w:val="24"/>
        </w:rPr>
        <w:t>8</w:t>
      </w:r>
      <w:r w:rsidR="00CA0B5A" w:rsidRPr="00F2542F">
        <w:rPr>
          <w:rFonts w:ascii="Times New Roman" w:eastAsia="Calibri" w:hAnsi="Times New Roman" w:cs="Times New Roman"/>
          <w:b/>
          <w:bCs/>
          <w:sz w:val="24"/>
          <w:szCs w:val="24"/>
        </w:rPr>
        <w:t>3</w:t>
      </w:r>
    </w:p>
    <w:p w:rsidR="003E0DBA" w:rsidRPr="00F2542F" w:rsidRDefault="003E0DBA" w:rsidP="005A1640">
      <w:pPr>
        <w:autoSpaceDE w:val="0"/>
        <w:autoSpaceDN w:val="0"/>
        <w:adjustRightInd w:val="0"/>
        <w:spacing w:after="200" w:line="240" w:lineRule="auto"/>
        <w:contextualSpacing/>
        <w:jc w:val="center"/>
        <w:rPr>
          <w:rFonts w:ascii="Times New Roman" w:eastAsia="Calibri" w:hAnsi="Times New Roman" w:cs="Times New Roman"/>
          <w:b/>
          <w:bCs/>
          <w:sz w:val="16"/>
          <w:szCs w:val="16"/>
        </w:rPr>
      </w:pPr>
    </w:p>
    <w:p w:rsidR="003E0DBA" w:rsidRPr="00F2542F" w:rsidRDefault="003E0DBA" w:rsidP="005A1640">
      <w:pPr>
        <w:autoSpaceDE w:val="0"/>
        <w:autoSpaceDN w:val="0"/>
        <w:adjustRightInd w:val="0"/>
        <w:spacing w:after="200" w:line="240" w:lineRule="auto"/>
        <w:contextualSpacing/>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Afatet e trajtimit të korrespodencave</w:t>
      </w:r>
    </w:p>
    <w:p w:rsidR="003E0DBA" w:rsidRPr="00F2542F" w:rsidRDefault="003E0DBA" w:rsidP="003E0DBA">
      <w:pPr>
        <w:autoSpaceDE w:val="0"/>
        <w:autoSpaceDN w:val="0"/>
        <w:adjustRightInd w:val="0"/>
        <w:spacing w:after="200" w:line="240" w:lineRule="auto"/>
        <w:contextualSpacing/>
        <w:jc w:val="both"/>
        <w:rPr>
          <w:rFonts w:ascii="Times New Roman" w:eastAsia="Calibri" w:hAnsi="Times New Roman" w:cs="Times New Roman"/>
          <w:sz w:val="16"/>
          <w:szCs w:val="16"/>
        </w:rPr>
      </w:pPr>
    </w:p>
    <w:p w:rsidR="003E0DBA" w:rsidRPr="00F2542F" w:rsidRDefault="003E0DBA" w:rsidP="00A14BA1">
      <w:pPr>
        <w:pStyle w:val="ListParagraph"/>
        <w:numPr>
          <w:ilvl w:val="0"/>
          <w:numId w:val="132"/>
        </w:numPr>
        <w:autoSpaceDE w:val="0"/>
        <w:autoSpaceDN w:val="0"/>
        <w:adjustRightInd w:val="0"/>
        <w:spacing w:after="200"/>
        <w:jc w:val="both"/>
        <w:rPr>
          <w:rFonts w:eastAsia="Calibri"/>
          <w:sz w:val="24"/>
          <w:szCs w:val="24"/>
        </w:rPr>
      </w:pPr>
      <w:r w:rsidRPr="00F2542F">
        <w:rPr>
          <w:rFonts w:eastAsia="Calibri"/>
          <w:sz w:val="24"/>
          <w:szCs w:val="24"/>
        </w:rPr>
        <w:t>Afatet e përcaktuara për zgjidhjen dhe plotësimin e detyrave të ngarkuara, janë si më poshtë vijon:</w:t>
      </w:r>
    </w:p>
    <w:p w:rsidR="003E0DBA" w:rsidRPr="00F2542F" w:rsidRDefault="005A1640" w:rsidP="00A14BA1">
      <w:pPr>
        <w:pStyle w:val="ListParagraph"/>
        <w:numPr>
          <w:ilvl w:val="0"/>
          <w:numId w:val="103"/>
        </w:numPr>
        <w:tabs>
          <w:tab w:val="left" w:pos="2340"/>
          <w:tab w:val="left" w:pos="2430"/>
        </w:tabs>
        <w:jc w:val="both"/>
        <w:rPr>
          <w:sz w:val="24"/>
          <w:szCs w:val="24"/>
        </w:rPr>
      </w:pPr>
      <w:r w:rsidRPr="00F2542F">
        <w:rPr>
          <w:sz w:val="24"/>
          <w:szCs w:val="24"/>
        </w:rPr>
        <w:t>p</w:t>
      </w:r>
      <w:r w:rsidR="003E0DBA" w:rsidRPr="00F2542F">
        <w:rPr>
          <w:sz w:val="24"/>
          <w:szCs w:val="24"/>
        </w:rPr>
        <w:t xml:space="preserve">ër korrespondencat e zakonshme </w:t>
      </w:r>
      <w:r w:rsidR="003C36B8" w:rsidRPr="00F2542F">
        <w:rPr>
          <w:sz w:val="24"/>
          <w:szCs w:val="24"/>
        </w:rPr>
        <w:t xml:space="preserve">përgjigjja </w:t>
      </w:r>
      <w:r w:rsidR="003E0DBA" w:rsidRPr="00F2542F">
        <w:rPr>
          <w:sz w:val="24"/>
          <w:szCs w:val="24"/>
        </w:rPr>
        <w:t xml:space="preserve">të jepet </w:t>
      </w:r>
      <w:r w:rsidR="003E0DBA" w:rsidRPr="00F2542F">
        <w:rPr>
          <w:bCs/>
          <w:sz w:val="24"/>
          <w:szCs w:val="24"/>
        </w:rPr>
        <w:t>brenda 7 ditëve pune</w:t>
      </w:r>
      <w:r w:rsidR="003E0DBA" w:rsidRPr="00F2542F">
        <w:rPr>
          <w:sz w:val="24"/>
          <w:szCs w:val="24"/>
        </w:rPr>
        <w:t xml:space="preserve"> nga dita e m</w:t>
      </w:r>
      <w:r w:rsidRPr="00F2542F">
        <w:rPr>
          <w:sz w:val="24"/>
          <w:szCs w:val="24"/>
        </w:rPr>
        <w:t>arrjes së materialit në dorëzim;</w:t>
      </w:r>
    </w:p>
    <w:p w:rsidR="003E0DBA" w:rsidRPr="00F2542F" w:rsidRDefault="005A1640" w:rsidP="00A14BA1">
      <w:pPr>
        <w:pStyle w:val="ListParagraph"/>
        <w:numPr>
          <w:ilvl w:val="0"/>
          <w:numId w:val="103"/>
        </w:numPr>
        <w:tabs>
          <w:tab w:val="left" w:pos="2340"/>
          <w:tab w:val="left" w:pos="2430"/>
        </w:tabs>
        <w:jc w:val="both"/>
        <w:rPr>
          <w:sz w:val="24"/>
          <w:szCs w:val="24"/>
        </w:rPr>
      </w:pPr>
      <w:r w:rsidRPr="00F2542F">
        <w:rPr>
          <w:sz w:val="24"/>
          <w:szCs w:val="24"/>
        </w:rPr>
        <w:t>p</w:t>
      </w:r>
      <w:r w:rsidR="003E0DBA" w:rsidRPr="00F2542F">
        <w:rPr>
          <w:sz w:val="24"/>
          <w:szCs w:val="24"/>
        </w:rPr>
        <w:t xml:space="preserve">ër korrespondencat urgjente </w:t>
      </w:r>
      <w:r w:rsidR="00537A75" w:rsidRPr="00F2542F">
        <w:rPr>
          <w:sz w:val="24"/>
          <w:szCs w:val="24"/>
        </w:rPr>
        <w:t xml:space="preserve">përgjigjja </w:t>
      </w:r>
      <w:r w:rsidR="003E0DBA" w:rsidRPr="00F2542F">
        <w:rPr>
          <w:sz w:val="24"/>
          <w:szCs w:val="24"/>
        </w:rPr>
        <w:t xml:space="preserve">të jepet </w:t>
      </w:r>
      <w:r w:rsidR="003E0DBA" w:rsidRPr="00F2542F">
        <w:rPr>
          <w:bCs/>
          <w:sz w:val="24"/>
          <w:szCs w:val="24"/>
        </w:rPr>
        <w:t xml:space="preserve">brenda 1 dite pune </w:t>
      </w:r>
      <w:r w:rsidR="003E0DBA" w:rsidRPr="00F2542F">
        <w:rPr>
          <w:sz w:val="24"/>
          <w:szCs w:val="24"/>
        </w:rPr>
        <w:t>nga dita e m</w:t>
      </w:r>
      <w:r w:rsidR="00581EC2" w:rsidRPr="00F2542F">
        <w:rPr>
          <w:sz w:val="24"/>
          <w:szCs w:val="24"/>
        </w:rPr>
        <w:t>arrjes së materialit në dorëzim;</w:t>
      </w:r>
    </w:p>
    <w:p w:rsidR="003E0DBA" w:rsidRPr="00F2542F" w:rsidRDefault="00581EC2" w:rsidP="00A14BA1">
      <w:pPr>
        <w:pStyle w:val="ListParagraph"/>
        <w:numPr>
          <w:ilvl w:val="0"/>
          <w:numId w:val="103"/>
        </w:numPr>
        <w:tabs>
          <w:tab w:val="left" w:pos="2340"/>
        </w:tabs>
        <w:jc w:val="both"/>
        <w:rPr>
          <w:sz w:val="24"/>
          <w:szCs w:val="24"/>
        </w:rPr>
      </w:pPr>
      <w:r w:rsidRPr="00F2542F">
        <w:rPr>
          <w:sz w:val="24"/>
          <w:szCs w:val="24"/>
        </w:rPr>
        <w:t>p</w:t>
      </w:r>
      <w:r w:rsidR="003E0DBA" w:rsidRPr="00F2542F">
        <w:rPr>
          <w:sz w:val="24"/>
          <w:szCs w:val="24"/>
        </w:rPr>
        <w:t xml:space="preserve">ër korrespondencat që do të gjykohen </w:t>
      </w:r>
      <w:r w:rsidR="00537A75" w:rsidRPr="00F2542F">
        <w:rPr>
          <w:sz w:val="24"/>
          <w:szCs w:val="24"/>
        </w:rPr>
        <w:t>se</w:t>
      </w:r>
      <w:r w:rsidR="003E0DBA" w:rsidRPr="00F2542F">
        <w:rPr>
          <w:sz w:val="24"/>
          <w:szCs w:val="24"/>
        </w:rPr>
        <w:t xml:space="preserve"> kanë prioritet të jepet përgjigje </w:t>
      </w:r>
      <w:r w:rsidR="003E0DBA" w:rsidRPr="00F2542F">
        <w:rPr>
          <w:bCs/>
          <w:sz w:val="24"/>
          <w:szCs w:val="24"/>
        </w:rPr>
        <w:t xml:space="preserve">brenda 5 ditëve pune </w:t>
      </w:r>
      <w:r w:rsidRPr="00F2542F">
        <w:rPr>
          <w:sz w:val="24"/>
          <w:szCs w:val="24"/>
        </w:rPr>
        <w:t>nga dita e marrjes në dorëzim;</w:t>
      </w:r>
    </w:p>
    <w:p w:rsidR="003E0DBA" w:rsidRPr="00F2542F" w:rsidRDefault="00581EC2" w:rsidP="00A14BA1">
      <w:pPr>
        <w:pStyle w:val="ListParagraph"/>
        <w:numPr>
          <w:ilvl w:val="0"/>
          <w:numId w:val="103"/>
        </w:numPr>
        <w:tabs>
          <w:tab w:val="left" w:pos="2340"/>
          <w:tab w:val="left" w:pos="2430"/>
        </w:tabs>
        <w:jc w:val="both"/>
        <w:rPr>
          <w:sz w:val="24"/>
          <w:szCs w:val="24"/>
        </w:rPr>
      </w:pPr>
      <w:r w:rsidRPr="00F2542F">
        <w:rPr>
          <w:sz w:val="24"/>
          <w:szCs w:val="24"/>
        </w:rPr>
        <w:t>p</w:t>
      </w:r>
      <w:r w:rsidR="003E0DBA" w:rsidRPr="00F2542F">
        <w:rPr>
          <w:sz w:val="24"/>
          <w:szCs w:val="24"/>
        </w:rPr>
        <w:t>ër ato korrespondenca që kërkojnë mendim dhe bashkëpunim me sektorët brenda Shkollës përgjigj</w:t>
      </w:r>
      <w:r w:rsidR="00537A75" w:rsidRPr="00F2542F">
        <w:rPr>
          <w:sz w:val="24"/>
          <w:szCs w:val="24"/>
        </w:rPr>
        <w:t>j</w:t>
      </w:r>
      <w:r w:rsidR="003E0DBA" w:rsidRPr="00F2542F">
        <w:rPr>
          <w:sz w:val="24"/>
          <w:szCs w:val="24"/>
        </w:rPr>
        <w:t xml:space="preserve">a mund të kalojë afatet e mësipërme, por nuk duhet të vonohet </w:t>
      </w:r>
      <w:r w:rsidR="003E0DBA" w:rsidRPr="00F2542F">
        <w:rPr>
          <w:bCs/>
          <w:sz w:val="24"/>
          <w:szCs w:val="24"/>
        </w:rPr>
        <w:t xml:space="preserve">më shumë se 10 ditë pune, </w:t>
      </w:r>
      <w:r w:rsidR="003E0DBA" w:rsidRPr="00F2542F">
        <w:rPr>
          <w:sz w:val="24"/>
          <w:szCs w:val="24"/>
        </w:rPr>
        <w:t>nga dita e marrjes së materialit në dorëzim. Për këtë qëllim drejtuesi i njësisë ia paraqet mendimin e tij me shkrim drejtuesit të njësisë tjetër, i cili ka të drejtë që t’i kërkojë me shkrim njësisë së tij të përfshihet në dhënien e mendimit përfundimtar të problemit të trajtuar bashkërisht. Ky mendim duhet të pasqyrohet me siglimin nga secili sektor që ka bashkëpunuar.</w:t>
      </w:r>
    </w:p>
    <w:p w:rsidR="003E0DBA" w:rsidRPr="00F2542F" w:rsidRDefault="00581EC2" w:rsidP="00A14BA1">
      <w:pPr>
        <w:pStyle w:val="ListParagraph"/>
        <w:numPr>
          <w:ilvl w:val="0"/>
          <w:numId w:val="103"/>
        </w:numPr>
        <w:jc w:val="both"/>
        <w:rPr>
          <w:sz w:val="24"/>
          <w:szCs w:val="24"/>
        </w:rPr>
      </w:pPr>
      <w:r w:rsidRPr="00F2542F">
        <w:rPr>
          <w:sz w:val="24"/>
          <w:szCs w:val="24"/>
        </w:rPr>
        <w:t>shkresat shtypen me shkrimin</w:t>
      </w:r>
      <w:r w:rsidR="003E0DBA" w:rsidRPr="00F2542F">
        <w:rPr>
          <w:sz w:val="24"/>
          <w:szCs w:val="24"/>
        </w:rPr>
        <w:t xml:space="preserve"> Times Ne</w:t>
      </w:r>
      <w:r w:rsidR="00BA1958" w:rsidRPr="00F2542F">
        <w:rPr>
          <w:sz w:val="24"/>
          <w:szCs w:val="24"/>
        </w:rPr>
        <w:t>w</w:t>
      </w:r>
      <w:r w:rsidRPr="00F2542F">
        <w:rPr>
          <w:sz w:val="24"/>
          <w:szCs w:val="24"/>
        </w:rPr>
        <w:t xml:space="preserve"> Roman, me madhësi 12;</w:t>
      </w:r>
    </w:p>
    <w:p w:rsidR="003E0DBA" w:rsidRPr="00F2542F" w:rsidRDefault="00581EC2" w:rsidP="00A14BA1">
      <w:pPr>
        <w:pStyle w:val="ListParagraph"/>
        <w:numPr>
          <w:ilvl w:val="0"/>
          <w:numId w:val="103"/>
        </w:numPr>
        <w:jc w:val="both"/>
        <w:rPr>
          <w:sz w:val="24"/>
          <w:szCs w:val="24"/>
        </w:rPr>
      </w:pPr>
      <w:r w:rsidRPr="00F2542F">
        <w:rPr>
          <w:sz w:val="24"/>
          <w:szCs w:val="24"/>
        </w:rPr>
        <w:t>s</w:t>
      </w:r>
      <w:r w:rsidR="003E0DBA" w:rsidRPr="00F2542F">
        <w:rPr>
          <w:sz w:val="24"/>
          <w:szCs w:val="24"/>
        </w:rPr>
        <w:t xml:space="preserve">ecili punonjës përgjigjet për ruajtjen e informacionit </w:t>
      </w:r>
      <w:r w:rsidRPr="00F2542F">
        <w:rPr>
          <w:sz w:val="24"/>
          <w:szCs w:val="24"/>
        </w:rPr>
        <w:t>që ndodhet në kompjuterin e tij;</w:t>
      </w:r>
    </w:p>
    <w:p w:rsidR="003E0DBA" w:rsidRPr="00F2542F" w:rsidRDefault="00581EC2" w:rsidP="00A14BA1">
      <w:pPr>
        <w:pStyle w:val="ListParagraph"/>
        <w:numPr>
          <w:ilvl w:val="0"/>
          <w:numId w:val="103"/>
        </w:numPr>
        <w:jc w:val="both"/>
        <w:rPr>
          <w:sz w:val="24"/>
          <w:szCs w:val="24"/>
        </w:rPr>
      </w:pPr>
      <w:r w:rsidRPr="00F2542F">
        <w:rPr>
          <w:sz w:val="24"/>
          <w:szCs w:val="24"/>
        </w:rPr>
        <w:t>p</w:t>
      </w:r>
      <w:r w:rsidR="003E0DBA" w:rsidRPr="00F2542F">
        <w:rPr>
          <w:sz w:val="24"/>
          <w:szCs w:val="24"/>
        </w:rPr>
        <w:t xml:space="preserve">unonjësi që ka trajtuar një shkresë, vendos emrin, nënshkrimin e tij dhe e përcjell tek eprori direkt. </w:t>
      </w:r>
    </w:p>
    <w:p w:rsidR="00C41E4E" w:rsidRDefault="00C41E4E" w:rsidP="00581EC2">
      <w:pPr>
        <w:spacing w:after="0" w:line="240" w:lineRule="auto"/>
        <w:contextualSpacing/>
        <w:jc w:val="center"/>
        <w:rPr>
          <w:rFonts w:ascii="Times New Roman" w:eastAsia="Times New Roman" w:hAnsi="Times New Roman" w:cs="Times New Roman"/>
          <w:b/>
          <w:bCs/>
          <w:sz w:val="24"/>
          <w:szCs w:val="24"/>
        </w:rPr>
      </w:pPr>
    </w:p>
    <w:p w:rsidR="0033722E" w:rsidRPr="00F2542F" w:rsidRDefault="0033722E" w:rsidP="00581EC2">
      <w:pPr>
        <w:spacing w:after="0" w:line="240" w:lineRule="auto"/>
        <w:contextualSpacing/>
        <w:jc w:val="center"/>
        <w:rPr>
          <w:rFonts w:ascii="Times New Roman" w:eastAsia="Times New Roman" w:hAnsi="Times New Roman" w:cs="Times New Roman"/>
          <w:b/>
          <w:bCs/>
          <w:sz w:val="24"/>
          <w:szCs w:val="24"/>
        </w:rPr>
      </w:pPr>
    </w:p>
    <w:p w:rsidR="003E0DBA" w:rsidRPr="00F2542F" w:rsidRDefault="0089453E" w:rsidP="00581EC2">
      <w:pPr>
        <w:spacing w:after="0" w:line="240" w:lineRule="auto"/>
        <w:contextualSpacing/>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 xml:space="preserve">Neni </w:t>
      </w:r>
      <w:r w:rsidR="00CA0B5A" w:rsidRPr="00F2542F">
        <w:rPr>
          <w:rFonts w:ascii="Times New Roman" w:eastAsia="Times New Roman" w:hAnsi="Times New Roman" w:cs="Times New Roman"/>
          <w:b/>
          <w:bCs/>
          <w:sz w:val="24"/>
          <w:szCs w:val="24"/>
        </w:rPr>
        <w:t>84</w:t>
      </w:r>
    </w:p>
    <w:p w:rsidR="003E0DBA" w:rsidRPr="00F2542F" w:rsidRDefault="003E0DBA" w:rsidP="00581EC2">
      <w:pPr>
        <w:spacing w:after="0" w:line="240" w:lineRule="auto"/>
        <w:jc w:val="center"/>
        <w:rPr>
          <w:rFonts w:ascii="Times New Roman" w:eastAsia="Times New Roman" w:hAnsi="Times New Roman" w:cs="Times New Roman"/>
          <w:sz w:val="16"/>
          <w:szCs w:val="16"/>
        </w:rPr>
      </w:pPr>
    </w:p>
    <w:p w:rsidR="003E0DBA" w:rsidRPr="00F2542F" w:rsidRDefault="003E0DBA" w:rsidP="00581EC2">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Mënyra </w:t>
      </w:r>
      <w:r w:rsidR="0003409B" w:rsidRPr="00F2542F">
        <w:rPr>
          <w:rFonts w:ascii="Times New Roman" w:eastAsia="Times New Roman" w:hAnsi="Times New Roman" w:cs="Times New Roman"/>
          <w:b/>
          <w:sz w:val="24"/>
          <w:szCs w:val="24"/>
        </w:rPr>
        <w:t>e hartimit</w:t>
      </w:r>
      <w:r w:rsidR="00581EC2" w:rsidRPr="00F2542F">
        <w:rPr>
          <w:rFonts w:ascii="Times New Roman" w:eastAsia="Times New Roman" w:hAnsi="Times New Roman" w:cs="Times New Roman"/>
          <w:b/>
          <w:sz w:val="24"/>
          <w:szCs w:val="24"/>
        </w:rPr>
        <w:t xml:space="preserve"> të dokumentacionit</w:t>
      </w:r>
    </w:p>
    <w:p w:rsidR="003E0DBA" w:rsidRPr="00F2542F" w:rsidRDefault="003E0DBA" w:rsidP="003E0DBA">
      <w:pPr>
        <w:spacing w:after="0" w:line="240" w:lineRule="auto"/>
        <w:jc w:val="both"/>
        <w:rPr>
          <w:rFonts w:ascii="Times New Roman" w:eastAsia="Times New Roman" w:hAnsi="Times New Roman" w:cs="Times New Roman"/>
          <w:sz w:val="16"/>
          <w:szCs w:val="16"/>
        </w:rPr>
      </w:pPr>
    </w:p>
    <w:p w:rsidR="003E0DBA" w:rsidRPr="00F2542F" w:rsidRDefault="003E0DBA" w:rsidP="00A14BA1">
      <w:pPr>
        <w:pStyle w:val="ListParagraph"/>
        <w:numPr>
          <w:ilvl w:val="0"/>
          <w:numId w:val="104"/>
        </w:numPr>
        <w:jc w:val="both"/>
        <w:rPr>
          <w:sz w:val="24"/>
          <w:szCs w:val="24"/>
        </w:rPr>
      </w:pPr>
      <w:r w:rsidRPr="00F2542F">
        <w:rPr>
          <w:sz w:val="24"/>
          <w:szCs w:val="24"/>
        </w:rPr>
        <w:t>Dokumentet që dalin nga Shkolla e Magjistraturës duhet të kenë: Stemën e Republikës, intestimin “Republika e Shqipërisë”, emërtimin Shkolla e Magjistraturës dhe informacion për vendnd</w:t>
      </w:r>
      <w:r w:rsidR="00537A75" w:rsidRPr="00F2542F">
        <w:rPr>
          <w:sz w:val="24"/>
          <w:szCs w:val="24"/>
        </w:rPr>
        <w:t>odhjen, numrin e telefonit, numrin e faksit</w:t>
      </w:r>
      <w:r w:rsidRPr="00F2542F">
        <w:rPr>
          <w:sz w:val="24"/>
          <w:szCs w:val="24"/>
        </w:rPr>
        <w:t>, E-mail</w:t>
      </w:r>
      <w:r w:rsidR="00537A75" w:rsidRPr="00F2542F">
        <w:rPr>
          <w:sz w:val="24"/>
          <w:szCs w:val="24"/>
        </w:rPr>
        <w:t xml:space="preserve">-in, faqen e internetit, numrin e </w:t>
      </w:r>
      <w:r w:rsidR="00581EC2" w:rsidRPr="00F2542F">
        <w:rPr>
          <w:sz w:val="24"/>
          <w:szCs w:val="24"/>
        </w:rPr>
        <w:t>r</w:t>
      </w:r>
      <w:r w:rsidRPr="00F2542F">
        <w:rPr>
          <w:sz w:val="24"/>
          <w:szCs w:val="24"/>
        </w:rPr>
        <w:t xml:space="preserve">egjistrit të korrespondencës, vendin dhe datën, shkurtimin e lëndës, adresën e korrespondentit, formulën “në përgjigje” ose “vijim të shkresës” (kur është rasti), numrin e lidhjeve (kur ka), tekstin e dokumentit, funksionin, emrin e mbiemrin e personit që nënshkruan dokumentin dhe nënshkrimin e tij, si dhe vulën. Data dhe numri i protokollit vendosen pas firmosjes nga titullari. </w:t>
      </w:r>
    </w:p>
    <w:p w:rsidR="003E0DBA" w:rsidRPr="00F2542F" w:rsidRDefault="003E0DBA" w:rsidP="00A14BA1">
      <w:pPr>
        <w:pStyle w:val="ListParagraph"/>
        <w:numPr>
          <w:ilvl w:val="0"/>
          <w:numId w:val="104"/>
        </w:numPr>
        <w:jc w:val="both"/>
        <w:rPr>
          <w:sz w:val="24"/>
          <w:szCs w:val="24"/>
        </w:rPr>
      </w:pPr>
      <w:r w:rsidRPr="00F2542F">
        <w:rPr>
          <w:sz w:val="24"/>
          <w:szCs w:val="24"/>
        </w:rPr>
        <w:t>Ekzemplari i dokumentit që mbahet në sekretari siglohet edhe nga përpiluesi dhe përgjegjësi i sektorit. Në të shënohet edhe sasia e ekzemplarëve të shtypur.</w:t>
      </w:r>
    </w:p>
    <w:p w:rsidR="003E0DBA" w:rsidRPr="00F2542F" w:rsidRDefault="003E0DBA" w:rsidP="00A14BA1">
      <w:pPr>
        <w:pStyle w:val="ListParagraph"/>
        <w:numPr>
          <w:ilvl w:val="0"/>
          <w:numId w:val="104"/>
        </w:numPr>
        <w:jc w:val="both"/>
        <w:rPr>
          <w:sz w:val="24"/>
          <w:szCs w:val="24"/>
        </w:rPr>
      </w:pPr>
      <w:r w:rsidRPr="00F2542F">
        <w:rPr>
          <w:sz w:val="24"/>
          <w:szCs w:val="24"/>
        </w:rPr>
        <w:t>Dokumentet e brendshme, si: vendimet, urdhrat, udhëzimet, materialet e mbledhjeve të Institucionit, studimet, planet e programet e punës, raportet, relacion</w:t>
      </w:r>
      <w:r w:rsidR="00537A75" w:rsidRPr="00F2542F">
        <w:rPr>
          <w:sz w:val="24"/>
          <w:szCs w:val="24"/>
        </w:rPr>
        <w:t>et, informacionet, bilancet</w:t>
      </w:r>
      <w:r w:rsidRPr="00F2542F">
        <w:rPr>
          <w:sz w:val="24"/>
          <w:szCs w:val="24"/>
        </w:rPr>
        <w:t xml:space="preserve"> etj.</w:t>
      </w:r>
      <w:r w:rsidR="00537A75" w:rsidRPr="00F2542F">
        <w:rPr>
          <w:sz w:val="24"/>
          <w:szCs w:val="24"/>
        </w:rPr>
        <w:t>,</w:t>
      </w:r>
      <w:r w:rsidRPr="00F2542F">
        <w:rPr>
          <w:sz w:val="24"/>
          <w:szCs w:val="24"/>
        </w:rPr>
        <w:t xml:space="preserve"> kanë të gjith</w:t>
      </w:r>
      <w:r w:rsidR="00537A75" w:rsidRPr="00F2542F">
        <w:rPr>
          <w:sz w:val="24"/>
          <w:szCs w:val="24"/>
        </w:rPr>
        <w:t>a</w:t>
      </w:r>
      <w:r w:rsidRPr="00F2542F">
        <w:rPr>
          <w:sz w:val="24"/>
          <w:szCs w:val="24"/>
        </w:rPr>
        <w:t xml:space="preserve"> element</w:t>
      </w:r>
      <w:r w:rsidR="00537A75" w:rsidRPr="00F2542F">
        <w:rPr>
          <w:sz w:val="24"/>
          <w:szCs w:val="24"/>
        </w:rPr>
        <w:t>e</w:t>
      </w:r>
      <w:r w:rsidRPr="00F2542F">
        <w:rPr>
          <w:sz w:val="24"/>
          <w:szCs w:val="24"/>
        </w:rPr>
        <w:t xml:space="preserve">t e dokumenteve që dalin, me përjashtim të adresës së korrespondentit e të formulës “në përgjigje” ose “në vijim të shkresës”. </w:t>
      </w:r>
    </w:p>
    <w:p w:rsidR="003E0DBA" w:rsidRPr="00F2542F" w:rsidRDefault="003E0DBA" w:rsidP="00A14BA1">
      <w:pPr>
        <w:pStyle w:val="ListParagraph"/>
        <w:numPr>
          <w:ilvl w:val="0"/>
          <w:numId w:val="104"/>
        </w:numPr>
        <w:jc w:val="both"/>
        <w:rPr>
          <w:sz w:val="24"/>
          <w:szCs w:val="24"/>
        </w:rPr>
      </w:pPr>
      <w:r w:rsidRPr="00F2542F">
        <w:rPr>
          <w:sz w:val="24"/>
          <w:szCs w:val="24"/>
        </w:rPr>
        <w:t xml:space="preserve">Dokumentet e brendshme, kur i dërgohen një organi tjetër, shoqërohen me shkresë përcjellëse. </w:t>
      </w:r>
    </w:p>
    <w:p w:rsidR="005C6508" w:rsidRPr="00F2542F" w:rsidRDefault="005C6508" w:rsidP="003E0DBA">
      <w:pPr>
        <w:spacing w:after="0" w:line="240" w:lineRule="auto"/>
        <w:jc w:val="both"/>
        <w:rPr>
          <w:rFonts w:ascii="Times New Roman" w:eastAsia="Calibri" w:hAnsi="Times New Roman" w:cs="Times New Roman"/>
          <w:b/>
          <w:bCs/>
          <w:sz w:val="24"/>
          <w:szCs w:val="24"/>
        </w:rPr>
      </w:pPr>
    </w:p>
    <w:p w:rsidR="003E0DBA" w:rsidRPr="00F2542F" w:rsidRDefault="0089453E" w:rsidP="00581EC2">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 xml:space="preserve">Neni </w:t>
      </w:r>
      <w:r w:rsidR="00CF1EC4" w:rsidRPr="00F2542F">
        <w:rPr>
          <w:rFonts w:ascii="Times New Roman" w:eastAsia="Calibri" w:hAnsi="Times New Roman" w:cs="Times New Roman"/>
          <w:b/>
          <w:bCs/>
          <w:sz w:val="24"/>
          <w:szCs w:val="24"/>
        </w:rPr>
        <w:t>8</w:t>
      </w:r>
      <w:r w:rsidR="00CA0B5A" w:rsidRPr="00F2542F">
        <w:rPr>
          <w:rFonts w:ascii="Times New Roman" w:eastAsia="Calibri" w:hAnsi="Times New Roman" w:cs="Times New Roman"/>
          <w:b/>
          <w:bCs/>
          <w:sz w:val="24"/>
          <w:szCs w:val="24"/>
        </w:rPr>
        <w:t>5</w:t>
      </w:r>
    </w:p>
    <w:p w:rsidR="003E0DBA" w:rsidRPr="00F2542F" w:rsidRDefault="003E0DBA" w:rsidP="00581EC2">
      <w:pPr>
        <w:spacing w:after="0" w:line="240" w:lineRule="auto"/>
        <w:jc w:val="center"/>
        <w:rPr>
          <w:rFonts w:ascii="Times New Roman" w:eastAsia="Calibri" w:hAnsi="Times New Roman" w:cs="Times New Roman"/>
          <w:b/>
          <w:bCs/>
          <w:i/>
          <w:sz w:val="16"/>
          <w:szCs w:val="16"/>
          <w:u w:val="single"/>
        </w:rPr>
      </w:pPr>
    </w:p>
    <w:p w:rsidR="003E0DBA" w:rsidRPr="00F2542F" w:rsidRDefault="003E0DBA" w:rsidP="00581EC2">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Organi</w:t>
      </w:r>
      <w:r w:rsidR="00537A75" w:rsidRPr="00F2542F">
        <w:rPr>
          <w:rFonts w:ascii="Times New Roman" w:eastAsia="Calibri" w:hAnsi="Times New Roman" w:cs="Times New Roman"/>
          <w:b/>
          <w:bCs/>
          <w:sz w:val="24"/>
          <w:szCs w:val="24"/>
        </w:rPr>
        <w:t>zimi i punës me dokumentacionin</w:t>
      </w:r>
    </w:p>
    <w:p w:rsidR="003E0DBA" w:rsidRPr="00F2542F" w:rsidRDefault="003E0DBA" w:rsidP="003E0DBA">
      <w:pPr>
        <w:spacing w:after="0" w:line="240" w:lineRule="auto"/>
        <w:ind w:left="990"/>
        <w:contextualSpacing/>
        <w:jc w:val="both"/>
        <w:rPr>
          <w:rFonts w:ascii="Times New Roman" w:eastAsia="Times New Roman" w:hAnsi="Times New Roman" w:cs="Times New Roman"/>
          <w:sz w:val="16"/>
          <w:szCs w:val="16"/>
        </w:rPr>
      </w:pPr>
    </w:p>
    <w:p w:rsidR="003E0DBA" w:rsidRPr="00F2542F" w:rsidRDefault="003E0DBA" w:rsidP="00A14BA1">
      <w:pPr>
        <w:pStyle w:val="ListParagraph"/>
        <w:numPr>
          <w:ilvl w:val="0"/>
          <w:numId w:val="105"/>
        </w:numPr>
        <w:jc w:val="both"/>
        <w:rPr>
          <w:sz w:val="24"/>
          <w:szCs w:val="24"/>
        </w:rPr>
      </w:pPr>
      <w:r w:rsidRPr="00F2542F">
        <w:rPr>
          <w:sz w:val="24"/>
          <w:szCs w:val="24"/>
        </w:rPr>
        <w:t>Ndalohet dhënia e informacionit zyrtar pa lejen e drejtuesve të sektorëve, Kancelarit dhe/ose Drejtorit, kur ai kërkohet verbalisht, veçanërisht nëpërmjet telefonit.</w:t>
      </w:r>
    </w:p>
    <w:p w:rsidR="003E0DBA" w:rsidRPr="00F2542F" w:rsidRDefault="003E0DBA" w:rsidP="00A14BA1">
      <w:pPr>
        <w:pStyle w:val="ListParagraph"/>
        <w:numPr>
          <w:ilvl w:val="0"/>
          <w:numId w:val="105"/>
        </w:numPr>
        <w:jc w:val="both"/>
        <w:rPr>
          <w:sz w:val="24"/>
          <w:szCs w:val="24"/>
        </w:rPr>
      </w:pPr>
      <w:r w:rsidRPr="00F2542F">
        <w:rPr>
          <w:sz w:val="24"/>
          <w:szCs w:val="24"/>
        </w:rPr>
        <w:t>Sipas ligjit</w:t>
      </w:r>
      <w:r w:rsidR="00537A75" w:rsidRPr="00F2542F">
        <w:rPr>
          <w:sz w:val="24"/>
          <w:szCs w:val="24"/>
        </w:rPr>
        <w:t>,</w:t>
      </w:r>
      <w:r w:rsidRPr="00F2542F">
        <w:rPr>
          <w:sz w:val="24"/>
          <w:szCs w:val="24"/>
        </w:rPr>
        <w:t xml:space="preserve"> në raste konfliktesh gjyqësore apo ushtrimit të kontrollit, vihet në dispozicion fotoko</w:t>
      </w:r>
      <w:r w:rsidR="00537A75" w:rsidRPr="00F2542F">
        <w:rPr>
          <w:sz w:val="24"/>
          <w:szCs w:val="24"/>
        </w:rPr>
        <w:t>pje e dokumentacionit me proces</w:t>
      </w:r>
      <w:r w:rsidRPr="00F2542F">
        <w:rPr>
          <w:sz w:val="24"/>
          <w:szCs w:val="24"/>
        </w:rPr>
        <w:t>verbal të miratuar nga Drejtori, pasi të jetë paraqitur nga ana e këtyre të fundit një kërkesë me shkrim</w:t>
      </w:r>
      <w:r w:rsidR="0003409B" w:rsidRPr="00F2542F">
        <w:rPr>
          <w:sz w:val="24"/>
          <w:szCs w:val="24"/>
        </w:rPr>
        <w:t xml:space="preserve">. </w:t>
      </w:r>
    </w:p>
    <w:p w:rsidR="003E0DBA" w:rsidRPr="00F2542F" w:rsidRDefault="003E0DBA" w:rsidP="00A14BA1">
      <w:pPr>
        <w:pStyle w:val="ListParagraph"/>
        <w:numPr>
          <w:ilvl w:val="0"/>
          <w:numId w:val="105"/>
        </w:numPr>
        <w:jc w:val="both"/>
        <w:rPr>
          <w:sz w:val="24"/>
          <w:szCs w:val="24"/>
        </w:rPr>
      </w:pPr>
      <w:r w:rsidRPr="00F2542F">
        <w:rPr>
          <w:sz w:val="24"/>
          <w:szCs w:val="24"/>
        </w:rPr>
        <w:t>Informacioni që disponon Shkolla në asnjë rast dhe për asnjë lloj arsye nuk mund të përdoret dhe të trajtohet me të tretë. Askush nuk lejohet ta përdorë atë për qëllime personale.</w:t>
      </w:r>
    </w:p>
    <w:p w:rsidR="003E0DBA" w:rsidRPr="00F2542F" w:rsidRDefault="003E0DBA" w:rsidP="00A14BA1">
      <w:pPr>
        <w:pStyle w:val="ListParagraph"/>
        <w:numPr>
          <w:ilvl w:val="0"/>
          <w:numId w:val="105"/>
        </w:numPr>
        <w:jc w:val="both"/>
        <w:rPr>
          <w:sz w:val="24"/>
          <w:szCs w:val="24"/>
        </w:rPr>
      </w:pPr>
      <w:r w:rsidRPr="00F2542F">
        <w:rPr>
          <w:sz w:val="24"/>
          <w:szCs w:val="24"/>
        </w:rPr>
        <w:t xml:space="preserve">Të gjithë punonjësit janë të detyruar të ruajnë konfidencialitetin me kolegët e tyre, aq sa është e nevojshme për shkëmbimin e eksperiencave të punës ose rasteve kur është vendosur ndryshe nga eprori. </w:t>
      </w:r>
    </w:p>
    <w:p w:rsidR="0088678B" w:rsidRDefault="003E0DBA" w:rsidP="00A14BA1">
      <w:pPr>
        <w:pStyle w:val="ListParagraph"/>
        <w:numPr>
          <w:ilvl w:val="0"/>
          <w:numId w:val="105"/>
        </w:numPr>
        <w:jc w:val="both"/>
        <w:rPr>
          <w:sz w:val="24"/>
          <w:szCs w:val="24"/>
        </w:rPr>
      </w:pPr>
      <w:r w:rsidRPr="00F2542F">
        <w:rPr>
          <w:sz w:val="24"/>
          <w:szCs w:val="24"/>
        </w:rPr>
        <w:t>Të gjithë punonjësit janë të detyruar të respektojnë sekretin në lidhje me aktivitetin, procedurat, faktet që lidhen me punën e tyre si dhe me informacione që lidhen me aktivitetin profesional dhe financiar të Shkollës.</w:t>
      </w:r>
    </w:p>
    <w:p w:rsidR="00463FDB" w:rsidRPr="00F2542F" w:rsidRDefault="00463FDB" w:rsidP="00463FDB">
      <w:pPr>
        <w:pStyle w:val="ListParagraph"/>
        <w:ind w:left="360"/>
        <w:jc w:val="both"/>
        <w:rPr>
          <w:sz w:val="24"/>
          <w:szCs w:val="24"/>
        </w:rPr>
      </w:pPr>
    </w:p>
    <w:p w:rsidR="003E0DBA" w:rsidRPr="00F2542F" w:rsidRDefault="0089453E" w:rsidP="00581EC2">
      <w:pPr>
        <w:spacing w:after="0" w:line="240" w:lineRule="auto"/>
        <w:contextualSpacing/>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 xml:space="preserve">Neni </w:t>
      </w:r>
      <w:r w:rsidR="00CF1EC4" w:rsidRPr="00F2542F">
        <w:rPr>
          <w:rFonts w:ascii="Times New Roman" w:eastAsia="Times New Roman" w:hAnsi="Times New Roman" w:cs="Times New Roman"/>
          <w:b/>
          <w:bCs/>
          <w:sz w:val="24"/>
          <w:szCs w:val="24"/>
        </w:rPr>
        <w:t>8</w:t>
      </w:r>
      <w:r w:rsidR="00CA0B5A" w:rsidRPr="00F2542F">
        <w:rPr>
          <w:rFonts w:ascii="Times New Roman" w:eastAsia="Times New Roman" w:hAnsi="Times New Roman" w:cs="Times New Roman"/>
          <w:b/>
          <w:bCs/>
          <w:sz w:val="24"/>
          <w:szCs w:val="24"/>
        </w:rPr>
        <w:t>6</w:t>
      </w:r>
    </w:p>
    <w:p w:rsidR="003E0DBA" w:rsidRPr="00F2542F" w:rsidRDefault="003E0DBA" w:rsidP="00581EC2">
      <w:pPr>
        <w:spacing w:after="0" w:line="240" w:lineRule="auto"/>
        <w:jc w:val="center"/>
        <w:rPr>
          <w:rFonts w:ascii="Times New Roman" w:eastAsia="Times New Roman" w:hAnsi="Times New Roman" w:cs="Times New Roman"/>
          <w:sz w:val="16"/>
          <w:szCs w:val="16"/>
        </w:rPr>
      </w:pPr>
    </w:p>
    <w:p w:rsidR="003E0DBA" w:rsidRPr="00F2542F" w:rsidRDefault="003E0DBA" w:rsidP="00581EC2">
      <w:pPr>
        <w:spacing w:after="0" w:line="240" w:lineRule="auto"/>
        <w:contextualSpacing/>
        <w:jc w:val="center"/>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Mënyra e krijimit dhe administrimit të fondit të tezave</w:t>
      </w:r>
    </w:p>
    <w:p w:rsidR="003E0DBA" w:rsidRPr="00F2542F" w:rsidRDefault="003E0DBA" w:rsidP="003E0DBA">
      <w:pPr>
        <w:spacing w:after="0" w:line="240" w:lineRule="auto"/>
        <w:contextualSpacing/>
        <w:jc w:val="both"/>
        <w:rPr>
          <w:rFonts w:ascii="Times New Roman" w:eastAsia="Times New Roman" w:hAnsi="Times New Roman" w:cs="Times New Roman"/>
          <w:bCs/>
          <w:sz w:val="16"/>
          <w:szCs w:val="16"/>
        </w:rPr>
      </w:pPr>
    </w:p>
    <w:p w:rsidR="003E0DBA" w:rsidRPr="00F2542F" w:rsidRDefault="003E0DBA" w:rsidP="00A14BA1">
      <w:pPr>
        <w:pStyle w:val="ListParagraph"/>
        <w:numPr>
          <w:ilvl w:val="0"/>
          <w:numId w:val="106"/>
        </w:numPr>
        <w:jc w:val="both"/>
        <w:rPr>
          <w:bCs/>
          <w:sz w:val="24"/>
          <w:szCs w:val="24"/>
        </w:rPr>
      </w:pPr>
      <w:r w:rsidRPr="00F2542F">
        <w:rPr>
          <w:bCs/>
          <w:sz w:val="24"/>
          <w:szCs w:val="24"/>
        </w:rPr>
        <w:t>Modelet e tezave të çdo faze të konku</w:t>
      </w:r>
      <w:r w:rsidR="00865802" w:rsidRPr="00F2542F">
        <w:rPr>
          <w:bCs/>
          <w:sz w:val="24"/>
          <w:szCs w:val="24"/>
        </w:rPr>
        <w:t>r</w:t>
      </w:r>
      <w:r w:rsidRPr="00F2542F">
        <w:rPr>
          <w:bCs/>
          <w:sz w:val="24"/>
          <w:szCs w:val="24"/>
        </w:rPr>
        <w:t xml:space="preserve">rimit në Shkollën e Magjistraturës miratohen me vendim të Këshillit Drejtues të Shkollës. </w:t>
      </w:r>
    </w:p>
    <w:p w:rsidR="003E0DBA" w:rsidRPr="00F2542F" w:rsidRDefault="003E0DBA" w:rsidP="00A14BA1">
      <w:pPr>
        <w:pStyle w:val="ListParagraph"/>
        <w:numPr>
          <w:ilvl w:val="0"/>
          <w:numId w:val="106"/>
        </w:numPr>
        <w:jc w:val="both"/>
        <w:rPr>
          <w:bCs/>
          <w:sz w:val="24"/>
          <w:szCs w:val="24"/>
        </w:rPr>
      </w:pPr>
      <w:r w:rsidRPr="00F2542F">
        <w:rPr>
          <w:bCs/>
          <w:sz w:val="24"/>
          <w:szCs w:val="24"/>
        </w:rPr>
        <w:t>Fondet e t</w:t>
      </w:r>
      <w:r w:rsidR="00581EC2" w:rsidRPr="00F2542F">
        <w:rPr>
          <w:bCs/>
          <w:sz w:val="24"/>
          <w:szCs w:val="24"/>
        </w:rPr>
        <w:t>ezave të vlerësimit elektronik,</w:t>
      </w:r>
      <w:r w:rsidRPr="00F2542F">
        <w:rPr>
          <w:bCs/>
          <w:sz w:val="24"/>
          <w:szCs w:val="24"/>
        </w:rPr>
        <w:t xml:space="preserve"> të testimit profesional </w:t>
      </w:r>
      <w:r w:rsidR="00581EC2" w:rsidRPr="00F2542F">
        <w:rPr>
          <w:bCs/>
          <w:sz w:val="24"/>
          <w:szCs w:val="24"/>
        </w:rPr>
        <w:t xml:space="preserve">dhe të testimit psikologjik </w:t>
      </w:r>
      <w:r w:rsidRPr="00F2542F">
        <w:rPr>
          <w:bCs/>
          <w:sz w:val="24"/>
          <w:szCs w:val="24"/>
        </w:rPr>
        <w:t>krijohen nga komisionet përkatëse të ngritur</w:t>
      </w:r>
      <w:r w:rsidR="00537A75" w:rsidRPr="00F2542F">
        <w:rPr>
          <w:bCs/>
          <w:sz w:val="24"/>
          <w:szCs w:val="24"/>
        </w:rPr>
        <w:t>a</w:t>
      </w:r>
      <w:r w:rsidRPr="00F2542F">
        <w:rPr>
          <w:bCs/>
          <w:sz w:val="24"/>
          <w:szCs w:val="24"/>
        </w:rPr>
        <w:t xml:space="preserve"> me vendim të Drejtorit të Shkollës së Magjistraturës.</w:t>
      </w:r>
    </w:p>
    <w:p w:rsidR="003E0DBA" w:rsidRPr="00F2542F" w:rsidRDefault="003E0DBA" w:rsidP="00A14BA1">
      <w:pPr>
        <w:pStyle w:val="ListParagraph"/>
        <w:numPr>
          <w:ilvl w:val="0"/>
          <w:numId w:val="106"/>
        </w:numPr>
        <w:jc w:val="both"/>
        <w:rPr>
          <w:bCs/>
          <w:sz w:val="24"/>
          <w:szCs w:val="24"/>
        </w:rPr>
      </w:pPr>
      <w:r w:rsidRPr="00F2542F">
        <w:rPr>
          <w:bCs/>
          <w:sz w:val="24"/>
          <w:szCs w:val="24"/>
        </w:rPr>
        <w:t xml:space="preserve">Anëtarët e komisioneve ia dorëzojnë tezat/pyetjet në format elektronik dhe të printuar Drejtorit të Shkollës, në prani të pedagogëve të brendshëm. Kopja fizike duhet të jetë e nënshkruar nga anëtari i komisionit të formimit të tezave që e ka përgatitur. </w:t>
      </w:r>
    </w:p>
    <w:p w:rsidR="003E0DBA" w:rsidRPr="00F2542F" w:rsidRDefault="003E0DBA" w:rsidP="00A14BA1">
      <w:pPr>
        <w:pStyle w:val="ListParagraph"/>
        <w:numPr>
          <w:ilvl w:val="0"/>
          <w:numId w:val="106"/>
        </w:numPr>
        <w:jc w:val="both"/>
        <w:rPr>
          <w:bCs/>
          <w:sz w:val="24"/>
          <w:szCs w:val="24"/>
        </w:rPr>
      </w:pPr>
      <w:r w:rsidRPr="00F2542F">
        <w:rPr>
          <w:bCs/>
          <w:sz w:val="24"/>
          <w:szCs w:val="24"/>
        </w:rPr>
        <w:t>Çdo anëtar i komisionit të formimit të tezës duhet të nënshkruajë një deklaratë, ku të pranojë se kopjet që po dorëzon janë kopje të vetme. Pas dorëzimit të fondit të tezave, Drejtori i Shkollës, së bashku me pedagogët e brendshëm, punojnë për miratimin e çdo teze, formatimin dhe ndërtimin e versionit final të pr</w:t>
      </w:r>
      <w:r w:rsidR="00537A75" w:rsidRPr="00F2542F">
        <w:rPr>
          <w:bCs/>
          <w:sz w:val="24"/>
          <w:szCs w:val="24"/>
        </w:rPr>
        <w:t>ovimit, për të gjitha</w:t>
      </w:r>
      <w:r w:rsidRPr="00F2542F">
        <w:rPr>
          <w:bCs/>
          <w:sz w:val="24"/>
          <w:szCs w:val="24"/>
        </w:rPr>
        <w:t xml:space="preserve"> fazat e tij.</w:t>
      </w:r>
    </w:p>
    <w:p w:rsidR="003E0DBA" w:rsidRPr="00F2542F" w:rsidRDefault="003E0DBA" w:rsidP="00A14BA1">
      <w:pPr>
        <w:pStyle w:val="ListParagraph"/>
        <w:numPr>
          <w:ilvl w:val="0"/>
          <w:numId w:val="106"/>
        </w:numPr>
        <w:jc w:val="both"/>
        <w:rPr>
          <w:bCs/>
          <w:sz w:val="24"/>
          <w:szCs w:val="24"/>
        </w:rPr>
      </w:pPr>
      <w:r w:rsidRPr="00F2542F">
        <w:rPr>
          <w:bCs/>
          <w:sz w:val="24"/>
          <w:szCs w:val="24"/>
        </w:rPr>
        <w:t>Fondi i tezave do të konsiderohet konfidencial.</w:t>
      </w:r>
    </w:p>
    <w:p w:rsidR="003E0DBA" w:rsidRPr="00F2542F" w:rsidRDefault="003E0DBA" w:rsidP="00A14BA1">
      <w:pPr>
        <w:pStyle w:val="ListParagraph"/>
        <w:numPr>
          <w:ilvl w:val="0"/>
          <w:numId w:val="106"/>
        </w:numPr>
        <w:jc w:val="both"/>
        <w:rPr>
          <w:bCs/>
          <w:sz w:val="24"/>
          <w:szCs w:val="24"/>
        </w:rPr>
      </w:pPr>
      <w:r w:rsidRPr="00F2542F">
        <w:rPr>
          <w:bCs/>
          <w:sz w:val="24"/>
          <w:szCs w:val="24"/>
        </w:rPr>
        <w:t xml:space="preserve">Fondi final i tezave të testimeve printohet në prani të Drejtorit të Shkollës dhe pedagogëve të brendshëm, si dhe stafit teknik të caktuar nga Drejtori i Shkollës. Fondi i tezave do të printohet vetëm </w:t>
      </w:r>
      <w:r w:rsidRPr="00F2542F">
        <w:rPr>
          <w:bCs/>
          <w:sz w:val="24"/>
          <w:szCs w:val="24"/>
        </w:rPr>
        <w:lastRenderedPageBreak/>
        <w:t>në një kopje fizike. Pas printimit</w:t>
      </w:r>
      <w:r w:rsidR="00524A1B" w:rsidRPr="00F2542F">
        <w:rPr>
          <w:bCs/>
          <w:sz w:val="24"/>
          <w:szCs w:val="24"/>
        </w:rPr>
        <w:t>,</w:t>
      </w:r>
      <w:r w:rsidRPr="00F2542F">
        <w:rPr>
          <w:bCs/>
          <w:sz w:val="24"/>
          <w:szCs w:val="24"/>
        </w:rPr>
        <w:t xml:space="preserve"> kopja elektronike asgjësohet në prani të personave të sipërpë</w:t>
      </w:r>
      <w:r w:rsidR="00537A75" w:rsidRPr="00F2542F">
        <w:rPr>
          <w:bCs/>
          <w:sz w:val="24"/>
          <w:szCs w:val="24"/>
        </w:rPr>
        <w:t>r</w:t>
      </w:r>
      <w:r w:rsidRPr="00F2542F">
        <w:rPr>
          <w:bCs/>
          <w:sz w:val="24"/>
          <w:szCs w:val="24"/>
        </w:rPr>
        <w:t>mendur.</w:t>
      </w:r>
    </w:p>
    <w:p w:rsidR="003E0DBA" w:rsidRPr="00F2542F" w:rsidRDefault="00865802" w:rsidP="00A14BA1">
      <w:pPr>
        <w:pStyle w:val="ListParagraph"/>
        <w:numPr>
          <w:ilvl w:val="0"/>
          <w:numId w:val="106"/>
        </w:numPr>
        <w:jc w:val="both"/>
        <w:rPr>
          <w:bCs/>
          <w:sz w:val="24"/>
          <w:szCs w:val="24"/>
        </w:rPr>
      </w:pPr>
      <w:r w:rsidRPr="00F2542F">
        <w:rPr>
          <w:bCs/>
          <w:sz w:val="24"/>
          <w:szCs w:val="24"/>
        </w:rPr>
        <w:t>Tezat futen në zarfe</w:t>
      </w:r>
      <w:r w:rsidR="003E0DBA" w:rsidRPr="00F2542F">
        <w:rPr>
          <w:bCs/>
          <w:sz w:val="24"/>
          <w:szCs w:val="24"/>
        </w:rPr>
        <w:t xml:space="preserve"> të vulosur, sipas llojeve të testimit, fushave dhe specifikimit të tyre. </w:t>
      </w:r>
    </w:p>
    <w:p w:rsidR="003E0DBA" w:rsidRPr="00F2542F" w:rsidRDefault="003E0DBA" w:rsidP="00A14BA1">
      <w:pPr>
        <w:pStyle w:val="ListParagraph"/>
        <w:numPr>
          <w:ilvl w:val="0"/>
          <w:numId w:val="106"/>
        </w:numPr>
        <w:jc w:val="both"/>
        <w:rPr>
          <w:bCs/>
          <w:sz w:val="24"/>
          <w:szCs w:val="24"/>
        </w:rPr>
      </w:pPr>
      <w:r w:rsidRPr="00F2542F">
        <w:rPr>
          <w:bCs/>
          <w:sz w:val="24"/>
          <w:szCs w:val="24"/>
        </w:rPr>
        <w:t>Fondi fizik i tezave të testimeve vendoset në rua</w:t>
      </w:r>
      <w:r w:rsidR="00537A75" w:rsidRPr="00F2542F">
        <w:rPr>
          <w:bCs/>
          <w:sz w:val="24"/>
          <w:szCs w:val="24"/>
        </w:rPr>
        <w:t>j</w:t>
      </w:r>
      <w:r w:rsidRPr="00F2542F">
        <w:rPr>
          <w:bCs/>
          <w:sz w:val="24"/>
          <w:szCs w:val="24"/>
        </w:rPr>
        <w:t xml:space="preserve">tje në një kasafortë të sigurisë së lartë me çelës dhe kod. Çelësi i kasafortës dhe Kodi i saj nuk do të mbahen në asnjë rast nga i njëjti person. Kodin e mban Drejtori i Shkollës, ndërsa çelësin e mban Përgjegjësi i Programit të Formimit Fillestar.  </w:t>
      </w:r>
    </w:p>
    <w:p w:rsidR="003E0DBA" w:rsidRPr="00F2542F" w:rsidRDefault="003E0DBA" w:rsidP="00A14BA1">
      <w:pPr>
        <w:pStyle w:val="ListParagraph"/>
        <w:numPr>
          <w:ilvl w:val="0"/>
          <w:numId w:val="106"/>
        </w:numPr>
        <w:jc w:val="both"/>
        <w:rPr>
          <w:sz w:val="24"/>
          <w:szCs w:val="24"/>
        </w:rPr>
      </w:pPr>
      <w:r w:rsidRPr="00F2542F">
        <w:rPr>
          <w:sz w:val="24"/>
          <w:szCs w:val="24"/>
        </w:rPr>
        <w:t>Përpara dhe pas provimit</w:t>
      </w:r>
      <w:r w:rsidR="00524A1B" w:rsidRPr="00F2542F">
        <w:rPr>
          <w:sz w:val="24"/>
          <w:szCs w:val="24"/>
        </w:rPr>
        <w:t>,</w:t>
      </w:r>
      <w:r w:rsidRPr="00F2542F">
        <w:rPr>
          <w:sz w:val="24"/>
          <w:szCs w:val="24"/>
        </w:rPr>
        <w:t xml:space="preserve"> kjo kasafortë hapet dhe mbyllet në prani të mbajtësve të çelësit dhe kodit, si dhe të stafit pedagogjik të brendshëm.</w:t>
      </w:r>
    </w:p>
    <w:p w:rsidR="003E0DBA" w:rsidRPr="00F2542F" w:rsidRDefault="003E0DBA" w:rsidP="00A14BA1">
      <w:pPr>
        <w:pStyle w:val="ListParagraph"/>
        <w:numPr>
          <w:ilvl w:val="0"/>
          <w:numId w:val="106"/>
        </w:numPr>
        <w:jc w:val="both"/>
        <w:rPr>
          <w:sz w:val="24"/>
          <w:szCs w:val="24"/>
        </w:rPr>
      </w:pPr>
      <w:r w:rsidRPr="00F2542F">
        <w:rPr>
          <w:sz w:val="24"/>
          <w:szCs w:val="24"/>
        </w:rPr>
        <w:t xml:space="preserve">Problematikat që lidhen me detajet e realizimit të këtij procesi zgjidhen me urdhër të Drejtorit, pas </w:t>
      </w:r>
      <w:r w:rsidR="00524A1B" w:rsidRPr="00F2542F">
        <w:rPr>
          <w:sz w:val="24"/>
          <w:szCs w:val="24"/>
        </w:rPr>
        <w:t>konsultimit paraprak me pedagogë</w:t>
      </w:r>
      <w:r w:rsidRPr="00F2542F">
        <w:rPr>
          <w:sz w:val="24"/>
          <w:szCs w:val="24"/>
        </w:rPr>
        <w:t>t e brendshëm.</w:t>
      </w:r>
    </w:p>
    <w:p w:rsidR="00C41E4E" w:rsidRPr="00F2542F" w:rsidRDefault="00C41E4E" w:rsidP="00524A1B">
      <w:pPr>
        <w:spacing w:after="0" w:line="240" w:lineRule="auto"/>
        <w:jc w:val="center"/>
        <w:rPr>
          <w:rFonts w:ascii="Times New Roman" w:eastAsia="Times New Roman" w:hAnsi="Times New Roman" w:cs="Times New Roman"/>
          <w:b/>
          <w:sz w:val="24"/>
          <w:szCs w:val="24"/>
        </w:rPr>
      </w:pPr>
    </w:p>
    <w:p w:rsidR="003E0DBA" w:rsidRPr="00F2542F" w:rsidRDefault="0089453E" w:rsidP="00524A1B">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Neni 8</w:t>
      </w:r>
      <w:r w:rsidR="00CA0B5A" w:rsidRPr="00F2542F">
        <w:rPr>
          <w:rFonts w:ascii="Times New Roman" w:eastAsia="Times New Roman" w:hAnsi="Times New Roman" w:cs="Times New Roman"/>
          <w:b/>
          <w:sz w:val="24"/>
          <w:szCs w:val="24"/>
        </w:rPr>
        <w:t>7</w:t>
      </w:r>
    </w:p>
    <w:p w:rsidR="003E0DBA" w:rsidRPr="00F2542F" w:rsidRDefault="003E0DBA" w:rsidP="00524A1B">
      <w:pPr>
        <w:spacing w:after="0" w:line="240" w:lineRule="auto"/>
        <w:jc w:val="center"/>
        <w:rPr>
          <w:rFonts w:ascii="Times New Roman" w:eastAsia="Times New Roman" w:hAnsi="Times New Roman" w:cs="Times New Roman"/>
          <w:sz w:val="16"/>
          <w:szCs w:val="16"/>
        </w:rPr>
      </w:pPr>
    </w:p>
    <w:p w:rsidR="003E0DBA" w:rsidRPr="00F2542F" w:rsidRDefault="003E0DBA" w:rsidP="00524A1B">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Ruajtja dhe asgjësimi i dokumentacionit te sekretari</w:t>
      </w:r>
      <w:r w:rsidR="00524A1B" w:rsidRPr="00F2542F">
        <w:rPr>
          <w:rFonts w:ascii="Times New Roman" w:eastAsia="Times New Roman" w:hAnsi="Times New Roman" w:cs="Times New Roman"/>
          <w:b/>
          <w:sz w:val="24"/>
          <w:szCs w:val="24"/>
        </w:rPr>
        <w:t xml:space="preserve"> i arkivit</w:t>
      </w:r>
    </w:p>
    <w:p w:rsidR="003E0DBA" w:rsidRPr="00F2542F" w:rsidRDefault="003E0DBA" w:rsidP="003E0DBA">
      <w:pPr>
        <w:spacing w:after="0" w:line="240" w:lineRule="auto"/>
        <w:jc w:val="both"/>
        <w:rPr>
          <w:rFonts w:ascii="Times New Roman" w:eastAsia="Times New Roman" w:hAnsi="Times New Roman" w:cs="Times New Roman"/>
          <w:sz w:val="16"/>
          <w:szCs w:val="16"/>
        </w:rPr>
      </w:pPr>
    </w:p>
    <w:p w:rsidR="003E0DBA" w:rsidRPr="00F2542F" w:rsidRDefault="003E0DBA" w:rsidP="00A14BA1">
      <w:pPr>
        <w:pStyle w:val="ListParagraph"/>
        <w:numPr>
          <w:ilvl w:val="0"/>
          <w:numId w:val="107"/>
        </w:numPr>
        <w:jc w:val="both"/>
        <w:rPr>
          <w:sz w:val="24"/>
          <w:szCs w:val="24"/>
        </w:rPr>
      </w:pPr>
      <w:r w:rsidRPr="00F2542F">
        <w:rPr>
          <w:sz w:val="24"/>
          <w:szCs w:val="24"/>
        </w:rPr>
        <w:t>Me urdhër të titullarit të Shkollës, ngrihet komisioni i ekspertizës</w:t>
      </w:r>
      <w:r w:rsidR="00537A75" w:rsidRPr="00F2542F">
        <w:rPr>
          <w:sz w:val="24"/>
          <w:szCs w:val="24"/>
        </w:rPr>
        <w:t>,</w:t>
      </w:r>
      <w:r w:rsidRPr="00F2542F">
        <w:rPr>
          <w:sz w:val="24"/>
          <w:szCs w:val="24"/>
        </w:rPr>
        <w:t xml:space="preserve"> në të cilin bëjnë pjesë specialistët me përvojë të sektorëve kryesorë, si dhe punonjësi i sekretari</w:t>
      </w:r>
      <w:r w:rsidR="00A5685D" w:rsidRPr="00F2542F">
        <w:rPr>
          <w:sz w:val="24"/>
          <w:szCs w:val="24"/>
        </w:rPr>
        <w:t>t të</w:t>
      </w:r>
      <w:r w:rsidRPr="00F2542F">
        <w:rPr>
          <w:sz w:val="24"/>
          <w:szCs w:val="24"/>
        </w:rPr>
        <w:t xml:space="preserve"> arkivit. Komisioni i ekspertizës përbëhet nga jo më pak se 5 </w:t>
      </w:r>
      <w:r w:rsidR="009673C5" w:rsidRPr="00F2542F">
        <w:rPr>
          <w:sz w:val="24"/>
          <w:szCs w:val="24"/>
        </w:rPr>
        <w:t xml:space="preserve">(pesë) </w:t>
      </w:r>
      <w:r w:rsidRPr="00F2542F">
        <w:rPr>
          <w:sz w:val="24"/>
          <w:szCs w:val="24"/>
        </w:rPr>
        <w:t>specialistë. Ai kryesohet nga vetë titullari ose zëvendësi i tij.</w:t>
      </w:r>
    </w:p>
    <w:p w:rsidR="003E0DBA" w:rsidRPr="00F2542F" w:rsidRDefault="003E0DBA" w:rsidP="00A14BA1">
      <w:pPr>
        <w:pStyle w:val="ListParagraph"/>
        <w:numPr>
          <w:ilvl w:val="0"/>
          <w:numId w:val="107"/>
        </w:numPr>
        <w:jc w:val="both"/>
        <w:rPr>
          <w:sz w:val="24"/>
          <w:szCs w:val="24"/>
        </w:rPr>
      </w:pPr>
      <w:r w:rsidRPr="00F2542F">
        <w:rPr>
          <w:sz w:val="24"/>
          <w:szCs w:val="24"/>
        </w:rPr>
        <w:t xml:space="preserve">Komisioni i ekspertizës, në bazë të “Listës tip të dokumenteve me afatet e ruajtjes dhe dokumenteve me rëndësi historike kombëtare” të shpallura nga Drejtoria e Përgjithshme e Arkivave, harton listën konkrete të dokumenteve të tyre me rëndësi historike kombëtare dhe të dokumenteve me afat ruajtje të përkohshme, si dhe përcakton afatet e ruajtjes për këto të fundit.  </w:t>
      </w:r>
    </w:p>
    <w:p w:rsidR="00BD465A" w:rsidRPr="00F2542F" w:rsidRDefault="00A5685D" w:rsidP="00A14BA1">
      <w:pPr>
        <w:pStyle w:val="ListParagraph"/>
        <w:numPr>
          <w:ilvl w:val="0"/>
          <w:numId w:val="107"/>
        </w:numPr>
        <w:jc w:val="both"/>
        <w:rPr>
          <w:sz w:val="24"/>
          <w:szCs w:val="24"/>
        </w:rPr>
      </w:pPr>
      <w:r w:rsidRPr="00F2542F">
        <w:rPr>
          <w:sz w:val="24"/>
          <w:szCs w:val="24"/>
        </w:rPr>
        <w:t xml:space="preserve">Sekretari i </w:t>
      </w:r>
      <w:r w:rsidR="00524A1B" w:rsidRPr="00F2542F">
        <w:rPr>
          <w:sz w:val="24"/>
          <w:szCs w:val="24"/>
        </w:rPr>
        <w:t>arkivi</w:t>
      </w:r>
      <w:r w:rsidRPr="00F2542F">
        <w:rPr>
          <w:sz w:val="24"/>
          <w:szCs w:val="24"/>
        </w:rPr>
        <w:t>t</w:t>
      </w:r>
      <w:r w:rsidR="00524A1B" w:rsidRPr="00F2542F">
        <w:rPr>
          <w:sz w:val="24"/>
          <w:szCs w:val="24"/>
        </w:rPr>
        <w:t xml:space="preserve"> i S</w:t>
      </w:r>
      <w:r w:rsidR="003E0DBA" w:rsidRPr="00F2542F">
        <w:rPr>
          <w:sz w:val="24"/>
          <w:szCs w:val="24"/>
        </w:rPr>
        <w:t>hkollës organizon punën për ekspertizën e vlerës së ruajtjes së dokumenteve. Çdo vit kontrollohen dosjet që kanë plotësuar afatin e ruajtjes dhe pasi merret mendimi i sektorëve përkatës, përgatitet lista e dokumenteve të veçuara për asgjësim. (Aneksi 12: Lista e dokumenteve)</w:t>
      </w:r>
      <w:r w:rsidRPr="00F2542F">
        <w:rPr>
          <w:sz w:val="24"/>
          <w:szCs w:val="24"/>
        </w:rPr>
        <w:t xml:space="preserve">. </w:t>
      </w:r>
    </w:p>
    <w:p w:rsidR="00440E85" w:rsidRPr="00F2542F" w:rsidRDefault="00440E85" w:rsidP="00400592">
      <w:pPr>
        <w:spacing w:after="0" w:line="240" w:lineRule="auto"/>
        <w:rPr>
          <w:rFonts w:ascii="Times New Roman" w:eastAsia="Calibri" w:hAnsi="Times New Roman" w:cs="Times New Roman"/>
          <w:b/>
          <w:bCs/>
          <w:sz w:val="24"/>
          <w:szCs w:val="24"/>
        </w:rPr>
      </w:pPr>
    </w:p>
    <w:p w:rsidR="00440E85" w:rsidRPr="00F2542F" w:rsidRDefault="00440E85" w:rsidP="003E0DBA">
      <w:pPr>
        <w:spacing w:after="0" w:line="240" w:lineRule="auto"/>
        <w:jc w:val="center"/>
        <w:rPr>
          <w:rFonts w:ascii="Times New Roman" w:eastAsia="Calibri" w:hAnsi="Times New Roman" w:cs="Times New Roman"/>
          <w:b/>
          <w:bCs/>
          <w:sz w:val="24"/>
          <w:szCs w:val="24"/>
        </w:rPr>
      </w:pPr>
    </w:p>
    <w:p w:rsidR="003E0DBA" w:rsidRPr="00F2542F" w:rsidRDefault="003E0DBA" w:rsidP="003E0DBA">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KREU XI</w:t>
      </w:r>
      <w:r w:rsidR="00CF1EC4" w:rsidRPr="00F2542F">
        <w:rPr>
          <w:rFonts w:ascii="Times New Roman" w:eastAsia="Calibri" w:hAnsi="Times New Roman" w:cs="Times New Roman"/>
          <w:b/>
          <w:bCs/>
          <w:sz w:val="24"/>
          <w:szCs w:val="24"/>
        </w:rPr>
        <w:t>II</w:t>
      </w:r>
    </w:p>
    <w:p w:rsidR="003E0DBA" w:rsidRPr="00F2542F" w:rsidRDefault="003E0DBA" w:rsidP="003E0DBA">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DISPOZITA T</w:t>
      </w:r>
      <w:r w:rsidR="00A5685D" w:rsidRPr="00F2542F">
        <w:rPr>
          <w:rFonts w:ascii="Times New Roman" w:eastAsia="Calibri" w:hAnsi="Times New Roman" w:cs="Times New Roman"/>
          <w:b/>
          <w:bCs/>
          <w:sz w:val="24"/>
          <w:szCs w:val="24"/>
        </w:rPr>
        <w:t>Ë</w:t>
      </w:r>
      <w:r w:rsidRPr="00F2542F">
        <w:rPr>
          <w:rFonts w:ascii="Times New Roman" w:eastAsia="Calibri" w:hAnsi="Times New Roman" w:cs="Times New Roman"/>
          <w:b/>
          <w:bCs/>
          <w:sz w:val="24"/>
          <w:szCs w:val="24"/>
        </w:rPr>
        <w:t xml:space="preserve"> FUNDIT</w:t>
      </w:r>
    </w:p>
    <w:p w:rsidR="003E0DBA" w:rsidRPr="00F2542F" w:rsidRDefault="003E0DBA" w:rsidP="003E0DBA">
      <w:pPr>
        <w:spacing w:after="0" w:line="240" w:lineRule="auto"/>
        <w:jc w:val="both"/>
        <w:rPr>
          <w:rFonts w:ascii="Times New Roman" w:eastAsia="Calibri" w:hAnsi="Times New Roman" w:cs="Times New Roman"/>
          <w:b/>
          <w:bCs/>
          <w:sz w:val="24"/>
          <w:szCs w:val="24"/>
        </w:rPr>
      </w:pPr>
    </w:p>
    <w:p w:rsidR="003E0DBA" w:rsidRPr="00F2542F" w:rsidRDefault="0089453E" w:rsidP="00524A1B">
      <w:pPr>
        <w:spacing w:after="0" w:line="240" w:lineRule="auto"/>
        <w:jc w:val="center"/>
        <w:rPr>
          <w:rFonts w:ascii="Times New Roman" w:eastAsia="Calibri" w:hAnsi="Times New Roman" w:cs="Times New Roman"/>
          <w:b/>
          <w:bCs/>
          <w:sz w:val="24"/>
          <w:szCs w:val="24"/>
        </w:rPr>
      </w:pPr>
      <w:r w:rsidRPr="00F2542F">
        <w:rPr>
          <w:rFonts w:ascii="Times New Roman" w:eastAsia="Calibri" w:hAnsi="Times New Roman" w:cs="Times New Roman"/>
          <w:b/>
          <w:bCs/>
          <w:sz w:val="24"/>
          <w:szCs w:val="24"/>
        </w:rPr>
        <w:t>Neni 8</w:t>
      </w:r>
      <w:r w:rsidR="00CA0B5A" w:rsidRPr="00F2542F">
        <w:rPr>
          <w:rFonts w:ascii="Times New Roman" w:eastAsia="Calibri" w:hAnsi="Times New Roman" w:cs="Times New Roman"/>
          <w:b/>
          <w:bCs/>
          <w:sz w:val="24"/>
          <w:szCs w:val="24"/>
        </w:rPr>
        <w:t>8</w:t>
      </w:r>
    </w:p>
    <w:p w:rsidR="003E0DBA" w:rsidRPr="00F2542F" w:rsidRDefault="003E0DBA" w:rsidP="003E0DBA">
      <w:pPr>
        <w:spacing w:after="0" w:line="240" w:lineRule="auto"/>
        <w:jc w:val="both"/>
        <w:rPr>
          <w:rFonts w:ascii="Times New Roman" w:eastAsia="Calibri" w:hAnsi="Times New Roman" w:cs="Times New Roman"/>
          <w:b/>
          <w:bCs/>
          <w:sz w:val="16"/>
          <w:szCs w:val="16"/>
        </w:rPr>
      </w:pPr>
    </w:p>
    <w:p w:rsidR="003E0DBA" w:rsidRPr="00F2542F" w:rsidRDefault="003E0DBA" w:rsidP="00A14BA1">
      <w:pPr>
        <w:pStyle w:val="ListParagraph"/>
        <w:numPr>
          <w:ilvl w:val="0"/>
          <w:numId w:val="108"/>
        </w:numPr>
        <w:spacing w:after="200"/>
        <w:jc w:val="both"/>
        <w:rPr>
          <w:rFonts w:eastAsia="Calibri"/>
          <w:sz w:val="24"/>
          <w:szCs w:val="24"/>
        </w:rPr>
      </w:pPr>
      <w:r w:rsidRPr="00F2542F">
        <w:rPr>
          <w:rFonts w:eastAsia="Calibri"/>
          <w:sz w:val="24"/>
          <w:szCs w:val="24"/>
        </w:rPr>
        <w:t>Për çështjet që nu</w:t>
      </w:r>
      <w:r w:rsidR="00524A1B" w:rsidRPr="00F2542F">
        <w:rPr>
          <w:rFonts w:eastAsia="Calibri"/>
          <w:sz w:val="24"/>
          <w:szCs w:val="24"/>
        </w:rPr>
        <w:t>k përfshihen në këtë R</w:t>
      </w:r>
      <w:r w:rsidRPr="00F2542F">
        <w:rPr>
          <w:rFonts w:eastAsia="Calibri"/>
          <w:sz w:val="24"/>
          <w:szCs w:val="24"/>
        </w:rPr>
        <w:t>regullore zbatohet legjislacioni i përgjithshëm dhe specifik në fuqi në Republikën e Shqipërisë.</w:t>
      </w:r>
    </w:p>
    <w:p w:rsidR="003E0DBA" w:rsidRPr="00F2542F" w:rsidRDefault="003E0DBA" w:rsidP="00A14BA1">
      <w:pPr>
        <w:pStyle w:val="ListParagraph"/>
        <w:numPr>
          <w:ilvl w:val="0"/>
          <w:numId w:val="108"/>
        </w:numPr>
        <w:spacing w:after="200"/>
        <w:jc w:val="both"/>
        <w:rPr>
          <w:rFonts w:eastAsia="Calibri"/>
          <w:sz w:val="24"/>
          <w:szCs w:val="24"/>
        </w:rPr>
      </w:pPr>
      <w:r w:rsidRPr="00F2542F">
        <w:rPr>
          <w:rFonts w:eastAsia="Calibri"/>
          <w:sz w:val="24"/>
          <w:szCs w:val="24"/>
        </w:rPr>
        <w:t>Çdo punonjës pajiset me një kopje të Rregullores së Brendshme.</w:t>
      </w:r>
    </w:p>
    <w:p w:rsidR="003E0DBA" w:rsidRPr="00F2542F" w:rsidRDefault="003E0DBA" w:rsidP="00A14BA1">
      <w:pPr>
        <w:pStyle w:val="ListParagraph"/>
        <w:numPr>
          <w:ilvl w:val="0"/>
          <w:numId w:val="108"/>
        </w:numPr>
        <w:spacing w:after="200"/>
        <w:jc w:val="both"/>
        <w:rPr>
          <w:rFonts w:eastAsia="Calibri"/>
          <w:sz w:val="24"/>
          <w:szCs w:val="24"/>
        </w:rPr>
      </w:pPr>
      <w:r w:rsidRPr="00F2542F">
        <w:rPr>
          <w:rFonts w:eastAsia="Calibri"/>
          <w:sz w:val="24"/>
          <w:szCs w:val="24"/>
        </w:rPr>
        <w:t>Të gjithë punonjësit e Shkollës janë të detyruar të zbatojnë rregullat dhe normat e punës të parashikuara në këtë Rregullore të Brendshme.</w:t>
      </w:r>
    </w:p>
    <w:p w:rsidR="0089453E" w:rsidRPr="00F2542F" w:rsidRDefault="0089453E" w:rsidP="004A7655">
      <w:pPr>
        <w:spacing w:after="0" w:line="240" w:lineRule="auto"/>
        <w:rPr>
          <w:rFonts w:ascii="Times New Roman" w:eastAsia="Times New Roman" w:hAnsi="Times New Roman" w:cs="Times New Roman"/>
          <w:b/>
          <w:sz w:val="24"/>
          <w:szCs w:val="24"/>
        </w:rPr>
      </w:pPr>
    </w:p>
    <w:p w:rsidR="00C9318C" w:rsidRPr="00F2542F" w:rsidRDefault="004E397E" w:rsidP="004A7655">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KJO RREGULL</w:t>
      </w:r>
      <w:r w:rsidR="00857631" w:rsidRPr="00F2542F">
        <w:rPr>
          <w:rFonts w:ascii="Times New Roman" w:eastAsia="Times New Roman" w:hAnsi="Times New Roman" w:cs="Times New Roman"/>
          <w:sz w:val="24"/>
          <w:szCs w:val="24"/>
        </w:rPr>
        <w:t>ORE HYN NË FUQI ME VENDIMIN NR.1</w:t>
      </w:r>
      <w:r w:rsidRPr="00F2542F">
        <w:rPr>
          <w:rFonts w:ascii="Times New Roman" w:eastAsia="Times New Roman" w:hAnsi="Times New Roman" w:cs="Times New Roman"/>
          <w:sz w:val="24"/>
          <w:szCs w:val="24"/>
        </w:rPr>
        <w:t xml:space="preserve"> TË KËSHILLIT DREJTUES, </w:t>
      </w:r>
      <w:r w:rsidR="00081BE8" w:rsidRPr="00F2542F">
        <w:rPr>
          <w:rFonts w:ascii="Times New Roman" w:eastAsia="Times New Roman" w:hAnsi="Times New Roman" w:cs="Times New Roman"/>
          <w:sz w:val="24"/>
          <w:szCs w:val="24"/>
        </w:rPr>
        <w:t xml:space="preserve"> </w:t>
      </w:r>
      <w:r w:rsidR="0088678B" w:rsidRPr="00F2542F">
        <w:rPr>
          <w:rFonts w:ascii="Times New Roman" w:eastAsia="Times New Roman" w:hAnsi="Times New Roman" w:cs="Times New Roman"/>
          <w:sz w:val="24"/>
          <w:szCs w:val="24"/>
        </w:rPr>
        <w:t>DATË 31 JANAR 2017</w:t>
      </w:r>
    </w:p>
    <w:p w:rsidR="00081BE8" w:rsidRPr="00F2542F" w:rsidRDefault="00081BE8" w:rsidP="004A7655">
      <w:pPr>
        <w:spacing w:after="0" w:line="240" w:lineRule="auto"/>
        <w:jc w:val="both"/>
        <w:rPr>
          <w:rFonts w:ascii="Times New Roman" w:eastAsia="Times New Roman" w:hAnsi="Times New Roman" w:cs="Times New Roman"/>
          <w:b/>
          <w:bCs/>
          <w:sz w:val="24"/>
          <w:szCs w:val="24"/>
        </w:rPr>
      </w:pPr>
    </w:p>
    <w:p w:rsidR="006671B9" w:rsidRPr="00F2542F" w:rsidRDefault="006671B9" w:rsidP="004A7655">
      <w:pPr>
        <w:spacing w:after="0" w:line="240" w:lineRule="auto"/>
        <w:jc w:val="both"/>
        <w:rPr>
          <w:rFonts w:ascii="Times New Roman" w:eastAsia="Times New Roman" w:hAnsi="Times New Roman" w:cs="Times New Roman"/>
          <w:b/>
          <w:bCs/>
          <w:sz w:val="24"/>
          <w:szCs w:val="24"/>
        </w:rPr>
      </w:pPr>
    </w:p>
    <w:p w:rsidR="00A5685D" w:rsidRPr="00F2542F" w:rsidRDefault="00A5685D" w:rsidP="004A7655">
      <w:pPr>
        <w:spacing w:after="0" w:line="240" w:lineRule="auto"/>
        <w:jc w:val="both"/>
        <w:rPr>
          <w:rFonts w:ascii="Times New Roman" w:eastAsia="Times New Roman" w:hAnsi="Times New Roman" w:cs="Times New Roman"/>
          <w:b/>
          <w:bCs/>
          <w:sz w:val="24"/>
          <w:szCs w:val="24"/>
        </w:rPr>
      </w:pPr>
    </w:p>
    <w:p w:rsidR="00A5685D" w:rsidRPr="00F2542F" w:rsidRDefault="00A5685D" w:rsidP="004A7655">
      <w:pPr>
        <w:spacing w:after="0" w:line="240" w:lineRule="auto"/>
        <w:jc w:val="both"/>
        <w:rPr>
          <w:rFonts w:ascii="Times New Roman" w:eastAsia="Times New Roman" w:hAnsi="Times New Roman" w:cs="Times New Roman"/>
          <w:b/>
          <w:bCs/>
          <w:sz w:val="24"/>
          <w:szCs w:val="24"/>
        </w:rPr>
      </w:pPr>
    </w:p>
    <w:p w:rsidR="00A5685D" w:rsidRPr="00F2542F" w:rsidRDefault="00A5685D" w:rsidP="004A7655">
      <w:pPr>
        <w:spacing w:after="0" w:line="240" w:lineRule="auto"/>
        <w:jc w:val="both"/>
        <w:rPr>
          <w:rFonts w:ascii="Times New Roman" w:eastAsia="Times New Roman" w:hAnsi="Times New Roman" w:cs="Times New Roman"/>
          <w:b/>
          <w:bCs/>
          <w:sz w:val="24"/>
          <w:szCs w:val="24"/>
        </w:rPr>
      </w:pPr>
    </w:p>
    <w:p w:rsidR="00A5685D" w:rsidRPr="00F2542F" w:rsidRDefault="00A5685D" w:rsidP="004A7655">
      <w:pPr>
        <w:spacing w:after="0" w:line="240" w:lineRule="auto"/>
        <w:jc w:val="both"/>
        <w:rPr>
          <w:rFonts w:ascii="Times New Roman" w:eastAsia="Times New Roman" w:hAnsi="Times New Roman" w:cs="Times New Roman"/>
          <w:b/>
          <w:bCs/>
          <w:sz w:val="24"/>
          <w:szCs w:val="24"/>
        </w:rPr>
      </w:pPr>
    </w:p>
    <w:p w:rsidR="00A5685D" w:rsidRPr="00F2542F" w:rsidRDefault="00A5685D" w:rsidP="004A7655">
      <w:pPr>
        <w:spacing w:after="0" w:line="240" w:lineRule="auto"/>
        <w:jc w:val="both"/>
        <w:rPr>
          <w:rFonts w:ascii="Times New Roman" w:eastAsia="Times New Roman" w:hAnsi="Times New Roman" w:cs="Times New Roman"/>
          <w:b/>
          <w:bCs/>
          <w:sz w:val="24"/>
          <w:szCs w:val="24"/>
        </w:rPr>
      </w:pPr>
    </w:p>
    <w:p w:rsidR="00A5685D" w:rsidRPr="00F2542F" w:rsidRDefault="00A5685D" w:rsidP="004A7655">
      <w:pPr>
        <w:spacing w:after="0" w:line="240" w:lineRule="auto"/>
        <w:jc w:val="both"/>
        <w:rPr>
          <w:rFonts w:ascii="Times New Roman" w:eastAsia="Times New Roman" w:hAnsi="Times New Roman" w:cs="Times New Roman"/>
          <w:b/>
          <w:bCs/>
          <w:sz w:val="24"/>
          <w:szCs w:val="24"/>
        </w:rPr>
      </w:pPr>
    </w:p>
    <w:p w:rsidR="00A5685D" w:rsidRPr="00F2542F" w:rsidRDefault="00A5685D" w:rsidP="004A7655">
      <w:pPr>
        <w:spacing w:after="0" w:line="240" w:lineRule="auto"/>
        <w:jc w:val="both"/>
        <w:rPr>
          <w:rFonts w:ascii="Times New Roman" w:eastAsia="Times New Roman" w:hAnsi="Times New Roman" w:cs="Times New Roman"/>
          <w:b/>
          <w:bCs/>
          <w:sz w:val="24"/>
          <w:szCs w:val="24"/>
        </w:rPr>
      </w:pPr>
    </w:p>
    <w:p w:rsidR="00440E85" w:rsidRPr="00F2542F" w:rsidRDefault="00440E85" w:rsidP="004A7655">
      <w:pPr>
        <w:spacing w:after="0" w:line="240" w:lineRule="auto"/>
        <w:jc w:val="both"/>
        <w:rPr>
          <w:rFonts w:ascii="Times New Roman" w:eastAsia="Times New Roman" w:hAnsi="Times New Roman" w:cs="Times New Roman"/>
          <w:b/>
          <w:bCs/>
          <w:sz w:val="24"/>
          <w:szCs w:val="24"/>
        </w:rPr>
      </w:pPr>
    </w:p>
    <w:p w:rsidR="00440E85" w:rsidRPr="00F2542F" w:rsidRDefault="00440E85" w:rsidP="004A7655">
      <w:pPr>
        <w:spacing w:after="0" w:line="240" w:lineRule="auto"/>
        <w:jc w:val="both"/>
        <w:rPr>
          <w:rFonts w:ascii="Times New Roman" w:eastAsia="Times New Roman" w:hAnsi="Times New Roman" w:cs="Times New Roman"/>
          <w:b/>
          <w:bCs/>
          <w:sz w:val="24"/>
          <w:szCs w:val="24"/>
        </w:rPr>
      </w:pPr>
    </w:p>
    <w:p w:rsidR="00440E85" w:rsidRDefault="00440E85" w:rsidP="004A7655">
      <w:pPr>
        <w:spacing w:after="0" w:line="240" w:lineRule="auto"/>
        <w:jc w:val="both"/>
        <w:rPr>
          <w:rFonts w:ascii="Times New Roman" w:eastAsia="Times New Roman" w:hAnsi="Times New Roman" w:cs="Times New Roman"/>
          <w:b/>
          <w:bCs/>
          <w:sz w:val="24"/>
          <w:szCs w:val="24"/>
        </w:rPr>
      </w:pPr>
    </w:p>
    <w:p w:rsidR="00463FDB" w:rsidRDefault="00463FDB" w:rsidP="004A7655">
      <w:pPr>
        <w:spacing w:after="0" w:line="240" w:lineRule="auto"/>
        <w:jc w:val="both"/>
        <w:rPr>
          <w:rFonts w:ascii="Times New Roman" w:eastAsia="Times New Roman" w:hAnsi="Times New Roman" w:cs="Times New Roman"/>
          <w:b/>
          <w:bCs/>
          <w:sz w:val="24"/>
          <w:szCs w:val="24"/>
        </w:rPr>
      </w:pPr>
    </w:p>
    <w:p w:rsidR="00463FDB" w:rsidRDefault="00463FDB" w:rsidP="004A7655">
      <w:pPr>
        <w:spacing w:after="0" w:line="240" w:lineRule="auto"/>
        <w:jc w:val="both"/>
        <w:rPr>
          <w:rFonts w:ascii="Times New Roman" w:eastAsia="Times New Roman" w:hAnsi="Times New Roman" w:cs="Times New Roman"/>
          <w:b/>
          <w:bCs/>
          <w:sz w:val="24"/>
          <w:szCs w:val="24"/>
        </w:rPr>
      </w:pPr>
    </w:p>
    <w:p w:rsidR="00463FDB" w:rsidRPr="00F2542F" w:rsidRDefault="00463FDB" w:rsidP="004A7655">
      <w:pPr>
        <w:spacing w:after="0" w:line="240" w:lineRule="auto"/>
        <w:jc w:val="both"/>
        <w:rPr>
          <w:rFonts w:ascii="Times New Roman" w:eastAsia="Times New Roman" w:hAnsi="Times New Roman" w:cs="Times New Roman"/>
          <w:b/>
          <w:bCs/>
          <w:sz w:val="24"/>
          <w:szCs w:val="24"/>
        </w:rPr>
      </w:pPr>
    </w:p>
    <w:p w:rsidR="00440E85" w:rsidRPr="00F2542F" w:rsidRDefault="00440E85" w:rsidP="004A7655">
      <w:pPr>
        <w:spacing w:after="0" w:line="240" w:lineRule="auto"/>
        <w:jc w:val="both"/>
        <w:rPr>
          <w:rFonts w:ascii="Times New Roman" w:eastAsia="Times New Roman" w:hAnsi="Times New Roman" w:cs="Times New Roman"/>
          <w:b/>
          <w:bCs/>
          <w:sz w:val="24"/>
          <w:szCs w:val="24"/>
        </w:rPr>
      </w:pPr>
    </w:p>
    <w:p w:rsidR="004A7655" w:rsidRPr="00F2542F" w:rsidRDefault="004A7655" w:rsidP="004A7655">
      <w:pPr>
        <w:spacing w:after="0" w:line="240" w:lineRule="auto"/>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ANEKSI 1</w:t>
      </w:r>
    </w:p>
    <w:p w:rsidR="004A7655" w:rsidRPr="00F2542F" w:rsidRDefault="004A7655" w:rsidP="004A7655">
      <w:pPr>
        <w:spacing w:after="0" w:line="240" w:lineRule="auto"/>
        <w:jc w:val="both"/>
        <w:rPr>
          <w:rFonts w:ascii="Times New Roman" w:eastAsia="Times New Roman" w:hAnsi="Times New Roman" w:cs="Times New Roman"/>
          <w:b/>
          <w:bCs/>
          <w:sz w:val="24"/>
          <w:szCs w:val="24"/>
        </w:rPr>
      </w:pPr>
    </w:p>
    <w:p w:rsidR="004A7655" w:rsidRPr="00F2542F" w:rsidRDefault="004A7655" w:rsidP="004A7655">
      <w:pPr>
        <w:spacing w:after="0" w:line="240" w:lineRule="auto"/>
        <w:ind w:left="2880" w:firstLine="720"/>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KËRKESË PËR APLIKIM</w:t>
      </w:r>
    </w:p>
    <w:p w:rsidR="004A7655" w:rsidRPr="00F2542F" w:rsidRDefault="004A7655" w:rsidP="004A7655">
      <w:pPr>
        <w:spacing w:after="0" w:line="240" w:lineRule="auto"/>
        <w:jc w:val="both"/>
        <w:rPr>
          <w:rFonts w:ascii="Times New Roman" w:eastAsia="Times New Roman" w:hAnsi="Times New Roman" w:cs="Times New Roman"/>
          <w:bCs/>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Për pjesëmarrje në konkursin e pranimit në Shkollën e Magjistraturës </w:t>
      </w:r>
    </w:p>
    <w:p w:rsidR="004A7655" w:rsidRPr="00F2542F" w:rsidRDefault="004A7655" w:rsidP="004A7655">
      <w:pPr>
        <w:spacing w:after="0" w:line="240" w:lineRule="auto"/>
        <w:jc w:val="both"/>
        <w:rPr>
          <w:rFonts w:ascii="Times New Roman" w:eastAsia="Times New Roman" w:hAnsi="Times New Roman" w:cs="Times New Roman"/>
          <w:bCs/>
          <w:sz w:val="24"/>
          <w:szCs w:val="24"/>
        </w:rPr>
      </w:pPr>
    </w:p>
    <w:p w:rsidR="004A7655" w:rsidRPr="00F2542F" w:rsidRDefault="00A5685D"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Emri</w:t>
      </w:r>
      <w:r w:rsidRPr="00F2542F">
        <w:rPr>
          <w:rFonts w:ascii="Times New Roman" w:eastAsia="Times New Roman" w:hAnsi="Times New Roman" w:cs="Times New Roman"/>
          <w:sz w:val="24"/>
          <w:szCs w:val="24"/>
        </w:rPr>
        <w:softHyphen/>
      </w:r>
      <w:r w:rsidRPr="00F2542F">
        <w:rPr>
          <w:rFonts w:ascii="Times New Roman" w:eastAsia="Times New Roman" w:hAnsi="Times New Roman" w:cs="Times New Roman"/>
          <w:sz w:val="24"/>
          <w:szCs w:val="24"/>
        </w:rPr>
        <w:softHyphen/>
      </w:r>
      <w:r w:rsidRPr="00F2542F">
        <w:rPr>
          <w:rFonts w:ascii="Times New Roman" w:eastAsia="Times New Roman" w:hAnsi="Times New Roman" w:cs="Times New Roman"/>
          <w:sz w:val="24"/>
          <w:szCs w:val="24"/>
        </w:rPr>
        <w:softHyphen/>
      </w:r>
      <w:r w:rsidRPr="00F2542F">
        <w:rPr>
          <w:rFonts w:ascii="Times New Roman" w:eastAsia="Times New Roman" w:hAnsi="Times New Roman" w:cs="Times New Roman"/>
          <w:sz w:val="24"/>
          <w:szCs w:val="24"/>
        </w:rPr>
        <w:softHyphen/>
      </w:r>
      <w:r w:rsidRPr="00F2542F">
        <w:rPr>
          <w:rFonts w:ascii="Times New Roman" w:eastAsia="Times New Roman" w:hAnsi="Times New Roman" w:cs="Times New Roman"/>
          <w:sz w:val="24"/>
          <w:szCs w:val="24"/>
        </w:rPr>
        <w:softHyphen/>
      </w:r>
      <w:r w:rsidRPr="00F2542F">
        <w:rPr>
          <w:rFonts w:ascii="Times New Roman" w:eastAsia="Times New Roman" w:hAnsi="Times New Roman" w:cs="Times New Roman"/>
          <w:sz w:val="24"/>
          <w:szCs w:val="24"/>
        </w:rPr>
        <w:softHyphen/>
      </w:r>
      <w:r w:rsidR="004A7655" w:rsidRPr="00F2542F">
        <w:rPr>
          <w:rFonts w:ascii="Times New Roman" w:eastAsia="Times New Roman" w:hAnsi="Times New Roman" w:cs="Times New Roman"/>
          <w:sz w:val="24"/>
          <w:szCs w:val="24"/>
        </w:rPr>
        <w:tab/>
      </w:r>
      <w:r w:rsidR="004A7655" w:rsidRPr="00F2542F">
        <w:rPr>
          <w:rFonts w:ascii="Times New Roman" w:eastAsia="Times New Roman" w:hAnsi="Times New Roman" w:cs="Times New Roman"/>
          <w:sz w:val="24"/>
          <w:szCs w:val="24"/>
        </w:rPr>
        <w:tab/>
      </w:r>
      <w:r w:rsidR="004A7655" w:rsidRPr="00F2542F">
        <w:rPr>
          <w:rFonts w:ascii="Times New Roman" w:eastAsia="Times New Roman" w:hAnsi="Times New Roman" w:cs="Times New Roman"/>
          <w:sz w:val="24"/>
          <w:szCs w:val="24"/>
        </w:rPr>
        <w:tab/>
        <w:t xml:space="preserve">__________________________ </w:t>
      </w:r>
    </w:p>
    <w:p w:rsidR="004A7655" w:rsidRPr="00F2542F" w:rsidRDefault="00C5008D"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Atësia</w:t>
      </w:r>
      <w:r w:rsidRPr="00F2542F">
        <w:rPr>
          <w:rFonts w:ascii="Times New Roman" w:eastAsia="Times New Roman" w:hAnsi="Times New Roman" w:cs="Times New Roman"/>
          <w:sz w:val="24"/>
          <w:szCs w:val="24"/>
        </w:rPr>
        <w:tab/>
      </w:r>
      <w:r w:rsidR="004A7655" w:rsidRPr="00F2542F">
        <w:rPr>
          <w:rFonts w:ascii="Times New Roman" w:eastAsia="Times New Roman" w:hAnsi="Times New Roman" w:cs="Times New Roman"/>
          <w:sz w:val="24"/>
          <w:szCs w:val="24"/>
        </w:rPr>
        <w:tab/>
      </w:r>
      <w:r w:rsidR="004A7655" w:rsidRPr="00F2542F">
        <w:rPr>
          <w:rFonts w:ascii="Times New Roman" w:eastAsia="Times New Roman" w:hAnsi="Times New Roman" w:cs="Times New Roman"/>
          <w:sz w:val="24"/>
          <w:szCs w:val="24"/>
        </w:rPr>
        <w:tab/>
        <w:t>__________________________</w:t>
      </w:r>
    </w:p>
    <w:p w:rsidR="004A7655" w:rsidRPr="00F2542F" w:rsidRDefault="00A5685D"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Mbiemri</w:t>
      </w:r>
      <w:r w:rsidR="004A7655" w:rsidRPr="00F2542F">
        <w:rPr>
          <w:rFonts w:ascii="Times New Roman" w:eastAsia="Times New Roman" w:hAnsi="Times New Roman" w:cs="Times New Roman"/>
          <w:sz w:val="24"/>
          <w:szCs w:val="24"/>
        </w:rPr>
        <w:tab/>
      </w:r>
      <w:r w:rsidR="004A7655" w:rsidRPr="00F2542F">
        <w:rPr>
          <w:rFonts w:ascii="Times New Roman" w:eastAsia="Times New Roman" w:hAnsi="Times New Roman" w:cs="Times New Roman"/>
          <w:sz w:val="24"/>
          <w:szCs w:val="24"/>
        </w:rPr>
        <w:tab/>
        <w:t>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Datëlindja </w:t>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t>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Vendlindja</w:t>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t>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Vendbanimi </w:t>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t>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Diplomuar    </w:t>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t>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Vendi </w:t>
      </w:r>
      <w:r w:rsidR="00A5685D" w:rsidRPr="00F2542F">
        <w:rPr>
          <w:rFonts w:ascii="Times New Roman" w:eastAsia="Times New Roman" w:hAnsi="Times New Roman" w:cs="Times New Roman"/>
          <w:sz w:val="24"/>
          <w:szCs w:val="24"/>
        </w:rPr>
        <w:t>dhe</w:t>
      </w:r>
      <w:r w:rsidRPr="00F2542F">
        <w:rPr>
          <w:rFonts w:ascii="Times New Roman" w:eastAsia="Times New Roman" w:hAnsi="Times New Roman" w:cs="Times New Roman"/>
          <w:sz w:val="24"/>
          <w:szCs w:val="24"/>
        </w:rPr>
        <w:t xml:space="preserve"> data e diplomimit ______________________</w:t>
      </w:r>
    </w:p>
    <w:p w:rsidR="004A7655" w:rsidRPr="00F2542F" w:rsidRDefault="00430F08"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Vitet e </w:t>
      </w:r>
      <w:r w:rsidR="00A5685D"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ksperiencës në punë</w:t>
      </w:r>
      <w:r w:rsidR="00C5008D" w:rsidRPr="00F2542F">
        <w:rPr>
          <w:rFonts w:ascii="Times New Roman" w:eastAsia="Times New Roman" w:hAnsi="Times New Roman" w:cs="Times New Roman"/>
          <w:sz w:val="24"/>
          <w:szCs w:val="24"/>
        </w:rPr>
        <w:tab/>
      </w:r>
      <w:r w:rsidR="004A7655" w:rsidRPr="00F2542F">
        <w:rPr>
          <w:rFonts w:ascii="Times New Roman" w:eastAsia="Times New Roman" w:hAnsi="Times New Roman" w:cs="Times New Roman"/>
          <w:sz w:val="24"/>
          <w:szCs w:val="24"/>
        </w:rPr>
        <w:t>__________________________</w:t>
      </w:r>
    </w:p>
    <w:p w:rsidR="004A7655" w:rsidRPr="00F2542F" w:rsidRDefault="00C5008D"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Pozicioni dhe institucioni që ka punuar </w:t>
      </w:r>
      <w:r w:rsidR="004A7655" w:rsidRPr="00F2542F">
        <w:rPr>
          <w:rFonts w:ascii="Times New Roman" w:eastAsia="Times New Roman" w:hAnsi="Times New Roman" w:cs="Times New Roman"/>
          <w:sz w:val="24"/>
          <w:szCs w:val="24"/>
        </w:rPr>
        <w:t>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Profili i zgjedhur</w:t>
      </w:r>
      <w:r w:rsidRPr="00F2542F">
        <w:rPr>
          <w:rFonts w:ascii="Times New Roman" w:eastAsia="Times New Roman" w:hAnsi="Times New Roman" w:cs="Times New Roman"/>
          <w:sz w:val="24"/>
          <w:szCs w:val="24"/>
        </w:rPr>
        <w:tab/>
        <w:t>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Data e konkursit</w:t>
      </w:r>
      <w:r w:rsidRPr="00F2542F">
        <w:rPr>
          <w:rFonts w:ascii="Times New Roman" w:eastAsia="Times New Roman" w:hAnsi="Times New Roman" w:cs="Times New Roman"/>
          <w:sz w:val="24"/>
          <w:szCs w:val="24"/>
        </w:rPr>
        <w:tab/>
        <w:t xml:space="preserve">__________________________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Numri i telefonit         ___________________________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w:t>
      </w:r>
      <w:r w:rsidR="00A5685D"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mail</w:t>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t>___________________________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Deklaroj nën përgjegjësinë time se dokument</w:t>
      </w:r>
      <w:r w:rsidR="00A5685D"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t e paraqitura prej meje bashkangjitur kësaj kërkese janë të vërteta.</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EMËR  MBIEMËR</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___________________________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b/>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FIRMË</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C9318C" w:rsidRPr="00F2542F" w:rsidRDefault="00C9318C" w:rsidP="004A7655">
      <w:pPr>
        <w:spacing w:after="0" w:line="240" w:lineRule="auto"/>
        <w:jc w:val="both"/>
        <w:rPr>
          <w:rFonts w:ascii="Times New Roman" w:eastAsia="Times New Roman" w:hAnsi="Times New Roman" w:cs="Times New Roman"/>
          <w:sz w:val="24"/>
          <w:szCs w:val="24"/>
        </w:rPr>
      </w:pPr>
    </w:p>
    <w:p w:rsidR="00C9318C" w:rsidRPr="00F2542F" w:rsidRDefault="00C9318C" w:rsidP="004A7655">
      <w:pPr>
        <w:spacing w:after="0" w:line="240" w:lineRule="auto"/>
        <w:jc w:val="both"/>
        <w:rPr>
          <w:rFonts w:ascii="Times New Roman" w:eastAsia="Times New Roman" w:hAnsi="Times New Roman" w:cs="Times New Roman"/>
          <w:sz w:val="24"/>
          <w:szCs w:val="24"/>
        </w:rPr>
      </w:pPr>
    </w:p>
    <w:p w:rsidR="00C9318C" w:rsidRPr="00F2542F" w:rsidRDefault="00C9318C" w:rsidP="004A7655">
      <w:pPr>
        <w:spacing w:after="0" w:line="240" w:lineRule="auto"/>
        <w:jc w:val="both"/>
        <w:rPr>
          <w:rFonts w:ascii="Times New Roman" w:eastAsia="Times New Roman" w:hAnsi="Times New Roman" w:cs="Times New Roman"/>
          <w:sz w:val="24"/>
          <w:szCs w:val="24"/>
        </w:rPr>
      </w:pPr>
    </w:p>
    <w:p w:rsidR="00C9318C" w:rsidRPr="00F2542F" w:rsidRDefault="00C9318C" w:rsidP="004A7655">
      <w:pPr>
        <w:spacing w:after="0" w:line="240" w:lineRule="auto"/>
        <w:jc w:val="both"/>
        <w:rPr>
          <w:rFonts w:ascii="Times New Roman" w:eastAsia="Times New Roman" w:hAnsi="Times New Roman" w:cs="Times New Roman"/>
          <w:sz w:val="24"/>
          <w:szCs w:val="24"/>
        </w:rPr>
      </w:pPr>
    </w:p>
    <w:p w:rsidR="00C9318C" w:rsidRPr="00F2542F" w:rsidRDefault="00C9318C" w:rsidP="004A7655">
      <w:pPr>
        <w:spacing w:after="0" w:line="240" w:lineRule="auto"/>
        <w:jc w:val="both"/>
        <w:rPr>
          <w:rFonts w:ascii="Times New Roman" w:eastAsia="Times New Roman" w:hAnsi="Times New Roman" w:cs="Times New Roman"/>
          <w:sz w:val="24"/>
          <w:szCs w:val="24"/>
        </w:rPr>
      </w:pPr>
    </w:p>
    <w:p w:rsidR="00C9318C" w:rsidRPr="00F2542F" w:rsidRDefault="00C9318C" w:rsidP="004A7655">
      <w:pPr>
        <w:spacing w:after="0" w:line="240" w:lineRule="auto"/>
        <w:jc w:val="both"/>
        <w:rPr>
          <w:rFonts w:ascii="Times New Roman" w:eastAsia="Times New Roman" w:hAnsi="Times New Roman" w:cs="Times New Roman"/>
          <w:sz w:val="24"/>
          <w:szCs w:val="24"/>
        </w:rPr>
      </w:pPr>
    </w:p>
    <w:p w:rsidR="00C9318C" w:rsidRPr="00F2542F" w:rsidRDefault="00C9318C"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6D2E55" w:rsidRPr="00F2542F" w:rsidRDefault="006D2E55" w:rsidP="004A7655">
      <w:pPr>
        <w:spacing w:after="0" w:line="240" w:lineRule="auto"/>
        <w:jc w:val="both"/>
        <w:rPr>
          <w:rFonts w:ascii="Times New Roman" w:eastAsia="Times New Roman" w:hAnsi="Times New Roman" w:cs="Times New Roman"/>
          <w:sz w:val="24"/>
          <w:szCs w:val="24"/>
        </w:rPr>
      </w:pPr>
    </w:p>
    <w:p w:rsidR="00610BE6" w:rsidRPr="00F2542F" w:rsidRDefault="00610BE6" w:rsidP="004A7655">
      <w:pPr>
        <w:spacing w:after="0" w:line="240" w:lineRule="auto"/>
        <w:jc w:val="both"/>
        <w:rPr>
          <w:rFonts w:ascii="Times New Roman" w:eastAsia="Times New Roman" w:hAnsi="Times New Roman" w:cs="Times New Roman"/>
          <w:b/>
          <w:sz w:val="24"/>
          <w:szCs w:val="24"/>
        </w:rPr>
      </w:pPr>
    </w:p>
    <w:p w:rsidR="00610BE6" w:rsidRPr="00F2542F" w:rsidRDefault="00610BE6" w:rsidP="004A7655">
      <w:pPr>
        <w:spacing w:after="0" w:line="240" w:lineRule="auto"/>
        <w:jc w:val="both"/>
        <w:rPr>
          <w:rFonts w:ascii="Times New Roman" w:eastAsia="Times New Roman" w:hAnsi="Times New Roman" w:cs="Times New Roman"/>
          <w:b/>
          <w:sz w:val="24"/>
          <w:szCs w:val="24"/>
        </w:rPr>
      </w:pPr>
    </w:p>
    <w:p w:rsidR="00610BE6" w:rsidRPr="00F2542F" w:rsidRDefault="00610BE6" w:rsidP="004A7655">
      <w:pPr>
        <w:spacing w:after="0" w:line="240" w:lineRule="auto"/>
        <w:jc w:val="both"/>
        <w:rPr>
          <w:rFonts w:ascii="Times New Roman" w:eastAsia="Times New Roman" w:hAnsi="Times New Roman" w:cs="Times New Roman"/>
          <w:b/>
          <w:sz w:val="24"/>
          <w:szCs w:val="24"/>
        </w:rPr>
      </w:pPr>
    </w:p>
    <w:p w:rsidR="00610BE6" w:rsidRPr="00F2542F" w:rsidRDefault="00610BE6" w:rsidP="004A7655">
      <w:pPr>
        <w:spacing w:after="0" w:line="240" w:lineRule="auto"/>
        <w:jc w:val="both"/>
        <w:rPr>
          <w:rFonts w:ascii="Times New Roman" w:eastAsia="Times New Roman" w:hAnsi="Times New Roman" w:cs="Times New Roman"/>
          <w:b/>
          <w:sz w:val="24"/>
          <w:szCs w:val="24"/>
        </w:rPr>
      </w:pPr>
    </w:p>
    <w:p w:rsidR="00610BE6" w:rsidRPr="00F2542F" w:rsidRDefault="00610BE6" w:rsidP="004A7655">
      <w:pPr>
        <w:spacing w:after="0" w:line="240" w:lineRule="auto"/>
        <w:jc w:val="both"/>
        <w:rPr>
          <w:rFonts w:ascii="Times New Roman" w:eastAsia="Times New Roman" w:hAnsi="Times New Roman" w:cs="Times New Roman"/>
          <w:b/>
          <w:sz w:val="24"/>
          <w:szCs w:val="24"/>
        </w:rPr>
      </w:pPr>
    </w:p>
    <w:p w:rsidR="004A7655" w:rsidRPr="00F2542F" w:rsidRDefault="00400592" w:rsidP="004A765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ANEKS</w:t>
      </w:r>
      <w:r w:rsidR="004A7655" w:rsidRPr="00F2542F">
        <w:rPr>
          <w:rFonts w:ascii="Times New Roman" w:eastAsia="Times New Roman" w:hAnsi="Times New Roman" w:cs="Times New Roman"/>
          <w:b/>
          <w:sz w:val="24"/>
          <w:szCs w:val="24"/>
        </w:rPr>
        <w:t>I  2</w:t>
      </w: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30F08"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PROC</w:t>
      </w:r>
      <w:r w:rsidR="004A7655" w:rsidRPr="00F2542F">
        <w:rPr>
          <w:rFonts w:ascii="Times New Roman" w:eastAsia="Times New Roman" w:hAnsi="Times New Roman" w:cs="Times New Roman"/>
          <w:b/>
          <w:sz w:val="24"/>
          <w:szCs w:val="24"/>
        </w:rPr>
        <w:t>EDURA E ORGANIZIMIT TË PROVIMIT PËR SELEKSIONIMIN E KANDIDATËVE PËR NË SHKOLLËN E MAGJISTRATURËS</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Provimi i pranimit në Shkollën e Magjistraturës do të organizohet në dy faza.</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b/>
      </w:r>
    </w:p>
    <w:p w:rsidR="004A7655" w:rsidRPr="00F2542F" w:rsidRDefault="004A7655" w:rsidP="00A14BA1">
      <w:pPr>
        <w:numPr>
          <w:ilvl w:val="0"/>
          <w:numId w:val="30"/>
        </w:numPr>
        <w:spacing w:after="0" w:line="240" w:lineRule="auto"/>
        <w:ind w:left="810" w:hanging="360"/>
        <w:jc w:val="both"/>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b/>
          <w:sz w:val="24"/>
          <w:szCs w:val="24"/>
        </w:rPr>
        <w:t>Faz</w:t>
      </w:r>
      <w:r w:rsidR="00430F08" w:rsidRPr="00F2542F">
        <w:rPr>
          <w:rFonts w:ascii="Times New Roman" w:eastAsia="Times New Roman" w:hAnsi="Times New Roman" w:cs="Times New Roman"/>
          <w:b/>
          <w:sz w:val="24"/>
          <w:szCs w:val="24"/>
        </w:rPr>
        <w:t>a e parë e provimit të pranimit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Faza e parë do të jetë fazë seleksionuese. Mënyra e testimit seleksionues do të jetë me shkrim dhe me një pro</w:t>
      </w:r>
      <w:r w:rsidR="00A5685D"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edurë të hapur publike të shoqëruar me vlerësim</w:t>
      </w:r>
      <w:r w:rsidR="0003409B" w:rsidRPr="00F2542F">
        <w:rPr>
          <w:rFonts w:ascii="Times New Roman" w:eastAsia="Times New Roman" w:hAnsi="Times New Roman" w:cs="Times New Roman"/>
          <w:sz w:val="24"/>
          <w:szCs w:val="24"/>
        </w:rPr>
        <w:t>in elektronik të përgjigjeve në</w:t>
      </w:r>
      <w:r w:rsidR="00341C64" w:rsidRPr="00F2542F">
        <w:rPr>
          <w:rFonts w:ascii="Times New Roman" w:eastAsia="Times New Roman" w:hAnsi="Times New Roman" w:cs="Times New Roman"/>
          <w:sz w:val="24"/>
          <w:szCs w:val="24"/>
        </w:rPr>
        <w:t xml:space="preserve"> prani</w:t>
      </w:r>
      <w:r w:rsidRPr="00F2542F">
        <w:rPr>
          <w:rFonts w:ascii="Times New Roman" w:eastAsia="Times New Roman" w:hAnsi="Times New Roman" w:cs="Times New Roman"/>
          <w:sz w:val="24"/>
          <w:szCs w:val="24"/>
        </w:rPr>
        <w:t xml:space="preserve"> të kandidatëve.</w:t>
      </w:r>
    </w:p>
    <w:p w:rsidR="004A7655" w:rsidRPr="00F2542F" w:rsidRDefault="004A7655" w:rsidP="004A7655">
      <w:pPr>
        <w:spacing w:after="0" w:line="240" w:lineRule="auto"/>
        <w:jc w:val="both"/>
        <w:rPr>
          <w:rFonts w:ascii="Times New Roman" w:eastAsia="Times New Roman" w:hAnsi="Times New Roman" w:cs="Times New Roman"/>
          <w:sz w:val="18"/>
          <w:szCs w:val="18"/>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Aplikimi: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Kandidati duhet të ketë me vete vet</w:t>
      </w:r>
      <w:r w:rsidR="00341C64" w:rsidRPr="00F2542F">
        <w:rPr>
          <w:rFonts w:ascii="Times New Roman" w:eastAsia="Times New Roman" w:hAnsi="Times New Roman" w:cs="Times New Roman"/>
          <w:sz w:val="24"/>
          <w:szCs w:val="24"/>
        </w:rPr>
        <w:t>ëm dokumentin  e identifikimit.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Materialet për zhvillimin e testimit do të jepen nga Shkolla e Magjistraturës.</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Pajisjet e skanimit dhe të vlerësimit elektronik</w:t>
      </w:r>
      <w:r w:rsidR="00430F08"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si dhe stafi teknik për përdorimin e tyre menaxhohet nga partnerët ndërkombëtarë dhe kombëtarë.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Fletët e përgjigjes së testimit do të jenë të gjitha të vulosura në pjesën e pasme.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Identiteti shënohet në përmbajtjen e përgjigjes</w:t>
      </w:r>
      <w:r w:rsidR="00430F08"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sipas teknikës të shpjeguar paraprakisht nga stafi që bën vlerësimin elektronik. Emri u lexohet pjesëmarrësve në mënyrë publike para skanimit të fletës së përgjigjes së çdo pjesëmarrësi.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Kohëzgjatja e testimit: 2 orë e 30 minuta.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Pas dorëzimit të fletëve të testimit</w:t>
      </w:r>
      <w:r w:rsidR="00430F08"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do të bëhet skanimi i çdo flete</w:t>
      </w:r>
      <w:r w:rsidR="00430F08" w:rsidRPr="00F2542F">
        <w:rPr>
          <w:rFonts w:ascii="Times New Roman" w:eastAsia="Times New Roman" w:hAnsi="Times New Roman" w:cs="Times New Roman"/>
          <w:sz w:val="24"/>
          <w:szCs w:val="24"/>
        </w:rPr>
        <w:t xml:space="preserve"> dhe vlerësimi elektronik (scan </w:t>
      </w:r>
      <w:r w:rsidRPr="00F2542F">
        <w:rPr>
          <w:rFonts w:ascii="Times New Roman" w:eastAsia="Times New Roman" w:hAnsi="Times New Roman" w:cs="Times New Roman"/>
          <w:sz w:val="24"/>
          <w:szCs w:val="24"/>
        </w:rPr>
        <w:t>tron) në prani të pjesëmarrësve.</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II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Gjatë provimit, e gjithë salla do të jetë nën mbikëqyrjen e një grupi individësh të pavarur.</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Studentët nuk duhet të flasin ose të japin</w:t>
      </w:r>
      <w:r w:rsidR="00A5685D" w:rsidRPr="00F2542F">
        <w:rPr>
          <w:rFonts w:ascii="Times New Roman" w:eastAsia="Times New Roman" w:hAnsi="Times New Roman" w:cs="Times New Roman"/>
          <w:sz w:val="24"/>
          <w:szCs w:val="24"/>
        </w:rPr>
        <w:t xml:space="preserve"> e marrin asistencë nga njëri-</w:t>
      </w:r>
      <w:r w:rsidRPr="00F2542F">
        <w:rPr>
          <w:rFonts w:ascii="Times New Roman" w:eastAsia="Times New Roman" w:hAnsi="Times New Roman" w:cs="Times New Roman"/>
          <w:sz w:val="24"/>
          <w:szCs w:val="24"/>
        </w:rPr>
        <w:t xml:space="preserve">tjetri apo nga të tjerë gjatë </w:t>
      </w:r>
      <w:r w:rsidR="00430F08" w:rsidRPr="00F2542F">
        <w:rPr>
          <w:rFonts w:ascii="Times New Roman" w:eastAsia="Times New Roman" w:hAnsi="Times New Roman" w:cs="Times New Roman"/>
          <w:sz w:val="24"/>
          <w:szCs w:val="24"/>
        </w:rPr>
        <w:t>provimit, për asnjë lloj arsye</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Aplikimi: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Në qoftë se </w:t>
      </w:r>
      <w:r w:rsidR="00A5685D" w:rsidRPr="00F2542F">
        <w:rPr>
          <w:rFonts w:ascii="Times New Roman" w:eastAsia="Times New Roman" w:hAnsi="Times New Roman" w:cs="Times New Roman"/>
          <w:sz w:val="24"/>
          <w:szCs w:val="24"/>
        </w:rPr>
        <w:t xml:space="preserve">ndodh </w:t>
      </w:r>
      <w:r w:rsidRPr="00F2542F">
        <w:rPr>
          <w:rFonts w:ascii="Times New Roman" w:eastAsia="Times New Roman" w:hAnsi="Times New Roman" w:cs="Times New Roman"/>
          <w:sz w:val="24"/>
          <w:szCs w:val="24"/>
        </w:rPr>
        <w:t xml:space="preserve">një gjë e tillë, atëherë administratori i provimit vendos menjëherë përjashtimin e studentëve nga salla e provimit, si dhe deklarimin e provimit të tyre të pavlefshëm.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qoftë së një student merr ndihmë nga  dikush, të dy palët do të skualifikohen.</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Monitoruesit do të jenë persona jo të përfshirë në sistemin gjyqësor shqiptar dhe jo me profesion juristë apo pedagogë të Shkollës së Magjistraturës. Ata do të jenë përfaqësues shqiptarë dhe të huaj nga organizata me të cilat Shkolla e Magjistraturës ka pasur dhe ka marrëdhënie bashkëpunimi. Në qoftë se monitoruesit do të vënë re shkelje, sado të vogla të rregullave të provimit, ata do t’i kërkojnë studentëve që të lënë sallën menjëherë, si dhe do të njoftojnë administratorin e provimit.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III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Modeli  i tezës së provimit në fazën e parë do të jetë i organizuar në formë pyetjesh me alternativa, ku përgjigjet jepen në mënyrë skematike pa fjalë</w:t>
      </w:r>
      <w:r w:rsidR="00537280" w:rsidRPr="00F2542F">
        <w:rPr>
          <w:rFonts w:ascii="Times New Roman" w:eastAsia="Times New Roman" w:hAnsi="Times New Roman" w:cs="Times New Roman"/>
          <w:sz w:val="24"/>
          <w:szCs w:val="24"/>
        </w:rPr>
        <w:t xml:space="preserve">, sipas teknikës </w:t>
      </w:r>
      <w:r w:rsidR="00537280" w:rsidRPr="00F2542F">
        <w:rPr>
          <w:rFonts w:ascii="Times New Roman" w:eastAsia="Times New Roman" w:hAnsi="Times New Roman" w:cs="Times New Roman"/>
          <w:i/>
          <w:sz w:val="24"/>
          <w:szCs w:val="24"/>
        </w:rPr>
        <w:t xml:space="preserve">scan </w:t>
      </w:r>
      <w:r w:rsidRPr="00F2542F">
        <w:rPr>
          <w:rFonts w:ascii="Times New Roman" w:eastAsia="Times New Roman" w:hAnsi="Times New Roman" w:cs="Times New Roman"/>
          <w:i/>
          <w:sz w:val="24"/>
          <w:szCs w:val="24"/>
        </w:rPr>
        <w:t>tron</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Aplikimi: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Provimi do të zhvillohet në të njëjtën sallë dhe do të vlerësohet elektronikisht po aty, në prani të pjesëmarrësve.</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Përzgjedhja e tezës së testimit</w:t>
      </w:r>
      <w:r w:rsidR="00537280"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nga fondi i gjithë pyetjeve të përgatitura</w:t>
      </w:r>
      <w:r w:rsidR="00537280"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do të bëhet nga vetë kandidatët para fillimit të testimit seleksion</w:t>
      </w:r>
      <w:r w:rsidR="00537280" w:rsidRPr="00F2542F">
        <w:rPr>
          <w:rFonts w:ascii="Times New Roman" w:eastAsia="Times New Roman" w:hAnsi="Times New Roman" w:cs="Times New Roman"/>
          <w:sz w:val="24"/>
          <w:szCs w:val="24"/>
        </w:rPr>
        <w:t>ues dhe do të fotokopjohet në prani</w:t>
      </w:r>
      <w:r w:rsidRPr="00F2542F">
        <w:rPr>
          <w:rFonts w:ascii="Times New Roman" w:eastAsia="Times New Roman" w:hAnsi="Times New Roman" w:cs="Times New Roman"/>
          <w:sz w:val="24"/>
          <w:szCs w:val="24"/>
        </w:rPr>
        <w:t xml:space="preserve"> të tyre.</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Fondi i pyetjeve do të përgatitet nga Shkolla e Magjistraturës me ndihmën e Institucioneve Ndërkombëtare dhe do të përbëhet të paktën nga 2000 pyetje në total për të gjitha fushat e testimit.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Teza do të jetë e njëjtë për të gjithë pjesëmarrësit.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Teza e provimit vlerësohet maksimalisht me 100 pyetje/100pikë. </w:t>
      </w:r>
      <w:r w:rsidR="00897043" w:rsidRPr="00F2542F">
        <w:rPr>
          <w:rFonts w:ascii="Times New Roman" w:eastAsia="Times New Roman" w:hAnsi="Times New Roman" w:cs="Times New Roman"/>
          <w:sz w:val="24"/>
          <w:szCs w:val="24"/>
        </w:rPr>
        <w:t xml:space="preserve">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Teza do të jetë e strukturuar në 9 rubrika, 8 nga të cilat</w:t>
      </w:r>
      <w:r w:rsidR="00537280" w:rsidRPr="00F2542F">
        <w:rPr>
          <w:rFonts w:ascii="Times New Roman" w:eastAsia="Times New Roman" w:hAnsi="Times New Roman" w:cs="Times New Roman"/>
          <w:sz w:val="24"/>
          <w:szCs w:val="24"/>
        </w:rPr>
        <w:t xml:space="preserve"> me nga 10 pyetje/1 pikë secila</w:t>
      </w:r>
      <w:r w:rsidRPr="00F2542F">
        <w:rPr>
          <w:rFonts w:ascii="Times New Roman" w:eastAsia="Times New Roman" w:hAnsi="Times New Roman" w:cs="Times New Roman"/>
          <w:sz w:val="24"/>
          <w:szCs w:val="24"/>
        </w:rPr>
        <w:t xml:space="preserve"> dhe gjuha shqipe që do të ketë 20 pyetje/1 pikë secila.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Teza e fazës së parë do të përbëhet: 1)</w:t>
      </w:r>
      <w:r w:rsidR="00537280"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Test Inteli</w:t>
      </w:r>
      <w:r w:rsidR="00537280" w:rsidRPr="00F2542F">
        <w:rPr>
          <w:rFonts w:ascii="Times New Roman" w:eastAsia="Times New Roman" w:hAnsi="Times New Roman" w:cs="Times New Roman"/>
          <w:sz w:val="24"/>
          <w:szCs w:val="24"/>
        </w:rPr>
        <w:t>gjence (logjikë, gjeografi etj</w:t>
      </w:r>
      <w:r w:rsidR="00206142"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2) </w:t>
      </w:r>
      <w:r w:rsidR="00537280" w:rsidRPr="00F2542F">
        <w:rPr>
          <w:rFonts w:ascii="Times New Roman" w:eastAsia="Times New Roman" w:hAnsi="Times New Roman" w:cs="Times New Roman"/>
          <w:sz w:val="24"/>
          <w:szCs w:val="24"/>
        </w:rPr>
        <w:t xml:space="preserve">Marrëdhënie Ndërkombëtare – BE – </w:t>
      </w:r>
      <w:r w:rsidRPr="00F2542F">
        <w:rPr>
          <w:rFonts w:ascii="Times New Roman" w:eastAsia="Times New Roman" w:hAnsi="Times New Roman" w:cs="Times New Roman"/>
          <w:sz w:val="24"/>
          <w:szCs w:val="24"/>
        </w:rPr>
        <w:t>Histori</w:t>
      </w:r>
      <w:r w:rsidR="00537280"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w:t>
      </w:r>
      <w:r w:rsidR="00537280" w:rsidRPr="00F2542F">
        <w:rPr>
          <w:rFonts w:ascii="Times New Roman" w:eastAsia="Times New Roman" w:hAnsi="Times New Roman" w:cs="Times New Roman"/>
          <w:sz w:val="24"/>
          <w:szCs w:val="24"/>
        </w:rPr>
        <w:t xml:space="preserve"> E Drejtë e Krahasuar; 3) Gjuhë Shqipe;</w:t>
      </w:r>
      <w:r w:rsidRPr="00F2542F">
        <w:rPr>
          <w:rFonts w:ascii="Times New Roman" w:eastAsia="Times New Roman" w:hAnsi="Times New Roman" w:cs="Times New Roman"/>
          <w:sz w:val="24"/>
          <w:szCs w:val="24"/>
        </w:rPr>
        <w:t xml:space="preserve"> 4)</w:t>
      </w:r>
      <w:r w:rsidR="00537280" w:rsidRPr="00F2542F">
        <w:rPr>
          <w:rFonts w:ascii="Times New Roman" w:eastAsia="Times New Roman" w:hAnsi="Times New Roman" w:cs="Times New Roman"/>
          <w:sz w:val="24"/>
          <w:szCs w:val="24"/>
        </w:rPr>
        <w:t xml:space="preserve"> Psikologji – Komunikim;</w:t>
      </w:r>
      <w:r w:rsidRPr="00F2542F">
        <w:rPr>
          <w:rFonts w:ascii="Times New Roman" w:eastAsia="Times New Roman" w:hAnsi="Times New Roman" w:cs="Times New Roman"/>
          <w:sz w:val="24"/>
          <w:szCs w:val="24"/>
        </w:rPr>
        <w:t xml:space="preserve"> 5) Etikë e sjell</w:t>
      </w:r>
      <w:r w:rsidR="00537280" w:rsidRPr="00F2542F">
        <w:rPr>
          <w:rFonts w:ascii="Times New Roman" w:eastAsia="Times New Roman" w:hAnsi="Times New Roman" w:cs="Times New Roman"/>
          <w:sz w:val="24"/>
          <w:szCs w:val="24"/>
        </w:rPr>
        <w:t>je qytetare;</w:t>
      </w:r>
      <w:r w:rsidRPr="00F2542F">
        <w:rPr>
          <w:rFonts w:ascii="Times New Roman" w:eastAsia="Times New Roman" w:hAnsi="Times New Roman" w:cs="Times New Roman"/>
          <w:sz w:val="24"/>
          <w:szCs w:val="24"/>
        </w:rPr>
        <w:t xml:space="preserve"> 6)</w:t>
      </w:r>
      <w:r w:rsidR="00537280"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 xml:space="preserve">E Drejtë Kushtetuese - Të </w:t>
      </w:r>
      <w:r w:rsidR="00206142" w:rsidRPr="00F2542F">
        <w:rPr>
          <w:rFonts w:ascii="Times New Roman" w:eastAsia="Times New Roman" w:hAnsi="Times New Roman" w:cs="Times New Roman"/>
          <w:sz w:val="24"/>
          <w:szCs w:val="24"/>
        </w:rPr>
        <w:t>D</w:t>
      </w:r>
      <w:r w:rsidRPr="00F2542F">
        <w:rPr>
          <w:rFonts w:ascii="Times New Roman" w:eastAsia="Times New Roman" w:hAnsi="Times New Roman" w:cs="Times New Roman"/>
          <w:sz w:val="24"/>
          <w:szCs w:val="24"/>
        </w:rPr>
        <w:t xml:space="preserve">rejtat e </w:t>
      </w:r>
      <w:r w:rsidR="00206142" w:rsidRPr="00F2542F">
        <w:rPr>
          <w:rFonts w:ascii="Times New Roman" w:eastAsia="Times New Roman" w:hAnsi="Times New Roman" w:cs="Times New Roman"/>
          <w:sz w:val="24"/>
          <w:szCs w:val="24"/>
        </w:rPr>
        <w:t>N</w:t>
      </w:r>
      <w:r w:rsidRPr="00F2542F">
        <w:rPr>
          <w:rFonts w:ascii="Times New Roman" w:eastAsia="Times New Roman" w:hAnsi="Times New Roman" w:cs="Times New Roman"/>
          <w:sz w:val="24"/>
          <w:szCs w:val="24"/>
        </w:rPr>
        <w:t>jeriut –</w:t>
      </w:r>
      <w:r w:rsidR="00537280" w:rsidRPr="00F2542F">
        <w:rPr>
          <w:rFonts w:ascii="Times New Roman" w:eastAsia="Times New Roman" w:hAnsi="Times New Roman" w:cs="Times New Roman"/>
          <w:sz w:val="24"/>
          <w:szCs w:val="24"/>
        </w:rPr>
        <w:t xml:space="preserve"> E Drejtë Administrative;</w:t>
      </w:r>
      <w:r w:rsidRPr="00F2542F">
        <w:rPr>
          <w:rFonts w:ascii="Times New Roman" w:eastAsia="Times New Roman" w:hAnsi="Times New Roman" w:cs="Times New Roman"/>
          <w:sz w:val="24"/>
          <w:szCs w:val="24"/>
        </w:rPr>
        <w:t xml:space="preserve"> 7)</w:t>
      </w:r>
      <w:r w:rsidR="00537280" w:rsidRPr="00F2542F">
        <w:rPr>
          <w:rFonts w:ascii="Times New Roman" w:eastAsia="Times New Roman" w:hAnsi="Times New Roman" w:cs="Times New Roman"/>
          <w:sz w:val="24"/>
          <w:szCs w:val="24"/>
        </w:rPr>
        <w:t xml:space="preserve"> E Drejtë Familjare – E Drejtë P</w:t>
      </w:r>
      <w:r w:rsidRPr="00F2542F">
        <w:rPr>
          <w:rFonts w:ascii="Times New Roman" w:eastAsia="Times New Roman" w:hAnsi="Times New Roman" w:cs="Times New Roman"/>
          <w:sz w:val="24"/>
          <w:szCs w:val="24"/>
        </w:rPr>
        <w:t xml:space="preserve">une </w:t>
      </w:r>
      <w:r w:rsidR="00537280"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w:t>
      </w:r>
      <w:r w:rsidR="00537280" w:rsidRPr="00F2542F">
        <w:rPr>
          <w:rFonts w:ascii="Times New Roman" w:eastAsia="Times New Roman" w:hAnsi="Times New Roman" w:cs="Times New Roman"/>
          <w:sz w:val="24"/>
          <w:szCs w:val="24"/>
        </w:rPr>
        <w:t>E drejtë Tregtare;</w:t>
      </w:r>
      <w:r w:rsidRPr="00F2542F">
        <w:rPr>
          <w:rFonts w:ascii="Times New Roman" w:eastAsia="Times New Roman" w:hAnsi="Times New Roman" w:cs="Times New Roman"/>
          <w:sz w:val="24"/>
          <w:szCs w:val="24"/>
        </w:rPr>
        <w:t xml:space="preserve"> 8) E D</w:t>
      </w:r>
      <w:r w:rsidR="00537280" w:rsidRPr="00F2542F">
        <w:rPr>
          <w:rFonts w:ascii="Times New Roman" w:eastAsia="Times New Roman" w:hAnsi="Times New Roman" w:cs="Times New Roman"/>
          <w:sz w:val="24"/>
          <w:szCs w:val="24"/>
        </w:rPr>
        <w:t>rejtë Civile – Pro</w:t>
      </w:r>
      <w:r w:rsidR="005F33BE" w:rsidRPr="00F2542F">
        <w:rPr>
          <w:rFonts w:ascii="Times New Roman" w:eastAsia="Times New Roman" w:hAnsi="Times New Roman" w:cs="Times New Roman"/>
          <w:sz w:val="24"/>
          <w:szCs w:val="24"/>
        </w:rPr>
        <w:t>c</w:t>
      </w:r>
      <w:r w:rsidR="00537280" w:rsidRPr="00F2542F">
        <w:rPr>
          <w:rFonts w:ascii="Times New Roman" w:eastAsia="Times New Roman" w:hAnsi="Times New Roman" w:cs="Times New Roman"/>
          <w:sz w:val="24"/>
          <w:szCs w:val="24"/>
        </w:rPr>
        <w:t>edurë Civile;</w:t>
      </w:r>
      <w:r w:rsidRPr="00F2542F">
        <w:rPr>
          <w:rFonts w:ascii="Times New Roman" w:eastAsia="Times New Roman" w:hAnsi="Times New Roman" w:cs="Times New Roman"/>
          <w:sz w:val="24"/>
          <w:szCs w:val="24"/>
        </w:rPr>
        <w:t xml:space="preserve"> 9)</w:t>
      </w:r>
      <w:r w:rsidR="00537280"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E Drejtë Penale – Pro</w:t>
      </w:r>
      <w:r w:rsidR="005F33BE"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 xml:space="preserve">edurë Penale. </w:t>
      </w:r>
    </w:p>
    <w:p w:rsidR="004A7655" w:rsidRPr="00F2542F" w:rsidRDefault="00537280"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Pyetjet, gjatë fazës së parë</w:t>
      </w:r>
      <w:r w:rsidR="004A7655" w:rsidRPr="00F2542F">
        <w:rPr>
          <w:rFonts w:ascii="Times New Roman" w:eastAsia="Times New Roman" w:hAnsi="Times New Roman" w:cs="Times New Roman"/>
          <w:sz w:val="24"/>
          <w:szCs w:val="24"/>
        </w:rPr>
        <w:t xml:space="preserve"> do të testojnë njohuri të karakterit të përgjithshëm dhe profesional.</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fazën e dytë do të kalojnë ata kandidatë të cilët kanë mbled</w:t>
      </w:r>
      <w:r w:rsidR="00537280" w:rsidRPr="00F2542F">
        <w:rPr>
          <w:rFonts w:ascii="Times New Roman" w:eastAsia="Times New Roman" w:hAnsi="Times New Roman" w:cs="Times New Roman"/>
          <w:sz w:val="24"/>
          <w:szCs w:val="24"/>
        </w:rPr>
        <w:t>hur jo më pak se 60 </w:t>
      </w:r>
      <w:r w:rsidR="005F33BE" w:rsidRPr="00F2542F">
        <w:rPr>
          <w:rFonts w:ascii="Times New Roman" w:eastAsia="Times New Roman" w:hAnsi="Times New Roman" w:cs="Times New Roman"/>
          <w:sz w:val="24"/>
          <w:szCs w:val="24"/>
        </w:rPr>
        <w:t>p</w:t>
      </w:r>
      <w:r w:rsidR="005F33BE" w:rsidRPr="00F2542F">
        <w:rPr>
          <w:rFonts w:ascii="Times New Roman" w:hAnsi="Times New Roman" w:cs="Times New Roman"/>
          <w:sz w:val="24"/>
          <w:szCs w:val="24"/>
        </w:rPr>
        <w:t>ër qind</w:t>
      </w:r>
      <w:r w:rsidR="00537280" w:rsidRPr="00F2542F">
        <w:rPr>
          <w:rFonts w:ascii="Times New Roman" w:eastAsia="Times New Roman" w:hAnsi="Times New Roman" w:cs="Times New Roman"/>
          <w:sz w:val="24"/>
          <w:szCs w:val="24"/>
        </w:rPr>
        <w:t xml:space="preserve"> të pikëve</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A14BA1">
      <w:pPr>
        <w:numPr>
          <w:ilvl w:val="0"/>
          <w:numId w:val="30"/>
        </w:num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Faza e dytë e provimit të pranimit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këtë fazë do të marrin pjesë vetëm kandidatët fitues të fazës së parë. Mënyra e korrigjimit të provimit do të jetë anonime.</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konkurs</w:t>
      </w:r>
      <w:r w:rsidR="00537280"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kandidati duhet të ketë me vete vetëm dokumentin e identifikimit. Materialet për zhvillim</w:t>
      </w:r>
      <w:r w:rsidR="00537280" w:rsidRPr="00F2542F">
        <w:rPr>
          <w:rFonts w:ascii="Times New Roman" w:eastAsia="Times New Roman" w:hAnsi="Times New Roman" w:cs="Times New Roman"/>
          <w:sz w:val="24"/>
          <w:szCs w:val="24"/>
        </w:rPr>
        <w:t xml:space="preserve">in e konkursit do të jepen nga Shkolla e </w:t>
      </w:r>
      <w:r w:rsidR="0003409B" w:rsidRPr="00F2542F">
        <w:rPr>
          <w:rFonts w:ascii="Times New Roman" w:eastAsia="Times New Roman" w:hAnsi="Times New Roman" w:cs="Times New Roman"/>
          <w:sz w:val="24"/>
          <w:szCs w:val="24"/>
        </w:rPr>
        <w:t>Magjistraturës</w:t>
      </w:r>
      <w:r w:rsidR="00537280"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Aplikimi: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Fletët e përgjigjes së provimit do të jenë të gjitha të vulosura. Të gjithë kandidatëve do t’u shpërndahet një zarf i vogël, i cili brenda ka një letër në të cilën do të shkruhet emri i kandidatit që konkur</w:t>
      </w:r>
      <w:r w:rsidR="00537280"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on. Zarfi i vogël nuk duhet të mbyllet deri në momentin e dorëzimit të provimit. Mbyllja e tij do të bëhet në prani të administratorit të provimit</w:t>
      </w:r>
      <w:r w:rsidR="00537280"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duke u verifikuar edhe njëherë identiteti i konkur</w:t>
      </w:r>
      <w:r w:rsidR="005F33BE"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uesit dhe do të vuloset nga personi përgjegjës i caktuar nga administratori i provimit.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Zarfi i madh do të mbyllet nga kandidati dhe duhet të ketë brenda 7 (shtatë) teza të Testit Profesional. Zarfi do të vuloset nga personi përgjegjës. Përmbajtja e çdo zarfi është në përgjegjësinë e kandidatit përkatës.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Tezat që mungojnë në zarf vlerësohen nga Komisioni me 0 pikë. Anëtari i Komisionit që konstaton i pari mungesën e tezës në zarf e bën këtë gjë publike</w:t>
      </w:r>
      <w:r w:rsidR="005F33BE"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duke mbajtur një pro</w:t>
      </w:r>
      <w:r w:rsidR="005F33BE"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 të veçantë për këto mungesa, i cili nënshkruhet nga të gjithë anëtarët e komisionit.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fund të provimit, zarfi i vogël</w:t>
      </w:r>
      <w:r w:rsidR="00537280"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së bashku me zarfin e madh, do të dorëzohen në një vend të caktuar.</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Emri nuk do të shkruhet në asnjë nga fletët e provimit.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mos shkruhet mbi vulë.</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Vendosen 2 vula mbi çdo zarf. Sipërfaqja e zënë nga vula duhet të jetë gjysma mbi fundin e kapakut të zarfit dhe gjysma mbi pjesën e poshtme të zarfit, që ndodhet menjëherë mbas kapakut të zarfit.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mos lihen hapësira boshe midis rreshtave dhe të mos përdoren mjete të tjera (fletë,</w:t>
      </w:r>
      <w:r w:rsidR="00537280"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stilo</w:t>
      </w:r>
      <w:r w:rsidR="00537280" w:rsidRPr="00F2542F">
        <w:rPr>
          <w:rFonts w:ascii="Times New Roman" w:eastAsia="Times New Roman" w:hAnsi="Times New Roman" w:cs="Times New Roman"/>
          <w:sz w:val="24"/>
          <w:szCs w:val="24"/>
        </w:rPr>
        <w:t>lapsa), veç atyre të dhëna nga S</w:t>
      </w:r>
      <w:r w:rsidRPr="00F2542F">
        <w:rPr>
          <w:rFonts w:ascii="Times New Roman" w:eastAsia="Times New Roman" w:hAnsi="Times New Roman" w:cs="Times New Roman"/>
          <w:sz w:val="24"/>
          <w:szCs w:val="24"/>
        </w:rPr>
        <w:t>hkolla. Konkur</w:t>
      </w:r>
      <w:r w:rsidR="005F33BE"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uesit nuk lejohen të kenë fytyrë të mbuluar, të mbajnë shalle</w:t>
      </w:r>
      <w:r w:rsidR="005F33BE"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kapele,</w:t>
      </w:r>
      <w:r w:rsidR="00537280" w:rsidRPr="00F2542F">
        <w:rPr>
          <w:rFonts w:ascii="Times New Roman" w:eastAsia="Times New Roman" w:hAnsi="Times New Roman" w:cs="Times New Roman"/>
          <w:sz w:val="24"/>
          <w:szCs w:val="24"/>
        </w:rPr>
        <w:t xml:space="preserve"> </w:t>
      </w:r>
      <w:r w:rsidR="005F33BE" w:rsidRPr="00F2542F">
        <w:rPr>
          <w:rFonts w:ascii="Times New Roman" w:eastAsia="Times New Roman" w:hAnsi="Times New Roman" w:cs="Times New Roman"/>
          <w:sz w:val="24"/>
          <w:szCs w:val="24"/>
        </w:rPr>
        <w:t xml:space="preserve">apo </w:t>
      </w:r>
      <w:r w:rsidR="00537280" w:rsidRPr="00F2542F">
        <w:rPr>
          <w:rFonts w:ascii="Times New Roman" w:eastAsia="Times New Roman" w:hAnsi="Times New Roman" w:cs="Times New Roman"/>
          <w:sz w:val="24"/>
          <w:szCs w:val="24"/>
        </w:rPr>
        <w:t>syze dielli</w:t>
      </w:r>
      <w:r w:rsidRPr="00F2542F">
        <w:rPr>
          <w:rFonts w:ascii="Times New Roman" w:eastAsia="Times New Roman" w:hAnsi="Times New Roman" w:cs="Times New Roman"/>
          <w:sz w:val="24"/>
          <w:szCs w:val="24"/>
        </w:rPr>
        <w:t xml:space="preserve"> gjatë pro</w:t>
      </w:r>
      <w:r w:rsidR="005F33BE"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esit të provimit. Ndalohet përdorimi dhe mbajtja e telefonave celularë si dhe e pajisjeve të tjera.</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i/>
          <w:sz w:val="24"/>
          <w:szCs w:val="24"/>
        </w:rPr>
        <w:t>Kohëzgjatja e provimit</w:t>
      </w:r>
      <w:r w:rsidRPr="00F2542F">
        <w:rPr>
          <w:rFonts w:ascii="Times New Roman" w:eastAsia="Times New Roman" w:hAnsi="Times New Roman" w:cs="Times New Roman"/>
          <w:sz w:val="24"/>
          <w:szCs w:val="24"/>
        </w:rPr>
        <w:t>: 4 orë</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Pasi përfundon provimi, do të bëhet përzgjedhja e zarf</w:t>
      </w:r>
      <w:r w:rsidR="00A74EBA"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ve të provimit në prani të kandidatëve, pastaj do të bëhet sekretimi i tyre.</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Pas dorëzimit të fletëve të provimit, </w:t>
      </w:r>
      <w:r w:rsidR="00081BE8" w:rsidRPr="00F2542F">
        <w:rPr>
          <w:rFonts w:ascii="Times New Roman" w:eastAsia="Times New Roman" w:hAnsi="Times New Roman" w:cs="Times New Roman"/>
          <w:sz w:val="24"/>
          <w:szCs w:val="24"/>
        </w:rPr>
        <w:t>organizatorët do të vendosin</w:t>
      </w:r>
      <w:r w:rsidRPr="00F2542F">
        <w:rPr>
          <w:rFonts w:ascii="Times New Roman" w:eastAsia="Times New Roman" w:hAnsi="Times New Roman" w:cs="Times New Roman"/>
          <w:sz w:val="24"/>
          <w:szCs w:val="24"/>
        </w:rPr>
        <w:t xml:space="preserve"> numrin, si në zarfin e vogël, ashtu dhe në zarfin e madh të çdo kandidati. Komisionit të provimit do t’i vihet në dispozicion vetëm zarfi i madh, me numrin përkatës, i cili përmban fletët e provimit.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Korrigjimi i provimit me shkrim do të bëhet në një sallë të mbyllur (</w:t>
      </w:r>
      <w:r w:rsidR="005F33BE" w:rsidRPr="00F2542F">
        <w:rPr>
          <w:rFonts w:ascii="Times New Roman" w:eastAsia="Times New Roman" w:hAnsi="Times New Roman" w:cs="Times New Roman"/>
          <w:sz w:val="24"/>
          <w:szCs w:val="24"/>
        </w:rPr>
        <w:t xml:space="preserve">mjedis </w:t>
      </w:r>
      <w:r w:rsidRPr="00F2542F">
        <w:rPr>
          <w:rFonts w:ascii="Times New Roman" w:eastAsia="Times New Roman" w:hAnsi="Times New Roman" w:cs="Times New Roman"/>
          <w:sz w:val="24"/>
          <w:szCs w:val="24"/>
        </w:rPr>
        <w:t>zyrtar) brenda godinës së Shkollës së Magjistraturës. Gjithashtu, asnjë anëtar i komisionit të korrigjimit nuk lejohet që të marrë me vete fletët e provimit.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 çdo kërkesë, kandidati duhet të kërkojë leje nga administratori i konkursit.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II: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Gjatë provimit, e gjithë salla do të jetë nën mbikëqyrjen e nj</w:t>
      </w:r>
      <w:r w:rsidR="00F17182" w:rsidRPr="00F2542F">
        <w:rPr>
          <w:rFonts w:ascii="Times New Roman" w:eastAsia="Times New Roman" w:hAnsi="Times New Roman" w:cs="Times New Roman"/>
          <w:sz w:val="24"/>
          <w:szCs w:val="24"/>
        </w:rPr>
        <w:t xml:space="preserve">ë grupi individësh të pavarur.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Studentët nuk duhet të flasin ose të  japin</w:t>
      </w:r>
      <w:r w:rsidR="005F33BE" w:rsidRPr="00F2542F">
        <w:rPr>
          <w:rFonts w:ascii="Times New Roman" w:eastAsia="Times New Roman" w:hAnsi="Times New Roman" w:cs="Times New Roman"/>
          <w:sz w:val="24"/>
          <w:szCs w:val="24"/>
        </w:rPr>
        <w:t xml:space="preserve"> e marrin asistencë nga njëri-</w:t>
      </w:r>
      <w:r w:rsidRPr="00F2542F">
        <w:rPr>
          <w:rFonts w:ascii="Times New Roman" w:eastAsia="Times New Roman" w:hAnsi="Times New Roman" w:cs="Times New Roman"/>
          <w:sz w:val="24"/>
          <w:szCs w:val="24"/>
        </w:rPr>
        <w:t xml:space="preserve">tjetri apo nga të tjerë gjatë </w:t>
      </w:r>
      <w:r w:rsidR="00F17182" w:rsidRPr="00F2542F">
        <w:rPr>
          <w:rFonts w:ascii="Times New Roman" w:eastAsia="Times New Roman" w:hAnsi="Times New Roman" w:cs="Times New Roman"/>
          <w:sz w:val="24"/>
          <w:szCs w:val="24"/>
        </w:rPr>
        <w:t>provimit, për asnjë lloj arsye</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Aplikimi: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qoftë se një gjë e tillë ndodh, atëherë admi</w:t>
      </w:r>
      <w:r w:rsidR="00F17182" w:rsidRPr="00F2542F">
        <w:rPr>
          <w:rFonts w:ascii="Times New Roman" w:eastAsia="Times New Roman" w:hAnsi="Times New Roman" w:cs="Times New Roman"/>
          <w:sz w:val="24"/>
          <w:szCs w:val="24"/>
        </w:rPr>
        <w:t>nistratori i provimit (Drejtori</w:t>
      </w:r>
      <w:r w:rsidRPr="00F2542F">
        <w:rPr>
          <w:rFonts w:ascii="Times New Roman" w:eastAsia="Times New Roman" w:hAnsi="Times New Roman" w:cs="Times New Roman"/>
          <w:sz w:val="24"/>
          <w:szCs w:val="24"/>
        </w:rPr>
        <w:t xml:space="preserve">) vendos menjëherë përjashtimin e studentëve nga salla e provimit, si dhe deklarimin e provimit të tyre të pavlefshëm.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qoftë s</w:t>
      </w:r>
      <w:r w:rsidR="005F33BE"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 xml:space="preserve"> një</w:t>
      </w:r>
      <w:r w:rsidR="00F17182" w:rsidRPr="00F2542F">
        <w:rPr>
          <w:rFonts w:ascii="Times New Roman" w:eastAsia="Times New Roman" w:hAnsi="Times New Roman" w:cs="Times New Roman"/>
          <w:sz w:val="24"/>
          <w:szCs w:val="24"/>
        </w:rPr>
        <w:t xml:space="preserve"> student merr ndihmë nga një tjetër</w:t>
      </w:r>
      <w:r w:rsidRPr="00F2542F">
        <w:rPr>
          <w:rFonts w:ascii="Times New Roman" w:eastAsia="Times New Roman" w:hAnsi="Times New Roman" w:cs="Times New Roman"/>
          <w:sz w:val="24"/>
          <w:szCs w:val="24"/>
        </w:rPr>
        <w:t>, të dy palët do të skualifikohen në bazë të rregullit II.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Monitoruesit do të jenë persona jo të përshirë në sistemin gjyqësor shqiptar dhe jo me profesion juristë apo pedagogë të Shkollës së Magjistraturës. Ata do të jenë përfaqësues shqiptarë dhe të huaj nga organizata me të cilat Shkolla e Magjistraturës ka pasur dhe ka marrëdhënie bashkëpunimi. Në qoftë se monitoruesit do të vënë re shkelje, sado të vogla të rregullave të provimit, ata do t’i kërkojnë studentëve që të lënë sallën menjëherë, si dhe do të njoftojnë administratorin e provimit.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III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Gjatë provimit, studentët nuk lejohen të shënojnë ose lënë emrin apo shenja sado të vogla në fletët e provimit, me të cilat nënkuptohen shprehje ose citime që e bëjnë fletën e provimit të identifikueshme si p.sh:.</w:t>
      </w:r>
    </w:p>
    <w:p w:rsidR="004A7655" w:rsidRPr="00F2542F" w:rsidRDefault="00F17182" w:rsidP="00A14BA1">
      <w:pPr>
        <w:pStyle w:val="ListParagraph"/>
        <w:numPr>
          <w:ilvl w:val="0"/>
          <w:numId w:val="174"/>
        </w:numPr>
        <w:jc w:val="both"/>
        <w:rPr>
          <w:sz w:val="24"/>
          <w:szCs w:val="24"/>
        </w:rPr>
      </w:pPr>
      <w:r w:rsidRPr="00F2542F">
        <w:rPr>
          <w:sz w:val="24"/>
          <w:szCs w:val="24"/>
        </w:rPr>
        <w:t>s</w:t>
      </w:r>
      <w:r w:rsidR="004A7655" w:rsidRPr="00F2542F">
        <w:rPr>
          <w:sz w:val="24"/>
          <w:szCs w:val="24"/>
        </w:rPr>
        <w:t>hkrimi i të gjithë provimit ose një pjese me g</w:t>
      </w:r>
      <w:r w:rsidR="005F33BE" w:rsidRPr="00F2542F">
        <w:rPr>
          <w:sz w:val="24"/>
          <w:szCs w:val="24"/>
        </w:rPr>
        <w:t>e</w:t>
      </w:r>
      <w:r w:rsidR="004A7655" w:rsidRPr="00F2542F">
        <w:rPr>
          <w:sz w:val="24"/>
          <w:szCs w:val="24"/>
        </w:rPr>
        <w:t>rma kapitale;</w:t>
      </w:r>
    </w:p>
    <w:p w:rsidR="004A7655" w:rsidRPr="00F2542F" w:rsidRDefault="00F17182" w:rsidP="00A14BA1">
      <w:pPr>
        <w:numPr>
          <w:ilvl w:val="0"/>
          <w:numId w:val="17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w:t>
      </w:r>
      <w:r w:rsidR="004A7655" w:rsidRPr="00F2542F">
        <w:rPr>
          <w:rFonts w:ascii="Times New Roman" w:eastAsia="Times New Roman" w:hAnsi="Times New Roman" w:cs="Times New Roman"/>
          <w:sz w:val="24"/>
          <w:szCs w:val="24"/>
        </w:rPr>
        <w:t>ënvizimi i fjalëve apo shprehjeve;</w:t>
      </w:r>
    </w:p>
    <w:p w:rsidR="004A7655" w:rsidRPr="00F2542F" w:rsidRDefault="00F17182" w:rsidP="00A14BA1">
      <w:pPr>
        <w:numPr>
          <w:ilvl w:val="0"/>
          <w:numId w:val="17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ërdorimi i emrave të personave pjesëmarrës;</w:t>
      </w:r>
    </w:p>
    <w:p w:rsidR="004A7655" w:rsidRPr="00F2542F" w:rsidRDefault="00F17182" w:rsidP="00A14BA1">
      <w:pPr>
        <w:numPr>
          <w:ilvl w:val="0"/>
          <w:numId w:val="17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ërdorimi i emrave të autorëve të teksteve;</w:t>
      </w:r>
    </w:p>
    <w:p w:rsidR="004A7655" w:rsidRPr="00F2542F" w:rsidRDefault="00F17182" w:rsidP="00A14BA1">
      <w:pPr>
        <w:numPr>
          <w:ilvl w:val="0"/>
          <w:numId w:val="17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ërdorimi i të dhënave identifikuese që lidhen me punën e kandidatit, familjen, shkollën që ka ndjekur</w:t>
      </w:r>
      <w:r w:rsidR="005F33BE" w:rsidRPr="00F2542F">
        <w:rPr>
          <w:rFonts w:ascii="Times New Roman" w:eastAsia="Times New Roman" w:hAnsi="Times New Roman" w:cs="Times New Roman"/>
          <w:sz w:val="24"/>
          <w:szCs w:val="24"/>
        </w:rPr>
        <w:t xml:space="preserve"> </w:t>
      </w:r>
      <w:r w:rsidR="004A7655" w:rsidRPr="00F2542F">
        <w:rPr>
          <w:rFonts w:ascii="Times New Roman" w:eastAsia="Times New Roman" w:hAnsi="Times New Roman" w:cs="Times New Roman"/>
          <w:sz w:val="24"/>
          <w:szCs w:val="24"/>
        </w:rPr>
        <w:t>etj.;</w:t>
      </w:r>
    </w:p>
    <w:p w:rsidR="004A7655" w:rsidRPr="00F2542F" w:rsidRDefault="00F17182" w:rsidP="00A14BA1">
      <w:pPr>
        <w:numPr>
          <w:ilvl w:val="0"/>
          <w:numId w:val="17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w:t>
      </w:r>
      <w:r w:rsidR="004A7655" w:rsidRPr="00F2542F">
        <w:rPr>
          <w:rFonts w:ascii="Times New Roman" w:eastAsia="Times New Roman" w:hAnsi="Times New Roman" w:cs="Times New Roman"/>
          <w:sz w:val="24"/>
          <w:szCs w:val="24"/>
        </w:rPr>
        <w:t>utja e materialeve të tjera, veç fletëve me përgjigjet e provimit;</w:t>
      </w:r>
    </w:p>
    <w:p w:rsidR="004A7655" w:rsidRPr="00F2542F" w:rsidRDefault="00F17182" w:rsidP="00A14BA1">
      <w:pPr>
        <w:numPr>
          <w:ilvl w:val="0"/>
          <w:numId w:val="17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përdorimi i përsëritur i së</w:t>
      </w:r>
      <w:r w:rsidR="004A7655" w:rsidRPr="00F2542F">
        <w:rPr>
          <w:rFonts w:ascii="Times New Roman" w:eastAsia="Times New Roman" w:hAnsi="Times New Roman" w:cs="Times New Roman"/>
          <w:sz w:val="24"/>
          <w:szCs w:val="24"/>
        </w:rPr>
        <w:t xml:space="preserve"> njëjtës shprehje që krijon mundësi identifikimi;</w:t>
      </w:r>
    </w:p>
    <w:p w:rsidR="004A7655" w:rsidRPr="00F2542F" w:rsidRDefault="00F17182" w:rsidP="00A14BA1">
      <w:pPr>
        <w:numPr>
          <w:ilvl w:val="0"/>
          <w:numId w:val="174"/>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ç</w:t>
      </w:r>
      <w:r w:rsidR="004A7655" w:rsidRPr="00F2542F">
        <w:rPr>
          <w:rFonts w:ascii="Times New Roman" w:eastAsia="Times New Roman" w:hAnsi="Times New Roman" w:cs="Times New Roman"/>
          <w:sz w:val="24"/>
          <w:szCs w:val="24"/>
        </w:rPr>
        <w:t>do shenjë materiale apo intelektuale që sjell identifikimin e përgjigjes së konkur</w:t>
      </w:r>
      <w:r w:rsidRPr="00F2542F">
        <w:rPr>
          <w:rFonts w:ascii="Times New Roman" w:eastAsia="Times New Roman" w:hAnsi="Times New Roman" w:cs="Times New Roman"/>
          <w:sz w:val="24"/>
          <w:szCs w:val="24"/>
        </w:rPr>
        <w:t>r</w:t>
      </w:r>
      <w:r w:rsidR="004A7655" w:rsidRPr="00F2542F">
        <w:rPr>
          <w:rFonts w:ascii="Times New Roman" w:eastAsia="Times New Roman" w:hAnsi="Times New Roman" w:cs="Times New Roman"/>
          <w:sz w:val="24"/>
          <w:szCs w:val="24"/>
        </w:rPr>
        <w:t>entit nga konkur</w:t>
      </w:r>
      <w:r w:rsidRPr="00F2542F">
        <w:rPr>
          <w:rFonts w:ascii="Times New Roman" w:eastAsia="Times New Roman" w:hAnsi="Times New Roman" w:cs="Times New Roman"/>
          <w:sz w:val="24"/>
          <w:szCs w:val="24"/>
        </w:rPr>
        <w:t>r</w:t>
      </w:r>
      <w:r w:rsidR="004A7655" w:rsidRPr="00F2542F">
        <w:rPr>
          <w:rFonts w:ascii="Times New Roman" w:eastAsia="Times New Roman" w:hAnsi="Times New Roman" w:cs="Times New Roman"/>
          <w:sz w:val="24"/>
          <w:szCs w:val="24"/>
        </w:rPr>
        <w:t>entë të tjerë.</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rast të një korrigjimi, fjala ose shprehja do të futet në kllapa, do t’i kalohet një vijë sipër</w:t>
      </w:r>
      <w:r w:rsidR="005F33BE"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sipas këtij modeli: </w:t>
      </w:r>
      <w:r w:rsidRPr="00F2542F">
        <w:rPr>
          <w:rFonts w:ascii="Times New Roman" w:eastAsia="Times New Roman" w:hAnsi="Times New Roman" w:cs="Times New Roman"/>
          <w:strike/>
          <w:sz w:val="24"/>
          <w:szCs w:val="24"/>
        </w:rPr>
        <w:t>(gabim</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Aplikimi: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rast se konstatohen shenja të ndryshme në fletët e provimit, ato do të shpallen të pavlefshme dhe kandidati humb të drejtën për të konkurruar.</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F17182"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IV</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përfundim të provimit, të gjitha fletët do të vendosen në një kuti të vulosur. Gjithashtu</w:t>
      </w:r>
      <w:r w:rsidR="00F17182"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edhe zarfet e vegjël do të jenë të futura në një kuti të vulosur. Kutitë e vulosura do të ruhen pranë zyrave të partnerëve tanë ndërkombëtarë.</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Aplikimi: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Kutia me fletët e provimit do të hapet vetëm në ditët e korrigjimit</w:t>
      </w:r>
      <w:r w:rsidR="00F17182"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në prezencë të komisionit të korrigjimit. Gjithashtu, zarfi i madh me zarfet me numrat korrespondues do të hapet në prani të komisionit të korrigjimit. Pasi të shpallen rezultatet në bazë të numrave të sekretimit, hapja e zarfeve të vegjël me emrat do të bëhet në datë ____________ ora______________ në prani të konkurruesve</w:t>
      </w:r>
      <w:r w:rsidR="00F17182"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në </w:t>
      </w:r>
      <w:r w:rsidR="00A74EBA" w:rsidRPr="00F2542F">
        <w:rPr>
          <w:rFonts w:ascii="Times New Roman" w:eastAsia="Times New Roman" w:hAnsi="Times New Roman" w:cs="Times New Roman"/>
          <w:sz w:val="24"/>
          <w:szCs w:val="24"/>
        </w:rPr>
        <w:t>mjediset</w:t>
      </w:r>
      <w:r w:rsidRPr="00F2542F">
        <w:rPr>
          <w:rFonts w:ascii="Times New Roman" w:eastAsia="Times New Roman" w:hAnsi="Times New Roman" w:cs="Times New Roman"/>
          <w:sz w:val="24"/>
          <w:szCs w:val="24"/>
        </w:rPr>
        <w:t xml:space="preserve"> e Shkollës së Magjistraturës.</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Nëse pas marrjes së rezultateve ka rezerva për rezultatin, kandidati ka të drejtë të verifikojë përgjigjet e veta. Fletët e provimit mund të shikohen nga kandidati, vetëm në sallën e vënë në dispozicion nga Shkolla, në prani të një personi të caktuar nga administratori dhe nuk lejohet fotokopjimi ose marrja e fletëve të provimit. Kur konstaton pasaktësi matematikore ose të ndonjë lloji tjetër me karakter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edural, kandidati paraqet vërejtjet me shkrim brenda 3 (tr</w:t>
      </w:r>
      <w:r w:rsidR="00A74EBA" w:rsidRPr="00F2542F">
        <w:rPr>
          <w:rFonts w:ascii="Times New Roman" w:eastAsia="Times New Roman" w:hAnsi="Times New Roman" w:cs="Times New Roman"/>
          <w:sz w:val="24"/>
          <w:szCs w:val="24"/>
        </w:rPr>
        <w:t>i</w:t>
      </w:r>
      <w:r w:rsidRPr="00F2542F">
        <w:rPr>
          <w:rFonts w:ascii="Times New Roman" w:eastAsia="Times New Roman" w:hAnsi="Times New Roman" w:cs="Times New Roman"/>
          <w:sz w:val="24"/>
          <w:szCs w:val="24"/>
        </w:rPr>
        <w:t>) ditëve nga shpallja e rezultateve.</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 xml:space="preserve">Nuk ka seancë ballafaqimi direkt me jurinë e vlerësimit.      </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V</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Faza e dytë e provimit me shkrim, Testi Profesional, zhvillohet</w:t>
      </w:r>
      <w:r w:rsidR="00A74EBA" w:rsidRPr="00F2542F">
        <w:rPr>
          <w:rFonts w:ascii="Times New Roman" w:eastAsia="Times New Roman" w:hAnsi="Times New Roman" w:cs="Times New Roman"/>
          <w:sz w:val="24"/>
          <w:szCs w:val="24"/>
        </w:rPr>
        <w:t xml:space="preserve"> në një ditë për të dy profilet</w:t>
      </w:r>
      <w:r w:rsidR="00CB2CE9" w:rsidRPr="00F2542F">
        <w:rPr>
          <w:rFonts w:ascii="Times New Roman" w:eastAsia="Times New Roman" w:hAnsi="Times New Roman" w:cs="Times New Roman"/>
          <w:sz w:val="24"/>
          <w:szCs w:val="24"/>
        </w:rPr>
        <w:t xml:space="preserve"> </w:t>
      </w:r>
      <w:r w:rsidR="00A74EBA"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gjyqtar dhe prokuror), i cili përmban pjesën teorike nga fushat e së drejtës të parashikuara në programin e provimit të pranimit dhe pjesën praktike me dy raste nga praktika gjyqësore.</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Aplikimi: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Teza e provimit vlerësohet maksimalisht me 350 pikë.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 250 pikë vlerësohet</w:t>
      </w:r>
      <w:r w:rsidR="00CB2CE9" w:rsidRPr="00F2542F">
        <w:rPr>
          <w:rFonts w:ascii="Times New Roman" w:eastAsia="Times New Roman" w:hAnsi="Times New Roman" w:cs="Times New Roman"/>
          <w:sz w:val="24"/>
          <w:szCs w:val="24"/>
        </w:rPr>
        <w:t xml:space="preserve"> pjesa teorike, të cilat ndahen:</w:t>
      </w:r>
      <w:r w:rsidRPr="00F2542F">
        <w:rPr>
          <w:rFonts w:ascii="Times New Roman" w:eastAsia="Times New Roman" w:hAnsi="Times New Roman" w:cs="Times New Roman"/>
          <w:sz w:val="24"/>
          <w:szCs w:val="24"/>
        </w:rPr>
        <w:t xml:space="preserve"> 50 pikë për pjesën teorike të së drejtës civile, të drejtës penale,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edurës civile dhe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edurës penale dhe me 50 pikë vlerësohet pjesa teorike e d</w:t>
      </w:r>
      <w:r w:rsidR="00CB2CE9" w:rsidRPr="00F2542F">
        <w:rPr>
          <w:rFonts w:ascii="Times New Roman" w:eastAsia="Times New Roman" w:hAnsi="Times New Roman" w:cs="Times New Roman"/>
          <w:sz w:val="24"/>
          <w:szCs w:val="24"/>
        </w:rPr>
        <w:t>egëve të tjera të së drejtës</w:t>
      </w:r>
      <w:r w:rsidR="00A74EBA" w:rsidRPr="00F2542F">
        <w:rPr>
          <w:rFonts w:ascii="Times New Roman" w:eastAsia="Times New Roman" w:hAnsi="Times New Roman" w:cs="Times New Roman"/>
          <w:sz w:val="24"/>
          <w:szCs w:val="24"/>
        </w:rPr>
        <w:t>,</w:t>
      </w:r>
      <w:r w:rsidR="00CB2CE9" w:rsidRPr="00F2542F">
        <w:rPr>
          <w:rFonts w:ascii="Times New Roman" w:eastAsia="Times New Roman" w:hAnsi="Times New Roman" w:cs="Times New Roman"/>
          <w:sz w:val="24"/>
          <w:szCs w:val="24"/>
        </w:rPr>
        <w:t xml:space="preserve"> si:</w:t>
      </w:r>
      <w:r w:rsidRPr="00F2542F">
        <w:rPr>
          <w:rFonts w:ascii="Times New Roman" w:eastAsia="Times New Roman" w:hAnsi="Times New Roman" w:cs="Times New Roman"/>
          <w:sz w:val="24"/>
          <w:szCs w:val="24"/>
        </w:rPr>
        <w:t xml:space="preserve"> </w:t>
      </w:r>
      <w:r w:rsidR="00822C4A" w:rsidRPr="00F2542F">
        <w:rPr>
          <w:rFonts w:ascii="Times New Roman" w:hAnsi="Times New Roman" w:cs="Times New Roman"/>
          <w:sz w:val="24"/>
          <w:szCs w:val="24"/>
        </w:rPr>
        <w:t>e drej</w:t>
      </w:r>
      <w:r w:rsidR="00A74EBA" w:rsidRPr="00F2542F">
        <w:rPr>
          <w:rFonts w:ascii="Times New Roman" w:hAnsi="Times New Roman" w:cs="Times New Roman"/>
          <w:sz w:val="24"/>
          <w:szCs w:val="24"/>
        </w:rPr>
        <w:t>t</w:t>
      </w:r>
      <w:r w:rsidR="00822C4A" w:rsidRPr="00F2542F">
        <w:rPr>
          <w:rFonts w:ascii="Times New Roman" w:hAnsi="Times New Roman" w:cs="Times New Roman"/>
          <w:sz w:val="24"/>
          <w:szCs w:val="24"/>
        </w:rPr>
        <w:t>ë kushtetuese dhe e drejtë administrative, e drejtë familjare, e d</w:t>
      </w:r>
      <w:r w:rsidR="00A74EBA" w:rsidRPr="00F2542F">
        <w:rPr>
          <w:rFonts w:ascii="Times New Roman" w:hAnsi="Times New Roman" w:cs="Times New Roman"/>
          <w:sz w:val="24"/>
          <w:szCs w:val="24"/>
        </w:rPr>
        <w:t xml:space="preserve">rejtë pune, e drejtë tregtare, </w:t>
      </w:r>
      <w:r w:rsidR="00822C4A" w:rsidRPr="00F2542F">
        <w:rPr>
          <w:rFonts w:ascii="Times New Roman" w:hAnsi="Times New Roman" w:cs="Times New Roman"/>
          <w:sz w:val="24"/>
          <w:szCs w:val="24"/>
        </w:rPr>
        <w:t xml:space="preserve">e drejtë e BE-së dhe të </w:t>
      </w:r>
      <w:r w:rsidR="00A74EBA" w:rsidRPr="00F2542F">
        <w:rPr>
          <w:rFonts w:ascii="Times New Roman" w:hAnsi="Times New Roman" w:cs="Times New Roman"/>
          <w:sz w:val="24"/>
          <w:szCs w:val="24"/>
        </w:rPr>
        <w:t>D</w:t>
      </w:r>
      <w:r w:rsidR="00822C4A" w:rsidRPr="00F2542F">
        <w:rPr>
          <w:rFonts w:ascii="Times New Roman" w:hAnsi="Times New Roman" w:cs="Times New Roman"/>
          <w:sz w:val="24"/>
          <w:szCs w:val="24"/>
        </w:rPr>
        <w:t xml:space="preserve">rejtat e </w:t>
      </w:r>
      <w:r w:rsidR="00A74EBA" w:rsidRPr="00F2542F">
        <w:rPr>
          <w:rFonts w:ascii="Times New Roman" w:hAnsi="Times New Roman" w:cs="Times New Roman"/>
          <w:sz w:val="24"/>
          <w:szCs w:val="24"/>
        </w:rPr>
        <w:t>N</w:t>
      </w:r>
      <w:r w:rsidR="00822C4A" w:rsidRPr="00F2542F">
        <w:rPr>
          <w:rFonts w:ascii="Times New Roman" w:hAnsi="Times New Roman" w:cs="Times New Roman"/>
          <w:sz w:val="24"/>
          <w:szCs w:val="24"/>
        </w:rPr>
        <w:t>jeriut.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Pjesa e rasteve praktike vlerësohet me 100 pikë, nga 50 pikë për secilin rast praktik.</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Rregulli VI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Përgjigj</w:t>
      </w:r>
      <w:r w:rsidR="00A74EBA" w:rsidRPr="00F2542F">
        <w:rPr>
          <w:rFonts w:ascii="Times New Roman" w:eastAsia="Times New Roman" w:hAnsi="Times New Roman" w:cs="Times New Roman"/>
          <w:sz w:val="24"/>
          <w:szCs w:val="24"/>
        </w:rPr>
        <w:t>j</w:t>
      </w:r>
      <w:r w:rsidRPr="00F2542F">
        <w:rPr>
          <w:rFonts w:ascii="Times New Roman" w:eastAsia="Times New Roman" w:hAnsi="Times New Roman" w:cs="Times New Roman"/>
          <w:sz w:val="24"/>
          <w:szCs w:val="24"/>
        </w:rPr>
        <w:t>a e çdo teze duhet të jepet me shkrim nga anëtari përkatës i Komisionit, e nënshkruar prej tij dhe i dorëzohet administratorit të provimit.</w:t>
      </w:r>
      <w:r w:rsidR="00865802"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Të bëhet publike në faqen e internetit një përshkrim i tezës dhe jo vetë teza, për të përjashtuar mundësinë e mospërdorimit të element</w:t>
      </w:r>
      <w:r w:rsidR="00A74EBA"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ve të saj në provimet e viteve të mëvonshme.</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vazhdon korrigjimin</w:t>
      </w:r>
      <w:r w:rsidR="001418B6"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kur është në panel të plotë e pa shkëputje. Në rast se numri i anëtarëve në sallën e korrigjimit është më pak se tre </w:t>
      </w:r>
      <w:r w:rsidR="001418B6" w:rsidRPr="00F2542F">
        <w:rPr>
          <w:rFonts w:ascii="Times New Roman" w:eastAsia="Times New Roman" w:hAnsi="Times New Roman" w:cs="Times New Roman"/>
          <w:sz w:val="24"/>
          <w:szCs w:val="24"/>
        </w:rPr>
        <w:t>anëtarë, korrigjimi nuk vazhdon</w:t>
      </w:r>
      <w:r w:rsidRPr="00F2542F">
        <w:rPr>
          <w:rFonts w:ascii="Times New Roman" w:eastAsia="Times New Roman" w:hAnsi="Times New Roman" w:cs="Times New Roman"/>
          <w:sz w:val="24"/>
          <w:szCs w:val="24"/>
        </w:rPr>
        <w:t xml:space="preserve"> derisa të plotësohet numri.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Në përfundim të korrigjimit, çdo anëtar evidenton një numër përgjigjesh sa dyfishi i numrit të vendeve vakante për konkurruesit që kanë arritur rezultatet më të larta në pjesën e tij/saj. Pas kësaj, këto përgjigje do të korrigjohen me metodën e </w:t>
      </w:r>
      <w:r w:rsidRPr="00F2542F">
        <w:rPr>
          <w:rFonts w:ascii="Times New Roman" w:eastAsia="Times New Roman" w:hAnsi="Times New Roman" w:cs="Times New Roman"/>
          <w:i/>
          <w:sz w:val="24"/>
          <w:szCs w:val="24"/>
        </w:rPr>
        <w:t>korrigjimit të kryqëzuar</w:t>
      </w:r>
      <w:r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i/>
          <w:sz w:val="24"/>
          <w:szCs w:val="24"/>
        </w:rPr>
        <w:t>cross evaluation</w:t>
      </w:r>
      <w:r w:rsidRPr="00F2542F">
        <w:rPr>
          <w:rFonts w:ascii="Times New Roman" w:eastAsia="Times New Roman" w:hAnsi="Times New Roman" w:cs="Times New Roman"/>
          <w:sz w:val="24"/>
          <w:szCs w:val="24"/>
        </w:rPr>
        <w:t>), të paktën edhe nga një anëtar tjetër i komisionit. Kjo gjë bëhet për të shmangur gabimet e mundshme në vlerësim dhe mbledhjet e pikëve.</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Aplikimi: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Çdo zarf me përgjigje do të ketë përkatësisht 7 (shtatë) pjesë që do të korrigjohen përkatësisht nga anëtarët e komisionit të caktuar nga Këshilli Drejtues i Shkollës.</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Nëse anëtari i komisionit që hap i pari zarfin me përgjigjet</w:t>
      </w:r>
      <w:r w:rsidR="001418B6"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konstaton se në zarf ka mangësi në numrin e tezave të përgjigjeve, ai e bën menjëherë publike për Komisionin dhe Administratorët e provimit, sepse në fund të provimit do të mbahet një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 xml:space="preserve">esverbal për këto përgjigje që mungojnë fizikisht.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Zarfi me përgjigjet mbyllet prej tyre, prandaj risku i mungesës së përgjigjeve rëndon mbi konkurruesit.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Anëtarët e komisionit evidentojnë në çdo fletë përgjigje pikët, shënimet apo gabimet e kandidatit, me qëllim që, kur kandidatët të lexojnë përgjigjet e vlerësuara pas korrigjimit, të kenë të qartë se për cilën arsye kanë marrë rezultatin e vënë në fletë.</w:t>
      </w:r>
      <w:r w:rsidR="00C14CC6" w:rsidRPr="00F2542F">
        <w:rPr>
          <w:rFonts w:ascii="Times New Roman" w:eastAsia="Times New Roman" w:hAnsi="Times New Roman" w:cs="Times New Roman"/>
          <w:sz w:val="24"/>
          <w:szCs w:val="24"/>
        </w:rPr>
        <w:t xml:space="preserve">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Çdo anëtar i komisionit me hapjen e zarfit, në rast se konstaton shenja të dukshme apo material</w:t>
      </w:r>
      <w:r w:rsidR="001418B6" w:rsidRPr="00F2542F">
        <w:rPr>
          <w:rFonts w:ascii="Times New Roman" w:eastAsia="Times New Roman" w:hAnsi="Times New Roman" w:cs="Times New Roman"/>
          <w:sz w:val="24"/>
          <w:szCs w:val="24"/>
        </w:rPr>
        <w:t>e shtesë që sipas rregullit III</w:t>
      </w:r>
      <w:r w:rsidRPr="00F2542F">
        <w:rPr>
          <w:rFonts w:ascii="Times New Roman" w:eastAsia="Times New Roman" w:hAnsi="Times New Roman" w:cs="Times New Roman"/>
          <w:sz w:val="24"/>
          <w:szCs w:val="24"/>
        </w:rPr>
        <w:t xml:space="preserve"> identifikojnë konkurruesin, njofton në çast anëtarët e tjerë të komisionit duke mbajtur një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 për skualifikimin e konkurrentit dhe fleta me përgjigjet përkatëse nuk korrigjohet. Rezultati i këtij konkurrenti shënohet në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esverbalin përfundimtar zero pikë.</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rast se një anëtar i komisionit konstaton shenja identifikuese pasi ka filluar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esi i korrigjimit, ai njofton në çast anëtarët e tjerë të komisionit dhe kërkon ndërprerjen e korrigjimit. Nëse i gjithë komisioni vlerëson se përgjigjet identifikohen me ato të konkurrentëve të tjerë, atëherë konkurrenti skualifikohet duke mbajtur një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 për skualifikimin e tij dhe pikët e tij të nxjerra deri në atë çast hiqen/fshihen nga fleta me përgjigje. Rezultati i këtij konkurrenti shënohet në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esverbalin përfundimtar zero pikë.</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çdo rast, pro</w:t>
      </w:r>
      <w:r w:rsidR="00A74EBA"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esverbali për skualifikimin përshkruan shenjën identifikuese të konstatuar, si dhe mendimin e anëtarëve të komisionit mbi të.</w:t>
      </w:r>
    </w:p>
    <w:p w:rsidR="004A7655" w:rsidRPr="00F2542F" w:rsidRDefault="001418B6"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i/>
          <w:iCs/>
          <w:sz w:val="24"/>
          <w:szCs w:val="24"/>
        </w:rPr>
        <w:t>Shënim:</w:t>
      </w:r>
      <w:r w:rsidRPr="00F2542F">
        <w:rPr>
          <w:rFonts w:ascii="Times New Roman" w:eastAsia="Times New Roman" w:hAnsi="Times New Roman" w:cs="Times New Roman"/>
          <w:iCs/>
          <w:sz w:val="24"/>
          <w:szCs w:val="24"/>
        </w:rPr>
        <w:t xml:space="preserve"> Kjo R</w:t>
      </w:r>
      <w:r w:rsidR="004A7655" w:rsidRPr="00F2542F">
        <w:rPr>
          <w:rFonts w:ascii="Times New Roman" w:eastAsia="Times New Roman" w:hAnsi="Times New Roman" w:cs="Times New Roman"/>
          <w:iCs/>
          <w:sz w:val="24"/>
          <w:szCs w:val="24"/>
        </w:rPr>
        <w:t>regullore është e miratuar nga Këshilli Drejtues i Shkollës</w:t>
      </w:r>
      <w:r w:rsidR="006D2E55" w:rsidRPr="00F2542F">
        <w:rPr>
          <w:rFonts w:ascii="Times New Roman" w:eastAsia="Times New Roman" w:hAnsi="Times New Roman" w:cs="Times New Roman"/>
          <w:iCs/>
          <w:sz w:val="24"/>
          <w:szCs w:val="24"/>
        </w:rPr>
        <w:t>. Ç</w:t>
      </w:r>
      <w:r w:rsidR="004A7655" w:rsidRPr="00F2542F">
        <w:rPr>
          <w:rFonts w:ascii="Times New Roman" w:eastAsia="Times New Roman" w:hAnsi="Times New Roman" w:cs="Times New Roman"/>
          <w:iCs/>
          <w:sz w:val="24"/>
          <w:szCs w:val="24"/>
        </w:rPr>
        <w:t>do shkelje e saj</w:t>
      </w:r>
      <w:r w:rsidRPr="00F2542F">
        <w:rPr>
          <w:rFonts w:ascii="Times New Roman" w:eastAsia="Times New Roman" w:hAnsi="Times New Roman" w:cs="Times New Roman"/>
          <w:iCs/>
          <w:sz w:val="24"/>
          <w:szCs w:val="24"/>
        </w:rPr>
        <w:t>,</w:t>
      </w:r>
      <w:r w:rsidR="004A7655" w:rsidRPr="00F2542F">
        <w:rPr>
          <w:rFonts w:ascii="Times New Roman" w:eastAsia="Times New Roman" w:hAnsi="Times New Roman" w:cs="Times New Roman"/>
          <w:iCs/>
          <w:sz w:val="24"/>
          <w:szCs w:val="24"/>
        </w:rPr>
        <w:t xml:space="preserve"> si nga ana e kandidateve pjesëmarrës në provim ashtu edhe nga stafi i përfshirë në këtë pro</w:t>
      </w:r>
      <w:r w:rsidR="00A74EBA" w:rsidRPr="00F2542F">
        <w:rPr>
          <w:rFonts w:ascii="Times New Roman" w:eastAsia="Times New Roman" w:hAnsi="Times New Roman" w:cs="Times New Roman"/>
          <w:iCs/>
          <w:sz w:val="24"/>
          <w:szCs w:val="24"/>
        </w:rPr>
        <w:t>c</w:t>
      </w:r>
      <w:r w:rsidR="004A7655" w:rsidRPr="00F2542F">
        <w:rPr>
          <w:rFonts w:ascii="Times New Roman" w:eastAsia="Times New Roman" w:hAnsi="Times New Roman" w:cs="Times New Roman"/>
          <w:iCs/>
          <w:sz w:val="24"/>
          <w:szCs w:val="24"/>
        </w:rPr>
        <w:t>es, sjell pasoja për të dy palët.</w:t>
      </w:r>
    </w:p>
    <w:p w:rsidR="004A7655" w:rsidRPr="00F2542F" w:rsidRDefault="004A7655" w:rsidP="004A7655">
      <w:pPr>
        <w:spacing w:after="0" w:line="240" w:lineRule="auto"/>
        <w:jc w:val="both"/>
        <w:rPr>
          <w:rFonts w:ascii="Times New Roman" w:eastAsia="Times New Roman" w:hAnsi="Times New Roman" w:cs="Times New Roman"/>
          <w:iCs/>
          <w:sz w:val="24"/>
          <w:szCs w:val="24"/>
        </w:rPr>
      </w:pPr>
    </w:p>
    <w:p w:rsidR="004A7655" w:rsidRPr="00F2542F" w:rsidRDefault="004A7655" w:rsidP="004A7655">
      <w:pPr>
        <w:spacing w:after="0" w:line="240" w:lineRule="auto"/>
        <w:jc w:val="both"/>
        <w:rPr>
          <w:rFonts w:ascii="Times New Roman" w:eastAsia="Times New Roman" w:hAnsi="Times New Roman" w:cs="Times New Roman"/>
          <w:iCs/>
          <w:sz w:val="24"/>
          <w:szCs w:val="24"/>
        </w:rPr>
      </w:pPr>
      <w:r w:rsidRPr="00F2542F">
        <w:rPr>
          <w:rFonts w:ascii="Times New Roman" w:eastAsia="Times New Roman" w:hAnsi="Times New Roman" w:cs="Times New Roman"/>
          <w:iCs/>
          <w:sz w:val="24"/>
          <w:szCs w:val="24"/>
        </w:rPr>
        <w:lastRenderedPageBreak/>
        <w:t>Ju urojm</w:t>
      </w:r>
      <w:r w:rsidR="00A74EBA" w:rsidRPr="00F2542F">
        <w:rPr>
          <w:rFonts w:ascii="Times New Roman" w:eastAsia="Times New Roman" w:hAnsi="Times New Roman" w:cs="Times New Roman"/>
          <w:iCs/>
          <w:sz w:val="24"/>
          <w:szCs w:val="24"/>
        </w:rPr>
        <w:t>ë</w:t>
      </w:r>
      <w:r w:rsidRPr="00F2542F">
        <w:rPr>
          <w:rFonts w:ascii="Times New Roman" w:eastAsia="Times New Roman" w:hAnsi="Times New Roman" w:cs="Times New Roman"/>
          <w:iCs/>
          <w:sz w:val="24"/>
          <w:szCs w:val="24"/>
        </w:rPr>
        <w:t xml:space="preserve"> sukse</w:t>
      </w:r>
      <w:r w:rsidR="001418B6" w:rsidRPr="00F2542F">
        <w:rPr>
          <w:rFonts w:ascii="Times New Roman" w:eastAsia="Times New Roman" w:hAnsi="Times New Roman" w:cs="Times New Roman"/>
          <w:iCs/>
          <w:sz w:val="24"/>
          <w:szCs w:val="24"/>
        </w:rPr>
        <w:t>se!</w:t>
      </w:r>
    </w:p>
    <w:p w:rsidR="00400592" w:rsidRPr="00F2542F" w:rsidRDefault="00400592" w:rsidP="004A7655">
      <w:pPr>
        <w:spacing w:after="0" w:line="240" w:lineRule="auto"/>
        <w:jc w:val="both"/>
        <w:rPr>
          <w:rFonts w:ascii="Times New Roman" w:eastAsia="Times New Roman" w:hAnsi="Times New Roman" w:cs="Times New Roman"/>
          <w:b/>
        </w:rPr>
      </w:pPr>
    </w:p>
    <w:p w:rsidR="00F036AF" w:rsidRPr="00F2542F" w:rsidRDefault="00F036AF" w:rsidP="004A7655">
      <w:pPr>
        <w:spacing w:after="0" w:line="240" w:lineRule="auto"/>
        <w:jc w:val="both"/>
        <w:rPr>
          <w:rFonts w:ascii="Times New Roman" w:eastAsia="Times New Roman" w:hAnsi="Times New Roman" w:cs="Times New Roman"/>
          <w:b/>
        </w:rPr>
      </w:pPr>
    </w:p>
    <w:p w:rsidR="004A7655" w:rsidRPr="00F2542F" w:rsidRDefault="004A7655"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 xml:space="preserve">MODEL TEZE </w:t>
      </w:r>
      <w:r w:rsidR="00A74EBA" w:rsidRPr="00F2542F">
        <w:rPr>
          <w:rFonts w:ascii="Times New Roman" w:eastAsia="Times New Roman" w:hAnsi="Times New Roman" w:cs="Times New Roman"/>
          <w:b/>
        </w:rPr>
        <w:t>(</w:t>
      </w:r>
      <w:r w:rsidR="001418B6" w:rsidRPr="00F2542F">
        <w:rPr>
          <w:rFonts w:ascii="Times New Roman" w:eastAsia="Times New Roman" w:hAnsi="Times New Roman" w:cs="Times New Roman"/>
          <w:b/>
        </w:rPr>
        <w:t xml:space="preserve">Faza e </w:t>
      </w:r>
      <w:r w:rsidR="00A74EBA" w:rsidRPr="00F2542F">
        <w:rPr>
          <w:rFonts w:ascii="Times New Roman" w:eastAsia="Times New Roman" w:hAnsi="Times New Roman" w:cs="Times New Roman"/>
          <w:b/>
        </w:rPr>
        <w:t>p</w:t>
      </w:r>
      <w:r w:rsidR="001418B6" w:rsidRPr="00F2542F">
        <w:rPr>
          <w:rFonts w:ascii="Times New Roman" w:eastAsia="Times New Roman" w:hAnsi="Times New Roman" w:cs="Times New Roman"/>
          <w:b/>
        </w:rPr>
        <w:t>arë</w:t>
      </w:r>
      <w:r w:rsidRPr="00F2542F">
        <w:rPr>
          <w:rFonts w:ascii="Times New Roman" w:eastAsia="Times New Roman" w:hAnsi="Times New Roman" w:cs="Times New Roman"/>
          <w:b/>
        </w:rPr>
        <w:t>)</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Totali i pikëve 100.</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(Një pyetje = Një pikë)</w:t>
      </w:r>
    </w:p>
    <w:p w:rsidR="004A7655" w:rsidRPr="00F2542F" w:rsidRDefault="004A7655" w:rsidP="004A7655">
      <w:pPr>
        <w:spacing w:after="0" w:line="240" w:lineRule="auto"/>
        <w:jc w:val="both"/>
        <w:rPr>
          <w:rFonts w:ascii="Times New Roman" w:eastAsia="Times New Roman" w:hAnsi="Times New Roman" w:cs="Times New Roman"/>
        </w:rPr>
      </w:pPr>
    </w:p>
    <w:p w:rsidR="004A7655" w:rsidRPr="00F2542F" w:rsidRDefault="00A74EBA"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Rubrika I  (10 pyetje</w:t>
      </w:r>
      <w:r w:rsidR="004A7655" w:rsidRPr="00F2542F">
        <w:rPr>
          <w:rFonts w:ascii="Times New Roman" w:eastAsia="Times New Roman" w:hAnsi="Times New Roman" w:cs="Times New Roman"/>
          <w:b/>
        </w:rPr>
        <w:t xml:space="preserve">)                      </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-Test in</w:t>
      </w:r>
      <w:r w:rsidR="00A74EBA" w:rsidRPr="00F2542F">
        <w:rPr>
          <w:rFonts w:ascii="Times New Roman" w:eastAsia="Times New Roman" w:hAnsi="Times New Roman" w:cs="Times New Roman"/>
        </w:rPr>
        <w:t>teligjence  (logjikë, gjeografi</w:t>
      </w:r>
      <w:r w:rsidRPr="00F2542F">
        <w:rPr>
          <w:rFonts w:ascii="Times New Roman" w:eastAsia="Times New Roman" w:hAnsi="Times New Roman" w:cs="Times New Roman"/>
        </w:rPr>
        <w:t xml:space="preserve"> etj</w:t>
      </w:r>
      <w:r w:rsidR="00A74EBA" w:rsidRPr="00F2542F">
        <w:rPr>
          <w:rFonts w:ascii="Times New Roman" w:eastAsia="Times New Roman" w:hAnsi="Times New Roman" w:cs="Times New Roman"/>
        </w:rPr>
        <w:t>.</w:t>
      </w:r>
      <w:r w:rsidRPr="00F2542F">
        <w:rPr>
          <w:rFonts w:ascii="Times New Roman" w:eastAsia="Times New Roman" w:hAnsi="Times New Roman" w:cs="Times New Roman"/>
        </w:rPr>
        <w:t>)</w:t>
      </w:r>
      <w:r w:rsidRPr="00F2542F">
        <w:rPr>
          <w:rFonts w:ascii="Times New Roman" w:eastAsia="Times New Roman" w:hAnsi="Times New Roman" w:cs="Times New Roman"/>
        </w:rPr>
        <w:tab/>
      </w:r>
      <w:r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b/>
        </w:rPr>
        <w:t>Rubrika II</w:t>
      </w:r>
      <w:r w:rsidRPr="00F2542F">
        <w:rPr>
          <w:rFonts w:ascii="Times New Roman" w:eastAsia="Times New Roman" w:hAnsi="Times New Roman" w:cs="Times New Roman"/>
        </w:rPr>
        <w:t xml:space="preserve">  </w:t>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t xml:space="preserve">  </w:t>
      </w:r>
      <w:r w:rsidR="001418B6" w:rsidRPr="00F2542F">
        <w:rPr>
          <w:rFonts w:ascii="Times New Roman" w:eastAsia="Times New Roman" w:hAnsi="Times New Roman" w:cs="Times New Roman"/>
        </w:rPr>
        <w:t xml:space="preserve"> </w:t>
      </w:r>
      <w:r w:rsidRPr="00F2542F">
        <w:rPr>
          <w:rFonts w:ascii="Times New Roman" w:eastAsia="Times New Roman" w:hAnsi="Times New Roman" w:cs="Times New Roman"/>
        </w:rPr>
        <w:t>(10 pyetje)</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-Legjislacioni i BE</w:t>
      </w:r>
      <w:r w:rsidR="00A74EBA" w:rsidRPr="00F2542F">
        <w:rPr>
          <w:rFonts w:ascii="Times New Roman" w:eastAsia="Times New Roman" w:hAnsi="Times New Roman" w:cs="Times New Roman"/>
        </w:rPr>
        <w:t>-së</w:t>
      </w:r>
      <w:r w:rsidRPr="00F2542F">
        <w:rPr>
          <w:rFonts w:ascii="Times New Roman" w:eastAsia="Times New Roman" w:hAnsi="Times New Roman" w:cs="Times New Roman"/>
        </w:rPr>
        <w:t xml:space="preserve"> </w:t>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001418B6" w:rsidRPr="00F2542F">
        <w:rPr>
          <w:rFonts w:ascii="Times New Roman" w:eastAsia="Times New Roman" w:hAnsi="Times New Roman" w:cs="Times New Roman"/>
        </w:rPr>
        <w:t xml:space="preserve">   </w:t>
      </w:r>
      <w:r w:rsidR="00A74EBA" w:rsidRPr="00F2542F">
        <w:rPr>
          <w:rFonts w:ascii="Times New Roman" w:eastAsia="Times New Roman" w:hAnsi="Times New Roman" w:cs="Times New Roman"/>
        </w:rPr>
        <w:t>(</w:t>
      </w:r>
      <w:r w:rsidRPr="00F2542F">
        <w:rPr>
          <w:rFonts w:ascii="Times New Roman" w:eastAsia="Times New Roman" w:hAnsi="Times New Roman" w:cs="Times New Roman"/>
        </w:rPr>
        <w:t>3 pyetje)</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-Marrëdhënie Ndërkombëtare  </w:t>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001418B6" w:rsidRPr="00F2542F">
        <w:rPr>
          <w:rFonts w:ascii="Times New Roman" w:eastAsia="Times New Roman" w:hAnsi="Times New Roman" w:cs="Times New Roman"/>
        </w:rPr>
        <w:t xml:space="preserve">  </w:t>
      </w:r>
      <w:r w:rsidR="00A74EBA" w:rsidRPr="00F2542F">
        <w:rPr>
          <w:rFonts w:ascii="Times New Roman" w:eastAsia="Times New Roman" w:hAnsi="Times New Roman" w:cs="Times New Roman"/>
        </w:rPr>
        <w:t xml:space="preserve"> (</w:t>
      </w:r>
      <w:r w:rsidRPr="00F2542F">
        <w:rPr>
          <w:rFonts w:ascii="Times New Roman" w:eastAsia="Times New Roman" w:hAnsi="Times New Roman" w:cs="Times New Roman"/>
        </w:rPr>
        <w:t>3</w:t>
      </w:r>
      <w:r w:rsidR="00A74EBA" w:rsidRPr="00F2542F">
        <w:rPr>
          <w:rFonts w:ascii="Times New Roman" w:eastAsia="Times New Roman" w:hAnsi="Times New Roman" w:cs="Times New Roman"/>
        </w:rPr>
        <w:t xml:space="preserve"> </w:t>
      </w:r>
      <w:r w:rsidRPr="00F2542F">
        <w:rPr>
          <w:rFonts w:ascii="Times New Roman" w:eastAsia="Times New Roman" w:hAnsi="Times New Roman" w:cs="Times New Roman"/>
        </w:rPr>
        <w:t>pyetje)</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-E </w:t>
      </w:r>
      <w:r w:rsidR="00A74EBA" w:rsidRPr="00F2542F">
        <w:rPr>
          <w:rFonts w:ascii="Times New Roman" w:eastAsia="Times New Roman" w:hAnsi="Times New Roman" w:cs="Times New Roman"/>
        </w:rPr>
        <w:t>d</w:t>
      </w:r>
      <w:r w:rsidRPr="00F2542F">
        <w:rPr>
          <w:rFonts w:ascii="Times New Roman" w:eastAsia="Times New Roman" w:hAnsi="Times New Roman" w:cs="Times New Roman"/>
        </w:rPr>
        <w:t xml:space="preserve">rejtë e krahasuar  </w:t>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001418B6" w:rsidRPr="00F2542F">
        <w:rPr>
          <w:rFonts w:ascii="Times New Roman" w:eastAsia="Times New Roman" w:hAnsi="Times New Roman" w:cs="Times New Roman"/>
        </w:rPr>
        <w:t xml:space="preserve">   </w:t>
      </w:r>
      <w:r w:rsidRPr="00F2542F">
        <w:rPr>
          <w:rFonts w:ascii="Times New Roman" w:eastAsia="Times New Roman" w:hAnsi="Times New Roman" w:cs="Times New Roman"/>
        </w:rPr>
        <w:t>(2 pyetje)</w:t>
      </w:r>
      <w:r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-Histori                        </w:t>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001418B6" w:rsidRPr="00F2542F">
        <w:rPr>
          <w:rFonts w:ascii="Times New Roman" w:eastAsia="Times New Roman" w:hAnsi="Times New Roman" w:cs="Times New Roman"/>
        </w:rPr>
        <w:t xml:space="preserve">   </w:t>
      </w:r>
      <w:r w:rsidRPr="00F2542F">
        <w:rPr>
          <w:rFonts w:ascii="Times New Roman" w:eastAsia="Times New Roman" w:hAnsi="Times New Roman" w:cs="Times New Roman"/>
        </w:rPr>
        <w:t>(2</w:t>
      </w:r>
      <w:r w:rsidR="00A74EBA" w:rsidRPr="00F2542F">
        <w:rPr>
          <w:rFonts w:ascii="Times New Roman" w:eastAsia="Times New Roman" w:hAnsi="Times New Roman" w:cs="Times New Roman"/>
        </w:rPr>
        <w:t xml:space="preserve"> </w:t>
      </w:r>
      <w:r w:rsidRPr="00F2542F">
        <w:rPr>
          <w:rFonts w:ascii="Times New Roman" w:eastAsia="Times New Roman" w:hAnsi="Times New Roman" w:cs="Times New Roman"/>
        </w:rPr>
        <w:t>pyetje)</w:t>
      </w:r>
      <w:r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 xml:space="preserve">Rubrika III  </w:t>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t xml:space="preserve">    </w:t>
      </w:r>
      <w:r w:rsidRPr="00F2542F">
        <w:rPr>
          <w:rFonts w:ascii="Times New Roman" w:eastAsia="Times New Roman" w:hAnsi="Times New Roman" w:cs="Times New Roman"/>
          <w:b/>
        </w:rPr>
        <w:t>(20 pyetje)</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-Gjuha shqipe (njohuri të përgjithshme, në morfologji, sintaksë etj</w:t>
      </w:r>
      <w:r w:rsidR="00A74EBA" w:rsidRPr="00F2542F">
        <w:rPr>
          <w:rFonts w:ascii="Times New Roman" w:eastAsia="Times New Roman" w:hAnsi="Times New Roman" w:cs="Times New Roman"/>
        </w:rPr>
        <w:t>.</w:t>
      </w:r>
      <w:r w:rsidRPr="00F2542F">
        <w:rPr>
          <w:rFonts w:ascii="Times New Roman" w:eastAsia="Times New Roman" w:hAnsi="Times New Roman" w:cs="Times New Roman"/>
        </w:rPr>
        <w:t>)</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 xml:space="preserve">Rubrika IV  </w:t>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t xml:space="preserve">    </w:t>
      </w:r>
      <w:r w:rsidRPr="00F2542F">
        <w:rPr>
          <w:rFonts w:ascii="Times New Roman" w:eastAsia="Times New Roman" w:hAnsi="Times New Roman" w:cs="Times New Roman"/>
          <w:b/>
        </w:rPr>
        <w:t>(10 pyetje)</w:t>
      </w:r>
    </w:p>
    <w:p w:rsidR="004A7655" w:rsidRPr="00F2542F" w:rsidRDefault="004A7655" w:rsidP="004A7655">
      <w:pPr>
        <w:spacing w:after="0" w:line="240" w:lineRule="auto"/>
        <w:jc w:val="both"/>
        <w:rPr>
          <w:rFonts w:ascii="Times New Roman" w:eastAsia="Times New Roman" w:hAnsi="Times New Roman" w:cs="Times New Roman"/>
        </w:rPr>
      </w:pP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-Psikologj</w:t>
      </w:r>
      <w:r w:rsidR="00A74EBA" w:rsidRPr="00F2542F">
        <w:rPr>
          <w:rFonts w:ascii="Times New Roman" w:eastAsia="Times New Roman" w:hAnsi="Times New Roman" w:cs="Times New Roman"/>
        </w:rPr>
        <w:t xml:space="preserve">i, </w:t>
      </w:r>
      <w:r w:rsidRPr="00F2542F">
        <w:rPr>
          <w:rFonts w:ascii="Times New Roman" w:eastAsia="Times New Roman" w:hAnsi="Times New Roman" w:cs="Times New Roman"/>
        </w:rPr>
        <w:t>Komunikim</w:t>
      </w:r>
      <w:r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 xml:space="preserve">Rubrika V  </w:t>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t xml:space="preserve">     </w:t>
      </w:r>
      <w:r w:rsidRPr="00F2542F">
        <w:rPr>
          <w:rFonts w:ascii="Times New Roman" w:eastAsia="Times New Roman" w:hAnsi="Times New Roman" w:cs="Times New Roman"/>
          <w:b/>
        </w:rPr>
        <w:t>(10 pyetje)</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-Etikë e sjellje qytetare</w:t>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 xml:space="preserve">Rubrika VI </w:t>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t xml:space="preserve">      </w:t>
      </w:r>
      <w:r w:rsidRPr="00F2542F">
        <w:rPr>
          <w:rFonts w:ascii="Times New Roman" w:eastAsia="Times New Roman" w:hAnsi="Times New Roman" w:cs="Times New Roman"/>
          <w:b/>
        </w:rPr>
        <w:t>(10 pyetje)</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-E Drejta Kushtetuese, Të Drejtat e </w:t>
      </w:r>
      <w:r w:rsidR="00A74EBA" w:rsidRPr="00F2542F">
        <w:rPr>
          <w:rFonts w:ascii="Times New Roman" w:eastAsia="Times New Roman" w:hAnsi="Times New Roman" w:cs="Times New Roman"/>
        </w:rPr>
        <w:t>N</w:t>
      </w:r>
      <w:r w:rsidRPr="00F2542F">
        <w:rPr>
          <w:rFonts w:ascii="Times New Roman" w:eastAsia="Times New Roman" w:hAnsi="Times New Roman" w:cs="Times New Roman"/>
        </w:rPr>
        <w:t xml:space="preserve">jeriut  </w:t>
      </w:r>
      <w:r w:rsidR="006D2E55" w:rsidRPr="00F2542F">
        <w:rPr>
          <w:rFonts w:ascii="Times New Roman" w:eastAsia="Times New Roman" w:hAnsi="Times New Roman" w:cs="Times New Roman"/>
        </w:rPr>
        <w:t xml:space="preserve"> </w:t>
      </w:r>
      <w:r w:rsidRPr="00F2542F">
        <w:rPr>
          <w:rFonts w:ascii="Times New Roman" w:eastAsia="Times New Roman" w:hAnsi="Times New Roman" w:cs="Times New Roman"/>
        </w:rPr>
        <w:t>(5 pyetje)</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-E Drejta Administrative  </w:t>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t xml:space="preserve">      </w:t>
      </w:r>
      <w:r w:rsidRPr="00F2542F">
        <w:rPr>
          <w:rFonts w:ascii="Times New Roman" w:eastAsia="Times New Roman" w:hAnsi="Times New Roman" w:cs="Times New Roman"/>
        </w:rPr>
        <w:t>(5 pyetje)</w:t>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 xml:space="preserve">Rubrika VII   </w:t>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t xml:space="preserve">      </w:t>
      </w:r>
      <w:r w:rsidRPr="00F2542F">
        <w:rPr>
          <w:rFonts w:ascii="Times New Roman" w:eastAsia="Times New Roman" w:hAnsi="Times New Roman" w:cs="Times New Roman"/>
          <w:b/>
        </w:rPr>
        <w:t>(10 pyetje)</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A74EBA"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-E Drejta Familjare   </w:t>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t xml:space="preserve">      </w:t>
      </w:r>
      <w:r w:rsidRPr="00F2542F">
        <w:rPr>
          <w:rFonts w:ascii="Times New Roman" w:eastAsia="Times New Roman" w:hAnsi="Times New Roman" w:cs="Times New Roman"/>
        </w:rPr>
        <w:t>(4 pyetje</w:t>
      </w:r>
      <w:r w:rsidR="004A7655" w:rsidRPr="00F2542F">
        <w:rPr>
          <w:rFonts w:ascii="Times New Roman" w:eastAsia="Times New Roman" w:hAnsi="Times New Roman" w:cs="Times New Roman"/>
        </w:rPr>
        <w:t>)</w:t>
      </w:r>
      <w:r w:rsidR="004A7655" w:rsidRPr="00F2542F">
        <w:rPr>
          <w:rFonts w:ascii="Times New Roman" w:eastAsia="Times New Roman" w:hAnsi="Times New Roman" w:cs="Times New Roman"/>
        </w:rPr>
        <w:tab/>
      </w:r>
      <w:r w:rsidR="004A7655" w:rsidRPr="00F2542F">
        <w:rPr>
          <w:rFonts w:ascii="Times New Roman" w:eastAsia="Times New Roman" w:hAnsi="Times New Roman" w:cs="Times New Roman"/>
        </w:rPr>
        <w:tab/>
      </w:r>
      <w:r w:rsidR="004A7655" w:rsidRPr="00F2542F">
        <w:rPr>
          <w:rFonts w:ascii="Times New Roman" w:eastAsia="Times New Roman" w:hAnsi="Times New Roman" w:cs="Times New Roman"/>
        </w:rPr>
        <w:tab/>
      </w:r>
      <w:r w:rsidR="004A7655"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-E Drejta Tregtare  </w:t>
      </w:r>
      <w:r w:rsidR="006D2E55" w:rsidRPr="00F2542F">
        <w:rPr>
          <w:rFonts w:ascii="Times New Roman" w:eastAsia="Times New Roman" w:hAnsi="Times New Roman" w:cs="Times New Roman"/>
        </w:rPr>
        <w:t xml:space="preserve">   </w:t>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t xml:space="preserve">      </w:t>
      </w:r>
      <w:r w:rsidRPr="00F2542F">
        <w:rPr>
          <w:rFonts w:ascii="Times New Roman" w:eastAsia="Times New Roman" w:hAnsi="Times New Roman" w:cs="Times New Roman"/>
        </w:rPr>
        <w:t>(4 pyetje)</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-E Drejtë Pune  </w:t>
      </w:r>
      <w:r w:rsidR="006D2E55" w:rsidRPr="00F2542F">
        <w:rPr>
          <w:rFonts w:ascii="Times New Roman" w:eastAsia="Times New Roman" w:hAnsi="Times New Roman" w:cs="Times New Roman"/>
        </w:rPr>
        <w:t xml:space="preserve">        </w:t>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t xml:space="preserve">      </w:t>
      </w:r>
      <w:r w:rsidRPr="00F2542F">
        <w:rPr>
          <w:rFonts w:ascii="Times New Roman" w:eastAsia="Times New Roman" w:hAnsi="Times New Roman" w:cs="Times New Roman"/>
        </w:rPr>
        <w:t>(2 pyetje)</w:t>
      </w:r>
    </w:p>
    <w:p w:rsidR="004A7655" w:rsidRPr="00F2542F" w:rsidRDefault="004A7655" w:rsidP="004A7655">
      <w:pPr>
        <w:spacing w:after="0" w:line="240" w:lineRule="auto"/>
        <w:jc w:val="both"/>
        <w:rPr>
          <w:rFonts w:ascii="Times New Roman" w:eastAsia="Times New Roman" w:hAnsi="Times New Roman" w:cs="Times New Roman"/>
        </w:rPr>
      </w:pPr>
    </w:p>
    <w:p w:rsidR="004A7655" w:rsidRPr="00F2542F" w:rsidRDefault="00A74EBA"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 xml:space="preserve">Rubrika VIII  </w:t>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t xml:space="preserve">      </w:t>
      </w:r>
      <w:r w:rsidRPr="00F2542F">
        <w:rPr>
          <w:rFonts w:ascii="Times New Roman" w:eastAsia="Times New Roman" w:hAnsi="Times New Roman" w:cs="Times New Roman"/>
          <w:b/>
        </w:rPr>
        <w:t>(10 pyetje</w:t>
      </w:r>
      <w:r w:rsidR="004A7655" w:rsidRPr="00F2542F">
        <w:rPr>
          <w:rFonts w:ascii="Times New Roman" w:eastAsia="Times New Roman" w:hAnsi="Times New Roman" w:cs="Times New Roman"/>
          <w:b/>
        </w:rPr>
        <w:t>)</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A74EBA"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 E Drejta Civile    </w:t>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t xml:space="preserve">      </w:t>
      </w:r>
      <w:r w:rsidRPr="00F2542F">
        <w:rPr>
          <w:rFonts w:ascii="Times New Roman" w:eastAsia="Times New Roman" w:hAnsi="Times New Roman" w:cs="Times New Roman"/>
        </w:rPr>
        <w:t>(5 pyetje</w:t>
      </w:r>
      <w:r w:rsidR="004A7655" w:rsidRPr="00F2542F">
        <w:rPr>
          <w:rFonts w:ascii="Times New Roman" w:eastAsia="Times New Roman" w:hAnsi="Times New Roman" w:cs="Times New Roman"/>
        </w:rPr>
        <w:t>)</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Pro</w:t>
      </w:r>
      <w:r w:rsidR="00A74EBA" w:rsidRPr="00F2542F">
        <w:rPr>
          <w:rFonts w:ascii="Times New Roman" w:eastAsia="Times New Roman" w:hAnsi="Times New Roman" w:cs="Times New Roman"/>
        </w:rPr>
        <w:t>c</w:t>
      </w:r>
      <w:r w:rsidRPr="00F2542F">
        <w:rPr>
          <w:rFonts w:ascii="Times New Roman" w:eastAsia="Times New Roman" w:hAnsi="Times New Roman" w:cs="Times New Roman"/>
        </w:rPr>
        <w:t xml:space="preserve">edurë  Civile </w:t>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t xml:space="preserve">      </w:t>
      </w:r>
      <w:r w:rsidRPr="00F2542F">
        <w:rPr>
          <w:rFonts w:ascii="Times New Roman" w:eastAsia="Times New Roman" w:hAnsi="Times New Roman" w:cs="Times New Roman"/>
        </w:rPr>
        <w:t>(5 pyetje)</w:t>
      </w:r>
      <w:r w:rsidRPr="00F2542F">
        <w:rPr>
          <w:rFonts w:ascii="Times New Roman" w:eastAsia="Times New Roman" w:hAnsi="Times New Roman" w:cs="Times New Roman"/>
        </w:rPr>
        <w:tab/>
      </w:r>
      <w:r w:rsidRPr="00F2542F">
        <w:rPr>
          <w:rFonts w:ascii="Times New Roman" w:eastAsia="Times New Roman" w:hAnsi="Times New Roman" w:cs="Times New Roman"/>
        </w:rPr>
        <w:tab/>
      </w:r>
      <w:r w:rsidRPr="00F2542F">
        <w:rPr>
          <w:rFonts w:ascii="Times New Roman" w:eastAsia="Times New Roman" w:hAnsi="Times New Roman" w:cs="Times New Roman"/>
        </w:rPr>
        <w:tab/>
      </w:r>
    </w:p>
    <w:p w:rsidR="004A7655" w:rsidRPr="00F2542F" w:rsidRDefault="004A7655" w:rsidP="004A7655">
      <w:pPr>
        <w:spacing w:after="0" w:line="240" w:lineRule="auto"/>
        <w:jc w:val="both"/>
        <w:rPr>
          <w:rFonts w:ascii="Times New Roman" w:eastAsia="Times New Roman" w:hAnsi="Times New Roman" w:cs="Times New Roman"/>
        </w:rPr>
      </w:pPr>
    </w:p>
    <w:p w:rsidR="004A7655" w:rsidRPr="00F2542F" w:rsidRDefault="00A74EBA" w:rsidP="004A7655">
      <w:pPr>
        <w:spacing w:after="0" w:line="240" w:lineRule="auto"/>
        <w:jc w:val="both"/>
        <w:rPr>
          <w:rFonts w:ascii="Times New Roman" w:eastAsia="Times New Roman" w:hAnsi="Times New Roman" w:cs="Times New Roman"/>
          <w:b/>
        </w:rPr>
      </w:pPr>
      <w:r w:rsidRPr="00F2542F">
        <w:rPr>
          <w:rFonts w:ascii="Times New Roman" w:eastAsia="Times New Roman" w:hAnsi="Times New Roman" w:cs="Times New Roman"/>
          <w:b/>
        </w:rPr>
        <w:t xml:space="preserve">Rubrika IX </w:t>
      </w:r>
      <w:r w:rsidRPr="00F2542F">
        <w:rPr>
          <w:rFonts w:ascii="Times New Roman" w:eastAsia="Times New Roman" w:hAnsi="Times New Roman" w:cs="Times New Roman"/>
          <w:b/>
        </w:rPr>
        <w:tab/>
        <w:t xml:space="preserve"> </w:t>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r>
      <w:r w:rsidR="006D2E55" w:rsidRPr="00F2542F">
        <w:rPr>
          <w:rFonts w:ascii="Times New Roman" w:eastAsia="Times New Roman" w:hAnsi="Times New Roman" w:cs="Times New Roman"/>
          <w:b/>
        </w:rPr>
        <w:tab/>
        <w:t xml:space="preserve">      </w:t>
      </w:r>
      <w:r w:rsidRPr="00F2542F">
        <w:rPr>
          <w:rFonts w:ascii="Times New Roman" w:eastAsia="Times New Roman" w:hAnsi="Times New Roman" w:cs="Times New Roman"/>
          <w:b/>
        </w:rPr>
        <w:t>(10 pyetje</w:t>
      </w:r>
      <w:r w:rsidR="004A7655" w:rsidRPr="00F2542F">
        <w:rPr>
          <w:rFonts w:ascii="Times New Roman" w:eastAsia="Times New Roman" w:hAnsi="Times New Roman" w:cs="Times New Roman"/>
          <w:b/>
        </w:rPr>
        <w:t>)</w:t>
      </w: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 xml:space="preserve">-E Drejta Penale   </w:t>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t xml:space="preserve">      </w:t>
      </w:r>
      <w:r w:rsidRPr="00F2542F">
        <w:rPr>
          <w:rFonts w:ascii="Times New Roman" w:eastAsia="Times New Roman" w:hAnsi="Times New Roman" w:cs="Times New Roman"/>
        </w:rPr>
        <w:t>(5 pyetje)</w:t>
      </w:r>
    </w:p>
    <w:p w:rsidR="004A7655" w:rsidRPr="00F2542F" w:rsidRDefault="00A74EBA"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-Procedurë Penale</w:t>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r>
      <w:r w:rsidR="006D2E55" w:rsidRPr="00F2542F">
        <w:rPr>
          <w:rFonts w:ascii="Times New Roman" w:eastAsia="Times New Roman" w:hAnsi="Times New Roman" w:cs="Times New Roman"/>
        </w:rPr>
        <w:tab/>
        <w:t xml:space="preserve">     </w:t>
      </w:r>
      <w:r w:rsidRPr="00F2542F">
        <w:rPr>
          <w:rFonts w:ascii="Times New Roman" w:eastAsia="Times New Roman" w:hAnsi="Times New Roman" w:cs="Times New Roman"/>
        </w:rPr>
        <w:t xml:space="preserve"> (5 pyetje</w:t>
      </w:r>
      <w:r w:rsidR="004A7655" w:rsidRPr="00F2542F">
        <w:rPr>
          <w:rFonts w:ascii="Times New Roman" w:eastAsia="Times New Roman" w:hAnsi="Times New Roman" w:cs="Times New Roman"/>
        </w:rPr>
        <w:t>)</w:t>
      </w:r>
    </w:p>
    <w:p w:rsidR="004A7655" w:rsidRPr="00F2542F" w:rsidRDefault="004A7655" w:rsidP="004A7655">
      <w:pPr>
        <w:spacing w:after="0" w:line="240" w:lineRule="auto"/>
        <w:jc w:val="both"/>
        <w:rPr>
          <w:rFonts w:ascii="Times New Roman" w:eastAsia="Times New Roman" w:hAnsi="Times New Roman" w:cs="Times New Roman"/>
        </w:rPr>
      </w:pPr>
    </w:p>
    <w:p w:rsidR="004A7655" w:rsidRPr="00F2542F" w:rsidRDefault="004A7655" w:rsidP="004A7655">
      <w:pPr>
        <w:spacing w:after="0" w:line="240" w:lineRule="auto"/>
        <w:jc w:val="both"/>
        <w:rPr>
          <w:rFonts w:ascii="Times New Roman" w:eastAsia="Times New Roman" w:hAnsi="Times New Roman" w:cs="Times New Roman"/>
        </w:rPr>
      </w:pPr>
      <w:r w:rsidRPr="00F2542F">
        <w:rPr>
          <w:rFonts w:ascii="Times New Roman" w:eastAsia="Times New Roman" w:hAnsi="Times New Roman" w:cs="Times New Roman"/>
        </w:rPr>
        <w:t>Modeli i përgjigjes së pyetjeve (</w:t>
      </w:r>
      <w:r w:rsidRPr="00F2542F">
        <w:rPr>
          <w:rFonts w:ascii="Times New Roman" w:eastAsia="Times New Roman" w:hAnsi="Times New Roman" w:cs="Times New Roman"/>
          <w:i/>
        </w:rPr>
        <w:t>scan-tron</w:t>
      </w:r>
      <w:r w:rsidRPr="00F2542F">
        <w:rPr>
          <w:rFonts w:ascii="Times New Roman" w:eastAsia="Times New Roman" w:hAnsi="Times New Roman" w:cs="Times New Roman"/>
        </w:rPr>
        <w: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noProof/>
          <w:sz w:val="24"/>
          <w:szCs w:val="24"/>
          <w:lang w:eastAsia="sq-AL"/>
        </w:rPr>
        <w:lastRenderedPageBreak/>
        <w:drawing>
          <wp:anchor distT="0" distB="0" distL="114300" distR="114300" simplePos="0" relativeHeight="251661312" behindDoc="0" locked="0" layoutInCell="1" allowOverlap="1">
            <wp:simplePos x="0" y="0"/>
            <wp:positionH relativeFrom="column">
              <wp:posOffset>-494030</wp:posOffset>
            </wp:positionH>
            <wp:positionV relativeFrom="paragraph">
              <wp:posOffset>57150</wp:posOffset>
            </wp:positionV>
            <wp:extent cx="7327900" cy="5675630"/>
            <wp:effectExtent l="0" t="0" r="6350" b="1270"/>
            <wp:wrapSquare wrapText="bothSides"/>
            <wp:docPr id="2" name="Picture 2" descr="SKAN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KANTR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7900" cy="5675630"/>
                    </a:xfrm>
                    <a:prstGeom prst="rect">
                      <a:avLst/>
                    </a:prstGeom>
                    <a:noFill/>
                    <a:ln>
                      <a:noFill/>
                    </a:ln>
                  </pic:spPr>
                </pic:pic>
              </a:graphicData>
            </a:graphic>
          </wp:anchor>
        </w:drawing>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Cs/>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89453E" w:rsidRPr="00F2542F" w:rsidRDefault="0089453E" w:rsidP="004A7655">
      <w:pPr>
        <w:spacing w:after="0" w:line="240" w:lineRule="auto"/>
        <w:jc w:val="both"/>
        <w:rPr>
          <w:rFonts w:ascii="Times New Roman" w:eastAsia="Times New Roman" w:hAnsi="Times New Roman" w:cs="Times New Roman"/>
          <w:b/>
          <w:sz w:val="24"/>
          <w:szCs w:val="24"/>
        </w:rPr>
      </w:pPr>
    </w:p>
    <w:p w:rsidR="0089453E" w:rsidRPr="00F2542F" w:rsidRDefault="0089453E" w:rsidP="004A7655">
      <w:pPr>
        <w:spacing w:after="0" w:line="240" w:lineRule="auto"/>
        <w:jc w:val="both"/>
        <w:rPr>
          <w:rFonts w:ascii="Times New Roman" w:eastAsia="Times New Roman" w:hAnsi="Times New Roman" w:cs="Times New Roman"/>
          <w:b/>
          <w:sz w:val="24"/>
          <w:szCs w:val="24"/>
        </w:rPr>
      </w:pPr>
    </w:p>
    <w:p w:rsidR="0089453E" w:rsidRPr="00F2542F" w:rsidRDefault="0089453E"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F036AF" w:rsidRPr="00F2542F" w:rsidRDefault="00F036AF" w:rsidP="004A7655">
      <w:pPr>
        <w:spacing w:after="0" w:line="240" w:lineRule="auto"/>
        <w:jc w:val="both"/>
        <w:rPr>
          <w:rFonts w:ascii="Times New Roman" w:eastAsia="Times New Roman" w:hAnsi="Times New Roman" w:cs="Times New Roman"/>
          <w:b/>
          <w:sz w:val="24"/>
          <w:szCs w:val="24"/>
        </w:rPr>
      </w:pPr>
    </w:p>
    <w:p w:rsidR="00F036AF" w:rsidRPr="00F2542F" w:rsidRDefault="00F036AF" w:rsidP="004A7655">
      <w:pPr>
        <w:spacing w:after="0" w:line="240" w:lineRule="auto"/>
        <w:jc w:val="both"/>
        <w:rPr>
          <w:rFonts w:ascii="Times New Roman" w:eastAsia="Times New Roman" w:hAnsi="Times New Roman" w:cs="Times New Roman"/>
          <w:b/>
          <w:sz w:val="24"/>
          <w:szCs w:val="24"/>
        </w:rPr>
      </w:pPr>
    </w:p>
    <w:p w:rsidR="00F036AF" w:rsidRPr="00F2542F" w:rsidRDefault="00F036AF"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ANEKSI 3</w:t>
      </w:r>
      <w:r w:rsidRPr="00F2542F">
        <w:rPr>
          <w:rFonts w:ascii="Times New Roman" w:eastAsia="Times New Roman" w:hAnsi="Times New Roman" w:cs="Times New Roman"/>
          <w:b/>
          <w:sz w:val="24"/>
          <w:szCs w:val="24"/>
        </w:rPr>
        <w:tab/>
      </w:r>
      <w:r w:rsidRPr="00F2542F">
        <w:rPr>
          <w:rFonts w:ascii="Times New Roman" w:eastAsia="Times New Roman" w:hAnsi="Times New Roman" w:cs="Times New Roman"/>
          <w:b/>
          <w:sz w:val="24"/>
          <w:szCs w:val="24"/>
        </w:rPr>
        <w:tab/>
      </w:r>
      <w:r w:rsidRPr="00F2542F">
        <w:rPr>
          <w:rFonts w:ascii="Times New Roman" w:eastAsia="Times New Roman" w:hAnsi="Times New Roman" w:cs="Times New Roman"/>
          <w:b/>
          <w:sz w:val="24"/>
          <w:szCs w:val="24"/>
        </w:rPr>
        <w:tab/>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b/>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00CA0B5A" w:rsidRPr="00F2542F">
        <w:rPr>
          <w:rFonts w:ascii="Times New Roman" w:eastAsia="Times New Roman" w:hAnsi="Times New Roman" w:cs="Times New Roman"/>
          <w:sz w:val="24"/>
          <w:szCs w:val="24"/>
        </w:rPr>
        <w:t xml:space="preserve">                             </w:t>
      </w:r>
      <w:r w:rsidR="0088678B" w:rsidRPr="00F2542F">
        <w:rPr>
          <w:rFonts w:ascii="Times New Roman" w:eastAsia="Times New Roman" w:hAnsi="Times New Roman" w:cs="Times New Roman"/>
          <w:sz w:val="24"/>
          <w:szCs w:val="24"/>
        </w:rPr>
        <w:t xml:space="preserve">             </w:t>
      </w:r>
      <w:r w:rsidR="00CA0B5A"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Tiranë</w:t>
      </w:r>
      <w:r w:rsidR="007579A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më  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DEKLARATË PËR VLERËSIMIN</w:t>
      </w: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E PAANSHMËRISË SË ANËTARËVE TË JURISË SË PROVIMIT TË PRANIMIT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341C64">
      <w:pPr>
        <w:spacing w:after="0" w:line="240" w:lineRule="auto"/>
        <w:ind w:firstLine="720"/>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Unë Z</w:t>
      </w:r>
      <w:r w:rsidR="007579A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Znj. ______________________ anëtar i  jurisë së konkursit të pranimi</w:t>
      </w:r>
      <w:r w:rsidR="001418B6" w:rsidRPr="00F2542F">
        <w:rPr>
          <w:rFonts w:ascii="Times New Roman" w:eastAsia="Times New Roman" w:hAnsi="Times New Roman" w:cs="Times New Roman"/>
          <w:sz w:val="24"/>
          <w:szCs w:val="24"/>
        </w:rPr>
        <w:t>t të kandidatëve për magjistrat, (profili gjyqtar dhe prokuror</w:t>
      </w:r>
      <w:r w:rsidRPr="00F2542F">
        <w:rPr>
          <w:rFonts w:ascii="Times New Roman" w:eastAsia="Times New Roman" w:hAnsi="Times New Roman" w:cs="Times New Roman"/>
          <w:sz w:val="24"/>
          <w:szCs w:val="24"/>
        </w:rPr>
        <w:t>) në Shkollën e Magjistraturës, pasi u njoha me listën e konkurrentëve, Vendimin e Këshillit Drejtues të Shkollës së Magjistraturës, si dhe me Rregullat e organizimit të provimit dhe korrigjimit të tij,</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7579A9">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DEKLAROJ SE:</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341C64">
      <w:pPr>
        <w:spacing w:after="0" w:line="240" w:lineRule="auto"/>
        <w:ind w:firstLine="720"/>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dijeninë time nuk kam/kam lidhje të afërta familjare, miqësore apo zyrtare me kandidatët konkur</w:t>
      </w:r>
      <w:r w:rsidR="001418B6"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 xml:space="preserve">ues në provim dhe nuk kam/kam pasur presion ose lidhje të tjera që të vënë në dyshim korrektësinë time, objektivitetin në korrigjim dhe paanshmërinë në dhënien e rezultateve. </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DEKLARUES </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__________________________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89453E" w:rsidRPr="00F2542F" w:rsidRDefault="0089453E" w:rsidP="004A7655">
      <w:pPr>
        <w:spacing w:after="0" w:line="240" w:lineRule="auto"/>
        <w:jc w:val="both"/>
        <w:rPr>
          <w:rFonts w:ascii="Times New Roman" w:eastAsia="Times New Roman" w:hAnsi="Times New Roman" w:cs="Times New Roman"/>
          <w:b/>
          <w:sz w:val="24"/>
          <w:szCs w:val="24"/>
        </w:rPr>
      </w:pPr>
    </w:p>
    <w:p w:rsidR="0089453E" w:rsidRPr="00F2542F" w:rsidRDefault="0089453E" w:rsidP="004A7655">
      <w:pPr>
        <w:spacing w:after="0" w:line="240" w:lineRule="auto"/>
        <w:jc w:val="both"/>
        <w:rPr>
          <w:rFonts w:ascii="Times New Roman" w:eastAsia="Times New Roman" w:hAnsi="Times New Roman" w:cs="Times New Roman"/>
          <w:b/>
          <w:sz w:val="24"/>
          <w:szCs w:val="24"/>
        </w:rPr>
      </w:pPr>
    </w:p>
    <w:p w:rsidR="0089453E" w:rsidRPr="00F2542F" w:rsidRDefault="0089453E" w:rsidP="004A7655">
      <w:pPr>
        <w:spacing w:after="0" w:line="240" w:lineRule="auto"/>
        <w:jc w:val="both"/>
        <w:rPr>
          <w:rFonts w:ascii="Times New Roman" w:eastAsia="Times New Roman" w:hAnsi="Times New Roman" w:cs="Times New Roman"/>
          <w:b/>
          <w:sz w:val="24"/>
          <w:szCs w:val="24"/>
        </w:rPr>
      </w:pPr>
    </w:p>
    <w:p w:rsidR="0089453E" w:rsidRPr="00F2542F" w:rsidRDefault="0089453E" w:rsidP="004A7655">
      <w:pPr>
        <w:spacing w:after="0" w:line="240" w:lineRule="auto"/>
        <w:jc w:val="both"/>
        <w:rPr>
          <w:rFonts w:ascii="Times New Roman" w:eastAsia="Times New Roman" w:hAnsi="Times New Roman" w:cs="Times New Roman"/>
          <w:b/>
          <w:sz w:val="24"/>
          <w:szCs w:val="24"/>
        </w:rPr>
      </w:pPr>
    </w:p>
    <w:p w:rsidR="00053E9E" w:rsidRPr="00F2542F" w:rsidRDefault="00053E9E" w:rsidP="004A7655">
      <w:pPr>
        <w:spacing w:after="0" w:line="240" w:lineRule="auto"/>
        <w:jc w:val="both"/>
        <w:rPr>
          <w:rFonts w:ascii="Times New Roman" w:eastAsia="Times New Roman" w:hAnsi="Times New Roman" w:cs="Times New Roman"/>
          <w:b/>
          <w:sz w:val="24"/>
          <w:szCs w:val="24"/>
        </w:rPr>
      </w:pPr>
    </w:p>
    <w:p w:rsidR="00F036AF" w:rsidRPr="00F2542F" w:rsidRDefault="00F036AF" w:rsidP="004A7655">
      <w:pPr>
        <w:spacing w:after="0" w:line="240" w:lineRule="auto"/>
        <w:jc w:val="both"/>
        <w:rPr>
          <w:rFonts w:ascii="Times New Roman" w:eastAsia="Times New Roman" w:hAnsi="Times New Roman" w:cs="Times New Roman"/>
          <w:b/>
          <w:sz w:val="24"/>
          <w:szCs w:val="24"/>
        </w:rPr>
      </w:pPr>
    </w:p>
    <w:p w:rsidR="00F036AF" w:rsidRPr="00F2542F" w:rsidRDefault="00F036AF"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sz w:val="24"/>
          <w:szCs w:val="24"/>
        </w:rPr>
        <w:lastRenderedPageBreak/>
        <w:t>ANEKSI 4</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DEKLARATË PËR NJOHJEN DHE PRANIMIN E RREGULLAVE TË</w:t>
      </w: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PROVIMIT TË PRANIMIT NË SHKOLLËN E MAGJISTRATURËS</w:t>
      </w: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FAZA E PARË</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Ditën __</w:t>
      </w:r>
      <w:r w:rsidR="00BE531D" w:rsidRPr="00F2542F">
        <w:rPr>
          <w:rFonts w:ascii="Times New Roman" w:eastAsia="Times New Roman" w:hAnsi="Times New Roman" w:cs="Times New Roman"/>
          <w:sz w:val="24"/>
          <w:szCs w:val="24"/>
        </w:rPr>
        <w:t xml:space="preserve">___  Shtator _____, ora ______ </w:t>
      </w:r>
    </w:p>
    <w:p w:rsidR="004A7655" w:rsidRPr="00F2542F" w:rsidRDefault="004A7655" w:rsidP="004A7655">
      <w:pPr>
        <w:spacing w:after="0" w:line="240" w:lineRule="auto"/>
        <w:jc w:val="both"/>
        <w:rPr>
          <w:rFonts w:ascii="Times New Roman" w:eastAsia="Times New Roman" w:hAnsi="Times New Roman" w:cs="Times New Roman"/>
          <w:sz w:val="10"/>
          <w:szCs w:val="10"/>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i/>
          <w:sz w:val="24"/>
          <w:szCs w:val="24"/>
        </w:rPr>
        <w:t>Kohëzgjatja e provimit</w:t>
      </w:r>
      <w:r w:rsidRPr="00F2542F">
        <w:rPr>
          <w:rFonts w:ascii="Times New Roman" w:eastAsia="Times New Roman" w:hAnsi="Times New Roman" w:cs="Times New Roman"/>
          <w:sz w:val="24"/>
          <w:szCs w:val="24"/>
        </w:rPr>
        <w:t>: 2 orë e 30 minuta</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Lexo me vëmendje secilën pyetje</w:t>
      </w:r>
      <w:r w:rsidR="00BE531D" w:rsidRPr="00F2542F">
        <w:rPr>
          <w:rFonts w:ascii="Times New Roman" w:eastAsia="Times New Roman" w:hAnsi="Times New Roman" w:cs="Times New Roman"/>
          <w:sz w:val="24"/>
          <w:szCs w:val="24"/>
        </w:rPr>
        <w:t>. N</w:t>
      </w:r>
      <w:r w:rsidRPr="00F2542F">
        <w:rPr>
          <w:rFonts w:ascii="Times New Roman" w:eastAsia="Times New Roman" w:hAnsi="Times New Roman" w:cs="Times New Roman"/>
          <w:sz w:val="24"/>
          <w:szCs w:val="24"/>
        </w:rPr>
        <w:t xml:space="preserve">ë fletën e përgjigjeve </w:t>
      </w:r>
      <w:r w:rsidRPr="00F2542F">
        <w:rPr>
          <w:rFonts w:ascii="Times New Roman" w:eastAsia="Times New Roman" w:hAnsi="Times New Roman" w:cs="Times New Roman"/>
          <w:i/>
          <w:sz w:val="24"/>
          <w:szCs w:val="24"/>
        </w:rPr>
        <w:t>ScanTron</w:t>
      </w:r>
      <w:r w:rsidRPr="00F2542F">
        <w:rPr>
          <w:rFonts w:ascii="Times New Roman" w:eastAsia="Times New Roman" w:hAnsi="Times New Roman" w:cs="Times New Roman"/>
          <w:sz w:val="24"/>
          <w:szCs w:val="24"/>
        </w:rPr>
        <w:t>, mbush atë shkronjë që i korrespondon përgjigjes së saktë për çdo pyetje. Të gjitha pyetjet dh</w:t>
      </w:r>
      <w:r w:rsidR="007579A9" w:rsidRPr="00F2542F">
        <w:rPr>
          <w:rFonts w:ascii="Times New Roman" w:eastAsia="Times New Roman" w:hAnsi="Times New Roman" w:cs="Times New Roman"/>
          <w:sz w:val="24"/>
          <w:szCs w:val="24"/>
        </w:rPr>
        <w:t>e përgjigjet e sakta bazohen te</w:t>
      </w:r>
      <w:r w:rsidRPr="00F2542F">
        <w:rPr>
          <w:rFonts w:ascii="Times New Roman" w:eastAsia="Times New Roman" w:hAnsi="Times New Roman" w:cs="Times New Roman"/>
          <w:sz w:val="24"/>
          <w:szCs w:val="24"/>
        </w:rPr>
        <w:t xml:space="preserve"> literatura e programit të provimit të pranimit.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Çdo komunikim me fjalë, gjeste e veprime, si dhe çdo tentativë për të parë fletët e pjesëmarrësit pranë jush, të konstatuar nga monitoruesit ndërkombëtarë dhe kombëtarë të këtij pro</w:t>
      </w:r>
      <w:r w:rsidR="007579A9"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esi do të skualifikohet dhe përjashtohet direkt nga provimi.</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Deklaroj: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t xml:space="preserve">Varianti i </w:t>
      </w:r>
      <w:r w:rsidR="00341C64" w:rsidRPr="00F2542F">
        <w:rPr>
          <w:rFonts w:ascii="Times New Roman" w:eastAsia="Times New Roman" w:hAnsi="Times New Roman" w:cs="Times New Roman"/>
          <w:sz w:val="24"/>
          <w:szCs w:val="24"/>
        </w:rPr>
        <w:t>t</w:t>
      </w:r>
      <w:r w:rsidRPr="00F2542F">
        <w:rPr>
          <w:rFonts w:ascii="Times New Roman" w:eastAsia="Times New Roman" w:hAnsi="Times New Roman" w:cs="Times New Roman"/>
          <w:sz w:val="24"/>
          <w:szCs w:val="24"/>
        </w:rPr>
        <w:t>estit që kam: 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Shëno me (_”V”__ )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 kam shënuar numrin e identifikimit në fletën e përgjigjeve dhe kam mbushur shkronjat e sakta te sesioni I.D.NUMBER (____)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 kam shënuar emrin dhe mbiemrin në fletën e përgjigjeve dhe k</w:t>
      </w:r>
      <w:r w:rsidR="007579A9" w:rsidRPr="00F2542F">
        <w:rPr>
          <w:rFonts w:ascii="Times New Roman" w:eastAsia="Times New Roman" w:hAnsi="Times New Roman" w:cs="Times New Roman"/>
          <w:sz w:val="24"/>
          <w:szCs w:val="24"/>
        </w:rPr>
        <w:t>am mbushur shkronjat e sakta te</w:t>
      </w:r>
      <w:r w:rsidRPr="00F2542F">
        <w:rPr>
          <w:rFonts w:ascii="Times New Roman" w:eastAsia="Times New Roman" w:hAnsi="Times New Roman" w:cs="Times New Roman"/>
          <w:sz w:val="24"/>
          <w:szCs w:val="24"/>
        </w:rPr>
        <w:t xml:space="preserve"> seksioni LAST NAME FIRST NAME (_______)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E kam mbushur shkronjën </w:t>
      </w:r>
      <w:r w:rsidR="007579A9" w:rsidRPr="00F2542F">
        <w:rPr>
          <w:rFonts w:ascii="Times New Roman" w:eastAsia="Times New Roman" w:hAnsi="Times New Roman" w:cs="Times New Roman"/>
          <w:sz w:val="24"/>
          <w:szCs w:val="24"/>
        </w:rPr>
        <w:t>e variantit të testit që kam te</w:t>
      </w:r>
      <w:r w:rsidRPr="00F2542F">
        <w:rPr>
          <w:rFonts w:ascii="Times New Roman" w:eastAsia="Times New Roman" w:hAnsi="Times New Roman" w:cs="Times New Roman"/>
          <w:sz w:val="24"/>
          <w:szCs w:val="24"/>
        </w:rPr>
        <w:t xml:space="preserve"> seksioni TEST FORM (_____)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gjitha shkro</w:t>
      </w:r>
      <w:r w:rsidR="00865802" w:rsidRPr="00F2542F">
        <w:rPr>
          <w:rFonts w:ascii="Times New Roman" w:eastAsia="Times New Roman" w:hAnsi="Times New Roman" w:cs="Times New Roman"/>
          <w:sz w:val="24"/>
          <w:szCs w:val="24"/>
        </w:rPr>
        <w:t>njat janë mbushur mirë dhe nxir</w:t>
      </w:r>
      <w:r w:rsidRPr="00F2542F">
        <w:rPr>
          <w:rFonts w:ascii="Times New Roman" w:eastAsia="Times New Roman" w:hAnsi="Times New Roman" w:cs="Times New Roman"/>
          <w:sz w:val="24"/>
          <w:szCs w:val="24"/>
        </w:rPr>
        <w:t>ë fort. (______)</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 kam kontrolluar fletën dy herë për të garantuar se për çdo pyetje kam mbushur vetëm një shkronjë si përgjigje të saktë.</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 kam lexuar rregullat e provimit, i kuptoj plotësisht ato dhe nuk kam dhënë apo marrë ndihmë gjatë provimi</w:t>
      </w:r>
      <w:r w:rsidR="007579A9" w:rsidRPr="00F2542F">
        <w:rPr>
          <w:rFonts w:ascii="Times New Roman" w:eastAsia="Times New Roman" w:hAnsi="Times New Roman" w:cs="Times New Roman"/>
          <w:sz w:val="24"/>
          <w:szCs w:val="24"/>
        </w:rPr>
        <w:t>t</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Emri Mbiemri __________________</w:t>
      </w:r>
    </w:p>
    <w:p w:rsidR="004A7655" w:rsidRPr="00F2542F" w:rsidRDefault="007579A9"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me shkronja kapitale)</w:t>
      </w: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FIRMA______________________</w:t>
      </w:r>
    </w:p>
    <w:p w:rsidR="004A7655" w:rsidRPr="00F2542F" w:rsidRDefault="004A7655"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2A78C2" w:rsidRPr="00F2542F" w:rsidRDefault="002A78C2" w:rsidP="004A7655">
      <w:pPr>
        <w:spacing w:after="0" w:line="240" w:lineRule="auto"/>
        <w:jc w:val="center"/>
        <w:rPr>
          <w:rFonts w:ascii="Times New Roman" w:eastAsia="Times New Roman" w:hAnsi="Times New Roman" w:cs="Times New Roman"/>
          <w:b/>
          <w:sz w:val="24"/>
          <w:szCs w:val="24"/>
        </w:rPr>
      </w:pPr>
    </w:p>
    <w:p w:rsidR="00F036AF" w:rsidRPr="00F2542F" w:rsidRDefault="00F036AF" w:rsidP="004A7655">
      <w:pPr>
        <w:spacing w:after="0" w:line="240" w:lineRule="auto"/>
        <w:jc w:val="center"/>
        <w:rPr>
          <w:rFonts w:ascii="Times New Roman" w:eastAsia="Times New Roman" w:hAnsi="Times New Roman" w:cs="Times New Roman"/>
          <w:b/>
          <w:sz w:val="24"/>
          <w:szCs w:val="24"/>
        </w:rPr>
      </w:pPr>
    </w:p>
    <w:p w:rsidR="00F036AF" w:rsidRPr="00F2542F" w:rsidRDefault="00F036AF" w:rsidP="00BE531D">
      <w:pPr>
        <w:spacing w:after="0" w:line="240" w:lineRule="auto"/>
        <w:rPr>
          <w:rFonts w:ascii="Times New Roman" w:eastAsia="Times New Roman" w:hAnsi="Times New Roman" w:cs="Times New Roman"/>
          <w:b/>
          <w:sz w:val="24"/>
          <w:szCs w:val="24"/>
        </w:rPr>
      </w:pPr>
    </w:p>
    <w:p w:rsidR="00F036AF" w:rsidRPr="00F2542F" w:rsidRDefault="00F036AF" w:rsidP="004A7655">
      <w:pPr>
        <w:spacing w:after="0" w:line="240" w:lineRule="auto"/>
        <w:jc w:val="center"/>
        <w:rPr>
          <w:rFonts w:ascii="Times New Roman" w:eastAsia="Times New Roman" w:hAnsi="Times New Roman" w:cs="Times New Roman"/>
          <w:b/>
          <w:sz w:val="24"/>
          <w:szCs w:val="24"/>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DEKLARATË  PËR  NJOHJEN DHE PRANIMIN E RREGULLAVE TË</w:t>
      </w: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PROVIMIT TË PRANIMIT NË SHKOLLËN E MAGJISTRATURËS</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61E2A">
      <w:pPr>
        <w:spacing w:after="0" w:line="240" w:lineRule="auto"/>
        <w:ind w:left="2880" w:firstLine="720"/>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FAZA E DYTË</w:t>
      </w:r>
    </w:p>
    <w:p w:rsidR="00461E2A" w:rsidRPr="00F2542F" w:rsidRDefault="00461E2A"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Deklaroj se i kam lexuar rregullat e provimit, i kuptoj plotësisht ato dhe nuk kam dhënë </w:t>
      </w:r>
      <w:r w:rsidR="00C16214" w:rsidRPr="00F2542F">
        <w:rPr>
          <w:rFonts w:ascii="Times New Roman" w:eastAsia="Times New Roman" w:hAnsi="Times New Roman" w:cs="Times New Roman"/>
          <w:sz w:val="24"/>
          <w:szCs w:val="24"/>
        </w:rPr>
        <w:t>apo marrë ndihmë gjatë provimit</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C16214"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Kohëzgjatja e provimit: 4 orë (</w:t>
      </w:r>
      <w:r w:rsidR="004A7655" w:rsidRPr="00F2542F">
        <w:rPr>
          <w:rFonts w:ascii="Times New Roman" w:eastAsia="Times New Roman" w:hAnsi="Times New Roman" w:cs="Times New Roman"/>
          <w:sz w:val="24"/>
          <w:szCs w:val="24"/>
        </w:rPr>
        <w:t xml:space="preserve">Testi Profesional). </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Shkruani emrin në fletën e bardhë brend</w:t>
      </w:r>
      <w:r w:rsidR="00053E9E" w:rsidRPr="00F2542F">
        <w:rPr>
          <w:rFonts w:ascii="Times New Roman" w:eastAsia="Times New Roman" w:hAnsi="Times New Roman" w:cs="Times New Roman"/>
          <w:sz w:val="24"/>
          <w:szCs w:val="24"/>
        </w:rPr>
        <w:t>a zarfit të vogël me shkrim dore</w:t>
      </w:r>
      <w:r w:rsidRPr="00F2542F">
        <w:rPr>
          <w:rFonts w:ascii="Times New Roman" w:eastAsia="Times New Roman" w:hAnsi="Times New Roman" w:cs="Times New Roman"/>
          <w:sz w:val="24"/>
          <w:szCs w:val="24"/>
        </w:rPr>
        <w:t xml:space="preserve"> të lexueshëm (jo me g</w:t>
      </w:r>
      <w:r w:rsidR="00C16214"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rma kapitale).</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Zarfi i vogël </w:t>
      </w:r>
      <w:r w:rsidRPr="00F2542F">
        <w:rPr>
          <w:rFonts w:ascii="Times New Roman" w:eastAsia="Times New Roman" w:hAnsi="Times New Roman" w:cs="Times New Roman"/>
          <w:b/>
          <w:sz w:val="24"/>
          <w:szCs w:val="24"/>
          <w:u w:val="single"/>
        </w:rPr>
        <w:t>nuk</w:t>
      </w:r>
      <w:r w:rsidRPr="00F2542F">
        <w:rPr>
          <w:rFonts w:ascii="Times New Roman" w:eastAsia="Times New Roman" w:hAnsi="Times New Roman" w:cs="Times New Roman"/>
          <w:sz w:val="24"/>
          <w:szCs w:val="24"/>
        </w:rPr>
        <w:t xml:space="preserve"> duhet të mbyllet nga kandidati, deri në momentin e dorëzimit të provimit. Mbyllja e tij do të bëhet në prani të Administratorit të provimit</w:t>
      </w:r>
      <w:r w:rsidR="00C1621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duke u verifikuar edhe një</w:t>
      </w:r>
      <w:r w:rsidR="00C16214" w:rsidRPr="00F2542F">
        <w:rPr>
          <w:rFonts w:ascii="Times New Roman" w:eastAsia="Times New Roman" w:hAnsi="Times New Roman" w:cs="Times New Roman"/>
          <w:sz w:val="24"/>
          <w:szCs w:val="24"/>
        </w:rPr>
        <w:t xml:space="preserve"> herë </w:t>
      </w:r>
      <w:r w:rsidRPr="00F2542F">
        <w:rPr>
          <w:rFonts w:ascii="Times New Roman" w:eastAsia="Times New Roman" w:hAnsi="Times New Roman" w:cs="Times New Roman"/>
          <w:sz w:val="24"/>
          <w:szCs w:val="24"/>
        </w:rPr>
        <w:t>identiteti i konkur</w:t>
      </w:r>
      <w:r w:rsidR="00C16214"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uesit dhe do të vuloset nga personi përgjegjës i caktuar nga Administratori i provimit.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Zarfi i madh </w:t>
      </w:r>
      <w:r w:rsidRPr="00F2542F">
        <w:rPr>
          <w:rFonts w:ascii="Times New Roman" w:eastAsia="Times New Roman" w:hAnsi="Times New Roman" w:cs="Times New Roman"/>
          <w:i/>
          <w:sz w:val="24"/>
          <w:szCs w:val="24"/>
        </w:rPr>
        <w:t>do të mbyllet nga kandidati</w:t>
      </w:r>
      <w:r w:rsidRPr="00F2542F">
        <w:rPr>
          <w:rFonts w:ascii="Times New Roman" w:eastAsia="Times New Roman" w:hAnsi="Times New Roman" w:cs="Times New Roman"/>
          <w:sz w:val="24"/>
          <w:szCs w:val="24"/>
        </w:rPr>
        <w:t xml:space="preserve"> dhe duhet të ketë brenda përkatësisht: 7 teza të Testit Profesional. Zarfi do të vuloset nga personi përgjegjës. </w:t>
      </w:r>
      <w:r w:rsidRPr="00F2542F">
        <w:rPr>
          <w:rFonts w:ascii="Times New Roman" w:eastAsia="Times New Roman" w:hAnsi="Times New Roman" w:cs="Times New Roman"/>
          <w:i/>
          <w:sz w:val="24"/>
          <w:szCs w:val="24"/>
        </w:rPr>
        <w:t>Përmbajtja e çdo zarfi është në përgjegjësinë e kandidatit përkatës</w:t>
      </w:r>
      <w:r w:rsidRPr="00F2542F">
        <w:rPr>
          <w:rFonts w:ascii="Times New Roman" w:eastAsia="Times New Roman" w:hAnsi="Times New Roman" w:cs="Times New Roman"/>
          <w:sz w:val="24"/>
          <w:szCs w:val="24"/>
        </w:rPr>
        <w:t>. Tezat që mungojnë në zarf vlerësohen nga Komisioni me 0 pikë.</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Shkruani brenda hapësirave që ju lejon teza. Dalja nga formati i tezës konsiderohet shenjë e veçantë dhe sjell skualifikimin tuaj.</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Nuk lejohet të shënohet ose të lini emrin apo shenja sado të vogla në fletët e provimit me të cilat nënkuptohen  shprehje ose citime që e bëjnë fletën e provimit të identifikueshme si p.sh:.</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w:t>
      </w:r>
      <w:r w:rsidR="004A7655" w:rsidRPr="00F2542F">
        <w:rPr>
          <w:rFonts w:ascii="Times New Roman" w:eastAsia="Times New Roman" w:hAnsi="Times New Roman" w:cs="Times New Roman"/>
          <w:sz w:val="24"/>
          <w:szCs w:val="24"/>
        </w:rPr>
        <w:t>hkrimi me mjete të tjera (fletë, stil</w:t>
      </w:r>
      <w:r w:rsidRPr="00F2542F">
        <w:rPr>
          <w:rFonts w:ascii="Times New Roman" w:eastAsia="Times New Roman" w:hAnsi="Times New Roman" w:cs="Times New Roman"/>
          <w:sz w:val="24"/>
          <w:szCs w:val="24"/>
        </w:rPr>
        <w:t>olapsa) veç atyre të dhëna nga Shkolla</w:t>
      </w:r>
      <w:r w:rsidR="004A7655" w:rsidRPr="00F2542F">
        <w:rPr>
          <w:rFonts w:ascii="Times New Roman" w:eastAsia="Times New Roman" w:hAnsi="Times New Roman" w:cs="Times New Roman"/>
          <w:sz w:val="24"/>
          <w:szCs w:val="24"/>
        </w:rPr>
        <w:t xml:space="preserve"> do të quhen shenja të veçanta;</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w:t>
      </w:r>
      <w:r w:rsidR="004A7655" w:rsidRPr="00F2542F">
        <w:rPr>
          <w:rFonts w:ascii="Times New Roman" w:eastAsia="Times New Roman" w:hAnsi="Times New Roman" w:cs="Times New Roman"/>
          <w:sz w:val="24"/>
          <w:szCs w:val="24"/>
        </w:rPr>
        <w:t>hkrimi i të gjithë provimit ose një pjese me g</w:t>
      </w:r>
      <w:r w:rsidR="00C16214" w:rsidRPr="00F2542F">
        <w:rPr>
          <w:rFonts w:ascii="Times New Roman" w:eastAsia="Times New Roman" w:hAnsi="Times New Roman" w:cs="Times New Roman"/>
          <w:sz w:val="24"/>
          <w:szCs w:val="24"/>
        </w:rPr>
        <w:t>e</w:t>
      </w:r>
      <w:r w:rsidR="004A7655" w:rsidRPr="00F2542F">
        <w:rPr>
          <w:rFonts w:ascii="Times New Roman" w:eastAsia="Times New Roman" w:hAnsi="Times New Roman" w:cs="Times New Roman"/>
          <w:sz w:val="24"/>
          <w:szCs w:val="24"/>
        </w:rPr>
        <w:t>rma kapitale;</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w:t>
      </w:r>
      <w:r w:rsidR="004A7655" w:rsidRPr="00F2542F">
        <w:rPr>
          <w:rFonts w:ascii="Times New Roman" w:eastAsia="Times New Roman" w:hAnsi="Times New Roman" w:cs="Times New Roman"/>
          <w:sz w:val="24"/>
          <w:szCs w:val="24"/>
        </w:rPr>
        <w:t>ënvizimi i fjalëve apo shprehjeve;</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ërdorimi i emrave të personave pjesëmarrës;</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ërdorimi i emrave të autorëve të teksteve;</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ërdorimi i të dhënave identifikuese që lidhen me punën e kandidatit, f</w:t>
      </w:r>
      <w:r w:rsidR="00C16214" w:rsidRPr="00F2542F">
        <w:rPr>
          <w:rFonts w:ascii="Times New Roman" w:eastAsia="Times New Roman" w:hAnsi="Times New Roman" w:cs="Times New Roman"/>
          <w:sz w:val="24"/>
          <w:szCs w:val="24"/>
        </w:rPr>
        <w:t xml:space="preserve">amiljen, shkollën që ka ndjekur </w:t>
      </w:r>
      <w:r w:rsidR="004A7655" w:rsidRPr="00F2542F">
        <w:rPr>
          <w:rFonts w:ascii="Times New Roman" w:eastAsia="Times New Roman" w:hAnsi="Times New Roman" w:cs="Times New Roman"/>
          <w:sz w:val="24"/>
          <w:szCs w:val="24"/>
        </w:rPr>
        <w:t>etj.;</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w:t>
      </w:r>
      <w:r w:rsidR="004A7655" w:rsidRPr="00F2542F">
        <w:rPr>
          <w:rFonts w:ascii="Times New Roman" w:eastAsia="Times New Roman" w:hAnsi="Times New Roman" w:cs="Times New Roman"/>
          <w:sz w:val="24"/>
          <w:szCs w:val="24"/>
        </w:rPr>
        <w:t>utja e materialeve të tjera veç fletëve me përgjigjet e provimit;</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w:t>
      </w:r>
      <w:r w:rsidR="004A7655" w:rsidRPr="00F2542F">
        <w:rPr>
          <w:rFonts w:ascii="Times New Roman" w:eastAsia="Times New Roman" w:hAnsi="Times New Roman" w:cs="Times New Roman"/>
          <w:sz w:val="24"/>
          <w:szCs w:val="24"/>
        </w:rPr>
        <w:t>ërdorimi i përsëritur i të njëjtës shprehje që krijon mundësi identifikimi;</w:t>
      </w:r>
    </w:p>
    <w:p w:rsidR="004A7655" w:rsidRPr="00F2542F" w:rsidRDefault="00053E9E" w:rsidP="00A14BA1">
      <w:pPr>
        <w:numPr>
          <w:ilvl w:val="0"/>
          <w:numId w:val="175"/>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ç</w:t>
      </w:r>
      <w:r w:rsidR="004A7655" w:rsidRPr="00F2542F">
        <w:rPr>
          <w:rFonts w:ascii="Times New Roman" w:eastAsia="Times New Roman" w:hAnsi="Times New Roman" w:cs="Times New Roman"/>
          <w:sz w:val="24"/>
          <w:szCs w:val="24"/>
        </w:rPr>
        <w:t>do shenjë materiale apo intelektuale që sjell identifikimin e përgjigjes së konkurrentit nga konkurrentët e tjerë.</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Në rast të një korrigjimi, fjala ose shprehja do të futet në kllapa, do t’i kalohet një vijë sipër sipas këtij modeli: </w:t>
      </w:r>
      <w:r w:rsidRPr="00F2542F">
        <w:rPr>
          <w:rFonts w:ascii="Times New Roman" w:eastAsia="Times New Roman" w:hAnsi="Times New Roman" w:cs="Times New Roman"/>
          <w:strike/>
          <w:sz w:val="24"/>
          <w:szCs w:val="24"/>
        </w:rPr>
        <w:t>(gabim</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Çdo komunikim me fjalë, gjeste e veprime, si dhe çdo tentativë për të parë fletët e pjesëmarrësit pranë jush, të konstatuar nga monitoruesit ndërkombëtarë dhe kombëtarë të këtij pro</w:t>
      </w:r>
      <w:r w:rsidR="00C16214"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esi do të skualifikohet dhe përjashtohet direkt nga provimi.</w:t>
      </w:r>
    </w:p>
    <w:p w:rsidR="00461E2A" w:rsidRPr="00F2542F" w:rsidRDefault="00461E2A" w:rsidP="004A7655">
      <w:pPr>
        <w:spacing w:after="0" w:line="240" w:lineRule="auto"/>
        <w:jc w:val="both"/>
        <w:rPr>
          <w:rFonts w:ascii="Times New Roman" w:eastAsia="Times New Roman" w:hAnsi="Times New Roman" w:cs="Times New Roman"/>
          <w:sz w:val="24"/>
          <w:szCs w:val="24"/>
        </w:rPr>
      </w:pPr>
    </w:p>
    <w:p w:rsidR="00461E2A" w:rsidRPr="00F2542F" w:rsidRDefault="00461E2A"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Kandidati merr përsipër të ndjekë provimin 4 orë pa ndërprerj</w:t>
      </w:r>
      <w:r w:rsidR="00C16214" w:rsidRPr="00F2542F">
        <w:rPr>
          <w:rFonts w:ascii="Times New Roman" w:eastAsia="Times New Roman" w:hAnsi="Times New Roman" w:cs="Times New Roman"/>
          <w:sz w:val="24"/>
          <w:szCs w:val="24"/>
        </w:rPr>
        <w:t xml:space="preserve">e për nevoja të karakterit </w:t>
      </w:r>
      <w:r w:rsidRPr="00F2542F">
        <w:rPr>
          <w:rFonts w:ascii="Times New Roman" w:eastAsia="Times New Roman" w:hAnsi="Times New Roman" w:cs="Times New Roman"/>
          <w:sz w:val="24"/>
          <w:szCs w:val="24"/>
        </w:rPr>
        <w:t>personal.</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Emri Mbiemri __________________</w:t>
      </w: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(me shkronja kapitale)</w:t>
      </w:r>
    </w:p>
    <w:p w:rsidR="004A7655" w:rsidRPr="00F2542F" w:rsidRDefault="004A7655" w:rsidP="004A7655">
      <w:pPr>
        <w:spacing w:after="0" w:line="240" w:lineRule="auto"/>
        <w:jc w:val="both"/>
        <w:rPr>
          <w:rFonts w:ascii="Times New Roman" w:eastAsia="Times New Roman" w:hAnsi="Times New Roman" w:cs="Times New Roman"/>
          <w:b/>
          <w:bCs/>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FIRMA______________________</w:t>
      </w:r>
    </w:p>
    <w:p w:rsidR="0089453E" w:rsidRPr="00F2542F" w:rsidRDefault="0089453E" w:rsidP="004A7655">
      <w:pPr>
        <w:spacing w:after="0" w:line="240" w:lineRule="auto"/>
        <w:jc w:val="both"/>
        <w:rPr>
          <w:rFonts w:ascii="Times New Roman" w:eastAsia="Times New Roman" w:hAnsi="Times New Roman" w:cs="Times New Roman"/>
          <w:bCs/>
          <w:sz w:val="24"/>
          <w:szCs w:val="24"/>
        </w:rPr>
      </w:pPr>
    </w:p>
    <w:p w:rsidR="002A78C2" w:rsidRPr="00F2542F" w:rsidRDefault="002A78C2" w:rsidP="004A7655">
      <w:pPr>
        <w:spacing w:after="0" w:line="240" w:lineRule="auto"/>
        <w:jc w:val="both"/>
        <w:rPr>
          <w:rFonts w:ascii="Times New Roman" w:eastAsia="Times New Roman" w:hAnsi="Times New Roman" w:cs="Times New Roman"/>
          <w:bCs/>
          <w:sz w:val="24"/>
          <w:szCs w:val="24"/>
        </w:rPr>
      </w:pPr>
    </w:p>
    <w:p w:rsidR="00F036AF" w:rsidRDefault="00F036AF" w:rsidP="004A7655">
      <w:pPr>
        <w:spacing w:after="0" w:line="240" w:lineRule="auto"/>
        <w:jc w:val="both"/>
        <w:rPr>
          <w:rFonts w:ascii="Times New Roman" w:eastAsia="Times New Roman" w:hAnsi="Times New Roman" w:cs="Times New Roman"/>
          <w:b/>
          <w:bCs/>
          <w:sz w:val="24"/>
          <w:szCs w:val="24"/>
        </w:rPr>
      </w:pPr>
    </w:p>
    <w:p w:rsidR="0033722E" w:rsidRDefault="0033722E" w:rsidP="004A7655">
      <w:pPr>
        <w:spacing w:after="0" w:line="240" w:lineRule="auto"/>
        <w:jc w:val="both"/>
        <w:rPr>
          <w:rFonts w:ascii="Times New Roman" w:eastAsia="Times New Roman" w:hAnsi="Times New Roman" w:cs="Times New Roman"/>
          <w:b/>
          <w:bCs/>
          <w:sz w:val="24"/>
          <w:szCs w:val="24"/>
        </w:rPr>
      </w:pPr>
    </w:p>
    <w:p w:rsidR="0033722E" w:rsidRDefault="0033722E" w:rsidP="004A7655">
      <w:pPr>
        <w:spacing w:after="0" w:line="240" w:lineRule="auto"/>
        <w:jc w:val="both"/>
        <w:rPr>
          <w:rFonts w:ascii="Times New Roman" w:eastAsia="Times New Roman" w:hAnsi="Times New Roman" w:cs="Times New Roman"/>
          <w:b/>
          <w:bCs/>
          <w:sz w:val="24"/>
          <w:szCs w:val="24"/>
        </w:rPr>
      </w:pPr>
    </w:p>
    <w:p w:rsidR="0033722E" w:rsidRDefault="0033722E" w:rsidP="004A7655">
      <w:pPr>
        <w:spacing w:after="0" w:line="240" w:lineRule="auto"/>
        <w:jc w:val="both"/>
        <w:rPr>
          <w:rFonts w:ascii="Times New Roman" w:eastAsia="Times New Roman" w:hAnsi="Times New Roman" w:cs="Times New Roman"/>
          <w:b/>
          <w:bCs/>
          <w:sz w:val="24"/>
          <w:szCs w:val="24"/>
        </w:rPr>
      </w:pPr>
    </w:p>
    <w:p w:rsidR="0033722E" w:rsidRPr="00F2542F" w:rsidRDefault="0033722E" w:rsidP="004A7655">
      <w:pPr>
        <w:spacing w:after="0" w:line="240" w:lineRule="auto"/>
        <w:jc w:val="both"/>
        <w:rPr>
          <w:rFonts w:ascii="Times New Roman" w:eastAsia="Times New Roman" w:hAnsi="Times New Roman" w:cs="Times New Roman"/>
          <w:b/>
          <w:bCs/>
          <w:sz w:val="24"/>
          <w:szCs w:val="24"/>
        </w:rPr>
      </w:pPr>
    </w:p>
    <w:p w:rsidR="004A7655" w:rsidRPr="00F2542F" w:rsidRDefault="004A7655" w:rsidP="004A7655">
      <w:pPr>
        <w:spacing w:after="0" w:line="240" w:lineRule="auto"/>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lastRenderedPageBreak/>
        <w:t>ANEKSI 5</w:t>
      </w:r>
    </w:p>
    <w:p w:rsidR="004A7655" w:rsidRPr="00F2542F" w:rsidRDefault="004A7655" w:rsidP="004A7655">
      <w:pPr>
        <w:spacing w:after="0" w:line="240" w:lineRule="auto"/>
        <w:rPr>
          <w:rFonts w:ascii="Times New Roman" w:eastAsia="Times New Roman" w:hAnsi="Times New Roman" w:cs="Times New Roman"/>
          <w:b/>
          <w:sz w:val="24"/>
          <w:szCs w:val="24"/>
        </w:rPr>
      </w:pPr>
    </w:p>
    <w:p w:rsidR="00341C64" w:rsidRPr="00F2542F" w:rsidRDefault="00341C64" w:rsidP="00341C64">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RREGULLAT E TESTIMIT</w:t>
      </w:r>
    </w:p>
    <w:p w:rsidR="004A7655" w:rsidRPr="00F2542F" w:rsidRDefault="00623CA9" w:rsidP="00341C64">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TË SHËNDETIT MENDOR DHE</w:t>
      </w:r>
      <w:r w:rsidRPr="00F2542F">
        <w:rPr>
          <w:rFonts w:ascii="Times New Roman" w:eastAsia="Times New Roman" w:hAnsi="Times New Roman" w:cs="Times New Roman"/>
          <w:sz w:val="24"/>
          <w:szCs w:val="24"/>
        </w:rPr>
        <w:t xml:space="preserve">  </w:t>
      </w:r>
      <w:r w:rsidR="004A7655" w:rsidRPr="00F2542F">
        <w:rPr>
          <w:rFonts w:ascii="Times New Roman" w:eastAsia="Times New Roman" w:hAnsi="Times New Roman" w:cs="Times New Roman"/>
          <w:b/>
          <w:sz w:val="24"/>
          <w:szCs w:val="24"/>
        </w:rPr>
        <w:t>PSIKOLOGJIK</w:t>
      </w:r>
      <w:r w:rsidR="00341C64" w:rsidRPr="00F2542F">
        <w:rPr>
          <w:rFonts w:ascii="Times New Roman" w:eastAsia="Times New Roman" w:hAnsi="Times New Roman" w:cs="Times New Roman"/>
          <w:b/>
          <w:sz w:val="24"/>
          <w:szCs w:val="24"/>
        </w:rPr>
        <w:t xml:space="preserve"> </w:t>
      </w:r>
    </w:p>
    <w:p w:rsidR="004A7655" w:rsidRPr="00F2542F" w:rsidRDefault="004A7655" w:rsidP="004A7655">
      <w:pPr>
        <w:spacing w:after="0" w:line="240" w:lineRule="auto"/>
        <w:ind w:left="2880" w:firstLine="720"/>
        <w:rPr>
          <w:rFonts w:ascii="Times New Roman" w:eastAsia="Times New Roman" w:hAnsi="Times New Roman" w:cs="Times New Roman"/>
          <w:b/>
          <w:sz w:val="24"/>
          <w:szCs w:val="24"/>
        </w:rPr>
      </w:pPr>
    </w:p>
    <w:p w:rsidR="004A7655" w:rsidRPr="00F2542F" w:rsidRDefault="004A7655" w:rsidP="004A7655">
      <w:pPr>
        <w:autoSpaceDE w:val="0"/>
        <w:autoSpaceDN w:val="0"/>
        <w:adjustRightInd w:val="0"/>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Kandidatët që kualifikohen në fazën e dytë të provimit me shkrim</w:t>
      </w:r>
      <w:r w:rsidR="00FA13CA">
        <w:rPr>
          <w:rFonts w:ascii="Times New Roman" w:eastAsia="Calibri" w:hAnsi="Times New Roman" w:cs="Times New Roman"/>
          <w:sz w:val="24"/>
          <w:szCs w:val="24"/>
        </w:rPr>
        <w:t xml:space="preserve"> </w:t>
      </w:r>
      <w:r w:rsidR="004F0DD1" w:rsidRPr="004F0DD1">
        <w:rPr>
          <w:rFonts w:ascii="Times New Roman" w:hAnsi="Times New Roman" w:cs="Times New Roman"/>
          <w:i/>
          <w:sz w:val="24"/>
          <w:szCs w:val="24"/>
        </w:rPr>
        <w:t>d</w:t>
      </w:r>
      <w:r w:rsidR="004F0DD1" w:rsidRPr="004F0DD1">
        <w:rPr>
          <w:rFonts w:ascii="Times New Roman" w:eastAsia="Calibri" w:hAnsi="Times New Roman" w:cs="Times New Roman"/>
          <w:i/>
          <w:sz w:val="24"/>
          <w:szCs w:val="24"/>
        </w:rPr>
        <w:t>he kandidatët për magjistrat të vitit të tretë</w:t>
      </w:r>
      <w:r w:rsidR="004F0DD1" w:rsidRPr="00F2542F">
        <w:rPr>
          <w:rFonts w:ascii="Times New Roman" w:eastAsia="Calibri" w:hAnsi="Times New Roman" w:cs="Times New Roman"/>
          <w:sz w:val="24"/>
          <w:szCs w:val="24"/>
        </w:rPr>
        <w:t xml:space="preserve"> </w:t>
      </w:r>
      <w:r w:rsidR="001E3C71" w:rsidRPr="00F2542F">
        <w:rPr>
          <w:rFonts w:ascii="Times New Roman" w:eastAsia="Calibri" w:hAnsi="Times New Roman" w:cs="Times New Roman"/>
          <w:sz w:val="24"/>
          <w:szCs w:val="24"/>
        </w:rPr>
        <w:t>kalojnë në një testim</w:t>
      </w:r>
      <w:r w:rsidRPr="00F2542F">
        <w:rPr>
          <w:rFonts w:ascii="Times New Roman" w:eastAsia="Calibri" w:hAnsi="Times New Roman" w:cs="Times New Roman"/>
          <w:sz w:val="24"/>
          <w:szCs w:val="24"/>
        </w:rPr>
        <w:t xml:space="preserve"> lidhur me shëndetin psikologjik dhe mendor.</w:t>
      </w:r>
    </w:p>
    <w:p w:rsidR="004F0DD1" w:rsidRDefault="004F0DD1" w:rsidP="004F0DD1">
      <w:pPr>
        <w:pStyle w:val="NoSpacing1"/>
        <w:autoSpaceDE w:val="0"/>
        <w:autoSpaceDN w:val="0"/>
        <w:adjustRightInd w:val="0"/>
        <w:jc w:val="both"/>
        <w:rPr>
          <w:rFonts w:eastAsia="Calibri"/>
          <w:i/>
          <w:sz w:val="23"/>
          <w:szCs w:val="23"/>
          <w:lang w:val="sq-AL"/>
        </w:rPr>
      </w:pPr>
    </w:p>
    <w:p w:rsidR="004F0DD1" w:rsidRPr="004F0DD1" w:rsidRDefault="004F0DD1" w:rsidP="004F0DD1">
      <w:pPr>
        <w:pStyle w:val="NoSpacing1"/>
        <w:autoSpaceDE w:val="0"/>
        <w:autoSpaceDN w:val="0"/>
        <w:adjustRightInd w:val="0"/>
        <w:jc w:val="both"/>
        <w:rPr>
          <w:rFonts w:eastAsia="Calibri"/>
          <w:b/>
          <w:sz w:val="24"/>
          <w:szCs w:val="24"/>
          <w:lang w:val="sq-AL"/>
        </w:rPr>
      </w:pPr>
      <w:r w:rsidRPr="004F0DD1">
        <w:rPr>
          <w:rFonts w:eastAsia="Calibri"/>
          <w:b/>
          <w:sz w:val="24"/>
          <w:szCs w:val="24"/>
          <w:lang w:val="sq-AL"/>
        </w:rPr>
        <w:t>I. Testimi i shëndetit mendor dhe psikologjik si pjesë e provimit të pranimit në Programin e Formimit Fillestar</w:t>
      </w:r>
    </w:p>
    <w:p w:rsidR="004A7655" w:rsidRPr="00F2542F" w:rsidRDefault="004A7655" w:rsidP="004A7655">
      <w:pPr>
        <w:autoSpaceDE w:val="0"/>
        <w:autoSpaceDN w:val="0"/>
        <w:adjustRightInd w:val="0"/>
        <w:spacing w:after="0" w:line="240" w:lineRule="auto"/>
        <w:jc w:val="both"/>
        <w:rPr>
          <w:rFonts w:ascii="Times New Roman" w:eastAsia="Calibri" w:hAnsi="Times New Roman" w:cs="Times New Roman"/>
          <w:sz w:val="24"/>
          <w:szCs w:val="24"/>
        </w:rPr>
      </w:pPr>
    </w:p>
    <w:p w:rsidR="004A7655" w:rsidRPr="00F2542F" w:rsidRDefault="004A7655" w:rsidP="004A7655">
      <w:pPr>
        <w:autoSpaceDE w:val="0"/>
        <w:autoSpaceDN w:val="0"/>
        <w:adjustRightInd w:val="0"/>
        <w:spacing w:after="0" w:line="240" w:lineRule="auto"/>
        <w:jc w:val="both"/>
        <w:rPr>
          <w:rFonts w:ascii="Times New Roman" w:eastAsia="Calibri" w:hAnsi="Times New Roman" w:cs="Times New Roman"/>
          <w:b/>
          <w:sz w:val="24"/>
          <w:szCs w:val="24"/>
        </w:rPr>
      </w:pPr>
      <w:r w:rsidRPr="00F2542F">
        <w:rPr>
          <w:rFonts w:ascii="Times New Roman" w:eastAsia="Calibri" w:hAnsi="Times New Roman" w:cs="Times New Roman"/>
          <w:b/>
          <w:sz w:val="24"/>
          <w:szCs w:val="24"/>
        </w:rPr>
        <w:t>1</w:t>
      </w:r>
      <w:r w:rsidR="00223784" w:rsidRPr="00F2542F">
        <w:rPr>
          <w:rFonts w:ascii="Times New Roman" w:eastAsia="Calibri" w:hAnsi="Times New Roman" w:cs="Times New Roman"/>
          <w:b/>
          <w:sz w:val="24"/>
          <w:szCs w:val="24"/>
        </w:rPr>
        <w:t>. Kuptimi dhe natyra e testimit</w:t>
      </w:r>
    </w:p>
    <w:p w:rsidR="004A7655" w:rsidRPr="00F2542F" w:rsidRDefault="004A7655" w:rsidP="004A7655">
      <w:pPr>
        <w:autoSpaceDE w:val="0"/>
        <w:autoSpaceDN w:val="0"/>
        <w:adjustRightInd w:val="0"/>
        <w:spacing w:after="0" w:line="240" w:lineRule="auto"/>
        <w:jc w:val="both"/>
        <w:rPr>
          <w:rFonts w:ascii="Times New Roman" w:eastAsia="Calibri" w:hAnsi="Times New Roman" w:cs="Times New Roman"/>
          <w:sz w:val="24"/>
          <w:szCs w:val="24"/>
        </w:rPr>
      </w:pPr>
    </w:p>
    <w:p w:rsidR="004A7655" w:rsidRPr="00F2542F" w:rsidRDefault="004A7655" w:rsidP="00223784">
      <w:pPr>
        <w:spacing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w:t>
      </w:r>
      <w:r w:rsidR="00223784" w:rsidRPr="00F2542F">
        <w:rPr>
          <w:rFonts w:ascii="Times New Roman" w:eastAsia="Times New Roman" w:hAnsi="Times New Roman" w:cs="Times New Roman"/>
          <w:sz w:val="24"/>
          <w:szCs w:val="24"/>
        </w:rPr>
        <w:t xml:space="preserve"> kuptimin e </w:t>
      </w:r>
      <w:r w:rsidR="00C16214" w:rsidRPr="00F2542F">
        <w:rPr>
          <w:rFonts w:ascii="Times New Roman" w:eastAsia="Times New Roman" w:hAnsi="Times New Roman" w:cs="Times New Roman"/>
          <w:sz w:val="24"/>
          <w:szCs w:val="24"/>
        </w:rPr>
        <w:t>l</w:t>
      </w:r>
      <w:r w:rsidR="00223784" w:rsidRPr="00F2542F">
        <w:rPr>
          <w:rFonts w:ascii="Times New Roman" w:eastAsia="Times New Roman" w:hAnsi="Times New Roman" w:cs="Times New Roman"/>
          <w:sz w:val="24"/>
          <w:szCs w:val="24"/>
        </w:rPr>
        <w:t>i</w:t>
      </w:r>
      <w:r w:rsidRPr="00F2542F">
        <w:rPr>
          <w:rFonts w:ascii="Times New Roman" w:eastAsia="Times New Roman" w:hAnsi="Times New Roman" w:cs="Times New Roman"/>
          <w:sz w:val="24"/>
          <w:szCs w:val="24"/>
        </w:rPr>
        <w:t>gjit</w:t>
      </w:r>
      <w:r w:rsidR="00223784" w:rsidRPr="00F2542F">
        <w:rPr>
          <w:rFonts w:ascii="Times New Roman" w:eastAsia="Times New Roman" w:hAnsi="Times New Roman" w:cs="Times New Roman"/>
          <w:sz w:val="24"/>
          <w:szCs w:val="24"/>
        </w:rPr>
        <w:t xml:space="preserve"> 115/2016</w:t>
      </w:r>
      <w:r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i/>
          <w:sz w:val="24"/>
          <w:szCs w:val="24"/>
        </w:rPr>
        <w:t>Për organet e qeverisjes së sistemit të drejtësisë</w:t>
      </w:r>
      <w:r w:rsidRPr="00F2542F">
        <w:rPr>
          <w:rFonts w:ascii="Times New Roman" w:eastAsia="Times New Roman" w:hAnsi="Times New Roman" w:cs="Times New Roman"/>
          <w:sz w:val="24"/>
          <w:szCs w:val="24"/>
        </w:rPr>
        <w:t>”</w:t>
      </w:r>
      <w:r w:rsidR="0022378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testimi psikologj</w:t>
      </w:r>
      <w:r w:rsidR="001E3C71" w:rsidRPr="00F2542F">
        <w:rPr>
          <w:rFonts w:ascii="Times New Roman" w:eastAsia="Times New Roman" w:hAnsi="Times New Roman" w:cs="Times New Roman"/>
          <w:sz w:val="24"/>
          <w:szCs w:val="24"/>
        </w:rPr>
        <w:t>ik dhe i shëndetit mendor synon</w:t>
      </w:r>
      <w:r w:rsidRPr="00F2542F">
        <w:rPr>
          <w:rFonts w:ascii="Times New Roman" w:eastAsia="Times New Roman" w:hAnsi="Times New Roman" w:cs="Times New Roman"/>
          <w:sz w:val="24"/>
          <w:szCs w:val="24"/>
        </w:rPr>
        <w:t xml:space="preserve"> evidentimin e aftësive potenciale të kandidatëve konkurrues për gjyqtarë dhe prokurorë të ardhshëm, nisur edhe nga modelet e këtij lloj testimi</w:t>
      </w:r>
      <w:r w:rsidR="00223784" w:rsidRPr="00F2542F">
        <w:rPr>
          <w:rFonts w:ascii="Times New Roman" w:eastAsia="Times New Roman" w:hAnsi="Times New Roman" w:cs="Times New Roman"/>
          <w:sz w:val="24"/>
          <w:szCs w:val="24"/>
        </w:rPr>
        <w:t>, të zbatuara n</w:t>
      </w:r>
      <w:r w:rsidRPr="00F2542F">
        <w:rPr>
          <w:rFonts w:ascii="Times New Roman" w:eastAsia="Times New Roman" w:hAnsi="Times New Roman" w:cs="Times New Roman"/>
          <w:sz w:val="24"/>
          <w:szCs w:val="24"/>
        </w:rPr>
        <w:t>ë procesin e rekrutimit nga s</w:t>
      </w:r>
      <w:r w:rsidR="00223784" w:rsidRPr="00F2542F">
        <w:rPr>
          <w:rFonts w:ascii="Times New Roman" w:eastAsia="Times New Roman" w:hAnsi="Times New Roman" w:cs="Times New Roman"/>
          <w:sz w:val="24"/>
          <w:szCs w:val="24"/>
        </w:rPr>
        <w:t>hkollat perëndimore simotra të M</w:t>
      </w:r>
      <w:r w:rsidR="00C16214" w:rsidRPr="00F2542F">
        <w:rPr>
          <w:rFonts w:ascii="Times New Roman" w:eastAsia="Times New Roman" w:hAnsi="Times New Roman" w:cs="Times New Roman"/>
          <w:sz w:val="24"/>
          <w:szCs w:val="24"/>
        </w:rPr>
        <w:t>agjistraturës, në Francë, Hol</w:t>
      </w:r>
      <w:r w:rsidRPr="00F2542F">
        <w:rPr>
          <w:rFonts w:ascii="Times New Roman" w:eastAsia="Times New Roman" w:hAnsi="Times New Roman" w:cs="Times New Roman"/>
          <w:sz w:val="24"/>
          <w:szCs w:val="24"/>
        </w:rPr>
        <w:t>andë, Spanjë, P</w:t>
      </w:r>
      <w:r w:rsidR="00C16214" w:rsidRPr="00F2542F">
        <w:rPr>
          <w:rFonts w:ascii="Times New Roman" w:eastAsia="Times New Roman" w:hAnsi="Times New Roman" w:cs="Times New Roman"/>
          <w:sz w:val="24"/>
          <w:szCs w:val="24"/>
        </w:rPr>
        <w:t>ortugali, Austri, Kroaci</w:t>
      </w:r>
      <w:r w:rsidR="00223784" w:rsidRPr="00F2542F">
        <w:rPr>
          <w:rFonts w:ascii="Times New Roman" w:eastAsia="Times New Roman" w:hAnsi="Times New Roman" w:cs="Times New Roman"/>
          <w:sz w:val="24"/>
          <w:szCs w:val="24"/>
        </w:rPr>
        <w:t xml:space="preserve"> etj. </w:t>
      </w:r>
    </w:p>
    <w:p w:rsidR="004A7655" w:rsidRPr="00F2542F" w:rsidRDefault="004A7655" w:rsidP="00223784">
      <w:pPr>
        <w:spacing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dhënat e këtij testimi do të shërbejnë për një vlerësim kompleks të kandidatëve</w:t>
      </w:r>
      <w:r w:rsidR="0022378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i cili do të çojë në përshta</w:t>
      </w:r>
      <w:r w:rsidR="00223784" w:rsidRPr="00F2542F">
        <w:rPr>
          <w:rFonts w:ascii="Times New Roman" w:eastAsia="Times New Roman" w:hAnsi="Times New Roman" w:cs="Times New Roman"/>
          <w:sz w:val="24"/>
          <w:szCs w:val="24"/>
        </w:rPr>
        <w:t>tshmërinë e tyre me profesionin</w:t>
      </w:r>
      <w:r w:rsidRPr="00F2542F">
        <w:rPr>
          <w:rFonts w:ascii="Times New Roman" w:eastAsia="Times New Roman" w:hAnsi="Times New Roman" w:cs="Times New Roman"/>
          <w:sz w:val="24"/>
          <w:szCs w:val="24"/>
        </w:rPr>
        <w:t xml:space="preserve"> dhe jo mbi gjendjen e tyre shëndetësore. Ky vlerësim do të mbështetet në të dhënat për funksionimin e kandidatit në grup, në të dhënat për reagimin e tij para situatave profesionale jetësore dhe në të dhë</w:t>
      </w:r>
      <w:r w:rsidR="00223784" w:rsidRPr="00F2542F">
        <w:rPr>
          <w:rFonts w:ascii="Times New Roman" w:eastAsia="Times New Roman" w:hAnsi="Times New Roman" w:cs="Times New Roman"/>
          <w:sz w:val="24"/>
          <w:szCs w:val="24"/>
        </w:rPr>
        <w:t>nat e intervistimit individual.</w:t>
      </w:r>
    </w:p>
    <w:p w:rsidR="004A7655" w:rsidRPr="00F2542F" w:rsidRDefault="004A7655" w:rsidP="00223784">
      <w:pPr>
        <w:spacing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Ky testim mbështetet mbi aftësitë psikologjike të konkurruesve, mbi vlerësimin e përshtatshmërisë së tyre me profesionin dhe jo mbi gjendjen e tyre shëndetësore, si një vlerësim kompleks të funksionimit të kandidatit në grup, individual, para komisionit dhe në si</w:t>
      </w:r>
      <w:r w:rsidR="00223784" w:rsidRPr="00F2542F">
        <w:rPr>
          <w:rFonts w:ascii="Times New Roman" w:eastAsia="Times New Roman" w:hAnsi="Times New Roman" w:cs="Times New Roman"/>
          <w:sz w:val="24"/>
          <w:szCs w:val="24"/>
        </w:rPr>
        <w:t>tuatat jetësore të profesionit.</w:t>
      </w:r>
    </w:p>
    <w:p w:rsidR="004A7655" w:rsidRPr="00F2542F" w:rsidRDefault="004A7655" w:rsidP="00223784">
      <w:pPr>
        <w:spacing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 gjendjen shëndetësore</w:t>
      </w:r>
      <w:r w:rsidR="0022378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konkurruesit do të vijojnë të pajisen me një raport mjekësor aftësimi, si pjesë e dokumentacioni</w:t>
      </w:r>
      <w:r w:rsidR="00C16214" w:rsidRPr="00F2542F">
        <w:rPr>
          <w:rFonts w:ascii="Times New Roman" w:eastAsia="Times New Roman" w:hAnsi="Times New Roman" w:cs="Times New Roman"/>
          <w:sz w:val="24"/>
          <w:szCs w:val="24"/>
        </w:rPr>
        <w:t>t</w:t>
      </w:r>
      <w:r w:rsidRPr="00F2542F">
        <w:rPr>
          <w:rFonts w:ascii="Times New Roman" w:eastAsia="Times New Roman" w:hAnsi="Times New Roman" w:cs="Times New Roman"/>
          <w:sz w:val="24"/>
          <w:szCs w:val="24"/>
        </w:rPr>
        <w:t xml:space="preserve"> që duhet të dorëzohet prej tyre para se të </w:t>
      </w:r>
      <w:r w:rsidR="00223784"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 xml:space="preserve">egjistrohen si konkurrues në Shkollë dhe nuk ka </w:t>
      </w:r>
      <w:r w:rsidR="00223784" w:rsidRPr="00F2542F">
        <w:rPr>
          <w:rFonts w:ascii="Times New Roman" w:eastAsia="Times New Roman" w:hAnsi="Times New Roman" w:cs="Times New Roman"/>
          <w:sz w:val="24"/>
          <w:szCs w:val="24"/>
        </w:rPr>
        <w:t>lidhje me testimin psikologjik.</w:t>
      </w:r>
    </w:p>
    <w:p w:rsidR="00C4438E" w:rsidRPr="00F2542F" w:rsidRDefault="004A7655" w:rsidP="00223784">
      <w:pPr>
        <w:spacing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Testimi është pjesë e një procesi vlerësimi pedagogjik me natyrë të përkohshme</w:t>
      </w:r>
      <w:r w:rsidR="00223784"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që i ko</w:t>
      </w:r>
      <w:r w:rsidR="00F139E3"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respondon vetëm vitit akademik në të cilin realiz</w:t>
      </w:r>
      <w:r w:rsidR="00223784" w:rsidRPr="00F2542F">
        <w:rPr>
          <w:rFonts w:ascii="Times New Roman" w:eastAsia="Times New Roman" w:hAnsi="Times New Roman" w:cs="Times New Roman"/>
          <w:sz w:val="24"/>
          <w:szCs w:val="24"/>
        </w:rPr>
        <w:t xml:space="preserve">ohet konkurrimi i kandidatëve. </w:t>
      </w:r>
    </w:p>
    <w:p w:rsidR="00C4438E" w:rsidRPr="00F2542F" w:rsidRDefault="00C4438E" w:rsidP="00223784">
      <w:pPr>
        <w:spacing w:line="240" w:lineRule="auto"/>
        <w:jc w:val="both"/>
        <w:rPr>
          <w:rFonts w:ascii="Times New Roman" w:eastAsia="Times New Roman" w:hAnsi="Times New Roman" w:cs="Times New Roman"/>
          <w:sz w:val="24"/>
          <w:szCs w:val="24"/>
        </w:rPr>
      </w:pPr>
      <w:r w:rsidRPr="00F2542F">
        <w:rPr>
          <w:rFonts w:ascii="Times New Roman" w:hAnsi="Times New Roman" w:cs="Times New Roman"/>
          <w:sz w:val="24"/>
          <w:szCs w:val="24"/>
        </w:rPr>
        <w:t xml:space="preserve">Testimi i vlerësimit psikologjik dhe të shëndetit mendor, sipas nenit 266, pika 7 të ligjit 115/2016, </w:t>
      </w:r>
      <w:r w:rsidR="00C9318C" w:rsidRPr="00F2542F">
        <w:rPr>
          <w:rFonts w:ascii="Times New Roman" w:hAnsi="Times New Roman" w:cs="Times New Roman"/>
          <w:sz w:val="24"/>
          <w:szCs w:val="24"/>
        </w:rPr>
        <w:t xml:space="preserve">mund </w:t>
      </w:r>
      <w:r w:rsidRPr="00F2542F">
        <w:rPr>
          <w:rFonts w:ascii="Times New Roman" w:hAnsi="Times New Roman" w:cs="Times New Roman"/>
          <w:sz w:val="24"/>
          <w:szCs w:val="24"/>
        </w:rPr>
        <w:t>të zbatohet edhe gjatë viteve të shkollimit</w:t>
      </w:r>
      <w:r w:rsidR="00C9318C" w:rsidRPr="00F2542F">
        <w:rPr>
          <w:rFonts w:ascii="Times New Roman" w:hAnsi="Times New Roman" w:cs="Times New Roman"/>
          <w:sz w:val="24"/>
          <w:szCs w:val="24"/>
        </w:rPr>
        <w:t xml:space="preserve">, por </w:t>
      </w:r>
      <w:r w:rsidRPr="00F2542F">
        <w:rPr>
          <w:rFonts w:ascii="Times New Roman" w:hAnsi="Times New Roman" w:cs="Times New Roman"/>
          <w:sz w:val="24"/>
          <w:szCs w:val="24"/>
        </w:rPr>
        <w:t xml:space="preserve">domosdoshmërisht </w:t>
      </w:r>
      <w:r w:rsidR="0085598E" w:rsidRPr="00F2542F">
        <w:rPr>
          <w:rFonts w:ascii="Times New Roman" w:hAnsi="Times New Roman" w:cs="Times New Roman"/>
          <w:sz w:val="24"/>
          <w:szCs w:val="24"/>
        </w:rPr>
        <w:t>përpara vlerësimit përfundimtar dhe diplomimit të kandidatëve</w:t>
      </w:r>
      <w:r w:rsidRPr="00F2542F">
        <w:rPr>
          <w:rFonts w:ascii="Times New Roman" w:hAnsi="Times New Roman" w:cs="Times New Roman"/>
          <w:sz w:val="24"/>
          <w:szCs w:val="24"/>
        </w:rPr>
        <w:t>.</w:t>
      </w:r>
    </w:p>
    <w:p w:rsidR="004A7655" w:rsidRPr="00F2542F" w:rsidRDefault="004A7655" w:rsidP="001E52BB">
      <w:pPr>
        <w:spacing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Testimi do të ketë natyrë kualifikuese apo skualifikuese dhe duhet të konkludojë nëse konkurruesit janë të aftë për të kaluar në fazën tjetër të testimit profesional. Ky vlerësim do të marrë në konsideratë krahasimin e ngarkesës emocionale e psikologjike, që do të manifestojnë konkurruesit përsa i përket komunikimit, sjelljes dhe etikës</w:t>
      </w:r>
      <w:r w:rsidR="00F139E3" w:rsidRPr="00F2542F">
        <w:rPr>
          <w:rFonts w:ascii="Times New Roman" w:eastAsia="Times New Roman" w:hAnsi="Times New Roman" w:cs="Times New Roman"/>
          <w:sz w:val="24"/>
          <w:szCs w:val="24"/>
        </w:rPr>
        <w:t xml:space="preserve"> në kohën dhe mënyrën e caktuar</w:t>
      </w:r>
      <w:r w:rsidRPr="00F2542F">
        <w:rPr>
          <w:rFonts w:ascii="Times New Roman" w:eastAsia="Times New Roman" w:hAnsi="Times New Roman" w:cs="Times New Roman"/>
          <w:sz w:val="24"/>
          <w:szCs w:val="24"/>
        </w:rPr>
        <w:t xml:space="preserve"> sipas procedurës së kësaj rregulloreje lidhur me treguesit e listuar në pikën 3 të saj, me ngarkesën emocionale, psikologjike dhe mendore që duhet të kenë  realisht personat që ush</w:t>
      </w:r>
      <w:r w:rsidR="001E52BB" w:rsidRPr="00F2542F">
        <w:rPr>
          <w:rFonts w:ascii="Times New Roman" w:eastAsia="Times New Roman" w:hAnsi="Times New Roman" w:cs="Times New Roman"/>
          <w:sz w:val="24"/>
          <w:szCs w:val="24"/>
        </w:rPr>
        <w:t>trojnë këto profesione.</w:t>
      </w:r>
    </w:p>
    <w:p w:rsidR="00341C64" w:rsidRPr="00F2542F" w:rsidRDefault="004A7655" w:rsidP="001E3C71">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Rezultati i testimit psikologjik </w:t>
      </w:r>
      <w:r w:rsidRPr="00F2542F">
        <w:rPr>
          <w:rFonts w:ascii="Times New Roman" w:eastAsia="Times New Roman" w:hAnsi="Times New Roman" w:cs="Times New Roman"/>
          <w:b/>
          <w:sz w:val="24"/>
          <w:szCs w:val="24"/>
        </w:rPr>
        <w:t xml:space="preserve">"i aftë" </w:t>
      </w:r>
      <w:r w:rsidRPr="00F2542F">
        <w:rPr>
          <w:rFonts w:ascii="Times New Roman" w:eastAsia="Times New Roman" w:hAnsi="Times New Roman" w:cs="Times New Roman"/>
          <w:sz w:val="24"/>
          <w:szCs w:val="24"/>
        </w:rPr>
        <w:t xml:space="preserve">për të kryer profesionin e gjyqtarit dhe prokurorit, (në kuptimin e </w:t>
      </w:r>
      <w:r w:rsidR="00F139E3" w:rsidRPr="00F2542F">
        <w:rPr>
          <w:rFonts w:ascii="Times New Roman" w:eastAsia="Times New Roman" w:hAnsi="Times New Roman" w:cs="Times New Roman"/>
          <w:sz w:val="24"/>
          <w:szCs w:val="24"/>
        </w:rPr>
        <w:t>ligjit 115/2016 “Për organet e qever</w:t>
      </w:r>
      <w:r w:rsidR="00E501B1" w:rsidRPr="00F2542F">
        <w:rPr>
          <w:rFonts w:ascii="Times New Roman" w:eastAsia="Times New Roman" w:hAnsi="Times New Roman" w:cs="Times New Roman"/>
          <w:sz w:val="24"/>
          <w:szCs w:val="24"/>
        </w:rPr>
        <w:t>i</w:t>
      </w:r>
      <w:r w:rsidR="00F139E3" w:rsidRPr="00F2542F">
        <w:rPr>
          <w:rFonts w:ascii="Times New Roman" w:eastAsia="Times New Roman" w:hAnsi="Times New Roman" w:cs="Times New Roman"/>
          <w:sz w:val="24"/>
          <w:szCs w:val="24"/>
        </w:rPr>
        <w:t>s</w:t>
      </w:r>
      <w:r w:rsidR="00E501B1" w:rsidRPr="00F2542F">
        <w:rPr>
          <w:rFonts w:ascii="Times New Roman" w:eastAsia="Times New Roman" w:hAnsi="Times New Roman" w:cs="Times New Roman"/>
          <w:sz w:val="24"/>
          <w:szCs w:val="24"/>
        </w:rPr>
        <w:t>jes së sistemit të d</w:t>
      </w:r>
      <w:r w:rsidR="00F139E3" w:rsidRPr="00F2542F">
        <w:rPr>
          <w:rFonts w:ascii="Times New Roman" w:eastAsia="Times New Roman" w:hAnsi="Times New Roman" w:cs="Times New Roman"/>
          <w:sz w:val="24"/>
          <w:szCs w:val="24"/>
        </w:rPr>
        <w:t>rejtësisë” dhe kësaj Rregulloreje</w:t>
      </w:r>
      <w:r w:rsidRPr="00F2542F">
        <w:rPr>
          <w:rFonts w:ascii="Times New Roman" w:eastAsia="Times New Roman" w:hAnsi="Times New Roman" w:cs="Times New Roman"/>
          <w:sz w:val="24"/>
          <w:szCs w:val="24"/>
        </w:rPr>
        <w:t xml:space="preserve">), do të </w:t>
      </w:r>
      <w:r w:rsidRPr="00F2542F">
        <w:rPr>
          <w:rFonts w:ascii="Times New Roman" w:eastAsia="Times New Roman" w:hAnsi="Times New Roman" w:cs="Times New Roman"/>
          <w:b/>
          <w:sz w:val="24"/>
          <w:szCs w:val="24"/>
        </w:rPr>
        <w:t xml:space="preserve">barazohet teknikisht me vlerësimin "I përshtatshëm" </w:t>
      </w:r>
      <w:r w:rsidRPr="00F2542F">
        <w:rPr>
          <w:rFonts w:ascii="Times New Roman" w:eastAsia="Times New Roman" w:hAnsi="Times New Roman" w:cs="Times New Roman"/>
          <w:sz w:val="24"/>
          <w:szCs w:val="24"/>
        </w:rPr>
        <w:t>duke u konsideruar kështu</w:t>
      </w:r>
      <w:r w:rsidR="00E501B1"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b/>
          <w:i/>
          <w:sz w:val="24"/>
          <w:szCs w:val="24"/>
        </w:rPr>
        <w:t>pjesë e një vlerësimi me natyrë pedagogjike,</w:t>
      </w:r>
      <w:r w:rsidR="0089453E" w:rsidRPr="00F2542F">
        <w:rPr>
          <w:rFonts w:ascii="Times New Roman" w:eastAsia="Times New Roman" w:hAnsi="Times New Roman" w:cs="Times New Roman"/>
          <w:b/>
          <w:i/>
          <w:sz w:val="24"/>
          <w:szCs w:val="24"/>
        </w:rPr>
        <w:t xml:space="preserve"> </w:t>
      </w:r>
      <w:r w:rsidRPr="00F2542F">
        <w:rPr>
          <w:rFonts w:ascii="Times New Roman" w:eastAsia="Times New Roman" w:hAnsi="Times New Roman" w:cs="Times New Roman"/>
          <w:b/>
          <w:i/>
          <w:sz w:val="24"/>
          <w:szCs w:val="24"/>
        </w:rPr>
        <w:t>të vlefshëm vetëm për vitin e konkurrimit në fjalë dhe pa efekte në të ardhmen.</w:t>
      </w:r>
      <w:r w:rsidRPr="00F2542F">
        <w:rPr>
          <w:rFonts w:ascii="Times New Roman" w:eastAsia="Times New Roman" w:hAnsi="Times New Roman" w:cs="Times New Roman"/>
          <w:b/>
          <w:sz w:val="24"/>
          <w:szCs w:val="24"/>
          <w:u w:val="single"/>
        </w:rPr>
        <w:t xml:space="preserve"> </w:t>
      </w:r>
      <w:r w:rsidR="0089453E" w:rsidRPr="00F2542F">
        <w:rPr>
          <w:rFonts w:ascii="Times New Roman" w:eastAsia="Times New Roman" w:hAnsi="Times New Roman" w:cs="Times New Roman"/>
          <w:b/>
          <w:sz w:val="24"/>
          <w:szCs w:val="24"/>
          <w:u w:val="single"/>
        </w:rPr>
        <w:t xml:space="preserve"> </w:t>
      </w:r>
      <w:r w:rsidR="00E501B1" w:rsidRPr="00F2542F">
        <w:rPr>
          <w:rFonts w:ascii="Times New Roman" w:eastAsia="Times New Roman" w:hAnsi="Times New Roman" w:cs="Times New Roman"/>
          <w:sz w:val="24"/>
          <w:szCs w:val="24"/>
        </w:rPr>
        <w:t>Kjo do të thotë</w:t>
      </w:r>
      <w:r w:rsidRPr="00F2542F">
        <w:rPr>
          <w:rFonts w:ascii="Times New Roman" w:eastAsia="Times New Roman" w:hAnsi="Times New Roman" w:cs="Times New Roman"/>
          <w:sz w:val="24"/>
          <w:szCs w:val="24"/>
        </w:rPr>
        <w:t xml:space="preserve"> se</w:t>
      </w:r>
      <w:r w:rsidR="00E501B1"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kalimi apo moskalimi i testimit ps</w:t>
      </w:r>
      <w:r w:rsidR="00F139E3" w:rsidRPr="00F2542F">
        <w:rPr>
          <w:rFonts w:ascii="Times New Roman" w:eastAsia="Times New Roman" w:hAnsi="Times New Roman" w:cs="Times New Roman"/>
          <w:sz w:val="24"/>
          <w:szCs w:val="24"/>
        </w:rPr>
        <w:t>ikologjik nuk ka vlerë për konk</w:t>
      </w:r>
      <w:r w:rsidRPr="00F2542F">
        <w:rPr>
          <w:rFonts w:ascii="Times New Roman" w:eastAsia="Times New Roman" w:hAnsi="Times New Roman" w:cs="Times New Roman"/>
          <w:sz w:val="24"/>
          <w:szCs w:val="24"/>
        </w:rPr>
        <w:t xml:space="preserve">urrimet e tjera në vitet e ardhshme. Nëse kandidati konkurrues do të rihyjë në konkurrim në vitin akademik pasardhës, rezultati i marrë në një vit tjetër paraardhës konkurrimi nuk ka vlerë, pavarësisht nëse është i përshtatshëm apo i papërshtatshëm. </w:t>
      </w:r>
    </w:p>
    <w:p w:rsidR="001E3C71" w:rsidRPr="00F2542F" w:rsidRDefault="001E3C71" w:rsidP="001E3C71">
      <w:pPr>
        <w:spacing w:after="0" w:line="240" w:lineRule="auto"/>
        <w:jc w:val="both"/>
        <w:rPr>
          <w:rFonts w:ascii="Times New Roman" w:eastAsia="Times New Roman" w:hAnsi="Times New Roman" w:cs="Times New Roman"/>
          <w:sz w:val="24"/>
          <w:szCs w:val="24"/>
        </w:rPr>
      </w:pPr>
    </w:p>
    <w:p w:rsidR="004A7655" w:rsidRPr="00F2542F" w:rsidRDefault="004A7655" w:rsidP="004A7655">
      <w:pPr>
        <w:autoSpaceDE w:val="0"/>
        <w:autoSpaceDN w:val="0"/>
        <w:adjustRightInd w:val="0"/>
        <w:spacing w:after="0" w:line="240" w:lineRule="auto"/>
        <w:jc w:val="both"/>
        <w:rPr>
          <w:rFonts w:ascii="Times New Roman" w:eastAsia="Calibri" w:hAnsi="Times New Roman" w:cs="Times New Roman"/>
          <w:b/>
          <w:sz w:val="24"/>
          <w:szCs w:val="24"/>
        </w:rPr>
      </w:pPr>
      <w:r w:rsidRPr="00F2542F">
        <w:rPr>
          <w:rFonts w:ascii="Times New Roman" w:eastAsia="Calibri" w:hAnsi="Times New Roman" w:cs="Times New Roman"/>
          <w:b/>
          <w:sz w:val="24"/>
          <w:szCs w:val="24"/>
        </w:rPr>
        <w:t>2. Komisioni i testimit dhe detyrat e tij</w:t>
      </w:r>
    </w:p>
    <w:p w:rsidR="004A7655" w:rsidRPr="00F2542F" w:rsidRDefault="004A7655" w:rsidP="004A7655">
      <w:pPr>
        <w:autoSpaceDE w:val="0"/>
        <w:autoSpaceDN w:val="0"/>
        <w:adjustRightInd w:val="0"/>
        <w:spacing w:after="0" w:line="240" w:lineRule="auto"/>
        <w:jc w:val="both"/>
        <w:rPr>
          <w:rFonts w:ascii="Times New Roman" w:eastAsia="Calibri" w:hAnsi="Times New Roman" w:cs="Times New Roman"/>
          <w:sz w:val="24"/>
          <w:szCs w:val="24"/>
        </w:rPr>
      </w:pPr>
    </w:p>
    <w:p w:rsidR="004A7655" w:rsidRPr="00F2542F" w:rsidRDefault="004A7655" w:rsidP="004A7655">
      <w:pPr>
        <w:autoSpaceDE w:val="0"/>
        <w:autoSpaceDN w:val="0"/>
        <w:adjustRightInd w:val="0"/>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Këshilli Drejtues i Shkollës së Magjistraturës</w:t>
      </w:r>
      <w:r w:rsidR="00BD6B2F"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 xml:space="preserve"> në bashkëpunim me Ministrinë e Shëndetësisë</w:t>
      </w:r>
      <w:r w:rsidR="00BD6B2F" w:rsidRPr="00F2542F">
        <w:rPr>
          <w:rFonts w:ascii="Times New Roman" w:eastAsia="Calibri" w:hAnsi="Times New Roman" w:cs="Times New Roman"/>
          <w:sz w:val="24"/>
          <w:szCs w:val="24"/>
        </w:rPr>
        <w:t>,</w:t>
      </w:r>
      <w:r w:rsidRPr="00F2542F">
        <w:rPr>
          <w:rFonts w:ascii="Times New Roman" w:eastAsia="Calibri" w:hAnsi="Times New Roman" w:cs="Times New Roman"/>
          <w:sz w:val="24"/>
          <w:szCs w:val="24"/>
        </w:rPr>
        <w:t xml:space="preserve"> cakton përfaqësuesit e komisionit me këtë përbërje:</w:t>
      </w:r>
    </w:p>
    <w:p w:rsidR="004A7655" w:rsidRPr="00F2542F" w:rsidRDefault="004A7655" w:rsidP="00A14BA1">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 xml:space="preserve">dy mjekë psikiatër; </w:t>
      </w:r>
    </w:p>
    <w:p w:rsidR="004A7655" w:rsidRPr="00F2542F" w:rsidRDefault="00BD6B2F" w:rsidP="00A14BA1">
      <w:pPr>
        <w:numPr>
          <w:ilvl w:val="0"/>
          <w:numId w:val="20"/>
        </w:numPr>
        <w:autoSpaceDE w:val="0"/>
        <w:autoSpaceDN w:val="0"/>
        <w:adjustRightInd w:val="0"/>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dy psikologë.</w:t>
      </w:r>
    </w:p>
    <w:p w:rsidR="000B4F0B" w:rsidRPr="00F2542F" w:rsidRDefault="0089453E" w:rsidP="006E6873">
      <w:pPr>
        <w:autoSpaceDE w:val="0"/>
        <w:autoSpaceDN w:val="0"/>
        <w:adjustRightInd w:val="0"/>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N</w:t>
      </w:r>
      <w:r w:rsidR="004A7655" w:rsidRPr="00F2542F">
        <w:rPr>
          <w:rFonts w:ascii="Times New Roman" w:eastAsia="Calibri" w:hAnsi="Times New Roman" w:cs="Times New Roman"/>
          <w:sz w:val="24"/>
          <w:szCs w:val="24"/>
        </w:rPr>
        <w:t>jë pedagog i brendshëm i Shkollës së Magjistra</w:t>
      </w:r>
      <w:r w:rsidR="00BD6B2F" w:rsidRPr="00F2542F">
        <w:rPr>
          <w:rFonts w:ascii="Times New Roman" w:eastAsia="Calibri" w:hAnsi="Times New Roman" w:cs="Times New Roman"/>
          <w:sz w:val="24"/>
          <w:szCs w:val="24"/>
        </w:rPr>
        <w:t>turës</w:t>
      </w:r>
      <w:r w:rsidR="004A7655" w:rsidRPr="00F2542F">
        <w:rPr>
          <w:rFonts w:ascii="Times New Roman" w:eastAsia="Calibri" w:hAnsi="Times New Roman" w:cs="Times New Roman"/>
          <w:sz w:val="24"/>
          <w:szCs w:val="24"/>
        </w:rPr>
        <w:t xml:space="preserve"> </w:t>
      </w:r>
      <w:r w:rsidRPr="00F2542F">
        <w:rPr>
          <w:rFonts w:ascii="Times New Roman" w:eastAsia="Calibri" w:hAnsi="Times New Roman" w:cs="Times New Roman"/>
          <w:sz w:val="24"/>
          <w:szCs w:val="24"/>
        </w:rPr>
        <w:t>do t</w:t>
      </w:r>
      <w:r w:rsidR="0017528F" w:rsidRPr="00F2542F">
        <w:rPr>
          <w:rFonts w:ascii="Times New Roman" w:eastAsia="Calibri" w:hAnsi="Times New Roman" w:cs="Times New Roman"/>
          <w:sz w:val="24"/>
          <w:szCs w:val="24"/>
        </w:rPr>
        <w:t>ë</w:t>
      </w:r>
      <w:r w:rsidRPr="00F2542F">
        <w:rPr>
          <w:rFonts w:ascii="Times New Roman" w:eastAsia="Calibri" w:hAnsi="Times New Roman" w:cs="Times New Roman"/>
          <w:sz w:val="24"/>
          <w:szCs w:val="24"/>
        </w:rPr>
        <w:t xml:space="preserve"> jet</w:t>
      </w:r>
      <w:r w:rsidR="0017528F" w:rsidRPr="00F2542F">
        <w:rPr>
          <w:rFonts w:ascii="Times New Roman" w:eastAsia="Calibri" w:hAnsi="Times New Roman" w:cs="Times New Roman"/>
          <w:sz w:val="24"/>
          <w:szCs w:val="24"/>
        </w:rPr>
        <w:t>ë</w:t>
      </w:r>
      <w:r w:rsidRPr="00F2542F">
        <w:rPr>
          <w:rFonts w:ascii="Times New Roman" w:eastAsia="Calibri" w:hAnsi="Times New Roman" w:cs="Times New Roman"/>
          <w:sz w:val="24"/>
          <w:szCs w:val="24"/>
        </w:rPr>
        <w:t xml:space="preserve"> </w:t>
      </w:r>
      <w:r w:rsidR="004A7655" w:rsidRPr="00F2542F">
        <w:rPr>
          <w:rFonts w:ascii="Times New Roman" w:eastAsia="Times New Roman" w:hAnsi="Times New Roman" w:cs="Times New Roman"/>
          <w:sz w:val="24"/>
          <w:szCs w:val="24"/>
        </w:rPr>
        <w:t>vëzhgues në mbledhjet e këtij komisioni gjatë gjithë vlerësimit</w:t>
      </w:r>
      <w:r w:rsidR="00BD6B2F" w:rsidRPr="00F2542F">
        <w:rPr>
          <w:rFonts w:ascii="Times New Roman" w:eastAsia="Times New Roman" w:hAnsi="Times New Roman" w:cs="Times New Roman"/>
          <w:sz w:val="24"/>
          <w:szCs w:val="24"/>
        </w:rPr>
        <w:t>.</w:t>
      </w:r>
    </w:p>
    <w:p w:rsidR="004A7655" w:rsidRPr="00F2542F" w:rsidRDefault="004A7655" w:rsidP="004A7655">
      <w:pPr>
        <w:autoSpaceDE w:val="0"/>
        <w:autoSpaceDN w:val="0"/>
        <w:adjustRightInd w:val="0"/>
        <w:spacing w:after="0" w:line="240" w:lineRule="auto"/>
        <w:ind w:left="720"/>
        <w:jc w:val="both"/>
        <w:rPr>
          <w:rFonts w:ascii="Times New Roman" w:eastAsia="Calibri" w:hAnsi="Times New Roman" w:cs="Times New Roman"/>
          <w:sz w:val="24"/>
          <w:szCs w:val="24"/>
        </w:rPr>
      </w:pPr>
    </w:p>
    <w:p w:rsidR="004A7655" w:rsidRPr="00F2542F" w:rsidRDefault="004A7655" w:rsidP="00A14BA1">
      <w:pPr>
        <w:numPr>
          <w:ilvl w:val="1"/>
          <w:numId w:val="30"/>
        </w:numPr>
        <w:spacing w:after="0" w:line="240" w:lineRule="auto"/>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Komisioni d</w:t>
      </w:r>
      <w:r w:rsidR="00BD6B2F" w:rsidRPr="00F2542F">
        <w:rPr>
          <w:rFonts w:ascii="Times New Roman" w:eastAsia="Times New Roman" w:hAnsi="Times New Roman" w:cs="Times New Roman"/>
          <w:b/>
          <w:sz w:val="24"/>
          <w:szCs w:val="24"/>
        </w:rPr>
        <w:t>he mënyra e përzgjedhjes së tij</w:t>
      </w:r>
    </w:p>
    <w:p w:rsidR="004A7655" w:rsidRPr="00F2542F" w:rsidRDefault="004A7655" w:rsidP="004A7655">
      <w:pPr>
        <w:spacing w:after="0" w:line="240" w:lineRule="auto"/>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përbëhet nga pesë anëtarë</w:t>
      </w:r>
      <w:r w:rsidR="00BD6B2F"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që caktohen me vendim të</w:t>
      </w:r>
      <w:r w:rsidR="00BD6B2F" w:rsidRPr="00F2542F">
        <w:rPr>
          <w:rFonts w:ascii="Times New Roman" w:eastAsia="Times New Roman" w:hAnsi="Times New Roman" w:cs="Times New Roman"/>
          <w:sz w:val="24"/>
          <w:szCs w:val="24"/>
        </w:rPr>
        <w:t xml:space="preserve"> Këshillit Drejtues të Shkollës</w:t>
      </w:r>
      <w:r w:rsidRPr="00F2542F">
        <w:rPr>
          <w:rFonts w:ascii="Times New Roman" w:eastAsia="Times New Roman" w:hAnsi="Times New Roman" w:cs="Times New Roman"/>
          <w:sz w:val="24"/>
          <w:szCs w:val="24"/>
        </w:rPr>
        <w:t xml:space="preserve"> si më poshtë: </w:t>
      </w:r>
    </w:p>
    <w:p w:rsidR="004A7655" w:rsidRPr="00F2542F" w:rsidRDefault="004A7655" w:rsidP="00A14BA1">
      <w:pPr>
        <w:numPr>
          <w:ilvl w:val="0"/>
          <w:numId w:val="27"/>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Anëtarët me profesion "Psikolog" dhe "Psikiatër" përzgjidhen m</w:t>
      </w:r>
      <w:r w:rsidR="00BD6B2F" w:rsidRPr="00F2542F">
        <w:rPr>
          <w:rFonts w:ascii="Times New Roman" w:eastAsia="Times New Roman" w:hAnsi="Times New Roman" w:cs="Times New Roman"/>
          <w:sz w:val="24"/>
          <w:szCs w:val="24"/>
        </w:rPr>
        <w:t>e vendim të Këshillit Drejtues të</w:t>
      </w:r>
      <w:r w:rsidRPr="00F2542F">
        <w:rPr>
          <w:rFonts w:ascii="Times New Roman" w:eastAsia="Times New Roman" w:hAnsi="Times New Roman" w:cs="Times New Roman"/>
          <w:sz w:val="24"/>
          <w:szCs w:val="24"/>
        </w:rPr>
        <w:t xml:space="preserve"> Shkollës, me propozim të Drejtorit të Shkollës, nga lista e profesionistëve me grada dhe tituj shkencor</w:t>
      </w:r>
      <w:r w:rsidR="00F139E3"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 eksperiencë ndërkombëtare në këtë fushë dhe me integritet profesional</w:t>
      </w:r>
      <w:r w:rsidR="00BD6B2F"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që sjell Ministria e Shëndetësisë </w:t>
      </w:r>
      <w:r w:rsidR="00BD6B2F" w:rsidRPr="00F2542F">
        <w:rPr>
          <w:rFonts w:ascii="Times New Roman" w:eastAsia="Times New Roman" w:hAnsi="Times New Roman" w:cs="Times New Roman"/>
          <w:sz w:val="24"/>
          <w:szCs w:val="24"/>
        </w:rPr>
        <w:t>ose ministri të tjera përkatëse;</w:t>
      </w:r>
    </w:p>
    <w:p w:rsidR="004A7655" w:rsidRPr="00F2542F" w:rsidRDefault="004A7655" w:rsidP="00A14BA1">
      <w:pPr>
        <w:numPr>
          <w:ilvl w:val="0"/>
          <w:numId w:val="27"/>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Mbledhja e Këshillit Drejtues për caktimin e Komisionit të vlerësimit psikologjik do të bëhet ditën që do të bëhet shpallja e </w:t>
      </w:r>
      <w:r w:rsidR="00F139E3" w:rsidRPr="00F2542F">
        <w:rPr>
          <w:rFonts w:ascii="Times New Roman" w:eastAsia="Times New Roman" w:hAnsi="Times New Roman" w:cs="Times New Roman"/>
          <w:sz w:val="24"/>
          <w:szCs w:val="24"/>
        </w:rPr>
        <w:t>rezultateve të testit me shkrim</w:t>
      </w:r>
      <w:r w:rsidR="00BD6B2F" w:rsidRPr="00F2542F">
        <w:rPr>
          <w:rFonts w:ascii="Times New Roman" w:eastAsia="Times New Roman" w:hAnsi="Times New Roman" w:cs="Times New Roman"/>
          <w:sz w:val="24"/>
          <w:szCs w:val="24"/>
        </w:rPr>
        <w:t>;</w:t>
      </w:r>
    </w:p>
    <w:p w:rsidR="004A7655" w:rsidRPr="00F2542F" w:rsidRDefault="004A7655" w:rsidP="00A14BA1">
      <w:pPr>
        <w:numPr>
          <w:ilvl w:val="0"/>
          <w:numId w:val="27"/>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Pas përzgjedhjes, anëtari i komisionit nënshkruan një deklaratë për shmangien e konfliktit të interesit;</w:t>
      </w:r>
    </w:p>
    <w:p w:rsidR="004A7655" w:rsidRPr="00F2542F" w:rsidRDefault="004A7655" w:rsidP="00A14BA1">
      <w:pPr>
        <w:numPr>
          <w:ilvl w:val="0"/>
          <w:numId w:val="27"/>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Anëtarët e zgjedhur të Komisionit  do të mar</w:t>
      </w:r>
      <w:r w:rsidR="00F139E3" w:rsidRPr="00F2542F">
        <w:rPr>
          <w:rFonts w:ascii="Times New Roman" w:eastAsia="Times New Roman" w:hAnsi="Times New Roman" w:cs="Times New Roman"/>
          <w:sz w:val="24"/>
          <w:szCs w:val="24"/>
        </w:rPr>
        <w:t>rin një informacion/trajnim një</w:t>
      </w:r>
      <w:r w:rsidRPr="00F2542F">
        <w:rPr>
          <w:rFonts w:ascii="Times New Roman" w:eastAsia="Times New Roman" w:hAnsi="Times New Roman" w:cs="Times New Roman"/>
          <w:sz w:val="24"/>
          <w:szCs w:val="24"/>
        </w:rPr>
        <w:t>ditor lidhur me natyrën e punës në aspektin psikologjik dhe disa standarde etike e morale të domosdoshme për këtë kategori</w:t>
      </w:r>
      <w:r w:rsidR="00BD6B2F"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me qëllim misio</w:t>
      </w:r>
      <w:r w:rsidR="00BD6B2F" w:rsidRPr="00F2542F">
        <w:rPr>
          <w:rFonts w:ascii="Times New Roman" w:eastAsia="Times New Roman" w:hAnsi="Times New Roman" w:cs="Times New Roman"/>
          <w:sz w:val="24"/>
          <w:szCs w:val="24"/>
        </w:rPr>
        <w:t>nin dhe objektivat e drejtësisë;</w:t>
      </w:r>
    </w:p>
    <w:p w:rsidR="000B4F0B" w:rsidRPr="00F2542F" w:rsidRDefault="004A7655" w:rsidP="00A14BA1">
      <w:pPr>
        <w:numPr>
          <w:ilvl w:val="0"/>
          <w:numId w:val="27"/>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Moduli i këtij trajnimi do të hartohet nga pedagogët e brendshëm të Shkollës së Magjistraturës</w:t>
      </w:r>
      <w:r w:rsidR="00BD6B2F"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duke marrë mendimin e Këshillit Pedagogjik dhe miratimin e Këshillit Drejtues.</w:t>
      </w:r>
    </w:p>
    <w:p w:rsidR="00BD6B2F" w:rsidRPr="00F2542F" w:rsidRDefault="00BD6B2F" w:rsidP="00BD6B2F">
      <w:pPr>
        <w:spacing w:after="200" w:line="276" w:lineRule="auto"/>
        <w:ind w:left="630"/>
        <w:contextualSpacing/>
        <w:jc w:val="both"/>
        <w:rPr>
          <w:rFonts w:ascii="Times New Roman" w:eastAsia="Times New Roman" w:hAnsi="Times New Roman" w:cs="Times New Roman"/>
          <w:sz w:val="24"/>
          <w:szCs w:val="24"/>
        </w:rPr>
      </w:pPr>
    </w:p>
    <w:p w:rsidR="004A7655" w:rsidRPr="00F2542F" w:rsidRDefault="00BD6B2F" w:rsidP="00BD6B2F">
      <w:pPr>
        <w:spacing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Pedagogu i Shkollës së </w:t>
      </w:r>
      <w:r w:rsidR="00C5008D" w:rsidRPr="00F2542F">
        <w:rPr>
          <w:rFonts w:ascii="Times New Roman" w:eastAsia="Times New Roman" w:hAnsi="Times New Roman" w:cs="Times New Roman"/>
          <w:sz w:val="24"/>
          <w:szCs w:val="24"/>
        </w:rPr>
        <w:t>M</w:t>
      </w:r>
      <w:r w:rsidRPr="00F2542F">
        <w:rPr>
          <w:rFonts w:ascii="Times New Roman" w:eastAsia="Times New Roman" w:hAnsi="Times New Roman" w:cs="Times New Roman"/>
          <w:sz w:val="24"/>
          <w:szCs w:val="24"/>
        </w:rPr>
        <w:t>agjistraturës,</w:t>
      </w:r>
      <w:r w:rsidR="00C5008D" w:rsidRPr="00F2542F">
        <w:rPr>
          <w:rFonts w:ascii="Times New Roman" w:eastAsia="Times New Roman" w:hAnsi="Times New Roman" w:cs="Times New Roman"/>
          <w:sz w:val="24"/>
          <w:szCs w:val="24"/>
        </w:rPr>
        <w:t xml:space="preserve"> n</w:t>
      </w:r>
      <w:r w:rsidR="0017528F" w:rsidRPr="00F2542F">
        <w:rPr>
          <w:rFonts w:ascii="Times New Roman" w:eastAsia="Times New Roman" w:hAnsi="Times New Roman" w:cs="Times New Roman"/>
          <w:sz w:val="24"/>
          <w:szCs w:val="24"/>
        </w:rPr>
        <w:t>ë</w:t>
      </w:r>
      <w:r w:rsidR="00C5008D" w:rsidRPr="00F2542F">
        <w:rPr>
          <w:rFonts w:ascii="Times New Roman" w:eastAsia="Times New Roman" w:hAnsi="Times New Roman" w:cs="Times New Roman"/>
          <w:sz w:val="24"/>
          <w:szCs w:val="24"/>
        </w:rPr>
        <w:t xml:space="preserve"> rolin e v</w:t>
      </w:r>
      <w:r w:rsidR="0017528F" w:rsidRPr="00F2542F">
        <w:rPr>
          <w:rFonts w:ascii="Times New Roman" w:eastAsia="Times New Roman" w:hAnsi="Times New Roman" w:cs="Times New Roman"/>
          <w:sz w:val="24"/>
          <w:szCs w:val="24"/>
        </w:rPr>
        <w:t>ë</w:t>
      </w:r>
      <w:r w:rsidR="00C5008D" w:rsidRPr="00F2542F">
        <w:rPr>
          <w:rFonts w:ascii="Times New Roman" w:eastAsia="Times New Roman" w:hAnsi="Times New Roman" w:cs="Times New Roman"/>
          <w:sz w:val="24"/>
          <w:szCs w:val="24"/>
        </w:rPr>
        <w:t>zhguesit</w:t>
      </w:r>
      <w:r w:rsidRPr="00F2542F">
        <w:rPr>
          <w:rFonts w:ascii="Times New Roman" w:eastAsia="Times New Roman" w:hAnsi="Times New Roman" w:cs="Times New Roman"/>
          <w:sz w:val="24"/>
          <w:szCs w:val="24"/>
        </w:rPr>
        <w:t>,</w:t>
      </w:r>
      <w:r w:rsidR="00C5008D" w:rsidRPr="00F2542F">
        <w:rPr>
          <w:rFonts w:ascii="Times New Roman" w:eastAsia="Times New Roman" w:hAnsi="Times New Roman" w:cs="Times New Roman"/>
          <w:sz w:val="24"/>
          <w:szCs w:val="24"/>
        </w:rPr>
        <w:t xml:space="preserve"> </w:t>
      </w:r>
      <w:r w:rsidR="0089453E" w:rsidRPr="00F2542F">
        <w:rPr>
          <w:rFonts w:ascii="Times New Roman" w:eastAsia="Times New Roman" w:hAnsi="Times New Roman" w:cs="Times New Roman"/>
          <w:sz w:val="24"/>
          <w:szCs w:val="24"/>
        </w:rPr>
        <w:t>do të zgjidhet në mbledhjen e Këshillit Drejtues nga lista e pedagogëve të brendshëm të Shkollës, me propozim të Drejtorit të Shkollës.</w:t>
      </w:r>
    </w:p>
    <w:p w:rsidR="00BD6B2F" w:rsidRPr="00F2542F" w:rsidRDefault="00BD6B2F" w:rsidP="00BD6B2F">
      <w:pPr>
        <w:spacing w:line="276" w:lineRule="auto"/>
        <w:contextualSpacing/>
        <w:jc w:val="both"/>
        <w:rPr>
          <w:rFonts w:ascii="Times New Roman" w:eastAsia="Times New Roman" w:hAnsi="Times New Roman" w:cs="Times New Roman"/>
          <w:sz w:val="16"/>
          <w:szCs w:val="16"/>
        </w:rPr>
      </w:pPr>
    </w:p>
    <w:p w:rsidR="004A7655" w:rsidRPr="00F2542F" w:rsidRDefault="004A7655" w:rsidP="00BD6B2F">
      <w:pPr>
        <w:spacing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duhet të ushtrojë detyrën e vet në mënyrë profesionale, të barabar</w:t>
      </w:r>
      <w:r w:rsidR="00BD6B2F" w:rsidRPr="00F2542F">
        <w:rPr>
          <w:rFonts w:ascii="Times New Roman" w:eastAsia="Times New Roman" w:hAnsi="Times New Roman" w:cs="Times New Roman"/>
          <w:sz w:val="24"/>
          <w:szCs w:val="24"/>
        </w:rPr>
        <w:t>të, të pavarur dhe të paanshme.</w:t>
      </w:r>
    </w:p>
    <w:p w:rsidR="00BD6B2F" w:rsidRPr="00F2542F" w:rsidRDefault="00BD6B2F" w:rsidP="00BD6B2F">
      <w:pPr>
        <w:spacing w:line="240" w:lineRule="auto"/>
        <w:contextualSpacing/>
        <w:jc w:val="both"/>
        <w:rPr>
          <w:rFonts w:ascii="Times New Roman" w:eastAsia="Times New Roman" w:hAnsi="Times New Roman" w:cs="Times New Roman"/>
          <w:sz w:val="16"/>
          <w:szCs w:val="16"/>
        </w:rPr>
      </w:pPr>
    </w:p>
    <w:p w:rsidR="004A7655" w:rsidRPr="00F2542F" w:rsidRDefault="004A7655" w:rsidP="00BD6B2F">
      <w:pPr>
        <w:spacing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Procedura e rekrutimit duhet të garantojë një përzgjedhje të kandidatëve që kanë perspektivën më të mirë të mundshme për sa i takon përshtatshmërisë, aftësimit dhe profesionalizmit të tyre të pritshëm. </w:t>
      </w:r>
    </w:p>
    <w:p w:rsidR="004A7655" w:rsidRPr="00F2542F" w:rsidRDefault="004A7655" w:rsidP="004A7655">
      <w:pPr>
        <w:spacing w:after="0" w:line="240" w:lineRule="auto"/>
        <w:ind w:left="720"/>
        <w:contextualSpacing/>
        <w:jc w:val="both"/>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3. Drejtimet dhe treguesit </w:t>
      </w:r>
      <w:r w:rsidR="00BD6B2F" w:rsidRPr="00F2542F">
        <w:rPr>
          <w:rFonts w:ascii="Times New Roman" w:eastAsia="Times New Roman" w:hAnsi="Times New Roman" w:cs="Times New Roman"/>
          <w:b/>
          <w:sz w:val="24"/>
          <w:szCs w:val="24"/>
        </w:rPr>
        <w:t xml:space="preserve">e </w:t>
      </w:r>
      <w:r w:rsidRPr="00F2542F">
        <w:rPr>
          <w:rFonts w:ascii="Times New Roman" w:eastAsia="Times New Roman" w:hAnsi="Times New Roman" w:cs="Times New Roman"/>
          <w:b/>
          <w:sz w:val="24"/>
          <w:szCs w:val="24"/>
        </w:rPr>
        <w:t>testimit</w:t>
      </w:r>
      <w:r w:rsidRPr="00F2542F">
        <w:rPr>
          <w:rFonts w:ascii="Times New Roman" w:eastAsia="Times New Roman" w:hAnsi="Times New Roman" w:cs="Times New Roman"/>
          <w:sz w:val="24"/>
          <w:szCs w:val="24"/>
        </w:rPr>
        <w:t xml:space="preserve"> psikologjik me shkrim dhe me gojë do të lidhen me analizim</w:t>
      </w:r>
      <w:r w:rsidR="00BD6B2F" w:rsidRPr="00F2542F">
        <w:rPr>
          <w:rFonts w:ascii="Times New Roman" w:eastAsia="Times New Roman" w:hAnsi="Times New Roman" w:cs="Times New Roman"/>
          <w:sz w:val="24"/>
          <w:szCs w:val="24"/>
        </w:rPr>
        <w:t xml:space="preserve">in e qëndrimit dhe sjelljes </w:t>
      </w:r>
      <w:r w:rsidR="00F139E3" w:rsidRPr="00F2542F">
        <w:rPr>
          <w:rFonts w:ascii="Times New Roman" w:eastAsia="Times New Roman" w:hAnsi="Times New Roman" w:cs="Times New Roman"/>
          <w:sz w:val="24"/>
          <w:szCs w:val="24"/>
        </w:rPr>
        <w:t>s</w:t>
      </w:r>
      <w:r w:rsidR="00BD6B2F" w:rsidRPr="00F2542F">
        <w:rPr>
          <w:rFonts w:ascii="Times New Roman" w:eastAsia="Times New Roman" w:hAnsi="Times New Roman" w:cs="Times New Roman"/>
          <w:sz w:val="24"/>
          <w:szCs w:val="24"/>
        </w:rPr>
        <w:t>ë ç</w:t>
      </w:r>
      <w:r w:rsidRPr="00F2542F">
        <w:rPr>
          <w:rFonts w:ascii="Times New Roman" w:eastAsia="Times New Roman" w:hAnsi="Times New Roman" w:cs="Times New Roman"/>
          <w:sz w:val="24"/>
          <w:szCs w:val="24"/>
        </w:rPr>
        <w:t>do konkurruesi që i nënshtrohet këtij testimi për të evidentuar në drejtimet e mëposhtme:</w:t>
      </w:r>
    </w:p>
    <w:p w:rsidR="004A7655" w:rsidRPr="00F2542F" w:rsidRDefault="004A7655" w:rsidP="004A7655">
      <w:pPr>
        <w:spacing w:after="0" w:line="240" w:lineRule="auto"/>
        <w:contextualSpacing/>
        <w:jc w:val="both"/>
        <w:rPr>
          <w:rFonts w:ascii="Times New Roman" w:eastAsia="Times New Roman" w:hAnsi="Times New Roman" w:cs="Times New Roman"/>
          <w:sz w:val="24"/>
          <w:szCs w:val="24"/>
        </w:rPr>
      </w:pPr>
    </w:p>
    <w:p w:rsidR="004A7655" w:rsidRPr="00F2542F" w:rsidRDefault="004A7655" w:rsidP="00A14BA1">
      <w:pPr>
        <w:pStyle w:val="ListParagraph"/>
        <w:numPr>
          <w:ilvl w:val="1"/>
          <w:numId w:val="108"/>
        </w:numPr>
        <w:jc w:val="both"/>
        <w:rPr>
          <w:b/>
          <w:sz w:val="24"/>
          <w:szCs w:val="24"/>
        </w:rPr>
      </w:pPr>
      <w:r w:rsidRPr="00F2542F">
        <w:rPr>
          <w:b/>
          <w:sz w:val="24"/>
          <w:szCs w:val="24"/>
        </w:rPr>
        <w:t>Lidhur me personalitetin:</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modelin psikologjik që përfaqëson;</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analizën e aspekteve të p</w:t>
      </w:r>
      <w:r w:rsidR="00F139E3" w:rsidRPr="00F2542F">
        <w:rPr>
          <w:rFonts w:ascii="Times New Roman" w:eastAsia="Times New Roman" w:hAnsi="Times New Roman" w:cs="Times New Roman"/>
          <w:sz w:val="24"/>
          <w:szCs w:val="24"/>
        </w:rPr>
        <w:t>ersonalitetit që lidhen edhe me</w:t>
      </w:r>
      <w:r w:rsidRPr="00F2542F">
        <w:rPr>
          <w:rFonts w:ascii="Times New Roman" w:eastAsia="Times New Roman" w:hAnsi="Times New Roman" w:cs="Times New Roman"/>
          <w:sz w:val="24"/>
          <w:szCs w:val="24"/>
        </w:rPr>
        <w:t xml:space="preserve"> shëndetin mendor;</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përballimin e emocioneve dhe të situatave konfliktuale;</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sensin e drejtësisë dhe si e nd</w:t>
      </w:r>
      <w:r w:rsidR="00F139E3" w:rsidRPr="00F2542F">
        <w:rPr>
          <w:rFonts w:ascii="Times New Roman" w:eastAsia="Times New Roman" w:hAnsi="Times New Roman" w:cs="Times New Roman"/>
          <w:sz w:val="24"/>
          <w:szCs w:val="24"/>
        </w:rPr>
        <w:t>i</w:t>
      </w:r>
      <w:r w:rsidRPr="00F2542F">
        <w:rPr>
          <w:rFonts w:ascii="Times New Roman" w:eastAsia="Times New Roman" w:hAnsi="Times New Roman" w:cs="Times New Roman"/>
          <w:sz w:val="24"/>
          <w:szCs w:val="24"/>
        </w:rPr>
        <w:t>en identifikimin me misionin e drejtësisë;</w:t>
      </w:r>
    </w:p>
    <w:p w:rsidR="004A7655" w:rsidRPr="00F2542F" w:rsidRDefault="00BE531D"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paanshmërinë në gjykim dhe pavarësin</w:t>
      </w:r>
      <w:r w:rsidR="004A7655" w:rsidRPr="00F2542F">
        <w:rPr>
          <w:rFonts w:ascii="Times New Roman" w:eastAsia="Times New Roman" w:hAnsi="Times New Roman" w:cs="Times New Roman"/>
          <w:sz w:val="24"/>
          <w:szCs w:val="24"/>
        </w:rPr>
        <w:t>ë në vendimmar</w:t>
      </w:r>
      <w:r w:rsidR="00865802" w:rsidRPr="00F2542F">
        <w:rPr>
          <w:rFonts w:ascii="Times New Roman" w:eastAsia="Times New Roman" w:hAnsi="Times New Roman" w:cs="Times New Roman"/>
          <w:sz w:val="24"/>
          <w:szCs w:val="24"/>
        </w:rPr>
        <w:t>r</w:t>
      </w:r>
      <w:r w:rsidR="004A7655" w:rsidRPr="00F2542F">
        <w:rPr>
          <w:rFonts w:ascii="Times New Roman" w:eastAsia="Times New Roman" w:hAnsi="Times New Roman" w:cs="Times New Roman"/>
          <w:sz w:val="24"/>
          <w:szCs w:val="24"/>
        </w:rPr>
        <w:t>je;</w:t>
      </w:r>
    </w:p>
    <w:p w:rsidR="004A7655" w:rsidRPr="00F2542F" w:rsidRDefault="00BE531D"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ndershmërinë dhe integritetin</w:t>
      </w:r>
      <w:r w:rsidR="004A7655" w:rsidRPr="00F2542F">
        <w:rPr>
          <w:rFonts w:ascii="Times New Roman" w:eastAsia="Times New Roman" w:hAnsi="Times New Roman" w:cs="Times New Roman"/>
          <w:sz w:val="24"/>
          <w:szCs w:val="24"/>
        </w:rPr>
        <w:t xml:space="preserve"> moral;</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shkall</w:t>
      </w:r>
      <w:r w:rsidR="00BE531D" w:rsidRPr="00F2542F">
        <w:rPr>
          <w:rFonts w:ascii="Times New Roman" w:eastAsia="Times New Roman" w:hAnsi="Times New Roman" w:cs="Times New Roman"/>
          <w:sz w:val="24"/>
          <w:szCs w:val="24"/>
        </w:rPr>
        <w:t>ën</w:t>
      </w:r>
      <w:r w:rsidRPr="00F2542F">
        <w:rPr>
          <w:rFonts w:ascii="Times New Roman" w:eastAsia="Times New Roman" w:hAnsi="Times New Roman" w:cs="Times New Roman"/>
          <w:sz w:val="24"/>
          <w:szCs w:val="24"/>
        </w:rPr>
        <w:t xml:space="preserve"> e demonstrimit të prioritetit të interesit publik apo interesit të grupit</w:t>
      </w:r>
      <w:r w:rsidR="00BD6B2F" w:rsidRPr="00F2542F">
        <w:rPr>
          <w:rFonts w:ascii="Times New Roman" w:eastAsia="Times New Roman" w:hAnsi="Times New Roman" w:cs="Times New Roman"/>
          <w:sz w:val="24"/>
          <w:szCs w:val="24"/>
        </w:rPr>
        <w:t>,</w:t>
      </w:r>
      <w:r w:rsidR="00D77D0F" w:rsidRPr="00F2542F">
        <w:rPr>
          <w:rFonts w:ascii="Times New Roman" w:eastAsia="Times New Roman" w:hAnsi="Times New Roman" w:cs="Times New Roman"/>
          <w:sz w:val="24"/>
          <w:szCs w:val="24"/>
        </w:rPr>
        <w:t xml:space="preserve"> kundrejt interesit personal;</w:t>
      </w:r>
    </w:p>
    <w:p w:rsidR="00BE531D" w:rsidRPr="0033722E" w:rsidRDefault="00F139E3" w:rsidP="0033722E">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të tjera</w:t>
      </w:r>
      <w:r w:rsidR="004A7655" w:rsidRPr="00F2542F">
        <w:rPr>
          <w:rFonts w:ascii="Times New Roman" w:eastAsia="Times New Roman" w:hAnsi="Times New Roman" w:cs="Times New Roman"/>
          <w:sz w:val="24"/>
          <w:szCs w:val="24"/>
        </w:rPr>
        <w:t xml:space="preserve"> të ngjashme me to.</w:t>
      </w:r>
    </w:p>
    <w:p w:rsidR="00BE531D" w:rsidRPr="00F2542F" w:rsidRDefault="00BE531D" w:rsidP="004A7655">
      <w:pPr>
        <w:spacing w:after="0" w:line="240" w:lineRule="auto"/>
        <w:ind w:left="1440"/>
        <w:contextualSpacing/>
        <w:jc w:val="both"/>
        <w:rPr>
          <w:rFonts w:ascii="Times New Roman" w:eastAsia="Times New Roman" w:hAnsi="Times New Roman" w:cs="Times New Roman"/>
          <w:b/>
          <w:sz w:val="24"/>
          <w:szCs w:val="24"/>
        </w:rPr>
      </w:pPr>
    </w:p>
    <w:p w:rsidR="004A7655" w:rsidRPr="00F2542F" w:rsidRDefault="004A7655" w:rsidP="00A14BA1">
      <w:pPr>
        <w:pStyle w:val="ListParagraph"/>
        <w:numPr>
          <w:ilvl w:val="1"/>
          <w:numId w:val="108"/>
        </w:numPr>
        <w:jc w:val="both"/>
        <w:rPr>
          <w:b/>
          <w:sz w:val="24"/>
          <w:szCs w:val="24"/>
        </w:rPr>
      </w:pPr>
      <w:r w:rsidRPr="00F2542F">
        <w:rPr>
          <w:b/>
          <w:sz w:val="24"/>
          <w:szCs w:val="24"/>
        </w:rPr>
        <w:t>Lidhur me aftësitë njohëse</w:t>
      </w:r>
      <w:r w:rsidR="00D77D0F" w:rsidRPr="00F2542F">
        <w:rPr>
          <w:b/>
          <w:sz w:val="24"/>
          <w:szCs w:val="24"/>
        </w:rPr>
        <w:t>:</w:t>
      </w:r>
      <w:r w:rsidRPr="00F2542F">
        <w:rPr>
          <w:b/>
          <w:sz w:val="24"/>
          <w:szCs w:val="24"/>
        </w:rPr>
        <w:t xml:space="preserve"> </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w:t>
      </w:r>
      <w:r w:rsidR="00D77D0F" w:rsidRPr="00F2542F">
        <w:rPr>
          <w:rFonts w:ascii="Times New Roman" w:eastAsia="Times New Roman" w:hAnsi="Times New Roman" w:cs="Times New Roman"/>
          <w:sz w:val="24"/>
          <w:szCs w:val="24"/>
        </w:rPr>
        <w:t>ftësitë l</w:t>
      </w:r>
      <w:r w:rsidRPr="00F2542F">
        <w:rPr>
          <w:rFonts w:ascii="Times New Roman" w:eastAsia="Times New Roman" w:hAnsi="Times New Roman" w:cs="Times New Roman"/>
          <w:sz w:val="24"/>
          <w:szCs w:val="24"/>
        </w:rPr>
        <w:t xml:space="preserve">ogjike për të kombinuar analizën </w:t>
      </w:r>
      <w:r w:rsidR="001E3C71" w:rsidRPr="00F2542F">
        <w:rPr>
          <w:rFonts w:ascii="Times New Roman" w:eastAsia="Times New Roman" w:hAnsi="Times New Roman" w:cs="Times New Roman"/>
          <w:sz w:val="24"/>
          <w:szCs w:val="24"/>
        </w:rPr>
        <w:t>me sintezën dhe aftësinë për të</w:t>
      </w:r>
      <w:r w:rsidR="00865802" w:rsidRPr="00F2542F">
        <w:rPr>
          <w:rFonts w:ascii="Times New Roman" w:eastAsia="Times New Roman" w:hAnsi="Times New Roman" w:cs="Times New Roman"/>
          <w:sz w:val="24"/>
          <w:szCs w:val="24"/>
        </w:rPr>
        <w:t xml:space="preserve"> arritur n</w:t>
      </w:r>
      <w:r w:rsidR="00865802" w:rsidRPr="00F2542F">
        <w:rPr>
          <w:rFonts w:ascii="Times New Roman" w:eastAsia="Calibri" w:hAnsi="Times New Roman" w:cs="Times New Roman"/>
          <w:sz w:val="24"/>
          <w:szCs w:val="24"/>
        </w:rPr>
        <w:t>ë përfundime</w:t>
      </w:r>
      <w:r w:rsidRPr="00F2542F">
        <w:rPr>
          <w:rFonts w:ascii="Times New Roman" w:eastAsia="Times New Roman" w:hAnsi="Times New Roman" w:cs="Times New Roman"/>
          <w:sz w:val="24"/>
          <w:szCs w:val="24"/>
        </w:rPr>
        <w:t>;</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aftësinë për të argumentuar pikëpamjet e tij/saj; </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aftësinë për të negociuar dhe arritur ekuilibër;</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aftësinë për trajtimin e konflikteve dhe marrjen e vendimeve;</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aftësinë p</w:t>
      </w:r>
      <w:r w:rsidR="00F139E3" w:rsidRPr="00F2542F">
        <w:rPr>
          <w:rFonts w:ascii="Times New Roman" w:eastAsia="Times New Roman" w:hAnsi="Times New Roman" w:cs="Times New Roman"/>
          <w:sz w:val="24"/>
          <w:szCs w:val="24"/>
        </w:rPr>
        <w:t>ër të ngritur teza dhe hipoteza</w:t>
      </w:r>
      <w:r w:rsidRPr="00F2542F">
        <w:rPr>
          <w:rFonts w:ascii="Times New Roman" w:eastAsia="Times New Roman" w:hAnsi="Times New Roman" w:cs="Times New Roman"/>
          <w:sz w:val="24"/>
          <w:szCs w:val="24"/>
        </w:rPr>
        <w:t xml:space="preserve"> etj;</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mënyrën e të shprehurit lidhur me rregullat gjuhësore, ndërtimin e fjalisë, aftësinë për të përdorur një gjuhë të qartë dhe të kuptueshme; </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tjera të ngjashme me to.</w:t>
      </w:r>
    </w:p>
    <w:p w:rsidR="004A7655" w:rsidRPr="00F2542F" w:rsidRDefault="004A7655" w:rsidP="004A7655">
      <w:pPr>
        <w:spacing w:after="0" w:line="240" w:lineRule="auto"/>
        <w:ind w:left="1440"/>
        <w:contextualSpacing/>
        <w:jc w:val="both"/>
        <w:rPr>
          <w:rFonts w:ascii="Times New Roman" w:eastAsia="Times New Roman" w:hAnsi="Times New Roman" w:cs="Times New Roman"/>
          <w:b/>
          <w:sz w:val="24"/>
          <w:szCs w:val="24"/>
        </w:rPr>
      </w:pPr>
    </w:p>
    <w:p w:rsidR="004A7655" w:rsidRPr="00F2542F" w:rsidRDefault="004A7655" w:rsidP="00A14BA1">
      <w:pPr>
        <w:pStyle w:val="ListParagraph"/>
        <w:numPr>
          <w:ilvl w:val="1"/>
          <w:numId w:val="108"/>
        </w:numPr>
        <w:jc w:val="both"/>
        <w:rPr>
          <w:b/>
          <w:sz w:val="24"/>
          <w:szCs w:val="24"/>
        </w:rPr>
      </w:pPr>
      <w:r w:rsidRPr="00F2542F">
        <w:rPr>
          <w:b/>
          <w:sz w:val="24"/>
          <w:szCs w:val="24"/>
        </w:rPr>
        <w:t>Aftësitë në sjellje</w:t>
      </w:r>
      <w:r w:rsidR="00D77D0F" w:rsidRPr="00F2542F">
        <w:rPr>
          <w:b/>
          <w:sz w:val="24"/>
          <w:szCs w:val="24"/>
        </w:rPr>
        <w:t>:</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sjelljen dhe etikën në veprime, qëndrime, paraqitje, prezantim;</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angazhimin dhe qëndrueshmërinë në pikëpamje; </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ushtrimin e përgjegjshëm të kompetencave;</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ndërgjegjësimi</w:t>
      </w:r>
      <w:r w:rsidR="00D77D0F" w:rsidRPr="00F2542F">
        <w:rPr>
          <w:rFonts w:ascii="Times New Roman" w:eastAsia="Times New Roman" w:hAnsi="Times New Roman" w:cs="Times New Roman"/>
          <w:sz w:val="24"/>
          <w:szCs w:val="24"/>
        </w:rPr>
        <w:t>n</w:t>
      </w:r>
      <w:r w:rsidRPr="00F2542F">
        <w:rPr>
          <w:rFonts w:ascii="Times New Roman" w:eastAsia="Times New Roman" w:hAnsi="Times New Roman" w:cs="Times New Roman"/>
          <w:sz w:val="24"/>
          <w:szCs w:val="24"/>
        </w:rPr>
        <w:t xml:space="preserve"> social dhe komunikimin social;</w:t>
      </w:r>
    </w:p>
    <w:p w:rsidR="004A7655" w:rsidRPr="00F2542F" w:rsidRDefault="00F139E3"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tjera</w:t>
      </w:r>
      <w:r w:rsidR="004A7655" w:rsidRPr="00F2542F">
        <w:rPr>
          <w:rFonts w:ascii="Times New Roman" w:eastAsia="Times New Roman" w:hAnsi="Times New Roman" w:cs="Times New Roman"/>
          <w:sz w:val="24"/>
          <w:szCs w:val="24"/>
        </w:rPr>
        <w:t xml:space="preserve"> të ngjashme me to.</w:t>
      </w:r>
    </w:p>
    <w:p w:rsidR="004A7655" w:rsidRPr="00F2542F" w:rsidRDefault="004A7655" w:rsidP="004A7655">
      <w:pPr>
        <w:spacing w:after="0" w:line="240" w:lineRule="auto"/>
        <w:ind w:left="1440"/>
        <w:contextualSpacing/>
        <w:jc w:val="both"/>
        <w:rPr>
          <w:rFonts w:ascii="Times New Roman" w:eastAsia="Times New Roman" w:hAnsi="Times New Roman" w:cs="Times New Roman"/>
          <w:sz w:val="24"/>
          <w:szCs w:val="24"/>
        </w:rPr>
      </w:pPr>
    </w:p>
    <w:p w:rsidR="004A7655" w:rsidRPr="00F2542F" w:rsidRDefault="004A7655" w:rsidP="00A14BA1">
      <w:pPr>
        <w:pStyle w:val="ListParagraph"/>
        <w:numPr>
          <w:ilvl w:val="1"/>
          <w:numId w:val="108"/>
        </w:numPr>
        <w:jc w:val="both"/>
        <w:rPr>
          <w:b/>
          <w:sz w:val="24"/>
          <w:szCs w:val="24"/>
        </w:rPr>
      </w:pPr>
      <w:r w:rsidRPr="00F2542F">
        <w:rPr>
          <w:b/>
          <w:sz w:val="24"/>
          <w:szCs w:val="24"/>
        </w:rPr>
        <w:t>Aftësitë në komunikim</w:t>
      </w:r>
      <w:r w:rsidR="00D77D0F" w:rsidRPr="00F2542F">
        <w:rPr>
          <w:b/>
          <w:sz w:val="24"/>
          <w:szCs w:val="24"/>
        </w:rPr>
        <w:t>:</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aftësinë për të balancuar dëshirën për t'u evidentuar në grup</w:t>
      </w:r>
      <w:r w:rsidR="00D77D0F"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me respektimin për anëtarët e tjerë të grupit;</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menaxhimin e kohës, koordinimin e punës në grup</w:t>
      </w:r>
      <w:r w:rsidR="00D77D0F"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aftësinë për të bashkëpunuar dhe organizuar punën në grup;</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menaxhimin dhe udhëheqjen e diskutimit dhe të vendimmarrjes;</w:t>
      </w:r>
    </w:p>
    <w:p w:rsidR="004A7655" w:rsidRPr="00F2542F" w:rsidRDefault="004A7655" w:rsidP="00A14BA1">
      <w:pPr>
        <w:numPr>
          <w:ilvl w:val="0"/>
          <w:numId w:val="1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tjera të ngjashme me to.</w:t>
      </w:r>
    </w:p>
    <w:p w:rsidR="004A7655" w:rsidRPr="00F2542F" w:rsidRDefault="004A7655" w:rsidP="004A7655">
      <w:pPr>
        <w:spacing w:after="0" w:line="240" w:lineRule="auto"/>
        <w:contextualSpacing/>
        <w:rPr>
          <w:rFonts w:ascii="Times New Roman" w:eastAsia="Times New Roman" w:hAnsi="Times New Roman" w:cs="Times New Roman"/>
          <w:b/>
          <w:sz w:val="24"/>
          <w:szCs w:val="24"/>
        </w:rPr>
      </w:pPr>
    </w:p>
    <w:p w:rsidR="004A7655" w:rsidRPr="00F2542F" w:rsidRDefault="004A7655" w:rsidP="00A14BA1">
      <w:pPr>
        <w:pStyle w:val="ListParagraph"/>
        <w:numPr>
          <w:ilvl w:val="0"/>
          <w:numId w:val="108"/>
        </w:numPr>
        <w:rPr>
          <w:b/>
          <w:sz w:val="24"/>
          <w:szCs w:val="24"/>
        </w:rPr>
      </w:pPr>
      <w:r w:rsidRPr="00F2542F">
        <w:rPr>
          <w:b/>
          <w:sz w:val="24"/>
          <w:szCs w:val="24"/>
        </w:rPr>
        <w:t xml:space="preserve">Procedura formale e vlerësimit </w:t>
      </w: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A14BA1">
      <w:pPr>
        <w:pStyle w:val="ListParagraph"/>
        <w:numPr>
          <w:ilvl w:val="1"/>
          <w:numId w:val="108"/>
        </w:numPr>
        <w:jc w:val="both"/>
        <w:rPr>
          <w:sz w:val="24"/>
          <w:szCs w:val="24"/>
        </w:rPr>
      </w:pPr>
      <w:r w:rsidRPr="00F2542F">
        <w:rPr>
          <w:sz w:val="24"/>
          <w:szCs w:val="24"/>
        </w:rPr>
        <w:t>Vlerësimi psikol</w:t>
      </w:r>
      <w:r w:rsidR="00D77D0F" w:rsidRPr="00F2542F">
        <w:rPr>
          <w:sz w:val="24"/>
          <w:szCs w:val="24"/>
        </w:rPr>
        <w:t>ogjik dhe mendor zhvillohet pas</w:t>
      </w:r>
      <w:r w:rsidRPr="00F2542F">
        <w:rPr>
          <w:sz w:val="24"/>
          <w:szCs w:val="24"/>
        </w:rPr>
        <w:t xml:space="preserve"> </w:t>
      </w:r>
      <w:r w:rsidR="00C4438E" w:rsidRPr="00F2542F">
        <w:rPr>
          <w:sz w:val="24"/>
          <w:szCs w:val="24"/>
        </w:rPr>
        <w:t>testimit me shkrim</w:t>
      </w:r>
      <w:r w:rsidRPr="00F2542F">
        <w:rPr>
          <w:sz w:val="24"/>
          <w:szCs w:val="24"/>
        </w:rPr>
        <w:t>.</w:t>
      </w:r>
    </w:p>
    <w:p w:rsidR="004A7655" w:rsidRPr="00F2542F" w:rsidRDefault="004A7655" w:rsidP="00A14BA1">
      <w:pPr>
        <w:pStyle w:val="ListParagraph"/>
        <w:numPr>
          <w:ilvl w:val="1"/>
          <w:numId w:val="108"/>
        </w:numPr>
        <w:jc w:val="both"/>
        <w:rPr>
          <w:sz w:val="24"/>
          <w:szCs w:val="24"/>
        </w:rPr>
      </w:pPr>
      <w:r w:rsidRPr="00F2542F">
        <w:rPr>
          <w:sz w:val="24"/>
          <w:szCs w:val="24"/>
        </w:rPr>
        <w:t xml:space="preserve">Vlerësimit i nënshtrohen të gjithë konkurruesit </w:t>
      </w:r>
      <w:r w:rsidR="00C4438E" w:rsidRPr="00F2542F">
        <w:rPr>
          <w:sz w:val="24"/>
          <w:szCs w:val="24"/>
        </w:rPr>
        <w:t xml:space="preserve">fitues </w:t>
      </w:r>
      <w:r w:rsidRPr="00F2542F">
        <w:rPr>
          <w:sz w:val="24"/>
          <w:szCs w:val="24"/>
        </w:rPr>
        <w:t>të testit të përgjithshëm me shkrim.</w:t>
      </w:r>
    </w:p>
    <w:p w:rsidR="004A7655" w:rsidRPr="00F2542F" w:rsidRDefault="004A7655" w:rsidP="00A14BA1">
      <w:pPr>
        <w:pStyle w:val="ListParagraph"/>
        <w:numPr>
          <w:ilvl w:val="1"/>
          <w:numId w:val="108"/>
        </w:numPr>
        <w:jc w:val="both"/>
        <w:rPr>
          <w:sz w:val="24"/>
          <w:szCs w:val="24"/>
        </w:rPr>
      </w:pPr>
      <w:r w:rsidRPr="00F2542F">
        <w:rPr>
          <w:sz w:val="24"/>
          <w:szCs w:val="24"/>
        </w:rPr>
        <w:t xml:space="preserve">Testimi Psikologjik do të zhvillohet me shkrim dhe me gojë. </w:t>
      </w:r>
    </w:p>
    <w:p w:rsidR="004A7655" w:rsidRPr="00F2542F" w:rsidRDefault="004A7655" w:rsidP="00A14BA1">
      <w:pPr>
        <w:pStyle w:val="ListParagraph"/>
        <w:numPr>
          <w:ilvl w:val="1"/>
          <w:numId w:val="108"/>
        </w:numPr>
        <w:jc w:val="both"/>
        <w:rPr>
          <w:sz w:val="24"/>
          <w:szCs w:val="24"/>
        </w:rPr>
      </w:pPr>
      <w:r w:rsidRPr="00F2542F">
        <w:rPr>
          <w:sz w:val="24"/>
          <w:szCs w:val="24"/>
        </w:rPr>
        <w:t xml:space="preserve">Testimi me shkrim do të jetë në formën e pyetjeve me alternativa </w:t>
      </w:r>
      <w:r w:rsidRPr="00F2542F">
        <w:rPr>
          <w:i/>
          <w:sz w:val="24"/>
          <w:szCs w:val="24"/>
        </w:rPr>
        <w:t>("multiple choices</w:t>
      </w:r>
      <w:r w:rsidRPr="00F2542F">
        <w:rPr>
          <w:sz w:val="24"/>
          <w:szCs w:val="24"/>
        </w:rPr>
        <w:t>"), sipas një formati që do të përcaktohet nga një komision i ngritur nga Drejtori i Shkollës dhe që do të miratohet nga Këshilli Drejtues.</w:t>
      </w:r>
    </w:p>
    <w:p w:rsidR="004A7655" w:rsidRPr="00F2542F" w:rsidRDefault="004A7655" w:rsidP="00A14BA1">
      <w:pPr>
        <w:pStyle w:val="ListParagraph"/>
        <w:numPr>
          <w:ilvl w:val="1"/>
          <w:numId w:val="108"/>
        </w:numPr>
        <w:jc w:val="both"/>
        <w:rPr>
          <w:sz w:val="24"/>
          <w:szCs w:val="24"/>
        </w:rPr>
      </w:pPr>
      <w:r w:rsidRPr="00F2542F">
        <w:rPr>
          <w:sz w:val="24"/>
          <w:szCs w:val="24"/>
        </w:rPr>
        <w:t xml:space="preserve">Testimi me shkrim do të zhvillohet para atij me gojë dhe nuk do të ketë natyrë skualifikuese. </w:t>
      </w:r>
    </w:p>
    <w:p w:rsidR="004A7655" w:rsidRPr="00F2542F" w:rsidRDefault="004A7655" w:rsidP="00A14BA1">
      <w:pPr>
        <w:pStyle w:val="ListParagraph"/>
        <w:numPr>
          <w:ilvl w:val="1"/>
          <w:numId w:val="108"/>
        </w:numPr>
        <w:jc w:val="both"/>
        <w:rPr>
          <w:sz w:val="24"/>
          <w:szCs w:val="24"/>
        </w:rPr>
      </w:pPr>
      <w:r w:rsidRPr="00F2542F">
        <w:rPr>
          <w:sz w:val="24"/>
          <w:szCs w:val="24"/>
        </w:rPr>
        <w:t>Rezultati i testimit me shkrim do t'i bashkohet vlerësimit psikologjik me gojë, duke i krijuar mundësinë komisionit që të ketë një gjykim më të plotë dhe objektiv mbi personalitetin, sjelljen dhe komunikimin e kandidatit konkurrues.</w:t>
      </w:r>
    </w:p>
    <w:p w:rsidR="004A7655" w:rsidRPr="00F2542F" w:rsidRDefault="004A7655" w:rsidP="00A14BA1">
      <w:pPr>
        <w:pStyle w:val="ListParagraph"/>
        <w:numPr>
          <w:ilvl w:val="1"/>
          <w:numId w:val="108"/>
        </w:numPr>
        <w:shd w:val="clear" w:color="auto" w:fill="FFFFFF"/>
        <w:jc w:val="both"/>
        <w:rPr>
          <w:sz w:val="24"/>
          <w:szCs w:val="24"/>
        </w:rPr>
      </w:pPr>
      <w:r w:rsidRPr="00F2542F">
        <w:rPr>
          <w:sz w:val="24"/>
          <w:szCs w:val="24"/>
        </w:rPr>
        <w:t xml:space="preserve">Niveli maksimal i pikëve për vlerësimin me shkrim </w:t>
      </w:r>
      <w:r w:rsidR="00605FB6" w:rsidRPr="00F2542F">
        <w:rPr>
          <w:sz w:val="24"/>
          <w:szCs w:val="24"/>
        </w:rPr>
        <w:t>është 50 pikë, ndë</w:t>
      </w:r>
      <w:r w:rsidRPr="00F2542F">
        <w:rPr>
          <w:sz w:val="24"/>
          <w:szCs w:val="24"/>
        </w:rPr>
        <w:t>rsa nivel</w:t>
      </w:r>
      <w:r w:rsidR="00605FB6" w:rsidRPr="00F2542F">
        <w:rPr>
          <w:sz w:val="24"/>
          <w:szCs w:val="24"/>
        </w:rPr>
        <w:t xml:space="preserve">i </w:t>
      </w:r>
      <w:r w:rsidRPr="00F2542F">
        <w:rPr>
          <w:sz w:val="24"/>
          <w:szCs w:val="24"/>
        </w:rPr>
        <w:t>maksimal i pik</w:t>
      </w:r>
      <w:r w:rsidR="00F139E3" w:rsidRPr="00F2542F">
        <w:rPr>
          <w:sz w:val="24"/>
          <w:szCs w:val="24"/>
        </w:rPr>
        <w:t>ë</w:t>
      </w:r>
      <w:r w:rsidRPr="00F2542F">
        <w:rPr>
          <w:sz w:val="24"/>
          <w:szCs w:val="24"/>
        </w:rPr>
        <w:t>ve p</w:t>
      </w:r>
      <w:r w:rsidR="00F139E3" w:rsidRPr="00F2542F">
        <w:rPr>
          <w:sz w:val="24"/>
          <w:szCs w:val="24"/>
        </w:rPr>
        <w:t>ër vlerë</w:t>
      </w:r>
      <w:r w:rsidRPr="00F2542F">
        <w:rPr>
          <w:sz w:val="24"/>
          <w:szCs w:val="24"/>
        </w:rPr>
        <w:t>simin me goj</w:t>
      </w:r>
      <w:r w:rsidR="00F139E3" w:rsidRPr="00F2542F">
        <w:rPr>
          <w:sz w:val="24"/>
          <w:szCs w:val="24"/>
        </w:rPr>
        <w:t>ë është</w:t>
      </w:r>
      <w:r w:rsidRPr="00F2542F">
        <w:rPr>
          <w:sz w:val="24"/>
          <w:szCs w:val="24"/>
        </w:rPr>
        <w:t xml:space="preserve"> 50 pikë. </w:t>
      </w:r>
    </w:p>
    <w:p w:rsidR="004A7655" w:rsidRPr="00F2542F" w:rsidRDefault="004A7655" w:rsidP="00A14BA1">
      <w:pPr>
        <w:pStyle w:val="ListParagraph"/>
        <w:numPr>
          <w:ilvl w:val="1"/>
          <w:numId w:val="108"/>
        </w:numPr>
        <w:jc w:val="both"/>
        <w:rPr>
          <w:sz w:val="24"/>
          <w:szCs w:val="24"/>
        </w:rPr>
      </w:pPr>
      <w:r w:rsidRPr="00F2542F">
        <w:rPr>
          <w:sz w:val="24"/>
          <w:szCs w:val="24"/>
        </w:rPr>
        <w:t xml:space="preserve">Modeli i tezës së vlerësimit me gojë që do të miratohet nga Këshilli Drejtues i Shkollës përmban: a) shpjegimin e një situate jetësore dhe/ose profesionale, ku grupit të kandidatëve </w:t>
      </w:r>
      <w:r w:rsidR="0021567C" w:rsidRPr="00F2542F">
        <w:rPr>
          <w:sz w:val="24"/>
          <w:szCs w:val="24"/>
        </w:rPr>
        <w:t>i</w:t>
      </w:r>
      <w:r w:rsidRPr="00F2542F">
        <w:rPr>
          <w:sz w:val="24"/>
          <w:szCs w:val="24"/>
        </w:rPr>
        <w:t xml:space="preserve"> kërkohet </w:t>
      </w:r>
      <w:r w:rsidR="0021567C" w:rsidRPr="00F2542F">
        <w:rPr>
          <w:sz w:val="24"/>
          <w:szCs w:val="24"/>
        </w:rPr>
        <w:t>që ta shqyrtojë, analizojë, diskutojë dhe të arrij</w:t>
      </w:r>
      <w:r w:rsidR="001E3C71" w:rsidRPr="00F2542F">
        <w:rPr>
          <w:sz w:val="24"/>
          <w:szCs w:val="24"/>
        </w:rPr>
        <w:t>ë në një konkluzion</w:t>
      </w:r>
      <w:r w:rsidRPr="00F2542F">
        <w:rPr>
          <w:sz w:val="24"/>
          <w:szCs w:val="24"/>
        </w:rPr>
        <w:t xml:space="preserve"> </w:t>
      </w:r>
      <w:r w:rsidR="009673C5" w:rsidRPr="00F2542F">
        <w:rPr>
          <w:sz w:val="24"/>
          <w:szCs w:val="24"/>
        </w:rPr>
        <w:t xml:space="preserve">të përbashkët </w:t>
      </w:r>
      <w:r w:rsidRPr="00F2542F">
        <w:rPr>
          <w:sz w:val="24"/>
          <w:szCs w:val="24"/>
        </w:rPr>
        <w:t>para komisionit</w:t>
      </w:r>
      <w:r w:rsidR="00605FB6" w:rsidRPr="00F2542F">
        <w:rPr>
          <w:sz w:val="24"/>
          <w:szCs w:val="24"/>
        </w:rPr>
        <w:t>; b) shpjegimin me gojë të një ç</w:t>
      </w:r>
      <w:r w:rsidRPr="00F2542F">
        <w:rPr>
          <w:sz w:val="24"/>
          <w:szCs w:val="24"/>
        </w:rPr>
        <w:t>ështje</w:t>
      </w:r>
      <w:r w:rsidR="0021567C" w:rsidRPr="00F2542F">
        <w:rPr>
          <w:sz w:val="24"/>
          <w:szCs w:val="24"/>
        </w:rPr>
        <w:t>je</w:t>
      </w:r>
      <w:r w:rsidRPr="00F2542F">
        <w:rPr>
          <w:sz w:val="24"/>
          <w:szCs w:val="24"/>
        </w:rPr>
        <w:t xml:space="preserve"> përmes një interviste in</w:t>
      </w:r>
      <w:r w:rsidR="00865802" w:rsidRPr="00F2542F">
        <w:rPr>
          <w:sz w:val="24"/>
          <w:szCs w:val="24"/>
        </w:rPr>
        <w:t>d</w:t>
      </w:r>
      <w:r w:rsidRPr="00F2542F">
        <w:rPr>
          <w:sz w:val="24"/>
          <w:szCs w:val="24"/>
        </w:rPr>
        <w:t>ividuale.</w:t>
      </w:r>
    </w:p>
    <w:p w:rsidR="004A7655" w:rsidRPr="00F2542F" w:rsidRDefault="004A7655" w:rsidP="00A14BA1">
      <w:pPr>
        <w:pStyle w:val="ListParagraph"/>
        <w:numPr>
          <w:ilvl w:val="1"/>
          <w:numId w:val="108"/>
        </w:numPr>
        <w:jc w:val="both"/>
        <w:rPr>
          <w:sz w:val="24"/>
          <w:szCs w:val="24"/>
        </w:rPr>
      </w:pPr>
      <w:r w:rsidRPr="00F2542F">
        <w:rPr>
          <w:sz w:val="24"/>
          <w:szCs w:val="24"/>
        </w:rPr>
        <w:lastRenderedPageBreak/>
        <w:t xml:space="preserve">Procesi i vlerësimit </w:t>
      </w:r>
      <w:r w:rsidR="0021567C" w:rsidRPr="00F2542F">
        <w:rPr>
          <w:sz w:val="24"/>
          <w:szCs w:val="24"/>
        </w:rPr>
        <w:t>të</w:t>
      </w:r>
      <w:r w:rsidRPr="00F2542F">
        <w:rPr>
          <w:sz w:val="24"/>
          <w:szCs w:val="24"/>
        </w:rPr>
        <w:t xml:space="preserve"> dis</w:t>
      </w:r>
      <w:r w:rsidR="0021567C" w:rsidRPr="00F2542F">
        <w:rPr>
          <w:sz w:val="24"/>
          <w:szCs w:val="24"/>
        </w:rPr>
        <w:t>k</w:t>
      </w:r>
      <w:r w:rsidRPr="00F2542F">
        <w:rPr>
          <w:sz w:val="24"/>
          <w:szCs w:val="24"/>
        </w:rPr>
        <w:t>utime</w:t>
      </w:r>
      <w:r w:rsidR="0021567C" w:rsidRPr="00F2542F">
        <w:rPr>
          <w:sz w:val="24"/>
          <w:szCs w:val="24"/>
        </w:rPr>
        <w:t>ve</w:t>
      </w:r>
      <w:r w:rsidRPr="00F2542F">
        <w:rPr>
          <w:sz w:val="24"/>
          <w:szCs w:val="24"/>
        </w:rPr>
        <w:t xml:space="preserve"> në grup mund </w:t>
      </w:r>
      <w:r w:rsidR="0021567C" w:rsidRPr="00F2542F">
        <w:rPr>
          <w:sz w:val="24"/>
          <w:szCs w:val="24"/>
        </w:rPr>
        <w:t xml:space="preserve">të </w:t>
      </w:r>
      <w:r w:rsidRPr="00F2542F">
        <w:rPr>
          <w:sz w:val="24"/>
          <w:szCs w:val="24"/>
        </w:rPr>
        <w:t>filmohet nga Shkolla dhe produktet e filmuara janë në pronësi të saj. Ato mund të administrohen nga Komisioni për të parë sjelljen e  kandidatit/ve para se të shpallë rezultatin.</w:t>
      </w:r>
    </w:p>
    <w:p w:rsidR="004A7655" w:rsidRPr="00F2542F" w:rsidRDefault="004A7655" w:rsidP="00A14BA1">
      <w:pPr>
        <w:pStyle w:val="ListParagraph"/>
        <w:numPr>
          <w:ilvl w:val="1"/>
          <w:numId w:val="108"/>
        </w:numPr>
        <w:tabs>
          <w:tab w:val="left" w:pos="900"/>
        </w:tabs>
        <w:jc w:val="both"/>
        <w:rPr>
          <w:sz w:val="24"/>
          <w:szCs w:val="24"/>
        </w:rPr>
      </w:pPr>
      <w:r w:rsidRPr="00F2542F">
        <w:rPr>
          <w:sz w:val="24"/>
          <w:szCs w:val="24"/>
        </w:rPr>
        <w:t>Testimi me gojë do të zhvillohet: përmes vle</w:t>
      </w:r>
      <w:r w:rsidR="00605FB6" w:rsidRPr="00F2542F">
        <w:rPr>
          <w:sz w:val="24"/>
          <w:szCs w:val="24"/>
        </w:rPr>
        <w:t>rësimit të funksionimit në grup</w:t>
      </w:r>
      <w:r w:rsidRPr="00F2542F">
        <w:rPr>
          <w:sz w:val="24"/>
          <w:szCs w:val="24"/>
        </w:rPr>
        <w:t xml:space="preserve"> dhe vlerësimit të një interviste individuale.</w:t>
      </w:r>
    </w:p>
    <w:p w:rsidR="004A7655" w:rsidRPr="00F2542F" w:rsidRDefault="004A7655" w:rsidP="00A14BA1">
      <w:pPr>
        <w:pStyle w:val="ListParagraph"/>
        <w:numPr>
          <w:ilvl w:val="2"/>
          <w:numId w:val="104"/>
        </w:numPr>
        <w:jc w:val="both"/>
        <w:rPr>
          <w:b/>
          <w:sz w:val="24"/>
          <w:szCs w:val="24"/>
        </w:rPr>
      </w:pPr>
      <w:r w:rsidRPr="00F2542F">
        <w:rPr>
          <w:b/>
          <w:sz w:val="24"/>
          <w:szCs w:val="24"/>
        </w:rPr>
        <w:t>Vlerësimi në grup</w:t>
      </w:r>
      <w:r w:rsidRPr="00F2542F">
        <w:rPr>
          <w:sz w:val="24"/>
          <w:szCs w:val="24"/>
        </w:rPr>
        <w:t xml:space="preserve"> do të realizohet përmes diskutimit në grupe me nga pesë konkurrues, të zgjedhur në </w:t>
      </w:r>
      <w:r w:rsidR="00605FB6" w:rsidRPr="00F2542F">
        <w:rPr>
          <w:sz w:val="24"/>
          <w:szCs w:val="24"/>
        </w:rPr>
        <w:t>mënyrë</w:t>
      </w:r>
      <w:r w:rsidRPr="00F2542F">
        <w:rPr>
          <w:sz w:val="24"/>
          <w:szCs w:val="24"/>
        </w:rPr>
        <w:t xml:space="preserve"> rastësore. </w:t>
      </w:r>
      <w:r w:rsidRPr="00F2542F">
        <w:rPr>
          <w:b/>
          <w:sz w:val="24"/>
          <w:szCs w:val="24"/>
        </w:rPr>
        <w:t>Kandidatët do të identifikohen me numra</w:t>
      </w:r>
      <w:r w:rsidR="00605FB6" w:rsidRPr="00F2542F">
        <w:rPr>
          <w:b/>
          <w:sz w:val="24"/>
          <w:szCs w:val="24"/>
        </w:rPr>
        <w:t>,</w:t>
      </w:r>
      <w:r w:rsidRPr="00F2542F">
        <w:rPr>
          <w:b/>
          <w:sz w:val="24"/>
          <w:szCs w:val="24"/>
        </w:rPr>
        <w:t xml:space="preserve"> të cilët i zgjedhin në mënyrë rastësore nga numri total i konkurruesve. Zgjedhja e numrit do të bëhet para se të hyjnë në konkurrim. Në këtë mënyrë do të ndërtohen edhe grupet e konkurruesve.</w:t>
      </w:r>
      <w:r w:rsidR="00605FB6" w:rsidRPr="00F2542F">
        <w:rPr>
          <w:b/>
          <w:sz w:val="24"/>
          <w:szCs w:val="24"/>
        </w:rPr>
        <w:t xml:space="preserve"> </w:t>
      </w:r>
      <w:r w:rsidRPr="00F2542F">
        <w:rPr>
          <w:b/>
          <w:sz w:val="24"/>
          <w:szCs w:val="24"/>
        </w:rPr>
        <w:t xml:space="preserve">Kandidati e vendos numrin e identifikimit në tavolinë para vendit ku ulet. </w:t>
      </w:r>
      <w:r w:rsidRPr="00F2542F">
        <w:rPr>
          <w:sz w:val="24"/>
          <w:szCs w:val="24"/>
        </w:rPr>
        <w:t>Kur numri total i konkurruesve nuk plotpjes</w:t>
      </w:r>
      <w:r w:rsidR="00EF3BE3" w:rsidRPr="00F2542F">
        <w:rPr>
          <w:sz w:val="24"/>
          <w:szCs w:val="24"/>
        </w:rPr>
        <w:t>ë</w:t>
      </w:r>
      <w:r w:rsidRPr="00F2542F">
        <w:rPr>
          <w:sz w:val="24"/>
          <w:szCs w:val="24"/>
        </w:rPr>
        <w:t>tohet me pesë, atëherë dy grupet e fundit  mund të jenë në numër më të vogël, por gjithmonë jo më i vogël se tre veta.</w:t>
      </w:r>
    </w:p>
    <w:p w:rsidR="004A7655" w:rsidRPr="00F2542F" w:rsidRDefault="004A7655" w:rsidP="00A14BA1">
      <w:pPr>
        <w:numPr>
          <w:ilvl w:val="0"/>
          <w:numId w:val="2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Anëtarët e grupit do të hyjnë në të njëjtën kohë. </w:t>
      </w:r>
    </w:p>
    <w:p w:rsidR="004A7655" w:rsidRPr="00F2542F" w:rsidRDefault="004A7655" w:rsidP="00A14BA1">
      <w:pPr>
        <w:numPr>
          <w:ilvl w:val="0"/>
          <w:numId w:val="2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Tema e diskutimit do të zgjidhet në mënyrë rastësore nga një përfaqësues i grupit nga masa e tezave të parapërgatitura nga komisioni i </w:t>
      </w:r>
      <w:r w:rsidR="00605FB6" w:rsidRPr="00F2542F">
        <w:rPr>
          <w:rFonts w:ascii="Times New Roman" w:eastAsia="Times New Roman" w:hAnsi="Times New Roman" w:cs="Times New Roman"/>
          <w:sz w:val="24"/>
          <w:szCs w:val="24"/>
        </w:rPr>
        <w:t>përgatitjes së fondit të tezave.</w:t>
      </w:r>
    </w:p>
    <w:p w:rsidR="004A7655" w:rsidRPr="00F2542F" w:rsidRDefault="00605FB6" w:rsidP="00A14BA1">
      <w:pPr>
        <w:numPr>
          <w:ilvl w:val="0"/>
          <w:numId w:val="2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Koha në dispozicion të ç</w:t>
      </w:r>
      <w:r w:rsidR="004A7655" w:rsidRPr="00F2542F">
        <w:rPr>
          <w:rFonts w:ascii="Times New Roman" w:eastAsia="Times New Roman" w:hAnsi="Times New Roman" w:cs="Times New Roman"/>
          <w:sz w:val="24"/>
          <w:szCs w:val="24"/>
        </w:rPr>
        <w:t xml:space="preserve">do grupi do të jetë deri në 40 minuta. Grupi fillon nga diskutimi menjëherë me marrjen e tezës. </w:t>
      </w:r>
    </w:p>
    <w:p w:rsidR="004A7655" w:rsidRPr="00F2542F" w:rsidRDefault="004A7655" w:rsidP="00A14BA1">
      <w:pPr>
        <w:numPr>
          <w:ilvl w:val="0"/>
          <w:numId w:val="2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Gjatë diskutimit</w:t>
      </w:r>
      <w:r w:rsidR="00605FB6"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konkurruesit ulen rreth një tavoline në praninë e komisionit.</w:t>
      </w:r>
    </w:p>
    <w:p w:rsidR="004A7655" w:rsidRPr="00F2542F" w:rsidRDefault="004A7655" w:rsidP="00A14BA1">
      <w:pPr>
        <w:numPr>
          <w:ilvl w:val="0"/>
          <w:numId w:val="2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nuk ka të drejtë të bëjë pyetje apo të ndërhyjë gjatë diskutimit të grupit.</w:t>
      </w:r>
    </w:p>
    <w:p w:rsidR="004A7655" w:rsidRPr="00F2542F" w:rsidRDefault="004A7655" w:rsidP="00A14BA1">
      <w:pPr>
        <w:numPr>
          <w:ilvl w:val="0"/>
          <w:numId w:val="2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Tema e diskutimit për intervistimin në grup do të jetë me natyrë të përgjithshme</w:t>
      </w:r>
      <w:r w:rsidR="001E3C71" w:rsidRPr="00F2542F">
        <w:rPr>
          <w:rFonts w:ascii="Times New Roman" w:eastAsia="Times New Roman" w:hAnsi="Times New Roman" w:cs="Times New Roman"/>
          <w:sz w:val="24"/>
          <w:szCs w:val="24"/>
        </w:rPr>
        <w:t xml:space="preserve"> nga rrethi i problematikave të</w:t>
      </w:r>
      <w:r w:rsidR="009673C5" w:rsidRPr="00F2542F">
        <w:rPr>
          <w:rFonts w:ascii="Times New Roman" w:eastAsia="Times New Roman" w:hAnsi="Times New Roman" w:cs="Times New Roman"/>
          <w:sz w:val="24"/>
          <w:szCs w:val="24"/>
        </w:rPr>
        <w:t xml:space="preserve"> p</w:t>
      </w:r>
      <w:r w:rsidR="009673C5" w:rsidRPr="00F2542F">
        <w:rPr>
          <w:rFonts w:ascii="Times New Roman" w:hAnsi="Times New Roman" w:cs="Times New Roman"/>
          <w:sz w:val="24"/>
          <w:szCs w:val="24"/>
        </w:rPr>
        <w:t>ërzgjedhura</w:t>
      </w:r>
      <w:r w:rsidRPr="00F2542F">
        <w:rPr>
          <w:rFonts w:ascii="Times New Roman" w:eastAsia="Times New Roman" w:hAnsi="Times New Roman" w:cs="Times New Roman"/>
          <w:sz w:val="24"/>
          <w:szCs w:val="24"/>
        </w:rPr>
        <w:t xml:space="preserve"> nga jeta e përditshme, me natyrë, filozofike, sociale, familjare, ekonomike, histo</w:t>
      </w:r>
      <w:r w:rsidR="00EF3BE3" w:rsidRPr="00F2542F">
        <w:rPr>
          <w:rFonts w:ascii="Times New Roman" w:eastAsia="Times New Roman" w:hAnsi="Times New Roman" w:cs="Times New Roman"/>
          <w:sz w:val="24"/>
          <w:szCs w:val="24"/>
        </w:rPr>
        <w:t>rike, kulturore, personale</w:t>
      </w:r>
      <w:r w:rsidR="00605FB6" w:rsidRPr="00F2542F">
        <w:rPr>
          <w:rFonts w:ascii="Times New Roman" w:eastAsia="Times New Roman" w:hAnsi="Times New Roman" w:cs="Times New Roman"/>
          <w:sz w:val="24"/>
          <w:szCs w:val="24"/>
        </w:rPr>
        <w:t xml:space="preserve"> etj.</w:t>
      </w:r>
      <w:r w:rsidRPr="00F2542F">
        <w:rPr>
          <w:rFonts w:ascii="Times New Roman" w:eastAsia="Times New Roman" w:hAnsi="Times New Roman" w:cs="Times New Roman"/>
          <w:sz w:val="24"/>
          <w:szCs w:val="24"/>
        </w:rPr>
        <w:t xml:space="preserve"> të ngjashme me to;</w:t>
      </w:r>
    </w:p>
    <w:p w:rsidR="004A7655" w:rsidRPr="00F2542F" w:rsidRDefault="004A7655" w:rsidP="00A14BA1">
      <w:pPr>
        <w:numPr>
          <w:ilvl w:val="0"/>
          <w:numId w:val="2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Fondi i tezave do të ketë të paktën 70-100 situata diskutimi.</w:t>
      </w:r>
    </w:p>
    <w:p w:rsidR="004A7655" w:rsidRPr="00F2542F" w:rsidRDefault="004A7655" w:rsidP="00A14BA1">
      <w:pPr>
        <w:numPr>
          <w:ilvl w:val="0"/>
          <w:numId w:val="28"/>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Pas vlerësimit në grup</w:t>
      </w:r>
      <w:r w:rsidR="00605FB6"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të gjithë konkurruesit kalojnë në testimin e gjykimit në situatë pune.</w:t>
      </w:r>
    </w:p>
    <w:p w:rsidR="004A7655" w:rsidRPr="00F2542F" w:rsidRDefault="004A7655" w:rsidP="004A7655">
      <w:pPr>
        <w:spacing w:after="0" w:line="240" w:lineRule="auto"/>
        <w:ind w:left="1080"/>
        <w:contextualSpacing/>
        <w:jc w:val="both"/>
        <w:rPr>
          <w:rFonts w:ascii="Times New Roman" w:eastAsia="Times New Roman" w:hAnsi="Times New Roman" w:cs="Times New Roman"/>
          <w:sz w:val="24"/>
          <w:szCs w:val="24"/>
        </w:rPr>
      </w:pPr>
    </w:p>
    <w:p w:rsidR="004A7655" w:rsidRPr="00F2542F" w:rsidRDefault="004A7655" w:rsidP="00A14BA1">
      <w:pPr>
        <w:pStyle w:val="ListParagraph"/>
        <w:numPr>
          <w:ilvl w:val="2"/>
          <w:numId w:val="104"/>
        </w:numPr>
        <w:jc w:val="both"/>
        <w:rPr>
          <w:sz w:val="24"/>
          <w:szCs w:val="24"/>
        </w:rPr>
      </w:pPr>
      <w:r w:rsidRPr="00F2542F">
        <w:rPr>
          <w:sz w:val="24"/>
          <w:szCs w:val="24"/>
        </w:rPr>
        <w:t>Pas testimi</w:t>
      </w:r>
      <w:r w:rsidR="00EF3BE3" w:rsidRPr="00F2542F">
        <w:rPr>
          <w:sz w:val="24"/>
          <w:szCs w:val="24"/>
        </w:rPr>
        <w:t>t</w:t>
      </w:r>
      <w:r w:rsidRPr="00F2542F">
        <w:rPr>
          <w:sz w:val="24"/>
          <w:szCs w:val="24"/>
        </w:rPr>
        <w:t xml:space="preserve"> të diskutimit të punës në grup të gjithë konkurruesit kalojnë në intervistimin</w:t>
      </w:r>
      <w:r w:rsidR="009673C5" w:rsidRPr="00F2542F">
        <w:rPr>
          <w:sz w:val="24"/>
          <w:szCs w:val="24"/>
        </w:rPr>
        <w:t xml:space="preserve"> </w:t>
      </w:r>
      <w:r w:rsidRPr="00F2542F">
        <w:rPr>
          <w:sz w:val="24"/>
          <w:szCs w:val="24"/>
        </w:rPr>
        <w:t xml:space="preserve"> individual. </w:t>
      </w:r>
      <w:r w:rsidRPr="00F2542F">
        <w:rPr>
          <w:b/>
          <w:sz w:val="24"/>
          <w:szCs w:val="24"/>
        </w:rPr>
        <w:t>Intervista individuale</w:t>
      </w:r>
      <w:r w:rsidRPr="00F2542F">
        <w:rPr>
          <w:sz w:val="24"/>
          <w:szCs w:val="24"/>
        </w:rPr>
        <w:t xml:space="preserve"> do të zhvillohet në mënyrë indiv</w:t>
      </w:r>
      <w:r w:rsidR="00605FB6" w:rsidRPr="00F2542F">
        <w:rPr>
          <w:sz w:val="24"/>
          <w:szCs w:val="24"/>
        </w:rPr>
        <w:t>iduale me secilin konkurrues veçmas:</w:t>
      </w:r>
    </w:p>
    <w:p w:rsidR="004A7655" w:rsidRPr="00F2542F" w:rsidRDefault="004A7655" w:rsidP="00A14BA1">
      <w:pPr>
        <w:numPr>
          <w:ilvl w:val="0"/>
          <w:numId w:val="19"/>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Tema e diskutimit do të ketë natyrë të përgjithshme të lidhur me aspekte filozofike, ndërkombëtare, juridike, psik</w:t>
      </w:r>
      <w:r w:rsidR="00EF3BE3" w:rsidRPr="00F2542F">
        <w:rPr>
          <w:rFonts w:ascii="Times New Roman" w:eastAsia="Times New Roman" w:hAnsi="Times New Roman" w:cs="Times New Roman"/>
          <w:sz w:val="24"/>
          <w:szCs w:val="24"/>
        </w:rPr>
        <w:t>ologjike, gazetareske, sociale,</w:t>
      </w:r>
      <w:r w:rsidRPr="00F2542F">
        <w:rPr>
          <w:rFonts w:ascii="Times New Roman" w:eastAsia="Times New Roman" w:hAnsi="Times New Roman" w:cs="Times New Roman"/>
          <w:sz w:val="24"/>
          <w:szCs w:val="24"/>
        </w:rPr>
        <w:t xml:space="preserve"> ekonomike, historike dhe të tjera të ngjashme me to.</w:t>
      </w:r>
    </w:p>
    <w:p w:rsidR="004A7655" w:rsidRPr="00F2542F" w:rsidRDefault="00605FB6" w:rsidP="00A14BA1">
      <w:pPr>
        <w:numPr>
          <w:ilvl w:val="0"/>
          <w:numId w:val="19"/>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Koha në dispozicion të ç</w:t>
      </w:r>
      <w:r w:rsidR="004A7655" w:rsidRPr="00F2542F">
        <w:rPr>
          <w:rFonts w:ascii="Times New Roman" w:eastAsia="Times New Roman" w:hAnsi="Times New Roman" w:cs="Times New Roman"/>
          <w:sz w:val="24"/>
          <w:szCs w:val="24"/>
        </w:rPr>
        <w:t xml:space="preserve">do konkurruesi grupi do të jetë deri në 15 minuta. </w:t>
      </w:r>
    </w:p>
    <w:p w:rsidR="004A7655" w:rsidRPr="00F2542F" w:rsidRDefault="004A7655" w:rsidP="00A14BA1">
      <w:pPr>
        <w:numPr>
          <w:ilvl w:val="0"/>
          <w:numId w:val="19"/>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ka të drejtë të bëjë pyetje dhe</w:t>
      </w:r>
      <w:r w:rsidR="00605FB6" w:rsidRPr="00F2542F">
        <w:rPr>
          <w:rFonts w:ascii="Times New Roman" w:eastAsia="Times New Roman" w:hAnsi="Times New Roman" w:cs="Times New Roman"/>
          <w:sz w:val="24"/>
          <w:szCs w:val="24"/>
        </w:rPr>
        <w:t xml:space="preserve"> mban shënime për </w:t>
      </w:r>
      <w:r w:rsidR="00EF3BE3" w:rsidRPr="00F2542F">
        <w:rPr>
          <w:rFonts w:ascii="Times New Roman" w:eastAsia="Times New Roman" w:hAnsi="Times New Roman" w:cs="Times New Roman"/>
          <w:sz w:val="24"/>
          <w:szCs w:val="24"/>
        </w:rPr>
        <w:t>ç</w:t>
      </w:r>
      <w:r w:rsidRPr="00F2542F">
        <w:rPr>
          <w:rFonts w:ascii="Times New Roman" w:eastAsia="Times New Roman" w:hAnsi="Times New Roman" w:cs="Times New Roman"/>
          <w:sz w:val="24"/>
          <w:szCs w:val="24"/>
        </w:rPr>
        <w:t>do kandidat gjatë intervistës individuale.</w:t>
      </w:r>
    </w:p>
    <w:p w:rsidR="004A7655" w:rsidRPr="00F2542F" w:rsidRDefault="004A7655" w:rsidP="00A14BA1">
      <w:pPr>
        <w:numPr>
          <w:ilvl w:val="0"/>
          <w:numId w:val="19"/>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Gjatë intervistimit individual konkurruesi duhet të parashtrojë temën që i ka rënë për diskutim duke shpalosur njohuritë dhe kulturën e përgjithshme të parë nën këndvështrimin: social, juridik, filozofik, kulturor, letrar, artistik, h</w:t>
      </w:r>
      <w:r w:rsidR="00EF3BE3" w:rsidRPr="00F2542F">
        <w:rPr>
          <w:rFonts w:ascii="Times New Roman" w:eastAsia="Times New Roman" w:hAnsi="Times New Roman" w:cs="Times New Roman"/>
          <w:sz w:val="24"/>
          <w:szCs w:val="24"/>
        </w:rPr>
        <w:t>istorik</w:t>
      </w:r>
      <w:r w:rsidR="00605FB6" w:rsidRPr="00F2542F">
        <w:rPr>
          <w:rFonts w:ascii="Times New Roman" w:eastAsia="Times New Roman" w:hAnsi="Times New Roman" w:cs="Times New Roman"/>
          <w:sz w:val="24"/>
          <w:szCs w:val="24"/>
        </w:rPr>
        <w:t xml:space="preserve"> etj</w:t>
      </w:r>
      <w:r w:rsidR="00EF3BE3" w:rsidRPr="00F2542F">
        <w:rPr>
          <w:rFonts w:ascii="Times New Roman" w:eastAsia="Times New Roman" w:hAnsi="Times New Roman" w:cs="Times New Roman"/>
          <w:sz w:val="24"/>
          <w:szCs w:val="24"/>
        </w:rPr>
        <w:t>.</w:t>
      </w:r>
      <w:r w:rsidR="00605FB6" w:rsidRPr="00F2542F">
        <w:rPr>
          <w:rFonts w:ascii="Times New Roman" w:eastAsia="Times New Roman" w:hAnsi="Times New Roman" w:cs="Times New Roman"/>
          <w:sz w:val="24"/>
          <w:szCs w:val="24"/>
        </w:rPr>
        <w:t>, të ngjashme me to.</w:t>
      </w:r>
    </w:p>
    <w:p w:rsidR="004A7655" w:rsidRPr="00F2542F" w:rsidRDefault="004A7655" w:rsidP="00A14BA1">
      <w:pPr>
        <w:numPr>
          <w:ilvl w:val="0"/>
          <w:numId w:val="19"/>
        </w:numPr>
        <w:spacing w:after="200" w:line="276"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Tema e diskutimit do të zgjidhet nga vetë konkurruesi</w:t>
      </w:r>
      <w:r w:rsidR="00605FB6"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nga masa e tezave të parapërgatitura nga komisioni i </w:t>
      </w:r>
      <w:r w:rsidR="00605FB6" w:rsidRPr="00F2542F">
        <w:rPr>
          <w:rFonts w:ascii="Times New Roman" w:eastAsia="Times New Roman" w:hAnsi="Times New Roman" w:cs="Times New Roman"/>
          <w:sz w:val="24"/>
          <w:szCs w:val="24"/>
        </w:rPr>
        <w:t>përgatitjes së fondit të tezave.</w:t>
      </w:r>
    </w:p>
    <w:p w:rsidR="004A7655" w:rsidRPr="00F2542F" w:rsidRDefault="004A7655" w:rsidP="004A7655">
      <w:pPr>
        <w:spacing w:after="0" w:line="240" w:lineRule="auto"/>
        <w:ind w:left="1800"/>
        <w:contextualSpacing/>
        <w:jc w:val="both"/>
        <w:rPr>
          <w:rFonts w:ascii="Times New Roman" w:eastAsia="Times New Roman" w:hAnsi="Times New Roman" w:cs="Times New Roman"/>
          <w:sz w:val="24"/>
          <w:szCs w:val="24"/>
        </w:rPr>
      </w:pPr>
    </w:p>
    <w:p w:rsidR="004A7655" w:rsidRPr="00F2542F" w:rsidRDefault="004A7655" w:rsidP="00A14BA1">
      <w:pPr>
        <w:pStyle w:val="ListParagraph"/>
        <w:numPr>
          <w:ilvl w:val="1"/>
          <w:numId w:val="104"/>
        </w:numPr>
        <w:jc w:val="both"/>
        <w:rPr>
          <w:b/>
          <w:sz w:val="24"/>
          <w:szCs w:val="24"/>
        </w:rPr>
      </w:pPr>
      <w:r w:rsidRPr="00F2542F">
        <w:rPr>
          <w:b/>
          <w:sz w:val="24"/>
          <w:szCs w:val="24"/>
        </w:rPr>
        <w:t>Vendimmarrja e komisionit dhe rezulta</w:t>
      </w:r>
      <w:r w:rsidR="00896956" w:rsidRPr="00F2542F">
        <w:rPr>
          <w:b/>
          <w:sz w:val="24"/>
          <w:szCs w:val="24"/>
        </w:rPr>
        <w:t>tet e testimit</w:t>
      </w:r>
    </w:p>
    <w:p w:rsidR="004A7655" w:rsidRPr="00F2542F" w:rsidRDefault="004A7655" w:rsidP="004A7655">
      <w:pPr>
        <w:spacing w:after="0" w:line="240" w:lineRule="auto"/>
        <w:ind w:left="720"/>
        <w:contextualSpacing/>
        <w:jc w:val="both"/>
        <w:rPr>
          <w:rFonts w:ascii="Times New Roman" w:eastAsia="Times New Roman" w:hAnsi="Times New Roman" w:cs="Times New Roman"/>
          <w:sz w:val="24"/>
          <w:szCs w:val="24"/>
        </w:rPr>
      </w:pPr>
    </w:p>
    <w:p w:rsidR="004A7655" w:rsidRPr="00F2542F" w:rsidRDefault="004A7655" w:rsidP="00A14BA1">
      <w:pPr>
        <w:pStyle w:val="ListParagraph"/>
        <w:numPr>
          <w:ilvl w:val="2"/>
          <w:numId w:val="104"/>
        </w:numPr>
        <w:jc w:val="both"/>
        <w:rPr>
          <w:sz w:val="24"/>
          <w:szCs w:val="24"/>
        </w:rPr>
      </w:pPr>
      <w:r w:rsidRPr="00F2542F">
        <w:rPr>
          <w:sz w:val="24"/>
          <w:szCs w:val="24"/>
        </w:rPr>
        <w:t xml:space="preserve">Në mbarim të vlerësimit të testimit, Komisioni përgatit dhe nënshkruan listën e konkurrentëve që </w:t>
      </w:r>
      <w:r w:rsidR="0017528F" w:rsidRPr="00F2542F">
        <w:rPr>
          <w:sz w:val="24"/>
          <w:szCs w:val="24"/>
        </w:rPr>
        <w:t>konsiderohen t</w:t>
      </w:r>
      <w:r w:rsidR="007F26AA" w:rsidRPr="00F2542F">
        <w:rPr>
          <w:sz w:val="24"/>
          <w:szCs w:val="24"/>
        </w:rPr>
        <w:t>ë</w:t>
      </w:r>
      <w:r w:rsidR="0017528F" w:rsidRPr="00F2542F">
        <w:rPr>
          <w:sz w:val="24"/>
          <w:szCs w:val="24"/>
        </w:rPr>
        <w:t xml:space="preserve"> kualifikuar nga ky testim.</w:t>
      </w:r>
      <w:r w:rsidRPr="00F2542F">
        <w:rPr>
          <w:sz w:val="24"/>
          <w:szCs w:val="24"/>
        </w:rPr>
        <w:t xml:space="preserve"> Lista e kandidatëve i dorëzohet e firmosur nga të gjithë anëtarët e komisionit Drejtorit të Shkollës.</w:t>
      </w:r>
    </w:p>
    <w:p w:rsidR="004A7655" w:rsidRPr="00F2542F" w:rsidRDefault="004A7655" w:rsidP="004A7655">
      <w:pPr>
        <w:spacing w:after="0" w:line="240" w:lineRule="auto"/>
        <w:ind w:left="720"/>
        <w:contextualSpacing/>
        <w:jc w:val="both"/>
        <w:rPr>
          <w:rFonts w:ascii="Times New Roman" w:eastAsia="Times New Roman" w:hAnsi="Times New Roman" w:cs="Times New Roman"/>
          <w:b/>
          <w:sz w:val="24"/>
          <w:szCs w:val="24"/>
        </w:rPr>
      </w:pPr>
    </w:p>
    <w:p w:rsidR="004A7655" w:rsidRPr="00F2542F" w:rsidRDefault="004A7655" w:rsidP="00A14BA1">
      <w:pPr>
        <w:pStyle w:val="ListParagraph"/>
        <w:numPr>
          <w:ilvl w:val="1"/>
          <w:numId w:val="104"/>
        </w:numPr>
        <w:jc w:val="both"/>
        <w:rPr>
          <w:i/>
        </w:rPr>
      </w:pPr>
      <w:r w:rsidRPr="00F2542F">
        <w:rPr>
          <w:sz w:val="24"/>
          <w:szCs w:val="24"/>
        </w:rPr>
        <w:lastRenderedPageBreak/>
        <w:t>Do të quhen konkur</w:t>
      </w:r>
      <w:r w:rsidR="00865802" w:rsidRPr="00F2542F">
        <w:rPr>
          <w:sz w:val="24"/>
          <w:szCs w:val="24"/>
        </w:rPr>
        <w:t>r</w:t>
      </w:r>
      <w:r w:rsidRPr="00F2542F">
        <w:rPr>
          <w:sz w:val="24"/>
          <w:szCs w:val="24"/>
        </w:rPr>
        <w:t>ues të përshtatshëm të gjithë kandidatët që manifestojnë para komisionit  aft</w:t>
      </w:r>
      <w:r w:rsidR="00EF3BE3" w:rsidRPr="00F2542F">
        <w:rPr>
          <w:sz w:val="24"/>
          <w:szCs w:val="24"/>
        </w:rPr>
        <w:t>ë</w:t>
      </w:r>
      <w:r w:rsidRPr="00F2542F">
        <w:rPr>
          <w:sz w:val="24"/>
          <w:szCs w:val="24"/>
        </w:rPr>
        <w:t>si dhe shprehi individuale dhe psikologjike</w:t>
      </w:r>
      <w:r w:rsidR="00896956" w:rsidRPr="00F2542F">
        <w:rPr>
          <w:sz w:val="24"/>
          <w:szCs w:val="24"/>
        </w:rPr>
        <w:t>,  jo më pak se 50 pikë</w:t>
      </w:r>
      <w:r w:rsidRPr="00F2542F">
        <w:rPr>
          <w:sz w:val="24"/>
          <w:szCs w:val="24"/>
        </w:rPr>
        <w:t xml:space="preserve"> të vlerësimit maksimal </w:t>
      </w:r>
      <w:r w:rsidR="00896956" w:rsidRPr="00F2542F">
        <w:rPr>
          <w:b/>
          <w:i/>
          <w:sz w:val="24"/>
          <w:szCs w:val="24"/>
        </w:rPr>
        <w:t>me shkrim dhe me gojë të mbledhura së</w:t>
      </w:r>
      <w:r w:rsidRPr="00F2542F">
        <w:rPr>
          <w:b/>
          <w:i/>
          <w:sz w:val="24"/>
          <w:szCs w:val="24"/>
        </w:rPr>
        <w:t xml:space="preserve"> bashku.</w:t>
      </w:r>
    </w:p>
    <w:p w:rsidR="004A7655" w:rsidRPr="00F2542F" w:rsidRDefault="004A7655" w:rsidP="004A7655">
      <w:pPr>
        <w:spacing w:after="0" w:line="240" w:lineRule="auto"/>
        <w:ind w:left="720"/>
        <w:contextualSpacing/>
        <w:jc w:val="both"/>
        <w:rPr>
          <w:rFonts w:ascii="Times New Roman" w:eastAsia="Times New Roman" w:hAnsi="Times New Roman" w:cs="Times New Roman"/>
          <w:sz w:val="24"/>
          <w:szCs w:val="24"/>
        </w:rPr>
      </w:pPr>
    </w:p>
    <w:p w:rsidR="004A7655" w:rsidRPr="00F2542F" w:rsidRDefault="00896956" w:rsidP="00A14BA1">
      <w:pPr>
        <w:pStyle w:val="ListParagraph"/>
        <w:numPr>
          <w:ilvl w:val="2"/>
          <w:numId w:val="104"/>
        </w:numPr>
        <w:jc w:val="both"/>
        <w:rPr>
          <w:sz w:val="24"/>
          <w:szCs w:val="24"/>
        </w:rPr>
      </w:pPr>
      <w:r w:rsidRPr="00F2542F">
        <w:rPr>
          <w:sz w:val="24"/>
          <w:szCs w:val="24"/>
        </w:rPr>
        <w:t>Ç</w:t>
      </w:r>
      <w:r w:rsidR="004A7655" w:rsidRPr="00F2542F">
        <w:rPr>
          <w:sz w:val="24"/>
          <w:szCs w:val="24"/>
        </w:rPr>
        <w:t>do anëtar i Komisionit do të bëj</w:t>
      </w:r>
      <w:r w:rsidRPr="00F2542F">
        <w:rPr>
          <w:sz w:val="24"/>
          <w:szCs w:val="24"/>
        </w:rPr>
        <w:t>ë një vlerësim individual sipas</w:t>
      </w:r>
      <w:r w:rsidR="004A7655" w:rsidRPr="00F2542F">
        <w:rPr>
          <w:sz w:val="24"/>
          <w:szCs w:val="24"/>
        </w:rPr>
        <w:t xml:space="preserve"> listës së treguesve të aftësive t</w:t>
      </w:r>
      <w:r w:rsidRPr="00F2542F">
        <w:rPr>
          <w:sz w:val="24"/>
          <w:szCs w:val="24"/>
        </w:rPr>
        <w:t>ë listuara në pikën 3 të kësaj Rregullore</w:t>
      </w:r>
      <w:r w:rsidR="00EF3BE3" w:rsidRPr="00F2542F">
        <w:rPr>
          <w:sz w:val="24"/>
          <w:szCs w:val="24"/>
        </w:rPr>
        <w:t>je</w:t>
      </w:r>
      <w:r w:rsidR="004A7655" w:rsidRPr="00F2542F">
        <w:rPr>
          <w:sz w:val="24"/>
          <w:szCs w:val="24"/>
        </w:rPr>
        <w:t>, të cilat do të pikëzoh</w:t>
      </w:r>
      <w:r w:rsidR="00EF3BE3" w:rsidRPr="00F2542F">
        <w:rPr>
          <w:sz w:val="24"/>
          <w:szCs w:val="24"/>
        </w:rPr>
        <w:t>e</w:t>
      </w:r>
      <w:r w:rsidR="004A7655" w:rsidRPr="00F2542F">
        <w:rPr>
          <w:sz w:val="24"/>
          <w:szCs w:val="24"/>
        </w:rPr>
        <w:t>n individualisht pr</w:t>
      </w:r>
      <w:r w:rsidRPr="00F2542F">
        <w:rPr>
          <w:sz w:val="24"/>
          <w:szCs w:val="24"/>
        </w:rPr>
        <w:t>ej tij. Vlerësimi individual i ç</w:t>
      </w:r>
      <w:r w:rsidR="004A7655" w:rsidRPr="00F2542F">
        <w:rPr>
          <w:sz w:val="24"/>
          <w:szCs w:val="24"/>
        </w:rPr>
        <w:t>do anëtari të komisionit mbetet konfidencial.</w:t>
      </w:r>
    </w:p>
    <w:p w:rsidR="004A7655" w:rsidRPr="00F2542F" w:rsidRDefault="004A7655" w:rsidP="00A14BA1">
      <w:pPr>
        <w:pStyle w:val="ListParagraph"/>
        <w:numPr>
          <w:ilvl w:val="2"/>
          <w:numId w:val="104"/>
        </w:numPr>
        <w:jc w:val="both"/>
        <w:rPr>
          <w:sz w:val="24"/>
          <w:szCs w:val="24"/>
          <w:shd w:val="clear" w:color="auto" w:fill="FFFFFF"/>
        </w:rPr>
      </w:pPr>
      <w:r w:rsidRPr="00F2542F">
        <w:rPr>
          <w:sz w:val="24"/>
          <w:szCs w:val="24"/>
        </w:rPr>
        <w:t>Komisioni i testimit do të bëjë</w:t>
      </w:r>
      <w:r w:rsidR="00896956" w:rsidRPr="00F2542F">
        <w:rPr>
          <w:sz w:val="24"/>
          <w:szCs w:val="24"/>
        </w:rPr>
        <w:t>,</w:t>
      </w:r>
      <w:r w:rsidRPr="00F2542F">
        <w:rPr>
          <w:sz w:val="24"/>
          <w:szCs w:val="24"/>
        </w:rPr>
        <w:t xml:space="preserve"> në përfundim të testimit</w:t>
      </w:r>
      <w:r w:rsidR="00896956" w:rsidRPr="00F2542F">
        <w:rPr>
          <w:sz w:val="24"/>
          <w:szCs w:val="24"/>
        </w:rPr>
        <w:t>,</w:t>
      </w:r>
      <w:r w:rsidRPr="00F2542F">
        <w:rPr>
          <w:sz w:val="24"/>
          <w:szCs w:val="24"/>
        </w:rPr>
        <w:t xml:space="preserve"> </w:t>
      </w:r>
      <w:r w:rsidRPr="00F2542F">
        <w:rPr>
          <w:sz w:val="24"/>
          <w:szCs w:val="24"/>
          <w:shd w:val="clear" w:color="auto" w:fill="FFFFFF"/>
        </w:rPr>
        <w:t>një vlerësim të unifikuar</w:t>
      </w:r>
      <w:r w:rsidR="00896956" w:rsidRPr="00F2542F">
        <w:rPr>
          <w:sz w:val="24"/>
          <w:szCs w:val="24"/>
          <w:shd w:val="clear" w:color="auto" w:fill="FFFFFF"/>
        </w:rPr>
        <w:t>, i cili do të dalë si mesatare</w:t>
      </w:r>
      <w:r w:rsidR="00EF3BE3" w:rsidRPr="00F2542F">
        <w:rPr>
          <w:sz w:val="24"/>
          <w:szCs w:val="24"/>
          <w:shd w:val="clear" w:color="auto" w:fill="FFFFFF"/>
        </w:rPr>
        <w:t xml:space="preserve"> arit</w:t>
      </w:r>
      <w:r w:rsidRPr="00F2542F">
        <w:rPr>
          <w:sz w:val="24"/>
          <w:szCs w:val="24"/>
          <w:shd w:val="clear" w:color="auto" w:fill="FFFFFF"/>
        </w:rPr>
        <w:t>metike e vlerësimeve të secilit anëtar të komisionit.</w:t>
      </w:r>
    </w:p>
    <w:p w:rsidR="004A7655" w:rsidRPr="00F2542F" w:rsidRDefault="004A7655" w:rsidP="00A14BA1">
      <w:pPr>
        <w:pStyle w:val="ListParagraph"/>
        <w:numPr>
          <w:ilvl w:val="2"/>
          <w:numId w:val="104"/>
        </w:numPr>
        <w:jc w:val="both"/>
        <w:rPr>
          <w:sz w:val="24"/>
          <w:szCs w:val="24"/>
        </w:rPr>
      </w:pPr>
      <w:r w:rsidRPr="00F2542F">
        <w:rPr>
          <w:sz w:val="24"/>
          <w:szCs w:val="24"/>
        </w:rPr>
        <w:t xml:space="preserve">Vendimi dhe vlerësimi i Komisionit të testimit psikologjik dhe mendor është përfundimtar dhe i paankimueshëm. </w:t>
      </w:r>
    </w:p>
    <w:p w:rsidR="004A7655" w:rsidRPr="00F2542F" w:rsidRDefault="004A7655" w:rsidP="00A14BA1">
      <w:pPr>
        <w:pStyle w:val="ListParagraph"/>
        <w:numPr>
          <w:ilvl w:val="2"/>
          <w:numId w:val="104"/>
        </w:numPr>
        <w:jc w:val="both"/>
        <w:rPr>
          <w:sz w:val="24"/>
          <w:szCs w:val="24"/>
        </w:rPr>
      </w:pPr>
      <w:r w:rsidRPr="00F2542F">
        <w:rPr>
          <w:sz w:val="24"/>
          <w:szCs w:val="24"/>
        </w:rPr>
        <w:t>Konkurrentët që nuk e kalojnë këtë fazë të testimit kanë të drejtë të njihen me shkaqet e skualifikimit të tyre të përgatitura me shkrim nga komisioni.</w:t>
      </w:r>
    </w:p>
    <w:p w:rsidR="004A7655" w:rsidRPr="00F2542F" w:rsidRDefault="004A7655" w:rsidP="00A14BA1">
      <w:pPr>
        <w:pStyle w:val="ListParagraph"/>
        <w:numPr>
          <w:ilvl w:val="2"/>
          <w:numId w:val="104"/>
        </w:numPr>
        <w:jc w:val="both"/>
        <w:rPr>
          <w:sz w:val="24"/>
          <w:szCs w:val="24"/>
        </w:rPr>
      </w:pPr>
      <w:r w:rsidRPr="00F2542F">
        <w:rPr>
          <w:sz w:val="24"/>
          <w:szCs w:val="24"/>
        </w:rPr>
        <w:t>Nuk ka seanca të ballafaqimit të konkurruesve me komisionin.</w:t>
      </w:r>
    </w:p>
    <w:p w:rsidR="004A7655" w:rsidRPr="00F2542F" w:rsidRDefault="004A7655" w:rsidP="004A7655">
      <w:pPr>
        <w:spacing w:after="0" w:line="240" w:lineRule="auto"/>
        <w:ind w:left="360"/>
        <w:rPr>
          <w:rFonts w:ascii="Times New Roman" w:eastAsia="Times New Roman" w:hAnsi="Times New Roman" w:cs="Times New Roman"/>
          <w:b/>
          <w:sz w:val="24"/>
          <w:szCs w:val="24"/>
        </w:rPr>
      </w:pPr>
    </w:p>
    <w:p w:rsidR="004A7655" w:rsidRPr="00F2542F" w:rsidRDefault="004A7655" w:rsidP="004A7655">
      <w:pPr>
        <w:spacing w:after="0" w:line="240" w:lineRule="auto"/>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5. Shpallja e rez</w:t>
      </w:r>
      <w:r w:rsidR="00896956" w:rsidRPr="00F2542F">
        <w:rPr>
          <w:rFonts w:ascii="Times New Roman" w:eastAsia="Times New Roman" w:hAnsi="Times New Roman" w:cs="Times New Roman"/>
          <w:b/>
          <w:sz w:val="24"/>
          <w:szCs w:val="24"/>
        </w:rPr>
        <w:t>ultatit të testimit psikologjik</w:t>
      </w:r>
    </w:p>
    <w:p w:rsidR="00644AC9" w:rsidRPr="00F2542F" w:rsidRDefault="00644AC9" w:rsidP="004A7655">
      <w:pPr>
        <w:spacing w:after="0" w:line="240" w:lineRule="auto"/>
        <w:rPr>
          <w:rFonts w:ascii="Times New Roman" w:eastAsia="Times New Roman" w:hAnsi="Times New Roman" w:cs="Times New Roman"/>
          <w:b/>
          <w:sz w:val="24"/>
          <w:szCs w:val="24"/>
        </w:rPr>
      </w:pPr>
    </w:p>
    <w:p w:rsidR="004A7655" w:rsidRPr="00F2542F" w:rsidRDefault="004A7655" w:rsidP="00A14BA1">
      <w:pPr>
        <w:pStyle w:val="ListParagraph"/>
        <w:numPr>
          <w:ilvl w:val="1"/>
          <w:numId w:val="105"/>
        </w:numPr>
        <w:jc w:val="both"/>
        <w:rPr>
          <w:sz w:val="24"/>
          <w:szCs w:val="24"/>
        </w:rPr>
      </w:pPr>
      <w:r w:rsidRPr="00F2542F">
        <w:rPr>
          <w:sz w:val="24"/>
          <w:szCs w:val="24"/>
        </w:rPr>
        <w:t xml:space="preserve">Rezultatet e testimit do të bëhen publike si pjesë e tabelës përfundimtare të vlerësimit vetëm në formën e listës emërore që kalon nga faza e parë në fazën e dytë të testimit profesional. </w:t>
      </w:r>
    </w:p>
    <w:p w:rsidR="004A7655" w:rsidRPr="00F2542F" w:rsidRDefault="004A7655" w:rsidP="00A14BA1">
      <w:pPr>
        <w:pStyle w:val="ListParagraph"/>
        <w:numPr>
          <w:ilvl w:val="1"/>
          <w:numId w:val="105"/>
        </w:numPr>
        <w:jc w:val="both"/>
        <w:rPr>
          <w:sz w:val="24"/>
          <w:szCs w:val="24"/>
        </w:rPr>
      </w:pPr>
      <w:r w:rsidRPr="00F2542F">
        <w:rPr>
          <w:sz w:val="24"/>
          <w:szCs w:val="24"/>
        </w:rPr>
        <w:t xml:space="preserve">Rezultatet </w:t>
      </w:r>
      <w:r w:rsidR="00896956" w:rsidRPr="00F2542F">
        <w:rPr>
          <w:sz w:val="24"/>
          <w:szCs w:val="24"/>
        </w:rPr>
        <w:t>e pikëzuara të testimit, (përveç</w:t>
      </w:r>
      <w:r w:rsidRPr="00F2542F">
        <w:rPr>
          <w:sz w:val="24"/>
          <w:szCs w:val="24"/>
        </w:rPr>
        <w:t xml:space="preserve"> rezultateve të testimit me shkrim) dhe shkaqet e skualifikimit</w:t>
      </w:r>
      <w:r w:rsidR="00896956" w:rsidRPr="00F2542F">
        <w:rPr>
          <w:sz w:val="24"/>
          <w:szCs w:val="24"/>
        </w:rPr>
        <w:t>,</w:t>
      </w:r>
      <w:r w:rsidRPr="00F2542F">
        <w:rPr>
          <w:sz w:val="24"/>
          <w:szCs w:val="24"/>
        </w:rPr>
        <w:t xml:space="preserve"> për shkak të respektimit dhe të ruajtjes së të dhënave personale</w:t>
      </w:r>
      <w:r w:rsidR="00896956" w:rsidRPr="00F2542F">
        <w:rPr>
          <w:sz w:val="24"/>
          <w:szCs w:val="24"/>
        </w:rPr>
        <w:t>,</w:t>
      </w:r>
      <w:r w:rsidRPr="00F2542F">
        <w:rPr>
          <w:sz w:val="24"/>
          <w:szCs w:val="24"/>
        </w:rPr>
        <w:t xml:space="preserve"> </w:t>
      </w:r>
      <w:r w:rsidR="00EF3BE3" w:rsidRPr="00F2542F">
        <w:rPr>
          <w:sz w:val="24"/>
          <w:szCs w:val="24"/>
        </w:rPr>
        <w:t>nuk do të bëhen publike, përveç</w:t>
      </w:r>
      <w:r w:rsidRPr="00F2542F">
        <w:rPr>
          <w:sz w:val="24"/>
          <w:szCs w:val="24"/>
        </w:rPr>
        <w:t>se për vetë konkurruesin/en e interesuar.</w:t>
      </w: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p>
    <w:p w:rsidR="004F0DD1" w:rsidRPr="004F0DD1" w:rsidRDefault="004F0DD1" w:rsidP="004F0DD1">
      <w:pPr>
        <w:pStyle w:val="NoSpacing1"/>
        <w:autoSpaceDE w:val="0"/>
        <w:autoSpaceDN w:val="0"/>
        <w:adjustRightInd w:val="0"/>
        <w:jc w:val="both"/>
        <w:rPr>
          <w:rFonts w:eastAsia="Calibri"/>
          <w:b/>
          <w:sz w:val="24"/>
          <w:szCs w:val="24"/>
          <w:lang w:val="sq-AL"/>
        </w:rPr>
      </w:pPr>
      <w:r w:rsidRPr="004F0DD1">
        <w:rPr>
          <w:rFonts w:eastAsia="Calibri"/>
          <w:b/>
          <w:sz w:val="24"/>
          <w:szCs w:val="24"/>
          <w:lang w:val="sq-AL"/>
        </w:rPr>
        <w:t>II. Testimi i shëndetit mendor dhe psikologjik i kandidatëve për magjistrat në vitin e tretë të Programit të Formimit Fillestar.</w:t>
      </w:r>
    </w:p>
    <w:p w:rsidR="004F0DD1" w:rsidRPr="004060FE" w:rsidRDefault="004F0DD1" w:rsidP="004F0DD1">
      <w:pPr>
        <w:contextualSpacing/>
        <w:jc w:val="both"/>
        <w:rPr>
          <w:rFonts w:eastAsia="Times New Roman"/>
          <w:i/>
          <w:sz w:val="23"/>
          <w:szCs w:val="23"/>
        </w:rPr>
      </w:pPr>
    </w:p>
    <w:p w:rsidR="004F0DD1" w:rsidRPr="004F0DD1" w:rsidRDefault="004F0DD1" w:rsidP="004F0DD1">
      <w:pPr>
        <w:tabs>
          <w:tab w:val="left" w:pos="1276"/>
        </w:tabs>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Qëllimi i këtij testimi është vlerësimi final i shëndetit mendor dhe psikologjik përpara se kandidati për magjistrat të diplomohet.</w:t>
      </w:r>
    </w:p>
    <w:p w:rsidR="004F0DD1" w:rsidRPr="004F0DD1" w:rsidRDefault="004F0DD1" w:rsidP="004F0DD1">
      <w:pPr>
        <w:tabs>
          <w:tab w:val="left" w:pos="1276"/>
        </w:tabs>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 xml:space="preserve">Ky testim përfshin tre komponentë: </w:t>
      </w:r>
    </w:p>
    <w:p w:rsidR="004F0DD1" w:rsidRPr="004F0DD1" w:rsidRDefault="004F0DD1" w:rsidP="004F0DD1">
      <w:pPr>
        <w:contextualSpacing/>
        <w:jc w:val="both"/>
        <w:rPr>
          <w:rFonts w:ascii="Times New Roman" w:eastAsia="Times New Roman" w:hAnsi="Times New Roman" w:cs="Times New Roman"/>
          <w:color w:val="222222"/>
          <w:sz w:val="24"/>
          <w:szCs w:val="24"/>
          <w:shd w:val="clear" w:color="auto" w:fill="FFFFFF"/>
        </w:rPr>
      </w:pPr>
      <w:r w:rsidRPr="004F0DD1">
        <w:rPr>
          <w:rFonts w:ascii="Times New Roman" w:eastAsia="Times New Roman" w:hAnsi="Times New Roman" w:cs="Times New Roman"/>
          <w:color w:val="222222"/>
          <w:sz w:val="24"/>
          <w:szCs w:val="24"/>
          <w:shd w:val="clear" w:color="auto" w:fill="FFFFFF"/>
        </w:rPr>
        <w:t xml:space="preserve">a. Testi "Myer Briggs", test i cili jep informacion për natyrën e personalitetit; </w:t>
      </w:r>
    </w:p>
    <w:p w:rsidR="004F0DD1" w:rsidRPr="004F0DD1" w:rsidRDefault="004F0DD1" w:rsidP="004F0DD1">
      <w:pPr>
        <w:contextualSpacing/>
        <w:jc w:val="both"/>
        <w:rPr>
          <w:rFonts w:ascii="Times New Roman" w:eastAsia="Times New Roman" w:hAnsi="Times New Roman" w:cs="Times New Roman"/>
          <w:color w:val="222222"/>
          <w:sz w:val="24"/>
          <w:szCs w:val="24"/>
          <w:shd w:val="clear" w:color="auto" w:fill="FFFFFF"/>
        </w:rPr>
      </w:pPr>
      <w:r w:rsidRPr="004F0DD1">
        <w:rPr>
          <w:rFonts w:ascii="Times New Roman" w:eastAsia="Times New Roman" w:hAnsi="Times New Roman" w:cs="Times New Roman"/>
          <w:color w:val="222222"/>
          <w:sz w:val="24"/>
          <w:szCs w:val="24"/>
          <w:shd w:val="clear" w:color="auto" w:fill="FFFFFF"/>
        </w:rPr>
        <w:t xml:space="preserve">b. Dy intervista individuale të kandidatit për magjistrat; </w:t>
      </w:r>
    </w:p>
    <w:p w:rsidR="004F0DD1" w:rsidRPr="004F0DD1" w:rsidRDefault="004F0DD1" w:rsidP="004F0DD1">
      <w:pPr>
        <w:contextualSpacing/>
        <w:jc w:val="both"/>
        <w:rPr>
          <w:rFonts w:ascii="Times New Roman" w:eastAsia="Times New Roman" w:hAnsi="Times New Roman" w:cs="Times New Roman"/>
          <w:color w:val="222222"/>
          <w:sz w:val="24"/>
          <w:szCs w:val="24"/>
          <w:shd w:val="clear" w:color="auto" w:fill="FFFFFF"/>
        </w:rPr>
      </w:pPr>
      <w:r w:rsidRPr="004F0DD1">
        <w:rPr>
          <w:rFonts w:ascii="Times New Roman" w:eastAsia="Times New Roman" w:hAnsi="Times New Roman" w:cs="Times New Roman"/>
          <w:color w:val="222222"/>
          <w:sz w:val="24"/>
          <w:szCs w:val="24"/>
          <w:shd w:val="clear" w:color="auto" w:fill="FFFFFF"/>
        </w:rPr>
        <w:t>c. Të dhënat e përpunuara nga një checklist e hartuar nga specialistë të fushës, e cila do të plotësohet nga stafi pedagogjik dhe administrativ i shkollës për çdo kandidat për magjistrat.</w:t>
      </w:r>
    </w:p>
    <w:p w:rsidR="004F0DD1" w:rsidRPr="004F0DD1" w:rsidRDefault="004F0DD1" w:rsidP="004F0DD1">
      <w:pPr>
        <w:tabs>
          <w:tab w:val="left" w:pos="1276"/>
        </w:tabs>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Komisioni i testimit psikologjik ngrihet me urdhër të Drejtorit dhe harton një raport vlerësimi për secilin kandidat.”</w:t>
      </w: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p>
    <w:p w:rsidR="00896956" w:rsidRPr="00F2542F" w:rsidRDefault="00896956" w:rsidP="004A7655">
      <w:pPr>
        <w:spacing w:after="0" w:line="240" w:lineRule="auto"/>
        <w:contextualSpacing/>
        <w:jc w:val="both"/>
        <w:rPr>
          <w:rFonts w:ascii="Times New Roman" w:eastAsia="Times New Roman" w:hAnsi="Times New Roman" w:cs="Times New Roman"/>
          <w:b/>
          <w:sz w:val="24"/>
          <w:szCs w:val="24"/>
        </w:rPr>
      </w:pPr>
    </w:p>
    <w:p w:rsidR="00896956" w:rsidRPr="00F2542F" w:rsidRDefault="00896956" w:rsidP="004A7655">
      <w:pPr>
        <w:spacing w:after="0" w:line="240" w:lineRule="auto"/>
        <w:contextualSpacing/>
        <w:jc w:val="both"/>
        <w:rPr>
          <w:rFonts w:ascii="Times New Roman" w:eastAsia="Times New Roman" w:hAnsi="Times New Roman" w:cs="Times New Roman"/>
          <w:b/>
          <w:sz w:val="24"/>
          <w:szCs w:val="24"/>
        </w:rPr>
      </w:pPr>
    </w:p>
    <w:p w:rsidR="00896956" w:rsidRPr="00F2542F" w:rsidRDefault="00896956" w:rsidP="004A7655">
      <w:pPr>
        <w:spacing w:after="0" w:line="240" w:lineRule="auto"/>
        <w:contextualSpacing/>
        <w:jc w:val="both"/>
        <w:rPr>
          <w:rFonts w:ascii="Times New Roman" w:eastAsia="Times New Roman" w:hAnsi="Times New Roman" w:cs="Times New Roman"/>
          <w:b/>
          <w:sz w:val="24"/>
          <w:szCs w:val="24"/>
        </w:rPr>
      </w:pPr>
    </w:p>
    <w:p w:rsidR="00896956" w:rsidRPr="00F2542F" w:rsidRDefault="00896956" w:rsidP="004A7655">
      <w:pPr>
        <w:spacing w:after="0" w:line="240" w:lineRule="auto"/>
        <w:contextualSpacing/>
        <w:jc w:val="both"/>
        <w:rPr>
          <w:rFonts w:ascii="Times New Roman" w:eastAsia="Times New Roman" w:hAnsi="Times New Roman" w:cs="Times New Roman"/>
          <w:b/>
          <w:sz w:val="24"/>
          <w:szCs w:val="24"/>
        </w:rPr>
      </w:pPr>
    </w:p>
    <w:p w:rsidR="00896956" w:rsidRPr="00F2542F" w:rsidRDefault="00896956" w:rsidP="004A7655">
      <w:pPr>
        <w:spacing w:after="0" w:line="240" w:lineRule="auto"/>
        <w:contextualSpacing/>
        <w:jc w:val="both"/>
        <w:rPr>
          <w:rFonts w:ascii="Times New Roman" w:eastAsia="Times New Roman" w:hAnsi="Times New Roman" w:cs="Times New Roman"/>
          <w:b/>
          <w:sz w:val="24"/>
          <w:szCs w:val="24"/>
        </w:rPr>
      </w:pPr>
    </w:p>
    <w:p w:rsidR="00896956" w:rsidRPr="00F2542F" w:rsidRDefault="00896956" w:rsidP="004A7655">
      <w:pPr>
        <w:spacing w:after="0" w:line="240" w:lineRule="auto"/>
        <w:contextualSpacing/>
        <w:jc w:val="both"/>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p>
    <w:p w:rsidR="00F036AF" w:rsidRPr="00F2542F" w:rsidRDefault="00F036AF" w:rsidP="004A7655">
      <w:pPr>
        <w:spacing w:after="0" w:line="240" w:lineRule="auto"/>
        <w:contextualSpacing/>
        <w:jc w:val="both"/>
        <w:rPr>
          <w:rFonts w:ascii="Times New Roman" w:eastAsia="Times New Roman" w:hAnsi="Times New Roman" w:cs="Times New Roman"/>
          <w:b/>
          <w:sz w:val="24"/>
          <w:szCs w:val="24"/>
        </w:rPr>
      </w:pPr>
    </w:p>
    <w:p w:rsidR="00F036AF" w:rsidRPr="00F2542F" w:rsidRDefault="00F036AF" w:rsidP="004A7655">
      <w:pPr>
        <w:spacing w:after="0" w:line="240" w:lineRule="auto"/>
        <w:contextualSpacing/>
        <w:jc w:val="both"/>
        <w:rPr>
          <w:rFonts w:ascii="Times New Roman" w:eastAsia="Times New Roman" w:hAnsi="Times New Roman" w:cs="Times New Roman"/>
          <w:b/>
          <w:sz w:val="24"/>
          <w:szCs w:val="24"/>
        </w:rPr>
      </w:pPr>
    </w:p>
    <w:p w:rsidR="00F036AF" w:rsidRPr="00F2542F" w:rsidRDefault="00F036AF" w:rsidP="004A7655">
      <w:pPr>
        <w:spacing w:after="0" w:line="240" w:lineRule="auto"/>
        <w:contextualSpacing/>
        <w:jc w:val="both"/>
        <w:rPr>
          <w:rFonts w:ascii="Times New Roman" w:eastAsia="Times New Roman" w:hAnsi="Times New Roman" w:cs="Times New Roman"/>
          <w:b/>
          <w:sz w:val="24"/>
          <w:szCs w:val="24"/>
        </w:rPr>
      </w:pPr>
    </w:p>
    <w:p w:rsidR="00400592" w:rsidRPr="00F2542F" w:rsidRDefault="00400592" w:rsidP="004A7655">
      <w:pPr>
        <w:spacing w:after="0" w:line="240" w:lineRule="auto"/>
        <w:contextualSpacing/>
        <w:jc w:val="both"/>
        <w:rPr>
          <w:rFonts w:ascii="Times New Roman" w:eastAsia="Times New Roman" w:hAnsi="Times New Roman" w:cs="Times New Roman"/>
          <w:b/>
          <w:sz w:val="24"/>
          <w:szCs w:val="24"/>
        </w:rPr>
      </w:pPr>
    </w:p>
    <w:p w:rsidR="004A7655" w:rsidRPr="00F2542F" w:rsidRDefault="004A7655" w:rsidP="004A7655">
      <w:pPr>
        <w:spacing w:after="0" w:line="240" w:lineRule="auto"/>
        <w:contextualSpacing/>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 xml:space="preserve">ANEKSI 6 </w:t>
      </w:r>
    </w:p>
    <w:p w:rsidR="004A7655" w:rsidRPr="00F2542F" w:rsidRDefault="004A7655" w:rsidP="004A7655">
      <w:pPr>
        <w:spacing w:after="0" w:line="240" w:lineRule="auto"/>
        <w:contextualSpacing/>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10"/>
          <w:szCs w:val="10"/>
        </w:rPr>
      </w:pPr>
    </w:p>
    <w:p w:rsidR="004A7655" w:rsidRPr="00F2542F" w:rsidRDefault="004A7655" w:rsidP="004A76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RREGULLAT P</w:t>
      </w:r>
      <w:r w:rsidR="00EF3BE3" w:rsidRPr="00F2542F">
        <w:rPr>
          <w:rFonts w:ascii="Times New Roman" w:eastAsia="Times New Roman" w:hAnsi="Times New Roman" w:cs="Times New Roman"/>
          <w:b/>
          <w:sz w:val="24"/>
          <w:szCs w:val="24"/>
        </w:rPr>
        <w:t>Ë</w:t>
      </w:r>
      <w:r w:rsidRPr="00F2542F">
        <w:rPr>
          <w:rFonts w:ascii="Times New Roman" w:eastAsia="Times New Roman" w:hAnsi="Times New Roman" w:cs="Times New Roman"/>
          <w:b/>
          <w:sz w:val="24"/>
          <w:szCs w:val="24"/>
        </w:rPr>
        <w:t>R ADMINISTRIMIN DHE MONITORIMIN E PROVIMIT TË PRANIMIT PRANË SHKOLLËS SË MAGJISTRATURËS</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Provimi i pranimit për gjyqtarët d</w:t>
      </w:r>
      <w:r w:rsidR="00896956" w:rsidRPr="00F2542F">
        <w:rPr>
          <w:rFonts w:ascii="Times New Roman" w:eastAsia="Times New Roman" w:hAnsi="Times New Roman" w:cs="Times New Roman"/>
          <w:sz w:val="24"/>
          <w:szCs w:val="24"/>
        </w:rPr>
        <w:t>he prokurorët që do të ndjekin P</w:t>
      </w:r>
      <w:r w:rsidRPr="00F2542F">
        <w:rPr>
          <w:rFonts w:ascii="Times New Roman" w:eastAsia="Times New Roman" w:hAnsi="Times New Roman" w:cs="Times New Roman"/>
          <w:sz w:val="24"/>
          <w:szCs w:val="24"/>
        </w:rPr>
        <w:t xml:space="preserve">rogramin e Formimit Fillestar do të organizohet me shkrim dhe do të kalojë në dy faza. Këto faza përfshijnë: </w:t>
      </w:r>
    </w:p>
    <w:p w:rsidR="004A7655" w:rsidRPr="00F2542F" w:rsidRDefault="004A7655" w:rsidP="009C1F7B">
      <w:pPr>
        <w:numPr>
          <w:ilvl w:val="0"/>
          <w:numId w:val="6"/>
        </w:numPr>
        <w:spacing w:after="20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i/>
          <w:iCs/>
          <w:sz w:val="24"/>
          <w:szCs w:val="24"/>
        </w:rPr>
        <w:t>Faza e parë</w:t>
      </w:r>
      <w:r w:rsidRPr="00F2542F">
        <w:rPr>
          <w:rFonts w:ascii="Times New Roman" w:eastAsia="Times New Roman" w:hAnsi="Times New Roman" w:cs="Times New Roman"/>
          <w:sz w:val="24"/>
          <w:szCs w:val="24"/>
        </w:rPr>
        <w:t xml:space="preserve"> është me natyrë seleksionuese. Përmbajtja e pyetjeve ka të bëjë me formimin e përgjithshëm. Vlerësimi i përgjigjeve kryhet përmes një programi kompjuterik. Kjo fazë është parakusht për të marrë pjesë në fazën</w:t>
      </w:r>
      <w:r w:rsidR="00341C64" w:rsidRPr="00F2542F">
        <w:rPr>
          <w:rFonts w:ascii="Times New Roman" w:eastAsia="Times New Roman" w:hAnsi="Times New Roman" w:cs="Times New Roman"/>
          <w:sz w:val="24"/>
          <w:szCs w:val="24"/>
        </w:rPr>
        <w:t xml:space="preserve"> e dytë të Testimit Profesional</w:t>
      </w:r>
      <w:r w:rsidRPr="00F2542F">
        <w:rPr>
          <w:rFonts w:ascii="Times New Roman" w:eastAsia="Times New Roman" w:hAnsi="Times New Roman" w:cs="Times New Roman"/>
          <w:sz w:val="24"/>
          <w:szCs w:val="24"/>
        </w:rPr>
        <w:t xml:space="preserve"> dhe </w:t>
      </w:r>
    </w:p>
    <w:p w:rsidR="004A7655" w:rsidRPr="00F2542F" w:rsidRDefault="004A7655" w:rsidP="00896956">
      <w:pPr>
        <w:pStyle w:val="ListParagraph"/>
        <w:numPr>
          <w:ilvl w:val="0"/>
          <w:numId w:val="6"/>
        </w:numPr>
        <w:jc w:val="both"/>
        <w:rPr>
          <w:sz w:val="24"/>
          <w:szCs w:val="24"/>
        </w:rPr>
      </w:pPr>
      <w:r w:rsidRPr="00F2542F">
        <w:rPr>
          <w:i/>
          <w:iCs/>
          <w:sz w:val="24"/>
          <w:szCs w:val="24"/>
        </w:rPr>
        <w:t>Faza e dytë</w:t>
      </w:r>
      <w:r w:rsidRPr="00F2542F">
        <w:rPr>
          <w:sz w:val="24"/>
          <w:szCs w:val="24"/>
        </w:rPr>
        <w:t xml:space="preserve"> ka natyrën e një testi të thelluar profesional. Vlerësimi i përgjigjeve bëhet nga një juri e përbërë</w:t>
      </w:r>
      <w:r w:rsidR="0017528F" w:rsidRPr="00F2542F">
        <w:rPr>
          <w:sz w:val="24"/>
          <w:szCs w:val="24"/>
        </w:rPr>
        <w:t xml:space="preserve"> </w:t>
      </w:r>
      <w:r w:rsidR="00C5008D" w:rsidRPr="00F2542F">
        <w:rPr>
          <w:sz w:val="24"/>
          <w:szCs w:val="24"/>
        </w:rPr>
        <w:t xml:space="preserve">sipas rastit </w:t>
      </w:r>
      <w:r w:rsidRPr="00F2542F">
        <w:rPr>
          <w:sz w:val="24"/>
          <w:szCs w:val="24"/>
        </w:rPr>
        <w:t>prej nga 5 deri në 7 anëtarë, të caktuar nga Këshilli Drejtues, nga të cilët 2 deri në 3 janë pedagogë të brendshëm dhe 3 deri në 4 janë pedagogë t</w:t>
      </w:r>
      <w:r w:rsidR="00896956" w:rsidRPr="00F2542F">
        <w:rPr>
          <w:sz w:val="24"/>
          <w:szCs w:val="24"/>
        </w:rPr>
        <w:t>ë jashtëm, me eksperiencë mësim</w:t>
      </w:r>
      <w:r w:rsidRPr="00F2542F">
        <w:rPr>
          <w:sz w:val="24"/>
          <w:szCs w:val="24"/>
        </w:rPr>
        <w:t>dhënieje në Shkollën e Magjistraturës mbi 5 vjet. Pedagogët e jashtëm nuk mund të jenë dy herë në mënyrë të njëp</w:t>
      </w:r>
      <w:r w:rsidR="00896956" w:rsidRPr="00F2542F">
        <w:rPr>
          <w:sz w:val="24"/>
          <w:szCs w:val="24"/>
        </w:rPr>
        <w:t xml:space="preserve">asnjëshme anëtarë të komisionit, </w:t>
      </w:r>
      <w:r w:rsidRPr="00F2542F">
        <w:rPr>
          <w:sz w:val="24"/>
          <w:szCs w:val="24"/>
        </w:rPr>
        <w:t xml:space="preserve">bazuar në </w:t>
      </w:r>
      <w:r w:rsidR="00C5008D" w:rsidRPr="00F2542F">
        <w:rPr>
          <w:sz w:val="24"/>
          <w:szCs w:val="24"/>
        </w:rPr>
        <w:t xml:space="preserve">nenin 266 të </w:t>
      </w:r>
      <w:r w:rsidR="00961B61" w:rsidRPr="00F2542F">
        <w:rPr>
          <w:sz w:val="24"/>
          <w:szCs w:val="24"/>
        </w:rPr>
        <w:t>l</w:t>
      </w:r>
      <w:r w:rsidR="00C5008D" w:rsidRPr="00F2542F">
        <w:rPr>
          <w:sz w:val="24"/>
          <w:szCs w:val="24"/>
        </w:rPr>
        <w:t xml:space="preserve">igjit </w:t>
      </w:r>
      <w:r w:rsidRPr="00F2542F">
        <w:rPr>
          <w:sz w:val="24"/>
          <w:szCs w:val="24"/>
        </w:rPr>
        <w:t>“</w:t>
      </w:r>
      <w:r w:rsidRPr="00F2542F">
        <w:rPr>
          <w:i/>
          <w:sz w:val="24"/>
          <w:szCs w:val="24"/>
        </w:rPr>
        <w:t>Për organet e qeverisjes së sistemit të drejtësisë</w:t>
      </w:r>
      <w:r w:rsidRPr="00F2542F">
        <w:rPr>
          <w:sz w:val="24"/>
          <w:szCs w:val="24"/>
        </w:rPr>
        <w:t xml:space="preserve">”. </w:t>
      </w:r>
    </w:p>
    <w:p w:rsidR="00896956" w:rsidRPr="00F2542F" w:rsidRDefault="00896956" w:rsidP="004A7655">
      <w:pPr>
        <w:spacing w:after="0" w:line="240" w:lineRule="auto"/>
        <w:jc w:val="both"/>
        <w:rPr>
          <w:rFonts w:ascii="Times New Roman" w:eastAsia="Times New Roman" w:hAnsi="Times New Roman" w:cs="Times New Roman"/>
          <w:sz w:val="24"/>
          <w:szCs w:val="24"/>
        </w:rPr>
      </w:pPr>
    </w:p>
    <w:p w:rsidR="004A7655" w:rsidRPr="00F2542F" w:rsidRDefault="004A7655"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Më poshtë po parashtrojmë rregullat e administrimit dhe monitorimit t</w:t>
      </w:r>
      <w:r w:rsidR="00961B61" w:rsidRPr="00F2542F">
        <w:rPr>
          <w:rFonts w:ascii="Times New Roman" w:eastAsia="Times New Roman" w:hAnsi="Times New Roman" w:cs="Times New Roman"/>
          <w:sz w:val="24"/>
          <w:szCs w:val="24"/>
        </w:rPr>
        <w:t>ë provimit në të dy fazat e tij</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jc w:val="both"/>
        <w:rPr>
          <w:rFonts w:ascii="Times New Roman" w:eastAsia="Times New Roman" w:hAnsi="Times New Roman" w:cs="Times New Roman"/>
          <w:sz w:val="16"/>
          <w:szCs w:val="16"/>
        </w:rPr>
      </w:pPr>
    </w:p>
    <w:p w:rsidR="004A7655" w:rsidRPr="00F2542F" w:rsidRDefault="004A7655" w:rsidP="00896956">
      <w:pPr>
        <w:numPr>
          <w:ilvl w:val="0"/>
          <w:numId w:val="7"/>
        </w:numPr>
        <w:spacing w:after="200" w:line="276"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Administrimi i pro</w:t>
      </w:r>
      <w:r w:rsidR="00990036" w:rsidRPr="00F2542F">
        <w:rPr>
          <w:rFonts w:ascii="Times New Roman" w:eastAsia="Times New Roman" w:hAnsi="Times New Roman" w:cs="Times New Roman"/>
          <w:b/>
          <w:sz w:val="24"/>
          <w:szCs w:val="24"/>
        </w:rPr>
        <w:t>c</w:t>
      </w:r>
      <w:r w:rsidRPr="00F2542F">
        <w:rPr>
          <w:rFonts w:ascii="Times New Roman" w:eastAsia="Times New Roman" w:hAnsi="Times New Roman" w:cs="Times New Roman"/>
          <w:b/>
          <w:sz w:val="24"/>
          <w:szCs w:val="24"/>
        </w:rPr>
        <w:t>esit të rekrutimit të magjistratëve</w:t>
      </w:r>
    </w:p>
    <w:p w:rsidR="004A7655" w:rsidRPr="00F2542F" w:rsidRDefault="00896956" w:rsidP="004A7655">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Ligji 115/2016</w:t>
      </w:r>
      <w:r w:rsidR="004A7655" w:rsidRPr="00F2542F">
        <w:rPr>
          <w:rFonts w:ascii="Times New Roman" w:eastAsia="Times New Roman" w:hAnsi="Times New Roman" w:cs="Times New Roman"/>
          <w:sz w:val="24"/>
          <w:szCs w:val="24"/>
        </w:rPr>
        <w:t xml:space="preserve">  “</w:t>
      </w:r>
      <w:r w:rsidR="004A7655" w:rsidRPr="00F2542F">
        <w:rPr>
          <w:rFonts w:ascii="Times New Roman" w:eastAsia="Times New Roman" w:hAnsi="Times New Roman" w:cs="Times New Roman"/>
          <w:i/>
          <w:sz w:val="24"/>
          <w:szCs w:val="24"/>
        </w:rPr>
        <w:t>Për organet e qeverisjes së sistemit të drejtësisë</w:t>
      </w:r>
      <w:r w:rsidR="004A7655" w:rsidRPr="00F2542F">
        <w:rPr>
          <w:rFonts w:ascii="Times New Roman" w:eastAsia="Times New Roman" w:hAnsi="Times New Roman" w:cs="Times New Roman"/>
          <w:sz w:val="24"/>
          <w:szCs w:val="24"/>
        </w:rPr>
        <w:t>” nuk ka përcaktuar detajet që lidhen me administrimin. Mbës</w:t>
      </w:r>
      <w:r w:rsidR="00961B61" w:rsidRPr="00F2542F">
        <w:rPr>
          <w:rFonts w:ascii="Times New Roman" w:eastAsia="Times New Roman" w:hAnsi="Times New Roman" w:cs="Times New Roman"/>
          <w:sz w:val="24"/>
          <w:szCs w:val="24"/>
        </w:rPr>
        <w:t>htetur në</w:t>
      </w:r>
      <w:r w:rsidRPr="00F2542F">
        <w:rPr>
          <w:rFonts w:ascii="Times New Roman" w:eastAsia="Times New Roman" w:hAnsi="Times New Roman" w:cs="Times New Roman"/>
          <w:sz w:val="24"/>
          <w:szCs w:val="24"/>
        </w:rPr>
        <w:t xml:space="preserve"> nenin 266/7 të tij</w:t>
      </w:r>
      <w:r w:rsidR="004A7655" w:rsidRPr="00F2542F">
        <w:rPr>
          <w:rFonts w:ascii="Times New Roman" w:eastAsia="Times New Roman" w:hAnsi="Times New Roman" w:cs="Times New Roman"/>
          <w:sz w:val="24"/>
          <w:szCs w:val="24"/>
        </w:rPr>
        <w:t>, në këtë Aneks specifikohen rregulla të karakterit pro</w:t>
      </w:r>
      <w:r w:rsidR="00961B61"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edural përmes të cilave kalon pro</w:t>
      </w:r>
      <w:r w:rsidR="00961B61"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esi i administrimit. Këto përfshijnë:</w:t>
      </w:r>
    </w:p>
    <w:p w:rsidR="004A7655" w:rsidRPr="00F2542F" w:rsidRDefault="004A7655" w:rsidP="0067037B">
      <w:pPr>
        <w:numPr>
          <w:ilvl w:val="1"/>
          <w:numId w:val="8"/>
        </w:numPr>
        <w:spacing w:after="0" w:line="276" w:lineRule="auto"/>
        <w:ind w:left="284" w:hanging="104"/>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Veprimet përgatitore.</w:t>
      </w:r>
      <w:r w:rsidRPr="00F2542F">
        <w:rPr>
          <w:rFonts w:ascii="Times New Roman" w:eastAsia="Times New Roman" w:hAnsi="Times New Roman" w:cs="Times New Roman"/>
          <w:sz w:val="24"/>
          <w:szCs w:val="24"/>
        </w:rPr>
        <w:t xml:space="preserve"> Administrimi i Konkursit të pranimit në fazën përgatitore do të bëhet nga Drejtori i Shkollës, i cili do të mbështetet nga dy pedagogë të brendshëm dhe Kancelari i Shkollës. Gjatë fazës përgatitore do të kryhen këto veprime:</w:t>
      </w:r>
    </w:p>
    <w:p w:rsidR="004A7655" w:rsidRPr="00F2542F" w:rsidRDefault="004A7655" w:rsidP="0067037B">
      <w:pPr>
        <w:numPr>
          <w:ilvl w:val="0"/>
          <w:numId w:val="9"/>
        </w:numPr>
        <w:spacing w:after="0" w:line="276" w:lineRule="auto"/>
        <w:ind w:left="284"/>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Marrja e masave të nevojshme për shpalljen dhe organizimin e provimit të pranimit, caktimi i datës, shpallja e listës së kritereve, shpallja e listës me d</w:t>
      </w:r>
      <w:r w:rsidR="00961B61" w:rsidRPr="00F2542F">
        <w:rPr>
          <w:rFonts w:ascii="Times New Roman" w:eastAsia="Times New Roman" w:hAnsi="Times New Roman" w:cs="Times New Roman"/>
          <w:sz w:val="24"/>
          <w:szCs w:val="24"/>
        </w:rPr>
        <w:t xml:space="preserve">okumentacionin e nevojshëm për </w:t>
      </w:r>
      <w:r w:rsidR="0067037B"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 xml:space="preserve">egjistrim, shpallja e datës së regjistrimeve, trajnimi i pjesëmarrësve të konkursit për teknikat e konkurrimit, vlerësimit kompjuterik me metodën </w:t>
      </w:r>
      <w:r w:rsidR="0067037B" w:rsidRPr="00F2542F">
        <w:rPr>
          <w:rFonts w:ascii="Times New Roman" w:eastAsia="Times New Roman" w:hAnsi="Times New Roman" w:cs="Times New Roman"/>
          <w:i/>
          <w:sz w:val="24"/>
          <w:szCs w:val="24"/>
        </w:rPr>
        <w:t xml:space="preserve">scan </w:t>
      </w:r>
      <w:r w:rsidRPr="00F2542F">
        <w:rPr>
          <w:rFonts w:ascii="Times New Roman" w:eastAsia="Times New Roman" w:hAnsi="Times New Roman" w:cs="Times New Roman"/>
          <w:i/>
          <w:sz w:val="24"/>
          <w:szCs w:val="24"/>
        </w:rPr>
        <w:t>tron</w:t>
      </w:r>
      <w:r w:rsidRPr="00F2542F">
        <w:rPr>
          <w:rFonts w:ascii="Times New Roman" w:eastAsia="Times New Roman" w:hAnsi="Times New Roman" w:cs="Times New Roman"/>
          <w:sz w:val="24"/>
          <w:szCs w:val="24"/>
        </w:rPr>
        <w:t>;</w:t>
      </w:r>
    </w:p>
    <w:p w:rsidR="004A7655" w:rsidRPr="00F2542F" w:rsidRDefault="004A7655" w:rsidP="0067037B">
      <w:pPr>
        <w:numPr>
          <w:ilvl w:val="0"/>
          <w:numId w:val="9"/>
        </w:numPr>
        <w:spacing w:after="0" w:line="276" w:lineRule="auto"/>
        <w:ind w:left="284"/>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Marrja e masave për përgatitjen dhe shpalljen publike të programit dhe literaturës </w:t>
      </w:r>
      <w:r w:rsidR="00961B61" w:rsidRPr="00F2542F">
        <w:rPr>
          <w:rFonts w:ascii="Times New Roman" w:eastAsia="Times New Roman" w:hAnsi="Times New Roman" w:cs="Times New Roman"/>
          <w:sz w:val="24"/>
          <w:szCs w:val="24"/>
        </w:rPr>
        <w:t>s</w:t>
      </w:r>
      <w:r w:rsidRPr="00F2542F">
        <w:rPr>
          <w:rFonts w:ascii="Times New Roman" w:eastAsia="Times New Roman" w:hAnsi="Times New Roman" w:cs="Times New Roman"/>
          <w:sz w:val="24"/>
          <w:szCs w:val="24"/>
        </w:rPr>
        <w:t>ë konkursit p</w:t>
      </w:r>
      <w:r w:rsidR="0067037B" w:rsidRPr="00F2542F">
        <w:rPr>
          <w:rFonts w:ascii="Times New Roman" w:eastAsia="Times New Roman" w:hAnsi="Times New Roman" w:cs="Times New Roman"/>
          <w:sz w:val="24"/>
          <w:szCs w:val="24"/>
        </w:rPr>
        <w:t>ërmes adresës së internetit të S</w:t>
      </w:r>
      <w:r w:rsidRPr="00F2542F">
        <w:rPr>
          <w:rFonts w:ascii="Times New Roman" w:eastAsia="Times New Roman" w:hAnsi="Times New Roman" w:cs="Times New Roman"/>
          <w:sz w:val="24"/>
          <w:szCs w:val="24"/>
        </w:rPr>
        <w:t xml:space="preserve">hkollës, si dhe me anë të tërheqjes fizikisht të tij </w:t>
      </w:r>
      <w:r w:rsidR="0067037B"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hard copy] nga çdo person që regjistrohet;</w:t>
      </w:r>
    </w:p>
    <w:p w:rsidR="004A7655" w:rsidRPr="00F2542F" w:rsidRDefault="004A7655" w:rsidP="0067037B">
      <w:pPr>
        <w:numPr>
          <w:ilvl w:val="0"/>
          <w:numId w:val="9"/>
        </w:numPr>
        <w:spacing w:after="0" w:line="276" w:lineRule="auto"/>
        <w:ind w:left="284"/>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Marrja e masave për të krijuar fondin e tezave të përdorshme në fazën e parë kualifikuese, duke ngritur një grup pune me ekspertë kombëtarë dhe ndërkombëtarë, i cili punon me teknikën e miratimit të kryqëzuar të tezave të paktën nga dy ekspertë. Struktura e tezës dhe modeli i saj janë pjesë </w:t>
      </w:r>
      <w:r w:rsidR="0067037B" w:rsidRPr="00F2542F">
        <w:rPr>
          <w:rFonts w:ascii="Times New Roman" w:eastAsia="Times New Roman" w:hAnsi="Times New Roman" w:cs="Times New Roman"/>
          <w:sz w:val="24"/>
          <w:szCs w:val="24"/>
        </w:rPr>
        <w:t>e pandashme e kësaj Rregullore</w:t>
      </w:r>
      <w:r w:rsidR="00961B61" w:rsidRPr="00F2542F">
        <w:rPr>
          <w:rFonts w:ascii="Times New Roman" w:eastAsia="Times New Roman" w:hAnsi="Times New Roman" w:cs="Times New Roman"/>
          <w:sz w:val="24"/>
          <w:szCs w:val="24"/>
        </w:rPr>
        <w:t>je</w:t>
      </w:r>
      <w:r w:rsidRPr="00F2542F">
        <w:rPr>
          <w:rFonts w:ascii="Times New Roman" w:eastAsia="Times New Roman" w:hAnsi="Times New Roman" w:cs="Times New Roman"/>
          <w:sz w:val="24"/>
          <w:szCs w:val="24"/>
        </w:rPr>
        <w:t xml:space="preserve">;                     </w:t>
      </w:r>
    </w:p>
    <w:p w:rsidR="004A7655" w:rsidRPr="00F2542F" w:rsidRDefault="004A7655" w:rsidP="009C1F7B">
      <w:pPr>
        <w:numPr>
          <w:ilvl w:val="0"/>
          <w:numId w:val="9"/>
        </w:numPr>
        <w:spacing w:after="200" w:line="276" w:lineRule="auto"/>
        <w:ind w:left="284"/>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Marrja e masave për të krijuar fondin e tezave, për fazën e dytë të testimit profesional. Struktura e tezës dhe modeli i saj janë miratuar nga Këshilli Drejtues i Shkollës së Magjistraturës;</w:t>
      </w:r>
    </w:p>
    <w:p w:rsidR="004A7655" w:rsidRPr="00F2542F" w:rsidRDefault="004A7655" w:rsidP="0067037B">
      <w:pPr>
        <w:numPr>
          <w:ilvl w:val="0"/>
          <w:numId w:val="9"/>
        </w:numPr>
        <w:spacing w:after="0" w:line="276" w:lineRule="auto"/>
        <w:ind w:left="284"/>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Marrja e masave që lidhen me infrastrukturën, </w:t>
      </w:r>
      <w:r w:rsidR="00961B61" w:rsidRPr="00F2542F">
        <w:rPr>
          <w:rFonts w:ascii="Times New Roman" w:eastAsia="Times New Roman" w:hAnsi="Times New Roman" w:cs="Times New Roman"/>
          <w:sz w:val="24"/>
          <w:szCs w:val="24"/>
        </w:rPr>
        <w:t>mjediset</w:t>
      </w:r>
      <w:r w:rsidRPr="00F2542F">
        <w:rPr>
          <w:rFonts w:ascii="Times New Roman" w:eastAsia="Times New Roman" w:hAnsi="Times New Roman" w:cs="Times New Roman"/>
          <w:sz w:val="24"/>
          <w:szCs w:val="24"/>
        </w:rPr>
        <w:t xml:space="preserve"> e kryerjes së konkursit, me bazën materiale, pajisjet elektronike </w:t>
      </w:r>
      <w:r w:rsidR="0067037B" w:rsidRPr="00F2542F">
        <w:rPr>
          <w:rFonts w:ascii="Times New Roman" w:eastAsia="Times New Roman" w:hAnsi="Times New Roman" w:cs="Times New Roman"/>
          <w:i/>
          <w:sz w:val="24"/>
          <w:szCs w:val="24"/>
        </w:rPr>
        <w:t xml:space="preserve">scan </w:t>
      </w:r>
      <w:r w:rsidRPr="00F2542F">
        <w:rPr>
          <w:rFonts w:ascii="Times New Roman" w:eastAsia="Times New Roman" w:hAnsi="Times New Roman" w:cs="Times New Roman"/>
          <w:i/>
          <w:sz w:val="24"/>
          <w:szCs w:val="24"/>
        </w:rPr>
        <w:t>tron</w:t>
      </w:r>
      <w:r w:rsidRPr="00F2542F">
        <w:rPr>
          <w:rFonts w:ascii="Times New Roman" w:eastAsia="Times New Roman" w:hAnsi="Times New Roman" w:cs="Times New Roman"/>
          <w:sz w:val="24"/>
          <w:szCs w:val="24"/>
        </w:rPr>
        <w:t>, materialet e testeve, fotokopjet, kushtet optimale t</w:t>
      </w:r>
      <w:r w:rsidR="0067037B" w:rsidRPr="00F2542F">
        <w:rPr>
          <w:rFonts w:ascii="Times New Roman" w:eastAsia="Times New Roman" w:hAnsi="Times New Roman" w:cs="Times New Roman"/>
          <w:sz w:val="24"/>
          <w:szCs w:val="24"/>
        </w:rPr>
        <w:t xml:space="preserve">ë </w:t>
      </w:r>
      <w:r w:rsidR="00961B61" w:rsidRPr="00F2542F">
        <w:rPr>
          <w:rFonts w:ascii="Times New Roman" w:eastAsia="Times New Roman" w:hAnsi="Times New Roman" w:cs="Times New Roman"/>
          <w:sz w:val="24"/>
          <w:szCs w:val="24"/>
        </w:rPr>
        <w:t xml:space="preserve">mjedisit </w:t>
      </w:r>
      <w:r w:rsidR="0067037B" w:rsidRPr="00F2542F">
        <w:rPr>
          <w:rFonts w:ascii="Times New Roman" w:eastAsia="Times New Roman" w:hAnsi="Times New Roman" w:cs="Times New Roman"/>
          <w:sz w:val="24"/>
          <w:szCs w:val="24"/>
        </w:rPr>
        <w:t>ku do të zhvillohet</w:t>
      </w:r>
      <w:r w:rsidRPr="00F2542F">
        <w:rPr>
          <w:rFonts w:ascii="Times New Roman" w:eastAsia="Times New Roman" w:hAnsi="Times New Roman" w:cs="Times New Roman"/>
          <w:sz w:val="24"/>
          <w:szCs w:val="24"/>
        </w:rPr>
        <w:t xml:space="preserve"> prov</w:t>
      </w:r>
      <w:r w:rsidR="00961B61" w:rsidRPr="00F2542F">
        <w:rPr>
          <w:rFonts w:ascii="Times New Roman" w:eastAsia="Times New Roman" w:hAnsi="Times New Roman" w:cs="Times New Roman"/>
          <w:sz w:val="24"/>
          <w:szCs w:val="24"/>
        </w:rPr>
        <w:t>imi</w:t>
      </w:r>
      <w:r w:rsidRPr="00F2542F">
        <w:rPr>
          <w:rFonts w:ascii="Times New Roman" w:eastAsia="Times New Roman" w:hAnsi="Times New Roman" w:cs="Times New Roman"/>
          <w:sz w:val="24"/>
          <w:szCs w:val="24"/>
        </w:rPr>
        <w:t xml:space="preserve"> etj. Ky pro</w:t>
      </w:r>
      <w:r w:rsidR="00961B61"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 kryhet së bashku me Kancelarin e Shkollës;</w:t>
      </w:r>
    </w:p>
    <w:p w:rsidR="00741D2F" w:rsidRPr="00F2542F" w:rsidRDefault="00741D2F" w:rsidP="00741D2F">
      <w:pPr>
        <w:pStyle w:val="ListParagraph"/>
        <w:numPr>
          <w:ilvl w:val="0"/>
          <w:numId w:val="9"/>
        </w:numPr>
        <w:spacing w:line="276" w:lineRule="auto"/>
        <w:jc w:val="both"/>
        <w:rPr>
          <w:sz w:val="24"/>
          <w:szCs w:val="24"/>
        </w:rPr>
      </w:pPr>
      <w:r w:rsidRPr="00F2542F">
        <w:rPr>
          <w:sz w:val="24"/>
          <w:szCs w:val="24"/>
          <w:shd w:val="clear" w:color="auto" w:fill="FFFFFF"/>
        </w:rPr>
        <w:t xml:space="preserve">Mbajtja e lidhjeve me partnerët ndërkombëtarë lidhur me sigurimin e monitorimit të procesit nga përfaqësues nga këto institucione në mënyrë të tillë që të arrihet një mbulim sa më teknik i </w:t>
      </w:r>
      <w:r w:rsidR="00961B61" w:rsidRPr="00F2542F">
        <w:rPr>
          <w:sz w:val="24"/>
          <w:szCs w:val="24"/>
          <w:shd w:val="clear" w:color="auto" w:fill="FFFFFF"/>
        </w:rPr>
        <w:t>mjedisit</w:t>
      </w:r>
      <w:r w:rsidRPr="00F2542F">
        <w:rPr>
          <w:sz w:val="24"/>
          <w:szCs w:val="24"/>
          <w:shd w:val="clear" w:color="auto" w:fill="FFFFFF"/>
        </w:rPr>
        <w:t xml:space="preserve"> ku zhvillohet konkursi, si për fazën e parë atë të testimit elektronik ashtu dhe për fazën e dytë të Testit </w:t>
      </w:r>
      <w:r w:rsidRPr="00F2542F">
        <w:rPr>
          <w:sz w:val="24"/>
          <w:szCs w:val="24"/>
          <w:shd w:val="clear" w:color="auto" w:fill="FFFFFF"/>
        </w:rPr>
        <w:lastRenderedPageBreak/>
        <w:t xml:space="preserve">Profesional. Njëkohësisht, përsa i takon administrimit të fazës së dytë të konkursit, sigurimi i </w:t>
      </w:r>
      <w:r w:rsidR="00961B61" w:rsidRPr="00F2542F">
        <w:rPr>
          <w:sz w:val="24"/>
          <w:szCs w:val="24"/>
          <w:shd w:val="clear" w:color="auto" w:fill="FFFFFF"/>
        </w:rPr>
        <w:t>mjediseve</w:t>
      </w:r>
      <w:r w:rsidRPr="00F2542F">
        <w:rPr>
          <w:sz w:val="24"/>
          <w:szCs w:val="24"/>
          <w:shd w:val="clear" w:color="auto" w:fill="FFFFFF"/>
        </w:rPr>
        <w:t xml:space="preserve"> për mbajtjen në ruajtje të kutive me përgjigjet e provimit të Testit Profesional.</w:t>
      </w:r>
    </w:p>
    <w:p w:rsidR="00741D2F" w:rsidRPr="00F2542F" w:rsidRDefault="00741D2F" w:rsidP="00741D2F">
      <w:pPr>
        <w:pStyle w:val="ListParagraph"/>
        <w:spacing w:line="276" w:lineRule="auto"/>
        <w:ind w:left="360"/>
        <w:jc w:val="both"/>
        <w:rPr>
          <w:sz w:val="24"/>
          <w:szCs w:val="24"/>
        </w:rPr>
      </w:pPr>
    </w:p>
    <w:p w:rsidR="004A7655" w:rsidRPr="00F2542F" w:rsidRDefault="004A7655" w:rsidP="00741D2F">
      <w:pPr>
        <w:numPr>
          <w:ilvl w:val="1"/>
          <w:numId w:val="8"/>
        </w:numPr>
        <w:spacing w:line="276" w:lineRule="auto"/>
        <w:ind w:left="450" w:hanging="450"/>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Zhvillimi i provimit. </w:t>
      </w:r>
      <w:r w:rsidRPr="00F2542F">
        <w:rPr>
          <w:rFonts w:ascii="Times New Roman" w:eastAsia="Times New Roman" w:hAnsi="Times New Roman" w:cs="Times New Roman"/>
          <w:sz w:val="24"/>
          <w:szCs w:val="24"/>
        </w:rPr>
        <w:t xml:space="preserve">Zhvillimi i provimit do të bëhet në dy ditë të ndryshme, ku dita e parë lidhet me Fazën Seleksionuese, ndërsa e dyta me Testin Profesional. </w:t>
      </w:r>
    </w:p>
    <w:p w:rsidR="004A7655" w:rsidRPr="00F2542F" w:rsidRDefault="004A7655" w:rsidP="00741D2F">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Administrimi dhe monitorimi do të bëhet si rregull nga i njëjti “Komision Administrator” për të dyja ditët e provimit. Në çdo rast ai do të kryesohet nga Drejtori i Shkollës.</w:t>
      </w:r>
    </w:p>
    <w:p w:rsidR="004A7655" w:rsidRPr="00F2542F" w:rsidRDefault="004A7655" w:rsidP="00741D2F">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Administrimi i fazës seleksionuese do të bëhet nga një </w:t>
      </w:r>
      <w:r w:rsidRPr="00F2542F">
        <w:rPr>
          <w:rFonts w:ascii="Times New Roman" w:eastAsia="Times New Roman" w:hAnsi="Times New Roman" w:cs="Times New Roman"/>
          <w:b/>
          <w:sz w:val="24"/>
          <w:szCs w:val="24"/>
        </w:rPr>
        <w:t>Komision Administrator</w:t>
      </w:r>
      <w:r w:rsidRPr="00F2542F">
        <w:rPr>
          <w:rFonts w:ascii="Times New Roman" w:eastAsia="Times New Roman" w:hAnsi="Times New Roman" w:cs="Times New Roman"/>
          <w:sz w:val="24"/>
          <w:szCs w:val="24"/>
        </w:rPr>
        <w:t xml:space="preserve"> i përbërë nga tre anëtarë dhe i drejtuar nga Drejtori i Shkollës. Dy anëtarët e tjerë do të zgjidhen nga Këshilli Drejtues i Shkollës mbështetur në propozimet e bëra nga Drejtori nga radhët e përfaqësuesve nga partnerët ndërkombëtarë apo kombëtarë. </w:t>
      </w:r>
    </w:p>
    <w:p w:rsidR="004A7655" w:rsidRPr="00F2542F" w:rsidRDefault="004A7655" w:rsidP="00741D2F">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“Komisioni </w:t>
      </w:r>
      <w:r w:rsidR="00961B61" w:rsidRPr="00F2542F">
        <w:rPr>
          <w:rFonts w:ascii="Times New Roman" w:eastAsia="Times New Roman" w:hAnsi="Times New Roman" w:cs="Times New Roman"/>
          <w:sz w:val="24"/>
          <w:szCs w:val="24"/>
        </w:rPr>
        <w:t>A</w:t>
      </w:r>
      <w:r w:rsidRPr="00F2542F">
        <w:rPr>
          <w:rFonts w:ascii="Times New Roman" w:eastAsia="Times New Roman" w:hAnsi="Times New Roman" w:cs="Times New Roman"/>
          <w:sz w:val="24"/>
          <w:szCs w:val="24"/>
        </w:rPr>
        <w:t>dministrator” i kryesuar nga Drejtori i Shkollës do të kujdeset:</w:t>
      </w:r>
    </w:p>
    <w:p w:rsidR="004A7655" w:rsidRPr="00F2542F" w:rsidRDefault="00961B61" w:rsidP="00A14BA1">
      <w:pPr>
        <w:numPr>
          <w:ilvl w:val="0"/>
          <w:numId w:val="29"/>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garantojë paanshmërinë dhe barazinë e kandidatëve;</w:t>
      </w:r>
    </w:p>
    <w:p w:rsidR="004A7655" w:rsidRPr="00F2542F" w:rsidRDefault="00961B61" w:rsidP="00A14BA1">
      <w:pPr>
        <w:numPr>
          <w:ilvl w:val="0"/>
          <w:numId w:val="29"/>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sigurojë mbarëvajtjen e pro</w:t>
      </w:r>
      <w:r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esit, që nga identifikimi i pjesëmarrësve, vendosjen e tyre në vendet e duhura në sallën e provimit dhe respektimin e distancave të nevojshme;</w:t>
      </w:r>
    </w:p>
    <w:p w:rsidR="004A7655" w:rsidRPr="00F2542F" w:rsidRDefault="00961B61" w:rsidP="00A14BA1">
      <w:pPr>
        <w:numPr>
          <w:ilvl w:val="0"/>
          <w:numId w:val="29"/>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drejtojë pro</w:t>
      </w:r>
      <w:r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esin e përzgjedhjes së tezës dhe të fotokopjimit të saj për të gjithë pjesëmarrësit;</w:t>
      </w:r>
    </w:p>
    <w:p w:rsidR="004A7655" w:rsidRPr="00F2542F" w:rsidRDefault="00961B61" w:rsidP="00A14BA1">
      <w:pPr>
        <w:numPr>
          <w:ilvl w:val="0"/>
          <w:numId w:val="29"/>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ndjekë pro</w:t>
      </w:r>
      <w:r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esin e njohjes së pjesëmarrësve me rregullat e provimit, kuptimin dhe zbatimin e tyre me korrektesë;</w:t>
      </w:r>
    </w:p>
    <w:p w:rsidR="004A7655" w:rsidRPr="00F2542F" w:rsidRDefault="00961B61" w:rsidP="00A14BA1">
      <w:pPr>
        <w:numPr>
          <w:ilvl w:val="0"/>
          <w:numId w:val="29"/>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kontaktojë e bashkëpunojë me ekipin teknik të përbërë nga tre veta, ekspertë kombëtarë e ndërkombëtarë dhe të ndjekë me kujdes punën e kësaj hallke teknike, e cila në fund të vlerësimit do t’i dorëzojë drejtuesit të Komisionit Administrator, dokumentin me emrat dhe vlerësimet për secilin pjesëmarrës;</w:t>
      </w:r>
    </w:p>
    <w:p w:rsidR="004A7655" w:rsidRPr="00F2542F" w:rsidRDefault="00961B61" w:rsidP="00A14BA1">
      <w:pPr>
        <w:numPr>
          <w:ilvl w:val="0"/>
          <w:numId w:val="29"/>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që a</w:t>
      </w:r>
      <w:r w:rsidR="004A7655" w:rsidRPr="00F2542F">
        <w:rPr>
          <w:rFonts w:ascii="Times New Roman" w:eastAsia="Times New Roman" w:hAnsi="Times New Roman" w:cs="Times New Roman"/>
          <w:sz w:val="24"/>
          <w:szCs w:val="24"/>
        </w:rPr>
        <w:t>dministratorët të garantojnë paanshmërinë e jurisë dhe respektimin e rregullave të korrigjimit prej saj</w:t>
      </w:r>
      <w:r w:rsidRPr="00F2542F">
        <w:rPr>
          <w:rFonts w:ascii="Times New Roman" w:eastAsia="Times New Roman" w:hAnsi="Times New Roman" w:cs="Times New Roman"/>
          <w:sz w:val="24"/>
          <w:szCs w:val="24"/>
        </w:rPr>
        <w:t>;</w:t>
      </w:r>
    </w:p>
    <w:p w:rsidR="004A7655" w:rsidRPr="00F2542F" w:rsidRDefault="00961B61" w:rsidP="00A14BA1">
      <w:pPr>
        <w:numPr>
          <w:ilvl w:val="0"/>
          <w:numId w:val="29"/>
        </w:num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w:t>
      </w:r>
      <w:r w:rsidR="004A7655" w:rsidRPr="00F2542F">
        <w:rPr>
          <w:rFonts w:ascii="Times New Roman" w:eastAsia="Times New Roman" w:hAnsi="Times New Roman" w:cs="Times New Roman"/>
          <w:sz w:val="24"/>
          <w:szCs w:val="24"/>
        </w:rPr>
        <w:t>ë kujdeset për pajiset e teknikës</w:t>
      </w:r>
      <w:r w:rsidR="009E3B08"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 xml:space="preserve"> duke pa</w:t>
      </w:r>
      <w:r w:rsidRPr="00F2542F">
        <w:rPr>
          <w:rFonts w:ascii="Times New Roman" w:eastAsia="Times New Roman" w:hAnsi="Times New Roman" w:cs="Times New Roman"/>
          <w:sz w:val="24"/>
          <w:szCs w:val="24"/>
        </w:rPr>
        <w:t>s</w:t>
      </w:r>
      <w:r w:rsidR="004A7655" w:rsidRPr="00F2542F">
        <w:rPr>
          <w:rFonts w:ascii="Times New Roman" w:eastAsia="Times New Roman" w:hAnsi="Times New Roman" w:cs="Times New Roman"/>
          <w:sz w:val="24"/>
          <w:szCs w:val="24"/>
        </w:rPr>
        <w:t>ur në gatishmëri persone</w:t>
      </w:r>
      <w:r w:rsidR="009E3B08" w:rsidRPr="00F2542F">
        <w:rPr>
          <w:rFonts w:ascii="Times New Roman" w:eastAsia="Times New Roman" w:hAnsi="Times New Roman" w:cs="Times New Roman"/>
          <w:sz w:val="24"/>
          <w:szCs w:val="24"/>
        </w:rPr>
        <w:t>l të kualifikuar me qëllim që t’i</w:t>
      </w:r>
      <w:r w:rsidR="004A7655" w:rsidRPr="00F2542F">
        <w:rPr>
          <w:rFonts w:ascii="Times New Roman" w:eastAsia="Times New Roman" w:hAnsi="Times New Roman" w:cs="Times New Roman"/>
          <w:sz w:val="24"/>
          <w:szCs w:val="24"/>
        </w:rPr>
        <w:t xml:space="preserve"> përgjigjet në kohë çdo avarie.</w:t>
      </w:r>
    </w:p>
    <w:p w:rsidR="004A7655" w:rsidRPr="00F2542F" w:rsidRDefault="004A7655" w:rsidP="004A7655">
      <w:pPr>
        <w:spacing w:after="0" w:line="240" w:lineRule="auto"/>
        <w:ind w:left="720"/>
        <w:jc w:val="both"/>
        <w:rPr>
          <w:rFonts w:ascii="Times New Roman" w:eastAsia="Times New Roman" w:hAnsi="Times New Roman" w:cs="Times New Roman"/>
          <w:sz w:val="24"/>
          <w:szCs w:val="24"/>
        </w:rPr>
      </w:pPr>
    </w:p>
    <w:p w:rsidR="004A7655" w:rsidRPr="00F2542F" w:rsidRDefault="004A7655" w:rsidP="009C1F7B">
      <w:pPr>
        <w:numPr>
          <w:ilvl w:val="1"/>
          <w:numId w:val="8"/>
        </w:numPr>
        <w:spacing w:after="200" w:line="276"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 Faza </w:t>
      </w:r>
      <w:r w:rsidR="00961B61" w:rsidRPr="00F2542F">
        <w:rPr>
          <w:rFonts w:ascii="Times New Roman" w:eastAsia="Times New Roman" w:hAnsi="Times New Roman" w:cs="Times New Roman"/>
          <w:b/>
          <w:sz w:val="24"/>
          <w:szCs w:val="24"/>
        </w:rPr>
        <w:t xml:space="preserve">pas </w:t>
      </w:r>
      <w:r w:rsidRPr="00F2542F">
        <w:rPr>
          <w:rFonts w:ascii="Times New Roman" w:eastAsia="Times New Roman" w:hAnsi="Times New Roman" w:cs="Times New Roman"/>
          <w:b/>
          <w:sz w:val="24"/>
          <w:szCs w:val="24"/>
        </w:rPr>
        <w:t xml:space="preserve">ditës së parë të konkursit </w:t>
      </w:r>
    </w:p>
    <w:p w:rsidR="004A7655" w:rsidRPr="00F2542F" w:rsidRDefault="004A7655" w:rsidP="009E3B08">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 mbarimin e dhënies së vlerësimit nga Komisioni i mbikëqyrjes së vlerësimit elektronik, Komisioni Administrator kujde</w:t>
      </w:r>
      <w:r w:rsidR="009E3B08" w:rsidRPr="00F2542F">
        <w:rPr>
          <w:rFonts w:ascii="Times New Roman" w:eastAsia="Times New Roman" w:hAnsi="Times New Roman" w:cs="Times New Roman"/>
          <w:sz w:val="24"/>
          <w:szCs w:val="24"/>
        </w:rPr>
        <w:t>set për të marrë në dorëzim proc</w:t>
      </w:r>
      <w:r w:rsidRPr="00F2542F">
        <w:rPr>
          <w:rFonts w:ascii="Times New Roman" w:eastAsia="Times New Roman" w:hAnsi="Times New Roman" w:cs="Times New Roman"/>
          <w:sz w:val="24"/>
          <w:szCs w:val="24"/>
        </w:rPr>
        <w:t>esverbalin me rezultatet e nënshkruara nga ekipi teknik i përbërë nga tre anëtarë.</w:t>
      </w:r>
    </w:p>
    <w:p w:rsidR="004A7655" w:rsidRPr="00F2542F" w:rsidRDefault="004A7655" w:rsidP="009E3B08">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merr në dorëzim raportin e monitoruesve për mbarëvajtjen e pro</w:t>
      </w:r>
      <w:r w:rsidR="009E3B08"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esit të përgatitjes së përgjigjeve.</w:t>
      </w:r>
    </w:p>
    <w:p w:rsidR="004A7655" w:rsidRPr="00F2542F" w:rsidRDefault="009E3B08" w:rsidP="009E3B08">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Kryetari i Komisionit cakton dhe</w:t>
      </w:r>
      <w:r w:rsidR="004A7655" w:rsidRPr="00F2542F">
        <w:rPr>
          <w:rFonts w:ascii="Times New Roman" w:eastAsia="Times New Roman" w:hAnsi="Times New Roman" w:cs="Times New Roman"/>
          <w:sz w:val="24"/>
          <w:szCs w:val="24"/>
        </w:rPr>
        <w:t xml:space="preserve"> shpall publikisht afatin e ankimit. Grumbullon ankesat e kërkesat dhe i shqyrton brenda 24 orëve</w:t>
      </w:r>
      <w:r w:rsidRPr="00F2542F">
        <w:rPr>
          <w:rFonts w:ascii="Times New Roman" w:eastAsia="Times New Roman" w:hAnsi="Times New Roman" w:cs="Times New Roman"/>
          <w:sz w:val="24"/>
          <w:szCs w:val="24"/>
        </w:rPr>
        <w:t>,</w:t>
      </w:r>
      <w:r w:rsidR="004A7655" w:rsidRPr="00F2542F">
        <w:rPr>
          <w:rFonts w:ascii="Times New Roman" w:eastAsia="Times New Roman" w:hAnsi="Times New Roman" w:cs="Times New Roman"/>
          <w:sz w:val="24"/>
          <w:szCs w:val="24"/>
        </w:rPr>
        <w:t xml:space="preserve"> duke pro</w:t>
      </w:r>
      <w:r w:rsidR="00961B61"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eduar me kthimin e përgjigjes brenda këtij afati.</w:t>
      </w:r>
    </w:p>
    <w:p w:rsidR="004A7655" w:rsidRPr="00F2542F" w:rsidRDefault="004A7655" w:rsidP="009E3B08">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Administrator ndjek verifikimin e bërë nga ekipi teknik i vlerësimit kompjuterik apo nga grupi i punës së formulimit të tezave</w:t>
      </w:r>
      <w:r w:rsidR="009E3B08"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duke i kthyer përgjigje ankuesit brenda 24 orëve nga paraqitja e kërkesës.</w:t>
      </w:r>
    </w:p>
    <w:p w:rsidR="004A7655" w:rsidRPr="00F2542F" w:rsidRDefault="004A7655" w:rsidP="009E3B08">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Komisioni Administrator shpall publikisht listën përfundimtare të emrave që kualifikohen për fazën e dytë të Testimit Profesional, duke marrë jo më pak se 60</w:t>
      </w:r>
      <w:r w:rsidR="00961B61" w:rsidRPr="00F2542F">
        <w:rPr>
          <w:rFonts w:ascii="Times New Roman" w:eastAsia="Times New Roman" w:hAnsi="Times New Roman" w:cs="Times New Roman"/>
          <w:sz w:val="24"/>
          <w:szCs w:val="24"/>
        </w:rPr>
        <w:t xml:space="preserve"> për qind</w:t>
      </w:r>
      <w:r w:rsidRPr="00F2542F">
        <w:rPr>
          <w:rFonts w:ascii="Times New Roman" w:eastAsia="Times New Roman" w:hAnsi="Times New Roman" w:cs="Times New Roman"/>
          <w:sz w:val="24"/>
          <w:szCs w:val="24"/>
        </w:rPr>
        <w:t xml:space="preserve"> të pikëve.</w:t>
      </w:r>
    </w:p>
    <w:p w:rsidR="004A7655" w:rsidRPr="00F2542F" w:rsidRDefault="004A7655" w:rsidP="009E3B08">
      <w:pPr>
        <w:numPr>
          <w:ilvl w:val="2"/>
          <w:numId w:val="8"/>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Shpall datën, orën dhe vendin përfundimtar të fazës së dytë.</w:t>
      </w:r>
    </w:p>
    <w:p w:rsidR="00BE531D" w:rsidRPr="00F2542F" w:rsidRDefault="00BE531D" w:rsidP="009E3B08">
      <w:pPr>
        <w:spacing w:after="0" w:line="276" w:lineRule="auto"/>
        <w:jc w:val="both"/>
        <w:rPr>
          <w:rFonts w:ascii="Times New Roman" w:eastAsia="Times New Roman" w:hAnsi="Times New Roman" w:cs="Times New Roman"/>
          <w:sz w:val="24"/>
          <w:szCs w:val="24"/>
        </w:rPr>
      </w:pPr>
    </w:p>
    <w:p w:rsidR="004A7655" w:rsidRPr="00F2542F" w:rsidRDefault="004A7655" w:rsidP="009E3B08">
      <w:pPr>
        <w:numPr>
          <w:ilvl w:val="1"/>
          <w:numId w:val="10"/>
        </w:numPr>
        <w:tabs>
          <w:tab w:val="clear" w:pos="720"/>
          <w:tab w:val="num" w:pos="540"/>
        </w:tabs>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Faza </w:t>
      </w:r>
      <w:r w:rsidR="00961B61" w:rsidRPr="00F2542F">
        <w:rPr>
          <w:rFonts w:ascii="Times New Roman" w:eastAsia="Times New Roman" w:hAnsi="Times New Roman" w:cs="Times New Roman"/>
          <w:b/>
          <w:sz w:val="24"/>
          <w:szCs w:val="24"/>
        </w:rPr>
        <w:t xml:space="preserve">pas </w:t>
      </w:r>
      <w:r w:rsidRPr="00F2542F">
        <w:rPr>
          <w:rFonts w:ascii="Times New Roman" w:eastAsia="Times New Roman" w:hAnsi="Times New Roman" w:cs="Times New Roman"/>
          <w:b/>
          <w:sz w:val="24"/>
          <w:szCs w:val="24"/>
        </w:rPr>
        <w:t xml:space="preserve">ditës së dytë të konkursit </w:t>
      </w:r>
    </w:p>
    <w:p w:rsidR="004A7655" w:rsidRPr="00F2542F" w:rsidRDefault="004A7655" w:rsidP="004A7655">
      <w:pPr>
        <w:spacing w:after="0" w:line="240" w:lineRule="auto"/>
        <w:ind w:left="900"/>
        <w:jc w:val="both"/>
        <w:rPr>
          <w:rFonts w:ascii="Times New Roman" w:eastAsia="Times New Roman" w:hAnsi="Times New Roman" w:cs="Times New Roman"/>
          <w:b/>
          <w:sz w:val="24"/>
          <w:szCs w:val="24"/>
        </w:rPr>
      </w:pPr>
    </w:p>
    <w:p w:rsidR="004A7655" w:rsidRPr="00F2542F" w:rsidRDefault="004A7655" w:rsidP="009E3B08">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Me mbarimin e provimit, Komisioni Administrator kujdeset për të marrë në dorëzim përgj</w:t>
      </w:r>
      <w:r w:rsidR="009E3B08" w:rsidRPr="00F2542F">
        <w:rPr>
          <w:rFonts w:ascii="Times New Roman" w:eastAsia="Times New Roman" w:hAnsi="Times New Roman" w:cs="Times New Roman"/>
          <w:sz w:val="24"/>
          <w:szCs w:val="24"/>
        </w:rPr>
        <w:t>igjet dhe për të organizuar proc</w:t>
      </w:r>
      <w:r w:rsidRPr="00F2542F">
        <w:rPr>
          <w:rFonts w:ascii="Times New Roman" w:eastAsia="Times New Roman" w:hAnsi="Times New Roman" w:cs="Times New Roman"/>
          <w:sz w:val="24"/>
          <w:szCs w:val="24"/>
        </w:rPr>
        <w:t>esin e se</w:t>
      </w:r>
      <w:r w:rsidR="009E3B08" w:rsidRPr="00F2542F">
        <w:rPr>
          <w:rFonts w:ascii="Times New Roman" w:eastAsia="Times New Roman" w:hAnsi="Times New Roman" w:cs="Times New Roman"/>
          <w:sz w:val="24"/>
          <w:szCs w:val="24"/>
        </w:rPr>
        <w:t>kretimit të përgjigjeve. Ky proc</w:t>
      </w:r>
      <w:r w:rsidRPr="00F2542F">
        <w:rPr>
          <w:rFonts w:ascii="Times New Roman" w:eastAsia="Times New Roman" w:hAnsi="Times New Roman" w:cs="Times New Roman"/>
          <w:sz w:val="24"/>
          <w:szCs w:val="24"/>
        </w:rPr>
        <w:t>es realizohet në praninë e pjesëmarrësve të konkursit. Pasi përgjigjet sekretohen dhe ndahen në dy kuti, sipas</w:t>
      </w:r>
      <w:r w:rsidR="009E3B08" w:rsidRPr="00F2542F">
        <w:rPr>
          <w:rFonts w:ascii="Times New Roman" w:eastAsia="Times New Roman" w:hAnsi="Times New Roman" w:cs="Times New Roman"/>
          <w:sz w:val="24"/>
          <w:szCs w:val="24"/>
        </w:rPr>
        <w:t xml:space="preserve"> rregullave të parashikuara në R</w:t>
      </w:r>
      <w:r w:rsidRPr="00F2542F">
        <w:rPr>
          <w:rFonts w:ascii="Times New Roman" w:eastAsia="Times New Roman" w:hAnsi="Times New Roman" w:cs="Times New Roman"/>
          <w:sz w:val="24"/>
          <w:szCs w:val="24"/>
        </w:rPr>
        <w:t xml:space="preserve">regulloren e Shkollës, ato i dorëzohen përfaqësuesve të OSBE-së për t’u vendosur në </w:t>
      </w:r>
      <w:r w:rsidR="00961B61" w:rsidRPr="00F2542F">
        <w:rPr>
          <w:rFonts w:ascii="Times New Roman" w:eastAsia="Times New Roman" w:hAnsi="Times New Roman" w:cs="Times New Roman"/>
          <w:sz w:val="24"/>
          <w:szCs w:val="24"/>
        </w:rPr>
        <w:t>mjediset</w:t>
      </w:r>
      <w:r w:rsidRPr="00F2542F">
        <w:rPr>
          <w:rFonts w:ascii="Times New Roman" w:eastAsia="Times New Roman" w:hAnsi="Times New Roman" w:cs="Times New Roman"/>
          <w:sz w:val="24"/>
          <w:szCs w:val="24"/>
        </w:rPr>
        <w:t xml:space="preserve"> e tyre.</w:t>
      </w:r>
    </w:p>
    <w:p w:rsidR="004A7655" w:rsidRPr="00F2542F" w:rsidRDefault="004A7655" w:rsidP="009E3B08">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Drejtori i Shkollës thërret mbledhjen e Këshillit Drejtues për të përcaktuar anëtarët e Jurisë. Ai propozon të paktën dy emra për çdo fushë. Vetëm në rast të mospranimit të asnjërit nga dy kandidaturat me votim të hapur, Këshilli Drejtues propozon kandidatura të tjera shtesë. </w:t>
      </w:r>
    </w:p>
    <w:p w:rsidR="004A7655" w:rsidRPr="00F2542F" w:rsidRDefault="009E3B08" w:rsidP="009E3B08">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Drejtori i S</w:t>
      </w:r>
      <w:r w:rsidR="004A7655" w:rsidRPr="00F2542F">
        <w:rPr>
          <w:rFonts w:ascii="Times New Roman" w:eastAsia="Times New Roman" w:hAnsi="Times New Roman" w:cs="Times New Roman"/>
          <w:sz w:val="24"/>
          <w:szCs w:val="24"/>
        </w:rPr>
        <w:t>hkollës kujdeset për marrjen dhe ridërgimin e kutive me përgjigjet nga zyrat e OSBE-së për në Shkollë dhe anasjelltas.</w:t>
      </w:r>
    </w:p>
    <w:p w:rsidR="004A7655" w:rsidRPr="00F2542F" w:rsidRDefault="009E3B08" w:rsidP="009E3B08">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Drejtori i S</w:t>
      </w:r>
      <w:r w:rsidR="004A7655" w:rsidRPr="00F2542F">
        <w:rPr>
          <w:rFonts w:ascii="Times New Roman" w:eastAsia="Times New Roman" w:hAnsi="Times New Roman" w:cs="Times New Roman"/>
          <w:sz w:val="24"/>
          <w:szCs w:val="24"/>
        </w:rPr>
        <w:t>hkollë</w:t>
      </w:r>
      <w:r w:rsidRPr="00F2542F">
        <w:rPr>
          <w:rFonts w:ascii="Times New Roman" w:eastAsia="Times New Roman" w:hAnsi="Times New Roman" w:cs="Times New Roman"/>
          <w:sz w:val="24"/>
          <w:szCs w:val="24"/>
        </w:rPr>
        <w:t>s kujdeset për mbarëvajtjen dhe</w:t>
      </w:r>
      <w:r w:rsidR="004A7655" w:rsidRPr="00F2542F">
        <w:rPr>
          <w:rFonts w:ascii="Times New Roman" w:eastAsia="Times New Roman" w:hAnsi="Times New Roman" w:cs="Times New Roman"/>
          <w:sz w:val="24"/>
          <w:szCs w:val="24"/>
        </w:rPr>
        <w:t xml:space="preserve"> lehtësimin e punës së Jurisë së Vlerësimit.</w:t>
      </w:r>
    </w:p>
    <w:p w:rsidR="004A7655" w:rsidRPr="00F2542F" w:rsidRDefault="004A7655" w:rsidP="009E3B08">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Pasi përfundon pro</w:t>
      </w:r>
      <w:r w:rsidR="00961B61"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esi i korrigjimit, Komisioni Administrator kujdeset për të kontrolluar rezultatet për të shmangur gabime të karakterit matematikor.</w:t>
      </w:r>
    </w:p>
    <w:p w:rsidR="004A7655" w:rsidRPr="00F2542F" w:rsidRDefault="004A7655" w:rsidP="00AB4559">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Drejtori i Shkollës kujdeset që të shpallë publikisht në </w:t>
      </w:r>
      <w:r w:rsidR="002D38AC" w:rsidRPr="00F2542F">
        <w:rPr>
          <w:rFonts w:ascii="Times New Roman" w:eastAsia="Times New Roman" w:hAnsi="Times New Roman" w:cs="Times New Roman"/>
          <w:sz w:val="24"/>
          <w:szCs w:val="24"/>
        </w:rPr>
        <w:t xml:space="preserve">mjediset </w:t>
      </w:r>
      <w:r w:rsidRPr="00F2542F">
        <w:rPr>
          <w:rFonts w:ascii="Times New Roman" w:eastAsia="Times New Roman" w:hAnsi="Times New Roman" w:cs="Times New Roman"/>
          <w:sz w:val="24"/>
          <w:szCs w:val="24"/>
        </w:rPr>
        <w:t>e shkollës listën e sekretuar me rezultatet e konkursit të nënshkruar nga Juria e Vlerësimit.</w:t>
      </w:r>
    </w:p>
    <w:p w:rsidR="004A7655" w:rsidRPr="00F2542F" w:rsidRDefault="004A7655" w:rsidP="00AB4559">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Drejtor</w:t>
      </w:r>
      <w:r w:rsidR="002D38AC" w:rsidRPr="00F2542F">
        <w:rPr>
          <w:rFonts w:ascii="Times New Roman" w:eastAsia="Times New Roman" w:hAnsi="Times New Roman" w:cs="Times New Roman"/>
          <w:sz w:val="24"/>
          <w:szCs w:val="24"/>
        </w:rPr>
        <w:t>i</w:t>
      </w:r>
      <w:r w:rsidRPr="00F2542F">
        <w:rPr>
          <w:rFonts w:ascii="Times New Roman" w:eastAsia="Times New Roman" w:hAnsi="Times New Roman" w:cs="Times New Roman"/>
          <w:sz w:val="24"/>
          <w:szCs w:val="24"/>
        </w:rPr>
        <w:t xml:space="preserve"> i Shkollës kujdeset për organizmin e pro</w:t>
      </w:r>
      <w:r w:rsidR="002D38AC" w:rsidRPr="00F2542F">
        <w:rPr>
          <w:rFonts w:ascii="Times New Roman" w:eastAsia="Times New Roman" w:hAnsi="Times New Roman" w:cs="Times New Roman"/>
          <w:sz w:val="24"/>
          <w:szCs w:val="24"/>
        </w:rPr>
        <w:t>c</w:t>
      </w:r>
      <w:r w:rsidR="00542171" w:rsidRPr="00F2542F">
        <w:rPr>
          <w:rFonts w:ascii="Times New Roman" w:eastAsia="Times New Roman" w:hAnsi="Times New Roman" w:cs="Times New Roman"/>
          <w:sz w:val="24"/>
          <w:szCs w:val="24"/>
        </w:rPr>
        <w:t>edurës së ç’</w:t>
      </w:r>
      <w:r w:rsidRPr="00F2542F">
        <w:rPr>
          <w:rFonts w:ascii="Times New Roman" w:eastAsia="Times New Roman" w:hAnsi="Times New Roman" w:cs="Times New Roman"/>
          <w:sz w:val="24"/>
          <w:szCs w:val="24"/>
        </w:rPr>
        <w:t>sekretimit dhe të hapjes së zarfeve të vegjël në prani të Jurisë së Vlerësimit.</w:t>
      </w:r>
    </w:p>
    <w:p w:rsidR="004A7655" w:rsidRPr="00F2542F" w:rsidRDefault="004A7655" w:rsidP="00AB4559">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Drejtori i Shkollës cakton e shpall publikisht afatin e ankimit, grumbullon ankesat e kërkesat </w:t>
      </w:r>
      <w:r w:rsidR="00AB4559" w:rsidRPr="00F2542F">
        <w:rPr>
          <w:rFonts w:ascii="Times New Roman" w:eastAsia="Times New Roman" w:hAnsi="Times New Roman" w:cs="Times New Roman"/>
          <w:sz w:val="24"/>
          <w:szCs w:val="24"/>
        </w:rPr>
        <w:t>dh</w:t>
      </w:r>
      <w:r w:rsidRPr="00F2542F">
        <w:rPr>
          <w:rFonts w:ascii="Times New Roman" w:eastAsia="Times New Roman" w:hAnsi="Times New Roman" w:cs="Times New Roman"/>
          <w:sz w:val="24"/>
          <w:szCs w:val="24"/>
        </w:rPr>
        <w:t>e ia përcjell ato Jurisë të Vlerësimit</w:t>
      </w:r>
      <w:r w:rsidR="002D38AC"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duke i kthyer përgjigje secilit person pasi Juria i analizon shkaqet e ankimit. </w:t>
      </w:r>
    </w:p>
    <w:p w:rsidR="004A7655" w:rsidRPr="00F2542F" w:rsidRDefault="004A7655" w:rsidP="00AB4559">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Komisioni </w:t>
      </w:r>
      <w:r w:rsidR="002D38AC" w:rsidRPr="00F2542F">
        <w:rPr>
          <w:rFonts w:ascii="Times New Roman" w:eastAsia="Times New Roman" w:hAnsi="Times New Roman" w:cs="Times New Roman"/>
          <w:sz w:val="24"/>
          <w:szCs w:val="24"/>
        </w:rPr>
        <w:t xml:space="preserve">i </w:t>
      </w:r>
      <w:r w:rsidRPr="00F2542F">
        <w:rPr>
          <w:rFonts w:ascii="Times New Roman" w:eastAsia="Times New Roman" w:hAnsi="Times New Roman" w:cs="Times New Roman"/>
          <w:sz w:val="24"/>
          <w:szCs w:val="24"/>
        </w:rPr>
        <w:t>Administrimit i përcjell listën përfundimtare</w:t>
      </w:r>
      <w:r w:rsidR="00AB455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respektivisht Këshillit të Lartë Gjyqësor, për konkurruesit që kanë zgjedhur profilin e gjyqtarit në fazën e aplikimeve dhe Këshillit të Lartë të Prokurorisë, për konkurruesit që kanë z</w:t>
      </w:r>
      <w:r w:rsidR="00AB4559" w:rsidRPr="00F2542F">
        <w:rPr>
          <w:rFonts w:ascii="Times New Roman" w:eastAsia="Times New Roman" w:hAnsi="Times New Roman" w:cs="Times New Roman"/>
          <w:sz w:val="24"/>
          <w:szCs w:val="24"/>
        </w:rPr>
        <w:t xml:space="preserve">gjedhur profilin e prokurorit. </w:t>
      </w:r>
      <w:r w:rsidRPr="00F2542F">
        <w:rPr>
          <w:rFonts w:ascii="Times New Roman" w:eastAsia="Times New Roman" w:hAnsi="Times New Roman" w:cs="Times New Roman"/>
          <w:sz w:val="24"/>
          <w:szCs w:val="24"/>
        </w:rPr>
        <w:t>Këshilli i Lartë Gjyqësor dhe Këshilli i Lartë i Prokurorisë kryejnë verifikimin e pasurisë dhe të figurës së konkurrentëve, në përputhje me ligjin “</w:t>
      </w:r>
      <w:r w:rsidRPr="00F2542F">
        <w:rPr>
          <w:rFonts w:ascii="Times New Roman" w:eastAsia="Times New Roman" w:hAnsi="Times New Roman" w:cs="Times New Roman"/>
          <w:i/>
          <w:sz w:val="24"/>
          <w:szCs w:val="24"/>
        </w:rPr>
        <w:t>Për statusin e gjyqtarëve dhe prokurorëve në Republikën e Shqipërisë</w:t>
      </w:r>
      <w:r w:rsidRPr="00F2542F">
        <w:rPr>
          <w:rFonts w:ascii="Times New Roman" w:eastAsia="Times New Roman" w:hAnsi="Times New Roman" w:cs="Times New Roman"/>
          <w:sz w:val="24"/>
          <w:szCs w:val="24"/>
        </w:rPr>
        <w:t>” dhe i dërgojnë Shkollës së Magjistraturës listën përfundimtare të kandidatëve të pranuar.</w:t>
      </w:r>
      <w:r w:rsidRPr="00F2542F">
        <w:rPr>
          <w:rFonts w:ascii="Times New Roman" w:eastAsia="Times New Roman" w:hAnsi="Times New Roman" w:cs="Times New Roman"/>
          <w:sz w:val="20"/>
          <w:szCs w:val="20"/>
        </w:rPr>
        <w:t xml:space="preserve"> </w:t>
      </w:r>
    </w:p>
    <w:p w:rsidR="004A7655" w:rsidRPr="00F2542F" w:rsidRDefault="004A7655" w:rsidP="00AB4559">
      <w:pPr>
        <w:numPr>
          <w:ilvl w:val="2"/>
          <w:numId w:val="10"/>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Këshilli Drejtues i Shkollës së Magjistraturës publikon për secilin profil një listë konkurrentësh. Me nënshkrimin e </w:t>
      </w:r>
      <w:r w:rsidR="002D38AC" w:rsidRPr="00F2542F">
        <w:rPr>
          <w:rFonts w:ascii="Times New Roman" w:eastAsia="Times New Roman" w:hAnsi="Times New Roman" w:cs="Times New Roman"/>
          <w:sz w:val="24"/>
          <w:szCs w:val="24"/>
        </w:rPr>
        <w:t xml:space="preserve">marrëveshjes së </w:t>
      </w:r>
      <w:r w:rsidR="00AB4559" w:rsidRPr="00F2542F">
        <w:rPr>
          <w:rFonts w:ascii="Times New Roman" w:eastAsia="Times New Roman" w:hAnsi="Times New Roman" w:cs="Times New Roman"/>
          <w:sz w:val="24"/>
          <w:szCs w:val="24"/>
        </w:rPr>
        <w:t>r</w:t>
      </w:r>
      <w:r w:rsidR="00C5008D" w:rsidRPr="00F2542F">
        <w:rPr>
          <w:rFonts w:ascii="Times New Roman" w:eastAsia="Times New Roman" w:hAnsi="Times New Roman" w:cs="Times New Roman"/>
          <w:sz w:val="24"/>
          <w:szCs w:val="24"/>
        </w:rPr>
        <w:t>egjistrimit</w:t>
      </w:r>
      <w:r w:rsidRPr="00F2542F">
        <w:rPr>
          <w:rFonts w:ascii="Times New Roman" w:eastAsia="Times New Roman" w:hAnsi="Times New Roman" w:cs="Times New Roman"/>
          <w:sz w:val="24"/>
          <w:szCs w:val="24"/>
        </w:rPr>
        <w:t>, e cila parashikon të drejtat dhe përgjegjësitë për frekuentimin</w:t>
      </w:r>
      <w:r w:rsidR="00AB4559" w:rsidRPr="00F2542F">
        <w:rPr>
          <w:rFonts w:ascii="Times New Roman" w:eastAsia="Times New Roman" w:hAnsi="Times New Roman" w:cs="Times New Roman"/>
          <w:sz w:val="24"/>
          <w:szCs w:val="24"/>
        </w:rPr>
        <w:t xml:space="preserve"> e Programit të Formimit F</w:t>
      </w:r>
      <w:r w:rsidRPr="00F2542F">
        <w:rPr>
          <w:rFonts w:ascii="Times New Roman" w:eastAsia="Times New Roman" w:hAnsi="Times New Roman" w:cs="Times New Roman"/>
          <w:sz w:val="24"/>
          <w:szCs w:val="24"/>
        </w:rPr>
        <w:t>illestar, kandidati për magjistrat konsiderohet i regjistruar në Shkollën e Magjistraturës.</w:t>
      </w:r>
    </w:p>
    <w:p w:rsidR="00AB4559" w:rsidRPr="00F2542F" w:rsidRDefault="00AB4559" w:rsidP="004A7655">
      <w:pPr>
        <w:autoSpaceDE w:val="0"/>
        <w:autoSpaceDN w:val="0"/>
        <w:adjustRightInd w:val="0"/>
        <w:spacing w:after="0" w:line="240" w:lineRule="auto"/>
        <w:jc w:val="both"/>
        <w:rPr>
          <w:rFonts w:ascii="Times New Roman" w:eastAsia="Calibri" w:hAnsi="Times New Roman" w:cs="Times New Roman"/>
          <w:sz w:val="24"/>
          <w:szCs w:val="24"/>
        </w:rPr>
      </w:pPr>
    </w:p>
    <w:p w:rsidR="004A7655" w:rsidRPr="00F2542F" w:rsidRDefault="004A7655" w:rsidP="00AB4559">
      <w:pPr>
        <w:pStyle w:val="ListParagraph"/>
        <w:numPr>
          <w:ilvl w:val="0"/>
          <w:numId w:val="7"/>
        </w:numPr>
        <w:autoSpaceDE w:val="0"/>
        <w:autoSpaceDN w:val="0"/>
        <w:adjustRightInd w:val="0"/>
        <w:jc w:val="both"/>
        <w:rPr>
          <w:rFonts w:eastAsia="Calibri"/>
          <w:b/>
          <w:sz w:val="24"/>
          <w:szCs w:val="24"/>
        </w:rPr>
      </w:pPr>
      <w:r w:rsidRPr="00F2542F">
        <w:rPr>
          <w:rFonts w:eastAsia="Calibri"/>
          <w:b/>
          <w:sz w:val="24"/>
          <w:szCs w:val="24"/>
        </w:rPr>
        <w:t>Monitorimi i provimit</w:t>
      </w:r>
    </w:p>
    <w:p w:rsidR="004A7655" w:rsidRPr="00F2542F" w:rsidRDefault="004A7655" w:rsidP="00AB4559">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Monitorimi bëhet</w:t>
      </w:r>
      <w:r w:rsidR="00AB455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si rregull</w:t>
      </w:r>
      <w:r w:rsidR="00AB4559"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nga i njëjti ekip monitorues për të dyja ditët e provimit. Gjatë provimit, e gjithë salla do të jetë nën mbikëqyrjen e një grupi individësh të pavarur të ngarkuar për monitorim.</w:t>
      </w:r>
    </w:p>
    <w:p w:rsidR="004A7655" w:rsidRPr="00F2542F" w:rsidRDefault="004A7655" w:rsidP="00AB4559">
      <w:pPr>
        <w:numPr>
          <w:ilvl w:val="1"/>
          <w:numId w:val="11"/>
        </w:numPr>
        <w:spacing w:after="0" w:line="240" w:lineRule="auto"/>
        <w:ind w:left="720" w:hanging="540"/>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Mënyra e përzgjedhjes së monitoruesve.</w:t>
      </w:r>
      <w:r w:rsidRPr="00F2542F">
        <w:rPr>
          <w:rFonts w:ascii="Times New Roman" w:eastAsia="Times New Roman" w:hAnsi="Times New Roman" w:cs="Times New Roman"/>
          <w:sz w:val="24"/>
          <w:szCs w:val="24"/>
        </w:rPr>
        <w:t xml:space="preserve"> Monitoruesit kombëtarë do të jenë individë që nuk kanë njohuri nga fusha juridike, staf administrativ i Shkollës së Magjistraturës. Ndërsa monitoruesit që janë përfaqësues nga institucione e partnerë ndërkombëtarë nuk e kanë një kusht të tillë.</w:t>
      </w:r>
    </w:p>
    <w:p w:rsidR="004A7655" w:rsidRPr="00F2542F" w:rsidRDefault="004A7655" w:rsidP="00AB4559">
      <w:pPr>
        <w:numPr>
          <w:ilvl w:val="1"/>
          <w:numId w:val="11"/>
        </w:numPr>
        <w:spacing w:after="0" w:line="240" w:lineRule="auto"/>
        <w:ind w:left="720" w:hanging="540"/>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Përgatitja e listës me emrat e monitoruesve. </w:t>
      </w:r>
      <w:r w:rsidRPr="00F2542F">
        <w:rPr>
          <w:rFonts w:ascii="Times New Roman" w:eastAsia="Times New Roman" w:hAnsi="Times New Roman" w:cs="Times New Roman"/>
          <w:sz w:val="24"/>
          <w:szCs w:val="24"/>
        </w:rPr>
        <w:t>Lista me emrat e tyre do të jetë prezentë, jo më vonë se dy ditë para datës së zhvillimit të provimit të pranimit dhe do të miratohet nga Drejtori i Shkollës.</w:t>
      </w:r>
    </w:p>
    <w:p w:rsidR="004A7655" w:rsidRPr="00F2542F" w:rsidRDefault="004A7655" w:rsidP="00AB4559">
      <w:pPr>
        <w:numPr>
          <w:ilvl w:val="1"/>
          <w:numId w:val="11"/>
        </w:numPr>
        <w:spacing w:after="0" w:line="240" w:lineRule="auto"/>
        <w:ind w:left="720" w:hanging="540"/>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Organizimi i monitoruesve. </w:t>
      </w:r>
      <w:r w:rsidRPr="00F2542F">
        <w:rPr>
          <w:rFonts w:ascii="Times New Roman" w:eastAsia="Times New Roman" w:hAnsi="Times New Roman" w:cs="Times New Roman"/>
          <w:sz w:val="24"/>
          <w:szCs w:val="24"/>
        </w:rPr>
        <w:t>Grupi i monitoruesve do të ketë një Drejtues, i cili caktohet paraprakisht nga Drejtori i Shkollës. Ky i fundit kujdeset për të bërë takim me monitoruesit me natyrë njohëse e trajnuese lidhur me pro</w:t>
      </w:r>
      <w:r w:rsidR="002D38AC"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esin.</w:t>
      </w:r>
    </w:p>
    <w:p w:rsidR="004A7655" w:rsidRPr="00F2542F" w:rsidRDefault="004A7655" w:rsidP="00AB4559">
      <w:pPr>
        <w:numPr>
          <w:ilvl w:val="1"/>
          <w:numId w:val="11"/>
        </w:numPr>
        <w:spacing w:after="0" w:line="240" w:lineRule="auto"/>
        <w:ind w:left="720" w:hanging="540"/>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Detyrat e monitoruesve.</w:t>
      </w:r>
      <w:r w:rsidRPr="00F2542F">
        <w:rPr>
          <w:rFonts w:ascii="Times New Roman" w:eastAsia="Times New Roman" w:hAnsi="Times New Roman" w:cs="Times New Roman"/>
          <w:sz w:val="24"/>
          <w:szCs w:val="24"/>
        </w:rPr>
        <w:t xml:space="preserve"> Monitoruesit mbajnë përgjegjësi për mbikëqyrjen dhe konstatimin rast pas rasti të shke</w:t>
      </w:r>
      <w:r w:rsidR="00AB4559" w:rsidRPr="00F2542F">
        <w:rPr>
          <w:rFonts w:ascii="Times New Roman" w:eastAsia="Times New Roman" w:hAnsi="Times New Roman" w:cs="Times New Roman"/>
          <w:sz w:val="24"/>
          <w:szCs w:val="24"/>
        </w:rPr>
        <w:t>ljeve të rregullave të provimit.</w:t>
      </w:r>
      <w:r w:rsidRPr="00F2542F">
        <w:rPr>
          <w:rFonts w:ascii="Times New Roman" w:eastAsia="Times New Roman" w:hAnsi="Times New Roman" w:cs="Times New Roman"/>
          <w:sz w:val="24"/>
          <w:szCs w:val="24"/>
        </w:rPr>
        <w:t xml:space="preserve"> </w:t>
      </w:r>
    </w:p>
    <w:p w:rsidR="004A7655" w:rsidRPr="00F2542F" w:rsidRDefault="00AB4559" w:rsidP="00AB4559">
      <w:pPr>
        <w:numPr>
          <w:ilvl w:val="1"/>
          <w:numId w:val="11"/>
        </w:numPr>
        <w:spacing w:after="0" w:line="240" w:lineRule="auto"/>
        <w:ind w:left="720" w:hanging="540"/>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Proc</w:t>
      </w:r>
      <w:r w:rsidR="004A7655" w:rsidRPr="00F2542F">
        <w:rPr>
          <w:rFonts w:ascii="Times New Roman" w:eastAsia="Times New Roman" w:hAnsi="Times New Roman" w:cs="Times New Roman"/>
          <w:b/>
          <w:sz w:val="24"/>
          <w:szCs w:val="24"/>
        </w:rPr>
        <w:t>edura e përjashtimit nga provimi</w:t>
      </w:r>
      <w:r w:rsidR="004A7655" w:rsidRPr="00F2542F">
        <w:rPr>
          <w:rFonts w:ascii="Times New Roman" w:eastAsia="Times New Roman" w:hAnsi="Times New Roman" w:cs="Times New Roman"/>
          <w:sz w:val="24"/>
          <w:szCs w:val="24"/>
        </w:rPr>
        <w:t>. Në rast të komunikimit pa leje midis konkurruesve, të prishjes së qetësisë, të kryerjes së tentativave për kopjim apo të shkeljes së rregul</w:t>
      </w:r>
      <w:r w:rsidRPr="00F2542F">
        <w:rPr>
          <w:rFonts w:ascii="Times New Roman" w:eastAsia="Times New Roman" w:hAnsi="Times New Roman" w:cs="Times New Roman"/>
          <w:sz w:val="24"/>
          <w:szCs w:val="24"/>
        </w:rPr>
        <w:t>lave të vendosura paraprakisht dh</w:t>
      </w:r>
      <w:r w:rsidR="004A7655" w:rsidRPr="00F2542F">
        <w:rPr>
          <w:rFonts w:ascii="Times New Roman" w:eastAsia="Times New Roman" w:hAnsi="Times New Roman" w:cs="Times New Roman"/>
          <w:sz w:val="24"/>
          <w:szCs w:val="24"/>
        </w:rPr>
        <w:t>e shkelje të tjera të ngjashme me to, monitoruesi vë në dijeni Drejtuesin e grupit dhe pasi evidentohet shkelja, vendoset përjashtimi i kandidatit nga provimi. Për këtë gjë, duhet të mbahet një pro</w:t>
      </w:r>
      <w:r w:rsidR="002D38AC" w:rsidRPr="00F2542F">
        <w:rPr>
          <w:rFonts w:ascii="Times New Roman" w:eastAsia="Times New Roman" w:hAnsi="Times New Roman" w:cs="Times New Roman"/>
          <w:sz w:val="24"/>
          <w:szCs w:val="24"/>
        </w:rPr>
        <w:t>c</w:t>
      </w:r>
      <w:r w:rsidR="004A7655" w:rsidRPr="00F2542F">
        <w:rPr>
          <w:rFonts w:ascii="Times New Roman" w:eastAsia="Times New Roman" w:hAnsi="Times New Roman" w:cs="Times New Roman"/>
          <w:sz w:val="24"/>
          <w:szCs w:val="24"/>
        </w:rPr>
        <w:t>esverbal që nënshkruhet nga Drejtuesi i grupit të monitorimit dhe dy monitorues të tjerë.</w:t>
      </w:r>
    </w:p>
    <w:p w:rsidR="004A7655" w:rsidRPr="00F2542F" w:rsidRDefault="004A7655" w:rsidP="00AB4559">
      <w:pPr>
        <w:numPr>
          <w:ilvl w:val="1"/>
          <w:numId w:val="11"/>
        </w:numPr>
        <w:spacing w:after="0" w:line="240" w:lineRule="auto"/>
        <w:ind w:left="720" w:hanging="630"/>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Raportimi.</w:t>
      </w:r>
      <w:r w:rsidRPr="00F2542F">
        <w:rPr>
          <w:rFonts w:ascii="Times New Roman" w:eastAsia="Times New Roman" w:hAnsi="Times New Roman" w:cs="Times New Roman"/>
          <w:sz w:val="24"/>
          <w:szCs w:val="24"/>
        </w:rPr>
        <w:t xml:space="preserve"> Monitoruesit në fund të provimit, duhet të përgatisin një raport konstatimi dhe ta bëjnë atë prezent përpara administratorëve të provimit.</w:t>
      </w:r>
    </w:p>
    <w:p w:rsidR="004A7655" w:rsidRPr="00F2542F" w:rsidRDefault="004A7655" w:rsidP="00AB4559">
      <w:pPr>
        <w:numPr>
          <w:ilvl w:val="1"/>
          <w:numId w:val="11"/>
        </w:numPr>
        <w:spacing w:after="0" w:line="240" w:lineRule="auto"/>
        <w:ind w:left="720" w:hanging="630"/>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Drejtuesi i monitoruesve</w:t>
      </w:r>
      <w:r w:rsidRPr="00F2542F">
        <w:rPr>
          <w:rFonts w:ascii="Times New Roman" w:eastAsia="Times New Roman" w:hAnsi="Times New Roman" w:cs="Times New Roman"/>
          <w:sz w:val="24"/>
          <w:szCs w:val="24"/>
        </w:rPr>
        <w:t xml:space="preserve"> komunikon në çdo rast me Drejtorin dhe e njofton atë për çdo aspekt që paraqitet për zgjidhje në sallën e provimit.</w:t>
      </w:r>
    </w:p>
    <w:p w:rsidR="004A7655" w:rsidRPr="00F2542F" w:rsidRDefault="004A7655" w:rsidP="004A7655">
      <w:pPr>
        <w:spacing w:after="0" w:line="240" w:lineRule="auto"/>
        <w:jc w:val="both"/>
        <w:rPr>
          <w:rFonts w:ascii="Times New Roman" w:eastAsia="Times New Roman" w:hAnsi="Times New Roman" w:cs="Times New Roman"/>
          <w:sz w:val="24"/>
          <w:szCs w:val="24"/>
        </w:rPr>
      </w:pPr>
    </w:p>
    <w:p w:rsidR="004A7655" w:rsidRPr="00F2542F" w:rsidRDefault="004A7655" w:rsidP="009C1F7B">
      <w:pPr>
        <w:numPr>
          <w:ilvl w:val="0"/>
          <w:numId w:val="12"/>
        </w:numPr>
        <w:spacing w:after="200" w:line="276"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Ankimi</w:t>
      </w:r>
    </w:p>
    <w:p w:rsidR="004A7655" w:rsidRPr="00F2542F" w:rsidRDefault="004A7655" w:rsidP="009C1F7B">
      <w:pPr>
        <w:numPr>
          <w:ilvl w:val="1"/>
          <w:numId w:val="13"/>
        </w:numPr>
        <w:spacing w:after="200" w:line="276"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Ankimi për r</w:t>
      </w:r>
      <w:r w:rsidR="00BE531D" w:rsidRPr="00F2542F">
        <w:rPr>
          <w:rFonts w:ascii="Times New Roman" w:eastAsia="Times New Roman" w:hAnsi="Times New Roman" w:cs="Times New Roman"/>
          <w:b/>
          <w:sz w:val="24"/>
          <w:szCs w:val="24"/>
        </w:rPr>
        <w:t xml:space="preserve">ezultatet e Fazës Seleksionuese </w:t>
      </w:r>
    </w:p>
    <w:p w:rsidR="004A7655" w:rsidRPr="00F2542F" w:rsidRDefault="004A7655" w:rsidP="00F45A3A">
      <w:pPr>
        <w:numPr>
          <w:ilvl w:val="2"/>
          <w:numId w:val="13"/>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Afati i ankimit. </w:t>
      </w:r>
      <w:r w:rsidRPr="00F2542F">
        <w:rPr>
          <w:rFonts w:ascii="Times New Roman" w:eastAsia="Times New Roman" w:hAnsi="Times New Roman" w:cs="Times New Roman"/>
          <w:sz w:val="24"/>
          <w:szCs w:val="24"/>
        </w:rPr>
        <w:t>Konkurrentët kanë të drejtë të ushtrojnë të drejtën e ankimit brenda së njëjtës ditë/menjëherë që do të shpallen rezultatet e fazës së parë të provimit.</w:t>
      </w:r>
    </w:p>
    <w:p w:rsidR="004A7655" w:rsidRPr="00F2542F" w:rsidRDefault="004A7655" w:rsidP="00F45A3A">
      <w:pPr>
        <w:numPr>
          <w:ilvl w:val="2"/>
          <w:numId w:val="13"/>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Shqyrtimi i ankesave</w:t>
      </w:r>
      <w:r w:rsidRPr="00F2542F">
        <w:rPr>
          <w:rFonts w:ascii="Times New Roman" w:eastAsia="Times New Roman" w:hAnsi="Times New Roman" w:cs="Times New Roman"/>
          <w:sz w:val="24"/>
          <w:szCs w:val="24"/>
        </w:rPr>
        <w:t xml:space="preserve"> do të bëhet rast pas rasti nga Komisioni i Administrimit i </w:t>
      </w:r>
      <w:r w:rsidR="00FF7555" w:rsidRPr="00F2542F">
        <w:rPr>
          <w:rFonts w:ascii="Times New Roman" w:eastAsia="Times New Roman" w:hAnsi="Times New Roman" w:cs="Times New Roman"/>
          <w:sz w:val="24"/>
          <w:szCs w:val="24"/>
        </w:rPr>
        <w:t>mbikëqyrur</w:t>
      </w:r>
      <w:r w:rsidR="00093845"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 xml:space="preserve">nga ekipi teknik i vlerësimit kompjuterik apo grupi i punës së krijimit të fondit të tezave në </w:t>
      </w:r>
      <w:r w:rsidR="002D38AC" w:rsidRPr="00F2542F">
        <w:rPr>
          <w:rFonts w:ascii="Times New Roman" w:eastAsia="Times New Roman" w:hAnsi="Times New Roman" w:cs="Times New Roman"/>
          <w:sz w:val="24"/>
          <w:szCs w:val="24"/>
        </w:rPr>
        <w:t>prani</w:t>
      </w:r>
      <w:r w:rsidRPr="00F2542F">
        <w:rPr>
          <w:rFonts w:ascii="Times New Roman" w:eastAsia="Times New Roman" w:hAnsi="Times New Roman" w:cs="Times New Roman"/>
          <w:sz w:val="24"/>
          <w:szCs w:val="24"/>
        </w:rPr>
        <w:t xml:space="preserve"> të ankuesve/brenda 24 orëve.</w:t>
      </w:r>
    </w:p>
    <w:p w:rsidR="004A7655" w:rsidRPr="00F2542F" w:rsidRDefault="004A7655" w:rsidP="00F45A3A">
      <w:pPr>
        <w:numPr>
          <w:ilvl w:val="2"/>
          <w:numId w:val="13"/>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Shkaqet e ankimit.</w:t>
      </w:r>
      <w:r w:rsidRPr="00F2542F">
        <w:rPr>
          <w:rFonts w:ascii="Times New Roman" w:eastAsia="Times New Roman" w:hAnsi="Times New Roman" w:cs="Times New Roman"/>
          <w:sz w:val="24"/>
          <w:szCs w:val="24"/>
        </w:rPr>
        <w:t xml:space="preserve"> Ankim do të ketë vetëm për:</w:t>
      </w:r>
    </w:p>
    <w:p w:rsidR="004A7655" w:rsidRPr="00F2542F" w:rsidRDefault="002D38AC" w:rsidP="00F45A3A">
      <w:pPr>
        <w:numPr>
          <w:ilvl w:val="0"/>
          <w:numId w:val="14"/>
        </w:numPr>
        <w:spacing w:after="0" w:line="276" w:lineRule="auto"/>
        <w:ind w:left="567"/>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g</w:t>
      </w:r>
      <w:r w:rsidR="004A7655" w:rsidRPr="00F2542F">
        <w:rPr>
          <w:rFonts w:ascii="Times New Roman" w:eastAsia="Times New Roman" w:hAnsi="Times New Roman" w:cs="Times New Roman"/>
          <w:sz w:val="24"/>
          <w:szCs w:val="24"/>
        </w:rPr>
        <w:t>abimet e leximit nga ana e k</w:t>
      </w:r>
      <w:r w:rsidR="00865802" w:rsidRPr="00F2542F">
        <w:rPr>
          <w:rFonts w:ascii="Times New Roman" w:eastAsia="Times New Roman" w:hAnsi="Times New Roman" w:cs="Times New Roman"/>
          <w:sz w:val="24"/>
          <w:szCs w:val="24"/>
        </w:rPr>
        <w:t>ompjuterit për shkak të mos nxi</w:t>
      </w:r>
      <w:r w:rsidR="004A7655" w:rsidRPr="00F2542F">
        <w:rPr>
          <w:rFonts w:ascii="Times New Roman" w:eastAsia="Times New Roman" w:hAnsi="Times New Roman" w:cs="Times New Roman"/>
          <w:sz w:val="24"/>
          <w:szCs w:val="24"/>
        </w:rPr>
        <w:t>rjes fort me laps të shkronjës me përgjigjen e saktë;</w:t>
      </w:r>
    </w:p>
    <w:p w:rsidR="004A7655" w:rsidRPr="00F2542F" w:rsidRDefault="002D38AC" w:rsidP="00F45A3A">
      <w:pPr>
        <w:numPr>
          <w:ilvl w:val="0"/>
          <w:numId w:val="14"/>
        </w:numPr>
        <w:spacing w:after="0" w:line="276" w:lineRule="auto"/>
        <w:ind w:left="567"/>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w:t>
      </w:r>
      <w:r w:rsidR="004A7655" w:rsidRPr="00F2542F">
        <w:rPr>
          <w:rFonts w:ascii="Times New Roman" w:eastAsia="Times New Roman" w:hAnsi="Times New Roman" w:cs="Times New Roman"/>
          <w:sz w:val="24"/>
          <w:szCs w:val="24"/>
        </w:rPr>
        <w:t>ospërputhjen e pyetjes me literaturën e konkursit apo paqartësinë e saj.</w:t>
      </w:r>
    </w:p>
    <w:p w:rsidR="00F45A3A" w:rsidRPr="00F2542F" w:rsidRDefault="00F45A3A" w:rsidP="00F45A3A">
      <w:pPr>
        <w:spacing w:after="0" w:line="276" w:lineRule="auto"/>
        <w:ind w:left="567"/>
        <w:jc w:val="both"/>
        <w:rPr>
          <w:rFonts w:ascii="Times New Roman" w:eastAsia="Times New Roman" w:hAnsi="Times New Roman" w:cs="Times New Roman"/>
          <w:sz w:val="24"/>
          <w:szCs w:val="24"/>
        </w:rPr>
      </w:pPr>
    </w:p>
    <w:p w:rsidR="001C3920" w:rsidRPr="00F2542F" w:rsidRDefault="004A7655" w:rsidP="00F036AF">
      <w:pPr>
        <w:numPr>
          <w:ilvl w:val="1"/>
          <w:numId w:val="13"/>
        </w:numPr>
        <w:spacing w:after="200" w:line="276"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Ankimi për fazën e Testimit Profesion</w:t>
      </w:r>
      <w:r w:rsidR="002D38AC" w:rsidRPr="00F2542F">
        <w:rPr>
          <w:rFonts w:ascii="Times New Roman" w:eastAsia="Times New Roman" w:hAnsi="Times New Roman" w:cs="Times New Roman"/>
          <w:b/>
          <w:sz w:val="24"/>
          <w:szCs w:val="24"/>
        </w:rPr>
        <w:t>al</w:t>
      </w:r>
      <w:r w:rsidRPr="00F2542F">
        <w:rPr>
          <w:rFonts w:ascii="Times New Roman" w:eastAsia="Times New Roman" w:hAnsi="Times New Roman" w:cs="Times New Roman"/>
          <w:b/>
          <w:sz w:val="24"/>
          <w:szCs w:val="24"/>
        </w:rPr>
        <w:t xml:space="preserve"> </w:t>
      </w:r>
    </w:p>
    <w:p w:rsidR="004A7655" w:rsidRPr="00F2542F" w:rsidRDefault="004A7655" w:rsidP="00F45A3A">
      <w:pPr>
        <w:numPr>
          <w:ilvl w:val="2"/>
          <w:numId w:val="13"/>
        </w:numPr>
        <w:spacing w:after="0" w:line="276" w:lineRule="auto"/>
        <w:ind w:right="-137"/>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Konkurrentët kanë të drejtën e ankimit me shkrim pranë Këshillit Drejtues të Shkollës së Magjistraturës për rezultatet e testimit, vetëm për shkelje të karakterit procedural.</w:t>
      </w:r>
    </w:p>
    <w:p w:rsidR="004A7655" w:rsidRPr="00F2542F" w:rsidRDefault="004A7655" w:rsidP="00F45A3A">
      <w:pPr>
        <w:numPr>
          <w:ilvl w:val="2"/>
          <w:numId w:val="13"/>
        </w:numPr>
        <w:spacing w:after="0" w:line="276" w:lineRule="auto"/>
        <w:ind w:right="-137"/>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Afati i ankimit.</w:t>
      </w:r>
      <w:r w:rsidRPr="00F2542F">
        <w:rPr>
          <w:rFonts w:ascii="Times New Roman" w:eastAsia="Times New Roman" w:hAnsi="Times New Roman" w:cs="Times New Roman"/>
          <w:sz w:val="24"/>
          <w:szCs w:val="24"/>
        </w:rPr>
        <w:t xml:space="preserve"> Konkurrentët kanë të drejtë të ushtrojnë të drejtën e ankimit brenda </w:t>
      </w:r>
      <w:r w:rsidRPr="00F2542F">
        <w:rPr>
          <w:rFonts w:ascii="Times New Roman" w:eastAsia="Times New Roman" w:hAnsi="Times New Roman" w:cs="Times New Roman"/>
          <w:b/>
          <w:sz w:val="24"/>
          <w:szCs w:val="24"/>
        </w:rPr>
        <w:t>3 (tre)</w:t>
      </w:r>
      <w:r w:rsidRPr="00F2542F">
        <w:rPr>
          <w:rFonts w:ascii="Times New Roman" w:eastAsia="Times New Roman" w:hAnsi="Times New Roman" w:cs="Times New Roman"/>
          <w:sz w:val="24"/>
          <w:szCs w:val="24"/>
        </w:rPr>
        <w:t xml:space="preserve"> </w:t>
      </w:r>
      <w:r w:rsidR="002D38AC" w:rsidRPr="00F2542F">
        <w:rPr>
          <w:rFonts w:ascii="Times New Roman" w:eastAsia="Times New Roman" w:hAnsi="Times New Roman" w:cs="Times New Roman"/>
          <w:b/>
          <w:sz w:val="24"/>
          <w:szCs w:val="24"/>
        </w:rPr>
        <w:t>ditëve</w:t>
      </w:r>
      <w:r w:rsidR="002D38AC"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nga shpallja e rezultateve.</w:t>
      </w:r>
    </w:p>
    <w:p w:rsidR="004A7655" w:rsidRPr="00F2542F" w:rsidRDefault="004A7655" w:rsidP="00F45A3A">
      <w:pPr>
        <w:numPr>
          <w:ilvl w:val="2"/>
          <w:numId w:val="13"/>
        </w:numPr>
        <w:spacing w:after="0" w:line="276" w:lineRule="auto"/>
        <w:ind w:right="-137"/>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Ankimi administrativ.</w:t>
      </w:r>
      <w:r w:rsidRPr="00F2542F">
        <w:rPr>
          <w:rFonts w:ascii="Times New Roman" w:eastAsia="Times New Roman" w:hAnsi="Times New Roman" w:cs="Times New Roman"/>
          <w:sz w:val="24"/>
          <w:szCs w:val="24"/>
        </w:rPr>
        <w:t xml:space="preserve"> Kërkesat dhe ankesat e tyre do të dorëzohen pranë Këshillit Drejtues dhe Drejtorisë </w:t>
      </w:r>
      <w:r w:rsidR="002D38AC" w:rsidRPr="00F2542F">
        <w:rPr>
          <w:rFonts w:ascii="Times New Roman" w:eastAsia="Times New Roman" w:hAnsi="Times New Roman" w:cs="Times New Roman"/>
          <w:sz w:val="24"/>
          <w:szCs w:val="24"/>
        </w:rPr>
        <w:t>së</w:t>
      </w:r>
      <w:r w:rsidRPr="00F2542F">
        <w:rPr>
          <w:rFonts w:ascii="Times New Roman" w:eastAsia="Times New Roman" w:hAnsi="Times New Roman" w:cs="Times New Roman"/>
          <w:sz w:val="24"/>
          <w:szCs w:val="24"/>
        </w:rPr>
        <w:t xml:space="preserve"> Shkollës. Kjo e fundit ia përcjell </w:t>
      </w:r>
      <w:r w:rsidRPr="00F2542F">
        <w:rPr>
          <w:rFonts w:ascii="Times New Roman" w:eastAsia="Times New Roman" w:hAnsi="Times New Roman" w:cs="Times New Roman"/>
          <w:b/>
          <w:sz w:val="24"/>
          <w:szCs w:val="24"/>
        </w:rPr>
        <w:t xml:space="preserve">Jurisë </w:t>
      </w:r>
      <w:r w:rsidR="002D38AC" w:rsidRPr="00F2542F">
        <w:rPr>
          <w:rFonts w:ascii="Times New Roman" w:eastAsia="Times New Roman" w:hAnsi="Times New Roman" w:cs="Times New Roman"/>
          <w:b/>
          <w:sz w:val="24"/>
          <w:szCs w:val="24"/>
        </w:rPr>
        <w:t>s</w:t>
      </w:r>
      <w:r w:rsidRPr="00F2542F">
        <w:rPr>
          <w:rFonts w:ascii="Times New Roman" w:eastAsia="Times New Roman" w:hAnsi="Times New Roman" w:cs="Times New Roman"/>
          <w:b/>
          <w:sz w:val="24"/>
          <w:szCs w:val="24"/>
        </w:rPr>
        <w:t>ë Vlerësimit të Testit Profesional</w:t>
      </w:r>
      <w:r w:rsidRPr="00F2542F">
        <w:rPr>
          <w:rFonts w:ascii="Times New Roman" w:eastAsia="Times New Roman" w:hAnsi="Times New Roman" w:cs="Times New Roman"/>
          <w:sz w:val="24"/>
          <w:szCs w:val="24"/>
        </w:rPr>
        <w:t>, e cila  mban një pro</w:t>
      </w:r>
      <w:r w:rsidR="002D38AC"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 xml:space="preserve">esverbal përmes </w:t>
      </w:r>
      <w:r w:rsidR="002D38AC" w:rsidRPr="00F2542F">
        <w:rPr>
          <w:rFonts w:ascii="Times New Roman" w:eastAsia="Times New Roman" w:hAnsi="Times New Roman" w:cs="Times New Roman"/>
          <w:sz w:val="24"/>
          <w:szCs w:val="24"/>
        </w:rPr>
        <w:t>s</w:t>
      </w:r>
      <w:r w:rsidRPr="00F2542F">
        <w:rPr>
          <w:rFonts w:ascii="Times New Roman" w:eastAsia="Times New Roman" w:hAnsi="Times New Roman" w:cs="Times New Roman"/>
          <w:sz w:val="24"/>
          <w:szCs w:val="24"/>
        </w:rPr>
        <w:t xml:space="preserve">ë cilit, analizon dhe i kthen përgjigje çdo kërkese apo ankese brenda </w:t>
      </w:r>
      <w:r w:rsidRPr="00F2542F">
        <w:rPr>
          <w:rFonts w:ascii="Times New Roman" w:eastAsia="Times New Roman" w:hAnsi="Times New Roman" w:cs="Times New Roman"/>
          <w:b/>
          <w:sz w:val="24"/>
          <w:szCs w:val="24"/>
        </w:rPr>
        <w:t>3 (tre)</w:t>
      </w:r>
      <w:r w:rsidRPr="00F2542F">
        <w:rPr>
          <w:rFonts w:ascii="Times New Roman" w:eastAsia="Times New Roman" w:hAnsi="Times New Roman" w:cs="Times New Roman"/>
          <w:sz w:val="24"/>
          <w:szCs w:val="24"/>
        </w:rPr>
        <w:t xml:space="preserve"> </w:t>
      </w:r>
      <w:r w:rsidR="002D38AC" w:rsidRPr="00F2542F">
        <w:rPr>
          <w:rFonts w:ascii="Times New Roman" w:eastAsia="Times New Roman" w:hAnsi="Times New Roman" w:cs="Times New Roman"/>
          <w:b/>
          <w:sz w:val="24"/>
          <w:szCs w:val="24"/>
        </w:rPr>
        <w:t>ditëve</w:t>
      </w:r>
      <w:r w:rsidR="002D38AC"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nga mbyllja e afatit të ankimit.</w:t>
      </w:r>
    </w:p>
    <w:p w:rsidR="004A7655" w:rsidRPr="00F2542F" w:rsidRDefault="004A7655" w:rsidP="00F45A3A">
      <w:pPr>
        <w:numPr>
          <w:ilvl w:val="2"/>
          <w:numId w:val="13"/>
        </w:numPr>
        <w:spacing w:after="0" w:line="276" w:lineRule="auto"/>
        <w:ind w:right="-137"/>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Shkaqet ligjore të mundshme për rishikimin</w:t>
      </w:r>
      <w:r w:rsidRPr="00F2542F">
        <w:rPr>
          <w:rFonts w:ascii="Times New Roman" w:eastAsia="Times New Roman" w:hAnsi="Times New Roman" w:cs="Times New Roman"/>
          <w:sz w:val="24"/>
          <w:szCs w:val="24"/>
        </w:rPr>
        <w:t xml:space="preserve"> e rezultatit të konkursit. Gjatë pro</w:t>
      </w:r>
      <w:r w:rsidR="002D38AC"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esit të ankimit për rezultatin duhet të respektohet parimi i sovranitetit akademik të jurisë. Ankimi për rezultatet e provimit mund të bëhet vetëm për shkaqet e mëposhtme:</w:t>
      </w:r>
    </w:p>
    <w:p w:rsidR="004A7655" w:rsidRPr="00F2542F" w:rsidRDefault="004A7655" w:rsidP="00F45A3A">
      <w:pPr>
        <w:numPr>
          <w:ilvl w:val="0"/>
          <w:numId w:val="15"/>
        </w:numPr>
        <w:spacing w:after="0" w:line="276" w:lineRule="auto"/>
        <w:ind w:right="-137"/>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Prishjen e barazisë së kandidatëve të konkurrimit; </w:t>
      </w:r>
    </w:p>
    <w:p w:rsidR="004A7655" w:rsidRPr="00F2542F" w:rsidRDefault="004A7655" w:rsidP="00F45A3A">
      <w:pPr>
        <w:numPr>
          <w:ilvl w:val="0"/>
          <w:numId w:val="15"/>
        </w:numPr>
        <w:spacing w:after="0" w:line="276" w:lineRule="auto"/>
        <w:ind w:right="-137"/>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Pasaktësi matematikore ose të ndonjë lloji tjetër me karakter pro</w:t>
      </w:r>
      <w:r w:rsidR="002D38AC"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edural;</w:t>
      </w:r>
    </w:p>
    <w:p w:rsidR="004A7655" w:rsidRPr="00F2542F" w:rsidRDefault="004A7655" w:rsidP="00F45A3A">
      <w:pPr>
        <w:numPr>
          <w:ilvl w:val="2"/>
          <w:numId w:val="13"/>
        </w:numPr>
        <w:spacing w:after="0" w:line="276" w:lineRule="auto"/>
        <w:ind w:right="-137"/>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Nuk ka seancë ballafaqimi direkt me jurinë e vlerësimit.  </w:t>
      </w:r>
    </w:p>
    <w:p w:rsidR="004A7655" w:rsidRPr="00F2542F" w:rsidRDefault="004A7655" w:rsidP="00F45A3A">
      <w:pPr>
        <w:numPr>
          <w:ilvl w:val="2"/>
          <w:numId w:val="13"/>
        </w:numPr>
        <w:spacing w:after="0" w:line="276" w:lineRule="auto"/>
        <w:ind w:right="-137"/>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Komisioni Administrator raporton mbi këto </w:t>
      </w:r>
      <w:r w:rsidR="002D38AC" w:rsidRPr="00F2542F">
        <w:rPr>
          <w:rFonts w:ascii="Times New Roman" w:eastAsia="Times New Roman" w:hAnsi="Times New Roman" w:cs="Times New Roman"/>
          <w:sz w:val="24"/>
          <w:szCs w:val="24"/>
        </w:rPr>
        <w:t>ankesa pranë Këshillit Drejtues</w:t>
      </w:r>
      <w:r w:rsidRPr="00F2542F">
        <w:rPr>
          <w:rFonts w:ascii="Times New Roman" w:eastAsia="Times New Roman" w:hAnsi="Times New Roman" w:cs="Times New Roman"/>
          <w:sz w:val="24"/>
          <w:szCs w:val="24"/>
        </w:rPr>
        <w:t>.</w:t>
      </w:r>
    </w:p>
    <w:p w:rsidR="004A7655" w:rsidRPr="00F2542F" w:rsidRDefault="004A7655" w:rsidP="004A7655">
      <w:pPr>
        <w:spacing w:after="0" w:line="240" w:lineRule="auto"/>
        <w:ind w:left="720"/>
        <w:contextualSpacing/>
        <w:rPr>
          <w:rFonts w:ascii="Times New Roman" w:eastAsia="Times New Roman" w:hAnsi="Times New Roman" w:cs="Times New Roman"/>
          <w:sz w:val="24"/>
          <w:szCs w:val="24"/>
        </w:rPr>
      </w:pPr>
    </w:p>
    <w:p w:rsidR="004A7655" w:rsidRPr="00F2542F" w:rsidRDefault="004A7655" w:rsidP="004A7655">
      <w:pPr>
        <w:spacing w:after="0" w:line="240" w:lineRule="auto"/>
        <w:ind w:left="720"/>
        <w:contextualSpacing/>
        <w:rPr>
          <w:rFonts w:ascii="Times New Roman" w:eastAsia="Times New Roman" w:hAnsi="Times New Roman" w:cs="Times New Roman"/>
          <w:sz w:val="24"/>
          <w:szCs w:val="24"/>
        </w:rPr>
      </w:pPr>
    </w:p>
    <w:p w:rsidR="004A7655" w:rsidRPr="00F2542F" w:rsidRDefault="004A7655" w:rsidP="004A7655">
      <w:pPr>
        <w:spacing w:after="0" w:line="240" w:lineRule="auto"/>
        <w:contextualSpacing/>
        <w:rPr>
          <w:rFonts w:ascii="Times New Roman" w:eastAsia="Times New Roman" w:hAnsi="Times New Roman" w:cs="Times New Roman"/>
          <w:sz w:val="24"/>
          <w:szCs w:val="24"/>
        </w:rPr>
      </w:pPr>
    </w:p>
    <w:p w:rsidR="002A78C2" w:rsidRDefault="002A78C2" w:rsidP="004A7655">
      <w:pPr>
        <w:spacing w:after="0" w:line="240" w:lineRule="auto"/>
        <w:contextualSpacing/>
        <w:rPr>
          <w:rFonts w:ascii="Times New Roman" w:eastAsia="Times New Roman" w:hAnsi="Times New Roman" w:cs="Times New Roman"/>
          <w:sz w:val="24"/>
          <w:szCs w:val="24"/>
        </w:rPr>
      </w:pPr>
    </w:p>
    <w:p w:rsidR="00400592" w:rsidRDefault="00400592" w:rsidP="004A7655">
      <w:pPr>
        <w:spacing w:after="0" w:line="240" w:lineRule="auto"/>
        <w:contextualSpacing/>
        <w:rPr>
          <w:rFonts w:ascii="Times New Roman" w:eastAsia="Times New Roman" w:hAnsi="Times New Roman" w:cs="Times New Roman"/>
          <w:sz w:val="24"/>
          <w:szCs w:val="24"/>
        </w:rPr>
      </w:pPr>
    </w:p>
    <w:p w:rsidR="0033722E" w:rsidRPr="00F2542F" w:rsidRDefault="0033722E" w:rsidP="004A7655">
      <w:pPr>
        <w:spacing w:after="0" w:line="240" w:lineRule="auto"/>
        <w:contextualSpacing/>
        <w:rPr>
          <w:rFonts w:ascii="Times New Roman" w:eastAsia="Times New Roman" w:hAnsi="Times New Roman" w:cs="Times New Roman"/>
          <w:sz w:val="24"/>
          <w:szCs w:val="24"/>
        </w:rPr>
      </w:pPr>
    </w:p>
    <w:p w:rsidR="00341C64" w:rsidRPr="00F2542F" w:rsidRDefault="00341C64" w:rsidP="004A7655">
      <w:pPr>
        <w:spacing w:after="0" w:line="240" w:lineRule="auto"/>
        <w:contextualSpacing/>
        <w:rPr>
          <w:rFonts w:ascii="Times New Roman" w:eastAsia="Times New Roman" w:hAnsi="Times New Roman" w:cs="Times New Roman"/>
          <w:b/>
          <w:sz w:val="24"/>
          <w:szCs w:val="24"/>
        </w:rPr>
      </w:pPr>
    </w:p>
    <w:p w:rsidR="004F0DD1" w:rsidRPr="004F0DD1" w:rsidRDefault="004F0DD1" w:rsidP="004F0DD1">
      <w:pPr>
        <w:jc w:val="both"/>
        <w:rPr>
          <w:rFonts w:ascii="Times New Roman" w:eastAsia="Times New Roman" w:hAnsi="Times New Roman" w:cs="Times New Roman"/>
          <w:b/>
          <w:bCs/>
          <w:sz w:val="24"/>
          <w:szCs w:val="24"/>
        </w:rPr>
      </w:pPr>
      <w:r w:rsidRPr="004F0DD1">
        <w:rPr>
          <w:rFonts w:ascii="Times New Roman" w:eastAsia="Times New Roman" w:hAnsi="Times New Roman" w:cs="Times New Roman"/>
          <w:b/>
          <w:sz w:val="24"/>
          <w:szCs w:val="24"/>
        </w:rPr>
        <w:lastRenderedPageBreak/>
        <w:t>ANEKSI 7</w:t>
      </w:r>
    </w:p>
    <w:p w:rsidR="004F0DD1" w:rsidRPr="004F0DD1" w:rsidRDefault="004F0DD1" w:rsidP="004F0DD1">
      <w:pPr>
        <w:jc w:val="both"/>
        <w:rPr>
          <w:rFonts w:ascii="Times New Roman" w:eastAsia="Times New Roman" w:hAnsi="Times New Roman" w:cs="Times New Roman"/>
          <w:b/>
          <w:sz w:val="24"/>
          <w:szCs w:val="24"/>
        </w:rPr>
      </w:pPr>
    </w:p>
    <w:p w:rsidR="004F0DD1" w:rsidRPr="004F0DD1" w:rsidRDefault="004F0DD1" w:rsidP="004F0DD1">
      <w:pPr>
        <w:jc w:val="center"/>
        <w:rPr>
          <w:rFonts w:ascii="Times New Roman" w:eastAsia="Times New Roman" w:hAnsi="Times New Roman" w:cs="Times New Roman"/>
          <w:b/>
          <w:bCs/>
          <w:sz w:val="24"/>
          <w:szCs w:val="24"/>
        </w:rPr>
      </w:pPr>
      <w:r w:rsidRPr="004F0DD1">
        <w:rPr>
          <w:rFonts w:ascii="Times New Roman" w:eastAsia="Times New Roman" w:hAnsi="Times New Roman" w:cs="Times New Roman"/>
          <w:b/>
          <w:bCs/>
          <w:sz w:val="24"/>
          <w:szCs w:val="24"/>
        </w:rPr>
        <w:t>MARRËVESHJA E REGJISTRIMIT</w:t>
      </w:r>
    </w:p>
    <w:p w:rsidR="004F0DD1" w:rsidRPr="004F0DD1" w:rsidRDefault="004F0DD1" w:rsidP="004F0DD1">
      <w:pPr>
        <w:rPr>
          <w:rFonts w:ascii="Times New Roman" w:eastAsia="Times New Roman" w:hAnsi="Times New Roman" w:cs="Times New Roman"/>
          <w:b/>
          <w:bCs/>
          <w:sz w:val="24"/>
          <w:szCs w:val="24"/>
        </w:rPr>
      </w:pPr>
    </w:p>
    <w:p w:rsidR="004F0DD1" w:rsidRPr="004F0DD1" w:rsidRDefault="004F0DD1" w:rsidP="004F0DD1">
      <w:pPr>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 xml:space="preserve">Sot, më datë ___________, në qytetin e Tiranës, në Shkollën e Magjistraturës së Republikës së Shqipërisë, bazuar në ligjin 115/2016 “Për organet e qeverisjes së sistemit të drejtësisë”, </w:t>
      </w:r>
      <w:r w:rsidRPr="004F0DD1">
        <w:rPr>
          <w:rFonts w:ascii="Times New Roman" w:eastAsia="Times New Roman" w:hAnsi="Times New Roman" w:cs="Times New Roman"/>
          <w:bCs/>
          <w:sz w:val="24"/>
          <w:szCs w:val="24"/>
        </w:rPr>
        <w:t>ligjin nr. 96/2016 “</w:t>
      </w:r>
      <w:r w:rsidRPr="004F0DD1">
        <w:rPr>
          <w:rFonts w:ascii="Times New Roman" w:eastAsia="Times New Roman" w:hAnsi="Times New Roman" w:cs="Times New Roman"/>
          <w:bCs/>
          <w:i/>
          <w:sz w:val="24"/>
          <w:szCs w:val="24"/>
        </w:rPr>
        <w:t>Për statusin e gjyqtarëve dhe prokurorëve në Republikën e Shqipërisë</w:t>
      </w:r>
      <w:r w:rsidRPr="004F0DD1">
        <w:rPr>
          <w:rFonts w:ascii="Times New Roman" w:eastAsia="Times New Roman" w:hAnsi="Times New Roman" w:cs="Times New Roman"/>
          <w:bCs/>
          <w:sz w:val="24"/>
          <w:szCs w:val="24"/>
        </w:rPr>
        <w:t>”,</w:t>
      </w:r>
      <w:r w:rsidRPr="004F0DD1">
        <w:rPr>
          <w:rFonts w:ascii="Times New Roman" w:eastAsia="Calibri" w:hAnsi="Times New Roman" w:cs="Times New Roman"/>
          <w:sz w:val="24"/>
          <w:szCs w:val="24"/>
        </w:rPr>
        <w:t xml:space="preserve"> ligjin  98/2016 “</w:t>
      </w:r>
      <w:r w:rsidRPr="004F0DD1">
        <w:rPr>
          <w:rFonts w:ascii="Times New Roman" w:eastAsia="Calibri" w:hAnsi="Times New Roman" w:cs="Times New Roman"/>
          <w:i/>
          <w:sz w:val="24"/>
          <w:szCs w:val="24"/>
        </w:rPr>
        <w:t>Për</w:t>
      </w:r>
      <w:r w:rsidRPr="004F0DD1">
        <w:rPr>
          <w:rFonts w:ascii="Times New Roman" w:eastAsia="Calibri" w:hAnsi="Times New Roman" w:cs="Times New Roman"/>
          <w:sz w:val="24"/>
          <w:szCs w:val="24"/>
        </w:rPr>
        <w:t xml:space="preserve"> </w:t>
      </w:r>
      <w:r w:rsidRPr="004F0DD1">
        <w:rPr>
          <w:rFonts w:ascii="Times New Roman" w:eastAsia="Calibri" w:hAnsi="Times New Roman" w:cs="Times New Roman"/>
          <w:i/>
          <w:sz w:val="24"/>
          <w:szCs w:val="24"/>
        </w:rPr>
        <w:t>organizimin e pushtetit gjyqësor në Republikën e Shqipërisë</w:t>
      </w:r>
      <w:r w:rsidRPr="004F0DD1">
        <w:rPr>
          <w:rFonts w:ascii="Times New Roman" w:eastAsia="Calibri" w:hAnsi="Times New Roman" w:cs="Times New Roman"/>
          <w:sz w:val="24"/>
          <w:szCs w:val="24"/>
        </w:rPr>
        <w:t>”, ligjin nr. 97/2016 “</w:t>
      </w:r>
      <w:r w:rsidRPr="004F0DD1">
        <w:rPr>
          <w:rFonts w:ascii="Times New Roman" w:eastAsia="Calibri" w:hAnsi="Times New Roman" w:cs="Times New Roman"/>
          <w:i/>
          <w:sz w:val="24"/>
          <w:szCs w:val="24"/>
        </w:rPr>
        <w:t>Për organizimin dhe</w:t>
      </w:r>
      <w:r w:rsidRPr="004F0DD1">
        <w:rPr>
          <w:rFonts w:ascii="Times New Roman" w:eastAsia="Calibri" w:hAnsi="Times New Roman" w:cs="Times New Roman"/>
          <w:sz w:val="24"/>
          <w:szCs w:val="24"/>
        </w:rPr>
        <w:t xml:space="preserve"> </w:t>
      </w:r>
      <w:r w:rsidRPr="004F0DD1">
        <w:rPr>
          <w:rFonts w:ascii="Times New Roman" w:eastAsia="Calibri" w:hAnsi="Times New Roman" w:cs="Times New Roman"/>
          <w:i/>
          <w:sz w:val="24"/>
          <w:szCs w:val="24"/>
        </w:rPr>
        <w:t>funksionimin e prokurorisë në Republikën e Shqipërisë</w:t>
      </w:r>
      <w:r w:rsidRPr="004F0DD1">
        <w:rPr>
          <w:rFonts w:ascii="Times New Roman" w:eastAsia="Calibri" w:hAnsi="Times New Roman" w:cs="Times New Roman"/>
          <w:sz w:val="24"/>
          <w:szCs w:val="24"/>
        </w:rPr>
        <w:t>”</w:t>
      </w:r>
      <w:r w:rsidRPr="004F0DD1">
        <w:rPr>
          <w:rFonts w:ascii="Times New Roman" w:eastAsia="Times New Roman" w:hAnsi="Times New Roman" w:cs="Times New Roman"/>
          <w:sz w:val="24"/>
          <w:szCs w:val="24"/>
        </w:rPr>
        <w:t xml:space="preserve"> si dhe në Rregulloren e Brendshme të kësaj Shkolle, lidhet kjo akt - marrëveshje me palë:</w:t>
      </w:r>
    </w:p>
    <w:p w:rsidR="004F0DD1" w:rsidRPr="004F0DD1" w:rsidRDefault="004F0DD1" w:rsidP="004F0DD1">
      <w:pPr>
        <w:jc w:val="both"/>
        <w:rPr>
          <w:rFonts w:ascii="Times New Roman" w:eastAsia="Times New Roman" w:hAnsi="Times New Roman" w:cs="Times New Roman"/>
          <w:sz w:val="24"/>
          <w:szCs w:val="24"/>
        </w:rPr>
      </w:pPr>
    </w:p>
    <w:p w:rsidR="004F0DD1" w:rsidRPr="004F0DD1" w:rsidRDefault="004F0DD1" w:rsidP="004F0DD1">
      <w:pPr>
        <w:jc w:val="both"/>
        <w:rPr>
          <w:rFonts w:ascii="Times New Roman" w:eastAsia="Times New Roman" w:hAnsi="Times New Roman" w:cs="Times New Roman"/>
          <w:sz w:val="24"/>
          <w:szCs w:val="24"/>
        </w:rPr>
      </w:pPr>
      <w:r w:rsidRPr="004F0DD1">
        <w:rPr>
          <w:rFonts w:ascii="Times New Roman" w:eastAsia="Times New Roman" w:hAnsi="Times New Roman" w:cs="Times New Roman"/>
          <w:bCs/>
          <w:sz w:val="24"/>
          <w:szCs w:val="24"/>
        </w:rPr>
        <w:t>Kandidati për gjyqtar/prokuror</w:t>
      </w:r>
      <w:r w:rsidRPr="004F0DD1">
        <w:rPr>
          <w:rFonts w:ascii="Times New Roman" w:eastAsia="Times New Roman" w:hAnsi="Times New Roman" w:cs="Times New Roman"/>
          <w:sz w:val="24"/>
          <w:szCs w:val="24"/>
        </w:rPr>
        <w:t>, Z/Znj. _______________________________, i biri/e bija i/e _______________, lindur më_____________, në ________________ dhe banues në _______________, Rr._____________, pall._____, Ap.__________.</w:t>
      </w:r>
    </w:p>
    <w:p w:rsidR="004F0DD1" w:rsidRPr="004F0DD1" w:rsidRDefault="004F0DD1" w:rsidP="004F0DD1">
      <w:pPr>
        <w:jc w:val="both"/>
        <w:rPr>
          <w:rFonts w:ascii="Times New Roman" w:eastAsia="Times New Roman" w:hAnsi="Times New Roman" w:cs="Times New Roman"/>
          <w:sz w:val="24"/>
          <w:szCs w:val="24"/>
        </w:rPr>
      </w:pPr>
    </w:p>
    <w:p w:rsidR="004F0DD1" w:rsidRDefault="0033722E" w:rsidP="004F0DD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Dhe </w:t>
      </w:r>
    </w:p>
    <w:p w:rsidR="0033722E" w:rsidRPr="004F0DD1" w:rsidRDefault="0033722E" w:rsidP="004F0DD1">
      <w:pPr>
        <w:jc w:val="both"/>
        <w:rPr>
          <w:rFonts w:ascii="Times New Roman" w:eastAsia="Times New Roman" w:hAnsi="Times New Roman" w:cs="Times New Roman"/>
          <w:sz w:val="24"/>
          <w:szCs w:val="24"/>
        </w:rPr>
      </w:pPr>
    </w:p>
    <w:p w:rsidR="004F0DD1" w:rsidRPr="004F0DD1" w:rsidRDefault="004F0DD1" w:rsidP="004F0DD1">
      <w:pPr>
        <w:tabs>
          <w:tab w:val="left" w:pos="6300"/>
        </w:tabs>
        <w:jc w:val="both"/>
        <w:rPr>
          <w:rFonts w:ascii="Times New Roman" w:eastAsia="Times New Roman" w:hAnsi="Times New Roman" w:cs="Times New Roman"/>
          <w:bCs/>
          <w:sz w:val="24"/>
          <w:szCs w:val="24"/>
        </w:rPr>
      </w:pPr>
      <w:r w:rsidRPr="004F0DD1">
        <w:rPr>
          <w:rFonts w:ascii="Times New Roman" w:eastAsia="Times New Roman" w:hAnsi="Times New Roman" w:cs="Times New Roman"/>
          <w:bCs/>
          <w:sz w:val="24"/>
          <w:szCs w:val="24"/>
        </w:rPr>
        <w:t>Shkolla e Magjistraturës e Republikës së Shqipërisë</w:t>
      </w:r>
      <w:r w:rsidRPr="004F0DD1">
        <w:rPr>
          <w:rFonts w:ascii="Times New Roman" w:eastAsia="Times New Roman" w:hAnsi="Times New Roman" w:cs="Times New Roman"/>
          <w:sz w:val="24"/>
          <w:szCs w:val="24"/>
        </w:rPr>
        <w:t xml:space="preserve">, që ndodhet në Tiranë, me adresën, Rruga e Elbasanit, pranë Fakultetit Gjeologji – Miniera, përfaqësuar nga </w:t>
      </w:r>
      <w:r w:rsidRPr="004F0DD1">
        <w:rPr>
          <w:rFonts w:ascii="Times New Roman" w:eastAsia="Times New Roman" w:hAnsi="Times New Roman" w:cs="Times New Roman"/>
          <w:bCs/>
          <w:sz w:val="24"/>
          <w:szCs w:val="24"/>
        </w:rPr>
        <w:t>Drejtori i Shkollës.</w:t>
      </w:r>
    </w:p>
    <w:p w:rsidR="004F0DD1" w:rsidRPr="004F0DD1" w:rsidRDefault="004F0DD1" w:rsidP="004F0DD1">
      <w:pPr>
        <w:jc w:val="both"/>
        <w:rPr>
          <w:rFonts w:ascii="Times New Roman" w:eastAsia="Times New Roman" w:hAnsi="Times New Roman" w:cs="Times New Roman"/>
          <w:bCs/>
          <w:sz w:val="24"/>
          <w:szCs w:val="24"/>
        </w:rPr>
      </w:pPr>
    </w:p>
    <w:p w:rsidR="004F0DD1" w:rsidRPr="004F0DD1" w:rsidRDefault="004F0DD1" w:rsidP="004F0DD1">
      <w:pPr>
        <w:jc w:val="center"/>
        <w:rPr>
          <w:rFonts w:ascii="Times New Roman" w:eastAsia="Times New Roman" w:hAnsi="Times New Roman" w:cs="Times New Roman"/>
          <w:b/>
          <w:bCs/>
          <w:sz w:val="24"/>
          <w:szCs w:val="24"/>
        </w:rPr>
      </w:pPr>
      <w:r w:rsidRPr="004F0DD1">
        <w:rPr>
          <w:rFonts w:ascii="Times New Roman" w:eastAsia="Times New Roman" w:hAnsi="Times New Roman" w:cs="Times New Roman"/>
          <w:b/>
          <w:bCs/>
          <w:sz w:val="24"/>
          <w:szCs w:val="24"/>
        </w:rPr>
        <w:t>Neni 1</w:t>
      </w:r>
    </w:p>
    <w:p w:rsidR="004F0DD1" w:rsidRPr="0033722E" w:rsidRDefault="004F0DD1" w:rsidP="004F0DD1">
      <w:pPr>
        <w:jc w:val="both"/>
        <w:rPr>
          <w:rFonts w:ascii="Times New Roman" w:eastAsia="Times New Roman" w:hAnsi="Times New Roman" w:cs="Times New Roman"/>
          <w:bCs/>
          <w:sz w:val="24"/>
          <w:szCs w:val="24"/>
        </w:rPr>
      </w:pPr>
      <w:r w:rsidRPr="004F0DD1">
        <w:rPr>
          <w:rFonts w:ascii="Times New Roman" w:eastAsia="Times New Roman" w:hAnsi="Times New Roman" w:cs="Times New Roman"/>
          <w:bCs/>
          <w:sz w:val="24"/>
          <w:szCs w:val="24"/>
        </w:rPr>
        <w:t>Objekti i kësaj marrëveshja është përcaktimi i të drejtave dhe detyrimeve midis palëve në përputhje dhe zbatim të ligjit nr. 115/2016 “</w:t>
      </w:r>
      <w:r w:rsidRPr="004F0DD1">
        <w:rPr>
          <w:rFonts w:ascii="Times New Roman" w:eastAsia="Times New Roman" w:hAnsi="Times New Roman" w:cs="Times New Roman"/>
          <w:bCs/>
          <w:i/>
          <w:sz w:val="24"/>
          <w:szCs w:val="24"/>
        </w:rPr>
        <w:t>Për organet e qeverisjes së sistemit të drejtësisë</w:t>
      </w:r>
      <w:r w:rsidRPr="004F0DD1">
        <w:rPr>
          <w:rFonts w:ascii="Times New Roman" w:eastAsia="Times New Roman" w:hAnsi="Times New Roman" w:cs="Times New Roman"/>
          <w:bCs/>
          <w:sz w:val="24"/>
          <w:szCs w:val="24"/>
        </w:rPr>
        <w:t>”, ligjit nr. 96/2016 “</w:t>
      </w:r>
      <w:r w:rsidRPr="004F0DD1">
        <w:rPr>
          <w:rFonts w:ascii="Times New Roman" w:eastAsia="Times New Roman" w:hAnsi="Times New Roman" w:cs="Times New Roman"/>
          <w:bCs/>
          <w:i/>
          <w:sz w:val="24"/>
          <w:szCs w:val="24"/>
        </w:rPr>
        <w:t>Për</w:t>
      </w:r>
      <w:r w:rsidRPr="004F0DD1">
        <w:rPr>
          <w:rFonts w:ascii="Times New Roman" w:eastAsia="Times New Roman" w:hAnsi="Times New Roman" w:cs="Times New Roman"/>
          <w:bCs/>
          <w:sz w:val="24"/>
          <w:szCs w:val="24"/>
        </w:rPr>
        <w:t xml:space="preserve"> </w:t>
      </w:r>
      <w:r w:rsidRPr="004F0DD1">
        <w:rPr>
          <w:rFonts w:ascii="Times New Roman" w:eastAsia="Times New Roman" w:hAnsi="Times New Roman" w:cs="Times New Roman"/>
          <w:bCs/>
          <w:i/>
          <w:sz w:val="24"/>
          <w:szCs w:val="24"/>
        </w:rPr>
        <w:t>statusin e gjyqtarëve dhe prokurorëve në Republikën e Shqipërisë</w:t>
      </w:r>
      <w:r w:rsidRPr="004F0DD1">
        <w:rPr>
          <w:rFonts w:ascii="Times New Roman" w:eastAsia="Times New Roman" w:hAnsi="Times New Roman" w:cs="Times New Roman"/>
          <w:bCs/>
          <w:sz w:val="24"/>
          <w:szCs w:val="24"/>
        </w:rPr>
        <w:t xml:space="preserve">”, </w:t>
      </w:r>
      <w:r w:rsidRPr="004F0DD1">
        <w:rPr>
          <w:rFonts w:ascii="Times New Roman" w:eastAsia="Calibri" w:hAnsi="Times New Roman" w:cs="Times New Roman"/>
          <w:sz w:val="24"/>
          <w:szCs w:val="24"/>
        </w:rPr>
        <w:t>ligjit  98/2016 “</w:t>
      </w:r>
      <w:r w:rsidRPr="004F0DD1">
        <w:rPr>
          <w:rFonts w:ascii="Times New Roman" w:eastAsia="Calibri" w:hAnsi="Times New Roman" w:cs="Times New Roman"/>
          <w:i/>
          <w:sz w:val="24"/>
          <w:szCs w:val="24"/>
        </w:rPr>
        <w:t>Për organizimin e</w:t>
      </w:r>
      <w:r w:rsidRPr="004F0DD1">
        <w:rPr>
          <w:rFonts w:ascii="Times New Roman" w:eastAsia="Calibri" w:hAnsi="Times New Roman" w:cs="Times New Roman"/>
          <w:sz w:val="24"/>
          <w:szCs w:val="24"/>
        </w:rPr>
        <w:t xml:space="preserve"> </w:t>
      </w:r>
      <w:r w:rsidRPr="004F0DD1">
        <w:rPr>
          <w:rFonts w:ascii="Times New Roman" w:eastAsia="Calibri" w:hAnsi="Times New Roman" w:cs="Times New Roman"/>
          <w:i/>
          <w:sz w:val="24"/>
          <w:szCs w:val="24"/>
        </w:rPr>
        <w:t>pushtetit gjyqësor në Republikën e Shqipërisë</w:t>
      </w:r>
      <w:r w:rsidRPr="004F0DD1">
        <w:rPr>
          <w:rFonts w:ascii="Times New Roman" w:eastAsia="Calibri" w:hAnsi="Times New Roman" w:cs="Times New Roman"/>
          <w:sz w:val="24"/>
          <w:szCs w:val="24"/>
        </w:rPr>
        <w:t>” dhe ligjit nr. 97/2016 “</w:t>
      </w:r>
      <w:r w:rsidRPr="004F0DD1">
        <w:rPr>
          <w:rFonts w:ascii="Times New Roman" w:eastAsia="Calibri" w:hAnsi="Times New Roman" w:cs="Times New Roman"/>
          <w:i/>
          <w:sz w:val="24"/>
          <w:szCs w:val="24"/>
        </w:rPr>
        <w:t>Për organizimin dhe funksionimin</w:t>
      </w:r>
      <w:r w:rsidRPr="004F0DD1">
        <w:rPr>
          <w:rFonts w:ascii="Times New Roman" w:eastAsia="Calibri" w:hAnsi="Times New Roman" w:cs="Times New Roman"/>
          <w:sz w:val="24"/>
          <w:szCs w:val="24"/>
        </w:rPr>
        <w:t xml:space="preserve"> </w:t>
      </w:r>
      <w:r w:rsidRPr="004F0DD1">
        <w:rPr>
          <w:rFonts w:ascii="Times New Roman" w:eastAsia="Calibri" w:hAnsi="Times New Roman" w:cs="Times New Roman"/>
          <w:i/>
          <w:sz w:val="24"/>
          <w:szCs w:val="24"/>
        </w:rPr>
        <w:t>e prokurorisë në Republikën e Shqipërisë</w:t>
      </w:r>
      <w:r w:rsidRPr="004F0DD1">
        <w:rPr>
          <w:rFonts w:ascii="Times New Roman" w:eastAsia="Calibri" w:hAnsi="Times New Roman" w:cs="Times New Roman"/>
          <w:sz w:val="24"/>
          <w:szCs w:val="24"/>
        </w:rPr>
        <w:t>”</w:t>
      </w:r>
      <w:r w:rsidRPr="004F0DD1">
        <w:rPr>
          <w:rFonts w:ascii="Times New Roman" w:eastAsia="Times New Roman" w:hAnsi="Times New Roman" w:cs="Times New Roman"/>
          <w:bCs/>
          <w:sz w:val="24"/>
          <w:szCs w:val="24"/>
        </w:rPr>
        <w:t>, Rregullores së Brendshme të Shkollës së Magjistraturës miratuar me Vendimin nr. 1, datë 31.01.2017 (i ndryshuar), si dhe Vendimit të Këshillit Drejtues nr. 20, datë 21.07.2017 “</w:t>
      </w:r>
      <w:r w:rsidRPr="004F0DD1">
        <w:rPr>
          <w:rFonts w:ascii="Times New Roman" w:eastAsia="Times New Roman" w:hAnsi="Times New Roman" w:cs="Times New Roman"/>
          <w:bCs/>
          <w:i/>
          <w:sz w:val="24"/>
          <w:szCs w:val="24"/>
        </w:rPr>
        <w:t>Mbi pagesat  e bursave të kandidatëve për magjistratë</w:t>
      </w:r>
      <w:r w:rsidR="0033722E">
        <w:rPr>
          <w:rFonts w:ascii="Times New Roman" w:eastAsia="Times New Roman" w:hAnsi="Times New Roman" w:cs="Times New Roman"/>
          <w:bCs/>
          <w:sz w:val="24"/>
          <w:szCs w:val="24"/>
        </w:rPr>
        <w:t>”.</w:t>
      </w:r>
    </w:p>
    <w:p w:rsidR="004F0DD1" w:rsidRPr="004F0DD1" w:rsidRDefault="004F0DD1" w:rsidP="004F0DD1">
      <w:pPr>
        <w:jc w:val="center"/>
        <w:rPr>
          <w:rFonts w:ascii="Times New Roman" w:eastAsia="Times New Roman" w:hAnsi="Times New Roman" w:cs="Times New Roman"/>
          <w:b/>
          <w:bCs/>
          <w:sz w:val="24"/>
          <w:szCs w:val="24"/>
        </w:rPr>
      </w:pPr>
      <w:r w:rsidRPr="004F0DD1">
        <w:rPr>
          <w:rFonts w:ascii="Times New Roman" w:eastAsia="Times New Roman" w:hAnsi="Times New Roman" w:cs="Times New Roman"/>
          <w:b/>
          <w:bCs/>
          <w:sz w:val="24"/>
          <w:szCs w:val="24"/>
        </w:rPr>
        <w:t>Neni 2</w:t>
      </w:r>
    </w:p>
    <w:p w:rsidR="004F0DD1" w:rsidRPr="0033722E" w:rsidRDefault="004F0DD1" w:rsidP="004F0DD1">
      <w:pPr>
        <w:jc w:val="both"/>
        <w:rPr>
          <w:rFonts w:ascii="Times New Roman" w:eastAsia="Times New Roman" w:hAnsi="Times New Roman" w:cs="Times New Roman"/>
          <w:bCs/>
          <w:sz w:val="24"/>
          <w:szCs w:val="24"/>
        </w:rPr>
      </w:pPr>
      <w:r w:rsidRPr="004F0DD1">
        <w:rPr>
          <w:rFonts w:ascii="Times New Roman" w:eastAsia="Calibri" w:hAnsi="Times New Roman" w:cs="Times New Roman"/>
          <w:sz w:val="24"/>
          <w:szCs w:val="24"/>
        </w:rPr>
        <w:t xml:space="preserve">Me nënshkrimin e kësaj marrëveshje, kandidati për magjistrat konsiderohet i regjistruar në Shkollën e Magjistraturës. </w:t>
      </w:r>
      <w:r w:rsidRPr="004F0DD1">
        <w:rPr>
          <w:rFonts w:ascii="Times New Roman" w:eastAsia="Times New Roman" w:hAnsi="Times New Roman" w:cs="Times New Roman"/>
          <w:bCs/>
          <w:sz w:val="24"/>
          <w:szCs w:val="24"/>
        </w:rPr>
        <w:t>Kjo marrëveshje ka fuqi të plotë për palët deri në përfundim të P</w:t>
      </w:r>
      <w:r w:rsidR="0033722E">
        <w:rPr>
          <w:rFonts w:ascii="Times New Roman" w:eastAsia="Times New Roman" w:hAnsi="Times New Roman" w:cs="Times New Roman"/>
          <w:bCs/>
          <w:sz w:val="24"/>
          <w:szCs w:val="24"/>
        </w:rPr>
        <w:t>rogramit të Formimit Fillestar.</w:t>
      </w:r>
    </w:p>
    <w:p w:rsidR="004F0DD1" w:rsidRPr="004F0DD1" w:rsidRDefault="004F0DD1" w:rsidP="004F0DD1">
      <w:pPr>
        <w:jc w:val="center"/>
        <w:rPr>
          <w:rFonts w:ascii="Times New Roman" w:eastAsia="Times New Roman" w:hAnsi="Times New Roman" w:cs="Times New Roman"/>
          <w:b/>
          <w:bCs/>
          <w:sz w:val="24"/>
          <w:szCs w:val="24"/>
        </w:rPr>
      </w:pPr>
      <w:r w:rsidRPr="004F0DD1">
        <w:rPr>
          <w:rFonts w:ascii="Times New Roman" w:eastAsia="Times New Roman" w:hAnsi="Times New Roman" w:cs="Times New Roman"/>
          <w:b/>
          <w:bCs/>
          <w:sz w:val="24"/>
          <w:szCs w:val="24"/>
        </w:rPr>
        <w:t>Neni 3</w:t>
      </w:r>
    </w:p>
    <w:p w:rsidR="004F0DD1" w:rsidRPr="004F0DD1" w:rsidRDefault="004F0DD1" w:rsidP="004F0DD1">
      <w:pPr>
        <w:jc w:val="both"/>
        <w:rPr>
          <w:rFonts w:ascii="Times New Roman" w:eastAsia="Times New Roman" w:hAnsi="Times New Roman" w:cs="Times New Roman"/>
          <w:bCs/>
          <w:sz w:val="24"/>
          <w:szCs w:val="24"/>
        </w:rPr>
      </w:pPr>
      <w:r w:rsidRPr="004F0DD1">
        <w:rPr>
          <w:rFonts w:ascii="Times New Roman" w:eastAsia="Times New Roman" w:hAnsi="Times New Roman" w:cs="Times New Roman"/>
          <w:bCs/>
          <w:sz w:val="24"/>
          <w:szCs w:val="24"/>
        </w:rPr>
        <w:t>Të drejtat e kandidatit për magjistrat:</w:t>
      </w:r>
    </w:p>
    <w:p w:rsidR="004F0DD1" w:rsidRPr="004F0DD1" w:rsidRDefault="004F0DD1" w:rsidP="004F0DD1">
      <w:pPr>
        <w:numPr>
          <w:ilvl w:val="0"/>
          <w:numId w:val="209"/>
        </w:numPr>
        <w:spacing w:after="0" w:line="240" w:lineRule="auto"/>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 xml:space="preserve">Kandidati për magjistrat, i cili pranohet të ndjekë kursin e formimit fillestar në Shkollën e Magjistraturës përfiton bursë shkollimi sipas Vendimit të Këshillit Drejtues nr. 20, datë 21.07.2017; </w:t>
      </w:r>
    </w:p>
    <w:p w:rsidR="004F0DD1" w:rsidRPr="004F0DD1" w:rsidRDefault="004F0DD1" w:rsidP="004F0DD1">
      <w:pPr>
        <w:numPr>
          <w:ilvl w:val="0"/>
          <w:numId w:val="209"/>
        </w:numPr>
        <w:spacing w:after="0" w:line="240" w:lineRule="auto"/>
        <w:contextualSpacing/>
        <w:jc w:val="both"/>
        <w:rPr>
          <w:rFonts w:ascii="Times New Roman" w:eastAsia="Times New Roman" w:hAnsi="Times New Roman" w:cs="Times New Roman"/>
          <w:bCs/>
          <w:sz w:val="24"/>
          <w:szCs w:val="24"/>
        </w:rPr>
      </w:pPr>
      <w:r w:rsidRPr="004F0DD1">
        <w:rPr>
          <w:rFonts w:ascii="Times New Roman" w:eastAsia="Calibri" w:hAnsi="Times New Roman" w:cs="Times New Roman"/>
          <w:sz w:val="24"/>
          <w:szCs w:val="24"/>
        </w:rPr>
        <w:t xml:space="preserve">Gjatë praktikës profesionale, kandidati magjistrat gëzon të drejtën e pushimeve vjetore të paguara në kohëzgjatjen 25 ditë pune, nga të cilat, 15 ditë pune merren gjatë muajit gusht, në të njëjtën </w:t>
      </w:r>
      <w:r w:rsidRPr="004F0DD1">
        <w:rPr>
          <w:rFonts w:ascii="Times New Roman" w:eastAsia="Calibri" w:hAnsi="Times New Roman" w:cs="Times New Roman"/>
          <w:sz w:val="24"/>
          <w:szCs w:val="24"/>
        </w:rPr>
        <w:lastRenderedPageBreak/>
        <w:t>kohë me magjistratin udhëheqës. Kryetari i gjykatës ose i prokurorisë jep pushimet vjetore, pasi konsultohet me magjistratin udhëheqës të tij;</w:t>
      </w:r>
    </w:p>
    <w:p w:rsidR="004F0DD1" w:rsidRPr="004F0DD1" w:rsidRDefault="004F0DD1" w:rsidP="004F0DD1">
      <w:pPr>
        <w:numPr>
          <w:ilvl w:val="0"/>
          <w:numId w:val="209"/>
        </w:numPr>
        <w:spacing w:after="0" w:line="240" w:lineRule="auto"/>
        <w:contextualSpacing/>
        <w:jc w:val="both"/>
        <w:rPr>
          <w:rFonts w:ascii="Times New Roman" w:eastAsia="Times New Roman" w:hAnsi="Times New Roman" w:cs="Times New Roman"/>
          <w:bCs/>
          <w:sz w:val="24"/>
          <w:szCs w:val="24"/>
        </w:rPr>
      </w:pPr>
      <w:r w:rsidRPr="004F0DD1">
        <w:rPr>
          <w:rFonts w:ascii="Times New Roman" w:eastAsia="Times New Roman" w:hAnsi="Times New Roman" w:cs="Times New Roman"/>
          <w:bCs/>
          <w:sz w:val="24"/>
          <w:szCs w:val="24"/>
        </w:rPr>
        <w:t>Kandidati për magjistrat gëzon të drejtën e botimit të plotë ose të pjesshëm të temës së përgatitur në vitin e dytë të Programit të Formimit Fillestar, me pëlqimin e Shkollës. Të gjitha të drejtat e pronësisë së temës që burojnë nga e drejta e autorit i takojnë Shkollës së Magjistraturës, nën kujdesin dhe udhëheqjen e saj;</w:t>
      </w:r>
    </w:p>
    <w:p w:rsidR="004F0DD1" w:rsidRPr="004F0DD1" w:rsidRDefault="004F0DD1" w:rsidP="004F0DD1">
      <w:pPr>
        <w:numPr>
          <w:ilvl w:val="0"/>
          <w:numId w:val="209"/>
        </w:numPr>
        <w:spacing w:after="0" w:line="240" w:lineRule="auto"/>
        <w:contextualSpacing/>
        <w:jc w:val="both"/>
        <w:rPr>
          <w:rFonts w:ascii="Times New Roman" w:eastAsia="Times New Roman" w:hAnsi="Times New Roman" w:cs="Times New Roman"/>
          <w:b/>
          <w:bCs/>
          <w:sz w:val="24"/>
          <w:szCs w:val="24"/>
        </w:rPr>
      </w:pPr>
      <w:r w:rsidRPr="004F0DD1">
        <w:rPr>
          <w:rFonts w:ascii="Times New Roman" w:eastAsia="Times New Roman" w:hAnsi="Times New Roman" w:cs="Times New Roman"/>
          <w:sz w:val="24"/>
          <w:szCs w:val="24"/>
        </w:rPr>
        <w:t>Kandidati për magjistrat merr pjesë në veprimtarinë drejtuese të Shkollës, nëpërmjet angazhimit të tij të drejtpërdrejtë në mbledhjet e Asamblesë së kandidatëve, si dhe nëpërmjet përfaqësuesve të tij në Këshillin Drejtues e në Komisionin Disiplinor;</w:t>
      </w:r>
    </w:p>
    <w:p w:rsidR="004F0DD1" w:rsidRDefault="004F0DD1" w:rsidP="004F0DD1">
      <w:pPr>
        <w:numPr>
          <w:ilvl w:val="0"/>
          <w:numId w:val="209"/>
        </w:numPr>
        <w:spacing w:after="0" w:line="240" w:lineRule="auto"/>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Këshilli Drejtues i Shkollës së Magjistraturës, për shkaqe shëndetësore ose për shkaqe të tjera të justifikuara, miraton me vendim përjashtimin e kandidatit magjistrat nga detyrimi për kthimin e shumës së përfituar të bursës së shkollimit. Vendimi i Këshillit Drejtues lidhur me pagimin ose jo të detyrimeve financiare përbën titullin ekzekutiv.</w:t>
      </w:r>
    </w:p>
    <w:p w:rsidR="0033722E" w:rsidRPr="0033722E" w:rsidRDefault="0033722E" w:rsidP="0033722E">
      <w:pPr>
        <w:spacing w:after="0" w:line="240" w:lineRule="auto"/>
        <w:ind w:left="720"/>
        <w:contextualSpacing/>
        <w:jc w:val="both"/>
        <w:rPr>
          <w:rFonts w:ascii="Times New Roman" w:eastAsia="Times New Roman" w:hAnsi="Times New Roman" w:cs="Times New Roman"/>
          <w:sz w:val="24"/>
          <w:szCs w:val="24"/>
        </w:rPr>
      </w:pPr>
    </w:p>
    <w:p w:rsidR="004F0DD1" w:rsidRPr="004F0DD1" w:rsidRDefault="004F0DD1" w:rsidP="004F0DD1">
      <w:pPr>
        <w:jc w:val="center"/>
        <w:rPr>
          <w:rFonts w:ascii="Times New Roman" w:eastAsia="Times New Roman" w:hAnsi="Times New Roman" w:cs="Times New Roman"/>
          <w:b/>
          <w:bCs/>
          <w:sz w:val="24"/>
          <w:szCs w:val="24"/>
        </w:rPr>
      </w:pPr>
      <w:r w:rsidRPr="004F0DD1">
        <w:rPr>
          <w:rFonts w:ascii="Times New Roman" w:eastAsia="Times New Roman" w:hAnsi="Times New Roman" w:cs="Times New Roman"/>
          <w:b/>
          <w:bCs/>
          <w:sz w:val="24"/>
          <w:szCs w:val="24"/>
        </w:rPr>
        <w:t>Neni 4</w:t>
      </w:r>
    </w:p>
    <w:p w:rsidR="004F0DD1" w:rsidRPr="004F0DD1" w:rsidRDefault="004F0DD1" w:rsidP="004F0DD1">
      <w:pPr>
        <w:jc w:val="both"/>
        <w:rPr>
          <w:rFonts w:ascii="Times New Roman" w:eastAsia="Times New Roman" w:hAnsi="Times New Roman" w:cs="Times New Roman"/>
          <w:bCs/>
          <w:sz w:val="24"/>
          <w:szCs w:val="24"/>
        </w:rPr>
      </w:pPr>
      <w:r w:rsidRPr="004F0DD1">
        <w:rPr>
          <w:rFonts w:ascii="Times New Roman" w:eastAsia="Times New Roman" w:hAnsi="Times New Roman" w:cs="Times New Roman"/>
          <w:bCs/>
          <w:sz w:val="24"/>
          <w:szCs w:val="24"/>
        </w:rPr>
        <w:t>Detyrimet e kandidatit për magjistrat:</w:t>
      </w:r>
    </w:p>
    <w:p w:rsidR="004F0DD1" w:rsidRPr="004F0DD1" w:rsidRDefault="004F0DD1" w:rsidP="004F0DD1">
      <w:pPr>
        <w:numPr>
          <w:ilvl w:val="0"/>
          <w:numId w:val="210"/>
        </w:num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F0DD1">
        <w:rPr>
          <w:rFonts w:ascii="Times New Roman" w:eastAsia="Calibri" w:hAnsi="Times New Roman" w:cs="Times New Roman"/>
          <w:color w:val="000000"/>
          <w:sz w:val="24"/>
          <w:szCs w:val="24"/>
        </w:rPr>
        <w:t xml:space="preserve">Kandidati i regjistruar është i detyruar të frekuentoj rregullisht programin dhe të respektoj rregulloren e shkollës. </w:t>
      </w:r>
      <w:r w:rsidRPr="004F0DD1">
        <w:rPr>
          <w:rFonts w:ascii="Times New Roman" w:eastAsia="Times New Roman" w:hAnsi="Times New Roman" w:cs="Times New Roman"/>
          <w:color w:val="000000"/>
          <w:sz w:val="24"/>
          <w:szCs w:val="24"/>
        </w:rPr>
        <w:t>Mungesa e pajustifikuar në më shumë se 10% e programit të një lënde, sjell përjashtimin e kandidatit nga provimi përfundimtar i lëndës në atë vit shkollor;</w:t>
      </w:r>
    </w:p>
    <w:p w:rsidR="004F0DD1" w:rsidRPr="004F0DD1" w:rsidRDefault="004F0DD1" w:rsidP="004F0DD1">
      <w:pPr>
        <w:numPr>
          <w:ilvl w:val="0"/>
          <w:numId w:val="210"/>
        </w:num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F0DD1">
        <w:rPr>
          <w:rFonts w:ascii="Times New Roman" w:eastAsia="Calibri" w:hAnsi="Times New Roman" w:cs="Times New Roman"/>
          <w:color w:val="000000"/>
          <w:sz w:val="24"/>
          <w:szCs w:val="24"/>
        </w:rPr>
        <w:t>Frekuentimi i çdo provimi në datën e caktuar nga Shkolla e Magjistraturës për kandidatët e vitit akademik, është i detyrueshëm, përveçse në rastet kur paraqiten arsye të përligjura dhe objektive. Dhënia e provimit në këto raste, për efekt të ruajtjes së sekretimit, kryhet me kandidatët e vitit pasardhës;</w:t>
      </w:r>
    </w:p>
    <w:p w:rsidR="004F0DD1" w:rsidRPr="004F0DD1" w:rsidRDefault="004F0DD1" w:rsidP="004F0DD1">
      <w:pPr>
        <w:numPr>
          <w:ilvl w:val="0"/>
          <w:numId w:val="210"/>
        </w:num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F0DD1">
        <w:rPr>
          <w:rFonts w:ascii="Times New Roman" w:eastAsia="Times New Roman" w:hAnsi="Times New Roman" w:cs="Times New Roman"/>
          <w:color w:val="000000"/>
          <w:sz w:val="24"/>
          <w:szCs w:val="24"/>
        </w:rPr>
        <w:t>Kandidati për magjistrat duhet të plotësoj të gjitha detyrimet që lindin nga zbatimi i programit dhe planit mësimor, si në procesin e përbashkët, ashtu dhe në atë individual të kualifikimit, përfshirë provimet e ndërmjetme dhe ato përfundimtare të lëndëve. Vlerësimi “pamjaftueshëm” i marrë dy herë radhazi, të paktën në dy lëndë ose në provimin përfundimtar, passjell, sipas rastit, humbjen e së drejtës për vijimin e studimeve në Shkollën e Magjistraturës;</w:t>
      </w:r>
    </w:p>
    <w:p w:rsidR="004F0DD1" w:rsidRPr="004F0DD1" w:rsidRDefault="004F0DD1" w:rsidP="004F0DD1">
      <w:pPr>
        <w:numPr>
          <w:ilvl w:val="0"/>
          <w:numId w:val="210"/>
        </w:num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F0DD1">
        <w:rPr>
          <w:rFonts w:ascii="Times New Roman" w:eastAsia="Times New Roman" w:hAnsi="Times New Roman" w:cs="Times New Roman"/>
          <w:color w:val="000000"/>
          <w:sz w:val="24"/>
          <w:szCs w:val="24"/>
        </w:rPr>
        <w:t xml:space="preserve">Kandidati për magjistrat </w:t>
      </w:r>
      <w:r w:rsidRPr="004F0DD1">
        <w:rPr>
          <w:rFonts w:ascii="Times New Roman" w:eastAsia="Calibri" w:hAnsi="Times New Roman" w:cs="Times New Roman"/>
          <w:color w:val="000000"/>
          <w:sz w:val="24"/>
          <w:szCs w:val="24"/>
        </w:rPr>
        <w:t>nuk ka të drejtë të rijap provime, me qëllim përmirësimin e rezultateve dhe as të shtyj provimet për vitin pasardhës. Vetëm në raste tepër të veçanta, që diktohet nga rrethanat dhe për arsye objektivisht të përligjura, kandidati mund të shtyjë provimin për vitin pasardhës, pasi të ketë marrë më parë miratimin e Këshillit Pedagogjik të Shkollës;</w:t>
      </w:r>
    </w:p>
    <w:p w:rsidR="004F0DD1" w:rsidRPr="004F0DD1" w:rsidRDefault="004F0DD1" w:rsidP="004F0DD1">
      <w:pPr>
        <w:numPr>
          <w:ilvl w:val="0"/>
          <w:numId w:val="210"/>
        </w:num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F0DD1">
        <w:rPr>
          <w:rFonts w:ascii="Times New Roman" w:eastAsia="Calibri" w:hAnsi="Times New Roman" w:cs="Times New Roman"/>
          <w:color w:val="000000"/>
          <w:sz w:val="24"/>
          <w:szCs w:val="24"/>
        </w:rPr>
        <w:t>Kandidati për magjistrat, gjatë të tre viteve të Programit të Formimit Fillestar, nuk mund të angazhohet në aktivitete të tjera profesionale, qoftë edhe në veprimtari mesimdhë nese;</w:t>
      </w:r>
    </w:p>
    <w:p w:rsidR="004F0DD1" w:rsidRPr="004F0DD1" w:rsidRDefault="004F0DD1" w:rsidP="004F0DD1">
      <w:pPr>
        <w:numPr>
          <w:ilvl w:val="0"/>
          <w:numId w:val="210"/>
        </w:numPr>
        <w:spacing w:after="0" w:line="240" w:lineRule="auto"/>
        <w:contextualSpacing/>
        <w:jc w:val="both"/>
        <w:rPr>
          <w:rFonts w:ascii="Times New Roman" w:eastAsia="Times New Roman" w:hAnsi="Times New Roman" w:cs="Times New Roman"/>
          <w:b/>
          <w:bCs/>
          <w:sz w:val="24"/>
          <w:szCs w:val="24"/>
        </w:rPr>
      </w:pPr>
      <w:r w:rsidRPr="004F0DD1">
        <w:rPr>
          <w:rFonts w:ascii="Times New Roman" w:eastAsia="Times New Roman" w:hAnsi="Times New Roman" w:cs="Times New Roman"/>
          <w:sz w:val="24"/>
          <w:szCs w:val="24"/>
        </w:rPr>
        <w:t xml:space="preserve">Kandidati i regjistruar nuk mund të konkuroj sërish në Shkollën e Magjistraturës në rast se </w:t>
      </w:r>
      <w:r w:rsidRPr="004F0DD1">
        <w:rPr>
          <w:rFonts w:ascii="Times New Roman" w:eastAsia="Times New Roman" w:hAnsi="Times New Roman" w:cs="Times New Roman"/>
          <w:bCs/>
          <w:sz w:val="24"/>
          <w:szCs w:val="24"/>
        </w:rPr>
        <w:t>është duke ndjekur programin e formimit fillestar për njërin nga profilet.</w:t>
      </w:r>
    </w:p>
    <w:p w:rsidR="004F0DD1" w:rsidRPr="004F0DD1" w:rsidRDefault="004F0DD1" w:rsidP="004F0DD1">
      <w:pPr>
        <w:numPr>
          <w:ilvl w:val="0"/>
          <w:numId w:val="210"/>
        </w:numPr>
        <w:spacing w:after="0" w:line="240" w:lineRule="auto"/>
        <w:contextualSpacing/>
        <w:jc w:val="both"/>
        <w:rPr>
          <w:rFonts w:ascii="Times New Roman" w:eastAsia="Times New Roman" w:hAnsi="Times New Roman" w:cs="Times New Roman"/>
          <w:b/>
          <w:bCs/>
          <w:sz w:val="24"/>
          <w:szCs w:val="24"/>
        </w:rPr>
      </w:pPr>
      <w:r w:rsidRPr="004F0DD1">
        <w:rPr>
          <w:rFonts w:ascii="Times New Roman" w:eastAsia="Times New Roman" w:hAnsi="Times New Roman" w:cs="Times New Roman"/>
          <w:bCs/>
          <w:sz w:val="24"/>
          <w:szCs w:val="24"/>
        </w:rPr>
        <w:t>Në cdo botim të temës së realizuar nga kandidati për magjistrat në vitin e dytë të Programit të Formimit Fillestar, duhet të evidentohet emri i udhëheqësit të saj;</w:t>
      </w:r>
    </w:p>
    <w:p w:rsidR="004F0DD1" w:rsidRPr="004F0DD1" w:rsidRDefault="004F0DD1" w:rsidP="004F0DD1">
      <w:pPr>
        <w:numPr>
          <w:ilvl w:val="0"/>
          <w:numId w:val="210"/>
        </w:numPr>
        <w:spacing w:after="0" w:line="240" w:lineRule="auto"/>
        <w:contextualSpacing/>
        <w:jc w:val="both"/>
        <w:rPr>
          <w:rFonts w:ascii="Times New Roman" w:eastAsia="Times New Roman" w:hAnsi="Times New Roman" w:cs="Times New Roman"/>
          <w:b/>
          <w:bCs/>
          <w:sz w:val="24"/>
          <w:szCs w:val="24"/>
        </w:rPr>
      </w:pPr>
      <w:r w:rsidRPr="004F0DD1">
        <w:rPr>
          <w:rFonts w:ascii="Times New Roman" w:eastAsia="Times New Roman" w:hAnsi="Times New Roman" w:cs="Times New Roman"/>
          <w:bCs/>
          <w:sz w:val="24"/>
          <w:szCs w:val="24"/>
        </w:rPr>
        <w:t xml:space="preserve"> Kandidati për magjistrat detyrohet </w:t>
      </w:r>
      <w:r w:rsidRPr="004F0DD1">
        <w:rPr>
          <w:rFonts w:ascii="Times New Roman" w:eastAsia="Times New Roman" w:hAnsi="Times New Roman" w:cs="Times New Roman"/>
          <w:sz w:val="24"/>
          <w:szCs w:val="24"/>
        </w:rPr>
        <w:t>të respektoj rregullat për etikën profesionale, rregullin dhe qetësinë në mjediset e brendshme të Shkollës, të mirëmbaj dhe mirëadministroj materialet dhe pajisjet që i vihet në dispozicion gjatë kohës së frekuentimit të Shkollës, të respektoj rregullat e etikës lidhur me veshjen që do të përdorë në ambientet e Shkollës dhe gjatë periudhës së stazhit, sipas Aneksit 9 të Rregullores së Brendshme të Shkollës</w:t>
      </w:r>
      <w:r w:rsidRPr="004F0DD1">
        <w:rPr>
          <w:rFonts w:ascii="Times New Roman" w:eastAsia="Times New Roman" w:hAnsi="Times New Roman" w:cs="Times New Roman"/>
          <w:b/>
          <w:bCs/>
          <w:sz w:val="24"/>
          <w:szCs w:val="24"/>
        </w:rPr>
        <w:t>;</w:t>
      </w:r>
    </w:p>
    <w:p w:rsidR="004F0DD1" w:rsidRPr="004F0DD1" w:rsidRDefault="004F0DD1" w:rsidP="004F0DD1">
      <w:pPr>
        <w:numPr>
          <w:ilvl w:val="0"/>
          <w:numId w:val="210"/>
        </w:numPr>
        <w:spacing w:after="0" w:line="240" w:lineRule="auto"/>
        <w:contextualSpacing/>
        <w:jc w:val="both"/>
        <w:rPr>
          <w:rFonts w:ascii="Times New Roman" w:eastAsia="Times New Roman" w:hAnsi="Times New Roman" w:cs="Times New Roman"/>
          <w:b/>
          <w:bCs/>
          <w:sz w:val="24"/>
          <w:szCs w:val="24"/>
        </w:rPr>
      </w:pPr>
      <w:r w:rsidRPr="004F0DD1">
        <w:rPr>
          <w:rFonts w:ascii="Times New Roman" w:eastAsia="Times New Roman" w:hAnsi="Times New Roman" w:cs="Times New Roman"/>
          <w:sz w:val="24"/>
          <w:szCs w:val="24"/>
        </w:rPr>
        <w:t xml:space="preserve">Kandidati për magjistrat është i detyruar të kthejë shumën e përfituar të bursës së shkollimit, brenda një viti, në rastet kur: </w:t>
      </w:r>
    </w:p>
    <w:p w:rsidR="004F0DD1" w:rsidRPr="004F0DD1" w:rsidRDefault="004F0DD1" w:rsidP="004F0DD1">
      <w:pPr>
        <w:ind w:left="720"/>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 xml:space="preserve">i) kandidati është përjashtuar ose ka lënë shkollën; </w:t>
      </w:r>
    </w:p>
    <w:p w:rsidR="004F0DD1" w:rsidRPr="004F0DD1" w:rsidRDefault="004F0DD1" w:rsidP="004F0DD1">
      <w:pPr>
        <w:ind w:left="720"/>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 xml:space="preserve">ii) në rastet kur kandidati për magjistrat nuk kandidon për t’u emëruar në një pozicion brenda një viti nga përfundimi i formimit fillestar në Shkollën e Magjistraturës.  </w:t>
      </w:r>
    </w:p>
    <w:p w:rsidR="004F0DD1" w:rsidRPr="004F0DD1" w:rsidRDefault="004F0DD1" w:rsidP="004F0DD1">
      <w:pPr>
        <w:ind w:left="720"/>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 xml:space="preserve">Kandidati magjistrat duhet të kthejë 50 për qind të shumës së përfituar të bursës së shkollimit që është marrë gjatë tri viteve të kursit të formimit fillestar në Shkollën e Magjistraturës, në rastet kur: </w:t>
      </w:r>
    </w:p>
    <w:p w:rsidR="004F0DD1" w:rsidRPr="004F0DD1" w:rsidRDefault="004F0DD1" w:rsidP="004F0DD1">
      <w:pPr>
        <w:ind w:left="720"/>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lastRenderedPageBreak/>
        <w:t xml:space="preserve">i) kandidati për magjistrat nuk plotëson kushtet e emërimit si magjistrat dhe </w:t>
      </w:r>
    </w:p>
    <w:p w:rsidR="004F0DD1" w:rsidRPr="004F0DD1" w:rsidRDefault="004F0DD1" w:rsidP="004F0DD1">
      <w:pPr>
        <w:ind w:left="720"/>
        <w:contextualSpacing/>
        <w:jc w:val="both"/>
        <w:rPr>
          <w:rFonts w:ascii="Times New Roman" w:eastAsia="Times New Roman" w:hAnsi="Times New Roman" w:cs="Times New Roman"/>
          <w:b/>
          <w:bCs/>
          <w:sz w:val="24"/>
          <w:szCs w:val="24"/>
        </w:rPr>
      </w:pPr>
      <w:r w:rsidRPr="004F0DD1">
        <w:rPr>
          <w:rFonts w:ascii="Times New Roman" w:eastAsia="Times New Roman" w:hAnsi="Times New Roman" w:cs="Times New Roman"/>
          <w:sz w:val="24"/>
          <w:szCs w:val="24"/>
        </w:rPr>
        <w:t xml:space="preserve">ii) mandati i magjistratit ka përfunduar përpara plotësimit të paktën të pesë viteve të ushtrimit të funksionit. </w:t>
      </w:r>
    </w:p>
    <w:p w:rsidR="004F0DD1" w:rsidRPr="004F0DD1" w:rsidRDefault="004F0DD1" w:rsidP="0033722E">
      <w:pPr>
        <w:rPr>
          <w:rFonts w:ascii="Times New Roman" w:eastAsia="Calibri" w:hAnsi="Times New Roman" w:cs="Times New Roman"/>
          <w:b/>
          <w:bCs/>
          <w:sz w:val="24"/>
          <w:szCs w:val="24"/>
        </w:rPr>
      </w:pPr>
    </w:p>
    <w:p w:rsidR="004F0DD1" w:rsidRPr="004F0DD1" w:rsidRDefault="004F0DD1" w:rsidP="004F0DD1">
      <w:pPr>
        <w:jc w:val="center"/>
        <w:rPr>
          <w:rFonts w:ascii="Times New Roman" w:eastAsia="Calibri" w:hAnsi="Times New Roman" w:cs="Times New Roman"/>
          <w:b/>
          <w:bCs/>
          <w:sz w:val="24"/>
          <w:szCs w:val="24"/>
        </w:rPr>
      </w:pPr>
      <w:r w:rsidRPr="004F0DD1">
        <w:rPr>
          <w:rFonts w:ascii="Times New Roman" w:eastAsia="Calibri" w:hAnsi="Times New Roman" w:cs="Times New Roman"/>
          <w:b/>
          <w:bCs/>
          <w:sz w:val="24"/>
          <w:szCs w:val="24"/>
        </w:rPr>
        <w:t>Neni 5</w:t>
      </w:r>
    </w:p>
    <w:p w:rsidR="004F0DD1" w:rsidRPr="004F0DD1" w:rsidRDefault="004F0DD1" w:rsidP="004F0DD1">
      <w:pPr>
        <w:jc w:val="both"/>
        <w:rPr>
          <w:rFonts w:ascii="Times New Roman" w:eastAsia="Calibri" w:hAnsi="Times New Roman" w:cs="Times New Roman"/>
          <w:bCs/>
          <w:sz w:val="24"/>
          <w:szCs w:val="24"/>
        </w:rPr>
      </w:pPr>
      <w:r w:rsidRPr="004F0DD1">
        <w:rPr>
          <w:rFonts w:ascii="Times New Roman" w:eastAsia="Calibri" w:hAnsi="Times New Roman" w:cs="Times New Roman"/>
          <w:bCs/>
          <w:sz w:val="24"/>
          <w:szCs w:val="24"/>
        </w:rPr>
        <w:t>Detyrimet e Shkollës së Magjistraturës:</w:t>
      </w:r>
    </w:p>
    <w:p w:rsidR="004F0DD1" w:rsidRPr="004F0DD1" w:rsidRDefault="004F0DD1" w:rsidP="004F0DD1">
      <w:pPr>
        <w:numPr>
          <w:ilvl w:val="0"/>
          <w:numId w:val="3"/>
        </w:numPr>
        <w:spacing w:after="0" w:line="240" w:lineRule="auto"/>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Të garantoj një proces të rregullt mësimor, sipas një programi dhe plani mësimor të përcaktuar në fillim të vitit shkollor dhe që mund të pasurohet me cikle të posaçme leksionesh në fusha të së drejtës, etikës, sociologjisë dhe psikologjisë juridike. Programi mësimor përfshin ciklin e leksioneve, detyrat individuale me shkrim dhe me gojë, si dhe grupet e studimit. Në grupet e studimit, ndër të tjera, kandidatët ushtrohen në hartimin e projekt vendimeve gjyqësore, dosjeve për gjyqe imituese dhe roleve përkatëse, në hartimin e kodeve të etikës gjyqësore dhe mekanizmave të zbatimit tyre, si dhe të rregulloreve për proçedurat e shqyrtimit gjyqësor;</w:t>
      </w:r>
    </w:p>
    <w:p w:rsidR="004F0DD1" w:rsidRPr="004F0DD1" w:rsidRDefault="004F0DD1" w:rsidP="004F0DD1">
      <w:pPr>
        <w:numPr>
          <w:ilvl w:val="0"/>
          <w:numId w:val="3"/>
        </w:numPr>
        <w:spacing w:after="0" w:line="240" w:lineRule="auto"/>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Të siguroj akses të plotë të kandidatëve në procesin mësimor dhe krijimin e lehtësive të nevojshme për kualifikimin kompleks individual të tyre, duke vënë në dispozicion bibliotekën, sallën e gjyqeve imituese dhe pajisje teknike të nevojshme për procesin mësimor dhe për veprimtari të pavarur të tyre në përmbushje të detyrave të dhëna nga shkolla;</w:t>
      </w:r>
    </w:p>
    <w:p w:rsidR="004F0DD1" w:rsidRPr="004F0DD1" w:rsidRDefault="004F0DD1" w:rsidP="004F0DD1">
      <w:pPr>
        <w:numPr>
          <w:ilvl w:val="0"/>
          <w:numId w:val="3"/>
        </w:numPr>
        <w:spacing w:after="0" w:line="240" w:lineRule="auto"/>
        <w:contextualSpacing/>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Të jap bursë në përputhje me dispozitat e ligjit 96/2016 “</w:t>
      </w:r>
      <w:r w:rsidRPr="004F0DD1">
        <w:rPr>
          <w:rFonts w:ascii="Times New Roman" w:eastAsia="Times New Roman" w:hAnsi="Times New Roman" w:cs="Times New Roman"/>
          <w:i/>
          <w:sz w:val="24"/>
          <w:szCs w:val="24"/>
        </w:rPr>
        <w:t>Për statusin e gjyqtarëve dhe prokurorëve në Republikën e Shqipërisë</w:t>
      </w:r>
      <w:r w:rsidRPr="004F0DD1">
        <w:rPr>
          <w:rFonts w:ascii="Times New Roman" w:eastAsia="Times New Roman" w:hAnsi="Times New Roman" w:cs="Times New Roman"/>
          <w:sz w:val="24"/>
          <w:szCs w:val="24"/>
        </w:rPr>
        <w:t>”, si dhe ligjit  98/2016 “</w:t>
      </w:r>
      <w:r w:rsidRPr="004F0DD1">
        <w:rPr>
          <w:rFonts w:ascii="Times New Roman" w:eastAsia="Times New Roman" w:hAnsi="Times New Roman" w:cs="Times New Roman"/>
          <w:i/>
          <w:sz w:val="24"/>
          <w:szCs w:val="24"/>
        </w:rPr>
        <w:t>Për organizimin e pushtetit gjyqësor në Republikën e Shqipërisë</w:t>
      </w:r>
      <w:r w:rsidRPr="004F0DD1">
        <w:rPr>
          <w:rFonts w:ascii="Times New Roman" w:eastAsia="Times New Roman" w:hAnsi="Times New Roman" w:cs="Times New Roman"/>
          <w:sz w:val="24"/>
          <w:szCs w:val="24"/>
        </w:rPr>
        <w:t>”;</w:t>
      </w:r>
    </w:p>
    <w:p w:rsidR="004F0DD1" w:rsidRPr="004F0DD1" w:rsidRDefault="004F0DD1" w:rsidP="004F0DD1">
      <w:pPr>
        <w:numPr>
          <w:ilvl w:val="0"/>
          <w:numId w:val="3"/>
        </w:numPr>
        <w:spacing w:after="0" w:line="240" w:lineRule="auto"/>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Të ndjek proçedura të rregullta që sigurojnë mbrojtjen e kandidatëve ndaj masave të padrejta disiplinore, si dhe informacion të plotë për vlerësimet që marrin për përmbushjen e detyrimeve në proçesin mësimor.</w:t>
      </w:r>
    </w:p>
    <w:p w:rsidR="004F0DD1" w:rsidRPr="004F0DD1" w:rsidRDefault="004F0DD1" w:rsidP="004F0DD1">
      <w:pPr>
        <w:jc w:val="both"/>
        <w:rPr>
          <w:rFonts w:ascii="Times New Roman" w:eastAsia="Calibri" w:hAnsi="Times New Roman" w:cs="Times New Roman"/>
          <w:b/>
          <w:bCs/>
          <w:sz w:val="24"/>
          <w:szCs w:val="24"/>
        </w:rPr>
      </w:pPr>
    </w:p>
    <w:p w:rsidR="004F0DD1" w:rsidRPr="004F0DD1" w:rsidRDefault="004F0DD1" w:rsidP="004F0DD1">
      <w:pPr>
        <w:jc w:val="center"/>
        <w:rPr>
          <w:rFonts w:ascii="Times New Roman" w:eastAsia="Times New Roman" w:hAnsi="Times New Roman" w:cs="Times New Roman"/>
          <w:b/>
          <w:bCs/>
          <w:sz w:val="24"/>
          <w:szCs w:val="24"/>
        </w:rPr>
      </w:pPr>
      <w:r w:rsidRPr="004F0DD1">
        <w:rPr>
          <w:rFonts w:ascii="Times New Roman" w:eastAsia="Calibri" w:hAnsi="Times New Roman" w:cs="Times New Roman"/>
          <w:b/>
          <w:bCs/>
          <w:sz w:val="24"/>
          <w:szCs w:val="24"/>
        </w:rPr>
        <w:t>Neni 6</w:t>
      </w:r>
    </w:p>
    <w:p w:rsidR="004F0DD1" w:rsidRPr="004F0DD1" w:rsidRDefault="004F0DD1" w:rsidP="004F0DD1">
      <w:pPr>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Kjo kontratë hartohet në tri kopje, nga të cilat një kopje i jepet secilës nga palët dhe kopja e tretë depozitohet pranë KLGJ ose KLP.</w:t>
      </w:r>
    </w:p>
    <w:p w:rsidR="004F0DD1" w:rsidRPr="004F0DD1" w:rsidRDefault="004F0DD1" w:rsidP="004F0DD1">
      <w:pPr>
        <w:jc w:val="both"/>
        <w:rPr>
          <w:rFonts w:ascii="Times New Roman" w:eastAsia="Times New Roman" w:hAnsi="Times New Roman" w:cs="Times New Roman"/>
          <w:sz w:val="24"/>
          <w:szCs w:val="24"/>
        </w:rPr>
      </w:pPr>
    </w:p>
    <w:p w:rsidR="004F0DD1" w:rsidRPr="004F0DD1" w:rsidRDefault="004F0DD1" w:rsidP="004F0DD1">
      <w:pPr>
        <w:jc w:val="both"/>
        <w:rPr>
          <w:rFonts w:ascii="Times New Roman" w:eastAsia="Times New Roman" w:hAnsi="Times New Roman" w:cs="Times New Roman"/>
          <w:sz w:val="24"/>
          <w:szCs w:val="24"/>
        </w:rPr>
      </w:pPr>
    </w:p>
    <w:p w:rsidR="004F0DD1" w:rsidRPr="004F0DD1" w:rsidRDefault="004F0DD1" w:rsidP="004F0DD1">
      <w:pPr>
        <w:jc w:val="both"/>
        <w:rPr>
          <w:rFonts w:ascii="Times New Roman" w:eastAsia="Times New Roman" w:hAnsi="Times New Roman" w:cs="Times New Roman"/>
          <w:sz w:val="24"/>
          <w:szCs w:val="24"/>
        </w:rPr>
      </w:pPr>
    </w:p>
    <w:p w:rsidR="004F0DD1" w:rsidRPr="004F0DD1" w:rsidRDefault="004F0DD1" w:rsidP="004F0DD1">
      <w:pPr>
        <w:jc w:val="both"/>
        <w:rPr>
          <w:rFonts w:ascii="Times New Roman" w:eastAsia="Times New Roman" w:hAnsi="Times New Roman" w:cs="Times New Roman"/>
          <w:b/>
          <w:bCs/>
          <w:sz w:val="24"/>
          <w:szCs w:val="24"/>
        </w:rPr>
      </w:pPr>
      <w:r w:rsidRPr="004F0DD1">
        <w:rPr>
          <w:rFonts w:ascii="Times New Roman" w:eastAsia="Times New Roman" w:hAnsi="Times New Roman" w:cs="Times New Roman"/>
          <w:b/>
          <w:bCs/>
          <w:sz w:val="24"/>
          <w:szCs w:val="24"/>
        </w:rPr>
        <w:t xml:space="preserve">D R E J T O R </w:t>
      </w:r>
      <w:r w:rsidRPr="004F0DD1">
        <w:rPr>
          <w:rFonts w:ascii="Times New Roman" w:eastAsia="Times New Roman" w:hAnsi="Times New Roman" w:cs="Times New Roman"/>
          <w:b/>
          <w:bCs/>
          <w:sz w:val="24"/>
          <w:szCs w:val="24"/>
        </w:rPr>
        <w:tab/>
      </w:r>
      <w:r w:rsidRPr="004F0DD1">
        <w:rPr>
          <w:rFonts w:ascii="Times New Roman" w:eastAsia="Times New Roman" w:hAnsi="Times New Roman" w:cs="Times New Roman"/>
          <w:b/>
          <w:bCs/>
          <w:sz w:val="24"/>
          <w:szCs w:val="24"/>
        </w:rPr>
        <w:tab/>
        <w:t xml:space="preserve">                                                         KANDIDATI</w:t>
      </w:r>
    </w:p>
    <w:p w:rsidR="004F0DD1" w:rsidRPr="004F0DD1" w:rsidRDefault="004F0DD1" w:rsidP="004F0DD1">
      <w:pPr>
        <w:ind w:left="1440" w:firstLine="720"/>
        <w:jc w:val="both"/>
        <w:rPr>
          <w:rFonts w:ascii="Times New Roman" w:eastAsia="Calibri" w:hAnsi="Times New Roman" w:cs="Times New Roman"/>
          <w:sz w:val="24"/>
          <w:szCs w:val="24"/>
        </w:rPr>
      </w:pPr>
      <w:r w:rsidRPr="004F0DD1">
        <w:rPr>
          <w:rFonts w:ascii="Times New Roman" w:eastAsia="Times New Roman" w:hAnsi="Times New Roman" w:cs="Times New Roman"/>
          <w:b/>
          <w:bCs/>
          <w:sz w:val="24"/>
          <w:szCs w:val="24"/>
        </w:rPr>
        <w:t xml:space="preserve">                                                    PËR GJYQTAR/PROKUROR</w:t>
      </w:r>
    </w:p>
    <w:p w:rsidR="00644AC9" w:rsidRPr="00F2542F" w:rsidRDefault="00341C64" w:rsidP="00644AC9">
      <w:pPr>
        <w:spacing w:after="0" w:line="240" w:lineRule="auto"/>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__________________________</w:t>
      </w:r>
      <w:r w:rsidR="004A7655" w:rsidRPr="00F2542F">
        <w:rPr>
          <w:rFonts w:ascii="Times New Roman" w:eastAsia="Times New Roman" w:hAnsi="Times New Roman" w:cs="Times New Roman"/>
          <w:b/>
          <w:bCs/>
          <w:sz w:val="24"/>
          <w:szCs w:val="24"/>
        </w:rPr>
        <w:tab/>
      </w: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33722E" w:rsidRDefault="0033722E" w:rsidP="00644AC9">
      <w:pPr>
        <w:spacing w:after="0" w:line="240" w:lineRule="auto"/>
        <w:jc w:val="both"/>
        <w:rPr>
          <w:rFonts w:ascii="Times New Roman" w:eastAsia="Times New Roman" w:hAnsi="Times New Roman" w:cs="Times New Roman"/>
          <w:b/>
          <w:bCs/>
          <w:sz w:val="24"/>
          <w:szCs w:val="24"/>
          <w:lang w:eastAsia="en-GB" w:bidi="fa-IR"/>
        </w:rPr>
      </w:pPr>
    </w:p>
    <w:p w:rsidR="0033722E" w:rsidRDefault="0033722E" w:rsidP="00644AC9">
      <w:pPr>
        <w:spacing w:after="0" w:line="240" w:lineRule="auto"/>
        <w:jc w:val="both"/>
        <w:rPr>
          <w:rFonts w:ascii="Times New Roman" w:eastAsia="Times New Roman" w:hAnsi="Times New Roman" w:cs="Times New Roman"/>
          <w:b/>
          <w:bCs/>
          <w:sz w:val="24"/>
          <w:szCs w:val="24"/>
          <w:lang w:eastAsia="en-GB" w:bidi="fa-IR"/>
        </w:rPr>
      </w:pPr>
    </w:p>
    <w:p w:rsidR="004F0DD1" w:rsidRDefault="004F0DD1" w:rsidP="00644AC9">
      <w:pPr>
        <w:spacing w:after="0" w:line="240" w:lineRule="auto"/>
        <w:jc w:val="both"/>
        <w:rPr>
          <w:rFonts w:ascii="Times New Roman" w:eastAsia="Times New Roman" w:hAnsi="Times New Roman" w:cs="Times New Roman"/>
          <w:b/>
          <w:bCs/>
          <w:sz w:val="24"/>
          <w:szCs w:val="24"/>
          <w:lang w:eastAsia="en-GB" w:bidi="fa-IR"/>
        </w:rPr>
      </w:pPr>
    </w:p>
    <w:p w:rsidR="004A7655" w:rsidRPr="00F2542F" w:rsidRDefault="002A78C2" w:rsidP="00644AC9">
      <w:pPr>
        <w:spacing w:after="0" w:line="240" w:lineRule="auto"/>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lang w:eastAsia="en-GB" w:bidi="fa-IR"/>
        </w:rPr>
        <w:lastRenderedPageBreak/>
        <w:t>ANEKSI</w:t>
      </w:r>
      <w:r w:rsidR="004A7655" w:rsidRPr="00F2542F">
        <w:rPr>
          <w:rFonts w:ascii="Times New Roman" w:eastAsia="Times New Roman" w:hAnsi="Times New Roman" w:cs="Times New Roman"/>
          <w:b/>
          <w:bCs/>
          <w:sz w:val="24"/>
          <w:szCs w:val="24"/>
          <w:lang w:eastAsia="en-GB" w:bidi="fa-IR"/>
        </w:rPr>
        <w:t xml:space="preserve"> 8</w:t>
      </w:r>
    </w:p>
    <w:p w:rsidR="004A7655" w:rsidRPr="00F2542F" w:rsidRDefault="00CA0B5A" w:rsidP="004A7655">
      <w:pPr>
        <w:spacing w:after="0" w:line="480" w:lineRule="auto"/>
        <w:jc w:val="center"/>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MARRËVESHJA TIP ME  PEDAGOGËT/ SPECIALISTËT</w:t>
      </w:r>
    </w:p>
    <w:p w:rsidR="004A7655" w:rsidRPr="00F2542F" w:rsidRDefault="004A7655" w:rsidP="004A7655">
      <w:pPr>
        <w:spacing w:after="0" w:line="480" w:lineRule="auto"/>
        <w:jc w:val="center"/>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E lidhur sot</w:t>
      </w:r>
      <w:r w:rsidR="00341C64" w:rsidRPr="00F2542F">
        <w:rPr>
          <w:rFonts w:ascii="Times New Roman" w:eastAsia="Times New Roman" w:hAnsi="Times New Roman" w:cs="Times New Roman"/>
          <w:b/>
          <w:bCs/>
          <w:sz w:val="24"/>
          <w:szCs w:val="24"/>
          <w:lang w:eastAsia="en-GB" w:bidi="fa-IR"/>
        </w:rPr>
        <w:t>,</w:t>
      </w:r>
      <w:r w:rsidRPr="00F2542F">
        <w:rPr>
          <w:rFonts w:ascii="Times New Roman" w:eastAsia="Times New Roman" w:hAnsi="Times New Roman" w:cs="Times New Roman"/>
          <w:b/>
          <w:bCs/>
          <w:sz w:val="24"/>
          <w:szCs w:val="24"/>
          <w:lang w:eastAsia="en-GB" w:bidi="fa-IR"/>
        </w:rPr>
        <w:t xml:space="preserve"> më datë ___.___.____</w:t>
      </w:r>
    </w:p>
    <w:p w:rsidR="004A7655" w:rsidRPr="00F2542F" w:rsidRDefault="004A7655" w:rsidP="004A7655">
      <w:pPr>
        <w:spacing w:after="0" w:line="480" w:lineRule="auto"/>
        <w:ind w:left="2880" w:firstLine="720"/>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 xml:space="preserve">           midis</w:t>
      </w:r>
    </w:p>
    <w:p w:rsidR="004A7655" w:rsidRPr="00F2542F" w:rsidRDefault="004A7655" w:rsidP="004A7655">
      <w:pPr>
        <w:spacing w:after="0" w:line="480" w:lineRule="auto"/>
        <w:jc w:val="center"/>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Shkollës së Magjistraturës</w:t>
      </w:r>
    </w:p>
    <w:p w:rsidR="004A7655" w:rsidRPr="00F2542F" w:rsidRDefault="004A7655" w:rsidP="004A7655">
      <w:pPr>
        <w:spacing w:after="0" w:line="360" w:lineRule="auto"/>
        <w:jc w:val="center"/>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dhe Z. ______._____  me cilësinë e pedagogut/specialistit,</w:t>
      </w:r>
    </w:p>
    <w:p w:rsidR="004A7655" w:rsidRPr="00F2542F" w:rsidRDefault="004A7655" w:rsidP="004A7655">
      <w:pPr>
        <w:spacing w:after="0" w:line="360" w:lineRule="auto"/>
        <w:jc w:val="center"/>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 xml:space="preserve"> për lëndën/ kursin: “</w:t>
      </w:r>
      <w:r w:rsidRPr="00F2542F">
        <w:rPr>
          <w:rFonts w:ascii="Times New Roman" w:eastAsia="Times New Roman" w:hAnsi="Times New Roman" w:cs="Times New Roman"/>
          <w:b/>
          <w:sz w:val="24"/>
          <w:szCs w:val="24"/>
          <w:lang w:eastAsia="en-GB"/>
        </w:rPr>
        <w:t>__________</w:t>
      </w:r>
      <w:r w:rsidRPr="00F2542F">
        <w:rPr>
          <w:rFonts w:ascii="Times New Roman" w:eastAsia="Times New Roman" w:hAnsi="Times New Roman" w:cs="Times New Roman"/>
          <w:b/>
          <w:bCs/>
          <w:sz w:val="24"/>
          <w:szCs w:val="24"/>
          <w:lang w:eastAsia="en-GB" w:bidi="fa-IR"/>
        </w:rPr>
        <w:t xml:space="preserve">”, </w:t>
      </w:r>
    </w:p>
    <w:p w:rsidR="004A7655" w:rsidRPr="00F2542F" w:rsidRDefault="004A7655" w:rsidP="004A7655">
      <w:pPr>
        <w:spacing w:after="0" w:line="360" w:lineRule="auto"/>
        <w:jc w:val="center"/>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 xml:space="preserve">që zhvillohet në vitin </w:t>
      </w:r>
      <w:r w:rsidR="00B231D6" w:rsidRPr="00F2542F">
        <w:rPr>
          <w:rFonts w:ascii="Times New Roman" w:eastAsia="Times New Roman" w:hAnsi="Times New Roman" w:cs="Times New Roman"/>
          <w:b/>
          <w:bCs/>
          <w:sz w:val="24"/>
          <w:szCs w:val="24"/>
          <w:lang w:eastAsia="en-GB" w:bidi="fa-IR"/>
        </w:rPr>
        <w:t>akademik</w:t>
      </w:r>
      <w:r w:rsidRPr="00F2542F">
        <w:rPr>
          <w:rFonts w:ascii="Times New Roman" w:eastAsia="Times New Roman" w:hAnsi="Times New Roman" w:cs="Times New Roman"/>
          <w:b/>
          <w:bCs/>
          <w:sz w:val="24"/>
          <w:szCs w:val="24"/>
          <w:lang w:eastAsia="en-GB" w:bidi="fa-IR"/>
        </w:rPr>
        <w:t xml:space="preserve"> (____ orë)</w:t>
      </w:r>
    </w:p>
    <w:p w:rsidR="004A7655" w:rsidRPr="00F2542F" w:rsidRDefault="004A7655" w:rsidP="004A7655">
      <w:pPr>
        <w:spacing w:after="0" w:line="240" w:lineRule="auto"/>
        <w:rPr>
          <w:rFonts w:ascii="Times New Roman" w:eastAsia="Times New Roman" w:hAnsi="Times New Roman" w:cs="Times New Roman"/>
          <w:b/>
          <w:i/>
          <w:sz w:val="24"/>
          <w:szCs w:val="24"/>
          <w:u w:val="single"/>
          <w:lang w:eastAsia="en-GB"/>
        </w:rPr>
      </w:pPr>
    </w:p>
    <w:p w:rsidR="004A7655" w:rsidRPr="00F2542F" w:rsidRDefault="004A7655" w:rsidP="004A7655">
      <w:pPr>
        <w:spacing w:after="0" w:line="240" w:lineRule="auto"/>
        <w:jc w:val="center"/>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me objekt:</w:t>
      </w:r>
    </w:p>
    <w:p w:rsidR="004A7655" w:rsidRPr="00F2542F" w:rsidRDefault="004A7655" w:rsidP="004A7655">
      <w:pPr>
        <w:spacing w:after="0" w:line="240" w:lineRule="auto"/>
        <w:jc w:val="both"/>
        <w:rPr>
          <w:rFonts w:ascii="Times New Roman" w:eastAsia="Times New Roman" w:hAnsi="Times New Roman" w:cs="Times New Roman"/>
          <w:b/>
          <w:bCs/>
          <w:sz w:val="24"/>
          <w:szCs w:val="24"/>
          <w:lang w:eastAsia="en-GB" w:bidi="fa-IR"/>
        </w:rPr>
      </w:pPr>
    </w:p>
    <w:p w:rsidR="004A7655" w:rsidRPr="00F2542F" w:rsidRDefault="00F45A3A" w:rsidP="004A7655">
      <w:pPr>
        <w:spacing w:after="0" w:line="240" w:lineRule="auto"/>
        <w:jc w:val="center"/>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“Për mbarëvajtje</w:t>
      </w:r>
      <w:r w:rsidR="00D0670B" w:rsidRPr="00F2542F">
        <w:rPr>
          <w:rFonts w:ascii="Times New Roman" w:eastAsia="Times New Roman" w:hAnsi="Times New Roman" w:cs="Times New Roman"/>
          <w:b/>
          <w:bCs/>
          <w:sz w:val="24"/>
          <w:szCs w:val="24"/>
          <w:lang w:eastAsia="en-GB" w:bidi="fa-IR"/>
        </w:rPr>
        <w:t xml:space="preserve"> e nivel të lartë</w:t>
      </w:r>
      <w:r w:rsidR="004A7655" w:rsidRPr="00F2542F">
        <w:rPr>
          <w:rFonts w:ascii="Times New Roman" w:eastAsia="Times New Roman" w:hAnsi="Times New Roman" w:cs="Times New Roman"/>
          <w:b/>
          <w:bCs/>
          <w:sz w:val="24"/>
          <w:szCs w:val="24"/>
          <w:lang w:eastAsia="en-GB" w:bidi="fa-IR"/>
        </w:rPr>
        <w:t xml:space="preserve"> në aspektin teorik dhe praktik të mësimdhënies në </w:t>
      </w:r>
      <w:r w:rsidR="00616E1A" w:rsidRPr="00F2542F">
        <w:rPr>
          <w:rFonts w:ascii="Times New Roman" w:eastAsia="Times New Roman" w:hAnsi="Times New Roman" w:cs="Times New Roman"/>
          <w:b/>
          <w:bCs/>
          <w:sz w:val="24"/>
          <w:szCs w:val="24"/>
          <w:lang w:eastAsia="en-GB" w:bidi="fa-IR"/>
        </w:rPr>
        <w:t xml:space="preserve">Formimin </w:t>
      </w:r>
      <w:r w:rsidR="004A7655" w:rsidRPr="00F2542F">
        <w:rPr>
          <w:rFonts w:ascii="Times New Roman" w:eastAsia="Times New Roman" w:hAnsi="Times New Roman" w:cs="Times New Roman"/>
          <w:b/>
          <w:bCs/>
          <w:sz w:val="24"/>
          <w:szCs w:val="24"/>
          <w:lang w:eastAsia="en-GB" w:bidi="fa-IR"/>
        </w:rPr>
        <w:t>Fillestar”</w:t>
      </w:r>
    </w:p>
    <w:p w:rsidR="004A7655" w:rsidRPr="00F2542F" w:rsidRDefault="004A7655" w:rsidP="004A7655">
      <w:pPr>
        <w:spacing w:after="0" w:line="240" w:lineRule="auto"/>
        <w:jc w:val="both"/>
        <w:rPr>
          <w:rFonts w:ascii="Times New Roman" w:eastAsia="Times New Roman" w:hAnsi="Times New Roman" w:cs="Times New Roman"/>
          <w:sz w:val="24"/>
          <w:szCs w:val="24"/>
          <w:lang w:eastAsia="en-GB" w:bidi="fa-IR"/>
        </w:rPr>
      </w:pPr>
    </w:p>
    <w:p w:rsidR="004A7655" w:rsidRPr="00F2542F" w:rsidRDefault="004A7655" w:rsidP="004A7655">
      <w:pPr>
        <w:spacing w:after="0" w:line="240" w:lineRule="auto"/>
        <w:jc w:val="both"/>
        <w:rPr>
          <w:rFonts w:ascii="Times New Roman" w:eastAsia="Times New Roman" w:hAnsi="Times New Roman" w:cs="Times New Roman"/>
          <w:sz w:val="24"/>
          <w:szCs w:val="24"/>
          <w:lang w:eastAsia="en-GB" w:bidi="fa-IR"/>
        </w:rPr>
      </w:pPr>
      <w:r w:rsidRPr="00F2542F">
        <w:rPr>
          <w:rFonts w:ascii="Times New Roman" w:eastAsia="Times New Roman" w:hAnsi="Times New Roman" w:cs="Times New Roman"/>
          <w:sz w:val="24"/>
          <w:szCs w:val="24"/>
          <w:lang w:eastAsia="en-GB" w:bidi="fa-IR"/>
        </w:rPr>
        <w:t xml:space="preserve">Shkolla e Magjistraturës dhe </w:t>
      </w:r>
      <w:r w:rsidR="00D0670B" w:rsidRPr="00F2542F">
        <w:rPr>
          <w:rFonts w:ascii="Times New Roman" w:eastAsia="Times New Roman" w:hAnsi="Times New Roman" w:cs="Times New Roman"/>
          <w:bCs/>
          <w:sz w:val="24"/>
          <w:szCs w:val="24"/>
          <w:lang w:eastAsia="en-GB" w:bidi="fa-IR"/>
        </w:rPr>
        <w:t>p</w:t>
      </w:r>
      <w:r w:rsidRPr="00F2542F">
        <w:rPr>
          <w:rFonts w:ascii="Times New Roman" w:eastAsia="Times New Roman" w:hAnsi="Times New Roman" w:cs="Times New Roman"/>
          <w:bCs/>
          <w:sz w:val="24"/>
          <w:szCs w:val="24"/>
          <w:lang w:eastAsia="en-GB" w:bidi="fa-IR"/>
        </w:rPr>
        <w:t xml:space="preserve">edagogët e </w:t>
      </w:r>
      <w:r w:rsidR="00D0670B" w:rsidRPr="00F2542F">
        <w:rPr>
          <w:rFonts w:ascii="Times New Roman" w:eastAsia="Times New Roman" w:hAnsi="Times New Roman" w:cs="Times New Roman"/>
          <w:bCs/>
          <w:sz w:val="24"/>
          <w:szCs w:val="24"/>
          <w:lang w:eastAsia="en-GB" w:bidi="fa-IR"/>
        </w:rPr>
        <w:t>j</w:t>
      </w:r>
      <w:r w:rsidRPr="00F2542F">
        <w:rPr>
          <w:rFonts w:ascii="Times New Roman" w:eastAsia="Times New Roman" w:hAnsi="Times New Roman" w:cs="Times New Roman"/>
          <w:bCs/>
          <w:sz w:val="24"/>
          <w:szCs w:val="24"/>
          <w:lang w:eastAsia="en-GB" w:bidi="fa-IR"/>
        </w:rPr>
        <w:t>ashtëm, lektorët dhe specialistët</w:t>
      </w:r>
      <w:r w:rsidRPr="00F2542F">
        <w:rPr>
          <w:rFonts w:ascii="Times New Roman" w:eastAsia="Times New Roman" w:hAnsi="Times New Roman" w:cs="Times New Roman"/>
          <w:sz w:val="24"/>
          <w:szCs w:val="24"/>
          <w:lang w:eastAsia="en-GB" w:bidi="fa-IR"/>
        </w:rPr>
        <w:t xml:space="preserve"> e programit e planit të trajnimit fillestar, për vitin akademik 20___ -  20__, me qëllim realizimin me sukses në mësimdhënie kanë marrë </w:t>
      </w:r>
      <w:r w:rsidR="00D0670B" w:rsidRPr="00F2542F">
        <w:rPr>
          <w:rFonts w:ascii="Times New Roman" w:eastAsia="Times New Roman" w:hAnsi="Times New Roman" w:cs="Times New Roman"/>
          <w:sz w:val="24"/>
          <w:szCs w:val="24"/>
          <w:lang w:eastAsia="en-GB" w:bidi="fa-IR"/>
        </w:rPr>
        <w:t>përsipër përmbushjen e detyrave</w:t>
      </w:r>
      <w:r w:rsidRPr="00F2542F">
        <w:rPr>
          <w:rFonts w:ascii="Times New Roman" w:eastAsia="Times New Roman" w:hAnsi="Times New Roman" w:cs="Times New Roman"/>
          <w:sz w:val="24"/>
          <w:szCs w:val="24"/>
          <w:lang w:eastAsia="en-GB" w:bidi="fa-IR"/>
        </w:rPr>
        <w:t xml:space="preserve"> dhe ranë dakord si më poshtë vijon:</w:t>
      </w:r>
    </w:p>
    <w:p w:rsidR="004A7655" w:rsidRPr="00F2542F" w:rsidRDefault="004A7655" w:rsidP="004A7655">
      <w:pPr>
        <w:spacing w:after="0" w:line="240" w:lineRule="auto"/>
        <w:jc w:val="both"/>
        <w:rPr>
          <w:rFonts w:ascii="Times New Roman" w:eastAsia="Times New Roman" w:hAnsi="Times New Roman" w:cs="Times New Roman"/>
          <w:sz w:val="24"/>
          <w:szCs w:val="24"/>
          <w:lang w:eastAsia="en-GB" w:bidi="fa-IR"/>
        </w:rPr>
      </w:pPr>
    </w:p>
    <w:p w:rsidR="004A7655" w:rsidRPr="00F2542F" w:rsidRDefault="004A7655" w:rsidP="004A7655">
      <w:pPr>
        <w:spacing w:after="0" w:line="240" w:lineRule="auto"/>
        <w:jc w:val="both"/>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Detyra të Shkollës së Magjistraturës:</w:t>
      </w:r>
    </w:p>
    <w:p w:rsidR="004A7655" w:rsidRPr="00F2542F" w:rsidRDefault="004A7655" w:rsidP="004A7655">
      <w:pPr>
        <w:spacing w:after="0" w:line="240" w:lineRule="auto"/>
        <w:jc w:val="both"/>
        <w:rPr>
          <w:rFonts w:ascii="Times New Roman" w:eastAsia="Times New Roman" w:hAnsi="Times New Roman" w:cs="Times New Roman"/>
          <w:b/>
          <w:bCs/>
          <w:sz w:val="24"/>
          <w:szCs w:val="24"/>
          <w:lang w:eastAsia="en-GB" w:bidi="fa-IR"/>
        </w:rPr>
      </w:pPr>
    </w:p>
    <w:p w:rsidR="004A7655" w:rsidRPr="00F2542F" w:rsidRDefault="004A7655" w:rsidP="00A14BA1">
      <w:pPr>
        <w:numPr>
          <w:ilvl w:val="0"/>
          <w:numId w:val="32"/>
        </w:numPr>
        <w:spacing w:after="0" w:line="240" w:lineRule="auto"/>
        <w:jc w:val="both"/>
        <w:rPr>
          <w:rFonts w:ascii="Times New Roman" w:eastAsia="Times New Roman" w:hAnsi="Times New Roman" w:cs="Times New Roman"/>
          <w:sz w:val="24"/>
          <w:szCs w:val="24"/>
          <w:lang w:eastAsia="en-GB" w:bidi="fa-IR"/>
        </w:rPr>
      </w:pPr>
      <w:r w:rsidRPr="00F2542F">
        <w:rPr>
          <w:rFonts w:ascii="Times New Roman" w:eastAsia="Times New Roman" w:hAnsi="Times New Roman" w:cs="Times New Roman"/>
          <w:bCs/>
          <w:sz w:val="24"/>
          <w:szCs w:val="24"/>
          <w:lang w:eastAsia="en-GB" w:bidi="fa-IR"/>
        </w:rPr>
        <w:t xml:space="preserve">Pedagogët e </w:t>
      </w:r>
      <w:r w:rsidR="00D0670B" w:rsidRPr="00F2542F">
        <w:rPr>
          <w:rFonts w:ascii="Times New Roman" w:eastAsia="Times New Roman" w:hAnsi="Times New Roman" w:cs="Times New Roman"/>
          <w:bCs/>
          <w:sz w:val="24"/>
          <w:szCs w:val="24"/>
          <w:lang w:eastAsia="en-GB" w:bidi="fa-IR"/>
        </w:rPr>
        <w:t>j</w:t>
      </w:r>
      <w:r w:rsidRPr="00F2542F">
        <w:rPr>
          <w:rFonts w:ascii="Times New Roman" w:eastAsia="Times New Roman" w:hAnsi="Times New Roman" w:cs="Times New Roman"/>
          <w:bCs/>
          <w:sz w:val="24"/>
          <w:szCs w:val="24"/>
          <w:lang w:eastAsia="en-GB" w:bidi="fa-IR"/>
        </w:rPr>
        <w:t>ashtëm, lektorë</w:t>
      </w:r>
      <w:r w:rsidR="00D0670B" w:rsidRPr="00F2542F">
        <w:rPr>
          <w:rFonts w:ascii="Times New Roman" w:eastAsia="Times New Roman" w:hAnsi="Times New Roman" w:cs="Times New Roman"/>
          <w:bCs/>
          <w:sz w:val="24"/>
          <w:szCs w:val="24"/>
          <w:lang w:eastAsia="en-GB" w:bidi="fa-IR"/>
        </w:rPr>
        <w:t>t</w:t>
      </w:r>
      <w:r w:rsidRPr="00F2542F">
        <w:rPr>
          <w:rFonts w:ascii="Times New Roman" w:eastAsia="Times New Roman" w:hAnsi="Times New Roman" w:cs="Times New Roman"/>
          <w:bCs/>
          <w:sz w:val="24"/>
          <w:szCs w:val="24"/>
          <w:lang w:eastAsia="en-GB" w:bidi="fa-IR"/>
        </w:rPr>
        <w:t xml:space="preserve"> dhe specialistë</w:t>
      </w:r>
      <w:r w:rsidR="00D0670B" w:rsidRPr="00F2542F">
        <w:rPr>
          <w:rFonts w:ascii="Times New Roman" w:eastAsia="Times New Roman" w:hAnsi="Times New Roman" w:cs="Times New Roman"/>
          <w:bCs/>
          <w:sz w:val="24"/>
          <w:szCs w:val="24"/>
          <w:lang w:eastAsia="en-GB" w:bidi="fa-IR"/>
        </w:rPr>
        <w:t>t</w:t>
      </w:r>
      <w:r w:rsidRPr="00F2542F">
        <w:rPr>
          <w:rFonts w:ascii="Times New Roman" w:eastAsia="Times New Roman" w:hAnsi="Times New Roman" w:cs="Times New Roman"/>
          <w:sz w:val="24"/>
          <w:szCs w:val="24"/>
          <w:lang w:eastAsia="en-GB" w:bidi="fa-IR"/>
        </w:rPr>
        <w:t>, për çdo lëndë dhe temë do të caktohen në fillim të vitit akademik nga Shkolla e Magjistraturës dhe do të miratohen nga Këshilli Drejtues.</w:t>
      </w:r>
    </w:p>
    <w:p w:rsidR="004A7655" w:rsidRPr="00F2542F" w:rsidRDefault="004A7655" w:rsidP="004A7655">
      <w:pPr>
        <w:spacing w:after="0" w:line="240" w:lineRule="auto"/>
        <w:jc w:val="both"/>
        <w:rPr>
          <w:rFonts w:ascii="Times New Roman" w:eastAsia="Times New Roman" w:hAnsi="Times New Roman" w:cs="Times New Roman"/>
          <w:sz w:val="18"/>
          <w:szCs w:val="18"/>
          <w:lang w:eastAsia="en-GB" w:bidi="fa-IR"/>
        </w:rPr>
      </w:pPr>
    </w:p>
    <w:p w:rsidR="004A7655" w:rsidRPr="00F2542F" w:rsidRDefault="004A7655" w:rsidP="00A14BA1">
      <w:pPr>
        <w:numPr>
          <w:ilvl w:val="0"/>
          <w:numId w:val="32"/>
        </w:numPr>
        <w:spacing w:after="0" w:line="240" w:lineRule="auto"/>
        <w:jc w:val="both"/>
        <w:rPr>
          <w:rFonts w:ascii="Times New Roman" w:eastAsia="Times New Roman" w:hAnsi="Times New Roman" w:cs="Times New Roman"/>
          <w:sz w:val="24"/>
          <w:szCs w:val="24"/>
          <w:lang w:eastAsia="en-GB" w:bidi="fa-IR"/>
        </w:rPr>
      </w:pPr>
      <w:r w:rsidRPr="00F2542F">
        <w:rPr>
          <w:rFonts w:ascii="Times New Roman" w:eastAsia="Times New Roman" w:hAnsi="Times New Roman" w:cs="Times New Roman"/>
          <w:sz w:val="24"/>
          <w:szCs w:val="24"/>
          <w:lang w:eastAsia="en-GB" w:bidi="fa-IR"/>
        </w:rPr>
        <w:t>Shkolla e Magjistraturës do të vërë në dispozicion të p</w:t>
      </w:r>
      <w:r w:rsidRPr="00F2542F">
        <w:rPr>
          <w:rFonts w:ascii="Times New Roman" w:eastAsia="Times New Roman" w:hAnsi="Times New Roman" w:cs="Times New Roman"/>
          <w:bCs/>
          <w:sz w:val="24"/>
          <w:szCs w:val="24"/>
          <w:lang w:eastAsia="en-GB" w:bidi="fa-IR"/>
        </w:rPr>
        <w:t>edagogëve të jashtëm, lektorëve dhe specialistëve</w:t>
      </w:r>
      <w:r w:rsidRPr="00F2542F">
        <w:rPr>
          <w:rFonts w:ascii="Times New Roman" w:eastAsia="Times New Roman" w:hAnsi="Times New Roman" w:cs="Times New Roman"/>
          <w:sz w:val="24"/>
          <w:szCs w:val="24"/>
          <w:lang w:eastAsia="en-GB" w:bidi="fa-IR"/>
        </w:rPr>
        <w:t xml:space="preserve"> gjithë teknikën e disponueshme (një sekretare, kompjuter, flipchart, projektues, disketa për kopje elekt</w:t>
      </w:r>
      <w:r w:rsidR="00D0670B" w:rsidRPr="00F2542F">
        <w:rPr>
          <w:rFonts w:ascii="Times New Roman" w:eastAsia="Times New Roman" w:hAnsi="Times New Roman" w:cs="Times New Roman"/>
          <w:sz w:val="24"/>
          <w:szCs w:val="24"/>
          <w:lang w:eastAsia="en-GB" w:bidi="fa-IR"/>
        </w:rPr>
        <w:t>ronike të temës, bazë materiale</w:t>
      </w:r>
      <w:r w:rsidRPr="00F2542F">
        <w:rPr>
          <w:rFonts w:ascii="Times New Roman" w:eastAsia="Times New Roman" w:hAnsi="Times New Roman" w:cs="Times New Roman"/>
          <w:sz w:val="24"/>
          <w:szCs w:val="24"/>
          <w:lang w:eastAsia="en-GB" w:bidi="fa-IR"/>
        </w:rPr>
        <w:t xml:space="preserve"> etj.), </w:t>
      </w:r>
      <w:r w:rsidR="00093845" w:rsidRPr="00F2542F">
        <w:rPr>
          <w:rFonts w:ascii="Times New Roman" w:eastAsia="Times New Roman" w:hAnsi="Times New Roman" w:cs="Times New Roman"/>
          <w:sz w:val="24"/>
          <w:szCs w:val="24"/>
          <w:lang w:eastAsia="en-GB" w:bidi="fa-IR"/>
        </w:rPr>
        <w:t>për t’i lehtësuar dhe ndihmuar</w:t>
      </w:r>
      <w:r w:rsidRPr="00F2542F">
        <w:rPr>
          <w:rFonts w:ascii="Times New Roman" w:eastAsia="Times New Roman" w:hAnsi="Times New Roman" w:cs="Times New Roman"/>
          <w:sz w:val="24"/>
          <w:szCs w:val="24"/>
          <w:lang w:eastAsia="en-GB" w:bidi="fa-IR"/>
        </w:rPr>
        <w:t xml:space="preserve"> në përgatitjen e tyre.</w:t>
      </w:r>
    </w:p>
    <w:p w:rsidR="004A7655" w:rsidRPr="00F2542F" w:rsidRDefault="004A7655" w:rsidP="004A7655">
      <w:pPr>
        <w:spacing w:after="0" w:line="240" w:lineRule="auto"/>
        <w:jc w:val="both"/>
        <w:rPr>
          <w:rFonts w:ascii="Times New Roman" w:eastAsia="Times New Roman" w:hAnsi="Times New Roman" w:cs="Times New Roman"/>
          <w:sz w:val="18"/>
          <w:szCs w:val="18"/>
          <w:lang w:eastAsia="en-GB" w:bidi="fa-IR"/>
        </w:rPr>
      </w:pPr>
    </w:p>
    <w:p w:rsidR="004A7655" w:rsidRPr="00F2542F" w:rsidRDefault="004A7655" w:rsidP="00A14BA1">
      <w:pPr>
        <w:numPr>
          <w:ilvl w:val="0"/>
          <w:numId w:val="32"/>
        </w:numPr>
        <w:spacing w:after="0" w:line="240" w:lineRule="auto"/>
        <w:jc w:val="both"/>
        <w:rPr>
          <w:rFonts w:ascii="Times New Roman" w:eastAsia="Times New Roman" w:hAnsi="Times New Roman" w:cs="Times New Roman"/>
          <w:b/>
          <w:bCs/>
          <w:sz w:val="28"/>
          <w:szCs w:val="28"/>
          <w:lang w:eastAsia="en-GB" w:bidi="fa-IR"/>
        </w:rPr>
      </w:pPr>
      <w:r w:rsidRPr="00F2542F">
        <w:rPr>
          <w:rFonts w:ascii="Times New Roman" w:eastAsia="Times New Roman" w:hAnsi="Times New Roman" w:cs="Times New Roman"/>
          <w:bCs/>
          <w:sz w:val="24"/>
          <w:szCs w:val="24"/>
          <w:lang w:eastAsia="en-GB" w:bidi="fa-IR"/>
        </w:rPr>
        <w:t>Pedagogët e Jashtëm, lektorë</w:t>
      </w:r>
      <w:r w:rsidR="00D0670B" w:rsidRPr="00F2542F">
        <w:rPr>
          <w:rFonts w:ascii="Times New Roman" w:eastAsia="Times New Roman" w:hAnsi="Times New Roman" w:cs="Times New Roman"/>
          <w:bCs/>
          <w:sz w:val="24"/>
          <w:szCs w:val="24"/>
          <w:lang w:eastAsia="en-GB" w:bidi="fa-IR"/>
        </w:rPr>
        <w:t>t</w:t>
      </w:r>
      <w:r w:rsidRPr="00F2542F">
        <w:rPr>
          <w:rFonts w:ascii="Times New Roman" w:eastAsia="Times New Roman" w:hAnsi="Times New Roman" w:cs="Times New Roman"/>
          <w:bCs/>
          <w:sz w:val="24"/>
          <w:szCs w:val="24"/>
          <w:lang w:eastAsia="en-GB" w:bidi="fa-IR"/>
        </w:rPr>
        <w:t xml:space="preserve"> dhe specialistë</w:t>
      </w:r>
      <w:r w:rsidR="00D0670B" w:rsidRPr="00F2542F">
        <w:rPr>
          <w:rFonts w:ascii="Times New Roman" w:eastAsia="Times New Roman" w:hAnsi="Times New Roman" w:cs="Times New Roman"/>
          <w:bCs/>
          <w:sz w:val="24"/>
          <w:szCs w:val="24"/>
          <w:lang w:eastAsia="en-GB" w:bidi="fa-IR"/>
        </w:rPr>
        <w:t>t</w:t>
      </w:r>
      <w:r w:rsidRPr="00F2542F">
        <w:rPr>
          <w:rFonts w:ascii="Times New Roman" w:eastAsia="Times New Roman" w:hAnsi="Times New Roman" w:cs="Times New Roman"/>
          <w:bCs/>
          <w:sz w:val="24"/>
          <w:szCs w:val="24"/>
          <w:lang w:eastAsia="en-GB" w:bidi="fa-IR"/>
        </w:rPr>
        <w:t xml:space="preserve"> do të paguhen mbas mbarimit të mësimdhënies, bazuar në </w:t>
      </w:r>
      <w:r w:rsidR="00E77D41">
        <w:rPr>
          <w:rFonts w:ascii="Times New Roman" w:eastAsia="Times New Roman" w:hAnsi="Times New Roman" w:cs="Times New Roman"/>
          <w:bCs/>
          <w:sz w:val="24"/>
          <w:szCs w:val="24"/>
          <w:lang w:eastAsia="en-GB" w:bidi="fa-IR"/>
        </w:rPr>
        <w:t xml:space="preserve">Vendimin e Këshillit Drejtues të Shkollës së Magjistraturës Nr.25, datë 23.10.2017 “ Për normimin dhe shpërblimin e veprimtarisë akademike, në zbatim të Programit të </w:t>
      </w:r>
      <w:r w:rsidR="00E577AE">
        <w:rPr>
          <w:rFonts w:ascii="Times New Roman" w:eastAsia="Times New Roman" w:hAnsi="Times New Roman" w:cs="Times New Roman"/>
          <w:bCs/>
          <w:sz w:val="24"/>
          <w:szCs w:val="24"/>
          <w:lang w:eastAsia="en-GB" w:bidi="fa-IR"/>
        </w:rPr>
        <w:t>Formimit Fillestar dhe Vazhdues, në Shkollën e Magjistraturës”.</w:t>
      </w:r>
    </w:p>
    <w:p w:rsidR="004A7655" w:rsidRPr="00F2542F" w:rsidRDefault="004A7655" w:rsidP="004A7655">
      <w:pPr>
        <w:spacing w:after="0" w:line="240" w:lineRule="auto"/>
        <w:jc w:val="both"/>
        <w:rPr>
          <w:rFonts w:ascii="Times New Roman" w:eastAsia="Times New Roman" w:hAnsi="Times New Roman" w:cs="Times New Roman"/>
          <w:b/>
          <w:bCs/>
          <w:sz w:val="28"/>
          <w:szCs w:val="28"/>
          <w:lang w:eastAsia="en-GB" w:bidi="fa-IR"/>
        </w:rPr>
      </w:pPr>
    </w:p>
    <w:p w:rsidR="004A7655" w:rsidRPr="00F2542F" w:rsidRDefault="004A7655" w:rsidP="004A7655">
      <w:pPr>
        <w:spacing w:after="0" w:line="240" w:lineRule="auto"/>
        <w:jc w:val="both"/>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 xml:space="preserve">Detyra të </w:t>
      </w:r>
      <w:r w:rsidR="00D0670B" w:rsidRPr="00F2542F">
        <w:rPr>
          <w:rFonts w:ascii="Times New Roman" w:eastAsia="Times New Roman" w:hAnsi="Times New Roman" w:cs="Times New Roman"/>
          <w:b/>
          <w:bCs/>
          <w:sz w:val="24"/>
          <w:szCs w:val="24"/>
          <w:lang w:eastAsia="en-GB" w:bidi="fa-IR"/>
        </w:rPr>
        <w:t>p</w:t>
      </w:r>
      <w:r w:rsidRPr="00F2542F">
        <w:rPr>
          <w:rFonts w:ascii="Times New Roman" w:eastAsia="Times New Roman" w:hAnsi="Times New Roman" w:cs="Times New Roman"/>
          <w:b/>
          <w:bCs/>
          <w:sz w:val="24"/>
          <w:szCs w:val="24"/>
          <w:lang w:eastAsia="en-GB" w:bidi="fa-IR"/>
        </w:rPr>
        <w:t>edagogëve të jashtëm, lektorëve dhe specialistëve:</w:t>
      </w:r>
    </w:p>
    <w:p w:rsidR="004A7655" w:rsidRPr="00F2542F" w:rsidRDefault="004A7655" w:rsidP="004A7655">
      <w:pPr>
        <w:spacing w:after="0" w:line="240" w:lineRule="auto"/>
        <w:jc w:val="both"/>
        <w:rPr>
          <w:rFonts w:ascii="Times New Roman" w:eastAsia="Times New Roman" w:hAnsi="Times New Roman" w:cs="Times New Roman"/>
          <w:b/>
          <w:sz w:val="24"/>
          <w:szCs w:val="24"/>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sz w:val="24"/>
          <w:szCs w:val="24"/>
          <w:lang w:eastAsia="en-GB"/>
        </w:rPr>
        <w:t>Ushtrimi i funksionit të tyre objektivisht dhe paanësisht, në përpu</w:t>
      </w:r>
      <w:r w:rsidR="00F45A3A" w:rsidRPr="00F2542F">
        <w:rPr>
          <w:rFonts w:ascii="Times New Roman" w:eastAsia="Times New Roman" w:hAnsi="Times New Roman" w:cs="Times New Roman"/>
          <w:sz w:val="24"/>
          <w:szCs w:val="24"/>
          <w:lang w:eastAsia="en-GB"/>
        </w:rPr>
        <w:t xml:space="preserve">thje me ligjin, strategjinë e Shkollës së </w:t>
      </w:r>
      <w:r w:rsidRPr="00F2542F">
        <w:rPr>
          <w:rFonts w:ascii="Times New Roman" w:eastAsia="Times New Roman" w:hAnsi="Times New Roman" w:cs="Times New Roman"/>
          <w:sz w:val="24"/>
          <w:szCs w:val="24"/>
          <w:lang w:eastAsia="en-GB"/>
        </w:rPr>
        <w:t>M</w:t>
      </w:r>
      <w:r w:rsidR="00F45A3A" w:rsidRPr="00F2542F">
        <w:rPr>
          <w:rFonts w:ascii="Times New Roman" w:eastAsia="Times New Roman" w:hAnsi="Times New Roman" w:cs="Times New Roman"/>
          <w:sz w:val="24"/>
          <w:szCs w:val="24"/>
          <w:lang w:eastAsia="en-GB"/>
        </w:rPr>
        <w:t>agjistraturës, planin, programin mësimor  dhe R</w:t>
      </w:r>
      <w:r w:rsidRPr="00F2542F">
        <w:rPr>
          <w:rFonts w:ascii="Times New Roman" w:eastAsia="Times New Roman" w:hAnsi="Times New Roman" w:cs="Times New Roman"/>
          <w:sz w:val="24"/>
          <w:szCs w:val="24"/>
          <w:lang w:eastAsia="en-GB"/>
        </w:rPr>
        <w:t>regulloren, pa u ndikuar nga trysnia dhe influenca e ndonjë lloji;</w:t>
      </w:r>
    </w:p>
    <w:p w:rsidR="004A7655" w:rsidRPr="00F2542F" w:rsidRDefault="004A7655" w:rsidP="004A7655">
      <w:pPr>
        <w:spacing w:after="0" w:line="240" w:lineRule="auto"/>
        <w:ind w:left="360"/>
        <w:jc w:val="both"/>
        <w:rPr>
          <w:rFonts w:ascii="Times New Roman" w:eastAsia="Times New Roman" w:hAnsi="Times New Roman" w:cs="Times New Roman"/>
          <w:bCs/>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bCs/>
          <w:sz w:val="24"/>
          <w:szCs w:val="24"/>
          <w:lang w:eastAsia="en-GB"/>
        </w:rPr>
        <w:t>Orientimi i mësimdhënies duke u nisur nga n</w:t>
      </w:r>
      <w:r w:rsidR="00F45A3A" w:rsidRPr="00F2542F">
        <w:rPr>
          <w:rFonts w:ascii="Times New Roman" w:eastAsia="Times New Roman" w:hAnsi="Times New Roman" w:cs="Times New Roman"/>
          <w:sz w:val="24"/>
          <w:szCs w:val="24"/>
          <w:lang w:eastAsia="en-GB"/>
        </w:rPr>
        <w:t>atyra praktike e Trajnimit F</w:t>
      </w:r>
      <w:r w:rsidRPr="00F2542F">
        <w:rPr>
          <w:rFonts w:ascii="Times New Roman" w:eastAsia="Times New Roman" w:hAnsi="Times New Roman" w:cs="Times New Roman"/>
          <w:sz w:val="24"/>
          <w:szCs w:val="24"/>
          <w:lang w:eastAsia="en-GB"/>
        </w:rPr>
        <w:t>illestar;</w:t>
      </w:r>
    </w:p>
    <w:p w:rsidR="004A7655" w:rsidRPr="00F2542F" w:rsidRDefault="004A7655" w:rsidP="004A7655">
      <w:pPr>
        <w:spacing w:after="0" w:line="240" w:lineRule="auto"/>
        <w:jc w:val="both"/>
        <w:rPr>
          <w:rFonts w:ascii="Times New Roman" w:eastAsia="Times New Roman" w:hAnsi="Times New Roman" w:cs="Times New Roman"/>
          <w:bCs/>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sz w:val="24"/>
          <w:szCs w:val="24"/>
          <w:lang w:eastAsia="en-GB"/>
        </w:rPr>
        <w:t>Respektimi i Vendimeve të Këshillit Drejtues, Drejtorisë dhe Këshillit Pedagogjik;</w:t>
      </w:r>
    </w:p>
    <w:p w:rsidR="004A7655" w:rsidRPr="00F2542F" w:rsidRDefault="004A7655" w:rsidP="004A7655">
      <w:pPr>
        <w:spacing w:after="0" w:line="240" w:lineRule="auto"/>
        <w:jc w:val="both"/>
        <w:rPr>
          <w:rFonts w:ascii="Times New Roman" w:eastAsia="Times New Roman" w:hAnsi="Times New Roman" w:cs="Times New Roman"/>
          <w:bCs/>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sz w:val="24"/>
          <w:szCs w:val="24"/>
          <w:lang w:eastAsia="en-GB"/>
        </w:rPr>
        <w:t xml:space="preserve">Vlerësimi </w:t>
      </w:r>
      <w:r w:rsidR="00F45A3A" w:rsidRPr="00F2542F">
        <w:rPr>
          <w:rFonts w:ascii="Times New Roman" w:eastAsia="Times New Roman" w:hAnsi="Times New Roman" w:cs="Times New Roman"/>
          <w:sz w:val="24"/>
          <w:szCs w:val="24"/>
          <w:lang w:eastAsia="en-GB"/>
        </w:rPr>
        <w:t>me objektivitet i magjistratëve</w:t>
      </w:r>
      <w:r w:rsidRPr="00F2542F">
        <w:rPr>
          <w:rFonts w:ascii="Times New Roman" w:eastAsia="Times New Roman" w:hAnsi="Times New Roman" w:cs="Times New Roman"/>
          <w:sz w:val="24"/>
          <w:szCs w:val="24"/>
          <w:lang w:eastAsia="en-GB"/>
        </w:rPr>
        <w:t xml:space="preserve"> gjatë gjithë vitit akademik;</w:t>
      </w:r>
    </w:p>
    <w:p w:rsidR="004A7655" w:rsidRPr="00F2542F" w:rsidRDefault="004A7655" w:rsidP="00F45A3A">
      <w:pPr>
        <w:spacing w:after="0" w:line="240" w:lineRule="auto"/>
        <w:jc w:val="both"/>
        <w:rPr>
          <w:rFonts w:ascii="Times New Roman" w:eastAsia="Times New Roman" w:hAnsi="Times New Roman" w:cs="Times New Roman"/>
          <w:bCs/>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sz w:val="24"/>
          <w:szCs w:val="24"/>
          <w:lang w:eastAsia="en-GB"/>
        </w:rPr>
        <w:t>Konsolidimi i integritetit moral të pedagogut, i cili ka të bëjë me respektimin e rregullave në punën e tyre</w:t>
      </w:r>
      <w:r w:rsidR="00F45A3A" w:rsidRPr="00F2542F">
        <w:rPr>
          <w:rFonts w:ascii="Times New Roman" w:eastAsia="Times New Roman" w:hAnsi="Times New Roman" w:cs="Times New Roman"/>
          <w:sz w:val="24"/>
          <w:szCs w:val="24"/>
          <w:lang w:eastAsia="en-GB"/>
        </w:rPr>
        <w:t>,</w:t>
      </w:r>
      <w:r w:rsidRPr="00F2542F">
        <w:rPr>
          <w:rFonts w:ascii="Times New Roman" w:eastAsia="Times New Roman" w:hAnsi="Times New Roman" w:cs="Times New Roman"/>
          <w:sz w:val="24"/>
          <w:szCs w:val="24"/>
          <w:lang w:eastAsia="en-GB"/>
        </w:rPr>
        <w:t xml:space="preserve"> si dhe kriteret specifike në lidhje me cilësinë e t</w:t>
      </w:r>
      <w:r w:rsidR="00F45A3A" w:rsidRPr="00F2542F">
        <w:rPr>
          <w:rFonts w:ascii="Times New Roman" w:eastAsia="Times New Roman" w:hAnsi="Times New Roman" w:cs="Times New Roman"/>
          <w:sz w:val="24"/>
          <w:szCs w:val="24"/>
          <w:lang w:eastAsia="en-GB"/>
        </w:rPr>
        <w:t xml:space="preserve">yre si pedagogë të jashtëm të Shkollës së </w:t>
      </w:r>
      <w:r w:rsidRPr="00F2542F">
        <w:rPr>
          <w:rFonts w:ascii="Times New Roman" w:eastAsia="Times New Roman" w:hAnsi="Times New Roman" w:cs="Times New Roman"/>
          <w:sz w:val="24"/>
          <w:szCs w:val="24"/>
          <w:lang w:eastAsia="en-GB"/>
        </w:rPr>
        <w:t>M</w:t>
      </w:r>
      <w:r w:rsidR="00F45A3A" w:rsidRPr="00F2542F">
        <w:rPr>
          <w:rFonts w:ascii="Times New Roman" w:eastAsia="Times New Roman" w:hAnsi="Times New Roman" w:cs="Times New Roman"/>
          <w:sz w:val="24"/>
          <w:szCs w:val="24"/>
          <w:lang w:eastAsia="en-GB"/>
        </w:rPr>
        <w:t>agjistraturës</w:t>
      </w:r>
      <w:r w:rsidRPr="00F2542F">
        <w:rPr>
          <w:rFonts w:ascii="Times New Roman" w:eastAsia="Times New Roman" w:hAnsi="Times New Roman" w:cs="Times New Roman"/>
          <w:sz w:val="24"/>
          <w:szCs w:val="24"/>
          <w:lang w:eastAsia="en-GB"/>
        </w:rPr>
        <w:t>;</w:t>
      </w:r>
    </w:p>
    <w:p w:rsidR="004A7655" w:rsidRPr="00F2542F" w:rsidRDefault="004A7655" w:rsidP="004A7655">
      <w:pPr>
        <w:spacing w:after="0" w:line="240" w:lineRule="auto"/>
        <w:ind w:left="360"/>
        <w:jc w:val="both"/>
        <w:rPr>
          <w:rFonts w:ascii="Times New Roman" w:eastAsia="Times New Roman" w:hAnsi="Times New Roman" w:cs="Times New Roman"/>
          <w:bCs/>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sz w:val="24"/>
          <w:szCs w:val="24"/>
          <w:lang w:eastAsia="en-GB"/>
        </w:rPr>
      </w:pPr>
      <w:r w:rsidRPr="00F2542F">
        <w:rPr>
          <w:rFonts w:ascii="Times New Roman" w:eastAsia="Times New Roman" w:hAnsi="Times New Roman" w:cs="Times New Roman"/>
          <w:sz w:val="24"/>
          <w:szCs w:val="24"/>
          <w:lang w:eastAsia="en-GB"/>
        </w:rPr>
        <w:t>Konsolidimi i metodave uniforme të mësimdhënies dhe res</w:t>
      </w:r>
      <w:r w:rsidR="00F45A3A" w:rsidRPr="00F2542F">
        <w:rPr>
          <w:rFonts w:ascii="Times New Roman" w:eastAsia="Times New Roman" w:hAnsi="Times New Roman" w:cs="Times New Roman"/>
          <w:sz w:val="24"/>
          <w:szCs w:val="24"/>
          <w:lang w:eastAsia="en-GB"/>
        </w:rPr>
        <w:t xml:space="preserve">pektimi i orareve në mësim në Shkollën e </w:t>
      </w:r>
      <w:r w:rsidRPr="00F2542F">
        <w:rPr>
          <w:rFonts w:ascii="Times New Roman" w:eastAsia="Times New Roman" w:hAnsi="Times New Roman" w:cs="Times New Roman"/>
          <w:sz w:val="24"/>
          <w:szCs w:val="24"/>
          <w:lang w:eastAsia="en-GB"/>
        </w:rPr>
        <w:t>M</w:t>
      </w:r>
      <w:r w:rsidR="00F45A3A" w:rsidRPr="00F2542F">
        <w:rPr>
          <w:rFonts w:ascii="Times New Roman" w:eastAsia="Times New Roman" w:hAnsi="Times New Roman" w:cs="Times New Roman"/>
          <w:sz w:val="24"/>
          <w:szCs w:val="24"/>
          <w:lang w:eastAsia="en-GB"/>
        </w:rPr>
        <w:t>agjistraturës</w:t>
      </w:r>
      <w:r w:rsidRPr="00F2542F">
        <w:rPr>
          <w:rFonts w:ascii="Times New Roman" w:eastAsia="Times New Roman" w:hAnsi="Times New Roman" w:cs="Times New Roman"/>
          <w:sz w:val="24"/>
          <w:szCs w:val="24"/>
          <w:lang w:eastAsia="en-GB"/>
        </w:rPr>
        <w:t>, pjesëmarrja në</w:t>
      </w:r>
      <w:r w:rsidR="00F45A3A" w:rsidRPr="00F2542F">
        <w:rPr>
          <w:rFonts w:ascii="Times New Roman" w:eastAsia="Times New Roman" w:hAnsi="Times New Roman" w:cs="Times New Roman"/>
          <w:sz w:val="24"/>
          <w:szCs w:val="24"/>
          <w:lang w:eastAsia="en-GB"/>
        </w:rPr>
        <w:t xml:space="preserve"> takimet e Këshillit Pedagogjik</w:t>
      </w:r>
      <w:r w:rsidRPr="00F2542F">
        <w:rPr>
          <w:rFonts w:ascii="Times New Roman" w:eastAsia="Times New Roman" w:hAnsi="Times New Roman" w:cs="Times New Roman"/>
          <w:sz w:val="24"/>
          <w:szCs w:val="24"/>
          <w:lang w:eastAsia="en-GB"/>
        </w:rPr>
        <w:t xml:space="preserve"> e në aktivitete të tjera që zhvill</w:t>
      </w:r>
      <w:r w:rsidR="00F45A3A" w:rsidRPr="00F2542F">
        <w:rPr>
          <w:rFonts w:ascii="Times New Roman" w:eastAsia="Times New Roman" w:hAnsi="Times New Roman" w:cs="Times New Roman"/>
          <w:sz w:val="24"/>
          <w:szCs w:val="24"/>
          <w:lang w:eastAsia="en-GB"/>
        </w:rPr>
        <w:t>ohen nga S</w:t>
      </w:r>
      <w:r w:rsidR="00D0670B" w:rsidRPr="00F2542F">
        <w:rPr>
          <w:rFonts w:ascii="Times New Roman" w:eastAsia="Times New Roman" w:hAnsi="Times New Roman" w:cs="Times New Roman"/>
          <w:sz w:val="24"/>
          <w:szCs w:val="24"/>
          <w:lang w:eastAsia="en-GB"/>
        </w:rPr>
        <w:t>h</w:t>
      </w:r>
      <w:r w:rsidR="00F45A3A" w:rsidRPr="00F2542F">
        <w:rPr>
          <w:rFonts w:ascii="Times New Roman" w:eastAsia="Times New Roman" w:hAnsi="Times New Roman" w:cs="Times New Roman"/>
          <w:sz w:val="24"/>
          <w:szCs w:val="24"/>
          <w:lang w:eastAsia="en-GB"/>
        </w:rPr>
        <w:t xml:space="preserve">kolla e </w:t>
      </w:r>
      <w:r w:rsidRPr="00F2542F">
        <w:rPr>
          <w:rFonts w:ascii="Times New Roman" w:eastAsia="Times New Roman" w:hAnsi="Times New Roman" w:cs="Times New Roman"/>
          <w:sz w:val="24"/>
          <w:szCs w:val="24"/>
          <w:lang w:eastAsia="en-GB"/>
        </w:rPr>
        <w:t>M</w:t>
      </w:r>
      <w:r w:rsidR="00F45A3A" w:rsidRPr="00F2542F">
        <w:rPr>
          <w:rFonts w:ascii="Times New Roman" w:eastAsia="Times New Roman" w:hAnsi="Times New Roman" w:cs="Times New Roman"/>
          <w:sz w:val="24"/>
          <w:szCs w:val="24"/>
          <w:lang w:eastAsia="en-GB"/>
        </w:rPr>
        <w:t>agjistraturës</w:t>
      </w:r>
      <w:r w:rsidRPr="00F2542F">
        <w:rPr>
          <w:rFonts w:ascii="Times New Roman" w:eastAsia="Times New Roman" w:hAnsi="Times New Roman" w:cs="Times New Roman"/>
          <w:sz w:val="24"/>
          <w:szCs w:val="24"/>
          <w:lang w:eastAsia="en-GB"/>
        </w:rPr>
        <w:t>;</w:t>
      </w:r>
    </w:p>
    <w:p w:rsidR="004A7655" w:rsidRPr="00F2542F" w:rsidRDefault="004A7655" w:rsidP="004A7655">
      <w:pPr>
        <w:spacing w:after="0" w:line="240" w:lineRule="auto"/>
        <w:jc w:val="both"/>
        <w:rPr>
          <w:rFonts w:ascii="Times New Roman" w:eastAsia="Times New Roman" w:hAnsi="Times New Roman" w:cs="Times New Roman"/>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sz w:val="24"/>
          <w:szCs w:val="24"/>
          <w:lang w:eastAsia="en-GB"/>
        </w:rPr>
        <w:t>Në zbatimin e aktiviteteve të tyre pedagogjike</w:t>
      </w:r>
      <w:r w:rsidR="00F45A3A" w:rsidRPr="00F2542F">
        <w:rPr>
          <w:rFonts w:ascii="Times New Roman" w:eastAsia="Times New Roman" w:hAnsi="Times New Roman" w:cs="Times New Roman"/>
          <w:sz w:val="24"/>
          <w:szCs w:val="24"/>
          <w:lang w:eastAsia="en-GB"/>
        </w:rPr>
        <w:t>,</w:t>
      </w:r>
      <w:r w:rsidRPr="00F2542F">
        <w:rPr>
          <w:rFonts w:ascii="Times New Roman" w:eastAsia="Times New Roman" w:hAnsi="Times New Roman" w:cs="Times New Roman"/>
          <w:sz w:val="24"/>
          <w:szCs w:val="24"/>
          <w:lang w:eastAsia="en-GB"/>
        </w:rPr>
        <w:t xml:space="preserve"> pedagogët nuk duhet të influencohen nga ndonjë doktrinë politike. Ata nuk mund të përdorin aktivitetet e tyre pedagogjike për të s</w:t>
      </w:r>
      <w:r w:rsidR="00F45A3A" w:rsidRPr="00F2542F">
        <w:rPr>
          <w:rFonts w:ascii="Times New Roman" w:eastAsia="Times New Roman" w:hAnsi="Times New Roman" w:cs="Times New Roman"/>
          <w:sz w:val="24"/>
          <w:szCs w:val="24"/>
          <w:lang w:eastAsia="en-GB"/>
        </w:rPr>
        <w:t>hprehur bindjet e tyre politike;</w:t>
      </w:r>
      <w:r w:rsidRPr="00F2542F">
        <w:rPr>
          <w:rFonts w:ascii="Times New Roman" w:eastAsia="Times New Roman" w:hAnsi="Times New Roman" w:cs="Times New Roman"/>
          <w:sz w:val="24"/>
          <w:szCs w:val="24"/>
          <w:lang w:eastAsia="en-GB"/>
        </w:rPr>
        <w:t xml:space="preserve"> </w:t>
      </w:r>
    </w:p>
    <w:p w:rsidR="004A7655" w:rsidRPr="00F2542F" w:rsidRDefault="004A7655" w:rsidP="004A7655">
      <w:pPr>
        <w:spacing w:after="0" w:line="240" w:lineRule="auto"/>
        <w:ind w:left="360"/>
        <w:jc w:val="both"/>
        <w:rPr>
          <w:rFonts w:ascii="Times New Roman" w:eastAsia="Times New Roman" w:hAnsi="Times New Roman" w:cs="Times New Roman"/>
          <w:bCs/>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sz w:val="24"/>
          <w:szCs w:val="24"/>
          <w:lang w:eastAsia="en-GB"/>
        </w:rPr>
        <w:t>Pedagogët janë nën detyrimin që të ushtrojnë me kompetencë dhe korrektësi</w:t>
      </w:r>
      <w:r w:rsidR="00F45A3A" w:rsidRPr="00F2542F">
        <w:rPr>
          <w:rFonts w:ascii="Times New Roman" w:eastAsia="Times New Roman" w:hAnsi="Times New Roman" w:cs="Times New Roman"/>
          <w:sz w:val="24"/>
          <w:szCs w:val="24"/>
          <w:lang w:eastAsia="en-GB"/>
        </w:rPr>
        <w:t xml:space="preserve"> detyrat e tyre profesionale, të respektojnë</w:t>
      </w:r>
      <w:r w:rsidRPr="00F2542F">
        <w:rPr>
          <w:rFonts w:ascii="Times New Roman" w:eastAsia="Times New Roman" w:hAnsi="Times New Roman" w:cs="Times New Roman"/>
          <w:sz w:val="24"/>
          <w:szCs w:val="24"/>
          <w:lang w:eastAsia="en-GB"/>
        </w:rPr>
        <w:t xml:space="preserve"> përgje</w:t>
      </w:r>
      <w:r w:rsidR="00F45A3A" w:rsidRPr="00F2542F">
        <w:rPr>
          <w:rFonts w:ascii="Times New Roman" w:eastAsia="Times New Roman" w:hAnsi="Times New Roman" w:cs="Times New Roman"/>
          <w:sz w:val="24"/>
          <w:szCs w:val="24"/>
          <w:lang w:eastAsia="en-GB"/>
        </w:rPr>
        <w:t>gjësitë e tyre administrative në  bazë të</w:t>
      </w:r>
      <w:r w:rsidR="00734C1A" w:rsidRPr="00F2542F">
        <w:rPr>
          <w:rFonts w:ascii="Times New Roman" w:eastAsia="Times New Roman" w:hAnsi="Times New Roman" w:cs="Times New Roman"/>
          <w:sz w:val="24"/>
          <w:szCs w:val="24"/>
          <w:lang w:eastAsia="en-GB"/>
        </w:rPr>
        <w:t xml:space="preserve"> ligjit, strategjisë s</w:t>
      </w:r>
      <w:r w:rsidRPr="00F2542F">
        <w:rPr>
          <w:rFonts w:ascii="Times New Roman" w:eastAsia="Times New Roman" w:hAnsi="Times New Roman" w:cs="Times New Roman"/>
          <w:sz w:val="24"/>
          <w:szCs w:val="24"/>
          <w:lang w:eastAsia="en-GB"/>
        </w:rPr>
        <w:t xml:space="preserve">ë </w:t>
      </w:r>
      <w:r w:rsidR="00734C1A" w:rsidRPr="00F2542F">
        <w:rPr>
          <w:rFonts w:ascii="Times New Roman" w:eastAsia="Times New Roman" w:hAnsi="Times New Roman" w:cs="Times New Roman"/>
          <w:sz w:val="24"/>
          <w:szCs w:val="24"/>
          <w:lang w:eastAsia="en-GB"/>
        </w:rPr>
        <w:t>Shkollës së Magjistraturës</w:t>
      </w:r>
      <w:r w:rsidRPr="00F2542F">
        <w:rPr>
          <w:rFonts w:ascii="Times New Roman" w:eastAsia="Times New Roman" w:hAnsi="Times New Roman" w:cs="Times New Roman"/>
          <w:sz w:val="24"/>
          <w:szCs w:val="24"/>
          <w:lang w:eastAsia="en-GB"/>
        </w:rPr>
        <w:t xml:space="preserve"> dhe vendimeve të Këshi</w:t>
      </w:r>
      <w:r w:rsidR="00734C1A" w:rsidRPr="00F2542F">
        <w:rPr>
          <w:rFonts w:ascii="Times New Roman" w:eastAsia="Times New Roman" w:hAnsi="Times New Roman" w:cs="Times New Roman"/>
          <w:sz w:val="24"/>
          <w:szCs w:val="24"/>
          <w:lang w:eastAsia="en-GB"/>
        </w:rPr>
        <w:t>llit Drejtues dhe të Drejtorisë;</w:t>
      </w:r>
    </w:p>
    <w:p w:rsidR="004A7655" w:rsidRPr="00F2542F" w:rsidRDefault="004A7655" w:rsidP="004A7655">
      <w:pPr>
        <w:spacing w:after="0" w:line="240" w:lineRule="auto"/>
        <w:ind w:left="360"/>
        <w:jc w:val="both"/>
        <w:rPr>
          <w:rFonts w:ascii="Times New Roman" w:eastAsia="Times New Roman" w:hAnsi="Times New Roman" w:cs="Times New Roman"/>
          <w:bCs/>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bCs/>
          <w:sz w:val="24"/>
          <w:szCs w:val="24"/>
          <w:lang w:eastAsia="en-GB"/>
        </w:rPr>
        <w:t xml:space="preserve">Pedagogët e </w:t>
      </w:r>
      <w:r w:rsidR="00D0670B" w:rsidRPr="00F2542F">
        <w:rPr>
          <w:rFonts w:ascii="Times New Roman" w:eastAsia="Times New Roman" w:hAnsi="Times New Roman" w:cs="Times New Roman"/>
          <w:bCs/>
          <w:sz w:val="24"/>
          <w:szCs w:val="24"/>
          <w:lang w:eastAsia="en-GB"/>
        </w:rPr>
        <w:t>j</w:t>
      </w:r>
      <w:r w:rsidRPr="00F2542F">
        <w:rPr>
          <w:rFonts w:ascii="Times New Roman" w:eastAsia="Times New Roman" w:hAnsi="Times New Roman" w:cs="Times New Roman"/>
          <w:bCs/>
          <w:sz w:val="24"/>
          <w:szCs w:val="24"/>
          <w:lang w:eastAsia="en-GB"/>
        </w:rPr>
        <w:t>ashtëm nuk do të përhapin ose përdorin informacionin që mësojnë gjatë punës së tyre si trajnerë për ndonjë qëllim tjetër nga ai që lidhet me p</w:t>
      </w:r>
      <w:r w:rsidR="00734C1A" w:rsidRPr="00F2542F">
        <w:rPr>
          <w:rFonts w:ascii="Times New Roman" w:eastAsia="Times New Roman" w:hAnsi="Times New Roman" w:cs="Times New Roman"/>
          <w:bCs/>
          <w:sz w:val="24"/>
          <w:szCs w:val="24"/>
          <w:lang w:eastAsia="en-GB"/>
        </w:rPr>
        <w:t>ërgjegjësitë e tij të trajnimit;</w:t>
      </w:r>
    </w:p>
    <w:p w:rsidR="004A7655" w:rsidRPr="00F2542F" w:rsidRDefault="004A7655" w:rsidP="004A7655">
      <w:pPr>
        <w:spacing w:after="0" w:line="240" w:lineRule="auto"/>
        <w:ind w:left="360"/>
        <w:jc w:val="both"/>
        <w:rPr>
          <w:rFonts w:ascii="Times New Roman" w:eastAsia="Times New Roman" w:hAnsi="Times New Roman" w:cs="Times New Roman"/>
          <w:bCs/>
          <w:sz w:val="18"/>
          <w:szCs w:val="18"/>
          <w:lang w:eastAsia="en-GB"/>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sz w:val="24"/>
          <w:szCs w:val="24"/>
          <w:lang w:eastAsia="en-GB" w:bidi="fa-IR"/>
        </w:rPr>
      </w:pPr>
      <w:r w:rsidRPr="00F2542F">
        <w:rPr>
          <w:rFonts w:ascii="Times New Roman" w:eastAsia="Times New Roman" w:hAnsi="Times New Roman" w:cs="Times New Roman"/>
          <w:sz w:val="24"/>
          <w:szCs w:val="24"/>
          <w:lang w:eastAsia="en-GB" w:bidi="fa-IR"/>
        </w:rPr>
        <w:t xml:space="preserve">Pedagogët e </w:t>
      </w:r>
      <w:r w:rsidR="00D0670B" w:rsidRPr="00F2542F">
        <w:rPr>
          <w:rFonts w:ascii="Times New Roman" w:eastAsia="Times New Roman" w:hAnsi="Times New Roman" w:cs="Times New Roman"/>
          <w:sz w:val="24"/>
          <w:szCs w:val="24"/>
          <w:lang w:eastAsia="en-GB" w:bidi="fa-IR"/>
        </w:rPr>
        <w:t>j</w:t>
      </w:r>
      <w:r w:rsidRPr="00F2542F">
        <w:rPr>
          <w:rFonts w:ascii="Times New Roman" w:eastAsia="Times New Roman" w:hAnsi="Times New Roman" w:cs="Times New Roman"/>
          <w:sz w:val="24"/>
          <w:szCs w:val="24"/>
          <w:lang w:eastAsia="en-GB" w:bidi="fa-IR"/>
        </w:rPr>
        <w:t>ashtëm do të realizojnë detyrën sipas standardeve të përcaktuara nga Shkolla.</w:t>
      </w:r>
    </w:p>
    <w:p w:rsidR="004A7655" w:rsidRPr="00F2542F" w:rsidRDefault="004A7655" w:rsidP="004A7655">
      <w:pPr>
        <w:tabs>
          <w:tab w:val="num" w:pos="360"/>
        </w:tabs>
        <w:spacing w:after="0" w:line="240" w:lineRule="auto"/>
        <w:jc w:val="both"/>
        <w:rPr>
          <w:rFonts w:ascii="Times New Roman" w:eastAsia="Times New Roman" w:hAnsi="Times New Roman" w:cs="Times New Roman"/>
          <w:b/>
          <w:bCs/>
          <w:sz w:val="24"/>
          <w:szCs w:val="24"/>
          <w:lang w:eastAsia="en-GB" w:bidi="fa-IR"/>
        </w:rPr>
      </w:pPr>
    </w:p>
    <w:p w:rsidR="004A7655" w:rsidRPr="00F2542F" w:rsidRDefault="004A7655" w:rsidP="004A7655">
      <w:pPr>
        <w:tabs>
          <w:tab w:val="num" w:pos="360"/>
        </w:tabs>
        <w:spacing w:after="0" w:line="240" w:lineRule="auto"/>
        <w:ind w:left="360" w:hanging="360"/>
        <w:jc w:val="both"/>
        <w:rPr>
          <w:rFonts w:ascii="Times New Roman" w:eastAsia="Times New Roman" w:hAnsi="Times New Roman" w:cs="Times New Roman"/>
          <w:b/>
          <w:bCs/>
          <w:sz w:val="24"/>
          <w:szCs w:val="24"/>
          <w:lang w:eastAsia="en-GB" w:bidi="fa-IR"/>
        </w:rPr>
      </w:pPr>
      <w:r w:rsidRPr="00F2542F">
        <w:rPr>
          <w:rFonts w:ascii="Times New Roman" w:eastAsia="Times New Roman" w:hAnsi="Times New Roman" w:cs="Times New Roman"/>
          <w:b/>
          <w:bCs/>
          <w:sz w:val="24"/>
          <w:szCs w:val="24"/>
          <w:lang w:eastAsia="en-GB" w:bidi="fa-IR"/>
        </w:rPr>
        <w:t>Lidhur me metodologjinë e mësimdhënies duhet:</w:t>
      </w:r>
    </w:p>
    <w:p w:rsidR="004A7655" w:rsidRPr="00F2542F" w:rsidRDefault="004A7655" w:rsidP="004A7655">
      <w:pPr>
        <w:tabs>
          <w:tab w:val="num" w:pos="360"/>
        </w:tabs>
        <w:spacing w:after="0" w:line="240" w:lineRule="auto"/>
        <w:ind w:left="360" w:hanging="360"/>
        <w:jc w:val="both"/>
        <w:rPr>
          <w:rFonts w:ascii="Times New Roman" w:eastAsia="Times New Roman" w:hAnsi="Times New Roman" w:cs="Times New Roman"/>
          <w:bCs/>
          <w:sz w:val="24"/>
          <w:szCs w:val="24"/>
          <w:lang w:eastAsia="en-GB" w:bidi="fa-IR"/>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bidi="fa-IR"/>
        </w:rPr>
      </w:pPr>
      <w:r w:rsidRPr="00F2542F">
        <w:rPr>
          <w:rFonts w:ascii="Times New Roman" w:eastAsia="Times New Roman" w:hAnsi="Times New Roman" w:cs="Times New Roman"/>
          <w:bCs/>
          <w:sz w:val="24"/>
          <w:szCs w:val="24"/>
          <w:lang w:eastAsia="en-GB" w:bidi="fa-IR"/>
        </w:rPr>
        <w:t>Të zhvillojnë një metodë interaktive mësimi ku audi</w:t>
      </w:r>
      <w:r w:rsidR="00734C1A" w:rsidRPr="00F2542F">
        <w:rPr>
          <w:rFonts w:ascii="Times New Roman" w:eastAsia="Times New Roman" w:hAnsi="Times New Roman" w:cs="Times New Roman"/>
          <w:bCs/>
          <w:sz w:val="24"/>
          <w:szCs w:val="24"/>
          <w:lang w:eastAsia="en-GB" w:bidi="fa-IR"/>
        </w:rPr>
        <w:t>tori do të trajtohet si partner;</w:t>
      </w:r>
    </w:p>
    <w:p w:rsidR="004A7655" w:rsidRPr="00F2542F" w:rsidRDefault="004A7655" w:rsidP="004A7655">
      <w:pPr>
        <w:spacing w:after="0" w:line="240" w:lineRule="auto"/>
        <w:ind w:left="360"/>
        <w:jc w:val="both"/>
        <w:rPr>
          <w:rFonts w:ascii="Times New Roman" w:eastAsia="Times New Roman" w:hAnsi="Times New Roman" w:cs="Times New Roman"/>
          <w:bCs/>
          <w:sz w:val="18"/>
          <w:szCs w:val="18"/>
          <w:lang w:eastAsia="en-GB" w:bidi="fa-IR"/>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bidi="fa-IR"/>
        </w:rPr>
      </w:pPr>
      <w:r w:rsidRPr="00F2542F">
        <w:rPr>
          <w:rFonts w:ascii="Times New Roman" w:eastAsia="Times New Roman" w:hAnsi="Times New Roman" w:cs="Times New Roman"/>
          <w:bCs/>
          <w:sz w:val="24"/>
          <w:szCs w:val="24"/>
          <w:lang w:eastAsia="en-GB" w:bidi="fa-IR"/>
        </w:rPr>
        <w:t>Të bëjnë përpjekje për të ruajtur një ekuilibër mes trajtimit teorik dhe praktik të çështjeve objekt diskutimi</w:t>
      </w:r>
      <w:r w:rsidR="00734C1A" w:rsidRPr="00F2542F">
        <w:rPr>
          <w:rFonts w:ascii="Times New Roman" w:eastAsia="Times New Roman" w:hAnsi="Times New Roman" w:cs="Times New Roman"/>
          <w:bCs/>
          <w:sz w:val="24"/>
          <w:szCs w:val="24"/>
          <w:lang w:eastAsia="en-GB" w:bidi="fa-IR"/>
        </w:rPr>
        <w:t>;</w:t>
      </w:r>
    </w:p>
    <w:p w:rsidR="004A7655" w:rsidRPr="00F2542F" w:rsidRDefault="004A7655" w:rsidP="004A7655">
      <w:pPr>
        <w:spacing w:after="0" w:line="240" w:lineRule="auto"/>
        <w:jc w:val="both"/>
        <w:rPr>
          <w:rFonts w:ascii="Times New Roman" w:eastAsia="Times New Roman" w:hAnsi="Times New Roman" w:cs="Times New Roman"/>
          <w:bCs/>
          <w:sz w:val="18"/>
          <w:szCs w:val="18"/>
          <w:lang w:eastAsia="en-GB" w:bidi="fa-IR"/>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bidi="fa-IR"/>
        </w:rPr>
      </w:pPr>
      <w:r w:rsidRPr="00F2542F">
        <w:rPr>
          <w:rFonts w:ascii="Times New Roman" w:eastAsia="Times New Roman" w:hAnsi="Times New Roman" w:cs="Times New Roman"/>
          <w:bCs/>
          <w:sz w:val="24"/>
          <w:szCs w:val="24"/>
          <w:lang w:eastAsia="en-GB" w:bidi="fa-IR"/>
        </w:rPr>
        <w:t>Të kujdesen për ndërhyrje konstruktive, të shpërndara dhe jo dominuese, duke i lënë hapësirë të bollshme</w:t>
      </w:r>
      <w:r w:rsidR="00734C1A" w:rsidRPr="00F2542F">
        <w:rPr>
          <w:rFonts w:ascii="Times New Roman" w:eastAsia="Times New Roman" w:hAnsi="Times New Roman" w:cs="Times New Roman"/>
          <w:bCs/>
          <w:sz w:val="24"/>
          <w:szCs w:val="24"/>
          <w:lang w:eastAsia="en-GB" w:bidi="fa-IR"/>
        </w:rPr>
        <w:t xml:space="preserve"> diskutimeve nga kandidatët;</w:t>
      </w:r>
    </w:p>
    <w:p w:rsidR="004A7655" w:rsidRPr="00F2542F" w:rsidRDefault="004A7655" w:rsidP="004A7655">
      <w:pPr>
        <w:spacing w:after="0" w:line="240" w:lineRule="auto"/>
        <w:jc w:val="both"/>
        <w:rPr>
          <w:rFonts w:ascii="Times New Roman" w:eastAsia="Times New Roman" w:hAnsi="Times New Roman" w:cs="Times New Roman"/>
          <w:bCs/>
          <w:sz w:val="18"/>
          <w:szCs w:val="18"/>
          <w:lang w:eastAsia="en-GB" w:bidi="fa-IR"/>
        </w:rPr>
      </w:pPr>
    </w:p>
    <w:p w:rsidR="004A7655" w:rsidRPr="00F2542F" w:rsidRDefault="004A7655" w:rsidP="00A14BA1">
      <w:pPr>
        <w:numPr>
          <w:ilvl w:val="0"/>
          <w:numId w:val="33"/>
        </w:numPr>
        <w:spacing w:after="0" w:line="240" w:lineRule="auto"/>
        <w:jc w:val="both"/>
        <w:rPr>
          <w:rFonts w:ascii="Times New Roman" w:eastAsia="Times New Roman" w:hAnsi="Times New Roman" w:cs="Times New Roman"/>
          <w:bCs/>
          <w:sz w:val="24"/>
          <w:szCs w:val="24"/>
          <w:lang w:eastAsia="en-GB"/>
        </w:rPr>
      </w:pPr>
      <w:r w:rsidRPr="00F2542F">
        <w:rPr>
          <w:rFonts w:ascii="Times New Roman" w:eastAsia="Times New Roman" w:hAnsi="Times New Roman" w:cs="Times New Roman"/>
          <w:bCs/>
          <w:sz w:val="24"/>
          <w:szCs w:val="24"/>
          <w:lang w:eastAsia="en-GB"/>
        </w:rPr>
        <w:t>Të zhvillojnë mësimin duke kombinuar disa metoda mësimdhënie (prezantimi verbal, prezantim me shkrim, puna n</w:t>
      </w:r>
      <w:r w:rsidR="00D0670B" w:rsidRPr="00F2542F">
        <w:rPr>
          <w:rFonts w:ascii="Times New Roman" w:eastAsia="Times New Roman" w:hAnsi="Times New Roman" w:cs="Times New Roman"/>
          <w:bCs/>
          <w:sz w:val="24"/>
          <w:szCs w:val="24"/>
          <w:lang w:eastAsia="en-GB"/>
        </w:rPr>
        <w:t>ë</w:t>
      </w:r>
      <w:r w:rsidRPr="00F2542F">
        <w:rPr>
          <w:rFonts w:ascii="Times New Roman" w:eastAsia="Times New Roman" w:hAnsi="Times New Roman" w:cs="Times New Roman"/>
          <w:bCs/>
          <w:sz w:val="24"/>
          <w:szCs w:val="24"/>
          <w:lang w:eastAsia="en-GB"/>
        </w:rPr>
        <w:t xml:space="preserve"> grup, pyetjet etj.)</w:t>
      </w:r>
      <w:r w:rsidR="00734C1A" w:rsidRPr="00F2542F">
        <w:rPr>
          <w:rFonts w:ascii="Times New Roman" w:eastAsia="Times New Roman" w:hAnsi="Times New Roman" w:cs="Times New Roman"/>
          <w:bCs/>
          <w:sz w:val="24"/>
          <w:szCs w:val="24"/>
          <w:lang w:eastAsia="en-GB"/>
        </w:rPr>
        <w:t>;</w:t>
      </w:r>
      <w:r w:rsidRPr="00F2542F">
        <w:rPr>
          <w:rFonts w:ascii="Times New Roman" w:eastAsia="Times New Roman" w:hAnsi="Times New Roman" w:cs="Times New Roman"/>
          <w:bCs/>
          <w:sz w:val="24"/>
          <w:szCs w:val="24"/>
          <w:lang w:eastAsia="en-GB"/>
        </w:rPr>
        <w:t xml:space="preserve"> </w:t>
      </w:r>
    </w:p>
    <w:p w:rsidR="004A7655" w:rsidRPr="00F2542F" w:rsidRDefault="004A7655" w:rsidP="004A7655">
      <w:pPr>
        <w:spacing w:after="0" w:line="240" w:lineRule="auto"/>
        <w:jc w:val="both"/>
        <w:rPr>
          <w:rFonts w:ascii="Times New Roman" w:eastAsia="Times New Roman" w:hAnsi="Times New Roman" w:cs="Times New Roman"/>
          <w:sz w:val="24"/>
          <w:szCs w:val="24"/>
          <w:lang w:eastAsia="en-GB" w:bidi="fa-IR"/>
        </w:rPr>
      </w:pPr>
    </w:p>
    <w:p w:rsidR="004A7655" w:rsidRPr="00F2542F" w:rsidRDefault="004A7655" w:rsidP="004A7655">
      <w:pPr>
        <w:spacing w:after="0" w:line="240" w:lineRule="auto"/>
        <w:jc w:val="both"/>
        <w:rPr>
          <w:rFonts w:ascii="Times New Roman" w:eastAsia="Times New Roman" w:hAnsi="Times New Roman" w:cs="Times New Roman"/>
          <w:bCs/>
          <w:sz w:val="24"/>
          <w:szCs w:val="24"/>
          <w:lang w:eastAsia="en-GB" w:bidi="fa-IR"/>
        </w:rPr>
      </w:pPr>
      <w:r w:rsidRPr="00F2542F">
        <w:rPr>
          <w:rFonts w:ascii="Times New Roman" w:eastAsia="Times New Roman" w:hAnsi="Times New Roman" w:cs="Times New Roman"/>
          <w:bCs/>
          <w:sz w:val="24"/>
          <w:szCs w:val="24"/>
          <w:lang w:eastAsia="en-GB" w:bidi="fa-IR"/>
        </w:rPr>
        <w:t>Lidhur me publikimin e materialeve të Trajnimit Fillestar në Shkollën e Magjistraturës vendosni shenjën X sipas interesit dhe vlerësimit:</w:t>
      </w:r>
    </w:p>
    <w:p w:rsidR="004A7655" w:rsidRPr="00F2542F" w:rsidRDefault="004A7655" w:rsidP="004A7655">
      <w:pPr>
        <w:spacing w:after="0" w:line="240" w:lineRule="auto"/>
        <w:jc w:val="both"/>
        <w:rPr>
          <w:rFonts w:ascii="Times New Roman" w:eastAsia="Times New Roman" w:hAnsi="Times New Roman" w:cs="Times New Roman"/>
          <w:bCs/>
          <w:sz w:val="24"/>
          <w:szCs w:val="24"/>
          <w:lang w:eastAsia="en-GB" w:bidi="fa-IR"/>
        </w:rPr>
      </w:pPr>
    </w:p>
    <w:p w:rsidR="004A7655" w:rsidRPr="00F2542F" w:rsidRDefault="00F60200" w:rsidP="00A14BA1">
      <w:pPr>
        <w:numPr>
          <w:ilvl w:val="0"/>
          <w:numId w:val="34"/>
        </w:numPr>
        <w:spacing w:after="0" w:line="240" w:lineRule="auto"/>
        <w:jc w:val="both"/>
        <w:rPr>
          <w:rFonts w:ascii="Times New Roman" w:eastAsia="Times New Roman" w:hAnsi="Times New Roman" w:cs="Times New Roman"/>
          <w:sz w:val="24"/>
          <w:szCs w:val="24"/>
          <w:lang w:eastAsia="en-GB" w:bidi="fa-IR"/>
        </w:rPr>
      </w:pPr>
      <w:r>
        <w:rPr>
          <w:rFonts w:ascii="Times New Roman" w:eastAsia="Times New Roman" w:hAnsi="Times New Roman" w:cs="Times New Roman"/>
          <w:noProof/>
          <w:sz w:val="24"/>
          <w:szCs w:val="24"/>
          <w:lang w:val="en-US"/>
        </w:rPr>
        <w:pict>
          <v:rect id="Rectangle 80" o:spid="_x0000_s1056" style="position:absolute;left:0;text-align:left;margin-left:409.05pt;margin-top:.8pt;width:9pt;height: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"/>
        </w:pict>
      </w:r>
      <w:r w:rsidR="004A7655" w:rsidRPr="00F2542F">
        <w:rPr>
          <w:rFonts w:ascii="Times New Roman" w:eastAsia="Times New Roman" w:hAnsi="Times New Roman" w:cs="Times New Roman"/>
          <w:sz w:val="24"/>
          <w:szCs w:val="24"/>
          <w:lang w:eastAsia="en-GB" w:bidi="fa-IR"/>
        </w:rPr>
        <w:t xml:space="preserve">Pranoj që materialet të publikohen </w:t>
      </w:r>
    </w:p>
    <w:p w:rsidR="004A7655" w:rsidRPr="00F2542F" w:rsidRDefault="00F60200" w:rsidP="00A14BA1">
      <w:pPr>
        <w:numPr>
          <w:ilvl w:val="0"/>
          <w:numId w:val="34"/>
        </w:numPr>
        <w:spacing w:after="0" w:line="240" w:lineRule="auto"/>
        <w:jc w:val="both"/>
        <w:rPr>
          <w:rFonts w:ascii="Times New Roman" w:eastAsia="Times New Roman" w:hAnsi="Times New Roman" w:cs="Times New Roman"/>
          <w:sz w:val="24"/>
          <w:szCs w:val="24"/>
          <w:lang w:eastAsia="en-GB" w:bidi="fa-IR"/>
        </w:rPr>
      </w:pPr>
      <w:r>
        <w:rPr>
          <w:rFonts w:ascii="Times New Roman" w:eastAsia="Times New Roman" w:hAnsi="Times New Roman" w:cs="Times New Roman"/>
          <w:noProof/>
          <w:sz w:val="24"/>
          <w:szCs w:val="24"/>
          <w:lang w:val="en-US"/>
        </w:rPr>
        <w:pict>
          <v:rect id="Rectangle 79" o:spid="_x0000_s1055" style="position:absolute;left:0;text-align:left;margin-left:409.05pt;margin-top:2.8pt;width:9pt;height: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"/>
        </w:pict>
      </w:r>
      <w:r w:rsidR="004A7655" w:rsidRPr="00F2542F">
        <w:rPr>
          <w:rFonts w:ascii="Times New Roman" w:eastAsia="Times New Roman" w:hAnsi="Times New Roman" w:cs="Times New Roman"/>
          <w:sz w:val="24"/>
          <w:szCs w:val="24"/>
          <w:lang w:eastAsia="en-GB" w:bidi="fa-IR"/>
        </w:rPr>
        <w:t xml:space="preserve">Nuk pranoj që materialet të publikohen </w:t>
      </w:r>
      <w:r w:rsidR="004A7655" w:rsidRPr="00F2542F">
        <w:rPr>
          <w:rFonts w:ascii="Times New Roman" w:eastAsia="Times New Roman" w:hAnsi="Times New Roman" w:cs="Times New Roman"/>
          <w:sz w:val="24"/>
          <w:szCs w:val="24"/>
          <w:lang w:eastAsia="en-GB" w:bidi="fa-IR"/>
        </w:rPr>
        <w:tab/>
      </w:r>
      <w:r w:rsidR="004A7655" w:rsidRPr="00F2542F">
        <w:rPr>
          <w:rFonts w:ascii="Times New Roman" w:eastAsia="Times New Roman" w:hAnsi="Times New Roman" w:cs="Times New Roman"/>
          <w:sz w:val="24"/>
          <w:szCs w:val="24"/>
          <w:lang w:eastAsia="en-GB" w:bidi="fa-IR"/>
        </w:rPr>
        <w:tab/>
      </w:r>
    </w:p>
    <w:p w:rsidR="004A7655" w:rsidRPr="00F2542F" w:rsidRDefault="004A7655" w:rsidP="004A7655">
      <w:pPr>
        <w:spacing w:after="0" w:line="240" w:lineRule="auto"/>
        <w:ind w:left="720"/>
        <w:jc w:val="both"/>
        <w:rPr>
          <w:rFonts w:ascii="Times New Roman" w:eastAsia="Times New Roman" w:hAnsi="Times New Roman" w:cs="Times New Roman"/>
          <w:sz w:val="24"/>
          <w:szCs w:val="24"/>
          <w:lang w:eastAsia="en-GB" w:bidi="fa-IR"/>
        </w:rPr>
      </w:pPr>
    </w:p>
    <w:p w:rsidR="004A7655" w:rsidRPr="00F2542F" w:rsidRDefault="004A7655" w:rsidP="004A7655">
      <w:pPr>
        <w:spacing w:after="0" w:line="240" w:lineRule="auto"/>
        <w:jc w:val="both"/>
        <w:rPr>
          <w:rFonts w:ascii="Times New Roman" w:eastAsia="Times New Roman" w:hAnsi="Times New Roman" w:cs="Times New Roman"/>
          <w:b/>
          <w:sz w:val="24"/>
          <w:szCs w:val="24"/>
          <w:lang w:eastAsia="en-GB" w:bidi="fa-IR"/>
        </w:rPr>
      </w:pPr>
    </w:p>
    <w:p w:rsidR="004A7655" w:rsidRPr="00F2542F" w:rsidRDefault="004A7655" w:rsidP="004A7655">
      <w:pPr>
        <w:spacing w:after="0" w:line="240" w:lineRule="auto"/>
        <w:jc w:val="both"/>
        <w:rPr>
          <w:rFonts w:ascii="Times New Roman" w:eastAsia="Times New Roman" w:hAnsi="Times New Roman" w:cs="Times New Roman"/>
          <w:b/>
          <w:sz w:val="24"/>
          <w:szCs w:val="24"/>
          <w:lang w:eastAsia="en-GB" w:bidi="fa-IR"/>
        </w:rPr>
      </w:pPr>
      <w:r w:rsidRPr="00F2542F">
        <w:rPr>
          <w:rFonts w:ascii="Times New Roman" w:eastAsia="Times New Roman" w:hAnsi="Times New Roman" w:cs="Times New Roman"/>
          <w:b/>
          <w:sz w:val="24"/>
          <w:szCs w:val="24"/>
          <w:lang w:eastAsia="en-GB" w:bidi="fa-IR"/>
        </w:rPr>
        <w:t>_______________________________</w:t>
      </w:r>
      <w:r w:rsidRPr="00F2542F">
        <w:rPr>
          <w:rFonts w:ascii="Times New Roman" w:eastAsia="Times New Roman" w:hAnsi="Times New Roman" w:cs="Times New Roman"/>
          <w:b/>
          <w:sz w:val="24"/>
          <w:szCs w:val="24"/>
          <w:lang w:eastAsia="en-GB" w:bidi="fa-IR"/>
        </w:rPr>
        <w:tab/>
      </w:r>
      <w:r w:rsidRPr="00F2542F">
        <w:rPr>
          <w:rFonts w:ascii="Times New Roman" w:eastAsia="Times New Roman" w:hAnsi="Times New Roman" w:cs="Times New Roman"/>
          <w:b/>
          <w:sz w:val="24"/>
          <w:szCs w:val="24"/>
          <w:lang w:eastAsia="en-GB" w:bidi="fa-IR"/>
        </w:rPr>
        <w:tab/>
        <w:t xml:space="preserve">             _____________________</w:t>
      </w:r>
    </w:p>
    <w:p w:rsidR="004A7655" w:rsidRPr="00F2542F" w:rsidRDefault="004A7655" w:rsidP="004A7655">
      <w:pPr>
        <w:spacing w:after="0" w:line="240" w:lineRule="auto"/>
        <w:jc w:val="both"/>
        <w:rPr>
          <w:rFonts w:ascii="Times New Roman" w:eastAsia="Times New Roman" w:hAnsi="Times New Roman" w:cs="Times New Roman"/>
          <w:b/>
          <w:lang w:eastAsia="en-GB" w:bidi="fa-IR"/>
        </w:rPr>
      </w:pPr>
      <w:r w:rsidRPr="00F2542F">
        <w:rPr>
          <w:rFonts w:ascii="Times New Roman" w:eastAsia="Times New Roman" w:hAnsi="Times New Roman" w:cs="Times New Roman"/>
          <w:b/>
          <w:lang w:eastAsia="en-GB"/>
        </w:rPr>
        <w:tab/>
      </w:r>
      <w:r w:rsidRPr="00F2542F">
        <w:rPr>
          <w:rFonts w:ascii="Times New Roman" w:eastAsia="Times New Roman" w:hAnsi="Times New Roman" w:cs="Times New Roman"/>
          <w:b/>
          <w:lang w:eastAsia="en-GB"/>
        </w:rPr>
        <w:tab/>
      </w:r>
      <w:r w:rsidRPr="00F2542F">
        <w:rPr>
          <w:rFonts w:ascii="Times New Roman" w:eastAsia="Times New Roman" w:hAnsi="Times New Roman" w:cs="Times New Roman"/>
          <w:b/>
          <w:lang w:eastAsia="en-GB"/>
        </w:rPr>
        <w:tab/>
      </w:r>
    </w:p>
    <w:p w:rsidR="004A7655" w:rsidRPr="00F2542F" w:rsidRDefault="004A7655" w:rsidP="004A7655">
      <w:pPr>
        <w:spacing w:after="0" w:line="240" w:lineRule="auto"/>
        <w:jc w:val="both"/>
        <w:rPr>
          <w:rFonts w:ascii="Times New Roman" w:eastAsia="Times New Roman" w:hAnsi="Times New Roman" w:cs="Times New Roman"/>
          <w:b/>
          <w:lang w:eastAsia="en-GB" w:bidi="fa-IR"/>
        </w:rPr>
      </w:pPr>
      <w:r w:rsidRPr="00F2542F">
        <w:rPr>
          <w:rFonts w:ascii="Times New Roman" w:eastAsia="Times New Roman" w:hAnsi="Times New Roman" w:cs="Times New Roman"/>
          <w:b/>
          <w:lang w:eastAsia="en-GB" w:bidi="fa-IR"/>
        </w:rPr>
        <w:t xml:space="preserve"> DREJTOR I SHKOLLËS SË MAGJISTRATURËS </w:t>
      </w:r>
      <w:r w:rsidRPr="00F2542F">
        <w:rPr>
          <w:rFonts w:ascii="Times New Roman" w:eastAsia="Times New Roman" w:hAnsi="Times New Roman" w:cs="Times New Roman"/>
          <w:b/>
          <w:lang w:eastAsia="en-GB" w:bidi="fa-IR"/>
        </w:rPr>
        <w:tab/>
        <w:t xml:space="preserve">                    PEDAGOG I JASHTËM     </w:t>
      </w: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4A7655" w:rsidRPr="00F2542F" w:rsidRDefault="004A7655" w:rsidP="004A7655">
      <w:pPr>
        <w:spacing w:after="0" w:line="240" w:lineRule="auto"/>
        <w:jc w:val="both"/>
        <w:rPr>
          <w:rFonts w:ascii="Times New Roman" w:eastAsia="Times New Roman" w:hAnsi="Times New Roman" w:cs="Times New Roman"/>
          <w:b/>
          <w:sz w:val="24"/>
          <w:szCs w:val="24"/>
        </w:rPr>
      </w:pPr>
    </w:p>
    <w:p w:rsidR="00CA0B5A" w:rsidRPr="00F2542F" w:rsidRDefault="00CA0B5A" w:rsidP="009740A6">
      <w:pPr>
        <w:spacing w:after="0" w:line="240" w:lineRule="auto"/>
        <w:jc w:val="both"/>
        <w:rPr>
          <w:rFonts w:ascii="Times New Roman" w:eastAsia="Times New Roman" w:hAnsi="Times New Roman" w:cs="Times New Roman"/>
          <w:b/>
          <w:sz w:val="24"/>
          <w:szCs w:val="24"/>
        </w:rPr>
      </w:pPr>
    </w:p>
    <w:p w:rsidR="00F036AF" w:rsidRPr="00F2542F" w:rsidRDefault="00F036AF" w:rsidP="009740A6">
      <w:pPr>
        <w:spacing w:after="0" w:line="240" w:lineRule="auto"/>
        <w:jc w:val="both"/>
        <w:rPr>
          <w:rFonts w:ascii="Times New Roman" w:eastAsia="Times New Roman" w:hAnsi="Times New Roman" w:cs="Times New Roman"/>
          <w:b/>
          <w:sz w:val="24"/>
          <w:szCs w:val="24"/>
        </w:rPr>
      </w:pPr>
    </w:p>
    <w:p w:rsidR="00F036AF" w:rsidRPr="00F2542F" w:rsidRDefault="00F036AF" w:rsidP="009740A6">
      <w:pPr>
        <w:spacing w:after="0" w:line="240" w:lineRule="auto"/>
        <w:jc w:val="both"/>
        <w:rPr>
          <w:rFonts w:ascii="Times New Roman" w:eastAsia="Times New Roman" w:hAnsi="Times New Roman" w:cs="Times New Roman"/>
          <w:b/>
          <w:sz w:val="24"/>
          <w:szCs w:val="24"/>
        </w:rPr>
      </w:pPr>
    </w:p>
    <w:p w:rsidR="00F036AF" w:rsidRPr="00F2542F" w:rsidRDefault="00F036AF" w:rsidP="009740A6">
      <w:pPr>
        <w:spacing w:after="0" w:line="240" w:lineRule="auto"/>
        <w:jc w:val="both"/>
        <w:rPr>
          <w:rFonts w:ascii="Times New Roman" w:eastAsia="Times New Roman" w:hAnsi="Times New Roman" w:cs="Times New Roman"/>
          <w:b/>
          <w:sz w:val="24"/>
          <w:szCs w:val="24"/>
        </w:rPr>
      </w:pPr>
    </w:p>
    <w:p w:rsidR="00400592" w:rsidRDefault="00400592" w:rsidP="009740A6">
      <w:pPr>
        <w:spacing w:after="0" w:line="240" w:lineRule="auto"/>
        <w:jc w:val="both"/>
        <w:rPr>
          <w:rFonts w:ascii="Times New Roman" w:eastAsia="Times New Roman" w:hAnsi="Times New Roman" w:cs="Times New Roman"/>
          <w:b/>
          <w:sz w:val="24"/>
          <w:szCs w:val="24"/>
        </w:rPr>
      </w:pPr>
    </w:p>
    <w:p w:rsidR="00E577AE" w:rsidRDefault="00E577AE" w:rsidP="009740A6">
      <w:pPr>
        <w:spacing w:after="0" w:line="240" w:lineRule="auto"/>
        <w:jc w:val="both"/>
        <w:rPr>
          <w:rFonts w:ascii="Times New Roman" w:eastAsia="Times New Roman" w:hAnsi="Times New Roman" w:cs="Times New Roman"/>
          <w:b/>
          <w:sz w:val="24"/>
          <w:szCs w:val="24"/>
        </w:rPr>
      </w:pPr>
    </w:p>
    <w:p w:rsidR="00E577AE" w:rsidRDefault="00E577AE" w:rsidP="009740A6">
      <w:pPr>
        <w:spacing w:after="0" w:line="240" w:lineRule="auto"/>
        <w:jc w:val="both"/>
        <w:rPr>
          <w:rFonts w:ascii="Times New Roman" w:eastAsia="Times New Roman" w:hAnsi="Times New Roman" w:cs="Times New Roman"/>
          <w:b/>
          <w:sz w:val="24"/>
          <w:szCs w:val="24"/>
        </w:rPr>
      </w:pPr>
    </w:p>
    <w:p w:rsidR="00E577AE" w:rsidRDefault="00E577AE" w:rsidP="009740A6">
      <w:pPr>
        <w:spacing w:after="0" w:line="240" w:lineRule="auto"/>
        <w:jc w:val="both"/>
        <w:rPr>
          <w:rFonts w:ascii="Times New Roman" w:eastAsia="Times New Roman" w:hAnsi="Times New Roman" w:cs="Times New Roman"/>
          <w:b/>
          <w:sz w:val="24"/>
          <w:szCs w:val="24"/>
        </w:rPr>
      </w:pPr>
    </w:p>
    <w:p w:rsidR="00400592" w:rsidRPr="00F2542F" w:rsidRDefault="00400592" w:rsidP="009740A6">
      <w:pPr>
        <w:spacing w:after="0" w:line="240" w:lineRule="auto"/>
        <w:jc w:val="both"/>
        <w:rPr>
          <w:rFonts w:ascii="Times New Roman" w:eastAsia="Times New Roman" w:hAnsi="Times New Roman" w:cs="Times New Roman"/>
          <w:b/>
          <w:sz w:val="24"/>
          <w:szCs w:val="24"/>
        </w:rPr>
      </w:pPr>
    </w:p>
    <w:p w:rsidR="004F0DD1" w:rsidRPr="004F0DD1" w:rsidRDefault="004F0DD1" w:rsidP="004F0DD1">
      <w:pPr>
        <w:jc w:val="both"/>
        <w:rPr>
          <w:rFonts w:ascii="Times New Roman" w:eastAsia="Times New Roman" w:hAnsi="Times New Roman" w:cs="Times New Roman"/>
          <w:b/>
          <w:bCs/>
          <w:sz w:val="24"/>
          <w:szCs w:val="24"/>
        </w:rPr>
      </w:pPr>
      <w:r w:rsidRPr="004F0DD1">
        <w:rPr>
          <w:rFonts w:ascii="Times New Roman" w:eastAsia="Times New Roman" w:hAnsi="Times New Roman" w:cs="Times New Roman"/>
          <w:b/>
          <w:sz w:val="24"/>
          <w:szCs w:val="24"/>
        </w:rPr>
        <w:lastRenderedPageBreak/>
        <w:t>ANEKSI 9</w:t>
      </w:r>
    </w:p>
    <w:p w:rsidR="004F0DD1" w:rsidRPr="004F0DD1" w:rsidRDefault="004F0DD1" w:rsidP="004F0DD1">
      <w:pPr>
        <w:jc w:val="center"/>
        <w:rPr>
          <w:rFonts w:ascii="Times New Roman" w:eastAsia="Times New Roman" w:hAnsi="Times New Roman" w:cs="Times New Roman"/>
          <w:b/>
          <w:sz w:val="24"/>
          <w:szCs w:val="24"/>
        </w:rPr>
      </w:pPr>
      <w:r w:rsidRPr="004F0DD1">
        <w:rPr>
          <w:rFonts w:ascii="Times New Roman" w:eastAsia="Times New Roman" w:hAnsi="Times New Roman" w:cs="Times New Roman"/>
          <w:b/>
          <w:sz w:val="24"/>
          <w:szCs w:val="24"/>
        </w:rPr>
        <w:t>RREGULLAT ETIKE PËR KANDIDATIN PËR MAGJISTRAT</w:t>
      </w:r>
    </w:p>
    <w:p w:rsidR="004F0DD1" w:rsidRPr="004F0DD1" w:rsidRDefault="004F0DD1" w:rsidP="004F0DD1">
      <w:pPr>
        <w:jc w:val="both"/>
        <w:rPr>
          <w:rFonts w:ascii="Times New Roman" w:eastAsia="Times New Roman" w:hAnsi="Times New Roman" w:cs="Times New Roman"/>
          <w:b/>
          <w:sz w:val="24"/>
          <w:szCs w:val="24"/>
        </w:rPr>
      </w:pPr>
      <w:r w:rsidRPr="004F0DD1">
        <w:rPr>
          <w:rFonts w:ascii="Times New Roman" w:eastAsia="Times New Roman" w:hAnsi="Times New Roman" w:cs="Times New Roman"/>
          <w:b/>
          <w:sz w:val="24"/>
          <w:szCs w:val="24"/>
        </w:rPr>
        <w:t>Qëllimi i vendosjes së rregullave të etikës</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Me pranimin e studentëve në Shkollën e Magjistraturës, ata marrin statusin e kandidatit për magjistrat. Ky status publik është shumë afër statusit të magjistratit, si për nga analogjia që përdor ligji, edhe për nga natyra e formimit profesional gjatë viteve në Programin e Formimit Fillestar. Paraqitja para publikut si magjistrat i ardhshëm, imponon detyrime që lidhen me etikën në sjellje dhe veshje.</w:t>
      </w:r>
    </w:p>
    <w:p w:rsidR="004F0DD1" w:rsidRPr="004F0DD1" w:rsidRDefault="004F0DD1" w:rsidP="004F0DD1">
      <w:pPr>
        <w:spacing w:after="0"/>
        <w:jc w:val="both"/>
        <w:rPr>
          <w:rFonts w:ascii="Times New Roman" w:eastAsia="Times New Roman" w:hAnsi="Times New Roman" w:cs="Times New Roman"/>
          <w:sz w:val="24"/>
          <w:szCs w:val="24"/>
        </w:rPr>
      </w:pPr>
    </w:p>
    <w:p w:rsidR="004F0DD1" w:rsidRPr="004F0DD1" w:rsidRDefault="004F0DD1" w:rsidP="004F0DD1">
      <w:pPr>
        <w:spacing w:after="0"/>
        <w:jc w:val="both"/>
        <w:rPr>
          <w:rFonts w:ascii="Times New Roman" w:eastAsia="Times New Roman" w:hAnsi="Times New Roman" w:cs="Times New Roman"/>
          <w:b/>
          <w:sz w:val="24"/>
          <w:szCs w:val="24"/>
        </w:rPr>
      </w:pPr>
      <w:r w:rsidRPr="004F0DD1">
        <w:rPr>
          <w:rFonts w:ascii="Times New Roman" w:eastAsia="Times New Roman" w:hAnsi="Times New Roman" w:cs="Times New Roman"/>
          <w:b/>
          <w:sz w:val="24"/>
          <w:szCs w:val="24"/>
        </w:rPr>
        <w:t>Rregullat e sjelljes</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1. Gjatë ndjekjes së Programit të Formimit Fillestar, kandidati për magjistrat duhet të shmangë cdo sjellje të papërshtatshme dhe që bie në kundërshtim me ligjin dhe Rregulloren e Shkollës, si dhe veprime që mund të dëmtojnë ose të hedhin dyshime mbi figurën e tij morale.</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2. Kandidati për magjistrat duhet që, me sjelljen e tij, të tregoj se nuk është diskriminues për shkaqe që lidhen me rracën, seksin, besimin fetar, kombësinë, moshën, gjendjen social-ekonomike, paaftësinë mendore apo fizike dhe cdo shkak tjetër që mund të quhet diskriminues. Ai nuk mund të jetë anëtar i organizatave që ndjekin praktika diskriminuese.</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3. Kandidati për magjistrat nuk duhet të bëj komente publike mbi cështje gjyqësore.</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4. Kandidatit për magjistrat i ndalohet të përhapë informacione, të bëj deklarata, të deklarojë përmbajtje e dokumenteve me karakter sekret ose vetjak si dhe të shfaq mendimin e tij për cështje të cilat ai njeh si pasojë e ushtrimit të të drejtave si kandidat për magjistrat.</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5. Kandidati për magjistrat duhet të manifestoj përkushtim dhe përgjegjësi për detyrat që vendosen nga Shkolla e Magjistraturës, si dhe duhet të bashkëpunoj dhe respektoj kandidatët e tjerë për magjistrat, pedagogët, autoritetet drejtuese dhe stafin administrativ të Shkollës.</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6. Kandidati për magjistrat nuk duhet të marrë përsipër detyra që bien në kundërshtim me statusin e tij. Ai nuk mund të kryejë këshillime për cështje konkrete gjyqësore jashtë kurseve të Programit të Formimit Fillestar.</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7. Kandidati për magjistrat nuk mund të anëtarësohet në parti politike ose të marrë pjesë në aktivitete politike.</w:t>
      </w:r>
    </w:p>
    <w:p w:rsidR="004F0DD1" w:rsidRPr="004F0DD1" w:rsidRDefault="004F0DD1" w:rsidP="004F0DD1">
      <w:pPr>
        <w:jc w:val="both"/>
        <w:rPr>
          <w:rFonts w:ascii="Times New Roman" w:eastAsia="Times New Roman" w:hAnsi="Times New Roman" w:cs="Times New Roman"/>
          <w:b/>
          <w:sz w:val="24"/>
          <w:szCs w:val="24"/>
        </w:rPr>
      </w:pPr>
    </w:p>
    <w:p w:rsidR="004F0DD1" w:rsidRPr="004F0DD1" w:rsidRDefault="004F0DD1" w:rsidP="004F0DD1">
      <w:pPr>
        <w:jc w:val="both"/>
        <w:rPr>
          <w:rFonts w:ascii="Times New Roman" w:eastAsia="Times New Roman" w:hAnsi="Times New Roman" w:cs="Times New Roman"/>
          <w:b/>
          <w:sz w:val="24"/>
          <w:szCs w:val="24"/>
        </w:rPr>
      </w:pPr>
      <w:r w:rsidRPr="004F0DD1">
        <w:rPr>
          <w:rFonts w:ascii="Times New Roman" w:eastAsia="Times New Roman" w:hAnsi="Times New Roman" w:cs="Times New Roman"/>
          <w:b/>
          <w:sz w:val="24"/>
          <w:szCs w:val="24"/>
        </w:rPr>
        <w:t>Rregullat e veshjes</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 xml:space="preserve">1. Kandidati për magjistrat, në ambjentet e Shkollës, në aktivitetet që realizohen nga Shkolla dhe në cdo ambjent ku prezantohet si kandidat për magjistrat, duhet të shmangë çdo formë të të veshurit që ekspozon pjesë të trupit dhe tërheq në mënyrë të panevojshme vëmendjen. </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2. Këmishat dhe bluzat duhet të jenë aq të larta sa të mbulojnë pjesën më të madhe të kraharorit.</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 xml:space="preserve">3. Veshjet e pjesës së poshtme të trupit duhet të jenë në nivel të përshtatshëm. </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4. Nuk lejohet që të duket trupi ndërmjet veshjeve të lartme dhe të poshtme.</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5. Nuk lejohen kapelet, shallet e kokës dhe syzet e diellit gjatë proçesit mësimor.</w:t>
      </w:r>
    </w:p>
    <w:p w:rsidR="004F0DD1" w:rsidRPr="004F0DD1" w:rsidRDefault="004F0DD1" w:rsidP="004F0DD1">
      <w:pPr>
        <w:jc w:val="both"/>
        <w:rPr>
          <w:rFonts w:ascii="Times New Roman" w:eastAsia="Times New Roman" w:hAnsi="Times New Roman" w:cs="Times New Roman"/>
          <w:b/>
          <w:sz w:val="24"/>
          <w:szCs w:val="24"/>
        </w:rPr>
      </w:pPr>
    </w:p>
    <w:p w:rsidR="004F0DD1" w:rsidRPr="004F0DD1" w:rsidRDefault="004F0DD1" w:rsidP="004F0DD1">
      <w:pPr>
        <w:jc w:val="both"/>
        <w:rPr>
          <w:rFonts w:ascii="Times New Roman" w:eastAsia="Times New Roman" w:hAnsi="Times New Roman" w:cs="Times New Roman"/>
          <w:b/>
          <w:sz w:val="24"/>
          <w:szCs w:val="24"/>
        </w:rPr>
      </w:pPr>
      <w:r w:rsidRPr="004F0DD1">
        <w:rPr>
          <w:rFonts w:ascii="Times New Roman" w:eastAsia="Times New Roman" w:hAnsi="Times New Roman" w:cs="Times New Roman"/>
          <w:b/>
          <w:sz w:val="24"/>
          <w:szCs w:val="24"/>
        </w:rPr>
        <w:t>Fuqia e rregullave etike për kandidatët për magjistrat</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1. Kandidati për magjistrat detyrohet për zbatimin e rregullave etike që nga momenti i regjistrimit e deri në përfundim të Programit të Formimit Fillestar.</w:t>
      </w:r>
    </w:p>
    <w:p w:rsidR="004F0DD1" w:rsidRPr="004F0DD1" w:rsidRDefault="004F0DD1" w:rsidP="004F0DD1">
      <w:pPr>
        <w:spacing w:after="0"/>
        <w:jc w:val="both"/>
        <w:rPr>
          <w:rFonts w:ascii="Times New Roman" w:eastAsia="Times New Roman" w:hAnsi="Times New Roman" w:cs="Times New Roman"/>
          <w:sz w:val="24"/>
          <w:szCs w:val="24"/>
        </w:rPr>
      </w:pPr>
      <w:r w:rsidRPr="004F0DD1">
        <w:rPr>
          <w:rFonts w:ascii="Times New Roman" w:eastAsia="Times New Roman" w:hAnsi="Times New Roman" w:cs="Times New Roman"/>
          <w:sz w:val="24"/>
          <w:szCs w:val="24"/>
        </w:rPr>
        <w:t>2. Moszbatimi i rregullave etike nga ana e kandidatit passjell përgjegjësi disiplinore sipas rregullave dhe procedurave të përcaktuara në Rregulloren e Brendshme të Shkollës së Magjistraturës.</w:t>
      </w:r>
    </w:p>
    <w:p w:rsidR="009740A6" w:rsidRPr="004F0DD1" w:rsidRDefault="009740A6" w:rsidP="009740A6">
      <w:pPr>
        <w:spacing w:after="0" w:line="240" w:lineRule="auto"/>
        <w:jc w:val="both"/>
        <w:rPr>
          <w:rFonts w:ascii="Times New Roman" w:eastAsia="Times New Roman" w:hAnsi="Times New Roman" w:cs="Times New Roman"/>
          <w:b/>
          <w:sz w:val="24"/>
          <w:szCs w:val="24"/>
        </w:rPr>
      </w:pPr>
    </w:p>
    <w:p w:rsidR="00F036AF" w:rsidRPr="00F2542F" w:rsidRDefault="00F036AF" w:rsidP="005044DF">
      <w:pPr>
        <w:spacing w:after="0" w:line="240" w:lineRule="auto"/>
        <w:jc w:val="both"/>
        <w:rPr>
          <w:rFonts w:ascii="Times New Roman" w:eastAsia="Times New Roman" w:hAnsi="Times New Roman" w:cs="Times New Roman"/>
          <w:sz w:val="20"/>
          <w:szCs w:val="20"/>
        </w:rPr>
      </w:pPr>
    </w:p>
    <w:p w:rsidR="00400592" w:rsidRPr="00446FE6" w:rsidRDefault="00400592" w:rsidP="00400592">
      <w:pPr>
        <w:spacing w:after="200" w:line="276" w:lineRule="auto"/>
        <w:jc w:val="both"/>
        <w:rPr>
          <w:rFonts w:ascii="Times New Roman" w:eastAsia="MS Mincho" w:hAnsi="Times New Roman" w:cs="Times New Roman"/>
          <w:sz w:val="24"/>
          <w:szCs w:val="24"/>
        </w:rPr>
      </w:pPr>
      <w:r w:rsidRPr="00446FE6">
        <w:rPr>
          <w:rFonts w:ascii="Times New Roman" w:eastAsia="MS Mincho" w:hAnsi="Times New Roman" w:cs="Times New Roman"/>
          <w:b/>
          <w:sz w:val="24"/>
          <w:szCs w:val="24"/>
        </w:rPr>
        <w:lastRenderedPageBreak/>
        <w:t>ANEKSI  10</w:t>
      </w:r>
    </w:p>
    <w:p w:rsidR="00400592" w:rsidRPr="00446FE6" w:rsidRDefault="00400592" w:rsidP="00400592">
      <w:pPr>
        <w:spacing w:after="200" w:line="276" w:lineRule="auto"/>
        <w:jc w:val="both"/>
        <w:rPr>
          <w:rFonts w:ascii="Times New Roman" w:eastAsia="MS Mincho" w:hAnsi="Times New Roman" w:cs="Times New Roman"/>
          <w:b/>
          <w:sz w:val="24"/>
          <w:szCs w:val="24"/>
        </w:rPr>
      </w:pPr>
      <w:r w:rsidRPr="00446FE6">
        <w:rPr>
          <w:rFonts w:ascii="Times New Roman" w:eastAsia="MS Mincho" w:hAnsi="Times New Roman" w:cs="Times New Roman"/>
          <w:b/>
          <w:sz w:val="24"/>
          <w:szCs w:val="24"/>
        </w:rPr>
        <w:t>PËR VLERËSIMET E KANDIDATËVE PËR MAGJISTRATË NË TRAJNIMIN FILLESTAR</w:t>
      </w:r>
    </w:p>
    <w:p w:rsidR="00400592" w:rsidRPr="00446FE6" w:rsidRDefault="00400592" w:rsidP="00400592">
      <w:pPr>
        <w:spacing w:after="0" w:line="240" w:lineRule="auto"/>
        <w:jc w:val="both"/>
        <w:rPr>
          <w:rFonts w:ascii="Times New Roman" w:eastAsia="Times New Roman" w:hAnsi="Times New Roman" w:cs="Times New Roman"/>
          <w:b/>
          <w:sz w:val="24"/>
          <w:szCs w:val="24"/>
          <w:u w:val="single"/>
        </w:rPr>
      </w:pPr>
      <w:r w:rsidRPr="00446FE6">
        <w:rPr>
          <w:rFonts w:ascii="Times New Roman" w:eastAsia="Times New Roman" w:hAnsi="Times New Roman" w:cs="Times New Roman"/>
          <w:b/>
          <w:sz w:val="24"/>
          <w:szCs w:val="24"/>
          <w:u w:val="single"/>
        </w:rPr>
        <w:t>I. Vlerësimi i kandidatëve në proçesin e Trajnimit Fillestar</w:t>
      </w:r>
    </w:p>
    <w:p w:rsidR="00400592" w:rsidRPr="00446FE6" w:rsidRDefault="00400592" w:rsidP="00400592">
      <w:pPr>
        <w:spacing w:after="0" w:line="240" w:lineRule="auto"/>
        <w:jc w:val="both"/>
        <w:rPr>
          <w:rFonts w:ascii="Times New Roman" w:eastAsia="Times New Roman" w:hAnsi="Times New Roman" w:cs="Times New Roman"/>
          <w:sz w:val="24"/>
          <w:szCs w:val="24"/>
        </w:rPr>
      </w:pPr>
    </w:p>
    <w:p w:rsidR="00400592" w:rsidRPr="00446FE6" w:rsidRDefault="00400592" w:rsidP="00400592">
      <w:pPr>
        <w:spacing w:after="0" w:line="240" w:lineRule="auto"/>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1. Vlerësimi i kandidatëve në proçesin e Trajnimit Fillestar është një proçes shumë i rëndësishëm, sepse parimi kryesor i përgatitjes së gjyqtarëve dhe prokurorëve të ardhshëm është parimi i meritokracisë. Kjo do të thotë, se emërimi i gjyqtarëve dhe prokurorëve që diplomohen do të bëhet në varësi të pikëve që ata marrin dhe të vendit që do të zënë në listën përfundimtare në fund të proçesit të Trajnimit Fillestar tre vjeçar nga KLGJ dhe KLP.</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2. Programi i Trajnimit Fillestar shtrihet në tre vite, ku kandidatët do të vlerësohen hap pas hapi dhe do të kenë rezultatet përfundimtare të grupuara në fund të çdo viti akademik.</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3. Skema e vlerësimit të tyre për çdo vit parashikohet në këtë Rregullore, e cila miratohet me Vendimin e Këshillit Drejtues dhe i përgjigjet rregullave të mëposhtme:</w:t>
      </w:r>
    </w:p>
    <w:p w:rsidR="00400592" w:rsidRPr="00446FE6" w:rsidRDefault="00400592" w:rsidP="00400592">
      <w:pPr>
        <w:spacing w:after="0" w:line="240" w:lineRule="auto"/>
        <w:jc w:val="both"/>
        <w:rPr>
          <w:rFonts w:ascii="Times New Roman" w:eastAsia="MS Mincho" w:hAnsi="Times New Roman" w:cs="Times New Roman"/>
          <w:sz w:val="24"/>
          <w:szCs w:val="24"/>
        </w:rPr>
      </w:pPr>
    </w:p>
    <w:p w:rsidR="00400592" w:rsidRPr="00446FE6" w:rsidRDefault="00400592" w:rsidP="00400592">
      <w:pPr>
        <w:tabs>
          <w:tab w:val="num" w:pos="851"/>
        </w:tabs>
        <w:spacing w:after="0" w:line="240" w:lineRule="auto"/>
        <w:jc w:val="both"/>
        <w:rPr>
          <w:rFonts w:ascii="Times New Roman" w:eastAsia="MS Mincho" w:hAnsi="Times New Roman" w:cs="Times New Roman"/>
          <w:sz w:val="24"/>
          <w:szCs w:val="24"/>
          <w:lang w:val="it-IT" w:eastAsia="en-GB"/>
        </w:rPr>
      </w:pPr>
      <w:r w:rsidRPr="00446FE6">
        <w:rPr>
          <w:rFonts w:ascii="Times New Roman" w:eastAsia="MS Mincho" w:hAnsi="Times New Roman" w:cs="Times New Roman"/>
          <w:b/>
          <w:sz w:val="24"/>
          <w:szCs w:val="24"/>
          <w:u w:val="single"/>
          <w:lang w:val="it-IT" w:eastAsia="en-GB"/>
        </w:rPr>
        <w:t xml:space="preserve">II. Vlerësimi në vitin e parë </w:t>
      </w:r>
    </w:p>
    <w:p w:rsidR="00400592" w:rsidRPr="00446FE6" w:rsidRDefault="00400592" w:rsidP="00400592">
      <w:pPr>
        <w:spacing w:after="0" w:line="240" w:lineRule="auto"/>
        <w:ind w:left="142"/>
        <w:rPr>
          <w:rFonts w:ascii="Times New Roman" w:eastAsia="MS Mincho" w:hAnsi="Times New Roman" w:cs="Times New Roman"/>
          <w:b/>
          <w:sz w:val="24"/>
          <w:szCs w:val="24"/>
          <w:u w:val="single"/>
          <w:lang w:val="it-IT" w:eastAsia="en-GB"/>
        </w:rPr>
      </w:pP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1. Viti i parë ka një </w:t>
      </w:r>
      <w:r w:rsidRPr="00446FE6">
        <w:rPr>
          <w:rFonts w:ascii="Times New Roman" w:eastAsia="MS Mincho" w:hAnsi="Times New Roman" w:cs="Times New Roman"/>
          <w:sz w:val="24"/>
          <w:szCs w:val="24"/>
          <w:lang w:val="it-IT" w:eastAsia="en-GB"/>
        </w:rPr>
        <w:t>karakter teoriko-praktik ku</w:t>
      </w:r>
      <w:r w:rsidRPr="00446FE6">
        <w:rPr>
          <w:rFonts w:ascii="Times New Roman" w:eastAsia="Times New Roman" w:hAnsi="Times New Roman" w:cs="Times New Roman"/>
          <w:sz w:val="24"/>
          <w:szCs w:val="24"/>
        </w:rPr>
        <w:t xml:space="preserve"> kandidatët për magjistratë</w:t>
      </w:r>
      <w:r w:rsidRPr="00446FE6">
        <w:rPr>
          <w:rFonts w:ascii="Times New Roman" w:eastAsia="Times New Roman" w:hAnsi="Times New Roman" w:cs="Times New Roman"/>
          <w:sz w:val="24"/>
          <w:szCs w:val="24"/>
          <w:vertAlign w:val="superscript"/>
        </w:rPr>
        <w:footnoteReference w:id="2"/>
      </w:r>
      <w:r w:rsidRPr="00446FE6">
        <w:rPr>
          <w:rFonts w:ascii="Times New Roman" w:eastAsia="Times New Roman" w:hAnsi="Times New Roman" w:cs="Times New Roman"/>
          <w:sz w:val="24"/>
          <w:szCs w:val="24"/>
        </w:rPr>
        <w:t xml:space="preserve"> synojnë të rrisin njohuritë në fusha të ndryshme të së drejtës sipas skemës:</w:t>
      </w:r>
    </w:p>
    <w:p w:rsidR="00400592" w:rsidRPr="00446FE6" w:rsidRDefault="00400592" w:rsidP="00400592">
      <w:pPr>
        <w:numPr>
          <w:ilvl w:val="0"/>
          <w:numId w:val="203"/>
        </w:numPr>
        <w:spacing w:after="0" w:line="240" w:lineRule="auto"/>
        <w:ind w:left="851"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Vlerësimi </w:t>
      </w:r>
      <w:r w:rsidRPr="00446FE6">
        <w:rPr>
          <w:rFonts w:ascii="Times New Roman" w:eastAsia="Times New Roman" w:hAnsi="Times New Roman" w:cs="Times New Roman"/>
          <w:sz w:val="24"/>
          <w:szCs w:val="24"/>
          <w:u w:val="single"/>
        </w:rPr>
        <w:t>i vazhdueshëm</w:t>
      </w:r>
      <w:r w:rsidRPr="00446FE6">
        <w:rPr>
          <w:rFonts w:ascii="Times New Roman" w:eastAsia="Times New Roman" w:hAnsi="Times New Roman" w:cs="Times New Roman"/>
          <w:sz w:val="24"/>
          <w:szCs w:val="24"/>
        </w:rPr>
        <w:t xml:space="preserve"> gjatë gjithë vitit akademik</w:t>
      </w:r>
      <w:r>
        <w:rPr>
          <w:rFonts w:ascii="Times New Roman" w:eastAsia="Times New Roman" w:hAnsi="Times New Roman" w:cs="Times New Roman"/>
          <w:sz w:val="24"/>
          <w:szCs w:val="24"/>
        </w:rPr>
        <w:t>;</w:t>
      </w:r>
      <w:r w:rsidRPr="00446FE6">
        <w:rPr>
          <w:rFonts w:ascii="Times New Roman" w:eastAsia="Times New Roman" w:hAnsi="Times New Roman" w:cs="Times New Roman"/>
          <w:sz w:val="24"/>
          <w:szCs w:val="24"/>
        </w:rPr>
        <w:t xml:space="preserve"> </w:t>
      </w:r>
    </w:p>
    <w:p w:rsidR="00400592" w:rsidRPr="00446FE6" w:rsidRDefault="00400592" w:rsidP="00400592">
      <w:pPr>
        <w:numPr>
          <w:ilvl w:val="0"/>
          <w:numId w:val="203"/>
        </w:numPr>
        <w:spacing w:after="0" w:line="240" w:lineRule="auto"/>
        <w:ind w:left="851"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u w:val="single"/>
        </w:rPr>
        <w:t>Provim përfundimtar i lëndës</w:t>
      </w:r>
      <w:r>
        <w:rPr>
          <w:rFonts w:ascii="Times New Roman" w:eastAsia="Times New Roman" w:hAnsi="Times New Roman" w:cs="Times New Roman"/>
          <w:sz w:val="24"/>
          <w:szCs w:val="24"/>
        </w:rPr>
        <w:t>.</w:t>
      </w:r>
      <w:r w:rsidRPr="00446FE6">
        <w:rPr>
          <w:rFonts w:ascii="Times New Roman" w:eastAsia="Times New Roman" w:hAnsi="Times New Roman" w:cs="Times New Roman"/>
          <w:sz w:val="24"/>
          <w:szCs w:val="24"/>
        </w:rPr>
        <w:t xml:space="preserve"> </w:t>
      </w: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2. Totali i pikëve të vlefshme për vlerësimin e kandidatëve për çdo lëndë në fund të vitit/semestrit do të jetë</w:t>
      </w:r>
      <w:r w:rsidRPr="00446FE6">
        <w:rPr>
          <w:rFonts w:ascii="Times New Roman" w:eastAsia="Times New Roman" w:hAnsi="Times New Roman" w:cs="Times New Roman"/>
          <w:b/>
          <w:sz w:val="24"/>
          <w:szCs w:val="24"/>
        </w:rPr>
        <w:t xml:space="preserve"> 100 pikë</w:t>
      </w:r>
      <w:r w:rsidRPr="00446FE6">
        <w:rPr>
          <w:rFonts w:ascii="Times New Roman" w:eastAsia="Times New Roman" w:hAnsi="Times New Roman" w:cs="Times New Roman"/>
          <w:sz w:val="24"/>
          <w:szCs w:val="24"/>
        </w:rPr>
        <w:t xml:space="preserve">, nga të cilat, për vlerësimin e vazhdueshëm do të lihen në dispozicion </w:t>
      </w:r>
      <w:r w:rsidRPr="00446FE6">
        <w:rPr>
          <w:rFonts w:ascii="Times New Roman" w:eastAsia="Times New Roman" w:hAnsi="Times New Roman" w:cs="Times New Roman"/>
          <w:b/>
          <w:sz w:val="24"/>
          <w:szCs w:val="24"/>
        </w:rPr>
        <w:t>30 pikë,</w:t>
      </w:r>
      <w:r w:rsidRPr="00446FE6">
        <w:rPr>
          <w:rFonts w:ascii="Times New Roman" w:eastAsia="Times New Roman" w:hAnsi="Times New Roman" w:cs="Times New Roman"/>
          <w:sz w:val="24"/>
          <w:szCs w:val="24"/>
        </w:rPr>
        <w:t xml:space="preserve"> ndërsa për vlerësimin me provimin përfundimtar do të lihen </w:t>
      </w:r>
      <w:r w:rsidRPr="00446FE6">
        <w:rPr>
          <w:rFonts w:ascii="Times New Roman" w:eastAsia="Times New Roman" w:hAnsi="Times New Roman" w:cs="Times New Roman"/>
          <w:b/>
          <w:sz w:val="24"/>
          <w:szCs w:val="24"/>
        </w:rPr>
        <w:t>70 pikë</w:t>
      </w:r>
      <w:r w:rsidRPr="00446FE6">
        <w:rPr>
          <w:rFonts w:ascii="Times New Roman" w:eastAsia="Times New Roman" w:hAnsi="Times New Roman" w:cs="Times New Roman"/>
          <w:sz w:val="24"/>
          <w:szCs w:val="24"/>
        </w:rPr>
        <w:t>. Kufijtë maksimalë dhe minimalë të këtyre vlerësimeve do të vendosen rast pas rasti nga çdo lëndë në varësi të natyrës dhe specifikave të saj. Këto limite do të paracaktohen në çdo program lënde para fillim vitit akademik;</w:t>
      </w:r>
    </w:p>
    <w:p w:rsidR="00400592" w:rsidRPr="00446FE6" w:rsidRDefault="00400592" w:rsidP="00400592">
      <w:pPr>
        <w:tabs>
          <w:tab w:val="left" w:pos="709"/>
        </w:tabs>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3. Mënyra dhe skema e vlerësimit, si dhe pikavarazhi për secilën pjesë të vlerësimit do të bëhet e ditur nga pedagogët përgjegjës të lëndëve për kandidatët për magjistratë në fillim të çdo kursi apo lënde, mbështetur në kriteret e vlerësimit</w:t>
      </w:r>
      <w:r w:rsidRPr="00446FE6">
        <w:rPr>
          <w:rFonts w:ascii="Times New Roman" w:eastAsia="MS Mincho" w:hAnsi="Times New Roman" w:cs="Times New Roman"/>
          <w:sz w:val="24"/>
          <w:szCs w:val="24"/>
        </w:rPr>
        <w:t>/standardet minimale do të vendosen në bazë të objektivave të përcaktuara nga Drejtoria dhe Këshilli Pedagogjik</w:t>
      </w:r>
      <w:r w:rsidRPr="00446FE6">
        <w:rPr>
          <w:rFonts w:ascii="Times New Roman" w:eastAsia="Times New Roman" w:hAnsi="Times New Roman" w:cs="Times New Roman"/>
          <w:sz w:val="24"/>
          <w:szCs w:val="24"/>
        </w:rPr>
        <w:t>.</w:t>
      </w:r>
    </w:p>
    <w:p w:rsidR="00400592" w:rsidRPr="00446FE6" w:rsidRDefault="00400592" w:rsidP="00400592">
      <w:pPr>
        <w:tabs>
          <w:tab w:val="left" w:pos="709"/>
        </w:tabs>
        <w:spacing w:after="0" w:line="240" w:lineRule="auto"/>
        <w:ind w:left="142" w:right="283"/>
        <w:jc w:val="both"/>
        <w:rPr>
          <w:rFonts w:ascii="Times New Roman" w:eastAsia="Times New Roman" w:hAnsi="Times New Roman" w:cs="Times New Roman"/>
          <w:sz w:val="24"/>
          <w:szCs w:val="24"/>
        </w:rPr>
      </w:pPr>
    </w:p>
    <w:p w:rsidR="00400592" w:rsidRPr="00446FE6" w:rsidRDefault="00400592" w:rsidP="00400592">
      <w:pPr>
        <w:tabs>
          <w:tab w:val="num" w:pos="1440"/>
        </w:tabs>
        <w:spacing w:after="0" w:line="240" w:lineRule="auto"/>
        <w:ind w:right="283"/>
        <w:jc w:val="both"/>
        <w:rPr>
          <w:rFonts w:ascii="Times New Roman" w:eastAsia="Times New Roman" w:hAnsi="Times New Roman" w:cs="Times New Roman"/>
          <w:b/>
          <w:sz w:val="24"/>
          <w:szCs w:val="24"/>
          <w:u w:val="single"/>
        </w:rPr>
      </w:pPr>
      <w:r w:rsidRPr="00446FE6">
        <w:rPr>
          <w:rFonts w:ascii="Times New Roman" w:eastAsia="Times New Roman" w:hAnsi="Times New Roman" w:cs="Times New Roman"/>
          <w:b/>
          <w:sz w:val="24"/>
          <w:szCs w:val="24"/>
          <w:u w:val="single"/>
        </w:rPr>
        <w:t xml:space="preserve">III. Vlerësimi i vazhdueshëm gjatë gjithë vitit akademik </w:t>
      </w:r>
    </w:p>
    <w:p w:rsidR="00400592" w:rsidRPr="00446FE6" w:rsidRDefault="00400592" w:rsidP="00400592">
      <w:pPr>
        <w:tabs>
          <w:tab w:val="left" w:pos="709"/>
        </w:tabs>
        <w:spacing w:after="0" w:line="240" w:lineRule="auto"/>
        <w:ind w:left="142" w:right="283"/>
        <w:jc w:val="both"/>
        <w:rPr>
          <w:rFonts w:ascii="Times New Roman" w:eastAsia="Times New Roman" w:hAnsi="Times New Roman" w:cs="Times New Roman"/>
          <w:sz w:val="24"/>
          <w:szCs w:val="24"/>
        </w:rPr>
      </w:pP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1. Vlerësimi i vazhdueshëm i detyrave periodike do të bëhet bazuar në një plan vlerësimi të përcaktuar, i cili do t’u paraqitet magjistratëve mbas bërjes së provimit përfundimtar me shkrim; </w:t>
      </w: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2. Gjatë proçesvlerësimit të vazhdueshëm dhe periodik do të analizohen komponentët e mëposhtëm:</w:t>
      </w:r>
    </w:p>
    <w:p w:rsidR="00400592" w:rsidRPr="00446FE6" w:rsidRDefault="00400592" w:rsidP="00400592">
      <w:pPr>
        <w:numPr>
          <w:ilvl w:val="0"/>
          <w:numId w:val="201"/>
        </w:num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Detyrat e kursit/esse-të/projektet e dhëna për t’u përgatitur me shkrim nga kandidatët dhe jo më shumë se 3-4 në vit për lëndët vjetore, të cilat planifikohen që në program,</w:t>
      </w:r>
    </w:p>
    <w:p w:rsidR="00400592" w:rsidRPr="00446FE6" w:rsidRDefault="00400592" w:rsidP="00400592">
      <w:pPr>
        <w:numPr>
          <w:ilvl w:val="0"/>
          <w:numId w:val="201"/>
        </w:num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Aktivizimi, oratoria apo logjika e arsyetimi në diskutimin interaktiv,</w:t>
      </w:r>
    </w:p>
    <w:p w:rsidR="00400592" w:rsidRPr="00446FE6" w:rsidRDefault="00400592" w:rsidP="00400592">
      <w:pPr>
        <w:numPr>
          <w:ilvl w:val="0"/>
          <w:numId w:val="201"/>
        </w:num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Mënyra e diskutimit dhe zgjidhjes së rasteve të praktikës gjyqësore,</w:t>
      </w:r>
    </w:p>
    <w:p w:rsidR="00400592" w:rsidRPr="00446FE6" w:rsidRDefault="00400592" w:rsidP="00400592">
      <w:pPr>
        <w:numPr>
          <w:ilvl w:val="0"/>
          <w:numId w:val="201"/>
        </w:num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Mënyra e organizimit dhe realizimit të gjyqeve imituese, e të tjera të ngjashme me to;</w:t>
      </w: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3. Testet periodike me shkrim mund të jenë: </w:t>
      </w:r>
    </w:p>
    <w:p w:rsidR="00400592" w:rsidRPr="00446FE6" w:rsidRDefault="00400592" w:rsidP="00400592">
      <w:pPr>
        <w:spacing w:after="0" w:line="240" w:lineRule="auto"/>
        <w:ind w:left="426"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a) testet për njohuritë aktuale, </w:t>
      </w:r>
    </w:p>
    <w:p w:rsidR="00400592" w:rsidRPr="00446FE6" w:rsidRDefault="00400592" w:rsidP="00400592">
      <w:pPr>
        <w:spacing w:after="0" w:line="240" w:lineRule="auto"/>
        <w:ind w:left="426"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b) testet e semestrit, me karakter përmbledhës,</w:t>
      </w:r>
    </w:p>
    <w:p w:rsidR="00400592" w:rsidRPr="00446FE6" w:rsidRDefault="00400592" w:rsidP="00400592">
      <w:pPr>
        <w:spacing w:after="0" w:line="240" w:lineRule="auto"/>
        <w:ind w:left="426"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c) testet për çështjet sintetike që finalizojnë tematikën për debate, </w:t>
      </w:r>
    </w:p>
    <w:p w:rsidR="00400592" w:rsidRPr="00446FE6" w:rsidRDefault="00400592" w:rsidP="00400592">
      <w:pPr>
        <w:spacing w:after="0" w:line="240" w:lineRule="auto"/>
        <w:ind w:left="426"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ç) punët me shkrim. </w:t>
      </w: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Testet me shkrim do të kenë një karakter praktik.</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4. Rezultatet e dhëna për kandidatët për magjistratë për detyrat e tyre me shkrim të nxjerra nga analiza e komponentëve të mësipërm, si dhe të dhënat e vlerësimit të vazhdueshëm do të analizohen nga pedagogët </w:t>
      </w:r>
      <w:r w:rsidRPr="00446FE6">
        <w:rPr>
          <w:rFonts w:ascii="Times New Roman" w:eastAsia="MS Mincho" w:hAnsi="Times New Roman" w:cs="Times New Roman"/>
          <w:sz w:val="24"/>
          <w:szCs w:val="24"/>
        </w:rPr>
        <w:lastRenderedPageBreak/>
        <w:t xml:space="preserve">e çdo lënde në mënyrë të pavarur nga njëri-tjetri dhe do të dorëzohen e do të aprovohen nga titullari i lëndës. </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5. Të dhënat e nxjerra nga analiza e mësipërme do të hidhen në një proçesverbal vlerësimi përfundimtar që duhet të përmbajë emrat, pikët, frekuentimin, (kohën e caktuar, afatin e dorezimit të detyrës), kriteret e vlerësimit e cila dorëzohet nga titullari i lëndës. </w:t>
      </w: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6. Rezultatet e arritura nga kandidatët në Proçesverbalin e Vlerësimit të Vazhdueshëm iu bëhen publike kandidatëve, së bashku me provimin përfundimtar të lëndës.</w:t>
      </w:r>
    </w:p>
    <w:p w:rsidR="00400592" w:rsidRPr="00446FE6" w:rsidRDefault="00400592" w:rsidP="00400592">
      <w:pPr>
        <w:spacing w:after="0" w:line="240" w:lineRule="auto"/>
        <w:ind w:left="142" w:right="283"/>
        <w:jc w:val="both"/>
        <w:rPr>
          <w:rFonts w:ascii="Times New Roman" w:eastAsia="Times New Roman" w:hAnsi="Times New Roman" w:cs="Times New Roman"/>
          <w:sz w:val="24"/>
          <w:szCs w:val="24"/>
        </w:rPr>
      </w:pP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b/>
          <w:sz w:val="24"/>
          <w:szCs w:val="24"/>
          <w:u w:val="single"/>
        </w:rPr>
        <w:t>IV. Vlerësimi me provimin përfundimtar të lëndës</w:t>
      </w:r>
      <w:r w:rsidRPr="00446FE6">
        <w:rPr>
          <w:rFonts w:ascii="Times New Roman" w:eastAsia="Times New Roman" w:hAnsi="Times New Roman" w:cs="Times New Roman"/>
          <w:sz w:val="24"/>
          <w:szCs w:val="24"/>
        </w:rPr>
        <w:t xml:space="preserve"> </w:t>
      </w: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1. Vlerësimi me provimin përfundimtar të lëndës bëhet në fund të vitit akademik apo të semestrit, kur përfundon edhe trajtimi i lëndës përkatëse. </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2. Provimi përfundimtar i lëndës bëhet me shkrim, duke iu nënshtruar proçesit të sekretimit, me qëllim ruajtjen e objektivitetit. Zarfet me emrat e kandidatëve depozitohen pranë Sektorit të Formimit Profesional, (Sekretares Shkencore për Formimin Fillestar), ndërsa zarfet me fletët e provimit merren nga komisioni i provimit për korrigjim.</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Komisioni i provimit përbëhet nga dy pedagogë, njëri prej të cilëve është titullari i lëndës, ndërsa i dyti përcaktohet nga Drejtoria e Shkollës. </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Korrigjimi i provimeve duhet të bëhet si rregull brenda një jave nga dita e kryerjes së tij.</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Hapja e zarfeve me emrat e kandidatëve dhe shpallja e rezultateve bëhet në praninë e kandidatëve për magjistratë.</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Proçesverbali i Provimit përfundimtar nënshkruhet nga Komisioni i Provimit, Sekretares Shkencore për Formimin Fillestar dhe nga Drejtori i Shkollës.</w:t>
      </w:r>
    </w:p>
    <w:p w:rsidR="00400592" w:rsidRPr="00446FE6" w:rsidRDefault="00400592" w:rsidP="00400592">
      <w:pPr>
        <w:autoSpaceDE w:val="0"/>
        <w:autoSpaceDN w:val="0"/>
        <w:adjustRightInd w:val="0"/>
        <w:spacing w:after="0" w:line="240" w:lineRule="auto"/>
        <w:jc w:val="both"/>
        <w:rPr>
          <w:rFonts w:ascii="Times New Roman" w:eastAsia="Calibri" w:hAnsi="Times New Roman" w:cs="Times New Roman"/>
          <w:sz w:val="24"/>
          <w:szCs w:val="24"/>
        </w:rPr>
      </w:pPr>
      <w:r w:rsidRPr="00446FE6">
        <w:rPr>
          <w:rFonts w:ascii="Times New Roman" w:eastAsia="Calibri" w:hAnsi="Times New Roman" w:cs="Times New Roman"/>
          <w:sz w:val="24"/>
          <w:szCs w:val="24"/>
        </w:rPr>
        <w:t xml:space="preserve">3. Frekuentimi i çdo provimi në datën e caktuar nga Shkolla e Magjistraturës për kandidatët e vitit akademik, është i detyrueshëm, përveçse në rastet kur paraqiten arsye të përligjura dhe objektive. Dhënia e provimit në këto raste, për efekt të ruajtjes së sekretimit, kryhet me kandidatët e vitit pasardhës. </w:t>
      </w:r>
    </w:p>
    <w:p w:rsidR="00400592" w:rsidRPr="00446FE6" w:rsidRDefault="00400592" w:rsidP="00400592">
      <w:pPr>
        <w:autoSpaceDE w:val="0"/>
        <w:autoSpaceDN w:val="0"/>
        <w:adjustRightInd w:val="0"/>
        <w:spacing w:after="0" w:line="240" w:lineRule="auto"/>
        <w:jc w:val="both"/>
        <w:rPr>
          <w:rFonts w:ascii="Times New Roman" w:eastAsia="Calibri" w:hAnsi="Times New Roman" w:cs="Times New Roman"/>
          <w:sz w:val="24"/>
          <w:szCs w:val="24"/>
        </w:rPr>
      </w:pPr>
      <w:r w:rsidRPr="00446FE6">
        <w:rPr>
          <w:rFonts w:ascii="Times New Roman" w:eastAsia="Calibri" w:hAnsi="Times New Roman" w:cs="Times New Roman"/>
          <w:sz w:val="24"/>
          <w:szCs w:val="24"/>
        </w:rPr>
        <w:t xml:space="preserve">4. Vlerësimi “pamjaftueshëm” i marrë dy herë radhazi, të paktën në dy lëndë ose në provimin përfundimtar, passjell, sipas rastit, humbjen e së drejtës për vijimin e studimeve në Shkollën e Magjistraturës. Rregulla më të detajuara të ridhënies së provimit për këtë rast përcaktohen me rregulloren e Shkollës së Magjistraturës. </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5. Rezultati përfundimtar për çdo lëndë dhe pikët në total për çdo kandidat dalin si shumë matematikore e pikëve të marra në Vlerësimin e marrë nga Proçesverbali i Vlerësimit të Vazhdueshëm dhe pikëve të marra në Vlerësimin e marrë nga Proçesverbali i provimit përfundimtar për çdo kandidat i cili nënshkruhet nga Komisioni i Provimit dhe nga Drejtori i Shkollës.</w:t>
      </w:r>
    </w:p>
    <w:p w:rsidR="00400592" w:rsidRPr="00446FE6" w:rsidRDefault="00400592" w:rsidP="00400592">
      <w:p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Vlerësimi maksimal i vitit të parë është </w:t>
      </w:r>
      <w:r w:rsidRPr="00446FE6">
        <w:rPr>
          <w:rFonts w:ascii="Times New Roman" w:eastAsia="Times New Roman" w:hAnsi="Times New Roman" w:cs="Times New Roman"/>
          <w:b/>
          <w:sz w:val="24"/>
          <w:szCs w:val="24"/>
        </w:rPr>
        <w:t>2250 pikë</w:t>
      </w:r>
      <w:r w:rsidRPr="00446FE6">
        <w:rPr>
          <w:rFonts w:ascii="Times New Roman" w:eastAsia="Times New Roman" w:hAnsi="Times New Roman" w:cs="Times New Roman"/>
          <w:sz w:val="24"/>
          <w:szCs w:val="24"/>
        </w:rPr>
        <w:t xml:space="preserve"> dhe del si rezultat i mbledhjes së: </w:t>
      </w:r>
    </w:p>
    <w:p w:rsidR="00400592" w:rsidRPr="00446FE6" w:rsidRDefault="00400592" w:rsidP="00400592">
      <w:pPr>
        <w:numPr>
          <w:ilvl w:val="0"/>
          <w:numId w:val="204"/>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pikëve të grupit të lëndëve kryesore 1100 pikë me koeficient vështirësie 1.5. </w:t>
      </w:r>
    </w:p>
    <w:p w:rsidR="00400592" w:rsidRPr="00446FE6" w:rsidRDefault="00400592" w:rsidP="00400592">
      <w:pPr>
        <w:numPr>
          <w:ilvl w:val="0"/>
          <w:numId w:val="204"/>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grupit të lëndëve  të grupit të dytë 600 pikë me koeficient vështirësie1. </w:t>
      </w:r>
    </w:p>
    <w:p w:rsidR="00400592" w:rsidRPr="00446FE6" w:rsidRDefault="00400592" w:rsidP="00400592">
      <w:pPr>
        <w:spacing w:after="0" w:line="240" w:lineRule="auto"/>
        <w:jc w:val="both"/>
        <w:rPr>
          <w:rFonts w:ascii="Times New Roman" w:eastAsia="MS Mincho" w:hAnsi="Times New Roman" w:cs="Times New Roman"/>
          <w:sz w:val="24"/>
          <w:szCs w:val="24"/>
        </w:rPr>
      </w:pPr>
    </w:p>
    <w:p w:rsidR="00400592" w:rsidRPr="00446FE6" w:rsidRDefault="00400592" w:rsidP="00400592">
      <w:pPr>
        <w:spacing w:after="0" w:line="240" w:lineRule="auto"/>
        <w:jc w:val="both"/>
        <w:rPr>
          <w:rFonts w:ascii="Times New Roman" w:eastAsia="MS Mincho" w:hAnsi="Times New Roman" w:cs="Times New Roman"/>
          <w:b/>
          <w:sz w:val="24"/>
          <w:szCs w:val="24"/>
          <w:u w:val="single"/>
          <w:lang w:val="it-IT" w:eastAsia="en-GB"/>
        </w:rPr>
      </w:pPr>
      <w:r w:rsidRPr="00446FE6">
        <w:rPr>
          <w:rFonts w:ascii="Times New Roman" w:eastAsia="MS Mincho" w:hAnsi="Times New Roman" w:cs="Times New Roman"/>
          <w:b/>
          <w:sz w:val="24"/>
          <w:szCs w:val="24"/>
          <w:u w:val="single"/>
          <w:lang w:val="it-IT" w:eastAsia="en-GB"/>
        </w:rPr>
        <w:t>V. Vlerësimi në vitin e dytë</w:t>
      </w:r>
    </w:p>
    <w:p w:rsidR="00400592" w:rsidRPr="00446FE6" w:rsidRDefault="00400592" w:rsidP="00400592">
      <w:pPr>
        <w:spacing w:after="0" w:line="240" w:lineRule="auto"/>
        <w:jc w:val="both"/>
        <w:rPr>
          <w:rFonts w:ascii="Times New Roman" w:eastAsia="Times New Roman" w:hAnsi="Times New Roman" w:cs="Times New Roman"/>
          <w:sz w:val="24"/>
          <w:szCs w:val="24"/>
          <w:lang w:val="it-IT"/>
        </w:rPr>
      </w:pPr>
    </w:p>
    <w:p w:rsidR="00400592" w:rsidRPr="00446FE6" w:rsidRDefault="00400592" w:rsidP="00400592">
      <w:pPr>
        <w:spacing w:after="0" w:line="240" w:lineRule="auto"/>
        <w:jc w:val="both"/>
        <w:rPr>
          <w:rFonts w:ascii="Times New Roman" w:eastAsia="Times New Roman" w:hAnsi="Times New Roman" w:cs="Times New Roman"/>
          <w:sz w:val="24"/>
          <w:szCs w:val="24"/>
          <w:lang w:val="it-IT" w:eastAsia="en-GB"/>
        </w:rPr>
      </w:pPr>
      <w:r w:rsidRPr="00446FE6">
        <w:rPr>
          <w:rFonts w:ascii="Times New Roman" w:eastAsia="Times New Roman" w:hAnsi="Times New Roman" w:cs="Times New Roman"/>
          <w:sz w:val="24"/>
          <w:szCs w:val="24"/>
          <w:lang w:val="it-IT"/>
        </w:rPr>
        <w:t xml:space="preserve">1. Gjatë vitit të dytë programi i Shkollës së Magjistraturës synon që kandidatët për magjistratët </w:t>
      </w:r>
      <w:r w:rsidRPr="00446FE6">
        <w:rPr>
          <w:rFonts w:ascii="Times New Roman" w:eastAsia="Times New Roman" w:hAnsi="Times New Roman" w:cs="Times New Roman"/>
          <w:sz w:val="24"/>
          <w:szCs w:val="24"/>
          <w:lang w:val="it-IT" w:eastAsia="en-GB"/>
        </w:rPr>
        <w:t>të forcojnë dhe thellojnë njohuritë e tyre teorike dhe praktike të marra në vitin e parë, drejt një praktike me karakter vëzhgues dhe pjesërisht aktive;</w:t>
      </w:r>
    </w:p>
    <w:p w:rsidR="00400592" w:rsidRPr="00446FE6" w:rsidRDefault="00400592" w:rsidP="00400592">
      <w:p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2. Në vitin e dytë, kandidatët për magjistratë do të jenë:</w:t>
      </w:r>
    </w:p>
    <w:p w:rsidR="00400592" w:rsidRPr="00446FE6" w:rsidRDefault="00400592" w:rsidP="00400592">
      <w:pPr>
        <w:numPr>
          <w:ilvl w:val="0"/>
          <w:numId w:val="202"/>
        </w:num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 </w:t>
      </w:r>
      <w:r w:rsidRPr="00446FE6">
        <w:rPr>
          <w:rFonts w:ascii="Times New Roman" w:eastAsia="MS Mincho" w:hAnsi="Times New Roman" w:cs="Times New Roman"/>
          <w:sz w:val="24"/>
          <w:szCs w:val="24"/>
          <w:lang w:val="en-GB"/>
        </w:rPr>
        <w:t>4 ditë në javë në praktikë - 1 ditë në javë në shkollë - Semestri I;</w:t>
      </w:r>
    </w:p>
    <w:p w:rsidR="00400592" w:rsidRPr="00446FE6" w:rsidRDefault="00400592" w:rsidP="00400592">
      <w:pPr>
        <w:numPr>
          <w:ilvl w:val="0"/>
          <w:numId w:val="202"/>
        </w:num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lang w:val="en-GB"/>
        </w:rPr>
        <w:t xml:space="preserve"> 3 ditë në javë në praktikë - 2 ditë në javë në Shkollë - Semestri II.</w:t>
      </w:r>
    </w:p>
    <w:p w:rsidR="00400592" w:rsidRPr="00446FE6" w:rsidRDefault="00400592" w:rsidP="00400592">
      <w:pPr>
        <w:spacing w:after="0" w:line="240" w:lineRule="auto"/>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sz w:val="24"/>
          <w:szCs w:val="24"/>
          <w:lang w:val="en-GB" w:eastAsia="en-GB"/>
        </w:rPr>
        <w:t>Gjatë vitit të dytë, do të vlerësohen në mënyrë të vazhdueshme disa komponentë:</w:t>
      </w:r>
    </w:p>
    <w:p w:rsidR="00400592" w:rsidRPr="00446FE6" w:rsidRDefault="00400592" w:rsidP="00400592">
      <w:pPr>
        <w:spacing w:after="0" w:line="240" w:lineRule="auto"/>
        <w:jc w:val="both"/>
        <w:rPr>
          <w:rFonts w:ascii="Times New Roman" w:eastAsia="Times New Roman" w:hAnsi="Times New Roman" w:cs="Times New Roman"/>
          <w:sz w:val="24"/>
          <w:szCs w:val="24"/>
          <w:lang w:val="en-GB"/>
        </w:rPr>
      </w:pPr>
    </w:p>
    <w:p w:rsidR="00400592" w:rsidRPr="00446FE6" w:rsidRDefault="00400592" w:rsidP="00400592">
      <w:pPr>
        <w:spacing w:after="0" w:line="240" w:lineRule="auto"/>
        <w:contextualSpacing/>
        <w:jc w:val="both"/>
        <w:rPr>
          <w:rFonts w:ascii="Times New Roman" w:eastAsia="Times New Roman" w:hAnsi="Times New Roman" w:cs="Times New Roman"/>
          <w:b/>
          <w:sz w:val="24"/>
          <w:szCs w:val="24"/>
        </w:rPr>
      </w:pPr>
      <w:r w:rsidRPr="00446FE6">
        <w:rPr>
          <w:rFonts w:ascii="Times New Roman" w:eastAsia="Times New Roman" w:hAnsi="Times New Roman" w:cs="Times New Roman"/>
          <w:b/>
          <w:sz w:val="24"/>
          <w:szCs w:val="24"/>
        </w:rPr>
        <w:t>A) Pjesa teorike:</w:t>
      </w:r>
    </w:p>
    <w:p w:rsidR="00400592" w:rsidRPr="00446FE6" w:rsidRDefault="00400592" w:rsidP="00400592">
      <w:pPr>
        <w:spacing w:after="0" w:line="240" w:lineRule="auto"/>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sz w:val="24"/>
          <w:szCs w:val="24"/>
          <w:lang w:val="en-GB" w:eastAsia="en-GB"/>
        </w:rPr>
        <w:t>Mënyra e vlerësimit të Kurseve</w:t>
      </w:r>
      <w:r w:rsidRPr="00446FE6">
        <w:rPr>
          <w:rFonts w:ascii="Times New Roman" w:eastAsia="MS Mincho" w:hAnsi="Times New Roman" w:cs="Times New Roman"/>
          <w:b/>
          <w:sz w:val="24"/>
          <w:szCs w:val="24"/>
          <w:lang w:val="it-IT" w:eastAsia="en-GB"/>
        </w:rPr>
        <w:t xml:space="preserve"> </w:t>
      </w:r>
      <w:r w:rsidRPr="00446FE6">
        <w:rPr>
          <w:rFonts w:ascii="Times New Roman" w:eastAsia="MS Mincho" w:hAnsi="Times New Roman" w:cs="Times New Roman"/>
          <w:sz w:val="24"/>
          <w:szCs w:val="24"/>
          <w:lang w:val="it-IT" w:eastAsia="en-GB"/>
        </w:rPr>
        <w:t>në funksion të formimit të përgjithshëm &amp;</w:t>
      </w:r>
      <w:r w:rsidRPr="00446FE6">
        <w:rPr>
          <w:rFonts w:ascii="Times New Roman" w:eastAsia="MS Mincho" w:hAnsi="Times New Roman" w:cs="Times New Roman"/>
          <w:b/>
          <w:sz w:val="24"/>
          <w:szCs w:val="24"/>
          <w:lang w:val="it-IT" w:eastAsia="en-GB"/>
        </w:rPr>
        <w:t xml:space="preserve"> </w:t>
      </w:r>
      <w:r w:rsidRPr="00446FE6">
        <w:rPr>
          <w:rFonts w:ascii="Times New Roman" w:eastAsia="MS Mincho" w:hAnsi="Times New Roman" w:cs="Times New Roman"/>
          <w:sz w:val="24"/>
          <w:szCs w:val="24"/>
          <w:lang w:val="en-GB" w:eastAsia="en-GB"/>
        </w:rPr>
        <w:t>Kurseve praktike të vitit të dytë do të jetë me pikë në varësi të specifikës së kursit, me provim ose me forma të tjera vlerësimi”. Vlerësimi përfundimtar i kurseve do të jetë 100 pikë.</w:t>
      </w:r>
    </w:p>
    <w:p w:rsidR="00400592" w:rsidRPr="00446FE6" w:rsidRDefault="00400592" w:rsidP="00400592">
      <w:pPr>
        <w:numPr>
          <w:ilvl w:val="1"/>
          <w:numId w:val="194"/>
        </w:numPr>
        <w:tabs>
          <w:tab w:val="decimal" w:pos="270"/>
          <w:tab w:val="num" w:pos="450"/>
        </w:tabs>
        <w:spacing w:after="0" w:line="240" w:lineRule="auto"/>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b/>
          <w:sz w:val="24"/>
          <w:szCs w:val="24"/>
          <w:lang w:val="en-GB" w:eastAsia="en-GB"/>
        </w:rPr>
        <w:lastRenderedPageBreak/>
        <w:t xml:space="preserve">1) </w:t>
      </w:r>
      <w:r w:rsidRPr="00446FE6">
        <w:rPr>
          <w:rFonts w:ascii="Times New Roman" w:eastAsia="MS Mincho" w:hAnsi="Times New Roman" w:cs="Times New Roman"/>
          <w:sz w:val="24"/>
          <w:szCs w:val="24"/>
          <w:lang w:val="en-GB" w:eastAsia="en-GB"/>
        </w:rPr>
        <w:t>Mënyra e vlerësimit të kurseve me formim të përgjithshëm</w:t>
      </w:r>
      <w:r w:rsidRPr="00446FE6">
        <w:rPr>
          <w:rFonts w:ascii="Times New Roman" w:eastAsia="MS Mincho" w:hAnsi="Times New Roman" w:cs="Times New Roman"/>
          <w:b/>
          <w:sz w:val="24"/>
          <w:szCs w:val="24"/>
          <w:lang w:val="en-GB" w:eastAsia="en-GB"/>
        </w:rPr>
        <w:t xml:space="preserve"> do të jetë:</w:t>
      </w:r>
    </w:p>
    <w:p w:rsidR="00400592" w:rsidRPr="00446FE6" w:rsidRDefault="00400592" w:rsidP="00400592">
      <w:pPr>
        <w:numPr>
          <w:ilvl w:val="1"/>
          <w:numId w:val="194"/>
        </w:numPr>
        <w:tabs>
          <w:tab w:val="decimal" w:pos="270"/>
          <w:tab w:val="num" w:pos="450"/>
        </w:tabs>
        <w:spacing w:after="0" w:line="240" w:lineRule="auto"/>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b/>
          <w:sz w:val="24"/>
          <w:szCs w:val="24"/>
          <w:lang w:val="en-GB" w:eastAsia="en-GB"/>
        </w:rPr>
        <w:t xml:space="preserve">   4 kurse me 100 pikë </w:t>
      </w:r>
    </w:p>
    <w:p w:rsidR="00400592" w:rsidRPr="00446FE6" w:rsidRDefault="00400592" w:rsidP="00400592">
      <w:pPr>
        <w:tabs>
          <w:tab w:val="decimal" w:pos="270"/>
          <w:tab w:val="num" w:pos="450"/>
        </w:tabs>
        <w:spacing w:after="0" w:line="240" w:lineRule="auto"/>
        <w:ind w:left="-142"/>
        <w:jc w:val="both"/>
        <w:rPr>
          <w:rFonts w:ascii="Times New Roman" w:eastAsia="MS Mincho" w:hAnsi="Times New Roman" w:cs="Times New Roman"/>
          <w:sz w:val="24"/>
          <w:szCs w:val="24"/>
          <w:lang w:val="en-GB" w:eastAsia="en-GB"/>
        </w:rPr>
      </w:pPr>
    </w:p>
    <w:p w:rsidR="00400592" w:rsidRPr="00446FE6" w:rsidRDefault="00400592" w:rsidP="00400592">
      <w:pPr>
        <w:numPr>
          <w:ilvl w:val="1"/>
          <w:numId w:val="194"/>
        </w:numPr>
        <w:tabs>
          <w:tab w:val="decimal" w:pos="270"/>
          <w:tab w:val="num" w:pos="450"/>
        </w:tabs>
        <w:spacing w:after="0" w:line="240" w:lineRule="auto"/>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b/>
          <w:sz w:val="24"/>
          <w:szCs w:val="24"/>
          <w:lang w:val="en-GB" w:eastAsia="en-GB"/>
        </w:rPr>
        <w:t>2)</w:t>
      </w:r>
      <w:r w:rsidRPr="00446FE6">
        <w:rPr>
          <w:rFonts w:ascii="Times New Roman" w:eastAsia="MS Mincho" w:hAnsi="Times New Roman" w:cs="Times New Roman"/>
          <w:sz w:val="24"/>
          <w:szCs w:val="24"/>
          <w:lang w:val="en-GB" w:eastAsia="en-GB"/>
        </w:rPr>
        <w:t xml:space="preserve"> Mënyra e vlerësimit të kurseve me karakter praktik</w:t>
      </w:r>
      <w:r w:rsidRPr="00446FE6">
        <w:rPr>
          <w:rFonts w:ascii="Times New Roman" w:eastAsia="MS Mincho" w:hAnsi="Times New Roman" w:cs="Times New Roman"/>
          <w:b/>
          <w:sz w:val="24"/>
          <w:szCs w:val="24"/>
          <w:lang w:val="en-GB" w:eastAsia="en-GB"/>
        </w:rPr>
        <w:t xml:space="preserve"> do të jetë: </w:t>
      </w:r>
    </w:p>
    <w:p w:rsidR="00400592" w:rsidRPr="00446FE6" w:rsidRDefault="00400592" w:rsidP="00400592">
      <w:pPr>
        <w:numPr>
          <w:ilvl w:val="1"/>
          <w:numId w:val="194"/>
        </w:numPr>
        <w:tabs>
          <w:tab w:val="decimal" w:pos="270"/>
          <w:tab w:val="num" w:pos="450"/>
        </w:tabs>
        <w:spacing w:after="0" w:line="240" w:lineRule="auto"/>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b/>
          <w:sz w:val="24"/>
          <w:szCs w:val="24"/>
          <w:lang w:val="en-GB" w:eastAsia="en-GB"/>
        </w:rPr>
        <w:t xml:space="preserve">    2 kurse me 100 pikë dhe një kurs me 150 pikë;</w:t>
      </w:r>
    </w:p>
    <w:p w:rsidR="00400592" w:rsidRPr="00446FE6" w:rsidRDefault="00400592" w:rsidP="00400592">
      <w:pPr>
        <w:spacing w:after="0" w:line="240" w:lineRule="auto"/>
        <w:contextualSpacing/>
        <w:jc w:val="both"/>
        <w:rPr>
          <w:rFonts w:ascii="Times New Roman" w:eastAsia="MS Mincho" w:hAnsi="Times New Roman" w:cs="Times New Roman"/>
          <w:sz w:val="24"/>
          <w:szCs w:val="24"/>
          <w:lang w:val="en-GB" w:eastAsia="en-GB"/>
        </w:rPr>
      </w:pPr>
    </w:p>
    <w:p w:rsidR="00400592" w:rsidRPr="00446FE6" w:rsidRDefault="00400592" w:rsidP="00400592">
      <w:pPr>
        <w:spacing w:after="0" w:line="240" w:lineRule="auto"/>
        <w:contextualSpacing/>
        <w:jc w:val="both"/>
        <w:rPr>
          <w:rFonts w:ascii="Times New Roman" w:eastAsia="Times New Roman" w:hAnsi="Times New Roman" w:cs="Times New Roman"/>
          <w:sz w:val="24"/>
          <w:szCs w:val="24"/>
        </w:rPr>
      </w:pPr>
      <w:r w:rsidRPr="00446FE6">
        <w:rPr>
          <w:rFonts w:ascii="Times New Roman" w:eastAsia="MS Mincho" w:hAnsi="Times New Roman" w:cs="Times New Roman"/>
          <w:sz w:val="24"/>
          <w:szCs w:val="24"/>
          <w:lang w:val="en-GB" w:eastAsia="en-GB"/>
        </w:rPr>
        <w:t xml:space="preserve">Rezultatet i bashkëngjiten lëndëve të grupit të dytë dhe vlerësimit përfundimtar të tyre. </w:t>
      </w:r>
    </w:p>
    <w:p w:rsidR="00400592" w:rsidRPr="00446FE6" w:rsidRDefault="00400592" w:rsidP="00400592">
      <w:p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Kursi i Shkrimit dhe Arsyetimit ligjor do të përfshihet për efekt të ponderimit në grupin të lëndëve kryesore dhe do të ponderohet me koeficient vështirësie 1.5, pavarësisht se kursi shtrihet në të dy vitet, në vitin e parë dhe vitin e dytë dhe vlerësimi i tij bëhet në vitin e dytë;</w:t>
      </w:r>
    </w:p>
    <w:p w:rsidR="00400592" w:rsidRPr="00446FE6" w:rsidRDefault="00400592" w:rsidP="00400592">
      <w:pPr>
        <w:tabs>
          <w:tab w:val="num" w:pos="1080"/>
        </w:tabs>
        <w:spacing w:after="0" w:line="240" w:lineRule="auto"/>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sz w:val="24"/>
          <w:szCs w:val="24"/>
        </w:rPr>
        <w:t xml:space="preserve">Pikët maksimale të pjesës teorike të vitit të dytë janë </w:t>
      </w:r>
      <w:r w:rsidRPr="00446FE6">
        <w:rPr>
          <w:rFonts w:ascii="Times New Roman" w:eastAsia="MS Mincho" w:hAnsi="Times New Roman" w:cs="Times New Roman"/>
          <w:b/>
          <w:sz w:val="24"/>
          <w:szCs w:val="24"/>
        </w:rPr>
        <w:t>750 pikë</w:t>
      </w:r>
      <w:r w:rsidRPr="00446FE6">
        <w:rPr>
          <w:rFonts w:ascii="Times New Roman" w:eastAsia="MS Mincho" w:hAnsi="Times New Roman" w:cs="Times New Roman"/>
          <w:sz w:val="24"/>
          <w:szCs w:val="24"/>
        </w:rPr>
        <w:t>.</w:t>
      </w:r>
    </w:p>
    <w:p w:rsidR="00400592" w:rsidRPr="00446FE6" w:rsidRDefault="00400592" w:rsidP="00400592">
      <w:pPr>
        <w:numPr>
          <w:ilvl w:val="1"/>
          <w:numId w:val="194"/>
        </w:numPr>
        <w:tabs>
          <w:tab w:val="num" w:pos="-90"/>
        </w:tabs>
        <w:spacing w:after="0" w:line="240" w:lineRule="auto"/>
        <w:jc w:val="both"/>
        <w:rPr>
          <w:rFonts w:ascii="Times New Roman" w:eastAsia="MS Mincho" w:hAnsi="Times New Roman" w:cs="Times New Roman"/>
          <w:sz w:val="24"/>
          <w:szCs w:val="24"/>
          <w:lang w:val="en-GB" w:eastAsia="en-GB"/>
        </w:rPr>
      </w:pPr>
    </w:p>
    <w:p w:rsidR="00400592" w:rsidRPr="00446FE6" w:rsidRDefault="00400592" w:rsidP="00400592">
      <w:pPr>
        <w:spacing w:after="0" w:line="240" w:lineRule="auto"/>
        <w:contextualSpacing/>
        <w:jc w:val="both"/>
        <w:rPr>
          <w:rFonts w:ascii="Times New Roman" w:eastAsia="Times New Roman" w:hAnsi="Times New Roman" w:cs="Times New Roman"/>
          <w:b/>
          <w:sz w:val="24"/>
          <w:szCs w:val="24"/>
        </w:rPr>
      </w:pPr>
      <w:r w:rsidRPr="00446FE6">
        <w:rPr>
          <w:rFonts w:ascii="Times New Roman" w:eastAsia="Times New Roman" w:hAnsi="Times New Roman" w:cs="Times New Roman"/>
          <w:b/>
          <w:sz w:val="24"/>
          <w:szCs w:val="24"/>
        </w:rPr>
        <w:t>B) Pjesa praktike:</w:t>
      </w:r>
    </w:p>
    <w:p w:rsidR="00400592" w:rsidRPr="00446FE6" w:rsidRDefault="00400592" w:rsidP="00400592">
      <w:pPr>
        <w:spacing w:after="0" w:line="240" w:lineRule="auto"/>
        <w:rPr>
          <w:rFonts w:ascii="Times New Roman" w:eastAsia="MS Mincho" w:hAnsi="Times New Roman" w:cs="Times New Roman"/>
          <w:sz w:val="24"/>
          <w:szCs w:val="24"/>
          <w:lang w:val="en-GB" w:eastAsia="en-GB"/>
        </w:rPr>
      </w:pPr>
      <w:r w:rsidRPr="00446FE6">
        <w:rPr>
          <w:rFonts w:ascii="Times New Roman" w:eastAsia="MS Mincho" w:hAnsi="Times New Roman" w:cs="Times New Roman"/>
          <w:sz w:val="24"/>
          <w:szCs w:val="24"/>
          <w:lang w:val="en-GB" w:eastAsia="en-GB"/>
        </w:rPr>
        <w:t xml:space="preserve">Mënyra e vlerësimit të kurseve që realizohen përmes diskutimit të çështjeve gjyqësore do të jetë: </w:t>
      </w:r>
    </w:p>
    <w:p w:rsidR="00400592" w:rsidRPr="00446FE6" w:rsidRDefault="00400592" w:rsidP="00400592">
      <w:pPr>
        <w:spacing w:after="0" w:line="240" w:lineRule="auto"/>
        <w:ind w:left="709"/>
        <w:jc w:val="both"/>
        <w:rPr>
          <w:rFonts w:ascii="Times New Roman" w:eastAsia="MS Mincho" w:hAnsi="Times New Roman" w:cs="Times New Roman"/>
          <w:sz w:val="24"/>
          <w:szCs w:val="24"/>
          <w:lang w:val="en-GB" w:eastAsia="en-GB"/>
        </w:rPr>
      </w:pPr>
    </w:p>
    <w:p w:rsidR="00400592" w:rsidRPr="00446FE6" w:rsidRDefault="00400592" w:rsidP="00400592">
      <w:pPr>
        <w:numPr>
          <w:ilvl w:val="1"/>
          <w:numId w:val="194"/>
        </w:numPr>
        <w:spacing w:after="0" w:line="240" w:lineRule="auto"/>
        <w:jc w:val="both"/>
        <w:rPr>
          <w:rFonts w:ascii="Times New Roman" w:eastAsia="Times New Roman" w:hAnsi="Times New Roman" w:cs="Times New Roman"/>
          <w:sz w:val="24"/>
          <w:szCs w:val="24"/>
          <w:lang w:val="en-GB"/>
        </w:rPr>
      </w:pPr>
      <w:r w:rsidRPr="00446FE6">
        <w:rPr>
          <w:rFonts w:ascii="Times New Roman" w:eastAsia="MS Mincho" w:hAnsi="Times New Roman" w:cs="Times New Roman"/>
          <w:b/>
          <w:sz w:val="24"/>
          <w:szCs w:val="24"/>
          <w:lang w:val="en-GB" w:eastAsia="en-GB"/>
        </w:rPr>
        <w:t xml:space="preserve">1) </w:t>
      </w:r>
      <w:r w:rsidRPr="00446FE6">
        <w:rPr>
          <w:rFonts w:ascii="Times New Roman" w:eastAsia="MS Mincho" w:hAnsi="Times New Roman" w:cs="Times New Roman"/>
          <w:sz w:val="24"/>
          <w:szCs w:val="24"/>
          <w:lang w:val="en-GB" w:eastAsia="en-GB"/>
        </w:rPr>
        <w:t xml:space="preserve">Mënyra e vlerësimit të gjyqeve imituese. </w:t>
      </w:r>
    </w:p>
    <w:p w:rsidR="00400592" w:rsidRPr="00446FE6" w:rsidRDefault="00400592" w:rsidP="00400592">
      <w:pPr>
        <w:spacing w:after="0" w:line="240" w:lineRule="auto"/>
        <w:ind w:left="567"/>
        <w:jc w:val="both"/>
        <w:rPr>
          <w:rFonts w:ascii="Times New Roman" w:eastAsia="Times New Roman" w:hAnsi="Times New Roman" w:cs="Times New Roman"/>
          <w:sz w:val="24"/>
          <w:szCs w:val="24"/>
          <w:lang w:val="en-GB"/>
        </w:rPr>
      </w:pPr>
      <w:r w:rsidRPr="00446FE6">
        <w:rPr>
          <w:rFonts w:ascii="Times New Roman" w:eastAsia="Times New Roman" w:hAnsi="Times New Roman" w:cs="Times New Roman"/>
          <w:sz w:val="24"/>
          <w:szCs w:val="24"/>
          <w:lang w:val="en-GB"/>
        </w:rPr>
        <w:t xml:space="preserve">Realizimi i gjyqeve imituese gjatë vitit dhe vlerësimi, </w:t>
      </w:r>
      <w:r w:rsidRPr="00446FE6">
        <w:rPr>
          <w:rFonts w:ascii="Times New Roman" w:eastAsia="MS Mincho" w:hAnsi="Times New Roman" w:cs="Times New Roman"/>
          <w:sz w:val="24"/>
          <w:szCs w:val="24"/>
          <w:lang w:val="en-GB"/>
        </w:rPr>
        <w:t xml:space="preserve">bëhet nga pedagogët përgjegjës. Vlerësohet me </w:t>
      </w:r>
      <w:r w:rsidRPr="00446FE6">
        <w:rPr>
          <w:rFonts w:ascii="Times New Roman" w:eastAsia="Times New Roman" w:hAnsi="Times New Roman" w:cs="Times New Roman"/>
          <w:b/>
          <w:sz w:val="24"/>
          <w:szCs w:val="24"/>
          <w:lang w:val="en-GB"/>
        </w:rPr>
        <w:t>100 pikë me koefiçient vështirësie 1.5</w:t>
      </w:r>
      <w:r w:rsidRPr="00446FE6">
        <w:rPr>
          <w:rFonts w:ascii="Times New Roman" w:eastAsia="Times New Roman" w:hAnsi="Times New Roman" w:cs="Times New Roman"/>
          <w:sz w:val="24"/>
          <w:szCs w:val="24"/>
          <w:lang w:val="en-GB"/>
        </w:rPr>
        <w:t>;</w:t>
      </w:r>
    </w:p>
    <w:p w:rsidR="00400592" w:rsidRPr="00446FE6" w:rsidRDefault="00400592" w:rsidP="00400592">
      <w:pPr>
        <w:tabs>
          <w:tab w:val="num" w:pos="360"/>
        </w:tabs>
        <w:spacing w:after="0" w:line="240" w:lineRule="auto"/>
        <w:ind w:left="360"/>
        <w:jc w:val="both"/>
        <w:rPr>
          <w:rFonts w:ascii="Times New Roman" w:eastAsia="MS Mincho" w:hAnsi="Times New Roman" w:cs="Times New Roman"/>
          <w:sz w:val="24"/>
          <w:szCs w:val="24"/>
          <w:lang w:val="en-GB" w:eastAsia="en-GB"/>
        </w:rPr>
      </w:pPr>
    </w:p>
    <w:p w:rsidR="00400592" w:rsidRPr="00446FE6" w:rsidRDefault="00400592" w:rsidP="00400592">
      <w:pPr>
        <w:numPr>
          <w:ilvl w:val="1"/>
          <w:numId w:val="194"/>
        </w:numPr>
        <w:spacing w:after="0" w:line="240" w:lineRule="auto"/>
        <w:jc w:val="both"/>
        <w:rPr>
          <w:rFonts w:ascii="Times New Roman" w:eastAsia="Times New Roman" w:hAnsi="Times New Roman" w:cs="Times New Roman"/>
          <w:sz w:val="24"/>
          <w:szCs w:val="24"/>
          <w:lang w:val="en-GB"/>
        </w:rPr>
      </w:pPr>
      <w:r w:rsidRPr="00446FE6">
        <w:rPr>
          <w:rFonts w:ascii="Times New Roman" w:eastAsia="MS Mincho" w:hAnsi="Times New Roman" w:cs="Times New Roman"/>
          <w:b/>
          <w:sz w:val="24"/>
          <w:szCs w:val="24"/>
          <w:lang w:val="en-GB" w:eastAsia="en-GB"/>
        </w:rPr>
        <w:t xml:space="preserve">2) </w:t>
      </w:r>
      <w:r w:rsidRPr="00446FE6">
        <w:rPr>
          <w:rFonts w:ascii="Times New Roman" w:eastAsia="MS Mincho" w:hAnsi="Times New Roman" w:cs="Times New Roman"/>
          <w:sz w:val="24"/>
          <w:szCs w:val="24"/>
          <w:lang w:val="en-GB" w:eastAsia="en-GB"/>
        </w:rPr>
        <w:t>Mënyra e vlerësimit të praktikës në Institucione të ndryshme. (Gjykata &amp; Prokurori)</w:t>
      </w:r>
      <w:r w:rsidRPr="00446FE6">
        <w:rPr>
          <w:rFonts w:ascii="Times New Roman" w:eastAsia="MS Mincho" w:hAnsi="Times New Roman" w:cs="Times New Roman"/>
          <w:b/>
          <w:sz w:val="24"/>
          <w:szCs w:val="24"/>
          <w:lang w:val="en-GB" w:eastAsia="en-GB"/>
        </w:rPr>
        <w:t>:</w:t>
      </w:r>
    </w:p>
    <w:p w:rsidR="00400592" w:rsidRPr="00446FE6" w:rsidRDefault="00400592" w:rsidP="00400592">
      <w:pPr>
        <w:spacing w:after="0" w:line="240" w:lineRule="auto"/>
        <w:ind w:left="567"/>
        <w:jc w:val="both"/>
        <w:rPr>
          <w:rFonts w:ascii="Times New Roman" w:eastAsia="Times New Roman" w:hAnsi="Times New Roman" w:cs="Times New Roman"/>
          <w:sz w:val="24"/>
          <w:szCs w:val="24"/>
          <w:lang w:val="en-GB"/>
        </w:rPr>
      </w:pPr>
      <w:r w:rsidRPr="00446FE6">
        <w:rPr>
          <w:rFonts w:ascii="Times New Roman" w:eastAsia="MS Mincho" w:hAnsi="Times New Roman" w:cs="Times New Roman"/>
          <w:sz w:val="24"/>
          <w:szCs w:val="24"/>
          <w:lang w:val="en-GB"/>
        </w:rPr>
        <w:t xml:space="preserve">Vlerësimi i praktikës bëhet nga pedagogët përgjegjës pas marrjes së vlerësimit nga udhëheqësit e stazhit paraprofesional. </w:t>
      </w:r>
      <w:r w:rsidRPr="00446FE6">
        <w:rPr>
          <w:rFonts w:ascii="Times New Roman" w:eastAsia="Times New Roman" w:hAnsi="Times New Roman" w:cs="Times New Roman"/>
          <w:sz w:val="24"/>
          <w:szCs w:val="24"/>
          <w:lang w:val="en-GB"/>
        </w:rPr>
        <w:t xml:space="preserve">Praktika në institucionet e Gjyqësorit vlerësohet me </w:t>
      </w:r>
      <w:r w:rsidRPr="00446FE6">
        <w:rPr>
          <w:rFonts w:ascii="Times New Roman" w:eastAsia="Times New Roman" w:hAnsi="Times New Roman" w:cs="Times New Roman"/>
          <w:b/>
          <w:sz w:val="24"/>
          <w:szCs w:val="24"/>
          <w:lang w:val="en-GB"/>
        </w:rPr>
        <w:t>100 pikë në total me koefiçient vështirësie 1.5.</w:t>
      </w:r>
    </w:p>
    <w:p w:rsidR="00400592" w:rsidRPr="00446FE6" w:rsidRDefault="00400592" w:rsidP="00400592">
      <w:pPr>
        <w:tabs>
          <w:tab w:val="num" w:pos="360"/>
        </w:tabs>
        <w:spacing w:after="0" w:line="240" w:lineRule="auto"/>
        <w:ind w:left="360"/>
        <w:jc w:val="both"/>
        <w:rPr>
          <w:rFonts w:ascii="Times New Roman" w:eastAsia="Times New Roman" w:hAnsi="Times New Roman" w:cs="Times New Roman"/>
          <w:b/>
          <w:sz w:val="24"/>
          <w:szCs w:val="24"/>
          <w:lang w:val="en-GB"/>
        </w:rPr>
      </w:pPr>
    </w:p>
    <w:p w:rsidR="00400592" w:rsidRPr="00446FE6" w:rsidRDefault="00400592" w:rsidP="00400592">
      <w:pPr>
        <w:numPr>
          <w:ilvl w:val="1"/>
          <w:numId w:val="194"/>
        </w:numPr>
        <w:spacing w:after="0" w:line="240" w:lineRule="auto"/>
        <w:jc w:val="both"/>
        <w:rPr>
          <w:rFonts w:ascii="Times New Roman" w:eastAsia="MS Mincho" w:hAnsi="Times New Roman" w:cs="Times New Roman"/>
          <w:sz w:val="24"/>
          <w:szCs w:val="24"/>
          <w:lang w:val="en-GB" w:eastAsia="en-GB"/>
        </w:rPr>
      </w:pPr>
      <w:r w:rsidRPr="00446FE6">
        <w:rPr>
          <w:rFonts w:ascii="Times New Roman" w:eastAsia="Times New Roman" w:hAnsi="Times New Roman" w:cs="Times New Roman"/>
          <w:b/>
          <w:sz w:val="24"/>
          <w:szCs w:val="24"/>
          <w:lang w:val="en-GB"/>
        </w:rPr>
        <w:t xml:space="preserve">3) </w:t>
      </w:r>
      <w:r w:rsidRPr="00446FE6">
        <w:rPr>
          <w:rFonts w:ascii="Times New Roman" w:eastAsia="MS Mincho" w:hAnsi="Times New Roman" w:cs="Times New Roman"/>
          <w:sz w:val="24"/>
          <w:szCs w:val="24"/>
          <w:lang w:val="en-GB" w:eastAsia="en-GB"/>
        </w:rPr>
        <w:t>Mënyra e vlerësimit të praktikës dhe diskutimeve të cështjeve në sesionet interaktive</w:t>
      </w:r>
      <w:r w:rsidRPr="00446FE6">
        <w:rPr>
          <w:rFonts w:ascii="Times New Roman" w:eastAsia="MS Mincho" w:hAnsi="Times New Roman" w:cs="Times New Roman"/>
          <w:sz w:val="24"/>
          <w:szCs w:val="24"/>
          <w:lang w:val="en-GB"/>
        </w:rPr>
        <w:t xml:space="preserve"> </w:t>
      </w:r>
      <w:r w:rsidRPr="00446FE6">
        <w:rPr>
          <w:rFonts w:ascii="Times New Roman" w:eastAsia="MS Mincho" w:hAnsi="Times New Roman" w:cs="Times New Roman"/>
          <w:sz w:val="24"/>
          <w:szCs w:val="24"/>
          <w:lang w:val="en-GB" w:eastAsia="en-GB"/>
        </w:rPr>
        <w:t xml:space="preserve">në auditor: </w:t>
      </w:r>
    </w:p>
    <w:p w:rsidR="00400592" w:rsidRPr="00446FE6" w:rsidRDefault="00400592" w:rsidP="00400592">
      <w:pPr>
        <w:spacing w:after="0" w:line="240" w:lineRule="auto"/>
        <w:ind w:left="709"/>
        <w:jc w:val="both"/>
        <w:rPr>
          <w:rFonts w:ascii="Times New Roman" w:eastAsia="Times New Roman" w:hAnsi="Times New Roman" w:cs="Times New Roman"/>
          <w:b/>
          <w:sz w:val="24"/>
          <w:szCs w:val="24"/>
          <w:lang w:val="en-GB"/>
        </w:rPr>
      </w:pPr>
      <w:r w:rsidRPr="00446FE6">
        <w:rPr>
          <w:rFonts w:ascii="Times New Roman" w:eastAsia="MS Mincho" w:hAnsi="Times New Roman" w:cs="Times New Roman"/>
          <w:sz w:val="24"/>
          <w:szCs w:val="24"/>
          <w:lang w:val="en-GB" w:eastAsia="en-GB"/>
        </w:rPr>
        <w:t xml:space="preserve">Vlerësimi </w:t>
      </w:r>
      <w:r w:rsidRPr="00446FE6">
        <w:rPr>
          <w:rFonts w:ascii="Times New Roman" w:eastAsia="MS Mincho" w:hAnsi="Times New Roman" w:cs="Times New Roman"/>
          <w:sz w:val="24"/>
          <w:szCs w:val="24"/>
          <w:lang w:val="en-GB"/>
        </w:rPr>
        <w:t>bëhet nga pedagogët përgjegjës</w:t>
      </w:r>
      <w:r w:rsidRPr="00446FE6">
        <w:rPr>
          <w:rFonts w:ascii="Times New Roman" w:eastAsia="MS Mincho" w:hAnsi="Times New Roman" w:cs="Times New Roman"/>
          <w:sz w:val="24"/>
          <w:szCs w:val="24"/>
          <w:lang w:val="en-GB" w:eastAsia="en-GB"/>
        </w:rPr>
        <w:t xml:space="preserve"> përmes raporteve, debateve dhe diskutimeve të cështjeve në sesionet interaktive,</w:t>
      </w:r>
      <w:r w:rsidRPr="00446FE6">
        <w:rPr>
          <w:rFonts w:ascii="Times New Roman" w:eastAsia="MS Mincho" w:hAnsi="Times New Roman" w:cs="Times New Roman"/>
          <w:sz w:val="24"/>
          <w:szCs w:val="24"/>
          <w:lang w:val="en-GB"/>
        </w:rPr>
        <w:t xml:space="preserve"> të cilat</w:t>
      </w:r>
      <w:r w:rsidRPr="00446FE6">
        <w:rPr>
          <w:rFonts w:ascii="Times New Roman" w:eastAsia="MS Mincho" w:hAnsi="Times New Roman" w:cs="Times New Roman"/>
          <w:sz w:val="24"/>
          <w:szCs w:val="24"/>
          <w:lang w:val="en-GB" w:eastAsia="en-GB"/>
        </w:rPr>
        <w:t xml:space="preserve"> bëhen për çdo lëndë. Vlerësimi përfundimtar do të jetë  me </w:t>
      </w:r>
      <w:r w:rsidRPr="00446FE6">
        <w:rPr>
          <w:rFonts w:ascii="Times New Roman" w:eastAsia="MS Mincho" w:hAnsi="Times New Roman" w:cs="Times New Roman"/>
          <w:b/>
          <w:sz w:val="24"/>
          <w:szCs w:val="24"/>
          <w:lang w:val="en-GB" w:eastAsia="en-GB"/>
        </w:rPr>
        <w:t>100 pikë totali me koefiçent vështirësie 1.5.</w:t>
      </w:r>
    </w:p>
    <w:p w:rsidR="00400592" w:rsidRPr="00446FE6" w:rsidRDefault="00400592" w:rsidP="00400592">
      <w:pPr>
        <w:spacing w:after="0" w:line="240" w:lineRule="auto"/>
        <w:ind w:left="709"/>
        <w:jc w:val="both"/>
        <w:rPr>
          <w:rFonts w:ascii="Times New Roman" w:eastAsia="Times New Roman" w:hAnsi="Times New Roman" w:cs="Times New Roman"/>
          <w:sz w:val="24"/>
          <w:szCs w:val="24"/>
          <w:lang w:val="en-GB"/>
        </w:rPr>
      </w:pPr>
    </w:p>
    <w:p w:rsidR="00400592" w:rsidRPr="00446FE6" w:rsidRDefault="00400592" w:rsidP="00400592">
      <w:p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Vlerësimi i të gjithë komponentëve </w:t>
      </w:r>
      <w:r w:rsidRPr="00446FE6">
        <w:rPr>
          <w:rFonts w:ascii="Times New Roman" w:eastAsia="Times New Roman" w:hAnsi="Times New Roman" w:cs="Times New Roman"/>
          <w:b/>
          <w:sz w:val="24"/>
          <w:szCs w:val="24"/>
        </w:rPr>
        <w:t>të cilët mbulojnë pjesën e praktikës</w:t>
      </w:r>
      <w:r w:rsidRPr="00446FE6">
        <w:rPr>
          <w:rFonts w:ascii="Times New Roman" w:eastAsia="Times New Roman" w:hAnsi="Times New Roman" w:cs="Times New Roman"/>
          <w:sz w:val="24"/>
          <w:szCs w:val="24"/>
        </w:rPr>
        <w:t xml:space="preserve"> bëhet në një proçesverbal përfundimtar të nënshkruar nga pedagogët e brendshëm të ngarkuar me drejtimin e praktikës së vitit të dytë dhe është </w:t>
      </w:r>
      <w:r w:rsidRPr="00446FE6">
        <w:rPr>
          <w:rFonts w:ascii="Times New Roman" w:eastAsia="Times New Roman" w:hAnsi="Times New Roman" w:cs="Times New Roman"/>
          <w:b/>
          <w:sz w:val="24"/>
          <w:szCs w:val="24"/>
        </w:rPr>
        <w:t>në total 450 pikë</w:t>
      </w:r>
      <w:r w:rsidRPr="00446FE6">
        <w:rPr>
          <w:rFonts w:ascii="Times New Roman" w:eastAsia="Times New Roman" w:hAnsi="Times New Roman" w:cs="Times New Roman"/>
          <w:sz w:val="24"/>
          <w:szCs w:val="24"/>
        </w:rPr>
        <w:t xml:space="preserve">. </w:t>
      </w:r>
    </w:p>
    <w:p w:rsidR="00400592" w:rsidRPr="00446FE6" w:rsidRDefault="00400592" w:rsidP="00400592">
      <w:pPr>
        <w:spacing w:after="0" w:line="240" w:lineRule="auto"/>
        <w:jc w:val="both"/>
        <w:rPr>
          <w:rFonts w:ascii="Times New Roman" w:eastAsia="MS Mincho" w:hAnsi="Times New Roman" w:cs="Times New Roman"/>
          <w:sz w:val="24"/>
          <w:szCs w:val="24"/>
          <w:lang w:val="en-GB" w:eastAsia="en-GB"/>
        </w:rPr>
      </w:pPr>
    </w:p>
    <w:p w:rsidR="00400592" w:rsidRPr="00446FE6" w:rsidRDefault="00400592" w:rsidP="00400592">
      <w:pPr>
        <w:spacing w:after="0" w:line="240" w:lineRule="auto"/>
        <w:jc w:val="both"/>
        <w:rPr>
          <w:rFonts w:ascii="Times New Roman" w:eastAsia="MS Mincho" w:hAnsi="Times New Roman" w:cs="Times New Roman"/>
          <w:b/>
          <w:sz w:val="24"/>
          <w:szCs w:val="24"/>
          <w:lang w:val="en-GB" w:eastAsia="en-GB"/>
        </w:rPr>
      </w:pPr>
      <w:r w:rsidRPr="00446FE6">
        <w:rPr>
          <w:rFonts w:ascii="Times New Roman" w:eastAsia="MS Mincho" w:hAnsi="Times New Roman" w:cs="Times New Roman"/>
          <w:b/>
          <w:sz w:val="24"/>
          <w:szCs w:val="24"/>
          <w:lang w:val="en-GB" w:eastAsia="en-GB"/>
        </w:rPr>
        <w:t xml:space="preserve">C) Tema:  </w:t>
      </w:r>
    </w:p>
    <w:p w:rsidR="00400592" w:rsidRPr="00446FE6" w:rsidRDefault="00400592" w:rsidP="00400592">
      <w:pPr>
        <w:spacing w:after="0" w:line="240" w:lineRule="auto"/>
        <w:ind w:left="270"/>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sz w:val="24"/>
          <w:szCs w:val="24"/>
          <w:lang w:val="en-GB" w:eastAsia="en-GB"/>
        </w:rPr>
        <w:t xml:space="preserve">Tema miratohet nga Drejtoria e Shkollës në fillim të cdo viti akademik. Përgatitet nën udhëheqjen e Shkollës së Magjistraturës e cila zgjedh një drejtues me eksperiencë praktike e shkencore. </w:t>
      </w:r>
    </w:p>
    <w:p w:rsidR="00400592" w:rsidRPr="00446FE6" w:rsidRDefault="00400592" w:rsidP="00400592">
      <w:pPr>
        <w:spacing w:after="0" w:line="240" w:lineRule="auto"/>
        <w:ind w:left="270"/>
        <w:jc w:val="both"/>
        <w:rPr>
          <w:rFonts w:ascii="Times New Roman" w:eastAsia="MS Mincho" w:hAnsi="Times New Roman" w:cs="Times New Roman"/>
          <w:sz w:val="24"/>
          <w:szCs w:val="24"/>
          <w:lang w:val="en-GB" w:eastAsia="en-GB"/>
        </w:rPr>
      </w:pPr>
      <w:r w:rsidRPr="00446FE6">
        <w:rPr>
          <w:rFonts w:ascii="Times New Roman" w:eastAsia="MS Mincho" w:hAnsi="Times New Roman" w:cs="Times New Roman"/>
          <w:sz w:val="24"/>
          <w:szCs w:val="24"/>
          <w:lang w:val="en-GB" w:eastAsia="en-GB"/>
        </w:rPr>
        <w:t xml:space="preserve">Mbrojtja e Temës bëhet para një jurie të përbërë si rregull nga pesë pedagogët e brendshëm të caktuar me vendim të drejtorisë së SHM. </w:t>
      </w:r>
    </w:p>
    <w:p w:rsidR="00400592" w:rsidRPr="00446FE6" w:rsidRDefault="00400592" w:rsidP="00400592">
      <w:pPr>
        <w:spacing w:after="0" w:line="240" w:lineRule="auto"/>
        <w:ind w:left="270"/>
        <w:jc w:val="both"/>
        <w:rPr>
          <w:rFonts w:ascii="Times New Roman" w:eastAsia="MS Mincho" w:hAnsi="Times New Roman" w:cs="Times New Roman"/>
          <w:b/>
          <w:sz w:val="24"/>
          <w:szCs w:val="24"/>
          <w:lang w:val="en-GB" w:eastAsia="en-GB"/>
        </w:rPr>
      </w:pPr>
      <w:r w:rsidRPr="00446FE6">
        <w:rPr>
          <w:rFonts w:ascii="Times New Roman" w:eastAsia="MS Mincho" w:hAnsi="Times New Roman" w:cs="Times New Roman"/>
          <w:sz w:val="24"/>
          <w:szCs w:val="24"/>
          <w:lang w:val="en-GB" w:eastAsia="en-GB"/>
        </w:rPr>
        <w:t xml:space="preserve">Vlerësimi maksimal për cdo temë është </w:t>
      </w:r>
      <w:r w:rsidRPr="00446FE6">
        <w:rPr>
          <w:rFonts w:ascii="Times New Roman" w:eastAsia="MS Mincho" w:hAnsi="Times New Roman" w:cs="Times New Roman"/>
          <w:b/>
          <w:sz w:val="24"/>
          <w:szCs w:val="24"/>
          <w:lang w:val="en-GB" w:eastAsia="en-GB"/>
        </w:rPr>
        <w:t>100 pikë me koeficent vështirësie 2</w:t>
      </w:r>
      <w:r w:rsidRPr="00446FE6">
        <w:rPr>
          <w:rFonts w:ascii="Times New Roman" w:eastAsia="MS Mincho" w:hAnsi="Times New Roman" w:cs="Times New Roman"/>
          <w:sz w:val="24"/>
          <w:szCs w:val="24"/>
          <w:lang w:val="en-GB" w:eastAsia="en-GB"/>
        </w:rPr>
        <w:t>.</w:t>
      </w:r>
    </w:p>
    <w:p w:rsidR="00400592" w:rsidRPr="00446FE6" w:rsidRDefault="00400592" w:rsidP="00400592">
      <w:pPr>
        <w:spacing w:after="0" w:line="240" w:lineRule="auto"/>
        <w:contextualSpacing/>
        <w:jc w:val="both"/>
        <w:rPr>
          <w:rFonts w:ascii="Times New Roman" w:eastAsia="Times New Roman" w:hAnsi="Times New Roman" w:cs="Times New Roman"/>
          <w:sz w:val="24"/>
          <w:szCs w:val="24"/>
        </w:rPr>
      </w:pPr>
    </w:p>
    <w:p w:rsidR="00400592" w:rsidRDefault="00400592" w:rsidP="00463FDB">
      <w:p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Vlerësimi maksimal i vitit të dytë është </w:t>
      </w:r>
      <w:r w:rsidRPr="00446FE6">
        <w:rPr>
          <w:rFonts w:ascii="Times New Roman" w:eastAsia="Times New Roman" w:hAnsi="Times New Roman" w:cs="Times New Roman"/>
          <w:b/>
          <w:sz w:val="24"/>
          <w:szCs w:val="24"/>
        </w:rPr>
        <w:t>1400 pikë</w:t>
      </w:r>
      <w:r w:rsidRPr="00446FE6">
        <w:rPr>
          <w:rFonts w:ascii="Times New Roman" w:eastAsia="Times New Roman" w:hAnsi="Times New Roman" w:cs="Times New Roman"/>
          <w:sz w:val="24"/>
          <w:szCs w:val="24"/>
        </w:rPr>
        <w:t xml:space="preserve"> dhe del si rezultat i mbledhjes së pikëve të pjesës teorike dhe pjesës praktik</w:t>
      </w:r>
      <w:r w:rsidR="00463FDB">
        <w:rPr>
          <w:rFonts w:ascii="Times New Roman" w:eastAsia="Times New Roman" w:hAnsi="Times New Roman" w:cs="Times New Roman"/>
          <w:sz w:val="24"/>
          <w:szCs w:val="24"/>
        </w:rPr>
        <w:t xml:space="preserve">e sipas tabelës bashkangjitur. </w:t>
      </w:r>
    </w:p>
    <w:p w:rsidR="00463FDB" w:rsidRPr="00463FDB" w:rsidRDefault="00463FDB" w:rsidP="00463FDB">
      <w:pPr>
        <w:spacing w:after="0" w:line="240" w:lineRule="auto"/>
        <w:contextualSpacing/>
        <w:jc w:val="both"/>
        <w:rPr>
          <w:rFonts w:ascii="Times New Roman" w:eastAsia="Times New Roman" w:hAnsi="Times New Roman" w:cs="Times New Roman"/>
          <w:sz w:val="24"/>
          <w:szCs w:val="24"/>
        </w:rPr>
      </w:pPr>
    </w:p>
    <w:p w:rsidR="00400592" w:rsidRPr="00446FE6" w:rsidRDefault="00400592" w:rsidP="00400592">
      <w:pPr>
        <w:autoSpaceDE w:val="0"/>
        <w:autoSpaceDN w:val="0"/>
        <w:adjustRightInd w:val="0"/>
        <w:spacing w:after="0" w:line="240" w:lineRule="auto"/>
        <w:jc w:val="both"/>
        <w:rPr>
          <w:rFonts w:ascii="Times New Roman" w:eastAsia="MS Mincho" w:hAnsi="Times New Roman" w:cs="Times New Roman"/>
          <w:b/>
          <w:sz w:val="24"/>
          <w:szCs w:val="24"/>
          <w:u w:val="single"/>
        </w:rPr>
      </w:pPr>
      <w:r w:rsidRPr="00446FE6">
        <w:rPr>
          <w:rFonts w:ascii="Times New Roman" w:eastAsia="MS Mincho" w:hAnsi="Times New Roman" w:cs="Times New Roman"/>
          <w:b/>
          <w:sz w:val="24"/>
          <w:szCs w:val="24"/>
          <w:u w:val="single"/>
        </w:rPr>
        <w:t>VI. Provimi përfundimtar:</w:t>
      </w:r>
    </w:p>
    <w:p w:rsidR="00400592" w:rsidRPr="00446FE6" w:rsidRDefault="00400592" w:rsidP="00400592">
      <w:pPr>
        <w:autoSpaceDE w:val="0"/>
        <w:autoSpaceDN w:val="0"/>
        <w:adjustRightInd w:val="0"/>
        <w:spacing w:after="0" w:line="240" w:lineRule="auto"/>
        <w:jc w:val="both"/>
        <w:rPr>
          <w:rFonts w:ascii="Times New Roman" w:eastAsia="MS Mincho" w:hAnsi="Times New Roman" w:cs="Times New Roman"/>
          <w:sz w:val="24"/>
          <w:szCs w:val="24"/>
        </w:rPr>
      </w:pPr>
    </w:p>
    <w:p w:rsidR="00400592" w:rsidRPr="00446FE6" w:rsidRDefault="00400592" w:rsidP="00400592">
      <w:pPr>
        <w:numPr>
          <w:ilvl w:val="0"/>
          <w:numId w:val="19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446FE6">
        <w:rPr>
          <w:rFonts w:ascii="Times New Roman" w:eastAsia="Calibri" w:hAnsi="Times New Roman" w:cs="Times New Roman"/>
          <w:sz w:val="24"/>
          <w:szCs w:val="24"/>
        </w:rPr>
        <w:t xml:space="preserve">Bëhet me shkrim dhe organizohet me katër raste praktike nga fushat e mëposhtme: </w:t>
      </w:r>
    </w:p>
    <w:p w:rsidR="00400592" w:rsidRPr="00446FE6" w:rsidRDefault="00400592" w:rsidP="00400592">
      <w:pPr>
        <w:autoSpaceDE w:val="0"/>
        <w:autoSpaceDN w:val="0"/>
        <w:adjustRightInd w:val="0"/>
        <w:spacing w:after="0" w:line="240" w:lineRule="auto"/>
        <w:ind w:left="720"/>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a) pjesa e parë - E drejta private (civile, familjare e punës, tregtare) dhe e drejta procedurale civile; </w:t>
      </w:r>
    </w:p>
    <w:p w:rsidR="00400592" w:rsidRPr="00446FE6" w:rsidRDefault="00400592" w:rsidP="00400592">
      <w:pPr>
        <w:autoSpaceDE w:val="0"/>
        <w:autoSpaceDN w:val="0"/>
        <w:adjustRightInd w:val="0"/>
        <w:spacing w:after="0" w:line="240" w:lineRule="auto"/>
        <w:ind w:left="720"/>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b) pjesa e dytë - E drejta penale dhe procedurale penale; </w:t>
      </w:r>
    </w:p>
    <w:p w:rsidR="00400592" w:rsidRPr="00446FE6" w:rsidRDefault="00400592" w:rsidP="00400592">
      <w:pPr>
        <w:autoSpaceDE w:val="0"/>
        <w:autoSpaceDN w:val="0"/>
        <w:adjustRightInd w:val="0"/>
        <w:spacing w:after="0" w:line="240" w:lineRule="auto"/>
        <w:ind w:left="720"/>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c) pjesa e tretë - E drejta administrative materiale dhe e drejta procedurale administrative; </w:t>
      </w:r>
    </w:p>
    <w:p w:rsidR="00400592" w:rsidRPr="00446FE6" w:rsidRDefault="00400592" w:rsidP="00400592">
      <w:pPr>
        <w:autoSpaceDE w:val="0"/>
        <w:autoSpaceDN w:val="0"/>
        <w:adjustRightInd w:val="0"/>
        <w:spacing w:after="0" w:line="240" w:lineRule="auto"/>
        <w:ind w:left="720"/>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ç) pjesa e katërt - E drejta publike (kushtetuese, të drejtat e njeriut, ndërkombëtare, legjislacioni i BE-së etj.). </w:t>
      </w:r>
    </w:p>
    <w:p w:rsidR="00400592" w:rsidRPr="00446FE6" w:rsidRDefault="00400592" w:rsidP="00400592">
      <w:pPr>
        <w:numPr>
          <w:ilvl w:val="0"/>
          <w:numId w:val="199"/>
        </w:numPr>
        <w:spacing w:after="20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lastRenderedPageBreak/>
        <w:t>Provimi përfundimtar vlerësohet nga një komision i përbërë nga gjashtë anëtarë, nga të cilët katër anëtarë nga radhët e pedagogëve të brendshëm dhe të jashtëm të Shkollës së Magjistraturës dhe nga një anëtar nga Këshilli i Lartë Gjyqësor dhe Këshilli i Lartë i Prokurorisë.</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Calibri" w:hAnsi="Times New Roman" w:cs="Times New Roman"/>
          <w:sz w:val="24"/>
          <w:szCs w:val="24"/>
        </w:rPr>
        <w:t>Provimi përfundimtar i vitit të dytë bëhet me shkrim, duke iu nënshtruar proçesit të sekretimit, me qëllim ruajtjen e objektivitetit.</w:t>
      </w:r>
      <w:r w:rsidRPr="00446FE6">
        <w:rPr>
          <w:rFonts w:ascii="Times New Roman" w:eastAsia="Times New Roman" w:hAnsi="Times New Roman" w:cs="Times New Roman"/>
          <w:sz w:val="24"/>
          <w:szCs w:val="24"/>
        </w:rPr>
        <w:t xml:space="preserve"> Provimi përfundimtar do të ketë të njëjtën procedurë sekretimi si provimi i pranimit të kandidatëve në shkollën e Magsitraturës. Gjatë provimit të gjithë kandidatëve do t’u shpërndahet një zarf i vogël, i cili brenda ka një letër në të cilën do të shkruhet emri i kandidatit për magjistrat. Zarfi i vogël nuk duhet të mbyllet deri në momentin e dorëzimit të provimit. Mbyllja e tij do të bëhet në fund e do të vuloset nga personi përgjegjës i caktuar. Zarfi i madh do të mbyllet nga kandidati dhe duhet të ketë brenda 4 (katër) tezat me përgjigjet. Zarfi do të vuloset nga personi përgjegjës. Përmbajtja e çdo zarfi është në përgjegjësinë e kandidatit përkatës. Tezat që mungojnë në zarf vlerësohen nga Komisioni me 0 pikë. Anëtari i Komisionit që konstaton i pari mungesën e tezës në zarf e bën këtë gjë publike duke mbajtur një proçesverbal të veçantë për këto mungesa, i cili nënshkruhet nga të gjithë anëtarët e komisionit. Në fund të provimit, zarfi i vogël së bashku me zarfin e madh, do t'i dorëzohen Drejtorit të Shkollës dhe Drejtuesit të Trajnimit Fillestar. Zarfi i vogël do të depozitohet në kasafortën e Drejtorisë, ndërsa zarfat e mëdhenj do t'i dorëzohen komisionit të vlerësimit të tyre. Emri nuk do të shkruhet në asnjë nga fletët e provimit. Nuk shkruhet mbi vulë. Mbi çdo zarf vendosen 2 vula. Sipërfaqja e zënë nga vula duhet të jetë gjysma mbi fundin e kapakut të zarfit dhe gjysma mbi pjesën e poshtme të zarfit, që ndodhet menjëherë mbas kapakut të zarfit. Nuk duhet të lihen hapësira boshe midis rreshtave dhe të nuk duhet të përdoren mjete të tjera (fletë, stilolapsa), veç atyre të dhëna nga shkolla. Kandidatët nuk lejohen të kenë të mbajnë shalle apo kapele, syze dielli, gjatë proçesit të provimit. Ndalohet përdorimi dhe mbajtja e telefonave celularë si dhe e pajisjeve të tjera.</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Kohëzgjatja e provimit: 4 orë </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Pasi përfundon provimi, do të bëhet përzgjedhja e zarfeve të provimit në prani të kandidatëve, pastaj do të bëhet sekretimi i tyre. Pas dorëzimit të fletëve të provimit, Drejtoria e Shkollës së Magjistraturës do të vendosë numrin, si në zarfin e vogël, ashtu dhe në zarfin e madh të çdo kandidati. Komisionit të provimit do t’i vihet në dispozicion vetëm zarfi i madh, me numrin përkatës, i cili përmban fletët e provimit.</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Korrigjimi i provimit me shkrim do të bëhet në një sallë të mbyllur (ambient zyrtar) brenda godinës së Shkollës së Magjistraturës. Gjithashtu, asnjë anëtar i komisionit  korrigjimit nuk lejohet që të marrë me vete fletët e provimit. Gjatë provimit, e gjithë salla do të jetë nën mbikëqyrjen e një komisioni të ngritur për këtë qëllim nga Drejtoria e Shkollës. </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Studentët nuk duhet të flasin ose të  japin e marrin asistencë nga njëri – tjetri apo nga të tjerë gjatë provimit, për asnjë lloj arsyeje.</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Zarfat e mëdhenj me fletët e përgjigjeve do të hapen vetëm në ditët e korrigjimit në prezencë të komisionit të korrigjimit. Pasi të shpallen rezultatet në bazë të numrave të sekretimit, hapja e zarfeve të vegjël me emrat do të bëhet pas një jave në prani të kandidatë</w:t>
      </w:r>
      <w:r w:rsidRPr="00446FE6">
        <w:rPr>
          <w:rFonts w:ascii="Times New Roman" w:eastAsia="Calibri" w:hAnsi="Times New Roman" w:cs="Times New Roman"/>
          <w:sz w:val="24"/>
          <w:szCs w:val="24"/>
          <w:lang w:val="en-GB"/>
        </w:rPr>
        <w:t>ve p</w:t>
      </w:r>
      <w:r w:rsidRPr="00446FE6">
        <w:rPr>
          <w:rFonts w:ascii="Times New Roman" w:eastAsia="Times New Roman" w:hAnsi="Times New Roman" w:cs="Times New Roman"/>
          <w:sz w:val="24"/>
          <w:szCs w:val="24"/>
        </w:rPr>
        <w:t>ër magjistratë, në ambientet e Shkollës së Magjistraturës.</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Nëse pas marrjes së rezultateve ka rezerva për rezultatin, kandidati ka të drejtë të verifikojë përgjigjet e veta. Fletët e provimit mund të shikohen nga kandidati, vetëm në sallën e vënë në dispozicion nga Shkolla, nuk lejohet fotokopjimi ose marrja e fletëve të provimit. Kur konstaton pasaktësi matematikore ose të ndonjë lloji tjetër me karakter proçedural, kandidati paraqet vërejtjet me shkrim brenda 2 (dy) ditëve nga shpallja e rezultateve.</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Nuk ka seancë ballafaqimi direkt me komisionin e vlerësimit. </w:t>
      </w:r>
    </w:p>
    <w:p w:rsidR="00400592" w:rsidRPr="00446FE6" w:rsidRDefault="00400592" w:rsidP="00400592">
      <w:pPr>
        <w:numPr>
          <w:ilvl w:val="0"/>
          <w:numId w:val="199"/>
        </w:numPr>
        <w:spacing w:after="200" w:line="276" w:lineRule="auto"/>
        <w:contextualSpacing/>
        <w:jc w:val="both"/>
        <w:rPr>
          <w:rFonts w:ascii="Times New Roman" w:eastAsia="Calibri" w:hAnsi="Times New Roman" w:cs="Times New Roman"/>
          <w:sz w:val="24"/>
          <w:szCs w:val="24"/>
        </w:rPr>
      </w:pPr>
      <w:r w:rsidRPr="00446FE6">
        <w:rPr>
          <w:rFonts w:ascii="Times New Roman" w:eastAsia="Times New Roman" w:hAnsi="Times New Roman" w:cs="Times New Roman"/>
          <w:sz w:val="24"/>
          <w:szCs w:val="24"/>
        </w:rPr>
        <w:t>Provimi përfundimtar</w:t>
      </w:r>
      <w:r w:rsidRPr="00446FE6">
        <w:rPr>
          <w:rFonts w:ascii="Times New Roman" w:eastAsia="Calibri" w:hAnsi="Times New Roman" w:cs="Times New Roman"/>
          <w:sz w:val="24"/>
          <w:szCs w:val="24"/>
        </w:rPr>
        <w:t xml:space="preserve"> vlerësohet me 100 pikë, me koeficient veshtirësie 2.</w:t>
      </w:r>
    </w:p>
    <w:p w:rsidR="00400592" w:rsidRPr="00446FE6" w:rsidRDefault="00400592" w:rsidP="00400592">
      <w:pPr>
        <w:numPr>
          <w:ilvl w:val="0"/>
          <w:numId w:val="19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446FE6">
        <w:rPr>
          <w:rFonts w:ascii="Times New Roman" w:eastAsia="Calibri" w:hAnsi="Times New Roman" w:cs="Times New Roman"/>
          <w:sz w:val="24"/>
          <w:szCs w:val="24"/>
        </w:rPr>
        <w:t xml:space="preserve">Nuk lejohet ridhënia e provimeve të vitit të parë dhe të dytë, si dhe e provimit përfundimtar, me qëllim përmirësimin e rezultateve. </w:t>
      </w:r>
    </w:p>
    <w:p w:rsidR="00400592" w:rsidRPr="00446FE6" w:rsidRDefault="00400592" w:rsidP="00400592">
      <w:pPr>
        <w:numPr>
          <w:ilvl w:val="0"/>
          <w:numId w:val="19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446FE6">
        <w:rPr>
          <w:rFonts w:ascii="Times New Roman" w:eastAsia="Calibri" w:hAnsi="Times New Roman" w:cs="Times New Roman"/>
          <w:sz w:val="24"/>
          <w:szCs w:val="24"/>
        </w:rPr>
        <w:t xml:space="preserve">Frekuentimi i çdo provimi në datën e caktuar nga Shkolla e Magjistraturës për kandidatët e vitit akademik, është i detyrueshëm, përveçse në rastet kur paraqiten arsye të përligjura dhe objektive. Dhënia e provimit në këto raste, për efekt të ruajtjes së sekretimit, kryhet me kandidatët e vitit pasardhës. </w:t>
      </w:r>
    </w:p>
    <w:p w:rsidR="00400592" w:rsidRPr="00446FE6" w:rsidRDefault="00400592" w:rsidP="00400592">
      <w:pPr>
        <w:numPr>
          <w:ilvl w:val="0"/>
          <w:numId w:val="199"/>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446FE6">
        <w:rPr>
          <w:rFonts w:ascii="Times New Roman" w:eastAsia="Calibri" w:hAnsi="Times New Roman" w:cs="Times New Roman"/>
          <w:sz w:val="24"/>
          <w:szCs w:val="24"/>
        </w:rPr>
        <w:lastRenderedPageBreak/>
        <w:t xml:space="preserve">Vlerësimi “pamjaftueshëm” i marrë dy herë radhazi, të paktën në dy lëndë ose në provimin përfundimtar, sjell, sipas rastit, humbjen e së drejtës për vijimin e studimeve në Shkollën e Magjistraturës. </w:t>
      </w:r>
    </w:p>
    <w:p w:rsidR="00400592" w:rsidRPr="00446FE6" w:rsidRDefault="00400592" w:rsidP="00400592">
      <w:pPr>
        <w:numPr>
          <w:ilvl w:val="0"/>
          <w:numId w:val="199"/>
        </w:numPr>
        <w:spacing w:after="0" w:line="240" w:lineRule="auto"/>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Vlerësimi total i të gjithë komponentëve të vitit të parë dhe të dytë bëhet me procesverbalin e përgatitur dhe të nënshkruar nga Komisioni i Vlerësimit dhe është shumatorja e:</w:t>
      </w:r>
    </w:p>
    <w:p w:rsidR="00400592" w:rsidRPr="00446FE6" w:rsidRDefault="00400592" w:rsidP="00400592">
      <w:pPr>
        <w:numPr>
          <w:ilvl w:val="0"/>
          <w:numId w:val="205"/>
        </w:numPr>
        <w:spacing w:after="0" w:line="240" w:lineRule="auto"/>
        <w:ind w:left="1134"/>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2250 pikëve të  vitit të parë; </w:t>
      </w:r>
    </w:p>
    <w:p w:rsidR="00400592" w:rsidRPr="00446FE6" w:rsidRDefault="00400592" w:rsidP="00400592">
      <w:pPr>
        <w:numPr>
          <w:ilvl w:val="0"/>
          <w:numId w:val="205"/>
        </w:numPr>
        <w:spacing w:after="0" w:line="240" w:lineRule="auto"/>
        <w:ind w:left="1134"/>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1400 pikë të vitit të dytë: dhe </w:t>
      </w:r>
    </w:p>
    <w:p w:rsidR="00400592" w:rsidRPr="00446FE6" w:rsidRDefault="00400592" w:rsidP="00400592">
      <w:pPr>
        <w:numPr>
          <w:ilvl w:val="0"/>
          <w:numId w:val="205"/>
        </w:numPr>
        <w:spacing w:after="0" w:line="240" w:lineRule="auto"/>
        <w:ind w:left="1134"/>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200 pikëve të provimit përfundimtar </w:t>
      </w:r>
    </w:p>
    <w:p w:rsidR="00400592" w:rsidRDefault="00400592" w:rsidP="0009240F">
      <w:pPr>
        <w:spacing w:after="0" w:line="240" w:lineRule="auto"/>
        <w:ind w:left="720"/>
        <w:contextualSpacing/>
        <w:jc w:val="both"/>
        <w:rPr>
          <w:rFonts w:ascii="Times New Roman" w:eastAsia="Times New Roman" w:hAnsi="Times New Roman" w:cs="Times New Roman"/>
          <w:b/>
          <w:sz w:val="24"/>
          <w:szCs w:val="24"/>
        </w:rPr>
      </w:pPr>
      <w:r w:rsidRPr="00446FE6">
        <w:rPr>
          <w:rFonts w:ascii="Times New Roman" w:eastAsia="Times New Roman" w:hAnsi="Times New Roman" w:cs="Times New Roman"/>
          <w:b/>
          <w:sz w:val="24"/>
          <w:szCs w:val="24"/>
        </w:rPr>
        <w:t>Totali i vlerësimit të dy v</w:t>
      </w:r>
      <w:r w:rsidR="0009240F">
        <w:rPr>
          <w:rFonts w:ascii="Times New Roman" w:eastAsia="Times New Roman" w:hAnsi="Times New Roman" w:cs="Times New Roman"/>
          <w:b/>
          <w:sz w:val="24"/>
          <w:szCs w:val="24"/>
        </w:rPr>
        <w:t>iteve të para është 3850  pikë.</w:t>
      </w:r>
    </w:p>
    <w:p w:rsidR="0009240F" w:rsidRPr="0009240F" w:rsidRDefault="0009240F" w:rsidP="0009240F">
      <w:pPr>
        <w:spacing w:after="0" w:line="240" w:lineRule="auto"/>
        <w:ind w:left="720"/>
        <w:contextualSpacing/>
        <w:jc w:val="both"/>
        <w:rPr>
          <w:rFonts w:ascii="Times New Roman" w:eastAsia="Times New Roman" w:hAnsi="Times New Roman" w:cs="Times New Roman"/>
          <w:b/>
          <w:sz w:val="24"/>
          <w:szCs w:val="24"/>
        </w:rPr>
      </w:pPr>
    </w:p>
    <w:p w:rsidR="00400592" w:rsidRPr="00446FE6" w:rsidRDefault="00400592" w:rsidP="00400592">
      <w:pPr>
        <w:spacing w:after="200" w:line="276" w:lineRule="auto"/>
        <w:jc w:val="both"/>
        <w:rPr>
          <w:rFonts w:ascii="Times New Roman" w:eastAsia="MS Mincho" w:hAnsi="Times New Roman" w:cs="Times New Roman"/>
          <w:b/>
          <w:sz w:val="24"/>
          <w:szCs w:val="24"/>
          <w:u w:val="single"/>
          <w:lang w:val="en-GB"/>
        </w:rPr>
      </w:pPr>
      <w:r w:rsidRPr="00446FE6">
        <w:rPr>
          <w:rFonts w:ascii="Times New Roman" w:eastAsia="MS Mincho" w:hAnsi="Times New Roman" w:cs="Times New Roman"/>
          <w:b/>
          <w:sz w:val="24"/>
          <w:szCs w:val="24"/>
          <w:u w:val="single"/>
          <w:lang w:val="it-IT" w:eastAsia="en-GB"/>
        </w:rPr>
        <w:t xml:space="preserve">VII. Vlerësimi në </w:t>
      </w:r>
      <w:r w:rsidRPr="00446FE6">
        <w:rPr>
          <w:rFonts w:ascii="Times New Roman" w:eastAsia="MS Mincho" w:hAnsi="Times New Roman" w:cs="Times New Roman"/>
          <w:b/>
          <w:sz w:val="24"/>
          <w:szCs w:val="24"/>
          <w:u w:val="single"/>
        </w:rPr>
        <w:t>Vitin e Tret</w:t>
      </w:r>
      <w:r w:rsidRPr="00446FE6">
        <w:rPr>
          <w:rFonts w:ascii="Times New Roman" w:eastAsia="MS Mincho" w:hAnsi="Times New Roman" w:cs="Times New Roman"/>
          <w:b/>
          <w:sz w:val="24"/>
          <w:szCs w:val="24"/>
          <w:u w:val="single"/>
          <w:lang w:val="en-GB"/>
        </w:rPr>
        <w:t>ë</w:t>
      </w:r>
    </w:p>
    <w:p w:rsidR="00400592" w:rsidRPr="00446FE6" w:rsidRDefault="00400592" w:rsidP="00400592">
      <w:pPr>
        <w:autoSpaceDE w:val="0"/>
        <w:autoSpaceDN w:val="0"/>
        <w:adjustRightInd w:val="0"/>
        <w:spacing w:after="0" w:line="240" w:lineRule="auto"/>
        <w:ind w:right="425" w:firstLine="349"/>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1. Në vitin e tretë, vlerësimi i kandidatëve për magjistratë do të kryhet nga  Magjistrati udhëheqës.</w:t>
      </w:r>
    </w:p>
    <w:p w:rsidR="00400592" w:rsidRPr="00446FE6" w:rsidRDefault="00400592" w:rsidP="00400592">
      <w:pPr>
        <w:autoSpaceDE w:val="0"/>
        <w:autoSpaceDN w:val="0"/>
        <w:adjustRightInd w:val="0"/>
        <w:spacing w:after="0" w:line="240" w:lineRule="auto"/>
        <w:ind w:left="709" w:right="425"/>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Magjistrati udhëheqës bën vlerësimin etik dhe profesional si dhe të cilësisë së kandidatëve për magjistratë, me qëllim që të garantohet një formim sa më i mirë i tyre. </w:t>
      </w:r>
    </w:p>
    <w:p w:rsidR="00400592" w:rsidRPr="00446FE6" w:rsidRDefault="00400592" w:rsidP="00400592">
      <w:pPr>
        <w:numPr>
          <w:ilvl w:val="0"/>
          <w:numId w:val="195"/>
        </w:numPr>
        <w:autoSpaceDE w:val="0"/>
        <w:autoSpaceDN w:val="0"/>
        <w:adjustRightInd w:val="0"/>
        <w:spacing w:after="0" w:line="240" w:lineRule="auto"/>
        <w:ind w:right="425"/>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 xml:space="preserve">Kriteret e vlerësimit janë: </w:t>
      </w:r>
    </w:p>
    <w:p w:rsidR="00400592" w:rsidRPr="00446FE6" w:rsidRDefault="00400592" w:rsidP="00400592">
      <w:pPr>
        <w:spacing w:after="0" w:line="240" w:lineRule="auto"/>
        <w:rPr>
          <w:rFonts w:ascii="Times New Roman" w:eastAsia="Calibri" w:hAnsi="Times New Roman" w:cs="Times New Roman"/>
          <w:sz w:val="24"/>
          <w:szCs w:val="24"/>
        </w:rPr>
      </w:pPr>
      <w:r w:rsidRPr="00446FE6">
        <w:rPr>
          <w:rFonts w:ascii="Times New Roman" w:eastAsia="Calibri" w:hAnsi="Times New Roman" w:cs="Times New Roman"/>
          <w:sz w:val="24"/>
          <w:szCs w:val="24"/>
        </w:rPr>
        <w:tab/>
        <w:t>a) aftësive profesionale të gjyqtarit dhe prokurorit;</w:t>
      </w:r>
    </w:p>
    <w:p w:rsidR="00400592" w:rsidRPr="00446FE6" w:rsidRDefault="00400592" w:rsidP="00400592">
      <w:pPr>
        <w:spacing w:after="0" w:line="240" w:lineRule="auto"/>
        <w:ind w:firstLine="720"/>
        <w:rPr>
          <w:rFonts w:ascii="Times New Roman" w:eastAsia="Calibri" w:hAnsi="Times New Roman" w:cs="Times New Roman"/>
          <w:sz w:val="24"/>
          <w:szCs w:val="24"/>
        </w:rPr>
      </w:pPr>
      <w:r w:rsidRPr="00446FE6">
        <w:rPr>
          <w:rFonts w:ascii="Times New Roman" w:eastAsia="Calibri" w:hAnsi="Times New Roman" w:cs="Times New Roman"/>
          <w:sz w:val="24"/>
          <w:szCs w:val="24"/>
        </w:rPr>
        <w:t>b) aftësive organizative;</w:t>
      </w:r>
    </w:p>
    <w:p w:rsidR="00400592" w:rsidRPr="00446FE6" w:rsidRDefault="00400592" w:rsidP="00400592">
      <w:pPr>
        <w:spacing w:after="0" w:line="240" w:lineRule="auto"/>
        <w:rPr>
          <w:rFonts w:ascii="Times New Roman" w:eastAsia="Calibri" w:hAnsi="Times New Roman" w:cs="Times New Roman"/>
          <w:sz w:val="24"/>
          <w:szCs w:val="24"/>
        </w:rPr>
      </w:pPr>
      <w:r w:rsidRPr="00446FE6">
        <w:rPr>
          <w:rFonts w:ascii="Times New Roman" w:eastAsia="Calibri" w:hAnsi="Times New Roman" w:cs="Times New Roman"/>
          <w:sz w:val="24"/>
          <w:szCs w:val="24"/>
        </w:rPr>
        <w:tab/>
        <w:t>c) etikës dhe angazhimit ndaj vlerave profesionale të gjyqtarit dhe prokurorit;</w:t>
      </w:r>
    </w:p>
    <w:p w:rsidR="00400592" w:rsidRPr="00446FE6" w:rsidRDefault="00400592" w:rsidP="00400592">
      <w:pPr>
        <w:spacing w:after="0" w:line="240" w:lineRule="auto"/>
        <w:rPr>
          <w:rFonts w:ascii="Times New Roman" w:eastAsia="Calibri" w:hAnsi="Times New Roman" w:cs="Times New Roman"/>
          <w:sz w:val="24"/>
          <w:szCs w:val="24"/>
        </w:rPr>
      </w:pPr>
      <w:r w:rsidRPr="00446FE6">
        <w:rPr>
          <w:rFonts w:ascii="Times New Roman" w:eastAsia="Calibri" w:hAnsi="Times New Roman" w:cs="Times New Roman"/>
          <w:sz w:val="24"/>
          <w:szCs w:val="24"/>
        </w:rPr>
        <w:tab/>
        <w:t>ç) aftësive personale dhe angazhimit profesional.</w:t>
      </w:r>
    </w:p>
    <w:p w:rsidR="00400592" w:rsidRPr="00446FE6" w:rsidRDefault="00400592" w:rsidP="00400592">
      <w:pPr>
        <w:spacing w:after="0" w:line="240" w:lineRule="auto"/>
        <w:ind w:right="425" w:firstLine="284"/>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3. Nivelet e vlerësimit janë:</w:t>
      </w:r>
    </w:p>
    <w:p w:rsidR="00400592" w:rsidRPr="00446FE6" w:rsidRDefault="00400592" w:rsidP="00400592">
      <w:pPr>
        <w:spacing w:after="0" w:line="240" w:lineRule="auto"/>
        <w:ind w:left="100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 xml:space="preserve">a) “Shkëlqyeshëm”, në rastin e vlerësimit etik dhe profesional me cilësi shumë të larta;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ab/>
        <w:t xml:space="preserve">b) “Shumë mirë”, në rastin e vlerësimit etik dhe profesional me cilësi mbi mesataren;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ab/>
        <w:t xml:space="preserve">c) “Mirë”, në rastin e vlerësimit etik dhe profesional me cilësi mesatare;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ab/>
        <w:t xml:space="preserve">ç) “Mjaftueshëm”, në rastin e vlerësimit etik dhe profesional me cilësi nën mesataren.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ab/>
        <w:t xml:space="preserve">d) “I pamjaftueshëm”, në rastin e vlerësimit etik dhe profesional me cilësi të dobët.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 xml:space="preserve">2. Vlerësimi i përgjithshëm “shkëlqyeshëm” jepet në ato raste kur magjistrati është vlerësuar “shkëlqyeshëm” për të katërta kriteret.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 xml:space="preserve">3. Vlerësimi i përgjithshëm “shumë mirë” jepet vetëm në ato raste kur magjistrati vlerësohet “shumë mirë” për tri kritere dhe “mirë” për njërin prej tyre dhe, në çdo rast, nëse kryetari i gjykatës nuk ka dhënë për gjyqtarin vlerësimin përfundimtar “i pamjaftueshëm”. Në çdo rast, kriteret “aftësitë profesionale të gjyqtarit dhe prokurorit” dhe “etika dhe angazhimi ndaj vlerave të gjyqësorit dhe të prokurorisë” duhet të jenë vlerësuar “shumë mirë”.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 xml:space="preserve">4. Vlerësimi i përgjithshëm “mirë” jepet në rastin kur aftësitë e magjistratit vlerësohen “mirë” për dy kritere dhe “mjaftueshëm” për dy kriteret e tjera. I njëjti rregull zbatohet edhe në rastin kur ka barazi në vlerësimin e kritereve në nivelet “mjaftueshëm” dhe “i pamjaftueshëm”, me përjashtim të rastit kur parashikohet ndryshe në pikën 3, të këtij neni. Në çdo rast, kriteret “aftësitë gjyqësore ose të prokurorisë” dhe “etika dhe përkushtimi ndaj vlerave të gjyqësorit ose të prokurorisë” duhet të vlerësohen të paktën “shumë mirë”.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 xml:space="preserve">5. Vlerësimi i përgjithshëm “i pamjaftueshëm” jepet në këto raste: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ab/>
        <w:t xml:space="preserve">a) kur magjistrati vlerësohet “i pamjaftueshëm” për të paktën në 3 kritere;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ab/>
        <w:t xml:space="preserve">b) kur magjistrati vlerësohet “i pamjaftueshëm” për kriteret “aftësitë profesionale të gjyqtarit dhe prokurorit” dhe “etika dhe angazhimi ndaj vlerave të gjyqësorit ose të prokurorisë” dhe jo më shumë se “mirë” për dy kriteret e tjera.  </w:t>
      </w:r>
    </w:p>
    <w:p w:rsidR="00400592" w:rsidRPr="00446FE6" w:rsidRDefault="00400592" w:rsidP="00400592">
      <w:pPr>
        <w:spacing w:after="0" w:line="240" w:lineRule="auto"/>
        <w:ind w:left="284" w:right="425" w:firstLine="436"/>
        <w:jc w:val="both"/>
        <w:rPr>
          <w:rFonts w:ascii="Times New Roman" w:eastAsia="MS Mincho" w:hAnsi="Times New Roman" w:cs="Times New Roman"/>
          <w:bCs/>
          <w:sz w:val="24"/>
          <w:szCs w:val="24"/>
        </w:rPr>
      </w:pPr>
      <w:r w:rsidRPr="00446FE6">
        <w:rPr>
          <w:rFonts w:ascii="Times New Roman" w:eastAsia="MS Mincho" w:hAnsi="Times New Roman" w:cs="Times New Roman"/>
          <w:bCs/>
          <w:sz w:val="24"/>
          <w:szCs w:val="24"/>
        </w:rPr>
        <w:t>Në çdo rast, vlerësimi “i pamjaftueshëm” nuk i jepet magjistratit nëse kryetari i gjykatës e ka vlerësuar magjistratin “shumë mirë”.</w:t>
      </w:r>
    </w:p>
    <w:p w:rsidR="00400592" w:rsidRPr="00446FE6" w:rsidRDefault="00400592" w:rsidP="00400592">
      <w:pPr>
        <w:spacing w:after="0" w:line="240" w:lineRule="auto"/>
        <w:ind w:left="284" w:right="425"/>
        <w:jc w:val="both"/>
        <w:rPr>
          <w:rFonts w:ascii="Times New Roman" w:eastAsia="MS Mincho" w:hAnsi="Times New Roman" w:cs="Times New Roman"/>
          <w:sz w:val="24"/>
          <w:szCs w:val="24"/>
        </w:rPr>
      </w:pPr>
      <w:r w:rsidRPr="00446FE6">
        <w:rPr>
          <w:rFonts w:ascii="Times New Roman" w:eastAsia="MS Mincho" w:hAnsi="Times New Roman" w:cs="Times New Roman"/>
          <w:color w:val="000000"/>
          <w:sz w:val="24"/>
          <w:szCs w:val="24"/>
        </w:rPr>
        <w:t xml:space="preserve">6. </w:t>
      </w:r>
      <w:r w:rsidRPr="00446FE6">
        <w:rPr>
          <w:rFonts w:ascii="Times New Roman" w:eastAsia="MS Mincho" w:hAnsi="Times New Roman" w:cs="Times New Roman"/>
          <w:sz w:val="24"/>
          <w:szCs w:val="24"/>
        </w:rPr>
        <w:t>Vlerësimi për secilin kandidat për magjistrat do të bëhet nga tre magjistratë udhëheqës, përkatësisht sipas periudhave katër mujore në të cilat do të realizojnë praktikën profesionale. Çdo magjistrat udhëheqës do të vlerësojë me 100 pikë kandidatin për magjistrat, në bazë të kritereve dhe niveleve të përcaktuara në ligjin “Për statusin e gjyqtarëve dhe prokurorëve në Republikën e Shqipërisë”. Në total vlerësimi i bërë nga tre magjistratë udhëheqës do të jetë 300 pikë.</w:t>
      </w:r>
    </w:p>
    <w:p w:rsidR="00400592" w:rsidRPr="00446FE6" w:rsidRDefault="00400592" w:rsidP="00400592">
      <w:pPr>
        <w:spacing w:after="0" w:line="240" w:lineRule="auto"/>
        <w:ind w:left="284" w:right="425"/>
        <w:jc w:val="both"/>
        <w:rPr>
          <w:rFonts w:ascii="Times New Roman" w:eastAsia="Times New Roman" w:hAnsi="Times New Roman" w:cs="Times New Roman"/>
          <w:sz w:val="24"/>
          <w:szCs w:val="24"/>
          <w:lang w:val="it-IT"/>
        </w:rPr>
      </w:pPr>
      <w:r w:rsidRPr="00446FE6">
        <w:rPr>
          <w:rFonts w:ascii="Times New Roman" w:eastAsia="Times New Roman" w:hAnsi="Times New Roman" w:cs="Times New Roman"/>
          <w:sz w:val="24"/>
          <w:szCs w:val="24"/>
        </w:rPr>
        <w:t>7. Llogaritja e pikëve finale për çdo nivel do të cdo kandidati do të dalë si rezultat i shumëzimit të shumës së tre vlerësimeve të magjistratëve udhëheqës me koeficentin e vështirësisë 2:</w:t>
      </w:r>
    </w:p>
    <w:p w:rsidR="00400592" w:rsidRPr="00446FE6" w:rsidRDefault="00400592" w:rsidP="00400592">
      <w:pPr>
        <w:spacing w:after="0" w:line="240" w:lineRule="auto"/>
        <w:jc w:val="both"/>
        <w:rPr>
          <w:rFonts w:ascii="Times New Roman" w:eastAsia="MS Mincho" w:hAnsi="Times New Roman" w:cs="Times New Roman"/>
          <w:sz w:val="24"/>
          <w:szCs w:val="24"/>
          <w:lang w:val="en-GB"/>
        </w:rPr>
      </w:pPr>
    </w:p>
    <w:p w:rsidR="00400592" w:rsidRPr="00446FE6" w:rsidRDefault="00400592" w:rsidP="00400592">
      <w:pPr>
        <w:spacing w:after="0" w:line="240" w:lineRule="auto"/>
        <w:jc w:val="both"/>
        <w:rPr>
          <w:rFonts w:ascii="Times New Roman" w:eastAsia="MS Mincho" w:hAnsi="Times New Roman" w:cs="Times New Roman"/>
          <w:sz w:val="24"/>
          <w:szCs w:val="24"/>
          <w:lang w:val="en-GB"/>
        </w:rPr>
      </w:pPr>
      <w:r w:rsidRPr="00446FE6">
        <w:rPr>
          <w:rFonts w:ascii="Times New Roman" w:eastAsia="MS Mincho" w:hAnsi="Times New Roman" w:cs="Times New Roman"/>
          <w:sz w:val="24"/>
          <w:szCs w:val="24"/>
          <w:lang w:val="en-GB"/>
        </w:rPr>
        <w:tab/>
        <w:t>Niveli “Shkëlqyeshëm” është 300 (tre qind) pikë, i ponderuar me koeficientin 2=600 pikë;</w:t>
      </w:r>
    </w:p>
    <w:p w:rsidR="00400592" w:rsidRPr="00446FE6" w:rsidRDefault="00400592" w:rsidP="00400592">
      <w:pPr>
        <w:spacing w:after="0" w:line="240" w:lineRule="auto"/>
        <w:jc w:val="both"/>
        <w:rPr>
          <w:rFonts w:ascii="Times New Roman" w:eastAsia="MS Mincho" w:hAnsi="Times New Roman" w:cs="Times New Roman"/>
          <w:sz w:val="10"/>
          <w:szCs w:val="10"/>
          <w:lang w:val="en-GB"/>
        </w:rPr>
      </w:pPr>
    </w:p>
    <w:p w:rsidR="00400592" w:rsidRPr="00446FE6" w:rsidRDefault="00400592" w:rsidP="00400592">
      <w:pPr>
        <w:spacing w:after="0" w:line="240" w:lineRule="auto"/>
        <w:jc w:val="both"/>
        <w:rPr>
          <w:rFonts w:ascii="Times New Roman" w:eastAsia="MS Mincho" w:hAnsi="Times New Roman" w:cs="Times New Roman"/>
          <w:sz w:val="24"/>
          <w:szCs w:val="24"/>
          <w:lang w:val="en-GB"/>
        </w:rPr>
      </w:pPr>
      <w:r w:rsidRPr="00446FE6">
        <w:rPr>
          <w:rFonts w:ascii="Times New Roman" w:eastAsia="MS Mincho" w:hAnsi="Times New Roman" w:cs="Times New Roman"/>
          <w:sz w:val="24"/>
          <w:szCs w:val="24"/>
          <w:lang w:val="en-GB"/>
        </w:rPr>
        <w:t xml:space="preserve">  </w:t>
      </w:r>
      <w:r w:rsidRPr="00446FE6">
        <w:rPr>
          <w:rFonts w:ascii="Times New Roman" w:eastAsia="MS Mincho" w:hAnsi="Times New Roman" w:cs="Times New Roman"/>
          <w:sz w:val="24"/>
          <w:szCs w:val="24"/>
          <w:lang w:val="en-GB"/>
        </w:rPr>
        <w:tab/>
        <w:t xml:space="preserve">Niveli “Shumë mirë” </w:t>
      </w:r>
      <w:r w:rsidRPr="00446FE6">
        <w:rPr>
          <w:rFonts w:ascii="Times New Roman" w:eastAsia="MS Mincho" w:hAnsi="Times New Roman" w:cs="Times New Roman"/>
          <w:sz w:val="24"/>
          <w:szCs w:val="24"/>
          <w:lang w:val="en-GB"/>
        </w:rPr>
        <w:tab/>
        <w:t xml:space="preserve">është 270-299 (dyqind e shtatëdhjetë deri në dy qing e nëntëdhjetë e nëntë) pikë, i ponderuar me koeficientin 2=540-598 pikë; </w:t>
      </w:r>
    </w:p>
    <w:p w:rsidR="00400592" w:rsidRPr="00446FE6" w:rsidRDefault="00400592" w:rsidP="00400592">
      <w:pPr>
        <w:spacing w:after="0" w:line="240" w:lineRule="auto"/>
        <w:jc w:val="both"/>
        <w:rPr>
          <w:rFonts w:ascii="Times New Roman" w:eastAsia="MS Mincho" w:hAnsi="Times New Roman" w:cs="Times New Roman"/>
          <w:sz w:val="10"/>
          <w:szCs w:val="10"/>
          <w:lang w:val="en-GB"/>
        </w:rPr>
      </w:pPr>
      <w:r w:rsidRPr="00446FE6">
        <w:rPr>
          <w:rFonts w:ascii="Times New Roman" w:eastAsia="MS Mincho" w:hAnsi="Times New Roman" w:cs="Times New Roman"/>
          <w:sz w:val="24"/>
          <w:szCs w:val="24"/>
          <w:lang w:val="en-GB"/>
        </w:rPr>
        <w:t xml:space="preserve"> </w:t>
      </w:r>
    </w:p>
    <w:p w:rsidR="00400592" w:rsidRPr="00446FE6" w:rsidRDefault="00400592" w:rsidP="00400592">
      <w:pPr>
        <w:spacing w:after="0" w:line="240" w:lineRule="auto"/>
        <w:jc w:val="both"/>
        <w:rPr>
          <w:rFonts w:ascii="Times New Roman" w:eastAsia="MS Mincho" w:hAnsi="Times New Roman" w:cs="Times New Roman"/>
          <w:sz w:val="24"/>
          <w:szCs w:val="24"/>
          <w:lang w:val="en-GB"/>
        </w:rPr>
      </w:pPr>
      <w:r w:rsidRPr="00446FE6">
        <w:rPr>
          <w:rFonts w:ascii="Times New Roman" w:eastAsia="MS Mincho" w:hAnsi="Times New Roman" w:cs="Times New Roman"/>
          <w:sz w:val="24"/>
          <w:szCs w:val="24"/>
          <w:lang w:val="en-GB"/>
        </w:rPr>
        <w:t xml:space="preserve">  </w:t>
      </w:r>
      <w:r w:rsidRPr="00446FE6">
        <w:rPr>
          <w:rFonts w:ascii="Times New Roman" w:eastAsia="MS Mincho" w:hAnsi="Times New Roman" w:cs="Times New Roman"/>
          <w:sz w:val="24"/>
          <w:szCs w:val="24"/>
          <w:lang w:val="en-GB"/>
        </w:rPr>
        <w:tab/>
        <w:t xml:space="preserve">Niveli “Mirë” </w:t>
      </w:r>
      <w:r w:rsidRPr="00446FE6">
        <w:rPr>
          <w:rFonts w:ascii="Times New Roman" w:eastAsia="MS Mincho" w:hAnsi="Times New Roman" w:cs="Times New Roman"/>
          <w:sz w:val="24"/>
          <w:szCs w:val="24"/>
          <w:lang w:val="en-GB"/>
        </w:rPr>
        <w:tab/>
        <w:t xml:space="preserve">është 210-269 (dyqind e dhjetë deri në dy qind e gjashtëdhjetë e nëntë pikë), i ponderuar me koeficientin 2=420-538 pikë; </w:t>
      </w:r>
    </w:p>
    <w:p w:rsidR="00400592" w:rsidRPr="00446FE6" w:rsidRDefault="00400592" w:rsidP="00400592">
      <w:pPr>
        <w:spacing w:after="0" w:line="240" w:lineRule="auto"/>
        <w:jc w:val="both"/>
        <w:rPr>
          <w:rFonts w:ascii="Times New Roman" w:eastAsia="MS Mincho" w:hAnsi="Times New Roman" w:cs="Times New Roman"/>
          <w:sz w:val="10"/>
          <w:szCs w:val="10"/>
          <w:lang w:val="en-GB"/>
        </w:rPr>
      </w:pPr>
      <w:r w:rsidRPr="00446FE6">
        <w:rPr>
          <w:rFonts w:ascii="Times New Roman" w:eastAsia="MS Mincho" w:hAnsi="Times New Roman" w:cs="Times New Roman"/>
          <w:sz w:val="10"/>
          <w:szCs w:val="10"/>
          <w:lang w:val="en-GB"/>
        </w:rPr>
        <w:tab/>
      </w:r>
      <w:r w:rsidRPr="00446FE6">
        <w:rPr>
          <w:rFonts w:ascii="Times New Roman" w:eastAsia="MS Mincho" w:hAnsi="Times New Roman" w:cs="Times New Roman"/>
          <w:sz w:val="10"/>
          <w:szCs w:val="10"/>
          <w:lang w:val="en-GB"/>
        </w:rPr>
        <w:tab/>
      </w:r>
      <w:r w:rsidRPr="00446FE6">
        <w:rPr>
          <w:rFonts w:ascii="Times New Roman" w:eastAsia="MS Mincho" w:hAnsi="Times New Roman" w:cs="Times New Roman"/>
          <w:sz w:val="10"/>
          <w:szCs w:val="10"/>
          <w:lang w:val="en-GB"/>
        </w:rPr>
        <w:tab/>
      </w:r>
      <w:r w:rsidRPr="00446FE6">
        <w:rPr>
          <w:rFonts w:ascii="Times New Roman" w:eastAsia="MS Mincho" w:hAnsi="Times New Roman" w:cs="Times New Roman"/>
          <w:sz w:val="10"/>
          <w:szCs w:val="10"/>
          <w:lang w:val="en-GB"/>
        </w:rPr>
        <w:tab/>
      </w:r>
      <w:r w:rsidRPr="00446FE6">
        <w:rPr>
          <w:rFonts w:ascii="Times New Roman" w:eastAsia="MS Mincho" w:hAnsi="Times New Roman" w:cs="Times New Roman"/>
          <w:sz w:val="10"/>
          <w:szCs w:val="10"/>
          <w:lang w:val="en-GB"/>
        </w:rPr>
        <w:tab/>
      </w:r>
      <w:r w:rsidRPr="00446FE6">
        <w:rPr>
          <w:rFonts w:ascii="Times New Roman" w:eastAsia="MS Mincho" w:hAnsi="Times New Roman" w:cs="Times New Roman"/>
          <w:sz w:val="10"/>
          <w:szCs w:val="10"/>
          <w:lang w:val="en-GB"/>
        </w:rPr>
        <w:tab/>
      </w:r>
      <w:r w:rsidRPr="00446FE6">
        <w:rPr>
          <w:rFonts w:ascii="Times New Roman" w:eastAsia="MS Mincho" w:hAnsi="Times New Roman" w:cs="Times New Roman"/>
          <w:sz w:val="10"/>
          <w:szCs w:val="10"/>
          <w:lang w:val="en-GB"/>
        </w:rPr>
        <w:tab/>
      </w:r>
      <w:r w:rsidRPr="00446FE6">
        <w:rPr>
          <w:rFonts w:ascii="Times New Roman" w:eastAsia="MS Mincho" w:hAnsi="Times New Roman" w:cs="Times New Roman"/>
          <w:sz w:val="10"/>
          <w:szCs w:val="10"/>
          <w:lang w:val="en-GB"/>
        </w:rPr>
        <w:tab/>
      </w:r>
      <w:r w:rsidRPr="00446FE6">
        <w:rPr>
          <w:rFonts w:ascii="Times New Roman" w:eastAsia="MS Mincho" w:hAnsi="Times New Roman" w:cs="Times New Roman"/>
          <w:sz w:val="10"/>
          <w:szCs w:val="10"/>
          <w:lang w:val="en-GB"/>
        </w:rPr>
        <w:tab/>
      </w:r>
    </w:p>
    <w:p w:rsidR="00400592" w:rsidRPr="00446FE6" w:rsidRDefault="00400592" w:rsidP="00400592">
      <w:pPr>
        <w:spacing w:after="0" w:line="240" w:lineRule="auto"/>
        <w:jc w:val="both"/>
        <w:rPr>
          <w:rFonts w:ascii="Times New Roman" w:eastAsia="MS Mincho" w:hAnsi="Times New Roman" w:cs="Times New Roman"/>
          <w:sz w:val="10"/>
          <w:szCs w:val="10"/>
          <w:lang w:val="en-GB"/>
        </w:rPr>
      </w:pPr>
      <w:r w:rsidRPr="00446FE6">
        <w:rPr>
          <w:rFonts w:ascii="Times New Roman" w:eastAsia="MS Mincho" w:hAnsi="Times New Roman" w:cs="Times New Roman"/>
          <w:sz w:val="24"/>
          <w:szCs w:val="24"/>
          <w:lang w:val="en-GB"/>
        </w:rPr>
        <w:t xml:space="preserve">  </w:t>
      </w:r>
      <w:r w:rsidRPr="00446FE6">
        <w:rPr>
          <w:rFonts w:ascii="Times New Roman" w:eastAsia="MS Mincho" w:hAnsi="Times New Roman" w:cs="Times New Roman"/>
          <w:sz w:val="24"/>
          <w:szCs w:val="24"/>
          <w:lang w:val="en-GB"/>
        </w:rPr>
        <w:tab/>
        <w:t>Niveli “Mjaftueshëm” është 150-219 (pesëdhjetë deri në gjashtëdhjetë e nëntë) pikë, i ponderuar me koeficientin 2=300-418;</w:t>
      </w:r>
    </w:p>
    <w:p w:rsidR="00400592" w:rsidRDefault="00400592" w:rsidP="00400592">
      <w:pPr>
        <w:spacing w:after="0" w:line="240" w:lineRule="auto"/>
        <w:jc w:val="both"/>
        <w:rPr>
          <w:rFonts w:ascii="Times New Roman" w:eastAsia="MS Mincho" w:hAnsi="Times New Roman" w:cs="Times New Roman"/>
          <w:sz w:val="24"/>
          <w:szCs w:val="24"/>
          <w:lang w:val="en-GB"/>
        </w:rPr>
      </w:pPr>
      <w:r w:rsidRPr="00446FE6">
        <w:rPr>
          <w:rFonts w:ascii="Times New Roman" w:eastAsia="MS Mincho" w:hAnsi="Times New Roman" w:cs="Times New Roman"/>
          <w:sz w:val="24"/>
          <w:szCs w:val="24"/>
          <w:lang w:val="en-GB"/>
        </w:rPr>
        <w:t xml:space="preserve">  </w:t>
      </w:r>
      <w:r w:rsidRPr="00446FE6">
        <w:rPr>
          <w:rFonts w:ascii="Times New Roman" w:eastAsia="MS Mincho" w:hAnsi="Times New Roman" w:cs="Times New Roman"/>
          <w:sz w:val="24"/>
          <w:szCs w:val="24"/>
          <w:lang w:val="en-GB"/>
        </w:rPr>
        <w:tab/>
        <w:t>Niveli “I pamjaftueshëm” është 0 - 149 (zero deri në një qind e dyzetë e nëntë) pikë, i ponderuar me koeficientin 2=0-148.</w:t>
      </w:r>
    </w:p>
    <w:p w:rsidR="0009240F" w:rsidRDefault="0009240F" w:rsidP="00400592">
      <w:pPr>
        <w:spacing w:after="0" w:line="240" w:lineRule="auto"/>
        <w:jc w:val="both"/>
        <w:rPr>
          <w:rFonts w:ascii="Times New Roman" w:eastAsia="MS Mincho" w:hAnsi="Times New Roman" w:cs="Times New Roman"/>
          <w:sz w:val="24"/>
          <w:szCs w:val="24"/>
          <w:lang w:val="en-GB"/>
        </w:rPr>
      </w:pPr>
    </w:p>
    <w:p w:rsidR="0009240F" w:rsidRPr="0009240F" w:rsidRDefault="0009240F" w:rsidP="0009240F">
      <w:pPr>
        <w:pStyle w:val="NoSpacing1"/>
        <w:autoSpaceDE w:val="0"/>
        <w:autoSpaceDN w:val="0"/>
        <w:adjustRightInd w:val="0"/>
        <w:jc w:val="both"/>
        <w:rPr>
          <w:rFonts w:eastAsia="Calibri"/>
          <w:b/>
          <w:sz w:val="24"/>
          <w:szCs w:val="24"/>
          <w:u w:val="single"/>
          <w:lang w:val="sq-AL"/>
        </w:rPr>
      </w:pPr>
      <w:r w:rsidRPr="0009240F">
        <w:rPr>
          <w:rFonts w:eastAsia="Calibri"/>
          <w:b/>
          <w:sz w:val="24"/>
          <w:szCs w:val="24"/>
          <w:u w:val="single"/>
          <w:lang w:val="sq-AL"/>
        </w:rPr>
        <w:t>VII.I Testimi i shëndetit mendor dhe psikologjik i kandidatëve për magjistrat në vitin e tretë të Programit të Formimit Fillestar</w:t>
      </w:r>
    </w:p>
    <w:p w:rsidR="0009240F" w:rsidRPr="0009240F" w:rsidRDefault="0009240F" w:rsidP="0009240F">
      <w:pPr>
        <w:contextualSpacing/>
        <w:jc w:val="both"/>
        <w:rPr>
          <w:rFonts w:ascii="Times New Roman" w:eastAsia="Times New Roman" w:hAnsi="Times New Roman" w:cs="Times New Roman"/>
          <w:sz w:val="24"/>
          <w:szCs w:val="24"/>
        </w:rPr>
      </w:pPr>
    </w:p>
    <w:p w:rsidR="0009240F" w:rsidRPr="0009240F" w:rsidRDefault="0009240F" w:rsidP="0009240F">
      <w:pPr>
        <w:tabs>
          <w:tab w:val="left" w:pos="1276"/>
        </w:tabs>
        <w:contextualSpacing/>
        <w:jc w:val="both"/>
        <w:rPr>
          <w:rFonts w:ascii="Times New Roman" w:eastAsia="Times New Roman" w:hAnsi="Times New Roman" w:cs="Times New Roman"/>
          <w:sz w:val="24"/>
          <w:szCs w:val="24"/>
        </w:rPr>
      </w:pPr>
      <w:r w:rsidRPr="0009240F">
        <w:rPr>
          <w:rFonts w:ascii="Times New Roman" w:eastAsia="Times New Roman" w:hAnsi="Times New Roman" w:cs="Times New Roman"/>
          <w:sz w:val="24"/>
          <w:szCs w:val="24"/>
        </w:rPr>
        <w:t>Qëllimi i këtij testimi është vlerësimi final i shëndetit mendor dhe psikologjik përpara se kandidati për magjistrat të diplomohet.</w:t>
      </w:r>
    </w:p>
    <w:p w:rsidR="0009240F" w:rsidRPr="0009240F" w:rsidRDefault="0009240F" w:rsidP="0009240F">
      <w:pPr>
        <w:tabs>
          <w:tab w:val="left" w:pos="1276"/>
        </w:tabs>
        <w:contextualSpacing/>
        <w:jc w:val="both"/>
        <w:rPr>
          <w:rFonts w:ascii="Times New Roman" w:eastAsia="Times New Roman" w:hAnsi="Times New Roman" w:cs="Times New Roman"/>
          <w:sz w:val="24"/>
          <w:szCs w:val="24"/>
        </w:rPr>
      </w:pPr>
      <w:r w:rsidRPr="0009240F">
        <w:rPr>
          <w:rFonts w:ascii="Times New Roman" w:eastAsia="Times New Roman" w:hAnsi="Times New Roman" w:cs="Times New Roman"/>
          <w:sz w:val="24"/>
          <w:szCs w:val="24"/>
        </w:rPr>
        <w:t xml:space="preserve">Ky testim përfshin tre komponentë: </w:t>
      </w:r>
    </w:p>
    <w:p w:rsidR="0009240F" w:rsidRPr="0009240F" w:rsidRDefault="0009240F" w:rsidP="0009240F">
      <w:pPr>
        <w:contextualSpacing/>
        <w:jc w:val="both"/>
        <w:rPr>
          <w:rFonts w:ascii="Times New Roman" w:eastAsia="Times New Roman" w:hAnsi="Times New Roman" w:cs="Times New Roman"/>
          <w:color w:val="222222"/>
          <w:sz w:val="24"/>
          <w:szCs w:val="24"/>
          <w:shd w:val="clear" w:color="auto" w:fill="FFFFFF"/>
        </w:rPr>
      </w:pPr>
      <w:r w:rsidRPr="0009240F">
        <w:rPr>
          <w:rFonts w:ascii="Times New Roman" w:eastAsia="Times New Roman" w:hAnsi="Times New Roman" w:cs="Times New Roman"/>
          <w:color w:val="222222"/>
          <w:sz w:val="24"/>
          <w:szCs w:val="24"/>
          <w:shd w:val="clear" w:color="auto" w:fill="FFFFFF"/>
        </w:rPr>
        <w:t xml:space="preserve">a. Testi "Myer Briggs", test i cili jep informacion për natyrën e personalitetit; </w:t>
      </w:r>
    </w:p>
    <w:p w:rsidR="0009240F" w:rsidRPr="0009240F" w:rsidRDefault="0009240F" w:rsidP="0009240F">
      <w:pPr>
        <w:contextualSpacing/>
        <w:jc w:val="both"/>
        <w:rPr>
          <w:rFonts w:ascii="Times New Roman" w:eastAsia="Times New Roman" w:hAnsi="Times New Roman" w:cs="Times New Roman"/>
          <w:color w:val="222222"/>
          <w:sz w:val="24"/>
          <w:szCs w:val="24"/>
          <w:shd w:val="clear" w:color="auto" w:fill="FFFFFF"/>
        </w:rPr>
      </w:pPr>
      <w:r w:rsidRPr="0009240F">
        <w:rPr>
          <w:rFonts w:ascii="Times New Roman" w:eastAsia="Times New Roman" w:hAnsi="Times New Roman" w:cs="Times New Roman"/>
          <w:color w:val="222222"/>
          <w:sz w:val="24"/>
          <w:szCs w:val="24"/>
          <w:shd w:val="clear" w:color="auto" w:fill="FFFFFF"/>
        </w:rPr>
        <w:t xml:space="preserve">b. Dy intervista individuale të kandidatit për magjistrat; </w:t>
      </w:r>
    </w:p>
    <w:p w:rsidR="0009240F" w:rsidRPr="0009240F" w:rsidRDefault="0009240F" w:rsidP="0009240F">
      <w:pPr>
        <w:contextualSpacing/>
        <w:jc w:val="both"/>
        <w:rPr>
          <w:rFonts w:ascii="Times New Roman" w:eastAsia="Times New Roman" w:hAnsi="Times New Roman" w:cs="Times New Roman"/>
          <w:sz w:val="24"/>
          <w:szCs w:val="24"/>
        </w:rPr>
      </w:pPr>
      <w:r w:rsidRPr="0009240F">
        <w:rPr>
          <w:rFonts w:ascii="Times New Roman" w:eastAsia="Times New Roman" w:hAnsi="Times New Roman" w:cs="Times New Roman"/>
          <w:color w:val="222222"/>
          <w:sz w:val="24"/>
          <w:szCs w:val="24"/>
          <w:shd w:val="clear" w:color="auto" w:fill="FFFFFF"/>
        </w:rPr>
        <w:t>c. Të dhënat e përpunuara nga një checklist e hartuar nga specialistë të fushës, e cila do të plotësohet nga stafi pedagogjik dhe administrativ i shkollës për çdo kandidat për magjistrat.</w:t>
      </w:r>
    </w:p>
    <w:p w:rsidR="0009240F" w:rsidRPr="0009240F" w:rsidRDefault="0009240F" w:rsidP="0009240F">
      <w:pPr>
        <w:tabs>
          <w:tab w:val="left" w:pos="1276"/>
        </w:tabs>
        <w:contextualSpacing/>
        <w:jc w:val="both"/>
        <w:rPr>
          <w:rFonts w:ascii="Times New Roman" w:eastAsia="Times New Roman" w:hAnsi="Times New Roman" w:cs="Times New Roman"/>
          <w:sz w:val="24"/>
          <w:szCs w:val="24"/>
        </w:rPr>
      </w:pPr>
      <w:r w:rsidRPr="0009240F">
        <w:rPr>
          <w:rFonts w:ascii="Times New Roman" w:eastAsia="Times New Roman" w:hAnsi="Times New Roman" w:cs="Times New Roman"/>
          <w:sz w:val="24"/>
          <w:szCs w:val="24"/>
        </w:rPr>
        <w:t>Komisioni i testimit psikologjik ngrihet me urdhër të Drejtorit dhe harton një raport vlerësimi për secilin kandidat.</w:t>
      </w:r>
    </w:p>
    <w:p w:rsidR="00400592" w:rsidRPr="00446FE6" w:rsidRDefault="00400592" w:rsidP="00400592">
      <w:pPr>
        <w:spacing w:after="0" w:line="240" w:lineRule="auto"/>
        <w:rPr>
          <w:rFonts w:ascii="Times New Roman" w:eastAsia="Calibri" w:hAnsi="Times New Roman" w:cs="Times New Roman"/>
          <w:color w:val="FF0000"/>
          <w:sz w:val="24"/>
          <w:szCs w:val="24"/>
          <w:lang w:val="en-GB"/>
        </w:rPr>
      </w:pPr>
    </w:p>
    <w:p w:rsidR="00400592" w:rsidRPr="00446FE6" w:rsidRDefault="00400592" w:rsidP="00400592">
      <w:pPr>
        <w:spacing w:after="0" w:line="240" w:lineRule="auto"/>
        <w:ind w:right="283"/>
        <w:contextualSpacing/>
        <w:jc w:val="both"/>
        <w:rPr>
          <w:rFonts w:ascii="Times New Roman" w:eastAsia="Times New Roman" w:hAnsi="Times New Roman" w:cs="Times New Roman"/>
          <w:b/>
          <w:sz w:val="24"/>
          <w:szCs w:val="24"/>
          <w:u w:val="single"/>
        </w:rPr>
      </w:pPr>
      <w:r w:rsidRPr="00446FE6">
        <w:rPr>
          <w:rFonts w:ascii="Times New Roman" w:eastAsia="Times New Roman" w:hAnsi="Times New Roman" w:cs="Times New Roman"/>
          <w:b/>
          <w:sz w:val="24"/>
          <w:szCs w:val="24"/>
          <w:u w:val="single"/>
        </w:rPr>
        <w:t>VIII. Vlerësimi përfundimtar i kandidatëve për magjistratë</w:t>
      </w:r>
    </w:p>
    <w:p w:rsidR="00400592" w:rsidRPr="00446FE6" w:rsidRDefault="00400592" w:rsidP="00400592">
      <w:pPr>
        <w:spacing w:after="0" w:line="240" w:lineRule="auto"/>
        <w:ind w:left="142" w:right="283"/>
        <w:contextualSpacing/>
        <w:jc w:val="both"/>
        <w:rPr>
          <w:rFonts w:ascii="Times New Roman" w:eastAsia="Times New Roman" w:hAnsi="Times New Roman" w:cs="Times New Roman"/>
          <w:color w:val="FF0000"/>
          <w:sz w:val="24"/>
          <w:szCs w:val="24"/>
        </w:rPr>
      </w:pPr>
    </w:p>
    <w:p w:rsidR="00400592" w:rsidRPr="00446FE6" w:rsidRDefault="00400592" w:rsidP="00400592">
      <w:pPr>
        <w:numPr>
          <w:ilvl w:val="0"/>
          <w:numId w:val="196"/>
        </w:num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Këshilli Pedagogjik bën vlerësimin përfundimtar për të tre vitet në bazë të rezutateve të provimeve të vitit të parë, të rezutateve të vitit të dytë si dhe pikëve të vitit të tretë të stazhit profesional, sipas sistemit me 5 shkallë, mbi bazën e një renditje përfundimtare të tyre me pikë.</w:t>
      </w:r>
    </w:p>
    <w:p w:rsidR="00400592" w:rsidRPr="00446FE6" w:rsidRDefault="00400592" w:rsidP="00400592">
      <w:pPr>
        <w:spacing w:after="0" w:line="240" w:lineRule="auto"/>
        <w:ind w:left="142"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2. Vlerësimi i kandidatëve për magjistratë bëhet sipas kategorive që vijojnë: </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a) “shkëlqyeshëm”, në rast të një performance etike dhe profesionale jashtëzakonisht të mirë; </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b) “shumë mirë”, në rast të një performance etike dhe profesionale mbi mesataren; </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c) “mirë”, në rast të një performance etike dhe profesionale mesatare; </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ç) “pranueshëm”, në rast të një performance etike dhe profesionale nën mesataren; </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d) “i paaftë”, në rast të një performance etike dhe profesionale jashtëzakonisht të dobët. </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3. Vlerësimi i përgjithshëm “shkëlqyeshëm” jepet vetëm nëse detyra e magjistratëve është “e shkëlqyer” për të katër kriteret, sipas parashikimeve të nenit 71, të ligjit nr. 96/2016 “Për statusin e gjyqtarëve dhe prokurorëve në Republikën e Shqipërisë”. </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4. Vlerësimi i përgjithshëm “shumë mirë” jepet vetëm nëse detyra e magjistratëve është të paktën “shumë e mirë” për tre kritere dhe “e mirë” për kriterin e ngelur. Në çdo rast, kriteret “aftësi profesionale të gjyqtarit dhe prokurorit” dhe “etika dhe angazhimi ndaj vlerave profesionale të gjyqtarit dhe prokurorit” duhen vlerësuar të paktën “shumë mirë”. </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5. Në rast se aftësitë e magjistratëve vlerësohen “mirë” në dy kritere, dhe “pranueshëm” në kriteret e ngelura, magjistrati vlerësohet përgjithësisht “mirë”. I njëjti rregull zbatohet edhe për barazimin e vlerësimit të kritereve midis kategorive “pranueshëm’ dhe “i paaftë”, përveç rastit kur pika 3 e këtij neni parashikon ndryshe. Në çdo rast, kriteret “aftësi profesionale të gjyqtarit dhe prokurorit” dhe “etika dhe angazhimi ndaj vlerave profesionale të gjyqtarit dhe prokurorit” duhen vlerësuar të paktën “shumë mirë”.</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6. Vlerësimi i përgjithshëm “i paaftë” jepet në rastet që vijojnë: </w:t>
      </w:r>
    </w:p>
    <w:p w:rsidR="00400592" w:rsidRPr="00446FE6" w:rsidRDefault="00400592" w:rsidP="00400592">
      <w:pPr>
        <w:spacing w:after="0" w:line="240" w:lineRule="auto"/>
        <w:ind w:left="502"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lastRenderedPageBreak/>
        <w:t xml:space="preserve">a) nëse detyra e magjistratëve vlerësohet si “e paaftë” në tre kriteret e parashikuara në shkronjat “b”, “c” dhe “ç”, të nenit 71, të ligjit nr. 96/2016 “Për statusin e gjyqtarëve dhe prokurorëve në Republikën e Shqipërisë”; </w:t>
      </w:r>
    </w:p>
    <w:p w:rsidR="00400592" w:rsidRPr="00446FE6" w:rsidRDefault="00400592" w:rsidP="00400592">
      <w:pPr>
        <w:spacing w:after="0" w:line="240" w:lineRule="auto"/>
        <w:ind w:left="502"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b) nëse detyra e magjistratëve vlerësohet si “e paaftë” në kriteret “aftësi profesionale të gjyqtarit dhe prokurorit” dhe “etika dhe angazhimi ndaj vlerave profesionale të gjyqtarit dhe prokurorit”, dhe jo më tepër se “mirë” në dy kriteret e tjera.</w:t>
      </w: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7. Vlerësimi total i të gjithë komponentëve të vitit të parë, të dytë dhe të tretë bëhet me Vendim të Këshillit Pedagogjik në fund të vitit akademik dhe është shumatorja e:</w:t>
      </w:r>
    </w:p>
    <w:p w:rsidR="00400592" w:rsidRPr="00446FE6" w:rsidRDefault="00400592" w:rsidP="00400592">
      <w:pPr>
        <w:numPr>
          <w:ilvl w:val="0"/>
          <w:numId w:val="207"/>
        </w:num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2250 pikëve të  vitit të parë; </w:t>
      </w:r>
    </w:p>
    <w:p w:rsidR="00400592" w:rsidRPr="00446FE6" w:rsidRDefault="00400592" w:rsidP="00400592">
      <w:pPr>
        <w:numPr>
          <w:ilvl w:val="0"/>
          <w:numId w:val="207"/>
        </w:num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1400 pikë të vitit të dytë;</w:t>
      </w:r>
    </w:p>
    <w:p w:rsidR="00400592" w:rsidRPr="00446FE6" w:rsidRDefault="00400592" w:rsidP="00400592">
      <w:pPr>
        <w:numPr>
          <w:ilvl w:val="0"/>
          <w:numId w:val="207"/>
        </w:num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200 pikë, vlerësimi i provimit përfundimtar;</w:t>
      </w:r>
    </w:p>
    <w:p w:rsidR="00400592" w:rsidRPr="00446FE6" w:rsidRDefault="00400592" w:rsidP="00400592">
      <w:pPr>
        <w:numPr>
          <w:ilvl w:val="0"/>
          <w:numId w:val="207"/>
        </w:num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600 pikë vlerësimi i stazhit profesinal të vitit të tretë, sipas Tabelës që i bashkangjitet këtij dokumenti. Rezultati përfundimtar i vitit të tretë del pas shumëzimit të vlerësimit prej 300 pikë me  me koeficientin 2.</w:t>
      </w:r>
    </w:p>
    <w:p w:rsidR="00400592" w:rsidRPr="00446FE6" w:rsidRDefault="00400592" w:rsidP="00400592">
      <w:pPr>
        <w:spacing w:after="0" w:line="240" w:lineRule="auto"/>
        <w:ind w:left="1276" w:right="283"/>
        <w:contextualSpacing/>
        <w:jc w:val="both"/>
        <w:rPr>
          <w:rFonts w:ascii="Times New Roman" w:eastAsia="Times New Roman" w:hAnsi="Times New Roman" w:cs="Times New Roman"/>
          <w:b/>
          <w:sz w:val="24"/>
          <w:szCs w:val="24"/>
          <w:u w:val="single"/>
        </w:rPr>
      </w:pPr>
    </w:p>
    <w:p w:rsidR="00400592" w:rsidRPr="00446FE6" w:rsidRDefault="00400592" w:rsidP="00400592">
      <w:pPr>
        <w:spacing w:after="0" w:line="240" w:lineRule="auto"/>
        <w:ind w:left="1276"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b/>
          <w:sz w:val="24"/>
          <w:szCs w:val="24"/>
        </w:rPr>
        <w:t xml:space="preserve">Vlerësimi përfundimtar i përgjithshëm është  4450 pikë. </w:t>
      </w:r>
    </w:p>
    <w:p w:rsidR="00400592" w:rsidRPr="00446FE6" w:rsidRDefault="00400592" w:rsidP="00400592">
      <w:pPr>
        <w:spacing w:after="0" w:line="240" w:lineRule="auto"/>
        <w:ind w:right="283" w:firstLine="142"/>
        <w:contextualSpacing/>
        <w:jc w:val="both"/>
        <w:rPr>
          <w:rFonts w:ascii="Times New Roman" w:eastAsia="Times New Roman" w:hAnsi="Times New Roman" w:cs="Times New Roman"/>
          <w:sz w:val="24"/>
          <w:szCs w:val="24"/>
        </w:rPr>
      </w:pPr>
    </w:p>
    <w:p w:rsidR="00400592" w:rsidRPr="00446FE6" w:rsidRDefault="00400592" w:rsidP="00400592">
      <w:pPr>
        <w:spacing w:after="0" w:line="240" w:lineRule="auto"/>
        <w:ind w:right="283"/>
        <w:contextualSpacing/>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8. Shkolla e Magjistraturës, deri në fund të muajit qershor, publikon listën e kandidatëve për magjistrat të diplomuar në Formimin Fillestar të atij viti, të renditur në bazë të rezultateve të vlerësimit përfundimtar.</w:t>
      </w: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9. Drejtori i Shkollës përcjell pranë Këshillit Drejtues të Shkollës, Këshillit të Lartë të Gjyqësorit për kandidatët për gjyqtarë, si dhe Këshillit të Lartë të Prokurorëve, për kandidatët për prokurorë, Vendimin e Këshillit Pedagogjik, ku janë bashkuar sipas një renditjeje me pikë, vlerësimet me 5 shkallë të vendosura në një tabelë: </w:t>
      </w:r>
    </w:p>
    <w:p w:rsidR="00400592" w:rsidRPr="00446FE6" w:rsidRDefault="00400592" w:rsidP="00400592">
      <w:pPr>
        <w:spacing w:after="0" w:line="240" w:lineRule="auto"/>
        <w:ind w:right="283"/>
        <w:jc w:val="both"/>
        <w:rPr>
          <w:rFonts w:ascii="Times New Roman" w:eastAsia="Times New Roman" w:hAnsi="Times New Roman" w:cs="Times New Roman"/>
          <w:sz w:val="24"/>
          <w:szCs w:val="24"/>
        </w:rPr>
      </w:pPr>
    </w:p>
    <w:p w:rsidR="00400592" w:rsidRPr="00446FE6" w:rsidRDefault="00400592" w:rsidP="00400592">
      <w:pPr>
        <w:numPr>
          <w:ilvl w:val="0"/>
          <w:numId w:val="206"/>
        </w:numPr>
        <w:tabs>
          <w:tab w:val="left" w:pos="630"/>
        </w:tabs>
        <w:spacing w:after="0" w:line="240" w:lineRule="auto"/>
        <w:ind w:left="99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rezutatet e provimeve të vitit të parë,</w:t>
      </w:r>
    </w:p>
    <w:p w:rsidR="00400592" w:rsidRPr="00446FE6" w:rsidRDefault="00400592" w:rsidP="00400592">
      <w:pPr>
        <w:numPr>
          <w:ilvl w:val="0"/>
          <w:numId w:val="206"/>
        </w:numPr>
        <w:tabs>
          <w:tab w:val="left" w:pos="630"/>
        </w:tabs>
        <w:spacing w:after="0" w:line="240" w:lineRule="auto"/>
        <w:ind w:left="99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rezutatet e vitit të dytë – të kurseve, të stazhit paraprofesional, </w:t>
      </w:r>
    </w:p>
    <w:p w:rsidR="00400592" w:rsidRPr="00446FE6" w:rsidRDefault="00400592" w:rsidP="00400592">
      <w:pPr>
        <w:numPr>
          <w:ilvl w:val="0"/>
          <w:numId w:val="206"/>
        </w:numPr>
        <w:tabs>
          <w:tab w:val="left" w:pos="630"/>
        </w:tabs>
        <w:spacing w:after="0" w:line="240" w:lineRule="auto"/>
        <w:ind w:left="993"/>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rezultatet e vitit të tretë: të stazhit profesional.</w:t>
      </w:r>
    </w:p>
    <w:p w:rsidR="00400592" w:rsidRPr="00446FE6" w:rsidRDefault="00400592" w:rsidP="00400592">
      <w:pPr>
        <w:spacing w:after="0" w:line="240" w:lineRule="auto"/>
        <w:jc w:val="both"/>
        <w:rPr>
          <w:rFonts w:ascii="Bookman Old Style" w:eastAsia="MS Mincho" w:hAnsi="Bookman Old Style" w:cs="Times New Roman"/>
          <w:b/>
          <w:sz w:val="26"/>
          <w:szCs w:val="26"/>
          <w:lang w:eastAsia="en-GB"/>
        </w:rPr>
      </w:pPr>
    </w:p>
    <w:p w:rsidR="00400592" w:rsidRPr="00446FE6" w:rsidRDefault="00400592" w:rsidP="00400592">
      <w:pPr>
        <w:spacing w:after="0" w:line="240" w:lineRule="auto"/>
        <w:jc w:val="both"/>
        <w:rPr>
          <w:rFonts w:ascii="Bookman Old Style" w:eastAsia="MS Mincho" w:hAnsi="Bookman Old Style" w:cs="Times New Roman"/>
          <w:b/>
          <w:sz w:val="26"/>
          <w:szCs w:val="26"/>
          <w:lang w:eastAsia="en-GB"/>
        </w:rPr>
      </w:pPr>
      <w:r w:rsidRPr="00446FE6">
        <w:rPr>
          <w:rFonts w:ascii="Bookman Old Style" w:eastAsia="MS Mincho" w:hAnsi="Bookman Old Style" w:cs="Times New Roman"/>
          <w:b/>
          <w:sz w:val="26"/>
          <w:szCs w:val="26"/>
          <w:lang w:eastAsia="en-GB"/>
        </w:rPr>
        <w:t>Skema e vlerësimit pas vitit të tretë</w:t>
      </w:r>
      <w:r w:rsidRPr="00446FE6">
        <w:rPr>
          <w:rFonts w:ascii="Bookman Old Style" w:eastAsia="MS Mincho" w:hAnsi="Bookman Old Style" w:cs="Times New Roman"/>
          <w:b/>
          <w:sz w:val="26"/>
          <w:szCs w:val="26"/>
          <w:lang w:eastAsia="en-GB"/>
        </w:rPr>
        <w:tab/>
      </w:r>
      <w:r w:rsidRPr="00446FE6">
        <w:rPr>
          <w:rFonts w:ascii="Bookman Old Style" w:eastAsia="MS Mincho" w:hAnsi="Bookman Old Style" w:cs="Times New Roman"/>
          <w:b/>
          <w:sz w:val="26"/>
          <w:szCs w:val="26"/>
          <w:lang w:eastAsia="en-GB"/>
        </w:rPr>
        <w:tab/>
      </w:r>
    </w:p>
    <w:p w:rsidR="00400592" w:rsidRPr="00446FE6" w:rsidRDefault="00F60200" w:rsidP="00400592">
      <w:pPr>
        <w:tabs>
          <w:tab w:val="left" w:pos="3734"/>
          <w:tab w:val="left" w:pos="9445"/>
        </w:tabs>
        <w:spacing w:after="0" w:line="240" w:lineRule="auto"/>
        <w:jc w:val="both"/>
        <w:rPr>
          <w:rFonts w:ascii="Bookman Old Style" w:eastAsia="MS Mincho" w:hAnsi="Bookman Old Style" w:cs="Times New Roman"/>
          <w:sz w:val="24"/>
          <w:szCs w:val="24"/>
          <w:lang w:eastAsia="ja-JP"/>
        </w:rPr>
      </w:pPr>
      <w:r>
        <w:rPr>
          <w:rFonts w:ascii="Times New Roman" w:eastAsia="MS Mincho" w:hAnsi="Times New Roman" w:cs="Times New Roman"/>
          <w:noProof/>
          <w:sz w:val="24"/>
          <w:szCs w:val="24"/>
          <w:lang w:val="en-US"/>
        </w:rPr>
        <w:pict>
          <v:shapetype id="_x0000_t32" coordsize="21600,21600" o:spt="32" o:oned="t" path="m,l21600,21600e" filled="f">
            <v:path arrowok="t" fillok="f" o:connecttype="none"/>
            <o:lock v:ext="edit" shapetype="t"/>
          </v:shapetype>
          <v:shape id="Straight Arrow Connector 27" o:spid="_x0000_s1054" type="#_x0000_t32" style="position:absolute;left:0;text-align:left;margin-left:476.3pt;margin-top:3.3pt;width:14pt;height:0;z-index:25175756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"/>
        </w:pict>
      </w:r>
      <w:r>
        <w:rPr>
          <w:rFonts w:ascii="Times New Roman" w:eastAsia="MS Mincho" w:hAnsi="Times New Roman" w:cs="Times New Roman"/>
          <w:noProof/>
          <w:sz w:val="24"/>
          <w:szCs w:val="24"/>
          <w:lang w:val="en-US"/>
        </w:rPr>
        <w:pict>
          <v:shape id="Straight Arrow Connector 28" o:spid="_x0000_s1053" type="#_x0000_t32" style="position:absolute;left:0;text-align:left;margin-left:181pt;margin-top:3.3pt;width:14pt;height:0;z-index:2517565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M7JQIAAEs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"/>
        </w:pict>
      </w:r>
      <w:r>
        <w:rPr>
          <w:rFonts w:ascii="Times New Roman" w:eastAsia="MS Mincho" w:hAnsi="Times New Roman" w:cs="Times New Roman"/>
          <w:noProof/>
          <w:sz w:val="24"/>
          <w:szCs w:val="24"/>
          <w:lang w:val="en-US"/>
        </w:rPr>
        <w:pict>
          <v:shape id="Straight Arrow Connector 29" o:spid="_x0000_s1052" type="#_x0000_t32" style="position:absolute;left:0;text-align:left;margin-left:33.55pt;margin-top:3.3pt;width:14pt;height:0;z-index:2517555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"/>
        </w:pict>
      </w:r>
      <w:r>
        <w:rPr>
          <w:rFonts w:ascii="Times New Roman" w:eastAsia="MS Mincho" w:hAnsi="Times New Roman" w:cs="Times New Roman"/>
          <w:noProof/>
          <w:sz w:val="24"/>
          <w:szCs w:val="24"/>
          <w:lang w:val="en-US"/>
        </w:rPr>
        <w:pict>
          <v:shape id="Straight Arrow Connector 31" o:spid="_x0000_s1051" type="#_x0000_t32" style="position:absolute;left:0;text-align:left;margin-left:.05pt;margin-top:3.3pt;width:21pt;height:0;z-index:2517544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"/>
        </w:pict>
      </w:r>
      <w:r w:rsidR="00400592" w:rsidRPr="00446FE6">
        <w:rPr>
          <w:rFonts w:ascii="Bookman Old Style" w:eastAsia="MS Mincho" w:hAnsi="Bookman Old Style" w:cs="Times New Roman"/>
          <w:sz w:val="24"/>
          <w:szCs w:val="24"/>
          <w:lang w:eastAsia="ja-JP"/>
        </w:rPr>
        <w:tab/>
      </w:r>
      <w:r w:rsidR="00400592" w:rsidRPr="00446FE6">
        <w:rPr>
          <w:rFonts w:ascii="Bookman Old Style" w:eastAsia="MS Mincho" w:hAnsi="Bookman Old Style" w:cs="Times New Roman"/>
          <w:sz w:val="24"/>
          <w:szCs w:val="24"/>
          <w:lang w:eastAsia="ja-JP"/>
        </w:rPr>
        <w:tab/>
      </w:r>
    </w:p>
    <w:p w:rsidR="00400592" w:rsidRPr="00446FE6" w:rsidRDefault="00400592" w:rsidP="00400592">
      <w:pPr>
        <w:spacing w:after="0" w:line="240" w:lineRule="auto"/>
        <w:jc w:val="both"/>
        <w:rPr>
          <w:rFonts w:ascii="Bookman Old Style" w:eastAsia="MS Mincho" w:hAnsi="Bookman Old Style" w:cs="Times New Roman"/>
          <w:sz w:val="26"/>
          <w:szCs w:val="26"/>
          <w:lang w:eastAsia="ja-JP"/>
        </w:rPr>
      </w:pPr>
    </w:p>
    <w:p w:rsidR="00400592" w:rsidRPr="00446FE6" w:rsidRDefault="00F60200" w:rsidP="00400592">
      <w:pPr>
        <w:spacing w:after="0" w:line="240" w:lineRule="auto"/>
        <w:rPr>
          <w:rFonts w:ascii="Times New Roman" w:eastAsia="MS Mincho" w:hAnsi="Times New Roman" w:cs="Times New Roman"/>
          <w:sz w:val="24"/>
          <w:szCs w:val="24"/>
        </w:rPr>
      </w:pPr>
      <m:oMathPara>
        <m:oMath>
          <m:nary>
            <m:naryPr>
              <m:chr m:val="∑"/>
              <m:limLoc m:val="subSup"/>
              <m:supHide m:val="1"/>
              <m:ctrlPr>
                <w:rPr>
                  <w:rFonts w:ascii="Cambria Math" w:hAnsi="Arial" w:cs="Arial"/>
                  <w:sz w:val="18"/>
                  <w:lang w:eastAsia="ja-JP"/>
                </w:rPr>
              </m:ctrlPr>
            </m:naryPr>
            <m:sub>
              <m:r>
                <w:rPr>
                  <w:rFonts w:ascii="Cambria Math" w:hAnsi="Cambria Math" w:cs="Arial"/>
                  <w:sz w:val="18"/>
                  <w:lang w:eastAsia="ja-JP"/>
                </w:rPr>
                <m:t>p</m:t>
              </m:r>
            </m:sub>
            <m:sup/>
            <m:e>
              <m:r>
                <m:rPr>
                  <m:sty m:val="p"/>
                </m:rPr>
                <w:rPr>
                  <w:rFonts w:ascii="Cambria Math" w:hAnsi="Arial" w:cs="Arial"/>
                  <w:sz w:val="18"/>
                  <w:lang w:eastAsia="ja-JP"/>
                </w:rPr>
                <m:t>=</m:t>
              </m:r>
            </m:e>
          </m:nary>
          <m:nary>
            <m:naryPr>
              <m:chr m:val="∑"/>
              <m:limLoc m:val="undOvr"/>
              <m:supHide m:val="1"/>
              <m:ctrlPr>
                <w:rPr>
                  <w:rFonts w:ascii="Cambria Math" w:hAnsi="Cambria Math" w:cs="Arial"/>
                  <w:sz w:val="18"/>
                  <w:lang w:eastAsia="ja-JP"/>
                </w:rPr>
              </m:ctrlPr>
            </m:naryPr>
            <m:sub>
              <m:r>
                <w:rPr>
                  <w:rFonts w:ascii="Cambria Math" w:hAnsi="Cambria Math" w:cs="Arial"/>
                  <w:sz w:val="18"/>
                  <w:lang w:eastAsia="ja-JP"/>
                </w:rPr>
                <m:t>VitiI</m:t>
              </m:r>
            </m:sub>
            <m:sup/>
            <m:e>
              <m:r>
                <m:rPr>
                  <m:sty m:val="p"/>
                </m:rPr>
                <w:rPr>
                  <w:rFonts w:ascii="Cambria Math" w:hAnsi="Cambria Math" w:cs="Arial"/>
                  <w:sz w:val="18"/>
                  <w:lang w:eastAsia="ja-JP"/>
                </w:rPr>
                <m:t>{</m:t>
              </m:r>
              <m:d>
                <m:dPr>
                  <m:ctrlPr>
                    <w:rPr>
                      <w:rFonts w:ascii="Cambria Math" w:hAnsi="Arial" w:cs="Arial"/>
                      <w:sz w:val="18"/>
                    </w:rPr>
                  </m:ctrlPr>
                </m:dPr>
                <m:e>
                  <m:sSub>
                    <m:sSubPr>
                      <m:ctrlPr>
                        <w:rPr>
                          <w:rFonts w:ascii="Cambria Math" w:hAnsi="Arial" w:cs="Arial"/>
                          <w:sz w:val="18"/>
                        </w:rPr>
                      </m:ctrlPr>
                    </m:sSubPr>
                    <m:e>
                      <m:r>
                        <w:rPr>
                          <w:rFonts w:ascii="Cambria Math" w:hAnsi="Cambria Math" w:cs="Arial"/>
                          <w:sz w:val="18"/>
                        </w:rPr>
                        <m:t>x</m:t>
                      </m:r>
                    </m:e>
                    <m:sub>
                      <m:r>
                        <m:rPr>
                          <m:sty m:val="p"/>
                        </m:rPr>
                        <w:rPr>
                          <w:rFonts w:ascii="Cambria Math" w:hAnsi="Arial" w:cs="Arial"/>
                          <w:sz w:val="18"/>
                        </w:rPr>
                        <m:t>1</m:t>
                      </m:r>
                    </m:sub>
                  </m:sSub>
                  <m:r>
                    <m:rPr>
                      <m:sty m:val="p"/>
                    </m:rPr>
                    <w:rPr>
                      <w:rFonts w:ascii="Cambria Math" w:hAnsi="Cambria Math" w:cs="Arial"/>
                      <w:sz w:val="18"/>
                    </w:rPr>
                    <m:t>*</m:t>
                  </m:r>
                  <m:sSub>
                    <m:sSubPr>
                      <m:ctrlPr>
                        <w:rPr>
                          <w:rFonts w:ascii="Cambria Math" w:hAnsi="Arial" w:cs="Arial"/>
                          <w:sz w:val="18"/>
                        </w:rPr>
                      </m:ctrlPr>
                    </m:sSubPr>
                    <m:e>
                      <m:r>
                        <w:rPr>
                          <w:rFonts w:ascii="Cambria Math" w:hAnsi="Cambria Math" w:cs="Arial"/>
                          <w:sz w:val="18"/>
                        </w:rPr>
                        <m:t>f</m:t>
                      </m:r>
                    </m:e>
                    <m:sub>
                      <m:r>
                        <m:rPr>
                          <m:sty m:val="p"/>
                        </m:rPr>
                        <w:rPr>
                          <w:rFonts w:ascii="Cambria Math" w:hAnsi="Arial" w:cs="Arial"/>
                          <w:sz w:val="18"/>
                        </w:rPr>
                        <m:t>1</m:t>
                      </m:r>
                    </m:sub>
                  </m:sSub>
                  <m:r>
                    <m:rPr>
                      <m:sty m:val="p"/>
                    </m:rPr>
                    <w:rPr>
                      <w:rFonts w:ascii="Cambria Math" w:hAnsi="Arial" w:cs="Arial"/>
                      <w:sz w:val="18"/>
                    </w:rPr>
                    <m:t>)+(</m:t>
                  </m:r>
                  <m:sSub>
                    <m:sSubPr>
                      <m:ctrlPr>
                        <w:rPr>
                          <w:rFonts w:ascii="Cambria Math" w:hAnsi="Arial" w:cs="Arial"/>
                          <w:sz w:val="18"/>
                        </w:rPr>
                      </m:ctrlPr>
                    </m:sSubPr>
                    <m:e>
                      <m:r>
                        <w:rPr>
                          <w:rFonts w:ascii="Cambria Math" w:hAnsi="Cambria Math" w:cs="Arial"/>
                          <w:sz w:val="18"/>
                        </w:rPr>
                        <m:t>x</m:t>
                      </m:r>
                    </m:e>
                    <m:sub>
                      <m:r>
                        <m:rPr>
                          <m:sty m:val="p"/>
                        </m:rPr>
                        <w:rPr>
                          <w:rFonts w:ascii="Cambria Math" w:hAnsi="Arial" w:cs="Arial"/>
                          <w:sz w:val="18"/>
                        </w:rPr>
                        <m:t>1/2</m:t>
                      </m:r>
                    </m:sub>
                  </m:sSub>
                  <m:r>
                    <m:rPr>
                      <m:sty m:val="p"/>
                    </m:rPr>
                    <w:rPr>
                      <w:rFonts w:ascii="Cambria Math" w:hAnsi="Cambria Math" w:cs="Arial"/>
                      <w:sz w:val="18"/>
                    </w:rPr>
                    <m:t>*</m:t>
                  </m:r>
                  <m:sSub>
                    <m:sSubPr>
                      <m:ctrlPr>
                        <w:rPr>
                          <w:rFonts w:ascii="Cambria Math" w:hAnsi="Arial" w:cs="Arial"/>
                          <w:sz w:val="18"/>
                        </w:rPr>
                      </m:ctrlPr>
                    </m:sSubPr>
                    <m:e>
                      <m:r>
                        <w:rPr>
                          <w:rFonts w:ascii="Cambria Math" w:hAnsi="Cambria Math" w:cs="Arial"/>
                          <w:sz w:val="18"/>
                        </w:rPr>
                        <m:t>f</m:t>
                      </m:r>
                    </m:e>
                    <m:sub>
                      <m:r>
                        <m:rPr>
                          <m:sty m:val="p"/>
                        </m:rPr>
                        <w:rPr>
                          <w:rFonts w:ascii="Cambria Math" w:hAnsi="Arial" w:cs="Arial"/>
                          <w:sz w:val="18"/>
                        </w:rPr>
                        <m:t xml:space="preserve">2 </m:t>
                      </m:r>
                    </m:sub>
                  </m:sSub>
                </m:e>
              </m:d>
              <m:r>
                <m:rPr>
                  <m:sty m:val="p"/>
                </m:rPr>
                <w:rPr>
                  <w:rFonts w:ascii="Cambria Math" w:hAnsi="Arial" w:cs="Arial"/>
                  <w:sz w:val="18"/>
                </w:rPr>
                <m:t>}</m:t>
              </m:r>
              <m:r>
                <m:rPr>
                  <m:sty m:val="p"/>
                </m:rPr>
                <w:rPr>
                  <w:rFonts w:ascii="Cambria Math" w:hAnsi="Cambria Math" w:cs="Arial"/>
                  <w:sz w:val="18"/>
                  <w:lang w:eastAsia="ja-JP"/>
                </w:rPr>
                <m:t>+</m:t>
              </m:r>
              <m:nary>
                <m:naryPr>
                  <m:chr m:val="∑"/>
                  <m:limLoc m:val="undOvr"/>
                  <m:supHide m:val="1"/>
                  <m:ctrlPr>
                    <w:rPr>
                      <w:rFonts w:ascii="Cambria Math" w:hAnsi="Cambria Math" w:cs="Arial"/>
                      <w:sz w:val="18"/>
                      <w:lang w:eastAsia="ja-JP"/>
                    </w:rPr>
                  </m:ctrlPr>
                </m:naryPr>
                <m:sub>
                  <m:r>
                    <w:rPr>
                      <w:rFonts w:ascii="Cambria Math" w:hAnsi="Cambria Math" w:cs="Arial"/>
                      <w:sz w:val="18"/>
                      <w:lang w:eastAsia="ja-JP"/>
                    </w:rPr>
                    <m:t>VitiII</m:t>
                  </m:r>
                </m:sub>
                <m:sup/>
                <m:e>
                  <m:d>
                    <m:dPr>
                      <m:begChr m:val="{"/>
                      <m:endChr m:val="}"/>
                      <m:ctrlPr>
                        <w:rPr>
                          <w:rFonts w:ascii="Cambria Math" w:hAnsi="Cambria Math" w:cs="Arial"/>
                          <w:sz w:val="18"/>
                          <w:lang w:eastAsia="ja-JP"/>
                        </w:rPr>
                      </m:ctrlPr>
                    </m:dPr>
                    <m:e>
                      <m:d>
                        <m:dPr>
                          <m:ctrlPr>
                            <w:rPr>
                              <w:rFonts w:ascii="Cambria Math" w:hAnsi="Arial" w:cs="Arial"/>
                              <w:sz w:val="18"/>
                            </w:rPr>
                          </m:ctrlPr>
                        </m:dPr>
                        <m:e>
                          <m:sSub>
                            <m:sSubPr>
                              <m:ctrlPr>
                                <w:rPr>
                                  <w:rFonts w:ascii="Cambria Math" w:hAnsi="Arial" w:cs="Arial"/>
                                  <w:sz w:val="18"/>
                                </w:rPr>
                              </m:ctrlPr>
                            </m:sSubPr>
                            <m:e>
                              <m:r>
                                <w:rPr>
                                  <w:rFonts w:ascii="Cambria Math" w:hAnsi="Cambria Math" w:cs="Arial"/>
                                  <w:sz w:val="18"/>
                                </w:rPr>
                                <m:t>x</m:t>
                              </m:r>
                            </m:e>
                            <m:sub>
                              <m:r>
                                <m:rPr>
                                  <m:sty m:val="p"/>
                                </m:rPr>
                                <w:rPr>
                                  <w:rFonts w:ascii="Cambria Math" w:hAnsi="Arial" w:cs="Arial"/>
                                  <w:sz w:val="18"/>
                                </w:rPr>
                                <m:t>2</m:t>
                              </m:r>
                            </m:sub>
                          </m:sSub>
                          <m:r>
                            <m:rPr>
                              <m:sty m:val="p"/>
                            </m:rPr>
                            <w:rPr>
                              <w:rFonts w:ascii="Cambria Math" w:hAnsi="Cambria Math" w:cs="Arial"/>
                              <w:sz w:val="18"/>
                            </w:rPr>
                            <m:t>*</m:t>
                          </m:r>
                          <m:sSub>
                            <m:sSubPr>
                              <m:ctrlPr>
                                <w:rPr>
                                  <w:rFonts w:ascii="Cambria Math" w:hAnsi="Arial" w:cs="Arial"/>
                                  <w:sz w:val="18"/>
                                </w:rPr>
                              </m:ctrlPr>
                            </m:sSubPr>
                            <m:e>
                              <m:r>
                                <w:rPr>
                                  <w:rFonts w:ascii="Cambria Math" w:hAnsi="Cambria Math" w:cs="Arial"/>
                                  <w:sz w:val="18"/>
                                </w:rPr>
                                <m:t>f</m:t>
                              </m:r>
                            </m:e>
                            <m:sub>
                              <m:r>
                                <m:rPr>
                                  <m:sty m:val="p"/>
                                </m:rPr>
                                <w:rPr>
                                  <w:rFonts w:ascii="Cambria Math" w:hAnsi="Arial" w:cs="Arial"/>
                                  <w:sz w:val="18"/>
                                </w:rPr>
                                <m:t xml:space="preserve">2 </m:t>
                              </m:r>
                            </m:sub>
                          </m:sSub>
                        </m:e>
                      </m:d>
                      <m:r>
                        <m:rPr>
                          <m:sty m:val="p"/>
                        </m:rPr>
                        <w:rPr>
                          <w:rFonts w:ascii="Cambria Math" w:hAnsi="Arial" w:cs="Arial"/>
                          <w:sz w:val="18"/>
                        </w:rPr>
                        <m:t>+</m:t>
                      </m:r>
                      <m:d>
                        <m:dPr>
                          <m:ctrlPr>
                            <w:rPr>
                              <w:rFonts w:ascii="Cambria Math" w:hAnsi="Arial" w:cs="Arial"/>
                              <w:sz w:val="18"/>
                            </w:rPr>
                          </m:ctrlPr>
                        </m:dPr>
                        <m:e>
                          <m:sSub>
                            <m:sSubPr>
                              <m:ctrlPr>
                                <w:rPr>
                                  <w:rFonts w:ascii="Cambria Math" w:hAnsi="Arial" w:cs="Arial"/>
                                  <w:sz w:val="18"/>
                                </w:rPr>
                              </m:ctrlPr>
                            </m:sSubPr>
                            <m:e>
                              <m:r>
                                <w:rPr>
                                  <w:rFonts w:ascii="Cambria Math" w:hAnsi="Cambria Math" w:cs="Arial"/>
                                  <w:sz w:val="18"/>
                                </w:rPr>
                                <m:t>x</m:t>
                              </m:r>
                            </m:e>
                            <m:sub>
                              <m:r>
                                <m:rPr>
                                  <m:sty m:val="p"/>
                                </m:rPr>
                                <w:rPr>
                                  <w:rFonts w:ascii="Cambria Math" w:hAnsi="Arial" w:cs="Arial"/>
                                  <w:sz w:val="18"/>
                                </w:rPr>
                                <m:t>3</m:t>
                              </m:r>
                            </m:sub>
                          </m:sSub>
                          <m:r>
                            <m:rPr>
                              <m:sty m:val="p"/>
                            </m:rPr>
                            <w:rPr>
                              <w:rFonts w:ascii="Cambria Math" w:hAnsi="Cambria Math" w:cs="Cambria Math"/>
                              <w:sz w:val="18"/>
                            </w:rPr>
                            <m:t>*</m:t>
                          </m:r>
                          <m:sSub>
                            <m:sSubPr>
                              <m:ctrlPr>
                                <w:rPr>
                                  <w:rFonts w:ascii="Cambria Math" w:hAnsi="Arial" w:cs="Arial"/>
                                  <w:sz w:val="18"/>
                                </w:rPr>
                              </m:ctrlPr>
                            </m:sSubPr>
                            <m:e>
                              <m:r>
                                <w:rPr>
                                  <w:rFonts w:ascii="Cambria Math" w:hAnsi="Cambria Math" w:cs="Arial"/>
                                  <w:sz w:val="18"/>
                                </w:rPr>
                                <m:t>f</m:t>
                              </m:r>
                            </m:e>
                            <m:sub>
                              <m:r>
                                <m:rPr>
                                  <m:sty m:val="p"/>
                                </m:rPr>
                                <w:rPr>
                                  <w:rFonts w:ascii="Cambria Math" w:hAnsi="Arial" w:cs="Arial"/>
                                  <w:sz w:val="18"/>
                                </w:rPr>
                                <m:t>1</m:t>
                              </m:r>
                            </m:sub>
                          </m:sSub>
                          <m:r>
                            <m:rPr>
                              <m:sty m:val="p"/>
                            </m:rPr>
                            <w:rPr>
                              <w:rFonts w:ascii="Cambria Math" w:hAnsi="Arial" w:cs="Arial"/>
                              <w:sz w:val="18"/>
                            </w:rPr>
                            <m:t>)+(</m:t>
                          </m:r>
                          <m:sSub>
                            <m:sSubPr>
                              <m:ctrlPr>
                                <w:rPr>
                                  <w:rFonts w:ascii="Cambria Math" w:hAnsi="Arial" w:cs="Arial"/>
                                  <w:sz w:val="18"/>
                                </w:rPr>
                              </m:ctrlPr>
                            </m:sSubPr>
                            <m:e>
                              <m:r>
                                <w:rPr>
                                  <w:rFonts w:ascii="Cambria Math" w:hAnsi="Cambria Math" w:cs="Arial"/>
                                  <w:sz w:val="18"/>
                                </w:rPr>
                                <m:t>x</m:t>
                              </m:r>
                            </m:e>
                            <m:sub>
                              <m:r>
                                <m:rPr>
                                  <m:sty m:val="p"/>
                                </m:rPr>
                                <w:rPr>
                                  <w:rFonts w:ascii="Cambria Math" w:hAnsi="Arial" w:cs="Arial"/>
                                  <w:sz w:val="18"/>
                                </w:rPr>
                                <m:t xml:space="preserve">4  </m:t>
                              </m:r>
                            </m:sub>
                          </m:sSub>
                          <m:r>
                            <m:rPr>
                              <m:sty m:val="p"/>
                            </m:rPr>
                            <w:rPr>
                              <w:rFonts w:ascii="Cambria Math" w:hAnsi="Cambria Math" w:cs="Cambria Math"/>
                              <w:sz w:val="18"/>
                            </w:rPr>
                            <m:t>*</m:t>
                          </m:r>
                          <m:sSub>
                            <m:sSubPr>
                              <m:ctrlPr>
                                <w:rPr>
                                  <w:rFonts w:ascii="Cambria Math" w:hAnsi="Arial" w:cs="Arial"/>
                                  <w:sz w:val="18"/>
                                </w:rPr>
                              </m:ctrlPr>
                            </m:sSubPr>
                            <m:e>
                              <m:r>
                                <w:rPr>
                                  <w:rFonts w:ascii="Cambria Math" w:hAnsi="Cambria Math" w:cs="Arial"/>
                                  <w:sz w:val="18"/>
                                </w:rPr>
                                <m:t>f</m:t>
                              </m:r>
                            </m:e>
                            <m:sub>
                              <m:r>
                                <m:rPr>
                                  <m:sty m:val="p"/>
                                </m:rPr>
                                <w:rPr>
                                  <w:rFonts w:ascii="Cambria Math" w:hAnsi="Arial" w:cs="Arial"/>
                                  <w:sz w:val="18"/>
                                </w:rPr>
                                <m:t>1</m:t>
                              </m:r>
                            </m:sub>
                          </m:sSub>
                          <m:r>
                            <m:rPr>
                              <m:sty m:val="p"/>
                            </m:rPr>
                            <w:rPr>
                              <w:rFonts w:ascii="Cambria Math" w:hAnsi="Arial" w:cs="Arial"/>
                              <w:sz w:val="18"/>
                            </w:rPr>
                            <m:t>)+(</m:t>
                          </m:r>
                          <m:sSub>
                            <m:sSubPr>
                              <m:ctrlPr>
                                <w:rPr>
                                  <w:rFonts w:ascii="Cambria Math" w:hAnsi="Arial" w:cs="Arial"/>
                                  <w:sz w:val="18"/>
                                </w:rPr>
                              </m:ctrlPr>
                            </m:sSubPr>
                            <m:e>
                              <m:r>
                                <w:rPr>
                                  <w:rFonts w:ascii="Cambria Math" w:hAnsi="Cambria Math" w:cs="Arial"/>
                                  <w:sz w:val="18"/>
                                </w:rPr>
                                <m:t>x</m:t>
                              </m:r>
                            </m:e>
                            <m:sub>
                              <m:r>
                                <m:rPr>
                                  <m:sty m:val="p"/>
                                </m:rPr>
                                <w:rPr>
                                  <w:rFonts w:ascii="Cambria Math" w:hAnsi="Arial" w:cs="Arial"/>
                                  <w:sz w:val="18"/>
                                </w:rPr>
                                <m:t>5</m:t>
                              </m:r>
                            </m:sub>
                          </m:sSub>
                          <m:r>
                            <m:rPr>
                              <m:sty m:val="p"/>
                            </m:rPr>
                            <w:rPr>
                              <w:rFonts w:ascii="Cambria Math" w:hAnsi="Cambria Math" w:cs="Cambria Math"/>
                              <w:sz w:val="18"/>
                            </w:rPr>
                            <m:t>*</m:t>
                          </m:r>
                          <m:sSub>
                            <m:sSubPr>
                              <m:ctrlPr>
                                <w:rPr>
                                  <w:rFonts w:ascii="Cambria Math" w:hAnsi="Arial" w:cs="Arial"/>
                                  <w:sz w:val="18"/>
                                </w:rPr>
                              </m:ctrlPr>
                            </m:sSubPr>
                            <m:e>
                              <m:r>
                                <w:rPr>
                                  <w:rFonts w:ascii="Cambria Math" w:hAnsi="Cambria Math" w:cs="Arial"/>
                                  <w:sz w:val="18"/>
                                </w:rPr>
                                <m:t>f</m:t>
                              </m:r>
                            </m:e>
                            <m:sub>
                              <m:r>
                                <w:rPr>
                                  <w:rFonts w:ascii="Cambria Math" w:hAnsi="Arial" w:cs="Arial"/>
                                  <w:sz w:val="18"/>
                                </w:rPr>
                                <m:t>3</m:t>
                              </m:r>
                            </m:sub>
                          </m:sSub>
                          <m:r>
                            <m:rPr>
                              <m:sty m:val="p"/>
                            </m:rPr>
                            <w:rPr>
                              <w:rFonts w:ascii="Cambria Math" w:hAnsi="Arial" w:cs="Arial"/>
                              <w:sz w:val="18"/>
                            </w:rPr>
                            <m:t>)+(</m:t>
                          </m:r>
                          <m:sSub>
                            <m:sSubPr>
                              <m:ctrlPr>
                                <w:rPr>
                                  <w:rFonts w:ascii="Cambria Math" w:hAnsi="Arial" w:cs="Arial"/>
                                  <w:sz w:val="18"/>
                                </w:rPr>
                              </m:ctrlPr>
                            </m:sSubPr>
                            <m:e>
                              <m:r>
                                <w:rPr>
                                  <w:rFonts w:ascii="Cambria Math" w:hAnsi="Cambria Math" w:cs="Arial"/>
                                  <w:sz w:val="18"/>
                                </w:rPr>
                                <m:t>x</m:t>
                              </m:r>
                            </m:e>
                            <m:sub>
                              <m:r>
                                <m:rPr>
                                  <m:sty m:val="p"/>
                                </m:rPr>
                                <w:rPr>
                                  <w:rFonts w:ascii="Cambria Math" w:hAnsi="Arial" w:cs="Arial"/>
                                  <w:sz w:val="18"/>
                                </w:rPr>
                                <m:t xml:space="preserve">6 </m:t>
                              </m:r>
                            </m:sub>
                          </m:sSub>
                          <m:r>
                            <m:rPr>
                              <m:sty m:val="p"/>
                            </m:rPr>
                            <w:rPr>
                              <w:rFonts w:ascii="Cambria Math" w:hAnsi="Cambria Math" w:cs="Cambria Math"/>
                              <w:sz w:val="18"/>
                            </w:rPr>
                            <m:t>*</m:t>
                          </m:r>
                          <m:sSub>
                            <m:sSubPr>
                              <m:ctrlPr>
                                <w:rPr>
                                  <w:rFonts w:ascii="Cambria Math" w:hAnsi="Arial" w:cs="Arial"/>
                                  <w:sz w:val="18"/>
                                </w:rPr>
                              </m:ctrlPr>
                            </m:sSubPr>
                            <m:e>
                              <m:r>
                                <w:rPr>
                                  <w:rFonts w:ascii="Cambria Math" w:hAnsi="Cambria Math" w:cs="Arial"/>
                                  <w:sz w:val="18"/>
                                </w:rPr>
                                <m:t>f</m:t>
                              </m:r>
                            </m:e>
                            <m:sub>
                              <m:r>
                                <m:rPr>
                                  <m:sty m:val="p"/>
                                </m:rPr>
                                <w:rPr>
                                  <w:rFonts w:ascii="Cambria Math" w:hAnsi="Arial" w:cs="Arial"/>
                                  <w:sz w:val="18"/>
                                </w:rPr>
                                <m:t>1</m:t>
                              </m:r>
                            </m:sub>
                          </m:sSub>
                        </m:e>
                      </m:d>
                      <m:ctrlPr>
                        <w:rPr>
                          <w:rFonts w:ascii="Cambria Math" w:hAnsi="Arial" w:cs="Arial"/>
                          <w:sz w:val="18"/>
                        </w:rPr>
                      </m:ctrlPr>
                    </m:e>
                  </m:d>
                  <m:r>
                    <m:rPr>
                      <m:sty m:val="p"/>
                    </m:rPr>
                    <w:rPr>
                      <w:rFonts w:ascii="Cambria Math" w:hAnsi="Arial" w:cs="Arial"/>
                      <w:sz w:val="18"/>
                    </w:rPr>
                    <m:t>+</m:t>
                  </m:r>
                </m:e>
              </m:nary>
            </m:e>
          </m:nary>
          <m:r>
            <w:rPr>
              <w:rFonts w:ascii="Cambria Math" w:hAnsi="Cambria Math" w:cs="Arial"/>
              <w:sz w:val="18"/>
              <w:lang w:eastAsia="ja-JP"/>
            </w:rPr>
            <m:t xml:space="preserve"> x7*f3</m:t>
          </m:r>
          <m:nary>
            <m:naryPr>
              <m:chr m:val="∑"/>
              <m:limLoc m:val="undOvr"/>
              <m:supHide m:val="1"/>
              <m:ctrlPr>
                <w:rPr>
                  <w:rFonts w:ascii="Cambria Math" w:hAnsi="Cambria Math" w:cs="Arial"/>
                  <w:b/>
                  <w:sz w:val="18"/>
                  <w:lang w:eastAsia="ja-JP"/>
                </w:rPr>
              </m:ctrlPr>
            </m:naryPr>
            <m:sub>
              <m:r>
                <m:rPr>
                  <m:sty m:val="bi"/>
                </m:rPr>
                <w:rPr>
                  <w:rFonts w:ascii="Cambria Math" w:hAnsi="Cambria Math" w:cs="Arial"/>
                  <w:sz w:val="18"/>
                  <w:lang w:eastAsia="ja-JP"/>
                </w:rPr>
                <m:t>VitiIII</m:t>
              </m:r>
            </m:sub>
            <m:sup/>
            <m:e>
              <m:sSub>
                <m:sSubPr>
                  <m:ctrlPr>
                    <w:rPr>
                      <w:rFonts w:ascii="Cambria Math" w:hAnsi="Arial" w:cs="Arial"/>
                      <w:b/>
                      <w:sz w:val="18"/>
                    </w:rPr>
                  </m:ctrlPr>
                </m:sSubPr>
                <m:e>
                  <m:r>
                    <m:rPr>
                      <m:sty m:val="bi"/>
                    </m:rPr>
                    <w:rPr>
                      <w:rFonts w:ascii="Cambria Math" w:hAnsi="Cambria Math" w:cs="Arial"/>
                      <w:sz w:val="18"/>
                    </w:rPr>
                    <m:t>x</m:t>
                  </m:r>
                </m:e>
                <m:sub>
                  <m:r>
                    <m:rPr>
                      <m:sty m:val="b"/>
                    </m:rPr>
                    <w:rPr>
                      <w:rFonts w:ascii="Cambria Math" w:hAnsi="Arial" w:cs="Arial"/>
                      <w:sz w:val="18"/>
                    </w:rPr>
                    <m:t xml:space="preserve">8   </m:t>
                  </m:r>
                </m:sub>
              </m:sSub>
            </m:e>
          </m:nary>
          <m:r>
            <m:rPr>
              <m:sty m:val="p"/>
            </m:rPr>
            <w:rPr>
              <w:rFonts w:ascii="Cambria Math" w:hAnsi="Cambria Math" w:cs="Cambria Math"/>
              <w:sz w:val="18"/>
            </w:rPr>
            <m:t>*</m:t>
          </m:r>
          <m:sSub>
            <m:sSubPr>
              <m:ctrlPr>
                <w:rPr>
                  <w:rFonts w:ascii="Cambria Math" w:hAnsi="Arial" w:cs="Arial"/>
                  <w:sz w:val="18"/>
                </w:rPr>
              </m:ctrlPr>
            </m:sSubPr>
            <m:e>
              <m:r>
                <w:rPr>
                  <w:rFonts w:ascii="Cambria Math" w:hAnsi="Cambria Math" w:cs="Arial"/>
                  <w:sz w:val="18"/>
                </w:rPr>
                <m:t>f</m:t>
              </m:r>
            </m:e>
            <m:sub>
              <m:r>
                <w:rPr>
                  <w:rFonts w:ascii="Cambria Math" w:hAnsi="Arial" w:cs="Arial"/>
                  <w:sz w:val="18"/>
                </w:rPr>
                <m:t>3</m:t>
              </m:r>
            </m:sub>
          </m:sSub>
        </m:oMath>
      </m:oMathPara>
    </w:p>
    <w:p w:rsidR="00400592" w:rsidRPr="00446FE6" w:rsidRDefault="00400592" w:rsidP="00400592">
      <w:pPr>
        <w:spacing w:after="0" w:line="240" w:lineRule="auto"/>
        <w:jc w:val="both"/>
        <w:rPr>
          <w:rFonts w:ascii="Times New Roman" w:eastAsia="MS Mincho" w:hAnsi="Times New Roman" w:cs="Times New Roman"/>
          <w:sz w:val="24"/>
          <w:szCs w:val="24"/>
          <w:lang w:eastAsia="ja-JP"/>
        </w:rPr>
      </w:pPr>
    </w:p>
    <w:p w:rsidR="00400592" w:rsidRPr="00446FE6" w:rsidRDefault="00400592" w:rsidP="00400592">
      <w:pPr>
        <w:spacing w:after="0" w:line="240" w:lineRule="auto"/>
        <w:rPr>
          <w:rFonts w:ascii="Times New Roman" w:eastAsia="MS Mincho" w:hAnsi="Times New Roman" w:cs="Times New Roman"/>
          <w:sz w:val="24"/>
          <w:szCs w:val="24"/>
          <w:lang w:eastAsia="ja-JP"/>
        </w:rPr>
      </w:pPr>
    </w:p>
    <w:p w:rsidR="00400592" w:rsidRPr="00446FE6" w:rsidRDefault="00F60200" w:rsidP="00400592">
      <w:pPr>
        <w:spacing w:after="0" w:line="240" w:lineRule="auto"/>
        <w:rPr>
          <w:rFonts w:ascii="Times New Roman" w:eastAsia="MS Mincho" w:hAnsi="Times New Roman" w:cs="Times New Roman"/>
          <w:sz w:val="24"/>
          <w:szCs w:val="24"/>
          <w:lang w:eastAsia="ja-JP"/>
        </w:rPr>
      </w:pPr>
      <m:oMath>
        <m:nary>
          <m:naryPr>
            <m:chr m:val="∑"/>
            <m:limLoc m:val="subSup"/>
            <m:supHide m:val="1"/>
            <m:ctrlPr>
              <w:rPr>
                <w:rFonts w:ascii="Cambria Math" w:hAnsi="Cambria Math"/>
                <w:sz w:val="24"/>
                <w:szCs w:val="24"/>
                <w:lang w:eastAsia="ja-JP"/>
              </w:rPr>
            </m:ctrlPr>
          </m:naryPr>
          <m:sub>
            <m:r>
              <w:rPr>
                <w:rFonts w:ascii="Cambria Math" w:hAnsi="Cambria Math"/>
                <w:sz w:val="24"/>
                <w:szCs w:val="24"/>
                <w:lang w:eastAsia="ja-JP"/>
              </w:rPr>
              <m:t>p</m:t>
            </m:r>
          </m:sub>
          <m:sup/>
          <m:e>
            <m:r>
              <m:rPr>
                <m:sty m:val="p"/>
              </m:rPr>
              <w:rPr>
                <w:rFonts w:ascii="Cambria Math" w:hAnsi="Cambria Math"/>
                <w:sz w:val="24"/>
                <w:szCs w:val="24"/>
                <w:lang w:eastAsia="ja-JP"/>
              </w:rPr>
              <m:t>=</m:t>
            </m:r>
          </m:e>
        </m:nary>
        <m:r>
          <w:rPr>
            <w:rFonts w:ascii="Cambria Math" w:hAnsi="Cambria Math"/>
            <w:sz w:val="24"/>
            <w:szCs w:val="24"/>
            <w:lang w:eastAsia="ja-JP"/>
          </w:rPr>
          <m:t xml:space="preserve"> S</m:t>
        </m:r>
      </m:oMath>
      <w:r w:rsidR="00400592" w:rsidRPr="00446FE6">
        <w:rPr>
          <w:rFonts w:ascii="Times New Roman" w:eastAsia="MS Mincho" w:hAnsi="Times New Roman" w:cs="Times New Roman"/>
          <w:sz w:val="24"/>
          <w:szCs w:val="24"/>
          <w:lang w:eastAsia="ja-JP"/>
        </w:rPr>
        <w:t>huma e ponderuar;</w:t>
      </w:r>
    </w:p>
    <w:p w:rsidR="00400592" w:rsidRPr="00446FE6" w:rsidRDefault="00F60200" w:rsidP="00400592">
      <w:pPr>
        <w:spacing w:after="0" w:line="240" w:lineRule="auto"/>
        <w:rPr>
          <w:rFonts w:ascii="Times New Roman" w:eastAsia="MS Mincho" w:hAnsi="Times New Roman" w:cs="Times New Roman"/>
          <w:sz w:val="24"/>
          <w:szCs w:val="24"/>
          <w:lang w:eastAsia="ja-JP"/>
        </w:rPr>
      </w:pPr>
      <m:oMath>
        <m:sSub>
          <m:sSubPr>
            <m:ctrlPr>
              <w:rPr>
                <w:rFonts w:ascii="Cambria Math" w:hAnsi="Cambria Math"/>
                <w:sz w:val="24"/>
                <w:szCs w:val="24"/>
                <w:lang w:eastAsia="ja-JP"/>
              </w:rPr>
            </m:ctrlPr>
          </m:sSubPr>
          <m:e>
            <m:r>
              <w:rPr>
                <w:rFonts w:ascii="Cambria Math" w:hAnsi="Cambria Math"/>
                <w:sz w:val="24"/>
                <w:szCs w:val="24"/>
                <w:lang w:eastAsia="ja-JP"/>
              </w:rPr>
              <m:t xml:space="preserve"> x</m:t>
            </m:r>
          </m:e>
          <m:sub>
            <m:r>
              <m:rPr>
                <m:sty m:val="p"/>
              </m:rPr>
              <w:rPr>
                <w:rFonts w:ascii="Cambria Math" w:hAnsi="Cambria Math"/>
                <w:sz w:val="24"/>
                <w:szCs w:val="24"/>
                <w:lang w:eastAsia="ja-JP"/>
              </w:rPr>
              <m:t>1</m:t>
            </m:r>
          </m:sub>
        </m:sSub>
        <m:r>
          <w:rPr>
            <w:rFonts w:ascii="Cambria Math" w:hAnsi="Cambria Math"/>
            <w:sz w:val="24"/>
            <w:szCs w:val="24"/>
            <w:lang w:eastAsia="ja-JP"/>
          </w:rPr>
          <m:t xml:space="preserve"> </m:t>
        </m:r>
      </m:oMath>
      <w:r w:rsidR="00400592" w:rsidRPr="00446FE6">
        <w:rPr>
          <w:rFonts w:ascii="Times New Roman" w:eastAsia="MS Mincho" w:hAnsi="Times New Roman" w:cs="Times New Roman"/>
          <w:sz w:val="24"/>
          <w:szCs w:val="24"/>
          <w:lang w:eastAsia="ja-JP"/>
        </w:rPr>
        <w:t>= Shuma e pikëve të lëndëve të Grupit I;</w:t>
      </w:r>
    </w:p>
    <w:p w:rsidR="00400592" w:rsidRPr="00446FE6" w:rsidRDefault="00F60200" w:rsidP="00400592">
      <w:pPr>
        <w:spacing w:after="0" w:line="240" w:lineRule="auto"/>
        <w:rPr>
          <w:rFonts w:ascii="Times New Roman" w:eastAsia="MS Mincho" w:hAnsi="Times New Roman" w:cs="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1/2</m:t>
            </m:r>
          </m:sub>
        </m:sSub>
      </m:oMath>
      <w:r w:rsidR="00400592" w:rsidRPr="00446FE6">
        <w:rPr>
          <w:rFonts w:ascii="Times New Roman" w:eastAsia="MS Mincho" w:hAnsi="Times New Roman" w:cs="Times New Roman"/>
          <w:sz w:val="24"/>
          <w:szCs w:val="24"/>
          <w:lang w:eastAsia="ja-JP"/>
        </w:rPr>
        <w:t>= Shuma e pikëve lëndëve të Grupit II të vitit të I-rë;</w:t>
      </w:r>
    </w:p>
    <w:p w:rsidR="00400592" w:rsidRPr="00446FE6" w:rsidRDefault="00F60200" w:rsidP="00400592">
      <w:pPr>
        <w:spacing w:after="0" w:line="240" w:lineRule="auto"/>
        <w:rPr>
          <w:rFonts w:ascii="Times New Roman" w:eastAsia="MS Mincho" w:hAnsi="Times New Roman" w:cs="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oMath>
      <w:r w:rsidR="00400592" w:rsidRPr="00446FE6">
        <w:rPr>
          <w:rFonts w:ascii="Times New Roman" w:eastAsia="MS Mincho" w:hAnsi="Times New Roman" w:cs="Times New Roman"/>
          <w:sz w:val="24"/>
          <w:szCs w:val="24"/>
          <w:lang w:eastAsia="ja-JP"/>
        </w:rPr>
        <w:t>=  Shuma e pikëve të kurseve të vitit të II-të;</w:t>
      </w:r>
    </w:p>
    <w:p w:rsidR="00400592" w:rsidRPr="00446FE6" w:rsidRDefault="00F60200" w:rsidP="00400592">
      <w:pPr>
        <w:spacing w:after="0" w:line="240" w:lineRule="auto"/>
        <w:rPr>
          <w:rFonts w:ascii="Times New Roman" w:eastAsia="MS Mincho" w:hAnsi="Times New Roman" w:cs="Times New Roman"/>
          <w:sz w:val="24"/>
          <w:szCs w:val="24"/>
          <w:lang w:eastAsia="en-GB"/>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oMath>
      <w:r w:rsidR="00400592" w:rsidRPr="00446FE6">
        <w:rPr>
          <w:rFonts w:ascii="Times New Roman" w:eastAsia="MS Mincho" w:hAnsi="Times New Roman" w:cs="Times New Roman"/>
          <w:sz w:val="24"/>
          <w:szCs w:val="24"/>
          <w:lang w:eastAsia="en-GB"/>
        </w:rPr>
        <w:t xml:space="preserve"> = Gjyqet imituese dhe debatet profesionale;</w:t>
      </w:r>
    </w:p>
    <w:p w:rsidR="00400592" w:rsidRPr="00446FE6" w:rsidRDefault="00F60200" w:rsidP="00400592">
      <w:pPr>
        <w:spacing w:after="0" w:line="240" w:lineRule="auto"/>
        <w:rPr>
          <w:rFonts w:ascii="Times New Roman" w:eastAsia="MS Mincho" w:hAnsi="Times New Roman" w:cs="Times New Roman"/>
          <w:sz w:val="24"/>
          <w:szCs w:val="24"/>
          <w:lang w:eastAsia="en-GB"/>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4</m:t>
            </m:r>
          </m:sub>
        </m:sSub>
      </m:oMath>
      <w:r w:rsidR="00400592" w:rsidRPr="00446FE6">
        <w:rPr>
          <w:rFonts w:ascii="Times New Roman" w:eastAsia="MS Mincho" w:hAnsi="Times New Roman" w:cs="Times New Roman"/>
          <w:sz w:val="24"/>
          <w:szCs w:val="24"/>
          <w:lang w:eastAsia="en-GB"/>
        </w:rPr>
        <w:t xml:space="preserve"> = Vlerësimi i stazhit paraprofesional dosjet e përgatitura civile dhe penale;</w:t>
      </w:r>
    </w:p>
    <w:p w:rsidR="00400592" w:rsidRPr="00446FE6" w:rsidRDefault="00F60200" w:rsidP="00400592">
      <w:pPr>
        <w:spacing w:after="0" w:line="240" w:lineRule="auto"/>
        <w:rPr>
          <w:rFonts w:ascii="Times New Roman" w:eastAsia="MS Mincho" w:hAnsi="Times New Roman" w:cs="Times New Roman"/>
          <w:sz w:val="24"/>
          <w:szCs w:val="24"/>
          <w:lang w:eastAsia="en-GB"/>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5</m:t>
            </m:r>
          </m:sub>
        </m:sSub>
      </m:oMath>
      <w:r w:rsidR="00400592" w:rsidRPr="00446FE6">
        <w:rPr>
          <w:rFonts w:ascii="Times New Roman" w:eastAsia="MS Mincho" w:hAnsi="Times New Roman" w:cs="Times New Roman"/>
          <w:sz w:val="24"/>
          <w:szCs w:val="24"/>
          <w:lang w:eastAsia="en-GB"/>
        </w:rPr>
        <w:t>= Vlerësim i stazhit paraprofesional në Institucione;</w:t>
      </w:r>
    </w:p>
    <w:p w:rsidR="00400592" w:rsidRPr="00446FE6" w:rsidRDefault="00F60200" w:rsidP="00400592">
      <w:pPr>
        <w:spacing w:after="0" w:line="240" w:lineRule="auto"/>
        <w:rPr>
          <w:rFonts w:ascii="Times New Roman" w:eastAsia="MS Mincho" w:hAnsi="Times New Roman" w:cs="Times New Roman"/>
          <w:sz w:val="24"/>
          <w:szCs w:val="24"/>
          <w:lang w:eastAsia="en-GB"/>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6</m:t>
            </m:r>
          </m:sub>
        </m:sSub>
      </m:oMath>
      <w:r w:rsidR="00400592" w:rsidRPr="00446FE6">
        <w:rPr>
          <w:rFonts w:ascii="Times New Roman" w:eastAsia="MS Mincho" w:hAnsi="Times New Roman" w:cs="Times New Roman"/>
          <w:sz w:val="24"/>
          <w:szCs w:val="24"/>
          <w:lang w:eastAsia="en-GB"/>
        </w:rPr>
        <w:t>=  Vlerësimi i temës së vitit të II;</w:t>
      </w:r>
    </w:p>
    <w:p w:rsidR="00400592" w:rsidRPr="00446FE6" w:rsidRDefault="00400592" w:rsidP="00400592">
      <w:pPr>
        <w:spacing w:after="0" w:line="240" w:lineRule="auto"/>
        <w:rPr>
          <w:rFonts w:ascii="Times New Roman" w:eastAsia="MS Mincho" w:hAnsi="Times New Roman" w:cs="Times New Roman"/>
          <w:sz w:val="24"/>
          <w:szCs w:val="24"/>
          <w:lang w:eastAsia="en-GB"/>
        </w:rPr>
      </w:pPr>
      <w:r w:rsidRPr="00446FE6">
        <w:rPr>
          <w:rFonts w:ascii="Times New Roman" w:eastAsia="MS Mincho" w:hAnsi="Times New Roman" w:cs="Times New Roman"/>
          <w:sz w:val="24"/>
          <w:szCs w:val="24"/>
          <w:lang w:eastAsia="en-GB"/>
        </w:rPr>
        <w:t>x7= vlerësimi i provimit përfundimtar të vitit të dytë;</w:t>
      </w:r>
    </w:p>
    <w:p w:rsidR="00400592" w:rsidRPr="00446FE6" w:rsidRDefault="00400592" w:rsidP="00400592">
      <w:pPr>
        <w:spacing w:after="0" w:line="240" w:lineRule="auto"/>
        <w:rPr>
          <w:rFonts w:ascii="Times New Roman" w:eastAsia="MS Mincho" w:hAnsi="Times New Roman" w:cs="Times New Roman"/>
          <w:sz w:val="24"/>
          <w:szCs w:val="24"/>
        </w:rPr>
      </w:pPr>
      <m:oMath>
        <m:r>
          <m:rPr>
            <m:sty m:val="p"/>
          </m:rPr>
          <w:rPr>
            <w:rFonts w:ascii="Cambria Math" w:hAnsi="Cambria Math"/>
            <w:sz w:val="24"/>
            <w:szCs w:val="24"/>
          </w:rPr>
          <m:t>x8</m:t>
        </m:r>
      </m:oMath>
      <w:r w:rsidRPr="00446FE6">
        <w:rPr>
          <w:rFonts w:ascii="Times New Roman" w:eastAsia="MS Mincho" w:hAnsi="Times New Roman" w:cs="Times New Roman"/>
          <w:sz w:val="24"/>
          <w:szCs w:val="24"/>
        </w:rPr>
        <w:t xml:space="preserve"> = Vlerësimi i stazhit profesional nga tre </w:t>
      </w:r>
      <w:r w:rsidRPr="00446FE6">
        <w:rPr>
          <w:rFonts w:ascii="Times New Roman" w:eastAsia="MS Mincho" w:hAnsi="Times New Roman" w:cs="Times New Roman"/>
          <w:sz w:val="24"/>
          <w:szCs w:val="24"/>
          <w:lang w:eastAsia="ja-JP"/>
        </w:rPr>
        <w:t>magjistratët udhëheqës</w:t>
      </w:r>
      <w:r w:rsidRPr="00446FE6">
        <w:rPr>
          <w:rFonts w:ascii="Times New Roman" w:eastAsia="MS Mincho" w:hAnsi="Times New Roman" w:cs="Times New Roman"/>
          <w:sz w:val="24"/>
          <w:szCs w:val="24"/>
        </w:rPr>
        <w:t>;</w:t>
      </w:r>
    </w:p>
    <w:p w:rsidR="00400592" w:rsidRPr="00446FE6" w:rsidRDefault="00F60200" w:rsidP="00400592">
      <w:pPr>
        <w:spacing w:after="0" w:line="240" w:lineRule="auto"/>
        <w:rPr>
          <w:rFonts w:ascii="Times New Roman" w:eastAsia="MS Mincho" w:hAnsi="Times New Roman" w:cs="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oMath>
      <w:r w:rsidR="004803D5" w:rsidRPr="00446FE6">
        <w:rPr>
          <w:rFonts w:ascii="Times New Roman" w:eastAsia="MS Mincho" w:hAnsi="Times New Roman" w:cs="Times New Roman"/>
          <w:sz w:val="24"/>
          <w:szCs w:val="24"/>
          <w:lang w:eastAsia="en-GB"/>
        </w:rPr>
        <w:fldChar w:fldCharType="begin"/>
      </w:r>
      <w:r w:rsidR="00400592" w:rsidRPr="00446FE6">
        <w:rPr>
          <w:rFonts w:ascii="Times New Roman" w:eastAsia="MS Mincho" w:hAnsi="Times New Roman" w:cs="Times New Roman"/>
          <w:sz w:val="24"/>
          <w:szCs w:val="24"/>
          <w:lang w:eastAsia="en-GB"/>
        </w:rPr>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004803D5" w:rsidRPr="00446FE6">
        <w:rPr>
          <w:rFonts w:ascii="Times New Roman" w:eastAsia="MS Mincho" w:hAnsi="Times New Roman" w:cs="Times New Roman"/>
          <w:sz w:val="24"/>
          <w:szCs w:val="24"/>
          <w:lang w:eastAsia="en-GB"/>
        </w:rPr>
        <w:fldChar w:fldCharType="end"/>
      </w:r>
      <w:r w:rsidR="00400592" w:rsidRPr="00446FE6">
        <w:rPr>
          <w:rFonts w:ascii="Times New Roman" w:eastAsia="MS Mincho" w:hAnsi="Times New Roman" w:cs="Times New Roman"/>
          <w:sz w:val="24"/>
          <w:szCs w:val="24"/>
          <w:lang w:eastAsia="en-GB"/>
        </w:rPr>
        <w:t>=</w:t>
      </w:r>
      <w:r w:rsidR="00400592" w:rsidRPr="00446FE6">
        <w:rPr>
          <w:rFonts w:ascii="Times New Roman" w:eastAsia="MS Mincho" w:hAnsi="Times New Roman" w:cs="Times New Roman"/>
          <w:sz w:val="24"/>
          <w:szCs w:val="24"/>
          <w:lang w:eastAsia="ja-JP"/>
        </w:rPr>
        <w:t xml:space="preserve">   1.5 (një pikë pesë) </w:t>
      </w:r>
      <w:r w:rsidR="00400592" w:rsidRPr="00446FE6">
        <w:rPr>
          <w:rFonts w:ascii="Times New Roman" w:eastAsia="MS Mincho" w:hAnsi="Times New Roman" w:cs="Times New Roman"/>
          <w:sz w:val="24"/>
          <w:szCs w:val="24"/>
          <w:lang w:eastAsia="en-GB"/>
        </w:rPr>
        <w:t>koefi</w:t>
      </w:r>
      <w:r w:rsidR="00400592" w:rsidRPr="00446FE6">
        <w:rPr>
          <w:rFonts w:ascii="Times New Roman" w:eastAsia="MS Mincho" w:hAnsi="Times New Roman" w:cs="Times New Roman"/>
          <w:sz w:val="24"/>
          <w:szCs w:val="24"/>
          <w:lang w:eastAsia="ja-JP"/>
        </w:rPr>
        <w:t>çienti i vështirësisë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m:t>
        </m:r>
        <m:r>
          <w:rPr>
            <w:rFonts w:ascii="Cambria Math" w:hAnsi="Cambria Math"/>
            <w:sz w:val="24"/>
            <w:szCs w:val="24"/>
          </w:rPr>
          <m:t xml:space="preserve">,  </m:t>
        </m:r>
      </m:oMath>
      <w:r w:rsidR="00400592" w:rsidRPr="00446FE6">
        <w:rPr>
          <w:rFonts w:ascii="Times New Roman" w:eastAsia="MS Mincho" w:hAnsi="Times New Roman" w:cs="Times New Roman"/>
          <w:sz w:val="24"/>
          <w:szCs w:val="24"/>
        </w:rPr>
        <w:t>(</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 xml:space="preserve">4  </m:t>
                </m:r>
              </m:sub>
            </m:sSub>
          </m:e>
        </m:d>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5</m:t>
                </m:r>
              </m:sub>
            </m:sSub>
          </m:e>
        </m:d>
      </m:oMath>
      <w:r w:rsidR="00400592" w:rsidRPr="00446FE6">
        <w:rPr>
          <w:rFonts w:ascii="Times New Roman" w:eastAsia="MS Mincho" w:hAnsi="Times New Roman" w:cs="Times New Roman"/>
          <w:sz w:val="24"/>
          <w:szCs w:val="24"/>
        </w:rPr>
        <w:t>;</w:t>
      </w:r>
      <w:r w:rsidR="00400592" w:rsidRPr="00446FE6">
        <w:rPr>
          <w:rFonts w:ascii="Times New Roman" w:eastAsia="MS Mincho" w:hAnsi="Times New Roman" w:cs="Times New Roman"/>
          <w:sz w:val="24"/>
          <w:szCs w:val="24"/>
        </w:rPr>
        <w:br/>
      </w: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2</m:t>
            </m:r>
          </m:sub>
        </m:sSub>
      </m:oMath>
      <w:r w:rsidR="00400592" w:rsidRPr="00446FE6">
        <w:rPr>
          <w:rFonts w:ascii="Times New Roman" w:eastAsia="MS Mincho" w:hAnsi="Times New Roman" w:cs="Times New Roman"/>
          <w:sz w:val="24"/>
          <w:szCs w:val="24"/>
          <w:lang w:eastAsia="en-GB"/>
        </w:rPr>
        <w:t>=</w:t>
      </w:r>
      <w:r w:rsidR="00400592" w:rsidRPr="00446FE6">
        <w:rPr>
          <w:rFonts w:ascii="Times New Roman" w:eastAsia="MS Mincho" w:hAnsi="Times New Roman" w:cs="Times New Roman"/>
          <w:sz w:val="24"/>
          <w:szCs w:val="24"/>
          <w:lang w:eastAsia="ja-JP"/>
        </w:rPr>
        <w:t xml:space="preserve">  1 (një) </w:t>
      </w:r>
      <w:r w:rsidR="00400592" w:rsidRPr="00446FE6">
        <w:rPr>
          <w:rFonts w:ascii="Times New Roman" w:eastAsia="MS Mincho" w:hAnsi="Times New Roman" w:cs="Times New Roman"/>
          <w:sz w:val="24"/>
          <w:szCs w:val="24"/>
          <w:lang w:eastAsia="en-GB"/>
        </w:rPr>
        <w:t>koefi</w:t>
      </w:r>
      <w:r w:rsidR="00400592" w:rsidRPr="00446FE6">
        <w:rPr>
          <w:rFonts w:ascii="Times New Roman" w:eastAsia="MS Mincho" w:hAnsi="Times New Roman" w:cs="Times New Roman"/>
          <w:sz w:val="24"/>
          <w:szCs w:val="24"/>
          <w:lang w:eastAsia="ja-JP"/>
        </w:rPr>
        <w:t>çienti i vështirësisë të Grupit II (viti i I-rë &amp; viti i II-të);</w:t>
      </w:r>
    </w:p>
    <w:p w:rsidR="00400592" w:rsidRPr="00446FE6" w:rsidRDefault="00400592" w:rsidP="00400592">
      <w:pPr>
        <w:spacing w:after="0" w:line="240" w:lineRule="auto"/>
        <w:rPr>
          <w:rFonts w:ascii="Times New Roman" w:eastAsia="MS Mincho" w:hAnsi="Times New Roman" w:cs="Times New Roman"/>
          <w:sz w:val="24"/>
          <w:szCs w:val="24"/>
        </w:rPr>
      </w:pPr>
      <w:r w:rsidRPr="00446FE6">
        <w:rPr>
          <w:rFonts w:ascii="Times New Roman" w:eastAsia="MS Mincho" w:hAnsi="Times New Roman" w:cs="Times New Roman"/>
          <w:sz w:val="24"/>
          <w:szCs w:val="24"/>
          <w:lang w:eastAsia="ja-JP"/>
        </w:rPr>
        <w:t>f3= 2 (dy) keoficenti I vështirësisë për provimin përfundimtar të vitit të dytë (x7);</w:t>
      </w:r>
    </w:p>
    <w:p w:rsidR="00400592" w:rsidRPr="00446FE6" w:rsidRDefault="00F60200" w:rsidP="00400592">
      <w:pPr>
        <w:spacing w:after="0" w:line="240" w:lineRule="auto"/>
        <w:rPr>
          <w:rFonts w:ascii="Times New Roman" w:eastAsia="MS Mincho" w:hAnsi="Times New Roman" w:cs="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3</m:t>
            </m:r>
          </m:sub>
        </m:sSub>
      </m:oMath>
      <w:r w:rsidR="004803D5" w:rsidRPr="00446FE6">
        <w:rPr>
          <w:rFonts w:ascii="Times New Roman" w:eastAsia="MS Mincho" w:hAnsi="Times New Roman" w:cs="Times New Roman"/>
          <w:sz w:val="24"/>
          <w:szCs w:val="24"/>
          <w:lang w:eastAsia="en-GB"/>
        </w:rPr>
        <w:fldChar w:fldCharType="begin"/>
      </w:r>
      <w:r w:rsidR="00400592" w:rsidRPr="00446FE6">
        <w:rPr>
          <w:rFonts w:ascii="Times New Roman" w:eastAsia="MS Mincho" w:hAnsi="Times New Roman" w:cs="Times New Roman"/>
          <w:sz w:val="24"/>
          <w:szCs w:val="24"/>
          <w:lang w:eastAsia="en-GB"/>
        </w:rPr>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004803D5" w:rsidRPr="00446FE6">
        <w:rPr>
          <w:rFonts w:ascii="Times New Roman" w:eastAsia="MS Mincho" w:hAnsi="Times New Roman" w:cs="Times New Roman"/>
          <w:sz w:val="24"/>
          <w:szCs w:val="24"/>
          <w:lang w:eastAsia="en-GB"/>
        </w:rPr>
        <w:fldChar w:fldCharType="end"/>
      </w:r>
      <w:r w:rsidR="00400592" w:rsidRPr="00446FE6">
        <w:rPr>
          <w:rFonts w:ascii="Times New Roman" w:eastAsia="MS Mincho" w:hAnsi="Times New Roman" w:cs="Times New Roman"/>
          <w:sz w:val="24"/>
          <w:szCs w:val="24"/>
          <w:lang w:eastAsia="en-GB"/>
        </w:rPr>
        <w:t>=</w:t>
      </w:r>
      <w:r w:rsidR="00400592" w:rsidRPr="00446FE6">
        <w:rPr>
          <w:rFonts w:ascii="Times New Roman" w:eastAsia="MS Mincho" w:hAnsi="Times New Roman" w:cs="Times New Roman"/>
          <w:sz w:val="24"/>
          <w:szCs w:val="24"/>
          <w:lang w:eastAsia="ja-JP"/>
        </w:rPr>
        <w:t xml:space="preserve">  2 (dy) koeficenti i vështirësisë për temën e vitit të dytë  </w:t>
      </w:r>
      <m:oMath>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 xml:space="preserve">6 </m:t>
            </m:r>
          </m:sub>
        </m:sSub>
        <m:r>
          <m:rPr>
            <m:sty m:val="p"/>
          </m:rPr>
          <w:rPr>
            <w:rFonts w:ascii="Cambria Math" w:hAnsi="Cambria Math"/>
            <w:sz w:val="24"/>
            <w:szCs w:val="24"/>
          </w:rPr>
          <m:t>)</m:t>
        </m:r>
      </m:oMath>
      <w:r w:rsidR="00400592" w:rsidRPr="00446FE6">
        <w:rPr>
          <w:rFonts w:ascii="Times New Roman" w:eastAsia="MS Mincho" w:hAnsi="Times New Roman" w:cs="Times New Roman"/>
          <w:sz w:val="24"/>
          <w:szCs w:val="24"/>
          <w:lang w:eastAsia="ja-JP"/>
        </w:rPr>
        <w:t>;</w:t>
      </w:r>
    </w:p>
    <w:p w:rsidR="00400592" w:rsidRPr="0033722E" w:rsidRDefault="00F60200" w:rsidP="0033722E">
      <w:pPr>
        <w:spacing w:after="0" w:line="240" w:lineRule="auto"/>
        <w:rPr>
          <w:rFonts w:ascii="Times New Roman" w:eastAsia="MS Mincho" w:hAnsi="Times New Roman" w:cs="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3</m:t>
            </m:r>
          </m:sub>
        </m:sSub>
      </m:oMath>
      <w:r w:rsidR="004803D5" w:rsidRPr="00446FE6">
        <w:rPr>
          <w:rFonts w:ascii="Times New Roman" w:eastAsia="MS Mincho" w:hAnsi="Times New Roman" w:cs="Times New Roman"/>
          <w:sz w:val="24"/>
          <w:szCs w:val="24"/>
          <w:lang w:eastAsia="en-GB"/>
        </w:rPr>
        <w:fldChar w:fldCharType="begin"/>
      </w:r>
      <w:r w:rsidR="00400592" w:rsidRPr="00446FE6">
        <w:rPr>
          <w:rFonts w:ascii="Times New Roman" w:eastAsia="MS Mincho" w:hAnsi="Times New Roman" w:cs="Times New Roman"/>
          <w:sz w:val="24"/>
          <w:szCs w:val="24"/>
          <w:lang w:eastAsia="en-GB"/>
        </w:rPr>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004803D5" w:rsidRPr="00446FE6">
        <w:rPr>
          <w:rFonts w:ascii="Times New Roman" w:eastAsia="MS Mincho" w:hAnsi="Times New Roman" w:cs="Times New Roman"/>
          <w:sz w:val="24"/>
          <w:szCs w:val="24"/>
          <w:lang w:eastAsia="en-GB"/>
        </w:rPr>
        <w:fldChar w:fldCharType="end"/>
      </w:r>
      <w:r w:rsidR="00400592" w:rsidRPr="00446FE6">
        <w:rPr>
          <w:rFonts w:ascii="Times New Roman" w:eastAsia="MS Mincho" w:hAnsi="Times New Roman" w:cs="Times New Roman"/>
          <w:sz w:val="24"/>
          <w:szCs w:val="24"/>
          <w:lang w:eastAsia="en-GB"/>
        </w:rPr>
        <w:t>=</w:t>
      </w:r>
      <w:r w:rsidR="00400592" w:rsidRPr="00446FE6">
        <w:rPr>
          <w:rFonts w:ascii="Times New Roman" w:eastAsia="MS Mincho" w:hAnsi="Times New Roman" w:cs="Times New Roman"/>
          <w:sz w:val="24"/>
          <w:szCs w:val="24"/>
          <w:lang w:eastAsia="ja-JP"/>
        </w:rPr>
        <w:t xml:space="preserve">  2 (dy) koeficenti i vështirësisë për vlerësimin e stazhit profesional nga tre magjistratët udhëheqës (</w:t>
      </w:r>
      <m:oMath>
        <m:r>
          <m:rPr>
            <m:sty m:val="b"/>
          </m:rPr>
          <w:rPr>
            <w:rFonts w:ascii="Cambria Math" w:hAnsi="Cambria Math"/>
            <w:sz w:val="24"/>
            <w:szCs w:val="24"/>
          </w:rPr>
          <m:t>x8</m:t>
        </m:r>
      </m:oMath>
      <w:r w:rsidR="00400592" w:rsidRPr="00446FE6">
        <w:rPr>
          <w:rFonts w:ascii="Times New Roman" w:eastAsia="MS Mincho" w:hAnsi="Times New Roman" w:cs="Times New Roman"/>
          <w:sz w:val="24"/>
          <w:szCs w:val="24"/>
          <w:lang w:eastAsia="ja-JP"/>
        </w:rPr>
        <w:t>).</w:t>
      </w:r>
      <w:r w:rsidR="00400592" w:rsidRPr="00446FE6">
        <w:rPr>
          <w:rFonts w:ascii="Times New Roman" w:eastAsia="MS Mincho" w:hAnsi="Times New Roman" w:cs="Arial"/>
          <w:color w:val="FF0000"/>
          <w:sz w:val="26"/>
          <w:szCs w:val="26"/>
          <w:lang w:eastAsia="ja-JP"/>
        </w:rPr>
        <w:tab/>
      </w:r>
    </w:p>
    <w:p w:rsidR="00400592" w:rsidRPr="00446FE6" w:rsidRDefault="00400592" w:rsidP="00400592">
      <w:pPr>
        <w:tabs>
          <w:tab w:val="left" w:pos="1200"/>
        </w:tabs>
        <w:spacing w:after="0" w:line="240" w:lineRule="auto"/>
        <w:rPr>
          <w:rFonts w:ascii="Times New Roman" w:eastAsia="MS Mincho" w:hAnsi="Times New Roman" w:cs="Arial"/>
          <w:b/>
          <w:sz w:val="26"/>
          <w:szCs w:val="26"/>
          <w:u w:val="single"/>
          <w:lang w:eastAsia="ja-JP"/>
        </w:rPr>
      </w:pPr>
      <w:r w:rsidRPr="00446FE6">
        <w:rPr>
          <w:rFonts w:ascii="Times New Roman" w:eastAsia="MS Mincho" w:hAnsi="Times New Roman" w:cs="Arial"/>
          <w:b/>
          <w:sz w:val="26"/>
          <w:szCs w:val="26"/>
          <w:u w:val="single"/>
          <w:lang w:eastAsia="ja-JP"/>
        </w:rPr>
        <w:lastRenderedPageBreak/>
        <w:t xml:space="preserve">IX. </w:t>
      </w:r>
      <w:r w:rsidRPr="00446FE6">
        <w:rPr>
          <w:rFonts w:ascii="Times New Roman" w:eastAsia="MS Mincho" w:hAnsi="Times New Roman" w:cs="Times New Roman"/>
          <w:b/>
          <w:sz w:val="24"/>
          <w:szCs w:val="24"/>
          <w:u w:val="single"/>
        </w:rPr>
        <w:t xml:space="preserve">Emërimi i kandidatëve për magjistrat të diplomuar </w:t>
      </w:r>
    </w:p>
    <w:p w:rsidR="00400592" w:rsidRPr="00446FE6" w:rsidRDefault="00400592" w:rsidP="00400592">
      <w:pPr>
        <w:spacing w:after="0" w:line="240" w:lineRule="auto"/>
        <w:jc w:val="both"/>
        <w:rPr>
          <w:rFonts w:ascii="Times New Roman" w:eastAsia="MS Mincho" w:hAnsi="Times New Roman" w:cs="Times New Roman"/>
          <w:sz w:val="24"/>
          <w:szCs w:val="24"/>
        </w:rPr>
      </w:pPr>
    </w:p>
    <w:p w:rsidR="00400592" w:rsidRPr="00446FE6" w:rsidRDefault="00400592" w:rsidP="00400592">
      <w:pPr>
        <w:numPr>
          <w:ilvl w:val="0"/>
          <w:numId w:val="197"/>
        </w:numPr>
        <w:spacing w:after="0" w:line="240" w:lineRule="auto"/>
        <w:jc w:val="both"/>
        <w:rPr>
          <w:rFonts w:ascii="Times New Roman" w:eastAsia="MS Mincho" w:hAnsi="Times New Roman" w:cs="Times New Roman"/>
          <w:sz w:val="24"/>
          <w:szCs w:val="24"/>
        </w:rPr>
      </w:pPr>
      <w:r w:rsidRPr="00446FE6">
        <w:rPr>
          <w:rFonts w:ascii="Times New Roman" w:eastAsia="MS Mincho" w:hAnsi="Times New Roman" w:cs="Times New Roman"/>
          <w:sz w:val="24"/>
          <w:szCs w:val="24"/>
        </w:rPr>
        <w:t>Emërimi i kandidatëve për magjistratë kryhet nga Këshilli i Lartë i Gjyqësor dhe Këshilli i Lartë i Prokurorisë sipas ligjit 96/2016 “Për statusin e gjyqtarëve dhe prokurorëve në Republikën e Shqipërisë”.</w:t>
      </w:r>
    </w:p>
    <w:p w:rsidR="00400592" w:rsidRPr="00446FE6" w:rsidRDefault="00400592" w:rsidP="00400592">
      <w:pPr>
        <w:numPr>
          <w:ilvl w:val="0"/>
          <w:numId w:val="197"/>
        </w:numPr>
        <w:spacing w:after="0" w:line="240" w:lineRule="auto"/>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Kandidatët për magjistratë të diplomuar emërohen magjistrat nëse plotësojnë njëkohësisht këto kritere:</w:t>
      </w:r>
    </w:p>
    <w:p w:rsidR="00400592" w:rsidRPr="00446FE6" w:rsidRDefault="00400592" w:rsidP="00400592">
      <w:pPr>
        <w:numPr>
          <w:ilvl w:val="0"/>
          <w:numId w:val="200"/>
        </w:numPr>
        <w:spacing w:after="0" w:line="240" w:lineRule="auto"/>
        <w:ind w:left="1134"/>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është diplomuar në Shkollën e Magjistraturës, në formimin fillestar, me të paktën 70 për qind të pikëve maksimale të mundshme;</w:t>
      </w:r>
    </w:p>
    <w:p w:rsidR="00400592" w:rsidRPr="00446FE6" w:rsidRDefault="00400592" w:rsidP="00400592">
      <w:pPr>
        <w:numPr>
          <w:ilvl w:val="0"/>
          <w:numId w:val="200"/>
        </w:numPr>
        <w:spacing w:after="0" w:line="240" w:lineRule="auto"/>
        <w:ind w:left="1134"/>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është vlerësuar minimalisht “mirë” për të gjitha detyrat e dhëna gjatë stazhit profesional në vitin e tretë të formimit fillestar; </w:t>
      </w:r>
    </w:p>
    <w:p w:rsidR="00400592" w:rsidRPr="00446FE6" w:rsidRDefault="00400592" w:rsidP="00400592">
      <w:pPr>
        <w:numPr>
          <w:ilvl w:val="0"/>
          <w:numId w:val="200"/>
        </w:numPr>
        <w:spacing w:after="0" w:line="240" w:lineRule="auto"/>
        <w:ind w:left="1134"/>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ka kaluar sërish verifikimin e pasurisë dhe figurës, të kryer nga Këshillat; </w:t>
      </w:r>
    </w:p>
    <w:p w:rsidR="00400592" w:rsidRPr="00446FE6" w:rsidRDefault="00400592" w:rsidP="00400592">
      <w:pPr>
        <w:numPr>
          <w:ilvl w:val="0"/>
          <w:numId w:val="197"/>
        </w:numPr>
        <w:spacing w:after="0" w:line="240" w:lineRule="auto"/>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Kandidatët për magjistratë të diplomuar kandidojnë për t’u emëruar magjistrat pas marrjes së ftesës dhe brenda një afati dy-javor nga data e publikimit të listës së të diplomuarve. Për arsye të justifikuara, një i diplomuar mund të kandidojë për t’u emëruar në vitin pasues. </w:t>
      </w:r>
    </w:p>
    <w:p w:rsidR="00400592" w:rsidRPr="00446FE6" w:rsidRDefault="00400592" w:rsidP="00400592">
      <w:pPr>
        <w:numPr>
          <w:ilvl w:val="0"/>
          <w:numId w:val="197"/>
        </w:numPr>
        <w:spacing w:after="0" w:line="240" w:lineRule="auto"/>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 xml:space="preserve">Kandidati për gjyqtar kërkon të emërohet si gjyqtar nëpërmjet një kërkese me shkrim drejtuar Këshillit. Në kërkesë përcaktohen, sipas renditjes preferenciale, tri gjykata në të cilat i diplomuari kërkon të emërohet. </w:t>
      </w:r>
    </w:p>
    <w:p w:rsidR="00400592" w:rsidRPr="00446FE6" w:rsidRDefault="00400592" w:rsidP="00400592">
      <w:pPr>
        <w:numPr>
          <w:ilvl w:val="0"/>
          <w:numId w:val="197"/>
        </w:numPr>
        <w:spacing w:after="0" w:line="240" w:lineRule="auto"/>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Kandidati për prokuror kërkon të emërohet si prokuror nëpërmjet një kërkese me shkrim drejtuar Këshillit. Në kërkesë përcaktohen, sipas renditjes preferenciale, tri prokurori, në të cilat i diplomuari kërkon të emërohet.</w:t>
      </w:r>
    </w:p>
    <w:p w:rsidR="00400592" w:rsidRPr="00446FE6" w:rsidRDefault="00400592" w:rsidP="00400592">
      <w:pPr>
        <w:numPr>
          <w:ilvl w:val="0"/>
          <w:numId w:val="197"/>
        </w:numPr>
        <w:spacing w:after="0" w:line="240" w:lineRule="auto"/>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Brenda afatit një mujor nga data e publikimit të listës së të diplomuarve, Këshillat:</w:t>
      </w:r>
    </w:p>
    <w:p w:rsidR="00400592" w:rsidRPr="00446FE6" w:rsidRDefault="00400592" w:rsidP="00400592">
      <w:pPr>
        <w:numPr>
          <w:ilvl w:val="0"/>
          <w:numId w:val="198"/>
        </w:numPr>
        <w:spacing w:after="0" w:line="240" w:lineRule="auto"/>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Emërojnë magjistrat çdo person që është në listën e të diplomuarve, përmbush kriteret e emërimit si dhe ka paraqitur kërkesë, në përputhje me parashikimet e pikave 2 dhe 3 të këtij neni;</w:t>
      </w:r>
    </w:p>
    <w:p w:rsidR="00400592" w:rsidRPr="00446FE6" w:rsidRDefault="00400592" w:rsidP="00400592">
      <w:pPr>
        <w:numPr>
          <w:ilvl w:val="0"/>
          <w:numId w:val="198"/>
        </w:numPr>
        <w:spacing w:after="0" w:line="240" w:lineRule="auto"/>
        <w:jc w:val="both"/>
        <w:rPr>
          <w:rFonts w:ascii="Times New Roman" w:eastAsia="Times New Roman" w:hAnsi="Times New Roman" w:cs="Times New Roman"/>
          <w:sz w:val="24"/>
          <w:szCs w:val="24"/>
        </w:rPr>
      </w:pPr>
      <w:r w:rsidRPr="00446FE6">
        <w:rPr>
          <w:rFonts w:ascii="Times New Roman" w:eastAsia="Times New Roman" w:hAnsi="Times New Roman" w:cs="Times New Roman"/>
          <w:sz w:val="24"/>
          <w:szCs w:val="24"/>
        </w:rPr>
        <w:t>Refuzojnë të emërojnë magjistrat çdo person që është në listën e të diplomuarve që ka paraqitur kërkesë sipas pikave 2 dhe 3, por nuk përmbush kriteret e emërimit.</w:t>
      </w:r>
    </w:p>
    <w:p w:rsidR="00400592" w:rsidRPr="00446FE6" w:rsidRDefault="00400592" w:rsidP="00400592">
      <w:pPr>
        <w:spacing w:after="0" w:line="240" w:lineRule="auto"/>
        <w:ind w:hanging="45"/>
        <w:rPr>
          <w:rFonts w:ascii="Times New Roman" w:eastAsia="MS Mincho" w:hAnsi="Times New Roman" w:cs="Times New Roman"/>
          <w:b/>
          <w:sz w:val="24"/>
          <w:szCs w:val="24"/>
          <w:lang w:val="sv-SE"/>
        </w:rPr>
      </w:pPr>
    </w:p>
    <w:p w:rsidR="00400592" w:rsidRPr="00446FE6" w:rsidRDefault="00400592" w:rsidP="00400592"/>
    <w:p w:rsidR="00400592" w:rsidRPr="00446FE6" w:rsidRDefault="00400592" w:rsidP="00400592"/>
    <w:p w:rsidR="00F036AF" w:rsidRDefault="00F036AF"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400592" w:rsidRDefault="00400592" w:rsidP="005044DF">
      <w:pPr>
        <w:spacing w:after="0" w:line="240" w:lineRule="auto"/>
        <w:jc w:val="both"/>
        <w:rPr>
          <w:rFonts w:ascii="Times New Roman" w:eastAsia="Times New Roman" w:hAnsi="Times New Roman" w:cs="Times New Roman"/>
          <w:sz w:val="20"/>
          <w:szCs w:val="20"/>
        </w:rPr>
      </w:pPr>
    </w:p>
    <w:p w:rsidR="00F036AF" w:rsidRPr="00F2542F" w:rsidRDefault="00F036AF" w:rsidP="005044DF">
      <w:pPr>
        <w:spacing w:after="0" w:line="240" w:lineRule="auto"/>
        <w:jc w:val="both"/>
        <w:rPr>
          <w:rFonts w:ascii="Times New Roman" w:eastAsia="Times New Roman" w:hAnsi="Times New Roman" w:cs="Times New Roman"/>
          <w:sz w:val="20"/>
          <w:szCs w:val="20"/>
        </w:rPr>
      </w:pPr>
    </w:p>
    <w:p w:rsidR="00644AC9" w:rsidRPr="00F2542F" w:rsidRDefault="00644AC9" w:rsidP="005044DF">
      <w:pPr>
        <w:spacing w:after="0" w:line="240" w:lineRule="auto"/>
        <w:jc w:val="both"/>
        <w:rPr>
          <w:rFonts w:ascii="Times New Roman" w:eastAsia="Times New Roman" w:hAnsi="Times New Roman" w:cs="Times New Roman"/>
          <w:sz w:val="20"/>
          <w:szCs w:val="20"/>
        </w:rPr>
      </w:pPr>
    </w:p>
    <w:p w:rsidR="004E38E4" w:rsidRPr="00F2542F" w:rsidRDefault="004E38E4" w:rsidP="004E38E4">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ANEKSI 11</w:t>
      </w:r>
    </w:p>
    <w:p w:rsidR="004E38E4" w:rsidRPr="00F2542F" w:rsidRDefault="004E38E4" w:rsidP="004E38E4">
      <w:pPr>
        <w:spacing w:after="0" w:line="240" w:lineRule="auto"/>
        <w:jc w:val="both"/>
        <w:rPr>
          <w:rFonts w:ascii="Times New Roman" w:eastAsia="Times New Roman" w:hAnsi="Times New Roman" w:cs="Times New Roman"/>
        </w:rPr>
      </w:pPr>
    </w:p>
    <w:p w:rsidR="004E38E4" w:rsidRPr="00F2542F" w:rsidRDefault="004E38E4" w:rsidP="00FF7555">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KRITERET E PËRZGJEDHJES SË PEDAGOGËVE DHE TRAJNERËVE/EKSPERTËVE TË SHKOLLËS SË MAGJISTRATURËS</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r w:rsidRPr="00F2542F">
        <w:rPr>
          <w:rFonts w:ascii="Times New Roman" w:eastAsia="Times New Roman" w:hAnsi="Times New Roman" w:cs="Times New Roman"/>
          <w:sz w:val="24"/>
          <w:szCs w:val="24"/>
        </w:rPr>
        <w:tab/>
      </w:r>
    </w:p>
    <w:p w:rsidR="004E38E4" w:rsidRPr="00F2542F" w:rsidRDefault="004E38E4" w:rsidP="00A14BA1">
      <w:pPr>
        <w:numPr>
          <w:ilvl w:val="1"/>
          <w:numId w:val="128"/>
        </w:numPr>
        <w:spacing w:after="0" w:line="240" w:lineRule="auto"/>
        <w:contextualSpacing/>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Objektivat e Shkollës së Magjistraturës për pedagogët dhe trajnerët/ekspertët</w:t>
      </w:r>
    </w:p>
    <w:p w:rsidR="004E38E4" w:rsidRPr="00F2542F" w:rsidRDefault="004E38E4" w:rsidP="004E38E4">
      <w:pPr>
        <w:spacing w:after="0" w:line="240" w:lineRule="auto"/>
        <w:jc w:val="both"/>
        <w:rPr>
          <w:rFonts w:ascii="Times New Roman" w:eastAsia="Times New Roman" w:hAnsi="Times New Roman" w:cs="Times New Roman"/>
          <w:bCs/>
          <w:sz w:val="24"/>
          <w:szCs w:val="24"/>
        </w:rPr>
      </w:pPr>
    </w:p>
    <w:p w:rsidR="004E38E4" w:rsidRPr="00F2542F" w:rsidRDefault="00C57C34" w:rsidP="004E38E4">
      <w:pPr>
        <w:spacing w:after="0" w:line="240" w:lineRule="auto"/>
        <w:jc w:val="both"/>
        <w:rPr>
          <w:rFonts w:ascii="Times New Roman" w:eastAsia="Times New Roman" w:hAnsi="Times New Roman" w:cs="Times New Roman"/>
          <w:bCs/>
          <w:i/>
          <w:sz w:val="24"/>
          <w:szCs w:val="24"/>
          <w:u w:val="single"/>
        </w:rPr>
      </w:pPr>
      <w:r w:rsidRPr="00F2542F">
        <w:rPr>
          <w:rFonts w:ascii="Times New Roman" w:eastAsia="Times New Roman" w:hAnsi="Times New Roman" w:cs="Times New Roman"/>
          <w:bCs/>
          <w:sz w:val="24"/>
          <w:szCs w:val="24"/>
        </w:rPr>
        <w:t xml:space="preserve">Shkolla e Magjistraturës </w:t>
      </w:r>
      <w:r w:rsidR="004E38E4" w:rsidRPr="00F2542F">
        <w:rPr>
          <w:rFonts w:ascii="Times New Roman" w:eastAsia="Times New Roman" w:hAnsi="Times New Roman" w:cs="Times New Roman"/>
          <w:bCs/>
          <w:sz w:val="24"/>
          <w:szCs w:val="24"/>
        </w:rPr>
        <w:t xml:space="preserve">ka për qëllim të ofrojë nivelin më të lartë të trajnimit teorik dhe praktik, duke krijuar dhe mbajtur një skuadër të zgjedhur të stafit pedagogjik, </w:t>
      </w:r>
      <w:r w:rsidR="0051550F" w:rsidRPr="00F2542F">
        <w:rPr>
          <w:rFonts w:ascii="Times New Roman" w:eastAsia="Times New Roman" w:hAnsi="Times New Roman" w:cs="Times New Roman"/>
          <w:bCs/>
          <w:sz w:val="24"/>
          <w:szCs w:val="24"/>
        </w:rPr>
        <w:t xml:space="preserve">për të arritur synimet në </w:t>
      </w:r>
      <w:r w:rsidR="004E38E4" w:rsidRPr="00F2542F">
        <w:rPr>
          <w:rFonts w:ascii="Times New Roman" w:eastAsia="Times New Roman" w:hAnsi="Times New Roman" w:cs="Times New Roman"/>
          <w:bCs/>
          <w:sz w:val="24"/>
          <w:szCs w:val="24"/>
        </w:rPr>
        <w:t>Formimin fillestar dhe atë të vazhduar, duke u fokusuar në nj</w:t>
      </w:r>
      <w:r w:rsidR="0042105C" w:rsidRPr="00F2542F">
        <w:rPr>
          <w:rFonts w:ascii="Times New Roman" w:eastAsia="Times New Roman" w:hAnsi="Times New Roman" w:cs="Times New Roman"/>
          <w:bCs/>
          <w:sz w:val="24"/>
          <w:szCs w:val="24"/>
        </w:rPr>
        <w:t>ë numër specifik objektivash që</w:t>
      </w:r>
      <w:r w:rsidR="0051550F" w:rsidRPr="00F2542F">
        <w:rPr>
          <w:rFonts w:ascii="Times New Roman" w:eastAsia="Times New Roman" w:hAnsi="Times New Roman" w:cs="Times New Roman"/>
          <w:bCs/>
          <w:sz w:val="24"/>
          <w:szCs w:val="24"/>
        </w:rPr>
        <w:t xml:space="preserve"> jepen më hollësisht</w:t>
      </w:r>
      <w:r w:rsidR="004E38E4" w:rsidRPr="00F2542F">
        <w:rPr>
          <w:rFonts w:ascii="Times New Roman" w:eastAsia="Times New Roman" w:hAnsi="Times New Roman" w:cs="Times New Roman"/>
          <w:bCs/>
          <w:sz w:val="24"/>
          <w:szCs w:val="24"/>
        </w:rPr>
        <w:t xml:space="preserve"> </w:t>
      </w:r>
      <w:r w:rsidR="004E38E4" w:rsidRPr="00F2542F">
        <w:rPr>
          <w:rFonts w:ascii="Times New Roman" w:eastAsia="Times New Roman" w:hAnsi="Times New Roman" w:cs="Times New Roman"/>
          <w:bCs/>
          <w:i/>
          <w:sz w:val="24"/>
          <w:szCs w:val="24"/>
        </w:rPr>
        <w:t xml:space="preserve">në Strategjinë e Shkollës së Magjistraturës </w:t>
      </w:r>
      <w:r w:rsidR="009F010B">
        <w:rPr>
          <w:rFonts w:ascii="Times New Roman" w:eastAsia="Times New Roman" w:hAnsi="Times New Roman" w:cs="Times New Roman"/>
          <w:bCs/>
          <w:i/>
          <w:sz w:val="24"/>
          <w:szCs w:val="24"/>
        </w:rPr>
        <w:t>2017-2020</w:t>
      </w:r>
      <w:r w:rsidR="004E38E4" w:rsidRPr="00F2542F">
        <w:rPr>
          <w:rFonts w:ascii="Times New Roman" w:eastAsia="Times New Roman" w:hAnsi="Times New Roman" w:cs="Times New Roman"/>
          <w:bCs/>
          <w:i/>
          <w:sz w:val="24"/>
          <w:szCs w:val="24"/>
        </w:rPr>
        <w:t>.</w:t>
      </w:r>
    </w:p>
    <w:p w:rsidR="004E38E4" w:rsidRPr="00F2542F" w:rsidRDefault="004E38E4" w:rsidP="004E38E4">
      <w:pPr>
        <w:spacing w:after="0" w:line="240" w:lineRule="auto"/>
        <w:jc w:val="both"/>
        <w:rPr>
          <w:rFonts w:ascii="Times New Roman" w:eastAsia="Times New Roman" w:hAnsi="Times New Roman" w:cs="Times New Roman"/>
          <w:bCs/>
          <w:sz w:val="24"/>
          <w:szCs w:val="24"/>
        </w:rPr>
      </w:pPr>
    </w:p>
    <w:p w:rsidR="004E38E4" w:rsidRPr="00F2542F" w:rsidRDefault="004E38E4" w:rsidP="004E38E4">
      <w:pPr>
        <w:spacing w:after="0" w:line="240" w:lineRule="auto"/>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Objektivat kryesore të Shkollës së Magjistrat</w:t>
      </w:r>
      <w:r w:rsidR="00542171" w:rsidRPr="00F2542F">
        <w:rPr>
          <w:rFonts w:ascii="Times New Roman" w:eastAsia="Times New Roman" w:hAnsi="Times New Roman" w:cs="Times New Roman"/>
          <w:bCs/>
          <w:sz w:val="24"/>
          <w:szCs w:val="24"/>
        </w:rPr>
        <w:t>u</w:t>
      </w:r>
      <w:r w:rsidR="00E577AE">
        <w:rPr>
          <w:rFonts w:ascii="Times New Roman" w:eastAsia="Times New Roman" w:hAnsi="Times New Roman" w:cs="Times New Roman"/>
          <w:bCs/>
          <w:sz w:val="24"/>
          <w:szCs w:val="24"/>
        </w:rPr>
        <w:t>rës, lidhur me pedagogët</w:t>
      </w:r>
      <w:r w:rsidRPr="00F2542F">
        <w:rPr>
          <w:rFonts w:ascii="Times New Roman" w:eastAsia="Times New Roman" w:hAnsi="Times New Roman" w:cs="Times New Roman"/>
          <w:bCs/>
          <w:sz w:val="24"/>
          <w:szCs w:val="24"/>
        </w:rPr>
        <w:t xml:space="preserve"> e Trajnimit Fillestar dhe trajnerët/ekspertët e Formimit Vazhdues janë:</w:t>
      </w:r>
    </w:p>
    <w:p w:rsidR="004E38E4" w:rsidRPr="00F2542F" w:rsidRDefault="0051550F" w:rsidP="00A14BA1">
      <w:pPr>
        <w:numPr>
          <w:ilvl w:val="0"/>
          <w:numId w:val="21"/>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c</w:t>
      </w:r>
      <w:r w:rsidR="004E38E4" w:rsidRPr="00F2542F">
        <w:rPr>
          <w:rFonts w:ascii="Times New Roman" w:eastAsia="Times New Roman" w:hAnsi="Times New Roman" w:cs="Times New Roman"/>
          <w:bCs/>
          <w:sz w:val="24"/>
          <w:szCs w:val="24"/>
        </w:rPr>
        <w:t>aktimi dhe forcimi i kritereve të përzgjedhjes së pedagogëve/trajnerëve/ekspertëve të Shkollës së Magjistraturës;</w:t>
      </w:r>
      <w:r w:rsidR="00C57C34" w:rsidRPr="00F2542F">
        <w:rPr>
          <w:rFonts w:ascii="Times New Roman" w:eastAsia="Times New Roman" w:hAnsi="Times New Roman" w:cs="Times New Roman"/>
          <w:bCs/>
          <w:sz w:val="24"/>
          <w:szCs w:val="24"/>
        </w:rPr>
        <w:t xml:space="preserve"> </w:t>
      </w:r>
    </w:p>
    <w:p w:rsidR="004E38E4" w:rsidRPr="00F2542F" w:rsidRDefault="0051550F" w:rsidP="00A14BA1">
      <w:pPr>
        <w:numPr>
          <w:ilvl w:val="0"/>
          <w:numId w:val="21"/>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p</w:t>
      </w:r>
      <w:r w:rsidR="004E38E4" w:rsidRPr="00F2542F">
        <w:rPr>
          <w:rFonts w:ascii="Times New Roman" w:eastAsia="Times New Roman" w:hAnsi="Times New Roman" w:cs="Times New Roman"/>
          <w:bCs/>
          <w:sz w:val="24"/>
          <w:szCs w:val="24"/>
        </w:rPr>
        <w:t>rocedura transparente zbatuese për përzgjedhjen e trajnerëve/ ekspertëve;</w:t>
      </w:r>
    </w:p>
    <w:p w:rsidR="004E38E4" w:rsidRPr="00F2542F" w:rsidRDefault="0051550F" w:rsidP="00A14BA1">
      <w:pPr>
        <w:numPr>
          <w:ilvl w:val="0"/>
          <w:numId w:val="21"/>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r</w:t>
      </w:r>
      <w:r w:rsidR="004E38E4" w:rsidRPr="00F2542F">
        <w:rPr>
          <w:rFonts w:ascii="Times New Roman" w:eastAsia="Times New Roman" w:hAnsi="Times New Roman" w:cs="Times New Roman"/>
          <w:bCs/>
          <w:sz w:val="24"/>
          <w:szCs w:val="24"/>
        </w:rPr>
        <w:t xml:space="preserve">ritja e numrit të trajnerëve/ekspertëve me kohë të plotë; </w:t>
      </w:r>
    </w:p>
    <w:p w:rsidR="004E38E4" w:rsidRPr="00F2542F" w:rsidRDefault="0051550F" w:rsidP="00A14BA1">
      <w:pPr>
        <w:numPr>
          <w:ilvl w:val="0"/>
          <w:numId w:val="21"/>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t</w:t>
      </w:r>
      <w:r w:rsidR="004E38E4" w:rsidRPr="00F2542F">
        <w:rPr>
          <w:rFonts w:ascii="Times New Roman" w:eastAsia="Times New Roman" w:hAnsi="Times New Roman" w:cs="Times New Roman"/>
          <w:bCs/>
          <w:sz w:val="24"/>
          <w:szCs w:val="24"/>
        </w:rPr>
        <w:t>ërheqja e trajnerëve/ekspertëve më të mirë nga gjyqësori dhe prokuroria;</w:t>
      </w:r>
    </w:p>
    <w:p w:rsidR="004E38E4" w:rsidRPr="00F2542F" w:rsidRDefault="0051550F" w:rsidP="00A14BA1">
      <w:pPr>
        <w:numPr>
          <w:ilvl w:val="0"/>
          <w:numId w:val="21"/>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r</w:t>
      </w:r>
      <w:r w:rsidR="004E38E4" w:rsidRPr="00F2542F">
        <w:rPr>
          <w:rFonts w:ascii="Times New Roman" w:eastAsia="Times New Roman" w:hAnsi="Times New Roman" w:cs="Times New Roman"/>
          <w:bCs/>
          <w:sz w:val="24"/>
          <w:szCs w:val="24"/>
        </w:rPr>
        <w:t xml:space="preserve">ritja e aftësive pedagogjike dhe mësimdhënëse të trajnerëve/ekspertëve përmes </w:t>
      </w:r>
      <w:r w:rsidRPr="00F2542F">
        <w:rPr>
          <w:rFonts w:ascii="Times New Roman" w:eastAsia="Times New Roman" w:hAnsi="Times New Roman" w:cs="Times New Roman"/>
          <w:bCs/>
          <w:sz w:val="24"/>
          <w:szCs w:val="24"/>
        </w:rPr>
        <w:t>t</w:t>
      </w:r>
      <w:r w:rsidR="004E38E4" w:rsidRPr="00F2542F">
        <w:rPr>
          <w:rFonts w:ascii="Times New Roman" w:eastAsia="Times New Roman" w:hAnsi="Times New Roman" w:cs="Times New Roman"/>
          <w:bCs/>
          <w:sz w:val="24"/>
          <w:szCs w:val="24"/>
        </w:rPr>
        <w:t>rajnimit të trajnerëve lidhur me të drejtën materiale, procedurale, si dhe me teknikat e trajnimit;</w:t>
      </w:r>
    </w:p>
    <w:p w:rsidR="004E38E4" w:rsidRPr="00F2542F" w:rsidRDefault="0051550F" w:rsidP="00A14BA1">
      <w:pPr>
        <w:numPr>
          <w:ilvl w:val="0"/>
          <w:numId w:val="21"/>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z</w:t>
      </w:r>
      <w:r w:rsidR="004E38E4" w:rsidRPr="00F2542F">
        <w:rPr>
          <w:rFonts w:ascii="Times New Roman" w:eastAsia="Times New Roman" w:hAnsi="Times New Roman" w:cs="Times New Roman"/>
          <w:bCs/>
          <w:sz w:val="24"/>
          <w:szCs w:val="24"/>
        </w:rPr>
        <w:t>hvillimi i rrjetit të trajnerëve/ekspertëve për të mbuluar të gjitha lëndët e trajnimit;</w:t>
      </w:r>
    </w:p>
    <w:p w:rsidR="004E38E4" w:rsidRPr="00F2542F" w:rsidRDefault="0051550F" w:rsidP="00A14BA1">
      <w:pPr>
        <w:numPr>
          <w:ilvl w:val="0"/>
          <w:numId w:val="21"/>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t</w:t>
      </w:r>
      <w:r w:rsidR="004E38E4" w:rsidRPr="00F2542F">
        <w:rPr>
          <w:rFonts w:ascii="Times New Roman" w:eastAsia="Times New Roman" w:hAnsi="Times New Roman" w:cs="Times New Roman"/>
          <w:bCs/>
          <w:sz w:val="24"/>
          <w:szCs w:val="24"/>
        </w:rPr>
        <w:t>ërheqja e specialistëve nga fusha të tjera si pjesë e grupit të trajnerëve</w:t>
      </w:r>
      <w:r w:rsidR="00865802" w:rsidRPr="00F2542F">
        <w:rPr>
          <w:rFonts w:ascii="Times New Roman" w:eastAsia="Times New Roman" w:hAnsi="Times New Roman" w:cs="Times New Roman"/>
          <w:bCs/>
          <w:sz w:val="24"/>
          <w:szCs w:val="24"/>
        </w:rPr>
        <w:t xml:space="preserve">, </w:t>
      </w:r>
      <w:r w:rsidR="004E38E4" w:rsidRPr="00F2542F">
        <w:rPr>
          <w:rFonts w:ascii="Times New Roman" w:eastAsia="Times New Roman" w:hAnsi="Times New Roman" w:cs="Times New Roman"/>
          <w:bCs/>
          <w:sz w:val="24"/>
          <w:szCs w:val="24"/>
        </w:rPr>
        <w:t>ekspertëve;</w:t>
      </w:r>
    </w:p>
    <w:p w:rsidR="004E38E4" w:rsidRPr="00F2542F" w:rsidRDefault="0051550F" w:rsidP="00A14BA1">
      <w:pPr>
        <w:numPr>
          <w:ilvl w:val="0"/>
          <w:numId w:val="21"/>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z</w:t>
      </w:r>
      <w:r w:rsidR="004E38E4" w:rsidRPr="00F2542F">
        <w:rPr>
          <w:rFonts w:ascii="Times New Roman" w:eastAsia="Times New Roman" w:hAnsi="Times New Roman" w:cs="Times New Roman"/>
          <w:bCs/>
          <w:sz w:val="24"/>
          <w:szCs w:val="24"/>
        </w:rPr>
        <w:t xml:space="preserve">batimi i procedurave fleksibël për përzgjedhjen e trajnerëve/ekspertëve, në varësi të proceseve të Formimit </w:t>
      </w:r>
      <w:r w:rsidRPr="00F2542F">
        <w:rPr>
          <w:rFonts w:ascii="Times New Roman" w:eastAsia="Times New Roman" w:hAnsi="Times New Roman" w:cs="Times New Roman"/>
          <w:bCs/>
          <w:sz w:val="24"/>
          <w:szCs w:val="24"/>
        </w:rPr>
        <w:t>F</w:t>
      </w:r>
      <w:r w:rsidR="004E38E4" w:rsidRPr="00F2542F">
        <w:rPr>
          <w:rFonts w:ascii="Times New Roman" w:eastAsia="Times New Roman" w:hAnsi="Times New Roman" w:cs="Times New Roman"/>
          <w:bCs/>
          <w:sz w:val="24"/>
          <w:szCs w:val="24"/>
        </w:rPr>
        <w:t xml:space="preserve">illestar dhe të </w:t>
      </w:r>
      <w:r w:rsidRPr="00F2542F">
        <w:rPr>
          <w:rFonts w:ascii="Times New Roman" w:eastAsia="Times New Roman" w:hAnsi="Times New Roman" w:cs="Times New Roman"/>
          <w:bCs/>
          <w:sz w:val="24"/>
          <w:szCs w:val="24"/>
        </w:rPr>
        <w:t>V</w:t>
      </w:r>
      <w:r w:rsidR="004E38E4" w:rsidRPr="00F2542F">
        <w:rPr>
          <w:rFonts w:ascii="Times New Roman" w:eastAsia="Times New Roman" w:hAnsi="Times New Roman" w:cs="Times New Roman"/>
          <w:bCs/>
          <w:sz w:val="24"/>
          <w:szCs w:val="24"/>
        </w:rPr>
        <w:t>azhduar.</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Mënyra konkrete aktuale për rekrutimin e trajnerëve/ekspertëve parashikohet në ligjin “Për organet e qeverisjes së sistemit të drejtësisë”, përfshi këtu edhe kushtet për përzgjedhjen e tyre. </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Pedagogët e brendshëm dhe të jashtëm, si dhe trajnerët/ekspertët emërohen nga Këshilli Drejtues, me propozim të Drejtorit ose të anëtarëve të Këshillit Drejtues të Shkollës, pasi është shqyrtuar më parë nga Këshilli Pedagogjik. </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Ky proces paraprihet nga shpallja publike e vendeve dhe nevojave të Formimit Fillestar apo Vazhdues të gjyqtarëve dhe prokurorëve në fillim apo vijim të çdo viti akademik. </w:t>
      </w:r>
    </w:p>
    <w:p w:rsidR="004E38E4" w:rsidRPr="00F2542F" w:rsidRDefault="004E38E4" w:rsidP="004E38E4">
      <w:pPr>
        <w:spacing w:after="0" w:line="240" w:lineRule="auto"/>
        <w:jc w:val="both"/>
        <w:rPr>
          <w:rFonts w:ascii="Times New Roman" w:eastAsia="Times New Roman" w:hAnsi="Times New Roman" w:cs="Times New Roman"/>
          <w:b/>
          <w:sz w:val="24"/>
          <w:szCs w:val="24"/>
        </w:rPr>
      </w:pPr>
    </w:p>
    <w:p w:rsidR="004E38E4" w:rsidRPr="00F2542F" w:rsidRDefault="004E38E4" w:rsidP="00A14BA1">
      <w:pPr>
        <w:numPr>
          <w:ilvl w:val="1"/>
          <w:numId w:val="12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 xml:space="preserve">Gjendja aktuale </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Stafi mësimdhënës dhe trajnues i Shkollës së Magjistraturës së Republikës së Shqipërisë rekrutohet nga radhët e trajnerëve/ekspertëve dhe specialistëve me ek</w:t>
      </w:r>
      <w:r w:rsidR="00E577AE">
        <w:rPr>
          <w:rFonts w:ascii="Times New Roman" w:eastAsia="Times New Roman" w:hAnsi="Times New Roman" w:cs="Times New Roman"/>
          <w:sz w:val="24"/>
          <w:szCs w:val="24"/>
        </w:rPr>
        <w:t xml:space="preserve">speriencë në fushën akademike, </w:t>
      </w:r>
      <w:r w:rsidRPr="00F2542F">
        <w:rPr>
          <w:rFonts w:ascii="Times New Roman" w:eastAsia="Times New Roman" w:hAnsi="Times New Roman" w:cs="Times New Roman"/>
          <w:sz w:val="24"/>
          <w:szCs w:val="24"/>
        </w:rPr>
        <w:t xml:space="preserve">në organet e sistemit gjyqësor apo prokurorisë, si dhe avokatë e juristë me nivel profesional dhe aftësi pedagogjike, si dhe me personalitet të spikatur në fushën e së drejtës. </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Programi i Formimit Fillestar aktualisht ka:</w:t>
      </w:r>
      <w:r w:rsidRPr="00F2542F">
        <w:rPr>
          <w:rFonts w:ascii="Times New Roman" w:eastAsia="Times New Roman" w:hAnsi="Times New Roman" w:cs="Times New Roman"/>
          <w:b/>
          <w:i/>
          <w:sz w:val="24"/>
          <w:szCs w:val="24"/>
        </w:rPr>
        <w:t xml:space="preserve"> </w:t>
      </w:r>
      <w:r w:rsidRPr="00F2542F">
        <w:rPr>
          <w:rFonts w:ascii="Times New Roman" w:eastAsia="Times New Roman" w:hAnsi="Times New Roman" w:cs="Times New Roman"/>
          <w:b/>
          <w:sz w:val="24"/>
          <w:szCs w:val="24"/>
        </w:rPr>
        <w:t>6</w:t>
      </w:r>
      <w:r w:rsidRPr="00F2542F">
        <w:rPr>
          <w:rFonts w:ascii="Times New Roman" w:eastAsia="Times New Roman" w:hAnsi="Times New Roman" w:cs="Times New Roman"/>
          <w:sz w:val="24"/>
          <w:szCs w:val="24"/>
        </w:rPr>
        <w:t xml:space="preserve"> pedagogë të brendshëm, kryesisht për fushat më të rëndësishme të së drejtës materiale dhe procedurale civile dhe penale; </w:t>
      </w:r>
      <w:r w:rsidRPr="00F2542F">
        <w:rPr>
          <w:rFonts w:ascii="Times New Roman" w:eastAsia="Times New Roman" w:hAnsi="Times New Roman" w:cs="Times New Roman"/>
          <w:b/>
          <w:sz w:val="24"/>
          <w:szCs w:val="24"/>
        </w:rPr>
        <w:t xml:space="preserve">45 </w:t>
      </w:r>
      <w:r w:rsidRPr="00F2542F">
        <w:rPr>
          <w:rFonts w:ascii="Times New Roman" w:eastAsia="Times New Roman" w:hAnsi="Times New Roman" w:cs="Times New Roman"/>
          <w:sz w:val="24"/>
          <w:szCs w:val="24"/>
        </w:rPr>
        <w:t xml:space="preserve">pedagogë të jashtëm të fushave të rëndësishme të tilla si: e drejta familjare, shkrimi dhe arsyetimi ligjor, e drejta tregtare, e drejta administrative, e drejta e punës, e drejta kushtetuese, e të tjera të ngjashme me to dhe </w:t>
      </w:r>
      <w:r w:rsidRPr="00F2542F">
        <w:rPr>
          <w:rFonts w:ascii="Times New Roman" w:eastAsia="Times New Roman" w:hAnsi="Times New Roman" w:cs="Times New Roman"/>
          <w:b/>
          <w:i/>
          <w:sz w:val="24"/>
          <w:szCs w:val="24"/>
        </w:rPr>
        <w:t xml:space="preserve"> </w:t>
      </w:r>
      <w:r w:rsidRPr="00F2542F">
        <w:rPr>
          <w:rFonts w:ascii="Times New Roman" w:eastAsia="Times New Roman" w:hAnsi="Times New Roman" w:cs="Times New Roman"/>
          <w:b/>
          <w:sz w:val="24"/>
          <w:szCs w:val="24"/>
        </w:rPr>
        <w:t>16</w:t>
      </w:r>
      <w:r w:rsidRPr="00F2542F">
        <w:rPr>
          <w:rFonts w:ascii="Times New Roman" w:eastAsia="Times New Roman" w:hAnsi="Times New Roman" w:cs="Times New Roman"/>
          <w:b/>
          <w:i/>
          <w:sz w:val="24"/>
          <w:szCs w:val="24"/>
        </w:rPr>
        <w:t xml:space="preserve"> </w:t>
      </w:r>
      <w:r w:rsidRPr="00F2542F">
        <w:rPr>
          <w:rFonts w:ascii="Times New Roman" w:eastAsia="Times New Roman" w:hAnsi="Times New Roman" w:cs="Times New Roman"/>
          <w:sz w:val="24"/>
          <w:szCs w:val="24"/>
        </w:rPr>
        <w:t>specialistë të fushave teknike e speciale, të tilla si: psikologji–komunikim, kriminalistikë, anglishte ligjore e të tjera të ngjashme me to.</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Formimi Vazhdues ka aktualisht </w:t>
      </w:r>
      <w:r w:rsidR="0051550F" w:rsidRPr="00F2542F">
        <w:rPr>
          <w:rFonts w:ascii="Times New Roman" w:eastAsia="Times New Roman" w:hAnsi="Times New Roman" w:cs="Times New Roman"/>
          <w:b/>
          <w:sz w:val="24"/>
          <w:szCs w:val="24"/>
        </w:rPr>
        <w:t>2</w:t>
      </w:r>
      <w:r w:rsidRPr="00F2542F">
        <w:rPr>
          <w:rFonts w:ascii="Times New Roman" w:eastAsia="Times New Roman" w:hAnsi="Times New Roman" w:cs="Times New Roman"/>
          <w:sz w:val="24"/>
          <w:szCs w:val="24"/>
        </w:rPr>
        <w:t xml:space="preserve"> pedagogë të brendshëm dhe </w:t>
      </w:r>
      <w:r w:rsidRPr="00F2542F">
        <w:rPr>
          <w:rFonts w:ascii="Times New Roman" w:eastAsia="Times New Roman" w:hAnsi="Times New Roman" w:cs="Times New Roman"/>
          <w:b/>
          <w:sz w:val="24"/>
          <w:szCs w:val="24"/>
        </w:rPr>
        <w:t>60</w:t>
      </w:r>
      <w:r w:rsidRPr="00F2542F">
        <w:rPr>
          <w:rFonts w:ascii="Times New Roman" w:eastAsia="Times New Roman" w:hAnsi="Times New Roman" w:cs="Times New Roman"/>
          <w:b/>
          <w:i/>
          <w:sz w:val="24"/>
          <w:szCs w:val="24"/>
        </w:rPr>
        <w:t xml:space="preserve"> </w:t>
      </w:r>
      <w:r w:rsidRPr="00F2542F">
        <w:rPr>
          <w:rFonts w:ascii="Times New Roman" w:eastAsia="Times New Roman" w:hAnsi="Times New Roman" w:cs="Times New Roman"/>
          <w:sz w:val="24"/>
          <w:szCs w:val="24"/>
        </w:rPr>
        <w:t xml:space="preserve">ekspertë dhe trajnerë të jashtëm. Duhet theksuar, se për shkak të specifikës që ka Formimi Vazhdues, emrat e trajnerëve/ekspertëve janë më të shumtë, duke llogaritur </w:t>
      </w:r>
      <w:r w:rsidRPr="00F2542F">
        <w:rPr>
          <w:rFonts w:ascii="Times New Roman" w:eastAsia="Times New Roman" w:hAnsi="Times New Roman" w:cs="Times New Roman"/>
          <w:i/>
          <w:sz w:val="24"/>
          <w:szCs w:val="24"/>
        </w:rPr>
        <w:t>80-90 sesione trajnuese, seminare, workshop-e</w:t>
      </w:r>
      <w:r w:rsidRPr="00F2542F">
        <w:rPr>
          <w:rFonts w:ascii="Times New Roman" w:eastAsia="Times New Roman" w:hAnsi="Times New Roman" w:cs="Times New Roman"/>
          <w:sz w:val="24"/>
          <w:szCs w:val="24"/>
        </w:rPr>
        <w:t xml:space="preserve"> në vit që realizon Shkolla dhe faktin që disa seminare realizohen në disa sesione me grupe të ndryshme (për shkak të kërkesave) dhe çdo </w:t>
      </w:r>
      <w:r w:rsidRPr="00F2542F">
        <w:rPr>
          <w:rFonts w:ascii="Times New Roman" w:eastAsia="Times New Roman" w:hAnsi="Times New Roman" w:cs="Times New Roman"/>
          <w:sz w:val="24"/>
          <w:szCs w:val="24"/>
        </w:rPr>
        <w:lastRenderedPageBreak/>
        <w:t>sesion ka si rregull dy ekspertë, një lehtësues dhe një moderator. Disa trajnerë nga Formimi Fillestar dhe Vazhdues janë të njëjtë, por një pjesë tjetër jo. Numri i trajnerëve të Formimit Vazhdues dhe emrat e tyre miratohen çdo fillim</w:t>
      </w:r>
      <w:r w:rsidR="00BF7149"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viti akademik nga Këshilli Drejtues, së bashku me temat përkatëse. Për këto shkaqe, numri i trajnerëve/ekspertëve të Formimit Vazhdues jo çdo vit është i njëjtë, sepse varet nga tematika dhe numri i aktiviteteve.</w:t>
      </w:r>
    </w:p>
    <w:p w:rsidR="004E38E4" w:rsidRPr="00F2542F" w:rsidRDefault="004E38E4" w:rsidP="004E38E4">
      <w:pPr>
        <w:spacing w:after="0" w:line="240" w:lineRule="auto"/>
        <w:jc w:val="both"/>
        <w:rPr>
          <w:rFonts w:ascii="Times New Roman" w:eastAsia="Times New Roman" w:hAnsi="Times New Roman" w:cs="Times New Roman"/>
          <w:b/>
          <w:bCs/>
          <w:sz w:val="24"/>
          <w:szCs w:val="24"/>
        </w:rPr>
      </w:pPr>
    </w:p>
    <w:p w:rsidR="004E38E4" w:rsidRPr="00F2542F" w:rsidRDefault="004E38E4" w:rsidP="00A14BA1">
      <w:pPr>
        <w:numPr>
          <w:ilvl w:val="1"/>
          <w:numId w:val="128"/>
        </w:numPr>
        <w:spacing w:after="0" w:line="240" w:lineRule="auto"/>
        <w:contextualSpacing/>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Kriteret ligjore për përzgjedhjen e pedagogëve dhe trajnerëve/ ekspertëve</w:t>
      </w:r>
    </w:p>
    <w:p w:rsidR="004E38E4" w:rsidRPr="00F2542F" w:rsidRDefault="004E38E4" w:rsidP="004E38E4">
      <w:pPr>
        <w:spacing w:after="0" w:line="240" w:lineRule="auto"/>
        <w:jc w:val="both"/>
        <w:rPr>
          <w:rFonts w:ascii="Times New Roman" w:eastAsia="Times New Roman" w:hAnsi="Times New Roman" w:cs="Times New Roman"/>
          <w:bCs/>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Kriteret për përzgjedhjen e pedagogëve të brendshëm dhe të </w:t>
      </w:r>
      <w:r w:rsidR="00542171" w:rsidRPr="00F2542F">
        <w:rPr>
          <w:rFonts w:ascii="Times New Roman" w:eastAsia="Times New Roman" w:hAnsi="Times New Roman" w:cs="Times New Roman"/>
          <w:sz w:val="24"/>
          <w:szCs w:val="24"/>
        </w:rPr>
        <w:t>jashtëm janë të përcaktuara në l</w:t>
      </w:r>
      <w:r w:rsidRPr="00F2542F">
        <w:rPr>
          <w:rFonts w:ascii="Times New Roman" w:eastAsia="Times New Roman" w:hAnsi="Times New Roman" w:cs="Times New Roman"/>
          <w:sz w:val="24"/>
          <w:szCs w:val="24"/>
        </w:rPr>
        <w:t>igjin nr. 115/2016 “</w:t>
      </w:r>
      <w:r w:rsidRPr="00F2542F">
        <w:rPr>
          <w:rFonts w:ascii="Times New Roman" w:eastAsia="Times New Roman" w:hAnsi="Times New Roman" w:cs="Times New Roman"/>
          <w:i/>
          <w:sz w:val="24"/>
          <w:szCs w:val="24"/>
        </w:rPr>
        <w:t>Për organet e qeverisjes së sistemit të drejtësisë</w:t>
      </w:r>
      <w:r w:rsidRPr="00F2542F">
        <w:rPr>
          <w:rFonts w:ascii="Times New Roman" w:eastAsia="Times New Roman" w:hAnsi="Times New Roman" w:cs="Times New Roman"/>
          <w:sz w:val="24"/>
          <w:szCs w:val="24"/>
        </w:rPr>
        <w:t>”.</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Ligji parashikon se pedagogët e brendshëm zgjidhen nga radhët e:</w:t>
      </w:r>
    </w:p>
    <w:p w:rsidR="004E38E4" w:rsidRPr="00F2542F" w:rsidRDefault="004E38E4" w:rsidP="00A14BA1">
      <w:pPr>
        <w:numPr>
          <w:ilvl w:val="0"/>
          <w:numId w:val="22"/>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juristëve më të shquar;</w:t>
      </w:r>
    </w:p>
    <w:p w:rsidR="004E38E4" w:rsidRPr="00F2542F" w:rsidRDefault="004E38E4" w:rsidP="00A14BA1">
      <w:pPr>
        <w:numPr>
          <w:ilvl w:val="0"/>
          <w:numId w:val="22"/>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me eksperiencë mbi 15-vjeçare si juristë, gjyqtarë, prokurorë, avokatë dhe me </w:t>
      </w:r>
    </w:p>
    <w:p w:rsidR="004E38E4" w:rsidRPr="00F2542F" w:rsidRDefault="004E38E4" w:rsidP="00A14BA1">
      <w:pPr>
        <w:numPr>
          <w:ilvl w:val="0"/>
          <w:numId w:val="22"/>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eksperiencë mësimdhënëse universitare apo në Shkollën e Magjistraturës mbi 10 vjet.</w:t>
      </w:r>
    </w:p>
    <w:p w:rsidR="004E38E4" w:rsidRPr="00F2542F" w:rsidRDefault="004E38E4" w:rsidP="004E38E4">
      <w:pPr>
        <w:autoSpaceDE w:val="0"/>
        <w:autoSpaceDN w:val="0"/>
        <w:adjustRightInd w:val="0"/>
        <w:spacing w:after="0" w:line="240" w:lineRule="auto"/>
        <w:jc w:val="both"/>
        <w:rPr>
          <w:rFonts w:ascii="Times New Roman" w:eastAsia="Calibri" w:hAnsi="Times New Roman" w:cs="Times New Roman"/>
          <w:sz w:val="24"/>
          <w:szCs w:val="24"/>
        </w:rPr>
      </w:pPr>
    </w:p>
    <w:p w:rsidR="004E38E4" w:rsidRPr="00F2542F" w:rsidRDefault="004E38E4" w:rsidP="004E38E4">
      <w:pPr>
        <w:autoSpaceDE w:val="0"/>
        <w:autoSpaceDN w:val="0"/>
        <w:adjustRightInd w:val="0"/>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 xml:space="preserve">Për lëndët kryesore mund të aktivizohen edhe pedagogë të jashtëm, të cilët plotësojnë kriteret e parashikuara për pedagogët e brendshëm. Nëse kandidati për pedagog i jashtëm vjen nga radhët e gjyqtarëve ose prokurorëve në detyrë, të cilët kanë përfunduar Shkollën e Magjistraturës, duhet të plotësojnë kriteret e të qenit 10 vjet gjyqtar ose prokuror dhe me eksperiencë mësimdhënie universitare apo në Shkollën e Magjistraturës mbi 5 vjet. </w:t>
      </w:r>
    </w:p>
    <w:p w:rsidR="004E38E4" w:rsidRPr="00F2542F" w:rsidRDefault="004E38E4" w:rsidP="004E38E4">
      <w:pPr>
        <w:autoSpaceDE w:val="0"/>
        <w:autoSpaceDN w:val="0"/>
        <w:adjustRightInd w:val="0"/>
        <w:spacing w:after="0" w:line="240" w:lineRule="auto"/>
        <w:jc w:val="both"/>
        <w:rPr>
          <w:rFonts w:ascii="Times New Roman" w:eastAsia="Calibri" w:hAnsi="Times New Roman" w:cs="Times New Roman"/>
          <w:sz w:val="24"/>
          <w:szCs w:val="24"/>
        </w:rPr>
      </w:pPr>
      <w:r w:rsidRPr="00F2542F">
        <w:rPr>
          <w:rFonts w:ascii="Times New Roman" w:eastAsia="Calibri" w:hAnsi="Times New Roman" w:cs="Times New Roman"/>
          <w:sz w:val="24"/>
          <w:szCs w:val="24"/>
        </w:rPr>
        <w:t xml:space="preserve">Për lëndë specifike aktivizohen specialistët e atyre fushave. </w:t>
      </w:r>
    </w:p>
    <w:p w:rsidR="004E38E4" w:rsidRPr="00F2542F" w:rsidRDefault="004E38E4" w:rsidP="004E38E4">
      <w:pPr>
        <w:jc w:val="both"/>
        <w:rPr>
          <w:rFonts w:ascii="Times New Roman" w:eastAsia="Times New Roman" w:hAnsi="Times New Roman" w:cs="Times New Roman"/>
          <w:sz w:val="24"/>
          <w:szCs w:val="24"/>
        </w:rPr>
      </w:pPr>
    </w:p>
    <w:p w:rsidR="004E38E4" w:rsidRPr="00F2542F" w:rsidRDefault="004E38E4" w:rsidP="00A14BA1">
      <w:pPr>
        <w:pStyle w:val="ListParagraph"/>
        <w:numPr>
          <w:ilvl w:val="1"/>
          <w:numId w:val="184"/>
        </w:numPr>
        <w:jc w:val="both"/>
        <w:rPr>
          <w:b/>
          <w:sz w:val="24"/>
          <w:szCs w:val="24"/>
        </w:rPr>
      </w:pPr>
      <w:r w:rsidRPr="00F2542F">
        <w:rPr>
          <w:b/>
          <w:sz w:val="24"/>
          <w:szCs w:val="24"/>
        </w:rPr>
        <w:t>Emërtesa e stafit pedagogjik që aktivizohet në Shkollën e Magj</w:t>
      </w:r>
      <w:r w:rsidR="00BF7149" w:rsidRPr="00F2542F">
        <w:rPr>
          <w:b/>
          <w:sz w:val="24"/>
          <w:szCs w:val="24"/>
        </w:rPr>
        <w:t>is</w:t>
      </w:r>
      <w:r w:rsidRPr="00F2542F">
        <w:rPr>
          <w:b/>
          <w:sz w:val="24"/>
          <w:szCs w:val="24"/>
        </w:rPr>
        <w:t>traturës</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Stafi pedagogjik i Shkollës përbëhet nga pedagogët e brendshëm dhe të jashtëm në Trajnimin Fillestar dhe trajnerët/ekspertët në Formimin Vazhdues, të specifikuar si më poshtë:</w:t>
      </w:r>
    </w:p>
    <w:p w:rsidR="004E38E4" w:rsidRPr="00F2542F" w:rsidRDefault="004E38E4" w:rsidP="00A14BA1">
      <w:pPr>
        <w:numPr>
          <w:ilvl w:val="1"/>
          <w:numId w:val="177"/>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Pedagogët e brendshëm,</w:t>
      </w:r>
      <w:r w:rsidRPr="00F2542F">
        <w:rPr>
          <w:rFonts w:ascii="Times New Roman" w:eastAsia="Times New Roman" w:hAnsi="Times New Roman" w:cs="Times New Roman"/>
          <w:sz w:val="24"/>
          <w:szCs w:val="24"/>
        </w:rPr>
        <w:t xml:space="preserve"> të cilët janë të përfshirë në veprimtarinë e Trajnimit Fillestar, të Trajnimit Vazhdues dhe në veprimtaritë shkencore, studimore dhe botuese të Shkollës;</w:t>
      </w:r>
    </w:p>
    <w:p w:rsidR="004E38E4" w:rsidRPr="00F2542F" w:rsidRDefault="004E38E4" w:rsidP="00A14BA1">
      <w:pPr>
        <w:numPr>
          <w:ilvl w:val="1"/>
          <w:numId w:val="177"/>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Pedagogët e jashtëm të Trajnimit Fillestar,</w:t>
      </w:r>
      <w:r w:rsidRPr="00F2542F">
        <w:rPr>
          <w:rFonts w:ascii="Times New Roman" w:eastAsia="Times New Roman" w:hAnsi="Times New Roman" w:cs="Times New Roman"/>
          <w:sz w:val="24"/>
          <w:szCs w:val="24"/>
        </w:rPr>
        <w:t xml:space="preserve"> të cilët përfshihen si pjesë e grupeve të lëndëve dhe kurseve, duke mbuluar një numër të konsiderueshëm orësh, duke filluar të paktën nga 8 orë në një ose disa kurse;</w:t>
      </w:r>
    </w:p>
    <w:p w:rsidR="004E38E4" w:rsidRPr="00F2542F" w:rsidRDefault="004E38E4" w:rsidP="00A14BA1">
      <w:pPr>
        <w:numPr>
          <w:ilvl w:val="1"/>
          <w:numId w:val="177"/>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Specialistët e Trajnimit Fillestar,</w:t>
      </w:r>
      <w:r w:rsidRPr="00F2542F">
        <w:rPr>
          <w:rFonts w:ascii="Times New Roman" w:eastAsia="Times New Roman" w:hAnsi="Times New Roman" w:cs="Times New Roman"/>
          <w:sz w:val="24"/>
          <w:szCs w:val="24"/>
        </w:rPr>
        <w:t xml:space="preserve"> të cilët aktivizohen në kurse dhe tema të specifikuara me fushën e tyre të ngushtë të studimit, e cila është pjesë e programit mësimor në vitin e dytë, ose pjesë e programeve të kurseve të lëndëve të vitit të parë, por për një ngarkesë më të vogël se 6 orë mësimore; </w:t>
      </w:r>
    </w:p>
    <w:p w:rsidR="004E38E4" w:rsidRPr="00F2542F" w:rsidRDefault="004E38E4" w:rsidP="00A14BA1">
      <w:pPr>
        <w:numPr>
          <w:ilvl w:val="1"/>
          <w:numId w:val="177"/>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Trajnerët/ekspertët e Formimit Vazhdues,</w:t>
      </w:r>
      <w:r w:rsidRPr="00F2542F">
        <w:rPr>
          <w:rFonts w:ascii="Times New Roman" w:eastAsia="Times New Roman" w:hAnsi="Times New Roman" w:cs="Times New Roman"/>
          <w:sz w:val="24"/>
          <w:szCs w:val="24"/>
        </w:rPr>
        <w:t xml:space="preserve"> të aktivizuar si ekspertë të paktën në </w:t>
      </w:r>
      <w:r w:rsidR="0051550F" w:rsidRPr="00F2542F">
        <w:rPr>
          <w:rFonts w:ascii="Times New Roman" w:eastAsia="Times New Roman" w:hAnsi="Times New Roman" w:cs="Times New Roman"/>
          <w:sz w:val="24"/>
          <w:szCs w:val="24"/>
        </w:rPr>
        <w:t>një</w:t>
      </w:r>
      <w:r w:rsidRPr="00F2542F">
        <w:rPr>
          <w:rFonts w:ascii="Times New Roman" w:eastAsia="Times New Roman" w:hAnsi="Times New Roman" w:cs="Times New Roman"/>
          <w:sz w:val="24"/>
          <w:szCs w:val="24"/>
        </w:rPr>
        <w:t xml:space="preserve"> seminar të Formimit Vazhdues në një vit akademik; </w:t>
      </w:r>
    </w:p>
    <w:p w:rsidR="004E38E4" w:rsidRPr="00F2542F" w:rsidRDefault="004E38E4" w:rsidP="00A14BA1">
      <w:pPr>
        <w:numPr>
          <w:ilvl w:val="1"/>
          <w:numId w:val="177"/>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Specialistë të Formimit Vazhdues,</w:t>
      </w:r>
      <w:r w:rsidRPr="00F2542F">
        <w:rPr>
          <w:rFonts w:ascii="Times New Roman" w:eastAsia="Times New Roman" w:hAnsi="Times New Roman" w:cs="Times New Roman"/>
          <w:sz w:val="24"/>
          <w:szCs w:val="24"/>
        </w:rPr>
        <w:t xml:space="preserve"> të aktivizuar si ekspertë në të paktën 1 seminar të Formimit Vazhdues në një vit akademik.</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Në procesin e Formimit Vazhdues aktivizohen edhe </w:t>
      </w:r>
      <w:r w:rsidRPr="00F2542F">
        <w:rPr>
          <w:rFonts w:ascii="Times New Roman" w:eastAsia="Times New Roman" w:hAnsi="Times New Roman" w:cs="Times New Roman"/>
          <w:b/>
          <w:sz w:val="24"/>
          <w:szCs w:val="24"/>
        </w:rPr>
        <w:t>moderatorët,</w:t>
      </w:r>
      <w:r w:rsidRPr="00F2542F">
        <w:rPr>
          <w:rFonts w:ascii="Times New Roman" w:eastAsia="Times New Roman" w:hAnsi="Times New Roman" w:cs="Times New Roman"/>
          <w:sz w:val="24"/>
          <w:szCs w:val="24"/>
        </w:rPr>
        <w:t xml:space="preserve"> që kujdesen për mbarëvajtjen e aktivitetit trajnues në tërësi, organizimin dhe drejtimin e diskutimeve dhe debateve në këto aktivitete, interaktivitetin e pjesëmarrësve me njëri-tjetrin dhe të tyre me trajnuesit/ekspertët. Gjithashtu, në aktivitetet e Formimit Vazhdues aktivizohen edhe </w:t>
      </w:r>
      <w:r w:rsidRPr="00F2542F">
        <w:rPr>
          <w:rFonts w:ascii="Times New Roman" w:eastAsia="Times New Roman" w:hAnsi="Times New Roman" w:cs="Times New Roman"/>
          <w:b/>
          <w:sz w:val="24"/>
          <w:szCs w:val="24"/>
        </w:rPr>
        <w:t>lehtësuesit,</w:t>
      </w:r>
      <w:r w:rsidRPr="00F2542F">
        <w:rPr>
          <w:rFonts w:ascii="Times New Roman" w:eastAsia="Times New Roman" w:hAnsi="Times New Roman" w:cs="Times New Roman"/>
          <w:sz w:val="24"/>
          <w:szCs w:val="24"/>
        </w:rPr>
        <w:t xml:space="preserve"> të cilët mbështesin trajnerët/ekspertët për evidentimin dhe përgatitjen e rasteve praktike dhe të pikave kyçe të diskutimit. Si moderatorët, ashtu edhe lehtësuesit </w:t>
      </w:r>
      <w:r w:rsidRPr="00F2542F">
        <w:rPr>
          <w:rFonts w:ascii="Times New Roman" w:eastAsia="Times New Roman" w:hAnsi="Times New Roman" w:cs="Times New Roman"/>
          <w:b/>
          <w:sz w:val="24"/>
          <w:szCs w:val="24"/>
        </w:rPr>
        <w:t>nuk përfshihen në stafin pedagogjik të jashtëm</w:t>
      </w:r>
      <w:r w:rsidRPr="00F2542F">
        <w:rPr>
          <w:rFonts w:ascii="Times New Roman" w:eastAsia="Times New Roman" w:hAnsi="Times New Roman" w:cs="Times New Roman"/>
          <w:sz w:val="24"/>
          <w:szCs w:val="24"/>
        </w:rPr>
        <w:t xml:space="preserve"> të Shkollës së Magjistraturës.</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A14BA1">
      <w:pPr>
        <w:pStyle w:val="ListParagraph"/>
        <w:numPr>
          <w:ilvl w:val="1"/>
          <w:numId w:val="184"/>
        </w:numPr>
        <w:jc w:val="both"/>
        <w:rPr>
          <w:b/>
          <w:sz w:val="24"/>
          <w:szCs w:val="24"/>
        </w:rPr>
      </w:pPr>
      <w:r w:rsidRPr="00F2542F">
        <w:rPr>
          <w:b/>
          <w:sz w:val="24"/>
          <w:szCs w:val="24"/>
        </w:rPr>
        <w:t xml:space="preserve">Përzgjedhja e pedagogëve dhe trajnerëve/ekspertëve </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Kjo Rregullore barazon, për efekt të kritereve të përzgjedhjes, stafin e pedagogëve të brendshëm të Shkollës me atë të pedagogëve të jashtëm të saj në procesin e Trajnimit Fillestar. Kjo do të thotë se përzgjedhja e pedagogëve të brendshëm apo të jashtëm do t'u nënshtrohet kritereve të mëposhtme:</w:t>
      </w:r>
    </w:p>
    <w:p w:rsidR="004E38E4" w:rsidRPr="00F2542F" w:rsidRDefault="0051550F" w:rsidP="00A14BA1">
      <w:pPr>
        <w:numPr>
          <w:ilvl w:val="0"/>
          <w:numId w:val="17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I</w:t>
      </w:r>
      <w:r w:rsidR="004E38E4" w:rsidRPr="00F2542F">
        <w:rPr>
          <w:rFonts w:ascii="Times New Roman" w:eastAsia="Times New Roman" w:hAnsi="Times New Roman" w:cs="Times New Roman"/>
          <w:sz w:val="24"/>
          <w:szCs w:val="24"/>
        </w:rPr>
        <w:t xml:space="preserve">. Eksperiencë mbi 15-vjeçare si juristë dhe </w:t>
      </w:r>
    </w:p>
    <w:p w:rsidR="004E38E4" w:rsidRPr="00F2542F" w:rsidRDefault="004E38E4" w:rsidP="004E38E4">
      <w:pPr>
        <w:spacing w:after="0"/>
        <w:ind w:left="720" w:hanging="630"/>
        <w:jc w:val="both"/>
        <w:rPr>
          <w:rFonts w:ascii="Times New Roman" w:hAnsi="Times New Roman" w:cs="Times New Roman"/>
          <w:sz w:val="24"/>
          <w:szCs w:val="24"/>
        </w:rPr>
      </w:pPr>
      <w:r w:rsidRPr="00F2542F">
        <w:rPr>
          <w:sz w:val="24"/>
          <w:szCs w:val="24"/>
        </w:rPr>
        <w:t xml:space="preserve">       </w:t>
      </w:r>
      <w:r w:rsidR="0051550F" w:rsidRPr="00F2542F">
        <w:rPr>
          <w:rFonts w:ascii="Times New Roman" w:hAnsi="Times New Roman" w:cs="Times New Roman"/>
          <w:sz w:val="24"/>
          <w:szCs w:val="24"/>
        </w:rPr>
        <w:t>II</w:t>
      </w:r>
      <w:r w:rsidRPr="00F2542F">
        <w:rPr>
          <w:rFonts w:ascii="Times New Roman" w:hAnsi="Times New Roman" w:cs="Times New Roman"/>
          <w:sz w:val="24"/>
          <w:szCs w:val="24"/>
        </w:rPr>
        <w:t>.</w:t>
      </w:r>
      <w:r w:rsidR="00BF7149" w:rsidRPr="00F2542F">
        <w:rPr>
          <w:rFonts w:ascii="Times New Roman" w:hAnsi="Times New Roman" w:cs="Times New Roman"/>
          <w:sz w:val="24"/>
          <w:szCs w:val="24"/>
        </w:rPr>
        <w:t xml:space="preserve"> </w:t>
      </w:r>
      <w:r w:rsidRPr="00F2542F">
        <w:rPr>
          <w:rFonts w:ascii="Times New Roman" w:hAnsi="Times New Roman" w:cs="Times New Roman"/>
          <w:sz w:val="24"/>
          <w:szCs w:val="24"/>
        </w:rPr>
        <w:t>Eksperiencë mësimdhënëse unive</w:t>
      </w:r>
      <w:r w:rsidR="00EB2BE5" w:rsidRPr="00F2542F">
        <w:rPr>
          <w:rFonts w:ascii="Times New Roman" w:hAnsi="Times New Roman" w:cs="Times New Roman"/>
          <w:sz w:val="24"/>
          <w:szCs w:val="24"/>
        </w:rPr>
        <w:t xml:space="preserve">rsitare apo në Shkollën e </w:t>
      </w:r>
      <w:r w:rsidRPr="00F2542F">
        <w:rPr>
          <w:rFonts w:ascii="Times New Roman" w:hAnsi="Times New Roman" w:cs="Times New Roman"/>
          <w:sz w:val="24"/>
          <w:szCs w:val="24"/>
        </w:rPr>
        <w:t>Magjistraturës mbi 10 vjet;</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ose </w:t>
      </w:r>
    </w:p>
    <w:p w:rsidR="004E38E4" w:rsidRPr="00F2542F" w:rsidRDefault="0051550F" w:rsidP="00A14BA1">
      <w:pPr>
        <w:numPr>
          <w:ilvl w:val="0"/>
          <w:numId w:val="17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    Eksperiencë mbi 10-</w:t>
      </w:r>
      <w:r w:rsidR="004E38E4" w:rsidRPr="00F2542F">
        <w:rPr>
          <w:rFonts w:ascii="Times New Roman" w:eastAsia="Times New Roman" w:hAnsi="Times New Roman" w:cs="Times New Roman"/>
          <w:sz w:val="24"/>
          <w:szCs w:val="24"/>
        </w:rPr>
        <w:t>vjeçare si gjyqtar ose prokuror dhe</w:t>
      </w:r>
    </w:p>
    <w:p w:rsidR="004E38E4" w:rsidRPr="00F2542F" w:rsidRDefault="0051550F" w:rsidP="004E38E4">
      <w:pPr>
        <w:spacing w:after="0" w:line="240" w:lineRule="auto"/>
        <w:ind w:left="450"/>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II</w:t>
      </w:r>
      <w:r w:rsidR="004E38E4" w:rsidRPr="00F2542F">
        <w:rPr>
          <w:rFonts w:ascii="Times New Roman" w:eastAsia="Times New Roman" w:hAnsi="Times New Roman" w:cs="Times New Roman"/>
          <w:sz w:val="24"/>
          <w:szCs w:val="24"/>
        </w:rPr>
        <w:t xml:space="preserve">. Eksperiencë mësimdhënie universitare apo në Shkollën e Magjistraturës mbi 5 vjet; </w:t>
      </w:r>
    </w:p>
    <w:p w:rsidR="004E38E4" w:rsidRPr="00F2542F" w:rsidRDefault="004E38E4" w:rsidP="00A14BA1">
      <w:pPr>
        <w:numPr>
          <w:ilvl w:val="0"/>
          <w:numId w:val="17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Përvojë profesionale e specifikuar në fushën/kursin/temën për të cilën do të jenë ekspertë.</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Për lëndët specifike të Programit të Trajnimit Fillestar, në vitin e dytë mund të aktivizohen specialistë të atyre fushave, të cilët nuk i nënshtrohen detyrimisht kritereve të mësipërme. Po ashtu, për tema specifike mund </w:t>
      </w:r>
      <w:r w:rsidR="0051550F" w:rsidRPr="00F2542F">
        <w:rPr>
          <w:rFonts w:ascii="Times New Roman" w:eastAsia="Times New Roman" w:hAnsi="Times New Roman" w:cs="Times New Roman"/>
          <w:sz w:val="24"/>
          <w:szCs w:val="24"/>
        </w:rPr>
        <w:t xml:space="preserve">të </w:t>
      </w:r>
      <w:r w:rsidRPr="00F2542F">
        <w:rPr>
          <w:rFonts w:ascii="Times New Roman" w:eastAsia="Times New Roman" w:hAnsi="Times New Roman" w:cs="Times New Roman"/>
          <w:sz w:val="24"/>
          <w:szCs w:val="24"/>
        </w:rPr>
        <w:t xml:space="preserve">aktivizohen specialistë, por </w:t>
      </w:r>
      <w:r w:rsidR="0051550F" w:rsidRPr="00F2542F">
        <w:rPr>
          <w:rFonts w:ascii="Times New Roman" w:eastAsia="Times New Roman" w:hAnsi="Times New Roman" w:cs="Times New Roman"/>
          <w:sz w:val="24"/>
          <w:szCs w:val="24"/>
        </w:rPr>
        <w:t>me një ngarkesë mësimore prej 6 orësh</w:t>
      </w:r>
      <w:r w:rsidRPr="00F2542F">
        <w:rPr>
          <w:rFonts w:ascii="Times New Roman" w:eastAsia="Times New Roman" w:hAnsi="Times New Roman" w:cs="Times New Roman"/>
          <w:sz w:val="24"/>
          <w:szCs w:val="24"/>
        </w:rPr>
        <w:t xml:space="preserve">. </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Stafi i aktivizuar si specialistë seleksionohet ndërmjet aplikantëve që plotësojnë kushtet e mëposhtme:</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 Eksperiencë në fus</w:t>
      </w:r>
      <w:r w:rsidR="0051550F" w:rsidRPr="00F2542F">
        <w:rPr>
          <w:rFonts w:ascii="Times New Roman" w:eastAsia="Times New Roman" w:hAnsi="Times New Roman" w:cs="Times New Roman"/>
          <w:sz w:val="24"/>
          <w:szCs w:val="24"/>
        </w:rPr>
        <w:t>hën e specializuar të paktën 10-</w:t>
      </w:r>
      <w:r w:rsidRPr="00F2542F">
        <w:rPr>
          <w:rFonts w:ascii="Times New Roman" w:eastAsia="Times New Roman" w:hAnsi="Times New Roman" w:cs="Times New Roman"/>
          <w:sz w:val="24"/>
          <w:szCs w:val="24"/>
        </w:rPr>
        <w:t>vjeçare;</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(b) Eksperiencë pedago</w:t>
      </w:r>
      <w:r w:rsidR="0051550F" w:rsidRPr="00F2542F">
        <w:rPr>
          <w:rFonts w:ascii="Times New Roman" w:eastAsia="Times New Roman" w:hAnsi="Times New Roman" w:cs="Times New Roman"/>
          <w:sz w:val="24"/>
          <w:szCs w:val="24"/>
        </w:rPr>
        <w:t>gjike ose trajnuese të paktën 3-</w:t>
      </w:r>
      <w:r w:rsidRPr="00F2542F">
        <w:rPr>
          <w:rFonts w:ascii="Times New Roman" w:eastAsia="Times New Roman" w:hAnsi="Times New Roman" w:cs="Times New Roman"/>
          <w:sz w:val="24"/>
          <w:szCs w:val="24"/>
        </w:rPr>
        <w:t>vjeçare.</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raste të veçanta mund të ftohen personalitete të së drejtës, të cilët mund të trajtojnë një deri në dy tema, për shkak të rëndësisë së temës dhe të lektorit. Këta do të konsiderohen lektorë të ftuar.</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Kjo Rregullore barazon, përsa i përket kritereve, edhe procesin e përzgjedhjes së trajnerëve të Formimit Vazhdues, të cilët duhet të plotësojnë kriteret e mëposhtme:</w:t>
      </w:r>
    </w:p>
    <w:p w:rsidR="004E38E4" w:rsidRPr="00F2542F" w:rsidRDefault="0051550F" w:rsidP="00A14BA1">
      <w:pPr>
        <w:numPr>
          <w:ilvl w:val="0"/>
          <w:numId w:val="179"/>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w:t>
      </w:r>
      <w:r w:rsidR="004E38E4" w:rsidRPr="00F2542F">
        <w:rPr>
          <w:rFonts w:ascii="Times New Roman" w:eastAsia="Times New Roman" w:hAnsi="Times New Roman" w:cs="Times New Roman"/>
          <w:sz w:val="24"/>
          <w:szCs w:val="24"/>
        </w:rPr>
        <w:t xml:space="preserve">. Eksperiencë mbi 15-vjeçare si juristë dhe </w:t>
      </w:r>
    </w:p>
    <w:p w:rsidR="004E38E4" w:rsidRPr="00F2542F" w:rsidRDefault="004E38E4" w:rsidP="004E38E4">
      <w:pPr>
        <w:spacing w:after="0"/>
        <w:ind w:left="720" w:hanging="630"/>
        <w:jc w:val="both"/>
        <w:rPr>
          <w:rFonts w:ascii="Times New Roman" w:hAnsi="Times New Roman" w:cs="Times New Roman"/>
          <w:sz w:val="24"/>
          <w:szCs w:val="24"/>
        </w:rPr>
      </w:pPr>
      <w:r w:rsidRPr="00F2542F">
        <w:rPr>
          <w:sz w:val="24"/>
          <w:szCs w:val="24"/>
        </w:rPr>
        <w:t xml:space="preserve">       </w:t>
      </w:r>
      <w:r w:rsidR="0051550F" w:rsidRPr="00F2542F">
        <w:rPr>
          <w:rFonts w:ascii="Times New Roman" w:hAnsi="Times New Roman" w:cs="Times New Roman"/>
          <w:sz w:val="24"/>
          <w:szCs w:val="24"/>
        </w:rPr>
        <w:t>II</w:t>
      </w:r>
      <w:r w:rsidRPr="00F2542F">
        <w:rPr>
          <w:rFonts w:ascii="Times New Roman" w:hAnsi="Times New Roman" w:cs="Times New Roman"/>
          <w:sz w:val="24"/>
          <w:szCs w:val="24"/>
        </w:rPr>
        <w:t>.</w:t>
      </w:r>
      <w:r w:rsidR="00542171" w:rsidRPr="00F2542F">
        <w:rPr>
          <w:rFonts w:ascii="Times New Roman" w:hAnsi="Times New Roman" w:cs="Times New Roman"/>
          <w:sz w:val="24"/>
          <w:szCs w:val="24"/>
        </w:rPr>
        <w:t xml:space="preserve"> </w:t>
      </w:r>
      <w:r w:rsidRPr="00F2542F">
        <w:rPr>
          <w:rFonts w:ascii="Times New Roman" w:hAnsi="Times New Roman" w:cs="Times New Roman"/>
          <w:sz w:val="24"/>
          <w:szCs w:val="24"/>
        </w:rPr>
        <w:t>Eksperiencë mësimdhënëse unive</w:t>
      </w:r>
      <w:r w:rsidR="00EB2BE5" w:rsidRPr="00F2542F">
        <w:rPr>
          <w:rFonts w:ascii="Times New Roman" w:hAnsi="Times New Roman" w:cs="Times New Roman"/>
          <w:sz w:val="24"/>
          <w:szCs w:val="24"/>
        </w:rPr>
        <w:t xml:space="preserve">rsitare apo në Shkollën e </w:t>
      </w:r>
      <w:r w:rsidRPr="00F2542F">
        <w:rPr>
          <w:rFonts w:ascii="Times New Roman" w:hAnsi="Times New Roman" w:cs="Times New Roman"/>
          <w:sz w:val="24"/>
          <w:szCs w:val="24"/>
        </w:rPr>
        <w:t>Magjistraturës mbi 10 vjet;</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ose </w:t>
      </w:r>
    </w:p>
    <w:p w:rsidR="004E38E4" w:rsidRPr="00F2542F" w:rsidRDefault="0051550F" w:rsidP="00A14BA1">
      <w:pPr>
        <w:numPr>
          <w:ilvl w:val="0"/>
          <w:numId w:val="179"/>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    Eksperiencë mbi 10-</w:t>
      </w:r>
      <w:r w:rsidR="004E38E4" w:rsidRPr="00F2542F">
        <w:rPr>
          <w:rFonts w:ascii="Times New Roman" w:eastAsia="Times New Roman" w:hAnsi="Times New Roman" w:cs="Times New Roman"/>
          <w:sz w:val="24"/>
          <w:szCs w:val="24"/>
        </w:rPr>
        <w:t>vjeçare si gjyqtar ose prokuror dhe</w:t>
      </w:r>
    </w:p>
    <w:p w:rsidR="004E38E4" w:rsidRPr="00F2542F" w:rsidRDefault="0051550F" w:rsidP="004E38E4">
      <w:pPr>
        <w:spacing w:after="0" w:line="240" w:lineRule="auto"/>
        <w:ind w:left="450"/>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II</w:t>
      </w:r>
      <w:r w:rsidR="004E38E4" w:rsidRPr="00F2542F">
        <w:rPr>
          <w:rFonts w:ascii="Times New Roman" w:eastAsia="Times New Roman" w:hAnsi="Times New Roman" w:cs="Times New Roman"/>
          <w:sz w:val="24"/>
          <w:szCs w:val="24"/>
        </w:rPr>
        <w:t xml:space="preserve">. Eksperiencë mësimdhënie universitare apo në Shkollën e Magjistraturës mbi 5 vjet; </w:t>
      </w:r>
    </w:p>
    <w:p w:rsidR="004E38E4" w:rsidRPr="00F2542F" w:rsidRDefault="004E38E4" w:rsidP="00A14BA1">
      <w:pPr>
        <w:numPr>
          <w:ilvl w:val="0"/>
          <w:numId w:val="179"/>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Përvojë profesionale e specifikuar në fushën/kursin/temën për të cilën do të jenë ekspertë.</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Për seminaret me tema specifike të Programit të Formimit Vazhdues, mund të aktivizohen specialistë të atyre </w:t>
      </w:r>
      <w:r w:rsidR="0051550F" w:rsidRPr="00F2542F">
        <w:rPr>
          <w:rFonts w:ascii="Times New Roman" w:eastAsia="Times New Roman" w:hAnsi="Times New Roman" w:cs="Times New Roman"/>
          <w:sz w:val="24"/>
          <w:szCs w:val="24"/>
        </w:rPr>
        <w:t>fushave me përvojë të paktën 10-</w:t>
      </w:r>
      <w:r w:rsidRPr="00F2542F">
        <w:rPr>
          <w:rFonts w:ascii="Times New Roman" w:eastAsia="Times New Roman" w:hAnsi="Times New Roman" w:cs="Times New Roman"/>
          <w:sz w:val="24"/>
          <w:szCs w:val="24"/>
        </w:rPr>
        <w:t>vjeçare të specifikuar në fushën/kursin/temën për të cilën do të jenë trajnerë/ekspertë, si dhe të kenë eksperiencë pedago</w:t>
      </w:r>
      <w:r w:rsidR="0051550F" w:rsidRPr="00F2542F">
        <w:rPr>
          <w:rFonts w:ascii="Times New Roman" w:eastAsia="Times New Roman" w:hAnsi="Times New Roman" w:cs="Times New Roman"/>
          <w:sz w:val="24"/>
          <w:szCs w:val="24"/>
        </w:rPr>
        <w:t>gjike ose trajnuese të paktën 3-</w:t>
      </w:r>
      <w:r w:rsidRPr="00F2542F">
        <w:rPr>
          <w:rFonts w:ascii="Times New Roman" w:eastAsia="Times New Roman" w:hAnsi="Times New Roman" w:cs="Times New Roman"/>
          <w:sz w:val="24"/>
          <w:szCs w:val="24"/>
        </w:rPr>
        <w:t>vjeçare.</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3.3 Kritere shtesë të rëndësi</w:t>
      </w:r>
      <w:r w:rsidR="0051550F" w:rsidRPr="00F2542F">
        <w:rPr>
          <w:rFonts w:ascii="Times New Roman" w:eastAsia="Times New Roman" w:hAnsi="Times New Roman" w:cs="Times New Roman"/>
          <w:b/>
          <w:sz w:val="24"/>
          <w:szCs w:val="24"/>
        </w:rPr>
        <w:t>shme</w:t>
      </w:r>
      <w:r w:rsidRPr="00F2542F">
        <w:rPr>
          <w:rFonts w:ascii="Times New Roman" w:eastAsia="Times New Roman" w:hAnsi="Times New Roman" w:cs="Times New Roman"/>
          <w:sz w:val="24"/>
          <w:szCs w:val="24"/>
        </w:rPr>
        <w:t xml:space="preserve"> për përzgjedhjen e të gjithë pedagogëve, trajnerëve/ekspertëve, </w:t>
      </w:r>
      <w:r w:rsidRPr="00F2542F">
        <w:rPr>
          <w:rFonts w:ascii="Times New Roman" w:eastAsia="Times New Roman" w:hAnsi="Times New Roman" w:cs="Times New Roman"/>
          <w:b/>
          <w:sz w:val="24"/>
          <w:szCs w:val="24"/>
        </w:rPr>
        <w:t>të cilët duhet të konkurrojnë në mënyrë kumulative me kriteret ligjore,</w:t>
      </w:r>
      <w:r w:rsidRPr="00F2542F">
        <w:rPr>
          <w:rFonts w:ascii="Times New Roman" w:eastAsia="Times New Roman" w:hAnsi="Times New Roman" w:cs="Times New Roman"/>
          <w:sz w:val="24"/>
          <w:szCs w:val="24"/>
        </w:rPr>
        <w:t xml:space="preserve"> janë si më poshtë:</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iCs/>
          <w:sz w:val="24"/>
          <w:szCs w:val="24"/>
        </w:rPr>
      </w:pPr>
      <w:r w:rsidRPr="00F2542F">
        <w:rPr>
          <w:rFonts w:ascii="Times New Roman" w:eastAsia="Times New Roman" w:hAnsi="Times New Roman" w:cs="Times New Roman"/>
          <w:sz w:val="24"/>
          <w:szCs w:val="24"/>
        </w:rPr>
        <w:t>integriteti moral dhe reputacioni i mirë në detyrën e tyre, i cili ka të bëjë me respektimin e  vazhdueshëm të rregullave në detyrën e tij/saj;</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ndjekja e sesioneve të trajnimit të trajnerëve që organizon Shkolla e Magjistraturës gjatë vitit akademik; </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aftësi të larta në komunikim;</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aktiviteti shkencor në formën e botimeve dhe konferencave; </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përfundojë detyrat e ngarkuara brenda afateve të vëna nga Këshilli Drejtues dhe nga Këshilli Pedagogjik;</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ketë aftësitë e nevojshme për të vlerësuar nevojat për trajnimin profesional të gjyqtarëve dhe të prokurorëve;</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ketë aftësi të nevojshme për të bërë vlerësimin e aktiviteteve të trajnimit profesional;</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frekuentojë aktivitetet për të cilat i duhet të udhëtojë brenda dhe jashtë vendit;</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njohja e një gjuhe të huaj të Bashkimit E</w:t>
      </w:r>
      <w:r w:rsidR="0033075A" w:rsidRPr="00F2542F">
        <w:rPr>
          <w:rFonts w:ascii="Times New Roman" w:eastAsia="Times New Roman" w:hAnsi="Times New Roman" w:cs="Times New Roman"/>
          <w:sz w:val="24"/>
          <w:szCs w:val="24"/>
        </w:rPr>
        <w:t>v</w:t>
      </w:r>
      <w:r w:rsidRPr="00F2542F">
        <w:rPr>
          <w:rFonts w:ascii="Times New Roman" w:eastAsia="Times New Roman" w:hAnsi="Times New Roman" w:cs="Times New Roman"/>
          <w:sz w:val="24"/>
          <w:szCs w:val="24"/>
        </w:rPr>
        <w:t>ropian ose më gjerë;</w:t>
      </w:r>
    </w:p>
    <w:p w:rsidR="004E38E4" w:rsidRPr="00F2542F" w:rsidRDefault="004E38E4" w:rsidP="00A14BA1">
      <w:pPr>
        <w:numPr>
          <w:ilvl w:val="0"/>
          <w:numId w:val="180"/>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aftësi për përdorimin e kompjuterit.</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Këshilli Drejtues i Shkollës së Magjistraturës mund t’i kërkojë Këshillit të Lartë Gjyqësor dhe Këshillit të Lartë të Prokurorisë, që gjyqtarë ose prokurorë në detyrë të komandohen si pedagogë të brendshëm në Shkollën e Magjistraturës, bazuar në procedurën e përcaktuar në ligjin “Për statusin e gjyqtarëve dhe të prokurorëve në Republikën e Shqipërisë”.</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Gjithashtu, magjistrati i aktivizuar si pedagog i jashtëm, trajnues/ekspert apo lehtësues/moderator merr miratimin e Këshillit përkatës, përpara se të pranojë kryerjen e kësaj veprimtarie në Shkollën e Magjistraturës.</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A14BA1">
      <w:pPr>
        <w:pStyle w:val="ListParagraph"/>
        <w:numPr>
          <w:ilvl w:val="1"/>
          <w:numId w:val="128"/>
        </w:numPr>
        <w:jc w:val="both"/>
        <w:rPr>
          <w:sz w:val="24"/>
          <w:szCs w:val="24"/>
        </w:rPr>
      </w:pPr>
      <w:r w:rsidRPr="00F2542F">
        <w:rPr>
          <w:b/>
          <w:sz w:val="24"/>
          <w:szCs w:val="24"/>
        </w:rPr>
        <w:t>Procedura e përzgjedhjes së pedagogut të brendshëm dhe të jashtëm, si dhe trajnerëve/ekspertëve</w:t>
      </w:r>
    </w:p>
    <w:p w:rsidR="004E38E4" w:rsidRPr="00F2542F" w:rsidRDefault="004E38E4" w:rsidP="004E38E4">
      <w:pPr>
        <w:spacing w:after="0" w:line="240" w:lineRule="auto"/>
        <w:ind w:left="360"/>
        <w:contextualSpacing/>
        <w:jc w:val="both"/>
        <w:rPr>
          <w:rFonts w:ascii="Times New Roman" w:eastAsia="Times New Roman" w:hAnsi="Times New Roman" w:cs="Times New Roman"/>
          <w:sz w:val="24"/>
          <w:szCs w:val="24"/>
        </w:rPr>
      </w:pPr>
    </w:p>
    <w:p w:rsidR="004E38E4" w:rsidRPr="00F2542F" w:rsidRDefault="0051550F"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Drejtoria e Shkollës, p</w:t>
      </w:r>
      <w:r w:rsidR="004E38E4" w:rsidRPr="00F2542F">
        <w:rPr>
          <w:rFonts w:ascii="Times New Roman" w:eastAsia="Times New Roman" w:hAnsi="Times New Roman" w:cs="Times New Roman"/>
          <w:sz w:val="24"/>
          <w:szCs w:val="24"/>
        </w:rPr>
        <w:t>asi konstaton një vend vakant për pedagog të brendshëm, apo vlerëson nevojat e saj për trajnerë/ekspertë dhe pedagogë të jashtëm fillon procedura e përzgjedhjes së tij.</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Vendi vakant për pedagog të brendshëm shpallet me procedurë publike me vendim të Këshillit Drejtues të Shkollës.</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Procedura e përzgjedhjes kalon në katër faza:</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i/>
          <w:sz w:val="24"/>
          <w:szCs w:val="24"/>
        </w:rPr>
        <w:t>Faza e parë:</w:t>
      </w:r>
      <w:r w:rsidRPr="00F2542F">
        <w:rPr>
          <w:rFonts w:ascii="Times New Roman" w:eastAsia="Times New Roman" w:hAnsi="Times New Roman" w:cs="Times New Roman"/>
          <w:sz w:val="24"/>
          <w:szCs w:val="24"/>
        </w:rPr>
        <w:t xml:space="preserve"> Depozitimi i dokumentacionit të nevojshëm nga kandidati për pedagog në Shkollën e Magjistraturës dhe </w:t>
      </w:r>
      <w:r w:rsidR="00542171" w:rsidRPr="00F2542F">
        <w:rPr>
          <w:rFonts w:ascii="Times New Roman" w:eastAsia="Times New Roman" w:hAnsi="Times New Roman" w:cs="Times New Roman"/>
          <w:sz w:val="24"/>
          <w:szCs w:val="24"/>
        </w:rPr>
        <w:t>marrja në pyetje e</w:t>
      </w:r>
      <w:r w:rsidRPr="00F2542F">
        <w:rPr>
          <w:rFonts w:ascii="Times New Roman" w:eastAsia="Times New Roman" w:hAnsi="Times New Roman" w:cs="Times New Roman"/>
          <w:sz w:val="24"/>
          <w:szCs w:val="24"/>
        </w:rPr>
        <w:t xml:space="preserve"> tyre. Kandidatët që do futen në konkurs për një pozicion në Formimin Fillestar/Vazhdues do të </w:t>
      </w:r>
      <w:r w:rsidR="0051550F" w:rsidRPr="00F2542F">
        <w:rPr>
          <w:rFonts w:ascii="Times New Roman" w:eastAsia="Times New Roman" w:hAnsi="Times New Roman" w:cs="Times New Roman"/>
          <w:sz w:val="24"/>
          <w:szCs w:val="24"/>
        </w:rPr>
        <w:t xml:space="preserve">merren në pyetje </w:t>
      </w:r>
      <w:r w:rsidRPr="00F2542F">
        <w:rPr>
          <w:rFonts w:ascii="Times New Roman" w:eastAsia="Times New Roman" w:hAnsi="Times New Roman" w:cs="Times New Roman"/>
          <w:sz w:val="24"/>
          <w:szCs w:val="24"/>
        </w:rPr>
        <w:t>nga Përgjegjësi i Formimit Fillestar apo i Formimit Vazhdues.</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i/>
          <w:sz w:val="24"/>
          <w:szCs w:val="24"/>
        </w:rPr>
        <w:t>Faza e dytë:</w:t>
      </w:r>
      <w:r w:rsidRPr="00F2542F">
        <w:rPr>
          <w:rFonts w:ascii="Times New Roman" w:eastAsia="Times New Roman" w:hAnsi="Times New Roman" w:cs="Times New Roman"/>
          <w:sz w:val="24"/>
          <w:szCs w:val="24"/>
        </w:rPr>
        <w:t xml:space="preserve"> Këshilli Pedagogjik, pasi analizon dosjet e pedagogëve, sipas rastit, i kërkon pedagogëve, në varësi të eksperiencën p</w:t>
      </w:r>
      <w:r w:rsidR="0042105C" w:rsidRPr="00F2542F">
        <w:rPr>
          <w:rFonts w:ascii="Times New Roman" w:eastAsia="Times New Roman" w:hAnsi="Times New Roman" w:cs="Times New Roman"/>
          <w:sz w:val="24"/>
          <w:szCs w:val="24"/>
        </w:rPr>
        <w:t>rofesionale dhe pedagogjike, të</w:t>
      </w:r>
      <w:r w:rsidRPr="00F2542F">
        <w:rPr>
          <w:rFonts w:ascii="Times New Roman" w:eastAsia="Times New Roman" w:hAnsi="Times New Roman" w:cs="Times New Roman"/>
          <w:sz w:val="24"/>
          <w:szCs w:val="24"/>
        </w:rPr>
        <w:t xml:space="preserve"> </w:t>
      </w:r>
      <w:r w:rsidR="0051550F" w:rsidRPr="00F2542F">
        <w:rPr>
          <w:rFonts w:ascii="Times New Roman" w:eastAsia="Times New Roman" w:hAnsi="Times New Roman" w:cs="Times New Roman"/>
          <w:sz w:val="24"/>
          <w:szCs w:val="24"/>
        </w:rPr>
        <w:t xml:space="preserve">mbajnë </w:t>
      </w:r>
      <w:r w:rsidRPr="00F2542F">
        <w:rPr>
          <w:rFonts w:ascii="Times New Roman" w:eastAsia="Times New Roman" w:hAnsi="Times New Roman" w:cs="Times New Roman"/>
          <w:sz w:val="24"/>
          <w:szCs w:val="24"/>
        </w:rPr>
        <w:t>një seminar/diskutim përpara një grupi kandidatësh për magjistratë.</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i/>
          <w:sz w:val="24"/>
          <w:szCs w:val="24"/>
        </w:rPr>
        <w:t>Faza e tretë:</w:t>
      </w:r>
      <w:r w:rsidRPr="00F2542F">
        <w:rPr>
          <w:rFonts w:ascii="Times New Roman" w:eastAsia="Times New Roman" w:hAnsi="Times New Roman" w:cs="Times New Roman"/>
          <w:sz w:val="24"/>
          <w:szCs w:val="24"/>
        </w:rPr>
        <w:t xml:space="preserve"> Hartimi i listës së kandidatëve të përzgjedhur nga Këshilli Pedagogjik bazuar në kriteret dhe pikët për secilin kriter:</w:t>
      </w:r>
    </w:p>
    <w:p w:rsidR="004E38E4" w:rsidRPr="00F2542F" w:rsidRDefault="004E38E4" w:rsidP="00A14BA1">
      <w:pPr>
        <w:numPr>
          <w:ilvl w:val="1"/>
          <w:numId w:val="3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dhënat profesionale dhe përvoja me lëndën</w:t>
      </w:r>
      <w:r w:rsidR="00145FCA" w:rsidRPr="00F2542F">
        <w:rPr>
          <w:rFonts w:ascii="Times New Roman" w:eastAsia="Times New Roman" w:hAnsi="Times New Roman" w:cs="Times New Roman"/>
          <w:sz w:val="24"/>
          <w:szCs w:val="24"/>
        </w:rPr>
        <w:t>;</w:t>
      </w:r>
    </w:p>
    <w:p w:rsidR="004E38E4" w:rsidRPr="00F2542F" w:rsidRDefault="004E38E4" w:rsidP="00A14BA1">
      <w:pPr>
        <w:numPr>
          <w:ilvl w:val="1"/>
          <w:numId w:val="3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aktiviteti akademik</w:t>
      </w:r>
      <w:r w:rsidR="00145FCA" w:rsidRPr="00F2542F">
        <w:rPr>
          <w:rFonts w:ascii="Times New Roman" w:eastAsia="Times New Roman" w:hAnsi="Times New Roman" w:cs="Times New Roman"/>
          <w:sz w:val="24"/>
          <w:szCs w:val="24"/>
        </w:rPr>
        <w:t>;</w:t>
      </w:r>
    </w:p>
    <w:p w:rsidR="004E38E4" w:rsidRPr="00F2542F" w:rsidRDefault="004E38E4" w:rsidP="00A14BA1">
      <w:pPr>
        <w:numPr>
          <w:ilvl w:val="1"/>
          <w:numId w:val="3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punimet e botuara</w:t>
      </w:r>
      <w:r w:rsidR="00145FCA" w:rsidRPr="00F2542F">
        <w:rPr>
          <w:rFonts w:ascii="Times New Roman" w:eastAsia="Times New Roman" w:hAnsi="Times New Roman" w:cs="Times New Roman"/>
          <w:sz w:val="24"/>
          <w:szCs w:val="24"/>
        </w:rPr>
        <w:t>;</w:t>
      </w:r>
    </w:p>
    <w:p w:rsidR="004E38E4" w:rsidRPr="00F2542F" w:rsidRDefault="0051550F" w:rsidP="00A14BA1">
      <w:pPr>
        <w:numPr>
          <w:ilvl w:val="1"/>
          <w:numId w:val="3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Njohja e gjuhës së huaj dhe rrjedhshmëria në të folur.</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Kjo listë me klasifikimin e duhur i dorëzohet Drejtorit të Shkollës së Magjistraturës, i cili i propozon Këshillit Drejtues kandidaturat më të përshtatshme.</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b/>
          <w:i/>
          <w:sz w:val="24"/>
          <w:szCs w:val="24"/>
        </w:rPr>
        <w:t>Faza e katërt:</w:t>
      </w:r>
      <w:r w:rsidRPr="00F2542F">
        <w:rPr>
          <w:rFonts w:ascii="Times New Roman" w:eastAsia="Times New Roman" w:hAnsi="Times New Roman" w:cs="Times New Roman"/>
          <w:sz w:val="24"/>
          <w:szCs w:val="24"/>
        </w:rPr>
        <w:t xml:space="preserve"> Aktivizimi i pedagogut të ja</w:t>
      </w:r>
      <w:r w:rsidR="0051550F" w:rsidRPr="00F2542F">
        <w:rPr>
          <w:rFonts w:ascii="Times New Roman" w:eastAsia="Times New Roman" w:hAnsi="Times New Roman" w:cs="Times New Roman"/>
          <w:sz w:val="24"/>
          <w:szCs w:val="24"/>
        </w:rPr>
        <w:t>shtëm në një periudhë prove një</w:t>
      </w:r>
      <w:r w:rsidRPr="00F2542F">
        <w:rPr>
          <w:rFonts w:ascii="Times New Roman" w:eastAsia="Times New Roman" w:hAnsi="Times New Roman" w:cs="Times New Roman"/>
          <w:sz w:val="24"/>
          <w:szCs w:val="24"/>
        </w:rPr>
        <w:t>vjeçare dhe vlerësimi i tij sipas një sistemi me disa komponentë, duke marrë opinionet e titullarëve të lëndëve, të magjistratëve, të drejtuesve</w:t>
      </w:r>
      <w:r w:rsidR="00145FCA" w:rsidRPr="00F2542F">
        <w:rPr>
          <w:rFonts w:ascii="Times New Roman" w:eastAsia="Times New Roman" w:hAnsi="Times New Roman" w:cs="Times New Roman"/>
          <w:sz w:val="24"/>
          <w:szCs w:val="24"/>
        </w:rPr>
        <w:t xml:space="preserve"> të Shkollës së Magjistraturës </w:t>
      </w:r>
      <w:r w:rsidRPr="00F2542F">
        <w:rPr>
          <w:rFonts w:ascii="Times New Roman" w:eastAsia="Times New Roman" w:hAnsi="Times New Roman" w:cs="Times New Roman"/>
          <w:sz w:val="24"/>
          <w:szCs w:val="24"/>
        </w:rPr>
        <w:t xml:space="preserve">etj. </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Çdo fillim viti akademik lidhet një marrëveshje me pedagogët e jashtëm me të drejtë ripërtëritje.</w:t>
      </w:r>
    </w:p>
    <w:p w:rsidR="004E38E4" w:rsidRPr="00F2542F" w:rsidRDefault="004E38E4" w:rsidP="004E38E4">
      <w:pPr>
        <w:spacing w:after="0" w:line="240" w:lineRule="auto"/>
        <w:jc w:val="both"/>
        <w:rPr>
          <w:rFonts w:ascii="Times New Roman" w:eastAsia="Times New Roman" w:hAnsi="Times New Roman" w:cs="Times New Roman"/>
          <w:sz w:val="24"/>
          <w:szCs w:val="24"/>
        </w:rPr>
      </w:pPr>
    </w:p>
    <w:p w:rsidR="004E38E4" w:rsidRPr="00F2542F" w:rsidRDefault="004E38E4" w:rsidP="00A14BA1">
      <w:pPr>
        <w:numPr>
          <w:ilvl w:val="1"/>
          <w:numId w:val="128"/>
        </w:numPr>
        <w:spacing w:after="0" w:line="240" w:lineRule="auto"/>
        <w:contextualSpacing/>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Dokumentacioni i nevojshëm për aplikim:</w:t>
      </w:r>
    </w:p>
    <w:p w:rsidR="004E38E4" w:rsidRPr="00F2542F" w:rsidRDefault="004E38E4" w:rsidP="004E38E4">
      <w:pPr>
        <w:spacing w:after="0" w:line="240" w:lineRule="auto"/>
        <w:jc w:val="both"/>
        <w:rPr>
          <w:rFonts w:ascii="Times New Roman" w:eastAsia="Times New Roman" w:hAnsi="Times New Roman" w:cs="Times New Roman"/>
          <w:b/>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Kandidatët që konkurrojnë për pedagogë në Shkollën e Magjistraturës duhet të dorëzojnë pranë Drejtorisë së Shkollës një dosje</w:t>
      </w:r>
      <w:r w:rsidR="0051550F" w:rsidRPr="00F2542F">
        <w:rPr>
          <w:rFonts w:ascii="Times New Roman" w:eastAsia="Times New Roman" w:hAnsi="Times New Roman" w:cs="Times New Roman"/>
          <w:sz w:val="24"/>
          <w:szCs w:val="24"/>
        </w:rPr>
        <w:t>, e cila duhet të përmbajë</w:t>
      </w:r>
      <w:r w:rsidRPr="00F2542F">
        <w:rPr>
          <w:rFonts w:ascii="Times New Roman" w:eastAsia="Times New Roman" w:hAnsi="Times New Roman" w:cs="Times New Roman"/>
          <w:sz w:val="24"/>
          <w:szCs w:val="24"/>
        </w:rPr>
        <w:t>:</w:t>
      </w:r>
    </w:p>
    <w:p w:rsidR="004E38E4" w:rsidRPr="00F2542F" w:rsidRDefault="004E38E4" w:rsidP="00A14BA1">
      <w:pPr>
        <w:numPr>
          <w:ilvl w:val="0"/>
          <w:numId w:val="16"/>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Jetëshkrimin;</w:t>
      </w:r>
    </w:p>
    <w:p w:rsidR="004E38E4" w:rsidRPr="00F2542F" w:rsidRDefault="004E38E4" w:rsidP="00A14BA1">
      <w:pPr>
        <w:numPr>
          <w:ilvl w:val="0"/>
          <w:numId w:val="16"/>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Kërkesë</w:t>
      </w:r>
      <w:r w:rsidR="00312112" w:rsidRPr="00F2542F">
        <w:rPr>
          <w:rFonts w:ascii="Times New Roman" w:eastAsia="Times New Roman" w:hAnsi="Times New Roman" w:cs="Times New Roman"/>
          <w:sz w:val="24"/>
          <w:szCs w:val="24"/>
        </w:rPr>
        <w:t>n</w:t>
      </w:r>
      <w:r w:rsidRPr="00F2542F">
        <w:rPr>
          <w:rFonts w:ascii="Times New Roman" w:eastAsia="Times New Roman" w:hAnsi="Times New Roman" w:cs="Times New Roman"/>
          <w:sz w:val="24"/>
          <w:szCs w:val="24"/>
        </w:rPr>
        <w:t>;</w:t>
      </w:r>
    </w:p>
    <w:p w:rsidR="004E38E4" w:rsidRPr="00F2542F" w:rsidRDefault="004E38E4" w:rsidP="00A14BA1">
      <w:pPr>
        <w:numPr>
          <w:ilvl w:val="0"/>
          <w:numId w:val="16"/>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Planin</w:t>
      </w:r>
      <w:r w:rsidRPr="00F2542F">
        <w:t xml:space="preserve"> </w:t>
      </w:r>
      <w:r w:rsidRPr="00F2542F">
        <w:rPr>
          <w:rFonts w:ascii="Times New Roman" w:eastAsia="Times New Roman" w:hAnsi="Times New Roman" w:cs="Times New Roman"/>
          <w:sz w:val="24"/>
          <w:szCs w:val="24"/>
        </w:rPr>
        <w:t>e një ore mësimore leksion/seminar/sesion interaktiv lidhur me një nga temat e lëndës, së bashku me burimet përkatëse pedagogjike dhe bibliografinë;</w:t>
      </w:r>
    </w:p>
    <w:p w:rsidR="004E38E4" w:rsidRPr="00F2542F" w:rsidRDefault="004E38E4" w:rsidP="00A14BA1">
      <w:pPr>
        <w:numPr>
          <w:ilvl w:val="0"/>
          <w:numId w:val="16"/>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Dëshmi, diploma, rekomandime apo vërtetime për eksperiencën profesionale;</w:t>
      </w:r>
    </w:p>
    <w:p w:rsidR="004E38E4" w:rsidRPr="00F2542F" w:rsidRDefault="004E38E4" w:rsidP="00A14BA1">
      <w:pPr>
        <w:numPr>
          <w:ilvl w:val="0"/>
          <w:numId w:val="16"/>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Dëshmi, diploma, rekomandime apo vërtetime për aftësitë pedagogjike dhe aftësitë në komunikim;</w:t>
      </w:r>
    </w:p>
    <w:p w:rsidR="004E38E4" w:rsidRPr="00F2542F" w:rsidRDefault="004E38E4" w:rsidP="00A14BA1">
      <w:pPr>
        <w:numPr>
          <w:ilvl w:val="0"/>
          <w:numId w:val="16"/>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Rekomandime për integritetin moral dhe reputacionin e mirë;</w:t>
      </w:r>
    </w:p>
    <w:p w:rsidR="004E38E4" w:rsidRPr="00F2542F" w:rsidRDefault="004E38E4" w:rsidP="00A14BA1">
      <w:pPr>
        <w:numPr>
          <w:ilvl w:val="0"/>
          <w:numId w:val="16"/>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Kopje</w:t>
      </w:r>
      <w:r w:rsidRPr="00F2542F">
        <w:rPr>
          <w:rFonts w:ascii="Times New Roman" w:eastAsia="MS Mincho" w:hAnsi="Times New Roman" w:cs="Times New Roman"/>
          <w:sz w:val="24"/>
          <w:szCs w:val="24"/>
          <w:vertAlign w:val="superscript"/>
        </w:rPr>
        <w:footnoteReference w:id="3"/>
      </w:r>
      <w:r w:rsidRPr="00F2542F">
        <w:rPr>
          <w:rFonts w:ascii="Times New Roman" w:eastAsia="Times New Roman" w:hAnsi="Times New Roman" w:cs="Times New Roman"/>
          <w:sz w:val="24"/>
          <w:szCs w:val="24"/>
        </w:rPr>
        <w:t xml:space="preserve"> të botimeve, artikujve shkencorë, mon</w:t>
      </w:r>
      <w:r w:rsidR="00BF7149" w:rsidRPr="00F2542F">
        <w:rPr>
          <w:rFonts w:ascii="Times New Roman" w:eastAsia="Times New Roman" w:hAnsi="Times New Roman" w:cs="Times New Roman"/>
          <w:sz w:val="24"/>
          <w:szCs w:val="24"/>
        </w:rPr>
        <w:t>ografive, teksteve, komentarëve</w:t>
      </w:r>
      <w:r w:rsidRPr="00F2542F">
        <w:rPr>
          <w:rFonts w:ascii="Times New Roman" w:eastAsia="Times New Roman" w:hAnsi="Times New Roman" w:cs="Times New Roman"/>
          <w:sz w:val="24"/>
          <w:szCs w:val="24"/>
        </w:rPr>
        <w:t xml:space="preserve"> etj. </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Kandidatët që konkur</w:t>
      </w:r>
      <w:r w:rsidR="00BF7149"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 xml:space="preserve">ojnë për Titullar lënde duhet </w:t>
      </w:r>
      <w:r w:rsidR="00312112" w:rsidRPr="00F2542F">
        <w:rPr>
          <w:rFonts w:ascii="Times New Roman" w:eastAsia="Times New Roman" w:hAnsi="Times New Roman" w:cs="Times New Roman"/>
          <w:sz w:val="24"/>
          <w:szCs w:val="24"/>
        </w:rPr>
        <w:t xml:space="preserve">të </w:t>
      </w:r>
      <w:r w:rsidRPr="00F2542F">
        <w:rPr>
          <w:rFonts w:ascii="Times New Roman" w:eastAsia="Times New Roman" w:hAnsi="Times New Roman" w:cs="Times New Roman"/>
          <w:sz w:val="24"/>
          <w:szCs w:val="24"/>
        </w:rPr>
        <w:t>dorëzojnë edhe:</w:t>
      </w:r>
    </w:p>
    <w:p w:rsidR="004E38E4" w:rsidRPr="00F2542F" w:rsidRDefault="004E38E4" w:rsidP="00A14BA1">
      <w:pPr>
        <w:numPr>
          <w:ilvl w:val="0"/>
          <w:numId w:val="17"/>
        </w:numPr>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Projekt Programin Mësimor të detajuar për lëndën/kursin;</w:t>
      </w:r>
    </w:p>
    <w:p w:rsidR="004E38E4" w:rsidRPr="00F2542F" w:rsidRDefault="004E38E4" w:rsidP="00A14BA1">
      <w:pPr>
        <w:numPr>
          <w:ilvl w:val="0"/>
          <w:numId w:val="17"/>
        </w:numPr>
        <w:spacing w:after="20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Planin mësimor të detajuar për lëndën/kursin.</w:t>
      </w:r>
    </w:p>
    <w:p w:rsidR="004E38E4" w:rsidRPr="00F2542F" w:rsidRDefault="004E38E4" w:rsidP="004E38E4">
      <w:pPr>
        <w:spacing w:after="0" w:line="240" w:lineRule="auto"/>
        <w:ind w:left="540" w:hanging="90"/>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5.1.a Dokumentacioni i nevojshëm për aplikim për trajnerë/ekspertë, si dhe lehtësues</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Aplikimi për trajnerë/ekspertë, si dhe lehtësues bëhet duke paraqitur:</w:t>
      </w:r>
    </w:p>
    <w:p w:rsidR="004E38E4" w:rsidRPr="00F2542F" w:rsidRDefault="004E38E4" w:rsidP="00A14BA1">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Kërkesë zyrtare në format fizik apo elektronik apo nëpërmjet aplikimit në web;</w:t>
      </w:r>
    </w:p>
    <w:p w:rsidR="004E38E4" w:rsidRPr="00F2542F" w:rsidRDefault="004E38E4" w:rsidP="00A14BA1">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Një kopje të jetëshkrimit, duke specifikuar eksperiencën dhe trajnimet e marra, pjesëmarrjen në konferenca apo botime;</w:t>
      </w:r>
    </w:p>
    <w:p w:rsidR="004E38E4" w:rsidRPr="00F2542F" w:rsidRDefault="004E38E4" w:rsidP="00A14BA1">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Titullin e temës, çështjes apo nënçështjes për të cilën kërkojnë të japin ekspertizën e tyre;</w:t>
      </w:r>
    </w:p>
    <w:p w:rsidR="004E38E4" w:rsidRPr="00F2542F" w:rsidRDefault="004E38E4" w:rsidP="00A14BA1">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Metodologjinë që do të përdorin në trajnim;</w:t>
      </w:r>
    </w:p>
    <w:p w:rsidR="004E38E4" w:rsidRPr="00F2542F" w:rsidRDefault="004E38E4" w:rsidP="00A14BA1">
      <w:pPr>
        <w:numPr>
          <w:ilvl w:val="0"/>
          <w:numId w:val="181"/>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Një përshkrim (të shkurtër) problemor të çështjeve të kursit trajnues apo çështjes që kanë</w:t>
      </w:r>
      <w:r w:rsidRPr="00F2542F">
        <w:rPr>
          <w:rFonts w:ascii="Times New Roman" w:eastAsia="Times New Roman" w:hAnsi="Times New Roman" w:cs="Times New Roman"/>
          <w:sz w:val="20"/>
          <w:szCs w:val="20"/>
        </w:rPr>
        <w:t xml:space="preserve"> </w:t>
      </w:r>
      <w:r w:rsidRPr="00F2542F">
        <w:rPr>
          <w:rFonts w:ascii="Times New Roman" w:eastAsia="Times New Roman" w:hAnsi="Times New Roman" w:cs="Times New Roman"/>
          <w:sz w:val="24"/>
          <w:szCs w:val="24"/>
        </w:rPr>
        <w:t>zgjedhur (mini modul).</w:t>
      </w:r>
    </w:p>
    <w:p w:rsidR="004E38E4" w:rsidRPr="00F2542F" w:rsidRDefault="004E38E4" w:rsidP="004E38E4">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630"/>
        <w:contextualSpacing/>
        <w:jc w:val="both"/>
        <w:rPr>
          <w:rFonts w:ascii="Times New Roman" w:eastAsia="Times New Roman" w:hAnsi="Times New Roman" w:cs="Times New Roman"/>
          <w:b/>
          <w:sz w:val="24"/>
          <w:szCs w:val="24"/>
        </w:rPr>
      </w:pPr>
    </w:p>
    <w:p w:rsidR="004E38E4" w:rsidRPr="00F2542F" w:rsidRDefault="004E38E4" w:rsidP="00A14BA1">
      <w:pPr>
        <w:numPr>
          <w:ilvl w:val="1"/>
          <w:numId w:val="128"/>
        </w:numPr>
        <w:spacing w:after="240" w:line="240" w:lineRule="auto"/>
        <w:contextualSpacing/>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Detyrimet e Trajnerëve/eksper</w:t>
      </w:r>
      <w:r w:rsidR="0042105C" w:rsidRPr="00F2542F">
        <w:rPr>
          <w:rFonts w:ascii="Times New Roman" w:eastAsia="Times New Roman" w:hAnsi="Times New Roman" w:cs="Times New Roman"/>
          <w:b/>
          <w:sz w:val="24"/>
          <w:szCs w:val="24"/>
        </w:rPr>
        <w:t>t</w:t>
      </w:r>
      <w:r w:rsidRPr="00F2542F">
        <w:rPr>
          <w:rFonts w:ascii="Times New Roman" w:eastAsia="Times New Roman" w:hAnsi="Times New Roman" w:cs="Times New Roman"/>
          <w:b/>
          <w:sz w:val="24"/>
          <w:szCs w:val="24"/>
        </w:rPr>
        <w:t>ëve dhe pedagogëve</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Çdo pedagog i Trajnimit Fillestar apo trajner/ekspert i Formimit Vazhdues në Shkollën e Magjistraturës duhet të marrë përsipër përmbushjen e detyrimeve të mëposhtme:</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Ushtrimi i funksionit të tyre objektivisht dhe paanësisht, në përputhje me ligjin, strategjinë e Shkollës së Magjistraturës, planin dhe programin mësimor dhe Rregulloren, pa u ndikuar nga trysnia dhe influenca e ndonjë lloji;</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Promovimi i supremacisë së ligjit, shtetit të së drejtës, mbrojtja e të drejtave dhe lirive të shtetasve;</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Orientimi i mësimdhënies duke u nisur nga n</w:t>
      </w:r>
      <w:r w:rsidRPr="00F2542F">
        <w:rPr>
          <w:rFonts w:ascii="Times New Roman" w:eastAsia="Times New Roman" w:hAnsi="Times New Roman" w:cs="Times New Roman"/>
          <w:sz w:val="24"/>
          <w:szCs w:val="24"/>
        </w:rPr>
        <w:t>atyra praktike e Trajnimit Fillestar dhe Vazhdues;</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Respektimi i Vendimeve të Këshillit Drejtues, Drejtorisë dhe Këshillit Pedagogjik;</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Vlerësimi me objektivitet i magjistratëve gjatë gjithë vitit akademik;</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Konsolidimi i integritetit moral të trajnerit, i cili ka të bëjë me respektimin e rregullave në punën e tyre si dhe kriteret specifike në lidhje me cilësinë e tyre si trajnerë/ekspertë të Shkollës së Magjistraturës;</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Konsolidimi i metodave uniforme të mësimdhënies dhe respektimi i orareve në mësim në Shkollën e Magjistraturës, pjesëmarrja në takimet e Këshillit Pedagogjik e në aktivitete të tjera;</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Në zbatimin e aktiviteteve të tyre pedagogjike, pedagogët si dhe tr</w:t>
      </w:r>
      <w:r w:rsidR="0042105C" w:rsidRPr="00F2542F">
        <w:rPr>
          <w:rFonts w:ascii="Times New Roman" w:eastAsia="Times New Roman" w:hAnsi="Times New Roman" w:cs="Times New Roman"/>
          <w:sz w:val="24"/>
          <w:szCs w:val="24"/>
        </w:rPr>
        <w:t>ajnuesit/ekspertët nuk duhet të</w:t>
      </w:r>
      <w:r w:rsidR="00312112" w:rsidRPr="00F2542F">
        <w:rPr>
          <w:rFonts w:ascii="Times New Roman" w:eastAsia="Times New Roman" w:hAnsi="Times New Roman" w:cs="Times New Roman"/>
          <w:sz w:val="24"/>
          <w:szCs w:val="24"/>
        </w:rPr>
        <w:t xml:space="preserve"> ndikohen</w:t>
      </w:r>
      <w:r w:rsidRPr="00F2542F">
        <w:rPr>
          <w:rFonts w:ascii="Times New Roman" w:eastAsia="Times New Roman" w:hAnsi="Times New Roman" w:cs="Times New Roman"/>
          <w:sz w:val="24"/>
          <w:szCs w:val="24"/>
        </w:rPr>
        <w:t xml:space="preserve"> nga ndonjë doktrinë politike. Ata nuk mund të përdorin aktivitetet e tyre pedagogjike për të shprehur bindjet e tyre politike; </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Pedagogët si dhe trajnuesit/ekspertët janë nën detyrimin që të ushtrojnë me kompetencë dhe korrektësi detyrat e tyre profesionale, të respektojnë përgjegjësitë e tyre administrative në  bazë të ligjit, strategjive të Shkollës së Magjistraturës dhe vendimeve të Këshillit Drejtues dhe të Drejtorisë.</w:t>
      </w:r>
    </w:p>
    <w:p w:rsidR="004E38E4" w:rsidRPr="00F2542F" w:rsidRDefault="004E38E4" w:rsidP="00A14BA1">
      <w:pPr>
        <w:numPr>
          <w:ilvl w:val="0"/>
          <w:numId w:val="23"/>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Pedagogët si dhe trajnuesit/eksper</w:t>
      </w:r>
      <w:r w:rsidR="00542171" w:rsidRPr="00F2542F">
        <w:rPr>
          <w:rFonts w:ascii="Times New Roman" w:eastAsia="Times New Roman" w:hAnsi="Times New Roman" w:cs="Times New Roman"/>
          <w:bCs/>
          <w:sz w:val="24"/>
          <w:szCs w:val="24"/>
        </w:rPr>
        <w:t>t</w:t>
      </w:r>
      <w:r w:rsidR="0042105C" w:rsidRPr="00F2542F">
        <w:rPr>
          <w:rFonts w:ascii="Times New Roman" w:eastAsia="Times New Roman" w:hAnsi="Times New Roman" w:cs="Times New Roman"/>
          <w:bCs/>
          <w:sz w:val="24"/>
          <w:szCs w:val="24"/>
        </w:rPr>
        <w:t>ët nuk</w:t>
      </w:r>
      <w:r w:rsidRPr="00F2542F">
        <w:rPr>
          <w:rFonts w:ascii="Times New Roman" w:eastAsia="Times New Roman" w:hAnsi="Times New Roman" w:cs="Times New Roman"/>
          <w:bCs/>
          <w:sz w:val="24"/>
          <w:szCs w:val="24"/>
        </w:rPr>
        <w:t xml:space="preserve"> </w:t>
      </w:r>
      <w:r w:rsidR="00312112" w:rsidRPr="00F2542F">
        <w:rPr>
          <w:rFonts w:ascii="Times New Roman" w:eastAsia="Times New Roman" w:hAnsi="Times New Roman" w:cs="Times New Roman"/>
          <w:bCs/>
          <w:sz w:val="24"/>
          <w:szCs w:val="24"/>
        </w:rPr>
        <w:t xml:space="preserve">duhet </w:t>
      </w:r>
      <w:r w:rsidRPr="00F2542F">
        <w:rPr>
          <w:rFonts w:ascii="Times New Roman" w:eastAsia="Times New Roman" w:hAnsi="Times New Roman" w:cs="Times New Roman"/>
          <w:bCs/>
          <w:sz w:val="24"/>
          <w:szCs w:val="24"/>
        </w:rPr>
        <w:t xml:space="preserve">të përhapin ose përdorin informacionin që mësojnë gjatë punës së tyre si trajnerë për ndonjë qëllim tjetër nga ai që lidhet me përgjegjësitë e </w:t>
      </w:r>
      <w:r w:rsidR="00312112" w:rsidRPr="00F2542F">
        <w:rPr>
          <w:rFonts w:ascii="Times New Roman" w:eastAsia="Times New Roman" w:hAnsi="Times New Roman" w:cs="Times New Roman"/>
          <w:bCs/>
          <w:sz w:val="24"/>
          <w:szCs w:val="24"/>
        </w:rPr>
        <w:t>tyre</w:t>
      </w:r>
      <w:r w:rsidRPr="00F2542F">
        <w:rPr>
          <w:rFonts w:ascii="Times New Roman" w:eastAsia="Times New Roman" w:hAnsi="Times New Roman" w:cs="Times New Roman"/>
          <w:bCs/>
          <w:sz w:val="24"/>
          <w:szCs w:val="24"/>
        </w:rPr>
        <w:t xml:space="preserve"> të trajnimit.</w:t>
      </w:r>
    </w:p>
    <w:p w:rsidR="004E38E4" w:rsidRPr="00F2542F" w:rsidRDefault="004E38E4" w:rsidP="004E38E4">
      <w:pPr>
        <w:spacing w:after="0" w:line="240" w:lineRule="auto"/>
        <w:jc w:val="both"/>
        <w:rPr>
          <w:rFonts w:ascii="Times New Roman" w:eastAsia="Times New Roman" w:hAnsi="Times New Roman" w:cs="Times New Roman"/>
          <w:i/>
          <w:sz w:val="24"/>
          <w:szCs w:val="24"/>
        </w:rPr>
      </w:pPr>
    </w:p>
    <w:p w:rsidR="004E38E4" w:rsidRPr="00F2542F" w:rsidRDefault="004E38E4" w:rsidP="00A14BA1">
      <w:pPr>
        <w:numPr>
          <w:ilvl w:val="1"/>
          <w:numId w:val="128"/>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
          <w:sz w:val="24"/>
          <w:szCs w:val="24"/>
        </w:rPr>
        <w:t>Detyrimet specifike</w:t>
      </w:r>
      <w:r w:rsidRPr="00F2542F">
        <w:rPr>
          <w:rFonts w:ascii="Times New Roman" w:eastAsia="Times New Roman" w:hAnsi="Times New Roman" w:cs="Times New Roman"/>
          <w:b/>
          <w:bCs/>
          <w:sz w:val="24"/>
          <w:szCs w:val="24"/>
        </w:rPr>
        <w:t xml:space="preserve"> të trajnuesve/ekspertëve të Formimit Vazhdues </w:t>
      </w:r>
    </w:p>
    <w:p w:rsidR="004E38E4" w:rsidRPr="00F2542F" w:rsidRDefault="004E38E4" w:rsidP="004E38E4">
      <w:pPr>
        <w:spacing w:after="0" w:line="240" w:lineRule="auto"/>
        <w:ind w:left="540"/>
        <w:contextualSpacing/>
        <w:jc w:val="both"/>
        <w:rPr>
          <w:rFonts w:ascii="Times New Roman" w:eastAsia="Times New Roman" w:hAnsi="Times New Roman" w:cs="Times New Roman"/>
          <w:sz w:val="24"/>
          <w:szCs w:val="24"/>
          <w:lang w:eastAsia="en-GB"/>
        </w:rPr>
      </w:pPr>
    </w:p>
    <w:p w:rsidR="004E38E4" w:rsidRPr="00F2542F" w:rsidRDefault="004E38E4" w:rsidP="004E38E4">
      <w:p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lang w:eastAsia="en-GB"/>
        </w:rPr>
        <w:t xml:space="preserve">Grupi i trajnuesve/ekspertëve </w:t>
      </w:r>
      <w:r w:rsidR="00BF7149" w:rsidRPr="00F2542F">
        <w:rPr>
          <w:rFonts w:ascii="Times New Roman" w:eastAsia="Times New Roman" w:hAnsi="Times New Roman" w:cs="Times New Roman"/>
          <w:sz w:val="24"/>
          <w:szCs w:val="24"/>
          <w:lang w:eastAsia="en-GB"/>
        </w:rPr>
        <w:t>për</w:t>
      </w:r>
      <w:r w:rsidRPr="00F2542F">
        <w:rPr>
          <w:rFonts w:ascii="Times New Roman" w:eastAsia="Times New Roman" w:hAnsi="Times New Roman" w:cs="Times New Roman"/>
          <w:sz w:val="24"/>
          <w:szCs w:val="24"/>
          <w:lang w:eastAsia="en-GB"/>
        </w:rPr>
        <w:t xml:space="preserve"> çdo trajnim përbëhet nga katër persona të kombinuar midis tyre si rregull dy ekspertë, një lehtësues dhe një moderator.</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Trajnerët/ekspertët e Formimit Vazhdues duhet të plotësojnë detyrimet e mëposhtme:</w:t>
      </w:r>
    </w:p>
    <w:p w:rsidR="004E38E4" w:rsidRPr="00F2542F" w:rsidRDefault="0042105C" w:rsidP="00A14BA1">
      <w:pPr>
        <w:numPr>
          <w:ilvl w:val="0"/>
          <w:numId w:val="24"/>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të punojnë</w:t>
      </w:r>
      <w:r w:rsidR="004E38E4" w:rsidRPr="00F2542F">
        <w:rPr>
          <w:rFonts w:ascii="Times New Roman" w:eastAsia="Times New Roman" w:hAnsi="Times New Roman" w:cs="Times New Roman"/>
          <w:sz w:val="24"/>
          <w:szCs w:val="24"/>
        </w:rPr>
        <w:t xml:space="preserve"> në grup edhe me lehtësuesin për çdo semi</w:t>
      </w:r>
      <w:r w:rsidR="00093845" w:rsidRPr="00F2542F">
        <w:rPr>
          <w:rFonts w:ascii="Times New Roman" w:eastAsia="Times New Roman" w:hAnsi="Times New Roman" w:cs="Times New Roman"/>
          <w:sz w:val="24"/>
          <w:szCs w:val="24"/>
        </w:rPr>
        <w:t>nar dhe në bashkëpunim me njëri-</w:t>
      </w:r>
      <w:r w:rsidR="004E38E4" w:rsidRPr="00F2542F">
        <w:rPr>
          <w:rFonts w:ascii="Times New Roman" w:eastAsia="Times New Roman" w:hAnsi="Times New Roman" w:cs="Times New Roman"/>
          <w:sz w:val="24"/>
          <w:szCs w:val="24"/>
        </w:rPr>
        <w:t xml:space="preserve">tjetrin dhe </w:t>
      </w:r>
      <w:r w:rsidR="00093845" w:rsidRPr="00F2542F">
        <w:rPr>
          <w:rFonts w:ascii="Times New Roman" w:eastAsia="Times New Roman" w:hAnsi="Times New Roman" w:cs="Times New Roman"/>
          <w:sz w:val="24"/>
          <w:szCs w:val="24"/>
        </w:rPr>
        <w:t xml:space="preserve">me ndihmën </w:t>
      </w:r>
      <w:r w:rsidR="004E38E4" w:rsidRPr="00F2542F">
        <w:rPr>
          <w:rFonts w:ascii="Times New Roman" w:eastAsia="Times New Roman" w:hAnsi="Times New Roman" w:cs="Times New Roman"/>
          <w:sz w:val="24"/>
          <w:szCs w:val="24"/>
        </w:rPr>
        <w:t>e Shkollës së Magjistratu</w:t>
      </w:r>
      <w:r w:rsidR="00BF7149" w:rsidRPr="00F2542F">
        <w:rPr>
          <w:rFonts w:ascii="Times New Roman" w:eastAsia="Times New Roman" w:hAnsi="Times New Roman" w:cs="Times New Roman"/>
          <w:sz w:val="24"/>
          <w:szCs w:val="24"/>
        </w:rPr>
        <w:t>rës do të hartojnë programin/agj</w:t>
      </w:r>
      <w:r w:rsidR="004E38E4" w:rsidRPr="00F2542F">
        <w:rPr>
          <w:rFonts w:ascii="Times New Roman" w:eastAsia="Times New Roman" w:hAnsi="Times New Roman" w:cs="Times New Roman"/>
          <w:sz w:val="24"/>
          <w:szCs w:val="24"/>
        </w:rPr>
        <w:t>endën e trajnimit, të cilin do ta depozitojnë pranë Shkollës jo më vonë se 30 ditë përpara trajnimit;</w:t>
      </w:r>
    </w:p>
    <w:p w:rsidR="004E38E4" w:rsidRPr="00F2542F" w:rsidRDefault="004E38E4" w:rsidP="00A14BA1">
      <w:pPr>
        <w:numPr>
          <w:ilvl w:val="0"/>
          <w:numId w:val="24"/>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të depozitojnë pranë Shkollës së Magjistraturës temën e përgatitur në kopje fizike edhe elektronike, një listë me </w:t>
      </w:r>
      <w:r w:rsidR="00312112" w:rsidRPr="00F2542F">
        <w:rPr>
          <w:rFonts w:ascii="Times New Roman" w:eastAsia="Times New Roman" w:hAnsi="Times New Roman" w:cs="Times New Roman"/>
          <w:sz w:val="24"/>
          <w:szCs w:val="24"/>
        </w:rPr>
        <w:t>pyetje</w:t>
      </w:r>
      <w:r w:rsidRPr="00F2542F">
        <w:rPr>
          <w:rFonts w:ascii="Times New Roman" w:eastAsia="Times New Roman" w:hAnsi="Times New Roman" w:cs="Times New Roman"/>
          <w:sz w:val="24"/>
          <w:szCs w:val="24"/>
        </w:rPr>
        <w:t xml:space="preserve"> për auditorin, një listë sintetike bibliografie (të asaj ku janë mbështetur dhe të asaj që sugjerohet për studime të mëtejshme), një listë kazusesh dhe vendimesh unifikuese të Gjykatës së Lartë, sipas rastit të Gjykatës Kushtetuese dhe vendime të gjykatave ndërkombëtare të rëndësishme për çështjen si të GJEDNJ dhe të GJED, si dhe bazën ligjore që gjyqtarët dhe prokurorët duhet të disponojnë gjatë trajnimit;</w:t>
      </w:r>
    </w:p>
    <w:p w:rsidR="004E38E4" w:rsidRPr="00F2542F" w:rsidRDefault="004E38E4" w:rsidP="00A14BA1">
      <w:pPr>
        <w:numPr>
          <w:ilvl w:val="0"/>
          <w:numId w:val="24"/>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bCs/>
          <w:sz w:val="24"/>
          <w:szCs w:val="24"/>
        </w:rPr>
        <w:t>duhet të jenë të pranishëm në mënyrë të vazhdueshme dhe të pandërprerë gjatë të gjithë trajnimit;</w:t>
      </w:r>
    </w:p>
    <w:p w:rsidR="004E38E4" w:rsidRPr="00F2542F" w:rsidRDefault="004E38E4" w:rsidP="00A14BA1">
      <w:pPr>
        <w:numPr>
          <w:ilvl w:val="0"/>
          <w:numId w:val="24"/>
        </w:num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 xml:space="preserve">duhet të njoftojnë Shkollën e Magjistraturës për çdo pamundësi pjesëmarrjeje jo më vonë se </w:t>
      </w:r>
      <w:r w:rsidR="00312112" w:rsidRPr="00F2542F">
        <w:rPr>
          <w:rFonts w:ascii="Times New Roman" w:eastAsia="Times New Roman" w:hAnsi="Times New Roman" w:cs="Times New Roman"/>
          <w:sz w:val="24"/>
          <w:szCs w:val="24"/>
        </w:rPr>
        <w:t>një</w:t>
      </w:r>
      <w:r w:rsidRPr="00F2542F">
        <w:rPr>
          <w:rFonts w:ascii="Times New Roman" w:eastAsia="Times New Roman" w:hAnsi="Times New Roman" w:cs="Times New Roman"/>
          <w:sz w:val="24"/>
          <w:szCs w:val="24"/>
        </w:rPr>
        <w:t xml:space="preserve"> muaj nga dita e trajnimit, me përjashtim të rasteve të paparashikueshme. Në një rast të tillë, ekspertët duhet të rekomandojnë ekspertin z</w:t>
      </w:r>
      <w:r w:rsidR="00BF7149" w:rsidRPr="00F2542F">
        <w:rPr>
          <w:rFonts w:ascii="Times New Roman" w:eastAsia="Times New Roman" w:hAnsi="Times New Roman" w:cs="Times New Roman"/>
          <w:sz w:val="24"/>
          <w:szCs w:val="24"/>
        </w:rPr>
        <w:t>ëvendësues të mundshëm, duke pas</w:t>
      </w:r>
      <w:r w:rsidRPr="00F2542F">
        <w:rPr>
          <w:rFonts w:ascii="Times New Roman" w:eastAsia="Times New Roman" w:hAnsi="Times New Roman" w:cs="Times New Roman"/>
          <w:sz w:val="24"/>
          <w:szCs w:val="24"/>
        </w:rPr>
        <w:t xml:space="preserve">ur në konsideratë standardet e Shkollës së Magjistraturës </w:t>
      </w:r>
      <w:r w:rsidR="00312112" w:rsidRPr="00F2542F">
        <w:rPr>
          <w:rFonts w:ascii="Times New Roman" w:eastAsia="Times New Roman" w:hAnsi="Times New Roman" w:cs="Times New Roman"/>
          <w:sz w:val="24"/>
          <w:szCs w:val="24"/>
        </w:rPr>
        <w:t xml:space="preserve">si </w:t>
      </w:r>
      <w:r w:rsidRPr="00F2542F">
        <w:rPr>
          <w:rFonts w:ascii="Times New Roman" w:eastAsia="Times New Roman" w:hAnsi="Times New Roman" w:cs="Times New Roman"/>
          <w:sz w:val="24"/>
          <w:szCs w:val="24"/>
        </w:rPr>
        <w:t>dhe duhet të v</w:t>
      </w:r>
      <w:r w:rsidR="00312112"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në në dispozicion punën parapërgatitore;</w:t>
      </w:r>
    </w:p>
    <w:p w:rsidR="004E38E4" w:rsidRPr="00F2542F" w:rsidRDefault="004E38E4" w:rsidP="00A14BA1">
      <w:pPr>
        <w:numPr>
          <w:ilvl w:val="0"/>
          <w:numId w:val="24"/>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 xml:space="preserve">të mbajnë shënime gjatë aktivitetit trajnues lidhur me: sugjerime dhe vërejtje të audiencës mbi tematikën aktuale dhe perspektive të trajnimit, ecurinë, metodologjinë e mësimdhënies të sugjeruar nga audienca dhe ata vetë; sugjerime për modifikime e ndryshime në legjislacion të dala nga seancat “diskutime dhe debat”; </w:t>
      </w:r>
      <w:r w:rsidRPr="00F2542F">
        <w:rPr>
          <w:rFonts w:ascii="Times New Roman" w:eastAsia="Times New Roman" w:hAnsi="Times New Roman" w:cs="Times New Roman"/>
          <w:bCs/>
          <w:sz w:val="24"/>
          <w:szCs w:val="24"/>
        </w:rPr>
        <w:t xml:space="preserve">vlerësimin e përgjithshëm të procesit nga ana e pjesëmarrësve </w:t>
      </w:r>
      <w:r w:rsidR="00312112" w:rsidRPr="00F2542F">
        <w:rPr>
          <w:rFonts w:ascii="Times New Roman" w:eastAsia="Times New Roman" w:hAnsi="Times New Roman" w:cs="Times New Roman"/>
          <w:bCs/>
          <w:sz w:val="24"/>
          <w:szCs w:val="24"/>
        </w:rPr>
        <w:t>të</w:t>
      </w:r>
      <w:r w:rsidRPr="00F2542F">
        <w:rPr>
          <w:rFonts w:ascii="Times New Roman" w:eastAsia="Times New Roman" w:hAnsi="Times New Roman" w:cs="Times New Roman"/>
          <w:bCs/>
          <w:sz w:val="24"/>
          <w:szCs w:val="24"/>
        </w:rPr>
        <w:t xml:space="preserve"> seminarit (të trajnuar, gjyqtarë apo prokurorë) si dhe nga trajneri/eksperti përgjegjës; pjesëmarrjen në seminare; aftësi</w:t>
      </w:r>
      <w:r w:rsidR="00BF7149" w:rsidRPr="00F2542F">
        <w:rPr>
          <w:rFonts w:ascii="Times New Roman" w:eastAsia="Times New Roman" w:hAnsi="Times New Roman" w:cs="Times New Roman"/>
          <w:bCs/>
          <w:sz w:val="24"/>
          <w:szCs w:val="24"/>
        </w:rPr>
        <w:t>në e pjesëmarrësve për t’u përqe</w:t>
      </w:r>
      <w:r w:rsidRPr="00F2542F">
        <w:rPr>
          <w:rFonts w:ascii="Times New Roman" w:eastAsia="Times New Roman" w:hAnsi="Times New Roman" w:cs="Times New Roman"/>
          <w:bCs/>
          <w:sz w:val="24"/>
          <w:szCs w:val="24"/>
        </w:rPr>
        <w:t>ndruar brenda tematikës së seminarit.</w:t>
      </w:r>
    </w:p>
    <w:p w:rsidR="004E38E4" w:rsidRPr="00F2542F" w:rsidRDefault="004E38E4" w:rsidP="00A14BA1">
      <w:pPr>
        <w:numPr>
          <w:ilvl w:val="0"/>
          <w:numId w:val="24"/>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 xml:space="preserve">Të gjitha këto dhe të tjera që lidhen me Formimin Vazhdues do t’i paraqesin në një “procesverbal” pranë Shkollës së Magjistraturës, jo më vonë se 2 javë pas trajnimit. </w:t>
      </w:r>
    </w:p>
    <w:p w:rsidR="004E38E4" w:rsidRPr="00F2542F" w:rsidRDefault="004E38E4" w:rsidP="004E38E4">
      <w:pPr>
        <w:spacing w:after="0" w:line="240" w:lineRule="auto"/>
        <w:jc w:val="both"/>
        <w:rPr>
          <w:rFonts w:ascii="Times New Roman" w:eastAsia="Times New Roman" w:hAnsi="Times New Roman" w:cs="Times New Roman"/>
          <w:bCs/>
          <w:sz w:val="24"/>
          <w:szCs w:val="24"/>
        </w:rPr>
      </w:pPr>
    </w:p>
    <w:p w:rsidR="004E38E4" w:rsidRPr="00F2542F" w:rsidRDefault="004E38E4" w:rsidP="00A14BA1">
      <w:pPr>
        <w:numPr>
          <w:ilvl w:val="0"/>
          <w:numId w:val="128"/>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
          <w:bCs/>
          <w:sz w:val="24"/>
          <w:szCs w:val="24"/>
        </w:rPr>
        <w:t>Lidhur me metodologjinë e trajnimit</w:t>
      </w:r>
      <w:r w:rsidRPr="00F2542F">
        <w:rPr>
          <w:rFonts w:ascii="Times New Roman" w:eastAsia="Times New Roman" w:hAnsi="Times New Roman" w:cs="Times New Roman"/>
          <w:bCs/>
          <w:sz w:val="24"/>
          <w:szCs w:val="24"/>
        </w:rPr>
        <w:t>, trajnerët/ekspertët, moderatorët, lehtësuesit e Formimit Vazhdues duhet:</w:t>
      </w:r>
    </w:p>
    <w:p w:rsidR="004E38E4" w:rsidRPr="00F2542F" w:rsidRDefault="004E38E4" w:rsidP="00A14BA1">
      <w:pPr>
        <w:numPr>
          <w:ilvl w:val="0"/>
          <w:numId w:val="25"/>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të zhvillojnë një metodë interaktive trajnimi ku auditori do të trajtohet si partner;</w:t>
      </w:r>
    </w:p>
    <w:p w:rsidR="004E38E4" w:rsidRPr="00F2542F" w:rsidRDefault="004E38E4" w:rsidP="00A14BA1">
      <w:pPr>
        <w:numPr>
          <w:ilvl w:val="0"/>
          <w:numId w:val="25"/>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 xml:space="preserve">të bëjnë përpjekje për të ruajtur një ekuilibër mes trajtimit teorik dhe praktik të çështjeve </w:t>
      </w:r>
      <w:r w:rsidR="00312112" w:rsidRPr="00F2542F">
        <w:rPr>
          <w:rFonts w:ascii="Times New Roman" w:eastAsia="Times New Roman" w:hAnsi="Times New Roman" w:cs="Times New Roman"/>
          <w:bCs/>
          <w:sz w:val="24"/>
          <w:szCs w:val="24"/>
        </w:rPr>
        <w:t xml:space="preserve">që janë </w:t>
      </w:r>
      <w:r w:rsidRPr="00F2542F">
        <w:rPr>
          <w:rFonts w:ascii="Times New Roman" w:eastAsia="Times New Roman" w:hAnsi="Times New Roman" w:cs="Times New Roman"/>
          <w:bCs/>
          <w:sz w:val="24"/>
          <w:szCs w:val="24"/>
        </w:rPr>
        <w:t xml:space="preserve">objekt diskutimi, ku prioritet të kenë aspektet praktike; </w:t>
      </w:r>
    </w:p>
    <w:p w:rsidR="004E38E4" w:rsidRPr="00F2542F" w:rsidRDefault="004E38E4" w:rsidP="00A14BA1">
      <w:pPr>
        <w:numPr>
          <w:ilvl w:val="0"/>
          <w:numId w:val="25"/>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të kujdesen për ndërhyrje konstruktive, të shpërndara dhe jo dominuese, duke i lënë hapësirë të bollshme diskutimeve nga pjesëmarrësit;</w:t>
      </w:r>
    </w:p>
    <w:p w:rsidR="004E38E4" w:rsidRPr="00F2542F" w:rsidRDefault="004E38E4" w:rsidP="00A14BA1">
      <w:pPr>
        <w:numPr>
          <w:ilvl w:val="0"/>
          <w:numId w:val="25"/>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sz w:val="24"/>
          <w:szCs w:val="24"/>
        </w:rPr>
        <w:t>të kenë aftësinë për t</w:t>
      </w:r>
      <w:r w:rsidRPr="00F2542F">
        <w:rPr>
          <w:rFonts w:ascii="Times New Roman" w:eastAsia="Times New Roman" w:hAnsi="Times New Roman" w:cs="Times New Roman"/>
          <w:bCs/>
          <w:sz w:val="24"/>
          <w:szCs w:val="24"/>
        </w:rPr>
        <w:t>ë kombinuar disa metoda të mësimdhënies (prezantimi verbal, prezantim me shkrim, puna në grup, pyetjet, pë</w:t>
      </w:r>
      <w:r w:rsidR="00BF7149" w:rsidRPr="00F2542F">
        <w:rPr>
          <w:rFonts w:ascii="Times New Roman" w:eastAsia="Times New Roman" w:hAnsi="Times New Roman" w:cs="Times New Roman"/>
          <w:bCs/>
          <w:sz w:val="24"/>
          <w:szCs w:val="24"/>
        </w:rPr>
        <w:t xml:space="preserve">rdorimin e mjeteve audiovizive </w:t>
      </w:r>
      <w:r w:rsidRPr="00F2542F">
        <w:rPr>
          <w:rFonts w:ascii="Times New Roman" w:eastAsia="Times New Roman" w:hAnsi="Times New Roman" w:cs="Times New Roman"/>
          <w:bCs/>
          <w:sz w:val="24"/>
          <w:szCs w:val="24"/>
        </w:rPr>
        <w:t>etj.);</w:t>
      </w:r>
    </w:p>
    <w:p w:rsidR="004E38E4" w:rsidRPr="00F2542F" w:rsidRDefault="004E38E4" w:rsidP="00A14BA1">
      <w:pPr>
        <w:numPr>
          <w:ilvl w:val="0"/>
          <w:numId w:val="25"/>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të kenë aftësi për të prezantuar materialin e seminarit pa ndonjë mbështetje dokumentare</w:t>
      </w:r>
      <w:r w:rsidRPr="00F2542F">
        <w:rPr>
          <w:rFonts w:ascii="Times New Roman" w:eastAsia="Times New Roman" w:hAnsi="Times New Roman" w:cs="Times New Roman"/>
          <w:sz w:val="24"/>
          <w:szCs w:val="24"/>
        </w:rPr>
        <w:t xml:space="preserve"> dhe për të p</w:t>
      </w:r>
      <w:r w:rsidRPr="00F2542F">
        <w:rPr>
          <w:rFonts w:ascii="Times New Roman" w:eastAsia="Times New Roman" w:hAnsi="Times New Roman" w:cs="Times New Roman"/>
          <w:bCs/>
          <w:sz w:val="24"/>
          <w:szCs w:val="24"/>
        </w:rPr>
        <w:t>ërgatitur materialet burimore të mësimdhënies të nevojshme për seminarin, mbështetjen e aspekteve teorike dhe praktike, për të vëzhguar nivelin e duhur të ndërveprimit dhe mbështetjen e metodave të mësimdhënies, qëllimit dhe tematikës së prezantimeve dhe për të qëndruar brenda kohës së përcaktuar për një prezantim;</w:t>
      </w:r>
    </w:p>
    <w:p w:rsidR="004E38E4" w:rsidRPr="00F2542F" w:rsidRDefault="004E38E4" w:rsidP="00A14BA1">
      <w:pPr>
        <w:numPr>
          <w:ilvl w:val="0"/>
          <w:numId w:val="25"/>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të bashkëpunojnë me trajnerët e tjerë që janë të përfshirë në të njëjtin seminar apo tematikë.</w:t>
      </w:r>
    </w:p>
    <w:p w:rsidR="004E38E4" w:rsidRPr="00F2542F" w:rsidRDefault="004E38E4" w:rsidP="004E38E4">
      <w:pPr>
        <w:spacing w:after="0" w:line="240" w:lineRule="auto"/>
        <w:contextualSpacing/>
        <w:jc w:val="both"/>
        <w:rPr>
          <w:rFonts w:ascii="Times New Roman" w:eastAsia="Times New Roman" w:hAnsi="Times New Roman" w:cs="Times New Roman"/>
          <w:sz w:val="24"/>
          <w:szCs w:val="24"/>
        </w:rPr>
      </w:pPr>
    </w:p>
    <w:p w:rsidR="004E38E4" w:rsidRPr="00F2542F" w:rsidRDefault="004E38E4" w:rsidP="004E38E4">
      <w:pPr>
        <w:spacing w:after="0" w:line="240" w:lineRule="auto"/>
        <w:contextualSpacing/>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Dy javë përpara çdo trajnimi grupi i trajnerëve/ekspertëve, moderatorëve, lehtësuesve dhe i sektorit të Formimit Vazhdues </w:t>
      </w:r>
      <w:r w:rsidR="00312112" w:rsidRPr="00F2542F">
        <w:rPr>
          <w:rFonts w:ascii="Times New Roman" w:eastAsia="Times New Roman" w:hAnsi="Times New Roman" w:cs="Times New Roman"/>
          <w:sz w:val="24"/>
          <w:szCs w:val="24"/>
        </w:rPr>
        <w:t xml:space="preserve">do të thirret në Shkollë </w:t>
      </w:r>
      <w:r w:rsidRPr="00F2542F">
        <w:rPr>
          <w:rFonts w:ascii="Times New Roman" w:eastAsia="Times New Roman" w:hAnsi="Times New Roman" w:cs="Times New Roman"/>
          <w:sz w:val="24"/>
          <w:szCs w:val="24"/>
        </w:rPr>
        <w:t>për të kooperuar dhe diskutuar lidhur me mbarëvajtjen e trajnimit, si dhe do të kontaktohet me ta elektronikisht lidhur me masat e ndërmarra për realizimin e aktiviteti trajnues.</w:t>
      </w:r>
    </w:p>
    <w:p w:rsidR="004E38E4" w:rsidRPr="00F2542F" w:rsidRDefault="004E38E4" w:rsidP="004E38E4">
      <w:pPr>
        <w:spacing w:after="0" w:line="240" w:lineRule="auto"/>
        <w:jc w:val="both"/>
        <w:rPr>
          <w:rFonts w:ascii="Times New Roman" w:eastAsia="Times New Roman" w:hAnsi="Times New Roman" w:cs="Times New Roman"/>
          <w:bCs/>
          <w:sz w:val="24"/>
          <w:szCs w:val="24"/>
        </w:rPr>
      </w:pPr>
    </w:p>
    <w:p w:rsidR="004E38E4" w:rsidRPr="00F2542F" w:rsidRDefault="004E38E4" w:rsidP="00A14BA1">
      <w:pPr>
        <w:numPr>
          <w:ilvl w:val="0"/>
          <w:numId w:val="128"/>
        </w:numPr>
        <w:spacing w:after="0" w:line="240" w:lineRule="auto"/>
        <w:contextualSpacing/>
        <w:jc w:val="both"/>
        <w:rPr>
          <w:rFonts w:ascii="Times New Roman" w:eastAsia="Times New Roman" w:hAnsi="Times New Roman" w:cs="Times New Roman"/>
          <w:b/>
          <w:bCs/>
          <w:sz w:val="24"/>
          <w:szCs w:val="24"/>
        </w:rPr>
      </w:pPr>
      <w:r w:rsidRPr="00F2542F">
        <w:rPr>
          <w:rFonts w:ascii="Times New Roman" w:eastAsia="Times New Roman" w:hAnsi="Times New Roman" w:cs="Times New Roman"/>
          <w:b/>
          <w:bCs/>
          <w:sz w:val="24"/>
          <w:szCs w:val="24"/>
        </w:rPr>
        <w:t>Mënyra e vlerësimit të  pedagogëve, si dhe trajnerëve/ekspertëve</w:t>
      </w:r>
    </w:p>
    <w:p w:rsidR="004E38E4" w:rsidRPr="00F2542F" w:rsidRDefault="004E38E4" w:rsidP="004E38E4">
      <w:pPr>
        <w:spacing w:after="0" w:line="240" w:lineRule="auto"/>
        <w:ind w:left="360"/>
        <w:contextualSpacing/>
        <w:jc w:val="both"/>
        <w:rPr>
          <w:rFonts w:ascii="Times New Roman" w:eastAsia="Times New Roman" w:hAnsi="Times New Roman" w:cs="Times New Roman"/>
          <w:b/>
          <w:bCs/>
          <w:sz w:val="24"/>
          <w:szCs w:val="24"/>
        </w:rPr>
      </w:pPr>
    </w:p>
    <w:p w:rsidR="00BE531D" w:rsidRPr="0033722E"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Përzgjedhja e pedagogëve të Trajnimit Fillestar dhe të trajnerëve/ekspertëve në Formimin Vazhdues përbën një nga element</w:t>
      </w:r>
      <w:r w:rsidR="00312112"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t e suksesit të realizimit të Formimit Fillestar dhe Vazhdues në Shkollën e Magjistraturës, por jo të vetmin. Që ky proces të sjellë të gjitha pritshmëritë e kërkuara, duhet që edhe të kontrollohet në vijim ecuria e punës së pedagogëve, për të analizuar edhe faktin nëse përzg</w:t>
      </w:r>
      <w:r w:rsidR="0042105C" w:rsidRPr="00F2542F">
        <w:rPr>
          <w:rFonts w:ascii="Times New Roman" w:eastAsia="Times New Roman" w:hAnsi="Times New Roman" w:cs="Times New Roman"/>
          <w:sz w:val="24"/>
          <w:szCs w:val="24"/>
        </w:rPr>
        <w:t>jedhja ka qenë e suksesshme apo</w:t>
      </w:r>
      <w:r w:rsidRPr="00F2542F">
        <w:rPr>
          <w:rFonts w:ascii="Times New Roman" w:eastAsia="Times New Roman" w:hAnsi="Times New Roman" w:cs="Times New Roman"/>
          <w:sz w:val="24"/>
          <w:szCs w:val="24"/>
        </w:rPr>
        <w:t xml:space="preserve"> </w:t>
      </w:r>
      <w:r w:rsidR="00312112" w:rsidRPr="00F2542F">
        <w:rPr>
          <w:rFonts w:ascii="Times New Roman" w:eastAsia="Times New Roman" w:hAnsi="Times New Roman" w:cs="Times New Roman"/>
          <w:sz w:val="24"/>
          <w:szCs w:val="24"/>
        </w:rPr>
        <w:t xml:space="preserve">jo </w:t>
      </w:r>
      <w:r w:rsidRPr="00F2542F">
        <w:rPr>
          <w:rFonts w:ascii="Times New Roman" w:eastAsia="Times New Roman" w:hAnsi="Times New Roman" w:cs="Times New Roman"/>
          <w:sz w:val="24"/>
          <w:szCs w:val="24"/>
        </w:rPr>
        <w:t xml:space="preserve">dhe </w:t>
      </w:r>
      <w:r w:rsidR="00312112" w:rsidRPr="00F2542F">
        <w:rPr>
          <w:rFonts w:ascii="Times New Roman" w:eastAsia="Times New Roman" w:hAnsi="Times New Roman" w:cs="Times New Roman"/>
          <w:sz w:val="24"/>
          <w:szCs w:val="24"/>
        </w:rPr>
        <w:t xml:space="preserve">të </w:t>
      </w:r>
      <w:r w:rsidR="0033722E">
        <w:rPr>
          <w:rFonts w:ascii="Times New Roman" w:eastAsia="Times New Roman" w:hAnsi="Times New Roman" w:cs="Times New Roman"/>
          <w:sz w:val="24"/>
          <w:szCs w:val="24"/>
        </w:rPr>
        <w:t>marrë masat për të ardhmen.</w:t>
      </w:r>
    </w:p>
    <w:p w:rsidR="00BE531D" w:rsidRPr="00F2542F" w:rsidRDefault="00BE531D" w:rsidP="004E38E4">
      <w:pPr>
        <w:spacing w:after="0" w:line="240" w:lineRule="auto"/>
        <w:jc w:val="both"/>
        <w:rPr>
          <w:rFonts w:ascii="Times New Roman" w:eastAsia="Times New Roman" w:hAnsi="Times New Roman" w:cs="Times New Roman"/>
          <w:i/>
          <w:sz w:val="24"/>
          <w:szCs w:val="24"/>
        </w:rPr>
      </w:pPr>
    </w:p>
    <w:p w:rsidR="004E38E4" w:rsidRPr="00F2542F" w:rsidRDefault="004E38E4" w:rsidP="004E38E4">
      <w:pPr>
        <w:spacing w:after="0" w:line="240" w:lineRule="auto"/>
        <w:contextualSpacing/>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7.1 Detajet e vlerësimit të punës së </w:t>
      </w:r>
      <w:r w:rsidR="00312112" w:rsidRPr="00F2542F">
        <w:rPr>
          <w:rFonts w:ascii="Times New Roman" w:eastAsia="Times New Roman" w:hAnsi="Times New Roman" w:cs="Times New Roman"/>
          <w:b/>
          <w:sz w:val="24"/>
          <w:szCs w:val="24"/>
        </w:rPr>
        <w:t>t</w:t>
      </w:r>
      <w:r w:rsidRPr="00F2542F">
        <w:rPr>
          <w:rFonts w:ascii="Times New Roman" w:eastAsia="Times New Roman" w:hAnsi="Times New Roman" w:cs="Times New Roman"/>
          <w:b/>
          <w:sz w:val="24"/>
          <w:szCs w:val="24"/>
        </w:rPr>
        <w:t>rajnerëve të Formimit Vazhdues</w:t>
      </w:r>
    </w:p>
    <w:p w:rsidR="004E38E4" w:rsidRPr="00F2542F" w:rsidRDefault="004E38E4" w:rsidP="004E38E4">
      <w:pPr>
        <w:spacing w:after="0" w:line="240" w:lineRule="auto"/>
        <w:ind w:left="360"/>
        <w:contextualSpacing/>
        <w:jc w:val="both"/>
        <w:rPr>
          <w:rFonts w:ascii="Times New Roman" w:eastAsia="Times New Roman" w:hAnsi="Times New Roman" w:cs="Times New Roman"/>
          <w:b/>
          <w:sz w:val="24"/>
          <w:szCs w:val="24"/>
        </w:rPr>
      </w:pP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Procesi i vlerësimit të trajnerëve/ekspertëve realizohet  në fund të çdo viti akademik apo sesioni aktivitetesh dhe kryhet paralelisht nga analiza e disa komponentëve:</w:t>
      </w:r>
    </w:p>
    <w:p w:rsidR="004E38E4" w:rsidRPr="00F2542F" w:rsidRDefault="004E38E4" w:rsidP="004E38E4">
      <w:p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i/>
          <w:sz w:val="24"/>
          <w:szCs w:val="24"/>
        </w:rPr>
        <w:t xml:space="preserve">Vlerësimi nga pjesëmarrësit në trajnime: </w:t>
      </w:r>
      <w:r w:rsidRPr="00F2542F">
        <w:rPr>
          <w:rFonts w:ascii="Times New Roman" w:eastAsia="Times New Roman" w:hAnsi="Times New Roman" w:cs="Times New Roman"/>
          <w:sz w:val="24"/>
          <w:szCs w:val="24"/>
        </w:rPr>
        <w:t>bëhet në fund të vitit akademik apo kur mbaron grupi i sesioneve/seminareve me anë të pyetësorëve me shkrim të përgatitur nga Përgjegjësi i Formimit Vazhdues dhe Drejtori i Shkollës së Magjistraturës. Marrja e informacionit përmes pyetësorëve bëhet në fund të vitit/aktiviteteve duke respektuar anonimatin e pjesëmarrësve. Pyetësorët e plotësuar grumbullohen nga Sekretaria Shkencore për Formimin Vazhdues, përpunohen dhe i dorëzohen Përgjegjësit të Formimit Vazhdues.</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i/>
          <w:sz w:val="24"/>
          <w:szCs w:val="24"/>
        </w:rPr>
        <w:lastRenderedPageBreak/>
        <w:t xml:space="preserve">Vlerësimi nga Përgjegjësi i Formimit Vazhdues: </w:t>
      </w:r>
      <w:r w:rsidRPr="00F2542F">
        <w:rPr>
          <w:rFonts w:ascii="Times New Roman" w:eastAsia="Times New Roman" w:hAnsi="Times New Roman" w:cs="Times New Roman"/>
          <w:sz w:val="24"/>
          <w:szCs w:val="24"/>
        </w:rPr>
        <w:t>Përgjegjësi i Formimit Vazhdues përgatit një Relacion me shkrim në fund të çdo viti akademik me vlerësimet për punën e çdo trajneri/eksperti, të aktivizuar gjatë seminareve, pavarësisht nga numri i pjesëmarrjeve të tij si ekspert. Ai përmbledh të dhënat nga vlerësimet e bëra për çdo trajnerë/ekspert dhe përpunimet e rezultateve të pyetësorëve të plotësuar nga pjesëmarrësit për cilësinë e përgatitjes së temave,</w:t>
      </w:r>
      <w:r w:rsidR="00145FCA" w:rsidRPr="00F2542F">
        <w:rPr>
          <w:rFonts w:ascii="Times New Roman" w:eastAsia="Times New Roman" w:hAnsi="Times New Roman" w:cs="Times New Roman"/>
          <w:sz w:val="24"/>
          <w:szCs w:val="24"/>
        </w:rPr>
        <w:t xml:space="preserve"> të prezantimeve, metodologjinë</w:t>
      </w:r>
      <w:r w:rsidRPr="00F2542F">
        <w:rPr>
          <w:rFonts w:ascii="Times New Roman" w:eastAsia="Times New Roman" w:hAnsi="Times New Roman" w:cs="Times New Roman"/>
          <w:sz w:val="24"/>
          <w:szCs w:val="24"/>
        </w:rPr>
        <w:t xml:space="preserve"> etj. Relacionin përfundimtar, së bashku me kopjet e pyetësorëve të plotësuar, i dorëzohet Drejtorit së Shkollës.</w:t>
      </w:r>
    </w:p>
    <w:p w:rsidR="004E38E4" w:rsidRPr="00F2542F" w:rsidRDefault="004E38E4" w:rsidP="004E38E4">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i/>
          <w:sz w:val="24"/>
          <w:szCs w:val="24"/>
        </w:rPr>
        <w:t xml:space="preserve">Vlerësimi nga Drejtori i Shkollës: </w:t>
      </w:r>
      <w:r w:rsidRPr="00F2542F">
        <w:rPr>
          <w:rFonts w:ascii="Times New Roman" w:eastAsia="Times New Roman" w:hAnsi="Times New Roman" w:cs="Times New Roman"/>
          <w:sz w:val="24"/>
          <w:szCs w:val="24"/>
        </w:rPr>
        <w:t xml:space="preserve">Drejtori i Shkollës, çdo fillim viti akademik përgatit një raport për Këshillin Drejtues mbi rezultatet e vlerësimit të trajnerëve/ekspertëve gjatë vitit pararendës akademik, së bashku me propozimet për marrjen e masave për largimin apo ndryshimin e atyre që nuk plotësojnë kriteret, me qëllim që Këshilli Drejtues të realizojë vendimmarrjen e tij në formën e dhënies së </w:t>
      </w:r>
      <w:r w:rsidRPr="00F2542F">
        <w:rPr>
          <w:rFonts w:ascii="Times New Roman" w:eastAsia="Times New Roman" w:hAnsi="Times New Roman" w:cs="Times New Roman"/>
          <w:i/>
          <w:sz w:val="24"/>
          <w:szCs w:val="24"/>
        </w:rPr>
        <w:t>Vlerësimit Përfundimtar.</w:t>
      </w:r>
    </w:p>
    <w:p w:rsidR="004E38E4" w:rsidRPr="00F2542F" w:rsidRDefault="004E38E4" w:rsidP="004E38E4">
      <w:pPr>
        <w:spacing w:after="0" w:line="240" w:lineRule="auto"/>
        <w:jc w:val="both"/>
        <w:rPr>
          <w:rFonts w:ascii="Times New Roman" w:eastAsia="Times New Roman" w:hAnsi="Times New Roman" w:cs="Times New Roman"/>
          <w:bCs/>
          <w:sz w:val="24"/>
          <w:szCs w:val="24"/>
        </w:rPr>
      </w:pPr>
    </w:p>
    <w:p w:rsidR="004E38E4" w:rsidRPr="00F2542F" w:rsidRDefault="004E38E4" w:rsidP="00A14BA1">
      <w:pPr>
        <w:pStyle w:val="ListParagraph"/>
        <w:numPr>
          <w:ilvl w:val="1"/>
          <w:numId w:val="185"/>
        </w:numPr>
        <w:jc w:val="both"/>
        <w:rPr>
          <w:b/>
          <w:sz w:val="24"/>
          <w:szCs w:val="24"/>
        </w:rPr>
      </w:pPr>
      <w:r w:rsidRPr="00F2542F">
        <w:rPr>
          <w:b/>
          <w:sz w:val="24"/>
          <w:szCs w:val="24"/>
        </w:rPr>
        <w:t>Shkaqe specifike për largimin e trajnerëve/ekspertëve të Formimit Vazhdues:</w:t>
      </w:r>
    </w:p>
    <w:p w:rsidR="004E38E4" w:rsidRPr="00F2542F" w:rsidRDefault="004E38E4" w:rsidP="00A14BA1">
      <w:pPr>
        <w:numPr>
          <w:ilvl w:val="0"/>
          <w:numId w:val="26"/>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refuzim i përsëritur i frekuentimit të seminareve sipas specialitetit të tyre, brenda një viti akademik;</w:t>
      </w:r>
    </w:p>
    <w:p w:rsidR="004E38E4" w:rsidRPr="00F2542F" w:rsidRDefault="004E38E4" w:rsidP="00A14BA1">
      <w:pPr>
        <w:numPr>
          <w:ilvl w:val="0"/>
          <w:numId w:val="26"/>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pamundësia për të qëndruar brenda tematikës së seminarit;</w:t>
      </w:r>
    </w:p>
    <w:p w:rsidR="004E38E4" w:rsidRPr="00F2542F" w:rsidRDefault="004E38E4" w:rsidP="00A14BA1">
      <w:pPr>
        <w:numPr>
          <w:ilvl w:val="0"/>
          <w:numId w:val="26"/>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pamundësia për të qëndruar brenda kohës së caktuar për një prezantim;</w:t>
      </w:r>
    </w:p>
    <w:p w:rsidR="004E38E4" w:rsidRPr="00F2542F" w:rsidRDefault="004E38E4" w:rsidP="00A14BA1">
      <w:pPr>
        <w:numPr>
          <w:ilvl w:val="0"/>
          <w:numId w:val="26"/>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mosbashkëpunimi me trajnerët e tjerë të angazhuar brenda secilit seminar;</w:t>
      </w:r>
    </w:p>
    <w:p w:rsidR="004E38E4" w:rsidRPr="00F2542F" w:rsidRDefault="004E38E4" w:rsidP="00A14BA1">
      <w:pPr>
        <w:numPr>
          <w:ilvl w:val="0"/>
          <w:numId w:val="26"/>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pamundësia për të nxjerrë konkluzione dhe konfirmuar rezultatet e arritura në fund të një prezantimi;</w:t>
      </w:r>
    </w:p>
    <w:p w:rsidR="004E38E4" w:rsidRPr="00F2542F" w:rsidRDefault="004E38E4" w:rsidP="00A14BA1">
      <w:pPr>
        <w:numPr>
          <w:ilvl w:val="0"/>
          <w:numId w:val="26"/>
        </w:numPr>
        <w:spacing w:after="0" w:line="240" w:lineRule="auto"/>
        <w:contextualSpacing/>
        <w:jc w:val="both"/>
        <w:rPr>
          <w:rFonts w:ascii="Times New Roman" w:eastAsia="Times New Roman" w:hAnsi="Times New Roman" w:cs="Times New Roman"/>
          <w:bCs/>
          <w:sz w:val="24"/>
          <w:szCs w:val="24"/>
        </w:rPr>
      </w:pPr>
      <w:r w:rsidRPr="00F2542F">
        <w:rPr>
          <w:rFonts w:ascii="Times New Roman" w:eastAsia="Times New Roman" w:hAnsi="Times New Roman" w:cs="Times New Roman"/>
          <w:bCs/>
          <w:sz w:val="24"/>
          <w:szCs w:val="24"/>
        </w:rPr>
        <w:t>refuzimi për të frekuentuar sesionet e trajnimit të trajnerëve organizuar nga institucioni për trajnimin e trajnerëve, për trajnerët/ekspertët e rinj, si dhe për trajnerët/ekspertët që nuk kanë pa</w:t>
      </w:r>
      <w:r w:rsidR="00312112" w:rsidRPr="00F2542F">
        <w:rPr>
          <w:rFonts w:ascii="Times New Roman" w:eastAsia="Times New Roman" w:hAnsi="Times New Roman" w:cs="Times New Roman"/>
          <w:bCs/>
          <w:sz w:val="24"/>
          <w:szCs w:val="24"/>
        </w:rPr>
        <w:t>s</w:t>
      </w:r>
      <w:r w:rsidRPr="00F2542F">
        <w:rPr>
          <w:rFonts w:ascii="Times New Roman" w:eastAsia="Times New Roman" w:hAnsi="Times New Roman" w:cs="Times New Roman"/>
          <w:bCs/>
          <w:sz w:val="24"/>
          <w:szCs w:val="24"/>
        </w:rPr>
        <w:t>ur rezultate të kënaqshme në vlerësimet e tyre.</w:t>
      </w:r>
    </w:p>
    <w:p w:rsidR="004E38E4" w:rsidRPr="00F2542F" w:rsidRDefault="004E38E4" w:rsidP="004E38E4"/>
    <w:p w:rsidR="004A7655" w:rsidRPr="00F2542F" w:rsidRDefault="004A7655" w:rsidP="004A7655">
      <w:pPr>
        <w:spacing w:after="200" w:line="276" w:lineRule="auto"/>
        <w:jc w:val="both"/>
        <w:rPr>
          <w:rFonts w:ascii="Times New Roman" w:eastAsia="Calibri" w:hAnsi="Times New Roman" w:cs="Times New Roman"/>
          <w:b/>
        </w:rPr>
      </w:pPr>
    </w:p>
    <w:p w:rsidR="004A7655" w:rsidRPr="00F2542F" w:rsidRDefault="004A7655" w:rsidP="004A7655">
      <w:pPr>
        <w:spacing w:after="0" w:line="240" w:lineRule="auto"/>
        <w:rPr>
          <w:rFonts w:ascii="Times New Roman" w:eastAsia="Times New Roman" w:hAnsi="Times New Roman" w:cs="Times New Roman"/>
          <w:sz w:val="20"/>
          <w:szCs w:val="20"/>
        </w:rPr>
      </w:pPr>
    </w:p>
    <w:p w:rsidR="004A7655" w:rsidRPr="00F2542F" w:rsidRDefault="004A7655" w:rsidP="004A7655">
      <w:pPr>
        <w:spacing w:after="0" w:line="240" w:lineRule="auto"/>
        <w:rPr>
          <w:rFonts w:ascii="Times New Roman" w:eastAsia="Times New Roman" w:hAnsi="Times New Roman" w:cs="Times New Roman"/>
          <w:sz w:val="20"/>
          <w:szCs w:val="20"/>
        </w:rPr>
      </w:pPr>
    </w:p>
    <w:p w:rsidR="004A7655" w:rsidRPr="00F2542F" w:rsidRDefault="004A7655" w:rsidP="004A7655">
      <w:pPr>
        <w:spacing w:after="0" w:line="240" w:lineRule="auto"/>
        <w:rPr>
          <w:rFonts w:ascii="Times New Roman" w:eastAsia="Times New Roman" w:hAnsi="Times New Roman" w:cs="Times New Roman"/>
          <w:sz w:val="20"/>
          <w:szCs w:val="20"/>
        </w:rPr>
      </w:pPr>
    </w:p>
    <w:p w:rsidR="004A7655" w:rsidRPr="00F2542F" w:rsidRDefault="004A7655" w:rsidP="004A7655">
      <w:pPr>
        <w:spacing w:after="0" w:line="240" w:lineRule="auto"/>
        <w:rPr>
          <w:rFonts w:ascii="Times New Roman" w:eastAsia="Times New Roman" w:hAnsi="Times New Roman" w:cs="Times New Roman"/>
          <w:sz w:val="20"/>
          <w:szCs w:val="20"/>
        </w:rPr>
      </w:pPr>
    </w:p>
    <w:p w:rsidR="004A7655" w:rsidRPr="00F2542F" w:rsidRDefault="004A7655" w:rsidP="004A7655">
      <w:pPr>
        <w:spacing w:after="0" w:line="240" w:lineRule="auto"/>
        <w:rPr>
          <w:rFonts w:ascii="Times New Roman" w:eastAsia="Times New Roman" w:hAnsi="Times New Roman" w:cs="Times New Roman"/>
          <w:sz w:val="20"/>
          <w:szCs w:val="20"/>
        </w:rPr>
      </w:pPr>
    </w:p>
    <w:p w:rsidR="004A7655" w:rsidRPr="00F2542F" w:rsidRDefault="004A7655"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CE31BE" w:rsidRPr="00F2542F" w:rsidRDefault="00CE31BE"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8F3B8C" w:rsidRPr="00F2542F" w:rsidRDefault="008F3B8C" w:rsidP="0089453E">
      <w:pPr>
        <w:spacing w:after="0" w:line="240" w:lineRule="auto"/>
        <w:rPr>
          <w:rFonts w:ascii="Times New Roman" w:hAnsi="Times New Roman" w:cs="Times New Roman"/>
        </w:rPr>
      </w:pPr>
    </w:p>
    <w:p w:rsidR="008F3B8C" w:rsidRPr="00F2542F" w:rsidRDefault="008F3B8C" w:rsidP="0089453E">
      <w:pPr>
        <w:spacing w:after="0" w:line="240" w:lineRule="auto"/>
        <w:rPr>
          <w:rFonts w:ascii="Times New Roman" w:hAnsi="Times New Roman" w:cs="Times New Roman"/>
        </w:rPr>
      </w:pPr>
    </w:p>
    <w:p w:rsidR="008F3B8C" w:rsidRDefault="008F3B8C"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400592" w:rsidRDefault="00400592"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646CBD">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ANEKSI 12</w:t>
      </w: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PËR PËRGATITJEN E MODEL PROGRAMIT DHE PLANIT MËSIMOR TË TRAJNIMIT FILLESTAR</w:t>
      </w: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312112" w:rsidP="00A14BA1">
      <w:pPr>
        <w:pStyle w:val="ListParagraph"/>
        <w:numPr>
          <w:ilvl w:val="2"/>
          <w:numId w:val="177"/>
        </w:numPr>
        <w:spacing w:after="240"/>
        <w:jc w:val="both"/>
        <w:rPr>
          <w:b/>
          <w:sz w:val="24"/>
          <w:szCs w:val="24"/>
        </w:rPr>
      </w:pPr>
      <w:r w:rsidRPr="00F2542F">
        <w:rPr>
          <w:b/>
          <w:sz w:val="24"/>
          <w:szCs w:val="24"/>
        </w:rPr>
        <w:t>Elementet e detyrueshme</w:t>
      </w:r>
      <w:r w:rsidR="00646CBD" w:rsidRPr="00F2542F">
        <w:rPr>
          <w:b/>
          <w:sz w:val="24"/>
          <w:szCs w:val="24"/>
        </w:rPr>
        <w:t xml:space="preserve"> të Programit dhe Planit Mësimor të çdo lënde</w:t>
      </w:r>
    </w:p>
    <w:p w:rsidR="00646CBD" w:rsidRPr="00F2542F" w:rsidRDefault="00646CBD" w:rsidP="00AE06D3">
      <w:pPr>
        <w:spacing w:after="24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Projekt Plani dhe Projekt Programi mësimor i Shkollës së Magjistraturës për çdo vit akademik, (</w:t>
      </w:r>
      <w:r w:rsidR="00312112" w:rsidRPr="00F2542F">
        <w:rPr>
          <w:rFonts w:ascii="Times New Roman" w:eastAsia="Times New Roman" w:hAnsi="Times New Roman" w:cs="Times New Roman"/>
          <w:sz w:val="24"/>
          <w:szCs w:val="24"/>
        </w:rPr>
        <w:t>t</w:t>
      </w:r>
      <w:r w:rsidRPr="00F2542F">
        <w:rPr>
          <w:rFonts w:ascii="Times New Roman" w:eastAsia="Times New Roman" w:hAnsi="Times New Roman" w:cs="Times New Roman"/>
          <w:sz w:val="24"/>
          <w:szCs w:val="24"/>
        </w:rPr>
        <w:t>etor-</w:t>
      </w:r>
      <w:r w:rsidR="00312112" w:rsidRPr="00F2542F">
        <w:rPr>
          <w:rFonts w:ascii="Times New Roman" w:eastAsia="Times New Roman" w:hAnsi="Times New Roman" w:cs="Times New Roman"/>
          <w:sz w:val="24"/>
          <w:szCs w:val="24"/>
        </w:rPr>
        <w:t>k</w:t>
      </w:r>
      <w:r w:rsidRPr="00F2542F">
        <w:rPr>
          <w:rFonts w:ascii="Times New Roman" w:eastAsia="Times New Roman" w:hAnsi="Times New Roman" w:cs="Times New Roman"/>
          <w:sz w:val="24"/>
          <w:szCs w:val="24"/>
        </w:rPr>
        <w:t>orrik), do të dorëzohen për miratim në Këshillin Dre</w:t>
      </w:r>
      <w:r w:rsidR="00AE06D3" w:rsidRPr="00F2542F">
        <w:rPr>
          <w:rFonts w:ascii="Times New Roman" w:eastAsia="Times New Roman" w:hAnsi="Times New Roman" w:cs="Times New Roman"/>
          <w:sz w:val="24"/>
          <w:szCs w:val="24"/>
        </w:rPr>
        <w:t xml:space="preserve">jtues deri në datën 30 </w:t>
      </w:r>
      <w:r w:rsidR="00312112" w:rsidRPr="00F2542F">
        <w:rPr>
          <w:rFonts w:ascii="Times New Roman" w:eastAsia="Times New Roman" w:hAnsi="Times New Roman" w:cs="Times New Roman"/>
          <w:sz w:val="24"/>
          <w:szCs w:val="24"/>
        </w:rPr>
        <w:t>s</w:t>
      </w:r>
      <w:r w:rsidR="00AE06D3" w:rsidRPr="00F2542F">
        <w:rPr>
          <w:rFonts w:ascii="Times New Roman" w:eastAsia="Times New Roman" w:hAnsi="Times New Roman" w:cs="Times New Roman"/>
          <w:sz w:val="24"/>
          <w:szCs w:val="24"/>
        </w:rPr>
        <w:t>htator.</w:t>
      </w:r>
    </w:p>
    <w:p w:rsidR="00646CBD" w:rsidRPr="00F2542F" w:rsidRDefault="00646CBD" w:rsidP="00AE06D3">
      <w:pPr>
        <w:spacing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Dy dokumentet kryesore që duhet të</w:t>
      </w:r>
      <w:r w:rsidR="00AE06D3" w:rsidRPr="00F2542F">
        <w:rPr>
          <w:rFonts w:ascii="Times New Roman" w:eastAsia="Times New Roman" w:hAnsi="Times New Roman" w:cs="Times New Roman"/>
          <w:sz w:val="24"/>
          <w:szCs w:val="24"/>
        </w:rPr>
        <w:t xml:space="preserve"> përgatiten për çdo lëndë janë: </w:t>
      </w:r>
      <w:r w:rsidRPr="00F2542F">
        <w:rPr>
          <w:rFonts w:ascii="Times New Roman" w:eastAsia="Times New Roman" w:hAnsi="Times New Roman" w:cs="Times New Roman"/>
          <w:sz w:val="24"/>
          <w:szCs w:val="24"/>
        </w:rPr>
        <w:t>Progr</w:t>
      </w:r>
      <w:r w:rsidR="00AE06D3" w:rsidRPr="00F2542F">
        <w:rPr>
          <w:rFonts w:ascii="Times New Roman" w:eastAsia="Times New Roman" w:hAnsi="Times New Roman" w:cs="Times New Roman"/>
          <w:sz w:val="24"/>
          <w:szCs w:val="24"/>
        </w:rPr>
        <w:t>ami  Mësimor dhe Plani Mësimor.</w:t>
      </w:r>
    </w:p>
    <w:p w:rsidR="00646CBD" w:rsidRPr="00F2542F" w:rsidRDefault="00646CBD" w:rsidP="00AE06D3">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 secilën lëndë në Programin</w:t>
      </w:r>
      <w:r w:rsidR="00AE06D3" w:rsidRPr="00F2542F">
        <w:rPr>
          <w:rFonts w:ascii="Times New Roman" w:eastAsia="Times New Roman" w:hAnsi="Times New Roman" w:cs="Times New Roman"/>
          <w:sz w:val="24"/>
          <w:szCs w:val="24"/>
        </w:rPr>
        <w:t xml:space="preserve"> Mësimor të saj duhet të jepen:</w:t>
      </w:r>
    </w:p>
    <w:p w:rsidR="00646CBD" w:rsidRPr="00F2542F" w:rsidRDefault="00646CBD" w:rsidP="00A14BA1">
      <w:pPr>
        <w:pStyle w:val="ListParagraph"/>
        <w:numPr>
          <w:ilvl w:val="0"/>
          <w:numId w:val="182"/>
        </w:numPr>
        <w:jc w:val="both"/>
        <w:rPr>
          <w:sz w:val="24"/>
          <w:szCs w:val="24"/>
        </w:rPr>
      </w:pPr>
      <w:r w:rsidRPr="00F2542F">
        <w:rPr>
          <w:sz w:val="24"/>
          <w:szCs w:val="24"/>
        </w:rPr>
        <w:t>Synimet dhe objektivat e lëndës, objektivat specifike: objektivat e përgjithshme të modulit (kurs/seminar); çfarë konkretisht do të ofrojë kursi/seminari; çështjet me interes; njohuritë dhe aftësitë që të trajnuarit do të fitojnë në përfundim të modulit (p.sh. identifikimi i çështjeve ligjore të ngritura në një rast praktik për çështjen në fjalë, zgjidhja për ato çështje bazuar në ligjin në fuqi, shkrimi korrekt i dokumenteve ligj</w:t>
      </w:r>
      <w:r w:rsidR="00312112" w:rsidRPr="00F2542F">
        <w:rPr>
          <w:sz w:val="24"/>
          <w:szCs w:val="24"/>
        </w:rPr>
        <w:t>ore</w:t>
      </w:r>
      <w:r w:rsidRPr="00F2542F">
        <w:rPr>
          <w:sz w:val="24"/>
          <w:szCs w:val="24"/>
        </w:rPr>
        <w:t xml:space="preserve"> etj);</w:t>
      </w:r>
    </w:p>
    <w:p w:rsidR="00646CBD" w:rsidRPr="00F2542F" w:rsidRDefault="00646CBD" w:rsidP="00A14BA1">
      <w:pPr>
        <w:pStyle w:val="ListParagraph"/>
        <w:numPr>
          <w:ilvl w:val="0"/>
          <w:numId w:val="182"/>
        </w:numPr>
        <w:jc w:val="both"/>
        <w:rPr>
          <w:sz w:val="24"/>
          <w:szCs w:val="24"/>
        </w:rPr>
      </w:pPr>
      <w:r w:rsidRPr="00F2542F">
        <w:rPr>
          <w:sz w:val="24"/>
          <w:szCs w:val="24"/>
        </w:rPr>
        <w:t>Përmbajtja e lëndës me titujt e temave, kapitujt e nënkapitujt, aspektet me interes etj</w:t>
      </w:r>
      <w:r w:rsidR="00542171" w:rsidRPr="00F2542F">
        <w:rPr>
          <w:sz w:val="24"/>
          <w:szCs w:val="24"/>
        </w:rPr>
        <w:t>.</w:t>
      </w:r>
      <w:r w:rsidRPr="00F2542F">
        <w:rPr>
          <w:sz w:val="24"/>
          <w:szCs w:val="24"/>
        </w:rPr>
        <w:t>, ku do të evidentohet titulli i secilës tem</w:t>
      </w:r>
      <w:r w:rsidR="00312112" w:rsidRPr="00F2542F">
        <w:rPr>
          <w:sz w:val="24"/>
          <w:szCs w:val="24"/>
        </w:rPr>
        <w:t>e</w:t>
      </w:r>
      <w:r w:rsidRPr="00F2542F">
        <w:rPr>
          <w:sz w:val="24"/>
          <w:szCs w:val="24"/>
        </w:rPr>
        <w:t xml:space="preserve"> për t</w:t>
      </w:r>
      <w:r w:rsidR="00312112" w:rsidRPr="00F2542F">
        <w:rPr>
          <w:sz w:val="24"/>
          <w:szCs w:val="24"/>
        </w:rPr>
        <w:t>’</w:t>
      </w:r>
      <w:r w:rsidRPr="00F2542F">
        <w:rPr>
          <w:sz w:val="24"/>
          <w:szCs w:val="24"/>
        </w:rPr>
        <w:t>u diskutuar;</w:t>
      </w:r>
    </w:p>
    <w:p w:rsidR="00646CBD" w:rsidRPr="00F2542F" w:rsidRDefault="00646CBD" w:rsidP="00A14BA1">
      <w:pPr>
        <w:pStyle w:val="ListParagraph"/>
        <w:numPr>
          <w:ilvl w:val="0"/>
          <w:numId w:val="182"/>
        </w:numPr>
        <w:jc w:val="both"/>
        <w:rPr>
          <w:sz w:val="24"/>
          <w:szCs w:val="24"/>
        </w:rPr>
      </w:pPr>
      <w:r w:rsidRPr="00F2542F">
        <w:rPr>
          <w:sz w:val="24"/>
          <w:szCs w:val="24"/>
        </w:rPr>
        <w:t>Ngarkesa e orëve për çdo temë, koha e caktuar për temën/çështjet për t</w:t>
      </w:r>
      <w:r w:rsidR="00542171" w:rsidRPr="00F2542F">
        <w:rPr>
          <w:sz w:val="24"/>
          <w:szCs w:val="24"/>
        </w:rPr>
        <w:t>’</w:t>
      </w:r>
      <w:r w:rsidRPr="00F2542F">
        <w:rPr>
          <w:sz w:val="24"/>
          <w:szCs w:val="24"/>
        </w:rPr>
        <w:t xml:space="preserve">u diskutuar në seminar/kurs, si dhe java/ora korresponduese sipas orarit; </w:t>
      </w:r>
    </w:p>
    <w:p w:rsidR="00646CBD" w:rsidRPr="00F2542F" w:rsidRDefault="00646CBD" w:rsidP="00A14BA1">
      <w:pPr>
        <w:pStyle w:val="ListParagraph"/>
        <w:numPr>
          <w:ilvl w:val="0"/>
          <w:numId w:val="182"/>
        </w:numPr>
        <w:jc w:val="both"/>
        <w:rPr>
          <w:sz w:val="24"/>
          <w:szCs w:val="24"/>
        </w:rPr>
      </w:pPr>
      <w:r w:rsidRPr="00F2542F">
        <w:rPr>
          <w:sz w:val="24"/>
          <w:szCs w:val="24"/>
        </w:rPr>
        <w:t>Metodologjia e mësimdhënies për çdo temë, si p.sh</w:t>
      </w:r>
      <w:r w:rsidR="00312112" w:rsidRPr="00F2542F">
        <w:rPr>
          <w:sz w:val="24"/>
          <w:szCs w:val="24"/>
        </w:rPr>
        <w:t>. diskutim, rast praktik</w:t>
      </w:r>
      <w:r w:rsidRPr="00F2542F">
        <w:rPr>
          <w:sz w:val="24"/>
          <w:szCs w:val="24"/>
        </w:rPr>
        <w:t xml:space="preserve"> etj. Në mënyrë të detajuar duhet të jepen numri dhe tematika e testeve të detyrueshme, të gjyqeve imituese, seancave të debatit interaktiv, diskutimi i rasteve praktike, si dhe çdo informacion tjetër që është i dobishë</w:t>
      </w:r>
      <w:r w:rsidR="00AE06D3" w:rsidRPr="00F2542F">
        <w:rPr>
          <w:sz w:val="24"/>
          <w:szCs w:val="24"/>
        </w:rPr>
        <w:t>m për planifikimin e seminareve;</w:t>
      </w:r>
    </w:p>
    <w:p w:rsidR="00646CBD" w:rsidRPr="00F2542F" w:rsidRDefault="00646CBD" w:rsidP="00A14BA1">
      <w:pPr>
        <w:pStyle w:val="ListParagraph"/>
        <w:numPr>
          <w:ilvl w:val="0"/>
          <w:numId w:val="182"/>
        </w:numPr>
        <w:jc w:val="both"/>
        <w:rPr>
          <w:sz w:val="24"/>
          <w:szCs w:val="24"/>
        </w:rPr>
      </w:pPr>
      <w:r w:rsidRPr="00F2542F">
        <w:rPr>
          <w:sz w:val="24"/>
          <w:szCs w:val="24"/>
        </w:rPr>
        <w:t>Skema e vlerësimit të magjistratëve. Vlerësimi është dy llojesh: vlerësim i vazhdueshëm vjetor m</w:t>
      </w:r>
      <w:r w:rsidR="00AE06D3" w:rsidRPr="00F2542F">
        <w:rPr>
          <w:sz w:val="24"/>
          <w:szCs w:val="24"/>
        </w:rPr>
        <w:t>e anë të detyrave të kursit, es</w:t>
      </w:r>
      <w:r w:rsidRPr="00F2542F">
        <w:rPr>
          <w:sz w:val="24"/>
          <w:szCs w:val="24"/>
        </w:rPr>
        <w:t>e-ve, diskutimit interaktiv, analizës dhe studimit të</w:t>
      </w:r>
      <w:r w:rsidR="00145FCA" w:rsidRPr="00F2542F">
        <w:rPr>
          <w:sz w:val="24"/>
          <w:szCs w:val="24"/>
        </w:rPr>
        <w:t xml:space="preserve"> rasteve të praktikës gjyqësore</w:t>
      </w:r>
      <w:r w:rsidRPr="00F2542F">
        <w:rPr>
          <w:sz w:val="24"/>
          <w:szCs w:val="24"/>
        </w:rPr>
        <w:t xml:space="preserve"> etj. dhe vlerësimi me provim me shkrim, me përfundimin e lëndës. Në vlerësimin përfundimtar do të përfshihen të dy</w:t>
      </w:r>
      <w:r w:rsidR="00312112" w:rsidRPr="00F2542F">
        <w:rPr>
          <w:sz w:val="24"/>
          <w:szCs w:val="24"/>
        </w:rPr>
        <w:t>ja</w:t>
      </w:r>
      <w:r w:rsidRPr="00F2542F">
        <w:rPr>
          <w:sz w:val="24"/>
          <w:szCs w:val="24"/>
        </w:rPr>
        <w:t xml:space="preserve"> këto element</w:t>
      </w:r>
      <w:r w:rsidR="00312112" w:rsidRPr="00F2542F">
        <w:rPr>
          <w:sz w:val="24"/>
          <w:szCs w:val="24"/>
        </w:rPr>
        <w:t>e</w:t>
      </w:r>
      <w:r w:rsidRPr="00F2542F">
        <w:rPr>
          <w:sz w:val="24"/>
          <w:szCs w:val="24"/>
        </w:rPr>
        <w:t>. Të gjith</w:t>
      </w:r>
      <w:r w:rsidR="00312112" w:rsidRPr="00F2542F">
        <w:rPr>
          <w:sz w:val="24"/>
          <w:szCs w:val="24"/>
        </w:rPr>
        <w:t>a këto elemente</w:t>
      </w:r>
      <w:r w:rsidRPr="00F2542F">
        <w:rPr>
          <w:sz w:val="24"/>
          <w:szCs w:val="24"/>
        </w:rPr>
        <w:t xml:space="preserve"> të vlerësimit duhet të jenë </w:t>
      </w:r>
      <w:r w:rsidR="00312112" w:rsidRPr="00F2542F">
        <w:rPr>
          <w:sz w:val="24"/>
          <w:szCs w:val="24"/>
        </w:rPr>
        <w:t xml:space="preserve">të </w:t>
      </w:r>
      <w:r w:rsidRPr="00F2542F">
        <w:rPr>
          <w:sz w:val="24"/>
          <w:szCs w:val="24"/>
        </w:rPr>
        <w:t>parashikuara në një Rregullore të posaçme të miratuar nga Këshilli Drejtues i Shkollës së Magji</w:t>
      </w:r>
      <w:r w:rsidR="00BF7149" w:rsidRPr="00F2542F">
        <w:rPr>
          <w:sz w:val="24"/>
          <w:szCs w:val="24"/>
        </w:rPr>
        <w:t>s</w:t>
      </w:r>
      <w:r w:rsidRPr="00F2542F">
        <w:rPr>
          <w:sz w:val="24"/>
          <w:szCs w:val="24"/>
        </w:rPr>
        <w:t>traturës;</w:t>
      </w:r>
    </w:p>
    <w:p w:rsidR="00646CBD" w:rsidRPr="00F2542F" w:rsidRDefault="00646CBD" w:rsidP="00646CBD">
      <w:pPr>
        <w:spacing w:after="0" w:line="240" w:lineRule="auto"/>
        <w:jc w:val="both"/>
        <w:rPr>
          <w:rFonts w:ascii="Times New Roman" w:eastAsia="Times New Roman" w:hAnsi="Times New Roman" w:cs="Times New Roman"/>
          <w:sz w:val="16"/>
          <w:szCs w:val="16"/>
        </w:rPr>
      </w:pPr>
    </w:p>
    <w:p w:rsidR="00646CBD" w:rsidRPr="00F2542F" w:rsidRDefault="00646CBD" w:rsidP="00A14BA1">
      <w:pPr>
        <w:pStyle w:val="ListParagraph"/>
        <w:numPr>
          <w:ilvl w:val="0"/>
          <w:numId w:val="182"/>
        </w:numPr>
        <w:jc w:val="both"/>
        <w:rPr>
          <w:sz w:val="24"/>
          <w:szCs w:val="24"/>
        </w:rPr>
      </w:pPr>
      <w:r w:rsidRPr="00F2542F">
        <w:rPr>
          <w:sz w:val="24"/>
          <w:szCs w:val="24"/>
        </w:rPr>
        <w:t>Bibliografia, ligjet, doktrinat, rastet gjyqësore, jurisprudenca përkatëse dhe çështjet aktuale për t</w:t>
      </w:r>
      <w:r w:rsidR="00312112" w:rsidRPr="00F2542F">
        <w:rPr>
          <w:sz w:val="24"/>
          <w:szCs w:val="24"/>
        </w:rPr>
        <w:t>’</w:t>
      </w:r>
      <w:r w:rsidRPr="00F2542F">
        <w:rPr>
          <w:sz w:val="24"/>
          <w:szCs w:val="24"/>
        </w:rPr>
        <w:t>u studiuar;</w:t>
      </w:r>
    </w:p>
    <w:p w:rsidR="00646CBD" w:rsidRPr="00F2542F" w:rsidRDefault="00646CBD" w:rsidP="00A14BA1">
      <w:pPr>
        <w:pStyle w:val="ListParagraph"/>
        <w:numPr>
          <w:ilvl w:val="0"/>
          <w:numId w:val="182"/>
        </w:numPr>
        <w:jc w:val="both"/>
        <w:rPr>
          <w:sz w:val="24"/>
          <w:szCs w:val="24"/>
        </w:rPr>
      </w:pPr>
      <w:r w:rsidRPr="00F2542F">
        <w:rPr>
          <w:sz w:val="24"/>
          <w:szCs w:val="24"/>
        </w:rPr>
        <w:t>Grupin e pedagogëve dhe titullarin e lëndës.</w:t>
      </w:r>
    </w:p>
    <w:p w:rsidR="00646CBD" w:rsidRPr="00F2542F" w:rsidRDefault="00646CBD" w:rsidP="00646CBD">
      <w:pPr>
        <w:spacing w:after="0" w:line="240" w:lineRule="auto"/>
        <w:jc w:val="both"/>
        <w:rPr>
          <w:rFonts w:ascii="Times New Roman" w:eastAsia="Times New Roman" w:hAnsi="Times New Roman" w:cs="Times New Roman"/>
          <w:sz w:val="16"/>
          <w:szCs w:val="16"/>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Plani Mësimor do të përgatitet në formën e një matrice apo tabele</w:t>
      </w:r>
      <w:r w:rsidR="00AE06D3"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ku në mënyrë skematike do të jepen të njëjtat të dhëna që ka programi, por do të jenë të sintetizuara në mënyrë të përmbledhur.</w:t>
      </w:r>
    </w:p>
    <w:p w:rsidR="00646CBD" w:rsidRPr="00F2542F" w:rsidRDefault="00646CBD" w:rsidP="00646CBD">
      <w:pPr>
        <w:spacing w:after="0" w:line="240" w:lineRule="auto"/>
        <w:jc w:val="both"/>
        <w:rPr>
          <w:rFonts w:ascii="Times New Roman" w:eastAsia="Times New Roman" w:hAnsi="Times New Roman" w:cs="Times New Roman"/>
          <w:sz w:val="16"/>
          <w:szCs w:val="16"/>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Plani Mësimor për çdo lëndë do të jetë i unifikuar sipas Modelit bashkangjitur kësaj Rregullore</w:t>
      </w:r>
      <w:r w:rsidR="00312112" w:rsidRPr="00F2542F">
        <w:rPr>
          <w:rFonts w:ascii="Times New Roman" w:eastAsia="Times New Roman" w:hAnsi="Times New Roman" w:cs="Times New Roman"/>
          <w:sz w:val="24"/>
          <w:szCs w:val="24"/>
        </w:rPr>
        <w:t>je</w:t>
      </w:r>
      <w:r w:rsidRPr="00F2542F">
        <w:rPr>
          <w:rFonts w:ascii="Times New Roman" w:eastAsia="Times New Roman" w:hAnsi="Times New Roman" w:cs="Times New Roman"/>
          <w:sz w:val="24"/>
          <w:szCs w:val="24"/>
        </w:rPr>
        <w:t>, i cili është pjesë përbërëse e saj.</w:t>
      </w: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Programi dhe Plani Mësimor i çdo lënde do të diskutohen në një takim të  Trajnimit Fillestar me Grupin e pedagogëve të secilës lëndë, para se të dorëzohet në sekretari</w:t>
      </w:r>
      <w:r w:rsidR="00AE06D3" w:rsidRPr="00F2542F">
        <w:rPr>
          <w:rFonts w:ascii="Times New Roman" w:eastAsia="Times New Roman" w:hAnsi="Times New Roman" w:cs="Times New Roman"/>
          <w:sz w:val="24"/>
          <w:szCs w:val="24"/>
        </w:rPr>
        <w:t>në e Shkollës së Magji</w:t>
      </w:r>
      <w:r w:rsidR="00BF7149" w:rsidRPr="00F2542F">
        <w:rPr>
          <w:rFonts w:ascii="Times New Roman" w:eastAsia="Times New Roman" w:hAnsi="Times New Roman" w:cs="Times New Roman"/>
          <w:sz w:val="24"/>
          <w:szCs w:val="24"/>
        </w:rPr>
        <w:t>stra</w:t>
      </w:r>
      <w:r w:rsidR="00AE06D3" w:rsidRPr="00F2542F">
        <w:rPr>
          <w:rFonts w:ascii="Times New Roman" w:eastAsia="Times New Roman" w:hAnsi="Times New Roman" w:cs="Times New Roman"/>
          <w:sz w:val="24"/>
          <w:szCs w:val="24"/>
        </w:rPr>
        <w:t>turës.</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Pasi të marrin formën e tyre përfundimtare, Projekt-Programi dhe Proje</w:t>
      </w:r>
      <w:r w:rsidR="00AE06D3" w:rsidRPr="00F2542F">
        <w:rPr>
          <w:rFonts w:ascii="Times New Roman" w:eastAsia="Times New Roman" w:hAnsi="Times New Roman" w:cs="Times New Roman"/>
          <w:sz w:val="24"/>
          <w:szCs w:val="24"/>
        </w:rPr>
        <w:t>kt Plani Mësimor do të përcillen</w:t>
      </w:r>
      <w:r w:rsidRPr="00F2542F">
        <w:rPr>
          <w:rFonts w:ascii="Times New Roman" w:eastAsia="Times New Roman" w:hAnsi="Times New Roman" w:cs="Times New Roman"/>
          <w:sz w:val="24"/>
          <w:szCs w:val="24"/>
        </w:rPr>
        <w:t xml:space="preserve"> nga Drejtori i Shkollës në mbledhjen e </w:t>
      </w:r>
      <w:r w:rsidR="00AE06D3" w:rsidRPr="00F2542F">
        <w:rPr>
          <w:rFonts w:ascii="Times New Roman" w:eastAsia="Times New Roman" w:hAnsi="Times New Roman" w:cs="Times New Roman"/>
          <w:sz w:val="24"/>
          <w:szCs w:val="24"/>
        </w:rPr>
        <w:t>Këshillit Drejtues për miratim</w:t>
      </w:r>
      <w:r w:rsidRPr="00F2542F">
        <w:rPr>
          <w:rFonts w:ascii="Times New Roman" w:eastAsia="Times New Roman" w:hAnsi="Times New Roman" w:cs="Times New Roman"/>
          <w:sz w:val="24"/>
          <w:szCs w:val="24"/>
        </w:rPr>
        <w:t xml:space="preserve"> me vendim të këtij organi. </w:t>
      </w:r>
    </w:p>
    <w:p w:rsidR="00BE531D" w:rsidRPr="00F2542F" w:rsidRDefault="00BE531D" w:rsidP="00646CBD">
      <w:pPr>
        <w:spacing w:after="0" w:line="240" w:lineRule="auto"/>
        <w:jc w:val="both"/>
        <w:rPr>
          <w:rFonts w:ascii="Times New Roman" w:eastAsia="Times New Roman" w:hAnsi="Times New Roman" w:cs="Times New Roman"/>
          <w:i/>
          <w:sz w:val="24"/>
          <w:szCs w:val="24"/>
        </w:rPr>
      </w:pPr>
    </w:p>
    <w:p w:rsidR="00646CBD" w:rsidRPr="00F2542F" w:rsidRDefault="00646CBD" w:rsidP="00A14BA1">
      <w:pPr>
        <w:pStyle w:val="ListParagraph"/>
        <w:numPr>
          <w:ilvl w:val="2"/>
          <w:numId w:val="177"/>
        </w:numPr>
        <w:jc w:val="both"/>
        <w:rPr>
          <w:b/>
          <w:sz w:val="24"/>
          <w:szCs w:val="24"/>
        </w:rPr>
      </w:pPr>
      <w:r w:rsidRPr="00F2542F">
        <w:rPr>
          <w:b/>
          <w:sz w:val="24"/>
          <w:szCs w:val="24"/>
        </w:rPr>
        <w:t>Burimet e mësimdhënies</w:t>
      </w:r>
    </w:p>
    <w:p w:rsidR="00646CBD" w:rsidRPr="00F2542F" w:rsidRDefault="00646CBD" w:rsidP="00646CBD">
      <w:pPr>
        <w:spacing w:after="0" w:line="240" w:lineRule="auto"/>
        <w:jc w:val="both"/>
        <w:rPr>
          <w:rFonts w:ascii="Times New Roman" w:eastAsia="Times New Roman" w:hAnsi="Times New Roman" w:cs="Times New Roman"/>
          <w:i/>
          <w:sz w:val="24"/>
          <w:szCs w:val="24"/>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Pedagogët apo Trajnerët përgjegjës duhet të kërkojnë fotokopjimin e materialeve burimore të nevojsh</w:t>
      </w:r>
      <w:r w:rsidR="00AE06D3" w:rsidRPr="00F2542F">
        <w:rPr>
          <w:rFonts w:ascii="Times New Roman" w:eastAsia="Times New Roman" w:hAnsi="Times New Roman" w:cs="Times New Roman"/>
          <w:sz w:val="24"/>
          <w:szCs w:val="24"/>
        </w:rPr>
        <w:t>me për seminaret muaj për muaj.</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 Materialet burimore të përdorura në seminare dhe kurse do të dorëzohen paraprakisht para fillim</w:t>
      </w:r>
      <w:r w:rsidR="00312112" w:rsidRPr="00F2542F">
        <w:rPr>
          <w:rFonts w:ascii="Times New Roman" w:eastAsia="Times New Roman" w:hAnsi="Times New Roman" w:cs="Times New Roman"/>
          <w:sz w:val="24"/>
          <w:szCs w:val="24"/>
        </w:rPr>
        <w:t>it të</w:t>
      </w:r>
      <w:r w:rsidRPr="00F2542F">
        <w:rPr>
          <w:rFonts w:ascii="Times New Roman" w:eastAsia="Times New Roman" w:hAnsi="Times New Roman" w:cs="Times New Roman"/>
          <w:sz w:val="24"/>
          <w:szCs w:val="24"/>
        </w:rPr>
        <w:t xml:space="preserve"> çdo semestri në Sekretarinë Shkencore, duke përmendur lëndën dhe emrin e pedagogut/trajnerit.</w:t>
      </w:r>
    </w:p>
    <w:p w:rsidR="00AE06D3"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Një listë e përgjithshme për burimet e mësimdhënies për vitin shkollor, shoqëruar n</w:t>
      </w:r>
      <w:r w:rsidR="00312112" w:rsidRPr="00F2542F">
        <w:rPr>
          <w:rFonts w:ascii="Times New Roman" w:eastAsia="Times New Roman" w:hAnsi="Times New Roman" w:cs="Times New Roman"/>
          <w:sz w:val="24"/>
          <w:szCs w:val="24"/>
        </w:rPr>
        <w:t>ga raste praktike dhe studimore</w:t>
      </w:r>
      <w:r w:rsidRPr="00F2542F">
        <w:rPr>
          <w:rFonts w:ascii="Times New Roman" w:eastAsia="Times New Roman" w:hAnsi="Times New Roman" w:cs="Times New Roman"/>
          <w:sz w:val="24"/>
          <w:szCs w:val="24"/>
        </w:rPr>
        <w:t xml:space="preserve"> etj.</w:t>
      </w:r>
      <w:r w:rsidR="00312112" w:rsidRPr="00F2542F">
        <w:rPr>
          <w:rFonts w:ascii="Times New Roman" w:eastAsia="Times New Roman" w:hAnsi="Times New Roman" w:cs="Times New Roman"/>
          <w:sz w:val="24"/>
          <w:szCs w:val="24"/>
        </w:rPr>
        <w:t xml:space="preserve"> në hardcopy do të dorëzohen te</w:t>
      </w:r>
      <w:r w:rsidRPr="00F2542F">
        <w:rPr>
          <w:rFonts w:ascii="Times New Roman" w:eastAsia="Times New Roman" w:hAnsi="Times New Roman" w:cs="Times New Roman"/>
          <w:sz w:val="24"/>
          <w:szCs w:val="24"/>
        </w:rPr>
        <w:t xml:space="preserve"> Sekretaria Shkencore për P</w:t>
      </w:r>
      <w:r w:rsidR="00AE06D3" w:rsidRPr="00F2542F">
        <w:rPr>
          <w:rFonts w:ascii="Times New Roman" w:eastAsia="Times New Roman" w:hAnsi="Times New Roman" w:cs="Times New Roman"/>
          <w:sz w:val="24"/>
          <w:szCs w:val="24"/>
        </w:rPr>
        <w:t xml:space="preserve">rogramin e </w:t>
      </w:r>
      <w:r w:rsidRPr="00F2542F">
        <w:rPr>
          <w:rFonts w:ascii="Times New Roman" w:eastAsia="Times New Roman" w:hAnsi="Times New Roman" w:cs="Times New Roman"/>
          <w:sz w:val="24"/>
          <w:szCs w:val="24"/>
        </w:rPr>
        <w:t>T</w:t>
      </w:r>
      <w:r w:rsidR="00AE06D3" w:rsidRPr="00F2542F">
        <w:rPr>
          <w:rFonts w:ascii="Times New Roman" w:eastAsia="Times New Roman" w:hAnsi="Times New Roman" w:cs="Times New Roman"/>
          <w:sz w:val="24"/>
          <w:szCs w:val="24"/>
        </w:rPr>
        <w:t xml:space="preserve">rajnimit </w:t>
      </w:r>
      <w:r w:rsidRPr="00F2542F">
        <w:rPr>
          <w:rFonts w:ascii="Times New Roman" w:eastAsia="Times New Roman" w:hAnsi="Times New Roman" w:cs="Times New Roman"/>
          <w:sz w:val="24"/>
          <w:szCs w:val="24"/>
        </w:rPr>
        <w:t>F</w:t>
      </w:r>
      <w:r w:rsidR="00AE06D3" w:rsidRPr="00F2542F">
        <w:rPr>
          <w:rFonts w:ascii="Times New Roman" w:eastAsia="Times New Roman" w:hAnsi="Times New Roman" w:cs="Times New Roman"/>
          <w:sz w:val="24"/>
          <w:szCs w:val="24"/>
        </w:rPr>
        <w:t>illestar.</w:t>
      </w:r>
    </w:p>
    <w:p w:rsidR="00BE531D" w:rsidRPr="00F2542F" w:rsidRDefault="00BE531D" w:rsidP="00646CBD">
      <w:pPr>
        <w:spacing w:after="0" w:line="240" w:lineRule="auto"/>
        <w:jc w:val="both"/>
        <w:rPr>
          <w:rFonts w:ascii="Times New Roman" w:eastAsia="Times New Roman" w:hAnsi="Times New Roman" w:cs="Times New Roman"/>
          <w:b/>
          <w:sz w:val="24"/>
          <w:szCs w:val="24"/>
        </w:rPr>
      </w:pPr>
    </w:p>
    <w:p w:rsidR="00646CBD" w:rsidRPr="00F2542F" w:rsidRDefault="00646CBD" w:rsidP="00646CBD">
      <w:pPr>
        <w:spacing w:after="0" w:line="240" w:lineRule="auto"/>
        <w:jc w:val="both"/>
        <w:rPr>
          <w:rFonts w:ascii="Times New Roman" w:eastAsia="Times New Roman" w:hAnsi="Times New Roman" w:cs="Times New Roman"/>
          <w:b/>
          <w:sz w:val="24"/>
          <w:szCs w:val="24"/>
        </w:rPr>
      </w:pPr>
      <w:r w:rsidRPr="00F2542F">
        <w:rPr>
          <w:noProof/>
          <w:lang w:eastAsia="sq-AL"/>
        </w:rPr>
        <w:drawing>
          <wp:anchor distT="0" distB="0" distL="114300" distR="114300" simplePos="0" relativeHeight="251686912" behindDoc="0" locked="0" layoutInCell="1" allowOverlap="1">
            <wp:simplePos x="0" y="0"/>
            <wp:positionH relativeFrom="column">
              <wp:posOffset>1095375</wp:posOffset>
            </wp:positionH>
            <wp:positionV relativeFrom="paragraph">
              <wp:posOffset>30480</wp:posOffset>
            </wp:positionV>
            <wp:extent cx="1238250" cy="873760"/>
            <wp:effectExtent l="0" t="0" r="0" b="2540"/>
            <wp:wrapNone/>
            <wp:docPr id="3" name="Picture 3" descr="Sigla I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INM"/>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0" cy="873760"/>
                    </a:xfrm>
                    <a:prstGeom prst="rect">
                      <a:avLst/>
                    </a:prstGeom>
                    <a:noFill/>
                  </pic:spPr>
                </pic:pic>
              </a:graphicData>
            </a:graphic>
          </wp:anchor>
        </w:drawing>
      </w:r>
      <w:r w:rsidRPr="00F2542F">
        <w:rPr>
          <w:rFonts w:ascii="Times New Roman" w:eastAsia="Times New Roman" w:hAnsi="Times New Roman" w:cs="Times New Roman"/>
          <w:b/>
          <w:sz w:val="24"/>
          <w:szCs w:val="24"/>
        </w:rPr>
        <w:t>Shembull</w:t>
      </w: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AE06D3" w:rsidRPr="00F2542F" w:rsidRDefault="00AE06D3" w:rsidP="00646CBD">
      <w:pPr>
        <w:spacing w:after="0" w:line="240" w:lineRule="auto"/>
        <w:jc w:val="both"/>
        <w:rPr>
          <w:rFonts w:ascii="Times New Roman" w:eastAsia="Times New Roman" w:hAnsi="Times New Roman" w:cs="Times New Roman"/>
          <w:sz w:val="24"/>
          <w:szCs w:val="24"/>
        </w:rPr>
      </w:pPr>
    </w:p>
    <w:p w:rsidR="00AE06D3" w:rsidRPr="00F2542F" w:rsidRDefault="00AE06D3"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Katedra Akademike:</w:t>
      </w:r>
    </w:p>
    <w:p w:rsidR="00646CBD" w:rsidRPr="00F2542F" w:rsidRDefault="00646CBD" w:rsidP="00646CBD">
      <w:p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sz w:val="24"/>
          <w:szCs w:val="24"/>
        </w:rPr>
        <w:t>Gjyqtare Lavinia Valeria Lefterache Ph. D.</w:t>
      </w: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 DREJTA PENALE PROGRAM MËSIMOR 2007 - 2008</w:t>
      </w:r>
    </w:p>
    <w:p w:rsidR="00646CBD" w:rsidRPr="00F2542F" w:rsidRDefault="00646CBD" w:rsidP="00646CBD">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515"/>
        <w:gridCol w:w="2599"/>
        <w:gridCol w:w="2710"/>
      </w:tblGrid>
      <w:tr w:rsidR="00646CBD" w:rsidRPr="00F2542F" w:rsidTr="00542171">
        <w:tc>
          <w:tcPr>
            <w:tcW w:w="2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Viti</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Semestër</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Numri i orëve për leksion</w:t>
            </w:r>
          </w:p>
        </w:tc>
        <w:tc>
          <w:tcPr>
            <w:tcW w:w="2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Numri i orëve për debate</w:t>
            </w:r>
          </w:p>
        </w:tc>
      </w:tr>
      <w:tr w:rsidR="00646CBD" w:rsidRPr="00F2542F" w:rsidTr="00646CBD">
        <w:tc>
          <w:tcPr>
            <w:tcW w:w="2328" w:type="dxa"/>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w:t>
            </w:r>
          </w:p>
        </w:tc>
        <w:tc>
          <w:tcPr>
            <w:tcW w:w="2515" w:type="dxa"/>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I+II</w:t>
            </w:r>
          </w:p>
        </w:tc>
        <w:tc>
          <w:tcPr>
            <w:tcW w:w="2599" w:type="dxa"/>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64</w:t>
            </w:r>
          </w:p>
        </w:tc>
        <w:tc>
          <w:tcPr>
            <w:tcW w:w="2710" w:type="dxa"/>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96</w:t>
            </w:r>
          </w:p>
        </w:tc>
      </w:tr>
    </w:tbl>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b/>
          <w:caps/>
          <w:sz w:val="24"/>
          <w:szCs w:val="24"/>
        </w:rPr>
      </w:pPr>
      <w:r w:rsidRPr="00F2542F">
        <w:rPr>
          <w:rFonts w:ascii="Times New Roman" w:eastAsia="Times New Roman" w:hAnsi="Times New Roman" w:cs="Times New Roman"/>
          <w:b/>
          <w:caps/>
          <w:sz w:val="24"/>
          <w:szCs w:val="24"/>
        </w:rPr>
        <w:t>I. VËSHTRIM I PËRGJITHSHËM MBI KURSIN:</w:t>
      </w:r>
    </w:p>
    <w:p w:rsidR="00646CBD" w:rsidRPr="00F2542F" w:rsidRDefault="00646CBD" w:rsidP="00646CBD">
      <w:pPr>
        <w:spacing w:after="0" w:line="240" w:lineRule="auto"/>
        <w:jc w:val="both"/>
        <w:rPr>
          <w:rFonts w:ascii="Times New Roman" w:eastAsia="Times New Roman" w:hAnsi="Times New Roman" w:cs="Times New Roman"/>
          <w:caps/>
          <w:sz w:val="16"/>
          <w:szCs w:val="16"/>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Kursi ka për qëllim të japë njohuri të thella teorike dhe praktike në lidhje me nocionet e sistemit të drejtësisë penale dhe përdorimin e saktë të tyre.</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Leksionet do të japin një kuadër të përgjithshëm të nocioneve, bazuar në teorinë dhe praktikën uniforme të përcaktuar nga Gjykata e Lartë e Rishikimit dhe Drejtësisë, Gjykata Kushtetuese dhe Gjykata E</w:t>
      </w:r>
      <w:r w:rsidR="0033075A" w:rsidRPr="00F2542F">
        <w:rPr>
          <w:rFonts w:ascii="Times New Roman" w:eastAsia="Times New Roman" w:hAnsi="Times New Roman" w:cs="Times New Roman"/>
          <w:sz w:val="24"/>
          <w:szCs w:val="24"/>
        </w:rPr>
        <w:t>v</w:t>
      </w:r>
      <w:r w:rsidRPr="00F2542F">
        <w:rPr>
          <w:rFonts w:ascii="Times New Roman" w:eastAsia="Times New Roman" w:hAnsi="Times New Roman" w:cs="Times New Roman"/>
          <w:sz w:val="24"/>
          <w:szCs w:val="24"/>
        </w:rPr>
        <w:t>ropiane për të Drejtat e Njeriut.</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Një vështrim i përgjithshëm i Kodit Penal do të jepet nëpërmjet një ekzaminimi krahasues të nocioneve të sapoparaqitura jo vetëm në terma të përgjithshëm, por gjithashtu në pjesën e posaçme të Zgjidhjeve të Kodit. Zgjidhjet për heshtjet specifike në gjykata do të jenë gjithashtu pjesë e programit. </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Debatet në seminare do të fokusohen në: zgjidhjen e çështjeve, gjyqe imituese penale, të pasuara nga debate me të gjithë kandidatët për magjistratë, hartimi i dokumenteve nga kandidatët që do të shqyrtojë teorikisht praktikën gjyqësore nga këndvështrimi i disa zgjidhjeve të debatueshme, që do të shqyrtohen pas debateve dhe leksioneve.</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Ekzaminimi krahasues i nocioneve të sapo prezantuara, jo vetëm në pjesën e përgjithshme por edhe në pjesën e posaçme të Kodit, do të fokusohet tek dispozita më e favorshme penale, si edhe vendimet që duhet të kthehen në çështje specifike në gjykatë.</w:t>
      </w:r>
    </w:p>
    <w:p w:rsidR="00646CBD"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Kandidatët për magjistratë duhet të përfitojnë njohuri praktike dhe teorike me qëllim që të ushtrojnë profesionet e tyre si gjyqtarë dhe prokurorë me anët e prezantimeve (leksioneve) që do të përcaktojnë kuadrin e përgjithshëm të nocioneve (bazuar në teorinë dhe praktikën uniforme të përcaktuar nga Gjykata e Lartë e Rishikimit dhe Drejtësisë, Gjykata Kushtetuese dhe Gjykata Evropiane për të Drejtat e Njeriut), por gjithashtu nëpërmjet debateve në seminare (duke zgjidhur çështje, duke marrë pjesë në gjyqe imituese pasuar nga debate me të gjithë kandidatët, duke hartuar dokumente për çështjet e dhëna dhe duke shqyrtuar, teorikisht, praktikën gjyqësore nga këndvështrimi i disa zgjidhjeve të debatueshme, duke zhvilluar dokumente </w:t>
      </w:r>
      <w:r w:rsidR="00BF7149" w:rsidRPr="00F2542F">
        <w:rPr>
          <w:rFonts w:ascii="Times New Roman" w:eastAsia="Times New Roman" w:hAnsi="Times New Roman" w:cs="Times New Roman"/>
          <w:sz w:val="24"/>
          <w:szCs w:val="24"/>
        </w:rPr>
        <w:t>procedurale</w:t>
      </w:r>
      <w:r w:rsidRPr="00F2542F">
        <w:rPr>
          <w:rFonts w:ascii="Times New Roman" w:eastAsia="Times New Roman" w:hAnsi="Times New Roman" w:cs="Times New Roman"/>
          <w:sz w:val="24"/>
          <w:szCs w:val="24"/>
        </w:rPr>
        <w:t xml:space="preserve"> etj.)</w:t>
      </w:r>
      <w:r w:rsidR="00542171"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Trajnimi i magjistratëve të ardhshëm evropian</w:t>
      </w:r>
      <w:r w:rsidR="00542171"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 xml:space="preserve"> do të thotë gjithashtu vlerësimi periodik i tyre (me anë të gjykimit të çështjeve, shkrimit të pro</w:t>
      </w:r>
      <w:r w:rsidR="00BF7149"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esverbaleve, vendimeve dhe aktakuzave), për të testuar kapacitetin e tyre të interpretimit dhe zbatimin e duhur të ligjit, shpirtin e tyre të analizës dhe sintezës dhe së fundi, se si ata e kanë përvetësuar gjuhën teknike dhe ligjore dhe përdorimin e duhur të saj.</w:t>
      </w:r>
    </w:p>
    <w:p w:rsidR="00646CBD" w:rsidRDefault="00646CBD" w:rsidP="00646CBD">
      <w:pPr>
        <w:spacing w:after="0" w:line="240" w:lineRule="auto"/>
        <w:jc w:val="both"/>
        <w:rPr>
          <w:rFonts w:ascii="Times New Roman" w:eastAsia="Times New Roman" w:hAnsi="Times New Roman" w:cs="Times New Roman"/>
          <w:sz w:val="24"/>
          <w:szCs w:val="24"/>
        </w:rPr>
      </w:pPr>
    </w:p>
    <w:p w:rsidR="00463FDB" w:rsidRPr="00F2542F" w:rsidRDefault="00463FDB"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Qëllime të përgjithshme</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Në fund të vitit akademik, kandidatët duhet të identifikojnë gabimet e së drejtës materiale dhe zgjidhjet në një çështje penale, të hartojnë me korrektësi dokumentet pro</w:t>
      </w:r>
      <w:r w:rsidR="00542171"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edurale në çështjet penale, të dinë praktikën gjyqësore të Gjykatës së Lartë të Rishikimit dhe Drejtësisë në fushën e apeleve, praktikën gjyqësore të Gjykatës Evropiane të të Drejtave të Njeriut, praktikën gjyqësore të BE-së, dokumentet përkatës të BE-së në çështjet e drejtësisë penale; të analizojnë me korrektësi faktet në një çështje praktike dhe pasojat e zgjidhjeve; të analizojnë saktësisht faktet në një çështje praktike dhe pasojat e zgjidhjes; të interpretojnë saktësisht dhe të përdorin provat.</w:t>
      </w: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i/>
          <w:sz w:val="24"/>
          <w:szCs w:val="24"/>
        </w:rPr>
      </w:pPr>
      <w:r w:rsidRPr="00F2542F">
        <w:rPr>
          <w:rFonts w:ascii="Times New Roman" w:eastAsia="Times New Roman" w:hAnsi="Times New Roman" w:cs="Times New Roman"/>
          <w:i/>
          <w:sz w:val="24"/>
          <w:szCs w:val="24"/>
        </w:rPr>
        <w:t>Vlerësim i përgjithshëm</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Kandidatet do të</w:t>
      </w:r>
      <w:r w:rsidR="00BF7149"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 xml:space="preserve">vlerësohen si më poshtë: </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sym w:font="Wingdings" w:char="F0D8"/>
      </w:r>
      <w:r w:rsidRPr="00F2542F">
        <w:rPr>
          <w:rFonts w:ascii="Times New Roman" w:eastAsia="Times New Roman" w:hAnsi="Times New Roman" w:cs="Times New Roman"/>
          <w:sz w:val="24"/>
          <w:szCs w:val="24"/>
        </w:rPr>
        <w:t>vlerësim i vazhdueshëm i n</w:t>
      </w:r>
      <w:r w:rsidR="00312112" w:rsidRPr="00F2542F">
        <w:rPr>
          <w:rFonts w:ascii="Times New Roman" w:eastAsia="Times New Roman" w:hAnsi="Times New Roman" w:cs="Times New Roman"/>
          <w:sz w:val="24"/>
          <w:szCs w:val="24"/>
        </w:rPr>
        <w:t>johurive, që do të fokusohet te</w:t>
      </w:r>
      <w:r w:rsidRPr="00F2542F">
        <w:rPr>
          <w:rFonts w:ascii="Times New Roman" w:eastAsia="Times New Roman" w:hAnsi="Times New Roman" w:cs="Times New Roman"/>
          <w:sz w:val="24"/>
          <w:szCs w:val="24"/>
        </w:rPr>
        <w:t>:</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Ndërveprim verbal në debate, në përputhje me kriteret e dhëna në fletën e vlerësimit;</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Teste me shkrim, që janë të detyrueshme (2 teste me shkrim me çështje për tu zgjidhur; vlerësimi periodik do të përb</w:t>
      </w:r>
      <w:r w:rsidR="00312112"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het me çështjet e mëposhtme: çështje për t</w:t>
      </w:r>
      <w:r w:rsidR="00BF7149" w:rsidRPr="00F2542F">
        <w:rPr>
          <w:rFonts w:ascii="Times New Roman" w:eastAsia="Times New Roman" w:hAnsi="Times New Roman" w:cs="Times New Roman"/>
          <w:sz w:val="24"/>
          <w:szCs w:val="24"/>
        </w:rPr>
        <w:t>’u zgjidhur, proc</w:t>
      </w:r>
      <w:r w:rsidRPr="00F2542F">
        <w:rPr>
          <w:rFonts w:ascii="Times New Roman" w:eastAsia="Times New Roman" w:hAnsi="Times New Roman" w:cs="Times New Roman"/>
          <w:sz w:val="24"/>
          <w:szCs w:val="24"/>
        </w:rPr>
        <w:t>esverbale, vendime dhe aktakuza. Do të testohet kapaciteti interpretues dhe zbatimi korrekt i ligjit</w:t>
      </w:r>
      <w:r w:rsidR="00312112" w:rsidRPr="00F2542F">
        <w:rPr>
          <w:rFonts w:ascii="Times New Roman" w:eastAsia="Times New Roman" w:hAnsi="Times New Roman" w:cs="Times New Roman"/>
          <w:sz w:val="24"/>
          <w:szCs w:val="24"/>
        </w:rPr>
        <w:t>;</w:t>
      </w:r>
      <w:r w:rsidRPr="00F2542F">
        <w:rPr>
          <w:rFonts w:ascii="Times New Roman" w:eastAsia="Times New Roman" w:hAnsi="Times New Roman" w:cs="Times New Roman"/>
          <w:sz w:val="24"/>
          <w:szCs w:val="24"/>
        </w:rPr>
        <w:t xml:space="preserve"> shpirti i analizës dhe sintezës dhe në fund, sa janë njohur kandidat</w:t>
      </w:r>
      <w:r w:rsidR="00312112"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t me zhargonin teknik profesional me qëllim që ta zbatojnë siç duhet atë);</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pro</w:t>
      </w:r>
      <w:r w:rsidR="00BF7149"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edurale (kandidatët duhet të shkruajnë të paktën 3 vendime dhe 3 aktakuza);</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sym w:font="Wingdings" w:char="F0D8"/>
      </w:r>
      <w:r w:rsidRPr="00F2542F">
        <w:rPr>
          <w:rFonts w:ascii="Times New Roman" w:eastAsia="Times New Roman" w:hAnsi="Times New Roman" w:cs="Times New Roman"/>
          <w:sz w:val="24"/>
          <w:szCs w:val="24"/>
        </w:rPr>
        <w:t xml:space="preserve"> provim i organizuar në fund të vitit akademik.</w:t>
      </w:r>
    </w:p>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II. Struktura e debateve</w:t>
      </w:r>
    </w:p>
    <w:p w:rsidR="00646CBD" w:rsidRPr="00F2542F" w:rsidRDefault="00646CBD" w:rsidP="00646CBD">
      <w:pPr>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696"/>
        <w:gridCol w:w="1369"/>
        <w:gridCol w:w="1800"/>
        <w:gridCol w:w="1216"/>
        <w:gridCol w:w="1576"/>
        <w:gridCol w:w="3231"/>
      </w:tblGrid>
      <w:tr w:rsidR="00646CBD" w:rsidRPr="00F2542F" w:rsidTr="00312112">
        <w:trPr>
          <w:tblHeader/>
        </w:trPr>
        <w:tc>
          <w:tcPr>
            <w:tcW w:w="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Nr.</w:t>
            </w:r>
          </w:p>
        </w:tc>
        <w:tc>
          <w:tcPr>
            <w:tcW w:w="3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Java</w:t>
            </w:r>
          </w:p>
        </w:tc>
        <w:tc>
          <w:tcPr>
            <w:tcW w:w="7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Tema</w:t>
            </w:r>
          </w:p>
        </w:tc>
        <w:tc>
          <w:tcPr>
            <w:tcW w:w="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Përshkrimi</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Koha</w:t>
            </w:r>
          </w:p>
        </w:tc>
        <w:tc>
          <w:tcPr>
            <w:tcW w:w="56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Metodat e përdorura</w:t>
            </w:r>
          </w:p>
        </w:tc>
        <w:tc>
          <w:tcPr>
            <w:tcW w:w="15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rsidP="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Materiale mësimor</w:t>
            </w:r>
            <w:r w:rsidR="00312112" w:rsidRPr="00F2542F">
              <w:rPr>
                <w:rFonts w:ascii="Times New Roman" w:eastAsia="Times New Roman" w:hAnsi="Times New Roman" w:cs="Times New Roman"/>
                <w:sz w:val="24"/>
                <w:szCs w:val="24"/>
              </w:rPr>
              <w:t>e</w:t>
            </w:r>
          </w:p>
        </w:tc>
      </w:tr>
      <w:tr w:rsidR="00646CBD" w:rsidRPr="00F2542F" w:rsidTr="00646CBD">
        <w:trPr>
          <w:trHeight w:val="2230"/>
        </w:trPr>
        <w:tc>
          <w:tcPr>
            <w:tcW w:w="312" w:type="pct"/>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w:t>
            </w:r>
          </w:p>
        </w:tc>
        <w:tc>
          <w:tcPr>
            <w:tcW w:w="370" w:type="pct"/>
            <w:tcBorders>
              <w:top w:val="single" w:sz="4" w:space="0" w:color="auto"/>
              <w:left w:val="single" w:sz="4" w:space="0" w:color="auto"/>
              <w:bottom w:val="single" w:sz="4" w:space="0" w:color="auto"/>
              <w:right w:val="single" w:sz="4" w:space="0" w:color="auto"/>
            </w:tcBorders>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15 - 19 </w:t>
            </w:r>
            <w:r w:rsidR="00312112" w:rsidRPr="00F2542F">
              <w:rPr>
                <w:rFonts w:ascii="Times New Roman" w:eastAsia="Times New Roman" w:hAnsi="Times New Roman" w:cs="Times New Roman"/>
                <w:sz w:val="24"/>
                <w:szCs w:val="24"/>
              </w:rPr>
              <w:t>t</w:t>
            </w:r>
            <w:r w:rsidRPr="00F2542F">
              <w:rPr>
                <w:rFonts w:ascii="Times New Roman" w:eastAsia="Times New Roman" w:hAnsi="Times New Roman" w:cs="Times New Roman"/>
                <w:sz w:val="24"/>
                <w:szCs w:val="24"/>
              </w:rPr>
              <w:t>etor 2007</w:t>
            </w: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Leksion: Përdorimi në koh</w:t>
            </w:r>
            <w:r w:rsidR="00312112"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 xml:space="preserve"> i të drejtës penale.</w:t>
            </w: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Seminar për përdorimin e të drejtës penale në kohë</w:t>
            </w:r>
          </w:p>
        </w:tc>
        <w:tc>
          <w:tcPr>
            <w:tcW w:w="908" w:type="pct"/>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Hyrje: trajneri dhe audienca –hyrje në lëndë </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Vështrim mbi dispozitat e ligjit amendues të Kodit Penal dhe analiza e ligjit më të favorshëm</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Kriteret në vendosjen e ligjit m</w:t>
            </w:r>
            <w:r w:rsidR="00312112"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 xml:space="preserve"> të favorshëm</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Konflikti i ligjit </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Konflikti i akuzave</w:t>
            </w:r>
          </w:p>
        </w:tc>
        <w:tc>
          <w:tcPr>
            <w:tcW w:w="545" w:type="pct"/>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Leksion</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 orë</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Seminar 3 orë</w:t>
            </w:r>
          </w:p>
        </w:tc>
        <w:tc>
          <w:tcPr>
            <w:tcW w:w="561" w:type="pct"/>
            <w:tcBorders>
              <w:top w:val="single" w:sz="4" w:space="0" w:color="auto"/>
              <w:left w:val="single" w:sz="4" w:space="0" w:color="auto"/>
              <w:bottom w:val="single" w:sz="4" w:space="0" w:color="auto"/>
              <w:right w:val="single" w:sz="4" w:space="0" w:color="auto"/>
            </w:tcBorders>
            <w:hideMark/>
          </w:tcPr>
          <w:p w:rsidR="00646CBD" w:rsidRPr="00F2542F" w:rsidRDefault="00646CBD" w:rsidP="00542171">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Analizë çështjesh praktike, ushtrime për hartimin e pro</w:t>
            </w:r>
            <w:r w:rsidR="00542171"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esverbalit</w:t>
            </w:r>
          </w:p>
        </w:tc>
        <w:tc>
          <w:tcPr>
            <w:tcW w:w="1593" w:type="pct"/>
            <w:vMerge w:val="restart"/>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Pessino vs. France (ECHR)</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C- 387/02,C-391/02,C-403/02 Criminal proceedings against Berlusconi et al (ECJ)</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Case 1098510 (case concerning the rules for traffic on public roads)</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Case 882909 (employment of criminal la</w:t>
            </w:r>
            <w:r w:rsidR="00312112" w:rsidRPr="00F2542F">
              <w:rPr>
                <w:rFonts w:ascii="Times New Roman" w:eastAsia="Times New Roman" w:hAnsi="Times New Roman" w:cs="Times New Roman"/>
                <w:sz w:val="24"/>
                <w:szCs w:val="24"/>
              </w:rPr>
              <w:t>w</w:t>
            </w:r>
            <w:r w:rsidRPr="00F2542F">
              <w:rPr>
                <w:rFonts w:ascii="Times New Roman" w:eastAsia="Times New Roman" w:hAnsi="Times New Roman" w:cs="Times New Roman"/>
                <w:sz w:val="24"/>
                <w:szCs w:val="24"/>
              </w:rPr>
              <w:t xml:space="preserve"> in time, robbery)</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Laë #278/2006 to amend and supplement the Criminal Code, as </w:t>
            </w:r>
            <w:r w:rsidR="00312112" w:rsidRPr="00F2542F">
              <w:rPr>
                <w:rFonts w:ascii="Times New Roman" w:eastAsia="Times New Roman" w:hAnsi="Times New Roman" w:cs="Times New Roman"/>
                <w:sz w:val="24"/>
                <w:szCs w:val="24"/>
              </w:rPr>
              <w:t>w</w:t>
            </w:r>
            <w:r w:rsidRPr="00F2542F">
              <w:rPr>
                <w:rFonts w:ascii="Times New Roman" w:eastAsia="Times New Roman" w:hAnsi="Times New Roman" w:cs="Times New Roman"/>
                <w:sz w:val="24"/>
                <w:szCs w:val="24"/>
              </w:rPr>
              <w:t>ell as to amend and supplement certain other la</w:t>
            </w:r>
            <w:r w:rsidR="00312112" w:rsidRPr="00F2542F">
              <w:rPr>
                <w:rFonts w:ascii="Times New Roman" w:eastAsia="Times New Roman" w:hAnsi="Times New Roman" w:cs="Times New Roman"/>
                <w:sz w:val="24"/>
                <w:szCs w:val="24"/>
              </w:rPr>
              <w:t>w</w:t>
            </w:r>
            <w:r w:rsidRPr="00F2542F">
              <w:rPr>
                <w:rFonts w:ascii="Times New Roman" w:eastAsia="Times New Roman" w:hAnsi="Times New Roman" w:cs="Times New Roman"/>
                <w:sz w:val="24"/>
                <w:szCs w:val="24"/>
              </w:rPr>
              <w:t>s.</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Case la</w:t>
            </w:r>
            <w:r w:rsidR="0042105C" w:rsidRPr="00F2542F">
              <w:rPr>
                <w:rFonts w:ascii="Times New Roman" w:eastAsia="Times New Roman" w:hAnsi="Times New Roman" w:cs="Times New Roman"/>
                <w:sz w:val="24"/>
                <w:szCs w:val="24"/>
              </w:rPr>
              <w:t>w</w:t>
            </w:r>
            <w:r w:rsidRPr="00F2542F">
              <w:rPr>
                <w:rFonts w:ascii="Times New Roman" w:eastAsia="Times New Roman" w:hAnsi="Times New Roman" w:cs="Times New Roman"/>
                <w:sz w:val="24"/>
                <w:szCs w:val="24"/>
              </w:rPr>
              <w:t xml:space="preserve"> textbook for judicial trainees, NIM 2006</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Ruling #VI of October 15, 2001 (RIL)</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Reference materials:</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1.V. Dongoroz, Dr. Penal (the 1939 version), </w:t>
            </w:r>
            <w:r w:rsidRPr="00F2542F">
              <w:rPr>
                <w:rFonts w:ascii="Times New Roman" w:eastAsia="Times New Roman" w:hAnsi="Times New Roman" w:cs="Times New Roman"/>
                <w:i/>
                <w:sz w:val="24"/>
                <w:szCs w:val="24"/>
              </w:rPr>
              <w:t>Asociaţia Română de Ştiinţe Penale</w:t>
            </w:r>
            <w:r w:rsidRPr="00F2542F">
              <w:rPr>
                <w:rFonts w:ascii="Times New Roman" w:eastAsia="Times New Roman" w:hAnsi="Times New Roman" w:cs="Times New Roman"/>
                <w:sz w:val="24"/>
                <w:szCs w:val="24"/>
              </w:rPr>
              <w:t>, Bucharest 2000, p. 96-116.</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2.V. Dongoroz, I. Fodor, Siegfried Kahane, I. Oancea, N. Iliescu, C-tin. Bulai, Rodica Stănoiu, </w:t>
            </w:r>
            <w:r w:rsidRPr="00F2542F">
              <w:rPr>
                <w:rFonts w:ascii="Times New Roman" w:eastAsia="Times New Roman" w:hAnsi="Times New Roman" w:cs="Times New Roman"/>
                <w:i/>
                <w:sz w:val="24"/>
                <w:szCs w:val="24"/>
              </w:rPr>
              <w:t>Explicaţii teoretice ale Codului penal român, Partea Generală</w:t>
            </w:r>
            <w:r w:rsidRPr="00F2542F">
              <w:rPr>
                <w:rFonts w:ascii="Times New Roman" w:eastAsia="Times New Roman" w:hAnsi="Times New Roman" w:cs="Times New Roman"/>
                <w:sz w:val="24"/>
                <w:szCs w:val="24"/>
              </w:rPr>
              <w:t xml:space="preserve">, vol. I, IInd </w:t>
            </w:r>
            <w:r w:rsidRPr="00F2542F">
              <w:rPr>
                <w:rFonts w:ascii="Times New Roman" w:eastAsia="Times New Roman" w:hAnsi="Times New Roman" w:cs="Times New Roman"/>
                <w:sz w:val="24"/>
                <w:szCs w:val="24"/>
              </w:rPr>
              <w:lastRenderedPageBreak/>
              <w:t xml:space="preserve">Edition, Academy of Romania, and All Beck Publishers, Bucharest, 2003, p. 63. </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3. T. Vasiliu, Gh. Dărângă, Doru Pavel, G. Antoniu, Ştefan Daneş, D. Lucriescu, V. Papadopol, V. Rămureanu, D. Popescu, </w:t>
            </w:r>
            <w:r w:rsidRPr="00F2542F">
              <w:rPr>
                <w:rFonts w:ascii="Times New Roman" w:eastAsia="Times New Roman" w:hAnsi="Times New Roman" w:cs="Times New Roman"/>
                <w:i/>
                <w:sz w:val="24"/>
                <w:szCs w:val="24"/>
              </w:rPr>
              <w:t>Codul penal al R.S.R. Comentat şi Adnotat. Partea Generală</w:t>
            </w:r>
            <w:r w:rsidRPr="00F2542F">
              <w:rPr>
                <w:rFonts w:ascii="Times New Roman" w:eastAsia="Times New Roman" w:hAnsi="Times New Roman" w:cs="Times New Roman"/>
                <w:sz w:val="24"/>
                <w:szCs w:val="24"/>
              </w:rPr>
              <w:t>, Bucharest Scientific and Encyclopaedic Publishers, 1972, p. 47-83.</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4. C-tin. Bula,Bogdan Bulai, </w:t>
            </w:r>
            <w:r w:rsidRPr="00F2542F">
              <w:rPr>
                <w:rFonts w:ascii="Times New Roman" w:eastAsia="Times New Roman" w:hAnsi="Times New Roman" w:cs="Times New Roman"/>
                <w:i/>
                <w:sz w:val="24"/>
                <w:szCs w:val="24"/>
              </w:rPr>
              <w:t>Manual de drept penal, Partea generală</w:t>
            </w:r>
            <w:r w:rsidRPr="00F2542F">
              <w:rPr>
                <w:rFonts w:ascii="Times New Roman" w:eastAsia="Times New Roman" w:hAnsi="Times New Roman" w:cs="Times New Roman"/>
                <w:sz w:val="24"/>
                <w:szCs w:val="24"/>
              </w:rPr>
              <w:t xml:space="preserve">, Bucharest, 2007, </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5. C-tin. Mitrache, Cristian Mitrache, </w:t>
            </w:r>
            <w:r w:rsidRPr="00F2542F">
              <w:rPr>
                <w:rFonts w:ascii="Times New Roman" w:eastAsia="Times New Roman" w:hAnsi="Times New Roman" w:cs="Times New Roman"/>
                <w:i/>
                <w:sz w:val="24"/>
                <w:szCs w:val="24"/>
              </w:rPr>
              <w:t>Drept Penal Român, Partea generală, Ediţie revăzută şi adăugită</w:t>
            </w:r>
            <w:r w:rsidRPr="00F2542F">
              <w:rPr>
                <w:rFonts w:ascii="Times New Roman" w:eastAsia="Times New Roman" w:hAnsi="Times New Roman" w:cs="Times New Roman"/>
                <w:sz w:val="24"/>
                <w:szCs w:val="24"/>
              </w:rPr>
              <w:t>, Universul Juridic Publishers, Bucharest, 2007.</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6. Florin Streteanu. </w:t>
            </w:r>
            <w:r w:rsidRPr="00F2542F">
              <w:rPr>
                <w:rFonts w:ascii="Times New Roman" w:eastAsia="Times New Roman" w:hAnsi="Times New Roman" w:cs="Times New Roman"/>
                <w:i/>
                <w:sz w:val="24"/>
                <w:szCs w:val="24"/>
              </w:rPr>
              <w:t>Dr. Penal. Partea generală</w:t>
            </w:r>
            <w:r w:rsidRPr="00F2542F">
              <w:rPr>
                <w:rFonts w:ascii="Times New Roman" w:eastAsia="Times New Roman" w:hAnsi="Times New Roman" w:cs="Times New Roman"/>
                <w:sz w:val="24"/>
                <w:szCs w:val="24"/>
              </w:rPr>
              <w:t>, vol. I, Ed. Rosetti, 2003.</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7. Fl. Ivan, </w:t>
            </w:r>
            <w:r w:rsidRPr="00F2542F">
              <w:rPr>
                <w:rFonts w:ascii="Times New Roman" w:eastAsia="Times New Roman" w:hAnsi="Times New Roman" w:cs="Times New Roman"/>
                <w:i/>
                <w:sz w:val="24"/>
                <w:szCs w:val="24"/>
              </w:rPr>
              <w:t>Aplicarea legii penale în timp</w:t>
            </w:r>
            <w:r w:rsidRPr="00F2542F">
              <w:rPr>
                <w:rFonts w:ascii="Times New Roman" w:eastAsia="Times New Roman" w:hAnsi="Times New Roman" w:cs="Times New Roman"/>
                <w:sz w:val="24"/>
                <w:szCs w:val="24"/>
              </w:rPr>
              <w:t>, Ed. Lumina Lex, 2000.</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8. George Antoniu, </w:t>
            </w:r>
            <w:r w:rsidRPr="00F2542F">
              <w:rPr>
                <w:rFonts w:ascii="Times New Roman" w:eastAsia="Times New Roman" w:hAnsi="Times New Roman" w:cs="Times New Roman"/>
                <w:i/>
                <w:sz w:val="24"/>
                <w:szCs w:val="24"/>
              </w:rPr>
              <w:t>Noul Cod Penal. Codul penal anterior. Studiu comparativ</w:t>
            </w:r>
            <w:r w:rsidRPr="00F2542F">
              <w:rPr>
                <w:rFonts w:ascii="Times New Roman" w:eastAsia="Times New Roman" w:hAnsi="Times New Roman" w:cs="Times New Roman"/>
                <w:sz w:val="24"/>
                <w:szCs w:val="24"/>
              </w:rPr>
              <w:t>, All Beck Publishers, Bucharest 2004, p. 4-10.</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9. G. Antoniu, </w:t>
            </w:r>
            <w:r w:rsidRPr="00F2542F">
              <w:rPr>
                <w:rFonts w:ascii="Times New Roman" w:eastAsia="Times New Roman" w:hAnsi="Times New Roman" w:cs="Times New Roman"/>
                <w:i/>
                <w:sz w:val="24"/>
                <w:szCs w:val="24"/>
              </w:rPr>
              <w:t>Aplicarea legii penale în timp şi spaţiu</w:t>
            </w:r>
            <w:r w:rsidRPr="00F2542F">
              <w:rPr>
                <w:rFonts w:ascii="Times New Roman" w:eastAsia="Times New Roman" w:hAnsi="Times New Roman" w:cs="Times New Roman"/>
                <w:sz w:val="24"/>
                <w:szCs w:val="24"/>
              </w:rPr>
              <w:t>, Criminal Laë Magazine nr. 4/2001.</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10. Ion Retca, </w:t>
            </w:r>
            <w:r w:rsidRPr="00F2542F">
              <w:rPr>
                <w:rFonts w:ascii="Times New Roman" w:eastAsia="Times New Roman" w:hAnsi="Times New Roman" w:cs="Times New Roman"/>
                <w:i/>
                <w:sz w:val="24"/>
                <w:szCs w:val="24"/>
              </w:rPr>
              <w:t>Aplicarea în timp a legii de procedură penală</w:t>
            </w:r>
            <w:r w:rsidRPr="00F2542F">
              <w:rPr>
                <w:rFonts w:ascii="Times New Roman" w:eastAsia="Times New Roman" w:hAnsi="Times New Roman" w:cs="Times New Roman"/>
                <w:sz w:val="24"/>
                <w:szCs w:val="24"/>
              </w:rPr>
              <w:t>, The Laë Magazine nr. 5/1998, p. 61.</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11. F. Streteanu, </w:t>
            </w:r>
            <w:r w:rsidRPr="00F2542F">
              <w:rPr>
                <w:rFonts w:ascii="Times New Roman" w:eastAsia="Times New Roman" w:hAnsi="Times New Roman" w:cs="Times New Roman"/>
                <w:i/>
                <w:sz w:val="24"/>
                <w:szCs w:val="24"/>
              </w:rPr>
              <w:t>Aplicarea în spaţiu şi timp a legii penale române în cazul concursului de infracţiuni</w:t>
            </w:r>
            <w:r w:rsidRPr="00F2542F">
              <w:rPr>
                <w:rFonts w:ascii="Times New Roman" w:eastAsia="Times New Roman" w:hAnsi="Times New Roman" w:cs="Times New Roman"/>
                <w:sz w:val="24"/>
                <w:szCs w:val="24"/>
              </w:rPr>
              <w:t>, The Laë Magazine nr. 2/2000, p. 93.</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Case laë:</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1. </w:t>
            </w:r>
            <w:r w:rsidRPr="00F2542F">
              <w:rPr>
                <w:rFonts w:ascii="Times New Roman" w:eastAsia="Times New Roman" w:hAnsi="Times New Roman" w:cs="Times New Roman"/>
                <w:i/>
                <w:sz w:val="24"/>
                <w:szCs w:val="24"/>
              </w:rPr>
              <w:t>Practica judiciară penală, vol. I, Partea generală</w:t>
            </w:r>
            <w:r w:rsidRPr="00F2542F">
              <w:rPr>
                <w:rFonts w:ascii="Times New Roman" w:eastAsia="Times New Roman" w:hAnsi="Times New Roman" w:cs="Times New Roman"/>
                <w:sz w:val="24"/>
                <w:szCs w:val="24"/>
              </w:rPr>
              <w:t xml:space="preserve">, supervised by dr. George Antoniu şi dr. C-tin Bulai, Ed. </w:t>
            </w:r>
            <w:r w:rsidRPr="00F2542F">
              <w:rPr>
                <w:rFonts w:ascii="Times New Roman" w:eastAsia="Times New Roman" w:hAnsi="Times New Roman" w:cs="Times New Roman"/>
                <w:sz w:val="24"/>
                <w:szCs w:val="24"/>
              </w:rPr>
              <w:lastRenderedPageBreak/>
              <w:t>Academiei R.S.R., p. 19-49.</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2. </w:t>
            </w:r>
            <w:r w:rsidRPr="00F2542F">
              <w:rPr>
                <w:rFonts w:ascii="Times New Roman" w:eastAsia="Times New Roman" w:hAnsi="Times New Roman" w:cs="Times New Roman"/>
                <w:i/>
                <w:sz w:val="24"/>
                <w:szCs w:val="24"/>
              </w:rPr>
              <w:t xml:space="preserve">T. S. </w:t>
            </w:r>
            <w:r w:rsidRPr="00F2542F">
              <w:rPr>
                <w:rFonts w:ascii="Times New Roman" w:eastAsia="Times New Roman" w:hAnsi="Times New Roman" w:cs="Times New Roman"/>
                <w:sz w:val="24"/>
                <w:szCs w:val="24"/>
              </w:rPr>
              <w:t>guiideline decision nr. 1/1987, C.D.</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3. CSJ, s.p., dec. nr.297/1992, The Laë Magazine nr. 12/1992, p. 90.</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4. </w:t>
            </w:r>
            <w:r w:rsidRPr="00F2542F">
              <w:rPr>
                <w:rFonts w:ascii="Times New Roman" w:eastAsia="Times New Roman" w:hAnsi="Times New Roman" w:cs="Times New Roman"/>
                <w:i/>
                <w:sz w:val="24"/>
                <w:szCs w:val="24"/>
              </w:rPr>
              <w:t xml:space="preserve">Buletinul Jurisprudenţei CSJ 1990-2003, </w:t>
            </w:r>
            <w:r w:rsidRPr="00F2542F">
              <w:rPr>
                <w:rFonts w:ascii="Times New Roman" w:eastAsia="Times New Roman" w:hAnsi="Times New Roman" w:cs="Times New Roman"/>
                <w:sz w:val="24"/>
                <w:szCs w:val="24"/>
              </w:rPr>
              <w:t xml:space="preserve">All Beck Publishers, Bucharest 2004, deciziile secţiei penale nr. 2238/1993, 2427/1996, 572/1999, 2514/1999, 1099/1999, 2831/2001 şi 2069/2002 </w:t>
            </w:r>
            <w:r w:rsidRPr="00F2542F">
              <w:rPr>
                <w:rFonts w:ascii="Times New Roman" w:eastAsia="Times New Roman" w:hAnsi="Times New Roman" w:cs="Times New Roman"/>
                <w:i/>
                <w:sz w:val="24"/>
                <w:szCs w:val="24"/>
              </w:rPr>
              <w:t>precum şi decizia completului de 7 judecători nr. 113/1992</w:t>
            </w:r>
            <w:r w:rsidRPr="00F2542F">
              <w:rPr>
                <w:rFonts w:ascii="Times New Roman" w:eastAsia="Times New Roman" w:hAnsi="Times New Roman" w:cs="Times New Roman"/>
                <w:sz w:val="24"/>
                <w:szCs w:val="24"/>
              </w:rPr>
              <w:t>.</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5. </w:t>
            </w:r>
            <w:r w:rsidRPr="00F2542F">
              <w:rPr>
                <w:rFonts w:ascii="Times New Roman" w:eastAsia="Times New Roman" w:hAnsi="Times New Roman" w:cs="Times New Roman"/>
                <w:i/>
                <w:sz w:val="24"/>
                <w:szCs w:val="24"/>
              </w:rPr>
              <w:t>Culegere de jurisprudenţă penală şi procesual penală a Tribunalului Bucuareşti -1998</w:t>
            </w:r>
            <w:r w:rsidRPr="00F2542F">
              <w:rPr>
                <w:rFonts w:ascii="Times New Roman" w:eastAsia="Times New Roman" w:hAnsi="Times New Roman" w:cs="Times New Roman"/>
                <w:sz w:val="24"/>
                <w:szCs w:val="24"/>
              </w:rPr>
              <w:t>, Regia Autonomă Monitorul Oficial 1999, p. 9-16.</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6. </w:t>
            </w:r>
            <w:r w:rsidRPr="00F2542F">
              <w:rPr>
                <w:rFonts w:ascii="Times New Roman" w:eastAsia="Times New Roman" w:hAnsi="Times New Roman" w:cs="Times New Roman"/>
                <w:i/>
                <w:sz w:val="24"/>
                <w:szCs w:val="24"/>
              </w:rPr>
              <w:t>Culegere de practică judiciară penală pe anul 1998 a Curţii de Apel Bucureşti</w:t>
            </w:r>
            <w:r w:rsidRPr="00F2542F">
              <w:rPr>
                <w:rFonts w:ascii="Times New Roman" w:eastAsia="Times New Roman" w:hAnsi="Times New Roman" w:cs="Times New Roman"/>
                <w:sz w:val="24"/>
                <w:szCs w:val="24"/>
              </w:rPr>
              <w:t>, All Beck Publishers, 1999, p. 20-23, 98-100, 120-121, 142-145, 290.</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7.</w:t>
            </w:r>
            <w:r w:rsidRPr="00F2542F">
              <w:rPr>
                <w:rFonts w:ascii="Times New Roman" w:eastAsia="Times New Roman" w:hAnsi="Times New Roman" w:cs="Times New Roman"/>
                <w:i/>
                <w:sz w:val="24"/>
                <w:szCs w:val="24"/>
              </w:rPr>
              <w:t>Culegere de practică judiciară în materie penală pe anul 1999 a Curţii de Apel Bucureşti</w:t>
            </w:r>
            <w:r w:rsidRPr="00F2542F">
              <w:rPr>
                <w:rFonts w:ascii="Times New Roman" w:eastAsia="Times New Roman" w:hAnsi="Times New Roman" w:cs="Times New Roman"/>
                <w:sz w:val="24"/>
                <w:szCs w:val="24"/>
              </w:rPr>
              <w:t>, Ed. Rosetti, Bucharest 2000, p.24, 49-50, 59-60</w:t>
            </w:r>
          </w:p>
        </w:tc>
      </w:tr>
      <w:tr w:rsidR="00646CBD" w:rsidRPr="00F2542F" w:rsidTr="00646CBD">
        <w:tc>
          <w:tcPr>
            <w:tcW w:w="312" w:type="pct"/>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w:t>
            </w:r>
          </w:p>
        </w:tc>
        <w:tc>
          <w:tcPr>
            <w:tcW w:w="370" w:type="pct"/>
            <w:tcBorders>
              <w:top w:val="single" w:sz="4" w:space="0" w:color="auto"/>
              <w:left w:val="single" w:sz="4" w:space="0" w:color="auto"/>
              <w:bottom w:val="single" w:sz="4" w:space="0" w:color="auto"/>
              <w:right w:val="single" w:sz="4" w:space="0" w:color="auto"/>
            </w:tcBorders>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22-26 </w:t>
            </w:r>
            <w:r w:rsidR="00312112" w:rsidRPr="00F2542F">
              <w:rPr>
                <w:rFonts w:ascii="Times New Roman" w:eastAsia="Times New Roman" w:hAnsi="Times New Roman" w:cs="Times New Roman"/>
                <w:sz w:val="24"/>
                <w:szCs w:val="24"/>
              </w:rPr>
              <w:t>t</w:t>
            </w:r>
            <w:r w:rsidRPr="00F2542F">
              <w:rPr>
                <w:rFonts w:ascii="Times New Roman" w:eastAsia="Times New Roman" w:hAnsi="Times New Roman" w:cs="Times New Roman"/>
                <w:sz w:val="24"/>
                <w:szCs w:val="24"/>
              </w:rPr>
              <w:t>etor 2007</w:t>
            </w: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p w:rsidR="00646CBD" w:rsidRPr="00F2542F" w:rsidRDefault="00646CBD">
            <w:pPr>
              <w:spacing w:after="0" w:line="240" w:lineRule="auto"/>
              <w:jc w:val="both"/>
              <w:rPr>
                <w:rFonts w:ascii="Times New Roman" w:eastAsia="Times New Roman" w:hAnsi="Times New Roman" w:cs="Times New Roman"/>
                <w:sz w:val="24"/>
                <w:szCs w:val="24"/>
              </w:rPr>
            </w:pPr>
          </w:p>
        </w:tc>
        <w:tc>
          <w:tcPr>
            <w:tcW w:w="711" w:type="pct"/>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Seminar: Zbatimi në kohë i të drejtës penale</w:t>
            </w:r>
          </w:p>
        </w:tc>
        <w:tc>
          <w:tcPr>
            <w:tcW w:w="908" w:type="pct"/>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Kriteret në identifikimin e të drejtës penale më të favorshme</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Element</w:t>
            </w:r>
            <w:r w:rsidR="00312112" w:rsidRPr="00F2542F">
              <w:rPr>
                <w:rFonts w:ascii="Times New Roman" w:eastAsia="Times New Roman" w:hAnsi="Times New Roman" w:cs="Times New Roman"/>
                <w:sz w:val="24"/>
                <w:szCs w:val="24"/>
              </w:rPr>
              <w:t>e</w:t>
            </w:r>
            <w:r w:rsidRPr="00F2542F">
              <w:rPr>
                <w:rFonts w:ascii="Times New Roman" w:eastAsia="Times New Roman" w:hAnsi="Times New Roman" w:cs="Times New Roman"/>
                <w:sz w:val="24"/>
                <w:szCs w:val="24"/>
              </w:rPr>
              <w:t>t që e bëjnë antikushtetues Nenin 15 të KP</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ligji më i </w:t>
            </w:r>
            <w:r w:rsidRPr="00F2542F">
              <w:rPr>
                <w:rFonts w:ascii="Times New Roman" w:eastAsia="Times New Roman" w:hAnsi="Times New Roman" w:cs="Times New Roman"/>
                <w:sz w:val="24"/>
                <w:szCs w:val="24"/>
              </w:rPr>
              <w:lastRenderedPageBreak/>
              <w:t>favorshëm në fushën e ndëshkimeve kryesore dhe suplementare</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i/>
                <w:sz w:val="24"/>
                <w:szCs w:val="24"/>
              </w:rPr>
              <w:t>Incriminatio ex novo</w:t>
            </w:r>
          </w:p>
        </w:tc>
        <w:tc>
          <w:tcPr>
            <w:tcW w:w="545" w:type="pct"/>
            <w:tcBorders>
              <w:top w:val="single" w:sz="4" w:space="0" w:color="auto"/>
              <w:left w:val="single" w:sz="4" w:space="0" w:color="auto"/>
              <w:bottom w:val="single" w:sz="4" w:space="0" w:color="auto"/>
              <w:right w:val="single" w:sz="4" w:space="0" w:color="auto"/>
            </w:tcBorders>
            <w:hideMark/>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 xml:space="preserve">-Test </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15 minuta</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-testi diskutohet për 15 minuta</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-analizë kazusi </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 orë e 30 minuta</w:t>
            </w:r>
          </w:p>
        </w:tc>
        <w:tc>
          <w:tcPr>
            <w:tcW w:w="561" w:type="pct"/>
            <w:tcBorders>
              <w:top w:val="single" w:sz="4" w:space="0" w:color="auto"/>
              <w:left w:val="single" w:sz="4" w:space="0" w:color="auto"/>
              <w:bottom w:val="single" w:sz="4" w:space="0" w:color="auto"/>
              <w:right w:val="single" w:sz="4" w:space="0" w:color="auto"/>
            </w:tcBorders>
          </w:tcPr>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Test</w:t>
            </w:r>
          </w:p>
          <w:p w:rsidR="00646CBD" w:rsidRPr="00F2542F" w:rsidRDefault="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Case analysis</w:t>
            </w:r>
          </w:p>
          <w:p w:rsidR="00646CBD" w:rsidRPr="00F2542F" w:rsidRDefault="00646CBD">
            <w:pPr>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6CBD" w:rsidRPr="00F2542F" w:rsidRDefault="00646CBD">
            <w:pPr>
              <w:spacing w:after="0"/>
              <w:rPr>
                <w:rFonts w:ascii="Times New Roman" w:eastAsia="Times New Roman" w:hAnsi="Times New Roman" w:cs="Times New Roman"/>
                <w:sz w:val="24"/>
                <w:szCs w:val="24"/>
              </w:rPr>
            </w:pPr>
          </w:p>
        </w:tc>
      </w:tr>
    </w:tbl>
    <w:p w:rsidR="00646CBD" w:rsidRPr="00F2542F" w:rsidRDefault="00646CBD" w:rsidP="00646CBD">
      <w:pPr>
        <w:spacing w:after="0" w:line="240" w:lineRule="auto"/>
        <w:jc w:val="both"/>
        <w:rPr>
          <w:rFonts w:ascii="Times New Roman" w:eastAsia="Times New Roman" w:hAnsi="Times New Roman" w:cs="Times New Roman"/>
          <w:sz w:val="24"/>
          <w:szCs w:val="24"/>
        </w:rPr>
      </w:pP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Shembull</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Qëllimet</w:t>
      </w:r>
    </w:p>
    <w:p w:rsidR="00646CBD" w:rsidRPr="00F2542F" w:rsidRDefault="00646CBD" w:rsidP="00646CBD">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Objektivat</w:t>
      </w:r>
    </w:p>
    <w:p w:rsidR="00646CBD" w:rsidRPr="00F2542F" w:rsidRDefault="00646CBD" w:rsidP="00646CBD">
      <w:pPr>
        <w:spacing w:after="0" w:line="240" w:lineRule="auto"/>
        <w:jc w:val="both"/>
        <w:rPr>
          <w:rFonts w:ascii="Times New Roman" w:eastAsia="Times New Roman" w:hAnsi="Times New Roman" w:cs="Times New Roman"/>
          <w:sz w:val="24"/>
          <w:szCs w:val="24"/>
        </w:rPr>
      </w:pPr>
    </w:p>
    <w:tbl>
      <w:tblPr>
        <w:tblW w:w="10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900"/>
        <w:gridCol w:w="1538"/>
        <w:gridCol w:w="1119"/>
        <w:gridCol w:w="1800"/>
        <w:gridCol w:w="2160"/>
        <w:gridCol w:w="2250"/>
      </w:tblGrid>
      <w:tr w:rsidR="00646CBD" w:rsidRPr="00F2542F" w:rsidTr="005C6F9E">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rsidP="00A039EB">
            <w:pPr>
              <w:spacing w:after="0" w:line="240" w:lineRule="auto"/>
              <w:ind w:left="-108" w:right="-17"/>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Nr.</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rsidP="00A039EB">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Java</w:t>
            </w:r>
          </w:p>
        </w:tc>
        <w:tc>
          <w:tcPr>
            <w:tcW w:w="1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rsidP="00A039EB">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Tema</w:t>
            </w:r>
          </w:p>
          <w:p w:rsidR="00646CBD" w:rsidRPr="00F2542F" w:rsidRDefault="00646CBD" w:rsidP="00A039EB">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Përshkrimi</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46CBD" w:rsidRPr="00F2542F" w:rsidRDefault="00646CBD" w:rsidP="00A039EB">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Koha</w:t>
            </w:r>
          </w:p>
          <w:p w:rsidR="00646CBD" w:rsidRPr="00F2542F" w:rsidRDefault="00646CBD" w:rsidP="00A039EB">
            <w:pPr>
              <w:spacing w:after="0" w:line="240" w:lineRule="auto"/>
              <w:jc w:val="both"/>
              <w:rPr>
                <w:rFonts w:ascii="Times New Roman" w:eastAsia="Times New Roman" w:hAnsi="Times New Roman" w:cs="Times New Roman"/>
                <w:b/>
                <w:sz w:val="24"/>
                <w:szCs w:val="24"/>
              </w:rPr>
            </w:pPr>
          </w:p>
          <w:p w:rsidR="00646CBD" w:rsidRPr="00F2542F" w:rsidRDefault="00646CBD" w:rsidP="00A039EB">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(1 orë 60 min)</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rsidP="00A039EB">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Metodologjia </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646CBD" w:rsidP="005C6F9E">
            <w:pPr>
              <w:spacing w:after="0" w:line="240" w:lineRule="auto"/>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Materialet për të lexuar; Ligje,  Praktikë</w:t>
            </w:r>
            <w:r w:rsidR="005C6F9E" w:rsidRPr="00F2542F">
              <w:rPr>
                <w:rFonts w:ascii="Times New Roman" w:eastAsia="Times New Roman" w:hAnsi="Times New Roman" w:cs="Times New Roman"/>
                <w:b/>
                <w:sz w:val="24"/>
                <w:szCs w:val="24"/>
              </w:rPr>
              <w:t xml:space="preserve"> </w:t>
            </w:r>
            <w:r w:rsidRPr="00F2542F">
              <w:rPr>
                <w:rFonts w:ascii="Times New Roman" w:eastAsia="Times New Roman" w:hAnsi="Times New Roman" w:cs="Times New Roman"/>
                <w:b/>
                <w:sz w:val="24"/>
                <w:szCs w:val="24"/>
              </w:rPr>
              <w:t>gjyqësore</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46CBD" w:rsidRPr="00F2542F" w:rsidRDefault="00312112" w:rsidP="00A039EB">
            <w:pPr>
              <w:spacing w:after="0" w:line="240" w:lineRule="auto"/>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 xml:space="preserve">Format e vlerësimit të </w:t>
            </w:r>
            <w:r w:rsidR="00646CBD" w:rsidRPr="00F2542F">
              <w:rPr>
                <w:rFonts w:ascii="Times New Roman" w:eastAsia="Times New Roman" w:hAnsi="Times New Roman" w:cs="Times New Roman"/>
                <w:b/>
                <w:sz w:val="24"/>
                <w:szCs w:val="24"/>
              </w:rPr>
              <w:t>vazhduar</w:t>
            </w:r>
          </w:p>
        </w:tc>
      </w:tr>
      <w:tr w:rsidR="00646CBD" w:rsidRPr="00F2542F" w:rsidTr="005C6F9E">
        <w:tc>
          <w:tcPr>
            <w:tcW w:w="426" w:type="dxa"/>
            <w:tcBorders>
              <w:top w:val="single" w:sz="4" w:space="0" w:color="auto"/>
              <w:left w:val="single" w:sz="4" w:space="0" w:color="auto"/>
              <w:bottom w:val="single" w:sz="4" w:space="0" w:color="auto"/>
              <w:right w:val="single" w:sz="4" w:space="0" w:color="auto"/>
            </w:tcBorders>
          </w:tcPr>
          <w:p w:rsidR="00646CBD" w:rsidRPr="00F2542F" w:rsidRDefault="00646CBD" w:rsidP="00A039EB">
            <w:pPr>
              <w:spacing w:after="0" w:line="240" w:lineRule="auto"/>
              <w:jc w:val="both"/>
              <w:rPr>
                <w:rFonts w:ascii="Times New Roman" w:eastAsia="Times New Roman" w:hAnsi="Times New Roman" w:cs="Times New Roman"/>
                <w:sz w:val="24"/>
                <w:szCs w:val="24"/>
              </w:rPr>
            </w:pPr>
          </w:p>
          <w:p w:rsidR="00646CBD" w:rsidRPr="00F2542F" w:rsidRDefault="00646CBD" w:rsidP="00A039EB">
            <w:pPr>
              <w:spacing w:after="0" w:line="240" w:lineRule="auto"/>
              <w:jc w:val="both"/>
              <w:rPr>
                <w:rFonts w:ascii="Times New Roman" w:eastAsia="Times New Roman" w:hAnsi="Times New Roman" w:cs="Times New Roman"/>
                <w:sz w:val="24"/>
                <w:szCs w:val="24"/>
              </w:rPr>
            </w:pPr>
          </w:p>
          <w:p w:rsidR="00646CBD" w:rsidRPr="00F2542F" w:rsidRDefault="00646CBD" w:rsidP="00A039EB">
            <w:pPr>
              <w:spacing w:after="0" w:line="240" w:lineRule="auto"/>
              <w:jc w:val="both"/>
              <w:rPr>
                <w:rFonts w:ascii="Times New Roman" w:eastAsia="Times New Roman" w:hAnsi="Times New Roman" w:cs="Times New Roman"/>
                <w:sz w:val="24"/>
                <w:szCs w:val="24"/>
              </w:rPr>
            </w:pPr>
          </w:p>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tcPr>
          <w:p w:rsidR="00646CBD" w:rsidRPr="00F2542F" w:rsidRDefault="00646CBD" w:rsidP="00A039EB">
            <w:pPr>
              <w:spacing w:after="0" w:line="240" w:lineRule="auto"/>
              <w:jc w:val="both"/>
              <w:rPr>
                <w:rFonts w:ascii="Times New Roman" w:eastAsia="Times New Roman" w:hAnsi="Times New Roman" w:cs="Times New Roman"/>
                <w:sz w:val="24"/>
                <w:szCs w:val="24"/>
              </w:rPr>
            </w:pPr>
          </w:p>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   I,II</w:t>
            </w:r>
          </w:p>
        </w:tc>
        <w:tc>
          <w:tcPr>
            <w:tcW w:w="1538" w:type="dxa"/>
            <w:tcBorders>
              <w:top w:val="single" w:sz="4" w:space="0" w:color="auto"/>
              <w:left w:val="single" w:sz="4" w:space="0" w:color="auto"/>
              <w:bottom w:val="single" w:sz="4" w:space="0" w:color="auto"/>
              <w:right w:val="single" w:sz="4" w:space="0" w:color="auto"/>
            </w:tcBorders>
          </w:tcPr>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Tema 1 </w:t>
            </w:r>
          </w:p>
          <w:p w:rsidR="00646CBD" w:rsidRPr="00F2542F" w:rsidRDefault="00646CBD" w:rsidP="00A039EB">
            <w:pPr>
              <w:spacing w:after="0" w:line="240" w:lineRule="auto"/>
              <w:jc w:val="both"/>
              <w:rPr>
                <w:rFonts w:ascii="Times New Roman" w:eastAsia="Times New Roman" w:hAnsi="Times New Roman" w:cs="Times New Roman"/>
                <w:sz w:val="24"/>
                <w:szCs w:val="24"/>
              </w:rPr>
            </w:pPr>
          </w:p>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__________1</w:t>
            </w:r>
          </w:p>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__________2</w:t>
            </w:r>
          </w:p>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__________3</w:t>
            </w:r>
          </w:p>
        </w:tc>
        <w:tc>
          <w:tcPr>
            <w:tcW w:w="1119" w:type="dxa"/>
            <w:tcBorders>
              <w:top w:val="single" w:sz="4" w:space="0" w:color="auto"/>
              <w:left w:val="single" w:sz="4" w:space="0" w:color="auto"/>
              <w:bottom w:val="single" w:sz="4" w:space="0" w:color="auto"/>
              <w:right w:val="single" w:sz="4" w:space="0" w:color="auto"/>
            </w:tcBorders>
          </w:tcPr>
          <w:p w:rsidR="00646CBD" w:rsidRPr="00F2542F" w:rsidRDefault="00646CBD" w:rsidP="00A039EB">
            <w:pPr>
              <w:spacing w:after="0" w:line="240" w:lineRule="auto"/>
              <w:jc w:val="both"/>
              <w:rPr>
                <w:rFonts w:ascii="Times New Roman" w:eastAsia="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646CBD" w:rsidRPr="00F2542F" w:rsidRDefault="00646CBD" w:rsidP="00A039EB">
            <w:pPr>
              <w:spacing w:after="0" w:line="240" w:lineRule="auto"/>
              <w:ind w:left="-92"/>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Rast Studimor</w:t>
            </w:r>
          </w:p>
          <w:p w:rsidR="00646CBD" w:rsidRPr="00F2542F" w:rsidRDefault="00646CBD" w:rsidP="00A039EB">
            <w:pPr>
              <w:spacing w:after="0" w:line="240" w:lineRule="auto"/>
              <w:ind w:left="-92"/>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Simulim</w:t>
            </w:r>
          </w:p>
          <w:p w:rsidR="00312112" w:rsidRPr="00F2542F" w:rsidRDefault="00312112" w:rsidP="00A039EB">
            <w:pPr>
              <w:spacing w:after="0" w:line="240" w:lineRule="auto"/>
              <w:ind w:left="-92"/>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Punë në grup </w:t>
            </w:r>
            <w:r w:rsidR="00646CBD" w:rsidRPr="00F2542F">
              <w:rPr>
                <w:rFonts w:ascii="Times New Roman" w:eastAsia="Times New Roman" w:hAnsi="Times New Roman" w:cs="Times New Roman"/>
                <w:sz w:val="24"/>
                <w:szCs w:val="24"/>
              </w:rPr>
              <w:t>Debat</w:t>
            </w:r>
          </w:p>
          <w:p w:rsidR="00646CBD" w:rsidRPr="00F2542F" w:rsidRDefault="00646CBD" w:rsidP="00A039EB">
            <w:pPr>
              <w:spacing w:after="0" w:line="240" w:lineRule="auto"/>
              <w:ind w:left="-92"/>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Punë në projekt</w:t>
            </w:r>
          </w:p>
        </w:tc>
        <w:tc>
          <w:tcPr>
            <w:tcW w:w="2160" w:type="dxa"/>
            <w:tcBorders>
              <w:top w:val="single" w:sz="4" w:space="0" w:color="auto"/>
              <w:left w:val="single" w:sz="4" w:space="0" w:color="auto"/>
              <w:bottom w:val="single" w:sz="4" w:space="0" w:color="auto"/>
              <w:right w:val="single" w:sz="4" w:space="0" w:color="auto"/>
            </w:tcBorders>
          </w:tcPr>
          <w:p w:rsidR="00646CBD" w:rsidRPr="00F2542F" w:rsidRDefault="00646CBD" w:rsidP="00A039EB">
            <w:pPr>
              <w:spacing w:after="0" w:line="240" w:lineRule="auto"/>
              <w:jc w:val="both"/>
              <w:rPr>
                <w:rFonts w:ascii="Times New Roman" w:eastAsia="Times New Roman" w:hAnsi="Times New Roman" w:cs="Times New Roman"/>
                <w:sz w:val="24"/>
                <w:szCs w:val="24"/>
              </w:rPr>
            </w:pPr>
          </w:p>
        </w:tc>
        <w:tc>
          <w:tcPr>
            <w:tcW w:w="2250" w:type="dxa"/>
            <w:tcBorders>
              <w:top w:val="single" w:sz="4" w:space="0" w:color="auto"/>
              <w:left w:val="single" w:sz="4" w:space="0" w:color="auto"/>
              <w:bottom w:val="single" w:sz="4" w:space="0" w:color="auto"/>
              <w:right w:val="single" w:sz="4" w:space="0" w:color="auto"/>
            </w:tcBorders>
          </w:tcPr>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ESSE</w:t>
            </w:r>
          </w:p>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Feed-back</w:t>
            </w:r>
          </w:p>
          <w:p w:rsidR="00646CBD" w:rsidRPr="00F2542F" w:rsidRDefault="00646CBD" w:rsidP="00A039EB">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Pyetësor</w:t>
            </w:r>
          </w:p>
          <w:p w:rsidR="00646CBD" w:rsidRPr="00F2542F" w:rsidRDefault="00646CBD" w:rsidP="00A039EB">
            <w:pPr>
              <w:spacing w:after="0" w:line="240" w:lineRule="auto"/>
              <w:jc w:val="both"/>
              <w:rPr>
                <w:rFonts w:ascii="Times New Roman" w:eastAsia="Times New Roman" w:hAnsi="Times New Roman" w:cs="Times New Roman"/>
                <w:sz w:val="24"/>
                <w:szCs w:val="24"/>
                <w:u w:val="single"/>
              </w:rPr>
            </w:pPr>
            <w:r w:rsidRPr="00F2542F">
              <w:rPr>
                <w:rFonts w:ascii="Times New Roman" w:eastAsia="Times New Roman" w:hAnsi="Times New Roman" w:cs="Times New Roman"/>
                <w:sz w:val="24"/>
                <w:szCs w:val="24"/>
              </w:rPr>
              <w:t>Mini test</w:t>
            </w:r>
          </w:p>
        </w:tc>
      </w:tr>
    </w:tbl>
    <w:p w:rsidR="00F036AF" w:rsidRPr="00F2542F" w:rsidRDefault="00F036AF" w:rsidP="00CE31BE">
      <w:pPr>
        <w:spacing w:after="0" w:line="240" w:lineRule="auto"/>
        <w:jc w:val="both"/>
        <w:rPr>
          <w:rFonts w:ascii="Times New Roman" w:eastAsia="Times New Roman" w:hAnsi="Times New Roman" w:cs="Times New Roman"/>
          <w:b/>
          <w:sz w:val="24"/>
          <w:szCs w:val="24"/>
        </w:rPr>
      </w:pPr>
    </w:p>
    <w:p w:rsidR="00400592" w:rsidRDefault="00400592" w:rsidP="00CE31BE">
      <w:pPr>
        <w:spacing w:after="0" w:line="240" w:lineRule="auto"/>
        <w:jc w:val="both"/>
        <w:rPr>
          <w:rFonts w:ascii="Times New Roman" w:eastAsia="Times New Roman" w:hAnsi="Times New Roman" w:cs="Times New Roman"/>
          <w:b/>
          <w:sz w:val="24"/>
          <w:szCs w:val="24"/>
        </w:rPr>
      </w:pPr>
    </w:p>
    <w:p w:rsidR="00400592" w:rsidRDefault="00400592" w:rsidP="00CE31BE">
      <w:pPr>
        <w:spacing w:after="0" w:line="240" w:lineRule="auto"/>
        <w:jc w:val="both"/>
        <w:rPr>
          <w:rFonts w:ascii="Times New Roman" w:eastAsia="Times New Roman" w:hAnsi="Times New Roman" w:cs="Times New Roman"/>
          <w:b/>
          <w:sz w:val="24"/>
          <w:szCs w:val="24"/>
        </w:rPr>
      </w:pPr>
    </w:p>
    <w:p w:rsidR="00CE31BE" w:rsidRPr="00F2542F" w:rsidRDefault="00CE31BE" w:rsidP="00CE31BE">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lastRenderedPageBreak/>
        <w:t>ANEKSI 13</w:t>
      </w:r>
    </w:p>
    <w:p w:rsidR="00CE31BE" w:rsidRPr="00F2542F" w:rsidRDefault="00CE31BE" w:rsidP="00CE31BE">
      <w:pPr>
        <w:spacing w:after="0" w:line="240" w:lineRule="auto"/>
        <w:jc w:val="both"/>
        <w:rPr>
          <w:rFonts w:ascii="Times New Roman" w:eastAsia="Times New Roman" w:hAnsi="Times New Roman" w:cs="Times New Roman"/>
          <w:sz w:val="24"/>
          <w:szCs w:val="24"/>
        </w:rPr>
      </w:pPr>
    </w:p>
    <w:p w:rsidR="00CE31BE" w:rsidRPr="00F2542F" w:rsidRDefault="0042105C" w:rsidP="00CE31BE">
      <w:pPr>
        <w:spacing w:after="0" w:line="240" w:lineRule="auto"/>
        <w:ind w:left="142" w:firstLine="720"/>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LISTA TIP E DOKUMENTEVE</w:t>
      </w:r>
      <w:r w:rsidR="00A039EB" w:rsidRPr="00F2542F">
        <w:rPr>
          <w:rFonts w:ascii="Times New Roman" w:eastAsia="Times New Roman" w:hAnsi="Times New Roman" w:cs="Times New Roman"/>
          <w:b/>
          <w:sz w:val="24"/>
          <w:szCs w:val="24"/>
        </w:rPr>
        <w:t xml:space="preserve"> DHE</w:t>
      </w:r>
      <w:r w:rsidR="00CE31BE" w:rsidRPr="00F2542F">
        <w:rPr>
          <w:rFonts w:ascii="Times New Roman" w:eastAsia="Times New Roman" w:hAnsi="Times New Roman" w:cs="Times New Roman"/>
          <w:b/>
          <w:sz w:val="24"/>
          <w:szCs w:val="24"/>
        </w:rPr>
        <w:t xml:space="preserve"> AFATET E RUAJTJES</w:t>
      </w:r>
    </w:p>
    <w:p w:rsidR="00CE31BE" w:rsidRPr="00F2542F" w:rsidRDefault="00CE31BE" w:rsidP="00CE31BE">
      <w:pPr>
        <w:spacing w:after="0" w:line="240" w:lineRule="auto"/>
        <w:ind w:left="142" w:firstLine="720"/>
        <w:jc w:val="both"/>
        <w:rPr>
          <w:rFonts w:ascii="Times New Roman" w:eastAsia="Times New Roman" w:hAnsi="Times New Roman" w:cs="Times New Roman"/>
          <w:b/>
          <w:sz w:val="16"/>
          <w:szCs w:val="16"/>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629"/>
        <w:gridCol w:w="2970"/>
      </w:tblGrid>
      <w:tr w:rsidR="00CE31BE" w:rsidRPr="00F2542F" w:rsidTr="00312112">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E31BE" w:rsidRPr="00F2542F" w:rsidRDefault="00CE31BE" w:rsidP="004E5C4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Nr</w:t>
            </w:r>
            <w:r w:rsidR="00312112" w:rsidRPr="00F2542F">
              <w:rPr>
                <w:rFonts w:ascii="Times New Roman" w:eastAsia="Times New Roman" w:hAnsi="Times New Roman" w:cs="Times New Roman"/>
                <w:b/>
                <w:sz w:val="24"/>
                <w:szCs w:val="24"/>
              </w:rPr>
              <w:t>.</w:t>
            </w:r>
          </w:p>
        </w:tc>
        <w:tc>
          <w:tcPr>
            <w:tcW w:w="5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E31BE" w:rsidRPr="00F2542F" w:rsidRDefault="00CE31BE" w:rsidP="004E5C4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Emërtimi</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E31BE" w:rsidRPr="00F2542F" w:rsidRDefault="00CE31BE" w:rsidP="004E5C48">
            <w:pPr>
              <w:spacing w:after="0" w:line="240" w:lineRule="auto"/>
              <w:jc w:val="center"/>
              <w:rPr>
                <w:rFonts w:ascii="Times New Roman" w:eastAsia="Times New Roman" w:hAnsi="Times New Roman" w:cs="Times New Roman"/>
                <w:b/>
                <w:sz w:val="24"/>
                <w:szCs w:val="24"/>
              </w:rPr>
            </w:pPr>
            <w:r w:rsidRPr="00F2542F">
              <w:rPr>
                <w:rFonts w:ascii="Times New Roman" w:eastAsia="Times New Roman" w:hAnsi="Times New Roman" w:cs="Times New Roman"/>
                <w:b/>
                <w:sz w:val="24"/>
                <w:szCs w:val="24"/>
              </w:rPr>
              <w:t>Afati i ruajtjes</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Planet dhe programet mësimore;</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Ruhet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Dokumentet për regjistrimet në shkollë;</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Libri i regjistrimeve dhe regjistri i vlerësimeve, libri i diplomave, indekset, dosjet personale të studentëve (gjeneralitetet);</w:t>
            </w:r>
          </w:p>
          <w:p w:rsidR="00CE31BE" w:rsidRPr="00F2542F" w:rsidRDefault="00CE31BE" w:rsidP="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Regjistrat vjetor</w:t>
            </w:r>
            <w:r w:rsidR="00312112" w:rsidRPr="00F2542F">
              <w:rPr>
                <w:rFonts w:ascii="Times New Roman" w:eastAsia="Times New Roman" w:hAnsi="Times New Roman" w:cs="Times New Roman"/>
                <w:sz w:val="24"/>
                <w:szCs w:val="24"/>
              </w:rPr>
              <w:t>ë</w:t>
            </w:r>
            <w:r w:rsidRPr="00F2542F">
              <w:rPr>
                <w:rFonts w:ascii="Times New Roman" w:eastAsia="Times New Roman" w:hAnsi="Times New Roman" w:cs="Times New Roman"/>
                <w:sz w:val="24"/>
                <w:szCs w:val="24"/>
              </w:rPr>
              <w:t>;</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Ruhet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3</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Dokumentet për regjistrimin e konkurruesve;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Dokumentet për regjistrimin e konkurruesve;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Fletoret e konkursit të kandidatëve fitues;</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Fletoret e konkursit të kandidatëve jo fitues;</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5 -10 vjet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5 -10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4</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Dokumentet për provimet vjetore;</w:t>
            </w:r>
          </w:p>
          <w:p w:rsidR="00CE31BE" w:rsidRPr="00F2542F" w:rsidRDefault="004E5C48">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Proc</w:t>
            </w:r>
            <w:r w:rsidR="00CE31BE" w:rsidRPr="00F2542F">
              <w:rPr>
                <w:rFonts w:ascii="Times New Roman" w:eastAsia="Times New Roman" w:hAnsi="Times New Roman" w:cs="Times New Roman"/>
                <w:sz w:val="24"/>
                <w:szCs w:val="24"/>
              </w:rPr>
              <w:t>esverbalet e provimeve vjetore;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Fletët e provimeve vjetore .</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Volumet e punës të kandidatëve për</w:t>
            </w:r>
            <w:r w:rsidR="004E5C48"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magjistratë të vit</w:t>
            </w:r>
            <w:r w:rsidR="004E5C48" w:rsidRPr="00F2542F">
              <w:rPr>
                <w:rFonts w:ascii="Times New Roman" w:eastAsia="Times New Roman" w:hAnsi="Times New Roman" w:cs="Times New Roman"/>
                <w:sz w:val="24"/>
                <w:szCs w:val="24"/>
              </w:rPr>
              <w:t xml:space="preserve">it III </w:t>
            </w:r>
            <w:r w:rsidRPr="00F2542F">
              <w:rPr>
                <w:rFonts w:ascii="Times New Roman" w:eastAsia="Times New Roman" w:hAnsi="Times New Roman" w:cs="Times New Roman"/>
                <w:sz w:val="24"/>
                <w:szCs w:val="24"/>
              </w:rPr>
              <w:t>(</w:t>
            </w:r>
            <w:r w:rsidR="004E5C48" w:rsidRPr="00F2542F">
              <w:rPr>
                <w:rFonts w:ascii="Times New Roman" w:eastAsia="Times New Roman" w:hAnsi="Times New Roman" w:cs="Times New Roman"/>
                <w:sz w:val="24"/>
                <w:szCs w:val="24"/>
              </w:rPr>
              <w:t xml:space="preserve">të </w:t>
            </w:r>
            <w:r w:rsidRPr="00F2542F">
              <w:rPr>
                <w:rFonts w:ascii="Times New Roman" w:eastAsia="Times New Roman" w:hAnsi="Times New Roman" w:cs="Times New Roman"/>
                <w:sz w:val="24"/>
                <w:szCs w:val="24"/>
              </w:rPr>
              <w:t>tretë);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Ruhet përgjithmonë</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 vjet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5</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Dokumentacioni i pedagogëve: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CV e pedagogëve, programet mësimore të pedagogëve, leksionet, fletorja e mungesave të pedagogëve;</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6</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Dokumentet për veprimtarinë e senateve, këshillave pedagogjik, konsultave metodike dhe komisioneve të lëndëve. Raporte, protokolle etj.</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7</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Dokumentet për barasvlerësimin e diplomave.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Urdhra, rregullore, udhëzime, relacione, informacione përmbledhëse;</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b/>
                <w:sz w:val="24"/>
                <w:szCs w:val="24"/>
              </w:rPr>
            </w:pPr>
            <w:r w:rsidRPr="00F2542F">
              <w:rPr>
                <w:rFonts w:ascii="Times New Roman" w:eastAsia="Times New Roman" w:hAnsi="Times New Roman" w:cs="Times New Roman"/>
                <w:sz w:val="24"/>
                <w:szCs w:val="24"/>
              </w:rPr>
              <w:t>8</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Korrespondenca e:  </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 Shkollës  me institucionet e tjera  të rëndësishme;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 Shkollës  me Gjykatat e Prokuroritë e rrethit;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3. Ftesa për  pjesëmarrje në Trajnimin Vazhdues;</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rPr>
          <w:trHeight w:val="206"/>
        </w:trPr>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9</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Vendimet e Këshillit  Drejtues të Shkollës dhe Drejtorisë;</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10</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Ligje, projektligje, të ndryshme të ardhura nga Këshilli i Lartë i Drejtësisë dhe Kuvendit:</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 me ndryshimet përkatëse</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11</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Pyetjet e tezat e provimit të pranimit të Trajnimit Fillestar.</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12</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Pyetësorë dhe testime të ndryshme për gjyqtarë e prokurorë;</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Formularë të Trajnimit të Vazhduar;</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13</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Fletore zyrtare dhe revista juridike të ndryshme;</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14</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Dokumentet për Trajnimin Vazhdues:</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Dosjet e seminareve,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Listat e seminareve,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Tabelat përmbledhëse (kërkesat, planifikimi, frekuentimi).</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15</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rregulloren e brendshme tip, vendime, rregullore, të dhëna statistikore etj.;</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Projekte, të dhënat periodike të përfshira në përmbledhëse, </w:t>
            </w:r>
            <w:r w:rsidR="00542171" w:rsidRPr="00F2542F">
              <w:rPr>
                <w:rFonts w:ascii="Times New Roman" w:eastAsia="Times New Roman" w:hAnsi="Times New Roman" w:cs="Times New Roman"/>
                <w:sz w:val="24"/>
                <w:szCs w:val="24"/>
              </w:rPr>
              <w:t>korrespondencë</w:t>
            </w:r>
            <w:r w:rsidRPr="00F2542F">
              <w:rPr>
                <w:rFonts w:ascii="Times New Roman" w:eastAsia="Times New Roman" w:hAnsi="Times New Roman" w:cs="Times New Roman"/>
                <w:sz w:val="24"/>
                <w:szCs w:val="24"/>
              </w:rPr>
              <w:t xml:space="preserve"> 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16</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regjistrimin e trashëgimisë kulturore dhe historike të institucionit.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Ligje, vendime, plane raporte, regjistra, sisteme informatizimi dhe kartelizimi, të dhëna statistikore. </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Korrespondencë e thjeshtë, të dhëna të përfshira në përmbledhëse.</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17</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sponsorizimet;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Ligje, vendime, udhëzime, marrëveshje, pro</w:t>
            </w:r>
            <w:r w:rsidR="00542171" w:rsidRPr="00F2542F">
              <w:rPr>
                <w:rFonts w:ascii="Times New Roman" w:eastAsia="Times New Roman" w:hAnsi="Times New Roman" w:cs="Times New Roman"/>
                <w:sz w:val="24"/>
                <w:szCs w:val="24"/>
              </w:rPr>
              <w:t>c</w:t>
            </w:r>
            <w:r w:rsidRPr="00F2542F">
              <w:rPr>
                <w:rFonts w:ascii="Times New Roman" w:eastAsia="Times New Roman" w:hAnsi="Times New Roman" w:cs="Times New Roman"/>
                <w:sz w:val="24"/>
                <w:szCs w:val="24"/>
              </w:rPr>
              <w:t>esverbale etj.</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Korrespondencë 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18</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strukturën organizative, kategorizimin e fondin e pagave.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Vendime, udhëzime, organika, pasqyra, borderotë e pagave, libri i pagave, propozime të miratuara.</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Propozime të pamiratuara, borderotë,</w:t>
            </w:r>
            <w:r w:rsidR="00542171" w:rsidRPr="00F2542F">
              <w:rPr>
                <w:rFonts w:ascii="Times New Roman" w:eastAsia="Times New Roman" w:hAnsi="Times New Roman" w:cs="Times New Roman"/>
                <w:sz w:val="24"/>
                <w:szCs w:val="24"/>
              </w:rPr>
              <w:t xml:space="preserve"> </w:t>
            </w:r>
            <w:r w:rsidRPr="00F2542F">
              <w:rPr>
                <w:rFonts w:ascii="Times New Roman" w:eastAsia="Times New Roman" w:hAnsi="Times New Roman" w:cs="Times New Roman"/>
                <w:sz w:val="24"/>
                <w:szCs w:val="24"/>
              </w:rPr>
              <w:t>korrespondenca 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Ruhen </w:t>
            </w:r>
            <w:r w:rsidR="00CE31BE" w:rsidRPr="00F2542F">
              <w:rPr>
                <w:rFonts w:ascii="Times New Roman" w:eastAsia="Times New Roman" w:hAnsi="Times New Roman" w:cs="Times New Roman"/>
                <w:sz w:val="24"/>
                <w:szCs w:val="24"/>
              </w:rPr>
              <w:t>5-75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19</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Dokumente për hartimin e zbatimin e buxhetit </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Buxheti i konsoliduar, evidencat përmbledhëse, ligje, vendime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Projektbuxheti, detajimi i buxhetit, situacioni dhe evidencë periodike, përfshirë në përmbledhëse, korrespondencë 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20</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çelje të llogarive rrjedhëse në bankë;</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21</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të thesarit;</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22</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probleme të kontabilitetit;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Metodologjia e kontabilitetit, vendime, udhëzime, studime</w:t>
            </w:r>
            <w:r w:rsidR="0042105C" w:rsidRPr="00F2542F">
              <w:rPr>
                <w:rFonts w:ascii="Times New Roman" w:eastAsia="Times New Roman" w:hAnsi="Times New Roman" w:cs="Times New Roman"/>
                <w:sz w:val="24"/>
                <w:szCs w:val="24"/>
              </w:rPr>
              <w:t>, bilance vjetore, përmbledhëse</w:t>
            </w:r>
            <w:r w:rsidRPr="00F2542F">
              <w:rPr>
                <w:rFonts w:ascii="Times New Roman" w:eastAsia="Times New Roman" w:hAnsi="Times New Roman" w:cs="Times New Roman"/>
                <w:sz w:val="24"/>
                <w:szCs w:val="24"/>
              </w:rPr>
              <w:t>.</w:t>
            </w:r>
          </w:p>
          <w:p w:rsidR="00CE31BE" w:rsidRPr="00F2542F" w:rsidRDefault="00CE31BE" w:rsidP="0042105C">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Bilance dhe evidenc</w:t>
            </w:r>
            <w:r w:rsidR="0042105C" w:rsidRPr="00F2542F">
              <w:rPr>
                <w:rFonts w:ascii="Times New Roman" w:eastAsia="Times New Roman" w:hAnsi="Times New Roman" w:cs="Times New Roman"/>
                <w:sz w:val="24"/>
                <w:szCs w:val="24"/>
              </w:rPr>
              <w:t>a</w:t>
            </w:r>
            <w:r w:rsidRPr="00F2542F">
              <w:rPr>
                <w:rFonts w:ascii="Times New Roman" w:eastAsia="Times New Roman" w:hAnsi="Times New Roman" w:cs="Times New Roman"/>
                <w:sz w:val="24"/>
                <w:szCs w:val="24"/>
              </w:rPr>
              <w:t xml:space="preserve"> periodike dhe vjetore përfshirë dhe korrespondencë</w:t>
            </w:r>
            <w:r w:rsidR="0042105C" w:rsidRPr="00F2542F">
              <w:rPr>
                <w:rFonts w:ascii="Times New Roman" w:eastAsia="Times New Roman" w:hAnsi="Times New Roman" w:cs="Times New Roman"/>
                <w:sz w:val="24"/>
                <w:szCs w:val="24"/>
              </w:rPr>
              <w:t>n e</w:t>
            </w:r>
            <w:r w:rsidRPr="00F2542F">
              <w:rPr>
                <w:rFonts w:ascii="Times New Roman" w:eastAsia="Times New Roman" w:hAnsi="Times New Roman" w:cs="Times New Roman"/>
                <w:sz w:val="24"/>
                <w:szCs w:val="24"/>
              </w:rPr>
              <w:t xml:space="preserv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Ruhen përgjithmonë </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23</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lehtësimin e kushteve të punës;</w:t>
            </w:r>
          </w:p>
          <w:p w:rsidR="00CE31BE" w:rsidRPr="00F2542F" w:rsidRDefault="0042105C">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Plane raporte, relacione,</w:t>
            </w:r>
            <w:r w:rsidR="00CE31BE" w:rsidRPr="00F2542F">
              <w:rPr>
                <w:rFonts w:ascii="Times New Roman" w:eastAsia="Times New Roman" w:hAnsi="Times New Roman" w:cs="Times New Roman"/>
                <w:sz w:val="24"/>
                <w:szCs w:val="24"/>
              </w:rPr>
              <w:t xml:space="preserve"> evidencë përmbledhëse;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Relacione, evidenca periodike që janë në përmbledhëse;</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Ruhen </w:t>
            </w:r>
            <w:r w:rsidR="00CE31BE" w:rsidRPr="00F2542F">
              <w:rPr>
                <w:rFonts w:ascii="Times New Roman" w:eastAsia="Times New Roman" w:hAnsi="Times New Roman" w:cs="Times New Roman"/>
                <w:sz w:val="24"/>
                <w:szCs w:val="24"/>
              </w:rPr>
              <w:t>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24</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Dosje personale të personelit;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Niveli arsimor, pozicioni i punës, curriculumi i tyre, libreza  e punës etj.;</w:t>
            </w:r>
          </w:p>
        </w:tc>
        <w:tc>
          <w:tcPr>
            <w:tcW w:w="2970"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25</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Dokumentacionin mbi sigurimet shoqërore;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Ligje dekrete, vendime, udhëzime, studime, raporte, evidenca, relacione përmbledhëse;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Evidence e relacione periodike, përfshirë përmbledhëset, korrespondencën 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Ruhen </w:t>
            </w:r>
            <w:r w:rsidR="00CE31BE" w:rsidRPr="00F2542F">
              <w:rPr>
                <w:rFonts w:ascii="Times New Roman" w:eastAsia="Times New Roman" w:hAnsi="Times New Roman" w:cs="Times New Roman"/>
                <w:sz w:val="24"/>
                <w:szCs w:val="24"/>
              </w:rPr>
              <w:t>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26</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treguesit e pagave në sektorin  shtetëror, rritja reale e pagës mesatare mujore, pagat mesatare mujore  sipas grupprofesioneve;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Ligjet, vendimet, evidencat statistikore;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Evidenca informacione, të përfshira në përmbledhëse, korrespondencë 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Ruhen </w:t>
            </w:r>
            <w:r w:rsidR="00CE31BE" w:rsidRPr="00F2542F">
              <w:rPr>
                <w:rFonts w:ascii="Times New Roman" w:eastAsia="Times New Roman" w:hAnsi="Times New Roman" w:cs="Times New Roman"/>
                <w:sz w:val="24"/>
                <w:szCs w:val="24"/>
              </w:rPr>
              <w:t>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27</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emërime, dekorime,masa ndëshkimore etj.</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Vendime, urdhëresa, plane vjetore etj.</w:t>
            </w:r>
          </w:p>
          <w:p w:rsidR="00CE31BE" w:rsidRPr="00F2542F" w:rsidRDefault="00CE31BE" w:rsidP="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Evidenc</w:t>
            </w:r>
            <w:r w:rsidR="00312112" w:rsidRPr="00F2542F">
              <w:rPr>
                <w:rFonts w:ascii="Times New Roman" w:eastAsia="Times New Roman" w:hAnsi="Times New Roman" w:cs="Times New Roman"/>
                <w:sz w:val="24"/>
                <w:szCs w:val="24"/>
              </w:rPr>
              <w:t>a</w:t>
            </w:r>
            <w:r w:rsidRPr="00F2542F">
              <w:rPr>
                <w:rFonts w:ascii="Times New Roman" w:eastAsia="Times New Roman" w:hAnsi="Times New Roman" w:cs="Times New Roman"/>
                <w:sz w:val="24"/>
                <w:szCs w:val="24"/>
              </w:rPr>
              <w:t xml:space="preserve"> periodike, kërkesa, ankesa, korrespondencë 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 xml:space="preserve">Ruhen </w:t>
            </w:r>
            <w:r w:rsidR="00CE31BE" w:rsidRPr="00F2542F">
              <w:rPr>
                <w:rFonts w:ascii="Times New Roman" w:eastAsia="Times New Roman" w:hAnsi="Times New Roman" w:cs="Times New Roman"/>
                <w:sz w:val="24"/>
                <w:szCs w:val="24"/>
              </w:rPr>
              <w:t>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28</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inventarin fizik të mjeteve kryesore, si dhe të materialeve të përdorimit të përditshëm;</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Evidenca statistikore, libri përmbledhës, udhëzimet e dhëna si dhe raporte të ndryshme;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Evidenca periodike që janë në përmbledhëse, dokumentacioni i përditshëm;</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 xml:space="preserve">Ruhen </w:t>
            </w:r>
            <w:r w:rsidR="00CE31BE" w:rsidRPr="00F2542F">
              <w:rPr>
                <w:rFonts w:ascii="Times New Roman" w:eastAsia="Times New Roman" w:hAnsi="Times New Roman" w:cs="Times New Roman"/>
                <w:sz w:val="24"/>
                <w:szCs w:val="24"/>
              </w:rPr>
              <w:t>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lastRenderedPageBreak/>
              <w:t>29</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Dokumente për kontroll-revizionimin financiar</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Aktkontrolle, (për probleme të rëndësishme) përgjithësime, raporte relacione përmbledhëse etj.</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Aktkontrolle për probleme të zakonshme, relacione e informacione periodike, përfshirë në përmbledhëse, korrespondencë e thjeshtë</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tc>
      </w:tr>
      <w:tr w:rsidR="00CE31BE" w:rsidRPr="00F2542F" w:rsidTr="00F036AF">
        <w:tc>
          <w:tcPr>
            <w:tcW w:w="576"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30</w:t>
            </w:r>
            <w:r w:rsidR="00542171" w:rsidRPr="00F2542F">
              <w:rPr>
                <w:rFonts w:ascii="Times New Roman" w:eastAsia="Times New Roman" w:hAnsi="Times New Roman" w:cs="Times New Roman"/>
                <w:sz w:val="24"/>
                <w:szCs w:val="24"/>
              </w:rPr>
              <w:t>.</w:t>
            </w:r>
          </w:p>
        </w:tc>
        <w:tc>
          <w:tcPr>
            <w:tcW w:w="5629" w:type="dxa"/>
            <w:tcBorders>
              <w:top w:val="single" w:sz="4" w:space="0" w:color="auto"/>
              <w:left w:val="single" w:sz="4" w:space="0" w:color="auto"/>
              <w:bottom w:val="single" w:sz="4" w:space="0" w:color="auto"/>
              <w:right w:val="single" w:sz="4" w:space="0" w:color="auto"/>
            </w:tcBorders>
            <w:hideMark/>
          </w:tcPr>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Biblioteka:</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Katalogët e bibliotekave (libri i lëvizjes, libri i evidencave individuale);</w:t>
            </w:r>
          </w:p>
          <w:p w:rsidR="00CE31BE" w:rsidRPr="00F2542F" w:rsidRDefault="00312112">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Tabela e klasifikimit sipas (KUD</w:t>
            </w:r>
            <w:r w:rsidR="00CE31BE" w:rsidRPr="00F2542F">
              <w:rPr>
                <w:rFonts w:ascii="Times New Roman" w:eastAsia="Times New Roman" w:hAnsi="Times New Roman" w:cs="Times New Roman"/>
                <w:sz w:val="24"/>
                <w:szCs w:val="24"/>
              </w:rPr>
              <w: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Libri për përcaktimin e shifrës të autorit;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Libri i përcaktimit  të autorit;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Programi  i informatizuar i hedhjes së librit;</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Skedari i librit: alfabetik, sistematik, lëndor;</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Vula e bibliotekës;</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Botimet periodike (</w:t>
            </w:r>
            <w:r w:rsidR="0042105C" w:rsidRPr="00F2542F">
              <w:rPr>
                <w:rFonts w:ascii="Times New Roman" w:eastAsia="Times New Roman" w:hAnsi="Times New Roman" w:cs="Times New Roman"/>
                <w:sz w:val="24"/>
                <w:szCs w:val="24"/>
              </w:rPr>
              <w:t>r</w:t>
            </w:r>
            <w:r w:rsidRPr="00F2542F">
              <w:rPr>
                <w:rFonts w:ascii="Times New Roman" w:eastAsia="Times New Roman" w:hAnsi="Times New Roman" w:cs="Times New Roman"/>
                <w:sz w:val="24"/>
                <w:szCs w:val="24"/>
              </w:rPr>
              <w:t xml:space="preserve">evistat, </w:t>
            </w:r>
            <w:r w:rsidR="0042105C" w:rsidRPr="00F2542F">
              <w:rPr>
                <w:rFonts w:ascii="Times New Roman" w:eastAsia="Times New Roman" w:hAnsi="Times New Roman" w:cs="Times New Roman"/>
                <w:sz w:val="24"/>
                <w:szCs w:val="24"/>
              </w:rPr>
              <w:t>f</w:t>
            </w:r>
            <w:r w:rsidRPr="00F2542F">
              <w:rPr>
                <w:rFonts w:ascii="Times New Roman" w:eastAsia="Times New Roman" w:hAnsi="Times New Roman" w:cs="Times New Roman"/>
                <w:sz w:val="24"/>
                <w:szCs w:val="24"/>
              </w:rPr>
              <w:t>letoret zyrtare)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Katalogët e tyre;</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Materiale të rralla (botime të hershme, dorëshkrime me vlerë).</w:t>
            </w: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Skedari i lexuesve (student, pedagog, punonjës shkencor, punonjës të institucionit).</w:t>
            </w:r>
          </w:p>
        </w:tc>
        <w:tc>
          <w:tcPr>
            <w:tcW w:w="2970" w:type="dxa"/>
            <w:tcBorders>
              <w:top w:val="single" w:sz="4" w:space="0" w:color="auto"/>
              <w:left w:val="single" w:sz="4" w:space="0" w:color="auto"/>
              <w:bottom w:val="single" w:sz="4" w:space="0" w:color="auto"/>
              <w:right w:val="single" w:sz="4" w:space="0" w:color="auto"/>
            </w:tcBorders>
          </w:tcPr>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përgjithmonë</w:t>
            </w: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p>
          <w:p w:rsidR="00CE31BE" w:rsidRPr="00F2542F" w:rsidRDefault="00CE31BE">
            <w:pPr>
              <w:spacing w:after="0" w:line="240" w:lineRule="auto"/>
              <w:jc w:val="both"/>
              <w:rPr>
                <w:rFonts w:ascii="Times New Roman" w:eastAsia="Times New Roman" w:hAnsi="Times New Roman" w:cs="Times New Roman"/>
                <w:sz w:val="24"/>
                <w:szCs w:val="24"/>
              </w:rPr>
            </w:pPr>
            <w:r w:rsidRPr="00F2542F">
              <w:rPr>
                <w:rFonts w:ascii="Times New Roman" w:eastAsia="Times New Roman" w:hAnsi="Times New Roman" w:cs="Times New Roman"/>
                <w:sz w:val="24"/>
                <w:szCs w:val="24"/>
              </w:rPr>
              <w:t>Ruhen 5-10 vjet</w:t>
            </w:r>
          </w:p>
        </w:tc>
      </w:tr>
    </w:tbl>
    <w:p w:rsidR="00646CBD" w:rsidRPr="00F2542F" w:rsidRDefault="00646CBD" w:rsidP="00646CBD"/>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646CBD" w:rsidRPr="00F2542F" w:rsidRDefault="00646CBD" w:rsidP="0089453E">
      <w:pPr>
        <w:spacing w:after="0" w:line="240" w:lineRule="auto"/>
        <w:rPr>
          <w:rFonts w:ascii="Times New Roman" w:hAnsi="Times New Roman" w:cs="Times New Roman"/>
        </w:rPr>
      </w:pPr>
    </w:p>
    <w:p w:rsidR="00F036AF" w:rsidRDefault="00F036AF" w:rsidP="00FA4876">
      <w:pPr>
        <w:spacing w:after="0" w:line="240" w:lineRule="auto"/>
        <w:jc w:val="both"/>
        <w:rPr>
          <w:rFonts w:ascii="Times New Roman" w:eastAsia="Times New Roman" w:hAnsi="Times New Roman"/>
          <w:b/>
          <w:sz w:val="24"/>
          <w:szCs w:val="24"/>
        </w:rPr>
      </w:pPr>
    </w:p>
    <w:p w:rsidR="00400592" w:rsidRDefault="00400592"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Default="0033722E" w:rsidP="00FA4876">
      <w:pPr>
        <w:spacing w:after="0" w:line="240" w:lineRule="auto"/>
        <w:jc w:val="both"/>
        <w:rPr>
          <w:rFonts w:ascii="Times New Roman" w:eastAsia="Times New Roman" w:hAnsi="Times New Roman"/>
          <w:b/>
          <w:sz w:val="24"/>
          <w:szCs w:val="24"/>
        </w:rPr>
      </w:pPr>
    </w:p>
    <w:p w:rsidR="0033722E" w:rsidRPr="00F2542F" w:rsidRDefault="0033722E" w:rsidP="00FA4876">
      <w:pPr>
        <w:spacing w:after="0" w:line="240" w:lineRule="auto"/>
        <w:jc w:val="both"/>
        <w:rPr>
          <w:rFonts w:ascii="Times New Roman" w:eastAsia="Times New Roman" w:hAnsi="Times New Roman"/>
          <w:b/>
          <w:sz w:val="24"/>
          <w:szCs w:val="24"/>
        </w:rPr>
      </w:pPr>
    </w:p>
    <w:p w:rsidR="00A039EB" w:rsidRPr="00F2542F" w:rsidRDefault="00A039EB" w:rsidP="00FA4876">
      <w:pPr>
        <w:spacing w:after="0" w:line="240" w:lineRule="auto"/>
        <w:jc w:val="both"/>
        <w:rPr>
          <w:rFonts w:ascii="Times New Roman" w:eastAsia="Times New Roman" w:hAnsi="Times New Roman"/>
          <w:b/>
          <w:sz w:val="24"/>
          <w:szCs w:val="24"/>
        </w:rPr>
      </w:pPr>
    </w:p>
    <w:p w:rsidR="00FA4876" w:rsidRPr="00F2542F" w:rsidRDefault="00CE31BE"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ANEKSI 14</w:t>
      </w:r>
    </w:p>
    <w:p w:rsidR="00FA4876" w:rsidRPr="00F2542F" w:rsidRDefault="00FA4876" w:rsidP="00FA4876">
      <w:pPr>
        <w:spacing w:after="0" w:line="240" w:lineRule="auto"/>
        <w:rPr>
          <w:rFonts w:ascii="Times New Roman" w:eastAsia="Times New Roman" w:hAnsi="Times New Roman"/>
          <w:b/>
          <w:sz w:val="24"/>
          <w:szCs w:val="24"/>
          <w:u w:val="single"/>
        </w:rPr>
      </w:pPr>
    </w:p>
    <w:p w:rsidR="00FA4876" w:rsidRPr="00F2542F" w:rsidRDefault="00FA4876" w:rsidP="00FA4876">
      <w:pPr>
        <w:spacing w:after="0" w:line="240" w:lineRule="auto"/>
        <w:rPr>
          <w:rFonts w:ascii="Times New Roman" w:eastAsia="Times New Roman" w:hAnsi="Times New Roman"/>
          <w:b/>
          <w:sz w:val="24"/>
          <w:szCs w:val="24"/>
          <w:u w:val="single"/>
        </w:rPr>
      </w:pPr>
    </w:p>
    <w:p w:rsidR="00FA4876" w:rsidRPr="00F2542F" w:rsidRDefault="00F60200" w:rsidP="00FA4876">
      <w:pPr>
        <w:spacing w:after="0" w:line="240" w:lineRule="auto"/>
        <w:jc w:val="center"/>
        <w:rPr>
          <w:rFonts w:ascii="Times New Roman" w:eastAsia="Times New Roman" w:hAnsi="Times New Roman"/>
          <w:b/>
          <w:sz w:val="24"/>
          <w:szCs w:val="24"/>
          <w:u w:val="single"/>
        </w:rPr>
      </w:pPr>
      <w:r>
        <w:rPr>
          <w:noProof/>
          <w:lang w:val="en-US"/>
        </w:rPr>
        <w:pict>
          <v:line id="Straight Connector 30" o:spid="_x0000_s1050" style="position:absolute;left:0;text-align:left;flip:y;z-index:251752448;visibility:visible;mso-wrap-distance-top:-3e-5mm;mso-wrap-distance-bottom:-3e-5mm;mso-width-relative:margin;mso-height-relative:margin" from="298.25pt,250.8pt" to="362pt,2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" strokecolor="#5b9bd5 [3204]" strokeweight=".5pt">
            <v:stroke joinstyle="miter"/>
            <o:lock v:ext="edit" shapetype="f"/>
          </v:line>
        </w:pict>
      </w:r>
      <w:r w:rsidR="006C3E81" w:rsidRPr="00F2542F">
        <w:rPr>
          <w:noProof/>
          <w:lang w:eastAsia="sq-AL"/>
        </w:rPr>
        <w:drawing>
          <wp:inline distT="0" distB="0" distL="0" distR="0">
            <wp:extent cx="6494145" cy="8372475"/>
            <wp:effectExtent l="57150" t="0" r="190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A4876" w:rsidRDefault="00FA4876" w:rsidP="00FA4876">
      <w:pPr>
        <w:spacing w:after="0" w:line="240" w:lineRule="auto"/>
        <w:jc w:val="center"/>
        <w:rPr>
          <w:rFonts w:ascii="Times New Roman" w:eastAsia="Times New Roman" w:hAnsi="Times New Roman"/>
          <w:b/>
          <w:sz w:val="24"/>
          <w:szCs w:val="24"/>
          <w:u w:val="single"/>
        </w:rPr>
      </w:pPr>
    </w:p>
    <w:p w:rsidR="00463FDB" w:rsidRPr="00F2542F" w:rsidRDefault="00463FDB" w:rsidP="00FA4876">
      <w:pPr>
        <w:spacing w:after="0" w:line="240" w:lineRule="auto"/>
        <w:jc w:val="center"/>
        <w:rPr>
          <w:rFonts w:ascii="Times New Roman" w:eastAsia="Times New Roman" w:hAnsi="Times New Roman"/>
          <w:b/>
          <w:sz w:val="24"/>
          <w:szCs w:val="24"/>
          <w:u w:val="single"/>
        </w:rPr>
      </w:pPr>
    </w:p>
    <w:p w:rsidR="00FA4876" w:rsidRPr="00F2542F" w:rsidRDefault="00FA4876" w:rsidP="00A908DD">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 I ROLIT</w:t>
      </w:r>
    </w:p>
    <w:p w:rsidR="00FA4876" w:rsidRPr="00F2542F" w:rsidRDefault="00312112"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TË KANCELARIT</w:t>
      </w:r>
      <w:r w:rsidR="00FA4876" w:rsidRPr="00F2542F">
        <w:rPr>
          <w:rFonts w:ascii="Times New Roman" w:eastAsia="Times New Roman" w:hAnsi="Times New Roman"/>
          <w:b/>
          <w:sz w:val="24"/>
          <w:szCs w:val="24"/>
        </w:rPr>
        <w:t xml:space="preserve"> NË SHKOLLËN E MAGJISTRATURËS</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Kancelar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Kancela</w:t>
      </w:r>
      <w:r w:rsidR="00312112" w:rsidRPr="00F2542F">
        <w:rPr>
          <w:rFonts w:ascii="Times New Roman" w:eastAsia="Times New Roman" w:hAnsi="Times New Roman"/>
          <w:sz w:val="24"/>
          <w:szCs w:val="24"/>
        </w:rPr>
        <w:t>ri i Shkollës së Magjistraturës</w:t>
      </w:r>
      <w:r w:rsidRPr="00F2542F">
        <w:rPr>
          <w:rFonts w:ascii="Times New Roman" w:eastAsia="Times New Roman" w:hAnsi="Times New Roman"/>
          <w:sz w:val="24"/>
          <w:szCs w:val="24"/>
        </w:rPr>
        <w:t xml:space="preserve"> është nëpunës i lartë, i cili kujdeset për realizimin e veprimtarisë financiaro-administrative të Shkollës </w:t>
      </w:r>
      <w:r w:rsidR="00A039EB" w:rsidRPr="00F2542F">
        <w:rPr>
          <w:rFonts w:ascii="Times New Roman" w:eastAsia="Times New Roman" w:hAnsi="Times New Roman"/>
          <w:sz w:val="24"/>
          <w:szCs w:val="24"/>
        </w:rPr>
        <w:t xml:space="preserve">dhe </w:t>
      </w:r>
      <w:r w:rsidR="00312112" w:rsidRPr="00F2542F">
        <w:rPr>
          <w:rFonts w:ascii="Times New Roman" w:eastAsia="Times New Roman" w:hAnsi="Times New Roman"/>
          <w:sz w:val="24"/>
          <w:szCs w:val="24"/>
        </w:rPr>
        <w:t>raporton te</w:t>
      </w: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 i </w:t>
      </w:r>
      <w:r w:rsidR="00A039EB" w:rsidRPr="00F2542F">
        <w:rPr>
          <w:rFonts w:ascii="Times New Roman" w:eastAsia="Times New Roman" w:hAnsi="Times New Roman"/>
          <w:sz w:val="24"/>
          <w:szCs w:val="24"/>
        </w:rPr>
        <w:t>saj</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T’i sigurojë në kohë dhe në mënyrë profesionale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këshillim dhe mbështetje në formulimin dhe zbatim</w:t>
      </w:r>
      <w:r w:rsidR="005077D2" w:rsidRPr="00F2542F">
        <w:rPr>
          <w:rFonts w:ascii="Times New Roman" w:eastAsia="Times New Roman" w:hAnsi="Times New Roman"/>
          <w:sz w:val="24"/>
          <w:szCs w:val="24"/>
        </w:rPr>
        <w:t>in e politikës së institucionit;</w:t>
      </w:r>
      <w:r w:rsidRPr="00F2542F">
        <w:rPr>
          <w:rFonts w:ascii="Times New Roman" w:eastAsia="Times New Roman" w:hAnsi="Times New Roman"/>
          <w:sz w:val="24"/>
          <w:szCs w:val="24"/>
        </w:rPr>
        <w:t xml:space="preserve"> të menaxhojë institucionin në mënyrë të tillë që formulimi dhe zbatimi i politikës të jetë i mirëkoordinuar dh</w:t>
      </w:r>
      <w:r w:rsidR="004E5C48" w:rsidRPr="00F2542F">
        <w:rPr>
          <w:rFonts w:ascii="Times New Roman" w:eastAsia="Times New Roman" w:hAnsi="Times New Roman"/>
          <w:sz w:val="24"/>
          <w:szCs w:val="24"/>
        </w:rPr>
        <w:t>e veprimtaria e saj të jetë efic</w:t>
      </w:r>
      <w:r w:rsidRPr="00F2542F">
        <w:rPr>
          <w:rFonts w:ascii="Times New Roman" w:eastAsia="Times New Roman" w:hAnsi="Times New Roman"/>
          <w:sz w:val="24"/>
          <w:szCs w:val="24"/>
        </w:rPr>
        <w:t>iente dhe efektive nga pikëpamja ekonomike dhe e shërbimeve të ofruara.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b/>
          <w:sz w:val="24"/>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7629"/>
        <w:gridCol w:w="1800"/>
      </w:tblGrid>
      <w:tr w:rsidR="00FA4876" w:rsidRPr="00F2542F" w:rsidTr="00312112">
        <w:tc>
          <w:tcPr>
            <w:tcW w:w="556" w:type="dxa"/>
            <w:shd w:val="clear" w:color="auto" w:fill="D9D9D9" w:themeFill="background1" w:themeFillShade="D9"/>
          </w:tcPr>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629" w:type="dxa"/>
            <w:shd w:val="clear" w:color="auto" w:fill="D9D9D9" w:themeFill="background1" w:themeFillShade="D9"/>
          </w:tcPr>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800" w:type="dxa"/>
            <w:shd w:val="clear" w:color="auto" w:fill="D9D9D9" w:themeFill="background1" w:themeFillShade="D9"/>
          </w:tcPr>
          <w:p w:rsidR="00FA4876" w:rsidRPr="00F2542F" w:rsidRDefault="00312112"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F036AF">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62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Organizon, menaxhon personelin administrativ të institucionit dhe kujdeset për plotësimin e nevojave, shërbimeve të institucionit;</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F036AF">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62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Përgjigjet për kontrollin e brendshëm financiar, për detajimin e fondeve buxhetore dhe reflektimin në kohë në sistemin e thesarit; </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F036AF">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62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Menaxhon sistemin buxhetor, paraqet raporte periodike, pasqyra financiare, raportin vjetor për buxhetin, si dhe raporton për çështje që kanë lidhje me buxhetin;</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F036AF">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629" w:type="dxa"/>
          </w:tcPr>
          <w:p w:rsidR="00FA4876" w:rsidRPr="00F2542F" w:rsidRDefault="00FA4876" w:rsidP="00A039EB">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 informacione periodike apo studime për </w:t>
            </w:r>
            <w:r w:rsidR="00A039EB"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së Magjistraturës dhe Këshillin Drejtues;</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F036AF">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62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Ndjek realizimin e të gjitha veprimtarive që lidhen me lëvizjen e korrespondencës brenda dhe jashtë institucionit, arkivin, protokollin, daktilografimin dhe riprodhimin e shkresave dhe formularëve;</w:t>
            </w:r>
          </w:p>
          <w:p w:rsidR="00FA4876" w:rsidRPr="00F2542F" w:rsidRDefault="004E5C48"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w:t>
            </w:r>
            <w:r w:rsidR="00FA4876" w:rsidRPr="00F2542F">
              <w:rPr>
                <w:rFonts w:ascii="Times New Roman" w:eastAsia="Times New Roman" w:hAnsi="Times New Roman"/>
                <w:sz w:val="24"/>
                <w:szCs w:val="24"/>
              </w:rPr>
              <w:t>et për pjesëmarrjen dhe organizimin e veprimtarive brenda dhe jashtë institucionit;</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F036AF">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p>
        </w:tc>
        <w:tc>
          <w:tcPr>
            <w:tcW w:w="762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Kujdeset për plotësimin e nevojave të institucionit lidhur me burimet njerëzore, për përzgjedhjen dhe aftësimin profesional të punonjësve, si dhe </w:t>
            </w:r>
            <w:r w:rsidRPr="00F2542F">
              <w:rPr>
                <w:rFonts w:ascii="Times New Roman" w:eastAsia="Times New Roman" w:hAnsi="Times New Roman"/>
                <w:sz w:val="24"/>
                <w:szCs w:val="24"/>
              </w:rPr>
              <w:lastRenderedPageBreak/>
              <w:t>kërkesave financiare;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Kontrollon, respektimin e ligjit dhe të rregullave të funksionimit të brendshëm të institucionit, si dhe i transmeton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w:t>
            </w:r>
            <w:r w:rsidR="00312112" w:rsidRPr="00F2542F">
              <w:rPr>
                <w:rFonts w:ascii="Times New Roman" w:eastAsia="Times New Roman" w:hAnsi="Times New Roman"/>
                <w:sz w:val="24"/>
                <w:szCs w:val="24"/>
              </w:rPr>
              <w:t>të institucionit ndjekjen e procedurave</w:t>
            </w:r>
            <w:r w:rsidRPr="00F2542F">
              <w:rPr>
                <w:rFonts w:ascii="Times New Roman" w:eastAsia="Times New Roman" w:hAnsi="Times New Roman"/>
                <w:sz w:val="24"/>
                <w:szCs w:val="24"/>
              </w:rPr>
              <w:t xml:space="preserve"> lidhur me marrjen e masave disiplinore ndaj punonjësve në kompetencë të drejtorit të Shkollës së Magjistraturës.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 paraqet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projekt programin vjetor të zhvillimit të burimeve njerëzore në të cilën paraqitet:</w:t>
            </w:r>
          </w:p>
          <w:p w:rsidR="00FA4876" w:rsidRPr="00F2542F" w:rsidRDefault="00FA4876" w:rsidP="00A14BA1">
            <w:pPr>
              <w:numPr>
                <w:ilvl w:val="0"/>
                <w:numId w:val="154"/>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gjendja e burimeve njerëzore;</w:t>
            </w:r>
          </w:p>
          <w:p w:rsidR="00FA4876" w:rsidRPr="00F2542F" w:rsidRDefault="00FA4876" w:rsidP="00A14BA1">
            <w:pPr>
              <w:numPr>
                <w:ilvl w:val="0"/>
                <w:numId w:val="154"/>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pro</w:t>
            </w:r>
            <w:r w:rsidR="00312112" w:rsidRPr="00F2542F">
              <w:rPr>
                <w:rFonts w:ascii="Times New Roman" w:eastAsia="Times New Roman" w:hAnsi="Times New Roman"/>
                <w:sz w:val="24"/>
                <w:szCs w:val="24"/>
              </w:rPr>
              <w:t>c</w:t>
            </w:r>
            <w:r w:rsidRPr="00F2542F">
              <w:rPr>
                <w:rFonts w:ascii="Times New Roman" w:eastAsia="Times New Roman" w:hAnsi="Times New Roman"/>
                <w:sz w:val="24"/>
                <w:szCs w:val="24"/>
              </w:rPr>
              <w:t>eset e punës, ngarkesa që ata mbulojnë;</w:t>
            </w:r>
          </w:p>
          <w:p w:rsidR="00FA4876" w:rsidRPr="00F2542F" w:rsidRDefault="00FA4876" w:rsidP="00A14BA1">
            <w:pPr>
              <w:numPr>
                <w:ilvl w:val="0"/>
                <w:numId w:val="154"/>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propozimet për promovim, riorganizim etj</w:t>
            </w:r>
            <w:r w:rsidR="00312112" w:rsidRPr="00F2542F">
              <w:rPr>
                <w:rFonts w:ascii="Times New Roman" w:eastAsia="Times New Roman" w:hAnsi="Times New Roman"/>
                <w:sz w:val="24"/>
                <w:szCs w:val="24"/>
              </w:rPr>
              <w:t>.</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20%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0" distB="0" distL="126504" distR="126504" simplePos="0" relativeHeight="251701248" behindDoc="0" locked="0" layoutInCell="1" allowOverlap="1">
            <wp:simplePos x="0" y="0"/>
            <wp:positionH relativeFrom="column">
              <wp:align>outside</wp:align>
            </wp:positionH>
            <wp:positionV relativeFrom="paragraph">
              <wp:align>inside</wp:align>
            </wp:positionV>
            <wp:extent cx="4575810" cy="2743200"/>
            <wp:effectExtent l="19050" t="0" r="0" b="0"/>
            <wp:wrapSquare wrapText="bothSides"/>
            <wp:docPr id="96" name="Diagram 9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Mbështet dhe këshillon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Koordinon kontributet profesionale të sektorëve lidhur me formulimin e politikës në fushat që mbulon institucioni;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Realizon veprimtarinë financiare dhe administrative të Shkollës, në përputhje me dispozitat e ligjit “</w:t>
      </w:r>
      <w:r w:rsidRPr="00F2542F">
        <w:rPr>
          <w:rFonts w:ascii="Times New Roman" w:eastAsia="Times New Roman" w:hAnsi="Times New Roman"/>
          <w:i/>
          <w:sz w:val="24"/>
          <w:szCs w:val="24"/>
        </w:rPr>
        <w:t>Për organet e qeverisjes së sistemit të drejtësisë</w:t>
      </w:r>
      <w:r w:rsidR="00312112" w:rsidRPr="00F2542F">
        <w:rPr>
          <w:rFonts w:ascii="Times New Roman" w:eastAsia="Times New Roman" w:hAnsi="Times New Roman"/>
          <w:sz w:val="24"/>
          <w:szCs w:val="24"/>
        </w:rPr>
        <w:t>” dhe aktet e tjera nën</w:t>
      </w:r>
      <w:r w:rsidRPr="00F2542F">
        <w:rPr>
          <w:rFonts w:ascii="Times New Roman" w:eastAsia="Times New Roman" w:hAnsi="Times New Roman"/>
          <w:sz w:val="24"/>
          <w:szCs w:val="24"/>
        </w:rPr>
        <w:t>ligjore.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që në formulimin e propozimeve politike janë marrë parasysh kontributet përkatëse nga institucionet e tjera ose nga burime të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Rivlerëson metodën e menaxhimit, përdorimin e burimeve njerëzore dhe financiare gjatë zbatimit të politikës dhe vendimeve;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që veprimtaria e institucionit dhe ndryshimet e propozuara në drejtim të saj janë në përputhje më kërkesat ligjore përkatëse;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Nxit zhvillimin pozitiv në kuadër të menaxhimit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Mbikëqyr pro</w:t>
      </w:r>
      <w:r w:rsidR="004E5C48" w:rsidRPr="00F2542F">
        <w:rPr>
          <w:rFonts w:ascii="Times New Roman" w:eastAsia="Times New Roman" w:hAnsi="Times New Roman"/>
          <w:sz w:val="24"/>
          <w:szCs w:val="24"/>
        </w:rPr>
        <w:t>c</w:t>
      </w:r>
      <w:r w:rsidRPr="00F2542F">
        <w:rPr>
          <w:rFonts w:ascii="Times New Roman" w:eastAsia="Times New Roman" w:hAnsi="Times New Roman"/>
          <w:sz w:val="24"/>
          <w:szCs w:val="24"/>
        </w:rPr>
        <w:t>esin e përgatitjes së buxhetit financiar, si dhe kontrollon zbatimin e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Paraqet në institucionet përkatëse raporte periodike, pasqyra financiare dhe raportin vjetor për zbatimin e buxhetit;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-I siguron institucionit sistemet e nevojshme të teknologjisë së informacionit në mënyrë që të menaxhohet dhe të përdoret informacioni përkatës;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Nxit komunikimin dhe koordinimin efektiv në institucion, si dhe ndryshimet pozitive në metodën e menaxhimit;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Merr masat për plotësimin e nevojave të institucionit lidhur me burimet njerëzore për përzgjedhjen dhe aftësimin profesional të punonjësve;</w:t>
      </w:r>
    </w:p>
    <w:p w:rsidR="0033722E" w:rsidRPr="00463FDB"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respektimin e ligjit dhe të rregullave të funksionimit të brendshëm të ligjit dhe të rregullave të funksionimit</w:t>
      </w:r>
      <w:r w:rsidR="00463FDB">
        <w:rPr>
          <w:rFonts w:ascii="Times New Roman" w:eastAsia="Times New Roman" w:hAnsi="Times New Roman"/>
          <w:sz w:val="24"/>
          <w:szCs w:val="24"/>
        </w:rPr>
        <w:t xml:space="preserve"> të brendshëm të institucionit.</w:t>
      </w:r>
    </w:p>
    <w:p w:rsidR="0033722E" w:rsidRPr="00F2542F" w:rsidRDefault="0033722E" w:rsidP="00FA4876">
      <w:pPr>
        <w:spacing w:after="0" w:line="240" w:lineRule="auto"/>
        <w:jc w:val="both"/>
        <w:rPr>
          <w:rFonts w:ascii="Times New Roman" w:eastAsia="Times New Roman" w:hAnsi="Times New Roman"/>
          <w:b/>
          <w:sz w:val="24"/>
          <w:szCs w:val="24"/>
        </w:rPr>
      </w:pPr>
    </w:p>
    <w:p w:rsidR="00FA4876" w:rsidRDefault="0033722E" w:rsidP="00FA4876">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ANALIZA E FAKTORËVE</w:t>
      </w:r>
    </w:p>
    <w:p w:rsidR="0033722E" w:rsidRPr="0033722E" w:rsidRDefault="0033722E"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 dhe menaxhimin e personelit:</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 Siguron që formulimi dhe zbatimi i politikës në institucion </w:t>
      </w:r>
      <w:r w:rsidR="00312112" w:rsidRPr="00F2542F">
        <w:rPr>
          <w:rFonts w:ascii="Times New Roman" w:eastAsia="Times New Roman" w:hAnsi="Times New Roman"/>
          <w:sz w:val="24"/>
          <w:szCs w:val="24"/>
        </w:rPr>
        <w:t xml:space="preserve">të </w:t>
      </w:r>
      <w:r w:rsidRPr="00F2542F">
        <w:rPr>
          <w:rFonts w:ascii="Times New Roman" w:eastAsia="Times New Roman" w:hAnsi="Times New Roman"/>
          <w:sz w:val="24"/>
          <w:szCs w:val="24"/>
        </w:rPr>
        <w:t>kryhet në mënyrë efi</w:t>
      </w:r>
      <w:r w:rsidR="00312112" w:rsidRPr="00F2542F">
        <w:rPr>
          <w:rFonts w:ascii="Times New Roman" w:eastAsia="Times New Roman" w:hAnsi="Times New Roman"/>
          <w:sz w:val="24"/>
          <w:szCs w:val="24"/>
        </w:rPr>
        <w:t>c</w:t>
      </w:r>
      <w:r w:rsidRPr="00F2542F">
        <w:rPr>
          <w:rFonts w:ascii="Times New Roman" w:eastAsia="Times New Roman" w:hAnsi="Times New Roman"/>
          <w:sz w:val="24"/>
          <w:szCs w:val="24"/>
        </w:rPr>
        <w:t>iente në përputhje me objektivat e përcaktuara dhe që i tërë pro</w:t>
      </w:r>
      <w:r w:rsidR="00312112" w:rsidRPr="00F2542F">
        <w:rPr>
          <w:rFonts w:ascii="Times New Roman" w:eastAsia="Times New Roman" w:hAnsi="Times New Roman"/>
          <w:sz w:val="24"/>
          <w:szCs w:val="24"/>
        </w:rPr>
        <w:t>c</w:t>
      </w:r>
      <w:r w:rsidRPr="00F2542F">
        <w:rPr>
          <w:rFonts w:ascii="Times New Roman" w:eastAsia="Times New Roman" w:hAnsi="Times New Roman"/>
          <w:sz w:val="24"/>
          <w:szCs w:val="24"/>
        </w:rPr>
        <w:t>esi monitorohet;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kontrollin e standardeve profesionale në të cilat kryhen detyrat;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42105C"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 xml:space="preserve">Mban </w:t>
      </w:r>
      <w:r w:rsidRPr="00F2542F">
        <w:rPr>
          <w:rFonts w:ascii="Times New Roman" w:eastAsia="Times New Roman" w:hAnsi="Times New Roman"/>
          <w:sz w:val="24"/>
          <w:szCs w:val="24"/>
        </w:rPr>
        <w:t>nën kontroll organizimin e punës në drejtim të strukturave të sektorëve, përshkrimin individual të vendit të punës dhe nivelit të punonjësve;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përgatitjen e organikës së institucionit dhe fondit të pagave, sipas pro</w:t>
      </w:r>
      <w:r w:rsidR="004E5C48" w:rsidRPr="00F2542F">
        <w:rPr>
          <w:rFonts w:ascii="Times New Roman" w:eastAsia="Times New Roman" w:hAnsi="Times New Roman"/>
          <w:sz w:val="24"/>
          <w:szCs w:val="24"/>
        </w:rPr>
        <w:t>c</w:t>
      </w:r>
      <w:r w:rsidRPr="00F2542F">
        <w:rPr>
          <w:rFonts w:ascii="Times New Roman" w:eastAsia="Times New Roman" w:hAnsi="Times New Roman"/>
          <w:sz w:val="24"/>
          <w:szCs w:val="24"/>
        </w:rPr>
        <w:t>edurave përkatëse;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-Autorizon dhe aprovon, zbatimin e pro</w:t>
      </w:r>
      <w:r w:rsidR="004E5C48" w:rsidRPr="00F2542F">
        <w:rPr>
          <w:rFonts w:ascii="Times New Roman" w:eastAsia="Times New Roman" w:hAnsi="Times New Roman"/>
          <w:sz w:val="24"/>
          <w:szCs w:val="24"/>
        </w:rPr>
        <w:t>c</w:t>
      </w:r>
      <w:r w:rsidRPr="00F2542F">
        <w:rPr>
          <w:rFonts w:ascii="Times New Roman" w:eastAsia="Times New Roman" w:hAnsi="Times New Roman"/>
          <w:sz w:val="24"/>
          <w:szCs w:val="24"/>
        </w:rPr>
        <w:t>edurave të rekr</w:t>
      </w:r>
      <w:r w:rsidR="004E5C48" w:rsidRPr="00F2542F">
        <w:rPr>
          <w:rFonts w:ascii="Times New Roman" w:eastAsia="Times New Roman" w:hAnsi="Times New Roman"/>
          <w:sz w:val="24"/>
          <w:szCs w:val="24"/>
        </w:rPr>
        <w:t>utimit, të promovimit trajnimit</w:t>
      </w:r>
      <w:r w:rsidRPr="00F2542F">
        <w:rPr>
          <w:rFonts w:ascii="Times New Roman" w:eastAsia="Times New Roman" w:hAnsi="Times New Roman"/>
          <w:sz w:val="24"/>
          <w:szCs w:val="24"/>
        </w:rPr>
        <w:t xml:space="preserve"> etj</w:t>
      </w:r>
      <w:r w:rsidR="004E5C48" w:rsidRPr="00F2542F">
        <w:rPr>
          <w:rFonts w:ascii="Times New Roman" w:eastAsia="Times New Roman" w:hAnsi="Times New Roman"/>
          <w:sz w:val="24"/>
          <w:szCs w:val="24"/>
        </w:rPr>
        <w:t>.</w:t>
      </w:r>
      <w:r w:rsidRPr="00F2542F">
        <w:rPr>
          <w:rFonts w:ascii="Times New Roman" w:eastAsia="Times New Roman" w:hAnsi="Times New Roman"/>
          <w:sz w:val="24"/>
          <w:szCs w:val="24"/>
        </w:rPr>
        <w:t>, të personelit në përputhje me Kodin e Pun</w:t>
      </w:r>
      <w:r w:rsidR="00312112" w:rsidRPr="00F2542F">
        <w:rPr>
          <w:rFonts w:ascii="Times New Roman" w:eastAsia="Times New Roman" w:hAnsi="Times New Roman"/>
          <w:sz w:val="24"/>
          <w:szCs w:val="24"/>
        </w:rPr>
        <w:t>ës, ligjin “</w:t>
      </w:r>
      <w:r w:rsidR="00312112" w:rsidRPr="00F2542F">
        <w:rPr>
          <w:rFonts w:ascii="Times New Roman" w:eastAsia="Times New Roman" w:hAnsi="Times New Roman"/>
          <w:i/>
          <w:sz w:val="24"/>
          <w:szCs w:val="24"/>
        </w:rPr>
        <w:t>Për nëpunësin civil</w:t>
      </w:r>
      <w:r w:rsidRPr="00F2542F">
        <w:rPr>
          <w:rFonts w:ascii="Times New Roman" w:eastAsia="Times New Roman" w:hAnsi="Times New Roman"/>
          <w:sz w:val="24"/>
          <w:szCs w:val="24"/>
        </w:rPr>
        <w:t>” etj</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si dhe ligjin organik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-Vendos dhe ruan marrëdhënie pune të drejta me strukturat e varësisë e ato homologe.</w:t>
      </w:r>
    </w:p>
    <w:p w:rsidR="00FA4876" w:rsidRPr="00F2542F" w:rsidRDefault="00FA4876" w:rsidP="00FA4876">
      <w:pPr>
        <w:spacing w:after="0" w:line="240" w:lineRule="auto"/>
        <w:jc w:val="both"/>
        <w:rPr>
          <w:rFonts w:ascii="Times New Roman" w:eastAsia="Times New Roman" w:hAnsi="Times New Roman"/>
          <w:b/>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Vendimmarrja: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Kancelari është përgjegjës për formulimin dhe ekzekutimin e politikave; përdorimin efi</w:t>
      </w:r>
      <w:r w:rsidR="00312112" w:rsidRPr="00F2542F">
        <w:rPr>
          <w:rFonts w:ascii="Times New Roman" w:eastAsia="Times New Roman" w:hAnsi="Times New Roman"/>
          <w:sz w:val="24"/>
          <w:szCs w:val="24"/>
        </w:rPr>
        <w:t>c</w:t>
      </w:r>
      <w:r w:rsidRPr="00F2542F">
        <w:rPr>
          <w:rFonts w:ascii="Times New Roman" w:eastAsia="Times New Roman" w:hAnsi="Times New Roman"/>
          <w:sz w:val="24"/>
          <w:szCs w:val="24"/>
        </w:rPr>
        <w:t>ient të të gjitha burimeve financiare dhe njerëzore, për arritjen e rezultateve të përcaktuara; dhënien e këshillimit</w:t>
      </w:r>
      <w:r w:rsidR="00A039EB" w:rsidRPr="00F2542F">
        <w:rPr>
          <w:rFonts w:ascii="Times New Roman" w:eastAsia="Times New Roman" w:hAnsi="Times New Roman"/>
          <w:sz w:val="24"/>
          <w:szCs w:val="24"/>
        </w:rPr>
        <w:t xml:space="preserve"> përfundimtar të drejtpërdrejtë</w:t>
      </w:r>
      <w:r w:rsidRPr="00F2542F">
        <w:rPr>
          <w:rFonts w:ascii="Times New Roman" w:eastAsia="Times New Roman" w:hAnsi="Times New Roman"/>
          <w:sz w:val="24"/>
          <w:szCs w:val="24"/>
        </w:rPr>
        <w:t xml:space="preserve"> </w:t>
      </w:r>
      <w:r w:rsidR="00A039EB"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së Magjistraturës.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8. Kompetencat e kërkuara:</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Drejtimi</w:t>
      </w:r>
      <w:r w:rsidR="0031211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krijojë dhe të përçojë një vizion të qartë drejtimi; të iniciojë çdo ndryshim </w:t>
      </w:r>
      <w:r w:rsidR="004E5C48" w:rsidRPr="00F2542F">
        <w:rPr>
          <w:rFonts w:ascii="Times New Roman" w:eastAsia="Times New Roman" w:hAnsi="Times New Roman"/>
          <w:sz w:val="24"/>
          <w:szCs w:val="24"/>
        </w:rPr>
        <w:t>pozitiv dhe të drejtojë duke pas</w:t>
      </w:r>
      <w:r w:rsidRPr="00F2542F">
        <w:rPr>
          <w:rFonts w:ascii="Times New Roman" w:eastAsia="Times New Roman" w:hAnsi="Times New Roman"/>
          <w:sz w:val="24"/>
          <w:szCs w:val="24"/>
        </w:rPr>
        <w:t>ur parasysh ndryshimin si pro</w:t>
      </w:r>
      <w:r w:rsidR="004E5C48"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es; të ndërtojë një ekip me vlera të larta në kryerjen e detyrave; të demonstrojë standarde të larta të integritetit dhe të ndershmërisë.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identifikojë qëllimin strategjik; të parashikojë kërkesat për të ardhmen, mundësitë dhe problemet, si dhe t’i transmetojë ato në plane praktike dhe të realizueshme duke mbetur ndërkohë i ndjeshëm ndaj nevojave të drejtorit të Shkollës së Magjistraturës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Menaxhimi i stafit</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vendosë dhe të komunikojë standarde të qarta dhe rezultate të pritshme duke ndihmuar stafin të zhvillojë potencialin e plotë të tij; të delegojë me efektivitet duke bërë të mundur përdorimin më të mirë të aftësive dhe burimeve njerëzore. </w:t>
      </w:r>
      <w:r w:rsidR="004E5C48"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këtë kuptim kancelarit të  Shkollës së Magjistraturës, i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312112" w:rsidRPr="00F2542F">
        <w:rPr>
          <w:rFonts w:ascii="Times New Roman" w:eastAsia="Times New Roman" w:hAnsi="Times New Roman"/>
          <w:sz w:val="24"/>
          <w:szCs w:val="24"/>
        </w:rPr>
        <w:t>t</w:t>
      </w:r>
      <w:r w:rsidRPr="00F2542F">
        <w:rPr>
          <w:rFonts w:ascii="Times New Roman" w:eastAsia="Times New Roman" w:hAnsi="Times New Roman"/>
          <w:sz w:val="24"/>
          <w:szCs w:val="24"/>
        </w:rPr>
        <w:t>ë punojë ngushtësisht me përgjegjësit e sektorëve dhe stafin e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312112" w:rsidRPr="00F2542F">
        <w:rPr>
          <w:rFonts w:ascii="Times New Roman" w:eastAsia="Times New Roman" w:hAnsi="Times New Roman"/>
          <w:sz w:val="24"/>
          <w:szCs w:val="24"/>
        </w:rPr>
        <w:t>t</w:t>
      </w:r>
      <w:r w:rsidRPr="00F2542F">
        <w:rPr>
          <w:rFonts w:ascii="Times New Roman" w:eastAsia="Times New Roman" w:hAnsi="Times New Roman"/>
          <w:sz w:val="24"/>
          <w:szCs w:val="24"/>
        </w:rPr>
        <w:t>ë sigurojë që në institucion punohet në grup për të kryer detyrat e saj/tij;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312112" w:rsidRPr="00F2542F">
        <w:rPr>
          <w:rFonts w:ascii="Times New Roman" w:eastAsia="Times New Roman" w:hAnsi="Times New Roman"/>
          <w:sz w:val="24"/>
          <w:szCs w:val="24"/>
        </w:rPr>
        <w:t>t</w:t>
      </w:r>
      <w:r w:rsidRPr="00F2542F">
        <w:rPr>
          <w:rFonts w:ascii="Times New Roman" w:eastAsia="Times New Roman" w:hAnsi="Times New Roman"/>
          <w:sz w:val="24"/>
          <w:szCs w:val="24"/>
        </w:rPr>
        <w:t>ë punojë ngushtësisht me homologët e saj/tij në institucionet e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31211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në mënyrë efektive dhe të përballojë presionin; të demonstrojë aftësi prezantimi dhe komunikimi me masmedian; të zgjedhë ato metoda komunikimi që i sigurojnë rezultate efektive, si dhe të jetë komfort dhe efektiv në një rol përfaqësimi (përfshirë përdorimin e një gjuhe të huaj, kur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Menaxhimi i burimeve financiare dhe të tjera</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për burimet f</w:t>
      </w:r>
      <w:r w:rsidR="004E5C48" w:rsidRPr="00F2542F">
        <w:rPr>
          <w:rFonts w:ascii="Times New Roman" w:eastAsia="Times New Roman" w:hAnsi="Times New Roman"/>
          <w:sz w:val="24"/>
          <w:szCs w:val="24"/>
        </w:rPr>
        <w:t>inanciare dhe materiale duke pas</w:t>
      </w:r>
      <w:r w:rsidRPr="00F2542F">
        <w:rPr>
          <w:rFonts w:ascii="Times New Roman" w:eastAsia="Times New Roman" w:hAnsi="Times New Roman"/>
          <w:sz w:val="24"/>
          <w:szCs w:val="24"/>
        </w:rPr>
        <w:t>ur parasysh prioritetet e institucionit; përdorimi efi</w:t>
      </w:r>
      <w:r w:rsidR="00312112" w:rsidRPr="00F2542F">
        <w:rPr>
          <w:rFonts w:ascii="Times New Roman" w:eastAsia="Times New Roman" w:hAnsi="Times New Roman"/>
          <w:sz w:val="24"/>
          <w:szCs w:val="24"/>
        </w:rPr>
        <w:t>ci</w:t>
      </w:r>
      <w:r w:rsidRPr="00F2542F">
        <w:rPr>
          <w:rFonts w:ascii="Times New Roman" w:eastAsia="Times New Roman" w:hAnsi="Times New Roman"/>
          <w:sz w:val="24"/>
          <w:szCs w:val="24"/>
        </w:rPr>
        <w:t>ent i burimeve në dispozicion, nëpërmjet kontrollit të vazhdueshëm të tyre.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tregojë elasticitet, qëndrueshmëri dhe besueshmëri në situata ku vihet nën një presion të madh; t’i ofrojë këshilla objektive drejtorit të Shkollës së Magjistraturës; të ndjekë me energji dhe vendosmëri strategjitë e përcaktuara, por të jetë i adaptueshëm shpejt dhe fleksibël 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31211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konceptet e paqarta në mënyrë rigoroze dhe të inkurajojë mendimin krijues tek të tjerët.</w:t>
      </w:r>
    </w:p>
    <w:p w:rsidR="00FA4876" w:rsidRPr="00F2542F" w:rsidRDefault="00312112"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FA4876" w:rsidRPr="00F2542F">
        <w:rPr>
          <w:rFonts w:ascii="Times New Roman" w:eastAsia="Times New Roman" w:hAnsi="Times New Roman"/>
          <w:sz w:val="24"/>
          <w:szCs w:val="24"/>
        </w:rPr>
        <w:t xml:space="preserve"> të meritojë kredibilitet nëpërmjet thellësisë së njohurive dhe eksperiencës, por të dijë të përdorë dhe burime të t</w:t>
      </w:r>
      <w:r w:rsidR="004E5C48" w:rsidRPr="00F2542F">
        <w:rPr>
          <w:rFonts w:ascii="Times New Roman" w:eastAsia="Times New Roman" w:hAnsi="Times New Roman"/>
          <w:sz w:val="24"/>
          <w:szCs w:val="24"/>
        </w:rPr>
        <w:t>jera ekspertize; të kuptojë proc</w:t>
      </w:r>
      <w:r w:rsidR="00FA4876" w:rsidRPr="00F2542F">
        <w:rPr>
          <w:rFonts w:ascii="Times New Roman" w:eastAsia="Times New Roman" w:hAnsi="Times New Roman"/>
          <w:sz w:val="24"/>
          <w:szCs w:val="24"/>
        </w:rPr>
        <w:t>edurat ligjore dhe se si të veprojë brenda tyre; të shfrytëzojë eksperiencat më të mira nga institucione të tjera publike/private.</w:t>
      </w:r>
    </w:p>
    <w:p w:rsidR="0042105C" w:rsidRPr="00F2542F" w:rsidRDefault="0042105C" w:rsidP="00FA4876">
      <w:pPr>
        <w:spacing w:after="0" w:line="240" w:lineRule="auto"/>
        <w:jc w:val="both"/>
        <w:rPr>
          <w:rFonts w:ascii="Times New Roman" w:eastAsia="Times New Roman" w:hAnsi="Times New Roman"/>
          <w:b/>
          <w:sz w:val="24"/>
          <w:szCs w:val="24"/>
        </w:rPr>
      </w:pPr>
    </w:p>
    <w:p w:rsidR="00FA4876" w:rsidRPr="00463FDB" w:rsidRDefault="00463FDB" w:rsidP="00463FDB">
      <w:pPr>
        <w:pStyle w:val="ListParagraph"/>
        <w:numPr>
          <w:ilvl w:val="0"/>
          <w:numId w:val="102"/>
        </w:numPr>
        <w:jc w:val="both"/>
        <w:rPr>
          <w:b/>
          <w:sz w:val="24"/>
          <w:szCs w:val="24"/>
        </w:rPr>
      </w:pPr>
      <w:r w:rsidRPr="00463FDB">
        <w:rPr>
          <w:b/>
          <w:sz w:val="24"/>
          <w:szCs w:val="24"/>
        </w:rPr>
        <w:t>Kontaktet dhe përfaqësimi:</w:t>
      </w:r>
    </w:p>
    <w:p w:rsidR="00463FDB" w:rsidRPr="00463FDB" w:rsidRDefault="00463FDB" w:rsidP="00463FDB">
      <w:pPr>
        <w:pStyle w:val="ListParagraph"/>
        <w:ind w:left="360"/>
        <w:jc w:val="both"/>
        <w:rPr>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Mban kontakte me nivelet e larta të institucioneve homologe, ku kërkohet të promovojë me efektivitet sa më të lartë interesat e institucionit; përfaqëson institucionin në diskutimet ose në konferenca kombëtare/ndërkombëtare, ku diskutohen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10. Njohuritë, aftësitë dhe eksperienca</w:t>
      </w:r>
      <w:r w:rsidR="00312112"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Kancelari i institucionit, duhet të ketë formim universitar juridik ose ekonomik dhe së paku 5 vjet përvojë pune. Preferohen specializime dhe master të fushës. Të ketë njohuri të paktën të një gjuhe të huaj (radha e p</w:t>
      </w:r>
      <w:r w:rsidR="00312112"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Përgatitur nga:</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KANCELAR</w:t>
      </w:r>
    </w:p>
    <w:p w:rsidR="00FA4876" w:rsidRPr="00F2542F" w:rsidRDefault="00FA4876" w:rsidP="00FA4876">
      <w:pPr>
        <w:spacing w:after="0" w:line="240" w:lineRule="auto"/>
        <w:jc w:val="both"/>
        <w:rPr>
          <w:rFonts w:ascii="Times New Roman" w:eastAsia="Times New Roman" w:hAnsi="Times New Roman"/>
          <w:sz w:val="24"/>
          <w:szCs w:val="24"/>
        </w:rPr>
      </w:pPr>
    </w:p>
    <w:p w:rsidR="00F036AF"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 nga:</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__________________(Drejtuesi i drejtpërdrejtë)</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KRYETAR I KËSHILLIT DREJTUES</w:t>
      </w: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036AF" w:rsidRPr="00F2542F" w:rsidRDefault="00F036AF"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 I ROLIT TË PËRGJEGJËSIT  TË FORMIMIT FIL</w:t>
      </w:r>
      <w:r w:rsidR="00A039EB" w:rsidRPr="00F2542F">
        <w:rPr>
          <w:rFonts w:ascii="Times New Roman" w:eastAsia="Times New Roman" w:hAnsi="Times New Roman"/>
          <w:b/>
          <w:sz w:val="24"/>
          <w:szCs w:val="24"/>
        </w:rPr>
        <w:t xml:space="preserve">LESTAR DHE PEDAGOG I BRENDSHËM </w:t>
      </w:r>
      <w:r w:rsidRPr="00F2542F">
        <w:rPr>
          <w:rFonts w:ascii="Times New Roman" w:eastAsia="Times New Roman" w:hAnsi="Times New Roman"/>
          <w:b/>
          <w:sz w:val="24"/>
          <w:szCs w:val="24"/>
        </w:rPr>
        <w:t>NË SHKOLLËN E MAGJISTRATURËS</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Përgjegjës i Formimit Fillestar,</w:t>
      </w:r>
    </w:p>
    <w:p w:rsidR="00FA4876" w:rsidRPr="00F2542F" w:rsidRDefault="00FA4876" w:rsidP="00FA4876">
      <w:pPr>
        <w:spacing w:after="0" w:line="240" w:lineRule="auto"/>
        <w:ind w:left="720" w:firstLine="72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Pedagog   i brendshëm</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Përgjegjësi </w:t>
      </w:r>
      <w:r w:rsidR="00A039EB" w:rsidRPr="00F2542F">
        <w:rPr>
          <w:rFonts w:ascii="Times New Roman" w:eastAsia="Times New Roman" w:hAnsi="Times New Roman"/>
          <w:sz w:val="24"/>
          <w:szCs w:val="24"/>
        </w:rPr>
        <w:t>i Formimit Fillestar</w:t>
      </w:r>
      <w:r w:rsidRPr="00F2542F">
        <w:rPr>
          <w:rFonts w:ascii="Times New Roman" w:eastAsia="Times New Roman" w:hAnsi="Times New Roman"/>
          <w:sz w:val="24"/>
          <w:szCs w:val="24"/>
        </w:rPr>
        <w:t xml:space="preserve"> është pedagog </w:t>
      </w:r>
      <w:r w:rsidR="00312112" w:rsidRPr="00F2542F">
        <w:rPr>
          <w:rFonts w:ascii="Times New Roman" w:eastAsia="Times New Roman" w:hAnsi="Times New Roman"/>
          <w:sz w:val="24"/>
          <w:szCs w:val="24"/>
        </w:rPr>
        <w:t>i brendshëm, i cili raporton te</w:t>
      </w: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w:t>
      </w:r>
      <w:r w:rsidR="00312112" w:rsidRPr="00F2542F">
        <w:rPr>
          <w:rFonts w:ascii="Times New Roman" w:eastAsia="Times New Roman" w:hAnsi="Times New Roman"/>
          <w:sz w:val="24"/>
          <w:szCs w:val="24"/>
        </w:rPr>
        <w:t xml:space="preserve"> Këshilli Pedagogjik, si dhe te</w:t>
      </w:r>
      <w:r w:rsidRPr="00F2542F">
        <w:rPr>
          <w:rFonts w:ascii="Times New Roman" w:eastAsia="Times New Roman" w:hAnsi="Times New Roman"/>
          <w:sz w:val="24"/>
          <w:szCs w:val="24"/>
        </w:rPr>
        <w:t xml:space="preserve"> Këshilli Drejtues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-Formulimi, vlerësimi, këshillimi, analiza, kërkimi dhe zgjidhja e problemeve dhe çështjeve objekt i fushës së veprimtarisë së Formimit Fillestar.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-Ofrimi i eksperiencës në përgatitjen teorike dhe praktike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-Koordinimi i veprimtarive të bashkëpunimit të Shkollës së Magjistraturës  me institucionet si gjykatat dhe prokuroritë e rretheve gjyqësore, gjykatat dhe prokuroritë e apeleve, Këshillin e Lartë Gjyqësor, Këshillin e Lartë të Prokurorisë, si dhe institucione të tjera, për shkëmbime të ndërsjella për realizimin e funksioneve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-Dhënia e kontributit si ekspert në realizimin i Formimit Vazhdues për gjyqtarë, prokurorë dhe profesionet e tjera të lira.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7831"/>
        <w:gridCol w:w="1710"/>
      </w:tblGrid>
      <w:tr w:rsidR="00FA4876" w:rsidRPr="00F2542F" w:rsidTr="00312112">
        <w:tc>
          <w:tcPr>
            <w:tcW w:w="624" w:type="dxa"/>
            <w:shd w:val="clear" w:color="auto" w:fill="D9D9D9" w:themeFill="background1" w:themeFillShade="D9"/>
          </w:tcPr>
          <w:p w:rsidR="00FA4876" w:rsidRPr="00F2542F" w:rsidRDefault="00FA4876"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831" w:type="dxa"/>
            <w:shd w:val="clear" w:color="auto" w:fill="D9D9D9" w:themeFill="background1" w:themeFillShade="D9"/>
          </w:tcPr>
          <w:p w:rsidR="00FA4876" w:rsidRPr="00F2542F" w:rsidRDefault="00FA4876"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710" w:type="dxa"/>
            <w:shd w:val="clear" w:color="auto" w:fill="D9D9D9" w:themeFill="background1" w:themeFillShade="D9"/>
          </w:tcPr>
          <w:p w:rsidR="00FA4876" w:rsidRPr="00F2542F" w:rsidRDefault="00312112"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F036AF">
        <w:tc>
          <w:tcPr>
            <w:tcW w:w="624"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83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Ofron eksperiencë për përgatitjen teorike dhe praktike të kandidatëve për magjistratë në pro</w:t>
            </w:r>
            <w:r w:rsidR="00312112" w:rsidRPr="00F2542F">
              <w:rPr>
                <w:rFonts w:ascii="Times New Roman" w:eastAsia="Times New Roman" w:hAnsi="Times New Roman"/>
                <w:sz w:val="24"/>
                <w:szCs w:val="24"/>
              </w:rPr>
              <w:t>c</w:t>
            </w:r>
            <w:r w:rsidRPr="00F2542F">
              <w:rPr>
                <w:rFonts w:ascii="Times New Roman" w:eastAsia="Times New Roman" w:hAnsi="Times New Roman"/>
                <w:sz w:val="24"/>
                <w:szCs w:val="24"/>
              </w:rPr>
              <w:t>esin e mësimdhënies në Formimin Fillestar</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qenë edhe titullar i një prej lëndëve kryesore.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Formulon, analizon dhe siguron informacion mbi përgatitjen teorike dhe praktike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Ndjek përgatitjen dhe dërgimin e dosjeve të kandidatëve për magjistratë që kanë mbaruar vitin e dytë dhe të tretë për në Këshillin e Lartë Gjyqësor për emërimet e kandidatëve </w:t>
            </w:r>
            <w:r w:rsidR="00312112" w:rsidRPr="00F2542F">
              <w:rPr>
                <w:rFonts w:ascii="Times New Roman" w:eastAsia="Times New Roman" w:hAnsi="Times New Roman"/>
                <w:sz w:val="24"/>
                <w:szCs w:val="24"/>
              </w:rPr>
              <w:t>për magjistratë profili gjyqtar</w:t>
            </w:r>
            <w:r w:rsidRPr="00F2542F">
              <w:rPr>
                <w:rFonts w:ascii="Times New Roman" w:eastAsia="Times New Roman" w:hAnsi="Times New Roman"/>
                <w:sz w:val="24"/>
                <w:szCs w:val="24"/>
              </w:rPr>
              <w:t xml:space="preserve"> dhe në Këshillin e Lartë të Prokurorisë për kandidatët për magjistratë profili prokurorë;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Kujdeset për përgatitjen materialeve e pyetësorëve për kurset,  provimet, seminaret;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Kujdeset për sigurimin e një cilësie sa më të lartë të mësimdhënies;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Përcakton orarin sipas ndarjes semestrale të lëndëve dhe ndjek zbatimin e tij, bazuar në planin mësimor miratuar nga 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Anëtar i Këshillit Pedagogjik</w:t>
            </w:r>
            <w:r w:rsidRPr="00F2542F">
              <w:rPr>
                <w:rStyle w:val="FootnoteReference"/>
                <w:rFonts w:ascii="Times New Roman" w:eastAsia="Times New Roman" w:hAnsi="Times New Roman"/>
                <w:sz w:val="24"/>
                <w:szCs w:val="24"/>
              </w:rPr>
              <w:footnoteReference w:id="4"/>
            </w:r>
            <w:r w:rsidRPr="00F2542F">
              <w:rPr>
                <w:rFonts w:ascii="Times New Roman" w:eastAsia="Times New Roman" w:hAnsi="Times New Roman"/>
                <w:sz w:val="24"/>
                <w:szCs w:val="24"/>
              </w:rPr>
              <w:t>;</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30%</w:t>
            </w:r>
          </w:p>
        </w:tc>
      </w:tr>
      <w:tr w:rsidR="00FA4876" w:rsidRPr="00F2542F" w:rsidTr="00F036AF">
        <w:trPr>
          <w:trHeight w:val="737"/>
        </w:trPr>
        <w:tc>
          <w:tcPr>
            <w:tcW w:w="624"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83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Analizon dosjet mësimore të kandidatëve, duke bërë vlerësimin e vazhdueshëm dhe përfundimtar të tyre, si dhe evidencat e frekuentimit të kurseve nga kandidatët dhe pe</w:t>
            </w:r>
            <w:r w:rsidR="004E5C48" w:rsidRPr="00F2542F">
              <w:rPr>
                <w:rFonts w:ascii="Times New Roman" w:eastAsia="Times New Roman" w:hAnsi="Times New Roman"/>
                <w:sz w:val="24"/>
                <w:szCs w:val="24"/>
              </w:rPr>
              <w:t>dagogët, informacion të cilin i</w:t>
            </w:r>
            <w:r w:rsidRPr="00F2542F">
              <w:rPr>
                <w:rFonts w:ascii="Times New Roman" w:eastAsia="Times New Roman" w:hAnsi="Times New Roman"/>
                <w:sz w:val="24"/>
                <w:szCs w:val="24"/>
              </w:rPr>
              <w:t xml:space="preserve">a </w:t>
            </w:r>
            <w:r w:rsidR="004E5C48" w:rsidRPr="00F2542F">
              <w:rPr>
                <w:rFonts w:ascii="Times New Roman" w:eastAsia="Times New Roman" w:hAnsi="Times New Roman"/>
                <w:sz w:val="24"/>
                <w:szCs w:val="24"/>
              </w:rPr>
              <w:t>paraqet  D</w:t>
            </w:r>
            <w:r w:rsidRPr="00F2542F">
              <w:rPr>
                <w:rFonts w:ascii="Times New Roman" w:eastAsia="Times New Roman" w:hAnsi="Times New Roman"/>
                <w:sz w:val="24"/>
                <w:szCs w:val="24"/>
              </w:rPr>
              <w:t xml:space="preserve">rejtorit të Shkollës 1 (një) herë në muaj;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Grumbullon programet mësimore të hartuara nga pedagogët përgjegjës të secilës lëndë;</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F036AF">
        <w:tc>
          <w:tcPr>
            <w:tcW w:w="624"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83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Kontribuon, si ekspert për tema të caktuara të zhvilluara në kuadrin e Formimit Vazhdues;</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F036AF">
        <w:tc>
          <w:tcPr>
            <w:tcW w:w="624"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83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Raporton lidhur me vlerësimet e pjesëmarrësve për çdo vit akademik për të dhënat e pyetësorëve për:</w:t>
            </w:r>
          </w:p>
          <w:p w:rsidR="00FA4876" w:rsidRPr="00F2542F" w:rsidRDefault="00FA4876" w:rsidP="00A14BA1">
            <w:pPr>
              <w:numPr>
                <w:ilvl w:val="0"/>
                <w:numId w:val="13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pedagogu i pëlqyer, cili jo;</w:t>
            </w:r>
          </w:p>
          <w:p w:rsidR="00FA4876" w:rsidRPr="00F2542F" w:rsidRDefault="00FA4876" w:rsidP="00A14BA1">
            <w:pPr>
              <w:numPr>
                <w:ilvl w:val="0"/>
                <w:numId w:val="13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3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kërkesave të tyre për:</w:t>
            </w:r>
          </w:p>
          <w:p w:rsidR="00FA4876" w:rsidRPr="00F2542F" w:rsidRDefault="00FA4876" w:rsidP="00A14BA1">
            <w:pPr>
              <w:numPr>
                <w:ilvl w:val="0"/>
                <w:numId w:val="13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formën; </w:t>
            </w:r>
          </w:p>
          <w:p w:rsidR="00FA4876" w:rsidRPr="00F2542F" w:rsidRDefault="00FA4876" w:rsidP="00A14BA1">
            <w:pPr>
              <w:numPr>
                <w:ilvl w:val="0"/>
                <w:numId w:val="13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përmbajtjen e lëndës;</w:t>
            </w:r>
          </w:p>
          <w:p w:rsidR="00FA4876" w:rsidRPr="00F2542F" w:rsidRDefault="00FA4876" w:rsidP="00A14BA1">
            <w:pPr>
              <w:numPr>
                <w:ilvl w:val="0"/>
                <w:numId w:val="13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kërkesat për tema dhe trajnime të reja.</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F036AF">
        <w:tc>
          <w:tcPr>
            <w:tcW w:w="624"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83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Kontrollon përmbushjen e kërkesave të të gjithë dokumentacionit përkatës, për plotësimin e dokumenteve detyruese për kandidatët për magjistratë që ndjekin kursin e Formimit Fillestar.  </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06" distB="12588" distL="114300" distR="114300" simplePos="0" relativeHeight="251702272" behindDoc="1" locked="0" layoutInCell="1" allowOverlap="1">
            <wp:simplePos x="0" y="0"/>
            <wp:positionH relativeFrom="column">
              <wp:align>outside</wp:align>
            </wp:positionH>
            <wp:positionV relativeFrom="paragraph">
              <wp:posOffset>17921</wp:posOffset>
            </wp:positionV>
            <wp:extent cx="5514975" cy="3270250"/>
            <wp:effectExtent l="0" t="0" r="0" b="6350"/>
            <wp:wrapSquare wrapText="bothSides"/>
            <wp:docPr id="95" name="Diagram 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përgatitje profesionale teorike dhe praktike në nivele sa më të larta të kandidatëve për magjistratë, në programin 3 (tre) vjeçar të formimit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Realizon vlerësim të vazhdueshëm dhe përfundimtar të kandidatëve për magjistratë, veçanërisht duke marrë pjesë në jurinë e vlerësimit të temave të vitit të dytë dhe atë të praktikës aktive në gjykata e prokurori të kandidatëve të vitit të tretë;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dosjet mësimore të kandidatëve dhe evidencat e frekuentimit të kurseve nga kandidatët dhe pe</w:t>
      </w:r>
      <w:r w:rsidR="00312112" w:rsidRPr="00F2542F">
        <w:rPr>
          <w:rFonts w:ascii="Times New Roman" w:eastAsia="Times New Roman" w:hAnsi="Times New Roman"/>
          <w:sz w:val="24"/>
          <w:szCs w:val="24"/>
        </w:rPr>
        <w:t>dagogët, informacion të cilin i</w:t>
      </w:r>
      <w:r w:rsidRPr="00F2542F">
        <w:rPr>
          <w:rFonts w:ascii="Times New Roman" w:eastAsia="Times New Roman" w:hAnsi="Times New Roman"/>
          <w:sz w:val="24"/>
          <w:szCs w:val="24"/>
        </w:rPr>
        <w:t xml:space="preserve">a </w:t>
      </w:r>
      <w:r w:rsidR="005B425B" w:rsidRPr="00F2542F">
        <w:rPr>
          <w:rFonts w:ascii="Times New Roman" w:eastAsia="Times New Roman" w:hAnsi="Times New Roman"/>
          <w:sz w:val="24"/>
          <w:szCs w:val="24"/>
        </w:rPr>
        <w:t xml:space="preserve">paraqet </w:t>
      </w:r>
      <w:r w:rsidR="0042105C"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w:t>
      </w:r>
      <w:r w:rsidR="0042105C" w:rsidRPr="00F2542F">
        <w:rPr>
          <w:rFonts w:ascii="Times New Roman" w:eastAsia="Times New Roman" w:hAnsi="Times New Roman"/>
          <w:sz w:val="24"/>
          <w:szCs w:val="24"/>
        </w:rPr>
        <w:t>S</w:t>
      </w:r>
      <w:r w:rsidRPr="00F2542F">
        <w:rPr>
          <w:rFonts w:ascii="Times New Roman" w:eastAsia="Times New Roman" w:hAnsi="Times New Roman"/>
          <w:sz w:val="24"/>
          <w:szCs w:val="24"/>
        </w:rPr>
        <w:t xml:space="preserve">hkollës 1 (një) herë në muaj;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Grumbullon programet mësimore të hartuara nga pedagogët përgjegjës të secilës lëndë;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përgatitjen dhe dërgimin e dosjeve të kandidatëve për magjistratë që kanë mbaruar vitin e dytë dhe të tretë, për në Këshillin e Lartë Gjyqësor për emërimet e kandidatëve për magjistratë profili gjyqtar, dhe në Këshillin e Lartë të Prokurorisë për kandidatët për magjistratë profili prokuror;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pro</w:t>
      </w:r>
      <w:r w:rsidR="004E5C48"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esin e shpërndarjes së </w:t>
      </w:r>
      <w:r w:rsidR="004E5C48"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ertifikatave; dëshmive dhe librezave të kandidatëve në bazë të rregullores;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Kujdeset për përgatitjen e materialeve dhe pyetësorëve për kurse dhe seminare;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Kërkon nga kandidatët për magjistratë përgatitjen e detyrave të kursit, ese, zgjidhje të rasteve praktike, organizime të gjyqeve imituese etj.;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Përcakton orarin sipas ndarjes semestrale të lëndëve dhe ndjek zbatimin e tij, bazuar në planin mësimor miratuar nga 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Kontribuon si ekspert për tema të caktuara të zhvilluara në kuadrin e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Bashkëpunon me bibliotekën për pasurimin e saj me literaturë juridike, duke bërë rekomandimet e duhura;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Analizon pyetësorët e vlerësimit të çdo viti prej kandidatëve për magjistratë dhe pyetësorët e vlerësimit të pedagogëve;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Raporton lidhur me vlerësimet e pjesëmarrësve për çdo vit akademik të të dhënave të pyetësorëve për:</w:t>
      </w:r>
    </w:p>
    <w:p w:rsidR="00FA4876" w:rsidRPr="00F2542F" w:rsidRDefault="00312112" w:rsidP="00A14BA1">
      <w:pPr>
        <w:numPr>
          <w:ilvl w:val="0"/>
          <w:numId w:val="15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w:t>
      </w:r>
      <w:r w:rsidR="00FA4876" w:rsidRPr="00F2542F">
        <w:rPr>
          <w:rFonts w:ascii="Times New Roman" w:eastAsia="Times New Roman" w:hAnsi="Times New Roman"/>
          <w:sz w:val="24"/>
          <w:szCs w:val="24"/>
        </w:rPr>
        <w:t>ontrollin se cili ishte pedagogu i pëlqyer, cili jo;</w:t>
      </w:r>
    </w:p>
    <w:p w:rsidR="00FA4876" w:rsidRPr="00F2542F" w:rsidRDefault="00312112" w:rsidP="00A14BA1">
      <w:pPr>
        <w:numPr>
          <w:ilvl w:val="0"/>
          <w:numId w:val="15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w:t>
      </w:r>
      <w:r w:rsidR="00FA4876" w:rsidRPr="00F2542F">
        <w:rPr>
          <w:rFonts w:ascii="Times New Roman" w:eastAsia="Times New Roman" w:hAnsi="Times New Roman"/>
          <w:sz w:val="24"/>
          <w:szCs w:val="24"/>
        </w:rPr>
        <w:t>ontrollin se cila ishte tema e pëlqyer, cila jo;</w:t>
      </w:r>
    </w:p>
    <w:p w:rsidR="00FA4876" w:rsidRPr="00F2542F" w:rsidRDefault="00312112" w:rsidP="00A14BA1">
      <w:pPr>
        <w:numPr>
          <w:ilvl w:val="0"/>
          <w:numId w:val="15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w:t>
      </w:r>
      <w:r w:rsidR="00FA4876" w:rsidRPr="00F2542F">
        <w:rPr>
          <w:rFonts w:ascii="Times New Roman" w:eastAsia="Times New Roman" w:hAnsi="Times New Roman"/>
          <w:sz w:val="24"/>
          <w:szCs w:val="24"/>
        </w:rPr>
        <w:t>videntimin e vërejtjeve të kandidatëve për magjistratë;</w:t>
      </w:r>
    </w:p>
    <w:p w:rsidR="00FA4876" w:rsidRPr="00F2542F" w:rsidRDefault="00312112" w:rsidP="00A14BA1">
      <w:pPr>
        <w:numPr>
          <w:ilvl w:val="0"/>
          <w:numId w:val="15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w:t>
      </w:r>
      <w:r w:rsidR="00FA4876" w:rsidRPr="00F2542F">
        <w:rPr>
          <w:rFonts w:ascii="Times New Roman" w:eastAsia="Times New Roman" w:hAnsi="Times New Roman"/>
          <w:sz w:val="24"/>
          <w:szCs w:val="24"/>
        </w:rPr>
        <w:t>videntimin e kërkesave të tyre për:</w:t>
      </w:r>
    </w:p>
    <w:p w:rsidR="00FA4876" w:rsidRPr="00F2542F" w:rsidRDefault="00312112" w:rsidP="00A14BA1">
      <w:pPr>
        <w:numPr>
          <w:ilvl w:val="0"/>
          <w:numId w:val="18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f</w:t>
      </w:r>
      <w:r w:rsidR="00FA4876" w:rsidRPr="00F2542F">
        <w:rPr>
          <w:rFonts w:ascii="Times New Roman" w:eastAsia="Times New Roman" w:hAnsi="Times New Roman"/>
          <w:sz w:val="24"/>
          <w:szCs w:val="24"/>
        </w:rPr>
        <w:t xml:space="preserve">ormën; </w:t>
      </w:r>
    </w:p>
    <w:p w:rsidR="00FA4876" w:rsidRPr="00F2542F" w:rsidRDefault="00312112" w:rsidP="00A14BA1">
      <w:pPr>
        <w:numPr>
          <w:ilvl w:val="0"/>
          <w:numId w:val="18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w:t>
      </w:r>
      <w:r w:rsidR="00FA4876" w:rsidRPr="00F2542F">
        <w:rPr>
          <w:rFonts w:ascii="Times New Roman" w:eastAsia="Times New Roman" w:hAnsi="Times New Roman"/>
          <w:sz w:val="24"/>
          <w:szCs w:val="24"/>
        </w:rPr>
        <w:t>ërmbajtjen e lëndës;</w:t>
      </w:r>
    </w:p>
    <w:p w:rsidR="00FA4876" w:rsidRPr="00F2542F" w:rsidRDefault="00312112" w:rsidP="00A14BA1">
      <w:pPr>
        <w:numPr>
          <w:ilvl w:val="0"/>
          <w:numId w:val="18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w:t>
      </w:r>
      <w:r w:rsidR="00FA4876" w:rsidRPr="00F2542F">
        <w:rPr>
          <w:rFonts w:ascii="Times New Roman" w:eastAsia="Times New Roman" w:hAnsi="Times New Roman"/>
          <w:sz w:val="24"/>
          <w:szCs w:val="24"/>
        </w:rPr>
        <w:t>ërkesat për tema dhe trajnime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Raporton pranë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rejtorit</w:t>
      </w:r>
      <w:r w:rsidR="00312112" w:rsidRPr="00F2542F">
        <w:rPr>
          <w:rFonts w:ascii="Times New Roman" w:eastAsia="Times New Roman" w:hAnsi="Times New Roman"/>
          <w:sz w:val="24"/>
          <w:szCs w:val="24"/>
        </w:rPr>
        <w:t xml:space="preserve"> të Shkollës së Magjistraturës</w:t>
      </w:r>
      <w:r w:rsidRPr="00F2542F">
        <w:rPr>
          <w:rFonts w:ascii="Times New Roman" w:eastAsia="Times New Roman" w:hAnsi="Times New Roman"/>
          <w:sz w:val="24"/>
          <w:szCs w:val="24"/>
        </w:rPr>
        <w:t xml:space="preserve"> lidhur me plotësimin e raportit dhe formularët e vlerësimit të kandidatëve për magjistratë në dosjen përkatëse, 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a</w:t>
      </w:r>
      <w:r w:rsidRPr="00F2542F">
        <w:rPr>
          <w:rFonts w:ascii="Times New Roman" w:eastAsia="Times New Roman" w:hAnsi="Times New Roman"/>
          <w:sz w:val="24"/>
          <w:szCs w:val="24"/>
        </w:rPr>
        <w:t xml:space="preserve">nalizimin e pyetësorëve të vlerësimit të aktivitetit prej  pedagogëve shqiptarë ose të huaj;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p</w:t>
      </w:r>
      <w:r w:rsidRPr="00F2542F">
        <w:rPr>
          <w:rFonts w:ascii="Times New Roman" w:eastAsia="Times New Roman" w:hAnsi="Times New Roman"/>
          <w:sz w:val="24"/>
          <w:szCs w:val="24"/>
        </w:rPr>
        <w:t>ërgatitjen e një raporti të shkurtër lidhur me këto vlerësime (sheh dhe ndjek me kujdes vlerësimin e të huajve);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p</w:t>
      </w:r>
      <w:r w:rsidRPr="00F2542F">
        <w:rPr>
          <w:rFonts w:ascii="Times New Roman" w:eastAsia="Times New Roman" w:hAnsi="Times New Roman"/>
          <w:sz w:val="24"/>
          <w:szCs w:val="24"/>
        </w:rPr>
        <w:t>ërgatitjen e raportit të çdo lënde, sipas modelit të përgatitur nga vetë ai dhe eprori i hierarkisë dhe</w:t>
      </w:r>
      <w:r w:rsidR="00312112" w:rsidRPr="00F2542F">
        <w:rPr>
          <w:rFonts w:ascii="Times New Roman" w:eastAsia="Times New Roman" w:hAnsi="Times New Roman"/>
          <w:sz w:val="24"/>
          <w:szCs w:val="24"/>
        </w:rPr>
        <w:t xml:space="preserve"> e</w:t>
      </w:r>
      <w:r w:rsidRPr="00F2542F">
        <w:rPr>
          <w:rFonts w:ascii="Times New Roman" w:eastAsia="Times New Roman" w:hAnsi="Times New Roman"/>
          <w:sz w:val="24"/>
          <w:szCs w:val="24"/>
        </w:rPr>
        <w:t xml:space="preserve"> vendos në dosjen që administrohet në Shkollë në 2 (dy) kopje;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ç</w:t>
      </w:r>
      <w:r w:rsidRPr="00F2542F">
        <w:rPr>
          <w:rFonts w:ascii="Times New Roman" w:eastAsia="Times New Roman" w:hAnsi="Times New Roman"/>
          <w:sz w:val="24"/>
          <w:szCs w:val="24"/>
        </w:rPr>
        <w:t>ështjet logjistike të fushës;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m</w:t>
      </w:r>
      <w:r w:rsidRPr="00F2542F">
        <w:rPr>
          <w:rFonts w:ascii="Times New Roman" w:eastAsia="Times New Roman" w:hAnsi="Times New Roman"/>
          <w:sz w:val="24"/>
          <w:szCs w:val="24"/>
        </w:rPr>
        <w:t>bajtjen e evidencës së saktë për kandidatët për magjistratë, në bashkëpunim me Sekretaren Shkencore të Formimit</w:t>
      </w:r>
      <w:r w:rsidR="00C53CE3" w:rsidRPr="00F2542F">
        <w:rPr>
          <w:rFonts w:ascii="Times New Roman" w:eastAsia="Times New Roman" w:hAnsi="Times New Roman"/>
          <w:sz w:val="24"/>
          <w:szCs w:val="24"/>
        </w:rPr>
        <w:t xml:space="preserve"> Fillestar, sipas modelit dhe i</w:t>
      </w:r>
      <w:r w:rsidRPr="00F2542F">
        <w:rPr>
          <w:rFonts w:ascii="Times New Roman" w:eastAsia="Times New Roman" w:hAnsi="Times New Roman"/>
          <w:sz w:val="24"/>
          <w:szCs w:val="24"/>
        </w:rPr>
        <w:t>a paraqet drejtorit para dhënies së diplomave;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kopjen e</w:t>
      </w:r>
      <w:r w:rsidRPr="00F2542F">
        <w:rPr>
          <w:rFonts w:ascii="Times New Roman" w:eastAsia="Times New Roman" w:hAnsi="Times New Roman"/>
          <w:sz w:val="24"/>
          <w:szCs w:val="24"/>
        </w:rPr>
        <w:t xml:space="preserve"> listës së kandidatëve për magjistratë të çdo viti akademik;</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 xml:space="preserve">kopjen e </w:t>
      </w:r>
      <w:r w:rsidRPr="00F2542F">
        <w:rPr>
          <w:rFonts w:ascii="Times New Roman" w:eastAsia="Times New Roman" w:hAnsi="Times New Roman"/>
          <w:sz w:val="24"/>
          <w:szCs w:val="24"/>
        </w:rPr>
        <w:t>marrëveshjes me pedagogët;</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312112" w:rsidRPr="00F2542F">
        <w:rPr>
          <w:rFonts w:ascii="Times New Roman" w:eastAsia="Times New Roman" w:hAnsi="Times New Roman"/>
          <w:sz w:val="24"/>
          <w:szCs w:val="24"/>
        </w:rPr>
        <w:t xml:space="preserve"> t’u angazhuar</w:t>
      </w:r>
      <w:r w:rsidRPr="00F2542F">
        <w:rPr>
          <w:rFonts w:ascii="Times New Roman" w:eastAsia="Times New Roman" w:hAnsi="Times New Roman"/>
          <w:sz w:val="24"/>
          <w:szCs w:val="24"/>
        </w:rPr>
        <w:t xml:space="preserve"> në përgatitje projektesh, informacionesh, mbledhje mendimesh për tema të reja dhe trajnime të tjera;</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312112" w:rsidRPr="00F2542F">
        <w:rPr>
          <w:rFonts w:ascii="Times New Roman" w:eastAsia="Times New Roman" w:hAnsi="Times New Roman"/>
          <w:sz w:val="24"/>
          <w:szCs w:val="24"/>
        </w:rPr>
        <w:t>m</w:t>
      </w:r>
      <w:r w:rsidR="00081BAE" w:rsidRPr="00F2542F">
        <w:rPr>
          <w:rFonts w:ascii="Times New Roman" w:eastAsia="Times New Roman" w:hAnsi="Times New Roman"/>
          <w:sz w:val="24"/>
          <w:szCs w:val="24"/>
        </w:rPr>
        <w:t>iraton projekt</w:t>
      </w:r>
      <w:r w:rsidRPr="00F2542F">
        <w:rPr>
          <w:rFonts w:ascii="Times New Roman" w:eastAsia="Times New Roman" w:hAnsi="Times New Roman"/>
          <w:sz w:val="24"/>
          <w:szCs w:val="24"/>
        </w:rPr>
        <w:t>buxhetin për parashikimin e fondeve financiare në kuadër të veprimtarisë vjetore të formimit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veprimtari të ndryshme si përfaqësues i Shkollës në aktivitete jashtë saj;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përgatitje projektesh, informacionesh, mbledhje mendimesh për botime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 xml:space="preserve">hartimin e </w:t>
      </w:r>
      <w:r w:rsidRPr="00F2542F">
        <w:rPr>
          <w:rFonts w:ascii="Times New Roman" w:eastAsia="Times New Roman" w:hAnsi="Times New Roman"/>
          <w:sz w:val="24"/>
          <w:szCs w:val="24"/>
        </w:rPr>
        <w:t>projekt programi</w:t>
      </w:r>
      <w:r w:rsidR="00312112" w:rsidRPr="00F2542F">
        <w:rPr>
          <w:rFonts w:ascii="Times New Roman" w:eastAsia="Times New Roman" w:hAnsi="Times New Roman"/>
          <w:sz w:val="24"/>
          <w:szCs w:val="24"/>
        </w:rPr>
        <w:t>t</w:t>
      </w:r>
      <w:r w:rsidRPr="00F2542F">
        <w:rPr>
          <w:rFonts w:ascii="Times New Roman" w:eastAsia="Times New Roman" w:hAnsi="Times New Roman"/>
          <w:sz w:val="24"/>
          <w:szCs w:val="24"/>
        </w:rPr>
        <w:t xml:space="preserve"> vjetor të veprimtarisë së Formimit Fillestar, pasi është informuar lidhur me nevojat dhe propozimet e strukturave të institucionit </w:t>
      </w:r>
      <w:r w:rsidR="00312112" w:rsidRPr="00F2542F">
        <w:rPr>
          <w:rFonts w:ascii="Times New Roman" w:eastAsia="Times New Roman" w:hAnsi="Times New Roman"/>
          <w:sz w:val="24"/>
          <w:szCs w:val="24"/>
        </w:rPr>
        <w:t>dhe jashtë institucionit dhe i</w:t>
      </w:r>
      <w:r w:rsidRPr="00F2542F">
        <w:rPr>
          <w:rFonts w:ascii="Times New Roman" w:eastAsia="Times New Roman" w:hAnsi="Times New Roman"/>
          <w:sz w:val="24"/>
          <w:szCs w:val="24"/>
        </w:rPr>
        <w:t xml:space="preserve">a propozon këtë draft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w:t>
      </w:r>
    </w:p>
    <w:p w:rsidR="00FA4876" w:rsidRPr="00F2542F" w:rsidRDefault="00FA4876" w:rsidP="00FA4876">
      <w:pPr>
        <w:spacing w:after="0" w:line="240" w:lineRule="auto"/>
        <w:jc w:val="both"/>
        <w:rPr>
          <w:rFonts w:ascii="Times New Roman" w:eastAsia="Times New Roman" w:hAnsi="Times New Roman"/>
          <w:sz w:val="24"/>
          <w:szCs w:val="24"/>
        </w:rPr>
      </w:pPr>
    </w:p>
    <w:p w:rsidR="0042105C" w:rsidRPr="00F2542F" w:rsidRDefault="0042105C"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ANALIZA E FAKTORËVE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Informon </w:t>
      </w:r>
      <w:r w:rsidR="00312112" w:rsidRPr="00F2542F">
        <w:rPr>
          <w:rFonts w:ascii="Times New Roman" w:eastAsia="Times New Roman" w:hAnsi="Times New Roman"/>
          <w:sz w:val="24"/>
          <w:szCs w:val="24"/>
        </w:rPr>
        <w:t>Drejtorin e Shkollës</w:t>
      </w:r>
      <w:r w:rsidRPr="00F2542F">
        <w:rPr>
          <w:rFonts w:ascii="Times New Roman" w:eastAsia="Times New Roman" w:hAnsi="Times New Roman"/>
          <w:sz w:val="24"/>
          <w:szCs w:val="24"/>
        </w:rPr>
        <w:t xml:space="preserve"> lidhur me kërkimin, përpunimin, ruajtjen, përdorimin dhe shkëmbimin e informacionit brenda dhe jashtë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Formulon dhe zbaton</w:t>
      </w:r>
      <w:r w:rsidRPr="00F2542F">
        <w:rPr>
          <w:rFonts w:ascii="Times New Roman" w:eastAsia="Times New Roman" w:hAnsi="Times New Roman"/>
          <w:sz w:val="24"/>
          <w:szCs w:val="24"/>
        </w:rPr>
        <w:t xml:space="preserve"> programet dhe planet mësimore </w:t>
      </w:r>
      <w:r w:rsidR="00312112" w:rsidRPr="00F2542F">
        <w:rPr>
          <w:rFonts w:ascii="Times New Roman" w:eastAsia="Times New Roman" w:hAnsi="Times New Roman"/>
          <w:sz w:val="24"/>
          <w:szCs w:val="24"/>
        </w:rPr>
        <w:t>të</w:t>
      </w:r>
      <w:r w:rsidRPr="00F2542F">
        <w:rPr>
          <w:rFonts w:ascii="Times New Roman" w:eastAsia="Times New Roman" w:hAnsi="Times New Roman"/>
          <w:sz w:val="24"/>
          <w:szCs w:val="24"/>
        </w:rPr>
        <w:t xml:space="preserv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për veprimtaritë akademike në drejtim të Formimit Fillestar.</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Formimit Fillestar,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31211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t’i ofrojë këshilla objektive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të ndjekë me energji dhe vendosmëri strategjitë e përcaktuara,</w:t>
      </w:r>
      <w:r w:rsidR="005C6F9E" w:rsidRPr="00F2542F">
        <w:rPr>
          <w:rFonts w:ascii="Times New Roman" w:eastAsia="Times New Roman" w:hAnsi="Times New Roman"/>
          <w:sz w:val="24"/>
          <w:szCs w:val="24"/>
        </w:rPr>
        <w:t xml:space="preserve"> të përshtatet shpejt dhe të jetë i ndjeshëm</w:t>
      </w:r>
      <w:r w:rsidRPr="00F2542F">
        <w:rPr>
          <w:rFonts w:ascii="Times New Roman" w:eastAsia="Times New Roman" w:hAnsi="Times New Roman"/>
          <w:sz w:val="24"/>
          <w:szCs w:val="24"/>
        </w:rPr>
        <w:t xml:space="preserve"> ndaj kërkesave të reja dhe ndryshimeve. Të ketë integritet moral dhe reputacion të mirë;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përq</w:t>
      </w:r>
      <w:r w:rsidR="00312112"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ndrohet në çështjet dhe parimet thelbësore; të analizojë të dhënat dhe konceptet e paqarta në mënyrë rigoroze dhe të </w:t>
      </w:r>
      <w:r w:rsidR="00312112" w:rsidRPr="00F2542F">
        <w:rPr>
          <w:rFonts w:ascii="Times New Roman" w:eastAsia="Times New Roman" w:hAnsi="Times New Roman" w:cs="Times New Roman"/>
          <w:sz w:val="24"/>
          <w:szCs w:val="24"/>
        </w:rPr>
        <w:t>jetë bashkëpunues</w:t>
      </w:r>
      <w:r w:rsidRPr="00F2542F">
        <w:rPr>
          <w:rFonts w:ascii="Times New Roman" w:eastAsia="Times New Roman" w:hAnsi="Times New Roman" w:cs="Times New Roman"/>
          <w:sz w:val="24"/>
          <w:szCs w:val="24"/>
        </w:rPr>
        <w:t>;</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ketë </w:t>
      </w:r>
      <w:r w:rsidR="00312112"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 xml:space="preserve"> të dijë të përdorë dhe burime të tjera ekspertize;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Përgjegjësi i Formimit Fillestar, mban kontakte me institucione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312112"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Përgjegjësi i Formimit Fillestar, duhet të ketë arsim universitar juridik. Preferohen specializime dhe </w:t>
      </w:r>
      <w:r w:rsidR="00312112" w:rsidRPr="00F2542F">
        <w:rPr>
          <w:rFonts w:ascii="Times New Roman" w:eastAsia="Times New Roman" w:hAnsi="Times New Roman"/>
          <w:sz w:val="24"/>
          <w:szCs w:val="24"/>
        </w:rPr>
        <w:t>formime të fushës së të drejtës</w:t>
      </w:r>
      <w:r w:rsidRPr="00F2542F">
        <w:rPr>
          <w:rFonts w:ascii="Times New Roman" w:eastAsia="Times New Roman" w:hAnsi="Times New Roman"/>
          <w:sz w:val="24"/>
          <w:szCs w:val="24"/>
        </w:rPr>
        <w:t xml:space="preserve"> dhe jo më pak se 15 vjet përvojë pune si gjyqtar, prokuror apo në fushën akademike.</w:t>
      </w:r>
      <w:r w:rsidR="00C53CE3"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Të ketë njohuri të paktën të një gjuhe të huaj (radha e p</w:t>
      </w:r>
      <w:r w:rsidR="00312112"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                       </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1440" w:firstLine="720"/>
        <w:jc w:val="both"/>
        <w:rPr>
          <w:rFonts w:ascii="Times New Roman" w:eastAsia="Times New Roman" w:hAnsi="Times New Roman"/>
          <w:sz w:val="24"/>
          <w:szCs w:val="24"/>
        </w:rPr>
      </w:pPr>
      <w:r w:rsidRPr="00F2542F">
        <w:rPr>
          <w:rFonts w:ascii="Times New Roman" w:eastAsia="Times New Roman" w:hAnsi="Times New Roman"/>
          <w:sz w:val="24"/>
          <w:szCs w:val="24"/>
        </w:rPr>
        <w:t>PËRGJEGJËS I FORMIMIT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KRYETAR I KËSHILLIT DREJTUES</w:t>
      </w: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6C3E81" w:rsidRDefault="006C3E81" w:rsidP="00FA4876">
      <w:pPr>
        <w:spacing w:after="0" w:line="240" w:lineRule="auto"/>
        <w:jc w:val="center"/>
        <w:rPr>
          <w:rFonts w:ascii="Times New Roman" w:eastAsia="Times New Roman" w:hAnsi="Times New Roman"/>
          <w:b/>
          <w:sz w:val="24"/>
          <w:szCs w:val="24"/>
          <w:u w:val="single"/>
        </w:rPr>
      </w:pPr>
    </w:p>
    <w:p w:rsidR="00C23E84" w:rsidRPr="00F2542F" w:rsidRDefault="00C23E84" w:rsidP="00463FDB">
      <w:pPr>
        <w:spacing w:after="0" w:line="240" w:lineRule="auto"/>
        <w:rPr>
          <w:rFonts w:ascii="Times New Roman" w:eastAsia="Times New Roman" w:hAnsi="Times New Roman"/>
          <w:b/>
          <w:sz w:val="24"/>
          <w:szCs w:val="24"/>
          <w:u w:val="single"/>
        </w:rPr>
      </w:pPr>
    </w:p>
    <w:p w:rsidR="0042105C" w:rsidRPr="00F2542F" w:rsidRDefault="0042105C"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PËRSHKRIM PËRGJITHËSUES I ROLIT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PEDAGOG I BRENDSHËM NË FORMIMIN FILLESTAR/PUBLIKIMET, </w:t>
      </w:r>
    </w:p>
    <w:p w:rsidR="00FA4876" w:rsidRPr="00F2542F" w:rsidRDefault="00FA4876" w:rsidP="00FA4876">
      <w:pPr>
        <w:spacing w:after="0" w:line="240" w:lineRule="auto"/>
        <w:jc w:val="center"/>
        <w:rPr>
          <w:rFonts w:ascii="Times New Roman" w:eastAsia="Times New Roman" w:hAnsi="Times New Roman"/>
          <w:b/>
          <w:sz w:val="24"/>
          <w:szCs w:val="24"/>
          <w:u w:val="single"/>
        </w:rPr>
      </w:pPr>
      <w:r w:rsidRPr="00F2542F">
        <w:rPr>
          <w:rFonts w:ascii="Times New Roman" w:eastAsia="Times New Roman" w:hAnsi="Times New Roman"/>
          <w:b/>
          <w:sz w:val="24"/>
          <w:szCs w:val="24"/>
        </w:rPr>
        <w:t>NË SHKOLLËN E MAGJISTRATURËS</w:t>
      </w: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Përgjegjës i Formimit Fillestar/Publikimet,</w:t>
      </w:r>
    </w:p>
    <w:p w:rsidR="00FA4876" w:rsidRPr="00F2542F" w:rsidRDefault="00FA4876" w:rsidP="00FA4876">
      <w:pPr>
        <w:spacing w:after="0" w:line="240" w:lineRule="auto"/>
        <w:ind w:left="720" w:firstLine="72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Pedagog   i brendshëm</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Pedagog </w:t>
      </w:r>
      <w:r w:rsidR="00312112" w:rsidRPr="00F2542F">
        <w:rPr>
          <w:rFonts w:ascii="Times New Roman" w:eastAsia="Times New Roman" w:hAnsi="Times New Roman"/>
          <w:sz w:val="24"/>
          <w:szCs w:val="24"/>
        </w:rPr>
        <w:t>i Formimit Fillestar/Publikimet</w:t>
      </w:r>
      <w:r w:rsidRPr="00F2542F">
        <w:rPr>
          <w:rFonts w:ascii="Times New Roman" w:eastAsia="Times New Roman" w:hAnsi="Times New Roman"/>
          <w:sz w:val="24"/>
          <w:szCs w:val="24"/>
        </w:rPr>
        <w:t xml:space="preserve"> është pedagog </w:t>
      </w:r>
      <w:r w:rsidR="00312112" w:rsidRPr="00F2542F">
        <w:rPr>
          <w:rFonts w:ascii="Times New Roman" w:eastAsia="Times New Roman" w:hAnsi="Times New Roman"/>
          <w:sz w:val="24"/>
          <w:szCs w:val="24"/>
        </w:rPr>
        <w:t>i brendshëm, i cili raporton te D</w:t>
      </w:r>
      <w:r w:rsidRPr="00F2542F">
        <w:rPr>
          <w:rFonts w:ascii="Times New Roman" w:eastAsia="Times New Roman" w:hAnsi="Times New Roman"/>
          <w:sz w:val="24"/>
          <w:szCs w:val="24"/>
        </w:rPr>
        <w:t>rejtori i  Shkollës,</w:t>
      </w:r>
      <w:r w:rsidR="00312112" w:rsidRPr="00F2542F">
        <w:rPr>
          <w:rFonts w:ascii="Times New Roman" w:eastAsia="Times New Roman" w:hAnsi="Times New Roman"/>
          <w:sz w:val="24"/>
          <w:szCs w:val="24"/>
        </w:rPr>
        <w:t xml:space="preserve"> Këshilli Pedagogjik, si dhe te</w:t>
      </w:r>
      <w:r w:rsidRPr="00F2542F">
        <w:rPr>
          <w:rFonts w:ascii="Times New Roman" w:eastAsia="Times New Roman" w:hAnsi="Times New Roman"/>
          <w:sz w:val="24"/>
          <w:szCs w:val="24"/>
        </w:rPr>
        <w:t xml:space="preserve"> Këshilli Drejtues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Sektorit të Formimit Profesional, </w:t>
      </w:r>
      <w:r w:rsidR="00312112" w:rsidRPr="00F2542F">
        <w:rPr>
          <w:rFonts w:ascii="Times New Roman" w:eastAsia="Times New Roman" w:hAnsi="Times New Roman"/>
          <w:sz w:val="24"/>
          <w:szCs w:val="24"/>
        </w:rPr>
        <w:t>në kuadrin e Formimit Fillestar</w:t>
      </w:r>
      <w:r w:rsidRPr="00F2542F">
        <w:rPr>
          <w:rFonts w:ascii="Times New Roman" w:eastAsia="Times New Roman" w:hAnsi="Times New Roman"/>
          <w:sz w:val="24"/>
          <w:szCs w:val="24"/>
        </w:rPr>
        <w:t xml:space="preserve"> dhe Sektorit të Studimeve dhe Publikimeve;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Ofrimi i eksperiencës në përgatitjen teorike praktike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-Koordinimi i veprimtarive të bashkëpunimit të Shkollës së Magjistraturës  me institucionet si gjykatat dhe prokuroritë e rretheve gjyqësore, gjykatat dhe prokuroritë e apeleve, Këshillit të Lartë Gjyqësor dhe Këshillit të Lartë të Prokurorisë, si dhe institucione të tjera, për shkëmbime të ndërsjella për realizimin e funksioneve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Dhënia e kontributit si ekspert në realizimin </w:t>
      </w:r>
      <w:r w:rsidR="00312112"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Formimit Vazhdues për gjyqtarë, prokurorë dhe profesionet e tjera të lira.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16"/>
          <w:szCs w:val="16"/>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8103"/>
        <w:gridCol w:w="1440"/>
      </w:tblGrid>
      <w:tr w:rsidR="00FA4876" w:rsidRPr="00F2542F" w:rsidTr="00312112">
        <w:tc>
          <w:tcPr>
            <w:tcW w:w="622" w:type="dxa"/>
            <w:shd w:val="clear" w:color="auto" w:fill="D9D9D9" w:themeFill="background1" w:themeFillShade="D9"/>
          </w:tcPr>
          <w:p w:rsidR="00FA4876" w:rsidRPr="00F2542F" w:rsidRDefault="00FA4876"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8103" w:type="dxa"/>
            <w:shd w:val="clear" w:color="auto" w:fill="D9D9D9" w:themeFill="background1" w:themeFillShade="D9"/>
          </w:tcPr>
          <w:p w:rsidR="00FA4876" w:rsidRPr="00F2542F" w:rsidRDefault="00FA4876"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440" w:type="dxa"/>
            <w:shd w:val="clear" w:color="auto" w:fill="D9D9D9" w:themeFill="background1" w:themeFillShade="D9"/>
          </w:tcPr>
          <w:p w:rsidR="00FA4876" w:rsidRPr="00F2542F" w:rsidRDefault="00312112"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p w:rsidR="00FA4876" w:rsidRPr="00F2542F" w:rsidRDefault="00FA4876" w:rsidP="00A039EB">
            <w:pPr>
              <w:spacing w:after="0" w:line="240" w:lineRule="auto"/>
              <w:jc w:val="center"/>
              <w:rPr>
                <w:rFonts w:ascii="Times New Roman" w:eastAsia="Times New Roman" w:hAnsi="Times New Roman"/>
                <w:b/>
                <w:sz w:val="24"/>
                <w:szCs w:val="24"/>
              </w:rPr>
            </w:pPr>
          </w:p>
        </w:tc>
      </w:tr>
      <w:tr w:rsidR="00FA4876" w:rsidRPr="00F2542F" w:rsidTr="00BE05B8">
        <w:tc>
          <w:tcPr>
            <w:tcW w:w="62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810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Ofron eksperiencë për përgatitjen teorike dhe praktike të kandidatëve për magjistratë në pro</w:t>
            </w:r>
            <w:r w:rsidR="00312112" w:rsidRPr="00F2542F">
              <w:rPr>
                <w:rFonts w:ascii="Times New Roman" w:eastAsia="Times New Roman" w:hAnsi="Times New Roman"/>
                <w:sz w:val="24"/>
                <w:szCs w:val="24"/>
              </w:rPr>
              <w:t>c</w:t>
            </w:r>
            <w:r w:rsidRPr="00F2542F">
              <w:rPr>
                <w:rFonts w:ascii="Times New Roman" w:eastAsia="Times New Roman" w:hAnsi="Times New Roman"/>
                <w:sz w:val="24"/>
                <w:szCs w:val="24"/>
              </w:rPr>
              <w:t>esin e mësimdhënies në Formimin Fillestar</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qenë edhe titullar i një prej lëndëve kryesore;</w:t>
            </w:r>
          </w:p>
          <w:p w:rsidR="00FA4876" w:rsidRPr="00F2542F" w:rsidRDefault="00312112"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Formulon, analizon dhe siguron </w:t>
            </w:r>
            <w:r w:rsidR="00FA4876" w:rsidRPr="00F2542F">
              <w:rPr>
                <w:rFonts w:ascii="Times New Roman" w:eastAsia="Times New Roman" w:hAnsi="Times New Roman"/>
                <w:sz w:val="24"/>
                <w:szCs w:val="24"/>
              </w:rPr>
              <w:t>informacion mbi përgatitjen teorike dhe praktike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sigurimin e një cilësie sa më të lartë të mësimdhënies;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Bashkërendon punën me sektorin e studimeve dhe publikimeve duke u kujdesur për veprimtarinë e këtij sektori dhe për cilësinë e artikujve shkencorë dhe </w:t>
            </w:r>
            <w:r w:rsidRPr="00F2542F">
              <w:rPr>
                <w:rFonts w:ascii="Times New Roman" w:eastAsia="Times New Roman" w:hAnsi="Times New Roman"/>
                <w:sz w:val="24"/>
                <w:szCs w:val="24"/>
              </w:rPr>
              <w:lastRenderedPageBreak/>
              <w:t>studimeve që realizon ky sektor;</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40%</w:t>
            </w:r>
          </w:p>
        </w:tc>
      </w:tr>
      <w:tr w:rsidR="00FA4876" w:rsidRPr="00F2542F" w:rsidTr="00BE05B8">
        <w:trPr>
          <w:trHeight w:val="737"/>
        </w:trPr>
        <w:tc>
          <w:tcPr>
            <w:tcW w:w="62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810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Përcakton orarin dhe programin sipas ndarjes semestrale të lëndës për të cilën është titullar, si dhe ndjek zbatimin e tij, bazuar në planin mësimor miratuar nga Këshilli Drejtues;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Ndjek dhe raporton për pro</w:t>
            </w:r>
            <w:r w:rsidR="00312112" w:rsidRPr="00F2542F">
              <w:rPr>
                <w:rFonts w:ascii="Times New Roman" w:eastAsia="Times New Roman" w:hAnsi="Times New Roman"/>
                <w:sz w:val="24"/>
                <w:szCs w:val="24"/>
              </w:rPr>
              <w:t>c</w:t>
            </w:r>
            <w:r w:rsidRPr="00F2542F">
              <w:rPr>
                <w:rFonts w:ascii="Times New Roman" w:eastAsia="Times New Roman" w:hAnsi="Times New Roman"/>
                <w:sz w:val="24"/>
                <w:szCs w:val="24"/>
              </w:rPr>
              <w:t>esin e stazhit paraprofesional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Anëtar i Këshillit Pedagogjik</w:t>
            </w:r>
            <w:r w:rsidRPr="00F2542F">
              <w:rPr>
                <w:rStyle w:val="FootnoteReference"/>
                <w:rFonts w:ascii="Times New Roman" w:eastAsia="Times New Roman" w:hAnsi="Times New Roman"/>
                <w:sz w:val="24"/>
                <w:szCs w:val="24"/>
              </w:rPr>
              <w:footnoteReference w:id="5"/>
            </w:r>
            <w:r w:rsidRPr="00F2542F">
              <w:rPr>
                <w:rFonts w:ascii="Times New Roman" w:eastAsia="Times New Roman" w:hAnsi="Times New Roman"/>
                <w:sz w:val="24"/>
                <w:szCs w:val="24"/>
              </w:rPr>
              <w:t>;</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2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810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Kontribuon si ekspert dhe moderator për tema të caktuara të zhvilluara në kuadrin e trajnimit vazhdues.</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lang w:eastAsia="en-GB"/>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06" distB="12588" distL="114300" distR="114300" simplePos="0" relativeHeight="251703296" behindDoc="0" locked="0" layoutInCell="1" allowOverlap="1">
            <wp:simplePos x="0" y="0"/>
            <wp:positionH relativeFrom="column">
              <wp:align>outside</wp:align>
            </wp:positionH>
            <wp:positionV relativeFrom="paragraph">
              <wp:align>inside</wp:align>
            </wp:positionV>
            <wp:extent cx="5514975" cy="3270250"/>
            <wp:effectExtent l="0" t="0" r="0" b="6350"/>
            <wp:wrapSquare wrapText="bothSides"/>
            <wp:docPr id="94" name="Diagram 9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përgatitje profesionale teorike praktike në nivele sa më të larta të kandidatëve pë</w:t>
      </w:r>
      <w:r w:rsidR="00312112" w:rsidRPr="00F2542F">
        <w:rPr>
          <w:rFonts w:ascii="Times New Roman" w:eastAsia="Times New Roman" w:hAnsi="Times New Roman"/>
          <w:sz w:val="24"/>
          <w:szCs w:val="24"/>
        </w:rPr>
        <w:t>r magjistratë, në programin tre</w:t>
      </w:r>
      <w:r w:rsidRPr="00F2542F">
        <w:rPr>
          <w:rFonts w:ascii="Times New Roman" w:eastAsia="Times New Roman" w:hAnsi="Times New Roman"/>
          <w:sz w:val="24"/>
          <w:szCs w:val="24"/>
        </w:rPr>
        <w:t>vjeçar të formimit profesional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Realizon vlerësim të vazhdueshëm dhe përfundimtar të kandidatëve për magjistratë, veçanërisht duke marrë pjesë në jurinë e vlerësimit të temave të vitit të dytë dhe atë të praktikës aktive në gjykata e prokurori të kandidatëve të vitit të tretë;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Kërkon nga kandidatët për magjistratë përgat</w:t>
      </w:r>
      <w:r w:rsidR="00312112" w:rsidRPr="00F2542F">
        <w:rPr>
          <w:rFonts w:ascii="Times New Roman" w:eastAsia="Times New Roman" w:hAnsi="Times New Roman"/>
          <w:sz w:val="24"/>
          <w:szCs w:val="24"/>
        </w:rPr>
        <w:t>itjen e detyrave të kursit, eseve</w:t>
      </w:r>
      <w:r w:rsidRPr="00F2542F">
        <w:rPr>
          <w:rFonts w:ascii="Times New Roman" w:eastAsia="Times New Roman" w:hAnsi="Times New Roman"/>
          <w:sz w:val="24"/>
          <w:szCs w:val="24"/>
        </w:rPr>
        <w:t xml:space="preserve">, zgjidhje të rasteve praktike, organizime të gjyqeve imituese etj.;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Përcakton orarin sipas ndarjes semestrale të lëndës për të cilën është titullar dhe ndjek zbatimin e tij, bazuar në planin mësimor miratuar nga 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Kontribuon si ekspert dhe moderator për tema të caktuara të zhvilluara në kuadrin e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Bashkëpunon me bibliotekën për pasurimin e saj me literaturë juridike, duke bërë rekomandimet e duhura;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Analizon pyetësorët e vlerësimit të çdo viti prej kandidatëve për magjistratë dhe pyetësorët e vlerësimit të pedagogëve për lëndën e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Raporton lidhur me vlerësimet e kandidatëve për magjistratë për çdo vit akademik të të dhënave të pyetësorëve për:</w:t>
      </w:r>
    </w:p>
    <w:p w:rsidR="00FA4876" w:rsidRPr="00F2542F" w:rsidRDefault="00FA4876" w:rsidP="00A14BA1">
      <w:pPr>
        <w:numPr>
          <w:ilvl w:val="0"/>
          <w:numId w:val="15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pedagogu i pëlqyer, cili jo;</w:t>
      </w:r>
    </w:p>
    <w:p w:rsidR="00FA4876" w:rsidRPr="00F2542F" w:rsidRDefault="00FA4876" w:rsidP="00A14BA1">
      <w:pPr>
        <w:numPr>
          <w:ilvl w:val="0"/>
          <w:numId w:val="15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5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kandidatëve për magjistratë;</w:t>
      </w:r>
    </w:p>
    <w:p w:rsidR="00FA4876" w:rsidRPr="00F2542F" w:rsidRDefault="00FA4876" w:rsidP="00A14BA1">
      <w:pPr>
        <w:numPr>
          <w:ilvl w:val="0"/>
          <w:numId w:val="15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evidentimin e kërkesave të tyre për:</w:t>
      </w:r>
    </w:p>
    <w:p w:rsidR="00FA4876" w:rsidRPr="00F2542F" w:rsidRDefault="00FA4876" w:rsidP="00A14BA1">
      <w:pPr>
        <w:numPr>
          <w:ilvl w:val="0"/>
          <w:numId w:val="18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formën; </w:t>
      </w:r>
    </w:p>
    <w:p w:rsidR="00FA4876" w:rsidRPr="00F2542F" w:rsidRDefault="00FA4876" w:rsidP="00A14BA1">
      <w:pPr>
        <w:numPr>
          <w:ilvl w:val="0"/>
          <w:numId w:val="18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përmbajtjen e lëndës;</w:t>
      </w:r>
    </w:p>
    <w:p w:rsidR="00FA4876" w:rsidRPr="00F2542F" w:rsidRDefault="00FA4876" w:rsidP="00A14BA1">
      <w:pPr>
        <w:numPr>
          <w:ilvl w:val="0"/>
          <w:numId w:val="18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kërkesat për tema dhe trajnime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a</w:t>
      </w:r>
      <w:r w:rsidRPr="00F2542F">
        <w:rPr>
          <w:rFonts w:ascii="Times New Roman" w:eastAsia="Times New Roman" w:hAnsi="Times New Roman"/>
          <w:sz w:val="24"/>
          <w:szCs w:val="24"/>
        </w:rPr>
        <w:t xml:space="preserve">nalizimin e pyetësorëve të vlerësimit të lëndës prej  pedagogëve dhe specialistëve;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p</w:t>
      </w:r>
      <w:r w:rsidRPr="00F2542F">
        <w:rPr>
          <w:rFonts w:ascii="Times New Roman" w:eastAsia="Times New Roman" w:hAnsi="Times New Roman"/>
          <w:sz w:val="24"/>
          <w:szCs w:val="24"/>
        </w:rPr>
        <w:t>ërgatitjen e një raporti të shkurtër lidhur me këto vlerësime;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p</w:t>
      </w:r>
      <w:r w:rsidRPr="00F2542F">
        <w:rPr>
          <w:rFonts w:ascii="Times New Roman" w:eastAsia="Times New Roman" w:hAnsi="Times New Roman"/>
          <w:sz w:val="24"/>
          <w:szCs w:val="24"/>
        </w:rPr>
        <w:t xml:space="preserve">ërgatitjen e raportit të lëndës së tij, sipas modelit të përgatitur nga vetë ai dhe eprori i hierarkisë dhe </w:t>
      </w:r>
      <w:r w:rsidR="00312112" w:rsidRPr="00F2542F">
        <w:rPr>
          <w:rFonts w:ascii="Times New Roman" w:eastAsia="Times New Roman" w:hAnsi="Times New Roman"/>
          <w:sz w:val="24"/>
          <w:szCs w:val="24"/>
        </w:rPr>
        <w:t xml:space="preserve">e </w:t>
      </w:r>
      <w:r w:rsidRPr="00F2542F">
        <w:rPr>
          <w:rFonts w:ascii="Times New Roman" w:eastAsia="Times New Roman" w:hAnsi="Times New Roman"/>
          <w:sz w:val="24"/>
          <w:szCs w:val="24"/>
        </w:rPr>
        <w:t>vendos në dosjen që administrohet në shkollë në 2 (dy) kopje;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ç</w:t>
      </w:r>
      <w:r w:rsidRPr="00F2542F">
        <w:rPr>
          <w:rFonts w:ascii="Times New Roman" w:eastAsia="Times New Roman" w:hAnsi="Times New Roman"/>
          <w:sz w:val="24"/>
          <w:szCs w:val="24"/>
        </w:rPr>
        <w:t>ështjet logjistike të fushës;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312112" w:rsidRPr="00F2542F">
        <w:rPr>
          <w:rFonts w:ascii="Times New Roman" w:eastAsia="Times New Roman" w:hAnsi="Times New Roman"/>
          <w:sz w:val="24"/>
          <w:szCs w:val="24"/>
        </w:rPr>
        <w:t xml:space="preserve"> t’u angazhuar</w:t>
      </w:r>
      <w:r w:rsidRPr="00F2542F">
        <w:rPr>
          <w:rFonts w:ascii="Times New Roman" w:eastAsia="Times New Roman" w:hAnsi="Times New Roman"/>
          <w:sz w:val="24"/>
          <w:szCs w:val="24"/>
        </w:rPr>
        <w:t xml:space="preserve"> në përgatitje projektesh, informacionesh, mbledhje mendimesh për  tema të reja dhe trajnime të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veprimtari të ndryshme si përfaqësues i Shkollës në aktivitete të zhvilluara jashtë saj;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312112" w:rsidRPr="00F2542F">
        <w:rPr>
          <w:rFonts w:ascii="Times New Roman" w:eastAsia="Times New Roman" w:hAnsi="Times New Roman"/>
          <w:sz w:val="24"/>
          <w:szCs w:val="24"/>
        </w:rPr>
        <w:t xml:space="preserve">të </w:t>
      </w:r>
      <w:r w:rsidR="00093845" w:rsidRPr="00F2542F">
        <w:rPr>
          <w:rFonts w:ascii="Times New Roman" w:eastAsia="Times New Roman" w:hAnsi="Times New Roman"/>
          <w:sz w:val="24"/>
          <w:szCs w:val="24"/>
        </w:rPr>
        <w:t>marrë pjesë</w:t>
      </w:r>
      <w:r w:rsidR="00312112"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në hartimin e projekt programit vjetor të veprimtarisë së Formimit Fillestar dhe Publikimeve.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-Informon </w:t>
      </w:r>
      <w:r w:rsidR="00312112"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lidhur me kërkimin, përpunimin, ruajtjen, përdorimin dhe shkëmbimin e informacionit brenda dhe jashtë institucionit;</w:t>
      </w:r>
    </w:p>
    <w:p w:rsidR="00FA4876" w:rsidRPr="00F2542F" w:rsidRDefault="00312112"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dhe zbaton</w:t>
      </w:r>
      <w:r w:rsidR="00FA4876" w:rsidRPr="00F2542F">
        <w:rPr>
          <w:rFonts w:ascii="Times New Roman" w:eastAsia="Times New Roman" w:hAnsi="Times New Roman"/>
          <w:sz w:val="24"/>
          <w:szCs w:val="24"/>
        </w:rPr>
        <w:t xml:space="preserve"> programin </w:t>
      </w:r>
      <w:r w:rsidRPr="00F2542F">
        <w:rPr>
          <w:rFonts w:ascii="Times New Roman" w:eastAsia="Times New Roman" w:hAnsi="Times New Roman"/>
          <w:sz w:val="24"/>
          <w:szCs w:val="24"/>
        </w:rPr>
        <w:t xml:space="preserve">e </w:t>
      </w:r>
      <w:r w:rsidR="00FA4876" w:rsidRPr="00F2542F">
        <w:rPr>
          <w:rFonts w:ascii="Times New Roman" w:eastAsia="Times New Roman" w:hAnsi="Times New Roman"/>
          <w:sz w:val="24"/>
          <w:szCs w:val="24"/>
        </w:rPr>
        <w:t xml:space="preserve">publikimeve;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312112"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w:t>
      </w:r>
      <w:r w:rsidR="00FA4876" w:rsidRPr="00F2542F">
        <w:rPr>
          <w:rFonts w:ascii="Times New Roman" w:eastAsia="Times New Roman" w:hAnsi="Times New Roman"/>
          <w:sz w:val="24"/>
          <w:szCs w:val="24"/>
        </w:rPr>
        <w:t xml:space="preserve"> projekt programin vjetor për veprimtaritë akademike në drejtim të publikimeve.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Formimit Fillestar/Publikimet,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312112" w:rsidRPr="00F2542F">
        <w:rPr>
          <w:rFonts w:ascii="Times New Roman" w:eastAsia="Times New Roman" w:hAnsi="Times New Roman"/>
          <w:b/>
          <w:i/>
          <w:sz w:val="24"/>
          <w:szCs w:val="24"/>
        </w:rPr>
        <w:t>:</w:t>
      </w:r>
      <w:r w:rsidRPr="00F2542F">
        <w:rPr>
          <w:rFonts w:ascii="Times New Roman" w:eastAsia="Times New Roman" w:hAnsi="Times New Roman"/>
          <w:b/>
          <w:i/>
          <w:sz w:val="24"/>
          <w:szCs w:val="24"/>
        </w:rPr>
        <w:t xml:space="preserve"> </w:t>
      </w:r>
      <w:r w:rsidRPr="00F2542F">
        <w:rPr>
          <w:rFonts w:ascii="Times New Roman" w:eastAsia="Times New Roman" w:hAnsi="Times New Roman"/>
          <w:sz w:val="24"/>
          <w:szCs w:val="24"/>
        </w:rPr>
        <w:t>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31211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w:t>
      </w:r>
      <w:r w:rsidR="000D43C8" w:rsidRPr="00F2542F">
        <w:rPr>
          <w:rFonts w:ascii="Times New Roman" w:eastAsia="Times New Roman" w:hAnsi="Times New Roman"/>
          <w:sz w:val="24"/>
          <w:szCs w:val="24"/>
        </w:rPr>
        <w:t>situata ku vihet nën presion; t’i</w:t>
      </w:r>
      <w:r w:rsidRPr="00F2542F">
        <w:rPr>
          <w:rFonts w:ascii="Times New Roman" w:eastAsia="Times New Roman" w:hAnsi="Times New Roman"/>
          <w:sz w:val="24"/>
          <w:szCs w:val="24"/>
        </w:rPr>
        <w:t xml:space="preserve"> ofrojë këshilla objektive </w:t>
      </w:r>
      <w:r w:rsidR="000D43C8"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të ndjekë me energji dhe vendosmëri strategjitë e përcaktuara, </w:t>
      </w:r>
      <w:r w:rsidR="005C6F9E" w:rsidRPr="00F2542F">
        <w:rPr>
          <w:rFonts w:ascii="Times New Roman" w:eastAsia="Times New Roman" w:hAnsi="Times New Roman"/>
          <w:sz w:val="24"/>
          <w:szCs w:val="24"/>
        </w:rPr>
        <w:t xml:space="preserve">të përshtatet shpejt dhe të jetë i ndjeshëm </w:t>
      </w:r>
      <w:r w:rsidRPr="00F2542F">
        <w:rPr>
          <w:rFonts w:ascii="Times New Roman" w:eastAsia="Times New Roman" w:hAnsi="Times New Roman"/>
          <w:sz w:val="24"/>
          <w:szCs w:val="24"/>
        </w:rPr>
        <w:t>ndaj kërkesave të reja dhe ndryshimeve. Të ketë integritet moral dhe reputacion të mirë.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31211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w:t>
      </w:r>
      <w:r w:rsidR="00312112" w:rsidRPr="00F2542F">
        <w:rPr>
          <w:rFonts w:ascii="Times New Roman" w:eastAsia="Times New Roman" w:hAnsi="Times New Roman"/>
          <w:sz w:val="24"/>
          <w:szCs w:val="24"/>
        </w:rPr>
        <w:t>e</w:t>
      </w:r>
      <w:r w:rsidRPr="00F2542F">
        <w:rPr>
          <w:rFonts w:ascii="Times New Roman" w:eastAsia="Times New Roman" w:hAnsi="Times New Roman"/>
          <w:sz w:val="24"/>
          <w:szCs w:val="24"/>
        </w:rPr>
        <w:t>ndrohet në çështjet dhe parimet thelbësore; të analizojë të dhënat dhe koncept</w:t>
      </w:r>
      <w:r w:rsidR="000D43C8" w:rsidRPr="00F2542F">
        <w:rPr>
          <w:rFonts w:ascii="Times New Roman" w:eastAsia="Times New Roman" w:hAnsi="Times New Roman"/>
          <w:sz w:val="24"/>
          <w:szCs w:val="24"/>
        </w:rPr>
        <w:t>et e paqarta në mënyrë rigoroze</w:t>
      </w:r>
      <w:r w:rsidRPr="00F2542F">
        <w:rPr>
          <w:rFonts w:ascii="Times New Roman" w:eastAsia="Times New Roman" w:hAnsi="Times New Roman"/>
          <w:sz w:val="24"/>
          <w:szCs w:val="24"/>
        </w:rPr>
        <w:t xml:space="preserve"> dhe të </w:t>
      </w:r>
      <w:r w:rsidR="000D43C8"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31211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ketë </w:t>
      </w:r>
      <w:r w:rsidR="0042105C"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 të dijë të përdorë dhe burime të tjera ekspertize;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Pedagogu i Formimit Fillestar/ Publikimeve, mban kontakte me institucione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0D43C8"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w:t>
      </w:r>
      <w:r w:rsidR="000D43C8" w:rsidRPr="00F2542F">
        <w:rPr>
          <w:rFonts w:ascii="Times New Roman" w:eastAsia="Times New Roman" w:hAnsi="Times New Roman"/>
          <w:sz w:val="24"/>
          <w:szCs w:val="24"/>
        </w:rPr>
        <w:t xml:space="preserve"> Formimit Fillestar/Publikimeve</w:t>
      </w:r>
      <w:r w:rsidRPr="00F2542F">
        <w:rPr>
          <w:rFonts w:ascii="Times New Roman" w:eastAsia="Times New Roman" w:hAnsi="Times New Roman"/>
          <w:sz w:val="24"/>
          <w:szCs w:val="24"/>
        </w:rPr>
        <w:t xml:space="preserve"> duhet të ketë arsim universitar juridik. Preferohen specializime dhe formime të fushës së të drejtës dhe jo më pak se 15 vjet përvojë pune si jurist, gjyqtar, </w:t>
      </w:r>
      <w:r w:rsidRPr="00F2542F">
        <w:rPr>
          <w:rFonts w:ascii="Times New Roman" w:eastAsia="Times New Roman" w:hAnsi="Times New Roman"/>
          <w:sz w:val="24"/>
          <w:szCs w:val="24"/>
        </w:rPr>
        <w:lastRenderedPageBreak/>
        <w:t>prokuror apo në fushën akademike. Të ketë njohuri të paktën të një gjuhe të huaj (radha e p</w:t>
      </w:r>
      <w:r w:rsidR="000D43C8"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0D43C8"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 I FORMIMIT FILLE</w:t>
      </w:r>
      <w:r w:rsidR="000D43C8" w:rsidRPr="00F2542F">
        <w:rPr>
          <w:rFonts w:ascii="Times New Roman" w:eastAsia="Times New Roman" w:hAnsi="Times New Roman"/>
          <w:sz w:val="24"/>
          <w:szCs w:val="24"/>
        </w:rPr>
        <w:t>STAR</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/PUBLIKIMET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KRYETAR I KËSHILLIT DREJTUES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CE31BE" w:rsidRPr="00F2542F" w:rsidRDefault="00CE31BE" w:rsidP="00FA4876">
      <w:pPr>
        <w:spacing w:after="0" w:line="240" w:lineRule="auto"/>
        <w:jc w:val="both"/>
        <w:rPr>
          <w:rFonts w:ascii="Times New Roman" w:eastAsia="Times New Roman" w:hAnsi="Times New Roman"/>
          <w:sz w:val="24"/>
          <w:szCs w:val="24"/>
        </w:rPr>
      </w:pPr>
    </w:p>
    <w:p w:rsidR="00CE31BE" w:rsidRPr="00F2542F" w:rsidRDefault="00CE31BE"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Default="00BE05B8" w:rsidP="00FA4876">
      <w:pPr>
        <w:spacing w:after="0" w:line="240" w:lineRule="auto"/>
        <w:jc w:val="both"/>
        <w:rPr>
          <w:rFonts w:ascii="Times New Roman" w:eastAsia="Times New Roman" w:hAnsi="Times New Roman"/>
          <w:sz w:val="24"/>
          <w:szCs w:val="24"/>
        </w:rPr>
      </w:pPr>
    </w:p>
    <w:p w:rsidR="00463FDB" w:rsidRPr="00F2542F" w:rsidRDefault="00463FDB"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TË PEDAGOGUT TË BRENDSHËM,</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FORMIMI FILLESTAR, 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Pedagog i  brendshëm, </w:t>
      </w:r>
    </w:p>
    <w:p w:rsidR="00FA4876" w:rsidRPr="00F2542F" w:rsidRDefault="00FA4876" w:rsidP="00FA4876">
      <w:pPr>
        <w:spacing w:after="0" w:line="240" w:lineRule="auto"/>
        <w:ind w:left="144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Formimi Fillestar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0D43C8"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Pedagog i Formimit Fillestar</w:t>
      </w:r>
      <w:r w:rsidR="00FA4876" w:rsidRPr="00F2542F">
        <w:rPr>
          <w:rFonts w:ascii="Times New Roman" w:eastAsia="Times New Roman" w:hAnsi="Times New Roman"/>
          <w:sz w:val="24"/>
          <w:szCs w:val="24"/>
        </w:rPr>
        <w:t xml:space="preserve"> është pedagog i brendshëm, i cili rap</w:t>
      </w:r>
      <w:r w:rsidRPr="00F2542F">
        <w:rPr>
          <w:rFonts w:ascii="Times New Roman" w:eastAsia="Times New Roman" w:hAnsi="Times New Roman"/>
          <w:sz w:val="24"/>
          <w:szCs w:val="24"/>
        </w:rPr>
        <w:t>orton te Drejtori i</w:t>
      </w:r>
      <w:r w:rsidR="00FA4876" w:rsidRPr="00F2542F">
        <w:rPr>
          <w:rFonts w:ascii="Times New Roman" w:eastAsia="Times New Roman" w:hAnsi="Times New Roman"/>
          <w:sz w:val="24"/>
          <w:szCs w:val="24"/>
        </w:rPr>
        <w:t xml:space="preserve"> Shkollës,</w:t>
      </w:r>
      <w:r w:rsidRPr="00F2542F">
        <w:rPr>
          <w:rFonts w:ascii="Times New Roman" w:eastAsia="Times New Roman" w:hAnsi="Times New Roman"/>
          <w:sz w:val="24"/>
          <w:szCs w:val="24"/>
        </w:rPr>
        <w:t xml:space="preserve"> Këshilli Pedagogjik, si dhe te</w:t>
      </w:r>
      <w:r w:rsidR="00FA4876" w:rsidRPr="00F2542F">
        <w:rPr>
          <w:rFonts w:ascii="Times New Roman" w:eastAsia="Times New Roman" w:hAnsi="Times New Roman"/>
          <w:sz w:val="24"/>
          <w:szCs w:val="24"/>
        </w:rPr>
        <w:t xml:space="preserve"> Këshilli Drejtues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Formimit Fillestar.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Ofrimi i eksperiencës në përgatitjen teorike dhe praktike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Koordinimi i veprimtarive të bashkëpunimi</w:t>
      </w:r>
      <w:r w:rsidR="000D43C8" w:rsidRPr="00F2542F">
        <w:rPr>
          <w:rFonts w:ascii="Times New Roman" w:eastAsia="Times New Roman" w:hAnsi="Times New Roman"/>
          <w:sz w:val="24"/>
          <w:szCs w:val="24"/>
        </w:rPr>
        <w:t>t të Shkollës së Magjistraturës</w:t>
      </w:r>
      <w:r w:rsidRPr="00F2542F">
        <w:rPr>
          <w:rFonts w:ascii="Times New Roman" w:eastAsia="Times New Roman" w:hAnsi="Times New Roman"/>
          <w:sz w:val="24"/>
          <w:szCs w:val="24"/>
        </w:rPr>
        <w:t xml:space="preserve"> me institucionet si gjykatat dhe prokuroritë e rretheve gjyqësore, gjykatat dhe prokuroritë e apeleve, Këshillin e Lartë Gj</w:t>
      </w:r>
      <w:r w:rsidR="000D43C8" w:rsidRPr="00F2542F">
        <w:rPr>
          <w:rFonts w:ascii="Times New Roman" w:eastAsia="Times New Roman" w:hAnsi="Times New Roman"/>
          <w:sz w:val="24"/>
          <w:szCs w:val="24"/>
        </w:rPr>
        <w:t>y</w:t>
      </w:r>
      <w:r w:rsidRPr="00F2542F">
        <w:rPr>
          <w:rFonts w:ascii="Times New Roman" w:eastAsia="Times New Roman" w:hAnsi="Times New Roman"/>
          <w:sz w:val="24"/>
          <w:szCs w:val="24"/>
        </w:rPr>
        <w:t>qësor dhe Këshillin e Lartë të Prokurorisë, si dhe institucione të tjera, për shkëmbime të ndërsjella për realizimin e funksioneve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Dhënia e kontributit si ekspert në realizimin </w:t>
      </w:r>
      <w:r w:rsidR="000D43C8"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Formimit Vazhdues për gjyqtarë, prokurorë dhe profesionet e tjera të lira.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8013"/>
        <w:gridCol w:w="1530"/>
      </w:tblGrid>
      <w:tr w:rsidR="00FA4876" w:rsidRPr="00F2542F" w:rsidTr="000D43C8">
        <w:tc>
          <w:tcPr>
            <w:tcW w:w="622" w:type="dxa"/>
            <w:shd w:val="clear" w:color="auto" w:fill="D9D9D9" w:themeFill="background1" w:themeFillShade="D9"/>
          </w:tcPr>
          <w:p w:rsidR="00FA4876" w:rsidRPr="00F2542F" w:rsidRDefault="00FA4876"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8013" w:type="dxa"/>
            <w:shd w:val="clear" w:color="auto" w:fill="D9D9D9" w:themeFill="background1" w:themeFillShade="D9"/>
          </w:tcPr>
          <w:p w:rsidR="00FA4876" w:rsidRPr="00F2542F" w:rsidRDefault="00FA4876"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530" w:type="dxa"/>
            <w:shd w:val="clear" w:color="auto" w:fill="D9D9D9" w:themeFill="background1" w:themeFillShade="D9"/>
          </w:tcPr>
          <w:p w:rsidR="00FA4876" w:rsidRPr="00F2542F" w:rsidRDefault="000D43C8"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c>
          <w:tcPr>
            <w:tcW w:w="62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801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Ofron eksperiencë për përgatitjen teorike dhe praktike të kandidatëve për magjistratë në pro</w:t>
            </w:r>
            <w:r w:rsidR="000D43C8" w:rsidRPr="00F2542F">
              <w:rPr>
                <w:rFonts w:ascii="Times New Roman" w:eastAsia="Times New Roman" w:hAnsi="Times New Roman"/>
                <w:sz w:val="24"/>
                <w:szCs w:val="24"/>
              </w:rPr>
              <w:t>c</w:t>
            </w:r>
            <w:r w:rsidRPr="00F2542F">
              <w:rPr>
                <w:rFonts w:ascii="Times New Roman" w:eastAsia="Times New Roman" w:hAnsi="Times New Roman"/>
                <w:sz w:val="24"/>
                <w:szCs w:val="24"/>
              </w:rPr>
              <w:t>esin e mësimdhënies në trajnimin fillestar</w:t>
            </w:r>
            <w:r w:rsidR="000D43C8"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qenë edhe titullar i një prej lëndëve kryesore;</w:t>
            </w:r>
          </w:p>
          <w:p w:rsidR="00FA4876" w:rsidRPr="00F2542F" w:rsidRDefault="000D43C8"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Formulon, analizon dhe siguron </w:t>
            </w:r>
            <w:r w:rsidR="00FA4876" w:rsidRPr="00F2542F">
              <w:rPr>
                <w:rFonts w:ascii="Times New Roman" w:eastAsia="Times New Roman" w:hAnsi="Times New Roman"/>
                <w:sz w:val="24"/>
                <w:szCs w:val="24"/>
              </w:rPr>
              <w:t>informacion mbi përgatitjen teorike praktike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sigurimin e një cilësie sa më të lartë të mësimdhënies;</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50%</w:t>
            </w:r>
          </w:p>
        </w:tc>
      </w:tr>
      <w:tr w:rsidR="00FA4876" w:rsidRPr="00F2542F" w:rsidTr="00BE05B8">
        <w:trPr>
          <w:trHeight w:val="737"/>
        </w:trPr>
        <w:tc>
          <w:tcPr>
            <w:tcW w:w="62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801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Përcakton orarin dhe programin sipas ndarjes semestrale të lëndës për të cilën është titullar, si dhe ndjek zbatimin e tij, bazuar në planin mësimor miratuar nga Këshilli Drejtues;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Ndjek dhe raporton për pro</w:t>
            </w:r>
            <w:r w:rsidR="000D43C8"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esin e stazhit paraprofesional të kandidatëve për </w:t>
            </w:r>
            <w:r w:rsidRPr="00F2542F">
              <w:rPr>
                <w:rFonts w:ascii="Times New Roman" w:eastAsia="Times New Roman" w:hAnsi="Times New Roman"/>
                <w:sz w:val="24"/>
                <w:szCs w:val="24"/>
              </w:rPr>
              <w:lastRenderedPageBreak/>
              <w:t>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Anëtar i Këshillit Pedagogjik</w:t>
            </w:r>
            <w:r w:rsidRPr="00F2542F">
              <w:rPr>
                <w:rStyle w:val="FootnoteReference"/>
                <w:rFonts w:ascii="Times New Roman" w:eastAsia="Times New Roman" w:hAnsi="Times New Roman"/>
                <w:sz w:val="24"/>
                <w:szCs w:val="24"/>
              </w:rPr>
              <w:footnoteReference w:id="6"/>
            </w:r>
            <w:r w:rsidRPr="00F2542F">
              <w:rPr>
                <w:rFonts w:ascii="Times New Roman" w:eastAsia="Times New Roman" w:hAnsi="Times New Roman"/>
                <w:sz w:val="24"/>
                <w:szCs w:val="24"/>
              </w:rPr>
              <w:t>.</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20%</w:t>
            </w:r>
          </w:p>
        </w:tc>
      </w:tr>
      <w:tr w:rsidR="00FA4876" w:rsidRPr="00F2542F" w:rsidTr="00BE05B8">
        <w:tc>
          <w:tcPr>
            <w:tcW w:w="62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801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Kontribuon si ekspert dhe moderator për tema të caktuara të zhvilluara </w:t>
            </w:r>
            <w:r w:rsidR="000D43C8" w:rsidRPr="00F2542F">
              <w:rPr>
                <w:rFonts w:ascii="Times New Roman" w:eastAsia="Times New Roman" w:hAnsi="Times New Roman"/>
                <w:sz w:val="24"/>
                <w:szCs w:val="24"/>
              </w:rPr>
              <w:t xml:space="preserve">në kuadrin e trajnimit vazhdues. </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06" distB="12588" distL="114300" distR="114300" simplePos="0" relativeHeight="251704320" behindDoc="0" locked="0" layoutInCell="1" allowOverlap="1">
            <wp:simplePos x="0" y="0"/>
            <wp:positionH relativeFrom="column">
              <wp:align>outside</wp:align>
            </wp:positionH>
            <wp:positionV relativeFrom="paragraph">
              <wp:align>inside</wp:align>
            </wp:positionV>
            <wp:extent cx="5514975" cy="3270250"/>
            <wp:effectExtent l="0" t="0" r="0" b="6350"/>
            <wp:wrapSquare wrapText="bothSides"/>
            <wp:docPr id="93" name="Diagram 9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përgatitje profesionale teorike dhe praktike në nivele sa më të larta të kandidatëve pë</w:t>
      </w:r>
      <w:r w:rsidR="000D43C8" w:rsidRPr="00F2542F">
        <w:rPr>
          <w:rFonts w:ascii="Times New Roman" w:eastAsia="Times New Roman" w:hAnsi="Times New Roman"/>
          <w:sz w:val="24"/>
          <w:szCs w:val="24"/>
        </w:rPr>
        <w:t>r magjistratë, në programin tre</w:t>
      </w:r>
      <w:r w:rsidRPr="00F2542F">
        <w:rPr>
          <w:rFonts w:ascii="Times New Roman" w:eastAsia="Times New Roman" w:hAnsi="Times New Roman"/>
          <w:sz w:val="24"/>
          <w:szCs w:val="24"/>
        </w:rPr>
        <w:t>vjeçar të formimit profesional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Realizon vlerësim të vazhdueshëm dhe përfundimtar të kandidatëve për magjistratë, veçanërisht duke marrë pjesë në jurinë e vlerësimit të temave të vitit të dytë dhe atë të praktikës aktive në gjykata e prokurori të kandidatëve të vitit të tretë;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Kërkon nga kandidatët për magjistratë përgatitjen e detyrave të kursit, ese</w:t>
      </w:r>
      <w:r w:rsidR="000D43C8" w:rsidRPr="00F2542F">
        <w:rPr>
          <w:rFonts w:ascii="Times New Roman" w:eastAsia="Times New Roman" w:hAnsi="Times New Roman"/>
          <w:sz w:val="24"/>
          <w:szCs w:val="24"/>
        </w:rPr>
        <w:t>ve</w:t>
      </w:r>
      <w:r w:rsidRPr="00F2542F">
        <w:rPr>
          <w:rFonts w:ascii="Times New Roman" w:eastAsia="Times New Roman" w:hAnsi="Times New Roman"/>
          <w:sz w:val="24"/>
          <w:szCs w:val="24"/>
        </w:rPr>
        <w:t xml:space="preserve">, zgjidhje të rasteve praktike, organizime të gjyqeve imituese etj.;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Përcakton orarin sipas ndarjes semestrale të lëndës për të cilën është titullar dhe ndjek zbatimin e tij, bazuar në planin mësimor miratuar nga 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Kontribuon si ekspert dhe moderator për tema të caktuara të zhvilluara në kuadrin e trajnimit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Bashkëpunon me bibliotekën për pasurimin e saj me literaturë juridike, duke bërë rekomandimet e duhura;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Analizon pyetësorët e vlerësimit të çdo viti prej kandidatëve për magjistratë dhe pyetësorët e vlerësimit të pedagogëve për lëndën e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Raporton lidhur me vlerësimet e kandidatëve për magjistratë për çdo vit akademik të të dhënave të pyetësorëve për:</w:t>
      </w:r>
    </w:p>
    <w:p w:rsidR="00FA4876" w:rsidRPr="00F2542F" w:rsidRDefault="00FA4876" w:rsidP="00A14BA1">
      <w:pPr>
        <w:numPr>
          <w:ilvl w:val="0"/>
          <w:numId w:val="16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pedagogu i pëlqyer, cili jo;</w:t>
      </w:r>
    </w:p>
    <w:p w:rsidR="00FA4876" w:rsidRPr="00F2542F" w:rsidRDefault="00FA4876" w:rsidP="00A14BA1">
      <w:pPr>
        <w:numPr>
          <w:ilvl w:val="0"/>
          <w:numId w:val="16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6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kandidatëve për magjistratë;</w:t>
      </w:r>
    </w:p>
    <w:p w:rsidR="00FA4876" w:rsidRPr="00F2542F" w:rsidRDefault="00FA4876" w:rsidP="00A14BA1">
      <w:pPr>
        <w:numPr>
          <w:ilvl w:val="0"/>
          <w:numId w:val="16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kërkesave të tyre për:</w:t>
      </w:r>
    </w:p>
    <w:p w:rsidR="00FA4876" w:rsidRPr="00F2542F" w:rsidRDefault="00FA4876" w:rsidP="00A14BA1">
      <w:pPr>
        <w:numPr>
          <w:ilvl w:val="0"/>
          <w:numId w:val="18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formën; </w:t>
      </w:r>
    </w:p>
    <w:p w:rsidR="00FA4876" w:rsidRPr="00F2542F" w:rsidRDefault="00FA4876" w:rsidP="00A14BA1">
      <w:pPr>
        <w:numPr>
          <w:ilvl w:val="0"/>
          <w:numId w:val="18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përmbajtjen e lëndës;</w:t>
      </w:r>
    </w:p>
    <w:p w:rsidR="00FA4876" w:rsidRPr="00F2542F" w:rsidRDefault="00FA4876" w:rsidP="00A14BA1">
      <w:pPr>
        <w:numPr>
          <w:ilvl w:val="0"/>
          <w:numId w:val="18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kërkesat për tema dhe trajnime të reja.</w:t>
      </w: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 </w:t>
      </w:r>
      <w:r w:rsidR="000D43C8" w:rsidRPr="00F2542F">
        <w:rPr>
          <w:rFonts w:ascii="Times New Roman" w:eastAsia="Times New Roman" w:hAnsi="Times New Roman"/>
          <w:sz w:val="24"/>
          <w:szCs w:val="24"/>
        </w:rPr>
        <w:t>a</w:t>
      </w:r>
      <w:r w:rsidRPr="00F2542F">
        <w:rPr>
          <w:rFonts w:ascii="Times New Roman" w:eastAsia="Times New Roman" w:hAnsi="Times New Roman"/>
          <w:sz w:val="24"/>
          <w:szCs w:val="24"/>
        </w:rPr>
        <w:t xml:space="preserve">nalizimin e pyetësorëve të vlerësimit të lëndës prej pedagogëve dhe specialistëve;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D43C8" w:rsidRPr="00F2542F">
        <w:rPr>
          <w:rFonts w:ascii="Times New Roman" w:eastAsia="Times New Roman" w:hAnsi="Times New Roman"/>
          <w:sz w:val="24"/>
          <w:szCs w:val="24"/>
        </w:rPr>
        <w:t>p</w:t>
      </w:r>
      <w:r w:rsidRPr="00F2542F">
        <w:rPr>
          <w:rFonts w:ascii="Times New Roman" w:eastAsia="Times New Roman" w:hAnsi="Times New Roman"/>
          <w:sz w:val="24"/>
          <w:szCs w:val="24"/>
        </w:rPr>
        <w:t>ërgatitjen e një raporti të shkurtër lidhur me këto vlerësime;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D43C8" w:rsidRPr="00F2542F">
        <w:rPr>
          <w:rFonts w:ascii="Times New Roman" w:eastAsia="Times New Roman" w:hAnsi="Times New Roman"/>
          <w:sz w:val="24"/>
          <w:szCs w:val="24"/>
        </w:rPr>
        <w:t>p</w:t>
      </w:r>
      <w:r w:rsidRPr="00F2542F">
        <w:rPr>
          <w:rFonts w:ascii="Times New Roman" w:eastAsia="Times New Roman" w:hAnsi="Times New Roman"/>
          <w:sz w:val="24"/>
          <w:szCs w:val="24"/>
        </w:rPr>
        <w:t xml:space="preserve">ërgatitjen e raportit të lëndës së tij, sipas modelit të përgatitur nga vetë ai dhe eprori i hierarkisë dhe </w:t>
      </w:r>
      <w:r w:rsidR="000D43C8" w:rsidRPr="00F2542F">
        <w:rPr>
          <w:rFonts w:ascii="Times New Roman" w:eastAsia="Times New Roman" w:hAnsi="Times New Roman"/>
          <w:sz w:val="24"/>
          <w:szCs w:val="24"/>
        </w:rPr>
        <w:t xml:space="preserve">e </w:t>
      </w:r>
      <w:r w:rsidRPr="00F2542F">
        <w:rPr>
          <w:rFonts w:ascii="Times New Roman" w:eastAsia="Times New Roman" w:hAnsi="Times New Roman"/>
          <w:sz w:val="24"/>
          <w:szCs w:val="24"/>
        </w:rPr>
        <w:t>vendos në dosjen që administrohet në shkollë në 2 (dy) kopje;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D43C8" w:rsidRPr="00F2542F">
        <w:rPr>
          <w:rFonts w:ascii="Times New Roman" w:eastAsia="Times New Roman" w:hAnsi="Times New Roman"/>
          <w:sz w:val="24"/>
          <w:szCs w:val="24"/>
        </w:rPr>
        <w:t>ç</w:t>
      </w:r>
      <w:r w:rsidRPr="00F2542F">
        <w:rPr>
          <w:rFonts w:ascii="Times New Roman" w:eastAsia="Times New Roman" w:hAnsi="Times New Roman"/>
          <w:sz w:val="24"/>
          <w:szCs w:val="24"/>
        </w:rPr>
        <w:t>ështjet logjistike të fushës;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D43C8"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përgatitje projektesh, informacionesh, mbledhje mendimesh për tema të reja dhe trajnime të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D43C8"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veprimtari të ndryshme si përfaqësues i Shkollës në aktivitete të  zhvilluara jashtë saj;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D43C8"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përgatitje projektesh, informacionesh, mbledhje mendimesh për  botime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93845" w:rsidRPr="00F2542F">
        <w:rPr>
          <w:rFonts w:ascii="Times New Roman" w:eastAsia="Times New Roman" w:hAnsi="Times New Roman"/>
          <w:sz w:val="24"/>
          <w:szCs w:val="24"/>
        </w:rPr>
        <w:t>të marrë pjesë</w:t>
      </w:r>
      <w:r w:rsidR="000D43C8"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në hartimin e projekt programit vjetor të veprimtarisë së Formimit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Informon </w:t>
      </w:r>
      <w:r w:rsidR="000D43C8"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lidhur me kërkimin, përpunimin, ruajtjen, përdorimin dhe shkëmbimin e informacionit brenda dhe jashtë institucionit;</w:t>
      </w:r>
    </w:p>
    <w:p w:rsidR="00FA4876" w:rsidRPr="00F2542F" w:rsidRDefault="000D43C8"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dhe zbaton</w:t>
      </w:r>
      <w:r w:rsidR="00FA4876" w:rsidRPr="00F2542F">
        <w:rPr>
          <w:rFonts w:ascii="Times New Roman" w:eastAsia="Times New Roman" w:hAnsi="Times New Roman"/>
          <w:sz w:val="24"/>
          <w:szCs w:val="24"/>
        </w:rPr>
        <w:t xml:space="preserve"> programet dhe planet mësimore </w:t>
      </w:r>
      <w:r w:rsidRPr="00F2542F">
        <w:rPr>
          <w:rFonts w:ascii="Times New Roman" w:eastAsia="Times New Roman" w:hAnsi="Times New Roman"/>
          <w:sz w:val="24"/>
          <w:szCs w:val="24"/>
        </w:rPr>
        <w:t>të</w:t>
      </w:r>
      <w:r w:rsidR="00FA4876" w:rsidRPr="00F2542F">
        <w:rPr>
          <w:rFonts w:ascii="Times New Roman" w:eastAsia="Times New Roman" w:hAnsi="Times New Roman"/>
          <w:sz w:val="24"/>
          <w:szCs w:val="24"/>
        </w:rPr>
        <w:t xml:space="preserv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0D43C8"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Harton </w:t>
      </w:r>
      <w:r w:rsidR="00FA4876" w:rsidRPr="00F2542F">
        <w:rPr>
          <w:rFonts w:ascii="Times New Roman" w:eastAsia="Times New Roman" w:hAnsi="Times New Roman"/>
          <w:sz w:val="24"/>
          <w:szCs w:val="24"/>
        </w:rPr>
        <w:t>projekt programin vjetor për veprimtaritë akademike në drejtim të Formimit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0D43C8"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Formimit Fillestar,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0D43C8"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0D43C8"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w:t>
      </w:r>
      <w:r w:rsidR="00CD7AAA" w:rsidRPr="00F2542F">
        <w:rPr>
          <w:rFonts w:ascii="Times New Roman" w:eastAsia="Times New Roman" w:hAnsi="Times New Roman"/>
          <w:sz w:val="24"/>
          <w:szCs w:val="24"/>
        </w:rPr>
        <w:t>t’i</w:t>
      </w:r>
      <w:r w:rsidRPr="00F2542F">
        <w:rPr>
          <w:rFonts w:ascii="Times New Roman" w:eastAsia="Times New Roman" w:hAnsi="Times New Roman"/>
          <w:sz w:val="24"/>
          <w:szCs w:val="24"/>
        </w:rPr>
        <w:t xml:space="preserve"> ofrojë këshilla objektive </w:t>
      </w:r>
      <w:r w:rsidR="00CD7AAA"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të ndjekë me energji dhe vendosmëri strategjitë e përcaktuara, </w:t>
      </w:r>
      <w:r w:rsidR="005C6F9E" w:rsidRPr="00F2542F">
        <w:rPr>
          <w:rFonts w:ascii="Times New Roman" w:eastAsia="Times New Roman" w:hAnsi="Times New Roman"/>
          <w:sz w:val="24"/>
          <w:szCs w:val="24"/>
        </w:rPr>
        <w:t xml:space="preserve">të përshtatet shpejt dhe të jetë i ndjeshëm </w:t>
      </w:r>
      <w:r w:rsidRPr="00F2542F">
        <w:rPr>
          <w:rFonts w:ascii="Times New Roman" w:eastAsia="Times New Roman" w:hAnsi="Times New Roman"/>
          <w:sz w:val="24"/>
          <w:szCs w:val="24"/>
        </w:rPr>
        <w:t>ndaj kërkesave të reja dhe ndryshimeve. Të ketë integritet moral dhe reputacion të mirë;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CD7AAA"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w:t>
      </w:r>
      <w:r w:rsidR="00CD7AAA" w:rsidRPr="00F2542F">
        <w:rPr>
          <w:rFonts w:ascii="Times New Roman" w:eastAsia="Times New Roman" w:hAnsi="Times New Roman"/>
          <w:sz w:val="24"/>
          <w:szCs w:val="24"/>
        </w:rPr>
        <w:t>et e paqarta në mënyrë rigoroze</w:t>
      </w:r>
      <w:r w:rsidRPr="00F2542F">
        <w:rPr>
          <w:rFonts w:ascii="Times New Roman" w:eastAsia="Times New Roman" w:hAnsi="Times New Roman"/>
          <w:sz w:val="24"/>
          <w:szCs w:val="24"/>
        </w:rPr>
        <w:t xml:space="preserve"> dhe të </w:t>
      </w:r>
      <w:r w:rsidR="00CD7AAA"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CD7AAA"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42105C" w:rsidRPr="00F2542F">
        <w:rPr>
          <w:rFonts w:ascii="Times New Roman" w:eastAsia="Times New Roman" w:hAnsi="Times New Roman"/>
          <w:sz w:val="24"/>
          <w:szCs w:val="24"/>
        </w:rPr>
        <w:t>njohuri të thella dhe eksperiencë</w:t>
      </w:r>
      <w:r w:rsidR="00CD7AAA"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të dijë të përdorë dhe burime të tjera ekspertize;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pedagogu i brendshëm i Formimit Fillestar, mban kontakte me institucione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CD7AAA"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Pedagogu i brendshëm i Formimit Fillestar, duhet të ketë arsim universitar juridik. Preferohen specializime dhe f</w:t>
      </w:r>
      <w:r w:rsidR="00CD7AAA" w:rsidRPr="00F2542F">
        <w:rPr>
          <w:rFonts w:ascii="Times New Roman" w:eastAsia="Times New Roman" w:hAnsi="Times New Roman"/>
          <w:sz w:val="24"/>
          <w:szCs w:val="24"/>
        </w:rPr>
        <w:t>ormime të fushës së të drejtës</w:t>
      </w:r>
      <w:r w:rsidRPr="00F2542F">
        <w:rPr>
          <w:rFonts w:ascii="Times New Roman" w:eastAsia="Times New Roman" w:hAnsi="Times New Roman"/>
          <w:sz w:val="24"/>
          <w:szCs w:val="24"/>
        </w:rPr>
        <w:t xml:space="preserve"> dhe jo më pak se 15 vjet përvojë pune si gjyqtar, prokuror apo në fushën akademike. Të ketë njohuri të paktën të një gjuhe të huaj (radha e p</w:t>
      </w:r>
      <w:r w:rsidR="00CD7AAA"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CD7AAA"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PEDAGOG I BRENDSHËM I FORMIMIT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KRYETAR I KËSHILLIT DREJTUES</w:t>
      </w: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A039EB" w:rsidRPr="00F2542F" w:rsidRDefault="00A039EB"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u w:val="single"/>
        </w:rPr>
      </w:pPr>
    </w:p>
    <w:p w:rsidR="00CE31BE" w:rsidRPr="00F2542F" w:rsidRDefault="00CE31BE" w:rsidP="00CD7AAA">
      <w:pPr>
        <w:spacing w:after="0" w:line="240" w:lineRule="auto"/>
        <w:rPr>
          <w:rFonts w:ascii="Times New Roman" w:eastAsia="Times New Roman" w:hAnsi="Times New Roman"/>
          <w:b/>
          <w:sz w:val="24"/>
          <w:szCs w:val="24"/>
          <w:u w:val="single"/>
        </w:rPr>
      </w:pPr>
    </w:p>
    <w:p w:rsidR="00E619E5" w:rsidRPr="00F2542F" w:rsidRDefault="00E619E5" w:rsidP="00FA4876">
      <w:pPr>
        <w:spacing w:after="0" w:line="240" w:lineRule="auto"/>
        <w:jc w:val="center"/>
        <w:rPr>
          <w:rFonts w:ascii="Times New Roman" w:eastAsia="Times New Roman" w:hAnsi="Times New Roman"/>
          <w:b/>
          <w:sz w:val="24"/>
          <w:szCs w:val="24"/>
        </w:rPr>
      </w:pPr>
    </w:p>
    <w:p w:rsidR="00710D20" w:rsidRPr="00F2542F" w:rsidRDefault="00710D20" w:rsidP="00FA4876">
      <w:pPr>
        <w:spacing w:after="0" w:line="240" w:lineRule="auto"/>
        <w:jc w:val="center"/>
        <w:rPr>
          <w:rFonts w:ascii="Times New Roman" w:eastAsia="Times New Roman" w:hAnsi="Times New Roman"/>
          <w:b/>
          <w:sz w:val="24"/>
          <w:szCs w:val="24"/>
        </w:rPr>
      </w:pPr>
    </w:p>
    <w:p w:rsidR="00710D20" w:rsidRDefault="00710D20" w:rsidP="00FA4876">
      <w:pPr>
        <w:spacing w:after="0" w:line="240" w:lineRule="auto"/>
        <w:jc w:val="center"/>
        <w:rPr>
          <w:rFonts w:ascii="Times New Roman" w:eastAsia="Times New Roman" w:hAnsi="Times New Roman"/>
          <w:b/>
          <w:sz w:val="24"/>
          <w:szCs w:val="24"/>
        </w:rPr>
      </w:pPr>
    </w:p>
    <w:p w:rsidR="00463FDB" w:rsidRDefault="00463FDB" w:rsidP="00FA4876">
      <w:pPr>
        <w:spacing w:after="0" w:line="240" w:lineRule="auto"/>
        <w:jc w:val="center"/>
        <w:rPr>
          <w:rFonts w:ascii="Times New Roman" w:eastAsia="Times New Roman" w:hAnsi="Times New Roman"/>
          <w:b/>
          <w:sz w:val="24"/>
          <w:szCs w:val="24"/>
        </w:rPr>
      </w:pPr>
    </w:p>
    <w:p w:rsidR="00463FDB" w:rsidRDefault="00463FDB" w:rsidP="00FA4876">
      <w:pPr>
        <w:spacing w:after="0" w:line="240" w:lineRule="auto"/>
        <w:jc w:val="center"/>
        <w:rPr>
          <w:rFonts w:ascii="Times New Roman" w:eastAsia="Times New Roman" w:hAnsi="Times New Roman"/>
          <w:b/>
          <w:sz w:val="24"/>
          <w:szCs w:val="24"/>
        </w:rPr>
      </w:pPr>
    </w:p>
    <w:p w:rsidR="00463FDB" w:rsidRDefault="00463FDB" w:rsidP="00FA4876">
      <w:pPr>
        <w:spacing w:after="0" w:line="240" w:lineRule="auto"/>
        <w:jc w:val="center"/>
        <w:rPr>
          <w:rFonts w:ascii="Times New Roman" w:eastAsia="Times New Roman" w:hAnsi="Times New Roman"/>
          <w:b/>
          <w:sz w:val="24"/>
          <w:szCs w:val="24"/>
        </w:rPr>
      </w:pPr>
    </w:p>
    <w:p w:rsidR="00463FDB" w:rsidRDefault="00463FDB" w:rsidP="00FA4876">
      <w:pPr>
        <w:spacing w:after="0" w:line="240" w:lineRule="auto"/>
        <w:jc w:val="center"/>
        <w:rPr>
          <w:rFonts w:ascii="Times New Roman" w:eastAsia="Times New Roman" w:hAnsi="Times New Roman"/>
          <w:b/>
          <w:sz w:val="24"/>
          <w:szCs w:val="24"/>
        </w:rPr>
      </w:pPr>
    </w:p>
    <w:p w:rsidR="00463FDB" w:rsidRPr="00F2542F" w:rsidRDefault="00463FDB" w:rsidP="00FA4876">
      <w:pPr>
        <w:spacing w:after="0" w:line="240" w:lineRule="auto"/>
        <w:jc w:val="center"/>
        <w:rPr>
          <w:rFonts w:ascii="Times New Roman" w:eastAsia="Times New Roman" w:hAnsi="Times New Roman"/>
          <w:b/>
          <w:sz w:val="24"/>
          <w:szCs w:val="24"/>
        </w:rPr>
      </w:pPr>
    </w:p>
    <w:p w:rsidR="00710D20" w:rsidRPr="00F2542F" w:rsidRDefault="00710D20"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TË PEDAGOGUT TË BRENDSHËM,</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FORMIMI </w:t>
      </w:r>
      <w:r w:rsidR="00CD7AAA" w:rsidRPr="00F2542F">
        <w:rPr>
          <w:rFonts w:ascii="Times New Roman" w:eastAsia="Times New Roman" w:hAnsi="Times New Roman"/>
          <w:b/>
          <w:sz w:val="24"/>
          <w:szCs w:val="24"/>
        </w:rPr>
        <w:t>FILLESTAR</w:t>
      </w:r>
      <w:r w:rsidRPr="00F2542F">
        <w:rPr>
          <w:rFonts w:ascii="Times New Roman" w:eastAsia="Times New Roman" w:hAnsi="Times New Roman"/>
          <w:b/>
          <w:sz w:val="24"/>
          <w:szCs w:val="24"/>
        </w:rPr>
        <w:t xml:space="preserve"> NË SHKOLLËN E MAGJISTRATURËS</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Pedagog i  brendshëm, </w:t>
      </w:r>
    </w:p>
    <w:p w:rsidR="00FA4876" w:rsidRPr="00F2542F" w:rsidRDefault="00FA4876" w:rsidP="00FA4876">
      <w:pPr>
        <w:spacing w:after="0" w:line="240" w:lineRule="auto"/>
        <w:ind w:left="720" w:firstLine="72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Formimi Fillestar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CD7AAA"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Pedagog i Formimit Fillestar</w:t>
      </w:r>
      <w:r w:rsidR="00FA4876" w:rsidRPr="00F2542F">
        <w:rPr>
          <w:rFonts w:ascii="Times New Roman" w:eastAsia="Times New Roman" w:hAnsi="Times New Roman"/>
          <w:sz w:val="24"/>
          <w:szCs w:val="24"/>
        </w:rPr>
        <w:t xml:space="preserve"> është pedagog i</w:t>
      </w:r>
      <w:r w:rsidRPr="00F2542F">
        <w:rPr>
          <w:rFonts w:ascii="Times New Roman" w:eastAsia="Times New Roman" w:hAnsi="Times New Roman"/>
          <w:sz w:val="24"/>
          <w:szCs w:val="24"/>
        </w:rPr>
        <w:t xml:space="preserve"> brendshëm, i cili raporton te</w:t>
      </w:r>
      <w:r w:rsidR="00FA4876"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Drejtori i</w:t>
      </w:r>
      <w:r w:rsidR="00FA4876" w:rsidRPr="00F2542F">
        <w:rPr>
          <w:rFonts w:ascii="Times New Roman" w:eastAsia="Times New Roman" w:hAnsi="Times New Roman"/>
          <w:sz w:val="24"/>
          <w:szCs w:val="24"/>
        </w:rPr>
        <w:t xml:space="preserve"> Shkollës, K</w:t>
      </w:r>
      <w:r w:rsidRPr="00F2542F">
        <w:rPr>
          <w:rFonts w:ascii="Times New Roman" w:eastAsia="Times New Roman" w:hAnsi="Times New Roman"/>
          <w:sz w:val="24"/>
          <w:szCs w:val="24"/>
        </w:rPr>
        <w:t>ëshilli Pedagogjik, si dhe te</w:t>
      </w:r>
      <w:r w:rsidR="00FA4876" w:rsidRPr="00F2542F">
        <w:rPr>
          <w:rFonts w:ascii="Times New Roman" w:eastAsia="Times New Roman" w:hAnsi="Times New Roman"/>
          <w:sz w:val="24"/>
          <w:szCs w:val="24"/>
        </w:rPr>
        <w:t xml:space="preserve"> Këshilli Drejtues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Formimit Fillestar;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Ofrimi i eksperiencës në përgatitjen teorike dhe praktike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-Koordinimi i veprimtarive të bashkëpunimit të Shkollës së Magjistraturës me institucionet si gjykatat dhe prokuroritë e rretheve gjyqësore, gjykatat dhe prokuroritë e apeleve, Këshillin e Lartë Gjyqësor dhe Këshillin e Lartë të Prokur</w:t>
      </w:r>
      <w:r w:rsidR="00C53CE3" w:rsidRPr="00F2542F">
        <w:rPr>
          <w:rFonts w:ascii="Times New Roman" w:eastAsia="Times New Roman" w:hAnsi="Times New Roman"/>
          <w:sz w:val="24"/>
          <w:szCs w:val="24"/>
        </w:rPr>
        <w:t>ori</w:t>
      </w:r>
      <w:r w:rsidRPr="00F2542F">
        <w:rPr>
          <w:rFonts w:ascii="Times New Roman" w:eastAsia="Times New Roman" w:hAnsi="Times New Roman"/>
          <w:sz w:val="24"/>
          <w:szCs w:val="24"/>
        </w:rPr>
        <w:t>së, si dhe institucione të tjera, për shkëmbime të ndërsjella për realizimin e funksioneve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Dhënia e kontributit si ekspert në realizimin </w:t>
      </w:r>
      <w:r w:rsidR="00CD7AAA"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Formimit Vazhdues për gjyqtarë, prokurorë dhe profesionet e tjera të lira.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7840"/>
        <w:gridCol w:w="1710"/>
      </w:tblGrid>
      <w:tr w:rsidR="00FA4876" w:rsidRPr="00F2542F" w:rsidTr="00CD7AAA">
        <w:tc>
          <w:tcPr>
            <w:tcW w:w="615" w:type="dxa"/>
            <w:shd w:val="clear" w:color="auto" w:fill="D9D9D9" w:themeFill="background1" w:themeFillShade="D9"/>
          </w:tcPr>
          <w:p w:rsidR="00FA4876" w:rsidRPr="00F2542F" w:rsidRDefault="00FA4876"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840" w:type="dxa"/>
            <w:shd w:val="clear" w:color="auto" w:fill="D9D9D9" w:themeFill="background1" w:themeFillShade="D9"/>
          </w:tcPr>
          <w:p w:rsidR="00FA4876" w:rsidRPr="00F2542F" w:rsidRDefault="00FA4876"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710" w:type="dxa"/>
            <w:shd w:val="clear" w:color="auto" w:fill="D9D9D9" w:themeFill="background1" w:themeFillShade="D9"/>
          </w:tcPr>
          <w:p w:rsidR="00FA4876" w:rsidRPr="00F2542F" w:rsidRDefault="00CD7AAA" w:rsidP="00E619E5">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8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Ofron eksperiencë për përgatitjen teorike dhe praktike të kandidatëve për magjistratë në pro</w:t>
            </w:r>
            <w:r w:rsidR="00CD7AAA" w:rsidRPr="00F2542F">
              <w:rPr>
                <w:rFonts w:ascii="Times New Roman" w:eastAsia="Times New Roman" w:hAnsi="Times New Roman"/>
                <w:sz w:val="24"/>
                <w:szCs w:val="24"/>
              </w:rPr>
              <w:t>c</w:t>
            </w:r>
            <w:r w:rsidRPr="00F2542F">
              <w:rPr>
                <w:rFonts w:ascii="Times New Roman" w:eastAsia="Times New Roman" w:hAnsi="Times New Roman"/>
                <w:sz w:val="24"/>
                <w:szCs w:val="24"/>
              </w:rPr>
              <w:t>esin e mësimdhënies në Formimin Fillestar</w:t>
            </w:r>
            <w:r w:rsidR="00CD7AAA"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qenë edhe titullar i një prej lëndëve kryesore;</w:t>
            </w:r>
          </w:p>
          <w:p w:rsidR="00FA4876" w:rsidRPr="00F2542F" w:rsidRDefault="00CD7AAA"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Formulon, analizon dhe siguron </w:t>
            </w:r>
            <w:r w:rsidR="00FA4876" w:rsidRPr="00F2542F">
              <w:rPr>
                <w:rFonts w:ascii="Times New Roman" w:eastAsia="Times New Roman" w:hAnsi="Times New Roman"/>
                <w:sz w:val="24"/>
                <w:szCs w:val="24"/>
              </w:rPr>
              <w:t>informacion mbi përgatitjen teorike dhe praktike të kandidatëve për 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sigurimin e një cilësie sa më të lartë të mësimdhënies;</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50%</w:t>
            </w:r>
          </w:p>
        </w:tc>
      </w:tr>
      <w:tr w:rsidR="00FA4876" w:rsidRPr="00F2542F" w:rsidTr="00BE05B8">
        <w:trPr>
          <w:trHeight w:val="737"/>
        </w:trPr>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8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Përcakton orarin dhe programin sipas ndarjes semestrale të lëndës për të cilën është titullar, si dhe ndjek zbatimin e tij, bazuar në planin mësimor miratuar nga 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Ndjek dhe raporton për pro</w:t>
            </w:r>
            <w:r w:rsidR="00C53CE3"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esin e stazhit paraprofesional të kandidatëve për </w:t>
            </w:r>
            <w:r w:rsidRPr="00F2542F">
              <w:rPr>
                <w:rFonts w:ascii="Times New Roman" w:eastAsia="Times New Roman" w:hAnsi="Times New Roman"/>
                <w:sz w:val="24"/>
                <w:szCs w:val="24"/>
              </w:rPr>
              <w:lastRenderedPageBreak/>
              <w:t>magjistratë;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Anëtar i Këshillit Pedagogjik</w:t>
            </w:r>
            <w:r w:rsidRPr="00F2542F">
              <w:rPr>
                <w:rStyle w:val="FootnoteReference"/>
                <w:rFonts w:ascii="Times New Roman" w:eastAsia="Times New Roman" w:hAnsi="Times New Roman"/>
                <w:sz w:val="24"/>
                <w:szCs w:val="24"/>
              </w:rPr>
              <w:footnoteReference w:id="7"/>
            </w:r>
            <w:r w:rsidRPr="00F2542F">
              <w:rPr>
                <w:rFonts w:ascii="Times New Roman" w:eastAsia="Times New Roman" w:hAnsi="Times New Roman"/>
                <w:sz w:val="24"/>
                <w:szCs w:val="24"/>
              </w:rPr>
              <w:t>;</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20%</w:t>
            </w: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8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Kontribuon si ekspert dhe moderator për tema të caktuara të zhvilluara në kuadrin e Formimit Vazhdues.</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06" distB="12588" distL="114300" distR="114300" simplePos="0" relativeHeight="251705344" behindDoc="0" locked="0" layoutInCell="1" allowOverlap="1">
            <wp:simplePos x="0" y="0"/>
            <wp:positionH relativeFrom="column">
              <wp:align>outside</wp:align>
            </wp:positionH>
            <wp:positionV relativeFrom="paragraph">
              <wp:align>inside</wp:align>
            </wp:positionV>
            <wp:extent cx="5514975" cy="3270250"/>
            <wp:effectExtent l="0" t="0" r="0" b="6350"/>
            <wp:wrapSquare wrapText="bothSides"/>
            <wp:docPr id="92" name="Diagram 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përgatitje profesionale teorike dhe praktike në nivele sa më të larta të kandidatëve pë</w:t>
      </w:r>
      <w:r w:rsidR="00CD7AAA" w:rsidRPr="00F2542F">
        <w:rPr>
          <w:rFonts w:ascii="Times New Roman" w:eastAsia="Times New Roman" w:hAnsi="Times New Roman"/>
          <w:sz w:val="24"/>
          <w:szCs w:val="24"/>
        </w:rPr>
        <w:t>r magjistratë, në programin tre</w:t>
      </w:r>
      <w:r w:rsidRPr="00F2542F">
        <w:rPr>
          <w:rFonts w:ascii="Times New Roman" w:eastAsia="Times New Roman" w:hAnsi="Times New Roman"/>
          <w:sz w:val="24"/>
          <w:szCs w:val="24"/>
        </w:rPr>
        <w:t>vjeçar të Formimit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Realizon vlerësim të vazhdueshëm dhe përfundimtar të kandidatëve për magjistratë, veçanërisht duke marrë pjesë në jurinë e vlerësimit të temave të vitit të dytë dhe atë të praktikës aktive në gjykata e prokurori të kandidatëve të vitit të tretë;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Kërkon nga kandidatët për magjistratë përgat</w:t>
      </w:r>
      <w:r w:rsidR="00CD7AAA" w:rsidRPr="00F2542F">
        <w:rPr>
          <w:rFonts w:ascii="Times New Roman" w:eastAsia="Times New Roman" w:hAnsi="Times New Roman"/>
          <w:sz w:val="24"/>
          <w:szCs w:val="24"/>
        </w:rPr>
        <w:t>itjen e detyrave të kursit, eseve</w:t>
      </w:r>
      <w:r w:rsidRPr="00F2542F">
        <w:rPr>
          <w:rFonts w:ascii="Times New Roman" w:eastAsia="Times New Roman" w:hAnsi="Times New Roman"/>
          <w:sz w:val="24"/>
          <w:szCs w:val="24"/>
        </w:rPr>
        <w:t xml:space="preserve">, zgjidhje të rasteve praktike, organizime të gjyqeve imituese etj.;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Përcakton orarin sipas ndarjes semestrale të lëndës për të cilën është titullar dhe ndjek zbatimin e tij, bazuar në planin mësimor miratuar nga 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Kontribuon si ekspert dhe moderator për tema të caktuara të zhvilluara në kuadrin e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Bashkëpunon me bibliotekën për pasurimin e saj me literature juridike, duke bërë rekomandimet e duhura;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Analizon pyetësorët e vlerësimit të çdo viti prej kandidatëve për magjistratë dhe pyetësorët e vlerësimit të pedagogëve për lëndën e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Raporton lidhur me vlerësimet e kandidatëve për magjistratë për çdo vit akademik të të dhënave të pyetësorëve për:</w:t>
      </w:r>
    </w:p>
    <w:p w:rsidR="00FA4876" w:rsidRPr="00F2542F" w:rsidRDefault="00FA4876" w:rsidP="00A14BA1">
      <w:pPr>
        <w:numPr>
          <w:ilvl w:val="0"/>
          <w:numId w:val="16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pedagogu i pëlqyer, cili jo;</w:t>
      </w:r>
    </w:p>
    <w:p w:rsidR="00FA4876" w:rsidRPr="00F2542F" w:rsidRDefault="00FA4876" w:rsidP="00A14BA1">
      <w:pPr>
        <w:numPr>
          <w:ilvl w:val="0"/>
          <w:numId w:val="16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6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kandidatëve për magjistratë;</w:t>
      </w:r>
    </w:p>
    <w:p w:rsidR="00FA4876" w:rsidRPr="00F2542F" w:rsidRDefault="00FA4876" w:rsidP="00A14BA1">
      <w:pPr>
        <w:numPr>
          <w:ilvl w:val="0"/>
          <w:numId w:val="16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kërkesave të tyre për:</w:t>
      </w:r>
    </w:p>
    <w:p w:rsidR="00FA4876" w:rsidRPr="00F2542F" w:rsidRDefault="00FA4876" w:rsidP="00A14BA1">
      <w:pPr>
        <w:numPr>
          <w:ilvl w:val="0"/>
          <w:numId w:val="18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formën; </w:t>
      </w:r>
    </w:p>
    <w:p w:rsidR="00FA4876" w:rsidRPr="00F2542F" w:rsidRDefault="00FA4876" w:rsidP="00A14BA1">
      <w:pPr>
        <w:numPr>
          <w:ilvl w:val="0"/>
          <w:numId w:val="18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përmbajtjen e lëndës;</w:t>
      </w:r>
    </w:p>
    <w:p w:rsidR="00FA4876" w:rsidRPr="00F2542F" w:rsidRDefault="00FA4876" w:rsidP="00A14BA1">
      <w:pPr>
        <w:numPr>
          <w:ilvl w:val="0"/>
          <w:numId w:val="18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kërkesat për tema dhe trajnime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 </w:t>
      </w:r>
      <w:r w:rsidR="00CD7AAA" w:rsidRPr="00F2542F">
        <w:rPr>
          <w:rFonts w:ascii="Times New Roman" w:eastAsia="Times New Roman" w:hAnsi="Times New Roman"/>
          <w:sz w:val="24"/>
          <w:szCs w:val="24"/>
        </w:rPr>
        <w:t>a</w:t>
      </w:r>
      <w:r w:rsidRPr="00F2542F">
        <w:rPr>
          <w:rFonts w:ascii="Times New Roman" w:eastAsia="Times New Roman" w:hAnsi="Times New Roman"/>
          <w:sz w:val="24"/>
          <w:szCs w:val="24"/>
        </w:rPr>
        <w:t xml:space="preserve">nalizimin e pyetësorëve të vlerësimit të lëndës prej  pedagogëve dhe specialistëve;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CD7AAA" w:rsidRPr="00F2542F">
        <w:rPr>
          <w:rFonts w:ascii="Times New Roman" w:eastAsia="Times New Roman" w:hAnsi="Times New Roman"/>
          <w:sz w:val="24"/>
          <w:szCs w:val="24"/>
        </w:rPr>
        <w:t>p</w:t>
      </w:r>
      <w:r w:rsidRPr="00F2542F">
        <w:rPr>
          <w:rFonts w:ascii="Times New Roman" w:eastAsia="Times New Roman" w:hAnsi="Times New Roman"/>
          <w:sz w:val="24"/>
          <w:szCs w:val="24"/>
        </w:rPr>
        <w:t>ërgatitjen e një raporti të shkurtër lidhur me këto vlerësime;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CD7AAA" w:rsidRPr="00F2542F">
        <w:rPr>
          <w:rFonts w:ascii="Times New Roman" w:eastAsia="Times New Roman" w:hAnsi="Times New Roman"/>
          <w:sz w:val="24"/>
          <w:szCs w:val="24"/>
        </w:rPr>
        <w:t>p</w:t>
      </w:r>
      <w:r w:rsidRPr="00F2542F">
        <w:rPr>
          <w:rFonts w:ascii="Times New Roman" w:eastAsia="Times New Roman" w:hAnsi="Times New Roman"/>
          <w:sz w:val="24"/>
          <w:szCs w:val="24"/>
        </w:rPr>
        <w:t xml:space="preserve">ërgatitjen e raportit të lëndës së tij, sipas modelit të përgatitur nga vetë ai dhe eprori i hierarkisë dhe </w:t>
      </w:r>
      <w:r w:rsidR="00CD7AAA" w:rsidRPr="00F2542F">
        <w:rPr>
          <w:rFonts w:ascii="Times New Roman" w:eastAsia="Times New Roman" w:hAnsi="Times New Roman"/>
          <w:sz w:val="24"/>
          <w:szCs w:val="24"/>
        </w:rPr>
        <w:t xml:space="preserve">e </w:t>
      </w:r>
      <w:r w:rsidRPr="00F2542F">
        <w:rPr>
          <w:rFonts w:ascii="Times New Roman" w:eastAsia="Times New Roman" w:hAnsi="Times New Roman"/>
          <w:sz w:val="24"/>
          <w:szCs w:val="24"/>
        </w:rPr>
        <w:t xml:space="preserve">vendos në dosjen që administrohet në shkollë në 2 (dy) kopje;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CD7AAA" w:rsidRPr="00F2542F">
        <w:rPr>
          <w:rFonts w:ascii="Times New Roman" w:eastAsia="Times New Roman" w:hAnsi="Times New Roman"/>
          <w:sz w:val="24"/>
          <w:szCs w:val="24"/>
        </w:rPr>
        <w:t>ç</w:t>
      </w:r>
      <w:r w:rsidRPr="00F2542F">
        <w:rPr>
          <w:rFonts w:ascii="Times New Roman" w:eastAsia="Times New Roman" w:hAnsi="Times New Roman"/>
          <w:sz w:val="24"/>
          <w:szCs w:val="24"/>
        </w:rPr>
        <w:t>ështjet logjistike të fushës;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CD7AAA"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përgatitje projektesh, informacionesh, mbledhje mendimesh për tema të reja dhe trajnime të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CD7AAA"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veprimtari të ndryshme si përfaqësues i Shkollës në aktivitete të zhvilluara jashtë saj;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CD7AAA" w:rsidRPr="00F2542F">
        <w:rPr>
          <w:rFonts w:ascii="Times New Roman" w:eastAsia="Times New Roman" w:hAnsi="Times New Roman"/>
          <w:sz w:val="24"/>
          <w:szCs w:val="24"/>
        </w:rPr>
        <w:t xml:space="preserve">t’u angazhuar </w:t>
      </w:r>
      <w:r w:rsidRPr="00F2542F">
        <w:rPr>
          <w:rFonts w:ascii="Times New Roman" w:eastAsia="Times New Roman" w:hAnsi="Times New Roman"/>
          <w:sz w:val="24"/>
          <w:szCs w:val="24"/>
        </w:rPr>
        <w:t>në përgatitje projektesh, informacionesh, mbl</w:t>
      </w:r>
      <w:r w:rsidR="00CD7AAA" w:rsidRPr="00F2542F">
        <w:rPr>
          <w:rFonts w:ascii="Times New Roman" w:eastAsia="Times New Roman" w:hAnsi="Times New Roman"/>
          <w:sz w:val="24"/>
          <w:szCs w:val="24"/>
        </w:rPr>
        <w:t>edhje mendimesh për</w:t>
      </w:r>
      <w:r w:rsidRPr="00F2542F">
        <w:rPr>
          <w:rFonts w:ascii="Times New Roman" w:eastAsia="Times New Roman" w:hAnsi="Times New Roman"/>
          <w:sz w:val="24"/>
          <w:szCs w:val="24"/>
        </w:rPr>
        <w:t xml:space="preserve"> botime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93845" w:rsidRPr="00F2542F">
        <w:rPr>
          <w:rFonts w:ascii="Times New Roman" w:eastAsia="Times New Roman" w:hAnsi="Times New Roman"/>
          <w:sz w:val="24"/>
          <w:szCs w:val="24"/>
        </w:rPr>
        <w:t>të marrë pjesë</w:t>
      </w:r>
      <w:r w:rsidR="00CD7AAA"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në hartimin e projekt programit vjetor të veprimtarisë së Formimit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Informon </w:t>
      </w:r>
      <w:r w:rsidR="00CD7AAA"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lidhur me kërkimin, përpunimin, ruajtjen, përdorimin dhe shkëmbimin e informacionit brenda dhe jashtë institucionit;</w:t>
      </w:r>
    </w:p>
    <w:p w:rsidR="00FA4876" w:rsidRPr="00F2542F" w:rsidRDefault="00CD7AAA"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dhe zbaton</w:t>
      </w:r>
      <w:r w:rsidR="00FA4876" w:rsidRPr="00F2542F">
        <w:rPr>
          <w:rFonts w:ascii="Times New Roman" w:eastAsia="Times New Roman" w:hAnsi="Times New Roman"/>
          <w:sz w:val="24"/>
          <w:szCs w:val="24"/>
        </w:rPr>
        <w:t xml:space="preserve"> programet dhe planet mësimore </w:t>
      </w:r>
      <w:r w:rsidRPr="00F2542F">
        <w:rPr>
          <w:rFonts w:ascii="Times New Roman" w:eastAsia="Times New Roman" w:hAnsi="Times New Roman"/>
          <w:sz w:val="24"/>
          <w:szCs w:val="24"/>
        </w:rPr>
        <w:t>të</w:t>
      </w:r>
      <w:r w:rsidR="00FA4876" w:rsidRPr="00F2542F">
        <w:rPr>
          <w:rFonts w:ascii="Times New Roman" w:eastAsia="Times New Roman" w:hAnsi="Times New Roman"/>
          <w:sz w:val="24"/>
          <w:szCs w:val="24"/>
        </w:rPr>
        <w:t xml:space="preserv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CD7AAA"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Harton </w:t>
      </w:r>
      <w:r w:rsidR="00FA4876" w:rsidRPr="00F2542F">
        <w:rPr>
          <w:rFonts w:ascii="Times New Roman" w:eastAsia="Times New Roman" w:hAnsi="Times New Roman"/>
          <w:sz w:val="24"/>
          <w:szCs w:val="24"/>
        </w:rPr>
        <w:t>projekt programin vjetor për veprimtaritë akademike në drejtim të Formimit Fillestar</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CD7AAA"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Formimit Fillestar,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CD7AAA"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CD7AAA"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të ofrojë këshilla objektive Drejtorit të Shkollës; të ndjekë me energji dhe vendosmëri strategjitë e përcaktuara, </w:t>
      </w:r>
      <w:r w:rsidR="005C6F9E" w:rsidRPr="00F2542F">
        <w:rPr>
          <w:rFonts w:ascii="Times New Roman" w:eastAsia="Times New Roman" w:hAnsi="Times New Roman"/>
          <w:sz w:val="24"/>
          <w:szCs w:val="24"/>
        </w:rPr>
        <w:t xml:space="preserve">të përshtatet shpejt dhe të jetë i ndjeshëm </w:t>
      </w:r>
      <w:r w:rsidRPr="00F2542F">
        <w:rPr>
          <w:rFonts w:ascii="Times New Roman" w:eastAsia="Times New Roman" w:hAnsi="Times New Roman"/>
          <w:sz w:val="24"/>
          <w:szCs w:val="24"/>
        </w:rPr>
        <w:t>ndaj kërkesave të reja dhe ndryshimeve. Të ketë integritet moral dhe reputacion të mirë;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CD7AAA" w:rsidRPr="00F2542F">
        <w:rPr>
          <w:rFonts w:ascii="Times New Roman" w:eastAsia="Times New Roman" w:hAnsi="Times New Roman"/>
          <w:b/>
          <w:i/>
          <w:sz w:val="24"/>
          <w:szCs w:val="24"/>
        </w:rPr>
        <w:t xml:space="preserve">: </w:t>
      </w:r>
      <w:r w:rsidRPr="00F2542F">
        <w:rPr>
          <w:rFonts w:ascii="Times New Roman" w:eastAsia="Times New Roman" w:hAnsi="Times New Roman"/>
          <w:sz w:val="24"/>
          <w:szCs w:val="24"/>
        </w:rPr>
        <w:t>të përq</w:t>
      </w:r>
      <w:r w:rsidR="00CD7AAA"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ndrohet në çështjet dhe parimet thelbësore; të analizojë të dhënat dhe konceptet e paqarta në mënyrë rigoroze dhe të bashkëpunojë;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CD7AAA"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710D20"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 të dijë të përdorë dhe burime të tjera ekspertize;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pedagogu i brendshëm i Formimit Fillestar, mban kontakte me institucione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CD7AAA"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BE05B8"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Pedagogu i</w:t>
      </w:r>
      <w:r w:rsidR="00CD7AAA" w:rsidRPr="00F2542F">
        <w:rPr>
          <w:rFonts w:ascii="Times New Roman" w:eastAsia="Times New Roman" w:hAnsi="Times New Roman"/>
          <w:sz w:val="24"/>
          <w:szCs w:val="24"/>
        </w:rPr>
        <w:t xml:space="preserve"> brendshëm i Formimit Fillestar</w:t>
      </w:r>
      <w:r w:rsidRPr="00F2542F">
        <w:rPr>
          <w:rFonts w:ascii="Times New Roman" w:eastAsia="Times New Roman" w:hAnsi="Times New Roman"/>
          <w:sz w:val="24"/>
          <w:szCs w:val="24"/>
        </w:rPr>
        <w:t xml:space="preserve"> duhet të ketë arsim universitar juridik. Preferohen specializime dhe f</w:t>
      </w:r>
      <w:r w:rsidR="00CD7AAA" w:rsidRPr="00F2542F">
        <w:rPr>
          <w:rFonts w:ascii="Times New Roman" w:eastAsia="Times New Roman" w:hAnsi="Times New Roman"/>
          <w:sz w:val="24"/>
          <w:szCs w:val="24"/>
        </w:rPr>
        <w:t>ormime të fushës së të drejtës</w:t>
      </w:r>
      <w:r w:rsidRPr="00F2542F">
        <w:rPr>
          <w:rFonts w:ascii="Times New Roman" w:eastAsia="Times New Roman" w:hAnsi="Times New Roman"/>
          <w:sz w:val="24"/>
          <w:szCs w:val="24"/>
        </w:rPr>
        <w:t xml:space="preserve"> dhe jo më pak se 15 vjet përvojë pune si gjyqtar, prokuror apo në fushën akademike. Të ketë njohuri të paktën të një gjuhe të huaj (radha e preferencës anglisht, frën</w:t>
      </w:r>
      <w:r w:rsidR="00CD7AAA" w:rsidRPr="00F2542F">
        <w:rPr>
          <w:rFonts w:ascii="Times New Roman" w:eastAsia="Times New Roman" w:hAnsi="Times New Roman"/>
          <w:sz w:val="24"/>
          <w:szCs w:val="24"/>
        </w:rPr>
        <w:t>gjisht</w:t>
      </w:r>
      <w:r w:rsidRPr="00F2542F">
        <w:rPr>
          <w:rFonts w:ascii="Times New Roman" w:eastAsia="Times New Roman" w:hAnsi="Times New Roman"/>
          <w:sz w:val="24"/>
          <w:szCs w:val="24"/>
        </w:rPr>
        <w:t xml:space="preserve"> etj</w:t>
      </w:r>
      <w:r w:rsidR="00CD7AAA" w:rsidRPr="00F2542F">
        <w:rPr>
          <w:rFonts w:ascii="Times New Roman" w:eastAsia="Times New Roman" w:hAnsi="Times New Roman"/>
          <w:sz w:val="24"/>
          <w:szCs w:val="24"/>
        </w:rPr>
        <w:t>.</w:t>
      </w:r>
      <w:r w:rsidRPr="00F2542F">
        <w:rPr>
          <w:rFonts w:ascii="Times New Roman" w:eastAsia="Times New Roman" w:hAnsi="Times New Roman"/>
          <w:sz w:val="24"/>
          <w:szCs w:val="24"/>
        </w:rPr>
        <w:t>).Të përdorë progra</w:t>
      </w:r>
      <w:r w:rsidR="00463FDB">
        <w:rPr>
          <w:rFonts w:ascii="Times New Roman" w:eastAsia="Times New Roman" w:hAnsi="Times New Roman"/>
          <w:sz w:val="24"/>
          <w:szCs w:val="24"/>
        </w:rPr>
        <w:t>met bazë të punës në kompjuter.</w:t>
      </w:r>
    </w:p>
    <w:p w:rsidR="00BE05B8" w:rsidRPr="00F2542F" w:rsidRDefault="00BE05B8"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w:t>
      </w:r>
      <w:r w:rsidR="00FA4876" w:rsidRPr="00F2542F">
        <w:rPr>
          <w:rFonts w:ascii="Times New Roman" w:eastAsia="Times New Roman" w:hAnsi="Times New Roman"/>
          <w:sz w:val="24"/>
          <w:szCs w:val="24"/>
        </w:rPr>
        <w:t>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PEDAGOG I BRENDSHËM I FORMIMIT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KRYETAR I KËSHILLIT DREJTUES</w:t>
      </w: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BE05B8" w:rsidRPr="00F2542F" w:rsidRDefault="00BE05B8" w:rsidP="00FA4876">
      <w:pPr>
        <w:spacing w:after="0" w:line="240" w:lineRule="auto"/>
        <w:rPr>
          <w:rFonts w:ascii="Times New Roman" w:eastAsia="Times New Roman" w:hAnsi="Times New Roman"/>
          <w:sz w:val="24"/>
          <w:szCs w:val="24"/>
          <w:u w:val="single"/>
        </w:rPr>
      </w:pPr>
    </w:p>
    <w:p w:rsidR="00BE05B8" w:rsidRPr="00F2542F" w:rsidRDefault="00BE05B8" w:rsidP="00FA4876">
      <w:pPr>
        <w:spacing w:after="0" w:line="240" w:lineRule="auto"/>
        <w:rPr>
          <w:rFonts w:ascii="Times New Roman" w:eastAsia="Times New Roman" w:hAnsi="Times New Roman"/>
          <w:sz w:val="24"/>
          <w:szCs w:val="24"/>
          <w:u w:val="single"/>
        </w:rPr>
      </w:pPr>
    </w:p>
    <w:p w:rsidR="00BE05B8" w:rsidRPr="00F2542F" w:rsidRDefault="00BE05B8" w:rsidP="00FA4876">
      <w:pPr>
        <w:spacing w:after="0" w:line="240" w:lineRule="auto"/>
        <w:rPr>
          <w:rFonts w:ascii="Times New Roman" w:eastAsia="Times New Roman" w:hAnsi="Times New Roman"/>
          <w:sz w:val="24"/>
          <w:szCs w:val="24"/>
          <w:u w:val="single"/>
        </w:rPr>
      </w:pPr>
    </w:p>
    <w:p w:rsidR="00BE05B8" w:rsidRPr="00F2542F" w:rsidRDefault="00BE05B8" w:rsidP="00FA4876">
      <w:pPr>
        <w:spacing w:after="0" w:line="240" w:lineRule="auto"/>
        <w:rPr>
          <w:rFonts w:ascii="Times New Roman" w:eastAsia="Times New Roman" w:hAnsi="Times New Roman"/>
          <w:sz w:val="24"/>
          <w:szCs w:val="24"/>
          <w:u w:val="single"/>
        </w:rPr>
      </w:pPr>
    </w:p>
    <w:p w:rsidR="00BE05B8" w:rsidRPr="00F2542F" w:rsidRDefault="00BE05B8" w:rsidP="00FA4876">
      <w:pPr>
        <w:spacing w:after="0" w:line="240" w:lineRule="auto"/>
        <w:rPr>
          <w:rFonts w:ascii="Times New Roman" w:eastAsia="Times New Roman" w:hAnsi="Times New Roman"/>
          <w:sz w:val="24"/>
          <w:szCs w:val="24"/>
          <w:u w:val="single"/>
        </w:rPr>
      </w:pPr>
    </w:p>
    <w:p w:rsidR="00BE05B8" w:rsidRPr="00F2542F" w:rsidRDefault="00BE05B8" w:rsidP="00FA4876">
      <w:pPr>
        <w:spacing w:after="0" w:line="240" w:lineRule="auto"/>
        <w:rPr>
          <w:rFonts w:ascii="Times New Roman" w:eastAsia="Times New Roman" w:hAnsi="Times New Roman"/>
          <w:sz w:val="24"/>
          <w:szCs w:val="24"/>
          <w:u w:val="single"/>
        </w:rPr>
      </w:pPr>
    </w:p>
    <w:p w:rsidR="00FA4876" w:rsidRPr="00F2542F" w:rsidRDefault="00FA4876" w:rsidP="00644AC9">
      <w:pPr>
        <w:spacing w:after="0" w:line="240" w:lineRule="auto"/>
        <w:rPr>
          <w:rFonts w:ascii="Times New Roman" w:eastAsia="Times New Roman" w:hAnsi="Times New Roman"/>
          <w:sz w:val="24"/>
          <w:szCs w:val="24"/>
          <w:u w:val="single"/>
        </w:rPr>
      </w:pPr>
    </w:p>
    <w:p w:rsidR="00CE31BE" w:rsidRDefault="00CE31BE" w:rsidP="00FA4876">
      <w:pPr>
        <w:spacing w:after="0" w:line="240" w:lineRule="auto"/>
        <w:jc w:val="center"/>
        <w:rPr>
          <w:rFonts w:ascii="Times New Roman" w:eastAsia="Times New Roman" w:hAnsi="Times New Roman"/>
          <w:sz w:val="24"/>
          <w:szCs w:val="24"/>
          <w:u w:val="single"/>
        </w:rPr>
      </w:pPr>
    </w:p>
    <w:p w:rsidR="00463FDB" w:rsidRDefault="00463FDB" w:rsidP="00FA4876">
      <w:pPr>
        <w:spacing w:after="0" w:line="240" w:lineRule="auto"/>
        <w:jc w:val="center"/>
        <w:rPr>
          <w:rFonts w:ascii="Times New Roman" w:eastAsia="Times New Roman" w:hAnsi="Times New Roman"/>
          <w:sz w:val="24"/>
          <w:szCs w:val="24"/>
          <w:u w:val="single"/>
        </w:rPr>
      </w:pPr>
    </w:p>
    <w:p w:rsidR="00463FDB" w:rsidRDefault="00463FDB" w:rsidP="00FA4876">
      <w:pPr>
        <w:spacing w:after="0" w:line="240" w:lineRule="auto"/>
        <w:jc w:val="center"/>
        <w:rPr>
          <w:rFonts w:ascii="Times New Roman" w:eastAsia="Times New Roman" w:hAnsi="Times New Roman"/>
          <w:sz w:val="24"/>
          <w:szCs w:val="24"/>
          <w:u w:val="single"/>
        </w:rPr>
      </w:pPr>
    </w:p>
    <w:p w:rsidR="00463FDB" w:rsidRPr="00F2542F" w:rsidRDefault="00463FDB" w:rsidP="00FA4876">
      <w:pPr>
        <w:spacing w:after="0" w:line="240" w:lineRule="auto"/>
        <w:jc w:val="center"/>
        <w:rPr>
          <w:rFonts w:ascii="Times New Roman" w:eastAsia="Times New Roman" w:hAnsi="Times New Roman"/>
          <w:sz w:val="24"/>
          <w:szCs w:val="24"/>
          <w:u w:val="single"/>
        </w:rPr>
      </w:pPr>
    </w:p>
    <w:p w:rsidR="00710D20" w:rsidRPr="00F2542F" w:rsidRDefault="00710D20" w:rsidP="00FA4876">
      <w:pPr>
        <w:spacing w:after="0" w:line="240" w:lineRule="auto"/>
        <w:jc w:val="center"/>
        <w:rPr>
          <w:rFonts w:ascii="Times New Roman" w:eastAsia="Times New Roman" w:hAnsi="Times New Roman"/>
          <w:sz w:val="24"/>
          <w:szCs w:val="24"/>
          <w:u w:val="single"/>
        </w:rPr>
      </w:pPr>
    </w:p>
    <w:p w:rsidR="00710D20" w:rsidRPr="00F2542F" w:rsidRDefault="00710D20"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PËRGJEGJËSIT TË FORMIMIT V</w:t>
      </w:r>
      <w:r w:rsidR="00CD7AAA" w:rsidRPr="00F2542F">
        <w:rPr>
          <w:rFonts w:ascii="Times New Roman" w:eastAsia="Times New Roman" w:hAnsi="Times New Roman"/>
          <w:b/>
          <w:sz w:val="24"/>
          <w:szCs w:val="24"/>
        </w:rPr>
        <w:t>AZHDUES DHE PEDAGOG I BRENDSHËM</w:t>
      </w:r>
      <w:r w:rsidRPr="00F2542F">
        <w:rPr>
          <w:rFonts w:ascii="Times New Roman" w:eastAsia="Times New Roman" w:hAnsi="Times New Roman"/>
          <w:b/>
          <w:sz w:val="24"/>
          <w:szCs w:val="24"/>
        </w:rPr>
        <w:t xml:space="preserve"> NË SHKOLLËN E MAGJISTRATURËS</w:t>
      </w: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Përgjegjës i Formimit Vazhdues, </w:t>
      </w:r>
    </w:p>
    <w:p w:rsidR="00FA4876" w:rsidRPr="00F2542F" w:rsidRDefault="00FA4876" w:rsidP="00FA4876">
      <w:pPr>
        <w:spacing w:after="0" w:line="240" w:lineRule="auto"/>
        <w:ind w:left="720" w:firstLine="72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Pedagog i  brendshëm.</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CD7AAA"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Formimit Vazhdues</w:t>
      </w:r>
      <w:r w:rsidR="00FA4876" w:rsidRPr="00F2542F">
        <w:rPr>
          <w:rFonts w:ascii="Times New Roman" w:eastAsia="Times New Roman" w:hAnsi="Times New Roman"/>
          <w:sz w:val="24"/>
          <w:szCs w:val="24"/>
        </w:rPr>
        <w:t xml:space="preserve"> është pedagog i brendshëm si dhe anëtar i Këshillit Drejtues, i cili raporton te </w:t>
      </w:r>
      <w:r w:rsidRPr="00F2542F">
        <w:rPr>
          <w:rFonts w:ascii="Times New Roman" w:eastAsia="Times New Roman" w:hAnsi="Times New Roman"/>
          <w:sz w:val="24"/>
          <w:szCs w:val="24"/>
        </w:rPr>
        <w:t>Drejtori i</w:t>
      </w:r>
      <w:r w:rsidR="00FA4876" w:rsidRPr="00F2542F">
        <w:rPr>
          <w:rFonts w:ascii="Times New Roman" w:eastAsia="Times New Roman" w:hAnsi="Times New Roman"/>
          <w:sz w:val="24"/>
          <w:szCs w:val="24"/>
        </w:rPr>
        <w:t xml:space="preserve"> Shkollës,</w:t>
      </w:r>
      <w:r w:rsidRPr="00F2542F">
        <w:rPr>
          <w:rFonts w:ascii="Times New Roman" w:eastAsia="Times New Roman" w:hAnsi="Times New Roman"/>
          <w:sz w:val="24"/>
          <w:szCs w:val="24"/>
        </w:rPr>
        <w:t xml:space="preserve"> Këshilli Pedagogjik, si dhe te</w:t>
      </w:r>
      <w:r w:rsidR="00FA4876" w:rsidRPr="00F2542F">
        <w:rPr>
          <w:rFonts w:ascii="Times New Roman" w:eastAsia="Times New Roman" w:hAnsi="Times New Roman"/>
          <w:sz w:val="24"/>
          <w:szCs w:val="24"/>
        </w:rPr>
        <w:t xml:space="preserve"> Këshilli Drejtues i Shkollës së Magjistraturës.</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-Formulimi, vlerësimi, këshillimi, analiza, kërkimi dhe zgjidhja e problemeve dhe çështjeve objekt i fushës së veprimtarisë së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Ofrimi i eksperiencës në përgatitjen teorike dhe praktike të gjyqtarëve, prokurorëve në detyrë dhe jo vetëm;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-Koordinimi i veprimtarive të bashkëpunimit të Shkollës së Magjistraturës me institucionet si gjykatat dhe prokuroritë e rretheve gjyqësore, gjykatat dhe prokuroritë e apeleve, Këshilli i Lartë Gjyqësor dhe Këshilli i Lartë i Prokurorisë, si dhe institucione të tjera, për shkëmbime të ndërsjella për realizimin e funksioneve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Dhënia e kontributit si pedagog në realizimin </w:t>
      </w:r>
      <w:r w:rsidR="00CD7AAA"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Formimit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7837"/>
        <w:gridCol w:w="1710"/>
      </w:tblGrid>
      <w:tr w:rsidR="00FA4876" w:rsidRPr="00F2542F" w:rsidTr="00CD7AAA">
        <w:tc>
          <w:tcPr>
            <w:tcW w:w="618" w:type="dxa"/>
            <w:shd w:val="clear" w:color="auto" w:fill="D9D9D9" w:themeFill="background1" w:themeFillShade="D9"/>
          </w:tcPr>
          <w:p w:rsidR="00FA4876" w:rsidRPr="00F2542F" w:rsidRDefault="00FA4876"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837" w:type="dxa"/>
            <w:shd w:val="clear" w:color="auto" w:fill="D9D9D9" w:themeFill="background1" w:themeFillShade="D9"/>
          </w:tcPr>
          <w:p w:rsidR="00FA4876" w:rsidRPr="00F2542F" w:rsidRDefault="00FA4876"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710" w:type="dxa"/>
            <w:shd w:val="clear" w:color="auto" w:fill="D9D9D9" w:themeFill="background1" w:themeFillShade="D9"/>
          </w:tcPr>
          <w:p w:rsidR="00FA4876" w:rsidRPr="00F2542F" w:rsidRDefault="00CD7AAA" w:rsidP="00710D20">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83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Ofron eksperiencë si ekspert dhe moderator për tema të caktuara të zhvilluara në kuadrin e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Harton projekt programin vjetor të veprimtarisë së Formimit Vazhdues, pasi është informuar lidhur me nevojat dhe propozimet e strukturave të instituc</w:t>
            </w:r>
            <w:r w:rsidR="002834F5" w:rsidRPr="00F2542F">
              <w:rPr>
                <w:rFonts w:ascii="Times New Roman" w:eastAsia="Times New Roman" w:hAnsi="Times New Roman"/>
                <w:sz w:val="24"/>
                <w:szCs w:val="24"/>
              </w:rPr>
              <w:t>ionit dhe jashtë institucionit,</w:t>
            </w:r>
            <w:r w:rsidRPr="00F2542F">
              <w:rPr>
                <w:rFonts w:ascii="Times New Roman" w:eastAsia="Times New Roman" w:hAnsi="Times New Roman"/>
                <w:sz w:val="24"/>
                <w:szCs w:val="24"/>
              </w:rPr>
              <w:t xml:space="preserve"> së bashku me emrat e ekspertëve, lehtësuesve dhe </w:t>
            </w:r>
            <w:r w:rsidR="002834F5" w:rsidRPr="00F2542F">
              <w:rPr>
                <w:rFonts w:ascii="Times New Roman" w:eastAsia="Times New Roman" w:hAnsi="Times New Roman"/>
                <w:sz w:val="24"/>
                <w:szCs w:val="24"/>
              </w:rPr>
              <w:t>moderatorëve dhe i</w:t>
            </w:r>
            <w:r w:rsidRPr="00F2542F">
              <w:rPr>
                <w:rFonts w:ascii="Times New Roman" w:eastAsia="Times New Roman" w:hAnsi="Times New Roman"/>
                <w:sz w:val="24"/>
                <w:szCs w:val="24"/>
              </w:rPr>
              <w:t xml:space="preserve">a propozon këtë draft </w:t>
            </w:r>
            <w:r w:rsidR="002834F5"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dhe Këshillit Drejtues;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sigurimin e një cilësie sa më të lartë të Trajnimit Vazhdues;</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BE05B8">
        <w:trPr>
          <w:trHeight w:val="737"/>
        </w:trPr>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2.</w:t>
            </w:r>
          </w:p>
        </w:tc>
        <w:tc>
          <w:tcPr>
            <w:tcW w:w="783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Mbik</w:t>
            </w:r>
            <w:r w:rsidR="00C53CE3" w:rsidRPr="00F2542F">
              <w:rPr>
                <w:rFonts w:ascii="Times New Roman" w:eastAsia="Times New Roman" w:hAnsi="Times New Roman" w:cs="Times New Roman"/>
                <w:sz w:val="24"/>
                <w:szCs w:val="24"/>
              </w:rPr>
              <w:t>ë</w:t>
            </w:r>
            <w:r w:rsidRPr="00F2542F">
              <w:rPr>
                <w:rFonts w:ascii="Times New Roman" w:eastAsia="Times New Roman" w:hAnsi="Times New Roman"/>
                <w:sz w:val="24"/>
                <w:szCs w:val="24"/>
              </w:rPr>
              <w:t>qyr dërgimin e ftesave për pjesëmarrësit në kohë, si dhe kontrollon listën e pjesëmarrësve, sipas kërkesave të tyre për çdo program dhe kalendar të ri;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evidencat dhe statistikat e frekuentimit të sesioneve trajnuese nga pjesëmarrësit, ekspertët, lehtësuesit, moderatorët etj</w:t>
            </w:r>
            <w:r w:rsidR="002834F5" w:rsidRPr="00F2542F">
              <w:rPr>
                <w:rFonts w:ascii="Times New Roman" w:eastAsia="Times New Roman" w:hAnsi="Times New Roman"/>
                <w:sz w:val="24"/>
                <w:szCs w:val="24"/>
              </w:rPr>
              <w:t>., informacion të cilin i</w:t>
            </w:r>
            <w:r w:rsidRPr="00F2542F">
              <w:rPr>
                <w:rFonts w:ascii="Times New Roman" w:eastAsia="Times New Roman" w:hAnsi="Times New Roman"/>
                <w:sz w:val="24"/>
                <w:szCs w:val="24"/>
              </w:rPr>
              <w:t xml:space="preserve">a </w:t>
            </w:r>
            <w:r w:rsidR="002834F5" w:rsidRPr="00F2542F">
              <w:rPr>
                <w:rFonts w:ascii="Times New Roman" w:eastAsia="Times New Roman" w:hAnsi="Times New Roman"/>
                <w:sz w:val="24"/>
                <w:szCs w:val="24"/>
              </w:rPr>
              <w:t>p</w:t>
            </w:r>
            <w:r w:rsidR="005B425B" w:rsidRPr="00F2542F">
              <w:rPr>
                <w:rFonts w:ascii="Times New Roman" w:eastAsia="Times New Roman" w:hAnsi="Times New Roman"/>
                <w:sz w:val="24"/>
                <w:szCs w:val="24"/>
              </w:rPr>
              <w:t>araqet</w:t>
            </w:r>
            <w:r w:rsidRPr="00F2542F">
              <w:rPr>
                <w:rFonts w:ascii="Times New Roman" w:eastAsia="Times New Roman" w:hAnsi="Times New Roman"/>
                <w:sz w:val="24"/>
                <w:szCs w:val="24"/>
              </w:rPr>
              <w:t xml:space="preserve"> </w:t>
            </w:r>
            <w:r w:rsidR="002834F5"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Anëtar i Këshillit Pedagogjik</w:t>
            </w:r>
            <w:r w:rsidRPr="00F2542F">
              <w:rPr>
                <w:rStyle w:val="FootnoteReference"/>
                <w:rFonts w:ascii="Times New Roman" w:eastAsia="Times New Roman" w:hAnsi="Times New Roman"/>
                <w:sz w:val="24"/>
                <w:szCs w:val="24"/>
              </w:rPr>
              <w:footnoteReference w:id="8"/>
            </w:r>
            <w:r w:rsidRPr="00F2542F">
              <w:rPr>
                <w:rFonts w:ascii="Times New Roman" w:eastAsia="Times New Roman" w:hAnsi="Times New Roman"/>
                <w:sz w:val="24"/>
                <w:szCs w:val="24"/>
              </w:rPr>
              <w:t>;</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837" w:type="dxa"/>
          </w:tcPr>
          <w:p w:rsidR="00FA4876" w:rsidRPr="00F2542F" w:rsidRDefault="00FA4876" w:rsidP="002834F5">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Ofron eksp</w:t>
            </w:r>
            <w:r w:rsidR="002834F5" w:rsidRPr="00F2542F">
              <w:rPr>
                <w:rFonts w:ascii="Times New Roman" w:eastAsia="Times New Roman" w:hAnsi="Times New Roman"/>
                <w:sz w:val="24"/>
                <w:szCs w:val="24"/>
              </w:rPr>
              <w:t>eriencë për përgatitjen teorike</w:t>
            </w:r>
            <w:r w:rsidRPr="00F2542F">
              <w:rPr>
                <w:rFonts w:ascii="Times New Roman" w:eastAsia="Times New Roman" w:hAnsi="Times New Roman"/>
                <w:sz w:val="24"/>
                <w:szCs w:val="24"/>
              </w:rPr>
              <w:t xml:space="preserve"> dhe praktike të kandidatëve për magjistratë në pro</w:t>
            </w:r>
            <w:r w:rsidR="002834F5" w:rsidRPr="00F2542F">
              <w:rPr>
                <w:rFonts w:ascii="Times New Roman" w:eastAsia="Times New Roman" w:hAnsi="Times New Roman"/>
                <w:sz w:val="24"/>
                <w:szCs w:val="24"/>
              </w:rPr>
              <w:t>c</w:t>
            </w:r>
            <w:r w:rsidRPr="00F2542F">
              <w:rPr>
                <w:rFonts w:ascii="Times New Roman" w:eastAsia="Times New Roman" w:hAnsi="Times New Roman"/>
                <w:sz w:val="24"/>
                <w:szCs w:val="24"/>
              </w:rPr>
              <w:t>esin e mësimdhënies në Trajnimin Fillestar duke qenë edhe titullar i një prej lëndëve kryesore;</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83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Raporton lidhur me vlerësimet e pjesëmarrësve për çdo vit akademik për të dhënat e pyetësorëve për:</w:t>
            </w:r>
          </w:p>
          <w:p w:rsidR="00FA4876" w:rsidRPr="00F2542F" w:rsidRDefault="00FA4876" w:rsidP="00A14BA1">
            <w:pPr>
              <w:numPr>
                <w:ilvl w:val="0"/>
                <w:numId w:val="14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eksperti i pëlqyer, cili jo;</w:t>
            </w:r>
          </w:p>
          <w:p w:rsidR="00FA4876" w:rsidRPr="00F2542F" w:rsidRDefault="00FA4876" w:rsidP="00A14BA1">
            <w:pPr>
              <w:numPr>
                <w:ilvl w:val="0"/>
                <w:numId w:val="14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4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pjesëmarrësve;</w:t>
            </w:r>
          </w:p>
          <w:p w:rsidR="00FA4876" w:rsidRPr="00F2542F" w:rsidRDefault="00FA4876" w:rsidP="00A14BA1">
            <w:pPr>
              <w:numPr>
                <w:ilvl w:val="0"/>
                <w:numId w:val="14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kërkesave të tyre për:</w:t>
            </w:r>
          </w:p>
          <w:p w:rsidR="00FA4876" w:rsidRPr="00F2542F" w:rsidRDefault="00FA4876" w:rsidP="00A14BA1">
            <w:pPr>
              <w:numPr>
                <w:ilvl w:val="0"/>
                <w:numId w:val="19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formën; </w:t>
            </w:r>
          </w:p>
          <w:p w:rsidR="00FA4876" w:rsidRPr="00F2542F" w:rsidRDefault="00FA4876" w:rsidP="00A14BA1">
            <w:pPr>
              <w:numPr>
                <w:ilvl w:val="0"/>
                <w:numId w:val="19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përmbajtjen e temës;</w:t>
            </w:r>
          </w:p>
          <w:p w:rsidR="00FA4876" w:rsidRPr="00F2542F" w:rsidRDefault="00FA4876" w:rsidP="00A14BA1">
            <w:pPr>
              <w:numPr>
                <w:ilvl w:val="0"/>
                <w:numId w:val="190"/>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kërkesat për tema dhe trajnime të reja.</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83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Kontrollon përmbushjen e kërkesave të të gjithë dokumentacionit përkatës, për ekspertët, lehtësuesit dhe moderatorët e formimit vazhdues.  </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06" distB="12588" distL="114300" distR="114300" simplePos="0" relativeHeight="251706368" behindDoc="0" locked="0" layoutInCell="1" allowOverlap="1">
            <wp:simplePos x="0" y="0"/>
            <wp:positionH relativeFrom="column">
              <wp:align>outside</wp:align>
            </wp:positionH>
            <wp:positionV relativeFrom="paragraph">
              <wp:align>top</wp:align>
            </wp:positionV>
            <wp:extent cx="5514975" cy="3270250"/>
            <wp:effectExtent l="0" t="0" r="0" b="6350"/>
            <wp:wrapSquare wrapText="bothSides"/>
            <wp:docPr id="91" name="Diagram 9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përgatitje profesionale teorike dhe praktike në nivele sa më të lart</w:t>
      </w:r>
      <w:r w:rsidR="00145FCA" w:rsidRPr="00F2542F">
        <w:rPr>
          <w:rFonts w:ascii="Times New Roman" w:eastAsia="Times New Roman" w:hAnsi="Times New Roman"/>
          <w:sz w:val="24"/>
          <w:szCs w:val="24"/>
        </w:rPr>
        <w:t>a të gjyqtarëve dhe prokurorëve</w:t>
      </w:r>
      <w:r w:rsidRPr="00F2542F">
        <w:rPr>
          <w:rFonts w:ascii="Times New Roman" w:eastAsia="Times New Roman" w:hAnsi="Times New Roman"/>
          <w:sz w:val="24"/>
          <w:szCs w:val="24"/>
        </w:rPr>
        <w:t xml:space="preserve"> etj</w:t>
      </w:r>
      <w:r w:rsidR="002834F5"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në programin e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të veprimtarisë së Formimit Vazhdues, pasi është informuar lidhur me nevojat dhe propozimet e strukturave të institucionit</w:t>
      </w:r>
      <w:r w:rsidR="002834F5" w:rsidRPr="00F2542F">
        <w:rPr>
          <w:rFonts w:ascii="Times New Roman" w:eastAsia="Times New Roman" w:hAnsi="Times New Roman"/>
          <w:sz w:val="24"/>
          <w:szCs w:val="24"/>
        </w:rPr>
        <w:t xml:space="preserve"> dhe jashtë institucionit dhe i</w:t>
      </w:r>
      <w:r w:rsidRPr="00F2542F">
        <w:rPr>
          <w:rFonts w:ascii="Times New Roman" w:eastAsia="Times New Roman" w:hAnsi="Times New Roman"/>
          <w:sz w:val="24"/>
          <w:szCs w:val="24"/>
        </w:rPr>
        <w:t xml:space="preserve">a propozon këtë draft </w:t>
      </w:r>
      <w:r w:rsidR="002834F5"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Ofron eksperiencë për përgatitjen teorike dhe praktike të kandidatëve për magjistratë në pro</w:t>
      </w:r>
      <w:r w:rsidR="002834F5"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esin e mësimdhënies në Formimin Fillestar duke qenë edhe titullar për lëndët kryesore;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Bashkëpunon me bibliotekën për pasurimin e saj me literatur</w:t>
      </w:r>
      <w:r w:rsidR="002834F5"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juridike, duke bërë rekomandimet e duhura;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 Kujdeset për përgatitjen e materialeve dhe pyetësorëve për sesionet trajnuese;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analizimin e pyetësorëve të vlerësimit të aktivitetit prej ekspertëve shqiptarë ose të huaj; </w:t>
      </w:r>
    </w:p>
    <w:p w:rsidR="00FA4876" w:rsidRPr="00F2542F" w:rsidRDefault="00FA4876" w:rsidP="00A14BA1">
      <w:pPr>
        <w:numPr>
          <w:ilvl w:val="0"/>
          <w:numId w:val="16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përgatitjen e një raporti të shkurtër lidhur me këto vlerësime (sheh dhe ndjek me kujdes vlerësimin e të huajve);</w:t>
      </w:r>
    </w:p>
    <w:p w:rsidR="00FA4876" w:rsidRPr="00F2542F" w:rsidRDefault="00FA4876" w:rsidP="00A14BA1">
      <w:pPr>
        <w:numPr>
          <w:ilvl w:val="0"/>
          <w:numId w:val="16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përgatitjen e raportit të çdo sesioni trajnues, sipas modelit të përgatitur nga vetë ai dhe eprori i hierarkisë dhe e vendos në dosjen që administrohet në shkollë në 2 kopje; </w:t>
      </w:r>
    </w:p>
    <w:p w:rsidR="00FA4876" w:rsidRPr="00F2542F" w:rsidRDefault="00FA4876" w:rsidP="00A14BA1">
      <w:pPr>
        <w:numPr>
          <w:ilvl w:val="0"/>
          <w:numId w:val="16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çështjet logjistike të fushës;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-Angazhohet në përgatitje projektesh, informacionesh, mbledhje mendimesh për tema të reja dhe trajnime të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-Realizon vlerësim të vazhdueshëm dhe përfundimtar të kandidatëve për magjistratë, veçanërisht duke marrë pjesë në jurinë e vlerësimit të temave të vitit të dytë dhe atë të praktikës aktive në gjykata e prokurori të kandidatëve të vitit të tretë;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-Angazhohet në veprimtari të ndryshme si përfaqësues i Shkollës në aktivitete të zhvilluara  jashtë saj;</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-Angazhohet në përgatitje projektesh, informacionesh, mbledhje mendimesh për botime të reja.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sz w:val="24"/>
          <w:szCs w:val="24"/>
        </w:rPr>
        <w:t>6</w:t>
      </w:r>
      <w:r w:rsidRPr="00F2542F">
        <w:rPr>
          <w:rFonts w:ascii="Times New Roman" w:eastAsia="Times New Roman" w:hAnsi="Times New Roman"/>
          <w:b/>
          <w:sz w:val="24"/>
          <w:szCs w:val="24"/>
        </w:rPr>
        <w:t>.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Informon </w:t>
      </w:r>
      <w:r w:rsidR="002834F5"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lidhur me kërkimin, përpunimin, ruajtjen, përdorimin dhe shkëmbimin e informacionit brenda dhe jashtë institucionit;</w:t>
      </w:r>
    </w:p>
    <w:p w:rsidR="00FA4876" w:rsidRPr="00F2542F" w:rsidRDefault="002834F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dhe zbaton</w:t>
      </w:r>
      <w:r w:rsidR="00FA4876" w:rsidRPr="00F2542F">
        <w:rPr>
          <w:rFonts w:ascii="Times New Roman" w:eastAsia="Times New Roman" w:hAnsi="Times New Roman"/>
          <w:sz w:val="24"/>
          <w:szCs w:val="24"/>
        </w:rPr>
        <w:t xml:space="preserve"> programin dhe kalendarin e miratuar të Formimit Vazhdues;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2834F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w:t>
      </w:r>
      <w:r w:rsidR="00FA4876" w:rsidRPr="00F2542F">
        <w:rPr>
          <w:rFonts w:ascii="Times New Roman" w:eastAsia="Times New Roman" w:hAnsi="Times New Roman"/>
          <w:sz w:val="24"/>
          <w:szCs w:val="24"/>
        </w:rPr>
        <w:t xml:space="preserve"> projekt programin vjetor për veprimtaritë akademike në drejtim të Formimit Vazhdues.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2834F5"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Formimit Vazhdues,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2834F5"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w:t>
      </w:r>
      <w:r w:rsidR="002834F5"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2834F5"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w:t>
      </w:r>
      <w:r w:rsidR="002834F5"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ofrojë këshilla objektive </w:t>
      </w:r>
      <w:r w:rsidR="002834F5"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të ndjekë me energji dhe vendosmëri strategjitë e përcaktuara, por </w:t>
      </w:r>
      <w:r w:rsidR="00AC53CD" w:rsidRPr="00F2542F">
        <w:rPr>
          <w:rFonts w:ascii="Times New Roman" w:eastAsia="Times New Roman" w:hAnsi="Times New Roman"/>
          <w:sz w:val="24"/>
          <w:szCs w:val="24"/>
        </w:rPr>
        <w:t xml:space="preserve">të përshtatet dhe të jetë i ndjeshëm </w:t>
      </w:r>
      <w:r w:rsidRPr="00F2542F">
        <w:rPr>
          <w:rFonts w:ascii="Times New Roman" w:eastAsia="Times New Roman" w:hAnsi="Times New Roman"/>
          <w:sz w:val="24"/>
          <w:szCs w:val="24"/>
        </w:rPr>
        <w:t>ndaj kërkesave të reja dhe ndryshimeve. Të ketë integritet moral dhe reputacion të mirë;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2834F5"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w:t>
      </w:r>
      <w:r w:rsidR="002834F5"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ndrohet në çështjet dhe parimet thelbësore; të analizojë të dhënat dhe konceptet e paqarta në mënyrë rigoroze dhe të </w:t>
      </w:r>
      <w:r w:rsidR="002834F5"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2834F5"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ketë </w:t>
      </w:r>
      <w:r w:rsidR="00710D20"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w:t>
      </w:r>
      <w:r w:rsidR="002834F5"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të dijë të përdorë dhe burime të tjera ekspertize;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2834F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Formimit Vazhdues, n</w:t>
      </w:r>
      <w:r w:rsidR="00FA4876" w:rsidRPr="00F2542F">
        <w:rPr>
          <w:rFonts w:ascii="Times New Roman" w:eastAsia="Times New Roman" w:hAnsi="Times New Roman"/>
          <w:sz w:val="24"/>
          <w:szCs w:val="24"/>
        </w:rPr>
        <w:t>ë rastet kur mir</w:t>
      </w:r>
      <w:r w:rsidRPr="00F2542F">
        <w:rPr>
          <w:rFonts w:ascii="Times New Roman" w:eastAsia="Times New Roman" w:hAnsi="Times New Roman"/>
          <w:sz w:val="24"/>
          <w:szCs w:val="24"/>
        </w:rPr>
        <w:t xml:space="preserve">atohet nga eprori i hierarkisë, </w:t>
      </w:r>
      <w:r w:rsidR="00FA4876" w:rsidRPr="00F2542F">
        <w:rPr>
          <w:rFonts w:ascii="Times New Roman" w:eastAsia="Times New Roman" w:hAnsi="Times New Roman"/>
          <w:sz w:val="24"/>
          <w:szCs w:val="24"/>
        </w:rPr>
        <w:t>mban kontakte me institucione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b/>
          <w:sz w:val="16"/>
          <w:szCs w:val="16"/>
        </w:rPr>
      </w:pPr>
    </w:p>
    <w:p w:rsidR="00A039EB" w:rsidRPr="00F2542F" w:rsidRDefault="00A039EB" w:rsidP="00FA4876">
      <w:pPr>
        <w:spacing w:after="0" w:line="240" w:lineRule="auto"/>
        <w:jc w:val="both"/>
        <w:rPr>
          <w:rFonts w:ascii="Times New Roman" w:eastAsia="Times New Roman" w:hAnsi="Times New Roman"/>
          <w:b/>
          <w:sz w:val="24"/>
          <w:szCs w:val="24"/>
        </w:rPr>
      </w:pPr>
    </w:p>
    <w:p w:rsidR="00A039EB" w:rsidRPr="00F2542F" w:rsidRDefault="00A039EB" w:rsidP="00FA4876">
      <w:pPr>
        <w:spacing w:after="0" w:line="240" w:lineRule="auto"/>
        <w:jc w:val="both"/>
        <w:rPr>
          <w:rFonts w:ascii="Times New Roman" w:eastAsia="Times New Roman" w:hAnsi="Times New Roman"/>
          <w:b/>
          <w:sz w:val="24"/>
          <w:szCs w:val="24"/>
        </w:rPr>
      </w:pPr>
    </w:p>
    <w:p w:rsidR="00A039EB" w:rsidRPr="00F2542F" w:rsidRDefault="00A039EB" w:rsidP="00FA4876">
      <w:pPr>
        <w:spacing w:after="0" w:line="240" w:lineRule="auto"/>
        <w:jc w:val="both"/>
        <w:rPr>
          <w:rFonts w:ascii="Times New Roman" w:eastAsia="Times New Roman" w:hAnsi="Times New Roman"/>
          <w:b/>
          <w:sz w:val="24"/>
          <w:szCs w:val="24"/>
        </w:rPr>
      </w:pPr>
    </w:p>
    <w:p w:rsidR="00DE6EA2" w:rsidRPr="00F2542F" w:rsidRDefault="00DE6EA2"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9. Njohuritë, aftësitë dhe eksperienca</w:t>
      </w:r>
      <w:r w:rsidR="002834F5"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2834F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Formimit Vazhdues</w:t>
      </w:r>
      <w:r w:rsidR="00FA4876" w:rsidRPr="00F2542F">
        <w:rPr>
          <w:rFonts w:ascii="Times New Roman" w:eastAsia="Times New Roman" w:hAnsi="Times New Roman"/>
          <w:sz w:val="24"/>
          <w:szCs w:val="24"/>
        </w:rPr>
        <w:t xml:space="preserve"> duhet të ketë arsim universitar juridik. Preferohen specializime dhe f</w:t>
      </w:r>
      <w:r w:rsidRPr="00F2542F">
        <w:rPr>
          <w:rFonts w:ascii="Times New Roman" w:eastAsia="Times New Roman" w:hAnsi="Times New Roman"/>
          <w:sz w:val="24"/>
          <w:szCs w:val="24"/>
        </w:rPr>
        <w:t>ormime të fushës së të drejtës</w:t>
      </w:r>
      <w:r w:rsidR="00FA4876" w:rsidRPr="00F2542F">
        <w:rPr>
          <w:rFonts w:ascii="Times New Roman" w:eastAsia="Times New Roman" w:hAnsi="Times New Roman"/>
          <w:sz w:val="24"/>
          <w:szCs w:val="24"/>
        </w:rPr>
        <w:t xml:space="preserve"> dhe jo më pak se 15 vjet përvojë pune si jurist, gjyqtar, prokuror apo në fushën akademike. Të ketë njohuri të paktën të një gjuhe të huaj (radha e p</w:t>
      </w:r>
      <w:r w:rsidRPr="00F2542F">
        <w:rPr>
          <w:rFonts w:ascii="Times New Roman" w:eastAsia="Times New Roman" w:hAnsi="Times New Roman"/>
          <w:sz w:val="24"/>
          <w:szCs w:val="24"/>
        </w:rPr>
        <w:t>referencës anglisht, frëngjisht</w:t>
      </w:r>
      <w:r w:rsidR="00FA4876" w:rsidRPr="00F2542F">
        <w:rPr>
          <w:rFonts w:ascii="Times New Roman" w:eastAsia="Times New Roman" w:hAnsi="Times New Roman"/>
          <w:sz w:val="24"/>
          <w:szCs w:val="24"/>
        </w:rPr>
        <w:t xml:space="preserve"> etj</w:t>
      </w:r>
      <w:r w:rsidRPr="00F2542F">
        <w:rPr>
          <w:rFonts w:ascii="Times New Roman" w:eastAsia="Times New Roman" w:hAnsi="Times New Roman"/>
          <w:sz w:val="24"/>
          <w:szCs w:val="24"/>
        </w:rPr>
        <w:t>.</w:t>
      </w:r>
      <w:r w:rsidR="00FA4876"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 I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KRYETAR I KËSHILLIT DREJTUES</w:t>
      </w:r>
    </w:p>
    <w:p w:rsidR="00FA4876" w:rsidRPr="00F2542F" w:rsidRDefault="00FA4876"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E619E5" w:rsidRDefault="00E619E5" w:rsidP="00FA4876">
      <w:pPr>
        <w:spacing w:after="0" w:line="240" w:lineRule="auto"/>
        <w:jc w:val="center"/>
        <w:rPr>
          <w:rFonts w:ascii="Times New Roman" w:eastAsia="Times New Roman" w:hAnsi="Times New Roman"/>
          <w:sz w:val="24"/>
          <w:szCs w:val="24"/>
        </w:rPr>
      </w:pPr>
    </w:p>
    <w:p w:rsidR="00463FDB" w:rsidRDefault="00463FDB" w:rsidP="00FA4876">
      <w:pPr>
        <w:spacing w:after="0" w:line="240" w:lineRule="auto"/>
        <w:jc w:val="center"/>
        <w:rPr>
          <w:rFonts w:ascii="Times New Roman" w:eastAsia="Times New Roman" w:hAnsi="Times New Roman"/>
          <w:b/>
          <w:sz w:val="24"/>
          <w:szCs w:val="24"/>
        </w:rPr>
      </w:pPr>
    </w:p>
    <w:p w:rsidR="00C23E84" w:rsidRPr="00F2542F" w:rsidRDefault="00C23E84"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PEDAGOGUT TË BRENDSHËM,</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FORMIMI VAZHDUES 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Pedagog i  brendshëm, </w:t>
      </w:r>
    </w:p>
    <w:p w:rsidR="00FA4876" w:rsidRPr="00F2542F" w:rsidRDefault="00FA4876" w:rsidP="00FA4876">
      <w:pPr>
        <w:spacing w:after="0" w:line="240" w:lineRule="auto"/>
        <w:ind w:left="720" w:firstLine="72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Formimi Vazhdues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Pedagog i Formimit Vazhdues është pedagog </w:t>
      </w:r>
      <w:r w:rsidR="002834F5" w:rsidRPr="00F2542F">
        <w:rPr>
          <w:rFonts w:ascii="Times New Roman" w:eastAsia="Times New Roman" w:hAnsi="Times New Roman"/>
          <w:sz w:val="24"/>
          <w:szCs w:val="24"/>
        </w:rPr>
        <w:t>i brendshëm, i cili raporton te</w:t>
      </w:r>
      <w:r w:rsidRPr="00F2542F">
        <w:rPr>
          <w:rFonts w:ascii="Times New Roman" w:eastAsia="Times New Roman" w:hAnsi="Times New Roman"/>
          <w:sz w:val="24"/>
          <w:szCs w:val="24"/>
        </w:rPr>
        <w:t xml:space="preserve"> </w:t>
      </w:r>
      <w:r w:rsidR="002834F5"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w:t>
      </w:r>
      <w:r w:rsidR="002834F5" w:rsidRPr="00F2542F">
        <w:rPr>
          <w:rFonts w:ascii="Times New Roman" w:eastAsia="Times New Roman" w:hAnsi="Times New Roman"/>
          <w:sz w:val="24"/>
          <w:szCs w:val="24"/>
        </w:rPr>
        <w:t xml:space="preserve"> Këshilli Pedagogjik, si dhe te</w:t>
      </w:r>
      <w:r w:rsidRPr="00F2542F">
        <w:rPr>
          <w:rFonts w:ascii="Times New Roman" w:eastAsia="Times New Roman" w:hAnsi="Times New Roman"/>
          <w:sz w:val="24"/>
          <w:szCs w:val="24"/>
        </w:rPr>
        <w:t xml:space="preserve"> Këshilli Drejtues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Formimit vazhdues;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Ofrimi i eksperiencës në përgatitjen teorike dhe praktike të gjyqtarëve dhe prokurorëve në detyrë;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Koordinimi i veprimtarive të bashkëpunimit të Shkollës së Magjistraturës  me institucionet si gjykatat dhe prokuroritë e rretheve gjyqësore, gjykatat dhe prokuroritë e apeleve, Këshillit të Lartë Gjyqësor dhe Këshillit të Lartë të Prokurorisë, si dhe institucione të tjera, për shkëmbime të ndërsjella për realizimin e funksioneve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Dhënia e kontributit si pedagog në realizimin e Formimit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8020"/>
        <w:gridCol w:w="1530"/>
      </w:tblGrid>
      <w:tr w:rsidR="00FA4876" w:rsidRPr="00F2542F" w:rsidTr="002834F5">
        <w:tc>
          <w:tcPr>
            <w:tcW w:w="615" w:type="dxa"/>
            <w:shd w:val="clear" w:color="auto" w:fill="D9D9D9" w:themeFill="background1" w:themeFillShade="D9"/>
          </w:tcPr>
          <w:p w:rsidR="00FA4876" w:rsidRPr="00F2542F" w:rsidRDefault="00FA4876"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8020" w:type="dxa"/>
            <w:shd w:val="clear" w:color="auto" w:fill="D9D9D9" w:themeFill="background1" w:themeFillShade="D9"/>
          </w:tcPr>
          <w:p w:rsidR="00FA4876" w:rsidRPr="00F2542F" w:rsidRDefault="00FA4876"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530" w:type="dxa"/>
            <w:shd w:val="clear" w:color="auto" w:fill="D9D9D9" w:themeFill="background1" w:themeFillShade="D9"/>
          </w:tcPr>
          <w:p w:rsidR="00FA4876" w:rsidRPr="00F2542F" w:rsidRDefault="002834F5" w:rsidP="00A039EB">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80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Ofron eksperiencë si ekspert dhe moderator për tema të caktuara të zhvilluara në kuadrin e trajnimit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sigurimin e një cilësie sa më të lartë të Trajnimit Vazhdues;</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50%</w:t>
            </w:r>
          </w:p>
        </w:tc>
      </w:tr>
      <w:tr w:rsidR="00FA4876" w:rsidRPr="00F2542F" w:rsidTr="00BE05B8">
        <w:trPr>
          <w:trHeight w:val="737"/>
        </w:trPr>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80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Ofron eksperiencë për përgatitjen teorike dhe praktike të kandidatëve për magjistratë në pro</w:t>
            </w:r>
            <w:r w:rsidR="002834F5"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esin e mësimdhënies në Formimin Fillestar duke qenë edhe titullar i një prej lëndëve kryesore; </w:t>
            </w:r>
          </w:p>
          <w:p w:rsidR="00FA4876" w:rsidRPr="00F2542F" w:rsidRDefault="002834F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Formulon, analizon dhe siguron </w:t>
            </w:r>
            <w:r w:rsidR="00FA4876" w:rsidRPr="00F2542F">
              <w:rPr>
                <w:rFonts w:ascii="Times New Roman" w:eastAsia="Times New Roman" w:hAnsi="Times New Roman"/>
                <w:sz w:val="24"/>
                <w:szCs w:val="24"/>
              </w:rPr>
              <w:t>informacion mbi përgatitjen teorike praktike të kandidateve për magjistratë;</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80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Përcakton orarin dhe programin sipas ndarjes semestrale të lëndës për të cilën është titullar, si dhe ndjek zbatimin e tij, bazuar në planin mësimor miratuar nga </w:t>
            </w:r>
            <w:r w:rsidRPr="00F2542F">
              <w:rPr>
                <w:rFonts w:ascii="Times New Roman" w:eastAsia="Times New Roman" w:hAnsi="Times New Roman"/>
                <w:sz w:val="24"/>
                <w:szCs w:val="24"/>
              </w:rPr>
              <w:lastRenderedPageBreak/>
              <w:t xml:space="preserve">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Anëtar i Këshillit Pedagogjik</w:t>
            </w:r>
            <w:r w:rsidRPr="00F2542F">
              <w:rPr>
                <w:rStyle w:val="FootnoteReference"/>
                <w:rFonts w:ascii="Times New Roman" w:eastAsia="Times New Roman" w:hAnsi="Times New Roman"/>
                <w:sz w:val="24"/>
                <w:szCs w:val="24"/>
              </w:rPr>
              <w:footnoteReference w:id="9"/>
            </w:r>
            <w:r w:rsidRPr="00F2542F">
              <w:rPr>
                <w:rFonts w:ascii="Times New Roman" w:eastAsia="Times New Roman" w:hAnsi="Times New Roman"/>
                <w:sz w:val="24"/>
                <w:szCs w:val="24"/>
              </w:rPr>
              <w:t>.</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30%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06" distB="12588" distL="114300" distR="114300" simplePos="0" relativeHeight="251707392" behindDoc="0" locked="0" layoutInCell="1" allowOverlap="1">
            <wp:simplePos x="0" y="0"/>
            <wp:positionH relativeFrom="column">
              <wp:align>outside</wp:align>
            </wp:positionH>
            <wp:positionV relativeFrom="paragraph">
              <wp:align>inside</wp:align>
            </wp:positionV>
            <wp:extent cx="5514975" cy="3270250"/>
            <wp:effectExtent l="0" t="0" r="0" b="6350"/>
            <wp:wrapSquare wrapText="bothSides"/>
            <wp:docPr id="90" name="Diagram 9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përgatitje profesionale teorike dhe praktike në nivele sa më të larta të gjyqtarëve dhe prokurorëve, në programin e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Ofron eksperiencë për përgatitjen teorike dhe praktike të kandidatëve për magjistratë në pro</w:t>
      </w:r>
      <w:r w:rsidR="002834F5" w:rsidRPr="00F2542F">
        <w:rPr>
          <w:rFonts w:ascii="Times New Roman" w:eastAsia="Times New Roman" w:hAnsi="Times New Roman"/>
          <w:sz w:val="24"/>
          <w:szCs w:val="24"/>
        </w:rPr>
        <w:t>c</w:t>
      </w:r>
      <w:r w:rsidRPr="00F2542F">
        <w:rPr>
          <w:rFonts w:ascii="Times New Roman" w:eastAsia="Times New Roman" w:hAnsi="Times New Roman"/>
          <w:sz w:val="24"/>
          <w:szCs w:val="24"/>
        </w:rPr>
        <w:t>esin e mësimdhënies në Formimin Fillestar duke qenë edhe titullar i një prej lëndëve kryesore;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Realizon vlerësim të vazhdueshëm dhe përfundimtar të kandidatëve për magjistratë, veçanërisht duke marrë pjesë në jurinë e vlerësimit të temave të vitit të dytë dhe atë të praktikës aktive në gjykata e prokurori t</w:t>
      </w:r>
      <w:r w:rsidR="007B71A4"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kandidatëve të vitit të tretë;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Kërkon nga kandidatët për magjistratë përgat</w:t>
      </w:r>
      <w:r w:rsidR="007B71A4" w:rsidRPr="00F2542F">
        <w:rPr>
          <w:rFonts w:ascii="Times New Roman" w:eastAsia="Times New Roman" w:hAnsi="Times New Roman"/>
          <w:sz w:val="24"/>
          <w:szCs w:val="24"/>
        </w:rPr>
        <w:t>itjen e detyrave të kursit, eseve</w:t>
      </w:r>
      <w:r w:rsidRPr="00F2542F">
        <w:rPr>
          <w:rFonts w:ascii="Times New Roman" w:eastAsia="Times New Roman" w:hAnsi="Times New Roman"/>
          <w:sz w:val="24"/>
          <w:szCs w:val="24"/>
        </w:rPr>
        <w:t>, zgjidhje të rasteve praktike,</w:t>
      </w:r>
      <w:r w:rsidR="007B71A4" w:rsidRPr="00F2542F">
        <w:rPr>
          <w:rFonts w:ascii="Times New Roman" w:eastAsia="Times New Roman" w:hAnsi="Times New Roman"/>
          <w:sz w:val="24"/>
          <w:szCs w:val="24"/>
        </w:rPr>
        <w:t xml:space="preserve"> organizime të gjyqeve imituese</w:t>
      </w:r>
      <w:r w:rsidRPr="00F2542F">
        <w:rPr>
          <w:rFonts w:ascii="Times New Roman" w:eastAsia="Times New Roman" w:hAnsi="Times New Roman"/>
          <w:sz w:val="24"/>
          <w:szCs w:val="24"/>
        </w:rPr>
        <w:t xml:space="preserve"> etj.;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Përcakton orarin sipas ndarjes semestrale të lëndës për të cilën është titullar dhe ndjek zbatimin e tij, bazuar në planin mësimor miratuar nga 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Bashkëpunon me bibliotekën për pasurimin e saj me literaturë juridike, duke bërë rekomandimet e duhura;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Analizon pyetësorët e vlerësimit të çdo viti prej kandidatëve për magjistratë dhe pyetësorët e vlerësimit të pedagogëve/specialistëve për lëndën e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Raporton lidhur me vlerësimet e kandidatëve për magjistratë për çdo vit akademik të të dhënave të pyetësorëve për:</w:t>
      </w:r>
    </w:p>
    <w:p w:rsidR="00FA4876" w:rsidRPr="00F2542F" w:rsidRDefault="00FA4876" w:rsidP="00A14BA1">
      <w:pPr>
        <w:numPr>
          <w:ilvl w:val="0"/>
          <w:numId w:val="16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pedagogu i pëlqyer, cili jo;</w:t>
      </w:r>
    </w:p>
    <w:p w:rsidR="00FA4876" w:rsidRPr="00F2542F" w:rsidRDefault="00FA4876" w:rsidP="00A14BA1">
      <w:pPr>
        <w:numPr>
          <w:ilvl w:val="0"/>
          <w:numId w:val="16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6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kandidatëve për magjistratë;</w:t>
      </w:r>
    </w:p>
    <w:p w:rsidR="00FA4876" w:rsidRPr="00F2542F" w:rsidRDefault="00FA4876" w:rsidP="00A14BA1">
      <w:pPr>
        <w:numPr>
          <w:ilvl w:val="0"/>
          <w:numId w:val="16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kërkesave të tyre për:</w:t>
      </w:r>
    </w:p>
    <w:p w:rsidR="00FA4876" w:rsidRPr="00F2542F" w:rsidRDefault="00FA4876" w:rsidP="00A14BA1">
      <w:pPr>
        <w:numPr>
          <w:ilvl w:val="0"/>
          <w:numId w:val="16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formën; </w:t>
      </w:r>
    </w:p>
    <w:p w:rsidR="00FA4876" w:rsidRPr="00F2542F" w:rsidRDefault="00FA4876" w:rsidP="00A14BA1">
      <w:pPr>
        <w:numPr>
          <w:ilvl w:val="0"/>
          <w:numId w:val="16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përmbajtjen e lëndës;</w:t>
      </w:r>
    </w:p>
    <w:p w:rsidR="00FA4876" w:rsidRPr="00F2542F" w:rsidRDefault="00FA4876" w:rsidP="00A14BA1">
      <w:pPr>
        <w:numPr>
          <w:ilvl w:val="0"/>
          <w:numId w:val="16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kërkesat për tema dhe trajnime të reja.</w:t>
      </w:r>
    </w:p>
    <w:p w:rsidR="00FA4876" w:rsidRPr="00F2542F" w:rsidRDefault="00FA4876" w:rsidP="00A14BA1">
      <w:pPr>
        <w:numPr>
          <w:ilvl w:val="0"/>
          <w:numId w:val="16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përgatitjen e raportit të lëndës së tij, sipas modelit të përgatitur nga vetë ai dhe eprori i hierarkisë dhe </w:t>
      </w:r>
      <w:r w:rsidR="00A2082B" w:rsidRPr="00F2542F">
        <w:rPr>
          <w:rFonts w:ascii="Times New Roman" w:eastAsia="Times New Roman" w:hAnsi="Times New Roman"/>
          <w:sz w:val="24"/>
          <w:szCs w:val="24"/>
        </w:rPr>
        <w:t xml:space="preserve">e </w:t>
      </w:r>
      <w:r w:rsidRPr="00F2542F">
        <w:rPr>
          <w:rFonts w:ascii="Times New Roman" w:eastAsia="Times New Roman" w:hAnsi="Times New Roman"/>
          <w:sz w:val="24"/>
          <w:szCs w:val="24"/>
        </w:rPr>
        <w:t>vendos në dosjen që administrohet në shkollë në 2 (dy) kopje;</w:t>
      </w:r>
    </w:p>
    <w:p w:rsidR="00A2082B" w:rsidRPr="00F2542F" w:rsidRDefault="00A2082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A4876" w:rsidRPr="00F2542F">
        <w:rPr>
          <w:rFonts w:ascii="Times New Roman" w:eastAsia="Times New Roman" w:hAnsi="Times New Roman"/>
          <w:sz w:val="24"/>
          <w:szCs w:val="24"/>
        </w:rPr>
        <w:t xml:space="preserve">Kujdeset për: </w:t>
      </w:r>
    </w:p>
    <w:p w:rsidR="00FA4876" w:rsidRPr="00F2542F" w:rsidRDefault="00FA4876" w:rsidP="00A14BA1">
      <w:pPr>
        <w:pStyle w:val="ListParagraph"/>
        <w:numPr>
          <w:ilvl w:val="0"/>
          <w:numId w:val="191"/>
        </w:numPr>
        <w:jc w:val="both"/>
        <w:rPr>
          <w:sz w:val="24"/>
          <w:szCs w:val="24"/>
        </w:rPr>
      </w:pPr>
      <w:r w:rsidRPr="00F2542F">
        <w:rPr>
          <w:sz w:val="24"/>
          <w:szCs w:val="24"/>
        </w:rPr>
        <w:lastRenderedPageBreak/>
        <w:t>analizimin e pyetësorëve të vlerësimit të sesioneve trajnuese;</w:t>
      </w:r>
    </w:p>
    <w:p w:rsidR="00FA4876" w:rsidRPr="00F2542F" w:rsidRDefault="00A2082B" w:rsidP="00A14BA1">
      <w:pPr>
        <w:pStyle w:val="ListParagraph"/>
        <w:numPr>
          <w:ilvl w:val="0"/>
          <w:numId w:val="191"/>
        </w:numPr>
        <w:jc w:val="both"/>
        <w:rPr>
          <w:sz w:val="24"/>
          <w:szCs w:val="24"/>
        </w:rPr>
      </w:pPr>
      <w:r w:rsidRPr="00F2542F">
        <w:rPr>
          <w:sz w:val="24"/>
          <w:szCs w:val="24"/>
        </w:rPr>
        <w:t>ç</w:t>
      </w:r>
      <w:r w:rsidR="00FA4876" w:rsidRPr="00F2542F">
        <w:rPr>
          <w:sz w:val="24"/>
          <w:szCs w:val="24"/>
        </w:rPr>
        <w:t>ështjet logjistike të fushës;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-Angazhohet në përgatitje projektesh, informacionesh, mbledhje mendimesh për tema të reja dhe trajnime të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Angazhohet në veprimtari të ndryshme si përfaqësues i Shkollës në aktivitete të zhvilluara jashtë saj;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-Angazhohet në përgatitje projektesh, informacionesh, mbledhje mendimesh për  botime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DE6EA2" w:rsidRPr="00F2542F">
        <w:rPr>
          <w:rFonts w:ascii="Times New Roman" w:eastAsia="Times New Roman" w:hAnsi="Times New Roman"/>
          <w:sz w:val="24"/>
          <w:szCs w:val="24"/>
        </w:rPr>
        <w:t xml:space="preserve"> </w:t>
      </w:r>
      <w:r w:rsidR="00093845" w:rsidRPr="00F2542F">
        <w:rPr>
          <w:rFonts w:ascii="Times New Roman" w:eastAsia="Times New Roman" w:hAnsi="Times New Roman"/>
          <w:sz w:val="24"/>
          <w:szCs w:val="24"/>
        </w:rPr>
        <w:t xml:space="preserve">Merr pjesë </w:t>
      </w:r>
      <w:r w:rsidRPr="00F2542F">
        <w:rPr>
          <w:rFonts w:ascii="Times New Roman" w:eastAsia="Times New Roman" w:hAnsi="Times New Roman"/>
          <w:sz w:val="24"/>
          <w:szCs w:val="24"/>
        </w:rPr>
        <w:t>në hartimin e projekt programit vjetor të veprimtarisë së Formimit Vazhdues.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A2082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-Informon D</w:t>
      </w:r>
      <w:r w:rsidR="00FA4876" w:rsidRPr="00F2542F">
        <w:rPr>
          <w:rFonts w:ascii="Times New Roman" w:eastAsia="Times New Roman" w:hAnsi="Times New Roman"/>
          <w:sz w:val="24"/>
          <w:szCs w:val="24"/>
        </w:rPr>
        <w:t>rejtorin e Shkollës, lidhur me kërkimin, përpunimin, ruajtjen, përdorimin dhe shkëmbimin e informacionit brenda dhe jashtë institucionit;</w:t>
      </w:r>
    </w:p>
    <w:p w:rsidR="00FA4876" w:rsidRPr="00F2542F" w:rsidRDefault="00A2082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dhe zbaton</w:t>
      </w:r>
      <w:r w:rsidR="00FA4876" w:rsidRPr="00F2542F">
        <w:rPr>
          <w:rFonts w:ascii="Times New Roman" w:eastAsia="Times New Roman" w:hAnsi="Times New Roman"/>
          <w:sz w:val="24"/>
          <w:szCs w:val="24"/>
        </w:rPr>
        <w:t xml:space="preserve"> programet dhe planet mësimore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A2082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w:t>
      </w:r>
      <w:r w:rsidR="00FA4876" w:rsidRPr="00F2542F">
        <w:rPr>
          <w:rFonts w:ascii="Times New Roman" w:eastAsia="Times New Roman" w:hAnsi="Times New Roman"/>
          <w:sz w:val="24"/>
          <w:szCs w:val="24"/>
        </w:rPr>
        <w:t xml:space="preserve"> projekt programin vjetor për veprimtaritë akademike në drejtim të Formimit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A2082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w:t>
      </w:r>
      <w:r w:rsidR="00A2082B" w:rsidRPr="00F2542F">
        <w:rPr>
          <w:rFonts w:ascii="Times New Roman" w:eastAsia="Times New Roman" w:hAnsi="Times New Roman"/>
          <w:sz w:val="24"/>
          <w:szCs w:val="24"/>
        </w:rPr>
        <w:t>’</w:t>
      </w:r>
      <w:r w:rsidRPr="00F2542F">
        <w:rPr>
          <w:rFonts w:ascii="Times New Roman" w:eastAsia="Times New Roman" w:hAnsi="Times New Roman"/>
          <w:sz w:val="24"/>
          <w:szCs w:val="24"/>
        </w:rPr>
        <w:t>i transmetojë ato në plane praktike dhe të realizueshme duke mbetur ndërkohë i ndjeshëm ndaj nevojave të Sektorit të Formimit Vazhdues,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A2082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w:t>
      </w:r>
      <w:r w:rsidR="00A2082B"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A2082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w:t>
      </w:r>
      <w:r w:rsidR="00A2082B" w:rsidRPr="00F2542F">
        <w:rPr>
          <w:rFonts w:ascii="Times New Roman" w:eastAsia="Times New Roman" w:hAnsi="Times New Roman"/>
          <w:sz w:val="24"/>
          <w:szCs w:val="24"/>
        </w:rPr>
        <w:t>situata ku vihet nën presion; t’i</w:t>
      </w:r>
      <w:r w:rsidRPr="00F2542F">
        <w:rPr>
          <w:rFonts w:ascii="Times New Roman" w:eastAsia="Times New Roman" w:hAnsi="Times New Roman"/>
          <w:sz w:val="24"/>
          <w:szCs w:val="24"/>
        </w:rPr>
        <w:t xml:space="preserve"> ofrojë këshilla objektive </w:t>
      </w:r>
      <w:r w:rsidR="00A2082B"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të ndjekë me energji dhe vendosmëri strategjitë e përcaktuara, por </w:t>
      </w:r>
      <w:r w:rsidR="00AC53CD" w:rsidRPr="00F2542F">
        <w:rPr>
          <w:rFonts w:ascii="Times New Roman" w:eastAsia="Times New Roman" w:hAnsi="Times New Roman"/>
          <w:sz w:val="24"/>
          <w:szCs w:val="24"/>
        </w:rPr>
        <w:t xml:space="preserve">të përshtatet dhe të jetë i ndjeshëm </w:t>
      </w:r>
      <w:r w:rsidRPr="00F2542F">
        <w:rPr>
          <w:rFonts w:ascii="Times New Roman" w:eastAsia="Times New Roman" w:hAnsi="Times New Roman"/>
          <w:sz w:val="24"/>
          <w:szCs w:val="24"/>
        </w:rPr>
        <w:t>ndaj kërkesave të reja dhe ndryshimeve. Të ketë integritet moral dhe reputacion të mirë;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A2082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w:t>
      </w:r>
      <w:r w:rsidR="00A2082B" w:rsidRPr="00F2542F">
        <w:rPr>
          <w:rFonts w:ascii="Times New Roman" w:eastAsia="Times New Roman" w:hAnsi="Times New Roman"/>
          <w:sz w:val="24"/>
          <w:szCs w:val="24"/>
        </w:rPr>
        <w:t>et e paqarta në mënyrë rigoroze</w:t>
      </w:r>
      <w:r w:rsidRPr="00F2542F">
        <w:rPr>
          <w:rFonts w:ascii="Times New Roman" w:eastAsia="Times New Roman" w:hAnsi="Times New Roman"/>
          <w:sz w:val="24"/>
          <w:szCs w:val="24"/>
        </w:rPr>
        <w:t xml:space="preserve"> dhe të </w:t>
      </w:r>
      <w:r w:rsidR="00A2082B"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A2082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DE6EA2"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 të dijë të përdorë dhe burime të tjera ekspertize;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pedagogu i brendshëm i Formimit Vazhdues, mban kontakte me institucione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A2082B"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Pedagog </w:t>
      </w:r>
      <w:r w:rsidR="00A2082B" w:rsidRPr="00F2542F">
        <w:rPr>
          <w:rFonts w:ascii="Times New Roman" w:eastAsia="Times New Roman" w:hAnsi="Times New Roman"/>
          <w:sz w:val="24"/>
          <w:szCs w:val="24"/>
        </w:rPr>
        <w:t>i brendshëm i Formimit Vazhdues</w:t>
      </w:r>
      <w:r w:rsidRPr="00F2542F">
        <w:rPr>
          <w:rFonts w:ascii="Times New Roman" w:eastAsia="Times New Roman" w:hAnsi="Times New Roman"/>
          <w:sz w:val="24"/>
          <w:szCs w:val="24"/>
        </w:rPr>
        <w:t xml:space="preserve"> duhet të ketë arsim universitar juridik. Preferohen specializime dhe f</w:t>
      </w:r>
      <w:r w:rsidR="00A2082B" w:rsidRPr="00F2542F">
        <w:rPr>
          <w:rFonts w:ascii="Times New Roman" w:eastAsia="Times New Roman" w:hAnsi="Times New Roman"/>
          <w:sz w:val="24"/>
          <w:szCs w:val="24"/>
        </w:rPr>
        <w:t>ormime të fushës së të drejtës</w:t>
      </w:r>
      <w:r w:rsidRPr="00F2542F">
        <w:rPr>
          <w:rFonts w:ascii="Times New Roman" w:eastAsia="Times New Roman" w:hAnsi="Times New Roman"/>
          <w:sz w:val="24"/>
          <w:szCs w:val="24"/>
        </w:rPr>
        <w:t xml:space="preserve"> dhe jo më pak se 15 vjet përvojë pune si gjyqtar, prokuror apo në fushën akademike. Të ketë njohuri të paktën të një gjuhe të huaj (radha e p</w:t>
      </w:r>
      <w:r w:rsidR="00A2082B"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A2082B" w:rsidRPr="00F2542F">
        <w:rPr>
          <w:rFonts w:ascii="Times New Roman" w:eastAsia="Times New Roman" w:hAnsi="Times New Roman"/>
          <w:sz w:val="24"/>
          <w:szCs w:val="24"/>
        </w:rPr>
        <w:t>.</w:t>
      </w:r>
      <w:r w:rsidRPr="00F2542F">
        <w:rPr>
          <w:rFonts w:ascii="Times New Roman" w:eastAsia="Times New Roman" w:hAnsi="Times New Roman"/>
          <w:sz w:val="24"/>
          <w:szCs w:val="24"/>
        </w:rPr>
        <w:t>).Të përdorë programet bazë të punës në kompjuter.</w:t>
      </w: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 I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KRYETAR I KËSHILLIT DREJTUES</w:t>
      </w: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CE31BE" w:rsidRPr="00F2542F" w:rsidRDefault="00CE31BE"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CE31BE" w:rsidRPr="00F2542F" w:rsidRDefault="00CE31BE" w:rsidP="00644AC9">
      <w:pPr>
        <w:spacing w:after="0" w:line="240" w:lineRule="auto"/>
        <w:rPr>
          <w:rFonts w:ascii="Times New Roman" w:eastAsia="Times New Roman" w:hAnsi="Times New Roman"/>
          <w:b/>
          <w:sz w:val="24"/>
          <w:szCs w:val="24"/>
          <w:u w:val="single"/>
        </w:rPr>
      </w:pPr>
    </w:p>
    <w:p w:rsidR="00644AC9" w:rsidRPr="00F2542F" w:rsidRDefault="00644AC9" w:rsidP="00644AC9">
      <w:pPr>
        <w:spacing w:after="0" w:line="240" w:lineRule="auto"/>
        <w:rPr>
          <w:rFonts w:ascii="Times New Roman" w:eastAsia="Times New Roman" w:hAnsi="Times New Roman"/>
          <w:b/>
          <w:sz w:val="24"/>
          <w:szCs w:val="24"/>
          <w:u w:val="single"/>
        </w:rPr>
      </w:pPr>
    </w:p>
    <w:p w:rsidR="00A039EB" w:rsidRPr="00F2542F" w:rsidRDefault="00A039EB" w:rsidP="00644AC9">
      <w:pPr>
        <w:spacing w:after="0" w:line="240" w:lineRule="auto"/>
        <w:rPr>
          <w:rFonts w:ascii="Times New Roman" w:eastAsia="Times New Roman" w:hAnsi="Times New Roman"/>
          <w:b/>
          <w:sz w:val="24"/>
          <w:szCs w:val="24"/>
          <w:u w:val="single"/>
        </w:rPr>
      </w:pPr>
    </w:p>
    <w:p w:rsidR="00A039EB" w:rsidRPr="00F2542F" w:rsidRDefault="00A039EB" w:rsidP="00644AC9">
      <w:pPr>
        <w:spacing w:after="0" w:line="240" w:lineRule="auto"/>
        <w:rPr>
          <w:rFonts w:ascii="Times New Roman" w:eastAsia="Times New Roman" w:hAnsi="Times New Roman"/>
          <w:b/>
          <w:sz w:val="24"/>
          <w:szCs w:val="24"/>
          <w:u w:val="single"/>
        </w:rPr>
      </w:pPr>
    </w:p>
    <w:p w:rsidR="00E619E5" w:rsidRPr="00F2542F" w:rsidRDefault="00E619E5" w:rsidP="00644AC9">
      <w:pPr>
        <w:spacing w:after="0" w:line="240" w:lineRule="auto"/>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KËSHILLTARIT AKADEMIK,</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SHKOLLËN E MAGJISTRATURËS</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Këshilltar akademik</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Këshilltari akademik mbështet, nxit dhe pro</w:t>
      </w:r>
      <w:r w:rsidR="00A2082B" w:rsidRPr="00F2542F">
        <w:rPr>
          <w:rFonts w:ascii="Times New Roman" w:eastAsia="Times New Roman" w:hAnsi="Times New Roman"/>
          <w:sz w:val="24"/>
          <w:szCs w:val="24"/>
        </w:rPr>
        <w:t>movon veprimtarinë akademike të</w:t>
      </w:r>
      <w:r w:rsidRPr="00F2542F">
        <w:rPr>
          <w:rFonts w:ascii="Times New Roman" w:eastAsia="Times New Roman" w:hAnsi="Times New Roman"/>
          <w:sz w:val="24"/>
          <w:szCs w:val="24"/>
        </w:rPr>
        <w:t xml:space="preserve"> Shkollës së</w:t>
      </w:r>
      <w:r w:rsidR="00A2082B" w:rsidRPr="00F2542F">
        <w:rPr>
          <w:rFonts w:ascii="Times New Roman" w:eastAsia="Times New Roman" w:hAnsi="Times New Roman"/>
          <w:sz w:val="24"/>
          <w:szCs w:val="24"/>
        </w:rPr>
        <w:t xml:space="preserve"> Magjistraturës dhe raporton te</w:t>
      </w:r>
      <w:r w:rsidRPr="00F2542F">
        <w:rPr>
          <w:rFonts w:ascii="Times New Roman" w:eastAsia="Times New Roman" w:hAnsi="Times New Roman"/>
          <w:sz w:val="24"/>
          <w:szCs w:val="24"/>
        </w:rPr>
        <w:t xml:space="preserve"> </w:t>
      </w:r>
      <w:r w:rsidR="00A2082B"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contextualSpacing/>
        <w:jc w:val="both"/>
        <w:rPr>
          <w:rFonts w:ascii="Times New Roman" w:hAnsi="Times New Roman"/>
          <w:sz w:val="24"/>
          <w:szCs w:val="24"/>
        </w:rPr>
      </w:pPr>
      <w:r w:rsidRPr="00F2542F">
        <w:rPr>
          <w:rFonts w:ascii="Times New Roman" w:eastAsia="Times New Roman" w:hAnsi="Times New Roman"/>
          <w:sz w:val="24"/>
          <w:szCs w:val="24"/>
        </w:rPr>
        <w:t xml:space="preserve">T’i sigurojë në kohë dhe në mënyrë profesionale </w:t>
      </w:r>
      <w:r w:rsidR="00A2082B"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këshillim dhe mbështetje në rregullimin e veprimtarisë mësimore, kërkimore dhe shkencore midis gjithë njësive bazë dhe atyre kryesore të Shkollës së Magjistraturës në përputhje me objektivat, strategjinë dhe misionin ligjor të saj.</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 xml:space="preserve"> 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7636"/>
        <w:gridCol w:w="1800"/>
      </w:tblGrid>
      <w:tr w:rsidR="00FA4876" w:rsidRPr="00F2542F" w:rsidTr="00A2082B">
        <w:tc>
          <w:tcPr>
            <w:tcW w:w="639" w:type="dxa"/>
            <w:shd w:val="clear" w:color="auto" w:fill="D9D9D9" w:themeFill="background1" w:themeFillShade="D9"/>
          </w:tcPr>
          <w:p w:rsidR="00FA4876" w:rsidRPr="00F2542F" w:rsidRDefault="00FA4876" w:rsidP="00E535FA">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636" w:type="dxa"/>
            <w:shd w:val="clear" w:color="auto" w:fill="D9D9D9" w:themeFill="background1" w:themeFillShade="D9"/>
          </w:tcPr>
          <w:p w:rsidR="00FA4876" w:rsidRPr="00F2542F" w:rsidRDefault="00FA4876" w:rsidP="00E535FA">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800" w:type="dxa"/>
            <w:shd w:val="clear" w:color="auto" w:fill="D9D9D9" w:themeFill="background1" w:themeFillShade="D9"/>
          </w:tcPr>
          <w:p w:rsidR="00FA4876" w:rsidRPr="00F2542F" w:rsidRDefault="00A2082B" w:rsidP="00E535FA">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rPr>
          <w:trHeight w:val="345"/>
        </w:trPr>
        <w:tc>
          <w:tcPr>
            <w:tcW w:w="63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636" w:type="dxa"/>
          </w:tcPr>
          <w:p w:rsidR="00FA4876" w:rsidRPr="00F2542F" w:rsidRDefault="00FA4876" w:rsidP="00FA4876">
            <w:pPr>
              <w:spacing w:after="0" w:line="240" w:lineRule="auto"/>
              <w:contextualSpacing/>
              <w:jc w:val="both"/>
              <w:rPr>
                <w:rFonts w:ascii="Times New Roman" w:hAnsi="Times New Roman"/>
                <w:sz w:val="24"/>
                <w:szCs w:val="24"/>
              </w:rPr>
            </w:pPr>
            <w:r w:rsidRPr="00F2542F">
              <w:rPr>
                <w:rFonts w:ascii="Times New Roman" w:hAnsi="Times New Roman"/>
                <w:sz w:val="24"/>
                <w:szCs w:val="24"/>
              </w:rPr>
              <w:t>Ndjek strategjinë e zhvillimit akademik të Shkollës;</w:t>
            </w:r>
          </w:p>
          <w:p w:rsidR="00FA4876" w:rsidRPr="00F2542F" w:rsidRDefault="00FA4876" w:rsidP="00FA4876">
            <w:pPr>
              <w:spacing w:after="0" w:line="240" w:lineRule="auto"/>
              <w:contextualSpacing/>
              <w:jc w:val="both"/>
              <w:rPr>
                <w:rFonts w:ascii="Times New Roman" w:hAnsi="Times New Roman"/>
                <w:sz w:val="24"/>
                <w:szCs w:val="24"/>
              </w:rPr>
            </w:pPr>
            <w:r w:rsidRPr="00F2542F">
              <w:rPr>
                <w:rFonts w:ascii="Times New Roman" w:hAnsi="Times New Roman"/>
                <w:sz w:val="24"/>
                <w:szCs w:val="24"/>
              </w:rPr>
              <w:t>Ndjek aktivitetin akademik dhe shkencor të Shkollës;</w:t>
            </w:r>
          </w:p>
          <w:p w:rsidR="00FA4876" w:rsidRPr="00F2542F" w:rsidRDefault="00FA4876" w:rsidP="008F6EC5">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 dhe </w:t>
            </w:r>
            <w:r w:rsidR="008F6EC5" w:rsidRPr="00F2542F">
              <w:rPr>
                <w:rFonts w:ascii="Times New Roman" w:eastAsia="Times New Roman" w:hAnsi="Times New Roman"/>
                <w:sz w:val="24"/>
                <w:szCs w:val="24"/>
              </w:rPr>
              <w:t>përditëson Rregulloren e B</w:t>
            </w:r>
            <w:r w:rsidRPr="00F2542F">
              <w:rPr>
                <w:rFonts w:ascii="Times New Roman" w:eastAsia="Times New Roman" w:hAnsi="Times New Roman"/>
                <w:sz w:val="24"/>
                <w:szCs w:val="24"/>
              </w:rPr>
              <w:t>rendshme, aktet ligjore të fushës së veprimtarisë së Shk</w:t>
            </w:r>
            <w:r w:rsidR="00285485" w:rsidRPr="00F2542F">
              <w:rPr>
                <w:rFonts w:ascii="Times New Roman" w:eastAsia="Times New Roman" w:hAnsi="Times New Roman"/>
                <w:sz w:val="24"/>
                <w:szCs w:val="24"/>
              </w:rPr>
              <w:t>ollës së Magjistraturës, duke i</w:t>
            </w:r>
            <w:r w:rsidRPr="00F2542F">
              <w:rPr>
                <w:rFonts w:ascii="Times New Roman" w:eastAsia="Times New Roman" w:hAnsi="Times New Roman"/>
                <w:sz w:val="24"/>
                <w:szCs w:val="24"/>
              </w:rPr>
              <w:t xml:space="preserve">a propozuar kancelarit dhe </w:t>
            </w:r>
            <w:r w:rsidR="00285485"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3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636" w:type="dxa"/>
          </w:tcPr>
          <w:p w:rsidR="00FA4876" w:rsidRPr="00F2542F" w:rsidRDefault="00FA4876" w:rsidP="00285485">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Raporton te </w:t>
            </w:r>
            <w:r w:rsidR="00285485"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 për ecurinë e pro</w:t>
            </w:r>
            <w:r w:rsidR="00285485" w:rsidRPr="00F2542F">
              <w:rPr>
                <w:rFonts w:ascii="Times New Roman" w:eastAsia="Times New Roman" w:hAnsi="Times New Roman"/>
                <w:sz w:val="24"/>
                <w:szCs w:val="24"/>
              </w:rPr>
              <w:t>c</w:t>
            </w:r>
            <w:r w:rsidRPr="00F2542F">
              <w:rPr>
                <w:rFonts w:ascii="Times New Roman" w:eastAsia="Times New Roman" w:hAnsi="Times New Roman"/>
                <w:sz w:val="24"/>
                <w:szCs w:val="24"/>
              </w:rPr>
              <w:t>esit akademik;</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3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63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Bashkërendon dhe ndjek veprimtarinë mësimore midis gjithë njësive bazë dhe atyre kryesore;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Bashkërendon punën për hartimin e planeve mësimore;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Kryen analizën e të gjithë aspekteve të punës së njësive akademike dhe mban kontakte të vazhdueshme me pedagogët e Formimit Fillestar.</w:t>
            </w:r>
          </w:p>
          <w:p w:rsidR="00FA4876" w:rsidRPr="00F2542F" w:rsidRDefault="00FA4876" w:rsidP="00285485">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Nxit përfshirjen e projekteve shkencore në pro</w:t>
            </w:r>
            <w:r w:rsidR="00285485" w:rsidRPr="00F2542F">
              <w:rPr>
                <w:rFonts w:ascii="Times New Roman" w:eastAsia="Times New Roman" w:hAnsi="Times New Roman"/>
                <w:sz w:val="24"/>
                <w:szCs w:val="24"/>
              </w:rPr>
              <w:t>c</w:t>
            </w:r>
            <w:r w:rsidRPr="00F2542F">
              <w:rPr>
                <w:rFonts w:ascii="Times New Roman" w:eastAsia="Times New Roman" w:hAnsi="Times New Roman"/>
                <w:sz w:val="24"/>
                <w:szCs w:val="24"/>
              </w:rPr>
              <w:t>esin e mësimdhënies;</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3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63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Bashkërendon punën për hartimin e kalendarit të aktiviteteve të trajnimit të vazhduar;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Ndjek dhe mbështet ecurinë e trajnimit të vazhduar të gjyqtarëve dhe prokurorëve etj;</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3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63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Ndjek ecurinë e qendrës së publikimeve, revistave shkencore dhe </w:t>
            </w:r>
            <w:r w:rsidRPr="00F2542F">
              <w:rPr>
                <w:rFonts w:ascii="Times New Roman" w:eastAsia="Times New Roman" w:hAnsi="Times New Roman"/>
                <w:sz w:val="24"/>
                <w:szCs w:val="24"/>
              </w:rPr>
              <w:lastRenderedPageBreak/>
              <w:t>aktiviteteve akademike dhe shkencore që organizohen nga Shkolla;</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10%</w:t>
            </w:r>
          </w:p>
        </w:tc>
      </w:tr>
      <w:tr w:rsidR="00FA4876" w:rsidRPr="00F2542F" w:rsidTr="00BE05B8">
        <w:tc>
          <w:tcPr>
            <w:tcW w:w="63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p>
        </w:tc>
        <w:tc>
          <w:tcPr>
            <w:tcW w:w="763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Nxit integrimin e studentëve, gjyqtarëve dhe prokurorëve në projekte shkencore;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Nxit dhe ndjek programet shkencore dhe ndërmjetëson në marrjen pjesë në to të Shkollës;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Bashkërendon veprimtarinë akademike dhe shkencore të Shkollës së Magjistraturës me institucionet e tjera, njësitë qeveritare dhe komunitetin;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Forcon  bashkëpunimin dhe shkëmbimin e  eksperiencave të studentëve, stafit pedagogjik dhe programeve mësimore ndërmjet Shkollës dhe institucioneve të tjera analoge;</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AC6935" w:rsidRPr="00F2542F" w:rsidRDefault="00AC6935" w:rsidP="00FA4876">
      <w:pPr>
        <w:spacing w:after="0" w:line="240" w:lineRule="auto"/>
        <w:jc w:val="both"/>
        <w:rPr>
          <w:rFonts w:ascii="Times New Roman" w:eastAsia="Times New Roman" w:hAnsi="Times New Roman"/>
          <w:sz w:val="24"/>
          <w:szCs w:val="24"/>
        </w:rPr>
      </w:pPr>
      <w:r w:rsidRPr="00F2542F">
        <w:rPr>
          <w:noProof/>
          <w:lang w:eastAsia="sq-AL"/>
        </w:rPr>
        <w:drawing>
          <wp:anchor distT="12206" distB="12588" distL="114300" distR="114300" simplePos="0" relativeHeight="251708416" behindDoc="0" locked="0" layoutInCell="1" allowOverlap="1">
            <wp:simplePos x="0" y="0"/>
            <wp:positionH relativeFrom="margin">
              <wp:posOffset>3406775</wp:posOffset>
            </wp:positionH>
            <wp:positionV relativeFrom="paragraph">
              <wp:posOffset>71755</wp:posOffset>
            </wp:positionV>
            <wp:extent cx="3057525" cy="2143125"/>
            <wp:effectExtent l="0" t="0" r="0" b="0"/>
            <wp:wrapSquare wrapText="bothSides"/>
            <wp:docPr id="87" name="Diagram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AC6935" w:rsidRPr="00F2542F" w:rsidRDefault="00AC6935"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5. Përgjegjësitë kryesore</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Mbështet dhe këshillon </w:t>
      </w:r>
      <w:r w:rsidR="00285485"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-Ndjek strategjinë e zhvillimit akademik të Shkollës duke analizuar aktivitetin akademik dhe shkencor të saj;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Përgatit dhe </w:t>
      </w:r>
      <w:r w:rsidR="008F6EC5" w:rsidRPr="00F2542F">
        <w:rPr>
          <w:rFonts w:ascii="Times New Roman" w:eastAsia="Times New Roman" w:hAnsi="Times New Roman"/>
          <w:sz w:val="24"/>
          <w:szCs w:val="24"/>
        </w:rPr>
        <w:t>përditëson</w:t>
      </w:r>
      <w:r w:rsidRPr="00F2542F">
        <w:rPr>
          <w:rFonts w:ascii="Times New Roman" w:eastAsia="Times New Roman" w:hAnsi="Times New Roman"/>
          <w:sz w:val="24"/>
          <w:szCs w:val="24"/>
        </w:rPr>
        <w:t xml:space="preserve"> rregulloren e brendshme, aktet ligjore të fushës së veprimtarisë së Shk</w:t>
      </w:r>
      <w:r w:rsidR="00285485" w:rsidRPr="00F2542F">
        <w:rPr>
          <w:rFonts w:ascii="Times New Roman" w:eastAsia="Times New Roman" w:hAnsi="Times New Roman"/>
          <w:sz w:val="24"/>
          <w:szCs w:val="24"/>
        </w:rPr>
        <w:t>ollës së Magjistraturës, duke i</w:t>
      </w:r>
      <w:r w:rsidRPr="00F2542F">
        <w:rPr>
          <w:rFonts w:ascii="Times New Roman" w:eastAsia="Times New Roman" w:hAnsi="Times New Roman"/>
          <w:sz w:val="24"/>
          <w:szCs w:val="24"/>
        </w:rPr>
        <w:t xml:space="preserve">a propozuar kancelarit dhe </w:t>
      </w:r>
      <w:r w:rsidR="00285485"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-Bashkërendon dhe ndjek veprimtarinë mësimore midis gjithë njësive bazë dhe atyre kryesore duke bashkërenduar punën për hartimin e planeve mësimore dhe duke dhënë mendim për përfshirjen në to të temave apo prakti</w:t>
      </w:r>
      <w:r w:rsidR="00C53CE3" w:rsidRPr="00F2542F">
        <w:rPr>
          <w:rFonts w:ascii="Times New Roman" w:eastAsia="Times New Roman" w:hAnsi="Times New Roman"/>
          <w:sz w:val="24"/>
          <w:szCs w:val="24"/>
        </w:rPr>
        <w:t>kave më të reja të vendeve të Ev</w:t>
      </w:r>
      <w:r w:rsidRPr="00F2542F">
        <w:rPr>
          <w:rFonts w:ascii="Times New Roman" w:eastAsia="Times New Roman" w:hAnsi="Times New Roman"/>
          <w:sz w:val="24"/>
          <w:szCs w:val="24"/>
        </w:rPr>
        <w:t xml:space="preserve">ropës </w:t>
      </w:r>
      <w:r w:rsidR="00285485" w:rsidRPr="00F2542F">
        <w:rPr>
          <w:rFonts w:ascii="Times New Roman" w:eastAsia="Times New Roman" w:hAnsi="Times New Roman"/>
          <w:sz w:val="24"/>
          <w:szCs w:val="24"/>
        </w:rPr>
        <w:t>P</w:t>
      </w:r>
      <w:r w:rsidRPr="00F2542F">
        <w:rPr>
          <w:rFonts w:ascii="Times New Roman" w:eastAsia="Times New Roman" w:hAnsi="Times New Roman"/>
          <w:sz w:val="24"/>
          <w:szCs w:val="24"/>
        </w:rPr>
        <w:t>erëndimore;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-Kryen analizën e të gjithë aspekteve të punës së njësive akademike dhe mban kontakte të vazhdueshme me pedagogët e formimit fillestar/publikimeve/vazhdues;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-Nxit përfshirjen e projekteve shkencore në pro</w:t>
      </w:r>
      <w:r w:rsidR="00285485" w:rsidRPr="00F2542F">
        <w:rPr>
          <w:rFonts w:ascii="Times New Roman" w:eastAsia="Times New Roman" w:hAnsi="Times New Roman"/>
          <w:sz w:val="24"/>
          <w:szCs w:val="24"/>
        </w:rPr>
        <w:t>c</w:t>
      </w:r>
      <w:r w:rsidRPr="00F2542F">
        <w:rPr>
          <w:rFonts w:ascii="Times New Roman" w:eastAsia="Times New Roman" w:hAnsi="Times New Roman"/>
          <w:sz w:val="24"/>
          <w:szCs w:val="24"/>
        </w:rPr>
        <w:t>esin e mësimdhënies</w:t>
      </w:r>
      <w:r w:rsidR="00285485"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nxitur integrimin e studentëve, gjyqtarëve dhe prokurorëve etj</w:t>
      </w:r>
      <w:r w:rsidR="00285485" w:rsidRPr="00F2542F">
        <w:rPr>
          <w:rFonts w:ascii="Times New Roman" w:eastAsia="Times New Roman" w:hAnsi="Times New Roman"/>
          <w:sz w:val="24"/>
          <w:szCs w:val="24"/>
        </w:rPr>
        <w:t>., në projekte shkencore,</w:t>
      </w:r>
      <w:r w:rsidRPr="00F2542F">
        <w:rPr>
          <w:rFonts w:ascii="Times New Roman" w:eastAsia="Times New Roman" w:hAnsi="Times New Roman"/>
          <w:sz w:val="24"/>
          <w:szCs w:val="24"/>
        </w:rPr>
        <w:t xml:space="preserve"> duke ndërmjetësuar në marrjen pjesë në to të Shkollës;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-Bashkërendon punën për hartimin e kalendarit të aktiviteteve të trajnimit të vazhduar dhe ndjek dhe mbështet ecurinë e trajnimit të vazhduar të gjyqtarëve dhe prokurorëve etj</w:t>
      </w:r>
      <w:r w:rsidR="00F00114" w:rsidRPr="00F2542F">
        <w:rPr>
          <w:rFonts w:ascii="Times New Roman" w:eastAsia="Times New Roman" w:hAnsi="Times New Roman"/>
          <w:sz w:val="24"/>
          <w:szCs w:val="24"/>
        </w:rPr>
        <w:t>.;</w:t>
      </w:r>
    </w:p>
    <w:p w:rsidR="00F00114"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-Bashkërendon veprimtarinë akademike dhe shkencore të Shkollës së Magjistraturës me institucionet e tjera, njësitë qeveritare dhe komunitetin;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-Forcon </w:t>
      </w:r>
      <w:r w:rsidR="00F00114" w:rsidRPr="00F2542F">
        <w:rPr>
          <w:rFonts w:ascii="Times New Roman" w:eastAsia="Times New Roman" w:hAnsi="Times New Roman"/>
          <w:sz w:val="24"/>
          <w:szCs w:val="24"/>
        </w:rPr>
        <w:t xml:space="preserve"> bashkëpunimin dhe shkëmbimin e</w:t>
      </w:r>
      <w:r w:rsidRPr="00F2542F">
        <w:rPr>
          <w:rFonts w:ascii="Times New Roman" w:eastAsia="Times New Roman" w:hAnsi="Times New Roman"/>
          <w:sz w:val="24"/>
          <w:szCs w:val="24"/>
        </w:rPr>
        <w:t xml:space="preserve"> eksperiencave të studentëve, stafit pedagogjik dhe programeve mësimore ndërmjet Shkollës dhe institucioneve të tjera analoge;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-Ndjek ecurinë e qendrës së publikimeve, revistave shkencore dhe aktiviteteve akademike dhe shkencore që organizohen nga Shkolla duke nxitur bashkëpunimet në këtë fushë.</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koordinimin e punës dhe motivimin e personelit: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-Merr në shqyrtim problematika të funksionimit të përditshëm të veprimtarisë akademike dhe këshillohet me përgjegjësit e sektorëve, pedagogët e brendshëm dhe </w:t>
      </w:r>
      <w:r w:rsidR="00F00114"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për zgjidhjen e tyre;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-Bën analizën e të gjithë aspekteve të punës së njësive akademike dhe mban kontakte të vazhdueshme me pedagogët e formimit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-Ndihmon Sektorin e Studimeve dhe Publikimeve në hartimin dhe zbatimin e strategjive për arritjen e objektivave të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-Koordinon punën me Sektorin e Formimit Profesional veçanërisht lidhur me përfshirjen e projekteve shkencore në </w:t>
      </w:r>
      <w:r w:rsidR="00DE6EA2" w:rsidRPr="00F2542F">
        <w:rPr>
          <w:rFonts w:ascii="Times New Roman" w:eastAsia="Times New Roman" w:hAnsi="Times New Roman"/>
          <w:sz w:val="24"/>
          <w:szCs w:val="24"/>
        </w:rPr>
        <w:t>procesin</w:t>
      </w:r>
      <w:r w:rsidRPr="00F2542F">
        <w:rPr>
          <w:rFonts w:ascii="Times New Roman" w:eastAsia="Times New Roman" w:hAnsi="Times New Roman"/>
          <w:sz w:val="24"/>
          <w:szCs w:val="24"/>
        </w:rPr>
        <w:t xml:space="preserve"> e mësimdhënies dhe trajnimit të vazhduar, gjithashtu gjen mënyrat se si të forcojë  bashkëpunimin dhe shkëmbimin e  eksperiencave të studentëve, stafit pedagogjik dhe programeve mësimore ndërmjet Shkollës dhe institucioneve të tjera analoge.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7</w:t>
      </w:r>
      <w:r w:rsidRPr="00F2542F">
        <w:rPr>
          <w:rFonts w:ascii="Times New Roman" w:eastAsia="Times New Roman" w:hAnsi="Times New Roman"/>
          <w:b/>
          <w:sz w:val="24"/>
          <w:szCs w:val="24"/>
        </w:rPr>
        <w:t>.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00114"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Bashkëpunimi:</w:t>
      </w:r>
      <w:r w:rsidR="00FA4876" w:rsidRPr="00F2542F">
        <w:rPr>
          <w:rFonts w:ascii="Times New Roman" w:eastAsia="Times New Roman" w:hAnsi="Times New Roman"/>
          <w:b/>
          <w:i/>
          <w:sz w:val="24"/>
          <w:szCs w:val="24"/>
        </w:rPr>
        <w:t xml:space="preserve"> </w:t>
      </w:r>
      <w:r w:rsidRPr="00F2542F">
        <w:rPr>
          <w:rFonts w:ascii="Times New Roman" w:eastAsia="Times New Roman" w:hAnsi="Times New Roman"/>
          <w:sz w:val="24"/>
          <w:szCs w:val="24"/>
        </w:rPr>
        <w:t>t</w:t>
      </w:r>
      <w:r w:rsidR="00FA4876" w:rsidRPr="00F2542F">
        <w:rPr>
          <w:rFonts w:ascii="Times New Roman" w:eastAsia="Times New Roman" w:hAnsi="Times New Roman"/>
          <w:sz w:val="24"/>
          <w:szCs w:val="24"/>
        </w:rPr>
        <w:t xml:space="preserve">ë mbajë kontakt të vazhdueshëm me pedagogët e Shkollës së Magjistraturës dhe të konsultojë e përçojë te </w:t>
      </w:r>
      <w:r w:rsidRPr="00F2542F">
        <w:rPr>
          <w:rFonts w:ascii="Times New Roman" w:eastAsia="Times New Roman" w:hAnsi="Times New Roman"/>
          <w:sz w:val="24"/>
          <w:szCs w:val="24"/>
        </w:rPr>
        <w:t>D</w:t>
      </w:r>
      <w:r w:rsidR="00FA4876" w:rsidRPr="00F2542F">
        <w:rPr>
          <w:rFonts w:ascii="Times New Roman" w:eastAsia="Times New Roman" w:hAnsi="Times New Roman"/>
          <w:sz w:val="24"/>
          <w:szCs w:val="24"/>
        </w:rPr>
        <w:t xml:space="preserve">rejtori i Shkollës çdo problematikë. Të iniciojë çdo ndryshim pozitiv dhe të ndërtojë një ekip me vlera të larta në kryerjen e detyrave, të demonstrojë standarde të larta të integritetit dhe të ndershmërisë.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Këshillimi dhe planifikimi strategjik</w:t>
      </w:r>
      <w:r w:rsidR="00F0011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identifikojë qëllimin strategjik; të parashikojë kërkesat për të ardhmen, mundësitë dhe problemet, si dhe t’i transmetojë ato në plane praktike dhe të realizueshme duke mbetur ndërkohë i ndjeshëm ndaj nevojave të </w:t>
      </w:r>
      <w:r w:rsidR="00F00114"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Orientimi dhe nxitja e stafit</w:t>
      </w:r>
      <w:r w:rsidR="00F0011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vendosë dhe të komunikojë standarde të qarta dhe rezultate të pritshme duke ndihmuar stafin të zhvillojë potencialin e plotë të tij, të orientojë punën me efektivitet duke bërë të mundur përdorimin më të mirë të aftësive dhe burimeve njerëzore.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këtë kuptim këshilltarit akademik të  Shkollës së Magjistraturës, i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F00114" w:rsidRPr="00F2542F">
        <w:rPr>
          <w:rFonts w:ascii="Times New Roman" w:eastAsia="Times New Roman" w:hAnsi="Times New Roman"/>
          <w:sz w:val="24"/>
          <w:szCs w:val="24"/>
        </w:rPr>
        <w:t>t</w:t>
      </w:r>
      <w:r w:rsidRPr="00F2542F">
        <w:rPr>
          <w:rFonts w:ascii="Times New Roman" w:eastAsia="Times New Roman" w:hAnsi="Times New Roman"/>
          <w:sz w:val="24"/>
          <w:szCs w:val="24"/>
        </w:rPr>
        <w:t>ë punojë ngushtësisht me përgjegjësin e Sektorit të Formimit Profesional, përgjegjësin e Sektorit  të Studimeve dhe Publikimeve dhe stafin e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F00114" w:rsidRPr="00F2542F">
        <w:rPr>
          <w:rFonts w:ascii="Times New Roman" w:eastAsia="Times New Roman" w:hAnsi="Times New Roman"/>
          <w:sz w:val="24"/>
          <w:szCs w:val="24"/>
        </w:rPr>
        <w:t>t</w:t>
      </w:r>
      <w:r w:rsidRPr="00F2542F">
        <w:rPr>
          <w:rFonts w:ascii="Times New Roman" w:eastAsia="Times New Roman" w:hAnsi="Times New Roman"/>
          <w:sz w:val="24"/>
          <w:szCs w:val="24"/>
        </w:rPr>
        <w:t>ë sigurojë që në institucion punohet në grup për të kryer detyrat e saj/tij;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F00114" w:rsidRPr="00F2542F">
        <w:rPr>
          <w:rFonts w:ascii="Times New Roman" w:eastAsia="Times New Roman" w:hAnsi="Times New Roman"/>
          <w:sz w:val="24"/>
          <w:szCs w:val="24"/>
        </w:rPr>
        <w:t>t</w:t>
      </w:r>
      <w:r w:rsidRPr="00F2542F">
        <w:rPr>
          <w:rFonts w:ascii="Times New Roman" w:eastAsia="Times New Roman" w:hAnsi="Times New Roman"/>
          <w:sz w:val="24"/>
          <w:szCs w:val="24"/>
        </w:rPr>
        <w:t>ë punojë ngushtësisht me homologët e tij në institucionet e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F00114" w:rsidRPr="00F2542F">
        <w:rPr>
          <w:rFonts w:ascii="Times New Roman" w:eastAsia="Times New Roman" w:hAnsi="Times New Roman"/>
          <w:b/>
          <w:i/>
          <w:sz w:val="24"/>
          <w:szCs w:val="24"/>
        </w:rPr>
        <w:t>:</w:t>
      </w:r>
      <w:r w:rsidRPr="00F2542F">
        <w:rPr>
          <w:rFonts w:ascii="Times New Roman" w:eastAsia="Times New Roman" w:hAnsi="Times New Roman"/>
          <w:b/>
          <w:i/>
          <w:sz w:val="24"/>
          <w:szCs w:val="24"/>
        </w:rPr>
        <w:t xml:space="preserve"> </w:t>
      </w:r>
      <w:r w:rsidRPr="00F2542F">
        <w:rPr>
          <w:rFonts w:ascii="Times New Roman" w:eastAsia="Times New Roman" w:hAnsi="Times New Roman"/>
          <w:sz w:val="24"/>
          <w:szCs w:val="24"/>
        </w:rPr>
        <w:t xml:space="preserve">të negociojë në mënyrë efektive dhe të përballojë presionin; të demonstrojë aftësi prezantimi dhe komunikimi me </w:t>
      </w:r>
      <w:r w:rsidR="00C53CE3" w:rsidRPr="00F2542F">
        <w:rPr>
          <w:rFonts w:ascii="Times New Roman" w:eastAsia="Times New Roman" w:hAnsi="Times New Roman"/>
          <w:sz w:val="24"/>
          <w:szCs w:val="24"/>
        </w:rPr>
        <w:t>masmedian</w:t>
      </w:r>
      <w:r w:rsidRPr="00F2542F">
        <w:rPr>
          <w:rFonts w:ascii="Times New Roman" w:eastAsia="Times New Roman" w:hAnsi="Times New Roman"/>
          <w:sz w:val="24"/>
          <w:szCs w:val="24"/>
        </w:rPr>
        <w:t>; të zgjedhë ato metoda komunikimi që i sigurojnë rezultate efektive si dhe të jetë komfort dhe efektiv në një rol përfaqësimi (përfshirë përdorimin e një gjuhe të huaj, kur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F0011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një presion të madh; t’i ofrojë këshilla objektive </w:t>
      </w:r>
      <w:r w:rsidR="00F00114"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së Magjistraturës; të ndjekë me energji dhe vendosmëri strategjitë e përcaktuara, </w:t>
      </w:r>
      <w:r w:rsidR="00AC53CD" w:rsidRPr="00F2542F">
        <w:rPr>
          <w:rFonts w:ascii="Times New Roman" w:eastAsia="Times New Roman" w:hAnsi="Times New Roman"/>
          <w:sz w:val="24"/>
          <w:szCs w:val="24"/>
        </w:rPr>
        <w:t>t</w:t>
      </w:r>
      <w:r w:rsidR="00AC53CD"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F0011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konceptet e paqarta në mënyrë rigoroze dhe të</w:t>
      </w:r>
      <w:r w:rsidR="00F00114" w:rsidRPr="00F2542F">
        <w:rPr>
          <w:rFonts w:ascii="Times New Roman" w:eastAsia="Times New Roman" w:hAnsi="Times New Roman"/>
          <w:sz w:val="24"/>
          <w:szCs w:val="24"/>
        </w:rPr>
        <w:t xml:space="preserve"> inkurajojë mendimin krijues te</w:t>
      </w:r>
      <w:r w:rsidRPr="00F2542F">
        <w:rPr>
          <w:rFonts w:ascii="Times New Roman" w:eastAsia="Times New Roman" w:hAnsi="Times New Roman"/>
          <w:sz w:val="24"/>
          <w:szCs w:val="24"/>
        </w:rPr>
        <w:t xml:space="preserve"> të tjerët.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F0011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meritojë kredibilitet nëpërmjet thellësisë së njohurive dhe eksperiencës, por të dijë të përdorë dhe burime të tjera ekspertize; të kuptojë pro</w:t>
      </w:r>
      <w:r w:rsidR="00F00114" w:rsidRPr="00F2542F">
        <w:rPr>
          <w:rFonts w:ascii="Times New Roman" w:eastAsia="Times New Roman" w:hAnsi="Times New Roman"/>
          <w:sz w:val="24"/>
          <w:szCs w:val="24"/>
        </w:rPr>
        <w:t>c</w:t>
      </w:r>
      <w:r w:rsidRPr="00F2542F">
        <w:rPr>
          <w:rFonts w:ascii="Times New Roman" w:eastAsia="Times New Roman" w:hAnsi="Times New Roman"/>
          <w:sz w:val="24"/>
          <w:szCs w:val="24"/>
        </w:rPr>
        <w:t>edurat ligjore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Mban kontakte me nivelet e larta të institucioneve homologe, ku kërkohet të promovojë me efektivitet sa më të lartë interesat e institucionit, si dhe përfaqëson institucionin në diskutimet ose në konferenca kombëtare/ndërkombëtare, ku diskutohen çështje të fushës që mbulon.</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F00114"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Këshilltari akademik, duhet të ketë formim universitar juridik dhe përvojë pune në fushën akademike. Preferohen spe</w:t>
      </w:r>
      <w:r w:rsidR="00F00114" w:rsidRPr="00F2542F">
        <w:rPr>
          <w:rFonts w:ascii="Times New Roman" w:eastAsia="Times New Roman" w:hAnsi="Times New Roman"/>
          <w:sz w:val="24"/>
          <w:szCs w:val="24"/>
        </w:rPr>
        <w:t>cializime dhe master të fushës</w:t>
      </w:r>
      <w:r w:rsidRPr="00F2542F">
        <w:rPr>
          <w:rFonts w:ascii="Times New Roman" w:eastAsia="Times New Roman" w:hAnsi="Times New Roman"/>
          <w:sz w:val="24"/>
          <w:szCs w:val="24"/>
        </w:rPr>
        <w:t xml:space="preserve"> dhe jo më pak se 5 vjet përvojë pune. Të ketë njohuri të paktën të një gjuhe të huaj (radha e p</w:t>
      </w:r>
      <w:r w:rsidR="00F00114"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F00114"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0F4347" w:rsidRPr="00F2542F" w:rsidRDefault="000F4347" w:rsidP="00FA4876">
      <w:pPr>
        <w:spacing w:after="0" w:line="240" w:lineRule="auto"/>
        <w:jc w:val="both"/>
        <w:rPr>
          <w:rFonts w:ascii="Times New Roman" w:eastAsia="Times New Roman" w:hAnsi="Times New Roman"/>
          <w:sz w:val="24"/>
          <w:szCs w:val="24"/>
        </w:rPr>
      </w:pPr>
    </w:p>
    <w:p w:rsidR="000F4347" w:rsidRPr="00F2542F" w:rsidRDefault="000F4347"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KËSHILLTARI AKADEMIK</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u w:val="single"/>
        </w:rPr>
      </w:pPr>
    </w:p>
    <w:p w:rsidR="00FA4876" w:rsidRPr="00F2542F" w:rsidRDefault="00FA4876"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BE05B8" w:rsidRPr="00F2542F" w:rsidRDefault="00BE05B8" w:rsidP="00FA4876">
      <w:pPr>
        <w:spacing w:after="0" w:line="240" w:lineRule="auto"/>
        <w:jc w:val="both"/>
        <w:rPr>
          <w:rFonts w:ascii="Times New Roman" w:eastAsia="Times New Roman" w:hAnsi="Times New Roman"/>
          <w:sz w:val="24"/>
          <w:szCs w:val="24"/>
          <w:u w:val="single"/>
        </w:rPr>
      </w:pPr>
    </w:p>
    <w:p w:rsidR="00FA4876" w:rsidRPr="00F2542F" w:rsidRDefault="00FA4876" w:rsidP="00FA4876">
      <w:pPr>
        <w:spacing w:after="0" w:line="240" w:lineRule="auto"/>
        <w:jc w:val="both"/>
        <w:rPr>
          <w:rFonts w:ascii="Times New Roman" w:eastAsia="Times New Roman" w:hAnsi="Times New Roman"/>
          <w:sz w:val="24"/>
          <w:szCs w:val="24"/>
          <w:u w:val="single"/>
        </w:rPr>
      </w:pPr>
    </w:p>
    <w:p w:rsidR="00D12B36" w:rsidRPr="00F2542F" w:rsidRDefault="00D12B36" w:rsidP="00FA4876">
      <w:pPr>
        <w:spacing w:after="0" w:line="240" w:lineRule="auto"/>
        <w:jc w:val="both"/>
        <w:rPr>
          <w:rFonts w:ascii="Times New Roman" w:eastAsia="Times New Roman" w:hAnsi="Times New Roman"/>
          <w:sz w:val="24"/>
          <w:szCs w:val="24"/>
          <w:u w:val="single"/>
        </w:rPr>
      </w:pPr>
    </w:p>
    <w:p w:rsidR="00E535FA" w:rsidRPr="00F2542F" w:rsidRDefault="00E535FA" w:rsidP="00FA4876">
      <w:pPr>
        <w:spacing w:after="0" w:line="240" w:lineRule="auto"/>
        <w:jc w:val="both"/>
        <w:rPr>
          <w:rFonts w:ascii="Times New Roman" w:eastAsia="Times New Roman" w:hAnsi="Times New Roman"/>
          <w:sz w:val="24"/>
          <w:szCs w:val="24"/>
          <w:u w:val="single"/>
        </w:rPr>
      </w:pPr>
    </w:p>
    <w:p w:rsidR="00E535FA" w:rsidRDefault="00E535FA" w:rsidP="00FA4876">
      <w:pPr>
        <w:spacing w:after="0" w:line="240" w:lineRule="auto"/>
        <w:jc w:val="both"/>
        <w:rPr>
          <w:rFonts w:ascii="Times New Roman" w:eastAsia="Times New Roman" w:hAnsi="Times New Roman"/>
          <w:sz w:val="24"/>
          <w:szCs w:val="24"/>
          <w:u w:val="single"/>
        </w:rPr>
      </w:pPr>
    </w:p>
    <w:p w:rsidR="00C23E84" w:rsidRDefault="00C23E84" w:rsidP="00FA4876">
      <w:pPr>
        <w:spacing w:after="0" w:line="240" w:lineRule="auto"/>
        <w:jc w:val="both"/>
        <w:rPr>
          <w:rFonts w:ascii="Times New Roman" w:eastAsia="Times New Roman" w:hAnsi="Times New Roman"/>
          <w:sz w:val="24"/>
          <w:szCs w:val="24"/>
          <w:u w:val="single"/>
        </w:rPr>
      </w:pPr>
    </w:p>
    <w:p w:rsidR="00E77D41" w:rsidRPr="00F2542F" w:rsidRDefault="00E77D41" w:rsidP="00FA4876">
      <w:pPr>
        <w:spacing w:after="0" w:line="240" w:lineRule="auto"/>
        <w:jc w:val="both"/>
        <w:rPr>
          <w:rFonts w:ascii="Times New Roman" w:eastAsia="Times New Roman" w:hAnsi="Times New Roman"/>
          <w:sz w:val="24"/>
          <w:szCs w:val="24"/>
          <w:u w:val="single"/>
        </w:rPr>
      </w:pPr>
    </w:p>
    <w:p w:rsidR="00E535FA" w:rsidRPr="00F2542F" w:rsidRDefault="00E535FA" w:rsidP="00FA4876">
      <w:pPr>
        <w:spacing w:after="0" w:line="240" w:lineRule="auto"/>
        <w:jc w:val="both"/>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PËRGJEGJËSIT TË SEKTORIT TË</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FORMIMIT PROFESIONAL 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Përgjegjës i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w:t>
      </w:r>
      <w:r w:rsidR="00F00114" w:rsidRPr="00F2542F">
        <w:rPr>
          <w:rFonts w:ascii="Times New Roman" w:eastAsia="Times New Roman" w:hAnsi="Times New Roman"/>
          <w:sz w:val="24"/>
          <w:szCs w:val="24"/>
        </w:rPr>
        <w:t>ektorit të Formimit Profesional</w:t>
      </w:r>
      <w:r w:rsidRPr="00F2542F">
        <w:rPr>
          <w:rFonts w:ascii="Times New Roman" w:eastAsia="Times New Roman" w:hAnsi="Times New Roman"/>
          <w:sz w:val="24"/>
          <w:szCs w:val="24"/>
        </w:rPr>
        <w:t xml:space="preserve"> është nëpunës i nive</w:t>
      </w:r>
      <w:r w:rsidR="00F00114" w:rsidRPr="00F2542F">
        <w:rPr>
          <w:rFonts w:ascii="Times New Roman" w:eastAsia="Times New Roman" w:hAnsi="Times New Roman"/>
          <w:sz w:val="24"/>
          <w:szCs w:val="24"/>
        </w:rPr>
        <w:t>lit zbatues, i cili raporton te</w:t>
      </w:r>
      <w:r w:rsidRPr="00F2542F">
        <w:rPr>
          <w:rFonts w:ascii="Times New Roman" w:eastAsia="Times New Roman" w:hAnsi="Times New Roman"/>
          <w:sz w:val="24"/>
          <w:szCs w:val="24"/>
        </w:rPr>
        <w:t xml:space="preserve"> përgjegjësi i Formimit Fillestar, përgjegjësi i Formimit Vazhdues dhe </w:t>
      </w:r>
      <w:r w:rsidR="00F00114"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Sektorit të Formimit Profesional;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Trajtimi në kohë dhe në mënyrë profesionale, i çështjeve, problematikave dhe reformave në fushat objekt i veprimtarisë së Sektorit të Formimit Profesional, organizimi, përgatitja, ndjekja dhe realizimi i politikave dhe veprimtarive që lidhen me fushën e Formimit Profesional;</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Sigurimi në kohë dhe në mënyrë profesionale e përgjegjësit të Formimit Fillestar, përgjegjësit të Formimit Vazhdues, këshilltarit akademik dhe </w:t>
      </w:r>
      <w:r w:rsidR="00F00114"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këshillim dhe mbështetje në formulimin dhe zbatimin e politikës së institucionit; </w:t>
      </w:r>
    </w:p>
    <w:p w:rsidR="00FA4876" w:rsidRPr="00F2542F" w:rsidRDefault="00F00114"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Trajtimi</w:t>
      </w:r>
      <w:r w:rsidR="00FA4876" w:rsidRPr="00F2542F">
        <w:rPr>
          <w:rFonts w:ascii="Times New Roman" w:eastAsia="Times New Roman" w:hAnsi="Times New Roman"/>
          <w:sz w:val="24"/>
          <w:szCs w:val="24"/>
        </w:rPr>
        <w:t xml:space="preserve"> në </w:t>
      </w:r>
      <w:r w:rsidRPr="00F2542F">
        <w:rPr>
          <w:rFonts w:ascii="Times New Roman" w:eastAsia="Times New Roman" w:hAnsi="Times New Roman"/>
          <w:sz w:val="24"/>
          <w:szCs w:val="24"/>
        </w:rPr>
        <w:t>kohë dhe në mënyrë profesionale</w:t>
      </w:r>
      <w:r w:rsidR="00FA4876" w:rsidRPr="00F2542F">
        <w:rPr>
          <w:rFonts w:ascii="Times New Roman" w:eastAsia="Times New Roman" w:hAnsi="Times New Roman"/>
          <w:sz w:val="24"/>
          <w:szCs w:val="24"/>
        </w:rPr>
        <w:t xml:space="preserve"> i çështjeve në fushat</w:t>
      </w:r>
      <w:r w:rsidRPr="00F2542F">
        <w:rPr>
          <w:rFonts w:ascii="Times New Roman" w:eastAsia="Times New Roman" w:hAnsi="Times New Roman"/>
          <w:sz w:val="24"/>
          <w:szCs w:val="24"/>
        </w:rPr>
        <w:t>,</w:t>
      </w:r>
      <w:r w:rsidR="00FA4876" w:rsidRPr="00F2542F">
        <w:rPr>
          <w:rFonts w:ascii="Times New Roman" w:eastAsia="Times New Roman" w:hAnsi="Times New Roman"/>
          <w:sz w:val="24"/>
          <w:szCs w:val="24"/>
        </w:rPr>
        <w:t xml:space="preserve"> si</w:t>
      </w:r>
      <w:r w:rsidRPr="00F2542F">
        <w:rPr>
          <w:rFonts w:ascii="Times New Roman" w:eastAsia="Times New Roman" w:hAnsi="Times New Roman"/>
          <w:sz w:val="24"/>
          <w:szCs w:val="24"/>
        </w:rPr>
        <w:t>:</w:t>
      </w:r>
      <w:r w:rsidR="00FA4876" w:rsidRPr="00F2542F">
        <w:rPr>
          <w:rFonts w:ascii="Times New Roman" w:eastAsia="Times New Roman" w:hAnsi="Times New Roman"/>
          <w:sz w:val="24"/>
          <w:szCs w:val="24"/>
        </w:rPr>
        <w:t xml:space="preserve"> organizimi, koordinimi i veprimtarive të bashkëpunimit të Shkollës së Magjistraturës  me institucione, të vendit dhe të huaj të pro</w:t>
      </w:r>
      <w:r w:rsidRPr="00F2542F">
        <w:rPr>
          <w:rFonts w:ascii="Times New Roman" w:eastAsia="Times New Roman" w:hAnsi="Times New Roman"/>
          <w:sz w:val="24"/>
          <w:szCs w:val="24"/>
        </w:rPr>
        <w:t>c</w:t>
      </w:r>
      <w:r w:rsidR="00FA4876" w:rsidRPr="00F2542F">
        <w:rPr>
          <w:rFonts w:ascii="Times New Roman" w:eastAsia="Times New Roman" w:hAnsi="Times New Roman"/>
          <w:sz w:val="24"/>
          <w:szCs w:val="24"/>
        </w:rPr>
        <w:t>esit akademik dhe institucional për shkëmbime të ndërsjella për realizimin e funksioneve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Formulimi dhe zbatimi i politikës të jetë i mirëkoordinuar dhe veprimtaria e tij të jetë efi</w:t>
      </w:r>
      <w:r w:rsidR="00F00114"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iente dhe efektive nga pikëpamja ekonomike dhe e shërbimeve të ofruara; ndjekjen dhe </w:t>
      </w:r>
      <w:r w:rsidR="00F00114" w:rsidRPr="00F2542F">
        <w:rPr>
          <w:rFonts w:ascii="Times New Roman" w:eastAsia="Times New Roman" w:hAnsi="Times New Roman"/>
          <w:sz w:val="24"/>
          <w:szCs w:val="24"/>
        </w:rPr>
        <w:t xml:space="preserve">marrjen e masave për kërkimin, </w:t>
      </w:r>
      <w:r w:rsidRPr="00F2542F">
        <w:rPr>
          <w:rFonts w:ascii="Times New Roman" w:eastAsia="Times New Roman" w:hAnsi="Times New Roman"/>
          <w:sz w:val="24"/>
          <w:szCs w:val="24"/>
        </w:rPr>
        <w:t>përpunimin, ruajtjen, përdorimin dhe shkëmbimin e informacionit br</w:t>
      </w:r>
      <w:r w:rsidR="002444BE" w:rsidRPr="00F2542F">
        <w:rPr>
          <w:rFonts w:ascii="Times New Roman" w:eastAsia="Times New Roman" w:hAnsi="Times New Roman"/>
          <w:sz w:val="24"/>
          <w:szCs w:val="24"/>
        </w:rPr>
        <w:t xml:space="preserve">enda dhe jashtë institucionit.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7912"/>
        <w:gridCol w:w="1530"/>
      </w:tblGrid>
      <w:tr w:rsidR="00FA4876" w:rsidRPr="00F2542F" w:rsidTr="00F00114">
        <w:tc>
          <w:tcPr>
            <w:tcW w:w="633" w:type="dxa"/>
            <w:shd w:val="clear" w:color="auto" w:fill="D9D9D9" w:themeFill="background1" w:themeFillShade="D9"/>
          </w:tcPr>
          <w:p w:rsidR="00FA4876" w:rsidRPr="00F2542F" w:rsidRDefault="00FA4876" w:rsidP="00DE6EA2">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912" w:type="dxa"/>
            <w:shd w:val="clear" w:color="auto" w:fill="D9D9D9" w:themeFill="background1" w:themeFillShade="D9"/>
          </w:tcPr>
          <w:p w:rsidR="00FA4876" w:rsidRPr="00F2542F" w:rsidRDefault="00FA4876" w:rsidP="00DE6EA2">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530" w:type="dxa"/>
            <w:shd w:val="clear" w:color="auto" w:fill="D9D9D9" w:themeFill="background1" w:themeFillShade="D9"/>
          </w:tcPr>
          <w:p w:rsidR="00FA4876" w:rsidRPr="00F2542F" w:rsidRDefault="00F00114" w:rsidP="00DE6EA2">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c>
          <w:tcPr>
            <w:tcW w:w="63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91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 programon, planifikon, siguron dhe zbaton metodikat dhe programet e Formimit Profesional;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dërgimin e ftesave për pjesëmarrësit në kohë dhe regjistrin lidhur me Trajnimet</w:t>
            </w:r>
            <w:r w:rsidR="00C53CE3" w:rsidRPr="00F2542F">
              <w:rPr>
                <w:rFonts w:ascii="Times New Roman" w:eastAsia="Times New Roman" w:hAnsi="Times New Roman"/>
                <w:sz w:val="24"/>
                <w:szCs w:val="24"/>
              </w:rPr>
              <w:t xml:space="preserve"> Vazhdues dhe Fillestar, n</w:t>
            </w:r>
            <w:r w:rsidR="00C53CE3" w:rsidRPr="00F2542F">
              <w:rPr>
                <w:rFonts w:ascii="Times New Roman" w:eastAsia="Times New Roman" w:hAnsi="Times New Roman" w:cs="Times New Roman"/>
                <w:sz w:val="24"/>
                <w:szCs w:val="24"/>
              </w:rPr>
              <w:t>ë bazë të</w:t>
            </w:r>
            <w:r w:rsidRPr="00F2542F">
              <w:rPr>
                <w:rFonts w:ascii="Times New Roman" w:eastAsia="Times New Roman" w:hAnsi="Times New Roman"/>
                <w:sz w:val="24"/>
                <w:szCs w:val="24"/>
              </w:rPr>
              <w:t xml:space="preserve"> rregullores së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respektimin e rregullave të funksionimit të brendshëm të sektorit;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trajtimin e të gjithë kërkesë/ankesave;</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BE05B8">
        <w:tc>
          <w:tcPr>
            <w:tcW w:w="63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2.</w:t>
            </w:r>
          </w:p>
        </w:tc>
        <w:tc>
          <w:tcPr>
            <w:tcW w:w="791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Programon, planifikon dhe siguron, informacion mbi pikat e kontaktit të personave dhe institucionit organizator të aktivitetit, si dhe çdo lloj informacioni tjetër të rëndësishëm;</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F00114">
        <w:trPr>
          <w:trHeight w:val="1119"/>
        </w:trPr>
        <w:tc>
          <w:tcPr>
            <w:tcW w:w="63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91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Monitoron  realizimin e veprimeve për realizimin e dety</w:t>
            </w:r>
            <w:r w:rsidR="00C53CE3" w:rsidRPr="00F2542F">
              <w:rPr>
                <w:rFonts w:ascii="Times New Roman" w:eastAsia="Times New Roman" w:hAnsi="Times New Roman"/>
                <w:sz w:val="24"/>
                <w:szCs w:val="24"/>
              </w:rPr>
              <w:t>rave n</w:t>
            </w:r>
            <w:r w:rsidR="00C53CE3" w:rsidRPr="00F2542F">
              <w:rPr>
                <w:rFonts w:ascii="Times New Roman" w:eastAsia="Times New Roman" w:hAnsi="Times New Roman" w:cs="Times New Roman"/>
                <w:sz w:val="24"/>
                <w:szCs w:val="24"/>
              </w:rPr>
              <w:t>ë bazë të</w:t>
            </w:r>
            <w:r w:rsidRPr="00F2542F">
              <w:rPr>
                <w:rFonts w:ascii="Times New Roman" w:eastAsia="Times New Roman" w:hAnsi="Times New Roman"/>
                <w:sz w:val="24"/>
                <w:szCs w:val="24"/>
              </w:rPr>
              <w:t xml:space="preserve"> rregullores së Shkollës lidhur me Formimin Fillestar dhe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përgatitjen e programeve, tematikave dhe metodologjive të mësimdhënies në bazë të akteve të institucionit;</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3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912" w:type="dxa"/>
          </w:tcPr>
          <w:p w:rsidR="00FA4876" w:rsidRPr="00F2542F" w:rsidRDefault="00F00114"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Formulon, analizon dhe siguron </w:t>
            </w:r>
            <w:r w:rsidR="00FA4876" w:rsidRPr="00F2542F">
              <w:rPr>
                <w:rFonts w:ascii="Times New Roman" w:eastAsia="Times New Roman" w:hAnsi="Times New Roman"/>
                <w:sz w:val="24"/>
                <w:szCs w:val="24"/>
              </w:rPr>
              <w:t xml:space="preserve">informacion mbi pikat e kontaktit të personave dhe institucionit organizator të aktivitetit të Formimit Vazhdues duke informuar eprorin e hierarkisë; i paraqet </w:t>
            </w:r>
            <w:r w:rsidRPr="00F2542F">
              <w:rPr>
                <w:rFonts w:ascii="Times New Roman" w:eastAsia="Times New Roman" w:hAnsi="Times New Roman"/>
                <w:sz w:val="24"/>
                <w:szCs w:val="24"/>
              </w:rPr>
              <w:t>D</w:t>
            </w:r>
            <w:r w:rsidR="00FA4876" w:rsidRPr="00F2542F">
              <w:rPr>
                <w:rFonts w:ascii="Times New Roman" w:eastAsia="Times New Roman" w:hAnsi="Times New Roman"/>
                <w:sz w:val="24"/>
                <w:szCs w:val="24"/>
              </w:rPr>
              <w:t xml:space="preserve">rejtorit të Shkollës së Magjistraturës, kancelarit programet e detajuara të delegacioneve të huaja së bashku </w:t>
            </w:r>
            <w:r w:rsidRPr="00F2542F">
              <w:rPr>
                <w:rFonts w:ascii="Times New Roman" w:eastAsia="Times New Roman" w:hAnsi="Times New Roman"/>
                <w:sz w:val="24"/>
                <w:szCs w:val="24"/>
              </w:rPr>
              <w:t>me të gjithë treguesit e tij si:</w:t>
            </w:r>
            <w:r w:rsidR="00FA4876" w:rsidRPr="00F2542F">
              <w:rPr>
                <w:rFonts w:ascii="Times New Roman" w:eastAsia="Times New Roman" w:hAnsi="Times New Roman"/>
                <w:sz w:val="24"/>
                <w:szCs w:val="24"/>
              </w:rPr>
              <w:t xml:space="preserve"> </w:t>
            </w:r>
          </w:p>
          <w:p w:rsidR="00FA4876" w:rsidRPr="00F2542F" w:rsidRDefault="00F00114" w:rsidP="00A14BA1">
            <w:pPr>
              <w:numPr>
                <w:ilvl w:val="0"/>
                <w:numId w:val="14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w:t>
            </w:r>
            <w:r w:rsidR="00FA4876" w:rsidRPr="00F2542F">
              <w:rPr>
                <w:rFonts w:ascii="Times New Roman" w:eastAsia="Times New Roman" w:hAnsi="Times New Roman"/>
                <w:sz w:val="24"/>
                <w:szCs w:val="24"/>
              </w:rPr>
              <w:t xml:space="preserve">jesëmarrësit; </w:t>
            </w:r>
          </w:p>
          <w:p w:rsidR="00FA4876" w:rsidRPr="00F2542F" w:rsidRDefault="00F00114" w:rsidP="00A14BA1">
            <w:pPr>
              <w:numPr>
                <w:ilvl w:val="0"/>
                <w:numId w:val="14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w:t>
            </w:r>
            <w:r w:rsidR="00FA4876" w:rsidRPr="00F2542F">
              <w:rPr>
                <w:rFonts w:ascii="Times New Roman" w:eastAsia="Times New Roman" w:hAnsi="Times New Roman"/>
                <w:sz w:val="24"/>
                <w:szCs w:val="24"/>
              </w:rPr>
              <w:t>ivelin e delegacionit;</w:t>
            </w:r>
          </w:p>
          <w:p w:rsidR="00FA4876" w:rsidRPr="00F2542F" w:rsidRDefault="00F00114" w:rsidP="00A14BA1">
            <w:pPr>
              <w:numPr>
                <w:ilvl w:val="0"/>
                <w:numId w:val="14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q</w:t>
            </w:r>
            <w:r w:rsidR="00FA4876" w:rsidRPr="00F2542F">
              <w:rPr>
                <w:rFonts w:ascii="Times New Roman" w:eastAsia="Times New Roman" w:hAnsi="Times New Roman"/>
                <w:sz w:val="24"/>
                <w:szCs w:val="24"/>
              </w:rPr>
              <w:t xml:space="preserve">ëllimin e vizitës (aktivitetit); </w:t>
            </w:r>
          </w:p>
          <w:p w:rsidR="00FA4876" w:rsidRPr="00F2542F" w:rsidRDefault="00F00114" w:rsidP="00A14BA1">
            <w:pPr>
              <w:numPr>
                <w:ilvl w:val="0"/>
                <w:numId w:val="14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w:t>
            </w:r>
            <w:r w:rsidR="00FA4876" w:rsidRPr="00F2542F">
              <w:rPr>
                <w:rFonts w:ascii="Times New Roman" w:eastAsia="Times New Roman" w:hAnsi="Times New Roman"/>
                <w:sz w:val="24"/>
                <w:szCs w:val="24"/>
              </w:rPr>
              <w:t>ohën dhe koston financiare.</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3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91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Përgatit draft raportet vjetore të institucionit në lidhje me Formimin Profesional;</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të dhënat e Formimit Vazhdues dhe  Fillestar në faqen e internetit.</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b/>
          <w:noProof/>
          <w:lang w:eastAsia="sq-AL"/>
        </w:rPr>
        <w:drawing>
          <wp:anchor distT="12196" distB="635" distL="114300" distR="114300" simplePos="0" relativeHeight="251711488" behindDoc="0" locked="0" layoutInCell="1" allowOverlap="1">
            <wp:simplePos x="0" y="0"/>
            <wp:positionH relativeFrom="column">
              <wp:posOffset>-393700</wp:posOffset>
            </wp:positionH>
            <wp:positionV relativeFrom="paragraph">
              <wp:posOffset>330835</wp:posOffset>
            </wp:positionV>
            <wp:extent cx="5943600" cy="3593592"/>
            <wp:effectExtent l="0" t="0" r="0" b="0"/>
            <wp:wrapSquare wrapText="right"/>
            <wp:docPr id="84" name="Diagram 8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60200" w:rsidP="00FA4876">
      <w:pPr>
        <w:spacing w:after="0" w:line="240" w:lineRule="auto"/>
        <w:jc w:val="both"/>
        <w:rPr>
          <w:rFonts w:ascii="Times New Roman" w:eastAsia="Times New Roman" w:hAnsi="Times New Roman"/>
          <w:b/>
          <w:sz w:val="24"/>
          <w:szCs w:val="24"/>
        </w:rPr>
      </w:pPr>
      <w:r>
        <w:rPr>
          <w:noProof/>
          <w:lang w:val="en-US"/>
        </w:rPr>
        <w:pict>
          <v:line id="Straight Connector 86" o:spid="_x0000_s1049" style="position:absolute;left:0;text-align:left;z-index:251714560;visibility:visible;mso-wrap-distance-top:-3e-5mm;mso-wrap-distance-bottom:-3e-5mm" from="130.25pt,106.15pt" to="202.2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" strokecolor="#376092" strokeweight="2pt"/>
        </w:pict>
      </w:r>
      <w:r>
        <w:rPr>
          <w:noProof/>
          <w:lang w:val="en-US"/>
        </w:rPr>
        <w:pict>
          <v:line id="Straight Connector 85" o:spid="_x0000_s1048" style="position:absolute;left:0;text-align:left;flip:x y;z-index:251713536;visibility:visible" from="161pt,108.4pt" to="161.3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" strokecolor="#376092" strokeweight="2pt">
            <o:lock v:ext="edit" shapetype="f"/>
          </v:line>
        </w:pict>
      </w:r>
      <w:r w:rsidR="00FA4876" w:rsidRPr="00F2542F">
        <w:rPr>
          <w:rFonts w:ascii="Times New Roman" w:eastAsia="Times New Roman" w:hAnsi="Times New Roman"/>
          <w:sz w:val="24"/>
          <w:szCs w:val="24"/>
        </w:rPr>
        <w:t xml:space="preserve">5. </w:t>
      </w:r>
      <w:r w:rsidR="00FA4876" w:rsidRPr="00F2542F">
        <w:rPr>
          <w:rFonts w:ascii="Times New Roman" w:eastAsia="Times New Roman" w:hAnsi="Times New Roman"/>
          <w:b/>
          <w:sz w:val="24"/>
          <w:szCs w:val="24"/>
        </w:rPr>
        <w:t>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Monitoron  </w:t>
      </w:r>
      <w:r w:rsidR="00DE6EA2" w:rsidRPr="00F2542F">
        <w:rPr>
          <w:rFonts w:ascii="Times New Roman" w:eastAsia="Times New Roman" w:hAnsi="Times New Roman"/>
          <w:sz w:val="24"/>
          <w:szCs w:val="24"/>
        </w:rPr>
        <w:t>dhe ndjek realizimin e detyrave</w:t>
      </w:r>
      <w:r w:rsidR="00C53CE3" w:rsidRPr="00F2542F">
        <w:rPr>
          <w:rFonts w:ascii="Times New Roman" w:eastAsia="Times New Roman" w:hAnsi="Times New Roman"/>
          <w:sz w:val="24"/>
          <w:szCs w:val="24"/>
        </w:rPr>
        <w:t xml:space="preserve"> n</w:t>
      </w:r>
      <w:r w:rsidR="00C53CE3" w:rsidRPr="00F2542F">
        <w:rPr>
          <w:rFonts w:ascii="Times New Roman" w:eastAsia="Times New Roman" w:hAnsi="Times New Roman" w:cs="Times New Roman"/>
          <w:sz w:val="24"/>
          <w:szCs w:val="24"/>
        </w:rPr>
        <w:t>ë bazë të</w:t>
      </w:r>
      <w:r w:rsidRPr="00F2542F">
        <w:rPr>
          <w:rFonts w:ascii="Times New Roman" w:eastAsia="Times New Roman" w:hAnsi="Times New Roman"/>
          <w:sz w:val="24"/>
          <w:szCs w:val="24"/>
        </w:rPr>
        <w:t xml:space="preserve"> rregullores së Shkollës lidhur me Formimin Fillestar dhe Vazhdues;</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Kujdeset për njohjen e akteve dhe rregullave të institucionit dhe të gjithë akteve që kanë të bëjnë me Formimin Fillestar dhe Vazhdues për përmbushjen e pro</w:t>
      </w:r>
      <w:r w:rsidR="00F00114" w:rsidRPr="00F2542F">
        <w:rPr>
          <w:rFonts w:ascii="Times New Roman" w:eastAsia="Times New Roman" w:hAnsi="Times New Roman"/>
          <w:sz w:val="24"/>
          <w:szCs w:val="24"/>
        </w:rPr>
        <w:t>c</w:t>
      </w:r>
      <w:r w:rsidRPr="00F2542F">
        <w:rPr>
          <w:rFonts w:ascii="Times New Roman" w:eastAsia="Times New Roman" w:hAnsi="Times New Roman"/>
          <w:sz w:val="24"/>
          <w:szCs w:val="24"/>
        </w:rPr>
        <w:t>edurave objekt i fushës;</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respektimin e ligjit dhe të rregullave të funksionimit të brendshëm të institucionit, si dhe ndjek pro</w:t>
      </w:r>
      <w:r w:rsidR="00F00114" w:rsidRPr="00F2542F">
        <w:rPr>
          <w:rFonts w:ascii="Times New Roman" w:eastAsia="Times New Roman" w:hAnsi="Times New Roman"/>
          <w:sz w:val="24"/>
          <w:szCs w:val="24"/>
        </w:rPr>
        <w:t>c</w:t>
      </w:r>
      <w:r w:rsidRPr="00F2542F">
        <w:rPr>
          <w:rFonts w:ascii="Times New Roman" w:eastAsia="Times New Roman" w:hAnsi="Times New Roman"/>
          <w:sz w:val="24"/>
          <w:szCs w:val="24"/>
        </w:rPr>
        <w:t>edurat lidhur me ofrimin e shërbimit;</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Përgjigjet për përgatitjen, programimin, planifikimin, sigurimin dhe zbatimin e programeve dhe metodologjive të përcaktuara nga institucioni;</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Kujdeset për funksionimin dhe pajisjen e stafit me logjistikën e duhur për realizimin e detyrave si dhe përmbush detyra të tjera të nevojshme për veprimtarinë e strukturave të institucionit.</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Ndjek dhe merr masat për kërkimin, përpunimin, ruajtjen, përdorimin dhe shkëmbimin e informacionit brenda dhe jashtë Institucionit për çështje të organizimit të aktiviteteve të Formimit Profesional;</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Harton, planifikon programin vjetor për Formimin Profesional në bashkëpunim me përgjegjësit </w:t>
      </w:r>
      <w:r w:rsidR="00C53CE3" w:rsidRPr="00F2542F">
        <w:rPr>
          <w:rFonts w:ascii="Times New Roman" w:eastAsia="Times New Roman" w:hAnsi="Times New Roman"/>
          <w:sz w:val="24"/>
          <w:szCs w:val="24"/>
        </w:rPr>
        <w:t>p</w:t>
      </w:r>
      <w:r w:rsidR="00C53CE3" w:rsidRPr="00F2542F">
        <w:rPr>
          <w:rFonts w:ascii="Times New Roman" w:eastAsia="Times New Roman" w:hAnsi="Times New Roman" w:cs="Times New Roman"/>
          <w:sz w:val="24"/>
          <w:szCs w:val="24"/>
        </w:rPr>
        <w:t>ërkatës</w:t>
      </w:r>
      <w:r w:rsidRPr="00F2542F">
        <w:rPr>
          <w:rFonts w:ascii="Times New Roman" w:eastAsia="Times New Roman" w:hAnsi="Times New Roman"/>
          <w:sz w:val="24"/>
          <w:szCs w:val="24"/>
        </w:rPr>
        <w:t>;</w:t>
      </w:r>
    </w:p>
    <w:p w:rsidR="00FA4876" w:rsidRPr="00F2542F" w:rsidRDefault="00C53CE3"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-Harton projekt</w:t>
      </w:r>
      <w:r w:rsidR="00FA4876" w:rsidRPr="00F2542F">
        <w:rPr>
          <w:rFonts w:ascii="Times New Roman" w:eastAsia="Times New Roman" w:hAnsi="Times New Roman"/>
          <w:sz w:val="24"/>
          <w:szCs w:val="24"/>
        </w:rPr>
        <w:t>buxhetin për parashikimin e fondeve financiare në kuadër të veprimtarisë vjetore të Formimit Profesional (fillestar, vazhdues).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Siguron dhe informon përgjegjësin e Formimit Fillestar, Përgjegjësin e Formimit vazhdues dhe </w:t>
      </w:r>
      <w:r w:rsidR="00F00114"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lidhur me kërkimin, përpunimin, ruajtjen, përdorimin dhe shkëmbimin e informacionit brenda dhe jashtë institucionit;</w:t>
      </w:r>
    </w:p>
    <w:p w:rsidR="00FA4876" w:rsidRPr="00F2542F" w:rsidRDefault="00F00114"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dhe zbaton</w:t>
      </w:r>
      <w:r w:rsidR="00FA4876" w:rsidRPr="00F2542F">
        <w:rPr>
          <w:rFonts w:ascii="Times New Roman" w:eastAsia="Times New Roman" w:hAnsi="Times New Roman"/>
          <w:sz w:val="24"/>
          <w:szCs w:val="24"/>
        </w:rPr>
        <w:t xml:space="preserve"> programet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Informon drejtuesit e hierarkisë;</w:t>
      </w:r>
    </w:p>
    <w:p w:rsidR="00FA4876" w:rsidRPr="00F2542F" w:rsidRDefault="00D12B3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w:t>
      </w:r>
      <w:r w:rsidR="00FA4876" w:rsidRPr="00F2542F">
        <w:rPr>
          <w:rFonts w:ascii="Times New Roman" w:eastAsia="Times New Roman" w:hAnsi="Times New Roman"/>
          <w:sz w:val="24"/>
          <w:szCs w:val="24"/>
        </w:rPr>
        <w:t xml:space="preserve"> projekt programin vjetor për veprimtaritë institucionale të institucionit.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D12B36"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përgjegjshëm ndaj nevojave të përgjegjësit të Formimit Vazhdues dhe përgjegjësit të Formimit Fillestar, eprorët e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D12B36"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D12B36"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të ofrojë këshilla objektive, të ndjekë me energji dhe vendosmëri strategj</w:t>
      </w:r>
      <w:r w:rsidR="00AC53CD" w:rsidRPr="00F2542F">
        <w:rPr>
          <w:rFonts w:ascii="Times New Roman" w:eastAsia="Times New Roman" w:hAnsi="Times New Roman"/>
          <w:sz w:val="24"/>
          <w:szCs w:val="24"/>
        </w:rPr>
        <w:t>itë e përcaktuara, t</w:t>
      </w:r>
      <w:r w:rsidR="00AC53CD" w:rsidRPr="00F2542F">
        <w:rPr>
          <w:rFonts w:ascii="Times New Roman" w:eastAsia="Times New Roman" w:hAnsi="Times New Roman" w:cs="Times New Roman"/>
          <w:sz w:val="24"/>
          <w:szCs w:val="24"/>
        </w:rPr>
        <w:t>ë përshtatet shpejt dhe të jetë i ndjeshëm</w:t>
      </w:r>
      <w:r w:rsidR="00AC53CD"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D12B36"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konceptet e paqarta në mënyrë rigoroze dhe të </w:t>
      </w:r>
      <w:r w:rsidR="00DE6EA2"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D12B36"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DE6EA2"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 të dijë të përdorë dhe burime të tjera ekspertize, të kuptojë pro</w:t>
      </w:r>
      <w:r w:rsidR="00D12B36" w:rsidRPr="00F2542F">
        <w:rPr>
          <w:rFonts w:ascii="Times New Roman" w:eastAsia="Times New Roman" w:hAnsi="Times New Roman"/>
          <w:sz w:val="24"/>
          <w:szCs w:val="24"/>
        </w:rPr>
        <w:t>c</w:t>
      </w:r>
      <w:r w:rsidRPr="00F2542F">
        <w:rPr>
          <w:rFonts w:ascii="Times New Roman" w:eastAsia="Times New Roman" w:hAnsi="Times New Roman"/>
          <w:sz w:val="24"/>
          <w:szCs w:val="24"/>
        </w:rPr>
        <w:t>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eprorët e hierark</w:t>
      </w:r>
      <w:r w:rsidR="00D12B36" w:rsidRPr="00F2542F">
        <w:rPr>
          <w:rFonts w:ascii="Times New Roman" w:eastAsia="Times New Roman" w:hAnsi="Times New Roman"/>
          <w:sz w:val="24"/>
          <w:szCs w:val="24"/>
        </w:rPr>
        <w:t xml:space="preserve">isë, përgjegjësi i Sektorit të </w:t>
      </w:r>
      <w:r w:rsidRPr="00F2542F">
        <w:rPr>
          <w:rFonts w:ascii="Times New Roman" w:eastAsia="Times New Roman" w:hAnsi="Times New Roman"/>
          <w:sz w:val="24"/>
          <w:szCs w:val="24"/>
        </w:rPr>
        <w:t>Formimit Profesional,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D12B36"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formimit profesional, duhet të ketë formim universitar. Preferohet arsimi i lartë juridik dhe jo më pak se 5 vjet përvojë pune. Preferohen specializime dhe formime të fushës. Të ketë njohuri të paktën të një gjuhe të huaj (radha e pref</w:t>
      </w:r>
      <w:r w:rsidR="00D12B36" w:rsidRPr="00F2542F">
        <w:rPr>
          <w:rFonts w:ascii="Times New Roman" w:eastAsia="Times New Roman" w:hAnsi="Times New Roman"/>
          <w:sz w:val="24"/>
          <w:szCs w:val="24"/>
        </w:rPr>
        <w:t>erencës anglisht, frëngjisht</w:t>
      </w:r>
      <w:r w:rsidRPr="00F2542F">
        <w:rPr>
          <w:rFonts w:ascii="Times New Roman" w:eastAsia="Times New Roman" w:hAnsi="Times New Roman"/>
          <w:sz w:val="24"/>
          <w:szCs w:val="24"/>
        </w:rPr>
        <w:t xml:space="preserve"> etj</w:t>
      </w:r>
      <w:r w:rsidR="00D12B36"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w:t>
      </w:r>
      <w:r w:rsidR="00BE05B8" w:rsidRPr="00F2542F">
        <w:rPr>
          <w:rFonts w:ascii="Times New Roman" w:eastAsia="Times New Roman" w:hAnsi="Times New Roman"/>
          <w:sz w:val="24"/>
          <w:szCs w:val="24"/>
        </w:rPr>
        <w:t>met bazë të punës në kompjuter.</w:t>
      </w:r>
      <w:r w:rsidR="00793441"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FORMIMIT PROFESIONAL</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D12B3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 I ROLIT TË SEKRETARIT SHKENCOR PËR FORMIMIN FILLESTAR</w:t>
      </w:r>
      <w:r w:rsidR="00D12B36" w:rsidRPr="00F2542F">
        <w:rPr>
          <w:rFonts w:ascii="Times New Roman" w:eastAsia="Times New Roman" w:hAnsi="Times New Roman"/>
          <w:b/>
          <w:sz w:val="24"/>
          <w:szCs w:val="24"/>
        </w:rPr>
        <w:t xml:space="preserve"> </w:t>
      </w:r>
      <w:r w:rsidRPr="00F2542F">
        <w:rPr>
          <w:rFonts w:ascii="Times New Roman" w:eastAsia="Times New Roman" w:hAnsi="Times New Roman"/>
          <w:b/>
          <w:sz w:val="24"/>
          <w:szCs w:val="24"/>
        </w:rPr>
        <w:t>NË  SEKTORIN E FORMIMIT PROFESIONAL,  NË SHKOLLËN E MAGJISTRATURËS</w:t>
      </w: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Sekretar Shkencor për Formimin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Sekretar </w:t>
      </w:r>
      <w:r w:rsidR="00D12B36" w:rsidRPr="00F2542F">
        <w:rPr>
          <w:rFonts w:ascii="Times New Roman" w:eastAsia="Times New Roman" w:hAnsi="Times New Roman"/>
          <w:sz w:val="24"/>
          <w:szCs w:val="24"/>
        </w:rPr>
        <w:t>Shkencor për Formimin Fillestar</w:t>
      </w:r>
      <w:r w:rsidRPr="00F2542F">
        <w:rPr>
          <w:rFonts w:ascii="Times New Roman" w:eastAsia="Times New Roman" w:hAnsi="Times New Roman"/>
          <w:sz w:val="24"/>
          <w:szCs w:val="24"/>
        </w:rPr>
        <w:t xml:space="preserve"> në Sektorin e Formimit Profesional, është nëpunës i nivelit</w:t>
      </w:r>
      <w:r w:rsidR="00D12B36" w:rsidRPr="00F2542F">
        <w:rPr>
          <w:rFonts w:ascii="Times New Roman" w:eastAsia="Times New Roman" w:hAnsi="Times New Roman"/>
          <w:sz w:val="24"/>
          <w:szCs w:val="24"/>
        </w:rPr>
        <w:t xml:space="preserve"> ekzekutues, i cili raporton te</w:t>
      </w:r>
      <w:r w:rsidRPr="00F2542F">
        <w:rPr>
          <w:rFonts w:ascii="Times New Roman" w:eastAsia="Times New Roman" w:hAnsi="Times New Roman"/>
          <w:sz w:val="24"/>
          <w:szCs w:val="24"/>
        </w:rPr>
        <w:t xml:space="preserve"> përgjegjësi i Formimit Fillestar dhe përgjegjësi i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Formulimi, vlerësimi, këshillimi, analiza, kërkimi dhe zgjidhja e problemeve dhe çështjeve objekt i fushës së veprimtarisë së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Koordinimi i veprimtarive të bashkëpunimit të Shkollës së Magjistraturës  me institucionet si gjykatat dhe prokuroritë e rretheve gjyqësore, gjykatat dhe prokuroritë e apeleve, Këshilli i Lartë Gjyqësor  dhe Këshilli i Lartë i Prokurorisë, si dhe institucione të tjera, për shkëmbime të ndërsjella për realizimin e funksioneve të Formimit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7840"/>
        <w:gridCol w:w="1620"/>
      </w:tblGrid>
      <w:tr w:rsidR="00FA4876" w:rsidRPr="00F2542F" w:rsidTr="00D12B36">
        <w:tc>
          <w:tcPr>
            <w:tcW w:w="615" w:type="dxa"/>
            <w:shd w:val="clear" w:color="auto" w:fill="D9D9D9" w:themeFill="background1" w:themeFillShade="D9"/>
          </w:tcPr>
          <w:p w:rsidR="00FA4876" w:rsidRPr="00F2542F" w:rsidRDefault="00FA4876" w:rsidP="00E535FA">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840" w:type="dxa"/>
            <w:shd w:val="clear" w:color="auto" w:fill="D9D9D9" w:themeFill="background1" w:themeFillShade="D9"/>
          </w:tcPr>
          <w:p w:rsidR="00FA4876" w:rsidRPr="00F2542F" w:rsidRDefault="00FA4876" w:rsidP="00E535FA">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620" w:type="dxa"/>
            <w:shd w:val="clear" w:color="auto" w:fill="D9D9D9" w:themeFill="background1" w:themeFillShade="D9"/>
          </w:tcPr>
          <w:p w:rsidR="00FA4876" w:rsidRPr="00F2542F" w:rsidRDefault="00D12B36" w:rsidP="00E535FA">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p w:rsidR="00FA4876" w:rsidRPr="00F2542F" w:rsidRDefault="00FA4876" w:rsidP="00E535FA">
            <w:pPr>
              <w:spacing w:after="0" w:line="240" w:lineRule="auto"/>
              <w:jc w:val="center"/>
              <w:rPr>
                <w:rFonts w:ascii="Times New Roman" w:eastAsia="Times New Roman" w:hAnsi="Times New Roman"/>
                <w:b/>
                <w:sz w:val="24"/>
                <w:szCs w:val="24"/>
              </w:rPr>
            </w:pP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8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Analizon dhe siguron, informacion mbi listën e kandidatëve për magjistratë sipas v</w:t>
            </w:r>
            <w:r w:rsidR="00D12B36" w:rsidRPr="00F2542F">
              <w:rPr>
                <w:rFonts w:ascii="Times New Roman" w:eastAsia="Times New Roman" w:hAnsi="Times New Roman"/>
                <w:sz w:val="24"/>
                <w:szCs w:val="24"/>
              </w:rPr>
              <w:t>itit akademik me të dhënat mbi</w:t>
            </w:r>
            <w:r w:rsidRPr="00F2542F">
              <w:rPr>
                <w:rFonts w:ascii="Times New Roman" w:eastAsia="Times New Roman" w:hAnsi="Times New Roman"/>
                <w:sz w:val="24"/>
                <w:szCs w:val="24"/>
              </w:rPr>
              <w:t xml:space="preserve"> adresën, telefonin (mobile dhe fiks), faksin</w:t>
            </w:r>
            <w:r w:rsidR="00D12B36" w:rsidRPr="00F2542F">
              <w:rPr>
                <w:rFonts w:ascii="Times New Roman" w:eastAsia="Times New Roman" w:hAnsi="Times New Roman"/>
                <w:sz w:val="24"/>
                <w:szCs w:val="24"/>
              </w:rPr>
              <w:t xml:space="preserve"> dhe e-mail-in</w:t>
            </w:r>
            <w:r w:rsidRPr="00F2542F">
              <w:rPr>
                <w:rFonts w:ascii="Times New Roman" w:eastAsia="Times New Roman" w:hAnsi="Times New Roman"/>
                <w:sz w:val="24"/>
                <w:szCs w:val="24"/>
              </w:rPr>
              <w:t xml:space="preserve"> </w:t>
            </w:r>
            <w:r w:rsidR="00DE6EA2" w:rsidRPr="00F2542F">
              <w:rPr>
                <w:rFonts w:ascii="Times New Roman" w:eastAsia="Times New Roman" w:hAnsi="Times New Roman"/>
                <w:sz w:val="24"/>
                <w:szCs w:val="24"/>
              </w:rPr>
              <w:t>dhe e</w:t>
            </w:r>
            <w:r w:rsidRPr="00F2542F">
              <w:rPr>
                <w:rFonts w:ascii="Times New Roman" w:eastAsia="Times New Roman" w:hAnsi="Times New Roman"/>
                <w:sz w:val="24"/>
                <w:szCs w:val="24"/>
              </w:rPr>
              <w:t xml:space="preserve"> </w:t>
            </w:r>
            <w:r w:rsidR="00D12B36" w:rsidRPr="00F2542F">
              <w:rPr>
                <w:rFonts w:ascii="Times New Roman" w:eastAsia="Times New Roman" w:hAnsi="Times New Roman"/>
                <w:sz w:val="24"/>
                <w:szCs w:val="24"/>
              </w:rPr>
              <w:t xml:space="preserve">përditëson </w:t>
            </w:r>
            <w:r w:rsidRPr="00F2542F">
              <w:rPr>
                <w:rFonts w:ascii="Times New Roman" w:eastAsia="Times New Roman" w:hAnsi="Times New Roman"/>
                <w:sz w:val="24"/>
                <w:szCs w:val="24"/>
              </w:rPr>
              <w:t xml:space="preserve">atë;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 materialet e konkurseve dhe të provimeve; </w:t>
            </w:r>
          </w:p>
          <w:p w:rsidR="00FA4876" w:rsidRPr="00F2542F" w:rsidRDefault="00FA4876" w:rsidP="00D12B3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sigurimin e bazës materiale të nevojshme për pro</w:t>
            </w:r>
            <w:r w:rsidR="00D12B36" w:rsidRPr="00F2542F">
              <w:rPr>
                <w:rFonts w:ascii="Times New Roman" w:eastAsia="Times New Roman" w:hAnsi="Times New Roman"/>
                <w:sz w:val="24"/>
                <w:szCs w:val="24"/>
              </w:rPr>
              <w:t>c</w:t>
            </w:r>
            <w:r w:rsidRPr="00F2542F">
              <w:rPr>
                <w:rFonts w:ascii="Times New Roman" w:eastAsia="Times New Roman" w:hAnsi="Times New Roman"/>
                <w:sz w:val="24"/>
                <w:szCs w:val="24"/>
              </w:rPr>
              <w:t>esin mësimor dhe fotokopjon materialet mësimore;</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8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Mban dhe kujdeset për dosjet e materialeve të çdo sesioni trajnues të Formimit Fi</w:t>
            </w:r>
            <w:r w:rsidR="00DE6EA2" w:rsidRPr="00F2542F">
              <w:rPr>
                <w:rFonts w:ascii="Times New Roman" w:eastAsia="Times New Roman" w:hAnsi="Times New Roman"/>
                <w:sz w:val="24"/>
                <w:szCs w:val="24"/>
              </w:rPr>
              <w:t>llestar që të jenë të plota dhe</w:t>
            </w:r>
            <w:r w:rsidRPr="00F2542F">
              <w:rPr>
                <w:rFonts w:ascii="Times New Roman" w:eastAsia="Times New Roman" w:hAnsi="Times New Roman"/>
                <w:sz w:val="24"/>
                <w:szCs w:val="24"/>
              </w:rPr>
              <w:t xml:space="preserve"> </w:t>
            </w:r>
            <w:r w:rsidR="00793441" w:rsidRPr="00F2542F">
              <w:rPr>
                <w:rFonts w:ascii="Times New Roman" w:eastAsia="Times New Roman" w:hAnsi="Times New Roman"/>
                <w:sz w:val="24"/>
                <w:szCs w:val="24"/>
              </w:rPr>
              <w:t>t</w:t>
            </w:r>
            <w:r w:rsidR="00793441" w:rsidRPr="00F2542F">
              <w:rPr>
                <w:rFonts w:ascii="Times New Roman" w:eastAsia="Times New Roman" w:hAnsi="Times New Roman" w:cs="Times New Roman"/>
                <w:sz w:val="24"/>
                <w:szCs w:val="24"/>
              </w:rPr>
              <w:t xml:space="preserve">ë gjindshme </w:t>
            </w:r>
            <w:r w:rsidRPr="00F2542F">
              <w:rPr>
                <w:rFonts w:ascii="Times New Roman" w:eastAsia="Times New Roman" w:hAnsi="Times New Roman"/>
                <w:sz w:val="24"/>
                <w:szCs w:val="24"/>
              </w:rPr>
              <w:t>në çdo kohë;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Mbledh formularët e vlerësimeve të pjesëmarrësve për çdo sesion trajnues, si dhe përpunon të dhënat e pyetësorëve në një skedë informative duke u  konsultuar me përgjegjësin e Formimit Fillestar dhe eprorin e hierarkisë;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Kujdeset për plotësimin e pyetësorëve të vlerësimit të çdo viti prej kand</w:t>
            </w:r>
            <w:r w:rsidR="00D12B36" w:rsidRPr="00F2542F">
              <w:rPr>
                <w:rFonts w:ascii="Times New Roman" w:eastAsia="Times New Roman" w:hAnsi="Times New Roman"/>
                <w:sz w:val="24"/>
                <w:szCs w:val="24"/>
              </w:rPr>
              <w:t>idatëve për magjistratë (duke u</w:t>
            </w:r>
            <w:r w:rsidRPr="00F2542F">
              <w:rPr>
                <w:rFonts w:ascii="Times New Roman" w:eastAsia="Times New Roman" w:hAnsi="Times New Roman"/>
                <w:sz w:val="24"/>
                <w:szCs w:val="24"/>
              </w:rPr>
              <w:t>a kujtuar këtë detyrë) dhe mbledh pyetësorët e vlerësimit të pedagogëve;</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30%</w:t>
            </w: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840" w:type="dxa"/>
          </w:tcPr>
          <w:p w:rsidR="00FA4876" w:rsidRPr="00F2542F" w:rsidRDefault="00DE6EA2"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Hedh dhe</w:t>
            </w:r>
            <w:r w:rsidR="00FA4876" w:rsidRPr="00F2542F">
              <w:rPr>
                <w:rFonts w:ascii="Times New Roman" w:eastAsia="Times New Roman" w:hAnsi="Times New Roman"/>
                <w:sz w:val="24"/>
                <w:szCs w:val="24"/>
              </w:rPr>
              <w:t xml:space="preserve"> </w:t>
            </w:r>
            <w:r w:rsidR="00793441" w:rsidRPr="00F2542F">
              <w:rPr>
                <w:rFonts w:ascii="Times New Roman" w:eastAsia="Times New Roman" w:hAnsi="Times New Roman"/>
                <w:sz w:val="24"/>
                <w:szCs w:val="24"/>
              </w:rPr>
              <w:t>p</w:t>
            </w:r>
            <w:r w:rsidR="00793441" w:rsidRPr="00F2542F">
              <w:rPr>
                <w:rFonts w:ascii="Times New Roman" w:eastAsia="Times New Roman" w:hAnsi="Times New Roman" w:cs="Times New Roman"/>
                <w:sz w:val="24"/>
                <w:szCs w:val="24"/>
              </w:rPr>
              <w:t xml:space="preserve">ërditëson </w:t>
            </w:r>
            <w:r w:rsidR="00FA4876" w:rsidRPr="00F2542F">
              <w:rPr>
                <w:rFonts w:ascii="Times New Roman" w:eastAsia="Times New Roman" w:hAnsi="Times New Roman"/>
                <w:sz w:val="24"/>
                <w:szCs w:val="24"/>
              </w:rPr>
              <w:t xml:space="preserve">të dhënat e Formimit Fillestar në </w:t>
            </w:r>
            <w:r w:rsidR="00793441" w:rsidRPr="00F2542F">
              <w:rPr>
                <w:rFonts w:ascii="Times New Roman" w:eastAsia="Times New Roman" w:hAnsi="Times New Roman"/>
                <w:sz w:val="24"/>
                <w:szCs w:val="24"/>
              </w:rPr>
              <w:t>baz</w:t>
            </w:r>
            <w:r w:rsidR="00793441" w:rsidRPr="00F2542F">
              <w:rPr>
                <w:rFonts w:ascii="Times New Roman" w:eastAsia="Times New Roman" w:hAnsi="Times New Roman" w:cs="Times New Roman"/>
                <w:sz w:val="24"/>
                <w:szCs w:val="24"/>
              </w:rPr>
              <w:t>ën e të dhënave</w:t>
            </w:r>
            <w:r w:rsidR="00FA4876" w:rsidRPr="00F2542F">
              <w:rPr>
                <w:rFonts w:ascii="Times New Roman" w:eastAsia="Times New Roman" w:hAnsi="Times New Roman"/>
                <w:sz w:val="24"/>
                <w:szCs w:val="24"/>
              </w:rPr>
              <w:t>, menjëherë, pasi ka informuar përgjegjësin e Formimit Fillestar, eprorin e hierarkisë dhe specialistin e IT</w:t>
            </w:r>
            <w:r w:rsidR="00D12B36" w:rsidRPr="00F2542F">
              <w:rPr>
                <w:rFonts w:ascii="Times New Roman" w:eastAsia="Times New Roman" w:hAnsi="Times New Roman"/>
                <w:sz w:val="24"/>
                <w:szCs w:val="24"/>
              </w:rPr>
              <w:t>-së</w:t>
            </w:r>
            <w:r w:rsidR="00FA4876"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dhe përgatit informacionet e Formimit Fillestar për t’u hedhur  në faq</w:t>
            </w:r>
            <w:r w:rsidR="00D12B36" w:rsidRPr="00F2542F">
              <w:rPr>
                <w:rFonts w:ascii="Times New Roman" w:eastAsia="Times New Roman" w:hAnsi="Times New Roman"/>
                <w:sz w:val="24"/>
                <w:szCs w:val="24"/>
              </w:rPr>
              <w:t>en e internetit dhe i</w:t>
            </w:r>
            <w:r w:rsidRPr="00F2542F">
              <w:rPr>
                <w:rFonts w:ascii="Times New Roman" w:eastAsia="Times New Roman" w:hAnsi="Times New Roman"/>
                <w:sz w:val="24"/>
                <w:szCs w:val="24"/>
              </w:rPr>
              <w:t>a dërgon specialistit të IT</w:t>
            </w:r>
            <w:r w:rsidR="00D12B36" w:rsidRPr="00F2542F">
              <w:rPr>
                <w:rFonts w:ascii="Times New Roman" w:eastAsia="Times New Roman" w:hAnsi="Times New Roman"/>
                <w:sz w:val="24"/>
                <w:szCs w:val="24"/>
              </w:rPr>
              <w:t>-së</w:t>
            </w:r>
            <w:r w:rsidRPr="00F2542F">
              <w:rPr>
                <w:rFonts w:ascii="Times New Roman" w:eastAsia="Times New Roman" w:hAnsi="Times New Roman"/>
                <w:sz w:val="24"/>
                <w:szCs w:val="24"/>
              </w:rPr>
              <w:t>.</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840" w:type="dxa"/>
          </w:tcPr>
          <w:p w:rsidR="00FA4876" w:rsidRPr="00F2542F" w:rsidRDefault="00FA4876" w:rsidP="00D12B3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Përpilon dhe shpërndan </w:t>
            </w:r>
            <w:r w:rsidR="00D12B36" w:rsidRPr="00F2542F">
              <w:rPr>
                <w:rFonts w:ascii="Times New Roman" w:eastAsia="Times New Roman" w:hAnsi="Times New Roman"/>
                <w:sz w:val="24"/>
                <w:szCs w:val="24"/>
              </w:rPr>
              <w:t>c</w:t>
            </w:r>
            <w:r w:rsidRPr="00F2542F">
              <w:rPr>
                <w:rFonts w:ascii="Times New Roman" w:eastAsia="Times New Roman" w:hAnsi="Times New Roman"/>
                <w:sz w:val="24"/>
                <w:szCs w:val="24"/>
              </w:rPr>
              <w:t>ertifikatat; dëshmitë dhe librezat e kandidatëve në bazë të rregullores;</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615"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8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gjendjen gjyqësore të studentëve që konkurrojnë në provimin e pranimit në Shkollën e Magjistraturës, në bashkëpunim me specialistin e IT</w:t>
            </w:r>
            <w:r w:rsidR="00D12B36" w:rsidRPr="00F2542F">
              <w:rPr>
                <w:rFonts w:ascii="Times New Roman" w:eastAsia="Times New Roman" w:hAnsi="Times New Roman"/>
                <w:sz w:val="24"/>
                <w:szCs w:val="24"/>
              </w:rPr>
              <w:t>-së</w:t>
            </w:r>
            <w:r w:rsidRPr="00F2542F">
              <w:rPr>
                <w:rFonts w:ascii="Times New Roman" w:eastAsia="Times New Roman" w:hAnsi="Times New Roman"/>
                <w:sz w:val="24"/>
                <w:szCs w:val="24"/>
              </w:rPr>
              <w:t>.</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BF2B9C" w:rsidRPr="00F2542F" w:rsidRDefault="00BF2B9C" w:rsidP="00FA4876">
      <w:pPr>
        <w:spacing w:after="0" w:line="240" w:lineRule="auto"/>
        <w:jc w:val="both"/>
        <w:rPr>
          <w:rFonts w:ascii="Times New Roman" w:eastAsia="Times New Roman" w:hAnsi="Times New Roman"/>
          <w:sz w:val="24"/>
          <w:szCs w:val="24"/>
        </w:rPr>
      </w:pPr>
    </w:p>
    <w:p w:rsidR="00BF2B9C" w:rsidRPr="00F2542F" w:rsidRDefault="00BF2B9C"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60200" w:rsidP="00FA4876">
      <w:pPr>
        <w:spacing w:after="0" w:line="240" w:lineRule="auto"/>
        <w:jc w:val="both"/>
        <w:rPr>
          <w:rFonts w:ascii="Times New Roman" w:eastAsia="Times New Roman" w:hAnsi="Times New Roman"/>
          <w:sz w:val="24"/>
          <w:szCs w:val="24"/>
        </w:rPr>
      </w:pPr>
      <w:r>
        <w:rPr>
          <w:noProof/>
          <w:lang w:val="en-US"/>
        </w:rPr>
        <w:pict>
          <v:line id="Straight Connector 82" o:spid="_x0000_s1047" style="position:absolute;left:0;text-align:left;flip:x y;z-index:251695104;visibility:visible" from="137pt,116.6pt" to="137.3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" strokecolor="#376092" strokeweight="2pt">
            <o:lock v:ext="edit" shapetype="f"/>
          </v:line>
        </w:pict>
      </w:r>
      <w:r>
        <w:rPr>
          <w:rFonts w:ascii="Times New Roman" w:eastAsia="Times New Roman" w:hAnsi="Times New Roman"/>
          <w:noProof/>
          <w:sz w:val="24"/>
          <w:szCs w:val="24"/>
          <w:lang w:val="en-US"/>
        </w:rPr>
        <w:pict>
          <v:line id="Straight Connector 81" o:spid="_x0000_s1046" style="position:absolute;left:0;text-align:left;flip:y;z-index:251716608;visibility:visible;mso-wrap-distance-top:-3e-5mm;mso-wrap-distance-bottom:-3e-5mm" from="137pt,135.65pt" to="223.25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" strokecolor="#376092" strokeweight="2pt"/>
        </w:pict>
      </w:r>
      <w:r w:rsidR="00FA4876" w:rsidRPr="00F2542F">
        <w:rPr>
          <w:rFonts w:ascii="Times New Roman" w:eastAsia="Times New Roman" w:hAnsi="Times New Roman"/>
          <w:noProof/>
          <w:sz w:val="24"/>
          <w:szCs w:val="24"/>
          <w:lang w:eastAsia="sq-AL"/>
        </w:rPr>
        <w:drawing>
          <wp:anchor distT="12196" distB="635" distL="114300" distR="114300" simplePos="0" relativeHeight="251715584" behindDoc="0" locked="0" layoutInCell="1" allowOverlap="1">
            <wp:simplePos x="0" y="0"/>
            <wp:positionH relativeFrom="column">
              <wp:posOffset>-419100</wp:posOffset>
            </wp:positionH>
            <wp:positionV relativeFrom="paragraph">
              <wp:posOffset>214761</wp:posOffset>
            </wp:positionV>
            <wp:extent cx="5943600" cy="3596640"/>
            <wp:effectExtent l="0" t="0" r="0" b="0"/>
            <wp:wrapSquare wrapText="bothSides"/>
            <wp:docPr id="78" name="Diagram 7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Kryen regjistrimin e kandidatëve për magjistratë që ndjekin kursin e Formimit Fillestar;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Afishon listat përfundimtare të pjesëmarrësve në konkurs 3 (tre) ditë para konkursit;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Përgatit materialet e konkurseve dhe të provimeve;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Kujdeset për sigurimin e bazës materiale të nevojshme për pro</w:t>
      </w:r>
      <w:r w:rsidR="00D12B36"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esin mësimor;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 Administron materialet e provimit të pranimit dhe provimeve të tjera dhe dokumentet e kandidatëve të Shkollës, duke u kujdesur për ruajtjen ose asgjësimin e tyre në bazë të vendimeve përkatëse;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Bashkëpunon me bibliotekën për pasurimin e saj me literaturë juridike, e rekomanduar nga pedagogët e Formimit Fillestar ose dalë rishtas në qarkullim;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Kujdeset për plotësimin e pyetësorëve të vlerësimit të çdo viti prej kandidatëve për magjistratë (duke ua kujtuar këtë detyrë) dhe mbledh pyetësorët e vlerësimit të pedagogëve;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Përpunon të dhënat e pyetësorëve lidhur me:</w:t>
      </w:r>
    </w:p>
    <w:p w:rsidR="00FA4876" w:rsidRPr="00F2542F" w:rsidRDefault="00FA4876" w:rsidP="00A14BA1">
      <w:pPr>
        <w:numPr>
          <w:ilvl w:val="0"/>
          <w:numId w:val="14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pedagogu i pëlqyer, cili jo;</w:t>
      </w:r>
    </w:p>
    <w:p w:rsidR="00FA4876" w:rsidRPr="00F2542F" w:rsidRDefault="00FA4876" w:rsidP="00A14BA1">
      <w:pPr>
        <w:numPr>
          <w:ilvl w:val="0"/>
          <w:numId w:val="14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4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kandidatëve për magjistratë;</w:t>
      </w:r>
    </w:p>
    <w:p w:rsidR="00FA4876" w:rsidRPr="00F2542F" w:rsidRDefault="00FA4876" w:rsidP="00A14BA1">
      <w:pPr>
        <w:numPr>
          <w:ilvl w:val="0"/>
          <w:numId w:val="14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kërkesave të tyre për</w:t>
      </w:r>
      <w:r w:rsidR="00D12B36" w:rsidRPr="00F2542F">
        <w:rPr>
          <w:rFonts w:ascii="Times New Roman" w:eastAsia="Times New Roman" w:hAnsi="Times New Roman"/>
          <w:sz w:val="24"/>
          <w:szCs w:val="24"/>
        </w:rPr>
        <w:t>:</w:t>
      </w:r>
    </w:p>
    <w:p w:rsidR="00FA4876" w:rsidRPr="00F2542F" w:rsidRDefault="00FA4876" w:rsidP="00A14BA1">
      <w:pPr>
        <w:numPr>
          <w:ilvl w:val="0"/>
          <w:numId w:val="19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formën; </w:t>
      </w:r>
    </w:p>
    <w:p w:rsidR="00FA4876" w:rsidRPr="00F2542F" w:rsidRDefault="00FA4876" w:rsidP="00A14BA1">
      <w:pPr>
        <w:numPr>
          <w:ilvl w:val="0"/>
          <w:numId w:val="19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përmbajtjen e lëndës;</w:t>
      </w:r>
    </w:p>
    <w:p w:rsidR="00FA4876" w:rsidRPr="00F2542F" w:rsidRDefault="00FA4876" w:rsidP="00A14BA1">
      <w:pPr>
        <w:numPr>
          <w:ilvl w:val="0"/>
          <w:numId w:val="192"/>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kërkesat për tema dhe trajnime të reja.</w:t>
      </w:r>
    </w:p>
    <w:p w:rsidR="00D12B36" w:rsidRPr="00F2542F" w:rsidRDefault="00D12B3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8F6EC5" w:rsidRPr="00F2542F">
        <w:rPr>
          <w:rFonts w:ascii="Times New Roman" w:eastAsia="Times New Roman" w:hAnsi="Times New Roman"/>
          <w:sz w:val="24"/>
          <w:szCs w:val="24"/>
        </w:rPr>
        <w:t>përditësimin</w:t>
      </w:r>
      <w:r w:rsidRPr="00F2542F">
        <w:rPr>
          <w:rFonts w:ascii="Times New Roman" w:eastAsia="Times New Roman" w:hAnsi="Times New Roman"/>
          <w:sz w:val="24"/>
          <w:szCs w:val="24"/>
        </w:rPr>
        <w:t xml:space="preserve">, shpërndarjen dhe mbledhjen e pyetësorëve të </w:t>
      </w:r>
      <w:r w:rsidR="00BE67D3" w:rsidRPr="00F2542F">
        <w:rPr>
          <w:rFonts w:ascii="Times New Roman" w:eastAsia="Times New Roman" w:hAnsi="Times New Roman"/>
          <w:sz w:val="24"/>
          <w:szCs w:val="24"/>
        </w:rPr>
        <w:t xml:space="preserve">vlerësimit të aktivitetit prej </w:t>
      </w:r>
      <w:r w:rsidRPr="00F2542F">
        <w:rPr>
          <w:rFonts w:ascii="Times New Roman" w:eastAsia="Times New Roman" w:hAnsi="Times New Roman"/>
          <w:sz w:val="24"/>
          <w:szCs w:val="24"/>
        </w:rPr>
        <w:t xml:space="preserve">pedagogëve shqiptarë ose të huaj;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D12B36" w:rsidRPr="00F2542F">
        <w:rPr>
          <w:rFonts w:ascii="Times New Roman" w:eastAsia="Times New Roman" w:hAnsi="Times New Roman"/>
          <w:sz w:val="24"/>
          <w:szCs w:val="24"/>
        </w:rPr>
        <w:t>p</w:t>
      </w:r>
      <w:r w:rsidRPr="00F2542F">
        <w:rPr>
          <w:rFonts w:ascii="Times New Roman" w:eastAsia="Times New Roman" w:hAnsi="Times New Roman"/>
          <w:sz w:val="24"/>
          <w:szCs w:val="24"/>
        </w:rPr>
        <w:t>ërgatitjen e një raporti të shkurtër lidhur me këto vlerësime (sheh dhe ndjek me kujdes vlerësimin e të huajve);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D12B36" w:rsidRPr="00F2542F">
        <w:rPr>
          <w:rFonts w:ascii="Times New Roman" w:eastAsia="Times New Roman" w:hAnsi="Times New Roman"/>
          <w:sz w:val="24"/>
          <w:szCs w:val="24"/>
        </w:rPr>
        <w:t>v</w:t>
      </w:r>
      <w:r w:rsidRPr="00F2542F">
        <w:rPr>
          <w:rFonts w:ascii="Times New Roman" w:eastAsia="Times New Roman" w:hAnsi="Times New Roman"/>
          <w:sz w:val="24"/>
          <w:szCs w:val="24"/>
        </w:rPr>
        <w:t>endosjen e raportit dhe pyetësorëve në dosjen përkatëse;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D12B36" w:rsidRPr="00F2542F">
        <w:rPr>
          <w:rFonts w:ascii="Times New Roman" w:eastAsia="Times New Roman" w:hAnsi="Times New Roman"/>
          <w:sz w:val="24"/>
          <w:szCs w:val="24"/>
        </w:rPr>
        <w:t>p</w:t>
      </w:r>
      <w:r w:rsidRPr="00F2542F">
        <w:rPr>
          <w:rFonts w:ascii="Times New Roman" w:eastAsia="Times New Roman" w:hAnsi="Times New Roman"/>
          <w:sz w:val="24"/>
          <w:szCs w:val="24"/>
        </w:rPr>
        <w:t>lotësimin e pyetësorit për shkollën;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D12B36" w:rsidRPr="00F2542F">
        <w:rPr>
          <w:rFonts w:ascii="Times New Roman" w:eastAsia="Times New Roman" w:hAnsi="Times New Roman"/>
          <w:sz w:val="24"/>
          <w:szCs w:val="24"/>
        </w:rPr>
        <w:t>p</w:t>
      </w:r>
      <w:r w:rsidRPr="00F2542F">
        <w:rPr>
          <w:rFonts w:ascii="Times New Roman" w:eastAsia="Times New Roman" w:hAnsi="Times New Roman"/>
          <w:sz w:val="24"/>
          <w:szCs w:val="24"/>
        </w:rPr>
        <w:t xml:space="preserve">ërgatitjen e raportit të çdo lënde, sipas modelit të përgatitur nga përgjegjësi i Formimit Fillestar dhe eprori i hierarkisë dhe </w:t>
      </w:r>
      <w:r w:rsidR="00BE67D3" w:rsidRPr="00F2542F">
        <w:rPr>
          <w:rFonts w:ascii="Times New Roman" w:eastAsia="Times New Roman" w:hAnsi="Times New Roman"/>
          <w:sz w:val="24"/>
          <w:szCs w:val="24"/>
        </w:rPr>
        <w:t xml:space="preserve">e </w:t>
      </w:r>
      <w:r w:rsidRPr="00F2542F">
        <w:rPr>
          <w:rFonts w:ascii="Times New Roman" w:eastAsia="Times New Roman" w:hAnsi="Times New Roman"/>
          <w:sz w:val="24"/>
          <w:szCs w:val="24"/>
        </w:rPr>
        <w:t>vendos në dosjen që administrohet në shkollë në 2 (dy) kopje;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8F6EC5" w:rsidRPr="00F2542F">
        <w:rPr>
          <w:rFonts w:ascii="Times New Roman" w:eastAsia="Times New Roman" w:hAnsi="Times New Roman"/>
          <w:sz w:val="24"/>
          <w:szCs w:val="24"/>
        </w:rPr>
        <w:t>përditësimin</w:t>
      </w:r>
      <w:r w:rsidRPr="00F2542F">
        <w:rPr>
          <w:rFonts w:ascii="Times New Roman" w:eastAsia="Times New Roman" w:hAnsi="Times New Roman"/>
          <w:sz w:val="24"/>
          <w:szCs w:val="24"/>
        </w:rPr>
        <w:t xml:space="preserve"> e regjistrit, lidhur me prezencën e kandidatëve magjistratë dhe pedagogëve;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D12B36" w:rsidRPr="00F2542F">
        <w:rPr>
          <w:rFonts w:ascii="Times New Roman" w:eastAsia="Times New Roman" w:hAnsi="Times New Roman"/>
          <w:sz w:val="24"/>
          <w:szCs w:val="24"/>
        </w:rPr>
        <w:t>ç</w:t>
      </w:r>
      <w:r w:rsidRPr="00F2542F">
        <w:rPr>
          <w:rFonts w:ascii="Times New Roman" w:eastAsia="Times New Roman" w:hAnsi="Times New Roman"/>
          <w:sz w:val="24"/>
          <w:szCs w:val="24"/>
        </w:rPr>
        <w:t>ështjet logjistike të fushës;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BE67D3" w:rsidRPr="00F2542F">
        <w:rPr>
          <w:rFonts w:ascii="Times New Roman" w:eastAsia="Times New Roman" w:hAnsi="Times New Roman"/>
          <w:sz w:val="24"/>
          <w:szCs w:val="24"/>
        </w:rPr>
        <w:t xml:space="preserve">kopjen e </w:t>
      </w:r>
      <w:r w:rsidRPr="00F2542F">
        <w:rPr>
          <w:rFonts w:ascii="Times New Roman" w:eastAsia="Times New Roman" w:hAnsi="Times New Roman"/>
          <w:sz w:val="24"/>
          <w:szCs w:val="24"/>
        </w:rPr>
        <w:t>listës së kandidatëve për magjistratë të çdo viti akademik</w:t>
      </w:r>
      <w:r w:rsidR="00BE67D3" w:rsidRPr="00F2542F">
        <w:rPr>
          <w:rFonts w:ascii="Times New Roman" w:eastAsia="Times New Roman" w:hAnsi="Times New Roman"/>
          <w:sz w:val="24"/>
          <w:szCs w:val="24"/>
        </w:rPr>
        <w:t xml:space="preserve"> që disponon</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fotografimin, monitorimin, xhirimin e aktiviteteve të Trajnimit Fillestar gjatë aktiviteteve të ndryshme në Shkollë.</w:t>
      </w:r>
    </w:p>
    <w:p w:rsidR="00BE67D3"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BE67D3" w:rsidRPr="00F2542F">
        <w:rPr>
          <w:rFonts w:ascii="Times New Roman" w:eastAsia="Times New Roman" w:hAnsi="Times New Roman"/>
          <w:sz w:val="24"/>
          <w:szCs w:val="24"/>
        </w:rPr>
        <w:t xml:space="preserve">“caktimin e numrit të punonjësve me kontratë nga Shkolla e Magjistraturës”, </w:t>
      </w:r>
      <w:r w:rsidR="00D12B36" w:rsidRPr="00F2542F">
        <w:rPr>
          <w:rFonts w:ascii="Times New Roman" w:eastAsia="Times New Roman" w:hAnsi="Times New Roman"/>
          <w:sz w:val="24"/>
          <w:szCs w:val="24"/>
        </w:rPr>
        <w:t>n</w:t>
      </w:r>
      <w:r w:rsidRPr="00F2542F">
        <w:rPr>
          <w:rFonts w:ascii="Times New Roman" w:eastAsia="Times New Roman" w:hAnsi="Times New Roman"/>
          <w:sz w:val="24"/>
          <w:szCs w:val="24"/>
        </w:rPr>
        <w:t>ë zb</w:t>
      </w:r>
      <w:r w:rsidR="00BE67D3" w:rsidRPr="00F2542F">
        <w:rPr>
          <w:rFonts w:ascii="Times New Roman" w:eastAsia="Times New Roman" w:hAnsi="Times New Roman"/>
          <w:sz w:val="24"/>
          <w:szCs w:val="24"/>
        </w:rPr>
        <w:t xml:space="preserve">atim të Udhëzimit të Përbashkët. </w:t>
      </w:r>
    </w:p>
    <w:p w:rsidR="00FA4876" w:rsidRPr="00F2542F" w:rsidRDefault="00BE67D3"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4773FF" w:rsidRPr="00F2542F">
        <w:rPr>
          <w:rFonts w:ascii="Times New Roman" w:eastAsia="Times New Roman" w:hAnsi="Times New Roman"/>
          <w:sz w:val="24"/>
          <w:szCs w:val="24"/>
        </w:rPr>
        <w:t xml:space="preserve">raportimin e të dhënave </w:t>
      </w:r>
      <w:r w:rsidR="00FA4876" w:rsidRPr="00F2542F">
        <w:rPr>
          <w:rFonts w:ascii="Times New Roman" w:eastAsia="Times New Roman" w:hAnsi="Times New Roman"/>
          <w:sz w:val="24"/>
          <w:szCs w:val="24"/>
        </w:rPr>
        <w:t xml:space="preserve">për programin e Formimit Fillestar jo më vonë se data 15 janar </w:t>
      </w:r>
      <w:r w:rsidR="004773FF" w:rsidRPr="00F2542F">
        <w:rPr>
          <w:rFonts w:ascii="Times New Roman" w:eastAsia="Times New Roman" w:hAnsi="Times New Roman"/>
          <w:sz w:val="24"/>
          <w:szCs w:val="24"/>
        </w:rPr>
        <w:t>e</w:t>
      </w:r>
      <w:r w:rsidR="00FA4876" w:rsidRPr="00F2542F">
        <w:rPr>
          <w:rFonts w:ascii="Times New Roman" w:eastAsia="Times New Roman" w:hAnsi="Times New Roman"/>
          <w:sz w:val="24"/>
          <w:szCs w:val="24"/>
        </w:rPr>
        <w:t xml:space="preserve"> çdo viti pasardhës pranë Sektorit të Financës.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4773FF" w:rsidRPr="00F2542F">
        <w:rPr>
          <w:rFonts w:ascii="Times New Roman" w:eastAsia="Times New Roman" w:hAnsi="Times New Roman"/>
          <w:sz w:val="24"/>
          <w:szCs w:val="24"/>
        </w:rPr>
        <w:t xml:space="preserve">kryerjen dhe dorëzimin e kuadrimit të </w:t>
      </w:r>
      <w:r w:rsidRPr="00F2542F">
        <w:rPr>
          <w:rFonts w:ascii="Times New Roman" w:eastAsia="Times New Roman" w:hAnsi="Times New Roman"/>
          <w:sz w:val="24"/>
          <w:szCs w:val="24"/>
        </w:rPr>
        <w:t>orëve mësimore të pedagogëve të Formimit Fillestar së bashku me specialistin e Sektorit të Financës në përfundim të çdo viti kalendarik lidhur me orët mësimore</w:t>
      </w:r>
      <w:r w:rsidR="004773FF" w:rsidRPr="00F2542F">
        <w:rPr>
          <w:rFonts w:ascii="Times New Roman" w:eastAsia="Times New Roman" w:hAnsi="Times New Roman"/>
          <w:sz w:val="24"/>
          <w:szCs w:val="24"/>
        </w:rPr>
        <w:t>, jo më vonë se data 15 janar e</w:t>
      </w:r>
      <w:r w:rsidRPr="00F2542F">
        <w:rPr>
          <w:rFonts w:ascii="Times New Roman" w:eastAsia="Times New Roman" w:hAnsi="Times New Roman"/>
          <w:sz w:val="24"/>
          <w:szCs w:val="24"/>
        </w:rPr>
        <w:t xml:space="preserve"> çdo viti pasardhës.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4773FF" w:rsidRPr="00F2542F">
        <w:rPr>
          <w:rFonts w:ascii="Times New Roman" w:eastAsia="Times New Roman" w:hAnsi="Times New Roman"/>
          <w:sz w:val="24"/>
          <w:szCs w:val="24"/>
        </w:rPr>
        <w:t xml:space="preserve"> kryerjen dhe dorëzimin e parashikimeve buxhetore afat</w:t>
      </w:r>
      <w:r w:rsidRPr="00F2542F">
        <w:rPr>
          <w:rFonts w:ascii="Times New Roman" w:eastAsia="Times New Roman" w:hAnsi="Times New Roman"/>
          <w:sz w:val="24"/>
          <w:szCs w:val="24"/>
        </w:rPr>
        <w:t>mesme</w:t>
      </w:r>
      <w:r w:rsidR="004773FF" w:rsidRPr="00F2542F">
        <w:rPr>
          <w:rFonts w:ascii="Times New Roman" w:eastAsia="Times New Roman" w:hAnsi="Times New Roman"/>
          <w:sz w:val="24"/>
          <w:szCs w:val="24"/>
        </w:rPr>
        <w:t xml:space="preserve"> dhe afat</w:t>
      </w:r>
      <w:r w:rsidRPr="00F2542F">
        <w:rPr>
          <w:rFonts w:ascii="Times New Roman" w:eastAsia="Times New Roman" w:hAnsi="Times New Roman"/>
          <w:sz w:val="24"/>
          <w:szCs w:val="24"/>
        </w:rPr>
        <w:t>gjata në lidhje me orët mësimore sipas kërkesës së Sektorit Financiar.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4773FF" w:rsidRPr="00F2542F">
        <w:rPr>
          <w:rFonts w:ascii="Times New Roman" w:eastAsia="Times New Roman" w:hAnsi="Times New Roman"/>
          <w:sz w:val="24"/>
          <w:szCs w:val="24"/>
        </w:rPr>
        <w:t xml:space="preserve"> kryerjen dhe dorëzimin e planifikimit</w:t>
      </w:r>
      <w:r w:rsidRPr="00F2542F">
        <w:rPr>
          <w:rFonts w:ascii="Times New Roman" w:eastAsia="Times New Roman" w:hAnsi="Times New Roman"/>
          <w:sz w:val="24"/>
          <w:szCs w:val="24"/>
        </w:rPr>
        <w:t xml:space="preserve"> për nevojat për mallra/shërbime/ furnizime dhe i paraqet jo më vonë se data 15 janar </w:t>
      </w:r>
      <w:r w:rsidR="004773FF"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 pranë Sektorit të Shërbimeve dhe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dhe informon përgjegjësin e Formimit Fil</w:t>
      </w:r>
      <w:r w:rsidR="004773FF" w:rsidRPr="00F2542F">
        <w:rPr>
          <w:rFonts w:ascii="Times New Roman" w:eastAsia="Times New Roman" w:hAnsi="Times New Roman"/>
          <w:sz w:val="24"/>
          <w:szCs w:val="24"/>
        </w:rPr>
        <w:t>lestar dhe eprorin e hierarkisë</w:t>
      </w:r>
      <w:r w:rsidRPr="00F2542F">
        <w:rPr>
          <w:rFonts w:ascii="Times New Roman" w:eastAsia="Times New Roman" w:hAnsi="Times New Roman"/>
          <w:sz w:val="24"/>
          <w:szCs w:val="24"/>
        </w:rPr>
        <w:t xml:space="preserve"> lidhur me kërkimin, përpunimin, ruajtjen, përdorimin dhe shkëmbimin e informacionit brenda dhe jashtë institucionit;</w:t>
      </w:r>
    </w:p>
    <w:p w:rsidR="00FA4876" w:rsidRPr="00F2542F" w:rsidRDefault="004773FF"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Formulon dhe zbaton </w:t>
      </w:r>
      <w:r w:rsidR="00FA4876" w:rsidRPr="00F2542F">
        <w:rPr>
          <w:rFonts w:ascii="Times New Roman" w:eastAsia="Times New Roman" w:hAnsi="Times New Roman"/>
          <w:sz w:val="24"/>
          <w:szCs w:val="24"/>
        </w:rPr>
        <w:t xml:space="preserve">programet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4773FF"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Informon drejtuesit e hierarkisë.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4773FF"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përgjegjësit të Formimit Fillestar,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4773FF"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w:t>
      </w:r>
      <w:r w:rsidR="004773FF"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4773FF"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t’i ofrojë këshilla objektive përgjegjësit të sektorit të formimit profesional, të ndjekë me energji </w:t>
      </w:r>
      <w:r w:rsidRPr="00F2542F">
        <w:rPr>
          <w:rFonts w:ascii="Times New Roman" w:eastAsia="Times New Roman" w:hAnsi="Times New Roman"/>
          <w:sz w:val="24"/>
          <w:szCs w:val="24"/>
        </w:rPr>
        <w:lastRenderedPageBreak/>
        <w:t xml:space="preserve">dhe vendosmëri strategjitë e përcaktuara, </w:t>
      </w:r>
      <w:r w:rsidR="009A7AB4" w:rsidRPr="00F2542F">
        <w:rPr>
          <w:rFonts w:ascii="Times New Roman" w:eastAsia="Times New Roman" w:hAnsi="Times New Roman"/>
          <w:sz w:val="24"/>
          <w:szCs w:val="24"/>
        </w:rPr>
        <w:t>t</w:t>
      </w:r>
      <w:r w:rsidR="009A7AB4"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4773FF"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w:t>
      </w:r>
      <w:r w:rsidR="004773FF" w:rsidRPr="00F2542F">
        <w:rPr>
          <w:rFonts w:ascii="Times New Roman" w:eastAsia="Times New Roman" w:hAnsi="Times New Roman"/>
          <w:sz w:val="24"/>
          <w:szCs w:val="24"/>
        </w:rPr>
        <w:t>et e paqarta në mënyrë rigoroze</w:t>
      </w:r>
      <w:r w:rsidRPr="00F2542F">
        <w:rPr>
          <w:rFonts w:ascii="Times New Roman" w:eastAsia="Times New Roman" w:hAnsi="Times New Roman"/>
          <w:sz w:val="24"/>
          <w:szCs w:val="24"/>
        </w:rPr>
        <w:t xml:space="preserve"> dhe të </w:t>
      </w:r>
      <w:r w:rsidR="004773FF" w:rsidRPr="00F2542F">
        <w:rPr>
          <w:rFonts w:ascii="Times New Roman" w:eastAsia="Times New Roman" w:hAnsi="Times New Roman"/>
          <w:sz w:val="24"/>
          <w:szCs w:val="24"/>
        </w:rPr>
        <w:t>të jetë bashkëpunues</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4773FF"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w:t>
      </w:r>
      <w:r w:rsidR="00DE6EA2" w:rsidRPr="00F2542F">
        <w:rPr>
          <w:rFonts w:ascii="Times New Roman" w:eastAsia="Times New Roman" w:hAnsi="Times New Roman"/>
          <w:sz w:val="24"/>
          <w:szCs w:val="24"/>
        </w:rPr>
        <w:t>ketë njohuri të thella dhe eksperiencë</w:t>
      </w:r>
      <w:r w:rsidRPr="00F2542F">
        <w:rPr>
          <w:rFonts w:ascii="Times New Roman" w:eastAsia="Times New Roman" w:hAnsi="Times New Roman"/>
          <w:sz w:val="24"/>
          <w:szCs w:val="24"/>
        </w:rPr>
        <w:t>, të dijë të përdorë dhe burime të tjera ekspertize; të kuptojë pro</w:t>
      </w:r>
      <w:r w:rsidR="004773FF" w:rsidRPr="00F2542F">
        <w:rPr>
          <w:rFonts w:ascii="Times New Roman" w:eastAsia="Times New Roman" w:hAnsi="Times New Roman"/>
          <w:sz w:val="24"/>
          <w:szCs w:val="24"/>
        </w:rPr>
        <w:t>c</w:t>
      </w:r>
      <w:r w:rsidRPr="00F2542F">
        <w:rPr>
          <w:rFonts w:ascii="Times New Roman" w:eastAsia="Times New Roman" w:hAnsi="Times New Roman"/>
          <w:sz w:val="24"/>
          <w:szCs w:val="24"/>
        </w:rPr>
        <w:t>edurat ligjore të fushës që mbulon dhe se si të veprojë brenda tyre; të shfrytëzojë eksperiencat më të mira nga institucione të tjera publike/private.</w:t>
      </w:r>
    </w:p>
    <w:p w:rsidR="004773FF" w:rsidRPr="00F2542F" w:rsidRDefault="004773FF"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Sekretari/ja Shkencor/e për Formimin Fillestar,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4773FF"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Sekretari/ja shkencor/e për Formimin Fillestar, duhet të ketë arsim universitar. Preferohen specializime dhe formime të fushës; si në drejt</w:t>
      </w:r>
      <w:r w:rsidR="00BF2B9C" w:rsidRPr="00F2542F">
        <w:rPr>
          <w:rFonts w:ascii="Times New Roman" w:eastAsia="Times New Roman" w:hAnsi="Times New Roman"/>
          <w:sz w:val="24"/>
          <w:szCs w:val="24"/>
        </w:rPr>
        <w:t>ësi, menaxhim dhe jo më pak se 3</w:t>
      </w:r>
      <w:r w:rsidRPr="00F2542F">
        <w:rPr>
          <w:rFonts w:ascii="Times New Roman" w:eastAsia="Times New Roman" w:hAnsi="Times New Roman"/>
          <w:sz w:val="24"/>
          <w:szCs w:val="24"/>
        </w:rPr>
        <w:t xml:space="preserve"> vjet përvojë pune. Të ketë njohuri të paktën të një gjuhe të huaj (radha e p</w:t>
      </w:r>
      <w:r w:rsidR="004773FF"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4773FF"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SEKRETAR SHKENCOR PËR FORMIMIN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 I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SEKRETARIT </w:t>
      </w:r>
      <w:r w:rsidR="004773FF" w:rsidRPr="00F2542F">
        <w:rPr>
          <w:rFonts w:ascii="Times New Roman" w:eastAsia="Times New Roman" w:hAnsi="Times New Roman"/>
          <w:b/>
          <w:sz w:val="24"/>
          <w:szCs w:val="24"/>
        </w:rPr>
        <w:t>SHKENCOR PËR FORMIMIN FILLESTAR</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w:t>
      </w:r>
      <w:r w:rsidR="004773FF" w:rsidRPr="00F2542F">
        <w:rPr>
          <w:rFonts w:ascii="Times New Roman" w:eastAsia="Times New Roman" w:hAnsi="Times New Roman"/>
          <w:b/>
          <w:sz w:val="24"/>
          <w:szCs w:val="24"/>
        </w:rPr>
        <w:t>EKTORIN E FORMIMIT PROFESIONAL</w:t>
      </w:r>
      <w:r w:rsidRPr="00F2542F">
        <w:rPr>
          <w:rFonts w:ascii="Times New Roman" w:eastAsia="Times New Roman" w:hAnsi="Times New Roman"/>
          <w:b/>
          <w:sz w:val="24"/>
          <w:szCs w:val="24"/>
        </w:rPr>
        <w:t xml:space="preserve"> 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Sekretar Shkencor për Formimin Fillestar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 Shkencor për Formimin Fillestar, në Sektorin e Formimit Profesional, është nëpunës i nivelit ekzekutues, i cili raporton tek përgjegjësi i Formimit Fillestar dhe përgjegjësi i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Sektorit të Formimit Profesional;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Koordinimi i veprimtarive të bashkëpunimit të Shkollës së Magjistraturës  me institucionet si gjykatat dhe prokuroritë e rretheve gjyqësore, gjykatat dhe prokuroritë e apeleve, Këshilli i Lartë Gjyqësor dhe Këshilli i Lartë i Prokurorisë, si dhe institucione të tjera, për shkëmbime të ndërsjella për realizimin e funksioneve të Sektorit të Formimit Fillestar</w:t>
      </w:r>
      <w:r w:rsidR="004773FF"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16"/>
          <w:szCs w:val="1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7883"/>
        <w:gridCol w:w="1620"/>
      </w:tblGrid>
      <w:tr w:rsidR="00FA4876" w:rsidRPr="00F2542F" w:rsidTr="004773FF">
        <w:trPr>
          <w:trHeight w:val="301"/>
        </w:trPr>
        <w:tc>
          <w:tcPr>
            <w:tcW w:w="572" w:type="dxa"/>
            <w:shd w:val="clear" w:color="auto" w:fill="D9D9D9" w:themeFill="background1" w:themeFillShade="D9"/>
          </w:tcPr>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883" w:type="dxa"/>
            <w:shd w:val="clear" w:color="auto" w:fill="D9D9D9" w:themeFill="background1" w:themeFillShade="D9"/>
          </w:tcPr>
          <w:p w:rsidR="00FA4876" w:rsidRPr="00F2542F" w:rsidRDefault="00FA4876" w:rsidP="004773FF">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620" w:type="dxa"/>
            <w:shd w:val="clear" w:color="auto" w:fill="D9D9D9" w:themeFill="background1" w:themeFillShade="D9"/>
          </w:tcPr>
          <w:p w:rsidR="00FA4876" w:rsidRPr="00F2542F" w:rsidRDefault="004773FF"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c>
          <w:tcPr>
            <w:tcW w:w="57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88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Analizon dhe siguron, informacion mbi listën e kandidatëve për magjistratë sipas vitit akademik me të dhënat mbi adresën, telefonin (mobile dhe fiks), faksin dhe e-mail</w:t>
            </w:r>
            <w:r w:rsidR="004773FF" w:rsidRPr="00F2542F">
              <w:rPr>
                <w:rFonts w:ascii="Times New Roman" w:eastAsia="Times New Roman" w:hAnsi="Times New Roman"/>
                <w:sz w:val="24"/>
                <w:szCs w:val="24"/>
              </w:rPr>
              <w:t>-in</w:t>
            </w:r>
            <w:r w:rsidRPr="00F2542F">
              <w:rPr>
                <w:rFonts w:ascii="Times New Roman" w:eastAsia="Times New Roman" w:hAnsi="Times New Roman"/>
                <w:sz w:val="24"/>
                <w:szCs w:val="24"/>
              </w:rPr>
              <w:t xml:space="preserve"> dhe e </w:t>
            </w:r>
            <w:r w:rsidR="004773FF" w:rsidRPr="00F2542F">
              <w:rPr>
                <w:rFonts w:ascii="Times New Roman" w:eastAsia="Times New Roman" w:hAnsi="Times New Roman"/>
                <w:sz w:val="24"/>
                <w:szCs w:val="24"/>
              </w:rPr>
              <w:t xml:space="preserve">përditëson </w:t>
            </w:r>
            <w:r w:rsidRPr="00F2542F">
              <w:rPr>
                <w:rFonts w:ascii="Times New Roman" w:eastAsia="Times New Roman" w:hAnsi="Times New Roman"/>
                <w:sz w:val="24"/>
                <w:szCs w:val="24"/>
              </w:rPr>
              <w:t xml:space="preserve">atë;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 dosjet e kandidatëve për magjistratë që kanë mbaruar vitin e dytë dhe të tretë dhe i nis ato për në Këshillin e Lartë Gjyqësor për emërimet e kandidatëve </w:t>
            </w:r>
            <w:r w:rsidR="004773FF" w:rsidRPr="00F2542F">
              <w:rPr>
                <w:rFonts w:ascii="Times New Roman" w:eastAsia="Times New Roman" w:hAnsi="Times New Roman"/>
                <w:sz w:val="24"/>
                <w:szCs w:val="24"/>
              </w:rPr>
              <w:t>për magjistratë profili gjyqtar</w:t>
            </w:r>
            <w:r w:rsidRPr="00F2542F">
              <w:rPr>
                <w:rFonts w:ascii="Times New Roman" w:eastAsia="Times New Roman" w:hAnsi="Times New Roman"/>
                <w:sz w:val="24"/>
                <w:szCs w:val="24"/>
              </w:rPr>
              <w:t xml:space="preserve"> dhe</w:t>
            </w:r>
            <w:r w:rsidR="004773FF" w:rsidRPr="00F2542F">
              <w:rPr>
                <w:rFonts w:ascii="Times New Roman" w:eastAsia="Times New Roman" w:hAnsi="Times New Roman"/>
                <w:sz w:val="24"/>
                <w:szCs w:val="24"/>
              </w:rPr>
              <w:t xml:space="preserve"> në Këshillin e Lartë të Prokuro</w:t>
            </w:r>
            <w:r w:rsidRPr="00F2542F">
              <w:rPr>
                <w:rFonts w:ascii="Times New Roman" w:eastAsia="Times New Roman" w:hAnsi="Times New Roman"/>
                <w:sz w:val="24"/>
                <w:szCs w:val="24"/>
              </w:rPr>
              <w:t>r</w:t>
            </w:r>
            <w:r w:rsidR="004773FF" w:rsidRPr="00F2542F">
              <w:rPr>
                <w:rFonts w:ascii="Times New Roman" w:eastAsia="Times New Roman" w:hAnsi="Times New Roman"/>
                <w:sz w:val="24"/>
                <w:szCs w:val="24"/>
              </w:rPr>
              <w:t>i</w:t>
            </w:r>
            <w:r w:rsidRPr="00F2542F">
              <w:rPr>
                <w:rFonts w:ascii="Times New Roman" w:eastAsia="Times New Roman" w:hAnsi="Times New Roman"/>
                <w:sz w:val="24"/>
                <w:szCs w:val="24"/>
              </w:rPr>
              <w:t>së për kandidatët për magjistratë profili prokuror;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Përcakton orarin sipas ndarjes semestrale të lëndëve dhe ndjek zbatimin e tij, bazuar në planin mësimor miratuar nga Këshilli Drejtues;</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BE05B8">
        <w:trPr>
          <w:trHeight w:val="737"/>
        </w:trPr>
        <w:tc>
          <w:tcPr>
            <w:tcW w:w="57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88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Mban dhe administron dosjet mësimore të kandidatëve dhe evidencat e frekuentimit të kurseve nga kandidatët dhe pedagogët, informacion të cilin ia </w:t>
            </w:r>
            <w:r w:rsidR="004773FF"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 </w:t>
            </w:r>
            <w:r w:rsidR="004773FF" w:rsidRPr="00F2542F">
              <w:rPr>
                <w:rFonts w:ascii="Times New Roman" w:eastAsia="Times New Roman" w:hAnsi="Times New Roman"/>
                <w:sz w:val="24"/>
                <w:szCs w:val="24"/>
              </w:rPr>
              <w:t xml:space="preserve">paraqet </w:t>
            </w:r>
            <w:r w:rsidRPr="00F2542F">
              <w:rPr>
                <w:rFonts w:ascii="Times New Roman" w:eastAsia="Times New Roman" w:hAnsi="Times New Roman"/>
                <w:sz w:val="24"/>
                <w:szCs w:val="24"/>
              </w:rPr>
              <w:t xml:space="preserve">përgjegjësit të Formimit Fillestar, eprorit të hierarkisë 1 (një) herë në muaj;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Grumbullon programet mësimore të hartuara nga pedagogët përgjegjës të </w:t>
            </w:r>
            <w:r w:rsidRPr="00F2542F">
              <w:rPr>
                <w:rFonts w:ascii="Times New Roman" w:eastAsia="Times New Roman" w:hAnsi="Times New Roman"/>
                <w:sz w:val="24"/>
                <w:szCs w:val="24"/>
              </w:rPr>
              <w:lastRenderedPageBreak/>
              <w:t>secilës lëndë.</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30%</w:t>
            </w:r>
          </w:p>
        </w:tc>
      </w:tr>
      <w:tr w:rsidR="00FA4876" w:rsidRPr="00F2542F" w:rsidTr="00BE05B8">
        <w:tc>
          <w:tcPr>
            <w:tcW w:w="57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88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Analizon vlerësimet e kandidatëve për magjistratë për çdo vit akademik, lidhur me plotësimin e:</w:t>
            </w:r>
          </w:p>
          <w:p w:rsidR="00FA4876" w:rsidRPr="00F2542F" w:rsidRDefault="00FA4876" w:rsidP="00A14BA1">
            <w:pPr>
              <w:numPr>
                <w:ilvl w:val="0"/>
                <w:numId w:val="14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raportit dhe formularët e vlerësimit të kandidatëve për magjistratë në dosjen përkatëse;</w:t>
            </w:r>
          </w:p>
          <w:p w:rsidR="00FA4876" w:rsidRPr="00F2542F" w:rsidRDefault="00FA4876" w:rsidP="00DE6EA2">
            <w:pPr>
              <w:numPr>
                <w:ilvl w:val="0"/>
                <w:numId w:val="14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mbajtjes në një “File” të veçantë në formën e një skede, informacionet kryesore të çdo viti akademik, i cili duhet të jetë i </w:t>
            </w:r>
            <w:r w:rsidR="009A7AB4" w:rsidRPr="00F2542F">
              <w:rPr>
                <w:rFonts w:ascii="Times New Roman" w:eastAsia="Times New Roman" w:hAnsi="Times New Roman"/>
                <w:sz w:val="24"/>
                <w:szCs w:val="24"/>
              </w:rPr>
              <w:t>gjindsh</w:t>
            </w:r>
            <w:r w:rsidR="009A7AB4" w:rsidRPr="00F2542F">
              <w:rPr>
                <w:rFonts w:ascii="Times New Roman" w:eastAsia="Times New Roman" w:hAnsi="Times New Roman" w:cs="Times New Roman"/>
                <w:sz w:val="24"/>
                <w:szCs w:val="24"/>
              </w:rPr>
              <w:t>ëm</w:t>
            </w:r>
            <w:r w:rsidRPr="00F2542F">
              <w:rPr>
                <w:rFonts w:ascii="Times New Roman" w:eastAsia="Times New Roman" w:hAnsi="Times New Roman"/>
                <w:sz w:val="24"/>
                <w:szCs w:val="24"/>
              </w:rPr>
              <w:t xml:space="preserve"> në çdo kohë</w:t>
            </w:r>
            <w:r w:rsidR="009A7AB4"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për t’u përdorur për nxjerrjen e të dhënave të ndryshme në </w:t>
            </w:r>
            <w:r w:rsidR="009A7AB4" w:rsidRPr="00F2542F">
              <w:rPr>
                <w:rFonts w:ascii="Times New Roman" w:eastAsia="Times New Roman" w:hAnsi="Times New Roman"/>
                <w:sz w:val="24"/>
                <w:szCs w:val="24"/>
              </w:rPr>
              <w:t>çdolloj raportimi</w:t>
            </w:r>
            <w:r w:rsidRPr="00F2542F">
              <w:rPr>
                <w:rFonts w:ascii="Times New Roman" w:eastAsia="Times New Roman" w:hAnsi="Times New Roman"/>
                <w:sz w:val="24"/>
                <w:szCs w:val="24"/>
              </w:rPr>
              <w:t xml:space="preserve">. </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BE05B8">
        <w:tc>
          <w:tcPr>
            <w:tcW w:w="572"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883"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Përmbush kërkesat e të gjithë dokumentacioneve përkatëse, për plotësimin e dokumenteve detyruese për regjistrimin e kandidatëve për magjistratë që ndjekin kursin e Formimit Fillestar.  </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60200" w:rsidP="00FA4876">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lang w:val="en-US"/>
        </w:rPr>
        <w:pict>
          <v:line id="Straight Connector 77" o:spid="_x0000_s1045" style="position:absolute;left:0;text-align:left;flip:y;z-index:251719680;visibility:visible;mso-wrap-distance-left:3.17497mm;mso-wrap-distance-right:3.17497mm" from="131.75pt,117.2pt" to="131.7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" strokecolor="#376092" strokeweight="2pt"/>
        </w:pict>
      </w:r>
      <w:r>
        <w:rPr>
          <w:rFonts w:ascii="Times New Roman" w:eastAsia="Times New Roman" w:hAnsi="Times New Roman"/>
          <w:noProof/>
          <w:sz w:val="24"/>
          <w:szCs w:val="24"/>
          <w:lang w:val="en-US"/>
        </w:rPr>
        <w:pict>
          <v:line id="Straight Connector 76" o:spid="_x0000_s1044" style="position:absolute;left:0;text-align:left;flip:y;z-index:251718656;visibility:visible;mso-wrap-distance-top:-3e-5mm;mso-wrap-distance-bottom:-3e-5mm" from="131.75pt,133.7pt" to="218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" strokecolor="#376092" strokeweight="2pt"/>
        </w:pict>
      </w:r>
      <w:r w:rsidR="00FA4876" w:rsidRPr="00F2542F">
        <w:rPr>
          <w:noProof/>
          <w:lang w:eastAsia="sq-AL"/>
        </w:rPr>
        <w:drawing>
          <wp:anchor distT="12196" distB="635" distL="114300" distR="114300" simplePos="0" relativeHeight="251717632" behindDoc="0" locked="0" layoutInCell="1" allowOverlap="1">
            <wp:simplePos x="0" y="0"/>
            <wp:positionH relativeFrom="column">
              <wp:posOffset>-527050</wp:posOffset>
            </wp:positionH>
            <wp:positionV relativeFrom="paragraph">
              <wp:posOffset>187456</wp:posOffset>
            </wp:positionV>
            <wp:extent cx="5943600" cy="3596640"/>
            <wp:effectExtent l="0" t="0" r="0" b="0"/>
            <wp:wrapSquare wrapText="bothSides"/>
            <wp:docPr id="75" name="Diagram 7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Kryen regjistrimin e kandidatëve për magjistratë që ndjekin kursin e formimit fillestar;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Afishon listat përfundimtare të pjesëmarrësve në konkurs 3 (tre) ditë para konkursit;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Shpall listat me rezultatet e provimit të pranimit brenda ditës së  hapjes së zarfeve të sekretuar;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Mban dhe administron dosjet mësimore të kandidatëve dhe evidencat e frekuentimit të kurseve nga     kandidatët dhe pedagogët, informacion të cilin ia </w:t>
      </w:r>
      <w:r w:rsidR="004773FF" w:rsidRPr="00F2542F">
        <w:rPr>
          <w:rFonts w:ascii="Times New Roman" w:eastAsia="Times New Roman" w:hAnsi="Times New Roman"/>
          <w:sz w:val="24"/>
          <w:szCs w:val="24"/>
        </w:rPr>
        <w:t>paraqet</w:t>
      </w:r>
      <w:r w:rsidRPr="00F2542F">
        <w:rPr>
          <w:rFonts w:ascii="Times New Roman" w:eastAsia="Times New Roman" w:hAnsi="Times New Roman"/>
          <w:sz w:val="24"/>
          <w:szCs w:val="24"/>
        </w:rPr>
        <w:t xml:space="preserve"> përgjegjëses së Formimit Fillestar, eprorit të hierarkisë dhe </w:t>
      </w:r>
      <w:r w:rsidR="004773FF"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1 (një) herë në muaj;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Përgatit dosjet e kandidatëve për magjistratë që kanë mbaruar vitin e dytë dhe të tretë dhe i nis ato për në Këshillin e Lartë Gjyqësor për emërimet e kandidatëve për magjistratë profili gjyqtar dhe në Këshillin e Lartë të Prokurorisë për kandidatët për magjistratë profili prokuror;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Përpilon dhe shpërndan </w:t>
      </w:r>
      <w:r w:rsidR="00E61922"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ertifikatat; dëshmitë dhe librezat e kandidatëve në bazë të rregullores;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Përgatit materialet e konkurseve dhe të provimeve;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Kujdeset për sigurimin e bazës materiale të nevojshme për pro</w:t>
      </w:r>
      <w:r w:rsidR="00E61922"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esin mësimor;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Përcakton orarin sipas ndarjes semestrale të lëndëve dhe ndjek zbatimin e tij, bazuar në planin mësimor miratuar nga Këshilli Drejtues;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Administron materialet e provimit të pranimit dhe provimeve të tjera dhe dokumentet e kandidatëve të Shkollës, duke u kujdesur për ruajtjen ose asgjësimin e tyre në bazë të vendimeve përkatëse;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Bashkëpunon me bibliotekën për pasurimin e saj me literaturë juridike, e rekomanduar nga pedagogët e Formimit Fillestar ose dalë rishtas në qarkullim;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Raporton me shkrim pranë </w:t>
      </w:r>
      <w:r w:rsidR="00E61922"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 Përgjegjësit të Formimit Fillestar dhe eprorit të hierarkisë lidhur me plotësimin e:</w:t>
      </w:r>
    </w:p>
    <w:p w:rsidR="00FA4876" w:rsidRPr="00F2542F" w:rsidRDefault="00FA4876" w:rsidP="00A14BA1">
      <w:pPr>
        <w:numPr>
          <w:ilvl w:val="0"/>
          <w:numId w:val="144"/>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raportit dhe formularët e vlerësimit të kandidatëve për magjistratë në dosjen përkatëse;</w:t>
      </w:r>
    </w:p>
    <w:p w:rsidR="00FA4876" w:rsidRPr="00F2542F" w:rsidRDefault="00FA4876" w:rsidP="00A14BA1">
      <w:pPr>
        <w:numPr>
          <w:ilvl w:val="0"/>
          <w:numId w:val="144"/>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mbajtjes në një “File” të veçantë në formën e një skede, informacionet kryesore të çdo viti akademik, i cili duhet të jetë i </w:t>
      </w:r>
      <w:r w:rsidR="009A7AB4" w:rsidRPr="00F2542F">
        <w:rPr>
          <w:rFonts w:ascii="Times New Roman" w:eastAsia="Times New Roman" w:hAnsi="Times New Roman"/>
          <w:sz w:val="24"/>
          <w:szCs w:val="24"/>
        </w:rPr>
        <w:t>gjindsh</w:t>
      </w:r>
      <w:r w:rsidR="009A7AB4" w:rsidRPr="00F2542F">
        <w:rPr>
          <w:rFonts w:ascii="Times New Roman" w:eastAsia="Times New Roman" w:hAnsi="Times New Roman" w:cs="Times New Roman"/>
          <w:sz w:val="24"/>
          <w:szCs w:val="24"/>
        </w:rPr>
        <w:t>ëm</w:t>
      </w:r>
      <w:r w:rsidRPr="00F2542F">
        <w:rPr>
          <w:rFonts w:ascii="Times New Roman" w:eastAsia="Times New Roman" w:hAnsi="Times New Roman"/>
          <w:sz w:val="24"/>
          <w:szCs w:val="24"/>
        </w:rPr>
        <w:t xml:space="preserve"> në çdo kohë për t’u përdorur për nxjerrjen e të dhënave të ndryshme në çdo raportim të çdo lloji.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E61922" w:rsidRPr="00F2542F">
        <w:rPr>
          <w:rFonts w:ascii="Times New Roman" w:eastAsia="Times New Roman" w:hAnsi="Times New Roman"/>
          <w:sz w:val="24"/>
          <w:szCs w:val="24"/>
        </w:rPr>
        <w:t>p</w:t>
      </w:r>
      <w:r w:rsidRPr="00F2542F">
        <w:rPr>
          <w:rFonts w:ascii="Times New Roman" w:eastAsia="Times New Roman" w:hAnsi="Times New Roman"/>
          <w:sz w:val="24"/>
          <w:szCs w:val="24"/>
        </w:rPr>
        <w:t xml:space="preserve">ërgatitjen e raportit të çdo lënde, sipas modelit të përgatitur nga Përgjegjësi i Formimit Fillestar dhe eprori i hierarkisë dhe </w:t>
      </w:r>
      <w:r w:rsidR="00E61922" w:rsidRPr="00F2542F">
        <w:rPr>
          <w:rFonts w:ascii="Times New Roman" w:eastAsia="Times New Roman" w:hAnsi="Times New Roman"/>
          <w:sz w:val="24"/>
          <w:szCs w:val="24"/>
        </w:rPr>
        <w:t xml:space="preserve">e </w:t>
      </w:r>
      <w:r w:rsidRPr="00F2542F">
        <w:rPr>
          <w:rFonts w:ascii="Times New Roman" w:eastAsia="Times New Roman" w:hAnsi="Times New Roman"/>
          <w:sz w:val="24"/>
          <w:szCs w:val="24"/>
        </w:rPr>
        <w:t>vendos në dosjen që administrohet në shkollë në 2 (dy) kopje;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8F6EC5" w:rsidRPr="00F2542F">
        <w:rPr>
          <w:rFonts w:ascii="Times New Roman" w:eastAsia="Times New Roman" w:hAnsi="Times New Roman"/>
          <w:sz w:val="24"/>
          <w:szCs w:val="24"/>
        </w:rPr>
        <w:t>Përditësimin</w:t>
      </w:r>
      <w:r w:rsidRPr="00F2542F">
        <w:rPr>
          <w:rFonts w:ascii="Times New Roman" w:eastAsia="Times New Roman" w:hAnsi="Times New Roman"/>
          <w:sz w:val="24"/>
          <w:szCs w:val="24"/>
        </w:rPr>
        <w:t xml:space="preserve"> e regjistrit, lidhur me prezencën e kandidatëve magjistratë dhe pedagogëve;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E61922" w:rsidRPr="00F2542F">
        <w:rPr>
          <w:rFonts w:ascii="Times New Roman" w:eastAsia="Times New Roman" w:hAnsi="Times New Roman"/>
          <w:sz w:val="24"/>
          <w:szCs w:val="24"/>
        </w:rPr>
        <w:t>ç</w:t>
      </w:r>
      <w:r w:rsidRPr="00F2542F">
        <w:rPr>
          <w:rFonts w:ascii="Times New Roman" w:eastAsia="Times New Roman" w:hAnsi="Times New Roman"/>
          <w:sz w:val="24"/>
          <w:szCs w:val="24"/>
        </w:rPr>
        <w:t>ështjet logjistike të fushës;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E61922" w:rsidRPr="00F2542F">
        <w:rPr>
          <w:rFonts w:ascii="Times New Roman" w:eastAsia="Times New Roman" w:hAnsi="Times New Roman"/>
          <w:sz w:val="24"/>
          <w:szCs w:val="24"/>
        </w:rPr>
        <w:t>mbajtjen e evidencës</w:t>
      </w:r>
      <w:r w:rsidRPr="00F2542F">
        <w:rPr>
          <w:rFonts w:ascii="Times New Roman" w:eastAsia="Times New Roman" w:hAnsi="Times New Roman"/>
          <w:sz w:val="24"/>
          <w:szCs w:val="24"/>
        </w:rPr>
        <w:t xml:space="preserve"> së saktë për kandidatët për m</w:t>
      </w:r>
      <w:r w:rsidR="00E61922" w:rsidRPr="00F2542F">
        <w:rPr>
          <w:rFonts w:ascii="Times New Roman" w:eastAsia="Times New Roman" w:hAnsi="Times New Roman"/>
          <w:sz w:val="24"/>
          <w:szCs w:val="24"/>
        </w:rPr>
        <w:t>agjistratë, sipas modelit dhe i</w:t>
      </w:r>
      <w:r w:rsidRPr="00F2542F">
        <w:rPr>
          <w:rFonts w:ascii="Times New Roman" w:eastAsia="Times New Roman" w:hAnsi="Times New Roman"/>
          <w:sz w:val="24"/>
          <w:szCs w:val="24"/>
        </w:rPr>
        <w:t xml:space="preserve">a paraqet </w:t>
      </w:r>
      <w:r w:rsidR="00E61922"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para dhënies së diplomave;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E61922" w:rsidRPr="00F2542F">
        <w:rPr>
          <w:rFonts w:ascii="Times New Roman" w:eastAsia="Times New Roman" w:hAnsi="Times New Roman"/>
          <w:sz w:val="24"/>
          <w:szCs w:val="24"/>
        </w:rPr>
        <w:t>kopjen e</w:t>
      </w:r>
      <w:r w:rsidRPr="00F2542F">
        <w:rPr>
          <w:rFonts w:ascii="Times New Roman" w:eastAsia="Times New Roman" w:hAnsi="Times New Roman"/>
          <w:sz w:val="24"/>
          <w:szCs w:val="24"/>
        </w:rPr>
        <w:t xml:space="preserve"> listës së kandidatëve për magjistratë të çdo viti akademik</w:t>
      </w:r>
      <w:r w:rsidR="00E61922" w:rsidRPr="00F2542F">
        <w:rPr>
          <w:rFonts w:ascii="Times New Roman" w:eastAsia="Times New Roman" w:hAnsi="Times New Roman"/>
          <w:sz w:val="24"/>
          <w:szCs w:val="24"/>
        </w:rPr>
        <w:t xml:space="preserve"> që disponon</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DE6EA2" w:rsidRPr="00F2542F">
        <w:rPr>
          <w:rFonts w:ascii="Times New Roman" w:eastAsia="Times New Roman" w:hAnsi="Times New Roman"/>
          <w:sz w:val="24"/>
          <w:szCs w:val="24"/>
        </w:rPr>
        <w:t xml:space="preserve"> </w:t>
      </w:r>
      <w:r w:rsidR="00081BAE" w:rsidRPr="00F2542F">
        <w:rPr>
          <w:rFonts w:ascii="Times New Roman" w:eastAsia="Times New Roman" w:hAnsi="Times New Roman"/>
          <w:sz w:val="24"/>
          <w:szCs w:val="24"/>
        </w:rPr>
        <w:t>përgatitjen e projekt</w:t>
      </w:r>
      <w:r w:rsidRPr="00F2542F">
        <w:rPr>
          <w:rFonts w:ascii="Times New Roman" w:eastAsia="Times New Roman" w:hAnsi="Times New Roman"/>
          <w:sz w:val="24"/>
          <w:szCs w:val="24"/>
        </w:rPr>
        <w:t>buxhetit për parashikimin e fondeve financiare në kuadër të veprimtarisë vjetore të Formimit Fillestar.</w:t>
      </w:r>
    </w:p>
    <w:p w:rsidR="00E61922"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E61922" w:rsidRPr="00F2542F">
        <w:rPr>
          <w:rFonts w:ascii="Times New Roman" w:eastAsia="Times New Roman" w:hAnsi="Times New Roman"/>
          <w:sz w:val="24"/>
          <w:szCs w:val="24"/>
        </w:rPr>
        <w:t>“</w:t>
      </w:r>
      <w:r w:rsidRPr="00F2542F">
        <w:rPr>
          <w:rFonts w:ascii="Times New Roman" w:eastAsia="Times New Roman" w:hAnsi="Times New Roman"/>
          <w:sz w:val="24"/>
          <w:szCs w:val="24"/>
        </w:rPr>
        <w:t>caktimin e numrit të punonjësve me kontra</w:t>
      </w:r>
      <w:r w:rsidR="00E61922" w:rsidRPr="00F2542F">
        <w:rPr>
          <w:rFonts w:ascii="Times New Roman" w:eastAsia="Times New Roman" w:hAnsi="Times New Roman"/>
          <w:sz w:val="24"/>
          <w:szCs w:val="24"/>
        </w:rPr>
        <w:t>të nga Shkolla e Magjistraturës</w:t>
      </w:r>
      <w:r w:rsidRPr="00F2542F">
        <w:rPr>
          <w:rFonts w:ascii="Times New Roman" w:eastAsia="Times New Roman" w:hAnsi="Times New Roman"/>
          <w:sz w:val="24"/>
          <w:szCs w:val="24"/>
        </w:rPr>
        <w:t>”</w:t>
      </w:r>
      <w:r w:rsidR="00E6192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w:t>
      </w:r>
      <w:r w:rsidR="00E61922" w:rsidRPr="00F2542F">
        <w:rPr>
          <w:rFonts w:ascii="Times New Roman" w:eastAsia="Times New Roman" w:hAnsi="Times New Roman"/>
          <w:sz w:val="24"/>
          <w:szCs w:val="24"/>
        </w:rPr>
        <w:t>në zbatim të Udhëzimit të Përbashkët;</w:t>
      </w:r>
    </w:p>
    <w:p w:rsidR="00FA4876" w:rsidRPr="00F2542F" w:rsidRDefault="00E61922"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A4876" w:rsidRPr="00F2542F">
        <w:rPr>
          <w:rFonts w:ascii="Times New Roman" w:eastAsia="Times New Roman" w:hAnsi="Times New Roman"/>
          <w:sz w:val="24"/>
          <w:szCs w:val="24"/>
        </w:rPr>
        <w:t xml:space="preserve">raporton të dhënat për programin e Formimit Fillestar jo më vonë se data 15 janar </w:t>
      </w:r>
      <w:r w:rsidRPr="00F2542F">
        <w:rPr>
          <w:rFonts w:ascii="Times New Roman" w:eastAsia="Times New Roman" w:hAnsi="Times New Roman"/>
          <w:sz w:val="24"/>
          <w:szCs w:val="24"/>
        </w:rPr>
        <w:t>e</w:t>
      </w:r>
      <w:r w:rsidR="00FA4876" w:rsidRPr="00F2542F">
        <w:rPr>
          <w:rFonts w:ascii="Times New Roman" w:eastAsia="Times New Roman" w:hAnsi="Times New Roman"/>
          <w:sz w:val="24"/>
          <w:szCs w:val="24"/>
        </w:rPr>
        <w:t xml:space="preserve"> çdo viti pasardhës pranë Sektorit të Financës.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E61922" w:rsidRPr="00F2542F">
        <w:rPr>
          <w:rFonts w:ascii="Times New Roman" w:eastAsia="Times New Roman" w:hAnsi="Times New Roman"/>
          <w:sz w:val="24"/>
          <w:szCs w:val="24"/>
        </w:rPr>
        <w:t xml:space="preserve"> kr</w:t>
      </w:r>
      <w:r w:rsidR="009C60E5" w:rsidRPr="00F2542F">
        <w:rPr>
          <w:rFonts w:ascii="Times New Roman" w:eastAsia="Times New Roman" w:hAnsi="Times New Roman"/>
          <w:sz w:val="24"/>
          <w:szCs w:val="24"/>
        </w:rPr>
        <w:t>yerjen dhe dorëzimin e rakordimit</w:t>
      </w:r>
      <w:r w:rsidR="00E61922" w:rsidRPr="00F2542F">
        <w:rPr>
          <w:rFonts w:ascii="Times New Roman" w:eastAsia="Times New Roman" w:hAnsi="Times New Roman"/>
          <w:sz w:val="24"/>
          <w:szCs w:val="24"/>
        </w:rPr>
        <w:t xml:space="preserve"> të </w:t>
      </w:r>
      <w:r w:rsidRPr="00F2542F">
        <w:rPr>
          <w:rFonts w:ascii="Times New Roman" w:eastAsia="Times New Roman" w:hAnsi="Times New Roman"/>
          <w:sz w:val="24"/>
          <w:szCs w:val="24"/>
        </w:rPr>
        <w:t xml:space="preserve">orëve mësimore të pedagogëve të Formimit Fillestar së bashku me specialistin e Sektorit të Financës në përfundim të çdo viti kalendarik lidhur me orët mësimore, jo më vonë se data 15 janar </w:t>
      </w:r>
      <w:r w:rsidR="00E61922"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E61922" w:rsidRPr="00F2542F">
        <w:rPr>
          <w:rFonts w:ascii="Times New Roman" w:eastAsia="Times New Roman" w:hAnsi="Times New Roman"/>
          <w:sz w:val="24"/>
          <w:szCs w:val="24"/>
        </w:rPr>
        <w:t xml:space="preserve"> kryerjen dhe dorëzimin e parashikimeve buxhetore afat</w:t>
      </w:r>
      <w:r w:rsidRPr="00F2542F">
        <w:rPr>
          <w:rFonts w:ascii="Times New Roman" w:eastAsia="Times New Roman" w:hAnsi="Times New Roman"/>
          <w:sz w:val="24"/>
          <w:szCs w:val="24"/>
        </w:rPr>
        <w:t>mesme</w:t>
      </w:r>
      <w:r w:rsidR="00E61922" w:rsidRPr="00F2542F">
        <w:rPr>
          <w:rFonts w:ascii="Times New Roman" w:eastAsia="Times New Roman" w:hAnsi="Times New Roman"/>
          <w:sz w:val="24"/>
          <w:szCs w:val="24"/>
        </w:rPr>
        <w:t xml:space="preserve"> dhe afat</w:t>
      </w:r>
      <w:r w:rsidRPr="00F2542F">
        <w:rPr>
          <w:rFonts w:ascii="Times New Roman" w:eastAsia="Times New Roman" w:hAnsi="Times New Roman"/>
          <w:sz w:val="24"/>
          <w:szCs w:val="24"/>
        </w:rPr>
        <w:t>gjata në lidhje me orët mësimore sipas kërkesës së Sektorit Financiar.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E61922" w:rsidRPr="00F2542F">
        <w:rPr>
          <w:rFonts w:ascii="Times New Roman" w:eastAsia="Times New Roman" w:hAnsi="Times New Roman"/>
          <w:sz w:val="24"/>
          <w:szCs w:val="24"/>
        </w:rPr>
        <w:t xml:space="preserve">kryerjen dhe dorëzimin e planifikimeve </w:t>
      </w:r>
      <w:r w:rsidRPr="00F2542F">
        <w:rPr>
          <w:rFonts w:ascii="Times New Roman" w:eastAsia="Times New Roman" w:hAnsi="Times New Roman"/>
          <w:sz w:val="24"/>
          <w:szCs w:val="24"/>
        </w:rPr>
        <w:t xml:space="preserve">për nevojat për mallra/shërbime/ furnizime dhe i paraqet jo më vonë se data 15 janar </w:t>
      </w:r>
      <w:r w:rsidR="00E61922"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 pranë Sektorit të Shërbimeve dhe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dhe informon përgjegjësin e Formimit Fillestar dhe eprorin e hierarkisë, lidhur me kërkimin, përpunimin, ruajtjen, përdorimin dhe shkëmbimin e informacionit brenda dhe jashtë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Formulon dhe zbaton programet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Informon drejtuesit e hierarkisë;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për veprimtaritë institucionale të institucionit.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E6192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w:t>
      </w:r>
      <w:r w:rsidR="00E6192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mbetur ndërkohë i ndjeshëm ndaj nevojave të përgjegjësit të Formimit Fillestar,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E6192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w:t>
      </w:r>
      <w:r w:rsidR="00E61922"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lastRenderedPageBreak/>
        <w:t>Efektiviteti personal</w:t>
      </w:r>
      <w:r w:rsidR="00E6192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t’i ofrojë këshilla objektive përgjegjësit të sektorit të formimit profesional, të ndjekë me energji dhe vendos</w:t>
      </w:r>
      <w:r w:rsidR="00DE6EA2" w:rsidRPr="00F2542F">
        <w:rPr>
          <w:rFonts w:ascii="Times New Roman" w:eastAsia="Times New Roman" w:hAnsi="Times New Roman"/>
          <w:sz w:val="24"/>
          <w:szCs w:val="24"/>
        </w:rPr>
        <w:t>mëri strategjitë e përcaktuara,</w:t>
      </w:r>
      <w:r w:rsidRPr="00F2542F">
        <w:rPr>
          <w:rFonts w:ascii="Times New Roman" w:eastAsia="Times New Roman" w:hAnsi="Times New Roman"/>
          <w:sz w:val="24"/>
          <w:szCs w:val="24"/>
        </w:rPr>
        <w:t xml:space="preserve"> </w:t>
      </w:r>
      <w:r w:rsidR="009C60E5" w:rsidRPr="00F2542F">
        <w:rPr>
          <w:rFonts w:ascii="Times New Roman" w:eastAsia="Times New Roman" w:hAnsi="Times New Roman"/>
          <w:sz w:val="24"/>
          <w:szCs w:val="24"/>
        </w:rPr>
        <w:t>t</w:t>
      </w:r>
      <w:r w:rsidR="009C60E5"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E61922"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w:t>
      </w:r>
      <w:r w:rsidR="00E61922" w:rsidRPr="00F2542F">
        <w:rPr>
          <w:rFonts w:ascii="Times New Roman" w:eastAsia="Times New Roman" w:hAnsi="Times New Roman"/>
          <w:sz w:val="24"/>
          <w:szCs w:val="24"/>
        </w:rPr>
        <w:t>et e paqarta në mënyrë rigoroze</w:t>
      </w:r>
      <w:r w:rsidRPr="00F2542F">
        <w:rPr>
          <w:rFonts w:ascii="Times New Roman" w:eastAsia="Times New Roman" w:hAnsi="Times New Roman"/>
          <w:sz w:val="24"/>
          <w:szCs w:val="24"/>
        </w:rPr>
        <w:t xml:space="preserve"> dhe të </w:t>
      </w:r>
      <w:r w:rsidR="00E61922"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E61922"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të ketë </w:t>
      </w:r>
      <w:r w:rsidR="00DE6EA2"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 të dijë të përdorë dhe burime të tjera ekspertize, të kuptojë procedurat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Sekretari/ja Shkencor/e për Formimin Fillestar,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E61922"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Sekretari/ja Shkencor/e për Formimin Fillestar duhet të ketë arsim universitar. Preferohen specializime dhe formime të fushës; si në drejt</w:t>
      </w:r>
      <w:r w:rsidR="00BF2B9C" w:rsidRPr="00F2542F">
        <w:rPr>
          <w:rFonts w:ascii="Times New Roman" w:eastAsia="Times New Roman" w:hAnsi="Times New Roman"/>
          <w:sz w:val="24"/>
          <w:szCs w:val="24"/>
        </w:rPr>
        <w:t>ësi, menaxhim dhe jo më pak se 3</w:t>
      </w:r>
      <w:r w:rsidRPr="00F2542F">
        <w:rPr>
          <w:rFonts w:ascii="Times New Roman" w:eastAsia="Times New Roman" w:hAnsi="Times New Roman"/>
          <w:sz w:val="24"/>
          <w:szCs w:val="24"/>
        </w:rPr>
        <w:t xml:space="preserve"> vjet përvojë pune. Të ketë njohuri të paktën të një gjuhe të huaj (radha e p</w:t>
      </w:r>
      <w:r w:rsidR="00E61922"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E61922"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SEKRETAR SHKENCOR PËR FORMIMIN FILLESTAR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 I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u w:val="single"/>
        </w:rPr>
      </w:pPr>
    </w:p>
    <w:p w:rsidR="00CE31BE" w:rsidRPr="00F2542F" w:rsidRDefault="00CE31BE"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BE05B8" w:rsidRPr="00F2542F" w:rsidRDefault="00BE05B8" w:rsidP="00FA4876">
      <w:pPr>
        <w:spacing w:after="0" w:line="240" w:lineRule="auto"/>
        <w:jc w:val="center"/>
        <w:rPr>
          <w:rFonts w:ascii="Times New Roman" w:eastAsia="Times New Roman" w:hAnsi="Times New Roman"/>
          <w:b/>
          <w:sz w:val="24"/>
          <w:szCs w:val="24"/>
          <w:u w:val="single"/>
        </w:rPr>
      </w:pPr>
    </w:p>
    <w:p w:rsidR="00CE31BE" w:rsidRPr="00F2542F" w:rsidRDefault="00CE31BE" w:rsidP="00E77D41">
      <w:pPr>
        <w:spacing w:after="0" w:line="240" w:lineRule="auto"/>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 I ROLIT</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 TË SEKRETARIT SHKENCOR PËR FORMIMIN</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VAZHDUE</w:t>
      </w:r>
      <w:r w:rsidR="00E61922" w:rsidRPr="00F2542F">
        <w:rPr>
          <w:rFonts w:ascii="Times New Roman" w:eastAsia="Times New Roman" w:hAnsi="Times New Roman"/>
          <w:b/>
          <w:sz w:val="24"/>
          <w:szCs w:val="24"/>
        </w:rPr>
        <w:t>S NË SEKTORIN E</w:t>
      </w:r>
      <w:r w:rsidRPr="00F2542F">
        <w:rPr>
          <w:rFonts w:ascii="Times New Roman" w:eastAsia="Times New Roman" w:hAnsi="Times New Roman"/>
          <w:b/>
          <w:sz w:val="24"/>
          <w:szCs w:val="24"/>
        </w:rPr>
        <w:t xml:space="preserve"> FORMIMIT PROFESIONAL,  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Sekretar Shkencor për Formimin Vazhdues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Sekretari</w:t>
      </w:r>
      <w:r w:rsidR="00E61922" w:rsidRPr="00F2542F">
        <w:rPr>
          <w:rFonts w:ascii="Times New Roman" w:eastAsia="Times New Roman" w:hAnsi="Times New Roman"/>
          <w:sz w:val="24"/>
          <w:szCs w:val="24"/>
        </w:rPr>
        <w:t xml:space="preserve"> Shkencor për Formimin Vazhdues</w:t>
      </w:r>
      <w:r w:rsidRPr="00F2542F">
        <w:rPr>
          <w:rFonts w:ascii="Times New Roman" w:eastAsia="Times New Roman" w:hAnsi="Times New Roman"/>
          <w:sz w:val="24"/>
          <w:szCs w:val="24"/>
        </w:rPr>
        <w:t xml:space="preserve"> në Sektorin e Formimit Profesional, është nëpunës i nivelit</w:t>
      </w:r>
      <w:r w:rsidR="00E61922" w:rsidRPr="00F2542F">
        <w:rPr>
          <w:rFonts w:ascii="Times New Roman" w:eastAsia="Times New Roman" w:hAnsi="Times New Roman"/>
          <w:sz w:val="24"/>
          <w:szCs w:val="24"/>
        </w:rPr>
        <w:t xml:space="preserve"> ekzekutues, i cili raporton te</w:t>
      </w:r>
      <w:r w:rsidRPr="00F2542F">
        <w:rPr>
          <w:rFonts w:ascii="Times New Roman" w:eastAsia="Times New Roman" w:hAnsi="Times New Roman"/>
          <w:sz w:val="24"/>
          <w:szCs w:val="24"/>
        </w:rPr>
        <w:t xml:space="preserve"> përgjegjësi i Formimit Vazhdues dhe përgjegjësi i Sektorit të Formimit Profesional.</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Sektorit të Formimit Profesional;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Koordinimi i veprimtarive të bashkëpunimit të Shkollës së Magjistraturës me institucionet</w:t>
      </w:r>
      <w:r w:rsidR="00E61922"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si gjykatat dhe prokuroritë e rretheve gjyqësore, gjykatat dhe prokuroritë e apeleve,</w:t>
      </w:r>
      <w:r w:rsidR="0078052C" w:rsidRPr="00F2542F">
        <w:rPr>
          <w:rFonts w:ascii="Times New Roman" w:eastAsia="Times New Roman" w:hAnsi="Times New Roman"/>
          <w:sz w:val="24"/>
          <w:szCs w:val="24"/>
        </w:rPr>
        <w:t xml:space="preserve"> Këshilli i Lartë Gjyqësor dhe K</w:t>
      </w:r>
      <w:r w:rsidRPr="00F2542F">
        <w:rPr>
          <w:rFonts w:ascii="Times New Roman" w:eastAsia="Times New Roman" w:hAnsi="Times New Roman"/>
          <w:sz w:val="24"/>
          <w:szCs w:val="24"/>
        </w:rPr>
        <w:t xml:space="preserve">ëshilli i Lartë i Prokurorisë, si dhe institucione të tjera, për shkëmbime të ndërsjella për realizimin e funksioneve të veprimtarisë së Formimit Vazhdues; realizimi i Formimit Vazhdues për gjyqtarë, prokurorë dhe profesionet e </w:t>
      </w:r>
      <w:r w:rsidR="00FC31D9" w:rsidRPr="00F2542F">
        <w:rPr>
          <w:rFonts w:ascii="Times New Roman" w:eastAsia="Times New Roman" w:hAnsi="Times New Roman"/>
          <w:sz w:val="24"/>
          <w:szCs w:val="24"/>
        </w:rPr>
        <w:t xml:space="preserve">tjera të lira, si dhe pritjen, </w:t>
      </w:r>
      <w:r w:rsidRPr="00F2542F">
        <w:rPr>
          <w:rFonts w:ascii="Times New Roman" w:eastAsia="Times New Roman" w:hAnsi="Times New Roman"/>
          <w:sz w:val="24"/>
          <w:szCs w:val="24"/>
        </w:rPr>
        <w:t>informimin</w:t>
      </w:r>
      <w:r w:rsidR="00FC31D9"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shqyrtimin korrekt të ankesave dhe kërkesave të gjyqtarëve, prokurorëve, avokatëve, noterëve, përmbaruesve gjyqësor</w:t>
      </w:r>
      <w:r w:rsidR="00FC31D9" w:rsidRPr="00F2542F">
        <w:rPr>
          <w:rFonts w:ascii="Times New Roman" w:eastAsia="Times New Roman" w:hAnsi="Times New Roman"/>
          <w:sz w:val="24"/>
          <w:szCs w:val="24"/>
        </w:rPr>
        <w:t>ë</w:t>
      </w:r>
      <w:r w:rsidRPr="00F2542F">
        <w:rPr>
          <w:rFonts w:ascii="Times New Roman" w:eastAsia="Times New Roman" w:hAnsi="Times New Roman"/>
          <w:sz w:val="24"/>
          <w:szCs w:val="24"/>
        </w:rPr>
        <w:t>, të</w:t>
      </w:r>
      <w:r w:rsidR="00FC31D9" w:rsidRPr="00F2542F">
        <w:rPr>
          <w:rFonts w:ascii="Times New Roman" w:eastAsia="Times New Roman" w:hAnsi="Times New Roman"/>
          <w:sz w:val="24"/>
          <w:szCs w:val="24"/>
        </w:rPr>
        <w:t xml:space="preserve"> të</w:t>
      </w:r>
      <w:r w:rsidRPr="00F2542F">
        <w:rPr>
          <w:rFonts w:ascii="Times New Roman" w:eastAsia="Times New Roman" w:hAnsi="Times New Roman"/>
          <w:sz w:val="24"/>
          <w:szCs w:val="24"/>
        </w:rPr>
        <w:t xml:space="preserve"> gjithë profesioneve të lira;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8017"/>
        <w:gridCol w:w="1440"/>
      </w:tblGrid>
      <w:tr w:rsidR="00FA4876" w:rsidRPr="00F2542F" w:rsidTr="00FC31D9">
        <w:tc>
          <w:tcPr>
            <w:tcW w:w="618" w:type="dxa"/>
            <w:shd w:val="clear" w:color="auto" w:fill="D9D9D9" w:themeFill="background1" w:themeFillShade="D9"/>
          </w:tcPr>
          <w:p w:rsidR="00FA4876" w:rsidRPr="00F2542F" w:rsidRDefault="00FA4876" w:rsidP="00FC31D9">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8017" w:type="dxa"/>
            <w:shd w:val="clear" w:color="auto" w:fill="D9D9D9" w:themeFill="background1" w:themeFillShade="D9"/>
          </w:tcPr>
          <w:p w:rsidR="00FA4876" w:rsidRPr="00F2542F" w:rsidRDefault="00FA4876" w:rsidP="00FC31D9">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440" w:type="dxa"/>
            <w:shd w:val="clear" w:color="auto" w:fill="D9D9D9" w:themeFill="background1" w:themeFillShade="D9"/>
          </w:tcPr>
          <w:p w:rsidR="00FA4876" w:rsidRPr="00F2542F" w:rsidRDefault="00FC31D9"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rPr>
          <w:trHeight w:val="1313"/>
        </w:trPr>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8017" w:type="dxa"/>
          </w:tcPr>
          <w:p w:rsidR="00FA4876" w:rsidRPr="00F2542F" w:rsidRDefault="00FA4876" w:rsidP="00DE6EA2">
            <w:pPr>
              <w:spacing w:after="0" w:line="240" w:lineRule="auto"/>
              <w:jc w:val="both"/>
              <w:rPr>
                <w:rFonts w:ascii="Times New Roman" w:eastAsia="Times New Roman" w:hAnsi="Times New Roman"/>
                <w:sz w:val="24"/>
                <w:szCs w:val="24"/>
                <w:u w:val="single"/>
              </w:rPr>
            </w:pPr>
            <w:r w:rsidRPr="00F2542F">
              <w:rPr>
                <w:rFonts w:ascii="Times New Roman" w:eastAsia="Times New Roman" w:hAnsi="Times New Roman"/>
                <w:sz w:val="24"/>
                <w:szCs w:val="24"/>
              </w:rPr>
              <w:t>Formulon</w:t>
            </w:r>
            <w:r w:rsidR="00FC31D9" w:rsidRPr="00F2542F">
              <w:rPr>
                <w:rFonts w:ascii="Times New Roman" w:eastAsia="Times New Roman" w:hAnsi="Times New Roman"/>
                <w:sz w:val="24"/>
                <w:szCs w:val="24"/>
              </w:rPr>
              <w:t>, analizon dhe siguron</w:t>
            </w:r>
            <w:r w:rsidRPr="00F2542F">
              <w:rPr>
                <w:rFonts w:ascii="Times New Roman" w:eastAsia="Times New Roman" w:hAnsi="Times New Roman"/>
                <w:sz w:val="24"/>
                <w:szCs w:val="24"/>
              </w:rPr>
              <w:t xml:space="preserve"> informacion mbi listën emërore të gjyqtarëve dhe prokurorëve sipas rretheve dhe apeleve me të dhënat mbi seksionet, adresën, telefonin (mobi</w:t>
            </w:r>
            <w:r w:rsidR="00FC31D9" w:rsidRPr="00F2542F">
              <w:rPr>
                <w:rFonts w:ascii="Times New Roman" w:eastAsia="Times New Roman" w:hAnsi="Times New Roman"/>
                <w:sz w:val="24"/>
                <w:szCs w:val="24"/>
              </w:rPr>
              <w:t>le dhe fiks), faksin e e-mail-in</w:t>
            </w:r>
            <w:r w:rsidRPr="00F2542F">
              <w:rPr>
                <w:rFonts w:ascii="Times New Roman" w:eastAsia="Times New Roman" w:hAnsi="Times New Roman"/>
                <w:sz w:val="24"/>
                <w:szCs w:val="24"/>
              </w:rPr>
              <w:t xml:space="preserve"> dhe e </w:t>
            </w:r>
            <w:r w:rsidR="009C60E5" w:rsidRPr="00F2542F">
              <w:rPr>
                <w:rFonts w:ascii="Times New Roman" w:eastAsia="Times New Roman" w:hAnsi="Times New Roman"/>
                <w:sz w:val="24"/>
                <w:szCs w:val="24"/>
              </w:rPr>
              <w:t>p</w:t>
            </w:r>
            <w:r w:rsidR="009C60E5" w:rsidRPr="00F2542F">
              <w:rPr>
                <w:rFonts w:ascii="Times New Roman" w:eastAsia="Times New Roman" w:hAnsi="Times New Roman" w:cs="Times New Roman"/>
                <w:sz w:val="24"/>
                <w:szCs w:val="24"/>
              </w:rPr>
              <w:t xml:space="preserve">ërditëson </w:t>
            </w:r>
            <w:r w:rsidRPr="00F2542F">
              <w:rPr>
                <w:rFonts w:ascii="Times New Roman" w:eastAsia="Times New Roman" w:hAnsi="Times New Roman"/>
                <w:sz w:val="24"/>
                <w:szCs w:val="24"/>
              </w:rPr>
              <w:t>atë me listat e ma</w:t>
            </w:r>
            <w:r w:rsidR="00FC31D9" w:rsidRPr="00F2542F">
              <w:rPr>
                <w:rFonts w:ascii="Times New Roman" w:eastAsia="Times New Roman" w:hAnsi="Times New Roman"/>
                <w:sz w:val="24"/>
                <w:szCs w:val="24"/>
              </w:rPr>
              <w:t>r</w:t>
            </w:r>
            <w:r w:rsidRPr="00F2542F">
              <w:rPr>
                <w:rFonts w:ascii="Times New Roman" w:eastAsia="Times New Roman" w:hAnsi="Times New Roman"/>
                <w:sz w:val="24"/>
                <w:szCs w:val="24"/>
              </w:rPr>
              <w:t xml:space="preserve">ra pranë Këshillit të Lartë Gjyqësor dhe Këshillit të Lartë të Prokurorisë; </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10 %</w:t>
            </w:r>
          </w:p>
        </w:tc>
      </w:tr>
      <w:tr w:rsidR="00FA4876" w:rsidRPr="00F2542F" w:rsidTr="00BE05B8">
        <w:trPr>
          <w:trHeight w:val="482"/>
        </w:trPr>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80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Përgatit listën e  koordinatorëve të gjykatave, me të gjitha të dhënat dhe materialet përkatëse;</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10 %</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80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Dërgon ftesat për pjesëmarrësit në kohë, si dhe </w:t>
            </w:r>
            <w:r w:rsidR="009C60E5" w:rsidRPr="00F2542F">
              <w:rPr>
                <w:rFonts w:ascii="Times New Roman" w:eastAsia="Times New Roman" w:hAnsi="Times New Roman"/>
                <w:sz w:val="24"/>
                <w:szCs w:val="24"/>
              </w:rPr>
              <w:t>p</w:t>
            </w:r>
            <w:r w:rsidR="009C60E5" w:rsidRPr="00F2542F">
              <w:rPr>
                <w:rFonts w:ascii="Times New Roman" w:eastAsia="Times New Roman" w:hAnsi="Times New Roman" w:cs="Times New Roman"/>
                <w:sz w:val="24"/>
                <w:szCs w:val="24"/>
              </w:rPr>
              <w:t xml:space="preserve">ërditëson </w:t>
            </w:r>
            <w:r w:rsidRPr="00F2542F">
              <w:rPr>
                <w:rFonts w:ascii="Times New Roman" w:eastAsia="Times New Roman" w:hAnsi="Times New Roman"/>
                <w:sz w:val="24"/>
                <w:szCs w:val="24"/>
              </w:rPr>
              <w:t xml:space="preserve">regjistrin lidhur me Trajnimet Vazhduese </w:t>
            </w:r>
            <w:r w:rsidR="009C60E5" w:rsidRPr="00F2542F">
              <w:rPr>
                <w:rFonts w:ascii="Times New Roman" w:eastAsia="Times New Roman" w:hAnsi="Times New Roman"/>
                <w:sz w:val="24"/>
                <w:szCs w:val="24"/>
              </w:rPr>
              <w:t>n</w:t>
            </w:r>
            <w:r w:rsidR="009C60E5" w:rsidRPr="00F2542F">
              <w:rPr>
                <w:rFonts w:ascii="Times New Roman" w:eastAsia="Times New Roman" w:hAnsi="Times New Roman" w:cs="Times New Roman"/>
                <w:sz w:val="24"/>
                <w:szCs w:val="24"/>
              </w:rPr>
              <w:t>ë bazë të</w:t>
            </w:r>
            <w:r w:rsidRPr="00F2542F">
              <w:rPr>
                <w:rFonts w:ascii="Times New Roman" w:eastAsia="Times New Roman" w:hAnsi="Times New Roman"/>
                <w:sz w:val="24"/>
                <w:szCs w:val="24"/>
              </w:rPr>
              <w:t xml:space="preserve"> </w:t>
            </w:r>
            <w:r w:rsidR="005C6F9E" w:rsidRPr="00F2542F">
              <w:rPr>
                <w:rFonts w:ascii="Times New Roman" w:eastAsia="Times New Roman" w:hAnsi="Times New Roman"/>
                <w:sz w:val="24"/>
                <w:szCs w:val="24"/>
              </w:rPr>
              <w:t>R</w:t>
            </w:r>
            <w:r w:rsidRPr="00F2542F">
              <w:rPr>
                <w:rFonts w:ascii="Times New Roman" w:eastAsia="Times New Roman" w:hAnsi="Times New Roman"/>
                <w:sz w:val="24"/>
                <w:szCs w:val="24"/>
              </w:rPr>
              <w:t>regullores së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Harton listën e pjesëmarrësve, sipas kërkesave të tyre për çdo program dhe </w:t>
            </w:r>
            <w:r w:rsidRPr="00F2542F">
              <w:rPr>
                <w:rFonts w:ascii="Times New Roman" w:eastAsia="Times New Roman" w:hAnsi="Times New Roman"/>
                <w:sz w:val="24"/>
                <w:szCs w:val="24"/>
              </w:rPr>
              <w:lastRenderedPageBreak/>
              <w:t>kalendar të ri duke u kujdesur që të përshtatë temat e sesioneve me listat e pjesëmarrësve;</w:t>
            </w:r>
          </w:p>
          <w:p w:rsidR="00FA4876" w:rsidRPr="00F2542F" w:rsidRDefault="00FA4876" w:rsidP="00FC31D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Kujdeset për pjesën logjistike të trajnimit; </w:t>
            </w:r>
            <w:r w:rsidR="00FC31D9" w:rsidRPr="00F2542F">
              <w:rPr>
                <w:rFonts w:ascii="Times New Roman" w:eastAsia="Times New Roman" w:hAnsi="Times New Roman"/>
                <w:sz w:val="24"/>
                <w:szCs w:val="24"/>
              </w:rPr>
              <w:t>f</w:t>
            </w:r>
            <w:r w:rsidRPr="00F2542F">
              <w:rPr>
                <w:rFonts w:ascii="Times New Roman" w:eastAsia="Times New Roman" w:hAnsi="Times New Roman"/>
                <w:sz w:val="24"/>
                <w:szCs w:val="24"/>
              </w:rPr>
              <w:t>otokopjon materialet;</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30%</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8017" w:type="dxa"/>
          </w:tcPr>
          <w:p w:rsidR="00FA4876" w:rsidRPr="00F2542F" w:rsidRDefault="00FA4876" w:rsidP="00DE6EA2">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Informon përgjeg</w:t>
            </w:r>
            <w:r w:rsidR="00FC31D9" w:rsidRPr="00F2542F">
              <w:rPr>
                <w:rFonts w:ascii="Times New Roman" w:eastAsia="Times New Roman" w:hAnsi="Times New Roman"/>
                <w:sz w:val="24"/>
                <w:szCs w:val="24"/>
              </w:rPr>
              <w:t xml:space="preserve">jësin dhe eprorin e hierarkisë, </w:t>
            </w:r>
            <w:r w:rsidRPr="00F2542F">
              <w:rPr>
                <w:rFonts w:ascii="Times New Roman" w:eastAsia="Times New Roman" w:hAnsi="Times New Roman"/>
                <w:sz w:val="24"/>
                <w:szCs w:val="24"/>
              </w:rPr>
              <w:t>mbi listën e pjesëmarrësve të ses</w:t>
            </w:r>
            <w:r w:rsidR="00FC31D9" w:rsidRPr="00F2542F">
              <w:rPr>
                <w:rFonts w:ascii="Times New Roman" w:eastAsia="Times New Roman" w:hAnsi="Times New Roman"/>
                <w:sz w:val="24"/>
                <w:szCs w:val="24"/>
              </w:rPr>
              <w:t>ioneve trajnuese si dhe njofton</w:t>
            </w:r>
            <w:r w:rsidRPr="00F2542F">
              <w:rPr>
                <w:rFonts w:ascii="Times New Roman" w:eastAsia="Times New Roman" w:hAnsi="Times New Roman"/>
                <w:sz w:val="24"/>
                <w:szCs w:val="24"/>
              </w:rPr>
              <w:t xml:space="preserve"> në koh</w:t>
            </w:r>
            <w:r w:rsidR="00FC31D9" w:rsidRPr="00F2542F">
              <w:rPr>
                <w:rFonts w:ascii="Times New Roman" w:eastAsia="Times New Roman" w:hAnsi="Times New Roman"/>
                <w:sz w:val="24"/>
                <w:szCs w:val="24"/>
              </w:rPr>
              <w:t>ë, lidhur me çdo kërkesë/ankesë</w:t>
            </w:r>
            <w:r w:rsidRPr="00F2542F">
              <w:rPr>
                <w:rFonts w:ascii="Times New Roman" w:eastAsia="Times New Roman" w:hAnsi="Times New Roman"/>
                <w:sz w:val="24"/>
                <w:szCs w:val="24"/>
              </w:rPr>
              <w:t xml:space="preserve"> apo pamundësi të tyre për pjesëmarrje;</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10%</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80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Hedh dhe </w:t>
            </w:r>
            <w:r w:rsidR="009C60E5" w:rsidRPr="00F2542F">
              <w:rPr>
                <w:rFonts w:ascii="Times New Roman" w:eastAsia="Times New Roman" w:hAnsi="Times New Roman"/>
                <w:sz w:val="24"/>
                <w:szCs w:val="24"/>
              </w:rPr>
              <w:t>p</w:t>
            </w:r>
            <w:r w:rsidR="009C60E5" w:rsidRPr="00F2542F">
              <w:rPr>
                <w:rFonts w:ascii="Times New Roman" w:eastAsia="Times New Roman" w:hAnsi="Times New Roman" w:cs="Times New Roman"/>
                <w:sz w:val="24"/>
                <w:szCs w:val="24"/>
              </w:rPr>
              <w:t>ërditëson</w:t>
            </w:r>
            <w:r w:rsidRPr="00F2542F">
              <w:rPr>
                <w:rFonts w:ascii="Times New Roman" w:eastAsia="Times New Roman" w:hAnsi="Times New Roman"/>
                <w:sz w:val="24"/>
                <w:szCs w:val="24"/>
              </w:rPr>
              <w:t xml:space="preserve"> të dhënat </w:t>
            </w:r>
            <w:r w:rsidR="00FC31D9" w:rsidRPr="00F2542F">
              <w:rPr>
                <w:rFonts w:ascii="Times New Roman" w:eastAsia="Times New Roman" w:hAnsi="Times New Roman"/>
                <w:sz w:val="24"/>
                <w:szCs w:val="24"/>
              </w:rPr>
              <w:t xml:space="preserve">e </w:t>
            </w:r>
            <w:r w:rsidRPr="00F2542F">
              <w:rPr>
                <w:rFonts w:ascii="Times New Roman" w:eastAsia="Times New Roman" w:hAnsi="Times New Roman"/>
                <w:sz w:val="24"/>
                <w:szCs w:val="24"/>
              </w:rPr>
              <w:t xml:space="preserve">formimit vazhdues në </w:t>
            </w:r>
            <w:r w:rsidR="009C60E5" w:rsidRPr="00F2542F">
              <w:rPr>
                <w:rFonts w:ascii="Times New Roman" w:eastAsia="Times New Roman" w:hAnsi="Times New Roman"/>
                <w:sz w:val="24"/>
                <w:szCs w:val="24"/>
              </w:rPr>
              <w:t>baz</w:t>
            </w:r>
            <w:r w:rsidR="009C60E5" w:rsidRPr="00F2542F">
              <w:rPr>
                <w:rFonts w:ascii="Times New Roman" w:eastAsia="Times New Roman" w:hAnsi="Times New Roman" w:cs="Times New Roman"/>
                <w:sz w:val="24"/>
                <w:szCs w:val="24"/>
              </w:rPr>
              <w:t>ën e të dhënave</w:t>
            </w:r>
            <w:r w:rsidRPr="00F2542F">
              <w:rPr>
                <w:rFonts w:ascii="Times New Roman" w:eastAsia="Times New Roman" w:hAnsi="Times New Roman"/>
                <w:sz w:val="24"/>
                <w:szCs w:val="24"/>
              </w:rPr>
              <w:t>, menjëherë, pasi ka informuar përgjegjësin e Formimit Vazhdues, eprorin e hierarkisë dhe specialistin e IT</w:t>
            </w:r>
            <w:r w:rsidR="00FC31D9" w:rsidRPr="00F2542F">
              <w:rPr>
                <w:rFonts w:ascii="Times New Roman" w:eastAsia="Times New Roman" w:hAnsi="Times New Roman"/>
                <w:sz w:val="24"/>
                <w:szCs w:val="24"/>
              </w:rPr>
              <w:t>-së</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dhe përgatit informacionet e Formimit Vazhdues për t’u hedhu</w:t>
            </w:r>
            <w:r w:rsidR="00FC31D9" w:rsidRPr="00F2542F">
              <w:rPr>
                <w:rFonts w:ascii="Times New Roman" w:eastAsia="Times New Roman" w:hAnsi="Times New Roman"/>
                <w:sz w:val="24"/>
                <w:szCs w:val="24"/>
              </w:rPr>
              <w:t>r  në faqen e internetit dhe i</w:t>
            </w:r>
            <w:r w:rsidRPr="00F2542F">
              <w:rPr>
                <w:rFonts w:ascii="Times New Roman" w:eastAsia="Times New Roman" w:hAnsi="Times New Roman"/>
                <w:sz w:val="24"/>
                <w:szCs w:val="24"/>
              </w:rPr>
              <w:t>a dërgon specialistit të IT</w:t>
            </w:r>
            <w:r w:rsidR="00FC31D9" w:rsidRPr="00F2542F">
              <w:rPr>
                <w:rFonts w:ascii="Times New Roman" w:eastAsia="Times New Roman" w:hAnsi="Times New Roman"/>
                <w:sz w:val="24"/>
                <w:szCs w:val="24"/>
              </w:rPr>
              <w:t>-së</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Paraqet përgjegjësit dhe eprorit të hierarkisë, raporte  të detajuara së bashku </w:t>
            </w:r>
            <w:r w:rsidR="00FC31D9" w:rsidRPr="00F2542F">
              <w:rPr>
                <w:rFonts w:ascii="Times New Roman" w:eastAsia="Times New Roman" w:hAnsi="Times New Roman"/>
                <w:sz w:val="24"/>
                <w:szCs w:val="24"/>
              </w:rPr>
              <w:t>me të gjithë treguesit e tij si:</w:t>
            </w:r>
            <w:r w:rsidRPr="00F2542F">
              <w:rPr>
                <w:rFonts w:ascii="Times New Roman" w:eastAsia="Times New Roman" w:hAnsi="Times New Roman"/>
                <w:sz w:val="24"/>
                <w:szCs w:val="24"/>
              </w:rPr>
              <w:t xml:space="preserve"> </w:t>
            </w:r>
          </w:p>
          <w:p w:rsidR="00FA4876" w:rsidRPr="00F2542F" w:rsidRDefault="00FC31D9" w:rsidP="00A14BA1">
            <w:pPr>
              <w:numPr>
                <w:ilvl w:val="0"/>
                <w:numId w:val="145"/>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w:t>
            </w:r>
            <w:r w:rsidR="00FA4876" w:rsidRPr="00F2542F">
              <w:rPr>
                <w:rFonts w:ascii="Times New Roman" w:eastAsia="Times New Roman" w:hAnsi="Times New Roman"/>
                <w:sz w:val="24"/>
                <w:szCs w:val="24"/>
              </w:rPr>
              <w:t xml:space="preserve">jesëmarrësit; </w:t>
            </w:r>
          </w:p>
          <w:p w:rsidR="00FA4876" w:rsidRPr="00F2542F" w:rsidRDefault="00FC31D9" w:rsidP="00A14BA1">
            <w:pPr>
              <w:numPr>
                <w:ilvl w:val="0"/>
                <w:numId w:val="145"/>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l</w:t>
            </w:r>
            <w:r w:rsidR="00FA4876" w:rsidRPr="00F2542F">
              <w:rPr>
                <w:rFonts w:ascii="Times New Roman" w:eastAsia="Times New Roman" w:hAnsi="Times New Roman"/>
                <w:sz w:val="24"/>
                <w:szCs w:val="24"/>
              </w:rPr>
              <w:t>lojet e trajnimeve;</w:t>
            </w:r>
          </w:p>
          <w:p w:rsidR="00FA4876" w:rsidRPr="00F2542F" w:rsidRDefault="00FC31D9" w:rsidP="00A14BA1">
            <w:pPr>
              <w:numPr>
                <w:ilvl w:val="0"/>
                <w:numId w:val="145"/>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w:t>
            </w:r>
            <w:r w:rsidR="00FA4876" w:rsidRPr="00F2542F">
              <w:rPr>
                <w:rFonts w:ascii="Times New Roman" w:eastAsia="Times New Roman" w:hAnsi="Times New Roman"/>
                <w:sz w:val="24"/>
                <w:szCs w:val="24"/>
              </w:rPr>
              <w:t xml:space="preserve">emat (aktivitetet); </w:t>
            </w:r>
          </w:p>
          <w:p w:rsidR="00FA4876" w:rsidRPr="00F2542F" w:rsidRDefault="00FC31D9" w:rsidP="00A14BA1">
            <w:pPr>
              <w:numPr>
                <w:ilvl w:val="0"/>
                <w:numId w:val="145"/>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w:t>
            </w:r>
            <w:r w:rsidR="00FA4876" w:rsidRPr="00F2542F">
              <w:rPr>
                <w:rFonts w:ascii="Times New Roman" w:eastAsia="Times New Roman" w:hAnsi="Times New Roman"/>
                <w:sz w:val="24"/>
                <w:szCs w:val="24"/>
              </w:rPr>
              <w:t>ohën dhe koston financiare.</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p>
        </w:tc>
        <w:tc>
          <w:tcPr>
            <w:tcW w:w="80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Mbledh procesverbalet e ekspertëve për çdo sesion trajnues si dhe përpunon të dhënat e pyetësorëve në një skedë informative duke u  konsultuar me Përgjegjësen e PFV</w:t>
            </w:r>
            <w:r w:rsidR="00FC31D9" w:rsidRPr="00F2542F">
              <w:rPr>
                <w:rFonts w:ascii="Times New Roman" w:eastAsia="Times New Roman" w:hAnsi="Times New Roman"/>
                <w:sz w:val="24"/>
                <w:szCs w:val="24"/>
              </w:rPr>
              <w:t>-së</w:t>
            </w:r>
            <w:r w:rsidRPr="00F2542F">
              <w:rPr>
                <w:rFonts w:ascii="Times New Roman" w:eastAsia="Times New Roman" w:hAnsi="Times New Roman"/>
                <w:sz w:val="24"/>
                <w:szCs w:val="24"/>
              </w:rPr>
              <w:t xml:space="preserve"> dhe eprorin e hierarkisë.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Analizon vlerësimet e tyre për çdo sesion trajnues dhe përpunon të dhënat e pyetësorëve lidhur me:</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ecurinë e a</w:t>
            </w:r>
            <w:r w:rsidR="009C60E5" w:rsidRPr="00F2542F">
              <w:rPr>
                <w:rFonts w:ascii="Times New Roman" w:eastAsia="Times New Roman" w:hAnsi="Times New Roman"/>
                <w:sz w:val="24"/>
                <w:szCs w:val="24"/>
              </w:rPr>
              <w:t>k</w:t>
            </w:r>
            <w:r w:rsidRPr="00F2542F">
              <w:rPr>
                <w:rFonts w:ascii="Times New Roman" w:eastAsia="Times New Roman" w:hAnsi="Times New Roman"/>
                <w:sz w:val="24"/>
                <w:szCs w:val="24"/>
              </w:rPr>
              <w:t>tiviteteve;</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vërejtje ose s</w:t>
            </w:r>
            <w:r w:rsidR="009C60E5" w:rsidRPr="00F2542F">
              <w:rPr>
                <w:rFonts w:ascii="Times New Roman" w:eastAsia="Times New Roman" w:hAnsi="Times New Roman"/>
                <w:sz w:val="24"/>
                <w:szCs w:val="24"/>
              </w:rPr>
              <w:t>u</w:t>
            </w:r>
            <w:r w:rsidRPr="00F2542F">
              <w:rPr>
                <w:rFonts w:ascii="Times New Roman" w:eastAsia="Times New Roman" w:hAnsi="Times New Roman"/>
                <w:sz w:val="24"/>
                <w:szCs w:val="24"/>
              </w:rPr>
              <w:t>gjerime të pjesëmarrësve lidhur me tematikën e trajnimit, zgjerimin e saj ose trajtimin më të thelluar;</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w:t>
            </w:r>
            <w:r w:rsidR="009C60E5" w:rsidRPr="00F2542F">
              <w:rPr>
                <w:rFonts w:ascii="Times New Roman" w:eastAsia="Times New Roman" w:hAnsi="Times New Roman"/>
                <w:sz w:val="24"/>
                <w:szCs w:val="24"/>
              </w:rPr>
              <w:t>u</w:t>
            </w:r>
            <w:r w:rsidRPr="00F2542F">
              <w:rPr>
                <w:rFonts w:ascii="Times New Roman" w:eastAsia="Times New Roman" w:hAnsi="Times New Roman"/>
                <w:sz w:val="24"/>
                <w:szCs w:val="24"/>
              </w:rPr>
              <w:t>gjerime lidhur me trajnime të kësaj teme, të nënçështjeve të saj apo të temave të reja në të ardhmen nga pjesëmarrësit;</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w:t>
            </w:r>
            <w:r w:rsidR="009C60E5" w:rsidRPr="00F2542F">
              <w:rPr>
                <w:rFonts w:ascii="Times New Roman" w:eastAsia="Times New Roman" w:hAnsi="Times New Roman"/>
                <w:sz w:val="24"/>
                <w:szCs w:val="24"/>
              </w:rPr>
              <w:t>u</w:t>
            </w:r>
            <w:r w:rsidRPr="00F2542F">
              <w:rPr>
                <w:rFonts w:ascii="Times New Roman" w:eastAsia="Times New Roman" w:hAnsi="Times New Roman"/>
                <w:sz w:val="24"/>
                <w:szCs w:val="24"/>
              </w:rPr>
              <w:t>gjerime lidhur me trajnime të kësaj teme ose të temave të tjera në të ardhmen;</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 duhet përmirësuar metodologjia e mësimdhënies;</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 ka s</w:t>
            </w:r>
            <w:r w:rsidR="009C60E5" w:rsidRPr="00F2542F">
              <w:rPr>
                <w:rFonts w:ascii="Times New Roman" w:eastAsia="Times New Roman" w:hAnsi="Times New Roman"/>
                <w:sz w:val="24"/>
                <w:szCs w:val="24"/>
              </w:rPr>
              <w:t>u</w:t>
            </w:r>
            <w:r w:rsidRPr="00F2542F">
              <w:rPr>
                <w:rFonts w:ascii="Times New Roman" w:eastAsia="Times New Roman" w:hAnsi="Times New Roman"/>
                <w:sz w:val="24"/>
                <w:szCs w:val="24"/>
              </w:rPr>
              <w:t>gjerime për ndryshime të legjislacionit të dala nga seancat “diskutime dhe debat”;</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hAnsi="Times New Roman"/>
                <w:bCs/>
              </w:rPr>
              <w:t>cili është vlerësimi i përgjithshëm i trajnimit nga ana e pjesëmarrësve;</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hAnsi="Times New Roman"/>
                <w:bCs/>
              </w:rPr>
              <w:t>etj.</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7.</w:t>
            </w:r>
          </w:p>
        </w:tc>
        <w:tc>
          <w:tcPr>
            <w:tcW w:w="8017" w:type="dxa"/>
          </w:tcPr>
          <w:p w:rsidR="00FA4876" w:rsidRPr="00F2542F" w:rsidRDefault="00FA4876" w:rsidP="00DE6EA2">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Mban, menaxhon dhe kujdeset për dosjet e materialeve të çdo sesioni trajnues që të jenë të plota dhe </w:t>
            </w:r>
            <w:r w:rsidR="009C60E5" w:rsidRPr="00F2542F">
              <w:rPr>
                <w:rFonts w:ascii="Times New Roman" w:eastAsia="Times New Roman" w:hAnsi="Times New Roman"/>
                <w:sz w:val="24"/>
                <w:szCs w:val="24"/>
              </w:rPr>
              <w:t>t</w:t>
            </w:r>
            <w:r w:rsidR="009C60E5" w:rsidRPr="00F2542F">
              <w:rPr>
                <w:rFonts w:ascii="Times New Roman" w:eastAsia="Times New Roman" w:hAnsi="Times New Roman" w:cs="Times New Roman"/>
                <w:sz w:val="24"/>
                <w:szCs w:val="24"/>
              </w:rPr>
              <w:t>ë gjindshme</w:t>
            </w:r>
            <w:r w:rsidRPr="00F2542F">
              <w:rPr>
                <w:rFonts w:ascii="Times New Roman" w:eastAsia="Times New Roman" w:hAnsi="Times New Roman"/>
                <w:sz w:val="24"/>
                <w:szCs w:val="24"/>
              </w:rPr>
              <w:t xml:space="preserve"> në çdo kohë.</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r>
      <w:tr w:rsidR="00FA4876" w:rsidRPr="00F2542F" w:rsidTr="00BE05B8">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8.</w:t>
            </w:r>
          </w:p>
        </w:tc>
        <w:tc>
          <w:tcPr>
            <w:tcW w:w="8017" w:type="dxa"/>
          </w:tcPr>
          <w:p w:rsidR="00FA4876" w:rsidRPr="00F2542F" w:rsidRDefault="00FA4876" w:rsidP="00FC31D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Përmbush kërkesat e të gjithë dokumentacioneve përkatëse për pajisjen/ mospajisjen e çdo pjesëmarrësi me </w:t>
            </w:r>
            <w:r w:rsidR="00FC31D9"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ertifikatë dhe raporton në eprorët e hierarkisë. </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r>
    </w:tbl>
    <w:p w:rsidR="005C6F9E" w:rsidRDefault="005C6F9E"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Default="00E77D41" w:rsidP="00FA4876">
      <w:pPr>
        <w:spacing w:after="0" w:line="240" w:lineRule="auto"/>
        <w:jc w:val="both"/>
        <w:rPr>
          <w:rFonts w:ascii="Times New Roman" w:eastAsia="Times New Roman" w:hAnsi="Times New Roman"/>
          <w:sz w:val="24"/>
          <w:szCs w:val="24"/>
        </w:rPr>
      </w:pPr>
    </w:p>
    <w:p w:rsidR="00E77D41" w:rsidRPr="00F2542F" w:rsidRDefault="00E77D41"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BE05B8" w:rsidP="00FA4876">
      <w:pPr>
        <w:spacing w:after="0" w:line="240" w:lineRule="auto"/>
        <w:jc w:val="both"/>
        <w:rPr>
          <w:rFonts w:ascii="Times New Roman" w:eastAsia="Times New Roman" w:hAnsi="Times New Roman"/>
          <w:sz w:val="24"/>
          <w:szCs w:val="24"/>
        </w:rPr>
      </w:pPr>
      <w:r w:rsidRPr="00F2542F">
        <w:rPr>
          <w:noProof/>
          <w:lang w:eastAsia="sq-AL"/>
        </w:rPr>
        <w:drawing>
          <wp:anchor distT="12196" distB="635" distL="114300" distR="114300" simplePos="0" relativeHeight="251720704" behindDoc="0" locked="0" layoutInCell="1" allowOverlap="1">
            <wp:simplePos x="0" y="0"/>
            <wp:positionH relativeFrom="margin">
              <wp:align>right</wp:align>
            </wp:positionH>
            <wp:positionV relativeFrom="paragraph">
              <wp:posOffset>0</wp:posOffset>
            </wp:positionV>
            <wp:extent cx="5943600" cy="3596640"/>
            <wp:effectExtent l="0" t="0" r="0" b="0"/>
            <wp:wrapSquare wrapText="bothSides"/>
            <wp:docPr id="35" name="Diagram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60200" w:rsidP="00BE05B8">
      <w:pPr>
        <w:spacing w:after="0" w:line="240" w:lineRule="auto"/>
        <w:jc w:val="both"/>
        <w:rPr>
          <w:rFonts w:ascii="Times New Roman" w:eastAsia="Times New Roman" w:hAnsi="Times New Roman"/>
          <w:b/>
          <w:sz w:val="24"/>
          <w:szCs w:val="24"/>
        </w:rPr>
      </w:pPr>
      <w:r>
        <w:rPr>
          <w:rFonts w:ascii="Times New Roman" w:eastAsia="Times New Roman" w:hAnsi="Times New Roman"/>
          <w:noProof/>
          <w:sz w:val="24"/>
          <w:szCs w:val="24"/>
          <w:lang w:val="en-US"/>
        </w:rPr>
        <w:pict>
          <v:line id="Straight Connector 74" o:spid="_x0000_s1043" style="position:absolute;left:0;text-align:left;flip:y;z-index:251722752;visibility:visible;mso-wrap-distance-left:3.17497mm;mso-wrap-distance-right:3.17497mm" from="205.2pt,7.4pt" to="205.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" strokecolor="#376092" strokeweight="2pt"/>
        </w:pict>
      </w:r>
    </w:p>
    <w:p w:rsidR="00FC31D9" w:rsidRPr="00F2542F" w:rsidRDefault="00F60200" w:rsidP="00BE05B8">
      <w:pPr>
        <w:spacing w:after="0" w:line="240" w:lineRule="auto"/>
        <w:jc w:val="both"/>
        <w:rPr>
          <w:rFonts w:ascii="Times New Roman" w:eastAsia="Times New Roman" w:hAnsi="Times New Roman"/>
          <w:b/>
          <w:sz w:val="24"/>
          <w:szCs w:val="24"/>
        </w:rPr>
      </w:pPr>
      <w:r>
        <w:rPr>
          <w:rFonts w:ascii="Times New Roman" w:eastAsia="Times New Roman" w:hAnsi="Times New Roman"/>
          <w:noProof/>
          <w:sz w:val="24"/>
          <w:szCs w:val="24"/>
          <w:lang w:val="en-US"/>
        </w:rPr>
        <w:pict>
          <v:line id="Straight Connector 36" o:spid="_x0000_s1042" style="position:absolute;left:0;text-align:left;flip:y;z-index:251721728;visibility:visible;mso-wrap-distance-top:-3e-5mm;mso-wrap-distance-bottom:-3e-5mm" from="203.75pt,9.5pt" to="25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" strokecolor="#376092" strokeweight="2pt"/>
        </w:pict>
      </w: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C31D9" w:rsidRPr="00F2542F" w:rsidRDefault="00FC31D9" w:rsidP="00BE05B8">
      <w:pPr>
        <w:spacing w:after="0" w:line="240" w:lineRule="auto"/>
        <w:jc w:val="both"/>
        <w:rPr>
          <w:rFonts w:ascii="Times New Roman" w:eastAsia="Times New Roman" w:hAnsi="Times New Roman"/>
          <w:b/>
          <w:sz w:val="24"/>
          <w:szCs w:val="24"/>
        </w:rPr>
      </w:pPr>
    </w:p>
    <w:p w:rsidR="00FA4876" w:rsidRPr="00F2542F" w:rsidRDefault="00BE05B8" w:rsidP="00BE05B8">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w:t>
      </w:r>
      <w:r w:rsidR="005C6F9E" w:rsidRPr="00F2542F">
        <w:rPr>
          <w:rFonts w:ascii="Times New Roman" w:eastAsia="Times New Roman" w:hAnsi="Times New Roman"/>
          <w:b/>
          <w:sz w:val="24"/>
          <w:szCs w:val="24"/>
        </w:rPr>
        <w:t xml:space="preserve"> </w:t>
      </w:r>
      <w:r w:rsidR="00FA4876" w:rsidRPr="00F2542F">
        <w:rPr>
          <w:rFonts w:ascii="Times New Roman" w:eastAsia="Times New Roman" w:hAnsi="Times New Roman"/>
          <w:b/>
          <w:sz w:val="24"/>
          <w:szCs w:val="24"/>
        </w:rPr>
        <w:t>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Raporton me shkrim pranë </w:t>
      </w:r>
      <w:r w:rsidR="00FC31D9"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 Përgjegjësit të Formimit Vazhdues  dhe eprorit të hierarkisë lidhur me plotësimin e:</w:t>
      </w:r>
    </w:p>
    <w:p w:rsidR="00FA4876" w:rsidRPr="00F2542F" w:rsidRDefault="00FC31D9" w:rsidP="00A14BA1">
      <w:pPr>
        <w:numPr>
          <w:ilvl w:val="0"/>
          <w:numId w:val="14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w:t>
      </w:r>
      <w:r w:rsidR="00FA4876" w:rsidRPr="00F2542F">
        <w:rPr>
          <w:rFonts w:ascii="Times New Roman" w:eastAsia="Times New Roman" w:hAnsi="Times New Roman"/>
          <w:sz w:val="24"/>
          <w:szCs w:val="24"/>
        </w:rPr>
        <w:t>ërpunimin e skedës informative brenda një afati 30 (tridhjetë) ditor nga sesioni;</w:t>
      </w:r>
    </w:p>
    <w:p w:rsidR="00FA4876" w:rsidRPr="00F2542F" w:rsidRDefault="00FC31D9" w:rsidP="00A14BA1">
      <w:pPr>
        <w:numPr>
          <w:ilvl w:val="0"/>
          <w:numId w:val="14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w:t>
      </w:r>
      <w:r w:rsidR="00FA4876" w:rsidRPr="00F2542F">
        <w:rPr>
          <w:rFonts w:ascii="Times New Roman" w:eastAsia="Times New Roman" w:hAnsi="Times New Roman"/>
          <w:sz w:val="24"/>
          <w:szCs w:val="24"/>
        </w:rPr>
        <w:t xml:space="preserve">bajtjen në një “File” të veçantë në formën e një skede, informacionet kryesore të çdo sesioni trajnues, i cili duhet të jetë i </w:t>
      </w:r>
      <w:r w:rsidR="009C60E5" w:rsidRPr="00F2542F">
        <w:rPr>
          <w:rFonts w:ascii="Times New Roman" w:eastAsia="Times New Roman" w:hAnsi="Times New Roman"/>
          <w:sz w:val="24"/>
          <w:szCs w:val="24"/>
        </w:rPr>
        <w:t>gjindshëm</w:t>
      </w:r>
      <w:r w:rsidR="00FA4876" w:rsidRPr="00F2542F">
        <w:rPr>
          <w:rFonts w:ascii="Times New Roman" w:eastAsia="Times New Roman" w:hAnsi="Times New Roman"/>
          <w:sz w:val="24"/>
          <w:szCs w:val="24"/>
        </w:rPr>
        <w:t xml:space="preserve"> në çdo kohë për t’u përdorur për nxjerrjen e të dhënave të ndryshme në çdo raportim të çdo lloji.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menjëherë ditën e përfundimit të aktivitetit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C31D9" w:rsidRPr="00F2542F">
        <w:rPr>
          <w:rFonts w:ascii="Times New Roman" w:eastAsia="Times New Roman" w:hAnsi="Times New Roman"/>
          <w:sz w:val="24"/>
          <w:szCs w:val="24"/>
        </w:rPr>
        <w:t>p</w:t>
      </w:r>
      <w:r w:rsidRPr="00F2542F">
        <w:rPr>
          <w:rFonts w:ascii="Times New Roman" w:eastAsia="Times New Roman" w:hAnsi="Times New Roman"/>
          <w:sz w:val="24"/>
          <w:szCs w:val="24"/>
        </w:rPr>
        <w:t>ërgatitjen e raportit të çdo sesioni trajnues, sipas modelit të përgatitur nga përgjegjësi i PTV</w:t>
      </w:r>
      <w:r w:rsidR="00FC31D9" w:rsidRPr="00F2542F">
        <w:rPr>
          <w:rFonts w:ascii="Times New Roman" w:eastAsia="Times New Roman" w:hAnsi="Times New Roman"/>
          <w:sz w:val="24"/>
          <w:szCs w:val="24"/>
        </w:rPr>
        <w:t>-së</w:t>
      </w:r>
      <w:r w:rsidRPr="00F2542F">
        <w:rPr>
          <w:rFonts w:ascii="Times New Roman" w:eastAsia="Times New Roman" w:hAnsi="Times New Roman"/>
          <w:sz w:val="24"/>
          <w:szCs w:val="24"/>
        </w:rPr>
        <w:t xml:space="preserve"> dhe eprori i hierarkisë dhe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C31D9" w:rsidRPr="00F2542F">
        <w:rPr>
          <w:rFonts w:ascii="Times New Roman" w:eastAsia="Times New Roman" w:hAnsi="Times New Roman"/>
          <w:sz w:val="24"/>
          <w:szCs w:val="24"/>
        </w:rPr>
        <w:t>v</w:t>
      </w:r>
      <w:r w:rsidRPr="00F2542F">
        <w:rPr>
          <w:rFonts w:ascii="Times New Roman" w:eastAsia="Times New Roman" w:hAnsi="Times New Roman"/>
          <w:sz w:val="24"/>
          <w:szCs w:val="24"/>
        </w:rPr>
        <w:t>endosjen në dosjen që administrohet në shkollë në 2 (dy) kopje.</w:t>
      </w:r>
    </w:p>
    <w:p w:rsidR="00FC31D9" w:rsidRPr="00F2542F" w:rsidRDefault="00FC31D9"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pjesëmarrjen në sesionin trajnues mbi: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C31D9" w:rsidRPr="00F2542F">
        <w:rPr>
          <w:rFonts w:ascii="Times New Roman" w:eastAsia="Times New Roman" w:hAnsi="Times New Roman"/>
          <w:sz w:val="24"/>
          <w:szCs w:val="24"/>
        </w:rPr>
        <w:t>b</w:t>
      </w:r>
      <w:r w:rsidRPr="00F2542F">
        <w:rPr>
          <w:rFonts w:ascii="Times New Roman" w:eastAsia="Times New Roman" w:hAnsi="Times New Roman"/>
          <w:sz w:val="24"/>
          <w:szCs w:val="24"/>
        </w:rPr>
        <w:t>azën e një kalendari të rregullt mbi pjesëmarrjen në çdo sesion trajnues;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C31D9" w:rsidRPr="00F2542F">
        <w:rPr>
          <w:rFonts w:ascii="Times New Roman" w:eastAsia="Times New Roman" w:hAnsi="Times New Roman"/>
          <w:sz w:val="24"/>
          <w:szCs w:val="24"/>
        </w:rPr>
        <w:t>ç</w:t>
      </w:r>
      <w:r w:rsidRPr="00F2542F">
        <w:rPr>
          <w:rFonts w:ascii="Times New Roman" w:eastAsia="Times New Roman" w:hAnsi="Times New Roman"/>
          <w:sz w:val="24"/>
          <w:szCs w:val="24"/>
        </w:rPr>
        <w:t>ështjet logjistike të sesionit;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C31D9" w:rsidRPr="00F2542F">
        <w:rPr>
          <w:rFonts w:ascii="Times New Roman" w:eastAsia="Times New Roman" w:hAnsi="Times New Roman"/>
          <w:sz w:val="24"/>
          <w:szCs w:val="24"/>
        </w:rPr>
        <w:t>p</w:t>
      </w:r>
      <w:r w:rsidRPr="00F2542F">
        <w:rPr>
          <w:rFonts w:ascii="Times New Roman" w:eastAsia="Times New Roman" w:hAnsi="Times New Roman"/>
          <w:sz w:val="24"/>
          <w:szCs w:val="24"/>
        </w:rPr>
        <w:t>ërgatitjen e formës së “minutës” për ecurinë e sesionit trajnues dhe raporton brenda nj</w:t>
      </w:r>
      <w:r w:rsidR="00FC31D9" w:rsidRPr="00F2542F">
        <w:rPr>
          <w:rFonts w:ascii="Times New Roman" w:eastAsia="Times New Roman" w:hAnsi="Times New Roman"/>
          <w:sz w:val="24"/>
          <w:szCs w:val="24"/>
        </w:rPr>
        <w:t>ë afati 30 (tridhjetë) ditor te</w:t>
      </w:r>
      <w:r w:rsidRPr="00F2542F">
        <w:rPr>
          <w:rFonts w:ascii="Times New Roman" w:eastAsia="Times New Roman" w:hAnsi="Times New Roman"/>
          <w:sz w:val="24"/>
          <w:szCs w:val="24"/>
        </w:rPr>
        <w:t xml:space="preserve"> drejtuesi i hierarkisë së drejtpërdrejtë;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Disponon kopje të listës së pjesëmarrësve të çdo trajnimi që do të ndjekë;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Mbledh procesverbalet e ekspertëve për çdo sesion trajnues si dhe përpunon të dhënat e pyetësorëve në një skedë informative duke u  konsultuar me Përgjegjësen e PFV</w:t>
      </w:r>
      <w:r w:rsidR="009C60E5" w:rsidRPr="00F2542F">
        <w:rPr>
          <w:rFonts w:ascii="Times New Roman" w:eastAsia="Times New Roman" w:hAnsi="Times New Roman"/>
          <w:sz w:val="24"/>
          <w:szCs w:val="24"/>
        </w:rPr>
        <w:t>-s</w:t>
      </w:r>
      <w:r w:rsidR="009C60E5" w:rsidRPr="00F2542F">
        <w:rPr>
          <w:rFonts w:ascii="Times New Roman" w:eastAsia="Times New Roman" w:hAnsi="Times New Roman" w:cs="Times New Roman"/>
          <w:sz w:val="24"/>
          <w:szCs w:val="24"/>
        </w:rPr>
        <w:t>ë</w:t>
      </w:r>
      <w:r w:rsidRPr="00F2542F">
        <w:rPr>
          <w:rFonts w:ascii="Times New Roman" w:eastAsia="Times New Roman" w:hAnsi="Times New Roman"/>
          <w:sz w:val="24"/>
          <w:szCs w:val="24"/>
        </w:rPr>
        <w:t xml:space="preserve"> dhe eprorin e hierarkisë.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Analizon vlerësimet e tyre për çdo sesion trajnues dhe përpunon të dhënat e pyetësorëve lidhur me:</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ecurinë e a</w:t>
      </w:r>
      <w:r w:rsidR="009C60E5" w:rsidRPr="00F2542F">
        <w:rPr>
          <w:rFonts w:ascii="Times New Roman" w:eastAsia="Times New Roman" w:hAnsi="Times New Roman"/>
          <w:sz w:val="24"/>
          <w:szCs w:val="24"/>
        </w:rPr>
        <w:t>k</w:t>
      </w:r>
      <w:r w:rsidRPr="00F2542F">
        <w:rPr>
          <w:rFonts w:ascii="Times New Roman" w:eastAsia="Times New Roman" w:hAnsi="Times New Roman"/>
          <w:sz w:val="24"/>
          <w:szCs w:val="24"/>
        </w:rPr>
        <w:t>tiviteteve;</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vërejtje ose s</w:t>
      </w:r>
      <w:r w:rsidR="009C60E5" w:rsidRPr="00F2542F">
        <w:rPr>
          <w:rFonts w:ascii="Times New Roman" w:eastAsia="Times New Roman" w:hAnsi="Times New Roman"/>
          <w:sz w:val="24"/>
          <w:szCs w:val="24"/>
        </w:rPr>
        <w:t>u</w:t>
      </w:r>
      <w:r w:rsidRPr="00F2542F">
        <w:rPr>
          <w:rFonts w:ascii="Times New Roman" w:eastAsia="Times New Roman" w:hAnsi="Times New Roman"/>
          <w:sz w:val="24"/>
          <w:szCs w:val="24"/>
        </w:rPr>
        <w:t>gjerime të pjesëmarrësve lidhur me tematikën e trajnimit, zgjerimin e saj ose trajtimin më të thelluar;</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w:t>
      </w:r>
      <w:r w:rsidR="009C60E5" w:rsidRPr="00F2542F">
        <w:rPr>
          <w:rFonts w:ascii="Times New Roman" w:eastAsia="Times New Roman" w:hAnsi="Times New Roman"/>
          <w:sz w:val="24"/>
          <w:szCs w:val="24"/>
        </w:rPr>
        <w:t>u</w:t>
      </w:r>
      <w:r w:rsidRPr="00F2542F">
        <w:rPr>
          <w:rFonts w:ascii="Times New Roman" w:eastAsia="Times New Roman" w:hAnsi="Times New Roman"/>
          <w:sz w:val="24"/>
          <w:szCs w:val="24"/>
        </w:rPr>
        <w:t>gjerime lidhur me trajnime të kësaj teme, të nënçështjeve të saj apo të temave të reja në të ardhmen nga pjesëmarrësit;</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s</w:t>
      </w:r>
      <w:r w:rsidR="009C60E5" w:rsidRPr="00F2542F">
        <w:rPr>
          <w:rFonts w:ascii="Times New Roman" w:eastAsia="Times New Roman" w:hAnsi="Times New Roman"/>
          <w:sz w:val="24"/>
          <w:szCs w:val="24"/>
        </w:rPr>
        <w:t>u</w:t>
      </w:r>
      <w:r w:rsidRPr="00F2542F">
        <w:rPr>
          <w:rFonts w:ascii="Times New Roman" w:eastAsia="Times New Roman" w:hAnsi="Times New Roman"/>
          <w:sz w:val="24"/>
          <w:szCs w:val="24"/>
        </w:rPr>
        <w:t>gjerime lidhur me trajnime të kësaj teme ose të temave të tjera në të ardhmen;</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 duhet përmirësuar metodologjia e mësimdhënies;</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 ka s</w:t>
      </w:r>
      <w:r w:rsidR="009C60E5" w:rsidRPr="00F2542F">
        <w:rPr>
          <w:rFonts w:ascii="Times New Roman" w:eastAsia="Times New Roman" w:hAnsi="Times New Roman"/>
          <w:sz w:val="24"/>
          <w:szCs w:val="24"/>
        </w:rPr>
        <w:t>u</w:t>
      </w:r>
      <w:r w:rsidRPr="00F2542F">
        <w:rPr>
          <w:rFonts w:ascii="Times New Roman" w:eastAsia="Times New Roman" w:hAnsi="Times New Roman"/>
          <w:sz w:val="24"/>
          <w:szCs w:val="24"/>
        </w:rPr>
        <w:t>gjerime për ndryshime të legjislacionit të dala nga seancat “diskutime dhe debat”;</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hAnsi="Times New Roman"/>
          <w:bCs/>
        </w:rPr>
        <w:t>cili është vlerësimi i përgjithshëm i trajnimit nga ana e pjesëmarrësve;</w:t>
      </w:r>
    </w:p>
    <w:p w:rsidR="00FA4876" w:rsidRPr="00F2542F" w:rsidRDefault="00FA4876" w:rsidP="00A14BA1">
      <w:pPr>
        <w:numPr>
          <w:ilvl w:val="0"/>
          <w:numId w:val="146"/>
        </w:numPr>
        <w:spacing w:after="0" w:line="240" w:lineRule="auto"/>
        <w:jc w:val="both"/>
        <w:rPr>
          <w:rFonts w:ascii="Times New Roman" w:eastAsia="Times New Roman" w:hAnsi="Times New Roman"/>
          <w:sz w:val="24"/>
          <w:szCs w:val="24"/>
        </w:rPr>
      </w:pPr>
      <w:r w:rsidRPr="00F2542F">
        <w:rPr>
          <w:rFonts w:ascii="Times New Roman" w:hAnsi="Times New Roman"/>
          <w:bCs/>
        </w:rPr>
        <w:t>etj.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Ndjek ecurinë e çështjeve që lidhen me trajnimin e profesioneve të tjera të lira si p.s</w:t>
      </w:r>
      <w:r w:rsidR="00DE6EA2" w:rsidRPr="00F2542F">
        <w:rPr>
          <w:rFonts w:ascii="Times New Roman" w:eastAsia="Times New Roman" w:hAnsi="Times New Roman"/>
          <w:sz w:val="24"/>
          <w:szCs w:val="24"/>
        </w:rPr>
        <w:t>h. administratës gjyqësore duke</w:t>
      </w:r>
      <w:r w:rsidRPr="00F2542F">
        <w:rPr>
          <w:rFonts w:ascii="Times New Roman" w:eastAsia="Times New Roman" w:hAnsi="Times New Roman"/>
          <w:sz w:val="24"/>
          <w:szCs w:val="24"/>
        </w:rPr>
        <w:t xml:space="preserve"> krijuar një dosje të veçantë;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Anga</w:t>
      </w:r>
      <w:r w:rsidR="00081BAE" w:rsidRPr="00F2542F">
        <w:rPr>
          <w:rFonts w:ascii="Times New Roman" w:eastAsia="Times New Roman" w:hAnsi="Times New Roman"/>
          <w:sz w:val="24"/>
          <w:szCs w:val="24"/>
        </w:rPr>
        <w:t>zhohet në përgatitjen e projekt</w:t>
      </w:r>
      <w:r w:rsidRPr="00F2542F">
        <w:rPr>
          <w:rFonts w:ascii="Times New Roman" w:eastAsia="Times New Roman" w:hAnsi="Times New Roman"/>
          <w:sz w:val="24"/>
          <w:szCs w:val="24"/>
        </w:rPr>
        <w:t>buxhetit për parashikimin e fondeve financiare në kuadër të veprimtarisë vjetore të Formimit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Kujdeset për fotografimin, monitorimin, xhirimin e aktiviteteve të Trajnimit Vazhdues gjatë aktiviteteve të ndryshme në Shkollë.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Në zbatim të Udhëzimit të Përbashkët “Për caktimin e numrit të punonjësve me kontra</w:t>
      </w:r>
      <w:r w:rsidR="00FC31D9" w:rsidRPr="00F2542F">
        <w:rPr>
          <w:rFonts w:ascii="Times New Roman" w:eastAsia="Times New Roman" w:hAnsi="Times New Roman"/>
          <w:sz w:val="24"/>
          <w:szCs w:val="24"/>
        </w:rPr>
        <w:t>të nga Shkolla e Magjistraturës</w:t>
      </w:r>
      <w:r w:rsidRPr="00F2542F">
        <w:rPr>
          <w:rFonts w:ascii="Times New Roman" w:eastAsia="Times New Roman" w:hAnsi="Times New Roman"/>
          <w:sz w:val="24"/>
          <w:szCs w:val="24"/>
        </w:rPr>
        <w:t>”</w:t>
      </w:r>
      <w:r w:rsidR="00FC31D9"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raporton të dhënat për programin e Formimit Fillestar jo më vonë se data 15 janar </w:t>
      </w:r>
      <w:r w:rsidR="00FC31D9"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 pranë Sektorit të Financës.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-Kryen dhe dorëzon kuadrimin e orëve mësimore të pedagogëve të Formimit Fillestar së bashku me specialistin e Sektorit të Financës në përfundim të çdo viti kalendarik lidhur me orët mësimore, jo më vonë se data 15 janar </w:t>
      </w:r>
      <w:r w:rsidR="00FC31D9"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-Kryen dhe dorë</w:t>
      </w:r>
      <w:r w:rsidR="00FC31D9" w:rsidRPr="00F2542F">
        <w:rPr>
          <w:rFonts w:ascii="Times New Roman" w:eastAsia="Times New Roman" w:hAnsi="Times New Roman"/>
          <w:sz w:val="24"/>
          <w:szCs w:val="24"/>
        </w:rPr>
        <w:t>zon parashikimet buxhetore afat</w:t>
      </w:r>
      <w:r w:rsidRPr="00F2542F">
        <w:rPr>
          <w:rFonts w:ascii="Times New Roman" w:eastAsia="Times New Roman" w:hAnsi="Times New Roman"/>
          <w:sz w:val="24"/>
          <w:szCs w:val="24"/>
        </w:rPr>
        <w:t>mesme dhe afatgjata në lidhje me orët mësimore sipas kërkesës së Sektorit Financiar.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-Kryen dhe dorëzon planifikimet për nevojat për mallra/shërbime/furnizime dhe i paraqet jo më vonë se data 15 janar </w:t>
      </w:r>
      <w:r w:rsidR="00FC31D9"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 pranë Sektorit të Shërbimeve dhe Teknologjisë së Informacionit.</w:t>
      </w:r>
    </w:p>
    <w:p w:rsidR="00FC31D9" w:rsidRPr="00F2542F" w:rsidRDefault="00FC31D9"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dhe informon përgjegjësin e Formimit Vazhdues dhe eprorin e hierarkisë, lidhur me kërkimin, përpunimin, ruajtjen, përdorimin dhe shkëmbimin e informacionit brenda dhe jashtë institucionit;</w:t>
      </w:r>
    </w:p>
    <w:p w:rsidR="00FA4876" w:rsidRPr="00F2542F" w:rsidRDefault="002C2C43"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dhe zbaton</w:t>
      </w:r>
      <w:r w:rsidR="00FA4876" w:rsidRPr="00F2542F">
        <w:rPr>
          <w:rFonts w:ascii="Times New Roman" w:eastAsia="Times New Roman" w:hAnsi="Times New Roman"/>
          <w:sz w:val="24"/>
          <w:szCs w:val="24"/>
        </w:rPr>
        <w:t xml:space="preserve"> programet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Informon drejtuesit e hierarkisë;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për veprimtaritë institucionale të institucionit.</w:t>
      </w:r>
    </w:p>
    <w:p w:rsidR="00FA4876" w:rsidRPr="00F2542F" w:rsidRDefault="00FA4876" w:rsidP="00FA4876">
      <w:pPr>
        <w:spacing w:after="0" w:line="240" w:lineRule="auto"/>
        <w:jc w:val="both"/>
        <w:rPr>
          <w:rFonts w:ascii="Times New Roman" w:eastAsia="Times New Roman" w:hAnsi="Times New Roman"/>
          <w:b/>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2C2C4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parashikojë kërkesat për të ardhmen, mundësitë dhe problemet, si dhe t</w:t>
      </w:r>
      <w:r w:rsidR="002C2C43" w:rsidRPr="00F2542F">
        <w:rPr>
          <w:rFonts w:ascii="Times New Roman" w:eastAsia="Times New Roman" w:hAnsi="Times New Roman"/>
          <w:sz w:val="24"/>
          <w:szCs w:val="24"/>
        </w:rPr>
        <w:t>’</w:t>
      </w:r>
      <w:r w:rsidRPr="00F2542F">
        <w:rPr>
          <w:rFonts w:ascii="Times New Roman" w:eastAsia="Times New Roman" w:hAnsi="Times New Roman"/>
          <w:sz w:val="24"/>
          <w:szCs w:val="24"/>
        </w:rPr>
        <w:t>i transmetojë ato në plane praktike dhe të realizueshme duke mbetur ndërkohë i përgjegjshëm ndaj nevojave të përgjegjësit të Formimit Vazhdues,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2C2C4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w:t>
      </w:r>
      <w:r w:rsidR="002C2C43"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2C2C4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t’i ofrojë këshilla objektive përgjegjësit të sektorit të formimit profesional, të ndjekë me energji dhe vendosmëri strategjitë e përcaktuara, </w:t>
      </w:r>
      <w:r w:rsidR="00AC53CD" w:rsidRPr="00F2542F">
        <w:rPr>
          <w:rFonts w:ascii="Times New Roman" w:eastAsia="Times New Roman" w:hAnsi="Times New Roman"/>
          <w:sz w:val="24"/>
          <w:szCs w:val="24"/>
        </w:rPr>
        <w:t>t</w:t>
      </w:r>
      <w:r w:rsidR="00AC53CD"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2C2C4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përqendrohet në çështjet dhe parimet thelbësor</w:t>
      </w:r>
      <w:r w:rsidR="002C2C43" w:rsidRPr="00F2542F">
        <w:rPr>
          <w:rFonts w:ascii="Times New Roman" w:eastAsia="Times New Roman" w:hAnsi="Times New Roman"/>
          <w:sz w:val="24"/>
          <w:szCs w:val="24"/>
        </w:rPr>
        <w:t>e</w:t>
      </w:r>
      <w:r w:rsidRPr="00F2542F">
        <w:rPr>
          <w:rFonts w:ascii="Times New Roman" w:eastAsia="Times New Roman" w:hAnsi="Times New Roman"/>
          <w:sz w:val="24"/>
          <w:szCs w:val="24"/>
        </w:rPr>
        <w:t>; të analizojë të dhënat dhe koncepte</w:t>
      </w:r>
      <w:r w:rsidR="002C2C43" w:rsidRPr="00F2542F">
        <w:rPr>
          <w:rFonts w:ascii="Times New Roman" w:eastAsia="Times New Roman" w:hAnsi="Times New Roman"/>
          <w:sz w:val="24"/>
          <w:szCs w:val="24"/>
        </w:rPr>
        <w:t xml:space="preserve">t e paqarta në mënyrë rigoroze </w:t>
      </w:r>
      <w:r w:rsidRPr="00F2542F">
        <w:rPr>
          <w:rFonts w:ascii="Times New Roman" w:eastAsia="Times New Roman" w:hAnsi="Times New Roman"/>
          <w:sz w:val="24"/>
          <w:szCs w:val="24"/>
        </w:rPr>
        <w:t xml:space="preserve">dhe të </w:t>
      </w:r>
      <w:r w:rsidR="002C2C43"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2C2C43"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DE6EA2"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w:t>
      </w:r>
      <w:r w:rsidR="002C2C43"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të dijë të përdorë dhe burime të tjera ekspertize; të kuptojë pro</w:t>
      </w:r>
      <w:r w:rsidR="002C2C43" w:rsidRPr="00F2542F">
        <w:rPr>
          <w:rFonts w:ascii="Times New Roman" w:eastAsia="Times New Roman" w:hAnsi="Times New Roman"/>
          <w:sz w:val="24"/>
          <w:szCs w:val="24"/>
        </w:rPr>
        <w:t>c</w:t>
      </w:r>
      <w:r w:rsidRPr="00F2542F">
        <w:rPr>
          <w:rFonts w:ascii="Times New Roman" w:eastAsia="Times New Roman" w:hAnsi="Times New Roman"/>
          <w:sz w:val="24"/>
          <w:szCs w:val="24"/>
        </w:rPr>
        <w:t>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16"/>
          <w:szCs w:val="16"/>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Sekretari/ja Shkencor/e për Formimin Vazhdues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2C2C43"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Sekretari/ja shkencor/e për Formimin Vazhdues, duhet të ketë formim universitar. Preferohet  arsimi i lartë juridik dhe jo më pak se 3 vjet përvojë pune. Preferohen specializime dhe formime të fushës. Të ketë njohuri të paktën të një gjuhe të huaj (radha e p</w:t>
      </w:r>
      <w:r w:rsidR="002C2C43"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2C2C43"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SEKRETAR SHKENCOR PËR FORMIMIN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 I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CE31BE" w:rsidRPr="00F2542F" w:rsidRDefault="00CE31BE" w:rsidP="00FA4876">
      <w:pPr>
        <w:spacing w:after="0" w:line="240" w:lineRule="auto"/>
        <w:jc w:val="both"/>
        <w:rPr>
          <w:rFonts w:ascii="Times New Roman" w:eastAsia="Times New Roman" w:hAnsi="Times New Roman"/>
          <w:sz w:val="24"/>
          <w:szCs w:val="24"/>
        </w:rPr>
      </w:pPr>
    </w:p>
    <w:p w:rsidR="00CE31BE" w:rsidRPr="00F2542F" w:rsidRDefault="00CE31BE" w:rsidP="00FA4876">
      <w:pPr>
        <w:spacing w:after="0" w:line="240" w:lineRule="auto"/>
        <w:jc w:val="both"/>
        <w:rPr>
          <w:rFonts w:ascii="Times New Roman" w:eastAsia="Times New Roman" w:hAnsi="Times New Roman"/>
          <w:sz w:val="24"/>
          <w:szCs w:val="24"/>
        </w:rPr>
      </w:pPr>
    </w:p>
    <w:p w:rsidR="00CE31BE" w:rsidRPr="00F2542F" w:rsidRDefault="00CE31BE" w:rsidP="00FA4876">
      <w:pPr>
        <w:spacing w:after="0" w:line="240" w:lineRule="auto"/>
        <w:jc w:val="both"/>
        <w:rPr>
          <w:rFonts w:ascii="Times New Roman" w:eastAsia="Times New Roman" w:hAnsi="Times New Roman"/>
          <w:sz w:val="24"/>
          <w:szCs w:val="24"/>
        </w:rPr>
      </w:pPr>
    </w:p>
    <w:p w:rsidR="00CE31BE" w:rsidRPr="00F2542F" w:rsidRDefault="00CE31BE"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Default="00BE05B8" w:rsidP="00FA4876">
      <w:pPr>
        <w:spacing w:after="0" w:line="240" w:lineRule="auto"/>
        <w:jc w:val="both"/>
        <w:rPr>
          <w:rFonts w:ascii="Times New Roman" w:eastAsia="Times New Roman" w:hAnsi="Times New Roman"/>
          <w:sz w:val="24"/>
          <w:szCs w:val="24"/>
        </w:rPr>
      </w:pPr>
    </w:p>
    <w:p w:rsidR="00E77D41" w:rsidRPr="00F2542F" w:rsidRDefault="00E77D41"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CE31BE" w:rsidRPr="00F2542F" w:rsidRDefault="00CE31BE"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 I ROLIT</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TË SEKRETARIT SHKENCOR PËR FORMIMIN</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VAZHDUES NË SEKTORIN E FORMIMIT PROFESIONAL, 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Sekretar Shkencor për Formimin Vazhdues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 Shkencor për Formimin Vazhdues, në Sektorin e Formimit Profesional, është nëpunës i nivelit ekzekutues, i cili raporton tek përgjegjësi i Formimit Vazhdues dhe përgjegjësi i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Sektorit të Formimit Profesional;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Koordinimi i veprimtarive të bashkëpunimit të Shkollës së Magjistraturës me institucionet si gjykatat dhe prokuroritë e rretheve gjyqësore, gjykatat dhe prokuroritë e apeleve, Këshillin e Lartë Gjyqësor </w:t>
      </w:r>
      <w:r w:rsidR="00514246" w:rsidRPr="00F2542F">
        <w:rPr>
          <w:rFonts w:ascii="Times New Roman" w:eastAsia="Times New Roman" w:hAnsi="Times New Roman"/>
          <w:sz w:val="24"/>
          <w:szCs w:val="24"/>
        </w:rPr>
        <w:t>dhe Këshillin e Lartë të Prokuro</w:t>
      </w:r>
      <w:r w:rsidRPr="00F2542F">
        <w:rPr>
          <w:rFonts w:ascii="Times New Roman" w:eastAsia="Times New Roman" w:hAnsi="Times New Roman"/>
          <w:sz w:val="24"/>
          <w:szCs w:val="24"/>
        </w:rPr>
        <w:t>r</w:t>
      </w:r>
      <w:r w:rsidR="00514246" w:rsidRPr="00F2542F">
        <w:rPr>
          <w:rFonts w:ascii="Times New Roman" w:eastAsia="Times New Roman" w:hAnsi="Times New Roman"/>
          <w:sz w:val="24"/>
          <w:szCs w:val="24"/>
        </w:rPr>
        <w:t>i</w:t>
      </w:r>
      <w:r w:rsidRPr="00F2542F">
        <w:rPr>
          <w:rFonts w:ascii="Times New Roman" w:eastAsia="Times New Roman" w:hAnsi="Times New Roman"/>
          <w:sz w:val="24"/>
          <w:szCs w:val="24"/>
        </w:rPr>
        <w:t>së, si dhe institucione të tjera, për shkëmbime të ndërsjella për realizimin e funksioneve të institucionit; realizimi i formimit vazhdues për gjyqtarë, prokurorë dhe profesionet e tjera të lira, si dhe pritjen</w:t>
      </w:r>
      <w:r w:rsidR="00514246"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informimin</w:t>
      </w:r>
      <w:r w:rsidR="00514246"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shqyrtimin korrekt të ankesave dhe kërkesave të gjyqtarëve, prokurorëve, avokatëve, noterëve, përmbaruesve gjyqësor</w:t>
      </w:r>
      <w:r w:rsidR="00514246"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të gjithë profesioneve të lira. </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16"/>
          <w:szCs w:val="1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7794"/>
        <w:gridCol w:w="1710"/>
      </w:tblGrid>
      <w:tr w:rsidR="00FA4876" w:rsidRPr="00F2542F" w:rsidTr="00514246">
        <w:tc>
          <w:tcPr>
            <w:tcW w:w="571" w:type="dxa"/>
            <w:shd w:val="clear" w:color="auto" w:fill="D9D9D9" w:themeFill="background1" w:themeFillShade="D9"/>
          </w:tcPr>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794" w:type="dxa"/>
            <w:shd w:val="clear" w:color="auto" w:fill="D9D9D9" w:themeFill="background1" w:themeFillShade="D9"/>
          </w:tcPr>
          <w:p w:rsidR="00FA4876" w:rsidRPr="00F2542F" w:rsidRDefault="00FA4876" w:rsidP="0051424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710" w:type="dxa"/>
            <w:shd w:val="clear" w:color="auto" w:fill="D9D9D9" w:themeFill="background1" w:themeFillShade="D9"/>
          </w:tcPr>
          <w:p w:rsidR="00FA4876" w:rsidRPr="00F2542F" w:rsidRDefault="00514246" w:rsidP="00514246">
            <w:pPr>
              <w:spacing w:after="0" w:line="240" w:lineRule="auto"/>
              <w:ind w:right="-108"/>
              <w:jc w:val="both"/>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rPr>
          <w:trHeight w:val="975"/>
        </w:trPr>
        <w:tc>
          <w:tcPr>
            <w:tcW w:w="57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794" w:type="dxa"/>
          </w:tcPr>
          <w:p w:rsidR="00FA4876" w:rsidRPr="00F2542F" w:rsidRDefault="00FA4876" w:rsidP="00FA4876">
            <w:pPr>
              <w:spacing w:after="0" w:line="240" w:lineRule="auto"/>
              <w:jc w:val="both"/>
              <w:rPr>
                <w:rFonts w:ascii="Times New Roman" w:eastAsia="Times New Roman" w:hAnsi="Times New Roman"/>
                <w:sz w:val="24"/>
                <w:szCs w:val="24"/>
                <w:u w:val="single"/>
              </w:rPr>
            </w:pPr>
            <w:r w:rsidRPr="00F2542F">
              <w:rPr>
                <w:rFonts w:ascii="Times New Roman" w:eastAsia="Times New Roman" w:hAnsi="Times New Roman"/>
                <w:sz w:val="24"/>
                <w:szCs w:val="24"/>
              </w:rPr>
              <w:t>Formulon, analizon dhe siguron, informacion mbi listën emërore të gjyqtarëve dhe prokurorëve sipas rretheve dhe apeleve me të dhënat mbi seksionet, adresën, telefonin (mobi</w:t>
            </w:r>
            <w:r w:rsidR="00514246" w:rsidRPr="00F2542F">
              <w:rPr>
                <w:rFonts w:ascii="Times New Roman" w:eastAsia="Times New Roman" w:hAnsi="Times New Roman"/>
                <w:sz w:val="24"/>
                <w:szCs w:val="24"/>
              </w:rPr>
              <w:t>le dhe fiks), faksin e e-mail-in</w:t>
            </w:r>
            <w:r w:rsidRPr="00F2542F">
              <w:rPr>
                <w:rFonts w:ascii="Times New Roman" w:eastAsia="Times New Roman" w:hAnsi="Times New Roman"/>
                <w:sz w:val="24"/>
                <w:szCs w:val="24"/>
              </w:rPr>
              <w:t xml:space="preserve"> dhe e </w:t>
            </w:r>
            <w:r w:rsidR="00DE6EA2" w:rsidRPr="00F2542F">
              <w:rPr>
                <w:rFonts w:ascii="Times New Roman" w:eastAsia="Times New Roman" w:hAnsi="Times New Roman"/>
                <w:sz w:val="24"/>
                <w:szCs w:val="24"/>
              </w:rPr>
              <w:t>përditëson</w:t>
            </w:r>
            <w:r w:rsidRPr="00F2542F">
              <w:rPr>
                <w:rFonts w:ascii="Times New Roman" w:eastAsia="Times New Roman" w:hAnsi="Times New Roman"/>
                <w:sz w:val="24"/>
                <w:szCs w:val="24"/>
              </w:rPr>
              <w:t xml:space="preserve"> atë me listat etj</w:t>
            </w:r>
            <w:r w:rsidR="00514246"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20 %</w:t>
            </w:r>
          </w:p>
        </w:tc>
      </w:tr>
      <w:tr w:rsidR="00FA4876" w:rsidRPr="00F2542F" w:rsidTr="00BE05B8">
        <w:tc>
          <w:tcPr>
            <w:tcW w:w="57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794"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Dërgon ftesat për pjesëmarrësit në kohë si dhe </w:t>
            </w:r>
            <w:r w:rsidR="00DE6EA2" w:rsidRPr="00F2542F">
              <w:rPr>
                <w:rFonts w:ascii="Times New Roman" w:eastAsia="Times New Roman" w:hAnsi="Times New Roman"/>
                <w:sz w:val="24"/>
                <w:szCs w:val="24"/>
              </w:rPr>
              <w:t>përditëson</w:t>
            </w:r>
            <w:r w:rsidRPr="00F2542F">
              <w:rPr>
                <w:rFonts w:ascii="Times New Roman" w:eastAsia="Times New Roman" w:hAnsi="Times New Roman"/>
                <w:sz w:val="24"/>
                <w:szCs w:val="24"/>
              </w:rPr>
              <w:t xml:space="preserve"> regjistri</w:t>
            </w:r>
            <w:r w:rsidR="00DE6EA2" w:rsidRPr="00F2542F">
              <w:rPr>
                <w:rFonts w:ascii="Times New Roman" w:eastAsia="Times New Roman" w:hAnsi="Times New Roman"/>
                <w:sz w:val="24"/>
                <w:szCs w:val="24"/>
              </w:rPr>
              <w:t>n lidhur me Trajnimet Vazhduese</w:t>
            </w:r>
            <w:r w:rsidRPr="00F2542F">
              <w:rPr>
                <w:rFonts w:ascii="Times New Roman" w:eastAsia="Times New Roman" w:hAnsi="Times New Roman"/>
                <w:sz w:val="24"/>
                <w:szCs w:val="24"/>
              </w:rPr>
              <w:t xml:space="preserve"> </w:t>
            </w:r>
            <w:r w:rsidR="0079293B" w:rsidRPr="00F2542F">
              <w:rPr>
                <w:rFonts w:ascii="Times New Roman" w:eastAsia="Times New Roman" w:hAnsi="Times New Roman"/>
                <w:sz w:val="24"/>
                <w:szCs w:val="24"/>
              </w:rPr>
              <w:t>n</w:t>
            </w:r>
            <w:r w:rsidR="0079293B" w:rsidRPr="00F2542F">
              <w:rPr>
                <w:rFonts w:ascii="Times New Roman" w:eastAsia="Times New Roman" w:hAnsi="Times New Roman" w:cs="Times New Roman"/>
                <w:sz w:val="24"/>
                <w:szCs w:val="24"/>
              </w:rPr>
              <w:t xml:space="preserve">ë bazë të </w:t>
            </w:r>
            <w:r w:rsidRPr="00F2542F">
              <w:rPr>
                <w:rFonts w:ascii="Times New Roman" w:eastAsia="Times New Roman" w:hAnsi="Times New Roman"/>
                <w:sz w:val="24"/>
                <w:szCs w:val="24"/>
              </w:rPr>
              <w:t>rregullores së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Harton listën e pjesëmarrësve, sipas kërkesave të tyre për çdo program dhe kalendar të ri duke u kujdesur që të përshtatë temat e sesioneve me listat e pjesëmarrësve.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pjesën logjistike të trajnimit. Fotokopjon materialet.</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BE05B8">
        <w:tc>
          <w:tcPr>
            <w:tcW w:w="57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794"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Informon përgjegjësin dhe e</w:t>
            </w:r>
            <w:r w:rsidR="00DE6EA2" w:rsidRPr="00F2542F">
              <w:rPr>
                <w:rFonts w:ascii="Times New Roman" w:eastAsia="Times New Roman" w:hAnsi="Times New Roman"/>
                <w:sz w:val="24"/>
                <w:szCs w:val="24"/>
              </w:rPr>
              <w:t>prorin e hierarkisë, mbi listën</w:t>
            </w:r>
            <w:r w:rsidRPr="00F2542F">
              <w:rPr>
                <w:rFonts w:ascii="Times New Roman" w:eastAsia="Times New Roman" w:hAnsi="Times New Roman"/>
                <w:sz w:val="24"/>
                <w:szCs w:val="24"/>
              </w:rPr>
              <w:t xml:space="preserve"> e pjesëmarrësve të </w:t>
            </w:r>
            <w:r w:rsidRPr="00F2542F">
              <w:rPr>
                <w:rFonts w:ascii="Times New Roman" w:eastAsia="Times New Roman" w:hAnsi="Times New Roman"/>
                <w:sz w:val="24"/>
                <w:szCs w:val="24"/>
              </w:rPr>
              <w:lastRenderedPageBreak/>
              <w:t>sesioneve trajnuese si dhe njofton  në kohë, lidhur me çdo kërkesë/ankesë, apo pamundësi të tyre për pjesëmarrje.</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 10%</w:t>
            </w:r>
          </w:p>
        </w:tc>
      </w:tr>
      <w:tr w:rsidR="00FA4876" w:rsidRPr="00F2542F" w:rsidTr="00BE05B8">
        <w:tc>
          <w:tcPr>
            <w:tcW w:w="57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794" w:type="dxa"/>
          </w:tcPr>
          <w:p w:rsidR="00FA4876" w:rsidRPr="00F2542F" w:rsidRDefault="00DE6EA2"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Hedh dhe</w:t>
            </w:r>
            <w:r w:rsidR="00FA4876" w:rsidRPr="00F2542F">
              <w:rPr>
                <w:rFonts w:ascii="Times New Roman" w:eastAsia="Times New Roman" w:hAnsi="Times New Roman"/>
                <w:sz w:val="24"/>
                <w:szCs w:val="24"/>
              </w:rPr>
              <w:t xml:space="preserve"> </w:t>
            </w:r>
            <w:r w:rsidR="0079293B" w:rsidRPr="00F2542F">
              <w:rPr>
                <w:rFonts w:ascii="Times New Roman" w:eastAsia="Times New Roman" w:hAnsi="Times New Roman"/>
                <w:sz w:val="24"/>
                <w:szCs w:val="24"/>
              </w:rPr>
              <w:t>përditëson</w:t>
            </w:r>
            <w:r w:rsidR="0079293B" w:rsidRPr="00F2542F">
              <w:rPr>
                <w:rFonts w:ascii="Times New Roman" w:eastAsia="Times New Roman" w:hAnsi="Times New Roman" w:cs="Times New Roman"/>
                <w:sz w:val="24"/>
                <w:szCs w:val="24"/>
              </w:rPr>
              <w:t xml:space="preserve"> </w:t>
            </w:r>
            <w:r w:rsidR="00FA4876" w:rsidRPr="00F2542F">
              <w:rPr>
                <w:rFonts w:ascii="Times New Roman" w:eastAsia="Times New Roman" w:hAnsi="Times New Roman"/>
                <w:sz w:val="24"/>
                <w:szCs w:val="24"/>
              </w:rPr>
              <w:t xml:space="preserve">të dhënat </w:t>
            </w:r>
            <w:r w:rsidR="0079293B" w:rsidRPr="00F2542F">
              <w:rPr>
                <w:rFonts w:ascii="Times New Roman" w:eastAsia="Times New Roman" w:hAnsi="Times New Roman"/>
                <w:sz w:val="24"/>
                <w:szCs w:val="24"/>
              </w:rPr>
              <w:t xml:space="preserve">e </w:t>
            </w:r>
            <w:r w:rsidR="00FA4876" w:rsidRPr="00F2542F">
              <w:rPr>
                <w:rFonts w:ascii="Times New Roman" w:eastAsia="Times New Roman" w:hAnsi="Times New Roman"/>
                <w:sz w:val="24"/>
                <w:szCs w:val="24"/>
              </w:rPr>
              <w:t xml:space="preserve">formimit vazhdues në </w:t>
            </w:r>
            <w:r w:rsidRPr="00F2542F">
              <w:rPr>
                <w:rFonts w:ascii="Times New Roman" w:eastAsia="Times New Roman" w:hAnsi="Times New Roman"/>
                <w:sz w:val="24"/>
                <w:szCs w:val="24"/>
              </w:rPr>
              <w:t>bazën e të dhënave</w:t>
            </w:r>
            <w:r w:rsidR="00FA4876" w:rsidRPr="00F2542F">
              <w:rPr>
                <w:rFonts w:ascii="Times New Roman" w:eastAsia="Times New Roman" w:hAnsi="Times New Roman"/>
                <w:sz w:val="24"/>
                <w:szCs w:val="24"/>
              </w:rPr>
              <w:t>, menjëherë, pasi ka informuar përgjegjësin e PFV</w:t>
            </w:r>
            <w:r w:rsidR="00514246" w:rsidRPr="00F2542F">
              <w:rPr>
                <w:rFonts w:ascii="Times New Roman" w:eastAsia="Times New Roman" w:hAnsi="Times New Roman"/>
                <w:sz w:val="24"/>
                <w:szCs w:val="24"/>
              </w:rPr>
              <w:t>-së</w:t>
            </w:r>
            <w:r w:rsidR="00FA4876" w:rsidRPr="00F2542F">
              <w:rPr>
                <w:rFonts w:ascii="Times New Roman" w:eastAsia="Times New Roman" w:hAnsi="Times New Roman"/>
                <w:sz w:val="24"/>
                <w:szCs w:val="24"/>
              </w:rPr>
              <w:t>, eprorin e hierarkisë dhe specialistin e IT</w:t>
            </w:r>
            <w:r w:rsidR="00514246" w:rsidRPr="00F2542F">
              <w:rPr>
                <w:rFonts w:ascii="Times New Roman" w:eastAsia="Times New Roman" w:hAnsi="Times New Roman"/>
                <w:sz w:val="24"/>
                <w:szCs w:val="24"/>
              </w:rPr>
              <w:t>-së</w:t>
            </w:r>
            <w:r w:rsidR="00FA4876"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dhe përgatit informacionet e Formimit Vazhdues për t</w:t>
            </w:r>
            <w:r w:rsidR="00514246" w:rsidRPr="00F2542F">
              <w:rPr>
                <w:rFonts w:ascii="Times New Roman" w:eastAsia="Times New Roman" w:hAnsi="Times New Roman"/>
                <w:sz w:val="24"/>
                <w:szCs w:val="24"/>
              </w:rPr>
              <w:t>’u hedhur në faqen e internetit</w:t>
            </w:r>
            <w:r w:rsidRPr="00F2542F">
              <w:rPr>
                <w:rFonts w:ascii="Times New Roman" w:eastAsia="Times New Roman" w:hAnsi="Times New Roman"/>
                <w:sz w:val="24"/>
                <w:szCs w:val="24"/>
              </w:rPr>
              <w:t xml:space="preserve"> dhe ia dërgon specialistit të IT</w:t>
            </w:r>
            <w:r w:rsidR="00514246" w:rsidRPr="00F2542F">
              <w:rPr>
                <w:rFonts w:ascii="Times New Roman" w:eastAsia="Times New Roman" w:hAnsi="Times New Roman"/>
                <w:sz w:val="24"/>
                <w:szCs w:val="24"/>
              </w:rPr>
              <w:t>-së</w:t>
            </w:r>
            <w:r w:rsidRPr="00F2542F">
              <w:rPr>
                <w:rFonts w:ascii="Times New Roman" w:eastAsia="Times New Roman" w:hAnsi="Times New Roman"/>
                <w:sz w:val="24"/>
                <w:szCs w:val="24"/>
              </w:rPr>
              <w:t>;</w:t>
            </w:r>
          </w:p>
          <w:p w:rsidR="00FA4876" w:rsidRPr="00F2542F" w:rsidRDefault="0051424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I p</w:t>
            </w:r>
            <w:r w:rsidR="00FA4876" w:rsidRPr="00F2542F">
              <w:rPr>
                <w:rFonts w:ascii="Times New Roman" w:eastAsia="Times New Roman" w:hAnsi="Times New Roman"/>
                <w:sz w:val="24"/>
                <w:szCs w:val="24"/>
              </w:rPr>
              <w:t>araqet përgjegjësit dhe</w:t>
            </w:r>
            <w:r w:rsidRPr="00F2542F">
              <w:rPr>
                <w:rFonts w:ascii="Times New Roman" w:eastAsia="Times New Roman" w:hAnsi="Times New Roman"/>
                <w:sz w:val="24"/>
                <w:szCs w:val="24"/>
              </w:rPr>
              <w:t xml:space="preserve"> eprorit të hierarkisë, raporte</w:t>
            </w:r>
            <w:r w:rsidR="00FA4876" w:rsidRPr="00F2542F">
              <w:rPr>
                <w:rFonts w:ascii="Times New Roman" w:eastAsia="Times New Roman" w:hAnsi="Times New Roman"/>
                <w:sz w:val="24"/>
                <w:szCs w:val="24"/>
              </w:rPr>
              <w:t xml:space="preserve"> të detajuara së bashku </w:t>
            </w:r>
            <w:r w:rsidRPr="00F2542F">
              <w:rPr>
                <w:rFonts w:ascii="Times New Roman" w:eastAsia="Times New Roman" w:hAnsi="Times New Roman"/>
                <w:sz w:val="24"/>
                <w:szCs w:val="24"/>
              </w:rPr>
              <w:t>me të gjithë treguesit e tij si:</w:t>
            </w:r>
            <w:r w:rsidR="00FA4876" w:rsidRPr="00F2542F">
              <w:rPr>
                <w:rFonts w:ascii="Times New Roman" w:eastAsia="Times New Roman" w:hAnsi="Times New Roman"/>
                <w:sz w:val="24"/>
                <w:szCs w:val="24"/>
              </w:rPr>
              <w:t xml:space="preserve"> </w:t>
            </w:r>
          </w:p>
          <w:p w:rsidR="00FA4876" w:rsidRPr="00F2542F" w:rsidRDefault="00514246" w:rsidP="00A14BA1">
            <w:pPr>
              <w:numPr>
                <w:ilvl w:val="0"/>
                <w:numId w:val="155"/>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w:t>
            </w:r>
            <w:r w:rsidR="00FA4876" w:rsidRPr="00F2542F">
              <w:rPr>
                <w:rFonts w:ascii="Times New Roman" w:eastAsia="Times New Roman" w:hAnsi="Times New Roman"/>
                <w:sz w:val="24"/>
                <w:szCs w:val="24"/>
              </w:rPr>
              <w:t xml:space="preserve">jesëmarrësit; </w:t>
            </w:r>
          </w:p>
          <w:p w:rsidR="00FA4876" w:rsidRPr="00F2542F" w:rsidRDefault="00514246" w:rsidP="00A14BA1">
            <w:pPr>
              <w:numPr>
                <w:ilvl w:val="0"/>
                <w:numId w:val="155"/>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l</w:t>
            </w:r>
            <w:r w:rsidR="00FA4876" w:rsidRPr="00F2542F">
              <w:rPr>
                <w:rFonts w:ascii="Times New Roman" w:eastAsia="Times New Roman" w:hAnsi="Times New Roman"/>
                <w:sz w:val="24"/>
                <w:szCs w:val="24"/>
              </w:rPr>
              <w:t>lojet e trajnimeve;</w:t>
            </w:r>
          </w:p>
          <w:p w:rsidR="00FA4876" w:rsidRPr="00F2542F" w:rsidRDefault="00514246" w:rsidP="00A14BA1">
            <w:pPr>
              <w:numPr>
                <w:ilvl w:val="0"/>
                <w:numId w:val="155"/>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w:t>
            </w:r>
            <w:r w:rsidR="00FA4876" w:rsidRPr="00F2542F">
              <w:rPr>
                <w:rFonts w:ascii="Times New Roman" w:eastAsia="Times New Roman" w:hAnsi="Times New Roman"/>
                <w:sz w:val="24"/>
                <w:szCs w:val="24"/>
              </w:rPr>
              <w:t xml:space="preserve">emat (aktivitetet); </w:t>
            </w:r>
          </w:p>
          <w:p w:rsidR="00FA4876" w:rsidRPr="00F2542F" w:rsidRDefault="00514246" w:rsidP="00A14BA1">
            <w:pPr>
              <w:numPr>
                <w:ilvl w:val="0"/>
                <w:numId w:val="155"/>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w:t>
            </w:r>
            <w:r w:rsidR="00FA4876" w:rsidRPr="00F2542F">
              <w:rPr>
                <w:rFonts w:ascii="Times New Roman" w:eastAsia="Times New Roman" w:hAnsi="Times New Roman"/>
                <w:sz w:val="24"/>
                <w:szCs w:val="24"/>
              </w:rPr>
              <w:t>ohën dhe koston financiare.</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57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794" w:type="dxa"/>
          </w:tcPr>
          <w:p w:rsidR="00FA4876" w:rsidRPr="00F2542F" w:rsidRDefault="00FA4876" w:rsidP="00DE6EA2">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Mban, menaxhon dhe kujdeset për dosjet e materialeve të çdo sesioni trajnues që të jenë të plota dhe </w:t>
            </w:r>
            <w:r w:rsidR="00DE6EA2" w:rsidRPr="00F2542F">
              <w:rPr>
                <w:rFonts w:ascii="Times New Roman" w:eastAsia="Times New Roman" w:hAnsi="Times New Roman"/>
                <w:sz w:val="24"/>
                <w:szCs w:val="24"/>
              </w:rPr>
              <w:t>të gjindshme</w:t>
            </w:r>
            <w:r w:rsidRPr="00F2542F">
              <w:rPr>
                <w:rFonts w:ascii="Times New Roman" w:eastAsia="Times New Roman" w:hAnsi="Times New Roman"/>
                <w:sz w:val="24"/>
                <w:szCs w:val="24"/>
              </w:rPr>
              <w:t xml:space="preserve"> në çdo kohë.</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57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p>
        </w:tc>
        <w:tc>
          <w:tcPr>
            <w:tcW w:w="7794"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Mbledh formularët e vlerësimeve të pjesëmarrësve për çdo sesion trajnues si dhe përpunon të dhënat e pyetësorëve në një skedë informative duke u  konsultuar me Përgjegjësen e PFV</w:t>
            </w:r>
            <w:r w:rsidR="006528CC" w:rsidRPr="00F2542F">
              <w:rPr>
                <w:rFonts w:ascii="Times New Roman" w:eastAsia="Times New Roman" w:hAnsi="Times New Roman"/>
                <w:sz w:val="24"/>
                <w:szCs w:val="24"/>
              </w:rPr>
              <w:t>-së</w:t>
            </w:r>
            <w:r w:rsidRPr="00F2542F">
              <w:rPr>
                <w:rFonts w:ascii="Times New Roman" w:eastAsia="Times New Roman" w:hAnsi="Times New Roman"/>
                <w:sz w:val="24"/>
                <w:szCs w:val="24"/>
              </w:rPr>
              <w:t xml:space="preserve"> dhe eprorin e hierarkisë.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Analizon vlerësimet e pjesëmarrësve për çdo sesion trajnues dhe përpunon të dhënat e pyetësorëve lidhur me:</w:t>
            </w:r>
          </w:p>
          <w:p w:rsidR="00FA4876" w:rsidRPr="00F2542F" w:rsidRDefault="00FA4876" w:rsidP="00A14BA1">
            <w:pPr>
              <w:numPr>
                <w:ilvl w:val="0"/>
                <w:numId w:val="15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eksperti i pëlqyer, cili jo;</w:t>
            </w:r>
          </w:p>
          <w:p w:rsidR="00FA4876" w:rsidRPr="00F2542F" w:rsidRDefault="00FA4876" w:rsidP="00A14BA1">
            <w:pPr>
              <w:numPr>
                <w:ilvl w:val="0"/>
                <w:numId w:val="15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5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pjesëmarrësve;</w:t>
            </w:r>
          </w:p>
          <w:p w:rsidR="00FA4876" w:rsidRPr="00F2542F" w:rsidRDefault="00FA4876" w:rsidP="00A14BA1">
            <w:pPr>
              <w:numPr>
                <w:ilvl w:val="0"/>
                <w:numId w:val="156"/>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kërkesave të tyre për:</w:t>
            </w:r>
          </w:p>
          <w:p w:rsidR="006528CC" w:rsidRPr="00F2542F" w:rsidRDefault="00FA4876" w:rsidP="00A14BA1">
            <w:pPr>
              <w:numPr>
                <w:ilvl w:val="0"/>
                <w:numId w:val="19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formën; </w:t>
            </w:r>
          </w:p>
          <w:p w:rsidR="006528CC" w:rsidRPr="00F2542F" w:rsidRDefault="00FA4876" w:rsidP="00A14BA1">
            <w:pPr>
              <w:numPr>
                <w:ilvl w:val="0"/>
                <w:numId w:val="19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përmbajtjen e sesionit; </w:t>
            </w:r>
          </w:p>
          <w:p w:rsidR="00FA4876" w:rsidRPr="00F2542F" w:rsidRDefault="00FA4876" w:rsidP="00A14BA1">
            <w:pPr>
              <w:numPr>
                <w:ilvl w:val="0"/>
                <w:numId w:val="19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kërkesat për tema dhe </w:t>
            </w:r>
          </w:p>
          <w:p w:rsidR="00FA4876" w:rsidRPr="00F2542F" w:rsidRDefault="00FA4876" w:rsidP="00A14BA1">
            <w:pPr>
              <w:numPr>
                <w:ilvl w:val="0"/>
                <w:numId w:val="19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trajnime të reja.</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57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7.</w:t>
            </w:r>
          </w:p>
        </w:tc>
        <w:tc>
          <w:tcPr>
            <w:tcW w:w="7794" w:type="dxa"/>
          </w:tcPr>
          <w:p w:rsidR="00FA4876" w:rsidRPr="00F2542F" w:rsidRDefault="00FA4876" w:rsidP="006528CC">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Përmbush kërkesat e të gjithë dokumentacioneve përkatëse për pajisjen/ mospajisjen e çdo pjesëmarrësi me </w:t>
            </w:r>
            <w:r w:rsidR="006528CC"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ertifikatë dhe raporton </w:t>
            </w:r>
            <w:r w:rsidR="006528CC" w:rsidRPr="00F2542F">
              <w:rPr>
                <w:rFonts w:ascii="Times New Roman" w:eastAsia="Times New Roman" w:hAnsi="Times New Roman"/>
                <w:sz w:val="24"/>
                <w:szCs w:val="24"/>
              </w:rPr>
              <w:t>te</w:t>
            </w:r>
            <w:r w:rsidRPr="00F2542F">
              <w:rPr>
                <w:rFonts w:ascii="Times New Roman" w:eastAsia="Times New Roman" w:hAnsi="Times New Roman"/>
                <w:sz w:val="24"/>
                <w:szCs w:val="24"/>
              </w:rPr>
              <w:t xml:space="preserve"> eprorët e hierarkisë. </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60200" w:rsidP="00FA4876">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lang w:val="en-US"/>
        </w:rPr>
        <w:pict>
          <v:line id="Straight Connector 34" o:spid="_x0000_s1041" style="position:absolute;left:0;text-align:left;z-index:251725824;visibility:visible;mso-wrap-distance-left:3.17497mm;mso-wrap-distance-right:3.17497mm" from="158pt,114.35pt" to="158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" strokecolor="#376092" strokeweight="2pt"/>
        </w:pict>
      </w:r>
      <w:r>
        <w:rPr>
          <w:rFonts w:ascii="Times New Roman" w:eastAsia="Times New Roman" w:hAnsi="Times New Roman"/>
          <w:noProof/>
          <w:sz w:val="24"/>
          <w:szCs w:val="24"/>
          <w:lang w:val="en-US"/>
        </w:rPr>
        <w:pict>
          <v:line id="Straight Connector 33" o:spid="_x0000_s1040" style="position:absolute;left:0;text-align:left;flip:y;z-index:251724800;visibility:visible;mso-wrap-distance-top:-3e-5mm;mso-wrap-distance-bottom:-3e-5mm" from="158pt,133.1pt" to="244.2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" strokecolor="#376092" strokeweight="2pt"/>
        </w:pict>
      </w:r>
      <w:r w:rsidR="00FA4876" w:rsidRPr="00F2542F">
        <w:rPr>
          <w:noProof/>
          <w:lang w:eastAsia="sq-AL"/>
        </w:rPr>
        <w:drawing>
          <wp:anchor distT="12196" distB="635" distL="114300" distR="114300" simplePos="0" relativeHeight="251723776" behindDoc="0" locked="0" layoutInCell="1" allowOverlap="1">
            <wp:simplePos x="0" y="0"/>
            <wp:positionH relativeFrom="column">
              <wp:posOffset>-133350</wp:posOffset>
            </wp:positionH>
            <wp:positionV relativeFrom="paragraph">
              <wp:posOffset>189996</wp:posOffset>
            </wp:positionV>
            <wp:extent cx="5943600" cy="3596640"/>
            <wp:effectExtent l="0" t="0" r="0" b="0"/>
            <wp:wrapSquare wrapText="bothSides"/>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anchor>
        </w:drawing>
      </w:r>
      <w:r w:rsidR="00FA4876" w:rsidRPr="00F2542F">
        <w:rPr>
          <w:rFonts w:ascii="Times New Roman" w:eastAsia="Times New Roman" w:hAnsi="Times New Roman"/>
          <w:sz w:val="24"/>
          <w:szCs w:val="24"/>
        </w:rPr>
        <w:t>4</w:t>
      </w:r>
      <w:r w:rsidR="00FA4876" w:rsidRPr="00F2542F">
        <w:rPr>
          <w:rFonts w:ascii="Times New Roman" w:eastAsia="Times New Roman" w:hAnsi="Times New Roman"/>
          <w:b/>
          <w:sz w:val="24"/>
          <w:szCs w:val="24"/>
        </w:rPr>
        <w:t>. Pozicioni organizativ:</w:t>
      </w:r>
    </w:p>
    <w:p w:rsidR="00FA4876" w:rsidRPr="00F2542F" w:rsidRDefault="00FA4876" w:rsidP="00FA4876">
      <w:pPr>
        <w:spacing w:after="0" w:line="240" w:lineRule="auto"/>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0F4347" w:rsidRPr="00F2542F" w:rsidRDefault="000F4347" w:rsidP="00FA4876">
      <w:pPr>
        <w:spacing w:after="0" w:line="240" w:lineRule="auto"/>
        <w:jc w:val="both"/>
        <w:rPr>
          <w:rFonts w:ascii="Times New Roman" w:eastAsia="Times New Roman" w:hAnsi="Times New Roman"/>
          <w:sz w:val="24"/>
          <w:szCs w:val="24"/>
        </w:rPr>
      </w:pPr>
    </w:p>
    <w:p w:rsidR="000F4347" w:rsidRPr="00F2542F" w:rsidRDefault="000F4347" w:rsidP="00FA4876">
      <w:pPr>
        <w:spacing w:after="0" w:line="240" w:lineRule="auto"/>
        <w:jc w:val="both"/>
        <w:rPr>
          <w:rFonts w:ascii="Times New Roman" w:eastAsia="Times New Roman" w:hAnsi="Times New Roman"/>
          <w:sz w:val="24"/>
          <w:szCs w:val="24"/>
        </w:rPr>
      </w:pPr>
    </w:p>
    <w:p w:rsidR="000F4347" w:rsidRPr="00F2542F" w:rsidRDefault="000F4347" w:rsidP="00FA4876">
      <w:pPr>
        <w:spacing w:after="0" w:line="240" w:lineRule="auto"/>
        <w:jc w:val="both"/>
        <w:rPr>
          <w:rFonts w:ascii="Times New Roman" w:eastAsia="Times New Roman" w:hAnsi="Times New Roman"/>
          <w:sz w:val="24"/>
          <w:szCs w:val="24"/>
        </w:rPr>
      </w:pPr>
    </w:p>
    <w:p w:rsidR="006528CC" w:rsidRPr="00F2542F" w:rsidRDefault="006528CC" w:rsidP="00FA4876">
      <w:pPr>
        <w:spacing w:after="0" w:line="240" w:lineRule="auto"/>
        <w:jc w:val="both"/>
        <w:rPr>
          <w:rFonts w:ascii="Times New Roman" w:eastAsia="Times New Roman" w:hAnsi="Times New Roman"/>
          <w:sz w:val="24"/>
          <w:szCs w:val="24"/>
        </w:rPr>
      </w:pPr>
    </w:p>
    <w:p w:rsidR="006528CC" w:rsidRPr="00F2542F" w:rsidRDefault="006528CC" w:rsidP="00FA4876">
      <w:pPr>
        <w:spacing w:after="0" w:line="240" w:lineRule="auto"/>
        <w:jc w:val="both"/>
        <w:rPr>
          <w:rFonts w:ascii="Times New Roman" w:eastAsia="Times New Roman" w:hAnsi="Times New Roman"/>
          <w:sz w:val="24"/>
          <w:szCs w:val="24"/>
        </w:rPr>
      </w:pPr>
    </w:p>
    <w:p w:rsidR="006528CC" w:rsidRPr="00F2542F" w:rsidRDefault="006528CC" w:rsidP="00FA4876">
      <w:pPr>
        <w:spacing w:after="0" w:line="240" w:lineRule="auto"/>
        <w:jc w:val="both"/>
        <w:rPr>
          <w:rFonts w:ascii="Times New Roman" w:eastAsia="Times New Roman" w:hAnsi="Times New Roman"/>
          <w:sz w:val="24"/>
          <w:szCs w:val="24"/>
        </w:rPr>
      </w:pPr>
    </w:p>
    <w:p w:rsidR="006528CC" w:rsidRPr="00F2542F" w:rsidRDefault="006528CC" w:rsidP="00FA4876">
      <w:pPr>
        <w:spacing w:after="0" w:line="240" w:lineRule="auto"/>
        <w:jc w:val="both"/>
        <w:rPr>
          <w:rFonts w:ascii="Times New Roman" w:eastAsia="Times New Roman" w:hAnsi="Times New Roman"/>
          <w:sz w:val="24"/>
          <w:szCs w:val="24"/>
        </w:rPr>
      </w:pPr>
    </w:p>
    <w:p w:rsidR="006528CC" w:rsidRPr="00F2542F" w:rsidRDefault="006528CC" w:rsidP="00FA4876">
      <w:pPr>
        <w:spacing w:after="0" w:line="240" w:lineRule="auto"/>
        <w:jc w:val="both"/>
        <w:rPr>
          <w:rFonts w:ascii="Times New Roman" w:eastAsia="Times New Roman" w:hAnsi="Times New Roman"/>
          <w:sz w:val="24"/>
          <w:szCs w:val="24"/>
        </w:rPr>
      </w:pPr>
    </w:p>
    <w:p w:rsidR="006528CC" w:rsidRPr="00F2542F" w:rsidRDefault="006528CC" w:rsidP="00FA4876">
      <w:pPr>
        <w:spacing w:after="0" w:line="240" w:lineRule="auto"/>
        <w:jc w:val="both"/>
        <w:rPr>
          <w:rFonts w:ascii="Times New Roman" w:eastAsia="Times New Roman" w:hAnsi="Times New Roman"/>
          <w:sz w:val="24"/>
          <w:szCs w:val="24"/>
        </w:rPr>
      </w:pPr>
    </w:p>
    <w:p w:rsidR="006528CC" w:rsidRPr="00F2542F" w:rsidRDefault="006528CC" w:rsidP="00FA4876">
      <w:pPr>
        <w:spacing w:after="0" w:line="240" w:lineRule="auto"/>
        <w:jc w:val="both"/>
        <w:rPr>
          <w:rFonts w:ascii="Times New Roman" w:eastAsia="Times New Roman" w:hAnsi="Times New Roman"/>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FA4876" w:rsidRPr="00F2542F" w:rsidRDefault="00BE05B8"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w:t>
      </w:r>
      <w:r w:rsidR="0079293B" w:rsidRPr="00F2542F">
        <w:rPr>
          <w:rFonts w:ascii="Times New Roman" w:eastAsia="Times New Roman" w:hAnsi="Times New Roman"/>
          <w:b/>
          <w:sz w:val="24"/>
          <w:szCs w:val="24"/>
        </w:rPr>
        <w:t xml:space="preserve"> </w:t>
      </w:r>
      <w:r w:rsidR="00FA4876" w:rsidRPr="00F2542F">
        <w:rPr>
          <w:rFonts w:ascii="Times New Roman" w:eastAsia="Times New Roman" w:hAnsi="Times New Roman"/>
          <w:b/>
          <w:sz w:val="24"/>
          <w:szCs w:val="24"/>
        </w:rPr>
        <w:t>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Kujdeset për plotësimin </w:t>
      </w:r>
      <w:r w:rsidR="006528CC" w:rsidRPr="00F2542F">
        <w:rPr>
          <w:rFonts w:ascii="Times New Roman" w:eastAsia="Times New Roman" w:hAnsi="Times New Roman"/>
          <w:sz w:val="24"/>
          <w:szCs w:val="24"/>
        </w:rPr>
        <w:t xml:space="preserve">e </w:t>
      </w:r>
      <w:r w:rsidRPr="00F2542F">
        <w:rPr>
          <w:rFonts w:ascii="Times New Roman" w:eastAsia="Times New Roman" w:hAnsi="Times New Roman"/>
          <w:sz w:val="24"/>
          <w:szCs w:val="24"/>
        </w:rPr>
        <w:t>pyetësorë</w:t>
      </w:r>
      <w:r w:rsidR="006528CC" w:rsidRPr="00F2542F">
        <w:rPr>
          <w:rFonts w:ascii="Times New Roman" w:eastAsia="Times New Roman" w:hAnsi="Times New Roman"/>
          <w:sz w:val="24"/>
          <w:szCs w:val="24"/>
        </w:rPr>
        <w:t>ve</w:t>
      </w:r>
      <w:r w:rsidRPr="00F2542F">
        <w:rPr>
          <w:rFonts w:ascii="Times New Roman" w:eastAsia="Times New Roman" w:hAnsi="Times New Roman"/>
          <w:sz w:val="24"/>
          <w:szCs w:val="24"/>
        </w:rPr>
        <w:t xml:space="preserve"> të vlerësimit të çdo sesioni traj</w:t>
      </w:r>
      <w:r w:rsidR="006528CC" w:rsidRPr="00F2542F">
        <w:rPr>
          <w:rFonts w:ascii="Times New Roman" w:eastAsia="Times New Roman" w:hAnsi="Times New Roman"/>
          <w:sz w:val="24"/>
          <w:szCs w:val="24"/>
        </w:rPr>
        <w:t>nues prej pjesëmarrësve (duke u</w:t>
      </w:r>
      <w:r w:rsidRPr="00F2542F">
        <w:rPr>
          <w:rFonts w:ascii="Times New Roman" w:eastAsia="Times New Roman" w:hAnsi="Times New Roman"/>
          <w:sz w:val="24"/>
          <w:szCs w:val="24"/>
        </w:rPr>
        <w:t xml:space="preserve">a kujtuar këtë detyrë pjesëmarrësve) dhe mbledhjen e pyetësorëve të vlerësimit të aktivitetit prej </w:t>
      </w:r>
      <w:r w:rsidR="006528CC" w:rsidRPr="00F2542F">
        <w:rPr>
          <w:rFonts w:ascii="Times New Roman" w:eastAsia="Times New Roman" w:hAnsi="Times New Roman"/>
          <w:sz w:val="24"/>
          <w:szCs w:val="24"/>
        </w:rPr>
        <w:t>tyre</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Analizon vlerësimet e pjesëmarrësve për çdo sesion trajnues dhe përpunon të dhënat e pyetësorëve lidhur me:</w:t>
      </w:r>
    </w:p>
    <w:p w:rsidR="00FA4876" w:rsidRPr="00F2542F" w:rsidRDefault="00FA4876" w:rsidP="00A14BA1">
      <w:pPr>
        <w:numPr>
          <w:ilvl w:val="0"/>
          <w:numId w:val="15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cili ishte eksperti i pëlqyer, cili jo;</w:t>
      </w:r>
    </w:p>
    <w:p w:rsidR="00FA4876" w:rsidRPr="00F2542F" w:rsidRDefault="00FA4876" w:rsidP="00A14BA1">
      <w:pPr>
        <w:numPr>
          <w:ilvl w:val="0"/>
          <w:numId w:val="15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kontrollin se cila ishte tema e pëlqyer, cila jo;</w:t>
      </w:r>
    </w:p>
    <w:p w:rsidR="00FA4876" w:rsidRPr="00F2542F" w:rsidRDefault="00FA4876" w:rsidP="00A14BA1">
      <w:pPr>
        <w:numPr>
          <w:ilvl w:val="0"/>
          <w:numId w:val="15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vërejtjeve të pjesëmarrësve;</w:t>
      </w:r>
    </w:p>
    <w:p w:rsidR="00FA4876" w:rsidRPr="00F2542F" w:rsidRDefault="00FA4876" w:rsidP="00A14BA1">
      <w:pPr>
        <w:numPr>
          <w:ilvl w:val="0"/>
          <w:numId w:val="15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evidentimin e kërkesave të tyre për:</w:t>
      </w:r>
    </w:p>
    <w:p w:rsidR="00FA4876" w:rsidRPr="00F2542F" w:rsidRDefault="00FA4876" w:rsidP="00A14BA1">
      <w:pPr>
        <w:numPr>
          <w:ilvl w:val="0"/>
          <w:numId w:val="15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formën; </w:t>
      </w:r>
    </w:p>
    <w:p w:rsidR="00FA4876" w:rsidRPr="00F2542F" w:rsidRDefault="00FA4876" w:rsidP="00A14BA1">
      <w:pPr>
        <w:numPr>
          <w:ilvl w:val="0"/>
          <w:numId w:val="15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përmbajtjen e sesionit;</w:t>
      </w:r>
    </w:p>
    <w:p w:rsidR="00FA4876" w:rsidRPr="00F2542F" w:rsidRDefault="00FA4876" w:rsidP="00A14BA1">
      <w:pPr>
        <w:numPr>
          <w:ilvl w:val="0"/>
          <w:numId w:val="157"/>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kërkesat për tema dhe trajnime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Raporton me shkrim pranë </w:t>
      </w:r>
      <w:r w:rsidR="006528CC"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së Magjistraturës, përgjegjësit të Formimit </w:t>
      </w:r>
      <w:r w:rsidR="006528CC" w:rsidRPr="00F2542F">
        <w:rPr>
          <w:rFonts w:ascii="Times New Roman" w:eastAsia="Times New Roman" w:hAnsi="Times New Roman"/>
          <w:sz w:val="24"/>
          <w:szCs w:val="24"/>
        </w:rPr>
        <w:t>V</w:t>
      </w:r>
      <w:r w:rsidRPr="00F2542F">
        <w:rPr>
          <w:rFonts w:ascii="Times New Roman" w:eastAsia="Times New Roman" w:hAnsi="Times New Roman"/>
          <w:sz w:val="24"/>
          <w:szCs w:val="24"/>
        </w:rPr>
        <w:t>azhdues dhe eprorit të hierarkisë lidhur me plotësimin e:</w:t>
      </w:r>
    </w:p>
    <w:p w:rsidR="00FA4876" w:rsidRPr="00F2542F" w:rsidRDefault="00FA4876" w:rsidP="00A14BA1">
      <w:pPr>
        <w:numPr>
          <w:ilvl w:val="0"/>
          <w:numId w:val="14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raportit dhe pyetësorët e vlerësimit të pjesëmarrësve në dosjen e sesionit përkatës brenda afatit 30 (tridhjetë) ditor nga sesioni;</w:t>
      </w:r>
    </w:p>
    <w:p w:rsidR="00FA4876" w:rsidRPr="00F2542F" w:rsidRDefault="00FA4876" w:rsidP="00A14BA1">
      <w:pPr>
        <w:numPr>
          <w:ilvl w:val="0"/>
          <w:numId w:val="148"/>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përpunimin e skedës informative </w:t>
      </w:r>
      <w:r w:rsidR="006528CC" w:rsidRPr="00F2542F">
        <w:rPr>
          <w:rFonts w:ascii="Times New Roman" w:eastAsia="Times New Roman" w:hAnsi="Times New Roman"/>
          <w:sz w:val="24"/>
          <w:szCs w:val="24"/>
        </w:rPr>
        <w:t>brenda një afati 30 (tridhjetë)</w:t>
      </w:r>
      <w:r w:rsidRPr="00F2542F">
        <w:rPr>
          <w:rFonts w:ascii="Times New Roman" w:eastAsia="Times New Roman" w:hAnsi="Times New Roman"/>
          <w:sz w:val="24"/>
          <w:szCs w:val="24"/>
        </w:rPr>
        <w:t xml:space="preserve"> ditor nga sesioni;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Brenda afatit 30 (tridhjetë) ditor nga sesioni, kujdeset për:</w:t>
      </w:r>
    </w:p>
    <w:p w:rsidR="00FA4876" w:rsidRPr="00F2542F" w:rsidRDefault="008F6EC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përditësimin</w:t>
      </w:r>
      <w:r w:rsidR="00FA4876" w:rsidRPr="00F2542F">
        <w:rPr>
          <w:rFonts w:ascii="Times New Roman" w:eastAsia="Times New Roman" w:hAnsi="Times New Roman"/>
          <w:sz w:val="24"/>
          <w:szCs w:val="24"/>
        </w:rPr>
        <w:t xml:space="preserve">, shpërndarjen dhe mbledhjen e pyetësorëve të vlerësimit të aktivitetit prej  ekspertëve shqiptarë ose të huaj;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përgatitjen e një raporti të shkurtër lidhur me këto vlerësime (sheh dhe ndjek me kujdes vlerësimin e të huajve;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vendosjen e raportit dhe pyetësorëve në dosjen e sesionit përkatës.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Brenda afatit 30 (tridhjetë) ditor nga sesioni, 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plotësimin e pyetësorit për shkollën;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menjëherë ditën e përfundimit të aktivitetit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përgatitjen e raportit të çdo sesioni trajnues, sipas modelit të përgatitur nga përgjegjësi i Formimit Vazhdues dhe eprori i hierarkisë dhe vendosjen në dosjen që administrohet në shkollë në 2 (dy) kopje.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pjesëmarrjen në sesionin trajnues mbi: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bazën e një kalendari të rregullt mbi pjesëmarrjen në çdo sesion trajnues mbi prezencën e pjesëmarrësve për të përgatitur listën e atyre që do të </w:t>
      </w:r>
      <w:r w:rsidR="006528CC" w:rsidRPr="00F2542F">
        <w:rPr>
          <w:rFonts w:ascii="Times New Roman" w:eastAsia="Times New Roman" w:hAnsi="Times New Roman"/>
          <w:sz w:val="24"/>
          <w:szCs w:val="24"/>
        </w:rPr>
        <w:t>certifikohen. Nuk është i/</w:t>
      </w:r>
      <w:r w:rsidRPr="00F2542F">
        <w:rPr>
          <w:rFonts w:ascii="Times New Roman" w:eastAsia="Times New Roman" w:hAnsi="Times New Roman"/>
          <w:sz w:val="24"/>
          <w:szCs w:val="24"/>
        </w:rPr>
        <w:t>e autorizuar të japë leje të pranishmeve për t’u larguar nga seancat;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çështjet logjistike të sesionit;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përgatitjen e formës së “minutes” për ecurinë e sesionit trajnues, dhe raporton brenda nj</w:t>
      </w:r>
      <w:r w:rsidR="006528CC" w:rsidRPr="00F2542F">
        <w:rPr>
          <w:rFonts w:ascii="Times New Roman" w:eastAsia="Times New Roman" w:hAnsi="Times New Roman"/>
          <w:sz w:val="24"/>
          <w:szCs w:val="24"/>
        </w:rPr>
        <w:t>ë afati 30 (tridhjetë) ditor te</w:t>
      </w:r>
      <w:r w:rsidRPr="00F2542F">
        <w:rPr>
          <w:rFonts w:ascii="Times New Roman" w:eastAsia="Times New Roman" w:hAnsi="Times New Roman"/>
          <w:sz w:val="24"/>
          <w:szCs w:val="24"/>
        </w:rPr>
        <w:t xml:space="preserve"> drejtuesi i hierarkisë së drejtpërdrejtë;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-mbajtjen e evidencës së saktë për pje</w:t>
      </w:r>
      <w:r w:rsidR="0079293B" w:rsidRPr="00F2542F">
        <w:rPr>
          <w:rFonts w:ascii="Times New Roman" w:eastAsia="Times New Roman" w:hAnsi="Times New Roman"/>
          <w:sz w:val="24"/>
          <w:szCs w:val="24"/>
        </w:rPr>
        <w:t>sëmarrësit, sipas modelit dhe i</w:t>
      </w:r>
      <w:r w:rsidRPr="00F2542F">
        <w:rPr>
          <w:rFonts w:ascii="Times New Roman" w:eastAsia="Times New Roman" w:hAnsi="Times New Roman"/>
          <w:sz w:val="24"/>
          <w:szCs w:val="24"/>
        </w:rPr>
        <w:t xml:space="preserve">a paraqet drejtorit para dhënies së </w:t>
      </w:r>
      <w:r w:rsidR="0079293B" w:rsidRPr="00F2542F">
        <w:rPr>
          <w:rFonts w:ascii="Times New Roman" w:eastAsia="Times New Roman" w:hAnsi="Times New Roman"/>
          <w:sz w:val="24"/>
          <w:szCs w:val="24"/>
        </w:rPr>
        <w:t>c</w:t>
      </w:r>
      <w:r w:rsidRPr="00F2542F">
        <w:rPr>
          <w:rFonts w:ascii="Times New Roman" w:eastAsia="Times New Roman" w:hAnsi="Times New Roman"/>
          <w:sz w:val="24"/>
          <w:szCs w:val="24"/>
        </w:rPr>
        <w:t>ertifikatave.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Disponon kopje të listës së pjesëmarrësve të çdo trajnimi që do të ndjekë;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Angazhohet në përgatitje projektesh, informacionesh, mbledhje mendimesh për tema të reja dhe trajnime të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Ndjek ecurinë e çështjeve që lidhen me trajnimin e profesioneve të tjera të lira si p.sh. administratës gjyqësore duke </w:t>
      </w:r>
      <w:r w:rsidR="006528CC" w:rsidRPr="00F2542F">
        <w:rPr>
          <w:rFonts w:ascii="Times New Roman" w:eastAsia="Times New Roman" w:hAnsi="Times New Roman"/>
          <w:sz w:val="24"/>
          <w:szCs w:val="24"/>
        </w:rPr>
        <w:t>u</w:t>
      </w:r>
      <w:r w:rsidRPr="00F2542F">
        <w:rPr>
          <w:rFonts w:ascii="Times New Roman" w:eastAsia="Times New Roman" w:hAnsi="Times New Roman"/>
          <w:sz w:val="24"/>
          <w:szCs w:val="24"/>
        </w:rPr>
        <w:t xml:space="preserve"> krijuar një dosje të veçantë.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të veprimtarisë së Formimit Vazhdues, pasi është informuar lidhur me nevojat dhe propozimet e strukturave të Institucionit</w:t>
      </w:r>
      <w:r w:rsidR="006528CC" w:rsidRPr="00F2542F">
        <w:rPr>
          <w:rFonts w:ascii="Times New Roman" w:eastAsia="Times New Roman" w:hAnsi="Times New Roman"/>
          <w:sz w:val="24"/>
          <w:szCs w:val="24"/>
        </w:rPr>
        <w:t xml:space="preserve"> dhe jashtë institucionit dhe i</w:t>
      </w:r>
      <w:r w:rsidRPr="00F2542F">
        <w:rPr>
          <w:rFonts w:ascii="Times New Roman" w:eastAsia="Times New Roman" w:hAnsi="Times New Roman"/>
          <w:sz w:val="24"/>
          <w:szCs w:val="24"/>
        </w:rPr>
        <w:t>a propozon këtë draft përgjegjësit të Formimit Vazhdues dhe eprorit të hierarkisë.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Në zbatim të Udhëzimit të Përbashkët “</w:t>
      </w:r>
      <w:r w:rsidRPr="00F2542F">
        <w:rPr>
          <w:rFonts w:ascii="Times New Roman" w:eastAsia="Times New Roman" w:hAnsi="Times New Roman"/>
          <w:i/>
          <w:sz w:val="24"/>
          <w:szCs w:val="24"/>
        </w:rPr>
        <w:t>Për caktimin e numrit të punonjësve me kontratë nga Shkolla e Magjistraturës</w:t>
      </w:r>
      <w:r w:rsidRPr="00F2542F">
        <w:rPr>
          <w:rFonts w:ascii="Times New Roman" w:eastAsia="Times New Roman" w:hAnsi="Times New Roman"/>
          <w:sz w:val="24"/>
          <w:szCs w:val="24"/>
        </w:rPr>
        <w:t>”</w:t>
      </w:r>
      <w:r w:rsidR="006528CC"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raporton të dhënat për programin e Formimit Fillestar jo më vonë se data 15 janar </w:t>
      </w:r>
      <w:r w:rsidR="006528CC"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 pranë Sektorit të Financës.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-Kryen dhe dorëzon kuadrimin e orëve mësimore të pedagogëve të Formimit Fillestar së bashku me specialistin e Sektorit të Financës në përfundim të çdo viti kalendarik lidhur me orët mësimore, jo më vonë se data 15 janar </w:t>
      </w:r>
      <w:r w:rsidR="006528CC"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-Kryen dhe dorë</w:t>
      </w:r>
      <w:r w:rsidR="006528CC" w:rsidRPr="00F2542F">
        <w:rPr>
          <w:rFonts w:ascii="Times New Roman" w:eastAsia="Times New Roman" w:hAnsi="Times New Roman"/>
          <w:sz w:val="24"/>
          <w:szCs w:val="24"/>
        </w:rPr>
        <w:t>zon parashikimet buxhetore afat</w:t>
      </w:r>
      <w:r w:rsidRPr="00F2542F">
        <w:rPr>
          <w:rFonts w:ascii="Times New Roman" w:eastAsia="Times New Roman" w:hAnsi="Times New Roman"/>
          <w:sz w:val="24"/>
          <w:szCs w:val="24"/>
        </w:rPr>
        <w:t>mesme</w:t>
      </w:r>
      <w:r w:rsidR="006528CC" w:rsidRPr="00F2542F">
        <w:rPr>
          <w:rFonts w:ascii="Times New Roman" w:eastAsia="Times New Roman" w:hAnsi="Times New Roman"/>
          <w:sz w:val="24"/>
          <w:szCs w:val="24"/>
        </w:rPr>
        <w:t xml:space="preserve"> dhe afat</w:t>
      </w:r>
      <w:r w:rsidRPr="00F2542F">
        <w:rPr>
          <w:rFonts w:ascii="Times New Roman" w:eastAsia="Times New Roman" w:hAnsi="Times New Roman"/>
          <w:sz w:val="24"/>
          <w:szCs w:val="24"/>
        </w:rPr>
        <w:t>gjata në lidhje me orët mësimore sipas kërkesës së Sektorit Financiar.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-Kryen dhe dorëzon planifikimet për nevojat për mallra/shërbime/furnizime dhe i paraqet jo më vonë se data 15 janar </w:t>
      </w:r>
      <w:r w:rsidR="006528CC"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 pranë Sektorit të Shërbimeve dhe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dhe informon përgjegjësin e Sektorit të Formimit Profesional, lidhur me kërkimin, përpunimin, ruajtjen, përdorimin dhe shkëmbimin e informacionit brenda dhe jashtë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Formulon dhe zbaton programet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Informon drejtuesit e hierarkisë;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për veprimtaritë institucionale të institucionit.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6528CC"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w:t>
      </w:r>
      <w:r w:rsidR="006528CC" w:rsidRPr="00F2542F">
        <w:rPr>
          <w:rFonts w:ascii="Times New Roman" w:eastAsia="Times New Roman" w:hAnsi="Times New Roman"/>
          <w:sz w:val="24"/>
          <w:szCs w:val="24"/>
        </w:rPr>
        <w:t>’</w:t>
      </w:r>
      <w:r w:rsidRPr="00F2542F">
        <w:rPr>
          <w:rFonts w:ascii="Times New Roman" w:eastAsia="Times New Roman" w:hAnsi="Times New Roman"/>
          <w:sz w:val="24"/>
          <w:szCs w:val="24"/>
        </w:rPr>
        <w:t>i transmetojë ato në plane praktike dhe të realizueshme duke mbetur ndërkohë i ndjeshëm ndaj nevojave të përgjegjësit të PFV</w:t>
      </w:r>
      <w:r w:rsidR="006528CC" w:rsidRPr="00F2542F">
        <w:rPr>
          <w:rFonts w:ascii="Times New Roman" w:eastAsia="Times New Roman" w:hAnsi="Times New Roman"/>
          <w:sz w:val="24"/>
          <w:szCs w:val="24"/>
        </w:rPr>
        <w:t>-së</w:t>
      </w:r>
      <w:r w:rsidRPr="00F2542F">
        <w:rPr>
          <w:rFonts w:ascii="Times New Roman" w:eastAsia="Times New Roman" w:hAnsi="Times New Roman"/>
          <w:sz w:val="24"/>
          <w:szCs w:val="24"/>
        </w:rPr>
        <w:t>,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6528CC"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w:t>
      </w:r>
      <w:r w:rsidR="006528CC"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6528CC"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t’i ofrojë këshilla objektive përgjegjësi</w:t>
      </w:r>
      <w:r w:rsidR="006528CC" w:rsidRPr="00F2542F">
        <w:rPr>
          <w:rFonts w:ascii="Times New Roman" w:eastAsia="Times New Roman" w:hAnsi="Times New Roman"/>
          <w:sz w:val="24"/>
          <w:szCs w:val="24"/>
        </w:rPr>
        <w:t>t</w:t>
      </w:r>
      <w:r w:rsidRPr="00F2542F">
        <w:rPr>
          <w:rFonts w:ascii="Times New Roman" w:eastAsia="Times New Roman" w:hAnsi="Times New Roman"/>
          <w:sz w:val="24"/>
          <w:szCs w:val="24"/>
        </w:rPr>
        <w:t xml:space="preserve"> </w:t>
      </w:r>
      <w:r w:rsidR="006528CC" w:rsidRPr="00F2542F">
        <w:rPr>
          <w:rFonts w:ascii="Times New Roman" w:eastAsia="Times New Roman" w:hAnsi="Times New Roman"/>
          <w:sz w:val="24"/>
          <w:szCs w:val="24"/>
        </w:rPr>
        <w:t>të</w:t>
      </w:r>
      <w:r w:rsidRPr="00F2542F">
        <w:rPr>
          <w:rFonts w:ascii="Times New Roman" w:eastAsia="Times New Roman" w:hAnsi="Times New Roman"/>
          <w:sz w:val="24"/>
          <w:szCs w:val="24"/>
        </w:rPr>
        <w:t xml:space="preserve"> Sektorit të Formimit Profesional; të ndjekë me energji dhe vendosmëri strategjitë e përcaktuara, </w:t>
      </w:r>
      <w:r w:rsidR="00AC53CD" w:rsidRPr="00F2542F">
        <w:rPr>
          <w:rFonts w:ascii="Times New Roman" w:eastAsia="Times New Roman" w:hAnsi="Times New Roman"/>
          <w:sz w:val="24"/>
          <w:szCs w:val="24"/>
        </w:rPr>
        <w:t>t</w:t>
      </w:r>
      <w:r w:rsidR="00AC53CD"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6528CC"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w:t>
      </w:r>
      <w:r w:rsidR="006528CC" w:rsidRPr="00F2542F">
        <w:rPr>
          <w:rFonts w:ascii="Times New Roman" w:eastAsia="Times New Roman" w:hAnsi="Times New Roman"/>
          <w:sz w:val="24"/>
          <w:szCs w:val="24"/>
        </w:rPr>
        <w:t>e</w:t>
      </w:r>
      <w:r w:rsidRPr="00F2542F">
        <w:rPr>
          <w:rFonts w:ascii="Times New Roman" w:eastAsia="Times New Roman" w:hAnsi="Times New Roman"/>
          <w:sz w:val="24"/>
          <w:szCs w:val="24"/>
        </w:rPr>
        <w:t>ndrohet në çështjet dhe parimet thelbësore; të analizojë të dhënat dhe koncept</w:t>
      </w:r>
      <w:r w:rsidR="00152064" w:rsidRPr="00F2542F">
        <w:rPr>
          <w:rFonts w:ascii="Times New Roman" w:eastAsia="Times New Roman" w:hAnsi="Times New Roman"/>
          <w:sz w:val="24"/>
          <w:szCs w:val="24"/>
        </w:rPr>
        <w:t>et e paqarta në mënyrë rigoroze</w:t>
      </w:r>
      <w:r w:rsidRPr="00F2542F">
        <w:rPr>
          <w:rFonts w:ascii="Times New Roman" w:eastAsia="Times New Roman" w:hAnsi="Times New Roman"/>
          <w:sz w:val="24"/>
          <w:szCs w:val="24"/>
        </w:rPr>
        <w:t xml:space="preserve"> dhe të </w:t>
      </w:r>
      <w:r w:rsidR="00A420B3"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6528CC"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ketë </w:t>
      </w:r>
      <w:r w:rsidR="00A420B3"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w:t>
      </w:r>
      <w:r w:rsidR="006528CC"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të dijë të përdorë dhe burime të tjera ekspertize; të kuptojë pro</w:t>
      </w:r>
      <w:r w:rsidR="006528CC" w:rsidRPr="00F2542F">
        <w:rPr>
          <w:rFonts w:ascii="Times New Roman" w:eastAsia="Times New Roman" w:hAnsi="Times New Roman"/>
          <w:sz w:val="24"/>
          <w:szCs w:val="24"/>
        </w:rPr>
        <w:t>c</w:t>
      </w:r>
      <w:r w:rsidRPr="00F2542F">
        <w:rPr>
          <w:rFonts w:ascii="Times New Roman" w:eastAsia="Times New Roman" w:hAnsi="Times New Roman"/>
          <w:sz w:val="24"/>
          <w:szCs w:val="24"/>
        </w:rPr>
        <w:t>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Sekretari/ja Shkencor/e për Formimin Vazhdues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6528CC"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BE05B8"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Sekretari/ja Shkencor/e për Formimin Vazhdues, duhet të ketë formim universitar. Preferohet arsimi i lartë juridik, specializime të fushës dhe jo më pak se 3 vjet përvojë pune. Të ketë njohuri të paktën të një gjuhe të huaj (radha e p</w:t>
      </w:r>
      <w:r w:rsidR="006528CC"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6528CC" w:rsidRPr="00F2542F">
        <w:rPr>
          <w:rFonts w:ascii="Times New Roman" w:eastAsia="Times New Roman" w:hAnsi="Times New Roman"/>
          <w:sz w:val="24"/>
          <w:szCs w:val="24"/>
        </w:rPr>
        <w:t>.</w:t>
      </w:r>
      <w:r w:rsidRPr="00F2542F">
        <w:rPr>
          <w:rFonts w:ascii="Times New Roman" w:eastAsia="Times New Roman" w:hAnsi="Times New Roman"/>
          <w:sz w:val="24"/>
          <w:szCs w:val="24"/>
        </w:rPr>
        <w:t>).Të përdorë progra</w:t>
      </w:r>
      <w:r w:rsidR="00E77D41">
        <w:rPr>
          <w:rFonts w:ascii="Times New Roman" w:eastAsia="Times New Roman" w:hAnsi="Times New Roman"/>
          <w:sz w:val="24"/>
          <w:szCs w:val="24"/>
        </w:rPr>
        <w:t>met bazë të punës në kompjuter.</w:t>
      </w:r>
    </w:p>
    <w:p w:rsidR="00E77D41" w:rsidRDefault="00E77D41" w:rsidP="00FA4876">
      <w:pPr>
        <w:spacing w:after="0" w:line="240" w:lineRule="auto"/>
        <w:jc w:val="both"/>
        <w:rPr>
          <w:rFonts w:ascii="Times New Roman" w:eastAsia="Times New Roman" w:hAnsi="Times New Roman"/>
          <w:sz w:val="24"/>
          <w:szCs w:val="24"/>
        </w:rPr>
      </w:pPr>
    </w:p>
    <w:p w:rsidR="00E77D41" w:rsidRPr="00F2542F" w:rsidRDefault="00E77D41"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SEKRETAR SHKENCOR PËR FORMIMIN VAZHDUES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 I SEKTORIT TË FORMIMIT PROFESIONAL</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4"/>
          <w:szCs w:val="24"/>
        </w:rPr>
      </w:pPr>
    </w:p>
    <w:p w:rsidR="00A420B3" w:rsidRDefault="00A420B3"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Default="00E77D41" w:rsidP="002444BE">
      <w:pPr>
        <w:spacing w:after="0" w:line="240" w:lineRule="auto"/>
        <w:rPr>
          <w:rFonts w:ascii="Times New Roman" w:eastAsia="Times New Roman" w:hAnsi="Times New Roman"/>
          <w:b/>
          <w:sz w:val="24"/>
          <w:szCs w:val="24"/>
          <w:u w:val="single"/>
        </w:rPr>
      </w:pPr>
    </w:p>
    <w:p w:rsidR="00E77D41" w:rsidRPr="00F2542F" w:rsidRDefault="00E77D41" w:rsidP="002444BE">
      <w:pPr>
        <w:spacing w:after="0" w:line="240" w:lineRule="auto"/>
        <w:rPr>
          <w:rFonts w:ascii="Times New Roman" w:eastAsia="Times New Roman" w:hAnsi="Times New Roman"/>
          <w:b/>
          <w:sz w:val="24"/>
          <w:szCs w:val="24"/>
          <w:u w:val="single"/>
        </w:rPr>
      </w:pPr>
    </w:p>
    <w:p w:rsidR="00A420B3" w:rsidRPr="00F2542F" w:rsidRDefault="00A420B3" w:rsidP="002444BE">
      <w:pPr>
        <w:spacing w:after="0" w:line="240" w:lineRule="auto"/>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PËRGJEGJËSIT TË SEKTORIT</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TË STUDIMEVE DHE PUBLIKIMEVE  NË SHKOLLËN E MAGJISTRATURËS</w:t>
      </w: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Përgjegjës i Sektorit të Studimeve dhe Publikimeve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Stud</w:t>
      </w:r>
      <w:r w:rsidR="006528CC" w:rsidRPr="00F2542F">
        <w:rPr>
          <w:rFonts w:ascii="Times New Roman" w:eastAsia="Times New Roman" w:hAnsi="Times New Roman"/>
          <w:sz w:val="24"/>
          <w:szCs w:val="24"/>
        </w:rPr>
        <w:t>imeve dhe Publikimeve</w:t>
      </w:r>
      <w:r w:rsidRPr="00F2542F">
        <w:rPr>
          <w:rFonts w:ascii="Times New Roman" w:eastAsia="Times New Roman" w:hAnsi="Times New Roman"/>
          <w:sz w:val="24"/>
          <w:szCs w:val="24"/>
        </w:rPr>
        <w:t xml:space="preserve"> është nëpunës i nive</w:t>
      </w:r>
      <w:r w:rsidR="006528CC" w:rsidRPr="00F2542F">
        <w:rPr>
          <w:rFonts w:ascii="Times New Roman" w:eastAsia="Times New Roman" w:hAnsi="Times New Roman"/>
          <w:sz w:val="24"/>
          <w:szCs w:val="24"/>
        </w:rPr>
        <w:t>lit zbatues, i cili raporton te</w:t>
      </w:r>
      <w:r w:rsidRPr="00F2542F">
        <w:rPr>
          <w:rFonts w:ascii="Times New Roman" w:eastAsia="Times New Roman" w:hAnsi="Times New Roman"/>
          <w:sz w:val="24"/>
          <w:szCs w:val="24"/>
        </w:rPr>
        <w:t xml:space="preserve"> përgjegjësi i Publikimeve dhe </w:t>
      </w:r>
      <w:r w:rsidR="006528CC"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w:t>
      </w: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së Sektorit të Studimeve dhe Publikimeve;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w:t>
      </w:r>
      <w:r w:rsidRPr="00F2542F">
        <w:rPr>
          <w:rFonts w:ascii="Times New Roman" w:eastAsia="Times New Roman" w:hAnsi="Times New Roman"/>
          <w:sz w:val="24"/>
          <w:szCs w:val="24"/>
        </w:rPr>
        <w:t xml:space="preserve"> Koordinimi i veprimtarive të bashkëpunimit të Shkollës së</w:t>
      </w:r>
      <w:r w:rsidR="006528CC" w:rsidRPr="00F2542F">
        <w:rPr>
          <w:rFonts w:ascii="Times New Roman" w:eastAsia="Times New Roman" w:hAnsi="Times New Roman"/>
          <w:sz w:val="24"/>
          <w:szCs w:val="24"/>
        </w:rPr>
        <w:t xml:space="preserve"> Magjistraturës me institucione,</w:t>
      </w:r>
      <w:r w:rsidRPr="00F2542F">
        <w:rPr>
          <w:rFonts w:ascii="Times New Roman" w:eastAsia="Times New Roman" w:hAnsi="Times New Roman"/>
          <w:sz w:val="24"/>
          <w:szCs w:val="24"/>
        </w:rPr>
        <w:t xml:space="preserve"> si: gjykatat dhe prokuroritë e rretheve gjyqësore, gjykatat dhe prokuroritë e apeleve, KLGJ dhe KLP, si dhe institucione të tjera, për shkëmbime të ndërsjella për realizimin e botimeve të ndryshme në kuadër të veprimtarisë së institucionit, si dhe pritjen</w:t>
      </w:r>
      <w:r w:rsidR="006528CC"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informimin</w:t>
      </w:r>
      <w:r w:rsidR="006528CC"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shqyrtimin korrekt të kërkesave për botime që vijnë nga autorë të ndryshëm, juristë bashkëpunëtorë të Shkollës në këtë veprimtari; dhe marrjen e masave për kërkimin, përpunimin, ruajtjen, përdorimin dhe shkëmbimin e informacionit brenda dhe jashtë institucionit. </w:t>
      </w: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7838"/>
        <w:gridCol w:w="1620"/>
      </w:tblGrid>
      <w:tr w:rsidR="00FA4876" w:rsidRPr="00F2542F" w:rsidTr="005F6B3C">
        <w:tc>
          <w:tcPr>
            <w:tcW w:w="617" w:type="dxa"/>
            <w:shd w:val="clear" w:color="auto" w:fill="D9D9D9" w:themeFill="background1" w:themeFillShade="D9"/>
          </w:tcPr>
          <w:p w:rsidR="00FA4876" w:rsidRPr="00F2542F" w:rsidRDefault="00FA4876" w:rsidP="005F6B3C">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838" w:type="dxa"/>
            <w:shd w:val="clear" w:color="auto" w:fill="D9D9D9" w:themeFill="background1" w:themeFillShade="D9"/>
          </w:tcPr>
          <w:p w:rsidR="00FA4876" w:rsidRPr="00F2542F" w:rsidRDefault="00FA4876" w:rsidP="005F6B3C">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620" w:type="dxa"/>
            <w:shd w:val="clear" w:color="auto" w:fill="D9D9D9" w:themeFill="background1" w:themeFillShade="D9"/>
          </w:tcPr>
          <w:p w:rsidR="00FA4876" w:rsidRPr="00F2542F" w:rsidRDefault="005F6B3C" w:rsidP="005F6B3C">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BE05B8">
        <w:tc>
          <w:tcPr>
            <w:tcW w:w="6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83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Grumbullon materialet dhe dorëshkrimet, si dhe informon eprorët e hierarkisë, lidhur me materialet dhe dorëshkrimet e paraqitura për botim;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bashkëpunim me Përgjegjësin e Publikimeve fikson takimet dhe mb</w:t>
            </w:r>
            <w:r w:rsidR="005F6B3C" w:rsidRPr="00F2542F">
              <w:rPr>
                <w:rFonts w:ascii="Times New Roman" w:eastAsia="Times New Roman" w:hAnsi="Times New Roman"/>
                <w:sz w:val="24"/>
                <w:szCs w:val="24"/>
              </w:rPr>
              <w:t>ledhjet e Bordit të Redaktorëve,</w:t>
            </w:r>
            <w:r w:rsidRPr="00F2542F">
              <w:rPr>
                <w:rFonts w:ascii="Times New Roman" w:eastAsia="Times New Roman" w:hAnsi="Times New Roman"/>
                <w:sz w:val="24"/>
                <w:szCs w:val="24"/>
              </w:rPr>
              <w:t xml:space="preserve"> duke bërë njoftimet përkatëse të paktën tr</w:t>
            </w:r>
            <w:r w:rsidR="005F6B3C"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javë para;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Mundëson shpërndarjen e kopjeve fizike të tekstit anëtarëve të Bordit të Redaktorëve pasi ato të jenë lexuar nga recensentët dhe dërgon kopje elektronike çdo anëtari të Bordit të Redaktorëve të paktën një muaj para mbledhjes së Bordit të Redaktorëve;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Në bashkëpunim me drejtorin, njofton 2 (dy) recensentët </w:t>
            </w:r>
            <w:r w:rsidR="005F6B3C" w:rsidRPr="00F2542F">
              <w:rPr>
                <w:rFonts w:ascii="Times New Roman" w:eastAsia="Times New Roman" w:hAnsi="Times New Roman"/>
                <w:sz w:val="24"/>
                <w:szCs w:val="24"/>
              </w:rPr>
              <w:t>dhe</w:t>
            </w:r>
            <w:r w:rsidRPr="00F2542F">
              <w:rPr>
                <w:rFonts w:ascii="Times New Roman" w:eastAsia="Times New Roman" w:hAnsi="Times New Roman"/>
                <w:sz w:val="24"/>
                <w:szCs w:val="24"/>
              </w:rPr>
              <w:t xml:space="preserve"> kujdeset për të dërguar kopjet e tekstit;</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BE05B8">
        <w:trPr>
          <w:trHeight w:val="281"/>
        </w:trPr>
        <w:tc>
          <w:tcPr>
            <w:tcW w:w="6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83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Në bashkëpunim me drejtorin dhe kryeredaktorin e </w:t>
            </w:r>
            <w:r w:rsidR="005F6B3C" w:rsidRPr="00F2542F">
              <w:rPr>
                <w:rFonts w:ascii="Times New Roman" w:eastAsia="Times New Roman" w:hAnsi="Times New Roman"/>
                <w:sz w:val="24"/>
                <w:szCs w:val="24"/>
              </w:rPr>
              <w:t>r</w:t>
            </w:r>
            <w:r w:rsidRPr="00F2542F">
              <w:rPr>
                <w:rFonts w:ascii="Times New Roman" w:eastAsia="Times New Roman" w:hAnsi="Times New Roman"/>
                <w:sz w:val="24"/>
                <w:szCs w:val="24"/>
              </w:rPr>
              <w:t>evistës “Jeta Juridike” fikson takimet e Bordit të Redaktorëve</w:t>
            </w:r>
            <w:r w:rsidR="005F6B3C"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bërë njoftimet përkatëse të paktën tr</w:t>
            </w:r>
            <w:r w:rsidR="00152064"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javë përpara;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Mundëson shpërndarjen e kopjeve elektronike dhe fizike të të gjithë artikujve çdo anëtari të Bordit të Redaktorëve të paktën 2 (dy) javë përpara mbledhjes;</w:t>
            </w:r>
          </w:p>
          <w:p w:rsidR="00FA4876" w:rsidRPr="00F2542F" w:rsidRDefault="00FA4876" w:rsidP="00A420B3">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Raporton në çdo mbledhje të Bordit të Redaktorëve për tematikën e </w:t>
            </w:r>
            <w:r w:rsidR="00152064" w:rsidRPr="00F2542F">
              <w:rPr>
                <w:rFonts w:ascii="Times New Roman" w:eastAsia="Times New Roman" w:hAnsi="Times New Roman"/>
                <w:sz w:val="24"/>
                <w:szCs w:val="24"/>
              </w:rPr>
              <w:t>trajtuar</w:t>
            </w:r>
            <w:r w:rsidRPr="00F2542F">
              <w:rPr>
                <w:rFonts w:ascii="Times New Roman" w:eastAsia="Times New Roman" w:hAnsi="Times New Roman"/>
                <w:sz w:val="24"/>
                <w:szCs w:val="24"/>
              </w:rPr>
              <w:t xml:space="preserve"> në numrat e mëparshëm;</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20%</w:t>
            </w:r>
          </w:p>
        </w:tc>
      </w:tr>
      <w:tr w:rsidR="00FA4876" w:rsidRPr="00F2542F" w:rsidTr="00BE05B8">
        <w:tc>
          <w:tcPr>
            <w:tcW w:w="6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83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Mban procesverbalet e mbledhjeve të Bordit të Redaktorëve dhe përpilon  aktet dhe vendimet e marra prej saj;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Komunikon në mënyrë të rregullt me çdo autor të Bordit të Redaktorëve për vendimet e tij, duke ruajtur konfidencialitetin e diskutimeve dhe të debateve në mbledhje; </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6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838" w:type="dxa"/>
          </w:tcPr>
          <w:p w:rsidR="00FA4876" w:rsidRPr="00F2542F" w:rsidRDefault="00FA4876" w:rsidP="005F6B3C">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Formulon dhe përpilon kontratat me të gjithë autorët e shkrimeve në </w:t>
            </w:r>
            <w:r w:rsidR="005F6B3C" w:rsidRPr="00F2542F">
              <w:rPr>
                <w:rFonts w:ascii="Times New Roman" w:eastAsia="Times New Roman" w:hAnsi="Times New Roman"/>
                <w:sz w:val="24"/>
                <w:szCs w:val="24"/>
              </w:rPr>
              <w:t>r</w:t>
            </w:r>
            <w:r w:rsidRPr="00F2542F">
              <w:rPr>
                <w:rFonts w:ascii="Times New Roman" w:eastAsia="Times New Roman" w:hAnsi="Times New Roman"/>
                <w:sz w:val="24"/>
                <w:szCs w:val="24"/>
              </w:rPr>
              <w:t>evistën “Jeta Juridike” si dhe të botimeve të tjera që botohen në Shkollë;</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6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838" w:type="dxa"/>
          </w:tcPr>
          <w:p w:rsidR="00FA4876" w:rsidRPr="00F2542F" w:rsidRDefault="00FA4876" w:rsidP="005F6B3C">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Mban kontakte të rregullta me shtëpinë botuese, përkthyesit, redaktorin gjuhësor, specialistin e faqosjes</w:t>
            </w:r>
            <w:r w:rsidR="005F6B3C"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etj</w:t>
            </w:r>
            <w:r w:rsidR="005F6B3C"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respektuar rregullat dhe procedurat publike në bashkëpunim edhe me Sektorin e Financës;</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6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p>
        </w:tc>
        <w:tc>
          <w:tcPr>
            <w:tcW w:w="7838" w:type="dxa"/>
          </w:tcPr>
          <w:p w:rsidR="00FA4876" w:rsidRPr="00F2542F" w:rsidRDefault="00FA4876" w:rsidP="005F6B3C">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Harto</w:t>
            </w:r>
            <w:r w:rsidR="005F6B3C" w:rsidRPr="00F2542F">
              <w:rPr>
                <w:rFonts w:ascii="Times New Roman" w:eastAsia="Times New Roman" w:hAnsi="Times New Roman"/>
                <w:sz w:val="24"/>
                <w:szCs w:val="24"/>
              </w:rPr>
              <w:t>n evidencën e shpërndarjes dhe</w:t>
            </w:r>
            <w:r w:rsidRPr="00F2542F">
              <w:rPr>
                <w:rFonts w:ascii="Times New Roman" w:eastAsia="Times New Roman" w:hAnsi="Times New Roman"/>
                <w:sz w:val="24"/>
                <w:szCs w:val="24"/>
              </w:rPr>
              <w:t xml:space="preserve"> shitjeve t</w:t>
            </w:r>
            <w:r w:rsidR="005F6B3C"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publikimeve dhe e dërgon atë pranë Sektorit Financiar;</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BE05B8">
        <w:tc>
          <w:tcPr>
            <w:tcW w:w="61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7.</w:t>
            </w:r>
          </w:p>
        </w:tc>
        <w:tc>
          <w:tcPr>
            <w:tcW w:w="783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Angazhohet në përgatitjen e projekteve dhe studimeve në bashkëpunim me të tre sektorët.</w:t>
            </w:r>
          </w:p>
        </w:tc>
        <w:tc>
          <w:tcPr>
            <w:tcW w:w="162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60200" w:rsidP="00FA4876">
      <w:pPr>
        <w:spacing w:after="0" w:line="240" w:lineRule="auto"/>
        <w:ind w:left="720"/>
        <w:jc w:val="both"/>
        <w:rPr>
          <w:rFonts w:ascii="Times New Roman" w:eastAsia="Times New Roman" w:hAnsi="Times New Roman"/>
          <w:sz w:val="24"/>
          <w:szCs w:val="24"/>
        </w:rPr>
      </w:pPr>
      <w:r>
        <w:rPr>
          <w:rFonts w:ascii="Times New Roman" w:eastAsia="Times New Roman" w:hAnsi="Times New Roman"/>
          <w:noProof/>
          <w:sz w:val="16"/>
          <w:szCs w:val="16"/>
          <w:lang w:val="en-US"/>
        </w:rPr>
        <w:pict>
          <v:line id="Straight Connector 24" o:spid="_x0000_s1039" style="position:absolute;left:0;text-align:left;flip:y;z-index:251728896;visibility:visible;mso-wrap-distance-left:3.17497mm;mso-wrap-distance-right:3.17497mm" from="110pt,117.3pt" to="110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" strokecolor="#376092" strokeweight="2pt"/>
        </w:pict>
      </w:r>
      <w:r>
        <w:rPr>
          <w:rFonts w:ascii="Times New Roman" w:eastAsia="Times New Roman" w:hAnsi="Times New Roman"/>
          <w:noProof/>
          <w:sz w:val="16"/>
          <w:szCs w:val="16"/>
          <w:lang w:val="en-US"/>
        </w:rPr>
        <w:pict>
          <v:line id="Straight Connector 23" o:spid="_x0000_s1038" style="position:absolute;left:0;text-align:left;flip:y;z-index:251727872;visibility:visible;mso-wrap-distance-top:-3e-5mm;mso-wrap-distance-bottom:-3e-5mm" from="110pt,129.3pt" to="196.2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" strokecolor="#376092" strokeweight="2pt"/>
        </w:pict>
      </w:r>
      <w:r w:rsidR="00FA4876" w:rsidRPr="00F2542F">
        <w:rPr>
          <w:noProof/>
          <w:lang w:eastAsia="sq-AL"/>
        </w:rPr>
        <w:drawing>
          <wp:anchor distT="12188" distB="12823" distL="114300" distR="114300" simplePos="0" relativeHeight="251726848" behindDoc="0" locked="0" layoutInCell="1" allowOverlap="1">
            <wp:simplePos x="0" y="0"/>
            <wp:positionH relativeFrom="column">
              <wp:posOffset>-546100</wp:posOffset>
            </wp:positionH>
            <wp:positionV relativeFrom="paragraph">
              <wp:posOffset>188718</wp:posOffset>
            </wp:positionV>
            <wp:extent cx="5943600" cy="3594100"/>
            <wp:effectExtent l="0" t="0" r="0" b="6350"/>
            <wp:wrapSquare wrapText="bothSides"/>
            <wp:docPr id="22" name="Diagram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5F6B3C" w:rsidRPr="00F2542F" w:rsidRDefault="005F6B3C"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Në bashkëpunim me përgjegjësin e Publikimeve të fiksojë takimet dhe mbledhjet e Bordit të Redaktorëve duke bërë njoftimet përkatëse të paktën tr</w:t>
      </w:r>
      <w:r w:rsidR="005F6B3C"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javë para;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Të mundësojë shpërndarjen e kopjeve fizike të tekstit anëtarëve të Bordit të Redaktorëve, pasi ato të jenë lexuar nga recensentët dhe të dërgojë kopje elektronike çdo anëtari të Bordit të Redaktorëve të paktën 1 (një) muaj para mbledhjes së Bordit të Redaktorëve dhe të paktën 2 (dy) javë përpara mbledhjes së RJJ-s</w:t>
      </w:r>
      <w:r w:rsidR="005F6B3C" w:rsidRPr="00F2542F">
        <w:rPr>
          <w:rFonts w:ascii="Times New Roman" w:eastAsia="Times New Roman" w:hAnsi="Times New Roman"/>
          <w:sz w:val="24"/>
          <w:szCs w:val="24"/>
        </w:rPr>
        <w:t>ë</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Të njoftojë 2 (dy) recensentët dhe të kujdeset për të dërguar kopjet e tekstit;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 Të mbajë procesverbalet e mbledhjeve të Bordit </w:t>
      </w:r>
      <w:r w:rsidR="005F6B3C" w:rsidRPr="00F2542F">
        <w:rPr>
          <w:rFonts w:ascii="Times New Roman" w:eastAsia="Times New Roman" w:hAnsi="Times New Roman"/>
          <w:sz w:val="24"/>
          <w:szCs w:val="24"/>
        </w:rPr>
        <w:t>të Redaktorëve dhe të përpilojë</w:t>
      </w:r>
      <w:r w:rsidRPr="00F2542F">
        <w:rPr>
          <w:rFonts w:ascii="Times New Roman" w:eastAsia="Times New Roman" w:hAnsi="Times New Roman"/>
          <w:sz w:val="24"/>
          <w:szCs w:val="24"/>
        </w:rPr>
        <w:t xml:space="preserve"> aktet dhe vendimet e marra prej tyre;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Të ketë komunikim të rregullt me çdo autor të Bordit të Redaktorëve për vendimet e tij, duke ruajtur konfidencialitetin e diskutimeve dhe të debateve në mbledhje;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w:t>
      </w:r>
      <w:r w:rsidRPr="00F2542F">
        <w:rPr>
          <w:rFonts w:ascii="Times New Roman" w:eastAsia="Times New Roman" w:hAnsi="Times New Roman"/>
          <w:sz w:val="24"/>
          <w:szCs w:val="24"/>
        </w:rPr>
        <w:t xml:space="preserve"> Të mbajë kontakte të rregullta me shtëpinë botuese, përkthyesit, redaktorin gjuhësor, specialistin e faqosjes etj</w:t>
      </w:r>
      <w:r w:rsidR="005F6B3C"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respektuar rregullat dhe pro</w:t>
      </w:r>
      <w:r w:rsidR="005F6B3C" w:rsidRPr="00F2542F">
        <w:rPr>
          <w:rFonts w:ascii="Times New Roman" w:eastAsia="Times New Roman" w:hAnsi="Times New Roman"/>
          <w:sz w:val="24"/>
          <w:szCs w:val="24"/>
        </w:rPr>
        <w:t>c</w:t>
      </w:r>
      <w:r w:rsidRPr="00F2542F">
        <w:rPr>
          <w:rFonts w:ascii="Times New Roman" w:eastAsia="Times New Roman" w:hAnsi="Times New Roman"/>
          <w:sz w:val="24"/>
          <w:szCs w:val="24"/>
        </w:rPr>
        <w:t>edurat publike në bashkëpunim edhe me Sektorin e Financave dhe Sektorin e Shërbimeve dhe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Raporton me shkrim pranë </w:t>
      </w:r>
      <w:r w:rsidR="005F6B3C"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 përgjegjësit të Publikimeve lidhur me plotësimin 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mbajtjes në një “File” të veçantë në formën e një skede, informacionet kryesore të çdo viti akademik për publikimet, i cili duhet të jetë i </w:t>
      </w:r>
      <w:r w:rsidR="005C6F9E" w:rsidRPr="00F2542F">
        <w:rPr>
          <w:rFonts w:ascii="Times New Roman" w:eastAsia="Times New Roman" w:hAnsi="Times New Roman"/>
          <w:sz w:val="24"/>
          <w:szCs w:val="24"/>
        </w:rPr>
        <w:t>gjindshëm</w:t>
      </w:r>
      <w:r w:rsidRPr="00F2542F">
        <w:rPr>
          <w:rFonts w:ascii="Times New Roman" w:eastAsia="Times New Roman" w:hAnsi="Times New Roman"/>
          <w:sz w:val="24"/>
          <w:szCs w:val="24"/>
        </w:rPr>
        <w:t xml:space="preserve"> në çdo kohë për t’u përdorur për nxjerrjen e të dhënave të ndryshme në </w:t>
      </w:r>
      <w:r w:rsidR="00152064" w:rsidRPr="00F2542F">
        <w:rPr>
          <w:rFonts w:ascii="Times New Roman" w:eastAsia="Times New Roman" w:hAnsi="Times New Roman"/>
          <w:sz w:val="24"/>
          <w:szCs w:val="24"/>
        </w:rPr>
        <w:t>çdolloj raportimi</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ndjekjen, kontrollin, </w:t>
      </w:r>
      <w:r w:rsidR="005C6F9E" w:rsidRPr="00F2542F">
        <w:rPr>
          <w:rFonts w:ascii="Times New Roman" w:eastAsia="Times New Roman" w:hAnsi="Times New Roman"/>
          <w:sz w:val="24"/>
          <w:szCs w:val="24"/>
        </w:rPr>
        <w:t>përditësimin</w:t>
      </w:r>
      <w:r w:rsidRPr="00F2542F">
        <w:rPr>
          <w:rFonts w:ascii="Times New Roman" w:eastAsia="Times New Roman" w:hAnsi="Times New Roman"/>
          <w:sz w:val="24"/>
          <w:szCs w:val="24"/>
        </w:rPr>
        <w:t xml:space="preserve"> dhe k</w:t>
      </w:r>
      <w:r w:rsidR="005C6F9E" w:rsidRPr="00F2542F">
        <w:rPr>
          <w:rFonts w:ascii="Times New Roman" w:eastAsia="Times New Roman" w:hAnsi="Times New Roman"/>
          <w:sz w:val="24"/>
          <w:szCs w:val="24"/>
        </w:rPr>
        <w:t xml:space="preserve">orrespondencën elektronike ditë për </w:t>
      </w:r>
      <w:r w:rsidRPr="00F2542F">
        <w:rPr>
          <w:rFonts w:ascii="Times New Roman" w:eastAsia="Times New Roman" w:hAnsi="Times New Roman"/>
          <w:sz w:val="24"/>
          <w:szCs w:val="24"/>
        </w:rPr>
        <w:t xml:space="preserve">ditë në adresën:  </w:t>
      </w:r>
      <w:r w:rsidRPr="00F2542F">
        <w:rPr>
          <w:rFonts w:ascii="Times New Roman" w:eastAsia="Times New Roman" w:hAnsi="Times New Roman"/>
          <w:b/>
          <w:sz w:val="24"/>
          <w:szCs w:val="24"/>
        </w:rPr>
        <w:t>jetajuridike@magjistratura.edu.al</w:t>
      </w:r>
      <w:r w:rsidRPr="00F2542F">
        <w:rPr>
          <w:rFonts w:ascii="Times New Roman" w:eastAsia="Times New Roman" w:hAnsi="Times New Roman"/>
          <w:sz w:val="24"/>
          <w:szCs w:val="24"/>
        </w:rPr>
        <w:t xml:space="preserve"> lidhur me publikimet;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angazhohet në përgatitje projektesh, informacionesh, mbledhje mendimesh për botime të reja;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anga</w:t>
      </w:r>
      <w:r w:rsidR="00081BAE" w:rsidRPr="00F2542F">
        <w:rPr>
          <w:rFonts w:ascii="Times New Roman" w:eastAsia="Times New Roman" w:hAnsi="Times New Roman"/>
          <w:sz w:val="24"/>
          <w:szCs w:val="24"/>
        </w:rPr>
        <w:t>zhohet në përgatitjen e projekt</w:t>
      </w:r>
      <w:r w:rsidRPr="00F2542F">
        <w:rPr>
          <w:rFonts w:ascii="Times New Roman" w:eastAsia="Times New Roman" w:hAnsi="Times New Roman"/>
          <w:sz w:val="24"/>
          <w:szCs w:val="24"/>
        </w:rPr>
        <w:t>buxhetit për parashikimin e fondeve financiare në kuadër të veprimtarisë vjetore të publikimeve.</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të veprimtarisë së publikimeve, pasi është informuar lidhur me nevojat dhe propozimet e strukturave të institucionit</w:t>
      </w:r>
      <w:r w:rsidR="005F6B3C" w:rsidRPr="00F2542F">
        <w:rPr>
          <w:rFonts w:ascii="Times New Roman" w:eastAsia="Times New Roman" w:hAnsi="Times New Roman"/>
          <w:sz w:val="24"/>
          <w:szCs w:val="24"/>
        </w:rPr>
        <w:t xml:space="preserve"> dhe jashtë institucionit dhe i</w:t>
      </w:r>
      <w:r w:rsidRPr="00F2542F">
        <w:rPr>
          <w:rFonts w:ascii="Times New Roman" w:eastAsia="Times New Roman" w:hAnsi="Times New Roman"/>
          <w:sz w:val="24"/>
          <w:szCs w:val="24"/>
        </w:rPr>
        <w:t>a propozon këtë draft përgjegjësit të publikimeve dhe eprorit të hierarkisë.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-Kryen kuadrimin e sasive të botimeve së bashku me specialistin e Sektorit të Financës në përfundim të çdo viti kalendarik lidhur me pagesat e kryera, jo më vonë se data 15 janar </w:t>
      </w:r>
      <w:r w:rsidR="005F6B3C"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-Kryen dhe dorëzon pa</w:t>
      </w:r>
      <w:r w:rsidR="005F6B3C" w:rsidRPr="00F2542F">
        <w:rPr>
          <w:rFonts w:ascii="Times New Roman" w:eastAsia="Times New Roman" w:hAnsi="Times New Roman"/>
          <w:sz w:val="24"/>
          <w:szCs w:val="24"/>
        </w:rPr>
        <w:t>rashikimet buxhetore afat</w:t>
      </w:r>
      <w:r w:rsidRPr="00F2542F">
        <w:rPr>
          <w:rFonts w:ascii="Times New Roman" w:eastAsia="Times New Roman" w:hAnsi="Times New Roman"/>
          <w:sz w:val="24"/>
          <w:szCs w:val="24"/>
        </w:rPr>
        <w:t>mesme</w:t>
      </w:r>
      <w:r w:rsidR="005F6B3C" w:rsidRPr="00F2542F">
        <w:rPr>
          <w:rFonts w:ascii="Times New Roman" w:eastAsia="Times New Roman" w:hAnsi="Times New Roman"/>
          <w:sz w:val="24"/>
          <w:szCs w:val="24"/>
        </w:rPr>
        <w:t xml:space="preserve"> dhe afat</w:t>
      </w:r>
      <w:r w:rsidRPr="00F2542F">
        <w:rPr>
          <w:rFonts w:ascii="Times New Roman" w:eastAsia="Times New Roman" w:hAnsi="Times New Roman"/>
          <w:sz w:val="24"/>
          <w:szCs w:val="24"/>
        </w:rPr>
        <w:t>gjata në lidhje me botimet sipas kërkesës së Sektorit Financiar.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-Kryen dhe dorëzon planifikimet për nevojat për mallra/shërbime/ furnizime dhe i paraqet jo më vonë se data 15 janar </w:t>
      </w:r>
      <w:r w:rsidR="005F6B3C"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 pranë Sektorit të Shërbimeve dhe Teknologjisë së Informacionit.</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r w:rsidRPr="00F2542F">
        <w:rPr>
          <w:rFonts w:ascii="Times New Roman" w:eastAsia="Times New Roman" w:hAnsi="Times New Roman"/>
          <w:b/>
          <w:sz w:val="24"/>
          <w:szCs w:val="24"/>
        </w:rPr>
        <w:t>. Përgjegjësia për organizimin e punës</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Siguron dhe informon përgjegjësin e Publikimeve dhe </w:t>
      </w:r>
      <w:r w:rsidR="005F6B3C"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 lidhur me kërkimin, përpunimin, ruajtjen, përdorimin dhe shkëmbimin e informacionit brenda dhe jashtë institucionit;</w:t>
      </w:r>
    </w:p>
    <w:p w:rsidR="00FA4876" w:rsidRPr="00F2542F" w:rsidRDefault="005F6B3C"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dhe zbaton</w:t>
      </w:r>
      <w:r w:rsidR="00FA4876" w:rsidRPr="00F2542F">
        <w:rPr>
          <w:rFonts w:ascii="Times New Roman" w:eastAsia="Times New Roman" w:hAnsi="Times New Roman"/>
          <w:sz w:val="24"/>
          <w:szCs w:val="24"/>
        </w:rPr>
        <w:t xml:space="preserve"> programet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Informon drejtuesit e hierarkisë;</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-Harton projekt programin vjetor për veprimtaritë institucionale të institucionit.</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5F6B3C"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w:t>
      </w:r>
      <w:r w:rsidR="005F6B3C" w:rsidRPr="00F2542F">
        <w:rPr>
          <w:rFonts w:ascii="Times New Roman" w:eastAsia="Times New Roman" w:hAnsi="Times New Roman"/>
          <w:sz w:val="24"/>
          <w:szCs w:val="24"/>
        </w:rPr>
        <w:t>’</w:t>
      </w:r>
      <w:r w:rsidRPr="00F2542F">
        <w:rPr>
          <w:rFonts w:ascii="Times New Roman" w:eastAsia="Times New Roman" w:hAnsi="Times New Roman"/>
          <w:sz w:val="24"/>
          <w:szCs w:val="24"/>
        </w:rPr>
        <w:t>i transmetojë ato në plane praktike dhe të realizueshme duke mbetur ndërkohë i ndjeshëm ndaj nevojave të përgjegjësit të Publikimeve, eprorit të hierarkisë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5F6B3C"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5F6B3C"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w:t>
      </w:r>
      <w:r w:rsidR="005F6B3C"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ofrojë këshilla objektive përgjegjësit të Publikimeve; të ndjekë me energji dhe vendosmëri strategjitë e përcaktuara,</w:t>
      </w:r>
      <w:r w:rsidR="00A420B3" w:rsidRPr="00F2542F">
        <w:rPr>
          <w:rFonts w:ascii="Times New Roman" w:eastAsia="Times New Roman" w:hAnsi="Times New Roman"/>
          <w:sz w:val="24"/>
          <w:szCs w:val="24"/>
        </w:rPr>
        <w:t xml:space="preserve"> të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lastRenderedPageBreak/>
        <w:t>Intelekti, krijimtaria dhe gjykimi</w:t>
      </w:r>
      <w:r w:rsidR="003A2E73"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w:t>
      </w:r>
      <w:r w:rsidR="003A2E73" w:rsidRPr="00F2542F">
        <w:rPr>
          <w:rFonts w:ascii="Times New Roman" w:eastAsia="Times New Roman" w:hAnsi="Times New Roman"/>
          <w:sz w:val="24"/>
          <w:szCs w:val="24"/>
        </w:rPr>
        <w:t>et e paqarta në mënyrë rigoroze</w:t>
      </w:r>
      <w:r w:rsidRPr="00F2542F">
        <w:rPr>
          <w:rFonts w:ascii="Times New Roman" w:eastAsia="Times New Roman" w:hAnsi="Times New Roman"/>
          <w:sz w:val="24"/>
          <w:szCs w:val="24"/>
        </w:rPr>
        <w:t xml:space="preserve"> dhe të </w:t>
      </w:r>
      <w:r w:rsidR="00A420B3"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3A2E73"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A420B3"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w:t>
      </w:r>
      <w:r w:rsidR="003A2E73"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të dijë të përdorë dhe burime të tjera ekspertize; të kuptojë procedurat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eprori i hierarkisë, përgjegjësi i Sektorit të Studimeve dhe Publikimeve,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3A2E73"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Cs/>
          <w:sz w:val="24"/>
          <w:szCs w:val="24"/>
        </w:rPr>
        <w:t>Përgjegjësi i Sektori</w:t>
      </w:r>
      <w:r w:rsidR="003A2E73" w:rsidRPr="00F2542F">
        <w:rPr>
          <w:rFonts w:ascii="Times New Roman" w:eastAsia="Times New Roman" w:hAnsi="Times New Roman"/>
          <w:bCs/>
          <w:sz w:val="24"/>
          <w:szCs w:val="24"/>
        </w:rPr>
        <w:t xml:space="preserve">t të Studimeve dhe Publikimeve </w:t>
      </w:r>
      <w:r w:rsidRPr="00F2542F">
        <w:rPr>
          <w:rFonts w:ascii="Times New Roman" w:eastAsia="Times New Roman" w:hAnsi="Times New Roman"/>
          <w:sz w:val="24"/>
          <w:szCs w:val="24"/>
        </w:rPr>
        <w:t>duhet të ketë arsim universitar. Preferohen specializime dhe formime të fushës; si në drejtësi, menaxhim dhe jo më pak se 5  vjet përvojë pune. Të ketë njohuri të paktën të një gjuhe të huaj (radha e p</w:t>
      </w:r>
      <w:r w:rsidR="003A2E73"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3A2E73"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STUDIMEVE DHE PUBLIKIMEVE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KANCELAR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BE05B8" w:rsidRPr="00F2542F" w:rsidRDefault="00BE05B8"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CE31BE" w:rsidRPr="00F2542F" w:rsidRDefault="00CE31BE"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PËRSHKRIM PËRGJITHËSUES I ROLIT TË</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 SEKRETARIT SHKENCOR/PËRKTHYES</w:t>
      </w:r>
      <w:r w:rsidR="001E3C71" w:rsidRPr="00F2542F">
        <w:rPr>
          <w:rFonts w:ascii="Times New Roman" w:eastAsia="Times New Roman" w:hAnsi="Times New Roman"/>
          <w:b/>
          <w:sz w:val="24"/>
          <w:szCs w:val="24"/>
        </w:rPr>
        <w:t>IT</w:t>
      </w:r>
      <w:r w:rsidRPr="00F2542F">
        <w:rPr>
          <w:rFonts w:ascii="Times New Roman" w:eastAsia="Times New Roman" w:hAnsi="Times New Roman"/>
          <w:b/>
          <w:sz w:val="24"/>
          <w:szCs w:val="24"/>
        </w:rPr>
        <w:t>,</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SEKTORIN E STUDIMEVE DHE PUBLIKIMEVE, 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Sekretar Shkencor/përkthyes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Sekretari Shkencor/përkthyes, në Sektorin e Studimeve dhe Publikimeve, është nëpunës i nivelit</w:t>
      </w:r>
      <w:r w:rsidR="003A2E73" w:rsidRPr="00F2542F">
        <w:rPr>
          <w:rFonts w:ascii="Times New Roman" w:eastAsia="Times New Roman" w:hAnsi="Times New Roman"/>
          <w:sz w:val="24"/>
          <w:szCs w:val="24"/>
        </w:rPr>
        <w:t xml:space="preserve"> ekzekutues, i cili raporton te</w:t>
      </w:r>
      <w:r w:rsidRPr="00F2542F">
        <w:rPr>
          <w:rFonts w:ascii="Times New Roman" w:eastAsia="Times New Roman" w:hAnsi="Times New Roman"/>
          <w:sz w:val="24"/>
          <w:szCs w:val="24"/>
        </w:rPr>
        <w:t xml:space="preserve"> përgjegjësi i Sektorit të Studimeve dhe Publikimeve.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Formulimi, vlerësimi, këshillimi, analiza, kërkimi dhe zgjidhja e problemeve dhe çështjeve objekt i fushës së veprimtarisë </w:t>
      </w:r>
      <w:r w:rsidR="003A2E73" w:rsidRPr="00F2542F">
        <w:rPr>
          <w:rFonts w:ascii="Times New Roman" w:eastAsia="Times New Roman" w:hAnsi="Times New Roman"/>
          <w:sz w:val="24"/>
          <w:szCs w:val="24"/>
        </w:rPr>
        <w:t>n</w:t>
      </w:r>
      <w:r w:rsidRPr="00F2542F">
        <w:rPr>
          <w:rFonts w:ascii="Times New Roman" w:eastAsia="Times New Roman" w:hAnsi="Times New Roman"/>
          <w:sz w:val="24"/>
          <w:szCs w:val="24"/>
        </w:rPr>
        <w:t xml:space="preserve">ë Sektorin e Studimeve dhe Publikimeve;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Koordinimi i veprimtarive të bashkëpunimit të Shkollës së Magjistraturës  me institucione, të vendit dhe të huaj, të pro</w:t>
      </w:r>
      <w:r w:rsidR="003A2E73" w:rsidRPr="00F2542F">
        <w:rPr>
          <w:rFonts w:ascii="Times New Roman" w:eastAsia="Times New Roman" w:hAnsi="Times New Roman"/>
          <w:sz w:val="24"/>
          <w:szCs w:val="24"/>
        </w:rPr>
        <w:t>c</w:t>
      </w:r>
      <w:r w:rsidRPr="00F2542F">
        <w:rPr>
          <w:rFonts w:ascii="Times New Roman" w:eastAsia="Times New Roman" w:hAnsi="Times New Roman"/>
          <w:sz w:val="24"/>
          <w:szCs w:val="24"/>
        </w:rPr>
        <w:t>esit akademik dhe institucional për shkëmbime të ndërsjella për realizimin e funksioneve të institucionit, realizimi i protokollit zyrtar dhe marrëdhënieve me publikun, mbi veprimtarinë administrative të institucionit, si dhe pritjen</w:t>
      </w:r>
      <w:r w:rsidR="003A2E7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informimin</w:t>
      </w:r>
      <w:r w:rsidR="003A2E7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shqyrtimin korrekt të ankesave dhe kërkesave të publikut, ndjekjen dhe marrjen e masave për kërkimin, përpunimin, ruajtjen, përdorimin dhe shkëmbimin e informacionit brenda dhe jashtë institucionit, si dhe marrjen e masave për komunikimin dhe shkëmbimin e informacionit me organet e shtypit dhe të </w:t>
      </w:r>
      <w:r w:rsidR="00A420B3" w:rsidRPr="00F2542F">
        <w:rPr>
          <w:rFonts w:ascii="Times New Roman" w:eastAsia="Times New Roman" w:hAnsi="Times New Roman"/>
          <w:sz w:val="24"/>
          <w:szCs w:val="24"/>
        </w:rPr>
        <w:t>masmediave</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7881"/>
        <w:gridCol w:w="1440"/>
      </w:tblGrid>
      <w:tr w:rsidR="00FA4876" w:rsidRPr="00F2542F" w:rsidTr="003A2E73">
        <w:tc>
          <w:tcPr>
            <w:tcW w:w="556" w:type="dxa"/>
            <w:shd w:val="clear" w:color="auto" w:fill="D9D9D9" w:themeFill="background1" w:themeFillShade="D9"/>
          </w:tcPr>
          <w:p w:rsidR="00FA4876" w:rsidRPr="00F2542F" w:rsidRDefault="00FA4876" w:rsidP="003A2E7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881" w:type="dxa"/>
            <w:shd w:val="clear" w:color="auto" w:fill="D9D9D9" w:themeFill="background1" w:themeFillShade="D9"/>
          </w:tcPr>
          <w:p w:rsidR="00FA4876" w:rsidRPr="00F2542F" w:rsidRDefault="00FA4876" w:rsidP="003A2E7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440" w:type="dxa"/>
            <w:shd w:val="clear" w:color="auto" w:fill="D9D9D9" w:themeFill="background1" w:themeFillShade="D9"/>
          </w:tcPr>
          <w:p w:rsidR="00FA4876" w:rsidRPr="00F2542F" w:rsidRDefault="003A2E73" w:rsidP="003A2E7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AE60D4">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881" w:type="dxa"/>
          </w:tcPr>
          <w:p w:rsidR="00FA4876" w:rsidRPr="00F2542F" w:rsidRDefault="00FA4876" w:rsidP="003A2E73">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Bën përkthimin e të gjitha materialeve të </w:t>
            </w:r>
            <w:r w:rsidR="003A2E73" w:rsidRPr="00F2542F">
              <w:rPr>
                <w:rFonts w:ascii="Times New Roman" w:eastAsia="Times New Roman" w:hAnsi="Times New Roman"/>
                <w:sz w:val="24"/>
                <w:szCs w:val="24"/>
              </w:rPr>
              <w:t>r</w:t>
            </w:r>
            <w:r w:rsidRPr="00F2542F">
              <w:rPr>
                <w:rFonts w:ascii="Times New Roman" w:eastAsia="Times New Roman" w:hAnsi="Times New Roman"/>
                <w:sz w:val="24"/>
                <w:szCs w:val="24"/>
              </w:rPr>
              <w:t>evistës “Jeta Juridike” dhe të gjitha materialeve të tjera të sektorit të botimeve nga anglis</w:t>
            </w:r>
            <w:r w:rsidR="003A2E73" w:rsidRPr="00F2542F">
              <w:rPr>
                <w:rFonts w:ascii="Times New Roman" w:eastAsia="Times New Roman" w:hAnsi="Times New Roman"/>
                <w:sz w:val="24"/>
                <w:szCs w:val="24"/>
              </w:rPr>
              <w:t>htja në shqip dhe anasjelltas,</w:t>
            </w:r>
            <w:r w:rsidRPr="00F2542F">
              <w:rPr>
                <w:rFonts w:ascii="Times New Roman" w:eastAsia="Times New Roman" w:hAnsi="Times New Roman"/>
                <w:sz w:val="24"/>
                <w:szCs w:val="24"/>
              </w:rPr>
              <w:t xml:space="preserve"> duke i përgatitur për botim. Norma ditore e përkthimit të jetë nga 6 – 8 faqe në ditë;</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70%</w:t>
            </w:r>
          </w:p>
        </w:tc>
      </w:tr>
      <w:tr w:rsidR="00FA4876" w:rsidRPr="00F2542F" w:rsidTr="00AE60D4">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881" w:type="dxa"/>
          </w:tcPr>
          <w:p w:rsidR="00FA4876" w:rsidRPr="00F2542F" w:rsidRDefault="00FA4876" w:rsidP="003A2E73">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Komunikon me autorët e revistës “Jeta </w:t>
            </w:r>
            <w:r w:rsidR="003A2E73" w:rsidRPr="00F2542F">
              <w:rPr>
                <w:rFonts w:ascii="Times New Roman" w:eastAsia="Times New Roman" w:hAnsi="Times New Roman"/>
                <w:sz w:val="24"/>
                <w:szCs w:val="24"/>
              </w:rPr>
              <w:t>Juridike”</w:t>
            </w:r>
            <w:r w:rsidRPr="00F2542F">
              <w:rPr>
                <w:rFonts w:ascii="Times New Roman" w:eastAsia="Times New Roman" w:hAnsi="Times New Roman"/>
                <w:sz w:val="24"/>
                <w:szCs w:val="24"/>
              </w:rPr>
              <w:t xml:space="preserve"> për saktësimin dhe formulimin sa më të mirë gjuhësor t</w:t>
            </w:r>
            <w:r w:rsidR="003A2E73"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këtyre materialeve;</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88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Sipas kërkesave të organizimit të aktiviteteve të ndryshme, mirëmbajtjes së faqes </w:t>
            </w:r>
            <w:r w:rsidR="003A2E73" w:rsidRPr="00F2542F">
              <w:rPr>
                <w:rFonts w:ascii="Times New Roman" w:eastAsia="Times New Roman" w:hAnsi="Times New Roman"/>
                <w:sz w:val="24"/>
                <w:szCs w:val="24"/>
              </w:rPr>
              <w:t xml:space="preserve">së </w:t>
            </w:r>
            <w:r w:rsidRPr="00F2542F">
              <w:rPr>
                <w:rFonts w:ascii="Times New Roman" w:eastAsia="Times New Roman" w:hAnsi="Times New Roman"/>
                <w:sz w:val="24"/>
                <w:szCs w:val="24"/>
              </w:rPr>
              <w:t>internetit të shkollës, si dhe botimeve, përgjigjet për përkthimin nga anglishtja në shqip dhe anasjelltas të dokumentacionit përkatës;</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rPr>
          <w:trHeight w:val="737"/>
        </w:trPr>
        <w:tc>
          <w:tcPr>
            <w:tcW w:w="55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4.</w:t>
            </w:r>
          </w:p>
        </w:tc>
        <w:tc>
          <w:tcPr>
            <w:tcW w:w="7881"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Angazhohet në përgatitjen e projekteve </w:t>
            </w:r>
            <w:r w:rsidR="00A420B3" w:rsidRPr="00F2542F">
              <w:rPr>
                <w:rFonts w:ascii="Times New Roman" w:eastAsia="Times New Roman" w:hAnsi="Times New Roman"/>
                <w:sz w:val="24"/>
                <w:szCs w:val="24"/>
              </w:rPr>
              <w:t>dhe studimeve në bashkëpunim me</w:t>
            </w:r>
            <w:r w:rsidRPr="00F2542F">
              <w:rPr>
                <w:rFonts w:ascii="Times New Roman" w:eastAsia="Times New Roman" w:hAnsi="Times New Roman"/>
                <w:sz w:val="24"/>
                <w:szCs w:val="24"/>
              </w:rPr>
              <w:t xml:space="preserve"> sektorët e tjerë.</w:t>
            </w:r>
          </w:p>
        </w:tc>
        <w:tc>
          <w:tcPr>
            <w:tcW w:w="144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60200" w:rsidP="00FA4876">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lang w:val="en-US"/>
        </w:rPr>
        <w:pict>
          <v:line id="Straight Connector 21" o:spid="_x0000_s1037" style="position:absolute;left:0;text-align:left;flip:y;z-index:251730944;visibility:visible;mso-wrap-distance-top:-3e-5mm;mso-wrap-distance-bottom:-3e-5mm" from="111.5pt,116.75pt" to="197.7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" strokecolor="#376092" strokeweight="2pt"/>
        </w:pict>
      </w:r>
      <w:r>
        <w:rPr>
          <w:rFonts w:ascii="Times New Roman" w:eastAsia="Times New Roman" w:hAnsi="Times New Roman"/>
          <w:noProof/>
          <w:sz w:val="24"/>
          <w:szCs w:val="24"/>
          <w:lang w:val="en-US"/>
        </w:rPr>
        <w:pict>
          <v:line id="Straight Connector 20" o:spid="_x0000_s1036" style="position:absolute;left:0;text-align:left;flip:y;z-index:251731968;visibility:visible;mso-wrap-distance-left:3.17497mm;mso-wrap-distance-right:3.17497mm" from="111.5pt,101pt" to="111.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" strokecolor="#376092" strokeweight="2pt"/>
        </w:pict>
      </w:r>
      <w:r w:rsidR="00FA4876" w:rsidRPr="00F2542F">
        <w:rPr>
          <w:noProof/>
          <w:lang w:eastAsia="sq-AL"/>
        </w:rPr>
        <w:drawing>
          <wp:anchor distT="12188" distB="12823" distL="114300" distR="114300" simplePos="0" relativeHeight="251729920" behindDoc="0" locked="0" layoutInCell="1" allowOverlap="1">
            <wp:simplePos x="0" y="0"/>
            <wp:positionH relativeFrom="column">
              <wp:align>outside</wp:align>
            </wp:positionH>
            <wp:positionV relativeFrom="paragraph">
              <wp:posOffset>19173</wp:posOffset>
            </wp:positionV>
            <wp:extent cx="5943600" cy="3594100"/>
            <wp:effectExtent l="0" t="0" r="0" b="6350"/>
            <wp:wrapSquare wrapText="bothSides"/>
            <wp:docPr id="19"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3A2E73" w:rsidRPr="00F2542F" w:rsidRDefault="003A2E73" w:rsidP="00FA4876">
      <w:pPr>
        <w:spacing w:after="0" w:line="240" w:lineRule="auto"/>
        <w:jc w:val="both"/>
        <w:rPr>
          <w:rFonts w:ascii="Times New Roman" w:eastAsia="Times New Roman" w:hAnsi="Times New Roman"/>
          <w:sz w:val="24"/>
          <w:szCs w:val="24"/>
        </w:rPr>
      </w:pPr>
    </w:p>
    <w:p w:rsidR="00FA4876" w:rsidRPr="00F2542F" w:rsidRDefault="00AE60D4"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w:t>
      </w:r>
      <w:r w:rsidR="009E3CA9" w:rsidRPr="00F2542F">
        <w:rPr>
          <w:rFonts w:ascii="Times New Roman" w:eastAsia="Times New Roman" w:hAnsi="Times New Roman"/>
          <w:b/>
          <w:sz w:val="24"/>
          <w:szCs w:val="24"/>
        </w:rPr>
        <w:t xml:space="preserve"> </w:t>
      </w:r>
      <w:r w:rsidR="00FA4876" w:rsidRPr="00F2542F">
        <w:rPr>
          <w:rFonts w:ascii="Times New Roman" w:eastAsia="Times New Roman" w:hAnsi="Times New Roman"/>
          <w:b/>
          <w:sz w:val="24"/>
          <w:szCs w:val="24"/>
        </w:rPr>
        <w:t>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Përkthen nga anglishtja në shqip dhe anasjelltas materiale të ndryshme;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Raporton pranë përgjegjësit të Publikimeve dhe eprorit të hierarkisë lidhur me plotësimin e:</w:t>
      </w:r>
    </w:p>
    <w:p w:rsidR="00FA4876" w:rsidRPr="00F2542F" w:rsidRDefault="00FA4876" w:rsidP="00A14BA1">
      <w:pPr>
        <w:numPr>
          <w:ilvl w:val="0"/>
          <w:numId w:val="164"/>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w:t>
      </w:r>
      <w:r w:rsidR="003A2E73" w:rsidRPr="00F2542F">
        <w:rPr>
          <w:rFonts w:ascii="Times New Roman" w:eastAsia="Times New Roman" w:hAnsi="Times New Roman"/>
          <w:sz w:val="24"/>
          <w:szCs w:val="24"/>
        </w:rPr>
        <w:t>ajtjes në një “File” të veçantë</w:t>
      </w:r>
      <w:r w:rsidRPr="00F2542F">
        <w:rPr>
          <w:rFonts w:ascii="Times New Roman" w:eastAsia="Times New Roman" w:hAnsi="Times New Roman"/>
          <w:sz w:val="24"/>
          <w:szCs w:val="24"/>
        </w:rPr>
        <w:t>,</w:t>
      </w:r>
      <w:r w:rsidR="003A2E73"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në formën e një skede, informacionet kryesore të çdo viti akademik për publikimet nga shqipja në angl</w:t>
      </w:r>
      <w:r w:rsidR="00A420B3" w:rsidRPr="00F2542F">
        <w:rPr>
          <w:rFonts w:ascii="Times New Roman" w:eastAsia="Times New Roman" w:hAnsi="Times New Roman"/>
          <w:sz w:val="24"/>
          <w:szCs w:val="24"/>
        </w:rPr>
        <w:t>isht, i cili duhet të jetë i</w:t>
      </w:r>
      <w:r w:rsidRPr="00F2542F">
        <w:rPr>
          <w:rFonts w:ascii="Times New Roman" w:eastAsia="Times New Roman" w:hAnsi="Times New Roman"/>
          <w:sz w:val="24"/>
          <w:szCs w:val="24"/>
        </w:rPr>
        <w:t xml:space="preserve"> </w:t>
      </w:r>
      <w:r w:rsidR="009E3CA9" w:rsidRPr="00F2542F">
        <w:rPr>
          <w:rFonts w:ascii="Times New Roman" w:eastAsia="Times New Roman" w:hAnsi="Times New Roman"/>
          <w:sz w:val="24"/>
          <w:szCs w:val="24"/>
        </w:rPr>
        <w:t xml:space="preserve">gjindshëm </w:t>
      </w:r>
      <w:r w:rsidRPr="00F2542F">
        <w:rPr>
          <w:rFonts w:ascii="Times New Roman" w:eastAsia="Times New Roman" w:hAnsi="Times New Roman"/>
          <w:sz w:val="24"/>
          <w:szCs w:val="24"/>
        </w:rPr>
        <w:t xml:space="preserve">në çdo kohë për t’u përdorur për nxjerrjen e të dhënave të ndryshme në </w:t>
      </w:r>
      <w:r w:rsidR="009E3CA9" w:rsidRPr="00F2542F">
        <w:rPr>
          <w:rFonts w:ascii="Times New Roman" w:eastAsia="Times New Roman" w:hAnsi="Times New Roman"/>
          <w:sz w:val="24"/>
          <w:szCs w:val="24"/>
        </w:rPr>
        <w:t>çdolloj raportimi</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dhe informon përgjegjësit e hierarkisë, lidhur me kërkimin, përpunimin, ruajtjen, përdorimin dhe shkëmbimin e informacionit brenda dhe jashtë institucionit;</w:t>
      </w:r>
    </w:p>
    <w:p w:rsidR="00FA4876" w:rsidRPr="00F2542F" w:rsidRDefault="003A2E73"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Formulon dhe zbaton </w:t>
      </w:r>
      <w:r w:rsidR="00FA4876" w:rsidRPr="00F2542F">
        <w:rPr>
          <w:rFonts w:ascii="Times New Roman" w:eastAsia="Times New Roman" w:hAnsi="Times New Roman"/>
          <w:sz w:val="24"/>
          <w:szCs w:val="24"/>
        </w:rPr>
        <w:t xml:space="preserve">programet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w:t>
      </w:r>
      <w:r w:rsidR="003A2E73" w:rsidRPr="00F2542F">
        <w:rPr>
          <w:rFonts w:ascii="Times New Roman" w:eastAsia="Times New Roman" w:hAnsi="Times New Roman"/>
          <w:sz w:val="24"/>
          <w:szCs w:val="24"/>
        </w:rPr>
        <w:t>on</w:t>
      </w:r>
      <w:r w:rsidRPr="00F2542F">
        <w:rPr>
          <w:rFonts w:ascii="Times New Roman" w:eastAsia="Times New Roman" w:hAnsi="Times New Roman"/>
          <w:sz w:val="24"/>
          <w:szCs w:val="24"/>
        </w:rPr>
        <w:t xml:space="preserve"> drejtuesit e hierarkisë.</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3A2E7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sektorit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lastRenderedPageBreak/>
        <w:t>Komunikimi</w:t>
      </w:r>
      <w:r w:rsidR="003A2E7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w:t>
      </w:r>
      <w:r w:rsidR="003A2E73"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3A2E7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të ofrojë këshilla objektive eprorit të hierarkisë; të ndjekë me energji dhe vendosmëri strategjitë e përcaktuara, </w:t>
      </w:r>
      <w:r w:rsidR="00AC53CD" w:rsidRPr="00F2542F">
        <w:rPr>
          <w:rFonts w:ascii="Times New Roman" w:eastAsia="Times New Roman" w:hAnsi="Times New Roman"/>
          <w:sz w:val="24"/>
          <w:szCs w:val="24"/>
        </w:rPr>
        <w:t>t</w:t>
      </w:r>
      <w:r w:rsidR="00AC53CD"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3A2E73"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konceptet </w:t>
      </w:r>
      <w:r w:rsidR="003A2E73" w:rsidRPr="00F2542F">
        <w:rPr>
          <w:rFonts w:ascii="Times New Roman" w:eastAsia="Times New Roman" w:hAnsi="Times New Roman"/>
          <w:sz w:val="24"/>
          <w:szCs w:val="24"/>
        </w:rPr>
        <w:t>e paqarta në mënyrë rigoroze</w:t>
      </w:r>
      <w:r w:rsidRPr="00F2542F">
        <w:rPr>
          <w:rFonts w:ascii="Times New Roman" w:eastAsia="Times New Roman" w:hAnsi="Times New Roman"/>
          <w:sz w:val="24"/>
          <w:szCs w:val="24"/>
        </w:rPr>
        <w:t xml:space="preserve"> dhe të </w:t>
      </w:r>
      <w:r w:rsidR="00A420B3" w:rsidRPr="00F2542F">
        <w:rPr>
          <w:rFonts w:ascii="Times New Roman" w:eastAsia="Times New Roman" w:hAnsi="Times New Roman"/>
          <w:sz w:val="24"/>
          <w:szCs w:val="24"/>
        </w:rPr>
        <w:t>jetë bashkëpunues</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3A2E73"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A420B3" w:rsidRPr="00F2542F">
        <w:rPr>
          <w:rFonts w:ascii="Times New Roman" w:eastAsia="Times New Roman" w:hAnsi="Times New Roman"/>
          <w:sz w:val="24"/>
          <w:szCs w:val="24"/>
        </w:rPr>
        <w:t>njohur të thella dhe eksperiencë</w:t>
      </w:r>
      <w:r w:rsidRPr="00F2542F">
        <w:rPr>
          <w:rFonts w:ascii="Times New Roman" w:eastAsia="Times New Roman" w:hAnsi="Times New Roman"/>
          <w:sz w:val="24"/>
          <w:szCs w:val="24"/>
        </w:rPr>
        <w:t>, të dijë të përdorë dhe burime të tjera ekspertize; të kuptojë procedurat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Në rastet kur miratohet nga </w:t>
      </w:r>
      <w:r w:rsidR="003A2E73" w:rsidRPr="00F2542F">
        <w:rPr>
          <w:rFonts w:ascii="Times New Roman" w:eastAsia="Times New Roman" w:hAnsi="Times New Roman"/>
          <w:sz w:val="24"/>
          <w:szCs w:val="24"/>
        </w:rPr>
        <w:t>D</w:t>
      </w:r>
      <w:r w:rsidRPr="00F2542F">
        <w:rPr>
          <w:rFonts w:ascii="Times New Roman" w:eastAsia="Times New Roman" w:hAnsi="Times New Roman"/>
          <w:sz w:val="24"/>
          <w:szCs w:val="24"/>
        </w:rPr>
        <w:t>rejtori, Sekretari Shkencor/përkthyes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Sekretari Shkencor/përkthyes duhet të ketë formim universitar dhe së paku 3 vjet përvojë pune. Preferohet arsimi i lartë në gjuhët e huaja, anglisht. Të ketë njohuri të paktën edhe të një gjuhe tjetër  të huaj (radha e preferencës  frëngjisht, italisht etj</w:t>
      </w:r>
      <w:r w:rsidR="003A2E73"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SEKRETAR SHKENCOR/PËRKTHYES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STUDIMEVE DHE PUBLIKIMEVE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FA4876" w:rsidRPr="00F2542F" w:rsidRDefault="00FA4876" w:rsidP="00AE60D4">
      <w:pPr>
        <w:spacing w:after="0" w:line="240" w:lineRule="auto"/>
        <w:rPr>
          <w:rFonts w:ascii="Times New Roman" w:eastAsia="Times New Roman" w:hAnsi="Times New Roman"/>
          <w:sz w:val="24"/>
          <w:szCs w:val="24"/>
          <w:u w:val="single"/>
        </w:rPr>
      </w:pPr>
    </w:p>
    <w:p w:rsidR="002444BE" w:rsidRPr="00F2542F" w:rsidRDefault="002444BE" w:rsidP="00AE60D4">
      <w:pPr>
        <w:spacing w:after="0" w:line="240" w:lineRule="auto"/>
        <w:rPr>
          <w:rFonts w:ascii="Times New Roman" w:eastAsia="Times New Roman" w:hAnsi="Times New Roman"/>
          <w:sz w:val="24"/>
          <w:szCs w:val="24"/>
          <w:u w:val="single"/>
        </w:rPr>
      </w:pPr>
    </w:p>
    <w:p w:rsidR="00FA4876" w:rsidRPr="00F2542F" w:rsidRDefault="00FA4876" w:rsidP="00FA4876">
      <w:pPr>
        <w:spacing w:after="0" w:line="240" w:lineRule="auto"/>
        <w:jc w:val="center"/>
        <w:rPr>
          <w:rFonts w:ascii="Times New Roman" w:eastAsia="Times New Roman" w:hAnsi="Times New Roman"/>
          <w:sz w:val="24"/>
          <w:szCs w:val="24"/>
          <w:u w:val="single"/>
        </w:rPr>
      </w:pPr>
    </w:p>
    <w:p w:rsidR="004E38E4" w:rsidRPr="00F2542F" w:rsidRDefault="004E38E4" w:rsidP="004E38E4">
      <w:pPr>
        <w:spacing w:after="0" w:line="240" w:lineRule="auto"/>
        <w:rPr>
          <w:rFonts w:ascii="Times New Roman" w:eastAsia="Times New Roman" w:hAnsi="Times New Roman"/>
          <w:sz w:val="20"/>
          <w:szCs w:val="20"/>
        </w:rPr>
      </w:pPr>
    </w:p>
    <w:p w:rsidR="004E38E4" w:rsidRPr="00F2542F" w:rsidRDefault="004E38E4" w:rsidP="004E38E4">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w:t>
      </w:r>
    </w:p>
    <w:p w:rsidR="004E38E4" w:rsidRPr="00F2542F" w:rsidRDefault="004E38E4" w:rsidP="004E38E4">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SEKRETAR SHKENCOR/REDAKTOR LETRAR,</w:t>
      </w:r>
    </w:p>
    <w:p w:rsidR="004E38E4" w:rsidRPr="00F2542F" w:rsidRDefault="004E38E4" w:rsidP="004E38E4">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SEKTO</w:t>
      </w:r>
      <w:r w:rsidR="003A2E73" w:rsidRPr="00F2542F">
        <w:rPr>
          <w:rFonts w:ascii="Times New Roman" w:eastAsia="Times New Roman" w:hAnsi="Times New Roman"/>
          <w:b/>
          <w:sz w:val="24"/>
          <w:szCs w:val="24"/>
        </w:rPr>
        <w:t>RIN E STUDIMEVE DHE PUBLIKIMEVE</w:t>
      </w:r>
      <w:r w:rsidRPr="00F2542F">
        <w:rPr>
          <w:rFonts w:ascii="Times New Roman" w:eastAsia="Times New Roman" w:hAnsi="Times New Roman"/>
          <w:b/>
          <w:sz w:val="24"/>
          <w:szCs w:val="24"/>
        </w:rPr>
        <w:t xml:space="preserve"> NË SHKOLLËN E MAGJISTRATURËS</w:t>
      </w:r>
    </w:p>
    <w:p w:rsidR="004E38E4" w:rsidRPr="00F2542F" w:rsidRDefault="004E38E4" w:rsidP="004E38E4">
      <w:pPr>
        <w:spacing w:after="0" w:line="240" w:lineRule="auto"/>
        <w:jc w:val="both"/>
        <w:rPr>
          <w:rFonts w:ascii="Times New Roman" w:eastAsia="Times New Roman" w:hAnsi="Times New Roman"/>
          <w:b/>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 Sekretar Shkencor/redaktor letrar</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w:t>
      </w:r>
      <w:r w:rsidR="003A2E73" w:rsidRPr="00F2542F">
        <w:rPr>
          <w:rFonts w:ascii="Times New Roman" w:eastAsia="Times New Roman" w:hAnsi="Times New Roman"/>
          <w:sz w:val="24"/>
          <w:szCs w:val="24"/>
        </w:rPr>
        <w:t>kretar Shkencor/redaktor letrar</w:t>
      </w:r>
      <w:r w:rsidRPr="00F2542F">
        <w:rPr>
          <w:rFonts w:ascii="Times New Roman" w:eastAsia="Times New Roman" w:hAnsi="Times New Roman"/>
          <w:sz w:val="24"/>
          <w:szCs w:val="24"/>
        </w:rPr>
        <w:t xml:space="preserve"> është nëpunës i nivelit ekzekutues, i cili raporton te përgjegjësi i Sektorit të Studimeve dhe Publikimeve.</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Redaktimi i temave, artikujve dhe botimeve</w:t>
      </w:r>
      <w:r w:rsidR="00D03576"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cilat publikohen nga Shkolla e Magjistraturës;</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Redaktimi i të gjitha akteve të institucionit;</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Përgatitja e logjistikës në çdo rast që është e domosdoshme për nevojat e përmbushjes së detyrave të Sektorit të Studimeve dhe Publikimeve.</w:t>
      </w:r>
    </w:p>
    <w:p w:rsidR="009E623A" w:rsidRPr="00F2542F" w:rsidRDefault="009E623A"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4E38E4" w:rsidRPr="00F2542F" w:rsidRDefault="004E38E4" w:rsidP="004E38E4">
      <w:pPr>
        <w:spacing w:after="0" w:line="240" w:lineRule="auto"/>
        <w:jc w:val="both"/>
        <w:rPr>
          <w:rFonts w:ascii="Times New Roman" w:eastAsia="Times New Roman" w:hAnsi="Times New Roman"/>
          <w:sz w:val="24"/>
          <w:szCs w:val="24"/>
        </w:rPr>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6406"/>
        <w:gridCol w:w="2555"/>
      </w:tblGrid>
      <w:tr w:rsidR="004E38E4" w:rsidRPr="00F2542F" w:rsidTr="00D03576">
        <w:tc>
          <w:tcPr>
            <w:tcW w:w="556" w:type="dxa"/>
            <w:shd w:val="clear" w:color="auto" w:fill="D9D9D9" w:themeFill="background1" w:themeFillShade="D9"/>
          </w:tcPr>
          <w:p w:rsidR="004E38E4" w:rsidRPr="00F2542F" w:rsidRDefault="004E38E4" w:rsidP="003A2E7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6406" w:type="dxa"/>
            <w:shd w:val="clear" w:color="auto" w:fill="D9D9D9" w:themeFill="background1" w:themeFillShade="D9"/>
          </w:tcPr>
          <w:p w:rsidR="004E38E4" w:rsidRPr="00F2542F" w:rsidRDefault="004E38E4" w:rsidP="003A2E7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2555" w:type="dxa"/>
            <w:shd w:val="clear" w:color="auto" w:fill="D9D9D9" w:themeFill="background1" w:themeFillShade="D9"/>
          </w:tcPr>
          <w:p w:rsidR="004E38E4" w:rsidRPr="00F2542F" w:rsidRDefault="003A2E73" w:rsidP="003A2E7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4E38E4" w:rsidRPr="00F2542F">
              <w:rPr>
                <w:rFonts w:ascii="Times New Roman" w:eastAsia="Times New Roman" w:hAnsi="Times New Roman"/>
                <w:b/>
                <w:sz w:val="24"/>
                <w:szCs w:val="24"/>
              </w:rPr>
              <w:t xml:space="preserve"> e kohës</w:t>
            </w:r>
          </w:p>
        </w:tc>
      </w:tr>
      <w:tr w:rsidR="004E38E4" w:rsidRPr="00F2542F" w:rsidTr="003D3919">
        <w:tc>
          <w:tcPr>
            <w:tcW w:w="55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640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Redakton nga pikëpamja gjuhësore të gjitha shkrimet e miratuara nga Bordi i Redaktorëve;</w:t>
            </w:r>
          </w:p>
        </w:tc>
        <w:tc>
          <w:tcPr>
            <w:tcW w:w="2555"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50%</w:t>
            </w:r>
          </w:p>
        </w:tc>
      </w:tr>
      <w:tr w:rsidR="004E38E4" w:rsidRPr="00F2542F" w:rsidTr="003D3919">
        <w:trPr>
          <w:trHeight w:val="737"/>
        </w:trPr>
        <w:tc>
          <w:tcPr>
            <w:tcW w:w="55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640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Sipas kërkesave të organizimit të aktiviteteve të ndryshme, mirëmbajtjes së faqes internetit të Shkollës, si dhe botimeve, përgjigjet për redaktimin e çdo njoftimi që do të publikohet;</w:t>
            </w:r>
          </w:p>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dhe përgatit informacionet e Publikimeve për t</w:t>
            </w:r>
            <w:r w:rsidR="00D03576" w:rsidRPr="00F2542F">
              <w:rPr>
                <w:rFonts w:ascii="Times New Roman" w:eastAsia="Times New Roman" w:hAnsi="Times New Roman"/>
                <w:sz w:val="24"/>
                <w:szCs w:val="24"/>
              </w:rPr>
              <w:t>’</w:t>
            </w:r>
            <w:r w:rsidRPr="00F2542F">
              <w:rPr>
                <w:rFonts w:ascii="Times New Roman" w:eastAsia="Times New Roman" w:hAnsi="Times New Roman"/>
                <w:sz w:val="24"/>
                <w:szCs w:val="24"/>
              </w:rPr>
              <w:t>u hedhur në faqen e internetit pasi ka informuar  përg</w:t>
            </w:r>
            <w:r w:rsidR="00D03576" w:rsidRPr="00F2542F">
              <w:rPr>
                <w:rFonts w:ascii="Times New Roman" w:eastAsia="Times New Roman" w:hAnsi="Times New Roman"/>
                <w:sz w:val="24"/>
                <w:szCs w:val="24"/>
              </w:rPr>
              <w:t>jegjësin e Sektorit dhe i</w:t>
            </w:r>
            <w:r w:rsidRPr="00F2542F">
              <w:rPr>
                <w:rFonts w:ascii="Times New Roman" w:eastAsia="Times New Roman" w:hAnsi="Times New Roman"/>
                <w:sz w:val="24"/>
                <w:szCs w:val="24"/>
              </w:rPr>
              <w:t>a dërgon specialistit të IT</w:t>
            </w:r>
            <w:r w:rsidR="00D03576" w:rsidRPr="00F2542F">
              <w:rPr>
                <w:rFonts w:ascii="Times New Roman" w:eastAsia="Times New Roman" w:hAnsi="Times New Roman"/>
                <w:sz w:val="24"/>
                <w:szCs w:val="24"/>
              </w:rPr>
              <w:t>-së</w:t>
            </w:r>
            <w:r w:rsidRPr="00F2542F">
              <w:rPr>
                <w:rFonts w:ascii="Times New Roman" w:eastAsia="Times New Roman" w:hAnsi="Times New Roman"/>
                <w:sz w:val="24"/>
                <w:szCs w:val="24"/>
              </w:rPr>
              <w:t>;</w:t>
            </w:r>
          </w:p>
        </w:tc>
        <w:tc>
          <w:tcPr>
            <w:tcW w:w="2555"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4E38E4" w:rsidRPr="00F2542F" w:rsidTr="003D3919">
        <w:trPr>
          <w:trHeight w:val="737"/>
        </w:trPr>
        <w:tc>
          <w:tcPr>
            <w:tcW w:w="55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6406" w:type="dxa"/>
          </w:tcPr>
          <w:p w:rsidR="004E38E4" w:rsidRPr="00F2542F" w:rsidRDefault="004E38E4" w:rsidP="00A420B3">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Hedh dhe </w:t>
            </w:r>
            <w:r w:rsidR="00D03576" w:rsidRPr="00F2542F">
              <w:rPr>
                <w:rFonts w:ascii="Times New Roman" w:eastAsia="Times New Roman" w:hAnsi="Times New Roman"/>
                <w:sz w:val="24"/>
                <w:szCs w:val="24"/>
              </w:rPr>
              <w:t>përditëson</w:t>
            </w:r>
            <w:r w:rsidRPr="00F2542F">
              <w:rPr>
                <w:rFonts w:ascii="Times New Roman" w:eastAsia="Times New Roman" w:hAnsi="Times New Roman"/>
                <w:sz w:val="24"/>
                <w:szCs w:val="24"/>
              </w:rPr>
              <w:t xml:space="preserve"> të dhënat e publikimeve në </w:t>
            </w:r>
            <w:r w:rsidR="00A420B3" w:rsidRPr="00F2542F">
              <w:rPr>
                <w:rFonts w:ascii="Times New Roman" w:eastAsia="Times New Roman" w:hAnsi="Times New Roman"/>
                <w:sz w:val="24"/>
                <w:szCs w:val="24"/>
              </w:rPr>
              <w:t>bazën e të dhënave</w:t>
            </w:r>
            <w:r w:rsidRPr="00F2542F">
              <w:rPr>
                <w:rFonts w:ascii="Times New Roman" w:eastAsia="Times New Roman" w:hAnsi="Times New Roman"/>
                <w:sz w:val="24"/>
                <w:szCs w:val="24"/>
              </w:rPr>
              <w:t xml:space="preserve"> </w:t>
            </w:r>
            <w:r w:rsidR="00A420B3" w:rsidRPr="00F2542F">
              <w:rPr>
                <w:rFonts w:ascii="Times New Roman" w:eastAsia="Times New Roman" w:hAnsi="Times New Roman"/>
                <w:sz w:val="24"/>
                <w:szCs w:val="24"/>
              </w:rPr>
              <w:t>të</w:t>
            </w:r>
            <w:r w:rsidRPr="00F2542F">
              <w:rPr>
                <w:rFonts w:ascii="Times New Roman" w:eastAsia="Times New Roman" w:hAnsi="Times New Roman"/>
                <w:sz w:val="24"/>
                <w:szCs w:val="24"/>
              </w:rPr>
              <w:t xml:space="preserve"> publikimeve menjëherë, pasi ka informuar  Përgjegjësin e Sektorit, eprorin e hierarkisë dhe specialistin e IT;</w:t>
            </w:r>
          </w:p>
        </w:tc>
        <w:tc>
          <w:tcPr>
            <w:tcW w:w="2555"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4E38E4" w:rsidRPr="00F2542F" w:rsidTr="003D3919">
        <w:tc>
          <w:tcPr>
            <w:tcW w:w="55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640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Angazhohet në përgatitjen e projekteve dhe studimeve në bashkëpunim me të tre sektorët;</w:t>
            </w:r>
          </w:p>
        </w:tc>
        <w:tc>
          <w:tcPr>
            <w:tcW w:w="2555"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4E38E4" w:rsidRPr="00F2542F" w:rsidTr="003D3919">
        <w:tc>
          <w:tcPr>
            <w:tcW w:w="55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6406"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Merr masa për plotësimin e të gjitha nevojave logjistike të Sektorit të Studimeve dhe Publikimeve.</w:t>
            </w:r>
          </w:p>
        </w:tc>
        <w:tc>
          <w:tcPr>
            <w:tcW w:w="2555" w:type="dxa"/>
          </w:tcPr>
          <w:p w:rsidR="004E38E4" w:rsidRPr="00F2542F" w:rsidRDefault="004E38E4" w:rsidP="003D3919">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4E38E4" w:rsidRPr="00F2542F" w:rsidRDefault="004E38E4" w:rsidP="004E38E4">
      <w:pPr>
        <w:spacing w:after="0" w:line="240" w:lineRule="auto"/>
        <w:jc w:val="both"/>
        <w:rPr>
          <w:rFonts w:ascii="Times New Roman" w:eastAsia="Times New Roman" w:hAnsi="Times New Roman"/>
          <w:sz w:val="24"/>
          <w:szCs w:val="24"/>
        </w:rPr>
      </w:pPr>
    </w:p>
    <w:p w:rsidR="009E623A" w:rsidRPr="00F2542F" w:rsidRDefault="009E623A"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4. Pozicioni organizativ</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noProof/>
          <w:lang w:eastAsia="sq-AL"/>
        </w:rPr>
        <w:drawing>
          <wp:anchor distT="12188" distB="12823" distL="114300" distR="114300" simplePos="0" relativeHeight="251749376" behindDoc="0" locked="0" layoutInCell="1" allowOverlap="1">
            <wp:simplePos x="0" y="0"/>
            <wp:positionH relativeFrom="column">
              <wp:posOffset>225425</wp:posOffset>
            </wp:positionH>
            <wp:positionV relativeFrom="paragraph">
              <wp:posOffset>254635</wp:posOffset>
            </wp:positionV>
            <wp:extent cx="5943600" cy="3594100"/>
            <wp:effectExtent l="0" t="0" r="0" b="6350"/>
            <wp:wrapSquare wrapText="bothSides"/>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anchor>
        </w:drawing>
      </w:r>
      <w:r w:rsidR="00F60200">
        <w:rPr>
          <w:rFonts w:ascii="Times New Roman" w:eastAsia="Times New Roman" w:hAnsi="Times New Roman"/>
          <w:noProof/>
          <w:sz w:val="24"/>
          <w:szCs w:val="24"/>
          <w:lang w:val="en-US"/>
        </w:rPr>
        <w:pict>
          <v:line id="Straight Connector 1" o:spid="_x0000_s1035" style="position:absolute;left:0;text-align:left;z-index:251751424;visibility:visible;mso-wrap-distance-left:3.17497mm;mso-wrap-distance-right:3.17497mm;mso-position-horizontal-relative:text;mso-position-vertical-relative:text" from="129.5pt,120.1pt" to="129.5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" strokecolor="#376092" strokeweight="2pt"/>
        </w:pict>
      </w:r>
      <w:r w:rsidR="00F60200">
        <w:rPr>
          <w:rFonts w:ascii="Times New Roman" w:eastAsia="Times New Roman" w:hAnsi="Times New Roman"/>
          <w:noProof/>
          <w:sz w:val="24"/>
          <w:szCs w:val="24"/>
          <w:lang w:val="en-US"/>
        </w:rPr>
        <w:pict>
          <v:line id="Straight Connector 7" o:spid="_x0000_s1034" style="position:absolute;left:0;text-align:left;flip:y;z-index:251750400;visibility:visible;mso-wrap-distance-top:-3e-5mm;mso-wrap-distance-bottom:-3e-5mm;mso-position-horizontal-relative:text;mso-position-vertical-relative:text" from="129.5pt,132.1pt" to="215.75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" strokecolor="#376092" strokeweight="2pt"/>
        </w:pict>
      </w:r>
    </w:p>
    <w:p w:rsidR="00AC4049" w:rsidRPr="00F2542F" w:rsidRDefault="00AC4049"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Formulon, analizon dhe redakton informacion për botime, publikime dhe për studime në bashkëpunim me të tre sektorët;</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Ndjek dhe merr masat për redaktimin e çdo dokumenti që do të përdoret për shkëmbimin e informacionit brenda dhe jashtë institucionit, duke informuar eprorët e hierarkisë;</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Kujdeset për organizimin e shërbimeve si brenda edhe jashtë, </w:t>
      </w:r>
      <w:r w:rsidR="00D03576" w:rsidRPr="00F2542F">
        <w:rPr>
          <w:rFonts w:ascii="Times New Roman" w:eastAsia="Times New Roman" w:hAnsi="Times New Roman"/>
          <w:sz w:val="24"/>
          <w:szCs w:val="24"/>
        </w:rPr>
        <w:t>duke respektuar rregullat e</w:t>
      </w:r>
      <w:r w:rsidRPr="00F2542F">
        <w:rPr>
          <w:rFonts w:ascii="Times New Roman" w:eastAsia="Times New Roman" w:hAnsi="Times New Roman"/>
          <w:sz w:val="24"/>
          <w:szCs w:val="24"/>
        </w:rPr>
        <w:t xml:space="preserve"> komunikimit me palën ku do të realizohet shërbimi;</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Raporton pranë përgjegjësit të Publikimeve dhe eprorit të hierarkisë lidhur me mbajtjen në një “</w:t>
      </w:r>
      <w:r w:rsidR="00D03576" w:rsidRPr="00F2542F">
        <w:rPr>
          <w:rFonts w:ascii="Times New Roman" w:eastAsia="Times New Roman" w:hAnsi="Times New Roman"/>
          <w:sz w:val="24"/>
          <w:szCs w:val="24"/>
        </w:rPr>
        <w:t>File” të veçantë</w:t>
      </w:r>
      <w:r w:rsidRPr="00F2542F">
        <w:rPr>
          <w:rFonts w:ascii="Times New Roman" w:eastAsia="Times New Roman" w:hAnsi="Times New Roman"/>
          <w:sz w:val="24"/>
          <w:szCs w:val="24"/>
        </w:rPr>
        <w:t>,</w:t>
      </w:r>
      <w:r w:rsidR="00D03576"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në formën e një skede, të dhënat për </w:t>
      </w:r>
      <w:r w:rsidR="00D03576" w:rsidRPr="00F2542F">
        <w:rPr>
          <w:rFonts w:ascii="Times New Roman" w:eastAsia="Times New Roman" w:hAnsi="Times New Roman"/>
          <w:sz w:val="24"/>
          <w:szCs w:val="24"/>
        </w:rPr>
        <w:t>çdo</w:t>
      </w:r>
      <w:r w:rsidRPr="00F2542F">
        <w:rPr>
          <w:rFonts w:ascii="Times New Roman" w:eastAsia="Times New Roman" w:hAnsi="Times New Roman"/>
          <w:sz w:val="24"/>
          <w:szCs w:val="24"/>
        </w:rPr>
        <w:t xml:space="preserve"> punim të redaktuar të çdo viti akademik për publikimet, i cili duhet të jetë i </w:t>
      </w:r>
      <w:r w:rsidR="00D03576" w:rsidRPr="00F2542F">
        <w:rPr>
          <w:rFonts w:ascii="Times New Roman" w:eastAsia="Times New Roman" w:hAnsi="Times New Roman"/>
          <w:sz w:val="24"/>
          <w:szCs w:val="24"/>
        </w:rPr>
        <w:t xml:space="preserve">gjindshëm </w:t>
      </w:r>
      <w:r w:rsidRPr="00F2542F">
        <w:rPr>
          <w:rFonts w:ascii="Times New Roman" w:eastAsia="Times New Roman" w:hAnsi="Times New Roman"/>
          <w:sz w:val="24"/>
          <w:szCs w:val="24"/>
        </w:rPr>
        <w:t xml:space="preserve">në çdo kohë për t’u përdorur për nxjerrjen e të dhënave të ndryshme në </w:t>
      </w:r>
      <w:r w:rsidR="00D03576" w:rsidRPr="00F2542F">
        <w:rPr>
          <w:rFonts w:ascii="Times New Roman" w:eastAsia="Times New Roman" w:hAnsi="Times New Roman"/>
          <w:sz w:val="24"/>
          <w:szCs w:val="24"/>
        </w:rPr>
        <w:t>çdolloj raportimi</w:t>
      </w:r>
      <w:r w:rsidRPr="00F2542F">
        <w:rPr>
          <w:rFonts w:ascii="Times New Roman" w:eastAsia="Times New Roman" w:hAnsi="Times New Roman"/>
          <w:sz w:val="24"/>
          <w:szCs w:val="24"/>
        </w:rPr>
        <w:t xml:space="preserve">. </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Angazhohet në përgatitje projektesh, informacionesh, mbledhje mendimesh për botime të reja;</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Merr masa për plotësimin e të gjitha nevojave logjistike të sektorit.</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dhe informon përgjegjësit e hierarkisë, lidhur me kërkimin, përpunimin, ruajtjen, përdorimin dhe shkëmbimin e informacionit brenda dhe jashtë institucionit;</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Formulon dhe zbaton, programet e miratuara; </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Informon, drejtuesit e hierarkisë.</w:t>
      </w:r>
    </w:p>
    <w:p w:rsidR="004E38E4" w:rsidRPr="00F2542F" w:rsidRDefault="004E38E4" w:rsidP="004E38E4">
      <w:pPr>
        <w:spacing w:after="0" w:line="240" w:lineRule="auto"/>
        <w:jc w:val="both"/>
        <w:rPr>
          <w:rFonts w:ascii="Times New Roman" w:eastAsia="Times New Roman" w:hAnsi="Times New Roman"/>
          <w:sz w:val="24"/>
          <w:szCs w:val="24"/>
        </w:rPr>
      </w:pPr>
    </w:p>
    <w:p w:rsidR="009D5131" w:rsidRDefault="009D5131" w:rsidP="004E38E4">
      <w:pPr>
        <w:spacing w:after="0" w:line="240" w:lineRule="auto"/>
        <w:jc w:val="both"/>
        <w:rPr>
          <w:rFonts w:ascii="Times New Roman" w:eastAsia="Times New Roman" w:hAnsi="Times New Roman"/>
          <w:b/>
          <w:sz w:val="24"/>
          <w:szCs w:val="24"/>
        </w:rPr>
      </w:pPr>
    </w:p>
    <w:p w:rsidR="009D5131" w:rsidRDefault="009D5131" w:rsidP="004E38E4">
      <w:pPr>
        <w:spacing w:after="0" w:line="240" w:lineRule="auto"/>
        <w:jc w:val="both"/>
        <w:rPr>
          <w:rFonts w:ascii="Times New Roman" w:eastAsia="Times New Roman" w:hAnsi="Times New Roman"/>
          <w:b/>
          <w:sz w:val="24"/>
          <w:szCs w:val="24"/>
        </w:rPr>
      </w:pPr>
    </w:p>
    <w:p w:rsidR="009D5131" w:rsidRDefault="009D5131" w:rsidP="004E38E4">
      <w:pPr>
        <w:spacing w:after="0" w:line="240" w:lineRule="auto"/>
        <w:jc w:val="both"/>
        <w:rPr>
          <w:rFonts w:ascii="Times New Roman" w:eastAsia="Times New Roman" w:hAnsi="Times New Roman"/>
          <w:b/>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7. Kompetencat e kërkuara:</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D03576"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sektorit dhe çështjeve të gjera institucionale.</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D03576"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jete komfort dhe efektiv në një rol përfaqësimi (përfshirë përdorimin e një gjuhe të huaj).</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D03576"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të ofrojë këshilla objektive eprorit të hierarkisë; të ndjekë me energji dhe vendosmëri strategjitë e përcaktuara, </w:t>
      </w:r>
      <w:r w:rsidR="00AC53CD" w:rsidRPr="00F2542F">
        <w:rPr>
          <w:rFonts w:ascii="Times New Roman" w:eastAsia="Times New Roman" w:hAnsi="Times New Roman"/>
          <w:sz w:val="24"/>
          <w:szCs w:val="24"/>
        </w:rPr>
        <w:t>t</w:t>
      </w:r>
      <w:r w:rsidR="00AC53CD"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 xml:space="preserve">Intelekti, krijimtaria dhe gjykimi </w:t>
      </w:r>
      <w:r w:rsidRPr="00F2542F">
        <w:rPr>
          <w:rFonts w:ascii="Times New Roman" w:eastAsia="Times New Roman" w:hAnsi="Times New Roman"/>
          <w:sz w:val="24"/>
          <w:szCs w:val="24"/>
        </w:rPr>
        <w:t>– të përqendrohet në çështjet dhe parimet thelbësore; të analizojë të dhënat dhe konceptet e paqarta në mënyrë rigoroze, dhe të bashkëpunojë.</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D03576"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A420B3"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 të dijë të përdorë dhe burime të t</w:t>
      </w:r>
      <w:r w:rsidR="00D03576" w:rsidRPr="00F2542F">
        <w:rPr>
          <w:rFonts w:ascii="Times New Roman" w:eastAsia="Times New Roman" w:hAnsi="Times New Roman"/>
          <w:sz w:val="24"/>
          <w:szCs w:val="24"/>
        </w:rPr>
        <w:t>jera ekspertize; të kuptojë proc</w:t>
      </w:r>
      <w:r w:rsidRPr="00F2542F">
        <w:rPr>
          <w:rFonts w:ascii="Times New Roman" w:eastAsia="Times New Roman" w:hAnsi="Times New Roman"/>
          <w:sz w:val="24"/>
          <w:szCs w:val="24"/>
        </w:rPr>
        <w:t>edurat ligjore të fushës që mbulon dhe se si të veprojë brenda tyre; të shfrytëzojë eksperiencat më të mira nga institucione të tjera publike/private.</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rastet kur miratohet nga drejtori, Sekretari Shkencor/redaktor letrar mban kontakte me nivelet analoge të institucioneve të tjera, ku kërkohet të promovojë me efektivitet sa më të lartë interesat e institucionit, përfaqëson institucionin kur trajtohen çështje të fushës që mbulon.</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D03576"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D03576"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Sekretar</w:t>
      </w:r>
      <w:r w:rsidR="004E38E4" w:rsidRPr="00F2542F">
        <w:rPr>
          <w:rFonts w:ascii="Times New Roman" w:eastAsia="Times New Roman" w:hAnsi="Times New Roman"/>
          <w:sz w:val="24"/>
          <w:szCs w:val="24"/>
        </w:rPr>
        <w:t xml:space="preserve"> i kualifikimit shkencor/redaktor letrar, duhet të ketë formim universitar dhe së paku 3 vjet përvojë pune. Duhet të ketë kryer arsimin e lartë në njërën prej</w:t>
      </w:r>
      <w:r w:rsidRPr="00F2542F">
        <w:rPr>
          <w:rFonts w:ascii="Times New Roman" w:eastAsia="Times New Roman" w:hAnsi="Times New Roman"/>
          <w:sz w:val="24"/>
          <w:szCs w:val="24"/>
        </w:rPr>
        <w:t xml:space="preserve"> degëve të shkencave sociale, (</w:t>
      </w:r>
      <w:r w:rsidR="004E38E4" w:rsidRPr="00F2542F">
        <w:rPr>
          <w:rFonts w:ascii="Times New Roman" w:eastAsia="Times New Roman" w:hAnsi="Times New Roman"/>
          <w:sz w:val="24"/>
          <w:szCs w:val="24"/>
        </w:rPr>
        <w:t>gjuhë-letërsi,</w:t>
      </w:r>
      <w:r w:rsidR="004E38E4" w:rsidRPr="00F2542F">
        <w:rPr>
          <w:rStyle w:val="CommentReference"/>
          <w:szCs w:val="24"/>
        </w:rPr>
        <w:t xml:space="preserve"> gjuhë të huaja, drejtësi.</w:t>
      </w:r>
      <w:r w:rsidR="004E38E4" w:rsidRPr="00F2542F">
        <w:rPr>
          <w:rFonts w:ascii="Times New Roman" w:eastAsia="Times New Roman" w:hAnsi="Times New Roman"/>
          <w:sz w:val="24"/>
          <w:szCs w:val="24"/>
        </w:rPr>
        <w:t>). Të ketë njohuri të paktën të një gjuhe të huaj (radha e p</w:t>
      </w:r>
      <w:r w:rsidRPr="00F2542F">
        <w:rPr>
          <w:rFonts w:ascii="Times New Roman" w:eastAsia="Times New Roman" w:hAnsi="Times New Roman"/>
          <w:sz w:val="24"/>
          <w:szCs w:val="24"/>
        </w:rPr>
        <w:t>referencës anglisht, frëngjisht</w:t>
      </w:r>
      <w:r w:rsidR="004E38E4" w:rsidRPr="00F2542F">
        <w:rPr>
          <w:rFonts w:ascii="Times New Roman" w:eastAsia="Times New Roman" w:hAnsi="Times New Roman"/>
          <w:sz w:val="24"/>
          <w:szCs w:val="24"/>
        </w:rPr>
        <w:t xml:space="preserve"> etj</w:t>
      </w:r>
      <w:r w:rsidRPr="00F2542F">
        <w:rPr>
          <w:rFonts w:ascii="Times New Roman" w:eastAsia="Times New Roman" w:hAnsi="Times New Roman"/>
          <w:sz w:val="24"/>
          <w:szCs w:val="24"/>
        </w:rPr>
        <w:t>.</w:t>
      </w:r>
      <w:r w:rsidR="004E38E4" w:rsidRPr="00F2542F">
        <w:rPr>
          <w:rFonts w:ascii="Times New Roman" w:eastAsia="Times New Roman" w:hAnsi="Times New Roman"/>
          <w:sz w:val="24"/>
          <w:szCs w:val="24"/>
        </w:rPr>
        <w:t>). Të përdorë programet bazë të punës në kompjuter.</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E619E5"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4E38E4" w:rsidRPr="00F2542F">
        <w:rPr>
          <w:rFonts w:ascii="Times New Roman" w:eastAsia="Times New Roman" w:hAnsi="Times New Roman"/>
          <w:sz w:val="24"/>
          <w:szCs w:val="24"/>
        </w:rPr>
        <w:t xml:space="preserve"> nga:</w:t>
      </w:r>
      <w:r w:rsidR="004E38E4" w:rsidRPr="00F2542F">
        <w:rPr>
          <w:rFonts w:ascii="Times New Roman" w:eastAsia="Times New Roman" w:hAnsi="Times New Roman"/>
          <w:sz w:val="24"/>
          <w:szCs w:val="24"/>
        </w:rPr>
        <w:tab/>
      </w:r>
      <w:r w:rsidR="004E38E4" w:rsidRPr="00F2542F">
        <w:rPr>
          <w:rFonts w:ascii="Times New Roman" w:eastAsia="Times New Roman" w:hAnsi="Times New Roman"/>
          <w:sz w:val="24"/>
          <w:szCs w:val="24"/>
        </w:rPr>
        <w:tab/>
        <w:t>__________________(Punonjësi që kryen punën)</w:t>
      </w:r>
    </w:p>
    <w:p w:rsidR="004E38E4" w:rsidRPr="00F2542F" w:rsidRDefault="004E38E4" w:rsidP="004E38E4">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SEKRETAR SHKENCOR/REDAKTOR LETRAR</w:t>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4E38E4" w:rsidRPr="00F2542F" w:rsidRDefault="004E38E4" w:rsidP="004E38E4">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STUDIMEVE DHE PUBLIKIMEVE</w:t>
      </w:r>
    </w:p>
    <w:p w:rsidR="004E38E4" w:rsidRPr="00F2542F" w:rsidRDefault="004E38E4" w:rsidP="004E38E4">
      <w:pPr>
        <w:spacing w:after="0" w:line="240" w:lineRule="auto"/>
        <w:jc w:val="both"/>
        <w:rPr>
          <w:rFonts w:ascii="Times New Roman" w:eastAsia="Times New Roman" w:hAnsi="Times New Roman"/>
          <w:sz w:val="24"/>
          <w:szCs w:val="24"/>
        </w:rPr>
      </w:pP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4E38E4" w:rsidRPr="00F2542F" w:rsidRDefault="004E38E4" w:rsidP="004E38E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4E38E4" w:rsidRDefault="004E38E4" w:rsidP="00FA4876">
      <w:pPr>
        <w:spacing w:after="0" w:line="240" w:lineRule="auto"/>
        <w:jc w:val="center"/>
        <w:rPr>
          <w:rFonts w:ascii="Times New Roman" w:eastAsia="Times New Roman" w:hAnsi="Times New Roman"/>
          <w:b/>
          <w:sz w:val="24"/>
          <w:szCs w:val="24"/>
          <w:u w:val="single"/>
        </w:rPr>
      </w:pPr>
    </w:p>
    <w:p w:rsidR="00E77D41" w:rsidRPr="00F2542F" w:rsidRDefault="00E77D41" w:rsidP="00FA4876">
      <w:pPr>
        <w:spacing w:after="0" w:line="240" w:lineRule="auto"/>
        <w:jc w:val="center"/>
        <w:rPr>
          <w:rFonts w:ascii="Times New Roman" w:eastAsia="Times New Roman" w:hAnsi="Times New Roman"/>
          <w:b/>
          <w:sz w:val="24"/>
          <w:szCs w:val="24"/>
          <w:u w:val="single"/>
        </w:rPr>
      </w:pPr>
    </w:p>
    <w:p w:rsidR="004E38E4" w:rsidRPr="00F2542F" w:rsidRDefault="004E38E4"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 I ROLIT TË</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BIBLIOGRAFIT,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SEKTORIN E STUDIMEVE DHE PUBLIKIMEVE,</w:t>
      </w:r>
    </w:p>
    <w:p w:rsidR="00FA4876" w:rsidRPr="00F2542F" w:rsidRDefault="00FA4876" w:rsidP="00FA4876">
      <w:pPr>
        <w:spacing w:after="0" w:line="240" w:lineRule="auto"/>
        <w:jc w:val="center"/>
        <w:rPr>
          <w:rFonts w:ascii="Times New Roman" w:eastAsia="Times New Roman" w:hAnsi="Times New Roman"/>
          <w:b/>
          <w:sz w:val="24"/>
          <w:szCs w:val="24"/>
          <w:u w:val="single"/>
        </w:rPr>
      </w:pPr>
      <w:r w:rsidRPr="00F2542F">
        <w:rPr>
          <w:rFonts w:ascii="Times New Roman" w:eastAsia="Times New Roman" w:hAnsi="Times New Roman"/>
          <w:b/>
          <w:sz w:val="24"/>
          <w:szCs w:val="24"/>
        </w:rPr>
        <w:t>NË SHKOLLËN E MAGJISTRATURËS</w:t>
      </w: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Bibliograf</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Bibliografi, është nëpunës i nivelit ekzekutues, i cili raporton tek përgjegjësi i Sektorit të Studimeve dhe Publikimeve.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Krijimi i koleksioneve të librave periodikëve, bazës së të dhënave dhe materiale të tjera mbartëse të informacioneve të organizuara dhe vënia e tyre në shërbim të përdoruesve;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Prezantimi, plotësimi i nevojave, kërkimi si dhe aplikimi i programit elektronik në funksion të  plotësimit më të mirë të kërkesave, në drejtim të studimit dhe literaturës të botes së librave profesionalë dhe akademikë;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Menaxhimi i Bibliotekës nëpërmjet pasurimit, shërbimit dhe spastrimit të saj.</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7551"/>
        <w:gridCol w:w="1800"/>
      </w:tblGrid>
      <w:tr w:rsidR="00FA4876" w:rsidRPr="00F2542F" w:rsidTr="00D03576">
        <w:tc>
          <w:tcPr>
            <w:tcW w:w="634" w:type="dxa"/>
            <w:shd w:val="clear" w:color="auto" w:fill="D9D9D9" w:themeFill="background1" w:themeFillShade="D9"/>
          </w:tcPr>
          <w:p w:rsidR="00FA4876" w:rsidRPr="00F2542F" w:rsidRDefault="00FA4876" w:rsidP="00D03576">
            <w:pPr>
              <w:spacing w:after="0"/>
              <w:jc w:val="center"/>
              <w:rPr>
                <w:rFonts w:ascii="Times New Roman" w:eastAsia="MS Mincho" w:hAnsi="Times New Roman"/>
                <w:b/>
                <w:sz w:val="24"/>
                <w:szCs w:val="24"/>
              </w:rPr>
            </w:pPr>
            <w:r w:rsidRPr="00F2542F">
              <w:rPr>
                <w:rFonts w:ascii="Times New Roman" w:eastAsia="MS Mincho" w:hAnsi="Times New Roman"/>
                <w:b/>
                <w:sz w:val="24"/>
                <w:szCs w:val="24"/>
              </w:rPr>
              <w:t>Nr.</w:t>
            </w:r>
          </w:p>
        </w:tc>
        <w:tc>
          <w:tcPr>
            <w:tcW w:w="7551" w:type="dxa"/>
            <w:shd w:val="clear" w:color="auto" w:fill="D9D9D9" w:themeFill="background1" w:themeFillShade="D9"/>
          </w:tcPr>
          <w:p w:rsidR="00FA4876" w:rsidRPr="00F2542F" w:rsidRDefault="00FA4876" w:rsidP="00D03576">
            <w:pPr>
              <w:spacing w:after="0"/>
              <w:jc w:val="center"/>
              <w:rPr>
                <w:rFonts w:ascii="Times New Roman" w:eastAsia="MS Mincho" w:hAnsi="Times New Roman"/>
                <w:b/>
                <w:sz w:val="24"/>
                <w:szCs w:val="24"/>
              </w:rPr>
            </w:pPr>
            <w:r w:rsidRPr="00F2542F">
              <w:rPr>
                <w:rFonts w:ascii="Times New Roman" w:eastAsia="MS Mincho" w:hAnsi="Times New Roman"/>
                <w:b/>
                <w:sz w:val="24"/>
                <w:szCs w:val="24"/>
              </w:rPr>
              <w:t>Detyrat kryesore</w:t>
            </w:r>
          </w:p>
        </w:tc>
        <w:tc>
          <w:tcPr>
            <w:tcW w:w="1800" w:type="dxa"/>
            <w:shd w:val="clear" w:color="auto" w:fill="D9D9D9" w:themeFill="background1" w:themeFillShade="D9"/>
          </w:tcPr>
          <w:p w:rsidR="00FA4876" w:rsidRPr="00F2542F" w:rsidRDefault="00D03576" w:rsidP="00D03576">
            <w:pPr>
              <w:spacing w:after="0"/>
              <w:jc w:val="center"/>
              <w:rPr>
                <w:rFonts w:ascii="Times New Roman" w:eastAsia="MS Mincho" w:hAnsi="Times New Roman"/>
                <w:b/>
                <w:sz w:val="24"/>
                <w:szCs w:val="24"/>
              </w:rPr>
            </w:pPr>
            <w:r w:rsidRPr="00F2542F">
              <w:rPr>
                <w:rFonts w:ascii="Times New Roman" w:eastAsia="MS Mincho" w:hAnsi="Times New Roman"/>
                <w:b/>
                <w:sz w:val="24"/>
                <w:szCs w:val="24"/>
              </w:rPr>
              <w:t>Përqindja</w:t>
            </w:r>
            <w:r w:rsidR="00FA4876" w:rsidRPr="00F2542F">
              <w:rPr>
                <w:rFonts w:ascii="Times New Roman" w:eastAsia="MS Mincho" w:hAnsi="Times New Roman"/>
                <w:b/>
                <w:sz w:val="24"/>
                <w:szCs w:val="24"/>
              </w:rPr>
              <w:t xml:space="preserve"> e kohës</w:t>
            </w:r>
          </w:p>
        </w:tc>
      </w:tr>
      <w:tr w:rsidR="00FA4876" w:rsidRPr="00F2542F" w:rsidTr="00AE60D4">
        <w:trPr>
          <w:trHeight w:val="1479"/>
        </w:trPr>
        <w:tc>
          <w:tcPr>
            <w:tcW w:w="634"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1.</w:t>
            </w:r>
          </w:p>
        </w:tc>
        <w:tc>
          <w:tcPr>
            <w:tcW w:w="7551" w:type="dxa"/>
          </w:tcPr>
          <w:p w:rsidR="00FA4876" w:rsidRPr="00F2542F" w:rsidRDefault="00FA4876" w:rsidP="00FA4876">
            <w:pPr>
              <w:spacing w:after="0"/>
              <w:jc w:val="both"/>
              <w:rPr>
                <w:rFonts w:ascii="Times New Roman" w:eastAsia="MS Mincho" w:hAnsi="Times New Roman"/>
                <w:sz w:val="24"/>
                <w:szCs w:val="24"/>
                <w:lang w:eastAsia="ja-JP"/>
              </w:rPr>
            </w:pPr>
            <w:r w:rsidRPr="00F2542F">
              <w:rPr>
                <w:rFonts w:ascii="Times New Roman" w:eastAsia="MS Mincho" w:hAnsi="Times New Roman"/>
                <w:sz w:val="24"/>
                <w:szCs w:val="24"/>
              </w:rPr>
              <w:t>Përzgjedh botime të reja kryesisht në fush</w:t>
            </w:r>
            <w:r w:rsidRPr="00F2542F">
              <w:rPr>
                <w:rFonts w:ascii="Times New Roman" w:eastAsia="MS Mincho" w:hAnsi="Times New Roman"/>
                <w:sz w:val="24"/>
                <w:szCs w:val="24"/>
                <w:lang w:eastAsia="ja-JP"/>
              </w:rPr>
              <w:t>ën e jurisprudencës dhe i propozon për pasurimin e fondit të bibliotekës;</w:t>
            </w:r>
          </w:p>
          <w:p w:rsidR="00FA4876" w:rsidRPr="00F2542F" w:rsidRDefault="00FA4876" w:rsidP="00FA4876">
            <w:pPr>
              <w:spacing w:after="0"/>
              <w:jc w:val="both"/>
              <w:rPr>
                <w:rFonts w:ascii="Times New Roman" w:eastAsia="MS Mincho" w:hAnsi="Times New Roman"/>
                <w:sz w:val="24"/>
                <w:szCs w:val="24"/>
                <w:lang w:eastAsia="ja-JP"/>
              </w:rPr>
            </w:pPr>
            <w:r w:rsidRPr="00F2542F">
              <w:rPr>
                <w:rFonts w:ascii="Times New Roman" w:eastAsia="MS Mincho" w:hAnsi="Times New Roman"/>
                <w:sz w:val="24"/>
                <w:szCs w:val="24"/>
              </w:rPr>
              <w:t>Shqyrton kërkesat e përdoruesve;</w:t>
            </w:r>
          </w:p>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Planifikon dhe parashikon nevojat financiare;</w:t>
            </w:r>
          </w:p>
          <w:p w:rsidR="00FA4876" w:rsidRPr="00F2542F" w:rsidRDefault="00FA4876" w:rsidP="00FA4876">
            <w:pPr>
              <w:spacing w:after="0"/>
              <w:jc w:val="both"/>
              <w:rPr>
                <w:rFonts w:ascii="Times New Roman" w:eastAsia="MS Mincho" w:hAnsi="Times New Roman"/>
                <w:sz w:val="24"/>
                <w:szCs w:val="24"/>
                <w:lang w:eastAsia="ja-JP"/>
              </w:rPr>
            </w:pPr>
            <w:r w:rsidRPr="00F2542F">
              <w:rPr>
                <w:rFonts w:ascii="Times New Roman" w:eastAsia="MS Mincho" w:hAnsi="Times New Roman"/>
                <w:sz w:val="24"/>
                <w:szCs w:val="24"/>
              </w:rPr>
              <w:t>Merr në dorëzim të gjithë materialet që hyjn</w:t>
            </w:r>
            <w:r w:rsidRPr="00F2542F">
              <w:rPr>
                <w:rFonts w:ascii="Times New Roman" w:eastAsia="MS Mincho" w:hAnsi="Times New Roman"/>
                <w:sz w:val="24"/>
                <w:szCs w:val="24"/>
                <w:lang w:eastAsia="ja-JP"/>
              </w:rPr>
              <w:t>ë në bibliotekë;</w:t>
            </w:r>
          </w:p>
        </w:tc>
        <w:tc>
          <w:tcPr>
            <w:tcW w:w="1800" w:type="dxa"/>
          </w:tcPr>
          <w:p w:rsidR="00FA4876" w:rsidRPr="00F2542F" w:rsidRDefault="00FA4876" w:rsidP="00FA4876">
            <w:pPr>
              <w:spacing w:after="0"/>
              <w:ind w:firstLine="27"/>
              <w:jc w:val="both"/>
              <w:rPr>
                <w:rFonts w:ascii="Times New Roman" w:eastAsia="MS Mincho" w:hAnsi="Times New Roman"/>
                <w:sz w:val="24"/>
                <w:szCs w:val="24"/>
              </w:rPr>
            </w:pPr>
            <w:r w:rsidRPr="00F2542F">
              <w:rPr>
                <w:rFonts w:ascii="Times New Roman" w:eastAsia="MS Mincho" w:hAnsi="Times New Roman"/>
                <w:sz w:val="24"/>
                <w:szCs w:val="24"/>
              </w:rPr>
              <w:t>20%</w:t>
            </w:r>
          </w:p>
        </w:tc>
      </w:tr>
      <w:tr w:rsidR="00FA4876" w:rsidRPr="00F2542F" w:rsidTr="00AE60D4">
        <w:trPr>
          <w:trHeight w:val="737"/>
        </w:trPr>
        <w:tc>
          <w:tcPr>
            <w:tcW w:w="634"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2.</w:t>
            </w:r>
          </w:p>
        </w:tc>
        <w:tc>
          <w:tcPr>
            <w:tcW w:w="7551"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Ndërton bazën e të dhënave elektronike përmes regjistrimeve në programin e katalogimit të përbashkët COBISS3.AL duke zbatuar standardet e përshkrimit bibliografik  IFLA-ISBD/COMARC;</w:t>
            </w:r>
          </w:p>
          <w:p w:rsidR="00FA4876" w:rsidRPr="00F2542F" w:rsidRDefault="00FA4876" w:rsidP="00FA4876">
            <w:pPr>
              <w:spacing w:after="0"/>
              <w:jc w:val="both"/>
              <w:rPr>
                <w:rFonts w:ascii="Times New Roman" w:eastAsia="MS Mincho" w:hAnsi="Times New Roman"/>
                <w:sz w:val="24"/>
                <w:szCs w:val="24"/>
                <w:lang w:eastAsia="ja-JP"/>
              </w:rPr>
            </w:pPr>
            <w:r w:rsidRPr="00F2542F">
              <w:rPr>
                <w:rFonts w:ascii="Times New Roman" w:eastAsia="MS Mincho" w:hAnsi="Times New Roman"/>
                <w:sz w:val="24"/>
                <w:szCs w:val="24"/>
              </w:rPr>
              <w:t>Krijon dhe plotëson katalogët manual t</w:t>
            </w:r>
            <w:r w:rsidRPr="00F2542F">
              <w:rPr>
                <w:rFonts w:ascii="Times New Roman" w:eastAsia="MS Mincho" w:hAnsi="Times New Roman"/>
                <w:sz w:val="24"/>
                <w:szCs w:val="24"/>
                <w:lang w:eastAsia="ja-JP"/>
              </w:rPr>
              <w:t>ë koleksioneve të bibliotekës;</w:t>
            </w:r>
          </w:p>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 xml:space="preserve">Kryen punët e përditshme si etiketimin dhe vulosjen e librave që hynë në pronësi të bibliotekës, realizon klasifikimin shkencorë të materialeve të </w:t>
            </w:r>
            <w:r w:rsidRPr="00F2542F">
              <w:rPr>
                <w:rFonts w:ascii="Times New Roman" w:eastAsia="MS Mincho" w:hAnsi="Times New Roman"/>
                <w:sz w:val="24"/>
                <w:szCs w:val="24"/>
              </w:rPr>
              <w:lastRenderedPageBreak/>
              <w:t>bibliotekës bazuar tabelat e përshtatura nga Biblioteka Kombëtare në gjuhën shqipe, sistemimin e librave në rafte;</w:t>
            </w:r>
          </w:p>
        </w:tc>
        <w:tc>
          <w:tcPr>
            <w:tcW w:w="1800"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lastRenderedPageBreak/>
              <w:t>30%</w:t>
            </w:r>
          </w:p>
        </w:tc>
      </w:tr>
      <w:tr w:rsidR="00FA4876" w:rsidRPr="00F2542F" w:rsidTr="00AE60D4">
        <w:tc>
          <w:tcPr>
            <w:tcW w:w="634"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3.</w:t>
            </w:r>
          </w:p>
        </w:tc>
        <w:tc>
          <w:tcPr>
            <w:tcW w:w="7551"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Inventarizon çdo libër që është në pronësi të bibliotekës si një njësi të veçantë fizike, në Librin e Inventarit dhe në Regjistrin elektronik të inventarit;</w:t>
            </w:r>
          </w:p>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Përpilon dokumentacionin për hyrje të materialeve të reja në bibliotekë;</w:t>
            </w:r>
          </w:p>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Realizon inventarin e bibliotekës 1 (një) herë në 4 (katër) vjet;</w:t>
            </w:r>
          </w:p>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Pastron fondin e bibliotekës;</w:t>
            </w:r>
          </w:p>
        </w:tc>
        <w:tc>
          <w:tcPr>
            <w:tcW w:w="1800"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20%</w:t>
            </w:r>
          </w:p>
        </w:tc>
      </w:tr>
      <w:tr w:rsidR="00FA4876" w:rsidRPr="00F2542F" w:rsidTr="00AE60D4">
        <w:tc>
          <w:tcPr>
            <w:tcW w:w="634"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4.</w:t>
            </w:r>
          </w:p>
        </w:tc>
        <w:tc>
          <w:tcPr>
            <w:tcW w:w="7551"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Kryen anëtarësimet në bibliotekë, plotëson kartelat e anëtarësimit, pajis librat me kartelë xhep libri dhe plotëson ato, mban evidenca m</w:t>
            </w:r>
            <w:r w:rsidR="00D16C25" w:rsidRPr="00F2542F">
              <w:rPr>
                <w:rFonts w:ascii="Times New Roman" w:eastAsia="MS Mincho" w:hAnsi="Times New Roman"/>
                <w:sz w:val="24"/>
                <w:szCs w:val="24"/>
              </w:rPr>
              <w:t>b</w:t>
            </w:r>
            <w:r w:rsidRPr="00F2542F">
              <w:rPr>
                <w:rFonts w:ascii="Times New Roman" w:eastAsia="MS Mincho" w:hAnsi="Times New Roman"/>
                <w:sz w:val="24"/>
                <w:szCs w:val="24"/>
              </w:rPr>
              <w:t>i frekuentueshmërinë;</w:t>
            </w:r>
          </w:p>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Përgatit  dhe shpërndan lista informuese për hyrjet e reja në fondin e bibliotekës;</w:t>
            </w:r>
          </w:p>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I paraqet përgjegjësit të hierarkisë programet e detajuara së bashku m</w:t>
            </w:r>
            <w:r w:rsidR="00D16C25" w:rsidRPr="00F2542F">
              <w:rPr>
                <w:rFonts w:ascii="Times New Roman" w:eastAsia="MS Mincho" w:hAnsi="Times New Roman"/>
                <w:sz w:val="24"/>
                <w:szCs w:val="24"/>
              </w:rPr>
              <w:t xml:space="preserve">e të gjithë treguesit e tij si: </w:t>
            </w:r>
            <w:r w:rsidRPr="00F2542F">
              <w:rPr>
                <w:rFonts w:ascii="Times New Roman" w:eastAsia="MS Mincho" w:hAnsi="Times New Roman"/>
                <w:sz w:val="24"/>
                <w:szCs w:val="24"/>
              </w:rPr>
              <w:t>gjendja e materialeve dhe teksteve ligjore, frekuentueshmëria, nevojat financiare, propozime për përmirësimin e shërbimit;</w:t>
            </w:r>
          </w:p>
        </w:tc>
        <w:tc>
          <w:tcPr>
            <w:tcW w:w="1800"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20%</w:t>
            </w:r>
          </w:p>
        </w:tc>
      </w:tr>
      <w:tr w:rsidR="00FA4876" w:rsidRPr="00F2542F" w:rsidTr="00AE60D4">
        <w:tc>
          <w:tcPr>
            <w:tcW w:w="634"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5.</w:t>
            </w:r>
          </w:p>
        </w:tc>
        <w:tc>
          <w:tcPr>
            <w:tcW w:w="7551"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Bashkëpunon me biblioteka të tjera;</w:t>
            </w:r>
          </w:p>
          <w:p w:rsidR="00FA4876" w:rsidRPr="00F2542F" w:rsidRDefault="00FA4876" w:rsidP="00FA4876">
            <w:pPr>
              <w:spacing w:after="0"/>
              <w:jc w:val="both"/>
              <w:rPr>
                <w:rFonts w:ascii="Times New Roman" w:eastAsia="MS Mincho" w:hAnsi="Times New Roman"/>
                <w:sz w:val="24"/>
                <w:szCs w:val="24"/>
                <w:lang w:eastAsia="ja-JP"/>
              </w:rPr>
            </w:pPr>
            <w:r w:rsidRPr="00F2542F">
              <w:rPr>
                <w:rFonts w:ascii="Times New Roman" w:eastAsia="MS Mincho" w:hAnsi="Times New Roman"/>
                <w:sz w:val="24"/>
                <w:szCs w:val="24"/>
              </w:rPr>
              <w:t>Ndihmon përdoruesit p</w:t>
            </w:r>
            <w:r w:rsidRPr="00F2542F">
              <w:rPr>
                <w:rFonts w:ascii="Times New Roman" w:eastAsia="MS Mincho" w:hAnsi="Times New Roman"/>
                <w:sz w:val="24"/>
                <w:szCs w:val="24"/>
                <w:lang w:eastAsia="ja-JP"/>
              </w:rPr>
              <w:t>ër gjetjen e materialeve;</w:t>
            </w:r>
          </w:p>
          <w:p w:rsidR="00FA4876" w:rsidRPr="00F2542F" w:rsidRDefault="00FA4876" w:rsidP="00FA4876">
            <w:pPr>
              <w:spacing w:after="0"/>
              <w:jc w:val="both"/>
              <w:rPr>
                <w:rFonts w:ascii="Times New Roman" w:eastAsia="MS Mincho" w:hAnsi="Times New Roman"/>
                <w:sz w:val="24"/>
                <w:szCs w:val="24"/>
                <w:lang w:eastAsia="ja-JP"/>
              </w:rPr>
            </w:pPr>
            <w:r w:rsidRPr="00F2542F">
              <w:rPr>
                <w:rFonts w:ascii="Times New Roman" w:eastAsia="MS Mincho" w:hAnsi="Times New Roman"/>
                <w:sz w:val="24"/>
                <w:szCs w:val="24"/>
                <w:lang w:eastAsia="ja-JP"/>
              </w:rPr>
              <w:t>Raporton veprimtarinë vjetore.</w:t>
            </w:r>
          </w:p>
        </w:tc>
        <w:tc>
          <w:tcPr>
            <w:tcW w:w="1800" w:type="dxa"/>
          </w:tcPr>
          <w:p w:rsidR="00FA4876" w:rsidRPr="00F2542F" w:rsidRDefault="00FA4876" w:rsidP="00FA4876">
            <w:pPr>
              <w:spacing w:after="0"/>
              <w:jc w:val="both"/>
              <w:rPr>
                <w:rFonts w:ascii="Times New Roman" w:eastAsia="MS Mincho" w:hAnsi="Times New Roman"/>
                <w:sz w:val="24"/>
                <w:szCs w:val="24"/>
              </w:rPr>
            </w:pPr>
            <w:r w:rsidRPr="00F2542F">
              <w:rPr>
                <w:rFonts w:ascii="Times New Roman" w:eastAsia="MS Mincho"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 Pozicioni organizativ:</w:t>
      </w:r>
    </w:p>
    <w:p w:rsidR="00FA4876" w:rsidRPr="00F2542F" w:rsidRDefault="00F60200" w:rsidP="00FA4876">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noProof/>
          <w:sz w:val="24"/>
          <w:szCs w:val="24"/>
          <w:lang w:val="en-US"/>
        </w:rPr>
        <w:pict>
          <v:line id="Straight Connector 18" o:spid="_x0000_s1033" style="position:absolute;left:0;text-align:left;flip:y;z-index:251734016;visibility:visible;mso-wrap-distance-top:-3e-5mm;mso-wrap-distance-bottom:-3e-5mm" from="131pt,128.7pt" to="217.2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" strokecolor="#376092" strokeweight="2pt"/>
        </w:pict>
      </w:r>
      <w:r>
        <w:rPr>
          <w:rFonts w:ascii="Times New Roman" w:eastAsia="Times New Roman" w:hAnsi="Times New Roman"/>
          <w:noProof/>
          <w:sz w:val="24"/>
          <w:szCs w:val="24"/>
          <w:lang w:val="en-US"/>
        </w:rPr>
        <w:pict>
          <v:line id="Straight Connector 17" o:spid="_x0000_s1032" style="position:absolute;left:0;text-align:left;z-index:251735040;visibility:visible;mso-wrap-distance-left:3.17497mm;mso-wrap-distance-right:3.17497mm" from="131pt,114.45pt" to="131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" strokecolor="#376092" strokeweight="2pt"/>
        </w:pict>
      </w:r>
      <w:r w:rsidR="00FA4876" w:rsidRPr="00F2542F">
        <w:rPr>
          <w:noProof/>
          <w:lang w:eastAsia="sq-AL"/>
        </w:rPr>
        <w:drawing>
          <wp:anchor distT="12188" distB="12823" distL="114300" distR="114300" simplePos="0" relativeHeight="251732992" behindDoc="0" locked="0" layoutInCell="1" allowOverlap="1">
            <wp:simplePos x="0" y="0"/>
            <wp:positionH relativeFrom="column">
              <wp:posOffset>-190500</wp:posOffset>
            </wp:positionH>
            <wp:positionV relativeFrom="paragraph">
              <wp:posOffset>191258</wp:posOffset>
            </wp:positionV>
            <wp:extent cx="5943600" cy="3594100"/>
            <wp:effectExtent l="0" t="0" r="0" b="6350"/>
            <wp:wrapSquare wrapText="bothSides"/>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5C6F9E" w:rsidRPr="00F2542F" w:rsidRDefault="005C6F9E" w:rsidP="00FA4876">
      <w:pPr>
        <w:spacing w:after="0" w:line="240" w:lineRule="auto"/>
        <w:jc w:val="both"/>
        <w:rPr>
          <w:rFonts w:ascii="Times New Roman" w:eastAsia="Times New Roman" w:hAnsi="Times New Roman"/>
          <w:b/>
          <w:sz w:val="24"/>
          <w:szCs w:val="24"/>
        </w:rPr>
      </w:pPr>
    </w:p>
    <w:p w:rsidR="00FA4876" w:rsidRPr="00F2542F" w:rsidRDefault="00AE60D4"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w:t>
      </w:r>
      <w:r w:rsidR="005C6F9E" w:rsidRPr="00F2542F">
        <w:rPr>
          <w:rFonts w:ascii="Times New Roman" w:eastAsia="Times New Roman" w:hAnsi="Times New Roman"/>
          <w:b/>
          <w:sz w:val="24"/>
          <w:szCs w:val="24"/>
        </w:rPr>
        <w:t xml:space="preserve"> </w:t>
      </w:r>
      <w:r w:rsidR="00FA4876" w:rsidRPr="00F2542F">
        <w:rPr>
          <w:rFonts w:ascii="Times New Roman" w:eastAsia="Times New Roman" w:hAnsi="Times New Roman"/>
          <w:b/>
          <w:sz w:val="24"/>
          <w:szCs w:val="24"/>
        </w:rPr>
        <w:t>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Mbledh</w:t>
      </w:r>
      <w:r w:rsidR="008F6EC5" w:rsidRPr="00F2542F">
        <w:rPr>
          <w:rFonts w:ascii="Times New Roman" w:eastAsia="Times New Roman" w:hAnsi="Times New Roman"/>
          <w:sz w:val="24"/>
          <w:szCs w:val="24"/>
        </w:rPr>
        <w:t>, shqyrton, planifikon, përditëson</w:t>
      </w:r>
      <w:r w:rsidRPr="00F2542F">
        <w:rPr>
          <w:rFonts w:ascii="Times New Roman" w:eastAsia="Times New Roman" w:hAnsi="Times New Roman"/>
          <w:sz w:val="24"/>
          <w:szCs w:val="24"/>
        </w:rPr>
        <w:t xml:space="preserve"> dhe vlerëson kërkesat dhe nevojat për materiale dhe tekste ligjore, doktrina, jurisprudencë;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Siguron,informon, qartëson kandidatët për magjistratë si dhe stafin akademik për materialet e fushës dhe plotësimin e kërkesave në zhvillim, si dhe është përgjegjës për përpilimin, për pritjen, informimin dhe shqyrtimin, korrekt të propozimeve, ankesave dhe kërkesave;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Ndjek dhe merr masat për kërkimin, përpunimin, ruajtjen, përdorimin dhe shkëmbimin e informacionit brenda dhe jashtë institucionit, duke informuar kancelarin dhe eprorin e hierarkisë;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Kujdeset për dhënien e shërbimit, </w:t>
      </w:r>
      <w:r w:rsidR="00D03576" w:rsidRPr="00F2542F">
        <w:rPr>
          <w:rFonts w:ascii="Times New Roman" w:eastAsia="Times New Roman" w:hAnsi="Times New Roman"/>
          <w:sz w:val="24"/>
          <w:szCs w:val="24"/>
        </w:rPr>
        <w:t xml:space="preserve">në përputhje me rregullat e </w:t>
      </w:r>
      <w:r w:rsidRPr="00F2542F">
        <w:rPr>
          <w:rFonts w:ascii="Times New Roman" w:eastAsia="Times New Roman" w:hAnsi="Times New Roman"/>
          <w:sz w:val="24"/>
          <w:szCs w:val="24"/>
        </w:rPr>
        <w:t>komunikimit;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të veprimtarisë së Bibliotekës, pasi është informuar lidhur me ne</w:t>
      </w:r>
      <w:r w:rsidR="00D03576" w:rsidRPr="00F2542F">
        <w:rPr>
          <w:rFonts w:ascii="Times New Roman" w:eastAsia="Times New Roman" w:hAnsi="Times New Roman"/>
          <w:sz w:val="24"/>
          <w:szCs w:val="24"/>
        </w:rPr>
        <w:t>vojat dhe propozimet e lexuesve dhe i</w:t>
      </w:r>
      <w:r w:rsidRPr="00F2542F">
        <w:rPr>
          <w:rFonts w:ascii="Times New Roman" w:eastAsia="Times New Roman" w:hAnsi="Times New Roman"/>
          <w:sz w:val="24"/>
          <w:szCs w:val="24"/>
        </w:rPr>
        <w:t>a propozon këtë draft kancelarit dhe eprorit të hierarkisë.</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dhe informon, lidhur me kërkimin, përpunimin, ruajtjen, përdorimin literaturës si dhe mbi gjendjen e materialeve dhe teksteve ligjore, frekuentueshmërinë e tyre, dhe nevojat financiare;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Propozon përmirësimin e shërbimit;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Formulon dhe zbaton programet e miratuara;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paraqitjen e standardeve profesionale në detyrat që kryen;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Informon drejtuesit e hierarkisë;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projekt programin vjetor për veprimtarinë institucionale të Bibliotekës.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D16C25"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Sektorit të Studimeve dhe Publikimeve, stafit akademik dhe kandidatëve për magjistratë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D16C25"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D16C25"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tregojë elasticitet, qëndrueshmëri dhe besueshmëri në situata ku vihet nën presion; t’i ofrojë këshilla objektive përgjegjësit të Sektorit të Studimeve dhe Publikimeve, lexuesve, të ndjekë me energji dhe vendosmëri strategjitë e përcaktuara, </w:t>
      </w:r>
      <w:r w:rsidR="0013413C" w:rsidRPr="00F2542F">
        <w:rPr>
          <w:rFonts w:ascii="Times New Roman" w:eastAsia="Times New Roman" w:hAnsi="Times New Roman"/>
          <w:sz w:val="24"/>
          <w:szCs w:val="24"/>
        </w:rPr>
        <w:t>t</w:t>
      </w:r>
      <w:r w:rsidR="0013413C" w:rsidRPr="00F2542F">
        <w:rPr>
          <w:rFonts w:ascii="Times New Roman" w:eastAsia="Times New Roman" w:hAnsi="Times New Roman" w:cs="Times New Roman"/>
          <w:sz w:val="24"/>
          <w:szCs w:val="24"/>
        </w:rPr>
        <w:t xml:space="preserve">ë përshtatet shpejt dhe të jetë i ndjeshëm </w:t>
      </w:r>
      <w:r w:rsidR="00D16C25" w:rsidRPr="00F2542F">
        <w:rPr>
          <w:rFonts w:ascii="Times New Roman" w:eastAsia="Times New Roman" w:hAnsi="Times New Roman"/>
          <w:sz w:val="24"/>
          <w:szCs w:val="24"/>
        </w:rPr>
        <w:t xml:space="preserve">ndaj </w:t>
      </w:r>
      <w:r w:rsidRPr="00F2542F">
        <w:rPr>
          <w:rFonts w:ascii="Times New Roman" w:eastAsia="Times New Roman" w:hAnsi="Times New Roman"/>
          <w:sz w:val="24"/>
          <w:szCs w:val="24"/>
        </w:rPr>
        <w:t>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D16C25"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konceptet e paqarta në mënyrë rigoroze, dhe të bashkëpunojë.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D16C25"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ketë </w:t>
      </w:r>
      <w:r w:rsidR="00D16C25" w:rsidRPr="00F2542F">
        <w:rPr>
          <w:rFonts w:ascii="Times New Roman" w:eastAsia="Times New Roman" w:hAnsi="Times New Roman"/>
          <w:sz w:val="24"/>
          <w:szCs w:val="24"/>
        </w:rPr>
        <w:t>njohuri të thella dhe eksperiencë</w:t>
      </w:r>
      <w:r w:rsidRPr="00F2542F">
        <w:rPr>
          <w:rFonts w:ascii="Times New Roman" w:eastAsia="Times New Roman" w:hAnsi="Times New Roman"/>
          <w:sz w:val="24"/>
          <w:szCs w:val="24"/>
        </w:rPr>
        <w:t>,</w:t>
      </w:r>
      <w:r w:rsidR="00D16C25"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të dijë të përdorë dhe burime të t</w:t>
      </w:r>
      <w:r w:rsidR="00D03576" w:rsidRPr="00F2542F">
        <w:rPr>
          <w:rFonts w:ascii="Times New Roman" w:eastAsia="Times New Roman" w:hAnsi="Times New Roman"/>
          <w:sz w:val="24"/>
          <w:szCs w:val="24"/>
        </w:rPr>
        <w:t>jera ekspertize; të kuptojë proc</w:t>
      </w:r>
      <w:r w:rsidRPr="00F2542F">
        <w:rPr>
          <w:rFonts w:ascii="Times New Roman" w:eastAsia="Times New Roman" w:hAnsi="Times New Roman"/>
          <w:sz w:val="24"/>
          <w:szCs w:val="24"/>
        </w:rPr>
        <w:t>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Në rastet kur miratohet nga </w:t>
      </w:r>
      <w:r w:rsidR="00C76835"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 dhe kancelari, Bibliografi, mban kontakte me nivelet analoge të institucioneve të tjera, ku kërkohet të promovojë me efektivitet sa më të lartë interesat e institucionit; përfaqëson institucionin kur trajtohen çështje të fushës që mbulon.</w:t>
      </w:r>
    </w:p>
    <w:p w:rsidR="005C6F9E" w:rsidRPr="00F2542F" w:rsidRDefault="005C6F9E"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Njohuritë, aftësitë dhe eksperienca</w:t>
      </w:r>
      <w:r w:rsidR="00D03576"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AE60D4"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Bibliografi, duhet të ketë formim universitar dhe preferohet së paku 3 vjet përvojë pune. Preferohet arsimi i lartë në gjuhë-letërsi, si dhe gazetari, filozofi, sociologji, histori-gjeografi etj. Të ketë njohuri të paktën të një gjuhe të huaj (radha e p</w:t>
      </w:r>
      <w:r w:rsidR="00D03576"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D03576" w:rsidRPr="00F2542F">
        <w:rPr>
          <w:rFonts w:ascii="Times New Roman" w:eastAsia="Times New Roman" w:hAnsi="Times New Roman"/>
          <w:sz w:val="24"/>
          <w:szCs w:val="24"/>
        </w:rPr>
        <w:t>.</w:t>
      </w:r>
      <w:r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619E5"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BIBLIOGRAF</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STUDIMEVE DHE PUBLIKIMEVE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691390" w:rsidRDefault="00691390" w:rsidP="00F01BDB">
      <w:pPr>
        <w:spacing w:after="0" w:line="240" w:lineRule="auto"/>
        <w:rPr>
          <w:rFonts w:ascii="Times New Roman" w:eastAsia="Times New Roman" w:hAnsi="Times New Roman"/>
          <w:b/>
          <w:sz w:val="24"/>
          <w:szCs w:val="24"/>
          <w:u w:val="single"/>
        </w:rPr>
      </w:pPr>
    </w:p>
    <w:p w:rsidR="00E77D41" w:rsidRDefault="00E77D41" w:rsidP="00F01BDB">
      <w:pPr>
        <w:spacing w:after="0" w:line="240" w:lineRule="auto"/>
        <w:rPr>
          <w:rFonts w:ascii="Times New Roman" w:eastAsia="Times New Roman" w:hAnsi="Times New Roman"/>
          <w:b/>
          <w:sz w:val="24"/>
          <w:szCs w:val="24"/>
          <w:u w:val="single"/>
        </w:rPr>
      </w:pPr>
    </w:p>
    <w:p w:rsidR="009D5131" w:rsidRDefault="009D5131" w:rsidP="00F01BDB">
      <w:pPr>
        <w:spacing w:after="0" w:line="240" w:lineRule="auto"/>
        <w:rPr>
          <w:rFonts w:ascii="Times New Roman" w:eastAsia="Times New Roman" w:hAnsi="Times New Roman"/>
          <w:b/>
          <w:sz w:val="24"/>
          <w:szCs w:val="24"/>
          <w:u w:val="single"/>
        </w:rPr>
      </w:pPr>
    </w:p>
    <w:p w:rsidR="009D5131" w:rsidRDefault="009D5131" w:rsidP="00F01BDB">
      <w:pPr>
        <w:spacing w:after="0" w:line="240" w:lineRule="auto"/>
        <w:rPr>
          <w:rFonts w:ascii="Times New Roman" w:eastAsia="Times New Roman" w:hAnsi="Times New Roman"/>
          <w:b/>
          <w:sz w:val="24"/>
          <w:szCs w:val="24"/>
          <w:u w:val="single"/>
        </w:rPr>
      </w:pPr>
    </w:p>
    <w:p w:rsidR="009D5131" w:rsidRDefault="009D5131" w:rsidP="00F01BDB">
      <w:pPr>
        <w:spacing w:after="0" w:line="240" w:lineRule="auto"/>
        <w:rPr>
          <w:rFonts w:ascii="Times New Roman" w:eastAsia="Times New Roman" w:hAnsi="Times New Roman"/>
          <w:b/>
          <w:sz w:val="24"/>
          <w:szCs w:val="24"/>
          <w:u w:val="single"/>
        </w:rPr>
      </w:pPr>
    </w:p>
    <w:p w:rsidR="009D5131" w:rsidRDefault="009D5131" w:rsidP="00F01BDB">
      <w:pPr>
        <w:spacing w:after="0" w:line="240" w:lineRule="auto"/>
        <w:rPr>
          <w:rFonts w:ascii="Times New Roman" w:eastAsia="Times New Roman" w:hAnsi="Times New Roman"/>
          <w:b/>
          <w:sz w:val="24"/>
          <w:szCs w:val="24"/>
          <w:u w:val="single"/>
        </w:rPr>
      </w:pPr>
    </w:p>
    <w:p w:rsidR="009D5131" w:rsidRDefault="009D5131" w:rsidP="00F01BDB">
      <w:pPr>
        <w:spacing w:after="0" w:line="240" w:lineRule="auto"/>
        <w:rPr>
          <w:rFonts w:ascii="Times New Roman" w:eastAsia="Times New Roman" w:hAnsi="Times New Roman"/>
          <w:b/>
          <w:sz w:val="24"/>
          <w:szCs w:val="24"/>
          <w:u w:val="single"/>
        </w:rPr>
      </w:pPr>
    </w:p>
    <w:p w:rsidR="009D5131" w:rsidRDefault="009D5131" w:rsidP="00F01BDB">
      <w:pPr>
        <w:spacing w:after="0" w:line="240" w:lineRule="auto"/>
        <w:rPr>
          <w:rFonts w:ascii="Times New Roman" w:eastAsia="Times New Roman" w:hAnsi="Times New Roman"/>
          <w:b/>
          <w:sz w:val="24"/>
          <w:szCs w:val="24"/>
          <w:u w:val="single"/>
        </w:rPr>
      </w:pPr>
    </w:p>
    <w:p w:rsidR="009D5131" w:rsidRDefault="009D5131" w:rsidP="00F01BDB">
      <w:pPr>
        <w:spacing w:after="0" w:line="240" w:lineRule="auto"/>
        <w:rPr>
          <w:rFonts w:ascii="Times New Roman" w:eastAsia="Times New Roman" w:hAnsi="Times New Roman"/>
          <w:b/>
          <w:sz w:val="24"/>
          <w:szCs w:val="24"/>
          <w:u w:val="single"/>
        </w:rPr>
      </w:pPr>
    </w:p>
    <w:p w:rsidR="009D5131" w:rsidRDefault="009D5131" w:rsidP="00F01BDB">
      <w:pPr>
        <w:spacing w:after="0" w:line="240" w:lineRule="auto"/>
        <w:rPr>
          <w:rFonts w:ascii="Times New Roman" w:eastAsia="Times New Roman" w:hAnsi="Times New Roman"/>
          <w:b/>
          <w:sz w:val="24"/>
          <w:szCs w:val="24"/>
          <w:u w:val="single"/>
        </w:rPr>
      </w:pPr>
    </w:p>
    <w:p w:rsidR="00C23E84" w:rsidRPr="00F2542F" w:rsidRDefault="00C23E84" w:rsidP="00F01BDB">
      <w:pPr>
        <w:spacing w:after="0" w:line="240" w:lineRule="auto"/>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w:t>
      </w:r>
      <w:r w:rsidR="00153CAE" w:rsidRPr="00F2542F">
        <w:rPr>
          <w:rFonts w:ascii="Times New Roman" w:eastAsia="Times New Roman" w:hAnsi="Times New Roman"/>
          <w:b/>
          <w:sz w:val="24"/>
          <w:szCs w:val="24"/>
        </w:rPr>
        <w:t xml:space="preserve"> </w:t>
      </w:r>
      <w:r w:rsidRPr="00F2542F">
        <w:rPr>
          <w:rFonts w:ascii="Times New Roman" w:eastAsia="Times New Roman" w:hAnsi="Times New Roman"/>
          <w:b/>
          <w:sz w:val="24"/>
          <w:szCs w:val="24"/>
        </w:rPr>
        <w:t xml:space="preserve">I ROLIT TË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PËRGJEGJËS</w:t>
      </w:r>
      <w:r w:rsidR="00153CAE" w:rsidRPr="00F2542F">
        <w:rPr>
          <w:rFonts w:ascii="Times New Roman" w:eastAsia="Times New Roman" w:hAnsi="Times New Roman"/>
          <w:b/>
          <w:sz w:val="24"/>
          <w:szCs w:val="24"/>
        </w:rPr>
        <w:t>IT</w:t>
      </w:r>
      <w:r w:rsidRPr="00F2542F">
        <w:rPr>
          <w:rFonts w:ascii="Times New Roman" w:eastAsia="Times New Roman" w:hAnsi="Times New Roman"/>
          <w:b/>
          <w:sz w:val="24"/>
          <w:szCs w:val="24"/>
        </w:rPr>
        <w:t xml:space="preserve"> </w:t>
      </w:r>
      <w:r w:rsidR="00153CAE" w:rsidRPr="00F2542F">
        <w:rPr>
          <w:rFonts w:ascii="Times New Roman" w:eastAsia="Times New Roman" w:hAnsi="Times New Roman"/>
          <w:b/>
          <w:sz w:val="24"/>
          <w:szCs w:val="24"/>
        </w:rPr>
        <w:t>TË</w:t>
      </w:r>
      <w:r w:rsidRPr="00F2542F">
        <w:rPr>
          <w:rFonts w:ascii="Times New Roman" w:eastAsia="Times New Roman" w:hAnsi="Times New Roman"/>
          <w:b/>
          <w:sz w:val="24"/>
          <w:szCs w:val="24"/>
        </w:rPr>
        <w:t xml:space="preserve"> SEKTORIT TË FINANCËS,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Përgjegjës Sektori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Përgjegjësi i Sektorit të </w:t>
      </w:r>
      <w:r w:rsidR="00153CAE" w:rsidRPr="00F2542F">
        <w:rPr>
          <w:rFonts w:ascii="Times New Roman" w:eastAsia="Times New Roman" w:hAnsi="Times New Roman"/>
          <w:sz w:val="24"/>
          <w:szCs w:val="24"/>
        </w:rPr>
        <w:t>Financës</w:t>
      </w:r>
      <w:r w:rsidRPr="00F2542F">
        <w:rPr>
          <w:rFonts w:ascii="Times New Roman" w:eastAsia="Times New Roman" w:hAnsi="Times New Roman"/>
          <w:sz w:val="24"/>
          <w:szCs w:val="24"/>
        </w:rPr>
        <w:t xml:space="preserve"> është nëpu</w:t>
      </w:r>
      <w:r w:rsidR="00153CAE" w:rsidRPr="00F2542F">
        <w:rPr>
          <w:rFonts w:ascii="Times New Roman" w:eastAsia="Times New Roman" w:hAnsi="Times New Roman"/>
          <w:sz w:val="24"/>
          <w:szCs w:val="24"/>
        </w:rPr>
        <w:t>nës zbatues, i cili raporton te</w:t>
      </w:r>
      <w:r w:rsidRPr="00F2542F">
        <w:rPr>
          <w:rFonts w:ascii="Times New Roman" w:eastAsia="Times New Roman" w:hAnsi="Times New Roman"/>
          <w:sz w:val="24"/>
          <w:szCs w:val="24"/>
        </w:rPr>
        <w:t xml:space="preserve"> kancelari dhe </w:t>
      </w:r>
      <w:r w:rsidR="00153CAE"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2444BE"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7768B0"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Trajtimi</w:t>
      </w:r>
      <w:r w:rsidR="00FA4876" w:rsidRPr="00F2542F">
        <w:rPr>
          <w:rFonts w:ascii="Times New Roman" w:eastAsia="Times New Roman" w:hAnsi="Times New Roman"/>
          <w:sz w:val="24"/>
          <w:szCs w:val="24"/>
        </w:rPr>
        <w:t xml:space="preserve"> në kohë dhe në mënyrë profesionale i çështjeve, problematikave dhe reformave në fushat si planifikimi, organizimi dhe përdorimi efikas i fondeve buxhetore;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Administrimin dhe ruajtjen e vlerave materiale e monetare; </w:t>
      </w:r>
    </w:p>
    <w:p w:rsidR="00FA4876" w:rsidRPr="00F2542F" w:rsidRDefault="00FA4876" w:rsidP="002444BE">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Në bazë të kërkesave të sektorëve planifikon nevojat vjetore p</w:t>
      </w:r>
      <w:r w:rsidR="005C6F9E" w:rsidRPr="00F2542F">
        <w:rPr>
          <w:rFonts w:ascii="Times New Roman" w:eastAsia="Times New Roman" w:hAnsi="Times New Roman"/>
          <w:sz w:val="24"/>
          <w:szCs w:val="24"/>
        </w:rPr>
        <w:t>ër</w:t>
      </w:r>
      <w:r w:rsidR="002444BE" w:rsidRPr="00F2542F">
        <w:rPr>
          <w:rFonts w:ascii="Times New Roman" w:eastAsia="Times New Roman" w:hAnsi="Times New Roman"/>
          <w:sz w:val="24"/>
          <w:szCs w:val="24"/>
        </w:rPr>
        <w:t xml:space="preserve"> investime dhe materiale.</w:t>
      </w:r>
    </w:p>
    <w:p w:rsidR="002444BE" w:rsidRPr="00F2542F" w:rsidRDefault="002444BE" w:rsidP="002444BE">
      <w:pPr>
        <w:tabs>
          <w:tab w:val="left" w:pos="142"/>
        </w:tabs>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7566"/>
        <w:gridCol w:w="1800"/>
      </w:tblGrid>
      <w:tr w:rsidR="00FA4876" w:rsidRPr="00F2542F" w:rsidTr="00153CAE">
        <w:tc>
          <w:tcPr>
            <w:tcW w:w="619" w:type="dxa"/>
            <w:shd w:val="clear" w:color="auto" w:fill="D9D9D9" w:themeFill="background1" w:themeFillShade="D9"/>
          </w:tcPr>
          <w:p w:rsidR="00FA4876" w:rsidRPr="00F2542F" w:rsidRDefault="00FA4876" w:rsidP="00153CAE">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566" w:type="dxa"/>
            <w:shd w:val="clear" w:color="auto" w:fill="D9D9D9" w:themeFill="background1" w:themeFillShade="D9"/>
          </w:tcPr>
          <w:p w:rsidR="00FA4876" w:rsidRPr="00F2542F" w:rsidRDefault="00FA4876" w:rsidP="00153CAE">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800" w:type="dxa"/>
            <w:shd w:val="clear" w:color="auto" w:fill="D9D9D9" w:themeFill="background1" w:themeFillShade="D9"/>
          </w:tcPr>
          <w:p w:rsidR="00FA4876" w:rsidRPr="00F2542F" w:rsidRDefault="00153CAE" w:rsidP="00153CAE">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566" w:type="dxa"/>
          </w:tcPr>
          <w:p w:rsidR="00FA4876" w:rsidRPr="00F2542F" w:rsidRDefault="00FA4876" w:rsidP="00153CAE">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Planifikon, ndjek dhe monitoron  pro</w:t>
            </w:r>
            <w:r w:rsidR="00153CAE" w:rsidRPr="00F2542F">
              <w:rPr>
                <w:rFonts w:ascii="Times New Roman" w:eastAsia="Times New Roman" w:hAnsi="Times New Roman"/>
                <w:sz w:val="24"/>
                <w:szCs w:val="24"/>
              </w:rPr>
              <w:t>c</w:t>
            </w:r>
            <w:r w:rsidRPr="00F2542F">
              <w:rPr>
                <w:rFonts w:ascii="Times New Roman" w:eastAsia="Times New Roman" w:hAnsi="Times New Roman"/>
                <w:sz w:val="24"/>
                <w:szCs w:val="24"/>
              </w:rPr>
              <w:t>esin e përgatitjes së pasqyrave të PBA, si dhe  zbatimin e buxhetit të vitit aktual të miratuar për  veprimtarinë e institucionit;</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25%</w:t>
            </w:r>
          </w:p>
        </w:tc>
      </w:tr>
      <w:tr w:rsidR="00FA4876" w:rsidRPr="00F2542F" w:rsidTr="00AE60D4">
        <w:trPr>
          <w:trHeight w:val="378"/>
        </w:trPr>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Përmbush kërkesat buxhetore të institucionit, si dhe siguron përdorimin me efektivitet  të burimeve publike;</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25%</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planifikimin dhe zbatimin e programit vjetor për investimet dhe furnizimin e institucionit me pajisje dhe materiale të çdo lloji;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administrimin, inventarizimin dhe mirëmbajtjen e pasurive të luajtshme dhe të paluajtshme të institucionit;</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I paraqet nëpunësit autorizues propozimet për detajimet e fondeve buxhetore;</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566" w:type="dxa"/>
            <w:shd w:val="clear" w:color="auto" w:fill="auto"/>
          </w:tcPr>
          <w:p w:rsidR="00FA4876" w:rsidRPr="00F2542F" w:rsidRDefault="00D035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Kontrollon r</w:t>
            </w:r>
            <w:r w:rsidR="00FA4876" w:rsidRPr="00F2542F">
              <w:rPr>
                <w:rFonts w:ascii="Times New Roman" w:eastAsia="Times New Roman" w:hAnsi="Times New Roman"/>
                <w:sz w:val="24"/>
                <w:szCs w:val="24"/>
              </w:rPr>
              <w:t>egjistrimet në librat e kontabilitetit dhe përgatit pasqyrat financiare;</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p>
        </w:tc>
        <w:tc>
          <w:tcPr>
            <w:tcW w:w="7566" w:type="dxa"/>
            <w:shd w:val="clear" w:color="auto" w:fill="auto"/>
          </w:tcPr>
          <w:p w:rsidR="00FA4876" w:rsidRPr="00F2542F" w:rsidRDefault="00FA4876" w:rsidP="00FA4876">
            <w:pPr>
              <w:spacing w:after="0" w:line="240" w:lineRule="auto"/>
              <w:jc w:val="both"/>
            </w:pPr>
            <w:r w:rsidRPr="00F2542F">
              <w:rPr>
                <w:rFonts w:ascii="Times New Roman" w:eastAsia="Times New Roman" w:hAnsi="Times New Roman"/>
                <w:sz w:val="24"/>
                <w:szCs w:val="24"/>
              </w:rPr>
              <w:t>Ndjek rakordimet mujore të shpenzimeve dhe të ardhurave me degën e thesarit.</w:t>
            </w:r>
          </w:p>
        </w:tc>
        <w:tc>
          <w:tcPr>
            <w:tcW w:w="180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D1706F" w:rsidRPr="00F2542F" w:rsidRDefault="00D1706F" w:rsidP="00FA4876">
      <w:pPr>
        <w:spacing w:after="0" w:line="240" w:lineRule="auto"/>
        <w:jc w:val="both"/>
        <w:rPr>
          <w:rFonts w:ascii="Times New Roman" w:eastAsia="Times New Roman" w:hAnsi="Times New Roman"/>
          <w:b/>
          <w:sz w:val="24"/>
          <w:szCs w:val="24"/>
        </w:rPr>
      </w:pPr>
    </w:p>
    <w:p w:rsidR="00D1706F" w:rsidRPr="00F2542F" w:rsidRDefault="00D1706F" w:rsidP="00FA4876">
      <w:pPr>
        <w:spacing w:after="0" w:line="240" w:lineRule="auto"/>
        <w:jc w:val="both"/>
        <w:rPr>
          <w:rFonts w:ascii="Times New Roman" w:eastAsia="Times New Roman" w:hAnsi="Times New Roman"/>
          <w:b/>
          <w:sz w:val="24"/>
          <w:szCs w:val="24"/>
        </w:rPr>
      </w:pPr>
    </w:p>
    <w:p w:rsidR="00D1706F" w:rsidRPr="00F2542F" w:rsidRDefault="00D1706F" w:rsidP="00FA4876">
      <w:pPr>
        <w:spacing w:after="0" w:line="240" w:lineRule="auto"/>
        <w:jc w:val="both"/>
        <w:rPr>
          <w:rFonts w:ascii="Times New Roman" w:eastAsia="Times New Roman" w:hAnsi="Times New Roman"/>
          <w:b/>
          <w:sz w:val="24"/>
          <w:szCs w:val="24"/>
        </w:rPr>
      </w:pPr>
    </w:p>
    <w:p w:rsidR="00D1706F" w:rsidRPr="00F2542F" w:rsidRDefault="00D1706F"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12" distB="12212" distL="114300" distR="114300" simplePos="0" relativeHeight="251696128" behindDoc="0" locked="0" layoutInCell="1" allowOverlap="1">
            <wp:simplePos x="0" y="0"/>
            <wp:positionH relativeFrom="column">
              <wp:align>outside</wp:align>
            </wp:positionH>
            <wp:positionV relativeFrom="paragraph">
              <wp:align>bottom</wp:align>
            </wp:positionV>
            <wp:extent cx="4572000" cy="2747010"/>
            <wp:effectExtent l="0" t="0" r="0" b="0"/>
            <wp:wrapSquare wrapText="bothSides"/>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p>
    <w:p w:rsidR="00FA4876" w:rsidRPr="00F2542F" w:rsidRDefault="002444BE"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Ndjek zbatimin në praktikë të buxhetit të shtetit në të gjithë zërat e </w:t>
      </w:r>
      <w:r w:rsidR="00153CAE" w:rsidRPr="00F2542F">
        <w:rPr>
          <w:rFonts w:ascii="Times New Roman" w:eastAsia="Times New Roman" w:hAnsi="Times New Roman"/>
          <w:sz w:val="24"/>
          <w:szCs w:val="24"/>
        </w:rPr>
        <w:t>miratuar</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Bashkëpunon për plotësimin e dokumentacionit të nevojshëm të pasqyrave përkatëse, për hartimin e projektbuxhetit të vitit të ardhshëm.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Ndjek dhe mban  kor</w:t>
      </w:r>
      <w:r w:rsidR="0071352C" w:rsidRPr="00F2542F">
        <w:rPr>
          <w:rFonts w:ascii="Times New Roman" w:eastAsia="Times New Roman" w:hAnsi="Times New Roman"/>
          <w:sz w:val="24"/>
          <w:szCs w:val="24"/>
        </w:rPr>
        <w:t>r</w:t>
      </w:r>
      <w:r w:rsidRPr="00F2542F">
        <w:rPr>
          <w:rFonts w:ascii="Times New Roman" w:eastAsia="Times New Roman" w:hAnsi="Times New Roman"/>
          <w:sz w:val="24"/>
          <w:szCs w:val="24"/>
        </w:rPr>
        <w:t>espondencën e nevojshme si dhe raportimet me Ministrinë e Financave, Institutin e Sigurimeve Shoqërore, Drejtorinë e Përgjithshme të Tatimeve, Degën e Bankës</w:t>
      </w:r>
      <w:r w:rsidR="00153CAE" w:rsidRPr="00F2542F">
        <w:rPr>
          <w:rFonts w:ascii="Times New Roman" w:eastAsia="Times New Roman" w:hAnsi="Times New Roman"/>
          <w:sz w:val="24"/>
          <w:szCs w:val="24"/>
        </w:rPr>
        <w:t>, Degën e Thesarit</w:t>
      </w:r>
      <w:r w:rsidRPr="00F2542F">
        <w:rPr>
          <w:rFonts w:ascii="Times New Roman" w:eastAsia="Times New Roman" w:hAnsi="Times New Roman"/>
          <w:sz w:val="24"/>
          <w:szCs w:val="24"/>
        </w:rPr>
        <w:t xml:space="preserve"> etj</w:t>
      </w:r>
      <w:r w:rsidR="00153CAE" w:rsidRPr="00F2542F">
        <w:rPr>
          <w:rFonts w:ascii="Times New Roman" w:eastAsia="Times New Roman" w:hAnsi="Times New Roman"/>
          <w:sz w:val="24"/>
          <w:szCs w:val="24"/>
        </w:rPr>
        <w:t>.</w:t>
      </w:r>
      <w:r w:rsidRPr="00F2542F">
        <w:rPr>
          <w:rFonts w:ascii="Times New Roman" w:eastAsia="Times New Roman" w:hAnsi="Times New Roman"/>
          <w:sz w:val="24"/>
          <w:szCs w:val="24"/>
        </w:rPr>
        <w:t>, për probleme të caktuara, kur i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Bën rakordimin çdo muaj me Degën e Thesarit për planin dhe faktin e shpenzimeve dhe të ardhurave sipas zërave të buxhetit.</w:t>
      </w:r>
    </w:p>
    <w:p w:rsidR="00FA4876" w:rsidRPr="00F2542F" w:rsidRDefault="00D035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Zbaton dhe ndjek urdh</w:t>
      </w:r>
      <w:r w:rsidR="00FA4876" w:rsidRPr="00F2542F">
        <w:rPr>
          <w:rFonts w:ascii="Times New Roman" w:eastAsia="Times New Roman" w:hAnsi="Times New Roman"/>
          <w:sz w:val="24"/>
          <w:szCs w:val="24"/>
        </w:rPr>
        <w:t>rat e brendshëm të Titullarit të institucionit dhe të Nëpunësit autorizues, kur i kërkohet  për zbatim, për problemet financiare.</w:t>
      </w:r>
    </w:p>
    <w:p w:rsidR="00FA4876" w:rsidRPr="00F2542F" w:rsidRDefault="00D035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Likui</w:t>
      </w:r>
      <w:r w:rsidR="00FA4876" w:rsidRPr="00F2542F">
        <w:rPr>
          <w:rFonts w:ascii="Times New Roman" w:eastAsia="Times New Roman" w:hAnsi="Times New Roman"/>
          <w:sz w:val="24"/>
          <w:szCs w:val="24"/>
        </w:rPr>
        <w:t xml:space="preserve">don  kontrata të ndryshme që lidhen me </w:t>
      </w:r>
      <w:r w:rsidRPr="00F2542F">
        <w:rPr>
          <w:rFonts w:ascii="Times New Roman" w:eastAsia="Times New Roman" w:hAnsi="Times New Roman"/>
          <w:sz w:val="24"/>
          <w:szCs w:val="24"/>
        </w:rPr>
        <w:t>tenderët</w:t>
      </w:r>
      <w:r w:rsidR="00FA4876" w:rsidRPr="00F2542F">
        <w:rPr>
          <w:rFonts w:ascii="Times New Roman" w:eastAsia="Times New Roman" w:hAnsi="Times New Roman"/>
          <w:sz w:val="24"/>
          <w:szCs w:val="24"/>
        </w:rPr>
        <w:t xml:space="preserve"> e zhvilluar në institu</w:t>
      </w:r>
      <w:r w:rsidRPr="00F2542F">
        <w:rPr>
          <w:rFonts w:ascii="Times New Roman" w:eastAsia="Times New Roman" w:hAnsi="Times New Roman"/>
          <w:sz w:val="24"/>
          <w:szCs w:val="24"/>
        </w:rPr>
        <w:t>cion. Gjithashtu ndjek dhe likui</w:t>
      </w:r>
      <w:r w:rsidR="00FA4876" w:rsidRPr="00F2542F">
        <w:rPr>
          <w:rFonts w:ascii="Times New Roman" w:eastAsia="Times New Roman" w:hAnsi="Times New Roman"/>
          <w:sz w:val="24"/>
          <w:szCs w:val="24"/>
        </w:rPr>
        <w:t>don blerjet e vogla, duke  kërkuar  të gjithë dokumentacionin e nevojshëm për këtë praktikë.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dhe ndjek shpenzimet për pagat,  sigurimet shoqërore, regjistrimet dhe deklarimet përkatëse në sistemin e tatimeve.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dhe autorizon deklarimin</w:t>
      </w:r>
      <w:r w:rsidR="00EC4274" w:rsidRPr="00F2542F">
        <w:rPr>
          <w:rFonts w:ascii="Times New Roman" w:eastAsia="Times New Roman" w:hAnsi="Times New Roman"/>
          <w:sz w:val="24"/>
          <w:szCs w:val="24"/>
        </w:rPr>
        <w:t xml:space="preserve"> on</w:t>
      </w:r>
      <w:r w:rsidR="00153CAE" w:rsidRPr="00F2542F">
        <w:rPr>
          <w:rFonts w:ascii="Times New Roman" w:eastAsia="Times New Roman" w:hAnsi="Times New Roman"/>
          <w:sz w:val="24"/>
          <w:szCs w:val="24"/>
        </w:rPr>
        <w:t xml:space="preserve">line të sigurimeve </w:t>
      </w:r>
      <w:r w:rsidRPr="00F2542F">
        <w:rPr>
          <w:rFonts w:ascii="Times New Roman" w:eastAsia="Times New Roman" w:hAnsi="Times New Roman"/>
          <w:sz w:val="24"/>
          <w:szCs w:val="24"/>
        </w:rPr>
        <w:t>shoqërore, shëndetësore, tatimit të pagave dhe tatimit në burim, për punonjësit dhe pedagogët e ekspert</w:t>
      </w:r>
      <w:r w:rsidR="00153CAE" w:rsidRPr="00F2542F">
        <w:rPr>
          <w:rFonts w:ascii="Times New Roman" w:eastAsia="Times New Roman" w:hAnsi="Times New Roman"/>
          <w:sz w:val="24"/>
          <w:szCs w:val="24"/>
        </w:rPr>
        <w:t>ë</w:t>
      </w:r>
      <w:r w:rsidRPr="00F2542F">
        <w:rPr>
          <w:rFonts w:ascii="Times New Roman" w:eastAsia="Times New Roman" w:hAnsi="Times New Roman"/>
          <w:sz w:val="24"/>
          <w:szCs w:val="24"/>
        </w:rPr>
        <w:t>t e jashtëm.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Përgjigjet për plotësimin e dokumentacionit financ</w:t>
      </w:r>
      <w:r w:rsidR="00D03576" w:rsidRPr="00F2542F">
        <w:rPr>
          <w:rFonts w:ascii="Times New Roman" w:eastAsia="Times New Roman" w:hAnsi="Times New Roman"/>
          <w:sz w:val="24"/>
          <w:szCs w:val="24"/>
        </w:rPr>
        <w:t>iar, kompletimin e tij dhe likui</w:t>
      </w:r>
      <w:r w:rsidRPr="00F2542F">
        <w:rPr>
          <w:rFonts w:ascii="Times New Roman" w:eastAsia="Times New Roman" w:hAnsi="Times New Roman"/>
          <w:sz w:val="24"/>
          <w:szCs w:val="24"/>
        </w:rPr>
        <w:t>dimin me degën e the</w:t>
      </w:r>
      <w:r w:rsidR="00D03576" w:rsidRPr="00F2542F">
        <w:rPr>
          <w:rFonts w:ascii="Times New Roman" w:eastAsia="Times New Roman" w:hAnsi="Times New Roman"/>
          <w:sz w:val="24"/>
          <w:szCs w:val="24"/>
        </w:rPr>
        <w:t>sarit, duke bërë të mundur likui</w:t>
      </w:r>
      <w:r w:rsidRPr="00F2542F">
        <w:rPr>
          <w:rFonts w:ascii="Times New Roman" w:eastAsia="Times New Roman" w:hAnsi="Times New Roman"/>
          <w:sz w:val="24"/>
          <w:szCs w:val="24"/>
        </w:rPr>
        <w:t>dimin periodik të të gjitha shpenzimeve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Përgatit urdhër-shpenzimet për pagesat e kryera nga institucioni.</w:t>
      </w:r>
    </w:p>
    <w:p w:rsidR="00FA4876" w:rsidRPr="00F2542F" w:rsidRDefault="00153CAE"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veprimet me</w:t>
      </w:r>
      <w:r w:rsidR="00FA4876" w:rsidRPr="00F2542F">
        <w:rPr>
          <w:rFonts w:ascii="Times New Roman" w:eastAsia="Times New Roman" w:hAnsi="Times New Roman"/>
          <w:sz w:val="24"/>
          <w:szCs w:val="24"/>
        </w:rPr>
        <w:t xml:space="preserve"> magazinën, arkën  si dhe </w:t>
      </w:r>
      <w:r w:rsidR="00D03576" w:rsidRPr="00F2542F">
        <w:rPr>
          <w:rFonts w:ascii="Times New Roman" w:eastAsia="Times New Roman" w:hAnsi="Times New Roman"/>
          <w:sz w:val="24"/>
          <w:szCs w:val="24"/>
        </w:rPr>
        <w:t>inventarët</w:t>
      </w:r>
      <w:r w:rsidR="00FA4876" w:rsidRPr="00F2542F">
        <w:rPr>
          <w:rFonts w:ascii="Times New Roman" w:eastAsia="Times New Roman" w:hAnsi="Times New Roman"/>
          <w:sz w:val="24"/>
          <w:szCs w:val="24"/>
        </w:rPr>
        <w:t xml:space="preserve"> e institucionit, në bashkëpunim me specialistin e financës.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regjistrimin korrekt të dokumenteve n</w:t>
      </w:r>
      <w:r w:rsidR="00EC4274" w:rsidRPr="00F2542F">
        <w:rPr>
          <w:rFonts w:ascii="Times New Roman" w:eastAsia="Times New Roman" w:hAnsi="Times New Roman"/>
          <w:sz w:val="24"/>
          <w:szCs w:val="24"/>
        </w:rPr>
        <w:t>ë librat kontabël në softuerin</w:t>
      </w:r>
      <w:r w:rsidRPr="00F2542F">
        <w:rPr>
          <w:rFonts w:ascii="Times New Roman" w:eastAsia="Times New Roman" w:hAnsi="Times New Roman"/>
          <w:sz w:val="24"/>
          <w:szCs w:val="24"/>
        </w:rPr>
        <w:t xml:space="preserve"> e kontabilitetit.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Nxjerr bilancin kontabël të institucionit, së bashku me pasqyrat dhe relacionin përkatës.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Merr pjesë në komisionin për vlerësimin e inventarëve për nxjerrjen e tyre jashtë përdorimit.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Zbaton dhe ndjek çdo detyrë tjetër të dhënë nga eprorët për probleme të veçanta.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-Nxjerr të dhëna financiar</w:t>
      </w:r>
      <w:r w:rsidR="00D03576" w:rsidRPr="00F2542F">
        <w:rPr>
          <w:rFonts w:ascii="Times New Roman" w:eastAsia="Times New Roman" w:hAnsi="Times New Roman"/>
          <w:sz w:val="24"/>
          <w:szCs w:val="24"/>
        </w:rPr>
        <w:t>e, në lidhje me plotësimin e r</w:t>
      </w:r>
      <w:r w:rsidRPr="00F2542F">
        <w:rPr>
          <w:rFonts w:ascii="Times New Roman" w:eastAsia="Times New Roman" w:hAnsi="Times New Roman"/>
          <w:sz w:val="24"/>
          <w:szCs w:val="24"/>
        </w:rPr>
        <w:t>egjistrit faktik të prokurimeve çdo katër mujor.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Përgjegjësia për organizimin e punës dhe menaxhimin e personelit: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Propozon dhe zbaton, projekt-aktet e fushës financiare lidhur me programimin, planifikimin, sigurimin dhe zbatimin e buxhetit, në përputhje me objektivat e përcaktuara;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kontrollin e standardeve profesionale në të cilat kryhen detyrat;</w:t>
      </w:r>
    </w:p>
    <w:p w:rsidR="00FA4876" w:rsidRPr="00F2542F" w:rsidRDefault="00EC4274" w:rsidP="00FA4876">
      <w:pPr>
        <w:spacing w:after="0" w:line="240" w:lineRule="auto"/>
        <w:jc w:val="both"/>
        <w:rPr>
          <w:rFonts w:ascii="Times New Roman" w:eastAsia="Times New Roman" w:hAnsi="Times New Roman"/>
          <w:sz w:val="16"/>
          <w:szCs w:val="16"/>
        </w:rPr>
      </w:pPr>
      <w:r w:rsidRPr="00F2542F">
        <w:rPr>
          <w:rFonts w:ascii="Times New Roman" w:eastAsia="Times New Roman" w:hAnsi="Times New Roman"/>
          <w:sz w:val="24"/>
          <w:szCs w:val="24"/>
        </w:rPr>
        <w:t>- Informon dhe propozon projekt-</w:t>
      </w:r>
      <w:r w:rsidR="00FA4876" w:rsidRPr="00F2542F">
        <w:rPr>
          <w:rFonts w:ascii="Times New Roman" w:eastAsia="Times New Roman" w:hAnsi="Times New Roman"/>
          <w:sz w:val="24"/>
          <w:szCs w:val="24"/>
        </w:rPr>
        <w:t>aktet e fushës, drejtuesit e hierarkisë dhe mban nën kontroll organizimin e punës të stafit mbështetës;</w:t>
      </w:r>
    </w:p>
    <w:p w:rsidR="00FA4876" w:rsidRPr="00F2542F" w:rsidRDefault="00153CAE" w:rsidP="00A14BA1">
      <w:pPr>
        <w:numPr>
          <w:ilvl w:val="0"/>
          <w:numId w:val="134"/>
        </w:num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Administron</w:t>
      </w:r>
      <w:r w:rsidR="00FA4876" w:rsidRPr="00F2542F">
        <w:rPr>
          <w:rFonts w:ascii="Times New Roman" w:eastAsia="Times New Roman" w:hAnsi="Times New Roman"/>
          <w:sz w:val="24"/>
          <w:szCs w:val="24"/>
        </w:rPr>
        <w:t xml:space="preserve"> dhe kujdeset për mirëmbajtjen e pasurive të luajtshme dhe të paluajtshme të institucionit; </w:t>
      </w:r>
    </w:p>
    <w:p w:rsidR="00FA4876" w:rsidRPr="00F2542F" w:rsidRDefault="00FA4876" w:rsidP="00A14BA1">
      <w:pPr>
        <w:numPr>
          <w:ilvl w:val="0"/>
          <w:numId w:val="134"/>
        </w:num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Propozon plotësimin e nevojave të institucionit, lidhur me burimet njerëzore, si dhe administron dokumentacionin e personelit;</w:t>
      </w:r>
    </w:p>
    <w:p w:rsidR="00FA4876" w:rsidRPr="00F2542F" w:rsidRDefault="00FA4876" w:rsidP="00A14BA1">
      <w:pPr>
        <w:numPr>
          <w:ilvl w:val="0"/>
          <w:numId w:val="134"/>
        </w:num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bazë të kërkesave të sektorëve pl</w:t>
      </w:r>
      <w:r w:rsidR="00D03576" w:rsidRPr="00F2542F">
        <w:rPr>
          <w:rFonts w:ascii="Times New Roman" w:eastAsia="Times New Roman" w:hAnsi="Times New Roman"/>
          <w:sz w:val="24"/>
          <w:szCs w:val="24"/>
        </w:rPr>
        <w:t>anifikon nevojat vjetore për</w:t>
      </w:r>
      <w:r w:rsidRPr="00F2542F">
        <w:rPr>
          <w:rFonts w:ascii="Times New Roman" w:eastAsia="Times New Roman" w:hAnsi="Times New Roman"/>
          <w:sz w:val="24"/>
          <w:szCs w:val="24"/>
        </w:rPr>
        <w:t xml:space="preserve"> investime dhe materiale.</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Vendimmarrja: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w:t>
      </w:r>
      <w:r w:rsidR="00153CAE" w:rsidRPr="00F2542F">
        <w:rPr>
          <w:rFonts w:ascii="Times New Roman" w:eastAsia="Times New Roman" w:hAnsi="Times New Roman"/>
          <w:sz w:val="24"/>
          <w:szCs w:val="24"/>
        </w:rPr>
        <w:t>ërgjegjësi i Sektorit Financiar</w:t>
      </w:r>
      <w:r w:rsidRPr="00F2542F">
        <w:rPr>
          <w:rFonts w:ascii="Times New Roman" w:eastAsia="Times New Roman" w:hAnsi="Times New Roman"/>
          <w:sz w:val="24"/>
          <w:szCs w:val="24"/>
        </w:rPr>
        <w:t xml:space="preserve"> është përgjegjës për formulimin dhe ekzekutimin e politikave të fushës financiare dhe bur</w:t>
      </w:r>
      <w:r w:rsidR="00D03576" w:rsidRPr="00F2542F">
        <w:rPr>
          <w:rFonts w:ascii="Times New Roman" w:eastAsia="Times New Roman" w:hAnsi="Times New Roman"/>
          <w:sz w:val="24"/>
          <w:szCs w:val="24"/>
        </w:rPr>
        <w:t>imeve njerëzore; përdorimin efic</w:t>
      </w:r>
      <w:r w:rsidRPr="00F2542F">
        <w:rPr>
          <w:rFonts w:ascii="Times New Roman" w:eastAsia="Times New Roman" w:hAnsi="Times New Roman"/>
          <w:sz w:val="24"/>
          <w:szCs w:val="24"/>
        </w:rPr>
        <w:t xml:space="preserve">ient të të gjitha burimeve njerëzore dhe financiare, për arritjen e rezultateve të përcaktuara; dhënien e këshillimit kancelarit, </w:t>
      </w:r>
      <w:r w:rsidR="00153CAE"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Drejtimi</w:t>
      </w:r>
      <w:r w:rsidR="00153CAE"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krijojë dhe të përçojë një vizion të qartë drejtimi në strukturën ekonomike dhe të burimeve njerëzore; të iniciojë çdo ndryshim pozitiv dhe të drejtojë duke pa</w:t>
      </w:r>
      <w:r w:rsidR="00153CAE" w:rsidRPr="00F2542F">
        <w:rPr>
          <w:rFonts w:ascii="Times New Roman" w:eastAsia="Times New Roman" w:hAnsi="Times New Roman"/>
          <w:sz w:val="24"/>
          <w:szCs w:val="24"/>
        </w:rPr>
        <w:t>s</w:t>
      </w:r>
      <w:r w:rsidRPr="00F2542F">
        <w:rPr>
          <w:rFonts w:ascii="Times New Roman" w:eastAsia="Times New Roman" w:hAnsi="Times New Roman"/>
          <w:sz w:val="24"/>
          <w:szCs w:val="24"/>
        </w:rPr>
        <w:t xml:space="preserve">ur parasysh ndryshimin si proces; të ndërtojë një ekip me vlera të larta në kryerjen e detyrave; të demonstrojë standarde të larta të integritetit dhe të ndershmërisë.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153CAE"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w:t>
      </w:r>
      <w:r w:rsidR="00F01BDB"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 kancelarit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Menaxhimi i stafit</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vendosë dhe të komunikojë standarde të qarta dhe rezultate të pritshme</w:t>
      </w:r>
      <w:r w:rsidR="00F01BD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ndihmuar stafin e varësisë të zhvillojë potencialin e plotë të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këtë kuptim përgjegjësit të Sektorit të Financës, i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01BDB" w:rsidRPr="00F2542F">
        <w:rPr>
          <w:rFonts w:ascii="Times New Roman" w:eastAsia="Times New Roman" w:hAnsi="Times New Roman"/>
          <w:sz w:val="24"/>
          <w:szCs w:val="24"/>
        </w:rPr>
        <w:t>t</w:t>
      </w:r>
      <w:r w:rsidRPr="00F2542F">
        <w:rPr>
          <w:rFonts w:ascii="Times New Roman" w:eastAsia="Times New Roman" w:hAnsi="Times New Roman"/>
          <w:sz w:val="24"/>
          <w:szCs w:val="24"/>
        </w:rPr>
        <w:t>ë punojë ngushtësisht me stafin e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01BDB" w:rsidRPr="00F2542F">
        <w:rPr>
          <w:rFonts w:ascii="Times New Roman" w:eastAsia="Times New Roman" w:hAnsi="Times New Roman"/>
          <w:sz w:val="24"/>
          <w:szCs w:val="24"/>
        </w:rPr>
        <w:t>të sigurojë që në sektorin e tij</w:t>
      </w:r>
      <w:r w:rsidRPr="00F2542F">
        <w:rPr>
          <w:rFonts w:ascii="Times New Roman" w:eastAsia="Times New Roman" w:hAnsi="Times New Roman"/>
          <w:sz w:val="24"/>
          <w:szCs w:val="24"/>
        </w:rPr>
        <w:t xml:space="preserve"> punohet në grup për të kryer detyrat e saj/tij;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01BDB" w:rsidRPr="00F2542F">
        <w:rPr>
          <w:rFonts w:ascii="Times New Roman" w:eastAsia="Times New Roman" w:hAnsi="Times New Roman"/>
          <w:sz w:val="24"/>
          <w:szCs w:val="24"/>
        </w:rPr>
        <w:t>t</w:t>
      </w:r>
      <w:r w:rsidRPr="00F2542F">
        <w:rPr>
          <w:rFonts w:ascii="Times New Roman" w:eastAsia="Times New Roman" w:hAnsi="Times New Roman"/>
          <w:sz w:val="24"/>
          <w:szCs w:val="24"/>
        </w:rPr>
        <w:t>ë punojë ngushtësisht me homologët e tij në institucionet e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F01BD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dhe të përballojë presionin; të demonstrojë aftësi prezantimi dhe komunikimi; të zgjedhë ato metoda komunikimi që i sigurojnë rezultate efektive si dhe të jetë komfort dhe efektiv në një rol përfaqësimi (përfshirë përdorimin e një gjuhe të huaj, kur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Menaxhimi i burimeve financiare dhe t</w:t>
      </w:r>
      <w:r w:rsidR="00153CAE" w:rsidRPr="00F2542F">
        <w:rPr>
          <w:rFonts w:ascii="Times New Roman" w:eastAsia="Times New Roman" w:hAnsi="Times New Roman"/>
          <w:b/>
          <w:i/>
          <w:sz w:val="24"/>
          <w:szCs w:val="24"/>
        </w:rPr>
        <w:t>ë</w:t>
      </w:r>
      <w:r w:rsidRPr="00F2542F">
        <w:rPr>
          <w:rFonts w:ascii="Times New Roman" w:eastAsia="Times New Roman" w:hAnsi="Times New Roman"/>
          <w:b/>
          <w:i/>
          <w:sz w:val="24"/>
          <w:szCs w:val="24"/>
        </w:rPr>
        <w:t xml:space="preserve"> tjera</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për burimet f</w:t>
      </w:r>
      <w:r w:rsidR="00C97B33" w:rsidRPr="00F2542F">
        <w:rPr>
          <w:rFonts w:ascii="Times New Roman" w:eastAsia="Times New Roman" w:hAnsi="Times New Roman"/>
          <w:sz w:val="24"/>
          <w:szCs w:val="24"/>
        </w:rPr>
        <w:t>inanciare dhe materiale duke pas</w:t>
      </w:r>
      <w:r w:rsidRPr="00F2542F">
        <w:rPr>
          <w:rFonts w:ascii="Times New Roman" w:eastAsia="Times New Roman" w:hAnsi="Times New Roman"/>
          <w:sz w:val="24"/>
          <w:szCs w:val="24"/>
        </w:rPr>
        <w:t>ur parasysh prioritetet e institucionit; përdorimi efi</w:t>
      </w:r>
      <w:r w:rsidR="00C97B33" w:rsidRPr="00F2542F">
        <w:rPr>
          <w:rFonts w:ascii="Times New Roman" w:eastAsia="Times New Roman" w:hAnsi="Times New Roman"/>
          <w:sz w:val="24"/>
          <w:szCs w:val="24"/>
        </w:rPr>
        <w:t>c</w:t>
      </w:r>
      <w:r w:rsidRPr="00F2542F">
        <w:rPr>
          <w:rFonts w:ascii="Times New Roman" w:eastAsia="Times New Roman" w:hAnsi="Times New Roman"/>
          <w:sz w:val="24"/>
          <w:szCs w:val="24"/>
        </w:rPr>
        <w:t>ient i burimeve në dispozicion, nëpërmjet kontrollit të vazhdueshëm të tyre.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një presion të madh; t</w:t>
      </w:r>
      <w:r w:rsidR="00F01BDB"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ofrojë këshilla objektive kancelarit, </w:t>
      </w:r>
      <w:r w:rsidR="00F01BDB"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 të ndjekë me energji dhe vendosmër</w:t>
      </w:r>
      <w:r w:rsidR="00691390" w:rsidRPr="00F2542F">
        <w:rPr>
          <w:rFonts w:ascii="Times New Roman" w:eastAsia="Times New Roman" w:hAnsi="Times New Roman"/>
          <w:sz w:val="24"/>
          <w:szCs w:val="24"/>
        </w:rPr>
        <w:t>i strategjitë e përcaktuara,</w:t>
      </w:r>
      <w:r w:rsidRPr="00F2542F">
        <w:rPr>
          <w:rFonts w:ascii="Times New Roman" w:eastAsia="Times New Roman" w:hAnsi="Times New Roman"/>
          <w:sz w:val="24"/>
          <w:szCs w:val="24"/>
        </w:rPr>
        <w:t xml:space="preserve"> të </w:t>
      </w:r>
      <w:r w:rsidR="00691390" w:rsidRPr="00F2542F">
        <w:rPr>
          <w:rFonts w:ascii="Times New Roman" w:eastAsia="Times New Roman" w:hAnsi="Times New Roman"/>
          <w:sz w:val="24"/>
          <w:szCs w:val="24"/>
        </w:rPr>
        <w:t xml:space="preserve">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konceptet e paqarta në mënyrë rigoroze dhe të</w:t>
      </w:r>
      <w:r w:rsidR="00F01BDB" w:rsidRPr="00F2542F">
        <w:rPr>
          <w:rFonts w:ascii="Times New Roman" w:eastAsia="Times New Roman" w:hAnsi="Times New Roman"/>
          <w:sz w:val="24"/>
          <w:szCs w:val="24"/>
        </w:rPr>
        <w:t xml:space="preserve"> inkurajojë mendimin krijues te</w:t>
      </w:r>
      <w:r w:rsidRPr="00F2542F">
        <w:rPr>
          <w:rFonts w:ascii="Times New Roman" w:eastAsia="Times New Roman" w:hAnsi="Times New Roman"/>
          <w:sz w:val="24"/>
          <w:szCs w:val="24"/>
        </w:rPr>
        <w:t xml:space="preserve"> të tjerët.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meritojë kredibilitet nëpërmjet </w:t>
      </w:r>
      <w:r w:rsidR="00691390" w:rsidRPr="00F2542F">
        <w:rPr>
          <w:rFonts w:ascii="Times New Roman" w:eastAsia="Times New Roman" w:hAnsi="Times New Roman"/>
          <w:sz w:val="24"/>
          <w:szCs w:val="24"/>
        </w:rPr>
        <w:t>njohurive të thella</w:t>
      </w:r>
      <w:r w:rsidRPr="00F2542F">
        <w:rPr>
          <w:rFonts w:ascii="Times New Roman" w:eastAsia="Times New Roman" w:hAnsi="Times New Roman"/>
          <w:sz w:val="24"/>
          <w:szCs w:val="24"/>
        </w:rPr>
        <w:t xml:space="preserve"> dhe eksperiencës, por të dijë të përdorë dhe burime të tjera ekspertize; të kuptojë pro</w:t>
      </w:r>
      <w:r w:rsidR="00C97B33" w:rsidRPr="00F2542F">
        <w:rPr>
          <w:rFonts w:ascii="Times New Roman" w:eastAsia="Times New Roman" w:hAnsi="Times New Roman"/>
          <w:sz w:val="24"/>
          <w:szCs w:val="24"/>
        </w:rPr>
        <w:t>c</w:t>
      </w:r>
      <w:r w:rsidRPr="00F2542F">
        <w:rPr>
          <w:rFonts w:ascii="Times New Roman" w:eastAsia="Times New Roman" w:hAnsi="Times New Roman"/>
          <w:sz w:val="24"/>
          <w:szCs w:val="24"/>
        </w:rPr>
        <w:t>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10. Njohuritë, aftësitë dhe eksperienca</w:t>
      </w:r>
      <w:r w:rsidR="00C97B33"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Financës, duhet të ketë formim universitar në shkencat ekonomike me përvojë menaxheriale dhe i specializuar në fushën e menaxhimit financiar ose t</w:t>
      </w:r>
      <w:r w:rsidR="00F01BDB"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financave publike, me së paku 5 vjet përvojë pune. Të ketë njohuri të paktën të një gjuhe të huaj (radha e preferencës angli</w:t>
      </w:r>
      <w:r w:rsidR="00C97B33" w:rsidRPr="00F2542F">
        <w:rPr>
          <w:rFonts w:ascii="Times New Roman" w:eastAsia="Times New Roman" w:hAnsi="Times New Roman"/>
          <w:sz w:val="24"/>
          <w:szCs w:val="24"/>
        </w:rPr>
        <w:t>sht, frëngjisht</w:t>
      </w:r>
      <w:r w:rsidRPr="00F2542F">
        <w:rPr>
          <w:rFonts w:ascii="Times New Roman" w:eastAsia="Times New Roman" w:hAnsi="Times New Roman"/>
          <w:sz w:val="24"/>
          <w:szCs w:val="24"/>
        </w:rPr>
        <w:t xml:space="preserve"> etj</w:t>
      </w:r>
      <w:r w:rsidR="00C97B33" w:rsidRPr="00F2542F">
        <w:rPr>
          <w:rFonts w:ascii="Times New Roman" w:eastAsia="Times New Roman" w:hAnsi="Times New Roman"/>
          <w:sz w:val="24"/>
          <w:szCs w:val="24"/>
        </w:rPr>
        <w:t>.</w:t>
      </w:r>
      <w:r w:rsidRPr="00F2542F">
        <w:rPr>
          <w:rFonts w:ascii="Times New Roman" w:eastAsia="Times New Roman" w:hAnsi="Times New Roman"/>
          <w:sz w:val="24"/>
          <w:szCs w:val="24"/>
        </w:rPr>
        <w:t>).Të përdorë progra</w:t>
      </w:r>
      <w:r w:rsidR="00AE60D4" w:rsidRPr="00F2542F">
        <w:rPr>
          <w:rFonts w:ascii="Times New Roman" w:eastAsia="Times New Roman" w:hAnsi="Times New Roman"/>
          <w:sz w:val="24"/>
          <w:szCs w:val="24"/>
        </w:rPr>
        <w:t>met bazë të punës në kompjuter.</w:t>
      </w:r>
    </w:p>
    <w:p w:rsidR="00F01BDB" w:rsidRPr="00F2542F" w:rsidRDefault="00F01BDB"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Përgatitur</w:t>
      </w:r>
      <w:r w:rsidRPr="00F2542F">
        <w:rPr>
          <w:rFonts w:ascii="Times New Roman" w:eastAsia="Times New Roman" w:hAnsi="Times New Roman"/>
          <w:sz w:val="24"/>
          <w:szCs w:val="24"/>
        </w:rPr>
        <w:t xml:space="preserve">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7768B0"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FINANCËS</w:t>
      </w:r>
    </w:p>
    <w:p w:rsidR="00AE60D4" w:rsidRPr="00F2542F" w:rsidRDefault="00FA4876" w:rsidP="00CE31BE">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Miratuar</w:t>
      </w:r>
      <w:r w:rsidR="005C3DB2" w:rsidRPr="00F2542F">
        <w:rPr>
          <w:rFonts w:ascii="Times New Roman" w:eastAsia="Times New Roman" w:hAnsi="Times New Roman"/>
          <w:sz w:val="24"/>
          <w:szCs w:val="24"/>
        </w:rPr>
        <w:t xml:space="preserve"> nga: </w:t>
      </w:r>
      <w:r w:rsidR="005C3DB2" w:rsidRPr="00F2542F">
        <w:rPr>
          <w:rFonts w:ascii="Times New Roman" w:eastAsia="Times New Roman" w:hAnsi="Times New Roman"/>
          <w:sz w:val="24"/>
          <w:szCs w:val="24"/>
        </w:rPr>
        <w:tab/>
      </w:r>
      <w:r w:rsidRPr="00F2542F">
        <w:rPr>
          <w:rFonts w:ascii="Times New Roman" w:eastAsia="Times New Roman" w:hAnsi="Times New Roman"/>
          <w:sz w:val="24"/>
          <w:szCs w:val="24"/>
        </w:rPr>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01BDB" w:rsidRPr="00F2542F" w:rsidRDefault="002444BE" w:rsidP="00CE31BE">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A4876" w:rsidRPr="00F2542F">
        <w:rPr>
          <w:rFonts w:ascii="Times New Roman" w:eastAsia="Times New Roman" w:hAnsi="Times New Roman"/>
          <w:sz w:val="24"/>
          <w:szCs w:val="24"/>
        </w:rPr>
        <w:t>DREJTOR I SHKOLLËS SË MAGJISTRATURËS</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SPECIALISTIT TË FINANCËS</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SEKTORIN  E FINANCËS, NË  SHKOLLËN E MAGJISTRATURËS</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 xml:space="preserve"> Specialisti i Financës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01BD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Specialisti i Financës</w:t>
      </w:r>
      <w:r w:rsidR="00FA4876" w:rsidRPr="00F2542F">
        <w:rPr>
          <w:rFonts w:ascii="Times New Roman" w:eastAsia="Times New Roman" w:hAnsi="Times New Roman"/>
          <w:sz w:val="24"/>
          <w:szCs w:val="24"/>
        </w:rPr>
        <w:t xml:space="preserve"> është nëpunë</w:t>
      </w:r>
      <w:r w:rsidR="00C97B33" w:rsidRPr="00F2542F">
        <w:rPr>
          <w:rFonts w:ascii="Times New Roman" w:eastAsia="Times New Roman" w:hAnsi="Times New Roman"/>
          <w:sz w:val="24"/>
          <w:szCs w:val="24"/>
        </w:rPr>
        <w:t>s ekzekutiv, i cili raporton te</w:t>
      </w:r>
      <w:r w:rsidR="00FA4876" w:rsidRPr="00F2542F">
        <w:rPr>
          <w:rFonts w:ascii="Times New Roman" w:eastAsia="Times New Roman" w:hAnsi="Times New Roman"/>
          <w:sz w:val="24"/>
          <w:szCs w:val="24"/>
        </w:rPr>
        <w:t xml:space="preserve"> përgjegjësi i Sektorit të Financës.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01BD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Trajtimi</w:t>
      </w:r>
      <w:r w:rsidR="00FA4876" w:rsidRPr="00F2542F">
        <w:rPr>
          <w:rFonts w:ascii="Times New Roman" w:eastAsia="Times New Roman" w:hAnsi="Times New Roman"/>
          <w:sz w:val="24"/>
          <w:szCs w:val="24"/>
        </w:rPr>
        <w:t xml:space="preserve"> në kohë dhe në mënyrë profesion</w:t>
      </w:r>
      <w:r w:rsidRPr="00F2542F">
        <w:rPr>
          <w:rFonts w:ascii="Times New Roman" w:eastAsia="Times New Roman" w:hAnsi="Times New Roman"/>
          <w:sz w:val="24"/>
          <w:szCs w:val="24"/>
        </w:rPr>
        <w:t>ale</w:t>
      </w:r>
      <w:r w:rsidR="00FA4876" w:rsidRPr="00F2542F">
        <w:rPr>
          <w:rFonts w:ascii="Times New Roman" w:eastAsia="Times New Roman" w:hAnsi="Times New Roman"/>
          <w:sz w:val="24"/>
          <w:szCs w:val="24"/>
        </w:rPr>
        <w:t xml:space="preserve"> i çështjeve, problematikave, si zbatimi i rregullave të menaxhimit financiar;</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691390" w:rsidRPr="00F2542F">
        <w:rPr>
          <w:rFonts w:ascii="Times New Roman" w:eastAsia="Times New Roman" w:hAnsi="Times New Roman"/>
          <w:sz w:val="24"/>
          <w:szCs w:val="24"/>
        </w:rPr>
        <w:t xml:space="preserve"> </w:t>
      </w:r>
      <w:r w:rsidR="00093845" w:rsidRPr="00F2542F">
        <w:rPr>
          <w:rFonts w:ascii="Times New Roman" w:eastAsia="Times New Roman" w:hAnsi="Times New Roman"/>
          <w:sz w:val="24"/>
          <w:szCs w:val="24"/>
        </w:rPr>
        <w:t xml:space="preserve">Ndihmon </w:t>
      </w:r>
      <w:r w:rsidRPr="00F2542F">
        <w:rPr>
          <w:rFonts w:ascii="Times New Roman" w:eastAsia="Times New Roman" w:hAnsi="Times New Roman"/>
          <w:sz w:val="24"/>
          <w:szCs w:val="24"/>
        </w:rPr>
        <w:t>përgjegjësin e sektorit në përmbushjen e funksionit të përdorimit efikas të fondeve buxhetore, administrimin dhe ruajtjen e</w:t>
      </w:r>
      <w:r w:rsidR="00F01BDB" w:rsidRPr="00F2542F">
        <w:rPr>
          <w:rFonts w:ascii="Times New Roman" w:eastAsia="Times New Roman" w:hAnsi="Times New Roman"/>
          <w:sz w:val="24"/>
          <w:szCs w:val="24"/>
        </w:rPr>
        <w:t xml:space="preserve"> vlerave materiale dhe monetare</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7927"/>
        <w:gridCol w:w="1530"/>
      </w:tblGrid>
      <w:tr w:rsidR="00FA4876" w:rsidRPr="00F2542F" w:rsidTr="00C97B33">
        <w:tc>
          <w:tcPr>
            <w:tcW w:w="618" w:type="dxa"/>
            <w:shd w:val="clear" w:color="auto" w:fill="D9D9D9" w:themeFill="background1" w:themeFillShade="D9"/>
          </w:tcPr>
          <w:p w:rsidR="00FA4876" w:rsidRPr="00F2542F" w:rsidRDefault="00FA4876" w:rsidP="00C97B3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927" w:type="dxa"/>
            <w:shd w:val="clear" w:color="auto" w:fill="D9D9D9" w:themeFill="background1" w:themeFillShade="D9"/>
          </w:tcPr>
          <w:p w:rsidR="00FA4876" w:rsidRPr="00F2542F" w:rsidRDefault="00FA4876" w:rsidP="00C97B3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530" w:type="dxa"/>
            <w:shd w:val="clear" w:color="auto" w:fill="D9D9D9" w:themeFill="background1" w:themeFillShade="D9"/>
          </w:tcPr>
          <w:p w:rsidR="00FA4876" w:rsidRPr="00F2542F" w:rsidRDefault="00C97B33" w:rsidP="00C97B33">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Përqindja </w:t>
            </w:r>
            <w:r w:rsidR="00FA4876" w:rsidRPr="00F2542F">
              <w:rPr>
                <w:rFonts w:ascii="Times New Roman" w:eastAsia="Times New Roman" w:hAnsi="Times New Roman"/>
                <w:b/>
                <w:sz w:val="24"/>
                <w:szCs w:val="24"/>
              </w:rPr>
              <w:t xml:space="preserve"> e kohës</w:t>
            </w:r>
          </w:p>
        </w:tc>
      </w:tr>
      <w:tr w:rsidR="00FA4876" w:rsidRPr="00F2542F" w:rsidTr="00AE60D4">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92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Përpilon listëpagesat dhe formularët e bankës për pagesat e puno</w:t>
            </w:r>
            <w:r w:rsidR="00C97B33" w:rsidRPr="00F2542F">
              <w:rPr>
                <w:rFonts w:ascii="Times New Roman" w:eastAsia="Times New Roman" w:hAnsi="Times New Roman"/>
                <w:sz w:val="24"/>
                <w:szCs w:val="24"/>
              </w:rPr>
              <w:t>një</w:t>
            </w:r>
            <w:r w:rsidRPr="00F2542F">
              <w:rPr>
                <w:rFonts w:ascii="Times New Roman" w:eastAsia="Times New Roman" w:hAnsi="Times New Roman"/>
                <w:sz w:val="24"/>
                <w:szCs w:val="24"/>
              </w:rPr>
              <w:t xml:space="preserve">sve dhe </w:t>
            </w:r>
            <w:r w:rsidR="00C97B33" w:rsidRPr="00F2542F">
              <w:rPr>
                <w:rFonts w:ascii="Times New Roman" w:eastAsia="Times New Roman" w:hAnsi="Times New Roman"/>
                <w:sz w:val="24"/>
                <w:szCs w:val="24"/>
              </w:rPr>
              <w:t>honorarët e paguar</w:t>
            </w:r>
            <w:r w:rsidRPr="00F2542F">
              <w:rPr>
                <w:rFonts w:ascii="Times New Roman" w:eastAsia="Times New Roman" w:hAnsi="Times New Roman"/>
                <w:sz w:val="24"/>
                <w:szCs w:val="24"/>
              </w:rPr>
              <w:t xml:space="preserve"> nga institucioni;</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F01BDB">
        <w:trPr>
          <w:trHeight w:val="642"/>
        </w:trPr>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92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Kryen regjistrimet në librat kontabël të dokumenteve  justifikues të ngjarjeve dhe transaksioneve ekonomike; </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AE60D4">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927"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 dhe jep informacion në lidhje me </w:t>
            </w:r>
            <w:r w:rsidR="00081BAE" w:rsidRPr="00F2542F">
              <w:rPr>
                <w:rFonts w:ascii="Times New Roman" w:eastAsia="Times New Roman" w:hAnsi="Times New Roman"/>
                <w:sz w:val="24"/>
                <w:szCs w:val="24"/>
              </w:rPr>
              <w:t>hartim</w:t>
            </w:r>
            <w:r w:rsidR="00093845" w:rsidRPr="00F2542F">
              <w:rPr>
                <w:rFonts w:ascii="Times New Roman" w:eastAsia="Times New Roman" w:hAnsi="Times New Roman"/>
                <w:sz w:val="24"/>
                <w:szCs w:val="24"/>
              </w:rPr>
              <w:t xml:space="preserve"> </w:t>
            </w:r>
            <w:r w:rsidR="00081BAE" w:rsidRPr="00F2542F">
              <w:rPr>
                <w:rFonts w:ascii="Times New Roman" w:eastAsia="Times New Roman" w:hAnsi="Times New Roman"/>
                <w:sz w:val="24"/>
                <w:szCs w:val="24"/>
              </w:rPr>
              <w:t>in dhe zbatimin e projekt</w:t>
            </w:r>
            <w:r w:rsidRPr="00F2542F">
              <w:rPr>
                <w:rFonts w:ascii="Times New Roman" w:eastAsia="Times New Roman" w:hAnsi="Times New Roman"/>
                <w:sz w:val="24"/>
                <w:szCs w:val="24"/>
              </w:rPr>
              <w:t>buxhetit;</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AE60D4">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927" w:type="dxa"/>
            <w:shd w:val="clear" w:color="auto" w:fill="auto"/>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Përgatit dhe jep informacion në lidhje me gjendjen dhe për</w:t>
            </w:r>
            <w:r w:rsidR="00C97B33" w:rsidRPr="00F2542F">
              <w:rPr>
                <w:rFonts w:ascii="Times New Roman" w:hAnsi="Times New Roman"/>
                <w:sz w:val="24"/>
                <w:szCs w:val="24"/>
              </w:rPr>
              <w:t>dorimin e materialeve gjatë proc</w:t>
            </w:r>
            <w:r w:rsidRPr="00F2542F">
              <w:rPr>
                <w:rFonts w:ascii="Times New Roman" w:hAnsi="Times New Roman"/>
                <w:sz w:val="24"/>
                <w:szCs w:val="24"/>
              </w:rPr>
              <w:t>esit të blerjeve të tyre;</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rPr>
          <w:trHeight w:val="443"/>
        </w:trPr>
        <w:tc>
          <w:tcPr>
            <w:tcW w:w="618"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927" w:type="dxa"/>
            <w:shd w:val="clear" w:color="auto" w:fill="auto"/>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Përpilon vërtetimet e pagesave të kryera, me qëllim deklarimin e të ardhurave vjetore;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shd w:val="clear" w:color="auto" w:fill="FFFFFF"/>
              </w:rPr>
              <w:t>Përpilon vërtetimet vjetore të pagesave të kryera, me qëllim deklarimin e të ardhurave;</w:t>
            </w:r>
          </w:p>
        </w:tc>
        <w:tc>
          <w:tcPr>
            <w:tcW w:w="153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r>
      <w:tr w:rsidR="00FA4876" w:rsidRPr="00F2542F" w:rsidTr="00AE60D4">
        <w:trPr>
          <w:trHeight w:val="593"/>
        </w:trPr>
        <w:tc>
          <w:tcPr>
            <w:tcW w:w="618"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p>
        </w:tc>
        <w:tc>
          <w:tcPr>
            <w:tcW w:w="7927" w:type="dxa"/>
            <w:tcBorders>
              <w:top w:val="single" w:sz="4" w:space="0" w:color="auto"/>
              <w:left w:val="single" w:sz="4" w:space="0" w:color="auto"/>
              <w:bottom w:val="single" w:sz="4" w:space="0" w:color="auto"/>
              <w:right w:val="single" w:sz="4" w:space="0" w:color="auto"/>
            </w:tcBorders>
            <w:shd w:val="clear" w:color="auto" w:fill="auto"/>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I paraqet përgjegjësit të Sektorit të Financës, propozimet për detajimin e fondeve buxhetore. </w:t>
            </w:r>
          </w:p>
        </w:tc>
        <w:tc>
          <w:tcPr>
            <w:tcW w:w="1530"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691390" w:rsidRPr="00F2542F" w:rsidRDefault="00691390" w:rsidP="00FA4876">
      <w:pPr>
        <w:spacing w:after="0" w:line="240" w:lineRule="auto"/>
        <w:jc w:val="both"/>
        <w:rPr>
          <w:rFonts w:ascii="Times New Roman" w:eastAsia="Times New Roman" w:hAnsi="Times New Roman"/>
          <w:b/>
          <w:sz w:val="24"/>
          <w:szCs w:val="24"/>
        </w:rPr>
      </w:pPr>
    </w:p>
    <w:p w:rsidR="005C3DB2" w:rsidRPr="00F2542F" w:rsidRDefault="005C3DB2"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12" distB="12212" distL="114300" distR="114300" simplePos="0" relativeHeight="251697152" behindDoc="0" locked="0" layoutInCell="1" allowOverlap="1">
            <wp:simplePos x="0" y="0"/>
            <wp:positionH relativeFrom="column">
              <wp:align>outside</wp:align>
            </wp:positionH>
            <wp:positionV relativeFrom="paragraph">
              <wp:posOffset>15387</wp:posOffset>
            </wp:positionV>
            <wp:extent cx="4572000" cy="2747010"/>
            <wp:effectExtent l="0" t="0" r="0" b="0"/>
            <wp:wrapSquare wrapText="bothSides"/>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5. Përgjegjësitë kryesore</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Përpilon dhe harton borderotë e pagave për punonjësit e institucionit, s</w:t>
      </w:r>
      <w:r w:rsidR="00F01BDB" w:rsidRPr="00F2542F">
        <w:rPr>
          <w:rFonts w:ascii="Times New Roman" w:eastAsia="Times New Roman" w:hAnsi="Times New Roman"/>
          <w:sz w:val="24"/>
          <w:szCs w:val="24"/>
        </w:rPr>
        <w:t>i dhe të pedagogëve dhe ekspertë</w:t>
      </w:r>
      <w:r w:rsidRPr="00F2542F">
        <w:rPr>
          <w:rFonts w:ascii="Times New Roman" w:eastAsia="Times New Roman" w:hAnsi="Times New Roman"/>
          <w:sz w:val="24"/>
          <w:szCs w:val="24"/>
        </w:rPr>
        <w:t>ve të jashtëm;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Përgatit formularët  e bankave për pagesat e punonjësve</w:t>
      </w:r>
      <w:r w:rsidR="00F01BD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ekspertëve e pedagogëve të jashtëm sipas numrave të tyre të llogarisë;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Bën deklarimin on-line të sigurimeve  shoqërore, shëndetësore, tatimit të pagave dhe tatimit në burim, për punonjësit dhe pedagogët e ekspertët e jashtëm;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Bën regjistrimin në librat e kontabilitetit të dokumenteve justifikues</w:t>
      </w:r>
      <w:r w:rsidR="00F01BDB"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të ngjarjeve ekonomike;</w:t>
      </w:r>
    </w:p>
    <w:p w:rsidR="00FA4876" w:rsidRPr="00F2542F" w:rsidRDefault="00C97B33"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Harton listën e aktiveve për inventarizim në bazë të të dhënave të regjistrave kontabë</w:t>
      </w:r>
      <w:r w:rsidR="00FA4876" w:rsidRPr="00F2542F">
        <w:rPr>
          <w:rFonts w:ascii="Times New Roman" w:eastAsia="Times New Roman" w:hAnsi="Times New Roman"/>
          <w:sz w:val="24"/>
          <w:szCs w:val="24"/>
        </w:rPr>
        <w:t xml:space="preserve">l. Kryen </w:t>
      </w:r>
      <w:r w:rsidRPr="00F2542F">
        <w:rPr>
          <w:rFonts w:ascii="Times New Roman" w:eastAsia="Times New Roman" w:hAnsi="Times New Roman"/>
          <w:sz w:val="24"/>
          <w:szCs w:val="24"/>
        </w:rPr>
        <w:t>regjistrimet e nevojshme kontabël për sistemimin e diferencave të</w:t>
      </w:r>
      <w:r w:rsidR="00F01BDB" w:rsidRPr="00F2542F">
        <w:rPr>
          <w:rFonts w:ascii="Times New Roman" w:eastAsia="Times New Roman" w:hAnsi="Times New Roman"/>
          <w:sz w:val="24"/>
          <w:szCs w:val="24"/>
        </w:rPr>
        <w:t xml:space="preserve"> dala</w:t>
      </w:r>
      <w:r w:rsidR="00FA4876" w:rsidRPr="00F2542F">
        <w:rPr>
          <w:rFonts w:ascii="Times New Roman" w:eastAsia="Times New Roman" w:hAnsi="Times New Roman"/>
          <w:sz w:val="24"/>
          <w:szCs w:val="24"/>
        </w:rPr>
        <w:t xml:space="preserve"> nga inventarizimi.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Mban librin e pagave të punonjësve,</w:t>
      </w:r>
      <w:r w:rsidR="00C97B33"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me kartel</w:t>
      </w:r>
      <w:r w:rsidR="00C97B33"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të </w:t>
      </w:r>
      <w:r w:rsidR="00C97B33" w:rsidRPr="00F2542F">
        <w:rPr>
          <w:rFonts w:ascii="Times New Roman" w:eastAsia="Times New Roman" w:hAnsi="Times New Roman"/>
          <w:sz w:val="24"/>
          <w:szCs w:val="24"/>
        </w:rPr>
        <w:t>veçantë</w:t>
      </w:r>
      <w:r w:rsidRPr="00F2542F">
        <w:rPr>
          <w:rFonts w:ascii="Times New Roman" w:eastAsia="Times New Roman" w:hAnsi="Times New Roman"/>
          <w:sz w:val="24"/>
          <w:szCs w:val="24"/>
        </w:rPr>
        <w:t xml:space="preserve"> për secilin, duke bërë rakordimet me kontabilitetin.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 punonjësit që ndërpresin marrëdhëniet e punës, merr masa për dorëzimin e inventarit dhe të pa</w:t>
      </w:r>
      <w:r w:rsidR="00C97B33" w:rsidRPr="00F2542F">
        <w:rPr>
          <w:rFonts w:ascii="Times New Roman" w:eastAsia="Times New Roman" w:hAnsi="Times New Roman"/>
          <w:sz w:val="24"/>
          <w:szCs w:val="24"/>
        </w:rPr>
        <w:t>j</w:t>
      </w:r>
      <w:r w:rsidRPr="00F2542F">
        <w:rPr>
          <w:rFonts w:ascii="Times New Roman" w:eastAsia="Times New Roman" w:hAnsi="Times New Roman"/>
          <w:sz w:val="24"/>
          <w:szCs w:val="24"/>
        </w:rPr>
        <w:t>isjeve që kanë në përdorim.</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Përgatit </w:t>
      </w:r>
      <w:r w:rsidR="00081BAE" w:rsidRPr="00F2542F">
        <w:rPr>
          <w:rFonts w:ascii="Times New Roman" w:eastAsia="Times New Roman" w:hAnsi="Times New Roman"/>
          <w:sz w:val="24"/>
          <w:szCs w:val="24"/>
        </w:rPr>
        <w:t>dhe jep informacion për projekt</w:t>
      </w:r>
      <w:r w:rsidRPr="00F2542F">
        <w:rPr>
          <w:rFonts w:ascii="Times New Roman" w:eastAsia="Times New Roman" w:hAnsi="Times New Roman"/>
          <w:sz w:val="24"/>
          <w:szCs w:val="24"/>
        </w:rPr>
        <w:t>buxhetin, në bashkëpunim me sektorët e tjerë dhe përgjegjësin e Sektorit të Financës.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Ndjek zbatimin e buxhetit në bashkëpunim me sektorët përkatës dhe përgjegjësin e Sektorit të Financës.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093845" w:rsidRPr="00F2542F">
        <w:rPr>
          <w:rFonts w:ascii="Times New Roman" w:eastAsia="Times New Roman" w:hAnsi="Times New Roman"/>
          <w:sz w:val="24"/>
          <w:szCs w:val="24"/>
        </w:rPr>
        <w:t xml:space="preserve">Ndihmon </w:t>
      </w:r>
      <w:r w:rsidRPr="00F2542F">
        <w:rPr>
          <w:rFonts w:ascii="Times New Roman" w:eastAsia="Times New Roman" w:hAnsi="Times New Roman"/>
          <w:sz w:val="24"/>
          <w:szCs w:val="24"/>
        </w:rPr>
        <w:t>përgjegjësin e sektorit në raportimet periodike në Ministrinë e Financave, INSTAT etj.</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Vendimmarrja:</w:t>
      </w:r>
    </w:p>
    <w:p w:rsidR="00FA4876" w:rsidRPr="00F2542F" w:rsidRDefault="00C97B33" w:rsidP="00C97B33">
      <w:pPr>
        <w:tabs>
          <w:tab w:val="left" w:pos="3364"/>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p>
    <w:p w:rsidR="00FA4876" w:rsidRPr="00F2542F" w:rsidRDefault="00F01BD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Specialisti i Financës</w:t>
      </w:r>
      <w:r w:rsidR="00FA4876" w:rsidRPr="00F2542F">
        <w:rPr>
          <w:rFonts w:ascii="Times New Roman" w:eastAsia="Times New Roman" w:hAnsi="Times New Roman"/>
          <w:sz w:val="24"/>
          <w:szCs w:val="24"/>
        </w:rPr>
        <w:t xml:space="preserve"> është përgjegjës për formulimin dhe mbajtjen e llogarive </w:t>
      </w:r>
      <w:r w:rsidR="00C97B33" w:rsidRPr="00F2542F">
        <w:rPr>
          <w:rFonts w:ascii="Times New Roman" w:eastAsia="Times New Roman" w:hAnsi="Times New Roman"/>
          <w:sz w:val="24"/>
          <w:szCs w:val="24"/>
        </w:rPr>
        <w:t>kontabël, të arkës, të dokumente</w:t>
      </w:r>
      <w:r w:rsidR="00FA4876" w:rsidRPr="00F2542F">
        <w:rPr>
          <w:rFonts w:ascii="Times New Roman" w:eastAsia="Times New Roman" w:hAnsi="Times New Roman"/>
          <w:sz w:val="24"/>
          <w:szCs w:val="24"/>
        </w:rPr>
        <w:t>ve të magazinës, si dhe përgjigjet përpara përgjegjësit të Sektorit të Financës.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përgjegjësit të Sektorit të Financës dhe vetë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F01BD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dhe të përballojë presionin; të demonstrojë aftësi prezantimi dhe komunikimi; të zgjedhë ato metoda komunikimi që i sigurojnë rezultate efektive.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një presion të madh; t</w:t>
      </w:r>
      <w:r w:rsidR="00F01BDB"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ofrojë këshilla objektive përgjegjësit të Sektorit të Financës, si dhe punonjësve të tjerë, lidhur me pro</w:t>
      </w:r>
      <w:r w:rsidR="00C97B33" w:rsidRPr="00F2542F">
        <w:rPr>
          <w:rFonts w:ascii="Times New Roman" w:eastAsia="Times New Roman" w:hAnsi="Times New Roman"/>
          <w:sz w:val="24"/>
          <w:szCs w:val="24"/>
        </w:rPr>
        <w:t>c</w:t>
      </w:r>
      <w:r w:rsidRPr="00F2542F">
        <w:rPr>
          <w:rFonts w:ascii="Times New Roman" w:eastAsia="Times New Roman" w:hAnsi="Times New Roman"/>
          <w:sz w:val="24"/>
          <w:szCs w:val="24"/>
        </w:rPr>
        <w:t>eset e punës që ai mbulon; të përdorë me efi</w:t>
      </w:r>
      <w:r w:rsidR="00C97B33" w:rsidRPr="00F2542F">
        <w:rPr>
          <w:rFonts w:ascii="Times New Roman" w:eastAsia="Times New Roman" w:hAnsi="Times New Roman"/>
          <w:sz w:val="24"/>
          <w:szCs w:val="24"/>
        </w:rPr>
        <w:t>c</w:t>
      </w:r>
      <w:r w:rsidRPr="00F2542F">
        <w:rPr>
          <w:rFonts w:ascii="Times New Roman" w:eastAsia="Times New Roman" w:hAnsi="Times New Roman"/>
          <w:sz w:val="24"/>
          <w:szCs w:val="24"/>
        </w:rPr>
        <w:t xml:space="preserve">iencë burimet financiare që ka në dispozicion, të ndjekë me energji dhe vendosmëri strategjitë e përcaktuara, por të </w:t>
      </w:r>
      <w:r w:rsidR="00691390" w:rsidRPr="00F2542F">
        <w:rPr>
          <w:rFonts w:ascii="Times New Roman" w:eastAsia="Times New Roman" w:hAnsi="Times New Roman"/>
          <w:sz w:val="24"/>
          <w:szCs w:val="24"/>
        </w:rPr>
        <w:t xml:space="preserve">përshtatet </w:t>
      </w:r>
      <w:r w:rsidRPr="00F2542F">
        <w:rPr>
          <w:rFonts w:ascii="Times New Roman" w:eastAsia="Times New Roman" w:hAnsi="Times New Roman"/>
          <w:sz w:val="24"/>
          <w:szCs w:val="24"/>
        </w:rPr>
        <w:t xml:space="preserve">shpejt dhe </w:t>
      </w:r>
      <w:r w:rsidR="00691390" w:rsidRPr="00F2542F">
        <w:rPr>
          <w:rFonts w:ascii="Times New Roman" w:eastAsia="Times New Roman" w:hAnsi="Times New Roman"/>
          <w:sz w:val="24"/>
          <w:szCs w:val="24"/>
        </w:rPr>
        <w:t xml:space="preserve">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analizojë të dhënat dhe konceptet e paqarta në mënyrë rigoroze.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lastRenderedPageBreak/>
        <w:t>Ekspertiza</w:t>
      </w:r>
      <w:r w:rsidR="00F01BDB"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kuptojë pro</w:t>
      </w:r>
      <w:r w:rsidR="00C97B33" w:rsidRPr="00F2542F">
        <w:rPr>
          <w:rFonts w:ascii="Times New Roman" w:eastAsia="Times New Roman" w:hAnsi="Times New Roman"/>
          <w:sz w:val="24"/>
          <w:szCs w:val="24"/>
        </w:rPr>
        <w:t>c</w:t>
      </w:r>
      <w:r w:rsidRPr="00F2542F">
        <w:rPr>
          <w:rFonts w:ascii="Times New Roman" w:eastAsia="Times New Roman" w:hAnsi="Times New Roman"/>
          <w:sz w:val="24"/>
          <w:szCs w:val="24"/>
        </w:rPr>
        <w:t>edurat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Njohuritë, aftësitë dhe eksperienca</w:t>
      </w:r>
      <w:r w:rsidR="00C97B33"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01BD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Specialisti i Financës</w:t>
      </w:r>
      <w:r w:rsidR="00FA4876" w:rsidRPr="00F2542F">
        <w:rPr>
          <w:rFonts w:ascii="Times New Roman" w:eastAsia="Times New Roman" w:hAnsi="Times New Roman"/>
          <w:sz w:val="24"/>
          <w:szCs w:val="24"/>
        </w:rPr>
        <w:t xml:space="preserve"> duhet të ketë formim universitar ekonomik dhe së paku 5 vjet përvojë pune. Preferohen specializime të fushës si dhe njohja e të paktën një gjuhe të huaj (sipas radhës anglisht, frëngjisht etj</w:t>
      </w:r>
      <w:r w:rsidRPr="00F2542F">
        <w:rPr>
          <w:rFonts w:ascii="Times New Roman" w:eastAsia="Times New Roman" w:hAnsi="Times New Roman"/>
          <w:sz w:val="24"/>
          <w:szCs w:val="24"/>
        </w:rPr>
        <w:t>.</w:t>
      </w:r>
      <w:r w:rsidR="00FA4876" w:rsidRPr="00F2542F">
        <w:rPr>
          <w:rFonts w:ascii="Times New Roman" w:eastAsia="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7768B0"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SPECIALIST I FINANCËS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FINANCËS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AE60D4" w:rsidRPr="00F2542F" w:rsidRDefault="00AE60D4"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rPr>
          <w:rFonts w:ascii="Times New Roman" w:eastAsia="Times New Roman" w:hAnsi="Times New Roman"/>
          <w:sz w:val="20"/>
          <w:szCs w:val="20"/>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SPECIALISTIT TË TEKNOLOGJISË SË INFORMACIONIT,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SEKTORIN E SHËRBIMEVE DHE  TEKNOLOGJISË SË INFORMACIONIT,</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 Specialist i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1. Raportimi:</w:t>
      </w:r>
    </w:p>
    <w:p w:rsidR="00FA4876" w:rsidRPr="00F2542F" w:rsidRDefault="00FA4876" w:rsidP="00FA4876">
      <w:pPr>
        <w:spacing w:after="0" w:line="240" w:lineRule="auto"/>
        <w:jc w:val="both"/>
        <w:rPr>
          <w:rFonts w:ascii="Times New Roman" w:hAnsi="Times New Roman"/>
          <w:b/>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Specialisti i Tek</w:t>
      </w:r>
      <w:r w:rsidR="00377C6B" w:rsidRPr="00F2542F">
        <w:rPr>
          <w:rFonts w:ascii="Times New Roman" w:hAnsi="Times New Roman"/>
          <w:sz w:val="24"/>
          <w:szCs w:val="24"/>
        </w:rPr>
        <w:t>nologjisë së Informacionit (IT)</w:t>
      </w:r>
      <w:r w:rsidRPr="00F2542F">
        <w:rPr>
          <w:rFonts w:ascii="Times New Roman" w:hAnsi="Times New Roman"/>
          <w:sz w:val="24"/>
          <w:szCs w:val="24"/>
        </w:rPr>
        <w:t xml:space="preserve"> është nëpunës i nivelit</w:t>
      </w:r>
      <w:r w:rsidR="00C97B33" w:rsidRPr="00F2542F">
        <w:rPr>
          <w:rFonts w:ascii="Times New Roman" w:hAnsi="Times New Roman"/>
          <w:sz w:val="24"/>
          <w:szCs w:val="24"/>
        </w:rPr>
        <w:t xml:space="preserve"> ekzekutues, i cili raporton te</w:t>
      </w:r>
      <w:r w:rsidRPr="00F2542F">
        <w:rPr>
          <w:rFonts w:ascii="Times New Roman" w:hAnsi="Times New Roman"/>
          <w:sz w:val="24"/>
          <w:szCs w:val="24"/>
        </w:rPr>
        <w:t xml:space="preserve"> Përgjegjësi i Sektorit të Shërbimeve dhe Teknologjisë së Informacionit.</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2. Qëllimi i punës:</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Plotësimi i nevojave dhe kërkesave të stafit, të kandidatëve për magjistratë dhe trajnuesve në:</w:t>
      </w:r>
    </w:p>
    <w:p w:rsidR="00FA4876" w:rsidRPr="00F2542F" w:rsidRDefault="00FA4876" w:rsidP="00A14BA1">
      <w:pPr>
        <w:numPr>
          <w:ilvl w:val="0"/>
          <w:numId w:val="14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mirëmbajtjen e shërbimit të Internetit Lan dhe wireless; </w:t>
      </w:r>
    </w:p>
    <w:p w:rsidR="00FA4876" w:rsidRPr="00F2542F" w:rsidRDefault="00FA4876" w:rsidP="00A14BA1">
      <w:pPr>
        <w:numPr>
          <w:ilvl w:val="0"/>
          <w:numId w:val="14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mirëmbajtjen e rrjetit kompjuterik të shkollës (Lan dhe wireless);</w:t>
      </w:r>
    </w:p>
    <w:p w:rsidR="00FA4876" w:rsidRPr="00F2542F" w:rsidRDefault="00FA4876" w:rsidP="00A14BA1">
      <w:pPr>
        <w:numPr>
          <w:ilvl w:val="0"/>
          <w:numId w:val="149"/>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funksionimin sa më efikas të pajisjeve që bëjnë të mundur lidhjen në internet dhe në rrjetin e brendshëm të kompjuterëve.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Konfigurimi i serverit për të siguruar lidhjen e të gjithë kompjuterave në Lan nëpërmjet strukturës DHCP;</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Sinkronizimi dhe mirëmbajtja e serverit të sistemit të aksesit hyrje/dalje;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Menaxhimi dhe mirëmbajtja e serverit audio/video recording;</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Regjistri</w:t>
      </w:r>
      <w:r w:rsidR="00691390" w:rsidRPr="00F2542F">
        <w:rPr>
          <w:rFonts w:ascii="Times New Roman" w:eastAsia="Times New Roman" w:hAnsi="Times New Roman"/>
          <w:sz w:val="24"/>
          <w:szCs w:val="24"/>
        </w:rPr>
        <w:t>mi dhe shfaqja</w:t>
      </w:r>
      <w:r w:rsidR="00C97B33" w:rsidRPr="00F2542F">
        <w:rPr>
          <w:rFonts w:ascii="Times New Roman" w:eastAsia="Times New Roman" w:hAnsi="Times New Roman"/>
          <w:sz w:val="24"/>
          <w:szCs w:val="24"/>
        </w:rPr>
        <w:t xml:space="preserve"> </w:t>
      </w:r>
      <w:r w:rsidR="00377C6B" w:rsidRPr="00F2542F">
        <w:rPr>
          <w:rFonts w:ascii="Times New Roman" w:eastAsia="Times New Roman" w:hAnsi="Times New Roman"/>
          <w:sz w:val="24"/>
          <w:szCs w:val="24"/>
        </w:rPr>
        <w:t xml:space="preserve">e drejtpërdrejtë </w:t>
      </w:r>
      <w:r w:rsidR="00C97B33" w:rsidRPr="00F2542F">
        <w:rPr>
          <w:rFonts w:ascii="Times New Roman" w:eastAsia="Times New Roman" w:hAnsi="Times New Roman"/>
          <w:sz w:val="24"/>
          <w:szCs w:val="24"/>
        </w:rPr>
        <w:t>në mjediset e brend</w:t>
      </w:r>
      <w:r w:rsidRPr="00F2542F">
        <w:rPr>
          <w:rFonts w:ascii="Times New Roman" w:eastAsia="Times New Roman" w:hAnsi="Times New Roman"/>
          <w:sz w:val="24"/>
          <w:szCs w:val="24"/>
        </w:rPr>
        <w:t>shme të shkollës të aktiviteteve të ndryshme që zhvillohen;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Instalimi</w:t>
      </w:r>
      <w:r w:rsidR="00C97B33" w:rsidRPr="00F2542F">
        <w:rPr>
          <w:rFonts w:ascii="Times New Roman" w:eastAsia="Times New Roman" w:hAnsi="Times New Roman"/>
          <w:sz w:val="24"/>
          <w:szCs w:val="24"/>
        </w:rPr>
        <w:t>n e programeve të ndryshme</w:t>
      </w:r>
      <w:r w:rsidR="00691390"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të versioneve të fundit (</w:t>
      </w:r>
      <w:r w:rsidR="00691390" w:rsidRPr="00F2542F">
        <w:rPr>
          <w:rFonts w:ascii="Times New Roman" w:eastAsia="Times New Roman" w:hAnsi="Times New Roman"/>
          <w:sz w:val="24"/>
          <w:szCs w:val="24"/>
        </w:rPr>
        <w:t>W</w:t>
      </w:r>
      <w:r w:rsidRPr="00F2542F">
        <w:rPr>
          <w:rFonts w:ascii="Times New Roman" w:eastAsia="Times New Roman" w:hAnsi="Times New Roman"/>
          <w:sz w:val="24"/>
          <w:szCs w:val="24"/>
        </w:rPr>
        <w:t>indows, MS Office, Antiviruse);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Formatimin e kompjuterëve si </w:t>
      </w:r>
      <w:r w:rsidR="00C97B33" w:rsidRPr="00F2542F">
        <w:rPr>
          <w:rFonts w:ascii="Times New Roman" w:eastAsia="Times New Roman" w:hAnsi="Times New Roman"/>
          <w:sz w:val="24"/>
          <w:szCs w:val="24"/>
        </w:rPr>
        <w:t>procedurë</w:t>
      </w:r>
      <w:r w:rsidR="00691390" w:rsidRPr="00F2542F">
        <w:rPr>
          <w:rFonts w:ascii="Times New Roman" w:eastAsia="Times New Roman" w:hAnsi="Times New Roman"/>
          <w:sz w:val="24"/>
          <w:szCs w:val="24"/>
        </w:rPr>
        <w:t xml:space="preserve"> e mirëmbajtjes teknike dhe</w:t>
      </w:r>
      <w:r w:rsidR="00C97B33" w:rsidRPr="00F2542F">
        <w:rPr>
          <w:rFonts w:ascii="Times New Roman" w:eastAsia="Times New Roman" w:hAnsi="Times New Roman"/>
          <w:sz w:val="24"/>
          <w:szCs w:val="24"/>
        </w:rPr>
        <w:t xml:space="preserve"> softuerë</w:t>
      </w:r>
      <w:r w:rsidRPr="00F2542F">
        <w:rPr>
          <w:rFonts w:ascii="Times New Roman" w:eastAsia="Times New Roman" w:hAnsi="Times New Roman"/>
          <w:sz w:val="24"/>
          <w:szCs w:val="24"/>
        </w:rPr>
        <w:t xml:space="preserve"> të tyre;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Mbrojtjen nga viruse të ndryshme, duke instaluar  antiviruse të li</w:t>
      </w:r>
      <w:r w:rsidR="00C97B33" w:rsidRPr="00F2542F">
        <w:rPr>
          <w:rFonts w:ascii="Times New Roman" w:eastAsia="Times New Roman" w:hAnsi="Times New Roman"/>
          <w:sz w:val="24"/>
          <w:szCs w:val="24"/>
        </w:rPr>
        <w:t>c</w:t>
      </w:r>
      <w:r w:rsidRPr="00F2542F">
        <w:rPr>
          <w:rFonts w:ascii="Times New Roman" w:eastAsia="Times New Roman" w:hAnsi="Times New Roman"/>
          <w:sz w:val="24"/>
          <w:szCs w:val="24"/>
        </w:rPr>
        <w:t>en</w:t>
      </w:r>
      <w:r w:rsidR="00C97B33" w:rsidRPr="00F2542F">
        <w:rPr>
          <w:rFonts w:ascii="Times New Roman" w:eastAsia="Times New Roman" w:hAnsi="Times New Roman"/>
          <w:sz w:val="24"/>
          <w:szCs w:val="24"/>
        </w:rPr>
        <w:t>c</w:t>
      </w:r>
      <w:r w:rsidRPr="00F2542F">
        <w:rPr>
          <w:rFonts w:ascii="Times New Roman" w:eastAsia="Times New Roman" w:hAnsi="Times New Roman"/>
          <w:sz w:val="24"/>
          <w:szCs w:val="24"/>
        </w:rPr>
        <w:t>uar nga 'Microsoft' -i të vënë në dispozicion nga AKSHI (Agjen</w:t>
      </w:r>
      <w:r w:rsidR="00C97B33" w:rsidRPr="00F2542F">
        <w:rPr>
          <w:rFonts w:ascii="Times New Roman" w:eastAsia="Times New Roman" w:hAnsi="Times New Roman"/>
          <w:sz w:val="24"/>
          <w:szCs w:val="24"/>
        </w:rPr>
        <w:t>c</w:t>
      </w:r>
      <w:r w:rsidRPr="00F2542F">
        <w:rPr>
          <w:rFonts w:ascii="Times New Roman" w:eastAsia="Times New Roman" w:hAnsi="Times New Roman"/>
          <w:sz w:val="24"/>
          <w:szCs w:val="24"/>
        </w:rPr>
        <w:t>ia Kombëtare e Shërbimit Informatik);</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Rregullimin e defekteve që kanë </w:t>
      </w:r>
      <w:r w:rsidR="00691390" w:rsidRPr="00F2542F">
        <w:rPr>
          <w:rFonts w:ascii="Times New Roman" w:eastAsia="Times New Roman" w:hAnsi="Times New Roman"/>
          <w:sz w:val="24"/>
          <w:szCs w:val="24"/>
        </w:rPr>
        <w:t>harduerët</w:t>
      </w:r>
      <w:r w:rsidRPr="00F2542F">
        <w:rPr>
          <w:rFonts w:ascii="Times New Roman" w:eastAsia="Times New Roman" w:hAnsi="Times New Roman"/>
          <w:sz w:val="24"/>
          <w:szCs w:val="24"/>
        </w:rPr>
        <w:t>, diagnostikimin e tyre në pajisje elektronike</w:t>
      </w:r>
      <w:r w:rsidR="00377C6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si</w:t>
      </w:r>
      <w:r w:rsidR="00377C6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w:t>
      </w:r>
      <w:r w:rsidR="00377C6B" w:rsidRPr="00F2542F">
        <w:rPr>
          <w:rFonts w:ascii="Times New Roman" w:eastAsia="Times New Roman" w:hAnsi="Times New Roman"/>
          <w:sz w:val="24"/>
          <w:szCs w:val="24"/>
        </w:rPr>
        <w:t>k</w:t>
      </w:r>
      <w:r w:rsidRPr="00F2542F">
        <w:rPr>
          <w:rFonts w:ascii="Times New Roman" w:eastAsia="Times New Roman" w:hAnsi="Times New Roman"/>
          <w:sz w:val="24"/>
          <w:szCs w:val="24"/>
        </w:rPr>
        <w:t>ompjuter, laptop, printer, fotokopje, videoprojektor, I</w:t>
      </w:r>
      <w:r w:rsidR="00377C6B" w:rsidRPr="00F2542F">
        <w:rPr>
          <w:rFonts w:ascii="Times New Roman" w:eastAsia="Times New Roman" w:hAnsi="Times New Roman"/>
          <w:sz w:val="24"/>
          <w:szCs w:val="24"/>
        </w:rPr>
        <w:t>nteraktive whiteboard, scantron</w:t>
      </w:r>
      <w:r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Instalimin dhe konfigurimin e pajisjeve të ndryshme</w:t>
      </w:r>
      <w:r w:rsidR="00377C6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si p.sh</w:t>
      </w:r>
      <w:r w:rsidR="00C97B33" w:rsidRPr="00F2542F">
        <w:rPr>
          <w:rFonts w:ascii="Times New Roman" w:eastAsia="Times New Roman" w:hAnsi="Times New Roman"/>
          <w:sz w:val="24"/>
          <w:szCs w:val="24"/>
        </w:rPr>
        <w:t>.</w:t>
      </w:r>
      <w:r w:rsidRPr="00F2542F">
        <w:rPr>
          <w:rFonts w:ascii="Times New Roman" w:eastAsia="Times New Roman" w:hAnsi="Times New Roman"/>
          <w:sz w:val="24"/>
          <w:szCs w:val="24"/>
        </w:rPr>
        <w:t>: printer, skaner, fa</w:t>
      </w:r>
      <w:r w:rsidR="00377C6B" w:rsidRPr="00F2542F">
        <w:rPr>
          <w:rFonts w:ascii="Times New Roman" w:eastAsia="Times New Roman" w:hAnsi="Times New Roman"/>
          <w:sz w:val="24"/>
          <w:szCs w:val="24"/>
        </w:rPr>
        <w:t>ks</w:t>
      </w:r>
      <w:r w:rsidRPr="00F2542F">
        <w:rPr>
          <w:rFonts w:ascii="Times New Roman" w:eastAsia="Times New Roman" w:hAnsi="Times New Roman"/>
          <w:sz w:val="24"/>
          <w:szCs w:val="24"/>
        </w:rPr>
        <w:t>, videoprojektor, UPS, Scantron, si dhe në kontrollin e vazhdueshëm të tyre;</w:t>
      </w:r>
    </w:p>
    <w:p w:rsidR="00FA4876" w:rsidRPr="00F2542F" w:rsidRDefault="00377C6B"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Përcakton specifikat teknike</w:t>
      </w:r>
      <w:r w:rsidR="00FA4876" w:rsidRPr="00F2542F">
        <w:rPr>
          <w:rFonts w:ascii="Times New Roman" w:eastAsia="Times New Roman" w:hAnsi="Times New Roman"/>
          <w:sz w:val="24"/>
          <w:szCs w:val="24"/>
        </w:rPr>
        <w:t xml:space="preserve"> për ISP që do të sigurojë shërbimin e internetit, h</w:t>
      </w:r>
      <w:r w:rsidRPr="00F2542F">
        <w:rPr>
          <w:rFonts w:ascii="Times New Roman" w:eastAsia="Times New Roman" w:hAnsi="Times New Roman"/>
          <w:sz w:val="24"/>
          <w:szCs w:val="24"/>
        </w:rPr>
        <w:t xml:space="preserve">ostimin e faqes së institucionit </w:t>
      </w:r>
      <w:r w:rsidR="00FA4876" w:rsidRPr="00F2542F">
        <w:rPr>
          <w:rFonts w:ascii="Times New Roman" w:eastAsia="Times New Roman" w:hAnsi="Times New Roman"/>
          <w:i/>
          <w:sz w:val="24"/>
          <w:szCs w:val="24"/>
        </w:rPr>
        <w:t>www.magjistratura.edu.al</w:t>
      </w:r>
      <w:r w:rsidR="00FA4876" w:rsidRPr="00F2542F">
        <w:rPr>
          <w:rFonts w:ascii="Times New Roman" w:eastAsia="Times New Roman" w:hAnsi="Times New Roman"/>
          <w:sz w:val="24"/>
          <w:szCs w:val="24"/>
        </w:rPr>
        <w:t xml:space="preserve">, databazës së vendimeve të Gjykatës së Lartë, </w:t>
      </w:r>
      <w:hyperlink r:id="rId111" w:history="1">
        <w:r w:rsidR="00FA4876" w:rsidRPr="00F2542F">
          <w:rPr>
            <w:rStyle w:val="Hyperlink"/>
            <w:rFonts w:ascii="Times New Roman" w:eastAsia="Times New Roman" w:hAnsi="Times New Roman"/>
            <w:i/>
            <w:color w:val="auto"/>
            <w:sz w:val="24"/>
            <w:szCs w:val="24"/>
            <w:u w:val="none"/>
          </w:rPr>
          <w:t>www.jurisdocsmagjistratura.edu.al</w:t>
        </w:r>
      </w:hyperlink>
      <w:r w:rsidR="00FA4876" w:rsidRPr="00F2542F">
        <w:rPr>
          <w:rFonts w:ascii="Times New Roman" w:eastAsia="Times New Roman" w:hAnsi="Times New Roman"/>
          <w:sz w:val="24"/>
          <w:szCs w:val="24"/>
        </w:rPr>
        <w:t xml:space="preserve">, databazës së programit të trajnimit fillestar, vazhdues, të publikimeve </w:t>
      </w:r>
      <w:r w:rsidR="00081BAE" w:rsidRPr="00F2542F">
        <w:rPr>
          <w:rFonts w:ascii="Times New Roman" w:eastAsia="Times New Roman" w:hAnsi="Times New Roman"/>
          <w:i/>
          <w:sz w:val="24"/>
          <w:szCs w:val="24"/>
        </w:rPr>
        <w:t>portal.ma</w:t>
      </w:r>
      <w:r w:rsidR="00FA4876" w:rsidRPr="00F2542F">
        <w:rPr>
          <w:rFonts w:ascii="Times New Roman" w:eastAsia="Times New Roman" w:hAnsi="Times New Roman"/>
          <w:i/>
          <w:sz w:val="24"/>
          <w:szCs w:val="24"/>
        </w:rPr>
        <w:t>gjistratura.edu.al</w:t>
      </w:r>
      <w:r w:rsidR="00FA4876" w:rsidRPr="00F2542F">
        <w:rPr>
          <w:rFonts w:ascii="Times New Roman" w:eastAsia="Times New Roman" w:hAnsi="Times New Roman"/>
          <w:sz w:val="24"/>
          <w:szCs w:val="24"/>
        </w:rPr>
        <w:t>,</w:t>
      </w:r>
      <w:r w:rsidR="00FA4876" w:rsidRPr="00F2542F">
        <w:rPr>
          <w:rFonts w:ascii="Times New Roman" w:eastAsia="Times New Roman" w:hAnsi="Times New Roman"/>
          <w:sz w:val="24"/>
          <w:szCs w:val="24"/>
          <w:u w:val="single"/>
        </w:rPr>
        <w:t xml:space="preserve"> </w:t>
      </w:r>
      <w:r w:rsidR="00FA4876" w:rsidRPr="00F2542F">
        <w:rPr>
          <w:rFonts w:ascii="Times New Roman" w:eastAsia="Times New Roman" w:hAnsi="Times New Roman"/>
          <w:sz w:val="24"/>
          <w:szCs w:val="24"/>
        </w:rPr>
        <w:t>si dhe shërbimin e webmailit;</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Mban kontakte të vazhdueshme me ISP</w:t>
      </w:r>
      <w:r w:rsidR="00377C6B" w:rsidRPr="00F2542F">
        <w:rPr>
          <w:rFonts w:ascii="Times New Roman" w:eastAsia="Times New Roman" w:hAnsi="Times New Roman"/>
          <w:sz w:val="24"/>
          <w:szCs w:val="24"/>
        </w:rPr>
        <w:t>-në, kompani</w:t>
      </w:r>
      <w:r w:rsidRPr="00F2542F">
        <w:rPr>
          <w:rFonts w:ascii="Times New Roman" w:eastAsia="Times New Roman" w:hAnsi="Times New Roman"/>
          <w:sz w:val="24"/>
          <w:szCs w:val="24"/>
        </w:rPr>
        <w:t xml:space="preserve"> të ndryshme që ofrojnë shërbimin e riparimit të vazhdueshëm të fotokopjeve;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Arkivimin e regjistrimit të kamerave CCTV të sigurisë së institucionit.</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3. Detyra kryesore:</w:t>
      </w:r>
    </w:p>
    <w:p w:rsidR="00FA4876" w:rsidRPr="00F2542F" w:rsidRDefault="00FA4876" w:rsidP="00FA4876">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7759"/>
        <w:gridCol w:w="1710"/>
      </w:tblGrid>
      <w:tr w:rsidR="00FA4876" w:rsidRPr="00F2542F" w:rsidTr="00C97B33">
        <w:tc>
          <w:tcPr>
            <w:tcW w:w="606" w:type="dxa"/>
            <w:shd w:val="clear" w:color="auto" w:fill="D9D9D9" w:themeFill="background1" w:themeFillShade="D9"/>
          </w:tcPr>
          <w:p w:rsidR="00FA4876" w:rsidRPr="00F2542F" w:rsidRDefault="00FA4876" w:rsidP="00C97B33">
            <w:pPr>
              <w:spacing w:after="0" w:line="240" w:lineRule="auto"/>
              <w:jc w:val="center"/>
              <w:rPr>
                <w:rFonts w:ascii="Times New Roman" w:hAnsi="Times New Roman"/>
                <w:b/>
                <w:sz w:val="24"/>
                <w:szCs w:val="24"/>
              </w:rPr>
            </w:pPr>
            <w:r w:rsidRPr="00F2542F">
              <w:rPr>
                <w:rFonts w:ascii="Times New Roman" w:hAnsi="Times New Roman"/>
                <w:b/>
                <w:sz w:val="24"/>
                <w:szCs w:val="24"/>
              </w:rPr>
              <w:t>Nr.</w:t>
            </w:r>
          </w:p>
        </w:tc>
        <w:tc>
          <w:tcPr>
            <w:tcW w:w="7759" w:type="dxa"/>
            <w:shd w:val="clear" w:color="auto" w:fill="D9D9D9" w:themeFill="background1" w:themeFillShade="D9"/>
          </w:tcPr>
          <w:p w:rsidR="00FA4876" w:rsidRPr="00F2542F" w:rsidRDefault="00FA4876" w:rsidP="00C97B33">
            <w:pPr>
              <w:spacing w:after="0" w:line="240" w:lineRule="auto"/>
              <w:jc w:val="center"/>
              <w:rPr>
                <w:rFonts w:ascii="Times New Roman" w:hAnsi="Times New Roman"/>
                <w:b/>
                <w:sz w:val="24"/>
                <w:szCs w:val="24"/>
              </w:rPr>
            </w:pPr>
            <w:r w:rsidRPr="00F2542F">
              <w:rPr>
                <w:rFonts w:ascii="Times New Roman" w:hAnsi="Times New Roman"/>
                <w:b/>
                <w:sz w:val="24"/>
                <w:szCs w:val="24"/>
              </w:rPr>
              <w:t>Detyrat kryesore</w:t>
            </w:r>
          </w:p>
        </w:tc>
        <w:tc>
          <w:tcPr>
            <w:tcW w:w="1710" w:type="dxa"/>
            <w:shd w:val="clear" w:color="auto" w:fill="D9D9D9" w:themeFill="background1" w:themeFillShade="D9"/>
          </w:tcPr>
          <w:p w:rsidR="00FA4876" w:rsidRPr="00F2542F" w:rsidRDefault="00C97B33" w:rsidP="00C97B33">
            <w:pPr>
              <w:spacing w:after="0" w:line="240" w:lineRule="auto"/>
              <w:jc w:val="center"/>
              <w:rPr>
                <w:rFonts w:ascii="Times New Roman" w:hAnsi="Times New Roman"/>
                <w:b/>
                <w:sz w:val="24"/>
                <w:szCs w:val="24"/>
              </w:rPr>
            </w:pPr>
            <w:r w:rsidRPr="00F2542F">
              <w:rPr>
                <w:rFonts w:ascii="Times New Roman" w:hAnsi="Times New Roman"/>
                <w:b/>
                <w:sz w:val="24"/>
                <w:szCs w:val="24"/>
              </w:rPr>
              <w:t>Përqindja</w:t>
            </w:r>
            <w:r w:rsidR="00FA4876" w:rsidRPr="00F2542F">
              <w:rPr>
                <w:rFonts w:ascii="Times New Roman" w:hAnsi="Times New Roman"/>
                <w:b/>
                <w:sz w:val="24"/>
                <w:szCs w:val="24"/>
              </w:rPr>
              <w:t xml:space="preserve"> e kohës</w:t>
            </w:r>
          </w:p>
        </w:tc>
      </w:tr>
      <w:tr w:rsidR="00FA4876" w:rsidRPr="00F2542F" w:rsidTr="00AE60D4">
        <w:tc>
          <w:tcPr>
            <w:tcW w:w="606"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1.</w:t>
            </w:r>
          </w:p>
        </w:tc>
        <w:tc>
          <w:tcPr>
            <w:tcW w:w="7759"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Mirëmbajtjen e rrjetit kompjuterik të shkollës (Lan dhe wireless);</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Funksionimi sa më efikas të pajisjeve që bëjnë të mundur lidhjen në internet dhe në rrjetin e brendshëm të kompjuterëve;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Konfigurimi i serverit për të siguruar lidhjen e të gjithë kompjuterave në Lan nëpërmjet strukturës DHCP;</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Instalim</w:t>
            </w:r>
            <w:r w:rsidR="00C97B33" w:rsidRPr="00F2542F">
              <w:rPr>
                <w:rFonts w:ascii="Times New Roman" w:hAnsi="Times New Roman"/>
                <w:sz w:val="24"/>
                <w:szCs w:val="24"/>
              </w:rPr>
              <w:t>i i programeve të ndryshme</w:t>
            </w:r>
            <w:r w:rsidRPr="00F2542F">
              <w:rPr>
                <w:rFonts w:ascii="Times New Roman" w:hAnsi="Times New Roman"/>
                <w:sz w:val="24"/>
                <w:szCs w:val="24"/>
              </w:rPr>
              <w:t xml:space="preserve"> </w:t>
            </w:r>
            <w:r w:rsidR="00377C6B" w:rsidRPr="00F2542F">
              <w:rPr>
                <w:rFonts w:ascii="Times New Roman" w:hAnsi="Times New Roman"/>
                <w:sz w:val="24"/>
                <w:szCs w:val="24"/>
              </w:rPr>
              <w:t xml:space="preserve">softuere </w:t>
            </w:r>
            <w:r w:rsidRPr="00F2542F">
              <w:rPr>
                <w:rFonts w:ascii="Times New Roman" w:hAnsi="Times New Roman"/>
                <w:sz w:val="24"/>
                <w:szCs w:val="24"/>
              </w:rPr>
              <w:t>të versioneve të fundit (windows, MS Office, Antiviruse);</w:t>
            </w:r>
          </w:p>
        </w:tc>
        <w:tc>
          <w:tcPr>
            <w:tcW w:w="1710"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25%</w:t>
            </w:r>
          </w:p>
        </w:tc>
      </w:tr>
      <w:tr w:rsidR="00FA4876" w:rsidRPr="00F2542F" w:rsidTr="00AE60D4">
        <w:trPr>
          <w:trHeight w:val="737"/>
        </w:trPr>
        <w:tc>
          <w:tcPr>
            <w:tcW w:w="606"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2.</w:t>
            </w:r>
          </w:p>
        </w:tc>
        <w:tc>
          <w:tcPr>
            <w:tcW w:w="7759"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Formatimi i kompj</w:t>
            </w:r>
            <w:r w:rsidR="00C97B33" w:rsidRPr="00F2542F">
              <w:rPr>
                <w:rFonts w:ascii="Times New Roman" w:hAnsi="Times New Roman"/>
                <w:sz w:val="24"/>
                <w:szCs w:val="24"/>
              </w:rPr>
              <w:t>uterëve si proc</w:t>
            </w:r>
            <w:r w:rsidRPr="00F2542F">
              <w:rPr>
                <w:rFonts w:ascii="Times New Roman" w:hAnsi="Times New Roman"/>
                <w:sz w:val="24"/>
                <w:szCs w:val="24"/>
              </w:rPr>
              <w:t>edurë e</w:t>
            </w:r>
            <w:r w:rsidR="00C97B33" w:rsidRPr="00F2542F">
              <w:rPr>
                <w:rFonts w:ascii="Times New Roman" w:hAnsi="Times New Roman"/>
                <w:sz w:val="24"/>
                <w:szCs w:val="24"/>
              </w:rPr>
              <w:t xml:space="preserve"> mirëmbajtjes teknike dhe </w:t>
            </w:r>
            <w:r w:rsidR="00691390" w:rsidRPr="00F2542F">
              <w:rPr>
                <w:rFonts w:ascii="Times New Roman" w:hAnsi="Times New Roman"/>
                <w:sz w:val="24"/>
                <w:szCs w:val="24"/>
              </w:rPr>
              <w:t>softuereve</w:t>
            </w:r>
            <w:r w:rsidRPr="00F2542F">
              <w:rPr>
                <w:rFonts w:ascii="Times New Roman" w:hAnsi="Times New Roman"/>
                <w:sz w:val="24"/>
                <w:szCs w:val="24"/>
              </w:rPr>
              <w:t xml:space="preserve"> të tyre;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Mbrojtja nga viruse të ndryshme, duke instaluar  antiviruse të licen</w:t>
            </w:r>
            <w:r w:rsidR="00C97B33" w:rsidRPr="00F2542F">
              <w:rPr>
                <w:rFonts w:ascii="Times New Roman" w:hAnsi="Times New Roman"/>
                <w:sz w:val="24"/>
                <w:szCs w:val="24"/>
              </w:rPr>
              <w:t>c</w:t>
            </w:r>
            <w:r w:rsidRPr="00F2542F">
              <w:rPr>
                <w:rFonts w:ascii="Times New Roman" w:hAnsi="Times New Roman"/>
                <w:sz w:val="24"/>
                <w:szCs w:val="24"/>
              </w:rPr>
              <w:t xml:space="preserve">uar nga Mikrosofti të vënë </w:t>
            </w:r>
            <w:r w:rsidR="00081BAE" w:rsidRPr="00F2542F">
              <w:rPr>
                <w:rFonts w:ascii="Times New Roman" w:hAnsi="Times New Roman"/>
                <w:sz w:val="24"/>
                <w:szCs w:val="24"/>
              </w:rPr>
              <w:t>në dispozicion nga AKSHI (Agjenc</w:t>
            </w:r>
            <w:r w:rsidRPr="00F2542F">
              <w:rPr>
                <w:rFonts w:ascii="Times New Roman" w:hAnsi="Times New Roman"/>
                <w:sz w:val="24"/>
                <w:szCs w:val="24"/>
              </w:rPr>
              <w:t>ia Kombëtare e Shërbimit Informatik);</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Pasqyrimi, mirëmbajtja dhe konfigurimi i listës me adresat e postës elektronike (web mail) në stafit në programin Microsoft Outlook;</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Rregullimi e defekteve që kanë </w:t>
            </w:r>
            <w:r w:rsidR="00691390" w:rsidRPr="00F2542F">
              <w:rPr>
                <w:rFonts w:ascii="Times New Roman" w:hAnsi="Times New Roman"/>
                <w:sz w:val="24"/>
                <w:szCs w:val="24"/>
              </w:rPr>
              <w:t>harduere</w:t>
            </w:r>
            <w:r w:rsidRPr="00F2542F">
              <w:rPr>
                <w:rFonts w:ascii="Times New Roman" w:hAnsi="Times New Roman"/>
                <w:sz w:val="24"/>
                <w:szCs w:val="24"/>
              </w:rPr>
              <w:t>, diagnostikimin e tyre në pajisje elektronike</w:t>
            </w:r>
            <w:r w:rsidR="00377C6B" w:rsidRPr="00F2542F">
              <w:rPr>
                <w:rFonts w:ascii="Times New Roman" w:hAnsi="Times New Roman"/>
                <w:sz w:val="24"/>
                <w:szCs w:val="24"/>
              </w:rPr>
              <w:t>,</w:t>
            </w:r>
            <w:r w:rsidRPr="00F2542F">
              <w:rPr>
                <w:rFonts w:ascii="Times New Roman" w:hAnsi="Times New Roman"/>
                <w:sz w:val="24"/>
                <w:szCs w:val="24"/>
              </w:rPr>
              <w:t xml:space="preserve"> si</w:t>
            </w:r>
            <w:r w:rsidR="00377C6B" w:rsidRPr="00F2542F">
              <w:rPr>
                <w:rFonts w:ascii="Times New Roman" w:hAnsi="Times New Roman"/>
                <w:sz w:val="24"/>
                <w:szCs w:val="24"/>
              </w:rPr>
              <w:t>: k</w:t>
            </w:r>
            <w:r w:rsidRPr="00F2542F">
              <w:rPr>
                <w:rFonts w:ascii="Times New Roman" w:hAnsi="Times New Roman"/>
                <w:sz w:val="24"/>
                <w:szCs w:val="24"/>
              </w:rPr>
              <w:t>ompjuter, laptop, printer, fotokopje, videoprojektor, Intera</w:t>
            </w:r>
            <w:r w:rsidR="00377C6B" w:rsidRPr="00F2542F">
              <w:rPr>
                <w:rFonts w:ascii="Times New Roman" w:hAnsi="Times New Roman"/>
                <w:sz w:val="24"/>
                <w:szCs w:val="24"/>
              </w:rPr>
              <w:t>ktive whiteboard, scantron, UPS</w:t>
            </w:r>
            <w:r w:rsidRPr="00F2542F">
              <w:rPr>
                <w:rFonts w:ascii="Times New Roman" w:hAnsi="Times New Roman"/>
                <w:sz w:val="24"/>
                <w:szCs w:val="24"/>
              </w:rPr>
              <w:t>;</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Instalimi</w:t>
            </w:r>
            <w:r w:rsidR="00377C6B" w:rsidRPr="00F2542F">
              <w:rPr>
                <w:rFonts w:ascii="Times New Roman" w:hAnsi="Times New Roman"/>
                <w:sz w:val="24"/>
                <w:szCs w:val="24"/>
              </w:rPr>
              <w:t>n</w:t>
            </w:r>
            <w:r w:rsidRPr="00F2542F">
              <w:rPr>
                <w:rFonts w:ascii="Times New Roman" w:hAnsi="Times New Roman"/>
                <w:sz w:val="24"/>
                <w:szCs w:val="24"/>
              </w:rPr>
              <w:t xml:space="preserve"> dhe konfi</w:t>
            </w:r>
            <w:r w:rsidR="00C97B33" w:rsidRPr="00F2542F">
              <w:rPr>
                <w:rFonts w:ascii="Times New Roman" w:hAnsi="Times New Roman"/>
                <w:sz w:val="24"/>
                <w:szCs w:val="24"/>
              </w:rPr>
              <w:t>gurimin e pajisjeve të ndryshme</w:t>
            </w:r>
            <w:r w:rsidRPr="00F2542F">
              <w:rPr>
                <w:rFonts w:ascii="Times New Roman" w:hAnsi="Times New Roman"/>
                <w:sz w:val="24"/>
                <w:szCs w:val="24"/>
              </w:rPr>
              <w:t>,</w:t>
            </w:r>
            <w:r w:rsidR="00C97B33" w:rsidRPr="00F2542F">
              <w:rPr>
                <w:rFonts w:ascii="Times New Roman" w:hAnsi="Times New Roman"/>
                <w:sz w:val="24"/>
                <w:szCs w:val="24"/>
              </w:rPr>
              <w:t xml:space="preserve"> </w:t>
            </w:r>
            <w:r w:rsidRPr="00F2542F">
              <w:rPr>
                <w:rFonts w:ascii="Times New Roman" w:hAnsi="Times New Roman"/>
                <w:sz w:val="24"/>
                <w:szCs w:val="24"/>
              </w:rPr>
              <w:t>si p.sh</w:t>
            </w:r>
            <w:r w:rsidR="00C97B33" w:rsidRPr="00F2542F">
              <w:rPr>
                <w:rFonts w:ascii="Times New Roman" w:hAnsi="Times New Roman"/>
                <w:sz w:val="24"/>
                <w:szCs w:val="24"/>
              </w:rPr>
              <w:t>.</w:t>
            </w:r>
            <w:r w:rsidRPr="00F2542F">
              <w:rPr>
                <w:rFonts w:ascii="Times New Roman" w:hAnsi="Times New Roman"/>
                <w:sz w:val="24"/>
                <w:szCs w:val="24"/>
              </w:rPr>
              <w:t>: printer, skaner, fa</w:t>
            </w:r>
            <w:r w:rsidR="00377C6B" w:rsidRPr="00F2542F">
              <w:rPr>
                <w:rFonts w:ascii="Times New Roman" w:hAnsi="Times New Roman"/>
                <w:sz w:val="24"/>
                <w:szCs w:val="24"/>
              </w:rPr>
              <w:t>ks</w:t>
            </w:r>
            <w:r w:rsidRPr="00F2542F">
              <w:rPr>
                <w:rFonts w:ascii="Times New Roman" w:hAnsi="Times New Roman"/>
                <w:sz w:val="24"/>
                <w:szCs w:val="24"/>
              </w:rPr>
              <w:t>, videoprojektor, scantron, UPS si dhe në kontrollin e vazhdueshëm të tyre etj;</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Mirëmbajtja e sistemit të përkthimit dhe fonisë në sallën e konferencave;</w:t>
            </w:r>
          </w:p>
        </w:tc>
        <w:tc>
          <w:tcPr>
            <w:tcW w:w="1710"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35%</w:t>
            </w:r>
          </w:p>
        </w:tc>
      </w:tr>
      <w:tr w:rsidR="00FA4876" w:rsidRPr="00F2542F" w:rsidTr="00AE60D4">
        <w:tc>
          <w:tcPr>
            <w:tcW w:w="606"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3.</w:t>
            </w:r>
          </w:p>
        </w:tc>
        <w:tc>
          <w:tcPr>
            <w:tcW w:w="7759"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Përcakton specifikat teknike  për ISP që do të sigurojë shërbimin e internetit, hostimin e faqes së institucionit </w:t>
            </w:r>
            <w:hyperlink r:id="rId112" w:history="1">
              <w:r w:rsidRPr="00F2542F">
                <w:rPr>
                  <w:rStyle w:val="Hyperlink"/>
                  <w:rFonts w:ascii="Times New Roman" w:hAnsi="Times New Roman"/>
                  <w:b/>
                  <w:i/>
                  <w:color w:val="auto"/>
                  <w:sz w:val="24"/>
                  <w:szCs w:val="24"/>
                  <w:u w:val="none"/>
                </w:rPr>
                <w:t>www.magjistratura.edu.al</w:t>
              </w:r>
            </w:hyperlink>
            <w:r w:rsidRPr="00F2542F">
              <w:rPr>
                <w:rFonts w:ascii="Times New Roman" w:hAnsi="Times New Roman"/>
                <w:sz w:val="24"/>
                <w:szCs w:val="24"/>
              </w:rPr>
              <w:t xml:space="preserve">, databazës së vendimeve të Gjykatës së Lartë </w:t>
            </w:r>
            <w:hyperlink r:id="rId113" w:history="1">
              <w:r w:rsidRPr="00F2542F">
                <w:rPr>
                  <w:rStyle w:val="Hyperlink"/>
                  <w:rFonts w:ascii="Times New Roman" w:hAnsi="Times New Roman"/>
                  <w:b/>
                  <w:i/>
                  <w:color w:val="auto"/>
                  <w:sz w:val="24"/>
                  <w:szCs w:val="24"/>
                  <w:u w:val="none"/>
                </w:rPr>
                <w:t>www.jurisdocsmagjistratura.edu.al</w:t>
              </w:r>
            </w:hyperlink>
            <w:r w:rsidRPr="00F2542F">
              <w:rPr>
                <w:rFonts w:ascii="Times New Roman" w:hAnsi="Times New Roman"/>
                <w:sz w:val="24"/>
                <w:szCs w:val="24"/>
              </w:rPr>
              <w:t xml:space="preserve">  dhe  databazën e programit të trajnimit fillestar, vazhdues  dhe të publikimeve  </w:t>
            </w:r>
            <w:r w:rsidRPr="00F2542F">
              <w:rPr>
                <w:rFonts w:ascii="Times New Roman" w:hAnsi="Times New Roman"/>
                <w:b/>
                <w:i/>
                <w:sz w:val="24"/>
                <w:szCs w:val="24"/>
              </w:rPr>
              <w:t>portal.magjistratura.edu.al</w:t>
            </w:r>
            <w:r w:rsidRPr="00F2542F">
              <w:rPr>
                <w:rFonts w:ascii="Times New Roman" w:hAnsi="Times New Roman"/>
                <w:sz w:val="24"/>
                <w:szCs w:val="24"/>
              </w:rPr>
              <w:t xml:space="preserve">  dhe shërbimin e webmail-it;</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Hedhjen e herë pas hershme të të dhënave n</w:t>
            </w:r>
            <w:r w:rsidR="00377C6B" w:rsidRPr="00F2542F">
              <w:rPr>
                <w:rFonts w:ascii="Times New Roman" w:hAnsi="Times New Roman"/>
                <w:sz w:val="24"/>
                <w:szCs w:val="24"/>
              </w:rPr>
              <w:t>ë</w:t>
            </w:r>
            <w:r w:rsidRPr="00F2542F">
              <w:rPr>
                <w:rFonts w:ascii="Times New Roman" w:hAnsi="Times New Roman"/>
                <w:sz w:val="24"/>
                <w:szCs w:val="24"/>
              </w:rPr>
              <w:t xml:space="preserve"> databazat që ndodhen tek AKSHI;</w:t>
            </w:r>
          </w:p>
          <w:p w:rsidR="00FA4876" w:rsidRPr="00F2542F" w:rsidRDefault="00FA4876" w:rsidP="00691390">
            <w:pPr>
              <w:spacing w:after="0" w:line="240" w:lineRule="auto"/>
              <w:jc w:val="both"/>
              <w:rPr>
                <w:rFonts w:ascii="Times New Roman" w:hAnsi="Times New Roman"/>
                <w:sz w:val="24"/>
                <w:szCs w:val="24"/>
              </w:rPr>
            </w:pPr>
            <w:r w:rsidRPr="00F2542F">
              <w:rPr>
                <w:rFonts w:ascii="Times New Roman" w:hAnsi="Times New Roman"/>
                <w:sz w:val="24"/>
                <w:szCs w:val="24"/>
              </w:rPr>
              <w:t>Përcakton specif</w:t>
            </w:r>
            <w:r w:rsidR="00081BAE" w:rsidRPr="00F2542F">
              <w:rPr>
                <w:rFonts w:ascii="Times New Roman" w:hAnsi="Times New Roman"/>
                <w:sz w:val="24"/>
                <w:szCs w:val="24"/>
              </w:rPr>
              <w:t xml:space="preserve">ikat për pajisjet </w:t>
            </w:r>
            <w:r w:rsidR="00377C6B" w:rsidRPr="00F2542F">
              <w:rPr>
                <w:rFonts w:ascii="Times New Roman" w:hAnsi="Times New Roman"/>
                <w:sz w:val="24"/>
                <w:szCs w:val="24"/>
              </w:rPr>
              <w:t>e</w:t>
            </w:r>
            <w:r w:rsidR="00081BAE" w:rsidRPr="00F2542F">
              <w:rPr>
                <w:rFonts w:ascii="Times New Roman" w:hAnsi="Times New Roman"/>
                <w:sz w:val="24"/>
                <w:szCs w:val="24"/>
              </w:rPr>
              <w:t xml:space="preserve"> reja </w:t>
            </w:r>
            <w:r w:rsidR="00691390" w:rsidRPr="00F2542F">
              <w:rPr>
                <w:rFonts w:ascii="Times New Roman" w:hAnsi="Times New Roman"/>
                <w:sz w:val="24"/>
                <w:szCs w:val="24"/>
              </w:rPr>
              <w:t>harduere</w:t>
            </w:r>
            <w:r w:rsidRPr="00F2542F">
              <w:rPr>
                <w:rFonts w:ascii="Times New Roman" w:hAnsi="Times New Roman"/>
                <w:sz w:val="24"/>
                <w:szCs w:val="24"/>
              </w:rPr>
              <w:t xml:space="preserve"> dhe kontrollon nëse këto specifika janë në përputhje me specifikat standarde të pranuara nga AKSHI përpara se të dërgohen për prokurim publik;</w:t>
            </w:r>
          </w:p>
        </w:tc>
        <w:tc>
          <w:tcPr>
            <w:tcW w:w="1710"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15%</w:t>
            </w:r>
          </w:p>
        </w:tc>
      </w:tr>
      <w:tr w:rsidR="00FA4876" w:rsidRPr="00F2542F" w:rsidTr="00AE60D4">
        <w:tc>
          <w:tcPr>
            <w:tcW w:w="606"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4.</w:t>
            </w:r>
          </w:p>
        </w:tc>
        <w:tc>
          <w:tcPr>
            <w:tcW w:w="7759"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I paraqet Kancelarit programin e detajuar së bashku me të gjithë treguesit e tij, si: gjendja e </w:t>
            </w:r>
            <w:r w:rsidR="00691390" w:rsidRPr="00F2542F">
              <w:rPr>
                <w:rFonts w:ascii="Times New Roman" w:hAnsi="Times New Roman"/>
                <w:sz w:val="24"/>
                <w:szCs w:val="24"/>
              </w:rPr>
              <w:t>harduere</w:t>
            </w:r>
            <w:r w:rsidR="00377C6B" w:rsidRPr="00F2542F">
              <w:rPr>
                <w:rFonts w:ascii="Times New Roman" w:hAnsi="Times New Roman"/>
                <w:sz w:val="24"/>
                <w:szCs w:val="24"/>
              </w:rPr>
              <w:t>ve</w:t>
            </w:r>
            <w:r w:rsidRPr="00F2542F">
              <w:rPr>
                <w:rFonts w:ascii="Times New Roman" w:hAnsi="Times New Roman"/>
                <w:sz w:val="24"/>
                <w:szCs w:val="24"/>
              </w:rPr>
              <w:t>, kërkesat e stafit, nevojat financiare, propozime për përmirësimin e shërbimit;</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Arkivimin e regjistrimit të kamerave CCTV të sigurisë së institucionit;</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Mban kontakte të vazhdueshme me ISP</w:t>
            </w:r>
            <w:r w:rsidR="00377C6B" w:rsidRPr="00F2542F">
              <w:rPr>
                <w:rFonts w:ascii="Times New Roman" w:hAnsi="Times New Roman"/>
                <w:sz w:val="24"/>
                <w:szCs w:val="24"/>
              </w:rPr>
              <w:t>-në, kompani</w:t>
            </w:r>
            <w:r w:rsidRPr="00F2542F">
              <w:rPr>
                <w:rFonts w:ascii="Times New Roman" w:hAnsi="Times New Roman"/>
                <w:sz w:val="24"/>
                <w:szCs w:val="24"/>
              </w:rPr>
              <w:t xml:space="preserve"> të ndryshme që ofrojnë shërbimin e riparimit të vazhd</w:t>
            </w:r>
            <w:r w:rsidR="00081BAE" w:rsidRPr="00F2542F">
              <w:rPr>
                <w:rFonts w:ascii="Times New Roman" w:hAnsi="Times New Roman"/>
                <w:sz w:val="24"/>
                <w:szCs w:val="24"/>
              </w:rPr>
              <w:t>u</w:t>
            </w:r>
            <w:r w:rsidRPr="00F2542F">
              <w:rPr>
                <w:rFonts w:ascii="Times New Roman" w:hAnsi="Times New Roman"/>
                <w:sz w:val="24"/>
                <w:szCs w:val="24"/>
              </w:rPr>
              <w:t>eshëm të fotokopjeve.</w:t>
            </w:r>
          </w:p>
        </w:tc>
        <w:tc>
          <w:tcPr>
            <w:tcW w:w="1710"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15%</w:t>
            </w:r>
          </w:p>
        </w:tc>
      </w:tr>
    </w:tbl>
    <w:p w:rsidR="00FA4876" w:rsidRPr="00F2542F" w:rsidRDefault="00FA4876" w:rsidP="00FA4876">
      <w:pPr>
        <w:spacing w:after="0" w:line="240" w:lineRule="auto"/>
        <w:jc w:val="both"/>
        <w:rPr>
          <w:rFonts w:ascii="Times New Roman" w:hAnsi="Times New Roman"/>
          <w:b/>
          <w:sz w:val="24"/>
          <w:szCs w:val="24"/>
        </w:rPr>
      </w:pPr>
    </w:p>
    <w:p w:rsidR="00691390" w:rsidRPr="00F2542F" w:rsidRDefault="00691390" w:rsidP="00FA4876">
      <w:pPr>
        <w:spacing w:after="0" w:line="240" w:lineRule="auto"/>
        <w:jc w:val="both"/>
        <w:rPr>
          <w:rFonts w:ascii="Times New Roman" w:hAnsi="Times New Roman"/>
          <w:b/>
          <w:sz w:val="24"/>
          <w:szCs w:val="24"/>
        </w:rPr>
      </w:pPr>
    </w:p>
    <w:p w:rsidR="00691390" w:rsidRPr="00F2542F" w:rsidRDefault="00691390" w:rsidP="00FA4876">
      <w:pPr>
        <w:spacing w:after="0" w:line="240" w:lineRule="auto"/>
        <w:jc w:val="both"/>
        <w:rPr>
          <w:rFonts w:ascii="Times New Roman" w:hAnsi="Times New Roman"/>
          <w:b/>
          <w:sz w:val="24"/>
          <w:szCs w:val="24"/>
        </w:rPr>
      </w:pPr>
    </w:p>
    <w:p w:rsidR="00691390" w:rsidRDefault="00691390" w:rsidP="00FA4876">
      <w:pPr>
        <w:spacing w:after="0" w:line="240" w:lineRule="auto"/>
        <w:jc w:val="both"/>
        <w:rPr>
          <w:rFonts w:ascii="Times New Roman" w:hAnsi="Times New Roman"/>
          <w:b/>
          <w:sz w:val="24"/>
          <w:szCs w:val="24"/>
        </w:rPr>
      </w:pPr>
    </w:p>
    <w:p w:rsidR="009D5131" w:rsidRDefault="009D5131" w:rsidP="00FA4876">
      <w:pPr>
        <w:spacing w:after="0" w:line="240" w:lineRule="auto"/>
        <w:jc w:val="both"/>
        <w:rPr>
          <w:rFonts w:ascii="Times New Roman" w:hAnsi="Times New Roman"/>
          <w:b/>
          <w:sz w:val="24"/>
          <w:szCs w:val="24"/>
        </w:rPr>
      </w:pPr>
    </w:p>
    <w:p w:rsidR="009D5131" w:rsidRPr="00F2542F" w:rsidRDefault="009D5131" w:rsidP="00FA4876">
      <w:pPr>
        <w:spacing w:after="0" w:line="240" w:lineRule="auto"/>
        <w:jc w:val="both"/>
        <w:rPr>
          <w:rFonts w:ascii="Times New Roman" w:hAnsi="Times New Roman"/>
          <w:b/>
          <w:sz w:val="24"/>
          <w:szCs w:val="24"/>
        </w:rPr>
      </w:pPr>
    </w:p>
    <w:p w:rsidR="00691390" w:rsidRPr="00F2542F" w:rsidRDefault="00691390" w:rsidP="00FA4876">
      <w:pPr>
        <w:spacing w:after="0" w:line="240" w:lineRule="auto"/>
        <w:jc w:val="both"/>
        <w:rPr>
          <w:rFonts w:ascii="Times New Roman" w:hAnsi="Times New Roman"/>
          <w:b/>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lastRenderedPageBreak/>
        <w:t>4. Pozicioni organizativ:</w:t>
      </w:r>
    </w:p>
    <w:p w:rsidR="00FA4876" w:rsidRPr="00F2542F" w:rsidRDefault="00FA4876" w:rsidP="00FA4876">
      <w:pPr>
        <w:spacing w:after="0" w:line="240" w:lineRule="auto"/>
        <w:jc w:val="both"/>
        <w:rPr>
          <w:rFonts w:ascii="Times New Roman" w:hAnsi="Times New Roman"/>
          <w:b/>
          <w:sz w:val="24"/>
          <w:szCs w:val="24"/>
        </w:rPr>
      </w:pPr>
      <w:r w:rsidRPr="00F2542F">
        <w:rPr>
          <w:noProof/>
          <w:lang w:eastAsia="sq-AL"/>
        </w:rPr>
        <w:drawing>
          <wp:inline distT="0" distB="0" distL="0" distR="0">
            <wp:extent cx="4572000" cy="2747010"/>
            <wp:effectExtent l="0" t="0" r="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FA4876" w:rsidRPr="00F2542F" w:rsidRDefault="00FA4876" w:rsidP="00FA4876">
      <w:pPr>
        <w:spacing w:after="0" w:line="240" w:lineRule="auto"/>
        <w:jc w:val="both"/>
        <w:rPr>
          <w:rFonts w:ascii="Times New Roman" w:hAnsi="Times New Roman"/>
          <w:b/>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5. Përgjegjësitë kryesore:</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691390" w:rsidP="00FA4876">
      <w:pPr>
        <w:spacing w:after="0" w:line="240" w:lineRule="auto"/>
        <w:jc w:val="both"/>
        <w:rPr>
          <w:rFonts w:ascii="Times New Roman" w:hAnsi="Times New Roman"/>
          <w:sz w:val="24"/>
          <w:szCs w:val="24"/>
        </w:rPr>
      </w:pPr>
      <w:r w:rsidRPr="00F2542F">
        <w:rPr>
          <w:rFonts w:ascii="Times New Roman" w:hAnsi="Times New Roman"/>
          <w:sz w:val="24"/>
          <w:szCs w:val="24"/>
        </w:rPr>
        <w:t>- Mbledh, shqyrton, planifikon,</w:t>
      </w:r>
      <w:r w:rsidR="00FA4876" w:rsidRPr="00F2542F">
        <w:rPr>
          <w:rFonts w:ascii="Times New Roman" w:hAnsi="Times New Roman"/>
          <w:sz w:val="24"/>
          <w:szCs w:val="24"/>
        </w:rPr>
        <w:t xml:space="preserve"> </w:t>
      </w:r>
      <w:r w:rsidR="00377C6B" w:rsidRPr="00F2542F">
        <w:rPr>
          <w:rFonts w:ascii="Times New Roman" w:hAnsi="Times New Roman"/>
          <w:sz w:val="24"/>
          <w:szCs w:val="24"/>
        </w:rPr>
        <w:t xml:space="preserve">përditëson </w:t>
      </w:r>
      <w:r w:rsidR="00FA4876" w:rsidRPr="00F2542F">
        <w:rPr>
          <w:rFonts w:ascii="Times New Roman" w:hAnsi="Times New Roman"/>
          <w:sz w:val="24"/>
          <w:szCs w:val="24"/>
        </w:rPr>
        <w:t xml:space="preserve">dhe vlerëson kërkesat dhe nevojat për </w:t>
      </w:r>
      <w:r w:rsidRPr="00F2542F">
        <w:rPr>
          <w:rFonts w:ascii="Times New Roman" w:hAnsi="Times New Roman"/>
          <w:sz w:val="24"/>
          <w:szCs w:val="24"/>
        </w:rPr>
        <w:t>harduere</w:t>
      </w:r>
      <w:r w:rsidR="00FA4876" w:rsidRPr="00F2542F">
        <w:rPr>
          <w:rFonts w:ascii="Times New Roman" w:hAnsi="Times New Roman"/>
          <w:sz w:val="24"/>
          <w:szCs w:val="24"/>
        </w:rPr>
        <w:t xml:space="preserve"> dhe </w:t>
      </w:r>
      <w:r w:rsidR="00377C6B" w:rsidRPr="00F2542F">
        <w:rPr>
          <w:rFonts w:ascii="Times New Roman" w:hAnsi="Times New Roman"/>
          <w:sz w:val="24"/>
          <w:szCs w:val="24"/>
        </w:rPr>
        <w:t>instalim</w:t>
      </w:r>
      <w:r w:rsidR="00FA4876" w:rsidRPr="00F2542F">
        <w:rPr>
          <w:rFonts w:ascii="Times New Roman" w:hAnsi="Times New Roman"/>
          <w:sz w:val="24"/>
          <w:szCs w:val="24"/>
        </w:rPr>
        <w:t xml:space="preserve"> programesh;</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Siguron,</w:t>
      </w:r>
      <w:r w:rsidR="00377C6B" w:rsidRPr="00F2542F">
        <w:rPr>
          <w:rFonts w:ascii="Times New Roman" w:hAnsi="Times New Roman"/>
          <w:sz w:val="24"/>
          <w:szCs w:val="24"/>
        </w:rPr>
        <w:t xml:space="preserve"> </w:t>
      </w:r>
      <w:r w:rsidRPr="00F2542F">
        <w:rPr>
          <w:rFonts w:ascii="Times New Roman" w:hAnsi="Times New Roman"/>
          <w:sz w:val="24"/>
          <w:szCs w:val="24"/>
        </w:rPr>
        <w:t>informon, qartëson stafin akademik, kandidatët për magjistratë, si dhe stafin administrativ për funksionimin sa më efikas të internetit dhe të rrjetit të brendshëm të kompjuterëve të instalimit të programeve të reja ndihmëse dhe plotësimin e kërkesave në zhvillim, si dhe është përgjegjë</w:t>
      </w:r>
      <w:r w:rsidR="00377C6B" w:rsidRPr="00F2542F">
        <w:rPr>
          <w:rFonts w:ascii="Times New Roman" w:hAnsi="Times New Roman"/>
          <w:sz w:val="24"/>
          <w:szCs w:val="24"/>
        </w:rPr>
        <w:t>s për informimin dhe shqyrtimin</w:t>
      </w:r>
      <w:r w:rsidRPr="00F2542F">
        <w:rPr>
          <w:rFonts w:ascii="Times New Roman" w:hAnsi="Times New Roman"/>
          <w:sz w:val="24"/>
          <w:szCs w:val="24"/>
        </w:rPr>
        <w:t xml:space="preserve"> korrekt të kërkesave.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-Kryen dhe dorëzon planifikimet për mallra/shërbime/ furnizime dhe i paraqet jo më vonë se data 15 janar </w:t>
      </w:r>
      <w:r w:rsidR="00377C6B"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çdo viti pasardhës pranë përgjegjësit të Sektorit të Shërbimeve dhe Teknologjisë së Informacionit.</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ANALIZA E FAKTORËVE</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Siguron dhe informon kancelarin dhe epro</w:t>
      </w:r>
      <w:r w:rsidR="00C97B33" w:rsidRPr="00F2542F">
        <w:rPr>
          <w:rFonts w:ascii="Times New Roman" w:hAnsi="Times New Roman"/>
          <w:sz w:val="24"/>
          <w:szCs w:val="24"/>
        </w:rPr>
        <w:t>r</w:t>
      </w:r>
      <w:r w:rsidRPr="00F2542F">
        <w:rPr>
          <w:rFonts w:ascii="Times New Roman" w:hAnsi="Times New Roman"/>
          <w:sz w:val="24"/>
          <w:szCs w:val="24"/>
        </w:rPr>
        <w:t xml:space="preserve">in e hierarkisë lidhur me mirëmbajtjen e rrjetit kompjuterik të Shkollës, funksionimin e internetit dhe të rrjetit të brendshëm të kompjuterëve, plotësimin e kërkesave të stafit për </w:t>
      </w:r>
      <w:r w:rsidR="00377C6B" w:rsidRPr="00F2542F">
        <w:rPr>
          <w:rFonts w:ascii="Times New Roman" w:hAnsi="Times New Roman"/>
          <w:sz w:val="24"/>
          <w:szCs w:val="24"/>
        </w:rPr>
        <w:t xml:space="preserve">futjen e programeve </w:t>
      </w:r>
      <w:r w:rsidRPr="00F2542F">
        <w:rPr>
          <w:rFonts w:ascii="Times New Roman" w:hAnsi="Times New Roman"/>
          <w:sz w:val="24"/>
          <w:szCs w:val="24"/>
        </w:rPr>
        <w:t xml:space="preserve">të reja, </w:t>
      </w:r>
      <w:r w:rsidR="00377C6B" w:rsidRPr="00F2542F">
        <w:rPr>
          <w:rFonts w:ascii="Times New Roman" w:hAnsi="Times New Roman"/>
          <w:sz w:val="24"/>
          <w:szCs w:val="24"/>
        </w:rPr>
        <w:t>përditësimin</w:t>
      </w:r>
      <w:r w:rsidRPr="00F2542F">
        <w:rPr>
          <w:rFonts w:ascii="Times New Roman" w:hAnsi="Times New Roman"/>
          <w:sz w:val="24"/>
          <w:szCs w:val="24"/>
        </w:rPr>
        <w:t xml:space="preserve"> dhe mirëmbajtjen e faqes web të Shkollës së Magjistraturës, të databazës së vendimeve të Gjykatës së Lartë, dhe administrimit të programit të</w:t>
      </w:r>
      <w:r w:rsidR="00377C6B" w:rsidRPr="00F2542F">
        <w:rPr>
          <w:rFonts w:ascii="Times New Roman" w:hAnsi="Times New Roman"/>
          <w:sz w:val="24"/>
          <w:szCs w:val="24"/>
        </w:rPr>
        <w:t xml:space="preserve"> trajnimit fillestar e vazhdues</w:t>
      </w:r>
      <w:r w:rsidRPr="00F2542F">
        <w:rPr>
          <w:rFonts w:ascii="Times New Roman" w:hAnsi="Times New Roman"/>
          <w:sz w:val="24"/>
          <w:szCs w:val="24"/>
        </w:rPr>
        <w:t xml:space="preserve"> dhe të publikimeve, si dhe infor</w:t>
      </w:r>
      <w:r w:rsidR="00081BAE" w:rsidRPr="00F2542F">
        <w:rPr>
          <w:rFonts w:ascii="Times New Roman" w:hAnsi="Times New Roman"/>
          <w:sz w:val="24"/>
          <w:szCs w:val="24"/>
        </w:rPr>
        <w:t xml:space="preserve">mon mbi gjendjen fizike të </w:t>
      </w:r>
      <w:r w:rsidR="00470A65" w:rsidRPr="00F2542F">
        <w:rPr>
          <w:rFonts w:ascii="Times New Roman" w:hAnsi="Times New Roman"/>
          <w:sz w:val="24"/>
          <w:szCs w:val="24"/>
        </w:rPr>
        <w:t>harduere</w:t>
      </w:r>
      <w:r w:rsidRPr="00F2542F">
        <w:rPr>
          <w:rFonts w:ascii="Times New Roman" w:hAnsi="Times New Roman"/>
          <w:sz w:val="24"/>
          <w:szCs w:val="24"/>
        </w:rPr>
        <w:t>ve dhe nevojat financiare;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Propozon përmirësimin e shërbimit;</w:t>
      </w:r>
    </w:p>
    <w:p w:rsidR="00FA4876" w:rsidRPr="00F2542F" w:rsidRDefault="00377C6B" w:rsidP="00FA4876">
      <w:pPr>
        <w:spacing w:after="0" w:line="240" w:lineRule="auto"/>
        <w:jc w:val="both"/>
        <w:rPr>
          <w:rFonts w:ascii="Times New Roman" w:hAnsi="Times New Roman"/>
          <w:sz w:val="24"/>
          <w:szCs w:val="24"/>
        </w:rPr>
      </w:pPr>
      <w:r w:rsidRPr="00F2542F">
        <w:rPr>
          <w:rFonts w:ascii="Times New Roman" w:hAnsi="Times New Roman"/>
          <w:sz w:val="24"/>
          <w:szCs w:val="24"/>
        </w:rPr>
        <w:t>- Formulon dhe zbaton</w:t>
      </w:r>
      <w:r w:rsidR="00FA4876" w:rsidRPr="00F2542F">
        <w:rPr>
          <w:rFonts w:ascii="Times New Roman" w:hAnsi="Times New Roman"/>
          <w:sz w:val="24"/>
          <w:szCs w:val="24"/>
        </w:rPr>
        <w:t xml:space="preserve"> programet e miratuara; </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Siguron paraqitjen e standardeve profesionale në detyrat që kryen;</w:t>
      </w:r>
    </w:p>
    <w:p w:rsidR="00FA4876" w:rsidRPr="00F2542F" w:rsidRDefault="00377C6B" w:rsidP="00FA4876">
      <w:pPr>
        <w:spacing w:after="0" w:line="240" w:lineRule="auto"/>
        <w:jc w:val="both"/>
        <w:rPr>
          <w:rFonts w:ascii="Times New Roman" w:hAnsi="Times New Roman"/>
          <w:sz w:val="24"/>
          <w:szCs w:val="24"/>
        </w:rPr>
      </w:pPr>
      <w:r w:rsidRPr="00F2542F">
        <w:rPr>
          <w:rFonts w:ascii="Times New Roman" w:hAnsi="Times New Roman"/>
          <w:sz w:val="24"/>
          <w:szCs w:val="24"/>
        </w:rPr>
        <w:t>- Informon</w:t>
      </w:r>
      <w:r w:rsidR="00FA4876" w:rsidRPr="00F2542F">
        <w:rPr>
          <w:rFonts w:ascii="Times New Roman" w:hAnsi="Times New Roman"/>
          <w:sz w:val="24"/>
          <w:szCs w:val="24"/>
        </w:rPr>
        <w:t xml:space="preserve"> drejtuesit e hierarkisë;</w:t>
      </w:r>
    </w:p>
    <w:p w:rsidR="00FA4876" w:rsidRPr="00F2542F" w:rsidRDefault="00377C6B" w:rsidP="00FA4876">
      <w:pPr>
        <w:spacing w:after="0" w:line="240" w:lineRule="auto"/>
        <w:jc w:val="both"/>
        <w:rPr>
          <w:rFonts w:ascii="Times New Roman" w:hAnsi="Times New Roman"/>
          <w:sz w:val="24"/>
          <w:szCs w:val="24"/>
        </w:rPr>
      </w:pPr>
      <w:r w:rsidRPr="00F2542F">
        <w:rPr>
          <w:rFonts w:ascii="Times New Roman" w:hAnsi="Times New Roman"/>
          <w:sz w:val="24"/>
          <w:szCs w:val="24"/>
        </w:rPr>
        <w:t>- Harton</w:t>
      </w:r>
      <w:r w:rsidR="00FA4876" w:rsidRPr="00F2542F">
        <w:rPr>
          <w:rFonts w:ascii="Times New Roman" w:hAnsi="Times New Roman"/>
          <w:sz w:val="24"/>
          <w:szCs w:val="24"/>
        </w:rPr>
        <w:t xml:space="preserve"> projekt programin vjetor për veprimtarinë institucionale.</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7. Kompetencat e kërkuara:</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Mendimi dhe planifikimi strategjik</w:t>
      </w:r>
      <w:r w:rsidR="00377C6B" w:rsidRPr="00F2542F">
        <w:rPr>
          <w:rFonts w:ascii="Times New Roman" w:hAnsi="Times New Roman"/>
          <w:b/>
          <w:i/>
          <w:sz w:val="24"/>
          <w:szCs w:val="24"/>
        </w:rPr>
        <w:t>:</w:t>
      </w:r>
      <w:r w:rsidRPr="00F2542F">
        <w:rPr>
          <w:rFonts w:ascii="Times New Roman" w:hAnsi="Times New Roman"/>
          <w:sz w:val="24"/>
          <w:szCs w:val="24"/>
        </w:rPr>
        <w:t xml:space="preserve"> të parashikojë kërkesat për të ardhmen, mundësitë dhe problemet, si dhe t'i transmetojë ato në plane praktike dhe të realizueshme</w:t>
      </w:r>
      <w:r w:rsidR="00B14846" w:rsidRPr="00F2542F">
        <w:rPr>
          <w:rFonts w:ascii="Times New Roman" w:hAnsi="Times New Roman"/>
          <w:sz w:val="24"/>
          <w:szCs w:val="24"/>
        </w:rPr>
        <w:t>,</w:t>
      </w:r>
      <w:r w:rsidRPr="00F2542F">
        <w:rPr>
          <w:rFonts w:ascii="Times New Roman" w:hAnsi="Times New Roman"/>
          <w:sz w:val="24"/>
          <w:szCs w:val="24"/>
        </w:rPr>
        <w:t xml:space="preserve"> duke mbetur ndërkohë i ndjeshëm ndaj nevojave të kancelarit, eprorit të hierarkisë, stafit akademik dhe kandidatëve për magjistratë dhe çështjeve të gjera institucionale.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lastRenderedPageBreak/>
        <w:t>Komunikimi</w:t>
      </w:r>
      <w:r w:rsidR="00377C6B" w:rsidRPr="00F2542F">
        <w:rPr>
          <w:rFonts w:ascii="Times New Roman" w:hAnsi="Times New Roman"/>
          <w:b/>
          <w:i/>
          <w:sz w:val="24"/>
          <w:szCs w:val="24"/>
        </w:rPr>
        <w:t>:</w:t>
      </w:r>
      <w:r w:rsidRPr="00F2542F">
        <w:rPr>
          <w:rFonts w:ascii="Times New Roman" w:hAnsi="Times New Roman"/>
          <w:sz w:val="24"/>
          <w:szCs w:val="24"/>
        </w:rPr>
        <w:t xml:space="preserve"> 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Efektiviteti personal</w:t>
      </w:r>
      <w:r w:rsidR="00377C6B" w:rsidRPr="00F2542F">
        <w:rPr>
          <w:rFonts w:ascii="Times New Roman" w:hAnsi="Times New Roman"/>
          <w:b/>
          <w:i/>
          <w:sz w:val="24"/>
          <w:szCs w:val="24"/>
        </w:rPr>
        <w:t>:</w:t>
      </w:r>
      <w:r w:rsidRPr="00F2542F">
        <w:rPr>
          <w:rFonts w:ascii="Times New Roman" w:hAnsi="Times New Roman"/>
          <w:sz w:val="24"/>
          <w:szCs w:val="24"/>
        </w:rPr>
        <w:t xml:space="preserve"> të tregojë elasticitet, qëndrueshmëri dhe besueshmëri në situata ku vihet nën presion, t’i ofrojë këshilla objektive eprorit të hierarkisë, stafit akademik dhe administrativ; të ndjekë me energji dhe vendosmëri strategjitë e përcaktuara, </w:t>
      </w:r>
      <w:r w:rsidR="0013413C" w:rsidRPr="00F2542F">
        <w:rPr>
          <w:rFonts w:ascii="Times New Roman" w:eastAsia="Times New Roman" w:hAnsi="Times New Roman"/>
          <w:sz w:val="24"/>
          <w:szCs w:val="24"/>
        </w:rPr>
        <w:t>t</w:t>
      </w:r>
      <w:r w:rsidR="0013413C" w:rsidRPr="00F2542F">
        <w:rPr>
          <w:rFonts w:ascii="Times New Roman" w:eastAsia="Times New Roman" w:hAnsi="Times New Roman" w:cs="Times New Roman"/>
          <w:sz w:val="24"/>
          <w:szCs w:val="24"/>
        </w:rPr>
        <w:t xml:space="preserve">ë përshtatet shpejt dhe të jetë i ndjeshëm </w:t>
      </w:r>
      <w:r w:rsidRPr="00F2542F">
        <w:rPr>
          <w:rFonts w:ascii="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Intelekti, krijimtaria dhe gjykimi</w:t>
      </w:r>
      <w:r w:rsidR="00377C6B" w:rsidRPr="00F2542F">
        <w:rPr>
          <w:rFonts w:ascii="Times New Roman" w:hAnsi="Times New Roman"/>
          <w:b/>
          <w:i/>
          <w:sz w:val="24"/>
          <w:szCs w:val="24"/>
        </w:rPr>
        <w:t>:</w:t>
      </w:r>
      <w:r w:rsidR="00C97B33" w:rsidRPr="00F2542F">
        <w:rPr>
          <w:rFonts w:ascii="Times New Roman" w:hAnsi="Times New Roman"/>
          <w:sz w:val="24"/>
          <w:szCs w:val="24"/>
        </w:rPr>
        <w:t xml:space="preserve"> të përqe</w:t>
      </w:r>
      <w:r w:rsidRPr="00F2542F">
        <w:rPr>
          <w:rFonts w:ascii="Times New Roman" w:hAnsi="Times New Roman"/>
          <w:sz w:val="24"/>
          <w:szCs w:val="24"/>
        </w:rPr>
        <w:t>ndrohet në çështjet dhe parimet thelbësore; të analizojë të dhënat dhe konceptet e paqarta në mënyrë rigoroze dhe të bashkëpunojë.</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Ekspertiza</w:t>
      </w:r>
      <w:r w:rsidR="00377C6B" w:rsidRPr="00F2542F">
        <w:rPr>
          <w:rFonts w:ascii="Times New Roman" w:hAnsi="Times New Roman"/>
          <w:b/>
          <w:i/>
          <w:sz w:val="24"/>
          <w:szCs w:val="24"/>
        </w:rPr>
        <w:t>:</w:t>
      </w:r>
      <w:r w:rsidRPr="00F2542F">
        <w:rPr>
          <w:rFonts w:ascii="Times New Roman" w:hAnsi="Times New Roman"/>
          <w:sz w:val="24"/>
          <w:szCs w:val="24"/>
        </w:rPr>
        <w:t xml:space="preserve"> të ketë </w:t>
      </w:r>
      <w:r w:rsidR="00470A65" w:rsidRPr="00F2542F">
        <w:rPr>
          <w:rFonts w:ascii="Times New Roman" w:hAnsi="Times New Roman"/>
          <w:sz w:val="24"/>
          <w:szCs w:val="24"/>
        </w:rPr>
        <w:t>njohuri të thella dhe eksperiencë</w:t>
      </w:r>
      <w:r w:rsidRPr="00F2542F">
        <w:rPr>
          <w:rFonts w:ascii="Times New Roman" w:hAnsi="Times New Roman"/>
          <w:sz w:val="24"/>
          <w:szCs w:val="24"/>
        </w:rPr>
        <w:t xml:space="preserve">, të dijë të përdorë dhe burime të tjera ekspertize; të kuptojë </w:t>
      </w:r>
      <w:r w:rsidR="00C97B33" w:rsidRPr="00F2542F">
        <w:rPr>
          <w:rFonts w:ascii="Times New Roman" w:hAnsi="Times New Roman"/>
          <w:sz w:val="24"/>
          <w:szCs w:val="24"/>
        </w:rPr>
        <w:t>procedurat</w:t>
      </w:r>
      <w:r w:rsidRPr="00F2542F">
        <w:rPr>
          <w:rFonts w:ascii="Times New Roman" w:hAnsi="Times New Roman"/>
          <w:sz w:val="24"/>
          <w:szCs w:val="24"/>
        </w:rPr>
        <w:t xml:space="preserve">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8. Kontaktet dhe përfaqësimi:</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Në rastet kur miratohet nga </w:t>
      </w:r>
      <w:r w:rsidR="00C76835" w:rsidRPr="00F2542F">
        <w:rPr>
          <w:rFonts w:ascii="Times New Roman" w:hAnsi="Times New Roman"/>
          <w:sz w:val="24"/>
          <w:szCs w:val="24"/>
        </w:rPr>
        <w:t>D</w:t>
      </w:r>
      <w:r w:rsidRPr="00F2542F">
        <w:rPr>
          <w:rFonts w:ascii="Times New Roman" w:hAnsi="Times New Roman"/>
          <w:sz w:val="24"/>
          <w:szCs w:val="24"/>
        </w:rPr>
        <w:t>rejtori i Shkollës, specialisti i IT,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9. Njohuritë, aftësitë dhe eksperienca</w:t>
      </w:r>
      <w:r w:rsidR="00B14846" w:rsidRPr="00F2542F">
        <w:rPr>
          <w:rFonts w:ascii="Times New Roman" w:hAnsi="Times New Roman"/>
          <w:b/>
          <w:sz w:val="24"/>
          <w:szCs w:val="24"/>
        </w:rPr>
        <w:t>t</w:t>
      </w:r>
      <w:r w:rsidRPr="00F2542F">
        <w:rPr>
          <w:rFonts w:ascii="Times New Roman" w:hAnsi="Times New Roman"/>
          <w:b/>
          <w:sz w:val="24"/>
          <w:szCs w:val="24"/>
        </w:rPr>
        <w:t>:</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Specialisti </w:t>
      </w:r>
      <w:r w:rsidR="00B14846" w:rsidRPr="00F2542F">
        <w:rPr>
          <w:rFonts w:ascii="Times New Roman" w:hAnsi="Times New Roman"/>
          <w:sz w:val="24"/>
          <w:szCs w:val="24"/>
        </w:rPr>
        <w:t>i Teknologjisë së Informacionit</w:t>
      </w:r>
      <w:r w:rsidRPr="00F2542F">
        <w:rPr>
          <w:rFonts w:ascii="Times New Roman" w:hAnsi="Times New Roman"/>
          <w:sz w:val="24"/>
          <w:szCs w:val="24"/>
        </w:rPr>
        <w:t xml:space="preserve"> duhet të ketë formim universitar në fushën e Informatikës ose Elektronikës dhe së paku 3 vjet përvojë pune. Të ketë njohuri të paktën të një gjuhe të huaj (radha e preferencës anglisht, frë</w:t>
      </w:r>
      <w:r w:rsidR="00B14846" w:rsidRPr="00F2542F">
        <w:rPr>
          <w:rFonts w:ascii="Times New Roman" w:hAnsi="Times New Roman"/>
          <w:sz w:val="24"/>
          <w:szCs w:val="24"/>
        </w:rPr>
        <w:t>ngjisht</w:t>
      </w:r>
      <w:r w:rsidRPr="00F2542F">
        <w:rPr>
          <w:rFonts w:ascii="Times New Roman" w:hAnsi="Times New Roman"/>
          <w:sz w:val="24"/>
          <w:szCs w:val="24"/>
        </w:rPr>
        <w:t xml:space="preserve"> etj</w:t>
      </w:r>
      <w:r w:rsidR="00B14846" w:rsidRPr="00F2542F">
        <w:rPr>
          <w:rFonts w:ascii="Times New Roman" w:hAnsi="Times New Roman"/>
          <w:sz w:val="24"/>
          <w:szCs w:val="24"/>
        </w:rPr>
        <w:t>.</w:t>
      </w:r>
      <w:r w:rsidRPr="00F2542F">
        <w:rPr>
          <w:rFonts w:ascii="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7768B0"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SPECIALIST 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SHËRBIMEVE, TEKNOLOGJISË DHE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sz w:val="24"/>
          <w:szCs w:val="24"/>
        </w:rPr>
      </w:pPr>
    </w:p>
    <w:p w:rsidR="00E77D41" w:rsidRPr="00F2542F" w:rsidRDefault="00E77D41" w:rsidP="00FA4876">
      <w:pPr>
        <w:spacing w:after="0" w:line="240" w:lineRule="auto"/>
        <w:jc w:val="center"/>
        <w:rPr>
          <w:rFonts w:ascii="Times New Roman" w:eastAsia="Times New Roman" w:hAnsi="Times New Roman"/>
          <w:sz w:val="24"/>
          <w:szCs w:val="24"/>
        </w:rPr>
      </w:pPr>
    </w:p>
    <w:p w:rsidR="00CE31BE" w:rsidRPr="00F2542F" w:rsidRDefault="00CE31BE"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 xml:space="preserve">PËRSHKRIM PËRGJITHËSUES I ROLIT TË SPECIALISTIT TË TEKNOLOGJISË SË INFORMACIONIT, </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SEKTORIN E SHËRBIMEVE DHE  TEKNOLOGJISË SË INFORMACIONIT,</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 Specialist i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1. Raportimi:</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Specialisti i Tek</w:t>
      </w:r>
      <w:r w:rsidR="00B14846" w:rsidRPr="00F2542F">
        <w:rPr>
          <w:rFonts w:ascii="Times New Roman" w:hAnsi="Times New Roman"/>
          <w:sz w:val="24"/>
          <w:szCs w:val="24"/>
        </w:rPr>
        <w:t>nologjisë së Informacionit (IT)</w:t>
      </w:r>
      <w:r w:rsidRPr="00F2542F">
        <w:rPr>
          <w:rFonts w:ascii="Times New Roman" w:hAnsi="Times New Roman"/>
          <w:sz w:val="24"/>
          <w:szCs w:val="24"/>
        </w:rPr>
        <w:t xml:space="preserve"> është nëpunës i nivelit ekzekutues, i cili ra</w:t>
      </w:r>
      <w:r w:rsidR="00B14846" w:rsidRPr="00F2542F">
        <w:rPr>
          <w:rFonts w:ascii="Times New Roman" w:hAnsi="Times New Roman"/>
          <w:sz w:val="24"/>
          <w:szCs w:val="24"/>
        </w:rPr>
        <w:t>porton te</w:t>
      </w:r>
      <w:r w:rsidRPr="00F2542F">
        <w:rPr>
          <w:rFonts w:ascii="Times New Roman" w:hAnsi="Times New Roman"/>
          <w:sz w:val="24"/>
          <w:szCs w:val="24"/>
        </w:rPr>
        <w:t xml:space="preserve"> përgjegjësi i Sektorit të Shërbimev</w:t>
      </w:r>
      <w:r w:rsidR="00C97B33" w:rsidRPr="00F2542F">
        <w:rPr>
          <w:rFonts w:ascii="Times New Roman" w:hAnsi="Times New Roman"/>
          <w:sz w:val="24"/>
          <w:szCs w:val="24"/>
        </w:rPr>
        <w:t>e</w:t>
      </w:r>
      <w:r w:rsidRPr="00F2542F">
        <w:rPr>
          <w:rFonts w:ascii="Times New Roman" w:hAnsi="Times New Roman"/>
          <w:sz w:val="24"/>
          <w:szCs w:val="24"/>
        </w:rPr>
        <w:t xml:space="preserve"> dhe Teknologjisë së Informacionit.</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2. Qëllimi i punës:</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Pasqyrimi, mirëmbajtja dhe konfigurimi i listës me adresat e postës elektronike (web mail) në stafit në programin Microsoft Outlook;</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Përcaktimin e nevojave</w:t>
      </w:r>
      <w:r w:rsidR="00B14846" w:rsidRPr="00F2542F">
        <w:rPr>
          <w:rFonts w:ascii="Times New Roman" w:eastAsia="Times New Roman" w:hAnsi="Times New Roman"/>
          <w:sz w:val="24"/>
          <w:szCs w:val="24"/>
        </w:rPr>
        <w:t xml:space="preserve"> për pajisje të reja </w:t>
      </w:r>
      <w:r w:rsidR="00A77C9C" w:rsidRPr="00F2542F">
        <w:rPr>
          <w:rFonts w:ascii="Times New Roman" w:eastAsia="Times New Roman" w:hAnsi="Times New Roman"/>
          <w:sz w:val="24"/>
          <w:szCs w:val="24"/>
        </w:rPr>
        <w:t>harduere</w:t>
      </w:r>
      <w:r w:rsidRPr="00F2542F">
        <w:rPr>
          <w:rFonts w:ascii="Times New Roman" w:eastAsia="Times New Roman" w:hAnsi="Times New Roman"/>
          <w:sz w:val="24"/>
          <w:szCs w:val="24"/>
        </w:rPr>
        <w:t xml:space="preserve"> në ndihmë të stafit, kandidatëve për magjistratë (</w:t>
      </w:r>
      <w:r w:rsidR="00B14846" w:rsidRPr="00F2542F">
        <w:rPr>
          <w:rFonts w:ascii="Times New Roman" w:eastAsia="Times New Roman" w:hAnsi="Times New Roman"/>
          <w:sz w:val="24"/>
          <w:szCs w:val="24"/>
        </w:rPr>
        <w:t>laboratori, salla e studentëve)</w:t>
      </w:r>
      <w:r w:rsidRPr="00F2542F">
        <w:rPr>
          <w:rFonts w:ascii="Times New Roman" w:eastAsia="Times New Roman" w:hAnsi="Times New Roman"/>
          <w:sz w:val="24"/>
          <w:szCs w:val="24"/>
        </w:rPr>
        <w:t xml:space="preserve"> dhe sektorit të trajnimeve (sistemi i  fonisë në sallën e trajnimeve);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Sinkronizimi dhe mirëmbajtja e serverit të sistemit të aksesit hyrje/dalje;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Regjistrimi dhe shfaqja </w:t>
      </w:r>
      <w:r w:rsidR="004D5F68" w:rsidRPr="00F2542F">
        <w:rPr>
          <w:rFonts w:ascii="Times New Roman" w:eastAsia="Times New Roman" w:hAnsi="Times New Roman"/>
          <w:sz w:val="24"/>
          <w:szCs w:val="24"/>
        </w:rPr>
        <w:t>drejtpërsëdrejti në mjediset e brend</w:t>
      </w:r>
      <w:r w:rsidRPr="00F2542F">
        <w:rPr>
          <w:rFonts w:ascii="Times New Roman" w:eastAsia="Times New Roman" w:hAnsi="Times New Roman"/>
          <w:sz w:val="24"/>
          <w:szCs w:val="24"/>
        </w:rPr>
        <w:t>shme</w:t>
      </w:r>
      <w:r w:rsidR="004D5F68" w:rsidRPr="00F2542F">
        <w:rPr>
          <w:rFonts w:ascii="Times New Roman" w:eastAsia="Times New Roman" w:hAnsi="Times New Roman"/>
          <w:sz w:val="24"/>
          <w:szCs w:val="24"/>
        </w:rPr>
        <w:t xml:space="preserve"> të shkollës s</w:t>
      </w:r>
      <w:r w:rsidRPr="00F2542F">
        <w:rPr>
          <w:rFonts w:ascii="Times New Roman" w:eastAsia="Times New Roman" w:hAnsi="Times New Roman"/>
          <w:sz w:val="24"/>
          <w:szCs w:val="24"/>
        </w:rPr>
        <w:t>ë aktiviteteve të ndryshme që zhvillohen;</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Përcaktimin e nevojave për programe të reja </w:t>
      </w:r>
      <w:r w:rsidR="00B14846" w:rsidRPr="00F2542F">
        <w:rPr>
          <w:rFonts w:ascii="Times New Roman" w:eastAsia="Times New Roman" w:hAnsi="Times New Roman"/>
          <w:sz w:val="24"/>
          <w:szCs w:val="24"/>
        </w:rPr>
        <w:t xml:space="preserve">kompjuterike </w:t>
      </w:r>
      <w:r w:rsidRPr="00F2542F">
        <w:rPr>
          <w:rFonts w:ascii="Times New Roman" w:eastAsia="Times New Roman" w:hAnsi="Times New Roman"/>
          <w:sz w:val="24"/>
          <w:szCs w:val="24"/>
        </w:rPr>
        <w:t xml:space="preserve">për kryerjen sa më të shpejtë të </w:t>
      </w:r>
      <w:r w:rsidR="004D5F68" w:rsidRPr="00F2542F">
        <w:rPr>
          <w:rFonts w:ascii="Times New Roman" w:eastAsia="Times New Roman" w:hAnsi="Times New Roman"/>
          <w:sz w:val="24"/>
          <w:szCs w:val="24"/>
        </w:rPr>
        <w:t>ruajtjes</w:t>
      </w:r>
      <w:r w:rsidRPr="00F2542F">
        <w:rPr>
          <w:rFonts w:ascii="Times New Roman" w:eastAsia="Times New Roman" w:hAnsi="Times New Roman"/>
          <w:sz w:val="24"/>
          <w:szCs w:val="24"/>
        </w:rPr>
        <w:t xml:space="preserve">, kërkimit të </w:t>
      </w:r>
      <w:r w:rsidR="00B14846" w:rsidRPr="00F2542F">
        <w:rPr>
          <w:rFonts w:ascii="Times New Roman" w:eastAsia="Times New Roman" w:hAnsi="Times New Roman"/>
          <w:sz w:val="24"/>
          <w:szCs w:val="24"/>
        </w:rPr>
        <w:t xml:space="preserve">të </w:t>
      </w:r>
      <w:r w:rsidRPr="00F2542F">
        <w:rPr>
          <w:rFonts w:ascii="Times New Roman" w:eastAsia="Times New Roman" w:hAnsi="Times New Roman"/>
          <w:sz w:val="24"/>
          <w:szCs w:val="24"/>
        </w:rPr>
        <w:t>dhënave të sektorëve t</w:t>
      </w:r>
      <w:r w:rsidR="00A77C9C" w:rsidRPr="00F2542F">
        <w:rPr>
          <w:rFonts w:ascii="Times New Roman" w:eastAsia="Times New Roman" w:hAnsi="Times New Roman"/>
          <w:sz w:val="24"/>
          <w:szCs w:val="24"/>
        </w:rPr>
        <w:t>ë ndryshme të institucionit dhe</w:t>
      </w:r>
      <w:r w:rsidRPr="00F2542F">
        <w:rPr>
          <w:rFonts w:ascii="Times New Roman" w:eastAsia="Times New Roman" w:hAnsi="Times New Roman"/>
          <w:sz w:val="24"/>
          <w:szCs w:val="24"/>
        </w:rPr>
        <w:t xml:space="preserve"> </w:t>
      </w:r>
      <w:r w:rsidR="00093845" w:rsidRPr="00F2542F">
        <w:rPr>
          <w:rFonts w:ascii="Times New Roman" w:eastAsia="Times New Roman" w:hAnsi="Times New Roman"/>
          <w:sz w:val="24"/>
          <w:szCs w:val="24"/>
        </w:rPr>
        <w:t xml:space="preserve">ndihmon </w:t>
      </w:r>
      <w:r w:rsidRPr="00F2542F">
        <w:rPr>
          <w:rFonts w:ascii="Times New Roman" w:eastAsia="Times New Roman" w:hAnsi="Times New Roman"/>
          <w:sz w:val="24"/>
          <w:szCs w:val="24"/>
        </w:rPr>
        <w:t>në krijimin e tyre;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Përcakton specifikat për </w:t>
      </w:r>
      <w:r w:rsidR="004D5F68" w:rsidRPr="00F2542F">
        <w:rPr>
          <w:rFonts w:ascii="Times New Roman" w:eastAsia="Times New Roman" w:hAnsi="Times New Roman"/>
          <w:sz w:val="24"/>
          <w:szCs w:val="24"/>
        </w:rPr>
        <w:t xml:space="preserve">pajisjet të reja </w:t>
      </w:r>
      <w:r w:rsidR="005C3DB2" w:rsidRPr="00F2542F">
        <w:rPr>
          <w:rFonts w:ascii="Times New Roman" w:eastAsia="Times New Roman" w:hAnsi="Times New Roman"/>
          <w:sz w:val="24"/>
          <w:szCs w:val="24"/>
        </w:rPr>
        <w:t>harduerike</w:t>
      </w:r>
      <w:r w:rsidRPr="00F2542F">
        <w:rPr>
          <w:rFonts w:ascii="Times New Roman" w:eastAsia="Times New Roman" w:hAnsi="Times New Roman"/>
          <w:sz w:val="24"/>
          <w:szCs w:val="24"/>
        </w:rPr>
        <w:t xml:space="preserve"> dhe kontrollon nëse këto specifika janë në përputhje me specifikat standarde të pranuara nga AKSHI përpara se të dërgohen për prokurim publik. Konsultohet me këtë të fundit për t’i paraqitur specifikat e pajisjeve </w:t>
      </w:r>
      <w:r w:rsidR="004D5F68" w:rsidRPr="00F2542F">
        <w:rPr>
          <w:rFonts w:ascii="Times New Roman" w:eastAsia="Times New Roman" w:hAnsi="Times New Roman"/>
          <w:sz w:val="24"/>
          <w:szCs w:val="24"/>
        </w:rPr>
        <w:t xml:space="preserve">në bazë të </w:t>
      </w:r>
      <w:r w:rsidRPr="00F2542F">
        <w:rPr>
          <w:rFonts w:ascii="Times New Roman" w:eastAsia="Times New Roman" w:hAnsi="Times New Roman"/>
          <w:sz w:val="24"/>
          <w:szCs w:val="24"/>
        </w:rPr>
        <w:t>rregullave të prokurimit publik;</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C65E0B" w:rsidRPr="00F2542F">
        <w:rPr>
          <w:rFonts w:ascii="Times New Roman" w:eastAsia="Times New Roman" w:hAnsi="Times New Roman"/>
          <w:sz w:val="24"/>
          <w:szCs w:val="24"/>
        </w:rPr>
        <w:t xml:space="preserve">Përditëson </w:t>
      </w:r>
      <w:r w:rsidRPr="00F2542F">
        <w:rPr>
          <w:rFonts w:ascii="Times New Roman" w:eastAsia="Times New Roman" w:hAnsi="Times New Roman"/>
          <w:sz w:val="24"/>
          <w:szCs w:val="24"/>
        </w:rPr>
        <w:t>dhe mirëmban faqen web të Shkollës së Magjistraturës, databazës së vendimeve të Gjykatës së Lartë si dhe databazën e trajnimit fillestar, t</w:t>
      </w:r>
      <w:r w:rsidR="00C65E0B"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vazhduar dhe t</w:t>
      </w:r>
      <w:r w:rsidR="00C65E0B" w:rsidRPr="00F2542F">
        <w:rPr>
          <w:rFonts w:ascii="Times New Roman" w:eastAsia="Times New Roman" w:hAnsi="Times New Roman"/>
          <w:sz w:val="24"/>
          <w:szCs w:val="24"/>
        </w:rPr>
        <w:t>ë publikimeve;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Administrimi dhe mirëmbajtja e programeve të zhvilluara nga shkolla</w:t>
      </w:r>
      <w:r w:rsidR="00C65E0B"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si programit të bibliotekës etj;</w:t>
      </w:r>
    </w:p>
    <w:p w:rsidR="00C65E0B"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Mban kontakte me AKEP-in për të dërguar DNS e nd</w:t>
      </w:r>
      <w:r w:rsidR="004D5F68" w:rsidRPr="00F2542F">
        <w:rPr>
          <w:rFonts w:ascii="Times New Roman" w:hAnsi="Times New Roman"/>
          <w:sz w:val="24"/>
          <w:szCs w:val="24"/>
        </w:rPr>
        <w:t xml:space="preserve">ryshuara të hostimit të faqeve </w:t>
      </w:r>
      <w:r w:rsidR="00C65E0B" w:rsidRPr="00F2542F">
        <w:rPr>
          <w:rFonts w:ascii="Times New Roman" w:hAnsi="Times New Roman"/>
          <w:sz w:val="24"/>
          <w:szCs w:val="24"/>
        </w:rPr>
        <w:t>w</w:t>
      </w:r>
      <w:r w:rsidRPr="00F2542F">
        <w:rPr>
          <w:rFonts w:ascii="Times New Roman" w:hAnsi="Times New Roman"/>
          <w:sz w:val="24"/>
          <w:szCs w:val="24"/>
        </w:rPr>
        <w:t xml:space="preserve">eb që ka institucioni jonë dhe për pagesën e domainit edu.al; </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 Mban kontakte të </w:t>
      </w:r>
      <w:r w:rsidR="00C65E0B" w:rsidRPr="00F2542F">
        <w:rPr>
          <w:rFonts w:ascii="Times New Roman" w:hAnsi="Times New Roman"/>
          <w:sz w:val="24"/>
          <w:szCs w:val="24"/>
        </w:rPr>
        <w:t>v</w:t>
      </w:r>
      <w:r w:rsidRPr="00F2542F">
        <w:rPr>
          <w:rFonts w:ascii="Times New Roman" w:hAnsi="Times New Roman"/>
          <w:sz w:val="24"/>
          <w:szCs w:val="24"/>
        </w:rPr>
        <w:t>azhdueshme me shkresa me AKSHI-n për të siguruar prej saj programe</w:t>
      </w:r>
      <w:r w:rsidR="00C65E0B" w:rsidRPr="00F2542F">
        <w:rPr>
          <w:rFonts w:ascii="Times New Roman" w:hAnsi="Times New Roman"/>
          <w:sz w:val="24"/>
          <w:szCs w:val="24"/>
        </w:rPr>
        <w:t>t</w:t>
      </w:r>
      <w:r w:rsidRPr="00F2542F">
        <w:rPr>
          <w:rFonts w:ascii="Times New Roman" w:hAnsi="Times New Roman"/>
          <w:sz w:val="24"/>
          <w:szCs w:val="24"/>
        </w:rPr>
        <w:t xml:space="preserve"> më të fundit të dhuruar</w:t>
      </w:r>
      <w:r w:rsidR="00C65E0B" w:rsidRPr="00F2542F">
        <w:rPr>
          <w:rFonts w:ascii="Times New Roman" w:hAnsi="Times New Roman"/>
          <w:sz w:val="24"/>
          <w:szCs w:val="24"/>
        </w:rPr>
        <w:t>a</w:t>
      </w:r>
      <w:r w:rsidRPr="00F2542F">
        <w:rPr>
          <w:rFonts w:ascii="Times New Roman" w:hAnsi="Times New Roman"/>
          <w:sz w:val="24"/>
          <w:szCs w:val="24"/>
        </w:rPr>
        <w:t xml:space="preserve"> nga </w:t>
      </w:r>
      <w:r w:rsidR="005C3DB2" w:rsidRPr="00F2542F">
        <w:rPr>
          <w:rFonts w:ascii="Times New Roman" w:hAnsi="Times New Roman"/>
          <w:sz w:val="24"/>
          <w:szCs w:val="24"/>
        </w:rPr>
        <w:t>Microsoft</w:t>
      </w:r>
      <w:r w:rsidRPr="00F2542F">
        <w:rPr>
          <w:rFonts w:ascii="Times New Roman" w:hAnsi="Times New Roman"/>
          <w:sz w:val="24"/>
          <w:szCs w:val="24"/>
        </w:rPr>
        <w:t xml:space="preserve"> për institucionet shtetërore</w:t>
      </w:r>
      <w:r w:rsidR="00C65E0B" w:rsidRPr="00F2542F">
        <w:rPr>
          <w:rFonts w:ascii="Times New Roman" w:hAnsi="Times New Roman"/>
          <w:sz w:val="24"/>
          <w:szCs w:val="24"/>
        </w:rPr>
        <w:t>,</w:t>
      </w:r>
      <w:r w:rsidRPr="00F2542F">
        <w:rPr>
          <w:rFonts w:ascii="Times New Roman" w:hAnsi="Times New Roman"/>
          <w:sz w:val="24"/>
          <w:szCs w:val="24"/>
        </w:rPr>
        <w:t xml:space="preserve"> si</w:t>
      </w:r>
      <w:r w:rsidR="00C65E0B" w:rsidRPr="00F2542F">
        <w:rPr>
          <w:rFonts w:ascii="Times New Roman" w:hAnsi="Times New Roman"/>
          <w:sz w:val="24"/>
          <w:szCs w:val="24"/>
        </w:rPr>
        <w:t>:</w:t>
      </w:r>
      <w:r w:rsidRPr="00F2542F">
        <w:rPr>
          <w:rFonts w:ascii="Times New Roman" w:hAnsi="Times New Roman"/>
          <w:sz w:val="24"/>
          <w:szCs w:val="24"/>
        </w:rPr>
        <w:t xml:space="preserve"> </w:t>
      </w:r>
      <w:r w:rsidR="00C65E0B" w:rsidRPr="00F2542F">
        <w:rPr>
          <w:rFonts w:ascii="Times New Roman" w:hAnsi="Times New Roman"/>
          <w:sz w:val="24"/>
          <w:szCs w:val="24"/>
        </w:rPr>
        <w:t>Windows, MS Office, Antiviruse</w:t>
      </w:r>
      <w:r w:rsidRPr="00F2542F">
        <w:rPr>
          <w:rFonts w:ascii="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hAnsi="Times New Roman"/>
          <w:sz w:val="24"/>
          <w:szCs w:val="24"/>
        </w:rPr>
        <w:t xml:space="preserve">- </w:t>
      </w:r>
      <w:r w:rsidRPr="00F2542F">
        <w:rPr>
          <w:rFonts w:ascii="Times New Roman" w:eastAsia="Times New Roman" w:hAnsi="Times New Roman"/>
          <w:sz w:val="24"/>
          <w:szCs w:val="24"/>
        </w:rPr>
        <w:t>Studimin e tregut, përcaktimin</w:t>
      </w:r>
      <w:r w:rsidR="004D5F68"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e specifikave teknike dhe kontrollimin e  cilësisë së shërbimit të internetit nga kompania ISP, me qëllim përmirësimin e teknologjive elektronike, lehtës</w:t>
      </w:r>
      <w:r w:rsidR="001A36E5" w:rsidRPr="00F2542F">
        <w:rPr>
          <w:rFonts w:ascii="Times New Roman" w:eastAsia="Times New Roman" w:hAnsi="Times New Roman"/>
          <w:sz w:val="24"/>
          <w:szCs w:val="24"/>
        </w:rPr>
        <w:t>imin e punës së stafit akademik</w:t>
      </w:r>
      <w:r w:rsidRPr="00F2542F">
        <w:rPr>
          <w:rFonts w:ascii="Times New Roman" w:eastAsia="Times New Roman" w:hAnsi="Times New Roman"/>
          <w:sz w:val="24"/>
          <w:szCs w:val="24"/>
        </w:rPr>
        <w:t xml:space="preserve"> dhe administrativ;</w:t>
      </w:r>
    </w:p>
    <w:p w:rsidR="00AE60D4"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Përcakton nevojat e konsumit për tonerat e printerave që janë në përdorim nga stafi i shkollës si dhe çdo mall tjetër konsumi që lidh</w:t>
      </w:r>
      <w:r w:rsidR="001A36E5" w:rsidRPr="00F2542F">
        <w:rPr>
          <w:rFonts w:ascii="Times New Roman" w:eastAsia="Times New Roman" w:hAnsi="Times New Roman"/>
          <w:sz w:val="24"/>
          <w:szCs w:val="24"/>
        </w:rPr>
        <w:t>et me fushën e informatikës dhe</w:t>
      </w:r>
      <w:r w:rsidRPr="00F2542F">
        <w:rPr>
          <w:rFonts w:ascii="Times New Roman" w:eastAsia="Times New Roman" w:hAnsi="Times New Roman"/>
          <w:sz w:val="24"/>
          <w:szCs w:val="24"/>
        </w:rPr>
        <w:t xml:space="preserve"> rakordohet me sasinë e tyre në magazinë. Kërkesat paraqiten pranë përgjegjësit të sektorit të Shërbimeve dhe Teknologjisë së Informacionit.</w:t>
      </w:r>
    </w:p>
    <w:p w:rsidR="00AE60D4" w:rsidRPr="00F2542F" w:rsidRDefault="00AE60D4"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3. Detyrat kryesore:</w:t>
      </w:r>
    </w:p>
    <w:p w:rsidR="00FA4876" w:rsidRPr="00F2542F" w:rsidRDefault="00FA4876" w:rsidP="00FA4876">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7842"/>
        <w:gridCol w:w="1530"/>
      </w:tblGrid>
      <w:tr w:rsidR="00FA4876" w:rsidRPr="00F2542F" w:rsidTr="001A36E5">
        <w:tc>
          <w:tcPr>
            <w:tcW w:w="613" w:type="dxa"/>
            <w:shd w:val="clear" w:color="auto" w:fill="D9D9D9" w:themeFill="background1" w:themeFillShade="D9"/>
          </w:tcPr>
          <w:p w:rsidR="00FA4876" w:rsidRPr="00F2542F" w:rsidRDefault="00FA4876" w:rsidP="001A36E5">
            <w:pPr>
              <w:spacing w:after="0" w:line="240" w:lineRule="auto"/>
              <w:jc w:val="center"/>
              <w:rPr>
                <w:rFonts w:ascii="Times New Roman" w:hAnsi="Times New Roman"/>
                <w:b/>
                <w:sz w:val="24"/>
                <w:szCs w:val="24"/>
              </w:rPr>
            </w:pPr>
            <w:r w:rsidRPr="00F2542F">
              <w:rPr>
                <w:rFonts w:ascii="Times New Roman" w:hAnsi="Times New Roman"/>
                <w:b/>
                <w:sz w:val="24"/>
                <w:szCs w:val="24"/>
              </w:rPr>
              <w:t>Nr.</w:t>
            </w:r>
          </w:p>
        </w:tc>
        <w:tc>
          <w:tcPr>
            <w:tcW w:w="7842" w:type="dxa"/>
            <w:shd w:val="clear" w:color="auto" w:fill="D9D9D9" w:themeFill="background1" w:themeFillShade="D9"/>
          </w:tcPr>
          <w:p w:rsidR="00FA4876" w:rsidRPr="00F2542F" w:rsidRDefault="00FA4876" w:rsidP="001A36E5">
            <w:pPr>
              <w:spacing w:after="0" w:line="240" w:lineRule="auto"/>
              <w:jc w:val="center"/>
              <w:rPr>
                <w:rFonts w:ascii="Times New Roman" w:hAnsi="Times New Roman"/>
                <w:b/>
                <w:sz w:val="24"/>
                <w:szCs w:val="24"/>
              </w:rPr>
            </w:pPr>
            <w:r w:rsidRPr="00F2542F">
              <w:rPr>
                <w:rFonts w:ascii="Times New Roman" w:hAnsi="Times New Roman"/>
                <w:b/>
                <w:sz w:val="24"/>
                <w:szCs w:val="24"/>
              </w:rPr>
              <w:t>Detyrat kryesore</w:t>
            </w:r>
          </w:p>
        </w:tc>
        <w:tc>
          <w:tcPr>
            <w:tcW w:w="1530" w:type="dxa"/>
            <w:shd w:val="clear" w:color="auto" w:fill="D9D9D9" w:themeFill="background1" w:themeFillShade="D9"/>
          </w:tcPr>
          <w:p w:rsidR="00FA4876" w:rsidRPr="00F2542F" w:rsidRDefault="001A36E5" w:rsidP="001A36E5">
            <w:pPr>
              <w:spacing w:after="0" w:line="240" w:lineRule="auto"/>
              <w:jc w:val="center"/>
              <w:rPr>
                <w:rFonts w:ascii="Times New Roman" w:hAnsi="Times New Roman"/>
                <w:b/>
                <w:sz w:val="24"/>
                <w:szCs w:val="24"/>
              </w:rPr>
            </w:pPr>
            <w:r w:rsidRPr="00F2542F">
              <w:rPr>
                <w:rFonts w:ascii="Times New Roman" w:hAnsi="Times New Roman"/>
                <w:b/>
                <w:sz w:val="24"/>
                <w:szCs w:val="24"/>
              </w:rPr>
              <w:t>Përqindja</w:t>
            </w:r>
            <w:r w:rsidR="00FA4876" w:rsidRPr="00F2542F">
              <w:rPr>
                <w:rFonts w:ascii="Times New Roman" w:hAnsi="Times New Roman"/>
                <w:b/>
                <w:sz w:val="24"/>
                <w:szCs w:val="24"/>
              </w:rPr>
              <w:t xml:space="preserve"> e kohës</w:t>
            </w:r>
          </w:p>
        </w:tc>
      </w:tr>
      <w:tr w:rsidR="00FA4876" w:rsidRPr="00F2542F" w:rsidTr="00AE60D4">
        <w:tc>
          <w:tcPr>
            <w:tcW w:w="613"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1.</w:t>
            </w:r>
          </w:p>
        </w:tc>
        <w:tc>
          <w:tcPr>
            <w:tcW w:w="7842"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Përcaktimin</w:t>
            </w:r>
            <w:r w:rsidR="00A77C9C" w:rsidRPr="00F2542F">
              <w:rPr>
                <w:rFonts w:ascii="Times New Roman" w:hAnsi="Times New Roman"/>
                <w:sz w:val="24"/>
                <w:szCs w:val="24"/>
              </w:rPr>
              <w:t xml:space="preserve"> e nevojave për pajisje të reja harduere</w:t>
            </w:r>
            <w:r w:rsidRPr="00F2542F">
              <w:rPr>
                <w:rFonts w:ascii="Times New Roman" w:hAnsi="Times New Roman"/>
                <w:sz w:val="24"/>
                <w:szCs w:val="24"/>
              </w:rPr>
              <w:t>, në ndihmë të stafit, kandidatëve për magjistratë (salla e leks</w:t>
            </w:r>
            <w:r w:rsidR="00E257E1" w:rsidRPr="00F2542F">
              <w:rPr>
                <w:rFonts w:ascii="Times New Roman" w:hAnsi="Times New Roman"/>
                <w:sz w:val="24"/>
                <w:szCs w:val="24"/>
              </w:rPr>
              <w:t>ioneve, salla e gjyqit imitues)</w:t>
            </w:r>
            <w:r w:rsidRPr="00F2542F">
              <w:rPr>
                <w:rFonts w:ascii="Times New Roman" w:hAnsi="Times New Roman"/>
                <w:sz w:val="24"/>
                <w:szCs w:val="24"/>
              </w:rPr>
              <w:t xml:space="preserve"> dhe sektorit të </w:t>
            </w:r>
            <w:r w:rsidR="00E257E1" w:rsidRPr="00F2542F">
              <w:rPr>
                <w:rFonts w:ascii="Times New Roman" w:hAnsi="Times New Roman"/>
                <w:sz w:val="24"/>
                <w:szCs w:val="24"/>
              </w:rPr>
              <w:t xml:space="preserve">trajnimeve (sistemi i </w:t>
            </w:r>
            <w:r w:rsidRPr="00F2542F">
              <w:rPr>
                <w:rFonts w:ascii="Times New Roman" w:hAnsi="Times New Roman"/>
                <w:sz w:val="24"/>
                <w:szCs w:val="24"/>
              </w:rPr>
              <w:t>fonisë në sallën e trajnimeve, sistemi e-learning);</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Përcaktimin e nevojave për programe të reja </w:t>
            </w:r>
            <w:r w:rsidR="00A77C9C" w:rsidRPr="00F2542F">
              <w:rPr>
                <w:rFonts w:ascii="Times New Roman" w:hAnsi="Times New Roman"/>
                <w:sz w:val="24"/>
                <w:szCs w:val="24"/>
              </w:rPr>
              <w:t>softuere</w:t>
            </w:r>
            <w:r w:rsidRPr="00F2542F">
              <w:rPr>
                <w:rFonts w:ascii="Times New Roman" w:hAnsi="Times New Roman"/>
                <w:sz w:val="24"/>
                <w:szCs w:val="24"/>
              </w:rPr>
              <w:t xml:space="preserve"> për kryerjen sa më të shpejtë të </w:t>
            </w:r>
            <w:r w:rsidR="004D5F68" w:rsidRPr="00F2542F">
              <w:rPr>
                <w:rFonts w:ascii="Times New Roman" w:hAnsi="Times New Roman"/>
                <w:sz w:val="24"/>
                <w:szCs w:val="24"/>
              </w:rPr>
              <w:t>ruajtjes</w:t>
            </w:r>
            <w:r w:rsidRPr="00F2542F">
              <w:rPr>
                <w:rFonts w:ascii="Times New Roman" w:hAnsi="Times New Roman"/>
                <w:sz w:val="24"/>
                <w:szCs w:val="24"/>
              </w:rPr>
              <w:t xml:space="preserve">, kërkimit të </w:t>
            </w:r>
            <w:r w:rsidR="00E257E1" w:rsidRPr="00F2542F">
              <w:rPr>
                <w:rFonts w:ascii="Times New Roman" w:hAnsi="Times New Roman"/>
                <w:sz w:val="24"/>
                <w:szCs w:val="24"/>
              </w:rPr>
              <w:t>të dhënave të sektorëve të ndryshëm</w:t>
            </w:r>
            <w:r w:rsidRPr="00F2542F">
              <w:rPr>
                <w:rFonts w:ascii="Times New Roman" w:hAnsi="Times New Roman"/>
                <w:sz w:val="24"/>
                <w:szCs w:val="24"/>
              </w:rPr>
              <w:t xml:space="preserve"> të institucionit dhe </w:t>
            </w:r>
            <w:r w:rsidR="00093845" w:rsidRPr="00F2542F">
              <w:rPr>
                <w:rFonts w:ascii="Times New Roman" w:hAnsi="Times New Roman"/>
                <w:sz w:val="24"/>
                <w:szCs w:val="24"/>
              </w:rPr>
              <w:t xml:space="preserve">ndihmon </w:t>
            </w:r>
            <w:r w:rsidRPr="00F2542F">
              <w:rPr>
                <w:rFonts w:ascii="Times New Roman" w:hAnsi="Times New Roman"/>
                <w:sz w:val="24"/>
                <w:szCs w:val="24"/>
              </w:rPr>
              <w:t>në krijimin e tyre;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Përcakton specifikat </w:t>
            </w:r>
            <w:r w:rsidR="00E257E1" w:rsidRPr="00F2542F">
              <w:rPr>
                <w:rFonts w:ascii="Times New Roman" w:hAnsi="Times New Roman"/>
                <w:sz w:val="24"/>
                <w:szCs w:val="24"/>
              </w:rPr>
              <w:t>për pajisjet të reja 'hardware'</w:t>
            </w:r>
            <w:r w:rsidRPr="00F2542F">
              <w:rPr>
                <w:rFonts w:ascii="Times New Roman" w:hAnsi="Times New Roman"/>
                <w:sz w:val="24"/>
                <w:szCs w:val="24"/>
              </w:rPr>
              <w:t xml:space="preserve"> dhe kontrollon nëse këto specifika janë në përputhje me specifikat standarde. Konsultohet me këtë të fundit për t’i p</w:t>
            </w:r>
            <w:r w:rsidR="00A77C9C" w:rsidRPr="00F2542F">
              <w:rPr>
                <w:rFonts w:ascii="Times New Roman" w:hAnsi="Times New Roman"/>
                <w:sz w:val="24"/>
                <w:szCs w:val="24"/>
              </w:rPr>
              <w:t>araqitur specifikat e pajisjeve</w:t>
            </w:r>
            <w:r w:rsidRPr="00F2542F">
              <w:rPr>
                <w:rFonts w:ascii="Times New Roman" w:hAnsi="Times New Roman"/>
                <w:sz w:val="24"/>
                <w:szCs w:val="24"/>
              </w:rPr>
              <w:t xml:space="preserve"> </w:t>
            </w:r>
            <w:r w:rsidR="00E535FA" w:rsidRPr="00F2542F">
              <w:rPr>
                <w:rFonts w:ascii="Times New Roman" w:hAnsi="Times New Roman"/>
                <w:sz w:val="24"/>
                <w:szCs w:val="24"/>
              </w:rPr>
              <w:t xml:space="preserve">në bazë të </w:t>
            </w:r>
            <w:r w:rsidRPr="00F2542F">
              <w:rPr>
                <w:rFonts w:ascii="Times New Roman" w:hAnsi="Times New Roman"/>
                <w:sz w:val="24"/>
                <w:szCs w:val="24"/>
              </w:rPr>
              <w:t>rregullave të prokurimit publik;</w:t>
            </w:r>
          </w:p>
          <w:p w:rsidR="00FA4876" w:rsidRPr="00F2542F" w:rsidRDefault="00E257E1"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Përditëson </w:t>
            </w:r>
            <w:r w:rsidR="00FA4876" w:rsidRPr="00F2542F">
              <w:rPr>
                <w:rFonts w:ascii="Times New Roman" w:hAnsi="Times New Roman"/>
                <w:sz w:val="24"/>
                <w:szCs w:val="24"/>
              </w:rPr>
              <w:t xml:space="preserve">dhe mirëmban faqen </w:t>
            </w:r>
            <w:r w:rsidRPr="00F2542F">
              <w:rPr>
                <w:rFonts w:ascii="Times New Roman" w:hAnsi="Times New Roman"/>
                <w:sz w:val="24"/>
                <w:szCs w:val="24"/>
              </w:rPr>
              <w:t>w</w:t>
            </w:r>
            <w:r w:rsidR="004D5F68" w:rsidRPr="00F2542F">
              <w:rPr>
                <w:rFonts w:ascii="Times New Roman" w:hAnsi="Times New Roman"/>
                <w:sz w:val="24"/>
                <w:szCs w:val="24"/>
              </w:rPr>
              <w:t>eb</w:t>
            </w:r>
            <w:r w:rsidR="00FA4876" w:rsidRPr="00F2542F">
              <w:rPr>
                <w:rFonts w:ascii="Times New Roman" w:hAnsi="Times New Roman"/>
                <w:sz w:val="24"/>
                <w:szCs w:val="24"/>
              </w:rPr>
              <w:t xml:space="preserve"> të Shkollës së Magjistraturës, dhe databazës së vendimeve të Gjykatës së Lartë që ndodhet tek AKSHI;</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Administrimi dhe mirëmbajtja e databazës së trajnimit vazhdues, fillestar dhe publikimeve </w:t>
            </w:r>
            <w:r w:rsidRPr="00F2542F">
              <w:rPr>
                <w:rFonts w:ascii="Times New Roman" w:hAnsi="Times New Roman"/>
                <w:sz w:val="24"/>
                <w:szCs w:val="24"/>
                <w:u w:val="single"/>
              </w:rPr>
              <w:t>portal.magjistratura.edu.al</w:t>
            </w:r>
            <w:r w:rsidRPr="00F2542F">
              <w:rPr>
                <w:rFonts w:ascii="Times New Roman" w:hAnsi="Times New Roman"/>
                <w:sz w:val="24"/>
                <w:szCs w:val="24"/>
              </w:rPr>
              <w:t xml:space="preserve"> që ndodhet tek AKSHI;</w:t>
            </w:r>
          </w:p>
        </w:tc>
        <w:tc>
          <w:tcPr>
            <w:tcW w:w="1530"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45%</w:t>
            </w:r>
          </w:p>
        </w:tc>
      </w:tr>
      <w:tr w:rsidR="00FA4876" w:rsidRPr="00F2542F" w:rsidTr="00AE60D4">
        <w:tc>
          <w:tcPr>
            <w:tcW w:w="613"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2.</w:t>
            </w:r>
          </w:p>
        </w:tc>
        <w:tc>
          <w:tcPr>
            <w:tcW w:w="7842"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Menaxhimi i mallrave dhe sendeve të konsumit që i përkasin fushës së informatikës, rakordimet e </w:t>
            </w:r>
            <w:r w:rsidR="004D5F68" w:rsidRPr="00F2542F">
              <w:rPr>
                <w:rFonts w:ascii="Times New Roman" w:hAnsi="Times New Roman"/>
                <w:sz w:val="24"/>
                <w:szCs w:val="24"/>
              </w:rPr>
              <w:t>gjendjes</w:t>
            </w:r>
            <w:r w:rsidRPr="00F2542F">
              <w:rPr>
                <w:rFonts w:ascii="Times New Roman" w:hAnsi="Times New Roman"/>
                <w:sz w:val="24"/>
                <w:szCs w:val="24"/>
              </w:rPr>
              <w:t xml:space="preserve"> së tyre me magazinën;</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Vënien në dijeni të përgjegjësit të sektorit për nevojat dhe mungesat e tyre;</w:t>
            </w:r>
          </w:p>
        </w:tc>
        <w:tc>
          <w:tcPr>
            <w:tcW w:w="1530"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30%</w:t>
            </w:r>
          </w:p>
        </w:tc>
      </w:tr>
      <w:tr w:rsidR="00FA4876" w:rsidRPr="00F2542F" w:rsidTr="00AE60D4">
        <w:tc>
          <w:tcPr>
            <w:tcW w:w="613"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3.</w:t>
            </w:r>
          </w:p>
        </w:tc>
        <w:tc>
          <w:tcPr>
            <w:tcW w:w="7842"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I paraqet përgjegjësit të sektorit dhe kancelarit programin e detajuar së bashku me të gjithë treguesit e tij si:</w:t>
            </w:r>
          </w:p>
          <w:p w:rsidR="00FA4876" w:rsidRPr="00F2542F" w:rsidRDefault="00FA4876" w:rsidP="00A14BA1">
            <w:pPr>
              <w:numPr>
                <w:ilvl w:val="0"/>
                <w:numId w:val="150"/>
              </w:numPr>
              <w:spacing w:after="0" w:line="240" w:lineRule="auto"/>
              <w:jc w:val="both"/>
              <w:rPr>
                <w:rFonts w:ascii="Times New Roman" w:hAnsi="Times New Roman"/>
                <w:sz w:val="24"/>
                <w:szCs w:val="24"/>
              </w:rPr>
            </w:pPr>
            <w:r w:rsidRPr="00F2542F">
              <w:rPr>
                <w:rFonts w:ascii="Times New Roman" w:hAnsi="Times New Roman"/>
                <w:sz w:val="24"/>
                <w:szCs w:val="24"/>
              </w:rPr>
              <w:t xml:space="preserve">gjendja e </w:t>
            </w:r>
            <w:r w:rsidR="00A77C9C" w:rsidRPr="00F2542F">
              <w:rPr>
                <w:rFonts w:ascii="Times New Roman" w:hAnsi="Times New Roman"/>
                <w:sz w:val="24"/>
                <w:szCs w:val="24"/>
              </w:rPr>
              <w:t>harduere</w:t>
            </w:r>
            <w:r w:rsidR="00E257E1" w:rsidRPr="00F2542F">
              <w:rPr>
                <w:rFonts w:ascii="Times New Roman" w:hAnsi="Times New Roman"/>
                <w:sz w:val="24"/>
                <w:szCs w:val="24"/>
              </w:rPr>
              <w:t>ve</w:t>
            </w:r>
            <w:r w:rsidRPr="00F2542F">
              <w:rPr>
                <w:rFonts w:ascii="Times New Roman" w:hAnsi="Times New Roman"/>
                <w:sz w:val="24"/>
                <w:szCs w:val="24"/>
              </w:rPr>
              <w:t>;</w:t>
            </w:r>
          </w:p>
          <w:p w:rsidR="00FA4876" w:rsidRPr="00F2542F" w:rsidRDefault="00FA4876" w:rsidP="00A14BA1">
            <w:pPr>
              <w:numPr>
                <w:ilvl w:val="0"/>
                <w:numId w:val="150"/>
              </w:numPr>
              <w:spacing w:after="0" w:line="240" w:lineRule="auto"/>
              <w:jc w:val="both"/>
              <w:rPr>
                <w:rFonts w:ascii="Times New Roman" w:hAnsi="Times New Roman"/>
                <w:sz w:val="24"/>
                <w:szCs w:val="24"/>
              </w:rPr>
            </w:pPr>
            <w:r w:rsidRPr="00F2542F">
              <w:rPr>
                <w:rFonts w:ascii="Times New Roman" w:hAnsi="Times New Roman"/>
                <w:sz w:val="24"/>
                <w:szCs w:val="24"/>
              </w:rPr>
              <w:t xml:space="preserve">kërkesat e stafit;  </w:t>
            </w:r>
          </w:p>
          <w:p w:rsidR="00FA4876" w:rsidRPr="00F2542F" w:rsidRDefault="00FA4876" w:rsidP="00A14BA1">
            <w:pPr>
              <w:numPr>
                <w:ilvl w:val="0"/>
                <w:numId w:val="150"/>
              </w:numPr>
              <w:spacing w:after="0" w:line="240" w:lineRule="auto"/>
              <w:jc w:val="both"/>
              <w:rPr>
                <w:rFonts w:ascii="Times New Roman" w:hAnsi="Times New Roman"/>
                <w:sz w:val="24"/>
                <w:szCs w:val="24"/>
              </w:rPr>
            </w:pPr>
            <w:r w:rsidRPr="00F2542F">
              <w:rPr>
                <w:rFonts w:ascii="Times New Roman" w:hAnsi="Times New Roman"/>
                <w:sz w:val="24"/>
                <w:szCs w:val="24"/>
              </w:rPr>
              <w:t>nevojat financiare;</w:t>
            </w:r>
          </w:p>
          <w:p w:rsidR="00FA4876" w:rsidRPr="00F2542F" w:rsidRDefault="00FA4876" w:rsidP="00A14BA1">
            <w:pPr>
              <w:numPr>
                <w:ilvl w:val="0"/>
                <w:numId w:val="150"/>
              </w:numPr>
              <w:spacing w:after="0" w:line="240" w:lineRule="auto"/>
              <w:jc w:val="both"/>
              <w:rPr>
                <w:rFonts w:ascii="Times New Roman" w:hAnsi="Times New Roman"/>
                <w:sz w:val="24"/>
                <w:szCs w:val="24"/>
              </w:rPr>
            </w:pPr>
            <w:r w:rsidRPr="00F2542F">
              <w:rPr>
                <w:rFonts w:ascii="Times New Roman" w:hAnsi="Times New Roman"/>
                <w:sz w:val="24"/>
                <w:szCs w:val="24"/>
              </w:rPr>
              <w:t>propozime për përmirësimin e shërbimit.</w:t>
            </w:r>
          </w:p>
        </w:tc>
        <w:tc>
          <w:tcPr>
            <w:tcW w:w="1530"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10%</w:t>
            </w:r>
          </w:p>
        </w:tc>
      </w:tr>
      <w:tr w:rsidR="00FA4876" w:rsidRPr="00F2542F" w:rsidTr="00AE60D4">
        <w:tc>
          <w:tcPr>
            <w:tcW w:w="613"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4.</w:t>
            </w:r>
          </w:p>
        </w:tc>
        <w:tc>
          <w:tcPr>
            <w:tcW w:w="7842"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Mban kontakte me AKEP-in për të dërguar DNS e nd</w:t>
            </w:r>
            <w:r w:rsidR="00081BAE" w:rsidRPr="00F2542F">
              <w:rPr>
                <w:rFonts w:ascii="Times New Roman" w:hAnsi="Times New Roman"/>
                <w:sz w:val="24"/>
                <w:szCs w:val="24"/>
              </w:rPr>
              <w:t>ryshuara të hostimit të faqeve w</w:t>
            </w:r>
            <w:r w:rsidRPr="00F2542F">
              <w:rPr>
                <w:rFonts w:ascii="Times New Roman" w:hAnsi="Times New Roman"/>
                <w:sz w:val="24"/>
                <w:szCs w:val="24"/>
              </w:rPr>
              <w:t>eb që ka institucioni dhe për pagesën e domainit edu.al;</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Studimin e tregut, përcaktimin e specifikave teknike dhe kontrollimin e  cilësisë së shërbimit të internetit nga kompania ISP, me qëllim përmirësimin e teknologjive elektronike, lehtësimin e punës së stafit akademik dhe administrativ;</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Si person kontakti të Mbrojtjes së të Dhënave Personale (së bashku me një jurist) të KMDP-së kontakton me k</w:t>
            </w:r>
            <w:r w:rsidR="00E257E1" w:rsidRPr="00F2542F">
              <w:rPr>
                <w:rFonts w:ascii="Times New Roman" w:hAnsi="Times New Roman"/>
                <w:sz w:val="24"/>
                <w:szCs w:val="24"/>
              </w:rPr>
              <w:t>ëtë institucion dhe raporton te</w:t>
            </w:r>
            <w:r w:rsidRPr="00F2542F">
              <w:rPr>
                <w:rFonts w:ascii="Times New Roman" w:hAnsi="Times New Roman"/>
                <w:sz w:val="24"/>
                <w:szCs w:val="24"/>
              </w:rPr>
              <w:t xml:space="preserve"> ky institucion.</w:t>
            </w:r>
          </w:p>
        </w:tc>
        <w:tc>
          <w:tcPr>
            <w:tcW w:w="1530" w:type="dxa"/>
          </w:tcPr>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15%</w:t>
            </w:r>
          </w:p>
        </w:tc>
      </w:tr>
    </w:tbl>
    <w:p w:rsidR="00FA4876" w:rsidRPr="00F2542F" w:rsidRDefault="00FA4876" w:rsidP="00FA4876">
      <w:pPr>
        <w:spacing w:after="0" w:line="240" w:lineRule="auto"/>
        <w:jc w:val="both"/>
        <w:rPr>
          <w:rFonts w:ascii="Times New Roman" w:hAnsi="Times New Roman"/>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5C3DB2" w:rsidRPr="00F2542F" w:rsidRDefault="005C3DB2" w:rsidP="00FA4876">
      <w:pPr>
        <w:spacing w:after="0" w:line="240" w:lineRule="auto"/>
        <w:jc w:val="both"/>
        <w:rPr>
          <w:rFonts w:ascii="Times New Roman" w:hAnsi="Times New Roman"/>
          <w:b/>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lastRenderedPageBreak/>
        <w:t>4. Pozicioni organizativ:</w:t>
      </w:r>
    </w:p>
    <w:p w:rsidR="00FA4876" w:rsidRPr="00F2542F" w:rsidRDefault="00FA4876" w:rsidP="00FA4876">
      <w:pPr>
        <w:spacing w:after="0" w:line="240" w:lineRule="auto"/>
        <w:jc w:val="both"/>
        <w:rPr>
          <w:rFonts w:ascii="Times New Roman" w:hAnsi="Times New Roman"/>
          <w:sz w:val="24"/>
          <w:szCs w:val="24"/>
        </w:rPr>
      </w:pPr>
      <w:r w:rsidRPr="00F2542F">
        <w:rPr>
          <w:noProof/>
          <w:lang w:eastAsia="sq-AL"/>
        </w:rPr>
        <w:drawing>
          <wp:anchor distT="12212" distB="12212" distL="114300" distR="114300" simplePos="0" relativeHeight="251739136" behindDoc="0" locked="0" layoutInCell="1" allowOverlap="1">
            <wp:simplePos x="0" y="0"/>
            <wp:positionH relativeFrom="column">
              <wp:align>outside</wp:align>
            </wp:positionH>
            <wp:positionV relativeFrom="paragraph">
              <wp:align>inside</wp:align>
            </wp:positionV>
            <wp:extent cx="4572000" cy="2747010"/>
            <wp:effectExtent l="0" t="0" r="0" b="0"/>
            <wp:wrapSquare wrapText="bothSides"/>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anchor>
        </w:drawing>
      </w: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5. Përgjegjësitë kryesore:</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-Kujdeset për dhënien e shërbimit, </w:t>
      </w:r>
      <w:r w:rsidR="00E257E1" w:rsidRPr="00F2542F">
        <w:rPr>
          <w:rFonts w:ascii="Times New Roman" w:hAnsi="Times New Roman"/>
          <w:sz w:val="24"/>
          <w:szCs w:val="24"/>
        </w:rPr>
        <w:t xml:space="preserve">në bazë të </w:t>
      </w:r>
      <w:r w:rsidRPr="00F2542F">
        <w:rPr>
          <w:rFonts w:ascii="Times New Roman" w:hAnsi="Times New Roman"/>
          <w:sz w:val="24"/>
          <w:szCs w:val="24"/>
        </w:rPr>
        <w:t>rregullave të komunikimit, rregullave të vendosur</w:t>
      </w:r>
      <w:r w:rsidR="00E257E1" w:rsidRPr="00F2542F">
        <w:rPr>
          <w:rFonts w:ascii="Times New Roman" w:hAnsi="Times New Roman"/>
          <w:sz w:val="24"/>
          <w:szCs w:val="24"/>
        </w:rPr>
        <w:t>a</w:t>
      </w:r>
      <w:r w:rsidRPr="00F2542F">
        <w:rPr>
          <w:rFonts w:ascii="Times New Roman" w:hAnsi="Times New Roman"/>
          <w:sz w:val="24"/>
          <w:szCs w:val="24"/>
        </w:rPr>
        <w:t xml:space="preserve"> nga AKSHI (</w:t>
      </w:r>
      <w:r w:rsidR="004D5F68" w:rsidRPr="00F2542F">
        <w:rPr>
          <w:rFonts w:ascii="Times New Roman" w:hAnsi="Times New Roman"/>
          <w:sz w:val="24"/>
          <w:szCs w:val="24"/>
        </w:rPr>
        <w:t>Agjencia</w:t>
      </w:r>
      <w:r w:rsidRPr="00F2542F">
        <w:rPr>
          <w:rFonts w:ascii="Times New Roman" w:hAnsi="Times New Roman"/>
          <w:sz w:val="24"/>
          <w:szCs w:val="24"/>
        </w:rPr>
        <w:t xml:space="preserve"> Kombëtare e  Shërbimit Informatik) dhe AKEPI (Autoriteti i Komunikimeve Elektronike dhe Postare);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-Kujdeset për mirëmbajtjen e programeve të zhvilluara nga Shkolla, si database e vendimeve të Gjykatës së Lartë, programi i trajnimit vazhdues, fillestar dhe publikimeve, programit të bibliotekës Procite, Juristi etj.</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-Harton projekt programin vjetor të veprimtarisë së sektorit, pasi është informuar lidhur me nevojat</w:t>
      </w:r>
      <w:r w:rsidR="004D5F68" w:rsidRPr="00F2542F">
        <w:rPr>
          <w:rFonts w:ascii="Times New Roman" w:hAnsi="Times New Roman"/>
          <w:sz w:val="24"/>
          <w:szCs w:val="24"/>
        </w:rPr>
        <w:t xml:space="preserve"> dhe propozimet e stafit dhe i</w:t>
      </w:r>
      <w:r w:rsidRPr="00F2542F">
        <w:rPr>
          <w:rFonts w:ascii="Times New Roman" w:hAnsi="Times New Roman"/>
          <w:sz w:val="24"/>
          <w:szCs w:val="24"/>
        </w:rPr>
        <w:t>a propozon këtë draft  përgjegjësit të sektorit dhe kancelarit.</w:t>
      </w:r>
    </w:p>
    <w:p w:rsidR="00FA4876" w:rsidRPr="00F2542F" w:rsidRDefault="00A77C9C"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-Kryen dhe dorëzon planifikimet</w:t>
      </w:r>
      <w:r w:rsidR="00FA4876" w:rsidRPr="00F2542F">
        <w:rPr>
          <w:rFonts w:ascii="Times New Roman" w:eastAsia="Times New Roman" w:hAnsi="Times New Roman"/>
          <w:sz w:val="24"/>
          <w:szCs w:val="24"/>
        </w:rPr>
        <w:t xml:space="preserve"> për mallra/shërbime/ furnizime dhe i paraqet jo më vonë se data 15 </w:t>
      </w:r>
      <w:r w:rsidR="00E257E1" w:rsidRPr="00F2542F">
        <w:rPr>
          <w:rFonts w:ascii="Times New Roman" w:eastAsia="Times New Roman" w:hAnsi="Times New Roman"/>
          <w:sz w:val="24"/>
          <w:szCs w:val="24"/>
        </w:rPr>
        <w:t>e</w:t>
      </w:r>
      <w:r w:rsidR="00FA4876" w:rsidRPr="00F2542F">
        <w:rPr>
          <w:rFonts w:ascii="Times New Roman" w:eastAsia="Times New Roman" w:hAnsi="Times New Roman"/>
          <w:sz w:val="24"/>
          <w:szCs w:val="24"/>
        </w:rPr>
        <w:t xml:space="preserve"> çdo viti pasardhës pranë përgjegjësit të Sektorit të Shërbimeve dhe Teknologjisë së Informacionit.</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ANALIZA E FAKTORËVE</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6. Përgjegjësia për organizimin e punës:</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 Siguron dhe informon përgjegjësin e sektorit, lidhur me mirëmbajtjen e rrjetit kompjuterik të shkollës, funksionimin e internetit dhe të rrjetit të brendshëm të kompjuterëve, plotësimin e kërkesave të stafit për </w:t>
      </w:r>
      <w:r w:rsidR="00E257E1" w:rsidRPr="00F2542F">
        <w:rPr>
          <w:rFonts w:ascii="Times New Roman" w:hAnsi="Times New Roman"/>
          <w:sz w:val="24"/>
          <w:szCs w:val="24"/>
        </w:rPr>
        <w:t xml:space="preserve">futje </w:t>
      </w:r>
      <w:r w:rsidR="00A77C9C" w:rsidRPr="00F2542F">
        <w:rPr>
          <w:rFonts w:ascii="Times New Roman" w:hAnsi="Times New Roman"/>
          <w:sz w:val="24"/>
          <w:szCs w:val="24"/>
        </w:rPr>
        <w:t xml:space="preserve">dhe përdorim </w:t>
      </w:r>
      <w:r w:rsidRPr="00F2542F">
        <w:rPr>
          <w:rFonts w:ascii="Times New Roman" w:hAnsi="Times New Roman"/>
          <w:sz w:val="24"/>
          <w:szCs w:val="24"/>
        </w:rPr>
        <w:t xml:space="preserve">programesh të reja, </w:t>
      </w:r>
      <w:r w:rsidR="00E257E1" w:rsidRPr="00F2542F">
        <w:rPr>
          <w:rFonts w:ascii="Times New Roman" w:hAnsi="Times New Roman"/>
          <w:sz w:val="24"/>
          <w:szCs w:val="24"/>
        </w:rPr>
        <w:t>përditësimin</w:t>
      </w:r>
      <w:r w:rsidRPr="00F2542F">
        <w:rPr>
          <w:rFonts w:ascii="Times New Roman" w:hAnsi="Times New Roman"/>
          <w:sz w:val="24"/>
          <w:szCs w:val="24"/>
        </w:rPr>
        <w:t xml:space="preserve"> dhe mirëmbajtjen e faqes </w:t>
      </w:r>
      <w:r w:rsidR="00E257E1" w:rsidRPr="00F2542F">
        <w:rPr>
          <w:rFonts w:ascii="Times New Roman" w:hAnsi="Times New Roman"/>
          <w:sz w:val="24"/>
          <w:szCs w:val="24"/>
        </w:rPr>
        <w:t>w</w:t>
      </w:r>
      <w:r w:rsidRPr="00F2542F">
        <w:rPr>
          <w:rFonts w:ascii="Times New Roman" w:hAnsi="Times New Roman"/>
          <w:sz w:val="24"/>
          <w:szCs w:val="24"/>
        </w:rPr>
        <w:t>eb të Shkollës së Magjistraturës, të databazës së vendimeve të Gjykatës</w:t>
      </w:r>
      <w:r w:rsidR="00E257E1" w:rsidRPr="00F2542F">
        <w:rPr>
          <w:rFonts w:ascii="Times New Roman" w:hAnsi="Times New Roman"/>
          <w:sz w:val="24"/>
          <w:szCs w:val="24"/>
        </w:rPr>
        <w:t xml:space="preserve"> së Lartë</w:t>
      </w:r>
      <w:r w:rsidRPr="00F2542F">
        <w:rPr>
          <w:rFonts w:ascii="Times New Roman" w:hAnsi="Times New Roman"/>
          <w:sz w:val="24"/>
          <w:szCs w:val="24"/>
        </w:rPr>
        <w:t xml:space="preserve"> dhe administrimit të programit të</w:t>
      </w:r>
      <w:r w:rsidR="00E257E1" w:rsidRPr="00F2542F">
        <w:rPr>
          <w:rFonts w:ascii="Times New Roman" w:hAnsi="Times New Roman"/>
          <w:sz w:val="24"/>
          <w:szCs w:val="24"/>
        </w:rPr>
        <w:t xml:space="preserve"> trajnimit fillestar e vazhdues</w:t>
      </w:r>
      <w:r w:rsidRPr="00F2542F">
        <w:rPr>
          <w:rFonts w:ascii="Times New Roman" w:hAnsi="Times New Roman"/>
          <w:sz w:val="24"/>
          <w:szCs w:val="24"/>
        </w:rPr>
        <w:t xml:space="preserve"> dhe të publikimeve, si dhe informon mbi gjendjen fizike të 'hard</w:t>
      </w:r>
      <w:r w:rsidR="00E257E1" w:rsidRPr="00F2542F">
        <w:rPr>
          <w:rFonts w:ascii="Times New Roman" w:hAnsi="Times New Roman"/>
          <w:sz w:val="24"/>
          <w:szCs w:val="24"/>
        </w:rPr>
        <w:t>w</w:t>
      </w:r>
      <w:r w:rsidRPr="00F2542F">
        <w:rPr>
          <w:rFonts w:ascii="Times New Roman" w:hAnsi="Times New Roman"/>
          <w:sz w:val="24"/>
          <w:szCs w:val="24"/>
        </w:rPr>
        <w:t>are'-ve, dhe nevoja</w:t>
      </w:r>
      <w:r w:rsidR="00E257E1" w:rsidRPr="00F2542F">
        <w:rPr>
          <w:rFonts w:ascii="Times New Roman" w:hAnsi="Times New Roman"/>
          <w:sz w:val="24"/>
          <w:szCs w:val="24"/>
        </w:rPr>
        <w:t>ve</w:t>
      </w:r>
      <w:r w:rsidRPr="00F2542F">
        <w:rPr>
          <w:rFonts w:ascii="Times New Roman" w:hAnsi="Times New Roman"/>
          <w:sz w:val="24"/>
          <w:szCs w:val="24"/>
        </w:rPr>
        <w:t xml:space="preserve"> financiare;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Propozon përmirësimin e shërbimit;</w:t>
      </w:r>
    </w:p>
    <w:p w:rsidR="00FA4876" w:rsidRPr="00F2542F" w:rsidRDefault="00E257E1"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 Formulon dhe zbaton </w:t>
      </w:r>
      <w:r w:rsidR="00FA4876" w:rsidRPr="00F2542F">
        <w:rPr>
          <w:rFonts w:ascii="Times New Roman" w:hAnsi="Times New Roman"/>
          <w:sz w:val="24"/>
          <w:szCs w:val="24"/>
        </w:rPr>
        <w:t xml:space="preserve">programet e miratuara; </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Siguron paraqitjen e standardeve profesionale në detyrat që kryen;</w:t>
      </w:r>
    </w:p>
    <w:p w:rsidR="00FA4876" w:rsidRPr="00F2542F" w:rsidRDefault="00E257E1" w:rsidP="00FA4876">
      <w:pPr>
        <w:spacing w:after="0" w:line="240" w:lineRule="auto"/>
        <w:jc w:val="both"/>
        <w:rPr>
          <w:rFonts w:ascii="Times New Roman" w:hAnsi="Times New Roman"/>
          <w:sz w:val="24"/>
          <w:szCs w:val="24"/>
        </w:rPr>
      </w:pPr>
      <w:r w:rsidRPr="00F2542F">
        <w:rPr>
          <w:rFonts w:ascii="Times New Roman" w:hAnsi="Times New Roman"/>
          <w:sz w:val="24"/>
          <w:szCs w:val="24"/>
        </w:rPr>
        <w:t>- Informon</w:t>
      </w:r>
      <w:r w:rsidR="00FA4876" w:rsidRPr="00F2542F">
        <w:rPr>
          <w:rFonts w:ascii="Times New Roman" w:hAnsi="Times New Roman"/>
          <w:sz w:val="24"/>
          <w:szCs w:val="24"/>
        </w:rPr>
        <w:t xml:space="preserve"> drejtuesit e hierarkisë;</w:t>
      </w:r>
    </w:p>
    <w:p w:rsidR="00FA4876" w:rsidRPr="00F2542F" w:rsidRDefault="00E257E1" w:rsidP="00FA4876">
      <w:pPr>
        <w:spacing w:after="0" w:line="240" w:lineRule="auto"/>
        <w:jc w:val="both"/>
        <w:rPr>
          <w:rFonts w:ascii="Times New Roman" w:hAnsi="Times New Roman"/>
          <w:sz w:val="24"/>
          <w:szCs w:val="24"/>
        </w:rPr>
      </w:pPr>
      <w:r w:rsidRPr="00F2542F">
        <w:rPr>
          <w:rFonts w:ascii="Times New Roman" w:hAnsi="Times New Roman"/>
          <w:sz w:val="24"/>
          <w:szCs w:val="24"/>
        </w:rPr>
        <w:t>-Harton</w:t>
      </w:r>
      <w:r w:rsidR="00FA4876" w:rsidRPr="00F2542F">
        <w:rPr>
          <w:rFonts w:ascii="Times New Roman" w:hAnsi="Times New Roman"/>
          <w:sz w:val="24"/>
          <w:szCs w:val="24"/>
        </w:rPr>
        <w:t xml:space="preserve"> projekt programin vjetor për veprimtarinë institucionale të sektorit në fushën e zhvillimeve të teknologjisë së informacionit.</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7. Kompetencat e kërkuara:</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Mendimi dhe planifikimi strategjik</w:t>
      </w:r>
      <w:r w:rsidR="00E257E1" w:rsidRPr="00F2542F">
        <w:rPr>
          <w:rFonts w:ascii="Times New Roman" w:hAnsi="Times New Roman"/>
          <w:b/>
          <w:i/>
          <w:sz w:val="24"/>
          <w:szCs w:val="24"/>
        </w:rPr>
        <w:t>:</w:t>
      </w:r>
      <w:r w:rsidRPr="00F2542F">
        <w:rPr>
          <w:rFonts w:ascii="Times New Roman" w:hAnsi="Times New Roman"/>
          <w:sz w:val="24"/>
          <w:szCs w:val="24"/>
        </w:rPr>
        <w:t xml:space="preserve"> të parashikojë kërkesat për të ardhmen, mundësitë dhe problemet, si dhe t’i transmetojë ato në plane praktike dhe të realizueshme duke mbetur ndërkohë i ndjeshëm ndaj nevojave të kancelarit, eprorit të hierarkisë, stafit akademik dhe kandidatëve për magjistratë dhe çështjeve të gjera institucionale.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Komunikimi</w:t>
      </w:r>
      <w:r w:rsidR="00E257E1" w:rsidRPr="00F2542F">
        <w:rPr>
          <w:rFonts w:ascii="Times New Roman" w:hAnsi="Times New Roman"/>
          <w:sz w:val="24"/>
          <w:szCs w:val="24"/>
        </w:rPr>
        <w:t>:</w:t>
      </w:r>
      <w:r w:rsidRPr="00F2542F">
        <w:rPr>
          <w:rFonts w:ascii="Times New Roman" w:hAnsi="Times New Roman"/>
          <w:sz w:val="24"/>
          <w:szCs w:val="24"/>
        </w:rPr>
        <w:t xml:space="preserve"> të negociojë në mënyrë efektive; të demonstrojë aftësi prezantimi dhe komunikimi; të zgjedhë ato metoda komunikimi që i sigurojnë rezultate efektive si dhe të jetë komfort dhe efektiv në një rol përfaqësimi (përfshirë përdorimin e një gjuhe të huaj).</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Efektiviteti personal</w:t>
      </w:r>
      <w:r w:rsidR="00E257E1" w:rsidRPr="00F2542F">
        <w:rPr>
          <w:rFonts w:ascii="Times New Roman" w:hAnsi="Times New Roman"/>
          <w:b/>
          <w:i/>
          <w:sz w:val="24"/>
          <w:szCs w:val="24"/>
        </w:rPr>
        <w:t>:</w:t>
      </w:r>
      <w:r w:rsidRPr="00F2542F">
        <w:rPr>
          <w:rFonts w:ascii="Times New Roman" w:hAnsi="Times New Roman"/>
          <w:sz w:val="24"/>
          <w:szCs w:val="24"/>
        </w:rPr>
        <w:t xml:space="preserve"> të tregojë elasticitet, qëndrueshmëri dhe besueshmëri në situata ku vihet nën presion; t</w:t>
      </w:r>
      <w:r w:rsidR="00E257E1" w:rsidRPr="00F2542F">
        <w:rPr>
          <w:rFonts w:ascii="Times New Roman" w:hAnsi="Times New Roman"/>
          <w:sz w:val="24"/>
          <w:szCs w:val="24"/>
        </w:rPr>
        <w:t>’i</w:t>
      </w:r>
      <w:r w:rsidRPr="00F2542F">
        <w:rPr>
          <w:rFonts w:ascii="Times New Roman" w:hAnsi="Times New Roman"/>
          <w:sz w:val="24"/>
          <w:szCs w:val="24"/>
        </w:rPr>
        <w:t xml:space="preserve"> ofrojë këshilla objektive kancelarit, stafit akademik dhe administrativ; të ndjekë me energji </w:t>
      </w:r>
      <w:r w:rsidRPr="00F2542F">
        <w:rPr>
          <w:rFonts w:ascii="Times New Roman" w:hAnsi="Times New Roman"/>
          <w:sz w:val="24"/>
          <w:szCs w:val="24"/>
        </w:rPr>
        <w:lastRenderedPageBreak/>
        <w:t xml:space="preserve">dhe vendosmëri strategjitë e përcaktuara, </w:t>
      </w:r>
      <w:r w:rsidR="0013413C" w:rsidRPr="00F2542F">
        <w:rPr>
          <w:rFonts w:ascii="Times New Roman" w:eastAsia="Times New Roman" w:hAnsi="Times New Roman"/>
          <w:sz w:val="24"/>
          <w:szCs w:val="24"/>
        </w:rPr>
        <w:t>t</w:t>
      </w:r>
      <w:r w:rsidR="0013413C" w:rsidRPr="00F2542F">
        <w:rPr>
          <w:rFonts w:ascii="Times New Roman" w:eastAsia="Times New Roman" w:hAnsi="Times New Roman" w:cs="Times New Roman"/>
          <w:sz w:val="24"/>
          <w:szCs w:val="24"/>
        </w:rPr>
        <w:t xml:space="preserve">ë përshtatet shpejt dhe të jetë i ndjeshëm </w:t>
      </w:r>
      <w:r w:rsidRPr="00F2542F">
        <w:rPr>
          <w:rFonts w:ascii="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Intelekti, krijimtaria dhe gjykimi</w:t>
      </w:r>
      <w:r w:rsidR="00E257E1" w:rsidRPr="00F2542F">
        <w:rPr>
          <w:rFonts w:ascii="Times New Roman" w:hAnsi="Times New Roman"/>
          <w:b/>
          <w:i/>
          <w:sz w:val="24"/>
          <w:szCs w:val="24"/>
        </w:rPr>
        <w:t>:</w:t>
      </w:r>
      <w:r w:rsidRPr="00F2542F">
        <w:rPr>
          <w:rFonts w:ascii="Times New Roman" w:hAnsi="Times New Roman"/>
          <w:sz w:val="24"/>
          <w:szCs w:val="24"/>
        </w:rPr>
        <w:t xml:space="preserve"> të </w:t>
      </w:r>
      <w:r w:rsidR="004D5F68" w:rsidRPr="00F2542F">
        <w:rPr>
          <w:rFonts w:ascii="Times New Roman" w:hAnsi="Times New Roman"/>
          <w:sz w:val="24"/>
          <w:szCs w:val="24"/>
        </w:rPr>
        <w:t>përqendrohet</w:t>
      </w:r>
      <w:r w:rsidRPr="00F2542F">
        <w:rPr>
          <w:rFonts w:ascii="Times New Roman" w:hAnsi="Times New Roman"/>
          <w:sz w:val="24"/>
          <w:szCs w:val="24"/>
        </w:rPr>
        <w:t xml:space="preserve"> në çështjet dhe parimet thelbësore; të analizojë të dhënat dhe koncept</w:t>
      </w:r>
      <w:r w:rsidR="00E257E1" w:rsidRPr="00F2542F">
        <w:rPr>
          <w:rFonts w:ascii="Times New Roman" w:hAnsi="Times New Roman"/>
          <w:sz w:val="24"/>
          <w:szCs w:val="24"/>
        </w:rPr>
        <w:t>et e paqarta në mënyrë rigoroze</w:t>
      </w:r>
      <w:r w:rsidRPr="00F2542F">
        <w:rPr>
          <w:rFonts w:ascii="Times New Roman" w:hAnsi="Times New Roman"/>
          <w:sz w:val="24"/>
          <w:szCs w:val="24"/>
        </w:rPr>
        <w:t xml:space="preserve"> dhe të </w:t>
      </w:r>
      <w:r w:rsidR="0013413C" w:rsidRPr="00F2542F">
        <w:rPr>
          <w:rFonts w:ascii="Times New Roman" w:hAnsi="Times New Roman"/>
          <w:sz w:val="24"/>
          <w:szCs w:val="24"/>
        </w:rPr>
        <w:t>jetë bashkëpunues</w:t>
      </w:r>
      <w:r w:rsidRPr="00F2542F">
        <w:rPr>
          <w:rFonts w:ascii="Times New Roman" w:hAnsi="Times New Roman"/>
          <w:sz w:val="24"/>
          <w:szCs w:val="24"/>
        </w:rPr>
        <w:t>.</w:t>
      </w: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b/>
          <w:i/>
          <w:sz w:val="24"/>
          <w:szCs w:val="24"/>
        </w:rPr>
        <w:t>Ekspertiza</w:t>
      </w:r>
      <w:r w:rsidR="00E257E1" w:rsidRPr="00F2542F">
        <w:rPr>
          <w:rFonts w:ascii="Times New Roman" w:hAnsi="Times New Roman"/>
          <w:b/>
          <w:i/>
          <w:sz w:val="24"/>
          <w:szCs w:val="24"/>
        </w:rPr>
        <w:t>:</w:t>
      </w:r>
      <w:r w:rsidRPr="00F2542F">
        <w:rPr>
          <w:rFonts w:ascii="Times New Roman" w:hAnsi="Times New Roman"/>
          <w:sz w:val="24"/>
          <w:szCs w:val="24"/>
        </w:rPr>
        <w:t xml:space="preserve"> të ketë </w:t>
      </w:r>
      <w:r w:rsidR="00A77C9C" w:rsidRPr="00F2542F">
        <w:rPr>
          <w:rFonts w:ascii="Times New Roman" w:hAnsi="Times New Roman"/>
          <w:sz w:val="24"/>
          <w:szCs w:val="24"/>
        </w:rPr>
        <w:t>njohuri të thella dhe eksperiencë</w:t>
      </w:r>
      <w:r w:rsidRPr="00F2542F">
        <w:rPr>
          <w:rFonts w:ascii="Times New Roman" w:hAnsi="Times New Roman"/>
          <w:sz w:val="24"/>
          <w:szCs w:val="24"/>
        </w:rPr>
        <w:t xml:space="preserve">, të dijë të përdorë dhe burime të tjera ekspertize, të kuptojë </w:t>
      </w:r>
      <w:r w:rsidR="004D5F68" w:rsidRPr="00F2542F">
        <w:rPr>
          <w:rFonts w:ascii="Times New Roman" w:hAnsi="Times New Roman"/>
          <w:sz w:val="24"/>
          <w:szCs w:val="24"/>
        </w:rPr>
        <w:t>procedurat</w:t>
      </w:r>
      <w:r w:rsidRPr="00F2542F">
        <w:rPr>
          <w:rFonts w:ascii="Times New Roman" w:hAnsi="Times New Roman"/>
          <w:sz w:val="24"/>
          <w:szCs w:val="24"/>
        </w:rPr>
        <w:t xml:space="preserve">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8. Kontaktet dhe përfaqësimi:</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 xml:space="preserve">Në rastet kur miratohet nga </w:t>
      </w:r>
      <w:r w:rsidR="00E257E1" w:rsidRPr="00F2542F">
        <w:rPr>
          <w:rFonts w:ascii="Times New Roman" w:hAnsi="Times New Roman"/>
          <w:sz w:val="24"/>
          <w:szCs w:val="24"/>
        </w:rPr>
        <w:t>D</w:t>
      </w:r>
      <w:r w:rsidRPr="00F2542F">
        <w:rPr>
          <w:rFonts w:ascii="Times New Roman" w:hAnsi="Times New Roman"/>
          <w:sz w:val="24"/>
          <w:szCs w:val="24"/>
        </w:rPr>
        <w:t>rejtori i Shkollës, specialisti i IT</w:t>
      </w:r>
      <w:r w:rsidR="00E257E1" w:rsidRPr="00F2542F">
        <w:rPr>
          <w:rFonts w:ascii="Times New Roman" w:hAnsi="Times New Roman"/>
          <w:sz w:val="24"/>
          <w:szCs w:val="24"/>
        </w:rPr>
        <w:t>-së</w:t>
      </w:r>
      <w:r w:rsidRPr="00F2542F">
        <w:rPr>
          <w:rFonts w:ascii="Times New Roman" w:hAnsi="Times New Roman"/>
          <w:sz w:val="24"/>
          <w:szCs w:val="24"/>
        </w:rPr>
        <w:t>, 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b/>
          <w:sz w:val="24"/>
          <w:szCs w:val="24"/>
        </w:rPr>
      </w:pPr>
      <w:r w:rsidRPr="00F2542F">
        <w:rPr>
          <w:rFonts w:ascii="Times New Roman" w:hAnsi="Times New Roman"/>
          <w:b/>
          <w:sz w:val="24"/>
          <w:szCs w:val="24"/>
        </w:rPr>
        <w:t>9. Njohuritë, aftësitë dhe eksperienca</w:t>
      </w:r>
      <w:r w:rsidR="00E257E1" w:rsidRPr="00F2542F">
        <w:rPr>
          <w:rFonts w:ascii="Times New Roman" w:hAnsi="Times New Roman"/>
          <w:b/>
          <w:sz w:val="24"/>
          <w:szCs w:val="24"/>
        </w:rPr>
        <w:t>t</w:t>
      </w:r>
      <w:r w:rsidRPr="00F2542F">
        <w:rPr>
          <w:rFonts w:ascii="Times New Roman" w:hAnsi="Times New Roman"/>
          <w:b/>
          <w:sz w:val="24"/>
          <w:szCs w:val="24"/>
        </w:rPr>
        <w:t>:</w:t>
      </w:r>
    </w:p>
    <w:p w:rsidR="00FA4876" w:rsidRPr="00F2542F" w:rsidRDefault="00FA4876" w:rsidP="00FA4876">
      <w:pPr>
        <w:spacing w:after="0" w:line="240" w:lineRule="auto"/>
        <w:jc w:val="both"/>
        <w:rPr>
          <w:rFonts w:ascii="Times New Roman" w:hAnsi="Times New Roman"/>
          <w:sz w:val="24"/>
          <w:szCs w:val="24"/>
        </w:rPr>
      </w:pPr>
    </w:p>
    <w:p w:rsidR="00FA4876" w:rsidRPr="00F2542F" w:rsidRDefault="00FA4876" w:rsidP="00FA4876">
      <w:pPr>
        <w:spacing w:after="0" w:line="240" w:lineRule="auto"/>
        <w:jc w:val="both"/>
        <w:rPr>
          <w:rFonts w:ascii="Times New Roman" w:hAnsi="Times New Roman"/>
          <w:sz w:val="24"/>
          <w:szCs w:val="24"/>
        </w:rPr>
      </w:pPr>
      <w:r w:rsidRPr="00F2542F">
        <w:rPr>
          <w:rFonts w:ascii="Times New Roman" w:hAnsi="Times New Roman"/>
          <w:sz w:val="24"/>
          <w:szCs w:val="24"/>
        </w:rPr>
        <w:t>Specialisti i Teknologjisë së Informacionit, duhet të ketë formim universitar në fushën e Informatikës ose Elektronikës dhe së paku 3 vjet përvojë pune. Të ketë njohuri të paktën të një gjuhe të huaj (radha e p</w:t>
      </w:r>
      <w:r w:rsidR="00E257E1" w:rsidRPr="00F2542F">
        <w:rPr>
          <w:rFonts w:ascii="Times New Roman" w:hAnsi="Times New Roman"/>
          <w:sz w:val="24"/>
          <w:szCs w:val="24"/>
        </w:rPr>
        <w:t>referencës anglisht, frëngjisht</w:t>
      </w:r>
      <w:r w:rsidRPr="00F2542F">
        <w:rPr>
          <w:rFonts w:ascii="Times New Roman" w:hAnsi="Times New Roman"/>
          <w:sz w:val="24"/>
          <w:szCs w:val="24"/>
        </w:rPr>
        <w:t xml:space="preserve"> etj</w:t>
      </w:r>
      <w:r w:rsidR="00E257E1" w:rsidRPr="00F2542F">
        <w:rPr>
          <w:rFonts w:ascii="Times New Roman" w:hAnsi="Times New Roman"/>
          <w:sz w:val="24"/>
          <w:szCs w:val="24"/>
        </w:rPr>
        <w:t>.</w:t>
      </w:r>
      <w:r w:rsidRPr="00F2542F">
        <w:rPr>
          <w:rFonts w:ascii="Times New Roman" w:hAnsi="Times New Roman"/>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7768B0"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SPECIALIST 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SHËRBIMEVE, TEKNOLOGJISË DHE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16"/>
          <w:szCs w:val="16"/>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AE60D4" w:rsidRPr="00F2542F" w:rsidRDefault="00AE60D4" w:rsidP="00FA4876">
      <w:pPr>
        <w:spacing w:after="0" w:line="240" w:lineRule="auto"/>
        <w:jc w:val="both"/>
        <w:rPr>
          <w:rFonts w:ascii="Times New Roman" w:eastAsia="Times New Roman" w:hAnsi="Times New Roman"/>
          <w:sz w:val="24"/>
          <w:szCs w:val="24"/>
        </w:rPr>
      </w:pPr>
    </w:p>
    <w:p w:rsidR="00AE60D4" w:rsidRPr="00F2542F" w:rsidRDefault="00AE60D4" w:rsidP="00FA4876">
      <w:pPr>
        <w:spacing w:after="0" w:line="240" w:lineRule="auto"/>
        <w:jc w:val="both"/>
        <w:rPr>
          <w:rFonts w:ascii="Times New Roman" w:eastAsia="Times New Roman" w:hAnsi="Times New Roman"/>
          <w:sz w:val="24"/>
          <w:szCs w:val="24"/>
        </w:rPr>
      </w:pPr>
    </w:p>
    <w:p w:rsidR="00AE60D4" w:rsidRPr="00F2542F" w:rsidRDefault="00AE60D4" w:rsidP="00FA4876">
      <w:pPr>
        <w:spacing w:after="0" w:line="240" w:lineRule="auto"/>
        <w:jc w:val="both"/>
        <w:rPr>
          <w:rFonts w:ascii="Times New Roman" w:eastAsia="Times New Roman" w:hAnsi="Times New Roman"/>
          <w:sz w:val="24"/>
          <w:szCs w:val="24"/>
        </w:rPr>
      </w:pPr>
    </w:p>
    <w:p w:rsidR="00CE31BE" w:rsidRPr="00F2542F" w:rsidRDefault="00CE31BE" w:rsidP="003D5D6B">
      <w:pPr>
        <w:spacing w:after="0" w:line="240" w:lineRule="auto"/>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w:t>
      </w:r>
      <w:r w:rsidR="00E257E1" w:rsidRPr="00F2542F">
        <w:rPr>
          <w:rFonts w:ascii="Times New Roman" w:eastAsia="Times New Roman" w:hAnsi="Times New Roman"/>
          <w:b/>
          <w:sz w:val="24"/>
          <w:szCs w:val="24"/>
        </w:rPr>
        <w:t xml:space="preserve"> </w:t>
      </w:r>
      <w:r w:rsidRPr="00F2542F">
        <w:rPr>
          <w:rFonts w:ascii="Times New Roman" w:eastAsia="Times New Roman" w:hAnsi="Times New Roman"/>
          <w:b/>
          <w:sz w:val="24"/>
          <w:szCs w:val="24"/>
        </w:rPr>
        <w:t>I ROLIT TË PËRGJEGJËSIT TË SEKTORIT TË SHËRBIMEVE DHE TEKNOLOGJISË SË INFORMACIONIT NË SHKOLLËN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ind w:left="1500" w:hanging="1500"/>
        <w:jc w:val="both"/>
        <w:rPr>
          <w:rFonts w:ascii="Times New Roman" w:eastAsia="Times New Roman" w:hAnsi="Times New Roman"/>
          <w:sz w:val="24"/>
          <w:szCs w:val="24"/>
        </w:rPr>
      </w:pPr>
      <w:r w:rsidRPr="00F2542F">
        <w:rPr>
          <w:rFonts w:ascii="Times New Roman" w:eastAsia="Times New Roman" w:hAnsi="Times New Roman"/>
          <w:sz w:val="24"/>
          <w:szCs w:val="24"/>
        </w:rPr>
        <w:t>Titulli i punës:</w:t>
      </w:r>
      <w:r w:rsidRPr="00F2542F">
        <w:rPr>
          <w:rFonts w:ascii="Times New Roman" w:eastAsia="Times New Roman" w:hAnsi="Times New Roman"/>
          <w:sz w:val="24"/>
          <w:szCs w:val="24"/>
        </w:rPr>
        <w:tab/>
        <w:t>Përgjegjës i Sektorit të S</w:t>
      </w:r>
      <w:r w:rsidR="00E257E1" w:rsidRPr="00F2542F">
        <w:rPr>
          <w:rFonts w:ascii="Times New Roman" w:eastAsia="Times New Roman" w:hAnsi="Times New Roman"/>
          <w:sz w:val="24"/>
          <w:szCs w:val="24"/>
        </w:rPr>
        <w:t xml:space="preserve">hërbimeve dhe Teknologjisë së </w:t>
      </w:r>
      <w:r w:rsidRPr="00F2542F">
        <w:rPr>
          <w:rFonts w:ascii="Times New Roman" w:eastAsia="Times New Roman" w:hAnsi="Times New Roman"/>
          <w:sz w:val="24"/>
          <w:szCs w:val="24"/>
        </w:rPr>
        <w:t>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Shërbimeve dh</w:t>
      </w:r>
      <w:r w:rsidR="00E257E1" w:rsidRPr="00F2542F">
        <w:rPr>
          <w:rFonts w:ascii="Times New Roman" w:eastAsia="Times New Roman" w:hAnsi="Times New Roman"/>
          <w:sz w:val="24"/>
          <w:szCs w:val="24"/>
        </w:rPr>
        <w:t>e Teknologjisë së Informacionit</w:t>
      </w:r>
      <w:r w:rsidRPr="00F2542F">
        <w:rPr>
          <w:rFonts w:ascii="Times New Roman" w:eastAsia="Times New Roman" w:hAnsi="Times New Roman"/>
          <w:sz w:val="24"/>
          <w:szCs w:val="24"/>
        </w:rPr>
        <w:t xml:space="preserve"> është nëpunës zbatues, i cili raporton te kancelari dhe </w:t>
      </w:r>
      <w:r w:rsidR="00E257E1" w:rsidRPr="00F2542F">
        <w:rPr>
          <w:rFonts w:ascii="Times New Roman" w:eastAsia="Times New Roman" w:hAnsi="Times New Roman"/>
          <w:sz w:val="24"/>
          <w:szCs w:val="24"/>
        </w:rPr>
        <w:t>D</w:t>
      </w:r>
      <w:r w:rsidRPr="00F2542F">
        <w:rPr>
          <w:rFonts w:ascii="Times New Roman" w:eastAsia="Times New Roman" w:hAnsi="Times New Roman"/>
          <w:sz w:val="24"/>
          <w:szCs w:val="24"/>
        </w:rPr>
        <w:t>rejtori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E257E1"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-Trajtimi</w:t>
      </w:r>
      <w:r w:rsidR="00FA4876" w:rsidRPr="00F2542F">
        <w:rPr>
          <w:rFonts w:ascii="Times New Roman" w:eastAsia="Times New Roman" w:hAnsi="Times New Roman"/>
          <w:sz w:val="24"/>
          <w:szCs w:val="24"/>
        </w:rPr>
        <w:t xml:space="preserve"> në </w:t>
      </w:r>
      <w:r w:rsidRPr="00F2542F">
        <w:rPr>
          <w:rFonts w:ascii="Times New Roman" w:eastAsia="Times New Roman" w:hAnsi="Times New Roman"/>
          <w:sz w:val="24"/>
          <w:szCs w:val="24"/>
        </w:rPr>
        <w:t>kohë dhe në mënyrë profesionale</w:t>
      </w:r>
      <w:r w:rsidR="00FA4876" w:rsidRPr="00F2542F">
        <w:rPr>
          <w:rFonts w:ascii="Times New Roman" w:eastAsia="Times New Roman" w:hAnsi="Times New Roman"/>
          <w:sz w:val="24"/>
          <w:szCs w:val="24"/>
        </w:rPr>
        <w:t xml:space="preserve"> i çështjeve, problematikave në fushën juridike;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-Prokurimin e fondeve publike, përgatitjen, ndjekjen dhe realizimin e politikave dhe veprimtarive të prokurimeve.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7566"/>
        <w:gridCol w:w="1710"/>
      </w:tblGrid>
      <w:tr w:rsidR="00FA4876" w:rsidRPr="00F2542F" w:rsidTr="00E257E1">
        <w:tc>
          <w:tcPr>
            <w:tcW w:w="619" w:type="dxa"/>
            <w:shd w:val="clear" w:color="auto" w:fill="D9D9D9" w:themeFill="background1" w:themeFillShade="D9"/>
          </w:tcPr>
          <w:p w:rsidR="00FA4876" w:rsidRPr="00F2542F" w:rsidRDefault="00FA4876" w:rsidP="00E257E1">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566" w:type="dxa"/>
            <w:shd w:val="clear" w:color="auto" w:fill="D9D9D9" w:themeFill="background1" w:themeFillShade="D9"/>
          </w:tcPr>
          <w:p w:rsidR="00FA4876" w:rsidRPr="00F2542F" w:rsidRDefault="00FA4876" w:rsidP="00E257E1">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710" w:type="dxa"/>
            <w:shd w:val="clear" w:color="auto" w:fill="D9D9D9" w:themeFill="background1" w:themeFillShade="D9"/>
          </w:tcPr>
          <w:p w:rsidR="00FA4876" w:rsidRPr="00F2542F" w:rsidRDefault="00E257E1" w:rsidP="00E257E1">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Ndjek dhe zbaton rregullat e </w:t>
            </w:r>
            <w:r w:rsidR="004D5F68" w:rsidRPr="00F2542F">
              <w:rPr>
                <w:rFonts w:ascii="Times New Roman" w:eastAsia="Times New Roman" w:hAnsi="Times New Roman"/>
                <w:sz w:val="24"/>
                <w:szCs w:val="24"/>
              </w:rPr>
              <w:t>procedurave</w:t>
            </w:r>
            <w:r w:rsidRPr="00F2542F">
              <w:rPr>
                <w:rFonts w:ascii="Times New Roman" w:eastAsia="Times New Roman" w:hAnsi="Times New Roman"/>
                <w:sz w:val="24"/>
                <w:szCs w:val="24"/>
              </w:rPr>
              <w:t xml:space="preserve"> të prokurimit publik;</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Merr të gjitha masat lidhur me respektimin e ligjit dhe të rregullave të funksionimit të brendshëm të institucionit;</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Ndjek dhe monitoron shpenzimet e karburantit për motorgjeneratorin dhe automjetin/et;</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20%</w:t>
            </w:r>
          </w:p>
        </w:tc>
      </w:tr>
      <w:tr w:rsidR="00FA4876" w:rsidRPr="00F2542F" w:rsidTr="00AE60D4">
        <w:trPr>
          <w:trHeight w:val="378"/>
        </w:trPr>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Shqyrton ankesa të ndryshme të karakterit juridik;</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 për përmbushjen e shërbimeve të tjera të nevojshme për veprimtarinë e strukturave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Furnizimi me materialet e nevojshme të planifikuara më parë në buxhetin e institucionit, sipas propozimit të sektorëve dhe kërkesave të tyre për mbarëvajtjen e punës;</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w:t>
            </w:r>
          </w:p>
        </w:tc>
        <w:tc>
          <w:tcPr>
            <w:tcW w:w="7566" w:type="dxa"/>
          </w:tcPr>
          <w:p w:rsidR="00FA4876" w:rsidRPr="00F2542F" w:rsidRDefault="00FA4876" w:rsidP="00D776F4">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Zbaton çdo urdhër të posaçëm të </w:t>
            </w:r>
            <w:r w:rsidR="00D776F4"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për situata të veçanta, urgjente e ngjarje të rëndësishme në jetën e institucionit;</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6.</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Drejton punën për përditësimin e informacionit në lidhje me trajnimin fillestar, të vazhduar, publikimet dhe editimin e tij përsa i takon </w:t>
            </w:r>
            <w:r w:rsidR="004D5F68" w:rsidRPr="00F2542F">
              <w:rPr>
                <w:rFonts w:ascii="Times New Roman" w:eastAsia="Times New Roman" w:hAnsi="Times New Roman"/>
                <w:sz w:val="24"/>
                <w:szCs w:val="24"/>
              </w:rPr>
              <w:t>procesit</w:t>
            </w:r>
            <w:r w:rsidRPr="00F2542F">
              <w:rPr>
                <w:rFonts w:ascii="Times New Roman" w:eastAsia="Times New Roman" w:hAnsi="Times New Roman"/>
                <w:sz w:val="24"/>
                <w:szCs w:val="24"/>
              </w:rPr>
              <w:t xml:space="preserve"> akademik në faqen zyrtare të Shkollës së Magjistraturës;</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10%</w:t>
            </w:r>
          </w:p>
        </w:tc>
      </w:tr>
      <w:tr w:rsidR="00FA4876" w:rsidRPr="00F2542F" w:rsidTr="00AE60D4">
        <w:tc>
          <w:tcPr>
            <w:tcW w:w="619"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7.</w:t>
            </w:r>
          </w:p>
        </w:tc>
        <w:tc>
          <w:tcPr>
            <w:tcW w:w="7566"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Organizon dhe kontrollon punën e stafit mbështetës;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Pikë kontakti për Komisionerin e Mbrojtjes së të Dhënave Personale.</w:t>
            </w:r>
          </w:p>
        </w:tc>
        <w:tc>
          <w:tcPr>
            <w:tcW w:w="1710" w:type="dxa"/>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10%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12" distB="12212" distL="114300" distR="114300" simplePos="0" relativeHeight="251740160" behindDoc="0" locked="0" layoutInCell="1" allowOverlap="1">
            <wp:simplePos x="0" y="0"/>
            <wp:positionH relativeFrom="column">
              <wp:align>outside</wp:align>
            </wp:positionH>
            <wp:positionV relativeFrom="paragraph">
              <wp:align>inside</wp:align>
            </wp:positionV>
            <wp:extent cx="4572000" cy="2747010"/>
            <wp:effectExtent l="0" t="0" r="0" b="0"/>
            <wp:wrapSquare wrapText="bothSides"/>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r w:rsidRPr="00F2542F">
        <w:rPr>
          <w:b/>
          <w:lang w:eastAsia="en-GB"/>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Merr masat për plotësimin e nevojave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Kontrollon respektimin e ligjit dhe të rregullave të funksionimit të brendshëm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Kujdeset për funksionimin e mjeteve të komunikimit, për shpërndarjen dhe lëvizjen e automjeteve, për pastërtinë dhe rregullin në mjediset e punës, për ruajtjen dhe sigurinë e tyre, si dhe përmbushjen e shërbimeve të tjera të nevojshme për veprimtarinë e strukturave 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Harton </w:t>
      </w:r>
      <w:r w:rsidR="004D5F68" w:rsidRPr="00F2542F">
        <w:rPr>
          <w:rFonts w:ascii="Times New Roman" w:eastAsia="Times New Roman" w:hAnsi="Times New Roman"/>
          <w:sz w:val="24"/>
          <w:szCs w:val="24"/>
        </w:rPr>
        <w:t>dokumentet</w:t>
      </w:r>
      <w:r w:rsidRPr="00F2542F">
        <w:rPr>
          <w:rFonts w:ascii="Times New Roman" w:eastAsia="Times New Roman" w:hAnsi="Times New Roman"/>
          <w:sz w:val="24"/>
          <w:szCs w:val="24"/>
        </w:rPr>
        <w:t xml:space="preserve"> e nevojshme </w:t>
      </w:r>
      <w:r w:rsidR="004D5F68" w:rsidRPr="00F2542F">
        <w:rPr>
          <w:rFonts w:ascii="Times New Roman" w:eastAsia="Times New Roman" w:hAnsi="Times New Roman"/>
          <w:sz w:val="24"/>
          <w:szCs w:val="24"/>
        </w:rPr>
        <w:t>standarde</w:t>
      </w:r>
      <w:r w:rsidRPr="00F2542F">
        <w:rPr>
          <w:rFonts w:ascii="Times New Roman" w:eastAsia="Times New Roman" w:hAnsi="Times New Roman"/>
          <w:sz w:val="24"/>
          <w:szCs w:val="24"/>
        </w:rPr>
        <w:t xml:space="preserve"> për zhvillimin e procedurave të prokurimeve publike, ndjek </w:t>
      </w:r>
      <w:r w:rsidR="004D5F68" w:rsidRPr="00F2542F">
        <w:rPr>
          <w:rFonts w:ascii="Times New Roman" w:eastAsia="Times New Roman" w:hAnsi="Times New Roman"/>
          <w:sz w:val="24"/>
          <w:szCs w:val="24"/>
        </w:rPr>
        <w:t>procedurat</w:t>
      </w:r>
      <w:r w:rsidRPr="00F2542F">
        <w:rPr>
          <w:rFonts w:ascii="Times New Roman" w:eastAsia="Times New Roman" w:hAnsi="Times New Roman"/>
          <w:sz w:val="24"/>
          <w:szCs w:val="24"/>
        </w:rPr>
        <w:t xml:space="preserve"> e zhvillimit të prokurimeve publike për të garantuar kryerjen e tyre në përputhje me ligjin, deri në finalizimin e kontratave përfundimtare me subjektin fitues.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-Kontribuon në hartimin dhe finalizimin e të gjitha kontratave, marrëveshjeve të ndryshme.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sz w:val="24"/>
          <w:szCs w:val="24"/>
        </w:rPr>
        <w:t>6</w:t>
      </w:r>
      <w:r w:rsidRPr="00F2542F">
        <w:rPr>
          <w:rFonts w:ascii="Times New Roman" w:eastAsia="Times New Roman" w:hAnsi="Times New Roman"/>
          <w:b/>
          <w:sz w:val="24"/>
          <w:szCs w:val="24"/>
        </w:rPr>
        <w:t>. Përgjegjësia për organizimin e punës dhe menaxhimin e personelit: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Propozon, formulon dhe zbaton çdo dokumentacion në fushën juridike;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Siguron kontrollin e standardeve profesionale në të cilat kryhen detyrat;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Informon dhe propozon projekt-aktet e fushës, drejtuesit e hierarkisë dhe mban nën kontroll organizimin e punës të stafit mbështetës;</w:t>
      </w:r>
    </w:p>
    <w:p w:rsidR="00FA4876" w:rsidRPr="00F2542F" w:rsidRDefault="00FA4876"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Administron dhe kujdeset për mirëmbajtjen e pasurive të luajtshme dhe të paluajtshme të institucionit; </w:t>
      </w:r>
    </w:p>
    <w:p w:rsidR="00FA4876" w:rsidRPr="00F2542F" w:rsidRDefault="00D776F4" w:rsidP="00FA4876">
      <w:pPr>
        <w:tabs>
          <w:tab w:val="left" w:pos="142"/>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FA4876" w:rsidRPr="00F2542F">
        <w:rPr>
          <w:rFonts w:ascii="Times New Roman" w:eastAsia="Times New Roman" w:hAnsi="Times New Roman"/>
          <w:sz w:val="24"/>
          <w:szCs w:val="24"/>
        </w:rPr>
        <w:t>Propozon plotësimin e nevojave të institucionit, lidhur me burimet njerëzore, për përzgjedhjen dhe aftësimin profesional të punonjësve, si dhe administron dokumentacionin e personelit;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Vendimmarrja: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Shërbimeve dhe Teknologjisë së Informacionit është përgjegjës për formulimin dhe ekzekutimin e politikave të fushës së prokurimeve dhe burimeve njer</w:t>
      </w:r>
      <w:r w:rsidR="00081BAE" w:rsidRPr="00F2542F">
        <w:rPr>
          <w:rFonts w:ascii="Times New Roman" w:eastAsia="Times New Roman" w:hAnsi="Times New Roman"/>
          <w:sz w:val="24"/>
          <w:szCs w:val="24"/>
        </w:rPr>
        <w:t>ëzore; përdorimin efic</w:t>
      </w:r>
      <w:r w:rsidRPr="00F2542F">
        <w:rPr>
          <w:rFonts w:ascii="Times New Roman" w:eastAsia="Times New Roman" w:hAnsi="Times New Roman"/>
          <w:sz w:val="24"/>
          <w:szCs w:val="24"/>
        </w:rPr>
        <w:t xml:space="preserve">ient të të gjitha burimeve njerëzore dhe financiare, për arritjen e rezultateve të përcaktuara; dhënien e këshillimit kancelarit, </w:t>
      </w:r>
      <w:r w:rsidR="006627CE"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Drejtimi</w:t>
      </w:r>
      <w:r w:rsidR="00D776F4"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krijojë dhe të përçojë një vizion të qartë drejtimi në fushën juridike dhe të burimeve njerëzore; të iniciojë çdo ndryshim </w:t>
      </w:r>
      <w:r w:rsidR="004D5F68" w:rsidRPr="00F2542F">
        <w:rPr>
          <w:rFonts w:ascii="Times New Roman" w:eastAsia="Times New Roman" w:hAnsi="Times New Roman"/>
          <w:sz w:val="24"/>
          <w:szCs w:val="24"/>
        </w:rPr>
        <w:t>pozitiv dhe të drejtojë duke pas</w:t>
      </w:r>
      <w:r w:rsidRPr="00F2542F">
        <w:rPr>
          <w:rFonts w:ascii="Times New Roman" w:eastAsia="Times New Roman" w:hAnsi="Times New Roman"/>
          <w:sz w:val="24"/>
          <w:szCs w:val="24"/>
        </w:rPr>
        <w:t xml:space="preserve">ur parasysh ndryshimin si </w:t>
      </w:r>
      <w:r w:rsidR="004D5F68" w:rsidRPr="00F2542F">
        <w:rPr>
          <w:rFonts w:ascii="Times New Roman" w:eastAsia="Times New Roman" w:hAnsi="Times New Roman"/>
          <w:sz w:val="24"/>
          <w:szCs w:val="24"/>
        </w:rPr>
        <w:t>proces</w:t>
      </w:r>
      <w:r w:rsidRPr="00F2542F">
        <w:rPr>
          <w:rFonts w:ascii="Times New Roman" w:eastAsia="Times New Roman" w:hAnsi="Times New Roman"/>
          <w:sz w:val="24"/>
          <w:szCs w:val="24"/>
        </w:rPr>
        <w:t xml:space="preserve">, të ndërtojë një ekip me vlera të larta në kryerjen e detyrave, të demonstrojë standarde të larta të integritetit dhe të ndershmërisë.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lastRenderedPageBreak/>
        <w:t>Mendimi dhe planifikimi strategjik</w:t>
      </w:r>
      <w:r w:rsidR="00D776F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w:t>
      </w:r>
      <w:r w:rsidR="00D776F4"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së Magjistraturës, kancelarit dhe çështjeve të gjera institucionale.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Menaxhimi i stafit</w:t>
      </w:r>
      <w:r w:rsidR="00D776F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vendosë dhe të komunikojë standarde të qarta dhe rezultate të pritshme duke ndihmuar stafin e varësisë të zhvillojë potencialin e plotë të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Në këtë kuptim Përgjegjësit të Sektorit të Shërbimeve dhe Teknologjisë së Informacionit, i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D776F4" w:rsidRPr="00F2542F">
        <w:rPr>
          <w:rFonts w:ascii="Times New Roman" w:eastAsia="Times New Roman" w:hAnsi="Times New Roman"/>
          <w:sz w:val="24"/>
          <w:szCs w:val="24"/>
        </w:rPr>
        <w:t>t</w:t>
      </w:r>
      <w:r w:rsidRPr="00F2542F">
        <w:rPr>
          <w:rFonts w:ascii="Times New Roman" w:eastAsia="Times New Roman" w:hAnsi="Times New Roman"/>
          <w:sz w:val="24"/>
          <w:szCs w:val="24"/>
        </w:rPr>
        <w:t>ë punojë ngushtësisht me stafin e 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D776F4" w:rsidRPr="00F2542F">
        <w:rPr>
          <w:rFonts w:ascii="Times New Roman" w:eastAsia="Times New Roman" w:hAnsi="Times New Roman"/>
          <w:sz w:val="24"/>
          <w:szCs w:val="24"/>
        </w:rPr>
        <w:t>t</w:t>
      </w:r>
      <w:r w:rsidRPr="00F2542F">
        <w:rPr>
          <w:rFonts w:ascii="Times New Roman" w:eastAsia="Times New Roman" w:hAnsi="Times New Roman"/>
          <w:sz w:val="24"/>
          <w:szCs w:val="24"/>
        </w:rPr>
        <w:t>ë sigurojë që në sektorin</w:t>
      </w:r>
      <w:r w:rsidR="00D776F4" w:rsidRPr="00F2542F">
        <w:rPr>
          <w:rFonts w:ascii="Times New Roman" w:eastAsia="Times New Roman" w:hAnsi="Times New Roman"/>
          <w:sz w:val="24"/>
          <w:szCs w:val="24"/>
        </w:rPr>
        <w:t xml:space="preserve"> e tij </w:t>
      </w:r>
      <w:r w:rsidRPr="00F2542F">
        <w:rPr>
          <w:rFonts w:ascii="Times New Roman" w:eastAsia="Times New Roman" w:hAnsi="Times New Roman"/>
          <w:sz w:val="24"/>
          <w:szCs w:val="24"/>
        </w:rPr>
        <w:t>punohet në grup për të kryer detyrat e saj/tij;</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w:t>
      </w:r>
      <w:r w:rsidR="00D776F4" w:rsidRPr="00F2542F">
        <w:rPr>
          <w:rFonts w:ascii="Times New Roman" w:eastAsia="Times New Roman" w:hAnsi="Times New Roman"/>
          <w:sz w:val="24"/>
          <w:szCs w:val="24"/>
        </w:rPr>
        <w:t>t</w:t>
      </w:r>
      <w:r w:rsidRPr="00F2542F">
        <w:rPr>
          <w:rFonts w:ascii="Times New Roman" w:eastAsia="Times New Roman" w:hAnsi="Times New Roman"/>
          <w:sz w:val="24"/>
          <w:szCs w:val="24"/>
        </w:rPr>
        <w:t>ë punojë ngushtësisht me homologët e tij në institucionet e tjera.</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D776F4"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të negociojë në mënyrë efektive dhe të përballojë presionin; të demonstrojë aftësi prezantimi dhe komunikimi, të zgjedhë ato metoda komunikimi që i sigurojnë rezultate efektive, si dhe të jetë komfort dhe efektiv në një rol përfaqësimi (përfshirë përdorimin e një gjuhe të huaj, kur kërkohet).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Menaxhimi i burimeve financiare dhe t</w:t>
      </w:r>
      <w:r w:rsidR="00D776F4" w:rsidRPr="00F2542F">
        <w:rPr>
          <w:rFonts w:ascii="Times New Roman" w:eastAsia="Times New Roman" w:hAnsi="Times New Roman"/>
          <w:b/>
          <w:i/>
          <w:sz w:val="24"/>
          <w:szCs w:val="24"/>
        </w:rPr>
        <w:t>ë</w:t>
      </w:r>
      <w:r w:rsidRPr="00F2542F">
        <w:rPr>
          <w:rFonts w:ascii="Times New Roman" w:eastAsia="Times New Roman" w:hAnsi="Times New Roman"/>
          <w:b/>
          <w:i/>
          <w:sz w:val="24"/>
          <w:szCs w:val="24"/>
        </w:rPr>
        <w:t xml:space="preserve"> tjera</w:t>
      </w:r>
      <w:r w:rsidR="00D776F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për burimet f</w:t>
      </w:r>
      <w:r w:rsidR="00081BAE" w:rsidRPr="00F2542F">
        <w:rPr>
          <w:rFonts w:ascii="Times New Roman" w:eastAsia="Times New Roman" w:hAnsi="Times New Roman"/>
          <w:sz w:val="24"/>
          <w:szCs w:val="24"/>
        </w:rPr>
        <w:t>inanciare dhe materiale duke pas</w:t>
      </w:r>
      <w:r w:rsidRPr="00F2542F">
        <w:rPr>
          <w:rFonts w:ascii="Times New Roman" w:eastAsia="Times New Roman" w:hAnsi="Times New Roman"/>
          <w:sz w:val="24"/>
          <w:szCs w:val="24"/>
        </w:rPr>
        <w:t>ur parasysh prioritetet e institucionit, përdorimi</w:t>
      </w:r>
      <w:r w:rsidR="00081BAE" w:rsidRPr="00F2542F">
        <w:rPr>
          <w:rFonts w:ascii="Times New Roman" w:eastAsia="Times New Roman" w:hAnsi="Times New Roman"/>
          <w:sz w:val="24"/>
          <w:szCs w:val="24"/>
        </w:rPr>
        <w:t xml:space="preserve"> efic</w:t>
      </w:r>
      <w:r w:rsidRPr="00F2542F">
        <w:rPr>
          <w:rFonts w:ascii="Times New Roman" w:eastAsia="Times New Roman" w:hAnsi="Times New Roman"/>
          <w:sz w:val="24"/>
          <w:szCs w:val="24"/>
        </w:rPr>
        <w:t>ient i burimeve në dispozicion, nëpërmjet kontrollit të vazhdueshëm të tyre.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D776F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një presion të madh, t</w:t>
      </w:r>
      <w:r w:rsidR="00D776F4"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ofrojë këshilla objektive kancelarit, </w:t>
      </w:r>
      <w:r w:rsidR="00D776F4" w:rsidRPr="00F2542F">
        <w:rPr>
          <w:rFonts w:ascii="Times New Roman" w:eastAsia="Times New Roman" w:hAnsi="Times New Roman"/>
          <w:sz w:val="24"/>
          <w:szCs w:val="24"/>
        </w:rPr>
        <w:t>D</w:t>
      </w:r>
      <w:r w:rsidRPr="00F2542F">
        <w:rPr>
          <w:rFonts w:ascii="Times New Roman" w:eastAsia="Times New Roman" w:hAnsi="Times New Roman"/>
          <w:sz w:val="24"/>
          <w:szCs w:val="24"/>
        </w:rPr>
        <w:t xml:space="preserve">rejtorit të Shkollës së Magjistraturës, të ndjekë me energji dhe vendosmëri strategjitë e përcaktuara, </w:t>
      </w:r>
      <w:r w:rsidR="0013413C" w:rsidRPr="00F2542F">
        <w:rPr>
          <w:rFonts w:ascii="Times New Roman" w:eastAsia="Times New Roman" w:hAnsi="Times New Roman"/>
          <w:sz w:val="24"/>
          <w:szCs w:val="24"/>
        </w:rPr>
        <w:t>t</w:t>
      </w:r>
      <w:r w:rsidR="0013413C"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D776F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përqendrohet në çështjet dhe parimet thelbësore, të analizojë të dhënat dhe konceptet e paqarta në mënyrë rigoroze dhe të</w:t>
      </w:r>
      <w:r w:rsidR="00D776F4" w:rsidRPr="00F2542F">
        <w:rPr>
          <w:rFonts w:ascii="Times New Roman" w:eastAsia="Times New Roman" w:hAnsi="Times New Roman"/>
          <w:sz w:val="24"/>
          <w:szCs w:val="24"/>
        </w:rPr>
        <w:t xml:space="preserve"> inkurajojë mendimin krijues te</w:t>
      </w:r>
      <w:r w:rsidRPr="00F2542F">
        <w:rPr>
          <w:rFonts w:ascii="Times New Roman" w:eastAsia="Times New Roman" w:hAnsi="Times New Roman"/>
          <w:sz w:val="24"/>
          <w:szCs w:val="24"/>
        </w:rPr>
        <w:t xml:space="preserve"> të tjerët.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D776F4"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meritojë kredibilitet nëpërmjet thellësisë së njohurive dhe eksperiencës, por të dijë të përdorë dhe burime të tjera ekspertize, të kuptojë </w:t>
      </w:r>
      <w:r w:rsidR="004D5F68" w:rsidRPr="00F2542F">
        <w:rPr>
          <w:rFonts w:ascii="Times New Roman" w:eastAsia="Times New Roman" w:hAnsi="Times New Roman"/>
          <w:sz w:val="24"/>
          <w:szCs w:val="24"/>
        </w:rPr>
        <w:t>procedurat</w:t>
      </w:r>
      <w:r w:rsidRPr="00F2542F">
        <w:rPr>
          <w:rFonts w:ascii="Times New Roman" w:eastAsia="Times New Roman" w:hAnsi="Times New Roman"/>
          <w:sz w:val="24"/>
          <w:szCs w:val="24"/>
        </w:rPr>
        <w:t xml:space="preserve">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9. Kontaktet dhe përfaqësimi: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Mban kontakte me nivelet analoge të institucioneve të tjera, ku kërkohet të promovojë me efektivitet sa më të lartë interesat e institucionit, përfaqëson institucionin kur trajtohen çështje të fushës që mbulon.</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10. Njohuritë, aftësitë dhe eksperienca</w:t>
      </w:r>
      <w:r w:rsidR="00D776F4"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Përgjegjësi i Sektorit të Shërbimeve dhe Teknologjisë së Informacionit, duhet të ketë mbaruar </w:t>
      </w:r>
      <w:r w:rsidR="00D776F4" w:rsidRPr="00F2542F">
        <w:rPr>
          <w:rFonts w:ascii="Times New Roman" w:eastAsia="Times New Roman" w:hAnsi="Times New Roman"/>
          <w:sz w:val="24"/>
          <w:szCs w:val="24"/>
        </w:rPr>
        <w:t>F</w:t>
      </w:r>
      <w:r w:rsidRPr="00F2542F">
        <w:rPr>
          <w:rFonts w:ascii="Times New Roman" w:eastAsia="Times New Roman" w:hAnsi="Times New Roman"/>
          <w:sz w:val="24"/>
          <w:szCs w:val="24"/>
        </w:rPr>
        <w:t xml:space="preserve">akultetin e </w:t>
      </w:r>
      <w:r w:rsidR="00D776F4" w:rsidRPr="00F2542F">
        <w:rPr>
          <w:rFonts w:ascii="Times New Roman" w:eastAsia="Times New Roman" w:hAnsi="Times New Roman"/>
          <w:sz w:val="24"/>
          <w:szCs w:val="24"/>
        </w:rPr>
        <w:t>D</w:t>
      </w:r>
      <w:r w:rsidRPr="00F2542F">
        <w:rPr>
          <w:rFonts w:ascii="Times New Roman" w:eastAsia="Times New Roman" w:hAnsi="Times New Roman"/>
          <w:sz w:val="24"/>
          <w:szCs w:val="24"/>
        </w:rPr>
        <w:t>rejtësisë, me përvojë menaxheriale, me së paku 5 vjet përvojë pune. Të ketë njohuri të paktën të një gjuhe të huaj (radha e p</w:t>
      </w:r>
      <w:r w:rsidR="00081BAE" w:rsidRPr="00F2542F">
        <w:rPr>
          <w:rFonts w:ascii="Times New Roman" w:eastAsia="Times New Roman" w:hAnsi="Times New Roman"/>
          <w:sz w:val="24"/>
          <w:szCs w:val="24"/>
        </w:rPr>
        <w:t>referencës anglisht, frëngjisht</w:t>
      </w:r>
      <w:r w:rsidRPr="00F2542F">
        <w:rPr>
          <w:rFonts w:ascii="Times New Roman" w:eastAsia="Times New Roman" w:hAnsi="Times New Roman"/>
          <w:sz w:val="24"/>
          <w:szCs w:val="24"/>
        </w:rPr>
        <w:t xml:space="preserve"> etj</w:t>
      </w:r>
      <w:r w:rsidR="00081BAE" w:rsidRPr="00F2542F">
        <w:rPr>
          <w:rFonts w:ascii="Times New Roman" w:eastAsia="Times New Roman" w:hAnsi="Times New Roman"/>
          <w:sz w:val="24"/>
          <w:szCs w:val="24"/>
        </w:rPr>
        <w:t>.</w:t>
      </w:r>
      <w:r w:rsidRPr="00F2542F">
        <w:rPr>
          <w:rFonts w:ascii="Times New Roman" w:eastAsia="Times New Roman" w:hAnsi="Times New Roman"/>
          <w:sz w:val="24"/>
          <w:szCs w:val="24"/>
        </w:rPr>
        <w:t>).Të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7768B0"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SHËRBIMEVE DHE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KANCELARE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6940C7" w:rsidRPr="00F2542F" w:rsidRDefault="006940C7" w:rsidP="00FA4876">
      <w:pPr>
        <w:spacing w:after="0" w:line="240" w:lineRule="auto"/>
        <w:jc w:val="center"/>
        <w:rPr>
          <w:rFonts w:ascii="Times New Roman" w:eastAsia="Times New Roman" w:hAnsi="Times New Roman"/>
          <w:b/>
          <w:sz w:val="24"/>
          <w:szCs w:val="24"/>
          <w:u w:val="single"/>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PËRSHKRIM PËRGJITHËSUES I ROLIT TË SPECIALISTIT TË ARKIV- PROTOKOLL/SEKRETAR DREJTORI</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NË SEKTORIN E SHËRBIMEVE, TEKNOLOGJISË DHE INFORMACIONIT NË SHKOLLËN E MAGJISTRATURËS</w:t>
      </w:r>
    </w:p>
    <w:p w:rsidR="00FA4876" w:rsidRPr="00F2542F" w:rsidRDefault="00FA4876" w:rsidP="00FA4876">
      <w:pPr>
        <w:spacing w:after="0" w:line="240" w:lineRule="auto"/>
        <w:jc w:val="center"/>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PËRSHKRIM  PUNE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Datë  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Emër Mbiemër:</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Institucioni: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Shkolla e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Data e emërimit në institucion: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Pozicioni në klasat e pagave:</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 xml:space="preserve">__________________(Kategoria)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Data e pozicionimit në këtë klasë:</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Titulli i punës: Specialist Arshivë-Protokoll/Sekretar drejtori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1. Raportimi:</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Specialisti i Arkiv-Protokoll/</w:t>
      </w:r>
      <w:r w:rsidR="006627CE" w:rsidRPr="00F2542F">
        <w:rPr>
          <w:rFonts w:ascii="Times New Roman" w:eastAsia="Times New Roman" w:hAnsi="Times New Roman"/>
          <w:sz w:val="24"/>
          <w:szCs w:val="24"/>
        </w:rPr>
        <w:t>S</w:t>
      </w:r>
      <w:r w:rsidR="00D776F4" w:rsidRPr="00F2542F">
        <w:rPr>
          <w:rFonts w:ascii="Times New Roman" w:eastAsia="Times New Roman" w:hAnsi="Times New Roman"/>
          <w:sz w:val="24"/>
          <w:szCs w:val="24"/>
        </w:rPr>
        <w:t xml:space="preserve">ekretar </w:t>
      </w:r>
      <w:r w:rsidR="006627CE" w:rsidRPr="00F2542F">
        <w:rPr>
          <w:rFonts w:ascii="Times New Roman" w:eastAsia="Times New Roman" w:hAnsi="Times New Roman"/>
          <w:sz w:val="24"/>
          <w:szCs w:val="24"/>
        </w:rPr>
        <w:t>D</w:t>
      </w:r>
      <w:r w:rsidR="00D776F4" w:rsidRPr="00F2542F">
        <w:rPr>
          <w:rFonts w:ascii="Times New Roman" w:eastAsia="Times New Roman" w:hAnsi="Times New Roman"/>
          <w:sz w:val="24"/>
          <w:szCs w:val="24"/>
        </w:rPr>
        <w:t>rejtori</w:t>
      </w:r>
      <w:r w:rsidRPr="00F2542F">
        <w:rPr>
          <w:rFonts w:ascii="Times New Roman" w:eastAsia="Times New Roman" w:hAnsi="Times New Roman"/>
          <w:sz w:val="24"/>
          <w:szCs w:val="24"/>
        </w:rPr>
        <w:t xml:space="preserve"> është nëpunës i nivelit </w:t>
      </w:r>
      <w:r w:rsidR="00D776F4" w:rsidRPr="00F2542F">
        <w:rPr>
          <w:rFonts w:ascii="Times New Roman" w:eastAsia="Times New Roman" w:hAnsi="Times New Roman"/>
          <w:sz w:val="24"/>
          <w:szCs w:val="24"/>
        </w:rPr>
        <w:t>ekzekutues, i cili raporton te</w:t>
      </w:r>
      <w:r w:rsidRPr="00F2542F">
        <w:rPr>
          <w:rFonts w:ascii="Times New Roman" w:eastAsia="Times New Roman" w:hAnsi="Times New Roman"/>
          <w:sz w:val="24"/>
          <w:szCs w:val="24"/>
        </w:rPr>
        <w:t xml:space="preserve"> përgjegjësi i Sektorit të Shërbimeve dhe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2. Qëllimi i punës: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-Zbatimi i ligjeve, vendimeve e detyrave të përcaktuara në </w:t>
      </w:r>
      <w:r w:rsidR="00D776F4" w:rsidRPr="00F2542F">
        <w:rPr>
          <w:rFonts w:ascii="Times New Roman" w:eastAsia="Times New Roman" w:hAnsi="Times New Roman"/>
          <w:sz w:val="24"/>
          <w:szCs w:val="24"/>
        </w:rPr>
        <w:t>R</w:t>
      </w:r>
      <w:r w:rsidRPr="00F2542F">
        <w:rPr>
          <w:rFonts w:ascii="Times New Roman" w:eastAsia="Times New Roman" w:hAnsi="Times New Roman"/>
          <w:sz w:val="24"/>
          <w:szCs w:val="24"/>
        </w:rPr>
        <w:t>regulloren e Shkollës së Magjistraturës për sektorin e arkivit;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Organizimi dhe shfrytëzimi i të gjitha burimeve për realizimin e misionit të drejtorisë në fushën e menaxhimit të burimeve njerëzore.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w:t>
      </w: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3. Detyra kryesore:</w:t>
      </w:r>
    </w:p>
    <w:p w:rsidR="00FA4876" w:rsidRPr="00F2542F" w:rsidRDefault="00FA4876" w:rsidP="00FA4876">
      <w:pPr>
        <w:spacing w:after="0" w:line="240" w:lineRule="auto"/>
        <w:jc w:val="both"/>
        <w:rPr>
          <w:rFonts w:ascii="Times New Roman" w:eastAsia="Times New Roman" w:hAnsi="Times New Roman"/>
          <w:sz w:val="24"/>
          <w:szCs w:val="24"/>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7903"/>
        <w:gridCol w:w="1620"/>
      </w:tblGrid>
      <w:tr w:rsidR="00FA4876" w:rsidRPr="00F2542F" w:rsidTr="00D776F4">
        <w:tc>
          <w:tcPr>
            <w:tcW w:w="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4876" w:rsidRPr="00F2542F" w:rsidRDefault="00FA4876" w:rsidP="00D776F4">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Nr.</w:t>
            </w:r>
          </w:p>
        </w:tc>
        <w:tc>
          <w:tcPr>
            <w:tcW w:w="7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4876" w:rsidRPr="00F2542F" w:rsidRDefault="00FA4876" w:rsidP="00D776F4">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Detyrat kryesore</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A4876" w:rsidRPr="00F2542F" w:rsidRDefault="00D776F4" w:rsidP="00D776F4">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Përqindja</w:t>
            </w:r>
            <w:r w:rsidR="00FA4876" w:rsidRPr="00F2542F">
              <w:rPr>
                <w:rFonts w:ascii="Times New Roman" w:eastAsia="Times New Roman" w:hAnsi="Times New Roman"/>
                <w:b/>
                <w:sz w:val="24"/>
                <w:szCs w:val="24"/>
              </w:rPr>
              <w:t xml:space="preserve"> e kohës</w:t>
            </w:r>
          </w:p>
        </w:tc>
      </w:tr>
      <w:tr w:rsidR="00FA4876" w:rsidRPr="00F2542F" w:rsidTr="00AE60D4">
        <w:tc>
          <w:tcPr>
            <w:tcW w:w="642"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w:t>
            </w:r>
          </w:p>
        </w:tc>
        <w:tc>
          <w:tcPr>
            <w:tcW w:w="7903"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Plotëson kërkesat për shfrytëzim operativ të dokumenteve nga sektorët e Shkollës, duke bërë evidencimin e tyre në përputhje me dispozitat në fuqi;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Mirëmban e ruan vulat dhe dokumentet;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Dorëzon në Arkivin </w:t>
            </w:r>
            <w:r w:rsidR="004D5F68" w:rsidRPr="00F2542F">
              <w:rPr>
                <w:rFonts w:ascii="Times New Roman" w:eastAsia="Times New Roman" w:hAnsi="Times New Roman"/>
                <w:sz w:val="24"/>
                <w:szCs w:val="24"/>
              </w:rPr>
              <w:t>Qendror</w:t>
            </w:r>
            <w:r w:rsidRPr="00F2542F">
              <w:rPr>
                <w:rFonts w:ascii="Times New Roman" w:eastAsia="Times New Roman" w:hAnsi="Times New Roman"/>
                <w:sz w:val="24"/>
                <w:szCs w:val="24"/>
              </w:rPr>
              <w:t xml:space="preserve"> dokumentet me rëndësi historike kombëtare;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Ndjek dhe konfirmon agjendën e mbledhjeve brenda dhe jashtë institucionit për </w:t>
            </w:r>
            <w:r w:rsidR="00D776F4" w:rsidRPr="00F2542F">
              <w:rPr>
                <w:rFonts w:ascii="Times New Roman" w:eastAsia="Times New Roman" w:hAnsi="Times New Roman"/>
                <w:sz w:val="24"/>
                <w:szCs w:val="24"/>
              </w:rPr>
              <w:t>D</w:t>
            </w:r>
            <w:r w:rsidRPr="00F2542F">
              <w:rPr>
                <w:rFonts w:ascii="Times New Roman" w:eastAsia="Times New Roman" w:hAnsi="Times New Roman"/>
                <w:sz w:val="24"/>
                <w:szCs w:val="24"/>
              </w:rPr>
              <w:t>rejtorin e Shkollës;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Kujdeset për shërbimin e pritjes dhe përcjelljes në zyrën e </w:t>
            </w:r>
            <w:r w:rsidR="00D776F4" w:rsidRPr="00F2542F">
              <w:rPr>
                <w:rFonts w:ascii="Times New Roman" w:eastAsia="Times New Roman" w:hAnsi="Times New Roman"/>
                <w:sz w:val="24"/>
                <w:szCs w:val="24"/>
              </w:rPr>
              <w:t>D</w:t>
            </w:r>
            <w:r w:rsidRPr="00F2542F">
              <w:rPr>
                <w:rFonts w:ascii="Times New Roman" w:eastAsia="Times New Roman" w:hAnsi="Times New Roman"/>
                <w:sz w:val="24"/>
                <w:szCs w:val="24"/>
              </w:rPr>
              <w:t>rejtorit;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Kujdeset:</w:t>
            </w:r>
          </w:p>
          <w:p w:rsidR="00FA4876" w:rsidRPr="00F2542F" w:rsidRDefault="00FA4876" w:rsidP="00A14BA1">
            <w:pPr>
              <w:numPr>
                <w:ilvl w:val="0"/>
                <w:numId w:val="15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 përgatitjen dhe realizimin e vizitave zyrtare në institucion sipas llojit dhe rëndësisë së vizitës; </w:t>
            </w:r>
          </w:p>
          <w:p w:rsidR="00FA4876" w:rsidRPr="00F2542F" w:rsidRDefault="00FA4876" w:rsidP="00A14BA1">
            <w:pPr>
              <w:numPr>
                <w:ilvl w:val="0"/>
                <w:numId w:val="151"/>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 aktivitetet zyrtare formale dhe joformale, në përputhje me rregullat e parashikuara në ceremonialin zyrtar të Republikës së Shqipërisë.</w:t>
            </w:r>
          </w:p>
        </w:tc>
        <w:tc>
          <w:tcPr>
            <w:tcW w:w="1620"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ind w:firstLine="103"/>
              <w:jc w:val="both"/>
              <w:rPr>
                <w:rFonts w:ascii="Times New Roman" w:eastAsia="Times New Roman" w:hAnsi="Times New Roman"/>
                <w:sz w:val="24"/>
                <w:szCs w:val="24"/>
              </w:rPr>
            </w:pPr>
            <w:r w:rsidRPr="00F2542F">
              <w:rPr>
                <w:rFonts w:ascii="Times New Roman" w:eastAsia="Times New Roman" w:hAnsi="Times New Roman"/>
                <w:sz w:val="24"/>
                <w:szCs w:val="24"/>
              </w:rPr>
              <w:t>40%</w:t>
            </w:r>
          </w:p>
        </w:tc>
      </w:tr>
      <w:tr w:rsidR="00FA4876" w:rsidRPr="00F2542F" w:rsidTr="00AE60D4">
        <w:trPr>
          <w:trHeight w:val="737"/>
        </w:trPr>
        <w:tc>
          <w:tcPr>
            <w:tcW w:w="642"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w:t>
            </w:r>
          </w:p>
        </w:tc>
        <w:tc>
          <w:tcPr>
            <w:tcW w:w="7903"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Veprimet për pranimin, evidencimin, shpërndarjen dhe nisjen e korrespondencës;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Kontrollimi i  zbatimit të kërkesave që duhet të përmbushë dokumenti;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Hap dosjet sipas pasqyrës emërtuese të çeljes së tyre dhe vendosen e sistemohen në to, në mënyrë të vazhdueshme, dokumentet që krijohen e vijnë gjatë vitit;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Dorëzimi i plotë dhe në kohë i dokumenteve që krijohen apo hyjnë në institucion gjatë vitit;</w:t>
            </w:r>
          </w:p>
        </w:tc>
        <w:tc>
          <w:tcPr>
            <w:tcW w:w="1620"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30%</w:t>
            </w:r>
          </w:p>
        </w:tc>
      </w:tr>
      <w:tr w:rsidR="00FA4876" w:rsidRPr="00F2542F" w:rsidTr="00AE60D4">
        <w:tc>
          <w:tcPr>
            <w:tcW w:w="642"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w:t>
            </w:r>
          </w:p>
        </w:tc>
        <w:tc>
          <w:tcPr>
            <w:tcW w:w="7903"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Sigurimi i kushteve të përshtatshme për garantimin e jetëgjatësisë së dokumenteve;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Shfrytëzimi i dokumenteve dhe plotësimi i kërkesave operative;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Përgatitja  e listës  së veçimit, asgjësimit të dokumenteve, që kanë plotësuar afatin e ruajtjes;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Përpunimi tekniko-shkencor dhe ekspertiza e vlerës së ruajtjes së dokumenteve;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Zbatimi dhe informimi, lidhur me respektimin e ligjit dhe të rregull</w:t>
            </w:r>
            <w:r w:rsidR="00D776F4" w:rsidRPr="00F2542F">
              <w:rPr>
                <w:rFonts w:ascii="Times New Roman" w:eastAsia="Times New Roman" w:hAnsi="Times New Roman"/>
                <w:sz w:val="24"/>
                <w:szCs w:val="24"/>
              </w:rPr>
              <w:t>ave të funksionimit të arshivë-</w:t>
            </w:r>
            <w:r w:rsidRPr="00F2542F">
              <w:rPr>
                <w:rFonts w:ascii="Times New Roman" w:eastAsia="Times New Roman" w:hAnsi="Times New Roman"/>
                <w:sz w:val="24"/>
                <w:szCs w:val="24"/>
              </w:rPr>
              <w:t>protokollit;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Pikë kontakti për Komisionerin e Mbrojtjes së të Dhënave Personale.</w:t>
            </w:r>
          </w:p>
        </w:tc>
        <w:tc>
          <w:tcPr>
            <w:tcW w:w="1620" w:type="dxa"/>
            <w:tcBorders>
              <w:top w:val="single" w:sz="4" w:space="0" w:color="auto"/>
              <w:left w:val="single" w:sz="4" w:space="0" w:color="auto"/>
              <w:bottom w:val="single" w:sz="4" w:space="0" w:color="auto"/>
              <w:right w:val="single" w:sz="4" w:space="0" w:color="auto"/>
            </w:tcBorders>
          </w:tcPr>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30%</w:t>
            </w:r>
          </w:p>
        </w:tc>
      </w:tr>
    </w:tbl>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4. Pozicioni organizativ:</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noProof/>
          <w:lang w:eastAsia="sq-AL"/>
        </w:rPr>
        <w:drawing>
          <wp:anchor distT="12212" distB="12212" distL="114300" distR="114300" simplePos="0" relativeHeight="251741184" behindDoc="0" locked="0" layoutInCell="1" allowOverlap="1">
            <wp:simplePos x="0" y="0"/>
            <wp:positionH relativeFrom="column">
              <wp:align>outside</wp:align>
            </wp:positionH>
            <wp:positionV relativeFrom="paragraph">
              <wp:posOffset>17292</wp:posOffset>
            </wp:positionV>
            <wp:extent cx="4572000" cy="2747010"/>
            <wp:effectExtent l="0" t="0" r="0" b="0"/>
            <wp:wrapSquare wrapText="bothSides"/>
            <wp:docPr id="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anchor>
        </w:drawing>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5. Përgjegjësitë kryesore: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Zbatimi dhe informimi, lidhur me respektimin e ligjit dhe të rregullave të funksionimit të arshivë- protokollit;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Përpunimi tekniko-shkencor dhe ekspertiza e vlerës së ruajtjes së dokumenteve;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Pranimin, evidencimi, shpërndarja dhe nisja e korrespondencës;</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Kontrollimi i  zbatimit të kërkesave që duhet të përmbushë dokumenti;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Dorëzimi i plotë dhe në kohë i dokumenteve që krijohen apo hyjnë në institucion gjatë vitit;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Plotëson kërkesat për shfrytëzim operativ të dokumenteve nga sektorët e shkollës, duke bërë evidencimin e tyre në përputhje me dispozitat në fuqi;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Mirëmban e ruan vulat dhe dokumentet;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w:t>
      </w:r>
      <w:r w:rsidR="00D776F4" w:rsidRPr="00F2542F">
        <w:rPr>
          <w:rFonts w:ascii="Times New Roman" w:eastAsia="Times New Roman" w:hAnsi="Times New Roman"/>
          <w:sz w:val="24"/>
          <w:szCs w:val="24"/>
        </w:rPr>
        <w:t xml:space="preserve"> Formulon, analizon dhe siguron</w:t>
      </w:r>
      <w:r w:rsidRPr="00F2542F">
        <w:rPr>
          <w:rFonts w:ascii="Times New Roman" w:eastAsia="Times New Roman" w:hAnsi="Times New Roman"/>
          <w:sz w:val="24"/>
          <w:szCs w:val="24"/>
        </w:rPr>
        <w:t xml:space="preserve"> informacion për mjetet e komunikimit dhe marrëdhëniet me publikun për qartësimin, sqarimin dhe thjeshtëzimin e veprimeve dhe të shkresave administrative të institucionit, si dhe është përgjegjës për përpilimin, për pritjen, informimin dhe shqyrtimin, korrekt të ankesave dhe kërkesave të publikut;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Kujdeset për shërbimin e pritjes dhe përcjelljes në zyrën e </w:t>
      </w:r>
      <w:r w:rsidR="00D776F4"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për  përgatitjen dhe realizimin e vizitave zyrtare në institucion sipas llojit dhe rëndësisë së vizitës; për aktivitetet zyrtare formale dhe joformale, në përputhje me rregullat e parashikuara në ceremonialin zyrtar të Republikës së Shqipërisë</w:t>
      </w:r>
      <w:r w:rsidR="00D776F4" w:rsidRPr="00F2542F">
        <w:rPr>
          <w:rFonts w:ascii="Times New Roman" w:eastAsia="Times New Roman" w:hAnsi="Times New Roman"/>
          <w:sz w:val="24"/>
          <w:szCs w:val="24"/>
        </w:rPr>
        <w:t>.</w:t>
      </w:r>
    </w:p>
    <w:p w:rsidR="00E77D41" w:rsidRPr="00F2542F" w:rsidRDefault="00E77D41"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ANALIZA E FAKTORËVE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6. Vendimmarrja: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Specialisti i Arkiv-Protokollit/Sekretarisë në Sektorin e Shërbimeve, Teknologjisë dhe Informacionit është përgjegjës për organizimin dhe shfrytëzimin e të gjitha burimeve për realizimin e misionit të drejtorisë në fushën e menaxhimit të burimeve njerëzore, si dhe përgjigjet përpara </w:t>
      </w:r>
      <w:r w:rsidR="006627CE"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të Shkollës dhe përgjegjësit të Sektorit të Shërbimeve dhe Teknologjisë së Informacionit.</w:t>
      </w:r>
      <w:r w:rsidR="00D776F4"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7. Kompetencat e kërkuara:</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Mendimi dhe planifikimi strategjik</w:t>
      </w:r>
      <w:r w:rsidR="006627CE"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parashikojë kërkesat për të ardhmen, mundësitë dhe problemet, si dhe t’i transmetojë ato në plane praktike dhe të realizueshme duke mbetur ndërkohë i ndjeshëm ndaj nevojave të </w:t>
      </w:r>
      <w:r w:rsidR="006627CE" w:rsidRPr="00F2542F">
        <w:rPr>
          <w:rFonts w:ascii="Times New Roman" w:eastAsia="Times New Roman" w:hAnsi="Times New Roman"/>
          <w:sz w:val="24"/>
          <w:szCs w:val="24"/>
        </w:rPr>
        <w:t>D</w:t>
      </w:r>
      <w:r w:rsidRPr="00F2542F">
        <w:rPr>
          <w:rFonts w:ascii="Times New Roman" w:eastAsia="Times New Roman" w:hAnsi="Times New Roman"/>
          <w:sz w:val="24"/>
          <w:szCs w:val="24"/>
        </w:rPr>
        <w:t>rejtorit, Sektorit të Shërbimev</w:t>
      </w:r>
      <w:r w:rsidR="004D5F68" w:rsidRPr="00F2542F">
        <w:rPr>
          <w:rFonts w:ascii="Times New Roman" w:eastAsia="Times New Roman" w:hAnsi="Times New Roman"/>
          <w:sz w:val="24"/>
          <w:szCs w:val="24"/>
        </w:rPr>
        <w:t>e</w:t>
      </w:r>
      <w:r w:rsidRPr="00F2542F">
        <w:rPr>
          <w:rFonts w:ascii="Times New Roman" w:eastAsia="Times New Roman" w:hAnsi="Times New Roman"/>
          <w:sz w:val="24"/>
          <w:szCs w:val="24"/>
        </w:rPr>
        <w:t xml:space="preserve"> dhe Teknologjisë së Informacionit, si dhe vetë institucionit.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Komunikimi</w:t>
      </w:r>
      <w:r w:rsidR="006627CE"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negociojë në mënyrë efektive dhe të përballojë presionin, të demonstrojë aftësi prezantimi dhe komunikimi, të zgjedhë ato metoda komunikimi që i sigurojnë rezultate efektive.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Efektiviteti personal</w:t>
      </w:r>
      <w:r w:rsidR="006627CE"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tregojë elasticitet, qëndrueshmëri dhe besueshmëri në situata ku vihet nën një presion të madh, të ofrojë këshilla objektive eprorëve të hierarkisë, si dhe punonjësve të tjerë, lidhur me </w:t>
      </w:r>
      <w:r w:rsidR="004D5F68" w:rsidRPr="00F2542F">
        <w:rPr>
          <w:rFonts w:ascii="Times New Roman" w:eastAsia="Times New Roman" w:hAnsi="Times New Roman"/>
          <w:sz w:val="24"/>
          <w:szCs w:val="24"/>
        </w:rPr>
        <w:t>proceset</w:t>
      </w:r>
      <w:r w:rsidRPr="00F2542F">
        <w:rPr>
          <w:rFonts w:ascii="Times New Roman" w:eastAsia="Times New Roman" w:hAnsi="Times New Roman"/>
          <w:sz w:val="24"/>
          <w:szCs w:val="24"/>
        </w:rPr>
        <w:t xml:space="preserve"> e punës </w:t>
      </w:r>
      <w:r w:rsidR="00081BAE" w:rsidRPr="00F2542F">
        <w:rPr>
          <w:rFonts w:ascii="Times New Roman" w:eastAsia="Times New Roman" w:hAnsi="Times New Roman"/>
          <w:sz w:val="24"/>
          <w:szCs w:val="24"/>
        </w:rPr>
        <w:t>që ai mbulon, të përdorë me efic</w:t>
      </w:r>
      <w:r w:rsidRPr="00F2542F">
        <w:rPr>
          <w:rFonts w:ascii="Times New Roman" w:eastAsia="Times New Roman" w:hAnsi="Times New Roman"/>
          <w:sz w:val="24"/>
          <w:szCs w:val="24"/>
        </w:rPr>
        <w:t xml:space="preserve">iencë burimet financiare që ka në dispozicion, të ndjekë me energji dhe vendosmëri strategjitë e përcaktuara, </w:t>
      </w:r>
      <w:r w:rsidR="0013413C" w:rsidRPr="00F2542F">
        <w:rPr>
          <w:rFonts w:ascii="Times New Roman" w:eastAsia="Times New Roman" w:hAnsi="Times New Roman"/>
          <w:sz w:val="24"/>
          <w:szCs w:val="24"/>
        </w:rPr>
        <w:t>t</w:t>
      </w:r>
      <w:r w:rsidR="0013413C" w:rsidRPr="00F2542F">
        <w:rPr>
          <w:rFonts w:ascii="Times New Roman" w:eastAsia="Times New Roman" w:hAnsi="Times New Roman" w:cs="Times New Roman"/>
          <w:sz w:val="24"/>
          <w:szCs w:val="24"/>
        </w:rPr>
        <w:t xml:space="preserve">ë përshtatet shpejt dhe të jetë i ndjeshëm </w:t>
      </w:r>
      <w:r w:rsidRPr="00F2542F">
        <w:rPr>
          <w:rFonts w:ascii="Times New Roman" w:eastAsia="Times New Roman" w:hAnsi="Times New Roman"/>
          <w:sz w:val="24"/>
          <w:szCs w:val="24"/>
        </w:rPr>
        <w:t>ndaj kërkesave të reja dhe ndryshimeve.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Intelekti, krijimtaria dhe gjykimi</w:t>
      </w:r>
      <w:r w:rsidR="006627CE"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analizojë të dhënat dhe konceptet e paqarta në mënyrë rigoroze.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
          <w:i/>
          <w:sz w:val="24"/>
          <w:szCs w:val="24"/>
        </w:rPr>
        <w:t>Ekspertiza</w:t>
      </w:r>
      <w:r w:rsidR="006627CE" w:rsidRPr="00F2542F">
        <w:rPr>
          <w:rFonts w:ascii="Times New Roman" w:eastAsia="Times New Roman" w:hAnsi="Times New Roman"/>
          <w:b/>
          <w:i/>
          <w:sz w:val="24"/>
          <w:szCs w:val="24"/>
        </w:rPr>
        <w:t>:</w:t>
      </w:r>
      <w:r w:rsidRPr="00F2542F">
        <w:rPr>
          <w:rFonts w:ascii="Times New Roman" w:eastAsia="Times New Roman" w:hAnsi="Times New Roman"/>
          <w:sz w:val="24"/>
          <w:szCs w:val="24"/>
        </w:rPr>
        <w:t xml:space="preserve"> të kuptojë </w:t>
      </w:r>
      <w:r w:rsidR="004D5F68" w:rsidRPr="00F2542F">
        <w:rPr>
          <w:rFonts w:ascii="Times New Roman" w:eastAsia="Times New Roman" w:hAnsi="Times New Roman"/>
          <w:sz w:val="24"/>
          <w:szCs w:val="24"/>
        </w:rPr>
        <w:t>procedurat</w:t>
      </w:r>
      <w:r w:rsidRPr="00F2542F">
        <w:rPr>
          <w:rFonts w:ascii="Times New Roman" w:eastAsia="Times New Roman" w:hAnsi="Times New Roman"/>
          <w:sz w:val="24"/>
          <w:szCs w:val="24"/>
        </w:rPr>
        <w:t xml:space="preserve"> ligjore të fushës që mbulon dhe se si të veprojë brenda tyre, të shfrytëzojë eksperiencat më të mira nga institucione të tjera publike/private.</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t>8. Njohuritë, aftësitë dhe eksperienca</w:t>
      </w:r>
      <w:r w:rsidR="004D5F68" w:rsidRPr="00F2542F">
        <w:rPr>
          <w:rFonts w:ascii="Times New Roman" w:eastAsia="Times New Roman" w:hAnsi="Times New Roman"/>
          <w:b/>
          <w:sz w:val="24"/>
          <w:szCs w:val="24"/>
        </w:rPr>
        <w:t>t</w:t>
      </w:r>
      <w:r w:rsidRPr="00F2542F">
        <w:rPr>
          <w:rFonts w:ascii="Times New Roman" w:eastAsia="Times New Roman" w:hAnsi="Times New Roman"/>
          <w:b/>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6627CE" w:rsidP="00FA4876">
      <w:pPr>
        <w:pStyle w:val="CommentText"/>
        <w:jc w:val="both"/>
        <w:rPr>
          <w:sz w:val="24"/>
          <w:szCs w:val="24"/>
        </w:rPr>
      </w:pPr>
      <w:r w:rsidRPr="00F2542F">
        <w:rPr>
          <w:sz w:val="24"/>
          <w:szCs w:val="24"/>
        </w:rPr>
        <w:t>Specialisti i Arkiv-</w:t>
      </w:r>
      <w:r w:rsidR="00FA4876" w:rsidRPr="00F2542F">
        <w:rPr>
          <w:sz w:val="24"/>
          <w:szCs w:val="24"/>
        </w:rPr>
        <w:t>Protokoll, Sekretari, në Sektorin e Shërbimeve, Teknologjisë dhe Informacionit, duhet të ketë formim universitar në</w:t>
      </w:r>
      <w:r w:rsidR="00FA4876" w:rsidRPr="00F2542F">
        <w:rPr>
          <w:rStyle w:val="CommentReference"/>
          <w:sz w:val="24"/>
          <w:szCs w:val="24"/>
        </w:rPr>
        <w:t xml:space="preserve"> drejtësi, shkenca komunikimi, </w:t>
      </w:r>
      <w:r w:rsidR="004D5F68" w:rsidRPr="00F2542F">
        <w:rPr>
          <w:rStyle w:val="CommentReference"/>
          <w:sz w:val="24"/>
          <w:szCs w:val="24"/>
        </w:rPr>
        <w:t>shkenca sociale, gazetari, gjuh</w:t>
      </w:r>
      <w:r w:rsidR="004D5F68" w:rsidRPr="00F2542F">
        <w:rPr>
          <w:sz w:val="24"/>
          <w:szCs w:val="24"/>
        </w:rPr>
        <w:t>ë</w:t>
      </w:r>
      <w:r w:rsidR="004D5F68" w:rsidRPr="00F2542F">
        <w:rPr>
          <w:rStyle w:val="CommentReference"/>
          <w:sz w:val="24"/>
          <w:szCs w:val="24"/>
        </w:rPr>
        <w:t>-let</w:t>
      </w:r>
      <w:r w:rsidR="004D5F68" w:rsidRPr="00F2542F">
        <w:rPr>
          <w:sz w:val="24"/>
          <w:szCs w:val="24"/>
        </w:rPr>
        <w:t>ë</w:t>
      </w:r>
      <w:r w:rsidR="004D5F68" w:rsidRPr="00F2542F">
        <w:rPr>
          <w:rStyle w:val="CommentReference"/>
          <w:sz w:val="24"/>
          <w:szCs w:val="24"/>
        </w:rPr>
        <w:t>rsi, marr</w:t>
      </w:r>
      <w:r w:rsidR="004D5F68" w:rsidRPr="00F2542F">
        <w:rPr>
          <w:sz w:val="24"/>
          <w:szCs w:val="24"/>
        </w:rPr>
        <w:t>ë</w:t>
      </w:r>
      <w:r w:rsidR="004D5F68" w:rsidRPr="00F2542F">
        <w:rPr>
          <w:rStyle w:val="CommentReference"/>
          <w:sz w:val="24"/>
          <w:szCs w:val="24"/>
        </w:rPr>
        <w:t>dh</w:t>
      </w:r>
      <w:r w:rsidR="004D5F68" w:rsidRPr="00F2542F">
        <w:rPr>
          <w:sz w:val="24"/>
          <w:szCs w:val="24"/>
        </w:rPr>
        <w:t>ë</w:t>
      </w:r>
      <w:r w:rsidR="004D5F68" w:rsidRPr="00F2542F">
        <w:rPr>
          <w:rStyle w:val="CommentReference"/>
          <w:sz w:val="24"/>
          <w:szCs w:val="24"/>
        </w:rPr>
        <w:t>nie me publikun, gjuh</w:t>
      </w:r>
      <w:r w:rsidR="004D5F68" w:rsidRPr="00F2542F">
        <w:rPr>
          <w:sz w:val="24"/>
          <w:szCs w:val="24"/>
        </w:rPr>
        <w:t>ë</w:t>
      </w:r>
      <w:r w:rsidR="004D5F68" w:rsidRPr="00F2542F">
        <w:rPr>
          <w:rStyle w:val="CommentReference"/>
          <w:sz w:val="24"/>
          <w:szCs w:val="24"/>
        </w:rPr>
        <w:t xml:space="preserve"> e huaj</w:t>
      </w:r>
      <w:r w:rsidR="00FA4876" w:rsidRPr="00F2542F">
        <w:rPr>
          <w:rStyle w:val="CommentReference"/>
          <w:sz w:val="24"/>
          <w:szCs w:val="24"/>
        </w:rPr>
        <w:t xml:space="preserve"> etj</w:t>
      </w:r>
      <w:r w:rsidR="004D5F68" w:rsidRPr="00F2542F">
        <w:rPr>
          <w:rStyle w:val="CommentReference"/>
          <w:sz w:val="24"/>
          <w:szCs w:val="24"/>
        </w:rPr>
        <w:t>.</w:t>
      </w:r>
      <w:r w:rsidR="00FA4876" w:rsidRPr="00F2542F">
        <w:rPr>
          <w:rStyle w:val="CommentReference"/>
          <w:sz w:val="24"/>
          <w:szCs w:val="24"/>
        </w:rPr>
        <w:t>, si</w:t>
      </w:r>
      <w:r w:rsidR="00FA4876" w:rsidRPr="00F2542F">
        <w:rPr>
          <w:sz w:val="24"/>
          <w:szCs w:val="24"/>
        </w:rPr>
        <w:t xml:space="preserve"> dhe preferohet të ketë së paku 3 vjet përvojë pune. Të zotërohet të paktën një gjuhë e huaj (sipas radhës, anglisht, frëngjisht etj</w:t>
      </w:r>
      <w:r w:rsidR="004D5F68" w:rsidRPr="00F2542F">
        <w:rPr>
          <w:sz w:val="24"/>
          <w:szCs w:val="24"/>
        </w:rPr>
        <w:t>.</w:t>
      </w:r>
      <w:r w:rsidR="00FA4876" w:rsidRPr="00F2542F">
        <w:rPr>
          <w:sz w:val="24"/>
          <w:szCs w:val="24"/>
        </w:rPr>
        <w:t>). Të përdorë programet bazë të punës në kompjuter.</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Përgatitur nga:       </w:t>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7768B0"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Miratuar</w:t>
      </w:r>
      <w:r w:rsidR="00FA4876" w:rsidRPr="00F2542F">
        <w:rPr>
          <w:rFonts w:ascii="Times New Roman" w:eastAsia="Times New Roman" w:hAnsi="Times New Roman"/>
          <w:sz w:val="24"/>
          <w:szCs w:val="24"/>
        </w:rPr>
        <w:t xml:space="preserve"> nga:</w:t>
      </w:r>
      <w:r w:rsidR="00FA4876" w:rsidRPr="00F2542F">
        <w:rPr>
          <w:rFonts w:ascii="Times New Roman" w:eastAsia="Times New Roman" w:hAnsi="Times New Roman"/>
          <w:sz w:val="24"/>
          <w:szCs w:val="24"/>
        </w:rPr>
        <w:tab/>
      </w:r>
      <w:r w:rsidR="00FA4876" w:rsidRPr="00F2542F">
        <w:rPr>
          <w:rFonts w:ascii="Times New Roman" w:eastAsia="Times New Roman" w:hAnsi="Times New Roman"/>
          <w:sz w:val="24"/>
          <w:szCs w:val="24"/>
        </w:rPr>
        <w:tab/>
        <w:t>__________________(Punonjësi që kryen punën)</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SEKRETAR </w:t>
      </w:r>
      <w:r w:rsidR="00A77C9C" w:rsidRPr="00F2542F">
        <w:rPr>
          <w:rFonts w:ascii="Times New Roman" w:eastAsia="Times New Roman" w:hAnsi="Times New Roman"/>
          <w:sz w:val="24"/>
          <w:szCs w:val="24"/>
        </w:rPr>
        <w:t>ARSHIVË</w:t>
      </w:r>
      <w:r w:rsidRPr="00F2542F">
        <w:rPr>
          <w:rFonts w:ascii="Times New Roman" w:eastAsia="Times New Roman" w:hAnsi="Times New Roman"/>
          <w:sz w:val="24"/>
          <w:szCs w:val="24"/>
        </w:rPr>
        <w:t>-PROTOKOLLI/</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SEKRETAR DREJTORI</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p>
    <w:p w:rsidR="00FA4876" w:rsidRPr="00F2542F" w:rsidRDefault="00FA4876" w:rsidP="00FA4876">
      <w:pPr>
        <w:spacing w:after="0" w:line="240" w:lineRule="auto"/>
        <w:ind w:left="2160"/>
        <w:jc w:val="both"/>
        <w:rPr>
          <w:rFonts w:ascii="Times New Roman" w:eastAsia="Times New Roman" w:hAnsi="Times New Roman"/>
          <w:sz w:val="24"/>
          <w:szCs w:val="24"/>
        </w:rPr>
      </w:pPr>
      <w:r w:rsidRPr="00F2542F">
        <w:rPr>
          <w:rFonts w:ascii="Times New Roman" w:eastAsia="Times New Roman" w:hAnsi="Times New Roman"/>
          <w:sz w:val="24"/>
          <w:szCs w:val="24"/>
        </w:rPr>
        <w:t>PËRGJEGJËSI I SEKTORIT TË SHËRBIMEVE DHE TEKNOLOGJISË SË INFORMACIONIT</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Miratuar nga: </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__________________</w:t>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t>DREJTOR I SHKOLLËS SË MAGJISTRATURËS</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4D5F68" w:rsidRDefault="004D5F68" w:rsidP="00FA4876">
      <w:pPr>
        <w:spacing w:after="0" w:line="240" w:lineRule="auto"/>
        <w:jc w:val="both"/>
        <w:rPr>
          <w:rFonts w:ascii="Times New Roman" w:eastAsia="Times New Roman" w:hAnsi="Times New Roman"/>
          <w:b/>
          <w:sz w:val="24"/>
          <w:szCs w:val="24"/>
        </w:rPr>
      </w:pPr>
    </w:p>
    <w:p w:rsidR="00E77D41" w:rsidRPr="00F2542F" w:rsidRDefault="00E77D41" w:rsidP="00FA4876">
      <w:pPr>
        <w:spacing w:after="0" w:line="240" w:lineRule="auto"/>
        <w:jc w:val="both"/>
        <w:rPr>
          <w:rFonts w:ascii="Times New Roman" w:eastAsia="Times New Roman" w:hAnsi="Times New Roman"/>
          <w:b/>
          <w:sz w:val="24"/>
          <w:szCs w:val="24"/>
        </w:rPr>
      </w:pPr>
    </w:p>
    <w:p w:rsidR="00A77C9C" w:rsidRPr="00F2542F" w:rsidRDefault="00A77C9C" w:rsidP="00FA4876">
      <w:pPr>
        <w:spacing w:after="0" w:line="240" w:lineRule="auto"/>
        <w:jc w:val="both"/>
        <w:rPr>
          <w:rFonts w:ascii="Times New Roman" w:eastAsia="Times New Roman" w:hAnsi="Times New Roman"/>
          <w:b/>
          <w:sz w:val="24"/>
          <w:szCs w:val="24"/>
        </w:rPr>
      </w:pPr>
    </w:p>
    <w:p w:rsidR="00FA4876" w:rsidRPr="00F2542F" w:rsidRDefault="006940C7"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b/>
          <w:sz w:val="24"/>
          <w:szCs w:val="24"/>
        </w:rPr>
        <w:lastRenderedPageBreak/>
        <w:t>ANEKSI 15</w:t>
      </w: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b/>
        </w:rPr>
      </w:pPr>
      <w:r w:rsidRPr="00F2542F">
        <w:rPr>
          <w:rFonts w:ascii="Times New Roman" w:eastAsia="Times New Roman" w:hAnsi="Times New Roman"/>
          <w:b/>
        </w:rPr>
        <w:t>RREGULLORE E BOTIMEVE TË TEKSTEVE SHKENCORE TË SHKOLLËS SË MAGJISTRATURËS DHE E REVISTËS “JETA JURIDIKE”</w:t>
      </w:r>
    </w:p>
    <w:p w:rsidR="00FA4876" w:rsidRPr="00F2542F" w:rsidRDefault="00FA4876" w:rsidP="00FA4876">
      <w:pPr>
        <w:spacing w:after="0" w:line="240" w:lineRule="auto"/>
        <w:jc w:val="right"/>
        <w:rPr>
          <w:rFonts w:ascii="Times New Roman" w:eastAsia="Times New Roman" w:hAnsi="Times New Roman"/>
          <w:b/>
        </w:rPr>
      </w:pPr>
    </w:p>
    <w:p w:rsidR="00FA4876" w:rsidRPr="00F2542F" w:rsidRDefault="00FA4876" w:rsidP="00FA4876">
      <w:pPr>
        <w:spacing w:after="0" w:line="240" w:lineRule="auto"/>
        <w:jc w:val="center"/>
        <w:rPr>
          <w:rFonts w:ascii="Times New Roman" w:eastAsia="Times New Roman" w:hAnsi="Times New Roman"/>
        </w:rPr>
      </w:pPr>
    </w:p>
    <w:p w:rsidR="00FA4876" w:rsidRPr="00F2542F" w:rsidRDefault="00FA4876" w:rsidP="00FA4876">
      <w:pPr>
        <w:tabs>
          <w:tab w:val="left" w:pos="1418"/>
        </w:tabs>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Neni 1</w:t>
      </w:r>
    </w:p>
    <w:p w:rsidR="00FA4876" w:rsidRPr="00F2542F" w:rsidRDefault="00FA4876" w:rsidP="00FA4876">
      <w:pPr>
        <w:tabs>
          <w:tab w:val="left" w:pos="1418"/>
        </w:tabs>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Natyra dhe </w:t>
      </w:r>
      <w:r w:rsidR="006627CE" w:rsidRPr="00F2542F">
        <w:rPr>
          <w:rFonts w:ascii="Times New Roman" w:eastAsia="Times New Roman" w:hAnsi="Times New Roman"/>
          <w:b/>
          <w:sz w:val="24"/>
          <w:szCs w:val="24"/>
        </w:rPr>
        <w:t>q</w:t>
      </w:r>
      <w:r w:rsidRPr="00F2542F">
        <w:rPr>
          <w:rFonts w:ascii="Times New Roman" w:eastAsia="Times New Roman" w:hAnsi="Times New Roman"/>
          <w:b/>
          <w:sz w:val="24"/>
          <w:szCs w:val="24"/>
        </w:rPr>
        <w:t xml:space="preserve">ëllimi i botimit të teksteve dhe revistës “Jeta </w:t>
      </w:r>
      <w:r w:rsidR="004D5F68" w:rsidRPr="00F2542F">
        <w:rPr>
          <w:rFonts w:ascii="Times New Roman" w:eastAsia="Times New Roman" w:hAnsi="Times New Roman"/>
          <w:b/>
          <w:sz w:val="24"/>
          <w:szCs w:val="24"/>
        </w:rPr>
        <w:t>J</w:t>
      </w:r>
      <w:r w:rsidRPr="00F2542F">
        <w:rPr>
          <w:rFonts w:ascii="Times New Roman" w:eastAsia="Times New Roman" w:hAnsi="Times New Roman"/>
          <w:b/>
          <w:sz w:val="24"/>
          <w:szCs w:val="24"/>
        </w:rPr>
        <w:t>uridike”</w:t>
      </w: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1.1 Shkolla e Magjistraturës boton nën emrin dhe kujdesin e saj revistën “Jeta Juridike”, revistë periodike</w:t>
      </w:r>
      <w:r w:rsidR="000B091A" w:rsidRPr="00F2542F">
        <w:rPr>
          <w:rFonts w:ascii="Times New Roman" w:eastAsia="Times New Roman" w:hAnsi="Times New Roman"/>
          <w:sz w:val="24"/>
          <w:szCs w:val="24"/>
        </w:rPr>
        <w:t xml:space="preserve"> tremujore, që botohet në gjuhën</w:t>
      </w:r>
      <w:r w:rsidRPr="00F2542F">
        <w:rPr>
          <w:rFonts w:ascii="Times New Roman" w:eastAsia="Times New Roman" w:hAnsi="Times New Roman"/>
          <w:sz w:val="24"/>
          <w:szCs w:val="24"/>
        </w:rPr>
        <w:t xml:space="preserve"> shqipe dhe në gjuhën angleze.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1.2 Shkolla e Magjistraturës boton tekste dhe libra të cilët trajtojnë probleme ligjore të lidhura ngushtë me prog</w:t>
      </w:r>
      <w:r w:rsidR="000B091A" w:rsidRPr="00F2542F">
        <w:rPr>
          <w:rFonts w:ascii="Times New Roman" w:eastAsia="Times New Roman" w:hAnsi="Times New Roman"/>
          <w:sz w:val="24"/>
          <w:szCs w:val="24"/>
        </w:rPr>
        <w:t>ramet e lëndëve dhe kurseve të Trajnimit Fillestar e V</w:t>
      </w:r>
      <w:r w:rsidRPr="00F2542F">
        <w:rPr>
          <w:rFonts w:ascii="Times New Roman" w:eastAsia="Times New Roman" w:hAnsi="Times New Roman"/>
          <w:sz w:val="24"/>
          <w:szCs w:val="24"/>
        </w:rPr>
        <w:t>azhdues të gjyqtarëve dhe prokurorëve, duke synuar në unifikimin dhe analizimin e praktikës gjyqësore dhe juridike kombëtare dhe ndërkombëtare. Kjo do të thotë që tekstet me karakter publicistik, histo</w:t>
      </w:r>
      <w:r w:rsidR="004D5F68" w:rsidRPr="00F2542F">
        <w:rPr>
          <w:rFonts w:ascii="Times New Roman" w:eastAsia="Times New Roman" w:hAnsi="Times New Roman"/>
          <w:sz w:val="24"/>
          <w:szCs w:val="24"/>
        </w:rPr>
        <w:t>rik dhe tërësisht teorik</w:t>
      </w:r>
      <w:r w:rsidR="000B091A" w:rsidRPr="00F2542F">
        <w:rPr>
          <w:rFonts w:ascii="Times New Roman" w:eastAsia="Times New Roman" w:hAnsi="Times New Roman"/>
          <w:sz w:val="24"/>
          <w:szCs w:val="24"/>
        </w:rPr>
        <w:t>, të pa</w:t>
      </w:r>
      <w:r w:rsidRPr="00F2542F">
        <w:rPr>
          <w:rFonts w:ascii="Times New Roman" w:eastAsia="Times New Roman" w:hAnsi="Times New Roman"/>
          <w:sz w:val="24"/>
          <w:szCs w:val="24"/>
        </w:rPr>
        <w:t>ilustruar me praktikë gjyqësore nuk janë në objektin dhe qëllimin e botimeve të Shkollës.</w:t>
      </w:r>
    </w:p>
    <w:p w:rsidR="00FA4876" w:rsidRPr="00F2542F" w:rsidRDefault="000B091A"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1.3 Tekstet e Programit të Formimit  Fillestar dhe V</w:t>
      </w:r>
      <w:r w:rsidR="00FA4876" w:rsidRPr="00F2542F">
        <w:rPr>
          <w:rFonts w:ascii="Times New Roman" w:eastAsia="Times New Roman" w:hAnsi="Times New Roman"/>
          <w:sz w:val="24"/>
          <w:szCs w:val="24"/>
        </w:rPr>
        <w:t xml:space="preserve">azhdues të Shkollës së Magjistraturës do të konsiderohen tekste shkencore dhe do të botohen nën </w:t>
      </w:r>
      <w:r w:rsidRPr="00F2542F">
        <w:rPr>
          <w:rFonts w:ascii="Times New Roman" w:eastAsia="Times New Roman" w:hAnsi="Times New Roman"/>
          <w:sz w:val="24"/>
          <w:szCs w:val="24"/>
        </w:rPr>
        <w:t>drejtimin dhe kujdesin e këtij I</w:t>
      </w:r>
      <w:r w:rsidR="00FA4876" w:rsidRPr="00F2542F">
        <w:rPr>
          <w:rFonts w:ascii="Times New Roman" w:eastAsia="Times New Roman" w:hAnsi="Times New Roman"/>
          <w:sz w:val="24"/>
          <w:szCs w:val="24"/>
        </w:rPr>
        <w:t>nstitucioni në rastet kur ato përmbushin kriteret e nenit 4 të kësaj Rre</w:t>
      </w:r>
      <w:r w:rsidRPr="00F2542F">
        <w:rPr>
          <w:rFonts w:ascii="Times New Roman" w:eastAsia="Times New Roman" w:hAnsi="Times New Roman"/>
          <w:sz w:val="24"/>
          <w:szCs w:val="24"/>
        </w:rPr>
        <w:t>gullore</w:t>
      </w:r>
      <w:r w:rsidR="004D5F68" w:rsidRPr="00F2542F">
        <w:rPr>
          <w:rFonts w:ascii="Times New Roman" w:eastAsia="Times New Roman" w:hAnsi="Times New Roman"/>
          <w:sz w:val="24"/>
          <w:szCs w:val="24"/>
        </w:rPr>
        <w:t>je</w:t>
      </w:r>
      <w:r w:rsidR="00FA4876" w:rsidRPr="00F2542F">
        <w:rPr>
          <w:rFonts w:ascii="Times New Roman" w:eastAsia="Times New Roman" w:hAnsi="Times New Roman"/>
          <w:sz w:val="24"/>
          <w:szCs w:val="24"/>
        </w:rPr>
        <w: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1.4 Botimi i teksteve dhe i revistës synon të plotësojë literaturën juridike  me njohuri praktike dhe teorike në ndihmë të gjyqtarëve, prokurorëve që përgatiten rishtas nga Shkolla e Magjistraturës, si dhe në ndihmë të gjyqtarëve e prokurorëve në detyrë, të avokatëve e të përfaqësuesve të tjerë të profesioneve ligjore në procesin e formimit  vazhdues. Gjithashtu</w:t>
      </w:r>
      <w:r w:rsidR="000B091A" w:rsidRPr="00F2542F">
        <w:rPr>
          <w:rFonts w:ascii="Times New Roman" w:eastAsia="Times New Roman" w:hAnsi="Times New Roman"/>
          <w:sz w:val="24"/>
          <w:szCs w:val="24"/>
        </w:rPr>
        <w:t xml:space="preserve">, </w:t>
      </w:r>
      <w:r w:rsidR="006627CE" w:rsidRPr="00F2542F">
        <w:rPr>
          <w:rFonts w:ascii="Times New Roman" w:eastAsia="Times New Roman" w:hAnsi="Times New Roman"/>
          <w:sz w:val="24"/>
          <w:szCs w:val="24"/>
        </w:rPr>
        <w:t>r</w:t>
      </w:r>
      <w:r w:rsidRPr="00F2542F">
        <w:rPr>
          <w:rFonts w:ascii="Times New Roman" w:eastAsia="Times New Roman" w:hAnsi="Times New Roman"/>
          <w:sz w:val="24"/>
          <w:szCs w:val="24"/>
        </w:rPr>
        <w:t>evista iu shërben avokatëve, juristëve dhe studentëve të fakulteteve të drejtësisë në vend, për të nxitur diskutime dhe debat juridik, të japë informacion mbi të rejat në legjislacion, të ofrojë njohuri mbi institute të së drejtës nën një vështrim krahasues, si dhe të japë një informacion për veprimtaritë e Shkollës</w:t>
      </w:r>
      <w:r w:rsidR="000B091A" w:rsidRPr="00F2542F">
        <w:rPr>
          <w:rFonts w:ascii="Times New Roman" w:eastAsia="Times New Roman" w:hAnsi="Times New Roman"/>
          <w:sz w:val="24"/>
          <w:szCs w:val="24"/>
        </w:rPr>
        <w:t xml:space="preserve"> së Magj</w:t>
      </w:r>
      <w:r w:rsidR="006627CE" w:rsidRPr="00F2542F">
        <w:rPr>
          <w:rFonts w:ascii="Times New Roman" w:eastAsia="Times New Roman" w:hAnsi="Times New Roman"/>
          <w:sz w:val="24"/>
          <w:szCs w:val="24"/>
        </w:rPr>
        <w:t>istraturës në fushën e Formimit</w:t>
      </w:r>
      <w:r w:rsidR="000B091A" w:rsidRPr="00F2542F">
        <w:rPr>
          <w:rFonts w:ascii="Times New Roman" w:eastAsia="Times New Roman" w:hAnsi="Times New Roman"/>
          <w:sz w:val="24"/>
          <w:szCs w:val="24"/>
        </w:rPr>
        <w:t xml:space="preserve"> Vazhdues dhe të Formimit  F</w:t>
      </w:r>
      <w:r w:rsidRPr="00F2542F">
        <w:rPr>
          <w:rFonts w:ascii="Times New Roman" w:eastAsia="Times New Roman" w:hAnsi="Times New Roman"/>
          <w:sz w:val="24"/>
          <w:szCs w:val="24"/>
        </w:rPr>
        <w:t>illestar të gjyqtarëve dhe prokurorëve.</w:t>
      </w:r>
    </w:p>
    <w:p w:rsidR="00FA4876" w:rsidRPr="00F2542F" w:rsidRDefault="00FA4876" w:rsidP="00FA4876">
      <w:pPr>
        <w:tabs>
          <w:tab w:val="left" w:pos="36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1.5 Të drejtën për botim e kanë të gjithë pedagogët e brendshëm dhe të jashtëm të Shkol</w:t>
      </w:r>
      <w:r w:rsidR="000B091A" w:rsidRPr="00F2542F">
        <w:rPr>
          <w:rFonts w:ascii="Times New Roman" w:eastAsia="Times New Roman" w:hAnsi="Times New Roman"/>
          <w:sz w:val="24"/>
          <w:szCs w:val="24"/>
        </w:rPr>
        <w:t>lës, ekspertët dhe tra</w:t>
      </w:r>
      <w:r w:rsidR="006627CE" w:rsidRPr="00F2542F">
        <w:rPr>
          <w:rFonts w:ascii="Times New Roman" w:eastAsia="Times New Roman" w:hAnsi="Times New Roman"/>
          <w:sz w:val="24"/>
          <w:szCs w:val="24"/>
        </w:rPr>
        <w:t xml:space="preserve">jnerët e Programit të Formimit </w:t>
      </w:r>
      <w:r w:rsidR="000B091A" w:rsidRPr="00F2542F">
        <w:rPr>
          <w:rFonts w:ascii="Times New Roman" w:eastAsia="Times New Roman" w:hAnsi="Times New Roman"/>
          <w:sz w:val="24"/>
          <w:szCs w:val="24"/>
        </w:rPr>
        <w:t>V</w:t>
      </w:r>
      <w:r w:rsidRPr="00F2542F">
        <w:rPr>
          <w:rFonts w:ascii="Times New Roman" w:eastAsia="Times New Roman" w:hAnsi="Times New Roman"/>
          <w:sz w:val="24"/>
          <w:szCs w:val="24"/>
        </w:rPr>
        <w:t>azhdues për çështjet që ata kanë trajtuar në veprimtaritë  ku kanë marrë pjesë si ekspertë, në rastet kur këto punime përmbushin kërkesat e parashikuara në nenin 4 të kësaj Rregullore</w:t>
      </w:r>
      <w:r w:rsidR="006627CE" w:rsidRPr="00F2542F">
        <w:rPr>
          <w:rFonts w:ascii="Times New Roman" w:eastAsia="Times New Roman" w:hAnsi="Times New Roman"/>
          <w:sz w:val="24"/>
          <w:szCs w:val="24"/>
        </w:rPr>
        <w:t>je</w:t>
      </w:r>
      <w:r w:rsidRPr="00F2542F">
        <w:rPr>
          <w:rFonts w:ascii="Times New Roman" w:eastAsia="Times New Roman" w:hAnsi="Times New Roman"/>
          <w:sz w:val="24"/>
          <w:szCs w:val="24"/>
        </w:rPr>
        <w:t>.</w:t>
      </w:r>
    </w:p>
    <w:p w:rsidR="00FA4876" w:rsidRPr="00F2542F" w:rsidRDefault="00FA4876" w:rsidP="00A14BA1">
      <w:pPr>
        <w:numPr>
          <w:ilvl w:val="0"/>
          <w:numId w:val="135"/>
        </w:numPr>
        <w:tabs>
          <w:tab w:val="num" w:pos="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1.6 Në raste përjashtimore, të drejtën për botim e kanë gjyqtarët, prokurorë</w:t>
      </w:r>
      <w:r w:rsidR="000B091A" w:rsidRPr="00F2542F">
        <w:rPr>
          <w:rFonts w:ascii="Times New Roman" w:eastAsia="Times New Roman" w:hAnsi="Times New Roman"/>
          <w:sz w:val="24"/>
          <w:szCs w:val="24"/>
        </w:rPr>
        <w:t>t e kandidatët për magjistratë,</w:t>
      </w:r>
      <w:r w:rsidRPr="00F2542F">
        <w:rPr>
          <w:rFonts w:ascii="Times New Roman" w:eastAsia="Times New Roman" w:hAnsi="Times New Roman"/>
          <w:sz w:val="24"/>
          <w:szCs w:val="24"/>
        </w:rPr>
        <w:t xml:space="preserve"> autorë nga profesione të tjera në shërbim të sistemit të drejtësisë, kur botimi ka interes për praktikën gjyqësore dhe trajnimin e gjyqtarëve dhe prokurorëve.</w:t>
      </w:r>
    </w:p>
    <w:p w:rsidR="00FA4876" w:rsidRPr="00F2542F" w:rsidRDefault="00FA4876" w:rsidP="00A14BA1">
      <w:pPr>
        <w:numPr>
          <w:ilvl w:val="0"/>
          <w:numId w:val="135"/>
        </w:numPr>
        <w:tabs>
          <w:tab w:val="num" w:pos="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1.7 Të drejtën për botim në </w:t>
      </w:r>
      <w:r w:rsidR="006627CE" w:rsidRPr="00F2542F">
        <w:rPr>
          <w:rFonts w:ascii="Times New Roman" w:eastAsia="Times New Roman" w:hAnsi="Times New Roman"/>
          <w:sz w:val="24"/>
          <w:szCs w:val="24"/>
        </w:rPr>
        <w:t xml:space="preserve">revistën “Jeta Juridike” e kanë të gjithë juristët, </w:t>
      </w:r>
      <w:r w:rsidRPr="00F2542F">
        <w:rPr>
          <w:rFonts w:ascii="Times New Roman" w:eastAsia="Times New Roman" w:hAnsi="Times New Roman"/>
          <w:sz w:val="24"/>
          <w:szCs w:val="24"/>
        </w:rPr>
        <w:t>që me veprimtarinë e tyre kanë kontribuar në sistemin e drejtësisë, gjyqtarët, prokurorët, kandidatët për magjistrat në Shkollën e Magjistraturës, si dhe autorë nga profesione të tjera në shërbim të sistemit të drejtësisë.</w:t>
      </w:r>
    </w:p>
    <w:p w:rsidR="004D5F68" w:rsidRPr="00F2542F" w:rsidRDefault="004D5F68" w:rsidP="00FA4876">
      <w:pPr>
        <w:tabs>
          <w:tab w:val="left" w:pos="1560"/>
        </w:tabs>
        <w:spacing w:after="0" w:line="240" w:lineRule="auto"/>
        <w:jc w:val="center"/>
        <w:rPr>
          <w:rFonts w:ascii="Times New Roman" w:eastAsia="Times New Roman" w:hAnsi="Times New Roman"/>
          <w:b/>
          <w:sz w:val="24"/>
          <w:szCs w:val="24"/>
        </w:rPr>
      </w:pPr>
    </w:p>
    <w:p w:rsidR="00FA4876" w:rsidRPr="00F2542F" w:rsidRDefault="00FA4876" w:rsidP="00FA4876">
      <w:pPr>
        <w:tabs>
          <w:tab w:val="left" w:pos="1560"/>
        </w:tabs>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Neni 2</w:t>
      </w:r>
    </w:p>
    <w:p w:rsidR="00FA4876" w:rsidRPr="00F2542F" w:rsidRDefault="00FA4876" w:rsidP="00FA4876">
      <w:pPr>
        <w:tabs>
          <w:tab w:val="left" w:pos="1560"/>
        </w:tabs>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Përmbajtja dhe struktura e teksteve</w:t>
      </w:r>
    </w:p>
    <w:p w:rsidR="00FA4876" w:rsidRPr="00F2542F" w:rsidRDefault="00FA4876" w:rsidP="00FA4876">
      <w:pPr>
        <w:tabs>
          <w:tab w:val="left" w:pos="1560"/>
        </w:tabs>
        <w:spacing w:after="0" w:line="240" w:lineRule="auto"/>
        <w:ind w:firstLine="567"/>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sz w:val="24"/>
          <w:szCs w:val="24"/>
        </w:rPr>
        <w:t>2.1</w:t>
      </w:r>
      <w:r w:rsidRPr="00F2542F">
        <w:rPr>
          <w:rFonts w:ascii="Times New Roman" w:eastAsia="Times New Roman" w:hAnsi="Times New Roman"/>
          <w:bCs/>
          <w:iCs/>
          <w:sz w:val="24"/>
          <w:szCs w:val="24"/>
        </w:rPr>
        <w:t xml:space="preserve"> Përmbajtja e tekstit duhet të ketë të gjith</w:t>
      </w:r>
      <w:r w:rsidR="006627CE" w:rsidRPr="00F2542F">
        <w:rPr>
          <w:rFonts w:ascii="Times New Roman" w:eastAsia="Times New Roman" w:hAnsi="Times New Roman"/>
          <w:bCs/>
          <w:iCs/>
          <w:sz w:val="24"/>
          <w:szCs w:val="24"/>
        </w:rPr>
        <w:t>a</w:t>
      </w:r>
      <w:r w:rsidRPr="00F2542F">
        <w:rPr>
          <w:rFonts w:ascii="Times New Roman" w:eastAsia="Times New Roman" w:hAnsi="Times New Roman"/>
          <w:bCs/>
          <w:iCs/>
          <w:sz w:val="24"/>
          <w:szCs w:val="24"/>
        </w:rPr>
        <w:t xml:space="preserve"> element</w:t>
      </w:r>
      <w:r w:rsidR="006627CE" w:rsidRPr="00F2542F">
        <w:rPr>
          <w:rFonts w:ascii="Times New Roman" w:eastAsia="Times New Roman" w:hAnsi="Times New Roman"/>
          <w:bCs/>
          <w:iCs/>
          <w:sz w:val="24"/>
          <w:szCs w:val="24"/>
        </w:rPr>
        <w:t>e</w:t>
      </w:r>
      <w:r w:rsidRPr="00F2542F">
        <w:rPr>
          <w:rFonts w:ascii="Times New Roman" w:eastAsia="Times New Roman" w:hAnsi="Times New Roman"/>
          <w:bCs/>
          <w:iCs/>
          <w:sz w:val="24"/>
          <w:szCs w:val="24"/>
        </w:rPr>
        <w:t>t e një botimi shkencor, si përsa i përket formës, ashtu edhe përmbajtjes. Botimet duhet të paraqiten si tekste me natyrë trajnuese, akademike, didaktike e praktike dhe jo më pak se 200 faqe.</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2.2 Teksti duhet të jetë i strukturuar në kapituj, të cilët duhet t’i përgjigjen strukturës së programit mësimor të</w:t>
      </w:r>
      <w:r w:rsidR="000B091A" w:rsidRPr="00F2542F">
        <w:rPr>
          <w:rFonts w:ascii="Times New Roman" w:eastAsia="Times New Roman" w:hAnsi="Times New Roman"/>
          <w:bCs/>
          <w:iCs/>
          <w:sz w:val="24"/>
          <w:szCs w:val="24"/>
        </w:rPr>
        <w:t xml:space="preserve"> lëndës apo kursit përkatës të Trajnimit F</w:t>
      </w:r>
      <w:r w:rsidRPr="00F2542F">
        <w:rPr>
          <w:rFonts w:ascii="Times New Roman" w:eastAsia="Times New Roman" w:hAnsi="Times New Roman"/>
          <w:bCs/>
          <w:iCs/>
          <w:sz w:val="24"/>
          <w:szCs w:val="24"/>
        </w:rPr>
        <w:t>illestar, të miratuar nga Këshilli Drejtues i Shkollës, ose në formë monografie, kur në to përmblidhe</w:t>
      </w:r>
      <w:r w:rsidR="000B091A" w:rsidRPr="00F2542F">
        <w:rPr>
          <w:rFonts w:ascii="Times New Roman" w:eastAsia="Times New Roman" w:hAnsi="Times New Roman"/>
          <w:bCs/>
          <w:iCs/>
          <w:sz w:val="24"/>
          <w:szCs w:val="24"/>
        </w:rPr>
        <w:t>n materialet e një seminari të Trajnimit V</w:t>
      </w:r>
      <w:r w:rsidRPr="00F2542F">
        <w:rPr>
          <w:rFonts w:ascii="Times New Roman" w:eastAsia="Times New Roman" w:hAnsi="Times New Roman"/>
          <w:bCs/>
          <w:iCs/>
          <w:sz w:val="24"/>
          <w:szCs w:val="24"/>
        </w:rPr>
        <w:t>azhdues, që lidhet me një temë specifike.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bCs/>
          <w:iCs/>
          <w:sz w:val="24"/>
          <w:szCs w:val="24"/>
        </w:rPr>
        <w:t xml:space="preserve">2.3 </w:t>
      </w:r>
      <w:r w:rsidRPr="00F2542F">
        <w:rPr>
          <w:rFonts w:ascii="Times New Roman" w:eastAsia="Times New Roman" w:hAnsi="Times New Roman"/>
          <w:sz w:val="24"/>
          <w:szCs w:val="24"/>
        </w:rPr>
        <w:t xml:space="preserve">Çdo tekst duhet të ketë jo më pak se 30 – 40 raste  të praktikës gjyqësore për ilustrim, të shoqëruar me referencat përkatëse në vendimet e gjykatës. Trajtimi i  përmbajtjes së vendimit do të jetë përgjithësisht në ligjëratë të zhdrejtë, do të jepet numri dhe data e vendimit, gjykata përkatëse, palët dhe objekti i padisë apo i gjykimit. Të bëhet kujdes që emrat e palëve të </w:t>
      </w:r>
      <w:r w:rsidR="006627CE" w:rsidRPr="00F2542F">
        <w:rPr>
          <w:rFonts w:ascii="Times New Roman" w:eastAsia="Times New Roman" w:hAnsi="Times New Roman"/>
          <w:sz w:val="24"/>
          <w:szCs w:val="24"/>
        </w:rPr>
        <w:t>vendosen</w:t>
      </w:r>
      <w:r w:rsidRPr="00F2542F">
        <w:rPr>
          <w:rFonts w:ascii="Times New Roman" w:eastAsia="Times New Roman" w:hAnsi="Times New Roman"/>
          <w:sz w:val="24"/>
          <w:szCs w:val="24"/>
        </w:rPr>
        <w:t xml:space="preserve">  me iniciale. Përmbajtja e vendimit gjyqësor që është në fuqi mund të analizohet dhe diskutohet, duke dhënë opinione dhe analiza ligjore, por </w:t>
      </w:r>
      <w:r w:rsidRPr="00F2542F">
        <w:rPr>
          <w:rFonts w:ascii="Times New Roman" w:eastAsia="Times New Roman" w:hAnsi="Times New Roman"/>
          <w:sz w:val="24"/>
          <w:szCs w:val="24"/>
        </w:rPr>
        <w:lastRenderedPageBreak/>
        <w:t>duke shmangur konkluzionin me termat që “...vendimi është i gabuar, i padrejt</w:t>
      </w:r>
      <w:r w:rsidR="006627CE"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apo i paligjshëm”. Qëndrimi i autorit dhe mendimi i shprehur prej tij mund të jetë i ndryshëm apo i kundërt me atë të dhënë nga vendimi, por ai duhet të jepet nga pikëpamja doktrinore mbi problemin që analizohet dhe jo </w:t>
      </w:r>
      <w:r w:rsidR="004D7E22" w:rsidRPr="00F2542F">
        <w:rPr>
          <w:rFonts w:ascii="Times New Roman" w:eastAsia="Times New Roman" w:hAnsi="Times New Roman"/>
          <w:sz w:val="24"/>
          <w:szCs w:val="24"/>
        </w:rPr>
        <w:t>i</w:t>
      </w:r>
      <w:r w:rsidRPr="00F2542F">
        <w:rPr>
          <w:rFonts w:ascii="Times New Roman" w:eastAsia="Times New Roman" w:hAnsi="Times New Roman"/>
          <w:sz w:val="24"/>
          <w:szCs w:val="24"/>
        </w:rPr>
        <w:t xml:space="preserve"> lidhur me vendimin apo gjyqtarin/gjykatën. </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2.4 Çdo tekst duhet të jetë i shoqëruar me një përmbledhje të materialit në 15-20 faqe, e cila do të vendoset në gjuhën shqipe dhe në ang</w:t>
      </w:r>
      <w:r w:rsidR="000B091A" w:rsidRPr="00F2542F">
        <w:rPr>
          <w:rFonts w:ascii="Times New Roman" w:eastAsia="Times New Roman" w:hAnsi="Times New Roman"/>
          <w:bCs/>
          <w:iCs/>
          <w:sz w:val="24"/>
          <w:szCs w:val="24"/>
        </w:rPr>
        <w:t xml:space="preserve">lisht në faqen e internetit të </w:t>
      </w:r>
      <w:r w:rsidR="002F0C98" w:rsidRPr="00F2542F">
        <w:rPr>
          <w:rFonts w:ascii="Times New Roman" w:eastAsia="Times New Roman" w:hAnsi="Times New Roman"/>
          <w:bCs/>
          <w:iCs/>
          <w:sz w:val="24"/>
          <w:szCs w:val="24"/>
        </w:rPr>
        <w:t>S</w:t>
      </w:r>
      <w:r w:rsidRPr="00F2542F">
        <w:rPr>
          <w:rFonts w:ascii="Times New Roman" w:eastAsia="Times New Roman" w:hAnsi="Times New Roman"/>
          <w:bCs/>
          <w:iCs/>
          <w:sz w:val="24"/>
          <w:szCs w:val="24"/>
        </w:rPr>
        <w:t>hkollës.</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 xml:space="preserve">2.5 Teksti mund të përgatitet nga një autor apo grup autorësh, të cilët paraqesin kërkesë me shkrim dhe përbërja e grupit të autorëve miratohet paraprakisht nga Drejtoria e Shkollës. Kërkesa duhet të ketë të bashkangjitur një strukturë dhe përmbajtje të tekstit. Dorëzimi i materialit duhet të bëhet brenda 3 muajve nga paraqitja e kërkesës. </w:t>
      </w:r>
    </w:p>
    <w:p w:rsidR="00FA4876" w:rsidRPr="00F2542F" w:rsidRDefault="00FA4876" w:rsidP="00FA4876">
      <w:pPr>
        <w:tabs>
          <w:tab w:val="left" w:pos="0"/>
        </w:tabs>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2.6 Çdo tekst që paraqitet për t’u miratuar për botim në Shkollën e Magjistraturës nuk duhet të jetë botuar më parë si libër, tekst, apo botim tjetër, si dhe nuk duhet të botohet në të ardhmen pa lejen paraprake me shkrim të Drejtorisë së Shkollës/Bordit të Redaktorëve.</w:t>
      </w:r>
    </w:p>
    <w:p w:rsidR="00FA4876" w:rsidRPr="00F2542F" w:rsidRDefault="00FA4876" w:rsidP="00FA4876">
      <w:pPr>
        <w:tabs>
          <w:tab w:val="left" w:pos="540"/>
        </w:tabs>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 xml:space="preserve">2.7 </w:t>
      </w:r>
      <w:r w:rsidRPr="00F2542F">
        <w:rPr>
          <w:rFonts w:ascii="Times New Roman" w:eastAsia="Times New Roman" w:hAnsi="Times New Roman"/>
          <w:sz w:val="24"/>
          <w:szCs w:val="24"/>
        </w:rPr>
        <w:t xml:space="preserve">Aplikuesit të paraqiten përpara Bordit të Redaktorëve me një justifikim që pse duhet marrë në konsideratë dhe një strukturë të punimit, grupit të autorëve, problematikës që paraqet çështja etj. </w:t>
      </w:r>
      <w:r w:rsidRPr="00F2542F">
        <w:rPr>
          <w:rFonts w:ascii="Times New Roman" w:eastAsia="Times New Roman" w:hAnsi="Times New Roman"/>
          <w:bCs/>
          <w:iCs/>
          <w:sz w:val="24"/>
          <w:szCs w:val="24"/>
        </w:rPr>
        <w:t>Çdo dorëshkrim i një teksti duhet të dorëzohet të paktën në tr</w:t>
      </w:r>
      <w:r w:rsidR="004D7E22" w:rsidRPr="00F2542F">
        <w:rPr>
          <w:rFonts w:ascii="Times New Roman" w:eastAsia="Times New Roman" w:hAnsi="Times New Roman"/>
          <w:bCs/>
          <w:iCs/>
          <w:sz w:val="24"/>
          <w:szCs w:val="24"/>
        </w:rPr>
        <w:t>i</w:t>
      </w:r>
      <w:r w:rsidRPr="00F2542F">
        <w:rPr>
          <w:rFonts w:ascii="Times New Roman" w:eastAsia="Times New Roman" w:hAnsi="Times New Roman"/>
          <w:bCs/>
          <w:iCs/>
          <w:sz w:val="24"/>
          <w:szCs w:val="24"/>
        </w:rPr>
        <w:t xml:space="preserve"> kopje në Drejtorinë e Shkollës.</w:t>
      </w:r>
    </w:p>
    <w:p w:rsidR="00FA4876" w:rsidRPr="00F2542F" w:rsidRDefault="00FA4876" w:rsidP="002F0C98">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2.8 Grumbullimi i materialeve bëhet mbi bazë</w:t>
      </w:r>
      <w:r w:rsidR="002F0C98" w:rsidRPr="00F2542F">
        <w:rPr>
          <w:rFonts w:ascii="Times New Roman" w:eastAsia="Times New Roman" w:hAnsi="Times New Roman"/>
          <w:sz w:val="24"/>
          <w:szCs w:val="24"/>
        </w:rPr>
        <w:t xml:space="preserve">n e tematikës dhe duhet të </w:t>
      </w:r>
      <w:r w:rsidRPr="00F2542F">
        <w:rPr>
          <w:rFonts w:ascii="Times New Roman" w:eastAsia="Times New Roman" w:hAnsi="Times New Roman"/>
          <w:sz w:val="24"/>
          <w:szCs w:val="24"/>
        </w:rPr>
        <w:t xml:space="preserve">orientohet në dy burime: </w:t>
      </w:r>
    </w:p>
    <w:p w:rsidR="00FA4876" w:rsidRPr="00F2542F" w:rsidRDefault="00FA4876" w:rsidP="00A14BA1">
      <w:pPr>
        <w:numPr>
          <w:ilvl w:val="0"/>
          <w:numId w:val="152"/>
        </w:numPr>
        <w:tabs>
          <w:tab w:val="left" w:pos="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Burimi teorik dhe </w:t>
      </w:r>
    </w:p>
    <w:p w:rsidR="00FA4876" w:rsidRPr="00F2542F" w:rsidRDefault="00FA4876" w:rsidP="00A14BA1">
      <w:pPr>
        <w:numPr>
          <w:ilvl w:val="0"/>
          <w:numId w:val="152"/>
        </w:numPr>
        <w:tabs>
          <w:tab w:val="left" w:pos="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Burimi praktik.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Çdo material konkret teorik skedohet në mënyrë problemore dhe në materialet praktike shtrohet problemi, jepet zgjidhja ligjore, opinionet mbi këtë zgjidhje dhe konkluzionet.</w:t>
      </w:r>
    </w:p>
    <w:p w:rsidR="00FA4876" w:rsidRPr="00F2542F" w:rsidRDefault="00FA4876" w:rsidP="00FA4876">
      <w:pPr>
        <w:tabs>
          <w:tab w:val="left" w:pos="284"/>
        </w:tabs>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 xml:space="preserve">2.9 Pas </w:t>
      </w:r>
      <w:r w:rsidR="004D7E22" w:rsidRPr="00F2542F">
        <w:rPr>
          <w:rFonts w:ascii="Times New Roman" w:eastAsia="Times New Roman" w:hAnsi="Times New Roman"/>
          <w:bCs/>
          <w:iCs/>
          <w:sz w:val="24"/>
          <w:szCs w:val="24"/>
        </w:rPr>
        <w:t>paraqitjes, materiali për tekst</w:t>
      </w:r>
      <w:r w:rsidRPr="00F2542F">
        <w:rPr>
          <w:rFonts w:ascii="Times New Roman" w:eastAsia="Times New Roman" w:hAnsi="Times New Roman"/>
          <w:bCs/>
          <w:iCs/>
          <w:sz w:val="24"/>
          <w:szCs w:val="24"/>
        </w:rPr>
        <w:t xml:space="preserve"> i ngarkohet për recencë dy ekspertëve të fushës përkatëse që caktohen nga Redaksia e Shkollës. Recenca duhet të dorëzohet brenda 45 ditëve nga marrja e dorëshkrimit. Ajo duhet të jetë e përgatitur me shkrim, e nënshkruar nga recensenti dhe jo më e shkurtër se katër faqe. Ripunimi i tekstit pas dorëzimit të recencave duhet të bëhet nga auto</w:t>
      </w:r>
      <w:r w:rsidR="004D7E22" w:rsidRPr="00F2542F">
        <w:rPr>
          <w:rFonts w:ascii="Times New Roman" w:eastAsia="Times New Roman" w:hAnsi="Times New Roman"/>
          <w:bCs/>
          <w:iCs/>
          <w:sz w:val="24"/>
          <w:szCs w:val="24"/>
        </w:rPr>
        <w:t xml:space="preserve">ri brenda tre </w:t>
      </w:r>
      <w:r w:rsidRPr="00F2542F">
        <w:rPr>
          <w:rFonts w:ascii="Times New Roman" w:eastAsia="Times New Roman" w:hAnsi="Times New Roman"/>
          <w:bCs/>
          <w:iCs/>
          <w:sz w:val="24"/>
          <w:szCs w:val="24"/>
        </w:rPr>
        <w:t xml:space="preserve">muajve. Në të kundërt, teksti nuk botohet atë vit akademik. </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 xml:space="preserve">2.10.  Çdo tekst duhet të evidentojë qartë: </w:t>
      </w:r>
      <w:r w:rsidRPr="00F2542F">
        <w:rPr>
          <w:rFonts w:ascii="Times New Roman" w:eastAsia="Times New Roman" w:hAnsi="Times New Roman"/>
          <w:bCs/>
          <w:i/>
          <w:iCs/>
          <w:sz w:val="24"/>
          <w:szCs w:val="24"/>
        </w:rPr>
        <w:t>hyrjen</w:t>
      </w:r>
      <w:r w:rsidR="004D7E22" w:rsidRPr="00F2542F">
        <w:rPr>
          <w:rFonts w:ascii="Times New Roman" w:eastAsia="Times New Roman" w:hAnsi="Times New Roman"/>
          <w:bCs/>
          <w:iCs/>
          <w:sz w:val="24"/>
          <w:szCs w:val="24"/>
        </w:rPr>
        <w:t>,</w:t>
      </w:r>
      <w:r w:rsidRPr="00F2542F">
        <w:rPr>
          <w:rFonts w:ascii="Times New Roman" w:eastAsia="Times New Roman" w:hAnsi="Times New Roman"/>
          <w:bCs/>
          <w:iCs/>
          <w:sz w:val="24"/>
          <w:szCs w:val="24"/>
        </w:rPr>
        <w:t xml:space="preserve"> ku të shpjegohet qëllimi i botimit, dy recencat, Vendimin e Bordit të Redaktorëve, për dhënien e lejes për botim, përshkrimin/trajtimin e ndarë në nënçështje sipas programit dhe problematikës së trajtuar,  konkluzionet dhe bibliografinë, sipas kërkesave të përcaktuara në Aneksin 1 bashkëngjitur kësaj Rregulloreje. Çdo referencë duhet të jepet me footnote dhe çdo tekst duhet të ketë një bibliografi të pasur me të paktën 70 referenca në vepra të tjera, në vendime të praktikës gjyqësore dhe në akte ligjore e nënligjore. </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2.11 Tekstet duhet të botohen me ISBN dhe/ose ISSN, me një tirazh të paktën 300 kopje.</w:t>
      </w:r>
    </w:p>
    <w:p w:rsidR="00FA4876" w:rsidRPr="00F2542F" w:rsidRDefault="00FA4876" w:rsidP="00FA4876">
      <w:pPr>
        <w:spacing w:after="0" w:line="240" w:lineRule="auto"/>
        <w:ind w:firstLine="720"/>
        <w:jc w:val="both"/>
        <w:rPr>
          <w:rFonts w:ascii="Times New Roman" w:eastAsia="Times New Roman" w:hAnsi="Times New Roman"/>
          <w:b/>
          <w:bCs/>
          <w:iCs/>
          <w:sz w:val="24"/>
          <w:szCs w:val="24"/>
        </w:rPr>
      </w:pPr>
    </w:p>
    <w:p w:rsidR="00FA4876" w:rsidRPr="00F2542F" w:rsidRDefault="00FA4876" w:rsidP="00FA4876">
      <w:pPr>
        <w:spacing w:after="0" w:line="240" w:lineRule="auto"/>
        <w:jc w:val="center"/>
        <w:rPr>
          <w:rFonts w:ascii="Times New Roman" w:eastAsia="Times New Roman" w:hAnsi="Times New Roman"/>
          <w:b/>
          <w:bCs/>
          <w:iCs/>
          <w:sz w:val="24"/>
          <w:szCs w:val="24"/>
        </w:rPr>
      </w:pPr>
      <w:r w:rsidRPr="00F2542F">
        <w:rPr>
          <w:rFonts w:ascii="Times New Roman" w:eastAsia="Times New Roman" w:hAnsi="Times New Roman"/>
          <w:b/>
          <w:bCs/>
          <w:iCs/>
          <w:sz w:val="24"/>
          <w:szCs w:val="24"/>
        </w:rPr>
        <w:t>Neni 3</w:t>
      </w:r>
    </w:p>
    <w:p w:rsidR="00FA4876" w:rsidRPr="00F2542F" w:rsidRDefault="00FA4876" w:rsidP="00FA4876">
      <w:pPr>
        <w:spacing w:after="0" w:line="240" w:lineRule="auto"/>
        <w:jc w:val="center"/>
        <w:rPr>
          <w:rFonts w:ascii="Times New Roman" w:eastAsia="Times New Roman" w:hAnsi="Times New Roman"/>
          <w:b/>
          <w:bCs/>
          <w:iCs/>
          <w:sz w:val="24"/>
          <w:szCs w:val="24"/>
        </w:rPr>
      </w:pPr>
      <w:r w:rsidRPr="00F2542F">
        <w:rPr>
          <w:rFonts w:ascii="Times New Roman" w:eastAsia="Times New Roman" w:hAnsi="Times New Roman"/>
          <w:b/>
          <w:bCs/>
          <w:iCs/>
          <w:sz w:val="24"/>
          <w:szCs w:val="24"/>
        </w:rPr>
        <w:t xml:space="preserve">Përmbajtja dhe struktura e </w:t>
      </w:r>
      <w:r w:rsidR="004D7E22" w:rsidRPr="00F2542F">
        <w:rPr>
          <w:rFonts w:ascii="Times New Roman" w:eastAsia="Times New Roman" w:hAnsi="Times New Roman"/>
          <w:b/>
          <w:bCs/>
          <w:iCs/>
          <w:sz w:val="24"/>
          <w:szCs w:val="24"/>
        </w:rPr>
        <w:t>r</w:t>
      </w:r>
      <w:r w:rsidRPr="00F2542F">
        <w:rPr>
          <w:rFonts w:ascii="Times New Roman" w:eastAsia="Times New Roman" w:hAnsi="Times New Roman"/>
          <w:b/>
          <w:bCs/>
          <w:iCs/>
          <w:sz w:val="24"/>
          <w:szCs w:val="24"/>
        </w:rPr>
        <w:t>evistës</w:t>
      </w:r>
    </w:p>
    <w:p w:rsidR="00FA4876" w:rsidRPr="00F2542F" w:rsidRDefault="00FA4876" w:rsidP="00FA4876">
      <w:pPr>
        <w:spacing w:after="0" w:line="240" w:lineRule="auto"/>
        <w:jc w:val="center"/>
        <w:rPr>
          <w:rFonts w:ascii="Times New Roman" w:eastAsia="Times New Roman" w:hAnsi="Times New Roman"/>
          <w:b/>
          <w:bCs/>
          <w:iCs/>
          <w:sz w:val="24"/>
          <w:szCs w:val="24"/>
        </w:rPr>
      </w:pP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sz w:val="24"/>
          <w:szCs w:val="24"/>
        </w:rPr>
        <w:t>3.1</w:t>
      </w:r>
      <w:r w:rsidRPr="00F2542F">
        <w:rPr>
          <w:rFonts w:ascii="Times New Roman" w:eastAsia="Times New Roman" w:hAnsi="Times New Roman"/>
          <w:bCs/>
          <w:iCs/>
          <w:sz w:val="24"/>
          <w:szCs w:val="24"/>
        </w:rPr>
        <w:t xml:space="preserve"> Përmbajtja e </w:t>
      </w:r>
      <w:r w:rsidR="004D7E22" w:rsidRPr="00F2542F">
        <w:rPr>
          <w:rFonts w:ascii="Times New Roman" w:eastAsia="Times New Roman" w:hAnsi="Times New Roman"/>
          <w:bCs/>
          <w:iCs/>
          <w:sz w:val="24"/>
          <w:szCs w:val="24"/>
        </w:rPr>
        <w:t>r</w:t>
      </w:r>
      <w:r w:rsidRPr="00F2542F">
        <w:rPr>
          <w:rFonts w:ascii="Times New Roman" w:eastAsia="Times New Roman" w:hAnsi="Times New Roman"/>
          <w:bCs/>
          <w:iCs/>
          <w:sz w:val="24"/>
          <w:szCs w:val="24"/>
        </w:rPr>
        <w:t>evistës duhet të ketë  të gjith</w:t>
      </w:r>
      <w:r w:rsidR="004D7E22" w:rsidRPr="00F2542F">
        <w:rPr>
          <w:rFonts w:ascii="Times New Roman" w:eastAsia="Times New Roman" w:hAnsi="Times New Roman"/>
          <w:bCs/>
          <w:iCs/>
          <w:sz w:val="24"/>
          <w:szCs w:val="24"/>
        </w:rPr>
        <w:t>a</w:t>
      </w:r>
      <w:r w:rsidRPr="00F2542F">
        <w:rPr>
          <w:rFonts w:ascii="Times New Roman" w:eastAsia="Times New Roman" w:hAnsi="Times New Roman"/>
          <w:bCs/>
          <w:iCs/>
          <w:sz w:val="24"/>
          <w:szCs w:val="24"/>
        </w:rPr>
        <w:t xml:space="preserve"> element</w:t>
      </w:r>
      <w:r w:rsidR="004D7E22" w:rsidRPr="00F2542F">
        <w:rPr>
          <w:rFonts w:ascii="Times New Roman" w:eastAsia="Times New Roman" w:hAnsi="Times New Roman"/>
          <w:bCs/>
          <w:iCs/>
          <w:sz w:val="24"/>
          <w:szCs w:val="24"/>
        </w:rPr>
        <w:t>e</w:t>
      </w:r>
      <w:r w:rsidRPr="00F2542F">
        <w:rPr>
          <w:rFonts w:ascii="Times New Roman" w:eastAsia="Times New Roman" w:hAnsi="Times New Roman"/>
          <w:bCs/>
          <w:iCs/>
          <w:sz w:val="24"/>
          <w:szCs w:val="24"/>
        </w:rPr>
        <w:t xml:space="preserve">t e një </w:t>
      </w:r>
      <w:r w:rsidR="004D7E22" w:rsidRPr="00F2542F">
        <w:rPr>
          <w:rFonts w:ascii="Times New Roman" w:eastAsia="Times New Roman" w:hAnsi="Times New Roman"/>
          <w:bCs/>
          <w:iCs/>
          <w:sz w:val="24"/>
          <w:szCs w:val="24"/>
        </w:rPr>
        <w:t>r</w:t>
      </w:r>
      <w:r w:rsidRPr="00F2542F">
        <w:rPr>
          <w:rFonts w:ascii="Times New Roman" w:eastAsia="Times New Roman" w:hAnsi="Times New Roman"/>
          <w:bCs/>
          <w:iCs/>
          <w:sz w:val="24"/>
          <w:szCs w:val="24"/>
        </w:rPr>
        <w:t xml:space="preserve">eviste </w:t>
      </w:r>
      <w:r w:rsidR="004D7E22" w:rsidRPr="00F2542F">
        <w:rPr>
          <w:rFonts w:ascii="Times New Roman" w:eastAsia="Times New Roman" w:hAnsi="Times New Roman"/>
          <w:bCs/>
          <w:iCs/>
          <w:sz w:val="24"/>
          <w:szCs w:val="24"/>
        </w:rPr>
        <w:t>s</w:t>
      </w:r>
      <w:r w:rsidRPr="00F2542F">
        <w:rPr>
          <w:rFonts w:ascii="Times New Roman" w:eastAsia="Times New Roman" w:hAnsi="Times New Roman"/>
          <w:bCs/>
          <w:iCs/>
          <w:sz w:val="24"/>
          <w:szCs w:val="24"/>
        </w:rPr>
        <w:t>hkencore, si përsa i përket</w:t>
      </w:r>
      <w:r w:rsidR="004D7E22" w:rsidRPr="00F2542F">
        <w:rPr>
          <w:rFonts w:ascii="Times New Roman" w:eastAsia="Times New Roman" w:hAnsi="Times New Roman"/>
          <w:bCs/>
          <w:iCs/>
          <w:sz w:val="24"/>
          <w:szCs w:val="24"/>
        </w:rPr>
        <w:t xml:space="preserve"> formës, ashtu edhe përmbajtjes</w:t>
      </w:r>
      <w:r w:rsidRPr="00F2542F">
        <w:rPr>
          <w:rFonts w:ascii="Times New Roman" w:eastAsia="Times New Roman" w:hAnsi="Times New Roman"/>
          <w:bCs/>
          <w:iCs/>
          <w:sz w:val="24"/>
          <w:szCs w:val="24"/>
        </w:rPr>
        <w:t>. Në nenin 4  të kësaj Rregullore</w:t>
      </w:r>
      <w:r w:rsidR="004D7E22" w:rsidRPr="00F2542F">
        <w:rPr>
          <w:rFonts w:ascii="Times New Roman" w:eastAsia="Times New Roman" w:hAnsi="Times New Roman"/>
          <w:bCs/>
          <w:iCs/>
          <w:sz w:val="24"/>
          <w:szCs w:val="24"/>
        </w:rPr>
        <w:t>je</w:t>
      </w:r>
      <w:r w:rsidRPr="00F2542F">
        <w:rPr>
          <w:rFonts w:ascii="Times New Roman" w:eastAsia="Times New Roman" w:hAnsi="Times New Roman"/>
          <w:bCs/>
          <w:iCs/>
          <w:sz w:val="24"/>
          <w:szCs w:val="24"/>
        </w:rPr>
        <w:t xml:space="preserve"> përcaktohen kërkesat teknike që kanë të bëjnë me shkrimin dhe formën e materialeve të dorëzuara për botim. </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3.2 Revista duhet të ketë, si rregull, strukturën e mëposhtme:</w:t>
      </w:r>
    </w:p>
    <w:p w:rsidR="00FA4876" w:rsidRPr="00F2542F" w:rsidRDefault="00FA4876" w:rsidP="00A14BA1">
      <w:pPr>
        <w:numPr>
          <w:ilvl w:val="0"/>
          <w:numId w:val="136"/>
        </w:numPr>
        <w:autoSpaceDE w:val="0"/>
        <w:autoSpaceDN w:val="0"/>
        <w:adjustRightInd w:val="0"/>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Rubrika 1 - Artikuj teorikë.</w:t>
      </w:r>
    </w:p>
    <w:p w:rsidR="00FA4876" w:rsidRPr="00F2542F" w:rsidRDefault="00FA4876" w:rsidP="00A14BA1">
      <w:pPr>
        <w:numPr>
          <w:ilvl w:val="0"/>
          <w:numId w:val="136"/>
        </w:numPr>
        <w:autoSpaceDE w:val="0"/>
        <w:autoSpaceDN w:val="0"/>
        <w:adjustRightInd w:val="0"/>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Rubrika 2 – Opinione dhe debat juridik.</w:t>
      </w:r>
    </w:p>
    <w:p w:rsidR="00FA4876" w:rsidRPr="00F2542F" w:rsidRDefault="00FA4876" w:rsidP="00A14BA1">
      <w:pPr>
        <w:numPr>
          <w:ilvl w:val="0"/>
          <w:numId w:val="136"/>
        </w:numPr>
        <w:autoSpaceDE w:val="0"/>
        <w:autoSpaceDN w:val="0"/>
        <w:adjustRightInd w:val="0"/>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Rubrika 3 – Njohje me legjislacionin e ri.</w:t>
      </w:r>
    </w:p>
    <w:p w:rsidR="00FA4876" w:rsidRPr="00F2542F" w:rsidRDefault="00FA4876" w:rsidP="00A14BA1">
      <w:pPr>
        <w:numPr>
          <w:ilvl w:val="0"/>
          <w:numId w:val="136"/>
        </w:numPr>
        <w:autoSpaceDE w:val="0"/>
        <w:autoSpaceDN w:val="0"/>
        <w:adjustRightInd w:val="0"/>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Rubrika 4 – Njohje me praktikën gjyqësore.</w:t>
      </w:r>
    </w:p>
    <w:p w:rsidR="00FA4876" w:rsidRPr="00F2542F" w:rsidRDefault="00FA4876" w:rsidP="00A14BA1">
      <w:pPr>
        <w:numPr>
          <w:ilvl w:val="0"/>
          <w:numId w:val="136"/>
        </w:numPr>
        <w:autoSpaceDE w:val="0"/>
        <w:autoSpaceDN w:val="0"/>
        <w:adjustRightInd w:val="0"/>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Rubrika 5 – Njohje me përvojën ndërkombëtare teorike dhe praktike.</w:t>
      </w:r>
    </w:p>
    <w:p w:rsidR="00FA4876" w:rsidRPr="00F2542F" w:rsidRDefault="00FA4876" w:rsidP="00A14BA1">
      <w:pPr>
        <w:numPr>
          <w:ilvl w:val="0"/>
          <w:numId w:val="136"/>
        </w:numPr>
        <w:autoSpaceDE w:val="0"/>
        <w:autoSpaceDN w:val="0"/>
        <w:adjustRightInd w:val="0"/>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Rubrika 6 – Shkrime nga juristë të rinj.</w:t>
      </w:r>
    </w:p>
    <w:p w:rsidR="00FA4876" w:rsidRPr="00F2542F" w:rsidRDefault="00FA4876" w:rsidP="00A14BA1">
      <w:pPr>
        <w:numPr>
          <w:ilvl w:val="0"/>
          <w:numId w:val="136"/>
        </w:numPr>
        <w:autoSpaceDE w:val="0"/>
        <w:autoSpaceDN w:val="0"/>
        <w:adjustRightInd w:val="0"/>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Rubrika 7 – Aktivitete të Shkollës së Magjistraturës. </w:t>
      </w:r>
    </w:p>
    <w:p w:rsidR="00FA4876" w:rsidRPr="00F2542F" w:rsidRDefault="00FA4876" w:rsidP="00A14BA1">
      <w:pPr>
        <w:numPr>
          <w:ilvl w:val="0"/>
          <w:numId w:val="136"/>
        </w:numPr>
        <w:autoSpaceDE w:val="0"/>
        <w:autoSpaceDN w:val="0"/>
        <w:adjustRightInd w:val="0"/>
        <w:spacing w:after="0" w:line="240" w:lineRule="auto"/>
        <w:jc w:val="both"/>
        <w:rPr>
          <w:rFonts w:ascii="Times New Roman" w:eastAsia="Times New Roman" w:hAnsi="Times New Roman"/>
          <w:sz w:val="24"/>
          <w:szCs w:val="24"/>
        </w:rPr>
      </w:pPr>
      <w:r w:rsidRPr="00F2542F">
        <w:rPr>
          <w:rFonts w:ascii="Times New Roman" w:eastAsia="Times New Roman" w:hAnsi="Times New Roman"/>
          <w:bCs/>
          <w:iCs/>
          <w:sz w:val="24"/>
          <w:szCs w:val="24"/>
        </w:rPr>
        <w:t xml:space="preserve">Rubrika 8 – Artikuj të </w:t>
      </w:r>
      <w:r w:rsidR="004D7E22" w:rsidRPr="00F2542F">
        <w:rPr>
          <w:rFonts w:ascii="Times New Roman" w:eastAsia="Times New Roman" w:hAnsi="Times New Roman"/>
          <w:bCs/>
          <w:iCs/>
          <w:sz w:val="24"/>
          <w:szCs w:val="24"/>
        </w:rPr>
        <w:t>s</w:t>
      </w:r>
      <w:r w:rsidRPr="00F2542F">
        <w:rPr>
          <w:rFonts w:ascii="Times New Roman" w:eastAsia="Times New Roman" w:hAnsi="Times New Roman"/>
          <w:bCs/>
          <w:iCs/>
          <w:sz w:val="24"/>
          <w:szCs w:val="24"/>
        </w:rPr>
        <w:t xml:space="preserve">pikatur  </w:t>
      </w:r>
      <w:r w:rsidRPr="00F2542F">
        <w:rPr>
          <w:rFonts w:ascii="Times New Roman" w:eastAsia="Times New Roman" w:hAnsi="Times New Roman"/>
          <w:sz w:val="24"/>
          <w:szCs w:val="24"/>
        </w:rPr>
        <w:t xml:space="preserve">“Botime e artikuj të përkthyer nga periodikë të ndryshëm ndërkombëtarë”. </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3.3 Në botimin e revistës duhet të synohet që të ndiqet rregulli që 2/3 e shkrimeve të jenë përgatitur nga autorë me tituj e grada shkencore. Gjithsesi</w:t>
      </w:r>
      <w:r w:rsidR="004D7E22" w:rsidRPr="00F2542F">
        <w:rPr>
          <w:rFonts w:ascii="Times New Roman" w:eastAsia="Times New Roman" w:hAnsi="Times New Roman"/>
          <w:bCs/>
          <w:iCs/>
          <w:sz w:val="24"/>
          <w:szCs w:val="24"/>
        </w:rPr>
        <w:t>,</w:t>
      </w:r>
      <w:r w:rsidRPr="00F2542F">
        <w:rPr>
          <w:rFonts w:ascii="Times New Roman" w:eastAsia="Times New Roman" w:hAnsi="Times New Roman"/>
          <w:bCs/>
          <w:iCs/>
          <w:sz w:val="24"/>
          <w:szCs w:val="24"/>
        </w:rPr>
        <w:t xml:space="preserve"> ky numër nuk duhet të bjerë nën ½-ën.</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lastRenderedPageBreak/>
        <w:t>3.4 Çdo artikull apo material duhet të strukturojë qartë: hyrjen ku të shpjegohet qëllimi i temës, përshkrimin/trajtimin e ndarë në nënçështje sipas problematikës së trajtuar,</w:t>
      </w:r>
      <w:r w:rsidR="004D7E22" w:rsidRPr="00F2542F">
        <w:rPr>
          <w:rFonts w:ascii="Times New Roman" w:eastAsia="Times New Roman" w:hAnsi="Times New Roman"/>
          <w:bCs/>
          <w:iCs/>
          <w:sz w:val="24"/>
          <w:szCs w:val="24"/>
        </w:rPr>
        <w:t xml:space="preserve"> konkluzionet dhe bibliografinë.</w:t>
      </w:r>
      <w:r w:rsidRPr="00F2542F">
        <w:rPr>
          <w:rFonts w:ascii="Times New Roman" w:eastAsia="Times New Roman" w:hAnsi="Times New Roman"/>
          <w:bCs/>
          <w:iCs/>
          <w:sz w:val="24"/>
          <w:szCs w:val="24"/>
        </w:rPr>
        <w:t xml:space="preserve"> </w:t>
      </w:r>
    </w:p>
    <w:p w:rsidR="00FA4876" w:rsidRPr="00F2542F" w:rsidRDefault="00FA4876" w:rsidP="00FA4876">
      <w:pPr>
        <w:tabs>
          <w:tab w:val="left" w:pos="0"/>
        </w:tabs>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 xml:space="preserve">3.5 Çdo artikull që botohet në </w:t>
      </w:r>
      <w:r w:rsidR="004D5F68" w:rsidRPr="00F2542F">
        <w:rPr>
          <w:rFonts w:ascii="Times New Roman" w:eastAsia="Times New Roman" w:hAnsi="Times New Roman"/>
          <w:bCs/>
          <w:iCs/>
          <w:sz w:val="24"/>
          <w:szCs w:val="24"/>
        </w:rPr>
        <w:t>r</w:t>
      </w:r>
      <w:r w:rsidRPr="00F2542F">
        <w:rPr>
          <w:rFonts w:ascii="Times New Roman" w:eastAsia="Times New Roman" w:hAnsi="Times New Roman"/>
          <w:bCs/>
          <w:iCs/>
          <w:sz w:val="24"/>
          <w:szCs w:val="24"/>
        </w:rPr>
        <w:t>evistën “Jeta Juridike” nuk duhet të jetë botuar më parë në</w:t>
      </w:r>
      <w:r w:rsidR="004D7E22" w:rsidRPr="00F2542F">
        <w:rPr>
          <w:rFonts w:ascii="Times New Roman" w:eastAsia="Times New Roman" w:hAnsi="Times New Roman"/>
          <w:bCs/>
          <w:iCs/>
          <w:sz w:val="24"/>
          <w:szCs w:val="24"/>
        </w:rPr>
        <w:t xml:space="preserve"> </w:t>
      </w:r>
      <w:r w:rsidRPr="00F2542F">
        <w:rPr>
          <w:rFonts w:ascii="Times New Roman" w:eastAsia="Times New Roman" w:hAnsi="Times New Roman"/>
          <w:bCs/>
          <w:iCs/>
          <w:sz w:val="24"/>
          <w:szCs w:val="24"/>
        </w:rPr>
        <w:t>libër, tekst, revistë apo botim tjetër, si dhe nuk duhet të botohet në të ardhmen në ndonjë organ tjetër, me përjashtim të art</w:t>
      </w:r>
      <w:r w:rsidR="004D7E22" w:rsidRPr="00F2542F">
        <w:rPr>
          <w:rFonts w:ascii="Times New Roman" w:eastAsia="Times New Roman" w:hAnsi="Times New Roman"/>
          <w:bCs/>
          <w:iCs/>
          <w:sz w:val="24"/>
          <w:szCs w:val="24"/>
        </w:rPr>
        <w:t>ikujve që botohen në Rubrika 8:</w:t>
      </w:r>
      <w:r w:rsidRPr="00F2542F">
        <w:rPr>
          <w:rFonts w:ascii="Times New Roman" w:eastAsia="Times New Roman" w:hAnsi="Times New Roman"/>
          <w:bCs/>
          <w:iCs/>
          <w:sz w:val="24"/>
          <w:szCs w:val="24"/>
        </w:rPr>
        <w:t xml:space="preserve"> Artikuj të Spikatur  </w:t>
      </w:r>
      <w:r w:rsidRPr="00F2542F">
        <w:rPr>
          <w:rFonts w:ascii="Times New Roman" w:eastAsia="Times New Roman" w:hAnsi="Times New Roman"/>
          <w:sz w:val="24"/>
          <w:szCs w:val="24"/>
        </w:rPr>
        <w:t>“</w:t>
      </w:r>
      <w:r w:rsidRPr="00F2542F">
        <w:rPr>
          <w:rFonts w:ascii="Times New Roman" w:eastAsia="Times New Roman" w:hAnsi="Times New Roman"/>
          <w:i/>
          <w:sz w:val="24"/>
          <w:szCs w:val="24"/>
        </w:rPr>
        <w:t>Botime e artikuj të përkthyer nga periodikë të ndryshëm ndërkombëtarë</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bCs/>
          <w:iCs/>
          <w:sz w:val="24"/>
          <w:szCs w:val="24"/>
        </w:rPr>
      </w:pPr>
      <w:r w:rsidRPr="00F2542F">
        <w:rPr>
          <w:rFonts w:ascii="Times New Roman" w:eastAsia="Times New Roman" w:hAnsi="Times New Roman"/>
          <w:bCs/>
          <w:iCs/>
          <w:sz w:val="24"/>
          <w:szCs w:val="24"/>
        </w:rPr>
        <w:t>3.6 Me qëllim që të krijojë mundësinë e botimeve për sa më shumë autorë, duhet të zbatohet rregulli që një autor nuk mund të shkruajë në dy numra të njëpasnjëshëm të revistës.</w:t>
      </w:r>
    </w:p>
    <w:p w:rsidR="00FA4876" w:rsidRPr="00F2542F" w:rsidRDefault="00FA4876" w:rsidP="00FA4876">
      <w:pPr>
        <w:spacing w:after="0" w:line="240" w:lineRule="auto"/>
        <w:ind w:firstLine="360"/>
        <w:rPr>
          <w:rFonts w:ascii="Times New Roman" w:eastAsia="Times New Roman" w:hAnsi="Times New Roman"/>
          <w:b/>
          <w:bCs/>
          <w:iCs/>
          <w:sz w:val="24"/>
          <w:szCs w:val="24"/>
        </w:rPr>
      </w:pPr>
    </w:p>
    <w:p w:rsidR="00FA4876" w:rsidRPr="00F2542F" w:rsidRDefault="00FA4876" w:rsidP="00FA4876">
      <w:pPr>
        <w:spacing w:after="0" w:line="240" w:lineRule="auto"/>
        <w:ind w:firstLine="360"/>
        <w:rPr>
          <w:rFonts w:ascii="Times New Roman" w:eastAsia="Times New Roman" w:hAnsi="Times New Roman"/>
          <w:b/>
          <w:bCs/>
          <w:iCs/>
          <w:sz w:val="24"/>
          <w:szCs w:val="24"/>
        </w:rPr>
      </w:pPr>
    </w:p>
    <w:p w:rsidR="00FA4876" w:rsidRPr="00F2542F" w:rsidRDefault="00FA4876" w:rsidP="00FA4876">
      <w:pPr>
        <w:spacing w:after="0" w:line="240" w:lineRule="auto"/>
        <w:jc w:val="center"/>
        <w:rPr>
          <w:rFonts w:ascii="Times New Roman" w:eastAsia="Times New Roman" w:hAnsi="Times New Roman"/>
          <w:b/>
          <w:bCs/>
          <w:iCs/>
          <w:sz w:val="24"/>
          <w:szCs w:val="24"/>
        </w:rPr>
      </w:pPr>
      <w:r w:rsidRPr="00F2542F">
        <w:rPr>
          <w:rFonts w:ascii="Times New Roman" w:eastAsia="Times New Roman" w:hAnsi="Times New Roman"/>
          <w:b/>
          <w:bCs/>
          <w:iCs/>
          <w:sz w:val="24"/>
          <w:szCs w:val="24"/>
        </w:rPr>
        <w:t>Neni 4</w:t>
      </w:r>
    </w:p>
    <w:p w:rsidR="00FA4876" w:rsidRPr="00F2542F" w:rsidRDefault="00FA4876" w:rsidP="00FA4876">
      <w:pPr>
        <w:spacing w:after="0" w:line="240" w:lineRule="auto"/>
        <w:jc w:val="center"/>
        <w:rPr>
          <w:rFonts w:ascii="Times New Roman" w:eastAsia="Times New Roman" w:hAnsi="Times New Roman"/>
          <w:b/>
          <w:bCs/>
          <w:iCs/>
          <w:sz w:val="24"/>
          <w:szCs w:val="24"/>
        </w:rPr>
      </w:pPr>
      <w:r w:rsidRPr="00F2542F">
        <w:rPr>
          <w:rFonts w:ascii="Times New Roman" w:eastAsia="Times New Roman" w:hAnsi="Times New Roman"/>
          <w:b/>
          <w:bCs/>
          <w:iCs/>
          <w:sz w:val="24"/>
          <w:szCs w:val="24"/>
        </w:rPr>
        <w:t>Rregullat teknike të paraqitjes së artikujve shkencorë</w:t>
      </w:r>
    </w:p>
    <w:p w:rsidR="00FA4876" w:rsidRPr="00F2542F" w:rsidRDefault="00FA4876" w:rsidP="00FA4876">
      <w:pPr>
        <w:tabs>
          <w:tab w:val="left" w:pos="540"/>
        </w:tabs>
        <w:spacing w:after="0" w:line="240" w:lineRule="auto"/>
        <w:jc w:val="both"/>
        <w:rPr>
          <w:rFonts w:ascii="Times New Roman" w:eastAsia="Times New Roman" w:hAnsi="Times New Roman"/>
          <w:sz w:val="24"/>
          <w:szCs w:val="24"/>
        </w:rPr>
      </w:pPr>
    </w:p>
    <w:p w:rsidR="00FA4876" w:rsidRPr="00F2542F" w:rsidRDefault="00FA4876" w:rsidP="00FA4876">
      <w:pPr>
        <w:tabs>
          <w:tab w:val="left" w:pos="540"/>
          <w:tab w:val="left" w:pos="720"/>
          <w:tab w:val="num" w:pos="144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4.1 Artikulli duhet të prezantojë një punë studimore, kërkimore, shke</w:t>
      </w:r>
      <w:r w:rsidR="004D5F68" w:rsidRPr="00F2542F">
        <w:rPr>
          <w:rFonts w:ascii="Times New Roman" w:eastAsia="Times New Roman" w:hAnsi="Times New Roman"/>
          <w:sz w:val="24"/>
          <w:szCs w:val="24"/>
        </w:rPr>
        <w:t>ncore dhe të evidentojë elemente të qarta</w:t>
      </w:r>
      <w:r w:rsidRPr="00F2542F">
        <w:rPr>
          <w:rFonts w:ascii="Times New Roman" w:eastAsia="Times New Roman" w:hAnsi="Times New Roman"/>
          <w:sz w:val="24"/>
          <w:szCs w:val="24"/>
        </w:rPr>
        <w:t xml:space="preserve"> të origjinalitetit.</w:t>
      </w:r>
    </w:p>
    <w:p w:rsidR="00FA4876" w:rsidRPr="00F2542F" w:rsidRDefault="00FA4876" w:rsidP="00FA4876">
      <w:pPr>
        <w:tabs>
          <w:tab w:val="left" w:pos="-142"/>
          <w:tab w:val="left" w:pos="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4.2 Çdo shkrim duhet të ketë një strukturë që duhet të përmbajë në mënyrë të detyrueshme element</w:t>
      </w:r>
      <w:r w:rsidR="004D5F68" w:rsidRPr="00F2542F">
        <w:rPr>
          <w:rFonts w:ascii="Times New Roman" w:eastAsia="Times New Roman" w:hAnsi="Times New Roman"/>
          <w:sz w:val="24"/>
          <w:szCs w:val="24"/>
        </w:rPr>
        <w:t>et e mëposhtme</w:t>
      </w:r>
      <w:r w:rsidRPr="00F2542F">
        <w:rPr>
          <w:rFonts w:ascii="Times New Roman" w:eastAsia="Times New Roman" w:hAnsi="Times New Roman"/>
          <w:sz w:val="24"/>
          <w:szCs w:val="24"/>
        </w:rPr>
        <w:t xml:space="preserve">: </w:t>
      </w:r>
    </w:p>
    <w:p w:rsidR="00FA4876" w:rsidRPr="00F2542F" w:rsidRDefault="00FA4876" w:rsidP="00A14BA1">
      <w:pPr>
        <w:numPr>
          <w:ilvl w:val="1"/>
          <w:numId w:val="137"/>
        </w:numPr>
        <w:tabs>
          <w:tab w:val="num" w:pos="0"/>
          <w:tab w:val="left" w:pos="540"/>
        </w:tabs>
        <w:spacing w:after="0" w:line="240" w:lineRule="auto"/>
        <w:ind w:left="0" w:firstLine="36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Titulli i artikullit të jetë sintezë e problematikës që ai trajton, i organizuar në mënyrë koncize dhe të përmbledhur. Titulli të mos jetë më i gjatë se 35  karaktere;</w:t>
      </w:r>
    </w:p>
    <w:p w:rsidR="00FA4876" w:rsidRPr="00F2542F" w:rsidRDefault="00FA4876" w:rsidP="00A14BA1">
      <w:pPr>
        <w:numPr>
          <w:ilvl w:val="1"/>
          <w:numId w:val="137"/>
        </w:numPr>
        <w:tabs>
          <w:tab w:val="num" w:pos="0"/>
          <w:tab w:val="left" w:pos="540"/>
        </w:tabs>
        <w:spacing w:after="0" w:line="240" w:lineRule="auto"/>
        <w:ind w:left="0" w:firstLine="36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Të vendoset emri i autorit me titujt shkencorë përkatës dhe në fund të emrit të vendoset një referencë (footnote), ku të jep</w:t>
      </w:r>
      <w:r w:rsidR="004D7E22" w:rsidRPr="00F2542F">
        <w:rPr>
          <w:rFonts w:ascii="Times New Roman" w:eastAsia="Times New Roman" w:hAnsi="Times New Roman"/>
          <w:sz w:val="24"/>
          <w:szCs w:val="24"/>
        </w:rPr>
        <w:t>et pozicioni dhe profesioni</w:t>
      </w:r>
      <w:r w:rsidRPr="00F2542F">
        <w:rPr>
          <w:rFonts w:ascii="Times New Roman" w:eastAsia="Times New Roman" w:hAnsi="Times New Roman"/>
          <w:sz w:val="24"/>
          <w:szCs w:val="24"/>
        </w:rPr>
        <w:t xml:space="preserve"> aktual i tij/saj; </w:t>
      </w:r>
    </w:p>
    <w:p w:rsidR="00FA4876" w:rsidRPr="00F2542F" w:rsidRDefault="00FA4876" w:rsidP="00A14BA1">
      <w:pPr>
        <w:numPr>
          <w:ilvl w:val="1"/>
          <w:numId w:val="137"/>
        </w:numPr>
        <w:tabs>
          <w:tab w:val="num" w:pos="0"/>
          <w:tab w:val="left" w:pos="540"/>
        </w:tabs>
        <w:spacing w:after="0" w:line="240" w:lineRule="auto"/>
        <w:ind w:left="0" w:firstLine="36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Poshtë titullit të artikullit, në krye të shkrimit  me një paragraf të veçantë të jepet: përmbajtja e artikullit duke radhitur të gjitha nënçështjet;</w:t>
      </w:r>
    </w:p>
    <w:p w:rsidR="00FA4876" w:rsidRPr="00F2542F" w:rsidRDefault="00FA4876" w:rsidP="00A14BA1">
      <w:pPr>
        <w:numPr>
          <w:ilvl w:val="1"/>
          <w:numId w:val="137"/>
        </w:numPr>
        <w:tabs>
          <w:tab w:val="num" w:pos="0"/>
          <w:tab w:val="left" w:pos="540"/>
        </w:tabs>
        <w:spacing w:after="0" w:line="240" w:lineRule="auto"/>
        <w:ind w:left="0" w:firstLine="36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Artikulli duhet të jetë i strukturuar gjithmonë me disa nënçështje në varësi të tematikës që shtron; </w:t>
      </w:r>
    </w:p>
    <w:p w:rsidR="00FA4876" w:rsidRPr="00F2542F" w:rsidRDefault="00FA4876" w:rsidP="00A14BA1">
      <w:pPr>
        <w:numPr>
          <w:ilvl w:val="1"/>
          <w:numId w:val="137"/>
        </w:numPr>
        <w:tabs>
          <w:tab w:val="num" w:pos="0"/>
          <w:tab w:val="left" w:pos="540"/>
        </w:tabs>
        <w:spacing w:after="0" w:line="240" w:lineRule="auto"/>
        <w:ind w:left="0" w:firstLine="36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Nënçështja e parë e çdo artikulli duhet të jetë “Hyrja”, në të cilën të jepet qëllimi dhe objektivat që e kanë shtyrë autorin për të shkruar artikullin dhe rëndësia e botimit të tij, parë në këndvështrimin e interesave të Shkollës së Magjistraturës dhe të praktikës gjyqësore;</w:t>
      </w:r>
    </w:p>
    <w:p w:rsidR="00FA4876" w:rsidRPr="00F2542F" w:rsidRDefault="00FA4876" w:rsidP="00A14BA1">
      <w:pPr>
        <w:numPr>
          <w:ilvl w:val="1"/>
          <w:numId w:val="137"/>
        </w:numPr>
        <w:tabs>
          <w:tab w:val="num" w:pos="0"/>
          <w:tab w:val="left" w:pos="540"/>
        </w:tabs>
        <w:spacing w:after="0" w:line="240" w:lineRule="auto"/>
        <w:ind w:left="0" w:firstLine="36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Të</w:t>
      </w:r>
      <w:r w:rsidR="004D5F68" w:rsidRPr="00F2542F">
        <w:rPr>
          <w:rFonts w:ascii="Times New Roman" w:eastAsia="Times New Roman" w:hAnsi="Times New Roman"/>
          <w:sz w:val="24"/>
          <w:szCs w:val="24"/>
        </w:rPr>
        <w:t xml:space="preserve"> gjithë titujt e nënçështjeve të jenë</w:t>
      </w:r>
      <w:r w:rsidRPr="00F2542F">
        <w:rPr>
          <w:rFonts w:ascii="Times New Roman" w:eastAsia="Times New Roman" w:hAnsi="Times New Roman"/>
          <w:sz w:val="24"/>
          <w:szCs w:val="24"/>
        </w:rPr>
        <w:t xml:space="preserve"> me “Bold” dhe  shkrim “Itali</w:t>
      </w:r>
      <w:r w:rsidR="004D5F68" w:rsidRPr="00F2542F">
        <w:rPr>
          <w:rFonts w:ascii="Times New Roman" w:eastAsia="Times New Roman" w:hAnsi="Times New Roman"/>
          <w:sz w:val="24"/>
          <w:szCs w:val="24"/>
        </w:rPr>
        <w:t>k” “Time New</w:t>
      </w:r>
      <w:r w:rsidRPr="00F2542F">
        <w:rPr>
          <w:rFonts w:ascii="Times New Roman" w:eastAsia="Times New Roman" w:hAnsi="Times New Roman"/>
          <w:sz w:val="24"/>
          <w:szCs w:val="24"/>
        </w:rPr>
        <w:t xml:space="preserve"> Roman 12”. Datat t</w:t>
      </w:r>
      <w:r w:rsidR="00C76835" w:rsidRPr="00F2542F">
        <w:rPr>
          <w:rFonts w:ascii="Times New Roman" w:eastAsia="Times New Roman" w:hAnsi="Times New Roman"/>
          <w:sz w:val="24"/>
          <w:szCs w:val="24"/>
        </w:rPr>
        <w:t>ë shkruhen sipas modelit: Data, Muaji,</w:t>
      </w:r>
      <w:r w:rsidRPr="00F2542F">
        <w:rPr>
          <w:rFonts w:ascii="Times New Roman" w:eastAsia="Times New Roman" w:hAnsi="Times New Roman"/>
          <w:sz w:val="24"/>
          <w:szCs w:val="24"/>
        </w:rPr>
        <w:t xml:space="preserve"> Viti, titujt e nënçështjeve do të paraprihe</w:t>
      </w:r>
      <w:r w:rsidR="004D5F68" w:rsidRPr="00F2542F">
        <w:rPr>
          <w:rFonts w:ascii="Times New Roman" w:eastAsia="Times New Roman" w:hAnsi="Times New Roman"/>
          <w:sz w:val="24"/>
          <w:szCs w:val="24"/>
        </w:rPr>
        <w:t>n nga numrat 1.1, 2.1, 3.1 etj.</w:t>
      </w:r>
    </w:p>
    <w:p w:rsidR="00FA4876" w:rsidRPr="00F2542F" w:rsidRDefault="00FA4876" w:rsidP="00A14BA1">
      <w:pPr>
        <w:numPr>
          <w:ilvl w:val="1"/>
          <w:numId w:val="137"/>
        </w:numPr>
        <w:tabs>
          <w:tab w:val="num" w:pos="0"/>
          <w:tab w:val="left" w:pos="540"/>
        </w:tabs>
        <w:spacing w:after="0" w:line="240" w:lineRule="auto"/>
        <w:ind w:left="0" w:firstLine="360"/>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Në fund të artikullit duhet të vendoset një nënçështje e posaçme me titull: Sugjerimet apo Konkluzionet. </w:t>
      </w:r>
    </w:p>
    <w:p w:rsidR="00FA4876" w:rsidRPr="00F2542F" w:rsidRDefault="00FA4876" w:rsidP="00A14BA1">
      <w:pPr>
        <w:numPr>
          <w:ilvl w:val="1"/>
          <w:numId w:val="137"/>
        </w:numPr>
        <w:tabs>
          <w:tab w:val="left" w:pos="54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Çdo artikull duhet të ketë të evidentuar edhe </w:t>
      </w:r>
      <w:r w:rsidR="004D5F68" w:rsidRPr="00F2542F">
        <w:rPr>
          <w:rFonts w:ascii="Times New Roman" w:eastAsia="Times New Roman" w:hAnsi="Times New Roman"/>
          <w:i/>
          <w:sz w:val="24"/>
          <w:szCs w:val="24"/>
        </w:rPr>
        <w:t>b</w:t>
      </w:r>
      <w:r w:rsidRPr="00F2542F">
        <w:rPr>
          <w:rFonts w:ascii="Times New Roman" w:eastAsia="Times New Roman" w:hAnsi="Times New Roman"/>
          <w:i/>
          <w:sz w:val="24"/>
          <w:szCs w:val="24"/>
        </w:rPr>
        <w:t>ibliografinë</w:t>
      </w:r>
      <w:r w:rsidRPr="00F2542F">
        <w:rPr>
          <w:rFonts w:ascii="Times New Roman" w:eastAsia="Times New Roman" w:hAnsi="Times New Roman"/>
          <w:sz w:val="24"/>
          <w:szCs w:val="24"/>
        </w:rPr>
        <w:t xml:space="preserve">.  Çdo artikull duhet të ketë të paktën </w:t>
      </w:r>
    </w:p>
    <w:p w:rsidR="00FA4876" w:rsidRPr="00F2542F" w:rsidRDefault="00FA4876" w:rsidP="002156F1">
      <w:pPr>
        <w:tabs>
          <w:tab w:val="left" w:pos="54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15 referenca, vepra dhe vendime gjyqësore, sipas </w:t>
      </w:r>
      <w:r w:rsidR="002156F1" w:rsidRPr="00F2542F">
        <w:rPr>
          <w:rFonts w:ascii="Times New Roman" w:eastAsia="Times New Roman" w:hAnsi="Times New Roman"/>
          <w:sz w:val="24"/>
          <w:szCs w:val="24"/>
        </w:rPr>
        <w:t xml:space="preserve">rregullave të përcaktuara në Rregulloren e Botimeve. </w:t>
      </w:r>
      <w:r w:rsidRPr="00F2542F">
        <w:rPr>
          <w:rFonts w:ascii="Times New Roman" w:eastAsia="Times New Roman" w:hAnsi="Times New Roman"/>
          <w:bCs/>
          <w:iCs/>
          <w:sz w:val="24"/>
          <w:szCs w:val="24"/>
        </w:rPr>
        <w:t xml:space="preserve">Shkrimet duhet të paraqiten si artikuj jo më shumë se 20 faqe dhe jo më pak se 8 faqe, përveç </w:t>
      </w:r>
    </w:p>
    <w:p w:rsidR="00FA4876" w:rsidRPr="00F2542F" w:rsidRDefault="00F848F7" w:rsidP="00FA4876">
      <w:pPr>
        <w:tabs>
          <w:tab w:val="left" w:pos="54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bCs/>
          <w:iCs/>
          <w:sz w:val="24"/>
          <w:szCs w:val="24"/>
        </w:rPr>
        <w:t>r</w:t>
      </w:r>
      <w:r w:rsidR="00FA4876" w:rsidRPr="00F2542F">
        <w:rPr>
          <w:rFonts w:ascii="Times New Roman" w:eastAsia="Times New Roman" w:hAnsi="Times New Roman"/>
          <w:bCs/>
          <w:iCs/>
          <w:sz w:val="24"/>
          <w:szCs w:val="24"/>
        </w:rPr>
        <w:t>ubrikës “Debat Juridik”</w:t>
      </w:r>
      <w:r w:rsidRPr="00F2542F">
        <w:rPr>
          <w:rFonts w:ascii="Times New Roman" w:eastAsia="Times New Roman" w:hAnsi="Times New Roman"/>
          <w:bCs/>
          <w:iCs/>
          <w:sz w:val="24"/>
          <w:szCs w:val="24"/>
        </w:rPr>
        <w:t>,</w:t>
      </w:r>
      <w:r w:rsidR="00FA4876" w:rsidRPr="00F2542F">
        <w:rPr>
          <w:rFonts w:ascii="Times New Roman" w:eastAsia="Times New Roman" w:hAnsi="Times New Roman"/>
          <w:bCs/>
          <w:iCs/>
          <w:sz w:val="24"/>
          <w:szCs w:val="24"/>
        </w:rPr>
        <w:t xml:space="preserve"> e cila mund të ketë edhe opinione më të shkurtra</w:t>
      </w:r>
      <w:r w:rsidR="00FA4876" w:rsidRPr="00F2542F">
        <w:rPr>
          <w:rFonts w:ascii="Times New Roman" w:eastAsia="Times New Roman" w:hAnsi="Times New Roman"/>
          <w:sz w:val="24"/>
          <w:szCs w:val="24"/>
        </w:rPr>
        <w:t xml:space="preserve">. </w:t>
      </w:r>
    </w:p>
    <w:p w:rsidR="00FA4876" w:rsidRPr="00F2542F" w:rsidRDefault="00FA4876" w:rsidP="00FA4876">
      <w:pPr>
        <w:tabs>
          <w:tab w:val="left" w:pos="54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10.</w:t>
      </w:r>
      <w:r w:rsidR="00F848F7"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Shkrimi i ar</w:t>
      </w:r>
      <w:r w:rsidR="00F848F7" w:rsidRPr="00F2542F">
        <w:rPr>
          <w:rFonts w:ascii="Times New Roman" w:eastAsia="Times New Roman" w:hAnsi="Times New Roman"/>
          <w:sz w:val="24"/>
          <w:szCs w:val="24"/>
        </w:rPr>
        <w:t>tikullit duhet të jetë “Time New</w:t>
      </w:r>
      <w:r w:rsidRPr="00F2542F">
        <w:rPr>
          <w:rFonts w:ascii="Times New Roman" w:eastAsia="Times New Roman" w:hAnsi="Times New Roman"/>
          <w:sz w:val="24"/>
          <w:szCs w:val="24"/>
        </w:rPr>
        <w:t xml:space="preserve"> Roman 12” me “</w:t>
      </w:r>
      <w:r w:rsidR="00F848F7" w:rsidRPr="00F2542F">
        <w:rPr>
          <w:rFonts w:ascii="Times New Roman" w:eastAsia="Times New Roman" w:hAnsi="Times New Roman"/>
          <w:sz w:val="24"/>
          <w:szCs w:val="24"/>
        </w:rPr>
        <w:t>Spacio 1” dhe i gjithë teksti të jetë</w:t>
      </w:r>
      <w:r w:rsidR="0013413C" w:rsidRPr="00F2542F">
        <w:rPr>
          <w:rFonts w:ascii="Times New Roman" w:eastAsia="Times New Roman" w:hAnsi="Times New Roman"/>
          <w:sz w:val="24"/>
          <w:szCs w:val="24"/>
        </w:rPr>
        <w:t xml:space="preserve"> “Justify-</w:t>
      </w:r>
      <w:r w:rsidRPr="00F2542F">
        <w:rPr>
          <w:rFonts w:ascii="Times New Roman" w:eastAsia="Times New Roman" w:hAnsi="Times New Roman"/>
          <w:sz w:val="24"/>
          <w:szCs w:val="24"/>
        </w:rPr>
        <w:t>ed”</w:t>
      </w:r>
      <w:r w:rsidR="00F848F7"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Artikulli duhet të respektojë element</w:t>
      </w:r>
      <w:r w:rsidR="00F848F7" w:rsidRPr="00F2542F">
        <w:rPr>
          <w:rFonts w:ascii="Times New Roman" w:eastAsia="Times New Roman" w:hAnsi="Times New Roman"/>
          <w:sz w:val="24"/>
          <w:szCs w:val="24"/>
        </w:rPr>
        <w:t>et gramatikore dhe gjuhësore</w:t>
      </w:r>
      <w:r w:rsidRPr="00F2542F">
        <w:rPr>
          <w:rFonts w:ascii="Times New Roman" w:eastAsia="Times New Roman" w:hAnsi="Times New Roman"/>
          <w:sz w:val="24"/>
          <w:szCs w:val="24"/>
        </w:rPr>
        <w:t xml:space="preserve"> dhe të jetë i shkruar me ë” dhe “ç”</w:t>
      </w:r>
      <w:r w:rsidR="00F848F7" w:rsidRPr="00F2542F">
        <w:rPr>
          <w:rFonts w:ascii="Times New Roman" w:eastAsia="Times New Roman" w:hAnsi="Times New Roman"/>
          <w:sz w:val="24"/>
          <w:szCs w:val="24"/>
        </w:rPr>
        <w:t xml:space="preserve">. </w:t>
      </w:r>
    </w:p>
    <w:p w:rsidR="00FA4876" w:rsidRPr="00F2542F" w:rsidRDefault="00FA4876" w:rsidP="00FA4876">
      <w:pPr>
        <w:tabs>
          <w:tab w:val="left" w:pos="54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11. Çdo artikull duhet të ketë jo më p</w:t>
      </w:r>
      <w:r w:rsidR="00F848F7" w:rsidRPr="00F2542F">
        <w:rPr>
          <w:rFonts w:ascii="Times New Roman" w:eastAsia="Times New Roman" w:hAnsi="Times New Roman"/>
          <w:sz w:val="24"/>
          <w:szCs w:val="24"/>
        </w:rPr>
        <w:t>ak se 7</w:t>
      </w:r>
      <w:r w:rsidR="004D7E22" w:rsidRPr="00F2542F">
        <w:rPr>
          <w:rFonts w:ascii="Times New Roman" w:eastAsia="Times New Roman" w:hAnsi="Times New Roman"/>
          <w:sz w:val="24"/>
          <w:szCs w:val="24"/>
        </w:rPr>
        <w:t>-</w:t>
      </w:r>
      <w:r w:rsidR="00F848F7" w:rsidRPr="00F2542F">
        <w:rPr>
          <w:rFonts w:ascii="Times New Roman" w:eastAsia="Times New Roman" w:hAnsi="Times New Roman"/>
          <w:sz w:val="24"/>
          <w:szCs w:val="24"/>
        </w:rPr>
        <w:t>10  raste  të praktikë</w:t>
      </w:r>
      <w:r w:rsidRPr="00F2542F">
        <w:rPr>
          <w:rFonts w:ascii="Times New Roman" w:eastAsia="Times New Roman" w:hAnsi="Times New Roman"/>
          <w:sz w:val="24"/>
          <w:szCs w:val="24"/>
        </w:rPr>
        <w:t xml:space="preserve">s gjyqësore për ilustrim, të </w:t>
      </w:r>
      <w:r w:rsidR="004D7E22"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shoqëruar me referencat përkatëse në v</w:t>
      </w:r>
      <w:r w:rsidR="00C76835" w:rsidRPr="00F2542F">
        <w:rPr>
          <w:rFonts w:ascii="Times New Roman" w:eastAsia="Times New Roman" w:hAnsi="Times New Roman"/>
          <w:sz w:val="24"/>
          <w:szCs w:val="24"/>
        </w:rPr>
        <w:t xml:space="preserve">endimet e gjykatës. Trajtimi i </w:t>
      </w:r>
      <w:r w:rsidRPr="00F2542F">
        <w:rPr>
          <w:rFonts w:ascii="Times New Roman" w:eastAsia="Times New Roman" w:hAnsi="Times New Roman"/>
          <w:sz w:val="24"/>
          <w:szCs w:val="24"/>
        </w:rPr>
        <w:t xml:space="preserve">përmbajtjes së vendimit do të jetë përgjithësisht në ligjëratë të zhdrejtë, do të jepet numri dhe data e vendimit, gjykata përkatëse, palët dhe objekti i padisë apo i gjykimit. Të bëhet kujdes që emrat e palëve në të </w:t>
      </w:r>
      <w:r w:rsidR="00F848F7" w:rsidRPr="00F2542F">
        <w:rPr>
          <w:rFonts w:ascii="Times New Roman" w:eastAsia="Times New Roman" w:hAnsi="Times New Roman"/>
          <w:sz w:val="24"/>
          <w:szCs w:val="24"/>
        </w:rPr>
        <w:t xml:space="preserve">të </w:t>
      </w:r>
      <w:r w:rsidRPr="00F2542F">
        <w:rPr>
          <w:rFonts w:ascii="Times New Roman" w:eastAsia="Times New Roman" w:hAnsi="Times New Roman"/>
          <w:sz w:val="24"/>
          <w:szCs w:val="24"/>
        </w:rPr>
        <w:t>jenë të vendosura  me iniciale. Përmbajtja e vendimit gjyqësor që është në fuqi mund të analizohet dhe diskutohet, duke dhënë opinione dhe analiza ligjore, por duke shmangur konkluz</w:t>
      </w:r>
      <w:r w:rsidR="0013413C" w:rsidRPr="00F2542F">
        <w:rPr>
          <w:rFonts w:ascii="Times New Roman" w:eastAsia="Times New Roman" w:hAnsi="Times New Roman"/>
          <w:sz w:val="24"/>
          <w:szCs w:val="24"/>
        </w:rPr>
        <w:t>ionin me termat që “</w:t>
      </w:r>
      <w:r w:rsidRPr="00F2542F">
        <w:rPr>
          <w:rFonts w:ascii="Times New Roman" w:eastAsia="Times New Roman" w:hAnsi="Times New Roman"/>
          <w:sz w:val="24"/>
          <w:szCs w:val="24"/>
        </w:rPr>
        <w:t>...ve</w:t>
      </w:r>
      <w:r w:rsidR="00F848F7" w:rsidRPr="00F2542F">
        <w:rPr>
          <w:rFonts w:ascii="Times New Roman" w:eastAsia="Times New Roman" w:hAnsi="Times New Roman"/>
          <w:sz w:val="24"/>
          <w:szCs w:val="24"/>
        </w:rPr>
        <w:t>ndimi është i gabuar, i padrejtë</w:t>
      </w:r>
      <w:r w:rsidRPr="00F2542F">
        <w:rPr>
          <w:rFonts w:ascii="Times New Roman" w:eastAsia="Times New Roman" w:hAnsi="Times New Roman"/>
          <w:sz w:val="24"/>
          <w:szCs w:val="24"/>
        </w:rPr>
        <w:t xml:space="preserve"> apo i paligjshëm”.  Qëndrimi i autorit dhe mendimi i shprehur prej tij mund të jetë i ndryshëm apo i kundërt me atë të dhënë nga vendimi. Ai duhet të jepet nga pikëpamja doktrinare mbi problemin që analizohet dhe jo e lidhur me vendimin. Është shumë e rëndësishme që autorët të zbatojnë rregullat etike të respektimit të personave, institucioneve dhe akteve që ato kanë kompetencë të nxjerrin.</w:t>
      </w:r>
    </w:p>
    <w:p w:rsidR="00FA4876" w:rsidRPr="00F2542F" w:rsidRDefault="00FA4876" w:rsidP="00FA4876">
      <w:pPr>
        <w:tabs>
          <w:tab w:val="left" w:pos="284"/>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4.3 Për të nxitur debatin lidhur me çështje praktike dhe teorike, cilësinë e shkrimit dhe arsyetimit ligjor gjyqë</w:t>
      </w:r>
      <w:r w:rsidR="00F848F7" w:rsidRPr="00F2542F">
        <w:rPr>
          <w:rFonts w:ascii="Times New Roman" w:eastAsia="Times New Roman" w:hAnsi="Times New Roman"/>
          <w:sz w:val="24"/>
          <w:szCs w:val="24"/>
        </w:rPr>
        <w:t>sor, revista e Shkollës ka një r</w:t>
      </w:r>
      <w:r w:rsidRPr="00F2542F">
        <w:rPr>
          <w:rFonts w:ascii="Times New Roman" w:eastAsia="Times New Roman" w:hAnsi="Times New Roman"/>
          <w:sz w:val="24"/>
          <w:szCs w:val="24"/>
        </w:rPr>
        <w:t xml:space="preserve">ubrikë të titulluar “Debat Juridik”, ku mund të jepen opinione </w:t>
      </w:r>
      <w:r w:rsidRPr="00F2542F">
        <w:rPr>
          <w:rFonts w:ascii="Times New Roman" w:eastAsia="Times New Roman" w:hAnsi="Times New Roman"/>
          <w:sz w:val="24"/>
          <w:szCs w:val="24"/>
        </w:rPr>
        <w:lastRenderedPageBreak/>
        <w:t>personale mbi çështje juridike. Opinionet mund të jenë 3-8 faqe. Kjo rubrikë mund të organizohet me një ose disa opinione të disa autorëve për të njëjtën çështje. Kur opinioni është vetëm i një autori duhet të jetë të paktën 8 faqe.</w:t>
      </w:r>
    </w:p>
    <w:p w:rsidR="00FA4876" w:rsidRPr="00F2542F" w:rsidRDefault="00FA4876" w:rsidP="00FA4876">
      <w:pPr>
        <w:tabs>
          <w:tab w:val="left" w:pos="54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4.4 Për të shmangur keqkuptimet në drejtim të përkthimit të terminologjisë apo koncepteve juridike, preferohet që artikulli të dorëzohet nga autori i përkthyer në gjuhën angleze.</w:t>
      </w:r>
    </w:p>
    <w:p w:rsidR="00FA4876" w:rsidRPr="00F2542F" w:rsidRDefault="00FA4876" w:rsidP="00FA4876">
      <w:pPr>
        <w:spacing w:after="0" w:line="240" w:lineRule="auto"/>
        <w:ind w:left="360" w:hanging="360"/>
        <w:jc w:val="both"/>
        <w:rPr>
          <w:rFonts w:ascii="Times New Roman" w:eastAsia="Times New Roman" w:hAnsi="Times New Roman"/>
          <w:bCs/>
          <w:iCs/>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Neni 5</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Veprimtaria dhe organet drejtuese të botimeve</w:t>
      </w:r>
    </w:p>
    <w:p w:rsidR="00FA4876" w:rsidRPr="00F2542F" w:rsidRDefault="00FA4876" w:rsidP="00FA4876">
      <w:pPr>
        <w:spacing w:after="0" w:line="240" w:lineRule="auto"/>
        <w:jc w:val="both"/>
        <w:rPr>
          <w:rFonts w:ascii="Times New Roman" w:eastAsia="Times New Roman" w:hAnsi="Times New Roman"/>
          <w:b/>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5.1 Botimet e teksteve do të realizohen me vendim të Bordit të Redaktorëve.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5.2 Bordi i Redaktorëve është organ vendimmarrës</w:t>
      </w:r>
      <w:r w:rsidR="00F848F7"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i cili përbëhet nga shtatë deri në nëntë anëtarë, të cilët propozohen nga Drejtori i Shkollës së Magjistraturës dhe miratohen nga Këshilli Drejtues. Anëtarët e Bordit të Redaktorëve zgjidhen nga radhët e personaliteteve me tituj dhe grada shkencore, si dhe të pedagogëve me eksperiencë mbi 5 vjet në Shkollën e Magjistraturës, me përjashtim të Drejtorit të Shkollës, i cili është gjithmonë anëtar i Bordit.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5.3 Anëtarët e Bordit të Redaktorëve duhet të zgjidhen në mënyrë të tillë që të përfshihen të gjitha degët e së drejtës: disiplinat e së drejtës civile, të së drejtës penale, të së drejtës publike, administrative, kushtetuese, e të tjera.</w:t>
      </w:r>
    </w:p>
    <w:p w:rsidR="00FA4876" w:rsidRPr="00F2542F" w:rsidRDefault="00FA4876" w:rsidP="00FA4876">
      <w:pPr>
        <w:spacing w:after="0" w:line="240" w:lineRule="auto"/>
        <w:ind w:left="2160" w:hanging="2160"/>
        <w:jc w:val="both"/>
        <w:rPr>
          <w:rFonts w:ascii="Times New Roman" w:eastAsia="Times New Roman" w:hAnsi="Times New Roman"/>
          <w:b/>
          <w:sz w:val="24"/>
          <w:szCs w:val="24"/>
        </w:rPr>
      </w:pPr>
    </w:p>
    <w:p w:rsidR="00FA4876" w:rsidRPr="00F2542F" w:rsidRDefault="00FA4876" w:rsidP="00FA4876">
      <w:pPr>
        <w:spacing w:after="0" w:line="240" w:lineRule="auto"/>
        <w:ind w:left="2160" w:hanging="2160"/>
        <w:jc w:val="center"/>
        <w:rPr>
          <w:rFonts w:ascii="Times New Roman" w:eastAsia="Times New Roman" w:hAnsi="Times New Roman"/>
          <w:b/>
          <w:sz w:val="24"/>
          <w:szCs w:val="24"/>
        </w:rPr>
      </w:pPr>
      <w:r w:rsidRPr="00F2542F">
        <w:rPr>
          <w:rFonts w:ascii="Times New Roman" w:eastAsia="Times New Roman" w:hAnsi="Times New Roman"/>
          <w:b/>
          <w:sz w:val="24"/>
          <w:szCs w:val="24"/>
        </w:rPr>
        <w:t>Neni 6</w:t>
      </w:r>
    </w:p>
    <w:p w:rsidR="00FA4876" w:rsidRPr="00F2542F" w:rsidRDefault="00FA4876" w:rsidP="00FA4876">
      <w:pPr>
        <w:spacing w:after="0" w:line="240" w:lineRule="auto"/>
        <w:ind w:left="2160" w:hanging="2160"/>
        <w:jc w:val="center"/>
        <w:rPr>
          <w:rFonts w:ascii="Times New Roman" w:eastAsia="Times New Roman" w:hAnsi="Times New Roman"/>
          <w:b/>
          <w:sz w:val="24"/>
          <w:szCs w:val="24"/>
        </w:rPr>
      </w:pPr>
      <w:r w:rsidRPr="00F2542F">
        <w:rPr>
          <w:rFonts w:ascii="Times New Roman" w:eastAsia="Times New Roman" w:hAnsi="Times New Roman"/>
          <w:b/>
          <w:sz w:val="24"/>
          <w:szCs w:val="24"/>
        </w:rPr>
        <w:t>Kompetencat e Bordit të Redaktorëve</w:t>
      </w:r>
    </w:p>
    <w:p w:rsidR="00FA4876" w:rsidRPr="00F2542F" w:rsidRDefault="00FA4876" w:rsidP="00FA4876">
      <w:pPr>
        <w:spacing w:after="0" w:line="240" w:lineRule="auto"/>
        <w:rPr>
          <w:rFonts w:ascii="Times New Roman" w:eastAsia="Times New Roman" w:hAnsi="Times New Roman"/>
          <w:b/>
          <w:sz w:val="24"/>
          <w:szCs w:val="24"/>
        </w:rPr>
      </w:pPr>
    </w:p>
    <w:p w:rsidR="00FA4876" w:rsidRPr="00F2542F" w:rsidRDefault="00FA4876" w:rsidP="00FA4876">
      <w:pPr>
        <w:spacing w:after="0" w:line="240" w:lineRule="auto"/>
        <w:rPr>
          <w:rFonts w:ascii="Times New Roman" w:eastAsia="Times New Roman" w:hAnsi="Times New Roman"/>
          <w:sz w:val="24"/>
          <w:szCs w:val="24"/>
        </w:rPr>
      </w:pPr>
      <w:r w:rsidRPr="00F2542F">
        <w:rPr>
          <w:rFonts w:ascii="Times New Roman" w:eastAsia="Times New Roman" w:hAnsi="Times New Roman"/>
          <w:sz w:val="24"/>
          <w:szCs w:val="24"/>
        </w:rPr>
        <w:t>6.1  Anëtarët e Bordit të Redaktorëve kanë këto të drejta dhe detyrime:</w:t>
      </w:r>
    </w:p>
    <w:p w:rsidR="00FA4876" w:rsidRPr="00F2542F" w:rsidRDefault="00FA4876" w:rsidP="00A14BA1">
      <w:pPr>
        <w:numPr>
          <w:ilvl w:val="0"/>
          <w:numId w:val="15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Të bëjnë përpjekje për të grumbulluar dhe porositur materiale për botim;</w:t>
      </w:r>
    </w:p>
    <w:p w:rsidR="00FA4876" w:rsidRPr="00F2542F" w:rsidRDefault="00FA4876" w:rsidP="00A14BA1">
      <w:pPr>
        <w:numPr>
          <w:ilvl w:val="0"/>
          <w:numId w:val="15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Të marrin pjesë rregullisht në mbledhjet e Bordit të Redaktorëve</w:t>
      </w:r>
      <w:r w:rsidR="00305249"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duke siguruar jo vetëm pjesëmarrjen</w:t>
      </w:r>
      <w:r w:rsidR="00F848F7" w:rsidRPr="00F2542F">
        <w:rPr>
          <w:rFonts w:ascii="Times New Roman" w:eastAsia="Times New Roman" w:hAnsi="Times New Roman"/>
          <w:sz w:val="24"/>
          <w:szCs w:val="24"/>
        </w:rPr>
        <w:t>,</w:t>
      </w:r>
      <w:r w:rsidRPr="00F2542F">
        <w:rPr>
          <w:rFonts w:ascii="Times New Roman" w:eastAsia="Times New Roman" w:hAnsi="Times New Roman"/>
          <w:sz w:val="24"/>
          <w:szCs w:val="24"/>
        </w:rPr>
        <w:t xml:space="preserve"> por edhe aktivizimin e plotë në dhënien e mendimeve dhe leximin e materialeve që do të seleksionohen për botim. Mungesa e pajustifiku</w:t>
      </w:r>
      <w:r w:rsidR="00F848F7" w:rsidRPr="00F2542F">
        <w:rPr>
          <w:rFonts w:ascii="Times New Roman" w:eastAsia="Times New Roman" w:hAnsi="Times New Roman"/>
          <w:sz w:val="24"/>
          <w:szCs w:val="24"/>
        </w:rPr>
        <w:t>ar më shumë se në dy mbledhje të</w:t>
      </w:r>
      <w:r w:rsidRPr="00F2542F">
        <w:rPr>
          <w:rFonts w:ascii="Times New Roman" w:eastAsia="Times New Roman" w:hAnsi="Times New Roman"/>
          <w:sz w:val="24"/>
          <w:szCs w:val="24"/>
        </w:rPr>
        <w:t xml:space="preserve"> njëpasnjëshme sjell zëvendësimin e tyre me një kandidaturë tjetër;</w:t>
      </w:r>
    </w:p>
    <w:p w:rsidR="00FA4876" w:rsidRPr="00F2542F" w:rsidRDefault="00FA4876" w:rsidP="00A14BA1">
      <w:pPr>
        <w:numPr>
          <w:ilvl w:val="0"/>
          <w:numId w:val="15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Të diskutojnë dhe marrin vendim për miratimin e teksteve për botim pasi të kenë dëgjuar paraprakisht mendimet e të paktën dy recensentë</w:t>
      </w:r>
      <w:r w:rsidR="00305249" w:rsidRPr="00F2542F">
        <w:rPr>
          <w:rFonts w:ascii="Times New Roman" w:eastAsia="Times New Roman" w:hAnsi="Times New Roman"/>
          <w:sz w:val="24"/>
          <w:szCs w:val="24"/>
        </w:rPr>
        <w:t>ve</w:t>
      </w:r>
      <w:r w:rsidRPr="00F2542F">
        <w:rPr>
          <w:rFonts w:ascii="Times New Roman" w:eastAsia="Times New Roman" w:hAnsi="Times New Roman"/>
          <w:sz w:val="24"/>
          <w:szCs w:val="24"/>
        </w:rPr>
        <w:t xml:space="preserve"> për çdo tekst, në varësi të  fushave juridike që trajton materiali i paraqitur për botim. </w:t>
      </w:r>
    </w:p>
    <w:p w:rsidR="00FA4876" w:rsidRPr="00F2542F" w:rsidRDefault="00FA4876" w:rsidP="00A14BA1">
      <w:pPr>
        <w:numPr>
          <w:ilvl w:val="0"/>
          <w:numId w:val="153"/>
        </w:num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Të përgatisin artikuj për botim të pak</w:t>
      </w:r>
      <w:r w:rsidR="00F848F7" w:rsidRPr="00F2542F">
        <w:rPr>
          <w:rFonts w:ascii="Times New Roman" w:eastAsia="Times New Roman" w:hAnsi="Times New Roman"/>
          <w:sz w:val="24"/>
          <w:szCs w:val="24"/>
        </w:rPr>
        <w:t xml:space="preserve">tën një herë në vit. </w:t>
      </w:r>
    </w:p>
    <w:p w:rsidR="00FA4876" w:rsidRPr="00F2542F" w:rsidRDefault="00FA4876" w:rsidP="00FA4876">
      <w:pPr>
        <w:spacing w:after="0" w:line="240" w:lineRule="auto"/>
        <w:rPr>
          <w:rFonts w:ascii="Times New Roman" w:eastAsia="Times New Roman" w:hAnsi="Times New Roman"/>
          <w:b/>
          <w:sz w:val="24"/>
          <w:szCs w:val="24"/>
        </w:rPr>
      </w:pP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 xml:space="preserve">Neni </w:t>
      </w:r>
      <w:r w:rsidRPr="00F2542F">
        <w:rPr>
          <w:rFonts w:ascii="Times New Roman" w:eastAsia="Times New Roman" w:hAnsi="Times New Roman"/>
          <w:b/>
          <w:sz w:val="24"/>
          <w:szCs w:val="24"/>
        </w:rPr>
        <w:tab/>
        <w:t>7</w:t>
      </w:r>
    </w:p>
    <w:p w:rsidR="00FA4876" w:rsidRPr="00F2542F" w:rsidRDefault="00FA4876" w:rsidP="00FA4876">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t>Autorësia dhe e drejta e pronësisë</w:t>
      </w:r>
    </w:p>
    <w:p w:rsidR="00FA4876" w:rsidRPr="00F2542F" w:rsidRDefault="00FA4876" w:rsidP="00FA4876">
      <w:pPr>
        <w:spacing w:after="0" w:line="240" w:lineRule="auto"/>
        <w:rPr>
          <w:rFonts w:ascii="Times New Roman" w:eastAsia="Times New Roman" w:hAnsi="Times New Roman"/>
          <w:sz w:val="24"/>
          <w:szCs w:val="24"/>
        </w:rPr>
      </w:pPr>
    </w:p>
    <w:p w:rsidR="00FA4876" w:rsidRPr="00F2542F" w:rsidRDefault="00F848F7"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7.1 Teksti apo artikulli në r</w:t>
      </w:r>
      <w:r w:rsidR="00FA4876" w:rsidRPr="00F2542F">
        <w:rPr>
          <w:rFonts w:ascii="Times New Roman" w:eastAsia="Times New Roman" w:hAnsi="Times New Roman"/>
          <w:sz w:val="24"/>
          <w:szCs w:val="24"/>
        </w:rPr>
        <w:t xml:space="preserve">evistë nuk mund të ribotohet, pa miratimin me shkrim të Drejtorisë dhe Bordit të Redaktorëve.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7.2. Teksti përfaqëson një vepër të botuar nën drejtimin e Shkollës së Magjistraturës dhe </w:t>
      </w:r>
      <w:r w:rsidR="00305249" w:rsidRPr="00F2542F">
        <w:rPr>
          <w:rFonts w:ascii="Times New Roman" w:eastAsia="Times New Roman" w:hAnsi="Times New Roman"/>
          <w:sz w:val="24"/>
          <w:szCs w:val="24"/>
        </w:rPr>
        <w:t>r</w:t>
      </w:r>
      <w:r w:rsidRPr="00F2542F">
        <w:rPr>
          <w:rFonts w:ascii="Times New Roman" w:eastAsia="Times New Roman" w:hAnsi="Times New Roman"/>
          <w:sz w:val="24"/>
          <w:szCs w:val="24"/>
        </w:rPr>
        <w:t>evista përfaqëson një vepër kolektive të botuar nën drejtimin e Shkollës së Magjistraturës, e cila respekton të drejtat morale jopasurore të autorëve të shkrimeve.</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7.3  Pas dorëzimit të materialit për botim autorët, nënshkruajnë një kontratë me Drejtorinë e Shkollës, ndërsa në rastin e dorëzimit të artikujve për </w:t>
      </w:r>
      <w:r w:rsidR="00305249" w:rsidRPr="00F2542F">
        <w:rPr>
          <w:rFonts w:ascii="Times New Roman" w:eastAsia="Times New Roman" w:hAnsi="Times New Roman"/>
          <w:sz w:val="24"/>
          <w:szCs w:val="24"/>
        </w:rPr>
        <w:t>r</w:t>
      </w:r>
      <w:r w:rsidRPr="00F2542F">
        <w:rPr>
          <w:rFonts w:ascii="Times New Roman" w:eastAsia="Times New Roman" w:hAnsi="Times New Roman"/>
          <w:sz w:val="24"/>
          <w:szCs w:val="24"/>
        </w:rPr>
        <w:t>evistën, autorët nënshkruajnë një deklaratë që janë dakord me Rregulloren e Revistës, dhe nëse, artikujt e tyre miratohen nga redaksia për botim, nënshkruajnë kontratën e botimit.</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7.4 Teksti duhet të ketë të shënuar në krye të faqes së parë të brendshme të tij emrin e Shkollës së Magjistraturës e logon e saj, si dhe emrin e autorit, i cili gëzon të drejtën që të ketë emrin e tij në çdo kopje të veprës, në çdo ribotim të saj, mbështetur edhe në ligjin për të drejtën e autorit. Të drejtën e pronësisë mbi botimin e parë të tekstit e ka Shkolla e Magjistraturës, e cila ka të drejtën e shpërndarjes së tekstit gjyqtarëve, prokurorëve e juristëve, sipas kushteve të parashikuara në kontratën e lidhur nga </w:t>
      </w:r>
      <w:r w:rsidR="00F848F7" w:rsidRPr="00F2542F">
        <w:rPr>
          <w:rFonts w:ascii="Times New Roman" w:eastAsia="Times New Roman" w:hAnsi="Times New Roman"/>
          <w:sz w:val="24"/>
          <w:szCs w:val="24"/>
        </w:rPr>
        <w:t>autori me Drejtorinë e Shkollës</w:t>
      </w:r>
      <w:r w:rsidRPr="00F2542F">
        <w:rPr>
          <w:rFonts w:ascii="Times New Roman" w:eastAsia="Times New Roman" w:hAnsi="Times New Roman"/>
          <w:sz w:val="24"/>
          <w:szCs w:val="24"/>
        </w:rPr>
        <w:t xml:space="preserv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lastRenderedPageBreak/>
        <w:t xml:space="preserve">7.5 Shkolla e Magjistraturës ka të drejtë të lidhë kontratë botimi për tekstin me shtëpitë botuese sipas rregullave financiare e organizimit të procedurave </w:t>
      </w:r>
      <w:r w:rsidR="00305249" w:rsidRPr="00F2542F">
        <w:rPr>
          <w:rFonts w:ascii="Times New Roman" w:eastAsia="Times New Roman" w:hAnsi="Times New Roman"/>
          <w:sz w:val="24"/>
          <w:szCs w:val="24"/>
        </w:rPr>
        <w:t xml:space="preserve">të </w:t>
      </w:r>
      <w:r w:rsidRPr="00F2542F">
        <w:rPr>
          <w:rFonts w:ascii="Times New Roman" w:eastAsia="Times New Roman" w:hAnsi="Times New Roman"/>
          <w:sz w:val="24"/>
          <w:szCs w:val="24"/>
        </w:rPr>
        <w:t>prokurimit publik dhe të v</w:t>
      </w:r>
      <w:r w:rsidR="00305249" w:rsidRPr="00F2542F">
        <w:rPr>
          <w:rFonts w:ascii="Times New Roman" w:eastAsia="Times New Roman" w:hAnsi="Times New Roman"/>
          <w:sz w:val="24"/>
          <w:szCs w:val="24"/>
        </w:rPr>
        <w:t>ë</w:t>
      </w:r>
      <w:r w:rsidRPr="00F2542F">
        <w:rPr>
          <w:rFonts w:ascii="Times New Roman" w:eastAsia="Times New Roman" w:hAnsi="Times New Roman"/>
          <w:sz w:val="24"/>
          <w:szCs w:val="24"/>
        </w:rPr>
        <w:t>rë në dijeni autorin për këtë gjë. Shpenzimet e botimit i ngarkohen tërësisht ose pjesërisht Shkollës së Magjistraturës, sipas kushteve të parashikuara në kontratën e lidhur prej saj me autorin. Me raste përjashtimore teksti mund të botohet nga autori, kur ky i fundit e pranon këtë gjë.</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7.6  Autori/ët pas miratimit të dhënë nga Shkolla e Magjistratur</w:t>
      </w:r>
      <w:r w:rsidR="00305249" w:rsidRPr="00F2542F">
        <w:rPr>
          <w:rFonts w:ascii="Times New Roman" w:eastAsia="Times New Roman" w:hAnsi="Times New Roman"/>
          <w:sz w:val="24"/>
          <w:szCs w:val="24"/>
        </w:rPr>
        <w:t>ës</w:t>
      </w:r>
      <w:r w:rsidRPr="00F2542F">
        <w:rPr>
          <w:rFonts w:ascii="Times New Roman" w:eastAsia="Times New Roman" w:hAnsi="Times New Roman"/>
          <w:sz w:val="24"/>
          <w:szCs w:val="24"/>
        </w:rPr>
        <w:t xml:space="preserve"> ka të drejtë të bëjë ribotimet e tjera të tekstit, me shpenzimet e tij me kusht që të vendosë në çdo kopje </w:t>
      </w:r>
      <w:r w:rsidR="00305249" w:rsidRPr="00F2542F">
        <w:rPr>
          <w:rFonts w:ascii="Times New Roman" w:eastAsia="Times New Roman" w:hAnsi="Times New Roman"/>
          <w:sz w:val="24"/>
          <w:szCs w:val="24"/>
        </w:rPr>
        <w:t>të çdo ribotimi</w:t>
      </w:r>
      <w:r w:rsidRPr="00F2542F">
        <w:rPr>
          <w:rFonts w:ascii="Times New Roman" w:eastAsia="Times New Roman" w:hAnsi="Times New Roman"/>
          <w:sz w:val="24"/>
          <w:szCs w:val="24"/>
        </w:rPr>
        <w:t xml:space="preserve"> emrin e Shkollës së Magjistraturës, sipas  mënyrës së parashikuar në këtë Rregullore.  </w:t>
      </w:r>
    </w:p>
    <w:p w:rsidR="00FA4876" w:rsidRPr="00F2542F" w:rsidRDefault="00FA4876" w:rsidP="00FA4876">
      <w:pPr>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7.7 Kanë të drejtë të shpërblehen për punën krijuese dhe origjinale në bazë të </w:t>
      </w:r>
      <w:r w:rsidR="00305249" w:rsidRPr="00F2542F">
        <w:rPr>
          <w:rFonts w:ascii="Times New Roman" w:eastAsia="Times New Roman" w:hAnsi="Times New Roman"/>
          <w:sz w:val="24"/>
          <w:szCs w:val="24"/>
        </w:rPr>
        <w:t>l</w:t>
      </w:r>
      <w:r w:rsidRPr="00F2542F">
        <w:rPr>
          <w:rFonts w:ascii="Times New Roman" w:eastAsia="Times New Roman" w:hAnsi="Times New Roman"/>
          <w:sz w:val="24"/>
          <w:szCs w:val="24"/>
        </w:rPr>
        <w:t>igjit për të Drejtën e Autorit e në bazë të akteve nënligjore të nxjerra në zbatim të tij, autorët të cilët kanë tituj dhe grada shkencore, ose eksperiencë të gjatë në mësimdhënie, ose janë gjyqtar</w:t>
      </w:r>
      <w:r w:rsidR="00305249"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dhe prokuror</w:t>
      </w:r>
      <w:r w:rsidR="00305249"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në karrierë, ose janë personalitete të spikatur</w:t>
      </w:r>
      <w:r w:rsidR="00305249" w:rsidRPr="00F2542F">
        <w:rPr>
          <w:rFonts w:ascii="Times New Roman" w:eastAsia="Times New Roman" w:hAnsi="Times New Roman"/>
          <w:sz w:val="24"/>
          <w:szCs w:val="24"/>
        </w:rPr>
        <w:t>a</w:t>
      </w:r>
      <w:r w:rsidRPr="00F2542F">
        <w:rPr>
          <w:rFonts w:ascii="Times New Roman" w:eastAsia="Times New Roman" w:hAnsi="Times New Roman"/>
          <w:sz w:val="24"/>
          <w:szCs w:val="24"/>
        </w:rPr>
        <w:t xml:space="preserve"> në fushën përkatëse, me përjashtim të rasteve kur autorët janë të rinj ose botojnë për herë të parë në </w:t>
      </w:r>
      <w:r w:rsidR="00F848F7" w:rsidRPr="00F2542F">
        <w:rPr>
          <w:rFonts w:ascii="Times New Roman" w:eastAsia="Times New Roman" w:hAnsi="Times New Roman"/>
          <w:sz w:val="24"/>
          <w:szCs w:val="24"/>
        </w:rPr>
        <w:t>r</w:t>
      </w:r>
      <w:r w:rsidRPr="00F2542F">
        <w:rPr>
          <w:rFonts w:ascii="Times New Roman" w:eastAsia="Times New Roman" w:hAnsi="Times New Roman"/>
          <w:sz w:val="24"/>
          <w:szCs w:val="24"/>
        </w:rPr>
        <w:t xml:space="preserve">evistën </w:t>
      </w:r>
      <w:r w:rsidR="00F848F7" w:rsidRPr="00F2542F">
        <w:rPr>
          <w:rFonts w:ascii="Times New Roman" w:eastAsia="Times New Roman" w:hAnsi="Times New Roman"/>
          <w:sz w:val="24"/>
          <w:szCs w:val="24"/>
        </w:rPr>
        <w:t>“</w:t>
      </w:r>
      <w:r w:rsidRPr="00F2542F">
        <w:rPr>
          <w:rFonts w:ascii="Times New Roman" w:eastAsia="Times New Roman" w:hAnsi="Times New Roman"/>
          <w:sz w:val="24"/>
          <w:szCs w:val="24"/>
        </w:rPr>
        <w:t>Jeta Juridike</w:t>
      </w:r>
      <w:r w:rsidR="00F848F7" w:rsidRPr="00F2542F">
        <w:rPr>
          <w:rFonts w:ascii="Times New Roman" w:eastAsia="Times New Roman" w:hAnsi="Times New Roman"/>
          <w:sz w:val="24"/>
          <w:szCs w:val="24"/>
        </w:rPr>
        <w:t>”</w:t>
      </w:r>
      <w:r w:rsidRPr="00F2542F">
        <w:rPr>
          <w:rFonts w:ascii="Times New Roman" w:eastAsia="Times New Roman" w:hAnsi="Times New Roman"/>
          <w:sz w:val="24"/>
          <w:szCs w:val="24"/>
        </w:rPr>
        <w:t>.</w:t>
      </w:r>
    </w:p>
    <w:p w:rsidR="00FA4876" w:rsidRPr="00F2542F" w:rsidRDefault="00FA4876" w:rsidP="00FA4876">
      <w:pPr>
        <w:spacing w:after="0" w:line="240" w:lineRule="auto"/>
        <w:ind w:left="360"/>
        <w:jc w:val="both"/>
        <w:rPr>
          <w:rFonts w:ascii="Times New Roman" w:eastAsia="Times New Roman" w:hAnsi="Times New Roman"/>
          <w:sz w:val="24"/>
          <w:szCs w:val="24"/>
        </w:rPr>
      </w:pPr>
    </w:p>
    <w:p w:rsidR="00FA4876" w:rsidRPr="00F2542F" w:rsidRDefault="00FA4876" w:rsidP="00FA4876">
      <w:pPr>
        <w:spacing w:after="0" w:line="240" w:lineRule="auto"/>
        <w:jc w:val="center"/>
        <w:rPr>
          <w:rFonts w:ascii="Times New Roman" w:eastAsia="Times New Roman" w:hAnsi="Times New Roman"/>
          <w:b/>
          <w:bCs/>
          <w:iCs/>
          <w:sz w:val="24"/>
          <w:szCs w:val="24"/>
        </w:rPr>
      </w:pPr>
      <w:r w:rsidRPr="00F2542F">
        <w:rPr>
          <w:rFonts w:ascii="Times New Roman" w:eastAsia="Times New Roman" w:hAnsi="Times New Roman"/>
          <w:b/>
          <w:bCs/>
          <w:iCs/>
          <w:sz w:val="24"/>
          <w:szCs w:val="24"/>
        </w:rPr>
        <w:t>Neni  8</w:t>
      </w:r>
    </w:p>
    <w:p w:rsidR="00FA4876" w:rsidRPr="00F2542F" w:rsidRDefault="00FA4876" w:rsidP="00FA4876">
      <w:pPr>
        <w:spacing w:after="0" w:line="240" w:lineRule="auto"/>
        <w:jc w:val="center"/>
        <w:rPr>
          <w:rFonts w:ascii="Times New Roman" w:eastAsia="Times New Roman" w:hAnsi="Times New Roman"/>
          <w:b/>
          <w:bCs/>
          <w:iCs/>
          <w:sz w:val="24"/>
          <w:szCs w:val="24"/>
        </w:rPr>
      </w:pPr>
      <w:r w:rsidRPr="00F2542F">
        <w:rPr>
          <w:rFonts w:ascii="Times New Roman" w:eastAsia="Times New Roman" w:hAnsi="Times New Roman"/>
          <w:b/>
          <w:bCs/>
          <w:iCs/>
          <w:sz w:val="24"/>
          <w:szCs w:val="24"/>
        </w:rPr>
        <w:t>Financimi i botimeve</w:t>
      </w:r>
    </w:p>
    <w:p w:rsidR="00FA4876" w:rsidRPr="00F2542F" w:rsidRDefault="00FA4876" w:rsidP="00FA4876">
      <w:pPr>
        <w:spacing w:after="0" w:line="240" w:lineRule="auto"/>
        <w:jc w:val="center"/>
        <w:rPr>
          <w:rFonts w:ascii="Times New Roman" w:eastAsia="Times New Roman" w:hAnsi="Times New Roman"/>
          <w:b/>
          <w:bCs/>
          <w:iCs/>
          <w:sz w:val="24"/>
          <w:szCs w:val="24"/>
        </w:rPr>
      </w:pPr>
    </w:p>
    <w:p w:rsidR="00FA4876" w:rsidRPr="00F2542F" w:rsidRDefault="00FA4876" w:rsidP="00FA4876">
      <w:pPr>
        <w:tabs>
          <w:tab w:val="left" w:pos="720"/>
          <w:tab w:val="left" w:pos="108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8.1 Tekstet dhe </w:t>
      </w:r>
      <w:r w:rsidR="00305249" w:rsidRPr="00F2542F">
        <w:rPr>
          <w:rFonts w:ascii="Times New Roman" w:eastAsia="Times New Roman" w:hAnsi="Times New Roman"/>
          <w:sz w:val="24"/>
          <w:szCs w:val="24"/>
        </w:rPr>
        <w:t>r</w:t>
      </w:r>
      <w:r w:rsidRPr="00F2542F">
        <w:rPr>
          <w:rFonts w:ascii="Times New Roman" w:eastAsia="Times New Roman" w:hAnsi="Times New Roman"/>
          <w:sz w:val="24"/>
          <w:szCs w:val="24"/>
        </w:rPr>
        <w:t xml:space="preserve">evista do të botohen nga Shkolla e Magjistraturës me fondet e saj që burojnë nga buxheti i shtetit, me donacionet e ofruara nga donatorë vendas dhe të huaj apo nga vetë autorët dhe në rastin e </w:t>
      </w:r>
      <w:r w:rsidR="00305249" w:rsidRPr="00F2542F">
        <w:rPr>
          <w:rFonts w:ascii="Times New Roman" w:eastAsia="Times New Roman" w:hAnsi="Times New Roman"/>
          <w:sz w:val="24"/>
          <w:szCs w:val="24"/>
        </w:rPr>
        <w:t>r</w:t>
      </w:r>
      <w:r w:rsidRPr="00F2542F">
        <w:rPr>
          <w:rFonts w:ascii="Times New Roman" w:eastAsia="Times New Roman" w:hAnsi="Times New Roman"/>
          <w:sz w:val="24"/>
          <w:szCs w:val="24"/>
        </w:rPr>
        <w:t>evistës edhe nga të ardhurat e grumbulluara nga shitjet dhe abonimet.</w:t>
      </w:r>
    </w:p>
    <w:p w:rsidR="00FA4876" w:rsidRPr="00F2542F" w:rsidRDefault="00FA4876" w:rsidP="00FA4876">
      <w:pPr>
        <w:tabs>
          <w:tab w:val="left" w:pos="0"/>
          <w:tab w:val="left" w:pos="81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8.2. Librat</w:t>
      </w:r>
      <w:r w:rsidR="00305249" w:rsidRPr="00F2542F">
        <w:rPr>
          <w:rFonts w:ascii="Times New Roman" w:eastAsia="Times New Roman" w:hAnsi="Times New Roman"/>
          <w:sz w:val="24"/>
          <w:szCs w:val="24"/>
        </w:rPr>
        <w:t xml:space="preserve"> dhe revistat do të shiten</w:t>
      </w:r>
      <w:r w:rsidR="005C3DB2" w:rsidRPr="00F2542F">
        <w:rPr>
          <w:rFonts w:ascii="Times New Roman" w:eastAsia="Times New Roman" w:hAnsi="Times New Roman"/>
          <w:sz w:val="24"/>
          <w:szCs w:val="24"/>
        </w:rPr>
        <w:t>.</w:t>
      </w:r>
      <w:r w:rsidR="00305249" w:rsidRPr="00F2542F">
        <w:rPr>
          <w:rFonts w:ascii="Times New Roman" w:eastAsia="Times New Roman" w:hAnsi="Times New Roman"/>
          <w:sz w:val="24"/>
          <w:szCs w:val="24"/>
        </w:rPr>
        <w:t xml:space="preserve"> </w:t>
      </w:r>
      <w:r w:rsidR="005C3DB2" w:rsidRPr="00F2542F">
        <w:rPr>
          <w:rFonts w:ascii="Times New Roman" w:eastAsia="Times New Roman" w:hAnsi="Times New Roman"/>
          <w:sz w:val="24"/>
          <w:szCs w:val="24"/>
        </w:rPr>
        <w:t>T</w:t>
      </w:r>
      <w:r w:rsidRPr="00F2542F">
        <w:rPr>
          <w:rFonts w:ascii="Times New Roman" w:eastAsia="Times New Roman" w:hAnsi="Times New Roman"/>
          <w:sz w:val="24"/>
          <w:szCs w:val="24"/>
        </w:rPr>
        <w:t>ë ardhurat e nxjerra do të përdoren p</w:t>
      </w:r>
      <w:r w:rsidR="005C3DB2" w:rsidRPr="00F2542F">
        <w:rPr>
          <w:rFonts w:ascii="Times New Roman" w:eastAsia="Times New Roman" w:hAnsi="Times New Roman"/>
          <w:sz w:val="24"/>
          <w:szCs w:val="24"/>
        </w:rPr>
        <w:t>ër të përballuar koston direkte</w:t>
      </w:r>
      <w:r w:rsidRPr="00F2542F">
        <w:rPr>
          <w:rFonts w:ascii="Times New Roman" w:eastAsia="Times New Roman" w:hAnsi="Times New Roman"/>
          <w:sz w:val="24"/>
          <w:szCs w:val="24"/>
        </w:rPr>
        <w:t xml:space="preserve"> të shpenzimeve të kryera për këto publikime, </w:t>
      </w:r>
      <w:r w:rsidR="00F848F7" w:rsidRPr="00F2542F">
        <w:rPr>
          <w:rFonts w:ascii="Times New Roman" w:eastAsia="Times New Roman" w:hAnsi="Times New Roman"/>
          <w:sz w:val="24"/>
          <w:szCs w:val="24"/>
        </w:rPr>
        <w:t>përveç</w:t>
      </w:r>
      <w:r w:rsidRPr="00F2542F">
        <w:rPr>
          <w:rFonts w:ascii="Times New Roman" w:eastAsia="Times New Roman" w:hAnsi="Times New Roman"/>
          <w:sz w:val="24"/>
          <w:szCs w:val="24"/>
        </w:rPr>
        <w:t xml:space="preserve"> atyre që sponsorizohen nga donatorët apo shpenzimet mbulohen nga vet</w:t>
      </w:r>
      <w:r w:rsidR="00305249" w:rsidRPr="00F2542F">
        <w:rPr>
          <w:rFonts w:ascii="Times New Roman" w:eastAsia="Times New Roman" w:hAnsi="Times New Roman"/>
          <w:sz w:val="24"/>
          <w:szCs w:val="24"/>
        </w:rPr>
        <w:t>ë</w:t>
      </w:r>
      <w:r w:rsidRPr="00F2542F">
        <w:rPr>
          <w:rFonts w:ascii="Times New Roman" w:eastAsia="Times New Roman" w:hAnsi="Times New Roman"/>
          <w:sz w:val="24"/>
          <w:szCs w:val="24"/>
        </w:rPr>
        <w:t xml:space="preserve"> autori, të cilat do të shpërndahen falas për gjyqtarët dhe prokurorët.</w:t>
      </w:r>
    </w:p>
    <w:p w:rsidR="00FA4876" w:rsidRPr="00F2542F" w:rsidRDefault="00FA4876" w:rsidP="00FA4876">
      <w:pPr>
        <w:tabs>
          <w:tab w:val="left" w:pos="0"/>
          <w:tab w:val="left" w:pos="810"/>
        </w:tabs>
        <w:spacing w:after="0" w:line="240"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 8.3. Drejtori i Shkollës ka të drejtë të përcaktojë një fond të librave dhe revistave që shpërndahen falas.</w:t>
      </w:r>
    </w:p>
    <w:p w:rsidR="00FA4876" w:rsidRPr="00F2542F" w:rsidRDefault="00FA4876" w:rsidP="00FA4876">
      <w:pPr>
        <w:spacing w:after="0" w:line="240" w:lineRule="auto"/>
        <w:ind w:left="720"/>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sz w:val="24"/>
          <w:szCs w:val="24"/>
        </w:rPr>
      </w:pPr>
    </w:p>
    <w:p w:rsidR="00FA4876" w:rsidRPr="00F2542F" w:rsidRDefault="00FA4876" w:rsidP="00FA4876">
      <w:pPr>
        <w:spacing w:after="0" w:line="240" w:lineRule="auto"/>
        <w:jc w:val="both"/>
        <w:rPr>
          <w:rFonts w:ascii="Times New Roman" w:eastAsia="Times New Roman" w:hAnsi="Times New Roman"/>
          <w:b/>
          <w:sz w:val="24"/>
          <w:szCs w:val="24"/>
        </w:rPr>
      </w:pP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sz w:val="24"/>
          <w:szCs w:val="24"/>
        </w:rPr>
        <w:tab/>
      </w:r>
      <w:r w:rsidRPr="00F2542F">
        <w:rPr>
          <w:rFonts w:ascii="Times New Roman" w:eastAsia="Times New Roman" w:hAnsi="Times New Roman"/>
          <w:b/>
          <w:sz w:val="24"/>
          <w:szCs w:val="24"/>
        </w:rPr>
        <w:tab/>
      </w:r>
    </w:p>
    <w:p w:rsidR="00FA4876" w:rsidRPr="00F2542F" w:rsidRDefault="00FA4876"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940C7" w:rsidRPr="00F2542F" w:rsidRDefault="006940C7" w:rsidP="00FA4876">
      <w:pPr>
        <w:spacing w:after="0" w:line="240" w:lineRule="auto"/>
        <w:rPr>
          <w:rFonts w:ascii="Times New Roman" w:eastAsia="Times New Roman" w:hAnsi="Times New Roman"/>
          <w:b/>
          <w:sz w:val="24"/>
          <w:szCs w:val="24"/>
        </w:rPr>
      </w:pPr>
    </w:p>
    <w:p w:rsidR="00625742" w:rsidRPr="00F2542F" w:rsidRDefault="00625742" w:rsidP="00FA4876">
      <w:pPr>
        <w:spacing w:after="0" w:line="240" w:lineRule="auto"/>
        <w:rPr>
          <w:rFonts w:ascii="Times New Roman" w:eastAsia="Times New Roman" w:hAnsi="Times New Roman"/>
          <w:b/>
          <w:sz w:val="24"/>
          <w:szCs w:val="24"/>
        </w:rPr>
      </w:pPr>
    </w:p>
    <w:p w:rsidR="00625742" w:rsidRPr="00F2542F" w:rsidRDefault="00625742" w:rsidP="00FA4876">
      <w:pPr>
        <w:spacing w:after="0" w:line="240" w:lineRule="auto"/>
        <w:rPr>
          <w:rFonts w:ascii="Times New Roman" w:eastAsia="Times New Roman" w:hAnsi="Times New Roman"/>
          <w:b/>
          <w:sz w:val="24"/>
          <w:szCs w:val="24"/>
        </w:rPr>
      </w:pPr>
    </w:p>
    <w:p w:rsidR="00625742" w:rsidRPr="00F2542F" w:rsidRDefault="00625742" w:rsidP="00FA4876">
      <w:pPr>
        <w:spacing w:after="0" w:line="240" w:lineRule="auto"/>
        <w:rPr>
          <w:rFonts w:ascii="Times New Roman" w:eastAsia="Times New Roman" w:hAnsi="Times New Roman"/>
          <w:b/>
          <w:sz w:val="24"/>
          <w:szCs w:val="24"/>
        </w:rPr>
      </w:pPr>
    </w:p>
    <w:p w:rsidR="00625742" w:rsidRPr="00F2542F" w:rsidRDefault="00625742" w:rsidP="00FA4876">
      <w:pPr>
        <w:spacing w:after="0" w:line="240" w:lineRule="auto"/>
        <w:rPr>
          <w:rFonts w:ascii="Times New Roman" w:eastAsia="Times New Roman" w:hAnsi="Times New Roman"/>
          <w:b/>
          <w:sz w:val="24"/>
          <w:szCs w:val="24"/>
        </w:rPr>
      </w:pPr>
    </w:p>
    <w:p w:rsidR="00625742" w:rsidRPr="00F2542F" w:rsidRDefault="00625742" w:rsidP="00FA4876">
      <w:pPr>
        <w:spacing w:after="0" w:line="240" w:lineRule="auto"/>
        <w:rPr>
          <w:rFonts w:ascii="Times New Roman" w:eastAsia="Times New Roman" w:hAnsi="Times New Roman"/>
          <w:b/>
          <w:sz w:val="24"/>
          <w:szCs w:val="24"/>
        </w:rPr>
      </w:pPr>
    </w:p>
    <w:p w:rsidR="00C76835" w:rsidRDefault="00C76835" w:rsidP="00FA4876">
      <w:pPr>
        <w:spacing w:after="0" w:line="240" w:lineRule="auto"/>
        <w:rPr>
          <w:rFonts w:ascii="Times New Roman" w:eastAsia="Times New Roman" w:hAnsi="Times New Roman"/>
          <w:b/>
          <w:sz w:val="24"/>
          <w:szCs w:val="24"/>
        </w:rPr>
      </w:pPr>
    </w:p>
    <w:p w:rsidR="00E77D41" w:rsidRDefault="00E77D41" w:rsidP="00FA4876">
      <w:pPr>
        <w:spacing w:after="0" w:line="240" w:lineRule="auto"/>
        <w:rPr>
          <w:rFonts w:ascii="Times New Roman" w:eastAsia="Times New Roman" w:hAnsi="Times New Roman"/>
          <w:b/>
          <w:sz w:val="24"/>
          <w:szCs w:val="24"/>
        </w:rPr>
      </w:pPr>
    </w:p>
    <w:p w:rsidR="00E77D41" w:rsidRDefault="00E77D41" w:rsidP="00FA4876">
      <w:pPr>
        <w:spacing w:after="0" w:line="240" w:lineRule="auto"/>
        <w:rPr>
          <w:rFonts w:ascii="Times New Roman" w:eastAsia="Times New Roman" w:hAnsi="Times New Roman"/>
          <w:b/>
          <w:sz w:val="24"/>
          <w:szCs w:val="24"/>
        </w:rPr>
      </w:pPr>
    </w:p>
    <w:p w:rsidR="00E77D41" w:rsidRDefault="00E77D41" w:rsidP="00FA4876">
      <w:pPr>
        <w:spacing w:after="0" w:line="240" w:lineRule="auto"/>
        <w:rPr>
          <w:rFonts w:ascii="Times New Roman" w:eastAsia="Times New Roman" w:hAnsi="Times New Roman"/>
          <w:b/>
          <w:sz w:val="24"/>
          <w:szCs w:val="24"/>
        </w:rPr>
      </w:pPr>
    </w:p>
    <w:p w:rsidR="00E77D41" w:rsidRDefault="00E77D41" w:rsidP="00FA4876">
      <w:pPr>
        <w:spacing w:after="0" w:line="240" w:lineRule="auto"/>
        <w:rPr>
          <w:rFonts w:ascii="Times New Roman" w:eastAsia="Times New Roman" w:hAnsi="Times New Roman"/>
          <w:b/>
          <w:sz w:val="24"/>
          <w:szCs w:val="24"/>
        </w:rPr>
      </w:pPr>
    </w:p>
    <w:p w:rsidR="00E77D41" w:rsidRPr="00F2542F" w:rsidRDefault="00E77D41" w:rsidP="00FA4876">
      <w:pPr>
        <w:spacing w:after="0" w:line="240" w:lineRule="auto"/>
        <w:rPr>
          <w:rFonts w:ascii="Times New Roman" w:eastAsia="Times New Roman" w:hAnsi="Times New Roman"/>
          <w:b/>
          <w:sz w:val="24"/>
          <w:szCs w:val="24"/>
        </w:rPr>
      </w:pPr>
    </w:p>
    <w:p w:rsidR="00C76835" w:rsidRPr="00F2542F" w:rsidRDefault="00C76835" w:rsidP="00FA4876">
      <w:pPr>
        <w:spacing w:after="0" w:line="240" w:lineRule="auto"/>
        <w:rPr>
          <w:rFonts w:ascii="Times New Roman" w:eastAsia="Times New Roman" w:hAnsi="Times New Roman"/>
          <w:b/>
          <w:sz w:val="24"/>
          <w:szCs w:val="24"/>
        </w:rPr>
      </w:pPr>
    </w:p>
    <w:p w:rsidR="00FA4876" w:rsidRPr="00F2542F" w:rsidRDefault="00FA4876" w:rsidP="00F848F7">
      <w:pPr>
        <w:spacing w:after="0" w:line="240" w:lineRule="auto"/>
        <w:jc w:val="center"/>
        <w:rPr>
          <w:rFonts w:ascii="Times New Roman" w:eastAsia="Times New Roman" w:hAnsi="Times New Roman"/>
          <w:b/>
          <w:sz w:val="24"/>
          <w:szCs w:val="24"/>
        </w:rPr>
      </w:pPr>
      <w:r w:rsidRPr="00F2542F">
        <w:rPr>
          <w:rFonts w:ascii="Times New Roman" w:eastAsia="Times New Roman" w:hAnsi="Times New Roman"/>
          <w:b/>
          <w:sz w:val="24"/>
          <w:szCs w:val="24"/>
        </w:rPr>
        <w:lastRenderedPageBreak/>
        <w:t>Standardet për referencat dhe bib</w:t>
      </w:r>
      <w:r w:rsidR="00F848F7" w:rsidRPr="00F2542F">
        <w:rPr>
          <w:rFonts w:ascii="Times New Roman" w:eastAsia="Times New Roman" w:hAnsi="Times New Roman"/>
          <w:b/>
          <w:sz w:val="24"/>
          <w:szCs w:val="24"/>
        </w:rPr>
        <w:t>liografinë sipas modelit OSCOLA</w:t>
      </w:r>
    </w:p>
    <w:p w:rsidR="00FA4876" w:rsidRPr="00F2542F" w:rsidRDefault="00FA4876" w:rsidP="00FA4876">
      <w:pPr>
        <w:spacing w:before="52" w:after="0" w:line="276" w:lineRule="auto"/>
        <w:ind w:left="1020" w:right="85"/>
        <w:jc w:val="both"/>
        <w:rPr>
          <w:rFonts w:ascii="Times New Roman" w:eastAsia="Times New Roman" w:hAnsi="Times New Roman"/>
          <w:sz w:val="24"/>
          <w:szCs w:val="24"/>
        </w:rPr>
      </w:pPr>
      <w:r w:rsidRPr="00F2542F">
        <w:rPr>
          <w:rFonts w:ascii="Times New Roman" w:eastAsia="Times New Roman" w:hAnsi="Times New Roman"/>
          <w:w w:val="45"/>
          <w:sz w:val="24"/>
          <w:szCs w:val="24"/>
        </w:rPr>
        <w:t>.</w:t>
      </w:r>
    </w:p>
    <w:p w:rsidR="00FA4876" w:rsidRPr="00F2542F" w:rsidRDefault="00FA4876" w:rsidP="00FA4876">
      <w:pPr>
        <w:spacing w:after="0" w:line="276"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1. Shënime të përgjithshme:</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jc w:val="both"/>
        <w:rPr>
          <w:rFonts w:ascii="Times New Roman" w:eastAsia="Gill Sans MT" w:hAnsi="Times New Roman"/>
          <w:sz w:val="24"/>
          <w:szCs w:val="24"/>
        </w:rPr>
      </w:pPr>
      <w:r w:rsidRPr="00F2542F">
        <w:rPr>
          <w:rFonts w:ascii="Times New Roman" w:eastAsia="Gill Sans MT" w:hAnsi="Times New Roman"/>
          <w:b/>
          <w:sz w:val="24"/>
          <w:szCs w:val="24"/>
        </w:rPr>
        <w:t>1.1 Citimet dhe përdorim</w:t>
      </w:r>
      <w:r w:rsidR="00305249" w:rsidRPr="00F2542F">
        <w:rPr>
          <w:rFonts w:ascii="Times New Roman" w:eastAsia="Gill Sans MT" w:hAnsi="Times New Roman"/>
          <w:b/>
          <w:sz w:val="24"/>
          <w:szCs w:val="24"/>
        </w:rPr>
        <w:t xml:space="preserve">i i </w:t>
      </w:r>
      <w:r w:rsidRPr="00F2542F">
        <w:rPr>
          <w:rFonts w:ascii="Times New Roman" w:eastAsia="Gill Sans MT" w:hAnsi="Times New Roman"/>
          <w:b/>
          <w:sz w:val="24"/>
          <w:szCs w:val="24"/>
        </w:rPr>
        <w:t>footnote</w:t>
      </w:r>
      <w:r w:rsidR="00305249" w:rsidRPr="00F2542F">
        <w:rPr>
          <w:rFonts w:ascii="Times New Roman" w:eastAsia="Gill Sans MT" w:hAnsi="Times New Roman"/>
          <w:b/>
          <w:sz w:val="24"/>
          <w:szCs w:val="24"/>
        </w:rPr>
        <w:t>-ve</w:t>
      </w:r>
    </w:p>
    <w:p w:rsidR="00FA4876" w:rsidRPr="00F2542F" w:rsidRDefault="00FA4876" w:rsidP="00FA4876">
      <w:pPr>
        <w:tabs>
          <w:tab w:val="left" w:pos="7360"/>
        </w:tabs>
        <w:spacing w:after="0" w:line="276" w:lineRule="auto"/>
        <w:jc w:val="both"/>
        <w:rPr>
          <w:rFonts w:ascii="Times New Roman" w:eastAsia="Times New Roman" w:hAnsi="Times New Roman"/>
          <w:spacing w:val="-2"/>
          <w:sz w:val="24"/>
          <w:szCs w:val="24"/>
        </w:rPr>
      </w:pPr>
    </w:p>
    <w:p w:rsidR="00FA4876" w:rsidRPr="00F2542F" w:rsidRDefault="00FA4876" w:rsidP="00FA4876">
      <w:pPr>
        <w:tabs>
          <w:tab w:val="left" w:pos="7360"/>
        </w:tabs>
        <w:spacing w:after="0" w:line="276" w:lineRule="auto"/>
        <w:jc w:val="both"/>
        <w:rPr>
          <w:rFonts w:ascii="Times New Roman" w:eastAsia="Times New Roman" w:hAnsi="Times New Roman"/>
          <w:sz w:val="24"/>
          <w:szCs w:val="24"/>
        </w:rPr>
      </w:pPr>
      <w:r w:rsidRPr="00F2542F">
        <w:rPr>
          <w:rFonts w:ascii="Times New Roman" w:eastAsia="Times New Roman" w:hAnsi="Times New Roman"/>
          <w:spacing w:val="-2"/>
          <w:sz w:val="24"/>
          <w:szCs w:val="24"/>
        </w:rPr>
        <w:t>Kur shkruani për një audiencë akademike apo profesi</w:t>
      </w:r>
      <w:r w:rsidR="00F848F7" w:rsidRPr="00F2542F">
        <w:rPr>
          <w:rFonts w:ascii="Times New Roman" w:eastAsia="Times New Roman" w:hAnsi="Times New Roman"/>
          <w:spacing w:val="-2"/>
          <w:sz w:val="24"/>
          <w:szCs w:val="24"/>
        </w:rPr>
        <w:t>onale, jepni prova për argumente</w:t>
      </w:r>
      <w:r w:rsidRPr="00F2542F">
        <w:rPr>
          <w:rFonts w:ascii="Times New Roman" w:eastAsia="Times New Roman" w:hAnsi="Times New Roman"/>
          <w:spacing w:val="-2"/>
          <w:sz w:val="24"/>
          <w:szCs w:val="24"/>
        </w:rPr>
        <w:t>t tuaja</w:t>
      </w:r>
      <w:r w:rsidR="00F848F7" w:rsidRPr="00F2542F">
        <w:rPr>
          <w:rFonts w:ascii="Times New Roman" w:eastAsia="Times New Roman" w:hAnsi="Times New Roman"/>
          <w:spacing w:val="-2"/>
          <w:sz w:val="24"/>
          <w:szCs w:val="24"/>
        </w:rPr>
        <w:t>,</w:t>
      </w:r>
      <w:r w:rsidR="00A77C9C" w:rsidRPr="00F2542F">
        <w:rPr>
          <w:rFonts w:ascii="Times New Roman" w:eastAsia="Times New Roman" w:hAnsi="Times New Roman"/>
          <w:spacing w:val="-2"/>
          <w:sz w:val="24"/>
          <w:szCs w:val="24"/>
        </w:rPr>
        <w:t xml:space="preserve"> duke i cituar burimet</w:t>
      </w:r>
      <w:r w:rsidR="00305249" w:rsidRPr="00F2542F">
        <w:rPr>
          <w:rFonts w:ascii="Times New Roman" w:eastAsia="Times New Roman" w:hAnsi="Times New Roman"/>
          <w:spacing w:val="-2"/>
          <w:sz w:val="24"/>
          <w:szCs w:val="24"/>
        </w:rPr>
        <w:t xml:space="preserve"> me footnote</w:t>
      </w:r>
      <w:r w:rsidRPr="00F2542F">
        <w:rPr>
          <w:rFonts w:ascii="Times New Roman" w:eastAsia="Times New Roman" w:hAnsi="Times New Roman"/>
          <w:spacing w:val="-2"/>
          <w:sz w:val="24"/>
          <w:szCs w:val="24"/>
        </w:rPr>
        <w:t xml:space="preserve">. </w:t>
      </w:r>
      <w:r w:rsidRPr="00F2542F">
        <w:rPr>
          <w:rFonts w:ascii="Times New Roman" w:eastAsia="Times New Roman" w:hAnsi="Times New Roman"/>
          <w:bCs/>
          <w:sz w:val="24"/>
          <w:szCs w:val="24"/>
        </w:rPr>
        <w:t>Shkrimi ligjor citon fillimisht burimet ligjore (ç</w:t>
      </w:r>
      <w:r w:rsidR="00F848F7" w:rsidRPr="00F2542F">
        <w:rPr>
          <w:rFonts w:ascii="Times New Roman" w:eastAsia="Times New Roman" w:hAnsi="Times New Roman"/>
          <w:bCs/>
          <w:sz w:val="24"/>
          <w:szCs w:val="24"/>
        </w:rPr>
        <w:t>ështje, statute dhe kështu me r</w:t>
      </w:r>
      <w:r w:rsidRPr="00F2542F">
        <w:rPr>
          <w:rFonts w:ascii="Times New Roman" w:eastAsia="Times New Roman" w:hAnsi="Times New Roman"/>
          <w:bCs/>
          <w:sz w:val="24"/>
          <w:szCs w:val="24"/>
        </w:rPr>
        <w:t>adhë), si dhe burime dytësore të tilla</w:t>
      </w:r>
      <w:r w:rsidR="00F848F7" w:rsidRPr="00F2542F">
        <w:rPr>
          <w:rFonts w:ascii="Times New Roman" w:eastAsia="Times New Roman" w:hAnsi="Times New Roman"/>
          <w:bCs/>
          <w:sz w:val="24"/>
          <w:szCs w:val="24"/>
        </w:rPr>
        <w:t>,</w:t>
      </w:r>
      <w:r w:rsidRPr="00F2542F">
        <w:rPr>
          <w:rFonts w:ascii="Times New Roman" w:eastAsia="Times New Roman" w:hAnsi="Times New Roman"/>
          <w:bCs/>
          <w:sz w:val="24"/>
          <w:szCs w:val="24"/>
        </w:rPr>
        <w:t xml:space="preserve"> si: libra, artikuj gazetash dhe dokumente </w:t>
      </w:r>
      <w:r w:rsidR="00305249" w:rsidRPr="00F2542F">
        <w:rPr>
          <w:rFonts w:ascii="Times New Roman" w:eastAsia="Times New Roman" w:hAnsi="Times New Roman"/>
          <w:bCs/>
          <w:sz w:val="24"/>
          <w:szCs w:val="24"/>
        </w:rPr>
        <w:t>politike</w:t>
      </w:r>
      <w:r w:rsidRPr="00F2542F">
        <w:rPr>
          <w:rFonts w:ascii="Times New Roman" w:eastAsia="Times New Roman" w:hAnsi="Times New Roman"/>
          <w:bCs/>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305249" w:rsidP="00FA4876">
      <w:pPr>
        <w:spacing w:after="0" w:line="276"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OSCOLA është një stil </w:t>
      </w:r>
      <w:r w:rsidRPr="00F2542F">
        <w:rPr>
          <w:rFonts w:ascii="Times New Roman" w:eastAsia="Times New Roman" w:hAnsi="Times New Roman"/>
          <w:i/>
          <w:sz w:val="24"/>
          <w:szCs w:val="24"/>
        </w:rPr>
        <w:t>footnote</w:t>
      </w:r>
      <w:r w:rsidR="00FA4876" w:rsidRPr="00F2542F">
        <w:rPr>
          <w:rFonts w:ascii="Times New Roman" w:eastAsia="Times New Roman" w:hAnsi="Times New Roman"/>
          <w:sz w:val="24"/>
          <w:szCs w:val="24"/>
        </w:rPr>
        <w:t xml:space="preserve">: të gjitha citimet jepen me </w:t>
      </w:r>
      <w:r w:rsidRPr="00F2542F">
        <w:rPr>
          <w:rFonts w:ascii="Times New Roman" w:eastAsia="Times New Roman" w:hAnsi="Times New Roman"/>
          <w:sz w:val="24"/>
          <w:szCs w:val="24"/>
        </w:rPr>
        <w:t xml:space="preserve">footnote. OSCOLA nuk përdor </w:t>
      </w:r>
      <w:r w:rsidRPr="00F2542F">
        <w:rPr>
          <w:rFonts w:ascii="Times New Roman" w:eastAsia="Times New Roman" w:hAnsi="Times New Roman"/>
          <w:i/>
          <w:sz w:val="24"/>
          <w:szCs w:val="24"/>
        </w:rPr>
        <w:t>endnote</w:t>
      </w:r>
      <w:r w:rsidR="00FA4876" w:rsidRPr="00F2542F">
        <w:rPr>
          <w:rFonts w:ascii="Times New Roman" w:eastAsia="Times New Roman" w:hAnsi="Times New Roman"/>
          <w:sz w:val="24"/>
          <w:szCs w:val="24"/>
        </w:rPr>
        <w:t xml:space="preserve"> apo citim</w:t>
      </w:r>
      <w:r w:rsidRPr="00F2542F">
        <w:rPr>
          <w:rFonts w:ascii="Times New Roman" w:eastAsia="Times New Roman" w:hAnsi="Times New Roman"/>
          <w:sz w:val="24"/>
          <w:szCs w:val="24"/>
        </w:rPr>
        <w:t>e brenda në tekst, të tilla si “(Brown, 2007)”</w:t>
      </w:r>
      <w:r w:rsidR="00FA4876" w:rsidRPr="00F2542F">
        <w:rPr>
          <w:rFonts w:ascii="Times New Roman" w:eastAsia="Times New Roman" w:hAnsi="Times New Roman"/>
          <w:sz w:val="24"/>
          <w:szCs w:val="24"/>
        </w:rPr>
        <w:t>.</w:t>
      </w:r>
      <w:r w:rsidR="00FA4876" w:rsidRPr="00F2542F">
        <w:rPr>
          <w:rFonts w:ascii="Times New Roman" w:eastAsia="Times New Roman" w:hAnsi="Times New Roman"/>
          <w:bCs/>
          <w:sz w:val="24"/>
          <w:szCs w:val="24"/>
        </w:rPr>
        <w:t xml:space="preserve">  Punime m</w:t>
      </w:r>
      <w:r w:rsidR="00FA4876" w:rsidRPr="00F2542F">
        <w:rPr>
          <w:rFonts w:ascii="Times New Roman" w:eastAsia="Times New Roman" w:hAnsi="Times New Roman"/>
          <w:spacing w:val="-1"/>
          <w:w w:val="96"/>
          <w:sz w:val="24"/>
          <w:szCs w:val="24"/>
        </w:rPr>
        <w:t>ë</w:t>
      </w:r>
      <w:r w:rsidR="00FA4876" w:rsidRPr="00F2542F">
        <w:rPr>
          <w:rFonts w:ascii="Times New Roman" w:eastAsia="Times New Roman" w:hAnsi="Times New Roman"/>
          <w:bCs/>
          <w:sz w:val="24"/>
          <w:szCs w:val="24"/>
        </w:rPr>
        <w:t xml:space="preserve"> t</w:t>
      </w:r>
      <w:r w:rsidR="00FA4876" w:rsidRPr="00F2542F">
        <w:rPr>
          <w:rFonts w:ascii="Times New Roman" w:eastAsia="Times New Roman" w:hAnsi="Times New Roman"/>
          <w:spacing w:val="-1"/>
          <w:w w:val="96"/>
          <w:sz w:val="24"/>
          <w:szCs w:val="24"/>
        </w:rPr>
        <w:t>ë</w:t>
      </w:r>
      <w:r w:rsidR="00FA4876" w:rsidRPr="00F2542F">
        <w:rPr>
          <w:rFonts w:ascii="Times New Roman" w:eastAsia="Times New Roman" w:hAnsi="Times New Roman"/>
          <w:bCs/>
          <w:sz w:val="24"/>
          <w:szCs w:val="24"/>
        </w:rPr>
        <w:t xml:space="preserve"> gjata, t</w:t>
      </w:r>
      <w:r w:rsidR="00FA4876" w:rsidRPr="00F2542F">
        <w:rPr>
          <w:rFonts w:ascii="Times New Roman" w:eastAsia="Times New Roman" w:hAnsi="Times New Roman"/>
          <w:spacing w:val="-1"/>
          <w:w w:val="96"/>
          <w:sz w:val="24"/>
          <w:szCs w:val="24"/>
        </w:rPr>
        <w:t>ë</w:t>
      </w:r>
      <w:r w:rsidR="00FA4876" w:rsidRPr="00F2542F">
        <w:rPr>
          <w:rFonts w:ascii="Times New Roman" w:eastAsia="Times New Roman" w:hAnsi="Times New Roman"/>
          <w:bCs/>
          <w:sz w:val="24"/>
          <w:szCs w:val="24"/>
        </w:rPr>
        <w:t xml:space="preserve"> tilla si librat dhe tezat studimore, gjithashtu p</w:t>
      </w:r>
      <w:r w:rsidR="00FA4876" w:rsidRPr="00F2542F">
        <w:rPr>
          <w:rFonts w:ascii="Times New Roman" w:eastAsia="Times New Roman" w:hAnsi="Times New Roman"/>
          <w:spacing w:val="-1"/>
          <w:w w:val="96"/>
          <w:sz w:val="24"/>
          <w:szCs w:val="24"/>
        </w:rPr>
        <w:t>ë</w:t>
      </w:r>
      <w:r w:rsidR="00FA4876" w:rsidRPr="00F2542F">
        <w:rPr>
          <w:rFonts w:ascii="Times New Roman" w:eastAsia="Times New Roman" w:hAnsi="Times New Roman"/>
          <w:bCs/>
          <w:sz w:val="24"/>
          <w:szCs w:val="24"/>
        </w:rPr>
        <w:t>rfshijn</w:t>
      </w:r>
      <w:r w:rsidR="00FA4876" w:rsidRPr="00F2542F">
        <w:rPr>
          <w:rFonts w:ascii="Times New Roman" w:eastAsia="Times New Roman" w:hAnsi="Times New Roman"/>
          <w:spacing w:val="-1"/>
          <w:w w:val="96"/>
          <w:sz w:val="24"/>
          <w:szCs w:val="24"/>
        </w:rPr>
        <w:t>ë</w:t>
      </w:r>
      <w:r w:rsidR="00FA4876" w:rsidRPr="00F2542F">
        <w:rPr>
          <w:rFonts w:ascii="Times New Roman" w:eastAsia="Times New Roman" w:hAnsi="Times New Roman"/>
          <w:bCs/>
          <w:sz w:val="24"/>
          <w:szCs w:val="24"/>
        </w:rPr>
        <w:t xml:space="preserve"> citime</w:t>
      </w:r>
      <w:r w:rsidR="00FA4876" w:rsidRPr="00F2542F">
        <w:rPr>
          <w:rFonts w:ascii="Times New Roman" w:eastAsia="Times New Roman" w:hAnsi="Times New Roman"/>
          <w:spacing w:val="2"/>
          <w:sz w:val="24"/>
          <w:szCs w:val="24"/>
        </w:rPr>
        <w:t xml:space="preserve"> në tabelat e ç</w:t>
      </w:r>
      <w:r w:rsidR="00FA4876" w:rsidRPr="00F2542F">
        <w:rPr>
          <w:rFonts w:ascii="Times New Roman" w:eastAsia="Times New Roman" w:hAnsi="Times New Roman"/>
          <w:spacing w:val="-1"/>
          <w:w w:val="96"/>
          <w:sz w:val="24"/>
          <w:szCs w:val="24"/>
        </w:rPr>
        <w:t>ë</w:t>
      </w:r>
      <w:r w:rsidR="00FA4876" w:rsidRPr="00F2542F">
        <w:rPr>
          <w:rFonts w:ascii="Times New Roman" w:eastAsia="Times New Roman" w:hAnsi="Times New Roman"/>
          <w:spacing w:val="2"/>
          <w:sz w:val="24"/>
          <w:szCs w:val="24"/>
        </w:rPr>
        <w:t>shtjeve dhe t</w:t>
      </w:r>
      <w:r w:rsidR="00FA4876" w:rsidRPr="00F2542F">
        <w:rPr>
          <w:rFonts w:ascii="Times New Roman" w:eastAsia="Times New Roman" w:hAnsi="Times New Roman"/>
          <w:spacing w:val="-1"/>
          <w:w w:val="96"/>
          <w:sz w:val="24"/>
          <w:szCs w:val="24"/>
        </w:rPr>
        <w:t>ë</w:t>
      </w:r>
      <w:r w:rsidR="00FA4876" w:rsidRPr="00F2542F">
        <w:rPr>
          <w:rFonts w:ascii="Times New Roman" w:eastAsia="Times New Roman" w:hAnsi="Times New Roman"/>
          <w:spacing w:val="2"/>
          <w:sz w:val="24"/>
          <w:szCs w:val="24"/>
        </w:rPr>
        <w:t xml:space="preserve"> legjislacionit, si dhe t</w:t>
      </w:r>
      <w:r w:rsidR="00FA4876" w:rsidRPr="00F2542F">
        <w:rPr>
          <w:rFonts w:ascii="Times New Roman" w:eastAsia="Times New Roman" w:hAnsi="Times New Roman"/>
          <w:spacing w:val="-1"/>
          <w:w w:val="96"/>
          <w:sz w:val="24"/>
          <w:szCs w:val="24"/>
        </w:rPr>
        <w:t>ë</w:t>
      </w:r>
      <w:r w:rsidR="00FA4876" w:rsidRPr="00F2542F">
        <w:rPr>
          <w:rFonts w:ascii="Times New Roman" w:eastAsia="Times New Roman" w:hAnsi="Times New Roman"/>
          <w:spacing w:val="2"/>
          <w:sz w:val="24"/>
          <w:szCs w:val="24"/>
        </w:rPr>
        <w:t xml:space="preserve"> bibliografisë.</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305249" w:rsidP="00FA4876">
      <w:pPr>
        <w:spacing w:after="0" w:line="276" w:lineRule="auto"/>
        <w:jc w:val="both"/>
        <w:rPr>
          <w:rFonts w:ascii="Times New Roman" w:eastAsia="Times New Roman" w:hAnsi="Times New Roman"/>
          <w:sz w:val="24"/>
          <w:szCs w:val="24"/>
        </w:rPr>
      </w:pPr>
      <w:r w:rsidRPr="00F2542F">
        <w:rPr>
          <w:rFonts w:ascii="Times New Roman" w:eastAsia="Times New Roman" w:hAnsi="Times New Roman"/>
          <w:spacing w:val="-3"/>
          <w:sz w:val="24"/>
          <w:szCs w:val="24"/>
        </w:rPr>
        <w:t xml:space="preserve">Tregojini </w:t>
      </w:r>
      <w:r w:rsidR="00FA4876" w:rsidRPr="00F2542F">
        <w:rPr>
          <w:rFonts w:ascii="Times New Roman" w:eastAsia="Times New Roman" w:hAnsi="Times New Roman"/>
          <w:spacing w:val="-3"/>
          <w:sz w:val="24"/>
          <w:szCs w:val="24"/>
        </w:rPr>
        <w:t>footnote</w:t>
      </w:r>
      <w:r w:rsidRPr="00F2542F">
        <w:rPr>
          <w:rFonts w:ascii="Times New Roman" w:eastAsia="Times New Roman" w:hAnsi="Times New Roman"/>
          <w:spacing w:val="-3"/>
          <w:sz w:val="24"/>
          <w:szCs w:val="24"/>
        </w:rPr>
        <w:t>-t</w:t>
      </w:r>
      <w:r w:rsidR="00FA4876" w:rsidRPr="00F2542F">
        <w:rPr>
          <w:rFonts w:ascii="Times New Roman" w:eastAsia="Times New Roman" w:hAnsi="Times New Roman"/>
          <w:spacing w:val="-3"/>
          <w:sz w:val="24"/>
          <w:szCs w:val="24"/>
        </w:rPr>
        <w:t xml:space="preserve"> me një numër të vogël sipër që duhet të shfaqet pas shenjës së duhur të pikësimit në tekst (nëse ka ndonjë</w:t>
      </w:r>
      <w:r w:rsidR="00F848F7" w:rsidRPr="00F2542F">
        <w:rPr>
          <w:rFonts w:ascii="Times New Roman" w:eastAsia="Times New Roman" w:hAnsi="Times New Roman"/>
          <w:spacing w:val="-3"/>
          <w:sz w:val="24"/>
          <w:szCs w:val="24"/>
        </w:rPr>
        <w:t xml:space="preserve"> shenjë pikësimi). Vendoseni sh</w:t>
      </w:r>
      <w:r w:rsidR="00F848F7" w:rsidRPr="00F2542F">
        <w:rPr>
          <w:rFonts w:ascii="Times New Roman" w:eastAsia="Times New Roman" w:hAnsi="Times New Roman"/>
          <w:sz w:val="24"/>
          <w:szCs w:val="24"/>
        </w:rPr>
        <w:t>ë</w:t>
      </w:r>
      <w:r w:rsidR="00FA4876" w:rsidRPr="00F2542F">
        <w:rPr>
          <w:rFonts w:ascii="Times New Roman" w:eastAsia="Times New Roman" w:hAnsi="Times New Roman"/>
          <w:spacing w:val="-3"/>
          <w:sz w:val="24"/>
          <w:szCs w:val="24"/>
        </w:rPr>
        <w:t xml:space="preserve">njuesin e 'footnote' në fund të fjalisë, duke përjashtuar rastet kur për hir të qartësisë mbetet e nevojshme </w:t>
      </w:r>
      <w:r w:rsidR="00F848F7" w:rsidRPr="00F2542F">
        <w:rPr>
          <w:rFonts w:ascii="Times New Roman" w:eastAsia="Times New Roman" w:hAnsi="Times New Roman"/>
          <w:spacing w:val="-3"/>
          <w:sz w:val="24"/>
          <w:szCs w:val="24"/>
        </w:rPr>
        <w:t>t</w:t>
      </w:r>
      <w:r w:rsidR="00FA4876" w:rsidRPr="00F2542F">
        <w:rPr>
          <w:rFonts w:ascii="Times New Roman" w:eastAsia="Times New Roman" w:hAnsi="Times New Roman"/>
          <w:spacing w:val="-3"/>
          <w:sz w:val="24"/>
          <w:szCs w:val="24"/>
        </w:rPr>
        <w:t xml:space="preserve">a vendosni menjëherë pas fjalës apo shprehjes me të cilën ajo lidhet. </w:t>
      </w:r>
      <w:r w:rsidR="00FA4876" w:rsidRPr="00F2542F">
        <w:rPr>
          <w:rFonts w:ascii="Times New Roman" w:eastAsia="Times New Roman" w:hAnsi="Times New Roman"/>
          <w:bCs/>
          <w:sz w:val="24"/>
          <w:szCs w:val="24"/>
        </w:rPr>
        <w:t>N.q.s. nj</w:t>
      </w:r>
      <w:r w:rsidR="00FA4876" w:rsidRPr="00F2542F">
        <w:rPr>
          <w:rFonts w:ascii="Times New Roman" w:eastAsia="Times New Roman" w:hAnsi="Times New Roman"/>
          <w:spacing w:val="-3"/>
          <w:sz w:val="24"/>
          <w:szCs w:val="24"/>
        </w:rPr>
        <w:t>ë</w:t>
      </w:r>
      <w:r w:rsidR="00FA4876" w:rsidRPr="00F2542F">
        <w:rPr>
          <w:rFonts w:ascii="Times New Roman" w:eastAsia="Times New Roman" w:hAnsi="Times New Roman"/>
          <w:bCs/>
          <w:sz w:val="24"/>
          <w:szCs w:val="24"/>
        </w:rPr>
        <w:t xml:space="preserve"> fjal</w:t>
      </w:r>
      <w:r w:rsidR="00FA4876" w:rsidRPr="00F2542F">
        <w:rPr>
          <w:rFonts w:ascii="Times New Roman" w:eastAsia="Times New Roman" w:hAnsi="Times New Roman"/>
          <w:spacing w:val="-3"/>
          <w:sz w:val="24"/>
          <w:szCs w:val="24"/>
        </w:rPr>
        <w:t>ë</w:t>
      </w:r>
      <w:r w:rsidR="00FA4876" w:rsidRPr="00F2542F">
        <w:rPr>
          <w:rFonts w:ascii="Times New Roman" w:eastAsia="Times New Roman" w:hAnsi="Times New Roman"/>
          <w:bCs/>
          <w:sz w:val="24"/>
          <w:szCs w:val="24"/>
        </w:rPr>
        <w:t xml:space="preserve"> apo shprehje s</w:t>
      </w:r>
      <w:r w:rsidR="00FA4876" w:rsidRPr="00F2542F">
        <w:rPr>
          <w:rFonts w:ascii="Times New Roman" w:eastAsia="Times New Roman" w:hAnsi="Times New Roman"/>
          <w:spacing w:val="-3"/>
          <w:sz w:val="24"/>
          <w:szCs w:val="24"/>
        </w:rPr>
        <w:t>ë</w:t>
      </w:r>
      <w:r w:rsidR="00FA4876" w:rsidRPr="00F2542F">
        <w:rPr>
          <w:rFonts w:ascii="Times New Roman" w:eastAsia="Times New Roman" w:hAnsi="Times New Roman"/>
          <w:bCs/>
          <w:sz w:val="24"/>
          <w:szCs w:val="24"/>
        </w:rPr>
        <w:t xml:space="preserve"> cil</w:t>
      </w:r>
      <w:r w:rsidR="00FA4876" w:rsidRPr="00F2542F">
        <w:rPr>
          <w:rFonts w:ascii="Times New Roman" w:eastAsia="Times New Roman" w:hAnsi="Times New Roman"/>
          <w:spacing w:val="-3"/>
          <w:sz w:val="24"/>
          <w:szCs w:val="24"/>
        </w:rPr>
        <w:t>ë</w:t>
      </w:r>
      <w:r w:rsidR="00FA4876" w:rsidRPr="00F2542F">
        <w:rPr>
          <w:rFonts w:ascii="Times New Roman" w:eastAsia="Times New Roman" w:hAnsi="Times New Roman"/>
          <w:bCs/>
          <w:sz w:val="24"/>
          <w:szCs w:val="24"/>
        </w:rPr>
        <w:t xml:space="preserve">s </w:t>
      </w:r>
      <w:r w:rsidR="00F848F7" w:rsidRPr="00F2542F">
        <w:rPr>
          <w:rFonts w:ascii="Times New Roman" w:eastAsia="Times New Roman" w:hAnsi="Times New Roman"/>
          <w:bCs/>
          <w:sz w:val="24"/>
          <w:szCs w:val="24"/>
        </w:rPr>
        <w:t>shënjuesi</w:t>
      </w:r>
      <w:r w:rsidR="00FA4876" w:rsidRPr="00F2542F">
        <w:rPr>
          <w:rFonts w:ascii="Times New Roman" w:eastAsia="Times New Roman" w:hAnsi="Times New Roman"/>
          <w:bCs/>
          <w:sz w:val="24"/>
          <w:szCs w:val="24"/>
        </w:rPr>
        <w:t xml:space="preserve"> i 'footnot</w:t>
      </w:r>
      <w:r w:rsidR="00FA4876" w:rsidRPr="00F2542F">
        <w:rPr>
          <w:rFonts w:ascii="Times New Roman" w:eastAsia="Times New Roman" w:hAnsi="Times New Roman"/>
          <w:spacing w:val="-3"/>
          <w:sz w:val="24"/>
          <w:szCs w:val="24"/>
        </w:rPr>
        <w:t>e'</w:t>
      </w:r>
      <w:r w:rsidRPr="00F2542F">
        <w:rPr>
          <w:rFonts w:ascii="Times New Roman" w:eastAsia="Times New Roman" w:hAnsi="Times New Roman"/>
          <w:spacing w:val="-3"/>
          <w:sz w:val="24"/>
          <w:szCs w:val="24"/>
        </w:rPr>
        <w:t>-it</w:t>
      </w:r>
      <w:r w:rsidR="00FA4876" w:rsidRPr="00F2542F">
        <w:rPr>
          <w:rFonts w:ascii="Times New Roman" w:eastAsia="Times New Roman" w:hAnsi="Times New Roman"/>
          <w:bCs/>
          <w:sz w:val="24"/>
          <w:szCs w:val="24"/>
        </w:rPr>
        <w:t xml:space="preserve"> i referohet </w:t>
      </w:r>
      <w:r w:rsidR="00FA4876" w:rsidRPr="00F2542F">
        <w:rPr>
          <w:rFonts w:ascii="Times New Roman" w:eastAsia="Times New Roman" w:hAnsi="Times New Roman"/>
          <w:spacing w:val="-3"/>
          <w:sz w:val="24"/>
          <w:szCs w:val="24"/>
        </w:rPr>
        <w:t>ë</w:t>
      </w:r>
      <w:r w:rsidR="00FA4876" w:rsidRPr="00F2542F">
        <w:rPr>
          <w:rFonts w:ascii="Times New Roman" w:eastAsia="Times New Roman" w:hAnsi="Times New Roman"/>
          <w:bCs/>
          <w:sz w:val="24"/>
          <w:szCs w:val="24"/>
        </w:rPr>
        <w:t>sht</w:t>
      </w:r>
      <w:r w:rsidR="00FA4876" w:rsidRPr="00F2542F">
        <w:rPr>
          <w:rFonts w:ascii="Times New Roman" w:eastAsia="Times New Roman" w:hAnsi="Times New Roman"/>
          <w:spacing w:val="-3"/>
          <w:sz w:val="24"/>
          <w:szCs w:val="24"/>
        </w:rPr>
        <w:t>ë</w:t>
      </w:r>
      <w:r w:rsidR="00FA4876" w:rsidRPr="00F2542F">
        <w:rPr>
          <w:rFonts w:ascii="Times New Roman" w:eastAsia="Times New Roman" w:hAnsi="Times New Roman"/>
          <w:bCs/>
          <w:sz w:val="24"/>
          <w:szCs w:val="24"/>
        </w:rPr>
        <w:t xml:space="preserve"> n</w:t>
      </w:r>
      <w:r w:rsidR="00FA4876" w:rsidRPr="00F2542F">
        <w:rPr>
          <w:rFonts w:ascii="Times New Roman" w:eastAsia="Times New Roman" w:hAnsi="Times New Roman"/>
          <w:spacing w:val="-3"/>
          <w:sz w:val="24"/>
          <w:szCs w:val="24"/>
        </w:rPr>
        <w:t>ë</w:t>
      </w:r>
      <w:r w:rsidR="00FA4876" w:rsidRPr="00F2542F">
        <w:rPr>
          <w:rFonts w:ascii="Times New Roman" w:eastAsia="Times New Roman" w:hAnsi="Times New Roman"/>
          <w:bCs/>
          <w:sz w:val="24"/>
          <w:szCs w:val="24"/>
        </w:rPr>
        <w:t xml:space="preserve"> kllapa, vendoseni </w:t>
      </w:r>
      <w:r w:rsidR="00F848F7" w:rsidRPr="00F2542F">
        <w:rPr>
          <w:rFonts w:ascii="Times New Roman" w:eastAsia="Times New Roman" w:hAnsi="Times New Roman"/>
          <w:bCs/>
          <w:sz w:val="24"/>
          <w:szCs w:val="24"/>
        </w:rPr>
        <w:t>shënjuesin</w:t>
      </w:r>
      <w:r w:rsidR="00FA4876" w:rsidRPr="00F2542F">
        <w:rPr>
          <w:rFonts w:ascii="Times New Roman" w:eastAsia="Times New Roman" w:hAnsi="Times New Roman"/>
          <w:bCs/>
          <w:sz w:val="24"/>
          <w:szCs w:val="24"/>
        </w:rPr>
        <w:t xml:space="preserve"> para kllapave mbyllëse.</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305249" w:rsidP="0013413C">
      <w:pPr>
        <w:spacing w:after="0" w:line="276" w:lineRule="auto"/>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Mbyllini </w:t>
      </w:r>
      <w:r w:rsidR="00FA4876" w:rsidRPr="00F2542F">
        <w:rPr>
          <w:rFonts w:ascii="Times New Roman" w:eastAsia="Times New Roman" w:hAnsi="Times New Roman"/>
          <w:sz w:val="24"/>
          <w:szCs w:val="24"/>
        </w:rPr>
        <w:t>footnote</w:t>
      </w:r>
      <w:r w:rsidRPr="00F2542F">
        <w:rPr>
          <w:rFonts w:ascii="Times New Roman" w:eastAsia="Times New Roman" w:hAnsi="Times New Roman"/>
          <w:sz w:val="24"/>
          <w:szCs w:val="24"/>
        </w:rPr>
        <w:t>-t</w:t>
      </w:r>
      <w:r w:rsidR="00FA4876" w:rsidRPr="00F2542F">
        <w:rPr>
          <w:rFonts w:ascii="Times New Roman" w:eastAsia="Times New Roman" w:hAnsi="Times New Roman"/>
          <w:sz w:val="24"/>
          <w:szCs w:val="24"/>
        </w:rPr>
        <w:t xml:space="preserve"> me pikë (pikëpyetje ose pik</w:t>
      </w:r>
      <w:r w:rsidR="00F848F7" w:rsidRPr="00F2542F">
        <w:rPr>
          <w:rFonts w:ascii="Times New Roman" w:eastAsia="Times New Roman" w:hAnsi="Times New Roman"/>
          <w:sz w:val="24"/>
          <w:szCs w:val="24"/>
        </w:rPr>
        <w:t>ëçuditje</w:t>
      </w:r>
      <w:r w:rsidR="00FA4876" w:rsidRPr="00F2542F">
        <w:rPr>
          <w:rFonts w:ascii="Times New Roman" w:eastAsia="Times New Roman" w:hAnsi="Times New Roman"/>
          <w:sz w:val="24"/>
          <w:szCs w:val="24"/>
        </w:rPr>
        <w:t>). Ku</w:t>
      </w:r>
      <w:r w:rsidRPr="00F2542F">
        <w:rPr>
          <w:rFonts w:ascii="Times New Roman" w:eastAsia="Times New Roman" w:hAnsi="Times New Roman"/>
          <w:sz w:val="24"/>
          <w:szCs w:val="24"/>
        </w:rPr>
        <w:t>r</w:t>
      </w:r>
      <w:r w:rsidR="00FA4876" w:rsidRPr="00F2542F">
        <w:rPr>
          <w:rFonts w:ascii="Times New Roman" w:eastAsia="Times New Roman" w:hAnsi="Times New Roman"/>
          <w:sz w:val="24"/>
          <w:szCs w:val="24"/>
        </w:rPr>
        <w:t xml:space="preserve"> jepen më shumë se një c</w:t>
      </w:r>
      <w:r w:rsidRPr="00F2542F">
        <w:rPr>
          <w:rFonts w:ascii="Times New Roman" w:eastAsia="Times New Roman" w:hAnsi="Times New Roman"/>
          <w:sz w:val="24"/>
          <w:szCs w:val="24"/>
        </w:rPr>
        <w:t xml:space="preserve">itim në një referencë të vetme </w:t>
      </w:r>
      <w:r w:rsidR="00FA4876" w:rsidRPr="00F2542F">
        <w:rPr>
          <w:rFonts w:ascii="Times New Roman" w:eastAsia="Times New Roman" w:hAnsi="Times New Roman"/>
          <w:sz w:val="24"/>
          <w:szCs w:val="24"/>
        </w:rPr>
        <w:t>footnote</w:t>
      </w:r>
      <w:r w:rsidRPr="00F2542F">
        <w:rPr>
          <w:rFonts w:ascii="Times New Roman" w:eastAsia="Times New Roman" w:hAnsi="Times New Roman"/>
          <w:sz w:val="24"/>
          <w:szCs w:val="24"/>
        </w:rPr>
        <w:t>-et</w:t>
      </w:r>
      <w:r w:rsidR="00A77C9C" w:rsidRPr="00F2542F">
        <w:rPr>
          <w:rFonts w:ascii="Times New Roman" w:eastAsia="Times New Roman" w:hAnsi="Times New Roman"/>
          <w:sz w:val="24"/>
          <w:szCs w:val="24"/>
        </w:rPr>
        <w:t>,</w:t>
      </w:r>
      <w:r w:rsidR="00FA4876"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ndajini </w:t>
      </w:r>
      <w:r w:rsidR="00C76835" w:rsidRPr="00F2542F">
        <w:rPr>
          <w:rFonts w:ascii="Times New Roman" w:eastAsia="Times New Roman" w:hAnsi="Times New Roman"/>
          <w:sz w:val="24"/>
          <w:szCs w:val="24"/>
        </w:rPr>
        <w:t>me pikë</w:t>
      </w:r>
      <w:r w:rsidRPr="00F2542F">
        <w:rPr>
          <w:rFonts w:ascii="Times New Roman" w:eastAsia="Times New Roman" w:hAnsi="Times New Roman"/>
          <w:sz w:val="24"/>
          <w:szCs w:val="24"/>
        </w:rPr>
        <w:t xml:space="preserve">presje. </w:t>
      </w:r>
    </w:p>
    <w:p w:rsidR="00FA4876" w:rsidRPr="00F2542F" w:rsidRDefault="00FA4876" w:rsidP="00FA4876">
      <w:pPr>
        <w:spacing w:before="1" w:after="0" w:line="276" w:lineRule="auto"/>
        <w:rPr>
          <w:rFonts w:ascii="Times New Roman" w:eastAsia="Times New Roman" w:hAnsi="Times New Roman"/>
          <w:sz w:val="24"/>
          <w:szCs w:val="24"/>
        </w:rPr>
      </w:pPr>
    </w:p>
    <w:p w:rsidR="00FA4876" w:rsidRPr="00F2542F" w:rsidRDefault="00F848F7" w:rsidP="00FA4876">
      <w:pPr>
        <w:spacing w:after="0" w:line="276" w:lineRule="auto"/>
        <w:rPr>
          <w:rFonts w:ascii="Times New Roman" w:eastAsia="Times New Roman" w:hAnsi="Times New Roman"/>
          <w:b/>
          <w:bCs/>
          <w:kern w:val="32"/>
          <w:sz w:val="24"/>
          <w:szCs w:val="24"/>
        </w:rPr>
      </w:pPr>
      <w:r w:rsidRPr="00F2542F">
        <w:rPr>
          <w:rFonts w:ascii="Times New Roman" w:eastAsia="Times New Roman" w:hAnsi="Times New Roman"/>
          <w:b/>
          <w:bCs/>
          <w:kern w:val="32"/>
          <w:sz w:val="24"/>
          <w:szCs w:val="24"/>
        </w:rPr>
        <w:t>1.1.1 Citimi i çështjeve</w:t>
      </w:r>
    </w:p>
    <w:p w:rsidR="00FA4876" w:rsidRPr="00F2542F" w:rsidRDefault="00FA4876" w:rsidP="00FA4876">
      <w:pPr>
        <w:spacing w:after="0" w:line="276" w:lineRule="auto"/>
        <w:ind w:left="720"/>
        <w:rPr>
          <w:rFonts w:ascii="Times New Roman" w:eastAsia="Gill Sans MT" w:hAnsi="Times New Roman"/>
          <w:sz w:val="24"/>
          <w:szCs w:val="24"/>
        </w:rPr>
      </w:pPr>
    </w:p>
    <w:p w:rsidR="00FA4876" w:rsidRPr="00F2542F" w:rsidRDefault="00FA4876" w:rsidP="00FA4876">
      <w:pPr>
        <w:spacing w:before="7" w:after="0" w:line="276" w:lineRule="auto"/>
        <w:ind w:right="10"/>
        <w:jc w:val="both"/>
        <w:rPr>
          <w:rFonts w:ascii="Times New Roman" w:eastAsia="Times New Roman" w:hAnsi="Times New Roman"/>
          <w:bCs/>
          <w:kern w:val="32"/>
          <w:sz w:val="24"/>
          <w:szCs w:val="24"/>
        </w:rPr>
      </w:pPr>
      <w:r w:rsidRPr="00F2542F">
        <w:rPr>
          <w:rFonts w:ascii="Times New Roman" w:eastAsia="Times New Roman" w:hAnsi="Times New Roman"/>
          <w:spacing w:val="-2"/>
          <w:sz w:val="24"/>
          <w:szCs w:val="24"/>
        </w:rPr>
        <w:t xml:space="preserve">Kur citohen çështjet, duhet të shënohet emri i çështjes, citimi neutral (nëse është e përshtatshme), volumi dhe faqja e parë </w:t>
      </w:r>
      <w:r w:rsidR="00F848F7" w:rsidRPr="00F2542F">
        <w:rPr>
          <w:rFonts w:ascii="Times New Roman" w:eastAsia="Times New Roman" w:hAnsi="Times New Roman"/>
          <w:spacing w:val="-2"/>
          <w:sz w:val="24"/>
          <w:szCs w:val="24"/>
        </w:rPr>
        <w:t>e raportit të fundit ligjor,</w:t>
      </w:r>
      <w:r w:rsidRPr="00F2542F">
        <w:rPr>
          <w:rFonts w:ascii="Times New Roman" w:eastAsia="Times New Roman" w:hAnsi="Times New Roman"/>
          <w:spacing w:val="-2"/>
          <w:sz w:val="24"/>
          <w:szCs w:val="24"/>
        </w:rPr>
        <w:t xml:space="preserve"> ku është e nevojshme edhe gjykata. </w:t>
      </w:r>
      <w:r w:rsidRPr="00F2542F">
        <w:rPr>
          <w:rFonts w:ascii="Times New Roman" w:eastAsia="Times New Roman" w:hAnsi="Times New Roman"/>
          <w:bCs/>
          <w:kern w:val="32"/>
          <w:sz w:val="24"/>
          <w:szCs w:val="24"/>
        </w:rPr>
        <w:t>Nëse emri i çështjes është shënuar në tekst, nuk ësht</w:t>
      </w:r>
      <w:r w:rsidR="00305249" w:rsidRPr="00F2542F">
        <w:rPr>
          <w:rFonts w:ascii="Times New Roman" w:eastAsia="Times New Roman" w:hAnsi="Times New Roman"/>
          <w:bCs/>
          <w:kern w:val="32"/>
          <w:sz w:val="24"/>
          <w:szCs w:val="24"/>
        </w:rPr>
        <w:t xml:space="preserve">ë e nevojshme të përsëritet në </w:t>
      </w:r>
      <w:r w:rsidRPr="00F2542F">
        <w:rPr>
          <w:rFonts w:ascii="Times New Roman" w:eastAsia="Times New Roman" w:hAnsi="Times New Roman"/>
          <w:bCs/>
          <w:i/>
          <w:kern w:val="32"/>
          <w:sz w:val="24"/>
          <w:szCs w:val="24"/>
        </w:rPr>
        <w:t>footnote</w:t>
      </w:r>
      <w:r w:rsidRPr="00F2542F">
        <w:rPr>
          <w:rFonts w:ascii="Times New Roman" w:eastAsia="Times New Roman" w:hAnsi="Times New Roman"/>
          <w:bCs/>
          <w:kern w:val="32"/>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before="20" w:after="0" w:line="276" w:lineRule="auto"/>
        <w:ind w:right="10"/>
        <w:jc w:val="both"/>
        <w:rPr>
          <w:rFonts w:ascii="Times New Roman" w:eastAsia="Times New Roman" w:hAnsi="Times New Roman"/>
          <w:w w:val="101"/>
          <w:position w:val="7"/>
          <w:sz w:val="24"/>
          <w:szCs w:val="24"/>
        </w:rPr>
      </w:pPr>
      <w:r w:rsidRPr="00F2542F">
        <w:rPr>
          <w:rFonts w:ascii="Times New Roman" w:eastAsia="Times New Roman" w:hAnsi="Times New Roman"/>
          <w:sz w:val="24"/>
          <w:szCs w:val="24"/>
        </w:rPr>
        <w:t>Është paraqitur mirë në çështjen ligjore, ndoshta në mënyrë më të dukshme  shprehja e rregullit të jo-konfliktit të mbështetur nga Lord</w:t>
      </w:r>
      <w:r w:rsidR="00305249"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Upjohn në </w:t>
      </w:r>
      <w:r w:rsidRPr="00F2542F">
        <w:rPr>
          <w:rFonts w:ascii="Times New Roman" w:eastAsia="Times New Roman" w:hAnsi="Times New Roman"/>
          <w:i/>
          <w:sz w:val="24"/>
          <w:szCs w:val="24"/>
        </w:rPr>
        <w:t>Phipps vBoardman</w:t>
      </w:r>
      <w:r w:rsidRPr="00F2542F">
        <w:rPr>
          <w:rFonts w:ascii="Times New Roman" w:eastAsia="Times New Roman" w:hAnsi="Times New Roman"/>
          <w:sz w:val="24"/>
          <w:szCs w:val="24"/>
        </w:rPr>
        <w:t>,</w:t>
      </w:r>
      <w:r w:rsidRPr="00F2542F">
        <w:rPr>
          <w:rFonts w:ascii="Times New Roman" w:eastAsia="Times New Roman" w:hAnsi="Times New Roman"/>
          <w:position w:val="7"/>
          <w:sz w:val="24"/>
          <w:szCs w:val="24"/>
        </w:rPr>
        <w:t xml:space="preserve">31 </w:t>
      </w:r>
      <w:r w:rsidRPr="00F2542F">
        <w:rPr>
          <w:rFonts w:ascii="Times New Roman" w:eastAsia="Times New Roman" w:hAnsi="Times New Roman"/>
          <w:spacing w:val="20"/>
          <w:sz w:val="24"/>
          <w:szCs w:val="24"/>
        </w:rPr>
        <w:t xml:space="preserve">dhe në një vendim më të hershëm të Gjykatës së Apelit </w:t>
      </w:r>
      <w:r w:rsidRPr="00F2542F">
        <w:rPr>
          <w:rFonts w:ascii="Times New Roman" w:eastAsia="Times New Roman" w:hAnsi="Times New Roman"/>
          <w:i/>
          <w:sz w:val="24"/>
          <w:szCs w:val="24"/>
        </w:rPr>
        <w:t xml:space="preserve">Boulting v </w:t>
      </w:r>
      <w:r w:rsidRPr="00F2542F">
        <w:rPr>
          <w:rFonts w:ascii="Times New Roman" w:eastAsia="Times New Roman" w:hAnsi="Times New Roman"/>
          <w:i/>
          <w:w w:val="97"/>
          <w:sz w:val="24"/>
          <w:szCs w:val="24"/>
        </w:rPr>
        <w:t>Association</w:t>
      </w:r>
      <w:r w:rsidRPr="00F2542F">
        <w:rPr>
          <w:rFonts w:ascii="Times New Roman" w:eastAsia="Times New Roman" w:hAnsi="Times New Roman"/>
          <w:i/>
          <w:spacing w:val="7"/>
          <w:w w:val="97"/>
          <w:sz w:val="24"/>
          <w:szCs w:val="24"/>
        </w:rPr>
        <w:t xml:space="preserve"> të </w:t>
      </w:r>
      <w:r w:rsidRPr="00F2542F">
        <w:rPr>
          <w:rFonts w:ascii="Times New Roman" w:eastAsia="Times New Roman" w:hAnsi="Times New Roman"/>
          <w:i/>
          <w:sz w:val="24"/>
          <w:szCs w:val="24"/>
        </w:rPr>
        <w:t>Cinematograph,</w:t>
      </w:r>
      <w:r w:rsidR="00305249" w:rsidRPr="00F2542F">
        <w:rPr>
          <w:rFonts w:ascii="Times New Roman" w:eastAsia="Times New Roman" w:hAnsi="Times New Roman"/>
          <w:i/>
          <w:sz w:val="24"/>
          <w:szCs w:val="24"/>
        </w:rPr>
        <w:t xml:space="preserve"> </w:t>
      </w:r>
      <w:r w:rsidRPr="00F2542F">
        <w:rPr>
          <w:rFonts w:ascii="Times New Roman" w:eastAsia="Times New Roman" w:hAnsi="Times New Roman"/>
          <w:i/>
          <w:sz w:val="24"/>
          <w:szCs w:val="24"/>
        </w:rPr>
        <w:t>Television</w:t>
      </w:r>
      <w:r w:rsidRPr="00F2542F">
        <w:rPr>
          <w:rFonts w:ascii="Times New Roman" w:eastAsia="Times New Roman" w:hAnsi="Times New Roman"/>
          <w:i/>
          <w:spacing w:val="-19"/>
          <w:sz w:val="24"/>
          <w:szCs w:val="24"/>
        </w:rPr>
        <w:t xml:space="preserve"> dhe </w:t>
      </w:r>
      <w:r w:rsidRPr="00F2542F">
        <w:rPr>
          <w:rFonts w:ascii="Times New Roman" w:eastAsia="Times New Roman" w:hAnsi="Times New Roman"/>
          <w:i/>
          <w:sz w:val="24"/>
          <w:szCs w:val="24"/>
        </w:rPr>
        <w:t xml:space="preserve">Allied </w:t>
      </w:r>
      <w:r w:rsidRPr="00F2542F">
        <w:rPr>
          <w:rFonts w:ascii="Times New Roman" w:eastAsia="Times New Roman" w:hAnsi="Times New Roman"/>
          <w:i/>
          <w:w w:val="97"/>
          <w:sz w:val="24"/>
          <w:szCs w:val="24"/>
        </w:rPr>
        <w:t>Technicians</w:t>
      </w:r>
      <w:r w:rsidRPr="00F2542F">
        <w:rPr>
          <w:rFonts w:ascii="Times New Roman" w:eastAsia="Times New Roman" w:hAnsi="Times New Roman"/>
          <w:w w:val="45"/>
          <w:sz w:val="24"/>
          <w:szCs w:val="24"/>
        </w:rPr>
        <w:t>.</w:t>
      </w:r>
      <w:r w:rsidRPr="00F2542F">
        <w:rPr>
          <w:rFonts w:ascii="Times New Roman" w:eastAsia="Times New Roman" w:hAnsi="Times New Roman"/>
          <w:w w:val="101"/>
          <w:position w:val="7"/>
          <w:sz w:val="24"/>
          <w:szCs w:val="24"/>
        </w:rPr>
        <w:t xml:space="preserve">32 </w:t>
      </w:r>
      <w:r w:rsidRPr="00F2542F">
        <w:rPr>
          <w:rFonts w:ascii="Times New Roman" w:eastAsia="Times New Roman" w:hAnsi="Times New Roman"/>
          <w:w w:val="106"/>
          <w:sz w:val="24"/>
          <w:szCs w:val="24"/>
        </w:rPr>
        <w:t xml:space="preserve">Në </w:t>
      </w:r>
      <w:r w:rsidRPr="00F2542F">
        <w:rPr>
          <w:rFonts w:ascii="Times New Roman" w:eastAsia="Times New Roman" w:hAnsi="Times New Roman"/>
          <w:i/>
          <w:sz w:val="24"/>
          <w:szCs w:val="24"/>
        </w:rPr>
        <w:t>Boultin</w:t>
      </w:r>
      <w:r w:rsidRPr="00F2542F">
        <w:rPr>
          <w:rFonts w:ascii="Times New Roman" w:eastAsia="Times New Roman" w:hAnsi="Times New Roman"/>
          <w:sz w:val="24"/>
          <w:szCs w:val="24"/>
        </w:rPr>
        <w:t xml:space="preserve">g [ose ‘në çështjen </w:t>
      </w:r>
      <w:r w:rsidRPr="00F2542F">
        <w:rPr>
          <w:rFonts w:ascii="Times New Roman" w:eastAsia="Times New Roman" w:hAnsi="Times New Roman"/>
          <w:i/>
          <w:sz w:val="24"/>
          <w:szCs w:val="24"/>
        </w:rPr>
        <w:t>Boulting</w:t>
      </w:r>
      <w:r w:rsidRPr="00F2542F">
        <w:rPr>
          <w:rFonts w:ascii="Times New Roman" w:eastAsia="Times New Roman" w:hAnsi="Times New Roman"/>
          <w:w w:val="93"/>
          <w:sz w:val="24"/>
          <w:szCs w:val="24"/>
        </w:rPr>
        <w:t xml:space="preserve">’], </w:t>
      </w:r>
      <w:r w:rsidRPr="00F2542F">
        <w:rPr>
          <w:rFonts w:ascii="Times New Roman" w:eastAsia="Times New Roman" w:hAnsi="Times New Roman"/>
          <w:sz w:val="24"/>
          <w:szCs w:val="24"/>
        </w:rPr>
        <w:t>Upjohn</w:t>
      </w:r>
      <w:r w:rsidR="00305249"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LJ</w:t>
      </w:r>
      <w:r w:rsidRPr="00F2542F">
        <w:rPr>
          <w:rFonts w:ascii="Times New Roman" w:eastAsia="Times New Roman" w:hAnsi="Times New Roman"/>
          <w:spacing w:val="-18"/>
          <w:sz w:val="24"/>
          <w:szCs w:val="24"/>
        </w:rPr>
        <w:t xml:space="preserve"> tha se rregulli </w:t>
      </w:r>
      <w:r w:rsidRPr="00F2542F">
        <w:rPr>
          <w:rFonts w:ascii="Times New Roman" w:eastAsia="Times New Roman" w:hAnsi="Times New Roman"/>
          <w:sz w:val="24"/>
          <w:szCs w:val="24"/>
        </w:rPr>
        <w:t>‘duhet të aplikohet me realizëm në atë shkallë saqë të mund të zbulojë një konflikt real të detyrës dhe interesit dhe jo një konflikt teorik apo retorik</w:t>
      </w:r>
      <w:r w:rsidRPr="00F2542F">
        <w:rPr>
          <w:rFonts w:ascii="Times New Roman" w:eastAsia="Times New Roman" w:hAnsi="Times New Roman"/>
          <w:w w:val="45"/>
          <w:sz w:val="24"/>
          <w:szCs w:val="24"/>
        </w:rPr>
        <w:t>.</w:t>
      </w:r>
      <w:r w:rsidRPr="00F2542F">
        <w:rPr>
          <w:rFonts w:ascii="Times New Roman" w:eastAsia="Times New Roman" w:hAnsi="Times New Roman"/>
          <w:w w:val="101"/>
          <w:position w:val="7"/>
          <w:sz w:val="24"/>
          <w:szCs w:val="24"/>
        </w:rPr>
        <w:t>33.</w:t>
      </w:r>
    </w:p>
    <w:p w:rsidR="00FA4876" w:rsidRPr="00F2542F" w:rsidRDefault="00FA4876" w:rsidP="00FA4876">
      <w:pPr>
        <w:spacing w:before="20" w:after="0" w:line="276" w:lineRule="auto"/>
        <w:ind w:right="10"/>
        <w:jc w:val="both"/>
        <w:rPr>
          <w:rFonts w:ascii="Times New Roman" w:eastAsia="Times New Roman" w:hAnsi="Times New Roman"/>
          <w:sz w:val="24"/>
          <w:szCs w:val="24"/>
        </w:rPr>
      </w:pPr>
    </w:p>
    <w:p w:rsidR="00FA4876" w:rsidRPr="00F2542F" w:rsidRDefault="00FA4876" w:rsidP="00FA4876">
      <w:pPr>
        <w:spacing w:after="0" w:line="276" w:lineRule="auto"/>
        <w:jc w:val="both"/>
        <w:rPr>
          <w:rFonts w:ascii="Times New Roman" w:eastAsia="Times New Roman" w:hAnsi="Times New Roman"/>
          <w:position w:val="7"/>
          <w:sz w:val="24"/>
          <w:szCs w:val="24"/>
        </w:rPr>
      </w:pPr>
      <w:r w:rsidRPr="00F2542F">
        <w:rPr>
          <w:rFonts w:ascii="Times New Roman" w:eastAsia="Times New Roman" w:hAnsi="Times New Roman"/>
          <w:sz w:val="24"/>
          <w:szCs w:val="24"/>
        </w:rPr>
        <w:t xml:space="preserve">Në </w:t>
      </w:r>
      <w:r w:rsidRPr="00F2542F">
        <w:rPr>
          <w:rFonts w:ascii="Times New Roman" w:eastAsia="Times New Roman" w:hAnsi="Times New Roman"/>
          <w:i/>
          <w:w w:val="94"/>
          <w:sz w:val="24"/>
          <w:szCs w:val="24"/>
        </w:rPr>
        <w:t>Phipps</w:t>
      </w:r>
      <w:r w:rsidRPr="00F2542F">
        <w:rPr>
          <w:rFonts w:ascii="Times New Roman" w:eastAsia="Times New Roman" w:hAnsi="Times New Roman"/>
          <w:w w:val="94"/>
          <w:sz w:val="24"/>
          <w:szCs w:val="24"/>
        </w:rPr>
        <w:t xml:space="preserve">, </w:t>
      </w:r>
      <w:r w:rsidRPr="00F2542F">
        <w:rPr>
          <w:rFonts w:ascii="Times New Roman" w:eastAsia="Times New Roman" w:hAnsi="Times New Roman"/>
          <w:sz w:val="24"/>
          <w:szCs w:val="24"/>
        </w:rPr>
        <w:t>Lord Upjohn</w:t>
      </w:r>
      <w:r w:rsidRPr="00F2542F">
        <w:rPr>
          <w:rFonts w:ascii="Times New Roman" w:eastAsia="Times New Roman" w:hAnsi="Times New Roman"/>
          <w:spacing w:val="9"/>
          <w:sz w:val="24"/>
          <w:szCs w:val="24"/>
        </w:rPr>
        <w:t xml:space="preserve"> e zhvilloi pikëpamjen e rregullit më tej</w:t>
      </w:r>
      <w:r w:rsidR="00305249" w:rsidRPr="00F2542F">
        <w:rPr>
          <w:rFonts w:ascii="Times New Roman" w:eastAsia="Times New Roman" w:hAnsi="Times New Roman"/>
          <w:spacing w:val="9"/>
          <w:sz w:val="24"/>
          <w:szCs w:val="24"/>
        </w:rPr>
        <w:t>,</w:t>
      </w:r>
      <w:r w:rsidRPr="00F2542F">
        <w:rPr>
          <w:rFonts w:ascii="Times New Roman" w:eastAsia="Times New Roman" w:hAnsi="Times New Roman"/>
          <w:spacing w:val="9"/>
          <w:sz w:val="24"/>
          <w:szCs w:val="24"/>
        </w:rPr>
        <w:t xml:space="preserve"> duke shtuar se duhet të ekzistojë “një mundësi reale dhe e ndjeshme e konfliktit”</w:t>
      </w:r>
      <w:r w:rsidRPr="00F2542F">
        <w:rPr>
          <w:rFonts w:ascii="Times New Roman" w:eastAsia="Times New Roman" w:hAnsi="Times New Roman"/>
          <w:w w:val="45"/>
          <w:sz w:val="24"/>
          <w:szCs w:val="24"/>
        </w:rPr>
        <w:t>.</w:t>
      </w:r>
      <w:r w:rsidRPr="00F2542F">
        <w:rPr>
          <w:rFonts w:ascii="Times New Roman" w:eastAsia="Times New Roman" w:hAnsi="Times New Roman"/>
          <w:w w:val="101"/>
          <w:position w:val="7"/>
          <w:sz w:val="24"/>
          <w:szCs w:val="24"/>
        </w:rPr>
        <w:t>34.</w:t>
      </w:r>
    </w:p>
    <w:p w:rsidR="00FA4876" w:rsidRPr="00F2542F" w:rsidRDefault="00FA4876" w:rsidP="00FA4876">
      <w:pPr>
        <w:spacing w:before="52" w:after="0" w:line="276" w:lineRule="auto"/>
        <w:jc w:val="both"/>
        <w:rPr>
          <w:rFonts w:ascii="Times New Roman" w:eastAsia="Times New Roman" w:hAnsi="Times New Roman"/>
          <w:sz w:val="24"/>
          <w:szCs w:val="24"/>
        </w:rPr>
      </w:pPr>
    </w:p>
    <w:p w:rsidR="00FA4876" w:rsidRPr="00F2542F" w:rsidRDefault="00305249" w:rsidP="00FA4876">
      <w:pPr>
        <w:spacing w:before="52" w:after="0" w:line="276" w:lineRule="auto"/>
        <w:jc w:val="both"/>
        <w:rPr>
          <w:rFonts w:ascii="Times New Roman" w:eastAsia="Times New Roman" w:hAnsi="Times New Roman"/>
          <w:sz w:val="24"/>
          <w:szCs w:val="24"/>
        </w:rPr>
      </w:pPr>
      <w:r w:rsidRPr="00F2542F">
        <w:rPr>
          <w:rFonts w:ascii="Times New Roman" w:eastAsia="Times New Roman" w:hAnsi="Times New Roman"/>
          <w:sz w:val="24"/>
          <w:szCs w:val="24"/>
        </w:rPr>
        <w:t>Footnote-et</w:t>
      </w:r>
      <w:r w:rsidR="00F848F7" w:rsidRPr="00F2542F">
        <w:rPr>
          <w:rFonts w:ascii="Times New Roman" w:eastAsia="Times New Roman" w:hAnsi="Times New Roman"/>
          <w:sz w:val="24"/>
          <w:szCs w:val="24"/>
        </w:rPr>
        <w:t xml:space="preserve"> duhe</w:t>
      </w:r>
      <w:r w:rsidR="00FA4876" w:rsidRPr="00F2542F">
        <w:rPr>
          <w:rFonts w:ascii="Times New Roman" w:eastAsia="Times New Roman" w:hAnsi="Times New Roman"/>
          <w:sz w:val="24"/>
          <w:szCs w:val="24"/>
        </w:rPr>
        <w:t>t</w:t>
      </w:r>
      <w:r w:rsidR="00F848F7" w:rsidRPr="00F2542F">
        <w:rPr>
          <w:rFonts w:ascii="Times New Roman" w:eastAsia="Times New Roman" w:hAnsi="Times New Roman"/>
          <w:sz w:val="24"/>
          <w:szCs w:val="24"/>
        </w:rPr>
        <w:t xml:space="preserve"> të paraqiten si më</w:t>
      </w:r>
      <w:r w:rsidR="00FA4876" w:rsidRPr="00F2542F">
        <w:rPr>
          <w:rFonts w:ascii="Times New Roman" w:eastAsia="Times New Roman" w:hAnsi="Times New Roman"/>
          <w:sz w:val="24"/>
          <w:szCs w:val="24"/>
        </w:rPr>
        <w:t xml:space="preserve"> poshtë:</w:t>
      </w:r>
    </w:p>
    <w:p w:rsidR="00FA4876" w:rsidRPr="00F2542F" w:rsidRDefault="00FA4876" w:rsidP="00FA4876">
      <w:pPr>
        <w:spacing w:before="7" w:after="0" w:line="276" w:lineRule="auto"/>
        <w:rPr>
          <w:rFonts w:ascii="Times New Roman" w:eastAsia="Times New Roman" w:hAnsi="Times New Roman"/>
          <w:sz w:val="24"/>
          <w:szCs w:val="24"/>
        </w:rPr>
      </w:pPr>
    </w:p>
    <w:p w:rsidR="00FA4876" w:rsidRPr="00F2542F" w:rsidRDefault="00FA4876" w:rsidP="00FA4876">
      <w:pPr>
        <w:spacing w:after="0" w:line="276" w:lineRule="auto"/>
        <w:jc w:val="both"/>
        <w:rPr>
          <w:rFonts w:ascii="Times New Roman" w:eastAsia="Times New Roman" w:hAnsi="Times New Roman"/>
          <w:sz w:val="24"/>
          <w:szCs w:val="24"/>
        </w:rPr>
      </w:pPr>
      <w:r w:rsidRPr="00F2542F">
        <w:rPr>
          <w:rFonts w:ascii="Times New Roman" w:eastAsia="Times New Roman" w:hAnsi="Times New Roman"/>
          <w:position w:val="5"/>
          <w:sz w:val="24"/>
          <w:szCs w:val="24"/>
        </w:rPr>
        <w:t xml:space="preserve">31  </w:t>
      </w:r>
      <w:r w:rsidRPr="00F2542F">
        <w:rPr>
          <w:rFonts w:ascii="Times New Roman" w:eastAsia="Times New Roman" w:hAnsi="Times New Roman"/>
          <w:w w:val="97"/>
          <w:sz w:val="24"/>
          <w:szCs w:val="24"/>
        </w:rPr>
        <w:t>[1967]</w:t>
      </w:r>
      <w:r w:rsidRPr="00F2542F">
        <w:rPr>
          <w:rFonts w:ascii="Times New Roman" w:eastAsia="Times New Roman" w:hAnsi="Times New Roman"/>
          <w:sz w:val="24"/>
          <w:szCs w:val="24"/>
        </w:rPr>
        <w:t>2AC46</w:t>
      </w:r>
      <w:r w:rsidRPr="00F2542F">
        <w:rPr>
          <w:rFonts w:ascii="Times New Roman" w:eastAsia="Times New Roman" w:hAnsi="Times New Roman"/>
          <w:w w:val="99"/>
          <w:sz w:val="24"/>
          <w:szCs w:val="24"/>
        </w:rPr>
        <w:t>(HL)</w:t>
      </w:r>
      <w:r w:rsidRPr="00F2542F">
        <w:rPr>
          <w:rFonts w:ascii="Times New Roman" w:eastAsia="Times New Roman" w:hAnsi="Times New Roman"/>
          <w:w w:val="45"/>
          <w:sz w:val="24"/>
          <w:szCs w:val="24"/>
        </w:rPr>
        <w:t>.</w:t>
      </w:r>
    </w:p>
    <w:p w:rsidR="00FA4876" w:rsidRPr="00F2542F" w:rsidRDefault="00FA4876" w:rsidP="00FA4876">
      <w:pPr>
        <w:spacing w:before="56" w:after="0" w:line="276" w:lineRule="auto"/>
        <w:jc w:val="both"/>
        <w:rPr>
          <w:rFonts w:ascii="Times New Roman" w:eastAsia="Times New Roman" w:hAnsi="Times New Roman"/>
          <w:sz w:val="24"/>
          <w:szCs w:val="24"/>
        </w:rPr>
      </w:pPr>
      <w:r w:rsidRPr="00F2542F">
        <w:rPr>
          <w:rFonts w:ascii="Times New Roman" w:eastAsia="Times New Roman" w:hAnsi="Times New Roman"/>
          <w:position w:val="5"/>
          <w:sz w:val="24"/>
          <w:szCs w:val="24"/>
        </w:rPr>
        <w:t xml:space="preserve">32  </w:t>
      </w:r>
      <w:r w:rsidRPr="00F2542F">
        <w:rPr>
          <w:rFonts w:ascii="Times New Roman" w:eastAsia="Times New Roman" w:hAnsi="Times New Roman"/>
          <w:w w:val="97"/>
          <w:sz w:val="24"/>
          <w:szCs w:val="24"/>
        </w:rPr>
        <w:t>[1963]</w:t>
      </w:r>
      <w:r w:rsidRPr="00F2542F">
        <w:rPr>
          <w:rFonts w:ascii="Times New Roman" w:eastAsia="Times New Roman" w:hAnsi="Times New Roman"/>
          <w:sz w:val="24"/>
          <w:szCs w:val="24"/>
        </w:rPr>
        <w:t>2QB606</w:t>
      </w:r>
      <w:r w:rsidRPr="00F2542F">
        <w:rPr>
          <w:rFonts w:ascii="Times New Roman" w:eastAsia="Times New Roman" w:hAnsi="Times New Roman"/>
          <w:w w:val="99"/>
          <w:sz w:val="24"/>
          <w:szCs w:val="24"/>
        </w:rPr>
        <w:t>(CA)</w:t>
      </w:r>
      <w:r w:rsidRPr="00F2542F">
        <w:rPr>
          <w:rFonts w:ascii="Times New Roman" w:eastAsia="Times New Roman" w:hAnsi="Times New Roman"/>
          <w:w w:val="45"/>
          <w:sz w:val="24"/>
          <w:szCs w:val="24"/>
        </w:rPr>
        <w:t xml:space="preserve"> .</w:t>
      </w:r>
    </w:p>
    <w:p w:rsidR="00FA4876" w:rsidRPr="00F2542F" w:rsidRDefault="00FA4876" w:rsidP="00FA4876">
      <w:pPr>
        <w:spacing w:before="56" w:after="0" w:line="276" w:lineRule="auto"/>
        <w:jc w:val="both"/>
        <w:rPr>
          <w:rFonts w:ascii="Times New Roman" w:eastAsia="Times New Roman" w:hAnsi="Times New Roman"/>
          <w:sz w:val="24"/>
          <w:szCs w:val="24"/>
        </w:rPr>
      </w:pPr>
      <w:r w:rsidRPr="00F2542F">
        <w:rPr>
          <w:rFonts w:ascii="Times New Roman" w:eastAsia="Times New Roman" w:hAnsi="Times New Roman"/>
          <w:position w:val="5"/>
          <w:sz w:val="24"/>
          <w:szCs w:val="24"/>
        </w:rPr>
        <w:lastRenderedPageBreak/>
        <w:t xml:space="preserve">33  </w:t>
      </w:r>
      <w:r w:rsidRPr="00F2542F">
        <w:rPr>
          <w:rFonts w:ascii="Times New Roman" w:eastAsia="Times New Roman" w:hAnsi="Times New Roman"/>
          <w:i/>
          <w:w w:val="97"/>
          <w:sz w:val="24"/>
          <w:szCs w:val="24"/>
        </w:rPr>
        <w:t>Boulting</w:t>
      </w:r>
      <w:r w:rsidRPr="00F2542F">
        <w:rPr>
          <w:rFonts w:ascii="Times New Roman" w:eastAsia="Times New Roman" w:hAnsi="Times New Roman"/>
          <w:sz w:val="24"/>
          <w:szCs w:val="24"/>
        </w:rPr>
        <w:t>(n32)</w:t>
      </w:r>
      <w:r w:rsidRPr="00F2542F">
        <w:rPr>
          <w:rFonts w:ascii="Times New Roman" w:eastAsia="Times New Roman" w:hAnsi="Times New Roman"/>
          <w:w w:val="96"/>
          <w:sz w:val="24"/>
          <w:szCs w:val="24"/>
        </w:rPr>
        <w:t>638</w:t>
      </w:r>
      <w:r w:rsidRPr="00F2542F">
        <w:rPr>
          <w:rFonts w:ascii="Times New Roman" w:eastAsia="Times New Roman" w:hAnsi="Times New Roman"/>
          <w:w w:val="45"/>
          <w:sz w:val="24"/>
          <w:szCs w:val="24"/>
        </w:rPr>
        <w:t xml:space="preserve"> .       </w:t>
      </w:r>
      <w:r w:rsidRPr="00F2542F">
        <w:rPr>
          <w:rFonts w:ascii="Times New Roman" w:eastAsia="Times New Roman" w:hAnsi="Times New Roman"/>
          <w:sz w:val="24"/>
          <w:szCs w:val="24"/>
        </w:rPr>
        <w:t xml:space="preserve">OR  </w:t>
      </w:r>
      <w:r w:rsidRPr="00F2542F">
        <w:rPr>
          <w:rFonts w:ascii="Times New Roman" w:eastAsia="Times New Roman" w:hAnsi="Times New Roman"/>
          <w:position w:val="5"/>
          <w:sz w:val="24"/>
          <w:szCs w:val="24"/>
        </w:rPr>
        <w:t xml:space="preserve">33  </w:t>
      </w:r>
      <w:r w:rsidRPr="00F2542F">
        <w:rPr>
          <w:rFonts w:ascii="Times New Roman" w:eastAsia="Times New Roman" w:hAnsi="Times New Roman"/>
          <w:sz w:val="24"/>
          <w:szCs w:val="24"/>
        </w:rPr>
        <w:t>ibid</w:t>
      </w:r>
      <w:r w:rsidRPr="00F2542F">
        <w:rPr>
          <w:rFonts w:ascii="Times New Roman" w:eastAsia="Times New Roman" w:hAnsi="Times New Roman"/>
          <w:w w:val="96"/>
          <w:sz w:val="24"/>
          <w:szCs w:val="24"/>
        </w:rPr>
        <w:t>638</w:t>
      </w:r>
      <w:r w:rsidRPr="00F2542F">
        <w:rPr>
          <w:rFonts w:ascii="Times New Roman" w:eastAsia="Times New Roman" w:hAnsi="Times New Roman"/>
          <w:w w:val="45"/>
          <w:sz w:val="24"/>
          <w:szCs w:val="24"/>
        </w:rPr>
        <w:t xml:space="preserve"> .</w:t>
      </w:r>
    </w:p>
    <w:p w:rsidR="00FA4876" w:rsidRPr="00F2542F" w:rsidRDefault="00FA4876" w:rsidP="00FA4876">
      <w:pPr>
        <w:spacing w:before="56" w:after="0" w:line="276" w:lineRule="auto"/>
        <w:ind w:right="4978"/>
        <w:jc w:val="both"/>
        <w:rPr>
          <w:rFonts w:ascii="Times New Roman" w:eastAsia="Times New Roman" w:hAnsi="Times New Roman"/>
          <w:sz w:val="24"/>
          <w:szCs w:val="24"/>
        </w:rPr>
      </w:pPr>
      <w:r w:rsidRPr="00F2542F">
        <w:rPr>
          <w:rFonts w:ascii="Times New Roman" w:eastAsia="Times New Roman" w:hAnsi="Times New Roman"/>
          <w:position w:val="5"/>
          <w:sz w:val="24"/>
          <w:szCs w:val="24"/>
        </w:rPr>
        <w:t xml:space="preserve">34  </w:t>
      </w:r>
      <w:r w:rsidRPr="00F2542F">
        <w:rPr>
          <w:rFonts w:ascii="Times New Roman" w:eastAsia="Times New Roman" w:hAnsi="Times New Roman"/>
          <w:i/>
          <w:w w:val="95"/>
          <w:sz w:val="24"/>
          <w:szCs w:val="24"/>
        </w:rPr>
        <w:t>Phipps</w:t>
      </w:r>
      <w:r w:rsidRPr="00F2542F">
        <w:rPr>
          <w:rFonts w:ascii="Times New Roman" w:eastAsia="Times New Roman" w:hAnsi="Times New Roman"/>
          <w:sz w:val="24"/>
          <w:szCs w:val="24"/>
        </w:rPr>
        <w:t>(n31)</w:t>
      </w:r>
      <w:r w:rsidRPr="00F2542F">
        <w:rPr>
          <w:rFonts w:ascii="Times New Roman" w:eastAsia="Times New Roman" w:hAnsi="Times New Roman"/>
          <w:w w:val="96"/>
          <w:sz w:val="24"/>
          <w:szCs w:val="24"/>
        </w:rPr>
        <w:t>124</w:t>
      </w:r>
      <w:r w:rsidRPr="00F2542F">
        <w:rPr>
          <w:rFonts w:ascii="Times New Roman" w:eastAsia="Times New Roman" w:hAnsi="Times New Roman"/>
          <w:w w:val="45"/>
          <w:sz w:val="24"/>
          <w:szCs w:val="24"/>
        </w:rPr>
        <w:t xml:space="preserve"> .</w:t>
      </w:r>
    </w:p>
    <w:p w:rsidR="00FA4876" w:rsidRPr="00F2542F" w:rsidRDefault="00FA4876" w:rsidP="00FA4876">
      <w:pPr>
        <w:spacing w:before="1" w:after="0" w:line="276" w:lineRule="auto"/>
        <w:rPr>
          <w:rFonts w:ascii="Times New Roman" w:eastAsia="Times New Roman" w:hAnsi="Times New Roman"/>
          <w:sz w:val="24"/>
          <w:szCs w:val="24"/>
        </w:rPr>
      </w:pPr>
    </w:p>
    <w:p w:rsidR="00FA4876" w:rsidRPr="00F2542F" w:rsidRDefault="00FA4876" w:rsidP="00FA4876">
      <w:pPr>
        <w:tabs>
          <w:tab w:val="left" w:pos="4678"/>
        </w:tabs>
        <w:spacing w:after="0" w:line="276" w:lineRule="auto"/>
        <w:ind w:right="2644"/>
        <w:jc w:val="both"/>
        <w:rPr>
          <w:rFonts w:ascii="Times New Roman" w:eastAsia="Gill Sans MT" w:hAnsi="Times New Roman"/>
          <w:b/>
          <w:sz w:val="24"/>
          <w:szCs w:val="24"/>
        </w:rPr>
      </w:pPr>
      <w:r w:rsidRPr="00F2542F">
        <w:rPr>
          <w:rFonts w:ascii="Times New Roman" w:eastAsia="Gill Sans MT" w:hAnsi="Times New Roman"/>
          <w:b/>
          <w:sz w:val="24"/>
          <w:szCs w:val="24"/>
        </w:rPr>
        <w:t>1.1.2 Citimi i</w:t>
      </w:r>
      <w:r w:rsidR="00F848F7" w:rsidRPr="00F2542F">
        <w:rPr>
          <w:rFonts w:ascii="Times New Roman" w:eastAsia="Gill Sans MT" w:hAnsi="Times New Roman"/>
          <w:b/>
          <w:sz w:val="24"/>
          <w:szCs w:val="24"/>
        </w:rPr>
        <w:t xml:space="preserve"> legjislacionit</w:t>
      </w:r>
    </w:p>
    <w:p w:rsidR="00FA4876" w:rsidRPr="00F2542F" w:rsidRDefault="00FA4876" w:rsidP="00FA4876">
      <w:pPr>
        <w:spacing w:before="7" w:after="0" w:line="276" w:lineRule="auto"/>
        <w:ind w:right="85"/>
        <w:jc w:val="both"/>
        <w:rPr>
          <w:rFonts w:ascii="Times New Roman" w:eastAsia="Times New Roman" w:hAnsi="Times New Roman"/>
          <w:sz w:val="24"/>
          <w:szCs w:val="24"/>
        </w:rPr>
      </w:pPr>
      <w:r w:rsidRPr="00F2542F">
        <w:rPr>
          <w:rFonts w:ascii="Times New Roman" w:eastAsia="Times New Roman" w:hAnsi="Times New Roman"/>
          <w:sz w:val="24"/>
          <w:szCs w:val="24"/>
        </w:rPr>
        <w:t>Kur citohet legjislacioni, nuk kërkohet një citim në 'footnote' nëse i gjithë informacioni që lexuesi ka nevojë të di</w:t>
      </w:r>
      <w:r w:rsidR="00B70607" w:rsidRPr="00F2542F">
        <w:rPr>
          <w:rFonts w:ascii="Times New Roman" w:eastAsia="Times New Roman" w:hAnsi="Times New Roman"/>
          <w:sz w:val="24"/>
          <w:szCs w:val="24"/>
        </w:rPr>
        <w:t>jë</w:t>
      </w:r>
      <w:r w:rsidRPr="00F2542F">
        <w:rPr>
          <w:rFonts w:ascii="Times New Roman" w:eastAsia="Times New Roman" w:hAnsi="Times New Roman"/>
          <w:sz w:val="24"/>
          <w:szCs w:val="24"/>
        </w:rPr>
        <w:t xml:space="preserve"> në lidhje me burimin,  gjendet në tekst, si në fjalinë e mëposhtme:</w:t>
      </w:r>
    </w:p>
    <w:p w:rsidR="00FA4876" w:rsidRPr="00F2542F" w:rsidRDefault="00FA4876" w:rsidP="00FA4876">
      <w:pPr>
        <w:spacing w:after="0" w:line="276" w:lineRule="auto"/>
        <w:ind w:right="565"/>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This case highlights the far-reaching judicial role ushered in by </w:t>
      </w:r>
      <w:r w:rsidRPr="00F2542F">
        <w:rPr>
          <w:rFonts w:ascii="Times New Roman" w:eastAsia="Times New Roman" w:hAnsi="Times New Roman"/>
          <w:w w:val="103"/>
          <w:sz w:val="24"/>
          <w:szCs w:val="24"/>
        </w:rPr>
        <w:t xml:space="preserve">the </w:t>
      </w:r>
      <w:r w:rsidRPr="00F2542F">
        <w:rPr>
          <w:rFonts w:ascii="Times New Roman" w:eastAsia="Times New Roman" w:hAnsi="Times New Roman"/>
          <w:sz w:val="24"/>
          <w:szCs w:val="24"/>
        </w:rPr>
        <w:t xml:space="preserve">Human Rights Act </w:t>
      </w:r>
      <w:r w:rsidRPr="00F2542F">
        <w:rPr>
          <w:rFonts w:ascii="Times New Roman" w:eastAsia="Times New Roman" w:hAnsi="Times New Roman"/>
          <w:w w:val="96"/>
          <w:sz w:val="24"/>
          <w:szCs w:val="24"/>
        </w:rPr>
        <w:t>1998</w:t>
      </w:r>
      <w:r w:rsidRPr="00F2542F">
        <w:rPr>
          <w:rFonts w:ascii="Times New Roman" w:eastAsia="Times New Roman" w:hAnsi="Times New Roman"/>
          <w:w w:val="45"/>
          <w:sz w:val="24"/>
          <w:szCs w:val="24"/>
        </w:rPr>
        <w:t>.</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FA4876" w:rsidP="00FA4876">
      <w:pPr>
        <w:tabs>
          <w:tab w:val="left" w:pos="7200"/>
        </w:tabs>
        <w:spacing w:after="0" w:line="276" w:lineRule="auto"/>
        <w:jc w:val="both"/>
        <w:rPr>
          <w:rFonts w:ascii="Times New Roman" w:eastAsia="Times New Roman" w:hAnsi="Times New Roman"/>
          <w:sz w:val="24"/>
          <w:szCs w:val="24"/>
        </w:rPr>
      </w:pPr>
      <w:r w:rsidRPr="00F2542F">
        <w:rPr>
          <w:rFonts w:ascii="Times New Roman" w:eastAsia="Times New Roman" w:hAnsi="Times New Roman"/>
          <w:spacing w:val="-2"/>
          <w:sz w:val="24"/>
          <w:szCs w:val="24"/>
        </w:rPr>
        <w:t>Në rastet kur teksti nuk përfshin emrin e aktit ose seksionit më të fundit, atëherë ky info</w:t>
      </w:r>
      <w:r w:rsidR="00B70607" w:rsidRPr="00F2542F">
        <w:rPr>
          <w:rFonts w:ascii="Times New Roman" w:eastAsia="Times New Roman" w:hAnsi="Times New Roman"/>
          <w:spacing w:val="-2"/>
          <w:sz w:val="24"/>
          <w:szCs w:val="24"/>
        </w:rPr>
        <w:t xml:space="preserve">rmacion duhet të përfshihet në </w:t>
      </w:r>
      <w:r w:rsidR="00B70607" w:rsidRPr="00F2542F">
        <w:rPr>
          <w:rFonts w:ascii="Times New Roman" w:eastAsia="Times New Roman" w:hAnsi="Times New Roman"/>
          <w:i/>
          <w:spacing w:val="-2"/>
          <w:sz w:val="24"/>
          <w:szCs w:val="24"/>
        </w:rPr>
        <w:t>footnote</w:t>
      </w:r>
      <w:r w:rsidRPr="00F2542F">
        <w:rPr>
          <w:rFonts w:ascii="Times New Roman" w:eastAsia="Times New Roman" w:hAnsi="Times New Roman"/>
          <w:spacing w:val="-2"/>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right="566"/>
        <w:rPr>
          <w:rFonts w:ascii="Times New Roman" w:eastAsia="Times New Roman" w:hAnsi="Times New Roman"/>
          <w:sz w:val="24"/>
          <w:szCs w:val="24"/>
        </w:rPr>
      </w:pPr>
      <w:r w:rsidRPr="00F2542F">
        <w:rPr>
          <w:rFonts w:ascii="Times New Roman" w:eastAsia="Times New Roman" w:hAnsi="Times New Roman"/>
          <w:sz w:val="24"/>
          <w:szCs w:val="24"/>
        </w:rPr>
        <w:t xml:space="preserve">British courts must only consider Strasbourg jurisprudence: they are </w:t>
      </w:r>
      <w:r w:rsidRPr="00F2542F">
        <w:rPr>
          <w:rFonts w:ascii="Times New Roman" w:eastAsia="Times New Roman" w:hAnsi="Times New Roman"/>
          <w:w w:val="106"/>
          <w:sz w:val="24"/>
          <w:szCs w:val="24"/>
        </w:rPr>
        <w:t xml:space="preserve">not </w:t>
      </w:r>
      <w:r w:rsidRPr="00F2542F">
        <w:rPr>
          <w:rFonts w:ascii="Times New Roman" w:eastAsia="Times New Roman" w:hAnsi="Times New Roman"/>
          <w:sz w:val="24"/>
          <w:szCs w:val="24"/>
        </w:rPr>
        <w:t xml:space="preserve">bound by </w:t>
      </w:r>
      <w:r w:rsidRPr="00F2542F">
        <w:rPr>
          <w:rFonts w:ascii="Times New Roman" w:eastAsia="Times New Roman" w:hAnsi="Times New Roman"/>
          <w:w w:val="103"/>
          <w:sz w:val="24"/>
          <w:szCs w:val="24"/>
        </w:rPr>
        <w:t>it</w:t>
      </w:r>
      <w:r w:rsidRPr="00F2542F">
        <w:rPr>
          <w:rFonts w:ascii="Times New Roman" w:eastAsia="Times New Roman" w:hAnsi="Times New Roman"/>
          <w:w w:val="45"/>
          <w:sz w:val="24"/>
          <w:szCs w:val="24"/>
        </w:rPr>
        <w:t xml:space="preserve"> </w:t>
      </w:r>
      <w:r w:rsidRPr="00F2542F">
        <w:rPr>
          <w:rFonts w:ascii="Times New Roman" w:eastAsia="Times New Roman" w:hAnsi="Times New Roman"/>
          <w:w w:val="101"/>
          <w:position w:val="7"/>
          <w:sz w:val="24"/>
          <w:szCs w:val="24"/>
        </w:rPr>
        <w:t>1.</w:t>
      </w:r>
    </w:p>
    <w:p w:rsidR="00FA4876" w:rsidRPr="00F2542F" w:rsidRDefault="00FA4876" w:rsidP="00FA4876">
      <w:pPr>
        <w:spacing w:before="94" w:after="0" w:line="276" w:lineRule="auto"/>
        <w:jc w:val="both"/>
        <w:rPr>
          <w:rFonts w:ascii="Times New Roman" w:eastAsia="Times New Roman" w:hAnsi="Times New Roman"/>
          <w:sz w:val="24"/>
          <w:szCs w:val="24"/>
        </w:rPr>
      </w:pPr>
      <w:r w:rsidRPr="00F2542F">
        <w:rPr>
          <w:rFonts w:ascii="Times New Roman" w:eastAsia="Times New Roman" w:hAnsi="Times New Roman"/>
          <w:position w:val="5"/>
          <w:sz w:val="24"/>
          <w:szCs w:val="24"/>
        </w:rPr>
        <w:t xml:space="preserve">1  </w:t>
      </w:r>
      <w:r w:rsidRPr="00F2542F">
        <w:rPr>
          <w:rFonts w:ascii="Times New Roman" w:eastAsia="Times New Roman" w:hAnsi="Times New Roman"/>
          <w:sz w:val="24"/>
          <w:szCs w:val="24"/>
        </w:rPr>
        <w:t xml:space="preserve">Human Rights Act </w:t>
      </w:r>
      <w:r w:rsidRPr="00F2542F">
        <w:rPr>
          <w:rFonts w:ascii="Times New Roman" w:eastAsia="Times New Roman" w:hAnsi="Times New Roman"/>
          <w:w w:val="95"/>
          <w:sz w:val="24"/>
          <w:szCs w:val="24"/>
        </w:rPr>
        <w:t xml:space="preserve">1998, </w:t>
      </w:r>
      <w:r w:rsidRPr="00F2542F">
        <w:rPr>
          <w:rFonts w:ascii="Times New Roman" w:eastAsia="Times New Roman" w:hAnsi="Times New Roman"/>
          <w:sz w:val="24"/>
          <w:szCs w:val="24"/>
        </w:rPr>
        <w:t>s</w:t>
      </w:r>
      <w:r w:rsidRPr="00F2542F">
        <w:rPr>
          <w:rFonts w:ascii="Times New Roman" w:eastAsia="Times New Roman" w:hAnsi="Times New Roman"/>
          <w:w w:val="96"/>
          <w:sz w:val="24"/>
          <w:szCs w:val="24"/>
        </w:rPr>
        <w:t>2</w:t>
      </w:r>
      <w:r w:rsidRPr="00F2542F">
        <w:rPr>
          <w:rFonts w:ascii="Times New Roman" w:eastAsia="Times New Roman" w:hAnsi="Times New Roman"/>
          <w:w w:val="45"/>
          <w:sz w:val="24"/>
          <w:szCs w:val="24"/>
        </w:rPr>
        <w:t xml:space="preserve"> .</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FA4876" w:rsidP="00FA4876">
      <w:pPr>
        <w:spacing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t>1.1.3 Citimi i legjislacionit dytësor</w:t>
      </w:r>
    </w:p>
    <w:p w:rsidR="00FA4876" w:rsidRPr="00F2542F" w:rsidRDefault="00FA4876" w:rsidP="00FA4876">
      <w:pPr>
        <w:spacing w:after="0" w:line="276" w:lineRule="auto"/>
        <w:ind w:left="1020" w:right="4242"/>
        <w:jc w:val="both"/>
        <w:rPr>
          <w:rFonts w:ascii="Times New Roman" w:eastAsia="Gill Sans MT" w:hAnsi="Times New Roman"/>
          <w:sz w:val="24"/>
          <w:szCs w:val="24"/>
        </w:rPr>
      </w:pPr>
    </w:p>
    <w:p w:rsidR="00FA4876" w:rsidRPr="00F2542F" w:rsidRDefault="00FA4876" w:rsidP="00FA4876">
      <w:pPr>
        <w:spacing w:before="7" w:after="0" w:line="276" w:lineRule="auto"/>
        <w:jc w:val="both"/>
        <w:rPr>
          <w:rFonts w:ascii="Times New Roman" w:eastAsia="Times New Roman" w:hAnsi="Times New Roman"/>
          <w:sz w:val="24"/>
          <w:szCs w:val="24"/>
        </w:rPr>
      </w:pPr>
      <w:r w:rsidRPr="00F2542F">
        <w:rPr>
          <w:rFonts w:ascii="Times New Roman" w:eastAsia="Times New Roman" w:hAnsi="Times New Roman"/>
          <w:spacing w:val="-3"/>
          <w:sz w:val="24"/>
          <w:szCs w:val="24"/>
        </w:rPr>
        <w:t>Nëse mbështeteni ose i referoheni një burimi dytësor, si për shembull një libri apo artikull</w:t>
      </w:r>
      <w:r w:rsidR="00B70607" w:rsidRPr="00F2542F">
        <w:rPr>
          <w:rFonts w:ascii="Times New Roman" w:eastAsia="Times New Roman" w:hAnsi="Times New Roman"/>
          <w:spacing w:val="-3"/>
          <w:sz w:val="24"/>
          <w:szCs w:val="24"/>
        </w:rPr>
        <w:t xml:space="preserve">i, jepni një citim për këtë me </w:t>
      </w:r>
      <w:r w:rsidR="00B70607" w:rsidRPr="00F2542F">
        <w:rPr>
          <w:rFonts w:ascii="Times New Roman" w:eastAsia="Times New Roman" w:hAnsi="Times New Roman"/>
          <w:i/>
          <w:spacing w:val="-3"/>
          <w:sz w:val="24"/>
          <w:szCs w:val="24"/>
        </w:rPr>
        <w:t>footnote</w:t>
      </w:r>
      <w:r w:rsidRPr="00F2542F">
        <w:rPr>
          <w:rFonts w:ascii="Times New Roman" w:eastAsia="Times New Roman" w:hAnsi="Times New Roman"/>
          <w:spacing w:val="-3"/>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848F7" w:rsidP="00FA4876">
      <w:pPr>
        <w:spacing w:after="0" w:line="276" w:lineRule="auto"/>
        <w:jc w:val="both"/>
        <w:rPr>
          <w:rFonts w:ascii="Times New Roman" w:eastAsia="Times New Roman" w:hAnsi="Times New Roman"/>
          <w:sz w:val="24"/>
          <w:szCs w:val="24"/>
        </w:rPr>
      </w:pPr>
      <w:r w:rsidRPr="00F2542F">
        <w:rPr>
          <w:rFonts w:ascii="Times New Roman" w:eastAsia="Times New Roman" w:hAnsi="Times New Roman"/>
          <w:sz w:val="24"/>
          <w:szCs w:val="24"/>
        </w:rPr>
        <w:t>Hart w</w:t>
      </w:r>
      <w:r w:rsidR="00FA4876" w:rsidRPr="00F2542F">
        <w:rPr>
          <w:rFonts w:ascii="Times New Roman" w:eastAsia="Times New Roman" w:hAnsi="Times New Roman"/>
          <w:sz w:val="24"/>
          <w:szCs w:val="24"/>
        </w:rPr>
        <w:t xml:space="preserve">rote that the  doctrine of precedent is compatible with ‘two types of creative or legislative </w:t>
      </w:r>
      <w:r w:rsidR="00FA4876" w:rsidRPr="00F2542F">
        <w:rPr>
          <w:rFonts w:ascii="Times New Roman" w:eastAsia="Times New Roman" w:hAnsi="Times New Roman"/>
          <w:w w:val="93"/>
          <w:sz w:val="24"/>
          <w:szCs w:val="24"/>
        </w:rPr>
        <w:t xml:space="preserve">activity’: </w:t>
      </w:r>
      <w:r w:rsidR="00FA4876" w:rsidRPr="00F2542F">
        <w:rPr>
          <w:rFonts w:ascii="Times New Roman" w:eastAsia="Times New Roman" w:hAnsi="Times New Roman"/>
          <w:i/>
          <w:sz w:val="24"/>
          <w:szCs w:val="24"/>
        </w:rPr>
        <w:t xml:space="preserve">distinguishing </w:t>
      </w:r>
      <w:r w:rsidR="00FA4876" w:rsidRPr="00F2542F">
        <w:rPr>
          <w:rFonts w:ascii="Times New Roman" w:eastAsia="Times New Roman" w:hAnsi="Times New Roman"/>
          <w:sz w:val="24"/>
          <w:szCs w:val="24"/>
        </w:rPr>
        <w:t>the earlier case by ‘narrowing the rule extracted from the precedent’, and w</w:t>
      </w:r>
      <w:r w:rsidR="00FA4876" w:rsidRPr="00F2542F">
        <w:rPr>
          <w:rFonts w:ascii="Times New Roman" w:eastAsia="Times New Roman" w:hAnsi="Times New Roman"/>
          <w:i/>
          <w:sz w:val="24"/>
          <w:szCs w:val="24"/>
        </w:rPr>
        <w:t xml:space="preserve">idening the  </w:t>
      </w:r>
      <w:r w:rsidR="00FA4876" w:rsidRPr="00F2542F">
        <w:rPr>
          <w:rFonts w:ascii="Times New Roman" w:eastAsia="Times New Roman" w:hAnsi="Times New Roman"/>
          <w:i/>
          <w:w w:val="96"/>
          <w:sz w:val="24"/>
          <w:szCs w:val="24"/>
        </w:rPr>
        <w:t xml:space="preserve">rule </w:t>
      </w:r>
      <w:r w:rsidR="00FA4876" w:rsidRPr="00F2542F">
        <w:rPr>
          <w:rFonts w:ascii="Times New Roman" w:eastAsia="Times New Roman" w:hAnsi="Times New Roman"/>
          <w:sz w:val="24"/>
          <w:szCs w:val="24"/>
        </w:rPr>
        <w:t>by discarding</w:t>
      </w:r>
      <w:r w:rsidR="00FA4876" w:rsidRPr="00F2542F">
        <w:rPr>
          <w:rFonts w:ascii="Times New Roman" w:eastAsia="Times New Roman" w:hAnsi="Times New Roman"/>
          <w:w w:val="85"/>
          <w:sz w:val="24"/>
          <w:szCs w:val="24"/>
        </w:rPr>
        <w:t>‘ a</w:t>
      </w:r>
      <w:r w:rsidR="00FA4876" w:rsidRPr="00F2542F">
        <w:rPr>
          <w:rFonts w:ascii="Times New Roman" w:eastAsia="Times New Roman" w:hAnsi="Times New Roman"/>
          <w:sz w:val="24"/>
          <w:szCs w:val="24"/>
        </w:rPr>
        <w:t xml:space="preserve">re striction found in the rule as formulated from </w:t>
      </w:r>
      <w:r w:rsidR="00FA4876" w:rsidRPr="00F2542F">
        <w:rPr>
          <w:rFonts w:ascii="Times New Roman" w:eastAsia="Times New Roman" w:hAnsi="Times New Roman"/>
          <w:w w:val="103"/>
          <w:sz w:val="24"/>
          <w:szCs w:val="24"/>
        </w:rPr>
        <w:t xml:space="preserve">the </w:t>
      </w:r>
      <w:r w:rsidR="00FA4876" w:rsidRPr="00F2542F">
        <w:rPr>
          <w:rFonts w:ascii="Times New Roman" w:eastAsia="Times New Roman" w:hAnsi="Times New Roman"/>
          <w:sz w:val="24"/>
          <w:szCs w:val="24"/>
        </w:rPr>
        <w:t xml:space="preserve">earlier </w:t>
      </w:r>
      <w:r w:rsidR="00FA4876" w:rsidRPr="00F2542F">
        <w:rPr>
          <w:rFonts w:ascii="Times New Roman" w:eastAsia="Times New Roman" w:hAnsi="Times New Roman"/>
          <w:w w:val="91"/>
          <w:sz w:val="24"/>
          <w:szCs w:val="24"/>
        </w:rPr>
        <w:t>case’</w:t>
      </w:r>
      <w:r w:rsidR="00FA4876" w:rsidRPr="00F2542F">
        <w:rPr>
          <w:rFonts w:ascii="Times New Roman" w:eastAsia="Times New Roman" w:hAnsi="Times New Roman"/>
          <w:w w:val="45"/>
          <w:sz w:val="24"/>
          <w:szCs w:val="24"/>
        </w:rPr>
        <w:t xml:space="preserve"> .</w:t>
      </w:r>
      <w:r w:rsidR="00FA4876" w:rsidRPr="00F2542F">
        <w:rPr>
          <w:rFonts w:ascii="Times New Roman" w:eastAsia="Times New Roman" w:hAnsi="Times New Roman"/>
          <w:w w:val="101"/>
          <w:position w:val="7"/>
          <w:sz w:val="24"/>
          <w:szCs w:val="24"/>
        </w:rPr>
        <w:t>34.</w:t>
      </w:r>
    </w:p>
    <w:p w:rsidR="00FA4876" w:rsidRPr="00F2542F" w:rsidRDefault="00FA4876" w:rsidP="00FA4876">
      <w:pPr>
        <w:spacing w:before="1" w:after="0" w:line="276" w:lineRule="auto"/>
        <w:rPr>
          <w:rFonts w:ascii="Times New Roman" w:eastAsia="Times New Roman" w:hAnsi="Times New Roman"/>
          <w:sz w:val="24"/>
          <w:szCs w:val="24"/>
        </w:rPr>
      </w:pPr>
    </w:p>
    <w:p w:rsidR="00FA4876" w:rsidRPr="00F2542F" w:rsidRDefault="00FA4876" w:rsidP="00FA4876">
      <w:pPr>
        <w:tabs>
          <w:tab w:val="left" w:pos="7200"/>
        </w:tabs>
        <w:spacing w:after="0" w:line="276" w:lineRule="auto"/>
        <w:jc w:val="both"/>
        <w:rPr>
          <w:rFonts w:ascii="Times New Roman" w:eastAsia="Times New Roman" w:hAnsi="Times New Roman"/>
          <w:sz w:val="24"/>
          <w:szCs w:val="24"/>
        </w:rPr>
      </w:pPr>
      <w:r w:rsidRPr="00F2542F">
        <w:rPr>
          <w:rFonts w:ascii="Times New Roman" w:eastAsia="Times New Roman" w:hAnsi="Times New Roman"/>
          <w:position w:val="5"/>
          <w:sz w:val="24"/>
          <w:szCs w:val="24"/>
        </w:rPr>
        <w:t xml:space="preserve">34  </w:t>
      </w:r>
      <w:r w:rsidRPr="00F2542F">
        <w:rPr>
          <w:rFonts w:ascii="Times New Roman" w:eastAsia="Times New Roman" w:hAnsi="Times New Roman"/>
          <w:sz w:val="24"/>
          <w:szCs w:val="24"/>
        </w:rPr>
        <w:t>HLA</w:t>
      </w:r>
      <w:r w:rsidR="00C76835"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Hart, </w:t>
      </w:r>
      <w:r w:rsidRPr="00F2542F">
        <w:rPr>
          <w:rFonts w:ascii="Times New Roman" w:eastAsia="Times New Roman" w:hAnsi="Times New Roman"/>
          <w:i/>
          <w:sz w:val="24"/>
          <w:szCs w:val="24"/>
        </w:rPr>
        <w:t xml:space="preserve">The </w:t>
      </w:r>
      <w:r w:rsidRPr="00F2542F">
        <w:rPr>
          <w:rFonts w:ascii="Times New Roman" w:eastAsia="Times New Roman" w:hAnsi="Times New Roman"/>
          <w:i/>
          <w:w w:val="96"/>
          <w:sz w:val="24"/>
          <w:szCs w:val="24"/>
        </w:rPr>
        <w:t xml:space="preserve">Concept </w:t>
      </w:r>
      <w:r w:rsidRPr="00F2542F">
        <w:rPr>
          <w:rFonts w:ascii="Times New Roman" w:eastAsia="Times New Roman" w:hAnsi="Times New Roman"/>
          <w:i/>
          <w:sz w:val="24"/>
          <w:szCs w:val="24"/>
        </w:rPr>
        <w:t xml:space="preserve">of Law </w:t>
      </w:r>
      <w:r w:rsidRPr="00F2542F">
        <w:rPr>
          <w:rFonts w:ascii="Times New Roman" w:eastAsia="Times New Roman" w:hAnsi="Times New Roman"/>
          <w:sz w:val="24"/>
          <w:szCs w:val="24"/>
        </w:rPr>
        <w:t xml:space="preserve">(2ndedn, Clarendon Press 1994) </w:t>
      </w:r>
      <w:r w:rsidRPr="00F2542F">
        <w:rPr>
          <w:rFonts w:ascii="Times New Roman" w:eastAsia="Times New Roman" w:hAnsi="Times New Roman"/>
          <w:w w:val="96"/>
          <w:sz w:val="24"/>
          <w:szCs w:val="24"/>
        </w:rPr>
        <w:t>135</w:t>
      </w:r>
      <w:r w:rsidRPr="00F2542F">
        <w:rPr>
          <w:rFonts w:ascii="Times New Roman" w:eastAsia="Times New Roman" w:hAnsi="Times New Roman"/>
          <w:w w:val="45"/>
          <w:sz w:val="24"/>
          <w:szCs w:val="24"/>
        </w:rPr>
        <w:t xml:space="preserve"> .</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right="2077"/>
        <w:jc w:val="both"/>
        <w:rPr>
          <w:rFonts w:ascii="Times New Roman" w:eastAsia="Gill Sans MT" w:hAnsi="Times New Roman"/>
          <w:b/>
          <w:sz w:val="24"/>
          <w:szCs w:val="24"/>
        </w:rPr>
      </w:pPr>
      <w:r w:rsidRPr="00F2542F">
        <w:rPr>
          <w:rFonts w:ascii="Times New Roman" w:eastAsia="Gill Sans MT" w:hAnsi="Times New Roman"/>
          <w:b/>
          <w:sz w:val="24"/>
          <w:szCs w:val="24"/>
        </w:rPr>
        <w:t>1.1.4</w:t>
      </w:r>
      <w:r w:rsidR="00B70607" w:rsidRPr="00F2542F">
        <w:rPr>
          <w:rFonts w:ascii="Times New Roman" w:eastAsia="Gill Sans MT" w:hAnsi="Times New Roman"/>
          <w:b/>
          <w:sz w:val="24"/>
          <w:szCs w:val="24"/>
        </w:rPr>
        <w:t xml:space="preserve"> Radha e burimeve në </w:t>
      </w:r>
      <w:r w:rsidR="00F848F7" w:rsidRPr="00F2542F">
        <w:rPr>
          <w:rFonts w:ascii="Times New Roman" w:eastAsia="Gill Sans MT" w:hAnsi="Times New Roman"/>
          <w:b/>
          <w:sz w:val="24"/>
          <w:szCs w:val="24"/>
        </w:rPr>
        <w:t>foot</w:t>
      </w:r>
      <w:r w:rsidR="00B70607" w:rsidRPr="00F2542F">
        <w:rPr>
          <w:rFonts w:ascii="Times New Roman" w:eastAsia="Gill Sans MT" w:hAnsi="Times New Roman"/>
          <w:b/>
          <w:sz w:val="24"/>
          <w:szCs w:val="24"/>
        </w:rPr>
        <w:t>note</w:t>
      </w:r>
    </w:p>
    <w:p w:rsidR="00FA4876" w:rsidRPr="00F2542F" w:rsidRDefault="00FA4876" w:rsidP="00FA4876">
      <w:pPr>
        <w:spacing w:before="7" w:after="0" w:line="276" w:lineRule="auto"/>
        <w:jc w:val="both"/>
        <w:rPr>
          <w:rFonts w:ascii="Times New Roman" w:eastAsia="Times New Roman" w:hAnsi="Times New Roman"/>
          <w:spacing w:val="13"/>
          <w:w w:val="45"/>
          <w:sz w:val="24"/>
          <w:szCs w:val="24"/>
        </w:rPr>
      </w:pPr>
      <w:r w:rsidRPr="00F2542F">
        <w:rPr>
          <w:rFonts w:ascii="Times New Roman" w:eastAsia="Times New Roman" w:hAnsi="Times New Roman"/>
          <w:spacing w:val="-2"/>
          <w:sz w:val="24"/>
          <w:szCs w:val="24"/>
        </w:rPr>
        <w:t>Kur citoni më shumë se një burim të të njëjtit lloj për një hipotezë të vetme, vendosini burimet në radhë kronologjike, duke e vendosur burimin më të vjetër në fillim</w:t>
      </w:r>
      <w:r w:rsidRPr="00F2542F">
        <w:rPr>
          <w:rFonts w:ascii="Times New Roman" w:eastAsia="Times New Roman" w:hAnsi="Times New Roman"/>
          <w:w w:val="45"/>
          <w:sz w:val="24"/>
          <w:szCs w:val="24"/>
        </w:rPr>
        <w:t>. .</w:t>
      </w:r>
    </w:p>
    <w:p w:rsidR="00FA4876" w:rsidRPr="00F2542F" w:rsidRDefault="00FA4876" w:rsidP="00FA4876">
      <w:pPr>
        <w:tabs>
          <w:tab w:val="left" w:pos="7200"/>
        </w:tabs>
        <w:spacing w:before="7" w:after="0" w:line="276" w:lineRule="auto"/>
        <w:jc w:val="both"/>
        <w:rPr>
          <w:rFonts w:ascii="Times New Roman" w:eastAsia="Times New Roman" w:hAnsi="Times New Roman"/>
          <w:w w:val="45"/>
          <w:sz w:val="24"/>
          <w:szCs w:val="24"/>
        </w:rPr>
      </w:pPr>
      <w:r w:rsidRPr="00F2542F">
        <w:rPr>
          <w:rFonts w:ascii="Times New Roman" w:eastAsia="Times New Roman" w:hAnsi="Times New Roman"/>
          <w:bCs/>
          <w:sz w:val="24"/>
          <w:szCs w:val="24"/>
        </w:rPr>
        <w:t>Nëse një apo disa burime janë më të rëndësishme se të tjerat, këto i citoni në fillim, e më pas citoni ato më pak të rëndësishmet, duke filluar me “shikoni gjithashtu”. Nëse po citoni legjislacionin apo ndonjë rast gjyqësor për një hipotezë të vetme, vendoseni</w:t>
      </w:r>
      <w:r w:rsidR="00B70607" w:rsidRPr="00F2542F">
        <w:rPr>
          <w:rFonts w:ascii="Times New Roman" w:eastAsia="Times New Roman" w:hAnsi="Times New Roman"/>
          <w:bCs/>
          <w:sz w:val="24"/>
          <w:szCs w:val="24"/>
        </w:rPr>
        <w:t xml:space="preserve"> legjislacionin përpara rasteve</w:t>
      </w:r>
      <w:r w:rsidRPr="00F2542F">
        <w:rPr>
          <w:rFonts w:ascii="Times New Roman" w:eastAsia="Times New Roman" w:hAnsi="Times New Roman"/>
          <w:bCs/>
          <w:sz w:val="24"/>
          <w:szCs w:val="24"/>
        </w:rPr>
        <w:t xml:space="preserve"> dhe në rast se citoni burime parësore apo dytësore për të njëjtën hipotezë, vendosini burimet parësore para burimeve dytësore</w:t>
      </w:r>
      <w:r w:rsidRPr="00F2542F">
        <w:rPr>
          <w:rFonts w:ascii="Times New Roman" w:eastAsia="Times New Roman" w:hAnsi="Times New Roman"/>
          <w:w w:val="95"/>
          <w:sz w:val="24"/>
          <w:szCs w:val="24"/>
        </w:rPr>
        <w:t>.</w:t>
      </w:r>
    </w:p>
    <w:p w:rsidR="00FA4876" w:rsidRPr="00F2542F" w:rsidRDefault="00FA4876" w:rsidP="00FA4876">
      <w:pPr>
        <w:tabs>
          <w:tab w:val="left" w:pos="7200"/>
        </w:tabs>
        <w:spacing w:before="7" w:after="0" w:line="276" w:lineRule="auto"/>
        <w:jc w:val="both"/>
        <w:rPr>
          <w:rFonts w:ascii="Times New Roman" w:eastAsia="Gill Sans MT" w:hAnsi="Times New Roman"/>
          <w:sz w:val="24"/>
          <w:szCs w:val="24"/>
        </w:rPr>
      </w:pPr>
    </w:p>
    <w:p w:rsidR="00FA4876" w:rsidRPr="00F2542F" w:rsidRDefault="002F0C98" w:rsidP="00B70607">
      <w:pPr>
        <w:tabs>
          <w:tab w:val="left" w:pos="7200"/>
        </w:tabs>
        <w:spacing w:before="7"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t xml:space="preserve">1.2 </w:t>
      </w:r>
      <w:r w:rsidR="00F848F7" w:rsidRPr="00F2542F">
        <w:rPr>
          <w:rFonts w:ascii="Times New Roman" w:eastAsia="Gill Sans MT" w:hAnsi="Times New Roman"/>
          <w:b/>
          <w:sz w:val="24"/>
          <w:szCs w:val="24"/>
        </w:rPr>
        <w:t xml:space="preserve"> Citime të njëpasnjëshme</w:t>
      </w:r>
    </w:p>
    <w:p w:rsidR="00FA4876" w:rsidRPr="00F2542F" w:rsidRDefault="00FA4876" w:rsidP="00FA4876">
      <w:pPr>
        <w:tabs>
          <w:tab w:val="left" w:pos="6300"/>
        </w:tabs>
        <w:spacing w:before="7" w:after="0" w:line="276" w:lineRule="auto"/>
        <w:jc w:val="both"/>
        <w:rPr>
          <w:rFonts w:ascii="Times New Roman" w:eastAsia="Times New Roman" w:hAnsi="Times New Roman"/>
          <w:sz w:val="24"/>
          <w:szCs w:val="24"/>
        </w:rPr>
      </w:pPr>
      <w:r w:rsidRPr="00F2542F">
        <w:rPr>
          <w:rFonts w:ascii="Times New Roman" w:eastAsia="Times New Roman" w:hAnsi="Times New Roman"/>
          <w:spacing w:val="-3"/>
          <w:sz w:val="24"/>
          <w:szCs w:val="24"/>
        </w:rPr>
        <w:t xml:space="preserve">Në një citim të njëpasnjëshëm të një burimi, shkurtimisht identifiko burimin dhe jep një </w:t>
      </w:r>
      <w:r w:rsidR="00F848F7" w:rsidRPr="00F2542F">
        <w:rPr>
          <w:rFonts w:ascii="Times New Roman" w:eastAsia="Times New Roman" w:hAnsi="Times New Roman"/>
          <w:spacing w:val="-3"/>
          <w:sz w:val="24"/>
          <w:szCs w:val="24"/>
        </w:rPr>
        <w:t>gjysmë</w:t>
      </w:r>
      <w:r w:rsidR="00B70607" w:rsidRPr="00F2542F">
        <w:rPr>
          <w:rFonts w:ascii="Times New Roman" w:eastAsia="Times New Roman" w:hAnsi="Times New Roman"/>
          <w:spacing w:val="-3"/>
          <w:sz w:val="24"/>
          <w:szCs w:val="24"/>
        </w:rPr>
        <w:t xml:space="preserve"> citim në kllapa te </w:t>
      </w:r>
      <w:r w:rsidR="00B70607" w:rsidRPr="00F2542F">
        <w:rPr>
          <w:rFonts w:ascii="Times New Roman" w:eastAsia="Times New Roman" w:hAnsi="Times New Roman"/>
          <w:i/>
          <w:spacing w:val="-3"/>
          <w:sz w:val="24"/>
          <w:szCs w:val="24"/>
        </w:rPr>
        <w:t>footnote,</w:t>
      </w:r>
      <w:r w:rsidRPr="00F2542F">
        <w:rPr>
          <w:rFonts w:ascii="Times New Roman" w:eastAsia="Times New Roman" w:hAnsi="Times New Roman"/>
          <w:spacing w:val="-3"/>
          <w:sz w:val="24"/>
          <w:szCs w:val="24"/>
        </w:rPr>
        <w:t xml:space="preserve"> ku mund të gjendet citimi i plotë.</w:t>
      </w:r>
      <w:r w:rsidR="00B70607"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Nëse c</w:t>
      </w:r>
      <w:r w:rsidR="00B70607" w:rsidRPr="00F2542F">
        <w:rPr>
          <w:rFonts w:ascii="Times New Roman" w:eastAsia="Times New Roman" w:hAnsi="Times New Roman"/>
          <w:bCs/>
          <w:sz w:val="24"/>
          <w:szCs w:val="24"/>
        </w:rPr>
        <w:t xml:space="preserve">itimi i njëpasnjëshëm është te </w:t>
      </w:r>
      <w:r w:rsidR="00B70607" w:rsidRPr="00F2542F">
        <w:rPr>
          <w:rFonts w:ascii="Times New Roman" w:eastAsia="Times New Roman" w:hAnsi="Times New Roman"/>
          <w:bCs/>
          <w:i/>
          <w:sz w:val="24"/>
          <w:szCs w:val="24"/>
        </w:rPr>
        <w:t>footnote,</w:t>
      </w:r>
      <w:r w:rsidRPr="00F2542F">
        <w:rPr>
          <w:rFonts w:ascii="Times New Roman" w:eastAsia="Times New Roman" w:hAnsi="Times New Roman"/>
          <w:bCs/>
          <w:sz w:val="24"/>
          <w:szCs w:val="24"/>
        </w:rPr>
        <w:t xml:space="preserve"> që vjen menjëherë pas citimit të plotë, në vend të kësaj zakonisht mund të vendosni </w:t>
      </w:r>
      <w:r w:rsidRPr="00F2542F">
        <w:rPr>
          <w:rFonts w:ascii="Times New Roman" w:eastAsia="Times New Roman" w:hAnsi="Times New Roman"/>
          <w:spacing w:val="2"/>
          <w:w w:val="67"/>
          <w:sz w:val="24"/>
          <w:szCs w:val="24"/>
        </w:rPr>
        <w:t>‘</w:t>
      </w:r>
      <w:r w:rsidRPr="00F2542F">
        <w:rPr>
          <w:rFonts w:ascii="Times New Roman" w:eastAsia="Times New Roman" w:hAnsi="Times New Roman"/>
          <w:spacing w:val="-1"/>
          <w:w w:val="96"/>
          <w:sz w:val="24"/>
          <w:szCs w:val="24"/>
        </w:rPr>
        <w:t>i</w:t>
      </w:r>
      <w:r w:rsidRPr="00F2542F">
        <w:rPr>
          <w:rFonts w:ascii="Times New Roman" w:eastAsia="Times New Roman" w:hAnsi="Times New Roman"/>
          <w:spacing w:val="-2"/>
          <w:w w:val="101"/>
          <w:sz w:val="24"/>
          <w:szCs w:val="24"/>
        </w:rPr>
        <w:t>b</w:t>
      </w:r>
      <w:r w:rsidRPr="00F2542F">
        <w:rPr>
          <w:rFonts w:ascii="Times New Roman" w:eastAsia="Times New Roman" w:hAnsi="Times New Roman"/>
          <w:w w:val="102"/>
          <w:sz w:val="24"/>
          <w:szCs w:val="24"/>
        </w:rPr>
        <w:t>i</w:t>
      </w:r>
      <w:r w:rsidRPr="00F2542F">
        <w:rPr>
          <w:rFonts w:ascii="Times New Roman" w:eastAsia="Times New Roman" w:hAnsi="Times New Roman"/>
          <w:spacing w:val="-5"/>
          <w:w w:val="102"/>
          <w:sz w:val="24"/>
          <w:szCs w:val="24"/>
        </w:rPr>
        <w:t>d</w:t>
      </w:r>
      <w:r w:rsidRPr="00F2542F">
        <w:rPr>
          <w:rFonts w:ascii="Times New Roman" w:eastAsia="Times New Roman" w:hAnsi="Times New Roman"/>
          <w:w w:val="66"/>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2F0C98" w:rsidP="00FA4876">
      <w:pPr>
        <w:tabs>
          <w:tab w:val="left" w:pos="1170"/>
        </w:tabs>
        <w:spacing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t>1.3.</w:t>
      </w:r>
      <w:r w:rsidR="00F848F7" w:rsidRPr="00F2542F">
        <w:rPr>
          <w:rFonts w:ascii="Times New Roman" w:eastAsia="Gill Sans MT" w:hAnsi="Times New Roman"/>
          <w:b/>
          <w:sz w:val="24"/>
          <w:szCs w:val="24"/>
        </w:rPr>
        <w:t xml:space="preserve"> Pikësimi</w:t>
      </w:r>
    </w:p>
    <w:p w:rsidR="00FA4876" w:rsidRPr="00F2542F" w:rsidRDefault="00FA4876" w:rsidP="00FA4876">
      <w:pPr>
        <w:tabs>
          <w:tab w:val="left" w:pos="7200"/>
        </w:tabs>
        <w:spacing w:before="7" w:after="0" w:line="276" w:lineRule="auto"/>
        <w:jc w:val="both"/>
        <w:rPr>
          <w:rFonts w:ascii="Times New Roman" w:eastAsia="Times New Roman" w:hAnsi="Times New Roman"/>
          <w:sz w:val="24"/>
          <w:szCs w:val="24"/>
        </w:rPr>
      </w:pPr>
      <w:r w:rsidRPr="00F2542F">
        <w:rPr>
          <w:rFonts w:ascii="Times New Roman" w:eastAsia="Times New Roman" w:hAnsi="Times New Roman"/>
          <w:bCs/>
          <w:sz w:val="24"/>
          <w:szCs w:val="24"/>
        </w:rPr>
        <w:t>OSCOLA përdor shumë pak pikësime. Shkurtimet dhe inicialet e emrave të autorëve nuk duhet të shoqërohen me pikë.</w:t>
      </w:r>
      <w:r w:rsidRPr="00F2542F">
        <w:rPr>
          <w:rFonts w:ascii="Times New Roman" w:eastAsia="Times New Roman" w:hAnsi="Times New Roman"/>
          <w:sz w:val="24"/>
          <w:szCs w:val="24"/>
        </w:rPr>
        <w:t xml:space="preserve"> Kur citoni autoritete nga juridiksione të tjera, mos përfshini pikën në citim.</w:t>
      </w:r>
    </w:p>
    <w:p w:rsidR="00FA4876" w:rsidRPr="00F2542F" w:rsidRDefault="00FA4876" w:rsidP="00FA4876">
      <w:pPr>
        <w:spacing w:before="7" w:after="0" w:line="276" w:lineRule="auto"/>
        <w:rPr>
          <w:rFonts w:ascii="Times New Roman" w:eastAsia="Times New Roman" w:hAnsi="Times New Roman"/>
          <w:sz w:val="24"/>
          <w:szCs w:val="24"/>
        </w:rPr>
      </w:pPr>
    </w:p>
    <w:p w:rsidR="0013413C" w:rsidRPr="00F2542F" w:rsidRDefault="0013413C" w:rsidP="00FA4876">
      <w:pPr>
        <w:spacing w:after="0" w:line="276" w:lineRule="auto"/>
        <w:ind w:right="5110"/>
        <w:jc w:val="both"/>
        <w:rPr>
          <w:rFonts w:ascii="Times New Roman" w:eastAsia="Gill Sans MT" w:hAnsi="Times New Roman"/>
          <w:b/>
          <w:sz w:val="24"/>
          <w:szCs w:val="24"/>
        </w:rPr>
      </w:pPr>
    </w:p>
    <w:p w:rsidR="0013413C" w:rsidRPr="00F2542F" w:rsidRDefault="0013413C" w:rsidP="00FA4876">
      <w:pPr>
        <w:spacing w:after="0" w:line="276" w:lineRule="auto"/>
        <w:ind w:right="5110"/>
        <w:jc w:val="both"/>
        <w:rPr>
          <w:rFonts w:ascii="Times New Roman" w:eastAsia="Gill Sans MT" w:hAnsi="Times New Roman"/>
          <w:b/>
          <w:sz w:val="24"/>
          <w:szCs w:val="24"/>
        </w:rPr>
      </w:pPr>
    </w:p>
    <w:p w:rsidR="00FA4876" w:rsidRPr="00F2542F" w:rsidRDefault="002F0C98" w:rsidP="00FA4876">
      <w:pPr>
        <w:spacing w:after="0" w:line="276" w:lineRule="auto"/>
        <w:ind w:right="5110"/>
        <w:jc w:val="both"/>
        <w:rPr>
          <w:rFonts w:ascii="Times New Roman" w:eastAsia="Gill Sans MT" w:hAnsi="Times New Roman"/>
          <w:b/>
          <w:sz w:val="24"/>
          <w:szCs w:val="24"/>
        </w:rPr>
      </w:pPr>
      <w:r w:rsidRPr="00F2542F">
        <w:rPr>
          <w:rFonts w:ascii="Times New Roman" w:eastAsia="Gill Sans MT" w:hAnsi="Times New Roman"/>
          <w:b/>
          <w:sz w:val="24"/>
          <w:szCs w:val="24"/>
        </w:rPr>
        <w:lastRenderedPageBreak/>
        <w:t>1.3.1</w:t>
      </w:r>
      <w:r w:rsidR="00B70607" w:rsidRPr="00F2542F">
        <w:rPr>
          <w:rFonts w:ascii="Times New Roman" w:eastAsia="Gill Sans MT" w:hAnsi="Times New Roman"/>
          <w:b/>
          <w:sz w:val="24"/>
          <w:szCs w:val="24"/>
        </w:rPr>
        <w:t xml:space="preserve"> Fjalët e huaja</w:t>
      </w:r>
    </w:p>
    <w:p w:rsidR="00FA4876" w:rsidRPr="00F2542F" w:rsidRDefault="00FA4876" w:rsidP="00FA4876">
      <w:pPr>
        <w:tabs>
          <w:tab w:val="left" w:pos="7200"/>
        </w:tabs>
        <w:spacing w:before="7" w:after="0" w:line="276" w:lineRule="auto"/>
        <w:jc w:val="both"/>
        <w:rPr>
          <w:rFonts w:ascii="Times New Roman" w:eastAsia="Times New Roman" w:hAnsi="Times New Roman"/>
          <w:sz w:val="24"/>
          <w:szCs w:val="24"/>
        </w:rPr>
      </w:pPr>
      <w:r w:rsidRPr="00F2542F">
        <w:rPr>
          <w:rFonts w:ascii="Times New Roman" w:eastAsia="Times New Roman" w:hAnsi="Times New Roman"/>
          <w:spacing w:val="-3"/>
          <w:sz w:val="24"/>
          <w:szCs w:val="24"/>
        </w:rPr>
        <w:t>Në tekst përdor shkrimin italik për fjalët e huaja dhe shprehjet, por jo për citimet.</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 xml:space="preserve">Nëse kërkohet, </w:t>
      </w:r>
      <w:r w:rsidR="00F848F7" w:rsidRPr="00F2542F">
        <w:rPr>
          <w:rFonts w:ascii="Times New Roman" w:eastAsia="Times New Roman" w:hAnsi="Times New Roman"/>
          <w:bCs/>
          <w:sz w:val="24"/>
          <w:szCs w:val="24"/>
        </w:rPr>
        <w:t>menjëherë</w:t>
      </w:r>
      <w:r w:rsidRPr="00F2542F">
        <w:rPr>
          <w:rFonts w:ascii="Times New Roman" w:eastAsia="Times New Roman" w:hAnsi="Times New Roman"/>
          <w:bCs/>
          <w:sz w:val="24"/>
          <w:szCs w:val="24"/>
        </w:rPr>
        <w:t xml:space="preserve"> jep në kllapa ose në 'footnote' përkthimin.</w:t>
      </w:r>
    </w:p>
    <w:p w:rsidR="00FA4876" w:rsidRPr="00F2542F" w:rsidRDefault="00FA4876" w:rsidP="00FA4876">
      <w:pPr>
        <w:spacing w:before="16" w:after="0" w:line="276" w:lineRule="auto"/>
        <w:rPr>
          <w:rFonts w:ascii="Times New Roman" w:eastAsia="Times New Roman" w:hAnsi="Times New Roman"/>
          <w:sz w:val="24"/>
          <w:szCs w:val="24"/>
        </w:rPr>
      </w:pPr>
    </w:p>
    <w:p w:rsidR="00FA4876" w:rsidRPr="00F2542F" w:rsidRDefault="00625742" w:rsidP="00FA4876">
      <w:pPr>
        <w:tabs>
          <w:tab w:val="left" w:pos="3690"/>
        </w:tabs>
        <w:spacing w:after="0" w:line="276" w:lineRule="auto"/>
        <w:jc w:val="both"/>
        <w:rPr>
          <w:rFonts w:ascii="Times New Roman" w:eastAsia="Gill Sans MT" w:hAnsi="Times New Roman"/>
          <w:sz w:val="24"/>
          <w:szCs w:val="24"/>
        </w:rPr>
      </w:pPr>
      <w:r w:rsidRPr="00F2542F">
        <w:rPr>
          <w:rFonts w:ascii="Times New Roman" w:eastAsia="Gill Sans MT" w:hAnsi="Times New Roman"/>
          <w:b/>
          <w:sz w:val="24"/>
          <w:szCs w:val="24"/>
        </w:rPr>
        <w:t>1.4</w:t>
      </w:r>
      <w:r w:rsidR="00FA4876" w:rsidRPr="00F2542F">
        <w:rPr>
          <w:rFonts w:ascii="Times New Roman" w:eastAsia="Gill Sans MT" w:hAnsi="Times New Roman"/>
          <w:b/>
          <w:sz w:val="24"/>
          <w:szCs w:val="24"/>
        </w:rPr>
        <w:t xml:space="preserve"> Kur citohen materiale të huaja</w:t>
      </w:r>
    </w:p>
    <w:p w:rsidR="00FA4876" w:rsidRPr="00F2542F" w:rsidRDefault="00FA4876" w:rsidP="00FA4876">
      <w:pPr>
        <w:spacing w:before="62" w:after="0" w:line="276" w:lineRule="auto"/>
        <w:ind w:right="85"/>
        <w:jc w:val="both"/>
        <w:rPr>
          <w:rFonts w:ascii="Times New Roman" w:eastAsia="Times New Roman" w:hAnsi="Times New Roman"/>
          <w:sz w:val="24"/>
          <w:szCs w:val="24"/>
        </w:rPr>
      </w:pPr>
      <w:r w:rsidRPr="00F2542F">
        <w:rPr>
          <w:rFonts w:ascii="Times New Roman" w:eastAsia="Times New Roman" w:hAnsi="Times New Roman"/>
          <w:spacing w:val="-2"/>
          <w:sz w:val="24"/>
          <w:szCs w:val="24"/>
        </w:rPr>
        <w:t xml:space="preserve">Kur </w:t>
      </w:r>
      <w:r w:rsidR="00B70607" w:rsidRPr="00F2542F">
        <w:rPr>
          <w:rFonts w:ascii="Times New Roman" w:eastAsia="Times New Roman" w:hAnsi="Times New Roman"/>
          <w:spacing w:val="-2"/>
          <w:sz w:val="24"/>
          <w:szCs w:val="24"/>
        </w:rPr>
        <w:t>u</w:t>
      </w:r>
      <w:r w:rsidRPr="00F2542F">
        <w:rPr>
          <w:rFonts w:ascii="Times New Roman" w:eastAsia="Times New Roman" w:hAnsi="Times New Roman"/>
          <w:spacing w:val="-2"/>
          <w:sz w:val="24"/>
          <w:szCs w:val="24"/>
        </w:rPr>
        <w:t xml:space="preserve"> referoheni materialeve të huaja, citoni burimet parësore ashtu si </w:t>
      </w:r>
      <w:r w:rsidR="00A77C9C" w:rsidRPr="00F2542F">
        <w:rPr>
          <w:rFonts w:ascii="Times New Roman" w:eastAsia="Times New Roman" w:hAnsi="Times New Roman"/>
          <w:spacing w:val="-2"/>
          <w:sz w:val="24"/>
          <w:szCs w:val="24"/>
        </w:rPr>
        <w:t>janë në juridiksionin</w:t>
      </w:r>
      <w:r w:rsidRPr="00F2542F">
        <w:rPr>
          <w:rFonts w:ascii="Times New Roman" w:eastAsia="Times New Roman" w:hAnsi="Times New Roman"/>
          <w:spacing w:val="-2"/>
          <w:sz w:val="24"/>
          <w:szCs w:val="24"/>
        </w:rPr>
        <w:t xml:space="preserve"> origjinal, </w:t>
      </w:r>
      <w:r w:rsidR="00B70607" w:rsidRPr="00F2542F">
        <w:rPr>
          <w:rFonts w:ascii="Times New Roman" w:eastAsia="Times New Roman" w:hAnsi="Times New Roman"/>
          <w:spacing w:val="-2"/>
          <w:sz w:val="24"/>
          <w:szCs w:val="24"/>
        </w:rPr>
        <w:t xml:space="preserve">duke hequr pikat dhe shkurtesat. </w:t>
      </w:r>
    </w:p>
    <w:p w:rsidR="00FA4876" w:rsidRPr="00F2542F" w:rsidRDefault="00FA4876" w:rsidP="00FA4876">
      <w:pPr>
        <w:spacing w:before="4" w:after="0" w:line="276" w:lineRule="auto"/>
        <w:rPr>
          <w:rFonts w:ascii="Times New Roman" w:eastAsia="Times New Roman" w:hAnsi="Times New Roman"/>
          <w:sz w:val="24"/>
          <w:szCs w:val="24"/>
        </w:rPr>
      </w:pPr>
    </w:p>
    <w:p w:rsidR="00FA4876" w:rsidRPr="00F2542F" w:rsidRDefault="00F848F7" w:rsidP="00FA4876">
      <w:pPr>
        <w:tabs>
          <w:tab w:val="left" w:pos="2340"/>
        </w:tabs>
        <w:spacing w:before="32" w:after="0" w:line="276" w:lineRule="auto"/>
        <w:jc w:val="both"/>
        <w:rPr>
          <w:rFonts w:ascii="Times New Roman" w:eastAsia="Gill Sans MT" w:hAnsi="Times New Roman"/>
          <w:sz w:val="24"/>
          <w:szCs w:val="24"/>
        </w:rPr>
      </w:pPr>
      <w:r w:rsidRPr="00F2542F">
        <w:rPr>
          <w:rFonts w:ascii="Times New Roman" w:eastAsia="Gill Sans MT" w:hAnsi="Times New Roman"/>
          <w:b/>
          <w:sz w:val="24"/>
          <w:szCs w:val="24"/>
        </w:rPr>
        <w:t>1.5 Citimet</w:t>
      </w:r>
      <w:r w:rsidR="00FA4876" w:rsidRPr="00F2542F">
        <w:rPr>
          <w:rFonts w:ascii="Times New Roman" w:eastAsia="Gill Sans MT" w:hAnsi="Times New Roman"/>
          <w:b/>
          <w:sz w:val="24"/>
          <w:szCs w:val="24"/>
        </w:rPr>
        <w:t xml:space="preserve"> </w:t>
      </w:r>
    </w:p>
    <w:p w:rsidR="00FA4876" w:rsidRPr="00F2542F" w:rsidRDefault="00FA4876" w:rsidP="00FA4876">
      <w:pPr>
        <w:spacing w:before="62" w:after="0" w:line="276" w:lineRule="auto"/>
        <w:ind w:right="85"/>
        <w:jc w:val="both"/>
        <w:rPr>
          <w:rFonts w:ascii="Times New Roman" w:eastAsia="Times New Roman" w:hAnsi="Times New Roman"/>
          <w:sz w:val="24"/>
          <w:szCs w:val="24"/>
        </w:rPr>
      </w:pPr>
      <w:r w:rsidRPr="00F2542F">
        <w:rPr>
          <w:rFonts w:ascii="Times New Roman" w:eastAsia="Times New Roman" w:hAnsi="Times New Roman"/>
          <w:spacing w:val="1"/>
          <w:sz w:val="24"/>
          <w:szCs w:val="24"/>
        </w:rPr>
        <w:t>Citimet nga punimet e tjera, rastet, statutet dhe kështu me radhë duhet t’i qëndrojnë besnik origjinalit, me përjashtim të rasteve kur është e nevojshme të ndryshohen shenjat e pikësimit të citateve nga njëshe në dyfishe, ose anasjelltas.</w:t>
      </w:r>
      <w:r w:rsidRPr="00F2542F">
        <w:rPr>
          <w:rFonts w:ascii="Times New Roman" w:eastAsia="Times New Roman" w:hAnsi="Times New Roman"/>
          <w:bCs/>
          <w:sz w:val="24"/>
          <w:szCs w:val="24"/>
        </w:rPr>
        <w:t xml:space="preserve"> Ndonjë koment në citim, të tilla si “theksim i shtuar”, duhet të jepet në </w:t>
      </w:r>
      <w:r w:rsidR="00B70607" w:rsidRPr="00F2542F">
        <w:rPr>
          <w:rFonts w:ascii="Times New Roman" w:eastAsia="Times New Roman" w:hAnsi="Times New Roman"/>
          <w:bCs/>
          <w:i/>
          <w:sz w:val="24"/>
          <w:szCs w:val="24"/>
        </w:rPr>
        <w:t>footnote</w:t>
      </w:r>
      <w:r w:rsidRPr="00F2542F">
        <w:rPr>
          <w:rFonts w:ascii="Times New Roman" w:eastAsia="Times New Roman" w:hAnsi="Times New Roman"/>
          <w:bCs/>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B70607" w:rsidP="00FA4876">
      <w:pPr>
        <w:spacing w:after="0" w:line="276" w:lineRule="auto"/>
        <w:ind w:right="85"/>
        <w:jc w:val="both"/>
        <w:rPr>
          <w:rFonts w:ascii="Times New Roman" w:eastAsia="Times New Roman" w:hAnsi="Times New Roman"/>
          <w:sz w:val="24"/>
          <w:szCs w:val="24"/>
        </w:rPr>
      </w:pPr>
      <w:r w:rsidRPr="00F2542F">
        <w:rPr>
          <w:rFonts w:ascii="Times New Roman" w:eastAsia="Times New Roman" w:hAnsi="Times New Roman"/>
          <w:spacing w:val="-2"/>
          <w:sz w:val="24"/>
          <w:szCs w:val="24"/>
        </w:rPr>
        <w:t xml:space="preserve">Paraqitini </w:t>
      </w:r>
      <w:r w:rsidR="00FA4876" w:rsidRPr="00F2542F">
        <w:rPr>
          <w:rFonts w:ascii="Times New Roman" w:eastAsia="Times New Roman" w:hAnsi="Times New Roman"/>
          <w:spacing w:val="-2"/>
          <w:sz w:val="24"/>
          <w:szCs w:val="24"/>
        </w:rPr>
        <w:t>citimet që janë më të gjata se t</w:t>
      </w:r>
      <w:r w:rsidR="00F848F7" w:rsidRPr="00F2542F">
        <w:rPr>
          <w:rFonts w:ascii="Times New Roman" w:eastAsia="Times New Roman" w:hAnsi="Times New Roman"/>
          <w:spacing w:val="-2"/>
          <w:sz w:val="24"/>
          <w:szCs w:val="24"/>
        </w:rPr>
        <w:t>ri rreshta në një paragraf krye</w:t>
      </w:r>
      <w:r w:rsidR="00FA4876" w:rsidRPr="00F2542F">
        <w:rPr>
          <w:rFonts w:ascii="Times New Roman" w:eastAsia="Times New Roman" w:hAnsi="Times New Roman"/>
          <w:spacing w:val="-2"/>
          <w:sz w:val="24"/>
          <w:szCs w:val="24"/>
        </w:rPr>
        <w:t>radhë, pa futur hapësirë tjetër në rreshtin e parë.</w:t>
      </w:r>
    </w:p>
    <w:p w:rsidR="00FA4876" w:rsidRPr="00F2542F" w:rsidRDefault="00FA4876" w:rsidP="00FA4876">
      <w:pPr>
        <w:spacing w:after="0" w:line="276" w:lineRule="auto"/>
        <w:ind w:right="85"/>
        <w:jc w:val="both"/>
        <w:rPr>
          <w:rFonts w:ascii="Times New Roman" w:eastAsia="Times New Roman" w:hAnsi="Times New Roman"/>
          <w:spacing w:val="6"/>
          <w:sz w:val="24"/>
          <w:szCs w:val="24"/>
        </w:rPr>
      </w:pPr>
    </w:p>
    <w:p w:rsidR="00FA4876" w:rsidRPr="00F2542F" w:rsidRDefault="00FA4876" w:rsidP="00FA4876">
      <w:pPr>
        <w:tabs>
          <w:tab w:val="left" w:pos="7200"/>
        </w:tabs>
        <w:spacing w:after="0" w:line="276" w:lineRule="auto"/>
        <w:jc w:val="both"/>
        <w:rPr>
          <w:rFonts w:ascii="Times New Roman" w:eastAsia="Times New Roman" w:hAnsi="Times New Roman"/>
          <w:spacing w:val="-14"/>
          <w:sz w:val="24"/>
          <w:szCs w:val="24"/>
        </w:rPr>
      </w:pPr>
      <w:r w:rsidRPr="00F2542F">
        <w:rPr>
          <w:rFonts w:ascii="Times New Roman" w:eastAsia="Times New Roman" w:hAnsi="Times New Roman"/>
          <w:spacing w:val="6"/>
          <w:sz w:val="24"/>
          <w:szCs w:val="24"/>
        </w:rPr>
        <w:t xml:space="preserve">Kur një citim fillon në mes të një fjalie në tekst, shkronja e parë e citimit duhet të jetë e madhe nëse citimi vetë është një fjali e plotë, por jo anasjelltas. </w:t>
      </w:r>
      <w:r w:rsidRPr="00F2542F">
        <w:rPr>
          <w:rFonts w:ascii="Times New Roman" w:eastAsia="Times New Roman" w:hAnsi="Times New Roman"/>
          <w:bCs/>
          <w:sz w:val="24"/>
          <w:szCs w:val="24"/>
        </w:rPr>
        <w:t>Kur një citim fillon në fillim të një fjalie në tekst, shkron</w:t>
      </w:r>
      <w:r w:rsidR="00B70607" w:rsidRPr="00F2542F">
        <w:rPr>
          <w:rFonts w:ascii="Times New Roman" w:eastAsia="Times New Roman" w:hAnsi="Times New Roman"/>
          <w:bCs/>
          <w:sz w:val="24"/>
          <w:szCs w:val="24"/>
        </w:rPr>
        <w:t>ja e parë duhet të jetë e madhe</w:t>
      </w:r>
      <w:r w:rsidRPr="00F2542F">
        <w:rPr>
          <w:rFonts w:ascii="Times New Roman" w:eastAsia="Times New Roman" w:hAnsi="Times New Roman"/>
          <w:bCs/>
          <w:sz w:val="24"/>
          <w:szCs w:val="24"/>
        </w:rPr>
        <w:t xml:space="preserve"> dhe kllapat katrore duhet të vendosen rreth saj nëse në tekstin origjinal shkronja nuk ka qenë e madhe. Kur teksti ndërhyrës mung</w:t>
      </w:r>
      <w:r w:rsidR="00B70607" w:rsidRPr="00F2542F">
        <w:rPr>
          <w:rFonts w:ascii="Times New Roman" w:eastAsia="Times New Roman" w:hAnsi="Times New Roman"/>
          <w:bCs/>
          <w:sz w:val="24"/>
          <w:szCs w:val="24"/>
        </w:rPr>
        <w:t>on në citim, ose nëse përfundon</w:t>
      </w:r>
      <w:r w:rsidRPr="00F2542F">
        <w:rPr>
          <w:rFonts w:ascii="Times New Roman" w:eastAsia="Times New Roman" w:hAnsi="Times New Roman"/>
          <w:bCs/>
          <w:sz w:val="24"/>
          <w:szCs w:val="24"/>
        </w:rPr>
        <w:t xml:space="preserve"> në gjysm</w:t>
      </w:r>
      <w:r w:rsidR="00F848F7" w:rsidRPr="00F2542F">
        <w:rPr>
          <w:rFonts w:ascii="Times New Roman" w:eastAsia="Times New Roman" w:hAnsi="Times New Roman"/>
          <w:bCs/>
          <w:sz w:val="24"/>
          <w:szCs w:val="24"/>
        </w:rPr>
        <w:t>ë</w:t>
      </w:r>
      <w:r w:rsidRPr="00F2542F">
        <w:rPr>
          <w:rFonts w:ascii="Times New Roman" w:eastAsia="Times New Roman" w:hAnsi="Times New Roman"/>
          <w:bCs/>
          <w:sz w:val="24"/>
          <w:szCs w:val="24"/>
        </w:rPr>
        <w:t xml:space="preserve">-fjali në tekstin origjinal, përdor elipsin </w:t>
      </w:r>
      <w:r w:rsidRPr="00F2542F">
        <w:rPr>
          <w:rFonts w:ascii="Times New Roman" w:eastAsia="Times New Roman" w:hAnsi="Times New Roman"/>
          <w:spacing w:val="-14"/>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2"/>
          <w:sz w:val="24"/>
          <w:szCs w:val="24"/>
        </w:rPr>
        <w:t xml:space="preserve"> për të treguar se diçka nga teksti origjinal mungon.</w:t>
      </w:r>
      <w:r w:rsidR="00B70607" w:rsidRPr="00F2542F">
        <w:rPr>
          <w:rFonts w:ascii="Times New Roman" w:eastAsia="Times New Roman" w:hAnsi="Times New Roman"/>
          <w:w w:val="45"/>
          <w:sz w:val="24"/>
          <w:szCs w:val="24"/>
        </w:rPr>
        <w:t xml:space="preserve"> </w:t>
      </w:r>
      <w:r w:rsidRPr="00F2542F">
        <w:rPr>
          <w:rFonts w:ascii="Times New Roman" w:eastAsia="Times New Roman" w:hAnsi="Times New Roman"/>
          <w:w w:val="45"/>
          <w:sz w:val="24"/>
          <w:szCs w:val="24"/>
        </w:rPr>
        <w:t xml:space="preserve"> </w:t>
      </w:r>
      <w:r w:rsidR="00B70607" w:rsidRPr="00F2542F">
        <w:rPr>
          <w:rFonts w:ascii="Times New Roman" w:eastAsia="Times New Roman" w:hAnsi="Times New Roman"/>
          <w:bCs/>
          <w:sz w:val="24"/>
          <w:szCs w:val="24"/>
        </w:rPr>
        <w:t xml:space="preserve">Mund të vendosësh </w:t>
      </w:r>
      <w:r w:rsidRPr="00F2542F">
        <w:rPr>
          <w:rFonts w:ascii="Times New Roman" w:eastAsia="Times New Roman" w:hAnsi="Times New Roman"/>
          <w:bCs/>
          <w:sz w:val="24"/>
          <w:szCs w:val="24"/>
        </w:rPr>
        <w:t>hapësir</w:t>
      </w:r>
      <w:r w:rsidR="00B70607" w:rsidRPr="00F2542F">
        <w:rPr>
          <w:rFonts w:ascii="Times New Roman" w:eastAsia="Times New Roman" w:hAnsi="Times New Roman"/>
          <w:bCs/>
          <w:sz w:val="24"/>
          <w:szCs w:val="24"/>
        </w:rPr>
        <w:t>ë</w:t>
      </w:r>
      <w:r w:rsidRPr="00F2542F">
        <w:rPr>
          <w:rFonts w:ascii="Times New Roman" w:eastAsia="Times New Roman" w:hAnsi="Times New Roman"/>
          <w:bCs/>
          <w:sz w:val="24"/>
          <w:szCs w:val="24"/>
        </w:rPr>
        <w:t xml:space="preserve"> midis elipsit dhe ndonjë teksti apo shenjë pikësimi, përveç thonjëzave të citimit.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625742" w:rsidP="00FA4876">
      <w:pPr>
        <w:spacing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t>1.5</w:t>
      </w:r>
      <w:r w:rsidR="00F848F7" w:rsidRPr="00F2542F">
        <w:rPr>
          <w:rFonts w:ascii="Times New Roman" w:eastAsia="Gill Sans MT" w:hAnsi="Times New Roman"/>
          <w:b/>
          <w:sz w:val="24"/>
          <w:szCs w:val="24"/>
        </w:rPr>
        <w:t>.1 Listat e shkurtesave</w:t>
      </w:r>
    </w:p>
    <w:p w:rsidR="00FA4876" w:rsidRPr="00F2542F" w:rsidRDefault="00FA4876" w:rsidP="00FA4876">
      <w:pPr>
        <w:tabs>
          <w:tab w:val="left" w:pos="7200"/>
        </w:tabs>
        <w:spacing w:before="7" w:after="0" w:line="276" w:lineRule="auto"/>
        <w:jc w:val="both"/>
        <w:rPr>
          <w:rFonts w:ascii="Times New Roman" w:eastAsia="Times New Roman" w:hAnsi="Times New Roman"/>
          <w:sz w:val="24"/>
          <w:szCs w:val="24"/>
        </w:rPr>
      </w:pPr>
      <w:r w:rsidRPr="00F2542F">
        <w:rPr>
          <w:rFonts w:ascii="Times New Roman" w:eastAsia="Times New Roman" w:hAnsi="Times New Roman"/>
          <w:spacing w:val="-3"/>
          <w:sz w:val="24"/>
          <w:szCs w:val="24"/>
        </w:rPr>
        <w:t>Në një artikull apo ese, shkurtesat e panjohura shpjegoji në futn</w:t>
      </w:r>
      <w:r w:rsidR="0013413C" w:rsidRPr="00F2542F">
        <w:rPr>
          <w:rFonts w:ascii="Times New Roman" w:eastAsia="Times New Roman" w:hAnsi="Times New Roman"/>
          <w:spacing w:val="-3"/>
          <w:sz w:val="24"/>
          <w:szCs w:val="24"/>
        </w:rPr>
        <w:t>o</w:t>
      </w:r>
      <w:r w:rsidRPr="00F2542F">
        <w:rPr>
          <w:rFonts w:ascii="Times New Roman" w:eastAsia="Times New Roman" w:hAnsi="Times New Roman"/>
          <w:spacing w:val="-3"/>
          <w:sz w:val="24"/>
          <w:szCs w:val="24"/>
        </w:rPr>
        <w:t>ot</w:t>
      </w:r>
      <w:r w:rsidR="0013413C" w:rsidRPr="00F2542F">
        <w:rPr>
          <w:rFonts w:ascii="Times New Roman" w:eastAsia="Times New Roman" w:hAnsi="Times New Roman"/>
          <w:spacing w:val="-3"/>
          <w:sz w:val="24"/>
          <w:szCs w:val="24"/>
        </w:rPr>
        <w:t>e</w:t>
      </w:r>
      <w:r w:rsidRPr="00F2542F">
        <w:rPr>
          <w:rFonts w:ascii="Times New Roman" w:eastAsia="Times New Roman" w:hAnsi="Times New Roman"/>
          <w:spacing w:val="-3"/>
          <w:sz w:val="24"/>
          <w:szCs w:val="24"/>
        </w:rPr>
        <w:t xml:space="preserve"> ose në tekst. Në një libër apo tezë, shkurtesat e panjohura shpjegoji në një listë shkurtesash në faqet e para</w:t>
      </w:r>
      <w:r w:rsidRPr="00F2542F">
        <w:rPr>
          <w:rFonts w:ascii="Times New Roman" w:eastAsia="Times New Roman" w:hAnsi="Times New Roman"/>
          <w:w w:val="45"/>
          <w:sz w:val="24"/>
          <w:szCs w:val="24"/>
        </w:rPr>
        <w:t>.</w:t>
      </w:r>
    </w:p>
    <w:p w:rsidR="00FA4876" w:rsidRPr="00F2542F" w:rsidRDefault="00FA4876" w:rsidP="00FA4876">
      <w:pPr>
        <w:spacing w:before="1" w:after="0" w:line="276" w:lineRule="auto"/>
        <w:rPr>
          <w:rFonts w:ascii="Times New Roman" w:eastAsia="Times New Roman" w:hAnsi="Times New Roman"/>
          <w:sz w:val="24"/>
          <w:szCs w:val="24"/>
        </w:rPr>
      </w:pPr>
    </w:p>
    <w:p w:rsidR="00FA4876" w:rsidRPr="00F2542F" w:rsidRDefault="00625742" w:rsidP="00FA4876">
      <w:pPr>
        <w:tabs>
          <w:tab w:val="left" w:pos="2340"/>
          <w:tab w:val="left" w:pos="7200"/>
        </w:tabs>
        <w:spacing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t>1.5</w:t>
      </w:r>
      <w:r w:rsidR="0037500D" w:rsidRPr="00F2542F">
        <w:rPr>
          <w:rFonts w:ascii="Times New Roman" w:eastAsia="Gill Sans MT" w:hAnsi="Times New Roman"/>
          <w:b/>
          <w:sz w:val="24"/>
          <w:szCs w:val="24"/>
        </w:rPr>
        <w:t>.2 Tabelat e çështjeve</w:t>
      </w:r>
    </w:p>
    <w:p w:rsidR="00FA4876" w:rsidRPr="00F2542F" w:rsidRDefault="00B70607" w:rsidP="00FA4876">
      <w:pPr>
        <w:tabs>
          <w:tab w:val="left" w:pos="7200"/>
        </w:tabs>
        <w:spacing w:before="7" w:after="0" w:line="276" w:lineRule="auto"/>
        <w:jc w:val="both"/>
        <w:rPr>
          <w:rFonts w:ascii="Times New Roman" w:eastAsia="Times New Roman" w:hAnsi="Times New Roman"/>
          <w:sz w:val="24"/>
          <w:szCs w:val="24"/>
        </w:rPr>
      </w:pPr>
      <w:r w:rsidRPr="00F2542F">
        <w:rPr>
          <w:rFonts w:ascii="Times New Roman" w:eastAsia="Times New Roman" w:hAnsi="Times New Roman"/>
          <w:spacing w:val="-5"/>
          <w:sz w:val="24"/>
          <w:szCs w:val="24"/>
        </w:rPr>
        <w:t xml:space="preserve">Në tabelën e </w:t>
      </w:r>
      <w:r w:rsidR="00FA4876" w:rsidRPr="00F2542F">
        <w:rPr>
          <w:rFonts w:ascii="Times New Roman" w:eastAsia="Times New Roman" w:hAnsi="Times New Roman"/>
          <w:spacing w:val="-5"/>
          <w:sz w:val="24"/>
          <w:szCs w:val="24"/>
        </w:rPr>
        <w:t>çështjeve, emrat e çështjeve nuk shkruhen me stil italik. Në rast se ka fare pak çështje, ndaje tabelën në dy seksione të ndryshme për juridiksione të ndryshme. Çështjet duhet të listohen sipas rendit alfabetik të fjalës së parë domethënëse</w:t>
      </w:r>
      <w:r w:rsidRPr="00F2542F">
        <w:rPr>
          <w:rFonts w:ascii="Times New Roman" w:eastAsia="Times New Roman" w:hAnsi="Times New Roman"/>
          <w:w w:val="45"/>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jc w:val="both"/>
        <w:rPr>
          <w:rFonts w:ascii="Times New Roman" w:eastAsia="Times New Roman" w:hAnsi="Times New Roman"/>
          <w:sz w:val="24"/>
          <w:szCs w:val="24"/>
        </w:rPr>
      </w:pPr>
      <w:r w:rsidRPr="00F2542F">
        <w:rPr>
          <w:rFonts w:ascii="Times New Roman" w:eastAsia="Times New Roman" w:hAnsi="Times New Roman"/>
          <w:spacing w:val="5"/>
          <w:sz w:val="24"/>
          <w:szCs w:val="24"/>
        </w:rPr>
        <w:t xml:space="preserve">Çështjet e BE-së duhet të renditen alfabetikisht me emrin e njërës palë në tabelën e çështjeve, që pasohet me numrin e çështjes në kllapa, kështu që: </w:t>
      </w:r>
      <w:r w:rsidRPr="00F2542F">
        <w:rPr>
          <w:rFonts w:ascii="Times New Roman" w:eastAsia="Times New Roman" w:hAnsi="Times New Roman"/>
          <w:spacing w:val="-7"/>
          <w:w w:val="67"/>
          <w:sz w:val="24"/>
          <w:szCs w:val="24"/>
        </w:rPr>
        <w:t>‘</w:t>
      </w:r>
      <w:r w:rsidRPr="00F2542F">
        <w:rPr>
          <w:rFonts w:ascii="Times New Roman" w:eastAsia="Times New Roman" w:hAnsi="Times New Roman"/>
          <w:spacing w:val="2"/>
          <w:w w:val="99"/>
          <w:sz w:val="24"/>
          <w:szCs w:val="24"/>
        </w:rPr>
        <w:t>C</w:t>
      </w:r>
      <w:r w:rsidRPr="00F2542F">
        <w:rPr>
          <w:rFonts w:ascii="Times New Roman" w:eastAsia="Times New Roman" w:hAnsi="Times New Roman"/>
          <w:spacing w:val="-1"/>
          <w:w w:val="99"/>
          <w:sz w:val="24"/>
          <w:szCs w:val="24"/>
        </w:rPr>
        <w:t>a</w:t>
      </w:r>
      <w:r w:rsidRPr="00F2542F">
        <w:rPr>
          <w:rFonts w:ascii="Times New Roman" w:eastAsia="Times New Roman" w:hAnsi="Times New Roman"/>
          <w:spacing w:val="2"/>
          <w:w w:val="94"/>
          <w:sz w:val="24"/>
          <w:szCs w:val="24"/>
        </w:rPr>
        <w:t>s</w:t>
      </w:r>
      <w:r w:rsidRPr="00F2542F">
        <w:rPr>
          <w:rFonts w:ascii="Times New Roman" w:eastAsia="Times New Roman" w:hAnsi="Times New Roman"/>
          <w:w w:val="95"/>
          <w:sz w:val="24"/>
          <w:szCs w:val="24"/>
        </w:rPr>
        <w:t>e</w:t>
      </w:r>
      <w:r w:rsidRPr="00F2542F">
        <w:rPr>
          <w:rFonts w:ascii="Times New Roman" w:eastAsia="Times New Roman" w:hAnsi="Times New Roman"/>
          <w:spacing w:val="-11"/>
          <w:sz w:val="24"/>
          <w:szCs w:val="24"/>
        </w:rPr>
        <w:t>T</w:t>
      </w:r>
      <w:r w:rsidRPr="00F2542F">
        <w:rPr>
          <w:rFonts w:ascii="Times New Roman" w:eastAsia="Times New Roman" w:hAnsi="Times New Roman"/>
          <w:sz w:val="24"/>
          <w:szCs w:val="24"/>
        </w:rPr>
        <w:t xml:space="preserve">–344/99 </w:t>
      </w:r>
      <w:r w:rsidRPr="00F2542F">
        <w:rPr>
          <w:rFonts w:ascii="Times New Roman" w:eastAsia="Times New Roman" w:hAnsi="Times New Roman"/>
          <w:i/>
          <w:spacing w:val="-6"/>
          <w:sz w:val="24"/>
          <w:szCs w:val="24"/>
        </w:rPr>
        <w:t>A</w:t>
      </w:r>
      <w:r w:rsidRPr="00F2542F">
        <w:rPr>
          <w:rFonts w:ascii="Times New Roman" w:eastAsia="Times New Roman" w:hAnsi="Times New Roman"/>
          <w:i/>
          <w:spacing w:val="2"/>
          <w:sz w:val="24"/>
          <w:szCs w:val="24"/>
        </w:rPr>
        <w:t>r</w:t>
      </w:r>
      <w:r w:rsidRPr="00F2542F">
        <w:rPr>
          <w:rFonts w:ascii="Times New Roman" w:eastAsia="Times New Roman" w:hAnsi="Times New Roman"/>
          <w:i/>
          <w:spacing w:val="-1"/>
          <w:sz w:val="24"/>
          <w:szCs w:val="24"/>
        </w:rPr>
        <w:t>n</w:t>
      </w:r>
      <w:r w:rsidRPr="00F2542F">
        <w:rPr>
          <w:rFonts w:ascii="Times New Roman" w:eastAsia="Times New Roman" w:hAnsi="Times New Roman"/>
          <w:i/>
          <w:sz w:val="24"/>
          <w:szCs w:val="24"/>
        </w:rPr>
        <w:t xml:space="preserve">e </w:t>
      </w:r>
      <w:r w:rsidRPr="00F2542F">
        <w:rPr>
          <w:rFonts w:ascii="Times New Roman" w:eastAsia="Times New Roman" w:hAnsi="Times New Roman"/>
          <w:i/>
          <w:spacing w:val="-6"/>
          <w:sz w:val="24"/>
          <w:szCs w:val="24"/>
        </w:rPr>
        <w:t>M</w:t>
      </w:r>
      <w:r w:rsidRPr="00F2542F">
        <w:rPr>
          <w:rFonts w:ascii="Times New Roman" w:eastAsia="Times New Roman" w:hAnsi="Times New Roman"/>
          <w:i/>
          <w:spacing w:val="-4"/>
          <w:sz w:val="24"/>
          <w:szCs w:val="24"/>
        </w:rPr>
        <w:t>a</w:t>
      </w:r>
      <w:r w:rsidRPr="00F2542F">
        <w:rPr>
          <w:rFonts w:ascii="Times New Roman" w:eastAsia="Times New Roman" w:hAnsi="Times New Roman"/>
          <w:i/>
          <w:spacing w:val="-2"/>
          <w:sz w:val="24"/>
          <w:szCs w:val="24"/>
        </w:rPr>
        <w:t>t</w:t>
      </w:r>
      <w:r w:rsidRPr="00F2542F">
        <w:rPr>
          <w:rFonts w:ascii="Times New Roman" w:eastAsia="Times New Roman" w:hAnsi="Times New Roman"/>
          <w:i/>
          <w:spacing w:val="-3"/>
          <w:sz w:val="24"/>
          <w:szCs w:val="24"/>
        </w:rPr>
        <w:t>h</w:t>
      </w:r>
      <w:r w:rsidRPr="00F2542F">
        <w:rPr>
          <w:rFonts w:ascii="Times New Roman" w:eastAsia="Times New Roman" w:hAnsi="Times New Roman"/>
          <w:i/>
          <w:spacing w:val="1"/>
          <w:sz w:val="24"/>
          <w:szCs w:val="24"/>
        </w:rPr>
        <w:t>is</w:t>
      </w:r>
      <w:r w:rsidRPr="00F2542F">
        <w:rPr>
          <w:rFonts w:ascii="Times New Roman" w:eastAsia="Times New Roman" w:hAnsi="Times New Roman"/>
          <w:i/>
          <w:sz w:val="24"/>
          <w:szCs w:val="24"/>
        </w:rPr>
        <w:t xml:space="preserve">en </w:t>
      </w:r>
      <w:r w:rsidRPr="00F2542F">
        <w:rPr>
          <w:rFonts w:ascii="Times New Roman" w:eastAsia="Times New Roman" w:hAnsi="Times New Roman"/>
          <w:i/>
          <w:spacing w:val="-4"/>
          <w:sz w:val="24"/>
          <w:szCs w:val="24"/>
        </w:rPr>
        <w:t>A</w:t>
      </w:r>
      <w:r w:rsidRPr="00F2542F">
        <w:rPr>
          <w:rFonts w:ascii="Times New Roman" w:eastAsia="Times New Roman" w:hAnsi="Times New Roman"/>
          <w:i/>
          <w:sz w:val="24"/>
          <w:szCs w:val="24"/>
        </w:rPr>
        <w:t xml:space="preserve">S v </w:t>
      </w:r>
      <w:r w:rsidRPr="00F2542F">
        <w:rPr>
          <w:rFonts w:ascii="Times New Roman" w:eastAsia="Times New Roman" w:hAnsi="Times New Roman"/>
          <w:i/>
          <w:spacing w:val="1"/>
          <w:sz w:val="24"/>
          <w:szCs w:val="24"/>
        </w:rPr>
        <w:t>C</w:t>
      </w:r>
      <w:r w:rsidRPr="00F2542F">
        <w:rPr>
          <w:rFonts w:ascii="Times New Roman" w:eastAsia="Times New Roman" w:hAnsi="Times New Roman"/>
          <w:i/>
          <w:spacing w:val="-2"/>
          <w:sz w:val="24"/>
          <w:szCs w:val="24"/>
        </w:rPr>
        <w:t>o</w:t>
      </w:r>
      <w:r w:rsidRPr="00F2542F">
        <w:rPr>
          <w:rFonts w:ascii="Times New Roman" w:eastAsia="Times New Roman" w:hAnsi="Times New Roman"/>
          <w:i/>
          <w:spacing w:val="-3"/>
          <w:sz w:val="24"/>
          <w:szCs w:val="24"/>
        </w:rPr>
        <w:t>u</w:t>
      </w:r>
      <w:r w:rsidRPr="00F2542F">
        <w:rPr>
          <w:rFonts w:ascii="Times New Roman" w:eastAsia="Times New Roman" w:hAnsi="Times New Roman"/>
          <w:i/>
          <w:spacing w:val="-1"/>
          <w:sz w:val="24"/>
          <w:szCs w:val="24"/>
        </w:rPr>
        <w:t>n</w:t>
      </w:r>
      <w:r w:rsidRPr="00F2542F">
        <w:rPr>
          <w:rFonts w:ascii="Times New Roman" w:eastAsia="Times New Roman" w:hAnsi="Times New Roman"/>
          <w:i/>
          <w:sz w:val="24"/>
          <w:szCs w:val="24"/>
        </w:rPr>
        <w:t>c</w:t>
      </w:r>
      <w:r w:rsidRPr="00F2542F">
        <w:rPr>
          <w:rFonts w:ascii="Times New Roman" w:eastAsia="Times New Roman" w:hAnsi="Times New Roman"/>
          <w:i/>
          <w:spacing w:val="-1"/>
          <w:sz w:val="24"/>
          <w:szCs w:val="24"/>
        </w:rPr>
        <w:t>i</w:t>
      </w:r>
      <w:r w:rsidRPr="00F2542F">
        <w:rPr>
          <w:rFonts w:ascii="Times New Roman" w:eastAsia="Times New Roman" w:hAnsi="Times New Roman"/>
          <w:i/>
          <w:sz w:val="24"/>
          <w:szCs w:val="24"/>
        </w:rPr>
        <w:t xml:space="preserve">l </w:t>
      </w:r>
      <w:r w:rsidRPr="00F2542F">
        <w:rPr>
          <w:rFonts w:ascii="Times New Roman" w:eastAsia="Times New Roman" w:hAnsi="Times New Roman"/>
          <w:sz w:val="24"/>
          <w:szCs w:val="24"/>
        </w:rPr>
        <w:t>[2002] ECRII–2905’</w:t>
      </w:r>
      <w:r w:rsidRPr="00F2542F">
        <w:rPr>
          <w:rFonts w:ascii="Times New Roman" w:eastAsia="Times New Roman" w:hAnsi="Times New Roman"/>
          <w:spacing w:val="20"/>
          <w:position w:val="-13"/>
          <w:sz w:val="24"/>
          <w:szCs w:val="24"/>
        </w:rPr>
        <w:t xml:space="preserve"> citohet në tabelën e çështjeve poshtë shkronjës </w:t>
      </w:r>
      <w:r w:rsidRPr="00F2542F">
        <w:rPr>
          <w:rFonts w:ascii="Times New Roman" w:eastAsia="Times New Roman" w:hAnsi="Times New Roman"/>
          <w:spacing w:val="-23"/>
          <w:w w:val="76"/>
          <w:sz w:val="24"/>
          <w:szCs w:val="24"/>
        </w:rPr>
        <w:t>‘</w:t>
      </w:r>
      <w:r w:rsidRPr="00F2542F">
        <w:rPr>
          <w:rFonts w:ascii="Times New Roman" w:eastAsia="Times New Roman" w:hAnsi="Times New Roman"/>
          <w:spacing w:val="-22"/>
          <w:w w:val="76"/>
          <w:sz w:val="24"/>
          <w:szCs w:val="24"/>
        </w:rPr>
        <w:t>A</w:t>
      </w:r>
      <w:r w:rsidRPr="00F2542F">
        <w:rPr>
          <w:rFonts w:ascii="Times New Roman" w:eastAsia="Times New Roman" w:hAnsi="Times New Roman"/>
          <w:w w:val="76"/>
          <w:sz w:val="24"/>
          <w:szCs w:val="24"/>
        </w:rPr>
        <w:t>’</w:t>
      </w:r>
      <w:r w:rsidRPr="00F2542F">
        <w:rPr>
          <w:rFonts w:ascii="Times New Roman" w:eastAsia="Times New Roman" w:hAnsi="Times New Roman"/>
          <w:bCs/>
          <w:sz w:val="24"/>
          <w:szCs w:val="24"/>
        </w:rPr>
        <w:t>si</w:t>
      </w:r>
      <w:r w:rsidRPr="00F2542F">
        <w:rPr>
          <w:rFonts w:ascii="Times New Roman" w:eastAsia="Times New Roman" w:hAnsi="Times New Roman"/>
          <w:spacing w:val="-30"/>
          <w:w w:val="67"/>
          <w:sz w:val="24"/>
          <w:szCs w:val="24"/>
        </w:rPr>
        <w:t xml:space="preserve">‘ </w:t>
      </w:r>
      <w:r w:rsidRPr="00F2542F">
        <w:rPr>
          <w:rFonts w:ascii="Times New Roman" w:eastAsia="Times New Roman" w:hAnsi="Times New Roman"/>
          <w:spacing w:val="-1"/>
          <w:w w:val="95"/>
          <w:sz w:val="24"/>
          <w:szCs w:val="24"/>
        </w:rPr>
        <w:t>A</w:t>
      </w:r>
      <w:r w:rsidRPr="00F2542F">
        <w:rPr>
          <w:rFonts w:ascii="Times New Roman" w:eastAsia="Times New Roman" w:hAnsi="Times New Roman"/>
          <w:spacing w:val="1"/>
          <w:w w:val="111"/>
          <w:sz w:val="24"/>
          <w:szCs w:val="24"/>
        </w:rPr>
        <w:t>r</w:t>
      </w:r>
      <w:r w:rsidRPr="00F2542F">
        <w:rPr>
          <w:rFonts w:ascii="Times New Roman" w:eastAsia="Times New Roman" w:hAnsi="Times New Roman"/>
          <w:spacing w:val="-1"/>
          <w:w w:val="109"/>
          <w:sz w:val="24"/>
          <w:szCs w:val="24"/>
        </w:rPr>
        <w:t>n</w:t>
      </w:r>
      <w:r w:rsidRPr="00F2542F">
        <w:rPr>
          <w:rFonts w:ascii="Times New Roman" w:eastAsia="Times New Roman" w:hAnsi="Times New Roman"/>
          <w:w w:val="95"/>
          <w:sz w:val="24"/>
          <w:szCs w:val="24"/>
        </w:rPr>
        <w:t xml:space="preserve">e </w:t>
      </w:r>
      <w:r w:rsidRPr="00F2542F">
        <w:rPr>
          <w:rFonts w:ascii="Times New Roman" w:eastAsia="Times New Roman" w:hAnsi="Times New Roman"/>
          <w:spacing w:val="-3"/>
          <w:sz w:val="24"/>
          <w:szCs w:val="24"/>
        </w:rPr>
        <w:t>M</w:t>
      </w:r>
      <w:r w:rsidRPr="00F2542F">
        <w:rPr>
          <w:rFonts w:ascii="Times New Roman" w:eastAsia="Times New Roman" w:hAnsi="Times New Roman"/>
          <w:spacing w:val="-4"/>
          <w:sz w:val="24"/>
          <w:szCs w:val="24"/>
        </w:rPr>
        <w:t>a</w:t>
      </w:r>
      <w:r w:rsidRPr="00F2542F">
        <w:rPr>
          <w:rFonts w:ascii="Times New Roman" w:eastAsia="Times New Roman" w:hAnsi="Times New Roman"/>
          <w:spacing w:val="1"/>
          <w:sz w:val="24"/>
          <w:szCs w:val="24"/>
        </w:rPr>
        <w:t>t</w:t>
      </w:r>
      <w:r w:rsidRPr="00F2542F">
        <w:rPr>
          <w:rFonts w:ascii="Times New Roman" w:eastAsia="Times New Roman" w:hAnsi="Times New Roman"/>
          <w:sz w:val="24"/>
          <w:szCs w:val="24"/>
        </w:rPr>
        <w:t>h</w:t>
      </w:r>
      <w:r w:rsidRPr="00F2542F">
        <w:rPr>
          <w:rFonts w:ascii="Times New Roman" w:eastAsia="Times New Roman" w:hAnsi="Times New Roman"/>
          <w:spacing w:val="-1"/>
          <w:sz w:val="24"/>
          <w:szCs w:val="24"/>
        </w:rPr>
        <w:t>i</w:t>
      </w:r>
      <w:r w:rsidRPr="00F2542F">
        <w:rPr>
          <w:rFonts w:ascii="Times New Roman" w:eastAsia="Times New Roman" w:hAnsi="Times New Roman"/>
          <w:spacing w:val="2"/>
          <w:sz w:val="24"/>
          <w:szCs w:val="24"/>
        </w:rPr>
        <w:t>s</w:t>
      </w:r>
      <w:r w:rsidRPr="00F2542F">
        <w:rPr>
          <w:rFonts w:ascii="Times New Roman" w:eastAsia="Times New Roman" w:hAnsi="Times New Roman"/>
          <w:sz w:val="24"/>
          <w:szCs w:val="24"/>
        </w:rPr>
        <w:t xml:space="preserve">en </w:t>
      </w:r>
      <w:r w:rsidRPr="00F2542F">
        <w:rPr>
          <w:rFonts w:ascii="Times New Roman" w:eastAsia="Times New Roman" w:hAnsi="Times New Roman"/>
          <w:spacing w:val="-1"/>
          <w:sz w:val="24"/>
          <w:szCs w:val="24"/>
        </w:rPr>
        <w:t>A</w:t>
      </w:r>
      <w:r w:rsidRPr="00F2542F">
        <w:rPr>
          <w:rFonts w:ascii="Times New Roman" w:eastAsia="Times New Roman" w:hAnsi="Times New Roman"/>
          <w:sz w:val="24"/>
          <w:szCs w:val="24"/>
        </w:rPr>
        <w:t xml:space="preserve">S v </w:t>
      </w:r>
      <w:r w:rsidRPr="00F2542F">
        <w:rPr>
          <w:rFonts w:ascii="Times New Roman" w:eastAsia="Times New Roman" w:hAnsi="Times New Roman"/>
          <w:spacing w:val="3"/>
          <w:sz w:val="24"/>
          <w:szCs w:val="24"/>
        </w:rPr>
        <w:t>C</w:t>
      </w:r>
      <w:r w:rsidRPr="00F2542F">
        <w:rPr>
          <w:rFonts w:ascii="Times New Roman" w:eastAsia="Times New Roman" w:hAnsi="Times New Roman"/>
          <w:spacing w:val="-2"/>
          <w:sz w:val="24"/>
          <w:szCs w:val="24"/>
        </w:rPr>
        <w:t>o</w:t>
      </w:r>
      <w:r w:rsidRPr="00F2542F">
        <w:rPr>
          <w:rFonts w:ascii="Times New Roman" w:eastAsia="Times New Roman" w:hAnsi="Times New Roman"/>
          <w:sz w:val="24"/>
          <w:szCs w:val="24"/>
        </w:rPr>
        <w:t>u</w:t>
      </w:r>
      <w:r w:rsidRPr="00F2542F">
        <w:rPr>
          <w:rFonts w:ascii="Times New Roman" w:eastAsia="Times New Roman" w:hAnsi="Times New Roman"/>
          <w:spacing w:val="-1"/>
          <w:sz w:val="24"/>
          <w:szCs w:val="24"/>
        </w:rPr>
        <w:t>n</w:t>
      </w:r>
      <w:r w:rsidRPr="00F2542F">
        <w:rPr>
          <w:rFonts w:ascii="Times New Roman" w:eastAsia="Times New Roman" w:hAnsi="Times New Roman"/>
          <w:sz w:val="24"/>
          <w:szCs w:val="24"/>
        </w:rPr>
        <w:t>c</w:t>
      </w:r>
      <w:r w:rsidRPr="00F2542F">
        <w:rPr>
          <w:rFonts w:ascii="Times New Roman" w:eastAsia="Times New Roman" w:hAnsi="Times New Roman"/>
          <w:spacing w:val="1"/>
          <w:sz w:val="24"/>
          <w:szCs w:val="24"/>
        </w:rPr>
        <w:t>i</w:t>
      </w:r>
      <w:r w:rsidRPr="00F2542F">
        <w:rPr>
          <w:rFonts w:ascii="Times New Roman" w:eastAsia="Times New Roman" w:hAnsi="Times New Roman"/>
          <w:sz w:val="24"/>
          <w:szCs w:val="24"/>
        </w:rPr>
        <w:t>l (</w:t>
      </w:r>
      <w:r w:rsidRPr="00F2542F">
        <w:rPr>
          <w:rFonts w:ascii="Times New Roman" w:eastAsia="Times New Roman" w:hAnsi="Times New Roman"/>
          <w:spacing w:val="-11"/>
          <w:sz w:val="24"/>
          <w:szCs w:val="24"/>
        </w:rPr>
        <w:t>T</w:t>
      </w:r>
      <w:r w:rsidRPr="00F2542F">
        <w:rPr>
          <w:rFonts w:ascii="Times New Roman" w:eastAsia="Times New Roman" w:hAnsi="Times New Roman"/>
          <w:sz w:val="24"/>
          <w:szCs w:val="24"/>
        </w:rPr>
        <w:t>–344/99) [2002]</w:t>
      </w:r>
      <w:r w:rsidRPr="00F2542F">
        <w:rPr>
          <w:rFonts w:ascii="Times New Roman" w:eastAsia="Times New Roman" w:hAnsi="Times New Roman"/>
          <w:w w:val="95"/>
          <w:sz w:val="24"/>
          <w:szCs w:val="24"/>
        </w:rPr>
        <w:t>ECR</w:t>
      </w:r>
      <w:r w:rsidRPr="00F2542F">
        <w:rPr>
          <w:rFonts w:ascii="Times New Roman" w:eastAsia="Times New Roman" w:hAnsi="Times New Roman"/>
          <w:w w:val="98"/>
          <w:sz w:val="24"/>
          <w:szCs w:val="24"/>
        </w:rPr>
        <w:t>II–2905</w:t>
      </w:r>
      <w:r w:rsidRPr="00F2542F">
        <w:rPr>
          <w:rFonts w:ascii="Times New Roman" w:eastAsia="Times New Roman" w:hAnsi="Times New Roman"/>
          <w:spacing w:val="-32"/>
          <w:w w:val="66"/>
          <w:sz w:val="24"/>
          <w:szCs w:val="24"/>
        </w:rPr>
        <w:t>’</w:t>
      </w:r>
      <w:r w:rsidRPr="00F2542F">
        <w:rPr>
          <w:rFonts w:ascii="Times New Roman" w:eastAsia="Times New Roman" w:hAnsi="Times New Roman"/>
          <w:bCs/>
          <w:sz w:val="24"/>
          <w:szCs w:val="24"/>
        </w:rPr>
        <w:t>. Nëse tabela e çështjeve ndahet sipas juridiksionit, listo vendimet e</w:t>
      </w:r>
      <w:r w:rsidRPr="00F2542F">
        <w:rPr>
          <w:rFonts w:ascii="Times New Roman" w:eastAsia="Times New Roman" w:hAnsi="Times New Roman"/>
          <w:w w:val="92"/>
          <w:sz w:val="24"/>
          <w:szCs w:val="24"/>
        </w:rPr>
        <w:t>EC</w:t>
      </w:r>
      <w:r w:rsidRPr="00F2542F">
        <w:rPr>
          <w:rFonts w:ascii="Times New Roman" w:eastAsia="Times New Roman" w:hAnsi="Times New Roman"/>
          <w:spacing w:val="-7"/>
          <w:w w:val="92"/>
          <w:sz w:val="24"/>
          <w:szCs w:val="24"/>
        </w:rPr>
        <w:t>J</w:t>
      </w:r>
      <w:r w:rsidRPr="00F2542F">
        <w:rPr>
          <w:rFonts w:ascii="Times New Roman" w:eastAsia="Times New Roman" w:hAnsi="Times New Roman"/>
          <w:w w:val="92"/>
          <w:sz w:val="24"/>
          <w:szCs w:val="24"/>
        </w:rPr>
        <w:t>,</w:t>
      </w:r>
      <w:r w:rsidR="00B70607" w:rsidRPr="00F2542F">
        <w:rPr>
          <w:rFonts w:ascii="Times New Roman" w:eastAsia="Times New Roman" w:hAnsi="Times New Roman"/>
          <w:w w:val="92"/>
          <w:sz w:val="24"/>
          <w:szCs w:val="24"/>
        </w:rPr>
        <w:t xml:space="preserve"> </w:t>
      </w:r>
      <w:r w:rsidRPr="00F2542F">
        <w:rPr>
          <w:rFonts w:ascii="Times New Roman" w:eastAsia="Times New Roman" w:hAnsi="Times New Roman"/>
          <w:sz w:val="24"/>
          <w:szCs w:val="24"/>
        </w:rPr>
        <w:t>CFI</w:t>
      </w:r>
      <w:r w:rsidRPr="00F2542F">
        <w:rPr>
          <w:rFonts w:ascii="Times New Roman" w:eastAsia="Times New Roman" w:hAnsi="Times New Roman"/>
          <w:spacing w:val="-10"/>
          <w:sz w:val="24"/>
          <w:szCs w:val="24"/>
        </w:rPr>
        <w:t xml:space="preserve"> dhe të Komisionit të ndara, në rend kronologjik dhe  numerik, duke i c</w:t>
      </w:r>
      <w:r w:rsidR="00B70607" w:rsidRPr="00F2542F">
        <w:rPr>
          <w:rFonts w:ascii="Times New Roman" w:eastAsia="Times New Roman" w:hAnsi="Times New Roman"/>
          <w:spacing w:val="-10"/>
          <w:sz w:val="24"/>
          <w:szCs w:val="24"/>
        </w:rPr>
        <w:t xml:space="preserve">ituar çështjet si në </w:t>
      </w:r>
      <w:r w:rsidR="00B70607" w:rsidRPr="00F2542F">
        <w:rPr>
          <w:rFonts w:ascii="Times New Roman" w:eastAsia="Times New Roman" w:hAnsi="Times New Roman"/>
          <w:i/>
          <w:spacing w:val="-10"/>
          <w:sz w:val="24"/>
          <w:szCs w:val="24"/>
        </w:rPr>
        <w:t>footnote</w:t>
      </w:r>
      <w:r w:rsidRPr="00F2542F">
        <w:rPr>
          <w:rFonts w:ascii="Times New Roman" w:eastAsia="Times New Roman" w:hAnsi="Times New Roman"/>
          <w:spacing w:val="-10"/>
          <w:sz w:val="24"/>
          <w:szCs w:val="24"/>
        </w:rPr>
        <w:t>, me numrin e çështjes në fillim, por duke e hequr fjalën “Çështja”</w:t>
      </w:r>
      <w:r w:rsidR="00B70607" w:rsidRPr="00F2542F">
        <w:rPr>
          <w:rFonts w:ascii="Times New Roman" w:eastAsia="Times New Roman" w:hAnsi="Times New Roman"/>
          <w:w w:val="45"/>
          <w:sz w:val="24"/>
          <w:szCs w:val="24"/>
        </w:rPr>
        <w:t xml:space="preserve">. </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Nëse janë cituar shumë çështje, mund të krijoni një tabelë të veçantë të çështjeve në rend alfabetik</w:t>
      </w:r>
      <w:r w:rsidRPr="00F2542F">
        <w:rPr>
          <w:rFonts w:ascii="Times New Roman" w:eastAsia="Times New Roman" w:hAnsi="Times New Roman"/>
          <w:w w:val="45"/>
          <w:sz w:val="24"/>
          <w:szCs w:val="24"/>
        </w:rPr>
        <w:t>.</w:t>
      </w:r>
      <w:r w:rsidR="00B70607" w:rsidRPr="00F2542F">
        <w:rPr>
          <w:rFonts w:ascii="Times New Roman" w:eastAsia="Times New Roman" w:hAnsi="Times New Roman"/>
          <w:w w:val="45"/>
          <w:sz w:val="24"/>
          <w:szCs w:val="24"/>
        </w:rPr>
        <w:t xml:space="preserve"> </w:t>
      </w:r>
    </w:p>
    <w:p w:rsidR="00FA4876" w:rsidRPr="00F2542F" w:rsidRDefault="00FA4876" w:rsidP="00FA4876">
      <w:pPr>
        <w:spacing w:before="1" w:after="0" w:line="276" w:lineRule="auto"/>
        <w:rPr>
          <w:rFonts w:ascii="Times New Roman" w:eastAsia="Times New Roman" w:hAnsi="Times New Roman"/>
          <w:sz w:val="24"/>
          <w:szCs w:val="24"/>
        </w:rPr>
      </w:pPr>
    </w:p>
    <w:p w:rsidR="00FA4876" w:rsidRPr="00F2542F" w:rsidRDefault="00625742" w:rsidP="00FA4876">
      <w:pPr>
        <w:spacing w:after="0" w:line="276" w:lineRule="auto"/>
        <w:ind w:left="100" w:right="-50"/>
        <w:jc w:val="both"/>
        <w:rPr>
          <w:rFonts w:ascii="Times New Roman" w:eastAsia="Gill Sans MT" w:hAnsi="Times New Roman"/>
          <w:sz w:val="24"/>
          <w:szCs w:val="24"/>
        </w:rPr>
      </w:pPr>
      <w:r w:rsidRPr="00F2542F">
        <w:rPr>
          <w:rFonts w:ascii="Times New Roman" w:eastAsia="Gill Sans MT" w:hAnsi="Times New Roman"/>
          <w:b/>
          <w:sz w:val="24"/>
          <w:szCs w:val="24"/>
        </w:rPr>
        <w:t>1.5.</w:t>
      </w:r>
      <w:r w:rsidR="00FA4876" w:rsidRPr="00F2542F">
        <w:rPr>
          <w:rFonts w:ascii="Times New Roman" w:eastAsia="Gill Sans MT" w:hAnsi="Times New Roman"/>
          <w:b/>
          <w:sz w:val="24"/>
          <w:szCs w:val="24"/>
        </w:rPr>
        <w:t>3</w:t>
      </w:r>
      <w:r w:rsidR="00FA4876" w:rsidRPr="00F2542F">
        <w:rPr>
          <w:rFonts w:ascii="Times New Roman" w:eastAsia="Gill Sans MT" w:hAnsi="Times New Roman"/>
          <w:sz w:val="24"/>
          <w:szCs w:val="24"/>
        </w:rPr>
        <w:t xml:space="preserve"> </w:t>
      </w:r>
      <w:r w:rsidR="00FA4876" w:rsidRPr="00F2542F">
        <w:rPr>
          <w:rFonts w:ascii="Times New Roman" w:eastAsia="Gill Sans MT" w:hAnsi="Times New Roman"/>
          <w:b/>
          <w:sz w:val="24"/>
          <w:szCs w:val="24"/>
        </w:rPr>
        <w:t>Tabelat e legjislacionit dhe tabelat e tjera</w:t>
      </w:r>
    </w:p>
    <w:p w:rsidR="00FA4876" w:rsidRPr="00F2542F" w:rsidRDefault="00FA4876" w:rsidP="00FA4876">
      <w:pPr>
        <w:spacing w:after="0" w:line="276" w:lineRule="auto"/>
        <w:ind w:left="100" w:right="-50"/>
        <w:jc w:val="both"/>
        <w:rPr>
          <w:rFonts w:ascii="Times New Roman" w:eastAsia="Times New Roman" w:hAnsi="Times New Roman"/>
          <w:sz w:val="24"/>
          <w:szCs w:val="24"/>
        </w:rPr>
      </w:pPr>
      <w:r w:rsidRPr="00F2542F">
        <w:rPr>
          <w:rFonts w:ascii="Times New Roman" w:eastAsia="Times New Roman" w:hAnsi="Times New Roman"/>
          <w:spacing w:val="-18"/>
          <w:sz w:val="24"/>
          <w:szCs w:val="24"/>
        </w:rPr>
        <w:t>Tabelat e legjislacionit dhe tabelat e tjera, të tilla si tabelat e traktateve dhe konventave, dokument</w:t>
      </w:r>
      <w:r w:rsidR="0037500D" w:rsidRPr="00F2542F">
        <w:rPr>
          <w:rFonts w:ascii="Times New Roman" w:eastAsia="Times New Roman" w:hAnsi="Times New Roman"/>
          <w:spacing w:val="-18"/>
          <w:sz w:val="24"/>
          <w:szCs w:val="24"/>
        </w:rPr>
        <w:t>e</w:t>
      </w:r>
      <w:r w:rsidRPr="00F2542F">
        <w:rPr>
          <w:rFonts w:ascii="Times New Roman" w:eastAsia="Times New Roman" w:hAnsi="Times New Roman"/>
          <w:spacing w:val="-18"/>
          <w:sz w:val="24"/>
          <w:szCs w:val="24"/>
        </w:rPr>
        <w:t>ve të OKB-së, shkresave zyrtare dhe dokument</w:t>
      </w:r>
      <w:r w:rsidR="0037500D" w:rsidRPr="00F2542F">
        <w:rPr>
          <w:rFonts w:ascii="Times New Roman" w:eastAsia="Times New Roman" w:hAnsi="Times New Roman"/>
          <w:spacing w:val="-18"/>
          <w:sz w:val="24"/>
          <w:szCs w:val="24"/>
        </w:rPr>
        <w:t>e</w:t>
      </w:r>
      <w:r w:rsidRPr="00F2542F">
        <w:rPr>
          <w:rFonts w:ascii="Times New Roman" w:eastAsia="Times New Roman" w:hAnsi="Times New Roman"/>
          <w:spacing w:val="-18"/>
          <w:sz w:val="24"/>
          <w:szCs w:val="24"/>
        </w:rPr>
        <w:t xml:space="preserve">ve politike, duhet të vijnë pas tabelave të çështjeve. </w:t>
      </w:r>
      <w:r w:rsidRPr="00F2542F">
        <w:rPr>
          <w:rFonts w:ascii="Times New Roman" w:eastAsia="Times New Roman" w:hAnsi="Times New Roman"/>
          <w:bCs/>
          <w:sz w:val="24"/>
          <w:szCs w:val="24"/>
        </w:rPr>
        <w:t xml:space="preserve">Në tabelat e legjislacionit, legjislacioni duhet </w:t>
      </w:r>
      <w:r w:rsidRPr="00F2542F">
        <w:rPr>
          <w:rFonts w:ascii="Times New Roman" w:eastAsia="Times New Roman" w:hAnsi="Times New Roman"/>
          <w:bCs/>
          <w:sz w:val="24"/>
          <w:szCs w:val="24"/>
        </w:rPr>
        <w:lastRenderedPageBreak/>
        <w:t>të listohet në rendin alfabetik të fjalës së parë domethënëse të titullit, jo kronologjikisht sipas datës së hyrjes në fuqi. Nëse citohet legjislacion nga më shumë se një juridiksion, mund të kemi lista të ndara për secilin juridiksion.</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625742" w:rsidP="00FA4876">
      <w:pPr>
        <w:spacing w:after="0" w:line="276" w:lineRule="auto"/>
        <w:ind w:right="3778"/>
        <w:jc w:val="both"/>
        <w:rPr>
          <w:rFonts w:ascii="Times New Roman" w:eastAsia="Gill Sans MT" w:hAnsi="Times New Roman"/>
          <w:sz w:val="24"/>
          <w:szCs w:val="24"/>
        </w:rPr>
      </w:pPr>
      <w:r w:rsidRPr="00F2542F">
        <w:rPr>
          <w:rFonts w:ascii="Times New Roman" w:eastAsia="Gill Sans MT" w:hAnsi="Times New Roman"/>
          <w:b/>
          <w:sz w:val="24"/>
          <w:szCs w:val="24"/>
        </w:rPr>
        <w:t>1.6</w:t>
      </w:r>
      <w:r w:rsidR="00FA4876" w:rsidRPr="00F2542F">
        <w:rPr>
          <w:rFonts w:ascii="Times New Roman" w:eastAsia="Gill Sans MT" w:hAnsi="Times New Roman"/>
          <w:b/>
          <w:sz w:val="24"/>
          <w:szCs w:val="24"/>
        </w:rPr>
        <w:t xml:space="preserve"> Bibliografitë</w:t>
      </w:r>
    </w:p>
    <w:p w:rsidR="00FA4876" w:rsidRPr="00F2542F" w:rsidRDefault="00FA4876" w:rsidP="00FA4876">
      <w:pPr>
        <w:tabs>
          <w:tab w:val="left" w:pos="7180"/>
        </w:tabs>
        <w:spacing w:before="62"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3"/>
          <w:sz w:val="24"/>
          <w:szCs w:val="24"/>
        </w:rPr>
        <w:t>Në punime më të gjata, të tilla si tezat dhe librat, një bibliografi që liston burimet dytësore duhet të përfshihet pas trupit kryesor të tekstit si dhe ndonjë shtojce gjithashtu. Ajo duhet të përfshijë të gjitha burime e cituara në punim</w:t>
      </w:r>
      <w:r w:rsidR="002C2A98" w:rsidRPr="00F2542F">
        <w:rPr>
          <w:rFonts w:ascii="Times New Roman" w:eastAsia="Times New Roman" w:hAnsi="Times New Roman"/>
          <w:spacing w:val="-3"/>
          <w:sz w:val="24"/>
          <w:szCs w:val="24"/>
        </w:rPr>
        <w:t>, të cilat</w:t>
      </w:r>
      <w:r w:rsidRPr="00F2542F">
        <w:rPr>
          <w:rFonts w:ascii="Times New Roman" w:eastAsia="Times New Roman" w:hAnsi="Times New Roman"/>
          <w:spacing w:val="-3"/>
          <w:sz w:val="24"/>
          <w:szCs w:val="24"/>
        </w:rPr>
        <w:t xml:space="preserve"> nuk është e nevojshme të indeksohen</w:t>
      </w:r>
      <w:r w:rsidRPr="00F2542F">
        <w:rPr>
          <w:rFonts w:ascii="Times New Roman" w:eastAsia="Times New Roman" w:hAnsi="Times New Roman"/>
          <w:w w:val="45"/>
          <w:sz w:val="24"/>
          <w:szCs w:val="24"/>
        </w:rPr>
        <w:t>..</w:t>
      </w:r>
    </w:p>
    <w:p w:rsidR="00FA4876" w:rsidRPr="00F2542F" w:rsidRDefault="00FA4876" w:rsidP="00FA4876">
      <w:pPr>
        <w:tabs>
          <w:tab w:val="left" w:pos="7200"/>
        </w:tabs>
        <w:spacing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8"/>
          <w:sz w:val="24"/>
          <w:szCs w:val="24"/>
        </w:rPr>
        <w:t xml:space="preserve">Çështjet në bibliografi kanë të njëjtën formë si të gjitha citimet e tjera në </w:t>
      </w:r>
      <w:r w:rsidRPr="00F2542F">
        <w:rPr>
          <w:rFonts w:ascii="Times New Roman" w:eastAsia="Times New Roman" w:hAnsi="Times New Roman"/>
          <w:w w:val="96"/>
          <w:sz w:val="24"/>
          <w:szCs w:val="24"/>
        </w:rPr>
        <w:t>OS</w:t>
      </w:r>
      <w:r w:rsidRPr="00F2542F">
        <w:rPr>
          <w:rFonts w:ascii="Times New Roman" w:eastAsia="Times New Roman" w:hAnsi="Times New Roman"/>
          <w:spacing w:val="1"/>
          <w:w w:val="96"/>
          <w:sz w:val="24"/>
          <w:szCs w:val="24"/>
        </w:rPr>
        <w:t>C</w:t>
      </w:r>
      <w:r w:rsidRPr="00F2542F">
        <w:rPr>
          <w:rFonts w:ascii="Times New Roman" w:eastAsia="Times New Roman" w:hAnsi="Times New Roman"/>
          <w:spacing w:val="-2"/>
          <w:w w:val="96"/>
          <w:sz w:val="24"/>
          <w:szCs w:val="24"/>
        </w:rPr>
        <w:t>O</w:t>
      </w:r>
      <w:r w:rsidRPr="00F2542F">
        <w:rPr>
          <w:rFonts w:ascii="Times New Roman" w:eastAsia="Times New Roman" w:hAnsi="Times New Roman"/>
          <w:spacing w:val="2"/>
          <w:w w:val="96"/>
          <w:sz w:val="24"/>
          <w:szCs w:val="24"/>
        </w:rPr>
        <w:t>L</w:t>
      </w:r>
      <w:r w:rsidRPr="00F2542F">
        <w:rPr>
          <w:rFonts w:ascii="Times New Roman" w:eastAsia="Times New Roman" w:hAnsi="Times New Roman"/>
          <w:w w:val="96"/>
          <w:sz w:val="24"/>
          <w:szCs w:val="24"/>
        </w:rPr>
        <w:t>A,</w:t>
      </w:r>
      <w:r w:rsidR="0037500D" w:rsidRPr="00F2542F">
        <w:rPr>
          <w:rFonts w:ascii="Times New Roman" w:eastAsia="Times New Roman" w:hAnsi="Times New Roman"/>
          <w:spacing w:val="10"/>
          <w:w w:val="96"/>
          <w:sz w:val="24"/>
          <w:szCs w:val="24"/>
        </w:rPr>
        <w:t xml:space="preserve"> me tri</w:t>
      </w:r>
      <w:r w:rsidRPr="00F2542F">
        <w:rPr>
          <w:rFonts w:ascii="Times New Roman" w:eastAsia="Times New Roman" w:hAnsi="Times New Roman"/>
          <w:spacing w:val="10"/>
          <w:w w:val="96"/>
          <w:sz w:val="24"/>
          <w:szCs w:val="24"/>
        </w:rPr>
        <w:t xml:space="preserve"> përjashtime</w:t>
      </w:r>
      <w:r w:rsidRPr="00F2542F">
        <w:rPr>
          <w:rFonts w:ascii="Times New Roman" w:eastAsia="Times New Roman" w:hAnsi="Times New Roman"/>
          <w:sz w:val="24"/>
          <w:szCs w:val="24"/>
        </w:rPr>
        <w:t>: (1)</w:t>
      </w:r>
      <w:r w:rsidRPr="00F2542F">
        <w:rPr>
          <w:rFonts w:ascii="Times New Roman" w:eastAsia="Times New Roman" w:hAnsi="Times New Roman"/>
          <w:spacing w:val="4"/>
          <w:sz w:val="24"/>
          <w:szCs w:val="24"/>
        </w:rPr>
        <w:t xml:space="preserve"> mbiemri i autorit duhet të vendoset para inicialeve të tij/saj, pa presje ndarëse mes tyre, por me një presje pas inicialit të fundit</w:t>
      </w:r>
      <w:r w:rsidRPr="00F2542F">
        <w:rPr>
          <w:rFonts w:ascii="Times New Roman" w:eastAsia="Times New Roman" w:hAnsi="Times New Roman"/>
          <w:sz w:val="24"/>
          <w:szCs w:val="24"/>
        </w:rPr>
        <w:t>; (2)</w:t>
      </w:r>
      <w:r w:rsidRPr="00F2542F">
        <w:rPr>
          <w:rFonts w:ascii="Times New Roman" w:eastAsia="Times New Roman" w:hAnsi="Times New Roman"/>
          <w:spacing w:val="13"/>
          <w:sz w:val="24"/>
          <w:szCs w:val="24"/>
        </w:rPr>
        <w:t xml:space="preserve"> duhet të përdoren vetëm inicialet dhe jo emrat</w:t>
      </w:r>
      <w:r w:rsidRPr="00F2542F">
        <w:rPr>
          <w:rFonts w:ascii="Times New Roman" w:eastAsia="Times New Roman" w:hAnsi="Times New Roman"/>
          <w:sz w:val="24"/>
          <w:szCs w:val="24"/>
        </w:rPr>
        <w:t>;</w:t>
      </w:r>
      <w:r w:rsidRPr="00F2542F">
        <w:rPr>
          <w:rFonts w:ascii="Times New Roman" w:eastAsia="Times New Roman" w:hAnsi="Times New Roman"/>
          <w:spacing w:val="1"/>
          <w:sz w:val="24"/>
          <w:szCs w:val="24"/>
        </w:rPr>
        <w:t xml:space="preserve"> dhe </w:t>
      </w:r>
      <w:r w:rsidRPr="00F2542F">
        <w:rPr>
          <w:rFonts w:ascii="Times New Roman" w:eastAsia="Times New Roman" w:hAnsi="Times New Roman"/>
          <w:sz w:val="24"/>
          <w:szCs w:val="24"/>
        </w:rPr>
        <w:t>(3)</w:t>
      </w:r>
      <w:r w:rsidRPr="00F2542F">
        <w:rPr>
          <w:rFonts w:ascii="Times New Roman" w:eastAsia="Times New Roman" w:hAnsi="Times New Roman"/>
          <w:spacing w:val="7"/>
          <w:sz w:val="24"/>
          <w:szCs w:val="24"/>
        </w:rPr>
        <w:t xml:space="preserve"> titujt e punimeve të paatribuara duhet të paraprihen nga një kllapë-vizë ndarëse dyfishe</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Punimet duhet të sistemohen në rendin alfabetik të mbiem</w:t>
      </w:r>
      <w:r w:rsidR="002C2A98" w:rsidRPr="00F2542F">
        <w:rPr>
          <w:rFonts w:ascii="Times New Roman" w:eastAsia="Times New Roman" w:hAnsi="Times New Roman"/>
          <w:bCs/>
          <w:sz w:val="24"/>
          <w:szCs w:val="24"/>
        </w:rPr>
        <w:t>rit të autorit, me punimet e pa</w:t>
      </w:r>
      <w:r w:rsidRPr="00F2542F">
        <w:rPr>
          <w:rFonts w:ascii="Times New Roman" w:eastAsia="Times New Roman" w:hAnsi="Times New Roman"/>
          <w:bCs/>
          <w:sz w:val="24"/>
          <w:szCs w:val="24"/>
        </w:rPr>
        <w:t>atribuara të listuara në fillim të bibliografisë në rendin alfabetik të fjalës së parë kryesore apo të titullit.</w:t>
      </w:r>
    </w:p>
    <w:p w:rsidR="00FA4876" w:rsidRPr="00F2542F" w:rsidRDefault="00FA4876" w:rsidP="00FA4876">
      <w:pPr>
        <w:spacing w:before="15" w:after="0" w:line="276" w:lineRule="auto"/>
        <w:rPr>
          <w:rFonts w:ascii="Times New Roman" w:eastAsia="Times New Roman" w:hAnsi="Times New Roman"/>
          <w:sz w:val="24"/>
          <w:szCs w:val="24"/>
        </w:rPr>
      </w:pPr>
    </w:p>
    <w:p w:rsidR="00FA4876" w:rsidRPr="00F2542F" w:rsidRDefault="002C2A98" w:rsidP="00FA4876">
      <w:pPr>
        <w:tabs>
          <w:tab w:val="left" w:pos="7180"/>
        </w:tabs>
        <w:spacing w:after="0" w:line="276" w:lineRule="auto"/>
        <w:ind w:right="-20"/>
        <w:jc w:val="both"/>
        <w:rPr>
          <w:rFonts w:ascii="Times New Roman" w:eastAsia="Gill Sans MT" w:hAnsi="Times New Roman"/>
          <w:i/>
          <w:sz w:val="24"/>
          <w:szCs w:val="24"/>
        </w:rPr>
      </w:pPr>
      <w:r w:rsidRPr="00F2542F">
        <w:rPr>
          <w:rFonts w:ascii="Times New Roman" w:eastAsia="Gill Sans MT" w:hAnsi="Times New Roman"/>
          <w:i/>
          <w:sz w:val="24"/>
          <w:szCs w:val="24"/>
        </w:rPr>
        <w:t>CITIMI në footnote</w:t>
      </w:r>
    </w:p>
    <w:p w:rsidR="00FA4876" w:rsidRPr="00F2542F" w:rsidRDefault="00FA4876" w:rsidP="00FA4876">
      <w:pPr>
        <w:spacing w:before="8"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position w:val="5"/>
          <w:sz w:val="24"/>
          <w:szCs w:val="24"/>
        </w:rPr>
        <w:t xml:space="preserve">15  </w:t>
      </w:r>
      <w:r w:rsidRPr="00F2542F">
        <w:rPr>
          <w:rFonts w:ascii="Times New Roman" w:eastAsia="Times New Roman" w:hAnsi="Times New Roman"/>
          <w:sz w:val="24"/>
          <w:szCs w:val="24"/>
        </w:rPr>
        <w:t xml:space="preserve">Elizabeth Fisher,  </w:t>
      </w:r>
      <w:r w:rsidRPr="00F2542F">
        <w:rPr>
          <w:rFonts w:ascii="Times New Roman" w:eastAsia="Times New Roman" w:hAnsi="Times New Roman"/>
          <w:i/>
          <w:sz w:val="24"/>
          <w:szCs w:val="24"/>
        </w:rPr>
        <w:t xml:space="preserve">Risk Regulation and  Administrative  Constitutionalism  </w:t>
      </w:r>
      <w:r w:rsidRPr="00F2542F">
        <w:rPr>
          <w:rFonts w:ascii="Times New Roman" w:eastAsia="Times New Roman" w:hAnsi="Times New Roman"/>
          <w:w w:val="105"/>
          <w:sz w:val="24"/>
          <w:szCs w:val="24"/>
        </w:rPr>
        <w:t xml:space="preserve">(Hart </w:t>
      </w:r>
      <w:r w:rsidRPr="00F2542F">
        <w:rPr>
          <w:rFonts w:ascii="Times New Roman" w:eastAsia="Times New Roman" w:hAnsi="Times New Roman"/>
          <w:sz w:val="24"/>
          <w:szCs w:val="24"/>
        </w:rPr>
        <w:t>Publishing</w:t>
      </w:r>
      <w:r w:rsidR="002C2A98" w:rsidRPr="00F2542F">
        <w:rPr>
          <w:rFonts w:ascii="Times New Roman" w:eastAsia="Times New Roman" w:hAnsi="Times New Roman"/>
          <w:sz w:val="24"/>
          <w:szCs w:val="24"/>
        </w:rPr>
        <w:t xml:space="preserve"> </w:t>
      </w:r>
      <w:r w:rsidRPr="00F2542F">
        <w:rPr>
          <w:rFonts w:ascii="Times New Roman" w:eastAsia="Times New Roman" w:hAnsi="Times New Roman"/>
          <w:w w:val="97"/>
          <w:sz w:val="24"/>
          <w:szCs w:val="24"/>
        </w:rPr>
        <w:t>2007)</w:t>
      </w:r>
      <w:r w:rsidRPr="00F2542F">
        <w:rPr>
          <w:rFonts w:ascii="Times New Roman" w:eastAsia="Times New Roman" w:hAnsi="Times New Roman"/>
          <w:w w:val="45"/>
          <w:sz w:val="24"/>
          <w:szCs w:val="24"/>
        </w:rPr>
        <w:t xml:space="preserve"> .</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FA4876" w:rsidP="00FA4876">
      <w:pPr>
        <w:tabs>
          <w:tab w:val="left" w:pos="1620"/>
          <w:tab w:val="left" w:pos="1710"/>
          <w:tab w:val="left" w:pos="7180"/>
        </w:tabs>
        <w:spacing w:after="0" w:line="276" w:lineRule="auto"/>
        <w:ind w:right="-20"/>
        <w:jc w:val="both"/>
        <w:rPr>
          <w:rFonts w:ascii="Times New Roman" w:eastAsia="Gill Sans MT" w:hAnsi="Times New Roman"/>
          <w:sz w:val="24"/>
          <w:szCs w:val="24"/>
        </w:rPr>
      </w:pPr>
      <w:r w:rsidRPr="00F2542F">
        <w:rPr>
          <w:rFonts w:ascii="Times New Roman" w:eastAsia="Gill Sans MT" w:hAnsi="Times New Roman"/>
          <w:i/>
          <w:sz w:val="24"/>
          <w:szCs w:val="24"/>
        </w:rPr>
        <w:t>CITIMI në bibliografi</w:t>
      </w:r>
    </w:p>
    <w:p w:rsidR="00FA4876" w:rsidRPr="00F2542F" w:rsidRDefault="00FA4876" w:rsidP="00FA4876">
      <w:pPr>
        <w:spacing w:before="7" w:after="0" w:line="276" w:lineRule="auto"/>
        <w:rPr>
          <w:rFonts w:ascii="Times New Roman" w:eastAsia="Times New Roman" w:hAnsi="Times New Roman"/>
          <w:sz w:val="24"/>
          <w:szCs w:val="24"/>
        </w:rPr>
      </w:pPr>
    </w:p>
    <w:p w:rsidR="00FA4876" w:rsidRPr="00F2542F" w:rsidRDefault="00FA4876" w:rsidP="002C2A98">
      <w:pPr>
        <w:spacing w:after="0" w:line="276" w:lineRule="auto"/>
        <w:rPr>
          <w:rFonts w:ascii="Times New Roman" w:eastAsia="Times New Roman" w:hAnsi="Times New Roman"/>
          <w:sz w:val="24"/>
          <w:szCs w:val="24"/>
        </w:rPr>
      </w:pPr>
      <w:r w:rsidRPr="00F2542F">
        <w:rPr>
          <w:rFonts w:ascii="Times New Roman" w:eastAsia="Times New Roman" w:hAnsi="Times New Roman"/>
          <w:sz w:val="24"/>
          <w:szCs w:val="24"/>
        </w:rPr>
        <w:t xml:space="preserve">Fisher E, </w:t>
      </w:r>
      <w:r w:rsidRPr="00F2542F">
        <w:rPr>
          <w:rFonts w:ascii="Times New Roman" w:eastAsia="Times New Roman" w:hAnsi="Times New Roman"/>
          <w:i/>
          <w:sz w:val="24"/>
          <w:szCs w:val="24"/>
        </w:rPr>
        <w:t xml:space="preserve">Risk Regulation and Administrative Constitutionalism </w:t>
      </w:r>
      <w:r w:rsidRPr="00F2542F">
        <w:rPr>
          <w:rFonts w:ascii="Times New Roman" w:eastAsia="Times New Roman" w:hAnsi="Times New Roman"/>
          <w:w w:val="105"/>
          <w:sz w:val="24"/>
          <w:szCs w:val="24"/>
        </w:rPr>
        <w:t>(Hart</w:t>
      </w:r>
      <w:r w:rsidR="002C2A98"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Publishing 2007)</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FA4876" w:rsidP="00FA4876">
      <w:pPr>
        <w:tabs>
          <w:tab w:val="left" w:pos="7180"/>
        </w:tabs>
        <w:spacing w:before="20"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3"/>
          <w:sz w:val="24"/>
          <w:szCs w:val="24"/>
        </w:rPr>
        <w:t>Nëse citoni punime të ndryshme nga i njëjti autor në një bibliografi, listoni punimet e autorit në rendin kronologjik (duke f</w:t>
      </w:r>
      <w:r w:rsidR="002C2A98" w:rsidRPr="00F2542F">
        <w:rPr>
          <w:rFonts w:ascii="Times New Roman" w:eastAsia="Times New Roman" w:hAnsi="Times New Roman"/>
          <w:spacing w:val="-3"/>
          <w:sz w:val="24"/>
          <w:szCs w:val="24"/>
        </w:rPr>
        <w:t>illuar me më të fundit)</w:t>
      </w:r>
      <w:r w:rsidRPr="00F2542F">
        <w:rPr>
          <w:rFonts w:ascii="Times New Roman" w:eastAsia="Times New Roman" w:hAnsi="Times New Roman"/>
          <w:spacing w:val="-3"/>
          <w:sz w:val="24"/>
          <w:szCs w:val="24"/>
        </w:rPr>
        <w:t xml:space="preserve"> dhe në rendin alfabetik të fjalës së parë kryesore të titullit brenda një viti të vetëm. Pas citimit </w:t>
      </w:r>
      <w:r w:rsidR="002C2A98" w:rsidRPr="00F2542F">
        <w:rPr>
          <w:rFonts w:ascii="Times New Roman" w:eastAsia="Times New Roman" w:hAnsi="Times New Roman"/>
          <w:spacing w:val="-3"/>
          <w:sz w:val="24"/>
          <w:szCs w:val="24"/>
        </w:rPr>
        <w:t>të punimit të parë, zëvendësoni</w:t>
      </w:r>
      <w:r w:rsidRPr="00F2542F">
        <w:rPr>
          <w:rFonts w:ascii="Times New Roman" w:eastAsia="Times New Roman" w:hAnsi="Times New Roman"/>
          <w:spacing w:val="-3"/>
          <w:sz w:val="24"/>
          <w:szCs w:val="24"/>
        </w:rPr>
        <w:t xml:space="preserve"> </w:t>
      </w:r>
      <w:r w:rsidRPr="00F2542F">
        <w:rPr>
          <w:rFonts w:ascii="Times New Roman" w:eastAsia="Times New Roman" w:hAnsi="Times New Roman"/>
          <w:spacing w:val="-4"/>
          <w:w w:val="99"/>
          <w:sz w:val="24"/>
          <w:szCs w:val="24"/>
        </w:rPr>
        <w:t xml:space="preserve">emrin e autorit me </w:t>
      </w:r>
      <w:r w:rsidRPr="00F2542F">
        <w:rPr>
          <w:rFonts w:ascii="Times New Roman" w:eastAsia="Times New Roman" w:hAnsi="Times New Roman"/>
          <w:spacing w:val="7"/>
          <w:sz w:val="24"/>
          <w:szCs w:val="24"/>
        </w:rPr>
        <w:t>një kllapë-vizë ndarëse dyfishe</w:t>
      </w:r>
      <w:r w:rsidRPr="00F2542F">
        <w:rPr>
          <w:rFonts w:ascii="Times New Roman" w:eastAsia="Times New Roman" w:hAnsi="Times New Roman"/>
          <w:bCs/>
          <w:sz w:val="24"/>
          <w:szCs w:val="24"/>
        </w:rPr>
        <w:t>. Alfabetizoni punimet nga më shumë se një autor poshtë emrit të autorit të parë, por vendosini pas punimeve unike të autorit</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Nëse një autor i</w:t>
      </w:r>
      <w:r w:rsidR="002C2A98" w:rsidRPr="00F2542F">
        <w:rPr>
          <w:rFonts w:ascii="Times New Roman" w:eastAsia="Times New Roman" w:hAnsi="Times New Roman"/>
          <w:bCs/>
          <w:sz w:val="24"/>
          <w:szCs w:val="24"/>
        </w:rPr>
        <w:t xml:space="preserve"> parë ka më shumë se një bashk</w:t>
      </w:r>
      <w:r w:rsidRPr="00F2542F">
        <w:rPr>
          <w:rFonts w:ascii="Times New Roman" w:eastAsia="Times New Roman" w:hAnsi="Times New Roman"/>
          <w:bCs/>
          <w:sz w:val="24"/>
          <w:szCs w:val="24"/>
        </w:rPr>
        <w:t>autor</w:t>
      </w:r>
      <w:r w:rsidR="00A77C9C" w:rsidRPr="00F2542F">
        <w:rPr>
          <w:rFonts w:ascii="Times New Roman" w:eastAsia="Times New Roman" w:hAnsi="Times New Roman"/>
          <w:bCs/>
          <w:sz w:val="24"/>
          <w:szCs w:val="24"/>
        </w:rPr>
        <w:t>,</w:t>
      </w:r>
      <w:r w:rsidR="002C2A98" w:rsidRPr="00F2542F">
        <w:rPr>
          <w:rFonts w:ascii="Times New Roman" w:eastAsia="Times New Roman" w:hAnsi="Times New Roman"/>
          <w:bCs/>
          <w:sz w:val="24"/>
          <w:szCs w:val="24"/>
        </w:rPr>
        <w:t xml:space="preserve"> rregullojini punimet me bashk</w:t>
      </w:r>
      <w:r w:rsidRPr="00F2542F">
        <w:rPr>
          <w:rFonts w:ascii="Times New Roman" w:eastAsia="Times New Roman" w:hAnsi="Times New Roman"/>
          <w:bCs/>
          <w:sz w:val="24"/>
          <w:szCs w:val="24"/>
        </w:rPr>
        <w:t xml:space="preserve">autor në rendin </w:t>
      </w:r>
      <w:r w:rsidR="002C2A98" w:rsidRPr="00F2542F">
        <w:rPr>
          <w:rFonts w:ascii="Times New Roman" w:eastAsia="Times New Roman" w:hAnsi="Times New Roman"/>
          <w:bCs/>
          <w:sz w:val="24"/>
          <w:szCs w:val="24"/>
        </w:rPr>
        <w:t>alfabetik të mbiemrit të bashk</w:t>
      </w:r>
      <w:r w:rsidRPr="00F2542F">
        <w:rPr>
          <w:rFonts w:ascii="Times New Roman" w:eastAsia="Times New Roman" w:hAnsi="Times New Roman"/>
          <w:bCs/>
          <w:sz w:val="24"/>
          <w:szCs w:val="24"/>
        </w:rPr>
        <w:t>autorit dhe nëse po citoni më shumë se një pun</w:t>
      </w:r>
      <w:r w:rsidR="002C2A98" w:rsidRPr="00F2542F">
        <w:rPr>
          <w:rFonts w:ascii="Times New Roman" w:eastAsia="Times New Roman" w:hAnsi="Times New Roman"/>
          <w:bCs/>
          <w:sz w:val="24"/>
          <w:szCs w:val="24"/>
        </w:rPr>
        <w:t>ë nga i njëjti autor dhe bashk</w:t>
      </w:r>
      <w:r w:rsidRPr="00F2542F">
        <w:rPr>
          <w:rFonts w:ascii="Times New Roman" w:eastAsia="Times New Roman" w:hAnsi="Times New Roman"/>
          <w:bCs/>
          <w:sz w:val="24"/>
          <w:szCs w:val="24"/>
        </w:rPr>
        <w:t xml:space="preserve">autor i parë, </w:t>
      </w:r>
      <w:r w:rsidR="002C2A98" w:rsidRPr="00F2542F">
        <w:rPr>
          <w:rFonts w:ascii="Times New Roman" w:eastAsia="Times New Roman" w:hAnsi="Times New Roman"/>
          <w:bCs/>
          <w:sz w:val="24"/>
          <w:szCs w:val="24"/>
        </w:rPr>
        <w:t>rregullojini</w:t>
      </w:r>
      <w:r w:rsidRPr="00F2542F">
        <w:rPr>
          <w:rFonts w:ascii="Times New Roman" w:eastAsia="Times New Roman" w:hAnsi="Times New Roman"/>
          <w:bCs/>
          <w:sz w:val="24"/>
          <w:szCs w:val="24"/>
        </w:rPr>
        <w:t xml:space="preserve"> punimet në rendin kronologjik, duke përsër</w:t>
      </w:r>
      <w:r w:rsidR="002C2A98" w:rsidRPr="00F2542F">
        <w:rPr>
          <w:rFonts w:ascii="Times New Roman" w:eastAsia="Times New Roman" w:hAnsi="Times New Roman"/>
          <w:bCs/>
          <w:sz w:val="24"/>
          <w:szCs w:val="24"/>
        </w:rPr>
        <w:t>itur në çdo rast emrin e bashk</w:t>
      </w:r>
      <w:r w:rsidRPr="00F2542F">
        <w:rPr>
          <w:rFonts w:ascii="Times New Roman" w:eastAsia="Times New Roman" w:hAnsi="Times New Roman"/>
          <w:bCs/>
          <w:sz w:val="24"/>
          <w:szCs w:val="24"/>
        </w:rPr>
        <w:t>autorit.</w:t>
      </w:r>
      <w:r w:rsidRPr="00F2542F">
        <w:rPr>
          <w:rFonts w:ascii="Times New Roman" w:eastAsia="Times New Roman" w:hAnsi="Times New Roman"/>
          <w:w w:val="45"/>
          <w:sz w:val="24"/>
          <w:szCs w:val="24"/>
        </w:rPr>
        <w:t xml:space="preserve"> </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sz w:val="24"/>
          <w:szCs w:val="24"/>
        </w:rPr>
        <w:t xml:space="preserve">Hart </w:t>
      </w:r>
      <w:r w:rsidRPr="00F2542F">
        <w:rPr>
          <w:rFonts w:ascii="Times New Roman" w:eastAsia="Times New Roman" w:hAnsi="Times New Roman"/>
          <w:w w:val="96"/>
          <w:sz w:val="24"/>
          <w:szCs w:val="24"/>
        </w:rPr>
        <w:t xml:space="preserve">HLA, </w:t>
      </w:r>
      <w:r w:rsidRPr="00F2542F">
        <w:rPr>
          <w:rFonts w:ascii="Times New Roman" w:eastAsia="Times New Roman" w:hAnsi="Times New Roman"/>
          <w:i/>
          <w:sz w:val="24"/>
          <w:szCs w:val="24"/>
        </w:rPr>
        <w:t xml:space="preserve">Law, </w:t>
      </w:r>
      <w:r w:rsidRPr="00F2542F">
        <w:rPr>
          <w:rFonts w:ascii="Times New Roman" w:eastAsia="Times New Roman" w:hAnsi="Times New Roman"/>
          <w:i/>
          <w:w w:val="97"/>
          <w:sz w:val="24"/>
          <w:szCs w:val="24"/>
        </w:rPr>
        <w:t xml:space="preserve">Liberty </w:t>
      </w:r>
      <w:r w:rsidRPr="00F2542F">
        <w:rPr>
          <w:rFonts w:ascii="Times New Roman" w:eastAsia="Times New Roman" w:hAnsi="Times New Roman"/>
          <w:i/>
          <w:sz w:val="24"/>
          <w:szCs w:val="24"/>
        </w:rPr>
        <w:t>and Morality</w:t>
      </w:r>
      <w:r w:rsidR="002C2A98" w:rsidRPr="00F2542F">
        <w:rPr>
          <w:rFonts w:ascii="Times New Roman" w:eastAsia="Times New Roman" w:hAnsi="Times New Roman"/>
          <w:i/>
          <w:sz w:val="24"/>
          <w:szCs w:val="24"/>
        </w:rPr>
        <w:t xml:space="preserve"> </w:t>
      </w:r>
      <w:r w:rsidRPr="00F2542F">
        <w:rPr>
          <w:rFonts w:ascii="Times New Roman" w:eastAsia="Times New Roman" w:hAnsi="Times New Roman"/>
          <w:sz w:val="24"/>
          <w:szCs w:val="24"/>
        </w:rPr>
        <w:t>(OUP1963)</w:t>
      </w:r>
    </w:p>
    <w:p w:rsidR="00FA4876" w:rsidRPr="00F2542F" w:rsidRDefault="00FA4876" w:rsidP="00FA4876">
      <w:pPr>
        <w:spacing w:before="10" w:after="0" w:line="276" w:lineRule="auto"/>
        <w:rPr>
          <w:rFonts w:ascii="Times New Roman" w:eastAsia="Times New Roman" w:hAnsi="Times New Roman"/>
          <w:sz w:val="24"/>
          <w:szCs w:val="24"/>
        </w:rPr>
      </w:pPr>
      <w:r w:rsidRPr="00F2542F">
        <w:rPr>
          <w:rFonts w:ascii="Times New Roman" w:eastAsia="Times New Roman" w:hAnsi="Times New Roman"/>
          <w:w w:val="94"/>
          <w:sz w:val="24"/>
          <w:szCs w:val="24"/>
        </w:rPr>
        <w:t xml:space="preserve">——‘Varieties </w:t>
      </w:r>
      <w:r w:rsidRPr="00F2542F">
        <w:rPr>
          <w:rFonts w:ascii="Times New Roman" w:eastAsia="Times New Roman" w:hAnsi="Times New Roman"/>
          <w:sz w:val="24"/>
          <w:szCs w:val="24"/>
        </w:rPr>
        <w:t xml:space="preserve">of </w:t>
      </w:r>
      <w:r w:rsidRPr="00F2542F">
        <w:rPr>
          <w:rFonts w:ascii="Times New Roman" w:eastAsia="Times New Roman" w:hAnsi="Times New Roman"/>
          <w:w w:val="96"/>
          <w:sz w:val="24"/>
          <w:szCs w:val="24"/>
        </w:rPr>
        <w:t>Responsibility’(1967)</w:t>
      </w:r>
      <w:r w:rsidR="002C2A98" w:rsidRPr="00F2542F">
        <w:rPr>
          <w:rFonts w:ascii="Times New Roman" w:eastAsia="Times New Roman" w:hAnsi="Times New Roman"/>
          <w:w w:val="96"/>
          <w:sz w:val="24"/>
          <w:szCs w:val="24"/>
        </w:rPr>
        <w:t xml:space="preserve"> </w:t>
      </w:r>
      <w:r w:rsidRPr="00F2542F">
        <w:rPr>
          <w:rFonts w:ascii="Times New Roman" w:eastAsia="Times New Roman" w:hAnsi="Times New Roman"/>
          <w:sz w:val="24"/>
          <w:szCs w:val="24"/>
        </w:rPr>
        <w:t>83</w:t>
      </w:r>
      <w:r w:rsidRPr="00F2542F">
        <w:rPr>
          <w:rFonts w:ascii="Times New Roman" w:eastAsia="Times New Roman" w:hAnsi="Times New Roman"/>
          <w:w w:val="95"/>
          <w:sz w:val="24"/>
          <w:szCs w:val="24"/>
        </w:rPr>
        <w:t>LQR</w:t>
      </w:r>
      <w:r w:rsidRPr="00F2542F">
        <w:rPr>
          <w:rFonts w:ascii="Times New Roman" w:eastAsia="Times New Roman" w:hAnsi="Times New Roman"/>
          <w:sz w:val="24"/>
          <w:szCs w:val="24"/>
        </w:rPr>
        <w:t>346</w:t>
      </w:r>
    </w:p>
    <w:p w:rsidR="00FA4876" w:rsidRPr="00F2542F" w:rsidRDefault="00FA4876" w:rsidP="00FA4876">
      <w:pPr>
        <w:spacing w:before="10" w:after="0" w:line="276" w:lineRule="auto"/>
        <w:rPr>
          <w:rFonts w:ascii="Times New Roman" w:eastAsia="Times New Roman" w:hAnsi="Times New Roman"/>
          <w:sz w:val="24"/>
          <w:szCs w:val="24"/>
        </w:rPr>
      </w:pPr>
      <w:r w:rsidRPr="00F2542F">
        <w:rPr>
          <w:rFonts w:ascii="Times New Roman" w:eastAsia="Times New Roman" w:hAnsi="Times New Roman"/>
          <w:w w:val="92"/>
          <w:sz w:val="24"/>
          <w:szCs w:val="24"/>
        </w:rPr>
        <w:t>——</w:t>
      </w:r>
      <w:r w:rsidRPr="00F2542F">
        <w:rPr>
          <w:rFonts w:ascii="Times New Roman" w:eastAsia="Times New Roman" w:hAnsi="Times New Roman"/>
          <w:i/>
          <w:sz w:val="24"/>
          <w:szCs w:val="24"/>
        </w:rPr>
        <w:t xml:space="preserve">Punishment and </w:t>
      </w:r>
      <w:r w:rsidRPr="00F2542F">
        <w:rPr>
          <w:rFonts w:ascii="Times New Roman" w:eastAsia="Times New Roman" w:hAnsi="Times New Roman"/>
          <w:i/>
          <w:w w:val="96"/>
          <w:sz w:val="24"/>
          <w:szCs w:val="24"/>
        </w:rPr>
        <w:t xml:space="preserve">Responsibility </w:t>
      </w:r>
      <w:r w:rsidRPr="00F2542F">
        <w:rPr>
          <w:rFonts w:ascii="Times New Roman" w:eastAsia="Times New Roman" w:hAnsi="Times New Roman"/>
          <w:sz w:val="24"/>
          <w:szCs w:val="24"/>
        </w:rPr>
        <w:t>(OUP1968)</w:t>
      </w:r>
    </w:p>
    <w:p w:rsidR="00FA4876" w:rsidRPr="00F2542F" w:rsidRDefault="00FA4876" w:rsidP="00FA4876">
      <w:pPr>
        <w:spacing w:before="10" w:after="0" w:line="276" w:lineRule="auto"/>
        <w:rPr>
          <w:rFonts w:ascii="Times New Roman" w:eastAsia="Times New Roman" w:hAnsi="Times New Roman"/>
          <w:sz w:val="24"/>
          <w:szCs w:val="24"/>
        </w:rPr>
      </w:pPr>
      <w:r w:rsidRPr="00F2542F">
        <w:rPr>
          <w:rFonts w:ascii="Times New Roman" w:eastAsia="Times New Roman" w:hAnsi="Times New Roman"/>
          <w:spacing w:val="-1"/>
          <w:w w:val="91"/>
          <w:sz w:val="24"/>
          <w:szCs w:val="24"/>
        </w:rPr>
        <w:t>—</w:t>
      </w:r>
      <w:r w:rsidRPr="00F2542F">
        <w:rPr>
          <w:rFonts w:ascii="Times New Roman" w:eastAsia="Times New Roman" w:hAnsi="Times New Roman"/>
          <w:w w:val="91"/>
          <w:sz w:val="24"/>
          <w:szCs w:val="24"/>
        </w:rPr>
        <w:t>—</w:t>
      </w:r>
      <w:r w:rsidRPr="00F2542F">
        <w:rPr>
          <w:rFonts w:ascii="Times New Roman" w:eastAsia="Times New Roman" w:hAnsi="Times New Roman"/>
          <w:spacing w:val="-1"/>
          <w:sz w:val="24"/>
          <w:szCs w:val="24"/>
        </w:rPr>
        <w:t>an</w:t>
      </w:r>
      <w:r w:rsidRPr="00F2542F">
        <w:rPr>
          <w:rFonts w:ascii="Times New Roman" w:eastAsia="Times New Roman" w:hAnsi="Times New Roman"/>
          <w:sz w:val="24"/>
          <w:szCs w:val="24"/>
        </w:rPr>
        <w:t xml:space="preserve">d </w:t>
      </w:r>
      <w:r w:rsidRPr="00F2542F">
        <w:rPr>
          <w:rFonts w:ascii="Times New Roman" w:eastAsia="Times New Roman" w:hAnsi="Times New Roman"/>
          <w:spacing w:val="-1"/>
          <w:sz w:val="24"/>
          <w:szCs w:val="24"/>
        </w:rPr>
        <w:t>Honor</w:t>
      </w:r>
      <w:r w:rsidRPr="00F2542F">
        <w:rPr>
          <w:rFonts w:ascii="Times New Roman" w:eastAsia="Times New Roman" w:hAnsi="Times New Roman"/>
          <w:sz w:val="24"/>
          <w:szCs w:val="24"/>
        </w:rPr>
        <w:t>é</w:t>
      </w:r>
      <w:r w:rsidR="002C2A98" w:rsidRPr="00F2542F">
        <w:rPr>
          <w:rFonts w:ascii="Times New Roman" w:eastAsia="Times New Roman" w:hAnsi="Times New Roman"/>
          <w:sz w:val="24"/>
          <w:szCs w:val="24"/>
        </w:rPr>
        <w:t xml:space="preserve"> </w:t>
      </w:r>
      <w:r w:rsidRPr="00F2542F">
        <w:rPr>
          <w:rFonts w:ascii="Times New Roman" w:eastAsia="Times New Roman" w:hAnsi="Times New Roman"/>
          <w:spacing w:val="-1"/>
          <w:w w:val="97"/>
          <w:sz w:val="24"/>
          <w:szCs w:val="24"/>
        </w:rPr>
        <w:t>AM</w:t>
      </w:r>
      <w:r w:rsidRPr="00F2542F">
        <w:rPr>
          <w:rFonts w:ascii="Times New Roman" w:eastAsia="Times New Roman" w:hAnsi="Times New Roman"/>
          <w:w w:val="97"/>
          <w:sz w:val="24"/>
          <w:szCs w:val="24"/>
        </w:rPr>
        <w:t>,</w:t>
      </w:r>
      <w:r w:rsidRPr="00F2542F">
        <w:rPr>
          <w:rFonts w:ascii="Times New Roman" w:eastAsia="Times New Roman" w:hAnsi="Times New Roman"/>
          <w:spacing w:val="-1"/>
          <w:w w:val="97"/>
          <w:sz w:val="24"/>
          <w:szCs w:val="24"/>
        </w:rPr>
        <w:t>‘Causatio</w:t>
      </w:r>
      <w:r w:rsidRPr="00F2542F">
        <w:rPr>
          <w:rFonts w:ascii="Times New Roman" w:eastAsia="Times New Roman" w:hAnsi="Times New Roman"/>
          <w:w w:val="97"/>
          <w:sz w:val="24"/>
          <w:szCs w:val="24"/>
        </w:rPr>
        <w:t xml:space="preserve">n </w:t>
      </w:r>
      <w:r w:rsidRPr="00F2542F">
        <w:rPr>
          <w:rFonts w:ascii="Times New Roman" w:eastAsia="Times New Roman" w:hAnsi="Times New Roman"/>
          <w:spacing w:val="-1"/>
          <w:sz w:val="24"/>
          <w:szCs w:val="24"/>
        </w:rPr>
        <w:t>i</w:t>
      </w:r>
      <w:r w:rsidRPr="00F2542F">
        <w:rPr>
          <w:rFonts w:ascii="Times New Roman" w:eastAsia="Times New Roman" w:hAnsi="Times New Roman"/>
          <w:sz w:val="24"/>
          <w:szCs w:val="24"/>
        </w:rPr>
        <w:t xml:space="preserve">n </w:t>
      </w:r>
      <w:r w:rsidRPr="00F2542F">
        <w:rPr>
          <w:rFonts w:ascii="Times New Roman" w:eastAsia="Times New Roman" w:hAnsi="Times New Roman"/>
          <w:spacing w:val="-1"/>
          <w:sz w:val="24"/>
          <w:szCs w:val="24"/>
        </w:rPr>
        <w:t>th</w:t>
      </w:r>
      <w:r w:rsidRPr="00F2542F">
        <w:rPr>
          <w:rFonts w:ascii="Times New Roman" w:eastAsia="Times New Roman" w:hAnsi="Times New Roman"/>
          <w:sz w:val="24"/>
          <w:szCs w:val="24"/>
        </w:rPr>
        <w:t xml:space="preserve">e </w:t>
      </w:r>
      <w:r w:rsidRPr="00F2542F">
        <w:rPr>
          <w:rFonts w:ascii="Times New Roman" w:eastAsia="Times New Roman" w:hAnsi="Times New Roman"/>
          <w:spacing w:val="-1"/>
          <w:w w:val="90"/>
          <w:sz w:val="24"/>
          <w:szCs w:val="24"/>
        </w:rPr>
        <w:t>La</w:t>
      </w:r>
      <w:r w:rsidR="002C2A98" w:rsidRPr="00F2542F">
        <w:rPr>
          <w:rFonts w:ascii="Times New Roman" w:eastAsia="Times New Roman" w:hAnsi="Times New Roman"/>
          <w:spacing w:val="-1"/>
          <w:w w:val="90"/>
          <w:sz w:val="24"/>
          <w:szCs w:val="24"/>
        </w:rPr>
        <w:t>w</w:t>
      </w:r>
      <w:r w:rsidRPr="00F2542F">
        <w:rPr>
          <w:rFonts w:ascii="Times New Roman" w:eastAsia="Times New Roman" w:hAnsi="Times New Roman"/>
          <w:w w:val="90"/>
          <w:sz w:val="24"/>
          <w:szCs w:val="24"/>
        </w:rPr>
        <w:t>’</w:t>
      </w:r>
      <w:r w:rsidRPr="00F2542F">
        <w:rPr>
          <w:rFonts w:ascii="Times New Roman" w:eastAsia="Times New Roman" w:hAnsi="Times New Roman"/>
          <w:spacing w:val="-1"/>
          <w:w w:val="90"/>
          <w:sz w:val="24"/>
          <w:szCs w:val="24"/>
        </w:rPr>
        <w:t>(1956</w:t>
      </w:r>
      <w:r w:rsidRPr="00F2542F">
        <w:rPr>
          <w:rFonts w:ascii="Times New Roman" w:eastAsia="Times New Roman" w:hAnsi="Times New Roman"/>
          <w:w w:val="90"/>
          <w:sz w:val="24"/>
          <w:szCs w:val="24"/>
        </w:rPr>
        <w:t>)</w:t>
      </w:r>
      <w:r w:rsidRPr="00F2542F">
        <w:rPr>
          <w:rFonts w:ascii="Times New Roman" w:eastAsia="Times New Roman" w:hAnsi="Times New Roman"/>
          <w:spacing w:val="-1"/>
          <w:sz w:val="24"/>
          <w:szCs w:val="24"/>
        </w:rPr>
        <w:t>7</w:t>
      </w:r>
      <w:r w:rsidRPr="00F2542F">
        <w:rPr>
          <w:rFonts w:ascii="Times New Roman" w:eastAsia="Times New Roman" w:hAnsi="Times New Roman"/>
          <w:sz w:val="24"/>
          <w:szCs w:val="24"/>
        </w:rPr>
        <w:t>2</w:t>
      </w:r>
      <w:r w:rsidRPr="00F2542F">
        <w:rPr>
          <w:rFonts w:ascii="Times New Roman" w:eastAsia="Times New Roman" w:hAnsi="Times New Roman"/>
          <w:spacing w:val="-1"/>
          <w:w w:val="94"/>
          <w:sz w:val="24"/>
          <w:szCs w:val="24"/>
        </w:rPr>
        <w:t>LQ</w:t>
      </w:r>
      <w:r w:rsidRPr="00F2542F">
        <w:rPr>
          <w:rFonts w:ascii="Times New Roman" w:eastAsia="Times New Roman" w:hAnsi="Times New Roman"/>
          <w:w w:val="94"/>
          <w:sz w:val="24"/>
          <w:szCs w:val="24"/>
        </w:rPr>
        <w:t>R</w:t>
      </w:r>
      <w:r w:rsidRPr="00F2542F">
        <w:rPr>
          <w:rFonts w:ascii="Times New Roman" w:eastAsia="Times New Roman" w:hAnsi="Times New Roman"/>
          <w:spacing w:val="-1"/>
          <w:w w:val="94"/>
          <w:sz w:val="24"/>
          <w:szCs w:val="24"/>
        </w:rPr>
        <w:t>58</w:t>
      </w:r>
      <w:r w:rsidRPr="00F2542F">
        <w:rPr>
          <w:rFonts w:ascii="Times New Roman" w:eastAsia="Times New Roman" w:hAnsi="Times New Roman"/>
          <w:w w:val="94"/>
          <w:sz w:val="24"/>
          <w:szCs w:val="24"/>
        </w:rPr>
        <w:t>,</w:t>
      </w:r>
      <w:r w:rsidR="00C76835" w:rsidRPr="00F2542F">
        <w:rPr>
          <w:rFonts w:ascii="Times New Roman" w:eastAsia="Times New Roman" w:hAnsi="Times New Roman"/>
          <w:w w:val="94"/>
          <w:sz w:val="24"/>
          <w:szCs w:val="24"/>
        </w:rPr>
        <w:t xml:space="preserve"> </w:t>
      </w:r>
      <w:r w:rsidRPr="00F2542F">
        <w:rPr>
          <w:rFonts w:ascii="Times New Roman" w:eastAsia="Times New Roman" w:hAnsi="Times New Roman"/>
          <w:spacing w:val="-1"/>
          <w:w w:val="94"/>
          <w:sz w:val="24"/>
          <w:szCs w:val="24"/>
        </w:rPr>
        <w:t>260</w:t>
      </w:r>
      <w:r w:rsidRPr="00F2542F">
        <w:rPr>
          <w:rFonts w:ascii="Times New Roman" w:eastAsia="Times New Roman" w:hAnsi="Times New Roman"/>
          <w:w w:val="94"/>
          <w:sz w:val="24"/>
          <w:szCs w:val="24"/>
        </w:rPr>
        <w:t>,</w:t>
      </w:r>
      <w:r w:rsidR="00C76835" w:rsidRPr="00F2542F">
        <w:rPr>
          <w:rFonts w:ascii="Times New Roman" w:eastAsia="Times New Roman" w:hAnsi="Times New Roman"/>
          <w:w w:val="94"/>
          <w:sz w:val="24"/>
          <w:szCs w:val="24"/>
        </w:rPr>
        <w:t xml:space="preserve"> </w:t>
      </w:r>
      <w:r w:rsidRPr="00F2542F">
        <w:rPr>
          <w:rFonts w:ascii="Times New Roman" w:eastAsia="Times New Roman" w:hAnsi="Times New Roman"/>
          <w:spacing w:val="-1"/>
          <w:sz w:val="24"/>
          <w:szCs w:val="24"/>
        </w:rPr>
        <w:t>398</w:t>
      </w:r>
    </w:p>
    <w:p w:rsidR="00FA4876" w:rsidRPr="00F2542F" w:rsidRDefault="00FA4876" w:rsidP="00FA4876">
      <w:pPr>
        <w:spacing w:before="10" w:after="0" w:line="276" w:lineRule="auto"/>
        <w:rPr>
          <w:rFonts w:ascii="Times New Roman" w:eastAsia="Times New Roman" w:hAnsi="Times New Roman"/>
          <w:sz w:val="24"/>
          <w:szCs w:val="24"/>
        </w:rPr>
      </w:pPr>
      <w:r w:rsidRPr="00F2542F">
        <w:rPr>
          <w:rFonts w:ascii="Times New Roman" w:eastAsia="Times New Roman" w:hAnsi="Times New Roman"/>
          <w:w w:val="92"/>
          <w:sz w:val="24"/>
          <w:szCs w:val="24"/>
        </w:rPr>
        <w:t>——</w:t>
      </w:r>
      <w:r w:rsidRPr="00F2542F">
        <w:rPr>
          <w:rFonts w:ascii="Times New Roman" w:eastAsia="Times New Roman" w:hAnsi="Times New Roman"/>
          <w:sz w:val="24"/>
          <w:szCs w:val="24"/>
        </w:rPr>
        <w:t>and Honoré</w:t>
      </w:r>
      <w:r w:rsidR="002C2A98"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AM, </w:t>
      </w:r>
      <w:r w:rsidRPr="00F2542F">
        <w:rPr>
          <w:rFonts w:ascii="Times New Roman" w:eastAsia="Times New Roman" w:hAnsi="Times New Roman"/>
          <w:i/>
          <w:w w:val="98"/>
          <w:sz w:val="24"/>
          <w:szCs w:val="24"/>
        </w:rPr>
        <w:t xml:space="preserve">Causation </w:t>
      </w:r>
      <w:r w:rsidRPr="00F2542F">
        <w:rPr>
          <w:rFonts w:ascii="Times New Roman" w:eastAsia="Times New Roman" w:hAnsi="Times New Roman"/>
          <w:i/>
          <w:sz w:val="24"/>
          <w:szCs w:val="24"/>
        </w:rPr>
        <w:t>in the La</w:t>
      </w:r>
      <w:r w:rsidR="002C2A98" w:rsidRPr="00F2542F">
        <w:rPr>
          <w:rFonts w:ascii="Times New Roman" w:eastAsia="Times New Roman" w:hAnsi="Times New Roman"/>
          <w:i/>
          <w:sz w:val="24"/>
          <w:szCs w:val="24"/>
        </w:rPr>
        <w:t>w</w:t>
      </w:r>
      <w:r w:rsidRPr="00F2542F">
        <w:rPr>
          <w:rFonts w:ascii="Times New Roman" w:eastAsia="Times New Roman" w:hAnsi="Times New Roman"/>
          <w:i/>
          <w:sz w:val="24"/>
          <w:szCs w:val="24"/>
        </w:rPr>
        <w:t xml:space="preserve"> </w:t>
      </w:r>
      <w:r w:rsidRPr="00F2542F">
        <w:rPr>
          <w:rFonts w:ascii="Times New Roman" w:eastAsia="Times New Roman" w:hAnsi="Times New Roman"/>
          <w:sz w:val="24"/>
          <w:szCs w:val="24"/>
        </w:rPr>
        <w:t>(2ndedn,OUP</w:t>
      </w:r>
      <w:r w:rsidR="00C76835"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1985) </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before="5" w:after="0" w:line="276" w:lineRule="auto"/>
        <w:jc w:val="both"/>
        <w:rPr>
          <w:rFonts w:ascii="Times New Roman" w:eastAsia="Times New Roman" w:hAnsi="Times New Roman"/>
          <w:sz w:val="24"/>
          <w:szCs w:val="24"/>
        </w:rPr>
      </w:pPr>
      <w:r w:rsidRPr="00F2542F">
        <w:rPr>
          <w:rFonts w:ascii="Times New Roman" w:eastAsia="Times New Roman" w:hAnsi="Times New Roman"/>
          <w:b/>
          <w:sz w:val="24"/>
          <w:szCs w:val="24"/>
        </w:rPr>
        <w:t>2.  Burimet parësore</w:t>
      </w:r>
    </w:p>
    <w:p w:rsidR="00FA4876" w:rsidRPr="00F2542F" w:rsidRDefault="00FA4876" w:rsidP="00FA4876">
      <w:pPr>
        <w:spacing w:before="9" w:after="0" w:line="276" w:lineRule="auto"/>
        <w:rPr>
          <w:rFonts w:ascii="Times New Roman" w:eastAsia="Times New Roman" w:hAnsi="Times New Roman"/>
          <w:sz w:val="24"/>
          <w:szCs w:val="24"/>
        </w:rPr>
      </w:pPr>
    </w:p>
    <w:p w:rsidR="00FA4876" w:rsidRPr="00F2542F" w:rsidRDefault="00FA4876" w:rsidP="00FA4876">
      <w:pPr>
        <w:spacing w:after="0" w:line="276" w:lineRule="auto"/>
        <w:ind w:right="4090"/>
        <w:jc w:val="both"/>
        <w:rPr>
          <w:rFonts w:ascii="Times New Roman" w:eastAsia="Gill Sans MT" w:hAnsi="Times New Roman"/>
          <w:sz w:val="24"/>
          <w:szCs w:val="24"/>
        </w:rPr>
      </w:pPr>
      <w:r w:rsidRPr="00F2542F">
        <w:rPr>
          <w:rFonts w:ascii="Times New Roman" w:eastAsia="Gill Sans MT" w:hAnsi="Times New Roman"/>
          <w:b/>
          <w:sz w:val="24"/>
          <w:szCs w:val="24"/>
        </w:rPr>
        <w:t>2.1.1 Rastat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jc w:val="both"/>
        <w:rPr>
          <w:rFonts w:ascii="Times New Roman" w:eastAsia="Gill Sans MT" w:hAnsi="Times New Roman"/>
          <w:sz w:val="24"/>
          <w:szCs w:val="24"/>
        </w:rPr>
      </w:pPr>
      <w:r w:rsidRPr="00F2542F">
        <w:rPr>
          <w:rFonts w:ascii="Times New Roman" w:eastAsia="Gill Sans MT" w:hAnsi="Times New Roman"/>
          <w:i/>
          <w:sz w:val="24"/>
          <w:szCs w:val="24"/>
        </w:rPr>
        <w:t xml:space="preserve">Citimet e çështjeve duke përfshirë citimet neutrale: </w:t>
      </w:r>
    </w:p>
    <w:p w:rsidR="00FA4876" w:rsidRPr="00F2542F" w:rsidRDefault="00FA4876" w:rsidP="00FA4876">
      <w:pPr>
        <w:spacing w:before="7" w:after="0" w:line="276" w:lineRule="auto"/>
        <w:ind w:right="1876"/>
        <w:jc w:val="both"/>
        <w:rPr>
          <w:rFonts w:ascii="Times New Roman" w:eastAsia="Times New Roman" w:hAnsi="Times New Roman"/>
          <w:sz w:val="24"/>
          <w:szCs w:val="24"/>
        </w:rPr>
      </w:pPr>
      <w:r w:rsidRPr="00F2542F">
        <w:rPr>
          <w:rFonts w:ascii="Times New Roman" w:eastAsia="Times New Roman" w:hAnsi="Times New Roman"/>
          <w:sz w:val="24"/>
          <w:szCs w:val="24"/>
        </w:rPr>
        <w:t>Komponentët e citimit tipik të një çështjeje duke përfshirë edhe citimin neutral janë:</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FA4876" w:rsidP="00FA4876">
      <w:pPr>
        <w:spacing w:after="0" w:line="276" w:lineRule="auto"/>
        <w:ind w:left="857" w:right="1797"/>
        <w:jc w:val="center"/>
        <w:rPr>
          <w:rFonts w:ascii="Times New Roman" w:eastAsia="Times New Roman" w:hAnsi="Times New Roman"/>
          <w:sz w:val="24"/>
          <w:szCs w:val="24"/>
        </w:rPr>
      </w:pPr>
      <w:r w:rsidRPr="00F2542F">
        <w:rPr>
          <w:rFonts w:ascii="Times New Roman" w:eastAsia="Times New Roman" w:hAnsi="Times New Roman"/>
          <w:i/>
          <w:spacing w:val="-1"/>
          <w:w w:val="90"/>
          <w:sz w:val="24"/>
          <w:szCs w:val="24"/>
        </w:rPr>
        <w:lastRenderedPageBreak/>
        <w:t xml:space="preserve">Emri i çështjes </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[viti]</w:t>
      </w:r>
      <w:r w:rsidRPr="00F2542F">
        <w:rPr>
          <w:rFonts w:ascii="Times New Roman" w:eastAsia="Times New Roman" w:hAnsi="Times New Roman"/>
          <w:w w:val="131"/>
          <w:sz w:val="24"/>
          <w:szCs w:val="24"/>
        </w:rPr>
        <w:t>|</w:t>
      </w:r>
      <w:r w:rsidRPr="00F2542F">
        <w:rPr>
          <w:rFonts w:ascii="Times New Roman" w:eastAsia="Times New Roman" w:hAnsi="Times New Roman"/>
          <w:spacing w:val="-20"/>
          <w:w w:val="131"/>
          <w:sz w:val="24"/>
          <w:szCs w:val="24"/>
        </w:rPr>
        <w:t xml:space="preserve"> gjykata </w:t>
      </w:r>
      <w:r w:rsidRPr="00F2542F">
        <w:rPr>
          <w:rFonts w:ascii="Times New Roman" w:eastAsia="Times New Roman" w:hAnsi="Times New Roman"/>
          <w:w w:val="131"/>
          <w:sz w:val="24"/>
          <w:szCs w:val="24"/>
        </w:rPr>
        <w:t>|</w:t>
      </w:r>
      <w:r w:rsidRPr="00F2542F">
        <w:rPr>
          <w:rFonts w:ascii="Times New Roman" w:eastAsia="Times New Roman" w:hAnsi="Times New Roman"/>
          <w:spacing w:val="-4"/>
          <w:sz w:val="24"/>
          <w:szCs w:val="24"/>
        </w:rPr>
        <w:t>n</w:t>
      </w:r>
      <w:r w:rsidRPr="00F2542F">
        <w:rPr>
          <w:rFonts w:ascii="Times New Roman" w:eastAsia="Times New Roman" w:hAnsi="Times New Roman"/>
          <w:sz w:val="24"/>
          <w:szCs w:val="24"/>
        </w:rPr>
        <w:t>u</w:t>
      </w:r>
      <w:r w:rsidRPr="00F2542F">
        <w:rPr>
          <w:rFonts w:ascii="Times New Roman" w:eastAsia="Times New Roman" w:hAnsi="Times New Roman"/>
          <w:spacing w:val="-2"/>
          <w:sz w:val="24"/>
          <w:szCs w:val="24"/>
        </w:rPr>
        <w:t>m</w:t>
      </w:r>
      <w:r w:rsidRPr="00F2542F">
        <w:rPr>
          <w:rFonts w:ascii="Times New Roman" w:eastAsia="Times New Roman" w:hAnsi="Times New Roman"/>
          <w:sz w:val="24"/>
          <w:szCs w:val="24"/>
        </w:rPr>
        <w:t>ë</w:t>
      </w:r>
      <w:r w:rsidRPr="00F2542F">
        <w:rPr>
          <w:rFonts w:ascii="Times New Roman" w:eastAsia="Times New Roman" w:hAnsi="Times New Roman"/>
          <w:spacing w:val="-13"/>
          <w:sz w:val="24"/>
          <w:szCs w:val="24"/>
        </w:rPr>
        <w:t>r</w:t>
      </w:r>
      <w:r w:rsidRPr="00F2542F">
        <w:rPr>
          <w:rFonts w:ascii="Times New Roman" w:eastAsia="Times New Roman" w:hAnsi="Times New Roman"/>
          <w:sz w:val="24"/>
          <w:szCs w:val="24"/>
        </w:rPr>
        <w:t>,</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[viti]</w:t>
      </w:r>
      <w:r w:rsidRPr="00F2542F">
        <w:rPr>
          <w:rFonts w:ascii="Times New Roman" w:eastAsia="Times New Roman" w:hAnsi="Times New Roman"/>
          <w:spacing w:val="-8"/>
          <w:sz w:val="24"/>
          <w:szCs w:val="24"/>
        </w:rPr>
        <w:t xml:space="preserve"> OSE</w:t>
      </w:r>
      <w:r w:rsidRPr="00F2542F">
        <w:rPr>
          <w:rFonts w:ascii="Times New Roman" w:eastAsia="Times New Roman" w:hAnsi="Times New Roman"/>
          <w:sz w:val="24"/>
          <w:szCs w:val="24"/>
        </w:rPr>
        <w:t>(viti)</w:t>
      </w:r>
      <w:r w:rsidRPr="00F2542F">
        <w:rPr>
          <w:rFonts w:ascii="Times New Roman" w:eastAsia="Times New Roman" w:hAnsi="Times New Roman"/>
          <w:w w:val="131"/>
          <w:sz w:val="24"/>
          <w:szCs w:val="24"/>
        </w:rPr>
        <w:t>|</w:t>
      </w:r>
      <w:r w:rsidRPr="00F2542F">
        <w:rPr>
          <w:rFonts w:ascii="Times New Roman" w:eastAsia="Times New Roman" w:hAnsi="Times New Roman"/>
          <w:spacing w:val="-2"/>
          <w:sz w:val="24"/>
          <w:szCs w:val="24"/>
        </w:rPr>
        <w:t>v</w:t>
      </w:r>
      <w:r w:rsidRPr="00F2542F">
        <w:rPr>
          <w:rFonts w:ascii="Times New Roman" w:eastAsia="Times New Roman" w:hAnsi="Times New Roman"/>
          <w:spacing w:val="-1"/>
          <w:sz w:val="24"/>
          <w:szCs w:val="24"/>
        </w:rPr>
        <w:t>o</w:t>
      </w:r>
      <w:r w:rsidRPr="00F2542F">
        <w:rPr>
          <w:rFonts w:ascii="Times New Roman" w:eastAsia="Times New Roman" w:hAnsi="Times New Roman"/>
          <w:spacing w:val="-2"/>
          <w:sz w:val="24"/>
          <w:szCs w:val="24"/>
        </w:rPr>
        <w:t>l</w:t>
      </w:r>
      <w:r w:rsidRPr="00F2542F">
        <w:rPr>
          <w:rFonts w:ascii="Times New Roman" w:eastAsia="Times New Roman" w:hAnsi="Times New Roman"/>
          <w:sz w:val="24"/>
          <w:szCs w:val="24"/>
        </w:rPr>
        <w:t>u</w:t>
      </w:r>
      <w:r w:rsidRPr="00F2542F">
        <w:rPr>
          <w:rFonts w:ascii="Times New Roman" w:eastAsia="Times New Roman" w:hAnsi="Times New Roman"/>
          <w:spacing w:val="-1"/>
          <w:sz w:val="24"/>
          <w:szCs w:val="24"/>
        </w:rPr>
        <w:t>mi</w:t>
      </w:r>
      <w:r w:rsidRPr="00F2542F">
        <w:rPr>
          <w:rFonts w:ascii="Times New Roman" w:eastAsia="Times New Roman" w:hAnsi="Times New Roman"/>
          <w:w w:val="131"/>
          <w:sz w:val="24"/>
          <w:szCs w:val="24"/>
        </w:rPr>
        <w:t>|</w:t>
      </w:r>
    </w:p>
    <w:p w:rsidR="00FA4876" w:rsidRPr="00F2542F" w:rsidRDefault="00FA4876" w:rsidP="00FA4876">
      <w:pPr>
        <w:spacing w:before="10" w:after="0" w:line="276" w:lineRule="auto"/>
        <w:ind w:left="2198" w:right="3138"/>
        <w:jc w:val="center"/>
        <w:rPr>
          <w:rFonts w:ascii="Times New Roman" w:eastAsia="Times New Roman" w:hAnsi="Times New Roman"/>
          <w:sz w:val="24"/>
          <w:szCs w:val="24"/>
        </w:rPr>
      </w:pPr>
      <w:r w:rsidRPr="00F2542F">
        <w:rPr>
          <w:rFonts w:ascii="Times New Roman" w:eastAsia="Times New Roman" w:hAnsi="Times New Roman"/>
          <w:spacing w:val="-3"/>
          <w:sz w:val="24"/>
          <w:szCs w:val="24"/>
        </w:rPr>
        <w:t xml:space="preserve">raporti i shkurtesave </w:t>
      </w:r>
      <w:r w:rsidRPr="00F2542F">
        <w:rPr>
          <w:rFonts w:ascii="Times New Roman" w:eastAsia="Times New Roman" w:hAnsi="Times New Roman"/>
          <w:w w:val="131"/>
          <w:sz w:val="24"/>
          <w:szCs w:val="24"/>
        </w:rPr>
        <w:t>|</w:t>
      </w:r>
      <w:r w:rsidRPr="00F2542F">
        <w:rPr>
          <w:rFonts w:ascii="Times New Roman" w:eastAsia="Times New Roman" w:hAnsi="Times New Roman"/>
          <w:spacing w:val="-20"/>
          <w:w w:val="131"/>
          <w:sz w:val="24"/>
          <w:szCs w:val="24"/>
        </w:rPr>
        <w:t xml:space="preserve"> faqja e parë</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tabs>
          <w:tab w:val="left" w:pos="5012"/>
        </w:tabs>
        <w:spacing w:before="18" w:after="0" w:line="276" w:lineRule="auto"/>
        <w:rPr>
          <w:rFonts w:ascii="Times New Roman" w:eastAsia="Times New Roman" w:hAnsi="Times New Roman"/>
          <w:sz w:val="24"/>
          <w:szCs w:val="24"/>
        </w:rPr>
      </w:pPr>
    </w:p>
    <w:p w:rsidR="00FA4876" w:rsidRPr="00F2542F" w:rsidRDefault="00FA4876" w:rsidP="00FA4876">
      <w:pPr>
        <w:spacing w:after="0" w:line="276" w:lineRule="auto"/>
        <w:ind w:left="100" w:right="4737"/>
        <w:jc w:val="both"/>
        <w:rPr>
          <w:rFonts w:ascii="Times New Roman" w:eastAsia="Gill Sans MT" w:hAnsi="Times New Roman"/>
          <w:sz w:val="24"/>
          <w:szCs w:val="24"/>
        </w:rPr>
      </w:pPr>
      <w:r w:rsidRPr="00F2542F">
        <w:rPr>
          <w:rFonts w:ascii="Times New Roman" w:eastAsia="Gill Sans MT" w:hAnsi="Times New Roman"/>
          <w:i/>
          <w:sz w:val="24"/>
          <w:szCs w:val="24"/>
        </w:rPr>
        <w:t xml:space="preserve">Citimet e çështjeve pa citimet neutrale </w:t>
      </w:r>
    </w:p>
    <w:p w:rsidR="00FA4876" w:rsidRPr="00F2542F" w:rsidRDefault="00FA4876" w:rsidP="00FA4876">
      <w:pPr>
        <w:spacing w:before="7" w:after="0" w:line="276" w:lineRule="auto"/>
        <w:ind w:left="100" w:right="2015"/>
        <w:jc w:val="both"/>
        <w:rPr>
          <w:rFonts w:ascii="Times New Roman" w:eastAsia="Times New Roman" w:hAnsi="Times New Roman"/>
          <w:sz w:val="24"/>
          <w:szCs w:val="24"/>
        </w:rPr>
      </w:pPr>
    </w:p>
    <w:p w:rsidR="00FA4876" w:rsidRPr="00F2542F" w:rsidRDefault="00FA4876" w:rsidP="00FA4876">
      <w:pPr>
        <w:spacing w:before="7" w:after="0" w:line="276" w:lineRule="auto"/>
        <w:ind w:left="100" w:right="2015"/>
        <w:jc w:val="both"/>
        <w:rPr>
          <w:rFonts w:ascii="Times New Roman" w:eastAsia="Times New Roman" w:hAnsi="Times New Roman"/>
          <w:sz w:val="24"/>
          <w:szCs w:val="24"/>
        </w:rPr>
      </w:pPr>
      <w:r w:rsidRPr="00F2542F">
        <w:rPr>
          <w:rFonts w:ascii="Times New Roman" w:eastAsia="Times New Roman" w:hAnsi="Times New Roman"/>
          <w:sz w:val="24"/>
          <w:szCs w:val="24"/>
        </w:rPr>
        <w:t>Komponentët e citimit tipik të një çështjeje pa citimin neutral janë:</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FA4876" w:rsidP="00FA4876">
      <w:pPr>
        <w:spacing w:before="10" w:after="0" w:line="276" w:lineRule="auto"/>
        <w:ind w:left="2198" w:right="3138"/>
        <w:jc w:val="center"/>
        <w:rPr>
          <w:rFonts w:ascii="Times New Roman" w:eastAsia="Times New Roman" w:hAnsi="Times New Roman"/>
          <w:sz w:val="24"/>
          <w:szCs w:val="24"/>
        </w:rPr>
      </w:pPr>
      <w:r w:rsidRPr="00F2542F">
        <w:rPr>
          <w:rFonts w:ascii="Times New Roman" w:eastAsia="Times New Roman" w:hAnsi="Times New Roman"/>
          <w:i/>
          <w:spacing w:val="-1"/>
          <w:w w:val="90"/>
          <w:sz w:val="24"/>
          <w:szCs w:val="24"/>
        </w:rPr>
        <w:t xml:space="preserve"> Emri i çështjes</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[viti]</w:t>
      </w:r>
      <w:r w:rsidRPr="00F2542F">
        <w:rPr>
          <w:rFonts w:ascii="Times New Roman" w:eastAsia="Times New Roman" w:hAnsi="Times New Roman"/>
          <w:spacing w:val="-8"/>
          <w:sz w:val="24"/>
          <w:szCs w:val="24"/>
        </w:rPr>
        <w:t xml:space="preserve"> OSE</w:t>
      </w:r>
      <w:r w:rsidRPr="00F2542F">
        <w:rPr>
          <w:rFonts w:ascii="Times New Roman" w:eastAsia="Times New Roman" w:hAnsi="Times New Roman"/>
          <w:sz w:val="24"/>
          <w:szCs w:val="24"/>
        </w:rPr>
        <w:t xml:space="preserve"> (viti)</w:t>
      </w:r>
      <w:r w:rsidRPr="00F2542F">
        <w:rPr>
          <w:rFonts w:ascii="Times New Roman" w:eastAsia="Times New Roman" w:hAnsi="Times New Roman"/>
          <w:w w:val="131"/>
          <w:sz w:val="24"/>
          <w:szCs w:val="24"/>
        </w:rPr>
        <w:t>|</w:t>
      </w:r>
      <w:r w:rsidRPr="00F2542F">
        <w:rPr>
          <w:rFonts w:ascii="Times New Roman" w:eastAsia="Times New Roman" w:hAnsi="Times New Roman"/>
          <w:spacing w:val="-2"/>
          <w:sz w:val="24"/>
          <w:szCs w:val="24"/>
        </w:rPr>
        <w:t>v</w:t>
      </w:r>
      <w:r w:rsidRPr="00F2542F">
        <w:rPr>
          <w:rFonts w:ascii="Times New Roman" w:eastAsia="Times New Roman" w:hAnsi="Times New Roman"/>
          <w:spacing w:val="-1"/>
          <w:sz w:val="24"/>
          <w:szCs w:val="24"/>
        </w:rPr>
        <w:t>o</w:t>
      </w:r>
      <w:r w:rsidRPr="00F2542F">
        <w:rPr>
          <w:rFonts w:ascii="Times New Roman" w:eastAsia="Times New Roman" w:hAnsi="Times New Roman"/>
          <w:spacing w:val="-2"/>
          <w:sz w:val="24"/>
          <w:szCs w:val="24"/>
        </w:rPr>
        <w:t>l</w:t>
      </w:r>
      <w:r w:rsidRPr="00F2542F">
        <w:rPr>
          <w:rFonts w:ascii="Times New Roman" w:eastAsia="Times New Roman" w:hAnsi="Times New Roman"/>
          <w:sz w:val="24"/>
          <w:szCs w:val="24"/>
        </w:rPr>
        <w:t>u</w:t>
      </w:r>
      <w:r w:rsidRPr="00F2542F">
        <w:rPr>
          <w:rFonts w:ascii="Times New Roman" w:eastAsia="Times New Roman" w:hAnsi="Times New Roman"/>
          <w:spacing w:val="-1"/>
          <w:sz w:val="24"/>
          <w:szCs w:val="24"/>
        </w:rPr>
        <w:t>mi</w:t>
      </w:r>
      <w:r w:rsidRPr="00F2542F">
        <w:rPr>
          <w:rFonts w:ascii="Times New Roman" w:eastAsia="Times New Roman" w:hAnsi="Times New Roman"/>
          <w:w w:val="131"/>
          <w:sz w:val="24"/>
          <w:szCs w:val="24"/>
        </w:rPr>
        <w:t>|</w:t>
      </w:r>
      <w:r w:rsidRPr="00F2542F">
        <w:rPr>
          <w:rFonts w:ascii="Times New Roman" w:eastAsia="Times New Roman" w:hAnsi="Times New Roman"/>
          <w:spacing w:val="-3"/>
          <w:sz w:val="24"/>
          <w:szCs w:val="24"/>
        </w:rPr>
        <w:t xml:space="preserve">raporti i shkurtesave </w:t>
      </w:r>
      <w:r w:rsidRPr="00F2542F">
        <w:rPr>
          <w:rFonts w:ascii="Times New Roman" w:eastAsia="Times New Roman" w:hAnsi="Times New Roman"/>
          <w:w w:val="131"/>
          <w:sz w:val="24"/>
          <w:szCs w:val="24"/>
        </w:rPr>
        <w:t>|</w:t>
      </w:r>
      <w:r w:rsidRPr="00F2542F">
        <w:rPr>
          <w:rFonts w:ascii="Times New Roman" w:eastAsia="Times New Roman" w:hAnsi="Times New Roman"/>
          <w:spacing w:val="-20"/>
          <w:w w:val="131"/>
          <w:sz w:val="24"/>
          <w:szCs w:val="24"/>
        </w:rPr>
        <w:t xml:space="preserve"> faqja e parë</w:t>
      </w:r>
    </w:p>
    <w:p w:rsidR="00FA4876" w:rsidRPr="00F2542F" w:rsidRDefault="00FA4876" w:rsidP="00FA4876">
      <w:pPr>
        <w:spacing w:after="0" w:line="276" w:lineRule="auto"/>
        <w:ind w:left="274" w:right="1214"/>
        <w:jc w:val="center"/>
        <w:rPr>
          <w:rFonts w:ascii="Times New Roman" w:eastAsia="Times New Roman" w:hAnsi="Times New Roman"/>
          <w:sz w:val="24"/>
          <w:szCs w:val="24"/>
        </w:rPr>
      </w:pPr>
      <w:r w:rsidRPr="00F2542F">
        <w:rPr>
          <w:rFonts w:ascii="Times New Roman" w:eastAsia="Times New Roman" w:hAnsi="Times New Roman"/>
          <w:w w:val="131"/>
          <w:sz w:val="24"/>
          <w:szCs w:val="24"/>
        </w:rPr>
        <w:t>|(</w:t>
      </w:r>
      <w:r w:rsidRPr="00F2542F">
        <w:rPr>
          <w:rFonts w:ascii="Times New Roman" w:eastAsia="Times New Roman" w:hAnsi="Times New Roman"/>
          <w:spacing w:val="-20"/>
          <w:w w:val="131"/>
          <w:sz w:val="24"/>
          <w:szCs w:val="24"/>
        </w:rPr>
        <w:t>gjykata</w:t>
      </w:r>
      <w:r w:rsidRPr="00F2542F">
        <w:rPr>
          <w:rFonts w:ascii="Times New Roman" w:eastAsia="Times New Roman" w:hAnsi="Times New Roman"/>
          <w:w w:val="106"/>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before="52" w:after="0" w:line="276" w:lineRule="auto"/>
        <w:ind w:right="85"/>
        <w:jc w:val="both"/>
        <w:rPr>
          <w:rFonts w:ascii="Times New Roman" w:eastAsia="Times New Roman" w:hAnsi="Times New Roman"/>
          <w:sz w:val="24"/>
          <w:szCs w:val="24"/>
        </w:rPr>
      </w:pPr>
      <w:r w:rsidRPr="00F2542F">
        <w:rPr>
          <w:rFonts w:ascii="Times New Roman" w:eastAsia="Times New Roman" w:hAnsi="Times New Roman"/>
          <w:spacing w:val="-2"/>
          <w:sz w:val="24"/>
          <w:szCs w:val="24"/>
        </w:rPr>
        <w:t>Kur viti është i nevojshëm për të identifikuar volumin dhe nëse ka më shumë se një volum në</w:t>
      </w:r>
      <w:r w:rsidR="002C2A98" w:rsidRPr="00F2542F">
        <w:rPr>
          <w:rFonts w:ascii="Times New Roman" w:eastAsia="Times New Roman" w:hAnsi="Times New Roman"/>
          <w:spacing w:val="-2"/>
          <w:sz w:val="24"/>
          <w:szCs w:val="24"/>
        </w:rPr>
        <w:t xml:space="preserve"> vit, shënojeni vitin në kllapa</w:t>
      </w:r>
      <w:r w:rsidR="00A77C9C" w:rsidRPr="00F2542F">
        <w:rPr>
          <w:rFonts w:ascii="Times New Roman" w:eastAsia="Times New Roman" w:hAnsi="Times New Roman"/>
          <w:spacing w:val="-2"/>
          <w:sz w:val="24"/>
          <w:szCs w:val="24"/>
        </w:rPr>
        <w:t xml:space="preserve"> katrore</w:t>
      </w:r>
      <w:r w:rsidRPr="00F2542F">
        <w:rPr>
          <w:rFonts w:ascii="Times New Roman" w:eastAsia="Times New Roman" w:hAnsi="Times New Roman"/>
          <w:spacing w:val="-2"/>
          <w:sz w:val="24"/>
          <w:szCs w:val="24"/>
        </w:rPr>
        <w:t xml:space="preserve"> </w:t>
      </w:r>
      <w:r w:rsidR="002C2A98" w:rsidRPr="00F2542F">
        <w:rPr>
          <w:rFonts w:ascii="Times New Roman" w:eastAsia="Times New Roman" w:hAnsi="Times New Roman"/>
          <w:spacing w:val="-2"/>
          <w:sz w:val="24"/>
          <w:szCs w:val="24"/>
        </w:rPr>
        <w:t xml:space="preserve">dhe </w:t>
      </w:r>
      <w:r w:rsidRPr="00F2542F">
        <w:rPr>
          <w:rFonts w:ascii="Times New Roman" w:eastAsia="Times New Roman" w:hAnsi="Times New Roman"/>
          <w:spacing w:val="-2"/>
          <w:sz w:val="24"/>
          <w:szCs w:val="24"/>
        </w:rPr>
        <w:t xml:space="preserve">numrin e volumit para raportit të shkurtesave, si në shembullin vijues nga volumi 2 i </w:t>
      </w:r>
      <w:r w:rsidRPr="00F2542F">
        <w:rPr>
          <w:rFonts w:ascii="Times New Roman" w:eastAsia="Times New Roman" w:hAnsi="Times New Roman"/>
          <w:w w:val="96"/>
          <w:sz w:val="24"/>
          <w:szCs w:val="24"/>
        </w:rPr>
        <w:t>2001</w:t>
      </w:r>
      <w:r w:rsidR="002C2A98" w:rsidRPr="00F2542F">
        <w:rPr>
          <w:rFonts w:ascii="Times New Roman" w:eastAsia="Times New Roman" w:hAnsi="Times New Roman"/>
          <w:w w:val="96"/>
          <w:sz w:val="24"/>
          <w:szCs w:val="24"/>
        </w:rPr>
        <w:t xml:space="preserve"> </w:t>
      </w:r>
      <w:r w:rsidRPr="00F2542F">
        <w:rPr>
          <w:rFonts w:ascii="Times New Roman" w:eastAsia="Times New Roman" w:hAnsi="Times New Roman"/>
          <w:i/>
          <w:spacing w:val="-6"/>
          <w:w w:val="96"/>
          <w:sz w:val="24"/>
          <w:szCs w:val="24"/>
        </w:rPr>
        <w:t>A</w:t>
      </w:r>
      <w:r w:rsidRPr="00F2542F">
        <w:rPr>
          <w:rFonts w:ascii="Times New Roman" w:eastAsia="Times New Roman" w:hAnsi="Times New Roman"/>
          <w:i/>
          <w:spacing w:val="-2"/>
          <w:w w:val="96"/>
          <w:sz w:val="24"/>
          <w:szCs w:val="24"/>
        </w:rPr>
        <w:t>p</w:t>
      </w:r>
      <w:r w:rsidRPr="00F2542F">
        <w:rPr>
          <w:rFonts w:ascii="Times New Roman" w:eastAsia="Times New Roman" w:hAnsi="Times New Roman"/>
          <w:i/>
          <w:spacing w:val="-1"/>
          <w:w w:val="96"/>
          <w:sz w:val="24"/>
          <w:szCs w:val="24"/>
        </w:rPr>
        <w:t>pe</w:t>
      </w:r>
      <w:r w:rsidRPr="00F2542F">
        <w:rPr>
          <w:rFonts w:ascii="Times New Roman" w:eastAsia="Times New Roman" w:hAnsi="Times New Roman"/>
          <w:i/>
          <w:spacing w:val="-2"/>
          <w:w w:val="96"/>
          <w:sz w:val="24"/>
          <w:szCs w:val="24"/>
        </w:rPr>
        <w:t>a</w:t>
      </w:r>
      <w:r w:rsidRPr="00F2542F">
        <w:rPr>
          <w:rFonts w:ascii="Times New Roman" w:eastAsia="Times New Roman" w:hAnsi="Times New Roman"/>
          <w:i/>
          <w:w w:val="96"/>
          <w:sz w:val="24"/>
          <w:szCs w:val="24"/>
        </w:rPr>
        <w:t xml:space="preserve">l </w:t>
      </w:r>
      <w:r w:rsidRPr="00F2542F">
        <w:rPr>
          <w:rFonts w:ascii="Times New Roman" w:eastAsia="Times New Roman" w:hAnsi="Times New Roman"/>
          <w:i/>
          <w:spacing w:val="1"/>
          <w:w w:val="95"/>
          <w:sz w:val="24"/>
          <w:szCs w:val="24"/>
        </w:rPr>
        <w:t>C</w:t>
      </w:r>
      <w:r w:rsidRPr="00F2542F">
        <w:rPr>
          <w:rFonts w:ascii="Times New Roman" w:eastAsia="Times New Roman" w:hAnsi="Times New Roman"/>
          <w:i/>
          <w:w w:val="93"/>
          <w:sz w:val="24"/>
          <w:szCs w:val="24"/>
        </w:rPr>
        <w:t>a</w:t>
      </w:r>
      <w:r w:rsidRPr="00F2542F">
        <w:rPr>
          <w:rFonts w:ascii="Times New Roman" w:eastAsia="Times New Roman" w:hAnsi="Times New Roman"/>
          <w:i/>
          <w:spacing w:val="1"/>
          <w:w w:val="93"/>
          <w:sz w:val="24"/>
          <w:szCs w:val="24"/>
        </w:rPr>
        <w:t>s</w:t>
      </w:r>
      <w:r w:rsidRPr="00F2542F">
        <w:rPr>
          <w:rFonts w:ascii="Times New Roman" w:eastAsia="Times New Roman" w:hAnsi="Times New Roman"/>
          <w:i/>
          <w:spacing w:val="-2"/>
          <w:w w:val="90"/>
          <w:sz w:val="24"/>
          <w:szCs w:val="24"/>
        </w:rPr>
        <w:t>e.</w:t>
      </w:r>
      <w:r w:rsidR="002C2A98" w:rsidRPr="00F2542F">
        <w:rPr>
          <w:rFonts w:ascii="Times New Roman" w:eastAsia="Times New Roman" w:hAnsi="Times New Roman"/>
          <w:w w:val="45"/>
          <w:sz w:val="24"/>
          <w:szCs w:val="24"/>
        </w:rPr>
        <w:t xml:space="preserve"> </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left="1500"/>
        <w:rPr>
          <w:rFonts w:ascii="Times New Roman" w:eastAsia="Times New Roman" w:hAnsi="Times New Roman"/>
          <w:sz w:val="24"/>
          <w:szCs w:val="24"/>
        </w:rPr>
      </w:pPr>
      <w:r w:rsidRPr="00F2542F">
        <w:rPr>
          <w:rFonts w:ascii="Times New Roman" w:eastAsia="Times New Roman" w:hAnsi="Times New Roman"/>
          <w:i/>
          <w:w w:val="97"/>
          <w:sz w:val="24"/>
          <w:szCs w:val="24"/>
        </w:rPr>
        <w:t>Barrett</w:t>
      </w:r>
      <w:r w:rsidRPr="00F2542F">
        <w:rPr>
          <w:rFonts w:ascii="Times New Roman" w:eastAsia="Times New Roman" w:hAnsi="Times New Roman"/>
          <w:i/>
          <w:sz w:val="24"/>
          <w:szCs w:val="24"/>
        </w:rPr>
        <w:t>v</w:t>
      </w:r>
      <w:r w:rsidR="002C2A98" w:rsidRPr="00F2542F">
        <w:rPr>
          <w:rFonts w:ascii="Times New Roman" w:eastAsia="Times New Roman" w:hAnsi="Times New Roman"/>
          <w:i/>
          <w:sz w:val="24"/>
          <w:szCs w:val="24"/>
        </w:rPr>
        <w:t xml:space="preserve"> </w:t>
      </w:r>
      <w:r w:rsidRPr="00F2542F">
        <w:rPr>
          <w:rFonts w:ascii="Times New Roman" w:eastAsia="Times New Roman" w:hAnsi="Times New Roman"/>
          <w:i/>
          <w:w w:val="96"/>
          <w:sz w:val="24"/>
          <w:szCs w:val="24"/>
        </w:rPr>
        <w:t>Enfield</w:t>
      </w:r>
      <w:r w:rsidR="002C2A98" w:rsidRPr="00F2542F">
        <w:rPr>
          <w:rFonts w:ascii="Times New Roman" w:eastAsia="Times New Roman" w:hAnsi="Times New Roman"/>
          <w:i/>
          <w:w w:val="96"/>
          <w:sz w:val="24"/>
          <w:szCs w:val="24"/>
        </w:rPr>
        <w:t xml:space="preserve"> </w:t>
      </w:r>
      <w:r w:rsidRPr="00F2542F">
        <w:rPr>
          <w:rFonts w:ascii="Times New Roman" w:eastAsia="Times New Roman" w:hAnsi="Times New Roman"/>
          <w:i/>
          <w:w w:val="96"/>
          <w:sz w:val="24"/>
          <w:szCs w:val="24"/>
        </w:rPr>
        <w:t>LBC</w:t>
      </w:r>
      <w:r w:rsidR="002C2A98" w:rsidRPr="00F2542F">
        <w:rPr>
          <w:rFonts w:ascii="Times New Roman" w:eastAsia="Times New Roman" w:hAnsi="Times New Roman"/>
          <w:i/>
          <w:w w:val="96"/>
          <w:sz w:val="24"/>
          <w:szCs w:val="24"/>
        </w:rPr>
        <w:t xml:space="preserve"> </w:t>
      </w:r>
      <w:r w:rsidRPr="00F2542F">
        <w:rPr>
          <w:rFonts w:ascii="Times New Roman" w:eastAsia="Times New Roman" w:hAnsi="Times New Roman"/>
          <w:w w:val="96"/>
          <w:sz w:val="24"/>
          <w:szCs w:val="24"/>
        </w:rPr>
        <w:t>[2001]</w:t>
      </w:r>
      <w:r w:rsidR="002C2A98" w:rsidRPr="00F2542F">
        <w:rPr>
          <w:rFonts w:ascii="Times New Roman" w:eastAsia="Times New Roman" w:hAnsi="Times New Roman"/>
          <w:w w:val="96"/>
          <w:sz w:val="24"/>
          <w:szCs w:val="24"/>
        </w:rPr>
        <w:t xml:space="preserve"> </w:t>
      </w:r>
      <w:r w:rsidRPr="00F2542F">
        <w:rPr>
          <w:rFonts w:ascii="Times New Roman" w:eastAsia="Times New Roman" w:hAnsi="Times New Roman"/>
          <w:sz w:val="24"/>
          <w:szCs w:val="24"/>
        </w:rPr>
        <w:t>2AC550(HL)</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37500D" w:rsidP="00FA4876">
      <w:pPr>
        <w:tabs>
          <w:tab w:val="left" w:pos="7200"/>
        </w:tabs>
        <w:spacing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t>2.1.2 Emrat e çështjeve</w:t>
      </w:r>
    </w:p>
    <w:p w:rsidR="00FA4876" w:rsidRPr="00F2542F" w:rsidRDefault="00FA4876" w:rsidP="00FA4876">
      <w:pPr>
        <w:spacing w:before="7" w:after="0" w:line="276" w:lineRule="auto"/>
        <w:ind w:right="85"/>
        <w:jc w:val="both"/>
        <w:rPr>
          <w:rFonts w:ascii="Times New Roman" w:eastAsia="Times New Roman" w:hAnsi="Times New Roman"/>
          <w:sz w:val="24"/>
          <w:szCs w:val="24"/>
        </w:rPr>
      </w:pPr>
      <w:r w:rsidRPr="00F2542F">
        <w:rPr>
          <w:rFonts w:ascii="Times New Roman" w:eastAsia="Times New Roman" w:hAnsi="Times New Roman"/>
          <w:spacing w:val="-2"/>
          <w:sz w:val="24"/>
          <w:szCs w:val="24"/>
        </w:rPr>
        <w:t xml:space="preserve">Kur kemi disa palë, shënoni </w:t>
      </w:r>
      <w:r w:rsidR="0037500D" w:rsidRPr="00F2542F">
        <w:rPr>
          <w:rFonts w:ascii="Times New Roman" w:eastAsia="Times New Roman" w:hAnsi="Times New Roman"/>
          <w:spacing w:val="-2"/>
          <w:sz w:val="24"/>
          <w:szCs w:val="24"/>
        </w:rPr>
        <w:t>vetëm</w:t>
      </w:r>
      <w:r w:rsidRPr="00F2542F">
        <w:rPr>
          <w:rFonts w:ascii="Times New Roman" w:eastAsia="Times New Roman" w:hAnsi="Times New Roman"/>
          <w:spacing w:val="-2"/>
          <w:sz w:val="24"/>
          <w:szCs w:val="24"/>
        </w:rPr>
        <w:t xml:space="preserve"> emrin e apeluesit dhe mbrojtësit të parë</w:t>
      </w:r>
      <w:r w:rsidRPr="00F2542F">
        <w:rPr>
          <w:rFonts w:ascii="Times New Roman" w:eastAsia="Times New Roman" w:hAnsi="Times New Roman"/>
          <w:bCs/>
          <w:sz w:val="24"/>
          <w:szCs w:val="24"/>
        </w:rPr>
        <w:t>. Kur palët janë individ, hiqini emrat dhe inicialet. Shkurtojini fjalët e zakonshme dh</w:t>
      </w:r>
      <w:r w:rsidR="0037500D" w:rsidRPr="00F2542F">
        <w:rPr>
          <w:rFonts w:ascii="Times New Roman" w:eastAsia="Times New Roman" w:hAnsi="Times New Roman"/>
          <w:bCs/>
          <w:sz w:val="24"/>
          <w:szCs w:val="24"/>
        </w:rPr>
        <w:t>e shprehjet</w:t>
      </w:r>
      <w:r w:rsidRPr="00F2542F">
        <w:rPr>
          <w:rFonts w:ascii="Times New Roman" w:eastAsia="Times New Roman" w:hAnsi="Times New Roman"/>
          <w:sz w:val="24"/>
          <w:szCs w:val="24"/>
        </w:rPr>
        <w:t>:</w:t>
      </w:r>
      <w:r w:rsidRPr="00F2542F">
        <w:rPr>
          <w:rFonts w:ascii="Times New Roman" w:eastAsia="Times New Roman" w:hAnsi="Times New Roman"/>
          <w:spacing w:val="-4"/>
          <w:sz w:val="24"/>
          <w:szCs w:val="24"/>
        </w:rPr>
        <w:t xml:space="preserve"> përdorni </w:t>
      </w:r>
      <w:r w:rsidRPr="00F2542F">
        <w:rPr>
          <w:rFonts w:ascii="Times New Roman" w:eastAsia="Times New Roman" w:hAnsi="Times New Roman"/>
          <w:i/>
          <w:spacing w:val="2"/>
          <w:sz w:val="24"/>
          <w:szCs w:val="24"/>
        </w:rPr>
        <w:t>B</w:t>
      </w:r>
      <w:r w:rsidRPr="00F2542F">
        <w:rPr>
          <w:rFonts w:ascii="Times New Roman" w:eastAsia="Times New Roman" w:hAnsi="Times New Roman"/>
          <w:i/>
          <w:sz w:val="24"/>
          <w:szCs w:val="24"/>
        </w:rPr>
        <w:t xml:space="preserve">C </w:t>
      </w:r>
      <w:r w:rsidRPr="00F2542F">
        <w:rPr>
          <w:rFonts w:ascii="Times New Roman" w:eastAsia="Times New Roman" w:hAnsi="Times New Roman"/>
          <w:spacing w:val="-9"/>
          <w:sz w:val="24"/>
          <w:szCs w:val="24"/>
        </w:rPr>
        <w:t xml:space="preserve">për </w:t>
      </w:r>
      <w:r w:rsidRPr="00F2542F">
        <w:rPr>
          <w:rFonts w:ascii="Times New Roman" w:eastAsia="Times New Roman" w:hAnsi="Times New Roman"/>
          <w:i/>
          <w:spacing w:val="1"/>
          <w:w w:val="95"/>
          <w:sz w:val="24"/>
          <w:szCs w:val="24"/>
        </w:rPr>
        <w:t>B</w:t>
      </w:r>
      <w:r w:rsidRPr="00F2542F">
        <w:rPr>
          <w:rFonts w:ascii="Times New Roman" w:eastAsia="Times New Roman" w:hAnsi="Times New Roman"/>
          <w:i/>
          <w:spacing w:val="-2"/>
          <w:w w:val="95"/>
          <w:sz w:val="24"/>
          <w:szCs w:val="24"/>
        </w:rPr>
        <w:t>o</w:t>
      </w:r>
      <w:r w:rsidRPr="00F2542F">
        <w:rPr>
          <w:rFonts w:ascii="Times New Roman" w:eastAsia="Times New Roman" w:hAnsi="Times New Roman"/>
          <w:i/>
          <w:spacing w:val="-4"/>
          <w:w w:val="95"/>
          <w:sz w:val="24"/>
          <w:szCs w:val="24"/>
        </w:rPr>
        <w:t>r</w:t>
      </w:r>
      <w:r w:rsidRPr="00F2542F">
        <w:rPr>
          <w:rFonts w:ascii="Times New Roman" w:eastAsia="Times New Roman" w:hAnsi="Times New Roman"/>
          <w:i/>
          <w:spacing w:val="-2"/>
          <w:w w:val="95"/>
          <w:sz w:val="24"/>
          <w:szCs w:val="24"/>
        </w:rPr>
        <w:t>ou</w:t>
      </w:r>
      <w:r w:rsidRPr="00F2542F">
        <w:rPr>
          <w:rFonts w:ascii="Times New Roman" w:eastAsia="Times New Roman" w:hAnsi="Times New Roman"/>
          <w:i/>
          <w:w w:val="95"/>
          <w:sz w:val="24"/>
          <w:szCs w:val="24"/>
        </w:rPr>
        <w:t xml:space="preserve">gh </w:t>
      </w:r>
      <w:r w:rsidRPr="00F2542F">
        <w:rPr>
          <w:rFonts w:ascii="Times New Roman" w:eastAsia="Times New Roman" w:hAnsi="Times New Roman"/>
          <w:i/>
          <w:spacing w:val="1"/>
          <w:w w:val="95"/>
          <w:sz w:val="24"/>
          <w:szCs w:val="24"/>
        </w:rPr>
        <w:t>C</w:t>
      </w:r>
      <w:r w:rsidRPr="00F2542F">
        <w:rPr>
          <w:rFonts w:ascii="Times New Roman" w:eastAsia="Times New Roman" w:hAnsi="Times New Roman"/>
          <w:i/>
          <w:spacing w:val="-2"/>
          <w:w w:val="95"/>
          <w:sz w:val="24"/>
          <w:szCs w:val="24"/>
        </w:rPr>
        <w:t>o</w:t>
      </w:r>
      <w:r w:rsidRPr="00F2542F">
        <w:rPr>
          <w:rFonts w:ascii="Times New Roman" w:eastAsia="Times New Roman" w:hAnsi="Times New Roman"/>
          <w:i/>
          <w:spacing w:val="-3"/>
          <w:w w:val="95"/>
          <w:sz w:val="24"/>
          <w:szCs w:val="24"/>
        </w:rPr>
        <w:t>u</w:t>
      </w:r>
      <w:r w:rsidRPr="00F2542F">
        <w:rPr>
          <w:rFonts w:ascii="Times New Roman" w:eastAsia="Times New Roman" w:hAnsi="Times New Roman"/>
          <w:i/>
          <w:spacing w:val="-1"/>
          <w:w w:val="95"/>
          <w:sz w:val="24"/>
          <w:szCs w:val="24"/>
        </w:rPr>
        <w:t>n</w:t>
      </w:r>
      <w:r w:rsidRPr="00F2542F">
        <w:rPr>
          <w:rFonts w:ascii="Times New Roman" w:eastAsia="Times New Roman" w:hAnsi="Times New Roman"/>
          <w:i/>
          <w:w w:val="95"/>
          <w:sz w:val="24"/>
          <w:szCs w:val="24"/>
        </w:rPr>
        <w:t>c</w:t>
      </w:r>
      <w:r w:rsidRPr="00F2542F">
        <w:rPr>
          <w:rFonts w:ascii="Times New Roman" w:eastAsia="Times New Roman" w:hAnsi="Times New Roman"/>
          <w:i/>
          <w:spacing w:val="-1"/>
          <w:w w:val="95"/>
          <w:sz w:val="24"/>
          <w:szCs w:val="24"/>
        </w:rPr>
        <w:t>i</w:t>
      </w:r>
      <w:r w:rsidRPr="00F2542F">
        <w:rPr>
          <w:rFonts w:ascii="Times New Roman" w:eastAsia="Times New Roman" w:hAnsi="Times New Roman"/>
          <w:i/>
          <w:w w:val="95"/>
          <w:sz w:val="24"/>
          <w:szCs w:val="24"/>
        </w:rPr>
        <w:t>l</w:t>
      </w:r>
      <w:r w:rsidRPr="00F2542F">
        <w:rPr>
          <w:rFonts w:ascii="Times New Roman" w:eastAsia="Times New Roman" w:hAnsi="Times New Roman"/>
          <w:w w:val="95"/>
          <w:sz w:val="24"/>
          <w:szCs w:val="24"/>
        </w:rPr>
        <w:t xml:space="preserve">, </w:t>
      </w:r>
      <w:r w:rsidRPr="00F2542F">
        <w:rPr>
          <w:rFonts w:ascii="Times New Roman" w:eastAsia="Times New Roman" w:hAnsi="Times New Roman"/>
          <w:i/>
          <w:spacing w:val="1"/>
          <w:sz w:val="24"/>
          <w:szCs w:val="24"/>
        </w:rPr>
        <w:t>C</w:t>
      </w:r>
      <w:r w:rsidRPr="00F2542F">
        <w:rPr>
          <w:rFonts w:ascii="Times New Roman" w:eastAsia="Times New Roman" w:hAnsi="Times New Roman"/>
          <w:i/>
          <w:sz w:val="24"/>
          <w:szCs w:val="24"/>
        </w:rPr>
        <w:t>o</w:t>
      </w:r>
      <w:r w:rsidRPr="00F2542F">
        <w:rPr>
          <w:rFonts w:ascii="Times New Roman" w:eastAsia="Times New Roman" w:hAnsi="Times New Roman"/>
          <w:spacing w:val="-9"/>
          <w:sz w:val="24"/>
          <w:szCs w:val="24"/>
        </w:rPr>
        <w:t xml:space="preserve">për </w:t>
      </w:r>
      <w:r w:rsidRPr="00F2542F">
        <w:rPr>
          <w:rFonts w:ascii="Times New Roman" w:eastAsia="Times New Roman" w:hAnsi="Times New Roman"/>
          <w:i/>
          <w:spacing w:val="1"/>
          <w:sz w:val="24"/>
          <w:szCs w:val="24"/>
        </w:rPr>
        <w:t>C</w:t>
      </w:r>
      <w:r w:rsidRPr="00F2542F">
        <w:rPr>
          <w:rFonts w:ascii="Times New Roman" w:eastAsia="Times New Roman" w:hAnsi="Times New Roman"/>
          <w:i/>
          <w:spacing w:val="-2"/>
          <w:sz w:val="24"/>
          <w:szCs w:val="24"/>
        </w:rPr>
        <w:t>o</w:t>
      </w:r>
      <w:r w:rsidRPr="00F2542F">
        <w:rPr>
          <w:rFonts w:ascii="Times New Roman" w:eastAsia="Times New Roman" w:hAnsi="Times New Roman"/>
          <w:i/>
          <w:spacing w:val="-3"/>
          <w:sz w:val="24"/>
          <w:szCs w:val="24"/>
        </w:rPr>
        <w:t>m</w:t>
      </w:r>
      <w:r w:rsidRPr="00F2542F">
        <w:rPr>
          <w:rFonts w:ascii="Times New Roman" w:eastAsia="Times New Roman" w:hAnsi="Times New Roman"/>
          <w:i/>
          <w:spacing w:val="-1"/>
          <w:sz w:val="24"/>
          <w:szCs w:val="24"/>
        </w:rPr>
        <w:t>p</w:t>
      </w:r>
      <w:r w:rsidRPr="00F2542F">
        <w:rPr>
          <w:rFonts w:ascii="Times New Roman" w:eastAsia="Times New Roman" w:hAnsi="Times New Roman"/>
          <w:i/>
          <w:spacing w:val="-3"/>
          <w:sz w:val="24"/>
          <w:szCs w:val="24"/>
        </w:rPr>
        <w:t>a</w:t>
      </w:r>
      <w:r w:rsidRPr="00F2542F">
        <w:rPr>
          <w:rFonts w:ascii="Times New Roman" w:eastAsia="Times New Roman" w:hAnsi="Times New Roman"/>
          <w:i/>
          <w:spacing w:val="-5"/>
          <w:sz w:val="24"/>
          <w:szCs w:val="24"/>
        </w:rPr>
        <w:t>n</w:t>
      </w:r>
      <w:r w:rsidRPr="00F2542F">
        <w:rPr>
          <w:rFonts w:ascii="Times New Roman" w:eastAsia="Times New Roman" w:hAnsi="Times New Roman"/>
          <w:i/>
          <w:sz w:val="24"/>
          <w:szCs w:val="24"/>
        </w:rPr>
        <w:t>y</w:t>
      </w:r>
      <w:r w:rsidRPr="00F2542F">
        <w:rPr>
          <w:rFonts w:ascii="Times New Roman" w:eastAsia="Times New Roman" w:hAnsi="Times New Roman"/>
          <w:sz w:val="24"/>
          <w:szCs w:val="24"/>
        </w:rPr>
        <w:t xml:space="preserve">, </w:t>
      </w:r>
      <w:r w:rsidRPr="00F2542F">
        <w:rPr>
          <w:rFonts w:ascii="Times New Roman" w:eastAsia="Times New Roman" w:hAnsi="Times New Roman"/>
          <w:i/>
          <w:spacing w:val="-2"/>
          <w:w w:val="92"/>
          <w:sz w:val="24"/>
          <w:szCs w:val="24"/>
        </w:rPr>
        <w:t>D</w:t>
      </w:r>
      <w:r w:rsidRPr="00F2542F">
        <w:rPr>
          <w:rFonts w:ascii="Times New Roman" w:eastAsia="Times New Roman" w:hAnsi="Times New Roman"/>
          <w:i/>
          <w:spacing w:val="-3"/>
          <w:w w:val="92"/>
          <w:sz w:val="24"/>
          <w:szCs w:val="24"/>
        </w:rPr>
        <w:t>P</w:t>
      </w:r>
      <w:r w:rsidRPr="00F2542F">
        <w:rPr>
          <w:rFonts w:ascii="Times New Roman" w:eastAsia="Times New Roman" w:hAnsi="Times New Roman"/>
          <w:i/>
          <w:w w:val="92"/>
          <w:sz w:val="24"/>
          <w:szCs w:val="24"/>
        </w:rPr>
        <w:t xml:space="preserve">P </w:t>
      </w:r>
      <w:r w:rsidRPr="00F2542F">
        <w:rPr>
          <w:rFonts w:ascii="Times New Roman" w:eastAsia="Times New Roman" w:hAnsi="Times New Roman"/>
          <w:spacing w:val="-9"/>
          <w:sz w:val="24"/>
          <w:szCs w:val="24"/>
        </w:rPr>
        <w:t xml:space="preserve">për </w:t>
      </w:r>
      <w:r w:rsidRPr="00F2542F">
        <w:rPr>
          <w:rFonts w:ascii="Times New Roman" w:eastAsia="Times New Roman" w:hAnsi="Times New Roman"/>
          <w:i/>
          <w:spacing w:val="1"/>
          <w:sz w:val="24"/>
          <w:szCs w:val="24"/>
        </w:rPr>
        <w:t>D</w:t>
      </w:r>
      <w:r w:rsidRPr="00F2542F">
        <w:rPr>
          <w:rFonts w:ascii="Times New Roman" w:eastAsia="Times New Roman" w:hAnsi="Times New Roman"/>
          <w:i/>
          <w:spacing w:val="-3"/>
          <w:sz w:val="24"/>
          <w:szCs w:val="24"/>
        </w:rPr>
        <w:t>i</w:t>
      </w:r>
      <w:r w:rsidRPr="00F2542F">
        <w:rPr>
          <w:rFonts w:ascii="Times New Roman" w:eastAsia="Times New Roman" w:hAnsi="Times New Roman"/>
          <w:i/>
          <w:spacing w:val="-4"/>
          <w:sz w:val="24"/>
          <w:szCs w:val="24"/>
        </w:rPr>
        <w:t>r</w:t>
      </w:r>
      <w:r w:rsidRPr="00F2542F">
        <w:rPr>
          <w:rFonts w:ascii="Times New Roman" w:eastAsia="Times New Roman" w:hAnsi="Times New Roman"/>
          <w:i/>
          <w:spacing w:val="-1"/>
          <w:sz w:val="24"/>
          <w:szCs w:val="24"/>
        </w:rPr>
        <w:t>e</w:t>
      </w:r>
      <w:r w:rsidRPr="00F2542F">
        <w:rPr>
          <w:rFonts w:ascii="Times New Roman" w:eastAsia="Times New Roman" w:hAnsi="Times New Roman"/>
          <w:i/>
          <w:spacing w:val="1"/>
          <w:sz w:val="24"/>
          <w:szCs w:val="24"/>
        </w:rPr>
        <w:t>c</w:t>
      </w:r>
      <w:r w:rsidRPr="00F2542F">
        <w:rPr>
          <w:rFonts w:ascii="Times New Roman" w:eastAsia="Times New Roman" w:hAnsi="Times New Roman"/>
          <w:i/>
          <w:spacing w:val="-2"/>
          <w:sz w:val="24"/>
          <w:szCs w:val="24"/>
        </w:rPr>
        <w:t>tor o</w:t>
      </w:r>
      <w:r w:rsidRPr="00F2542F">
        <w:rPr>
          <w:rFonts w:ascii="Times New Roman" w:eastAsia="Times New Roman" w:hAnsi="Times New Roman"/>
          <w:i/>
          <w:sz w:val="24"/>
          <w:szCs w:val="24"/>
        </w:rPr>
        <w:t xml:space="preserve">f </w:t>
      </w:r>
      <w:r w:rsidRPr="00F2542F">
        <w:rPr>
          <w:rFonts w:ascii="Times New Roman" w:eastAsia="Times New Roman" w:hAnsi="Times New Roman"/>
          <w:i/>
          <w:spacing w:val="-1"/>
          <w:sz w:val="24"/>
          <w:szCs w:val="24"/>
        </w:rPr>
        <w:t>P</w:t>
      </w:r>
      <w:r w:rsidRPr="00F2542F">
        <w:rPr>
          <w:rFonts w:ascii="Times New Roman" w:eastAsia="Times New Roman" w:hAnsi="Times New Roman"/>
          <w:i/>
          <w:spacing w:val="-3"/>
          <w:sz w:val="24"/>
          <w:szCs w:val="24"/>
        </w:rPr>
        <w:t>u</w:t>
      </w:r>
      <w:r w:rsidRPr="00F2542F">
        <w:rPr>
          <w:rFonts w:ascii="Times New Roman" w:eastAsia="Times New Roman" w:hAnsi="Times New Roman"/>
          <w:i/>
          <w:spacing w:val="-2"/>
          <w:sz w:val="24"/>
          <w:szCs w:val="24"/>
        </w:rPr>
        <w:t>b</w:t>
      </w:r>
      <w:r w:rsidRPr="00F2542F">
        <w:rPr>
          <w:rFonts w:ascii="Times New Roman" w:eastAsia="Times New Roman" w:hAnsi="Times New Roman"/>
          <w:i/>
          <w:spacing w:val="-3"/>
          <w:sz w:val="24"/>
          <w:szCs w:val="24"/>
        </w:rPr>
        <w:t>l</w:t>
      </w:r>
      <w:r w:rsidRPr="00F2542F">
        <w:rPr>
          <w:rFonts w:ascii="Times New Roman" w:eastAsia="Times New Roman" w:hAnsi="Times New Roman"/>
          <w:i/>
          <w:spacing w:val="-1"/>
          <w:sz w:val="24"/>
          <w:szCs w:val="24"/>
        </w:rPr>
        <w:t>i</w:t>
      </w:r>
      <w:r w:rsidRPr="00F2542F">
        <w:rPr>
          <w:rFonts w:ascii="Times New Roman" w:eastAsia="Times New Roman" w:hAnsi="Times New Roman"/>
          <w:i/>
          <w:sz w:val="24"/>
          <w:szCs w:val="24"/>
        </w:rPr>
        <w:t xml:space="preserve">c </w:t>
      </w:r>
      <w:r w:rsidRPr="00F2542F">
        <w:rPr>
          <w:rFonts w:ascii="Times New Roman" w:eastAsia="Times New Roman" w:hAnsi="Times New Roman"/>
          <w:i/>
          <w:spacing w:val="-1"/>
          <w:sz w:val="24"/>
          <w:szCs w:val="24"/>
        </w:rPr>
        <w:t>P</w:t>
      </w:r>
      <w:r w:rsidRPr="00F2542F">
        <w:rPr>
          <w:rFonts w:ascii="Times New Roman" w:eastAsia="Times New Roman" w:hAnsi="Times New Roman"/>
          <w:i/>
          <w:spacing w:val="-4"/>
          <w:sz w:val="24"/>
          <w:szCs w:val="24"/>
        </w:rPr>
        <w:t>r</w:t>
      </w:r>
      <w:r w:rsidRPr="00F2542F">
        <w:rPr>
          <w:rFonts w:ascii="Times New Roman" w:eastAsia="Times New Roman" w:hAnsi="Times New Roman"/>
          <w:i/>
          <w:spacing w:val="-1"/>
          <w:sz w:val="24"/>
          <w:szCs w:val="24"/>
        </w:rPr>
        <w:t>o</w:t>
      </w:r>
      <w:r w:rsidRPr="00F2542F">
        <w:rPr>
          <w:rFonts w:ascii="Times New Roman" w:eastAsia="Times New Roman" w:hAnsi="Times New Roman"/>
          <w:i/>
          <w:spacing w:val="1"/>
          <w:sz w:val="24"/>
          <w:szCs w:val="24"/>
        </w:rPr>
        <w:t>s</w:t>
      </w:r>
      <w:r w:rsidRPr="00F2542F">
        <w:rPr>
          <w:rFonts w:ascii="Times New Roman" w:eastAsia="Times New Roman" w:hAnsi="Times New Roman"/>
          <w:i/>
          <w:spacing w:val="-1"/>
          <w:sz w:val="24"/>
          <w:szCs w:val="24"/>
        </w:rPr>
        <w:t>e</w:t>
      </w:r>
      <w:r w:rsidRPr="00F2542F">
        <w:rPr>
          <w:rFonts w:ascii="Times New Roman" w:eastAsia="Times New Roman" w:hAnsi="Times New Roman"/>
          <w:i/>
          <w:sz w:val="24"/>
          <w:szCs w:val="24"/>
        </w:rPr>
        <w:t>c</w:t>
      </w:r>
      <w:r w:rsidRPr="00F2542F">
        <w:rPr>
          <w:rFonts w:ascii="Times New Roman" w:eastAsia="Times New Roman" w:hAnsi="Times New Roman"/>
          <w:i/>
          <w:spacing w:val="-3"/>
          <w:sz w:val="24"/>
          <w:szCs w:val="24"/>
        </w:rPr>
        <w:t>u</w:t>
      </w:r>
      <w:r w:rsidRPr="00F2542F">
        <w:rPr>
          <w:rFonts w:ascii="Times New Roman" w:eastAsia="Times New Roman" w:hAnsi="Times New Roman"/>
          <w:i/>
          <w:spacing w:val="-2"/>
          <w:sz w:val="24"/>
          <w:szCs w:val="24"/>
        </w:rPr>
        <w:t>t</w:t>
      </w:r>
      <w:r w:rsidRPr="00F2542F">
        <w:rPr>
          <w:rFonts w:ascii="Times New Roman" w:eastAsia="Times New Roman" w:hAnsi="Times New Roman"/>
          <w:i/>
          <w:spacing w:val="-1"/>
          <w:sz w:val="24"/>
          <w:szCs w:val="24"/>
        </w:rPr>
        <w:t>i</w:t>
      </w:r>
      <w:r w:rsidRPr="00F2542F">
        <w:rPr>
          <w:rFonts w:ascii="Times New Roman" w:eastAsia="Times New Roman" w:hAnsi="Times New Roman"/>
          <w:i/>
          <w:spacing w:val="-2"/>
          <w:sz w:val="24"/>
          <w:szCs w:val="24"/>
        </w:rPr>
        <w:t>o</w:t>
      </w:r>
      <w:r w:rsidRPr="00F2542F">
        <w:rPr>
          <w:rFonts w:ascii="Times New Roman" w:eastAsia="Times New Roman" w:hAnsi="Times New Roman"/>
          <w:i/>
          <w:sz w:val="24"/>
          <w:szCs w:val="24"/>
        </w:rPr>
        <w:t xml:space="preserve">ns </w:t>
      </w:r>
      <w:r w:rsidRPr="00F2542F">
        <w:rPr>
          <w:rFonts w:ascii="Times New Roman" w:eastAsia="Times New Roman" w:hAnsi="Times New Roman"/>
          <w:spacing w:val="-5"/>
          <w:sz w:val="24"/>
          <w:szCs w:val="24"/>
        </w:rPr>
        <w:t>dhe kështu me radhë.</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37500D" w:rsidP="00FA4876">
      <w:pPr>
        <w:spacing w:before="82"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t>2.1.3 Pikë referimet</w:t>
      </w:r>
      <w:r w:rsidR="00FA4876" w:rsidRPr="00F2542F">
        <w:rPr>
          <w:rFonts w:ascii="Times New Roman" w:eastAsia="Gill Sans MT" w:hAnsi="Times New Roman"/>
          <w:b/>
          <w:sz w:val="24"/>
          <w:szCs w:val="24"/>
        </w:rPr>
        <w:t xml:space="preserve"> </w:t>
      </w:r>
    </w:p>
    <w:p w:rsidR="00FA4876" w:rsidRPr="00F2542F" w:rsidRDefault="00FA4876" w:rsidP="00FA4876">
      <w:pPr>
        <w:spacing w:before="7" w:after="0" w:line="276" w:lineRule="auto"/>
        <w:jc w:val="both"/>
        <w:rPr>
          <w:rFonts w:ascii="Times New Roman" w:eastAsia="Times New Roman" w:hAnsi="Times New Roman"/>
          <w:sz w:val="24"/>
          <w:szCs w:val="24"/>
        </w:rPr>
      </w:pPr>
      <w:r w:rsidRPr="00F2542F">
        <w:rPr>
          <w:rFonts w:ascii="Times New Roman" w:eastAsia="Times New Roman" w:hAnsi="Times New Roman"/>
          <w:sz w:val="24"/>
          <w:szCs w:val="24"/>
        </w:rPr>
        <w:t>Një pikë referimi është një referencë drejt një paragrafi të veçantë ose drejt një faqe raporti.</w:t>
      </w:r>
    </w:p>
    <w:p w:rsidR="00FA4876" w:rsidRPr="00F2542F" w:rsidRDefault="00FA4876" w:rsidP="00FA4876">
      <w:pPr>
        <w:spacing w:after="0" w:line="276" w:lineRule="auto"/>
        <w:jc w:val="both"/>
        <w:rPr>
          <w:rFonts w:ascii="Times New Roman" w:eastAsia="Times New Roman" w:hAnsi="Times New Roman"/>
          <w:bCs/>
          <w:sz w:val="24"/>
          <w:szCs w:val="24"/>
        </w:rPr>
      </w:pPr>
      <w:r w:rsidRPr="00F2542F">
        <w:rPr>
          <w:rFonts w:ascii="Times New Roman" w:eastAsia="Times New Roman" w:hAnsi="Times New Roman"/>
          <w:spacing w:val="-3"/>
          <w:sz w:val="24"/>
          <w:szCs w:val="24"/>
        </w:rPr>
        <w:t xml:space="preserve">Nëse gjykimi ka </w:t>
      </w:r>
      <w:r w:rsidR="0037500D" w:rsidRPr="00F2542F">
        <w:rPr>
          <w:rFonts w:ascii="Times New Roman" w:eastAsia="Times New Roman" w:hAnsi="Times New Roman"/>
          <w:spacing w:val="-3"/>
          <w:sz w:val="24"/>
          <w:szCs w:val="24"/>
        </w:rPr>
        <w:t>shënjuar</w:t>
      </w:r>
      <w:r w:rsidRPr="00F2542F">
        <w:rPr>
          <w:rFonts w:ascii="Times New Roman" w:eastAsia="Times New Roman" w:hAnsi="Times New Roman"/>
          <w:spacing w:val="-3"/>
          <w:sz w:val="24"/>
          <w:szCs w:val="24"/>
        </w:rPr>
        <w:t xml:space="preserve"> me numra paragrafët (siç është rasti kur kemi një</w:t>
      </w:r>
      <w:r w:rsidR="002C2A98" w:rsidRPr="00F2542F">
        <w:rPr>
          <w:rFonts w:ascii="Times New Roman" w:eastAsia="Times New Roman" w:hAnsi="Times New Roman"/>
          <w:spacing w:val="-3"/>
          <w:sz w:val="24"/>
          <w:szCs w:val="24"/>
        </w:rPr>
        <w:t xml:space="preserve"> citim neutral), pikë refero te</w:t>
      </w:r>
      <w:r w:rsidRPr="00F2542F">
        <w:rPr>
          <w:rFonts w:ascii="Times New Roman" w:eastAsia="Times New Roman" w:hAnsi="Times New Roman"/>
          <w:spacing w:val="-3"/>
          <w:sz w:val="24"/>
          <w:szCs w:val="24"/>
        </w:rPr>
        <w:t xml:space="preserve"> një paragraf i veçantë</w:t>
      </w:r>
      <w:r w:rsidR="002C2A98" w:rsidRPr="00F2542F">
        <w:rPr>
          <w:rFonts w:ascii="Times New Roman" w:eastAsia="Times New Roman" w:hAnsi="Times New Roman"/>
          <w:spacing w:val="-3"/>
          <w:sz w:val="24"/>
          <w:szCs w:val="24"/>
        </w:rPr>
        <w:t>,</w:t>
      </w:r>
      <w:r w:rsidRPr="00F2542F">
        <w:rPr>
          <w:rFonts w:ascii="Times New Roman" w:eastAsia="Times New Roman" w:hAnsi="Times New Roman"/>
          <w:spacing w:val="-3"/>
          <w:sz w:val="24"/>
          <w:szCs w:val="24"/>
        </w:rPr>
        <w:t xml:space="preserve"> duke e vendosur numrin e paragrafit në fjalë në kllapa katrore. Nëse pikë referon në më shumë se një paragraf, ndaji me presje numrat e paragrafëve në kllapa katrore</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Nëse citoni distancën e paragrafëve, vendosni një vijë midis paragrafit të parë dhe paragrafit të fundit që citoni.</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i/>
          <w:w w:val="94"/>
          <w:sz w:val="24"/>
          <w:szCs w:val="24"/>
        </w:rPr>
        <w:t>Callery</w:t>
      </w:r>
      <w:r w:rsidRPr="00F2542F">
        <w:rPr>
          <w:rFonts w:ascii="Times New Roman" w:eastAsia="Times New Roman" w:hAnsi="Times New Roman"/>
          <w:i/>
          <w:sz w:val="24"/>
          <w:szCs w:val="24"/>
        </w:rPr>
        <w:t>v</w:t>
      </w:r>
      <w:r w:rsidRPr="00F2542F">
        <w:rPr>
          <w:rFonts w:ascii="Times New Roman" w:eastAsia="Times New Roman" w:hAnsi="Times New Roman"/>
          <w:i/>
          <w:w w:val="96"/>
          <w:sz w:val="24"/>
          <w:szCs w:val="24"/>
        </w:rPr>
        <w:t>Gray</w:t>
      </w:r>
      <w:r w:rsidRPr="00F2542F">
        <w:rPr>
          <w:rFonts w:ascii="Times New Roman" w:eastAsia="Times New Roman" w:hAnsi="Times New Roman"/>
          <w:w w:val="96"/>
          <w:sz w:val="24"/>
          <w:szCs w:val="24"/>
        </w:rPr>
        <w:t>[2001]</w:t>
      </w:r>
      <w:r w:rsidRPr="00F2542F">
        <w:rPr>
          <w:rFonts w:ascii="Times New Roman" w:eastAsia="Times New Roman" w:hAnsi="Times New Roman"/>
          <w:sz w:val="24"/>
          <w:szCs w:val="24"/>
        </w:rPr>
        <w:t>E</w:t>
      </w:r>
      <w:r w:rsidR="002C2A98" w:rsidRPr="00F2542F">
        <w:rPr>
          <w:rFonts w:ascii="Times New Roman" w:eastAsia="Times New Roman" w:hAnsi="Times New Roman"/>
          <w:sz w:val="24"/>
          <w:szCs w:val="24"/>
        </w:rPr>
        <w:t>W</w:t>
      </w:r>
      <w:r w:rsidRPr="00F2542F">
        <w:rPr>
          <w:rFonts w:ascii="Times New Roman" w:eastAsia="Times New Roman" w:hAnsi="Times New Roman"/>
          <w:sz w:val="24"/>
          <w:szCs w:val="24"/>
        </w:rPr>
        <w:t>CACiv</w:t>
      </w:r>
      <w:r w:rsidRPr="00F2542F">
        <w:rPr>
          <w:rFonts w:ascii="Times New Roman" w:eastAsia="Times New Roman" w:hAnsi="Times New Roman"/>
          <w:w w:val="96"/>
          <w:sz w:val="24"/>
          <w:szCs w:val="24"/>
        </w:rPr>
        <w:t>1117,[2001]</w:t>
      </w:r>
      <w:r w:rsidRPr="00F2542F">
        <w:rPr>
          <w:rFonts w:ascii="Times New Roman" w:eastAsia="Times New Roman" w:hAnsi="Times New Roman"/>
          <w:sz w:val="24"/>
          <w:szCs w:val="24"/>
        </w:rPr>
        <w:t>1</w:t>
      </w:r>
      <w:r w:rsidR="002C2A98" w:rsidRPr="00F2542F">
        <w:rPr>
          <w:rFonts w:ascii="Times New Roman" w:eastAsia="Times New Roman" w:hAnsi="Times New Roman"/>
          <w:w w:val="95"/>
          <w:sz w:val="24"/>
          <w:szCs w:val="24"/>
        </w:rPr>
        <w:t>W</w:t>
      </w:r>
      <w:r w:rsidRPr="00F2542F">
        <w:rPr>
          <w:rFonts w:ascii="Times New Roman" w:eastAsia="Times New Roman" w:hAnsi="Times New Roman"/>
          <w:w w:val="95"/>
          <w:sz w:val="24"/>
          <w:szCs w:val="24"/>
        </w:rPr>
        <w:t>LR2112</w:t>
      </w:r>
      <w:r w:rsidRPr="00F2542F">
        <w:rPr>
          <w:rFonts w:ascii="Times New Roman" w:eastAsia="Times New Roman" w:hAnsi="Times New Roman"/>
          <w:sz w:val="24"/>
          <w:szCs w:val="24"/>
        </w:rPr>
        <w:t>[42],[45]</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i/>
          <w:sz w:val="24"/>
          <w:szCs w:val="24"/>
        </w:rPr>
        <w:t>BuntvTilley</w:t>
      </w:r>
      <w:r w:rsidRPr="00F2542F">
        <w:rPr>
          <w:rFonts w:ascii="Times New Roman" w:eastAsia="Times New Roman" w:hAnsi="Times New Roman"/>
          <w:w w:val="97"/>
          <w:sz w:val="24"/>
          <w:szCs w:val="24"/>
        </w:rPr>
        <w:t>[2006]</w:t>
      </w:r>
      <w:r w:rsidRPr="00F2542F">
        <w:rPr>
          <w:rFonts w:ascii="Times New Roman" w:eastAsia="Times New Roman" w:hAnsi="Times New Roman"/>
          <w:sz w:val="24"/>
          <w:szCs w:val="24"/>
        </w:rPr>
        <w:t>E</w:t>
      </w:r>
      <w:r w:rsidR="002C2A98" w:rsidRPr="00F2542F">
        <w:rPr>
          <w:rFonts w:ascii="Times New Roman" w:eastAsia="Times New Roman" w:hAnsi="Times New Roman"/>
          <w:sz w:val="24"/>
          <w:szCs w:val="24"/>
        </w:rPr>
        <w:t>W</w:t>
      </w:r>
      <w:r w:rsidRPr="00F2542F">
        <w:rPr>
          <w:rFonts w:ascii="Times New Roman" w:eastAsia="Times New Roman" w:hAnsi="Times New Roman"/>
          <w:sz w:val="24"/>
          <w:szCs w:val="24"/>
        </w:rPr>
        <w:t>HC407(QB),</w:t>
      </w:r>
      <w:r w:rsidRPr="00F2542F">
        <w:rPr>
          <w:rFonts w:ascii="Times New Roman" w:eastAsia="Times New Roman" w:hAnsi="Times New Roman"/>
          <w:w w:val="97"/>
          <w:sz w:val="24"/>
          <w:szCs w:val="24"/>
        </w:rPr>
        <w:t>[2006]</w:t>
      </w:r>
      <w:r w:rsidRPr="00F2542F">
        <w:rPr>
          <w:rFonts w:ascii="Times New Roman" w:eastAsia="Times New Roman" w:hAnsi="Times New Roman"/>
          <w:sz w:val="24"/>
          <w:szCs w:val="24"/>
        </w:rPr>
        <w:t>3</w:t>
      </w:r>
      <w:r w:rsidRPr="00F2542F">
        <w:rPr>
          <w:rFonts w:ascii="Times New Roman" w:eastAsia="Times New Roman" w:hAnsi="Times New Roman"/>
          <w:w w:val="93"/>
          <w:sz w:val="24"/>
          <w:szCs w:val="24"/>
        </w:rPr>
        <w:t>AllER</w:t>
      </w:r>
      <w:r w:rsidRPr="00F2542F">
        <w:rPr>
          <w:rFonts w:ascii="Times New Roman" w:eastAsia="Times New Roman" w:hAnsi="Times New Roman"/>
          <w:sz w:val="24"/>
          <w:szCs w:val="24"/>
        </w:rPr>
        <w:t>336[1]–[37]</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37500D" w:rsidP="00FA4876">
      <w:pPr>
        <w:spacing w:before="34" w:after="0" w:line="276" w:lineRule="auto"/>
        <w:ind w:right="3636"/>
        <w:jc w:val="both"/>
        <w:rPr>
          <w:rFonts w:ascii="Times New Roman" w:eastAsia="Gill Sans MT" w:hAnsi="Times New Roman"/>
          <w:b/>
          <w:sz w:val="24"/>
          <w:szCs w:val="24"/>
        </w:rPr>
      </w:pPr>
      <w:r w:rsidRPr="00F2542F">
        <w:rPr>
          <w:rFonts w:ascii="Times New Roman" w:eastAsia="Gill Sans MT" w:hAnsi="Times New Roman"/>
          <w:b/>
          <w:sz w:val="24"/>
          <w:szCs w:val="24"/>
        </w:rPr>
        <w:t>2.1.4 Emrat e gjyqtarëve</w:t>
      </w:r>
    </w:p>
    <w:p w:rsidR="00FA4876" w:rsidRPr="00F2542F" w:rsidRDefault="0037500D" w:rsidP="00FA4876">
      <w:pPr>
        <w:tabs>
          <w:tab w:val="left" w:pos="7200"/>
        </w:tabs>
        <w:spacing w:before="7" w:after="0" w:line="276" w:lineRule="auto"/>
        <w:jc w:val="both"/>
        <w:rPr>
          <w:rFonts w:ascii="Times New Roman" w:eastAsia="Times New Roman" w:hAnsi="Times New Roman"/>
          <w:sz w:val="24"/>
          <w:szCs w:val="24"/>
        </w:rPr>
      </w:pPr>
      <w:r w:rsidRPr="00F2542F">
        <w:rPr>
          <w:rFonts w:ascii="Times New Roman" w:eastAsia="Times New Roman" w:hAnsi="Times New Roman"/>
          <w:spacing w:val="-2"/>
          <w:sz w:val="24"/>
          <w:szCs w:val="24"/>
        </w:rPr>
        <w:t>Kur referoni te</w:t>
      </w:r>
      <w:r w:rsidR="00FA4876" w:rsidRPr="00F2542F">
        <w:rPr>
          <w:rFonts w:ascii="Times New Roman" w:eastAsia="Times New Roman" w:hAnsi="Times New Roman"/>
          <w:spacing w:val="-2"/>
          <w:sz w:val="24"/>
          <w:szCs w:val="24"/>
        </w:rPr>
        <w:t xml:space="preserve"> gjyqtari i çështjes, përdorni mbiemrin e gjyqtarit të pasuar nga një shkurtesë konvencionale që identifikon rangun në gjyqësor. Mos për</w:t>
      </w:r>
      <w:r w:rsidRPr="00F2542F">
        <w:rPr>
          <w:rFonts w:ascii="Times New Roman" w:eastAsia="Times New Roman" w:hAnsi="Times New Roman"/>
          <w:spacing w:val="-2"/>
          <w:sz w:val="24"/>
          <w:szCs w:val="24"/>
        </w:rPr>
        <w:t>dorni tituj nderi të till</w:t>
      </w:r>
      <w:r w:rsidR="002C2A98" w:rsidRPr="00F2542F">
        <w:rPr>
          <w:rFonts w:ascii="Times New Roman" w:eastAsia="Times New Roman" w:hAnsi="Times New Roman"/>
          <w:spacing w:val="-2"/>
          <w:sz w:val="24"/>
          <w:szCs w:val="24"/>
        </w:rPr>
        <w:t>ë</w:t>
      </w:r>
      <w:r w:rsidRPr="00F2542F">
        <w:rPr>
          <w:rFonts w:ascii="Times New Roman" w:eastAsia="Times New Roman" w:hAnsi="Times New Roman"/>
          <w:spacing w:val="-2"/>
          <w:sz w:val="24"/>
          <w:szCs w:val="24"/>
        </w:rPr>
        <w:t xml:space="preserve"> si “i </w:t>
      </w:r>
      <w:r w:rsidR="00FA4876" w:rsidRPr="00F2542F">
        <w:rPr>
          <w:rFonts w:ascii="Times New Roman" w:eastAsia="Times New Roman" w:hAnsi="Times New Roman"/>
          <w:spacing w:val="-2"/>
          <w:sz w:val="24"/>
          <w:szCs w:val="24"/>
        </w:rPr>
        <w:t>nderuar”.</w:t>
      </w:r>
    </w:p>
    <w:p w:rsidR="00FA4876" w:rsidRPr="00F2542F" w:rsidRDefault="00FA4876" w:rsidP="00FA4876">
      <w:pPr>
        <w:spacing w:before="1" w:after="0" w:line="276" w:lineRule="auto"/>
        <w:rPr>
          <w:rFonts w:ascii="Times New Roman" w:eastAsia="Times New Roman" w:hAnsi="Times New Roman"/>
          <w:sz w:val="24"/>
          <w:szCs w:val="24"/>
        </w:rPr>
      </w:pPr>
    </w:p>
    <w:p w:rsidR="00FA4876" w:rsidRPr="00F2542F" w:rsidRDefault="0037500D" w:rsidP="00FA4876">
      <w:pPr>
        <w:spacing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t>2.1.5 Emrat e statuteve</w:t>
      </w:r>
    </w:p>
    <w:p w:rsidR="00FA4876" w:rsidRPr="00F2542F" w:rsidRDefault="00FA4876" w:rsidP="00FA4876">
      <w:pPr>
        <w:spacing w:before="7" w:after="0" w:line="276" w:lineRule="auto"/>
        <w:ind w:right="1005"/>
        <w:jc w:val="both"/>
        <w:rPr>
          <w:rFonts w:ascii="Times New Roman" w:eastAsia="Times New Roman" w:hAnsi="Times New Roman"/>
          <w:sz w:val="24"/>
          <w:szCs w:val="24"/>
        </w:rPr>
      </w:pPr>
      <w:r w:rsidRPr="00F2542F">
        <w:rPr>
          <w:rFonts w:ascii="Times New Roman" w:eastAsia="Times New Roman" w:hAnsi="Times New Roman"/>
          <w:sz w:val="24"/>
          <w:szCs w:val="24"/>
        </w:rPr>
        <w:t xml:space="preserve">Citojeni një </w:t>
      </w:r>
      <w:r w:rsidR="002C2A98" w:rsidRPr="00F2542F">
        <w:rPr>
          <w:rFonts w:ascii="Times New Roman" w:eastAsia="Times New Roman" w:hAnsi="Times New Roman"/>
          <w:sz w:val="24"/>
          <w:szCs w:val="24"/>
        </w:rPr>
        <w:t>a</w:t>
      </w:r>
      <w:r w:rsidRPr="00F2542F">
        <w:rPr>
          <w:rFonts w:ascii="Times New Roman" w:eastAsia="Times New Roman" w:hAnsi="Times New Roman"/>
          <w:sz w:val="24"/>
          <w:szCs w:val="24"/>
        </w:rPr>
        <w:t>kt në titullin e tij të shkurtuar dhe vitin me shkrim romak, duke përdorur shkronjat e mëdha për fjalët e rëndësishme, pa vendosur presje para vitit</w:t>
      </w:r>
      <w:r w:rsidRPr="00F2542F">
        <w:rPr>
          <w:rFonts w:ascii="Times New Roman" w:eastAsia="Times New Roman" w:hAnsi="Times New Roman"/>
          <w:w w:val="45"/>
          <w:sz w:val="24"/>
          <w:szCs w:val="24"/>
        </w:rPr>
        <w:t>.</w:t>
      </w: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sz w:val="24"/>
          <w:szCs w:val="24"/>
        </w:rPr>
        <w:t>Act of Supremacy 1558</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sz w:val="24"/>
          <w:szCs w:val="24"/>
        </w:rPr>
        <w:t>Shipping and Trading Interests (Protection) Act 1995</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37500D" w:rsidP="00FA4876">
      <w:pPr>
        <w:tabs>
          <w:tab w:val="left" w:pos="3828"/>
          <w:tab w:val="left" w:pos="6096"/>
        </w:tabs>
        <w:spacing w:after="0" w:line="276" w:lineRule="auto"/>
        <w:jc w:val="both"/>
        <w:rPr>
          <w:rFonts w:ascii="Times New Roman" w:eastAsia="Gill Sans MT" w:hAnsi="Times New Roman"/>
          <w:b/>
          <w:sz w:val="24"/>
          <w:szCs w:val="24"/>
        </w:rPr>
      </w:pPr>
      <w:r w:rsidRPr="00F2542F">
        <w:rPr>
          <w:rFonts w:ascii="Times New Roman" w:eastAsia="Gill Sans MT" w:hAnsi="Times New Roman"/>
          <w:b/>
          <w:sz w:val="24"/>
          <w:szCs w:val="24"/>
        </w:rPr>
        <w:lastRenderedPageBreak/>
        <w:t>2.1.6 Projektligjet</w:t>
      </w:r>
    </w:p>
    <w:p w:rsidR="00FA4876" w:rsidRPr="00F2542F" w:rsidRDefault="0037500D" w:rsidP="00FA4876">
      <w:pPr>
        <w:spacing w:before="7" w:after="0" w:line="276" w:lineRule="auto"/>
        <w:ind w:right="-50"/>
        <w:jc w:val="both"/>
        <w:rPr>
          <w:rFonts w:ascii="Times New Roman" w:eastAsia="Times New Roman" w:hAnsi="Times New Roman"/>
          <w:sz w:val="24"/>
          <w:szCs w:val="24"/>
        </w:rPr>
      </w:pPr>
      <w:r w:rsidRPr="00F2542F">
        <w:rPr>
          <w:rFonts w:ascii="Times New Roman" w:eastAsia="Times New Roman" w:hAnsi="Times New Roman"/>
          <w:sz w:val="24"/>
          <w:szCs w:val="24"/>
        </w:rPr>
        <w:t>Citoni një projekt</w:t>
      </w:r>
      <w:r w:rsidR="00FA4876" w:rsidRPr="00F2542F">
        <w:rPr>
          <w:rFonts w:ascii="Times New Roman" w:eastAsia="Times New Roman" w:hAnsi="Times New Roman"/>
          <w:sz w:val="24"/>
          <w:szCs w:val="24"/>
        </w:rPr>
        <w:t>ligj  sipas titullit që ai ka,  Dhomën që e ka nxjerrë,</w:t>
      </w:r>
      <w:r w:rsidRPr="00F2542F">
        <w:rPr>
          <w:rFonts w:ascii="Times New Roman" w:eastAsia="Times New Roman" w:hAnsi="Times New Roman"/>
          <w:sz w:val="24"/>
          <w:szCs w:val="24"/>
        </w:rPr>
        <w:t xml:space="preserve"> sesionin parlamentar në kllapa</w:t>
      </w:r>
      <w:r w:rsidR="00FA4876" w:rsidRPr="00F2542F">
        <w:rPr>
          <w:rFonts w:ascii="Times New Roman" w:eastAsia="Times New Roman" w:hAnsi="Times New Roman"/>
          <w:sz w:val="24"/>
          <w:szCs w:val="24"/>
        </w:rPr>
        <w:t xml:space="preserve"> dhe numrin vijues përkrah tij</w:t>
      </w:r>
      <w:r w:rsidR="00FA4876" w:rsidRPr="00F2542F">
        <w:rPr>
          <w:rFonts w:ascii="Times New Roman" w:eastAsia="Times New Roman" w:hAnsi="Times New Roman"/>
          <w:w w:val="45"/>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spacing w:val="1"/>
          <w:sz w:val="24"/>
          <w:szCs w:val="24"/>
        </w:rPr>
        <w:t>t</w:t>
      </w:r>
      <w:r w:rsidRPr="00F2542F">
        <w:rPr>
          <w:rFonts w:ascii="Times New Roman" w:eastAsia="Times New Roman" w:hAnsi="Times New Roman"/>
          <w:spacing w:val="-2"/>
          <w:sz w:val="24"/>
          <w:szCs w:val="24"/>
        </w:rPr>
        <w:t>i</w:t>
      </w:r>
      <w:r w:rsidRPr="00F2542F">
        <w:rPr>
          <w:rFonts w:ascii="Times New Roman" w:eastAsia="Times New Roman" w:hAnsi="Times New Roman"/>
          <w:spacing w:val="1"/>
          <w:sz w:val="24"/>
          <w:szCs w:val="24"/>
        </w:rPr>
        <w:t>t</w:t>
      </w:r>
      <w:r w:rsidRPr="00F2542F">
        <w:rPr>
          <w:rFonts w:ascii="Times New Roman" w:eastAsia="Times New Roman" w:hAnsi="Times New Roman"/>
          <w:sz w:val="24"/>
          <w:szCs w:val="24"/>
        </w:rPr>
        <w:t>le</w:t>
      </w:r>
      <w:r w:rsidRPr="00F2542F">
        <w:rPr>
          <w:rFonts w:ascii="Times New Roman" w:eastAsia="Times New Roman" w:hAnsi="Times New Roman"/>
          <w:w w:val="131"/>
          <w:sz w:val="24"/>
          <w:szCs w:val="24"/>
        </w:rPr>
        <w:t>|</w:t>
      </w:r>
      <w:r w:rsidRPr="00F2542F">
        <w:rPr>
          <w:rFonts w:ascii="Times New Roman" w:eastAsia="Times New Roman" w:hAnsi="Times New Roman"/>
          <w:spacing w:val="-2"/>
          <w:sz w:val="24"/>
          <w:szCs w:val="24"/>
        </w:rPr>
        <w:t>H</w:t>
      </w:r>
      <w:r w:rsidRPr="00F2542F">
        <w:rPr>
          <w:rFonts w:ascii="Times New Roman" w:eastAsia="Times New Roman" w:hAnsi="Times New Roman"/>
          <w:sz w:val="24"/>
          <w:szCs w:val="24"/>
        </w:rPr>
        <w:t>C</w:t>
      </w:r>
      <w:r w:rsidRPr="00F2542F">
        <w:rPr>
          <w:rFonts w:ascii="Times New Roman" w:eastAsia="Times New Roman" w:hAnsi="Times New Roman"/>
          <w:spacing w:val="-2"/>
          <w:w w:val="90"/>
          <w:sz w:val="24"/>
          <w:szCs w:val="24"/>
        </w:rPr>
        <w:t>B</w:t>
      </w:r>
      <w:r w:rsidRPr="00F2542F">
        <w:rPr>
          <w:rFonts w:ascii="Times New Roman" w:eastAsia="Times New Roman" w:hAnsi="Times New Roman"/>
          <w:spacing w:val="1"/>
          <w:w w:val="90"/>
          <w:sz w:val="24"/>
          <w:szCs w:val="24"/>
        </w:rPr>
        <w:t>il</w:t>
      </w:r>
      <w:r w:rsidRPr="00F2542F">
        <w:rPr>
          <w:rFonts w:ascii="Times New Roman" w:eastAsia="Times New Roman" w:hAnsi="Times New Roman"/>
          <w:w w:val="90"/>
          <w:sz w:val="24"/>
          <w:szCs w:val="24"/>
        </w:rPr>
        <w:t>l</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2"/>
          <w:sz w:val="24"/>
          <w:szCs w:val="24"/>
        </w:rPr>
        <w:t>s</w:t>
      </w:r>
      <w:r w:rsidRPr="00F2542F">
        <w:rPr>
          <w:rFonts w:ascii="Times New Roman" w:eastAsia="Times New Roman" w:hAnsi="Times New Roman"/>
          <w:sz w:val="24"/>
          <w:szCs w:val="24"/>
        </w:rPr>
        <w:t>e</w:t>
      </w:r>
      <w:r w:rsidRPr="00F2542F">
        <w:rPr>
          <w:rFonts w:ascii="Times New Roman" w:eastAsia="Times New Roman" w:hAnsi="Times New Roman"/>
          <w:spacing w:val="-1"/>
          <w:sz w:val="24"/>
          <w:szCs w:val="24"/>
        </w:rPr>
        <w:t>s</w:t>
      </w:r>
      <w:r w:rsidRPr="00F2542F">
        <w:rPr>
          <w:rFonts w:ascii="Times New Roman" w:eastAsia="Times New Roman" w:hAnsi="Times New Roman"/>
          <w:sz w:val="24"/>
          <w:szCs w:val="24"/>
        </w:rPr>
        <w:t>si</w:t>
      </w:r>
      <w:r w:rsidRPr="00F2542F">
        <w:rPr>
          <w:rFonts w:ascii="Times New Roman" w:eastAsia="Times New Roman" w:hAnsi="Times New Roman"/>
          <w:spacing w:val="-2"/>
          <w:sz w:val="24"/>
          <w:szCs w:val="24"/>
        </w:rPr>
        <w:t>o</w:t>
      </w:r>
      <w:r w:rsidRPr="00F2542F">
        <w:rPr>
          <w:rFonts w:ascii="Times New Roman" w:eastAsia="Times New Roman" w:hAnsi="Times New Roman"/>
          <w:sz w:val="24"/>
          <w:szCs w:val="24"/>
        </w:rPr>
        <w:t>n)</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4"/>
          <w:sz w:val="24"/>
          <w:szCs w:val="24"/>
        </w:rPr>
        <w:t>n</w:t>
      </w:r>
      <w:r w:rsidRPr="00F2542F">
        <w:rPr>
          <w:rFonts w:ascii="Times New Roman" w:eastAsia="Times New Roman" w:hAnsi="Times New Roman"/>
          <w:sz w:val="24"/>
          <w:szCs w:val="24"/>
        </w:rPr>
        <w:t>u</w:t>
      </w:r>
      <w:r w:rsidRPr="00F2542F">
        <w:rPr>
          <w:rFonts w:ascii="Times New Roman" w:eastAsia="Times New Roman" w:hAnsi="Times New Roman"/>
          <w:spacing w:val="-2"/>
          <w:sz w:val="24"/>
          <w:szCs w:val="24"/>
        </w:rPr>
        <w:t>m</w:t>
      </w:r>
      <w:r w:rsidRPr="00F2542F">
        <w:rPr>
          <w:rFonts w:ascii="Times New Roman" w:eastAsia="Times New Roman" w:hAnsi="Times New Roman"/>
          <w:spacing w:val="2"/>
          <w:sz w:val="24"/>
          <w:szCs w:val="24"/>
        </w:rPr>
        <w:t>b</w:t>
      </w:r>
      <w:r w:rsidRPr="00F2542F">
        <w:rPr>
          <w:rFonts w:ascii="Times New Roman" w:eastAsia="Times New Roman" w:hAnsi="Times New Roman"/>
          <w:sz w:val="24"/>
          <w:szCs w:val="24"/>
        </w:rPr>
        <w:t>er]</w:t>
      </w:r>
      <w:r w:rsidRPr="00F2542F">
        <w:rPr>
          <w:rFonts w:ascii="Times New Roman" w:eastAsia="Times New Roman" w:hAnsi="Times New Roman"/>
          <w:spacing w:val="-2"/>
          <w:sz w:val="24"/>
          <w:szCs w:val="24"/>
        </w:rPr>
        <w:t>O</w:t>
      </w:r>
      <w:r w:rsidRPr="00F2542F">
        <w:rPr>
          <w:rFonts w:ascii="Times New Roman" w:eastAsia="Times New Roman" w:hAnsi="Times New Roman"/>
          <w:sz w:val="24"/>
          <w:szCs w:val="24"/>
        </w:rPr>
        <w:t>R</w:t>
      </w:r>
      <w:r w:rsidRPr="00F2542F">
        <w:rPr>
          <w:rFonts w:ascii="Times New Roman" w:eastAsia="Times New Roman" w:hAnsi="Times New Roman"/>
          <w:spacing w:val="1"/>
          <w:sz w:val="24"/>
          <w:szCs w:val="24"/>
        </w:rPr>
        <w:t>t</w:t>
      </w:r>
      <w:r w:rsidRPr="00F2542F">
        <w:rPr>
          <w:rFonts w:ascii="Times New Roman" w:eastAsia="Times New Roman" w:hAnsi="Times New Roman"/>
          <w:spacing w:val="-2"/>
          <w:sz w:val="24"/>
          <w:szCs w:val="24"/>
        </w:rPr>
        <w:t>i</w:t>
      </w:r>
      <w:r w:rsidRPr="00F2542F">
        <w:rPr>
          <w:rFonts w:ascii="Times New Roman" w:eastAsia="Times New Roman" w:hAnsi="Times New Roman"/>
          <w:spacing w:val="1"/>
          <w:sz w:val="24"/>
          <w:szCs w:val="24"/>
        </w:rPr>
        <w:t>t</w:t>
      </w:r>
      <w:r w:rsidRPr="00F2542F">
        <w:rPr>
          <w:rFonts w:ascii="Times New Roman" w:eastAsia="Times New Roman" w:hAnsi="Times New Roman"/>
          <w:sz w:val="24"/>
          <w:szCs w:val="24"/>
        </w:rPr>
        <w:t>le</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HL</w:t>
      </w:r>
      <w:r w:rsidRPr="00F2542F">
        <w:rPr>
          <w:rFonts w:ascii="Times New Roman" w:eastAsia="Times New Roman" w:hAnsi="Times New Roman"/>
          <w:spacing w:val="-2"/>
          <w:w w:val="90"/>
          <w:sz w:val="24"/>
          <w:szCs w:val="24"/>
        </w:rPr>
        <w:t>B</w:t>
      </w:r>
      <w:r w:rsidRPr="00F2542F">
        <w:rPr>
          <w:rFonts w:ascii="Times New Roman" w:eastAsia="Times New Roman" w:hAnsi="Times New Roman"/>
          <w:spacing w:val="1"/>
          <w:w w:val="90"/>
          <w:sz w:val="24"/>
          <w:szCs w:val="24"/>
        </w:rPr>
        <w:t>il</w:t>
      </w:r>
      <w:r w:rsidRPr="00F2542F">
        <w:rPr>
          <w:rFonts w:ascii="Times New Roman" w:eastAsia="Times New Roman" w:hAnsi="Times New Roman"/>
          <w:w w:val="90"/>
          <w:sz w:val="24"/>
          <w:szCs w:val="24"/>
        </w:rPr>
        <w:t>l</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2"/>
          <w:sz w:val="24"/>
          <w:szCs w:val="24"/>
        </w:rPr>
        <w:t>s</w:t>
      </w:r>
      <w:r w:rsidRPr="00F2542F">
        <w:rPr>
          <w:rFonts w:ascii="Times New Roman" w:eastAsia="Times New Roman" w:hAnsi="Times New Roman"/>
          <w:sz w:val="24"/>
          <w:szCs w:val="24"/>
        </w:rPr>
        <w:t>e</w:t>
      </w:r>
      <w:r w:rsidRPr="00F2542F">
        <w:rPr>
          <w:rFonts w:ascii="Times New Roman" w:eastAsia="Times New Roman" w:hAnsi="Times New Roman"/>
          <w:spacing w:val="-1"/>
          <w:sz w:val="24"/>
          <w:szCs w:val="24"/>
        </w:rPr>
        <w:t>s</w:t>
      </w:r>
      <w:r w:rsidRPr="00F2542F">
        <w:rPr>
          <w:rFonts w:ascii="Times New Roman" w:eastAsia="Times New Roman" w:hAnsi="Times New Roman"/>
          <w:sz w:val="24"/>
          <w:szCs w:val="24"/>
        </w:rPr>
        <w:t>si</w:t>
      </w:r>
      <w:r w:rsidRPr="00F2542F">
        <w:rPr>
          <w:rFonts w:ascii="Times New Roman" w:eastAsia="Times New Roman" w:hAnsi="Times New Roman"/>
          <w:spacing w:val="-2"/>
          <w:sz w:val="24"/>
          <w:szCs w:val="24"/>
        </w:rPr>
        <w:t>o</w:t>
      </w:r>
      <w:r w:rsidRPr="00F2542F">
        <w:rPr>
          <w:rFonts w:ascii="Times New Roman" w:eastAsia="Times New Roman" w:hAnsi="Times New Roman"/>
          <w:sz w:val="24"/>
          <w:szCs w:val="24"/>
        </w:rPr>
        <w:t>n)</w:t>
      </w:r>
      <w:r w:rsidRPr="00F2542F">
        <w:rPr>
          <w:rFonts w:ascii="Times New Roman" w:eastAsia="Times New Roman" w:hAnsi="Times New Roman"/>
          <w:w w:val="131"/>
          <w:sz w:val="24"/>
          <w:szCs w:val="24"/>
        </w:rPr>
        <w:t>|</w:t>
      </w:r>
      <w:r w:rsidRPr="00F2542F">
        <w:rPr>
          <w:rFonts w:ascii="Times New Roman" w:eastAsia="Times New Roman" w:hAnsi="Times New Roman"/>
          <w:spacing w:val="-4"/>
          <w:w w:val="109"/>
          <w:sz w:val="24"/>
          <w:szCs w:val="24"/>
        </w:rPr>
        <w:t>n</w:t>
      </w:r>
      <w:r w:rsidRPr="00F2542F">
        <w:rPr>
          <w:rFonts w:ascii="Times New Roman" w:eastAsia="Times New Roman" w:hAnsi="Times New Roman"/>
          <w:w w:val="105"/>
          <w:sz w:val="24"/>
          <w:szCs w:val="24"/>
        </w:rPr>
        <w:t>u</w:t>
      </w:r>
      <w:r w:rsidRPr="00F2542F">
        <w:rPr>
          <w:rFonts w:ascii="Times New Roman" w:eastAsia="Times New Roman" w:hAnsi="Times New Roman"/>
          <w:spacing w:val="-2"/>
          <w:w w:val="105"/>
          <w:sz w:val="24"/>
          <w:szCs w:val="24"/>
        </w:rPr>
        <w:t>m</w:t>
      </w:r>
      <w:r w:rsidRPr="00F2542F">
        <w:rPr>
          <w:rFonts w:ascii="Times New Roman" w:eastAsia="Times New Roman" w:hAnsi="Times New Roman"/>
          <w:spacing w:val="2"/>
          <w:w w:val="101"/>
          <w:sz w:val="24"/>
          <w:szCs w:val="24"/>
        </w:rPr>
        <w:t>b</w:t>
      </w:r>
      <w:r w:rsidRPr="00F2542F">
        <w:rPr>
          <w:rFonts w:ascii="Times New Roman" w:eastAsia="Times New Roman" w:hAnsi="Times New Roman"/>
          <w:w w:val="102"/>
          <w:sz w:val="24"/>
          <w:szCs w:val="24"/>
        </w:rPr>
        <w:t>er</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Gill Sans MT" w:hAnsi="Times New Roman"/>
          <w:b/>
          <w:sz w:val="24"/>
          <w:szCs w:val="24"/>
        </w:rPr>
        <w:t>2.1.7  Instrumentet statutore</w:t>
      </w:r>
    </w:p>
    <w:p w:rsidR="00FA4876" w:rsidRPr="00F2542F" w:rsidRDefault="00FA4876" w:rsidP="00FA4876">
      <w:pPr>
        <w:spacing w:after="0" w:line="276" w:lineRule="auto"/>
        <w:ind w:right="-20"/>
        <w:jc w:val="both"/>
        <w:rPr>
          <w:rFonts w:ascii="Times New Roman" w:eastAsia="Times New Roman" w:hAnsi="Times New Roman"/>
          <w:bCs/>
          <w:sz w:val="24"/>
          <w:szCs w:val="24"/>
        </w:rPr>
      </w:pPr>
      <w:r w:rsidRPr="00F2542F">
        <w:rPr>
          <w:rFonts w:ascii="Times New Roman" w:eastAsia="Times New Roman" w:hAnsi="Times New Roman"/>
          <w:sz w:val="24"/>
          <w:szCs w:val="24"/>
        </w:rPr>
        <w:t>Instrumentet statutor</w:t>
      </w:r>
      <w:r w:rsidR="0037500D" w:rsidRPr="00F2542F">
        <w:rPr>
          <w:rFonts w:ascii="Times New Roman" w:eastAsia="Times New Roman" w:hAnsi="Times New Roman"/>
          <w:sz w:val="24"/>
          <w:szCs w:val="24"/>
        </w:rPr>
        <w:t>e (urdh</w:t>
      </w:r>
      <w:r w:rsidRPr="00F2542F">
        <w:rPr>
          <w:rFonts w:ascii="Times New Roman" w:eastAsia="Times New Roman" w:hAnsi="Times New Roman"/>
          <w:sz w:val="24"/>
          <w:szCs w:val="24"/>
        </w:rPr>
        <w:t xml:space="preserve">rat, rregulloret ose rregullat) </w:t>
      </w:r>
      <w:r w:rsidR="0037500D" w:rsidRPr="00F2542F">
        <w:rPr>
          <w:rFonts w:ascii="Times New Roman" w:eastAsia="Times New Roman" w:hAnsi="Times New Roman"/>
          <w:sz w:val="24"/>
          <w:szCs w:val="24"/>
        </w:rPr>
        <w:t>shënjohen</w:t>
      </w:r>
      <w:r w:rsidRPr="00F2542F">
        <w:rPr>
          <w:rFonts w:ascii="Times New Roman" w:eastAsia="Times New Roman" w:hAnsi="Times New Roman"/>
          <w:sz w:val="24"/>
          <w:szCs w:val="24"/>
        </w:rPr>
        <w:t xml:space="preserve"> me numër në mënyrë konsekutive përgjatë gjithë vitit</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Viti k</w:t>
      </w:r>
      <w:r w:rsidR="002C2A98" w:rsidRPr="00F2542F">
        <w:rPr>
          <w:rFonts w:ascii="Times New Roman" w:eastAsia="Times New Roman" w:hAnsi="Times New Roman"/>
          <w:bCs/>
          <w:sz w:val="24"/>
          <w:szCs w:val="24"/>
        </w:rPr>
        <w:t>ombinohet me numrin seri për të</w:t>
      </w:r>
      <w:r w:rsidRPr="00F2542F">
        <w:rPr>
          <w:rFonts w:ascii="Times New Roman" w:eastAsia="Times New Roman" w:hAnsi="Times New Roman"/>
          <w:bCs/>
          <w:sz w:val="24"/>
          <w:szCs w:val="24"/>
        </w:rPr>
        <w:t xml:space="preserve"> krijuar një numër SI që vjen pas shkurtesës “SI” që përdoret për të identifikuar legjislacionin.</w:t>
      </w:r>
    </w:p>
    <w:p w:rsidR="00FA4876" w:rsidRPr="00F2542F" w:rsidRDefault="00FA4876" w:rsidP="00FA4876">
      <w:pPr>
        <w:tabs>
          <w:tab w:val="left" w:pos="7830"/>
        </w:tabs>
        <w:spacing w:before="53" w:after="0" w:line="276" w:lineRule="auto"/>
        <w:ind w:right="-80"/>
        <w:jc w:val="both"/>
        <w:rPr>
          <w:rFonts w:ascii="Times New Roman" w:eastAsia="Times New Roman" w:hAnsi="Times New Roman"/>
          <w:w w:val="45"/>
          <w:sz w:val="24"/>
          <w:szCs w:val="24"/>
        </w:rPr>
      </w:pPr>
      <w:r w:rsidRPr="00F2542F">
        <w:rPr>
          <w:rFonts w:ascii="Times New Roman" w:eastAsia="Times New Roman" w:hAnsi="Times New Roman"/>
          <w:sz w:val="24"/>
          <w:szCs w:val="24"/>
        </w:rPr>
        <w:t>Kur citoni një instrument statutor, shënoni emrin, vitin dhe (pas një presjeje) numrin SI.</w:t>
      </w:r>
    </w:p>
    <w:p w:rsidR="00FA4876" w:rsidRPr="00F2542F" w:rsidRDefault="00FA4876" w:rsidP="00FA4876">
      <w:pPr>
        <w:spacing w:after="0" w:line="276" w:lineRule="auto"/>
        <w:ind w:left="580" w:right="1486"/>
        <w:rPr>
          <w:rFonts w:ascii="Times New Roman" w:eastAsia="Times New Roman" w:hAnsi="Times New Roman"/>
          <w:sz w:val="24"/>
          <w:szCs w:val="24"/>
        </w:rPr>
      </w:pPr>
    </w:p>
    <w:p w:rsidR="00FA4876" w:rsidRPr="00F2542F" w:rsidRDefault="00FA4876" w:rsidP="00FA4876">
      <w:pPr>
        <w:spacing w:after="0" w:line="276" w:lineRule="auto"/>
        <w:ind w:right="-50"/>
        <w:rPr>
          <w:rFonts w:ascii="Times New Roman" w:eastAsia="Times New Roman" w:hAnsi="Times New Roman"/>
          <w:sz w:val="24"/>
          <w:szCs w:val="24"/>
        </w:rPr>
      </w:pPr>
      <w:r w:rsidRPr="00F2542F">
        <w:rPr>
          <w:rFonts w:ascii="Times New Roman" w:eastAsia="Times New Roman" w:hAnsi="Times New Roman"/>
          <w:sz w:val="24"/>
          <w:szCs w:val="24"/>
        </w:rPr>
        <w:t>Penalties for Disorderly Behaviour (Amendment of Minimum Age) Order</w:t>
      </w:r>
      <w:r w:rsidRPr="00F2542F">
        <w:rPr>
          <w:rFonts w:ascii="Times New Roman" w:eastAsia="Times New Roman" w:hAnsi="Times New Roman"/>
          <w:w w:val="93"/>
          <w:sz w:val="24"/>
          <w:szCs w:val="24"/>
        </w:rPr>
        <w:t>2004,SI</w:t>
      </w:r>
      <w:r w:rsidRPr="00F2542F">
        <w:rPr>
          <w:rFonts w:ascii="Times New Roman" w:eastAsia="Times New Roman" w:hAnsi="Times New Roman"/>
          <w:sz w:val="24"/>
          <w:szCs w:val="24"/>
        </w:rPr>
        <w:t>2004/3166</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right="-50"/>
        <w:jc w:val="both"/>
        <w:rPr>
          <w:rFonts w:ascii="Times New Roman" w:eastAsia="Gill Sans MT" w:hAnsi="Times New Roman"/>
          <w:sz w:val="24"/>
          <w:szCs w:val="24"/>
        </w:rPr>
      </w:pPr>
      <w:r w:rsidRPr="00F2542F">
        <w:rPr>
          <w:rFonts w:ascii="Times New Roman" w:eastAsia="Gill Sans MT" w:hAnsi="Times New Roman"/>
          <w:b/>
          <w:sz w:val="24"/>
          <w:szCs w:val="24"/>
        </w:rPr>
        <w:t>2.2 Buri</w:t>
      </w:r>
      <w:r w:rsidR="0037500D" w:rsidRPr="00F2542F">
        <w:rPr>
          <w:rFonts w:ascii="Times New Roman" w:eastAsia="Gill Sans MT" w:hAnsi="Times New Roman"/>
          <w:b/>
          <w:sz w:val="24"/>
          <w:szCs w:val="24"/>
        </w:rPr>
        <w:t xml:space="preserve">met ligjore të </w:t>
      </w:r>
      <w:r w:rsidR="002C2A98" w:rsidRPr="00F2542F">
        <w:rPr>
          <w:rFonts w:ascii="Times New Roman" w:eastAsia="Gill Sans MT" w:hAnsi="Times New Roman"/>
          <w:b/>
          <w:sz w:val="24"/>
          <w:szCs w:val="24"/>
        </w:rPr>
        <w:t>Bashkimit E</w:t>
      </w:r>
      <w:r w:rsidR="0033075A" w:rsidRPr="00F2542F">
        <w:rPr>
          <w:rFonts w:ascii="Times New Roman" w:eastAsia="Gill Sans MT" w:hAnsi="Times New Roman"/>
          <w:b/>
          <w:sz w:val="24"/>
          <w:szCs w:val="24"/>
        </w:rPr>
        <w:t>v</w:t>
      </w:r>
      <w:r w:rsidR="002C2A98" w:rsidRPr="00F2542F">
        <w:rPr>
          <w:rFonts w:ascii="Times New Roman" w:eastAsia="Gill Sans MT" w:hAnsi="Times New Roman"/>
          <w:b/>
          <w:sz w:val="24"/>
          <w:szCs w:val="24"/>
        </w:rPr>
        <w:t>ropian</w:t>
      </w:r>
      <w:r w:rsidRPr="00F2542F">
        <w:rPr>
          <w:rFonts w:ascii="Times New Roman" w:eastAsia="Gill Sans MT" w:hAnsi="Times New Roman"/>
          <w:b/>
          <w:sz w:val="24"/>
          <w:szCs w:val="24"/>
        </w:rPr>
        <w:t xml:space="preserve"> </w:t>
      </w:r>
    </w:p>
    <w:p w:rsidR="00FA4876" w:rsidRPr="00F2542F" w:rsidRDefault="00FA4876" w:rsidP="00FA4876">
      <w:pPr>
        <w:spacing w:before="62" w:after="0" w:line="276" w:lineRule="auto"/>
        <w:ind w:right="85"/>
        <w:jc w:val="both"/>
        <w:rPr>
          <w:rFonts w:ascii="Times New Roman" w:eastAsia="Times New Roman" w:hAnsi="Times New Roman"/>
          <w:spacing w:val="41"/>
          <w:sz w:val="24"/>
          <w:szCs w:val="24"/>
        </w:rPr>
      </w:pPr>
      <w:r w:rsidRPr="00F2542F">
        <w:rPr>
          <w:rFonts w:ascii="Times New Roman" w:eastAsia="Times New Roman" w:hAnsi="Times New Roman"/>
          <w:sz w:val="24"/>
          <w:szCs w:val="24"/>
        </w:rPr>
        <w:t xml:space="preserve">Njoftimet zyrtare të BE-së dalin në </w:t>
      </w:r>
      <w:r w:rsidRPr="00F2542F">
        <w:rPr>
          <w:rFonts w:ascii="Times New Roman" w:eastAsia="Times New Roman" w:hAnsi="Times New Roman"/>
          <w:i/>
          <w:spacing w:val="1"/>
          <w:sz w:val="24"/>
          <w:szCs w:val="24"/>
        </w:rPr>
        <w:t>O</w:t>
      </w:r>
      <w:r w:rsidRPr="00F2542F">
        <w:rPr>
          <w:rFonts w:ascii="Times New Roman" w:eastAsia="Times New Roman" w:hAnsi="Times New Roman"/>
          <w:i/>
          <w:sz w:val="24"/>
          <w:szCs w:val="24"/>
        </w:rPr>
        <w:t>ffic</w:t>
      </w:r>
      <w:r w:rsidRPr="00F2542F">
        <w:rPr>
          <w:rFonts w:ascii="Times New Roman" w:eastAsia="Times New Roman" w:hAnsi="Times New Roman"/>
          <w:i/>
          <w:spacing w:val="-1"/>
          <w:sz w:val="24"/>
          <w:szCs w:val="24"/>
        </w:rPr>
        <w:t>i</w:t>
      </w:r>
      <w:r w:rsidRPr="00F2542F">
        <w:rPr>
          <w:rFonts w:ascii="Times New Roman" w:eastAsia="Times New Roman" w:hAnsi="Times New Roman"/>
          <w:i/>
          <w:spacing w:val="-2"/>
          <w:sz w:val="24"/>
          <w:szCs w:val="24"/>
        </w:rPr>
        <w:t>a</w:t>
      </w:r>
      <w:r w:rsidRPr="00F2542F">
        <w:rPr>
          <w:rFonts w:ascii="Times New Roman" w:eastAsia="Times New Roman" w:hAnsi="Times New Roman"/>
          <w:i/>
          <w:sz w:val="24"/>
          <w:szCs w:val="24"/>
        </w:rPr>
        <w:t>l</w:t>
      </w:r>
      <w:r w:rsidR="002C2A98" w:rsidRPr="00F2542F">
        <w:rPr>
          <w:rFonts w:ascii="Times New Roman" w:eastAsia="Times New Roman" w:hAnsi="Times New Roman"/>
          <w:i/>
          <w:sz w:val="24"/>
          <w:szCs w:val="24"/>
        </w:rPr>
        <w:t xml:space="preserve"> </w:t>
      </w:r>
      <w:r w:rsidRPr="00F2542F">
        <w:rPr>
          <w:rFonts w:ascii="Times New Roman" w:eastAsia="Times New Roman" w:hAnsi="Times New Roman"/>
          <w:i/>
          <w:spacing w:val="-6"/>
          <w:w w:val="72"/>
          <w:sz w:val="24"/>
          <w:szCs w:val="24"/>
        </w:rPr>
        <w:t>J</w:t>
      </w:r>
      <w:r w:rsidRPr="00F2542F">
        <w:rPr>
          <w:rFonts w:ascii="Times New Roman" w:eastAsia="Times New Roman" w:hAnsi="Times New Roman"/>
          <w:i/>
          <w:spacing w:val="-2"/>
          <w:w w:val="94"/>
          <w:sz w:val="24"/>
          <w:szCs w:val="24"/>
        </w:rPr>
        <w:t>o</w:t>
      </w:r>
      <w:r w:rsidRPr="00F2542F">
        <w:rPr>
          <w:rFonts w:ascii="Times New Roman" w:eastAsia="Times New Roman" w:hAnsi="Times New Roman"/>
          <w:i/>
          <w:spacing w:val="-3"/>
          <w:w w:val="106"/>
          <w:sz w:val="24"/>
          <w:szCs w:val="24"/>
        </w:rPr>
        <w:t>u</w:t>
      </w:r>
      <w:r w:rsidRPr="00F2542F">
        <w:rPr>
          <w:rFonts w:ascii="Times New Roman" w:eastAsia="Times New Roman" w:hAnsi="Times New Roman"/>
          <w:i/>
          <w:spacing w:val="2"/>
          <w:w w:val="94"/>
          <w:sz w:val="24"/>
          <w:szCs w:val="24"/>
        </w:rPr>
        <w:t>r</w:t>
      </w:r>
      <w:r w:rsidRPr="00F2542F">
        <w:rPr>
          <w:rFonts w:ascii="Times New Roman" w:eastAsia="Times New Roman" w:hAnsi="Times New Roman"/>
          <w:i/>
          <w:spacing w:val="-1"/>
          <w:w w:val="106"/>
          <w:sz w:val="24"/>
          <w:szCs w:val="24"/>
        </w:rPr>
        <w:t>n</w:t>
      </w:r>
      <w:r w:rsidRPr="00F2542F">
        <w:rPr>
          <w:rFonts w:ascii="Times New Roman" w:eastAsia="Times New Roman" w:hAnsi="Times New Roman"/>
          <w:i/>
          <w:spacing w:val="-2"/>
          <w:w w:val="98"/>
          <w:sz w:val="24"/>
          <w:szCs w:val="24"/>
        </w:rPr>
        <w:t>a</w:t>
      </w:r>
      <w:r w:rsidRPr="00F2542F">
        <w:rPr>
          <w:rFonts w:ascii="Times New Roman" w:eastAsia="Times New Roman" w:hAnsi="Times New Roman"/>
          <w:i/>
          <w:w w:val="89"/>
          <w:sz w:val="24"/>
          <w:szCs w:val="24"/>
        </w:rPr>
        <w:t xml:space="preserve">l </w:t>
      </w:r>
      <w:r w:rsidRPr="00F2542F">
        <w:rPr>
          <w:rFonts w:ascii="Times New Roman" w:eastAsia="Times New Roman" w:hAnsi="Times New Roman"/>
          <w:i/>
          <w:spacing w:val="-2"/>
          <w:sz w:val="24"/>
          <w:szCs w:val="24"/>
        </w:rPr>
        <w:t>o</w:t>
      </w:r>
      <w:r w:rsidRPr="00F2542F">
        <w:rPr>
          <w:rFonts w:ascii="Times New Roman" w:eastAsia="Times New Roman" w:hAnsi="Times New Roman"/>
          <w:i/>
          <w:sz w:val="24"/>
          <w:szCs w:val="24"/>
        </w:rPr>
        <w:t>f</w:t>
      </w:r>
      <w:r w:rsidR="002C2A98" w:rsidRPr="00F2542F">
        <w:rPr>
          <w:rFonts w:ascii="Times New Roman" w:eastAsia="Times New Roman" w:hAnsi="Times New Roman"/>
          <w:i/>
          <w:sz w:val="24"/>
          <w:szCs w:val="24"/>
        </w:rPr>
        <w:t xml:space="preserve"> </w:t>
      </w:r>
      <w:r w:rsidRPr="00F2542F">
        <w:rPr>
          <w:rFonts w:ascii="Times New Roman" w:eastAsia="Times New Roman" w:hAnsi="Times New Roman"/>
          <w:i/>
          <w:spacing w:val="-2"/>
          <w:sz w:val="24"/>
          <w:szCs w:val="24"/>
        </w:rPr>
        <w:t>t</w:t>
      </w:r>
      <w:r w:rsidRPr="00F2542F">
        <w:rPr>
          <w:rFonts w:ascii="Times New Roman" w:eastAsia="Times New Roman" w:hAnsi="Times New Roman"/>
          <w:i/>
          <w:spacing w:val="-1"/>
          <w:sz w:val="24"/>
          <w:szCs w:val="24"/>
        </w:rPr>
        <w:t>h</w:t>
      </w:r>
      <w:r w:rsidRPr="00F2542F">
        <w:rPr>
          <w:rFonts w:ascii="Times New Roman" w:eastAsia="Times New Roman" w:hAnsi="Times New Roman"/>
          <w:i/>
          <w:sz w:val="24"/>
          <w:szCs w:val="24"/>
        </w:rPr>
        <w:t xml:space="preserve">e  </w:t>
      </w:r>
      <w:r w:rsidRPr="00F2542F">
        <w:rPr>
          <w:rFonts w:ascii="Times New Roman" w:eastAsia="Times New Roman" w:hAnsi="Times New Roman"/>
          <w:i/>
          <w:spacing w:val="-3"/>
          <w:sz w:val="24"/>
          <w:szCs w:val="24"/>
        </w:rPr>
        <w:t>Eu</w:t>
      </w:r>
      <w:r w:rsidRPr="00F2542F">
        <w:rPr>
          <w:rFonts w:ascii="Times New Roman" w:eastAsia="Times New Roman" w:hAnsi="Times New Roman"/>
          <w:i/>
          <w:spacing w:val="-4"/>
          <w:sz w:val="24"/>
          <w:szCs w:val="24"/>
        </w:rPr>
        <w:t>r</w:t>
      </w:r>
      <w:r w:rsidRPr="00F2542F">
        <w:rPr>
          <w:rFonts w:ascii="Times New Roman" w:eastAsia="Times New Roman" w:hAnsi="Times New Roman"/>
          <w:i/>
          <w:spacing w:val="-2"/>
          <w:sz w:val="24"/>
          <w:szCs w:val="24"/>
        </w:rPr>
        <w:t>o</w:t>
      </w:r>
      <w:r w:rsidRPr="00F2542F">
        <w:rPr>
          <w:rFonts w:ascii="Times New Roman" w:eastAsia="Times New Roman" w:hAnsi="Times New Roman"/>
          <w:i/>
          <w:spacing w:val="-1"/>
          <w:sz w:val="24"/>
          <w:szCs w:val="24"/>
        </w:rPr>
        <w:t>pe</w:t>
      </w:r>
      <w:r w:rsidRPr="00F2542F">
        <w:rPr>
          <w:rFonts w:ascii="Times New Roman" w:eastAsia="Times New Roman" w:hAnsi="Times New Roman"/>
          <w:i/>
          <w:spacing w:val="-3"/>
          <w:sz w:val="24"/>
          <w:szCs w:val="24"/>
        </w:rPr>
        <w:t>a</w:t>
      </w:r>
      <w:r w:rsidRPr="00F2542F">
        <w:rPr>
          <w:rFonts w:ascii="Times New Roman" w:eastAsia="Times New Roman" w:hAnsi="Times New Roman"/>
          <w:i/>
          <w:sz w:val="24"/>
          <w:szCs w:val="24"/>
        </w:rPr>
        <w:t xml:space="preserve">n </w:t>
      </w:r>
      <w:r w:rsidRPr="00F2542F">
        <w:rPr>
          <w:rFonts w:ascii="Times New Roman" w:eastAsia="Times New Roman" w:hAnsi="Times New Roman"/>
          <w:i/>
          <w:spacing w:val="1"/>
          <w:sz w:val="24"/>
          <w:szCs w:val="24"/>
        </w:rPr>
        <w:t>C</w:t>
      </w:r>
      <w:r w:rsidRPr="00F2542F">
        <w:rPr>
          <w:rFonts w:ascii="Times New Roman" w:eastAsia="Times New Roman" w:hAnsi="Times New Roman"/>
          <w:i/>
          <w:spacing w:val="-2"/>
          <w:sz w:val="24"/>
          <w:szCs w:val="24"/>
        </w:rPr>
        <w:t>o</w:t>
      </w:r>
      <w:r w:rsidRPr="00F2542F">
        <w:rPr>
          <w:rFonts w:ascii="Times New Roman" w:eastAsia="Times New Roman" w:hAnsi="Times New Roman"/>
          <w:i/>
          <w:spacing w:val="-3"/>
          <w:sz w:val="24"/>
          <w:szCs w:val="24"/>
        </w:rPr>
        <w:t>mmuni</w:t>
      </w:r>
      <w:r w:rsidRPr="00F2542F">
        <w:rPr>
          <w:rFonts w:ascii="Times New Roman" w:eastAsia="Times New Roman" w:hAnsi="Times New Roman"/>
          <w:i/>
          <w:spacing w:val="-2"/>
          <w:sz w:val="24"/>
          <w:szCs w:val="24"/>
        </w:rPr>
        <w:t>t</w:t>
      </w:r>
      <w:r w:rsidRPr="00F2542F">
        <w:rPr>
          <w:rFonts w:ascii="Times New Roman" w:eastAsia="Times New Roman" w:hAnsi="Times New Roman"/>
          <w:i/>
          <w:spacing w:val="-1"/>
          <w:sz w:val="24"/>
          <w:szCs w:val="24"/>
        </w:rPr>
        <w:t>i</w:t>
      </w:r>
      <w:r w:rsidRPr="00F2542F">
        <w:rPr>
          <w:rFonts w:ascii="Times New Roman" w:eastAsia="Times New Roman" w:hAnsi="Times New Roman"/>
          <w:i/>
          <w:spacing w:val="-2"/>
          <w:sz w:val="24"/>
          <w:szCs w:val="24"/>
        </w:rPr>
        <w:t>e</w:t>
      </w:r>
      <w:r w:rsidRPr="00F2542F">
        <w:rPr>
          <w:rFonts w:ascii="Times New Roman" w:eastAsia="Times New Roman" w:hAnsi="Times New Roman"/>
          <w:i/>
          <w:sz w:val="24"/>
          <w:szCs w:val="24"/>
        </w:rPr>
        <w:t xml:space="preserve">s </w:t>
      </w:r>
      <w:r w:rsidRPr="00F2542F">
        <w:rPr>
          <w:rFonts w:ascii="Times New Roman" w:eastAsia="Times New Roman" w:hAnsi="Times New Roman"/>
          <w:sz w:val="24"/>
          <w:szCs w:val="24"/>
        </w:rPr>
        <w:t xml:space="preserve">(në formë të shkurtuar paraqitet si </w:t>
      </w:r>
      <w:r w:rsidRPr="00F2542F">
        <w:rPr>
          <w:rFonts w:ascii="Times New Roman" w:eastAsia="Times New Roman" w:hAnsi="Times New Roman"/>
          <w:spacing w:val="-4"/>
          <w:sz w:val="24"/>
          <w:szCs w:val="24"/>
        </w:rPr>
        <w:t>O</w:t>
      </w:r>
      <w:r w:rsidRPr="00F2542F">
        <w:rPr>
          <w:rFonts w:ascii="Times New Roman" w:eastAsia="Times New Roman" w:hAnsi="Times New Roman"/>
          <w:sz w:val="24"/>
          <w:szCs w:val="24"/>
        </w:rPr>
        <w:t>J),</w:t>
      </w:r>
      <w:r w:rsidR="00C76835" w:rsidRPr="00F2542F">
        <w:rPr>
          <w:rFonts w:ascii="Times New Roman" w:eastAsia="Times New Roman" w:hAnsi="Times New Roman"/>
          <w:spacing w:val="41"/>
          <w:sz w:val="24"/>
          <w:szCs w:val="24"/>
        </w:rPr>
        <w:t xml:space="preserve"> që citohet në stilin a</w:t>
      </w:r>
      <w:r w:rsidRPr="00F2542F">
        <w:rPr>
          <w:rFonts w:ascii="Times New Roman" w:eastAsia="Times New Roman" w:hAnsi="Times New Roman"/>
          <w:spacing w:val="41"/>
          <w:sz w:val="24"/>
          <w:szCs w:val="24"/>
        </w:rPr>
        <w:t>nglez.</w:t>
      </w:r>
    </w:p>
    <w:p w:rsidR="00FA4876" w:rsidRPr="00F2542F" w:rsidRDefault="00FA4876" w:rsidP="00FA4876">
      <w:pPr>
        <w:spacing w:before="82" w:after="0" w:line="276" w:lineRule="auto"/>
        <w:ind w:right="-20"/>
        <w:jc w:val="both"/>
        <w:rPr>
          <w:rFonts w:ascii="Times New Roman" w:eastAsia="Gill Sans MT" w:hAnsi="Times New Roman"/>
          <w:b/>
          <w:sz w:val="24"/>
          <w:szCs w:val="24"/>
        </w:rPr>
      </w:pPr>
    </w:p>
    <w:p w:rsidR="00FA4876" w:rsidRPr="00F2542F" w:rsidRDefault="0037500D" w:rsidP="00FA4876">
      <w:pPr>
        <w:spacing w:before="82" w:after="0" w:line="276" w:lineRule="auto"/>
        <w:ind w:right="-20"/>
        <w:jc w:val="both"/>
        <w:rPr>
          <w:rFonts w:ascii="Times New Roman" w:eastAsia="Gill Sans MT" w:hAnsi="Times New Roman"/>
          <w:b/>
          <w:sz w:val="24"/>
          <w:szCs w:val="24"/>
        </w:rPr>
      </w:pPr>
      <w:r w:rsidRPr="00F2542F">
        <w:rPr>
          <w:rFonts w:ascii="Times New Roman" w:eastAsia="Gill Sans MT" w:hAnsi="Times New Roman"/>
          <w:b/>
          <w:sz w:val="24"/>
          <w:szCs w:val="24"/>
        </w:rPr>
        <w:t>2.2.1 Legjislacioni i BE-së</w:t>
      </w:r>
      <w:r w:rsidR="00FA4876" w:rsidRPr="00F2542F">
        <w:rPr>
          <w:rFonts w:ascii="Times New Roman" w:eastAsia="Gill Sans MT" w:hAnsi="Times New Roman"/>
          <w:b/>
          <w:sz w:val="24"/>
          <w:szCs w:val="24"/>
        </w:rPr>
        <w:t xml:space="preserve"> </w:t>
      </w:r>
    </w:p>
    <w:p w:rsidR="00FA4876" w:rsidRPr="00F2542F" w:rsidRDefault="00FA4876" w:rsidP="00FA4876">
      <w:pPr>
        <w:tabs>
          <w:tab w:val="left" w:pos="7180"/>
        </w:tabs>
        <w:spacing w:before="7" w:after="0" w:line="276" w:lineRule="auto"/>
        <w:ind w:right="-20"/>
        <w:jc w:val="both"/>
        <w:rPr>
          <w:rFonts w:ascii="Times New Roman" w:eastAsia="Times New Roman" w:hAnsi="Times New Roman"/>
          <w:bCs/>
          <w:sz w:val="24"/>
          <w:szCs w:val="24"/>
        </w:rPr>
      </w:pPr>
      <w:r w:rsidRPr="00F2542F">
        <w:rPr>
          <w:rFonts w:ascii="Times New Roman" w:eastAsia="Times New Roman" w:hAnsi="Times New Roman"/>
          <w:spacing w:val="-2"/>
          <w:sz w:val="24"/>
          <w:szCs w:val="24"/>
        </w:rPr>
        <w:t xml:space="preserve">Kur citoni traktate dhe protokolle të BE-së, shënoni titullin e legjislacionit, duke përfshirë amendamentet nëse është e nevojshme, të ndjekura nga viti </w:t>
      </w:r>
      <w:r w:rsidR="0037500D" w:rsidRPr="00F2542F">
        <w:rPr>
          <w:rFonts w:ascii="Times New Roman" w:eastAsia="Times New Roman" w:hAnsi="Times New Roman"/>
          <w:spacing w:val="-2"/>
          <w:sz w:val="24"/>
          <w:szCs w:val="24"/>
        </w:rPr>
        <w:t>i publikimit, seritë OJ, daljen</w:t>
      </w:r>
      <w:r w:rsidRPr="00F2542F">
        <w:rPr>
          <w:rFonts w:ascii="Times New Roman" w:eastAsia="Times New Roman" w:hAnsi="Times New Roman"/>
          <w:spacing w:val="-2"/>
          <w:sz w:val="24"/>
          <w:szCs w:val="24"/>
        </w:rPr>
        <w:t xml:space="preserve"> dhe numrat e faqeve</w:t>
      </w:r>
      <w:r w:rsidR="0037500D" w:rsidRPr="00F2542F">
        <w:rPr>
          <w:rFonts w:ascii="Times New Roman" w:eastAsia="Times New Roman" w:hAnsi="Times New Roman"/>
          <w:w w:val="45"/>
          <w:sz w:val="24"/>
          <w:szCs w:val="24"/>
        </w:rPr>
        <w:t>.</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Traktatet më të vjetra publikoheshin në seritë C. Me përjashtime të dukshme tani, si në rastin e Traktatit të Lisbonës, legjislacioni botohet në seritë L.</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left="1425" w:right="2365"/>
        <w:jc w:val="center"/>
        <w:rPr>
          <w:rFonts w:ascii="Times New Roman" w:eastAsia="Times New Roman" w:hAnsi="Times New Roman"/>
          <w:sz w:val="24"/>
          <w:szCs w:val="24"/>
        </w:rPr>
      </w:pPr>
      <w:r w:rsidRPr="00F2542F">
        <w:rPr>
          <w:rFonts w:ascii="Times New Roman" w:eastAsia="Times New Roman" w:hAnsi="Times New Roman"/>
          <w:w w:val="98"/>
          <w:sz w:val="24"/>
          <w:szCs w:val="24"/>
        </w:rPr>
        <w:t>le</w:t>
      </w:r>
      <w:r w:rsidRPr="00F2542F">
        <w:rPr>
          <w:rFonts w:ascii="Times New Roman" w:eastAsia="Times New Roman" w:hAnsi="Times New Roman"/>
          <w:spacing w:val="1"/>
          <w:w w:val="98"/>
          <w:sz w:val="24"/>
          <w:szCs w:val="24"/>
        </w:rPr>
        <w:t>g</w:t>
      </w:r>
      <w:r w:rsidRPr="00F2542F">
        <w:rPr>
          <w:rFonts w:ascii="Times New Roman" w:eastAsia="Times New Roman" w:hAnsi="Times New Roman"/>
          <w:spacing w:val="-1"/>
          <w:w w:val="98"/>
          <w:sz w:val="24"/>
          <w:szCs w:val="24"/>
        </w:rPr>
        <w:t>is</w:t>
      </w:r>
      <w:r w:rsidRPr="00F2542F">
        <w:rPr>
          <w:rFonts w:ascii="Times New Roman" w:eastAsia="Times New Roman" w:hAnsi="Times New Roman"/>
          <w:spacing w:val="1"/>
          <w:w w:val="98"/>
          <w:sz w:val="24"/>
          <w:szCs w:val="24"/>
        </w:rPr>
        <w:t>l</w:t>
      </w:r>
      <w:r w:rsidRPr="00F2542F">
        <w:rPr>
          <w:rFonts w:ascii="Times New Roman" w:eastAsia="Times New Roman" w:hAnsi="Times New Roman"/>
          <w:spacing w:val="-4"/>
          <w:w w:val="98"/>
          <w:sz w:val="24"/>
          <w:szCs w:val="24"/>
        </w:rPr>
        <w:t>a</w:t>
      </w:r>
      <w:r w:rsidRPr="00F2542F">
        <w:rPr>
          <w:rFonts w:ascii="Times New Roman" w:eastAsia="Times New Roman" w:hAnsi="Times New Roman"/>
          <w:spacing w:val="1"/>
          <w:w w:val="98"/>
          <w:sz w:val="24"/>
          <w:szCs w:val="24"/>
        </w:rPr>
        <w:t>t</w:t>
      </w:r>
      <w:r w:rsidRPr="00F2542F">
        <w:rPr>
          <w:rFonts w:ascii="Times New Roman" w:eastAsia="Times New Roman" w:hAnsi="Times New Roman"/>
          <w:w w:val="98"/>
          <w:sz w:val="24"/>
          <w:szCs w:val="24"/>
        </w:rPr>
        <w:t>i</w:t>
      </w:r>
      <w:r w:rsidRPr="00F2542F">
        <w:rPr>
          <w:rFonts w:ascii="Times New Roman" w:eastAsia="Times New Roman" w:hAnsi="Times New Roman"/>
          <w:spacing w:val="-2"/>
          <w:w w:val="98"/>
          <w:sz w:val="24"/>
          <w:szCs w:val="24"/>
        </w:rPr>
        <w:t>o</w:t>
      </w:r>
      <w:r w:rsidRPr="00F2542F">
        <w:rPr>
          <w:rFonts w:ascii="Times New Roman" w:eastAsia="Times New Roman" w:hAnsi="Times New Roman"/>
          <w:w w:val="98"/>
          <w:sz w:val="24"/>
          <w:szCs w:val="24"/>
        </w:rPr>
        <w:t>n</w:t>
      </w:r>
      <w:r w:rsidRPr="00F2542F">
        <w:rPr>
          <w:rFonts w:ascii="Times New Roman" w:eastAsia="Times New Roman" w:hAnsi="Times New Roman"/>
          <w:spacing w:val="1"/>
          <w:sz w:val="24"/>
          <w:szCs w:val="24"/>
        </w:rPr>
        <w:t>t</w:t>
      </w:r>
      <w:r w:rsidRPr="00F2542F">
        <w:rPr>
          <w:rFonts w:ascii="Times New Roman" w:eastAsia="Times New Roman" w:hAnsi="Times New Roman"/>
          <w:spacing w:val="-2"/>
          <w:sz w:val="24"/>
          <w:szCs w:val="24"/>
        </w:rPr>
        <w:t>i</w:t>
      </w:r>
      <w:r w:rsidRPr="00F2542F">
        <w:rPr>
          <w:rFonts w:ascii="Times New Roman" w:eastAsia="Times New Roman" w:hAnsi="Times New Roman"/>
          <w:spacing w:val="1"/>
          <w:sz w:val="24"/>
          <w:szCs w:val="24"/>
        </w:rPr>
        <w:t>t</w:t>
      </w:r>
      <w:r w:rsidRPr="00F2542F">
        <w:rPr>
          <w:rFonts w:ascii="Times New Roman" w:eastAsia="Times New Roman" w:hAnsi="Times New Roman"/>
          <w:sz w:val="24"/>
          <w:szCs w:val="24"/>
        </w:rPr>
        <w:t>le</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2"/>
          <w:sz w:val="24"/>
          <w:szCs w:val="24"/>
        </w:rPr>
        <w:t>y</w:t>
      </w:r>
      <w:r w:rsidRPr="00F2542F">
        <w:rPr>
          <w:rFonts w:ascii="Times New Roman" w:eastAsia="Times New Roman" w:hAnsi="Times New Roman"/>
          <w:spacing w:val="1"/>
          <w:sz w:val="24"/>
          <w:szCs w:val="24"/>
        </w:rPr>
        <w:t>e</w:t>
      </w:r>
      <w:r w:rsidRPr="00F2542F">
        <w:rPr>
          <w:rFonts w:ascii="Times New Roman" w:eastAsia="Times New Roman" w:hAnsi="Times New Roman"/>
          <w:spacing w:val="-2"/>
          <w:sz w:val="24"/>
          <w:szCs w:val="24"/>
        </w:rPr>
        <w:t>a</w:t>
      </w:r>
      <w:r w:rsidRPr="00F2542F">
        <w:rPr>
          <w:rFonts w:ascii="Times New Roman" w:eastAsia="Times New Roman" w:hAnsi="Times New Roman"/>
          <w:sz w:val="24"/>
          <w:szCs w:val="24"/>
        </w:rPr>
        <w:t>r]</w:t>
      </w:r>
      <w:r w:rsidRPr="00F2542F">
        <w:rPr>
          <w:rFonts w:ascii="Times New Roman" w:eastAsia="Times New Roman" w:hAnsi="Times New Roman"/>
          <w:w w:val="131"/>
          <w:sz w:val="24"/>
          <w:szCs w:val="24"/>
        </w:rPr>
        <w:t>|</w:t>
      </w:r>
      <w:r w:rsidRPr="00F2542F">
        <w:rPr>
          <w:rFonts w:ascii="Times New Roman" w:eastAsia="Times New Roman" w:hAnsi="Times New Roman"/>
          <w:spacing w:val="-4"/>
          <w:sz w:val="24"/>
          <w:szCs w:val="24"/>
        </w:rPr>
        <w:t>O</w:t>
      </w:r>
      <w:r w:rsidRPr="00F2542F">
        <w:rPr>
          <w:rFonts w:ascii="Times New Roman" w:eastAsia="Times New Roman" w:hAnsi="Times New Roman"/>
          <w:sz w:val="24"/>
          <w:szCs w:val="24"/>
        </w:rPr>
        <w:t>J</w:t>
      </w:r>
      <w:r w:rsidRPr="00F2542F">
        <w:rPr>
          <w:rFonts w:ascii="Times New Roman" w:eastAsia="Times New Roman" w:hAnsi="Times New Roman"/>
          <w:spacing w:val="2"/>
          <w:sz w:val="24"/>
          <w:szCs w:val="24"/>
        </w:rPr>
        <w:t>s</w:t>
      </w:r>
      <w:r w:rsidRPr="00F2542F">
        <w:rPr>
          <w:rFonts w:ascii="Times New Roman" w:eastAsia="Times New Roman" w:hAnsi="Times New Roman"/>
          <w:sz w:val="24"/>
          <w:szCs w:val="24"/>
        </w:rPr>
        <w:t>e</w:t>
      </w:r>
      <w:r w:rsidRPr="00F2542F">
        <w:rPr>
          <w:rFonts w:ascii="Times New Roman" w:eastAsia="Times New Roman" w:hAnsi="Times New Roman"/>
          <w:spacing w:val="1"/>
          <w:sz w:val="24"/>
          <w:szCs w:val="24"/>
        </w:rPr>
        <w:t>r</w:t>
      </w:r>
      <w:r w:rsidRPr="00F2542F">
        <w:rPr>
          <w:rFonts w:ascii="Times New Roman" w:eastAsia="Times New Roman" w:hAnsi="Times New Roman"/>
          <w:sz w:val="24"/>
          <w:szCs w:val="24"/>
        </w:rPr>
        <w:t>ies</w:t>
      </w:r>
      <w:r w:rsidRPr="00F2542F">
        <w:rPr>
          <w:rFonts w:ascii="Times New Roman" w:eastAsia="Times New Roman" w:hAnsi="Times New Roman"/>
          <w:w w:val="131"/>
          <w:sz w:val="24"/>
          <w:szCs w:val="24"/>
        </w:rPr>
        <w:t>|</w:t>
      </w:r>
      <w:r w:rsidRPr="00F2542F">
        <w:rPr>
          <w:rFonts w:ascii="Times New Roman" w:eastAsia="Times New Roman" w:hAnsi="Times New Roman"/>
          <w:spacing w:val="-1"/>
          <w:sz w:val="24"/>
          <w:szCs w:val="24"/>
        </w:rPr>
        <w:t>iss</w:t>
      </w:r>
      <w:r w:rsidRPr="00F2542F">
        <w:rPr>
          <w:rFonts w:ascii="Times New Roman" w:eastAsia="Times New Roman" w:hAnsi="Times New Roman"/>
          <w:sz w:val="24"/>
          <w:szCs w:val="24"/>
        </w:rPr>
        <w:t>ue/fi</w:t>
      </w:r>
      <w:r w:rsidRPr="00F2542F">
        <w:rPr>
          <w:rFonts w:ascii="Times New Roman" w:eastAsia="Times New Roman" w:hAnsi="Times New Roman"/>
          <w:spacing w:val="-1"/>
          <w:sz w:val="24"/>
          <w:szCs w:val="24"/>
        </w:rPr>
        <w:t>rs</w:t>
      </w:r>
      <w:r w:rsidRPr="00F2542F">
        <w:rPr>
          <w:rFonts w:ascii="Times New Roman" w:eastAsia="Times New Roman" w:hAnsi="Times New Roman"/>
          <w:sz w:val="24"/>
          <w:szCs w:val="24"/>
        </w:rPr>
        <w:t>t</w:t>
      </w:r>
      <w:r w:rsidRPr="00F2542F">
        <w:rPr>
          <w:rFonts w:ascii="Times New Roman" w:eastAsia="Times New Roman" w:hAnsi="Times New Roman"/>
          <w:spacing w:val="1"/>
          <w:w w:val="104"/>
          <w:sz w:val="24"/>
          <w:szCs w:val="24"/>
        </w:rPr>
        <w:t>p</w:t>
      </w:r>
      <w:r w:rsidRPr="00F2542F">
        <w:rPr>
          <w:rFonts w:ascii="Times New Roman" w:eastAsia="Times New Roman" w:hAnsi="Times New Roman"/>
          <w:spacing w:val="-1"/>
          <w:w w:val="99"/>
          <w:sz w:val="24"/>
          <w:szCs w:val="24"/>
        </w:rPr>
        <w:t>a</w:t>
      </w:r>
      <w:r w:rsidRPr="00F2542F">
        <w:rPr>
          <w:rFonts w:ascii="Times New Roman" w:eastAsia="Times New Roman" w:hAnsi="Times New Roman"/>
          <w:spacing w:val="-2"/>
          <w:w w:val="93"/>
          <w:sz w:val="24"/>
          <w:szCs w:val="24"/>
        </w:rPr>
        <w:t>g</w:t>
      </w:r>
      <w:r w:rsidRPr="00F2542F">
        <w:rPr>
          <w:rFonts w:ascii="Times New Roman" w:eastAsia="Times New Roman" w:hAnsi="Times New Roman"/>
          <w:w w:val="95"/>
          <w:sz w:val="24"/>
          <w:szCs w:val="24"/>
        </w:rPr>
        <w:t>e</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left="580" w:right="1486"/>
        <w:jc w:val="both"/>
        <w:rPr>
          <w:rFonts w:ascii="Times New Roman" w:eastAsia="Times New Roman" w:hAnsi="Times New Roman"/>
          <w:sz w:val="24"/>
          <w:szCs w:val="24"/>
        </w:rPr>
      </w:pPr>
      <w:r w:rsidRPr="00F2542F">
        <w:rPr>
          <w:rFonts w:ascii="Times New Roman" w:eastAsia="Times New Roman" w:hAnsi="Times New Roman"/>
          <w:sz w:val="24"/>
          <w:szCs w:val="24"/>
        </w:rPr>
        <w:t>Protocol to</w:t>
      </w:r>
      <w:r w:rsidR="002C2A98"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the Agreementon</w:t>
      </w:r>
      <w:r w:rsidR="002C2A98"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 xml:space="preserve">the Member </w:t>
      </w:r>
      <w:r w:rsidRPr="00F2542F">
        <w:rPr>
          <w:rFonts w:ascii="Times New Roman" w:eastAsia="Times New Roman" w:hAnsi="Times New Roman"/>
          <w:w w:val="97"/>
          <w:sz w:val="24"/>
          <w:szCs w:val="24"/>
        </w:rPr>
        <w:t xml:space="preserve">States </w:t>
      </w:r>
      <w:r w:rsidRPr="00F2542F">
        <w:rPr>
          <w:rFonts w:ascii="Times New Roman" w:eastAsia="Times New Roman" w:hAnsi="Times New Roman"/>
          <w:sz w:val="24"/>
          <w:szCs w:val="24"/>
        </w:rPr>
        <w:t xml:space="preserve">that do not </w:t>
      </w:r>
      <w:r w:rsidRPr="00F2542F">
        <w:rPr>
          <w:rFonts w:ascii="Times New Roman" w:eastAsia="Times New Roman" w:hAnsi="Times New Roman"/>
          <w:w w:val="94"/>
          <w:sz w:val="24"/>
          <w:szCs w:val="24"/>
        </w:rPr>
        <w:t xml:space="preserve">fully </w:t>
      </w:r>
      <w:r w:rsidRPr="00F2542F">
        <w:rPr>
          <w:rFonts w:ascii="Times New Roman" w:eastAsia="Times New Roman" w:hAnsi="Times New Roman"/>
          <w:sz w:val="24"/>
          <w:szCs w:val="24"/>
        </w:rPr>
        <w:t xml:space="preserve">apply the </w:t>
      </w:r>
      <w:r w:rsidRPr="00F2542F">
        <w:rPr>
          <w:rFonts w:ascii="Times New Roman" w:eastAsia="Times New Roman" w:hAnsi="Times New Roman"/>
          <w:w w:val="98"/>
          <w:sz w:val="24"/>
          <w:szCs w:val="24"/>
        </w:rPr>
        <w:t xml:space="preserve">Schengen acquis —Joint </w:t>
      </w:r>
      <w:r w:rsidRPr="00F2542F">
        <w:rPr>
          <w:rFonts w:ascii="Times New Roman" w:eastAsia="Times New Roman" w:hAnsi="Times New Roman"/>
          <w:sz w:val="24"/>
          <w:szCs w:val="24"/>
        </w:rPr>
        <w:t xml:space="preserve">Declarations </w:t>
      </w:r>
      <w:r w:rsidRPr="00F2542F">
        <w:rPr>
          <w:rFonts w:ascii="Times New Roman" w:eastAsia="Times New Roman" w:hAnsi="Times New Roman"/>
          <w:w w:val="97"/>
          <w:sz w:val="24"/>
          <w:szCs w:val="24"/>
        </w:rPr>
        <w:t xml:space="preserve">[2007] </w:t>
      </w:r>
      <w:r w:rsidRPr="00F2542F">
        <w:rPr>
          <w:rFonts w:ascii="Times New Roman" w:eastAsia="Times New Roman" w:hAnsi="Times New Roman"/>
          <w:sz w:val="24"/>
          <w:szCs w:val="24"/>
        </w:rPr>
        <w:t>OJL129/35</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left="580" w:right="1486"/>
        <w:jc w:val="both"/>
        <w:rPr>
          <w:rFonts w:ascii="Times New Roman" w:eastAsia="Times New Roman" w:hAnsi="Times New Roman"/>
          <w:sz w:val="24"/>
          <w:szCs w:val="24"/>
        </w:rPr>
      </w:pPr>
      <w:r w:rsidRPr="00F2542F">
        <w:rPr>
          <w:rFonts w:ascii="Times New Roman" w:eastAsia="Times New Roman" w:hAnsi="Times New Roman"/>
          <w:sz w:val="24"/>
          <w:szCs w:val="24"/>
        </w:rPr>
        <w:t>Consolidated Version of the Treatyon  European Union [2008]OJ C115/13</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A77C9C" w:rsidP="00FA4876">
      <w:pPr>
        <w:spacing w:after="0" w:line="276" w:lineRule="auto"/>
        <w:ind w:right="-20"/>
        <w:jc w:val="both"/>
        <w:rPr>
          <w:rFonts w:ascii="Times New Roman" w:eastAsia="Times New Roman" w:hAnsi="Times New Roman"/>
          <w:sz w:val="24"/>
          <w:szCs w:val="24"/>
        </w:rPr>
      </w:pPr>
      <w:r w:rsidRPr="00F2542F">
        <w:rPr>
          <w:rFonts w:ascii="Times New Roman" w:eastAsia="Times New Roman" w:hAnsi="Times New Roman"/>
          <w:sz w:val="24"/>
          <w:szCs w:val="24"/>
        </w:rPr>
        <w:t>Citoni rregulloret,</w:t>
      </w:r>
      <w:r w:rsidR="00FA4876" w:rsidRPr="00F2542F">
        <w:rPr>
          <w:rFonts w:ascii="Times New Roman" w:eastAsia="Times New Roman" w:hAnsi="Times New Roman"/>
          <w:sz w:val="24"/>
          <w:szCs w:val="24"/>
        </w:rPr>
        <w:t xml:space="preserve"> </w:t>
      </w:r>
      <w:r w:rsidR="002C2A98" w:rsidRPr="00F2542F">
        <w:rPr>
          <w:rFonts w:ascii="Times New Roman" w:eastAsia="Times New Roman" w:hAnsi="Times New Roman"/>
          <w:sz w:val="24"/>
          <w:szCs w:val="24"/>
        </w:rPr>
        <w:t xml:space="preserve">udhëzimet, </w:t>
      </w:r>
      <w:r w:rsidR="00FA4876" w:rsidRPr="00F2542F">
        <w:rPr>
          <w:rFonts w:ascii="Times New Roman" w:eastAsia="Times New Roman" w:hAnsi="Times New Roman"/>
          <w:sz w:val="24"/>
          <w:szCs w:val="24"/>
        </w:rPr>
        <w:t xml:space="preserve">vendimet, rekomandimet dhe opinionet duke shënuar tipin e legjislacionit, numrin dhe titullin, të ndjekura nga detajet e publikimit në </w:t>
      </w:r>
      <w:r w:rsidR="00FA4876" w:rsidRPr="00F2542F">
        <w:rPr>
          <w:rFonts w:ascii="Times New Roman" w:eastAsia="Times New Roman" w:hAnsi="Times New Roman"/>
          <w:spacing w:val="-4"/>
          <w:w w:val="103"/>
          <w:sz w:val="24"/>
          <w:szCs w:val="24"/>
        </w:rPr>
        <w:t>O</w:t>
      </w:r>
      <w:r w:rsidR="00FA4876" w:rsidRPr="00F2542F">
        <w:rPr>
          <w:rFonts w:ascii="Times New Roman" w:eastAsia="Times New Roman" w:hAnsi="Times New Roman"/>
          <w:spacing w:val="-9"/>
          <w:w w:val="84"/>
          <w:sz w:val="24"/>
          <w:szCs w:val="24"/>
        </w:rPr>
        <w:t>J</w:t>
      </w:r>
      <w:r w:rsidR="00FA4876" w:rsidRPr="00F2542F">
        <w:rPr>
          <w:rFonts w:ascii="Times New Roman" w:eastAsia="Times New Roman" w:hAnsi="Times New Roman"/>
          <w:w w:val="45"/>
          <w:sz w:val="24"/>
          <w:szCs w:val="24"/>
        </w:rPr>
        <w:t xml:space="preserve"> .  </w:t>
      </w:r>
      <w:r w:rsidR="00FA4876" w:rsidRPr="00F2542F">
        <w:rPr>
          <w:rFonts w:ascii="Times New Roman" w:eastAsia="Times New Roman" w:hAnsi="Times New Roman"/>
          <w:bCs/>
          <w:sz w:val="24"/>
          <w:szCs w:val="24"/>
        </w:rPr>
        <w:t xml:space="preserve">Vëreni se viti vjen </w:t>
      </w:r>
      <w:r w:rsidRPr="00F2542F">
        <w:rPr>
          <w:rFonts w:ascii="Times New Roman" w:eastAsia="Times New Roman" w:hAnsi="Times New Roman"/>
          <w:bCs/>
          <w:sz w:val="24"/>
          <w:szCs w:val="24"/>
        </w:rPr>
        <w:t>para numrit vijues në citimin e</w:t>
      </w:r>
      <w:r w:rsidR="002C2A98" w:rsidRPr="00F2542F">
        <w:rPr>
          <w:rFonts w:ascii="Times New Roman" w:eastAsia="Times New Roman" w:hAnsi="Times New Roman"/>
          <w:bCs/>
          <w:sz w:val="24"/>
          <w:szCs w:val="24"/>
        </w:rPr>
        <w:t xml:space="preserve"> udhëzimeve, duke e ndjekur atë te</w:t>
      </w:r>
      <w:r w:rsidR="00FA4876" w:rsidRPr="00F2542F">
        <w:rPr>
          <w:rFonts w:ascii="Times New Roman" w:eastAsia="Times New Roman" w:hAnsi="Times New Roman"/>
          <w:bCs/>
          <w:sz w:val="24"/>
          <w:szCs w:val="24"/>
        </w:rPr>
        <w:t xml:space="preserve"> rregulloret</w:t>
      </w:r>
      <w:r w:rsidR="00FA4876" w:rsidRPr="00F2542F">
        <w:rPr>
          <w:rFonts w:ascii="Times New Roman" w:eastAsia="Times New Roman" w:hAnsi="Times New Roman"/>
          <w:w w:val="45"/>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left="1010" w:right="1949"/>
        <w:jc w:val="center"/>
        <w:rPr>
          <w:rFonts w:ascii="Times New Roman" w:eastAsia="Times New Roman" w:hAnsi="Times New Roman"/>
          <w:sz w:val="24"/>
          <w:szCs w:val="24"/>
        </w:rPr>
      </w:pPr>
      <w:r w:rsidRPr="00F2542F">
        <w:rPr>
          <w:rFonts w:ascii="Times New Roman" w:eastAsia="Times New Roman" w:hAnsi="Times New Roman"/>
          <w:w w:val="98"/>
          <w:sz w:val="24"/>
          <w:szCs w:val="24"/>
        </w:rPr>
        <w:t>le</w:t>
      </w:r>
      <w:r w:rsidRPr="00F2542F">
        <w:rPr>
          <w:rFonts w:ascii="Times New Roman" w:eastAsia="Times New Roman" w:hAnsi="Times New Roman"/>
          <w:spacing w:val="1"/>
          <w:w w:val="98"/>
          <w:sz w:val="24"/>
          <w:szCs w:val="24"/>
        </w:rPr>
        <w:t>g</w:t>
      </w:r>
      <w:r w:rsidRPr="00F2542F">
        <w:rPr>
          <w:rFonts w:ascii="Times New Roman" w:eastAsia="Times New Roman" w:hAnsi="Times New Roman"/>
          <w:spacing w:val="-1"/>
          <w:w w:val="98"/>
          <w:sz w:val="24"/>
          <w:szCs w:val="24"/>
        </w:rPr>
        <w:t>is</w:t>
      </w:r>
      <w:r w:rsidRPr="00F2542F">
        <w:rPr>
          <w:rFonts w:ascii="Times New Roman" w:eastAsia="Times New Roman" w:hAnsi="Times New Roman"/>
          <w:spacing w:val="1"/>
          <w:w w:val="98"/>
          <w:sz w:val="24"/>
          <w:szCs w:val="24"/>
        </w:rPr>
        <w:t>l</w:t>
      </w:r>
      <w:r w:rsidRPr="00F2542F">
        <w:rPr>
          <w:rFonts w:ascii="Times New Roman" w:eastAsia="Times New Roman" w:hAnsi="Times New Roman"/>
          <w:spacing w:val="-4"/>
          <w:w w:val="98"/>
          <w:sz w:val="24"/>
          <w:szCs w:val="24"/>
        </w:rPr>
        <w:t>a</w:t>
      </w:r>
      <w:r w:rsidRPr="00F2542F">
        <w:rPr>
          <w:rFonts w:ascii="Times New Roman" w:eastAsia="Times New Roman" w:hAnsi="Times New Roman"/>
          <w:spacing w:val="1"/>
          <w:w w:val="98"/>
          <w:sz w:val="24"/>
          <w:szCs w:val="24"/>
        </w:rPr>
        <w:t>t</w:t>
      </w:r>
      <w:r w:rsidRPr="00F2542F">
        <w:rPr>
          <w:rFonts w:ascii="Times New Roman" w:eastAsia="Times New Roman" w:hAnsi="Times New Roman"/>
          <w:w w:val="98"/>
          <w:sz w:val="24"/>
          <w:szCs w:val="24"/>
        </w:rPr>
        <w:t>i</w:t>
      </w:r>
      <w:r w:rsidRPr="00F2542F">
        <w:rPr>
          <w:rFonts w:ascii="Times New Roman" w:eastAsia="Times New Roman" w:hAnsi="Times New Roman"/>
          <w:spacing w:val="-2"/>
          <w:w w:val="98"/>
          <w:sz w:val="24"/>
          <w:szCs w:val="24"/>
        </w:rPr>
        <w:t>o</w:t>
      </w:r>
      <w:r w:rsidRPr="00F2542F">
        <w:rPr>
          <w:rFonts w:ascii="Times New Roman" w:eastAsia="Times New Roman" w:hAnsi="Times New Roman"/>
          <w:w w:val="98"/>
          <w:sz w:val="24"/>
          <w:szCs w:val="24"/>
        </w:rPr>
        <w:t>n</w:t>
      </w:r>
      <w:r w:rsidRPr="00F2542F">
        <w:rPr>
          <w:rFonts w:ascii="Times New Roman" w:eastAsia="Times New Roman" w:hAnsi="Times New Roman"/>
          <w:spacing w:val="1"/>
          <w:sz w:val="24"/>
          <w:szCs w:val="24"/>
        </w:rPr>
        <w:t>t</w:t>
      </w:r>
      <w:r w:rsidRPr="00F2542F">
        <w:rPr>
          <w:rFonts w:ascii="Times New Roman" w:eastAsia="Times New Roman" w:hAnsi="Times New Roman"/>
          <w:sz w:val="24"/>
          <w:szCs w:val="24"/>
        </w:rPr>
        <w:t>y</w:t>
      </w:r>
      <w:r w:rsidRPr="00F2542F">
        <w:rPr>
          <w:rFonts w:ascii="Times New Roman" w:eastAsia="Times New Roman" w:hAnsi="Times New Roman"/>
          <w:spacing w:val="2"/>
          <w:sz w:val="24"/>
          <w:szCs w:val="24"/>
        </w:rPr>
        <w:t>p</w:t>
      </w:r>
      <w:r w:rsidRPr="00F2542F">
        <w:rPr>
          <w:rFonts w:ascii="Times New Roman" w:eastAsia="Times New Roman" w:hAnsi="Times New Roman"/>
          <w:sz w:val="24"/>
          <w:szCs w:val="24"/>
        </w:rPr>
        <w:t>e</w:t>
      </w:r>
      <w:r w:rsidRPr="00F2542F">
        <w:rPr>
          <w:rFonts w:ascii="Times New Roman" w:eastAsia="Times New Roman" w:hAnsi="Times New Roman"/>
          <w:w w:val="131"/>
          <w:sz w:val="24"/>
          <w:szCs w:val="24"/>
        </w:rPr>
        <w:t>|</w:t>
      </w:r>
      <w:r w:rsidRPr="00F2542F">
        <w:rPr>
          <w:rFonts w:ascii="Times New Roman" w:eastAsia="Times New Roman" w:hAnsi="Times New Roman"/>
          <w:spacing w:val="-4"/>
          <w:sz w:val="24"/>
          <w:szCs w:val="24"/>
        </w:rPr>
        <w:t>n</w:t>
      </w:r>
      <w:r w:rsidRPr="00F2542F">
        <w:rPr>
          <w:rFonts w:ascii="Times New Roman" w:eastAsia="Times New Roman" w:hAnsi="Times New Roman"/>
          <w:sz w:val="24"/>
          <w:szCs w:val="24"/>
        </w:rPr>
        <w:t>u</w:t>
      </w:r>
      <w:r w:rsidRPr="00F2542F">
        <w:rPr>
          <w:rFonts w:ascii="Times New Roman" w:eastAsia="Times New Roman" w:hAnsi="Times New Roman"/>
          <w:spacing w:val="-2"/>
          <w:sz w:val="24"/>
          <w:szCs w:val="24"/>
        </w:rPr>
        <w:t>m</w:t>
      </w:r>
      <w:r w:rsidRPr="00F2542F">
        <w:rPr>
          <w:rFonts w:ascii="Times New Roman" w:eastAsia="Times New Roman" w:hAnsi="Times New Roman"/>
          <w:spacing w:val="2"/>
          <w:sz w:val="24"/>
          <w:szCs w:val="24"/>
        </w:rPr>
        <w:t>b</w:t>
      </w:r>
      <w:r w:rsidRPr="00F2542F">
        <w:rPr>
          <w:rFonts w:ascii="Times New Roman" w:eastAsia="Times New Roman" w:hAnsi="Times New Roman"/>
          <w:sz w:val="24"/>
          <w:szCs w:val="24"/>
        </w:rPr>
        <w:t>er</w:t>
      </w:r>
      <w:r w:rsidRPr="00F2542F">
        <w:rPr>
          <w:rFonts w:ascii="Times New Roman" w:eastAsia="Times New Roman" w:hAnsi="Times New Roman"/>
          <w:w w:val="131"/>
          <w:sz w:val="24"/>
          <w:szCs w:val="24"/>
        </w:rPr>
        <w:t>|</w:t>
      </w:r>
      <w:r w:rsidRPr="00F2542F">
        <w:rPr>
          <w:rFonts w:ascii="Times New Roman" w:eastAsia="Times New Roman" w:hAnsi="Times New Roman"/>
          <w:spacing w:val="1"/>
          <w:sz w:val="24"/>
          <w:szCs w:val="24"/>
        </w:rPr>
        <w:t>t</w:t>
      </w:r>
      <w:r w:rsidRPr="00F2542F">
        <w:rPr>
          <w:rFonts w:ascii="Times New Roman" w:eastAsia="Times New Roman" w:hAnsi="Times New Roman"/>
          <w:spacing w:val="-2"/>
          <w:sz w:val="24"/>
          <w:szCs w:val="24"/>
        </w:rPr>
        <w:t>i</w:t>
      </w:r>
      <w:r w:rsidRPr="00F2542F">
        <w:rPr>
          <w:rFonts w:ascii="Times New Roman" w:eastAsia="Times New Roman" w:hAnsi="Times New Roman"/>
          <w:spacing w:val="1"/>
          <w:sz w:val="24"/>
          <w:szCs w:val="24"/>
        </w:rPr>
        <w:t>t</w:t>
      </w:r>
      <w:r w:rsidRPr="00F2542F">
        <w:rPr>
          <w:rFonts w:ascii="Times New Roman" w:eastAsia="Times New Roman" w:hAnsi="Times New Roman"/>
          <w:sz w:val="24"/>
          <w:szCs w:val="24"/>
        </w:rPr>
        <w:t>le</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2"/>
          <w:sz w:val="24"/>
          <w:szCs w:val="24"/>
        </w:rPr>
        <w:t>y</w:t>
      </w:r>
      <w:r w:rsidRPr="00F2542F">
        <w:rPr>
          <w:rFonts w:ascii="Times New Roman" w:eastAsia="Times New Roman" w:hAnsi="Times New Roman"/>
          <w:spacing w:val="1"/>
          <w:sz w:val="24"/>
          <w:szCs w:val="24"/>
        </w:rPr>
        <w:t>e</w:t>
      </w:r>
      <w:r w:rsidRPr="00F2542F">
        <w:rPr>
          <w:rFonts w:ascii="Times New Roman" w:eastAsia="Times New Roman" w:hAnsi="Times New Roman"/>
          <w:spacing w:val="-2"/>
          <w:sz w:val="24"/>
          <w:szCs w:val="24"/>
        </w:rPr>
        <w:t>a</w:t>
      </w:r>
      <w:r w:rsidRPr="00F2542F">
        <w:rPr>
          <w:rFonts w:ascii="Times New Roman" w:eastAsia="Times New Roman" w:hAnsi="Times New Roman"/>
          <w:sz w:val="24"/>
          <w:szCs w:val="24"/>
        </w:rPr>
        <w:t>r]</w:t>
      </w:r>
      <w:r w:rsidRPr="00F2542F">
        <w:rPr>
          <w:rFonts w:ascii="Times New Roman" w:eastAsia="Times New Roman" w:hAnsi="Times New Roman"/>
          <w:w w:val="131"/>
          <w:sz w:val="24"/>
          <w:szCs w:val="24"/>
        </w:rPr>
        <w:t>|</w:t>
      </w:r>
      <w:r w:rsidRPr="00F2542F">
        <w:rPr>
          <w:rFonts w:ascii="Times New Roman" w:eastAsia="Times New Roman" w:hAnsi="Times New Roman"/>
          <w:spacing w:val="-4"/>
          <w:sz w:val="24"/>
          <w:szCs w:val="24"/>
        </w:rPr>
        <w:t>O</w:t>
      </w:r>
      <w:r w:rsidRPr="00F2542F">
        <w:rPr>
          <w:rFonts w:ascii="Times New Roman" w:eastAsia="Times New Roman" w:hAnsi="Times New Roman"/>
          <w:sz w:val="24"/>
          <w:szCs w:val="24"/>
        </w:rPr>
        <w:t>JL</w:t>
      </w:r>
      <w:r w:rsidRPr="00F2542F">
        <w:rPr>
          <w:rFonts w:ascii="Times New Roman" w:eastAsia="Times New Roman" w:hAnsi="Times New Roman"/>
          <w:spacing w:val="-1"/>
          <w:sz w:val="24"/>
          <w:szCs w:val="24"/>
        </w:rPr>
        <w:t>iss</w:t>
      </w:r>
      <w:r w:rsidRPr="00F2542F">
        <w:rPr>
          <w:rFonts w:ascii="Times New Roman" w:eastAsia="Times New Roman" w:hAnsi="Times New Roman"/>
          <w:sz w:val="24"/>
          <w:szCs w:val="24"/>
        </w:rPr>
        <w:t>ue/fi</w:t>
      </w:r>
      <w:r w:rsidRPr="00F2542F">
        <w:rPr>
          <w:rFonts w:ascii="Times New Roman" w:eastAsia="Times New Roman" w:hAnsi="Times New Roman"/>
          <w:spacing w:val="-1"/>
          <w:sz w:val="24"/>
          <w:szCs w:val="24"/>
        </w:rPr>
        <w:t>rs</w:t>
      </w:r>
      <w:r w:rsidRPr="00F2542F">
        <w:rPr>
          <w:rFonts w:ascii="Times New Roman" w:eastAsia="Times New Roman" w:hAnsi="Times New Roman"/>
          <w:sz w:val="24"/>
          <w:szCs w:val="24"/>
        </w:rPr>
        <w:t>t</w:t>
      </w:r>
      <w:r w:rsidRPr="00F2542F">
        <w:rPr>
          <w:rFonts w:ascii="Times New Roman" w:eastAsia="Times New Roman" w:hAnsi="Times New Roman"/>
          <w:spacing w:val="1"/>
          <w:w w:val="104"/>
          <w:sz w:val="24"/>
          <w:szCs w:val="24"/>
        </w:rPr>
        <w:t>p</w:t>
      </w:r>
      <w:r w:rsidRPr="00F2542F">
        <w:rPr>
          <w:rFonts w:ascii="Times New Roman" w:eastAsia="Times New Roman" w:hAnsi="Times New Roman"/>
          <w:spacing w:val="-1"/>
          <w:w w:val="99"/>
          <w:sz w:val="24"/>
          <w:szCs w:val="24"/>
        </w:rPr>
        <w:t>a</w:t>
      </w:r>
      <w:r w:rsidRPr="00F2542F">
        <w:rPr>
          <w:rFonts w:ascii="Times New Roman" w:eastAsia="Times New Roman" w:hAnsi="Times New Roman"/>
          <w:spacing w:val="-2"/>
          <w:w w:val="93"/>
          <w:sz w:val="24"/>
          <w:szCs w:val="24"/>
        </w:rPr>
        <w:t>g</w:t>
      </w:r>
      <w:r w:rsidRPr="00F2542F">
        <w:rPr>
          <w:rFonts w:ascii="Times New Roman" w:eastAsia="Times New Roman" w:hAnsi="Times New Roman"/>
          <w:w w:val="95"/>
          <w:sz w:val="24"/>
          <w:szCs w:val="24"/>
        </w:rPr>
        <w:t>e</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tabs>
          <w:tab w:val="left" w:pos="7180"/>
        </w:tabs>
        <w:spacing w:after="0" w:line="276" w:lineRule="auto"/>
        <w:ind w:right="-20"/>
        <w:jc w:val="both"/>
        <w:rPr>
          <w:rFonts w:ascii="Times New Roman" w:eastAsia="Times New Roman" w:hAnsi="Times New Roman"/>
          <w:sz w:val="24"/>
          <w:szCs w:val="24"/>
        </w:rPr>
      </w:pPr>
      <w:r w:rsidRPr="00F2542F">
        <w:rPr>
          <w:rFonts w:ascii="Times New Roman" w:eastAsia="Times New Roman" w:hAnsi="Times New Roman"/>
          <w:sz w:val="24"/>
          <w:szCs w:val="24"/>
        </w:rPr>
        <w:t>CouncilDirective2002/60/EC of27June2002layingdoënspecific provisionsforthecontrol</w:t>
      </w:r>
      <w:r w:rsidRPr="00F2542F">
        <w:rPr>
          <w:rFonts w:ascii="Times New Roman" w:eastAsia="Times New Roman" w:hAnsi="Times New Roman"/>
          <w:w w:val="96"/>
          <w:sz w:val="24"/>
          <w:szCs w:val="24"/>
        </w:rPr>
        <w:t>ofAfricans</w:t>
      </w:r>
      <w:r w:rsidR="002C2A98" w:rsidRPr="00F2542F">
        <w:rPr>
          <w:rFonts w:ascii="Times New Roman" w:eastAsia="Times New Roman" w:hAnsi="Times New Roman"/>
          <w:w w:val="96"/>
          <w:sz w:val="24"/>
          <w:szCs w:val="24"/>
        </w:rPr>
        <w:t>w</w:t>
      </w:r>
      <w:r w:rsidRPr="00F2542F">
        <w:rPr>
          <w:rFonts w:ascii="Times New Roman" w:eastAsia="Times New Roman" w:hAnsi="Times New Roman"/>
          <w:w w:val="96"/>
          <w:sz w:val="24"/>
          <w:szCs w:val="24"/>
        </w:rPr>
        <w:t>inefever</w:t>
      </w:r>
      <w:r w:rsidRPr="00F2542F">
        <w:rPr>
          <w:rFonts w:ascii="Times New Roman" w:eastAsia="Times New Roman" w:hAnsi="Times New Roman"/>
          <w:sz w:val="24"/>
          <w:szCs w:val="24"/>
        </w:rPr>
        <w:t>andamending Directive</w:t>
      </w:r>
    </w:p>
    <w:p w:rsidR="00FA4876" w:rsidRPr="00F2542F" w:rsidRDefault="00FA4876" w:rsidP="00FA4876">
      <w:pPr>
        <w:spacing w:after="0" w:line="276" w:lineRule="auto"/>
        <w:ind w:right="-20"/>
        <w:jc w:val="both"/>
        <w:rPr>
          <w:rFonts w:ascii="Times New Roman" w:eastAsia="Times New Roman" w:hAnsi="Times New Roman"/>
          <w:sz w:val="24"/>
          <w:szCs w:val="24"/>
        </w:rPr>
      </w:pPr>
      <w:r w:rsidRPr="00F2542F">
        <w:rPr>
          <w:rFonts w:ascii="Times New Roman" w:eastAsia="Times New Roman" w:hAnsi="Times New Roman"/>
          <w:sz w:val="24"/>
          <w:szCs w:val="24"/>
        </w:rPr>
        <w:t>92/119/EECasregardsTeschendiseaseandAfricansëinefever[2002] OJL192/27</w:t>
      </w:r>
    </w:p>
    <w:p w:rsidR="00FA4876" w:rsidRPr="00F2542F" w:rsidRDefault="00FA4876" w:rsidP="00FA4876">
      <w:pPr>
        <w:spacing w:after="0" w:line="276" w:lineRule="auto"/>
        <w:ind w:left="580" w:right="1486"/>
        <w:jc w:val="both"/>
        <w:rPr>
          <w:rFonts w:ascii="Times New Roman" w:eastAsia="Times New Roman" w:hAnsi="Times New Roman"/>
          <w:sz w:val="24"/>
          <w:szCs w:val="24"/>
        </w:rPr>
      </w:pPr>
    </w:p>
    <w:p w:rsidR="00FA4876" w:rsidRPr="00F2542F" w:rsidRDefault="0033075A" w:rsidP="00FA4876">
      <w:pPr>
        <w:tabs>
          <w:tab w:val="left" w:pos="7110"/>
          <w:tab w:val="left" w:pos="7180"/>
        </w:tabs>
        <w:spacing w:before="82" w:after="0" w:line="276" w:lineRule="auto"/>
        <w:ind w:right="-20"/>
        <w:jc w:val="both"/>
        <w:rPr>
          <w:rFonts w:ascii="Times New Roman" w:eastAsia="Gill Sans MT" w:hAnsi="Times New Roman"/>
          <w:b/>
          <w:sz w:val="24"/>
          <w:szCs w:val="24"/>
        </w:rPr>
      </w:pPr>
      <w:r w:rsidRPr="00F2542F">
        <w:rPr>
          <w:rFonts w:ascii="Times New Roman" w:eastAsia="Gill Sans MT" w:hAnsi="Times New Roman"/>
          <w:b/>
          <w:sz w:val="24"/>
          <w:szCs w:val="24"/>
        </w:rPr>
        <w:t>2.2.2 Gjykimet e Gjykatës Ev</w:t>
      </w:r>
      <w:r w:rsidR="00FA4876" w:rsidRPr="00F2542F">
        <w:rPr>
          <w:rFonts w:ascii="Times New Roman" w:eastAsia="Gill Sans MT" w:hAnsi="Times New Roman"/>
          <w:b/>
          <w:sz w:val="24"/>
          <w:szCs w:val="24"/>
        </w:rPr>
        <w:t>ropiane të Drejtësisë dh</w:t>
      </w:r>
      <w:r w:rsidR="0037500D" w:rsidRPr="00F2542F">
        <w:rPr>
          <w:rFonts w:ascii="Times New Roman" w:eastAsia="Gill Sans MT" w:hAnsi="Times New Roman"/>
          <w:b/>
          <w:sz w:val="24"/>
          <w:szCs w:val="24"/>
        </w:rPr>
        <w:t>e Gjykatës së Shkallës së Parë</w:t>
      </w:r>
    </w:p>
    <w:p w:rsidR="00FA4876" w:rsidRPr="00F2542F" w:rsidRDefault="002C2A98" w:rsidP="00FA4876">
      <w:pPr>
        <w:spacing w:before="7"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1"/>
          <w:w w:val="95"/>
          <w:sz w:val="24"/>
          <w:szCs w:val="24"/>
        </w:rPr>
        <w:t>Çështjet e BE-së, q</w:t>
      </w:r>
      <w:r w:rsidR="00FA4876" w:rsidRPr="00F2542F">
        <w:rPr>
          <w:rFonts w:ascii="Times New Roman" w:eastAsia="Times New Roman" w:hAnsi="Times New Roman"/>
          <w:spacing w:val="-1"/>
          <w:w w:val="95"/>
          <w:sz w:val="24"/>
          <w:szCs w:val="24"/>
        </w:rPr>
        <w:t xml:space="preserve">ë nga viti 1989, janë numerizuar </w:t>
      </w:r>
      <w:r w:rsidR="0037500D" w:rsidRPr="00F2542F">
        <w:rPr>
          <w:rFonts w:ascii="Times New Roman" w:eastAsia="Times New Roman" w:hAnsi="Times New Roman"/>
          <w:spacing w:val="-1"/>
          <w:w w:val="95"/>
          <w:sz w:val="24"/>
          <w:szCs w:val="24"/>
        </w:rPr>
        <w:t xml:space="preserve">në varësi të faktit nëse ishin </w:t>
      </w:r>
      <w:r w:rsidR="00FA4876" w:rsidRPr="00F2542F">
        <w:rPr>
          <w:rFonts w:ascii="Times New Roman" w:eastAsia="Times New Roman" w:hAnsi="Times New Roman"/>
          <w:spacing w:val="-1"/>
          <w:w w:val="95"/>
          <w:sz w:val="24"/>
          <w:szCs w:val="24"/>
        </w:rPr>
        <w:t>regjistruar në Gjykatën E</w:t>
      </w:r>
      <w:r w:rsidR="0033075A" w:rsidRPr="00F2542F">
        <w:rPr>
          <w:rFonts w:ascii="Times New Roman" w:eastAsia="Times New Roman" w:hAnsi="Times New Roman"/>
          <w:spacing w:val="-1"/>
          <w:w w:val="95"/>
          <w:sz w:val="24"/>
          <w:szCs w:val="24"/>
        </w:rPr>
        <w:t>v</w:t>
      </w:r>
      <w:r w:rsidR="00FA4876" w:rsidRPr="00F2542F">
        <w:rPr>
          <w:rFonts w:ascii="Times New Roman" w:eastAsia="Times New Roman" w:hAnsi="Times New Roman"/>
          <w:spacing w:val="-1"/>
          <w:w w:val="95"/>
          <w:sz w:val="24"/>
          <w:szCs w:val="24"/>
        </w:rPr>
        <w:t xml:space="preserve">ropiane të Drejtësisë </w:t>
      </w:r>
      <w:r w:rsidR="00FA4876" w:rsidRPr="00F2542F">
        <w:rPr>
          <w:rFonts w:ascii="Times New Roman" w:eastAsia="Times New Roman" w:hAnsi="Times New Roman"/>
          <w:sz w:val="24"/>
          <w:szCs w:val="24"/>
        </w:rPr>
        <w:t>(ECJ) apo në Gjykatën e Shkallës së Parë (CFI),</w:t>
      </w:r>
      <w:r w:rsidR="00FA4876" w:rsidRPr="00F2542F">
        <w:rPr>
          <w:rFonts w:ascii="Times New Roman" w:eastAsia="Times New Roman" w:hAnsi="Times New Roman"/>
          <w:spacing w:val="14"/>
          <w:sz w:val="24"/>
          <w:szCs w:val="24"/>
        </w:rPr>
        <w:t xml:space="preserve"> duke marrë prefiksin </w:t>
      </w:r>
      <w:r w:rsidR="00B92716" w:rsidRPr="00F2542F">
        <w:rPr>
          <w:rFonts w:ascii="Times New Roman" w:eastAsia="Times New Roman" w:hAnsi="Times New Roman"/>
          <w:sz w:val="24"/>
          <w:szCs w:val="24"/>
        </w:rPr>
        <w:t xml:space="preserve">C </w:t>
      </w:r>
      <w:r w:rsidR="00FA4876" w:rsidRPr="00F2542F">
        <w:rPr>
          <w:rFonts w:ascii="Times New Roman" w:eastAsia="Times New Roman" w:hAnsi="Times New Roman"/>
          <w:sz w:val="24"/>
          <w:szCs w:val="24"/>
        </w:rPr>
        <w:t xml:space="preserve">(për </w:t>
      </w:r>
      <w:r w:rsidR="00FA4876" w:rsidRPr="00F2542F">
        <w:rPr>
          <w:rFonts w:ascii="Times New Roman" w:eastAsia="Times New Roman" w:hAnsi="Times New Roman"/>
          <w:sz w:val="24"/>
          <w:szCs w:val="24"/>
        </w:rPr>
        <w:lastRenderedPageBreak/>
        <w:t>çështjet e ECJ)</w:t>
      </w:r>
      <w:r w:rsidR="00FA4876" w:rsidRPr="00F2542F">
        <w:rPr>
          <w:rFonts w:ascii="Times New Roman" w:eastAsia="Times New Roman" w:hAnsi="Times New Roman"/>
          <w:spacing w:val="-13"/>
          <w:sz w:val="24"/>
          <w:szCs w:val="24"/>
        </w:rPr>
        <w:t xml:space="preserve"> ose </w:t>
      </w:r>
      <w:r w:rsidR="00FA4876" w:rsidRPr="00F2542F">
        <w:rPr>
          <w:rFonts w:ascii="Times New Roman" w:eastAsia="Times New Roman" w:hAnsi="Times New Roman"/>
          <w:spacing w:val="-11"/>
          <w:sz w:val="24"/>
          <w:szCs w:val="24"/>
        </w:rPr>
        <w:t>T</w:t>
      </w:r>
      <w:r w:rsidR="00B92716" w:rsidRPr="00F2542F">
        <w:rPr>
          <w:rFonts w:ascii="Times New Roman" w:eastAsia="Times New Roman" w:hAnsi="Times New Roman"/>
          <w:sz w:val="24"/>
          <w:szCs w:val="24"/>
        </w:rPr>
        <w:t xml:space="preserve"> </w:t>
      </w:r>
      <w:r w:rsidR="00FA4876" w:rsidRPr="00F2542F">
        <w:rPr>
          <w:rFonts w:ascii="Times New Roman" w:eastAsia="Times New Roman" w:hAnsi="Times New Roman"/>
          <w:sz w:val="24"/>
          <w:szCs w:val="24"/>
        </w:rPr>
        <w:t>(për çështjet e CFI</w:t>
      </w:r>
      <w:r w:rsidR="00FA4876" w:rsidRPr="00F2542F">
        <w:rPr>
          <w:rFonts w:ascii="Times New Roman" w:eastAsia="Times New Roman" w:hAnsi="Times New Roman"/>
          <w:w w:val="97"/>
          <w:sz w:val="24"/>
          <w:szCs w:val="24"/>
        </w:rPr>
        <w:t>)</w:t>
      </w:r>
      <w:r w:rsidR="00FA4876" w:rsidRPr="00F2542F">
        <w:rPr>
          <w:rFonts w:ascii="Times New Roman" w:eastAsia="Times New Roman" w:hAnsi="Times New Roman"/>
          <w:w w:val="45"/>
          <w:sz w:val="24"/>
          <w:szCs w:val="24"/>
        </w:rPr>
        <w:t xml:space="preserve"> . </w:t>
      </w:r>
      <w:r w:rsidR="00FA4876" w:rsidRPr="00F2542F">
        <w:rPr>
          <w:rFonts w:ascii="Times New Roman" w:eastAsia="Times New Roman" w:hAnsi="Times New Roman"/>
          <w:bCs/>
          <w:sz w:val="24"/>
          <w:szCs w:val="24"/>
        </w:rPr>
        <w:t xml:space="preserve">Gjykimet nga </w:t>
      </w:r>
      <w:r w:rsidR="003F460D" w:rsidRPr="00F2542F">
        <w:rPr>
          <w:rFonts w:ascii="Times New Roman" w:eastAsia="Times New Roman" w:hAnsi="Times New Roman"/>
          <w:bCs/>
          <w:sz w:val="24"/>
          <w:szCs w:val="24"/>
        </w:rPr>
        <w:t>Gjykata e</w:t>
      </w:r>
      <w:r w:rsidR="00FA4876" w:rsidRPr="00F2542F">
        <w:rPr>
          <w:rFonts w:ascii="Times New Roman" w:eastAsia="Times New Roman" w:hAnsi="Times New Roman"/>
          <w:bCs/>
          <w:sz w:val="24"/>
          <w:szCs w:val="24"/>
        </w:rPr>
        <w:t xml:space="preserve"> shërbimeve civile, që u ngrit</w:t>
      </w:r>
      <w:r w:rsidR="003F460D" w:rsidRPr="00F2542F">
        <w:rPr>
          <w:rFonts w:ascii="Times New Roman" w:eastAsia="Times New Roman" w:hAnsi="Times New Roman"/>
          <w:bCs/>
          <w:sz w:val="24"/>
          <w:szCs w:val="24"/>
        </w:rPr>
        <w:t>ën</w:t>
      </w:r>
      <w:r w:rsidR="00FA4876" w:rsidRPr="00F2542F">
        <w:rPr>
          <w:rFonts w:ascii="Times New Roman" w:eastAsia="Times New Roman" w:hAnsi="Times New Roman"/>
          <w:bCs/>
          <w:sz w:val="24"/>
          <w:szCs w:val="24"/>
        </w:rPr>
        <w:t xml:space="preserve"> në vitin 2005, kanë prefiksin</w:t>
      </w:r>
      <w:r w:rsidR="00081BAE" w:rsidRPr="00F2542F">
        <w:rPr>
          <w:rFonts w:ascii="Times New Roman" w:eastAsia="Times New Roman" w:hAnsi="Times New Roman"/>
          <w:bCs/>
          <w:sz w:val="24"/>
          <w:szCs w:val="24"/>
        </w:rPr>
        <w:t xml:space="preserve"> </w:t>
      </w:r>
      <w:r w:rsidR="00FA4876" w:rsidRPr="00F2542F">
        <w:rPr>
          <w:rFonts w:ascii="Times New Roman" w:eastAsia="Times New Roman" w:hAnsi="Times New Roman"/>
          <w:spacing w:val="-4"/>
          <w:w w:val="95"/>
          <w:sz w:val="24"/>
          <w:szCs w:val="24"/>
        </w:rPr>
        <w:t>F</w:t>
      </w:r>
      <w:r w:rsidR="00B92716" w:rsidRPr="00F2542F">
        <w:rPr>
          <w:rFonts w:ascii="Times New Roman" w:eastAsia="Times New Roman" w:hAnsi="Times New Roman"/>
          <w:w w:val="104"/>
          <w:sz w:val="24"/>
          <w:szCs w:val="24"/>
        </w:rPr>
        <w:t xml:space="preserve">. </w:t>
      </w:r>
      <w:r w:rsidR="00FA4876" w:rsidRPr="00F2542F">
        <w:rPr>
          <w:rFonts w:ascii="Times New Roman" w:eastAsia="Times New Roman" w:hAnsi="Times New Roman"/>
          <w:w w:val="45"/>
          <w:sz w:val="24"/>
          <w:szCs w:val="24"/>
        </w:rPr>
        <w:t>.</w:t>
      </w:r>
      <w:r w:rsidR="00B92716" w:rsidRPr="00F2542F">
        <w:rPr>
          <w:rFonts w:ascii="Times New Roman" w:eastAsia="Times New Roman" w:hAnsi="Times New Roman"/>
          <w:bCs/>
          <w:sz w:val="24"/>
          <w:szCs w:val="24"/>
        </w:rPr>
        <w:t xml:space="preserve">Mos u shtoni C çështjeve të para vitit </w:t>
      </w:r>
      <w:r w:rsidR="00FA4876" w:rsidRPr="00F2542F">
        <w:rPr>
          <w:rFonts w:ascii="Times New Roman" w:eastAsia="Times New Roman" w:hAnsi="Times New Roman"/>
          <w:bCs/>
          <w:sz w:val="24"/>
          <w:szCs w:val="24"/>
        </w:rPr>
        <w:t>1989</w:t>
      </w:r>
      <w:r w:rsidR="00B92716" w:rsidRPr="00F2542F">
        <w:rPr>
          <w:rFonts w:ascii="Times New Roman" w:eastAsia="Times New Roman" w:hAnsi="Times New Roman"/>
          <w:w w:val="45"/>
          <w:sz w:val="24"/>
          <w:szCs w:val="24"/>
        </w:rPr>
        <w:t>.</w:t>
      </w:r>
    </w:p>
    <w:p w:rsidR="00FA4876" w:rsidRPr="00F2542F" w:rsidRDefault="00FA4876" w:rsidP="00FA4876">
      <w:pPr>
        <w:spacing w:after="0" w:line="276" w:lineRule="auto"/>
        <w:ind w:right="86"/>
        <w:jc w:val="both"/>
        <w:rPr>
          <w:rFonts w:ascii="Times New Roman" w:eastAsia="Times New Roman" w:hAnsi="Times New Roman"/>
          <w:sz w:val="24"/>
          <w:szCs w:val="24"/>
        </w:rPr>
      </w:pPr>
      <w:r w:rsidRPr="00F2542F">
        <w:rPr>
          <w:rFonts w:ascii="Times New Roman" w:eastAsia="Times New Roman" w:hAnsi="Times New Roman"/>
          <w:spacing w:val="-2"/>
          <w:sz w:val="24"/>
          <w:szCs w:val="24"/>
        </w:rPr>
        <w:t xml:space="preserve">Shënojeni numrin e </w:t>
      </w:r>
      <w:r w:rsidR="0037500D" w:rsidRPr="00F2542F">
        <w:rPr>
          <w:rFonts w:ascii="Times New Roman" w:eastAsia="Times New Roman" w:hAnsi="Times New Roman"/>
          <w:spacing w:val="-2"/>
          <w:sz w:val="24"/>
          <w:szCs w:val="24"/>
        </w:rPr>
        <w:t>regjistrimit</w:t>
      </w:r>
      <w:r w:rsidRPr="00F2542F">
        <w:rPr>
          <w:rFonts w:ascii="Times New Roman" w:eastAsia="Times New Roman" w:hAnsi="Times New Roman"/>
          <w:spacing w:val="-2"/>
          <w:sz w:val="24"/>
          <w:szCs w:val="24"/>
        </w:rPr>
        <w:t xml:space="preserve"> të çështjes me shkrim romak dhe më pas shënoni emrin e çështjes me shkrim italik, me asnjë shenjë pikësimi mes tyre</w:t>
      </w:r>
      <w:r w:rsidRPr="00F2542F">
        <w:rPr>
          <w:rFonts w:ascii="Times New Roman" w:eastAsia="Times New Roman" w:hAnsi="Times New Roman"/>
          <w:w w:val="45"/>
          <w:sz w:val="24"/>
          <w:szCs w:val="24"/>
        </w:rPr>
        <w:t>.</w:t>
      </w:r>
      <w:r w:rsidRPr="00F2542F">
        <w:rPr>
          <w:rFonts w:ascii="Times New Roman" w:eastAsia="Times New Roman" w:hAnsi="Times New Roman"/>
          <w:bCs/>
          <w:sz w:val="24"/>
          <w:szCs w:val="24"/>
        </w:rPr>
        <w:t xml:space="preserve"> Shënojeni citimin raportues në të njëjtën formë si për çështjet në MB</w:t>
      </w:r>
      <w:r w:rsidR="00B92716" w:rsidRPr="00F2542F">
        <w:rPr>
          <w:rFonts w:ascii="Times New Roman" w:eastAsia="Times New Roman" w:hAnsi="Times New Roman"/>
          <w:bCs/>
          <w:sz w:val="24"/>
          <w:szCs w:val="24"/>
        </w:rPr>
        <w:t xml:space="preserve"> </w:t>
      </w:r>
      <w:r w:rsidRPr="00F2542F">
        <w:rPr>
          <w:rFonts w:ascii="Times New Roman" w:eastAsia="Times New Roman" w:hAnsi="Times New Roman"/>
          <w:bCs/>
          <w:sz w:val="24"/>
          <w:szCs w:val="24"/>
        </w:rPr>
        <w:t>(Mbretërinë e Bashkuar)</w:t>
      </w:r>
      <w:r w:rsidRPr="00F2542F">
        <w:rPr>
          <w:rFonts w:ascii="Times New Roman" w:eastAsia="Times New Roman" w:hAnsi="Times New Roman"/>
          <w:w w:val="45"/>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left="1758" w:right="858"/>
        <w:jc w:val="center"/>
        <w:rPr>
          <w:rFonts w:ascii="Times New Roman" w:eastAsia="Times New Roman" w:hAnsi="Times New Roman"/>
          <w:sz w:val="24"/>
          <w:szCs w:val="24"/>
        </w:rPr>
      </w:pPr>
      <w:r w:rsidRPr="00F2542F">
        <w:rPr>
          <w:rFonts w:ascii="Times New Roman" w:eastAsia="Times New Roman" w:hAnsi="Times New Roman"/>
          <w:spacing w:val="1"/>
          <w:sz w:val="24"/>
          <w:szCs w:val="24"/>
        </w:rPr>
        <w:t>c</w:t>
      </w:r>
      <w:r w:rsidRPr="00F2542F">
        <w:rPr>
          <w:rFonts w:ascii="Times New Roman" w:eastAsia="Times New Roman" w:hAnsi="Times New Roman"/>
          <w:spacing w:val="-1"/>
          <w:sz w:val="24"/>
          <w:szCs w:val="24"/>
        </w:rPr>
        <w:t>a</w:t>
      </w:r>
      <w:r w:rsidRPr="00F2542F">
        <w:rPr>
          <w:rFonts w:ascii="Times New Roman" w:eastAsia="Times New Roman" w:hAnsi="Times New Roman"/>
          <w:spacing w:val="2"/>
          <w:sz w:val="24"/>
          <w:szCs w:val="24"/>
        </w:rPr>
        <w:t>s</w:t>
      </w:r>
      <w:r w:rsidRPr="00F2542F">
        <w:rPr>
          <w:rFonts w:ascii="Times New Roman" w:eastAsia="Times New Roman" w:hAnsi="Times New Roman"/>
          <w:sz w:val="24"/>
          <w:szCs w:val="24"/>
        </w:rPr>
        <w:t>e</w:t>
      </w:r>
      <w:r w:rsidRPr="00F2542F">
        <w:rPr>
          <w:rFonts w:ascii="Times New Roman" w:eastAsia="Times New Roman" w:hAnsi="Times New Roman"/>
          <w:spacing w:val="-4"/>
          <w:sz w:val="24"/>
          <w:szCs w:val="24"/>
        </w:rPr>
        <w:t>n</w:t>
      </w:r>
      <w:r w:rsidRPr="00F2542F">
        <w:rPr>
          <w:rFonts w:ascii="Times New Roman" w:eastAsia="Times New Roman" w:hAnsi="Times New Roman"/>
          <w:sz w:val="24"/>
          <w:szCs w:val="24"/>
        </w:rPr>
        <w:t>u</w:t>
      </w:r>
      <w:r w:rsidRPr="00F2542F">
        <w:rPr>
          <w:rFonts w:ascii="Times New Roman" w:eastAsia="Times New Roman" w:hAnsi="Times New Roman"/>
          <w:spacing w:val="-2"/>
          <w:sz w:val="24"/>
          <w:szCs w:val="24"/>
        </w:rPr>
        <w:t>m</w:t>
      </w:r>
      <w:r w:rsidRPr="00F2542F">
        <w:rPr>
          <w:rFonts w:ascii="Times New Roman" w:eastAsia="Times New Roman" w:hAnsi="Times New Roman"/>
          <w:spacing w:val="2"/>
          <w:sz w:val="24"/>
          <w:szCs w:val="24"/>
        </w:rPr>
        <w:t>b</w:t>
      </w:r>
      <w:r w:rsidRPr="00F2542F">
        <w:rPr>
          <w:rFonts w:ascii="Times New Roman" w:eastAsia="Times New Roman" w:hAnsi="Times New Roman"/>
          <w:sz w:val="24"/>
          <w:szCs w:val="24"/>
        </w:rPr>
        <w:t>er</w:t>
      </w:r>
      <w:r w:rsidRPr="00F2542F">
        <w:rPr>
          <w:rFonts w:ascii="Times New Roman" w:eastAsia="Times New Roman" w:hAnsi="Times New Roman"/>
          <w:w w:val="131"/>
          <w:sz w:val="24"/>
          <w:szCs w:val="24"/>
        </w:rPr>
        <w:t>|</w:t>
      </w:r>
      <w:r w:rsidRPr="00F2542F">
        <w:rPr>
          <w:rFonts w:ascii="Times New Roman" w:eastAsia="Times New Roman" w:hAnsi="Times New Roman"/>
          <w:i/>
          <w:spacing w:val="-1"/>
          <w:w w:val="90"/>
          <w:sz w:val="24"/>
          <w:szCs w:val="24"/>
        </w:rPr>
        <w:t>c</w:t>
      </w:r>
      <w:r w:rsidRPr="00F2542F">
        <w:rPr>
          <w:rFonts w:ascii="Times New Roman" w:eastAsia="Times New Roman" w:hAnsi="Times New Roman"/>
          <w:i/>
          <w:w w:val="90"/>
          <w:sz w:val="24"/>
          <w:szCs w:val="24"/>
        </w:rPr>
        <w:t>a</w:t>
      </w:r>
      <w:r w:rsidRPr="00F2542F">
        <w:rPr>
          <w:rFonts w:ascii="Times New Roman" w:eastAsia="Times New Roman" w:hAnsi="Times New Roman"/>
          <w:i/>
          <w:spacing w:val="1"/>
          <w:w w:val="90"/>
          <w:sz w:val="24"/>
          <w:szCs w:val="24"/>
        </w:rPr>
        <w:t>s</w:t>
      </w:r>
      <w:r w:rsidRPr="00F2542F">
        <w:rPr>
          <w:rFonts w:ascii="Times New Roman" w:eastAsia="Times New Roman" w:hAnsi="Times New Roman"/>
          <w:i/>
          <w:w w:val="90"/>
          <w:sz w:val="24"/>
          <w:szCs w:val="24"/>
        </w:rPr>
        <w:t>e</w:t>
      </w:r>
      <w:r w:rsidRPr="00F2542F">
        <w:rPr>
          <w:rFonts w:ascii="Times New Roman" w:eastAsia="Times New Roman" w:hAnsi="Times New Roman"/>
          <w:i/>
          <w:spacing w:val="-1"/>
          <w:sz w:val="24"/>
          <w:szCs w:val="24"/>
        </w:rPr>
        <w:t>n</w:t>
      </w:r>
      <w:r w:rsidRPr="00F2542F">
        <w:rPr>
          <w:rFonts w:ascii="Times New Roman" w:eastAsia="Times New Roman" w:hAnsi="Times New Roman"/>
          <w:i/>
          <w:spacing w:val="-3"/>
          <w:sz w:val="24"/>
          <w:szCs w:val="24"/>
        </w:rPr>
        <w:t>a</w:t>
      </w:r>
      <w:r w:rsidRPr="00F2542F">
        <w:rPr>
          <w:rFonts w:ascii="Times New Roman" w:eastAsia="Times New Roman" w:hAnsi="Times New Roman"/>
          <w:i/>
          <w:spacing w:val="-1"/>
          <w:sz w:val="24"/>
          <w:szCs w:val="24"/>
        </w:rPr>
        <w:t>m</w:t>
      </w:r>
      <w:r w:rsidRPr="00F2542F">
        <w:rPr>
          <w:rFonts w:ascii="Times New Roman" w:eastAsia="Times New Roman" w:hAnsi="Times New Roman"/>
          <w:i/>
          <w:sz w:val="24"/>
          <w:szCs w:val="24"/>
        </w:rPr>
        <w:t>e</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2"/>
          <w:sz w:val="24"/>
          <w:szCs w:val="24"/>
        </w:rPr>
        <w:t>y</w:t>
      </w:r>
      <w:r w:rsidRPr="00F2542F">
        <w:rPr>
          <w:rFonts w:ascii="Times New Roman" w:eastAsia="Times New Roman" w:hAnsi="Times New Roman"/>
          <w:spacing w:val="1"/>
          <w:sz w:val="24"/>
          <w:szCs w:val="24"/>
        </w:rPr>
        <w:t>e</w:t>
      </w:r>
      <w:r w:rsidRPr="00F2542F">
        <w:rPr>
          <w:rFonts w:ascii="Times New Roman" w:eastAsia="Times New Roman" w:hAnsi="Times New Roman"/>
          <w:spacing w:val="-2"/>
          <w:sz w:val="24"/>
          <w:szCs w:val="24"/>
        </w:rPr>
        <w:t>a</w:t>
      </w:r>
      <w:r w:rsidRPr="00F2542F">
        <w:rPr>
          <w:rFonts w:ascii="Times New Roman" w:eastAsia="Times New Roman" w:hAnsi="Times New Roman"/>
          <w:sz w:val="24"/>
          <w:szCs w:val="24"/>
        </w:rPr>
        <w:t>r]</w:t>
      </w:r>
      <w:r w:rsidRPr="00F2542F">
        <w:rPr>
          <w:rFonts w:ascii="Times New Roman" w:eastAsia="Times New Roman" w:hAnsi="Times New Roman"/>
          <w:w w:val="131"/>
          <w:sz w:val="24"/>
          <w:szCs w:val="24"/>
        </w:rPr>
        <w:t>|</w:t>
      </w:r>
      <w:r w:rsidRPr="00F2542F">
        <w:rPr>
          <w:rFonts w:ascii="Times New Roman" w:eastAsia="Times New Roman" w:hAnsi="Times New Roman"/>
          <w:spacing w:val="-3"/>
          <w:sz w:val="24"/>
          <w:szCs w:val="24"/>
        </w:rPr>
        <w:t>r</w:t>
      </w:r>
      <w:r w:rsidRPr="00F2542F">
        <w:rPr>
          <w:rFonts w:ascii="Times New Roman" w:eastAsia="Times New Roman" w:hAnsi="Times New Roman"/>
          <w:sz w:val="24"/>
          <w:szCs w:val="24"/>
        </w:rPr>
        <w:t>e</w:t>
      </w:r>
      <w:r w:rsidRPr="00F2542F">
        <w:rPr>
          <w:rFonts w:ascii="Times New Roman" w:eastAsia="Times New Roman" w:hAnsi="Times New Roman"/>
          <w:spacing w:val="2"/>
          <w:sz w:val="24"/>
          <w:szCs w:val="24"/>
        </w:rPr>
        <w:t>p</w:t>
      </w:r>
      <w:r w:rsidRPr="00F2542F">
        <w:rPr>
          <w:rFonts w:ascii="Times New Roman" w:eastAsia="Times New Roman" w:hAnsi="Times New Roman"/>
          <w:spacing w:val="-2"/>
          <w:sz w:val="24"/>
          <w:szCs w:val="24"/>
        </w:rPr>
        <w:t>o</w:t>
      </w:r>
      <w:r w:rsidRPr="00F2542F">
        <w:rPr>
          <w:rFonts w:ascii="Times New Roman" w:eastAsia="Times New Roman" w:hAnsi="Times New Roman"/>
          <w:spacing w:val="2"/>
          <w:sz w:val="24"/>
          <w:szCs w:val="24"/>
        </w:rPr>
        <w:t>r</w:t>
      </w:r>
      <w:r w:rsidRPr="00F2542F">
        <w:rPr>
          <w:rFonts w:ascii="Times New Roman" w:eastAsia="Times New Roman" w:hAnsi="Times New Roman"/>
          <w:sz w:val="24"/>
          <w:szCs w:val="24"/>
        </w:rPr>
        <w:t>t</w:t>
      </w:r>
      <w:r w:rsidRPr="00F2542F">
        <w:rPr>
          <w:rFonts w:ascii="Times New Roman" w:eastAsia="Times New Roman" w:hAnsi="Times New Roman"/>
          <w:spacing w:val="-2"/>
          <w:sz w:val="24"/>
          <w:szCs w:val="24"/>
        </w:rPr>
        <w:t>a</w:t>
      </w:r>
      <w:r w:rsidRPr="00F2542F">
        <w:rPr>
          <w:rFonts w:ascii="Times New Roman" w:eastAsia="Times New Roman" w:hAnsi="Times New Roman"/>
          <w:spacing w:val="-1"/>
          <w:sz w:val="24"/>
          <w:szCs w:val="24"/>
        </w:rPr>
        <w:t>b</w:t>
      </w:r>
      <w:r w:rsidRPr="00F2542F">
        <w:rPr>
          <w:rFonts w:ascii="Times New Roman" w:eastAsia="Times New Roman" w:hAnsi="Times New Roman"/>
          <w:spacing w:val="-2"/>
          <w:sz w:val="24"/>
          <w:szCs w:val="24"/>
        </w:rPr>
        <w:t>b</w:t>
      </w:r>
      <w:r w:rsidRPr="00F2542F">
        <w:rPr>
          <w:rFonts w:ascii="Times New Roman" w:eastAsia="Times New Roman" w:hAnsi="Times New Roman"/>
          <w:spacing w:val="-3"/>
          <w:sz w:val="24"/>
          <w:szCs w:val="24"/>
        </w:rPr>
        <w:t>r</w:t>
      </w:r>
      <w:r w:rsidRPr="00F2542F">
        <w:rPr>
          <w:rFonts w:ascii="Times New Roman" w:eastAsia="Times New Roman" w:hAnsi="Times New Roman"/>
          <w:spacing w:val="2"/>
          <w:sz w:val="24"/>
          <w:szCs w:val="24"/>
        </w:rPr>
        <w:t>e</w:t>
      </w:r>
      <w:r w:rsidRPr="00F2542F">
        <w:rPr>
          <w:rFonts w:ascii="Times New Roman" w:eastAsia="Times New Roman" w:hAnsi="Times New Roman"/>
          <w:spacing w:val="1"/>
          <w:sz w:val="24"/>
          <w:szCs w:val="24"/>
        </w:rPr>
        <w:t>vi</w:t>
      </w:r>
      <w:r w:rsidRPr="00F2542F">
        <w:rPr>
          <w:rFonts w:ascii="Times New Roman" w:eastAsia="Times New Roman" w:hAnsi="Times New Roman"/>
          <w:spacing w:val="-4"/>
          <w:sz w:val="24"/>
          <w:szCs w:val="24"/>
        </w:rPr>
        <w:t>a</w:t>
      </w:r>
      <w:r w:rsidRPr="00F2542F">
        <w:rPr>
          <w:rFonts w:ascii="Times New Roman" w:eastAsia="Times New Roman" w:hAnsi="Times New Roman"/>
          <w:spacing w:val="1"/>
          <w:sz w:val="24"/>
          <w:szCs w:val="24"/>
        </w:rPr>
        <w:t>t</w:t>
      </w:r>
      <w:r w:rsidRPr="00F2542F">
        <w:rPr>
          <w:rFonts w:ascii="Times New Roman" w:eastAsia="Times New Roman" w:hAnsi="Times New Roman"/>
          <w:sz w:val="24"/>
          <w:szCs w:val="24"/>
        </w:rPr>
        <w:t>i</w:t>
      </w:r>
      <w:r w:rsidRPr="00F2542F">
        <w:rPr>
          <w:rFonts w:ascii="Times New Roman" w:eastAsia="Times New Roman" w:hAnsi="Times New Roman"/>
          <w:spacing w:val="-2"/>
          <w:sz w:val="24"/>
          <w:szCs w:val="24"/>
        </w:rPr>
        <w:t>o</w:t>
      </w:r>
      <w:r w:rsidRPr="00F2542F">
        <w:rPr>
          <w:rFonts w:ascii="Times New Roman" w:eastAsia="Times New Roman" w:hAnsi="Times New Roman"/>
          <w:sz w:val="24"/>
          <w:szCs w:val="24"/>
        </w:rPr>
        <w:t>n</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fi</w:t>
      </w:r>
      <w:r w:rsidRPr="00F2542F">
        <w:rPr>
          <w:rFonts w:ascii="Times New Roman" w:eastAsia="Times New Roman" w:hAnsi="Times New Roman"/>
          <w:spacing w:val="-1"/>
          <w:sz w:val="24"/>
          <w:szCs w:val="24"/>
        </w:rPr>
        <w:t>rs</w:t>
      </w:r>
      <w:r w:rsidRPr="00F2542F">
        <w:rPr>
          <w:rFonts w:ascii="Times New Roman" w:eastAsia="Times New Roman" w:hAnsi="Times New Roman"/>
          <w:sz w:val="24"/>
          <w:szCs w:val="24"/>
        </w:rPr>
        <w:t>t</w:t>
      </w:r>
      <w:r w:rsidRPr="00F2542F">
        <w:rPr>
          <w:rFonts w:ascii="Times New Roman" w:eastAsia="Times New Roman" w:hAnsi="Times New Roman"/>
          <w:spacing w:val="1"/>
          <w:w w:val="104"/>
          <w:sz w:val="24"/>
          <w:szCs w:val="24"/>
        </w:rPr>
        <w:t>p</w:t>
      </w:r>
      <w:r w:rsidRPr="00F2542F">
        <w:rPr>
          <w:rFonts w:ascii="Times New Roman" w:eastAsia="Times New Roman" w:hAnsi="Times New Roman"/>
          <w:spacing w:val="-1"/>
          <w:w w:val="99"/>
          <w:sz w:val="24"/>
          <w:szCs w:val="24"/>
        </w:rPr>
        <w:t>a</w:t>
      </w:r>
      <w:r w:rsidRPr="00F2542F">
        <w:rPr>
          <w:rFonts w:ascii="Times New Roman" w:eastAsia="Times New Roman" w:hAnsi="Times New Roman"/>
          <w:spacing w:val="-2"/>
          <w:w w:val="93"/>
          <w:sz w:val="24"/>
          <w:szCs w:val="24"/>
        </w:rPr>
        <w:t>g</w:t>
      </w:r>
      <w:r w:rsidRPr="00F2542F">
        <w:rPr>
          <w:rFonts w:ascii="Times New Roman" w:eastAsia="Times New Roman" w:hAnsi="Times New Roman"/>
          <w:w w:val="95"/>
          <w:sz w:val="24"/>
          <w:szCs w:val="24"/>
        </w:rPr>
        <w:t>e</w:t>
      </w:r>
    </w:p>
    <w:p w:rsidR="00FA4876" w:rsidRPr="00F2542F" w:rsidRDefault="00FA4876" w:rsidP="00FA4876">
      <w:pPr>
        <w:spacing w:before="10" w:after="0" w:line="276" w:lineRule="auto"/>
        <w:rPr>
          <w:rFonts w:ascii="Times New Roman" w:eastAsia="Times New Roman" w:hAnsi="Times New Roman"/>
          <w:sz w:val="24"/>
          <w:szCs w:val="24"/>
        </w:rPr>
      </w:pPr>
    </w:p>
    <w:p w:rsidR="00FA4876" w:rsidRPr="00F2542F" w:rsidRDefault="00FA4876" w:rsidP="00FA4876">
      <w:pPr>
        <w:tabs>
          <w:tab w:val="left" w:pos="7180"/>
        </w:tabs>
        <w:spacing w:before="82" w:after="0" w:line="276" w:lineRule="auto"/>
        <w:ind w:right="-20"/>
        <w:jc w:val="both"/>
        <w:rPr>
          <w:rFonts w:ascii="Times New Roman" w:eastAsia="Times New Roman" w:hAnsi="Times New Roman"/>
          <w:sz w:val="24"/>
          <w:szCs w:val="24"/>
        </w:rPr>
      </w:pPr>
      <w:r w:rsidRPr="00F2542F">
        <w:rPr>
          <w:rFonts w:ascii="Times New Roman" w:eastAsia="Gill Sans MT" w:hAnsi="Times New Roman"/>
          <w:b/>
          <w:sz w:val="24"/>
          <w:szCs w:val="24"/>
        </w:rPr>
        <w:t>2.2.3</w:t>
      </w:r>
      <w:r w:rsidR="00B92716" w:rsidRPr="00F2542F">
        <w:rPr>
          <w:rFonts w:ascii="Times New Roman" w:eastAsia="Gill Sans MT" w:hAnsi="Times New Roman"/>
          <w:b/>
          <w:sz w:val="24"/>
          <w:szCs w:val="24"/>
        </w:rPr>
        <w:t xml:space="preserve"> Vendimet e Komisionit E</w:t>
      </w:r>
      <w:r w:rsidR="0033075A" w:rsidRPr="00F2542F">
        <w:rPr>
          <w:rFonts w:ascii="Times New Roman" w:eastAsia="Gill Sans MT" w:hAnsi="Times New Roman"/>
          <w:b/>
          <w:sz w:val="24"/>
          <w:szCs w:val="24"/>
        </w:rPr>
        <w:t>v</w:t>
      </w:r>
      <w:r w:rsidR="00B92716" w:rsidRPr="00F2542F">
        <w:rPr>
          <w:rFonts w:ascii="Times New Roman" w:eastAsia="Gill Sans MT" w:hAnsi="Times New Roman"/>
          <w:b/>
          <w:sz w:val="24"/>
          <w:szCs w:val="24"/>
        </w:rPr>
        <w:t xml:space="preserve">ropian </w:t>
      </w:r>
      <w:r w:rsidRPr="00F2542F">
        <w:rPr>
          <w:rFonts w:ascii="Times New Roman" w:eastAsia="Gill Sans MT" w:hAnsi="Times New Roman"/>
          <w:b/>
          <w:sz w:val="24"/>
          <w:szCs w:val="24"/>
        </w:rPr>
        <w:t xml:space="preserve"> </w:t>
      </w:r>
    </w:p>
    <w:p w:rsidR="00FA4876" w:rsidRPr="00F2542F" w:rsidRDefault="00FA4876" w:rsidP="00FA4876">
      <w:pPr>
        <w:spacing w:after="0" w:line="276" w:lineRule="auto"/>
        <w:ind w:right="-20"/>
        <w:jc w:val="both"/>
        <w:rPr>
          <w:rFonts w:ascii="Times New Roman" w:eastAsia="Times New Roman" w:hAnsi="Times New Roman"/>
          <w:sz w:val="24"/>
          <w:szCs w:val="24"/>
        </w:rPr>
      </w:pPr>
      <w:r w:rsidRPr="00F2542F">
        <w:rPr>
          <w:rFonts w:ascii="Times New Roman" w:eastAsia="Times New Roman" w:hAnsi="Times New Roman"/>
          <w:sz w:val="24"/>
          <w:szCs w:val="24"/>
        </w:rPr>
        <w:t>Vendimet e Komisionit E</w:t>
      </w:r>
      <w:r w:rsidR="0033075A" w:rsidRPr="00F2542F">
        <w:rPr>
          <w:rFonts w:ascii="Times New Roman" w:eastAsia="Times New Roman" w:hAnsi="Times New Roman"/>
          <w:sz w:val="24"/>
          <w:szCs w:val="24"/>
        </w:rPr>
        <w:t>v</w:t>
      </w:r>
      <w:r w:rsidRPr="00F2542F">
        <w:rPr>
          <w:rFonts w:ascii="Times New Roman" w:eastAsia="Times New Roman" w:hAnsi="Times New Roman"/>
          <w:sz w:val="24"/>
          <w:szCs w:val="24"/>
        </w:rPr>
        <w:t>ropian në lidhje me ligjin e konkurrencës dhe çështjeve të pronësisë do të trajtohen si çështje</w:t>
      </w:r>
      <w:r w:rsidRPr="00F2542F">
        <w:rPr>
          <w:rFonts w:ascii="Times New Roman" w:eastAsia="Times New Roman" w:hAnsi="Times New Roman"/>
          <w:bCs/>
          <w:sz w:val="24"/>
          <w:szCs w:val="24"/>
        </w:rPr>
        <w:t>. Shënoni emrat e palëve (ose emrin e shkurtuar më të përdorshëm) me shkrim italik, numrin e çështjes, numrin e Vendimit të Komisionit</w:t>
      </w:r>
      <w:r w:rsidR="00B92716" w:rsidRPr="00F2542F">
        <w:rPr>
          <w:rFonts w:ascii="Times New Roman" w:eastAsia="Times New Roman" w:hAnsi="Times New Roman"/>
          <w:bCs/>
          <w:sz w:val="24"/>
          <w:szCs w:val="24"/>
        </w:rPr>
        <w:t xml:space="preserve"> </w:t>
      </w:r>
      <w:r w:rsidRPr="00F2542F">
        <w:rPr>
          <w:rFonts w:ascii="Times New Roman" w:eastAsia="Times New Roman" w:hAnsi="Times New Roman"/>
          <w:bCs/>
          <w:sz w:val="24"/>
          <w:szCs w:val="24"/>
        </w:rPr>
        <w:t xml:space="preserve">(ku  një numër i tillë ekziston), si dhe raportin OJ </w:t>
      </w:r>
      <w:r w:rsidRPr="00F2542F">
        <w:rPr>
          <w:rFonts w:ascii="Times New Roman" w:eastAsia="Times New Roman" w:hAnsi="Times New Roman"/>
          <w:w w:val="45"/>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ind w:left="716" w:right="1656"/>
        <w:jc w:val="center"/>
        <w:rPr>
          <w:rFonts w:ascii="Times New Roman" w:eastAsia="Times New Roman" w:hAnsi="Times New Roman"/>
          <w:sz w:val="24"/>
          <w:szCs w:val="24"/>
        </w:rPr>
      </w:pPr>
      <w:r w:rsidRPr="00F2542F">
        <w:rPr>
          <w:rFonts w:ascii="Times New Roman" w:eastAsia="Times New Roman" w:hAnsi="Times New Roman"/>
          <w:i/>
          <w:spacing w:val="-1"/>
          <w:w w:val="90"/>
          <w:sz w:val="24"/>
          <w:szCs w:val="24"/>
        </w:rPr>
        <w:t>c</w:t>
      </w:r>
      <w:r w:rsidRPr="00F2542F">
        <w:rPr>
          <w:rFonts w:ascii="Times New Roman" w:eastAsia="Times New Roman" w:hAnsi="Times New Roman"/>
          <w:i/>
          <w:w w:val="90"/>
          <w:sz w:val="24"/>
          <w:szCs w:val="24"/>
        </w:rPr>
        <w:t>a</w:t>
      </w:r>
      <w:r w:rsidRPr="00F2542F">
        <w:rPr>
          <w:rFonts w:ascii="Times New Roman" w:eastAsia="Times New Roman" w:hAnsi="Times New Roman"/>
          <w:i/>
          <w:spacing w:val="1"/>
          <w:w w:val="90"/>
          <w:sz w:val="24"/>
          <w:szCs w:val="24"/>
        </w:rPr>
        <w:t>s</w:t>
      </w:r>
      <w:r w:rsidRPr="00F2542F">
        <w:rPr>
          <w:rFonts w:ascii="Times New Roman" w:eastAsia="Times New Roman" w:hAnsi="Times New Roman"/>
          <w:i/>
          <w:w w:val="90"/>
          <w:sz w:val="24"/>
          <w:szCs w:val="24"/>
        </w:rPr>
        <w:t>e</w:t>
      </w:r>
      <w:r w:rsidRPr="00F2542F">
        <w:rPr>
          <w:rFonts w:ascii="Times New Roman" w:eastAsia="Times New Roman" w:hAnsi="Times New Roman"/>
          <w:i/>
          <w:spacing w:val="-1"/>
          <w:sz w:val="24"/>
          <w:szCs w:val="24"/>
        </w:rPr>
        <w:t>n</w:t>
      </w:r>
      <w:r w:rsidRPr="00F2542F">
        <w:rPr>
          <w:rFonts w:ascii="Times New Roman" w:eastAsia="Times New Roman" w:hAnsi="Times New Roman"/>
          <w:i/>
          <w:spacing w:val="-3"/>
          <w:sz w:val="24"/>
          <w:szCs w:val="24"/>
        </w:rPr>
        <w:t>a</w:t>
      </w:r>
      <w:r w:rsidRPr="00F2542F">
        <w:rPr>
          <w:rFonts w:ascii="Times New Roman" w:eastAsia="Times New Roman" w:hAnsi="Times New Roman"/>
          <w:i/>
          <w:spacing w:val="-1"/>
          <w:sz w:val="24"/>
          <w:szCs w:val="24"/>
        </w:rPr>
        <w:t>m</w:t>
      </w:r>
      <w:r w:rsidRPr="00F2542F">
        <w:rPr>
          <w:rFonts w:ascii="Times New Roman" w:eastAsia="Times New Roman" w:hAnsi="Times New Roman"/>
          <w:i/>
          <w:sz w:val="24"/>
          <w:szCs w:val="24"/>
        </w:rPr>
        <w:t>e</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1"/>
          <w:sz w:val="24"/>
          <w:szCs w:val="24"/>
        </w:rPr>
        <w:t>c</w:t>
      </w:r>
      <w:r w:rsidRPr="00F2542F">
        <w:rPr>
          <w:rFonts w:ascii="Times New Roman" w:eastAsia="Times New Roman" w:hAnsi="Times New Roman"/>
          <w:spacing w:val="-1"/>
          <w:sz w:val="24"/>
          <w:szCs w:val="24"/>
        </w:rPr>
        <w:t>a</w:t>
      </w:r>
      <w:r w:rsidRPr="00F2542F">
        <w:rPr>
          <w:rFonts w:ascii="Times New Roman" w:eastAsia="Times New Roman" w:hAnsi="Times New Roman"/>
          <w:spacing w:val="2"/>
          <w:sz w:val="24"/>
          <w:szCs w:val="24"/>
        </w:rPr>
        <w:t>s</w:t>
      </w:r>
      <w:r w:rsidRPr="00F2542F">
        <w:rPr>
          <w:rFonts w:ascii="Times New Roman" w:eastAsia="Times New Roman" w:hAnsi="Times New Roman"/>
          <w:sz w:val="24"/>
          <w:szCs w:val="24"/>
        </w:rPr>
        <w:t>e</w:t>
      </w:r>
      <w:r w:rsidRPr="00F2542F">
        <w:rPr>
          <w:rFonts w:ascii="Times New Roman" w:eastAsia="Times New Roman" w:hAnsi="Times New Roman"/>
          <w:spacing w:val="-4"/>
          <w:sz w:val="24"/>
          <w:szCs w:val="24"/>
        </w:rPr>
        <w:t>n</w:t>
      </w:r>
      <w:r w:rsidRPr="00F2542F">
        <w:rPr>
          <w:rFonts w:ascii="Times New Roman" w:eastAsia="Times New Roman" w:hAnsi="Times New Roman"/>
          <w:sz w:val="24"/>
          <w:szCs w:val="24"/>
        </w:rPr>
        <w:t>u</w:t>
      </w:r>
      <w:r w:rsidRPr="00F2542F">
        <w:rPr>
          <w:rFonts w:ascii="Times New Roman" w:eastAsia="Times New Roman" w:hAnsi="Times New Roman"/>
          <w:spacing w:val="-2"/>
          <w:sz w:val="24"/>
          <w:szCs w:val="24"/>
        </w:rPr>
        <w:t>m</w:t>
      </w:r>
      <w:r w:rsidRPr="00F2542F">
        <w:rPr>
          <w:rFonts w:ascii="Times New Roman" w:eastAsia="Times New Roman" w:hAnsi="Times New Roman"/>
          <w:spacing w:val="2"/>
          <w:sz w:val="24"/>
          <w:szCs w:val="24"/>
        </w:rPr>
        <w:t>b</w:t>
      </w:r>
      <w:r w:rsidRPr="00F2542F">
        <w:rPr>
          <w:rFonts w:ascii="Times New Roman" w:eastAsia="Times New Roman" w:hAnsi="Times New Roman"/>
          <w:sz w:val="24"/>
          <w:szCs w:val="24"/>
        </w:rPr>
        <w:t>er)</w:t>
      </w:r>
      <w:r w:rsidRPr="00F2542F">
        <w:rPr>
          <w:rFonts w:ascii="Times New Roman" w:eastAsia="Times New Roman" w:hAnsi="Times New Roman"/>
          <w:w w:val="131"/>
          <w:sz w:val="24"/>
          <w:szCs w:val="24"/>
        </w:rPr>
        <w:t>|</w:t>
      </w:r>
      <w:r w:rsidRPr="00F2542F">
        <w:rPr>
          <w:rFonts w:ascii="Times New Roman" w:eastAsia="Times New Roman" w:hAnsi="Times New Roman"/>
          <w:spacing w:val="3"/>
          <w:sz w:val="24"/>
          <w:szCs w:val="24"/>
        </w:rPr>
        <w:t>C</w:t>
      </w:r>
      <w:r w:rsidRPr="00F2542F">
        <w:rPr>
          <w:rFonts w:ascii="Times New Roman" w:eastAsia="Times New Roman" w:hAnsi="Times New Roman"/>
          <w:spacing w:val="-2"/>
          <w:sz w:val="24"/>
          <w:szCs w:val="24"/>
        </w:rPr>
        <w:t>o</w:t>
      </w:r>
      <w:r w:rsidRPr="00F2542F">
        <w:rPr>
          <w:rFonts w:ascii="Times New Roman" w:eastAsia="Times New Roman" w:hAnsi="Times New Roman"/>
          <w:sz w:val="24"/>
          <w:szCs w:val="24"/>
        </w:rPr>
        <w:t>mm</w:t>
      </w:r>
      <w:r w:rsidRPr="00F2542F">
        <w:rPr>
          <w:rFonts w:ascii="Times New Roman" w:eastAsia="Times New Roman" w:hAnsi="Times New Roman"/>
          <w:spacing w:val="-1"/>
          <w:sz w:val="24"/>
          <w:szCs w:val="24"/>
        </w:rPr>
        <w:t>is</w:t>
      </w:r>
      <w:r w:rsidRPr="00F2542F">
        <w:rPr>
          <w:rFonts w:ascii="Times New Roman" w:eastAsia="Times New Roman" w:hAnsi="Times New Roman"/>
          <w:sz w:val="24"/>
          <w:szCs w:val="24"/>
        </w:rPr>
        <w:t>si</w:t>
      </w:r>
      <w:r w:rsidRPr="00F2542F">
        <w:rPr>
          <w:rFonts w:ascii="Times New Roman" w:eastAsia="Times New Roman" w:hAnsi="Times New Roman"/>
          <w:spacing w:val="-2"/>
          <w:sz w:val="24"/>
          <w:szCs w:val="24"/>
        </w:rPr>
        <w:t>o</w:t>
      </w:r>
      <w:r w:rsidRPr="00F2542F">
        <w:rPr>
          <w:rFonts w:ascii="Times New Roman" w:eastAsia="Times New Roman" w:hAnsi="Times New Roman"/>
          <w:sz w:val="24"/>
          <w:szCs w:val="24"/>
        </w:rPr>
        <w:t>n</w:t>
      </w:r>
      <w:r w:rsidRPr="00F2542F">
        <w:rPr>
          <w:rFonts w:ascii="Times New Roman" w:eastAsia="Times New Roman" w:hAnsi="Times New Roman"/>
          <w:spacing w:val="1"/>
          <w:sz w:val="24"/>
          <w:szCs w:val="24"/>
        </w:rPr>
        <w:t>De</w:t>
      </w:r>
      <w:r w:rsidRPr="00F2542F">
        <w:rPr>
          <w:rFonts w:ascii="Times New Roman" w:eastAsia="Times New Roman" w:hAnsi="Times New Roman"/>
          <w:sz w:val="24"/>
          <w:szCs w:val="24"/>
        </w:rPr>
        <w:t>c</w:t>
      </w:r>
      <w:r w:rsidRPr="00F2542F">
        <w:rPr>
          <w:rFonts w:ascii="Times New Roman" w:eastAsia="Times New Roman" w:hAnsi="Times New Roman"/>
          <w:spacing w:val="-1"/>
          <w:sz w:val="24"/>
          <w:szCs w:val="24"/>
        </w:rPr>
        <w:t>i</w:t>
      </w:r>
      <w:r w:rsidRPr="00F2542F">
        <w:rPr>
          <w:rFonts w:ascii="Times New Roman" w:eastAsia="Times New Roman" w:hAnsi="Times New Roman"/>
          <w:sz w:val="24"/>
          <w:szCs w:val="24"/>
        </w:rPr>
        <w:t>si</w:t>
      </w:r>
      <w:r w:rsidRPr="00F2542F">
        <w:rPr>
          <w:rFonts w:ascii="Times New Roman" w:eastAsia="Times New Roman" w:hAnsi="Times New Roman"/>
          <w:spacing w:val="-2"/>
          <w:sz w:val="24"/>
          <w:szCs w:val="24"/>
        </w:rPr>
        <w:t>o</w:t>
      </w:r>
      <w:r w:rsidRPr="00F2542F">
        <w:rPr>
          <w:rFonts w:ascii="Times New Roman" w:eastAsia="Times New Roman" w:hAnsi="Times New Roman"/>
          <w:sz w:val="24"/>
          <w:szCs w:val="24"/>
        </w:rPr>
        <w:t>n</w:t>
      </w:r>
      <w:r w:rsidRPr="00F2542F">
        <w:rPr>
          <w:rFonts w:ascii="Times New Roman" w:eastAsia="Times New Roman" w:hAnsi="Times New Roman"/>
          <w:spacing w:val="-4"/>
          <w:sz w:val="24"/>
          <w:szCs w:val="24"/>
        </w:rPr>
        <w:t>n</w:t>
      </w:r>
      <w:r w:rsidRPr="00F2542F">
        <w:rPr>
          <w:rFonts w:ascii="Times New Roman" w:eastAsia="Times New Roman" w:hAnsi="Times New Roman"/>
          <w:sz w:val="24"/>
          <w:szCs w:val="24"/>
        </w:rPr>
        <w:t>u</w:t>
      </w:r>
      <w:r w:rsidRPr="00F2542F">
        <w:rPr>
          <w:rFonts w:ascii="Times New Roman" w:eastAsia="Times New Roman" w:hAnsi="Times New Roman"/>
          <w:spacing w:val="-2"/>
          <w:sz w:val="24"/>
          <w:szCs w:val="24"/>
        </w:rPr>
        <w:t>m</w:t>
      </w:r>
      <w:r w:rsidRPr="00F2542F">
        <w:rPr>
          <w:rFonts w:ascii="Times New Roman" w:eastAsia="Times New Roman" w:hAnsi="Times New Roman"/>
          <w:spacing w:val="2"/>
          <w:sz w:val="24"/>
          <w:szCs w:val="24"/>
        </w:rPr>
        <w:t>b</w:t>
      </w:r>
      <w:r w:rsidRPr="00F2542F">
        <w:rPr>
          <w:rFonts w:ascii="Times New Roman" w:eastAsia="Times New Roman" w:hAnsi="Times New Roman"/>
          <w:sz w:val="24"/>
          <w:szCs w:val="24"/>
        </w:rPr>
        <w:t>er</w:t>
      </w:r>
      <w:r w:rsidRPr="00F2542F">
        <w:rPr>
          <w:rFonts w:ascii="Times New Roman" w:eastAsia="Times New Roman" w:hAnsi="Times New Roman"/>
          <w:w w:val="131"/>
          <w:sz w:val="24"/>
          <w:szCs w:val="24"/>
        </w:rPr>
        <w:t>|</w:t>
      </w:r>
      <w:r w:rsidRPr="00F2542F">
        <w:rPr>
          <w:rFonts w:ascii="Times New Roman" w:eastAsia="Times New Roman" w:hAnsi="Times New Roman"/>
          <w:sz w:val="24"/>
          <w:szCs w:val="24"/>
        </w:rPr>
        <w:t>[</w:t>
      </w:r>
      <w:r w:rsidRPr="00F2542F">
        <w:rPr>
          <w:rFonts w:ascii="Times New Roman" w:eastAsia="Times New Roman" w:hAnsi="Times New Roman"/>
          <w:spacing w:val="-2"/>
          <w:sz w:val="24"/>
          <w:szCs w:val="24"/>
        </w:rPr>
        <w:t>y</w:t>
      </w:r>
      <w:r w:rsidRPr="00F2542F">
        <w:rPr>
          <w:rFonts w:ascii="Times New Roman" w:eastAsia="Times New Roman" w:hAnsi="Times New Roman"/>
          <w:spacing w:val="1"/>
          <w:sz w:val="24"/>
          <w:szCs w:val="24"/>
        </w:rPr>
        <w:t>e</w:t>
      </w:r>
      <w:r w:rsidRPr="00F2542F">
        <w:rPr>
          <w:rFonts w:ascii="Times New Roman" w:eastAsia="Times New Roman" w:hAnsi="Times New Roman"/>
          <w:spacing w:val="-2"/>
          <w:sz w:val="24"/>
          <w:szCs w:val="24"/>
        </w:rPr>
        <w:t>a</w:t>
      </w:r>
      <w:r w:rsidRPr="00F2542F">
        <w:rPr>
          <w:rFonts w:ascii="Times New Roman" w:eastAsia="Times New Roman" w:hAnsi="Times New Roman"/>
          <w:sz w:val="24"/>
          <w:szCs w:val="24"/>
        </w:rPr>
        <w:t>r]</w:t>
      </w:r>
      <w:r w:rsidRPr="00F2542F">
        <w:rPr>
          <w:rFonts w:ascii="Times New Roman" w:eastAsia="Times New Roman" w:hAnsi="Times New Roman"/>
          <w:w w:val="131"/>
          <w:sz w:val="24"/>
          <w:szCs w:val="24"/>
        </w:rPr>
        <w:t xml:space="preserve">| </w:t>
      </w:r>
      <w:r w:rsidRPr="00F2542F">
        <w:rPr>
          <w:rFonts w:ascii="Times New Roman" w:eastAsia="Times New Roman" w:hAnsi="Times New Roman"/>
          <w:spacing w:val="-4"/>
          <w:sz w:val="24"/>
          <w:szCs w:val="24"/>
        </w:rPr>
        <w:t>O</w:t>
      </w:r>
      <w:r w:rsidRPr="00F2542F">
        <w:rPr>
          <w:rFonts w:ascii="Times New Roman" w:eastAsia="Times New Roman" w:hAnsi="Times New Roman"/>
          <w:sz w:val="24"/>
          <w:szCs w:val="24"/>
        </w:rPr>
        <w:t>JL</w:t>
      </w:r>
      <w:r w:rsidRPr="00F2542F">
        <w:rPr>
          <w:rFonts w:ascii="Times New Roman" w:eastAsia="Times New Roman" w:hAnsi="Times New Roman"/>
          <w:spacing w:val="-1"/>
          <w:sz w:val="24"/>
          <w:szCs w:val="24"/>
        </w:rPr>
        <w:t>iss</w:t>
      </w:r>
      <w:r w:rsidRPr="00F2542F">
        <w:rPr>
          <w:rFonts w:ascii="Times New Roman" w:eastAsia="Times New Roman" w:hAnsi="Times New Roman"/>
          <w:sz w:val="24"/>
          <w:szCs w:val="24"/>
        </w:rPr>
        <w:t>ue/fi</w:t>
      </w:r>
      <w:r w:rsidRPr="00F2542F">
        <w:rPr>
          <w:rFonts w:ascii="Times New Roman" w:eastAsia="Times New Roman" w:hAnsi="Times New Roman"/>
          <w:spacing w:val="-1"/>
          <w:sz w:val="24"/>
          <w:szCs w:val="24"/>
        </w:rPr>
        <w:t>rs</w:t>
      </w:r>
      <w:r w:rsidRPr="00F2542F">
        <w:rPr>
          <w:rFonts w:ascii="Times New Roman" w:eastAsia="Times New Roman" w:hAnsi="Times New Roman"/>
          <w:sz w:val="24"/>
          <w:szCs w:val="24"/>
        </w:rPr>
        <w:t>t</w:t>
      </w:r>
      <w:r w:rsidRPr="00F2542F">
        <w:rPr>
          <w:rFonts w:ascii="Times New Roman" w:eastAsia="Times New Roman" w:hAnsi="Times New Roman"/>
          <w:spacing w:val="1"/>
          <w:w w:val="104"/>
          <w:sz w:val="24"/>
          <w:szCs w:val="24"/>
        </w:rPr>
        <w:t>p</w:t>
      </w:r>
      <w:r w:rsidRPr="00F2542F">
        <w:rPr>
          <w:rFonts w:ascii="Times New Roman" w:eastAsia="Times New Roman" w:hAnsi="Times New Roman"/>
          <w:spacing w:val="-1"/>
          <w:w w:val="99"/>
          <w:sz w:val="24"/>
          <w:szCs w:val="24"/>
        </w:rPr>
        <w:t>a</w:t>
      </w:r>
      <w:r w:rsidRPr="00F2542F">
        <w:rPr>
          <w:rFonts w:ascii="Times New Roman" w:eastAsia="Times New Roman" w:hAnsi="Times New Roman"/>
          <w:spacing w:val="-2"/>
          <w:w w:val="93"/>
          <w:sz w:val="24"/>
          <w:szCs w:val="24"/>
        </w:rPr>
        <w:t>g</w:t>
      </w:r>
      <w:r w:rsidRPr="00F2542F">
        <w:rPr>
          <w:rFonts w:ascii="Times New Roman" w:eastAsia="Times New Roman" w:hAnsi="Times New Roman"/>
          <w:w w:val="95"/>
          <w:sz w:val="24"/>
          <w:szCs w:val="24"/>
        </w:rPr>
        <w:t>e</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tabs>
          <w:tab w:val="left" w:pos="7180"/>
        </w:tabs>
        <w:spacing w:after="0" w:line="276" w:lineRule="auto"/>
        <w:ind w:right="-20"/>
        <w:rPr>
          <w:rFonts w:ascii="Times New Roman" w:eastAsia="Times New Roman" w:hAnsi="Times New Roman"/>
          <w:sz w:val="24"/>
          <w:szCs w:val="24"/>
        </w:rPr>
      </w:pPr>
      <w:r w:rsidRPr="00F2542F">
        <w:rPr>
          <w:rFonts w:ascii="Times New Roman" w:eastAsia="Times New Roman" w:hAnsi="Times New Roman"/>
          <w:i/>
          <w:sz w:val="24"/>
          <w:szCs w:val="24"/>
        </w:rPr>
        <w:t>Alcatel/Telettra</w:t>
      </w:r>
      <w:r w:rsidRPr="00F2542F">
        <w:rPr>
          <w:rFonts w:ascii="Times New Roman" w:eastAsia="Times New Roman" w:hAnsi="Times New Roman"/>
          <w:sz w:val="24"/>
          <w:szCs w:val="24"/>
        </w:rPr>
        <w:t>(CaseIV/M.</w:t>
      </w:r>
      <w:r w:rsidRPr="00F2542F">
        <w:rPr>
          <w:rFonts w:ascii="Times New Roman" w:eastAsia="Times New Roman" w:hAnsi="Times New Roman"/>
          <w:w w:val="97"/>
          <w:sz w:val="24"/>
          <w:szCs w:val="24"/>
        </w:rPr>
        <w:t>042)</w:t>
      </w:r>
      <w:r w:rsidRPr="00F2542F">
        <w:rPr>
          <w:rFonts w:ascii="Times New Roman" w:eastAsia="Times New Roman" w:hAnsi="Times New Roman"/>
          <w:sz w:val="24"/>
          <w:szCs w:val="24"/>
        </w:rPr>
        <w:t xml:space="preserve">Commission Decision91/251/EEC </w:t>
      </w:r>
      <w:r w:rsidRPr="00F2542F">
        <w:rPr>
          <w:rFonts w:ascii="Times New Roman" w:eastAsia="Times New Roman" w:hAnsi="Times New Roman"/>
          <w:w w:val="97"/>
          <w:sz w:val="24"/>
          <w:szCs w:val="24"/>
        </w:rPr>
        <w:t>[1991]</w:t>
      </w:r>
      <w:r w:rsidRPr="00F2542F">
        <w:rPr>
          <w:rFonts w:ascii="Times New Roman" w:eastAsia="Times New Roman" w:hAnsi="Times New Roman"/>
          <w:sz w:val="24"/>
          <w:szCs w:val="24"/>
        </w:rPr>
        <w:t>OJL122/48</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625742" w:rsidP="00FA4876">
      <w:pPr>
        <w:spacing w:after="0" w:line="276" w:lineRule="auto"/>
        <w:ind w:right="1084"/>
        <w:jc w:val="both"/>
        <w:rPr>
          <w:rFonts w:ascii="Times New Roman" w:eastAsia="Gill Sans MT" w:hAnsi="Times New Roman"/>
          <w:b/>
          <w:spacing w:val="49"/>
          <w:sz w:val="24"/>
          <w:szCs w:val="24"/>
        </w:rPr>
      </w:pPr>
      <w:r w:rsidRPr="00F2542F">
        <w:rPr>
          <w:rFonts w:ascii="Times New Roman" w:eastAsia="Gill Sans MT" w:hAnsi="Times New Roman"/>
          <w:b/>
          <w:sz w:val="24"/>
          <w:szCs w:val="24"/>
        </w:rPr>
        <w:t>2.3</w:t>
      </w:r>
      <w:r w:rsidR="00FA4876" w:rsidRPr="00F2542F">
        <w:rPr>
          <w:rFonts w:ascii="Times New Roman" w:eastAsia="Gill Sans MT" w:hAnsi="Times New Roman"/>
          <w:b/>
          <w:spacing w:val="49"/>
          <w:sz w:val="24"/>
          <w:szCs w:val="24"/>
        </w:rPr>
        <w:t xml:space="preserve"> </w:t>
      </w:r>
      <w:r w:rsidR="00FA4876" w:rsidRPr="00F2542F">
        <w:rPr>
          <w:rFonts w:ascii="Times New Roman" w:eastAsia="Gill Sans MT" w:hAnsi="Times New Roman"/>
          <w:b/>
          <w:sz w:val="24"/>
          <w:szCs w:val="24"/>
        </w:rPr>
        <w:t>Gjykata E</w:t>
      </w:r>
      <w:r w:rsidR="0033075A" w:rsidRPr="00F2542F">
        <w:rPr>
          <w:rFonts w:ascii="Times New Roman" w:eastAsia="Gill Sans MT" w:hAnsi="Times New Roman"/>
          <w:b/>
          <w:sz w:val="24"/>
          <w:szCs w:val="24"/>
        </w:rPr>
        <w:t>v</w:t>
      </w:r>
      <w:r w:rsidR="00FA4876" w:rsidRPr="00F2542F">
        <w:rPr>
          <w:rFonts w:ascii="Times New Roman" w:eastAsia="Gill Sans MT" w:hAnsi="Times New Roman"/>
          <w:b/>
          <w:sz w:val="24"/>
          <w:szCs w:val="24"/>
        </w:rPr>
        <w:t xml:space="preserve">ropiane e të </w:t>
      </w:r>
      <w:r w:rsidR="0037500D" w:rsidRPr="00F2542F">
        <w:rPr>
          <w:rFonts w:ascii="Times New Roman" w:eastAsia="Gill Sans MT" w:hAnsi="Times New Roman"/>
          <w:b/>
          <w:sz w:val="24"/>
          <w:szCs w:val="24"/>
        </w:rPr>
        <w:t>D</w:t>
      </w:r>
      <w:r w:rsidR="00FA4876" w:rsidRPr="00F2542F">
        <w:rPr>
          <w:rFonts w:ascii="Times New Roman" w:eastAsia="Gill Sans MT" w:hAnsi="Times New Roman"/>
          <w:b/>
          <w:sz w:val="24"/>
          <w:szCs w:val="24"/>
        </w:rPr>
        <w:t>rejtave të Njeriut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625742" w:rsidP="00FA4876">
      <w:pPr>
        <w:spacing w:after="0" w:line="276" w:lineRule="auto"/>
        <w:ind w:right="659"/>
        <w:jc w:val="both"/>
        <w:rPr>
          <w:rFonts w:ascii="Times New Roman" w:eastAsia="Gill Sans MT" w:hAnsi="Times New Roman"/>
          <w:b/>
          <w:sz w:val="24"/>
          <w:szCs w:val="24"/>
        </w:rPr>
      </w:pPr>
      <w:r w:rsidRPr="00F2542F">
        <w:rPr>
          <w:rFonts w:ascii="Times New Roman" w:eastAsia="Gill Sans MT" w:hAnsi="Times New Roman"/>
          <w:b/>
          <w:sz w:val="24"/>
          <w:szCs w:val="24"/>
        </w:rPr>
        <w:t>2.3</w:t>
      </w:r>
      <w:r w:rsidR="00FA4876" w:rsidRPr="00F2542F">
        <w:rPr>
          <w:rFonts w:ascii="Times New Roman" w:eastAsia="Gill Sans MT" w:hAnsi="Times New Roman"/>
          <w:b/>
          <w:sz w:val="24"/>
          <w:szCs w:val="24"/>
        </w:rPr>
        <w:t>.1 Gjykimet e Gjykatës E</w:t>
      </w:r>
      <w:r w:rsidR="0033075A" w:rsidRPr="00F2542F">
        <w:rPr>
          <w:rFonts w:ascii="Times New Roman" w:eastAsia="Gill Sans MT" w:hAnsi="Times New Roman"/>
          <w:b/>
          <w:sz w:val="24"/>
          <w:szCs w:val="24"/>
        </w:rPr>
        <w:t>v</w:t>
      </w:r>
      <w:r w:rsidR="00FA4876" w:rsidRPr="00F2542F">
        <w:rPr>
          <w:rFonts w:ascii="Times New Roman" w:eastAsia="Gill Sans MT" w:hAnsi="Times New Roman"/>
          <w:b/>
          <w:sz w:val="24"/>
          <w:szCs w:val="24"/>
        </w:rPr>
        <w:t>ro</w:t>
      </w:r>
      <w:r w:rsidR="0037500D" w:rsidRPr="00F2542F">
        <w:rPr>
          <w:rFonts w:ascii="Times New Roman" w:eastAsia="Gill Sans MT" w:hAnsi="Times New Roman"/>
          <w:b/>
          <w:sz w:val="24"/>
          <w:szCs w:val="24"/>
        </w:rPr>
        <w:t>piane të të Drejtave të Njeriut</w:t>
      </w:r>
    </w:p>
    <w:p w:rsidR="00FA4876" w:rsidRPr="00F2542F" w:rsidRDefault="00FA4876" w:rsidP="00FA4876">
      <w:pPr>
        <w:spacing w:before="7"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4"/>
          <w:sz w:val="24"/>
          <w:szCs w:val="24"/>
        </w:rPr>
        <w:t>Për gjykimet e Gjykatës E</w:t>
      </w:r>
      <w:r w:rsidR="0033075A" w:rsidRPr="00F2542F">
        <w:rPr>
          <w:rFonts w:ascii="Times New Roman" w:eastAsia="Times New Roman" w:hAnsi="Times New Roman"/>
          <w:spacing w:val="-4"/>
          <w:sz w:val="24"/>
          <w:szCs w:val="24"/>
        </w:rPr>
        <w:t>v</w:t>
      </w:r>
      <w:r w:rsidRPr="00F2542F">
        <w:rPr>
          <w:rFonts w:ascii="Times New Roman" w:eastAsia="Times New Roman" w:hAnsi="Times New Roman"/>
          <w:spacing w:val="-4"/>
          <w:sz w:val="24"/>
          <w:szCs w:val="24"/>
        </w:rPr>
        <w:t xml:space="preserve">ropiane të të </w:t>
      </w:r>
      <w:r w:rsidR="00B92716" w:rsidRPr="00F2542F">
        <w:rPr>
          <w:rFonts w:ascii="Times New Roman" w:eastAsia="Times New Roman" w:hAnsi="Times New Roman"/>
          <w:spacing w:val="-4"/>
          <w:sz w:val="24"/>
          <w:szCs w:val="24"/>
        </w:rPr>
        <w:t>D</w:t>
      </w:r>
      <w:r w:rsidRPr="00F2542F">
        <w:rPr>
          <w:rFonts w:ascii="Times New Roman" w:eastAsia="Times New Roman" w:hAnsi="Times New Roman"/>
          <w:spacing w:val="-4"/>
          <w:sz w:val="24"/>
          <w:szCs w:val="24"/>
        </w:rPr>
        <w:t xml:space="preserve">rejtave të </w:t>
      </w:r>
      <w:r w:rsidR="00B92716" w:rsidRPr="00F2542F">
        <w:rPr>
          <w:rFonts w:ascii="Times New Roman" w:eastAsia="Times New Roman" w:hAnsi="Times New Roman"/>
          <w:spacing w:val="-4"/>
          <w:sz w:val="24"/>
          <w:szCs w:val="24"/>
        </w:rPr>
        <w:t>N</w:t>
      </w:r>
      <w:r w:rsidRPr="00F2542F">
        <w:rPr>
          <w:rFonts w:ascii="Times New Roman" w:eastAsia="Times New Roman" w:hAnsi="Times New Roman"/>
          <w:spacing w:val="-4"/>
          <w:sz w:val="24"/>
          <w:szCs w:val="24"/>
        </w:rPr>
        <w:t xml:space="preserve">jeriut </w:t>
      </w:r>
      <w:r w:rsidRPr="00F2542F">
        <w:rPr>
          <w:rFonts w:ascii="Times New Roman" w:eastAsia="Times New Roman" w:hAnsi="Times New Roman"/>
          <w:sz w:val="24"/>
          <w:szCs w:val="24"/>
        </w:rPr>
        <w:t>(E</w:t>
      </w:r>
      <w:r w:rsidRPr="00F2542F">
        <w:rPr>
          <w:rFonts w:ascii="Times New Roman" w:eastAsia="Times New Roman" w:hAnsi="Times New Roman"/>
          <w:spacing w:val="-3"/>
          <w:sz w:val="24"/>
          <w:szCs w:val="24"/>
        </w:rPr>
        <w:t>C</w:t>
      </w:r>
      <w:r w:rsidRPr="00F2542F">
        <w:rPr>
          <w:rFonts w:ascii="Times New Roman" w:eastAsia="Times New Roman" w:hAnsi="Times New Roman"/>
          <w:sz w:val="24"/>
          <w:szCs w:val="24"/>
        </w:rPr>
        <w:t>HR),</w:t>
      </w:r>
      <w:r w:rsidRPr="00F2542F">
        <w:rPr>
          <w:rFonts w:ascii="Times New Roman" w:eastAsia="Times New Roman" w:hAnsi="Times New Roman"/>
          <w:spacing w:val="14"/>
          <w:sz w:val="24"/>
          <w:szCs w:val="24"/>
        </w:rPr>
        <w:t xml:space="preserve"> citoni ose raportet zyrtare, </w:t>
      </w:r>
      <w:r w:rsidRPr="00F2542F">
        <w:rPr>
          <w:rFonts w:ascii="Times New Roman" w:eastAsia="Times New Roman" w:hAnsi="Times New Roman"/>
          <w:i/>
          <w:spacing w:val="14"/>
          <w:sz w:val="24"/>
          <w:szCs w:val="24"/>
        </w:rPr>
        <w:t>Raportet e Gjykimeve dhe Vendimeve</w:t>
      </w:r>
      <w:r w:rsidRPr="00F2542F">
        <w:rPr>
          <w:rFonts w:ascii="Times New Roman" w:eastAsia="Times New Roman" w:hAnsi="Times New Roman"/>
          <w:sz w:val="24"/>
          <w:szCs w:val="24"/>
        </w:rPr>
        <w:t xml:space="preserve"> (</w:t>
      </w:r>
      <w:r w:rsidRPr="00F2542F">
        <w:rPr>
          <w:rFonts w:ascii="Times New Roman" w:eastAsia="Times New Roman" w:hAnsi="Times New Roman"/>
          <w:spacing w:val="31"/>
          <w:sz w:val="24"/>
          <w:szCs w:val="24"/>
        </w:rPr>
        <w:t xml:space="preserve">të cituara si </w:t>
      </w:r>
      <w:r w:rsidRPr="00F2542F">
        <w:rPr>
          <w:rFonts w:ascii="Times New Roman" w:eastAsia="Times New Roman" w:hAnsi="Times New Roman"/>
          <w:sz w:val="24"/>
          <w:szCs w:val="24"/>
        </w:rPr>
        <w:t>ECHR)</w:t>
      </w:r>
      <w:r w:rsidRPr="00F2542F">
        <w:rPr>
          <w:rFonts w:ascii="Times New Roman" w:eastAsia="Times New Roman" w:hAnsi="Times New Roman"/>
          <w:spacing w:val="25"/>
          <w:sz w:val="24"/>
          <w:szCs w:val="24"/>
        </w:rPr>
        <w:t xml:space="preserve"> ose </w:t>
      </w:r>
      <w:r w:rsidRPr="00F2542F">
        <w:rPr>
          <w:rFonts w:ascii="Times New Roman" w:eastAsia="Times New Roman" w:hAnsi="Times New Roman"/>
          <w:i/>
          <w:spacing w:val="25"/>
          <w:sz w:val="24"/>
          <w:szCs w:val="24"/>
        </w:rPr>
        <w:t xml:space="preserve">Raportet mbi të </w:t>
      </w:r>
      <w:r w:rsidR="00B92716" w:rsidRPr="00F2542F">
        <w:rPr>
          <w:rFonts w:ascii="Times New Roman" w:eastAsia="Times New Roman" w:hAnsi="Times New Roman"/>
          <w:i/>
          <w:spacing w:val="25"/>
          <w:sz w:val="24"/>
          <w:szCs w:val="24"/>
        </w:rPr>
        <w:t>D</w:t>
      </w:r>
      <w:r w:rsidRPr="00F2542F">
        <w:rPr>
          <w:rFonts w:ascii="Times New Roman" w:eastAsia="Times New Roman" w:hAnsi="Times New Roman"/>
          <w:i/>
          <w:spacing w:val="25"/>
          <w:sz w:val="24"/>
          <w:szCs w:val="24"/>
        </w:rPr>
        <w:t xml:space="preserve">rejtat </w:t>
      </w:r>
      <w:r w:rsidR="00B92716" w:rsidRPr="00F2542F">
        <w:rPr>
          <w:rFonts w:ascii="Times New Roman" w:eastAsia="Times New Roman" w:hAnsi="Times New Roman"/>
          <w:i/>
          <w:spacing w:val="25"/>
          <w:sz w:val="24"/>
          <w:szCs w:val="24"/>
        </w:rPr>
        <w:t>Njerëzore E</w:t>
      </w:r>
      <w:r w:rsidR="0033075A" w:rsidRPr="00F2542F">
        <w:rPr>
          <w:rFonts w:ascii="Times New Roman" w:eastAsia="Times New Roman" w:hAnsi="Times New Roman"/>
          <w:i/>
          <w:spacing w:val="25"/>
          <w:sz w:val="24"/>
          <w:szCs w:val="24"/>
        </w:rPr>
        <w:t>v</w:t>
      </w:r>
      <w:r w:rsidRPr="00F2542F">
        <w:rPr>
          <w:rFonts w:ascii="Times New Roman" w:eastAsia="Times New Roman" w:hAnsi="Times New Roman"/>
          <w:i/>
          <w:spacing w:val="25"/>
          <w:sz w:val="24"/>
          <w:szCs w:val="24"/>
        </w:rPr>
        <w:t>ropiane</w:t>
      </w:r>
      <w:r w:rsidRPr="00F2542F">
        <w:rPr>
          <w:rFonts w:ascii="Times New Roman" w:eastAsia="Times New Roman" w:hAnsi="Times New Roman"/>
          <w:sz w:val="24"/>
          <w:szCs w:val="24"/>
        </w:rPr>
        <w:t>(EHRR),</w:t>
      </w:r>
      <w:r w:rsidRPr="00F2542F">
        <w:rPr>
          <w:rFonts w:ascii="Times New Roman" w:eastAsia="Times New Roman" w:hAnsi="Times New Roman"/>
          <w:spacing w:val="-19"/>
          <w:sz w:val="24"/>
          <w:szCs w:val="24"/>
        </w:rPr>
        <w:t xml:space="preserve"> por duhet të jeni </w:t>
      </w:r>
      <w:r w:rsidR="002156F1" w:rsidRPr="00F2542F">
        <w:rPr>
          <w:rFonts w:ascii="Times New Roman" w:eastAsia="Times New Roman" w:hAnsi="Times New Roman"/>
          <w:spacing w:val="-19"/>
          <w:sz w:val="24"/>
          <w:szCs w:val="24"/>
        </w:rPr>
        <w:t xml:space="preserve">konsistent </w:t>
      </w:r>
      <w:r w:rsidRPr="00F2542F">
        <w:rPr>
          <w:rFonts w:ascii="Times New Roman" w:eastAsia="Times New Roman" w:hAnsi="Times New Roman"/>
          <w:spacing w:val="-19"/>
          <w:sz w:val="24"/>
          <w:szCs w:val="24"/>
        </w:rPr>
        <w:t>në praktikën tuaj</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Para vitit</w:t>
      </w:r>
      <w:r w:rsidRPr="00F2542F">
        <w:rPr>
          <w:rFonts w:ascii="Times New Roman" w:eastAsia="Times New Roman" w:hAnsi="Times New Roman"/>
          <w:sz w:val="24"/>
          <w:szCs w:val="24"/>
        </w:rPr>
        <w:t>1996,</w:t>
      </w:r>
      <w:r w:rsidRPr="00F2542F">
        <w:rPr>
          <w:rFonts w:ascii="Times New Roman" w:eastAsia="Times New Roman" w:hAnsi="Times New Roman"/>
          <w:spacing w:val="-16"/>
          <w:sz w:val="24"/>
          <w:szCs w:val="24"/>
        </w:rPr>
        <w:t xml:space="preserve"> raportet zyrtare njiheshin si</w:t>
      </w:r>
      <w:r w:rsidR="00B92716" w:rsidRPr="00F2542F">
        <w:rPr>
          <w:rFonts w:ascii="Times New Roman" w:eastAsia="Times New Roman" w:hAnsi="Times New Roman"/>
          <w:i/>
          <w:w w:val="91"/>
          <w:sz w:val="24"/>
          <w:szCs w:val="24"/>
        </w:rPr>
        <w:t xml:space="preserve"> Seria </w:t>
      </w:r>
      <w:r w:rsidRPr="00F2542F">
        <w:rPr>
          <w:rFonts w:ascii="Times New Roman" w:eastAsia="Times New Roman" w:hAnsi="Times New Roman"/>
          <w:i/>
          <w:sz w:val="24"/>
          <w:szCs w:val="24"/>
        </w:rPr>
        <w:t>A</w:t>
      </w:r>
      <w:r w:rsidR="00B92716" w:rsidRPr="00F2542F">
        <w:rPr>
          <w:rFonts w:ascii="Times New Roman" w:eastAsia="Times New Roman" w:hAnsi="Times New Roman"/>
          <w:i/>
          <w:sz w:val="24"/>
          <w:szCs w:val="24"/>
        </w:rPr>
        <w:t xml:space="preserve"> </w:t>
      </w:r>
      <w:r w:rsidRPr="00F2542F">
        <w:rPr>
          <w:rFonts w:ascii="Times New Roman" w:eastAsia="Times New Roman" w:hAnsi="Times New Roman"/>
          <w:spacing w:val="17"/>
          <w:sz w:val="24"/>
          <w:szCs w:val="24"/>
        </w:rPr>
        <w:t>dhe numerizoheshin në mënyrë konsekutive</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Seria</w:t>
      </w:r>
      <w:r w:rsidR="00B92716" w:rsidRPr="00F2542F">
        <w:rPr>
          <w:rFonts w:ascii="Times New Roman" w:eastAsia="Times New Roman" w:hAnsi="Times New Roman"/>
          <w:bCs/>
          <w:sz w:val="24"/>
          <w:szCs w:val="24"/>
        </w:rPr>
        <w:t xml:space="preserve"> </w:t>
      </w:r>
      <w:r w:rsidRPr="00F2542F">
        <w:rPr>
          <w:rFonts w:ascii="Times New Roman" w:eastAsia="Times New Roman" w:hAnsi="Times New Roman"/>
          <w:w w:val="96"/>
          <w:sz w:val="24"/>
          <w:szCs w:val="24"/>
        </w:rPr>
        <w:t>EHRR</w:t>
      </w:r>
      <w:r w:rsidRPr="00F2542F">
        <w:rPr>
          <w:rFonts w:ascii="Times New Roman" w:eastAsia="Times New Roman" w:hAnsi="Times New Roman"/>
          <w:spacing w:val="-5"/>
          <w:w w:val="96"/>
          <w:sz w:val="24"/>
          <w:szCs w:val="24"/>
        </w:rPr>
        <w:t xml:space="preserve"> gjithashtu numerizohet në mënyrë konsekutive, por nga viti 2001 numrat e çështjeve janë përdorur në vend të numrave të faqeve</w:t>
      </w:r>
      <w:r w:rsidRPr="00F2542F">
        <w:rPr>
          <w:rFonts w:ascii="Times New Roman" w:eastAsia="Times New Roman" w:hAnsi="Times New Roman"/>
          <w:w w:val="45"/>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i/>
          <w:w w:val="96"/>
          <w:sz w:val="24"/>
          <w:szCs w:val="24"/>
        </w:rPr>
        <w:t>Johnston</w:t>
      </w:r>
      <w:r w:rsidRPr="00F2542F">
        <w:rPr>
          <w:rFonts w:ascii="Times New Roman" w:eastAsia="Times New Roman" w:hAnsi="Times New Roman"/>
          <w:i/>
          <w:sz w:val="24"/>
          <w:szCs w:val="24"/>
        </w:rPr>
        <w:t>v</w:t>
      </w:r>
      <w:r w:rsidRPr="00F2542F">
        <w:rPr>
          <w:rFonts w:ascii="Times New Roman" w:eastAsia="Times New Roman" w:hAnsi="Times New Roman"/>
          <w:i/>
          <w:w w:val="96"/>
          <w:sz w:val="24"/>
          <w:szCs w:val="24"/>
        </w:rPr>
        <w:t>Ireland</w:t>
      </w:r>
      <w:r w:rsidRPr="00F2542F">
        <w:rPr>
          <w:rFonts w:ascii="Times New Roman" w:eastAsia="Times New Roman" w:hAnsi="Times New Roman"/>
          <w:w w:val="96"/>
          <w:sz w:val="24"/>
          <w:szCs w:val="24"/>
        </w:rPr>
        <w:t>(1986)Series</w:t>
      </w:r>
      <w:r w:rsidRPr="00F2542F">
        <w:rPr>
          <w:rFonts w:ascii="Times New Roman" w:eastAsia="Times New Roman" w:hAnsi="Times New Roman"/>
          <w:sz w:val="24"/>
          <w:szCs w:val="24"/>
        </w:rPr>
        <w:t>Ano122</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i/>
          <w:sz w:val="24"/>
          <w:szCs w:val="24"/>
        </w:rPr>
        <w:t>OsmanvUK</w:t>
      </w:r>
      <w:r w:rsidRPr="00F2542F">
        <w:rPr>
          <w:rFonts w:ascii="Times New Roman" w:eastAsia="Times New Roman" w:hAnsi="Times New Roman"/>
          <w:sz w:val="24"/>
          <w:szCs w:val="24"/>
        </w:rPr>
        <w:t>ECHR</w:t>
      </w:r>
      <w:r w:rsidRPr="00F2542F">
        <w:rPr>
          <w:rFonts w:ascii="Times New Roman" w:eastAsia="Times New Roman" w:hAnsi="Times New Roman"/>
          <w:w w:val="98"/>
          <w:sz w:val="24"/>
          <w:szCs w:val="24"/>
        </w:rPr>
        <w:t>1998–VIII</w:t>
      </w:r>
      <w:r w:rsidRPr="00F2542F">
        <w:rPr>
          <w:rFonts w:ascii="Times New Roman" w:eastAsia="Times New Roman" w:hAnsi="Times New Roman"/>
          <w:sz w:val="24"/>
          <w:szCs w:val="24"/>
        </w:rPr>
        <w:t>3124</w:t>
      </w:r>
    </w:p>
    <w:p w:rsidR="00FA4876" w:rsidRPr="00F2542F" w:rsidRDefault="00FA4876" w:rsidP="00FA4876">
      <w:pPr>
        <w:spacing w:after="0" w:line="276" w:lineRule="auto"/>
        <w:ind w:left="580"/>
        <w:rPr>
          <w:rFonts w:ascii="Times New Roman" w:eastAsia="Times New Roman" w:hAnsi="Times New Roman"/>
          <w:sz w:val="24"/>
          <w:szCs w:val="24"/>
        </w:rPr>
      </w:pPr>
    </w:p>
    <w:p w:rsidR="00FA4876" w:rsidRPr="00F2542F" w:rsidRDefault="00625742" w:rsidP="00FA4876">
      <w:pPr>
        <w:spacing w:after="0" w:line="276" w:lineRule="auto"/>
        <w:ind w:right="1731"/>
        <w:jc w:val="both"/>
        <w:rPr>
          <w:rFonts w:ascii="Times New Roman" w:eastAsia="Gill Sans MT" w:hAnsi="Times New Roman"/>
          <w:sz w:val="24"/>
          <w:szCs w:val="24"/>
        </w:rPr>
      </w:pPr>
      <w:r w:rsidRPr="00F2542F">
        <w:rPr>
          <w:rFonts w:ascii="Times New Roman" w:eastAsia="Gill Sans MT" w:hAnsi="Times New Roman"/>
          <w:b/>
          <w:sz w:val="24"/>
          <w:szCs w:val="24"/>
        </w:rPr>
        <w:t>2.4</w:t>
      </w:r>
      <w:r w:rsidR="00FA4876" w:rsidRPr="00F2542F">
        <w:rPr>
          <w:rFonts w:ascii="Times New Roman" w:eastAsia="Gill Sans MT" w:hAnsi="Times New Roman"/>
          <w:b/>
          <w:sz w:val="24"/>
          <w:szCs w:val="24"/>
        </w:rPr>
        <w:t xml:space="preserve"> Çështje dhe legjislacion nga juridiksione të tjera </w:t>
      </w:r>
    </w:p>
    <w:p w:rsidR="00FA4876" w:rsidRPr="00F2542F" w:rsidRDefault="00FA4876" w:rsidP="00FA4876">
      <w:pPr>
        <w:spacing w:before="3" w:after="0" w:line="276" w:lineRule="auto"/>
        <w:rPr>
          <w:rFonts w:ascii="Times New Roman" w:eastAsia="Times New Roman" w:hAnsi="Times New Roman"/>
          <w:sz w:val="24"/>
          <w:szCs w:val="24"/>
        </w:rPr>
      </w:pPr>
    </w:p>
    <w:p w:rsidR="00FA4876" w:rsidRPr="00F2542F" w:rsidRDefault="00625742" w:rsidP="00FA4876">
      <w:pPr>
        <w:spacing w:after="0" w:line="276" w:lineRule="auto"/>
        <w:ind w:right="4345"/>
        <w:jc w:val="both"/>
        <w:rPr>
          <w:rFonts w:ascii="Times New Roman" w:eastAsia="Gill Sans MT" w:hAnsi="Times New Roman"/>
          <w:b/>
          <w:sz w:val="24"/>
          <w:szCs w:val="24"/>
        </w:rPr>
      </w:pPr>
      <w:r w:rsidRPr="00F2542F">
        <w:rPr>
          <w:rFonts w:ascii="Times New Roman" w:eastAsia="Gill Sans MT" w:hAnsi="Times New Roman"/>
          <w:b/>
          <w:sz w:val="24"/>
          <w:szCs w:val="24"/>
        </w:rPr>
        <w:t>2.4</w:t>
      </w:r>
      <w:r w:rsidR="0037500D" w:rsidRPr="00F2542F">
        <w:rPr>
          <w:rFonts w:ascii="Times New Roman" w:eastAsia="Gill Sans MT" w:hAnsi="Times New Roman"/>
          <w:b/>
          <w:sz w:val="24"/>
          <w:szCs w:val="24"/>
        </w:rPr>
        <w:t>.1 Çështjet</w:t>
      </w:r>
    </w:p>
    <w:p w:rsidR="00FA4876" w:rsidRPr="00F2542F" w:rsidRDefault="00FA4876" w:rsidP="00FA4876">
      <w:pPr>
        <w:spacing w:before="7" w:after="0" w:line="276" w:lineRule="auto"/>
        <w:ind w:right="-20"/>
        <w:jc w:val="both"/>
        <w:rPr>
          <w:rFonts w:ascii="Times New Roman" w:eastAsia="Times New Roman" w:hAnsi="Times New Roman"/>
          <w:sz w:val="24"/>
          <w:szCs w:val="24"/>
        </w:rPr>
      </w:pPr>
      <w:r w:rsidRPr="00F2542F">
        <w:rPr>
          <w:rFonts w:ascii="Times New Roman" w:eastAsia="Times New Roman" w:hAnsi="Times New Roman"/>
          <w:sz w:val="24"/>
          <w:szCs w:val="24"/>
        </w:rPr>
        <w:t>Çës</w:t>
      </w:r>
      <w:r w:rsidR="00A77C9C" w:rsidRPr="00F2542F">
        <w:rPr>
          <w:rFonts w:ascii="Times New Roman" w:eastAsia="Times New Roman" w:hAnsi="Times New Roman"/>
          <w:sz w:val="24"/>
          <w:szCs w:val="24"/>
        </w:rPr>
        <w:t>htjet nga juridiksionet e tjera</w:t>
      </w:r>
      <w:r w:rsidR="00B92716" w:rsidRPr="00F2542F">
        <w:rPr>
          <w:rFonts w:ascii="Times New Roman" w:eastAsia="Times New Roman" w:hAnsi="Times New Roman"/>
          <w:sz w:val="24"/>
          <w:szCs w:val="24"/>
        </w:rPr>
        <w:t xml:space="preserve"> citojini</w:t>
      </w:r>
      <w:r w:rsidRPr="00F2542F">
        <w:rPr>
          <w:rFonts w:ascii="Times New Roman" w:eastAsia="Times New Roman" w:hAnsi="Times New Roman"/>
          <w:sz w:val="24"/>
          <w:szCs w:val="24"/>
        </w:rPr>
        <w:t xml:space="preserve"> ashtu siç janë cituar në juridiksio</w:t>
      </w:r>
      <w:r w:rsidR="00B92716" w:rsidRPr="00F2542F">
        <w:rPr>
          <w:rFonts w:ascii="Times New Roman" w:eastAsia="Times New Roman" w:hAnsi="Times New Roman"/>
          <w:sz w:val="24"/>
          <w:szCs w:val="24"/>
        </w:rPr>
        <w:t>nin e tyre, pa vendosur pikë te</w:t>
      </w:r>
      <w:r w:rsidRPr="00F2542F">
        <w:rPr>
          <w:rFonts w:ascii="Times New Roman" w:eastAsia="Times New Roman" w:hAnsi="Times New Roman"/>
          <w:sz w:val="24"/>
          <w:szCs w:val="24"/>
        </w:rPr>
        <w:t xml:space="preserve"> shkurtesat</w:t>
      </w:r>
      <w:r w:rsidR="00B92716" w:rsidRPr="00F2542F">
        <w:rPr>
          <w:rFonts w:ascii="Times New Roman" w:eastAsia="Times New Roman" w:hAnsi="Times New Roman"/>
          <w:bCs/>
          <w:sz w:val="24"/>
          <w:szCs w:val="24"/>
        </w:rPr>
        <w:t xml:space="preserve">.  </w:t>
      </w:r>
      <w:r w:rsidRPr="00F2542F">
        <w:rPr>
          <w:rFonts w:ascii="Times New Roman" w:eastAsia="Times New Roman" w:hAnsi="Times New Roman"/>
          <w:bCs/>
          <w:sz w:val="24"/>
          <w:szCs w:val="24"/>
        </w:rPr>
        <w:t>Nëse emri i serisë  së raportit ligjor të ci</w:t>
      </w:r>
      <w:r w:rsidR="00B92716" w:rsidRPr="00F2542F">
        <w:rPr>
          <w:rFonts w:ascii="Times New Roman" w:eastAsia="Times New Roman" w:hAnsi="Times New Roman"/>
          <w:bCs/>
          <w:sz w:val="24"/>
          <w:szCs w:val="24"/>
        </w:rPr>
        <w:t>tuar nuk e identifikon gjykatën</w:t>
      </w:r>
      <w:r w:rsidRPr="00F2542F">
        <w:rPr>
          <w:rFonts w:ascii="Times New Roman" w:eastAsia="Times New Roman" w:hAnsi="Times New Roman"/>
          <w:bCs/>
          <w:sz w:val="24"/>
          <w:szCs w:val="24"/>
        </w:rPr>
        <w:t xml:space="preserve"> dhe identiteti i gjykatës nuk kuptohet nga konteksti, ju duhet ta shpjegoni këtë në formë të plotë ose në formë të shkurtuar në kllapa në fund të citimit</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Kur citoni një vendim të gjykatë</w:t>
      </w:r>
      <w:r w:rsidR="0037500D" w:rsidRPr="00F2542F">
        <w:rPr>
          <w:rFonts w:ascii="Times New Roman" w:eastAsia="Times New Roman" w:hAnsi="Times New Roman"/>
          <w:bCs/>
          <w:sz w:val="24"/>
          <w:szCs w:val="24"/>
        </w:rPr>
        <w:t>s supreme të një shteti në SHBA</w:t>
      </w:r>
      <w:r w:rsidRPr="00F2542F">
        <w:rPr>
          <w:rFonts w:ascii="Times New Roman" w:eastAsia="Times New Roman" w:hAnsi="Times New Roman"/>
          <w:bCs/>
          <w:sz w:val="24"/>
          <w:szCs w:val="24"/>
        </w:rPr>
        <w:t>, shkurtesa e emrit të shtetit mjafton</w:t>
      </w:r>
      <w:r w:rsidRPr="00F2542F">
        <w:rPr>
          <w:rFonts w:ascii="Times New Roman" w:eastAsia="Times New Roman" w:hAnsi="Times New Roman"/>
          <w:w w:val="45"/>
          <w:sz w:val="24"/>
          <w:szCs w:val="24"/>
        </w:rPr>
        <w:t>..</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i/>
          <w:w w:val="98"/>
          <w:sz w:val="24"/>
          <w:szCs w:val="24"/>
        </w:rPr>
        <w:t>Henningsen</w:t>
      </w:r>
      <w:r w:rsidRPr="00F2542F">
        <w:rPr>
          <w:rFonts w:ascii="Times New Roman" w:eastAsia="Times New Roman" w:hAnsi="Times New Roman"/>
          <w:i/>
          <w:sz w:val="24"/>
          <w:szCs w:val="24"/>
        </w:rPr>
        <w:t>v</w:t>
      </w:r>
      <w:r w:rsidR="00B92716" w:rsidRPr="00F2542F">
        <w:rPr>
          <w:rFonts w:ascii="Times New Roman" w:eastAsia="Times New Roman" w:hAnsi="Times New Roman"/>
          <w:i/>
          <w:sz w:val="24"/>
          <w:szCs w:val="24"/>
        </w:rPr>
        <w:t xml:space="preserve"> </w:t>
      </w:r>
      <w:r w:rsidRPr="00F2542F">
        <w:rPr>
          <w:rFonts w:ascii="Times New Roman" w:eastAsia="Times New Roman" w:hAnsi="Times New Roman"/>
          <w:i/>
          <w:w w:val="96"/>
          <w:sz w:val="24"/>
          <w:szCs w:val="24"/>
        </w:rPr>
        <w:t>Bloomfield</w:t>
      </w:r>
      <w:r w:rsidR="00B92716" w:rsidRPr="00F2542F">
        <w:rPr>
          <w:rFonts w:ascii="Times New Roman" w:eastAsia="Times New Roman" w:hAnsi="Times New Roman"/>
          <w:i/>
          <w:w w:val="96"/>
          <w:sz w:val="24"/>
          <w:szCs w:val="24"/>
        </w:rPr>
        <w:t xml:space="preserve"> </w:t>
      </w:r>
      <w:r w:rsidRPr="00F2542F">
        <w:rPr>
          <w:rFonts w:ascii="Times New Roman" w:eastAsia="Times New Roman" w:hAnsi="Times New Roman"/>
          <w:i/>
          <w:w w:val="96"/>
          <w:sz w:val="24"/>
          <w:szCs w:val="24"/>
        </w:rPr>
        <w:t>Motors</w:t>
      </w:r>
      <w:r w:rsidR="00B92716" w:rsidRPr="00F2542F">
        <w:rPr>
          <w:rFonts w:ascii="Times New Roman" w:eastAsia="Times New Roman" w:hAnsi="Times New Roman"/>
          <w:i/>
          <w:w w:val="96"/>
          <w:sz w:val="24"/>
          <w:szCs w:val="24"/>
        </w:rPr>
        <w:t xml:space="preserve"> </w:t>
      </w:r>
      <w:r w:rsidRPr="00F2542F">
        <w:rPr>
          <w:rFonts w:ascii="Times New Roman" w:eastAsia="Times New Roman" w:hAnsi="Times New Roman"/>
          <w:i/>
          <w:sz w:val="24"/>
          <w:szCs w:val="24"/>
        </w:rPr>
        <w:t>Inc</w:t>
      </w:r>
      <w:r w:rsidR="00B92716" w:rsidRPr="00F2542F">
        <w:rPr>
          <w:rFonts w:ascii="Times New Roman" w:eastAsia="Times New Roman" w:hAnsi="Times New Roman"/>
          <w:i/>
          <w:sz w:val="24"/>
          <w:szCs w:val="24"/>
        </w:rPr>
        <w:t xml:space="preserve"> </w:t>
      </w:r>
      <w:r w:rsidRPr="00F2542F">
        <w:rPr>
          <w:rFonts w:ascii="Times New Roman" w:eastAsia="Times New Roman" w:hAnsi="Times New Roman"/>
          <w:sz w:val="24"/>
          <w:szCs w:val="24"/>
        </w:rPr>
        <w:t>161A2d69(NJ1960)</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i/>
          <w:w w:val="97"/>
          <w:sz w:val="24"/>
          <w:szCs w:val="24"/>
        </w:rPr>
        <w:t>Michael</w:t>
      </w:r>
      <w:r w:rsidRPr="00F2542F">
        <w:rPr>
          <w:rFonts w:ascii="Times New Roman" w:eastAsia="Times New Roman" w:hAnsi="Times New Roman"/>
          <w:i/>
          <w:sz w:val="24"/>
          <w:szCs w:val="24"/>
        </w:rPr>
        <w:t>v</w:t>
      </w:r>
      <w:r w:rsidR="00B92716" w:rsidRPr="00F2542F">
        <w:rPr>
          <w:rFonts w:ascii="Times New Roman" w:eastAsia="Times New Roman" w:hAnsi="Times New Roman"/>
          <w:i/>
          <w:sz w:val="24"/>
          <w:szCs w:val="24"/>
        </w:rPr>
        <w:t xml:space="preserve"> </w:t>
      </w:r>
      <w:r w:rsidRPr="00F2542F">
        <w:rPr>
          <w:rFonts w:ascii="Times New Roman" w:eastAsia="Times New Roman" w:hAnsi="Times New Roman"/>
          <w:i/>
          <w:w w:val="95"/>
          <w:sz w:val="24"/>
          <w:szCs w:val="24"/>
        </w:rPr>
        <w:t>Johnson</w:t>
      </w:r>
      <w:r w:rsidRPr="00F2542F">
        <w:rPr>
          <w:rFonts w:ascii="Times New Roman" w:eastAsia="Times New Roman" w:hAnsi="Times New Roman"/>
          <w:sz w:val="24"/>
          <w:szCs w:val="24"/>
        </w:rPr>
        <w:t>426</w:t>
      </w:r>
      <w:r w:rsidRPr="00F2542F">
        <w:rPr>
          <w:rFonts w:ascii="Times New Roman" w:eastAsia="Times New Roman" w:hAnsi="Times New Roman"/>
          <w:w w:val="94"/>
          <w:sz w:val="24"/>
          <w:szCs w:val="24"/>
        </w:rPr>
        <w:t>US</w:t>
      </w:r>
      <w:r w:rsidRPr="00F2542F">
        <w:rPr>
          <w:rFonts w:ascii="Times New Roman" w:eastAsia="Times New Roman" w:hAnsi="Times New Roman"/>
          <w:sz w:val="24"/>
          <w:szCs w:val="24"/>
        </w:rPr>
        <w:t>346(1976)</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B9271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i/>
          <w:sz w:val="24"/>
          <w:szCs w:val="24"/>
        </w:rPr>
        <w:t>W</w:t>
      </w:r>
      <w:r w:rsidR="00FA4876" w:rsidRPr="00F2542F">
        <w:rPr>
          <w:rFonts w:ascii="Times New Roman" w:eastAsia="Times New Roman" w:hAnsi="Times New Roman"/>
          <w:i/>
          <w:sz w:val="24"/>
          <w:szCs w:val="24"/>
        </w:rPr>
        <w:t>altons</w:t>
      </w:r>
      <w:r w:rsidRPr="00F2542F">
        <w:rPr>
          <w:rFonts w:ascii="Times New Roman" w:eastAsia="Times New Roman" w:hAnsi="Times New Roman"/>
          <w:i/>
          <w:sz w:val="24"/>
          <w:szCs w:val="24"/>
        </w:rPr>
        <w:t xml:space="preserve"> </w:t>
      </w:r>
      <w:r w:rsidR="00FA4876" w:rsidRPr="00F2542F">
        <w:rPr>
          <w:rFonts w:ascii="Times New Roman" w:eastAsia="Times New Roman" w:hAnsi="Times New Roman"/>
          <w:i/>
          <w:w w:val="93"/>
          <w:sz w:val="24"/>
          <w:szCs w:val="24"/>
        </w:rPr>
        <w:t xml:space="preserve">Stores </w:t>
      </w:r>
      <w:r w:rsidR="00FA4876" w:rsidRPr="00F2542F">
        <w:rPr>
          <w:rFonts w:ascii="Times New Roman" w:eastAsia="Times New Roman" w:hAnsi="Times New Roman"/>
          <w:i/>
          <w:sz w:val="24"/>
          <w:szCs w:val="24"/>
        </w:rPr>
        <w:t>(Interstate)</w:t>
      </w:r>
      <w:r w:rsidRPr="00F2542F">
        <w:rPr>
          <w:rFonts w:ascii="Times New Roman" w:eastAsia="Times New Roman" w:hAnsi="Times New Roman"/>
          <w:i/>
          <w:sz w:val="24"/>
          <w:szCs w:val="24"/>
        </w:rPr>
        <w:t xml:space="preserve"> </w:t>
      </w:r>
      <w:r w:rsidR="00FA4876" w:rsidRPr="00F2542F">
        <w:rPr>
          <w:rFonts w:ascii="Times New Roman" w:eastAsia="Times New Roman" w:hAnsi="Times New Roman"/>
          <w:i/>
          <w:sz w:val="24"/>
          <w:szCs w:val="24"/>
        </w:rPr>
        <w:t>Ltdv</w:t>
      </w:r>
      <w:r w:rsidRPr="00F2542F">
        <w:rPr>
          <w:rFonts w:ascii="Times New Roman" w:eastAsia="Times New Roman" w:hAnsi="Times New Roman"/>
          <w:i/>
          <w:sz w:val="24"/>
          <w:szCs w:val="24"/>
        </w:rPr>
        <w:t xml:space="preserve"> </w:t>
      </w:r>
      <w:r w:rsidR="00FA4876" w:rsidRPr="00F2542F">
        <w:rPr>
          <w:rFonts w:ascii="Times New Roman" w:eastAsia="Times New Roman" w:hAnsi="Times New Roman"/>
          <w:i/>
          <w:sz w:val="24"/>
          <w:szCs w:val="24"/>
        </w:rPr>
        <w:t>Maher</w:t>
      </w:r>
      <w:r w:rsidRPr="00F2542F">
        <w:rPr>
          <w:rFonts w:ascii="Times New Roman" w:eastAsia="Times New Roman" w:hAnsi="Times New Roman"/>
          <w:i/>
          <w:sz w:val="24"/>
          <w:szCs w:val="24"/>
        </w:rPr>
        <w:t xml:space="preserve"> </w:t>
      </w:r>
      <w:r w:rsidR="00FA4876" w:rsidRPr="00F2542F">
        <w:rPr>
          <w:rFonts w:ascii="Times New Roman" w:eastAsia="Times New Roman" w:hAnsi="Times New Roman"/>
          <w:w w:val="97"/>
          <w:sz w:val="24"/>
          <w:szCs w:val="24"/>
        </w:rPr>
        <w:t>(1988)</w:t>
      </w:r>
      <w:r w:rsidRPr="00F2542F">
        <w:rPr>
          <w:rFonts w:ascii="Times New Roman" w:eastAsia="Times New Roman" w:hAnsi="Times New Roman"/>
          <w:w w:val="97"/>
          <w:sz w:val="24"/>
          <w:szCs w:val="24"/>
        </w:rPr>
        <w:t xml:space="preserve"> </w:t>
      </w:r>
      <w:r w:rsidR="00FA4876" w:rsidRPr="00F2542F">
        <w:rPr>
          <w:rFonts w:ascii="Times New Roman" w:eastAsia="Times New Roman" w:hAnsi="Times New Roman"/>
          <w:sz w:val="24"/>
          <w:szCs w:val="24"/>
        </w:rPr>
        <w:t>164</w:t>
      </w:r>
      <w:r w:rsidR="00FA4876" w:rsidRPr="00F2542F">
        <w:rPr>
          <w:rFonts w:ascii="Times New Roman" w:eastAsia="Times New Roman" w:hAnsi="Times New Roman"/>
          <w:w w:val="93"/>
          <w:sz w:val="24"/>
          <w:szCs w:val="24"/>
        </w:rPr>
        <w:t>CLR</w:t>
      </w:r>
      <w:r w:rsidR="00FA4876" w:rsidRPr="00F2542F">
        <w:rPr>
          <w:rFonts w:ascii="Times New Roman" w:eastAsia="Times New Roman" w:hAnsi="Times New Roman"/>
          <w:sz w:val="24"/>
          <w:szCs w:val="24"/>
        </w:rPr>
        <w:t>387</w:t>
      </w:r>
    </w:p>
    <w:p w:rsidR="00FA4876" w:rsidRPr="00F2542F" w:rsidRDefault="00FA4876" w:rsidP="00FA4876">
      <w:pPr>
        <w:spacing w:after="0" w:line="276" w:lineRule="auto"/>
        <w:ind w:right="5437"/>
        <w:jc w:val="both"/>
        <w:rPr>
          <w:rFonts w:ascii="Times New Roman" w:eastAsia="Gill Sans MT" w:hAnsi="Times New Roman"/>
          <w:sz w:val="24"/>
          <w:szCs w:val="24"/>
        </w:rPr>
      </w:pPr>
    </w:p>
    <w:p w:rsidR="00FA4876" w:rsidRPr="00F2542F" w:rsidRDefault="00625742" w:rsidP="00FA4876">
      <w:pPr>
        <w:spacing w:after="0" w:line="276" w:lineRule="auto"/>
        <w:ind w:right="3352"/>
        <w:jc w:val="both"/>
        <w:rPr>
          <w:rFonts w:ascii="Times New Roman" w:eastAsia="Gill Sans MT" w:hAnsi="Times New Roman"/>
          <w:b/>
          <w:sz w:val="24"/>
          <w:szCs w:val="24"/>
        </w:rPr>
      </w:pPr>
      <w:r w:rsidRPr="00F2542F">
        <w:rPr>
          <w:rFonts w:ascii="Times New Roman" w:eastAsia="Gill Sans MT" w:hAnsi="Times New Roman"/>
          <w:b/>
          <w:sz w:val="24"/>
          <w:szCs w:val="24"/>
        </w:rPr>
        <w:lastRenderedPageBreak/>
        <w:t>2.4</w:t>
      </w:r>
      <w:r w:rsidR="0037500D" w:rsidRPr="00F2542F">
        <w:rPr>
          <w:rFonts w:ascii="Times New Roman" w:eastAsia="Gill Sans MT" w:hAnsi="Times New Roman"/>
          <w:b/>
          <w:sz w:val="24"/>
          <w:szCs w:val="24"/>
        </w:rPr>
        <w:t>.2 Legjislacion</w:t>
      </w:r>
      <w:r w:rsidR="00B92716" w:rsidRPr="00F2542F">
        <w:rPr>
          <w:rFonts w:ascii="Times New Roman" w:eastAsia="Gill Sans MT" w:hAnsi="Times New Roman"/>
          <w:b/>
          <w:sz w:val="24"/>
          <w:szCs w:val="24"/>
        </w:rPr>
        <w:t>i</w:t>
      </w:r>
    </w:p>
    <w:p w:rsidR="00FA4876" w:rsidRPr="00F2542F" w:rsidRDefault="00FA4876" w:rsidP="00FA4876">
      <w:pPr>
        <w:spacing w:before="7" w:after="0" w:line="276" w:lineRule="auto"/>
        <w:ind w:right="86"/>
        <w:jc w:val="both"/>
        <w:rPr>
          <w:rFonts w:ascii="Times New Roman" w:eastAsia="Times New Roman" w:hAnsi="Times New Roman"/>
          <w:sz w:val="24"/>
          <w:szCs w:val="24"/>
        </w:rPr>
      </w:pPr>
      <w:r w:rsidRPr="00F2542F">
        <w:rPr>
          <w:rFonts w:ascii="Times New Roman" w:eastAsia="Times New Roman" w:hAnsi="Times New Roman"/>
          <w:sz w:val="24"/>
          <w:szCs w:val="24"/>
        </w:rPr>
        <w:t>Legjislacionin nga juridiksionet e tjera citojeni ashtu siç është cituar në juridiksi</w:t>
      </w:r>
      <w:r w:rsidR="00B92716" w:rsidRPr="00F2542F">
        <w:rPr>
          <w:rFonts w:ascii="Times New Roman" w:eastAsia="Times New Roman" w:hAnsi="Times New Roman"/>
          <w:sz w:val="24"/>
          <w:szCs w:val="24"/>
        </w:rPr>
        <w:t>onin e vet, pa vendosur pikë te</w:t>
      </w:r>
      <w:r w:rsidRPr="00F2542F">
        <w:rPr>
          <w:rFonts w:ascii="Times New Roman" w:eastAsia="Times New Roman" w:hAnsi="Times New Roman"/>
          <w:sz w:val="24"/>
          <w:szCs w:val="24"/>
        </w:rPr>
        <w:t xml:space="preserve"> shkurtesat</w:t>
      </w:r>
      <w:r w:rsidRPr="00F2542F">
        <w:rPr>
          <w:rFonts w:ascii="Times New Roman" w:eastAsia="Times New Roman" w:hAnsi="Times New Roman"/>
          <w:w w:val="45"/>
          <w:sz w:val="24"/>
          <w:szCs w:val="24"/>
        </w:rPr>
        <w:t xml:space="preserve">. </w:t>
      </w:r>
      <w:r w:rsidRPr="00F2542F">
        <w:rPr>
          <w:rFonts w:ascii="Times New Roman" w:eastAsia="Times New Roman" w:hAnsi="Times New Roman"/>
          <w:bCs/>
          <w:sz w:val="24"/>
          <w:szCs w:val="24"/>
        </w:rPr>
        <w:t>Shënojeni juridiksionin nëse është e nevojshme</w:t>
      </w:r>
      <w:r w:rsidRPr="00F2542F">
        <w:rPr>
          <w:rFonts w:ascii="Times New Roman" w:eastAsia="Times New Roman" w:hAnsi="Times New Roman"/>
          <w:w w:val="45"/>
          <w:sz w:val="24"/>
          <w:szCs w:val="24"/>
        </w:rPr>
        <w:t xml:space="preserve"> </w:t>
      </w:r>
      <w:r w:rsidR="00B92716" w:rsidRPr="00F2542F">
        <w:rPr>
          <w:rFonts w:ascii="Times New Roman" w:eastAsia="Times New Roman" w:hAnsi="Times New Roman"/>
          <w:w w:val="45"/>
          <w:sz w:val="24"/>
          <w:szCs w:val="24"/>
        </w:rPr>
        <w:t xml:space="preserve">. </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spacing w:after="0" w:line="276" w:lineRule="auto"/>
        <w:rPr>
          <w:rFonts w:ascii="Times New Roman" w:eastAsia="Times New Roman" w:hAnsi="Times New Roman"/>
          <w:sz w:val="24"/>
          <w:szCs w:val="24"/>
        </w:rPr>
      </w:pPr>
      <w:r w:rsidRPr="00F2542F">
        <w:rPr>
          <w:rFonts w:ascii="Times New Roman" w:eastAsia="Times New Roman" w:hAnsi="Times New Roman"/>
          <w:sz w:val="24"/>
          <w:szCs w:val="24"/>
        </w:rPr>
        <w:t xml:space="preserve">Accident Compensation Act </w:t>
      </w:r>
      <w:r w:rsidRPr="00F2542F">
        <w:rPr>
          <w:rFonts w:ascii="Times New Roman" w:eastAsia="Times New Roman" w:hAnsi="Times New Roman"/>
          <w:w w:val="96"/>
          <w:sz w:val="24"/>
          <w:szCs w:val="24"/>
        </w:rPr>
        <w:t>1972</w:t>
      </w:r>
      <w:r w:rsidR="00B92716" w:rsidRPr="00F2542F">
        <w:rPr>
          <w:rFonts w:ascii="Times New Roman" w:eastAsia="Times New Roman" w:hAnsi="Times New Roman"/>
          <w:w w:val="96"/>
          <w:sz w:val="24"/>
          <w:szCs w:val="24"/>
        </w:rPr>
        <w:t xml:space="preserve"> </w:t>
      </w:r>
      <w:r w:rsidRPr="00F2542F">
        <w:rPr>
          <w:rFonts w:ascii="Times New Roman" w:eastAsia="Times New Roman" w:hAnsi="Times New Roman"/>
          <w:w w:val="102"/>
          <w:sz w:val="24"/>
          <w:szCs w:val="24"/>
        </w:rPr>
        <w:t>(NZ)</w:t>
      </w:r>
    </w:p>
    <w:p w:rsidR="00FA4876" w:rsidRPr="00F2542F" w:rsidRDefault="00FA4876" w:rsidP="00FA4876">
      <w:pPr>
        <w:spacing w:after="0" w:line="276" w:lineRule="auto"/>
        <w:rPr>
          <w:rFonts w:ascii="Times New Roman" w:eastAsia="Times New Roman" w:hAnsi="Times New Roman"/>
          <w:sz w:val="24"/>
          <w:szCs w:val="24"/>
        </w:rPr>
      </w:pPr>
    </w:p>
    <w:p w:rsidR="00FA4876" w:rsidRPr="00F2542F" w:rsidRDefault="00FA4876" w:rsidP="00FA4876">
      <w:pPr>
        <w:tabs>
          <w:tab w:val="left" w:pos="7180"/>
        </w:tabs>
        <w:spacing w:after="0" w:line="276" w:lineRule="auto"/>
        <w:ind w:right="-20"/>
        <w:rPr>
          <w:rFonts w:ascii="Times New Roman" w:eastAsia="Times New Roman" w:hAnsi="Times New Roman"/>
          <w:sz w:val="24"/>
          <w:szCs w:val="24"/>
        </w:rPr>
      </w:pPr>
      <w:r w:rsidRPr="00F2542F">
        <w:rPr>
          <w:rFonts w:ascii="Times New Roman" w:eastAsia="Times New Roman" w:hAnsi="Times New Roman"/>
          <w:w w:val="96"/>
          <w:sz w:val="24"/>
          <w:szCs w:val="24"/>
        </w:rPr>
        <w:t>1976</w:t>
      </w:r>
      <w:r w:rsidR="00B92716" w:rsidRPr="00F2542F">
        <w:rPr>
          <w:rFonts w:ascii="Times New Roman" w:eastAsia="Times New Roman" w:hAnsi="Times New Roman"/>
          <w:w w:val="96"/>
          <w:sz w:val="24"/>
          <w:szCs w:val="24"/>
        </w:rPr>
        <w:t xml:space="preserve"> </w:t>
      </w:r>
      <w:r w:rsidRPr="00F2542F">
        <w:rPr>
          <w:rFonts w:ascii="Times New Roman" w:eastAsia="Times New Roman" w:hAnsi="Times New Roman"/>
          <w:sz w:val="24"/>
          <w:szCs w:val="24"/>
        </w:rPr>
        <w:t>Standard</w:t>
      </w:r>
      <w:r w:rsidR="00B92716" w:rsidRPr="00F2542F">
        <w:rPr>
          <w:rFonts w:ascii="Times New Roman" w:eastAsia="Times New Roman" w:hAnsi="Times New Roman"/>
          <w:sz w:val="24"/>
          <w:szCs w:val="24"/>
        </w:rPr>
        <w:t xml:space="preserve"> </w:t>
      </w:r>
      <w:r w:rsidRPr="00F2542F">
        <w:rPr>
          <w:rFonts w:ascii="Times New Roman" w:eastAsia="Times New Roman" w:hAnsi="Times New Roman"/>
          <w:sz w:val="24"/>
          <w:szCs w:val="24"/>
        </w:rPr>
        <w:t>Terms</w:t>
      </w:r>
      <w:r w:rsidR="00B92716" w:rsidRPr="00F2542F">
        <w:rPr>
          <w:rFonts w:ascii="Times New Roman" w:eastAsia="Times New Roman" w:hAnsi="Times New Roman"/>
          <w:sz w:val="24"/>
          <w:szCs w:val="24"/>
        </w:rPr>
        <w:t xml:space="preserve"> </w:t>
      </w:r>
      <w:r w:rsidRPr="00F2542F">
        <w:rPr>
          <w:rFonts w:ascii="Times New Roman" w:eastAsia="Times New Roman" w:hAnsi="Times New Roman"/>
          <w:w w:val="98"/>
          <w:sz w:val="24"/>
          <w:szCs w:val="24"/>
        </w:rPr>
        <w:t>Act</w:t>
      </w:r>
      <w:r w:rsidR="00B92716" w:rsidRPr="00F2542F">
        <w:rPr>
          <w:rFonts w:ascii="Times New Roman" w:eastAsia="Times New Roman" w:hAnsi="Times New Roman"/>
          <w:w w:val="98"/>
          <w:sz w:val="24"/>
          <w:szCs w:val="24"/>
        </w:rPr>
        <w:t xml:space="preserve"> </w:t>
      </w:r>
      <w:r w:rsidRPr="00F2542F">
        <w:rPr>
          <w:rFonts w:ascii="Times New Roman" w:eastAsia="Times New Roman" w:hAnsi="Times New Roman"/>
          <w:w w:val="95"/>
          <w:sz w:val="24"/>
          <w:szCs w:val="24"/>
        </w:rPr>
        <w:t>(</w:t>
      </w:r>
      <w:r w:rsidRPr="00F2542F">
        <w:rPr>
          <w:rFonts w:ascii="Times New Roman" w:eastAsia="Times New Roman" w:hAnsi="Times New Roman"/>
          <w:i/>
          <w:w w:val="95"/>
          <w:sz w:val="24"/>
          <w:szCs w:val="24"/>
        </w:rPr>
        <w:t>Gesetz</w:t>
      </w:r>
      <w:r w:rsidRPr="00F2542F">
        <w:rPr>
          <w:rFonts w:ascii="Times New Roman" w:eastAsia="Times New Roman" w:hAnsi="Times New Roman"/>
          <w:i/>
          <w:w w:val="97"/>
          <w:sz w:val="24"/>
          <w:szCs w:val="24"/>
        </w:rPr>
        <w:t>überAllgemeine</w:t>
      </w:r>
      <w:r w:rsidRPr="00F2542F">
        <w:rPr>
          <w:rFonts w:ascii="Times New Roman" w:eastAsia="Times New Roman" w:hAnsi="Times New Roman"/>
          <w:i/>
          <w:w w:val="96"/>
          <w:sz w:val="24"/>
          <w:szCs w:val="24"/>
        </w:rPr>
        <w:t>Geschäftsbedingungen</w:t>
      </w:r>
      <w:r w:rsidRPr="00F2542F">
        <w:rPr>
          <w:rFonts w:ascii="Times New Roman" w:eastAsia="Times New Roman" w:hAnsi="Times New Roman"/>
          <w:w w:val="103"/>
          <w:sz w:val="24"/>
          <w:szCs w:val="24"/>
        </w:rPr>
        <w:t xml:space="preserve">) </w:t>
      </w:r>
      <w:r w:rsidRPr="00F2542F">
        <w:rPr>
          <w:rFonts w:ascii="Times New Roman" w:eastAsia="Times New Roman" w:hAnsi="Times New Roman"/>
          <w:sz w:val="24"/>
          <w:szCs w:val="24"/>
        </w:rPr>
        <w:t>(FRG)</w:t>
      </w:r>
    </w:p>
    <w:p w:rsidR="00FA4876" w:rsidRPr="00F2542F" w:rsidRDefault="00FA4876" w:rsidP="00FA4876">
      <w:pPr>
        <w:spacing w:before="5" w:after="0" w:line="276" w:lineRule="auto"/>
        <w:ind w:right="3834"/>
        <w:jc w:val="both"/>
        <w:rPr>
          <w:rFonts w:ascii="Times New Roman" w:eastAsia="Times New Roman" w:hAnsi="Times New Roman"/>
          <w:sz w:val="24"/>
          <w:szCs w:val="24"/>
        </w:rPr>
      </w:pPr>
    </w:p>
    <w:p w:rsidR="00FA4876" w:rsidRPr="00F2542F" w:rsidRDefault="00FA4876" w:rsidP="00FA4876">
      <w:pPr>
        <w:spacing w:before="5" w:after="0" w:line="276" w:lineRule="auto"/>
        <w:ind w:right="3834"/>
        <w:jc w:val="both"/>
        <w:rPr>
          <w:rFonts w:ascii="Times New Roman" w:eastAsia="Times New Roman" w:hAnsi="Times New Roman"/>
          <w:sz w:val="24"/>
          <w:szCs w:val="24"/>
        </w:rPr>
      </w:pPr>
      <w:r w:rsidRPr="00F2542F">
        <w:rPr>
          <w:rFonts w:ascii="Times New Roman" w:eastAsia="Times New Roman" w:hAnsi="Times New Roman"/>
          <w:b/>
          <w:sz w:val="24"/>
          <w:szCs w:val="24"/>
        </w:rPr>
        <w:t>3. Burimet dytësore</w:t>
      </w:r>
    </w:p>
    <w:p w:rsidR="00FA4876" w:rsidRPr="00F2542F" w:rsidRDefault="00FA4876" w:rsidP="00FA4876">
      <w:pPr>
        <w:spacing w:before="9" w:after="0" w:line="276" w:lineRule="auto"/>
        <w:rPr>
          <w:rFonts w:ascii="Times New Roman" w:eastAsia="Times New Roman" w:hAnsi="Times New Roman"/>
          <w:sz w:val="24"/>
          <w:szCs w:val="24"/>
        </w:rPr>
      </w:pPr>
    </w:p>
    <w:p w:rsidR="00FA4876" w:rsidRPr="00F2542F" w:rsidRDefault="0037500D" w:rsidP="00FA4876">
      <w:pPr>
        <w:spacing w:after="0" w:line="276" w:lineRule="auto"/>
        <w:ind w:right="-20"/>
        <w:jc w:val="both"/>
        <w:rPr>
          <w:rFonts w:ascii="Times New Roman" w:eastAsia="Gill Sans MT" w:hAnsi="Times New Roman"/>
          <w:b/>
          <w:sz w:val="24"/>
          <w:szCs w:val="24"/>
        </w:rPr>
      </w:pPr>
      <w:r w:rsidRPr="00F2542F">
        <w:rPr>
          <w:rFonts w:ascii="Times New Roman" w:eastAsia="Gill Sans MT" w:hAnsi="Times New Roman"/>
          <w:b/>
          <w:sz w:val="24"/>
          <w:szCs w:val="24"/>
        </w:rPr>
        <w:t>3.1.1 Emrat e autorëve</w:t>
      </w:r>
    </w:p>
    <w:p w:rsidR="00FA4876" w:rsidRPr="00F2542F" w:rsidRDefault="00FA4876" w:rsidP="00FA4876">
      <w:pPr>
        <w:spacing w:after="0" w:line="276" w:lineRule="auto"/>
        <w:ind w:right="-20"/>
        <w:jc w:val="both"/>
        <w:rPr>
          <w:rFonts w:ascii="Times New Roman" w:eastAsia="Times New Roman" w:hAnsi="Times New Roman"/>
          <w:bCs/>
          <w:sz w:val="24"/>
          <w:szCs w:val="24"/>
        </w:rPr>
      </w:pPr>
    </w:p>
    <w:p w:rsidR="00FA4876" w:rsidRPr="00F2542F" w:rsidRDefault="00FA4876" w:rsidP="00FA4876">
      <w:pPr>
        <w:spacing w:before="7" w:after="0" w:line="276" w:lineRule="auto"/>
        <w:ind w:right="-20"/>
        <w:jc w:val="both"/>
        <w:rPr>
          <w:rFonts w:ascii="Times New Roman" w:eastAsia="Times New Roman" w:hAnsi="Times New Roman"/>
          <w:bCs/>
          <w:sz w:val="24"/>
          <w:szCs w:val="24"/>
        </w:rPr>
      </w:pPr>
      <w:r w:rsidRPr="00F2542F">
        <w:rPr>
          <w:rFonts w:ascii="Times New Roman" w:eastAsia="Times New Roman" w:hAnsi="Times New Roman"/>
          <w:bCs/>
          <w:sz w:val="24"/>
          <w:szCs w:val="24"/>
        </w:rPr>
        <w:t>Shënojini emrat e autorëve ashtu siç shfaqen në botim, por hiqn</w:t>
      </w:r>
      <w:r w:rsidR="0037500D" w:rsidRPr="00F2542F">
        <w:rPr>
          <w:rFonts w:ascii="Times New Roman" w:eastAsia="Times New Roman" w:hAnsi="Times New Roman"/>
          <w:bCs/>
          <w:sz w:val="24"/>
          <w:szCs w:val="24"/>
        </w:rPr>
        <w:t>i post nominime të tilla si QC</w:t>
      </w:r>
      <w:r w:rsidRPr="00F2542F">
        <w:rPr>
          <w:rFonts w:ascii="Times New Roman" w:eastAsia="Times New Roman" w:hAnsi="Times New Roman"/>
          <w:bCs/>
          <w:sz w:val="24"/>
          <w:szCs w:val="24"/>
        </w:rPr>
        <w:t>.</w:t>
      </w:r>
    </w:p>
    <w:p w:rsidR="00FA4876" w:rsidRPr="00F2542F" w:rsidRDefault="00FA4876" w:rsidP="00FA4876">
      <w:pPr>
        <w:spacing w:before="7" w:after="0" w:line="276" w:lineRule="auto"/>
        <w:ind w:right="-20"/>
        <w:jc w:val="both"/>
        <w:rPr>
          <w:rFonts w:ascii="Times New Roman" w:eastAsia="Times New Roman" w:hAnsi="Times New Roman"/>
          <w:sz w:val="24"/>
          <w:szCs w:val="24"/>
        </w:rPr>
      </w:pPr>
      <w:r w:rsidRPr="00F2542F">
        <w:rPr>
          <w:rFonts w:ascii="Times New Roman" w:eastAsia="Times New Roman" w:hAnsi="Times New Roman"/>
          <w:bCs/>
          <w:sz w:val="24"/>
          <w:szCs w:val="24"/>
        </w:rPr>
        <w:t>Nëse janë më shumë se tre autor</w:t>
      </w:r>
      <w:r w:rsidR="00B92716" w:rsidRPr="00F2542F">
        <w:rPr>
          <w:rFonts w:ascii="Times New Roman" w:eastAsia="Times New Roman" w:hAnsi="Times New Roman"/>
          <w:bCs/>
          <w:sz w:val="24"/>
          <w:szCs w:val="24"/>
        </w:rPr>
        <w:t>ë</w:t>
      </w:r>
      <w:r w:rsidRPr="00F2542F">
        <w:rPr>
          <w:rFonts w:ascii="Times New Roman" w:eastAsia="Times New Roman" w:hAnsi="Times New Roman"/>
          <w:bCs/>
          <w:sz w:val="24"/>
          <w:szCs w:val="24"/>
        </w:rPr>
        <w:t>, shënoni emrin e autorit të parë të ndjekur nga “</w:t>
      </w:r>
      <w:r w:rsidRPr="00F2542F">
        <w:rPr>
          <w:rFonts w:ascii="Times New Roman" w:eastAsia="Times New Roman" w:hAnsi="Times New Roman"/>
          <w:bCs/>
          <w:i/>
          <w:sz w:val="24"/>
          <w:szCs w:val="24"/>
        </w:rPr>
        <w:t>dhe të tjerë</w:t>
      </w:r>
      <w:r w:rsidRPr="00F2542F">
        <w:rPr>
          <w:rFonts w:ascii="Times New Roman" w:eastAsia="Times New Roman" w:hAnsi="Times New Roman"/>
          <w:bCs/>
          <w:sz w:val="24"/>
          <w:szCs w:val="24"/>
        </w:rPr>
        <w:t>”.</w:t>
      </w:r>
      <w:r w:rsidR="00B92716" w:rsidRPr="00F2542F">
        <w:rPr>
          <w:rFonts w:ascii="Times New Roman" w:eastAsia="Times New Roman" w:hAnsi="Times New Roman"/>
          <w:bCs/>
          <w:sz w:val="24"/>
          <w:szCs w:val="24"/>
        </w:rPr>
        <w:t xml:space="preserve"> </w:t>
      </w:r>
      <w:r w:rsidRPr="00F2542F">
        <w:rPr>
          <w:rFonts w:ascii="Times New Roman" w:eastAsia="Times New Roman" w:hAnsi="Times New Roman"/>
          <w:bCs/>
          <w:sz w:val="24"/>
          <w:szCs w:val="24"/>
        </w:rPr>
        <w:t>Nëse nuk identifikohet asnjë individ autor, por një organizatë apo institut që pretendon përgjegjësinë editoriale për punimin, atëherë citojeni atë si autor. Nëse asnjë person, organizatë apo institucion nuk pretendon përgjegjësinë për punimin, fillojeni citimin me titull.</w:t>
      </w:r>
    </w:p>
    <w:p w:rsidR="00FA4876" w:rsidRPr="00F2542F" w:rsidRDefault="00FA4876" w:rsidP="00FA4876">
      <w:pPr>
        <w:spacing w:after="0" w:line="276" w:lineRule="auto"/>
        <w:ind w:right="1005"/>
        <w:jc w:val="both"/>
        <w:rPr>
          <w:rFonts w:ascii="Times New Roman" w:eastAsia="Times New Roman" w:hAnsi="Times New Roman"/>
          <w:sz w:val="24"/>
          <w:szCs w:val="24"/>
        </w:rPr>
      </w:pPr>
    </w:p>
    <w:p w:rsidR="00FA4876" w:rsidRPr="00F2542F" w:rsidRDefault="00B92716" w:rsidP="00FA4876">
      <w:pPr>
        <w:spacing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3"/>
          <w:sz w:val="24"/>
          <w:szCs w:val="24"/>
        </w:rPr>
        <w:t xml:space="preserve">Në </w:t>
      </w:r>
      <w:r w:rsidRPr="00F2542F">
        <w:rPr>
          <w:rFonts w:ascii="Times New Roman" w:eastAsia="Times New Roman" w:hAnsi="Times New Roman"/>
          <w:i/>
          <w:spacing w:val="-3"/>
          <w:sz w:val="24"/>
          <w:szCs w:val="24"/>
        </w:rPr>
        <w:t>footnote</w:t>
      </w:r>
      <w:r w:rsidR="00FA4876" w:rsidRPr="00F2542F">
        <w:rPr>
          <w:rFonts w:ascii="Times New Roman" w:eastAsia="Times New Roman" w:hAnsi="Times New Roman"/>
          <w:spacing w:val="-3"/>
          <w:sz w:val="24"/>
          <w:szCs w:val="24"/>
        </w:rPr>
        <w:t>, emri i autorit apo inicialet vendosen para mbiemrit. Në bibliografi, mbiemri vendoset para, pastaj shënohen inicialet, të ndjekura nga presja.</w:t>
      </w:r>
    </w:p>
    <w:p w:rsidR="00FA4876" w:rsidRPr="00F2542F" w:rsidRDefault="00FA4876" w:rsidP="00FA4876">
      <w:pPr>
        <w:spacing w:before="1" w:after="0" w:line="276" w:lineRule="auto"/>
        <w:rPr>
          <w:rFonts w:ascii="Times New Roman" w:eastAsia="Times New Roman" w:hAnsi="Times New Roman"/>
          <w:sz w:val="24"/>
          <w:szCs w:val="24"/>
        </w:rPr>
      </w:pPr>
    </w:p>
    <w:p w:rsidR="00FA4876" w:rsidRPr="00F2542F" w:rsidRDefault="00FA4876" w:rsidP="00FA4876">
      <w:pPr>
        <w:tabs>
          <w:tab w:val="left" w:pos="720"/>
          <w:tab w:val="left" w:pos="7180"/>
        </w:tabs>
        <w:spacing w:after="0" w:line="276" w:lineRule="auto"/>
        <w:ind w:right="-20"/>
        <w:jc w:val="both"/>
        <w:rPr>
          <w:rFonts w:ascii="Times New Roman" w:eastAsia="Gill Sans MT" w:hAnsi="Times New Roman"/>
          <w:b/>
          <w:sz w:val="24"/>
          <w:szCs w:val="24"/>
        </w:rPr>
      </w:pPr>
      <w:r w:rsidRPr="00F2542F">
        <w:rPr>
          <w:rFonts w:ascii="Times New Roman" w:eastAsia="Gill Sans MT" w:hAnsi="Times New Roman"/>
          <w:b/>
          <w:sz w:val="24"/>
          <w:szCs w:val="24"/>
        </w:rPr>
        <w:t>3.1.2 Titu</w:t>
      </w:r>
      <w:r w:rsidR="0037500D" w:rsidRPr="00F2542F">
        <w:rPr>
          <w:rFonts w:ascii="Times New Roman" w:eastAsia="Gill Sans MT" w:hAnsi="Times New Roman"/>
          <w:b/>
          <w:sz w:val="24"/>
          <w:szCs w:val="24"/>
        </w:rPr>
        <w:t>jt</w:t>
      </w:r>
    </w:p>
    <w:p w:rsidR="00FA4876" w:rsidRPr="00F2542F" w:rsidRDefault="00FA4876" w:rsidP="00FA4876">
      <w:pPr>
        <w:spacing w:before="7"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8"/>
          <w:w w:val="96"/>
          <w:sz w:val="24"/>
          <w:szCs w:val="24"/>
        </w:rPr>
        <w:t xml:space="preserve">Italizojini titujt e librave dhe të publikimeve të ngjashme, duke përfshirë të gjitha publikimet me </w:t>
      </w:r>
      <w:r w:rsidRPr="00F2542F">
        <w:rPr>
          <w:rFonts w:ascii="Times New Roman" w:eastAsia="Times New Roman" w:hAnsi="Times New Roman"/>
          <w:w w:val="91"/>
          <w:sz w:val="24"/>
          <w:szCs w:val="24"/>
        </w:rPr>
        <w:t>I</w:t>
      </w:r>
      <w:r w:rsidRPr="00F2542F">
        <w:rPr>
          <w:rFonts w:ascii="Times New Roman" w:eastAsia="Times New Roman" w:hAnsi="Times New Roman"/>
          <w:spacing w:val="-2"/>
          <w:w w:val="91"/>
          <w:sz w:val="24"/>
          <w:szCs w:val="24"/>
        </w:rPr>
        <w:t>S</w:t>
      </w:r>
      <w:r w:rsidRPr="00F2542F">
        <w:rPr>
          <w:rFonts w:ascii="Times New Roman" w:eastAsia="Times New Roman" w:hAnsi="Times New Roman"/>
          <w:spacing w:val="-1"/>
          <w:w w:val="88"/>
          <w:sz w:val="24"/>
          <w:szCs w:val="24"/>
        </w:rPr>
        <w:t>B</w:t>
      </w:r>
      <w:r w:rsidRPr="00F2542F">
        <w:rPr>
          <w:rFonts w:ascii="Times New Roman" w:eastAsia="Times New Roman" w:hAnsi="Times New Roman"/>
          <w:spacing w:val="-5"/>
          <w:w w:val="102"/>
          <w:sz w:val="24"/>
          <w:szCs w:val="24"/>
        </w:rPr>
        <w:t>N</w:t>
      </w:r>
      <w:r w:rsidRPr="00F2542F">
        <w:rPr>
          <w:rFonts w:ascii="Times New Roman" w:eastAsia="Times New Roman" w:hAnsi="Times New Roman"/>
          <w:bCs/>
          <w:sz w:val="24"/>
          <w:szCs w:val="24"/>
        </w:rPr>
        <w:t>. Të gjithë titujt e tjerë duhet të shënohen brenda thonjëzave cituese teke dhe në shkrim romak.</w:t>
      </w:r>
      <w:r w:rsidR="0037500D" w:rsidRPr="00F2542F">
        <w:rPr>
          <w:rFonts w:ascii="Times New Roman" w:eastAsia="Times New Roman" w:hAnsi="Times New Roman"/>
          <w:bCs/>
          <w:sz w:val="24"/>
          <w:szCs w:val="24"/>
        </w:rPr>
        <w:t xml:space="preserve"> </w:t>
      </w:r>
      <w:r w:rsidRPr="00F2542F">
        <w:rPr>
          <w:rFonts w:ascii="Times New Roman" w:eastAsia="Times New Roman" w:hAnsi="Times New Roman"/>
          <w:bCs/>
          <w:sz w:val="24"/>
          <w:szCs w:val="24"/>
        </w:rPr>
        <w:t>Kapitalizoni shkronjën e parë në të gjitha fjalët e rëndësishme në titull.  Fjalët minore, të tilla si “për”,”dhe”,”ose” si dhe nyjet, nuk shënohen me shkronjë kapitale, vetëm në rastin kur ato nisin titullin apo nëntitullin</w:t>
      </w:r>
      <w:r w:rsidRPr="00F2542F">
        <w:rPr>
          <w:rFonts w:ascii="Times New Roman" w:eastAsia="Times New Roman" w:hAnsi="Times New Roman"/>
          <w:w w:val="45"/>
          <w:sz w:val="24"/>
          <w:szCs w:val="24"/>
        </w:rPr>
        <w:t>.</w:t>
      </w:r>
    </w:p>
    <w:p w:rsidR="00FA4876" w:rsidRPr="00F2542F" w:rsidRDefault="00FA4876" w:rsidP="00FA4876">
      <w:pPr>
        <w:spacing w:before="1" w:after="0" w:line="276" w:lineRule="auto"/>
        <w:rPr>
          <w:rFonts w:ascii="Times New Roman" w:eastAsia="Times New Roman" w:hAnsi="Times New Roman"/>
          <w:sz w:val="24"/>
          <w:szCs w:val="24"/>
        </w:rPr>
      </w:pPr>
    </w:p>
    <w:p w:rsidR="00FA4876" w:rsidRPr="00F2542F" w:rsidRDefault="00FA4876" w:rsidP="00FA4876">
      <w:pPr>
        <w:spacing w:after="0" w:line="276" w:lineRule="auto"/>
        <w:ind w:right="-20"/>
        <w:jc w:val="both"/>
        <w:rPr>
          <w:rFonts w:ascii="Times New Roman" w:eastAsia="Gill Sans MT" w:hAnsi="Times New Roman"/>
          <w:b/>
          <w:sz w:val="24"/>
          <w:szCs w:val="24"/>
        </w:rPr>
      </w:pPr>
      <w:r w:rsidRPr="00F2542F">
        <w:rPr>
          <w:rFonts w:ascii="Times New Roman" w:eastAsia="Gill Sans MT" w:hAnsi="Times New Roman"/>
          <w:b/>
          <w:sz w:val="24"/>
          <w:szCs w:val="24"/>
        </w:rPr>
        <w:t>3.1.3 Pjesët,</w:t>
      </w:r>
      <w:r w:rsidR="0037500D" w:rsidRPr="00F2542F">
        <w:rPr>
          <w:rFonts w:ascii="Times New Roman" w:eastAsia="Gill Sans MT" w:hAnsi="Times New Roman"/>
          <w:b/>
          <w:sz w:val="24"/>
          <w:szCs w:val="24"/>
        </w:rPr>
        <w:t xml:space="preserve"> kapitujt, faqet dhe paragrafët</w:t>
      </w:r>
    </w:p>
    <w:p w:rsidR="00FA4876" w:rsidRPr="00F2542F" w:rsidRDefault="0037500D" w:rsidP="00FA4876">
      <w:pPr>
        <w:spacing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2"/>
          <w:sz w:val="24"/>
          <w:szCs w:val="24"/>
        </w:rPr>
        <w:t>Pikë referimet te</w:t>
      </w:r>
      <w:r w:rsidR="00FA4876" w:rsidRPr="00F2542F">
        <w:rPr>
          <w:rFonts w:ascii="Times New Roman" w:eastAsia="Times New Roman" w:hAnsi="Times New Roman"/>
          <w:spacing w:val="-2"/>
          <w:sz w:val="24"/>
          <w:szCs w:val="24"/>
        </w:rPr>
        <w:t xml:space="preserve"> pjesët, kapitujt, faqet dhe paragrafët vijnë në fund të citimit</w:t>
      </w:r>
      <w:r w:rsidR="00FA4876" w:rsidRPr="00F2542F">
        <w:rPr>
          <w:rFonts w:ascii="Times New Roman" w:eastAsia="Times New Roman" w:hAnsi="Times New Roman"/>
          <w:bCs/>
          <w:sz w:val="24"/>
          <w:szCs w:val="24"/>
        </w:rPr>
        <w:t xml:space="preserve">. Përdorni </w:t>
      </w:r>
      <w:r w:rsidR="00FA4876" w:rsidRPr="00F2542F">
        <w:rPr>
          <w:rFonts w:ascii="Times New Roman" w:eastAsia="Times New Roman" w:hAnsi="Times New Roman"/>
          <w:spacing w:val="-7"/>
          <w:w w:val="67"/>
          <w:sz w:val="24"/>
          <w:szCs w:val="24"/>
        </w:rPr>
        <w:t>‘</w:t>
      </w:r>
      <w:r w:rsidR="00FA4876" w:rsidRPr="00F2542F">
        <w:rPr>
          <w:rFonts w:ascii="Times New Roman" w:eastAsia="Times New Roman" w:hAnsi="Times New Roman"/>
          <w:spacing w:val="-2"/>
          <w:w w:val="104"/>
          <w:sz w:val="24"/>
          <w:szCs w:val="24"/>
        </w:rPr>
        <w:t>p</w:t>
      </w:r>
      <w:r w:rsidR="00FA4876" w:rsidRPr="00F2542F">
        <w:rPr>
          <w:rFonts w:ascii="Times New Roman" w:eastAsia="Times New Roman" w:hAnsi="Times New Roman"/>
          <w:spacing w:val="-5"/>
          <w:w w:val="110"/>
          <w:sz w:val="24"/>
          <w:szCs w:val="24"/>
        </w:rPr>
        <w:t>t</w:t>
      </w:r>
      <w:r w:rsidR="00FA4876" w:rsidRPr="00F2542F">
        <w:rPr>
          <w:rFonts w:ascii="Times New Roman" w:eastAsia="Times New Roman" w:hAnsi="Times New Roman"/>
          <w:w w:val="66"/>
          <w:sz w:val="24"/>
          <w:szCs w:val="24"/>
        </w:rPr>
        <w:t xml:space="preserve">’ </w:t>
      </w:r>
      <w:r w:rsidR="00FA4876" w:rsidRPr="00F2542F">
        <w:rPr>
          <w:rFonts w:ascii="Times New Roman" w:eastAsia="Times New Roman" w:hAnsi="Times New Roman"/>
          <w:bCs/>
          <w:sz w:val="24"/>
          <w:szCs w:val="24"/>
        </w:rPr>
        <w:t xml:space="preserve">për </w:t>
      </w:r>
      <w:r w:rsidR="00FA4876" w:rsidRPr="00F2542F">
        <w:rPr>
          <w:rFonts w:ascii="Times New Roman" w:eastAsia="Times New Roman" w:hAnsi="Times New Roman"/>
          <w:spacing w:val="1"/>
          <w:sz w:val="24"/>
          <w:szCs w:val="24"/>
        </w:rPr>
        <w:t>p</w:t>
      </w:r>
      <w:r w:rsidR="00FA4876" w:rsidRPr="00F2542F">
        <w:rPr>
          <w:rFonts w:ascii="Times New Roman" w:eastAsia="Times New Roman" w:hAnsi="Times New Roman"/>
          <w:spacing w:val="-2"/>
          <w:sz w:val="24"/>
          <w:szCs w:val="24"/>
        </w:rPr>
        <w:t>a</w:t>
      </w:r>
      <w:r w:rsidR="00FA4876" w:rsidRPr="00F2542F">
        <w:rPr>
          <w:rFonts w:ascii="Times New Roman" w:eastAsia="Times New Roman" w:hAnsi="Times New Roman"/>
          <w:spacing w:val="2"/>
          <w:sz w:val="24"/>
          <w:szCs w:val="24"/>
        </w:rPr>
        <w:t>r</w:t>
      </w:r>
      <w:r w:rsidR="00FA4876" w:rsidRPr="00F2542F">
        <w:rPr>
          <w:rFonts w:ascii="Times New Roman" w:eastAsia="Times New Roman" w:hAnsi="Times New Roman"/>
          <w:sz w:val="24"/>
          <w:szCs w:val="24"/>
        </w:rPr>
        <w:t>t (</w:t>
      </w:r>
      <w:r w:rsidR="00FA4876" w:rsidRPr="00F2542F">
        <w:rPr>
          <w:rFonts w:ascii="Times New Roman" w:eastAsia="Times New Roman" w:hAnsi="Times New Roman"/>
          <w:spacing w:val="-2"/>
          <w:sz w:val="24"/>
          <w:szCs w:val="24"/>
        </w:rPr>
        <w:t>pjesë)</w:t>
      </w:r>
      <w:r w:rsidR="00FA4876" w:rsidRPr="00F2542F">
        <w:rPr>
          <w:rFonts w:ascii="Times New Roman" w:eastAsia="Times New Roman" w:hAnsi="Times New Roman"/>
          <w:sz w:val="24"/>
          <w:szCs w:val="24"/>
        </w:rPr>
        <w:t xml:space="preserve">, </w:t>
      </w:r>
      <w:r w:rsidR="00FA4876" w:rsidRPr="00F2542F">
        <w:rPr>
          <w:rFonts w:ascii="Times New Roman" w:eastAsia="Times New Roman" w:hAnsi="Times New Roman"/>
          <w:spacing w:val="-17"/>
          <w:w w:val="67"/>
          <w:sz w:val="24"/>
          <w:szCs w:val="24"/>
        </w:rPr>
        <w:t>‘</w:t>
      </w:r>
      <w:r w:rsidR="00FA4876" w:rsidRPr="00F2542F">
        <w:rPr>
          <w:rFonts w:ascii="Times New Roman" w:eastAsia="Times New Roman" w:hAnsi="Times New Roman"/>
          <w:spacing w:val="-1"/>
          <w:w w:val="95"/>
          <w:sz w:val="24"/>
          <w:szCs w:val="24"/>
        </w:rPr>
        <w:t>c</w:t>
      </w:r>
      <w:r w:rsidR="00FA4876" w:rsidRPr="00F2542F">
        <w:rPr>
          <w:rFonts w:ascii="Times New Roman" w:eastAsia="Times New Roman" w:hAnsi="Times New Roman"/>
          <w:spacing w:val="-16"/>
          <w:w w:val="106"/>
          <w:sz w:val="24"/>
          <w:szCs w:val="24"/>
        </w:rPr>
        <w:t>h</w:t>
      </w:r>
      <w:r w:rsidR="00FA4876" w:rsidRPr="00F2542F">
        <w:rPr>
          <w:rFonts w:ascii="Times New Roman" w:eastAsia="Times New Roman" w:hAnsi="Times New Roman"/>
          <w:w w:val="66"/>
          <w:sz w:val="24"/>
          <w:szCs w:val="24"/>
        </w:rPr>
        <w:t xml:space="preserve">’ </w:t>
      </w:r>
      <w:r w:rsidR="00FA4876" w:rsidRPr="00F2542F">
        <w:rPr>
          <w:rFonts w:ascii="Times New Roman" w:eastAsia="Times New Roman" w:hAnsi="Times New Roman"/>
          <w:bCs/>
          <w:sz w:val="24"/>
          <w:szCs w:val="24"/>
        </w:rPr>
        <w:t xml:space="preserve">për </w:t>
      </w:r>
      <w:r w:rsidR="00FA4876" w:rsidRPr="00F2542F">
        <w:rPr>
          <w:rFonts w:ascii="Times New Roman" w:eastAsia="Times New Roman" w:hAnsi="Times New Roman"/>
          <w:spacing w:val="-1"/>
          <w:sz w:val="24"/>
          <w:szCs w:val="24"/>
        </w:rPr>
        <w:t>ch</w:t>
      </w:r>
      <w:r w:rsidR="00FA4876" w:rsidRPr="00F2542F">
        <w:rPr>
          <w:rFonts w:ascii="Times New Roman" w:eastAsia="Times New Roman" w:hAnsi="Times New Roman"/>
          <w:spacing w:val="-4"/>
          <w:sz w:val="24"/>
          <w:szCs w:val="24"/>
        </w:rPr>
        <w:t>a</w:t>
      </w:r>
      <w:r w:rsidR="00FA4876" w:rsidRPr="00F2542F">
        <w:rPr>
          <w:rFonts w:ascii="Times New Roman" w:eastAsia="Times New Roman" w:hAnsi="Times New Roman"/>
          <w:spacing w:val="-2"/>
          <w:sz w:val="24"/>
          <w:szCs w:val="24"/>
        </w:rPr>
        <w:t>p</w:t>
      </w:r>
      <w:r w:rsidR="00FA4876" w:rsidRPr="00F2542F">
        <w:rPr>
          <w:rFonts w:ascii="Times New Roman" w:eastAsia="Times New Roman" w:hAnsi="Times New Roman"/>
          <w:spacing w:val="-1"/>
          <w:sz w:val="24"/>
          <w:szCs w:val="24"/>
        </w:rPr>
        <w:t>t</w:t>
      </w:r>
      <w:r w:rsidR="00FA4876" w:rsidRPr="00F2542F">
        <w:rPr>
          <w:rFonts w:ascii="Times New Roman" w:eastAsia="Times New Roman" w:hAnsi="Times New Roman"/>
          <w:sz w:val="24"/>
          <w:szCs w:val="24"/>
        </w:rPr>
        <w:t>e</w:t>
      </w:r>
      <w:r w:rsidR="00FA4876" w:rsidRPr="00F2542F">
        <w:rPr>
          <w:rFonts w:ascii="Times New Roman" w:eastAsia="Times New Roman" w:hAnsi="Times New Roman"/>
          <w:spacing w:val="-13"/>
          <w:sz w:val="24"/>
          <w:szCs w:val="24"/>
        </w:rPr>
        <w:t>r (</w:t>
      </w:r>
      <w:r w:rsidR="00FA4876" w:rsidRPr="00F2542F">
        <w:rPr>
          <w:rFonts w:ascii="Times New Roman" w:eastAsia="Times New Roman" w:hAnsi="Times New Roman"/>
          <w:spacing w:val="-2"/>
          <w:sz w:val="24"/>
          <w:szCs w:val="24"/>
        </w:rPr>
        <w:t>kapitull)</w:t>
      </w:r>
      <w:r w:rsidR="00FA4876" w:rsidRPr="00F2542F">
        <w:rPr>
          <w:rFonts w:ascii="Times New Roman" w:eastAsia="Times New Roman" w:hAnsi="Times New Roman"/>
          <w:sz w:val="24"/>
          <w:szCs w:val="24"/>
        </w:rPr>
        <w:t xml:space="preserve"> </w:t>
      </w:r>
      <w:r w:rsidR="00FA4876" w:rsidRPr="00F2542F">
        <w:rPr>
          <w:rFonts w:ascii="Times New Roman" w:eastAsia="Times New Roman" w:hAnsi="Times New Roman"/>
          <w:spacing w:val="-2"/>
          <w:sz w:val="24"/>
          <w:szCs w:val="24"/>
        </w:rPr>
        <w:t xml:space="preserve">dhe </w:t>
      </w:r>
      <w:r w:rsidR="00FA4876" w:rsidRPr="00F2542F">
        <w:rPr>
          <w:rFonts w:ascii="Times New Roman" w:eastAsia="Times New Roman" w:hAnsi="Times New Roman"/>
          <w:spacing w:val="-7"/>
          <w:w w:val="67"/>
          <w:sz w:val="24"/>
          <w:szCs w:val="24"/>
        </w:rPr>
        <w:t>‘</w:t>
      </w:r>
      <w:r w:rsidR="00FA4876" w:rsidRPr="00F2542F">
        <w:rPr>
          <w:rFonts w:ascii="Times New Roman" w:eastAsia="Times New Roman" w:hAnsi="Times New Roman"/>
          <w:spacing w:val="1"/>
          <w:w w:val="104"/>
          <w:sz w:val="24"/>
          <w:szCs w:val="24"/>
        </w:rPr>
        <w:t>p</w:t>
      </w:r>
      <w:r w:rsidR="00FA4876" w:rsidRPr="00F2542F">
        <w:rPr>
          <w:rFonts w:ascii="Times New Roman" w:eastAsia="Times New Roman" w:hAnsi="Times New Roman"/>
          <w:spacing w:val="-2"/>
          <w:w w:val="99"/>
          <w:sz w:val="24"/>
          <w:szCs w:val="24"/>
        </w:rPr>
        <w:t>a</w:t>
      </w:r>
      <w:r w:rsidR="00FA4876" w:rsidRPr="00F2542F">
        <w:rPr>
          <w:rFonts w:ascii="Times New Roman" w:eastAsia="Times New Roman" w:hAnsi="Times New Roman"/>
          <w:w w:val="104"/>
          <w:sz w:val="24"/>
          <w:szCs w:val="24"/>
        </w:rPr>
        <w:t>r</w:t>
      </w:r>
      <w:r w:rsidR="00FA4876" w:rsidRPr="00F2542F">
        <w:rPr>
          <w:rFonts w:ascii="Times New Roman" w:eastAsia="Times New Roman" w:hAnsi="Times New Roman"/>
          <w:spacing w:val="-16"/>
          <w:w w:val="104"/>
          <w:sz w:val="24"/>
          <w:szCs w:val="24"/>
        </w:rPr>
        <w:t>a</w:t>
      </w:r>
      <w:r w:rsidR="00FA4876" w:rsidRPr="00F2542F">
        <w:rPr>
          <w:rFonts w:ascii="Times New Roman" w:eastAsia="Times New Roman" w:hAnsi="Times New Roman"/>
          <w:w w:val="66"/>
          <w:sz w:val="24"/>
          <w:szCs w:val="24"/>
        </w:rPr>
        <w:t xml:space="preserve">’ </w:t>
      </w:r>
      <w:r w:rsidR="00FA4876" w:rsidRPr="00F2542F">
        <w:rPr>
          <w:rFonts w:ascii="Times New Roman" w:eastAsia="Times New Roman" w:hAnsi="Times New Roman"/>
          <w:bCs/>
          <w:sz w:val="24"/>
          <w:szCs w:val="24"/>
        </w:rPr>
        <w:t>për</w:t>
      </w:r>
      <w:r w:rsidR="00B92716" w:rsidRPr="00F2542F">
        <w:rPr>
          <w:rFonts w:ascii="Times New Roman" w:eastAsia="Times New Roman" w:hAnsi="Times New Roman"/>
          <w:bCs/>
          <w:sz w:val="24"/>
          <w:szCs w:val="24"/>
        </w:rPr>
        <w:t xml:space="preserve"> </w:t>
      </w:r>
      <w:r w:rsidR="00FA4876" w:rsidRPr="00F2542F">
        <w:rPr>
          <w:rFonts w:ascii="Times New Roman" w:eastAsia="Times New Roman" w:hAnsi="Times New Roman"/>
          <w:spacing w:val="1"/>
          <w:sz w:val="24"/>
          <w:szCs w:val="24"/>
        </w:rPr>
        <w:t>p</w:t>
      </w:r>
      <w:r w:rsidR="00FA4876" w:rsidRPr="00F2542F">
        <w:rPr>
          <w:rFonts w:ascii="Times New Roman" w:eastAsia="Times New Roman" w:hAnsi="Times New Roman"/>
          <w:spacing w:val="-2"/>
          <w:sz w:val="24"/>
          <w:szCs w:val="24"/>
        </w:rPr>
        <w:t>a</w:t>
      </w:r>
      <w:r w:rsidR="00FA4876" w:rsidRPr="00F2542F">
        <w:rPr>
          <w:rFonts w:ascii="Times New Roman" w:eastAsia="Times New Roman" w:hAnsi="Times New Roman"/>
          <w:sz w:val="24"/>
          <w:szCs w:val="24"/>
        </w:rPr>
        <w:t>r</w:t>
      </w:r>
      <w:r w:rsidR="00FA4876" w:rsidRPr="00F2542F">
        <w:rPr>
          <w:rFonts w:ascii="Times New Roman" w:eastAsia="Times New Roman" w:hAnsi="Times New Roman"/>
          <w:spacing w:val="-1"/>
          <w:sz w:val="24"/>
          <w:szCs w:val="24"/>
        </w:rPr>
        <w:t>a</w:t>
      </w:r>
      <w:r w:rsidR="00FA4876" w:rsidRPr="00F2542F">
        <w:rPr>
          <w:rFonts w:ascii="Times New Roman" w:eastAsia="Times New Roman" w:hAnsi="Times New Roman"/>
          <w:spacing w:val="1"/>
          <w:sz w:val="24"/>
          <w:szCs w:val="24"/>
        </w:rPr>
        <w:t>g</w:t>
      </w:r>
      <w:r w:rsidR="00FA4876" w:rsidRPr="00F2542F">
        <w:rPr>
          <w:rFonts w:ascii="Times New Roman" w:eastAsia="Times New Roman" w:hAnsi="Times New Roman"/>
          <w:sz w:val="24"/>
          <w:szCs w:val="24"/>
        </w:rPr>
        <w:t>r</w:t>
      </w:r>
      <w:r w:rsidR="00FA4876" w:rsidRPr="00F2542F">
        <w:rPr>
          <w:rFonts w:ascii="Times New Roman" w:eastAsia="Times New Roman" w:hAnsi="Times New Roman"/>
          <w:spacing w:val="-4"/>
          <w:sz w:val="24"/>
          <w:szCs w:val="24"/>
        </w:rPr>
        <w:t>a</w:t>
      </w:r>
      <w:r w:rsidR="00B92716" w:rsidRPr="00F2542F">
        <w:rPr>
          <w:rFonts w:ascii="Times New Roman" w:eastAsia="Times New Roman" w:hAnsi="Times New Roman"/>
          <w:spacing w:val="-1"/>
          <w:sz w:val="24"/>
          <w:szCs w:val="24"/>
        </w:rPr>
        <w:t>f</w:t>
      </w:r>
      <w:r w:rsidR="00FA4876" w:rsidRPr="00F2542F">
        <w:rPr>
          <w:rFonts w:ascii="Times New Roman" w:eastAsia="Times New Roman" w:hAnsi="Times New Roman"/>
          <w:sz w:val="24"/>
          <w:szCs w:val="24"/>
        </w:rPr>
        <w:t xml:space="preserve"> (</w:t>
      </w:r>
      <w:r w:rsidR="00FA4876" w:rsidRPr="00F2542F">
        <w:rPr>
          <w:rFonts w:ascii="Times New Roman" w:eastAsia="Times New Roman" w:hAnsi="Times New Roman"/>
          <w:spacing w:val="-2"/>
          <w:sz w:val="24"/>
          <w:szCs w:val="24"/>
        </w:rPr>
        <w:t>paragraph)</w:t>
      </w:r>
      <w:r w:rsidR="00FA4876" w:rsidRPr="00F2542F">
        <w:rPr>
          <w:rFonts w:ascii="Times New Roman" w:eastAsia="Times New Roman" w:hAnsi="Times New Roman"/>
          <w:w w:val="45"/>
          <w:sz w:val="24"/>
          <w:szCs w:val="24"/>
        </w:rPr>
        <w:t xml:space="preserve">.  </w:t>
      </w:r>
      <w:r w:rsidR="00FA4876" w:rsidRPr="00F2542F">
        <w:rPr>
          <w:rFonts w:ascii="Times New Roman" w:eastAsia="Times New Roman" w:hAnsi="Times New Roman"/>
          <w:bCs/>
          <w:sz w:val="24"/>
          <w:szCs w:val="24"/>
        </w:rPr>
        <w:t>Numrat e faqeve qëndrojnë vetëm, pa vendosur</w:t>
      </w:r>
      <w:r w:rsidR="00B92716" w:rsidRPr="00F2542F">
        <w:rPr>
          <w:rFonts w:ascii="Times New Roman" w:eastAsia="Times New Roman" w:hAnsi="Times New Roman"/>
          <w:bCs/>
          <w:sz w:val="24"/>
          <w:szCs w:val="24"/>
        </w:rPr>
        <w:t xml:space="preserve"> </w:t>
      </w:r>
      <w:r w:rsidR="00FA4876" w:rsidRPr="00F2542F">
        <w:rPr>
          <w:rFonts w:ascii="Times New Roman" w:eastAsia="Times New Roman" w:hAnsi="Times New Roman"/>
          <w:spacing w:val="-7"/>
          <w:w w:val="67"/>
          <w:sz w:val="24"/>
          <w:szCs w:val="24"/>
        </w:rPr>
        <w:t>‘</w:t>
      </w:r>
      <w:r w:rsidR="00FA4876" w:rsidRPr="00F2542F">
        <w:rPr>
          <w:rFonts w:ascii="Times New Roman" w:eastAsia="Times New Roman" w:hAnsi="Times New Roman"/>
          <w:spacing w:val="-15"/>
          <w:w w:val="104"/>
          <w:sz w:val="24"/>
          <w:szCs w:val="24"/>
        </w:rPr>
        <w:t>p</w:t>
      </w:r>
      <w:r w:rsidR="00FA4876" w:rsidRPr="00F2542F">
        <w:rPr>
          <w:rFonts w:ascii="Times New Roman" w:eastAsia="Times New Roman" w:hAnsi="Times New Roman"/>
          <w:w w:val="66"/>
          <w:sz w:val="24"/>
          <w:szCs w:val="24"/>
        </w:rPr>
        <w:t>’</w:t>
      </w:r>
      <w:r w:rsidR="00B92716" w:rsidRPr="00F2542F">
        <w:rPr>
          <w:rFonts w:ascii="Times New Roman" w:eastAsia="Times New Roman" w:hAnsi="Times New Roman"/>
          <w:w w:val="66"/>
          <w:sz w:val="24"/>
          <w:szCs w:val="24"/>
        </w:rPr>
        <w:t xml:space="preserve"> </w:t>
      </w:r>
      <w:r w:rsidR="00FA4876" w:rsidRPr="00F2542F">
        <w:rPr>
          <w:rFonts w:ascii="Times New Roman" w:eastAsia="Times New Roman" w:hAnsi="Times New Roman"/>
          <w:bCs/>
          <w:sz w:val="24"/>
          <w:szCs w:val="24"/>
        </w:rPr>
        <w:t>ose</w:t>
      </w:r>
      <w:r w:rsidR="00B92716" w:rsidRPr="00F2542F">
        <w:rPr>
          <w:rFonts w:ascii="Times New Roman" w:eastAsia="Times New Roman" w:hAnsi="Times New Roman"/>
          <w:bCs/>
          <w:sz w:val="24"/>
          <w:szCs w:val="24"/>
        </w:rPr>
        <w:t xml:space="preserve"> </w:t>
      </w:r>
      <w:r w:rsidR="00FA4876" w:rsidRPr="00F2542F">
        <w:rPr>
          <w:rFonts w:ascii="Times New Roman" w:eastAsia="Times New Roman" w:hAnsi="Times New Roman"/>
          <w:spacing w:val="-7"/>
          <w:w w:val="67"/>
          <w:sz w:val="24"/>
          <w:szCs w:val="24"/>
        </w:rPr>
        <w:t>‘</w:t>
      </w:r>
      <w:r w:rsidR="00FA4876" w:rsidRPr="00F2542F">
        <w:rPr>
          <w:rFonts w:ascii="Times New Roman" w:eastAsia="Times New Roman" w:hAnsi="Times New Roman"/>
          <w:spacing w:val="-2"/>
          <w:w w:val="104"/>
          <w:sz w:val="24"/>
          <w:szCs w:val="24"/>
        </w:rPr>
        <w:t>p</w:t>
      </w:r>
      <w:r w:rsidR="00FA4876" w:rsidRPr="00F2542F">
        <w:rPr>
          <w:rFonts w:ascii="Times New Roman" w:eastAsia="Times New Roman" w:hAnsi="Times New Roman"/>
          <w:spacing w:val="-15"/>
          <w:w w:val="104"/>
          <w:sz w:val="24"/>
          <w:szCs w:val="24"/>
        </w:rPr>
        <w:t>p</w:t>
      </w:r>
      <w:r w:rsidR="00FA4876" w:rsidRPr="00F2542F">
        <w:rPr>
          <w:rFonts w:ascii="Times New Roman" w:eastAsia="Times New Roman" w:hAnsi="Times New Roman"/>
          <w:spacing w:val="-32"/>
          <w:w w:val="66"/>
          <w:sz w:val="24"/>
          <w:szCs w:val="24"/>
        </w:rPr>
        <w:t>’</w:t>
      </w:r>
      <w:r w:rsidR="00FA4876" w:rsidRPr="00F2542F">
        <w:rPr>
          <w:rFonts w:ascii="Times New Roman" w:eastAsia="Times New Roman" w:hAnsi="Times New Roman"/>
          <w:w w:val="45"/>
          <w:sz w:val="24"/>
          <w:szCs w:val="24"/>
        </w:rPr>
        <w:t xml:space="preserve"> .</w:t>
      </w:r>
      <w:r w:rsidRPr="00F2542F">
        <w:rPr>
          <w:rFonts w:ascii="Times New Roman" w:eastAsia="Times New Roman" w:hAnsi="Times New Roman"/>
          <w:w w:val="45"/>
          <w:sz w:val="24"/>
          <w:szCs w:val="24"/>
        </w:rPr>
        <w:t xml:space="preserve"> </w:t>
      </w:r>
      <w:r w:rsidR="00FA4876" w:rsidRPr="00F2542F">
        <w:rPr>
          <w:rFonts w:ascii="Times New Roman" w:eastAsia="Times New Roman" w:hAnsi="Times New Roman"/>
          <w:bCs/>
          <w:sz w:val="24"/>
          <w:szCs w:val="24"/>
        </w:rPr>
        <w:t>Nëse citoni një kapitull apo pjesë dhe numër faqeje,</w:t>
      </w:r>
      <w:r w:rsidR="00B92716" w:rsidRPr="00F2542F">
        <w:rPr>
          <w:rFonts w:ascii="Times New Roman" w:eastAsia="Times New Roman" w:hAnsi="Times New Roman"/>
          <w:bCs/>
          <w:sz w:val="24"/>
          <w:szCs w:val="24"/>
        </w:rPr>
        <w:t xml:space="preserve"> </w:t>
      </w:r>
      <w:r w:rsidR="00FA4876" w:rsidRPr="00F2542F">
        <w:rPr>
          <w:rFonts w:ascii="Times New Roman" w:eastAsia="Times New Roman" w:hAnsi="Times New Roman"/>
          <w:bCs/>
          <w:sz w:val="24"/>
          <w:szCs w:val="24"/>
        </w:rPr>
        <w:t>vendosni një presje para numrit të faqes</w:t>
      </w:r>
      <w:r w:rsidR="00FA4876" w:rsidRPr="00F2542F">
        <w:rPr>
          <w:rFonts w:ascii="Times New Roman" w:eastAsia="Times New Roman" w:hAnsi="Times New Roman"/>
          <w:w w:val="45"/>
          <w:sz w:val="24"/>
          <w:szCs w:val="24"/>
        </w:rPr>
        <w:t xml:space="preserve">.  </w:t>
      </w:r>
      <w:r w:rsidR="00FA4876" w:rsidRPr="00F2542F">
        <w:rPr>
          <w:rFonts w:ascii="Times New Roman" w:eastAsia="Times New Roman" w:hAnsi="Times New Roman"/>
          <w:bCs/>
          <w:sz w:val="24"/>
          <w:szCs w:val="24"/>
        </w:rPr>
        <w:t>Ku është e mundur, shënoni një varg specifik faqesh, por nëse ju duhet t’i referoheni faqes fi</w:t>
      </w:r>
      <w:r w:rsidR="00B92716" w:rsidRPr="00F2542F">
        <w:rPr>
          <w:rFonts w:ascii="Times New Roman" w:eastAsia="Times New Roman" w:hAnsi="Times New Roman"/>
          <w:bCs/>
          <w:sz w:val="24"/>
          <w:szCs w:val="24"/>
        </w:rPr>
        <w:t>llestare dhe shumë faqeve të pa</w:t>
      </w:r>
      <w:r w:rsidR="00FA4876" w:rsidRPr="00F2542F">
        <w:rPr>
          <w:rFonts w:ascii="Times New Roman" w:eastAsia="Times New Roman" w:hAnsi="Times New Roman"/>
          <w:bCs/>
          <w:sz w:val="24"/>
          <w:szCs w:val="24"/>
        </w:rPr>
        <w:t xml:space="preserve">specifikuara që vijnë më pas, shënoni numrin e faqes së parë të ndjekur menjëherë nga </w:t>
      </w:r>
      <w:r w:rsidR="00FA4876" w:rsidRPr="00F2542F">
        <w:rPr>
          <w:rFonts w:ascii="Times New Roman" w:eastAsia="Times New Roman" w:hAnsi="Times New Roman"/>
          <w:spacing w:val="-6"/>
          <w:w w:val="67"/>
          <w:sz w:val="24"/>
          <w:szCs w:val="24"/>
        </w:rPr>
        <w:t>‘</w:t>
      </w:r>
      <w:r w:rsidR="00FA4876" w:rsidRPr="00F2542F">
        <w:rPr>
          <w:rFonts w:ascii="Times New Roman" w:eastAsia="Times New Roman" w:hAnsi="Times New Roman"/>
          <w:w w:val="84"/>
          <w:sz w:val="24"/>
          <w:szCs w:val="24"/>
        </w:rPr>
        <w:t>ff</w:t>
      </w:r>
      <w:r w:rsidR="00FA4876" w:rsidRPr="00F2542F">
        <w:rPr>
          <w:rFonts w:ascii="Times New Roman" w:eastAsia="Times New Roman" w:hAnsi="Times New Roman"/>
          <w:w w:val="66"/>
          <w:sz w:val="24"/>
          <w:szCs w:val="24"/>
        </w:rPr>
        <w:t xml:space="preserve">’ </w:t>
      </w:r>
      <w:r w:rsidR="00FA4876" w:rsidRPr="00F2542F">
        <w:rPr>
          <w:rFonts w:ascii="Times New Roman" w:eastAsia="Times New Roman" w:hAnsi="Times New Roman"/>
          <w:sz w:val="24"/>
          <w:szCs w:val="24"/>
        </w:rPr>
        <w:t>(eg</w:t>
      </w:r>
      <w:r w:rsidR="00FA4876" w:rsidRPr="00F2542F">
        <w:rPr>
          <w:rFonts w:ascii="Times New Roman" w:eastAsia="Times New Roman" w:hAnsi="Times New Roman"/>
          <w:w w:val="89"/>
          <w:sz w:val="24"/>
          <w:szCs w:val="24"/>
        </w:rPr>
        <w:t>‘167ff</w:t>
      </w:r>
      <w:r w:rsidR="00FA4876" w:rsidRPr="00F2542F">
        <w:rPr>
          <w:rFonts w:ascii="Times New Roman" w:eastAsia="Times New Roman" w:hAnsi="Times New Roman"/>
          <w:w w:val="85"/>
          <w:sz w:val="24"/>
          <w:szCs w:val="24"/>
        </w:rPr>
        <w:t>’)</w:t>
      </w:r>
      <w:r w:rsidR="00FA4876" w:rsidRPr="00F2542F">
        <w:rPr>
          <w:rFonts w:ascii="Times New Roman" w:eastAsia="Times New Roman" w:hAnsi="Times New Roman"/>
          <w:w w:val="45"/>
          <w:sz w:val="24"/>
          <w:szCs w:val="24"/>
        </w:rPr>
        <w:t>.</w:t>
      </w:r>
    </w:p>
    <w:p w:rsidR="00FA4876" w:rsidRPr="00F2542F" w:rsidRDefault="00FA4876" w:rsidP="00FA4876">
      <w:pPr>
        <w:spacing w:before="7" w:after="0" w:line="276" w:lineRule="auto"/>
        <w:rPr>
          <w:rFonts w:ascii="Times New Roman" w:eastAsia="Times New Roman" w:hAnsi="Times New Roman"/>
          <w:sz w:val="24"/>
          <w:szCs w:val="24"/>
        </w:rPr>
      </w:pPr>
    </w:p>
    <w:p w:rsidR="00FA4876" w:rsidRPr="00F2542F" w:rsidRDefault="0037500D" w:rsidP="00FA4876">
      <w:pPr>
        <w:tabs>
          <w:tab w:val="left" w:pos="1530"/>
          <w:tab w:val="left" w:pos="7180"/>
        </w:tabs>
        <w:spacing w:before="34" w:after="0" w:line="276" w:lineRule="auto"/>
        <w:ind w:right="-20"/>
        <w:jc w:val="both"/>
        <w:rPr>
          <w:rFonts w:ascii="Times New Roman" w:eastAsia="Gill Sans MT" w:hAnsi="Times New Roman"/>
          <w:b/>
          <w:sz w:val="24"/>
          <w:szCs w:val="24"/>
        </w:rPr>
      </w:pPr>
      <w:r w:rsidRPr="00F2542F">
        <w:rPr>
          <w:rFonts w:ascii="Times New Roman" w:eastAsia="Gill Sans MT" w:hAnsi="Times New Roman"/>
          <w:b/>
          <w:sz w:val="24"/>
          <w:szCs w:val="24"/>
        </w:rPr>
        <w:t>3.1.4 Burimet elektronike</w:t>
      </w:r>
    </w:p>
    <w:p w:rsidR="00FA4876" w:rsidRPr="00F2542F" w:rsidRDefault="00FA4876" w:rsidP="00FA4876">
      <w:pPr>
        <w:spacing w:before="7" w:after="0" w:line="276" w:lineRule="auto"/>
        <w:ind w:right="-20"/>
        <w:jc w:val="both"/>
        <w:rPr>
          <w:rFonts w:ascii="Times New Roman" w:eastAsia="Times New Roman" w:hAnsi="Times New Roman"/>
          <w:sz w:val="24"/>
          <w:szCs w:val="24"/>
        </w:rPr>
      </w:pPr>
      <w:r w:rsidRPr="00F2542F">
        <w:rPr>
          <w:rFonts w:ascii="Times New Roman" w:eastAsia="Times New Roman" w:hAnsi="Times New Roman"/>
          <w:spacing w:val="-3"/>
          <w:sz w:val="24"/>
          <w:szCs w:val="24"/>
        </w:rPr>
        <w:t>Nëse përdorni një publikim online që mund të gjendet në hard copy, citoni versionin hard copy. Nuk është e nevojshme të citoni një burim elektronik për një publikim të tillë.</w:t>
      </w:r>
    </w:p>
    <w:p w:rsidR="00FA4876" w:rsidRPr="00F2542F" w:rsidRDefault="00FA4876" w:rsidP="00FA4876">
      <w:pPr>
        <w:spacing w:after="0" w:line="276" w:lineRule="auto"/>
        <w:ind w:right="-20"/>
        <w:jc w:val="both"/>
        <w:rPr>
          <w:rFonts w:ascii="Times New Roman" w:eastAsia="Times New Roman" w:hAnsi="Times New Roman"/>
          <w:w w:val="45"/>
          <w:sz w:val="24"/>
          <w:szCs w:val="24"/>
        </w:rPr>
      </w:pPr>
      <w:r w:rsidRPr="00F2542F">
        <w:rPr>
          <w:rFonts w:ascii="Times New Roman" w:eastAsia="Times New Roman" w:hAnsi="Times New Roman"/>
          <w:sz w:val="24"/>
          <w:szCs w:val="24"/>
        </w:rPr>
        <w:t>Citimet e publikimeve që janë të disponueshme vetëm elektronikisht duh</w:t>
      </w:r>
      <w:r w:rsidR="00AE60D4" w:rsidRPr="00F2542F">
        <w:rPr>
          <w:rFonts w:ascii="Times New Roman" w:eastAsia="Times New Roman" w:hAnsi="Times New Roman"/>
          <w:sz w:val="24"/>
          <w:szCs w:val="24"/>
        </w:rPr>
        <w:t>et të përfundojnë me adresën e w</w:t>
      </w:r>
      <w:r w:rsidRPr="00F2542F">
        <w:rPr>
          <w:rFonts w:ascii="Times New Roman" w:eastAsia="Times New Roman" w:hAnsi="Times New Roman"/>
          <w:sz w:val="24"/>
          <w:szCs w:val="24"/>
        </w:rPr>
        <w:t>ebit (gjithashtu e njohur si lokatori bur</w:t>
      </w:r>
      <w:r w:rsidR="00B92716" w:rsidRPr="00F2542F">
        <w:rPr>
          <w:rFonts w:ascii="Times New Roman" w:eastAsia="Times New Roman" w:hAnsi="Times New Roman"/>
          <w:sz w:val="24"/>
          <w:szCs w:val="24"/>
        </w:rPr>
        <w:t>imor uniform</w:t>
      </w:r>
      <w:r w:rsidRPr="00F2542F">
        <w:rPr>
          <w:rFonts w:ascii="Times New Roman" w:eastAsia="Times New Roman" w:hAnsi="Times New Roman"/>
          <w:sz w:val="24"/>
          <w:szCs w:val="24"/>
        </w:rPr>
        <w:t xml:space="preserve"> ose </w:t>
      </w:r>
      <w:r w:rsidRPr="00F2542F">
        <w:rPr>
          <w:rFonts w:ascii="Times New Roman" w:eastAsia="Times New Roman" w:hAnsi="Times New Roman"/>
          <w:spacing w:val="-7"/>
          <w:w w:val="67"/>
          <w:sz w:val="24"/>
          <w:szCs w:val="24"/>
        </w:rPr>
        <w:t>‘</w:t>
      </w:r>
      <w:r w:rsidRPr="00F2542F">
        <w:rPr>
          <w:rFonts w:ascii="Times New Roman" w:eastAsia="Times New Roman" w:hAnsi="Times New Roman"/>
          <w:w w:val="108"/>
          <w:sz w:val="24"/>
          <w:szCs w:val="24"/>
        </w:rPr>
        <w:t>u</w:t>
      </w:r>
      <w:r w:rsidRPr="00F2542F">
        <w:rPr>
          <w:rFonts w:ascii="Times New Roman" w:eastAsia="Times New Roman" w:hAnsi="Times New Roman"/>
          <w:spacing w:val="-1"/>
          <w:w w:val="108"/>
          <w:sz w:val="24"/>
          <w:szCs w:val="24"/>
        </w:rPr>
        <w:t>r</w:t>
      </w:r>
      <w:r w:rsidRPr="00F2542F">
        <w:rPr>
          <w:rFonts w:ascii="Times New Roman" w:eastAsia="Times New Roman" w:hAnsi="Times New Roman"/>
          <w:spacing w:val="-5"/>
          <w:w w:val="91"/>
          <w:sz w:val="24"/>
          <w:szCs w:val="24"/>
        </w:rPr>
        <w:t>l</w:t>
      </w:r>
      <w:r w:rsidRPr="00F2542F">
        <w:rPr>
          <w:rFonts w:ascii="Times New Roman" w:eastAsia="Times New Roman" w:hAnsi="Times New Roman"/>
          <w:w w:val="85"/>
          <w:sz w:val="24"/>
          <w:szCs w:val="24"/>
        </w:rPr>
        <w:t>’)</w:t>
      </w:r>
      <w:r w:rsidRPr="00F2542F">
        <w:rPr>
          <w:rFonts w:ascii="Times New Roman" w:eastAsia="Times New Roman" w:hAnsi="Times New Roman"/>
          <w:spacing w:val="-6"/>
          <w:sz w:val="24"/>
          <w:szCs w:val="24"/>
        </w:rPr>
        <w:t xml:space="preserve"> në kllapa këndore </w:t>
      </w:r>
      <w:r w:rsidRPr="00F2542F">
        <w:rPr>
          <w:rFonts w:ascii="Times New Roman" w:eastAsia="Times New Roman" w:hAnsi="Times New Roman"/>
          <w:sz w:val="24"/>
          <w:szCs w:val="24"/>
        </w:rPr>
        <w:t>(&lt;&gt;),</w:t>
      </w:r>
      <w:r w:rsidRPr="00F2542F">
        <w:rPr>
          <w:rFonts w:ascii="Times New Roman" w:eastAsia="Times New Roman" w:hAnsi="Times New Roman"/>
          <w:spacing w:val="11"/>
          <w:sz w:val="24"/>
          <w:szCs w:val="24"/>
        </w:rPr>
        <w:t xml:space="preserve"> të ndjekura nga data e aksesit më të fundit,  shprehur në formën “aksesuar”</w:t>
      </w:r>
      <w:r w:rsidR="0037500D" w:rsidRPr="00F2542F">
        <w:rPr>
          <w:rFonts w:ascii="Times New Roman" w:eastAsia="Times New Roman" w:hAnsi="Times New Roman"/>
          <w:spacing w:val="11"/>
          <w:sz w:val="24"/>
          <w:szCs w:val="24"/>
        </w:rPr>
        <w:t xml:space="preserve"> </w:t>
      </w:r>
      <w:r w:rsidRPr="00F2542F">
        <w:rPr>
          <w:rFonts w:ascii="Times New Roman" w:eastAsia="Times New Roman" w:hAnsi="Times New Roman"/>
          <w:sz w:val="24"/>
          <w:szCs w:val="24"/>
        </w:rPr>
        <w:t xml:space="preserve">1 </w:t>
      </w:r>
      <w:r w:rsidR="0037500D" w:rsidRPr="00F2542F">
        <w:rPr>
          <w:rFonts w:ascii="Times New Roman" w:eastAsia="Times New Roman" w:hAnsi="Times New Roman"/>
          <w:spacing w:val="-6"/>
          <w:sz w:val="24"/>
          <w:szCs w:val="24"/>
        </w:rPr>
        <w:t>j</w:t>
      </w:r>
      <w:r w:rsidRPr="00F2542F">
        <w:rPr>
          <w:rFonts w:ascii="Times New Roman" w:eastAsia="Times New Roman" w:hAnsi="Times New Roman"/>
          <w:spacing w:val="-2"/>
          <w:sz w:val="24"/>
          <w:szCs w:val="24"/>
        </w:rPr>
        <w:t>a</w:t>
      </w:r>
      <w:r w:rsidRPr="00F2542F">
        <w:rPr>
          <w:rFonts w:ascii="Times New Roman" w:eastAsia="Times New Roman" w:hAnsi="Times New Roman"/>
          <w:spacing w:val="-4"/>
          <w:sz w:val="24"/>
          <w:szCs w:val="24"/>
        </w:rPr>
        <w:t>n</w:t>
      </w:r>
      <w:r w:rsidRPr="00F2542F">
        <w:rPr>
          <w:rFonts w:ascii="Times New Roman" w:eastAsia="Times New Roman" w:hAnsi="Times New Roman"/>
          <w:spacing w:val="1"/>
          <w:sz w:val="24"/>
          <w:szCs w:val="24"/>
        </w:rPr>
        <w:t xml:space="preserve">ar </w:t>
      </w:r>
      <w:r w:rsidRPr="00F2542F">
        <w:rPr>
          <w:rFonts w:ascii="Times New Roman" w:eastAsia="Times New Roman" w:hAnsi="Times New Roman"/>
          <w:w w:val="96"/>
          <w:sz w:val="24"/>
          <w:szCs w:val="24"/>
        </w:rPr>
        <w:t>2010</w:t>
      </w:r>
      <w:r w:rsidRPr="00F2542F">
        <w:rPr>
          <w:rFonts w:ascii="Times New Roman" w:eastAsia="Times New Roman" w:hAnsi="Times New Roman"/>
          <w:spacing w:val="-32"/>
          <w:w w:val="66"/>
          <w:sz w:val="24"/>
          <w:szCs w:val="24"/>
        </w:rPr>
        <w:t>’</w:t>
      </w:r>
      <w:r w:rsidR="00B92716" w:rsidRPr="00F2542F">
        <w:rPr>
          <w:rFonts w:ascii="Times New Roman" w:eastAsia="Times New Roman" w:hAnsi="Times New Roman"/>
          <w:w w:val="45"/>
          <w:sz w:val="24"/>
          <w:szCs w:val="24"/>
        </w:rPr>
        <w:t xml:space="preserve"> .</w:t>
      </w: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3D3919" w:rsidRPr="00F2542F" w:rsidRDefault="003D3919" w:rsidP="003D3919">
      <w:pPr>
        <w:rPr>
          <w:rFonts w:ascii="Times New Roman" w:hAnsi="Times New Roman" w:cs="Times New Roman"/>
          <w:b/>
          <w:sz w:val="24"/>
          <w:szCs w:val="24"/>
        </w:rPr>
      </w:pPr>
      <w:r w:rsidRPr="00F2542F">
        <w:rPr>
          <w:rFonts w:ascii="Times New Roman" w:hAnsi="Times New Roman" w:cs="Times New Roman"/>
          <w:b/>
          <w:sz w:val="24"/>
          <w:szCs w:val="24"/>
        </w:rPr>
        <w:t>3.2</w:t>
      </w:r>
      <w:r w:rsidR="0037500D" w:rsidRPr="00F2542F">
        <w:rPr>
          <w:rFonts w:ascii="Times New Roman" w:hAnsi="Times New Roman" w:cs="Times New Roman"/>
          <w:b/>
          <w:sz w:val="24"/>
          <w:szCs w:val="24"/>
        </w:rPr>
        <w:t xml:space="preserve"> Librat</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Citojini të gjitha publikimet me ISBN sikur të ishin libra, pavarësisht se lexohen online apo në hard copy. Librat e vjetër nuk kanë ISBN, por duhet të citohen si librat edhe pse lexohen online.</w:t>
      </w:r>
    </w:p>
    <w:p w:rsidR="003D3919" w:rsidRPr="00F2542F" w:rsidRDefault="003D3919" w:rsidP="00B92716">
      <w:pPr>
        <w:jc w:val="both"/>
        <w:rPr>
          <w:rFonts w:ascii="Times New Roman" w:hAnsi="Times New Roman" w:cs="Times New Roman"/>
          <w:sz w:val="24"/>
          <w:szCs w:val="24"/>
        </w:rPr>
      </w:pPr>
      <w:r w:rsidRPr="00F2542F">
        <w:rPr>
          <w:rFonts w:ascii="Times New Roman" w:hAnsi="Times New Roman" w:cs="Times New Roman"/>
          <w:sz w:val="24"/>
          <w:szCs w:val="24"/>
        </w:rPr>
        <w:lastRenderedPageBreak/>
        <w:t>Citoni fillimisht emrin e au</w:t>
      </w:r>
      <w:r w:rsidR="00B92716" w:rsidRPr="00F2542F">
        <w:rPr>
          <w:rFonts w:ascii="Times New Roman" w:hAnsi="Times New Roman" w:cs="Times New Roman"/>
          <w:sz w:val="24"/>
          <w:szCs w:val="24"/>
        </w:rPr>
        <w:t>torit, të pasuar nga një presje</w:t>
      </w:r>
      <w:r w:rsidRPr="00F2542F">
        <w:rPr>
          <w:rFonts w:ascii="Times New Roman" w:hAnsi="Times New Roman" w:cs="Times New Roman"/>
          <w:sz w:val="24"/>
          <w:szCs w:val="24"/>
        </w:rPr>
        <w:t xml:space="preserve"> dhe më pas tit</w:t>
      </w:r>
      <w:r w:rsidR="005C3DB2" w:rsidRPr="00F2542F">
        <w:rPr>
          <w:rFonts w:ascii="Times New Roman" w:hAnsi="Times New Roman" w:cs="Times New Roman"/>
          <w:sz w:val="24"/>
          <w:szCs w:val="24"/>
        </w:rPr>
        <w:t>ullin e librit në shkrim italik</w:t>
      </w:r>
      <w:r w:rsidRPr="00F2542F">
        <w:rPr>
          <w:rFonts w:ascii="Times New Roman" w:hAnsi="Times New Roman" w:cs="Times New Roman"/>
          <w:sz w:val="24"/>
          <w:szCs w:val="24"/>
        </w:rPr>
        <w:t>. Aty ku libri ka një titull dhe nën</w:t>
      </w:r>
      <w:r w:rsidR="0037500D" w:rsidRPr="00F2542F">
        <w:rPr>
          <w:rFonts w:ascii="Times New Roman" w:hAnsi="Times New Roman" w:cs="Times New Roman"/>
          <w:sz w:val="24"/>
          <w:szCs w:val="24"/>
        </w:rPr>
        <w:t>titull të pandara me shenjë pik</w:t>
      </w:r>
      <w:r w:rsidR="0037500D" w:rsidRPr="00F2542F">
        <w:rPr>
          <w:rFonts w:ascii="Times New Roman" w:eastAsia="Times New Roman" w:hAnsi="Times New Roman"/>
          <w:sz w:val="24"/>
          <w:szCs w:val="24"/>
        </w:rPr>
        <w:t>ë</w:t>
      </w:r>
      <w:r w:rsidRPr="00F2542F">
        <w:rPr>
          <w:rFonts w:ascii="Times New Roman" w:hAnsi="Times New Roman" w:cs="Times New Roman"/>
          <w:sz w:val="24"/>
          <w:szCs w:val="24"/>
        </w:rPr>
        <w:t>simi, vendosni kolon.</w:t>
      </w:r>
    </w:p>
    <w:p w:rsidR="003D3919" w:rsidRPr="00F2542F" w:rsidRDefault="003D3919" w:rsidP="00B92716">
      <w:pPr>
        <w:jc w:val="both"/>
        <w:rPr>
          <w:rFonts w:ascii="Times New Roman" w:hAnsi="Times New Roman" w:cs="Times New Roman"/>
          <w:sz w:val="24"/>
          <w:szCs w:val="24"/>
        </w:rPr>
      </w:pPr>
      <w:r w:rsidRPr="00F2542F">
        <w:rPr>
          <w:rFonts w:ascii="Times New Roman" w:hAnsi="Times New Roman" w:cs="Times New Roman"/>
          <w:sz w:val="24"/>
          <w:szCs w:val="24"/>
        </w:rPr>
        <w:t>Informacioni i publikimit n</w:t>
      </w:r>
      <w:r w:rsidR="00B92716" w:rsidRPr="00F2542F">
        <w:rPr>
          <w:rFonts w:ascii="Times New Roman" w:hAnsi="Times New Roman" w:cs="Times New Roman"/>
          <w:sz w:val="24"/>
          <w:szCs w:val="24"/>
        </w:rPr>
        <w:t>djek titullin brenda kllapave.</w:t>
      </w:r>
      <w:r w:rsidRPr="00F2542F">
        <w:rPr>
          <w:rFonts w:ascii="Times New Roman" w:hAnsi="Times New Roman" w:cs="Times New Roman"/>
          <w:sz w:val="24"/>
          <w:szCs w:val="24"/>
        </w:rPr>
        <w:t xml:space="preserve"> Element</w:t>
      </w:r>
      <w:r w:rsidR="00B92716" w:rsidRPr="00F2542F">
        <w:rPr>
          <w:rFonts w:ascii="Times New Roman" w:hAnsi="Times New Roman" w:cs="Times New Roman"/>
          <w:sz w:val="24"/>
          <w:szCs w:val="24"/>
        </w:rPr>
        <w:t>e</w:t>
      </w:r>
      <w:r w:rsidRPr="00F2542F">
        <w:rPr>
          <w:rFonts w:ascii="Times New Roman" w:hAnsi="Times New Roman" w:cs="Times New Roman"/>
          <w:sz w:val="24"/>
          <w:szCs w:val="24"/>
        </w:rPr>
        <w:t>t e publikimit duhet të përshijnë gjithmonë botuesin dhe vitin e botimit, me një hapësirë por pa shenjë pikësimi midis tyre. Vendi i publikimit nuk ka nevojë të shënohet. Nëse po citoni një botim  të ndryshëm nga botimi i parë, tregojeni duke përdorur formën  ‘2ndedn’ (ose ‘revedn’ për një botim të rishikuar). Informacioni shtesë duhet të ketë natyrë sqaruese: ai duhet të përfshijë botuesin,</w:t>
      </w:r>
      <w:r w:rsidR="00CB7024" w:rsidRPr="00F2542F">
        <w:rPr>
          <w:rFonts w:ascii="Times New Roman" w:hAnsi="Times New Roman" w:cs="Times New Roman"/>
          <w:sz w:val="24"/>
          <w:szCs w:val="24"/>
        </w:rPr>
        <w:t xml:space="preserve"> </w:t>
      </w:r>
      <w:r w:rsidRPr="00F2542F">
        <w:rPr>
          <w:rFonts w:ascii="Times New Roman" w:hAnsi="Times New Roman" w:cs="Times New Roman"/>
          <w:sz w:val="24"/>
          <w:szCs w:val="24"/>
        </w:rPr>
        <w:t>përkthyesin ose informacione të tjera përshkruese rreth veprës.</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author,|title|(additionalinformation,|edition,|publisher|year)</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Timothy Endicott,wAdministrative Law(OUP2009)</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Gareth Jones, GoffandJones: The Law of Restitution (1st supp, 7thedn, Sweet&amp;Maxwell 2009)</w:t>
      </w:r>
    </w:p>
    <w:p w:rsidR="003D3919" w:rsidRPr="00F2542F" w:rsidRDefault="003D3919" w:rsidP="00CB7024">
      <w:pPr>
        <w:jc w:val="both"/>
        <w:rPr>
          <w:rFonts w:ascii="Times New Roman" w:hAnsi="Times New Roman" w:cs="Times New Roman"/>
          <w:sz w:val="24"/>
          <w:szCs w:val="24"/>
        </w:rPr>
      </w:pPr>
      <w:r w:rsidRPr="00F2542F">
        <w:rPr>
          <w:rFonts w:ascii="Times New Roman" w:hAnsi="Times New Roman" w:cs="Times New Roman"/>
          <w:sz w:val="24"/>
          <w:szCs w:val="24"/>
        </w:rPr>
        <w:t>Nëse libri ka më shumë se një volum, numri  i volumit ndjek detajet e publikimit, përveç</w:t>
      </w:r>
      <w:r w:rsidR="00CB7024" w:rsidRPr="00F2542F">
        <w:rPr>
          <w:rFonts w:ascii="Times New Roman" w:hAnsi="Times New Roman" w:cs="Times New Roman"/>
          <w:sz w:val="24"/>
          <w:szCs w:val="24"/>
        </w:rPr>
        <w:t>se</w:t>
      </w:r>
      <w:r w:rsidRPr="00F2542F">
        <w:rPr>
          <w:rFonts w:ascii="Times New Roman" w:hAnsi="Times New Roman" w:cs="Times New Roman"/>
          <w:sz w:val="24"/>
          <w:szCs w:val="24"/>
        </w:rPr>
        <w:t xml:space="preserve"> kur detajet e publikimit   ndr</w:t>
      </w:r>
      <w:r w:rsidR="00CB7024" w:rsidRPr="00F2542F">
        <w:rPr>
          <w:rFonts w:ascii="Times New Roman" w:hAnsi="Times New Roman" w:cs="Times New Roman"/>
          <w:sz w:val="24"/>
          <w:szCs w:val="24"/>
        </w:rPr>
        <w:t>yshojnë, numri paraprin detajet</w:t>
      </w:r>
      <w:r w:rsidRPr="00F2542F">
        <w:rPr>
          <w:rFonts w:ascii="Times New Roman" w:hAnsi="Times New Roman" w:cs="Times New Roman"/>
          <w:sz w:val="24"/>
          <w:szCs w:val="24"/>
        </w:rPr>
        <w:t xml:space="preserve"> dhe ndahet nga titulli me presje.</w:t>
      </w:r>
      <w:r w:rsidR="0037500D" w:rsidRPr="00F2542F">
        <w:rPr>
          <w:rFonts w:ascii="Times New Roman" w:hAnsi="Times New Roman" w:cs="Times New Roman"/>
          <w:sz w:val="24"/>
          <w:szCs w:val="24"/>
        </w:rPr>
        <w:t xml:space="preserve"> </w:t>
      </w:r>
      <w:r w:rsidRPr="00F2542F">
        <w:rPr>
          <w:rFonts w:ascii="Times New Roman" w:hAnsi="Times New Roman" w:cs="Times New Roman"/>
          <w:sz w:val="24"/>
          <w:szCs w:val="24"/>
        </w:rPr>
        <w:t>Pikë referoju paragrafëve më tepër sesa faqeve nëse paragrafët janë numerizuar.</w:t>
      </w:r>
    </w:p>
    <w:p w:rsidR="003D3919" w:rsidRPr="00F2542F" w:rsidRDefault="003D3919" w:rsidP="009D5131">
      <w:pPr>
        <w:jc w:val="both"/>
        <w:rPr>
          <w:rFonts w:ascii="Times New Roman" w:hAnsi="Times New Roman" w:cs="Times New Roman"/>
          <w:sz w:val="24"/>
          <w:szCs w:val="24"/>
        </w:rPr>
      </w:pPr>
      <w:r w:rsidRPr="00F2542F">
        <w:rPr>
          <w:rFonts w:ascii="Times New Roman" w:hAnsi="Times New Roman" w:cs="Times New Roman"/>
          <w:sz w:val="24"/>
          <w:szCs w:val="24"/>
        </w:rPr>
        <w:t>Christian von Bar,The Common European Law of Torts, vol</w:t>
      </w:r>
      <w:r w:rsidR="00CB7024" w:rsidRPr="00F2542F">
        <w:rPr>
          <w:rFonts w:ascii="Times New Roman" w:hAnsi="Times New Roman" w:cs="Times New Roman"/>
          <w:sz w:val="24"/>
          <w:szCs w:val="24"/>
        </w:rPr>
        <w:t xml:space="preserve"> </w:t>
      </w:r>
      <w:r w:rsidRPr="00F2542F">
        <w:rPr>
          <w:rFonts w:ascii="Times New Roman" w:hAnsi="Times New Roman" w:cs="Times New Roman"/>
          <w:sz w:val="24"/>
          <w:szCs w:val="24"/>
        </w:rPr>
        <w:t>2 (CHBeck2000) para</w:t>
      </w:r>
      <w:r w:rsidR="00CB7024" w:rsidRPr="00F2542F">
        <w:rPr>
          <w:rFonts w:ascii="Times New Roman" w:hAnsi="Times New Roman" w:cs="Times New Roman"/>
          <w:sz w:val="24"/>
          <w:szCs w:val="24"/>
        </w:rPr>
        <w:t xml:space="preserve"> </w:t>
      </w:r>
      <w:r w:rsidRPr="00F2542F">
        <w:rPr>
          <w:rFonts w:ascii="Times New Roman" w:hAnsi="Times New Roman" w:cs="Times New Roman"/>
          <w:sz w:val="24"/>
          <w:szCs w:val="24"/>
        </w:rPr>
        <w:t>76</w:t>
      </w:r>
      <w:r w:rsidR="00CB7024" w:rsidRPr="00F2542F">
        <w:rPr>
          <w:rFonts w:ascii="Times New Roman" w:hAnsi="Times New Roman" w:cs="Times New Roman"/>
          <w:sz w:val="24"/>
          <w:szCs w:val="24"/>
        </w:rPr>
        <w:t xml:space="preserve">. </w:t>
      </w:r>
    </w:p>
    <w:p w:rsidR="003D3919" w:rsidRPr="00F2542F" w:rsidRDefault="0037500D" w:rsidP="003D3919">
      <w:pPr>
        <w:rPr>
          <w:rFonts w:ascii="Times New Roman" w:hAnsi="Times New Roman" w:cs="Times New Roman"/>
          <w:b/>
          <w:sz w:val="24"/>
          <w:szCs w:val="24"/>
        </w:rPr>
      </w:pPr>
      <w:r w:rsidRPr="00F2542F">
        <w:rPr>
          <w:rFonts w:ascii="Times New Roman" w:hAnsi="Times New Roman" w:cs="Times New Roman"/>
          <w:b/>
          <w:sz w:val="24"/>
          <w:szCs w:val="24"/>
        </w:rPr>
        <w:t>3.3 Artikujt</w:t>
      </w:r>
    </w:p>
    <w:p w:rsidR="003D3919" w:rsidRPr="00F2542F" w:rsidRDefault="0037500D" w:rsidP="003D3919">
      <w:pPr>
        <w:rPr>
          <w:rFonts w:ascii="Times New Roman" w:hAnsi="Times New Roman" w:cs="Times New Roman"/>
          <w:b/>
          <w:sz w:val="24"/>
          <w:szCs w:val="24"/>
        </w:rPr>
      </w:pPr>
      <w:r w:rsidRPr="00F2542F">
        <w:rPr>
          <w:rFonts w:ascii="Times New Roman" w:hAnsi="Times New Roman" w:cs="Times New Roman"/>
          <w:b/>
          <w:sz w:val="24"/>
          <w:szCs w:val="24"/>
        </w:rPr>
        <w:t>3.3.1 Periodikët hard copy</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Kur citoni artikujt, shënoni në fillim emrin e autorit, të ndjekur nga një presje. Pastaj shëno</w:t>
      </w:r>
      <w:r w:rsidR="000130FA" w:rsidRPr="00F2542F">
        <w:rPr>
          <w:rFonts w:ascii="Times New Roman" w:hAnsi="Times New Roman" w:cs="Times New Roman"/>
          <w:sz w:val="24"/>
          <w:szCs w:val="24"/>
        </w:rPr>
        <w:t>ni</w:t>
      </w:r>
      <w:r w:rsidRPr="00F2542F">
        <w:rPr>
          <w:rFonts w:ascii="Times New Roman" w:hAnsi="Times New Roman" w:cs="Times New Roman"/>
          <w:sz w:val="24"/>
          <w:szCs w:val="24"/>
        </w:rPr>
        <w:t xml:space="preserve"> titullin e artikullit, në shkrim romak brenda thonjëzave cituese teke.</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Pas titullit, jepni informacionin e publikimit  në rendin e mëposhtëm:</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w:t>
      </w:r>
      <w:r w:rsidRPr="00F2542F">
        <w:rPr>
          <w:rFonts w:ascii="Times New Roman" w:hAnsi="Times New Roman" w:cs="Times New Roman"/>
          <w:sz w:val="24"/>
          <w:szCs w:val="24"/>
        </w:rPr>
        <w:tab/>
        <w:t>vitin e publikimit, në kllapa katrore nëse ai identifikon volumin, në kllapa të rrumbullakëta nëse kemi një numër volumi të ndarë;</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w:t>
      </w:r>
      <w:r w:rsidRPr="00F2542F">
        <w:rPr>
          <w:rFonts w:ascii="Times New Roman" w:hAnsi="Times New Roman" w:cs="Times New Roman"/>
          <w:sz w:val="24"/>
          <w:szCs w:val="24"/>
        </w:rPr>
        <w:tab/>
        <w:t>numrin e volumit nëse ekziston (përfshini një numër publikimi vetëm nëse numrat e faqeve nisin nga e para për çdo publikim brenda një volumi, rast në të cilin duhet të vendosni numrin e publikimit në kllapa menjëherë pas numrit të volumit);</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w:t>
      </w:r>
      <w:r w:rsidRPr="00F2542F">
        <w:rPr>
          <w:rFonts w:ascii="Times New Roman" w:hAnsi="Times New Roman" w:cs="Times New Roman"/>
          <w:sz w:val="24"/>
          <w:szCs w:val="24"/>
        </w:rPr>
        <w:tab/>
        <w:t>emrin e publikimit në shkrim romak, në formë të plotë ose të shkurtuar pa pikë në fund</w:t>
      </w:r>
      <w:r w:rsidR="0037500D" w:rsidRPr="00F2542F">
        <w:rPr>
          <w:rFonts w:ascii="Times New Roman" w:hAnsi="Times New Roman" w:cs="Times New Roman"/>
          <w:sz w:val="24"/>
          <w:szCs w:val="24"/>
        </w:rPr>
        <w:t xml:space="preserve"> </w:t>
      </w:r>
      <w:r w:rsidRPr="00F2542F">
        <w:rPr>
          <w:rFonts w:ascii="Times New Roman" w:hAnsi="Times New Roman" w:cs="Times New Roman"/>
          <w:sz w:val="24"/>
          <w:szCs w:val="24"/>
        </w:rPr>
        <w:t xml:space="preserve">dhe  </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w:t>
      </w:r>
      <w:r w:rsidRPr="00F2542F">
        <w:rPr>
          <w:rFonts w:ascii="Times New Roman" w:hAnsi="Times New Roman" w:cs="Times New Roman"/>
          <w:sz w:val="24"/>
          <w:szCs w:val="24"/>
        </w:rPr>
        <w:tab/>
        <w:t>faqen e parë të artikullit.</w:t>
      </w:r>
    </w:p>
    <w:p w:rsidR="003D3919" w:rsidRPr="00F2542F" w:rsidRDefault="003D3919" w:rsidP="003D3919">
      <w:pPr>
        <w:rPr>
          <w:rFonts w:ascii="Times New Roman" w:hAnsi="Times New Roman" w:cs="Times New Roman"/>
          <w:sz w:val="24"/>
          <w:szCs w:val="24"/>
        </w:rPr>
      </w:pP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author,|‘title’|[year]|journalnameorabbreviation|firstpageofarticle</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[OR]</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author,|‘title’|(year)|volume|journalnameorabbreviation|firstpageofarticle</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PaulCraig,‘Theory,“PureTheory” and</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Valuesin</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Public</w:t>
      </w:r>
      <w:r w:rsidR="000130FA" w:rsidRPr="00F2542F">
        <w:rPr>
          <w:rFonts w:ascii="Times New Roman" w:hAnsi="Times New Roman" w:cs="Times New Roman"/>
          <w:sz w:val="24"/>
          <w:szCs w:val="24"/>
        </w:rPr>
        <w:t xml:space="preserve"> Law</w:t>
      </w:r>
      <w:r w:rsidRPr="00F2542F">
        <w:rPr>
          <w:rFonts w:ascii="Times New Roman" w:hAnsi="Times New Roman" w:cs="Times New Roman"/>
          <w:sz w:val="24"/>
          <w:szCs w:val="24"/>
        </w:rPr>
        <w:t>’[2005] PL440</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AlisonLYoung,‘In</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Defence</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of</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Due</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Deference’</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(2009)</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72</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MLR</w:t>
      </w:r>
      <w:r w:rsidR="00081BAE" w:rsidRPr="00F2542F">
        <w:rPr>
          <w:rFonts w:ascii="Times New Roman" w:hAnsi="Times New Roman" w:cs="Times New Roman"/>
          <w:sz w:val="24"/>
          <w:szCs w:val="24"/>
        </w:rPr>
        <w:t xml:space="preserve"> </w:t>
      </w:r>
      <w:r w:rsidRPr="00F2542F">
        <w:rPr>
          <w:rFonts w:ascii="Times New Roman" w:hAnsi="Times New Roman" w:cs="Times New Roman"/>
          <w:sz w:val="24"/>
          <w:szCs w:val="24"/>
        </w:rPr>
        <w:t>554</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Vendosni një presje pas faqes së parë të artikullit nëse ka pikë referimi.</w:t>
      </w:r>
    </w:p>
    <w:p w:rsidR="003D3919" w:rsidRPr="00F2542F" w:rsidRDefault="00081BAE" w:rsidP="003D3919">
      <w:pPr>
        <w:rPr>
          <w:rFonts w:ascii="Times New Roman" w:hAnsi="Times New Roman" w:cs="Times New Roman"/>
          <w:sz w:val="24"/>
          <w:szCs w:val="24"/>
        </w:rPr>
      </w:pPr>
      <w:r w:rsidRPr="00F2542F">
        <w:rPr>
          <w:rFonts w:ascii="Times New Roman" w:hAnsi="Times New Roman" w:cs="Times New Roman"/>
          <w:sz w:val="24"/>
          <w:szCs w:val="24"/>
        </w:rPr>
        <w:t xml:space="preserve">JAGGriffith,‘The Common Law </w:t>
      </w:r>
      <w:r w:rsidR="003D3919" w:rsidRPr="00F2542F">
        <w:rPr>
          <w:rFonts w:ascii="Times New Roman" w:hAnsi="Times New Roman" w:cs="Times New Roman"/>
          <w:sz w:val="24"/>
          <w:szCs w:val="24"/>
        </w:rPr>
        <w:t>and</w:t>
      </w:r>
      <w:r w:rsidRPr="00F2542F">
        <w:rPr>
          <w:rFonts w:ascii="Times New Roman" w:hAnsi="Times New Roman" w:cs="Times New Roman"/>
          <w:sz w:val="24"/>
          <w:szCs w:val="24"/>
        </w:rPr>
        <w:t xml:space="preserve"> </w:t>
      </w:r>
      <w:r w:rsidR="003D3919" w:rsidRPr="00F2542F">
        <w:rPr>
          <w:rFonts w:ascii="Times New Roman" w:hAnsi="Times New Roman" w:cs="Times New Roman"/>
          <w:sz w:val="24"/>
          <w:szCs w:val="24"/>
        </w:rPr>
        <w:t>the</w:t>
      </w:r>
      <w:r w:rsidRPr="00F2542F">
        <w:rPr>
          <w:rFonts w:ascii="Times New Roman" w:hAnsi="Times New Roman" w:cs="Times New Roman"/>
          <w:sz w:val="24"/>
          <w:szCs w:val="24"/>
        </w:rPr>
        <w:t xml:space="preserve"> </w:t>
      </w:r>
      <w:r w:rsidR="003D3919" w:rsidRPr="00F2542F">
        <w:rPr>
          <w:rFonts w:ascii="Times New Roman" w:hAnsi="Times New Roman" w:cs="Times New Roman"/>
          <w:sz w:val="24"/>
          <w:szCs w:val="24"/>
        </w:rPr>
        <w:t>Political</w:t>
      </w:r>
      <w:r w:rsidRPr="00F2542F">
        <w:rPr>
          <w:rFonts w:ascii="Times New Roman" w:hAnsi="Times New Roman" w:cs="Times New Roman"/>
          <w:sz w:val="24"/>
          <w:szCs w:val="24"/>
        </w:rPr>
        <w:t xml:space="preserve"> </w:t>
      </w:r>
      <w:r w:rsidR="003D3919" w:rsidRPr="00F2542F">
        <w:rPr>
          <w:rFonts w:ascii="Times New Roman" w:hAnsi="Times New Roman" w:cs="Times New Roman"/>
          <w:sz w:val="24"/>
          <w:szCs w:val="24"/>
        </w:rPr>
        <w:t>Constitution’</w:t>
      </w:r>
      <w:r w:rsidRPr="00F2542F">
        <w:rPr>
          <w:rFonts w:ascii="Times New Roman" w:hAnsi="Times New Roman" w:cs="Times New Roman"/>
          <w:sz w:val="24"/>
          <w:szCs w:val="24"/>
        </w:rPr>
        <w:t xml:space="preserve"> </w:t>
      </w:r>
      <w:r w:rsidR="003D3919" w:rsidRPr="00F2542F">
        <w:rPr>
          <w:rFonts w:ascii="Times New Roman" w:hAnsi="Times New Roman" w:cs="Times New Roman"/>
          <w:sz w:val="24"/>
          <w:szCs w:val="24"/>
        </w:rPr>
        <w:t>(2001)</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117LQR42,64</w:t>
      </w:r>
    </w:p>
    <w:p w:rsidR="003D3919" w:rsidRPr="00F2542F" w:rsidRDefault="0037500D" w:rsidP="003D3919">
      <w:pPr>
        <w:rPr>
          <w:rFonts w:ascii="Times New Roman" w:hAnsi="Times New Roman" w:cs="Times New Roman"/>
          <w:b/>
          <w:sz w:val="24"/>
          <w:szCs w:val="24"/>
        </w:rPr>
      </w:pPr>
      <w:r w:rsidRPr="00F2542F">
        <w:rPr>
          <w:rFonts w:ascii="Times New Roman" w:hAnsi="Times New Roman" w:cs="Times New Roman"/>
          <w:b/>
          <w:sz w:val="24"/>
          <w:szCs w:val="24"/>
        </w:rPr>
        <w:lastRenderedPageBreak/>
        <w:t>3.3.2 Artikujt pasues</w:t>
      </w:r>
    </w:p>
    <w:p w:rsidR="003D3919"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Citojini artikujt pasues njëlloj si artikujt e publikuar, duke</w:t>
      </w:r>
      <w:r w:rsidR="000130FA" w:rsidRPr="00F2542F">
        <w:rPr>
          <w:rFonts w:ascii="Times New Roman" w:hAnsi="Times New Roman" w:cs="Times New Roman"/>
          <w:sz w:val="24"/>
          <w:szCs w:val="24"/>
        </w:rPr>
        <w:t xml:space="preserve"> vazhduar citimin me ‘(pauses)’</w:t>
      </w:r>
      <w:r w:rsidRPr="00F2542F">
        <w:rPr>
          <w:rFonts w:ascii="Times New Roman" w:hAnsi="Times New Roman" w:cs="Times New Roman"/>
          <w:sz w:val="24"/>
          <w:szCs w:val="24"/>
        </w:rPr>
        <w:t>.</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Nëse volumi dhe/ose numri i faqeve ende nuk dihe</w:t>
      </w:r>
      <w:r w:rsidR="009D5131">
        <w:rPr>
          <w:rFonts w:ascii="Times New Roman" w:hAnsi="Times New Roman" w:cs="Times New Roman"/>
          <w:sz w:val="24"/>
          <w:szCs w:val="24"/>
        </w:rPr>
        <w:t>n, thjesht hiqe si informacion.</w:t>
      </w:r>
    </w:p>
    <w:p w:rsidR="009D5131" w:rsidRPr="00F2542F" w:rsidRDefault="009D5131" w:rsidP="003D3919">
      <w:pPr>
        <w:rPr>
          <w:rFonts w:ascii="Times New Roman" w:hAnsi="Times New Roman" w:cs="Times New Roman"/>
          <w:sz w:val="24"/>
          <w:szCs w:val="24"/>
        </w:rPr>
      </w:pPr>
    </w:p>
    <w:p w:rsidR="003D3919" w:rsidRPr="00F2542F" w:rsidRDefault="0037500D" w:rsidP="003D3919">
      <w:pPr>
        <w:rPr>
          <w:rFonts w:ascii="Times New Roman" w:hAnsi="Times New Roman" w:cs="Times New Roman"/>
          <w:b/>
          <w:sz w:val="24"/>
          <w:szCs w:val="24"/>
        </w:rPr>
      </w:pPr>
      <w:r w:rsidRPr="00F2542F">
        <w:rPr>
          <w:rFonts w:ascii="Times New Roman" w:hAnsi="Times New Roman" w:cs="Times New Roman"/>
          <w:b/>
          <w:sz w:val="24"/>
          <w:szCs w:val="24"/>
        </w:rPr>
        <w:t>3.3.3 Periodikët online</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Kur citoni artikuj periodikësh që janë publikuar vetëm në formë elektronike, shënoni detajet e publikimit njëlloj si për artikujt në periodikët hard copy, por  kini parasysh se periodikët online kanë mungesa në disa nga element</w:t>
      </w:r>
      <w:r w:rsidR="000130FA" w:rsidRPr="00F2542F">
        <w:rPr>
          <w:rFonts w:ascii="Times New Roman" w:hAnsi="Times New Roman" w:cs="Times New Roman"/>
          <w:sz w:val="24"/>
          <w:szCs w:val="24"/>
        </w:rPr>
        <w:t>e</w:t>
      </w:r>
      <w:r w:rsidRPr="00F2542F">
        <w:rPr>
          <w:rFonts w:ascii="Times New Roman" w:hAnsi="Times New Roman" w:cs="Times New Roman"/>
          <w:sz w:val="24"/>
          <w:szCs w:val="24"/>
        </w:rPr>
        <w:t>t e publikimit (për shembull, nuk përfshihet numri i faqeve). Nëse këshilla për citimin jepet nga periodiku online, respektojeni atë, duke hequr pikën sipas nevojës, duke u përshtatur me</w:t>
      </w:r>
      <w:r w:rsidR="000130FA" w:rsidRPr="00F2542F">
        <w:rPr>
          <w:rFonts w:ascii="Times New Roman" w:hAnsi="Times New Roman" w:cs="Times New Roman"/>
          <w:sz w:val="24"/>
          <w:szCs w:val="24"/>
        </w:rPr>
        <w:t xml:space="preserve"> OSCOLA</w:t>
      </w:r>
      <w:r w:rsidRPr="00F2542F">
        <w:rPr>
          <w:rFonts w:ascii="Times New Roman" w:hAnsi="Times New Roman" w:cs="Times New Roman"/>
          <w:sz w:val="24"/>
          <w:szCs w:val="24"/>
        </w:rPr>
        <w:t>.</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Shoqërojeni citimin me adresën e web-it (në kllapa këndore) dhe datën më të fundit kur jeni aksesuar me artikullin.  Pikëreferimet ndjekin citimin dhe vijnë para adresës së webit.</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author,|‘title’|[year]OR(year)|volume/issue|journalnameorabbreviation|&lt;ëebaddress&gt;|date accessed</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Graham Greenleaf, ‘The Global Development of Free Access to Legal</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Information’(2010)1(1)EJLT&lt;http://ejlt.org/article/vie</w:t>
      </w:r>
      <w:r w:rsidR="000130FA" w:rsidRPr="00F2542F">
        <w:rPr>
          <w:rFonts w:ascii="Times New Roman" w:hAnsi="Times New Roman" w:cs="Times New Roman"/>
          <w:sz w:val="24"/>
          <w:szCs w:val="24"/>
        </w:rPr>
        <w:t>w</w:t>
      </w:r>
      <w:r w:rsidRPr="00F2542F">
        <w:rPr>
          <w:rFonts w:ascii="Times New Roman" w:hAnsi="Times New Roman" w:cs="Times New Roman"/>
          <w:sz w:val="24"/>
          <w:szCs w:val="24"/>
        </w:rPr>
        <w:t>/17&gt;accessed</w:t>
      </w:r>
    </w:p>
    <w:p w:rsidR="00E77D41" w:rsidRDefault="00E77D41" w:rsidP="003D3919">
      <w:pPr>
        <w:rPr>
          <w:rFonts w:ascii="Times New Roman" w:hAnsi="Times New Roman" w:cs="Times New Roman"/>
          <w:sz w:val="24"/>
          <w:szCs w:val="24"/>
        </w:rPr>
      </w:pPr>
      <w:r>
        <w:rPr>
          <w:rFonts w:ascii="Times New Roman" w:hAnsi="Times New Roman" w:cs="Times New Roman"/>
          <w:sz w:val="24"/>
          <w:szCs w:val="24"/>
        </w:rPr>
        <w:t>27 July 2010.</w:t>
      </w:r>
    </w:p>
    <w:p w:rsidR="009D5131" w:rsidRPr="00E77D41" w:rsidRDefault="009D5131" w:rsidP="003D3919">
      <w:pPr>
        <w:rPr>
          <w:rFonts w:ascii="Times New Roman" w:hAnsi="Times New Roman" w:cs="Times New Roman"/>
          <w:sz w:val="24"/>
          <w:szCs w:val="24"/>
        </w:rPr>
      </w:pPr>
    </w:p>
    <w:p w:rsidR="003D3919" w:rsidRPr="00F2542F" w:rsidRDefault="0037500D" w:rsidP="003D3919">
      <w:pPr>
        <w:rPr>
          <w:rFonts w:ascii="Times New Roman" w:hAnsi="Times New Roman" w:cs="Times New Roman"/>
          <w:b/>
          <w:sz w:val="24"/>
          <w:szCs w:val="24"/>
        </w:rPr>
      </w:pPr>
      <w:r w:rsidRPr="00F2542F">
        <w:rPr>
          <w:rFonts w:ascii="Times New Roman" w:hAnsi="Times New Roman" w:cs="Times New Roman"/>
          <w:b/>
          <w:sz w:val="24"/>
          <w:szCs w:val="24"/>
        </w:rPr>
        <w:t>3.3.4 Punimet</w:t>
      </w:r>
    </w:p>
    <w:p w:rsidR="003D3919" w:rsidRPr="00F2542F" w:rsidRDefault="003D3919" w:rsidP="000130FA">
      <w:pPr>
        <w:jc w:val="both"/>
        <w:rPr>
          <w:rFonts w:ascii="Times New Roman" w:hAnsi="Times New Roman" w:cs="Times New Roman"/>
          <w:sz w:val="24"/>
          <w:szCs w:val="24"/>
        </w:rPr>
      </w:pPr>
      <w:r w:rsidRPr="00F2542F">
        <w:rPr>
          <w:rFonts w:ascii="Times New Roman" w:hAnsi="Times New Roman" w:cs="Times New Roman"/>
          <w:sz w:val="24"/>
          <w:szCs w:val="24"/>
        </w:rPr>
        <w:t>Punimet mund të jenë të gjindshme online në websitet e institucioneve dhe  në  ‘site’ të  tilla si  the Social Science Research Network (www.ssrn.com). Ato duhet të citohen në mënyrë të njëjtë me artikujt e periodikëve elektronik</w:t>
      </w:r>
      <w:r w:rsidR="000130FA" w:rsidRPr="00F2542F">
        <w:rPr>
          <w:rFonts w:ascii="Times New Roman" w:hAnsi="Times New Roman" w:cs="Times New Roman"/>
          <w:sz w:val="24"/>
          <w:szCs w:val="24"/>
        </w:rPr>
        <w:t xml:space="preserve">ë. </w:t>
      </w:r>
      <w:r w:rsidRPr="00F2542F">
        <w:rPr>
          <w:rFonts w:ascii="Times New Roman" w:hAnsi="Times New Roman" w:cs="Times New Roman"/>
          <w:sz w:val="24"/>
          <w:szCs w:val="24"/>
        </w:rPr>
        <w:t xml:space="preserve">Për shkak se përmbajtja e punimeve është subjekt ndryshimesh, data </w:t>
      </w:r>
      <w:r w:rsidR="000130FA" w:rsidRPr="00F2542F">
        <w:rPr>
          <w:rFonts w:ascii="Times New Roman" w:hAnsi="Times New Roman" w:cs="Times New Roman"/>
          <w:sz w:val="24"/>
          <w:szCs w:val="24"/>
        </w:rPr>
        <w:t xml:space="preserve">e aksesit është e rëndësishme. </w:t>
      </w:r>
      <w:r w:rsidRPr="00F2542F">
        <w:rPr>
          <w:rFonts w:ascii="Times New Roman" w:hAnsi="Times New Roman" w:cs="Times New Roman"/>
          <w:sz w:val="24"/>
          <w:szCs w:val="24"/>
        </w:rPr>
        <w:t>Nëse një punim është botuar rishtazi në periodik, citojeni në preferencë në punim.</w:t>
      </w:r>
    </w:p>
    <w:p w:rsidR="003D3919" w:rsidRPr="00F2542F" w:rsidRDefault="003D3919" w:rsidP="003D3919">
      <w:pPr>
        <w:rPr>
          <w:rFonts w:ascii="Times New Roman" w:hAnsi="Times New Roman" w:cs="Times New Roman"/>
          <w:sz w:val="24"/>
          <w:szCs w:val="24"/>
        </w:rPr>
      </w:pP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John M Finnis, ‘On Public Reason’(2006) Oxford LegalStudies</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Research Paper1/2007,8&lt;http://ssrn.com/abstract=955815&gt;accessed</w:t>
      </w:r>
    </w:p>
    <w:p w:rsidR="003D3919"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 xml:space="preserve">38                      18November20 </w:t>
      </w:r>
    </w:p>
    <w:p w:rsidR="009D5131" w:rsidRPr="00F2542F" w:rsidRDefault="009D5131" w:rsidP="003D3919">
      <w:pPr>
        <w:rPr>
          <w:rFonts w:ascii="Times New Roman" w:hAnsi="Times New Roman" w:cs="Times New Roman"/>
          <w:sz w:val="24"/>
          <w:szCs w:val="24"/>
        </w:rPr>
      </w:pPr>
    </w:p>
    <w:p w:rsidR="003D3919" w:rsidRPr="00F2542F" w:rsidRDefault="000130FA" w:rsidP="003D3919">
      <w:pPr>
        <w:rPr>
          <w:rFonts w:ascii="Times New Roman" w:hAnsi="Times New Roman" w:cs="Times New Roman"/>
          <w:b/>
          <w:sz w:val="24"/>
          <w:szCs w:val="24"/>
        </w:rPr>
      </w:pPr>
      <w:r w:rsidRPr="00F2542F">
        <w:rPr>
          <w:rFonts w:ascii="Times New Roman" w:hAnsi="Times New Roman" w:cs="Times New Roman"/>
          <w:b/>
          <w:sz w:val="24"/>
          <w:szCs w:val="24"/>
        </w:rPr>
        <w:t>3.4 Burime të tjera dytësore</w:t>
      </w:r>
    </w:p>
    <w:p w:rsidR="003D3919" w:rsidRPr="00F2542F" w:rsidRDefault="003D3919" w:rsidP="009D5131">
      <w:pPr>
        <w:jc w:val="both"/>
        <w:rPr>
          <w:rFonts w:ascii="Times New Roman" w:hAnsi="Times New Roman" w:cs="Times New Roman"/>
          <w:sz w:val="24"/>
          <w:szCs w:val="24"/>
        </w:rPr>
      </w:pPr>
      <w:r w:rsidRPr="00F2542F">
        <w:rPr>
          <w:rFonts w:ascii="Times New Roman" w:hAnsi="Times New Roman" w:cs="Times New Roman"/>
          <w:sz w:val="24"/>
          <w:szCs w:val="24"/>
        </w:rPr>
        <w:t>Nëse një burim ka ISBN, citojeni si një libër. Zakonisht, citojini burimet që nuk kanë ISBN në mënyrë të ngjashme, por me titullin në shkrim italik dhe brenda thonjëzave cituese teke, një</w:t>
      </w:r>
      <w:r w:rsidR="009D5131">
        <w:rPr>
          <w:rFonts w:ascii="Times New Roman" w:hAnsi="Times New Roman" w:cs="Times New Roman"/>
          <w:sz w:val="24"/>
          <w:szCs w:val="24"/>
        </w:rPr>
        <w:t>lloj si me artikujt e gazetave.</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author,|‘title’|(additionalin</w:t>
      </w:r>
      <w:r w:rsidR="005C3DB2" w:rsidRPr="00F2542F">
        <w:rPr>
          <w:rFonts w:ascii="Times New Roman" w:hAnsi="Times New Roman" w:cs="Times New Roman"/>
          <w:sz w:val="24"/>
          <w:szCs w:val="24"/>
        </w:rPr>
        <w:t xml:space="preserve"> </w:t>
      </w:r>
      <w:r w:rsidRPr="00F2542F">
        <w:rPr>
          <w:rFonts w:ascii="Times New Roman" w:hAnsi="Times New Roman" w:cs="Times New Roman"/>
          <w:sz w:val="24"/>
          <w:szCs w:val="24"/>
        </w:rPr>
        <w:t>formation,</w:t>
      </w:r>
      <w:r w:rsidR="005C3DB2" w:rsidRPr="00F2542F">
        <w:rPr>
          <w:rFonts w:ascii="Times New Roman" w:hAnsi="Times New Roman" w:cs="Times New Roman"/>
          <w:sz w:val="24"/>
          <w:szCs w:val="24"/>
        </w:rPr>
        <w:t xml:space="preserve"> </w:t>
      </w:r>
      <w:r w:rsidRPr="00F2542F">
        <w:rPr>
          <w:rFonts w:ascii="Times New Roman" w:hAnsi="Times New Roman" w:cs="Times New Roman"/>
          <w:sz w:val="24"/>
          <w:szCs w:val="24"/>
        </w:rPr>
        <w:t>|publisher|</w:t>
      </w:r>
      <w:r w:rsidR="005C3DB2" w:rsidRPr="00F2542F">
        <w:rPr>
          <w:rFonts w:ascii="Times New Roman" w:hAnsi="Times New Roman" w:cs="Times New Roman"/>
          <w:sz w:val="24"/>
          <w:szCs w:val="24"/>
        </w:rPr>
        <w:t xml:space="preserve"> </w:t>
      </w:r>
      <w:r w:rsidRPr="00F2542F">
        <w:rPr>
          <w:rFonts w:ascii="Times New Roman" w:hAnsi="Times New Roman" w:cs="Times New Roman"/>
          <w:sz w:val="24"/>
          <w:szCs w:val="24"/>
        </w:rPr>
        <w:t>year)</w:t>
      </w:r>
    </w:p>
    <w:p w:rsidR="003D3919" w:rsidRPr="00F2542F" w:rsidRDefault="003D3919" w:rsidP="003D3919">
      <w:pPr>
        <w:rPr>
          <w:rFonts w:ascii="Times New Roman" w:hAnsi="Times New Roman" w:cs="Times New Roman"/>
          <w:b/>
          <w:sz w:val="24"/>
          <w:szCs w:val="24"/>
        </w:rPr>
      </w:pPr>
      <w:r w:rsidRPr="00F2542F">
        <w:rPr>
          <w:rFonts w:ascii="Times New Roman" w:hAnsi="Times New Roman" w:cs="Times New Roman"/>
          <w:b/>
          <w:sz w:val="24"/>
          <w:szCs w:val="24"/>
        </w:rPr>
        <w:t>3.5 D</w:t>
      </w:r>
      <w:r w:rsidR="0037500D" w:rsidRPr="00F2542F">
        <w:rPr>
          <w:rFonts w:ascii="Times New Roman" w:hAnsi="Times New Roman" w:cs="Times New Roman"/>
          <w:b/>
          <w:sz w:val="24"/>
          <w:szCs w:val="24"/>
        </w:rPr>
        <w:t>okumentet e Komisionit E</w:t>
      </w:r>
      <w:r w:rsidR="0033075A" w:rsidRPr="00F2542F">
        <w:rPr>
          <w:rFonts w:ascii="Times New Roman" w:hAnsi="Times New Roman" w:cs="Times New Roman"/>
          <w:b/>
          <w:sz w:val="24"/>
          <w:szCs w:val="24"/>
        </w:rPr>
        <w:t>v</w:t>
      </w:r>
      <w:r w:rsidR="0037500D" w:rsidRPr="00F2542F">
        <w:rPr>
          <w:rFonts w:ascii="Times New Roman" w:hAnsi="Times New Roman" w:cs="Times New Roman"/>
          <w:b/>
          <w:sz w:val="24"/>
          <w:szCs w:val="24"/>
        </w:rPr>
        <w:t>ropian</w:t>
      </w:r>
    </w:p>
    <w:p w:rsidR="003D3919" w:rsidRPr="00F2542F" w:rsidRDefault="003D3919" w:rsidP="000130FA">
      <w:pPr>
        <w:jc w:val="both"/>
        <w:rPr>
          <w:rFonts w:ascii="Times New Roman" w:hAnsi="Times New Roman" w:cs="Times New Roman"/>
          <w:sz w:val="24"/>
          <w:szCs w:val="24"/>
        </w:rPr>
      </w:pPr>
      <w:r w:rsidRPr="00F2542F">
        <w:rPr>
          <w:rFonts w:ascii="Times New Roman" w:hAnsi="Times New Roman" w:cs="Times New Roman"/>
          <w:sz w:val="24"/>
          <w:szCs w:val="24"/>
        </w:rPr>
        <w:t>Kur citoni dokument</w:t>
      </w:r>
      <w:r w:rsidR="0037500D" w:rsidRPr="00F2542F">
        <w:rPr>
          <w:rFonts w:ascii="Times New Roman" w:hAnsi="Times New Roman" w:cs="Times New Roman"/>
          <w:sz w:val="24"/>
          <w:szCs w:val="24"/>
        </w:rPr>
        <w:t>e</w:t>
      </w:r>
      <w:r w:rsidRPr="00F2542F">
        <w:rPr>
          <w:rFonts w:ascii="Times New Roman" w:hAnsi="Times New Roman" w:cs="Times New Roman"/>
          <w:sz w:val="24"/>
          <w:szCs w:val="24"/>
        </w:rPr>
        <w:t xml:space="preserve"> të Komisionit E</w:t>
      </w:r>
      <w:r w:rsidR="0033075A" w:rsidRPr="00F2542F">
        <w:rPr>
          <w:rFonts w:ascii="Times New Roman" w:hAnsi="Times New Roman" w:cs="Times New Roman"/>
          <w:sz w:val="24"/>
          <w:szCs w:val="24"/>
        </w:rPr>
        <w:t>v</w:t>
      </w:r>
      <w:r w:rsidRPr="00F2542F">
        <w:rPr>
          <w:rFonts w:ascii="Times New Roman" w:hAnsi="Times New Roman" w:cs="Times New Roman"/>
          <w:sz w:val="24"/>
          <w:szCs w:val="24"/>
        </w:rPr>
        <w:t xml:space="preserve">ropian (të tilla si propozime dhe plan veprime), shënojeni organin që prodhoi dokumentin, të </w:t>
      </w:r>
      <w:r w:rsidR="000130FA" w:rsidRPr="00F2542F">
        <w:rPr>
          <w:rFonts w:ascii="Times New Roman" w:hAnsi="Times New Roman" w:cs="Times New Roman"/>
          <w:sz w:val="24"/>
          <w:szCs w:val="24"/>
        </w:rPr>
        <w:t>ndjekur nga titulli në thonjëza</w:t>
      </w:r>
      <w:r w:rsidRPr="00F2542F">
        <w:rPr>
          <w:rFonts w:ascii="Times New Roman" w:hAnsi="Times New Roman" w:cs="Times New Roman"/>
          <w:sz w:val="24"/>
          <w:szCs w:val="24"/>
        </w:rPr>
        <w:t xml:space="preserve"> dhe nga numri COM.  Përshkruajeni tipin e dokumentit në kllapa pas titullit nëse është e përshtatshme.  Në citimet në vazhdimësi jepni vetëm numrin</w:t>
      </w:r>
      <w:r w:rsidR="0037500D" w:rsidRPr="00F2542F">
        <w:rPr>
          <w:rFonts w:ascii="Times New Roman" w:hAnsi="Times New Roman" w:cs="Times New Roman"/>
          <w:sz w:val="24"/>
          <w:szCs w:val="24"/>
        </w:rPr>
        <w:t xml:space="preserve"> </w:t>
      </w:r>
      <w:r w:rsidRPr="00F2542F">
        <w:rPr>
          <w:rFonts w:ascii="Times New Roman" w:hAnsi="Times New Roman" w:cs="Times New Roman"/>
          <w:sz w:val="24"/>
          <w:szCs w:val="24"/>
        </w:rPr>
        <w:t>COM.</w:t>
      </w:r>
    </w:p>
    <w:p w:rsidR="003D3919" w:rsidRPr="00F2542F" w:rsidRDefault="003D3919" w:rsidP="003D3919">
      <w:pPr>
        <w:rPr>
          <w:rFonts w:ascii="Times New Roman" w:hAnsi="Times New Roman" w:cs="Times New Roman"/>
          <w:sz w:val="24"/>
          <w:szCs w:val="24"/>
        </w:rPr>
      </w:pP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lastRenderedPageBreak/>
        <w:t>Commission, ‘Proposalfor a Council Decisionon the conclusion, onbehalf of the European Community, of the Protocolon the Implementation  of the Alpine Conventionin the Field of Transport (Transport</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Protocol)’COM (2008) 895</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final, chI, art3</w:t>
      </w:r>
      <w:r w:rsidR="000130FA" w:rsidRPr="00F2542F">
        <w:rPr>
          <w:rFonts w:ascii="Times New Roman" w:hAnsi="Times New Roman" w:cs="Times New Roman"/>
          <w:sz w:val="24"/>
          <w:szCs w:val="24"/>
        </w:rPr>
        <w:t xml:space="preserve">. </w:t>
      </w:r>
    </w:p>
    <w:p w:rsidR="003D3919" w:rsidRPr="00F2542F" w:rsidRDefault="0037500D" w:rsidP="003D3919">
      <w:pPr>
        <w:rPr>
          <w:rFonts w:ascii="Times New Roman" w:hAnsi="Times New Roman" w:cs="Times New Roman"/>
          <w:b/>
          <w:sz w:val="24"/>
          <w:szCs w:val="24"/>
        </w:rPr>
      </w:pPr>
      <w:r w:rsidRPr="00F2542F">
        <w:rPr>
          <w:rFonts w:ascii="Times New Roman" w:hAnsi="Times New Roman" w:cs="Times New Roman"/>
          <w:b/>
          <w:sz w:val="24"/>
          <w:szCs w:val="24"/>
        </w:rPr>
        <w:t>3.6 Punime konferenc</w:t>
      </w:r>
      <w:r w:rsidR="000130FA" w:rsidRPr="00F2542F">
        <w:rPr>
          <w:rFonts w:ascii="Times New Roman" w:hAnsi="Times New Roman" w:cs="Times New Roman"/>
          <w:b/>
          <w:sz w:val="24"/>
          <w:szCs w:val="24"/>
        </w:rPr>
        <w:t>e</w:t>
      </w:r>
    </w:p>
    <w:p w:rsidR="003D3919" w:rsidRPr="00F2542F" w:rsidRDefault="003D3919" w:rsidP="000130FA">
      <w:pPr>
        <w:jc w:val="both"/>
        <w:rPr>
          <w:rFonts w:ascii="Times New Roman" w:hAnsi="Times New Roman" w:cs="Times New Roman"/>
          <w:sz w:val="24"/>
          <w:szCs w:val="24"/>
        </w:rPr>
      </w:pPr>
      <w:r w:rsidRPr="00F2542F">
        <w:rPr>
          <w:rFonts w:ascii="Times New Roman" w:hAnsi="Times New Roman" w:cs="Times New Roman"/>
          <w:sz w:val="24"/>
          <w:szCs w:val="24"/>
        </w:rPr>
        <w:t xml:space="preserve">Kur citoni punime konference që mund të gjenden vetëm në konferencë ose direkt nga autori, shënojeni autorin, titullin në thonjëza dhe më pas në kllapa titullin, vendndodhjen dhe datën e konferencës. Nëse një punim konference është publikuar, citoni më mirë versionin e publikuar; punimet që gjenden on line duhet të shoqërohen me adresën e </w:t>
      </w:r>
      <w:r w:rsidR="000130FA" w:rsidRPr="00F2542F">
        <w:rPr>
          <w:rFonts w:ascii="Times New Roman" w:hAnsi="Times New Roman" w:cs="Times New Roman"/>
          <w:sz w:val="24"/>
          <w:szCs w:val="24"/>
        </w:rPr>
        <w:t>w</w:t>
      </w:r>
      <w:r w:rsidRPr="00F2542F">
        <w:rPr>
          <w:rFonts w:ascii="Times New Roman" w:hAnsi="Times New Roman" w:cs="Times New Roman"/>
          <w:sz w:val="24"/>
          <w:szCs w:val="24"/>
        </w:rPr>
        <w:t xml:space="preserve">ebit dhe datën e aksesit. Citojini punimet e konferencës që nuk mund të gjenden publikisht vetëm nëse keni marrë lejen </w:t>
      </w:r>
      <w:r w:rsidR="000130FA" w:rsidRPr="00F2542F">
        <w:rPr>
          <w:rFonts w:ascii="Times New Roman" w:hAnsi="Times New Roman" w:cs="Times New Roman"/>
          <w:sz w:val="24"/>
          <w:szCs w:val="24"/>
        </w:rPr>
        <w:t>e autorit</w:t>
      </w:r>
      <w:r w:rsidRPr="00F2542F">
        <w:rPr>
          <w:rFonts w:ascii="Times New Roman" w:hAnsi="Times New Roman" w:cs="Times New Roman"/>
          <w:sz w:val="24"/>
          <w:szCs w:val="24"/>
        </w:rPr>
        <w:t>.</w:t>
      </w:r>
    </w:p>
    <w:p w:rsidR="003D3919" w:rsidRPr="00F2542F" w:rsidRDefault="003D3919" w:rsidP="00E77D41">
      <w:pPr>
        <w:jc w:val="both"/>
        <w:rPr>
          <w:rFonts w:ascii="Times New Roman" w:hAnsi="Times New Roman" w:cs="Times New Roman"/>
          <w:sz w:val="24"/>
          <w:szCs w:val="24"/>
        </w:rPr>
      </w:pPr>
      <w:r w:rsidRPr="00F2542F">
        <w:rPr>
          <w:rFonts w:ascii="Times New Roman" w:hAnsi="Times New Roman" w:cs="Times New Roman"/>
          <w:sz w:val="24"/>
          <w:szCs w:val="24"/>
        </w:rPr>
        <w:t>Ben Mc Farlane and Donal Nolan,‘Remedying Reliance: The Future Development of Promissory and Proprietary Estoppelin English Law’ (Obligations III conference, Brisbane, July 2006)</w:t>
      </w:r>
      <w:r w:rsidR="000130FA" w:rsidRPr="00F2542F">
        <w:rPr>
          <w:rFonts w:ascii="Times New Roman" w:hAnsi="Times New Roman" w:cs="Times New Roman"/>
          <w:sz w:val="24"/>
          <w:szCs w:val="24"/>
        </w:rPr>
        <w:t xml:space="preserve">. </w:t>
      </w:r>
    </w:p>
    <w:p w:rsidR="003D3919" w:rsidRPr="00F2542F" w:rsidRDefault="0037500D" w:rsidP="003D3919">
      <w:pPr>
        <w:rPr>
          <w:rFonts w:ascii="Times New Roman" w:hAnsi="Times New Roman" w:cs="Times New Roman"/>
          <w:b/>
          <w:sz w:val="24"/>
          <w:szCs w:val="24"/>
        </w:rPr>
      </w:pPr>
      <w:r w:rsidRPr="00F2542F">
        <w:rPr>
          <w:rFonts w:ascii="Times New Roman" w:hAnsi="Times New Roman" w:cs="Times New Roman"/>
          <w:b/>
          <w:sz w:val="24"/>
          <w:szCs w:val="24"/>
        </w:rPr>
        <w:t>3.7 Tezat</w:t>
      </w:r>
    </w:p>
    <w:p w:rsidR="003D3919" w:rsidRPr="00F2542F" w:rsidRDefault="0037500D" w:rsidP="003D3919">
      <w:pPr>
        <w:rPr>
          <w:rFonts w:ascii="Times New Roman" w:hAnsi="Times New Roman" w:cs="Times New Roman"/>
          <w:sz w:val="24"/>
          <w:szCs w:val="24"/>
        </w:rPr>
      </w:pPr>
      <w:r w:rsidRPr="00F2542F">
        <w:rPr>
          <w:rFonts w:ascii="Times New Roman" w:hAnsi="Times New Roman" w:cs="Times New Roman"/>
          <w:sz w:val="24"/>
          <w:szCs w:val="24"/>
        </w:rPr>
        <w:t>Kur citoni një tezë të pa</w:t>
      </w:r>
      <w:r w:rsidR="003D3919" w:rsidRPr="00F2542F">
        <w:rPr>
          <w:rFonts w:ascii="Times New Roman" w:hAnsi="Times New Roman" w:cs="Times New Roman"/>
          <w:sz w:val="24"/>
          <w:szCs w:val="24"/>
        </w:rPr>
        <w:t>botuar, shënoni autorin, titullin dhe më pas në kllapa llojin e tezës, univers</w:t>
      </w:r>
      <w:r w:rsidR="00E77D41">
        <w:rPr>
          <w:rFonts w:ascii="Times New Roman" w:hAnsi="Times New Roman" w:cs="Times New Roman"/>
          <w:sz w:val="24"/>
          <w:szCs w:val="24"/>
        </w:rPr>
        <w:t>itetin dhe vitin e përfundimit.</w:t>
      </w:r>
    </w:p>
    <w:p w:rsidR="003D3919" w:rsidRPr="00E77D41"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Javan Herberg,  ‘Injunctive Relief for Wrongful Termination  of Employment’(DPhil th</w:t>
      </w:r>
      <w:r w:rsidR="00E77D41">
        <w:rPr>
          <w:rFonts w:ascii="Times New Roman" w:hAnsi="Times New Roman" w:cs="Times New Roman"/>
          <w:sz w:val="24"/>
          <w:szCs w:val="24"/>
        </w:rPr>
        <w:t>esis,University of Oxford 1989)</w:t>
      </w:r>
    </w:p>
    <w:p w:rsidR="003D3919" w:rsidRPr="00F2542F" w:rsidRDefault="0037500D" w:rsidP="003D3919">
      <w:pPr>
        <w:rPr>
          <w:rFonts w:ascii="Times New Roman" w:hAnsi="Times New Roman" w:cs="Times New Roman"/>
          <w:b/>
          <w:sz w:val="24"/>
          <w:szCs w:val="24"/>
        </w:rPr>
      </w:pPr>
      <w:r w:rsidRPr="00F2542F">
        <w:rPr>
          <w:rFonts w:ascii="Times New Roman" w:hAnsi="Times New Roman" w:cs="Times New Roman"/>
          <w:b/>
          <w:sz w:val="24"/>
          <w:szCs w:val="24"/>
        </w:rPr>
        <w:t>3.8 Artikujt e gazetav</w:t>
      </w:r>
      <w:r w:rsidR="000130FA" w:rsidRPr="00F2542F">
        <w:rPr>
          <w:rFonts w:ascii="Times New Roman" w:hAnsi="Times New Roman" w:cs="Times New Roman"/>
          <w:b/>
          <w:sz w:val="24"/>
          <w:szCs w:val="24"/>
        </w:rPr>
        <w:t>e</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Kur citoni artikuj gazetash, shënoni autorin, titullin, emrin e gazetës në shkrim italik dhe më pas në kllapa q</w:t>
      </w:r>
      <w:r w:rsidR="0037500D" w:rsidRPr="00F2542F">
        <w:rPr>
          <w:rFonts w:ascii="Times New Roman" w:hAnsi="Times New Roman" w:cs="Times New Roman"/>
          <w:sz w:val="24"/>
          <w:szCs w:val="24"/>
        </w:rPr>
        <w:t>ytetin e publikimit dhe datën.</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Jane Croft,</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‘Supreme Court Warnson Quality’</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Financial Times (London, 1</w:t>
      </w:r>
      <w:r w:rsidR="000130FA" w:rsidRPr="00F2542F">
        <w:rPr>
          <w:rFonts w:ascii="Times New Roman" w:hAnsi="Times New Roman" w:cs="Times New Roman"/>
          <w:sz w:val="24"/>
          <w:szCs w:val="24"/>
        </w:rPr>
        <w:t xml:space="preserve"> </w:t>
      </w:r>
      <w:r w:rsidRPr="00F2542F">
        <w:rPr>
          <w:rFonts w:ascii="Times New Roman" w:hAnsi="Times New Roman" w:cs="Times New Roman"/>
          <w:sz w:val="24"/>
          <w:szCs w:val="24"/>
        </w:rPr>
        <w:t>July 2010)3</w:t>
      </w:r>
    </w:p>
    <w:p w:rsidR="003D3919" w:rsidRPr="00F2542F" w:rsidRDefault="003D3919" w:rsidP="003D3919">
      <w:pPr>
        <w:rPr>
          <w:rFonts w:ascii="Times New Roman" w:hAnsi="Times New Roman" w:cs="Times New Roman"/>
          <w:sz w:val="24"/>
          <w:szCs w:val="24"/>
        </w:rPr>
      </w:pPr>
    </w:p>
    <w:p w:rsidR="003D3919" w:rsidRPr="00F2542F" w:rsidRDefault="003D3919" w:rsidP="003D3919">
      <w:pPr>
        <w:rPr>
          <w:rFonts w:ascii="Times New Roman" w:hAnsi="Times New Roman" w:cs="Times New Roman"/>
          <w:sz w:val="24"/>
          <w:szCs w:val="24"/>
        </w:rPr>
      </w:pPr>
    </w:p>
    <w:p w:rsidR="003D3919" w:rsidRDefault="003D3919" w:rsidP="003D3919">
      <w:pPr>
        <w:rPr>
          <w:rFonts w:ascii="Times New Roman" w:hAnsi="Times New Roman" w:cs="Times New Roman"/>
          <w:sz w:val="24"/>
          <w:szCs w:val="24"/>
        </w:rPr>
      </w:pPr>
    </w:p>
    <w:p w:rsidR="00E77D41" w:rsidRDefault="00E77D41" w:rsidP="003D3919">
      <w:pPr>
        <w:rPr>
          <w:rFonts w:ascii="Times New Roman" w:hAnsi="Times New Roman" w:cs="Times New Roman"/>
          <w:sz w:val="24"/>
          <w:szCs w:val="24"/>
        </w:rPr>
      </w:pPr>
    </w:p>
    <w:p w:rsidR="00E77D41" w:rsidRDefault="00E77D41" w:rsidP="003D3919">
      <w:pPr>
        <w:rPr>
          <w:rFonts w:ascii="Times New Roman" w:hAnsi="Times New Roman" w:cs="Times New Roman"/>
          <w:sz w:val="24"/>
          <w:szCs w:val="24"/>
        </w:rPr>
      </w:pPr>
    </w:p>
    <w:p w:rsidR="00E77D41" w:rsidRDefault="00E77D41" w:rsidP="003D3919">
      <w:pPr>
        <w:rPr>
          <w:rFonts w:ascii="Times New Roman" w:hAnsi="Times New Roman" w:cs="Times New Roman"/>
          <w:sz w:val="24"/>
          <w:szCs w:val="24"/>
        </w:rPr>
      </w:pPr>
    </w:p>
    <w:p w:rsidR="00E77D41" w:rsidRDefault="00E77D41" w:rsidP="003D3919">
      <w:pPr>
        <w:rPr>
          <w:rFonts w:ascii="Times New Roman" w:hAnsi="Times New Roman" w:cs="Times New Roman"/>
          <w:sz w:val="24"/>
          <w:szCs w:val="24"/>
        </w:rPr>
      </w:pPr>
    </w:p>
    <w:p w:rsidR="00E77D41" w:rsidRDefault="00E77D41" w:rsidP="003D3919">
      <w:pPr>
        <w:rPr>
          <w:rFonts w:ascii="Times New Roman" w:hAnsi="Times New Roman" w:cs="Times New Roman"/>
          <w:sz w:val="24"/>
          <w:szCs w:val="24"/>
        </w:rPr>
      </w:pPr>
    </w:p>
    <w:p w:rsidR="00E77D41" w:rsidRPr="00F2542F" w:rsidRDefault="00E77D41" w:rsidP="003D3919">
      <w:pPr>
        <w:rPr>
          <w:rFonts w:ascii="Times New Roman" w:hAnsi="Times New Roman" w:cs="Times New Roman"/>
          <w:sz w:val="24"/>
          <w:szCs w:val="24"/>
        </w:rPr>
      </w:pPr>
    </w:p>
    <w:p w:rsidR="00A77C9C" w:rsidRDefault="00A77C9C" w:rsidP="003D3919">
      <w:pPr>
        <w:rPr>
          <w:rFonts w:ascii="Times New Roman" w:hAnsi="Times New Roman" w:cs="Times New Roman"/>
          <w:sz w:val="24"/>
          <w:szCs w:val="24"/>
        </w:rPr>
      </w:pPr>
    </w:p>
    <w:p w:rsidR="009D5131" w:rsidRDefault="009D5131" w:rsidP="003D3919">
      <w:pPr>
        <w:rPr>
          <w:rFonts w:ascii="Times New Roman" w:hAnsi="Times New Roman" w:cs="Times New Roman"/>
          <w:sz w:val="24"/>
          <w:szCs w:val="24"/>
        </w:rPr>
      </w:pPr>
    </w:p>
    <w:p w:rsidR="009D5131" w:rsidRDefault="009D5131" w:rsidP="003D3919">
      <w:pPr>
        <w:rPr>
          <w:rFonts w:ascii="Times New Roman" w:hAnsi="Times New Roman" w:cs="Times New Roman"/>
          <w:sz w:val="24"/>
          <w:szCs w:val="24"/>
        </w:rPr>
      </w:pPr>
    </w:p>
    <w:p w:rsidR="009D5131" w:rsidRDefault="009D5131" w:rsidP="003D3919">
      <w:pPr>
        <w:rPr>
          <w:rFonts w:ascii="Times New Roman" w:hAnsi="Times New Roman" w:cs="Times New Roman"/>
          <w:sz w:val="24"/>
          <w:szCs w:val="24"/>
        </w:rPr>
      </w:pPr>
    </w:p>
    <w:p w:rsidR="009D5131" w:rsidRDefault="009D5131" w:rsidP="003D3919">
      <w:pPr>
        <w:rPr>
          <w:rFonts w:ascii="Times New Roman" w:hAnsi="Times New Roman" w:cs="Times New Roman"/>
          <w:sz w:val="24"/>
          <w:szCs w:val="24"/>
        </w:rPr>
      </w:pPr>
    </w:p>
    <w:p w:rsidR="009D5131" w:rsidRPr="00F2542F" w:rsidRDefault="009D5131" w:rsidP="003D3919">
      <w:pPr>
        <w:rPr>
          <w:rFonts w:ascii="Times New Roman" w:hAnsi="Times New Roman" w:cs="Times New Roman"/>
          <w:sz w:val="24"/>
          <w:szCs w:val="24"/>
        </w:rPr>
      </w:pPr>
    </w:p>
    <w:p w:rsidR="003D3919" w:rsidRPr="00F2542F" w:rsidRDefault="003D3919" w:rsidP="003D3919">
      <w:pPr>
        <w:rPr>
          <w:rFonts w:ascii="Times New Roman" w:hAnsi="Times New Roman" w:cs="Times New Roman"/>
          <w:b/>
          <w:sz w:val="24"/>
          <w:szCs w:val="24"/>
        </w:rPr>
      </w:pPr>
      <w:r w:rsidRPr="00F2542F">
        <w:rPr>
          <w:rFonts w:ascii="Times New Roman" w:hAnsi="Times New Roman" w:cs="Times New Roman"/>
          <w:b/>
          <w:sz w:val="24"/>
          <w:szCs w:val="24"/>
        </w:rPr>
        <w:lastRenderedPageBreak/>
        <w:t>ANEKSI 16</w:t>
      </w:r>
    </w:p>
    <w:p w:rsidR="003D3919" w:rsidRPr="00F2542F" w:rsidRDefault="003D3919" w:rsidP="003D3919">
      <w:pPr>
        <w:rPr>
          <w:rFonts w:ascii="Times New Roman" w:hAnsi="Times New Roman" w:cs="Times New Roman"/>
          <w:b/>
          <w:sz w:val="24"/>
          <w:szCs w:val="24"/>
        </w:rPr>
      </w:pPr>
    </w:p>
    <w:p w:rsidR="003D3919" w:rsidRPr="00F2542F" w:rsidRDefault="003D3919" w:rsidP="003D3919">
      <w:pPr>
        <w:rPr>
          <w:rFonts w:ascii="Times New Roman" w:hAnsi="Times New Roman" w:cs="Times New Roman"/>
          <w:b/>
          <w:sz w:val="24"/>
          <w:szCs w:val="24"/>
        </w:rPr>
      </w:pPr>
      <w:r w:rsidRPr="00F2542F">
        <w:rPr>
          <w:rFonts w:ascii="Times New Roman" w:hAnsi="Times New Roman" w:cs="Times New Roman"/>
          <w:b/>
          <w:sz w:val="24"/>
          <w:szCs w:val="24"/>
        </w:rPr>
        <w:t>RREGULLORE E BRENDSHME E BIBLIOTEKЁS SЁ SHKOLLЁS SЁ MAGJISTRATURЁS</w:t>
      </w:r>
    </w:p>
    <w:p w:rsidR="003D3919" w:rsidRPr="00F2542F" w:rsidRDefault="003D3919" w:rsidP="003D3919">
      <w:pPr>
        <w:rPr>
          <w:rFonts w:ascii="Times New Roman" w:hAnsi="Times New Roman" w:cs="Times New Roman"/>
          <w:sz w:val="24"/>
          <w:szCs w:val="24"/>
        </w:rPr>
      </w:pPr>
    </w:p>
    <w:p w:rsidR="003D3919" w:rsidRPr="00F2542F" w:rsidRDefault="003D3919" w:rsidP="009D5131">
      <w:pPr>
        <w:jc w:val="center"/>
        <w:rPr>
          <w:rFonts w:ascii="Times New Roman" w:hAnsi="Times New Roman" w:cs="Times New Roman"/>
          <w:b/>
          <w:sz w:val="24"/>
          <w:szCs w:val="24"/>
        </w:rPr>
      </w:pPr>
      <w:r w:rsidRPr="00F2542F">
        <w:rPr>
          <w:rFonts w:ascii="Times New Roman" w:hAnsi="Times New Roman" w:cs="Times New Roman"/>
          <w:b/>
          <w:sz w:val="24"/>
          <w:szCs w:val="24"/>
        </w:rPr>
        <w:t>Neni 1</w:t>
      </w:r>
    </w:p>
    <w:p w:rsidR="003D3919" w:rsidRPr="00F2542F" w:rsidRDefault="003D3919" w:rsidP="009D5131">
      <w:pPr>
        <w:jc w:val="center"/>
        <w:rPr>
          <w:rFonts w:ascii="Times New Roman" w:hAnsi="Times New Roman" w:cs="Times New Roman"/>
          <w:b/>
          <w:sz w:val="24"/>
          <w:szCs w:val="24"/>
        </w:rPr>
      </w:pPr>
      <w:r w:rsidRPr="00F2542F">
        <w:rPr>
          <w:rFonts w:ascii="Times New Roman" w:hAnsi="Times New Roman" w:cs="Times New Roman"/>
          <w:b/>
          <w:sz w:val="24"/>
          <w:szCs w:val="24"/>
        </w:rPr>
        <w:t>QËLLIMI</w:t>
      </w:r>
    </w:p>
    <w:p w:rsidR="003D3919" w:rsidRPr="00F2542F" w:rsidRDefault="003D3919" w:rsidP="000130FA">
      <w:pPr>
        <w:jc w:val="both"/>
        <w:rPr>
          <w:rFonts w:ascii="Times New Roman" w:hAnsi="Times New Roman" w:cs="Times New Roman"/>
          <w:sz w:val="24"/>
          <w:szCs w:val="24"/>
        </w:rPr>
      </w:pPr>
      <w:r w:rsidRPr="00F2542F">
        <w:rPr>
          <w:rFonts w:ascii="Times New Roman" w:hAnsi="Times New Roman" w:cs="Times New Roman"/>
          <w:sz w:val="24"/>
          <w:szCs w:val="24"/>
        </w:rPr>
        <w:t>Biblioteka e Shkollës së Magjistraturës ka si qëllim t’i shërbejë kandidatëve për magjistratë, stafit</w:t>
      </w:r>
      <w:r w:rsidR="00BD27F5" w:rsidRPr="00F2542F">
        <w:rPr>
          <w:rFonts w:ascii="Times New Roman" w:hAnsi="Times New Roman" w:cs="Times New Roman"/>
          <w:sz w:val="24"/>
          <w:szCs w:val="24"/>
        </w:rPr>
        <w:t xml:space="preserve"> akademik, stafit administrativ</w:t>
      </w:r>
      <w:r w:rsidRPr="00F2542F">
        <w:rPr>
          <w:rFonts w:ascii="Times New Roman" w:hAnsi="Times New Roman" w:cs="Times New Roman"/>
          <w:sz w:val="24"/>
          <w:szCs w:val="24"/>
        </w:rPr>
        <w:t xml:space="preserve"> dhe </w:t>
      </w:r>
      <w:r w:rsidR="005C3DB2" w:rsidRPr="00F2542F">
        <w:rPr>
          <w:rFonts w:ascii="Times New Roman" w:hAnsi="Times New Roman" w:cs="Times New Roman"/>
          <w:sz w:val="24"/>
          <w:szCs w:val="24"/>
        </w:rPr>
        <w:t>D</w:t>
      </w:r>
      <w:r w:rsidRPr="00F2542F">
        <w:rPr>
          <w:rFonts w:ascii="Times New Roman" w:hAnsi="Times New Roman" w:cs="Times New Roman"/>
          <w:sz w:val="24"/>
          <w:szCs w:val="24"/>
        </w:rPr>
        <w:t>rejtorisë së Shkollës me literaturë të pasur dhe bashkëkohore në fushën e jurisprudencës, në ndihmë t</w:t>
      </w:r>
      <w:r w:rsidR="00BD27F5" w:rsidRPr="00F2542F">
        <w:rPr>
          <w:rFonts w:ascii="Times New Roman" w:hAnsi="Times New Roman" w:cs="Times New Roman"/>
          <w:sz w:val="24"/>
          <w:szCs w:val="24"/>
        </w:rPr>
        <w:t>ë</w:t>
      </w:r>
      <w:r w:rsidRPr="00F2542F">
        <w:rPr>
          <w:rFonts w:ascii="Times New Roman" w:hAnsi="Times New Roman" w:cs="Times New Roman"/>
          <w:sz w:val="24"/>
          <w:szCs w:val="24"/>
        </w:rPr>
        <w:t xml:space="preserve"> pro</w:t>
      </w:r>
      <w:r w:rsidR="0037500D" w:rsidRPr="00F2542F">
        <w:rPr>
          <w:rFonts w:ascii="Times New Roman" w:hAnsi="Times New Roman" w:cs="Times New Roman"/>
          <w:sz w:val="24"/>
          <w:szCs w:val="24"/>
        </w:rPr>
        <w:t>c</w:t>
      </w:r>
      <w:r w:rsidRPr="00F2542F">
        <w:rPr>
          <w:rFonts w:ascii="Times New Roman" w:hAnsi="Times New Roman" w:cs="Times New Roman"/>
          <w:sz w:val="24"/>
          <w:szCs w:val="24"/>
        </w:rPr>
        <w:t>esit mësimor dhe aktiviteteve të tjera, për të cilat është e angazhuar shkolla.</w:t>
      </w:r>
    </w:p>
    <w:p w:rsidR="003D3919" w:rsidRPr="00F2542F" w:rsidRDefault="003D3919" w:rsidP="000130FA">
      <w:pPr>
        <w:jc w:val="both"/>
        <w:rPr>
          <w:rFonts w:ascii="Times New Roman" w:hAnsi="Times New Roman" w:cs="Times New Roman"/>
          <w:sz w:val="24"/>
          <w:szCs w:val="24"/>
        </w:rPr>
      </w:pPr>
      <w:r w:rsidRPr="00F2542F">
        <w:rPr>
          <w:rFonts w:ascii="Times New Roman" w:hAnsi="Times New Roman" w:cs="Times New Roman"/>
          <w:sz w:val="24"/>
          <w:szCs w:val="24"/>
        </w:rPr>
        <w:t xml:space="preserve">E klasifikuar si bibliotekë speciale, Biblioteka e </w:t>
      </w:r>
      <w:r w:rsidR="00BD27F5" w:rsidRPr="00F2542F">
        <w:rPr>
          <w:rFonts w:ascii="Times New Roman" w:hAnsi="Times New Roman" w:cs="Times New Roman"/>
          <w:sz w:val="24"/>
          <w:szCs w:val="24"/>
        </w:rPr>
        <w:t>S</w:t>
      </w:r>
      <w:r w:rsidRPr="00F2542F">
        <w:rPr>
          <w:rFonts w:ascii="Times New Roman" w:hAnsi="Times New Roman" w:cs="Times New Roman"/>
          <w:sz w:val="24"/>
          <w:szCs w:val="24"/>
        </w:rPr>
        <w:t xml:space="preserve">hkollës së Magjistraturës funksionon mbi bazë të kësaj </w:t>
      </w:r>
      <w:r w:rsidR="00BD27F5" w:rsidRPr="00F2542F">
        <w:rPr>
          <w:rFonts w:ascii="Times New Roman" w:hAnsi="Times New Roman" w:cs="Times New Roman"/>
          <w:sz w:val="24"/>
          <w:szCs w:val="24"/>
        </w:rPr>
        <w:t>R</w:t>
      </w:r>
      <w:r w:rsidRPr="00F2542F">
        <w:rPr>
          <w:rFonts w:ascii="Times New Roman" w:hAnsi="Times New Roman" w:cs="Times New Roman"/>
          <w:sz w:val="24"/>
          <w:szCs w:val="24"/>
        </w:rPr>
        <w:t xml:space="preserve">regulloreje të </w:t>
      </w:r>
      <w:r w:rsidR="00BD27F5" w:rsidRPr="00F2542F">
        <w:rPr>
          <w:rFonts w:ascii="Times New Roman" w:hAnsi="Times New Roman" w:cs="Times New Roman"/>
          <w:sz w:val="24"/>
          <w:szCs w:val="24"/>
        </w:rPr>
        <w:t>B</w:t>
      </w:r>
      <w:r w:rsidR="0037500D" w:rsidRPr="00F2542F">
        <w:rPr>
          <w:rFonts w:ascii="Times New Roman" w:hAnsi="Times New Roman" w:cs="Times New Roman"/>
          <w:sz w:val="24"/>
          <w:szCs w:val="24"/>
        </w:rPr>
        <w:t>rendshme</w:t>
      </w:r>
      <w:r w:rsidRPr="00F2542F">
        <w:rPr>
          <w:rFonts w:ascii="Times New Roman" w:hAnsi="Times New Roman" w:cs="Times New Roman"/>
          <w:sz w:val="24"/>
          <w:szCs w:val="24"/>
        </w:rPr>
        <w:t>, e cila vendos rregullat normative t</w:t>
      </w:r>
      <w:r w:rsidR="00BD27F5" w:rsidRPr="00F2542F">
        <w:rPr>
          <w:rFonts w:ascii="Times New Roman" w:hAnsi="Times New Roman" w:cs="Times New Roman"/>
          <w:sz w:val="24"/>
          <w:szCs w:val="24"/>
        </w:rPr>
        <w:t>ë</w:t>
      </w:r>
      <w:r w:rsidRPr="00F2542F">
        <w:rPr>
          <w:rFonts w:ascii="Times New Roman" w:hAnsi="Times New Roman" w:cs="Times New Roman"/>
          <w:sz w:val="24"/>
          <w:szCs w:val="24"/>
        </w:rPr>
        <w:t xml:space="preserve"> subjekteve të ndryshme në lidhje me bibliotekën, rregullon mar</w:t>
      </w:r>
      <w:r w:rsidR="0037500D" w:rsidRPr="00F2542F">
        <w:rPr>
          <w:rFonts w:ascii="Times New Roman" w:hAnsi="Times New Roman" w:cs="Times New Roman"/>
          <w:sz w:val="24"/>
          <w:szCs w:val="24"/>
        </w:rPr>
        <w:t>r</w:t>
      </w:r>
      <w:r w:rsidR="0037500D" w:rsidRPr="00F2542F">
        <w:rPr>
          <w:rFonts w:ascii="Times New Roman" w:eastAsia="Times New Roman" w:hAnsi="Times New Roman"/>
          <w:sz w:val="24"/>
          <w:szCs w:val="24"/>
        </w:rPr>
        <w:t>ë</w:t>
      </w:r>
      <w:r w:rsidRPr="00F2542F">
        <w:rPr>
          <w:rFonts w:ascii="Times New Roman" w:hAnsi="Times New Roman" w:cs="Times New Roman"/>
          <w:sz w:val="24"/>
          <w:szCs w:val="24"/>
        </w:rPr>
        <w:t>dhëniet ndërmjet tyre dhe përcakton detyrat dhe përgjegjësitë e personelit t</w:t>
      </w:r>
      <w:r w:rsidR="0037500D" w:rsidRPr="00F2542F">
        <w:rPr>
          <w:rFonts w:ascii="Times New Roman" w:hAnsi="Times New Roman" w:cs="Times New Roman"/>
          <w:sz w:val="24"/>
          <w:szCs w:val="24"/>
        </w:rPr>
        <w:t xml:space="preserve">ë bibliotekës. Rregullorja e </w:t>
      </w:r>
      <w:r w:rsidR="00BD27F5" w:rsidRPr="00F2542F">
        <w:rPr>
          <w:rFonts w:ascii="Times New Roman" w:hAnsi="Times New Roman" w:cs="Times New Roman"/>
          <w:sz w:val="24"/>
          <w:szCs w:val="24"/>
        </w:rPr>
        <w:t>B</w:t>
      </w:r>
      <w:r w:rsidR="0037500D" w:rsidRPr="00F2542F">
        <w:rPr>
          <w:rFonts w:ascii="Times New Roman" w:hAnsi="Times New Roman" w:cs="Times New Roman"/>
          <w:sz w:val="24"/>
          <w:szCs w:val="24"/>
        </w:rPr>
        <w:t>re</w:t>
      </w:r>
      <w:r w:rsidRPr="00F2542F">
        <w:rPr>
          <w:rFonts w:ascii="Times New Roman" w:hAnsi="Times New Roman" w:cs="Times New Roman"/>
          <w:sz w:val="24"/>
          <w:szCs w:val="24"/>
        </w:rPr>
        <w:t>ndshme e Bibliotekës rregullon fushat e veprimtarisë së saj si më poshtë vijon:</w:t>
      </w:r>
    </w:p>
    <w:p w:rsidR="003D3919" w:rsidRPr="00F2542F" w:rsidRDefault="003D3919" w:rsidP="00E77D41">
      <w:pPr>
        <w:jc w:val="center"/>
        <w:rPr>
          <w:rFonts w:ascii="Times New Roman" w:hAnsi="Times New Roman" w:cs="Times New Roman"/>
          <w:b/>
          <w:sz w:val="24"/>
          <w:szCs w:val="24"/>
        </w:rPr>
      </w:pPr>
      <w:r w:rsidRPr="00F2542F">
        <w:rPr>
          <w:rFonts w:ascii="Times New Roman" w:hAnsi="Times New Roman" w:cs="Times New Roman"/>
          <w:b/>
          <w:sz w:val="24"/>
          <w:szCs w:val="24"/>
        </w:rPr>
        <w:t>Neni 2</w:t>
      </w:r>
    </w:p>
    <w:p w:rsidR="003D3919" w:rsidRPr="00F2542F" w:rsidRDefault="003D3919" w:rsidP="00E77D41">
      <w:pPr>
        <w:jc w:val="center"/>
        <w:rPr>
          <w:rFonts w:ascii="Times New Roman" w:hAnsi="Times New Roman" w:cs="Times New Roman"/>
          <w:b/>
          <w:sz w:val="24"/>
          <w:szCs w:val="24"/>
        </w:rPr>
      </w:pPr>
      <w:r w:rsidRPr="00F2542F">
        <w:rPr>
          <w:rFonts w:ascii="Times New Roman" w:hAnsi="Times New Roman" w:cs="Times New Roman"/>
          <w:b/>
          <w:sz w:val="24"/>
          <w:szCs w:val="24"/>
        </w:rPr>
        <w:t>SHЁRBIMI</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Biblioteka ofron shërbim çdo ditë nga e hëna deri të premten gjatë gjithë orarit zyrtar të punës në Shkollën e Magjistraturës.</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An</w:t>
      </w:r>
      <w:r w:rsidR="0037500D" w:rsidRPr="00F2542F">
        <w:rPr>
          <w:rFonts w:ascii="Times New Roman" w:eastAsia="Times New Roman" w:hAnsi="Times New Roman"/>
          <w:sz w:val="24"/>
          <w:szCs w:val="24"/>
        </w:rPr>
        <w:t>ë</w:t>
      </w:r>
      <w:r w:rsidR="0037500D" w:rsidRPr="00F2542F">
        <w:rPr>
          <w:rFonts w:ascii="Times New Roman" w:hAnsi="Times New Roman" w:cs="Times New Roman"/>
          <w:sz w:val="24"/>
          <w:szCs w:val="24"/>
        </w:rPr>
        <w:t>tarëve të bibliotek</w:t>
      </w:r>
      <w:r w:rsidR="0037500D" w:rsidRPr="00F2542F">
        <w:rPr>
          <w:rFonts w:ascii="Times New Roman" w:eastAsia="Times New Roman" w:hAnsi="Times New Roman"/>
          <w:sz w:val="24"/>
          <w:szCs w:val="24"/>
        </w:rPr>
        <w:t>ë</w:t>
      </w:r>
      <w:r w:rsidRPr="00F2542F">
        <w:rPr>
          <w:rFonts w:ascii="Times New Roman" w:hAnsi="Times New Roman" w:cs="Times New Roman"/>
          <w:sz w:val="24"/>
          <w:szCs w:val="24"/>
        </w:rPr>
        <w:t>s u vihen në dispozicion të gjitha koleksionet në përbërje të fondit të bibliotekës.</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Për koleksionet e periodikëve, di</w:t>
      </w:r>
      <w:r w:rsidR="0037500D" w:rsidRPr="00F2542F">
        <w:rPr>
          <w:rFonts w:ascii="Times New Roman" w:hAnsi="Times New Roman" w:cs="Times New Roman"/>
          <w:sz w:val="24"/>
          <w:szCs w:val="24"/>
        </w:rPr>
        <w:t>s</w:t>
      </w:r>
      <w:r w:rsidRPr="00F2542F">
        <w:rPr>
          <w:rFonts w:ascii="Times New Roman" w:hAnsi="Times New Roman" w:cs="Times New Roman"/>
          <w:sz w:val="24"/>
          <w:szCs w:val="24"/>
        </w:rPr>
        <w:t>ertacionet dhe titujt që disponohen vetëm në një kopje ofrohet leximi në sallë dhe ndalohet huazimi.</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Përdoruesve të bibliotekës u ofrohet fotokopjimi falas deri në 15 faqe material për tituj të ndryshëm. Përjashtohet nga ky shërbim koleksioni i di</w:t>
      </w:r>
      <w:r w:rsidR="0037500D" w:rsidRPr="00F2542F">
        <w:rPr>
          <w:rFonts w:ascii="Times New Roman" w:hAnsi="Times New Roman" w:cs="Times New Roman"/>
          <w:sz w:val="24"/>
          <w:szCs w:val="24"/>
        </w:rPr>
        <w:t>s</w:t>
      </w:r>
      <w:r w:rsidRPr="00F2542F">
        <w:rPr>
          <w:rFonts w:ascii="Times New Roman" w:hAnsi="Times New Roman" w:cs="Times New Roman"/>
          <w:sz w:val="24"/>
          <w:szCs w:val="24"/>
        </w:rPr>
        <w:t>ertacioneve (Temat e kandidatëve për magjistratë të vitit të dytë.).</w:t>
      </w:r>
    </w:p>
    <w:p w:rsidR="003D3919" w:rsidRDefault="00BD27F5" w:rsidP="00E77D41">
      <w:pPr>
        <w:jc w:val="both"/>
        <w:rPr>
          <w:rFonts w:ascii="Times New Roman" w:hAnsi="Times New Roman" w:cs="Times New Roman"/>
          <w:sz w:val="24"/>
          <w:szCs w:val="24"/>
        </w:rPr>
      </w:pPr>
      <w:r w:rsidRPr="00F2542F">
        <w:rPr>
          <w:rFonts w:ascii="Times New Roman" w:hAnsi="Times New Roman" w:cs="Times New Roman"/>
          <w:sz w:val="24"/>
          <w:szCs w:val="24"/>
        </w:rPr>
        <w:t xml:space="preserve">Përshkrimi </w:t>
      </w:r>
      <w:r w:rsidR="003D3919" w:rsidRPr="00F2542F">
        <w:rPr>
          <w:rFonts w:ascii="Times New Roman" w:hAnsi="Times New Roman" w:cs="Times New Roman"/>
          <w:sz w:val="24"/>
          <w:szCs w:val="24"/>
        </w:rPr>
        <w:t>bibliografik i çdo materiali në përbërje të fondit të bibliotekës është i aksesueshëm online në katalogun e përb</w:t>
      </w:r>
      <w:r w:rsidR="0037500D" w:rsidRPr="00F2542F">
        <w:rPr>
          <w:rFonts w:ascii="Times New Roman" w:hAnsi="Times New Roman" w:cs="Times New Roman"/>
          <w:sz w:val="24"/>
          <w:szCs w:val="24"/>
        </w:rPr>
        <w:t>ashkët COBISS.al, pjesë e  plat</w:t>
      </w:r>
      <w:r w:rsidR="003D3919" w:rsidRPr="00F2542F">
        <w:rPr>
          <w:rFonts w:ascii="Times New Roman" w:hAnsi="Times New Roman" w:cs="Times New Roman"/>
          <w:sz w:val="24"/>
          <w:szCs w:val="24"/>
        </w:rPr>
        <w:t>formës</w:t>
      </w:r>
      <w:r w:rsidR="0037500D" w:rsidRPr="00F2542F">
        <w:rPr>
          <w:rFonts w:ascii="Times New Roman" w:hAnsi="Times New Roman" w:cs="Times New Roman"/>
          <w:sz w:val="24"/>
          <w:szCs w:val="24"/>
        </w:rPr>
        <w:t xml:space="preserve"> digj</w:t>
      </w:r>
      <w:r w:rsidR="003D3919" w:rsidRPr="00F2542F">
        <w:rPr>
          <w:rFonts w:ascii="Times New Roman" w:hAnsi="Times New Roman" w:cs="Times New Roman"/>
          <w:sz w:val="24"/>
          <w:szCs w:val="24"/>
        </w:rPr>
        <w:t>itale për katalogim dhe përshkrim bibliog</w:t>
      </w:r>
      <w:r w:rsidR="00E77D41">
        <w:rPr>
          <w:rFonts w:ascii="Times New Roman" w:hAnsi="Times New Roman" w:cs="Times New Roman"/>
          <w:sz w:val="24"/>
          <w:szCs w:val="24"/>
        </w:rPr>
        <w:t>rafik të përbashkët COBISS.net.</w:t>
      </w:r>
    </w:p>
    <w:p w:rsidR="00E77D41" w:rsidRPr="00F2542F" w:rsidRDefault="00E77D41" w:rsidP="00E77D41">
      <w:pPr>
        <w:jc w:val="center"/>
        <w:rPr>
          <w:rFonts w:ascii="Times New Roman" w:hAnsi="Times New Roman" w:cs="Times New Roman"/>
          <w:sz w:val="24"/>
          <w:szCs w:val="24"/>
        </w:rPr>
      </w:pPr>
    </w:p>
    <w:p w:rsidR="003D3919" w:rsidRPr="00F2542F" w:rsidRDefault="003D3919" w:rsidP="00E77D41">
      <w:pPr>
        <w:jc w:val="center"/>
        <w:rPr>
          <w:rFonts w:ascii="Times New Roman" w:hAnsi="Times New Roman" w:cs="Times New Roman"/>
          <w:b/>
          <w:sz w:val="24"/>
          <w:szCs w:val="24"/>
        </w:rPr>
      </w:pPr>
      <w:r w:rsidRPr="00F2542F">
        <w:rPr>
          <w:rFonts w:ascii="Times New Roman" w:hAnsi="Times New Roman" w:cs="Times New Roman"/>
          <w:b/>
          <w:sz w:val="24"/>
          <w:szCs w:val="24"/>
        </w:rPr>
        <w:t>Neni 3</w:t>
      </w:r>
    </w:p>
    <w:p w:rsidR="003D3919" w:rsidRPr="009F010B" w:rsidRDefault="0037500D" w:rsidP="009F010B">
      <w:pPr>
        <w:jc w:val="center"/>
        <w:rPr>
          <w:rFonts w:ascii="Times New Roman" w:hAnsi="Times New Roman" w:cs="Times New Roman"/>
          <w:b/>
          <w:sz w:val="24"/>
          <w:szCs w:val="24"/>
        </w:rPr>
      </w:pPr>
      <w:r w:rsidRPr="00F2542F">
        <w:rPr>
          <w:rFonts w:ascii="Times New Roman" w:hAnsi="Times New Roman" w:cs="Times New Roman"/>
          <w:b/>
          <w:sz w:val="24"/>
          <w:szCs w:val="24"/>
        </w:rPr>
        <w:t>ANËTARËSIMI</w:t>
      </w:r>
      <w:r w:rsidR="003D3919" w:rsidRPr="00F2542F">
        <w:rPr>
          <w:rFonts w:ascii="Times New Roman" w:hAnsi="Times New Roman" w:cs="Times New Roman"/>
          <w:b/>
          <w:sz w:val="24"/>
          <w:szCs w:val="24"/>
        </w:rPr>
        <w:t>, H</w:t>
      </w:r>
      <w:r w:rsidR="009F010B">
        <w:rPr>
          <w:rFonts w:ascii="Times New Roman" w:hAnsi="Times New Roman" w:cs="Times New Roman"/>
          <w:b/>
          <w:sz w:val="24"/>
          <w:szCs w:val="24"/>
        </w:rPr>
        <w:t>UAZIMI DHE KTHIMI I MATERIALEVE</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Çdo kandidat për magjistrat, pjes</w:t>
      </w:r>
      <w:r w:rsidR="0037500D" w:rsidRPr="00F2542F">
        <w:rPr>
          <w:rFonts w:ascii="Times New Roman" w:eastAsia="Times New Roman" w:hAnsi="Times New Roman"/>
          <w:sz w:val="24"/>
          <w:szCs w:val="24"/>
        </w:rPr>
        <w:t>ë</w:t>
      </w:r>
      <w:r w:rsidRPr="00F2542F">
        <w:rPr>
          <w:rFonts w:ascii="Times New Roman" w:hAnsi="Times New Roman" w:cs="Times New Roman"/>
          <w:sz w:val="24"/>
          <w:szCs w:val="24"/>
        </w:rPr>
        <w:t>tar i stafit akademik dhe administrativ të Shkollës ka të drej</w:t>
      </w:r>
      <w:r w:rsidR="0037500D" w:rsidRPr="00F2542F">
        <w:rPr>
          <w:rFonts w:ascii="Times New Roman" w:hAnsi="Times New Roman" w:cs="Times New Roman"/>
          <w:sz w:val="24"/>
          <w:szCs w:val="24"/>
        </w:rPr>
        <w:t>t</w:t>
      </w:r>
      <w:r w:rsidRPr="00F2542F">
        <w:rPr>
          <w:rFonts w:ascii="Times New Roman" w:hAnsi="Times New Roman" w:cs="Times New Roman"/>
          <w:sz w:val="24"/>
          <w:szCs w:val="24"/>
        </w:rPr>
        <w:t>ë të bëhet anëtar i Bibliotekës së Shkollës.</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Kandidatët për magjistratë pas diplomimit  mund t</w:t>
      </w:r>
      <w:r w:rsidR="00BD27F5" w:rsidRPr="00F2542F">
        <w:rPr>
          <w:rFonts w:ascii="Times New Roman" w:eastAsia="Times New Roman" w:hAnsi="Times New Roman"/>
          <w:sz w:val="24"/>
          <w:szCs w:val="24"/>
        </w:rPr>
        <w:t>ë</w:t>
      </w:r>
      <w:r w:rsidRPr="00F2542F">
        <w:rPr>
          <w:rFonts w:ascii="Times New Roman" w:hAnsi="Times New Roman" w:cs="Times New Roman"/>
          <w:sz w:val="24"/>
          <w:szCs w:val="24"/>
        </w:rPr>
        <w:t xml:space="preserve"> vazhdojnë të jenë an</w:t>
      </w:r>
      <w:r w:rsidR="0037500D" w:rsidRPr="00F2542F">
        <w:rPr>
          <w:rFonts w:ascii="Times New Roman" w:eastAsia="Times New Roman" w:hAnsi="Times New Roman"/>
          <w:sz w:val="24"/>
          <w:szCs w:val="24"/>
        </w:rPr>
        <w:t>ë</w:t>
      </w:r>
      <w:r w:rsidRPr="00F2542F">
        <w:rPr>
          <w:rFonts w:ascii="Times New Roman" w:hAnsi="Times New Roman" w:cs="Times New Roman"/>
          <w:sz w:val="24"/>
          <w:szCs w:val="24"/>
        </w:rPr>
        <w:t>tarë të Bibliotekës  duke hapur një kartelë të re an</w:t>
      </w:r>
      <w:r w:rsidR="0037500D" w:rsidRPr="00F2542F">
        <w:rPr>
          <w:rFonts w:ascii="Times New Roman" w:eastAsia="Times New Roman" w:hAnsi="Times New Roman"/>
          <w:sz w:val="24"/>
          <w:szCs w:val="24"/>
        </w:rPr>
        <w:t>ë</w:t>
      </w:r>
      <w:r w:rsidR="0037500D" w:rsidRPr="00F2542F">
        <w:rPr>
          <w:rFonts w:ascii="Times New Roman" w:hAnsi="Times New Roman" w:cs="Times New Roman"/>
          <w:sz w:val="24"/>
          <w:szCs w:val="24"/>
        </w:rPr>
        <w:t>tar</w:t>
      </w:r>
      <w:r w:rsidR="0037500D" w:rsidRPr="00F2542F">
        <w:rPr>
          <w:rFonts w:ascii="Times New Roman" w:eastAsia="Times New Roman" w:hAnsi="Times New Roman"/>
          <w:sz w:val="24"/>
          <w:szCs w:val="24"/>
        </w:rPr>
        <w:t>ë</w:t>
      </w:r>
      <w:r w:rsidRPr="00F2542F">
        <w:rPr>
          <w:rFonts w:ascii="Times New Roman" w:hAnsi="Times New Roman" w:cs="Times New Roman"/>
          <w:sz w:val="24"/>
          <w:szCs w:val="24"/>
        </w:rPr>
        <w:t>simi, pasi kanë kthyer të gjithë materialet e huazuara gjatë kohës së studimit në shkollë.</w:t>
      </w:r>
    </w:p>
    <w:p w:rsidR="003D3919" w:rsidRPr="00F2542F" w:rsidRDefault="0037500D" w:rsidP="00BD27F5">
      <w:pPr>
        <w:jc w:val="both"/>
        <w:rPr>
          <w:rFonts w:ascii="Times New Roman" w:hAnsi="Times New Roman" w:cs="Times New Roman"/>
          <w:sz w:val="24"/>
          <w:szCs w:val="24"/>
        </w:rPr>
      </w:pPr>
      <w:r w:rsidRPr="00F2542F">
        <w:rPr>
          <w:rFonts w:ascii="Times New Roman" w:hAnsi="Times New Roman" w:cs="Times New Roman"/>
          <w:sz w:val="24"/>
          <w:szCs w:val="24"/>
        </w:rPr>
        <w:t>Persona të tjerë, si: gjyq</w:t>
      </w:r>
      <w:r w:rsidR="003D3919" w:rsidRPr="00F2542F">
        <w:rPr>
          <w:rFonts w:ascii="Times New Roman" w:hAnsi="Times New Roman" w:cs="Times New Roman"/>
          <w:sz w:val="24"/>
          <w:szCs w:val="24"/>
        </w:rPr>
        <w:t>tarë dh</w:t>
      </w:r>
      <w:r w:rsidR="00321500" w:rsidRPr="00F2542F">
        <w:rPr>
          <w:rFonts w:ascii="Times New Roman" w:hAnsi="Times New Roman" w:cs="Times New Roman"/>
          <w:sz w:val="24"/>
          <w:szCs w:val="24"/>
        </w:rPr>
        <w:t>e prokurorë në detyrë, pedagogë</w:t>
      </w:r>
      <w:r w:rsidR="003D3919" w:rsidRPr="00F2542F">
        <w:rPr>
          <w:rFonts w:ascii="Times New Roman" w:hAnsi="Times New Roman" w:cs="Times New Roman"/>
          <w:sz w:val="24"/>
          <w:szCs w:val="24"/>
        </w:rPr>
        <w:t>, autor</w:t>
      </w:r>
      <w:r w:rsidR="00321500" w:rsidRPr="00F2542F">
        <w:rPr>
          <w:rFonts w:ascii="Times New Roman" w:eastAsia="Times New Roman" w:hAnsi="Times New Roman"/>
          <w:sz w:val="24"/>
          <w:szCs w:val="24"/>
        </w:rPr>
        <w:t>ë</w:t>
      </w:r>
      <w:r w:rsidR="003D3919" w:rsidRPr="00F2542F">
        <w:rPr>
          <w:rFonts w:ascii="Times New Roman" w:hAnsi="Times New Roman" w:cs="Times New Roman"/>
          <w:sz w:val="24"/>
          <w:szCs w:val="24"/>
        </w:rPr>
        <w:t xml:space="preserve"> dhe ekspert</w:t>
      </w:r>
      <w:r w:rsidR="00321500" w:rsidRPr="00F2542F">
        <w:rPr>
          <w:rFonts w:ascii="Times New Roman" w:eastAsia="Times New Roman" w:hAnsi="Times New Roman"/>
          <w:sz w:val="24"/>
          <w:szCs w:val="24"/>
        </w:rPr>
        <w:t>ë</w:t>
      </w:r>
      <w:r w:rsidR="003D3919" w:rsidRPr="00F2542F">
        <w:rPr>
          <w:rFonts w:ascii="Times New Roman" w:hAnsi="Times New Roman" w:cs="Times New Roman"/>
          <w:sz w:val="24"/>
          <w:szCs w:val="24"/>
        </w:rPr>
        <w:t xml:space="preserve"> të jashtëm</w:t>
      </w:r>
      <w:r w:rsidR="00321500" w:rsidRPr="00F2542F">
        <w:rPr>
          <w:rFonts w:ascii="Times New Roman" w:hAnsi="Times New Roman" w:cs="Times New Roman"/>
          <w:sz w:val="24"/>
          <w:szCs w:val="24"/>
        </w:rPr>
        <w:t>,</w:t>
      </w:r>
      <w:r w:rsidR="003D3919" w:rsidRPr="00F2542F">
        <w:rPr>
          <w:rFonts w:ascii="Times New Roman" w:hAnsi="Times New Roman" w:cs="Times New Roman"/>
          <w:sz w:val="24"/>
          <w:szCs w:val="24"/>
        </w:rPr>
        <w:t xml:space="preserve"> që kanë raporte bashkëpunimi me Shkollën e Magjistraturës mund të an</w:t>
      </w:r>
      <w:r w:rsidRPr="00F2542F">
        <w:rPr>
          <w:rFonts w:ascii="Times New Roman" w:eastAsia="Times New Roman" w:hAnsi="Times New Roman"/>
          <w:sz w:val="24"/>
          <w:szCs w:val="24"/>
        </w:rPr>
        <w:t>ë</w:t>
      </w:r>
      <w:r w:rsidR="00321500" w:rsidRPr="00F2542F">
        <w:rPr>
          <w:rFonts w:ascii="Times New Roman" w:hAnsi="Times New Roman" w:cs="Times New Roman"/>
          <w:sz w:val="24"/>
          <w:szCs w:val="24"/>
        </w:rPr>
        <w:t>tarësohen n</w:t>
      </w:r>
      <w:r w:rsidR="00321500" w:rsidRPr="00F2542F">
        <w:rPr>
          <w:rFonts w:ascii="Times New Roman" w:eastAsia="Times New Roman" w:hAnsi="Times New Roman"/>
          <w:sz w:val="24"/>
          <w:szCs w:val="24"/>
        </w:rPr>
        <w:t>ë</w:t>
      </w:r>
      <w:r w:rsidR="003D3919" w:rsidRPr="00F2542F">
        <w:rPr>
          <w:rFonts w:ascii="Times New Roman" w:hAnsi="Times New Roman" w:cs="Times New Roman"/>
          <w:sz w:val="24"/>
          <w:szCs w:val="24"/>
        </w:rPr>
        <w:t xml:space="preserve"> Bibliotekën e Shkollës </w:t>
      </w:r>
      <w:r w:rsidR="003D3919" w:rsidRPr="00F2542F">
        <w:rPr>
          <w:rFonts w:ascii="Times New Roman" w:hAnsi="Times New Roman" w:cs="Times New Roman"/>
          <w:sz w:val="24"/>
          <w:szCs w:val="24"/>
        </w:rPr>
        <w:lastRenderedPageBreak/>
        <w:t>vetëm nëse pajisen me një autorizim të posaçëm nga Drejtoria. Ky autorizim duhet të shoqërohet me kopje të kartës së identitetit të personit të interesuar për an</w:t>
      </w:r>
      <w:r w:rsidRPr="00F2542F">
        <w:rPr>
          <w:rFonts w:ascii="Times New Roman" w:eastAsia="Times New Roman" w:hAnsi="Times New Roman"/>
          <w:sz w:val="24"/>
          <w:szCs w:val="24"/>
        </w:rPr>
        <w:t>ë</w:t>
      </w:r>
      <w:r w:rsidR="003D3919" w:rsidRPr="00F2542F">
        <w:rPr>
          <w:rFonts w:ascii="Times New Roman" w:hAnsi="Times New Roman" w:cs="Times New Roman"/>
          <w:sz w:val="24"/>
          <w:szCs w:val="24"/>
        </w:rPr>
        <w:t>tarësim.</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Afati kohor i huazi</w:t>
      </w:r>
      <w:r w:rsidR="00321500" w:rsidRPr="00F2542F">
        <w:rPr>
          <w:rFonts w:ascii="Times New Roman" w:hAnsi="Times New Roman" w:cs="Times New Roman"/>
          <w:sz w:val="24"/>
          <w:szCs w:val="24"/>
        </w:rPr>
        <w:t>mit t</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 xml:space="preserve"> materialeve është 14 ditë. Në rastet kur përdoruesi kërkon shfrytëzimin e materialit për një periudhë më të gjatë bëhet shtyrja e afatit të kthimit me miratimin e punonjësit të bibliotekës.</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Kur përdoruesi humb o</w:t>
      </w:r>
      <w:r w:rsidR="0037500D" w:rsidRPr="00F2542F">
        <w:rPr>
          <w:rFonts w:ascii="Times New Roman" w:hAnsi="Times New Roman" w:cs="Times New Roman"/>
          <w:sz w:val="24"/>
          <w:szCs w:val="24"/>
        </w:rPr>
        <w:t xml:space="preserve">se dëmton materialin e huazuar </w:t>
      </w:r>
      <w:r w:rsidR="0037500D" w:rsidRPr="00F2542F">
        <w:rPr>
          <w:rFonts w:ascii="Times New Roman" w:eastAsia="Times New Roman" w:hAnsi="Times New Roman"/>
          <w:sz w:val="24"/>
          <w:szCs w:val="24"/>
        </w:rPr>
        <w:t>ë</w:t>
      </w:r>
      <w:r w:rsidRPr="00F2542F">
        <w:rPr>
          <w:rFonts w:ascii="Times New Roman" w:hAnsi="Times New Roman" w:cs="Times New Roman"/>
          <w:sz w:val="24"/>
          <w:szCs w:val="24"/>
        </w:rPr>
        <w:t>shtë i</w:t>
      </w:r>
      <w:r w:rsidR="0037500D" w:rsidRPr="00F2542F">
        <w:rPr>
          <w:rFonts w:ascii="Times New Roman" w:hAnsi="Times New Roman" w:cs="Times New Roman"/>
          <w:sz w:val="24"/>
          <w:szCs w:val="24"/>
        </w:rPr>
        <w:t xml:space="preserve"> detyruar të riparojë ose zëve</w:t>
      </w:r>
      <w:r w:rsidRPr="00F2542F">
        <w:rPr>
          <w:rFonts w:ascii="Times New Roman" w:hAnsi="Times New Roman" w:cs="Times New Roman"/>
          <w:sz w:val="24"/>
          <w:szCs w:val="24"/>
        </w:rPr>
        <w:t>ndësojë</w:t>
      </w:r>
      <w:r w:rsidR="0037500D" w:rsidRPr="00F2542F">
        <w:rPr>
          <w:rFonts w:ascii="Times New Roman" w:hAnsi="Times New Roman" w:cs="Times New Roman"/>
          <w:sz w:val="24"/>
          <w:szCs w:val="24"/>
        </w:rPr>
        <w:t xml:space="preserve"> atë me të njëjtin titull. N</w:t>
      </w:r>
      <w:r w:rsidR="0037500D" w:rsidRPr="00F2542F">
        <w:rPr>
          <w:rFonts w:ascii="Times New Roman" w:eastAsia="Times New Roman" w:hAnsi="Times New Roman"/>
          <w:sz w:val="24"/>
          <w:szCs w:val="24"/>
        </w:rPr>
        <w:t>ë</w:t>
      </w:r>
      <w:r w:rsidR="0037500D" w:rsidRPr="00F2542F">
        <w:rPr>
          <w:rFonts w:ascii="Times New Roman" w:hAnsi="Times New Roman" w:cs="Times New Roman"/>
          <w:sz w:val="24"/>
          <w:szCs w:val="24"/>
        </w:rPr>
        <w:t xml:space="preserve"> rastet kur riparimi ose zëve</w:t>
      </w:r>
      <w:r w:rsidRPr="00F2542F">
        <w:rPr>
          <w:rFonts w:ascii="Times New Roman" w:hAnsi="Times New Roman" w:cs="Times New Roman"/>
          <w:sz w:val="24"/>
          <w:szCs w:val="24"/>
        </w:rPr>
        <w:t>ndësimi është i pamundur, huazuesi penalizohet t</w:t>
      </w:r>
      <w:r w:rsidR="00BD27F5" w:rsidRPr="00F2542F">
        <w:rPr>
          <w:rFonts w:ascii="Times New Roman" w:hAnsi="Times New Roman" w:cs="Times New Roman"/>
          <w:sz w:val="24"/>
          <w:szCs w:val="24"/>
        </w:rPr>
        <w:t>a</w:t>
      </w:r>
      <w:r w:rsidRPr="00F2542F">
        <w:rPr>
          <w:rFonts w:ascii="Times New Roman" w:hAnsi="Times New Roman" w:cs="Times New Roman"/>
          <w:sz w:val="24"/>
          <w:szCs w:val="24"/>
        </w:rPr>
        <w:t xml:space="preserve"> paguaj</w:t>
      </w:r>
      <w:r w:rsidR="0037500D" w:rsidRPr="00F2542F">
        <w:rPr>
          <w:rFonts w:ascii="Times New Roman" w:eastAsia="Times New Roman" w:hAnsi="Times New Roman"/>
          <w:sz w:val="24"/>
          <w:szCs w:val="24"/>
        </w:rPr>
        <w:t>ë</w:t>
      </w:r>
      <w:r w:rsidR="00321500" w:rsidRPr="00F2542F">
        <w:rPr>
          <w:rFonts w:ascii="Times New Roman" w:hAnsi="Times New Roman" w:cs="Times New Roman"/>
          <w:sz w:val="24"/>
          <w:szCs w:val="24"/>
        </w:rPr>
        <w:t xml:space="preserve"> atë me 10-</w:t>
      </w:r>
      <w:r w:rsidRPr="00F2542F">
        <w:rPr>
          <w:rFonts w:ascii="Times New Roman" w:hAnsi="Times New Roman" w:cs="Times New Roman"/>
          <w:sz w:val="24"/>
          <w:szCs w:val="24"/>
        </w:rPr>
        <w:t>fishin e vlerës së librit. (Për librat që kanë çmime të vjetra vlefta e detyrueshme për t</w:t>
      </w:r>
      <w:r w:rsidR="00321500" w:rsidRPr="00F2542F">
        <w:rPr>
          <w:rFonts w:ascii="Times New Roman" w:hAnsi="Times New Roman" w:cs="Times New Roman"/>
          <w:sz w:val="24"/>
          <w:szCs w:val="24"/>
        </w:rPr>
        <w:t>’</w:t>
      </w:r>
      <w:r w:rsidRPr="00F2542F">
        <w:rPr>
          <w:rFonts w:ascii="Times New Roman" w:hAnsi="Times New Roman" w:cs="Times New Roman"/>
          <w:sz w:val="24"/>
          <w:szCs w:val="24"/>
        </w:rPr>
        <w:t>u paguar është fikse dhe</w:t>
      </w:r>
      <w:r w:rsidR="00BD27F5" w:rsidRPr="00F2542F">
        <w:rPr>
          <w:rFonts w:ascii="Times New Roman" w:hAnsi="Times New Roman" w:cs="Times New Roman"/>
          <w:sz w:val="24"/>
          <w:szCs w:val="24"/>
        </w:rPr>
        <w:t xml:space="preserve"> llogaritet në masën 3000 lekë </w:t>
      </w:r>
      <w:r w:rsidRPr="00F2542F">
        <w:rPr>
          <w:rFonts w:ascii="Times New Roman" w:hAnsi="Times New Roman" w:cs="Times New Roman"/>
          <w:sz w:val="24"/>
          <w:szCs w:val="24"/>
        </w:rPr>
        <w:t>për çdo titull.)</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Në rastet e kalimit të afateve të kthimit të materialeve b</w:t>
      </w:r>
      <w:r w:rsidR="00321500" w:rsidRPr="00F2542F">
        <w:rPr>
          <w:rFonts w:ascii="Times New Roman" w:hAnsi="Times New Roman" w:cs="Times New Roman"/>
          <w:sz w:val="24"/>
          <w:szCs w:val="24"/>
        </w:rPr>
        <w:t>ibliografia reklamon vonesën te</w:t>
      </w:r>
      <w:r w:rsidRPr="00F2542F">
        <w:rPr>
          <w:rFonts w:ascii="Times New Roman" w:hAnsi="Times New Roman" w:cs="Times New Roman"/>
          <w:sz w:val="24"/>
          <w:szCs w:val="24"/>
        </w:rPr>
        <w:t xml:space="preserve"> huazuesi përm</w:t>
      </w:r>
      <w:r w:rsidR="00321500" w:rsidRPr="00F2542F">
        <w:rPr>
          <w:rFonts w:ascii="Times New Roman" w:hAnsi="Times New Roman" w:cs="Times New Roman"/>
          <w:sz w:val="24"/>
          <w:szCs w:val="24"/>
        </w:rPr>
        <w:t>e</w:t>
      </w:r>
      <w:r w:rsidRPr="00F2542F">
        <w:rPr>
          <w:rFonts w:ascii="Times New Roman" w:hAnsi="Times New Roman" w:cs="Times New Roman"/>
          <w:sz w:val="24"/>
          <w:szCs w:val="24"/>
        </w:rPr>
        <w:t>s postës elektronike. Nëse libri nuk kthehet edhe pas këti</w:t>
      </w:r>
      <w:r w:rsidR="00321500" w:rsidRPr="00F2542F">
        <w:rPr>
          <w:rFonts w:ascii="Times New Roman" w:hAnsi="Times New Roman" w:cs="Times New Roman"/>
          <w:sz w:val="24"/>
          <w:szCs w:val="24"/>
        </w:rPr>
        <w:t>j</w:t>
      </w:r>
      <w:r w:rsidRPr="00F2542F">
        <w:rPr>
          <w:rFonts w:ascii="Times New Roman" w:hAnsi="Times New Roman" w:cs="Times New Roman"/>
          <w:sz w:val="24"/>
          <w:szCs w:val="24"/>
        </w:rPr>
        <w:t xml:space="preserve"> reklamimi, huazuesit i dërgohe</w:t>
      </w:r>
      <w:r w:rsidR="00BD27F5" w:rsidRPr="00F2542F">
        <w:rPr>
          <w:rFonts w:ascii="Times New Roman" w:hAnsi="Times New Roman" w:cs="Times New Roman"/>
          <w:sz w:val="24"/>
          <w:szCs w:val="24"/>
        </w:rPr>
        <w:t>t një shkresë e nënshkruar nga k</w:t>
      </w:r>
      <w:r w:rsidRPr="00F2542F">
        <w:rPr>
          <w:rFonts w:ascii="Times New Roman" w:hAnsi="Times New Roman" w:cs="Times New Roman"/>
          <w:sz w:val="24"/>
          <w:szCs w:val="24"/>
        </w:rPr>
        <w:t>ancelarj</w:t>
      </w:r>
      <w:r w:rsidR="00321500" w:rsidRPr="00F2542F">
        <w:rPr>
          <w:rFonts w:ascii="Times New Roman" w:hAnsi="Times New Roman" w:cs="Times New Roman"/>
          <w:sz w:val="24"/>
          <w:szCs w:val="24"/>
        </w:rPr>
        <w:t>a ku evidentohet detyrimi për z</w:t>
      </w:r>
      <w:r w:rsidR="00321500" w:rsidRPr="00F2542F">
        <w:rPr>
          <w:rFonts w:ascii="Times New Roman" w:eastAsia="Times New Roman" w:hAnsi="Times New Roman"/>
          <w:sz w:val="24"/>
          <w:szCs w:val="24"/>
        </w:rPr>
        <w:t>ë</w:t>
      </w:r>
      <w:r w:rsidR="00321500" w:rsidRPr="00F2542F">
        <w:rPr>
          <w:rFonts w:ascii="Times New Roman" w:hAnsi="Times New Roman" w:cs="Times New Roman"/>
          <w:sz w:val="24"/>
          <w:szCs w:val="24"/>
        </w:rPr>
        <w:t>ve</w:t>
      </w:r>
      <w:r w:rsidRPr="00F2542F">
        <w:rPr>
          <w:rFonts w:ascii="Times New Roman" w:hAnsi="Times New Roman" w:cs="Times New Roman"/>
          <w:sz w:val="24"/>
          <w:szCs w:val="24"/>
        </w:rPr>
        <w:t>ndësim</w:t>
      </w:r>
      <w:r w:rsidR="00321500" w:rsidRPr="00F2542F">
        <w:rPr>
          <w:rFonts w:ascii="Times New Roman" w:hAnsi="Times New Roman" w:cs="Times New Roman"/>
          <w:sz w:val="24"/>
          <w:szCs w:val="24"/>
        </w:rPr>
        <w:t xml:space="preserve"> ose ç’d</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mtim të librit.</w:t>
      </w:r>
    </w:p>
    <w:p w:rsidR="003D3919" w:rsidRPr="00F2542F" w:rsidRDefault="003D3919" w:rsidP="009F010B">
      <w:pPr>
        <w:jc w:val="both"/>
        <w:rPr>
          <w:rFonts w:ascii="Times New Roman" w:hAnsi="Times New Roman" w:cs="Times New Roman"/>
          <w:sz w:val="24"/>
          <w:szCs w:val="24"/>
        </w:rPr>
      </w:pPr>
      <w:r w:rsidRPr="00F2542F">
        <w:rPr>
          <w:rFonts w:ascii="Times New Roman" w:hAnsi="Times New Roman" w:cs="Times New Roman"/>
          <w:sz w:val="24"/>
          <w:szCs w:val="24"/>
        </w:rPr>
        <w:t>Për të gjitha materialet e shfrytë</w:t>
      </w:r>
      <w:r w:rsidR="00321500" w:rsidRPr="00F2542F">
        <w:rPr>
          <w:rFonts w:ascii="Times New Roman" w:hAnsi="Times New Roman" w:cs="Times New Roman"/>
          <w:sz w:val="24"/>
          <w:szCs w:val="24"/>
        </w:rPr>
        <w:t>zuara në sallën e leximit, lexu</w:t>
      </w:r>
      <w:r w:rsidRPr="00F2542F">
        <w:rPr>
          <w:rFonts w:ascii="Times New Roman" w:hAnsi="Times New Roman" w:cs="Times New Roman"/>
          <w:sz w:val="24"/>
          <w:szCs w:val="24"/>
        </w:rPr>
        <w:t>esi duhet të firmosë në kartelën e xhepit të librit dhe evidencave të tjera që mbah</w:t>
      </w:r>
      <w:r w:rsidR="009F010B">
        <w:rPr>
          <w:rFonts w:ascii="Times New Roman" w:hAnsi="Times New Roman" w:cs="Times New Roman"/>
          <w:sz w:val="24"/>
          <w:szCs w:val="24"/>
        </w:rPr>
        <w:t>en nga punonjësi i bibliotekës.</w:t>
      </w:r>
    </w:p>
    <w:p w:rsidR="003D3919" w:rsidRPr="00F2542F" w:rsidRDefault="003D3919" w:rsidP="00E77D41">
      <w:pPr>
        <w:jc w:val="center"/>
        <w:rPr>
          <w:rFonts w:ascii="Times New Roman" w:hAnsi="Times New Roman" w:cs="Times New Roman"/>
          <w:b/>
          <w:sz w:val="24"/>
          <w:szCs w:val="24"/>
        </w:rPr>
      </w:pPr>
      <w:r w:rsidRPr="00F2542F">
        <w:rPr>
          <w:rFonts w:ascii="Times New Roman" w:hAnsi="Times New Roman" w:cs="Times New Roman"/>
          <w:b/>
          <w:sz w:val="24"/>
          <w:szCs w:val="24"/>
        </w:rPr>
        <w:t>Neni 4</w:t>
      </w:r>
    </w:p>
    <w:p w:rsidR="003D3919" w:rsidRPr="00F2542F" w:rsidRDefault="003D3919" w:rsidP="00E77D41">
      <w:pPr>
        <w:jc w:val="center"/>
        <w:rPr>
          <w:rFonts w:ascii="Times New Roman" w:hAnsi="Times New Roman" w:cs="Times New Roman"/>
          <w:b/>
          <w:sz w:val="24"/>
          <w:szCs w:val="24"/>
        </w:rPr>
      </w:pPr>
      <w:r w:rsidRPr="00F2542F">
        <w:rPr>
          <w:rFonts w:ascii="Times New Roman" w:hAnsi="Times New Roman" w:cs="Times New Roman"/>
          <w:b/>
          <w:sz w:val="24"/>
          <w:szCs w:val="24"/>
        </w:rPr>
        <w:t>ADMINISTRIMI I BIBLIOTEKËS</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 xml:space="preserve">Punonjësi i bibliotekës përgjigjet për shërbimin, katalogimin, inventarizimin, shtimin dhe pastrimin e fondit të bibliotekës, krijimin e koleksioneve dhe çdo funksioni tjetër që lidhet me mirëfunksionimin e punës në </w:t>
      </w:r>
      <w:r w:rsidR="00BD27F5" w:rsidRPr="00F2542F">
        <w:rPr>
          <w:rFonts w:ascii="Times New Roman" w:hAnsi="Times New Roman" w:cs="Times New Roman"/>
          <w:sz w:val="24"/>
          <w:szCs w:val="24"/>
        </w:rPr>
        <w:t>b</w:t>
      </w:r>
      <w:r w:rsidRPr="00F2542F">
        <w:rPr>
          <w:rFonts w:ascii="Times New Roman" w:hAnsi="Times New Roman" w:cs="Times New Roman"/>
          <w:sz w:val="24"/>
          <w:szCs w:val="24"/>
        </w:rPr>
        <w:t>ibliotekë.</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Fondi i bibliotekës paraqitet në bazën e të dhënave elektronike përmes regjistrimeve në programin e katalogimit të përbashkët COBISS.al</w:t>
      </w:r>
      <w:r w:rsidR="00BD27F5" w:rsidRPr="00F2542F">
        <w:rPr>
          <w:rFonts w:ascii="Times New Roman" w:hAnsi="Times New Roman" w:cs="Times New Roman"/>
          <w:sz w:val="24"/>
          <w:szCs w:val="24"/>
        </w:rPr>
        <w:t>,</w:t>
      </w:r>
      <w:r w:rsidRPr="00F2542F">
        <w:rPr>
          <w:rFonts w:ascii="Times New Roman" w:hAnsi="Times New Roman" w:cs="Times New Roman"/>
          <w:sz w:val="24"/>
          <w:szCs w:val="24"/>
        </w:rPr>
        <w:t xml:space="preserve"> duke zbatuar</w:t>
      </w:r>
      <w:r w:rsidR="00321500" w:rsidRPr="00F2542F">
        <w:rPr>
          <w:rFonts w:ascii="Times New Roman" w:hAnsi="Times New Roman" w:cs="Times New Roman"/>
          <w:sz w:val="24"/>
          <w:szCs w:val="24"/>
        </w:rPr>
        <w:t xml:space="preserve"> standardet</w:t>
      </w:r>
      <w:r w:rsidR="00A77C9C" w:rsidRPr="00F2542F">
        <w:rPr>
          <w:rFonts w:ascii="Times New Roman" w:hAnsi="Times New Roman" w:cs="Times New Roman"/>
          <w:sz w:val="24"/>
          <w:szCs w:val="24"/>
        </w:rPr>
        <w:t xml:space="preserve"> </w:t>
      </w:r>
      <w:r w:rsidR="00321500" w:rsidRPr="00F2542F">
        <w:rPr>
          <w:rFonts w:ascii="Times New Roman" w:hAnsi="Times New Roman" w:cs="Times New Roman"/>
          <w:sz w:val="24"/>
          <w:szCs w:val="24"/>
        </w:rPr>
        <w:t>ndërkombëtare për p</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rshkrimin  bibliografik të materialeve bibliotekare IFLA-ISBD/COMARC.</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Çdo material që hyn në bibliotek</w:t>
      </w:r>
      <w:r w:rsidR="00321500" w:rsidRPr="00F2542F">
        <w:rPr>
          <w:rFonts w:ascii="Times New Roman" w:eastAsia="Times New Roman" w:hAnsi="Times New Roman"/>
          <w:sz w:val="24"/>
          <w:szCs w:val="24"/>
        </w:rPr>
        <w:t>ë</w:t>
      </w:r>
      <w:r w:rsidR="00BD27F5" w:rsidRPr="00F2542F">
        <w:rPr>
          <w:rFonts w:ascii="Times New Roman" w:hAnsi="Times New Roman" w:cs="Times New Roman"/>
          <w:sz w:val="24"/>
          <w:szCs w:val="24"/>
        </w:rPr>
        <w:t xml:space="preserve"> për t’i</w:t>
      </w:r>
      <w:r w:rsidRPr="00F2542F">
        <w:rPr>
          <w:rFonts w:ascii="Times New Roman" w:hAnsi="Times New Roman" w:cs="Times New Roman"/>
          <w:sz w:val="24"/>
          <w:szCs w:val="24"/>
        </w:rPr>
        <w:t xml:space="preserve">u shtuar fondit të saj duhet </w:t>
      </w:r>
      <w:r w:rsidR="00321500" w:rsidRPr="00F2542F">
        <w:rPr>
          <w:rFonts w:ascii="Times New Roman" w:hAnsi="Times New Roman" w:cs="Times New Roman"/>
          <w:sz w:val="24"/>
          <w:szCs w:val="24"/>
        </w:rPr>
        <w:t>të  regjistrohet si nj</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si e veçantë fizike me një numër inventari n</w:t>
      </w:r>
      <w:r w:rsidR="00BD27F5" w:rsidRPr="00F2542F">
        <w:rPr>
          <w:rFonts w:ascii="Times New Roman" w:hAnsi="Times New Roman" w:cs="Times New Roman"/>
          <w:sz w:val="24"/>
          <w:szCs w:val="24"/>
        </w:rPr>
        <w:t>ë</w:t>
      </w:r>
      <w:r w:rsidRPr="00F2542F">
        <w:rPr>
          <w:rFonts w:ascii="Times New Roman" w:hAnsi="Times New Roman" w:cs="Times New Roman"/>
          <w:sz w:val="24"/>
          <w:szCs w:val="24"/>
        </w:rPr>
        <w:t xml:space="preserve"> Regjistrin e Inventarit dhe në bazën e regjistrit elektronik.</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Hyrja në bibliotekë e materialeve të reja s</w:t>
      </w:r>
      <w:r w:rsidR="00321500" w:rsidRPr="00F2542F">
        <w:rPr>
          <w:rFonts w:ascii="Times New Roman" w:hAnsi="Times New Roman" w:cs="Times New Roman"/>
          <w:sz w:val="24"/>
          <w:szCs w:val="24"/>
        </w:rPr>
        <w:t>hoqërohet me  dokumentacionin p</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 xml:space="preserve">rkatës ku përfshihen: </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a) një dokument përcjellës që mund t</w:t>
      </w:r>
      <w:r w:rsidR="00321500" w:rsidRPr="00F2542F">
        <w:rPr>
          <w:rFonts w:ascii="Times New Roman" w:hAnsi="Times New Roman" w:cs="Times New Roman"/>
          <w:sz w:val="24"/>
          <w:szCs w:val="24"/>
        </w:rPr>
        <w:t>ë jetë akt dhurimi, urdhër i brendsh</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 xml:space="preserve">m i lëshuar nga kancelari i Shkollës për shpërndarjen e materialeve që i dhurohen shkollës, faturë blerje; </w:t>
      </w:r>
    </w:p>
    <w:p w:rsidR="00BD27F5"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b) pro</w:t>
      </w:r>
      <w:r w:rsidR="00321500" w:rsidRPr="00F2542F">
        <w:rPr>
          <w:rFonts w:ascii="Times New Roman" w:hAnsi="Times New Roman" w:cs="Times New Roman"/>
          <w:sz w:val="24"/>
          <w:szCs w:val="24"/>
        </w:rPr>
        <w:t>c</w:t>
      </w:r>
      <w:r w:rsidRPr="00F2542F">
        <w:rPr>
          <w:rFonts w:ascii="Times New Roman" w:hAnsi="Times New Roman" w:cs="Times New Roman"/>
          <w:sz w:val="24"/>
          <w:szCs w:val="24"/>
        </w:rPr>
        <w:t xml:space="preserve">esverbali i mbajtur nga një komision vlerësimi i ngritur me urdhër të posaçëm për përcaktimin e vlerës së materialeve në rastet e materialeve të dhuruara. </w:t>
      </w:r>
    </w:p>
    <w:p w:rsidR="003D3919" w:rsidRPr="00F2542F" w:rsidRDefault="00BD27F5" w:rsidP="00BD27F5">
      <w:pPr>
        <w:jc w:val="both"/>
        <w:rPr>
          <w:rFonts w:ascii="Times New Roman" w:hAnsi="Times New Roman" w:cs="Times New Roman"/>
          <w:sz w:val="24"/>
          <w:szCs w:val="24"/>
        </w:rPr>
      </w:pPr>
      <w:r w:rsidRPr="00F2542F">
        <w:rPr>
          <w:rFonts w:ascii="Times New Roman" w:hAnsi="Times New Roman" w:cs="Times New Roman"/>
          <w:sz w:val="24"/>
          <w:szCs w:val="24"/>
        </w:rPr>
        <w:t>c)</w:t>
      </w:r>
      <w:r w:rsidR="003D3919" w:rsidRPr="00F2542F">
        <w:rPr>
          <w:rFonts w:ascii="Times New Roman" w:hAnsi="Times New Roman" w:cs="Times New Roman"/>
          <w:sz w:val="24"/>
          <w:szCs w:val="24"/>
        </w:rPr>
        <w:t xml:space="preserve"> Akt hyrje ose akt i marrjes në dorëzim të materialeve të</w:t>
      </w:r>
      <w:r w:rsidR="00321500" w:rsidRPr="00F2542F">
        <w:rPr>
          <w:rFonts w:ascii="Times New Roman" w:hAnsi="Times New Roman" w:cs="Times New Roman"/>
          <w:sz w:val="24"/>
          <w:szCs w:val="24"/>
        </w:rPr>
        <w:t xml:space="preserve"> reja nga punonjësi i bibliotek</w:t>
      </w:r>
      <w:r w:rsidR="003D3919" w:rsidRPr="00F2542F">
        <w:rPr>
          <w:rFonts w:ascii="Times New Roman" w:hAnsi="Times New Roman" w:cs="Times New Roman"/>
          <w:sz w:val="24"/>
          <w:szCs w:val="24"/>
        </w:rPr>
        <w:t>ës.</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Çdo material që është pjesë e fondit të bibliotekës inventarizohet, etiketohet, vuloset me vulën e bibliotekës, klasifikohet, krijohet regjistrimi bibliografik i tij në bazën lokale të të dhënave COBIB dhe bëhet i aksesueshëm për përdoruesit.</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Pasurimi i fondit të bibliotekës me literatur</w:t>
      </w:r>
      <w:r w:rsidR="00BD27F5" w:rsidRPr="00F2542F">
        <w:rPr>
          <w:rFonts w:ascii="Times New Roman" w:eastAsia="Times New Roman" w:hAnsi="Times New Roman"/>
          <w:sz w:val="24"/>
          <w:szCs w:val="24"/>
        </w:rPr>
        <w:t>ë</w:t>
      </w:r>
      <w:r w:rsidRPr="00F2542F">
        <w:rPr>
          <w:rFonts w:ascii="Times New Roman" w:hAnsi="Times New Roman" w:cs="Times New Roman"/>
          <w:sz w:val="24"/>
          <w:szCs w:val="24"/>
        </w:rPr>
        <w:t xml:space="preserve"> të re kryesisht në fushën e jurisprudencës realizohet nga bibliografia e Shkollës në bashkëpunim me Sektorin e Financës me anë të blerjeve, shkëmbimeve dhe dhurimeve. Përzgjedhja e botimeve me interes për të shtuar fondin e bibliotekës realizohet në konsultim me drejtorinë, stafin akademik dhe sektorët e tjerë.</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 xml:space="preserve">Në bibliotekë ruhen </w:t>
      </w:r>
      <w:r w:rsidR="00BD27F5" w:rsidRPr="00F2542F">
        <w:rPr>
          <w:rFonts w:ascii="Times New Roman" w:hAnsi="Times New Roman" w:cs="Times New Roman"/>
          <w:sz w:val="24"/>
          <w:szCs w:val="24"/>
        </w:rPr>
        <w:t>t</w:t>
      </w:r>
      <w:r w:rsidRPr="00F2542F">
        <w:rPr>
          <w:rFonts w:ascii="Times New Roman" w:hAnsi="Times New Roman" w:cs="Times New Roman"/>
          <w:sz w:val="24"/>
          <w:szCs w:val="24"/>
        </w:rPr>
        <w:t>emat e kandidatëve për Magjistratë t</w:t>
      </w:r>
      <w:r w:rsidR="00321500" w:rsidRPr="00F2542F">
        <w:rPr>
          <w:rFonts w:ascii="Times New Roman" w:hAnsi="Times New Roman" w:cs="Times New Roman"/>
          <w:sz w:val="24"/>
          <w:szCs w:val="24"/>
        </w:rPr>
        <w:t>ë vitit të dytë. Këto tema përb</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jnë një koleksion të veçantë të bibliotekës</w:t>
      </w:r>
      <w:r w:rsidR="00321500" w:rsidRPr="00F2542F">
        <w:rPr>
          <w:rFonts w:ascii="Times New Roman" w:hAnsi="Times New Roman" w:cs="Times New Roman"/>
          <w:sz w:val="24"/>
          <w:szCs w:val="24"/>
        </w:rPr>
        <w:t>,</w:t>
      </w:r>
      <w:r w:rsidRPr="00F2542F">
        <w:rPr>
          <w:rFonts w:ascii="Times New Roman" w:hAnsi="Times New Roman" w:cs="Times New Roman"/>
          <w:sz w:val="24"/>
          <w:szCs w:val="24"/>
        </w:rPr>
        <w:t xml:space="preserve"> shfrytëzimi i të cilit është i mundur vetëm në sallë.</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lastRenderedPageBreak/>
        <w:t>Pjesë e fondit të bibliotekës duhet të bëhet çdo botim i Shkollës së Magjistraturës.</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Pjesë e fondit të bibliotekës duhet të jenë dhe periodikët dhe serialet, në të cilat shkolla ka abonim.</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Inventari  i bibliotekës realizohet nga një komisi</w:t>
      </w:r>
      <w:r w:rsidR="00321500" w:rsidRPr="00F2542F">
        <w:rPr>
          <w:rFonts w:ascii="Times New Roman" w:hAnsi="Times New Roman" w:cs="Times New Roman"/>
          <w:sz w:val="24"/>
          <w:szCs w:val="24"/>
        </w:rPr>
        <w:t>on i ngritur me urdhër të posaç</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m çdo 4 vjet.</w:t>
      </w:r>
    </w:p>
    <w:p w:rsidR="003D3919" w:rsidRPr="00F2542F" w:rsidRDefault="003D3919" w:rsidP="00BD27F5">
      <w:pPr>
        <w:jc w:val="both"/>
        <w:rPr>
          <w:rFonts w:ascii="Times New Roman" w:hAnsi="Times New Roman" w:cs="Times New Roman"/>
          <w:sz w:val="24"/>
          <w:szCs w:val="24"/>
        </w:rPr>
      </w:pPr>
      <w:r w:rsidRPr="00F2542F">
        <w:rPr>
          <w:rFonts w:ascii="Times New Roman" w:hAnsi="Times New Roman" w:cs="Times New Roman"/>
          <w:sz w:val="24"/>
          <w:szCs w:val="24"/>
        </w:rPr>
        <w:t>Veprimtaria, të dhënat mbi fondin dhe pasurimin e tij si dhe njoftime të ndryshme në lidhje me Bibliotekën pasqyrohen në faqen e web-it të Shkollës në hap</w:t>
      </w:r>
      <w:r w:rsidR="00321500" w:rsidRPr="00F2542F">
        <w:rPr>
          <w:rFonts w:ascii="Times New Roman" w:eastAsia="Times New Roman" w:hAnsi="Times New Roman"/>
          <w:sz w:val="24"/>
          <w:szCs w:val="24"/>
        </w:rPr>
        <w:t>ë</w:t>
      </w:r>
      <w:r w:rsidRPr="00F2542F">
        <w:rPr>
          <w:rFonts w:ascii="Times New Roman" w:hAnsi="Times New Roman" w:cs="Times New Roman"/>
          <w:sz w:val="24"/>
          <w:szCs w:val="24"/>
        </w:rPr>
        <w:t xml:space="preserve">sirën </w:t>
      </w:r>
      <w:r w:rsidR="00321500" w:rsidRPr="00F2542F">
        <w:rPr>
          <w:rFonts w:ascii="Times New Roman" w:hAnsi="Times New Roman" w:cs="Times New Roman"/>
          <w:sz w:val="24"/>
          <w:szCs w:val="24"/>
        </w:rPr>
        <w:t xml:space="preserve">e </w:t>
      </w:r>
      <w:r w:rsidRPr="00F2542F">
        <w:rPr>
          <w:rFonts w:ascii="Times New Roman" w:hAnsi="Times New Roman" w:cs="Times New Roman"/>
          <w:sz w:val="24"/>
          <w:szCs w:val="24"/>
        </w:rPr>
        <w:t>rezervuar për bibliotekën.</w:t>
      </w:r>
    </w:p>
    <w:p w:rsidR="003D3919" w:rsidRPr="00F2542F" w:rsidRDefault="003D3919" w:rsidP="003D3919">
      <w:pPr>
        <w:rPr>
          <w:rFonts w:ascii="Times New Roman" w:hAnsi="Times New Roman" w:cs="Times New Roman"/>
          <w:sz w:val="24"/>
          <w:szCs w:val="24"/>
        </w:rPr>
      </w:pPr>
      <w:r w:rsidRPr="00F2542F">
        <w:rPr>
          <w:rFonts w:ascii="Times New Roman" w:hAnsi="Times New Roman" w:cs="Times New Roman"/>
          <w:sz w:val="24"/>
          <w:szCs w:val="24"/>
        </w:rPr>
        <w:t xml:space="preserve">                                                            </w:t>
      </w: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w w:val="45"/>
          <w:sz w:val="24"/>
          <w:szCs w:val="24"/>
        </w:rPr>
      </w:pPr>
    </w:p>
    <w:p w:rsidR="00290268" w:rsidRPr="00F2542F" w:rsidRDefault="00290268" w:rsidP="00FA4876">
      <w:pPr>
        <w:spacing w:after="0" w:line="276" w:lineRule="auto"/>
        <w:ind w:right="-20"/>
        <w:jc w:val="both"/>
        <w:rPr>
          <w:rFonts w:ascii="Times New Roman" w:eastAsia="Times New Roman" w:hAnsi="Times New Roman"/>
          <w:sz w:val="24"/>
          <w:szCs w:val="24"/>
        </w:rPr>
        <w:sectPr w:rsidR="00290268" w:rsidRPr="00F2542F" w:rsidSect="00C20A10">
          <w:footerReference w:type="default" r:id="rId134"/>
          <w:pgSz w:w="11907" w:h="16839" w:code="9"/>
          <w:pgMar w:top="1220" w:right="940" w:bottom="810" w:left="740" w:header="0" w:footer="0" w:gutter="0"/>
          <w:pgNumType w:start="0"/>
          <w:cols w:space="720"/>
          <w:titlePg/>
          <w:docGrid w:linePitch="299"/>
        </w:sectPr>
      </w:pPr>
    </w:p>
    <w:p w:rsidR="00AE60D4" w:rsidRPr="00F2542F" w:rsidRDefault="00AE60D4" w:rsidP="00D80A35">
      <w:pPr>
        <w:tabs>
          <w:tab w:val="left" w:pos="0"/>
          <w:tab w:val="left" w:pos="1884"/>
        </w:tabs>
        <w:spacing w:after="0" w:line="276" w:lineRule="auto"/>
        <w:ind w:left="90" w:right="40" w:hanging="90"/>
        <w:jc w:val="both"/>
        <w:rPr>
          <w:rFonts w:ascii="Times New Roman" w:hAnsi="Times New Roman" w:cs="Times New Roman"/>
        </w:rPr>
      </w:pPr>
    </w:p>
    <w:sectPr w:rsidR="00AE60D4" w:rsidRPr="00F2542F" w:rsidSect="00290268">
      <w:footerReference w:type="default" r:id="rId135"/>
      <w:pgSz w:w="11907" w:h="16839" w:code="9"/>
      <w:pgMar w:top="860" w:right="1030" w:bottom="280" w:left="72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200" w:rsidRDefault="00F60200" w:rsidP="004A7655">
      <w:pPr>
        <w:spacing w:after="0" w:line="240" w:lineRule="auto"/>
      </w:pPr>
      <w:r>
        <w:separator/>
      </w:r>
    </w:p>
  </w:endnote>
  <w:endnote w:type="continuationSeparator" w:id="0">
    <w:p w:rsidR="00F60200" w:rsidRDefault="00F60200" w:rsidP="004A7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35"/>
      <w:gridCol w:w="5222"/>
    </w:tblGrid>
    <w:tr w:rsidR="008E4E52" w:rsidTr="0088678B">
      <w:trPr>
        <w:trHeight w:hRule="exact" w:val="80"/>
        <w:jc w:val="center"/>
      </w:trPr>
      <w:tc>
        <w:tcPr>
          <w:tcW w:w="4686" w:type="dxa"/>
          <w:shd w:val="clear" w:color="auto" w:fill="5B9BD5" w:themeFill="accent1"/>
          <w:tcMar>
            <w:top w:w="0" w:type="dxa"/>
            <w:bottom w:w="0" w:type="dxa"/>
          </w:tcMar>
        </w:tcPr>
        <w:p w:rsidR="008E4E52" w:rsidRDefault="008E4E52">
          <w:pPr>
            <w:pStyle w:val="Header"/>
            <w:rPr>
              <w:caps/>
              <w:sz w:val="18"/>
            </w:rPr>
          </w:pPr>
        </w:p>
      </w:tc>
      <w:tc>
        <w:tcPr>
          <w:tcW w:w="4674" w:type="dxa"/>
          <w:shd w:val="clear" w:color="auto" w:fill="5B9BD5" w:themeFill="accent1"/>
          <w:tcMar>
            <w:top w:w="0" w:type="dxa"/>
            <w:bottom w:w="0" w:type="dxa"/>
          </w:tcMar>
        </w:tcPr>
        <w:p w:rsidR="008E4E52" w:rsidRDefault="008E4E52">
          <w:pPr>
            <w:pStyle w:val="Header"/>
            <w:jc w:val="right"/>
            <w:rPr>
              <w:caps/>
              <w:sz w:val="18"/>
            </w:rPr>
          </w:pPr>
        </w:p>
      </w:tc>
    </w:tr>
    <w:tr w:rsidR="008E4E52">
      <w:trPr>
        <w:jc w:val="center"/>
      </w:trPr>
      <w:tc>
        <w:tcPr>
          <w:tcW w:w="4686" w:type="dxa"/>
          <w:shd w:val="clear" w:color="auto" w:fill="auto"/>
          <w:vAlign w:val="center"/>
        </w:tcPr>
        <w:p w:rsidR="008E4E52" w:rsidRDefault="008E4E52">
          <w:pPr>
            <w:pStyle w:val="Footer"/>
            <w:rPr>
              <w:caps/>
              <w:color w:val="808080" w:themeColor="background1" w:themeShade="80"/>
              <w:sz w:val="18"/>
              <w:szCs w:val="18"/>
            </w:rPr>
          </w:pPr>
        </w:p>
      </w:tc>
      <w:tc>
        <w:tcPr>
          <w:tcW w:w="4674" w:type="dxa"/>
          <w:shd w:val="clear" w:color="auto" w:fill="auto"/>
          <w:vAlign w:val="center"/>
        </w:tcPr>
        <w:p w:rsidR="008E4E52" w:rsidRPr="0088678B" w:rsidRDefault="008E4E52">
          <w:pPr>
            <w:pStyle w:val="Footer"/>
            <w:jc w:val="right"/>
            <w:rPr>
              <w:caps/>
              <w:color w:val="808080" w:themeColor="background1" w:themeShade="80"/>
              <w:sz w:val="18"/>
              <w:szCs w:val="18"/>
            </w:rPr>
          </w:pPr>
          <w:r w:rsidRPr="0088678B">
            <w:rPr>
              <w:caps/>
              <w:sz w:val="18"/>
              <w:szCs w:val="18"/>
            </w:rPr>
            <w:fldChar w:fldCharType="begin"/>
          </w:r>
          <w:r w:rsidRPr="0088678B">
            <w:rPr>
              <w:caps/>
              <w:sz w:val="18"/>
              <w:szCs w:val="18"/>
            </w:rPr>
            <w:instrText xml:space="preserve"> PAGE   \* MERGEFORMAT </w:instrText>
          </w:r>
          <w:r w:rsidRPr="0088678B">
            <w:rPr>
              <w:caps/>
              <w:sz w:val="18"/>
              <w:szCs w:val="18"/>
            </w:rPr>
            <w:fldChar w:fldCharType="separate"/>
          </w:r>
          <w:r w:rsidR="000840DF">
            <w:rPr>
              <w:caps/>
              <w:noProof/>
              <w:sz w:val="18"/>
              <w:szCs w:val="18"/>
            </w:rPr>
            <w:t>9</w:t>
          </w:r>
          <w:r w:rsidRPr="0088678B">
            <w:rPr>
              <w:caps/>
              <w:noProof/>
              <w:sz w:val="18"/>
              <w:szCs w:val="18"/>
            </w:rPr>
            <w:fldChar w:fldCharType="end"/>
          </w:r>
        </w:p>
      </w:tc>
    </w:tr>
  </w:tbl>
  <w:p w:rsidR="008E4E52" w:rsidRDefault="008E4E5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E52" w:rsidRDefault="008E4E52" w:rsidP="0023246D">
    <w:pPr>
      <w:pStyle w:val="Footer"/>
      <w:jc w:val="center"/>
    </w:pPr>
    <w:r>
      <w:tab/>
    </w:r>
  </w:p>
  <w:p w:rsidR="008E4E52" w:rsidRPr="00A46291" w:rsidRDefault="008E4E52">
    <w:pPr>
      <w:pStyle w:val="Footer"/>
      <w:rPr>
        <w:lang w:val="en-GB"/>
      </w:rPr>
    </w:pPr>
  </w:p>
  <w:p w:rsidR="008E4E52" w:rsidRDefault="008E4E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200" w:rsidRDefault="00F60200" w:rsidP="004A7655">
      <w:pPr>
        <w:spacing w:after="0" w:line="240" w:lineRule="auto"/>
      </w:pPr>
      <w:r>
        <w:separator/>
      </w:r>
    </w:p>
  </w:footnote>
  <w:footnote w:type="continuationSeparator" w:id="0">
    <w:p w:rsidR="00F60200" w:rsidRDefault="00F60200" w:rsidP="004A7655">
      <w:pPr>
        <w:spacing w:after="0" w:line="240" w:lineRule="auto"/>
      </w:pPr>
      <w:r>
        <w:continuationSeparator/>
      </w:r>
    </w:p>
  </w:footnote>
  <w:footnote w:id="1">
    <w:p w:rsidR="008E4E52" w:rsidRPr="00E726D8" w:rsidRDefault="008E4E52" w:rsidP="00094339">
      <w:pPr>
        <w:pStyle w:val="FootnoteText"/>
        <w:jc w:val="both"/>
        <w:rPr>
          <w:lang w:val="en-GB"/>
        </w:rPr>
      </w:pPr>
      <w:r>
        <w:rPr>
          <w:rStyle w:val="FootnoteReference"/>
          <w:rFonts w:eastAsia="MS Mincho"/>
        </w:rPr>
        <w:footnoteRef/>
      </w:r>
      <w:r w:rsidRPr="00E726D8">
        <w:rPr>
          <w:lang w:val="en-GB"/>
        </w:rPr>
        <w:t>Listat jan</w:t>
      </w:r>
      <w:r>
        <w:rPr>
          <w:lang w:val="en-GB"/>
        </w:rPr>
        <w:t>ë</w:t>
      </w:r>
      <w:r w:rsidRPr="00E726D8">
        <w:rPr>
          <w:lang w:val="en-GB"/>
        </w:rPr>
        <w:t xml:space="preserve"> t</w:t>
      </w:r>
      <w:r>
        <w:rPr>
          <w:lang w:val="en-GB"/>
        </w:rPr>
        <w:t>ë</w:t>
      </w:r>
      <w:r w:rsidRPr="00E726D8">
        <w:rPr>
          <w:lang w:val="en-GB"/>
        </w:rPr>
        <w:t xml:space="preserve"> p</w:t>
      </w:r>
      <w:r>
        <w:rPr>
          <w:lang w:val="en-GB"/>
        </w:rPr>
        <w:t>ë</w:t>
      </w:r>
      <w:r w:rsidRPr="00E726D8">
        <w:rPr>
          <w:lang w:val="en-GB"/>
        </w:rPr>
        <w:t>rb</w:t>
      </w:r>
      <w:r>
        <w:rPr>
          <w:lang w:val="en-GB"/>
        </w:rPr>
        <w:t>ë</w:t>
      </w:r>
      <w:r w:rsidRPr="00E726D8">
        <w:rPr>
          <w:lang w:val="en-GB"/>
        </w:rPr>
        <w:t>ra nga sesioni i paradites dhe i pasdites. Çdo pjes</w:t>
      </w:r>
      <w:r>
        <w:rPr>
          <w:lang w:val="en-GB"/>
        </w:rPr>
        <w:t>ë</w:t>
      </w:r>
      <w:r w:rsidRPr="00E726D8">
        <w:rPr>
          <w:lang w:val="en-GB"/>
        </w:rPr>
        <w:t>marr</w:t>
      </w:r>
      <w:r>
        <w:rPr>
          <w:lang w:val="en-GB"/>
        </w:rPr>
        <w:t>ë</w:t>
      </w:r>
      <w:r w:rsidRPr="00E726D8">
        <w:rPr>
          <w:lang w:val="en-GB"/>
        </w:rPr>
        <w:t xml:space="preserve">s </w:t>
      </w:r>
      <w:r>
        <w:rPr>
          <w:lang w:val="en-GB"/>
        </w:rPr>
        <w:t>ë</w:t>
      </w:r>
      <w:r w:rsidRPr="00E726D8">
        <w:rPr>
          <w:lang w:val="en-GB"/>
        </w:rPr>
        <w:t>sht</w:t>
      </w:r>
      <w:r>
        <w:rPr>
          <w:lang w:val="en-GB"/>
        </w:rPr>
        <w:t>ë</w:t>
      </w:r>
      <w:r w:rsidRPr="00E726D8">
        <w:rPr>
          <w:lang w:val="en-GB"/>
        </w:rPr>
        <w:t xml:space="preserve"> i detyruar q</w:t>
      </w:r>
      <w:r>
        <w:rPr>
          <w:lang w:val="en-GB"/>
        </w:rPr>
        <w:t>ë</w:t>
      </w:r>
      <w:r w:rsidRPr="00E726D8">
        <w:rPr>
          <w:lang w:val="en-GB"/>
        </w:rPr>
        <w:t xml:space="preserve"> t</w:t>
      </w:r>
      <w:r>
        <w:rPr>
          <w:lang w:val="en-GB"/>
        </w:rPr>
        <w:t>ë</w:t>
      </w:r>
      <w:r w:rsidRPr="00E726D8">
        <w:rPr>
          <w:lang w:val="en-GB"/>
        </w:rPr>
        <w:t xml:space="preserve"> firmos</w:t>
      </w:r>
      <w:r>
        <w:rPr>
          <w:lang w:val="en-GB"/>
        </w:rPr>
        <w:t>ë</w:t>
      </w:r>
      <w:r w:rsidRPr="00E726D8">
        <w:rPr>
          <w:lang w:val="en-GB"/>
        </w:rPr>
        <w:t xml:space="preserve"> prezenc</w:t>
      </w:r>
      <w:r>
        <w:rPr>
          <w:lang w:val="en-GB"/>
        </w:rPr>
        <w:t>ë</w:t>
      </w:r>
      <w:r w:rsidRPr="00E726D8">
        <w:rPr>
          <w:lang w:val="en-GB"/>
        </w:rPr>
        <w:t>n e tij p</w:t>
      </w:r>
      <w:r>
        <w:rPr>
          <w:lang w:val="en-GB"/>
        </w:rPr>
        <w:t>ë</w:t>
      </w:r>
      <w:r w:rsidRPr="00E726D8">
        <w:rPr>
          <w:lang w:val="en-GB"/>
        </w:rPr>
        <w:t>r t</w:t>
      </w:r>
      <w:r>
        <w:rPr>
          <w:lang w:val="en-GB"/>
        </w:rPr>
        <w:t>ë</w:t>
      </w:r>
      <w:r w:rsidRPr="00E726D8">
        <w:rPr>
          <w:lang w:val="en-GB"/>
        </w:rPr>
        <w:t xml:space="preserve"> v</w:t>
      </w:r>
      <w:r>
        <w:rPr>
          <w:lang w:val="en-GB"/>
        </w:rPr>
        <w:t>ë</w:t>
      </w:r>
      <w:r w:rsidRPr="00E726D8">
        <w:rPr>
          <w:lang w:val="en-GB"/>
        </w:rPr>
        <w:t>rtetuar ndjekjen n</w:t>
      </w:r>
      <w:r>
        <w:rPr>
          <w:lang w:val="en-GB"/>
        </w:rPr>
        <w:t>ë</w:t>
      </w:r>
      <w:r w:rsidRPr="00E726D8">
        <w:rPr>
          <w:lang w:val="en-GB"/>
        </w:rPr>
        <w:t xml:space="preserve"> m</w:t>
      </w:r>
      <w:r>
        <w:rPr>
          <w:lang w:val="en-GB"/>
        </w:rPr>
        <w:t>ë</w:t>
      </w:r>
      <w:r w:rsidRPr="00E726D8">
        <w:rPr>
          <w:lang w:val="en-GB"/>
        </w:rPr>
        <w:t>nyr</w:t>
      </w:r>
      <w:r>
        <w:rPr>
          <w:lang w:val="en-GB"/>
        </w:rPr>
        <w:t>ë</w:t>
      </w:r>
      <w:r w:rsidRPr="00E726D8">
        <w:rPr>
          <w:lang w:val="en-GB"/>
        </w:rPr>
        <w:t xml:space="preserve"> t</w:t>
      </w:r>
      <w:r>
        <w:rPr>
          <w:lang w:val="en-GB"/>
        </w:rPr>
        <w:t>ë</w:t>
      </w:r>
      <w:r w:rsidRPr="00E726D8">
        <w:rPr>
          <w:lang w:val="en-GB"/>
        </w:rPr>
        <w:t xml:space="preserve"> vazhdueshme t</w:t>
      </w:r>
      <w:r>
        <w:rPr>
          <w:lang w:val="en-GB"/>
        </w:rPr>
        <w:t>ë</w:t>
      </w:r>
      <w:r w:rsidRPr="00E726D8">
        <w:rPr>
          <w:lang w:val="en-GB"/>
        </w:rPr>
        <w:t xml:space="preserve"> aktivitetit n</w:t>
      </w:r>
      <w:r>
        <w:rPr>
          <w:lang w:val="en-GB"/>
        </w:rPr>
        <w:t>ë</w:t>
      </w:r>
      <w:r w:rsidRPr="00E726D8">
        <w:rPr>
          <w:lang w:val="en-GB"/>
        </w:rPr>
        <w:t xml:space="preserve"> t</w:t>
      </w:r>
      <w:r>
        <w:rPr>
          <w:lang w:val="en-GB"/>
        </w:rPr>
        <w:t>ë</w:t>
      </w:r>
      <w:r w:rsidRPr="00E726D8">
        <w:rPr>
          <w:lang w:val="en-GB"/>
        </w:rPr>
        <w:t xml:space="preserve"> gjitha sesionet e tij, n</w:t>
      </w:r>
      <w:r>
        <w:rPr>
          <w:lang w:val="en-GB"/>
        </w:rPr>
        <w:t>ë</w:t>
      </w:r>
      <w:r w:rsidRPr="00E726D8">
        <w:rPr>
          <w:lang w:val="en-GB"/>
        </w:rPr>
        <w:t xml:space="preserve"> rast t</w:t>
      </w:r>
      <w:r>
        <w:rPr>
          <w:lang w:val="en-GB"/>
        </w:rPr>
        <w:t>ë</w:t>
      </w:r>
      <w:r w:rsidRPr="00E726D8">
        <w:rPr>
          <w:lang w:val="en-GB"/>
        </w:rPr>
        <w:t xml:space="preserve"> kund</w:t>
      </w:r>
      <w:r>
        <w:rPr>
          <w:lang w:val="en-GB"/>
        </w:rPr>
        <w:t>ë</w:t>
      </w:r>
      <w:r w:rsidRPr="00E726D8">
        <w:rPr>
          <w:lang w:val="en-GB"/>
        </w:rPr>
        <w:t>rt nuk certifikohet.</w:t>
      </w:r>
    </w:p>
    <w:p w:rsidR="008E4E52" w:rsidRPr="00E726D8" w:rsidRDefault="008E4E52" w:rsidP="00094339">
      <w:pPr>
        <w:pStyle w:val="FootnoteText"/>
        <w:rPr>
          <w:lang w:val="en-US"/>
        </w:rPr>
      </w:pPr>
    </w:p>
  </w:footnote>
  <w:footnote w:id="2">
    <w:p w:rsidR="008E4E52" w:rsidRDefault="008E4E52" w:rsidP="00400592">
      <w:pPr>
        <w:pStyle w:val="FootnoteText"/>
      </w:pPr>
      <w:r>
        <w:rPr>
          <w:rStyle w:val="FootnoteReference"/>
        </w:rPr>
        <w:footnoteRef/>
      </w:r>
      <w:r>
        <w:t xml:space="preserve"> Skema e vlerësimit e miratuar nga Këshilli Pedagogjik  Me procesverbalin me nr. 153 Prot. Datë 11.03.2014, si dhe nga Këshilli Drejtues me vendimin nr.7 datë 7.05.2014.</w:t>
      </w:r>
    </w:p>
  </w:footnote>
  <w:footnote w:id="3">
    <w:p w:rsidR="008E4E52" w:rsidRPr="00883E10" w:rsidRDefault="008E4E52" w:rsidP="004E38E4">
      <w:pPr>
        <w:pStyle w:val="FootnoteText"/>
        <w:jc w:val="both"/>
        <w:rPr>
          <w:lang w:val="it-IT"/>
        </w:rPr>
      </w:pPr>
      <w:r>
        <w:rPr>
          <w:rStyle w:val="FootnoteReference"/>
          <w:rFonts w:eastAsia="MS Mincho"/>
        </w:rPr>
        <w:footnoteRef/>
      </w:r>
      <w:r w:rsidRPr="00883E10">
        <w:rPr>
          <w:lang w:val="it-IT"/>
        </w:rPr>
        <w:t>Për</w:t>
      </w:r>
      <w:r>
        <w:rPr>
          <w:lang w:val="it-IT"/>
        </w:rPr>
        <w:t xml:space="preserve"> ç</w:t>
      </w:r>
      <w:r w:rsidRPr="00883E10">
        <w:rPr>
          <w:lang w:val="it-IT"/>
        </w:rPr>
        <w:t>do</w:t>
      </w:r>
      <w:r>
        <w:rPr>
          <w:lang w:val="it-IT"/>
        </w:rPr>
        <w:t xml:space="preserve"> </w:t>
      </w:r>
      <w:r w:rsidRPr="00883E10">
        <w:rPr>
          <w:lang w:val="it-IT"/>
        </w:rPr>
        <w:t>botim do të</w:t>
      </w:r>
      <w:r>
        <w:rPr>
          <w:lang w:val="it-IT"/>
        </w:rPr>
        <w:t xml:space="preserve"> </w:t>
      </w:r>
      <w:r w:rsidRPr="00883E10">
        <w:rPr>
          <w:lang w:val="it-IT"/>
        </w:rPr>
        <w:t>vendoset</w:t>
      </w:r>
      <w:r>
        <w:rPr>
          <w:lang w:val="it-IT"/>
        </w:rPr>
        <w:t xml:space="preserve"> </w:t>
      </w:r>
      <w:r w:rsidRPr="00883E10">
        <w:rPr>
          <w:lang w:val="it-IT"/>
        </w:rPr>
        <w:t>në</w:t>
      </w:r>
      <w:r>
        <w:rPr>
          <w:lang w:val="it-IT"/>
        </w:rPr>
        <w:t xml:space="preserve"> </w:t>
      </w:r>
      <w:r w:rsidRPr="00883E10">
        <w:rPr>
          <w:lang w:val="it-IT"/>
        </w:rPr>
        <w:t>dosje: kopje e kopertinës</w:t>
      </w:r>
      <w:r>
        <w:rPr>
          <w:lang w:val="it-IT"/>
        </w:rPr>
        <w:t xml:space="preserve"> </w:t>
      </w:r>
      <w:r w:rsidRPr="00883E10">
        <w:rPr>
          <w:lang w:val="it-IT"/>
        </w:rPr>
        <w:t>së</w:t>
      </w:r>
      <w:r>
        <w:rPr>
          <w:lang w:val="it-IT"/>
        </w:rPr>
        <w:t xml:space="preserve"> </w:t>
      </w:r>
      <w:r w:rsidRPr="00883E10">
        <w:rPr>
          <w:lang w:val="it-IT"/>
        </w:rPr>
        <w:t>botimit</w:t>
      </w:r>
      <w:r>
        <w:rPr>
          <w:lang w:val="it-IT"/>
        </w:rPr>
        <w:t xml:space="preserve"> me ISBN,</w:t>
      </w:r>
      <w:r w:rsidRPr="00883E10">
        <w:rPr>
          <w:lang w:val="it-IT"/>
        </w:rPr>
        <w:t xml:space="preserve"> përmbajtja e librit/revistës</w:t>
      </w:r>
      <w:r>
        <w:rPr>
          <w:lang w:val="it-IT"/>
        </w:rPr>
        <w:t xml:space="preserve"> </w:t>
      </w:r>
      <w:r w:rsidRPr="00883E10">
        <w:rPr>
          <w:lang w:val="it-IT"/>
        </w:rPr>
        <w:t>dhe</w:t>
      </w:r>
      <w:r>
        <w:rPr>
          <w:lang w:val="it-IT"/>
        </w:rPr>
        <w:t xml:space="preserve"> </w:t>
      </w:r>
      <w:r w:rsidRPr="00883E10">
        <w:rPr>
          <w:lang w:val="it-IT"/>
        </w:rPr>
        <w:t>faqja e parë</w:t>
      </w:r>
      <w:r>
        <w:rPr>
          <w:lang w:val="it-IT"/>
        </w:rPr>
        <w:t xml:space="preserve"> </w:t>
      </w:r>
      <w:r w:rsidRPr="00883E10">
        <w:rPr>
          <w:lang w:val="it-IT"/>
        </w:rPr>
        <w:t>dhe e fundit e artikullit apo material</w:t>
      </w:r>
      <w:r>
        <w:rPr>
          <w:lang w:val="it-IT"/>
        </w:rPr>
        <w:t xml:space="preserve">it të </w:t>
      </w:r>
      <w:r w:rsidRPr="00883E10">
        <w:rPr>
          <w:lang w:val="it-IT"/>
        </w:rPr>
        <w:t>shkruar</w:t>
      </w:r>
      <w:r>
        <w:rPr>
          <w:lang w:val="it-IT"/>
        </w:rPr>
        <w:t xml:space="preserve"> </w:t>
      </w:r>
      <w:r w:rsidRPr="00883E10">
        <w:rPr>
          <w:lang w:val="it-IT"/>
        </w:rPr>
        <w:t>nga autori</w:t>
      </w:r>
      <w:r>
        <w:rPr>
          <w:lang w:val="it-IT"/>
        </w:rPr>
        <w:t>.</w:t>
      </w:r>
      <w:r w:rsidRPr="00883E10">
        <w:rPr>
          <w:lang w:val="it-IT"/>
        </w:rPr>
        <w:t xml:space="preserve"> </w:t>
      </w:r>
    </w:p>
  </w:footnote>
  <w:footnote w:id="4">
    <w:p w:rsidR="008E4E52" w:rsidRPr="00AF0BCE" w:rsidRDefault="008E4E52" w:rsidP="00FA4876">
      <w:pPr>
        <w:pStyle w:val="FootnoteText"/>
        <w:rPr>
          <w:lang w:val="en-GB"/>
        </w:rPr>
      </w:pPr>
      <w:r>
        <w:rPr>
          <w:rStyle w:val="FootnoteReference"/>
        </w:rPr>
        <w:footnoteRef/>
      </w:r>
      <w:r>
        <w:t xml:space="preserve"> </w:t>
      </w:r>
      <w:r w:rsidRPr="005441C8">
        <w:rPr>
          <w:sz w:val="16"/>
          <w:szCs w:val="16"/>
          <w:lang w:val="en-GB"/>
        </w:rPr>
        <w:t>Pedagogu i brendshëm emërohet anëtar i Këshillit Drejtues me vendim të Këshillit Drejtues.</w:t>
      </w:r>
    </w:p>
  </w:footnote>
  <w:footnote w:id="5">
    <w:p w:rsidR="008E4E52" w:rsidRPr="00AF0BCE" w:rsidRDefault="008E4E52" w:rsidP="00FA4876">
      <w:pPr>
        <w:pStyle w:val="FootnoteText"/>
        <w:rPr>
          <w:lang w:val="en-GB"/>
        </w:rPr>
      </w:pPr>
      <w:r>
        <w:rPr>
          <w:rStyle w:val="FootnoteReference"/>
        </w:rPr>
        <w:footnoteRef/>
      </w:r>
      <w:r>
        <w:t xml:space="preserve"> </w:t>
      </w:r>
      <w:r w:rsidRPr="005441C8">
        <w:rPr>
          <w:sz w:val="16"/>
          <w:szCs w:val="16"/>
          <w:lang w:val="en-GB"/>
        </w:rPr>
        <w:t>Pedagogu i brendshëm emërohet anëtar i Këshillit Drejtues me vendim të Këshillit Drejtues.</w:t>
      </w:r>
    </w:p>
  </w:footnote>
  <w:footnote w:id="6">
    <w:p w:rsidR="008E4E52" w:rsidRPr="00F17356" w:rsidRDefault="008E4E52" w:rsidP="00FA4876">
      <w:pPr>
        <w:pStyle w:val="FootnoteText"/>
        <w:rPr>
          <w:lang w:val="en-GB"/>
        </w:rPr>
      </w:pPr>
      <w:r>
        <w:rPr>
          <w:rStyle w:val="FootnoteReference"/>
        </w:rPr>
        <w:footnoteRef/>
      </w:r>
      <w:r>
        <w:t xml:space="preserve"> </w:t>
      </w:r>
      <w:r w:rsidRPr="00B06185">
        <w:rPr>
          <w:sz w:val="16"/>
          <w:szCs w:val="16"/>
          <w:lang w:val="en-GB"/>
        </w:rPr>
        <w:t>Pedagogu i brendshëm emërohet anëtar i Këshillit Drejtues me vendim të Këshillit Drejtues.</w:t>
      </w:r>
    </w:p>
  </w:footnote>
  <w:footnote w:id="7">
    <w:p w:rsidR="008E4E52" w:rsidRPr="0053445B" w:rsidRDefault="008E4E52" w:rsidP="00FA4876">
      <w:pPr>
        <w:pStyle w:val="FootnoteText"/>
        <w:rPr>
          <w:lang w:val="en-GB"/>
        </w:rPr>
      </w:pPr>
      <w:r>
        <w:rPr>
          <w:rStyle w:val="FootnoteReference"/>
        </w:rPr>
        <w:footnoteRef/>
      </w:r>
      <w:r>
        <w:t xml:space="preserve"> </w:t>
      </w:r>
      <w:r w:rsidRPr="00B06185">
        <w:rPr>
          <w:sz w:val="16"/>
          <w:szCs w:val="16"/>
          <w:lang w:val="en-GB"/>
        </w:rPr>
        <w:t>Pedagogu i brendshëm emërohet anëtar i Këshillit Drejtues me vendim të Këshillit Drejtues.</w:t>
      </w:r>
    </w:p>
  </w:footnote>
  <w:footnote w:id="8">
    <w:p w:rsidR="008E4E52" w:rsidRPr="00AF0BCE" w:rsidRDefault="008E4E52" w:rsidP="00FA4876">
      <w:pPr>
        <w:pStyle w:val="FootnoteText"/>
        <w:rPr>
          <w:lang w:val="en-GB"/>
        </w:rPr>
      </w:pPr>
      <w:r>
        <w:rPr>
          <w:rStyle w:val="FootnoteReference"/>
        </w:rPr>
        <w:footnoteRef/>
      </w:r>
      <w:r>
        <w:t xml:space="preserve"> </w:t>
      </w:r>
      <w:r w:rsidRPr="005441C8">
        <w:rPr>
          <w:sz w:val="16"/>
          <w:szCs w:val="16"/>
          <w:lang w:val="en-GB"/>
        </w:rPr>
        <w:t>Pedagogu i brendshëm emërohet anëtar i Këshillit Drejtues me vendim të Këshillit Drejtues.</w:t>
      </w:r>
    </w:p>
  </w:footnote>
  <w:footnote w:id="9">
    <w:p w:rsidR="008E4E52" w:rsidRPr="00CA20CD" w:rsidRDefault="008E4E52" w:rsidP="00FA4876">
      <w:pPr>
        <w:spacing w:after="0" w:line="240" w:lineRule="auto"/>
        <w:jc w:val="both"/>
        <w:rPr>
          <w:rFonts w:ascii="Times New Roman" w:hAnsi="Times New Roman"/>
          <w:sz w:val="20"/>
          <w:szCs w:val="20"/>
          <w:lang w:val="en-GB"/>
        </w:rPr>
      </w:pPr>
      <w:r w:rsidRPr="00CA20CD">
        <w:rPr>
          <w:rStyle w:val="FootnoteReference"/>
          <w:rFonts w:ascii="Times New Roman" w:hAnsi="Times New Roman"/>
          <w:sz w:val="20"/>
          <w:szCs w:val="20"/>
        </w:rPr>
        <w:footnoteRef/>
      </w:r>
      <w:r w:rsidRPr="00CA20CD">
        <w:rPr>
          <w:rFonts w:ascii="Times New Roman" w:hAnsi="Times New Roman"/>
          <w:sz w:val="20"/>
          <w:szCs w:val="20"/>
        </w:rPr>
        <w:t xml:space="preserve"> </w:t>
      </w:r>
      <w:r w:rsidRPr="00CA20CD">
        <w:rPr>
          <w:rFonts w:ascii="Times New Roman" w:hAnsi="Times New Roman"/>
          <w:sz w:val="20"/>
          <w:szCs w:val="20"/>
          <w:lang w:val="en-GB"/>
        </w:rPr>
        <w:t>Pedagogu i brendshëm emërohet anëtar i Këshillit Drejtues me vendim të Këshillit Drejtues.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65E6"/>
    <w:multiLevelType w:val="hybridMultilevel"/>
    <w:tmpl w:val="70389294"/>
    <w:lvl w:ilvl="0" w:tplc="9CB8C3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86047F"/>
    <w:multiLevelType w:val="hybridMultilevel"/>
    <w:tmpl w:val="21A295A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055BD"/>
    <w:multiLevelType w:val="hybridMultilevel"/>
    <w:tmpl w:val="423E90CA"/>
    <w:lvl w:ilvl="0" w:tplc="EE9A42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BA12F4"/>
    <w:multiLevelType w:val="hybridMultilevel"/>
    <w:tmpl w:val="803040B6"/>
    <w:lvl w:ilvl="0" w:tplc="94E0DC2E">
      <w:start w:val="1"/>
      <w:numFmt w:val="lowerLetter"/>
      <w:lvlText w:val="%1)"/>
      <w:lvlJc w:val="center"/>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05C2168A"/>
    <w:multiLevelType w:val="hybridMultilevel"/>
    <w:tmpl w:val="A58431B4"/>
    <w:lvl w:ilvl="0" w:tplc="64241414">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5" w15:restartNumberingAfterBreak="0">
    <w:nsid w:val="06C905C4"/>
    <w:multiLevelType w:val="hybridMultilevel"/>
    <w:tmpl w:val="5C7A315A"/>
    <w:lvl w:ilvl="0" w:tplc="0409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6" w15:restartNumberingAfterBreak="0">
    <w:nsid w:val="08210BC3"/>
    <w:multiLevelType w:val="hybridMultilevel"/>
    <w:tmpl w:val="629684F8"/>
    <w:lvl w:ilvl="0" w:tplc="D0947510">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7" w15:restartNumberingAfterBreak="0">
    <w:nsid w:val="086F3BB0"/>
    <w:multiLevelType w:val="hybridMultilevel"/>
    <w:tmpl w:val="5BD682FA"/>
    <w:lvl w:ilvl="0" w:tplc="0409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15:restartNumberingAfterBreak="0">
    <w:nsid w:val="0893250C"/>
    <w:multiLevelType w:val="hybridMultilevel"/>
    <w:tmpl w:val="D3E0E16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D7745"/>
    <w:multiLevelType w:val="hybridMultilevel"/>
    <w:tmpl w:val="D9CE4E2E"/>
    <w:lvl w:ilvl="0" w:tplc="E24E5AEE">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8FD14FE"/>
    <w:multiLevelType w:val="hybridMultilevel"/>
    <w:tmpl w:val="3C68C76C"/>
    <w:lvl w:ilvl="0" w:tplc="D730F09C">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1" w15:restartNumberingAfterBreak="0">
    <w:nsid w:val="093D1193"/>
    <w:multiLevelType w:val="hybridMultilevel"/>
    <w:tmpl w:val="5DC272B8"/>
    <w:lvl w:ilvl="0" w:tplc="8F984426">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83E0A"/>
    <w:multiLevelType w:val="hybridMultilevel"/>
    <w:tmpl w:val="55CCF878"/>
    <w:lvl w:ilvl="0" w:tplc="0409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09E123D2"/>
    <w:multiLevelType w:val="hybridMultilevel"/>
    <w:tmpl w:val="F496D23E"/>
    <w:lvl w:ilvl="0" w:tplc="E7C61828">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 w15:restartNumberingAfterBreak="0">
    <w:nsid w:val="0A691518"/>
    <w:multiLevelType w:val="hybridMultilevel"/>
    <w:tmpl w:val="974812B6"/>
    <w:lvl w:ilvl="0" w:tplc="46CA0028">
      <w:start w:val="3"/>
      <w:numFmt w:val="decimal"/>
      <w:lvlText w:val="%1."/>
      <w:lvlJc w:val="left"/>
      <w:pPr>
        <w:tabs>
          <w:tab w:val="num" w:pos="720"/>
        </w:tabs>
        <w:ind w:left="720" w:hanging="360"/>
      </w:pPr>
    </w:lvl>
    <w:lvl w:ilvl="1" w:tplc="64B26BF2">
      <w:numFmt w:val="none"/>
      <w:lvlText w:val=""/>
      <w:lvlJc w:val="left"/>
      <w:pPr>
        <w:tabs>
          <w:tab w:val="num" w:pos="360"/>
        </w:tabs>
        <w:ind w:left="0" w:firstLine="0"/>
      </w:pPr>
    </w:lvl>
    <w:lvl w:ilvl="2" w:tplc="901E6AC2">
      <w:numFmt w:val="none"/>
      <w:lvlText w:val=""/>
      <w:lvlJc w:val="left"/>
      <w:pPr>
        <w:tabs>
          <w:tab w:val="num" w:pos="360"/>
        </w:tabs>
        <w:ind w:left="0" w:firstLine="0"/>
      </w:pPr>
    </w:lvl>
    <w:lvl w:ilvl="3" w:tplc="F1389332">
      <w:numFmt w:val="none"/>
      <w:lvlText w:val=""/>
      <w:lvlJc w:val="left"/>
      <w:pPr>
        <w:tabs>
          <w:tab w:val="num" w:pos="360"/>
        </w:tabs>
        <w:ind w:left="0" w:firstLine="0"/>
      </w:pPr>
    </w:lvl>
    <w:lvl w:ilvl="4" w:tplc="57F4A0B0">
      <w:numFmt w:val="none"/>
      <w:lvlText w:val=""/>
      <w:lvlJc w:val="left"/>
      <w:pPr>
        <w:tabs>
          <w:tab w:val="num" w:pos="360"/>
        </w:tabs>
        <w:ind w:left="0" w:firstLine="0"/>
      </w:pPr>
    </w:lvl>
    <w:lvl w:ilvl="5" w:tplc="E910C6D6">
      <w:numFmt w:val="none"/>
      <w:lvlText w:val=""/>
      <w:lvlJc w:val="left"/>
      <w:pPr>
        <w:tabs>
          <w:tab w:val="num" w:pos="360"/>
        </w:tabs>
        <w:ind w:left="0" w:firstLine="0"/>
      </w:pPr>
    </w:lvl>
    <w:lvl w:ilvl="6" w:tplc="78F28286">
      <w:numFmt w:val="none"/>
      <w:lvlText w:val=""/>
      <w:lvlJc w:val="left"/>
      <w:pPr>
        <w:tabs>
          <w:tab w:val="num" w:pos="360"/>
        </w:tabs>
        <w:ind w:left="0" w:firstLine="0"/>
      </w:pPr>
    </w:lvl>
    <w:lvl w:ilvl="7" w:tplc="D21E4714">
      <w:numFmt w:val="none"/>
      <w:lvlText w:val=""/>
      <w:lvlJc w:val="left"/>
      <w:pPr>
        <w:tabs>
          <w:tab w:val="num" w:pos="360"/>
        </w:tabs>
        <w:ind w:left="0" w:firstLine="0"/>
      </w:pPr>
    </w:lvl>
    <w:lvl w:ilvl="8" w:tplc="2F74C99A">
      <w:numFmt w:val="none"/>
      <w:lvlText w:val=""/>
      <w:lvlJc w:val="left"/>
      <w:pPr>
        <w:tabs>
          <w:tab w:val="num" w:pos="360"/>
        </w:tabs>
        <w:ind w:left="0" w:firstLine="0"/>
      </w:pPr>
    </w:lvl>
  </w:abstractNum>
  <w:abstractNum w:abstractNumId="15" w15:restartNumberingAfterBreak="0">
    <w:nsid w:val="0ADC51CD"/>
    <w:multiLevelType w:val="multilevel"/>
    <w:tmpl w:val="7E84F298"/>
    <w:lvl w:ilvl="0">
      <w:start w:val="1"/>
      <w:numFmt w:val="decimal"/>
      <w:lvlText w:val="%1"/>
      <w:lvlJc w:val="left"/>
      <w:pPr>
        <w:tabs>
          <w:tab w:val="num" w:pos="600"/>
        </w:tabs>
        <w:ind w:left="600" w:hanging="600"/>
      </w:pPr>
    </w:lvl>
    <w:lvl w:ilvl="1">
      <w:start w:val="4"/>
      <w:numFmt w:val="decimal"/>
      <w:lvlText w:val="%1.%2"/>
      <w:lvlJc w:val="left"/>
      <w:pPr>
        <w:tabs>
          <w:tab w:val="num" w:pos="720"/>
        </w:tabs>
        <w:ind w:left="720" w:hanging="720"/>
      </w:pPr>
    </w:lvl>
    <w:lvl w:ilvl="2">
      <w:start w:val="1"/>
      <w:numFmt w:val="decimal"/>
      <w:lvlText w:val="%1.%2.%3"/>
      <w:lvlJc w:val="left"/>
      <w:pPr>
        <w:tabs>
          <w:tab w:val="num" w:pos="900"/>
        </w:tabs>
        <w:ind w:left="900" w:hanging="720"/>
      </w:pPr>
      <w:rPr>
        <w:b/>
      </w:r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600"/>
        </w:tabs>
        <w:ind w:left="3600" w:hanging="2160"/>
      </w:pPr>
    </w:lvl>
  </w:abstractNum>
  <w:abstractNum w:abstractNumId="16" w15:restartNumberingAfterBreak="0">
    <w:nsid w:val="0B2B2732"/>
    <w:multiLevelType w:val="hybridMultilevel"/>
    <w:tmpl w:val="1C428D2C"/>
    <w:lvl w:ilvl="0" w:tplc="0409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15:restartNumberingAfterBreak="0">
    <w:nsid w:val="0D7E5EA8"/>
    <w:multiLevelType w:val="hybridMultilevel"/>
    <w:tmpl w:val="9280DA32"/>
    <w:lvl w:ilvl="0" w:tplc="5D2A731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5B70A1"/>
    <w:multiLevelType w:val="hybridMultilevel"/>
    <w:tmpl w:val="C736F10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C52FE4"/>
    <w:multiLevelType w:val="hybridMultilevel"/>
    <w:tmpl w:val="76643E7A"/>
    <w:lvl w:ilvl="0" w:tplc="23A603C2">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0" w15:restartNumberingAfterBreak="0">
    <w:nsid w:val="131C406E"/>
    <w:multiLevelType w:val="hybridMultilevel"/>
    <w:tmpl w:val="039837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053374"/>
    <w:multiLevelType w:val="hybridMultilevel"/>
    <w:tmpl w:val="0F8A7A94"/>
    <w:lvl w:ilvl="0" w:tplc="041C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2" w15:restartNumberingAfterBreak="0">
    <w:nsid w:val="14E24DC5"/>
    <w:multiLevelType w:val="hybridMultilevel"/>
    <w:tmpl w:val="A370923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16200E06"/>
    <w:multiLevelType w:val="hybridMultilevel"/>
    <w:tmpl w:val="5D2E1914"/>
    <w:lvl w:ilvl="0" w:tplc="0409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4" w15:restartNumberingAfterBreak="0">
    <w:nsid w:val="167D5B44"/>
    <w:multiLevelType w:val="hybridMultilevel"/>
    <w:tmpl w:val="DDC08A2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A43710"/>
    <w:multiLevelType w:val="hybridMultilevel"/>
    <w:tmpl w:val="2FC648E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16C11818"/>
    <w:multiLevelType w:val="hybridMultilevel"/>
    <w:tmpl w:val="1E12EB76"/>
    <w:lvl w:ilvl="0" w:tplc="48D485A8">
      <w:start w:val="1"/>
      <w:numFmt w:val="decimal"/>
      <w:lvlText w:val="%1."/>
      <w:lvlJc w:val="left"/>
      <w:pPr>
        <w:ind w:left="36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7" w15:restartNumberingAfterBreak="0">
    <w:nsid w:val="1703108B"/>
    <w:multiLevelType w:val="hybridMultilevel"/>
    <w:tmpl w:val="A2400D8E"/>
    <w:lvl w:ilvl="0" w:tplc="0809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7345DDB"/>
    <w:multiLevelType w:val="hybridMultilevel"/>
    <w:tmpl w:val="6BEA4F58"/>
    <w:lvl w:ilvl="0" w:tplc="D730F09C">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9" w15:restartNumberingAfterBreak="0">
    <w:nsid w:val="179576BE"/>
    <w:multiLevelType w:val="hybridMultilevel"/>
    <w:tmpl w:val="64326A90"/>
    <w:lvl w:ilvl="0" w:tplc="0409000F">
      <w:start w:val="1"/>
      <w:numFmt w:val="decimal"/>
      <w:lvlText w:val="%1."/>
      <w:lvlJc w:val="left"/>
      <w:pPr>
        <w:ind w:left="360" w:hanging="360"/>
      </w:p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0" w15:restartNumberingAfterBreak="0">
    <w:nsid w:val="17CC29E0"/>
    <w:multiLevelType w:val="hybridMultilevel"/>
    <w:tmpl w:val="581218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133367"/>
    <w:multiLevelType w:val="hybridMultilevel"/>
    <w:tmpl w:val="7EB8C370"/>
    <w:lvl w:ilvl="0" w:tplc="BA1AE80A">
      <w:start w:val="1"/>
      <w:numFmt w:val="decimal"/>
      <w:lvlText w:val="%1."/>
      <w:lvlJc w:val="left"/>
      <w:pPr>
        <w:ind w:left="360" w:hanging="360"/>
      </w:pPr>
      <w:rPr>
        <w:rFonts w:hint="default"/>
        <w:color w:val="auto"/>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2" w15:restartNumberingAfterBreak="0">
    <w:nsid w:val="18813EE4"/>
    <w:multiLevelType w:val="hybridMultilevel"/>
    <w:tmpl w:val="A252CFBC"/>
    <w:lvl w:ilvl="0" w:tplc="EE52484A">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8E13482"/>
    <w:multiLevelType w:val="hybridMultilevel"/>
    <w:tmpl w:val="289E9F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90873A1"/>
    <w:multiLevelType w:val="hybridMultilevel"/>
    <w:tmpl w:val="77B48F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04539B"/>
    <w:multiLevelType w:val="multilevel"/>
    <w:tmpl w:val="C22C951C"/>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1AFD0C05"/>
    <w:multiLevelType w:val="hybridMultilevel"/>
    <w:tmpl w:val="9D12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B165BB0"/>
    <w:multiLevelType w:val="multilevel"/>
    <w:tmpl w:val="5554E2B8"/>
    <w:lvl w:ilvl="0">
      <w:start w:val="2"/>
      <w:numFmt w:val="decimal"/>
      <w:lvlText w:val="%1"/>
      <w:lvlJc w:val="left"/>
      <w:pPr>
        <w:ind w:left="405" w:hanging="405"/>
      </w:pPr>
    </w:lvl>
    <w:lvl w:ilvl="1">
      <w:start w:val="1"/>
      <w:numFmt w:val="decimal"/>
      <w:lvlText w:val="%1.%2"/>
      <w:lvlJc w:val="left"/>
      <w:pPr>
        <w:ind w:left="90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1B971CC2"/>
    <w:multiLevelType w:val="hybridMultilevel"/>
    <w:tmpl w:val="880CB62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F24B3A"/>
    <w:multiLevelType w:val="hybridMultilevel"/>
    <w:tmpl w:val="4AD09558"/>
    <w:lvl w:ilvl="0" w:tplc="22324C0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FC5012"/>
    <w:multiLevelType w:val="hybridMultilevel"/>
    <w:tmpl w:val="11B223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D027977"/>
    <w:multiLevelType w:val="hybridMultilevel"/>
    <w:tmpl w:val="4EA802A8"/>
    <w:lvl w:ilvl="0" w:tplc="06C05B98">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42" w15:restartNumberingAfterBreak="0">
    <w:nsid w:val="1E526D8E"/>
    <w:multiLevelType w:val="hybridMultilevel"/>
    <w:tmpl w:val="FC66664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9210B8"/>
    <w:multiLevelType w:val="hybridMultilevel"/>
    <w:tmpl w:val="8594E202"/>
    <w:lvl w:ilvl="0" w:tplc="8320D31C">
      <w:start w:val="1"/>
      <w:numFmt w:val="decimal"/>
      <w:lvlText w:val="%1."/>
      <w:lvlJc w:val="left"/>
      <w:pPr>
        <w:ind w:left="360" w:hanging="360"/>
      </w:pPr>
      <w:rPr>
        <w:rFonts w:hint="default"/>
      </w:r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44" w15:restartNumberingAfterBreak="0">
    <w:nsid w:val="1EC1781A"/>
    <w:multiLevelType w:val="hybridMultilevel"/>
    <w:tmpl w:val="14F8F106"/>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1F320952"/>
    <w:multiLevelType w:val="hybridMultilevel"/>
    <w:tmpl w:val="F048A8E8"/>
    <w:lvl w:ilvl="0" w:tplc="04090017">
      <w:start w:val="1"/>
      <w:numFmt w:val="lowerLetter"/>
      <w:lvlText w:val="%1)"/>
      <w:lvlJc w:val="left"/>
      <w:pPr>
        <w:tabs>
          <w:tab w:val="num" w:pos="645"/>
        </w:tabs>
        <w:ind w:left="645" w:hanging="375"/>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46" w15:restartNumberingAfterBreak="0">
    <w:nsid w:val="1F6A5890"/>
    <w:multiLevelType w:val="hybridMultilevel"/>
    <w:tmpl w:val="77F435EA"/>
    <w:lvl w:ilvl="0" w:tplc="9E9E85B4">
      <w:start w:val="1"/>
      <w:numFmt w:val="decimal"/>
      <w:lvlText w:val="%1."/>
      <w:lvlJc w:val="left"/>
      <w:pPr>
        <w:ind w:left="360" w:hanging="360"/>
      </w:pPr>
      <w:rPr>
        <w:rFonts w:hint="default"/>
        <w:color w:val="auto"/>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47" w15:restartNumberingAfterBreak="0">
    <w:nsid w:val="1F746717"/>
    <w:multiLevelType w:val="hybridMultilevel"/>
    <w:tmpl w:val="7630811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20D3066D"/>
    <w:multiLevelType w:val="hybridMultilevel"/>
    <w:tmpl w:val="75FA7DE2"/>
    <w:lvl w:ilvl="0" w:tplc="0809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21282EA6"/>
    <w:multiLevelType w:val="hybridMultilevel"/>
    <w:tmpl w:val="84FE8F7C"/>
    <w:lvl w:ilvl="0" w:tplc="22324C0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215210BA"/>
    <w:multiLevelType w:val="hybridMultilevel"/>
    <w:tmpl w:val="AD4CEB8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4E4479"/>
    <w:multiLevelType w:val="hybridMultilevel"/>
    <w:tmpl w:val="61E29B66"/>
    <w:lvl w:ilvl="0" w:tplc="04090017">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0C15F5"/>
    <w:multiLevelType w:val="hybridMultilevel"/>
    <w:tmpl w:val="83F258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6C0E0C"/>
    <w:multiLevelType w:val="hybridMultilevel"/>
    <w:tmpl w:val="00143A9C"/>
    <w:lvl w:ilvl="0" w:tplc="0409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54" w15:restartNumberingAfterBreak="0">
    <w:nsid w:val="246E41B5"/>
    <w:multiLevelType w:val="hybridMultilevel"/>
    <w:tmpl w:val="F9E6A1EA"/>
    <w:lvl w:ilvl="0" w:tplc="94E0DC2E">
      <w:start w:val="1"/>
      <w:numFmt w:val="lowerLetter"/>
      <w:lvlText w:val="%1)"/>
      <w:lvlJc w:val="center"/>
      <w:pPr>
        <w:ind w:left="720" w:hanging="360"/>
      </w:pPr>
      <w:rPr>
        <w:rFonts w:hint="default"/>
      </w:rPr>
    </w:lvl>
    <w:lvl w:ilvl="1" w:tplc="1C646F6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47B36CD"/>
    <w:multiLevelType w:val="hybridMultilevel"/>
    <w:tmpl w:val="8668CA04"/>
    <w:lvl w:ilvl="0" w:tplc="0409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56" w15:restartNumberingAfterBreak="0">
    <w:nsid w:val="24F621DA"/>
    <w:multiLevelType w:val="hybridMultilevel"/>
    <w:tmpl w:val="512ED8FC"/>
    <w:lvl w:ilvl="0" w:tplc="DC5648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282994"/>
    <w:multiLevelType w:val="hybridMultilevel"/>
    <w:tmpl w:val="E0B0566C"/>
    <w:lvl w:ilvl="0" w:tplc="0409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58" w15:restartNumberingAfterBreak="0">
    <w:nsid w:val="25C954B0"/>
    <w:multiLevelType w:val="hybridMultilevel"/>
    <w:tmpl w:val="67F46B14"/>
    <w:lvl w:ilvl="0" w:tplc="5AE45B8E">
      <w:start w:val="1"/>
      <w:numFmt w:val="upperRoman"/>
      <w:lvlText w:val="%1."/>
      <w:lvlJc w:val="right"/>
      <w:pPr>
        <w:ind w:left="1080" w:hanging="360"/>
      </w:pPr>
      <w:rPr>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5E611ED"/>
    <w:multiLevelType w:val="hybridMultilevel"/>
    <w:tmpl w:val="C9EA98A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27092BC0"/>
    <w:multiLevelType w:val="hybridMultilevel"/>
    <w:tmpl w:val="4322D3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CE44B3"/>
    <w:multiLevelType w:val="hybridMultilevel"/>
    <w:tmpl w:val="9BB27F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83B2A66"/>
    <w:multiLevelType w:val="hybridMultilevel"/>
    <w:tmpl w:val="86062A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28631F73"/>
    <w:multiLevelType w:val="hybridMultilevel"/>
    <w:tmpl w:val="6502685A"/>
    <w:lvl w:ilvl="0" w:tplc="EE52484A">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28C95F4E"/>
    <w:multiLevelType w:val="hybridMultilevel"/>
    <w:tmpl w:val="BF442F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90137E5"/>
    <w:multiLevelType w:val="hybridMultilevel"/>
    <w:tmpl w:val="3B48CC2E"/>
    <w:lvl w:ilvl="0" w:tplc="94E0DC2E">
      <w:start w:val="1"/>
      <w:numFmt w:val="lowerLetter"/>
      <w:lvlText w:val="%1)"/>
      <w:lvlJc w:val="center"/>
      <w:pPr>
        <w:ind w:left="720" w:hanging="360"/>
      </w:pPr>
      <w:rPr>
        <w:rFonts w:hint="default"/>
      </w:rPr>
    </w:lvl>
    <w:lvl w:ilvl="1" w:tplc="1C646F6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AFB1E09"/>
    <w:multiLevelType w:val="hybridMultilevel"/>
    <w:tmpl w:val="F906ED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B7566E0"/>
    <w:multiLevelType w:val="hybridMultilevel"/>
    <w:tmpl w:val="C43253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BE40699"/>
    <w:multiLevelType w:val="hybridMultilevel"/>
    <w:tmpl w:val="CA50F1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CA56C98"/>
    <w:multiLevelType w:val="hybridMultilevel"/>
    <w:tmpl w:val="C068EBC8"/>
    <w:lvl w:ilvl="0" w:tplc="767849EE">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0" w15:restartNumberingAfterBreak="0">
    <w:nsid w:val="2CAF7009"/>
    <w:multiLevelType w:val="hybridMultilevel"/>
    <w:tmpl w:val="AA9E000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2D166220"/>
    <w:multiLevelType w:val="multilevel"/>
    <w:tmpl w:val="8C8A09C8"/>
    <w:lvl w:ilvl="0">
      <w:start w:val="3"/>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72" w15:restartNumberingAfterBreak="0">
    <w:nsid w:val="2D1E2278"/>
    <w:multiLevelType w:val="hybridMultilevel"/>
    <w:tmpl w:val="3D425AE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3" w15:restartNumberingAfterBreak="0">
    <w:nsid w:val="2D5309EC"/>
    <w:multiLevelType w:val="hybridMultilevel"/>
    <w:tmpl w:val="10201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2DA95A37"/>
    <w:multiLevelType w:val="hybridMultilevel"/>
    <w:tmpl w:val="EBDCD9A0"/>
    <w:lvl w:ilvl="0" w:tplc="48AA1818">
      <w:start w:val="1"/>
      <w:numFmt w:val="upperRoman"/>
      <w:lvlText w:val="%1."/>
      <w:lvlJc w:val="right"/>
      <w:pPr>
        <w:ind w:left="1080" w:hanging="360"/>
      </w:pPr>
      <w:rPr>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DEC750F"/>
    <w:multiLevelType w:val="hybridMultilevel"/>
    <w:tmpl w:val="C96846D4"/>
    <w:lvl w:ilvl="0" w:tplc="0D7A6284">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76" w15:restartNumberingAfterBreak="0">
    <w:nsid w:val="2FCF4418"/>
    <w:multiLevelType w:val="hybridMultilevel"/>
    <w:tmpl w:val="E2B2709C"/>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15:restartNumberingAfterBreak="0">
    <w:nsid w:val="30877592"/>
    <w:multiLevelType w:val="hybridMultilevel"/>
    <w:tmpl w:val="5080A84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8" w15:restartNumberingAfterBreak="0">
    <w:nsid w:val="31037861"/>
    <w:multiLevelType w:val="hybridMultilevel"/>
    <w:tmpl w:val="03403174"/>
    <w:lvl w:ilvl="0" w:tplc="A314AF6A">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311477E3"/>
    <w:multiLevelType w:val="hybridMultilevel"/>
    <w:tmpl w:val="B2C81312"/>
    <w:lvl w:ilvl="0" w:tplc="4D5AFD1C">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80" w15:restartNumberingAfterBreak="0">
    <w:nsid w:val="313F0B04"/>
    <w:multiLevelType w:val="hybridMultilevel"/>
    <w:tmpl w:val="8E4A4050"/>
    <w:lvl w:ilvl="0" w:tplc="1EA029B6">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81" w15:restartNumberingAfterBreak="0">
    <w:nsid w:val="32163C66"/>
    <w:multiLevelType w:val="hybridMultilevel"/>
    <w:tmpl w:val="A9AA9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2" w15:restartNumberingAfterBreak="0">
    <w:nsid w:val="33AA4301"/>
    <w:multiLevelType w:val="hybridMultilevel"/>
    <w:tmpl w:val="A65A6200"/>
    <w:lvl w:ilvl="0" w:tplc="65A00002">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3" w15:restartNumberingAfterBreak="0">
    <w:nsid w:val="356B089D"/>
    <w:multiLevelType w:val="hybridMultilevel"/>
    <w:tmpl w:val="46E2A3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5B75AF7"/>
    <w:multiLevelType w:val="hybridMultilevel"/>
    <w:tmpl w:val="A3989AAA"/>
    <w:lvl w:ilvl="0" w:tplc="D7FEA626">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85" w15:restartNumberingAfterBreak="0">
    <w:nsid w:val="35B940EC"/>
    <w:multiLevelType w:val="hybridMultilevel"/>
    <w:tmpl w:val="A0D6A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5D6166C"/>
    <w:multiLevelType w:val="hybridMultilevel"/>
    <w:tmpl w:val="D54C533E"/>
    <w:lvl w:ilvl="0" w:tplc="EAFA04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7027889"/>
    <w:multiLevelType w:val="hybridMultilevel"/>
    <w:tmpl w:val="720218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88" w15:restartNumberingAfterBreak="0">
    <w:nsid w:val="378D5EBD"/>
    <w:multiLevelType w:val="hybridMultilevel"/>
    <w:tmpl w:val="94786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7C712C7"/>
    <w:multiLevelType w:val="hybridMultilevel"/>
    <w:tmpl w:val="0F9C1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98F5703"/>
    <w:multiLevelType w:val="hybridMultilevel"/>
    <w:tmpl w:val="1180DFBE"/>
    <w:lvl w:ilvl="0" w:tplc="9D0AF7B8">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91" w15:restartNumberingAfterBreak="0">
    <w:nsid w:val="3A662966"/>
    <w:multiLevelType w:val="hybridMultilevel"/>
    <w:tmpl w:val="D282770C"/>
    <w:lvl w:ilvl="0" w:tplc="8A902738">
      <w:start w:val="1"/>
      <w:numFmt w:val="decimal"/>
      <w:lvlText w:val="%1."/>
      <w:lvlJc w:val="left"/>
      <w:pPr>
        <w:ind w:left="360" w:hanging="360"/>
      </w:pPr>
      <w:rPr>
        <w:rFonts w:eastAsia="Calibri" w:hint="default"/>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B817A41"/>
    <w:multiLevelType w:val="hybridMultilevel"/>
    <w:tmpl w:val="A30ED724"/>
    <w:lvl w:ilvl="0" w:tplc="143212D4">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3" w15:restartNumberingAfterBreak="0">
    <w:nsid w:val="3C4852ED"/>
    <w:multiLevelType w:val="hybridMultilevel"/>
    <w:tmpl w:val="8F04F056"/>
    <w:lvl w:ilvl="0" w:tplc="0409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4" w15:restartNumberingAfterBreak="0">
    <w:nsid w:val="3C827F1B"/>
    <w:multiLevelType w:val="hybridMultilevel"/>
    <w:tmpl w:val="180E3A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D4D7CC9"/>
    <w:multiLevelType w:val="hybridMultilevel"/>
    <w:tmpl w:val="E618A5A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3DA63CB7"/>
    <w:multiLevelType w:val="multilevel"/>
    <w:tmpl w:val="03A63E8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3DE0072B"/>
    <w:multiLevelType w:val="hybridMultilevel"/>
    <w:tmpl w:val="DB9EF28E"/>
    <w:lvl w:ilvl="0" w:tplc="E9B41E46">
      <w:start w:val="1"/>
      <w:numFmt w:val="lowerLetter"/>
      <w:lvlText w:val="%1)"/>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E3E1A1C"/>
    <w:multiLevelType w:val="hybridMultilevel"/>
    <w:tmpl w:val="5580637C"/>
    <w:lvl w:ilvl="0" w:tplc="0792A8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ECF4324"/>
    <w:multiLevelType w:val="hybridMultilevel"/>
    <w:tmpl w:val="A43E6714"/>
    <w:lvl w:ilvl="0" w:tplc="04090017">
      <w:start w:val="1"/>
      <w:numFmt w:val="lowerLetter"/>
      <w:lvlText w:val="%1)"/>
      <w:lvlJc w:val="left"/>
      <w:pPr>
        <w:ind w:left="810" w:hanging="360"/>
      </w:pPr>
    </w:lvl>
    <w:lvl w:ilvl="1" w:tplc="0444FE2A">
      <w:start w:val="1"/>
      <w:numFmt w:val="decimal"/>
      <w:lvlText w:val="%2."/>
      <w:lvlJc w:val="left"/>
      <w:pPr>
        <w:ind w:left="375" w:hanging="375"/>
      </w:pPr>
      <w:rPr>
        <w:rFonts w:hint="default"/>
        <w:b/>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0" w15:restartNumberingAfterBreak="0">
    <w:nsid w:val="3F6F5411"/>
    <w:multiLevelType w:val="hybridMultilevel"/>
    <w:tmpl w:val="EDCA18BA"/>
    <w:lvl w:ilvl="0" w:tplc="DB82AA20">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02626C7"/>
    <w:multiLevelType w:val="hybridMultilevel"/>
    <w:tmpl w:val="95FED95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09F4B5D"/>
    <w:multiLevelType w:val="multilevel"/>
    <w:tmpl w:val="BBFE937A"/>
    <w:lvl w:ilvl="0">
      <w:start w:val="1"/>
      <w:numFmt w:val="decimal"/>
      <w:lvlText w:val="%1."/>
      <w:lvlJc w:val="left"/>
      <w:pPr>
        <w:ind w:left="360" w:hanging="360"/>
      </w:pPr>
      <w:rPr>
        <w:rFonts w:hint="default"/>
      </w:rPr>
    </w:lvl>
    <w:lvl w:ilvl="1">
      <w:start w:val="10"/>
      <w:numFmt w:val="decimal"/>
      <w:isLgl/>
      <w:lvlText w:val="%1.%2"/>
      <w:lvlJc w:val="left"/>
      <w:pPr>
        <w:ind w:left="555" w:hanging="55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03" w15:restartNumberingAfterBreak="0">
    <w:nsid w:val="40AE17E0"/>
    <w:multiLevelType w:val="hybridMultilevel"/>
    <w:tmpl w:val="DB7E1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0D3244E"/>
    <w:multiLevelType w:val="hybridMultilevel"/>
    <w:tmpl w:val="F1BECCD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43BF4191"/>
    <w:multiLevelType w:val="hybridMultilevel"/>
    <w:tmpl w:val="8864F522"/>
    <w:lvl w:ilvl="0" w:tplc="CB5ADCD0">
      <w:start w:val="1"/>
      <w:numFmt w:val="decimal"/>
      <w:lvlText w:val="%1."/>
      <w:lvlJc w:val="left"/>
      <w:pPr>
        <w:ind w:left="360" w:hanging="360"/>
      </w:pPr>
      <w:rPr>
        <w:rFonts w:hint="default"/>
        <w:i w:val="0"/>
        <w:color w:val="auto"/>
        <w:sz w:val="24"/>
        <w:szCs w:val="24"/>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06" w15:restartNumberingAfterBreak="0">
    <w:nsid w:val="43CC3B5F"/>
    <w:multiLevelType w:val="hybridMultilevel"/>
    <w:tmpl w:val="C30A0DC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7" w15:restartNumberingAfterBreak="0">
    <w:nsid w:val="44C62DF3"/>
    <w:multiLevelType w:val="hybridMultilevel"/>
    <w:tmpl w:val="D72675B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8" w15:restartNumberingAfterBreak="0">
    <w:nsid w:val="45627FA9"/>
    <w:multiLevelType w:val="hybridMultilevel"/>
    <w:tmpl w:val="9D822DF6"/>
    <w:lvl w:ilvl="0" w:tplc="0409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9" w15:restartNumberingAfterBreak="0">
    <w:nsid w:val="45F807F0"/>
    <w:multiLevelType w:val="hybridMultilevel"/>
    <w:tmpl w:val="BA700BD8"/>
    <w:lvl w:ilvl="0" w:tplc="38C2D518">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10" w15:restartNumberingAfterBreak="0">
    <w:nsid w:val="46527E02"/>
    <w:multiLevelType w:val="hybridMultilevel"/>
    <w:tmpl w:val="AF40A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69A555B"/>
    <w:multiLevelType w:val="hybridMultilevel"/>
    <w:tmpl w:val="643EF53A"/>
    <w:lvl w:ilvl="0" w:tplc="4B7ADD52">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46C77330"/>
    <w:multiLevelType w:val="hybridMultilevel"/>
    <w:tmpl w:val="830841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75548B0"/>
    <w:multiLevelType w:val="hybridMultilevel"/>
    <w:tmpl w:val="AB741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79C5F2A"/>
    <w:multiLevelType w:val="hybridMultilevel"/>
    <w:tmpl w:val="A04CF340"/>
    <w:lvl w:ilvl="0" w:tplc="6144C49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7B82A5E"/>
    <w:multiLevelType w:val="hybridMultilevel"/>
    <w:tmpl w:val="D92854BE"/>
    <w:lvl w:ilvl="0" w:tplc="CAAA524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6" w15:restartNumberingAfterBreak="0">
    <w:nsid w:val="48C5680D"/>
    <w:multiLevelType w:val="hybridMultilevel"/>
    <w:tmpl w:val="8ACAFF84"/>
    <w:lvl w:ilvl="0" w:tplc="38581980">
      <w:start w:val="1"/>
      <w:numFmt w:val="decimal"/>
      <w:lvlText w:val="%1."/>
      <w:lvlJc w:val="left"/>
      <w:pPr>
        <w:ind w:left="450" w:hanging="360"/>
      </w:pPr>
      <w:rPr>
        <w:rFonts w:hint="default"/>
      </w:r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117" w15:restartNumberingAfterBreak="0">
    <w:nsid w:val="496D2754"/>
    <w:multiLevelType w:val="hybridMultilevel"/>
    <w:tmpl w:val="1C38F0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9DA0466"/>
    <w:multiLevelType w:val="hybridMultilevel"/>
    <w:tmpl w:val="E746F5E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A711C5E"/>
    <w:multiLevelType w:val="hybridMultilevel"/>
    <w:tmpl w:val="0C2C3A16"/>
    <w:lvl w:ilvl="0" w:tplc="97B68C40">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20" w15:restartNumberingAfterBreak="0">
    <w:nsid w:val="4AB427BA"/>
    <w:multiLevelType w:val="hybridMultilevel"/>
    <w:tmpl w:val="7F28A9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C954231"/>
    <w:multiLevelType w:val="hybridMultilevel"/>
    <w:tmpl w:val="7D14FC22"/>
    <w:lvl w:ilvl="0" w:tplc="F0EE7A4E">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22" w15:restartNumberingAfterBreak="0">
    <w:nsid w:val="4DEF12DF"/>
    <w:multiLevelType w:val="hybridMultilevel"/>
    <w:tmpl w:val="20F82582"/>
    <w:lvl w:ilvl="0" w:tplc="0409000F">
      <w:start w:val="1"/>
      <w:numFmt w:val="decimal"/>
      <w:lvlText w:val="%1."/>
      <w:lvlJc w:val="left"/>
      <w:pPr>
        <w:ind w:left="360" w:hanging="360"/>
      </w:pPr>
      <w:rPr>
        <w:rFonts w:hint="default"/>
      </w:rPr>
    </w:lvl>
    <w:lvl w:ilvl="1" w:tplc="0254C79E">
      <w:start w:val="1"/>
      <w:numFmt w:val="lowerLetter"/>
      <w:lvlText w:val="%2)"/>
      <w:lvlJc w:val="left"/>
      <w:pPr>
        <w:ind w:left="45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ED90FA5"/>
    <w:multiLevelType w:val="hybridMultilevel"/>
    <w:tmpl w:val="A9A22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F105468"/>
    <w:multiLevelType w:val="hybridMultilevel"/>
    <w:tmpl w:val="6EBEE60A"/>
    <w:lvl w:ilvl="0" w:tplc="8640B2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4F732638"/>
    <w:multiLevelType w:val="hybridMultilevel"/>
    <w:tmpl w:val="B298EDC4"/>
    <w:lvl w:ilvl="0" w:tplc="08090003">
      <w:start w:val="1"/>
      <w:numFmt w:val="bullet"/>
      <w:lvlText w:val="o"/>
      <w:lvlJc w:val="left"/>
      <w:pPr>
        <w:ind w:left="630" w:hanging="360"/>
      </w:pPr>
      <w:rPr>
        <w:rFonts w:ascii="Courier New" w:hAnsi="Courier New" w:cs="Courier New" w:hint="default"/>
      </w:rPr>
    </w:lvl>
    <w:lvl w:ilvl="1" w:tplc="04100003" w:tentative="1">
      <w:start w:val="1"/>
      <w:numFmt w:val="bullet"/>
      <w:lvlText w:val="o"/>
      <w:lvlJc w:val="left"/>
      <w:pPr>
        <w:ind w:left="1350" w:hanging="360"/>
      </w:pPr>
      <w:rPr>
        <w:rFonts w:ascii="Courier New" w:hAnsi="Courier New" w:cs="Courier New" w:hint="default"/>
      </w:rPr>
    </w:lvl>
    <w:lvl w:ilvl="2" w:tplc="04100005" w:tentative="1">
      <w:start w:val="1"/>
      <w:numFmt w:val="bullet"/>
      <w:lvlText w:val=""/>
      <w:lvlJc w:val="left"/>
      <w:pPr>
        <w:ind w:left="2070" w:hanging="360"/>
      </w:pPr>
      <w:rPr>
        <w:rFonts w:ascii="Wingdings" w:hAnsi="Wingdings" w:hint="default"/>
      </w:rPr>
    </w:lvl>
    <w:lvl w:ilvl="3" w:tplc="04100001" w:tentative="1">
      <w:start w:val="1"/>
      <w:numFmt w:val="bullet"/>
      <w:lvlText w:val=""/>
      <w:lvlJc w:val="left"/>
      <w:pPr>
        <w:ind w:left="2790" w:hanging="360"/>
      </w:pPr>
      <w:rPr>
        <w:rFonts w:ascii="Symbol" w:hAnsi="Symbol" w:hint="default"/>
      </w:rPr>
    </w:lvl>
    <w:lvl w:ilvl="4" w:tplc="04100003" w:tentative="1">
      <w:start w:val="1"/>
      <w:numFmt w:val="bullet"/>
      <w:lvlText w:val="o"/>
      <w:lvlJc w:val="left"/>
      <w:pPr>
        <w:ind w:left="3510" w:hanging="360"/>
      </w:pPr>
      <w:rPr>
        <w:rFonts w:ascii="Courier New" w:hAnsi="Courier New" w:cs="Courier New" w:hint="default"/>
      </w:rPr>
    </w:lvl>
    <w:lvl w:ilvl="5" w:tplc="04100005" w:tentative="1">
      <w:start w:val="1"/>
      <w:numFmt w:val="bullet"/>
      <w:lvlText w:val=""/>
      <w:lvlJc w:val="left"/>
      <w:pPr>
        <w:ind w:left="4230" w:hanging="360"/>
      </w:pPr>
      <w:rPr>
        <w:rFonts w:ascii="Wingdings" w:hAnsi="Wingdings" w:hint="default"/>
      </w:rPr>
    </w:lvl>
    <w:lvl w:ilvl="6" w:tplc="04100001" w:tentative="1">
      <w:start w:val="1"/>
      <w:numFmt w:val="bullet"/>
      <w:lvlText w:val=""/>
      <w:lvlJc w:val="left"/>
      <w:pPr>
        <w:ind w:left="4950" w:hanging="360"/>
      </w:pPr>
      <w:rPr>
        <w:rFonts w:ascii="Symbol" w:hAnsi="Symbol" w:hint="default"/>
      </w:rPr>
    </w:lvl>
    <w:lvl w:ilvl="7" w:tplc="04100003" w:tentative="1">
      <w:start w:val="1"/>
      <w:numFmt w:val="bullet"/>
      <w:lvlText w:val="o"/>
      <w:lvlJc w:val="left"/>
      <w:pPr>
        <w:ind w:left="5670" w:hanging="360"/>
      </w:pPr>
      <w:rPr>
        <w:rFonts w:ascii="Courier New" w:hAnsi="Courier New" w:cs="Courier New" w:hint="default"/>
      </w:rPr>
    </w:lvl>
    <w:lvl w:ilvl="8" w:tplc="04100005" w:tentative="1">
      <w:start w:val="1"/>
      <w:numFmt w:val="bullet"/>
      <w:lvlText w:val=""/>
      <w:lvlJc w:val="left"/>
      <w:pPr>
        <w:ind w:left="6390" w:hanging="360"/>
      </w:pPr>
      <w:rPr>
        <w:rFonts w:ascii="Wingdings" w:hAnsi="Wingdings" w:hint="default"/>
      </w:rPr>
    </w:lvl>
  </w:abstractNum>
  <w:abstractNum w:abstractNumId="126" w15:restartNumberingAfterBreak="0">
    <w:nsid w:val="4FBF2B45"/>
    <w:multiLevelType w:val="hybridMultilevel"/>
    <w:tmpl w:val="E23CBFF6"/>
    <w:lvl w:ilvl="0" w:tplc="F4A29D14">
      <w:start w:val="1"/>
      <w:numFmt w:val="decimal"/>
      <w:lvlText w:val="%1."/>
      <w:lvlJc w:val="left"/>
      <w:pPr>
        <w:ind w:left="360" w:hanging="360"/>
      </w:pPr>
      <w:rPr>
        <w:rFonts w:hint="default"/>
        <w:sz w:val="24"/>
        <w:szCs w:val="24"/>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27" w15:restartNumberingAfterBreak="0">
    <w:nsid w:val="50022603"/>
    <w:multiLevelType w:val="hybridMultilevel"/>
    <w:tmpl w:val="85B032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502D1841"/>
    <w:multiLevelType w:val="hybridMultilevel"/>
    <w:tmpl w:val="E2881950"/>
    <w:lvl w:ilvl="0" w:tplc="81947282">
      <w:start w:val="1"/>
      <w:numFmt w:val="decimal"/>
      <w:lvlText w:val="%1."/>
      <w:lvlJc w:val="left"/>
      <w:pPr>
        <w:tabs>
          <w:tab w:val="num" w:pos="1080"/>
        </w:tabs>
        <w:ind w:left="1080" w:hanging="720"/>
      </w:pPr>
      <w:rPr>
        <w:rFonts w:hint="default"/>
      </w:rPr>
    </w:lvl>
    <w:lvl w:ilvl="1" w:tplc="4DB20C24">
      <w:numFmt w:val="none"/>
      <w:lvlText w:val=""/>
      <w:lvlJc w:val="left"/>
      <w:pPr>
        <w:tabs>
          <w:tab w:val="num" w:pos="360"/>
        </w:tabs>
      </w:pPr>
    </w:lvl>
    <w:lvl w:ilvl="2" w:tplc="0CE05454">
      <w:numFmt w:val="none"/>
      <w:lvlText w:val=""/>
      <w:lvlJc w:val="left"/>
      <w:pPr>
        <w:tabs>
          <w:tab w:val="num" w:pos="360"/>
        </w:tabs>
      </w:pPr>
    </w:lvl>
    <w:lvl w:ilvl="3" w:tplc="71369C60">
      <w:numFmt w:val="none"/>
      <w:lvlText w:val=""/>
      <w:lvlJc w:val="left"/>
      <w:pPr>
        <w:tabs>
          <w:tab w:val="num" w:pos="360"/>
        </w:tabs>
      </w:pPr>
    </w:lvl>
    <w:lvl w:ilvl="4" w:tplc="9440D972">
      <w:numFmt w:val="none"/>
      <w:lvlText w:val=""/>
      <w:lvlJc w:val="left"/>
      <w:pPr>
        <w:tabs>
          <w:tab w:val="num" w:pos="360"/>
        </w:tabs>
      </w:pPr>
    </w:lvl>
    <w:lvl w:ilvl="5" w:tplc="ABDEEF88">
      <w:numFmt w:val="none"/>
      <w:lvlText w:val=""/>
      <w:lvlJc w:val="left"/>
      <w:pPr>
        <w:tabs>
          <w:tab w:val="num" w:pos="360"/>
        </w:tabs>
      </w:pPr>
    </w:lvl>
    <w:lvl w:ilvl="6" w:tplc="D2720FF6">
      <w:numFmt w:val="none"/>
      <w:lvlText w:val=""/>
      <w:lvlJc w:val="left"/>
      <w:pPr>
        <w:tabs>
          <w:tab w:val="num" w:pos="360"/>
        </w:tabs>
      </w:pPr>
    </w:lvl>
    <w:lvl w:ilvl="7" w:tplc="B3DA6088">
      <w:numFmt w:val="none"/>
      <w:lvlText w:val=""/>
      <w:lvlJc w:val="left"/>
      <w:pPr>
        <w:tabs>
          <w:tab w:val="num" w:pos="360"/>
        </w:tabs>
      </w:pPr>
    </w:lvl>
    <w:lvl w:ilvl="8" w:tplc="AF38A3B6">
      <w:numFmt w:val="none"/>
      <w:lvlText w:val=""/>
      <w:lvlJc w:val="left"/>
      <w:pPr>
        <w:tabs>
          <w:tab w:val="num" w:pos="360"/>
        </w:tabs>
      </w:pPr>
    </w:lvl>
  </w:abstractNum>
  <w:abstractNum w:abstractNumId="129" w15:restartNumberingAfterBreak="0">
    <w:nsid w:val="51810322"/>
    <w:multiLevelType w:val="hybridMultilevel"/>
    <w:tmpl w:val="9EACC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2140788"/>
    <w:multiLevelType w:val="hybridMultilevel"/>
    <w:tmpl w:val="71C4F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52485AD8"/>
    <w:multiLevelType w:val="hybridMultilevel"/>
    <w:tmpl w:val="B3A2D904"/>
    <w:lvl w:ilvl="0" w:tplc="04090017">
      <w:start w:val="1"/>
      <w:numFmt w:val="lowerLetter"/>
      <w:lvlText w:val="%1)"/>
      <w:lvlJc w:val="left"/>
      <w:pPr>
        <w:ind w:left="720" w:hanging="360"/>
      </w:pPr>
    </w:lvl>
    <w:lvl w:ilvl="1" w:tplc="04090017">
      <w:start w:val="1"/>
      <w:numFmt w:val="lowerLetter"/>
      <w:lvlText w:val="%2)"/>
      <w:lvlJc w:val="left"/>
      <w:pPr>
        <w:ind w:left="540" w:hanging="360"/>
      </w:pPr>
    </w:lvl>
    <w:lvl w:ilvl="2" w:tplc="FD569A22">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2733BEA"/>
    <w:multiLevelType w:val="hybridMultilevel"/>
    <w:tmpl w:val="6652E26C"/>
    <w:lvl w:ilvl="0" w:tplc="0409000D">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30B20D4"/>
    <w:multiLevelType w:val="hybridMultilevel"/>
    <w:tmpl w:val="4D062D76"/>
    <w:lvl w:ilvl="0" w:tplc="22324C0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55003A53"/>
    <w:multiLevelType w:val="hybridMultilevel"/>
    <w:tmpl w:val="81B22BAE"/>
    <w:lvl w:ilvl="0" w:tplc="4B7ADD52">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56D7E78"/>
    <w:multiLevelType w:val="hybridMultilevel"/>
    <w:tmpl w:val="1DCA1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67C2AD3"/>
    <w:multiLevelType w:val="hybridMultilevel"/>
    <w:tmpl w:val="10061EF4"/>
    <w:lvl w:ilvl="0" w:tplc="A9103588">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7" w15:restartNumberingAfterBreak="0">
    <w:nsid w:val="56926A51"/>
    <w:multiLevelType w:val="hybridMultilevel"/>
    <w:tmpl w:val="AE6879EE"/>
    <w:lvl w:ilvl="0" w:tplc="77D21B24">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38" w15:restartNumberingAfterBreak="0">
    <w:nsid w:val="56B23EA7"/>
    <w:multiLevelType w:val="hybridMultilevel"/>
    <w:tmpl w:val="809424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72B53D3"/>
    <w:multiLevelType w:val="hybridMultilevel"/>
    <w:tmpl w:val="3D6E0CC2"/>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0" w15:restartNumberingAfterBreak="0">
    <w:nsid w:val="580E6480"/>
    <w:multiLevelType w:val="hybridMultilevel"/>
    <w:tmpl w:val="1F94D170"/>
    <w:lvl w:ilvl="0" w:tplc="644C1A16">
      <w:start w:val="1"/>
      <w:numFmt w:val="lowerLetter"/>
      <w:lvlText w:val="%1)"/>
      <w:lvlJc w:val="left"/>
      <w:pPr>
        <w:ind w:left="720" w:hanging="360"/>
      </w:pPr>
      <w:rPr>
        <w:rFonts w:hint="default"/>
        <w:i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9BC4522"/>
    <w:multiLevelType w:val="hybridMultilevel"/>
    <w:tmpl w:val="C0C6EBC0"/>
    <w:lvl w:ilvl="0" w:tplc="20F01FAE">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2" w15:restartNumberingAfterBreak="0">
    <w:nsid w:val="5A87438E"/>
    <w:multiLevelType w:val="hybridMultilevel"/>
    <w:tmpl w:val="A314D0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B312D25"/>
    <w:multiLevelType w:val="hybridMultilevel"/>
    <w:tmpl w:val="57B89AEA"/>
    <w:lvl w:ilvl="0" w:tplc="AFE093BE">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4" w15:restartNumberingAfterBreak="0">
    <w:nsid w:val="5B3955A3"/>
    <w:multiLevelType w:val="hybridMultilevel"/>
    <w:tmpl w:val="28303164"/>
    <w:lvl w:ilvl="0" w:tplc="94E0DC2E">
      <w:start w:val="1"/>
      <w:numFmt w:val="lowerLetter"/>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C9A393B"/>
    <w:multiLevelType w:val="hybridMultilevel"/>
    <w:tmpl w:val="52AACCC8"/>
    <w:lvl w:ilvl="0" w:tplc="838C275C">
      <w:start w:val="1"/>
      <w:numFmt w:val="decimal"/>
      <w:lvlText w:val="%1."/>
      <w:lvlJc w:val="left"/>
      <w:pPr>
        <w:ind w:left="450" w:hanging="360"/>
      </w:pPr>
      <w:rPr>
        <w:rFonts w:hint="default"/>
      </w:r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146" w15:restartNumberingAfterBreak="0">
    <w:nsid w:val="5CCA79B2"/>
    <w:multiLevelType w:val="hybridMultilevel"/>
    <w:tmpl w:val="1DA0D3B0"/>
    <w:lvl w:ilvl="0" w:tplc="B8B8F4F0">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47" w15:restartNumberingAfterBreak="0">
    <w:nsid w:val="5E384940"/>
    <w:multiLevelType w:val="hybridMultilevel"/>
    <w:tmpl w:val="BE74E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ECE4859"/>
    <w:multiLevelType w:val="hybridMultilevel"/>
    <w:tmpl w:val="7C5653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EFD5BBD"/>
    <w:multiLevelType w:val="hybridMultilevel"/>
    <w:tmpl w:val="609CA9A2"/>
    <w:lvl w:ilvl="0" w:tplc="94E0DC2E">
      <w:start w:val="1"/>
      <w:numFmt w:val="lowerLetter"/>
      <w:lvlText w:val="%1)"/>
      <w:lvlJc w:val="center"/>
      <w:pPr>
        <w:ind w:left="1495" w:hanging="360"/>
      </w:pPr>
      <w:rPr>
        <w:rFont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50" w15:restartNumberingAfterBreak="0">
    <w:nsid w:val="5FA22092"/>
    <w:multiLevelType w:val="hybridMultilevel"/>
    <w:tmpl w:val="18E6AF40"/>
    <w:lvl w:ilvl="0" w:tplc="21144122">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51" w15:restartNumberingAfterBreak="0">
    <w:nsid w:val="5FAF07D9"/>
    <w:multiLevelType w:val="multilevel"/>
    <w:tmpl w:val="6152E846"/>
    <w:lvl w:ilvl="0">
      <w:start w:val="1"/>
      <w:numFmt w:val="decimal"/>
      <w:lvlText w:val="%1."/>
      <w:lvlJc w:val="left"/>
      <w:pPr>
        <w:ind w:left="360" w:hanging="360"/>
      </w:pPr>
      <w:rPr>
        <w:rFonts w:hint="default"/>
      </w:rPr>
    </w:lvl>
    <w:lvl w:ilvl="1">
      <w:start w:val="10"/>
      <w:numFmt w:val="decimal"/>
      <w:isLgl/>
      <w:lvlText w:val="%1.%2"/>
      <w:lvlJc w:val="left"/>
      <w:pPr>
        <w:ind w:left="555" w:hanging="555"/>
      </w:pPr>
      <w:rPr>
        <w:rFonts w:hint="default"/>
        <w:b/>
        <w:i w:val="0"/>
        <w:sz w:val="24"/>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52" w15:restartNumberingAfterBreak="0">
    <w:nsid w:val="5FDB2603"/>
    <w:multiLevelType w:val="hybridMultilevel"/>
    <w:tmpl w:val="13FCFC8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608B0025"/>
    <w:multiLevelType w:val="hybridMultilevel"/>
    <w:tmpl w:val="90F6B196"/>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0A60A0D"/>
    <w:multiLevelType w:val="hybridMultilevel"/>
    <w:tmpl w:val="C4D48812"/>
    <w:lvl w:ilvl="0" w:tplc="6D1C4DE4">
      <w:start w:val="1"/>
      <w:numFmt w:val="decimal"/>
      <w:lvlText w:val="%1."/>
      <w:lvlJc w:val="left"/>
      <w:pPr>
        <w:ind w:left="360" w:hanging="360"/>
      </w:pPr>
      <w:rPr>
        <w:rFonts w:hint="default"/>
      </w:rPr>
    </w:lvl>
    <w:lvl w:ilvl="1" w:tplc="04090017">
      <w:start w:val="1"/>
      <w:numFmt w:val="lowerLetter"/>
      <w:lvlText w:val="%2)"/>
      <w:lvlJc w:val="left"/>
      <w:pPr>
        <w:ind w:left="72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55" w15:restartNumberingAfterBreak="0">
    <w:nsid w:val="61164D32"/>
    <w:multiLevelType w:val="multilevel"/>
    <w:tmpl w:val="78108D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6" w15:restartNumberingAfterBreak="0">
    <w:nsid w:val="61263A79"/>
    <w:multiLevelType w:val="hybridMultilevel"/>
    <w:tmpl w:val="AA3C45D0"/>
    <w:lvl w:ilvl="0" w:tplc="6D90BBF2">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57" w15:restartNumberingAfterBreak="0">
    <w:nsid w:val="61443417"/>
    <w:multiLevelType w:val="hybridMultilevel"/>
    <w:tmpl w:val="184C7458"/>
    <w:lvl w:ilvl="0" w:tplc="D730F09C">
      <w:start w:val="1"/>
      <w:numFmt w:val="decimal"/>
      <w:lvlText w:val="%1."/>
      <w:lvlJc w:val="left"/>
      <w:pPr>
        <w:ind w:left="360" w:hanging="360"/>
      </w:pPr>
      <w:rPr>
        <w:rFonts w:eastAsia="Times New Roman" w:hint="default"/>
        <w:color w:val="auto"/>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58" w15:restartNumberingAfterBreak="0">
    <w:nsid w:val="61BA64AB"/>
    <w:multiLevelType w:val="hybridMultilevel"/>
    <w:tmpl w:val="8A9E37B2"/>
    <w:lvl w:ilvl="0" w:tplc="29005698">
      <w:start w:val="1"/>
      <w:numFmt w:val="decimal"/>
      <w:lvlText w:val="%1."/>
      <w:lvlJc w:val="left"/>
      <w:pPr>
        <w:ind w:left="720"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3580599"/>
    <w:multiLevelType w:val="hybridMultilevel"/>
    <w:tmpl w:val="B09A898C"/>
    <w:lvl w:ilvl="0" w:tplc="04090017">
      <w:start w:val="1"/>
      <w:numFmt w:val="lowerLetter"/>
      <w:lvlText w:val="%1)"/>
      <w:lvlJc w:val="left"/>
      <w:pPr>
        <w:ind w:left="450" w:hanging="360"/>
      </w:pPr>
    </w:lvl>
    <w:lvl w:ilvl="1" w:tplc="04090019">
      <w:start w:val="1"/>
      <w:numFmt w:val="lowerLetter"/>
      <w:lvlText w:val="%2."/>
      <w:lvlJc w:val="left"/>
      <w:pPr>
        <w:ind w:left="1170" w:hanging="360"/>
      </w:pPr>
    </w:lvl>
    <w:lvl w:ilvl="2" w:tplc="529474E8">
      <w:start w:val="1"/>
      <w:numFmt w:val="lowerRoman"/>
      <w:lvlText w:val="(%3)"/>
      <w:lvlJc w:val="left"/>
      <w:pPr>
        <w:ind w:left="2430" w:hanging="720"/>
      </w:pPr>
      <w:rPr>
        <w:rFonts w:hint="default"/>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0" w15:restartNumberingAfterBreak="0">
    <w:nsid w:val="63CE2814"/>
    <w:multiLevelType w:val="hybridMultilevel"/>
    <w:tmpl w:val="7D3A8C52"/>
    <w:lvl w:ilvl="0" w:tplc="206AF78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1" w15:restartNumberingAfterBreak="0">
    <w:nsid w:val="642B18E5"/>
    <w:multiLevelType w:val="hybridMultilevel"/>
    <w:tmpl w:val="B38A55BA"/>
    <w:lvl w:ilvl="0" w:tplc="041C000F">
      <w:start w:val="1"/>
      <w:numFmt w:val="decimal"/>
      <w:lvlText w:val="%1."/>
      <w:lvlJc w:val="left"/>
      <w:pPr>
        <w:ind w:left="36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2" w15:restartNumberingAfterBreak="0">
    <w:nsid w:val="64D35210"/>
    <w:multiLevelType w:val="multilevel"/>
    <w:tmpl w:val="EA44EAAE"/>
    <w:lvl w:ilvl="0">
      <w:numFmt w:val="none"/>
      <w:lvlText w:val=""/>
      <w:lvlJc w:val="left"/>
      <w:pPr>
        <w:tabs>
          <w:tab w:val="num" w:pos="360"/>
        </w:tabs>
      </w:p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65C32555"/>
    <w:multiLevelType w:val="hybridMultilevel"/>
    <w:tmpl w:val="B5702CD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15:restartNumberingAfterBreak="0">
    <w:nsid w:val="65DE3015"/>
    <w:multiLevelType w:val="hybridMultilevel"/>
    <w:tmpl w:val="EB825FFE"/>
    <w:lvl w:ilvl="0" w:tplc="50BA8A16">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65" w15:restartNumberingAfterBreak="0">
    <w:nsid w:val="65F6540D"/>
    <w:multiLevelType w:val="hybridMultilevel"/>
    <w:tmpl w:val="8C60E76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6" w15:restartNumberingAfterBreak="0">
    <w:nsid w:val="669352DD"/>
    <w:multiLevelType w:val="hybridMultilevel"/>
    <w:tmpl w:val="8FCE774C"/>
    <w:lvl w:ilvl="0" w:tplc="FE4C5E78">
      <w:start w:val="1"/>
      <w:numFmt w:val="decimal"/>
      <w:lvlText w:val="%1."/>
      <w:lvlJc w:val="left"/>
      <w:pPr>
        <w:ind w:left="360" w:hanging="360"/>
      </w:pPr>
      <w:rPr>
        <w:rFonts w:eastAsia="Calibri"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67" w15:restartNumberingAfterBreak="0">
    <w:nsid w:val="679B6A7B"/>
    <w:multiLevelType w:val="multilevel"/>
    <w:tmpl w:val="E33C378A"/>
    <w:lvl w:ilvl="0">
      <w:start w:val="1"/>
      <w:numFmt w:val="decimal"/>
      <w:lvlText w:val="%1"/>
      <w:lvlJc w:val="left"/>
      <w:pPr>
        <w:ind w:left="405" w:hanging="405"/>
      </w:pPr>
      <w:rPr>
        <w:b/>
      </w:rPr>
    </w:lvl>
    <w:lvl w:ilvl="1">
      <w:start w:val="1"/>
      <w:numFmt w:val="decimal"/>
      <w:lvlText w:val="%1.%2"/>
      <w:lvlJc w:val="left"/>
      <w:pPr>
        <w:ind w:left="720" w:hanging="720"/>
      </w:pPr>
      <w:rPr>
        <w:b/>
      </w:rPr>
    </w:lvl>
    <w:lvl w:ilvl="2">
      <w:start w:val="1"/>
      <w:numFmt w:val="decimal"/>
      <w:lvlText w:val="%1.%2.%3"/>
      <w:lvlJc w:val="left"/>
      <w:pPr>
        <w:ind w:left="90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68" w15:restartNumberingAfterBreak="0">
    <w:nsid w:val="68432074"/>
    <w:multiLevelType w:val="hybridMultilevel"/>
    <w:tmpl w:val="79981726"/>
    <w:lvl w:ilvl="0" w:tplc="0809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689D242D"/>
    <w:multiLevelType w:val="hybridMultilevel"/>
    <w:tmpl w:val="FF400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A812D3B"/>
    <w:multiLevelType w:val="hybridMultilevel"/>
    <w:tmpl w:val="E032A2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AB85DC7"/>
    <w:multiLevelType w:val="hybridMultilevel"/>
    <w:tmpl w:val="1FF67B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BA27BE9"/>
    <w:multiLevelType w:val="hybridMultilevel"/>
    <w:tmpl w:val="FABED43C"/>
    <w:lvl w:ilvl="0" w:tplc="94E0DC2E">
      <w:start w:val="1"/>
      <w:numFmt w:val="lowerLetter"/>
      <w:lvlText w:val="%1)"/>
      <w:lvlJc w:val="center"/>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3" w15:restartNumberingAfterBreak="0">
    <w:nsid w:val="6C0A0DFE"/>
    <w:multiLevelType w:val="multilevel"/>
    <w:tmpl w:val="B2B0813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74" w15:restartNumberingAfterBreak="0">
    <w:nsid w:val="6C2D5311"/>
    <w:multiLevelType w:val="hybridMultilevel"/>
    <w:tmpl w:val="09F09194"/>
    <w:lvl w:ilvl="0" w:tplc="01F690BC">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75" w15:restartNumberingAfterBreak="0">
    <w:nsid w:val="6C7B7429"/>
    <w:multiLevelType w:val="hybridMultilevel"/>
    <w:tmpl w:val="52E8F6C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6" w15:restartNumberingAfterBreak="0">
    <w:nsid w:val="6CC1665A"/>
    <w:multiLevelType w:val="hybridMultilevel"/>
    <w:tmpl w:val="907C91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D1B7A44"/>
    <w:multiLevelType w:val="multilevel"/>
    <w:tmpl w:val="7C00944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6D966186"/>
    <w:multiLevelType w:val="hybridMultilevel"/>
    <w:tmpl w:val="2EE08EE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15:restartNumberingAfterBreak="0">
    <w:nsid w:val="6DF81E5C"/>
    <w:multiLevelType w:val="hybridMultilevel"/>
    <w:tmpl w:val="1CEA877E"/>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6E74163D"/>
    <w:multiLevelType w:val="hybridMultilevel"/>
    <w:tmpl w:val="B23636BA"/>
    <w:lvl w:ilvl="0" w:tplc="041C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81" w15:restartNumberingAfterBreak="0">
    <w:nsid w:val="6F560178"/>
    <w:multiLevelType w:val="hybridMultilevel"/>
    <w:tmpl w:val="41DCF848"/>
    <w:lvl w:ilvl="0" w:tplc="6400CDD0">
      <w:start w:val="1"/>
      <w:numFmt w:val="decimal"/>
      <w:lvlText w:val="%1."/>
      <w:lvlJc w:val="left"/>
      <w:pPr>
        <w:ind w:left="360" w:hanging="360"/>
      </w:pPr>
      <w:rPr>
        <w:rFonts w:hint="default"/>
        <w:b w:val="0"/>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82" w15:restartNumberingAfterBreak="0">
    <w:nsid w:val="6F9A43BD"/>
    <w:multiLevelType w:val="hybridMultilevel"/>
    <w:tmpl w:val="DD9EB9E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3" w15:restartNumberingAfterBreak="0">
    <w:nsid w:val="6FEF735C"/>
    <w:multiLevelType w:val="hybridMultilevel"/>
    <w:tmpl w:val="DD82514C"/>
    <w:lvl w:ilvl="0" w:tplc="6088C90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4" w15:restartNumberingAfterBreak="0">
    <w:nsid w:val="706237D0"/>
    <w:multiLevelType w:val="hybridMultilevel"/>
    <w:tmpl w:val="B78ADE08"/>
    <w:lvl w:ilvl="0" w:tplc="94E0DC2E">
      <w:start w:val="1"/>
      <w:numFmt w:val="lowerLetter"/>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7103500D"/>
    <w:multiLevelType w:val="hybridMultilevel"/>
    <w:tmpl w:val="A0F43C5C"/>
    <w:lvl w:ilvl="0" w:tplc="1034F820">
      <w:start w:val="1"/>
      <w:numFmt w:val="lowerLetter"/>
      <w:lvlText w:val="%1)"/>
      <w:lvlJc w:val="left"/>
      <w:pPr>
        <w:ind w:left="630" w:hanging="360"/>
      </w:pPr>
      <w:rPr>
        <w:rFont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6" w15:restartNumberingAfterBreak="0">
    <w:nsid w:val="71396071"/>
    <w:multiLevelType w:val="multilevel"/>
    <w:tmpl w:val="DE4CC86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7" w15:restartNumberingAfterBreak="0">
    <w:nsid w:val="71D832A1"/>
    <w:multiLevelType w:val="hybridMultilevel"/>
    <w:tmpl w:val="6F4A0D1A"/>
    <w:lvl w:ilvl="0" w:tplc="3A56490A">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88" w15:restartNumberingAfterBreak="0">
    <w:nsid w:val="730429F1"/>
    <w:multiLevelType w:val="hybridMultilevel"/>
    <w:tmpl w:val="04966EC0"/>
    <w:lvl w:ilvl="0" w:tplc="D43A699C">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89" w15:restartNumberingAfterBreak="0">
    <w:nsid w:val="73874445"/>
    <w:multiLevelType w:val="hybridMultilevel"/>
    <w:tmpl w:val="573E508E"/>
    <w:lvl w:ilvl="0" w:tplc="D730F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38B5C00"/>
    <w:multiLevelType w:val="hybridMultilevel"/>
    <w:tmpl w:val="70EA5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3C40900"/>
    <w:multiLevelType w:val="hybridMultilevel"/>
    <w:tmpl w:val="F41440FE"/>
    <w:lvl w:ilvl="0" w:tplc="C12A0B76">
      <w:start w:val="1"/>
      <w:numFmt w:val="decimal"/>
      <w:lvlText w:val="%1."/>
      <w:lvlJc w:val="left"/>
      <w:pPr>
        <w:ind w:left="360" w:hanging="360"/>
      </w:pPr>
      <w:rPr>
        <w:rFonts w:hint="default"/>
        <w:color w:val="auto"/>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92" w15:restartNumberingAfterBreak="0">
    <w:nsid w:val="73FC5148"/>
    <w:multiLevelType w:val="hybridMultilevel"/>
    <w:tmpl w:val="2ADC9CB6"/>
    <w:lvl w:ilvl="0" w:tplc="4490DDDE">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748A1B3D"/>
    <w:multiLevelType w:val="hybridMultilevel"/>
    <w:tmpl w:val="2CDEB0EC"/>
    <w:lvl w:ilvl="0" w:tplc="94E0DC2E">
      <w:start w:val="1"/>
      <w:numFmt w:val="lowerLetter"/>
      <w:lvlText w:val="%1)"/>
      <w:lvlJc w:val="center"/>
      <w:pPr>
        <w:ind w:left="720" w:hanging="360"/>
      </w:pPr>
      <w:rPr>
        <w:rFonts w:hint="default"/>
      </w:rPr>
    </w:lvl>
    <w:lvl w:ilvl="1" w:tplc="1C646F6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5230C46"/>
    <w:multiLevelType w:val="hybridMultilevel"/>
    <w:tmpl w:val="0240CB0A"/>
    <w:lvl w:ilvl="0" w:tplc="112881B2">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195" w15:restartNumberingAfterBreak="0">
    <w:nsid w:val="756C77A9"/>
    <w:multiLevelType w:val="hybridMultilevel"/>
    <w:tmpl w:val="B32C22F6"/>
    <w:lvl w:ilvl="0" w:tplc="22324C0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15:restartNumberingAfterBreak="0">
    <w:nsid w:val="764A39EB"/>
    <w:multiLevelType w:val="hybridMultilevel"/>
    <w:tmpl w:val="4D0C326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7" w15:restartNumberingAfterBreak="0">
    <w:nsid w:val="77096767"/>
    <w:multiLevelType w:val="multilevel"/>
    <w:tmpl w:val="EC3C3C04"/>
    <w:lvl w:ilvl="0">
      <w:start w:val="1"/>
      <w:numFmt w:val="decimal"/>
      <w:lvlText w:val="%1."/>
      <w:lvlJc w:val="left"/>
      <w:pPr>
        <w:ind w:left="360" w:hanging="360"/>
      </w:pPr>
      <w:rPr>
        <w:rFonts w:hint="default"/>
        <w:b w:val="0"/>
        <w:color w:val="auto"/>
      </w:rPr>
    </w:lvl>
    <w:lvl w:ilvl="1">
      <w:start w:val="1"/>
      <w:numFmt w:val="decimal"/>
      <w:isLgl/>
      <w:lvlText w:val="%1.%2"/>
      <w:lvlJc w:val="left"/>
      <w:pPr>
        <w:ind w:left="540" w:hanging="360"/>
      </w:pPr>
      <w:rPr>
        <w:rFonts w:hint="default"/>
        <w:b/>
      </w:rPr>
    </w:lvl>
    <w:lvl w:ilvl="2">
      <w:start w:val="1"/>
      <w:numFmt w:val="decimal"/>
      <w:isLgl/>
      <w:lvlText w:val="%1.%2.%3"/>
      <w:lvlJc w:val="left"/>
      <w:pPr>
        <w:ind w:left="279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13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470" w:hanging="1440"/>
      </w:pPr>
      <w:rPr>
        <w:rFonts w:hint="default"/>
      </w:rPr>
    </w:lvl>
    <w:lvl w:ilvl="7">
      <w:start w:val="1"/>
      <w:numFmt w:val="decimal"/>
      <w:isLgl/>
      <w:lvlText w:val="%1.%2.%3.%4.%5.%6.%7.%8"/>
      <w:lvlJc w:val="left"/>
      <w:pPr>
        <w:ind w:left="8460" w:hanging="1440"/>
      </w:pPr>
      <w:rPr>
        <w:rFonts w:hint="default"/>
      </w:rPr>
    </w:lvl>
    <w:lvl w:ilvl="8">
      <w:start w:val="1"/>
      <w:numFmt w:val="decimal"/>
      <w:isLgl/>
      <w:lvlText w:val="%1.%2.%3.%4.%5.%6.%7.%8.%9"/>
      <w:lvlJc w:val="left"/>
      <w:pPr>
        <w:ind w:left="9810" w:hanging="1800"/>
      </w:pPr>
      <w:rPr>
        <w:rFonts w:hint="default"/>
      </w:rPr>
    </w:lvl>
  </w:abstractNum>
  <w:abstractNum w:abstractNumId="198" w15:restartNumberingAfterBreak="0">
    <w:nsid w:val="77235581"/>
    <w:multiLevelType w:val="hybridMultilevel"/>
    <w:tmpl w:val="1C8211BA"/>
    <w:lvl w:ilvl="0" w:tplc="0409000D">
      <w:start w:val="1"/>
      <w:numFmt w:val="bullet"/>
      <w:lvlText w:val=""/>
      <w:lvlJc w:val="left"/>
      <w:pPr>
        <w:ind w:left="1520" w:hanging="360"/>
      </w:pPr>
      <w:rPr>
        <w:rFonts w:ascii="Wingdings" w:hAnsi="Wingdings" w:hint="default"/>
      </w:rPr>
    </w:lvl>
    <w:lvl w:ilvl="1" w:tplc="04090003">
      <w:start w:val="1"/>
      <w:numFmt w:val="bullet"/>
      <w:lvlText w:val="o"/>
      <w:lvlJc w:val="left"/>
      <w:pPr>
        <w:ind w:left="2240" w:hanging="360"/>
      </w:pPr>
      <w:rPr>
        <w:rFonts w:ascii="Courier New" w:hAnsi="Courier New" w:cs="Courier New"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start w:val="1"/>
      <w:numFmt w:val="bullet"/>
      <w:lvlText w:val=""/>
      <w:lvlJc w:val="left"/>
      <w:pPr>
        <w:ind w:left="5120" w:hanging="360"/>
      </w:pPr>
      <w:rPr>
        <w:rFonts w:ascii="Wingdings" w:hAnsi="Wingdings" w:hint="default"/>
      </w:rPr>
    </w:lvl>
    <w:lvl w:ilvl="6" w:tplc="04090001">
      <w:start w:val="1"/>
      <w:numFmt w:val="bullet"/>
      <w:lvlText w:val=""/>
      <w:lvlJc w:val="left"/>
      <w:pPr>
        <w:ind w:left="5840" w:hanging="360"/>
      </w:pPr>
      <w:rPr>
        <w:rFonts w:ascii="Symbol" w:hAnsi="Symbol" w:hint="default"/>
      </w:rPr>
    </w:lvl>
    <w:lvl w:ilvl="7" w:tplc="04090003">
      <w:start w:val="1"/>
      <w:numFmt w:val="bullet"/>
      <w:lvlText w:val="o"/>
      <w:lvlJc w:val="left"/>
      <w:pPr>
        <w:ind w:left="6560" w:hanging="360"/>
      </w:pPr>
      <w:rPr>
        <w:rFonts w:ascii="Courier New" w:hAnsi="Courier New" w:cs="Courier New" w:hint="default"/>
      </w:rPr>
    </w:lvl>
    <w:lvl w:ilvl="8" w:tplc="04090005">
      <w:start w:val="1"/>
      <w:numFmt w:val="bullet"/>
      <w:lvlText w:val=""/>
      <w:lvlJc w:val="left"/>
      <w:pPr>
        <w:ind w:left="7280" w:hanging="360"/>
      </w:pPr>
      <w:rPr>
        <w:rFonts w:ascii="Wingdings" w:hAnsi="Wingdings" w:hint="default"/>
      </w:rPr>
    </w:lvl>
  </w:abstractNum>
  <w:abstractNum w:abstractNumId="199" w15:restartNumberingAfterBreak="0">
    <w:nsid w:val="774E396A"/>
    <w:multiLevelType w:val="hybridMultilevel"/>
    <w:tmpl w:val="3E48B1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78187FBB"/>
    <w:multiLevelType w:val="hybridMultilevel"/>
    <w:tmpl w:val="E15049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A3C2A18"/>
    <w:multiLevelType w:val="hybridMultilevel"/>
    <w:tmpl w:val="72A0BF8C"/>
    <w:lvl w:ilvl="0" w:tplc="4B7ADD52">
      <w:start w:val="1"/>
      <w:numFmt w:val="bullet"/>
      <w:lvlText w:val=""/>
      <w:lvlJc w:val="left"/>
      <w:pPr>
        <w:tabs>
          <w:tab w:val="num" w:pos="360"/>
        </w:tabs>
        <w:ind w:left="360" w:hanging="360"/>
      </w:pPr>
      <w:rPr>
        <w:rFonts w:ascii="Wingdings" w:hAnsi="Wingdings" w:hint="default"/>
        <w:b/>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B233C23"/>
    <w:multiLevelType w:val="multilevel"/>
    <w:tmpl w:val="E71486B6"/>
    <w:lvl w:ilvl="0">
      <w:start w:val="1"/>
      <w:numFmt w:val="upperRoman"/>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15:restartNumberingAfterBreak="0">
    <w:nsid w:val="7B9E2994"/>
    <w:multiLevelType w:val="multilevel"/>
    <w:tmpl w:val="8EE67070"/>
    <w:lvl w:ilvl="0">
      <w:start w:val="3"/>
      <w:numFmt w:val="decimal"/>
      <w:lvlText w:val="%1"/>
      <w:lvlJc w:val="left"/>
      <w:pPr>
        <w:tabs>
          <w:tab w:val="num" w:pos="375"/>
        </w:tabs>
        <w:ind w:left="375" w:hanging="375"/>
      </w:pPr>
      <w:rPr>
        <w:rFonts w:hint="default"/>
      </w:rPr>
    </w:lvl>
    <w:lvl w:ilvl="1">
      <w:start w:val="1"/>
      <w:numFmt w:val="decimal"/>
      <w:lvlText w:val="%2."/>
      <w:lvlJc w:val="left"/>
      <w:pPr>
        <w:tabs>
          <w:tab w:val="num" w:pos="1080"/>
        </w:tabs>
        <w:ind w:left="1080" w:hanging="720"/>
      </w:pPr>
      <w:rPr>
        <w:rFonts w:ascii="Times New Roman" w:eastAsia="Times New Roman" w:hAnsi="Times New Roman" w:cs="Times New Roman"/>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04" w15:restartNumberingAfterBreak="0">
    <w:nsid w:val="7BF957D9"/>
    <w:multiLevelType w:val="hybridMultilevel"/>
    <w:tmpl w:val="C68A57D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5" w15:restartNumberingAfterBreak="0">
    <w:nsid w:val="7D614EEC"/>
    <w:multiLevelType w:val="hybridMultilevel"/>
    <w:tmpl w:val="E2B2709C"/>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6" w15:restartNumberingAfterBreak="0">
    <w:nsid w:val="7DC07529"/>
    <w:multiLevelType w:val="hybridMultilevel"/>
    <w:tmpl w:val="E938CE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DEA4A6C"/>
    <w:multiLevelType w:val="hybridMultilevel"/>
    <w:tmpl w:val="B060E4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7E2D6373"/>
    <w:multiLevelType w:val="hybridMultilevel"/>
    <w:tmpl w:val="FC86451A"/>
    <w:lvl w:ilvl="0" w:tplc="203C29A4">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209" w15:restartNumberingAfterBreak="0">
    <w:nsid w:val="7E38037C"/>
    <w:multiLevelType w:val="hybridMultilevel"/>
    <w:tmpl w:val="964690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5"/>
  </w:num>
  <w:num w:numId="2">
    <w:abstractNumId w:val="42"/>
  </w:num>
  <w:num w:numId="3">
    <w:abstractNumId w:val="153"/>
  </w:num>
  <w:num w:numId="4">
    <w:abstractNumId w:val="179"/>
  </w:num>
  <w:num w:numId="5">
    <w:abstractNumId w:val="11"/>
  </w:num>
  <w:num w:numId="6">
    <w:abstractNumId w:val="127"/>
  </w:num>
  <w:num w:numId="7">
    <w:abstractNumId w:val="102"/>
  </w:num>
  <w:num w:numId="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7"/>
  </w:num>
  <w:num w:numId="10">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3"/>
    </w:lvlOverride>
    <w:lvlOverride w:ilvl="1"/>
    <w:lvlOverride w:ilvl="2"/>
    <w:lvlOverride w:ilvl="3"/>
    <w:lvlOverride w:ilvl="4"/>
    <w:lvlOverride w:ilvl="5"/>
    <w:lvlOverride w:ilvl="6"/>
    <w:lvlOverride w:ilvl="7"/>
    <w:lvlOverride w:ilvl="8"/>
  </w:num>
  <w:num w:numId="13">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8"/>
  </w:num>
  <w:num w:numId="15">
    <w:abstractNumId w:val="25"/>
  </w:num>
  <w:num w:numId="16">
    <w:abstractNumId w:val="103"/>
  </w:num>
  <w:num w:numId="17">
    <w:abstractNumId w:val="52"/>
  </w:num>
  <w:num w:numId="18">
    <w:abstractNumId w:val="190"/>
  </w:num>
  <w:num w:numId="19">
    <w:abstractNumId w:val="81"/>
  </w:num>
  <w:num w:numId="20">
    <w:abstractNumId w:val="77"/>
  </w:num>
  <w:num w:numId="21">
    <w:abstractNumId w:val="169"/>
  </w:num>
  <w:num w:numId="22">
    <w:abstractNumId w:val="165"/>
  </w:num>
  <w:num w:numId="23">
    <w:abstractNumId w:val="107"/>
  </w:num>
  <w:num w:numId="24">
    <w:abstractNumId w:val="139"/>
  </w:num>
  <w:num w:numId="25">
    <w:abstractNumId w:val="175"/>
  </w:num>
  <w:num w:numId="26">
    <w:abstractNumId w:val="85"/>
  </w:num>
  <w:num w:numId="27">
    <w:abstractNumId w:val="196"/>
  </w:num>
  <w:num w:numId="28">
    <w:abstractNumId w:val="130"/>
  </w:num>
  <w:num w:numId="29">
    <w:abstractNumId w:val="36"/>
  </w:num>
  <w:num w:numId="30">
    <w:abstractNumId w:val="202"/>
  </w:num>
  <w:num w:numId="31">
    <w:abstractNumId w:val="132"/>
  </w:num>
  <w:num w:numId="32">
    <w:abstractNumId w:val="201"/>
  </w:num>
  <w:num w:numId="33">
    <w:abstractNumId w:val="111"/>
  </w:num>
  <w:num w:numId="34">
    <w:abstractNumId w:val="134"/>
  </w:num>
  <w:num w:numId="35">
    <w:abstractNumId w:val="38"/>
  </w:num>
  <w:num w:numId="36">
    <w:abstractNumId w:val="24"/>
  </w:num>
  <w:num w:numId="37">
    <w:abstractNumId w:val="1"/>
  </w:num>
  <w:num w:numId="38">
    <w:abstractNumId w:val="122"/>
  </w:num>
  <w:num w:numId="39">
    <w:abstractNumId w:val="18"/>
  </w:num>
  <w:num w:numId="40">
    <w:abstractNumId w:val="185"/>
  </w:num>
  <w:num w:numId="41">
    <w:abstractNumId w:val="140"/>
  </w:num>
  <w:num w:numId="42">
    <w:abstractNumId w:val="44"/>
  </w:num>
  <w:num w:numId="43">
    <w:abstractNumId w:val="161"/>
  </w:num>
  <w:num w:numId="44">
    <w:abstractNumId w:val="136"/>
  </w:num>
  <w:num w:numId="45">
    <w:abstractNumId w:val="69"/>
  </w:num>
  <w:num w:numId="46">
    <w:abstractNumId w:val="92"/>
  </w:num>
  <w:num w:numId="47">
    <w:abstractNumId w:val="105"/>
  </w:num>
  <w:num w:numId="48">
    <w:abstractNumId w:val="82"/>
  </w:num>
  <w:num w:numId="49">
    <w:abstractNumId w:val="26"/>
  </w:num>
  <w:num w:numId="50">
    <w:abstractNumId w:val="156"/>
  </w:num>
  <w:num w:numId="51">
    <w:abstractNumId w:val="188"/>
  </w:num>
  <w:num w:numId="52">
    <w:abstractNumId w:val="141"/>
  </w:num>
  <w:num w:numId="53">
    <w:abstractNumId w:val="90"/>
  </w:num>
  <w:num w:numId="54">
    <w:abstractNumId w:val="19"/>
  </w:num>
  <w:num w:numId="55">
    <w:abstractNumId w:val="84"/>
  </w:num>
  <w:num w:numId="56">
    <w:abstractNumId w:val="181"/>
  </w:num>
  <w:num w:numId="57">
    <w:abstractNumId w:val="187"/>
  </w:num>
  <w:num w:numId="58">
    <w:abstractNumId w:val="35"/>
  </w:num>
  <w:num w:numId="59">
    <w:abstractNumId w:val="191"/>
  </w:num>
  <w:num w:numId="60">
    <w:abstractNumId w:val="194"/>
  </w:num>
  <w:num w:numId="61">
    <w:abstractNumId w:val="164"/>
  </w:num>
  <w:num w:numId="62">
    <w:abstractNumId w:val="121"/>
  </w:num>
  <w:num w:numId="63">
    <w:abstractNumId w:val="112"/>
  </w:num>
  <w:num w:numId="64">
    <w:abstractNumId w:val="68"/>
  </w:num>
  <w:num w:numId="65">
    <w:abstractNumId w:val="189"/>
  </w:num>
  <w:num w:numId="66">
    <w:abstractNumId w:val="55"/>
  </w:num>
  <w:num w:numId="67">
    <w:abstractNumId w:val="57"/>
  </w:num>
  <w:num w:numId="68">
    <w:abstractNumId w:val="23"/>
  </w:num>
  <w:num w:numId="69">
    <w:abstractNumId w:val="10"/>
  </w:num>
  <w:num w:numId="70">
    <w:abstractNumId w:val="157"/>
  </w:num>
  <w:num w:numId="71">
    <w:abstractNumId w:val="166"/>
  </w:num>
  <w:num w:numId="72">
    <w:abstractNumId w:val="126"/>
  </w:num>
  <w:num w:numId="73">
    <w:abstractNumId w:val="28"/>
  </w:num>
  <w:num w:numId="74">
    <w:abstractNumId w:val="180"/>
  </w:num>
  <w:num w:numId="75">
    <w:abstractNumId w:val="46"/>
  </w:num>
  <w:num w:numId="76">
    <w:abstractNumId w:val="4"/>
  </w:num>
  <w:num w:numId="77">
    <w:abstractNumId w:val="197"/>
  </w:num>
  <w:num w:numId="78">
    <w:abstractNumId w:val="145"/>
  </w:num>
  <w:num w:numId="79">
    <w:abstractNumId w:val="137"/>
  </w:num>
  <w:num w:numId="80">
    <w:abstractNumId w:val="174"/>
  </w:num>
  <w:num w:numId="81">
    <w:abstractNumId w:val="6"/>
  </w:num>
  <w:num w:numId="82">
    <w:abstractNumId w:val="155"/>
  </w:num>
  <w:num w:numId="83">
    <w:abstractNumId w:val="116"/>
  </w:num>
  <w:num w:numId="84">
    <w:abstractNumId w:val="43"/>
  </w:num>
  <w:num w:numId="85">
    <w:abstractNumId w:val="31"/>
  </w:num>
  <w:num w:numId="86">
    <w:abstractNumId w:val="16"/>
  </w:num>
  <w:num w:numId="87">
    <w:abstractNumId w:val="29"/>
  </w:num>
  <w:num w:numId="88">
    <w:abstractNumId w:val="53"/>
  </w:num>
  <w:num w:numId="89">
    <w:abstractNumId w:val="5"/>
  </w:num>
  <w:num w:numId="90">
    <w:abstractNumId w:val="143"/>
  </w:num>
  <w:num w:numId="91">
    <w:abstractNumId w:val="109"/>
  </w:num>
  <w:num w:numId="92">
    <w:abstractNumId w:val="154"/>
  </w:num>
  <w:num w:numId="93">
    <w:abstractNumId w:val="13"/>
  </w:num>
  <w:num w:numId="94">
    <w:abstractNumId w:val="12"/>
  </w:num>
  <w:num w:numId="95">
    <w:abstractNumId w:val="150"/>
  </w:num>
  <w:num w:numId="96">
    <w:abstractNumId w:val="79"/>
  </w:num>
  <w:num w:numId="97">
    <w:abstractNumId w:val="75"/>
  </w:num>
  <w:num w:numId="98">
    <w:abstractNumId w:val="93"/>
  </w:num>
  <w:num w:numId="99">
    <w:abstractNumId w:val="208"/>
  </w:num>
  <w:num w:numId="100">
    <w:abstractNumId w:val="119"/>
  </w:num>
  <w:num w:numId="101">
    <w:abstractNumId w:val="7"/>
  </w:num>
  <w:num w:numId="102">
    <w:abstractNumId w:val="41"/>
  </w:num>
  <w:num w:numId="103">
    <w:abstractNumId w:val="108"/>
  </w:num>
  <w:num w:numId="104">
    <w:abstractNumId w:val="151"/>
  </w:num>
  <w:num w:numId="105">
    <w:abstractNumId w:val="173"/>
  </w:num>
  <w:num w:numId="106">
    <w:abstractNumId w:val="146"/>
  </w:num>
  <w:num w:numId="107">
    <w:abstractNumId w:val="80"/>
  </w:num>
  <w:num w:numId="108">
    <w:abstractNumId w:val="186"/>
  </w:num>
  <w:num w:numId="109">
    <w:abstractNumId w:val="72"/>
  </w:num>
  <w:num w:numId="110">
    <w:abstractNumId w:val="129"/>
  </w:num>
  <w:num w:numId="111">
    <w:abstractNumId w:val="118"/>
  </w:num>
  <w:num w:numId="112">
    <w:abstractNumId w:val="158"/>
  </w:num>
  <w:num w:numId="113">
    <w:abstractNumId w:val="204"/>
  </w:num>
  <w:num w:numId="114">
    <w:abstractNumId w:val="58"/>
  </w:num>
  <w:num w:numId="115">
    <w:abstractNumId w:val="74"/>
  </w:num>
  <w:num w:numId="116">
    <w:abstractNumId w:val="0"/>
  </w:num>
  <w:num w:numId="117">
    <w:abstractNumId w:val="200"/>
  </w:num>
  <w:num w:numId="118">
    <w:abstractNumId w:val="192"/>
  </w:num>
  <w:num w:numId="119">
    <w:abstractNumId w:val="40"/>
  </w:num>
  <w:num w:numId="120">
    <w:abstractNumId w:val="206"/>
  </w:num>
  <w:num w:numId="121">
    <w:abstractNumId w:val="100"/>
  </w:num>
  <w:num w:numId="122">
    <w:abstractNumId w:val="2"/>
  </w:num>
  <w:num w:numId="123">
    <w:abstractNumId w:val="60"/>
  </w:num>
  <w:num w:numId="124">
    <w:abstractNumId w:val="142"/>
  </w:num>
  <w:num w:numId="125">
    <w:abstractNumId w:val="148"/>
  </w:num>
  <w:num w:numId="126">
    <w:abstractNumId w:val="117"/>
  </w:num>
  <w:num w:numId="127">
    <w:abstractNumId w:val="110"/>
  </w:num>
  <w:num w:numId="128">
    <w:abstractNumId w:val="99"/>
  </w:num>
  <w:num w:numId="129">
    <w:abstractNumId w:val="91"/>
  </w:num>
  <w:num w:numId="130">
    <w:abstractNumId w:val="207"/>
  </w:num>
  <w:num w:numId="131">
    <w:abstractNumId w:val="33"/>
  </w:num>
  <w:num w:numId="132">
    <w:abstractNumId w:val="73"/>
  </w:num>
  <w:num w:numId="133">
    <w:abstractNumId w:val="171"/>
  </w:num>
  <w:num w:numId="134">
    <w:abstractNumId w:val="39"/>
  </w:num>
  <w:num w:numId="135">
    <w:abstractNumId w:val="162"/>
  </w:num>
  <w:num w:numId="136">
    <w:abstractNumId w:val="135"/>
  </w:num>
  <w:num w:numId="137">
    <w:abstractNumId w:val="203"/>
  </w:num>
  <w:num w:numId="138">
    <w:abstractNumId w:val="67"/>
  </w:num>
  <w:num w:numId="139">
    <w:abstractNumId w:val="94"/>
  </w:num>
  <w:num w:numId="140">
    <w:abstractNumId w:val="163"/>
  </w:num>
  <w:num w:numId="141">
    <w:abstractNumId w:val="104"/>
  </w:num>
  <w:num w:numId="142">
    <w:abstractNumId w:val="133"/>
  </w:num>
  <w:num w:numId="143">
    <w:abstractNumId w:val="70"/>
  </w:num>
  <w:num w:numId="144">
    <w:abstractNumId w:val="49"/>
  </w:num>
  <w:num w:numId="145">
    <w:abstractNumId w:val="178"/>
  </w:num>
  <w:num w:numId="146">
    <w:abstractNumId w:val="47"/>
  </w:num>
  <w:num w:numId="147">
    <w:abstractNumId w:val="182"/>
  </w:num>
  <w:num w:numId="148">
    <w:abstractNumId w:val="152"/>
  </w:num>
  <w:num w:numId="149">
    <w:abstractNumId w:val="27"/>
  </w:num>
  <w:num w:numId="150">
    <w:abstractNumId w:val="48"/>
  </w:num>
  <w:num w:numId="151">
    <w:abstractNumId w:val="168"/>
  </w:num>
  <w:num w:numId="152">
    <w:abstractNumId w:val="125"/>
  </w:num>
  <w:num w:numId="153">
    <w:abstractNumId w:val="195"/>
  </w:num>
  <w:num w:numId="154">
    <w:abstractNumId w:val="147"/>
  </w:num>
  <w:num w:numId="155">
    <w:abstractNumId w:val="59"/>
  </w:num>
  <w:num w:numId="156">
    <w:abstractNumId w:val="62"/>
  </w:num>
  <w:num w:numId="157">
    <w:abstractNumId w:val="95"/>
  </w:num>
  <w:num w:numId="158">
    <w:abstractNumId w:val="138"/>
  </w:num>
  <w:num w:numId="159">
    <w:abstractNumId w:val="170"/>
  </w:num>
  <w:num w:numId="160">
    <w:abstractNumId w:val="176"/>
  </w:num>
  <w:num w:numId="161">
    <w:abstractNumId w:val="66"/>
  </w:num>
  <w:num w:numId="162">
    <w:abstractNumId w:val="120"/>
  </w:num>
  <w:num w:numId="163">
    <w:abstractNumId w:val="34"/>
  </w:num>
  <w:num w:numId="164">
    <w:abstractNumId w:val="30"/>
  </w:num>
  <w:num w:numId="165">
    <w:abstractNumId w:val="64"/>
  </w:num>
  <w:num w:numId="166">
    <w:abstractNumId w:val="89"/>
  </w:num>
  <w:num w:numId="167">
    <w:abstractNumId w:val="61"/>
  </w:num>
  <w:num w:numId="168">
    <w:abstractNumId w:val="8"/>
  </w:num>
  <w:num w:numId="169">
    <w:abstractNumId w:val="88"/>
  </w:num>
  <w:num w:numId="170">
    <w:abstractNumId w:val="83"/>
  </w:num>
  <w:num w:numId="171">
    <w:abstractNumId w:val="209"/>
  </w:num>
  <w:num w:numId="172">
    <w:abstractNumId w:val="21"/>
  </w:num>
  <w:num w:numId="17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
  </w:num>
  <w:num w:numId="175">
    <w:abstractNumId w:val="50"/>
  </w:num>
  <w:num w:numId="176">
    <w:abstractNumId w:val="199"/>
  </w:num>
  <w:num w:numId="177">
    <w:abstractNumId w:val="131"/>
  </w:num>
  <w:num w:numId="178">
    <w:abstractNumId w:val="205"/>
  </w:num>
  <w:num w:numId="179">
    <w:abstractNumId w:val="76"/>
  </w:num>
  <w:num w:numId="180">
    <w:abstractNumId w:val="159"/>
  </w:num>
  <w:num w:numId="181">
    <w:abstractNumId w:val="106"/>
  </w:num>
  <w:num w:numId="182">
    <w:abstractNumId w:val="101"/>
  </w:num>
  <w:num w:numId="183">
    <w:abstractNumId w:val="22"/>
  </w:num>
  <w:num w:numId="184">
    <w:abstractNumId w:val="177"/>
  </w:num>
  <w:num w:numId="185">
    <w:abstractNumId w:val="96"/>
  </w:num>
  <w:num w:numId="186">
    <w:abstractNumId w:val="98"/>
  </w:num>
  <w:num w:numId="187">
    <w:abstractNumId w:val="86"/>
  </w:num>
  <w:num w:numId="188">
    <w:abstractNumId w:val="114"/>
  </w:num>
  <w:num w:numId="189">
    <w:abstractNumId w:val="17"/>
  </w:num>
  <w:num w:numId="190">
    <w:abstractNumId w:val="32"/>
  </w:num>
  <w:num w:numId="191">
    <w:abstractNumId w:val="56"/>
  </w:num>
  <w:num w:numId="192">
    <w:abstractNumId w:val="78"/>
  </w:num>
  <w:num w:numId="193">
    <w:abstractNumId w:val="63"/>
  </w:num>
  <w:num w:numId="194">
    <w:abstractNumId w:val="128"/>
  </w:num>
  <w:num w:numId="195">
    <w:abstractNumId w:val="9"/>
  </w:num>
  <w:num w:numId="196">
    <w:abstractNumId w:val="115"/>
  </w:num>
  <w:num w:numId="197">
    <w:abstractNumId w:val="123"/>
  </w:num>
  <w:num w:numId="198">
    <w:abstractNumId w:val="124"/>
  </w:num>
  <w:num w:numId="199">
    <w:abstractNumId w:val="113"/>
  </w:num>
  <w:num w:numId="200">
    <w:abstractNumId w:val="65"/>
  </w:num>
  <w:num w:numId="201">
    <w:abstractNumId w:val="193"/>
  </w:num>
  <w:num w:numId="202">
    <w:abstractNumId w:val="54"/>
  </w:num>
  <w:num w:numId="203">
    <w:abstractNumId w:val="3"/>
  </w:num>
  <w:num w:numId="204">
    <w:abstractNumId w:val="184"/>
  </w:num>
  <w:num w:numId="205">
    <w:abstractNumId w:val="144"/>
  </w:num>
  <w:num w:numId="206">
    <w:abstractNumId w:val="149"/>
  </w:num>
  <w:num w:numId="207">
    <w:abstractNumId w:val="172"/>
  </w:num>
  <w:num w:numId="208">
    <w:abstractNumId w:val="160"/>
  </w:num>
  <w:num w:numId="209">
    <w:abstractNumId w:val="97"/>
  </w:num>
  <w:num w:numId="210">
    <w:abstractNumId w:val="51"/>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A7655"/>
    <w:rsid w:val="00005E86"/>
    <w:rsid w:val="00007520"/>
    <w:rsid w:val="00007BF8"/>
    <w:rsid w:val="000130FA"/>
    <w:rsid w:val="00016BC6"/>
    <w:rsid w:val="00022609"/>
    <w:rsid w:val="00031D95"/>
    <w:rsid w:val="0003409B"/>
    <w:rsid w:val="000349B4"/>
    <w:rsid w:val="00036B86"/>
    <w:rsid w:val="000414A7"/>
    <w:rsid w:val="00043543"/>
    <w:rsid w:val="00047DF6"/>
    <w:rsid w:val="00051FF1"/>
    <w:rsid w:val="00053E9E"/>
    <w:rsid w:val="000627A3"/>
    <w:rsid w:val="00065E24"/>
    <w:rsid w:val="00070866"/>
    <w:rsid w:val="00070EC3"/>
    <w:rsid w:val="000714E3"/>
    <w:rsid w:val="00071AAF"/>
    <w:rsid w:val="0007275B"/>
    <w:rsid w:val="00074013"/>
    <w:rsid w:val="00074BAA"/>
    <w:rsid w:val="00081BAE"/>
    <w:rsid w:val="00081BE8"/>
    <w:rsid w:val="000840DF"/>
    <w:rsid w:val="000907A0"/>
    <w:rsid w:val="0009240F"/>
    <w:rsid w:val="000928B3"/>
    <w:rsid w:val="000933D0"/>
    <w:rsid w:val="00093845"/>
    <w:rsid w:val="00094339"/>
    <w:rsid w:val="0009460F"/>
    <w:rsid w:val="000A2140"/>
    <w:rsid w:val="000B091A"/>
    <w:rsid w:val="000B145D"/>
    <w:rsid w:val="000B4F0B"/>
    <w:rsid w:val="000B6553"/>
    <w:rsid w:val="000B7A03"/>
    <w:rsid w:val="000C1D15"/>
    <w:rsid w:val="000C2948"/>
    <w:rsid w:val="000C365B"/>
    <w:rsid w:val="000C39C5"/>
    <w:rsid w:val="000C45F8"/>
    <w:rsid w:val="000C4666"/>
    <w:rsid w:val="000C4A25"/>
    <w:rsid w:val="000D43C8"/>
    <w:rsid w:val="000E4B60"/>
    <w:rsid w:val="000F4347"/>
    <w:rsid w:val="000F536E"/>
    <w:rsid w:val="001018DD"/>
    <w:rsid w:val="001042E2"/>
    <w:rsid w:val="00105E1E"/>
    <w:rsid w:val="00107B4B"/>
    <w:rsid w:val="00115E26"/>
    <w:rsid w:val="00120B5F"/>
    <w:rsid w:val="001255F0"/>
    <w:rsid w:val="0013413C"/>
    <w:rsid w:val="00137B65"/>
    <w:rsid w:val="00140512"/>
    <w:rsid w:val="001418B6"/>
    <w:rsid w:val="00145FCA"/>
    <w:rsid w:val="00147DDA"/>
    <w:rsid w:val="00152064"/>
    <w:rsid w:val="00153CAE"/>
    <w:rsid w:val="00156CBF"/>
    <w:rsid w:val="001600EA"/>
    <w:rsid w:val="0016024B"/>
    <w:rsid w:val="0016028C"/>
    <w:rsid w:val="001641E2"/>
    <w:rsid w:val="001673AA"/>
    <w:rsid w:val="001740D5"/>
    <w:rsid w:val="0017528F"/>
    <w:rsid w:val="001809B1"/>
    <w:rsid w:val="0018547D"/>
    <w:rsid w:val="00185A0C"/>
    <w:rsid w:val="00187A1E"/>
    <w:rsid w:val="00190DAB"/>
    <w:rsid w:val="001920A8"/>
    <w:rsid w:val="001938B3"/>
    <w:rsid w:val="001A04A8"/>
    <w:rsid w:val="001A2DF4"/>
    <w:rsid w:val="001A36E5"/>
    <w:rsid w:val="001A7BEA"/>
    <w:rsid w:val="001C3920"/>
    <w:rsid w:val="001C45D1"/>
    <w:rsid w:val="001C6CBC"/>
    <w:rsid w:val="001C6DEB"/>
    <w:rsid w:val="001C758C"/>
    <w:rsid w:val="001D0C03"/>
    <w:rsid w:val="001D2DA0"/>
    <w:rsid w:val="001D38C6"/>
    <w:rsid w:val="001D4D5B"/>
    <w:rsid w:val="001E288E"/>
    <w:rsid w:val="001E3C71"/>
    <w:rsid w:val="001E40F3"/>
    <w:rsid w:val="001E52BB"/>
    <w:rsid w:val="001E6CDF"/>
    <w:rsid w:val="001F0028"/>
    <w:rsid w:val="001F257D"/>
    <w:rsid w:val="001F383F"/>
    <w:rsid w:val="00200664"/>
    <w:rsid w:val="00200D8E"/>
    <w:rsid w:val="002016C2"/>
    <w:rsid w:val="00206142"/>
    <w:rsid w:val="002136A7"/>
    <w:rsid w:val="00214769"/>
    <w:rsid w:val="0021567C"/>
    <w:rsid w:val="002156F1"/>
    <w:rsid w:val="00215D6D"/>
    <w:rsid w:val="00216729"/>
    <w:rsid w:val="00217870"/>
    <w:rsid w:val="00221EA0"/>
    <w:rsid w:val="0022324C"/>
    <w:rsid w:val="00223367"/>
    <w:rsid w:val="00223784"/>
    <w:rsid w:val="00230A38"/>
    <w:rsid w:val="00230FDE"/>
    <w:rsid w:val="0023246D"/>
    <w:rsid w:val="00233EBC"/>
    <w:rsid w:val="002444BE"/>
    <w:rsid w:val="0024560C"/>
    <w:rsid w:val="0024780D"/>
    <w:rsid w:val="00250676"/>
    <w:rsid w:val="00255E89"/>
    <w:rsid w:val="00261F48"/>
    <w:rsid w:val="00271F82"/>
    <w:rsid w:val="00280470"/>
    <w:rsid w:val="002825E1"/>
    <w:rsid w:val="002834F5"/>
    <w:rsid w:val="00284AEF"/>
    <w:rsid w:val="00285485"/>
    <w:rsid w:val="00290268"/>
    <w:rsid w:val="002A6690"/>
    <w:rsid w:val="002A6EF0"/>
    <w:rsid w:val="002A78C2"/>
    <w:rsid w:val="002B114E"/>
    <w:rsid w:val="002B378F"/>
    <w:rsid w:val="002B555E"/>
    <w:rsid w:val="002B7870"/>
    <w:rsid w:val="002C0D80"/>
    <w:rsid w:val="002C111A"/>
    <w:rsid w:val="002C2A98"/>
    <w:rsid w:val="002C2C43"/>
    <w:rsid w:val="002D38AC"/>
    <w:rsid w:val="002D5219"/>
    <w:rsid w:val="002D7CD3"/>
    <w:rsid w:val="002E0089"/>
    <w:rsid w:val="002E0C3B"/>
    <w:rsid w:val="002E1883"/>
    <w:rsid w:val="002E2D27"/>
    <w:rsid w:val="002E5F6D"/>
    <w:rsid w:val="002F0C98"/>
    <w:rsid w:val="003017B6"/>
    <w:rsid w:val="00302BB0"/>
    <w:rsid w:val="00305249"/>
    <w:rsid w:val="00307A9A"/>
    <w:rsid w:val="00312112"/>
    <w:rsid w:val="00321500"/>
    <w:rsid w:val="0032216E"/>
    <w:rsid w:val="00324254"/>
    <w:rsid w:val="003251DD"/>
    <w:rsid w:val="00326099"/>
    <w:rsid w:val="0032750E"/>
    <w:rsid w:val="0033075A"/>
    <w:rsid w:val="00332481"/>
    <w:rsid w:val="003358E8"/>
    <w:rsid w:val="0033722E"/>
    <w:rsid w:val="00341154"/>
    <w:rsid w:val="00341C64"/>
    <w:rsid w:val="00351407"/>
    <w:rsid w:val="0035199E"/>
    <w:rsid w:val="00355C55"/>
    <w:rsid w:val="00356E57"/>
    <w:rsid w:val="00360232"/>
    <w:rsid w:val="00364756"/>
    <w:rsid w:val="00370F05"/>
    <w:rsid w:val="0037253E"/>
    <w:rsid w:val="003730CA"/>
    <w:rsid w:val="0037500D"/>
    <w:rsid w:val="003778D1"/>
    <w:rsid w:val="00377C6B"/>
    <w:rsid w:val="00384DCB"/>
    <w:rsid w:val="00387769"/>
    <w:rsid w:val="00391C03"/>
    <w:rsid w:val="0039258A"/>
    <w:rsid w:val="003A04DD"/>
    <w:rsid w:val="003A2E73"/>
    <w:rsid w:val="003A445C"/>
    <w:rsid w:val="003B0582"/>
    <w:rsid w:val="003B46E3"/>
    <w:rsid w:val="003B4884"/>
    <w:rsid w:val="003C36B8"/>
    <w:rsid w:val="003C3E88"/>
    <w:rsid w:val="003C4C53"/>
    <w:rsid w:val="003D3919"/>
    <w:rsid w:val="003D4127"/>
    <w:rsid w:val="003D5877"/>
    <w:rsid w:val="003D5D6B"/>
    <w:rsid w:val="003D62CC"/>
    <w:rsid w:val="003D7B4D"/>
    <w:rsid w:val="003E003C"/>
    <w:rsid w:val="003E0DBA"/>
    <w:rsid w:val="003E237F"/>
    <w:rsid w:val="003E5780"/>
    <w:rsid w:val="003F1AB1"/>
    <w:rsid w:val="003F460D"/>
    <w:rsid w:val="00400592"/>
    <w:rsid w:val="004019FE"/>
    <w:rsid w:val="00406A03"/>
    <w:rsid w:val="00406FA5"/>
    <w:rsid w:val="00407B30"/>
    <w:rsid w:val="00413A14"/>
    <w:rsid w:val="004171AC"/>
    <w:rsid w:val="0042105C"/>
    <w:rsid w:val="004231EE"/>
    <w:rsid w:val="00430F08"/>
    <w:rsid w:val="00440E85"/>
    <w:rsid w:val="00444915"/>
    <w:rsid w:val="00445233"/>
    <w:rsid w:val="00446CF5"/>
    <w:rsid w:val="00446F5C"/>
    <w:rsid w:val="00450789"/>
    <w:rsid w:val="00452ADB"/>
    <w:rsid w:val="00461E2A"/>
    <w:rsid w:val="00463FDB"/>
    <w:rsid w:val="00464106"/>
    <w:rsid w:val="00464393"/>
    <w:rsid w:val="00467725"/>
    <w:rsid w:val="0047048A"/>
    <w:rsid w:val="00470546"/>
    <w:rsid w:val="00470A65"/>
    <w:rsid w:val="0047150A"/>
    <w:rsid w:val="004773FF"/>
    <w:rsid w:val="004803D5"/>
    <w:rsid w:val="00482C69"/>
    <w:rsid w:val="00483205"/>
    <w:rsid w:val="00485F00"/>
    <w:rsid w:val="00485F14"/>
    <w:rsid w:val="00486E29"/>
    <w:rsid w:val="00487093"/>
    <w:rsid w:val="00490E05"/>
    <w:rsid w:val="00494CE6"/>
    <w:rsid w:val="004A5E26"/>
    <w:rsid w:val="004A5E71"/>
    <w:rsid w:val="004A7655"/>
    <w:rsid w:val="004B0515"/>
    <w:rsid w:val="004B440A"/>
    <w:rsid w:val="004C4B55"/>
    <w:rsid w:val="004C55BF"/>
    <w:rsid w:val="004D5F68"/>
    <w:rsid w:val="004D6689"/>
    <w:rsid w:val="004D7A1C"/>
    <w:rsid w:val="004D7E22"/>
    <w:rsid w:val="004E183B"/>
    <w:rsid w:val="004E382B"/>
    <w:rsid w:val="004E38E4"/>
    <w:rsid w:val="004E397E"/>
    <w:rsid w:val="004E5B15"/>
    <w:rsid w:val="004E5C48"/>
    <w:rsid w:val="004F0DD1"/>
    <w:rsid w:val="004F1451"/>
    <w:rsid w:val="004F6676"/>
    <w:rsid w:val="004F6F5D"/>
    <w:rsid w:val="004F77AF"/>
    <w:rsid w:val="00502FDE"/>
    <w:rsid w:val="00503708"/>
    <w:rsid w:val="005042F7"/>
    <w:rsid w:val="005044DF"/>
    <w:rsid w:val="0050758D"/>
    <w:rsid w:val="005077D2"/>
    <w:rsid w:val="00514246"/>
    <w:rsid w:val="0051436C"/>
    <w:rsid w:val="0051550F"/>
    <w:rsid w:val="00524A1B"/>
    <w:rsid w:val="00524BBB"/>
    <w:rsid w:val="00531399"/>
    <w:rsid w:val="00534A35"/>
    <w:rsid w:val="00536D83"/>
    <w:rsid w:val="0053716D"/>
    <w:rsid w:val="00537280"/>
    <w:rsid w:val="00537A75"/>
    <w:rsid w:val="00541276"/>
    <w:rsid w:val="00541C96"/>
    <w:rsid w:val="00542171"/>
    <w:rsid w:val="00545FD4"/>
    <w:rsid w:val="00550985"/>
    <w:rsid w:val="00552DFE"/>
    <w:rsid w:val="00554CDF"/>
    <w:rsid w:val="00557CAA"/>
    <w:rsid w:val="0056101D"/>
    <w:rsid w:val="00562E6E"/>
    <w:rsid w:val="00566E6D"/>
    <w:rsid w:val="00566FF5"/>
    <w:rsid w:val="00567137"/>
    <w:rsid w:val="0056743B"/>
    <w:rsid w:val="00576F14"/>
    <w:rsid w:val="00581EC2"/>
    <w:rsid w:val="005857D4"/>
    <w:rsid w:val="00587EF9"/>
    <w:rsid w:val="005A1640"/>
    <w:rsid w:val="005A2589"/>
    <w:rsid w:val="005A401F"/>
    <w:rsid w:val="005A5549"/>
    <w:rsid w:val="005B2D35"/>
    <w:rsid w:val="005B425B"/>
    <w:rsid w:val="005C210C"/>
    <w:rsid w:val="005C3DB2"/>
    <w:rsid w:val="005C52F4"/>
    <w:rsid w:val="005C53D8"/>
    <w:rsid w:val="005C6508"/>
    <w:rsid w:val="005C6F9E"/>
    <w:rsid w:val="005D0ED1"/>
    <w:rsid w:val="005E3117"/>
    <w:rsid w:val="005E6278"/>
    <w:rsid w:val="005F2998"/>
    <w:rsid w:val="005F33BE"/>
    <w:rsid w:val="005F4C31"/>
    <w:rsid w:val="005F6B3C"/>
    <w:rsid w:val="005F7E1C"/>
    <w:rsid w:val="00605FB6"/>
    <w:rsid w:val="006060B0"/>
    <w:rsid w:val="006079EF"/>
    <w:rsid w:val="00610BE6"/>
    <w:rsid w:val="00612914"/>
    <w:rsid w:val="00616E1A"/>
    <w:rsid w:val="00623CA9"/>
    <w:rsid w:val="00625742"/>
    <w:rsid w:val="00630109"/>
    <w:rsid w:val="00634441"/>
    <w:rsid w:val="006350C8"/>
    <w:rsid w:val="006351C6"/>
    <w:rsid w:val="00643A17"/>
    <w:rsid w:val="00644AC9"/>
    <w:rsid w:val="00646CBD"/>
    <w:rsid w:val="0064763A"/>
    <w:rsid w:val="006523DA"/>
    <w:rsid w:val="006528CC"/>
    <w:rsid w:val="006554DF"/>
    <w:rsid w:val="006627CE"/>
    <w:rsid w:val="006671B9"/>
    <w:rsid w:val="0067037B"/>
    <w:rsid w:val="00671D89"/>
    <w:rsid w:val="00672C63"/>
    <w:rsid w:val="00674DFB"/>
    <w:rsid w:val="00683ADF"/>
    <w:rsid w:val="00691390"/>
    <w:rsid w:val="006940C7"/>
    <w:rsid w:val="00694E64"/>
    <w:rsid w:val="00695AD6"/>
    <w:rsid w:val="0069668D"/>
    <w:rsid w:val="006A06ED"/>
    <w:rsid w:val="006A4EEB"/>
    <w:rsid w:val="006A7BE8"/>
    <w:rsid w:val="006B1A04"/>
    <w:rsid w:val="006B3FAC"/>
    <w:rsid w:val="006B4899"/>
    <w:rsid w:val="006B5719"/>
    <w:rsid w:val="006C1AA3"/>
    <w:rsid w:val="006C2588"/>
    <w:rsid w:val="006C2BA1"/>
    <w:rsid w:val="006C3E81"/>
    <w:rsid w:val="006C5B8D"/>
    <w:rsid w:val="006D2E55"/>
    <w:rsid w:val="006D3FBC"/>
    <w:rsid w:val="006D7D76"/>
    <w:rsid w:val="006E2CDD"/>
    <w:rsid w:val="006E6873"/>
    <w:rsid w:val="006E6B9E"/>
    <w:rsid w:val="006E7EF9"/>
    <w:rsid w:val="006F066A"/>
    <w:rsid w:val="006F0EC1"/>
    <w:rsid w:val="006F2366"/>
    <w:rsid w:val="006F3A99"/>
    <w:rsid w:val="006F6708"/>
    <w:rsid w:val="00710CA7"/>
    <w:rsid w:val="00710D20"/>
    <w:rsid w:val="0071352C"/>
    <w:rsid w:val="00714884"/>
    <w:rsid w:val="007172DB"/>
    <w:rsid w:val="007178E0"/>
    <w:rsid w:val="00727C04"/>
    <w:rsid w:val="00730966"/>
    <w:rsid w:val="0073163E"/>
    <w:rsid w:val="00734C1A"/>
    <w:rsid w:val="00741D2F"/>
    <w:rsid w:val="00743701"/>
    <w:rsid w:val="00744892"/>
    <w:rsid w:val="00750ACF"/>
    <w:rsid w:val="00751218"/>
    <w:rsid w:val="007530C1"/>
    <w:rsid w:val="00753D6F"/>
    <w:rsid w:val="007560C5"/>
    <w:rsid w:val="007579A9"/>
    <w:rsid w:val="007608FC"/>
    <w:rsid w:val="00761B48"/>
    <w:rsid w:val="00761C78"/>
    <w:rsid w:val="00765D53"/>
    <w:rsid w:val="00773099"/>
    <w:rsid w:val="007768B0"/>
    <w:rsid w:val="0078052C"/>
    <w:rsid w:val="00783094"/>
    <w:rsid w:val="00790D42"/>
    <w:rsid w:val="007912C7"/>
    <w:rsid w:val="0079293B"/>
    <w:rsid w:val="00793441"/>
    <w:rsid w:val="00793501"/>
    <w:rsid w:val="007938DB"/>
    <w:rsid w:val="007943B2"/>
    <w:rsid w:val="00795089"/>
    <w:rsid w:val="00795377"/>
    <w:rsid w:val="007A0860"/>
    <w:rsid w:val="007A2CC3"/>
    <w:rsid w:val="007A2E5E"/>
    <w:rsid w:val="007B5834"/>
    <w:rsid w:val="007B644B"/>
    <w:rsid w:val="007B71A4"/>
    <w:rsid w:val="007C3680"/>
    <w:rsid w:val="007C3C2B"/>
    <w:rsid w:val="007D0EF0"/>
    <w:rsid w:val="007D1630"/>
    <w:rsid w:val="007D1D00"/>
    <w:rsid w:val="007D2611"/>
    <w:rsid w:val="007E1493"/>
    <w:rsid w:val="007E6954"/>
    <w:rsid w:val="007F26AA"/>
    <w:rsid w:val="007F6739"/>
    <w:rsid w:val="0080036D"/>
    <w:rsid w:val="00800625"/>
    <w:rsid w:val="008022B4"/>
    <w:rsid w:val="008027D7"/>
    <w:rsid w:val="00806170"/>
    <w:rsid w:val="008068CF"/>
    <w:rsid w:val="00806EA2"/>
    <w:rsid w:val="008117FB"/>
    <w:rsid w:val="0081569D"/>
    <w:rsid w:val="00816142"/>
    <w:rsid w:val="008163FE"/>
    <w:rsid w:val="00816C9C"/>
    <w:rsid w:val="0081754C"/>
    <w:rsid w:val="00822C4A"/>
    <w:rsid w:val="00822EC0"/>
    <w:rsid w:val="0083028B"/>
    <w:rsid w:val="00834277"/>
    <w:rsid w:val="00834C35"/>
    <w:rsid w:val="00837ABF"/>
    <w:rsid w:val="008450D6"/>
    <w:rsid w:val="00847E5A"/>
    <w:rsid w:val="008507E7"/>
    <w:rsid w:val="008508FF"/>
    <w:rsid w:val="00852380"/>
    <w:rsid w:val="0085598E"/>
    <w:rsid w:val="00857631"/>
    <w:rsid w:val="00860751"/>
    <w:rsid w:val="0086277F"/>
    <w:rsid w:val="00862F66"/>
    <w:rsid w:val="008646B7"/>
    <w:rsid w:val="00864BD0"/>
    <w:rsid w:val="00865802"/>
    <w:rsid w:val="008754BB"/>
    <w:rsid w:val="008757E9"/>
    <w:rsid w:val="00875F22"/>
    <w:rsid w:val="00876E6C"/>
    <w:rsid w:val="0088678B"/>
    <w:rsid w:val="0089059E"/>
    <w:rsid w:val="008938F3"/>
    <w:rsid w:val="0089453E"/>
    <w:rsid w:val="00896956"/>
    <w:rsid w:val="00897043"/>
    <w:rsid w:val="008A04FE"/>
    <w:rsid w:val="008A101B"/>
    <w:rsid w:val="008A566F"/>
    <w:rsid w:val="008A6598"/>
    <w:rsid w:val="008C575B"/>
    <w:rsid w:val="008C780C"/>
    <w:rsid w:val="008D24FF"/>
    <w:rsid w:val="008D2AB9"/>
    <w:rsid w:val="008D7A5E"/>
    <w:rsid w:val="008E4E52"/>
    <w:rsid w:val="008E50B7"/>
    <w:rsid w:val="008F3B8C"/>
    <w:rsid w:val="008F4165"/>
    <w:rsid w:val="008F5AD8"/>
    <w:rsid w:val="008F6EC5"/>
    <w:rsid w:val="00906363"/>
    <w:rsid w:val="00910FC8"/>
    <w:rsid w:val="0091331A"/>
    <w:rsid w:val="009157F3"/>
    <w:rsid w:val="00920BB7"/>
    <w:rsid w:val="00923897"/>
    <w:rsid w:val="0092567E"/>
    <w:rsid w:val="00925946"/>
    <w:rsid w:val="00926974"/>
    <w:rsid w:val="00931EDE"/>
    <w:rsid w:val="00935261"/>
    <w:rsid w:val="0094577B"/>
    <w:rsid w:val="0095047B"/>
    <w:rsid w:val="00955D22"/>
    <w:rsid w:val="00961B61"/>
    <w:rsid w:val="009673C5"/>
    <w:rsid w:val="00972BED"/>
    <w:rsid w:val="009740A6"/>
    <w:rsid w:val="00983206"/>
    <w:rsid w:val="00990036"/>
    <w:rsid w:val="0099016D"/>
    <w:rsid w:val="00991721"/>
    <w:rsid w:val="00995187"/>
    <w:rsid w:val="009A4BDC"/>
    <w:rsid w:val="009A7AB4"/>
    <w:rsid w:val="009B2B22"/>
    <w:rsid w:val="009C173B"/>
    <w:rsid w:val="009C1F7B"/>
    <w:rsid w:val="009C2AEC"/>
    <w:rsid w:val="009C5CFE"/>
    <w:rsid w:val="009C5ED5"/>
    <w:rsid w:val="009C60E5"/>
    <w:rsid w:val="009D5131"/>
    <w:rsid w:val="009D571D"/>
    <w:rsid w:val="009D691A"/>
    <w:rsid w:val="009D7881"/>
    <w:rsid w:val="009E155C"/>
    <w:rsid w:val="009E2D35"/>
    <w:rsid w:val="009E3B08"/>
    <w:rsid w:val="009E3CA9"/>
    <w:rsid w:val="009E623A"/>
    <w:rsid w:val="009E6CD5"/>
    <w:rsid w:val="009F010B"/>
    <w:rsid w:val="009F1AFB"/>
    <w:rsid w:val="009F2FE2"/>
    <w:rsid w:val="009F7B1B"/>
    <w:rsid w:val="00A039EB"/>
    <w:rsid w:val="00A07153"/>
    <w:rsid w:val="00A12586"/>
    <w:rsid w:val="00A14BA1"/>
    <w:rsid w:val="00A2082B"/>
    <w:rsid w:val="00A23FD0"/>
    <w:rsid w:val="00A242A1"/>
    <w:rsid w:val="00A24A4B"/>
    <w:rsid w:val="00A25796"/>
    <w:rsid w:val="00A258FC"/>
    <w:rsid w:val="00A420B3"/>
    <w:rsid w:val="00A44855"/>
    <w:rsid w:val="00A522ED"/>
    <w:rsid w:val="00A5685D"/>
    <w:rsid w:val="00A621CE"/>
    <w:rsid w:val="00A62C78"/>
    <w:rsid w:val="00A74EBA"/>
    <w:rsid w:val="00A75C11"/>
    <w:rsid w:val="00A7703E"/>
    <w:rsid w:val="00A77C9C"/>
    <w:rsid w:val="00A81044"/>
    <w:rsid w:val="00A844A7"/>
    <w:rsid w:val="00A908DD"/>
    <w:rsid w:val="00A939AF"/>
    <w:rsid w:val="00AA00EE"/>
    <w:rsid w:val="00AA2E48"/>
    <w:rsid w:val="00AA377F"/>
    <w:rsid w:val="00AA582B"/>
    <w:rsid w:val="00AB1D81"/>
    <w:rsid w:val="00AB2BD9"/>
    <w:rsid w:val="00AB2C05"/>
    <w:rsid w:val="00AB3015"/>
    <w:rsid w:val="00AB31E1"/>
    <w:rsid w:val="00AB4559"/>
    <w:rsid w:val="00AB5693"/>
    <w:rsid w:val="00AC1C45"/>
    <w:rsid w:val="00AC4049"/>
    <w:rsid w:val="00AC53CD"/>
    <w:rsid w:val="00AC6935"/>
    <w:rsid w:val="00AD0874"/>
    <w:rsid w:val="00AE06D3"/>
    <w:rsid w:val="00AE374E"/>
    <w:rsid w:val="00AE49A5"/>
    <w:rsid w:val="00AE60D4"/>
    <w:rsid w:val="00AF18AB"/>
    <w:rsid w:val="00B01582"/>
    <w:rsid w:val="00B0575A"/>
    <w:rsid w:val="00B13F36"/>
    <w:rsid w:val="00B14846"/>
    <w:rsid w:val="00B14E92"/>
    <w:rsid w:val="00B17A20"/>
    <w:rsid w:val="00B21F1A"/>
    <w:rsid w:val="00B227DC"/>
    <w:rsid w:val="00B231D6"/>
    <w:rsid w:val="00B25353"/>
    <w:rsid w:val="00B25AE8"/>
    <w:rsid w:val="00B32546"/>
    <w:rsid w:val="00B33042"/>
    <w:rsid w:val="00B3518C"/>
    <w:rsid w:val="00B57B35"/>
    <w:rsid w:val="00B65A0B"/>
    <w:rsid w:val="00B6635B"/>
    <w:rsid w:val="00B70607"/>
    <w:rsid w:val="00B7279E"/>
    <w:rsid w:val="00B76194"/>
    <w:rsid w:val="00B80D4E"/>
    <w:rsid w:val="00B85C51"/>
    <w:rsid w:val="00B86927"/>
    <w:rsid w:val="00B86FF3"/>
    <w:rsid w:val="00B90888"/>
    <w:rsid w:val="00B92716"/>
    <w:rsid w:val="00B960F0"/>
    <w:rsid w:val="00BA1958"/>
    <w:rsid w:val="00BA4E98"/>
    <w:rsid w:val="00BA7100"/>
    <w:rsid w:val="00BA7DC3"/>
    <w:rsid w:val="00BC2338"/>
    <w:rsid w:val="00BC4E10"/>
    <w:rsid w:val="00BC73F2"/>
    <w:rsid w:val="00BD27F5"/>
    <w:rsid w:val="00BD465A"/>
    <w:rsid w:val="00BD6B2F"/>
    <w:rsid w:val="00BE05B8"/>
    <w:rsid w:val="00BE213F"/>
    <w:rsid w:val="00BE531D"/>
    <w:rsid w:val="00BE62BC"/>
    <w:rsid w:val="00BE67D3"/>
    <w:rsid w:val="00BE769C"/>
    <w:rsid w:val="00BE7C83"/>
    <w:rsid w:val="00BF0DC7"/>
    <w:rsid w:val="00BF2B9C"/>
    <w:rsid w:val="00BF4F39"/>
    <w:rsid w:val="00BF62F1"/>
    <w:rsid w:val="00BF6463"/>
    <w:rsid w:val="00BF7149"/>
    <w:rsid w:val="00C002DB"/>
    <w:rsid w:val="00C009A2"/>
    <w:rsid w:val="00C06B13"/>
    <w:rsid w:val="00C121D8"/>
    <w:rsid w:val="00C14CC6"/>
    <w:rsid w:val="00C16214"/>
    <w:rsid w:val="00C20A10"/>
    <w:rsid w:val="00C20D2E"/>
    <w:rsid w:val="00C21ED1"/>
    <w:rsid w:val="00C22480"/>
    <w:rsid w:val="00C23E84"/>
    <w:rsid w:val="00C3297E"/>
    <w:rsid w:val="00C3361F"/>
    <w:rsid w:val="00C35446"/>
    <w:rsid w:val="00C41E4E"/>
    <w:rsid w:val="00C4438E"/>
    <w:rsid w:val="00C448A9"/>
    <w:rsid w:val="00C44BA1"/>
    <w:rsid w:val="00C45123"/>
    <w:rsid w:val="00C5008D"/>
    <w:rsid w:val="00C53CE3"/>
    <w:rsid w:val="00C57C34"/>
    <w:rsid w:val="00C65E0B"/>
    <w:rsid w:val="00C7275A"/>
    <w:rsid w:val="00C72C03"/>
    <w:rsid w:val="00C731CA"/>
    <w:rsid w:val="00C752FC"/>
    <w:rsid w:val="00C76835"/>
    <w:rsid w:val="00C76BE6"/>
    <w:rsid w:val="00C8526C"/>
    <w:rsid w:val="00C86D94"/>
    <w:rsid w:val="00C9318C"/>
    <w:rsid w:val="00C97B33"/>
    <w:rsid w:val="00CA0B5A"/>
    <w:rsid w:val="00CA612D"/>
    <w:rsid w:val="00CB2CE9"/>
    <w:rsid w:val="00CB3725"/>
    <w:rsid w:val="00CB7024"/>
    <w:rsid w:val="00CC3D29"/>
    <w:rsid w:val="00CC56A2"/>
    <w:rsid w:val="00CD0C08"/>
    <w:rsid w:val="00CD1466"/>
    <w:rsid w:val="00CD3409"/>
    <w:rsid w:val="00CD7AAA"/>
    <w:rsid w:val="00CE0329"/>
    <w:rsid w:val="00CE12C0"/>
    <w:rsid w:val="00CE31BE"/>
    <w:rsid w:val="00CE55A4"/>
    <w:rsid w:val="00CE5DDA"/>
    <w:rsid w:val="00CF060C"/>
    <w:rsid w:val="00CF1EC4"/>
    <w:rsid w:val="00CF4AA9"/>
    <w:rsid w:val="00CF5CE5"/>
    <w:rsid w:val="00D02D29"/>
    <w:rsid w:val="00D03272"/>
    <w:rsid w:val="00D03576"/>
    <w:rsid w:val="00D05DE8"/>
    <w:rsid w:val="00D0670B"/>
    <w:rsid w:val="00D06F3C"/>
    <w:rsid w:val="00D12B36"/>
    <w:rsid w:val="00D14A81"/>
    <w:rsid w:val="00D16C25"/>
    <w:rsid w:val="00D1706F"/>
    <w:rsid w:val="00D2097D"/>
    <w:rsid w:val="00D20985"/>
    <w:rsid w:val="00D32D2C"/>
    <w:rsid w:val="00D45B46"/>
    <w:rsid w:val="00D4739D"/>
    <w:rsid w:val="00D52900"/>
    <w:rsid w:val="00D56B0B"/>
    <w:rsid w:val="00D659EE"/>
    <w:rsid w:val="00D66412"/>
    <w:rsid w:val="00D700AA"/>
    <w:rsid w:val="00D70F42"/>
    <w:rsid w:val="00D7261F"/>
    <w:rsid w:val="00D7355F"/>
    <w:rsid w:val="00D751F1"/>
    <w:rsid w:val="00D776F4"/>
    <w:rsid w:val="00D77D0F"/>
    <w:rsid w:val="00D80A35"/>
    <w:rsid w:val="00D817F7"/>
    <w:rsid w:val="00D81FB9"/>
    <w:rsid w:val="00D92510"/>
    <w:rsid w:val="00DB6EE5"/>
    <w:rsid w:val="00DB7521"/>
    <w:rsid w:val="00DC523F"/>
    <w:rsid w:val="00DD62A4"/>
    <w:rsid w:val="00DE10F7"/>
    <w:rsid w:val="00DE4C83"/>
    <w:rsid w:val="00DE6EA2"/>
    <w:rsid w:val="00DF240D"/>
    <w:rsid w:val="00DF603B"/>
    <w:rsid w:val="00E03AE0"/>
    <w:rsid w:val="00E24D18"/>
    <w:rsid w:val="00E257E1"/>
    <w:rsid w:val="00E26A28"/>
    <w:rsid w:val="00E33CDA"/>
    <w:rsid w:val="00E36844"/>
    <w:rsid w:val="00E36D92"/>
    <w:rsid w:val="00E41448"/>
    <w:rsid w:val="00E42649"/>
    <w:rsid w:val="00E42C81"/>
    <w:rsid w:val="00E43F2B"/>
    <w:rsid w:val="00E501B1"/>
    <w:rsid w:val="00E5282B"/>
    <w:rsid w:val="00E535FA"/>
    <w:rsid w:val="00E577AE"/>
    <w:rsid w:val="00E57AC5"/>
    <w:rsid w:val="00E61922"/>
    <w:rsid w:val="00E619E5"/>
    <w:rsid w:val="00E62866"/>
    <w:rsid w:val="00E66161"/>
    <w:rsid w:val="00E75E22"/>
    <w:rsid w:val="00E75FC6"/>
    <w:rsid w:val="00E767FE"/>
    <w:rsid w:val="00E77D41"/>
    <w:rsid w:val="00E81B2E"/>
    <w:rsid w:val="00E97B13"/>
    <w:rsid w:val="00E97F82"/>
    <w:rsid w:val="00EA0449"/>
    <w:rsid w:val="00EA381C"/>
    <w:rsid w:val="00EA5625"/>
    <w:rsid w:val="00EB2BE5"/>
    <w:rsid w:val="00EB31F6"/>
    <w:rsid w:val="00EC15A6"/>
    <w:rsid w:val="00EC1BEC"/>
    <w:rsid w:val="00EC3F08"/>
    <w:rsid w:val="00EC4274"/>
    <w:rsid w:val="00EC7BA6"/>
    <w:rsid w:val="00ED4A02"/>
    <w:rsid w:val="00ED5142"/>
    <w:rsid w:val="00ED592C"/>
    <w:rsid w:val="00ED6D77"/>
    <w:rsid w:val="00EE058D"/>
    <w:rsid w:val="00EE300D"/>
    <w:rsid w:val="00EF3BE3"/>
    <w:rsid w:val="00EF6C62"/>
    <w:rsid w:val="00F00114"/>
    <w:rsid w:val="00F01BDB"/>
    <w:rsid w:val="00F036AF"/>
    <w:rsid w:val="00F102EF"/>
    <w:rsid w:val="00F12F89"/>
    <w:rsid w:val="00F13108"/>
    <w:rsid w:val="00F139E3"/>
    <w:rsid w:val="00F159C4"/>
    <w:rsid w:val="00F17182"/>
    <w:rsid w:val="00F17656"/>
    <w:rsid w:val="00F2542F"/>
    <w:rsid w:val="00F255AE"/>
    <w:rsid w:val="00F2585B"/>
    <w:rsid w:val="00F268F4"/>
    <w:rsid w:val="00F26CFF"/>
    <w:rsid w:val="00F300AB"/>
    <w:rsid w:val="00F331D7"/>
    <w:rsid w:val="00F36CFA"/>
    <w:rsid w:val="00F37AA4"/>
    <w:rsid w:val="00F43EFB"/>
    <w:rsid w:val="00F449D2"/>
    <w:rsid w:val="00F45A3A"/>
    <w:rsid w:val="00F47ED6"/>
    <w:rsid w:val="00F56F92"/>
    <w:rsid w:val="00F57F62"/>
    <w:rsid w:val="00F60200"/>
    <w:rsid w:val="00F71638"/>
    <w:rsid w:val="00F74C0C"/>
    <w:rsid w:val="00F76028"/>
    <w:rsid w:val="00F76B37"/>
    <w:rsid w:val="00F76EE7"/>
    <w:rsid w:val="00F83213"/>
    <w:rsid w:val="00F832F5"/>
    <w:rsid w:val="00F848F7"/>
    <w:rsid w:val="00F866EE"/>
    <w:rsid w:val="00F92D90"/>
    <w:rsid w:val="00F9328D"/>
    <w:rsid w:val="00F96A53"/>
    <w:rsid w:val="00F96B31"/>
    <w:rsid w:val="00F9742D"/>
    <w:rsid w:val="00FA13CA"/>
    <w:rsid w:val="00FA4876"/>
    <w:rsid w:val="00FB6204"/>
    <w:rsid w:val="00FB6552"/>
    <w:rsid w:val="00FC31D9"/>
    <w:rsid w:val="00FC451E"/>
    <w:rsid w:val="00FC65A4"/>
    <w:rsid w:val="00FD0617"/>
    <w:rsid w:val="00FD43E8"/>
    <w:rsid w:val="00FD5341"/>
    <w:rsid w:val="00FE0FBE"/>
    <w:rsid w:val="00FE3E36"/>
    <w:rsid w:val="00FE553C"/>
    <w:rsid w:val="00FF0FA9"/>
    <w:rsid w:val="00FF7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rules v:ext="edit">
        <o:r id="V:Rule1" type="connector" idref="#Straight Arrow Connector 27"/>
        <o:r id="V:Rule2" type="connector" idref="#Straight Arrow Connector 29"/>
        <o:r id="V:Rule3" type="connector" idref="#Straight Arrow Connector 28"/>
        <o:r id="V:Rule4" type="connector" idref="#Straight Arrow Connector 31"/>
      </o:rules>
    </o:shapelayout>
  </w:shapeDefaults>
  <w:decimalSymbol w:val="."/>
  <w:listSeparator w:val=","/>
  <w15:docId w15:val="{1D5D931E-03E2-4D21-92E1-7ABFD6DE0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BE5"/>
    <w:rPr>
      <w:lang w:val="sq-AL"/>
    </w:rPr>
  </w:style>
  <w:style w:type="paragraph" w:styleId="Heading1">
    <w:name w:val="heading 1"/>
    <w:basedOn w:val="Normal"/>
    <w:next w:val="Normal"/>
    <w:link w:val="Heading1Char"/>
    <w:uiPriority w:val="9"/>
    <w:qFormat/>
    <w:rsid w:val="004A7655"/>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semiHidden/>
    <w:unhideWhenUsed/>
    <w:qFormat/>
    <w:rsid w:val="004A7655"/>
    <w:pPr>
      <w:keepNext/>
      <w:keepLines/>
      <w:spacing w:before="4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4A7655"/>
    <w:pPr>
      <w:keepNext/>
      <w:keepLines/>
      <w:spacing w:before="4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4A7655"/>
    <w:pPr>
      <w:keepNext/>
      <w:keepLines/>
      <w:spacing w:before="40" w:after="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4A7655"/>
    <w:pPr>
      <w:keepNext/>
      <w:keepLines/>
      <w:spacing w:before="40" w:after="0"/>
      <w:outlineLvl w:val="4"/>
    </w:pPr>
    <w:rPr>
      <w:rFonts w:eastAsia="Times New Roman"/>
      <w:b/>
      <w:bCs/>
      <w:i/>
      <w:iCs/>
      <w:sz w:val="26"/>
      <w:szCs w:val="26"/>
    </w:rPr>
  </w:style>
  <w:style w:type="paragraph" w:styleId="Heading6">
    <w:name w:val="heading 6"/>
    <w:basedOn w:val="Normal"/>
    <w:next w:val="Normal"/>
    <w:link w:val="Heading6Char"/>
    <w:unhideWhenUsed/>
    <w:qFormat/>
    <w:rsid w:val="004A7655"/>
    <w:pPr>
      <w:keepNext/>
      <w:keepLines/>
      <w:spacing w:before="4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semiHidden/>
    <w:unhideWhenUsed/>
    <w:qFormat/>
    <w:rsid w:val="004A7655"/>
    <w:pPr>
      <w:keepNext/>
      <w:keepLines/>
      <w:spacing w:before="40" w:after="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4A7655"/>
    <w:pPr>
      <w:keepNext/>
      <w:keepLines/>
      <w:spacing w:before="40" w:after="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4A7655"/>
    <w:pPr>
      <w:keepNext/>
      <w:keepLines/>
      <w:spacing w:before="4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655"/>
    <w:rPr>
      <w:rFonts w:ascii="Times New Roman" w:eastAsia="Times New Roman" w:hAnsi="Times New Roman" w:cs="Times New Roman"/>
      <w:sz w:val="24"/>
      <w:szCs w:val="20"/>
      <w:lang w:val="sq-AL"/>
    </w:rPr>
  </w:style>
  <w:style w:type="paragraph" w:customStyle="1" w:styleId="Heading21">
    <w:name w:val="Heading 21"/>
    <w:basedOn w:val="Normal"/>
    <w:next w:val="Normal"/>
    <w:uiPriority w:val="9"/>
    <w:semiHidden/>
    <w:unhideWhenUsed/>
    <w:qFormat/>
    <w:rsid w:val="004A7655"/>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customStyle="1" w:styleId="Heading31">
    <w:name w:val="Heading 31"/>
    <w:basedOn w:val="Normal"/>
    <w:next w:val="Normal"/>
    <w:uiPriority w:val="9"/>
    <w:semiHidden/>
    <w:unhideWhenUsed/>
    <w:qFormat/>
    <w:rsid w:val="004A7655"/>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4A7655"/>
    <w:pPr>
      <w:keepNext/>
      <w:tabs>
        <w:tab w:val="num" w:pos="2880"/>
      </w:tabs>
      <w:spacing w:before="240" w:after="60" w:line="240" w:lineRule="auto"/>
      <w:ind w:left="2880" w:hanging="720"/>
      <w:outlineLvl w:val="3"/>
    </w:pPr>
    <w:rPr>
      <w:rFonts w:eastAsia="Times New Roman"/>
      <w:b/>
      <w:bCs/>
      <w:sz w:val="28"/>
      <w:szCs w:val="28"/>
    </w:rPr>
  </w:style>
  <w:style w:type="paragraph" w:customStyle="1" w:styleId="Heading51">
    <w:name w:val="Heading 51"/>
    <w:basedOn w:val="Normal"/>
    <w:next w:val="Normal"/>
    <w:uiPriority w:val="9"/>
    <w:semiHidden/>
    <w:unhideWhenUsed/>
    <w:qFormat/>
    <w:rsid w:val="004A7655"/>
    <w:pPr>
      <w:tabs>
        <w:tab w:val="num" w:pos="3600"/>
      </w:tabs>
      <w:spacing w:before="240" w:after="60" w:line="240" w:lineRule="auto"/>
      <w:ind w:left="3600" w:hanging="720"/>
      <w:outlineLvl w:val="4"/>
    </w:pPr>
    <w:rPr>
      <w:rFonts w:eastAsia="Times New Roman"/>
      <w:b/>
      <w:bCs/>
      <w:i/>
      <w:iCs/>
      <w:sz w:val="26"/>
      <w:szCs w:val="26"/>
    </w:rPr>
  </w:style>
  <w:style w:type="paragraph" w:customStyle="1" w:styleId="Heading61">
    <w:name w:val="Heading 61"/>
    <w:basedOn w:val="Normal"/>
    <w:next w:val="Normal"/>
    <w:unhideWhenUsed/>
    <w:qFormat/>
    <w:rsid w:val="004A7655"/>
    <w:pPr>
      <w:keepNext/>
      <w:keepLines/>
      <w:spacing w:before="200" w:after="0" w:line="240" w:lineRule="auto"/>
      <w:outlineLvl w:val="5"/>
    </w:pPr>
    <w:rPr>
      <w:rFonts w:ascii="Cambria" w:eastAsia="Times New Roman" w:hAnsi="Cambria" w:cs="Times New Roman"/>
      <w:i/>
      <w:iCs/>
      <w:color w:val="243F60"/>
      <w:sz w:val="20"/>
      <w:szCs w:val="20"/>
    </w:rPr>
  </w:style>
  <w:style w:type="paragraph" w:customStyle="1" w:styleId="Heading71">
    <w:name w:val="Heading 71"/>
    <w:basedOn w:val="Normal"/>
    <w:next w:val="Normal"/>
    <w:uiPriority w:val="9"/>
    <w:semiHidden/>
    <w:unhideWhenUsed/>
    <w:qFormat/>
    <w:rsid w:val="004A7655"/>
    <w:pPr>
      <w:tabs>
        <w:tab w:val="num" w:pos="5040"/>
      </w:tabs>
      <w:spacing w:before="240" w:after="60" w:line="240" w:lineRule="auto"/>
      <w:ind w:left="5040" w:hanging="720"/>
      <w:outlineLvl w:val="6"/>
    </w:pPr>
    <w:rPr>
      <w:rFonts w:eastAsia="Times New Roman"/>
      <w:sz w:val="24"/>
      <w:szCs w:val="24"/>
    </w:rPr>
  </w:style>
  <w:style w:type="paragraph" w:customStyle="1" w:styleId="Heading81">
    <w:name w:val="Heading 81"/>
    <w:basedOn w:val="Normal"/>
    <w:next w:val="Normal"/>
    <w:uiPriority w:val="9"/>
    <w:semiHidden/>
    <w:unhideWhenUsed/>
    <w:qFormat/>
    <w:rsid w:val="004A7655"/>
    <w:pPr>
      <w:tabs>
        <w:tab w:val="num" w:pos="5760"/>
      </w:tabs>
      <w:spacing w:before="240" w:after="60" w:line="240" w:lineRule="auto"/>
      <w:ind w:left="5760" w:hanging="720"/>
      <w:outlineLvl w:val="7"/>
    </w:pPr>
    <w:rPr>
      <w:rFonts w:eastAsia="Times New Roman"/>
      <w:i/>
      <w:iCs/>
      <w:sz w:val="24"/>
      <w:szCs w:val="24"/>
    </w:rPr>
  </w:style>
  <w:style w:type="paragraph" w:customStyle="1" w:styleId="Heading91">
    <w:name w:val="Heading 91"/>
    <w:basedOn w:val="Normal"/>
    <w:next w:val="Normal"/>
    <w:uiPriority w:val="9"/>
    <w:semiHidden/>
    <w:unhideWhenUsed/>
    <w:qFormat/>
    <w:rsid w:val="004A7655"/>
    <w:pPr>
      <w:tabs>
        <w:tab w:val="num" w:pos="6480"/>
      </w:tabs>
      <w:spacing w:before="240" w:after="60" w:line="240" w:lineRule="auto"/>
      <w:ind w:left="6480" w:hanging="720"/>
      <w:outlineLvl w:val="8"/>
    </w:pPr>
    <w:rPr>
      <w:rFonts w:ascii="Cambria" w:eastAsia="Times New Roman" w:hAnsi="Cambria" w:cs="Times New Roman"/>
    </w:rPr>
  </w:style>
  <w:style w:type="numbering" w:customStyle="1" w:styleId="NoList1">
    <w:name w:val="No List1"/>
    <w:next w:val="NoList"/>
    <w:uiPriority w:val="99"/>
    <w:semiHidden/>
    <w:unhideWhenUsed/>
    <w:rsid w:val="004A7655"/>
  </w:style>
  <w:style w:type="paragraph" w:styleId="Footer">
    <w:name w:val="footer"/>
    <w:basedOn w:val="Normal"/>
    <w:link w:val="FooterChar"/>
    <w:uiPriority w:val="99"/>
    <w:rsid w:val="004A7655"/>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4A7655"/>
    <w:rPr>
      <w:rFonts w:ascii="Times New Roman" w:eastAsia="Times New Roman" w:hAnsi="Times New Roman" w:cs="Times New Roman"/>
      <w:sz w:val="20"/>
      <w:szCs w:val="20"/>
      <w:lang w:val="sq-AL"/>
    </w:rPr>
  </w:style>
  <w:style w:type="character" w:styleId="PageNumber">
    <w:name w:val="page number"/>
    <w:basedOn w:val="DefaultParagraphFont"/>
    <w:rsid w:val="004A7655"/>
  </w:style>
  <w:style w:type="paragraph" w:styleId="BodyText">
    <w:name w:val="Body Text"/>
    <w:basedOn w:val="Normal"/>
    <w:link w:val="BodyTextChar"/>
    <w:rsid w:val="004A765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A7655"/>
    <w:rPr>
      <w:rFonts w:ascii="Times New Roman" w:eastAsia="Times New Roman" w:hAnsi="Times New Roman" w:cs="Times New Roman"/>
      <w:sz w:val="24"/>
      <w:szCs w:val="20"/>
      <w:lang w:val="sq-AL"/>
    </w:rPr>
  </w:style>
  <w:style w:type="paragraph" w:styleId="BalloonText">
    <w:name w:val="Balloon Text"/>
    <w:basedOn w:val="Normal"/>
    <w:link w:val="BalloonTextChar"/>
    <w:uiPriority w:val="99"/>
    <w:semiHidden/>
    <w:rsid w:val="004A7655"/>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4A7655"/>
    <w:rPr>
      <w:rFonts w:ascii="Tahoma" w:eastAsia="Times New Roman" w:hAnsi="Tahoma" w:cs="Times New Roman"/>
      <w:sz w:val="16"/>
      <w:szCs w:val="16"/>
      <w:lang w:val="sq-AL"/>
    </w:rPr>
  </w:style>
  <w:style w:type="character" w:styleId="Hyperlink">
    <w:name w:val="Hyperlink"/>
    <w:rsid w:val="004A7655"/>
    <w:rPr>
      <w:color w:val="0000FF"/>
      <w:u w:val="single"/>
    </w:rPr>
  </w:style>
  <w:style w:type="paragraph" w:styleId="HTMLPreformatted">
    <w:name w:val="HTML Preformatted"/>
    <w:basedOn w:val="Normal"/>
    <w:link w:val="HTMLPreformattedChar"/>
    <w:rsid w:val="004A7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Times New Roman"/>
      <w:sz w:val="20"/>
      <w:szCs w:val="20"/>
    </w:rPr>
  </w:style>
  <w:style w:type="character" w:customStyle="1" w:styleId="HTMLPreformattedChar">
    <w:name w:val="HTML Preformatted Char"/>
    <w:basedOn w:val="DefaultParagraphFont"/>
    <w:link w:val="HTMLPreformatted"/>
    <w:rsid w:val="004A7655"/>
    <w:rPr>
      <w:rFonts w:ascii="Courier New" w:eastAsia="MS Mincho" w:hAnsi="Courier New" w:cs="Times New Roman"/>
      <w:sz w:val="20"/>
      <w:szCs w:val="20"/>
      <w:lang w:val="sq-AL"/>
    </w:rPr>
  </w:style>
  <w:style w:type="paragraph" w:styleId="Header">
    <w:name w:val="header"/>
    <w:basedOn w:val="Normal"/>
    <w:link w:val="HeaderChar"/>
    <w:uiPriority w:val="99"/>
    <w:rsid w:val="004A7655"/>
    <w:pPr>
      <w:tabs>
        <w:tab w:val="center" w:pos="4819"/>
        <w:tab w:val="right" w:pos="9638"/>
      </w:tabs>
      <w:spacing w:after="0" w:line="240" w:lineRule="auto"/>
    </w:pPr>
    <w:rPr>
      <w:rFonts w:ascii="Times New Roman" w:eastAsia="MS Mincho" w:hAnsi="Times New Roman" w:cs="Times New Roman"/>
      <w:sz w:val="24"/>
      <w:szCs w:val="24"/>
    </w:rPr>
  </w:style>
  <w:style w:type="character" w:customStyle="1" w:styleId="HeaderChar">
    <w:name w:val="Header Char"/>
    <w:basedOn w:val="DefaultParagraphFont"/>
    <w:link w:val="Header"/>
    <w:uiPriority w:val="99"/>
    <w:rsid w:val="004A7655"/>
    <w:rPr>
      <w:rFonts w:ascii="Times New Roman" w:eastAsia="MS Mincho" w:hAnsi="Times New Roman" w:cs="Times New Roman"/>
      <w:sz w:val="24"/>
      <w:szCs w:val="24"/>
      <w:lang w:val="sq-AL"/>
    </w:rPr>
  </w:style>
  <w:style w:type="paragraph" w:styleId="BodyText2">
    <w:name w:val="Body Text 2"/>
    <w:basedOn w:val="Normal"/>
    <w:link w:val="BodyText2Char"/>
    <w:rsid w:val="004A7655"/>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4A7655"/>
    <w:rPr>
      <w:rFonts w:ascii="Times New Roman" w:eastAsia="Times New Roman" w:hAnsi="Times New Roman" w:cs="Times New Roman"/>
      <w:sz w:val="20"/>
      <w:szCs w:val="20"/>
      <w:lang w:val="sq-AL"/>
    </w:rPr>
  </w:style>
  <w:style w:type="paragraph" w:styleId="BodyText3">
    <w:name w:val="Body Text 3"/>
    <w:basedOn w:val="Normal"/>
    <w:link w:val="BodyText3Char"/>
    <w:rsid w:val="004A765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4A7655"/>
    <w:rPr>
      <w:rFonts w:ascii="Times New Roman" w:eastAsia="Times New Roman" w:hAnsi="Times New Roman" w:cs="Times New Roman"/>
      <w:sz w:val="16"/>
      <w:szCs w:val="16"/>
      <w:lang w:val="sq-AL"/>
    </w:rPr>
  </w:style>
  <w:style w:type="paragraph" w:styleId="FootnoteText">
    <w:name w:val="footnote text"/>
    <w:basedOn w:val="Normal"/>
    <w:link w:val="FootnoteTextChar"/>
    <w:uiPriority w:val="99"/>
    <w:rsid w:val="004A765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A7655"/>
    <w:rPr>
      <w:rFonts w:ascii="Times New Roman" w:eastAsia="Times New Roman" w:hAnsi="Times New Roman" w:cs="Times New Roman"/>
      <w:sz w:val="20"/>
      <w:szCs w:val="20"/>
      <w:lang w:val="sq-AL"/>
    </w:rPr>
  </w:style>
  <w:style w:type="character" w:styleId="FootnoteReference">
    <w:name w:val="footnote reference"/>
    <w:rsid w:val="004A7655"/>
    <w:rPr>
      <w:vertAlign w:val="superscript"/>
    </w:rPr>
  </w:style>
  <w:style w:type="table" w:styleId="TableGrid">
    <w:name w:val="Table Grid"/>
    <w:basedOn w:val="TableNormal"/>
    <w:rsid w:val="004A765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A765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4A7655"/>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4A7655"/>
    <w:rPr>
      <w:rFonts w:ascii="Times New Roman" w:eastAsia="Times New Roman" w:hAnsi="Times New Roman" w:cs="Times New Roman"/>
      <w:sz w:val="20"/>
      <w:szCs w:val="20"/>
      <w:lang w:val="sq-AL"/>
    </w:rPr>
  </w:style>
  <w:style w:type="paragraph" w:customStyle="1" w:styleId="ColorfulList-Accent11">
    <w:name w:val="Colorful List - Accent 11"/>
    <w:basedOn w:val="Normal"/>
    <w:link w:val="ColorfulList-Accent1Char"/>
    <w:uiPriority w:val="34"/>
    <w:qFormat/>
    <w:rsid w:val="004A7655"/>
    <w:pPr>
      <w:spacing w:after="0" w:line="240" w:lineRule="auto"/>
      <w:ind w:left="720"/>
      <w:contextualSpacing/>
    </w:pPr>
    <w:rPr>
      <w:rFonts w:ascii="Times New Roman" w:eastAsia="Times New Roman" w:hAnsi="Times New Roman" w:cs="Times New Roman"/>
      <w:sz w:val="20"/>
      <w:szCs w:val="20"/>
    </w:rPr>
  </w:style>
  <w:style w:type="character" w:customStyle="1" w:styleId="ColorfulList-Accent1Char">
    <w:name w:val="Colorful List - Accent 1 Char"/>
    <w:link w:val="ColorfulList-Accent11"/>
    <w:uiPriority w:val="34"/>
    <w:rsid w:val="004A7655"/>
    <w:rPr>
      <w:rFonts w:ascii="Times New Roman" w:eastAsia="Times New Roman" w:hAnsi="Times New Roman" w:cs="Times New Roman"/>
      <w:sz w:val="20"/>
      <w:szCs w:val="20"/>
      <w:lang w:val="sq-AL"/>
    </w:rPr>
  </w:style>
  <w:style w:type="paragraph" w:customStyle="1" w:styleId="NoSpacing1">
    <w:name w:val="No Spacing1"/>
    <w:uiPriority w:val="1"/>
    <w:qFormat/>
    <w:rsid w:val="004A7655"/>
    <w:pPr>
      <w:spacing w:after="0" w:line="240" w:lineRule="auto"/>
    </w:pPr>
    <w:rPr>
      <w:rFonts w:ascii="Times New Roman" w:eastAsia="Times New Roman" w:hAnsi="Times New Roman" w:cs="Times New Roman"/>
      <w:sz w:val="20"/>
      <w:szCs w:val="20"/>
    </w:rPr>
  </w:style>
  <w:style w:type="paragraph" w:customStyle="1" w:styleId="TOCHeading1">
    <w:name w:val="TOC Heading1"/>
    <w:basedOn w:val="Heading1"/>
    <w:next w:val="Normal"/>
    <w:uiPriority w:val="39"/>
    <w:semiHidden/>
    <w:unhideWhenUsed/>
    <w:qFormat/>
    <w:rsid w:val="004A7655"/>
    <w:pPr>
      <w:keepLines/>
      <w:spacing w:before="480" w:line="276" w:lineRule="auto"/>
      <w:outlineLvl w:val="9"/>
    </w:pPr>
    <w:rPr>
      <w:rFonts w:ascii="Cambria" w:hAnsi="Cambria"/>
      <w:b/>
      <w:bCs/>
      <w:color w:val="365F91"/>
      <w:sz w:val="28"/>
      <w:szCs w:val="28"/>
      <w:lang w:val="pl-PL"/>
    </w:rPr>
  </w:style>
  <w:style w:type="character" w:styleId="CommentReference">
    <w:name w:val="annotation reference"/>
    <w:uiPriority w:val="99"/>
    <w:unhideWhenUsed/>
    <w:rsid w:val="004A7655"/>
    <w:rPr>
      <w:sz w:val="16"/>
      <w:szCs w:val="16"/>
    </w:rPr>
  </w:style>
  <w:style w:type="paragraph" w:styleId="CommentText">
    <w:name w:val="annotation text"/>
    <w:basedOn w:val="Normal"/>
    <w:link w:val="CommentTextChar"/>
    <w:uiPriority w:val="99"/>
    <w:unhideWhenUsed/>
    <w:rsid w:val="004A765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A7655"/>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semiHidden/>
    <w:unhideWhenUsed/>
    <w:rsid w:val="004A7655"/>
    <w:rPr>
      <w:b/>
      <w:bCs/>
    </w:rPr>
  </w:style>
  <w:style w:type="character" w:customStyle="1" w:styleId="CommentSubjectChar">
    <w:name w:val="Comment Subject Char"/>
    <w:basedOn w:val="CommentTextChar"/>
    <w:link w:val="CommentSubject"/>
    <w:semiHidden/>
    <w:rsid w:val="004A7655"/>
    <w:rPr>
      <w:rFonts w:ascii="Times New Roman" w:eastAsia="Times New Roman" w:hAnsi="Times New Roman" w:cs="Times New Roman"/>
      <w:b/>
      <w:bCs/>
      <w:sz w:val="20"/>
      <w:szCs w:val="20"/>
      <w:lang w:val="sq-AL"/>
    </w:rPr>
  </w:style>
  <w:style w:type="paragraph" w:customStyle="1" w:styleId="Default">
    <w:name w:val="Default"/>
    <w:rsid w:val="004A7655"/>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apple-style-span">
    <w:name w:val="apple-style-span"/>
    <w:basedOn w:val="DefaultParagraphFont"/>
    <w:rsid w:val="004A7655"/>
  </w:style>
  <w:style w:type="numbering" w:customStyle="1" w:styleId="NoList11">
    <w:name w:val="No List11"/>
    <w:next w:val="NoList"/>
    <w:uiPriority w:val="99"/>
    <w:semiHidden/>
    <w:unhideWhenUsed/>
    <w:rsid w:val="004A7655"/>
  </w:style>
  <w:style w:type="paragraph" w:styleId="ListParagraph">
    <w:name w:val="List Paragraph"/>
    <w:basedOn w:val="Normal"/>
    <w:link w:val="ListParagraphChar"/>
    <w:uiPriority w:val="34"/>
    <w:qFormat/>
    <w:rsid w:val="004A7655"/>
    <w:pPr>
      <w:spacing w:after="0" w:line="240" w:lineRule="auto"/>
      <w:ind w:left="720"/>
      <w:contextualSpacing/>
    </w:pPr>
    <w:rPr>
      <w:rFonts w:ascii="Times New Roman" w:eastAsia="Times New Roman" w:hAnsi="Times New Roman" w:cs="Times New Roman"/>
      <w:sz w:val="20"/>
      <w:szCs w:val="20"/>
    </w:rPr>
  </w:style>
  <w:style w:type="character" w:customStyle="1" w:styleId="ListParagraphChar">
    <w:name w:val="List Paragraph Char"/>
    <w:link w:val="ListParagraph"/>
    <w:uiPriority w:val="34"/>
    <w:rsid w:val="004A7655"/>
    <w:rPr>
      <w:rFonts w:ascii="Times New Roman" w:eastAsia="Times New Roman" w:hAnsi="Times New Roman" w:cs="Times New Roman"/>
      <w:sz w:val="20"/>
      <w:szCs w:val="20"/>
      <w:lang w:val="sq-AL"/>
    </w:rPr>
  </w:style>
  <w:style w:type="paragraph" w:styleId="NoSpacing">
    <w:name w:val="No Spacing"/>
    <w:link w:val="NoSpacingChar"/>
    <w:uiPriority w:val="1"/>
    <w:qFormat/>
    <w:rsid w:val="004A7655"/>
    <w:pPr>
      <w:spacing w:after="0" w:line="240" w:lineRule="auto"/>
    </w:pPr>
    <w:rPr>
      <w:rFonts w:ascii="Times New Roman" w:eastAsia="Times New Roman" w:hAnsi="Times New Roman" w:cs="Times New Roman"/>
      <w:sz w:val="20"/>
      <w:szCs w:val="20"/>
    </w:rPr>
  </w:style>
  <w:style w:type="character" w:customStyle="1" w:styleId="NoSpacingChar">
    <w:name w:val="No Spacing Char"/>
    <w:link w:val="NoSpacing"/>
    <w:uiPriority w:val="1"/>
    <w:rsid w:val="004A7655"/>
    <w:rPr>
      <w:rFonts w:ascii="Times New Roman" w:eastAsia="Times New Roman" w:hAnsi="Times New Roman" w:cs="Times New Roman"/>
      <w:sz w:val="20"/>
      <w:szCs w:val="20"/>
    </w:rPr>
  </w:style>
  <w:style w:type="paragraph" w:styleId="Revision">
    <w:name w:val="Revision"/>
    <w:hidden/>
    <w:uiPriority w:val="99"/>
    <w:semiHidden/>
    <w:rsid w:val="004A7655"/>
    <w:pPr>
      <w:spacing w:after="0" w:line="240" w:lineRule="auto"/>
    </w:pPr>
    <w:rPr>
      <w:rFonts w:ascii="Times New Roman" w:eastAsia="Times New Roman" w:hAnsi="Times New Roman" w:cs="Times New Roman"/>
      <w:sz w:val="20"/>
      <w:szCs w:val="20"/>
      <w:lang w:val="sq-AL"/>
    </w:rPr>
  </w:style>
  <w:style w:type="numbering" w:customStyle="1" w:styleId="NoList2">
    <w:name w:val="No List2"/>
    <w:next w:val="NoList"/>
    <w:uiPriority w:val="99"/>
    <w:semiHidden/>
    <w:unhideWhenUsed/>
    <w:rsid w:val="004A7655"/>
  </w:style>
  <w:style w:type="table" w:customStyle="1" w:styleId="TableGrid1">
    <w:name w:val="Table Grid1"/>
    <w:basedOn w:val="TableNormal"/>
    <w:next w:val="TableGrid"/>
    <w:rsid w:val="004A765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4A7655"/>
  </w:style>
  <w:style w:type="numbering" w:customStyle="1" w:styleId="NoList3">
    <w:name w:val="No List3"/>
    <w:next w:val="NoList"/>
    <w:uiPriority w:val="99"/>
    <w:semiHidden/>
    <w:unhideWhenUsed/>
    <w:rsid w:val="004A7655"/>
  </w:style>
  <w:style w:type="table" w:customStyle="1" w:styleId="TableGrid2">
    <w:name w:val="Table Grid2"/>
    <w:basedOn w:val="TableNormal"/>
    <w:next w:val="TableGrid"/>
    <w:rsid w:val="004A765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A7655"/>
  </w:style>
  <w:style w:type="numbering" w:customStyle="1" w:styleId="NoList4">
    <w:name w:val="No List4"/>
    <w:next w:val="NoList"/>
    <w:uiPriority w:val="99"/>
    <w:semiHidden/>
    <w:unhideWhenUsed/>
    <w:rsid w:val="004A7655"/>
  </w:style>
  <w:style w:type="table" w:customStyle="1" w:styleId="TableGrid3">
    <w:name w:val="Table Grid3"/>
    <w:basedOn w:val="TableNormal"/>
    <w:next w:val="TableGrid"/>
    <w:rsid w:val="004A765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A7655"/>
  </w:style>
  <w:style w:type="numbering" w:customStyle="1" w:styleId="NoList5">
    <w:name w:val="No List5"/>
    <w:next w:val="NoList"/>
    <w:uiPriority w:val="99"/>
    <w:semiHidden/>
    <w:unhideWhenUsed/>
    <w:rsid w:val="004A7655"/>
  </w:style>
  <w:style w:type="table" w:customStyle="1" w:styleId="TableGrid4">
    <w:name w:val="Table Grid4"/>
    <w:basedOn w:val="TableNormal"/>
    <w:next w:val="TableGrid"/>
    <w:rsid w:val="004A765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A7655"/>
  </w:style>
  <w:style w:type="numbering" w:customStyle="1" w:styleId="NoList6">
    <w:name w:val="No List6"/>
    <w:next w:val="NoList"/>
    <w:semiHidden/>
    <w:rsid w:val="004A7655"/>
  </w:style>
  <w:style w:type="character" w:customStyle="1" w:styleId="Heading6Char">
    <w:name w:val="Heading 6 Char"/>
    <w:basedOn w:val="DefaultParagraphFont"/>
    <w:link w:val="Heading6"/>
    <w:rsid w:val="004A7655"/>
    <w:rPr>
      <w:rFonts w:ascii="Cambria" w:eastAsia="Times New Roman" w:hAnsi="Cambria" w:cs="Times New Roman"/>
      <w:i/>
      <w:iCs/>
      <w:color w:val="243F60"/>
      <w:sz w:val="20"/>
      <w:szCs w:val="20"/>
      <w:lang w:val="sq-AL"/>
    </w:rPr>
  </w:style>
  <w:style w:type="character" w:customStyle="1" w:styleId="Heading2Char">
    <w:name w:val="Heading 2 Char"/>
    <w:basedOn w:val="DefaultParagraphFont"/>
    <w:link w:val="Heading2"/>
    <w:uiPriority w:val="9"/>
    <w:semiHidden/>
    <w:rsid w:val="004A7655"/>
    <w:rPr>
      <w:rFonts w:ascii="Cambria" w:eastAsia="Times New Roman" w:hAnsi="Cambria" w:cs="Times New Roman"/>
      <w:b/>
      <w:bCs/>
      <w:i/>
      <w:iCs/>
      <w:sz w:val="28"/>
      <w:szCs w:val="28"/>
      <w:lang w:val="sq-AL"/>
    </w:rPr>
  </w:style>
  <w:style w:type="character" w:customStyle="1" w:styleId="Heading3Char">
    <w:name w:val="Heading 3 Char"/>
    <w:basedOn w:val="DefaultParagraphFont"/>
    <w:link w:val="Heading3"/>
    <w:uiPriority w:val="9"/>
    <w:semiHidden/>
    <w:rsid w:val="004A7655"/>
    <w:rPr>
      <w:rFonts w:ascii="Cambria" w:eastAsia="Times New Roman" w:hAnsi="Cambria" w:cs="Times New Roman"/>
      <w:b/>
      <w:bCs/>
      <w:sz w:val="26"/>
      <w:szCs w:val="26"/>
      <w:lang w:val="sq-AL"/>
    </w:rPr>
  </w:style>
  <w:style w:type="character" w:customStyle="1" w:styleId="Heading4Char">
    <w:name w:val="Heading 4 Char"/>
    <w:basedOn w:val="DefaultParagraphFont"/>
    <w:link w:val="Heading4"/>
    <w:uiPriority w:val="9"/>
    <w:semiHidden/>
    <w:rsid w:val="004A7655"/>
    <w:rPr>
      <w:rFonts w:eastAsia="Times New Roman"/>
      <w:b/>
      <w:bCs/>
      <w:sz w:val="28"/>
      <w:szCs w:val="28"/>
      <w:lang w:val="sq-AL"/>
    </w:rPr>
  </w:style>
  <w:style w:type="character" w:customStyle="1" w:styleId="Heading5Char">
    <w:name w:val="Heading 5 Char"/>
    <w:basedOn w:val="DefaultParagraphFont"/>
    <w:link w:val="Heading5"/>
    <w:uiPriority w:val="9"/>
    <w:semiHidden/>
    <w:rsid w:val="004A7655"/>
    <w:rPr>
      <w:rFonts w:eastAsia="Times New Roman"/>
      <w:b/>
      <w:bCs/>
      <w:i/>
      <w:iCs/>
      <w:sz w:val="26"/>
      <w:szCs w:val="26"/>
      <w:lang w:val="sq-AL"/>
    </w:rPr>
  </w:style>
  <w:style w:type="character" w:customStyle="1" w:styleId="Heading7Char">
    <w:name w:val="Heading 7 Char"/>
    <w:basedOn w:val="DefaultParagraphFont"/>
    <w:link w:val="Heading7"/>
    <w:uiPriority w:val="9"/>
    <w:semiHidden/>
    <w:rsid w:val="004A7655"/>
    <w:rPr>
      <w:rFonts w:eastAsia="Times New Roman"/>
      <w:sz w:val="24"/>
      <w:szCs w:val="24"/>
      <w:lang w:val="sq-AL"/>
    </w:rPr>
  </w:style>
  <w:style w:type="character" w:customStyle="1" w:styleId="Heading8Char">
    <w:name w:val="Heading 8 Char"/>
    <w:basedOn w:val="DefaultParagraphFont"/>
    <w:link w:val="Heading8"/>
    <w:uiPriority w:val="9"/>
    <w:semiHidden/>
    <w:rsid w:val="004A7655"/>
    <w:rPr>
      <w:rFonts w:eastAsia="Times New Roman"/>
      <w:i/>
      <w:iCs/>
      <w:sz w:val="24"/>
      <w:szCs w:val="24"/>
      <w:lang w:val="sq-AL"/>
    </w:rPr>
  </w:style>
  <w:style w:type="character" w:customStyle="1" w:styleId="Heading9Char">
    <w:name w:val="Heading 9 Char"/>
    <w:basedOn w:val="DefaultParagraphFont"/>
    <w:link w:val="Heading9"/>
    <w:uiPriority w:val="9"/>
    <w:semiHidden/>
    <w:rsid w:val="004A7655"/>
    <w:rPr>
      <w:rFonts w:ascii="Cambria" w:eastAsia="Times New Roman" w:hAnsi="Cambria" w:cs="Times New Roman"/>
      <w:lang w:val="sq-AL"/>
    </w:rPr>
  </w:style>
  <w:style w:type="character" w:styleId="PlaceholderText">
    <w:name w:val="Placeholder Text"/>
    <w:basedOn w:val="DefaultParagraphFont"/>
    <w:uiPriority w:val="99"/>
    <w:semiHidden/>
    <w:rsid w:val="004A7655"/>
    <w:rPr>
      <w:color w:val="808080"/>
    </w:rPr>
  </w:style>
  <w:style w:type="character" w:customStyle="1" w:styleId="ParagrafiChar">
    <w:name w:val="Paragrafi Char"/>
    <w:link w:val="Paragrafi"/>
    <w:locked/>
    <w:rsid w:val="004A7655"/>
    <w:rPr>
      <w:rFonts w:ascii="CG Times" w:eastAsia="Times New Roman" w:hAnsi="CG Times"/>
    </w:rPr>
  </w:style>
  <w:style w:type="paragraph" w:customStyle="1" w:styleId="Paragrafi">
    <w:name w:val="Paragrafi"/>
    <w:link w:val="ParagrafiChar"/>
    <w:rsid w:val="004A7655"/>
    <w:pPr>
      <w:widowControl w:val="0"/>
      <w:spacing w:after="0" w:line="240" w:lineRule="auto"/>
      <w:ind w:firstLine="720"/>
      <w:jc w:val="both"/>
    </w:pPr>
    <w:rPr>
      <w:rFonts w:ascii="CG Times" w:eastAsia="Times New Roman" w:hAnsi="CG Times"/>
    </w:rPr>
  </w:style>
  <w:style w:type="character" w:customStyle="1" w:styleId="Heading6Char1">
    <w:name w:val="Heading 6 Char1"/>
    <w:basedOn w:val="DefaultParagraphFont"/>
    <w:uiPriority w:val="9"/>
    <w:semiHidden/>
    <w:rsid w:val="004A7655"/>
    <w:rPr>
      <w:rFonts w:asciiTheme="majorHAnsi" w:eastAsiaTheme="majorEastAsia" w:hAnsiTheme="majorHAnsi" w:cstheme="majorBidi"/>
      <w:color w:val="1F4D78" w:themeColor="accent1" w:themeShade="7F"/>
    </w:rPr>
  </w:style>
  <w:style w:type="character" w:customStyle="1" w:styleId="Heading2Char1">
    <w:name w:val="Heading 2 Char1"/>
    <w:basedOn w:val="DefaultParagraphFont"/>
    <w:uiPriority w:val="9"/>
    <w:semiHidden/>
    <w:rsid w:val="004A7655"/>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4A7655"/>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4A7655"/>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4A7655"/>
    <w:rPr>
      <w:rFonts w:asciiTheme="majorHAnsi" w:eastAsiaTheme="majorEastAsia" w:hAnsiTheme="majorHAnsi" w:cstheme="majorBidi"/>
      <w:color w:val="2E74B5" w:themeColor="accent1" w:themeShade="BF"/>
    </w:rPr>
  </w:style>
  <w:style w:type="character" w:customStyle="1" w:styleId="Heading7Char1">
    <w:name w:val="Heading 7 Char1"/>
    <w:basedOn w:val="DefaultParagraphFont"/>
    <w:uiPriority w:val="9"/>
    <w:semiHidden/>
    <w:rsid w:val="004A7655"/>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4A765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A7655"/>
    <w:rPr>
      <w:rFonts w:asciiTheme="majorHAnsi" w:eastAsiaTheme="majorEastAsia" w:hAnsiTheme="majorHAnsi" w:cstheme="majorBidi"/>
      <w:i/>
      <w:iCs/>
      <w:color w:val="272727" w:themeColor="text1" w:themeTint="D8"/>
      <w:sz w:val="21"/>
      <w:szCs w:val="21"/>
    </w:rPr>
  </w:style>
  <w:style w:type="numbering" w:customStyle="1" w:styleId="NoList7">
    <w:name w:val="No List7"/>
    <w:next w:val="NoList"/>
    <w:uiPriority w:val="99"/>
    <w:semiHidden/>
    <w:unhideWhenUsed/>
    <w:rsid w:val="004A7655"/>
  </w:style>
  <w:style w:type="numbering" w:customStyle="1" w:styleId="NoList15">
    <w:name w:val="No List15"/>
    <w:next w:val="NoList"/>
    <w:uiPriority w:val="99"/>
    <w:semiHidden/>
    <w:unhideWhenUsed/>
    <w:rsid w:val="004A7655"/>
  </w:style>
  <w:style w:type="numbering" w:customStyle="1" w:styleId="NoList21">
    <w:name w:val="No List21"/>
    <w:next w:val="NoList"/>
    <w:uiPriority w:val="99"/>
    <w:semiHidden/>
    <w:unhideWhenUsed/>
    <w:rsid w:val="004A7655"/>
  </w:style>
  <w:style w:type="numbering" w:customStyle="1" w:styleId="NoList112">
    <w:name w:val="No List112"/>
    <w:next w:val="NoList"/>
    <w:uiPriority w:val="99"/>
    <w:semiHidden/>
    <w:unhideWhenUsed/>
    <w:rsid w:val="004A7655"/>
  </w:style>
  <w:style w:type="numbering" w:customStyle="1" w:styleId="NoList31">
    <w:name w:val="No List31"/>
    <w:next w:val="NoList"/>
    <w:uiPriority w:val="99"/>
    <w:semiHidden/>
    <w:unhideWhenUsed/>
    <w:rsid w:val="004A7655"/>
  </w:style>
  <w:style w:type="numbering" w:customStyle="1" w:styleId="NoList121">
    <w:name w:val="No List121"/>
    <w:next w:val="NoList"/>
    <w:uiPriority w:val="99"/>
    <w:semiHidden/>
    <w:unhideWhenUsed/>
    <w:rsid w:val="004A7655"/>
  </w:style>
  <w:style w:type="numbering" w:customStyle="1" w:styleId="NoList41">
    <w:name w:val="No List41"/>
    <w:next w:val="NoList"/>
    <w:uiPriority w:val="99"/>
    <w:semiHidden/>
    <w:unhideWhenUsed/>
    <w:rsid w:val="004A7655"/>
  </w:style>
  <w:style w:type="numbering" w:customStyle="1" w:styleId="NoList131">
    <w:name w:val="No List131"/>
    <w:next w:val="NoList"/>
    <w:uiPriority w:val="99"/>
    <w:semiHidden/>
    <w:unhideWhenUsed/>
    <w:rsid w:val="004A7655"/>
  </w:style>
  <w:style w:type="numbering" w:customStyle="1" w:styleId="NoList51">
    <w:name w:val="No List51"/>
    <w:next w:val="NoList"/>
    <w:uiPriority w:val="99"/>
    <w:semiHidden/>
    <w:unhideWhenUsed/>
    <w:rsid w:val="004A7655"/>
  </w:style>
  <w:style w:type="numbering" w:customStyle="1" w:styleId="NoList141">
    <w:name w:val="No List141"/>
    <w:next w:val="NoList"/>
    <w:uiPriority w:val="99"/>
    <w:semiHidden/>
    <w:unhideWhenUsed/>
    <w:rsid w:val="004A7655"/>
  </w:style>
  <w:style w:type="numbering" w:customStyle="1" w:styleId="NoList61">
    <w:name w:val="No List61"/>
    <w:next w:val="NoList"/>
    <w:semiHidden/>
    <w:rsid w:val="004A7655"/>
  </w:style>
  <w:style w:type="numbering" w:customStyle="1" w:styleId="NoList8">
    <w:name w:val="No List8"/>
    <w:next w:val="NoList"/>
    <w:uiPriority w:val="99"/>
    <w:semiHidden/>
    <w:unhideWhenUsed/>
    <w:rsid w:val="009740A6"/>
  </w:style>
  <w:style w:type="numbering" w:customStyle="1" w:styleId="NoList16">
    <w:name w:val="No List16"/>
    <w:next w:val="NoList"/>
    <w:uiPriority w:val="99"/>
    <w:semiHidden/>
    <w:unhideWhenUsed/>
    <w:rsid w:val="009740A6"/>
  </w:style>
  <w:style w:type="table" w:customStyle="1" w:styleId="TableGrid5">
    <w:name w:val="Table Grid5"/>
    <w:basedOn w:val="TableNormal"/>
    <w:next w:val="TableGrid"/>
    <w:rsid w:val="009740A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9740A6"/>
  </w:style>
  <w:style w:type="numbering" w:customStyle="1" w:styleId="NoList22">
    <w:name w:val="No List22"/>
    <w:next w:val="NoList"/>
    <w:uiPriority w:val="99"/>
    <w:semiHidden/>
    <w:unhideWhenUsed/>
    <w:rsid w:val="009740A6"/>
  </w:style>
  <w:style w:type="table" w:customStyle="1" w:styleId="TableGrid11">
    <w:name w:val="Table Grid11"/>
    <w:basedOn w:val="TableNormal"/>
    <w:next w:val="TableGrid"/>
    <w:rsid w:val="009740A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9740A6"/>
  </w:style>
  <w:style w:type="numbering" w:customStyle="1" w:styleId="NoList32">
    <w:name w:val="No List32"/>
    <w:next w:val="NoList"/>
    <w:uiPriority w:val="99"/>
    <w:semiHidden/>
    <w:unhideWhenUsed/>
    <w:rsid w:val="009740A6"/>
  </w:style>
  <w:style w:type="table" w:customStyle="1" w:styleId="TableGrid21">
    <w:name w:val="Table Grid21"/>
    <w:basedOn w:val="TableNormal"/>
    <w:next w:val="TableGrid"/>
    <w:rsid w:val="009740A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9740A6"/>
  </w:style>
  <w:style w:type="numbering" w:customStyle="1" w:styleId="NoList42">
    <w:name w:val="No List42"/>
    <w:next w:val="NoList"/>
    <w:uiPriority w:val="99"/>
    <w:semiHidden/>
    <w:unhideWhenUsed/>
    <w:rsid w:val="009740A6"/>
  </w:style>
  <w:style w:type="table" w:customStyle="1" w:styleId="TableGrid31">
    <w:name w:val="Table Grid31"/>
    <w:basedOn w:val="TableNormal"/>
    <w:next w:val="TableGrid"/>
    <w:rsid w:val="009740A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9740A6"/>
  </w:style>
  <w:style w:type="numbering" w:customStyle="1" w:styleId="NoList52">
    <w:name w:val="No List52"/>
    <w:next w:val="NoList"/>
    <w:uiPriority w:val="99"/>
    <w:semiHidden/>
    <w:unhideWhenUsed/>
    <w:rsid w:val="009740A6"/>
  </w:style>
  <w:style w:type="table" w:customStyle="1" w:styleId="TableGrid41">
    <w:name w:val="Table Grid41"/>
    <w:basedOn w:val="TableNormal"/>
    <w:next w:val="TableGrid"/>
    <w:rsid w:val="009740A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9740A6"/>
  </w:style>
  <w:style w:type="numbering" w:customStyle="1" w:styleId="NoList62">
    <w:name w:val="No List62"/>
    <w:next w:val="NoList"/>
    <w:semiHidden/>
    <w:rsid w:val="009740A6"/>
  </w:style>
  <w:style w:type="numbering" w:customStyle="1" w:styleId="NoList71">
    <w:name w:val="No List71"/>
    <w:next w:val="NoList"/>
    <w:uiPriority w:val="99"/>
    <w:semiHidden/>
    <w:unhideWhenUsed/>
    <w:rsid w:val="009740A6"/>
  </w:style>
  <w:style w:type="numbering" w:customStyle="1" w:styleId="NoList151">
    <w:name w:val="No List151"/>
    <w:next w:val="NoList"/>
    <w:uiPriority w:val="99"/>
    <w:semiHidden/>
    <w:unhideWhenUsed/>
    <w:rsid w:val="009740A6"/>
  </w:style>
  <w:style w:type="numbering" w:customStyle="1" w:styleId="NoList211">
    <w:name w:val="No List211"/>
    <w:next w:val="NoList"/>
    <w:uiPriority w:val="99"/>
    <w:semiHidden/>
    <w:unhideWhenUsed/>
    <w:rsid w:val="009740A6"/>
  </w:style>
  <w:style w:type="numbering" w:customStyle="1" w:styleId="NoList1121">
    <w:name w:val="No List1121"/>
    <w:next w:val="NoList"/>
    <w:uiPriority w:val="99"/>
    <w:semiHidden/>
    <w:unhideWhenUsed/>
    <w:rsid w:val="009740A6"/>
  </w:style>
  <w:style w:type="numbering" w:customStyle="1" w:styleId="NoList311">
    <w:name w:val="No List311"/>
    <w:next w:val="NoList"/>
    <w:uiPriority w:val="99"/>
    <w:semiHidden/>
    <w:unhideWhenUsed/>
    <w:rsid w:val="009740A6"/>
  </w:style>
  <w:style w:type="numbering" w:customStyle="1" w:styleId="NoList1211">
    <w:name w:val="No List1211"/>
    <w:next w:val="NoList"/>
    <w:uiPriority w:val="99"/>
    <w:semiHidden/>
    <w:unhideWhenUsed/>
    <w:rsid w:val="009740A6"/>
  </w:style>
  <w:style w:type="numbering" w:customStyle="1" w:styleId="NoList411">
    <w:name w:val="No List411"/>
    <w:next w:val="NoList"/>
    <w:uiPriority w:val="99"/>
    <w:semiHidden/>
    <w:unhideWhenUsed/>
    <w:rsid w:val="009740A6"/>
  </w:style>
  <w:style w:type="numbering" w:customStyle="1" w:styleId="NoList1311">
    <w:name w:val="No List1311"/>
    <w:next w:val="NoList"/>
    <w:uiPriority w:val="99"/>
    <w:semiHidden/>
    <w:unhideWhenUsed/>
    <w:rsid w:val="009740A6"/>
  </w:style>
  <w:style w:type="numbering" w:customStyle="1" w:styleId="NoList511">
    <w:name w:val="No List511"/>
    <w:next w:val="NoList"/>
    <w:uiPriority w:val="99"/>
    <w:semiHidden/>
    <w:unhideWhenUsed/>
    <w:rsid w:val="009740A6"/>
  </w:style>
  <w:style w:type="numbering" w:customStyle="1" w:styleId="NoList1411">
    <w:name w:val="No List1411"/>
    <w:next w:val="NoList"/>
    <w:uiPriority w:val="99"/>
    <w:semiHidden/>
    <w:unhideWhenUsed/>
    <w:rsid w:val="009740A6"/>
  </w:style>
  <w:style w:type="numbering" w:customStyle="1" w:styleId="NoList611">
    <w:name w:val="No List611"/>
    <w:next w:val="NoList"/>
    <w:semiHidden/>
    <w:rsid w:val="009740A6"/>
  </w:style>
  <w:style w:type="numbering" w:customStyle="1" w:styleId="NoList81">
    <w:name w:val="No List81"/>
    <w:next w:val="NoList"/>
    <w:uiPriority w:val="99"/>
    <w:semiHidden/>
    <w:unhideWhenUsed/>
    <w:rsid w:val="009740A6"/>
  </w:style>
  <w:style w:type="numbering" w:customStyle="1" w:styleId="NoList161">
    <w:name w:val="No List161"/>
    <w:next w:val="NoList"/>
    <w:uiPriority w:val="99"/>
    <w:semiHidden/>
    <w:unhideWhenUsed/>
    <w:rsid w:val="009740A6"/>
  </w:style>
  <w:style w:type="numbering" w:customStyle="1" w:styleId="NoList1131">
    <w:name w:val="No List1131"/>
    <w:next w:val="NoList"/>
    <w:uiPriority w:val="99"/>
    <w:semiHidden/>
    <w:unhideWhenUsed/>
    <w:rsid w:val="009740A6"/>
  </w:style>
  <w:style w:type="numbering" w:customStyle="1" w:styleId="NoList11111">
    <w:name w:val="No List11111"/>
    <w:next w:val="NoList"/>
    <w:uiPriority w:val="99"/>
    <w:semiHidden/>
    <w:unhideWhenUsed/>
    <w:rsid w:val="009740A6"/>
  </w:style>
  <w:style w:type="numbering" w:customStyle="1" w:styleId="NoList221">
    <w:name w:val="No List221"/>
    <w:next w:val="NoList"/>
    <w:uiPriority w:val="99"/>
    <w:semiHidden/>
    <w:unhideWhenUsed/>
    <w:rsid w:val="009740A6"/>
  </w:style>
  <w:style w:type="numbering" w:customStyle="1" w:styleId="NoList111111">
    <w:name w:val="No List111111"/>
    <w:next w:val="NoList"/>
    <w:uiPriority w:val="99"/>
    <w:semiHidden/>
    <w:unhideWhenUsed/>
    <w:rsid w:val="009740A6"/>
  </w:style>
  <w:style w:type="numbering" w:customStyle="1" w:styleId="NoList321">
    <w:name w:val="No List321"/>
    <w:next w:val="NoList"/>
    <w:uiPriority w:val="99"/>
    <w:semiHidden/>
    <w:unhideWhenUsed/>
    <w:rsid w:val="009740A6"/>
  </w:style>
  <w:style w:type="numbering" w:customStyle="1" w:styleId="NoList1221">
    <w:name w:val="No List1221"/>
    <w:next w:val="NoList"/>
    <w:uiPriority w:val="99"/>
    <w:semiHidden/>
    <w:unhideWhenUsed/>
    <w:rsid w:val="009740A6"/>
  </w:style>
  <w:style w:type="numbering" w:customStyle="1" w:styleId="NoList421">
    <w:name w:val="No List421"/>
    <w:next w:val="NoList"/>
    <w:uiPriority w:val="99"/>
    <w:semiHidden/>
    <w:unhideWhenUsed/>
    <w:rsid w:val="009740A6"/>
  </w:style>
  <w:style w:type="numbering" w:customStyle="1" w:styleId="NoList1321">
    <w:name w:val="No List1321"/>
    <w:next w:val="NoList"/>
    <w:uiPriority w:val="99"/>
    <w:semiHidden/>
    <w:unhideWhenUsed/>
    <w:rsid w:val="009740A6"/>
  </w:style>
  <w:style w:type="numbering" w:customStyle="1" w:styleId="NoList521">
    <w:name w:val="No List521"/>
    <w:next w:val="NoList"/>
    <w:uiPriority w:val="99"/>
    <w:semiHidden/>
    <w:unhideWhenUsed/>
    <w:rsid w:val="009740A6"/>
  </w:style>
  <w:style w:type="numbering" w:customStyle="1" w:styleId="NoList1421">
    <w:name w:val="No List1421"/>
    <w:next w:val="NoList"/>
    <w:uiPriority w:val="99"/>
    <w:semiHidden/>
    <w:unhideWhenUsed/>
    <w:rsid w:val="009740A6"/>
  </w:style>
  <w:style w:type="numbering" w:customStyle="1" w:styleId="NoList621">
    <w:name w:val="No List621"/>
    <w:next w:val="NoList"/>
    <w:semiHidden/>
    <w:rsid w:val="009740A6"/>
  </w:style>
  <w:style w:type="numbering" w:customStyle="1" w:styleId="NoList711">
    <w:name w:val="No List711"/>
    <w:next w:val="NoList"/>
    <w:uiPriority w:val="99"/>
    <w:semiHidden/>
    <w:unhideWhenUsed/>
    <w:rsid w:val="009740A6"/>
  </w:style>
  <w:style w:type="numbering" w:customStyle="1" w:styleId="NoList1511">
    <w:name w:val="No List1511"/>
    <w:next w:val="NoList"/>
    <w:uiPriority w:val="99"/>
    <w:semiHidden/>
    <w:unhideWhenUsed/>
    <w:rsid w:val="009740A6"/>
  </w:style>
  <w:style w:type="numbering" w:customStyle="1" w:styleId="NoList2111">
    <w:name w:val="No List2111"/>
    <w:next w:val="NoList"/>
    <w:uiPriority w:val="99"/>
    <w:semiHidden/>
    <w:unhideWhenUsed/>
    <w:rsid w:val="009740A6"/>
  </w:style>
  <w:style w:type="numbering" w:customStyle="1" w:styleId="NoList11211">
    <w:name w:val="No List11211"/>
    <w:next w:val="NoList"/>
    <w:uiPriority w:val="99"/>
    <w:semiHidden/>
    <w:unhideWhenUsed/>
    <w:rsid w:val="009740A6"/>
  </w:style>
  <w:style w:type="numbering" w:customStyle="1" w:styleId="NoList3111">
    <w:name w:val="No List3111"/>
    <w:next w:val="NoList"/>
    <w:uiPriority w:val="99"/>
    <w:semiHidden/>
    <w:unhideWhenUsed/>
    <w:rsid w:val="009740A6"/>
  </w:style>
  <w:style w:type="numbering" w:customStyle="1" w:styleId="NoList12111">
    <w:name w:val="No List12111"/>
    <w:next w:val="NoList"/>
    <w:uiPriority w:val="99"/>
    <w:semiHidden/>
    <w:unhideWhenUsed/>
    <w:rsid w:val="009740A6"/>
  </w:style>
  <w:style w:type="numbering" w:customStyle="1" w:styleId="NoList4111">
    <w:name w:val="No List4111"/>
    <w:next w:val="NoList"/>
    <w:uiPriority w:val="99"/>
    <w:semiHidden/>
    <w:unhideWhenUsed/>
    <w:rsid w:val="009740A6"/>
  </w:style>
  <w:style w:type="numbering" w:customStyle="1" w:styleId="NoList13111">
    <w:name w:val="No List13111"/>
    <w:next w:val="NoList"/>
    <w:uiPriority w:val="99"/>
    <w:semiHidden/>
    <w:unhideWhenUsed/>
    <w:rsid w:val="009740A6"/>
  </w:style>
  <w:style w:type="numbering" w:customStyle="1" w:styleId="NoList5111">
    <w:name w:val="No List5111"/>
    <w:next w:val="NoList"/>
    <w:uiPriority w:val="99"/>
    <w:semiHidden/>
    <w:unhideWhenUsed/>
    <w:rsid w:val="009740A6"/>
  </w:style>
  <w:style w:type="numbering" w:customStyle="1" w:styleId="NoList14111">
    <w:name w:val="No List14111"/>
    <w:next w:val="NoList"/>
    <w:uiPriority w:val="99"/>
    <w:semiHidden/>
    <w:unhideWhenUsed/>
    <w:rsid w:val="009740A6"/>
  </w:style>
  <w:style w:type="numbering" w:customStyle="1" w:styleId="NoList6111">
    <w:name w:val="No List6111"/>
    <w:next w:val="NoList"/>
    <w:semiHidden/>
    <w:rsid w:val="009740A6"/>
  </w:style>
  <w:style w:type="numbering" w:customStyle="1" w:styleId="NoList811">
    <w:name w:val="No List811"/>
    <w:next w:val="NoList"/>
    <w:uiPriority w:val="99"/>
    <w:semiHidden/>
    <w:unhideWhenUsed/>
    <w:rsid w:val="00974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831967">
      <w:bodyDiv w:val="1"/>
      <w:marLeft w:val="0"/>
      <w:marRight w:val="0"/>
      <w:marTop w:val="0"/>
      <w:marBottom w:val="0"/>
      <w:divBdr>
        <w:top w:val="none" w:sz="0" w:space="0" w:color="auto"/>
        <w:left w:val="none" w:sz="0" w:space="0" w:color="auto"/>
        <w:bottom w:val="none" w:sz="0" w:space="0" w:color="auto"/>
        <w:right w:val="none" w:sz="0" w:space="0" w:color="auto"/>
      </w:divBdr>
    </w:div>
    <w:div w:id="399136930">
      <w:bodyDiv w:val="1"/>
      <w:marLeft w:val="0"/>
      <w:marRight w:val="0"/>
      <w:marTop w:val="0"/>
      <w:marBottom w:val="0"/>
      <w:divBdr>
        <w:top w:val="none" w:sz="0" w:space="0" w:color="auto"/>
        <w:left w:val="none" w:sz="0" w:space="0" w:color="auto"/>
        <w:bottom w:val="none" w:sz="0" w:space="0" w:color="auto"/>
        <w:right w:val="none" w:sz="0" w:space="0" w:color="auto"/>
      </w:divBdr>
    </w:div>
    <w:div w:id="441919653">
      <w:bodyDiv w:val="1"/>
      <w:marLeft w:val="0"/>
      <w:marRight w:val="0"/>
      <w:marTop w:val="0"/>
      <w:marBottom w:val="0"/>
      <w:divBdr>
        <w:top w:val="none" w:sz="0" w:space="0" w:color="auto"/>
        <w:left w:val="none" w:sz="0" w:space="0" w:color="auto"/>
        <w:bottom w:val="none" w:sz="0" w:space="0" w:color="auto"/>
        <w:right w:val="none" w:sz="0" w:space="0" w:color="auto"/>
      </w:divBdr>
    </w:div>
    <w:div w:id="525143025">
      <w:bodyDiv w:val="1"/>
      <w:marLeft w:val="0"/>
      <w:marRight w:val="0"/>
      <w:marTop w:val="0"/>
      <w:marBottom w:val="0"/>
      <w:divBdr>
        <w:top w:val="none" w:sz="0" w:space="0" w:color="auto"/>
        <w:left w:val="none" w:sz="0" w:space="0" w:color="auto"/>
        <w:bottom w:val="none" w:sz="0" w:space="0" w:color="auto"/>
        <w:right w:val="none" w:sz="0" w:space="0" w:color="auto"/>
      </w:divBdr>
    </w:div>
    <w:div w:id="1168012199">
      <w:bodyDiv w:val="1"/>
      <w:marLeft w:val="0"/>
      <w:marRight w:val="0"/>
      <w:marTop w:val="0"/>
      <w:marBottom w:val="0"/>
      <w:divBdr>
        <w:top w:val="none" w:sz="0" w:space="0" w:color="auto"/>
        <w:left w:val="none" w:sz="0" w:space="0" w:color="auto"/>
        <w:bottom w:val="none" w:sz="0" w:space="0" w:color="auto"/>
        <w:right w:val="none" w:sz="0" w:space="0" w:color="auto"/>
      </w:divBdr>
    </w:div>
    <w:div w:id="1226916612">
      <w:bodyDiv w:val="1"/>
      <w:marLeft w:val="0"/>
      <w:marRight w:val="0"/>
      <w:marTop w:val="0"/>
      <w:marBottom w:val="0"/>
      <w:divBdr>
        <w:top w:val="none" w:sz="0" w:space="0" w:color="auto"/>
        <w:left w:val="none" w:sz="0" w:space="0" w:color="auto"/>
        <w:bottom w:val="none" w:sz="0" w:space="0" w:color="auto"/>
        <w:right w:val="none" w:sz="0" w:space="0" w:color="auto"/>
      </w:divBdr>
    </w:div>
    <w:div w:id="2135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diagramColors" Target="diagrams/colors21.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84" Type="http://schemas.openxmlformats.org/officeDocument/2006/relationships/diagramColors" Target="diagrams/colors15.xml"/><Relationship Id="rId89" Type="http://schemas.openxmlformats.org/officeDocument/2006/relationships/diagramColors" Target="diagrams/colors16.xml"/><Relationship Id="rId112" Type="http://schemas.openxmlformats.org/officeDocument/2006/relationships/hyperlink" Target="http://www.magjistratura.edu.al" TargetMode="External"/><Relationship Id="rId133" Type="http://schemas.microsoft.com/office/2007/relationships/diagramDrawing" Target="diagrams/drawing24.xml"/><Relationship Id="rId16" Type="http://schemas.openxmlformats.org/officeDocument/2006/relationships/diagramData" Target="diagrams/data2.xml"/><Relationship Id="rId107" Type="http://schemas.openxmlformats.org/officeDocument/2006/relationships/diagramLayout" Target="diagrams/layout20.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74" Type="http://schemas.openxmlformats.org/officeDocument/2006/relationships/diagramColors" Target="diagrams/colors13.xml"/><Relationship Id="rId79" Type="http://schemas.openxmlformats.org/officeDocument/2006/relationships/diagramColors" Target="diagrams/colors14.xml"/><Relationship Id="rId102" Type="http://schemas.openxmlformats.org/officeDocument/2006/relationships/diagramLayout" Target="diagrams/layout19.xml"/><Relationship Id="rId123" Type="http://schemas.microsoft.com/office/2007/relationships/diagramDrawing" Target="diagrams/drawing22.xml"/><Relationship Id="rId128" Type="http://schemas.microsoft.com/office/2007/relationships/diagramDrawing" Target="diagrams/drawing23.xml"/><Relationship Id="rId5" Type="http://schemas.openxmlformats.org/officeDocument/2006/relationships/webSettings" Target="webSettings.xml"/><Relationship Id="rId90" Type="http://schemas.microsoft.com/office/2007/relationships/diagramDrawing" Target="diagrams/drawing16.xml"/><Relationship Id="rId95" Type="http://schemas.microsoft.com/office/2007/relationships/diagramDrawing" Target="diagrams/drawing17.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diagramData" Target="diagrams/data10.xml"/><Relationship Id="rId64" Type="http://schemas.openxmlformats.org/officeDocument/2006/relationships/diagramColors" Target="diagrams/colors11.xml"/><Relationship Id="rId69" Type="http://schemas.openxmlformats.org/officeDocument/2006/relationships/diagramColors" Target="diagrams/colors12.xml"/><Relationship Id="rId77" Type="http://schemas.openxmlformats.org/officeDocument/2006/relationships/diagramLayout" Target="diagrams/layout14.xml"/><Relationship Id="rId100" Type="http://schemas.microsoft.com/office/2007/relationships/diagramDrawing" Target="diagrams/drawing18.xml"/><Relationship Id="rId105" Type="http://schemas.microsoft.com/office/2007/relationships/diagramDrawing" Target="diagrams/drawing19.xml"/><Relationship Id="rId113" Type="http://schemas.openxmlformats.org/officeDocument/2006/relationships/hyperlink" Target="http://www.jurisdocsmagjistratura.edu.al" TargetMode="External"/><Relationship Id="rId118" Type="http://schemas.microsoft.com/office/2007/relationships/diagramDrawing" Target="diagrams/drawing21.xml"/><Relationship Id="rId126" Type="http://schemas.openxmlformats.org/officeDocument/2006/relationships/diagramQuickStyle" Target="diagrams/quickStyle23.xml"/><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diagramData" Target="diagrams/data9.xml"/><Relationship Id="rId72" Type="http://schemas.openxmlformats.org/officeDocument/2006/relationships/diagramLayout" Target="diagrams/layout13.xml"/><Relationship Id="rId80" Type="http://schemas.microsoft.com/office/2007/relationships/diagramDrawing" Target="diagrams/drawing14.xml"/><Relationship Id="rId85" Type="http://schemas.microsoft.com/office/2007/relationships/diagramDrawing" Target="diagrams/drawing15.xml"/><Relationship Id="rId93" Type="http://schemas.openxmlformats.org/officeDocument/2006/relationships/diagramQuickStyle" Target="diagrams/quickStyle17.xml"/><Relationship Id="rId98" Type="http://schemas.openxmlformats.org/officeDocument/2006/relationships/diagramQuickStyle" Target="diagrams/quickStyle18.xml"/><Relationship Id="rId121" Type="http://schemas.openxmlformats.org/officeDocument/2006/relationships/diagramQuickStyle" Target="diagrams/quickStyle22.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Layout" Target="diagrams/layout12.xml"/><Relationship Id="rId103" Type="http://schemas.openxmlformats.org/officeDocument/2006/relationships/diagramQuickStyle" Target="diagrams/quickStyle19.xml"/><Relationship Id="rId108" Type="http://schemas.openxmlformats.org/officeDocument/2006/relationships/diagramQuickStyle" Target="diagrams/quickStyle20.xml"/><Relationship Id="rId116" Type="http://schemas.openxmlformats.org/officeDocument/2006/relationships/diagramQuickStyle" Target="diagrams/quickStyle21.xml"/><Relationship Id="rId124" Type="http://schemas.openxmlformats.org/officeDocument/2006/relationships/diagramData" Target="diagrams/data23.xml"/><Relationship Id="rId129" Type="http://schemas.openxmlformats.org/officeDocument/2006/relationships/diagramData" Target="diagrams/data24.xml"/><Relationship Id="rId137"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microsoft.com/office/2007/relationships/diagramDrawing" Target="diagrams/drawing12.xml"/><Relationship Id="rId75" Type="http://schemas.microsoft.com/office/2007/relationships/diagramDrawing" Target="diagrams/drawing13.xml"/><Relationship Id="rId83" Type="http://schemas.openxmlformats.org/officeDocument/2006/relationships/diagramQuickStyle" Target="diagrams/quickStyle15.xml"/><Relationship Id="rId88" Type="http://schemas.openxmlformats.org/officeDocument/2006/relationships/diagramQuickStyle" Target="diagrams/quickStyle16.xml"/><Relationship Id="rId91" Type="http://schemas.openxmlformats.org/officeDocument/2006/relationships/diagramData" Target="diagrams/data17.xml"/><Relationship Id="rId96" Type="http://schemas.openxmlformats.org/officeDocument/2006/relationships/diagramData" Target="diagrams/data18.xml"/><Relationship Id="rId111" Type="http://schemas.openxmlformats.org/officeDocument/2006/relationships/hyperlink" Target="http://www.jurisdocsmagjistratura.edu.al" TargetMode="External"/><Relationship Id="rId132" Type="http://schemas.openxmlformats.org/officeDocument/2006/relationships/diagramColors" Target="diagrams/colors24.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 Id="rId106" Type="http://schemas.openxmlformats.org/officeDocument/2006/relationships/diagramData" Target="diagrams/data20.xml"/><Relationship Id="rId114" Type="http://schemas.openxmlformats.org/officeDocument/2006/relationships/diagramData" Target="diagrams/data21.xml"/><Relationship Id="rId119" Type="http://schemas.openxmlformats.org/officeDocument/2006/relationships/diagramData" Target="diagrams/data22.xml"/><Relationship Id="rId127" Type="http://schemas.openxmlformats.org/officeDocument/2006/relationships/diagramColors" Target="diagrams/colors23.xml"/><Relationship Id="rId10" Type="http://schemas.openxmlformats.org/officeDocument/2006/relationships/image" Target="media/image3.jpeg"/><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diagramQuickStyle" Target="diagrams/quickStyle13.xml"/><Relationship Id="rId78" Type="http://schemas.openxmlformats.org/officeDocument/2006/relationships/diagramQuickStyle" Target="diagrams/quickStyle14.xml"/><Relationship Id="rId81" Type="http://schemas.openxmlformats.org/officeDocument/2006/relationships/diagramData" Target="diagrams/data15.xml"/><Relationship Id="rId86" Type="http://schemas.openxmlformats.org/officeDocument/2006/relationships/diagramData" Target="diagrams/data16.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diagramData" Target="diagrams/data19.xml"/><Relationship Id="rId122" Type="http://schemas.openxmlformats.org/officeDocument/2006/relationships/diagramColors" Target="diagrams/colors22.xml"/><Relationship Id="rId130" Type="http://schemas.openxmlformats.org/officeDocument/2006/relationships/diagramLayout" Target="diagrams/layout24.xml"/><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109" Type="http://schemas.openxmlformats.org/officeDocument/2006/relationships/diagramColors" Target="diagrams/colors20.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diagramData" Target="diagrams/data14.xml"/><Relationship Id="rId97" Type="http://schemas.openxmlformats.org/officeDocument/2006/relationships/diagramLayout" Target="diagrams/layout18.xml"/><Relationship Id="rId104" Type="http://schemas.openxmlformats.org/officeDocument/2006/relationships/diagramColors" Target="diagrams/colors19.xml"/><Relationship Id="rId120" Type="http://schemas.openxmlformats.org/officeDocument/2006/relationships/diagramLayout" Target="diagrams/layout22.xml"/><Relationship Id="rId125" Type="http://schemas.openxmlformats.org/officeDocument/2006/relationships/diagramLayout" Target="diagrams/layout23.xml"/><Relationship Id="rId7" Type="http://schemas.openxmlformats.org/officeDocument/2006/relationships/endnotes" Target="endnotes.xml"/><Relationship Id="rId71" Type="http://schemas.openxmlformats.org/officeDocument/2006/relationships/diagramData" Target="diagrams/data13.xml"/><Relationship Id="rId92" Type="http://schemas.openxmlformats.org/officeDocument/2006/relationships/diagramLayout" Target="diagrams/layout17.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diagramData" Target="diagrams/data12.xml"/><Relationship Id="rId87" Type="http://schemas.openxmlformats.org/officeDocument/2006/relationships/diagramLayout" Target="diagrams/layout16.xml"/><Relationship Id="rId110" Type="http://schemas.microsoft.com/office/2007/relationships/diagramDrawing" Target="diagrams/drawing20.xml"/><Relationship Id="rId115" Type="http://schemas.openxmlformats.org/officeDocument/2006/relationships/diagramLayout" Target="diagrams/layout21.xml"/><Relationship Id="rId131" Type="http://schemas.openxmlformats.org/officeDocument/2006/relationships/diagramQuickStyle" Target="diagrams/quickStyle24.xml"/><Relationship Id="rId136" Type="http://schemas.openxmlformats.org/officeDocument/2006/relationships/fontTable" Target="fontTable.xml"/><Relationship Id="rId61" Type="http://schemas.openxmlformats.org/officeDocument/2006/relationships/diagramData" Target="diagrams/data11.xml"/><Relationship Id="rId82" Type="http://schemas.openxmlformats.org/officeDocument/2006/relationships/diagramLayout" Target="diagrams/layout15.xml"/><Relationship Id="rId19"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73AE68-3BCB-4A6E-A6E7-ADA103EFF31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18EFE741-02A1-4C62-BF30-386CE9CF971B}">
      <dgm:prSet custT="1"/>
      <dgm:spPr/>
      <dgm:t>
        <a:bodyPr/>
        <a:lstStyle/>
        <a:p>
          <a:r>
            <a:rPr lang="en-GB" sz="800" b="1">
              <a:solidFill>
                <a:sysClr val="windowText" lastClr="000000"/>
              </a:solidFill>
              <a:latin typeface="+mn-lt"/>
              <a:cs typeface="Times New Roman" pitchFamily="18" charset="0"/>
            </a:rPr>
            <a:t>Drejtori (1)</a:t>
          </a:r>
        </a:p>
      </dgm:t>
    </dgm:pt>
    <dgm:pt modelId="{6E19AAA5-AF31-41E7-8981-76D215C767B4}" type="parTrans" cxnId="{7F172EEF-194A-4979-B957-0145D1B5BDA5}">
      <dgm:prSet/>
      <dgm:spPr/>
      <dgm:t>
        <a:bodyPr/>
        <a:lstStyle/>
        <a:p>
          <a:endParaRPr lang="en-GB" sz="800"/>
        </a:p>
      </dgm:t>
    </dgm:pt>
    <dgm:pt modelId="{EA5D4F9E-0295-4DB1-88BE-4C1FBE224D3A}" type="sibTrans" cxnId="{7F172EEF-194A-4979-B957-0145D1B5BDA5}">
      <dgm:prSet/>
      <dgm:spPr/>
      <dgm:t>
        <a:bodyPr/>
        <a:lstStyle/>
        <a:p>
          <a:endParaRPr lang="en-GB" sz="800"/>
        </a:p>
      </dgm:t>
    </dgm:pt>
    <dgm:pt modelId="{19210278-7ADB-46E0-BAB0-25490B27F67B}">
      <dgm:prSet custT="1"/>
      <dgm:spPr/>
      <dgm:t>
        <a:bodyPr/>
        <a:lstStyle/>
        <a:p>
          <a:r>
            <a:rPr lang="en-GB" sz="800" b="1">
              <a:solidFill>
                <a:sysClr val="windowText" lastClr="000000"/>
              </a:solidFill>
              <a:latin typeface="+mn-lt"/>
              <a:cs typeface="Times New Roman" pitchFamily="18" charset="0"/>
            </a:rPr>
            <a:t>Komisioni Disiplinor</a:t>
          </a:r>
        </a:p>
      </dgm:t>
    </dgm:pt>
    <dgm:pt modelId="{B528B934-352E-4594-A45C-C9B9BBA72937}" type="parTrans" cxnId="{B72E8D3C-5255-4026-89D2-592324050670}">
      <dgm:prSet/>
      <dgm:spPr/>
      <dgm:t>
        <a:bodyPr/>
        <a:lstStyle/>
        <a:p>
          <a:endParaRPr lang="en-GB" sz="800"/>
        </a:p>
      </dgm:t>
    </dgm:pt>
    <dgm:pt modelId="{0713451C-A143-4A0E-B12F-1E7CDD805C13}" type="sibTrans" cxnId="{B72E8D3C-5255-4026-89D2-592324050670}">
      <dgm:prSet/>
      <dgm:spPr/>
      <dgm:t>
        <a:bodyPr/>
        <a:lstStyle/>
        <a:p>
          <a:endParaRPr lang="en-GB" sz="800"/>
        </a:p>
      </dgm:t>
    </dgm:pt>
    <dgm:pt modelId="{C04E520A-7450-4BEF-8164-D8E4A03EB49B}">
      <dgm:prSet custT="1"/>
      <dgm:spPr/>
      <dgm:t>
        <a:bodyPr/>
        <a:lstStyle/>
        <a:p>
          <a:r>
            <a:rPr lang="en-GB" sz="800" b="1">
              <a:solidFill>
                <a:sysClr val="windowText" lastClr="000000"/>
              </a:solidFill>
              <a:latin typeface="+mn-lt"/>
              <a:cs typeface="Times New Roman" pitchFamily="18" charset="0"/>
            </a:rPr>
            <a:t>Këshilli Pedagogjik</a:t>
          </a:r>
        </a:p>
      </dgm:t>
    </dgm:pt>
    <dgm:pt modelId="{829C2142-AC42-4D1C-8626-6ACBDE31902D}" type="parTrans" cxnId="{E1319EEF-7F0F-4831-9ECD-D4B191A6DECF}">
      <dgm:prSet/>
      <dgm:spPr/>
      <dgm:t>
        <a:bodyPr/>
        <a:lstStyle/>
        <a:p>
          <a:endParaRPr lang="en-GB" sz="800"/>
        </a:p>
      </dgm:t>
    </dgm:pt>
    <dgm:pt modelId="{60EB4C0F-964D-461D-9AB0-206B1D5208F5}" type="sibTrans" cxnId="{E1319EEF-7F0F-4831-9ECD-D4B191A6DECF}">
      <dgm:prSet/>
      <dgm:spPr/>
      <dgm:t>
        <a:bodyPr/>
        <a:lstStyle/>
        <a:p>
          <a:endParaRPr lang="en-GB" sz="800"/>
        </a:p>
      </dgm:t>
    </dgm:pt>
    <dgm:pt modelId="{A993ADD0-C980-4CCE-821D-FE9822046615}">
      <dgm:prSet phldrT="[Text]" custT="1"/>
      <dgm:spPr/>
      <dgm:t>
        <a:bodyPr/>
        <a:lstStyle/>
        <a:p>
          <a:r>
            <a:rPr lang="en-GB" sz="800" b="1">
              <a:solidFill>
                <a:sysClr val="windowText" lastClr="000000"/>
              </a:solidFill>
              <a:latin typeface="+mn-lt"/>
              <a:cs typeface="Times New Roman" pitchFamily="18" charset="0"/>
            </a:rPr>
            <a:t>Formimi Vazhdues, pedagogë të brëndshëm (2)</a:t>
          </a:r>
        </a:p>
      </dgm:t>
    </dgm:pt>
    <dgm:pt modelId="{9AC1E07D-F10C-4894-9EE4-5317AB1B3ADA}" type="parTrans" cxnId="{C7633CC1-4323-4056-8123-9A8F0CB9A655}">
      <dgm:prSet/>
      <dgm:spPr/>
      <dgm:t>
        <a:bodyPr/>
        <a:lstStyle/>
        <a:p>
          <a:endParaRPr lang="en-GB" sz="800"/>
        </a:p>
      </dgm:t>
    </dgm:pt>
    <dgm:pt modelId="{79CFA893-B0A0-4A3B-8EB6-6DD7D61984B6}" type="sibTrans" cxnId="{C7633CC1-4323-4056-8123-9A8F0CB9A655}">
      <dgm:prSet/>
      <dgm:spPr/>
      <dgm:t>
        <a:bodyPr/>
        <a:lstStyle/>
        <a:p>
          <a:endParaRPr lang="en-GB" sz="800"/>
        </a:p>
      </dgm:t>
    </dgm:pt>
    <dgm:pt modelId="{30082C71-A1C8-4AEA-9E59-61AC5A8CB9E3}">
      <dgm:prSet phldrT="[Text]" custT="1"/>
      <dgm:spPr/>
      <dgm:t>
        <a:bodyPr/>
        <a:lstStyle/>
        <a:p>
          <a:r>
            <a:rPr lang="en-GB" sz="800" b="1">
              <a:solidFill>
                <a:sysClr val="windowText" lastClr="000000"/>
              </a:solidFill>
              <a:latin typeface="+mn-lt"/>
              <a:cs typeface="Times New Roman" pitchFamily="18" charset="0"/>
            </a:rPr>
            <a:t>Formimi Fillestar/Publikimet, pedagogë të brëndshëm (5)</a:t>
          </a:r>
        </a:p>
      </dgm:t>
    </dgm:pt>
    <dgm:pt modelId="{DE889EAC-BDA9-4BE8-87C5-1F987F37E8C9}" type="parTrans" cxnId="{4E0C9C5A-180D-4D23-9266-6F9DADADFF54}">
      <dgm:prSet/>
      <dgm:spPr/>
      <dgm:t>
        <a:bodyPr/>
        <a:lstStyle/>
        <a:p>
          <a:endParaRPr lang="en-GB" sz="800"/>
        </a:p>
      </dgm:t>
    </dgm:pt>
    <dgm:pt modelId="{54CCD72F-5BFC-4EEA-9CDC-C959E574CCB0}" type="sibTrans" cxnId="{4E0C9C5A-180D-4D23-9266-6F9DADADFF54}">
      <dgm:prSet/>
      <dgm:spPr/>
      <dgm:t>
        <a:bodyPr/>
        <a:lstStyle/>
        <a:p>
          <a:endParaRPr lang="en-GB" sz="800"/>
        </a:p>
      </dgm:t>
    </dgm:pt>
    <dgm:pt modelId="{F68D6FA5-C095-4E5F-81B9-71EACADEB5BD}">
      <dgm:prSet custT="1"/>
      <dgm:spPr/>
      <dgm:t>
        <a:bodyPr/>
        <a:lstStyle/>
        <a:p>
          <a:pPr algn="ctr"/>
          <a:r>
            <a:rPr lang="en-GB" sz="800" b="1">
              <a:solidFill>
                <a:sysClr val="windowText" lastClr="000000"/>
              </a:solidFill>
              <a:latin typeface="+mn-lt"/>
              <a:cs typeface="Times New Roman" pitchFamily="18" charset="0"/>
            </a:rPr>
            <a:t>Sektori i Formimit Profesional, përgjegjës sektori (1)</a:t>
          </a:r>
        </a:p>
      </dgm:t>
    </dgm:pt>
    <dgm:pt modelId="{FD7BEEB4-4237-436B-BABE-CB19D1FE9C07}" type="parTrans" cxnId="{8C132395-27AF-481E-8AE2-A866AE11427C}">
      <dgm:prSet/>
      <dgm:spPr/>
      <dgm:t>
        <a:bodyPr/>
        <a:lstStyle/>
        <a:p>
          <a:endParaRPr lang="en-GB" sz="800"/>
        </a:p>
      </dgm:t>
    </dgm:pt>
    <dgm:pt modelId="{92E0E1FC-1D08-4548-8867-13EED78D8E8B}" type="sibTrans" cxnId="{8C132395-27AF-481E-8AE2-A866AE11427C}">
      <dgm:prSet/>
      <dgm:spPr/>
      <dgm:t>
        <a:bodyPr/>
        <a:lstStyle/>
        <a:p>
          <a:endParaRPr lang="en-GB" sz="800"/>
        </a:p>
      </dgm:t>
    </dgm:pt>
    <dgm:pt modelId="{BD2288B7-D5E7-4DBA-8006-ECACB3F946E5}">
      <dgm:prSet custT="1"/>
      <dgm:spPr/>
      <dgm:t>
        <a:bodyPr/>
        <a:lstStyle/>
        <a:p>
          <a:r>
            <a:rPr lang="en-GB" sz="800" b="1">
              <a:solidFill>
                <a:sysClr val="windowText" lastClr="000000"/>
              </a:solidFill>
              <a:latin typeface="+mn-lt"/>
              <a:cs typeface="Times New Roman" pitchFamily="18" charset="0"/>
            </a:rPr>
            <a:t>Sektori i Studimeve dhe Publikimeve, përgjegjës sektori (1)</a:t>
          </a:r>
        </a:p>
      </dgm:t>
    </dgm:pt>
    <dgm:pt modelId="{F540932C-C090-4A4B-85F6-27C02B1AFA46}" type="parTrans" cxnId="{3CCCF495-6556-4AE4-8AFF-052650FA2933}">
      <dgm:prSet/>
      <dgm:spPr>
        <a:ln>
          <a:solidFill>
            <a:schemeClr val="bg1"/>
          </a:solidFill>
        </a:ln>
      </dgm:spPr>
      <dgm:t>
        <a:bodyPr/>
        <a:lstStyle/>
        <a:p>
          <a:endParaRPr lang="en-GB" sz="800"/>
        </a:p>
      </dgm:t>
    </dgm:pt>
    <dgm:pt modelId="{7BE0C847-083E-4831-BD12-0E395F19E5BC}" type="sibTrans" cxnId="{3CCCF495-6556-4AE4-8AFF-052650FA2933}">
      <dgm:prSet/>
      <dgm:spPr/>
      <dgm:t>
        <a:bodyPr/>
        <a:lstStyle/>
        <a:p>
          <a:endParaRPr lang="en-GB" sz="800"/>
        </a:p>
      </dgm:t>
    </dgm:pt>
    <dgm:pt modelId="{BCC6D958-FED0-4BF9-8FBB-204E14D74565}">
      <dgm:prSet custT="1"/>
      <dgm:spPr/>
      <dgm:t>
        <a:bodyPr/>
        <a:lstStyle/>
        <a:p>
          <a:r>
            <a:rPr lang="en-GB" sz="800" b="1">
              <a:solidFill>
                <a:sysClr val="windowText" lastClr="000000"/>
              </a:solidFill>
              <a:latin typeface="+mn-lt"/>
              <a:cs typeface="Times New Roman" pitchFamily="18" charset="0"/>
            </a:rPr>
            <a:t>Kancelar (1)</a:t>
          </a:r>
        </a:p>
      </dgm:t>
    </dgm:pt>
    <dgm:pt modelId="{BD8F748C-0ADA-4056-8E97-9A3902F6047B}" type="parTrans" cxnId="{610D0774-8556-4A12-9CCF-F2625E44B557}">
      <dgm:prSet/>
      <dgm:spPr/>
      <dgm:t>
        <a:bodyPr/>
        <a:lstStyle/>
        <a:p>
          <a:endParaRPr lang="en-GB" sz="800"/>
        </a:p>
      </dgm:t>
    </dgm:pt>
    <dgm:pt modelId="{80EC8E61-5196-4B26-AA09-F7750C2A1131}" type="sibTrans" cxnId="{610D0774-8556-4A12-9CCF-F2625E44B557}">
      <dgm:prSet/>
      <dgm:spPr/>
      <dgm:t>
        <a:bodyPr/>
        <a:lstStyle/>
        <a:p>
          <a:endParaRPr lang="en-GB" sz="800"/>
        </a:p>
      </dgm:t>
    </dgm:pt>
    <dgm:pt modelId="{DF5A280C-3731-40C3-81C8-01995BC7941F}">
      <dgm:prSet custT="1"/>
      <dgm:spPr/>
      <dgm:t>
        <a:bodyPr/>
        <a:lstStyle/>
        <a:p>
          <a:r>
            <a:rPr lang="en-GB" sz="800" b="1">
              <a:solidFill>
                <a:sysClr val="windowText" lastClr="000000"/>
              </a:solidFill>
              <a:latin typeface="+mn-lt"/>
              <a:cs typeface="Times New Roman" pitchFamily="18" charset="0"/>
            </a:rPr>
            <a:t>Sektori i Financës, përgjegjës sektori (1)</a:t>
          </a:r>
        </a:p>
      </dgm:t>
    </dgm:pt>
    <dgm:pt modelId="{B9D914DF-A3DE-4448-B807-3AD8529843CD}" type="parTrans" cxnId="{767C9E49-49B7-466A-9B60-ECD13501FCA4}">
      <dgm:prSet/>
      <dgm:spPr/>
      <dgm:t>
        <a:bodyPr/>
        <a:lstStyle/>
        <a:p>
          <a:endParaRPr lang="en-GB" sz="800"/>
        </a:p>
      </dgm:t>
    </dgm:pt>
    <dgm:pt modelId="{7A2C715C-2C57-47AC-825F-B39D837559D8}" type="sibTrans" cxnId="{767C9E49-49B7-466A-9B60-ECD13501FCA4}">
      <dgm:prSet/>
      <dgm:spPr/>
      <dgm:t>
        <a:bodyPr/>
        <a:lstStyle/>
        <a:p>
          <a:endParaRPr lang="en-GB" sz="800"/>
        </a:p>
      </dgm:t>
    </dgm:pt>
    <dgm:pt modelId="{429D6301-EA3C-47B3-8CA4-663D4D162BBE}">
      <dgm:prSet custT="1"/>
      <dgm:spPr/>
      <dgm:t>
        <a:bodyPr/>
        <a:lstStyle/>
        <a:p>
          <a:r>
            <a:rPr lang="en-GB" sz="800" b="1">
              <a:solidFill>
                <a:sysClr val="windowText" lastClr="000000"/>
              </a:solidFill>
              <a:latin typeface="+mn-lt"/>
              <a:cs typeface="Times New Roman" pitchFamily="18" charset="0"/>
            </a:rPr>
            <a:t>Specialist finance (1)</a:t>
          </a:r>
        </a:p>
      </dgm:t>
    </dgm:pt>
    <dgm:pt modelId="{63E28CA1-98C5-4289-9068-5AA3F51B5BF1}" type="parTrans" cxnId="{0AC9251E-778C-4DF1-8B2E-B7FCE6BB3BEC}">
      <dgm:prSet/>
      <dgm:spPr/>
      <dgm:t>
        <a:bodyPr/>
        <a:lstStyle/>
        <a:p>
          <a:endParaRPr lang="en-GB" sz="800"/>
        </a:p>
      </dgm:t>
    </dgm:pt>
    <dgm:pt modelId="{9FEF0C9D-E5C1-41D1-AE92-CDA3B3FFEE99}" type="sibTrans" cxnId="{0AC9251E-778C-4DF1-8B2E-B7FCE6BB3BEC}">
      <dgm:prSet/>
      <dgm:spPr/>
      <dgm:t>
        <a:bodyPr/>
        <a:lstStyle/>
        <a:p>
          <a:endParaRPr lang="en-GB" sz="800"/>
        </a:p>
      </dgm:t>
    </dgm:pt>
    <dgm:pt modelId="{7BD5CCC9-0FDF-446E-ADE2-DAC27D9C4091}">
      <dgm:prSet custT="1"/>
      <dgm:spPr/>
      <dgm:t>
        <a:bodyPr/>
        <a:lstStyle/>
        <a:p>
          <a:r>
            <a:rPr lang="en-GB" sz="800" b="1">
              <a:solidFill>
                <a:sysClr val="windowText" lastClr="000000"/>
              </a:solidFill>
              <a:latin typeface="+mn-lt"/>
              <a:cs typeface="Times New Roman" pitchFamily="18" charset="0"/>
            </a:rPr>
            <a:t>Sektori i Shërbimeve dhe Teknologjisës së Informacionit, përgjegjës sektori (1)</a:t>
          </a:r>
        </a:p>
      </dgm:t>
    </dgm:pt>
    <dgm:pt modelId="{D28F4457-A048-4F67-AE57-B7155FCA439E}" type="parTrans" cxnId="{73011C0B-DEB3-44E8-802E-55A43B15DD2C}">
      <dgm:prSet/>
      <dgm:spPr/>
      <dgm:t>
        <a:bodyPr/>
        <a:lstStyle/>
        <a:p>
          <a:endParaRPr lang="en-GB" sz="800"/>
        </a:p>
      </dgm:t>
    </dgm:pt>
    <dgm:pt modelId="{65F2DE22-4184-4E49-A543-D9DFE4014430}" type="sibTrans" cxnId="{73011C0B-DEB3-44E8-802E-55A43B15DD2C}">
      <dgm:prSet/>
      <dgm:spPr/>
      <dgm:t>
        <a:bodyPr/>
        <a:lstStyle/>
        <a:p>
          <a:endParaRPr lang="en-GB" sz="800"/>
        </a:p>
      </dgm:t>
    </dgm:pt>
    <dgm:pt modelId="{43317603-29F4-41F8-B9A6-00594D320E44}">
      <dgm:prSet custT="1"/>
      <dgm:spPr/>
      <dgm:t>
        <a:bodyPr/>
        <a:lstStyle/>
        <a:p>
          <a:r>
            <a:rPr lang="en-GB" sz="800" b="1">
              <a:solidFill>
                <a:sysClr val="windowText" lastClr="000000"/>
              </a:solidFill>
              <a:latin typeface="+mn-lt"/>
              <a:cs typeface="Times New Roman" pitchFamily="18" charset="0"/>
            </a:rPr>
            <a:t>Specialist IT (2)</a:t>
          </a:r>
        </a:p>
      </dgm:t>
    </dgm:pt>
    <dgm:pt modelId="{60CB98F2-C45B-4051-A580-8F860D57FA0F}" type="parTrans" cxnId="{5569181B-B07E-4254-A27D-AF06366706A5}">
      <dgm:prSet/>
      <dgm:spPr/>
      <dgm:t>
        <a:bodyPr/>
        <a:lstStyle/>
        <a:p>
          <a:endParaRPr lang="en-GB" sz="800"/>
        </a:p>
      </dgm:t>
    </dgm:pt>
    <dgm:pt modelId="{F23B1E74-A9A9-4F88-918C-1D7212A635DE}" type="sibTrans" cxnId="{5569181B-B07E-4254-A27D-AF06366706A5}">
      <dgm:prSet/>
      <dgm:spPr/>
      <dgm:t>
        <a:bodyPr/>
        <a:lstStyle/>
        <a:p>
          <a:endParaRPr lang="en-GB" sz="800"/>
        </a:p>
      </dgm:t>
    </dgm:pt>
    <dgm:pt modelId="{40E8645F-57A7-4F3C-9C1E-9EB6376D6BC6}">
      <dgm:prSet custT="1"/>
      <dgm:spPr/>
      <dgm:t>
        <a:bodyPr/>
        <a:lstStyle/>
        <a:p>
          <a:r>
            <a:rPr lang="en-GB" sz="800" b="1">
              <a:solidFill>
                <a:sysClr val="windowText" lastClr="000000"/>
              </a:solidFill>
              <a:latin typeface="+mn-lt"/>
              <a:cs typeface="Times New Roman" pitchFamily="18" charset="0"/>
            </a:rPr>
            <a:t>Specialist Arkiv-Protokolli/</a:t>
          </a:r>
        </a:p>
        <a:p>
          <a:r>
            <a:rPr lang="en-GB" sz="800" b="1">
              <a:solidFill>
                <a:sysClr val="windowText" lastClr="000000"/>
              </a:solidFill>
              <a:latin typeface="+mn-lt"/>
              <a:cs typeface="Times New Roman" pitchFamily="18" charset="0"/>
            </a:rPr>
            <a:t>Sek.drejtori (1)</a:t>
          </a:r>
        </a:p>
      </dgm:t>
    </dgm:pt>
    <dgm:pt modelId="{41A76440-151F-47B0-BEA8-2A8C5A22D36F}" type="parTrans" cxnId="{18C45FCC-A5CE-4A71-9FED-74BADCB1273C}">
      <dgm:prSet/>
      <dgm:spPr/>
      <dgm:t>
        <a:bodyPr/>
        <a:lstStyle/>
        <a:p>
          <a:endParaRPr lang="en-GB" sz="800"/>
        </a:p>
      </dgm:t>
    </dgm:pt>
    <dgm:pt modelId="{7BF069BC-FDA0-44E8-A9C3-ACC5BE82C6AE}" type="sibTrans" cxnId="{18C45FCC-A5CE-4A71-9FED-74BADCB1273C}">
      <dgm:prSet/>
      <dgm:spPr/>
      <dgm:t>
        <a:bodyPr/>
        <a:lstStyle/>
        <a:p>
          <a:endParaRPr lang="en-GB" sz="800"/>
        </a:p>
      </dgm:t>
    </dgm:pt>
    <dgm:pt modelId="{E7106237-3E66-4FAC-A5AD-4A2C05EC35DD}">
      <dgm:prSet custT="1"/>
      <dgm:spPr/>
      <dgm:t>
        <a:bodyPr/>
        <a:lstStyle/>
        <a:p>
          <a:r>
            <a:rPr lang="en-GB" sz="800" b="1">
              <a:solidFill>
                <a:sysClr val="windowText" lastClr="000000"/>
              </a:solidFill>
              <a:latin typeface="+mn-lt"/>
              <a:cs typeface="Times New Roman" pitchFamily="18" charset="0"/>
            </a:rPr>
            <a:t>Shofer/</a:t>
          </a:r>
        </a:p>
        <a:p>
          <a:r>
            <a:rPr lang="en-GB" sz="800" b="1">
              <a:solidFill>
                <a:sysClr val="windowText" lastClr="000000"/>
              </a:solidFill>
              <a:latin typeface="+mn-lt"/>
              <a:cs typeface="Times New Roman" pitchFamily="18" charset="0"/>
            </a:rPr>
            <a:t>korrier (1)</a:t>
          </a:r>
        </a:p>
      </dgm:t>
    </dgm:pt>
    <dgm:pt modelId="{5231492E-08B6-4672-8D58-C87356C0072A}" type="parTrans" cxnId="{C5D5FAEF-A44E-4EEE-BEF5-A2781907D5F7}">
      <dgm:prSet/>
      <dgm:spPr/>
      <dgm:t>
        <a:bodyPr/>
        <a:lstStyle/>
        <a:p>
          <a:endParaRPr lang="en-GB" sz="800"/>
        </a:p>
      </dgm:t>
    </dgm:pt>
    <dgm:pt modelId="{ACB44F49-9434-452D-BD2B-554F95DEB63B}" type="sibTrans" cxnId="{C5D5FAEF-A44E-4EEE-BEF5-A2781907D5F7}">
      <dgm:prSet/>
      <dgm:spPr/>
      <dgm:t>
        <a:bodyPr/>
        <a:lstStyle/>
        <a:p>
          <a:endParaRPr lang="en-GB" sz="800"/>
        </a:p>
      </dgm:t>
    </dgm:pt>
    <dgm:pt modelId="{DFA4E552-C77F-47DC-BF2D-2F002D7CEEDF}">
      <dgm:prSet custT="1"/>
      <dgm:spPr/>
      <dgm:t>
        <a:bodyPr/>
        <a:lstStyle/>
        <a:p>
          <a:r>
            <a:rPr lang="en-GB" sz="800" b="1">
              <a:solidFill>
                <a:sysClr val="windowText" lastClr="000000"/>
              </a:solidFill>
              <a:latin typeface="+mn-lt"/>
              <a:cs typeface="Times New Roman" pitchFamily="18" charset="0"/>
            </a:rPr>
            <a:t>Magazinier (1)</a:t>
          </a:r>
        </a:p>
      </dgm:t>
    </dgm:pt>
    <dgm:pt modelId="{A804979B-25E2-46E5-B47D-0B1229020433}" type="parTrans" cxnId="{CE52A105-19A1-4AFA-BBD0-E2AF7935D47B}">
      <dgm:prSet/>
      <dgm:spPr/>
      <dgm:t>
        <a:bodyPr/>
        <a:lstStyle/>
        <a:p>
          <a:endParaRPr lang="en-GB" sz="800"/>
        </a:p>
      </dgm:t>
    </dgm:pt>
    <dgm:pt modelId="{CF28293C-E83B-4062-B729-FB26BB51AEE2}" type="sibTrans" cxnId="{CE52A105-19A1-4AFA-BBD0-E2AF7935D47B}">
      <dgm:prSet/>
      <dgm:spPr/>
      <dgm:t>
        <a:bodyPr/>
        <a:lstStyle/>
        <a:p>
          <a:endParaRPr lang="en-GB" sz="800"/>
        </a:p>
      </dgm:t>
    </dgm:pt>
    <dgm:pt modelId="{6DDB9A6F-1447-4008-B395-B25DD4BA16D6}">
      <dgm:prSet custT="1"/>
      <dgm:spPr/>
      <dgm:t>
        <a:bodyPr/>
        <a:lstStyle/>
        <a:p>
          <a:r>
            <a:rPr lang="en-GB" sz="800" b="1">
              <a:solidFill>
                <a:sysClr val="windowText" lastClr="000000"/>
              </a:solidFill>
              <a:latin typeface="+mn-lt"/>
              <a:cs typeface="Times New Roman" pitchFamily="18" charset="0"/>
            </a:rPr>
            <a:t>Sekretar Shkencor për Formimin Fillestar (2)</a:t>
          </a:r>
        </a:p>
      </dgm:t>
    </dgm:pt>
    <dgm:pt modelId="{1FDC1078-8378-48B3-8919-2C11FD894148}" type="parTrans" cxnId="{56E20869-B957-4986-8B9B-98BECE787E7E}">
      <dgm:prSet/>
      <dgm:spPr/>
      <dgm:t>
        <a:bodyPr/>
        <a:lstStyle/>
        <a:p>
          <a:endParaRPr lang="en-GB" sz="800"/>
        </a:p>
      </dgm:t>
    </dgm:pt>
    <dgm:pt modelId="{EDB6E8DC-9656-43BB-BA42-E903FBF02E1F}" type="sibTrans" cxnId="{56E20869-B957-4986-8B9B-98BECE787E7E}">
      <dgm:prSet/>
      <dgm:spPr/>
      <dgm:t>
        <a:bodyPr/>
        <a:lstStyle/>
        <a:p>
          <a:endParaRPr lang="en-GB" sz="800"/>
        </a:p>
      </dgm:t>
    </dgm:pt>
    <dgm:pt modelId="{859E18F4-855B-4A62-B472-D93DE10961A3}">
      <dgm:prSet custT="1"/>
      <dgm:spPr/>
      <dgm:t>
        <a:bodyPr/>
        <a:lstStyle/>
        <a:p>
          <a:r>
            <a:rPr lang="en-GB" sz="800" b="1">
              <a:solidFill>
                <a:sysClr val="windowText" lastClr="000000"/>
              </a:solidFill>
              <a:latin typeface="+mn-lt"/>
              <a:cs typeface="Times New Roman" pitchFamily="18" charset="0"/>
            </a:rPr>
            <a:t>Sekretar Shkencor për Formimin Vazhdues (2)</a:t>
          </a:r>
        </a:p>
      </dgm:t>
    </dgm:pt>
    <dgm:pt modelId="{82F06610-58B3-4F7F-90F0-8950F25A99FB}" type="parTrans" cxnId="{54DA0415-3FE9-472B-A252-BB81F4CE76E9}">
      <dgm:prSet/>
      <dgm:spPr/>
      <dgm:t>
        <a:bodyPr/>
        <a:lstStyle/>
        <a:p>
          <a:endParaRPr lang="en-GB" sz="800"/>
        </a:p>
      </dgm:t>
    </dgm:pt>
    <dgm:pt modelId="{22545028-5AF1-4D45-B953-A854152DFE7D}" type="sibTrans" cxnId="{54DA0415-3FE9-472B-A252-BB81F4CE76E9}">
      <dgm:prSet/>
      <dgm:spPr/>
      <dgm:t>
        <a:bodyPr/>
        <a:lstStyle/>
        <a:p>
          <a:endParaRPr lang="en-GB" sz="800"/>
        </a:p>
      </dgm:t>
    </dgm:pt>
    <dgm:pt modelId="{DA2EF40E-98D9-4906-A2EA-7B1ADD79B80C}">
      <dgm:prSet custT="1"/>
      <dgm:spPr/>
      <dgm:t>
        <a:bodyPr/>
        <a:lstStyle/>
        <a:p>
          <a:r>
            <a:rPr lang="it-IT" sz="800" b="1">
              <a:solidFill>
                <a:sysClr val="windowText" lastClr="000000"/>
              </a:solidFill>
              <a:latin typeface="+mn-lt"/>
              <a:cs typeface="Times New Roman" pitchFamily="18" charset="0"/>
            </a:rPr>
            <a:t>Sekretar Shkencor/ përkthyes (1)</a:t>
          </a:r>
        </a:p>
      </dgm:t>
    </dgm:pt>
    <dgm:pt modelId="{C8DBAE5F-6D4B-49F0-8F18-D70B170AFC1E}" type="parTrans" cxnId="{E6B8B561-E3EF-45FA-AF8A-050BCFA7A0B0}">
      <dgm:prSet/>
      <dgm:spPr/>
      <dgm:t>
        <a:bodyPr/>
        <a:lstStyle/>
        <a:p>
          <a:endParaRPr lang="it-IT" sz="800"/>
        </a:p>
      </dgm:t>
    </dgm:pt>
    <dgm:pt modelId="{439BC54B-1488-48B4-976A-373AEDBBBB08}" type="sibTrans" cxnId="{E6B8B561-E3EF-45FA-AF8A-050BCFA7A0B0}">
      <dgm:prSet/>
      <dgm:spPr/>
      <dgm:t>
        <a:bodyPr/>
        <a:lstStyle/>
        <a:p>
          <a:endParaRPr lang="it-IT" sz="800"/>
        </a:p>
      </dgm:t>
    </dgm:pt>
    <dgm:pt modelId="{1DBD7734-43CD-4FA8-BA4B-AFB3FC6BE5E0}">
      <dgm:prSet custT="1"/>
      <dgm:spPr/>
      <dgm:t>
        <a:bodyPr/>
        <a:lstStyle/>
        <a:p>
          <a:r>
            <a:rPr lang="it-IT" sz="800" b="1">
              <a:solidFill>
                <a:sysClr val="windowText" lastClr="000000"/>
              </a:solidFill>
              <a:latin typeface="+mn-lt"/>
              <a:cs typeface="Times New Roman" pitchFamily="18" charset="0"/>
            </a:rPr>
            <a:t>Sekretar Shkencor/</a:t>
          </a:r>
        </a:p>
        <a:p>
          <a:r>
            <a:rPr lang="it-IT" sz="800" b="1">
              <a:solidFill>
                <a:sysClr val="windowText" lastClr="000000"/>
              </a:solidFill>
              <a:latin typeface="+mn-lt"/>
              <a:cs typeface="Times New Roman" pitchFamily="18" charset="0"/>
            </a:rPr>
            <a:t>redaktor letrar (1)</a:t>
          </a:r>
        </a:p>
      </dgm:t>
    </dgm:pt>
    <dgm:pt modelId="{808A2D5B-82B6-44BE-B4FB-96DDFE0ACE5F}" type="parTrans" cxnId="{7E26FFDC-876E-4616-A1AC-96EFD3A6CE62}">
      <dgm:prSet/>
      <dgm:spPr/>
      <dgm:t>
        <a:bodyPr/>
        <a:lstStyle/>
        <a:p>
          <a:endParaRPr lang="it-IT" sz="800"/>
        </a:p>
      </dgm:t>
    </dgm:pt>
    <dgm:pt modelId="{B49CDF0E-5AA0-453E-82D0-453121967A5A}" type="sibTrans" cxnId="{7E26FFDC-876E-4616-A1AC-96EFD3A6CE62}">
      <dgm:prSet/>
      <dgm:spPr/>
      <dgm:t>
        <a:bodyPr/>
        <a:lstStyle/>
        <a:p>
          <a:endParaRPr lang="it-IT" sz="800"/>
        </a:p>
      </dgm:t>
    </dgm:pt>
    <dgm:pt modelId="{8A03586C-12F0-413B-A47C-B5B4DDCCF2BD}">
      <dgm:prSet custT="1"/>
      <dgm:spPr/>
      <dgm:t>
        <a:bodyPr/>
        <a:lstStyle/>
        <a:p>
          <a:r>
            <a:rPr lang="it-IT" sz="800" b="1">
              <a:solidFill>
                <a:sysClr val="windowText" lastClr="000000"/>
              </a:solidFill>
              <a:latin typeface="+mn-lt"/>
              <a:cs typeface="Times New Roman" pitchFamily="18" charset="0"/>
            </a:rPr>
            <a:t>Bibliograf (1)</a:t>
          </a:r>
        </a:p>
      </dgm:t>
    </dgm:pt>
    <dgm:pt modelId="{9217DF65-51EB-4EE6-820C-4B4AC1E07C0B}" type="parTrans" cxnId="{B01E2226-1E38-4B03-8302-45B94D644156}">
      <dgm:prSet/>
      <dgm:spPr/>
      <dgm:t>
        <a:bodyPr/>
        <a:lstStyle/>
        <a:p>
          <a:endParaRPr lang="it-IT" sz="800"/>
        </a:p>
      </dgm:t>
    </dgm:pt>
    <dgm:pt modelId="{6E6A07D3-DF6D-4BDB-ABE1-A93F178162BC}" type="sibTrans" cxnId="{B01E2226-1E38-4B03-8302-45B94D644156}">
      <dgm:prSet/>
      <dgm:spPr/>
      <dgm:t>
        <a:bodyPr/>
        <a:lstStyle/>
        <a:p>
          <a:endParaRPr lang="it-IT" sz="800"/>
        </a:p>
      </dgm:t>
    </dgm:pt>
    <dgm:pt modelId="{65C1F91F-C18D-4720-B53E-237590DE871E}">
      <dgm:prSet custT="1"/>
      <dgm:spPr/>
      <dgm:t>
        <a:bodyPr/>
        <a:lstStyle/>
        <a:p>
          <a:r>
            <a:rPr lang="en-GB" sz="800" b="1">
              <a:solidFill>
                <a:sysClr val="windowText" lastClr="000000"/>
              </a:solidFill>
              <a:latin typeface="+mn-lt"/>
              <a:cs typeface="Times New Roman" pitchFamily="18" charset="0"/>
            </a:rPr>
            <a:t>Këshilltar Akademik</a:t>
          </a:r>
        </a:p>
      </dgm:t>
    </dgm:pt>
    <dgm:pt modelId="{7C57B2C3-6FF3-413C-8259-3E6283D2C451}" type="parTrans" cxnId="{59D13E4B-90F5-4DD9-BB11-D5A8D75A2CA0}">
      <dgm:prSet/>
      <dgm:spPr/>
      <dgm:t>
        <a:bodyPr/>
        <a:lstStyle/>
        <a:p>
          <a:endParaRPr lang="en-US" sz="800"/>
        </a:p>
      </dgm:t>
    </dgm:pt>
    <dgm:pt modelId="{9A7190B9-4084-4430-8CD8-9347FD9216D9}" type="sibTrans" cxnId="{59D13E4B-90F5-4DD9-BB11-D5A8D75A2CA0}">
      <dgm:prSet/>
      <dgm:spPr/>
      <dgm:t>
        <a:bodyPr/>
        <a:lstStyle/>
        <a:p>
          <a:endParaRPr lang="en-US" sz="800"/>
        </a:p>
      </dgm:t>
    </dgm:pt>
    <dgm:pt modelId="{A74B5197-A01B-411D-8815-088FC67D4365}">
      <dgm:prSet custT="1"/>
      <dgm:spPr/>
      <dgm:t>
        <a:bodyPr/>
        <a:lstStyle/>
        <a:p>
          <a:r>
            <a:rPr lang="en-GB" sz="800" b="1">
              <a:solidFill>
                <a:sysClr val="windowText" lastClr="000000"/>
              </a:solidFill>
              <a:latin typeface="+mn-lt"/>
              <a:cs typeface="Times New Roman" pitchFamily="18" charset="0"/>
            </a:rPr>
            <a:t>Këshilli Drejtues</a:t>
          </a:r>
        </a:p>
      </dgm:t>
    </dgm:pt>
    <dgm:pt modelId="{BF0A589D-C439-4627-9D0A-82E75AF484A8}" type="sibTrans" cxnId="{9F8B0CAB-CDBC-48D3-ACFF-311A015A323C}">
      <dgm:prSet/>
      <dgm:spPr/>
      <dgm:t>
        <a:bodyPr/>
        <a:lstStyle/>
        <a:p>
          <a:endParaRPr lang="en-GB" sz="800"/>
        </a:p>
      </dgm:t>
    </dgm:pt>
    <dgm:pt modelId="{A30E4158-8E16-4EDD-88C6-059FFBD2F4B4}" type="parTrans" cxnId="{9F8B0CAB-CDBC-48D3-ACFF-311A015A323C}">
      <dgm:prSet/>
      <dgm:spPr/>
      <dgm:t>
        <a:bodyPr/>
        <a:lstStyle/>
        <a:p>
          <a:endParaRPr lang="en-GB" sz="800"/>
        </a:p>
      </dgm:t>
    </dgm:pt>
    <dgm:pt modelId="{355C70A1-6989-4CFE-9E52-6E76EF8D1E0C}" type="pres">
      <dgm:prSet presAssocID="{C573AE68-3BCB-4A6E-A6E7-ADA103EFF31C}" presName="hierChild1" presStyleCnt="0">
        <dgm:presLayoutVars>
          <dgm:chPref val="1"/>
          <dgm:dir/>
          <dgm:animOne val="branch"/>
          <dgm:animLvl val="lvl"/>
          <dgm:resizeHandles/>
        </dgm:presLayoutVars>
      </dgm:prSet>
      <dgm:spPr/>
      <dgm:t>
        <a:bodyPr/>
        <a:lstStyle/>
        <a:p>
          <a:endParaRPr lang="it-IT"/>
        </a:p>
      </dgm:t>
    </dgm:pt>
    <dgm:pt modelId="{1CFD4EEA-6826-4BA6-A62D-F1E16C94A562}" type="pres">
      <dgm:prSet presAssocID="{A74B5197-A01B-411D-8815-088FC67D4365}" presName="hierRoot1" presStyleCnt="0"/>
      <dgm:spPr/>
    </dgm:pt>
    <dgm:pt modelId="{D5109559-2BA5-45B7-B95C-382FEFD75012}" type="pres">
      <dgm:prSet presAssocID="{A74B5197-A01B-411D-8815-088FC67D4365}" presName="composite" presStyleCnt="0"/>
      <dgm:spPr/>
    </dgm:pt>
    <dgm:pt modelId="{B03D5119-AC67-4F26-8FEA-A142DFF93F25}" type="pres">
      <dgm:prSet presAssocID="{A74B5197-A01B-411D-8815-088FC67D4365}" presName="background" presStyleLbl="node0" presStyleIdx="0" presStyleCnt="2"/>
      <dgm:spPr/>
    </dgm:pt>
    <dgm:pt modelId="{2719987F-9820-48E4-AE28-A2EF4DEA9E2E}" type="pres">
      <dgm:prSet presAssocID="{A74B5197-A01B-411D-8815-088FC67D4365}" presName="text" presStyleLbl="fgAcc0" presStyleIdx="0" presStyleCnt="2" custScaleX="125921" custScaleY="182239" custLinFactY="-100000" custLinFactNeighborX="-3224" custLinFactNeighborY="-115826">
        <dgm:presLayoutVars>
          <dgm:chPref val="3"/>
        </dgm:presLayoutVars>
      </dgm:prSet>
      <dgm:spPr/>
      <dgm:t>
        <a:bodyPr/>
        <a:lstStyle/>
        <a:p>
          <a:endParaRPr lang="it-IT"/>
        </a:p>
      </dgm:t>
    </dgm:pt>
    <dgm:pt modelId="{09ED5B01-F5EC-4F5F-8E33-3F03299487FE}" type="pres">
      <dgm:prSet presAssocID="{A74B5197-A01B-411D-8815-088FC67D4365}" presName="hierChild2" presStyleCnt="0"/>
      <dgm:spPr/>
    </dgm:pt>
    <dgm:pt modelId="{5B202E5D-5876-498F-82F6-83A0078F675F}" type="pres">
      <dgm:prSet presAssocID="{6E19AAA5-AF31-41E7-8981-76D215C767B4}" presName="Name10" presStyleLbl="parChTrans1D2" presStyleIdx="0" presStyleCnt="1"/>
      <dgm:spPr/>
      <dgm:t>
        <a:bodyPr/>
        <a:lstStyle/>
        <a:p>
          <a:endParaRPr lang="it-IT"/>
        </a:p>
      </dgm:t>
    </dgm:pt>
    <dgm:pt modelId="{265C968D-9873-4F9B-B560-C04EF72316A0}" type="pres">
      <dgm:prSet presAssocID="{18EFE741-02A1-4C62-BF30-386CE9CF971B}" presName="hierRoot2" presStyleCnt="0"/>
      <dgm:spPr/>
    </dgm:pt>
    <dgm:pt modelId="{289D7518-DDB2-4228-B0EF-DFBF8BC5C73A}" type="pres">
      <dgm:prSet presAssocID="{18EFE741-02A1-4C62-BF30-386CE9CF971B}" presName="composite2" presStyleCnt="0"/>
      <dgm:spPr/>
    </dgm:pt>
    <dgm:pt modelId="{9655B596-24E5-487C-B74E-BAC5E42C27C0}" type="pres">
      <dgm:prSet presAssocID="{18EFE741-02A1-4C62-BF30-386CE9CF971B}" presName="background2" presStyleLbl="node2" presStyleIdx="0" presStyleCnt="1"/>
      <dgm:spPr/>
    </dgm:pt>
    <dgm:pt modelId="{56AF5D46-279C-439C-87F8-B55AB83A0837}" type="pres">
      <dgm:prSet presAssocID="{18EFE741-02A1-4C62-BF30-386CE9CF971B}" presName="text2" presStyleLbl="fgAcc2" presStyleIdx="0" presStyleCnt="1" custLinFactNeighborY="-1143">
        <dgm:presLayoutVars>
          <dgm:chPref val="3"/>
        </dgm:presLayoutVars>
      </dgm:prSet>
      <dgm:spPr/>
      <dgm:t>
        <a:bodyPr/>
        <a:lstStyle/>
        <a:p>
          <a:endParaRPr lang="en-GB"/>
        </a:p>
      </dgm:t>
    </dgm:pt>
    <dgm:pt modelId="{2F4BF9FC-7524-4708-9008-6541B053ECF9}" type="pres">
      <dgm:prSet presAssocID="{18EFE741-02A1-4C62-BF30-386CE9CF971B}" presName="hierChild3" presStyleCnt="0"/>
      <dgm:spPr/>
    </dgm:pt>
    <dgm:pt modelId="{88360809-08B8-4E47-BC08-234E6E1D46A8}" type="pres">
      <dgm:prSet presAssocID="{829C2142-AC42-4D1C-8626-6ACBDE31902D}" presName="Name17" presStyleLbl="parChTrans1D3" presStyleIdx="0" presStyleCnt="2"/>
      <dgm:spPr/>
      <dgm:t>
        <a:bodyPr/>
        <a:lstStyle/>
        <a:p>
          <a:endParaRPr lang="it-IT"/>
        </a:p>
      </dgm:t>
    </dgm:pt>
    <dgm:pt modelId="{EAD43AC1-6C27-4E03-B8C2-6383F57567EF}" type="pres">
      <dgm:prSet presAssocID="{C04E520A-7450-4BEF-8164-D8E4A03EB49B}" presName="hierRoot3" presStyleCnt="0"/>
      <dgm:spPr/>
    </dgm:pt>
    <dgm:pt modelId="{F9221924-16FE-4B91-814B-EF197442FF1B}" type="pres">
      <dgm:prSet presAssocID="{C04E520A-7450-4BEF-8164-D8E4A03EB49B}" presName="composite3" presStyleCnt="0"/>
      <dgm:spPr/>
    </dgm:pt>
    <dgm:pt modelId="{042B8EB1-5925-4F17-8F95-A15261E52116}" type="pres">
      <dgm:prSet presAssocID="{C04E520A-7450-4BEF-8164-D8E4A03EB49B}" presName="background3" presStyleLbl="node3" presStyleIdx="0" presStyleCnt="2"/>
      <dgm:spPr/>
    </dgm:pt>
    <dgm:pt modelId="{9FB5335D-828E-49B4-8216-6906A4F620BD}" type="pres">
      <dgm:prSet presAssocID="{C04E520A-7450-4BEF-8164-D8E4A03EB49B}" presName="text3" presStyleLbl="fgAcc3" presStyleIdx="0" presStyleCnt="2" custLinFactNeighborX="-3464">
        <dgm:presLayoutVars>
          <dgm:chPref val="3"/>
        </dgm:presLayoutVars>
      </dgm:prSet>
      <dgm:spPr/>
      <dgm:t>
        <a:bodyPr/>
        <a:lstStyle/>
        <a:p>
          <a:endParaRPr lang="it-IT"/>
        </a:p>
      </dgm:t>
    </dgm:pt>
    <dgm:pt modelId="{746CF016-ABFA-4B4B-80FE-062886C10718}" type="pres">
      <dgm:prSet presAssocID="{C04E520A-7450-4BEF-8164-D8E4A03EB49B}" presName="hierChild4" presStyleCnt="0"/>
      <dgm:spPr/>
    </dgm:pt>
    <dgm:pt modelId="{C495F6D4-6796-4F2A-B469-F9C3CD721BAF}" type="pres">
      <dgm:prSet presAssocID="{B528B934-352E-4594-A45C-C9B9BBA72937}" presName="Name17" presStyleLbl="parChTrans1D3" presStyleIdx="1" presStyleCnt="2"/>
      <dgm:spPr/>
      <dgm:t>
        <a:bodyPr/>
        <a:lstStyle/>
        <a:p>
          <a:endParaRPr lang="it-IT"/>
        </a:p>
      </dgm:t>
    </dgm:pt>
    <dgm:pt modelId="{7871D8F4-3D1A-4FB6-A405-632854C6429C}" type="pres">
      <dgm:prSet presAssocID="{19210278-7ADB-46E0-BAB0-25490B27F67B}" presName="hierRoot3" presStyleCnt="0"/>
      <dgm:spPr/>
    </dgm:pt>
    <dgm:pt modelId="{FC1041B4-F3C2-40E6-B946-920639F83888}" type="pres">
      <dgm:prSet presAssocID="{19210278-7ADB-46E0-BAB0-25490B27F67B}" presName="composite3" presStyleCnt="0"/>
      <dgm:spPr/>
    </dgm:pt>
    <dgm:pt modelId="{0EFCC536-ECE0-48FB-973C-70756C6D01B8}" type="pres">
      <dgm:prSet presAssocID="{19210278-7ADB-46E0-BAB0-25490B27F67B}" presName="background3" presStyleLbl="node3" presStyleIdx="1" presStyleCnt="2"/>
      <dgm:spPr/>
    </dgm:pt>
    <dgm:pt modelId="{8EAD743D-F8F0-4929-A6F9-E8420B4CAB7F}" type="pres">
      <dgm:prSet presAssocID="{19210278-7ADB-46E0-BAB0-25490B27F67B}" presName="text3" presStyleLbl="fgAcc3" presStyleIdx="1" presStyleCnt="2">
        <dgm:presLayoutVars>
          <dgm:chPref val="3"/>
        </dgm:presLayoutVars>
      </dgm:prSet>
      <dgm:spPr/>
      <dgm:t>
        <a:bodyPr/>
        <a:lstStyle/>
        <a:p>
          <a:endParaRPr lang="en-GB"/>
        </a:p>
      </dgm:t>
    </dgm:pt>
    <dgm:pt modelId="{CF1C459E-4415-43F4-A0E6-2723D82CD65D}" type="pres">
      <dgm:prSet presAssocID="{19210278-7ADB-46E0-BAB0-25490B27F67B}" presName="hierChild4" presStyleCnt="0"/>
      <dgm:spPr/>
    </dgm:pt>
    <dgm:pt modelId="{C7DE2E96-6B2F-4AA0-90A3-26AE9126FF89}" type="pres">
      <dgm:prSet presAssocID="{BD8F748C-0ADA-4056-8E97-9A3902F6047B}" presName="Name23" presStyleLbl="parChTrans1D4" presStyleIdx="0" presStyleCnt="17"/>
      <dgm:spPr/>
      <dgm:t>
        <a:bodyPr/>
        <a:lstStyle/>
        <a:p>
          <a:endParaRPr lang="it-IT"/>
        </a:p>
      </dgm:t>
    </dgm:pt>
    <dgm:pt modelId="{2823F074-14D0-425E-AA1D-0B01685CEE57}" type="pres">
      <dgm:prSet presAssocID="{BCC6D958-FED0-4BF9-8FBB-204E14D74565}" presName="hierRoot4" presStyleCnt="0"/>
      <dgm:spPr/>
    </dgm:pt>
    <dgm:pt modelId="{F02DB844-6159-4EF8-BF13-051629F36663}" type="pres">
      <dgm:prSet presAssocID="{BCC6D958-FED0-4BF9-8FBB-204E14D74565}" presName="composite4" presStyleCnt="0"/>
      <dgm:spPr/>
    </dgm:pt>
    <dgm:pt modelId="{21D3B534-5196-4528-9F96-2A46F679E85B}" type="pres">
      <dgm:prSet presAssocID="{BCC6D958-FED0-4BF9-8FBB-204E14D74565}" presName="background4" presStyleLbl="node4" presStyleIdx="0" presStyleCnt="17"/>
      <dgm:spPr/>
    </dgm:pt>
    <dgm:pt modelId="{3E47D156-3D46-4BE8-B54B-8B604C21EE57}" type="pres">
      <dgm:prSet presAssocID="{BCC6D958-FED0-4BF9-8FBB-204E14D74565}" presName="text4" presStyleLbl="fgAcc4" presStyleIdx="0" presStyleCnt="17" custScaleX="118541" custScaleY="116707">
        <dgm:presLayoutVars>
          <dgm:chPref val="3"/>
        </dgm:presLayoutVars>
      </dgm:prSet>
      <dgm:spPr/>
      <dgm:t>
        <a:bodyPr/>
        <a:lstStyle/>
        <a:p>
          <a:endParaRPr lang="it-IT"/>
        </a:p>
      </dgm:t>
    </dgm:pt>
    <dgm:pt modelId="{8C6C05A7-541B-40D7-A63C-6EDA720AEF15}" type="pres">
      <dgm:prSet presAssocID="{BCC6D958-FED0-4BF9-8FBB-204E14D74565}" presName="hierChild5" presStyleCnt="0"/>
      <dgm:spPr/>
    </dgm:pt>
    <dgm:pt modelId="{EB2C446A-C275-4E4A-933B-CC63DE37C4F9}" type="pres">
      <dgm:prSet presAssocID="{B9D914DF-A3DE-4448-B807-3AD8529843CD}" presName="Name23" presStyleLbl="parChTrans1D4" presStyleIdx="1" presStyleCnt="17"/>
      <dgm:spPr/>
      <dgm:t>
        <a:bodyPr/>
        <a:lstStyle/>
        <a:p>
          <a:endParaRPr lang="it-IT"/>
        </a:p>
      </dgm:t>
    </dgm:pt>
    <dgm:pt modelId="{E18B0971-665E-4245-A4A1-8565CE906453}" type="pres">
      <dgm:prSet presAssocID="{DF5A280C-3731-40C3-81C8-01995BC7941F}" presName="hierRoot4" presStyleCnt="0"/>
      <dgm:spPr/>
    </dgm:pt>
    <dgm:pt modelId="{BE90058E-1DC5-49C5-92DB-C2A004CC7CD1}" type="pres">
      <dgm:prSet presAssocID="{DF5A280C-3731-40C3-81C8-01995BC7941F}" presName="composite4" presStyleCnt="0"/>
      <dgm:spPr/>
    </dgm:pt>
    <dgm:pt modelId="{6F336DA5-ACC4-4210-B9C2-132AAFC4704A}" type="pres">
      <dgm:prSet presAssocID="{DF5A280C-3731-40C3-81C8-01995BC7941F}" presName="background4" presStyleLbl="node4" presStyleIdx="1" presStyleCnt="17"/>
      <dgm:spPr/>
    </dgm:pt>
    <dgm:pt modelId="{DF15C904-C0F3-4997-8FDB-1008B5C78A24}" type="pres">
      <dgm:prSet presAssocID="{DF5A280C-3731-40C3-81C8-01995BC7941F}" presName="text4" presStyleLbl="fgAcc4" presStyleIdx="1" presStyleCnt="17" custScaleX="157114" custScaleY="142640" custLinFactNeighborX="27056" custLinFactNeighborY="3873">
        <dgm:presLayoutVars>
          <dgm:chPref val="3"/>
        </dgm:presLayoutVars>
      </dgm:prSet>
      <dgm:spPr/>
      <dgm:t>
        <a:bodyPr/>
        <a:lstStyle/>
        <a:p>
          <a:endParaRPr lang="en-GB"/>
        </a:p>
      </dgm:t>
    </dgm:pt>
    <dgm:pt modelId="{146F939B-1BD8-4073-8296-53720BDA7D02}" type="pres">
      <dgm:prSet presAssocID="{DF5A280C-3731-40C3-81C8-01995BC7941F}" presName="hierChild5" presStyleCnt="0"/>
      <dgm:spPr/>
    </dgm:pt>
    <dgm:pt modelId="{13961F35-DC6C-4140-BE3D-AC9C5B92F6B5}" type="pres">
      <dgm:prSet presAssocID="{63E28CA1-98C5-4289-9068-5AA3F51B5BF1}" presName="Name23" presStyleLbl="parChTrans1D4" presStyleIdx="2" presStyleCnt="17"/>
      <dgm:spPr/>
      <dgm:t>
        <a:bodyPr/>
        <a:lstStyle/>
        <a:p>
          <a:endParaRPr lang="it-IT"/>
        </a:p>
      </dgm:t>
    </dgm:pt>
    <dgm:pt modelId="{51014BD3-9675-4BDD-A18D-0823C24F57A0}" type="pres">
      <dgm:prSet presAssocID="{429D6301-EA3C-47B3-8CA4-663D4D162BBE}" presName="hierRoot4" presStyleCnt="0"/>
      <dgm:spPr/>
    </dgm:pt>
    <dgm:pt modelId="{AC7F44D6-5B6E-4664-952A-B680C85AD608}" type="pres">
      <dgm:prSet presAssocID="{429D6301-EA3C-47B3-8CA4-663D4D162BBE}" presName="composite4" presStyleCnt="0"/>
      <dgm:spPr/>
    </dgm:pt>
    <dgm:pt modelId="{C57CDE1E-20CB-4F18-8CEA-2BBDBDCCB31A}" type="pres">
      <dgm:prSet presAssocID="{429D6301-EA3C-47B3-8CA4-663D4D162BBE}" presName="background4" presStyleLbl="node4" presStyleIdx="2" presStyleCnt="17"/>
      <dgm:spPr/>
    </dgm:pt>
    <dgm:pt modelId="{064A281E-4AB6-451D-9067-5F320C29790D}" type="pres">
      <dgm:prSet presAssocID="{429D6301-EA3C-47B3-8CA4-663D4D162BBE}" presName="text4" presStyleLbl="fgAcc4" presStyleIdx="2" presStyleCnt="17" custLinFactNeighborX="-51432" custLinFactNeighborY="30247">
        <dgm:presLayoutVars>
          <dgm:chPref val="3"/>
        </dgm:presLayoutVars>
      </dgm:prSet>
      <dgm:spPr/>
      <dgm:t>
        <a:bodyPr/>
        <a:lstStyle/>
        <a:p>
          <a:endParaRPr lang="en-GB"/>
        </a:p>
      </dgm:t>
    </dgm:pt>
    <dgm:pt modelId="{A12C74D5-949E-4920-A30A-8154029B9CC1}" type="pres">
      <dgm:prSet presAssocID="{429D6301-EA3C-47B3-8CA4-663D4D162BBE}" presName="hierChild5" presStyleCnt="0"/>
      <dgm:spPr/>
    </dgm:pt>
    <dgm:pt modelId="{7062BF7F-17B5-416C-A891-585972D3BEB3}" type="pres">
      <dgm:prSet presAssocID="{A804979B-25E2-46E5-B47D-0B1229020433}" presName="Name23" presStyleLbl="parChTrans1D4" presStyleIdx="3" presStyleCnt="17"/>
      <dgm:spPr/>
      <dgm:t>
        <a:bodyPr/>
        <a:lstStyle/>
        <a:p>
          <a:endParaRPr lang="it-IT"/>
        </a:p>
      </dgm:t>
    </dgm:pt>
    <dgm:pt modelId="{22B893DB-7193-44DF-AE11-87B3A85DF0DA}" type="pres">
      <dgm:prSet presAssocID="{DFA4E552-C77F-47DC-BF2D-2F002D7CEEDF}" presName="hierRoot4" presStyleCnt="0"/>
      <dgm:spPr/>
    </dgm:pt>
    <dgm:pt modelId="{0E3046E0-7E67-436F-970F-0DEE239AA39D}" type="pres">
      <dgm:prSet presAssocID="{DFA4E552-C77F-47DC-BF2D-2F002D7CEEDF}" presName="composite4" presStyleCnt="0"/>
      <dgm:spPr/>
    </dgm:pt>
    <dgm:pt modelId="{241937DB-664F-4D58-9613-4150B8CB8777}" type="pres">
      <dgm:prSet presAssocID="{DFA4E552-C77F-47DC-BF2D-2F002D7CEEDF}" presName="background4" presStyleLbl="node4" presStyleIdx="3" presStyleCnt="17"/>
      <dgm:spPr/>
    </dgm:pt>
    <dgm:pt modelId="{FAC230A4-0B88-4EDA-A1D4-C3F776A9816F}" type="pres">
      <dgm:prSet presAssocID="{DFA4E552-C77F-47DC-BF2D-2F002D7CEEDF}" presName="text4" presStyleLbl="fgAcc4" presStyleIdx="3" presStyleCnt="17" custLinFactY="57440" custLinFactNeighborX="-61763" custLinFactNeighborY="100000">
        <dgm:presLayoutVars>
          <dgm:chPref val="3"/>
        </dgm:presLayoutVars>
      </dgm:prSet>
      <dgm:spPr/>
      <dgm:t>
        <a:bodyPr/>
        <a:lstStyle/>
        <a:p>
          <a:endParaRPr lang="en-GB"/>
        </a:p>
      </dgm:t>
    </dgm:pt>
    <dgm:pt modelId="{9BE34C70-2F34-4FBF-8C84-C0BF1E8B7700}" type="pres">
      <dgm:prSet presAssocID="{DFA4E552-C77F-47DC-BF2D-2F002D7CEEDF}" presName="hierChild5" presStyleCnt="0"/>
      <dgm:spPr/>
    </dgm:pt>
    <dgm:pt modelId="{6B45FFB0-E3ED-4DAC-A226-DB8208A93E36}" type="pres">
      <dgm:prSet presAssocID="{D28F4457-A048-4F67-AE57-B7155FCA439E}" presName="Name23" presStyleLbl="parChTrans1D4" presStyleIdx="4" presStyleCnt="17"/>
      <dgm:spPr/>
      <dgm:t>
        <a:bodyPr/>
        <a:lstStyle/>
        <a:p>
          <a:endParaRPr lang="it-IT"/>
        </a:p>
      </dgm:t>
    </dgm:pt>
    <dgm:pt modelId="{2254F504-64C0-4512-9798-49DC25619729}" type="pres">
      <dgm:prSet presAssocID="{7BD5CCC9-0FDF-446E-ADE2-DAC27D9C4091}" presName="hierRoot4" presStyleCnt="0"/>
      <dgm:spPr/>
    </dgm:pt>
    <dgm:pt modelId="{3455C6A6-F927-471C-ACFF-9AFD7680F03D}" type="pres">
      <dgm:prSet presAssocID="{7BD5CCC9-0FDF-446E-ADE2-DAC27D9C4091}" presName="composite4" presStyleCnt="0"/>
      <dgm:spPr/>
    </dgm:pt>
    <dgm:pt modelId="{A1C39D01-6A28-463C-AD88-EA223269991E}" type="pres">
      <dgm:prSet presAssocID="{7BD5CCC9-0FDF-446E-ADE2-DAC27D9C4091}" presName="background4" presStyleLbl="node4" presStyleIdx="4" presStyleCnt="17"/>
      <dgm:spPr/>
    </dgm:pt>
    <dgm:pt modelId="{AB1CE767-F77E-4B70-A59F-68CB61C9A6D5}" type="pres">
      <dgm:prSet presAssocID="{7BD5CCC9-0FDF-446E-ADE2-DAC27D9C4091}" presName="text4" presStyleLbl="fgAcc4" presStyleIdx="4" presStyleCnt="17" custScaleX="174105" custScaleY="135396" custLinFactNeighborX="-68978" custLinFactNeighborY="3049">
        <dgm:presLayoutVars>
          <dgm:chPref val="3"/>
        </dgm:presLayoutVars>
      </dgm:prSet>
      <dgm:spPr/>
      <dgm:t>
        <a:bodyPr/>
        <a:lstStyle/>
        <a:p>
          <a:endParaRPr lang="en-GB"/>
        </a:p>
      </dgm:t>
    </dgm:pt>
    <dgm:pt modelId="{440792E9-BEBF-47A4-A4C8-87AC034CD455}" type="pres">
      <dgm:prSet presAssocID="{7BD5CCC9-0FDF-446E-ADE2-DAC27D9C4091}" presName="hierChild5" presStyleCnt="0"/>
      <dgm:spPr/>
    </dgm:pt>
    <dgm:pt modelId="{B89A8093-BF21-42FE-A328-E3EDC9FDAE27}" type="pres">
      <dgm:prSet presAssocID="{60CB98F2-C45B-4051-A580-8F860D57FA0F}" presName="Name23" presStyleLbl="parChTrans1D4" presStyleIdx="5" presStyleCnt="17"/>
      <dgm:spPr/>
      <dgm:t>
        <a:bodyPr/>
        <a:lstStyle/>
        <a:p>
          <a:endParaRPr lang="it-IT"/>
        </a:p>
      </dgm:t>
    </dgm:pt>
    <dgm:pt modelId="{87E2909F-5F36-4849-942A-44FD6B0DF0CD}" type="pres">
      <dgm:prSet presAssocID="{43317603-29F4-41F8-B9A6-00594D320E44}" presName="hierRoot4" presStyleCnt="0"/>
      <dgm:spPr/>
    </dgm:pt>
    <dgm:pt modelId="{F155D20D-356F-49C6-BD5D-74DDFD6802D0}" type="pres">
      <dgm:prSet presAssocID="{43317603-29F4-41F8-B9A6-00594D320E44}" presName="composite4" presStyleCnt="0"/>
      <dgm:spPr/>
    </dgm:pt>
    <dgm:pt modelId="{FD23F299-6CCB-4DF2-9E35-BB45DAC55CE3}" type="pres">
      <dgm:prSet presAssocID="{43317603-29F4-41F8-B9A6-00594D320E44}" presName="background4" presStyleLbl="node4" presStyleIdx="5" presStyleCnt="17"/>
      <dgm:spPr/>
    </dgm:pt>
    <dgm:pt modelId="{1C8BBF7C-B690-43F9-BEEF-9CE2D8F046D6}" type="pres">
      <dgm:prSet presAssocID="{43317603-29F4-41F8-B9A6-00594D320E44}" presName="text4" presStyleLbl="fgAcc4" presStyleIdx="5" presStyleCnt="17" custLinFactNeighborX="-46937" custLinFactNeighborY="19392">
        <dgm:presLayoutVars>
          <dgm:chPref val="3"/>
        </dgm:presLayoutVars>
      </dgm:prSet>
      <dgm:spPr/>
      <dgm:t>
        <a:bodyPr/>
        <a:lstStyle/>
        <a:p>
          <a:endParaRPr lang="en-GB"/>
        </a:p>
      </dgm:t>
    </dgm:pt>
    <dgm:pt modelId="{657D7C73-1267-48CA-9268-0D63C6BAD246}" type="pres">
      <dgm:prSet presAssocID="{43317603-29F4-41F8-B9A6-00594D320E44}" presName="hierChild5" presStyleCnt="0"/>
      <dgm:spPr/>
    </dgm:pt>
    <dgm:pt modelId="{A1012F7D-C1EE-4160-8502-AA0DEFDEFB07}" type="pres">
      <dgm:prSet presAssocID="{41A76440-151F-47B0-BEA8-2A8C5A22D36F}" presName="Name23" presStyleLbl="parChTrans1D4" presStyleIdx="6" presStyleCnt="17"/>
      <dgm:spPr/>
      <dgm:t>
        <a:bodyPr/>
        <a:lstStyle/>
        <a:p>
          <a:endParaRPr lang="it-IT"/>
        </a:p>
      </dgm:t>
    </dgm:pt>
    <dgm:pt modelId="{BB47B7FB-19A1-41F1-8263-69FADA152A7E}" type="pres">
      <dgm:prSet presAssocID="{40E8645F-57A7-4F3C-9C1E-9EB6376D6BC6}" presName="hierRoot4" presStyleCnt="0"/>
      <dgm:spPr/>
    </dgm:pt>
    <dgm:pt modelId="{4D9EBE9C-F659-4359-A661-AFEB813C379D}" type="pres">
      <dgm:prSet presAssocID="{40E8645F-57A7-4F3C-9C1E-9EB6376D6BC6}" presName="composite4" presStyleCnt="0"/>
      <dgm:spPr/>
    </dgm:pt>
    <dgm:pt modelId="{8FCFFBF6-6278-4FC1-BE48-7253B29C2DF8}" type="pres">
      <dgm:prSet presAssocID="{40E8645F-57A7-4F3C-9C1E-9EB6376D6BC6}" presName="background4" presStyleLbl="node4" presStyleIdx="6" presStyleCnt="17"/>
      <dgm:spPr/>
    </dgm:pt>
    <dgm:pt modelId="{5C92E924-BEAE-445C-B091-E80FB9BF87DB}" type="pres">
      <dgm:prSet presAssocID="{40E8645F-57A7-4F3C-9C1E-9EB6376D6BC6}" presName="text4" presStyleLbl="fgAcc4" presStyleIdx="6" presStyleCnt="17" custScaleX="102320" custScaleY="113773" custLinFactNeighborX="15908" custLinFactNeighborY="20307">
        <dgm:presLayoutVars>
          <dgm:chPref val="3"/>
        </dgm:presLayoutVars>
      </dgm:prSet>
      <dgm:spPr/>
      <dgm:t>
        <a:bodyPr/>
        <a:lstStyle/>
        <a:p>
          <a:endParaRPr lang="en-GB"/>
        </a:p>
      </dgm:t>
    </dgm:pt>
    <dgm:pt modelId="{1A63FA0D-A160-4DF8-9382-579A96A2D20F}" type="pres">
      <dgm:prSet presAssocID="{40E8645F-57A7-4F3C-9C1E-9EB6376D6BC6}" presName="hierChild5" presStyleCnt="0"/>
      <dgm:spPr/>
    </dgm:pt>
    <dgm:pt modelId="{9FDC60AB-52DD-4572-B56B-37047986AD80}" type="pres">
      <dgm:prSet presAssocID="{5231492E-08B6-4672-8D58-C87356C0072A}" presName="Name23" presStyleLbl="parChTrans1D4" presStyleIdx="7" presStyleCnt="17"/>
      <dgm:spPr/>
      <dgm:t>
        <a:bodyPr/>
        <a:lstStyle/>
        <a:p>
          <a:endParaRPr lang="it-IT"/>
        </a:p>
      </dgm:t>
    </dgm:pt>
    <dgm:pt modelId="{5B4F49A6-B2A2-4B7B-95B9-C9A8F4E71B9C}" type="pres">
      <dgm:prSet presAssocID="{E7106237-3E66-4FAC-A5AD-4A2C05EC35DD}" presName="hierRoot4" presStyleCnt="0"/>
      <dgm:spPr/>
    </dgm:pt>
    <dgm:pt modelId="{362FF5E5-1CE2-4AA5-BBED-4827C7446D2C}" type="pres">
      <dgm:prSet presAssocID="{E7106237-3E66-4FAC-A5AD-4A2C05EC35DD}" presName="composite4" presStyleCnt="0"/>
      <dgm:spPr/>
    </dgm:pt>
    <dgm:pt modelId="{E3CADA6E-C52A-4D71-9F2E-36656B3616C1}" type="pres">
      <dgm:prSet presAssocID="{E7106237-3E66-4FAC-A5AD-4A2C05EC35DD}" presName="background4" presStyleLbl="node4" presStyleIdx="7" presStyleCnt="17"/>
      <dgm:spPr/>
    </dgm:pt>
    <dgm:pt modelId="{72E41621-1D42-43A8-9CC7-76E12CE4EAD1}" type="pres">
      <dgm:prSet presAssocID="{E7106237-3E66-4FAC-A5AD-4A2C05EC35DD}" presName="text4" presStyleLbl="fgAcc4" presStyleIdx="7" presStyleCnt="17" custLinFactX="-87425" custLinFactY="67212" custLinFactNeighborX="-100000" custLinFactNeighborY="100000">
        <dgm:presLayoutVars>
          <dgm:chPref val="3"/>
        </dgm:presLayoutVars>
      </dgm:prSet>
      <dgm:spPr/>
      <dgm:t>
        <a:bodyPr/>
        <a:lstStyle/>
        <a:p>
          <a:endParaRPr lang="en-GB"/>
        </a:p>
      </dgm:t>
    </dgm:pt>
    <dgm:pt modelId="{6C4E740F-0CAF-4B25-AE5C-DCB7C7C67E71}" type="pres">
      <dgm:prSet presAssocID="{E7106237-3E66-4FAC-A5AD-4A2C05EC35DD}" presName="hierChild5" presStyleCnt="0"/>
      <dgm:spPr/>
    </dgm:pt>
    <dgm:pt modelId="{F39E6DCD-0CFA-4E44-9F5A-957FAACD2831}" type="pres">
      <dgm:prSet presAssocID="{9AC1E07D-F10C-4894-9EE4-5317AB1B3ADA}" presName="Name23" presStyleLbl="parChTrans1D4" presStyleIdx="8" presStyleCnt="17"/>
      <dgm:spPr/>
      <dgm:t>
        <a:bodyPr/>
        <a:lstStyle/>
        <a:p>
          <a:endParaRPr lang="it-IT"/>
        </a:p>
      </dgm:t>
    </dgm:pt>
    <dgm:pt modelId="{B39DCF60-9564-4BB3-835D-208C1218232B}" type="pres">
      <dgm:prSet presAssocID="{A993ADD0-C980-4CCE-821D-FE9822046615}" presName="hierRoot4" presStyleCnt="0"/>
      <dgm:spPr/>
    </dgm:pt>
    <dgm:pt modelId="{8DF93B2C-226D-40DF-84BD-97A7F5CD9F21}" type="pres">
      <dgm:prSet presAssocID="{A993ADD0-C980-4CCE-821D-FE9822046615}" presName="composite4" presStyleCnt="0"/>
      <dgm:spPr/>
    </dgm:pt>
    <dgm:pt modelId="{1EE885B0-68DD-40A7-A869-C29F8F266429}" type="pres">
      <dgm:prSet presAssocID="{A993ADD0-C980-4CCE-821D-FE9822046615}" presName="background4" presStyleLbl="node4" presStyleIdx="8" presStyleCnt="17"/>
      <dgm:spPr/>
    </dgm:pt>
    <dgm:pt modelId="{04384375-07EB-4AB3-AB9D-6F3B0794124D}" type="pres">
      <dgm:prSet presAssocID="{A993ADD0-C980-4CCE-821D-FE9822046615}" presName="text4" presStyleLbl="fgAcc4" presStyleIdx="8" presStyleCnt="17" custScaleX="167842" custScaleY="117559" custLinFactNeighborX="-80474" custLinFactNeighborY="-4608">
        <dgm:presLayoutVars>
          <dgm:chPref val="3"/>
        </dgm:presLayoutVars>
      </dgm:prSet>
      <dgm:spPr/>
      <dgm:t>
        <a:bodyPr/>
        <a:lstStyle/>
        <a:p>
          <a:endParaRPr lang="en-GB"/>
        </a:p>
      </dgm:t>
    </dgm:pt>
    <dgm:pt modelId="{F3028457-145D-4418-9ED5-73EAA4549FE8}" type="pres">
      <dgm:prSet presAssocID="{A993ADD0-C980-4CCE-821D-FE9822046615}" presName="hierChild5" presStyleCnt="0"/>
      <dgm:spPr/>
    </dgm:pt>
    <dgm:pt modelId="{D06A11AC-291A-4F86-A79B-D7D879148419}" type="pres">
      <dgm:prSet presAssocID="{FD7BEEB4-4237-436B-BABE-CB19D1FE9C07}" presName="Name23" presStyleLbl="parChTrans1D4" presStyleIdx="9" presStyleCnt="17"/>
      <dgm:spPr/>
      <dgm:t>
        <a:bodyPr/>
        <a:lstStyle/>
        <a:p>
          <a:endParaRPr lang="it-IT"/>
        </a:p>
      </dgm:t>
    </dgm:pt>
    <dgm:pt modelId="{5A677AE1-924D-4843-8F68-3215B8345456}" type="pres">
      <dgm:prSet presAssocID="{F68D6FA5-C095-4E5F-81B9-71EACADEB5BD}" presName="hierRoot4" presStyleCnt="0"/>
      <dgm:spPr/>
    </dgm:pt>
    <dgm:pt modelId="{426B2561-BE27-44DD-9EDA-DC20CDA11F69}" type="pres">
      <dgm:prSet presAssocID="{F68D6FA5-C095-4E5F-81B9-71EACADEB5BD}" presName="composite4" presStyleCnt="0"/>
      <dgm:spPr/>
    </dgm:pt>
    <dgm:pt modelId="{A6F4E875-88E3-4041-8B5F-A8E1C6DCEC8B}" type="pres">
      <dgm:prSet presAssocID="{F68D6FA5-C095-4E5F-81B9-71EACADEB5BD}" presName="background4" presStyleLbl="node4" presStyleIdx="9" presStyleCnt="17"/>
      <dgm:spPr/>
    </dgm:pt>
    <dgm:pt modelId="{11383E3F-1FB7-4D2D-9ECA-74AF73D12F53}" type="pres">
      <dgm:prSet presAssocID="{F68D6FA5-C095-4E5F-81B9-71EACADEB5BD}" presName="text4" presStyleLbl="fgAcc4" presStyleIdx="9" presStyleCnt="17" custScaleX="119773" custScaleY="128323" custLinFactNeighborX="-95315" custLinFactNeighborY="-6584">
        <dgm:presLayoutVars>
          <dgm:chPref val="3"/>
        </dgm:presLayoutVars>
      </dgm:prSet>
      <dgm:spPr/>
      <dgm:t>
        <a:bodyPr/>
        <a:lstStyle/>
        <a:p>
          <a:endParaRPr lang="en-GB"/>
        </a:p>
      </dgm:t>
    </dgm:pt>
    <dgm:pt modelId="{EE042AAB-1F3C-4408-841C-4F6E6B121E4F}" type="pres">
      <dgm:prSet presAssocID="{F68D6FA5-C095-4E5F-81B9-71EACADEB5BD}" presName="hierChild5" presStyleCnt="0"/>
      <dgm:spPr/>
    </dgm:pt>
    <dgm:pt modelId="{A8F07C00-BC2D-4513-A277-7007B9444171}" type="pres">
      <dgm:prSet presAssocID="{1FDC1078-8378-48B3-8919-2C11FD894148}" presName="Name23" presStyleLbl="parChTrans1D4" presStyleIdx="10" presStyleCnt="17"/>
      <dgm:spPr/>
      <dgm:t>
        <a:bodyPr/>
        <a:lstStyle/>
        <a:p>
          <a:endParaRPr lang="it-IT"/>
        </a:p>
      </dgm:t>
    </dgm:pt>
    <dgm:pt modelId="{0D3199BD-F9E2-461F-A84F-27E647A67479}" type="pres">
      <dgm:prSet presAssocID="{6DDB9A6F-1447-4008-B395-B25DD4BA16D6}" presName="hierRoot4" presStyleCnt="0"/>
      <dgm:spPr/>
    </dgm:pt>
    <dgm:pt modelId="{745AC6C5-30B6-4769-AC7A-7F0FBB013CEF}" type="pres">
      <dgm:prSet presAssocID="{6DDB9A6F-1447-4008-B395-B25DD4BA16D6}" presName="composite4" presStyleCnt="0"/>
      <dgm:spPr/>
    </dgm:pt>
    <dgm:pt modelId="{3D0C00A0-4308-4D4A-AFF1-C46129E131B2}" type="pres">
      <dgm:prSet presAssocID="{6DDB9A6F-1447-4008-B395-B25DD4BA16D6}" presName="background4" presStyleLbl="node4" presStyleIdx="10" presStyleCnt="17"/>
      <dgm:spPr/>
    </dgm:pt>
    <dgm:pt modelId="{8C0294AF-349F-401A-AD8D-98A7680B5BA7}" type="pres">
      <dgm:prSet presAssocID="{6DDB9A6F-1447-4008-B395-B25DD4BA16D6}" presName="text4" presStyleLbl="fgAcc4" presStyleIdx="10" presStyleCnt="17" custLinFactNeighborX="-64008" custLinFactNeighborY="8137">
        <dgm:presLayoutVars>
          <dgm:chPref val="3"/>
        </dgm:presLayoutVars>
      </dgm:prSet>
      <dgm:spPr/>
      <dgm:t>
        <a:bodyPr/>
        <a:lstStyle/>
        <a:p>
          <a:endParaRPr lang="it-IT"/>
        </a:p>
      </dgm:t>
    </dgm:pt>
    <dgm:pt modelId="{7B77CAB2-1959-4260-90FB-6E8D71710ECB}" type="pres">
      <dgm:prSet presAssocID="{6DDB9A6F-1447-4008-B395-B25DD4BA16D6}" presName="hierChild5" presStyleCnt="0"/>
      <dgm:spPr/>
    </dgm:pt>
    <dgm:pt modelId="{294014BE-9EE4-4B2A-B978-F48DB5D77375}" type="pres">
      <dgm:prSet presAssocID="{82F06610-58B3-4F7F-90F0-8950F25A99FB}" presName="Name23" presStyleLbl="parChTrans1D4" presStyleIdx="11" presStyleCnt="17"/>
      <dgm:spPr/>
      <dgm:t>
        <a:bodyPr/>
        <a:lstStyle/>
        <a:p>
          <a:endParaRPr lang="it-IT"/>
        </a:p>
      </dgm:t>
    </dgm:pt>
    <dgm:pt modelId="{9DCE3F1F-8DD9-4ABE-B346-02EE67AD2721}" type="pres">
      <dgm:prSet presAssocID="{859E18F4-855B-4A62-B472-D93DE10961A3}" presName="hierRoot4" presStyleCnt="0"/>
      <dgm:spPr/>
    </dgm:pt>
    <dgm:pt modelId="{AE976F23-9EDE-4656-8A24-2C0C451D42A0}" type="pres">
      <dgm:prSet presAssocID="{859E18F4-855B-4A62-B472-D93DE10961A3}" presName="composite4" presStyleCnt="0"/>
      <dgm:spPr/>
    </dgm:pt>
    <dgm:pt modelId="{809202E5-28C0-4C86-9F9E-580D24A1D4DD}" type="pres">
      <dgm:prSet presAssocID="{859E18F4-855B-4A62-B472-D93DE10961A3}" presName="background4" presStyleLbl="node4" presStyleIdx="11" presStyleCnt="17"/>
      <dgm:spPr/>
    </dgm:pt>
    <dgm:pt modelId="{79111767-3196-4166-9C93-118D2123E61D}" type="pres">
      <dgm:prSet presAssocID="{859E18F4-855B-4A62-B472-D93DE10961A3}" presName="text4" presStyleLbl="fgAcc4" presStyleIdx="11" presStyleCnt="17" custLinFactNeighborX="-72077" custLinFactNeighborY="10343">
        <dgm:presLayoutVars>
          <dgm:chPref val="3"/>
        </dgm:presLayoutVars>
      </dgm:prSet>
      <dgm:spPr/>
      <dgm:t>
        <a:bodyPr/>
        <a:lstStyle/>
        <a:p>
          <a:endParaRPr lang="it-IT"/>
        </a:p>
      </dgm:t>
    </dgm:pt>
    <dgm:pt modelId="{54D70FC0-5662-487B-B9FC-A42C804A2E0D}" type="pres">
      <dgm:prSet presAssocID="{859E18F4-855B-4A62-B472-D93DE10961A3}" presName="hierChild5" presStyleCnt="0"/>
      <dgm:spPr/>
    </dgm:pt>
    <dgm:pt modelId="{04B37D43-58C0-4989-8523-99C1337B6FA5}" type="pres">
      <dgm:prSet presAssocID="{F540932C-C090-4A4B-85F6-27C02B1AFA46}" presName="Name23" presStyleLbl="parChTrans1D4" presStyleIdx="12" presStyleCnt="17"/>
      <dgm:spPr/>
      <dgm:t>
        <a:bodyPr/>
        <a:lstStyle/>
        <a:p>
          <a:endParaRPr lang="it-IT"/>
        </a:p>
      </dgm:t>
    </dgm:pt>
    <dgm:pt modelId="{DF1DBCCD-BD4A-48BC-929F-32C05239DA18}" type="pres">
      <dgm:prSet presAssocID="{BD2288B7-D5E7-4DBA-8006-ECACB3F946E5}" presName="hierRoot4" presStyleCnt="0"/>
      <dgm:spPr/>
    </dgm:pt>
    <dgm:pt modelId="{C1B55425-3C7A-469B-A6EF-6234B845D305}" type="pres">
      <dgm:prSet presAssocID="{BD2288B7-D5E7-4DBA-8006-ECACB3F946E5}" presName="composite4" presStyleCnt="0"/>
      <dgm:spPr/>
    </dgm:pt>
    <dgm:pt modelId="{1CFBD0CD-3021-44A0-BF77-80176E141803}" type="pres">
      <dgm:prSet presAssocID="{BD2288B7-D5E7-4DBA-8006-ECACB3F946E5}" presName="background4" presStyleLbl="node4" presStyleIdx="12" presStyleCnt="17"/>
      <dgm:spPr/>
    </dgm:pt>
    <dgm:pt modelId="{7B91FF69-E43F-493A-B8C6-F558311F1210}" type="pres">
      <dgm:prSet presAssocID="{BD2288B7-D5E7-4DBA-8006-ECACB3F946E5}" presName="text4" presStyleLbl="fgAcc4" presStyleIdx="12" presStyleCnt="17" custScaleX="115870" custScaleY="127223" custLinFactY="-93553" custLinFactNeighborX="4300" custLinFactNeighborY="-100000">
        <dgm:presLayoutVars>
          <dgm:chPref val="3"/>
        </dgm:presLayoutVars>
      </dgm:prSet>
      <dgm:spPr/>
      <dgm:t>
        <a:bodyPr/>
        <a:lstStyle/>
        <a:p>
          <a:endParaRPr lang="en-GB"/>
        </a:p>
      </dgm:t>
    </dgm:pt>
    <dgm:pt modelId="{BCDC112A-AEA3-4CDB-BE2D-9EF80141C0A3}" type="pres">
      <dgm:prSet presAssocID="{BD2288B7-D5E7-4DBA-8006-ECACB3F946E5}" presName="hierChild5" presStyleCnt="0"/>
      <dgm:spPr/>
    </dgm:pt>
    <dgm:pt modelId="{D6CF16FD-6E97-43B8-A9F8-6598CF0D54D0}" type="pres">
      <dgm:prSet presAssocID="{C8DBAE5F-6D4B-49F0-8F18-D70B170AFC1E}" presName="Name23" presStyleLbl="parChTrans1D4" presStyleIdx="13" presStyleCnt="17"/>
      <dgm:spPr/>
      <dgm:t>
        <a:bodyPr/>
        <a:lstStyle/>
        <a:p>
          <a:endParaRPr lang="it-IT"/>
        </a:p>
      </dgm:t>
    </dgm:pt>
    <dgm:pt modelId="{45DAAEB6-E9E5-4689-B262-2A83724046B4}" type="pres">
      <dgm:prSet presAssocID="{DA2EF40E-98D9-4906-A2EA-7B1ADD79B80C}" presName="hierRoot4" presStyleCnt="0"/>
      <dgm:spPr/>
    </dgm:pt>
    <dgm:pt modelId="{01E2E0DA-7BD8-433A-9636-357595BA7B23}" type="pres">
      <dgm:prSet presAssocID="{DA2EF40E-98D9-4906-A2EA-7B1ADD79B80C}" presName="composite4" presStyleCnt="0"/>
      <dgm:spPr/>
    </dgm:pt>
    <dgm:pt modelId="{8359E6AA-71F5-4656-B4D2-AF333B19A734}" type="pres">
      <dgm:prSet presAssocID="{DA2EF40E-98D9-4906-A2EA-7B1ADD79B80C}" presName="background4" presStyleLbl="node4" presStyleIdx="13" presStyleCnt="17"/>
      <dgm:spPr/>
    </dgm:pt>
    <dgm:pt modelId="{54B35AAD-CF57-409F-B5D5-7A3419A6A2CC}" type="pres">
      <dgm:prSet presAssocID="{DA2EF40E-98D9-4906-A2EA-7B1ADD79B80C}" presName="text4" presStyleLbl="fgAcc4" presStyleIdx="13" presStyleCnt="17" custLinFactY="-59391" custLinFactNeighborX="32760" custLinFactNeighborY="-100000">
        <dgm:presLayoutVars>
          <dgm:chPref val="3"/>
        </dgm:presLayoutVars>
      </dgm:prSet>
      <dgm:spPr/>
      <dgm:t>
        <a:bodyPr/>
        <a:lstStyle/>
        <a:p>
          <a:endParaRPr lang="it-IT"/>
        </a:p>
      </dgm:t>
    </dgm:pt>
    <dgm:pt modelId="{07907BE5-BEC8-4364-BD36-91B33FC52623}" type="pres">
      <dgm:prSet presAssocID="{DA2EF40E-98D9-4906-A2EA-7B1ADD79B80C}" presName="hierChild5" presStyleCnt="0"/>
      <dgm:spPr/>
    </dgm:pt>
    <dgm:pt modelId="{97B6CC42-AE81-4655-B6BD-F0F581818F6E}" type="pres">
      <dgm:prSet presAssocID="{808A2D5B-82B6-44BE-B4FB-96DDFE0ACE5F}" presName="Name23" presStyleLbl="parChTrans1D4" presStyleIdx="14" presStyleCnt="17"/>
      <dgm:spPr/>
      <dgm:t>
        <a:bodyPr/>
        <a:lstStyle/>
        <a:p>
          <a:endParaRPr lang="it-IT"/>
        </a:p>
      </dgm:t>
    </dgm:pt>
    <dgm:pt modelId="{74F272EE-C920-47F9-BF2A-824EB581E15F}" type="pres">
      <dgm:prSet presAssocID="{1DBD7734-43CD-4FA8-BA4B-AFB3FC6BE5E0}" presName="hierRoot4" presStyleCnt="0"/>
      <dgm:spPr/>
    </dgm:pt>
    <dgm:pt modelId="{82F83CC6-0E73-486A-A07A-0B2DF0FD3B37}" type="pres">
      <dgm:prSet presAssocID="{1DBD7734-43CD-4FA8-BA4B-AFB3FC6BE5E0}" presName="composite4" presStyleCnt="0"/>
      <dgm:spPr/>
    </dgm:pt>
    <dgm:pt modelId="{0406B9D2-3D60-4AAF-BA5E-369B78FE6410}" type="pres">
      <dgm:prSet presAssocID="{1DBD7734-43CD-4FA8-BA4B-AFB3FC6BE5E0}" presName="background4" presStyleLbl="node4" presStyleIdx="14" presStyleCnt="17"/>
      <dgm:spPr/>
    </dgm:pt>
    <dgm:pt modelId="{38FC53BE-EE3A-40AA-9795-13B37FDEDC57}" type="pres">
      <dgm:prSet presAssocID="{1DBD7734-43CD-4FA8-BA4B-AFB3FC6BE5E0}" presName="text4" presStyleLbl="fgAcc4" presStyleIdx="14" presStyleCnt="17" custLinFactY="-61645" custLinFactNeighborX="19072" custLinFactNeighborY="-100000">
        <dgm:presLayoutVars>
          <dgm:chPref val="3"/>
        </dgm:presLayoutVars>
      </dgm:prSet>
      <dgm:spPr/>
      <dgm:t>
        <a:bodyPr/>
        <a:lstStyle/>
        <a:p>
          <a:endParaRPr lang="it-IT"/>
        </a:p>
      </dgm:t>
    </dgm:pt>
    <dgm:pt modelId="{B528F09F-6840-4CE2-87E0-2058FC735C78}" type="pres">
      <dgm:prSet presAssocID="{1DBD7734-43CD-4FA8-BA4B-AFB3FC6BE5E0}" presName="hierChild5" presStyleCnt="0"/>
      <dgm:spPr/>
    </dgm:pt>
    <dgm:pt modelId="{24276A68-CD89-4359-AB26-25AF01493D5C}" type="pres">
      <dgm:prSet presAssocID="{9217DF65-51EB-4EE6-820C-4B4AC1E07C0B}" presName="Name23" presStyleLbl="parChTrans1D4" presStyleIdx="15" presStyleCnt="17"/>
      <dgm:spPr/>
      <dgm:t>
        <a:bodyPr/>
        <a:lstStyle/>
        <a:p>
          <a:endParaRPr lang="it-IT"/>
        </a:p>
      </dgm:t>
    </dgm:pt>
    <dgm:pt modelId="{392E596E-D855-4DB1-BF18-120D73FD90D1}" type="pres">
      <dgm:prSet presAssocID="{8A03586C-12F0-413B-A47C-B5B4DDCCF2BD}" presName="hierRoot4" presStyleCnt="0"/>
      <dgm:spPr/>
    </dgm:pt>
    <dgm:pt modelId="{2B00A327-3FBB-4F64-8B56-691A9D19D1F7}" type="pres">
      <dgm:prSet presAssocID="{8A03586C-12F0-413B-A47C-B5B4DDCCF2BD}" presName="composite4" presStyleCnt="0"/>
      <dgm:spPr/>
    </dgm:pt>
    <dgm:pt modelId="{ACE95CF9-3D5B-4C0C-835B-2631FB79D8D1}" type="pres">
      <dgm:prSet presAssocID="{8A03586C-12F0-413B-A47C-B5B4DDCCF2BD}" presName="background4" presStyleLbl="node4" presStyleIdx="15" presStyleCnt="17"/>
      <dgm:spPr/>
    </dgm:pt>
    <dgm:pt modelId="{CA996F5D-51F9-4BBE-AF42-669520249D5B}" type="pres">
      <dgm:prSet presAssocID="{8A03586C-12F0-413B-A47C-B5B4DDCCF2BD}" presName="text4" presStyleLbl="fgAcc4" presStyleIdx="15" presStyleCnt="17" custLinFactY="-61556" custLinFactNeighborX="54932" custLinFactNeighborY="-100000">
        <dgm:presLayoutVars>
          <dgm:chPref val="3"/>
        </dgm:presLayoutVars>
      </dgm:prSet>
      <dgm:spPr/>
      <dgm:t>
        <a:bodyPr/>
        <a:lstStyle/>
        <a:p>
          <a:endParaRPr lang="it-IT"/>
        </a:p>
      </dgm:t>
    </dgm:pt>
    <dgm:pt modelId="{54571C7D-BBE5-449C-8072-81B614867A58}" type="pres">
      <dgm:prSet presAssocID="{8A03586C-12F0-413B-A47C-B5B4DDCCF2BD}" presName="hierChild5" presStyleCnt="0"/>
      <dgm:spPr/>
    </dgm:pt>
    <dgm:pt modelId="{EC183D22-CA44-46E5-A5A7-E78FF3E7D571}" type="pres">
      <dgm:prSet presAssocID="{DE889EAC-BDA9-4BE8-87C5-1F987F37E8C9}" presName="Name23" presStyleLbl="parChTrans1D4" presStyleIdx="16" presStyleCnt="17"/>
      <dgm:spPr/>
      <dgm:t>
        <a:bodyPr/>
        <a:lstStyle/>
        <a:p>
          <a:endParaRPr lang="it-IT"/>
        </a:p>
      </dgm:t>
    </dgm:pt>
    <dgm:pt modelId="{4D6973DF-22A4-4FA2-9123-42C2D7D4E7CC}" type="pres">
      <dgm:prSet presAssocID="{30082C71-A1C8-4AEA-9E59-61AC5A8CB9E3}" presName="hierRoot4" presStyleCnt="0"/>
      <dgm:spPr/>
    </dgm:pt>
    <dgm:pt modelId="{28055B08-6F65-466B-8D59-6C3015C23018}" type="pres">
      <dgm:prSet presAssocID="{30082C71-A1C8-4AEA-9E59-61AC5A8CB9E3}" presName="composite4" presStyleCnt="0"/>
      <dgm:spPr/>
    </dgm:pt>
    <dgm:pt modelId="{1E79E68F-2F0D-4F13-B3B1-DBA963D01A25}" type="pres">
      <dgm:prSet presAssocID="{30082C71-A1C8-4AEA-9E59-61AC5A8CB9E3}" presName="background4" presStyleLbl="node4" presStyleIdx="16" presStyleCnt="17"/>
      <dgm:spPr/>
    </dgm:pt>
    <dgm:pt modelId="{7CA125F7-4634-481E-8714-80B16AC05EA2}" type="pres">
      <dgm:prSet presAssocID="{30082C71-A1C8-4AEA-9E59-61AC5A8CB9E3}" presName="text4" presStyleLbl="fgAcc4" presStyleIdx="16" presStyleCnt="17" custScaleX="164299" custScaleY="116708" custLinFactNeighborX="-74621" custLinFactNeighborY="-7367">
        <dgm:presLayoutVars>
          <dgm:chPref val="3"/>
        </dgm:presLayoutVars>
      </dgm:prSet>
      <dgm:spPr/>
      <dgm:t>
        <a:bodyPr/>
        <a:lstStyle/>
        <a:p>
          <a:endParaRPr lang="en-GB"/>
        </a:p>
      </dgm:t>
    </dgm:pt>
    <dgm:pt modelId="{8DA54701-951B-4AB4-B2BB-9381CDBA9514}" type="pres">
      <dgm:prSet presAssocID="{30082C71-A1C8-4AEA-9E59-61AC5A8CB9E3}" presName="hierChild5" presStyleCnt="0"/>
      <dgm:spPr/>
    </dgm:pt>
    <dgm:pt modelId="{D27EF3B1-60BD-4A09-B9F3-9FFE6AC5A40F}" type="pres">
      <dgm:prSet presAssocID="{65C1F91F-C18D-4720-B53E-237590DE871E}" presName="hierRoot1" presStyleCnt="0"/>
      <dgm:spPr/>
    </dgm:pt>
    <dgm:pt modelId="{1F5D9D2E-88E0-42B3-BE80-3050327F7A52}" type="pres">
      <dgm:prSet presAssocID="{65C1F91F-C18D-4720-B53E-237590DE871E}" presName="composite" presStyleCnt="0"/>
      <dgm:spPr/>
    </dgm:pt>
    <dgm:pt modelId="{10AB9B98-434D-42C7-89F1-652873FFD82F}" type="pres">
      <dgm:prSet presAssocID="{65C1F91F-C18D-4720-B53E-237590DE871E}" presName="background" presStyleLbl="node0" presStyleIdx="1" presStyleCnt="2"/>
      <dgm:spPr/>
    </dgm:pt>
    <dgm:pt modelId="{4A5BF33B-1CE3-44B3-A21F-221EB1FF96E0}" type="pres">
      <dgm:prSet presAssocID="{65C1F91F-C18D-4720-B53E-237590DE871E}" presName="text" presStyleLbl="fgAcc0" presStyleIdx="1" presStyleCnt="2" custLinFactX="18071" custLinFactY="100000" custLinFactNeighborX="100000" custLinFactNeighborY="136008">
        <dgm:presLayoutVars>
          <dgm:chPref val="3"/>
        </dgm:presLayoutVars>
      </dgm:prSet>
      <dgm:spPr/>
      <dgm:t>
        <a:bodyPr/>
        <a:lstStyle/>
        <a:p>
          <a:endParaRPr lang="en-US"/>
        </a:p>
      </dgm:t>
    </dgm:pt>
    <dgm:pt modelId="{12227F10-4BA7-4792-B130-2F8D8DF50256}" type="pres">
      <dgm:prSet presAssocID="{65C1F91F-C18D-4720-B53E-237590DE871E}" presName="hierChild2" presStyleCnt="0"/>
      <dgm:spPr/>
    </dgm:pt>
  </dgm:ptLst>
  <dgm:cxnLst>
    <dgm:cxn modelId="{0AC9251E-778C-4DF1-8B2E-B7FCE6BB3BEC}" srcId="{DF5A280C-3731-40C3-81C8-01995BC7941F}" destId="{429D6301-EA3C-47B3-8CA4-663D4D162BBE}" srcOrd="0" destOrd="0" parTransId="{63E28CA1-98C5-4289-9068-5AA3F51B5BF1}" sibTransId="{9FEF0C9D-E5C1-41D1-AE92-CDA3B3FFEE99}"/>
    <dgm:cxn modelId="{3CCCF495-6556-4AE4-8AFF-052650FA2933}" srcId="{F68D6FA5-C095-4E5F-81B9-71EACADEB5BD}" destId="{BD2288B7-D5E7-4DBA-8006-ECACB3F946E5}" srcOrd="2" destOrd="0" parTransId="{F540932C-C090-4A4B-85F6-27C02B1AFA46}" sibTransId="{7BE0C847-083E-4831-BD12-0E395F19E5BC}"/>
    <dgm:cxn modelId="{1FE3ECE7-12EF-4334-B214-B2C05589332A}" type="presOf" srcId="{A74B5197-A01B-411D-8815-088FC67D4365}" destId="{2719987F-9820-48E4-AE28-A2EF4DEA9E2E}" srcOrd="0" destOrd="0" presId="urn:microsoft.com/office/officeart/2005/8/layout/hierarchy1"/>
    <dgm:cxn modelId="{C5DB4578-D80D-4ED2-8666-46C6DB31BC99}" type="presOf" srcId="{43317603-29F4-41F8-B9A6-00594D320E44}" destId="{1C8BBF7C-B690-43F9-BEEF-9CE2D8F046D6}" srcOrd="0" destOrd="0" presId="urn:microsoft.com/office/officeart/2005/8/layout/hierarchy1"/>
    <dgm:cxn modelId="{E1F69CB0-1C91-43FA-9021-A73F702A3F67}" type="presOf" srcId="{A993ADD0-C980-4CCE-821D-FE9822046615}" destId="{04384375-07EB-4AB3-AB9D-6F3B0794124D}" srcOrd="0" destOrd="0" presId="urn:microsoft.com/office/officeart/2005/8/layout/hierarchy1"/>
    <dgm:cxn modelId="{423214B1-1A26-4F79-8B7A-F0154A3DBB28}" type="presOf" srcId="{8A03586C-12F0-413B-A47C-B5B4DDCCF2BD}" destId="{CA996F5D-51F9-4BBE-AF42-669520249D5B}" srcOrd="0" destOrd="0" presId="urn:microsoft.com/office/officeart/2005/8/layout/hierarchy1"/>
    <dgm:cxn modelId="{B3DB1AD9-9D0E-4479-B942-7C80B2FD916D}" type="presOf" srcId="{E7106237-3E66-4FAC-A5AD-4A2C05EC35DD}" destId="{72E41621-1D42-43A8-9CC7-76E12CE4EAD1}" srcOrd="0" destOrd="0" presId="urn:microsoft.com/office/officeart/2005/8/layout/hierarchy1"/>
    <dgm:cxn modelId="{C46F05E2-6CAE-483C-AC98-A7A464C87935}" type="presOf" srcId="{DF5A280C-3731-40C3-81C8-01995BC7941F}" destId="{DF15C904-C0F3-4997-8FDB-1008B5C78A24}" srcOrd="0" destOrd="0" presId="urn:microsoft.com/office/officeart/2005/8/layout/hierarchy1"/>
    <dgm:cxn modelId="{4E2A45B8-A86E-409C-AEAB-A6702009E14B}" type="presOf" srcId="{F68D6FA5-C095-4E5F-81B9-71EACADEB5BD}" destId="{11383E3F-1FB7-4D2D-9ECA-74AF73D12F53}" srcOrd="0" destOrd="0" presId="urn:microsoft.com/office/officeart/2005/8/layout/hierarchy1"/>
    <dgm:cxn modelId="{156C5B1C-47B3-4E39-8B1D-238CAA61D539}" type="presOf" srcId="{60CB98F2-C45B-4051-A580-8F860D57FA0F}" destId="{B89A8093-BF21-42FE-A328-E3EDC9FDAE27}" srcOrd="0" destOrd="0" presId="urn:microsoft.com/office/officeart/2005/8/layout/hierarchy1"/>
    <dgm:cxn modelId="{B01E2226-1E38-4B03-8302-45B94D644156}" srcId="{BD2288B7-D5E7-4DBA-8006-ECACB3F946E5}" destId="{8A03586C-12F0-413B-A47C-B5B4DDCCF2BD}" srcOrd="2" destOrd="0" parTransId="{9217DF65-51EB-4EE6-820C-4B4AC1E07C0B}" sibTransId="{6E6A07D3-DF6D-4BDB-ABE1-A93F178162BC}"/>
    <dgm:cxn modelId="{767C9E49-49B7-466A-9B60-ECD13501FCA4}" srcId="{BCC6D958-FED0-4BF9-8FBB-204E14D74565}" destId="{DF5A280C-3731-40C3-81C8-01995BC7941F}" srcOrd="0" destOrd="0" parTransId="{B9D914DF-A3DE-4448-B807-3AD8529843CD}" sibTransId="{7A2C715C-2C57-47AC-825F-B39D837559D8}"/>
    <dgm:cxn modelId="{4E0C9C5A-180D-4D23-9266-6F9DADADFF54}" srcId="{19210278-7ADB-46E0-BAB0-25490B27F67B}" destId="{30082C71-A1C8-4AEA-9E59-61AC5A8CB9E3}" srcOrd="2" destOrd="0" parTransId="{DE889EAC-BDA9-4BE8-87C5-1F987F37E8C9}" sibTransId="{54CCD72F-5BFC-4EEA-9CDC-C959E574CCB0}"/>
    <dgm:cxn modelId="{56E20869-B957-4986-8B9B-98BECE787E7E}" srcId="{F68D6FA5-C095-4E5F-81B9-71EACADEB5BD}" destId="{6DDB9A6F-1447-4008-B395-B25DD4BA16D6}" srcOrd="0" destOrd="0" parTransId="{1FDC1078-8378-48B3-8919-2C11FD894148}" sibTransId="{EDB6E8DC-9656-43BB-BA42-E903FBF02E1F}"/>
    <dgm:cxn modelId="{5569181B-B07E-4254-A27D-AF06366706A5}" srcId="{7BD5CCC9-0FDF-446E-ADE2-DAC27D9C4091}" destId="{43317603-29F4-41F8-B9A6-00594D320E44}" srcOrd="0" destOrd="0" parTransId="{60CB98F2-C45B-4051-A580-8F860D57FA0F}" sibTransId="{F23B1E74-A9A9-4F88-918C-1D7212A635DE}"/>
    <dgm:cxn modelId="{7E26FFDC-876E-4616-A1AC-96EFD3A6CE62}" srcId="{BD2288B7-D5E7-4DBA-8006-ECACB3F946E5}" destId="{1DBD7734-43CD-4FA8-BA4B-AFB3FC6BE5E0}" srcOrd="1" destOrd="0" parTransId="{808A2D5B-82B6-44BE-B4FB-96DDFE0ACE5F}" sibTransId="{B49CDF0E-5AA0-453E-82D0-453121967A5A}"/>
    <dgm:cxn modelId="{9F8B0CAB-CDBC-48D3-ACFF-311A015A323C}" srcId="{C573AE68-3BCB-4A6E-A6E7-ADA103EFF31C}" destId="{A74B5197-A01B-411D-8815-088FC67D4365}" srcOrd="0" destOrd="0" parTransId="{A30E4158-8E16-4EDD-88C6-059FFBD2F4B4}" sibTransId="{BF0A589D-C439-4627-9D0A-82E75AF484A8}"/>
    <dgm:cxn modelId="{0AA82019-943C-4332-90B1-250E683C3B46}" type="presOf" srcId="{40E8645F-57A7-4F3C-9C1E-9EB6376D6BC6}" destId="{5C92E924-BEAE-445C-B091-E80FB9BF87DB}" srcOrd="0" destOrd="0" presId="urn:microsoft.com/office/officeart/2005/8/layout/hierarchy1"/>
    <dgm:cxn modelId="{51D711C4-0BDF-4131-8EFD-7C276384CA81}" type="presOf" srcId="{6DDB9A6F-1447-4008-B395-B25DD4BA16D6}" destId="{8C0294AF-349F-401A-AD8D-98A7680B5BA7}" srcOrd="0" destOrd="0" presId="urn:microsoft.com/office/officeart/2005/8/layout/hierarchy1"/>
    <dgm:cxn modelId="{94EC8C0F-30B5-4FD0-9DFB-92056984D58A}" type="presOf" srcId="{C573AE68-3BCB-4A6E-A6E7-ADA103EFF31C}" destId="{355C70A1-6989-4CFE-9E52-6E76EF8D1E0C}" srcOrd="0" destOrd="0" presId="urn:microsoft.com/office/officeart/2005/8/layout/hierarchy1"/>
    <dgm:cxn modelId="{7B768A4F-4865-4FE7-B54A-72009C227F6D}" type="presOf" srcId="{65C1F91F-C18D-4720-B53E-237590DE871E}" destId="{4A5BF33B-1CE3-44B3-A21F-221EB1FF96E0}" srcOrd="0" destOrd="0" presId="urn:microsoft.com/office/officeart/2005/8/layout/hierarchy1"/>
    <dgm:cxn modelId="{6EB4B031-6AC2-4C61-8722-F2BAFE449F15}" type="presOf" srcId="{F540932C-C090-4A4B-85F6-27C02B1AFA46}" destId="{04B37D43-58C0-4989-8523-99C1337B6FA5}" srcOrd="0" destOrd="0" presId="urn:microsoft.com/office/officeart/2005/8/layout/hierarchy1"/>
    <dgm:cxn modelId="{1E59323B-8B0F-4B98-A664-D64A05C4DF6E}" type="presOf" srcId="{808A2D5B-82B6-44BE-B4FB-96DDFE0ACE5F}" destId="{97B6CC42-AE81-4655-B6BD-F0F581818F6E}" srcOrd="0" destOrd="0" presId="urn:microsoft.com/office/officeart/2005/8/layout/hierarchy1"/>
    <dgm:cxn modelId="{5EB24E87-E5BE-4970-BE40-D78B240D507C}" type="presOf" srcId="{DE889EAC-BDA9-4BE8-87C5-1F987F37E8C9}" destId="{EC183D22-CA44-46E5-A5A7-E78FF3E7D571}" srcOrd="0" destOrd="0" presId="urn:microsoft.com/office/officeart/2005/8/layout/hierarchy1"/>
    <dgm:cxn modelId="{ECA067B4-74D1-4AE4-81DC-36DE7964C41B}" type="presOf" srcId="{C8DBAE5F-6D4B-49F0-8F18-D70B170AFC1E}" destId="{D6CF16FD-6E97-43B8-A9F8-6598CF0D54D0}" srcOrd="0" destOrd="0" presId="urn:microsoft.com/office/officeart/2005/8/layout/hierarchy1"/>
    <dgm:cxn modelId="{08F0238E-0782-4370-932E-9FAB087A4CCF}" type="presOf" srcId="{63E28CA1-98C5-4289-9068-5AA3F51B5BF1}" destId="{13961F35-DC6C-4140-BE3D-AC9C5B92F6B5}" srcOrd="0" destOrd="0" presId="urn:microsoft.com/office/officeart/2005/8/layout/hierarchy1"/>
    <dgm:cxn modelId="{8C132395-27AF-481E-8AE2-A866AE11427C}" srcId="{A993ADD0-C980-4CCE-821D-FE9822046615}" destId="{F68D6FA5-C095-4E5F-81B9-71EACADEB5BD}" srcOrd="0" destOrd="0" parTransId="{FD7BEEB4-4237-436B-BABE-CB19D1FE9C07}" sibTransId="{92E0E1FC-1D08-4548-8867-13EED78D8E8B}"/>
    <dgm:cxn modelId="{18C45FCC-A5CE-4A71-9FED-74BADCB1273C}" srcId="{7BD5CCC9-0FDF-446E-ADE2-DAC27D9C4091}" destId="{40E8645F-57A7-4F3C-9C1E-9EB6376D6BC6}" srcOrd="1" destOrd="0" parTransId="{41A76440-151F-47B0-BEA8-2A8C5A22D36F}" sibTransId="{7BF069BC-FDA0-44E8-A9C3-ACC5BE82C6AE}"/>
    <dgm:cxn modelId="{14856FE3-0E48-41C5-BEC1-1542008D733C}" type="presOf" srcId="{C04E520A-7450-4BEF-8164-D8E4A03EB49B}" destId="{9FB5335D-828E-49B4-8216-6906A4F620BD}" srcOrd="0" destOrd="0" presId="urn:microsoft.com/office/officeart/2005/8/layout/hierarchy1"/>
    <dgm:cxn modelId="{970D8356-4271-4B6E-B5F9-0544556950E6}" type="presOf" srcId="{9AC1E07D-F10C-4894-9EE4-5317AB1B3ADA}" destId="{F39E6DCD-0CFA-4E44-9F5A-957FAACD2831}" srcOrd="0" destOrd="0" presId="urn:microsoft.com/office/officeart/2005/8/layout/hierarchy1"/>
    <dgm:cxn modelId="{B72E8D3C-5255-4026-89D2-592324050670}" srcId="{18EFE741-02A1-4C62-BF30-386CE9CF971B}" destId="{19210278-7ADB-46E0-BAB0-25490B27F67B}" srcOrd="1" destOrd="0" parTransId="{B528B934-352E-4594-A45C-C9B9BBA72937}" sibTransId="{0713451C-A143-4A0E-B12F-1E7CDD805C13}"/>
    <dgm:cxn modelId="{2AF02E82-2B99-4087-902C-E052D26FB91F}" type="presOf" srcId="{DA2EF40E-98D9-4906-A2EA-7B1ADD79B80C}" destId="{54B35AAD-CF57-409F-B5D5-7A3419A6A2CC}" srcOrd="0" destOrd="0" presId="urn:microsoft.com/office/officeart/2005/8/layout/hierarchy1"/>
    <dgm:cxn modelId="{969B5CDB-AD61-43A8-8694-3306B67101F5}" type="presOf" srcId="{829C2142-AC42-4D1C-8626-6ACBDE31902D}" destId="{88360809-08B8-4E47-BC08-234E6E1D46A8}" srcOrd="0" destOrd="0" presId="urn:microsoft.com/office/officeart/2005/8/layout/hierarchy1"/>
    <dgm:cxn modelId="{D27287A1-0366-4B37-91FA-E3F9B0E61ACA}" type="presOf" srcId="{18EFE741-02A1-4C62-BF30-386CE9CF971B}" destId="{56AF5D46-279C-439C-87F8-B55AB83A0837}" srcOrd="0" destOrd="0" presId="urn:microsoft.com/office/officeart/2005/8/layout/hierarchy1"/>
    <dgm:cxn modelId="{48E041FC-5114-48E8-8760-CA44B455D50F}" type="presOf" srcId="{5231492E-08B6-4672-8D58-C87356C0072A}" destId="{9FDC60AB-52DD-4572-B56B-37047986AD80}" srcOrd="0" destOrd="0" presId="urn:microsoft.com/office/officeart/2005/8/layout/hierarchy1"/>
    <dgm:cxn modelId="{C5D5FAEF-A44E-4EEE-BEF5-A2781907D5F7}" srcId="{7BD5CCC9-0FDF-446E-ADE2-DAC27D9C4091}" destId="{E7106237-3E66-4FAC-A5AD-4A2C05EC35DD}" srcOrd="2" destOrd="0" parTransId="{5231492E-08B6-4672-8D58-C87356C0072A}" sibTransId="{ACB44F49-9434-452D-BD2B-554F95DEB63B}"/>
    <dgm:cxn modelId="{CE4BEDB5-A276-4156-BCA4-220E511F8A99}" type="presOf" srcId="{BD2288B7-D5E7-4DBA-8006-ECACB3F946E5}" destId="{7B91FF69-E43F-493A-B8C6-F558311F1210}" srcOrd="0" destOrd="0" presId="urn:microsoft.com/office/officeart/2005/8/layout/hierarchy1"/>
    <dgm:cxn modelId="{3E270448-4CE5-41F1-83C1-A67D395A1B17}" type="presOf" srcId="{429D6301-EA3C-47B3-8CA4-663D4D162BBE}" destId="{064A281E-4AB6-451D-9067-5F320C29790D}" srcOrd="0" destOrd="0" presId="urn:microsoft.com/office/officeart/2005/8/layout/hierarchy1"/>
    <dgm:cxn modelId="{B4A4E9C6-E233-4F2C-8A8B-FEF993AA93DF}" type="presOf" srcId="{9217DF65-51EB-4EE6-820C-4B4AC1E07C0B}" destId="{24276A68-CD89-4359-AB26-25AF01493D5C}" srcOrd="0" destOrd="0" presId="urn:microsoft.com/office/officeart/2005/8/layout/hierarchy1"/>
    <dgm:cxn modelId="{339923BF-0057-4278-80FC-D22E537F1FFD}" type="presOf" srcId="{D28F4457-A048-4F67-AE57-B7155FCA439E}" destId="{6B45FFB0-E3ED-4DAC-A226-DB8208A93E36}" srcOrd="0" destOrd="0" presId="urn:microsoft.com/office/officeart/2005/8/layout/hierarchy1"/>
    <dgm:cxn modelId="{9168DF53-376D-4A88-8209-EF94BB1F2372}" type="presOf" srcId="{19210278-7ADB-46E0-BAB0-25490B27F67B}" destId="{8EAD743D-F8F0-4929-A6F9-E8420B4CAB7F}" srcOrd="0" destOrd="0" presId="urn:microsoft.com/office/officeart/2005/8/layout/hierarchy1"/>
    <dgm:cxn modelId="{591EE08E-0109-4C95-96A7-DBB937F76106}" type="presOf" srcId="{DFA4E552-C77F-47DC-BF2D-2F002D7CEEDF}" destId="{FAC230A4-0B88-4EDA-A1D4-C3F776A9816F}" srcOrd="0" destOrd="0" presId="urn:microsoft.com/office/officeart/2005/8/layout/hierarchy1"/>
    <dgm:cxn modelId="{3D51F45C-6A09-49C1-B7A7-3FB246616975}" type="presOf" srcId="{6E19AAA5-AF31-41E7-8981-76D215C767B4}" destId="{5B202E5D-5876-498F-82F6-83A0078F675F}" srcOrd="0" destOrd="0" presId="urn:microsoft.com/office/officeart/2005/8/layout/hierarchy1"/>
    <dgm:cxn modelId="{CD1B3392-559C-4CE8-8636-059E4BFE8D3B}" type="presOf" srcId="{7BD5CCC9-0FDF-446E-ADE2-DAC27D9C4091}" destId="{AB1CE767-F77E-4B70-A59F-68CB61C9A6D5}" srcOrd="0" destOrd="0" presId="urn:microsoft.com/office/officeart/2005/8/layout/hierarchy1"/>
    <dgm:cxn modelId="{51942B1C-DD36-4DA3-83C2-83DAB9FA8124}" type="presOf" srcId="{41A76440-151F-47B0-BEA8-2A8C5A22D36F}" destId="{A1012F7D-C1EE-4160-8502-AA0DEFDEFB07}" srcOrd="0" destOrd="0" presId="urn:microsoft.com/office/officeart/2005/8/layout/hierarchy1"/>
    <dgm:cxn modelId="{86EC2673-EE78-46C8-925C-CFF32BF8AF6A}" type="presOf" srcId="{82F06610-58B3-4F7F-90F0-8950F25A99FB}" destId="{294014BE-9EE4-4B2A-B978-F48DB5D77375}" srcOrd="0" destOrd="0" presId="urn:microsoft.com/office/officeart/2005/8/layout/hierarchy1"/>
    <dgm:cxn modelId="{0922B20E-96C5-4CEF-8BC1-D62E81848DD4}" type="presOf" srcId="{BCC6D958-FED0-4BF9-8FBB-204E14D74565}" destId="{3E47D156-3D46-4BE8-B54B-8B604C21EE57}" srcOrd="0" destOrd="0" presId="urn:microsoft.com/office/officeart/2005/8/layout/hierarchy1"/>
    <dgm:cxn modelId="{73011C0B-DEB3-44E8-802E-55A43B15DD2C}" srcId="{BCC6D958-FED0-4BF9-8FBB-204E14D74565}" destId="{7BD5CCC9-0FDF-446E-ADE2-DAC27D9C4091}" srcOrd="1" destOrd="0" parTransId="{D28F4457-A048-4F67-AE57-B7155FCA439E}" sibTransId="{65F2DE22-4184-4E49-A543-D9DFE4014430}"/>
    <dgm:cxn modelId="{D90C5098-BB7D-4357-8323-4C3208E5D6DE}" type="presOf" srcId="{30082C71-A1C8-4AEA-9E59-61AC5A8CB9E3}" destId="{7CA125F7-4634-481E-8714-80B16AC05EA2}" srcOrd="0" destOrd="0" presId="urn:microsoft.com/office/officeart/2005/8/layout/hierarchy1"/>
    <dgm:cxn modelId="{FC30BDD5-F7EB-45BF-BFAC-D6C6643DBBC6}" type="presOf" srcId="{FD7BEEB4-4237-436B-BABE-CB19D1FE9C07}" destId="{D06A11AC-291A-4F86-A79B-D7D879148419}" srcOrd="0" destOrd="0" presId="urn:microsoft.com/office/officeart/2005/8/layout/hierarchy1"/>
    <dgm:cxn modelId="{AC09B24F-B828-49C0-A5D9-9E672667288A}" type="presOf" srcId="{859E18F4-855B-4A62-B472-D93DE10961A3}" destId="{79111767-3196-4166-9C93-118D2123E61D}" srcOrd="0" destOrd="0" presId="urn:microsoft.com/office/officeart/2005/8/layout/hierarchy1"/>
    <dgm:cxn modelId="{A304C299-B98F-4B31-AA48-4B5F8F341341}" type="presOf" srcId="{A804979B-25E2-46E5-B47D-0B1229020433}" destId="{7062BF7F-17B5-416C-A891-585972D3BEB3}" srcOrd="0" destOrd="0" presId="urn:microsoft.com/office/officeart/2005/8/layout/hierarchy1"/>
    <dgm:cxn modelId="{610D0774-8556-4A12-9CCF-F2625E44B557}" srcId="{19210278-7ADB-46E0-BAB0-25490B27F67B}" destId="{BCC6D958-FED0-4BF9-8FBB-204E14D74565}" srcOrd="0" destOrd="0" parTransId="{BD8F748C-0ADA-4056-8E97-9A3902F6047B}" sibTransId="{80EC8E61-5196-4B26-AA09-F7750C2A1131}"/>
    <dgm:cxn modelId="{59D13E4B-90F5-4DD9-BB11-D5A8D75A2CA0}" srcId="{C573AE68-3BCB-4A6E-A6E7-ADA103EFF31C}" destId="{65C1F91F-C18D-4720-B53E-237590DE871E}" srcOrd="1" destOrd="0" parTransId="{7C57B2C3-6FF3-413C-8259-3E6283D2C451}" sibTransId="{9A7190B9-4084-4430-8CD8-9347FD9216D9}"/>
    <dgm:cxn modelId="{7F172EEF-194A-4979-B957-0145D1B5BDA5}" srcId="{A74B5197-A01B-411D-8815-088FC67D4365}" destId="{18EFE741-02A1-4C62-BF30-386CE9CF971B}" srcOrd="0" destOrd="0" parTransId="{6E19AAA5-AF31-41E7-8981-76D215C767B4}" sibTransId="{EA5D4F9E-0295-4DB1-88BE-4C1FBE224D3A}"/>
    <dgm:cxn modelId="{FDD49F7E-2609-4D0D-ABC7-F4EE12FDACF5}" type="presOf" srcId="{1FDC1078-8378-48B3-8919-2C11FD894148}" destId="{A8F07C00-BC2D-4513-A277-7007B9444171}" srcOrd="0" destOrd="0" presId="urn:microsoft.com/office/officeart/2005/8/layout/hierarchy1"/>
    <dgm:cxn modelId="{CE52A105-19A1-4AFA-BBD0-E2AF7935D47B}" srcId="{DF5A280C-3731-40C3-81C8-01995BC7941F}" destId="{DFA4E552-C77F-47DC-BF2D-2F002D7CEEDF}" srcOrd="1" destOrd="0" parTransId="{A804979B-25E2-46E5-B47D-0B1229020433}" sibTransId="{CF28293C-E83B-4062-B729-FB26BB51AEE2}"/>
    <dgm:cxn modelId="{E1319EEF-7F0F-4831-9ECD-D4B191A6DECF}" srcId="{18EFE741-02A1-4C62-BF30-386CE9CF971B}" destId="{C04E520A-7450-4BEF-8164-D8E4A03EB49B}" srcOrd="0" destOrd="0" parTransId="{829C2142-AC42-4D1C-8626-6ACBDE31902D}" sibTransId="{60EB4C0F-964D-461D-9AB0-206B1D5208F5}"/>
    <dgm:cxn modelId="{6B52E95A-690B-45F8-9A7E-E8A84A158DFF}" type="presOf" srcId="{B528B934-352E-4594-A45C-C9B9BBA72937}" destId="{C495F6D4-6796-4F2A-B469-F9C3CD721BAF}" srcOrd="0" destOrd="0" presId="urn:microsoft.com/office/officeart/2005/8/layout/hierarchy1"/>
    <dgm:cxn modelId="{C7633CC1-4323-4056-8123-9A8F0CB9A655}" srcId="{19210278-7ADB-46E0-BAB0-25490B27F67B}" destId="{A993ADD0-C980-4CCE-821D-FE9822046615}" srcOrd="1" destOrd="0" parTransId="{9AC1E07D-F10C-4894-9EE4-5317AB1B3ADA}" sibTransId="{79CFA893-B0A0-4A3B-8EB6-6DD7D61984B6}"/>
    <dgm:cxn modelId="{E6B8B561-E3EF-45FA-AF8A-050BCFA7A0B0}" srcId="{BD2288B7-D5E7-4DBA-8006-ECACB3F946E5}" destId="{DA2EF40E-98D9-4906-A2EA-7B1ADD79B80C}" srcOrd="0" destOrd="0" parTransId="{C8DBAE5F-6D4B-49F0-8F18-D70B170AFC1E}" sibTransId="{439BC54B-1488-48B4-976A-373AEDBBBB08}"/>
    <dgm:cxn modelId="{B31875EC-4716-423E-AF4C-03E87B1940CD}" type="presOf" srcId="{B9D914DF-A3DE-4448-B807-3AD8529843CD}" destId="{EB2C446A-C275-4E4A-933B-CC63DE37C4F9}" srcOrd="0" destOrd="0" presId="urn:microsoft.com/office/officeart/2005/8/layout/hierarchy1"/>
    <dgm:cxn modelId="{781C7BD9-DC87-4842-8E07-231A940CFCAF}" type="presOf" srcId="{1DBD7734-43CD-4FA8-BA4B-AFB3FC6BE5E0}" destId="{38FC53BE-EE3A-40AA-9795-13B37FDEDC57}" srcOrd="0" destOrd="0" presId="urn:microsoft.com/office/officeart/2005/8/layout/hierarchy1"/>
    <dgm:cxn modelId="{173FBDC6-CDD2-4E2B-8E21-517B5A3A657A}" type="presOf" srcId="{BD8F748C-0ADA-4056-8E97-9A3902F6047B}" destId="{C7DE2E96-6B2F-4AA0-90A3-26AE9126FF89}" srcOrd="0" destOrd="0" presId="urn:microsoft.com/office/officeart/2005/8/layout/hierarchy1"/>
    <dgm:cxn modelId="{54DA0415-3FE9-472B-A252-BB81F4CE76E9}" srcId="{F68D6FA5-C095-4E5F-81B9-71EACADEB5BD}" destId="{859E18F4-855B-4A62-B472-D93DE10961A3}" srcOrd="1" destOrd="0" parTransId="{82F06610-58B3-4F7F-90F0-8950F25A99FB}" sibTransId="{22545028-5AF1-4D45-B953-A854152DFE7D}"/>
    <dgm:cxn modelId="{B9A7D0A9-3C62-42CC-B1BF-661AB09DD7E5}" type="presParOf" srcId="{355C70A1-6989-4CFE-9E52-6E76EF8D1E0C}" destId="{1CFD4EEA-6826-4BA6-A62D-F1E16C94A562}" srcOrd="0" destOrd="0" presId="urn:microsoft.com/office/officeart/2005/8/layout/hierarchy1"/>
    <dgm:cxn modelId="{9681067D-3251-4E7C-A5F5-2DD8E1027459}" type="presParOf" srcId="{1CFD4EEA-6826-4BA6-A62D-F1E16C94A562}" destId="{D5109559-2BA5-45B7-B95C-382FEFD75012}" srcOrd="0" destOrd="0" presId="urn:microsoft.com/office/officeart/2005/8/layout/hierarchy1"/>
    <dgm:cxn modelId="{6FC0E3B5-6EAD-4286-B268-F0B1D3272294}" type="presParOf" srcId="{D5109559-2BA5-45B7-B95C-382FEFD75012}" destId="{B03D5119-AC67-4F26-8FEA-A142DFF93F25}" srcOrd="0" destOrd="0" presId="urn:microsoft.com/office/officeart/2005/8/layout/hierarchy1"/>
    <dgm:cxn modelId="{B4B1C88B-2CA0-404B-85AE-A2E23116A9EF}" type="presParOf" srcId="{D5109559-2BA5-45B7-B95C-382FEFD75012}" destId="{2719987F-9820-48E4-AE28-A2EF4DEA9E2E}" srcOrd="1" destOrd="0" presId="urn:microsoft.com/office/officeart/2005/8/layout/hierarchy1"/>
    <dgm:cxn modelId="{C5E7F7F2-7A16-42D7-B645-F8127099E8BB}" type="presParOf" srcId="{1CFD4EEA-6826-4BA6-A62D-F1E16C94A562}" destId="{09ED5B01-F5EC-4F5F-8E33-3F03299487FE}" srcOrd="1" destOrd="0" presId="urn:microsoft.com/office/officeart/2005/8/layout/hierarchy1"/>
    <dgm:cxn modelId="{4E43B79F-ACD7-488F-A493-A3A59E80DFC4}" type="presParOf" srcId="{09ED5B01-F5EC-4F5F-8E33-3F03299487FE}" destId="{5B202E5D-5876-498F-82F6-83A0078F675F}" srcOrd="0" destOrd="0" presId="urn:microsoft.com/office/officeart/2005/8/layout/hierarchy1"/>
    <dgm:cxn modelId="{9A384D6F-6CB8-4FF7-8DFD-80FEBBFDAC3A}" type="presParOf" srcId="{09ED5B01-F5EC-4F5F-8E33-3F03299487FE}" destId="{265C968D-9873-4F9B-B560-C04EF72316A0}" srcOrd="1" destOrd="0" presId="urn:microsoft.com/office/officeart/2005/8/layout/hierarchy1"/>
    <dgm:cxn modelId="{59A92094-CDB4-4BF2-9197-86CF453A33B6}" type="presParOf" srcId="{265C968D-9873-4F9B-B560-C04EF72316A0}" destId="{289D7518-DDB2-4228-B0EF-DFBF8BC5C73A}" srcOrd="0" destOrd="0" presId="urn:microsoft.com/office/officeart/2005/8/layout/hierarchy1"/>
    <dgm:cxn modelId="{8704B245-3DF0-4EF7-93C9-3CF38E7B883D}" type="presParOf" srcId="{289D7518-DDB2-4228-B0EF-DFBF8BC5C73A}" destId="{9655B596-24E5-487C-B74E-BAC5E42C27C0}" srcOrd="0" destOrd="0" presId="urn:microsoft.com/office/officeart/2005/8/layout/hierarchy1"/>
    <dgm:cxn modelId="{30D5C820-119B-4CAB-B43E-266882037FC5}" type="presParOf" srcId="{289D7518-DDB2-4228-B0EF-DFBF8BC5C73A}" destId="{56AF5D46-279C-439C-87F8-B55AB83A0837}" srcOrd="1" destOrd="0" presId="urn:microsoft.com/office/officeart/2005/8/layout/hierarchy1"/>
    <dgm:cxn modelId="{1D123605-9710-4378-A890-2BAFA357D319}" type="presParOf" srcId="{265C968D-9873-4F9B-B560-C04EF72316A0}" destId="{2F4BF9FC-7524-4708-9008-6541B053ECF9}" srcOrd="1" destOrd="0" presId="urn:microsoft.com/office/officeart/2005/8/layout/hierarchy1"/>
    <dgm:cxn modelId="{89C0E5BC-4845-4039-894C-AB88945088D5}" type="presParOf" srcId="{2F4BF9FC-7524-4708-9008-6541B053ECF9}" destId="{88360809-08B8-4E47-BC08-234E6E1D46A8}" srcOrd="0" destOrd="0" presId="urn:microsoft.com/office/officeart/2005/8/layout/hierarchy1"/>
    <dgm:cxn modelId="{BDA436A0-04CD-48E6-B772-F6971A3B377A}" type="presParOf" srcId="{2F4BF9FC-7524-4708-9008-6541B053ECF9}" destId="{EAD43AC1-6C27-4E03-B8C2-6383F57567EF}" srcOrd="1" destOrd="0" presId="urn:microsoft.com/office/officeart/2005/8/layout/hierarchy1"/>
    <dgm:cxn modelId="{8F21BE8B-CB03-4F63-B40B-B5C7A8BAA43D}" type="presParOf" srcId="{EAD43AC1-6C27-4E03-B8C2-6383F57567EF}" destId="{F9221924-16FE-4B91-814B-EF197442FF1B}" srcOrd="0" destOrd="0" presId="urn:microsoft.com/office/officeart/2005/8/layout/hierarchy1"/>
    <dgm:cxn modelId="{EBFA6F61-7E17-44E7-BBA5-7327061C5B4B}" type="presParOf" srcId="{F9221924-16FE-4B91-814B-EF197442FF1B}" destId="{042B8EB1-5925-4F17-8F95-A15261E52116}" srcOrd="0" destOrd="0" presId="urn:microsoft.com/office/officeart/2005/8/layout/hierarchy1"/>
    <dgm:cxn modelId="{589E03CD-7599-4E75-8BB1-72F8ABCC7C58}" type="presParOf" srcId="{F9221924-16FE-4B91-814B-EF197442FF1B}" destId="{9FB5335D-828E-49B4-8216-6906A4F620BD}" srcOrd="1" destOrd="0" presId="urn:microsoft.com/office/officeart/2005/8/layout/hierarchy1"/>
    <dgm:cxn modelId="{B3447C30-B2B5-47A0-A1AD-B0B5BA34C4AA}" type="presParOf" srcId="{EAD43AC1-6C27-4E03-B8C2-6383F57567EF}" destId="{746CF016-ABFA-4B4B-80FE-062886C10718}" srcOrd="1" destOrd="0" presId="urn:microsoft.com/office/officeart/2005/8/layout/hierarchy1"/>
    <dgm:cxn modelId="{269AE21E-30D7-48AB-B84F-78322A1A1D10}" type="presParOf" srcId="{2F4BF9FC-7524-4708-9008-6541B053ECF9}" destId="{C495F6D4-6796-4F2A-B469-F9C3CD721BAF}" srcOrd="2" destOrd="0" presId="urn:microsoft.com/office/officeart/2005/8/layout/hierarchy1"/>
    <dgm:cxn modelId="{EB506E2D-17B9-4C04-82C4-CCE176B88BE1}" type="presParOf" srcId="{2F4BF9FC-7524-4708-9008-6541B053ECF9}" destId="{7871D8F4-3D1A-4FB6-A405-632854C6429C}" srcOrd="3" destOrd="0" presId="urn:microsoft.com/office/officeart/2005/8/layout/hierarchy1"/>
    <dgm:cxn modelId="{117E0A44-EE14-4C3D-B96B-C6033B743C6D}" type="presParOf" srcId="{7871D8F4-3D1A-4FB6-A405-632854C6429C}" destId="{FC1041B4-F3C2-40E6-B946-920639F83888}" srcOrd="0" destOrd="0" presId="urn:microsoft.com/office/officeart/2005/8/layout/hierarchy1"/>
    <dgm:cxn modelId="{8DD6AE4F-865D-468E-8AB3-9EF591885BFC}" type="presParOf" srcId="{FC1041B4-F3C2-40E6-B946-920639F83888}" destId="{0EFCC536-ECE0-48FB-973C-70756C6D01B8}" srcOrd="0" destOrd="0" presId="urn:microsoft.com/office/officeart/2005/8/layout/hierarchy1"/>
    <dgm:cxn modelId="{3AD9020A-629C-47F7-8183-39D54A4606F6}" type="presParOf" srcId="{FC1041B4-F3C2-40E6-B946-920639F83888}" destId="{8EAD743D-F8F0-4929-A6F9-E8420B4CAB7F}" srcOrd="1" destOrd="0" presId="urn:microsoft.com/office/officeart/2005/8/layout/hierarchy1"/>
    <dgm:cxn modelId="{3ABB2A4C-F248-40C0-99E5-537A8B5E072C}" type="presParOf" srcId="{7871D8F4-3D1A-4FB6-A405-632854C6429C}" destId="{CF1C459E-4415-43F4-A0E6-2723D82CD65D}" srcOrd="1" destOrd="0" presId="urn:microsoft.com/office/officeart/2005/8/layout/hierarchy1"/>
    <dgm:cxn modelId="{9CB7949A-427E-4DF2-B7E0-D6F80B7478D6}" type="presParOf" srcId="{CF1C459E-4415-43F4-A0E6-2723D82CD65D}" destId="{C7DE2E96-6B2F-4AA0-90A3-26AE9126FF89}" srcOrd="0" destOrd="0" presId="urn:microsoft.com/office/officeart/2005/8/layout/hierarchy1"/>
    <dgm:cxn modelId="{7BA7B732-119D-420E-A051-E9AC909F45CB}" type="presParOf" srcId="{CF1C459E-4415-43F4-A0E6-2723D82CD65D}" destId="{2823F074-14D0-425E-AA1D-0B01685CEE57}" srcOrd="1" destOrd="0" presId="urn:microsoft.com/office/officeart/2005/8/layout/hierarchy1"/>
    <dgm:cxn modelId="{6C7AC05D-3FAA-4CF8-9451-DD5CDE80111B}" type="presParOf" srcId="{2823F074-14D0-425E-AA1D-0B01685CEE57}" destId="{F02DB844-6159-4EF8-BF13-051629F36663}" srcOrd="0" destOrd="0" presId="urn:microsoft.com/office/officeart/2005/8/layout/hierarchy1"/>
    <dgm:cxn modelId="{8D862499-791C-4E93-82C3-EFFE2AA4E6A1}" type="presParOf" srcId="{F02DB844-6159-4EF8-BF13-051629F36663}" destId="{21D3B534-5196-4528-9F96-2A46F679E85B}" srcOrd="0" destOrd="0" presId="urn:microsoft.com/office/officeart/2005/8/layout/hierarchy1"/>
    <dgm:cxn modelId="{748E1433-0490-4044-AC9F-F361773AC601}" type="presParOf" srcId="{F02DB844-6159-4EF8-BF13-051629F36663}" destId="{3E47D156-3D46-4BE8-B54B-8B604C21EE57}" srcOrd="1" destOrd="0" presId="urn:microsoft.com/office/officeart/2005/8/layout/hierarchy1"/>
    <dgm:cxn modelId="{110EFE93-7C84-43F8-A8E5-A825C706D142}" type="presParOf" srcId="{2823F074-14D0-425E-AA1D-0B01685CEE57}" destId="{8C6C05A7-541B-40D7-A63C-6EDA720AEF15}" srcOrd="1" destOrd="0" presId="urn:microsoft.com/office/officeart/2005/8/layout/hierarchy1"/>
    <dgm:cxn modelId="{60685654-9D82-4B27-B130-A349D78029DE}" type="presParOf" srcId="{8C6C05A7-541B-40D7-A63C-6EDA720AEF15}" destId="{EB2C446A-C275-4E4A-933B-CC63DE37C4F9}" srcOrd="0" destOrd="0" presId="urn:microsoft.com/office/officeart/2005/8/layout/hierarchy1"/>
    <dgm:cxn modelId="{7116FBEB-AC14-422C-8AFB-0C9462553CC8}" type="presParOf" srcId="{8C6C05A7-541B-40D7-A63C-6EDA720AEF15}" destId="{E18B0971-665E-4245-A4A1-8565CE906453}" srcOrd="1" destOrd="0" presId="urn:microsoft.com/office/officeart/2005/8/layout/hierarchy1"/>
    <dgm:cxn modelId="{86501057-871E-409F-9F0A-D4452475B7D7}" type="presParOf" srcId="{E18B0971-665E-4245-A4A1-8565CE906453}" destId="{BE90058E-1DC5-49C5-92DB-C2A004CC7CD1}" srcOrd="0" destOrd="0" presId="urn:microsoft.com/office/officeart/2005/8/layout/hierarchy1"/>
    <dgm:cxn modelId="{13526769-5B70-46A2-BA22-8E47F873A16C}" type="presParOf" srcId="{BE90058E-1DC5-49C5-92DB-C2A004CC7CD1}" destId="{6F336DA5-ACC4-4210-B9C2-132AAFC4704A}" srcOrd="0" destOrd="0" presId="urn:microsoft.com/office/officeart/2005/8/layout/hierarchy1"/>
    <dgm:cxn modelId="{531D4B90-6BB8-4A1B-B7DE-59FB7456B850}" type="presParOf" srcId="{BE90058E-1DC5-49C5-92DB-C2A004CC7CD1}" destId="{DF15C904-C0F3-4997-8FDB-1008B5C78A24}" srcOrd="1" destOrd="0" presId="urn:microsoft.com/office/officeart/2005/8/layout/hierarchy1"/>
    <dgm:cxn modelId="{280B9FDD-7D2E-41EA-97B2-88AD89CA07D8}" type="presParOf" srcId="{E18B0971-665E-4245-A4A1-8565CE906453}" destId="{146F939B-1BD8-4073-8296-53720BDA7D02}" srcOrd="1" destOrd="0" presId="urn:microsoft.com/office/officeart/2005/8/layout/hierarchy1"/>
    <dgm:cxn modelId="{71B8F64B-EC5F-4A3A-9F82-062C4A79D0C4}" type="presParOf" srcId="{146F939B-1BD8-4073-8296-53720BDA7D02}" destId="{13961F35-DC6C-4140-BE3D-AC9C5B92F6B5}" srcOrd="0" destOrd="0" presId="urn:microsoft.com/office/officeart/2005/8/layout/hierarchy1"/>
    <dgm:cxn modelId="{1C52083A-7DF9-418E-A6B3-0588098A0CF8}" type="presParOf" srcId="{146F939B-1BD8-4073-8296-53720BDA7D02}" destId="{51014BD3-9675-4BDD-A18D-0823C24F57A0}" srcOrd="1" destOrd="0" presId="urn:microsoft.com/office/officeart/2005/8/layout/hierarchy1"/>
    <dgm:cxn modelId="{E422757F-70D4-4170-8B58-5634CCF7C12E}" type="presParOf" srcId="{51014BD3-9675-4BDD-A18D-0823C24F57A0}" destId="{AC7F44D6-5B6E-4664-952A-B680C85AD608}" srcOrd="0" destOrd="0" presId="urn:microsoft.com/office/officeart/2005/8/layout/hierarchy1"/>
    <dgm:cxn modelId="{39C6A6D7-752D-4CE1-8D09-066CAFD09BB4}" type="presParOf" srcId="{AC7F44D6-5B6E-4664-952A-B680C85AD608}" destId="{C57CDE1E-20CB-4F18-8CEA-2BBDBDCCB31A}" srcOrd="0" destOrd="0" presId="urn:microsoft.com/office/officeart/2005/8/layout/hierarchy1"/>
    <dgm:cxn modelId="{5DBA03F9-7EF7-4AD1-AD74-2E10B20E3A6A}" type="presParOf" srcId="{AC7F44D6-5B6E-4664-952A-B680C85AD608}" destId="{064A281E-4AB6-451D-9067-5F320C29790D}" srcOrd="1" destOrd="0" presId="urn:microsoft.com/office/officeart/2005/8/layout/hierarchy1"/>
    <dgm:cxn modelId="{557AD8AA-0990-49F2-B162-0A33380DF404}" type="presParOf" srcId="{51014BD3-9675-4BDD-A18D-0823C24F57A0}" destId="{A12C74D5-949E-4920-A30A-8154029B9CC1}" srcOrd="1" destOrd="0" presId="urn:microsoft.com/office/officeart/2005/8/layout/hierarchy1"/>
    <dgm:cxn modelId="{05A6FD57-EEAB-437A-8476-07A0AC82FDED}" type="presParOf" srcId="{146F939B-1BD8-4073-8296-53720BDA7D02}" destId="{7062BF7F-17B5-416C-A891-585972D3BEB3}" srcOrd="2" destOrd="0" presId="urn:microsoft.com/office/officeart/2005/8/layout/hierarchy1"/>
    <dgm:cxn modelId="{2CAAA673-AB13-4624-86B5-9673617B8C0C}" type="presParOf" srcId="{146F939B-1BD8-4073-8296-53720BDA7D02}" destId="{22B893DB-7193-44DF-AE11-87B3A85DF0DA}" srcOrd="3" destOrd="0" presId="urn:microsoft.com/office/officeart/2005/8/layout/hierarchy1"/>
    <dgm:cxn modelId="{E360F748-8E19-4F90-B3E4-545F8E6A907C}" type="presParOf" srcId="{22B893DB-7193-44DF-AE11-87B3A85DF0DA}" destId="{0E3046E0-7E67-436F-970F-0DEE239AA39D}" srcOrd="0" destOrd="0" presId="urn:microsoft.com/office/officeart/2005/8/layout/hierarchy1"/>
    <dgm:cxn modelId="{9773072C-4824-409C-B2E0-95B46632EE84}" type="presParOf" srcId="{0E3046E0-7E67-436F-970F-0DEE239AA39D}" destId="{241937DB-664F-4D58-9613-4150B8CB8777}" srcOrd="0" destOrd="0" presId="urn:microsoft.com/office/officeart/2005/8/layout/hierarchy1"/>
    <dgm:cxn modelId="{3F068A3E-DDC9-4F8E-BA73-E8293C853EAC}" type="presParOf" srcId="{0E3046E0-7E67-436F-970F-0DEE239AA39D}" destId="{FAC230A4-0B88-4EDA-A1D4-C3F776A9816F}" srcOrd="1" destOrd="0" presId="urn:microsoft.com/office/officeart/2005/8/layout/hierarchy1"/>
    <dgm:cxn modelId="{93D27764-D122-4B3C-9E39-932EF9A55893}" type="presParOf" srcId="{22B893DB-7193-44DF-AE11-87B3A85DF0DA}" destId="{9BE34C70-2F34-4FBF-8C84-C0BF1E8B7700}" srcOrd="1" destOrd="0" presId="urn:microsoft.com/office/officeart/2005/8/layout/hierarchy1"/>
    <dgm:cxn modelId="{31E81FA2-22BD-4920-A708-BE6002F04B95}" type="presParOf" srcId="{8C6C05A7-541B-40D7-A63C-6EDA720AEF15}" destId="{6B45FFB0-E3ED-4DAC-A226-DB8208A93E36}" srcOrd="2" destOrd="0" presId="urn:microsoft.com/office/officeart/2005/8/layout/hierarchy1"/>
    <dgm:cxn modelId="{88F05996-F5F0-4C01-B79D-3FAC8F4CA55A}" type="presParOf" srcId="{8C6C05A7-541B-40D7-A63C-6EDA720AEF15}" destId="{2254F504-64C0-4512-9798-49DC25619729}" srcOrd="3" destOrd="0" presId="urn:microsoft.com/office/officeart/2005/8/layout/hierarchy1"/>
    <dgm:cxn modelId="{4CBD7183-6A97-4262-98A2-C7E4CFC8DB29}" type="presParOf" srcId="{2254F504-64C0-4512-9798-49DC25619729}" destId="{3455C6A6-F927-471C-ACFF-9AFD7680F03D}" srcOrd="0" destOrd="0" presId="urn:microsoft.com/office/officeart/2005/8/layout/hierarchy1"/>
    <dgm:cxn modelId="{5B09EEDF-D872-4547-8D58-39ED8809673A}" type="presParOf" srcId="{3455C6A6-F927-471C-ACFF-9AFD7680F03D}" destId="{A1C39D01-6A28-463C-AD88-EA223269991E}" srcOrd="0" destOrd="0" presId="urn:microsoft.com/office/officeart/2005/8/layout/hierarchy1"/>
    <dgm:cxn modelId="{31E57D19-67F0-4B9D-BCCB-A25F3B9FC9EB}" type="presParOf" srcId="{3455C6A6-F927-471C-ACFF-9AFD7680F03D}" destId="{AB1CE767-F77E-4B70-A59F-68CB61C9A6D5}" srcOrd="1" destOrd="0" presId="urn:microsoft.com/office/officeart/2005/8/layout/hierarchy1"/>
    <dgm:cxn modelId="{E56AF8E2-AA8A-490B-824E-89D94F801B27}" type="presParOf" srcId="{2254F504-64C0-4512-9798-49DC25619729}" destId="{440792E9-BEBF-47A4-A4C8-87AC034CD455}" srcOrd="1" destOrd="0" presId="urn:microsoft.com/office/officeart/2005/8/layout/hierarchy1"/>
    <dgm:cxn modelId="{E9028FFE-B8FF-4F90-8F94-F455FAB6DC9C}" type="presParOf" srcId="{440792E9-BEBF-47A4-A4C8-87AC034CD455}" destId="{B89A8093-BF21-42FE-A328-E3EDC9FDAE27}" srcOrd="0" destOrd="0" presId="urn:microsoft.com/office/officeart/2005/8/layout/hierarchy1"/>
    <dgm:cxn modelId="{4D90CEF9-105D-4A8C-8AF8-6E9E19AC6FC9}" type="presParOf" srcId="{440792E9-BEBF-47A4-A4C8-87AC034CD455}" destId="{87E2909F-5F36-4849-942A-44FD6B0DF0CD}" srcOrd="1" destOrd="0" presId="urn:microsoft.com/office/officeart/2005/8/layout/hierarchy1"/>
    <dgm:cxn modelId="{C54F6DC4-C17C-49FC-8E4B-D5F3ADEE13FE}" type="presParOf" srcId="{87E2909F-5F36-4849-942A-44FD6B0DF0CD}" destId="{F155D20D-356F-49C6-BD5D-74DDFD6802D0}" srcOrd="0" destOrd="0" presId="urn:microsoft.com/office/officeart/2005/8/layout/hierarchy1"/>
    <dgm:cxn modelId="{604AA0AE-AFFF-4AC3-A5AF-63695FC617F7}" type="presParOf" srcId="{F155D20D-356F-49C6-BD5D-74DDFD6802D0}" destId="{FD23F299-6CCB-4DF2-9E35-BB45DAC55CE3}" srcOrd="0" destOrd="0" presId="urn:microsoft.com/office/officeart/2005/8/layout/hierarchy1"/>
    <dgm:cxn modelId="{D8FAB5B6-041C-466C-9047-B9355A8E417E}" type="presParOf" srcId="{F155D20D-356F-49C6-BD5D-74DDFD6802D0}" destId="{1C8BBF7C-B690-43F9-BEEF-9CE2D8F046D6}" srcOrd="1" destOrd="0" presId="urn:microsoft.com/office/officeart/2005/8/layout/hierarchy1"/>
    <dgm:cxn modelId="{912CCF13-5378-4A47-9183-2F86D767F1E5}" type="presParOf" srcId="{87E2909F-5F36-4849-942A-44FD6B0DF0CD}" destId="{657D7C73-1267-48CA-9268-0D63C6BAD246}" srcOrd="1" destOrd="0" presId="urn:microsoft.com/office/officeart/2005/8/layout/hierarchy1"/>
    <dgm:cxn modelId="{C2EBECAB-07CA-4465-BBA1-0C99EAD531C1}" type="presParOf" srcId="{440792E9-BEBF-47A4-A4C8-87AC034CD455}" destId="{A1012F7D-C1EE-4160-8502-AA0DEFDEFB07}" srcOrd="2" destOrd="0" presId="urn:microsoft.com/office/officeart/2005/8/layout/hierarchy1"/>
    <dgm:cxn modelId="{3E3283C3-943B-4015-92CE-E1F02F4923F3}" type="presParOf" srcId="{440792E9-BEBF-47A4-A4C8-87AC034CD455}" destId="{BB47B7FB-19A1-41F1-8263-69FADA152A7E}" srcOrd="3" destOrd="0" presId="urn:microsoft.com/office/officeart/2005/8/layout/hierarchy1"/>
    <dgm:cxn modelId="{10527439-3587-4C0A-8AC9-8622C94924BE}" type="presParOf" srcId="{BB47B7FB-19A1-41F1-8263-69FADA152A7E}" destId="{4D9EBE9C-F659-4359-A661-AFEB813C379D}" srcOrd="0" destOrd="0" presId="urn:microsoft.com/office/officeart/2005/8/layout/hierarchy1"/>
    <dgm:cxn modelId="{6C51A3B6-A920-4C62-B2DF-554B9E7E9EBE}" type="presParOf" srcId="{4D9EBE9C-F659-4359-A661-AFEB813C379D}" destId="{8FCFFBF6-6278-4FC1-BE48-7253B29C2DF8}" srcOrd="0" destOrd="0" presId="urn:microsoft.com/office/officeart/2005/8/layout/hierarchy1"/>
    <dgm:cxn modelId="{4578BB35-CC25-4F1F-821A-864D8EF3E085}" type="presParOf" srcId="{4D9EBE9C-F659-4359-A661-AFEB813C379D}" destId="{5C92E924-BEAE-445C-B091-E80FB9BF87DB}" srcOrd="1" destOrd="0" presId="urn:microsoft.com/office/officeart/2005/8/layout/hierarchy1"/>
    <dgm:cxn modelId="{8E3579A3-2B9D-440B-B233-B50D593485FB}" type="presParOf" srcId="{BB47B7FB-19A1-41F1-8263-69FADA152A7E}" destId="{1A63FA0D-A160-4DF8-9382-579A96A2D20F}" srcOrd="1" destOrd="0" presId="urn:microsoft.com/office/officeart/2005/8/layout/hierarchy1"/>
    <dgm:cxn modelId="{8CB0F761-A333-4004-A75A-DFFC6A5F9CE0}" type="presParOf" srcId="{440792E9-BEBF-47A4-A4C8-87AC034CD455}" destId="{9FDC60AB-52DD-4572-B56B-37047986AD80}" srcOrd="4" destOrd="0" presId="urn:microsoft.com/office/officeart/2005/8/layout/hierarchy1"/>
    <dgm:cxn modelId="{7D95301E-689E-41FA-9D18-EC5A56ED5CA3}" type="presParOf" srcId="{440792E9-BEBF-47A4-A4C8-87AC034CD455}" destId="{5B4F49A6-B2A2-4B7B-95B9-C9A8F4E71B9C}" srcOrd="5" destOrd="0" presId="urn:microsoft.com/office/officeart/2005/8/layout/hierarchy1"/>
    <dgm:cxn modelId="{AC4CBF7B-BF3F-48F9-9D13-A37E075B62A6}" type="presParOf" srcId="{5B4F49A6-B2A2-4B7B-95B9-C9A8F4E71B9C}" destId="{362FF5E5-1CE2-4AA5-BBED-4827C7446D2C}" srcOrd="0" destOrd="0" presId="urn:microsoft.com/office/officeart/2005/8/layout/hierarchy1"/>
    <dgm:cxn modelId="{8959402E-45B7-4BC3-942F-5CA14809CB70}" type="presParOf" srcId="{362FF5E5-1CE2-4AA5-BBED-4827C7446D2C}" destId="{E3CADA6E-C52A-4D71-9F2E-36656B3616C1}" srcOrd="0" destOrd="0" presId="urn:microsoft.com/office/officeart/2005/8/layout/hierarchy1"/>
    <dgm:cxn modelId="{088A1069-92E3-4462-A0C1-8D332EE01AC5}" type="presParOf" srcId="{362FF5E5-1CE2-4AA5-BBED-4827C7446D2C}" destId="{72E41621-1D42-43A8-9CC7-76E12CE4EAD1}" srcOrd="1" destOrd="0" presId="urn:microsoft.com/office/officeart/2005/8/layout/hierarchy1"/>
    <dgm:cxn modelId="{74C070F9-7F25-4574-8592-91B5AAD746CF}" type="presParOf" srcId="{5B4F49A6-B2A2-4B7B-95B9-C9A8F4E71B9C}" destId="{6C4E740F-0CAF-4B25-AE5C-DCB7C7C67E71}" srcOrd="1" destOrd="0" presId="urn:microsoft.com/office/officeart/2005/8/layout/hierarchy1"/>
    <dgm:cxn modelId="{405B61A4-D0D1-4B6B-8854-7C87F3279027}" type="presParOf" srcId="{CF1C459E-4415-43F4-A0E6-2723D82CD65D}" destId="{F39E6DCD-0CFA-4E44-9F5A-957FAACD2831}" srcOrd="2" destOrd="0" presId="urn:microsoft.com/office/officeart/2005/8/layout/hierarchy1"/>
    <dgm:cxn modelId="{737866BC-F216-4EA5-AB73-5DA214A2D93B}" type="presParOf" srcId="{CF1C459E-4415-43F4-A0E6-2723D82CD65D}" destId="{B39DCF60-9564-4BB3-835D-208C1218232B}" srcOrd="3" destOrd="0" presId="urn:microsoft.com/office/officeart/2005/8/layout/hierarchy1"/>
    <dgm:cxn modelId="{B008AA99-29D2-4F55-AFA4-318A04332338}" type="presParOf" srcId="{B39DCF60-9564-4BB3-835D-208C1218232B}" destId="{8DF93B2C-226D-40DF-84BD-97A7F5CD9F21}" srcOrd="0" destOrd="0" presId="urn:microsoft.com/office/officeart/2005/8/layout/hierarchy1"/>
    <dgm:cxn modelId="{FEFEDF78-DE01-4558-AA3D-DDDED0D04A66}" type="presParOf" srcId="{8DF93B2C-226D-40DF-84BD-97A7F5CD9F21}" destId="{1EE885B0-68DD-40A7-A869-C29F8F266429}" srcOrd="0" destOrd="0" presId="urn:microsoft.com/office/officeart/2005/8/layout/hierarchy1"/>
    <dgm:cxn modelId="{22F1DBB4-501E-4A33-A12C-A33544387182}" type="presParOf" srcId="{8DF93B2C-226D-40DF-84BD-97A7F5CD9F21}" destId="{04384375-07EB-4AB3-AB9D-6F3B0794124D}" srcOrd="1" destOrd="0" presId="urn:microsoft.com/office/officeart/2005/8/layout/hierarchy1"/>
    <dgm:cxn modelId="{5D509E39-ED57-42F4-A8FC-816A7826E6A7}" type="presParOf" srcId="{B39DCF60-9564-4BB3-835D-208C1218232B}" destId="{F3028457-145D-4418-9ED5-73EAA4549FE8}" srcOrd="1" destOrd="0" presId="urn:microsoft.com/office/officeart/2005/8/layout/hierarchy1"/>
    <dgm:cxn modelId="{F92E9A75-D57B-46E2-B213-463CBBF70837}" type="presParOf" srcId="{F3028457-145D-4418-9ED5-73EAA4549FE8}" destId="{D06A11AC-291A-4F86-A79B-D7D879148419}" srcOrd="0" destOrd="0" presId="urn:microsoft.com/office/officeart/2005/8/layout/hierarchy1"/>
    <dgm:cxn modelId="{7F4A3B6C-4463-4A3F-81DC-F1F60FF34B1A}" type="presParOf" srcId="{F3028457-145D-4418-9ED5-73EAA4549FE8}" destId="{5A677AE1-924D-4843-8F68-3215B8345456}" srcOrd="1" destOrd="0" presId="urn:microsoft.com/office/officeart/2005/8/layout/hierarchy1"/>
    <dgm:cxn modelId="{D4DECCC2-438B-45F0-A91C-EEB21B0906ED}" type="presParOf" srcId="{5A677AE1-924D-4843-8F68-3215B8345456}" destId="{426B2561-BE27-44DD-9EDA-DC20CDA11F69}" srcOrd="0" destOrd="0" presId="urn:microsoft.com/office/officeart/2005/8/layout/hierarchy1"/>
    <dgm:cxn modelId="{D6A08E98-A335-4322-B27E-23427F2BCA64}" type="presParOf" srcId="{426B2561-BE27-44DD-9EDA-DC20CDA11F69}" destId="{A6F4E875-88E3-4041-8B5F-A8E1C6DCEC8B}" srcOrd="0" destOrd="0" presId="urn:microsoft.com/office/officeart/2005/8/layout/hierarchy1"/>
    <dgm:cxn modelId="{B1CAFFBE-1241-4BC0-85BD-3847F8AB80D6}" type="presParOf" srcId="{426B2561-BE27-44DD-9EDA-DC20CDA11F69}" destId="{11383E3F-1FB7-4D2D-9ECA-74AF73D12F53}" srcOrd="1" destOrd="0" presId="urn:microsoft.com/office/officeart/2005/8/layout/hierarchy1"/>
    <dgm:cxn modelId="{008AD9F6-2F60-412D-B83D-17A6284ABB6A}" type="presParOf" srcId="{5A677AE1-924D-4843-8F68-3215B8345456}" destId="{EE042AAB-1F3C-4408-841C-4F6E6B121E4F}" srcOrd="1" destOrd="0" presId="urn:microsoft.com/office/officeart/2005/8/layout/hierarchy1"/>
    <dgm:cxn modelId="{4CAA579C-B791-4C6C-AAED-B14A8A6D8620}" type="presParOf" srcId="{EE042AAB-1F3C-4408-841C-4F6E6B121E4F}" destId="{A8F07C00-BC2D-4513-A277-7007B9444171}" srcOrd="0" destOrd="0" presId="urn:microsoft.com/office/officeart/2005/8/layout/hierarchy1"/>
    <dgm:cxn modelId="{3DD5D52C-9735-4E93-9160-745BB63504BB}" type="presParOf" srcId="{EE042AAB-1F3C-4408-841C-4F6E6B121E4F}" destId="{0D3199BD-F9E2-461F-A84F-27E647A67479}" srcOrd="1" destOrd="0" presId="urn:microsoft.com/office/officeart/2005/8/layout/hierarchy1"/>
    <dgm:cxn modelId="{CFE11221-B555-405D-8D19-79E61FD49968}" type="presParOf" srcId="{0D3199BD-F9E2-461F-A84F-27E647A67479}" destId="{745AC6C5-30B6-4769-AC7A-7F0FBB013CEF}" srcOrd="0" destOrd="0" presId="urn:microsoft.com/office/officeart/2005/8/layout/hierarchy1"/>
    <dgm:cxn modelId="{9BE18AC3-6298-4F7A-998B-C6DC477B0494}" type="presParOf" srcId="{745AC6C5-30B6-4769-AC7A-7F0FBB013CEF}" destId="{3D0C00A0-4308-4D4A-AFF1-C46129E131B2}" srcOrd="0" destOrd="0" presId="urn:microsoft.com/office/officeart/2005/8/layout/hierarchy1"/>
    <dgm:cxn modelId="{B1EAFE54-BBC3-4FB0-B881-DA250DFA9833}" type="presParOf" srcId="{745AC6C5-30B6-4769-AC7A-7F0FBB013CEF}" destId="{8C0294AF-349F-401A-AD8D-98A7680B5BA7}" srcOrd="1" destOrd="0" presId="urn:microsoft.com/office/officeart/2005/8/layout/hierarchy1"/>
    <dgm:cxn modelId="{63D34BF1-3E4E-4647-9864-63C151F9FFD7}" type="presParOf" srcId="{0D3199BD-F9E2-461F-A84F-27E647A67479}" destId="{7B77CAB2-1959-4260-90FB-6E8D71710ECB}" srcOrd="1" destOrd="0" presId="urn:microsoft.com/office/officeart/2005/8/layout/hierarchy1"/>
    <dgm:cxn modelId="{EFB6C1B8-F24A-42A1-86BE-89F98440653B}" type="presParOf" srcId="{EE042AAB-1F3C-4408-841C-4F6E6B121E4F}" destId="{294014BE-9EE4-4B2A-B978-F48DB5D77375}" srcOrd="2" destOrd="0" presId="urn:microsoft.com/office/officeart/2005/8/layout/hierarchy1"/>
    <dgm:cxn modelId="{331579BC-3227-4C44-A751-26F029C9EFBD}" type="presParOf" srcId="{EE042AAB-1F3C-4408-841C-4F6E6B121E4F}" destId="{9DCE3F1F-8DD9-4ABE-B346-02EE67AD2721}" srcOrd="3" destOrd="0" presId="urn:microsoft.com/office/officeart/2005/8/layout/hierarchy1"/>
    <dgm:cxn modelId="{5BA6616B-09B4-4F41-B60F-AF92A26ACDF9}" type="presParOf" srcId="{9DCE3F1F-8DD9-4ABE-B346-02EE67AD2721}" destId="{AE976F23-9EDE-4656-8A24-2C0C451D42A0}" srcOrd="0" destOrd="0" presId="urn:microsoft.com/office/officeart/2005/8/layout/hierarchy1"/>
    <dgm:cxn modelId="{5A1FA9B8-83AD-4CEB-A578-7643DE4FF8CB}" type="presParOf" srcId="{AE976F23-9EDE-4656-8A24-2C0C451D42A0}" destId="{809202E5-28C0-4C86-9F9E-580D24A1D4DD}" srcOrd="0" destOrd="0" presId="urn:microsoft.com/office/officeart/2005/8/layout/hierarchy1"/>
    <dgm:cxn modelId="{2E1C8125-25A7-4536-A47D-531034DA084A}" type="presParOf" srcId="{AE976F23-9EDE-4656-8A24-2C0C451D42A0}" destId="{79111767-3196-4166-9C93-118D2123E61D}" srcOrd="1" destOrd="0" presId="urn:microsoft.com/office/officeart/2005/8/layout/hierarchy1"/>
    <dgm:cxn modelId="{670973B6-84C0-4469-A14C-0B258894B918}" type="presParOf" srcId="{9DCE3F1F-8DD9-4ABE-B346-02EE67AD2721}" destId="{54D70FC0-5662-487B-B9FC-A42C804A2E0D}" srcOrd="1" destOrd="0" presId="urn:microsoft.com/office/officeart/2005/8/layout/hierarchy1"/>
    <dgm:cxn modelId="{5FC0BF91-D234-4236-A740-8CA24A48B45B}" type="presParOf" srcId="{EE042AAB-1F3C-4408-841C-4F6E6B121E4F}" destId="{04B37D43-58C0-4989-8523-99C1337B6FA5}" srcOrd="4" destOrd="0" presId="urn:microsoft.com/office/officeart/2005/8/layout/hierarchy1"/>
    <dgm:cxn modelId="{FFD8E17F-76DD-4BD7-9223-D43276805BED}" type="presParOf" srcId="{EE042AAB-1F3C-4408-841C-4F6E6B121E4F}" destId="{DF1DBCCD-BD4A-48BC-929F-32C05239DA18}" srcOrd="5" destOrd="0" presId="urn:microsoft.com/office/officeart/2005/8/layout/hierarchy1"/>
    <dgm:cxn modelId="{62625E92-640A-46B0-BA18-967D2D38692A}" type="presParOf" srcId="{DF1DBCCD-BD4A-48BC-929F-32C05239DA18}" destId="{C1B55425-3C7A-469B-A6EF-6234B845D305}" srcOrd="0" destOrd="0" presId="urn:microsoft.com/office/officeart/2005/8/layout/hierarchy1"/>
    <dgm:cxn modelId="{F46B898B-745F-4E4C-8634-0E114F23FB5D}" type="presParOf" srcId="{C1B55425-3C7A-469B-A6EF-6234B845D305}" destId="{1CFBD0CD-3021-44A0-BF77-80176E141803}" srcOrd="0" destOrd="0" presId="urn:microsoft.com/office/officeart/2005/8/layout/hierarchy1"/>
    <dgm:cxn modelId="{AFF9FD42-8267-49E2-B72C-3C98626CAA2B}" type="presParOf" srcId="{C1B55425-3C7A-469B-A6EF-6234B845D305}" destId="{7B91FF69-E43F-493A-B8C6-F558311F1210}" srcOrd="1" destOrd="0" presId="urn:microsoft.com/office/officeart/2005/8/layout/hierarchy1"/>
    <dgm:cxn modelId="{F11B449F-01C2-40B2-AAC8-01C83245FC4C}" type="presParOf" srcId="{DF1DBCCD-BD4A-48BC-929F-32C05239DA18}" destId="{BCDC112A-AEA3-4CDB-BE2D-9EF80141C0A3}" srcOrd="1" destOrd="0" presId="urn:microsoft.com/office/officeart/2005/8/layout/hierarchy1"/>
    <dgm:cxn modelId="{F29C2B52-6C7B-4803-91D0-38D655A22641}" type="presParOf" srcId="{BCDC112A-AEA3-4CDB-BE2D-9EF80141C0A3}" destId="{D6CF16FD-6E97-43B8-A9F8-6598CF0D54D0}" srcOrd="0" destOrd="0" presId="urn:microsoft.com/office/officeart/2005/8/layout/hierarchy1"/>
    <dgm:cxn modelId="{FEDAB9F4-0347-469F-9B08-3857D753D964}" type="presParOf" srcId="{BCDC112A-AEA3-4CDB-BE2D-9EF80141C0A3}" destId="{45DAAEB6-E9E5-4689-B262-2A83724046B4}" srcOrd="1" destOrd="0" presId="urn:microsoft.com/office/officeart/2005/8/layout/hierarchy1"/>
    <dgm:cxn modelId="{18CB1974-7B3B-496D-B189-C979143CC8F2}" type="presParOf" srcId="{45DAAEB6-E9E5-4689-B262-2A83724046B4}" destId="{01E2E0DA-7BD8-433A-9636-357595BA7B23}" srcOrd="0" destOrd="0" presId="urn:microsoft.com/office/officeart/2005/8/layout/hierarchy1"/>
    <dgm:cxn modelId="{7C1E5338-3216-4097-8ACB-673024773654}" type="presParOf" srcId="{01E2E0DA-7BD8-433A-9636-357595BA7B23}" destId="{8359E6AA-71F5-4656-B4D2-AF333B19A734}" srcOrd="0" destOrd="0" presId="urn:microsoft.com/office/officeart/2005/8/layout/hierarchy1"/>
    <dgm:cxn modelId="{7B8B17DA-2C7E-4CE3-9DF5-F8BD46CC6B67}" type="presParOf" srcId="{01E2E0DA-7BD8-433A-9636-357595BA7B23}" destId="{54B35AAD-CF57-409F-B5D5-7A3419A6A2CC}" srcOrd="1" destOrd="0" presId="urn:microsoft.com/office/officeart/2005/8/layout/hierarchy1"/>
    <dgm:cxn modelId="{4C372956-9A6E-4F79-98E8-E91BE3C3E393}" type="presParOf" srcId="{45DAAEB6-E9E5-4689-B262-2A83724046B4}" destId="{07907BE5-BEC8-4364-BD36-91B33FC52623}" srcOrd="1" destOrd="0" presId="urn:microsoft.com/office/officeart/2005/8/layout/hierarchy1"/>
    <dgm:cxn modelId="{1AEC6922-EE95-408D-A4CA-76E1B742775E}" type="presParOf" srcId="{BCDC112A-AEA3-4CDB-BE2D-9EF80141C0A3}" destId="{97B6CC42-AE81-4655-B6BD-F0F581818F6E}" srcOrd="2" destOrd="0" presId="urn:microsoft.com/office/officeart/2005/8/layout/hierarchy1"/>
    <dgm:cxn modelId="{75E38D85-370B-469F-B855-95D77267547C}" type="presParOf" srcId="{BCDC112A-AEA3-4CDB-BE2D-9EF80141C0A3}" destId="{74F272EE-C920-47F9-BF2A-824EB581E15F}" srcOrd="3" destOrd="0" presId="urn:microsoft.com/office/officeart/2005/8/layout/hierarchy1"/>
    <dgm:cxn modelId="{9EFA1B1A-22FD-4280-9B94-91D125D9AD60}" type="presParOf" srcId="{74F272EE-C920-47F9-BF2A-824EB581E15F}" destId="{82F83CC6-0E73-486A-A07A-0B2DF0FD3B37}" srcOrd="0" destOrd="0" presId="urn:microsoft.com/office/officeart/2005/8/layout/hierarchy1"/>
    <dgm:cxn modelId="{E6BE7A87-10EB-4C9E-8E96-1DF66A1B3113}" type="presParOf" srcId="{82F83CC6-0E73-486A-A07A-0B2DF0FD3B37}" destId="{0406B9D2-3D60-4AAF-BA5E-369B78FE6410}" srcOrd="0" destOrd="0" presId="urn:microsoft.com/office/officeart/2005/8/layout/hierarchy1"/>
    <dgm:cxn modelId="{4606AF3E-1325-4B5D-93FD-5D102E6580D2}" type="presParOf" srcId="{82F83CC6-0E73-486A-A07A-0B2DF0FD3B37}" destId="{38FC53BE-EE3A-40AA-9795-13B37FDEDC57}" srcOrd="1" destOrd="0" presId="urn:microsoft.com/office/officeart/2005/8/layout/hierarchy1"/>
    <dgm:cxn modelId="{C868A4EC-1486-4338-8C65-6761C6467082}" type="presParOf" srcId="{74F272EE-C920-47F9-BF2A-824EB581E15F}" destId="{B528F09F-6840-4CE2-87E0-2058FC735C78}" srcOrd="1" destOrd="0" presId="urn:microsoft.com/office/officeart/2005/8/layout/hierarchy1"/>
    <dgm:cxn modelId="{A9FC4273-4F9F-43F2-8011-256EFE69FE71}" type="presParOf" srcId="{BCDC112A-AEA3-4CDB-BE2D-9EF80141C0A3}" destId="{24276A68-CD89-4359-AB26-25AF01493D5C}" srcOrd="4" destOrd="0" presId="urn:microsoft.com/office/officeart/2005/8/layout/hierarchy1"/>
    <dgm:cxn modelId="{5798B77C-D4DB-40FA-BA31-AC08B5809314}" type="presParOf" srcId="{BCDC112A-AEA3-4CDB-BE2D-9EF80141C0A3}" destId="{392E596E-D855-4DB1-BF18-120D73FD90D1}" srcOrd="5" destOrd="0" presId="urn:microsoft.com/office/officeart/2005/8/layout/hierarchy1"/>
    <dgm:cxn modelId="{795E2BA8-3CE8-4765-86FD-F57FD9AB1D81}" type="presParOf" srcId="{392E596E-D855-4DB1-BF18-120D73FD90D1}" destId="{2B00A327-3FBB-4F64-8B56-691A9D19D1F7}" srcOrd="0" destOrd="0" presId="urn:microsoft.com/office/officeart/2005/8/layout/hierarchy1"/>
    <dgm:cxn modelId="{FABCF312-99DF-4B6A-9060-B1DF275CAE3B}" type="presParOf" srcId="{2B00A327-3FBB-4F64-8B56-691A9D19D1F7}" destId="{ACE95CF9-3D5B-4C0C-835B-2631FB79D8D1}" srcOrd="0" destOrd="0" presId="urn:microsoft.com/office/officeart/2005/8/layout/hierarchy1"/>
    <dgm:cxn modelId="{C3B3605A-B42B-44FE-80FD-8B5282DE572A}" type="presParOf" srcId="{2B00A327-3FBB-4F64-8B56-691A9D19D1F7}" destId="{CA996F5D-51F9-4BBE-AF42-669520249D5B}" srcOrd="1" destOrd="0" presId="urn:microsoft.com/office/officeart/2005/8/layout/hierarchy1"/>
    <dgm:cxn modelId="{2A664678-C5B4-4812-9624-26EB96FD2D4C}" type="presParOf" srcId="{392E596E-D855-4DB1-BF18-120D73FD90D1}" destId="{54571C7D-BBE5-449C-8072-81B614867A58}" srcOrd="1" destOrd="0" presId="urn:microsoft.com/office/officeart/2005/8/layout/hierarchy1"/>
    <dgm:cxn modelId="{2F32007E-6465-4860-ADDF-42FA8D605BD2}" type="presParOf" srcId="{CF1C459E-4415-43F4-A0E6-2723D82CD65D}" destId="{EC183D22-CA44-46E5-A5A7-E78FF3E7D571}" srcOrd="4" destOrd="0" presId="urn:microsoft.com/office/officeart/2005/8/layout/hierarchy1"/>
    <dgm:cxn modelId="{215CD05D-E93F-4049-A7E8-7D70B3218665}" type="presParOf" srcId="{CF1C459E-4415-43F4-A0E6-2723D82CD65D}" destId="{4D6973DF-22A4-4FA2-9123-42C2D7D4E7CC}" srcOrd="5" destOrd="0" presId="urn:microsoft.com/office/officeart/2005/8/layout/hierarchy1"/>
    <dgm:cxn modelId="{4E28505B-5A4D-4178-9E44-0296D32F4500}" type="presParOf" srcId="{4D6973DF-22A4-4FA2-9123-42C2D7D4E7CC}" destId="{28055B08-6F65-466B-8D59-6C3015C23018}" srcOrd="0" destOrd="0" presId="urn:microsoft.com/office/officeart/2005/8/layout/hierarchy1"/>
    <dgm:cxn modelId="{2ED8289B-82C2-46DF-A849-2729EB4F8505}" type="presParOf" srcId="{28055B08-6F65-466B-8D59-6C3015C23018}" destId="{1E79E68F-2F0D-4F13-B3B1-DBA963D01A25}" srcOrd="0" destOrd="0" presId="urn:microsoft.com/office/officeart/2005/8/layout/hierarchy1"/>
    <dgm:cxn modelId="{89ADFB84-1D4E-4CAA-B484-F1B1BBB684FC}" type="presParOf" srcId="{28055B08-6F65-466B-8D59-6C3015C23018}" destId="{7CA125F7-4634-481E-8714-80B16AC05EA2}" srcOrd="1" destOrd="0" presId="urn:microsoft.com/office/officeart/2005/8/layout/hierarchy1"/>
    <dgm:cxn modelId="{270B0187-43FA-4A6E-81A2-7FBE44CA3170}" type="presParOf" srcId="{4D6973DF-22A4-4FA2-9123-42C2D7D4E7CC}" destId="{8DA54701-951B-4AB4-B2BB-9381CDBA9514}" srcOrd="1" destOrd="0" presId="urn:microsoft.com/office/officeart/2005/8/layout/hierarchy1"/>
    <dgm:cxn modelId="{2F613CF6-6DD1-4E67-9C04-76EF177E3023}" type="presParOf" srcId="{355C70A1-6989-4CFE-9E52-6E76EF8D1E0C}" destId="{D27EF3B1-60BD-4A09-B9F3-9FFE6AC5A40F}" srcOrd="1" destOrd="0" presId="urn:microsoft.com/office/officeart/2005/8/layout/hierarchy1"/>
    <dgm:cxn modelId="{C97C44FE-DC8C-40AC-B17B-CDAEF4B7DB94}" type="presParOf" srcId="{D27EF3B1-60BD-4A09-B9F3-9FFE6AC5A40F}" destId="{1F5D9D2E-88E0-42B3-BE80-3050327F7A52}" srcOrd="0" destOrd="0" presId="urn:microsoft.com/office/officeart/2005/8/layout/hierarchy1"/>
    <dgm:cxn modelId="{EC521AA7-EAFF-4A2F-B8CA-AE1B4A9D6F35}" type="presParOf" srcId="{1F5D9D2E-88E0-42B3-BE80-3050327F7A52}" destId="{10AB9B98-434D-42C7-89F1-652873FFD82F}" srcOrd="0" destOrd="0" presId="urn:microsoft.com/office/officeart/2005/8/layout/hierarchy1"/>
    <dgm:cxn modelId="{045CA289-AACE-481A-A00C-B3AC703BFBC6}" type="presParOf" srcId="{1F5D9D2E-88E0-42B3-BE80-3050327F7A52}" destId="{4A5BF33B-1CE3-44B3-A21F-221EB1FF96E0}" srcOrd="1" destOrd="0" presId="urn:microsoft.com/office/officeart/2005/8/layout/hierarchy1"/>
    <dgm:cxn modelId="{C05F1CF4-19BF-45B2-ACDE-1C155E27A2FE}" type="presParOf" srcId="{D27EF3B1-60BD-4A09-B9F3-9FFE6AC5A40F}" destId="{12227F10-4BA7-4792-B130-2F8D8DF50256}" srcOrd="1" destOrd="0" presId="urn:microsoft.com/office/officeart/2005/8/layout/hierarchy1"/>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297812" y="70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766791"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217526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D569422-FBA2-4433-AA47-006050483732}" type="sibTrans" cxnId="{C1B03F09-16ED-4AC0-9235-8022FD75348E}">
      <dgm:prSet/>
      <dgm:spPr/>
      <dgm:t>
        <a:bodyPr/>
        <a:lstStyle/>
        <a:p>
          <a:endParaRPr lang="en-GB"/>
        </a:p>
      </dgm:t>
    </dgm:pt>
    <dgm:pt modelId="{000B2612-B19F-4A5C-9DF7-E57D755E3F5D}">
      <dgm:prSet/>
      <dgm:spPr>
        <a:xfrm>
          <a:off x="2828832"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70628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2189467" y="2318980"/>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Sektori i Formimit Profesional, përgjegjës sektori (1)</a:t>
          </a:r>
        </a:p>
      </dgm:t>
    </dgm:pt>
    <dgm:pt modelId="{5E3043C0-900A-451C-A86E-7F8C625CF99D}" type="parTrans" cxnId="{5F66D46F-C5EB-4217-A92B-B38EDC3709B7}">
      <dgm:prSet/>
      <dgm:spPr>
        <a:xfrm>
          <a:off x="2552216" y="2217167"/>
          <a:ext cx="91440" cy="91440"/>
        </a:xfrm>
        <a:noFill/>
        <a:ln w="25400" cap="flat" cmpd="sng" algn="ctr">
          <a:solidFill>
            <a:schemeClr val="bg1"/>
          </a:solidFill>
          <a:prstDash val="solid"/>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596816"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Fillestar (2)</a:t>
          </a:r>
        </a:p>
      </dgm:t>
    </dgm:pt>
    <dgm:pt modelId="{426942A9-FE40-4701-8DEB-3F3CE4F823FC}" type="parTrans" cxnId="{FE1FD8FB-535F-47D0-B82E-2D5AF10692EE}">
      <dgm:prSet/>
      <dgm:spPr>
        <a:xfrm>
          <a:off x="2005293" y="2863616"/>
          <a:ext cx="592651"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2828334"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Vazhdues (2)</a:t>
          </a:r>
        </a:p>
      </dgm:t>
    </dgm:pt>
    <dgm:pt modelId="{255DF58F-EBFC-4AD6-AE58-CF24AE5CBBFE}" type="parTrans" cxnId="{37F892D9-9BCA-4FA5-A57E-D1903C2ECD5B}">
      <dgm:prSet/>
      <dgm:spPr>
        <a:xfrm>
          <a:off x="2597945" y="2863616"/>
          <a:ext cx="638866"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5F14705-CEEE-4A09-AAF5-591B84C42A5B}" type="sibTrans" cxnId="{37F892D9-9BCA-4FA5-A57E-D1903C2ECD5B}">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custLinFactNeighborX="-19306" custLinFactNeighborY="1379">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custLinFactNeighborX="-38612" custLinFactNeighborY="-2758"/>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custLinFactNeighborX="12913" custLinFactNeighborY="-8274"/>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192EA3BE-088F-49EC-AFA4-5F9A5C3DE0BD}" type="pres">
      <dgm:prSet presAssocID="{5E3043C0-900A-451C-A86E-7F8C625CF99D}" presName="Name19" presStyleLbl="parChTrans1D3" presStyleIdx="0" presStyleCnt="1"/>
      <dgm:spPr>
        <a:custGeom>
          <a:avLst/>
          <a:gdLst/>
          <a:ahLst/>
          <a:cxnLst/>
          <a:rect l="0" t="0" r="0" b="0"/>
          <a:pathLst>
            <a:path>
              <a:moveTo>
                <a:pt x="45720" y="45720"/>
              </a:moveTo>
              <a:lnTo>
                <a:pt x="45720" y="73766"/>
              </a:lnTo>
              <a:lnTo>
                <a:pt x="45728" y="73766"/>
              </a:lnTo>
              <a:lnTo>
                <a:pt x="45728" y="101812"/>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3" presStyleIdx="0" presStyleCnt="1" custLinFactNeighborX="-82859" custLinFactNeighborY="-15029"/>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0" presStyleCnt="2"/>
      <dgm:spPr>
        <a:custGeom>
          <a:avLst/>
          <a:gdLst/>
          <a:ahLst/>
          <a:cxnLst/>
          <a:rect l="0" t="0" r="0" b="0"/>
          <a:pathLst>
            <a:path>
              <a:moveTo>
                <a:pt x="592651" y="0"/>
              </a:moveTo>
              <a:lnTo>
                <a:pt x="592651" y="81970"/>
              </a:lnTo>
              <a:lnTo>
                <a:pt x="0" y="81970"/>
              </a:lnTo>
              <a:lnTo>
                <a:pt x="0" y="163941"/>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0" presStyleCnt="2" custLinFactNeighborX="-86725" custLinFactNeighborY="-26307"/>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1" presStyleCnt="2"/>
      <dgm:spPr>
        <a:custGeom>
          <a:avLst/>
          <a:gdLst/>
          <a:ahLst/>
          <a:cxnLst/>
          <a:rect l="0" t="0" r="0" b="0"/>
          <a:pathLst>
            <a:path>
              <a:moveTo>
                <a:pt x="0" y="0"/>
              </a:moveTo>
              <a:lnTo>
                <a:pt x="0" y="81970"/>
              </a:lnTo>
              <a:lnTo>
                <a:pt x="638866" y="81970"/>
              </a:lnTo>
              <a:lnTo>
                <a:pt x="638866" y="163941"/>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1" presStyleCnt="2" custLinFactNeighborX="-70577" custLinFactNeighborY="-27686"/>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7FA2A7E4-EF97-4D8D-827C-323982D44AF8}" type="pres">
      <dgm:prSet presAssocID="{6642BE6B-BDCB-4341-92E6-249B581F93F8}" presName="bgShapesFlow" presStyleCnt="0"/>
      <dgm:spPr/>
    </dgm:pt>
  </dgm:ptLst>
  <dgm:cxnLst>
    <dgm:cxn modelId="{9C014527-38A0-4DFE-BE71-96B0C2970E34}" srcId="{6642BE6B-BDCB-4341-92E6-249B581F93F8}" destId="{3FDC35A3-1012-4D89-912D-945934542412}" srcOrd="0" destOrd="0" parTransId="{1123170A-75F7-412C-84D7-762B0E1AEC7E}" sibTransId="{3C1A1E55-B61E-4366-BD3D-F6B4F5E487CF}"/>
    <dgm:cxn modelId="{719AFA15-6130-4889-BB91-BEF153B0CF39}" type="presOf" srcId="{255DF58F-EBFC-4AD6-AE58-CF24AE5CBBFE}" destId="{991BF584-1D62-4984-8364-481149A4F48F}" srcOrd="0" destOrd="0" presId="urn:microsoft.com/office/officeart/2005/8/layout/hierarchy6"/>
    <dgm:cxn modelId="{FF4D427C-279E-4266-8DC0-068769A89182}" type="presOf" srcId="{8934F815-62EF-424E-AE90-517AD0DAEF56}" destId="{DA0DA88E-837D-4AD3-A05C-AFE24657F763}"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E53FCB5A-CD72-45DE-AF13-D72014F393F0}" type="presOf" srcId="{000B2612-B19F-4A5C-9DF7-E57D755E3F5D}" destId="{56D2AF9F-860B-4449-AFC8-BC381AF8ED9F}" srcOrd="0" destOrd="0" presId="urn:microsoft.com/office/officeart/2005/8/layout/hierarchy6"/>
    <dgm:cxn modelId="{947E6612-3ED5-411C-9714-50143D672AAA}" type="presOf" srcId="{3FDC35A3-1012-4D89-912D-945934542412}" destId="{D6413EB5-BCEE-4AB8-A968-679809691D02}" srcOrd="0" destOrd="0" presId="urn:microsoft.com/office/officeart/2005/8/layout/hierarchy6"/>
    <dgm:cxn modelId="{C1B03F09-16ED-4AC0-9235-8022FD75348E}" srcId="{3FDC35A3-1012-4D89-912D-945934542412}" destId="{76A44AB5-D139-42C8-9ADF-93B4256E7D76}" srcOrd="0" destOrd="0" parTransId="{8934F815-62EF-424E-AE90-517AD0DAEF56}" sibTransId="{4D569422-FBA2-4433-AA47-006050483732}"/>
    <dgm:cxn modelId="{7200F26C-B614-4121-8235-97EBF2A88332}" type="presOf" srcId="{951A68D5-2EDC-49F7-9A44-1939D1277124}" destId="{5BBB3B9F-AA07-4F03-B249-431F3EE1CFAA}" srcOrd="0" destOrd="0" presId="urn:microsoft.com/office/officeart/2005/8/layout/hierarchy6"/>
    <dgm:cxn modelId="{37F892D9-9BCA-4FA5-A57E-D1903C2ECD5B}" srcId="{951A68D5-2EDC-49F7-9A44-1939D1277124}" destId="{6DE2BB46-0FEF-4EB0-B682-902C61F85A6C}" srcOrd="1" destOrd="0" parTransId="{255DF58F-EBFC-4AD6-AE58-CF24AE5CBBFE}" sibTransId="{15F14705-CEEE-4A09-AAF5-591B84C42A5B}"/>
    <dgm:cxn modelId="{E24560F6-FD50-4283-8FAD-F4B4466A120D}" type="presOf" srcId="{6DE2BB46-0FEF-4EB0-B682-902C61F85A6C}" destId="{DC10ED36-A154-42E7-950F-6416874287B4}" srcOrd="0" destOrd="0" presId="urn:microsoft.com/office/officeart/2005/8/layout/hierarchy6"/>
    <dgm:cxn modelId="{DA30B1AE-2694-494E-996F-BA612F151C4E}" type="presOf" srcId="{37E0CC28-8AC0-4817-A276-79556C33CF10}" destId="{16123F2B-6FB9-4129-89F4-5A4A265FCF59}" srcOrd="0" destOrd="0" presId="urn:microsoft.com/office/officeart/2005/8/layout/hierarchy6"/>
    <dgm:cxn modelId="{53FCB4C7-0D01-45FF-A9CC-E1169C869246}" type="presOf" srcId="{5E3043C0-900A-451C-A86E-7F8C625CF99D}" destId="{192EA3BE-088F-49EC-AFA4-5F9A5C3DE0BD}" srcOrd="0" destOrd="0" presId="urn:microsoft.com/office/officeart/2005/8/layout/hierarchy6"/>
    <dgm:cxn modelId="{5F66D46F-C5EB-4217-A92B-B38EDC3709B7}" srcId="{000B2612-B19F-4A5C-9DF7-E57D755E3F5D}" destId="{951A68D5-2EDC-49F7-9A44-1939D1277124}" srcOrd="0" destOrd="0" parTransId="{5E3043C0-900A-451C-A86E-7F8C625CF99D}" sibTransId="{8F15C2B6-6FCE-4457-83EE-A2EBDCBC4F3D}"/>
    <dgm:cxn modelId="{E6E79503-3157-469B-8BEE-507CE6FEE220}" type="presOf" srcId="{76A44AB5-D139-42C8-9ADF-93B4256E7D76}" destId="{582C3EE9-ED10-4BDE-A6D9-5C8BF708A617}" srcOrd="0" destOrd="0" presId="urn:microsoft.com/office/officeart/2005/8/layout/hierarchy6"/>
    <dgm:cxn modelId="{FE1FD8FB-535F-47D0-B82E-2D5AF10692EE}" srcId="{951A68D5-2EDC-49F7-9A44-1939D1277124}" destId="{732E838B-2391-4B29-888E-3F8C4AB79CEA}" srcOrd="0" destOrd="0" parTransId="{426942A9-FE40-4701-8DEB-3F3CE4F823FC}" sibTransId="{5E952C6F-E08F-4B94-9C11-AFFC5CE44714}"/>
    <dgm:cxn modelId="{AA9CE815-0CA9-4F66-B226-C54D79138996}" type="presOf" srcId="{6642BE6B-BDCB-4341-92E6-249B581F93F8}" destId="{6DD7BABE-177F-4BC9-9D44-8D311F5B52F0}" srcOrd="0" destOrd="0" presId="urn:microsoft.com/office/officeart/2005/8/layout/hierarchy6"/>
    <dgm:cxn modelId="{C6E922F2-28BF-4C94-95EC-6CEF2BFB2FCC}" type="presOf" srcId="{732E838B-2391-4B29-888E-3F8C4AB79CEA}" destId="{97A14212-8E7B-4A2F-BDCE-EE73AFE00818}" srcOrd="0" destOrd="0" presId="urn:microsoft.com/office/officeart/2005/8/layout/hierarchy6"/>
    <dgm:cxn modelId="{54C9A2BD-3640-4C1B-81F6-D88541E3BC81}" type="presOf" srcId="{426942A9-FE40-4701-8DEB-3F3CE4F823FC}" destId="{8FF501F7-E180-4C6C-A505-F099B16FE3C4}" srcOrd="0" destOrd="0" presId="urn:microsoft.com/office/officeart/2005/8/layout/hierarchy6"/>
    <dgm:cxn modelId="{AF1A1BBE-CFAC-406D-B3C2-FA0794C678B3}" type="presParOf" srcId="{6DD7BABE-177F-4BC9-9D44-8D311F5B52F0}" destId="{95CE6D44-BDD9-4C2D-A414-97F1CE5C8AC4}" srcOrd="0" destOrd="0" presId="urn:microsoft.com/office/officeart/2005/8/layout/hierarchy6"/>
    <dgm:cxn modelId="{C9E01A88-D6C2-44C6-B8B8-18AD6DB036D2}" type="presParOf" srcId="{95CE6D44-BDD9-4C2D-A414-97F1CE5C8AC4}" destId="{95BA8639-4E17-4595-932E-590F743053FB}" srcOrd="0" destOrd="0" presId="urn:microsoft.com/office/officeart/2005/8/layout/hierarchy6"/>
    <dgm:cxn modelId="{C5BF2802-BE03-4CB0-A5FA-8D526BC39926}" type="presParOf" srcId="{95BA8639-4E17-4595-932E-590F743053FB}" destId="{32EE20CC-B315-4F0B-8782-0438123846CE}" srcOrd="0" destOrd="0" presId="urn:microsoft.com/office/officeart/2005/8/layout/hierarchy6"/>
    <dgm:cxn modelId="{BE0012EA-80FD-4382-B512-167FD06F023D}" type="presParOf" srcId="{32EE20CC-B315-4F0B-8782-0438123846CE}" destId="{D6413EB5-BCEE-4AB8-A968-679809691D02}" srcOrd="0" destOrd="0" presId="urn:microsoft.com/office/officeart/2005/8/layout/hierarchy6"/>
    <dgm:cxn modelId="{423596FF-7537-4ED5-8262-7AA50E10C2AA}" type="presParOf" srcId="{32EE20CC-B315-4F0B-8782-0438123846CE}" destId="{48499CAB-112B-4C66-97F0-D85B12A43186}" srcOrd="1" destOrd="0" presId="urn:microsoft.com/office/officeart/2005/8/layout/hierarchy6"/>
    <dgm:cxn modelId="{9D16A636-FB93-426B-9F1B-098854C05A54}" type="presParOf" srcId="{48499CAB-112B-4C66-97F0-D85B12A43186}" destId="{DA0DA88E-837D-4AD3-A05C-AFE24657F763}" srcOrd="0" destOrd="0" presId="urn:microsoft.com/office/officeart/2005/8/layout/hierarchy6"/>
    <dgm:cxn modelId="{94625060-FE84-4CD0-A6D1-C2F24F60CAA3}" type="presParOf" srcId="{48499CAB-112B-4C66-97F0-D85B12A43186}" destId="{DC0C64D5-8E0A-4F82-BE26-3B7635B1DB4E}" srcOrd="1" destOrd="0" presId="urn:microsoft.com/office/officeart/2005/8/layout/hierarchy6"/>
    <dgm:cxn modelId="{6E1C7B89-C106-48EA-AFDE-A0D8B66E407B}" type="presParOf" srcId="{DC0C64D5-8E0A-4F82-BE26-3B7635B1DB4E}" destId="{582C3EE9-ED10-4BDE-A6D9-5C8BF708A617}" srcOrd="0" destOrd="0" presId="urn:microsoft.com/office/officeart/2005/8/layout/hierarchy6"/>
    <dgm:cxn modelId="{AC10EC0A-01E8-4109-8CC9-EC9960EF70FB}" type="presParOf" srcId="{DC0C64D5-8E0A-4F82-BE26-3B7635B1DB4E}" destId="{3FA47A7D-35A6-4659-B6F6-FF59099C164E}" srcOrd="1" destOrd="0" presId="urn:microsoft.com/office/officeart/2005/8/layout/hierarchy6"/>
    <dgm:cxn modelId="{40F5C575-A846-467F-B2CF-53D1E1830CCA}" type="presParOf" srcId="{48499CAB-112B-4C66-97F0-D85B12A43186}" destId="{16123F2B-6FB9-4129-89F4-5A4A265FCF59}" srcOrd="2" destOrd="0" presId="urn:microsoft.com/office/officeart/2005/8/layout/hierarchy6"/>
    <dgm:cxn modelId="{555D11E2-7AF5-47FF-90AA-88E0AE78BEF8}" type="presParOf" srcId="{48499CAB-112B-4C66-97F0-D85B12A43186}" destId="{F0DD3555-7189-4D32-BD2E-D4E12B791B4E}" srcOrd="3" destOrd="0" presId="urn:microsoft.com/office/officeart/2005/8/layout/hierarchy6"/>
    <dgm:cxn modelId="{37256E8A-48DB-490B-8FB9-4E1AC1E924CC}" type="presParOf" srcId="{F0DD3555-7189-4D32-BD2E-D4E12B791B4E}" destId="{56D2AF9F-860B-4449-AFC8-BC381AF8ED9F}" srcOrd="0" destOrd="0" presId="urn:microsoft.com/office/officeart/2005/8/layout/hierarchy6"/>
    <dgm:cxn modelId="{01375F05-2EF3-4E01-9C95-0BA09891B065}" type="presParOf" srcId="{F0DD3555-7189-4D32-BD2E-D4E12B791B4E}" destId="{8B778DD0-939A-481E-842A-43C40AE272F6}" srcOrd="1" destOrd="0" presId="urn:microsoft.com/office/officeart/2005/8/layout/hierarchy6"/>
    <dgm:cxn modelId="{618F800B-15F5-447D-9FF3-80322DDC505F}" type="presParOf" srcId="{8B778DD0-939A-481E-842A-43C40AE272F6}" destId="{192EA3BE-088F-49EC-AFA4-5F9A5C3DE0BD}" srcOrd="0" destOrd="0" presId="urn:microsoft.com/office/officeart/2005/8/layout/hierarchy6"/>
    <dgm:cxn modelId="{34F7BF0E-CE59-4627-BD4C-275E45A034C5}" type="presParOf" srcId="{8B778DD0-939A-481E-842A-43C40AE272F6}" destId="{E36642D3-A28F-4390-BA9B-F2E2EBCF86A8}" srcOrd="1" destOrd="0" presId="urn:microsoft.com/office/officeart/2005/8/layout/hierarchy6"/>
    <dgm:cxn modelId="{20610C4D-5670-4263-A91C-5C4E80D43B70}" type="presParOf" srcId="{E36642D3-A28F-4390-BA9B-F2E2EBCF86A8}" destId="{5BBB3B9F-AA07-4F03-B249-431F3EE1CFAA}" srcOrd="0" destOrd="0" presId="urn:microsoft.com/office/officeart/2005/8/layout/hierarchy6"/>
    <dgm:cxn modelId="{91C434E7-205A-4976-A109-DDC2B18CE6A4}" type="presParOf" srcId="{E36642D3-A28F-4390-BA9B-F2E2EBCF86A8}" destId="{543305EE-A119-466A-99C8-5CB3F3BAE6EE}" srcOrd="1" destOrd="0" presId="urn:microsoft.com/office/officeart/2005/8/layout/hierarchy6"/>
    <dgm:cxn modelId="{8AAC981B-E30B-417B-B2FD-F7D2C09BEA68}" type="presParOf" srcId="{543305EE-A119-466A-99C8-5CB3F3BAE6EE}" destId="{8FF501F7-E180-4C6C-A505-F099B16FE3C4}" srcOrd="0" destOrd="0" presId="urn:microsoft.com/office/officeart/2005/8/layout/hierarchy6"/>
    <dgm:cxn modelId="{67C36396-48CE-431C-9556-956106F82170}" type="presParOf" srcId="{543305EE-A119-466A-99C8-5CB3F3BAE6EE}" destId="{4CB0EA26-3131-43F7-BBDD-DEDB82E6D7FC}" srcOrd="1" destOrd="0" presId="urn:microsoft.com/office/officeart/2005/8/layout/hierarchy6"/>
    <dgm:cxn modelId="{D5F60671-5FC2-42D5-86FF-B1126268ECE3}" type="presParOf" srcId="{4CB0EA26-3131-43F7-BBDD-DEDB82E6D7FC}" destId="{97A14212-8E7B-4A2F-BDCE-EE73AFE00818}" srcOrd="0" destOrd="0" presId="urn:microsoft.com/office/officeart/2005/8/layout/hierarchy6"/>
    <dgm:cxn modelId="{4A57476E-E08E-41CD-A24F-1BBE34403C95}" type="presParOf" srcId="{4CB0EA26-3131-43F7-BBDD-DEDB82E6D7FC}" destId="{987DAA4E-E30F-45EF-B60A-AF7276545343}" srcOrd="1" destOrd="0" presId="urn:microsoft.com/office/officeart/2005/8/layout/hierarchy6"/>
    <dgm:cxn modelId="{B3ED905E-0A8B-451E-BE59-71F57C75169C}" type="presParOf" srcId="{543305EE-A119-466A-99C8-5CB3F3BAE6EE}" destId="{991BF584-1D62-4984-8364-481149A4F48F}" srcOrd="2" destOrd="0" presId="urn:microsoft.com/office/officeart/2005/8/layout/hierarchy6"/>
    <dgm:cxn modelId="{E8B588E8-40B9-4779-A8CC-1F034A2A670E}" type="presParOf" srcId="{543305EE-A119-466A-99C8-5CB3F3BAE6EE}" destId="{5EAB449E-9B07-43AC-807C-A97E19910E59}" srcOrd="3" destOrd="0" presId="urn:microsoft.com/office/officeart/2005/8/layout/hierarchy6"/>
    <dgm:cxn modelId="{4C2CCFD9-8713-4052-B93E-2A1B04C2879F}" type="presParOf" srcId="{5EAB449E-9B07-43AC-807C-A97E19910E59}" destId="{DC10ED36-A154-42E7-950F-6416874287B4}" srcOrd="0" destOrd="0" presId="urn:microsoft.com/office/officeart/2005/8/layout/hierarchy6"/>
    <dgm:cxn modelId="{E153BB92-E2E8-42D1-90FD-9CBCEE379712}" type="presParOf" srcId="{5EAB449E-9B07-43AC-807C-A97E19910E59}" destId="{BD002481-C17F-48FA-AEC2-30545935B5F3}" srcOrd="1" destOrd="0" presId="urn:microsoft.com/office/officeart/2005/8/layout/hierarchy6"/>
    <dgm:cxn modelId="{8849CBE0-0638-47DA-925B-CB8C6892588F}"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297812" y="70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766791"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217526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D569422-FBA2-4433-AA47-006050483732}" type="sibTrans" cxnId="{C1B03F09-16ED-4AC0-9235-8022FD75348E}">
      <dgm:prSet/>
      <dgm:spPr/>
      <dgm:t>
        <a:bodyPr/>
        <a:lstStyle/>
        <a:p>
          <a:endParaRPr lang="en-GB"/>
        </a:p>
      </dgm:t>
    </dgm:pt>
    <dgm:pt modelId="{000B2612-B19F-4A5C-9DF7-E57D755E3F5D}">
      <dgm:prSet/>
      <dgm:spPr>
        <a:xfrm>
          <a:off x="2828832"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70628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2189467" y="2318980"/>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Sektori i Formimit Profesional, përgjegjës sektori (1)</a:t>
          </a:r>
        </a:p>
      </dgm:t>
    </dgm:pt>
    <dgm:pt modelId="{5E3043C0-900A-451C-A86E-7F8C625CF99D}" type="parTrans" cxnId="{5F66D46F-C5EB-4217-A92B-B38EDC3709B7}">
      <dgm:prSet/>
      <dgm:spPr>
        <a:xfrm>
          <a:off x="2552216" y="2217167"/>
          <a:ext cx="91440" cy="91440"/>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596816"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Fillestar (2)</a:t>
          </a:r>
        </a:p>
      </dgm:t>
    </dgm:pt>
    <dgm:pt modelId="{426942A9-FE40-4701-8DEB-3F3CE4F823FC}" type="parTrans" cxnId="{FE1FD8FB-535F-47D0-B82E-2D5AF10692EE}">
      <dgm:prSet/>
      <dgm:spPr>
        <a:xfrm>
          <a:off x="2005293" y="2863616"/>
          <a:ext cx="592651"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2828334"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Vazhdues (2)</a:t>
          </a:r>
        </a:p>
      </dgm:t>
    </dgm:pt>
    <dgm:pt modelId="{255DF58F-EBFC-4AD6-AE58-CF24AE5CBBFE}" type="parTrans" cxnId="{37F892D9-9BCA-4FA5-A57E-D1903C2ECD5B}">
      <dgm:prSet/>
      <dgm:spPr>
        <a:xfrm>
          <a:off x="2597945" y="2863616"/>
          <a:ext cx="638866"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5F14705-CEEE-4A09-AAF5-591B84C42A5B}" type="sibTrans" cxnId="{37F892D9-9BCA-4FA5-A57E-D1903C2ECD5B}">
      <dgm:prSet/>
      <dgm:spPr/>
      <dgm:t>
        <a:bodyPr/>
        <a:lstStyle/>
        <a:p>
          <a:endParaRPr lang="it-IT"/>
        </a:p>
      </dgm:t>
    </dgm:pt>
    <dgm:pt modelId="{CF76E6DE-D6F2-4E77-B802-210354916021}">
      <dgm:prSet/>
      <dgm:spPr>
        <a:xfrm>
          <a:off x="2189459" y="171825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Këshilltar akademik (1)</a:t>
          </a:r>
        </a:p>
      </dgm:t>
    </dgm:pt>
    <dgm:pt modelId="{22EBCB45-131A-4FED-A31E-6A204FC89AF2}" type="sibTrans" cxnId="{BA83B46C-E3E1-43F8-92CE-873A3BCF1941}">
      <dgm:prSet/>
      <dgm:spPr/>
      <dgm:t>
        <a:bodyPr/>
        <a:lstStyle/>
        <a:p>
          <a:endParaRPr lang="en-GB"/>
        </a:p>
      </dgm:t>
    </dgm:pt>
    <dgm:pt modelId="{D7C0D85A-F51E-4183-B1F7-72057234B4CA}" type="parTrans" cxnId="{BA83B46C-E3E1-43F8-92CE-873A3BCF1941}">
      <dgm:prSet/>
      <dgm:spPr>
        <a:xfrm>
          <a:off x="2597936" y="1307829"/>
          <a:ext cx="639373" cy="410421"/>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0447412B-4C19-4C71-B468-8B6814FB55A0}" type="pres">
      <dgm:prSet presAssocID="{D7C0D85A-F51E-4183-B1F7-72057234B4CA}" presName="Name19" presStyleLbl="parChTrans1D3" presStyleIdx="0" presStyleCnt="1"/>
      <dgm:spPr>
        <a:custGeom>
          <a:avLst/>
          <a:gdLst/>
          <a:ahLst/>
          <a:cxnLst/>
          <a:rect l="0" t="0" r="0" b="0"/>
          <a:pathLst>
            <a:path>
              <a:moveTo>
                <a:pt x="639373" y="0"/>
              </a:moveTo>
              <a:lnTo>
                <a:pt x="639373" y="205210"/>
              </a:lnTo>
              <a:lnTo>
                <a:pt x="0" y="205210"/>
              </a:lnTo>
              <a:lnTo>
                <a:pt x="0" y="410421"/>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3" presStyleIdx="0" presStyleCnt="1" custLinFactNeighborX="-78263" custLinFactNeighborY="35357"/>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192EA3BE-088F-49EC-AFA4-5F9A5C3DE0BD}" type="pres">
      <dgm:prSet presAssocID="{5E3043C0-900A-451C-A86E-7F8C625CF99D}" presName="Name19" presStyleLbl="parChTrans1D4" presStyleIdx="0" presStyleCnt="3"/>
      <dgm:spPr>
        <a:custGeom>
          <a:avLst/>
          <a:gdLst/>
          <a:ahLst/>
          <a:cxnLst/>
          <a:rect l="0" t="0" r="0" b="0"/>
          <a:pathLst>
            <a:path>
              <a:moveTo>
                <a:pt x="45720" y="45720"/>
              </a:moveTo>
              <a:lnTo>
                <a:pt x="45720" y="73766"/>
              </a:lnTo>
              <a:lnTo>
                <a:pt x="45728" y="73766"/>
              </a:lnTo>
              <a:lnTo>
                <a:pt x="45728" y="101812"/>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4" presStyleIdx="0" presStyleCnt="3" custLinFactNeighborX="-78262" custLinFactNeighborY="5656"/>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1" presStyleCnt="3"/>
      <dgm:spPr>
        <a:custGeom>
          <a:avLst/>
          <a:gdLst/>
          <a:ahLst/>
          <a:cxnLst/>
          <a:rect l="0" t="0" r="0" b="0"/>
          <a:pathLst>
            <a:path>
              <a:moveTo>
                <a:pt x="592651" y="0"/>
              </a:moveTo>
              <a:lnTo>
                <a:pt x="592651" y="81970"/>
              </a:lnTo>
              <a:lnTo>
                <a:pt x="0" y="81970"/>
              </a:lnTo>
              <a:lnTo>
                <a:pt x="0" y="163941"/>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1" presStyleCnt="3" custLinFactNeighborX="-85806" custLinFactNeighborY="-4243"/>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2" presStyleCnt="3"/>
      <dgm:spPr>
        <a:custGeom>
          <a:avLst/>
          <a:gdLst/>
          <a:ahLst/>
          <a:cxnLst/>
          <a:rect l="0" t="0" r="0" b="0"/>
          <a:pathLst>
            <a:path>
              <a:moveTo>
                <a:pt x="0" y="0"/>
              </a:moveTo>
              <a:lnTo>
                <a:pt x="0" y="81970"/>
              </a:lnTo>
              <a:lnTo>
                <a:pt x="638866" y="81970"/>
              </a:lnTo>
              <a:lnTo>
                <a:pt x="638866" y="163941"/>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2" presStyleCnt="3" custLinFactNeighborX="-65061" custLinFactNeighborY="-4243"/>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7FA2A7E4-EF97-4D8D-827C-323982D44AF8}" type="pres">
      <dgm:prSet presAssocID="{6642BE6B-BDCB-4341-92E6-249B581F93F8}" presName="bgShapesFlow" presStyleCnt="0"/>
      <dgm:spPr/>
    </dgm:pt>
  </dgm:ptLst>
  <dgm:cxnLst>
    <dgm:cxn modelId="{9C014527-38A0-4DFE-BE71-96B0C2970E34}" srcId="{6642BE6B-BDCB-4341-92E6-249B581F93F8}" destId="{3FDC35A3-1012-4D89-912D-945934542412}" srcOrd="0" destOrd="0" parTransId="{1123170A-75F7-412C-84D7-762B0E1AEC7E}" sibTransId="{3C1A1E55-B61E-4366-BD3D-F6B4F5E487CF}"/>
    <dgm:cxn modelId="{00EEF442-7D3C-4ECD-8E74-02D1D91A3C28}" type="presOf" srcId="{5E3043C0-900A-451C-A86E-7F8C625CF99D}" destId="{192EA3BE-088F-49EC-AFA4-5F9A5C3DE0BD}" srcOrd="0" destOrd="0" presId="urn:microsoft.com/office/officeart/2005/8/layout/hierarchy6"/>
    <dgm:cxn modelId="{4EE4E4B0-72A5-4BCE-A1E3-1DFD551C7495}" type="presOf" srcId="{76A44AB5-D139-42C8-9ADF-93B4256E7D76}" destId="{582C3EE9-ED10-4BDE-A6D9-5C8BF708A617}" srcOrd="0" destOrd="0" presId="urn:microsoft.com/office/officeart/2005/8/layout/hierarchy6"/>
    <dgm:cxn modelId="{DF3D6CE6-58E2-497A-AAF8-901C5039DBAA}" type="presOf" srcId="{CF76E6DE-D6F2-4E77-B802-210354916021}" destId="{6D5FB883-5084-40BA-9AB5-A5026B07ED2B}"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4866176D-E298-48E1-ABCA-8E44D6FF83BC}" type="presOf" srcId="{3FDC35A3-1012-4D89-912D-945934542412}" destId="{D6413EB5-BCEE-4AB8-A968-679809691D02}" srcOrd="0" destOrd="0" presId="urn:microsoft.com/office/officeart/2005/8/layout/hierarchy6"/>
    <dgm:cxn modelId="{C1B03F09-16ED-4AC0-9235-8022FD75348E}" srcId="{3FDC35A3-1012-4D89-912D-945934542412}" destId="{76A44AB5-D139-42C8-9ADF-93B4256E7D76}" srcOrd="0" destOrd="0" parTransId="{8934F815-62EF-424E-AE90-517AD0DAEF56}" sibTransId="{4D569422-FBA2-4433-AA47-006050483732}"/>
    <dgm:cxn modelId="{BA83B46C-E3E1-43F8-92CE-873A3BCF1941}" srcId="{000B2612-B19F-4A5C-9DF7-E57D755E3F5D}" destId="{CF76E6DE-D6F2-4E77-B802-210354916021}" srcOrd="0" destOrd="0" parTransId="{D7C0D85A-F51E-4183-B1F7-72057234B4CA}" sibTransId="{22EBCB45-131A-4FED-A31E-6A204FC89AF2}"/>
    <dgm:cxn modelId="{462DC223-8FA2-450B-BEA3-127ED97DC95E}" type="presOf" srcId="{000B2612-B19F-4A5C-9DF7-E57D755E3F5D}" destId="{56D2AF9F-860B-4449-AFC8-BC381AF8ED9F}" srcOrd="0" destOrd="0" presId="urn:microsoft.com/office/officeart/2005/8/layout/hierarchy6"/>
    <dgm:cxn modelId="{37F892D9-9BCA-4FA5-A57E-D1903C2ECD5B}" srcId="{951A68D5-2EDC-49F7-9A44-1939D1277124}" destId="{6DE2BB46-0FEF-4EB0-B682-902C61F85A6C}" srcOrd="1" destOrd="0" parTransId="{255DF58F-EBFC-4AD6-AE58-CF24AE5CBBFE}" sibTransId="{15F14705-CEEE-4A09-AAF5-591B84C42A5B}"/>
    <dgm:cxn modelId="{258566D5-D6EF-4796-BBD5-8D5CD429E937}" type="presOf" srcId="{426942A9-FE40-4701-8DEB-3F3CE4F823FC}" destId="{8FF501F7-E180-4C6C-A505-F099B16FE3C4}" srcOrd="0" destOrd="0" presId="urn:microsoft.com/office/officeart/2005/8/layout/hierarchy6"/>
    <dgm:cxn modelId="{4FEB3E84-8176-4372-820D-78E89C227402}" type="presOf" srcId="{37E0CC28-8AC0-4817-A276-79556C33CF10}" destId="{16123F2B-6FB9-4129-89F4-5A4A265FCF59}" srcOrd="0" destOrd="0" presId="urn:microsoft.com/office/officeart/2005/8/layout/hierarchy6"/>
    <dgm:cxn modelId="{846E9CD9-B1AA-45E5-A8C5-6F68FBC411EE}" type="presOf" srcId="{D7C0D85A-F51E-4183-B1F7-72057234B4CA}" destId="{0447412B-4C19-4C71-B468-8B6814FB55A0}" srcOrd="0" destOrd="0" presId="urn:microsoft.com/office/officeart/2005/8/layout/hierarchy6"/>
    <dgm:cxn modelId="{D486A06C-1276-4797-AF8E-DF800E64ECD1}" type="presOf" srcId="{255DF58F-EBFC-4AD6-AE58-CF24AE5CBBFE}" destId="{991BF584-1D62-4984-8364-481149A4F48F}" srcOrd="0" destOrd="0" presId="urn:microsoft.com/office/officeart/2005/8/layout/hierarchy6"/>
    <dgm:cxn modelId="{5F66D46F-C5EB-4217-A92B-B38EDC3709B7}" srcId="{CF76E6DE-D6F2-4E77-B802-210354916021}" destId="{951A68D5-2EDC-49F7-9A44-1939D1277124}" srcOrd="0" destOrd="0" parTransId="{5E3043C0-900A-451C-A86E-7F8C625CF99D}" sibTransId="{8F15C2B6-6FCE-4457-83EE-A2EBDCBC4F3D}"/>
    <dgm:cxn modelId="{2B55A3D5-F8BB-4818-BE70-315FB68B70FC}" type="presOf" srcId="{8934F815-62EF-424E-AE90-517AD0DAEF56}" destId="{DA0DA88E-837D-4AD3-A05C-AFE24657F763}" srcOrd="0" destOrd="0" presId="urn:microsoft.com/office/officeart/2005/8/layout/hierarchy6"/>
    <dgm:cxn modelId="{FE1FD8FB-535F-47D0-B82E-2D5AF10692EE}" srcId="{951A68D5-2EDC-49F7-9A44-1939D1277124}" destId="{732E838B-2391-4B29-888E-3F8C4AB79CEA}" srcOrd="0" destOrd="0" parTransId="{426942A9-FE40-4701-8DEB-3F3CE4F823FC}" sibTransId="{5E952C6F-E08F-4B94-9C11-AFFC5CE44714}"/>
    <dgm:cxn modelId="{CC38A035-0707-4BCB-895E-5ECDB3E00999}" type="presOf" srcId="{6642BE6B-BDCB-4341-92E6-249B581F93F8}" destId="{6DD7BABE-177F-4BC9-9D44-8D311F5B52F0}" srcOrd="0" destOrd="0" presId="urn:microsoft.com/office/officeart/2005/8/layout/hierarchy6"/>
    <dgm:cxn modelId="{278FA3AB-DF90-42E6-8327-F604B4156930}" type="presOf" srcId="{6DE2BB46-0FEF-4EB0-B682-902C61F85A6C}" destId="{DC10ED36-A154-42E7-950F-6416874287B4}" srcOrd="0" destOrd="0" presId="urn:microsoft.com/office/officeart/2005/8/layout/hierarchy6"/>
    <dgm:cxn modelId="{A674DDF7-16C4-42C3-867E-894B198FE735}" type="presOf" srcId="{951A68D5-2EDC-49F7-9A44-1939D1277124}" destId="{5BBB3B9F-AA07-4F03-B249-431F3EE1CFAA}" srcOrd="0" destOrd="0" presId="urn:microsoft.com/office/officeart/2005/8/layout/hierarchy6"/>
    <dgm:cxn modelId="{C424996F-4FA3-4FA2-A65E-19F947258BA1}" type="presOf" srcId="{732E838B-2391-4B29-888E-3F8C4AB79CEA}" destId="{97A14212-8E7B-4A2F-BDCE-EE73AFE00818}" srcOrd="0" destOrd="0" presId="urn:microsoft.com/office/officeart/2005/8/layout/hierarchy6"/>
    <dgm:cxn modelId="{329BE9EF-F72B-4311-9245-60D3CEF53F91}" type="presParOf" srcId="{6DD7BABE-177F-4BC9-9D44-8D311F5B52F0}" destId="{95CE6D44-BDD9-4C2D-A414-97F1CE5C8AC4}" srcOrd="0" destOrd="0" presId="urn:microsoft.com/office/officeart/2005/8/layout/hierarchy6"/>
    <dgm:cxn modelId="{3CEB6FAD-B05D-4974-814F-A1D9D019A4B7}" type="presParOf" srcId="{95CE6D44-BDD9-4C2D-A414-97F1CE5C8AC4}" destId="{95BA8639-4E17-4595-932E-590F743053FB}" srcOrd="0" destOrd="0" presId="urn:microsoft.com/office/officeart/2005/8/layout/hierarchy6"/>
    <dgm:cxn modelId="{AE51A81D-2C0F-4BD4-BC16-A081A773490B}" type="presParOf" srcId="{95BA8639-4E17-4595-932E-590F743053FB}" destId="{32EE20CC-B315-4F0B-8782-0438123846CE}" srcOrd="0" destOrd="0" presId="urn:microsoft.com/office/officeart/2005/8/layout/hierarchy6"/>
    <dgm:cxn modelId="{7EFA2E63-D03A-4855-A7DA-1B8A2B2A9D91}" type="presParOf" srcId="{32EE20CC-B315-4F0B-8782-0438123846CE}" destId="{D6413EB5-BCEE-4AB8-A968-679809691D02}" srcOrd="0" destOrd="0" presId="urn:microsoft.com/office/officeart/2005/8/layout/hierarchy6"/>
    <dgm:cxn modelId="{BF517CFE-F96C-45FF-A4CE-AD1137B36F52}" type="presParOf" srcId="{32EE20CC-B315-4F0B-8782-0438123846CE}" destId="{48499CAB-112B-4C66-97F0-D85B12A43186}" srcOrd="1" destOrd="0" presId="urn:microsoft.com/office/officeart/2005/8/layout/hierarchy6"/>
    <dgm:cxn modelId="{44A17044-34BE-43F5-9E91-5441B0CFE153}" type="presParOf" srcId="{48499CAB-112B-4C66-97F0-D85B12A43186}" destId="{DA0DA88E-837D-4AD3-A05C-AFE24657F763}" srcOrd="0" destOrd="0" presId="urn:microsoft.com/office/officeart/2005/8/layout/hierarchy6"/>
    <dgm:cxn modelId="{912FB486-6FF2-4F79-8719-4BABC25627A6}" type="presParOf" srcId="{48499CAB-112B-4C66-97F0-D85B12A43186}" destId="{DC0C64D5-8E0A-4F82-BE26-3B7635B1DB4E}" srcOrd="1" destOrd="0" presId="urn:microsoft.com/office/officeart/2005/8/layout/hierarchy6"/>
    <dgm:cxn modelId="{62A032D4-E515-4A81-8C87-3A557AAD563E}" type="presParOf" srcId="{DC0C64D5-8E0A-4F82-BE26-3B7635B1DB4E}" destId="{582C3EE9-ED10-4BDE-A6D9-5C8BF708A617}" srcOrd="0" destOrd="0" presId="urn:microsoft.com/office/officeart/2005/8/layout/hierarchy6"/>
    <dgm:cxn modelId="{FA167E8A-55CB-4C64-ABD9-0C041052E02E}" type="presParOf" srcId="{DC0C64D5-8E0A-4F82-BE26-3B7635B1DB4E}" destId="{3FA47A7D-35A6-4659-B6F6-FF59099C164E}" srcOrd="1" destOrd="0" presId="urn:microsoft.com/office/officeart/2005/8/layout/hierarchy6"/>
    <dgm:cxn modelId="{C9AB1771-81DA-4FB1-9FED-3855889FB466}" type="presParOf" srcId="{48499CAB-112B-4C66-97F0-D85B12A43186}" destId="{16123F2B-6FB9-4129-89F4-5A4A265FCF59}" srcOrd="2" destOrd="0" presId="urn:microsoft.com/office/officeart/2005/8/layout/hierarchy6"/>
    <dgm:cxn modelId="{9208A160-676C-4864-938D-8F33FF5A2EB1}" type="presParOf" srcId="{48499CAB-112B-4C66-97F0-D85B12A43186}" destId="{F0DD3555-7189-4D32-BD2E-D4E12B791B4E}" srcOrd="3" destOrd="0" presId="urn:microsoft.com/office/officeart/2005/8/layout/hierarchy6"/>
    <dgm:cxn modelId="{AF345145-0AD9-4FD2-9BE7-7FF57305A292}" type="presParOf" srcId="{F0DD3555-7189-4D32-BD2E-D4E12B791B4E}" destId="{56D2AF9F-860B-4449-AFC8-BC381AF8ED9F}" srcOrd="0" destOrd="0" presId="urn:microsoft.com/office/officeart/2005/8/layout/hierarchy6"/>
    <dgm:cxn modelId="{72160107-4D95-404C-95A4-0B1A8DCB897B}" type="presParOf" srcId="{F0DD3555-7189-4D32-BD2E-D4E12B791B4E}" destId="{8B778DD0-939A-481E-842A-43C40AE272F6}" srcOrd="1" destOrd="0" presId="urn:microsoft.com/office/officeart/2005/8/layout/hierarchy6"/>
    <dgm:cxn modelId="{7A8DBAD6-65CE-4A54-901F-531893EA5442}" type="presParOf" srcId="{8B778DD0-939A-481E-842A-43C40AE272F6}" destId="{0447412B-4C19-4C71-B468-8B6814FB55A0}" srcOrd="0" destOrd="0" presId="urn:microsoft.com/office/officeart/2005/8/layout/hierarchy6"/>
    <dgm:cxn modelId="{16410A3E-E61C-454D-B2B0-FBFF22397A0B}" type="presParOf" srcId="{8B778DD0-939A-481E-842A-43C40AE272F6}" destId="{87A66306-D94D-408E-A55A-B3156697CDF9}" srcOrd="1" destOrd="0" presId="urn:microsoft.com/office/officeart/2005/8/layout/hierarchy6"/>
    <dgm:cxn modelId="{CABC7E5B-922D-4F51-A168-F49717EC618F}" type="presParOf" srcId="{87A66306-D94D-408E-A55A-B3156697CDF9}" destId="{6D5FB883-5084-40BA-9AB5-A5026B07ED2B}" srcOrd="0" destOrd="0" presId="urn:microsoft.com/office/officeart/2005/8/layout/hierarchy6"/>
    <dgm:cxn modelId="{5D73804F-16FC-4A67-8292-8AA42C45F011}" type="presParOf" srcId="{87A66306-D94D-408E-A55A-B3156697CDF9}" destId="{74F7BD2A-C035-4A68-B8EC-D6E2E4300B6B}" srcOrd="1" destOrd="0" presId="urn:microsoft.com/office/officeart/2005/8/layout/hierarchy6"/>
    <dgm:cxn modelId="{1E5069A9-66A7-4EBA-B0C7-367C026ADA17}" type="presParOf" srcId="{74F7BD2A-C035-4A68-B8EC-D6E2E4300B6B}" destId="{192EA3BE-088F-49EC-AFA4-5F9A5C3DE0BD}" srcOrd="0" destOrd="0" presId="urn:microsoft.com/office/officeart/2005/8/layout/hierarchy6"/>
    <dgm:cxn modelId="{6DB9B6E6-4EDF-4F1A-B50F-976417D050A8}" type="presParOf" srcId="{74F7BD2A-C035-4A68-B8EC-D6E2E4300B6B}" destId="{E36642D3-A28F-4390-BA9B-F2E2EBCF86A8}" srcOrd="1" destOrd="0" presId="urn:microsoft.com/office/officeart/2005/8/layout/hierarchy6"/>
    <dgm:cxn modelId="{92FD3FD6-7D9F-49D3-897A-230D5891C126}" type="presParOf" srcId="{E36642D3-A28F-4390-BA9B-F2E2EBCF86A8}" destId="{5BBB3B9F-AA07-4F03-B249-431F3EE1CFAA}" srcOrd="0" destOrd="0" presId="urn:microsoft.com/office/officeart/2005/8/layout/hierarchy6"/>
    <dgm:cxn modelId="{19B0F5D3-DAA1-45CF-8A75-10336D4E208E}" type="presParOf" srcId="{E36642D3-A28F-4390-BA9B-F2E2EBCF86A8}" destId="{543305EE-A119-466A-99C8-5CB3F3BAE6EE}" srcOrd="1" destOrd="0" presId="urn:microsoft.com/office/officeart/2005/8/layout/hierarchy6"/>
    <dgm:cxn modelId="{C1F288E1-683A-4778-8A97-4E3C9779C8A9}" type="presParOf" srcId="{543305EE-A119-466A-99C8-5CB3F3BAE6EE}" destId="{8FF501F7-E180-4C6C-A505-F099B16FE3C4}" srcOrd="0" destOrd="0" presId="urn:microsoft.com/office/officeart/2005/8/layout/hierarchy6"/>
    <dgm:cxn modelId="{6F032932-1A1C-4CF8-A91D-BD67045EE41C}" type="presParOf" srcId="{543305EE-A119-466A-99C8-5CB3F3BAE6EE}" destId="{4CB0EA26-3131-43F7-BBDD-DEDB82E6D7FC}" srcOrd="1" destOrd="0" presId="urn:microsoft.com/office/officeart/2005/8/layout/hierarchy6"/>
    <dgm:cxn modelId="{8A600481-5F14-4B08-9B93-D6FFCDE60718}" type="presParOf" srcId="{4CB0EA26-3131-43F7-BBDD-DEDB82E6D7FC}" destId="{97A14212-8E7B-4A2F-BDCE-EE73AFE00818}" srcOrd="0" destOrd="0" presId="urn:microsoft.com/office/officeart/2005/8/layout/hierarchy6"/>
    <dgm:cxn modelId="{A89BFFA6-17D6-4132-A043-B09AB2C6EC8F}" type="presParOf" srcId="{4CB0EA26-3131-43F7-BBDD-DEDB82E6D7FC}" destId="{987DAA4E-E30F-45EF-B60A-AF7276545343}" srcOrd="1" destOrd="0" presId="urn:microsoft.com/office/officeart/2005/8/layout/hierarchy6"/>
    <dgm:cxn modelId="{AC941528-8AF9-4969-A597-C470BC13BC01}" type="presParOf" srcId="{543305EE-A119-466A-99C8-5CB3F3BAE6EE}" destId="{991BF584-1D62-4984-8364-481149A4F48F}" srcOrd="2" destOrd="0" presId="urn:microsoft.com/office/officeart/2005/8/layout/hierarchy6"/>
    <dgm:cxn modelId="{CD784E0E-DB3B-4C53-99A0-B1DD0AE9A341}" type="presParOf" srcId="{543305EE-A119-466A-99C8-5CB3F3BAE6EE}" destId="{5EAB449E-9B07-43AC-807C-A97E19910E59}" srcOrd="3" destOrd="0" presId="urn:microsoft.com/office/officeart/2005/8/layout/hierarchy6"/>
    <dgm:cxn modelId="{72498B7E-B59F-4805-8F4D-F5477396AF4A}" type="presParOf" srcId="{5EAB449E-9B07-43AC-807C-A97E19910E59}" destId="{DC10ED36-A154-42E7-950F-6416874287B4}" srcOrd="0" destOrd="0" presId="urn:microsoft.com/office/officeart/2005/8/layout/hierarchy6"/>
    <dgm:cxn modelId="{67FAF5E4-6DE6-4084-A787-38220ABC499A}" type="presParOf" srcId="{5EAB449E-9B07-43AC-807C-A97E19910E59}" destId="{BD002481-C17F-48FA-AEC2-30545935B5F3}" srcOrd="1" destOrd="0" presId="urn:microsoft.com/office/officeart/2005/8/layout/hierarchy6"/>
    <dgm:cxn modelId="{D26C8E88-7869-4460-BB10-F8EBDD589CD5}"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297812" y="70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766791"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217526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D569422-FBA2-4433-AA47-006050483732}" type="sibTrans" cxnId="{C1B03F09-16ED-4AC0-9235-8022FD75348E}">
      <dgm:prSet/>
      <dgm:spPr/>
      <dgm:t>
        <a:bodyPr/>
        <a:lstStyle/>
        <a:p>
          <a:endParaRPr lang="en-GB"/>
        </a:p>
      </dgm:t>
    </dgm:pt>
    <dgm:pt modelId="{CF76E6DE-D6F2-4E77-B802-210354916021}">
      <dgm:prSet/>
      <dgm:spPr>
        <a:xfrm>
          <a:off x="2189459" y="171825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Këshilltar akademik (1)</a:t>
          </a:r>
        </a:p>
      </dgm:t>
    </dgm:pt>
    <dgm:pt modelId="{D7C0D85A-F51E-4183-B1F7-72057234B4CA}" type="parTrans" cxnId="{BA83B46C-E3E1-43F8-92CE-873A3BCF1941}">
      <dgm:prSet/>
      <dgm:spPr>
        <a:xfrm>
          <a:off x="2597936" y="1307829"/>
          <a:ext cx="639373" cy="410421"/>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2EBCB45-131A-4FED-A31E-6A204FC89AF2}" type="sibTrans" cxnId="{BA83B46C-E3E1-43F8-92CE-873A3BCF1941}">
      <dgm:prSet/>
      <dgm:spPr/>
      <dgm:t>
        <a:bodyPr/>
        <a:lstStyle/>
        <a:p>
          <a:endParaRPr lang="en-GB"/>
        </a:p>
      </dgm:t>
    </dgm:pt>
    <dgm:pt modelId="{000B2612-B19F-4A5C-9DF7-E57D755E3F5D}">
      <dgm:prSet/>
      <dgm:spPr>
        <a:xfrm>
          <a:off x="2828832"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70628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2189467" y="2318980"/>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Sektori i Formimit Profesional, përgjegjës sektori (1)</a:t>
          </a:r>
        </a:p>
      </dgm:t>
    </dgm:pt>
    <dgm:pt modelId="{5E3043C0-900A-451C-A86E-7F8C625CF99D}" type="parTrans" cxnId="{5F66D46F-C5EB-4217-A92B-B38EDC3709B7}">
      <dgm:prSet/>
      <dgm:spPr>
        <a:xfrm>
          <a:off x="2552216" y="2217167"/>
          <a:ext cx="91440" cy="91440"/>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596816"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Fillestar (2)</a:t>
          </a:r>
        </a:p>
      </dgm:t>
    </dgm:pt>
    <dgm:pt modelId="{426942A9-FE40-4701-8DEB-3F3CE4F823FC}" type="parTrans" cxnId="{FE1FD8FB-535F-47D0-B82E-2D5AF10692EE}">
      <dgm:prSet/>
      <dgm:spPr>
        <a:xfrm>
          <a:off x="2005293" y="2863616"/>
          <a:ext cx="592651"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2828334"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Vazhdues (2)</a:t>
          </a:r>
        </a:p>
      </dgm:t>
    </dgm:pt>
    <dgm:pt modelId="{255DF58F-EBFC-4AD6-AE58-CF24AE5CBBFE}" type="parTrans" cxnId="{37F892D9-9BCA-4FA5-A57E-D1903C2ECD5B}">
      <dgm:prSet/>
      <dgm:spPr>
        <a:xfrm>
          <a:off x="2597945" y="2863616"/>
          <a:ext cx="638866"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5F14705-CEEE-4A09-AAF5-591B84C42A5B}" type="sibTrans" cxnId="{37F892D9-9BCA-4FA5-A57E-D1903C2ECD5B}">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0447412B-4C19-4C71-B468-8B6814FB55A0}" type="pres">
      <dgm:prSet presAssocID="{D7C0D85A-F51E-4183-B1F7-72057234B4CA}" presName="Name19" presStyleLbl="parChTrans1D3" presStyleIdx="0" presStyleCnt="1"/>
      <dgm:spPr>
        <a:custGeom>
          <a:avLst/>
          <a:gdLst/>
          <a:ahLst/>
          <a:cxnLst/>
          <a:rect l="0" t="0" r="0" b="0"/>
          <a:pathLst>
            <a:path>
              <a:moveTo>
                <a:pt x="639373" y="0"/>
              </a:moveTo>
              <a:lnTo>
                <a:pt x="639373" y="205210"/>
              </a:lnTo>
              <a:lnTo>
                <a:pt x="0" y="205210"/>
              </a:lnTo>
              <a:lnTo>
                <a:pt x="0" y="410421"/>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3" presStyleIdx="0" presStyleCnt="1" custLinFactNeighborX="-78263" custLinFactNeighborY="35357"/>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192EA3BE-088F-49EC-AFA4-5F9A5C3DE0BD}" type="pres">
      <dgm:prSet presAssocID="{5E3043C0-900A-451C-A86E-7F8C625CF99D}" presName="Name19" presStyleLbl="parChTrans1D4" presStyleIdx="0" presStyleCnt="3"/>
      <dgm:spPr>
        <a:custGeom>
          <a:avLst/>
          <a:gdLst/>
          <a:ahLst/>
          <a:cxnLst/>
          <a:rect l="0" t="0" r="0" b="0"/>
          <a:pathLst>
            <a:path>
              <a:moveTo>
                <a:pt x="45720" y="45720"/>
              </a:moveTo>
              <a:lnTo>
                <a:pt x="45720" y="73766"/>
              </a:lnTo>
              <a:lnTo>
                <a:pt x="45728" y="73766"/>
              </a:lnTo>
              <a:lnTo>
                <a:pt x="45728" y="101812"/>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4" presStyleIdx="0" presStyleCnt="3" custLinFactNeighborX="-78262" custLinFactNeighborY="5656"/>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1" presStyleCnt="3"/>
      <dgm:spPr>
        <a:custGeom>
          <a:avLst/>
          <a:gdLst/>
          <a:ahLst/>
          <a:cxnLst/>
          <a:rect l="0" t="0" r="0" b="0"/>
          <a:pathLst>
            <a:path>
              <a:moveTo>
                <a:pt x="592651" y="0"/>
              </a:moveTo>
              <a:lnTo>
                <a:pt x="592651" y="81970"/>
              </a:lnTo>
              <a:lnTo>
                <a:pt x="0" y="81970"/>
              </a:lnTo>
              <a:lnTo>
                <a:pt x="0" y="163941"/>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1" presStyleCnt="3" custLinFactNeighborX="-85806" custLinFactNeighborY="-4243"/>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2" presStyleCnt="3"/>
      <dgm:spPr>
        <a:custGeom>
          <a:avLst/>
          <a:gdLst/>
          <a:ahLst/>
          <a:cxnLst/>
          <a:rect l="0" t="0" r="0" b="0"/>
          <a:pathLst>
            <a:path>
              <a:moveTo>
                <a:pt x="0" y="0"/>
              </a:moveTo>
              <a:lnTo>
                <a:pt x="0" y="81970"/>
              </a:lnTo>
              <a:lnTo>
                <a:pt x="638866" y="81970"/>
              </a:lnTo>
              <a:lnTo>
                <a:pt x="638866" y="163941"/>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2" presStyleCnt="3" custLinFactNeighborX="-65061" custLinFactNeighborY="-4243"/>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7FA2A7E4-EF97-4D8D-827C-323982D44AF8}" type="pres">
      <dgm:prSet presAssocID="{6642BE6B-BDCB-4341-92E6-249B581F93F8}" presName="bgShapesFlow" presStyleCnt="0"/>
      <dgm:spPr/>
    </dgm:pt>
  </dgm:ptLst>
  <dgm:cxnLst>
    <dgm:cxn modelId="{9C014527-38A0-4DFE-BE71-96B0C2970E34}" srcId="{6642BE6B-BDCB-4341-92E6-249B581F93F8}" destId="{3FDC35A3-1012-4D89-912D-945934542412}" srcOrd="0" destOrd="0" parTransId="{1123170A-75F7-412C-84D7-762B0E1AEC7E}" sibTransId="{3C1A1E55-B61E-4366-BD3D-F6B4F5E487CF}"/>
    <dgm:cxn modelId="{EF8C9F6F-9A36-472A-B668-6DB50259AD3F}" type="presOf" srcId="{951A68D5-2EDC-49F7-9A44-1939D1277124}" destId="{5BBB3B9F-AA07-4F03-B249-431F3EE1CFAA}" srcOrd="0" destOrd="0" presId="urn:microsoft.com/office/officeart/2005/8/layout/hierarchy6"/>
    <dgm:cxn modelId="{433A1770-1F1A-445D-86BA-205B60C3A7AF}" type="presOf" srcId="{732E838B-2391-4B29-888E-3F8C4AB79CEA}" destId="{97A14212-8E7B-4A2F-BDCE-EE73AFE00818}"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FFEBF219-2EF7-4B2F-8DDE-152727FFF039}" type="presOf" srcId="{8934F815-62EF-424E-AE90-517AD0DAEF56}" destId="{DA0DA88E-837D-4AD3-A05C-AFE24657F763}" srcOrd="0" destOrd="0" presId="urn:microsoft.com/office/officeart/2005/8/layout/hierarchy6"/>
    <dgm:cxn modelId="{628F79EE-66A2-4D3B-ACA6-BF364C2F8152}" type="presOf" srcId="{D7C0D85A-F51E-4183-B1F7-72057234B4CA}" destId="{0447412B-4C19-4C71-B468-8B6814FB55A0}" srcOrd="0" destOrd="0" presId="urn:microsoft.com/office/officeart/2005/8/layout/hierarchy6"/>
    <dgm:cxn modelId="{C3E106FD-AA26-492F-BC44-05739867B40B}" type="presOf" srcId="{37E0CC28-8AC0-4817-A276-79556C33CF10}" destId="{16123F2B-6FB9-4129-89F4-5A4A265FCF59}" srcOrd="0" destOrd="0" presId="urn:microsoft.com/office/officeart/2005/8/layout/hierarchy6"/>
    <dgm:cxn modelId="{BA83B46C-E3E1-43F8-92CE-873A3BCF1941}" srcId="{000B2612-B19F-4A5C-9DF7-E57D755E3F5D}" destId="{CF76E6DE-D6F2-4E77-B802-210354916021}" srcOrd="0" destOrd="0" parTransId="{D7C0D85A-F51E-4183-B1F7-72057234B4CA}" sibTransId="{22EBCB45-131A-4FED-A31E-6A204FC89AF2}"/>
    <dgm:cxn modelId="{C1B03F09-16ED-4AC0-9235-8022FD75348E}" srcId="{3FDC35A3-1012-4D89-912D-945934542412}" destId="{76A44AB5-D139-42C8-9ADF-93B4256E7D76}" srcOrd="0" destOrd="0" parTransId="{8934F815-62EF-424E-AE90-517AD0DAEF56}" sibTransId="{4D569422-FBA2-4433-AA47-006050483732}"/>
    <dgm:cxn modelId="{37F892D9-9BCA-4FA5-A57E-D1903C2ECD5B}" srcId="{951A68D5-2EDC-49F7-9A44-1939D1277124}" destId="{6DE2BB46-0FEF-4EB0-B682-902C61F85A6C}" srcOrd="1" destOrd="0" parTransId="{255DF58F-EBFC-4AD6-AE58-CF24AE5CBBFE}" sibTransId="{15F14705-CEEE-4A09-AAF5-591B84C42A5B}"/>
    <dgm:cxn modelId="{9C0AB997-06F1-4812-8A83-85B3E41EEF07}" type="presOf" srcId="{255DF58F-EBFC-4AD6-AE58-CF24AE5CBBFE}" destId="{991BF584-1D62-4984-8364-481149A4F48F}" srcOrd="0" destOrd="0" presId="urn:microsoft.com/office/officeart/2005/8/layout/hierarchy6"/>
    <dgm:cxn modelId="{16D00274-A310-4503-94F0-D7E2130495B7}" type="presOf" srcId="{000B2612-B19F-4A5C-9DF7-E57D755E3F5D}" destId="{56D2AF9F-860B-4449-AFC8-BC381AF8ED9F}" srcOrd="0" destOrd="0" presId="urn:microsoft.com/office/officeart/2005/8/layout/hierarchy6"/>
    <dgm:cxn modelId="{59DEA9AF-9664-456C-9DE6-0D1850243804}" type="presOf" srcId="{5E3043C0-900A-451C-A86E-7F8C625CF99D}" destId="{192EA3BE-088F-49EC-AFA4-5F9A5C3DE0BD}" srcOrd="0" destOrd="0" presId="urn:microsoft.com/office/officeart/2005/8/layout/hierarchy6"/>
    <dgm:cxn modelId="{5F66D46F-C5EB-4217-A92B-B38EDC3709B7}" srcId="{CF76E6DE-D6F2-4E77-B802-210354916021}" destId="{951A68D5-2EDC-49F7-9A44-1939D1277124}" srcOrd="0" destOrd="0" parTransId="{5E3043C0-900A-451C-A86E-7F8C625CF99D}" sibTransId="{8F15C2B6-6FCE-4457-83EE-A2EBDCBC4F3D}"/>
    <dgm:cxn modelId="{3D847647-519A-423E-9EE8-0D6E8FEB494D}" type="presOf" srcId="{426942A9-FE40-4701-8DEB-3F3CE4F823FC}" destId="{8FF501F7-E180-4C6C-A505-F099B16FE3C4}" srcOrd="0" destOrd="0" presId="urn:microsoft.com/office/officeart/2005/8/layout/hierarchy6"/>
    <dgm:cxn modelId="{28CA4DFF-C91E-4F16-9381-D4DD5C9255C3}" type="presOf" srcId="{76A44AB5-D139-42C8-9ADF-93B4256E7D76}" destId="{582C3EE9-ED10-4BDE-A6D9-5C8BF708A617}" srcOrd="0" destOrd="0" presId="urn:microsoft.com/office/officeart/2005/8/layout/hierarchy6"/>
    <dgm:cxn modelId="{FE1FD8FB-535F-47D0-B82E-2D5AF10692EE}" srcId="{951A68D5-2EDC-49F7-9A44-1939D1277124}" destId="{732E838B-2391-4B29-888E-3F8C4AB79CEA}" srcOrd="0" destOrd="0" parTransId="{426942A9-FE40-4701-8DEB-3F3CE4F823FC}" sibTransId="{5E952C6F-E08F-4B94-9C11-AFFC5CE44714}"/>
    <dgm:cxn modelId="{2930DFA6-4D37-425E-8DAD-587E2DC373B3}" type="presOf" srcId="{3FDC35A3-1012-4D89-912D-945934542412}" destId="{D6413EB5-BCEE-4AB8-A968-679809691D02}" srcOrd="0" destOrd="0" presId="urn:microsoft.com/office/officeart/2005/8/layout/hierarchy6"/>
    <dgm:cxn modelId="{A1823BA9-533F-458A-8C6F-E946C48C6499}" type="presOf" srcId="{6642BE6B-BDCB-4341-92E6-249B581F93F8}" destId="{6DD7BABE-177F-4BC9-9D44-8D311F5B52F0}" srcOrd="0" destOrd="0" presId="urn:microsoft.com/office/officeart/2005/8/layout/hierarchy6"/>
    <dgm:cxn modelId="{988B1B58-1744-4460-8CB6-82B548D6637A}" type="presOf" srcId="{6DE2BB46-0FEF-4EB0-B682-902C61F85A6C}" destId="{DC10ED36-A154-42E7-950F-6416874287B4}" srcOrd="0" destOrd="0" presId="urn:microsoft.com/office/officeart/2005/8/layout/hierarchy6"/>
    <dgm:cxn modelId="{5BB84A26-2FD0-4A13-A2A6-62B73BD2C3F3}" type="presOf" srcId="{CF76E6DE-D6F2-4E77-B802-210354916021}" destId="{6D5FB883-5084-40BA-9AB5-A5026B07ED2B}" srcOrd="0" destOrd="0" presId="urn:microsoft.com/office/officeart/2005/8/layout/hierarchy6"/>
    <dgm:cxn modelId="{4C3ACD52-CFCE-4E37-AEED-63F239D380BE}" type="presParOf" srcId="{6DD7BABE-177F-4BC9-9D44-8D311F5B52F0}" destId="{95CE6D44-BDD9-4C2D-A414-97F1CE5C8AC4}" srcOrd="0" destOrd="0" presId="urn:microsoft.com/office/officeart/2005/8/layout/hierarchy6"/>
    <dgm:cxn modelId="{41A9D517-1845-43AF-8A92-4E8A00D3039A}" type="presParOf" srcId="{95CE6D44-BDD9-4C2D-A414-97F1CE5C8AC4}" destId="{95BA8639-4E17-4595-932E-590F743053FB}" srcOrd="0" destOrd="0" presId="urn:microsoft.com/office/officeart/2005/8/layout/hierarchy6"/>
    <dgm:cxn modelId="{54A6D4AC-C58B-45C6-A4A9-F0BEBE9FD2CE}" type="presParOf" srcId="{95BA8639-4E17-4595-932E-590F743053FB}" destId="{32EE20CC-B315-4F0B-8782-0438123846CE}" srcOrd="0" destOrd="0" presId="urn:microsoft.com/office/officeart/2005/8/layout/hierarchy6"/>
    <dgm:cxn modelId="{745FCEDA-A721-4478-86F4-35D54F484023}" type="presParOf" srcId="{32EE20CC-B315-4F0B-8782-0438123846CE}" destId="{D6413EB5-BCEE-4AB8-A968-679809691D02}" srcOrd="0" destOrd="0" presId="urn:microsoft.com/office/officeart/2005/8/layout/hierarchy6"/>
    <dgm:cxn modelId="{48C595FD-0072-42B8-9B52-65D09468F00B}" type="presParOf" srcId="{32EE20CC-B315-4F0B-8782-0438123846CE}" destId="{48499CAB-112B-4C66-97F0-D85B12A43186}" srcOrd="1" destOrd="0" presId="urn:microsoft.com/office/officeart/2005/8/layout/hierarchy6"/>
    <dgm:cxn modelId="{9E99FD54-3B7F-4960-8103-5E3423023F94}" type="presParOf" srcId="{48499CAB-112B-4C66-97F0-D85B12A43186}" destId="{DA0DA88E-837D-4AD3-A05C-AFE24657F763}" srcOrd="0" destOrd="0" presId="urn:microsoft.com/office/officeart/2005/8/layout/hierarchy6"/>
    <dgm:cxn modelId="{290C74A8-B043-41B6-8A2D-C348DD204447}" type="presParOf" srcId="{48499CAB-112B-4C66-97F0-D85B12A43186}" destId="{DC0C64D5-8E0A-4F82-BE26-3B7635B1DB4E}" srcOrd="1" destOrd="0" presId="urn:microsoft.com/office/officeart/2005/8/layout/hierarchy6"/>
    <dgm:cxn modelId="{81BE13C4-5627-496B-8156-3EA3C506B6C8}" type="presParOf" srcId="{DC0C64D5-8E0A-4F82-BE26-3B7635B1DB4E}" destId="{582C3EE9-ED10-4BDE-A6D9-5C8BF708A617}" srcOrd="0" destOrd="0" presId="urn:microsoft.com/office/officeart/2005/8/layout/hierarchy6"/>
    <dgm:cxn modelId="{526AD276-3B8B-4748-945F-5C6CB571DBB2}" type="presParOf" srcId="{DC0C64D5-8E0A-4F82-BE26-3B7635B1DB4E}" destId="{3FA47A7D-35A6-4659-B6F6-FF59099C164E}" srcOrd="1" destOrd="0" presId="urn:microsoft.com/office/officeart/2005/8/layout/hierarchy6"/>
    <dgm:cxn modelId="{A119CCAE-FFAF-453D-A062-139FFB853E47}" type="presParOf" srcId="{48499CAB-112B-4C66-97F0-D85B12A43186}" destId="{16123F2B-6FB9-4129-89F4-5A4A265FCF59}" srcOrd="2" destOrd="0" presId="urn:microsoft.com/office/officeart/2005/8/layout/hierarchy6"/>
    <dgm:cxn modelId="{F60FF78C-C256-49B1-ACC7-5D64CCF80C92}" type="presParOf" srcId="{48499CAB-112B-4C66-97F0-D85B12A43186}" destId="{F0DD3555-7189-4D32-BD2E-D4E12B791B4E}" srcOrd="3" destOrd="0" presId="urn:microsoft.com/office/officeart/2005/8/layout/hierarchy6"/>
    <dgm:cxn modelId="{C5D72FEE-8F58-4AD4-99E5-960CBF6CE648}" type="presParOf" srcId="{F0DD3555-7189-4D32-BD2E-D4E12B791B4E}" destId="{56D2AF9F-860B-4449-AFC8-BC381AF8ED9F}" srcOrd="0" destOrd="0" presId="urn:microsoft.com/office/officeart/2005/8/layout/hierarchy6"/>
    <dgm:cxn modelId="{D2054958-86BF-4084-B4EA-6AB0AEC9ABCE}" type="presParOf" srcId="{F0DD3555-7189-4D32-BD2E-D4E12B791B4E}" destId="{8B778DD0-939A-481E-842A-43C40AE272F6}" srcOrd="1" destOrd="0" presId="urn:microsoft.com/office/officeart/2005/8/layout/hierarchy6"/>
    <dgm:cxn modelId="{7227A4D2-D063-42B3-933F-BBFA8C553C30}" type="presParOf" srcId="{8B778DD0-939A-481E-842A-43C40AE272F6}" destId="{0447412B-4C19-4C71-B468-8B6814FB55A0}" srcOrd="0" destOrd="0" presId="urn:microsoft.com/office/officeart/2005/8/layout/hierarchy6"/>
    <dgm:cxn modelId="{1BF2274B-32DE-4F58-8531-AB001CDB6266}" type="presParOf" srcId="{8B778DD0-939A-481E-842A-43C40AE272F6}" destId="{87A66306-D94D-408E-A55A-B3156697CDF9}" srcOrd="1" destOrd="0" presId="urn:microsoft.com/office/officeart/2005/8/layout/hierarchy6"/>
    <dgm:cxn modelId="{8E5449A4-F750-4B8E-9C10-031DFFBF3EA6}" type="presParOf" srcId="{87A66306-D94D-408E-A55A-B3156697CDF9}" destId="{6D5FB883-5084-40BA-9AB5-A5026B07ED2B}" srcOrd="0" destOrd="0" presId="urn:microsoft.com/office/officeart/2005/8/layout/hierarchy6"/>
    <dgm:cxn modelId="{62C312E3-C73D-404E-811B-CBB8E2B7114F}" type="presParOf" srcId="{87A66306-D94D-408E-A55A-B3156697CDF9}" destId="{74F7BD2A-C035-4A68-B8EC-D6E2E4300B6B}" srcOrd="1" destOrd="0" presId="urn:microsoft.com/office/officeart/2005/8/layout/hierarchy6"/>
    <dgm:cxn modelId="{8A11D84D-DD1E-40CD-BD4D-F3B5D115B2FF}" type="presParOf" srcId="{74F7BD2A-C035-4A68-B8EC-D6E2E4300B6B}" destId="{192EA3BE-088F-49EC-AFA4-5F9A5C3DE0BD}" srcOrd="0" destOrd="0" presId="urn:microsoft.com/office/officeart/2005/8/layout/hierarchy6"/>
    <dgm:cxn modelId="{DD9B91BC-9ECA-4F8A-B74B-1E144B931E6E}" type="presParOf" srcId="{74F7BD2A-C035-4A68-B8EC-D6E2E4300B6B}" destId="{E36642D3-A28F-4390-BA9B-F2E2EBCF86A8}" srcOrd="1" destOrd="0" presId="urn:microsoft.com/office/officeart/2005/8/layout/hierarchy6"/>
    <dgm:cxn modelId="{6FEC1357-EFE8-4B79-A30F-5E34D25C6CCB}" type="presParOf" srcId="{E36642D3-A28F-4390-BA9B-F2E2EBCF86A8}" destId="{5BBB3B9F-AA07-4F03-B249-431F3EE1CFAA}" srcOrd="0" destOrd="0" presId="urn:microsoft.com/office/officeart/2005/8/layout/hierarchy6"/>
    <dgm:cxn modelId="{76CE3314-D9B5-4C46-9D07-CABCB3DB5157}" type="presParOf" srcId="{E36642D3-A28F-4390-BA9B-F2E2EBCF86A8}" destId="{543305EE-A119-466A-99C8-5CB3F3BAE6EE}" srcOrd="1" destOrd="0" presId="urn:microsoft.com/office/officeart/2005/8/layout/hierarchy6"/>
    <dgm:cxn modelId="{163EA193-6281-4E86-90EB-57C92F7DA721}" type="presParOf" srcId="{543305EE-A119-466A-99C8-5CB3F3BAE6EE}" destId="{8FF501F7-E180-4C6C-A505-F099B16FE3C4}" srcOrd="0" destOrd="0" presId="urn:microsoft.com/office/officeart/2005/8/layout/hierarchy6"/>
    <dgm:cxn modelId="{CA8FE6F0-FBBE-45B6-B645-8CB9BCF1F0F8}" type="presParOf" srcId="{543305EE-A119-466A-99C8-5CB3F3BAE6EE}" destId="{4CB0EA26-3131-43F7-BBDD-DEDB82E6D7FC}" srcOrd="1" destOrd="0" presId="urn:microsoft.com/office/officeart/2005/8/layout/hierarchy6"/>
    <dgm:cxn modelId="{2EEBF11B-6B66-4F67-91E3-49C7F95D8F1F}" type="presParOf" srcId="{4CB0EA26-3131-43F7-BBDD-DEDB82E6D7FC}" destId="{97A14212-8E7B-4A2F-BDCE-EE73AFE00818}" srcOrd="0" destOrd="0" presId="urn:microsoft.com/office/officeart/2005/8/layout/hierarchy6"/>
    <dgm:cxn modelId="{49975B25-8A3B-46FD-9C48-35C31E81A702}" type="presParOf" srcId="{4CB0EA26-3131-43F7-BBDD-DEDB82E6D7FC}" destId="{987DAA4E-E30F-45EF-B60A-AF7276545343}" srcOrd="1" destOrd="0" presId="urn:microsoft.com/office/officeart/2005/8/layout/hierarchy6"/>
    <dgm:cxn modelId="{336F13F4-5FD8-4217-91A7-435C98A7BB73}" type="presParOf" srcId="{543305EE-A119-466A-99C8-5CB3F3BAE6EE}" destId="{991BF584-1D62-4984-8364-481149A4F48F}" srcOrd="2" destOrd="0" presId="urn:microsoft.com/office/officeart/2005/8/layout/hierarchy6"/>
    <dgm:cxn modelId="{B51783EF-E405-4245-96A2-B4F231FA32D2}" type="presParOf" srcId="{543305EE-A119-466A-99C8-5CB3F3BAE6EE}" destId="{5EAB449E-9B07-43AC-807C-A97E19910E59}" srcOrd="3" destOrd="0" presId="urn:microsoft.com/office/officeart/2005/8/layout/hierarchy6"/>
    <dgm:cxn modelId="{F0981555-A28A-410A-8FCA-421795425856}" type="presParOf" srcId="{5EAB449E-9B07-43AC-807C-A97E19910E59}" destId="{DC10ED36-A154-42E7-950F-6416874287B4}" srcOrd="0" destOrd="0" presId="urn:microsoft.com/office/officeart/2005/8/layout/hierarchy6"/>
    <dgm:cxn modelId="{C6E550E1-A6B9-4824-830D-848D9FE21AFB}" type="presParOf" srcId="{5EAB449E-9B07-43AC-807C-A97E19910E59}" destId="{BD002481-C17F-48FA-AEC2-30545935B5F3}" srcOrd="1" destOrd="0" presId="urn:microsoft.com/office/officeart/2005/8/layout/hierarchy6"/>
    <dgm:cxn modelId="{19FDBE47-AAC7-41DA-9330-8BED6A91A61F}"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297812" y="70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766791"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217526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D569422-FBA2-4433-AA47-006050483732}" type="sibTrans" cxnId="{C1B03F09-16ED-4AC0-9235-8022FD75348E}">
      <dgm:prSet/>
      <dgm:spPr/>
      <dgm:t>
        <a:bodyPr/>
        <a:lstStyle/>
        <a:p>
          <a:endParaRPr lang="en-GB"/>
        </a:p>
      </dgm:t>
    </dgm:pt>
    <dgm:pt modelId="{CF76E6DE-D6F2-4E77-B802-210354916021}">
      <dgm:prSet/>
      <dgm:spPr>
        <a:xfrm>
          <a:off x="2189459" y="171825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Këshilltar akademik (1)</a:t>
          </a:r>
        </a:p>
      </dgm:t>
    </dgm:pt>
    <dgm:pt modelId="{D7C0D85A-F51E-4183-B1F7-72057234B4CA}" type="parTrans" cxnId="{BA83B46C-E3E1-43F8-92CE-873A3BCF1941}">
      <dgm:prSet/>
      <dgm:spPr>
        <a:xfrm>
          <a:off x="2597936" y="1307829"/>
          <a:ext cx="639373" cy="410421"/>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2EBCB45-131A-4FED-A31E-6A204FC89AF2}" type="sibTrans" cxnId="{BA83B46C-E3E1-43F8-92CE-873A3BCF1941}">
      <dgm:prSet/>
      <dgm:spPr/>
      <dgm:t>
        <a:bodyPr/>
        <a:lstStyle/>
        <a:p>
          <a:endParaRPr lang="en-GB"/>
        </a:p>
      </dgm:t>
    </dgm:pt>
    <dgm:pt modelId="{000B2612-B19F-4A5C-9DF7-E57D755E3F5D}">
      <dgm:prSet/>
      <dgm:spPr>
        <a:xfrm>
          <a:off x="2828832"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70628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2189467" y="2318980"/>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Sektori i Formimit Profesional, përgjegjës sektori (1)</a:t>
          </a:r>
        </a:p>
      </dgm:t>
    </dgm:pt>
    <dgm:pt modelId="{5E3043C0-900A-451C-A86E-7F8C625CF99D}" type="parTrans" cxnId="{5F66D46F-C5EB-4217-A92B-B38EDC3709B7}">
      <dgm:prSet/>
      <dgm:spPr>
        <a:xfrm>
          <a:off x="2552216" y="2217167"/>
          <a:ext cx="91440" cy="91440"/>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596816"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Fillestar (2)</a:t>
          </a:r>
        </a:p>
      </dgm:t>
    </dgm:pt>
    <dgm:pt modelId="{426942A9-FE40-4701-8DEB-3F3CE4F823FC}" type="parTrans" cxnId="{FE1FD8FB-535F-47D0-B82E-2D5AF10692EE}">
      <dgm:prSet/>
      <dgm:spPr>
        <a:xfrm>
          <a:off x="2005293" y="2863616"/>
          <a:ext cx="592651"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2828334"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Vazhdues (2)</a:t>
          </a:r>
        </a:p>
      </dgm:t>
    </dgm:pt>
    <dgm:pt modelId="{255DF58F-EBFC-4AD6-AE58-CF24AE5CBBFE}" type="parTrans" cxnId="{37F892D9-9BCA-4FA5-A57E-D1903C2ECD5B}">
      <dgm:prSet/>
      <dgm:spPr>
        <a:xfrm>
          <a:off x="2597945" y="2863616"/>
          <a:ext cx="638866"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5F14705-CEEE-4A09-AAF5-591B84C42A5B}" type="sibTrans" cxnId="{37F892D9-9BCA-4FA5-A57E-D1903C2ECD5B}">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0447412B-4C19-4C71-B468-8B6814FB55A0}" type="pres">
      <dgm:prSet presAssocID="{D7C0D85A-F51E-4183-B1F7-72057234B4CA}" presName="Name19" presStyleLbl="parChTrans1D3" presStyleIdx="0" presStyleCnt="1"/>
      <dgm:spPr>
        <a:custGeom>
          <a:avLst/>
          <a:gdLst/>
          <a:ahLst/>
          <a:cxnLst/>
          <a:rect l="0" t="0" r="0" b="0"/>
          <a:pathLst>
            <a:path>
              <a:moveTo>
                <a:pt x="639373" y="0"/>
              </a:moveTo>
              <a:lnTo>
                <a:pt x="639373" y="205210"/>
              </a:lnTo>
              <a:lnTo>
                <a:pt x="0" y="205210"/>
              </a:lnTo>
              <a:lnTo>
                <a:pt x="0" y="410421"/>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3" presStyleIdx="0" presStyleCnt="1" custLinFactNeighborX="-78263" custLinFactNeighborY="35357"/>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192EA3BE-088F-49EC-AFA4-5F9A5C3DE0BD}" type="pres">
      <dgm:prSet presAssocID="{5E3043C0-900A-451C-A86E-7F8C625CF99D}" presName="Name19" presStyleLbl="parChTrans1D4" presStyleIdx="0" presStyleCnt="3"/>
      <dgm:spPr>
        <a:custGeom>
          <a:avLst/>
          <a:gdLst/>
          <a:ahLst/>
          <a:cxnLst/>
          <a:rect l="0" t="0" r="0" b="0"/>
          <a:pathLst>
            <a:path>
              <a:moveTo>
                <a:pt x="45720" y="45720"/>
              </a:moveTo>
              <a:lnTo>
                <a:pt x="45720" y="73766"/>
              </a:lnTo>
              <a:lnTo>
                <a:pt x="45728" y="73766"/>
              </a:lnTo>
              <a:lnTo>
                <a:pt x="45728" y="101812"/>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4" presStyleIdx="0" presStyleCnt="3" custLinFactNeighborX="-78262" custLinFactNeighborY="5656"/>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1" presStyleCnt="3"/>
      <dgm:spPr>
        <a:custGeom>
          <a:avLst/>
          <a:gdLst/>
          <a:ahLst/>
          <a:cxnLst/>
          <a:rect l="0" t="0" r="0" b="0"/>
          <a:pathLst>
            <a:path>
              <a:moveTo>
                <a:pt x="592651" y="0"/>
              </a:moveTo>
              <a:lnTo>
                <a:pt x="592651" y="81970"/>
              </a:lnTo>
              <a:lnTo>
                <a:pt x="0" y="81970"/>
              </a:lnTo>
              <a:lnTo>
                <a:pt x="0" y="163941"/>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1" presStyleCnt="3" custLinFactNeighborX="-85806" custLinFactNeighborY="-4243"/>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2" presStyleCnt="3"/>
      <dgm:spPr>
        <a:custGeom>
          <a:avLst/>
          <a:gdLst/>
          <a:ahLst/>
          <a:cxnLst/>
          <a:rect l="0" t="0" r="0" b="0"/>
          <a:pathLst>
            <a:path>
              <a:moveTo>
                <a:pt x="0" y="0"/>
              </a:moveTo>
              <a:lnTo>
                <a:pt x="0" y="81970"/>
              </a:lnTo>
              <a:lnTo>
                <a:pt x="638866" y="81970"/>
              </a:lnTo>
              <a:lnTo>
                <a:pt x="638866" y="163941"/>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2" presStyleCnt="3" custLinFactNeighborX="-65061" custLinFactNeighborY="-4243"/>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7FA2A7E4-EF97-4D8D-827C-323982D44AF8}" type="pres">
      <dgm:prSet presAssocID="{6642BE6B-BDCB-4341-92E6-249B581F93F8}" presName="bgShapesFlow" presStyleCnt="0"/>
      <dgm:spPr/>
    </dgm:pt>
  </dgm:ptLst>
  <dgm:cxnLst>
    <dgm:cxn modelId="{9C014527-38A0-4DFE-BE71-96B0C2970E34}" srcId="{6642BE6B-BDCB-4341-92E6-249B581F93F8}" destId="{3FDC35A3-1012-4D89-912D-945934542412}" srcOrd="0" destOrd="0" parTransId="{1123170A-75F7-412C-84D7-762B0E1AEC7E}" sibTransId="{3C1A1E55-B61E-4366-BD3D-F6B4F5E487CF}"/>
    <dgm:cxn modelId="{8B26E32A-B3C2-4FF6-8D6E-08F534DF30D6}" type="presOf" srcId="{6642BE6B-BDCB-4341-92E6-249B581F93F8}" destId="{6DD7BABE-177F-4BC9-9D44-8D311F5B52F0}"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A27A15BD-42EB-466F-94D7-AC746423E091}" type="presOf" srcId="{000B2612-B19F-4A5C-9DF7-E57D755E3F5D}" destId="{56D2AF9F-860B-4449-AFC8-BC381AF8ED9F}" srcOrd="0" destOrd="0" presId="urn:microsoft.com/office/officeart/2005/8/layout/hierarchy6"/>
    <dgm:cxn modelId="{30E07375-D4AF-4DDB-ABBF-2DF7B0214BB8}" type="presOf" srcId="{255DF58F-EBFC-4AD6-AE58-CF24AE5CBBFE}" destId="{991BF584-1D62-4984-8364-481149A4F48F}" srcOrd="0" destOrd="0" presId="urn:microsoft.com/office/officeart/2005/8/layout/hierarchy6"/>
    <dgm:cxn modelId="{62E21FBF-D6CE-4A92-BD60-493B886D5082}" type="presOf" srcId="{CF76E6DE-D6F2-4E77-B802-210354916021}" destId="{6D5FB883-5084-40BA-9AB5-A5026B07ED2B}" srcOrd="0" destOrd="0" presId="urn:microsoft.com/office/officeart/2005/8/layout/hierarchy6"/>
    <dgm:cxn modelId="{CB77BD4E-07CB-4B8B-8F84-3236852A5AAE}" type="presOf" srcId="{6DE2BB46-0FEF-4EB0-B682-902C61F85A6C}" destId="{DC10ED36-A154-42E7-950F-6416874287B4}" srcOrd="0" destOrd="0" presId="urn:microsoft.com/office/officeart/2005/8/layout/hierarchy6"/>
    <dgm:cxn modelId="{BA83B46C-E3E1-43F8-92CE-873A3BCF1941}" srcId="{000B2612-B19F-4A5C-9DF7-E57D755E3F5D}" destId="{CF76E6DE-D6F2-4E77-B802-210354916021}" srcOrd="0" destOrd="0" parTransId="{D7C0D85A-F51E-4183-B1F7-72057234B4CA}" sibTransId="{22EBCB45-131A-4FED-A31E-6A204FC89AF2}"/>
    <dgm:cxn modelId="{C1B03F09-16ED-4AC0-9235-8022FD75348E}" srcId="{3FDC35A3-1012-4D89-912D-945934542412}" destId="{76A44AB5-D139-42C8-9ADF-93B4256E7D76}" srcOrd="0" destOrd="0" parTransId="{8934F815-62EF-424E-AE90-517AD0DAEF56}" sibTransId="{4D569422-FBA2-4433-AA47-006050483732}"/>
    <dgm:cxn modelId="{60C456A0-FADB-4973-90D5-DB05B85657D8}" type="presOf" srcId="{426942A9-FE40-4701-8DEB-3F3CE4F823FC}" destId="{8FF501F7-E180-4C6C-A505-F099B16FE3C4}" srcOrd="0" destOrd="0" presId="urn:microsoft.com/office/officeart/2005/8/layout/hierarchy6"/>
    <dgm:cxn modelId="{FECBD576-7F76-4D78-9E93-58A5A9B8D19B}" type="presOf" srcId="{5E3043C0-900A-451C-A86E-7F8C625CF99D}" destId="{192EA3BE-088F-49EC-AFA4-5F9A5C3DE0BD}" srcOrd="0" destOrd="0" presId="urn:microsoft.com/office/officeart/2005/8/layout/hierarchy6"/>
    <dgm:cxn modelId="{37F892D9-9BCA-4FA5-A57E-D1903C2ECD5B}" srcId="{951A68D5-2EDC-49F7-9A44-1939D1277124}" destId="{6DE2BB46-0FEF-4EB0-B682-902C61F85A6C}" srcOrd="1" destOrd="0" parTransId="{255DF58F-EBFC-4AD6-AE58-CF24AE5CBBFE}" sibTransId="{15F14705-CEEE-4A09-AAF5-591B84C42A5B}"/>
    <dgm:cxn modelId="{AE534255-4FB3-4668-9295-BB0FB9D87F3B}" type="presOf" srcId="{8934F815-62EF-424E-AE90-517AD0DAEF56}" destId="{DA0DA88E-837D-4AD3-A05C-AFE24657F763}" srcOrd="0" destOrd="0" presId="urn:microsoft.com/office/officeart/2005/8/layout/hierarchy6"/>
    <dgm:cxn modelId="{3E278510-A480-470C-86E8-FE96FDD145E8}" type="presOf" srcId="{76A44AB5-D139-42C8-9ADF-93B4256E7D76}" destId="{582C3EE9-ED10-4BDE-A6D9-5C8BF708A617}" srcOrd="0" destOrd="0" presId="urn:microsoft.com/office/officeart/2005/8/layout/hierarchy6"/>
    <dgm:cxn modelId="{4F518344-FD87-418A-8573-2CBAD766DCBF}" type="presOf" srcId="{D7C0D85A-F51E-4183-B1F7-72057234B4CA}" destId="{0447412B-4C19-4C71-B468-8B6814FB55A0}" srcOrd="0" destOrd="0" presId="urn:microsoft.com/office/officeart/2005/8/layout/hierarchy6"/>
    <dgm:cxn modelId="{FDB4D7FD-34A3-466A-999F-1CF248ACCD74}" type="presOf" srcId="{732E838B-2391-4B29-888E-3F8C4AB79CEA}" destId="{97A14212-8E7B-4A2F-BDCE-EE73AFE00818}" srcOrd="0" destOrd="0" presId="urn:microsoft.com/office/officeart/2005/8/layout/hierarchy6"/>
    <dgm:cxn modelId="{5F66D46F-C5EB-4217-A92B-B38EDC3709B7}" srcId="{CF76E6DE-D6F2-4E77-B802-210354916021}" destId="{951A68D5-2EDC-49F7-9A44-1939D1277124}" srcOrd="0" destOrd="0" parTransId="{5E3043C0-900A-451C-A86E-7F8C625CF99D}" sibTransId="{8F15C2B6-6FCE-4457-83EE-A2EBDCBC4F3D}"/>
    <dgm:cxn modelId="{22DAF981-6E1D-48BC-9BD4-D47706D915CA}" type="presOf" srcId="{3FDC35A3-1012-4D89-912D-945934542412}" destId="{D6413EB5-BCEE-4AB8-A968-679809691D02}" srcOrd="0" destOrd="0" presId="urn:microsoft.com/office/officeart/2005/8/layout/hierarchy6"/>
    <dgm:cxn modelId="{FE1FD8FB-535F-47D0-B82E-2D5AF10692EE}" srcId="{951A68D5-2EDC-49F7-9A44-1939D1277124}" destId="{732E838B-2391-4B29-888E-3F8C4AB79CEA}" srcOrd="0" destOrd="0" parTransId="{426942A9-FE40-4701-8DEB-3F3CE4F823FC}" sibTransId="{5E952C6F-E08F-4B94-9C11-AFFC5CE44714}"/>
    <dgm:cxn modelId="{21381E79-82B8-40E6-8F3A-E35511665CAB}" type="presOf" srcId="{37E0CC28-8AC0-4817-A276-79556C33CF10}" destId="{16123F2B-6FB9-4129-89F4-5A4A265FCF59}" srcOrd="0" destOrd="0" presId="urn:microsoft.com/office/officeart/2005/8/layout/hierarchy6"/>
    <dgm:cxn modelId="{2E546CB4-3CB1-482C-8E64-13C0316FA593}" type="presOf" srcId="{951A68D5-2EDC-49F7-9A44-1939D1277124}" destId="{5BBB3B9F-AA07-4F03-B249-431F3EE1CFAA}" srcOrd="0" destOrd="0" presId="urn:microsoft.com/office/officeart/2005/8/layout/hierarchy6"/>
    <dgm:cxn modelId="{D609D964-BBE5-470C-961F-808475FACA88}" type="presParOf" srcId="{6DD7BABE-177F-4BC9-9D44-8D311F5B52F0}" destId="{95CE6D44-BDD9-4C2D-A414-97F1CE5C8AC4}" srcOrd="0" destOrd="0" presId="urn:microsoft.com/office/officeart/2005/8/layout/hierarchy6"/>
    <dgm:cxn modelId="{1E2D13AD-79B6-4ADA-971E-431F24281909}" type="presParOf" srcId="{95CE6D44-BDD9-4C2D-A414-97F1CE5C8AC4}" destId="{95BA8639-4E17-4595-932E-590F743053FB}" srcOrd="0" destOrd="0" presId="urn:microsoft.com/office/officeart/2005/8/layout/hierarchy6"/>
    <dgm:cxn modelId="{D987A42C-0F11-4694-90C0-4B399DE10F36}" type="presParOf" srcId="{95BA8639-4E17-4595-932E-590F743053FB}" destId="{32EE20CC-B315-4F0B-8782-0438123846CE}" srcOrd="0" destOrd="0" presId="urn:microsoft.com/office/officeart/2005/8/layout/hierarchy6"/>
    <dgm:cxn modelId="{5FFEFBF9-4A18-4DF4-B888-868B48EFDD3D}" type="presParOf" srcId="{32EE20CC-B315-4F0B-8782-0438123846CE}" destId="{D6413EB5-BCEE-4AB8-A968-679809691D02}" srcOrd="0" destOrd="0" presId="urn:microsoft.com/office/officeart/2005/8/layout/hierarchy6"/>
    <dgm:cxn modelId="{FC3C9E94-FEE4-4827-BAFA-DA4CB8299B43}" type="presParOf" srcId="{32EE20CC-B315-4F0B-8782-0438123846CE}" destId="{48499CAB-112B-4C66-97F0-D85B12A43186}" srcOrd="1" destOrd="0" presId="urn:microsoft.com/office/officeart/2005/8/layout/hierarchy6"/>
    <dgm:cxn modelId="{D3207702-A7AE-426F-A214-70194E34CE28}" type="presParOf" srcId="{48499CAB-112B-4C66-97F0-D85B12A43186}" destId="{DA0DA88E-837D-4AD3-A05C-AFE24657F763}" srcOrd="0" destOrd="0" presId="urn:microsoft.com/office/officeart/2005/8/layout/hierarchy6"/>
    <dgm:cxn modelId="{1D150905-0D27-466E-9C86-DEE25CE40491}" type="presParOf" srcId="{48499CAB-112B-4C66-97F0-D85B12A43186}" destId="{DC0C64D5-8E0A-4F82-BE26-3B7635B1DB4E}" srcOrd="1" destOrd="0" presId="urn:microsoft.com/office/officeart/2005/8/layout/hierarchy6"/>
    <dgm:cxn modelId="{B20972D5-9DE7-488A-99FE-DD0B85483055}" type="presParOf" srcId="{DC0C64D5-8E0A-4F82-BE26-3B7635B1DB4E}" destId="{582C3EE9-ED10-4BDE-A6D9-5C8BF708A617}" srcOrd="0" destOrd="0" presId="urn:microsoft.com/office/officeart/2005/8/layout/hierarchy6"/>
    <dgm:cxn modelId="{85E73682-4554-450D-89BC-E531DAE0C24D}" type="presParOf" srcId="{DC0C64D5-8E0A-4F82-BE26-3B7635B1DB4E}" destId="{3FA47A7D-35A6-4659-B6F6-FF59099C164E}" srcOrd="1" destOrd="0" presId="urn:microsoft.com/office/officeart/2005/8/layout/hierarchy6"/>
    <dgm:cxn modelId="{7F0CCE7F-0EDF-4B25-856F-32EEA1972E53}" type="presParOf" srcId="{48499CAB-112B-4C66-97F0-D85B12A43186}" destId="{16123F2B-6FB9-4129-89F4-5A4A265FCF59}" srcOrd="2" destOrd="0" presId="urn:microsoft.com/office/officeart/2005/8/layout/hierarchy6"/>
    <dgm:cxn modelId="{7C941273-048E-44BA-9AAF-725444D41D9F}" type="presParOf" srcId="{48499CAB-112B-4C66-97F0-D85B12A43186}" destId="{F0DD3555-7189-4D32-BD2E-D4E12B791B4E}" srcOrd="3" destOrd="0" presId="urn:microsoft.com/office/officeart/2005/8/layout/hierarchy6"/>
    <dgm:cxn modelId="{2A4A6AD0-FE1B-48E5-8B2E-5DD66F2BCAEB}" type="presParOf" srcId="{F0DD3555-7189-4D32-BD2E-D4E12B791B4E}" destId="{56D2AF9F-860B-4449-AFC8-BC381AF8ED9F}" srcOrd="0" destOrd="0" presId="urn:microsoft.com/office/officeart/2005/8/layout/hierarchy6"/>
    <dgm:cxn modelId="{2ED6D7C2-4555-4ED3-8471-53A2808B5F1B}" type="presParOf" srcId="{F0DD3555-7189-4D32-BD2E-D4E12B791B4E}" destId="{8B778DD0-939A-481E-842A-43C40AE272F6}" srcOrd="1" destOrd="0" presId="urn:microsoft.com/office/officeart/2005/8/layout/hierarchy6"/>
    <dgm:cxn modelId="{EC96613B-4401-4D47-85B1-1F62553F955E}" type="presParOf" srcId="{8B778DD0-939A-481E-842A-43C40AE272F6}" destId="{0447412B-4C19-4C71-B468-8B6814FB55A0}" srcOrd="0" destOrd="0" presId="urn:microsoft.com/office/officeart/2005/8/layout/hierarchy6"/>
    <dgm:cxn modelId="{8ED6C3C1-4BC9-47C3-BD64-E1E34FDB2476}" type="presParOf" srcId="{8B778DD0-939A-481E-842A-43C40AE272F6}" destId="{87A66306-D94D-408E-A55A-B3156697CDF9}" srcOrd="1" destOrd="0" presId="urn:microsoft.com/office/officeart/2005/8/layout/hierarchy6"/>
    <dgm:cxn modelId="{5D0C5193-FEF0-4858-A276-8512B73D934C}" type="presParOf" srcId="{87A66306-D94D-408E-A55A-B3156697CDF9}" destId="{6D5FB883-5084-40BA-9AB5-A5026B07ED2B}" srcOrd="0" destOrd="0" presId="urn:microsoft.com/office/officeart/2005/8/layout/hierarchy6"/>
    <dgm:cxn modelId="{EB022DA0-E3D3-4984-8DC5-3099960529C1}" type="presParOf" srcId="{87A66306-D94D-408E-A55A-B3156697CDF9}" destId="{74F7BD2A-C035-4A68-B8EC-D6E2E4300B6B}" srcOrd="1" destOrd="0" presId="urn:microsoft.com/office/officeart/2005/8/layout/hierarchy6"/>
    <dgm:cxn modelId="{1723CAC4-709C-420A-A02E-27B1553C6DB9}" type="presParOf" srcId="{74F7BD2A-C035-4A68-B8EC-D6E2E4300B6B}" destId="{192EA3BE-088F-49EC-AFA4-5F9A5C3DE0BD}" srcOrd="0" destOrd="0" presId="urn:microsoft.com/office/officeart/2005/8/layout/hierarchy6"/>
    <dgm:cxn modelId="{FD1FF08C-804D-408B-8C40-72B0590FD873}" type="presParOf" srcId="{74F7BD2A-C035-4A68-B8EC-D6E2E4300B6B}" destId="{E36642D3-A28F-4390-BA9B-F2E2EBCF86A8}" srcOrd="1" destOrd="0" presId="urn:microsoft.com/office/officeart/2005/8/layout/hierarchy6"/>
    <dgm:cxn modelId="{1AA778D1-B201-470E-B257-57D4DD3A14B6}" type="presParOf" srcId="{E36642D3-A28F-4390-BA9B-F2E2EBCF86A8}" destId="{5BBB3B9F-AA07-4F03-B249-431F3EE1CFAA}" srcOrd="0" destOrd="0" presId="urn:microsoft.com/office/officeart/2005/8/layout/hierarchy6"/>
    <dgm:cxn modelId="{63E385DC-9D90-400F-97C4-0398E25A5C09}" type="presParOf" srcId="{E36642D3-A28F-4390-BA9B-F2E2EBCF86A8}" destId="{543305EE-A119-466A-99C8-5CB3F3BAE6EE}" srcOrd="1" destOrd="0" presId="urn:microsoft.com/office/officeart/2005/8/layout/hierarchy6"/>
    <dgm:cxn modelId="{B8F34765-522A-4281-B9D1-33A2F08D3780}" type="presParOf" srcId="{543305EE-A119-466A-99C8-5CB3F3BAE6EE}" destId="{8FF501F7-E180-4C6C-A505-F099B16FE3C4}" srcOrd="0" destOrd="0" presId="urn:microsoft.com/office/officeart/2005/8/layout/hierarchy6"/>
    <dgm:cxn modelId="{72AABC31-B277-48AB-9BBD-65B9B13676DC}" type="presParOf" srcId="{543305EE-A119-466A-99C8-5CB3F3BAE6EE}" destId="{4CB0EA26-3131-43F7-BBDD-DEDB82E6D7FC}" srcOrd="1" destOrd="0" presId="urn:microsoft.com/office/officeart/2005/8/layout/hierarchy6"/>
    <dgm:cxn modelId="{D891BD01-B8A9-4FD1-93E8-0127A8F2EEBD}" type="presParOf" srcId="{4CB0EA26-3131-43F7-BBDD-DEDB82E6D7FC}" destId="{97A14212-8E7B-4A2F-BDCE-EE73AFE00818}" srcOrd="0" destOrd="0" presId="urn:microsoft.com/office/officeart/2005/8/layout/hierarchy6"/>
    <dgm:cxn modelId="{2D691584-CC26-421A-9942-113B67E5D1F5}" type="presParOf" srcId="{4CB0EA26-3131-43F7-BBDD-DEDB82E6D7FC}" destId="{987DAA4E-E30F-45EF-B60A-AF7276545343}" srcOrd="1" destOrd="0" presId="urn:microsoft.com/office/officeart/2005/8/layout/hierarchy6"/>
    <dgm:cxn modelId="{D7479502-F6E7-40F1-A500-8FCFA693F3DB}" type="presParOf" srcId="{543305EE-A119-466A-99C8-5CB3F3BAE6EE}" destId="{991BF584-1D62-4984-8364-481149A4F48F}" srcOrd="2" destOrd="0" presId="urn:microsoft.com/office/officeart/2005/8/layout/hierarchy6"/>
    <dgm:cxn modelId="{C45710CE-3EC8-4EFE-BCEF-5E97B6F7CC83}" type="presParOf" srcId="{543305EE-A119-466A-99C8-5CB3F3BAE6EE}" destId="{5EAB449E-9B07-43AC-807C-A97E19910E59}" srcOrd="3" destOrd="0" presId="urn:microsoft.com/office/officeart/2005/8/layout/hierarchy6"/>
    <dgm:cxn modelId="{A49511FD-787F-420E-8BA7-732A85FCA1DF}" type="presParOf" srcId="{5EAB449E-9B07-43AC-807C-A97E19910E59}" destId="{DC10ED36-A154-42E7-950F-6416874287B4}" srcOrd="0" destOrd="0" presId="urn:microsoft.com/office/officeart/2005/8/layout/hierarchy6"/>
    <dgm:cxn modelId="{20F833BE-F333-4C72-B5D6-35F88AB1B6EA}" type="presParOf" srcId="{5EAB449E-9B07-43AC-807C-A97E19910E59}" destId="{BD002481-C17F-48FA-AEC2-30545935B5F3}" srcOrd="1" destOrd="0" presId="urn:microsoft.com/office/officeart/2005/8/layout/hierarchy6"/>
    <dgm:cxn modelId="{86176271-2191-47F8-9214-6D22831BE1B6}"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297812" y="70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766791"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217526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D569422-FBA2-4433-AA47-006050483732}" type="sibTrans" cxnId="{C1B03F09-16ED-4AC0-9235-8022FD75348E}">
      <dgm:prSet/>
      <dgm:spPr/>
      <dgm:t>
        <a:bodyPr/>
        <a:lstStyle/>
        <a:p>
          <a:endParaRPr lang="en-GB"/>
        </a:p>
      </dgm:t>
    </dgm:pt>
    <dgm:pt modelId="{CF76E6DE-D6F2-4E77-B802-210354916021}">
      <dgm:prSet/>
      <dgm:spPr>
        <a:xfrm>
          <a:off x="2189459" y="171825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Këshilltar akademik (1)</a:t>
          </a:r>
        </a:p>
      </dgm:t>
    </dgm:pt>
    <dgm:pt modelId="{D7C0D85A-F51E-4183-B1F7-72057234B4CA}" type="parTrans" cxnId="{BA83B46C-E3E1-43F8-92CE-873A3BCF1941}">
      <dgm:prSet/>
      <dgm:spPr>
        <a:xfrm>
          <a:off x="2597936" y="1307829"/>
          <a:ext cx="639373" cy="410421"/>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2EBCB45-131A-4FED-A31E-6A204FC89AF2}" type="sibTrans" cxnId="{BA83B46C-E3E1-43F8-92CE-873A3BCF1941}">
      <dgm:prSet/>
      <dgm:spPr/>
      <dgm:t>
        <a:bodyPr/>
        <a:lstStyle/>
        <a:p>
          <a:endParaRPr lang="en-GB"/>
        </a:p>
      </dgm:t>
    </dgm:pt>
    <dgm:pt modelId="{000B2612-B19F-4A5C-9DF7-E57D755E3F5D}">
      <dgm:prSet/>
      <dgm:spPr>
        <a:xfrm>
          <a:off x="2828832"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70628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2189467" y="2318980"/>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Sektori i Formimit Profesional, përgjegjës sektori (1)</a:t>
          </a:r>
        </a:p>
      </dgm:t>
    </dgm:pt>
    <dgm:pt modelId="{5E3043C0-900A-451C-A86E-7F8C625CF99D}" type="parTrans" cxnId="{5F66D46F-C5EB-4217-A92B-B38EDC3709B7}">
      <dgm:prSet/>
      <dgm:spPr>
        <a:xfrm>
          <a:off x="2552216" y="2217167"/>
          <a:ext cx="91440" cy="91440"/>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596816"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Fillestar (2)</a:t>
          </a:r>
        </a:p>
      </dgm:t>
    </dgm:pt>
    <dgm:pt modelId="{426942A9-FE40-4701-8DEB-3F3CE4F823FC}" type="parTrans" cxnId="{FE1FD8FB-535F-47D0-B82E-2D5AF10692EE}">
      <dgm:prSet/>
      <dgm:spPr>
        <a:xfrm>
          <a:off x="2005293" y="2863616"/>
          <a:ext cx="592651"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2828334" y="3027557"/>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 për Formimin Vazhdues (2)</a:t>
          </a:r>
        </a:p>
      </dgm:t>
    </dgm:pt>
    <dgm:pt modelId="{255DF58F-EBFC-4AD6-AE58-CF24AE5CBBFE}" type="parTrans" cxnId="{37F892D9-9BCA-4FA5-A57E-D1903C2ECD5B}">
      <dgm:prSet/>
      <dgm:spPr>
        <a:xfrm>
          <a:off x="2597945" y="2863616"/>
          <a:ext cx="638866" cy="163941"/>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5F14705-CEEE-4A09-AAF5-591B84C42A5B}" type="sibTrans" cxnId="{37F892D9-9BCA-4FA5-A57E-D1903C2ECD5B}">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0447412B-4C19-4C71-B468-8B6814FB55A0}" type="pres">
      <dgm:prSet presAssocID="{D7C0D85A-F51E-4183-B1F7-72057234B4CA}" presName="Name19" presStyleLbl="parChTrans1D3" presStyleIdx="0" presStyleCnt="1"/>
      <dgm:spPr>
        <a:custGeom>
          <a:avLst/>
          <a:gdLst/>
          <a:ahLst/>
          <a:cxnLst/>
          <a:rect l="0" t="0" r="0" b="0"/>
          <a:pathLst>
            <a:path>
              <a:moveTo>
                <a:pt x="639373" y="0"/>
              </a:moveTo>
              <a:lnTo>
                <a:pt x="639373" y="205210"/>
              </a:lnTo>
              <a:lnTo>
                <a:pt x="0" y="205210"/>
              </a:lnTo>
              <a:lnTo>
                <a:pt x="0" y="410421"/>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3" presStyleIdx="0" presStyleCnt="1" custLinFactNeighborX="-78263" custLinFactNeighborY="35357"/>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192EA3BE-088F-49EC-AFA4-5F9A5C3DE0BD}" type="pres">
      <dgm:prSet presAssocID="{5E3043C0-900A-451C-A86E-7F8C625CF99D}" presName="Name19" presStyleLbl="parChTrans1D4" presStyleIdx="0" presStyleCnt="3"/>
      <dgm:spPr>
        <a:custGeom>
          <a:avLst/>
          <a:gdLst/>
          <a:ahLst/>
          <a:cxnLst/>
          <a:rect l="0" t="0" r="0" b="0"/>
          <a:pathLst>
            <a:path>
              <a:moveTo>
                <a:pt x="45720" y="45720"/>
              </a:moveTo>
              <a:lnTo>
                <a:pt x="45720" y="73766"/>
              </a:lnTo>
              <a:lnTo>
                <a:pt x="45728" y="73766"/>
              </a:lnTo>
              <a:lnTo>
                <a:pt x="45728" y="101812"/>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4" presStyleIdx="0" presStyleCnt="3" custLinFactNeighborX="-78262" custLinFactNeighborY="5656"/>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1" presStyleCnt="3"/>
      <dgm:spPr>
        <a:custGeom>
          <a:avLst/>
          <a:gdLst/>
          <a:ahLst/>
          <a:cxnLst/>
          <a:rect l="0" t="0" r="0" b="0"/>
          <a:pathLst>
            <a:path>
              <a:moveTo>
                <a:pt x="592651" y="0"/>
              </a:moveTo>
              <a:lnTo>
                <a:pt x="592651" y="81970"/>
              </a:lnTo>
              <a:lnTo>
                <a:pt x="0" y="81970"/>
              </a:lnTo>
              <a:lnTo>
                <a:pt x="0" y="163941"/>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1" presStyleCnt="3" custLinFactNeighborX="-85806" custLinFactNeighborY="-4243"/>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2" presStyleCnt="3"/>
      <dgm:spPr>
        <a:custGeom>
          <a:avLst/>
          <a:gdLst/>
          <a:ahLst/>
          <a:cxnLst/>
          <a:rect l="0" t="0" r="0" b="0"/>
          <a:pathLst>
            <a:path>
              <a:moveTo>
                <a:pt x="0" y="0"/>
              </a:moveTo>
              <a:lnTo>
                <a:pt x="0" y="81970"/>
              </a:lnTo>
              <a:lnTo>
                <a:pt x="638866" y="81970"/>
              </a:lnTo>
              <a:lnTo>
                <a:pt x="638866" y="163941"/>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2" presStyleCnt="3" custLinFactNeighborX="-65061" custLinFactNeighborY="-4243"/>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7FA2A7E4-EF97-4D8D-827C-323982D44AF8}" type="pres">
      <dgm:prSet presAssocID="{6642BE6B-BDCB-4341-92E6-249B581F93F8}" presName="bgShapesFlow" presStyleCnt="0"/>
      <dgm:spPr/>
    </dgm:pt>
  </dgm:ptLst>
  <dgm:cxnLst>
    <dgm:cxn modelId="{BA83B46C-E3E1-43F8-92CE-873A3BCF1941}" srcId="{000B2612-B19F-4A5C-9DF7-E57D755E3F5D}" destId="{CF76E6DE-D6F2-4E77-B802-210354916021}" srcOrd="0" destOrd="0" parTransId="{D7C0D85A-F51E-4183-B1F7-72057234B4CA}" sibTransId="{22EBCB45-131A-4FED-A31E-6A204FC89AF2}"/>
    <dgm:cxn modelId="{FE1FD8FB-535F-47D0-B82E-2D5AF10692EE}" srcId="{951A68D5-2EDC-49F7-9A44-1939D1277124}" destId="{732E838B-2391-4B29-888E-3F8C4AB79CEA}" srcOrd="0" destOrd="0" parTransId="{426942A9-FE40-4701-8DEB-3F3CE4F823FC}" sibTransId="{5E952C6F-E08F-4B94-9C11-AFFC5CE44714}"/>
    <dgm:cxn modelId="{4829ECBE-C82C-45E4-8D2C-1796A08D2546}" type="presOf" srcId="{8934F815-62EF-424E-AE90-517AD0DAEF56}" destId="{DA0DA88E-837D-4AD3-A05C-AFE24657F763}" srcOrd="0" destOrd="0" presId="urn:microsoft.com/office/officeart/2005/8/layout/hierarchy6"/>
    <dgm:cxn modelId="{40F2E16C-7EB5-4C63-8614-9CDA89B3CD4B}" type="presOf" srcId="{37E0CC28-8AC0-4817-A276-79556C33CF10}" destId="{16123F2B-6FB9-4129-89F4-5A4A265FCF59}"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0C9696EE-0F40-40B3-A22E-5E964D355D77}" type="presOf" srcId="{732E838B-2391-4B29-888E-3F8C4AB79CEA}" destId="{97A14212-8E7B-4A2F-BDCE-EE73AFE00818}" srcOrd="0" destOrd="0" presId="urn:microsoft.com/office/officeart/2005/8/layout/hierarchy6"/>
    <dgm:cxn modelId="{D8DE8E6C-B3C0-4216-810C-ECD32A15A8F1}" type="presOf" srcId="{D7C0D85A-F51E-4183-B1F7-72057234B4CA}" destId="{0447412B-4C19-4C71-B468-8B6814FB55A0}" srcOrd="0" destOrd="0" presId="urn:microsoft.com/office/officeart/2005/8/layout/hierarchy6"/>
    <dgm:cxn modelId="{C1B03F09-16ED-4AC0-9235-8022FD75348E}" srcId="{3FDC35A3-1012-4D89-912D-945934542412}" destId="{76A44AB5-D139-42C8-9ADF-93B4256E7D76}" srcOrd="0" destOrd="0" parTransId="{8934F815-62EF-424E-AE90-517AD0DAEF56}" sibTransId="{4D569422-FBA2-4433-AA47-006050483732}"/>
    <dgm:cxn modelId="{54C1FD1C-8C70-424D-B2DE-EFF94E62FE7B}" type="presOf" srcId="{3FDC35A3-1012-4D89-912D-945934542412}" destId="{D6413EB5-BCEE-4AB8-A968-679809691D02}" srcOrd="0" destOrd="0" presId="urn:microsoft.com/office/officeart/2005/8/layout/hierarchy6"/>
    <dgm:cxn modelId="{0C460414-E798-4322-AA90-B617E728FC5C}" type="presOf" srcId="{6DE2BB46-0FEF-4EB0-B682-902C61F85A6C}" destId="{DC10ED36-A154-42E7-950F-6416874287B4}" srcOrd="0" destOrd="0" presId="urn:microsoft.com/office/officeart/2005/8/layout/hierarchy6"/>
    <dgm:cxn modelId="{806DB26A-E4DF-44CC-A61B-685E74C0C3A9}" type="presOf" srcId="{951A68D5-2EDC-49F7-9A44-1939D1277124}" destId="{5BBB3B9F-AA07-4F03-B249-431F3EE1CFAA}" srcOrd="0" destOrd="0" presId="urn:microsoft.com/office/officeart/2005/8/layout/hierarchy6"/>
    <dgm:cxn modelId="{4C2F4F75-AC96-4BA4-8DB2-BA05ADEFA418}" type="presOf" srcId="{76A44AB5-D139-42C8-9ADF-93B4256E7D76}" destId="{582C3EE9-ED10-4BDE-A6D9-5C8BF708A617}" srcOrd="0" destOrd="0" presId="urn:microsoft.com/office/officeart/2005/8/layout/hierarchy6"/>
    <dgm:cxn modelId="{7C794C0F-2A3B-4263-B42F-619D091E7A71}" type="presOf" srcId="{000B2612-B19F-4A5C-9DF7-E57D755E3F5D}" destId="{56D2AF9F-860B-4449-AFC8-BC381AF8ED9F}" srcOrd="0" destOrd="0" presId="urn:microsoft.com/office/officeart/2005/8/layout/hierarchy6"/>
    <dgm:cxn modelId="{F35E219B-B19E-4EE1-B19B-16788E1B90C6}" type="presOf" srcId="{255DF58F-EBFC-4AD6-AE58-CF24AE5CBBFE}" destId="{991BF584-1D62-4984-8364-481149A4F48F}" srcOrd="0" destOrd="0" presId="urn:microsoft.com/office/officeart/2005/8/layout/hierarchy6"/>
    <dgm:cxn modelId="{D7F1641A-6CBF-4225-8226-7967223DF0D1}" type="presOf" srcId="{CF76E6DE-D6F2-4E77-B802-210354916021}" destId="{6D5FB883-5084-40BA-9AB5-A5026B07ED2B}" srcOrd="0" destOrd="0" presId="urn:microsoft.com/office/officeart/2005/8/layout/hierarchy6"/>
    <dgm:cxn modelId="{9C014527-38A0-4DFE-BE71-96B0C2970E34}" srcId="{6642BE6B-BDCB-4341-92E6-249B581F93F8}" destId="{3FDC35A3-1012-4D89-912D-945934542412}" srcOrd="0" destOrd="0" parTransId="{1123170A-75F7-412C-84D7-762B0E1AEC7E}" sibTransId="{3C1A1E55-B61E-4366-BD3D-F6B4F5E487CF}"/>
    <dgm:cxn modelId="{CE534F9F-E4CF-4E13-B8FF-734CF958FEB7}" type="presOf" srcId="{6642BE6B-BDCB-4341-92E6-249B581F93F8}" destId="{6DD7BABE-177F-4BC9-9D44-8D311F5B52F0}" srcOrd="0" destOrd="0" presId="urn:microsoft.com/office/officeart/2005/8/layout/hierarchy6"/>
    <dgm:cxn modelId="{4242EC9F-1C02-44F9-A020-E182E7B145EC}" type="presOf" srcId="{5E3043C0-900A-451C-A86E-7F8C625CF99D}" destId="{192EA3BE-088F-49EC-AFA4-5F9A5C3DE0BD}" srcOrd="0" destOrd="0" presId="urn:microsoft.com/office/officeart/2005/8/layout/hierarchy6"/>
    <dgm:cxn modelId="{5F66D46F-C5EB-4217-A92B-B38EDC3709B7}" srcId="{CF76E6DE-D6F2-4E77-B802-210354916021}" destId="{951A68D5-2EDC-49F7-9A44-1939D1277124}" srcOrd="0" destOrd="0" parTransId="{5E3043C0-900A-451C-A86E-7F8C625CF99D}" sibTransId="{8F15C2B6-6FCE-4457-83EE-A2EBDCBC4F3D}"/>
    <dgm:cxn modelId="{37F892D9-9BCA-4FA5-A57E-D1903C2ECD5B}" srcId="{951A68D5-2EDC-49F7-9A44-1939D1277124}" destId="{6DE2BB46-0FEF-4EB0-B682-902C61F85A6C}" srcOrd="1" destOrd="0" parTransId="{255DF58F-EBFC-4AD6-AE58-CF24AE5CBBFE}" sibTransId="{15F14705-CEEE-4A09-AAF5-591B84C42A5B}"/>
    <dgm:cxn modelId="{AEB436F8-45A2-4020-A6A3-97DCDA981237}" type="presOf" srcId="{426942A9-FE40-4701-8DEB-3F3CE4F823FC}" destId="{8FF501F7-E180-4C6C-A505-F099B16FE3C4}" srcOrd="0" destOrd="0" presId="urn:microsoft.com/office/officeart/2005/8/layout/hierarchy6"/>
    <dgm:cxn modelId="{2E2A7A68-D306-4BCA-9F5F-64278D989EC1}" type="presParOf" srcId="{6DD7BABE-177F-4BC9-9D44-8D311F5B52F0}" destId="{95CE6D44-BDD9-4C2D-A414-97F1CE5C8AC4}" srcOrd="0" destOrd="0" presId="urn:microsoft.com/office/officeart/2005/8/layout/hierarchy6"/>
    <dgm:cxn modelId="{30EF582E-F867-4C36-9E99-9A5084531B95}" type="presParOf" srcId="{95CE6D44-BDD9-4C2D-A414-97F1CE5C8AC4}" destId="{95BA8639-4E17-4595-932E-590F743053FB}" srcOrd="0" destOrd="0" presId="urn:microsoft.com/office/officeart/2005/8/layout/hierarchy6"/>
    <dgm:cxn modelId="{DFB5C665-99FC-4AF1-9931-3B29E99F7FB1}" type="presParOf" srcId="{95BA8639-4E17-4595-932E-590F743053FB}" destId="{32EE20CC-B315-4F0B-8782-0438123846CE}" srcOrd="0" destOrd="0" presId="urn:microsoft.com/office/officeart/2005/8/layout/hierarchy6"/>
    <dgm:cxn modelId="{D51D6834-434A-477B-849D-F617ACE4250C}" type="presParOf" srcId="{32EE20CC-B315-4F0B-8782-0438123846CE}" destId="{D6413EB5-BCEE-4AB8-A968-679809691D02}" srcOrd="0" destOrd="0" presId="urn:microsoft.com/office/officeart/2005/8/layout/hierarchy6"/>
    <dgm:cxn modelId="{BADFD70A-4F3D-4A38-ACBF-E8D6724E7FC6}" type="presParOf" srcId="{32EE20CC-B315-4F0B-8782-0438123846CE}" destId="{48499CAB-112B-4C66-97F0-D85B12A43186}" srcOrd="1" destOrd="0" presId="urn:microsoft.com/office/officeart/2005/8/layout/hierarchy6"/>
    <dgm:cxn modelId="{23E380C3-6BF8-4288-9007-55F769FB9256}" type="presParOf" srcId="{48499CAB-112B-4C66-97F0-D85B12A43186}" destId="{DA0DA88E-837D-4AD3-A05C-AFE24657F763}" srcOrd="0" destOrd="0" presId="urn:microsoft.com/office/officeart/2005/8/layout/hierarchy6"/>
    <dgm:cxn modelId="{FBAA8F6B-D6EE-46B8-B9E9-E63841E9EA22}" type="presParOf" srcId="{48499CAB-112B-4C66-97F0-D85B12A43186}" destId="{DC0C64D5-8E0A-4F82-BE26-3B7635B1DB4E}" srcOrd="1" destOrd="0" presId="urn:microsoft.com/office/officeart/2005/8/layout/hierarchy6"/>
    <dgm:cxn modelId="{F97795E0-C0B3-4EDC-9BE6-DE16D418F9F9}" type="presParOf" srcId="{DC0C64D5-8E0A-4F82-BE26-3B7635B1DB4E}" destId="{582C3EE9-ED10-4BDE-A6D9-5C8BF708A617}" srcOrd="0" destOrd="0" presId="urn:microsoft.com/office/officeart/2005/8/layout/hierarchy6"/>
    <dgm:cxn modelId="{FF9D32DD-A6FB-479B-9D73-1028839AAC34}" type="presParOf" srcId="{DC0C64D5-8E0A-4F82-BE26-3B7635B1DB4E}" destId="{3FA47A7D-35A6-4659-B6F6-FF59099C164E}" srcOrd="1" destOrd="0" presId="urn:microsoft.com/office/officeart/2005/8/layout/hierarchy6"/>
    <dgm:cxn modelId="{7BB0A5B0-6622-4824-AA41-13A43212AD84}" type="presParOf" srcId="{48499CAB-112B-4C66-97F0-D85B12A43186}" destId="{16123F2B-6FB9-4129-89F4-5A4A265FCF59}" srcOrd="2" destOrd="0" presId="urn:microsoft.com/office/officeart/2005/8/layout/hierarchy6"/>
    <dgm:cxn modelId="{21ABFA46-91CA-4423-A35E-CA4A1C653EFF}" type="presParOf" srcId="{48499CAB-112B-4C66-97F0-D85B12A43186}" destId="{F0DD3555-7189-4D32-BD2E-D4E12B791B4E}" srcOrd="3" destOrd="0" presId="urn:microsoft.com/office/officeart/2005/8/layout/hierarchy6"/>
    <dgm:cxn modelId="{C12C8350-947C-414E-885B-BC8230B80F74}" type="presParOf" srcId="{F0DD3555-7189-4D32-BD2E-D4E12B791B4E}" destId="{56D2AF9F-860B-4449-AFC8-BC381AF8ED9F}" srcOrd="0" destOrd="0" presId="urn:microsoft.com/office/officeart/2005/8/layout/hierarchy6"/>
    <dgm:cxn modelId="{9ECD0FB1-3660-40B9-8632-28997FC128C7}" type="presParOf" srcId="{F0DD3555-7189-4D32-BD2E-D4E12B791B4E}" destId="{8B778DD0-939A-481E-842A-43C40AE272F6}" srcOrd="1" destOrd="0" presId="urn:microsoft.com/office/officeart/2005/8/layout/hierarchy6"/>
    <dgm:cxn modelId="{A44B39E9-103A-487F-9ACD-DA6B0C0C2455}" type="presParOf" srcId="{8B778DD0-939A-481E-842A-43C40AE272F6}" destId="{0447412B-4C19-4C71-B468-8B6814FB55A0}" srcOrd="0" destOrd="0" presId="urn:microsoft.com/office/officeart/2005/8/layout/hierarchy6"/>
    <dgm:cxn modelId="{BA913E3C-63BE-4A17-A63F-A704C7F0806F}" type="presParOf" srcId="{8B778DD0-939A-481E-842A-43C40AE272F6}" destId="{87A66306-D94D-408E-A55A-B3156697CDF9}" srcOrd="1" destOrd="0" presId="urn:microsoft.com/office/officeart/2005/8/layout/hierarchy6"/>
    <dgm:cxn modelId="{643C49D1-BFA7-4A03-BE52-BA5BCFC12B09}" type="presParOf" srcId="{87A66306-D94D-408E-A55A-B3156697CDF9}" destId="{6D5FB883-5084-40BA-9AB5-A5026B07ED2B}" srcOrd="0" destOrd="0" presId="urn:microsoft.com/office/officeart/2005/8/layout/hierarchy6"/>
    <dgm:cxn modelId="{C8037B56-6272-4A85-8840-781DF62947FA}" type="presParOf" srcId="{87A66306-D94D-408E-A55A-B3156697CDF9}" destId="{74F7BD2A-C035-4A68-B8EC-D6E2E4300B6B}" srcOrd="1" destOrd="0" presId="urn:microsoft.com/office/officeart/2005/8/layout/hierarchy6"/>
    <dgm:cxn modelId="{73B5E2BE-1FA9-4DD8-B0EC-5CF4CDA95824}" type="presParOf" srcId="{74F7BD2A-C035-4A68-B8EC-D6E2E4300B6B}" destId="{192EA3BE-088F-49EC-AFA4-5F9A5C3DE0BD}" srcOrd="0" destOrd="0" presId="urn:microsoft.com/office/officeart/2005/8/layout/hierarchy6"/>
    <dgm:cxn modelId="{0D537BF8-9321-461B-9C61-D82FC2A18932}" type="presParOf" srcId="{74F7BD2A-C035-4A68-B8EC-D6E2E4300B6B}" destId="{E36642D3-A28F-4390-BA9B-F2E2EBCF86A8}" srcOrd="1" destOrd="0" presId="urn:microsoft.com/office/officeart/2005/8/layout/hierarchy6"/>
    <dgm:cxn modelId="{F466569B-082E-4B87-9986-3975706BE414}" type="presParOf" srcId="{E36642D3-A28F-4390-BA9B-F2E2EBCF86A8}" destId="{5BBB3B9F-AA07-4F03-B249-431F3EE1CFAA}" srcOrd="0" destOrd="0" presId="urn:microsoft.com/office/officeart/2005/8/layout/hierarchy6"/>
    <dgm:cxn modelId="{95DAF8DD-2490-4C1D-A77B-A5CCC192284D}" type="presParOf" srcId="{E36642D3-A28F-4390-BA9B-F2E2EBCF86A8}" destId="{543305EE-A119-466A-99C8-5CB3F3BAE6EE}" srcOrd="1" destOrd="0" presId="urn:microsoft.com/office/officeart/2005/8/layout/hierarchy6"/>
    <dgm:cxn modelId="{CF6FF488-439A-485D-B359-C3F836437509}" type="presParOf" srcId="{543305EE-A119-466A-99C8-5CB3F3BAE6EE}" destId="{8FF501F7-E180-4C6C-A505-F099B16FE3C4}" srcOrd="0" destOrd="0" presId="urn:microsoft.com/office/officeart/2005/8/layout/hierarchy6"/>
    <dgm:cxn modelId="{B4699D48-89E9-4A6F-B2BE-B398ECDF394D}" type="presParOf" srcId="{543305EE-A119-466A-99C8-5CB3F3BAE6EE}" destId="{4CB0EA26-3131-43F7-BBDD-DEDB82E6D7FC}" srcOrd="1" destOrd="0" presId="urn:microsoft.com/office/officeart/2005/8/layout/hierarchy6"/>
    <dgm:cxn modelId="{F44DE3BF-380F-4EAB-B156-FA07664B59CE}" type="presParOf" srcId="{4CB0EA26-3131-43F7-BBDD-DEDB82E6D7FC}" destId="{97A14212-8E7B-4A2F-BDCE-EE73AFE00818}" srcOrd="0" destOrd="0" presId="urn:microsoft.com/office/officeart/2005/8/layout/hierarchy6"/>
    <dgm:cxn modelId="{44E1E597-C119-4FB3-85F7-5F6FAC5A34D8}" type="presParOf" srcId="{4CB0EA26-3131-43F7-BBDD-DEDB82E6D7FC}" destId="{987DAA4E-E30F-45EF-B60A-AF7276545343}" srcOrd="1" destOrd="0" presId="urn:microsoft.com/office/officeart/2005/8/layout/hierarchy6"/>
    <dgm:cxn modelId="{DEC7C9B1-D8AB-4104-8E91-E6A20B3044A5}" type="presParOf" srcId="{543305EE-A119-466A-99C8-5CB3F3BAE6EE}" destId="{991BF584-1D62-4984-8364-481149A4F48F}" srcOrd="2" destOrd="0" presId="urn:microsoft.com/office/officeart/2005/8/layout/hierarchy6"/>
    <dgm:cxn modelId="{87B8D149-F0D7-4E75-AD79-E205FF7DBBB3}" type="presParOf" srcId="{543305EE-A119-466A-99C8-5CB3F3BAE6EE}" destId="{5EAB449E-9B07-43AC-807C-A97E19910E59}" srcOrd="3" destOrd="0" presId="urn:microsoft.com/office/officeart/2005/8/layout/hierarchy6"/>
    <dgm:cxn modelId="{8190126E-601F-407F-9530-ED164D829F74}" type="presParOf" srcId="{5EAB449E-9B07-43AC-807C-A97E19910E59}" destId="{DC10ED36-A154-42E7-950F-6416874287B4}" srcOrd="0" destOrd="0" presId="urn:microsoft.com/office/officeart/2005/8/layout/hierarchy6"/>
    <dgm:cxn modelId="{31F8E2FF-A9EE-40CC-B2FE-1A1635993C93}" type="presParOf" srcId="{5EAB449E-9B07-43AC-807C-A97E19910E59}" destId="{BD002481-C17F-48FA-AEC2-30545935B5F3}" srcOrd="1" destOrd="0" presId="urn:microsoft.com/office/officeart/2005/8/layout/hierarchy6"/>
    <dgm:cxn modelId="{CEC82E51-C02F-4AD6-B281-D09160702338}"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032301" y="70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501281"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Fillestar/Publikimeve,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1909758"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D569422-FBA2-4433-AA47-006050483732}" type="sibTrans" cxnId="{C1B03F09-16ED-4AC0-9235-8022FD75348E}">
      <dgm:prSet/>
      <dgm:spPr/>
      <dgm:t>
        <a:bodyPr/>
        <a:lstStyle/>
        <a:p>
          <a:endParaRPr lang="en-GB"/>
        </a:p>
      </dgm:t>
    </dgm:pt>
    <dgm:pt modelId="{CF76E6DE-D6F2-4E77-B802-210354916021}">
      <dgm:prSet/>
      <dgm:spPr>
        <a:xfrm>
          <a:off x="1962468" y="1599618"/>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Këshilltar akademik (1)</a:t>
          </a:r>
        </a:p>
      </dgm:t>
    </dgm:pt>
    <dgm:pt modelId="{D7C0D85A-F51E-4183-B1F7-72057234B4CA}" type="parTrans" cxnId="{BA83B46C-E3E1-43F8-92CE-873A3BCF1941}">
      <dgm:prSet/>
      <dgm:spPr>
        <a:xfrm>
          <a:off x="2370946" y="1307829"/>
          <a:ext cx="600853" cy="29178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2EBCB45-131A-4FED-A31E-6A204FC89AF2}" type="sibTrans" cxnId="{BA83B46C-E3E1-43F8-92CE-873A3BCF1941}">
      <dgm:prSet/>
      <dgm:spPr/>
      <dgm:t>
        <a:bodyPr/>
        <a:lstStyle/>
        <a:p>
          <a:endParaRPr lang="en-GB"/>
        </a:p>
      </dgm:t>
    </dgm:pt>
    <dgm:pt modelId="{000B2612-B19F-4A5C-9DF7-E57D755E3F5D}">
      <dgm:prSet/>
      <dgm:spPr>
        <a:xfrm>
          <a:off x="2563322"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44077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1971708" y="2269684"/>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Sektori i Studimeve dhe Publikimeve, përgjegjës sektori (1)</a:t>
          </a:r>
        </a:p>
      </dgm:t>
    </dgm:pt>
    <dgm:pt modelId="{5E3043C0-900A-451C-A86E-7F8C625CF99D}" type="parTrans" cxnId="{5F66D46F-C5EB-4217-A92B-B38EDC3709B7}">
      <dgm:prSet/>
      <dgm:spPr>
        <a:xfrm>
          <a:off x="2325226" y="2144255"/>
          <a:ext cx="91440" cy="12542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048328" y="3041424"/>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Shkencor/redaktor letrar (1)</a:t>
          </a:r>
        </a:p>
      </dgm:t>
    </dgm:pt>
    <dgm:pt modelId="{426942A9-FE40-4701-8DEB-3F3CE4F823FC}" type="parTrans" cxnId="{FE1FD8FB-535F-47D0-B82E-2D5AF10692EE}">
      <dgm:prSet/>
      <dgm:spPr>
        <a:xfrm>
          <a:off x="1456806" y="2814321"/>
          <a:ext cx="923379" cy="22710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1962476" y="3050666"/>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Shkencor/përkthyes (1)</a:t>
          </a:r>
        </a:p>
      </dgm:t>
    </dgm:pt>
    <dgm:pt modelId="{255DF58F-EBFC-4AD6-AE58-CF24AE5CBBFE}" type="parTrans" cxnId="{37F892D9-9BCA-4FA5-A57E-D1903C2ECD5B}">
      <dgm:prSet/>
      <dgm:spPr>
        <a:xfrm>
          <a:off x="2325234" y="2814321"/>
          <a:ext cx="91440" cy="236345"/>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5F14705-CEEE-4A09-AAF5-591B84C42A5B}" type="sibTrans" cxnId="{37F892D9-9BCA-4FA5-A57E-D1903C2ECD5B}">
      <dgm:prSet/>
      <dgm:spPr/>
      <dgm:t>
        <a:bodyPr/>
        <a:lstStyle/>
        <a:p>
          <a:endParaRPr lang="it-IT"/>
        </a:p>
      </dgm:t>
    </dgm:pt>
    <dgm:pt modelId="{634F957C-B952-4B03-8665-F9D67CE13878}">
      <dgm:prSet/>
      <dgm:spPr>
        <a:xfrm>
          <a:off x="2885848" y="3050666"/>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Bibliograf (1)</a:t>
          </a:r>
        </a:p>
      </dgm:t>
    </dgm:pt>
    <dgm:pt modelId="{70DFC342-AB9E-48FC-983B-91CD447710A4}" type="parTrans" cxnId="{2DEC3B93-855A-4B35-84F0-661DF8EA1336}">
      <dgm:prSet/>
      <dgm:spPr>
        <a:xfrm>
          <a:off x="2380185" y="2814321"/>
          <a:ext cx="914139" cy="236345"/>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F774D638-F87F-41E7-8BCE-F70B0DF8B124}" type="sibTrans" cxnId="{2DEC3B93-855A-4B35-84F0-661DF8EA133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0447412B-4C19-4C71-B468-8B6814FB55A0}" type="pres">
      <dgm:prSet presAssocID="{D7C0D85A-F51E-4183-B1F7-72057234B4CA}" presName="Name19" presStyleLbl="parChTrans1D3" presStyleIdx="0" presStyleCnt="1"/>
      <dgm:spPr>
        <a:custGeom>
          <a:avLst/>
          <a:gdLst/>
          <a:ahLst/>
          <a:cxnLst/>
          <a:rect l="0" t="0" r="0" b="0"/>
          <a:pathLst>
            <a:path>
              <a:moveTo>
                <a:pt x="600853" y="0"/>
              </a:moveTo>
              <a:lnTo>
                <a:pt x="600853" y="145894"/>
              </a:lnTo>
              <a:lnTo>
                <a:pt x="0" y="145894"/>
              </a:lnTo>
              <a:lnTo>
                <a:pt x="0" y="291789"/>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3" presStyleIdx="0" presStyleCnt="1" custLinFactNeighborX="-73548" custLinFactNeighborY="13575"/>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192EA3BE-088F-49EC-AFA4-5F9A5C3DE0BD}" type="pres">
      <dgm:prSet presAssocID="{5E3043C0-900A-451C-A86E-7F8C625CF99D}" presName="Name19" presStyleLbl="parChTrans1D4" presStyleIdx="0" presStyleCnt="4"/>
      <dgm:spPr>
        <a:custGeom>
          <a:avLst/>
          <a:gdLst/>
          <a:ahLst/>
          <a:cxnLst/>
          <a:rect l="0" t="0" r="0" b="0"/>
          <a:pathLst>
            <a:path>
              <a:moveTo>
                <a:pt x="45720" y="0"/>
              </a:moveTo>
              <a:lnTo>
                <a:pt x="45720" y="62714"/>
              </a:lnTo>
              <a:lnTo>
                <a:pt x="54959" y="62714"/>
              </a:lnTo>
              <a:lnTo>
                <a:pt x="54959" y="125429"/>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4" presStyleIdx="0" presStyleCnt="4" custLinFactNeighborX="-72417" custLinFactNeighborY="-3395"/>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1" presStyleCnt="4"/>
      <dgm:spPr>
        <a:custGeom>
          <a:avLst/>
          <a:gdLst/>
          <a:ahLst/>
          <a:cxnLst/>
          <a:rect l="0" t="0" r="0" b="0"/>
          <a:pathLst>
            <a:path>
              <a:moveTo>
                <a:pt x="923379" y="0"/>
              </a:moveTo>
              <a:lnTo>
                <a:pt x="923379" y="113551"/>
              </a:lnTo>
              <a:lnTo>
                <a:pt x="0" y="113551"/>
              </a:lnTo>
              <a:lnTo>
                <a:pt x="0" y="227102"/>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1" presStyleCnt="4" custLinFactNeighborX="-55444" custLinFactNeighborY="-1697"/>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2" presStyleCnt="4"/>
      <dgm:spPr>
        <a:custGeom>
          <a:avLst/>
          <a:gdLst/>
          <a:ahLst/>
          <a:cxnLst/>
          <a:rect l="0" t="0" r="0" b="0"/>
          <a:pathLst>
            <a:path>
              <a:moveTo>
                <a:pt x="54951" y="0"/>
              </a:moveTo>
              <a:lnTo>
                <a:pt x="54951" y="118172"/>
              </a:lnTo>
              <a:lnTo>
                <a:pt x="45720" y="118172"/>
              </a:lnTo>
              <a:lnTo>
                <a:pt x="45720" y="236345"/>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2" presStyleCnt="4" custLinFactNeighborX="-73547" custLinFactNeighborY="0"/>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FFDF10D9-F7C7-4A15-8516-11D88E5CD9D4}" type="pres">
      <dgm:prSet presAssocID="{70DFC342-AB9E-48FC-983B-91CD447710A4}" presName="Name19" presStyleLbl="parChTrans1D4" presStyleIdx="3" presStyleCnt="4"/>
      <dgm:spPr>
        <a:custGeom>
          <a:avLst/>
          <a:gdLst/>
          <a:ahLst/>
          <a:cxnLst/>
          <a:rect l="0" t="0" r="0" b="0"/>
          <a:pathLst>
            <a:path>
              <a:moveTo>
                <a:pt x="0" y="0"/>
              </a:moveTo>
              <a:lnTo>
                <a:pt x="0" y="118172"/>
              </a:lnTo>
              <a:lnTo>
                <a:pt x="914139" y="118172"/>
              </a:lnTo>
              <a:lnTo>
                <a:pt x="914139" y="236345"/>
              </a:lnTo>
            </a:path>
          </a:pathLst>
        </a:custGeom>
      </dgm:spPr>
      <dgm:t>
        <a:bodyPr/>
        <a:lstStyle/>
        <a:p>
          <a:endParaRPr lang="en-US"/>
        </a:p>
      </dgm:t>
    </dgm:pt>
    <dgm:pt modelId="{B53F5CC7-0736-4D46-B1DB-2D7CD51708A6}" type="pres">
      <dgm:prSet presAssocID="{634F957C-B952-4B03-8665-F9D67CE13878}" presName="Name21" presStyleCnt="0"/>
      <dgm:spPr/>
    </dgm:pt>
    <dgm:pt modelId="{2F48170B-8F5A-4068-B310-4AC3442190B9}" type="pres">
      <dgm:prSet presAssocID="{634F957C-B952-4B03-8665-F9D67CE13878}" presName="level2Shape" presStyleLbl="node4" presStyleIdx="3" presStyleCnt="4" custLinFactNeighborX="-90521"/>
      <dgm:spPr>
        <a:prstGeom prst="roundRect">
          <a:avLst>
            <a:gd name="adj" fmla="val 10000"/>
          </a:avLst>
        </a:prstGeom>
      </dgm:spPr>
      <dgm:t>
        <a:bodyPr/>
        <a:lstStyle/>
        <a:p>
          <a:endParaRPr lang="en-US"/>
        </a:p>
      </dgm:t>
    </dgm:pt>
    <dgm:pt modelId="{03BB2ABE-01C0-4382-AA51-DD0FA76A31E6}" type="pres">
      <dgm:prSet presAssocID="{634F957C-B952-4B03-8665-F9D67CE13878}" presName="hierChild3" presStyleCnt="0"/>
      <dgm:spPr/>
    </dgm:pt>
    <dgm:pt modelId="{7FA2A7E4-EF97-4D8D-827C-323982D44AF8}" type="pres">
      <dgm:prSet presAssocID="{6642BE6B-BDCB-4341-92E6-249B581F93F8}" presName="bgShapesFlow" presStyleCnt="0"/>
      <dgm:spPr/>
    </dgm:pt>
  </dgm:ptLst>
  <dgm:cxnLst>
    <dgm:cxn modelId="{BA83B46C-E3E1-43F8-92CE-873A3BCF1941}" srcId="{000B2612-B19F-4A5C-9DF7-E57D755E3F5D}" destId="{CF76E6DE-D6F2-4E77-B802-210354916021}" srcOrd="0" destOrd="0" parTransId="{D7C0D85A-F51E-4183-B1F7-72057234B4CA}" sibTransId="{22EBCB45-131A-4FED-A31E-6A204FC89AF2}"/>
    <dgm:cxn modelId="{E97F7334-46E8-4C6B-AAA7-F36829859735}" type="presOf" srcId="{951A68D5-2EDC-49F7-9A44-1939D1277124}" destId="{5BBB3B9F-AA07-4F03-B249-431F3EE1CFAA}" srcOrd="0" destOrd="0" presId="urn:microsoft.com/office/officeart/2005/8/layout/hierarchy6"/>
    <dgm:cxn modelId="{1E9AD3A3-628F-42A5-9E42-885D13F0E413}" type="presOf" srcId="{000B2612-B19F-4A5C-9DF7-E57D755E3F5D}" destId="{56D2AF9F-860B-4449-AFC8-BC381AF8ED9F}" srcOrd="0" destOrd="0" presId="urn:microsoft.com/office/officeart/2005/8/layout/hierarchy6"/>
    <dgm:cxn modelId="{9BF8CB4D-B256-4F2B-BCA8-16548B6DE476}" type="presOf" srcId="{5E3043C0-900A-451C-A86E-7F8C625CF99D}" destId="{192EA3BE-088F-49EC-AFA4-5F9A5C3DE0BD}" srcOrd="0" destOrd="0" presId="urn:microsoft.com/office/officeart/2005/8/layout/hierarchy6"/>
    <dgm:cxn modelId="{277E619D-1F54-4D4E-87E1-F7783F34E524}" type="presOf" srcId="{255DF58F-EBFC-4AD6-AE58-CF24AE5CBBFE}" destId="{991BF584-1D62-4984-8364-481149A4F48F}" srcOrd="0" destOrd="0" presId="urn:microsoft.com/office/officeart/2005/8/layout/hierarchy6"/>
    <dgm:cxn modelId="{FE1FD8FB-535F-47D0-B82E-2D5AF10692EE}" srcId="{951A68D5-2EDC-49F7-9A44-1939D1277124}" destId="{732E838B-2391-4B29-888E-3F8C4AB79CEA}" srcOrd="0" destOrd="0" parTransId="{426942A9-FE40-4701-8DEB-3F3CE4F823FC}" sibTransId="{5E952C6F-E08F-4B94-9C11-AFFC5CE44714}"/>
    <dgm:cxn modelId="{7C371EA8-50CF-4C6D-92FC-8A254A14531B}" type="presOf" srcId="{3FDC35A3-1012-4D89-912D-945934542412}" destId="{D6413EB5-BCEE-4AB8-A968-679809691D02}" srcOrd="0" destOrd="0" presId="urn:microsoft.com/office/officeart/2005/8/layout/hierarchy6"/>
    <dgm:cxn modelId="{E8873891-8403-4A5D-B9DC-8607DF170131}" type="presOf" srcId="{6642BE6B-BDCB-4341-92E6-249B581F93F8}" destId="{6DD7BABE-177F-4BC9-9D44-8D311F5B52F0}" srcOrd="0" destOrd="0" presId="urn:microsoft.com/office/officeart/2005/8/layout/hierarchy6"/>
    <dgm:cxn modelId="{5E5FC479-200D-4137-8801-7062CC959036}" type="presOf" srcId="{8934F815-62EF-424E-AE90-517AD0DAEF56}" destId="{DA0DA88E-837D-4AD3-A05C-AFE24657F763}"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C1B03F09-16ED-4AC0-9235-8022FD75348E}" srcId="{3FDC35A3-1012-4D89-912D-945934542412}" destId="{76A44AB5-D139-42C8-9ADF-93B4256E7D76}" srcOrd="0" destOrd="0" parTransId="{8934F815-62EF-424E-AE90-517AD0DAEF56}" sibTransId="{4D569422-FBA2-4433-AA47-006050483732}"/>
    <dgm:cxn modelId="{8BDEC6B8-78CE-42C6-80E1-D686946C99F6}" type="presOf" srcId="{70DFC342-AB9E-48FC-983B-91CD447710A4}" destId="{FFDF10D9-F7C7-4A15-8516-11D88E5CD9D4}" srcOrd="0" destOrd="0" presId="urn:microsoft.com/office/officeart/2005/8/layout/hierarchy6"/>
    <dgm:cxn modelId="{2DEC3B93-855A-4B35-84F0-661DF8EA1336}" srcId="{951A68D5-2EDC-49F7-9A44-1939D1277124}" destId="{634F957C-B952-4B03-8665-F9D67CE13878}" srcOrd="2" destOrd="0" parTransId="{70DFC342-AB9E-48FC-983B-91CD447710A4}" sibTransId="{F774D638-F87F-41E7-8BCE-F70B0DF8B124}"/>
    <dgm:cxn modelId="{18609883-92B9-423C-9C1A-8C143D84675E}" type="presOf" srcId="{76A44AB5-D139-42C8-9ADF-93B4256E7D76}" destId="{582C3EE9-ED10-4BDE-A6D9-5C8BF708A617}" srcOrd="0" destOrd="0" presId="urn:microsoft.com/office/officeart/2005/8/layout/hierarchy6"/>
    <dgm:cxn modelId="{5A0CCA9C-2BAA-472C-B779-06B35D4DC951}" type="presOf" srcId="{37E0CC28-8AC0-4817-A276-79556C33CF10}" destId="{16123F2B-6FB9-4129-89F4-5A4A265FCF59}" srcOrd="0" destOrd="0" presId="urn:microsoft.com/office/officeart/2005/8/layout/hierarchy6"/>
    <dgm:cxn modelId="{1C4C698B-FB04-4FAC-86A5-2D9543B93F24}" type="presOf" srcId="{CF76E6DE-D6F2-4E77-B802-210354916021}" destId="{6D5FB883-5084-40BA-9AB5-A5026B07ED2B}" srcOrd="0" destOrd="0" presId="urn:microsoft.com/office/officeart/2005/8/layout/hierarchy6"/>
    <dgm:cxn modelId="{C79615D7-0EA2-41CE-8494-8D7A8C8FAB7B}" type="presOf" srcId="{634F957C-B952-4B03-8665-F9D67CE13878}" destId="{2F48170B-8F5A-4068-B310-4AC3442190B9}" srcOrd="0" destOrd="0" presId="urn:microsoft.com/office/officeart/2005/8/layout/hierarchy6"/>
    <dgm:cxn modelId="{04C30F05-7193-46E1-B3C1-24190B9CDACD}" type="presOf" srcId="{6DE2BB46-0FEF-4EB0-B682-902C61F85A6C}" destId="{DC10ED36-A154-42E7-950F-6416874287B4}" srcOrd="0" destOrd="0" presId="urn:microsoft.com/office/officeart/2005/8/layout/hierarchy6"/>
    <dgm:cxn modelId="{B0DA7C32-6ABD-4617-87E6-E5A8B266BD38}" type="presOf" srcId="{D7C0D85A-F51E-4183-B1F7-72057234B4CA}" destId="{0447412B-4C19-4C71-B468-8B6814FB55A0}" srcOrd="0" destOrd="0" presId="urn:microsoft.com/office/officeart/2005/8/layout/hierarchy6"/>
    <dgm:cxn modelId="{9C014527-38A0-4DFE-BE71-96B0C2970E34}" srcId="{6642BE6B-BDCB-4341-92E6-249B581F93F8}" destId="{3FDC35A3-1012-4D89-912D-945934542412}" srcOrd="0" destOrd="0" parTransId="{1123170A-75F7-412C-84D7-762B0E1AEC7E}" sibTransId="{3C1A1E55-B61E-4366-BD3D-F6B4F5E487CF}"/>
    <dgm:cxn modelId="{9A4526DB-2024-4A18-96F2-8D61F2B86448}" type="presOf" srcId="{732E838B-2391-4B29-888E-3F8C4AB79CEA}" destId="{97A14212-8E7B-4A2F-BDCE-EE73AFE00818}" srcOrd="0" destOrd="0" presId="urn:microsoft.com/office/officeart/2005/8/layout/hierarchy6"/>
    <dgm:cxn modelId="{2B32441F-191E-4F85-9609-BEB18E0540AD}" type="presOf" srcId="{426942A9-FE40-4701-8DEB-3F3CE4F823FC}" destId="{8FF501F7-E180-4C6C-A505-F099B16FE3C4}" srcOrd="0" destOrd="0" presId="urn:microsoft.com/office/officeart/2005/8/layout/hierarchy6"/>
    <dgm:cxn modelId="{5F66D46F-C5EB-4217-A92B-B38EDC3709B7}" srcId="{CF76E6DE-D6F2-4E77-B802-210354916021}" destId="{951A68D5-2EDC-49F7-9A44-1939D1277124}" srcOrd="0" destOrd="0" parTransId="{5E3043C0-900A-451C-A86E-7F8C625CF99D}" sibTransId="{8F15C2B6-6FCE-4457-83EE-A2EBDCBC4F3D}"/>
    <dgm:cxn modelId="{37F892D9-9BCA-4FA5-A57E-D1903C2ECD5B}" srcId="{951A68D5-2EDC-49F7-9A44-1939D1277124}" destId="{6DE2BB46-0FEF-4EB0-B682-902C61F85A6C}" srcOrd="1" destOrd="0" parTransId="{255DF58F-EBFC-4AD6-AE58-CF24AE5CBBFE}" sibTransId="{15F14705-CEEE-4A09-AAF5-591B84C42A5B}"/>
    <dgm:cxn modelId="{16E6D6FC-1C1A-4452-8A84-CF9A1B21E86D}" type="presParOf" srcId="{6DD7BABE-177F-4BC9-9D44-8D311F5B52F0}" destId="{95CE6D44-BDD9-4C2D-A414-97F1CE5C8AC4}" srcOrd="0" destOrd="0" presId="urn:microsoft.com/office/officeart/2005/8/layout/hierarchy6"/>
    <dgm:cxn modelId="{F64EEAA1-1B09-44AF-9071-CFEB8C4CCF36}" type="presParOf" srcId="{95CE6D44-BDD9-4C2D-A414-97F1CE5C8AC4}" destId="{95BA8639-4E17-4595-932E-590F743053FB}" srcOrd="0" destOrd="0" presId="urn:microsoft.com/office/officeart/2005/8/layout/hierarchy6"/>
    <dgm:cxn modelId="{4C3CC760-63F5-44A6-942E-5C4ABC3A4964}" type="presParOf" srcId="{95BA8639-4E17-4595-932E-590F743053FB}" destId="{32EE20CC-B315-4F0B-8782-0438123846CE}" srcOrd="0" destOrd="0" presId="urn:microsoft.com/office/officeart/2005/8/layout/hierarchy6"/>
    <dgm:cxn modelId="{4269B292-321B-4032-B52F-BC5B00E02F4D}" type="presParOf" srcId="{32EE20CC-B315-4F0B-8782-0438123846CE}" destId="{D6413EB5-BCEE-4AB8-A968-679809691D02}" srcOrd="0" destOrd="0" presId="urn:microsoft.com/office/officeart/2005/8/layout/hierarchy6"/>
    <dgm:cxn modelId="{80B0422B-37D7-4335-9E7C-16F850A6F930}" type="presParOf" srcId="{32EE20CC-B315-4F0B-8782-0438123846CE}" destId="{48499CAB-112B-4C66-97F0-D85B12A43186}" srcOrd="1" destOrd="0" presId="urn:microsoft.com/office/officeart/2005/8/layout/hierarchy6"/>
    <dgm:cxn modelId="{30A83469-9AA4-4800-9607-36A1D2F98E86}" type="presParOf" srcId="{48499CAB-112B-4C66-97F0-D85B12A43186}" destId="{DA0DA88E-837D-4AD3-A05C-AFE24657F763}" srcOrd="0" destOrd="0" presId="urn:microsoft.com/office/officeart/2005/8/layout/hierarchy6"/>
    <dgm:cxn modelId="{8F47E5AC-94BA-4462-B0A8-5AA6316EF2DD}" type="presParOf" srcId="{48499CAB-112B-4C66-97F0-D85B12A43186}" destId="{DC0C64D5-8E0A-4F82-BE26-3B7635B1DB4E}" srcOrd="1" destOrd="0" presId="urn:microsoft.com/office/officeart/2005/8/layout/hierarchy6"/>
    <dgm:cxn modelId="{2D6EB5B7-92D5-497A-82A1-F57203F88DFF}" type="presParOf" srcId="{DC0C64D5-8E0A-4F82-BE26-3B7635B1DB4E}" destId="{582C3EE9-ED10-4BDE-A6D9-5C8BF708A617}" srcOrd="0" destOrd="0" presId="urn:microsoft.com/office/officeart/2005/8/layout/hierarchy6"/>
    <dgm:cxn modelId="{EE90234C-848A-4EB4-A630-170D704FC6B0}" type="presParOf" srcId="{DC0C64D5-8E0A-4F82-BE26-3B7635B1DB4E}" destId="{3FA47A7D-35A6-4659-B6F6-FF59099C164E}" srcOrd="1" destOrd="0" presId="urn:microsoft.com/office/officeart/2005/8/layout/hierarchy6"/>
    <dgm:cxn modelId="{D468093F-7130-4B26-8FBF-999F5ED767BD}" type="presParOf" srcId="{48499CAB-112B-4C66-97F0-D85B12A43186}" destId="{16123F2B-6FB9-4129-89F4-5A4A265FCF59}" srcOrd="2" destOrd="0" presId="urn:microsoft.com/office/officeart/2005/8/layout/hierarchy6"/>
    <dgm:cxn modelId="{35BE368E-2249-4FFA-9BDD-75A2D3D264E1}" type="presParOf" srcId="{48499CAB-112B-4C66-97F0-D85B12A43186}" destId="{F0DD3555-7189-4D32-BD2E-D4E12B791B4E}" srcOrd="3" destOrd="0" presId="urn:microsoft.com/office/officeart/2005/8/layout/hierarchy6"/>
    <dgm:cxn modelId="{ADEE1904-9951-43A1-AECB-7E4081513011}" type="presParOf" srcId="{F0DD3555-7189-4D32-BD2E-D4E12B791B4E}" destId="{56D2AF9F-860B-4449-AFC8-BC381AF8ED9F}" srcOrd="0" destOrd="0" presId="urn:microsoft.com/office/officeart/2005/8/layout/hierarchy6"/>
    <dgm:cxn modelId="{F265ECF4-1532-45FD-B0EA-270654EC7627}" type="presParOf" srcId="{F0DD3555-7189-4D32-BD2E-D4E12B791B4E}" destId="{8B778DD0-939A-481E-842A-43C40AE272F6}" srcOrd="1" destOrd="0" presId="urn:microsoft.com/office/officeart/2005/8/layout/hierarchy6"/>
    <dgm:cxn modelId="{BBA739B2-22FB-4FD8-B706-41F9E9DD645E}" type="presParOf" srcId="{8B778DD0-939A-481E-842A-43C40AE272F6}" destId="{0447412B-4C19-4C71-B468-8B6814FB55A0}" srcOrd="0" destOrd="0" presId="urn:microsoft.com/office/officeart/2005/8/layout/hierarchy6"/>
    <dgm:cxn modelId="{8887F1BD-CCA2-4225-B6A9-070390EF8F36}" type="presParOf" srcId="{8B778DD0-939A-481E-842A-43C40AE272F6}" destId="{87A66306-D94D-408E-A55A-B3156697CDF9}" srcOrd="1" destOrd="0" presId="urn:microsoft.com/office/officeart/2005/8/layout/hierarchy6"/>
    <dgm:cxn modelId="{3ECADF6B-1D3C-440C-BAFF-D88AB6A0422C}" type="presParOf" srcId="{87A66306-D94D-408E-A55A-B3156697CDF9}" destId="{6D5FB883-5084-40BA-9AB5-A5026B07ED2B}" srcOrd="0" destOrd="0" presId="urn:microsoft.com/office/officeart/2005/8/layout/hierarchy6"/>
    <dgm:cxn modelId="{F5C3594F-84AF-41CB-9B2C-1650561804B6}" type="presParOf" srcId="{87A66306-D94D-408E-A55A-B3156697CDF9}" destId="{74F7BD2A-C035-4A68-B8EC-D6E2E4300B6B}" srcOrd="1" destOrd="0" presId="urn:microsoft.com/office/officeart/2005/8/layout/hierarchy6"/>
    <dgm:cxn modelId="{D0A82A8D-8CEA-4AF0-8FCC-BBA364537F30}" type="presParOf" srcId="{74F7BD2A-C035-4A68-B8EC-D6E2E4300B6B}" destId="{192EA3BE-088F-49EC-AFA4-5F9A5C3DE0BD}" srcOrd="0" destOrd="0" presId="urn:microsoft.com/office/officeart/2005/8/layout/hierarchy6"/>
    <dgm:cxn modelId="{EEADB308-EAF4-4C3B-9E1E-7E78D9E3EE78}" type="presParOf" srcId="{74F7BD2A-C035-4A68-B8EC-D6E2E4300B6B}" destId="{E36642D3-A28F-4390-BA9B-F2E2EBCF86A8}" srcOrd="1" destOrd="0" presId="urn:microsoft.com/office/officeart/2005/8/layout/hierarchy6"/>
    <dgm:cxn modelId="{B727D89F-50B9-41EA-9A3D-C0356588E595}" type="presParOf" srcId="{E36642D3-A28F-4390-BA9B-F2E2EBCF86A8}" destId="{5BBB3B9F-AA07-4F03-B249-431F3EE1CFAA}" srcOrd="0" destOrd="0" presId="urn:microsoft.com/office/officeart/2005/8/layout/hierarchy6"/>
    <dgm:cxn modelId="{CB2C4730-99C2-4D38-9C78-D2B256D3440E}" type="presParOf" srcId="{E36642D3-A28F-4390-BA9B-F2E2EBCF86A8}" destId="{543305EE-A119-466A-99C8-5CB3F3BAE6EE}" srcOrd="1" destOrd="0" presId="urn:microsoft.com/office/officeart/2005/8/layout/hierarchy6"/>
    <dgm:cxn modelId="{DD45505C-3146-4036-A534-3078E5989066}" type="presParOf" srcId="{543305EE-A119-466A-99C8-5CB3F3BAE6EE}" destId="{8FF501F7-E180-4C6C-A505-F099B16FE3C4}" srcOrd="0" destOrd="0" presId="urn:microsoft.com/office/officeart/2005/8/layout/hierarchy6"/>
    <dgm:cxn modelId="{1E8F374E-853A-4696-B3CC-450BD4DD728E}" type="presParOf" srcId="{543305EE-A119-466A-99C8-5CB3F3BAE6EE}" destId="{4CB0EA26-3131-43F7-BBDD-DEDB82E6D7FC}" srcOrd="1" destOrd="0" presId="urn:microsoft.com/office/officeart/2005/8/layout/hierarchy6"/>
    <dgm:cxn modelId="{00953F54-4C1C-48A9-AC26-E52ADB8BC9AA}" type="presParOf" srcId="{4CB0EA26-3131-43F7-BBDD-DEDB82E6D7FC}" destId="{97A14212-8E7B-4A2F-BDCE-EE73AFE00818}" srcOrd="0" destOrd="0" presId="urn:microsoft.com/office/officeart/2005/8/layout/hierarchy6"/>
    <dgm:cxn modelId="{C6C99AA7-D717-41C9-80C6-4D278F62AE68}" type="presParOf" srcId="{4CB0EA26-3131-43F7-BBDD-DEDB82E6D7FC}" destId="{987DAA4E-E30F-45EF-B60A-AF7276545343}" srcOrd="1" destOrd="0" presId="urn:microsoft.com/office/officeart/2005/8/layout/hierarchy6"/>
    <dgm:cxn modelId="{0EADFD8B-B6E7-4957-931B-169DCCFCDBD2}" type="presParOf" srcId="{543305EE-A119-466A-99C8-5CB3F3BAE6EE}" destId="{991BF584-1D62-4984-8364-481149A4F48F}" srcOrd="2" destOrd="0" presId="urn:microsoft.com/office/officeart/2005/8/layout/hierarchy6"/>
    <dgm:cxn modelId="{9143AAEF-2D8E-4FDF-A1D9-A4C72D49D5E0}" type="presParOf" srcId="{543305EE-A119-466A-99C8-5CB3F3BAE6EE}" destId="{5EAB449E-9B07-43AC-807C-A97E19910E59}" srcOrd="3" destOrd="0" presId="urn:microsoft.com/office/officeart/2005/8/layout/hierarchy6"/>
    <dgm:cxn modelId="{0EE18094-3D2F-4751-8ADE-094234FC3E1D}" type="presParOf" srcId="{5EAB449E-9B07-43AC-807C-A97E19910E59}" destId="{DC10ED36-A154-42E7-950F-6416874287B4}" srcOrd="0" destOrd="0" presId="urn:microsoft.com/office/officeart/2005/8/layout/hierarchy6"/>
    <dgm:cxn modelId="{F9A5E011-D551-4659-BB80-4FFAAC8276BD}" type="presParOf" srcId="{5EAB449E-9B07-43AC-807C-A97E19910E59}" destId="{BD002481-C17F-48FA-AEC2-30545935B5F3}" srcOrd="1" destOrd="0" presId="urn:microsoft.com/office/officeart/2005/8/layout/hierarchy6"/>
    <dgm:cxn modelId="{071B01F3-77C6-4313-B984-F6FD4C928882}" type="presParOf" srcId="{543305EE-A119-466A-99C8-5CB3F3BAE6EE}" destId="{FFDF10D9-F7C7-4A15-8516-11D88E5CD9D4}" srcOrd="4" destOrd="0" presId="urn:microsoft.com/office/officeart/2005/8/layout/hierarchy6"/>
    <dgm:cxn modelId="{0EBCB53C-92E5-427B-8C58-9E2B043D2837}" type="presParOf" srcId="{543305EE-A119-466A-99C8-5CB3F3BAE6EE}" destId="{B53F5CC7-0736-4D46-B1DB-2D7CD51708A6}" srcOrd="5" destOrd="0" presId="urn:microsoft.com/office/officeart/2005/8/layout/hierarchy6"/>
    <dgm:cxn modelId="{4CD0ED2E-F3E0-49C3-94C4-0ECA35E80A44}" type="presParOf" srcId="{B53F5CC7-0736-4D46-B1DB-2D7CD51708A6}" destId="{2F48170B-8F5A-4068-B310-4AC3442190B9}" srcOrd="0" destOrd="0" presId="urn:microsoft.com/office/officeart/2005/8/layout/hierarchy6"/>
    <dgm:cxn modelId="{3A623D34-674E-47E8-84C5-A2AAD96ADB19}" type="presParOf" srcId="{B53F5CC7-0736-4D46-B1DB-2D7CD51708A6}" destId="{03BB2ABE-01C0-4382-AA51-DD0FA76A31E6}" srcOrd="1" destOrd="0" presId="urn:microsoft.com/office/officeart/2005/8/layout/hierarchy6"/>
    <dgm:cxn modelId="{1F260ED8-3D6D-4C0D-8B61-E201B25A51A6}"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032301" y="70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501281"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Fillestar/Publikimeve,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1909758"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D569422-FBA2-4433-AA47-006050483732}" type="sibTrans" cxnId="{C1B03F09-16ED-4AC0-9235-8022FD75348E}">
      <dgm:prSet/>
      <dgm:spPr/>
      <dgm:t>
        <a:bodyPr/>
        <a:lstStyle/>
        <a:p>
          <a:endParaRPr lang="en-GB"/>
        </a:p>
      </dgm:t>
    </dgm:pt>
    <dgm:pt modelId="{CF76E6DE-D6F2-4E77-B802-210354916021}">
      <dgm:prSet/>
      <dgm:spPr>
        <a:xfrm>
          <a:off x="1962468" y="1599618"/>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Këshilltar akademik (1)</a:t>
          </a:r>
        </a:p>
      </dgm:t>
    </dgm:pt>
    <dgm:pt modelId="{D7C0D85A-F51E-4183-B1F7-72057234B4CA}" type="parTrans" cxnId="{BA83B46C-E3E1-43F8-92CE-873A3BCF1941}">
      <dgm:prSet/>
      <dgm:spPr>
        <a:xfrm>
          <a:off x="2370946" y="1307829"/>
          <a:ext cx="600853" cy="29178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2EBCB45-131A-4FED-A31E-6A204FC89AF2}" type="sibTrans" cxnId="{BA83B46C-E3E1-43F8-92CE-873A3BCF1941}">
      <dgm:prSet/>
      <dgm:spPr/>
      <dgm:t>
        <a:bodyPr/>
        <a:lstStyle/>
        <a:p>
          <a:endParaRPr lang="en-GB"/>
        </a:p>
      </dgm:t>
    </dgm:pt>
    <dgm:pt modelId="{000B2612-B19F-4A5C-9DF7-E57D755E3F5D}">
      <dgm:prSet/>
      <dgm:spPr>
        <a:xfrm>
          <a:off x="2563322"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44077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1971708" y="2269684"/>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Sektori i Studimeve dhe Publikimeve, përgjegjës sektori (1)</a:t>
          </a:r>
        </a:p>
      </dgm:t>
    </dgm:pt>
    <dgm:pt modelId="{5E3043C0-900A-451C-A86E-7F8C625CF99D}" type="parTrans" cxnId="{5F66D46F-C5EB-4217-A92B-B38EDC3709B7}">
      <dgm:prSet/>
      <dgm:spPr>
        <a:xfrm>
          <a:off x="2325226" y="2144255"/>
          <a:ext cx="91440" cy="12542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048328" y="3041424"/>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Shkencor/redaktor letrar (1)</a:t>
          </a:r>
        </a:p>
      </dgm:t>
    </dgm:pt>
    <dgm:pt modelId="{426942A9-FE40-4701-8DEB-3F3CE4F823FC}" type="parTrans" cxnId="{FE1FD8FB-535F-47D0-B82E-2D5AF10692EE}">
      <dgm:prSet/>
      <dgm:spPr>
        <a:xfrm>
          <a:off x="1456806" y="2814321"/>
          <a:ext cx="923379" cy="22710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1962476" y="3050666"/>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Shkencor/përkthyes (1)</a:t>
          </a:r>
        </a:p>
      </dgm:t>
    </dgm:pt>
    <dgm:pt modelId="{255DF58F-EBFC-4AD6-AE58-CF24AE5CBBFE}" type="parTrans" cxnId="{37F892D9-9BCA-4FA5-A57E-D1903C2ECD5B}">
      <dgm:prSet/>
      <dgm:spPr>
        <a:xfrm>
          <a:off x="2325234" y="2814321"/>
          <a:ext cx="91440" cy="236345"/>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5F14705-CEEE-4A09-AAF5-591B84C42A5B}" type="sibTrans" cxnId="{37F892D9-9BCA-4FA5-A57E-D1903C2ECD5B}">
      <dgm:prSet/>
      <dgm:spPr/>
      <dgm:t>
        <a:bodyPr/>
        <a:lstStyle/>
        <a:p>
          <a:endParaRPr lang="it-IT"/>
        </a:p>
      </dgm:t>
    </dgm:pt>
    <dgm:pt modelId="{634F957C-B952-4B03-8665-F9D67CE13878}">
      <dgm:prSet/>
      <dgm:spPr>
        <a:xfrm>
          <a:off x="2885848" y="3050666"/>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Bibliograf (1)</a:t>
          </a:r>
        </a:p>
      </dgm:t>
    </dgm:pt>
    <dgm:pt modelId="{70DFC342-AB9E-48FC-983B-91CD447710A4}" type="parTrans" cxnId="{2DEC3B93-855A-4B35-84F0-661DF8EA1336}">
      <dgm:prSet/>
      <dgm:spPr>
        <a:xfrm>
          <a:off x="2380185" y="2814321"/>
          <a:ext cx="914139" cy="236345"/>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F774D638-F87F-41E7-8BCE-F70B0DF8B124}" type="sibTrans" cxnId="{2DEC3B93-855A-4B35-84F0-661DF8EA133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0447412B-4C19-4C71-B468-8B6814FB55A0}" type="pres">
      <dgm:prSet presAssocID="{D7C0D85A-F51E-4183-B1F7-72057234B4CA}" presName="Name19" presStyleLbl="parChTrans1D3" presStyleIdx="0" presStyleCnt="1"/>
      <dgm:spPr>
        <a:custGeom>
          <a:avLst/>
          <a:gdLst/>
          <a:ahLst/>
          <a:cxnLst/>
          <a:rect l="0" t="0" r="0" b="0"/>
          <a:pathLst>
            <a:path>
              <a:moveTo>
                <a:pt x="600853" y="0"/>
              </a:moveTo>
              <a:lnTo>
                <a:pt x="600853" y="145894"/>
              </a:lnTo>
              <a:lnTo>
                <a:pt x="0" y="145894"/>
              </a:lnTo>
              <a:lnTo>
                <a:pt x="0" y="291789"/>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3" presStyleIdx="0" presStyleCnt="1" custLinFactNeighborX="-73548" custLinFactNeighborY="13575"/>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192EA3BE-088F-49EC-AFA4-5F9A5C3DE0BD}" type="pres">
      <dgm:prSet presAssocID="{5E3043C0-900A-451C-A86E-7F8C625CF99D}" presName="Name19" presStyleLbl="parChTrans1D4" presStyleIdx="0" presStyleCnt="4"/>
      <dgm:spPr>
        <a:custGeom>
          <a:avLst/>
          <a:gdLst/>
          <a:ahLst/>
          <a:cxnLst/>
          <a:rect l="0" t="0" r="0" b="0"/>
          <a:pathLst>
            <a:path>
              <a:moveTo>
                <a:pt x="45720" y="0"/>
              </a:moveTo>
              <a:lnTo>
                <a:pt x="45720" y="62714"/>
              </a:lnTo>
              <a:lnTo>
                <a:pt x="54959" y="62714"/>
              </a:lnTo>
              <a:lnTo>
                <a:pt x="54959" y="125429"/>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4" presStyleIdx="0" presStyleCnt="4" custLinFactNeighborX="-72417" custLinFactNeighborY="-3395"/>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1" presStyleCnt="4"/>
      <dgm:spPr>
        <a:custGeom>
          <a:avLst/>
          <a:gdLst/>
          <a:ahLst/>
          <a:cxnLst/>
          <a:rect l="0" t="0" r="0" b="0"/>
          <a:pathLst>
            <a:path>
              <a:moveTo>
                <a:pt x="923379" y="0"/>
              </a:moveTo>
              <a:lnTo>
                <a:pt x="923379" y="113551"/>
              </a:lnTo>
              <a:lnTo>
                <a:pt x="0" y="113551"/>
              </a:lnTo>
              <a:lnTo>
                <a:pt x="0" y="227102"/>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1" presStyleCnt="4" custLinFactNeighborX="-55444" custLinFactNeighborY="-1697"/>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2" presStyleCnt="4"/>
      <dgm:spPr>
        <a:custGeom>
          <a:avLst/>
          <a:gdLst/>
          <a:ahLst/>
          <a:cxnLst/>
          <a:rect l="0" t="0" r="0" b="0"/>
          <a:pathLst>
            <a:path>
              <a:moveTo>
                <a:pt x="54951" y="0"/>
              </a:moveTo>
              <a:lnTo>
                <a:pt x="54951" y="118172"/>
              </a:lnTo>
              <a:lnTo>
                <a:pt x="45720" y="118172"/>
              </a:lnTo>
              <a:lnTo>
                <a:pt x="45720" y="236345"/>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2" presStyleCnt="4" custLinFactNeighborX="-73547" custLinFactNeighborY="0"/>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FFDF10D9-F7C7-4A15-8516-11D88E5CD9D4}" type="pres">
      <dgm:prSet presAssocID="{70DFC342-AB9E-48FC-983B-91CD447710A4}" presName="Name19" presStyleLbl="parChTrans1D4" presStyleIdx="3" presStyleCnt="4"/>
      <dgm:spPr>
        <a:custGeom>
          <a:avLst/>
          <a:gdLst/>
          <a:ahLst/>
          <a:cxnLst/>
          <a:rect l="0" t="0" r="0" b="0"/>
          <a:pathLst>
            <a:path>
              <a:moveTo>
                <a:pt x="0" y="0"/>
              </a:moveTo>
              <a:lnTo>
                <a:pt x="0" y="118172"/>
              </a:lnTo>
              <a:lnTo>
                <a:pt x="914139" y="118172"/>
              </a:lnTo>
              <a:lnTo>
                <a:pt x="914139" y="236345"/>
              </a:lnTo>
            </a:path>
          </a:pathLst>
        </a:custGeom>
      </dgm:spPr>
      <dgm:t>
        <a:bodyPr/>
        <a:lstStyle/>
        <a:p>
          <a:endParaRPr lang="en-US"/>
        </a:p>
      </dgm:t>
    </dgm:pt>
    <dgm:pt modelId="{B53F5CC7-0736-4D46-B1DB-2D7CD51708A6}" type="pres">
      <dgm:prSet presAssocID="{634F957C-B952-4B03-8665-F9D67CE13878}" presName="Name21" presStyleCnt="0"/>
      <dgm:spPr/>
    </dgm:pt>
    <dgm:pt modelId="{2F48170B-8F5A-4068-B310-4AC3442190B9}" type="pres">
      <dgm:prSet presAssocID="{634F957C-B952-4B03-8665-F9D67CE13878}" presName="level2Shape" presStyleLbl="node4" presStyleIdx="3" presStyleCnt="4" custLinFactNeighborX="-90521"/>
      <dgm:spPr>
        <a:prstGeom prst="roundRect">
          <a:avLst>
            <a:gd name="adj" fmla="val 10000"/>
          </a:avLst>
        </a:prstGeom>
      </dgm:spPr>
      <dgm:t>
        <a:bodyPr/>
        <a:lstStyle/>
        <a:p>
          <a:endParaRPr lang="en-US"/>
        </a:p>
      </dgm:t>
    </dgm:pt>
    <dgm:pt modelId="{03BB2ABE-01C0-4382-AA51-DD0FA76A31E6}" type="pres">
      <dgm:prSet presAssocID="{634F957C-B952-4B03-8665-F9D67CE13878}" presName="hierChild3" presStyleCnt="0"/>
      <dgm:spPr/>
    </dgm:pt>
    <dgm:pt modelId="{7FA2A7E4-EF97-4D8D-827C-323982D44AF8}" type="pres">
      <dgm:prSet presAssocID="{6642BE6B-BDCB-4341-92E6-249B581F93F8}" presName="bgShapesFlow" presStyleCnt="0"/>
      <dgm:spPr/>
    </dgm:pt>
  </dgm:ptLst>
  <dgm:cxnLst>
    <dgm:cxn modelId="{CAD035CB-0FBA-4E89-B021-AF0AB0087DB6}" type="presOf" srcId="{000B2612-B19F-4A5C-9DF7-E57D755E3F5D}" destId="{56D2AF9F-860B-4449-AFC8-BC381AF8ED9F}" srcOrd="0" destOrd="0" presId="urn:microsoft.com/office/officeart/2005/8/layout/hierarchy6"/>
    <dgm:cxn modelId="{9C014527-38A0-4DFE-BE71-96B0C2970E34}" srcId="{6642BE6B-BDCB-4341-92E6-249B581F93F8}" destId="{3FDC35A3-1012-4D89-912D-945934542412}" srcOrd="0" destOrd="0" parTransId="{1123170A-75F7-412C-84D7-762B0E1AEC7E}" sibTransId="{3C1A1E55-B61E-4366-BD3D-F6B4F5E487CF}"/>
    <dgm:cxn modelId="{32941130-B2B0-4C35-813E-1D5B8249BE21}" type="presOf" srcId="{426942A9-FE40-4701-8DEB-3F3CE4F823FC}" destId="{8FF501F7-E180-4C6C-A505-F099B16FE3C4}"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93750C39-C60D-4C18-8A73-941760417727}" type="presOf" srcId="{6DE2BB46-0FEF-4EB0-B682-902C61F85A6C}" destId="{DC10ED36-A154-42E7-950F-6416874287B4}" srcOrd="0" destOrd="0" presId="urn:microsoft.com/office/officeart/2005/8/layout/hierarchy6"/>
    <dgm:cxn modelId="{BC064840-9D0E-404B-9301-1B35ED6E8686}" type="presOf" srcId="{37E0CC28-8AC0-4817-A276-79556C33CF10}" destId="{16123F2B-6FB9-4129-89F4-5A4A265FCF59}" srcOrd="0" destOrd="0" presId="urn:microsoft.com/office/officeart/2005/8/layout/hierarchy6"/>
    <dgm:cxn modelId="{BA83B46C-E3E1-43F8-92CE-873A3BCF1941}" srcId="{000B2612-B19F-4A5C-9DF7-E57D755E3F5D}" destId="{CF76E6DE-D6F2-4E77-B802-210354916021}" srcOrd="0" destOrd="0" parTransId="{D7C0D85A-F51E-4183-B1F7-72057234B4CA}" sibTransId="{22EBCB45-131A-4FED-A31E-6A204FC89AF2}"/>
    <dgm:cxn modelId="{C1B03F09-16ED-4AC0-9235-8022FD75348E}" srcId="{3FDC35A3-1012-4D89-912D-945934542412}" destId="{76A44AB5-D139-42C8-9ADF-93B4256E7D76}" srcOrd="0" destOrd="0" parTransId="{8934F815-62EF-424E-AE90-517AD0DAEF56}" sibTransId="{4D569422-FBA2-4433-AA47-006050483732}"/>
    <dgm:cxn modelId="{37F892D9-9BCA-4FA5-A57E-D1903C2ECD5B}" srcId="{951A68D5-2EDC-49F7-9A44-1939D1277124}" destId="{6DE2BB46-0FEF-4EB0-B682-902C61F85A6C}" srcOrd="1" destOrd="0" parTransId="{255DF58F-EBFC-4AD6-AE58-CF24AE5CBBFE}" sibTransId="{15F14705-CEEE-4A09-AAF5-591B84C42A5B}"/>
    <dgm:cxn modelId="{7E7D83EE-11CD-4C1C-88CD-B02A82E6DBC9}" type="presOf" srcId="{70DFC342-AB9E-48FC-983B-91CD447710A4}" destId="{FFDF10D9-F7C7-4A15-8516-11D88E5CD9D4}" srcOrd="0" destOrd="0" presId="urn:microsoft.com/office/officeart/2005/8/layout/hierarchy6"/>
    <dgm:cxn modelId="{F100233A-2CE5-4C71-AE55-DC5AA853C990}" type="presOf" srcId="{76A44AB5-D139-42C8-9ADF-93B4256E7D76}" destId="{582C3EE9-ED10-4BDE-A6D9-5C8BF708A617}" srcOrd="0" destOrd="0" presId="urn:microsoft.com/office/officeart/2005/8/layout/hierarchy6"/>
    <dgm:cxn modelId="{91FD08F7-37CC-4817-AE28-EF66FE12C376}" type="presOf" srcId="{6642BE6B-BDCB-4341-92E6-249B581F93F8}" destId="{6DD7BABE-177F-4BC9-9D44-8D311F5B52F0}" srcOrd="0" destOrd="0" presId="urn:microsoft.com/office/officeart/2005/8/layout/hierarchy6"/>
    <dgm:cxn modelId="{DBC883E2-F859-42BF-9E69-A87B93C04488}" type="presOf" srcId="{732E838B-2391-4B29-888E-3F8C4AB79CEA}" destId="{97A14212-8E7B-4A2F-BDCE-EE73AFE00818}" srcOrd="0" destOrd="0" presId="urn:microsoft.com/office/officeart/2005/8/layout/hierarchy6"/>
    <dgm:cxn modelId="{2DEC3B93-855A-4B35-84F0-661DF8EA1336}" srcId="{951A68D5-2EDC-49F7-9A44-1939D1277124}" destId="{634F957C-B952-4B03-8665-F9D67CE13878}" srcOrd="2" destOrd="0" parTransId="{70DFC342-AB9E-48FC-983B-91CD447710A4}" sibTransId="{F774D638-F87F-41E7-8BCE-F70B0DF8B124}"/>
    <dgm:cxn modelId="{54F6BA7A-23C2-4D1A-A9FC-66CE436C2EA7}" type="presOf" srcId="{255DF58F-EBFC-4AD6-AE58-CF24AE5CBBFE}" destId="{991BF584-1D62-4984-8364-481149A4F48F}" srcOrd="0" destOrd="0" presId="urn:microsoft.com/office/officeart/2005/8/layout/hierarchy6"/>
    <dgm:cxn modelId="{79A2A646-58D1-479E-80C1-51DDFA1F14D3}" type="presOf" srcId="{634F957C-B952-4B03-8665-F9D67CE13878}" destId="{2F48170B-8F5A-4068-B310-4AC3442190B9}" srcOrd="0" destOrd="0" presId="urn:microsoft.com/office/officeart/2005/8/layout/hierarchy6"/>
    <dgm:cxn modelId="{5F66D46F-C5EB-4217-A92B-B38EDC3709B7}" srcId="{CF76E6DE-D6F2-4E77-B802-210354916021}" destId="{951A68D5-2EDC-49F7-9A44-1939D1277124}" srcOrd="0" destOrd="0" parTransId="{5E3043C0-900A-451C-A86E-7F8C625CF99D}" sibTransId="{8F15C2B6-6FCE-4457-83EE-A2EBDCBC4F3D}"/>
    <dgm:cxn modelId="{FE1FD8FB-535F-47D0-B82E-2D5AF10692EE}" srcId="{951A68D5-2EDC-49F7-9A44-1939D1277124}" destId="{732E838B-2391-4B29-888E-3F8C4AB79CEA}" srcOrd="0" destOrd="0" parTransId="{426942A9-FE40-4701-8DEB-3F3CE4F823FC}" sibTransId="{5E952C6F-E08F-4B94-9C11-AFFC5CE44714}"/>
    <dgm:cxn modelId="{2FDE6799-B1DF-403A-B11D-C7269D4FD1C0}" type="presOf" srcId="{3FDC35A3-1012-4D89-912D-945934542412}" destId="{D6413EB5-BCEE-4AB8-A968-679809691D02}" srcOrd="0" destOrd="0" presId="urn:microsoft.com/office/officeart/2005/8/layout/hierarchy6"/>
    <dgm:cxn modelId="{1BCE4AC4-7923-466D-AC15-0AEB181BF8EF}" type="presOf" srcId="{8934F815-62EF-424E-AE90-517AD0DAEF56}" destId="{DA0DA88E-837D-4AD3-A05C-AFE24657F763}" srcOrd="0" destOrd="0" presId="urn:microsoft.com/office/officeart/2005/8/layout/hierarchy6"/>
    <dgm:cxn modelId="{0CEB0E8B-5910-4D82-92EC-3A34C61C3712}" type="presOf" srcId="{5E3043C0-900A-451C-A86E-7F8C625CF99D}" destId="{192EA3BE-088F-49EC-AFA4-5F9A5C3DE0BD}" srcOrd="0" destOrd="0" presId="urn:microsoft.com/office/officeart/2005/8/layout/hierarchy6"/>
    <dgm:cxn modelId="{14DEC7AB-CB86-409B-BC34-91FEC0F51093}" type="presOf" srcId="{CF76E6DE-D6F2-4E77-B802-210354916021}" destId="{6D5FB883-5084-40BA-9AB5-A5026B07ED2B}" srcOrd="0" destOrd="0" presId="urn:microsoft.com/office/officeart/2005/8/layout/hierarchy6"/>
    <dgm:cxn modelId="{5D7297FB-ED89-48C7-9ADF-B99CF7A62179}" type="presOf" srcId="{D7C0D85A-F51E-4183-B1F7-72057234B4CA}" destId="{0447412B-4C19-4C71-B468-8B6814FB55A0}" srcOrd="0" destOrd="0" presId="urn:microsoft.com/office/officeart/2005/8/layout/hierarchy6"/>
    <dgm:cxn modelId="{1D1E96E7-FA59-4C9C-8460-800D79C30587}" type="presOf" srcId="{951A68D5-2EDC-49F7-9A44-1939D1277124}" destId="{5BBB3B9F-AA07-4F03-B249-431F3EE1CFAA}" srcOrd="0" destOrd="0" presId="urn:microsoft.com/office/officeart/2005/8/layout/hierarchy6"/>
    <dgm:cxn modelId="{D2A17446-137B-4322-9C4D-44736C4B2E1C}" type="presParOf" srcId="{6DD7BABE-177F-4BC9-9D44-8D311F5B52F0}" destId="{95CE6D44-BDD9-4C2D-A414-97F1CE5C8AC4}" srcOrd="0" destOrd="0" presId="urn:microsoft.com/office/officeart/2005/8/layout/hierarchy6"/>
    <dgm:cxn modelId="{07572CBD-779F-414E-AC9B-4FECEB9EB4FF}" type="presParOf" srcId="{95CE6D44-BDD9-4C2D-A414-97F1CE5C8AC4}" destId="{95BA8639-4E17-4595-932E-590F743053FB}" srcOrd="0" destOrd="0" presId="urn:microsoft.com/office/officeart/2005/8/layout/hierarchy6"/>
    <dgm:cxn modelId="{B5CF1158-90CA-403D-9A63-32D0E123621D}" type="presParOf" srcId="{95BA8639-4E17-4595-932E-590F743053FB}" destId="{32EE20CC-B315-4F0B-8782-0438123846CE}" srcOrd="0" destOrd="0" presId="urn:microsoft.com/office/officeart/2005/8/layout/hierarchy6"/>
    <dgm:cxn modelId="{673AE9C4-095F-4E55-BA73-42E03E30D519}" type="presParOf" srcId="{32EE20CC-B315-4F0B-8782-0438123846CE}" destId="{D6413EB5-BCEE-4AB8-A968-679809691D02}" srcOrd="0" destOrd="0" presId="urn:microsoft.com/office/officeart/2005/8/layout/hierarchy6"/>
    <dgm:cxn modelId="{A70C96B2-D483-48A6-A559-2E017FCF751F}" type="presParOf" srcId="{32EE20CC-B315-4F0B-8782-0438123846CE}" destId="{48499CAB-112B-4C66-97F0-D85B12A43186}" srcOrd="1" destOrd="0" presId="urn:microsoft.com/office/officeart/2005/8/layout/hierarchy6"/>
    <dgm:cxn modelId="{9D44C74C-F09D-4178-9AC9-4C2BD377AA08}" type="presParOf" srcId="{48499CAB-112B-4C66-97F0-D85B12A43186}" destId="{DA0DA88E-837D-4AD3-A05C-AFE24657F763}" srcOrd="0" destOrd="0" presId="urn:microsoft.com/office/officeart/2005/8/layout/hierarchy6"/>
    <dgm:cxn modelId="{C95DB935-6060-47D3-A058-8E131191CC46}" type="presParOf" srcId="{48499CAB-112B-4C66-97F0-D85B12A43186}" destId="{DC0C64D5-8E0A-4F82-BE26-3B7635B1DB4E}" srcOrd="1" destOrd="0" presId="urn:microsoft.com/office/officeart/2005/8/layout/hierarchy6"/>
    <dgm:cxn modelId="{4FCDBD02-B8F4-41A1-BB04-C3F1DCB867A2}" type="presParOf" srcId="{DC0C64D5-8E0A-4F82-BE26-3B7635B1DB4E}" destId="{582C3EE9-ED10-4BDE-A6D9-5C8BF708A617}" srcOrd="0" destOrd="0" presId="urn:microsoft.com/office/officeart/2005/8/layout/hierarchy6"/>
    <dgm:cxn modelId="{A15F3B76-EF63-4455-88FF-AC39CAE0D749}" type="presParOf" srcId="{DC0C64D5-8E0A-4F82-BE26-3B7635B1DB4E}" destId="{3FA47A7D-35A6-4659-B6F6-FF59099C164E}" srcOrd="1" destOrd="0" presId="urn:microsoft.com/office/officeart/2005/8/layout/hierarchy6"/>
    <dgm:cxn modelId="{67B495F9-8AEF-4C1B-9649-E180ACE0E9D6}" type="presParOf" srcId="{48499CAB-112B-4C66-97F0-D85B12A43186}" destId="{16123F2B-6FB9-4129-89F4-5A4A265FCF59}" srcOrd="2" destOrd="0" presId="urn:microsoft.com/office/officeart/2005/8/layout/hierarchy6"/>
    <dgm:cxn modelId="{95572DDE-A761-4006-903A-C61C695B567F}" type="presParOf" srcId="{48499CAB-112B-4C66-97F0-D85B12A43186}" destId="{F0DD3555-7189-4D32-BD2E-D4E12B791B4E}" srcOrd="3" destOrd="0" presId="urn:microsoft.com/office/officeart/2005/8/layout/hierarchy6"/>
    <dgm:cxn modelId="{FC202496-D361-499A-807D-791FD7AEBA92}" type="presParOf" srcId="{F0DD3555-7189-4D32-BD2E-D4E12B791B4E}" destId="{56D2AF9F-860B-4449-AFC8-BC381AF8ED9F}" srcOrd="0" destOrd="0" presId="urn:microsoft.com/office/officeart/2005/8/layout/hierarchy6"/>
    <dgm:cxn modelId="{327DC67C-DB57-4DC5-93DB-1C8212B913A1}" type="presParOf" srcId="{F0DD3555-7189-4D32-BD2E-D4E12B791B4E}" destId="{8B778DD0-939A-481E-842A-43C40AE272F6}" srcOrd="1" destOrd="0" presId="urn:microsoft.com/office/officeart/2005/8/layout/hierarchy6"/>
    <dgm:cxn modelId="{3BE7F436-472E-4F8C-A284-44443660AB34}" type="presParOf" srcId="{8B778DD0-939A-481E-842A-43C40AE272F6}" destId="{0447412B-4C19-4C71-B468-8B6814FB55A0}" srcOrd="0" destOrd="0" presId="urn:microsoft.com/office/officeart/2005/8/layout/hierarchy6"/>
    <dgm:cxn modelId="{0079BE7C-D658-43A2-8EB2-6719FC1FA6EE}" type="presParOf" srcId="{8B778DD0-939A-481E-842A-43C40AE272F6}" destId="{87A66306-D94D-408E-A55A-B3156697CDF9}" srcOrd="1" destOrd="0" presId="urn:microsoft.com/office/officeart/2005/8/layout/hierarchy6"/>
    <dgm:cxn modelId="{DDBCCD20-0F16-4128-BB61-117DB32C7352}" type="presParOf" srcId="{87A66306-D94D-408E-A55A-B3156697CDF9}" destId="{6D5FB883-5084-40BA-9AB5-A5026B07ED2B}" srcOrd="0" destOrd="0" presId="urn:microsoft.com/office/officeart/2005/8/layout/hierarchy6"/>
    <dgm:cxn modelId="{228C4C78-5D22-47AE-A4D4-FC4E8DCD8C0C}" type="presParOf" srcId="{87A66306-D94D-408E-A55A-B3156697CDF9}" destId="{74F7BD2A-C035-4A68-B8EC-D6E2E4300B6B}" srcOrd="1" destOrd="0" presId="urn:microsoft.com/office/officeart/2005/8/layout/hierarchy6"/>
    <dgm:cxn modelId="{4ABE8A21-B467-4AF6-9580-ADBF973CD9DB}" type="presParOf" srcId="{74F7BD2A-C035-4A68-B8EC-D6E2E4300B6B}" destId="{192EA3BE-088F-49EC-AFA4-5F9A5C3DE0BD}" srcOrd="0" destOrd="0" presId="urn:microsoft.com/office/officeart/2005/8/layout/hierarchy6"/>
    <dgm:cxn modelId="{41048B81-D36B-46DE-8D35-A3BBFEFC54D9}" type="presParOf" srcId="{74F7BD2A-C035-4A68-B8EC-D6E2E4300B6B}" destId="{E36642D3-A28F-4390-BA9B-F2E2EBCF86A8}" srcOrd="1" destOrd="0" presId="urn:microsoft.com/office/officeart/2005/8/layout/hierarchy6"/>
    <dgm:cxn modelId="{1CBB8B7E-D6B3-4391-9D3F-F3E44902D506}" type="presParOf" srcId="{E36642D3-A28F-4390-BA9B-F2E2EBCF86A8}" destId="{5BBB3B9F-AA07-4F03-B249-431F3EE1CFAA}" srcOrd="0" destOrd="0" presId="urn:microsoft.com/office/officeart/2005/8/layout/hierarchy6"/>
    <dgm:cxn modelId="{8058D63C-1202-402A-8C1D-EA7313348F6F}" type="presParOf" srcId="{E36642D3-A28F-4390-BA9B-F2E2EBCF86A8}" destId="{543305EE-A119-466A-99C8-5CB3F3BAE6EE}" srcOrd="1" destOrd="0" presId="urn:microsoft.com/office/officeart/2005/8/layout/hierarchy6"/>
    <dgm:cxn modelId="{611E486B-59E2-418A-9ADD-68CF16A3D599}" type="presParOf" srcId="{543305EE-A119-466A-99C8-5CB3F3BAE6EE}" destId="{8FF501F7-E180-4C6C-A505-F099B16FE3C4}" srcOrd="0" destOrd="0" presId="urn:microsoft.com/office/officeart/2005/8/layout/hierarchy6"/>
    <dgm:cxn modelId="{AB9FF315-348F-4E1E-A685-99532B86E1F3}" type="presParOf" srcId="{543305EE-A119-466A-99C8-5CB3F3BAE6EE}" destId="{4CB0EA26-3131-43F7-BBDD-DEDB82E6D7FC}" srcOrd="1" destOrd="0" presId="urn:microsoft.com/office/officeart/2005/8/layout/hierarchy6"/>
    <dgm:cxn modelId="{FA455350-EFEE-4392-B545-FA2FD2D2979B}" type="presParOf" srcId="{4CB0EA26-3131-43F7-BBDD-DEDB82E6D7FC}" destId="{97A14212-8E7B-4A2F-BDCE-EE73AFE00818}" srcOrd="0" destOrd="0" presId="urn:microsoft.com/office/officeart/2005/8/layout/hierarchy6"/>
    <dgm:cxn modelId="{1BC6FCC0-2A92-4ED9-8B6D-94EF363FA576}" type="presParOf" srcId="{4CB0EA26-3131-43F7-BBDD-DEDB82E6D7FC}" destId="{987DAA4E-E30F-45EF-B60A-AF7276545343}" srcOrd="1" destOrd="0" presId="urn:microsoft.com/office/officeart/2005/8/layout/hierarchy6"/>
    <dgm:cxn modelId="{3301860D-BF93-4C9E-9223-BAD6D3216C8B}" type="presParOf" srcId="{543305EE-A119-466A-99C8-5CB3F3BAE6EE}" destId="{991BF584-1D62-4984-8364-481149A4F48F}" srcOrd="2" destOrd="0" presId="urn:microsoft.com/office/officeart/2005/8/layout/hierarchy6"/>
    <dgm:cxn modelId="{1579A425-8A33-4AE5-8A3E-AA836AA5A69C}" type="presParOf" srcId="{543305EE-A119-466A-99C8-5CB3F3BAE6EE}" destId="{5EAB449E-9B07-43AC-807C-A97E19910E59}" srcOrd="3" destOrd="0" presId="urn:microsoft.com/office/officeart/2005/8/layout/hierarchy6"/>
    <dgm:cxn modelId="{8D6231C5-3414-445F-84EE-A8F28855AED8}" type="presParOf" srcId="{5EAB449E-9B07-43AC-807C-A97E19910E59}" destId="{DC10ED36-A154-42E7-950F-6416874287B4}" srcOrd="0" destOrd="0" presId="urn:microsoft.com/office/officeart/2005/8/layout/hierarchy6"/>
    <dgm:cxn modelId="{D36427F1-9F96-479F-B466-45D81F004202}" type="presParOf" srcId="{5EAB449E-9B07-43AC-807C-A97E19910E59}" destId="{BD002481-C17F-48FA-AEC2-30545935B5F3}" srcOrd="1" destOrd="0" presId="urn:microsoft.com/office/officeart/2005/8/layout/hierarchy6"/>
    <dgm:cxn modelId="{69E0BC87-CAE6-48BB-B8F0-B6CC5E027AE3}" type="presParOf" srcId="{543305EE-A119-466A-99C8-5CB3F3BAE6EE}" destId="{FFDF10D9-F7C7-4A15-8516-11D88E5CD9D4}" srcOrd="4" destOrd="0" presId="urn:microsoft.com/office/officeart/2005/8/layout/hierarchy6"/>
    <dgm:cxn modelId="{8CE9E240-A1E5-468F-98E4-D846DCB2A0D6}" type="presParOf" srcId="{543305EE-A119-466A-99C8-5CB3F3BAE6EE}" destId="{B53F5CC7-0736-4D46-B1DB-2D7CD51708A6}" srcOrd="5" destOrd="0" presId="urn:microsoft.com/office/officeart/2005/8/layout/hierarchy6"/>
    <dgm:cxn modelId="{3B7D60DC-FFCD-4376-A115-03CD9D59AE06}" type="presParOf" srcId="{B53F5CC7-0736-4D46-B1DB-2D7CD51708A6}" destId="{2F48170B-8F5A-4068-B310-4AC3442190B9}" srcOrd="0" destOrd="0" presId="urn:microsoft.com/office/officeart/2005/8/layout/hierarchy6"/>
    <dgm:cxn modelId="{8A4DA002-062A-474F-A7C7-2D0A46CCA6E1}" type="presParOf" srcId="{B53F5CC7-0736-4D46-B1DB-2D7CD51708A6}" destId="{03BB2ABE-01C0-4382-AA51-DD0FA76A31E6}" srcOrd="1" destOrd="0" presId="urn:microsoft.com/office/officeart/2005/8/layout/hierarchy6"/>
    <dgm:cxn modelId="{2800E724-EB79-47FC-BD01-7F1447837E6D}"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033970" y="2941"/>
          <a:ext cx="815503" cy="543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503893" y="764078"/>
          <a:ext cx="815503" cy="543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a:ea typeface="+mn-ea"/>
              <a:cs typeface="+mn-cs"/>
            </a:rPr>
            <a:t>Formimi Fillestar/Publikimeve,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1911645" y="546610"/>
          <a:ext cx="530077" cy="217467"/>
        </a:xfrm>
        <a:noFill/>
        <a:ln w="25400" cap="flat" cmpd="sng" algn="ctr">
          <a:solidFill>
            <a:srgbClr val="4F81BD">
              <a:shade val="60000"/>
              <a:hueOff val="0"/>
              <a:satOff val="0"/>
              <a:lumOff val="0"/>
              <a:alphaOff val="0"/>
            </a:srgbClr>
          </a:solidFill>
          <a:prstDash val="solid"/>
          <a:miter lim="800000"/>
        </a:ln>
        <a:effectLst/>
      </dgm:spPr>
      <dgm:t>
        <a:bodyPr/>
        <a:lstStyle/>
        <a:p>
          <a:endParaRPr lang="en-GB"/>
        </a:p>
      </dgm:t>
    </dgm:pt>
    <dgm:pt modelId="{4D569422-FBA2-4433-AA47-006050483732}" type="sibTrans" cxnId="{C1B03F09-16ED-4AC0-9235-8022FD75348E}">
      <dgm:prSet/>
      <dgm:spPr/>
      <dgm:t>
        <a:bodyPr/>
        <a:lstStyle/>
        <a:p>
          <a:endParaRPr lang="en-GB"/>
        </a:p>
      </dgm:t>
    </dgm:pt>
    <dgm:pt modelId="{CF76E6DE-D6F2-4E77-B802-210354916021}">
      <dgm:prSet/>
      <dgm:spPr>
        <a:xfrm>
          <a:off x="1964261" y="1599018"/>
          <a:ext cx="815503" cy="543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a:ea typeface="+mn-ea"/>
              <a:cs typeface="+mn-cs"/>
            </a:rPr>
            <a:t>Këshilltar akademik (1)</a:t>
          </a:r>
        </a:p>
      </dgm:t>
    </dgm:pt>
    <dgm:pt modelId="{D7C0D85A-F51E-4183-B1F7-72057234B4CA}" type="parTrans" cxnId="{BA83B46C-E3E1-43F8-92CE-873A3BCF1941}">
      <dgm:prSet/>
      <dgm:spPr>
        <a:xfrm>
          <a:off x="2372013" y="1307747"/>
          <a:ext cx="599786" cy="291270"/>
        </a:xfrm>
        <a:noFill/>
        <a:ln w="25400" cap="flat" cmpd="sng" algn="ctr">
          <a:solidFill>
            <a:srgbClr val="4F81BD">
              <a:shade val="80000"/>
              <a:hueOff val="0"/>
              <a:satOff val="0"/>
              <a:lumOff val="0"/>
              <a:alphaOff val="0"/>
            </a:srgbClr>
          </a:solidFill>
          <a:prstDash val="solid"/>
          <a:miter lim="800000"/>
        </a:ln>
        <a:effectLst/>
      </dgm:spPr>
      <dgm:t>
        <a:bodyPr/>
        <a:lstStyle/>
        <a:p>
          <a:endParaRPr lang="en-GB"/>
        </a:p>
      </dgm:t>
    </dgm:pt>
    <dgm:pt modelId="{22EBCB45-131A-4FED-A31E-6A204FC89AF2}" type="sibTrans" cxnId="{BA83B46C-E3E1-43F8-92CE-873A3BCF1941}">
      <dgm:prSet/>
      <dgm:spPr/>
      <dgm:t>
        <a:bodyPr/>
        <a:lstStyle/>
        <a:p>
          <a:endParaRPr lang="en-GB"/>
        </a:p>
      </dgm:t>
    </dgm:pt>
    <dgm:pt modelId="{000B2612-B19F-4A5C-9DF7-E57D755E3F5D}">
      <dgm:prSet/>
      <dgm:spPr>
        <a:xfrm>
          <a:off x="2564048" y="764078"/>
          <a:ext cx="815503" cy="543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441722" y="546610"/>
          <a:ext cx="530077" cy="217467"/>
        </a:xfrm>
        <a:noFill/>
        <a:ln w="25400" cap="flat" cmpd="sng" algn="ctr">
          <a:solidFill>
            <a:srgbClr val="4F81BD">
              <a:shade val="60000"/>
              <a:hueOff val="0"/>
              <a:satOff val="0"/>
              <a:lumOff val="0"/>
              <a:alphaOff val="0"/>
            </a:srgbClr>
          </a:solidFill>
          <a:prstDash val="solid"/>
          <a:miter lim="800000"/>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1973484" y="2267894"/>
          <a:ext cx="815503" cy="543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a:ea typeface="+mn-ea"/>
              <a:cs typeface="+mn-cs"/>
            </a:rPr>
            <a:t>Sektori i Studimeve dhe Publikimeve, përgjegjës sektori (1)</a:t>
          </a:r>
        </a:p>
      </dgm:t>
    </dgm:pt>
    <dgm:pt modelId="{5E3043C0-900A-451C-A86E-7F8C625CF99D}" type="parTrans" cxnId="{5F66D46F-C5EB-4217-A92B-B38EDC3709B7}">
      <dgm:prSet/>
      <dgm:spPr>
        <a:xfrm>
          <a:off x="2326293" y="2142687"/>
          <a:ext cx="91440" cy="125207"/>
        </a:xfrm>
        <a:noFill/>
        <a:ln w="25400" cap="flat" cmpd="sng" algn="ctr">
          <a:solidFill>
            <a:srgbClr val="4F81BD">
              <a:shade val="80000"/>
              <a:hueOff val="0"/>
              <a:satOff val="0"/>
              <a:lumOff val="0"/>
              <a:alphaOff val="0"/>
            </a:srgbClr>
          </a:solidFill>
          <a:prstDash val="solid"/>
          <a:miter lim="800000"/>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051745" y="3038262"/>
          <a:ext cx="815503" cy="543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a:ea typeface="+mn-ea"/>
              <a:cs typeface="+mn-cs"/>
            </a:rPr>
            <a:t>Sekretar Shkencor/redaktor letrar (1)</a:t>
          </a:r>
        </a:p>
      </dgm:t>
    </dgm:pt>
    <dgm:pt modelId="{426942A9-FE40-4701-8DEB-3F3CE4F823FC}" type="parTrans" cxnId="{FE1FD8FB-535F-47D0-B82E-2D5AF10692EE}">
      <dgm:prSet/>
      <dgm:spPr>
        <a:xfrm>
          <a:off x="1459497" y="2811563"/>
          <a:ext cx="921739" cy="226699"/>
        </a:xfrm>
        <a:noFill/>
        <a:ln w="25400" cap="flat" cmpd="sng" algn="ctr">
          <a:solidFill>
            <a:srgbClr val="4F81BD">
              <a:shade val="80000"/>
              <a:hueOff val="0"/>
              <a:satOff val="0"/>
              <a:lumOff val="0"/>
              <a:alphaOff val="0"/>
            </a:srgbClr>
          </a:solidFill>
          <a:prstDash val="solid"/>
          <a:miter lim="800000"/>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1964269" y="3047489"/>
          <a:ext cx="815503" cy="543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a:ea typeface="+mn-ea"/>
              <a:cs typeface="+mn-cs"/>
            </a:rPr>
            <a:t>Sekretar Shkencor/përkthyes (1)</a:t>
          </a:r>
        </a:p>
      </dgm:t>
    </dgm:pt>
    <dgm:pt modelId="{255DF58F-EBFC-4AD6-AE58-CF24AE5CBBFE}" type="parTrans" cxnId="{37F892D9-9BCA-4FA5-A57E-D1903C2ECD5B}">
      <dgm:prSet/>
      <dgm:spPr>
        <a:xfrm>
          <a:off x="2326301" y="2811563"/>
          <a:ext cx="91440" cy="235925"/>
        </a:xfrm>
        <a:noFill/>
        <a:ln w="25400" cap="flat" cmpd="sng" algn="ctr">
          <a:solidFill>
            <a:srgbClr val="4F81BD">
              <a:shade val="80000"/>
              <a:hueOff val="0"/>
              <a:satOff val="0"/>
              <a:lumOff val="0"/>
              <a:alphaOff val="0"/>
            </a:srgbClr>
          </a:solidFill>
          <a:prstDash val="solid"/>
          <a:miter lim="800000"/>
        </a:ln>
        <a:effectLst/>
      </dgm:spPr>
      <dgm:t>
        <a:bodyPr/>
        <a:lstStyle/>
        <a:p>
          <a:endParaRPr lang="it-IT"/>
        </a:p>
      </dgm:t>
    </dgm:pt>
    <dgm:pt modelId="{15F14705-CEEE-4A09-AAF5-591B84C42A5B}" type="sibTrans" cxnId="{37F892D9-9BCA-4FA5-A57E-D1903C2ECD5B}">
      <dgm:prSet/>
      <dgm:spPr/>
      <dgm:t>
        <a:bodyPr/>
        <a:lstStyle/>
        <a:p>
          <a:endParaRPr lang="it-IT"/>
        </a:p>
      </dgm:t>
    </dgm:pt>
    <dgm:pt modelId="{634F957C-B952-4B03-8665-F9D67CE13878}">
      <dgm:prSet/>
      <dgm:spPr>
        <a:xfrm>
          <a:off x="2886000" y="3047489"/>
          <a:ext cx="815503" cy="5436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it-IT">
              <a:solidFill>
                <a:sysClr val="window" lastClr="FFFFFF"/>
              </a:solidFill>
              <a:latin typeface="Calibri"/>
              <a:ea typeface="+mn-ea"/>
              <a:cs typeface="+mn-cs"/>
            </a:rPr>
            <a:t>Bibliograf (1)</a:t>
          </a:r>
        </a:p>
      </dgm:t>
    </dgm:pt>
    <dgm:pt modelId="{70DFC342-AB9E-48FC-983B-91CD447710A4}" type="parTrans" cxnId="{2DEC3B93-855A-4B35-84F0-661DF8EA1336}">
      <dgm:prSet/>
      <dgm:spPr>
        <a:xfrm>
          <a:off x="2381236" y="2811563"/>
          <a:ext cx="912516" cy="235925"/>
        </a:xfrm>
        <a:noFill/>
        <a:ln w="25400" cap="flat" cmpd="sng" algn="ctr">
          <a:solidFill>
            <a:srgbClr val="4F81BD">
              <a:shade val="80000"/>
              <a:hueOff val="0"/>
              <a:satOff val="0"/>
              <a:lumOff val="0"/>
              <a:alphaOff val="0"/>
            </a:srgbClr>
          </a:solidFill>
          <a:prstDash val="solid"/>
          <a:miter lim="800000"/>
        </a:ln>
        <a:effectLst/>
      </dgm:spPr>
      <dgm:t>
        <a:bodyPr/>
        <a:lstStyle/>
        <a:p>
          <a:endParaRPr lang="it-IT"/>
        </a:p>
      </dgm:t>
    </dgm:pt>
    <dgm:pt modelId="{F774D638-F87F-41E7-8BCE-F70B0DF8B124}" type="sibTrans" cxnId="{2DEC3B93-855A-4B35-84F0-661DF8EA133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0447412B-4C19-4C71-B468-8B6814FB55A0}" type="pres">
      <dgm:prSet presAssocID="{D7C0D85A-F51E-4183-B1F7-72057234B4CA}" presName="Name19" presStyleLbl="parChTrans1D3" presStyleIdx="0" presStyleCnt="1"/>
      <dgm:spPr>
        <a:custGeom>
          <a:avLst/>
          <a:gdLst/>
          <a:ahLst/>
          <a:cxnLst/>
          <a:rect l="0" t="0" r="0" b="0"/>
          <a:pathLst>
            <a:path>
              <a:moveTo>
                <a:pt x="600853" y="0"/>
              </a:moveTo>
              <a:lnTo>
                <a:pt x="600853" y="145894"/>
              </a:lnTo>
              <a:lnTo>
                <a:pt x="0" y="145894"/>
              </a:lnTo>
              <a:lnTo>
                <a:pt x="0" y="291789"/>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3" presStyleIdx="0" presStyleCnt="1" custLinFactNeighborX="-73548" custLinFactNeighborY="13575"/>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192EA3BE-088F-49EC-AFA4-5F9A5C3DE0BD}" type="pres">
      <dgm:prSet presAssocID="{5E3043C0-900A-451C-A86E-7F8C625CF99D}" presName="Name19" presStyleLbl="parChTrans1D4" presStyleIdx="0" presStyleCnt="4"/>
      <dgm:spPr>
        <a:custGeom>
          <a:avLst/>
          <a:gdLst/>
          <a:ahLst/>
          <a:cxnLst/>
          <a:rect l="0" t="0" r="0" b="0"/>
          <a:pathLst>
            <a:path>
              <a:moveTo>
                <a:pt x="45720" y="0"/>
              </a:moveTo>
              <a:lnTo>
                <a:pt x="45720" y="62714"/>
              </a:lnTo>
              <a:lnTo>
                <a:pt x="54959" y="62714"/>
              </a:lnTo>
              <a:lnTo>
                <a:pt x="54959" y="125429"/>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4" presStyleIdx="0" presStyleCnt="4" custLinFactNeighborX="-72417" custLinFactNeighborY="-3395"/>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1" presStyleCnt="4"/>
      <dgm:spPr>
        <a:custGeom>
          <a:avLst/>
          <a:gdLst/>
          <a:ahLst/>
          <a:cxnLst/>
          <a:rect l="0" t="0" r="0" b="0"/>
          <a:pathLst>
            <a:path>
              <a:moveTo>
                <a:pt x="923379" y="0"/>
              </a:moveTo>
              <a:lnTo>
                <a:pt x="923379" y="113551"/>
              </a:lnTo>
              <a:lnTo>
                <a:pt x="0" y="113551"/>
              </a:lnTo>
              <a:lnTo>
                <a:pt x="0" y="227102"/>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1" presStyleCnt="4" custLinFactNeighborX="-55444" custLinFactNeighborY="-1697"/>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2" presStyleCnt="4"/>
      <dgm:spPr>
        <a:custGeom>
          <a:avLst/>
          <a:gdLst/>
          <a:ahLst/>
          <a:cxnLst/>
          <a:rect l="0" t="0" r="0" b="0"/>
          <a:pathLst>
            <a:path>
              <a:moveTo>
                <a:pt x="54951" y="0"/>
              </a:moveTo>
              <a:lnTo>
                <a:pt x="54951" y="118172"/>
              </a:lnTo>
              <a:lnTo>
                <a:pt x="45720" y="118172"/>
              </a:lnTo>
              <a:lnTo>
                <a:pt x="45720" y="236345"/>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2" presStyleCnt="4" custLinFactNeighborX="-73547" custLinFactNeighborY="0"/>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FFDF10D9-F7C7-4A15-8516-11D88E5CD9D4}" type="pres">
      <dgm:prSet presAssocID="{70DFC342-AB9E-48FC-983B-91CD447710A4}" presName="Name19" presStyleLbl="parChTrans1D4" presStyleIdx="3" presStyleCnt="4"/>
      <dgm:spPr>
        <a:custGeom>
          <a:avLst/>
          <a:gdLst/>
          <a:ahLst/>
          <a:cxnLst/>
          <a:rect l="0" t="0" r="0" b="0"/>
          <a:pathLst>
            <a:path>
              <a:moveTo>
                <a:pt x="0" y="0"/>
              </a:moveTo>
              <a:lnTo>
                <a:pt x="0" y="118172"/>
              </a:lnTo>
              <a:lnTo>
                <a:pt x="914139" y="118172"/>
              </a:lnTo>
              <a:lnTo>
                <a:pt x="914139" y="236345"/>
              </a:lnTo>
            </a:path>
          </a:pathLst>
        </a:custGeom>
      </dgm:spPr>
      <dgm:t>
        <a:bodyPr/>
        <a:lstStyle/>
        <a:p>
          <a:endParaRPr lang="en-US"/>
        </a:p>
      </dgm:t>
    </dgm:pt>
    <dgm:pt modelId="{B53F5CC7-0736-4D46-B1DB-2D7CD51708A6}" type="pres">
      <dgm:prSet presAssocID="{634F957C-B952-4B03-8665-F9D67CE13878}" presName="Name21" presStyleCnt="0"/>
      <dgm:spPr/>
    </dgm:pt>
    <dgm:pt modelId="{2F48170B-8F5A-4068-B310-4AC3442190B9}" type="pres">
      <dgm:prSet presAssocID="{634F957C-B952-4B03-8665-F9D67CE13878}" presName="level2Shape" presStyleLbl="node4" presStyleIdx="3" presStyleCnt="4" custLinFactNeighborX="-90521"/>
      <dgm:spPr>
        <a:prstGeom prst="roundRect">
          <a:avLst>
            <a:gd name="adj" fmla="val 10000"/>
          </a:avLst>
        </a:prstGeom>
      </dgm:spPr>
      <dgm:t>
        <a:bodyPr/>
        <a:lstStyle/>
        <a:p>
          <a:endParaRPr lang="en-US"/>
        </a:p>
      </dgm:t>
    </dgm:pt>
    <dgm:pt modelId="{03BB2ABE-01C0-4382-AA51-DD0FA76A31E6}" type="pres">
      <dgm:prSet presAssocID="{634F957C-B952-4B03-8665-F9D67CE13878}" presName="hierChild3" presStyleCnt="0"/>
      <dgm:spPr/>
    </dgm:pt>
    <dgm:pt modelId="{7FA2A7E4-EF97-4D8D-827C-323982D44AF8}" type="pres">
      <dgm:prSet presAssocID="{6642BE6B-BDCB-4341-92E6-249B581F93F8}" presName="bgShapesFlow" presStyleCnt="0"/>
      <dgm:spPr/>
    </dgm:pt>
  </dgm:ptLst>
  <dgm:cxnLst>
    <dgm:cxn modelId="{BA83B46C-E3E1-43F8-92CE-873A3BCF1941}" srcId="{000B2612-B19F-4A5C-9DF7-E57D755E3F5D}" destId="{CF76E6DE-D6F2-4E77-B802-210354916021}" srcOrd="0" destOrd="0" parTransId="{D7C0D85A-F51E-4183-B1F7-72057234B4CA}" sibTransId="{22EBCB45-131A-4FED-A31E-6A204FC89AF2}"/>
    <dgm:cxn modelId="{FE1FD8FB-535F-47D0-B82E-2D5AF10692EE}" srcId="{951A68D5-2EDC-49F7-9A44-1939D1277124}" destId="{732E838B-2391-4B29-888E-3F8C4AB79CEA}" srcOrd="0" destOrd="0" parTransId="{426942A9-FE40-4701-8DEB-3F3CE4F823FC}" sibTransId="{5E952C6F-E08F-4B94-9C11-AFFC5CE44714}"/>
    <dgm:cxn modelId="{C756E0ED-5834-4771-B851-4337CC2933E1}" type="presOf" srcId="{634F957C-B952-4B03-8665-F9D67CE13878}" destId="{2F48170B-8F5A-4068-B310-4AC3442190B9}" srcOrd="0" destOrd="0" presId="urn:microsoft.com/office/officeart/2005/8/layout/hierarchy6"/>
    <dgm:cxn modelId="{F31255F6-7B24-4A9B-9EF2-24CE4DD5B1E6}" type="presOf" srcId="{76A44AB5-D139-42C8-9ADF-93B4256E7D76}" destId="{582C3EE9-ED10-4BDE-A6D9-5C8BF708A617}" srcOrd="0" destOrd="0" presId="urn:microsoft.com/office/officeart/2005/8/layout/hierarchy6"/>
    <dgm:cxn modelId="{A91A6731-7E49-4777-AFF6-8E6FD5D8CAC7}" type="presOf" srcId="{000B2612-B19F-4A5C-9DF7-E57D755E3F5D}" destId="{56D2AF9F-860B-4449-AFC8-BC381AF8ED9F}" srcOrd="0" destOrd="0" presId="urn:microsoft.com/office/officeart/2005/8/layout/hierarchy6"/>
    <dgm:cxn modelId="{9F0C423F-01BB-488E-8635-BE34C035673E}" type="presOf" srcId="{70DFC342-AB9E-48FC-983B-91CD447710A4}" destId="{FFDF10D9-F7C7-4A15-8516-11D88E5CD9D4}"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C3897FED-5286-417F-AA70-31D9E262B410}" type="presOf" srcId="{CF76E6DE-D6F2-4E77-B802-210354916021}" destId="{6D5FB883-5084-40BA-9AB5-A5026B07ED2B}" srcOrd="0" destOrd="0" presId="urn:microsoft.com/office/officeart/2005/8/layout/hierarchy6"/>
    <dgm:cxn modelId="{9CB96BA4-F40F-4679-8F7B-D376982B658E}" type="presOf" srcId="{D7C0D85A-F51E-4183-B1F7-72057234B4CA}" destId="{0447412B-4C19-4C71-B468-8B6814FB55A0}" srcOrd="0" destOrd="0" presId="urn:microsoft.com/office/officeart/2005/8/layout/hierarchy6"/>
    <dgm:cxn modelId="{C1B03F09-16ED-4AC0-9235-8022FD75348E}" srcId="{3FDC35A3-1012-4D89-912D-945934542412}" destId="{76A44AB5-D139-42C8-9ADF-93B4256E7D76}" srcOrd="0" destOrd="0" parTransId="{8934F815-62EF-424E-AE90-517AD0DAEF56}" sibTransId="{4D569422-FBA2-4433-AA47-006050483732}"/>
    <dgm:cxn modelId="{C5764460-86F5-464B-A3B0-44A8FFCB67E9}" type="presOf" srcId="{8934F815-62EF-424E-AE90-517AD0DAEF56}" destId="{DA0DA88E-837D-4AD3-A05C-AFE24657F763}" srcOrd="0" destOrd="0" presId="urn:microsoft.com/office/officeart/2005/8/layout/hierarchy6"/>
    <dgm:cxn modelId="{14D26859-A968-4589-B4A1-99AB79D40178}" type="presOf" srcId="{255DF58F-EBFC-4AD6-AE58-CF24AE5CBBFE}" destId="{991BF584-1D62-4984-8364-481149A4F48F}" srcOrd="0" destOrd="0" presId="urn:microsoft.com/office/officeart/2005/8/layout/hierarchy6"/>
    <dgm:cxn modelId="{5231277E-7B9F-4DF7-A1E9-DFA6C80CE29B}" type="presOf" srcId="{951A68D5-2EDC-49F7-9A44-1939D1277124}" destId="{5BBB3B9F-AA07-4F03-B249-431F3EE1CFAA}" srcOrd="0" destOrd="0" presId="urn:microsoft.com/office/officeart/2005/8/layout/hierarchy6"/>
    <dgm:cxn modelId="{1A4ECB03-C1F2-4B07-B99E-53F21082BBB0}" type="presOf" srcId="{732E838B-2391-4B29-888E-3F8C4AB79CEA}" destId="{97A14212-8E7B-4A2F-BDCE-EE73AFE00818}" srcOrd="0" destOrd="0" presId="urn:microsoft.com/office/officeart/2005/8/layout/hierarchy6"/>
    <dgm:cxn modelId="{2DEC3B93-855A-4B35-84F0-661DF8EA1336}" srcId="{951A68D5-2EDC-49F7-9A44-1939D1277124}" destId="{634F957C-B952-4B03-8665-F9D67CE13878}" srcOrd="2" destOrd="0" parTransId="{70DFC342-AB9E-48FC-983B-91CD447710A4}" sibTransId="{F774D638-F87F-41E7-8BCE-F70B0DF8B124}"/>
    <dgm:cxn modelId="{5D9AE401-45F2-42A3-B281-97CA520A446B}" type="presOf" srcId="{37E0CC28-8AC0-4817-A276-79556C33CF10}" destId="{16123F2B-6FB9-4129-89F4-5A4A265FCF59}" srcOrd="0" destOrd="0" presId="urn:microsoft.com/office/officeart/2005/8/layout/hierarchy6"/>
    <dgm:cxn modelId="{FC578E4E-15A3-4389-BC6F-4FEC82F68D1A}" type="presOf" srcId="{6DE2BB46-0FEF-4EB0-B682-902C61F85A6C}" destId="{DC10ED36-A154-42E7-950F-6416874287B4}" srcOrd="0" destOrd="0" presId="urn:microsoft.com/office/officeart/2005/8/layout/hierarchy6"/>
    <dgm:cxn modelId="{DF9E6223-2660-43CD-B44B-7FC9219D0158}" type="presOf" srcId="{6642BE6B-BDCB-4341-92E6-249B581F93F8}" destId="{6DD7BABE-177F-4BC9-9D44-8D311F5B52F0}" srcOrd="0" destOrd="0" presId="urn:microsoft.com/office/officeart/2005/8/layout/hierarchy6"/>
    <dgm:cxn modelId="{86596900-EEBF-45AA-90F8-17027B1339FA}" type="presOf" srcId="{5E3043C0-900A-451C-A86E-7F8C625CF99D}" destId="{192EA3BE-088F-49EC-AFA4-5F9A5C3DE0BD}" srcOrd="0" destOrd="0" presId="urn:microsoft.com/office/officeart/2005/8/layout/hierarchy6"/>
    <dgm:cxn modelId="{9C014527-38A0-4DFE-BE71-96B0C2970E34}" srcId="{6642BE6B-BDCB-4341-92E6-249B581F93F8}" destId="{3FDC35A3-1012-4D89-912D-945934542412}" srcOrd="0" destOrd="0" parTransId="{1123170A-75F7-412C-84D7-762B0E1AEC7E}" sibTransId="{3C1A1E55-B61E-4366-BD3D-F6B4F5E487CF}"/>
    <dgm:cxn modelId="{5F66D46F-C5EB-4217-A92B-B38EDC3709B7}" srcId="{CF76E6DE-D6F2-4E77-B802-210354916021}" destId="{951A68D5-2EDC-49F7-9A44-1939D1277124}" srcOrd="0" destOrd="0" parTransId="{5E3043C0-900A-451C-A86E-7F8C625CF99D}" sibTransId="{8F15C2B6-6FCE-4457-83EE-A2EBDCBC4F3D}"/>
    <dgm:cxn modelId="{37F892D9-9BCA-4FA5-A57E-D1903C2ECD5B}" srcId="{951A68D5-2EDC-49F7-9A44-1939D1277124}" destId="{6DE2BB46-0FEF-4EB0-B682-902C61F85A6C}" srcOrd="1" destOrd="0" parTransId="{255DF58F-EBFC-4AD6-AE58-CF24AE5CBBFE}" sibTransId="{15F14705-CEEE-4A09-AAF5-591B84C42A5B}"/>
    <dgm:cxn modelId="{5189E675-7DDE-4B7B-9008-0C5D6F14CB57}" type="presOf" srcId="{426942A9-FE40-4701-8DEB-3F3CE4F823FC}" destId="{8FF501F7-E180-4C6C-A505-F099B16FE3C4}" srcOrd="0" destOrd="0" presId="urn:microsoft.com/office/officeart/2005/8/layout/hierarchy6"/>
    <dgm:cxn modelId="{D16050C0-46B9-4040-899B-AC8CC8221F5C}" type="presOf" srcId="{3FDC35A3-1012-4D89-912D-945934542412}" destId="{D6413EB5-BCEE-4AB8-A968-679809691D02}" srcOrd="0" destOrd="0" presId="urn:microsoft.com/office/officeart/2005/8/layout/hierarchy6"/>
    <dgm:cxn modelId="{50AF195E-612D-41BE-B41B-A2A4A054A72E}" type="presParOf" srcId="{6DD7BABE-177F-4BC9-9D44-8D311F5B52F0}" destId="{95CE6D44-BDD9-4C2D-A414-97F1CE5C8AC4}" srcOrd="0" destOrd="0" presId="urn:microsoft.com/office/officeart/2005/8/layout/hierarchy6"/>
    <dgm:cxn modelId="{B4E1747F-FA24-4FD4-9844-1203E2A51185}" type="presParOf" srcId="{95CE6D44-BDD9-4C2D-A414-97F1CE5C8AC4}" destId="{95BA8639-4E17-4595-932E-590F743053FB}" srcOrd="0" destOrd="0" presId="urn:microsoft.com/office/officeart/2005/8/layout/hierarchy6"/>
    <dgm:cxn modelId="{7F9A504D-83E6-40E7-82FB-5308B6D700FD}" type="presParOf" srcId="{95BA8639-4E17-4595-932E-590F743053FB}" destId="{32EE20CC-B315-4F0B-8782-0438123846CE}" srcOrd="0" destOrd="0" presId="urn:microsoft.com/office/officeart/2005/8/layout/hierarchy6"/>
    <dgm:cxn modelId="{0A571996-AFFF-45BC-93FB-89CF5EE6FB47}" type="presParOf" srcId="{32EE20CC-B315-4F0B-8782-0438123846CE}" destId="{D6413EB5-BCEE-4AB8-A968-679809691D02}" srcOrd="0" destOrd="0" presId="urn:microsoft.com/office/officeart/2005/8/layout/hierarchy6"/>
    <dgm:cxn modelId="{B73116F5-2C17-4BCC-A025-17F02B80B544}" type="presParOf" srcId="{32EE20CC-B315-4F0B-8782-0438123846CE}" destId="{48499CAB-112B-4C66-97F0-D85B12A43186}" srcOrd="1" destOrd="0" presId="urn:microsoft.com/office/officeart/2005/8/layout/hierarchy6"/>
    <dgm:cxn modelId="{17434105-94BC-4BC1-BF17-125E474FCE63}" type="presParOf" srcId="{48499CAB-112B-4C66-97F0-D85B12A43186}" destId="{DA0DA88E-837D-4AD3-A05C-AFE24657F763}" srcOrd="0" destOrd="0" presId="urn:microsoft.com/office/officeart/2005/8/layout/hierarchy6"/>
    <dgm:cxn modelId="{FEFE7610-96CA-4B04-9365-5FAE8A01FF41}" type="presParOf" srcId="{48499CAB-112B-4C66-97F0-D85B12A43186}" destId="{DC0C64D5-8E0A-4F82-BE26-3B7635B1DB4E}" srcOrd="1" destOrd="0" presId="urn:microsoft.com/office/officeart/2005/8/layout/hierarchy6"/>
    <dgm:cxn modelId="{5B0C5E10-5391-4E55-B4B4-3B4AC7E11E7C}" type="presParOf" srcId="{DC0C64D5-8E0A-4F82-BE26-3B7635B1DB4E}" destId="{582C3EE9-ED10-4BDE-A6D9-5C8BF708A617}" srcOrd="0" destOrd="0" presId="urn:microsoft.com/office/officeart/2005/8/layout/hierarchy6"/>
    <dgm:cxn modelId="{2F015EE2-B928-42FE-B21B-3277D5BD58C5}" type="presParOf" srcId="{DC0C64D5-8E0A-4F82-BE26-3B7635B1DB4E}" destId="{3FA47A7D-35A6-4659-B6F6-FF59099C164E}" srcOrd="1" destOrd="0" presId="urn:microsoft.com/office/officeart/2005/8/layout/hierarchy6"/>
    <dgm:cxn modelId="{4DC95F11-6AF2-4DD1-9484-8249B0D5702A}" type="presParOf" srcId="{48499CAB-112B-4C66-97F0-D85B12A43186}" destId="{16123F2B-6FB9-4129-89F4-5A4A265FCF59}" srcOrd="2" destOrd="0" presId="urn:microsoft.com/office/officeart/2005/8/layout/hierarchy6"/>
    <dgm:cxn modelId="{7AB9B308-B9AE-435A-8489-0B336521F17E}" type="presParOf" srcId="{48499CAB-112B-4C66-97F0-D85B12A43186}" destId="{F0DD3555-7189-4D32-BD2E-D4E12B791B4E}" srcOrd="3" destOrd="0" presId="urn:microsoft.com/office/officeart/2005/8/layout/hierarchy6"/>
    <dgm:cxn modelId="{515BB045-E6F0-4ECE-87D0-3BF5674309FD}" type="presParOf" srcId="{F0DD3555-7189-4D32-BD2E-D4E12B791B4E}" destId="{56D2AF9F-860B-4449-AFC8-BC381AF8ED9F}" srcOrd="0" destOrd="0" presId="urn:microsoft.com/office/officeart/2005/8/layout/hierarchy6"/>
    <dgm:cxn modelId="{957FCFF2-F230-4333-9590-2D422CA1DACE}" type="presParOf" srcId="{F0DD3555-7189-4D32-BD2E-D4E12B791B4E}" destId="{8B778DD0-939A-481E-842A-43C40AE272F6}" srcOrd="1" destOrd="0" presId="urn:microsoft.com/office/officeart/2005/8/layout/hierarchy6"/>
    <dgm:cxn modelId="{7755046E-64E7-40FB-B3EA-5D814E971016}" type="presParOf" srcId="{8B778DD0-939A-481E-842A-43C40AE272F6}" destId="{0447412B-4C19-4C71-B468-8B6814FB55A0}" srcOrd="0" destOrd="0" presId="urn:microsoft.com/office/officeart/2005/8/layout/hierarchy6"/>
    <dgm:cxn modelId="{1BA642C8-014D-4CF6-A27E-7C0E264129BB}" type="presParOf" srcId="{8B778DD0-939A-481E-842A-43C40AE272F6}" destId="{87A66306-D94D-408E-A55A-B3156697CDF9}" srcOrd="1" destOrd="0" presId="urn:microsoft.com/office/officeart/2005/8/layout/hierarchy6"/>
    <dgm:cxn modelId="{191C88F5-7BFB-48F3-8D35-F3A0E1B120EE}" type="presParOf" srcId="{87A66306-D94D-408E-A55A-B3156697CDF9}" destId="{6D5FB883-5084-40BA-9AB5-A5026B07ED2B}" srcOrd="0" destOrd="0" presId="urn:microsoft.com/office/officeart/2005/8/layout/hierarchy6"/>
    <dgm:cxn modelId="{C92C89CE-7A3E-4B15-85A7-90AB563369A1}" type="presParOf" srcId="{87A66306-D94D-408E-A55A-B3156697CDF9}" destId="{74F7BD2A-C035-4A68-B8EC-D6E2E4300B6B}" srcOrd="1" destOrd="0" presId="urn:microsoft.com/office/officeart/2005/8/layout/hierarchy6"/>
    <dgm:cxn modelId="{D1AB8665-790F-4716-AE58-9099496B4D49}" type="presParOf" srcId="{74F7BD2A-C035-4A68-B8EC-D6E2E4300B6B}" destId="{192EA3BE-088F-49EC-AFA4-5F9A5C3DE0BD}" srcOrd="0" destOrd="0" presId="urn:microsoft.com/office/officeart/2005/8/layout/hierarchy6"/>
    <dgm:cxn modelId="{F040FBA5-5747-4FEC-9D84-04CA32ACA337}" type="presParOf" srcId="{74F7BD2A-C035-4A68-B8EC-D6E2E4300B6B}" destId="{E36642D3-A28F-4390-BA9B-F2E2EBCF86A8}" srcOrd="1" destOrd="0" presId="urn:microsoft.com/office/officeart/2005/8/layout/hierarchy6"/>
    <dgm:cxn modelId="{1A38FFB5-85D8-4E66-8CCF-90059FACCC87}" type="presParOf" srcId="{E36642D3-A28F-4390-BA9B-F2E2EBCF86A8}" destId="{5BBB3B9F-AA07-4F03-B249-431F3EE1CFAA}" srcOrd="0" destOrd="0" presId="urn:microsoft.com/office/officeart/2005/8/layout/hierarchy6"/>
    <dgm:cxn modelId="{872A8E50-DE82-4AAA-A58F-2CFAA011EAA3}" type="presParOf" srcId="{E36642D3-A28F-4390-BA9B-F2E2EBCF86A8}" destId="{543305EE-A119-466A-99C8-5CB3F3BAE6EE}" srcOrd="1" destOrd="0" presId="urn:microsoft.com/office/officeart/2005/8/layout/hierarchy6"/>
    <dgm:cxn modelId="{3C4208E2-6A96-4287-B015-A1684D6A1D66}" type="presParOf" srcId="{543305EE-A119-466A-99C8-5CB3F3BAE6EE}" destId="{8FF501F7-E180-4C6C-A505-F099B16FE3C4}" srcOrd="0" destOrd="0" presId="urn:microsoft.com/office/officeart/2005/8/layout/hierarchy6"/>
    <dgm:cxn modelId="{06905A2B-8A49-435B-9231-8252CAC0227E}" type="presParOf" srcId="{543305EE-A119-466A-99C8-5CB3F3BAE6EE}" destId="{4CB0EA26-3131-43F7-BBDD-DEDB82E6D7FC}" srcOrd="1" destOrd="0" presId="urn:microsoft.com/office/officeart/2005/8/layout/hierarchy6"/>
    <dgm:cxn modelId="{B73B2A0F-10DC-4B47-9243-570BE2E956B1}" type="presParOf" srcId="{4CB0EA26-3131-43F7-BBDD-DEDB82E6D7FC}" destId="{97A14212-8E7B-4A2F-BDCE-EE73AFE00818}" srcOrd="0" destOrd="0" presId="urn:microsoft.com/office/officeart/2005/8/layout/hierarchy6"/>
    <dgm:cxn modelId="{79748B99-6C53-4452-99E1-03F9EBCA9140}" type="presParOf" srcId="{4CB0EA26-3131-43F7-BBDD-DEDB82E6D7FC}" destId="{987DAA4E-E30F-45EF-B60A-AF7276545343}" srcOrd="1" destOrd="0" presId="urn:microsoft.com/office/officeart/2005/8/layout/hierarchy6"/>
    <dgm:cxn modelId="{F6E8531A-439E-465C-BF5B-AA1EFD54F248}" type="presParOf" srcId="{543305EE-A119-466A-99C8-5CB3F3BAE6EE}" destId="{991BF584-1D62-4984-8364-481149A4F48F}" srcOrd="2" destOrd="0" presId="urn:microsoft.com/office/officeart/2005/8/layout/hierarchy6"/>
    <dgm:cxn modelId="{E03D2169-C8C4-49BC-9516-E83FFE9B77FD}" type="presParOf" srcId="{543305EE-A119-466A-99C8-5CB3F3BAE6EE}" destId="{5EAB449E-9B07-43AC-807C-A97E19910E59}" srcOrd="3" destOrd="0" presId="urn:microsoft.com/office/officeart/2005/8/layout/hierarchy6"/>
    <dgm:cxn modelId="{9454623A-9E54-4EF7-8874-AE1B891C439B}" type="presParOf" srcId="{5EAB449E-9B07-43AC-807C-A97E19910E59}" destId="{DC10ED36-A154-42E7-950F-6416874287B4}" srcOrd="0" destOrd="0" presId="urn:microsoft.com/office/officeart/2005/8/layout/hierarchy6"/>
    <dgm:cxn modelId="{7BCEB971-ACFE-4FB3-A6B2-6B390668990E}" type="presParOf" srcId="{5EAB449E-9B07-43AC-807C-A97E19910E59}" destId="{BD002481-C17F-48FA-AEC2-30545935B5F3}" srcOrd="1" destOrd="0" presId="urn:microsoft.com/office/officeart/2005/8/layout/hierarchy6"/>
    <dgm:cxn modelId="{A1DEDED2-7A6C-4034-A2BA-2FBA693EFA54}" type="presParOf" srcId="{543305EE-A119-466A-99C8-5CB3F3BAE6EE}" destId="{FFDF10D9-F7C7-4A15-8516-11D88E5CD9D4}" srcOrd="4" destOrd="0" presId="urn:microsoft.com/office/officeart/2005/8/layout/hierarchy6"/>
    <dgm:cxn modelId="{ED136268-0507-4822-BF8D-BECA456E1664}" type="presParOf" srcId="{543305EE-A119-466A-99C8-5CB3F3BAE6EE}" destId="{B53F5CC7-0736-4D46-B1DB-2D7CD51708A6}" srcOrd="5" destOrd="0" presId="urn:microsoft.com/office/officeart/2005/8/layout/hierarchy6"/>
    <dgm:cxn modelId="{9A734007-0BDF-4129-ABB5-E35F28091B18}" type="presParOf" srcId="{B53F5CC7-0736-4D46-B1DB-2D7CD51708A6}" destId="{2F48170B-8F5A-4068-B310-4AC3442190B9}" srcOrd="0" destOrd="0" presId="urn:microsoft.com/office/officeart/2005/8/layout/hierarchy6"/>
    <dgm:cxn modelId="{780B2A48-9106-48DA-9A2E-9DD3A612B0FC}" type="presParOf" srcId="{B53F5CC7-0736-4D46-B1DB-2D7CD51708A6}" destId="{03BB2ABE-01C0-4382-AA51-DD0FA76A31E6}" srcOrd="1" destOrd="0" presId="urn:microsoft.com/office/officeart/2005/8/layout/hierarchy6"/>
    <dgm:cxn modelId="{E759CDD0-88A3-4015-83D2-F8477F5F1EA2}"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032301" y="701"/>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76A44AB5-D139-42C8-9ADF-93B4256E7D76}">
      <dgm:prSet/>
      <dgm:spPr>
        <a:xfrm>
          <a:off x="1501281"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Fillestar/Publikimeve, pedagogë të brendshëm (5) </a:t>
          </a:r>
          <a:endParaRPr lang="en-GB">
            <a:solidFill>
              <a:sysClr val="window" lastClr="FFFFFF"/>
            </a:solidFill>
            <a:latin typeface="Calibri"/>
            <a:ea typeface="+mn-ea"/>
            <a:cs typeface="+mn-cs"/>
          </a:endParaRPr>
        </a:p>
      </dgm:t>
    </dgm:pt>
    <dgm:pt modelId="{8934F815-62EF-424E-AE90-517AD0DAEF56}" type="parTrans" cxnId="{C1B03F09-16ED-4AC0-9235-8022FD75348E}">
      <dgm:prSet/>
      <dgm:spPr>
        <a:xfrm>
          <a:off x="1909758"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D569422-FBA2-4433-AA47-006050483732}" type="sibTrans" cxnId="{C1B03F09-16ED-4AC0-9235-8022FD75348E}">
      <dgm:prSet/>
      <dgm:spPr/>
      <dgm:t>
        <a:bodyPr/>
        <a:lstStyle/>
        <a:p>
          <a:endParaRPr lang="en-GB"/>
        </a:p>
      </dgm:t>
    </dgm:pt>
    <dgm:pt modelId="{CF76E6DE-D6F2-4E77-B802-210354916021}">
      <dgm:prSet/>
      <dgm:spPr>
        <a:xfrm>
          <a:off x="1962468" y="1599618"/>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Këshilltar akademik (1)</a:t>
          </a:r>
        </a:p>
      </dgm:t>
    </dgm:pt>
    <dgm:pt modelId="{D7C0D85A-F51E-4183-B1F7-72057234B4CA}" type="parTrans" cxnId="{BA83B46C-E3E1-43F8-92CE-873A3BCF1941}">
      <dgm:prSet/>
      <dgm:spPr>
        <a:xfrm>
          <a:off x="2370946" y="1307829"/>
          <a:ext cx="600853" cy="29178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22EBCB45-131A-4FED-A31E-6A204FC89AF2}" type="sibTrans" cxnId="{BA83B46C-E3E1-43F8-92CE-873A3BCF1941}">
      <dgm:prSet/>
      <dgm:spPr/>
      <dgm:t>
        <a:bodyPr/>
        <a:lstStyle/>
        <a:p>
          <a:endParaRPr lang="en-GB"/>
        </a:p>
      </dgm:t>
    </dgm:pt>
    <dgm:pt modelId="{000B2612-B19F-4A5C-9DF7-E57D755E3F5D}">
      <dgm:prSet/>
      <dgm:spPr>
        <a:xfrm>
          <a:off x="2563322" y="763193"/>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Formimi Vazhdues, pedagogë të brendshëm (2)</a:t>
          </a:r>
        </a:p>
      </dgm:t>
    </dgm:pt>
    <dgm:pt modelId="{37E0CC28-8AC0-4817-A276-79556C33CF10}" type="parTrans" cxnId="{AA63F775-FEF1-4D09-97DC-AE889D006AF5}">
      <dgm:prSet/>
      <dgm:spPr>
        <a:xfrm>
          <a:off x="2440779" y="545338"/>
          <a:ext cx="531020" cy="217854"/>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437BEE75-3BD7-49A0-8766-3835E85894D9}" type="sibTrans" cxnId="{AA63F775-FEF1-4D09-97DC-AE889D006AF5}">
      <dgm:prSet/>
      <dgm:spPr/>
      <dgm:t>
        <a:bodyPr/>
        <a:lstStyle/>
        <a:p>
          <a:endParaRPr lang="en-GB"/>
        </a:p>
      </dgm:t>
    </dgm:pt>
    <dgm:pt modelId="{951A68D5-2EDC-49F7-9A44-1939D1277124}">
      <dgm:prSet/>
      <dgm:spPr>
        <a:xfrm>
          <a:off x="1971708" y="2269684"/>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Sektori i Studimeve dhe Publikimeve, përgjegjës sektori (1)</a:t>
          </a:r>
        </a:p>
      </dgm:t>
    </dgm:pt>
    <dgm:pt modelId="{5E3043C0-900A-451C-A86E-7F8C625CF99D}" type="parTrans" cxnId="{5F66D46F-C5EB-4217-A92B-B38EDC3709B7}">
      <dgm:prSet/>
      <dgm:spPr>
        <a:xfrm>
          <a:off x="2325226" y="2144255"/>
          <a:ext cx="91440" cy="12542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8F15C2B6-6FCE-4457-83EE-A2EBDCBC4F3D}" type="sibTrans" cxnId="{5F66D46F-C5EB-4217-A92B-B38EDC3709B7}">
      <dgm:prSet/>
      <dgm:spPr/>
      <dgm:t>
        <a:bodyPr/>
        <a:lstStyle/>
        <a:p>
          <a:endParaRPr lang="en-GB"/>
        </a:p>
      </dgm:t>
    </dgm:pt>
    <dgm:pt modelId="{732E838B-2391-4B29-888E-3F8C4AB79CEA}">
      <dgm:prSet/>
      <dgm:spPr>
        <a:xfrm>
          <a:off x="1048328" y="3041424"/>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Shkencor/redaktor letrar (1)</a:t>
          </a:r>
        </a:p>
      </dgm:t>
    </dgm:pt>
    <dgm:pt modelId="{426942A9-FE40-4701-8DEB-3F3CE4F823FC}" type="parTrans" cxnId="{FE1FD8FB-535F-47D0-B82E-2D5AF10692EE}">
      <dgm:prSet/>
      <dgm:spPr>
        <a:xfrm>
          <a:off x="1456806" y="2814321"/>
          <a:ext cx="923379" cy="22710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5E952C6F-E08F-4B94-9C11-AFFC5CE44714}" type="sibTrans" cxnId="{FE1FD8FB-535F-47D0-B82E-2D5AF10692EE}">
      <dgm:prSet/>
      <dgm:spPr/>
      <dgm:t>
        <a:bodyPr/>
        <a:lstStyle/>
        <a:p>
          <a:endParaRPr lang="it-IT"/>
        </a:p>
      </dgm:t>
    </dgm:pt>
    <dgm:pt modelId="{6DE2BB46-0FEF-4EB0-B682-902C61F85A6C}">
      <dgm:prSet/>
      <dgm:spPr>
        <a:xfrm>
          <a:off x="1962476" y="3050666"/>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Sekretar Shkencor/përkthyes (1)</a:t>
          </a:r>
        </a:p>
      </dgm:t>
    </dgm:pt>
    <dgm:pt modelId="{255DF58F-EBFC-4AD6-AE58-CF24AE5CBBFE}" type="parTrans" cxnId="{37F892D9-9BCA-4FA5-A57E-D1903C2ECD5B}">
      <dgm:prSet/>
      <dgm:spPr>
        <a:xfrm>
          <a:off x="2325234" y="2814321"/>
          <a:ext cx="91440" cy="236345"/>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5F14705-CEEE-4A09-AAF5-591B84C42A5B}" type="sibTrans" cxnId="{37F892D9-9BCA-4FA5-A57E-D1903C2ECD5B}">
      <dgm:prSet/>
      <dgm:spPr/>
      <dgm:t>
        <a:bodyPr/>
        <a:lstStyle/>
        <a:p>
          <a:endParaRPr lang="it-IT"/>
        </a:p>
      </dgm:t>
    </dgm:pt>
    <dgm:pt modelId="{634F957C-B952-4B03-8665-F9D67CE13878}">
      <dgm:prSet/>
      <dgm:spPr>
        <a:xfrm>
          <a:off x="2885848" y="3050666"/>
          <a:ext cx="816954" cy="5446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Bibliograf (1)</a:t>
          </a:r>
        </a:p>
      </dgm:t>
    </dgm:pt>
    <dgm:pt modelId="{70DFC342-AB9E-48FC-983B-91CD447710A4}" type="parTrans" cxnId="{2DEC3B93-855A-4B35-84F0-661DF8EA1336}">
      <dgm:prSet/>
      <dgm:spPr>
        <a:xfrm>
          <a:off x="2380185" y="2814321"/>
          <a:ext cx="914139" cy="236345"/>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F774D638-F87F-41E7-8BCE-F70B0DF8B124}" type="sibTrans" cxnId="{2DEC3B93-855A-4B35-84F0-661DF8EA133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DA0DA88E-837D-4AD3-A05C-AFE24657F763}" type="pres">
      <dgm:prSet presAssocID="{8934F815-62EF-424E-AE90-517AD0DAEF56}" presName="Name19" presStyleLbl="parChTrans1D2" presStyleIdx="0" presStyleCnt="2"/>
      <dgm:spPr>
        <a:custGeom>
          <a:avLst/>
          <a:gdLst/>
          <a:ahLst/>
          <a:cxnLst/>
          <a:rect l="0" t="0" r="0" b="0"/>
          <a:pathLst>
            <a:path>
              <a:moveTo>
                <a:pt x="531020" y="0"/>
              </a:moveTo>
              <a:lnTo>
                <a:pt x="531020" y="108927"/>
              </a:lnTo>
              <a:lnTo>
                <a:pt x="0" y="108927"/>
              </a:lnTo>
              <a:lnTo>
                <a:pt x="0" y="217854"/>
              </a:lnTo>
            </a:path>
          </a:pathLst>
        </a:custGeom>
      </dgm:spPr>
      <dgm:t>
        <a:bodyPr/>
        <a:lstStyle/>
        <a:p>
          <a:endParaRPr lang="en-US"/>
        </a:p>
      </dgm:t>
    </dgm:pt>
    <dgm:pt modelId="{DC0C64D5-8E0A-4F82-BE26-3B7635B1DB4E}" type="pres">
      <dgm:prSet presAssocID="{76A44AB5-D139-42C8-9ADF-93B4256E7D76}" presName="Name21" presStyleCnt="0"/>
      <dgm:spPr/>
    </dgm:pt>
    <dgm:pt modelId="{582C3EE9-ED10-4BDE-A6D9-5C8BF708A617}" type="pres">
      <dgm:prSet presAssocID="{76A44AB5-D139-42C8-9ADF-93B4256E7D76}" presName="level2Shape" presStyleLbl="node2" presStyleIdx="0" presStyleCnt="2"/>
      <dgm:spPr>
        <a:prstGeom prst="roundRect">
          <a:avLst>
            <a:gd name="adj" fmla="val 10000"/>
          </a:avLst>
        </a:prstGeom>
      </dgm:spPr>
      <dgm:t>
        <a:bodyPr/>
        <a:lstStyle/>
        <a:p>
          <a:endParaRPr lang="en-US"/>
        </a:p>
      </dgm:t>
    </dgm:pt>
    <dgm:pt modelId="{3FA47A7D-35A6-4659-B6F6-FF59099C164E}" type="pres">
      <dgm:prSet presAssocID="{76A44AB5-D139-42C8-9ADF-93B4256E7D76}" presName="hierChild3" presStyleCnt="0"/>
      <dgm:spPr/>
    </dgm:pt>
    <dgm:pt modelId="{16123F2B-6FB9-4129-89F4-5A4A265FCF59}" type="pres">
      <dgm:prSet presAssocID="{37E0CC28-8AC0-4817-A276-79556C33CF10}" presName="Name19" presStyleLbl="parChTrans1D2" presStyleIdx="1" presStyleCnt="2"/>
      <dgm:spPr>
        <a:custGeom>
          <a:avLst/>
          <a:gdLst/>
          <a:ahLst/>
          <a:cxnLst/>
          <a:rect l="0" t="0" r="0" b="0"/>
          <a:pathLst>
            <a:path>
              <a:moveTo>
                <a:pt x="0" y="0"/>
              </a:moveTo>
              <a:lnTo>
                <a:pt x="0" y="108927"/>
              </a:lnTo>
              <a:lnTo>
                <a:pt x="531020" y="108927"/>
              </a:lnTo>
              <a:lnTo>
                <a:pt x="531020" y="217854"/>
              </a:lnTo>
            </a:path>
          </a:pathLst>
        </a:custGeom>
      </dgm:spPr>
      <dgm:t>
        <a:bodyPr/>
        <a:lstStyle/>
        <a:p>
          <a:endParaRPr lang="en-US"/>
        </a:p>
      </dgm:t>
    </dgm:pt>
    <dgm:pt modelId="{F0DD3555-7189-4D32-BD2E-D4E12B791B4E}" type="pres">
      <dgm:prSet presAssocID="{000B2612-B19F-4A5C-9DF7-E57D755E3F5D}" presName="Name21" presStyleCnt="0"/>
      <dgm:spPr/>
    </dgm:pt>
    <dgm:pt modelId="{56D2AF9F-860B-4449-AFC8-BC381AF8ED9F}" type="pres">
      <dgm:prSet presAssocID="{000B2612-B19F-4A5C-9DF7-E57D755E3F5D}" presName="level2Shape" presStyleLbl="node2" presStyleIdx="1" presStyleCnt="2"/>
      <dgm:spPr>
        <a:prstGeom prst="roundRect">
          <a:avLst>
            <a:gd name="adj" fmla="val 10000"/>
          </a:avLst>
        </a:prstGeom>
      </dgm:spPr>
      <dgm:t>
        <a:bodyPr/>
        <a:lstStyle/>
        <a:p>
          <a:endParaRPr lang="en-US"/>
        </a:p>
      </dgm:t>
    </dgm:pt>
    <dgm:pt modelId="{8B778DD0-939A-481E-842A-43C40AE272F6}" type="pres">
      <dgm:prSet presAssocID="{000B2612-B19F-4A5C-9DF7-E57D755E3F5D}" presName="hierChild3" presStyleCnt="0"/>
      <dgm:spPr/>
    </dgm:pt>
    <dgm:pt modelId="{0447412B-4C19-4C71-B468-8B6814FB55A0}" type="pres">
      <dgm:prSet presAssocID="{D7C0D85A-F51E-4183-B1F7-72057234B4CA}" presName="Name19" presStyleLbl="parChTrans1D3" presStyleIdx="0" presStyleCnt="1"/>
      <dgm:spPr>
        <a:custGeom>
          <a:avLst/>
          <a:gdLst/>
          <a:ahLst/>
          <a:cxnLst/>
          <a:rect l="0" t="0" r="0" b="0"/>
          <a:pathLst>
            <a:path>
              <a:moveTo>
                <a:pt x="600853" y="0"/>
              </a:moveTo>
              <a:lnTo>
                <a:pt x="600853" y="145894"/>
              </a:lnTo>
              <a:lnTo>
                <a:pt x="0" y="145894"/>
              </a:lnTo>
              <a:lnTo>
                <a:pt x="0" y="291789"/>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3" presStyleIdx="0" presStyleCnt="1" custLinFactNeighborX="-73548" custLinFactNeighborY="13575"/>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192EA3BE-088F-49EC-AFA4-5F9A5C3DE0BD}" type="pres">
      <dgm:prSet presAssocID="{5E3043C0-900A-451C-A86E-7F8C625CF99D}" presName="Name19" presStyleLbl="parChTrans1D4" presStyleIdx="0" presStyleCnt="4"/>
      <dgm:spPr>
        <a:custGeom>
          <a:avLst/>
          <a:gdLst/>
          <a:ahLst/>
          <a:cxnLst/>
          <a:rect l="0" t="0" r="0" b="0"/>
          <a:pathLst>
            <a:path>
              <a:moveTo>
                <a:pt x="45720" y="0"/>
              </a:moveTo>
              <a:lnTo>
                <a:pt x="45720" y="62714"/>
              </a:lnTo>
              <a:lnTo>
                <a:pt x="54959" y="62714"/>
              </a:lnTo>
              <a:lnTo>
                <a:pt x="54959" y="125429"/>
              </a:lnTo>
            </a:path>
          </a:pathLst>
        </a:custGeom>
      </dgm:spPr>
      <dgm:t>
        <a:bodyPr/>
        <a:lstStyle/>
        <a:p>
          <a:endParaRPr lang="en-US"/>
        </a:p>
      </dgm:t>
    </dgm:pt>
    <dgm:pt modelId="{E36642D3-A28F-4390-BA9B-F2E2EBCF86A8}" type="pres">
      <dgm:prSet presAssocID="{951A68D5-2EDC-49F7-9A44-1939D1277124}" presName="Name21" presStyleCnt="0"/>
      <dgm:spPr/>
    </dgm:pt>
    <dgm:pt modelId="{5BBB3B9F-AA07-4F03-B249-431F3EE1CFAA}" type="pres">
      <dgm:prSet presAssocID="{951A68D5-2EDC-49F7-9A44-1939D1277124}" presName="level2Shape" presStyleLbl="node4" presStyleIdx="0" presStyleCnt="4" custLinFactNeighborX="-72417" custLinFactNeighborY="-3395"/>
      <dgm:spPr>
        <a:prstGeom prst="roundRect">
          <a:avLst>
            <a:gd name="adj" fmla="val 10000"/>
          </a:avLst>
        </a:prstGeom>
      </dgm:spPr>
      <dgm:t>
        <a:bodyPr/>
        <a:lstStyle/>
        <a:p>
          <a:endParaRPr lang="en-US"/>
        </a:p>
      </dgm:t>
    </dgm:pt>
    <dgm:pt modelId="{543305EE-A119-466A-99C8-5CB3F3BAE6EE}" type="pres">
      <dgm:prSet presAssocID="{951A68D5-2EDC-49F7-9A44-1939D1277124}" presName="hierChild3" presStyleCnt="0"/>
      <dgm:spPr/>
    </dgm:pt>
    <dgm:pt modelId="{8FF501F7-E180-4C6C-A505-F099B16FE3C4}" type="pres">
      <dgm:prSet presAssocID="{426942A9-FE40-4701-8DEB-3F3CE4F823FC}" presName="Name19" presStyleLbl="parChTrans1D4" presStyleIdx="1" presStyleCnt="4"/>
      <dgm:spPr>
        <a:custGeom>
          <a:avLst/>
          <a:gdLst/>
          <a:ahLst/>
          <a:cxnLst/>
          <a:rect l="0" t="0" r="0" b="0"/>
          <a:pathLst>
            <a:path>
              <a:moveTo>
                <a:pt x="923379" y="0"/>
              </a:moveTo>
              <a:lnTo>
                <a:pt x="923379" y="113551"/>
              </a:lnTo>
              <a:lnTo>
                <a:pt x="0" y="113551"/>
              </a:lnTo>
              <a:lnTo>
                <a:pt x="0" y="227102"/>
              </a:lnTo>
            </a:path>
          </a:pathLst>
        </a:custGeom>
      </dgm:spPr>
      <dgm:t>
        <a:bodyPr/>
        <a:lstStyle/>
        <a:p>
          <a:endParaRPr lang="en-US"/>
        </a:p>
      </dgm:t>
    </dgm:pt>
    <dgm:pt modelId="{4CB0EA26-3131-43F7-BBDD-DEDB82E6D7FC}" type="pres">
      <dgm:prSet presAssocID="{732E838B-2391-4B29-888E-3F8C4AB79CEA}" presName="Name21" presStyleCnt="0"/>
      <dgm:spPr/>
    </dgm:pt>
    <dgm:pt modelId="{97A14212-8E7B-4A2F-BDCE-EE73AFE00818}" type="pres">
      <dgm:prSet presAssocID="{732E838B-2391-4B29-888E-3F8C4AB79CEA}" presName="level2Shape" presStyleLbl="node4" presStyleIdx="1" presStyleCnt="4" custLinFactNeighborX="-55444" custLinFactNeighborY="-1697"/>
      <dgm:spPr>
        <a:prstGeom prst="roundRect">
          <a:avLst>
            <a:gd name="adj" fmla="val 10000"/>
          </a:avLst>
        </a:prstGeom>
      </dgm:spPr>
      <dgm:t>
        <a:bodyPr/>
        <a:lstStyle/>
        <a:p>
          <a:endParaRPr lang="en-US"/>
        </a:p>
      </dgm:t>
    </dgm:pt>
    <dgm:pt modelId="{987DAA4E-E30F-45EF-B60A-AF7276545343}" type="pres">
      <dgm:prSet presAssocID="{732E838B-2391-4B29-888E-3F8C4AB79CEA}" presName="hierChild3" presStyleCnt="0"/>
      <dgm:spPr/>
    </dgm:pt>
    <dgm:pt modelId="{991BF584-1D62-4984-8364-481149A4F48F}" type="pres">
      <dgm:prSet presAssocID="{255DF58F-EBFC-4AD6-AE58-CF24AE5CBBFE}" presName="Name19" presStyleLbl="parChTrans1D4" presStyleIdx="2" presStyleCnt="4"/>
      <dgm:spPr>
        <a:custGeom>
          <a:avLst/>
          <a:gdLst/>
          <a:ahLst/>
          <a:cxnLst/>
          <a:rect l="0" t="0" r="0" b="0"/>
          <a:pathLst>
            <a:path>
              <a:moveTo>
                <a:pt x="54951" y="0"/>
              </a:moveTo>
              <a:lnTo>
                <a:pt x="54951" y="118172"/>
              </a:lnTo>
              <a:lnTo>
                <a:pt x="45720" y="118172"/>
              </a:lnTo>
              <a:lnTo>
                <a:pt x="45720" y="236345"/>
              </a:lnTo>
            </a:path>
          </a:pathLst>
        </a:custGeom>
      </dgm:spPr>
      <dgm:t>
        <a:bodyPr/>
        <a:lstStyle/>
        <a:p>
          <a:endParaRPr lang="en-US"/>
        </a:p>
      </dgm:t>
    </dgm:pt>
    <dgm:pt modelId="{5EAB449E-9B07-43AC-807C-A97E19910E59}" type="pres">
      <dgm:prSet presAssocID="{6DE2BB46-0FEF-4EB0-B682-902C61F85A6C}" presName="Name21" presStyleCnt="0"/>
      <dgm:spPr/>
    </dgm:pt>
    <dgm:pt modelId="{DC10ED36-A154-42E7-950F-6416874287B4}" type="pres">
      <dgm:prSet presAssocID="{6DE2BB46-0FEF-4EB0-B682-902C61F85A6C}" presName="level2Shape" presStyleLbl="node4" presStyleIdx="2" presStyleCnt="4" custLinFactNeighborX="-73547" custLinFactNeighborY="0"/>
      <dgm:spPr>
        <a:prstGeom prst="roundRect">
          <a:avLst>
            <a:gd name="adj" fmla="val 10000"/>
          </a:avLst>
        </a:prstGeom>
      </dgm:spPr>
      <dgm:t>
        <a:bodyPr/>
        <a:lstStyle/>
        <a:p>
          <a:endParaRPr lang="en-US"/>
        </a:p>
      </dgm:t>
    </dgm:pt>
    <dgm:pt modelId="{BD002481-C17F-48FA-AEC2-30545935B5F3}" type="pres">
      <dgm:prSet presAssocID="{6DE2BB46-0FEF-4EB0-B682-902C61F85A6C}" presName="hierChild3" presStyleCnt="0"/>
      <dgm:spPr/>
    </dgm:pt>
    <dgm:pt modelId="{FFDF10D9-F7C7-4A15-8516-11D88E5CD9D4}" type="pres">
      <dgm:prSet presAssocID="{70DFC342-AB9E-48FC-983B-91CD447710A4}" presName="Name19" presStyleLbl="parChTrans1D4" presStyleIdx="3" presStyleCnt="4"/>
      <dgm:spPr>
        <a:custGeom>
          <a:avLst/>
          <a:gdLst/>
          <a:ahLst/>
          <a:cxnLst/>
          <a:rect l="0" t="0" r="0" b="0"/>
          <a:pathLst>
            <a:path>
              <a:moveTo>
                <a:pt x="0" y="0"/>
              </a:moveTo>
              <a:lnTo>
                <a:pt x="0" y="118172"/>
              </a:lnTo>
              <a:lnTo>
                <a:pt x="914139" y="118172"/>
              </a:lnTo>
              <a:lnTo>
                <a:pt x="914139" y="236345"/>
              </a:lnTo>
            </a:path>
          </a:pathLst>
        </a:custGeom>
      </dgm:spPr>
      <dgm:t>
        <a:bodyPr/>
        <a:lstStyle/>
        <a:p>
          <a:endParaRPr lang="en-US"/>
        </a:p>
      </dgm:t>
    </dgm:pt>
    <dgm:pt modelId="{B53F5CC7-0736-4D46-B1DB-2D7CD51708A6}" type="pres">
      <dgm:prSet presAssocID="{634F957C-B952-4B03-8665-F9D67CE13878}" presName="Name21" presStyleCnt="0"/>
      <dgm:spPr/>
    </dgm:pt>
    <dgm:pt modelId="{2F48170B-8F5A-4068-B310-4AC3442190B9}" type="pres">
      <dgm:prSet presAssocID="{634F957C-B952-4B03-8665-F9D67CE13878}" presName="level2Shape" presStyleLbl="node4" presStyleIdx="3" presStyleCnt="4" custLinFactNeighborX="-90521"/>
      <dgm:spPr>
        <a:prstGeom prst="roundRect">
          <a:avLst>
            <a:gd name="adj" fmla="val 10000"/>
          </a:avLst>
        </a:prstGeom>
      </dgm:spPr>
      <dgm:t>
        <a:bodyPr/>
        <a:lstStyle/>
        <a:p>
          <a:endParaRPr lang="en-US"/>
        </a:p>
      </dgm:t>
    </dgm:pt>
    <dgm:pt modelId="{03BB2ABE-01C0-4382-AA51-DD0FA76A31E6}" type="pres">
      <dgm:prSet presAssocID="{634F957C-B952-4B03-8665-F9D67CE13878}" presName="hierChild3" presStyleCnt="0"/>
      <dgm:spPr/>
    </dgm:pt>
    <dgm:pt modelId="{7FA2A7E4-EF97-4D8D-827C-323982D44AF8}" type="pres">
      <dgm:prSet presAssocID="{6642BE6B-BDCB-4341-92E6-249B581F93F8}" presName="bgShapesFlow" presStyleCnt="0"/>
      <dgm:spPr/>
    </dgm:pt>
  </dgm:ptLst>
  <dgm:cxnLst>
    <dgm:cxn modelId="{FF82E015-4F42-4214-A8F6-D3E7B92F7078}" type="presOf" srcId="{CF76E6DE-D6F2-4E77-B802-210354916021}" destId="{6D5FB883-5084-40BA-9AB5-A5026B07ED2B}" srcOrd="0" destOrd="0" presId="urn:microsoft.com/office/officeart/2005/8/layout/hierarchy6"/>
    <dgm:cxn modelId="{9C014527-38A0-4DFE-BE71-96B0C2970E34}" srcId="{6642BE6B-BDCB-4341-92E6-249B581F93F8}" destId="{3FDC35A3-1012-4D89-912D-945934542412}" srcOrd="0" destOrd="0" parTransId="{1123170A-75F7-412C-84D7-762B0E1AEC7E}" sibTransId="{3C1A1E55-B61E-4366-BD3D-F6B4F5E487CF}"/>
    <dgm:cxn modelId="{9944632E-1FC7-40B8-BAD2-188E33566642}" type="presOf" srcId="{70DFC342-AB9E-48FC-983B-91CD447710A4}" destId="{FFDF10D9-F7C7-4A15-8516-11D88E5CD9D4}" srcOrd="0" destOrd="0" presId="urn:microsoft.com/office/officeart/2005/8/layout/hierarchy6"/>
    <dgm:cxn modelId="{01FD5AC4-A17E-4F5D-9490-5315BA074C13}" type="presOf" srcId="{3FDC35A3-1012-4D89-912D-945934542412}" destId="{D6413EB5-BCEE-4AB8-A968-679809691D02}" srcOrd="0" destOrd="0" presId="urn:microsoft.com/office/officeart/2005/8/layout/hierarchy6"/>
    <dgm:cxn modelId="{B0483E6E-9108-46B0-8C01-90BED0147627}" type="presOf" srcId="{5E3043C0-900A-451C-A86E-7F8C625CF99D}" destId="{192EA3BE-088F-49EC-AFA4-5F9A5C3DE0BD}" srcOrd="0" destOrd="0" presId="urn:microsoft.com/office/officeart/2005/8/layout/hierarchy6"/>
    <dgm:cxn modelId="{4578F81D-2881-46F9-BA3A-7FEA6058C5BC}" type="presOf" srcId="{76A44AB5-D139-42C8-9ADF-93B4256E7D76}" destId="{582C3EE9-ED10-4BDE-A6D9-5C8BF708A617}" srcOrd="0" destOrd="0" presId="urn:microsoft.com/office/officeart/2005/8/layout/hierarchy6"/>
    <dgm:cxn modelId="{AA63F775-FEF1-4D09-97DC-AE889D006AF5}" srcId="{3FDC35A3-1012-4D89-912D-945934542412}" destId="{000B2612-B19F-4A5C-9DF7-E57D755E3F5D}" srcOrd="1" destOrd="0" parTransId="{37E0CC28-8AC0-4817-A276-79556C33CF10}" sibTransId="{437BEE75-3BD7-49A0-8766-3835E85894D9}"/>
    <dgm:cxn modelId="{BA83B46C-E3E1-43F8-92CE-873A3BCF1941}" srcId="{000B2612-B19F-4A5C-9DF7-E57D755E3F5D}" destId="{CF76E6DE-D6F2-4E77-B802-210354916021}" srcOrd="0" destOrd="0" parTransId="{D7C0D85A-F51E-4183-B1F7-72057234B4CA}" sibTransId="{22EBCB45-131A-4FED-A31E-6A204FC89AF2}"/>
    <dgm:cxn modelId="{C1B03F09-16ED-4AC0-9235-8022FD75348E}" srcId="{3FDC35A3-1012-4D89-912D-945934542412}" destId="{76A44AB5-D139-42C8-9ADF-93B4256E7D76}" srcOrd="0" destOrd="0" parTransId="{8934F815-62EF-424E-AE90-517AD0DAEF56}" sibTransId="{4D569422-FBA2-4433-AA47-006050483732}"/>
    <dgm:cxn modelId="{9C6D1C5B-191D-4214-B82F-9D5D691205E0}" type="presOf" srcId="{426942A9-FE40-4701-8DEB-3F3CE4F823FC}" destId="{8FF501F7-E180-4C6C-A505-F099B16FE3C4}" srcOrd="0" destOrd="0" presId="urn:microsoft.com/office/officeart/2005/8/layout/hierarchy6"/>
    <dgm:cxn modelId="{38D07FB1-18EC-468A-9597-B847C7E7272C}" type="presOf" srcId="{D7C0D85A-F51E-4183-B1F7-72057234B4CA}" destId="{0447412B-4C19-4C71-B468-8B6814FB55A0}" srcOrd="0" destOrd="0" presId="urn:microsoft.com/office/officeart/2005/8/layout/hierarchy6"/>
    <dgm:cxn modelId="{37F892D9-9BCA-4FA5-A57E-D1903C2ECD5B}" srcId="{951A68D5-2EDC-49F7-9A44-1939D1277124}" destId="{6DE2BB46-0FEF-4EB0-B682-902C61F85A6C}" srcOrd="1" destOrd="0" parTransId="{255DF58F-EBFC-4AD6-AE58-CF24AE5CBBFE}" sibTransId="{15F14705-CEEE-4A09-AAF5-591B84C42A5B}"/>
    <dgm:cxn modelId="{4BFBAE46-D94B-4378-9BC8-741F0BFF63CB}" type="presOf" srcId="{951A68D5-2EDC-49F7-9A44-1939D1277124}" destId="{5BBB3B9F-AA07-4F03-B249-431F3EE1CFAA}" srcOrd="0" destOrd="0" presId="urn:microsoft.com/office/officeart/2005/8/layout/hierarchy6"/>
    <dgm:cxn modelId="{86C2EC9A-0124-4BAA-97EA-543B28A17A9D}" type="presOf" srcId="{8934F815-62EF-424E-AE90-517AD0DAEF56}" destId="{DA0DA88E-837D-4AD3-A05C-AFE24657F763}" srcOrd="0" destOrd="0" presId="urn:microsoft.com/office/officeart/2005/8/layout/hierarchy6"/>
    <dgm:cxn modelId="{2DEC3B93-855A-4B35-84F0-661DF8EA1336}" srcId="{951A68D5-2EDC-49F7-9A44-1939D1277124}" destId="{634F957C-B952-4B03-8665-F9D67CE13878}" srcOrd="2" destOrd="0" parTransId="{70DFC342-AB9E-48FC-983B-91CD447710A4}" sibTransId="{F774D638-F87F-41E7-8BCE-F70B0DF8B124}"/>
    <dgm:cxn modelId="{5ABBA970-66FA-4E48-A3E0-82539FF63124}" type="presOf" srcId="{732E838B-2391-4B29-888E-3F8C4AB79CEA}" destId="{97A14212-8E7B-4A2F-BDCE-EE73AFE00818}" srcOrd="0" destOrd="0" presId="urn:microsoft.com/office/officeart/2005/8/layout/hierarchy6"/>
    <dgm:cxn modelId="{5F66D46F-C5EB-4217-A92B-B38EDC3709B7}" srcId="{CF76E6DE-D6F2-4E77-B802-210354916021}" destId="{951A68D5-2EDC-49F7-9A44-1939D1277124}" srcOrd="0" destOrd="0" parTransId="{5E3043C0-900A-451C-A86E-7F8C625CF99D}" sibTransId="{8F15C2B6-6FCE-4457-83EE-A2EBDCBC4F3D}"/>
    <dgm:cxn modelId="{E72D83C4-A9A4-41DB-A8D6-87D95903C045}" type="presOf" srcId="{634F957C-B952-4B03-8665-F9D67CE13878}" destId="{2F48170B-8F5A-4068-B310-4AC3442190B9}" srcOrd="0" destOrd="0" presId="urn:microsoft.com/office/officeart/2005/8/layout/hierarchy6"/>
    <dgm:cxn modelId="{6706C95F-EB8B-470C-9CCB-DBA630A7812F}" type="presOf" srcId="{000B2612-B19F-4A5C-9DF7-E57D755E3F5D}" destId="{56D2AF9F-860B-4449-AFC8-BC381AF8ED9F}" srcOrd="0" destOrd="0" presId="urn:microsoft.com/office/officeart/2005/8/layout/hierarchy6"/>
    <dgm:cxn modelId="{2EF96C54-E405-46EF-80E1-EE2E0A7ADFD8}" type="presOf" srcId="{255DF58F-EBFC-4AD6-AE58-CF24AE5CBBFE}" destId="{991BF584-1D62-4984-8364-481149A4F48F}" srcOrd="0" destOrd="0" presId="urn:microsoft.com/office/officeart/2005/8/layout/hierarchy6"/>
    <dgm:cxn modelId="{6880DF7F-569A-412D-B0D2-EE5D9368F333}" type="presOf" srcId="{6642BE6B-BDCB-4341-92E6-249B581F93F8}" destId="{6DD7BABE-177F-4BC9-9D44-8D311F5B52F0}" srcOrd="0" destOrd="0" presId="urn:microsoft.com/office/officeart/2005/8/layout/hierarchy6"/>
    <dgm:cxn modelId="{FE1FD8FB-535F-47D0-B82E-2D5AF10692EE}" srcId="{951A68D5-2EDC-49F7-9A44-1939D1277124}" destId="{732E838B-2391-4B29-888E-3F8C4AB79CEA}" srcOrd="0" destOrd="0" parTransId="{426942A9-FE40-4701-8DEB-3F3CE4F823FC}" sibTransId="{5E952C6F-E08F-4B94-9C11-AFFC5CE44714}"/>
    <dgm:cxn modelId="{F2B9147D-0D2B-4596-B73F-3A3E31063FDC}" type="presOf" srcId="{6DE2BB46-0FEF-4EB0-B682-902C61F85A6C}" destId="{DC10ED36-A154-42E7-950F-6416874287B4}" srcOrd="0" destOrd="0" presId="urn:microsoft.com/office/officeart/2005/8/layout/hierarchy6"/>
    <dgm:cxn modelId="{F2A0F718-D1F8-4350-B1F8-0F4AC21422DB}" type="presOf" srcId="{37E0CC28-8AC0-4817-A276-79556C33CF10}" destId="{16123F2B-6FB9-4129-89F4-5A4A265FCF59}" srcOrd="0" destOrd="0" presId="urn:microsoft.com/office/officeart/2005/8/layout/hierarchy6"/>
    <dgm:cxn modelId="{B18FC387-C502-4BBD-8E04-F701DBB03CEE}" type="presParOf" srcId="{6DD7BABE-177F-4BC9-9D44-8D311F5B52F0}" destId="{95CE6D44-BDD9-4C2D-A414-97F1CE5C8AC4}" srcOrd="0" destOrd="0" presId="urn:microsoft.com/office/officeart/2005/8/layout/hierarchy6"/>
    <dgm:cxn modelId="{35E1448A-09B5-47EE-AAB1-A611969FA998}" type="presParOf" srcId="{95CE6D44-BDD9-4C2D-A414-97F1CE5C8AC4}" destId="{95BA8639-4E17-4595-932E-590F743053FB}" srcOrd="0" destOrd="0" presId="urn:microsoft.com/office/officeart/2005/8/layout/hierarchy6"/>
    <dgm:cxn modelId="{D3CB8A9F-444A-4DDD-9E8D-247E30D3FF7C}" type="presParOf" srcId="{95BA8639-4E17-4595-932E-590F743053FB}" destId="{32EE20CC-B315-4F0B-8782-0438123846CE}" srcOrd="0" destOrd="0" presId="urn:microsoft.com/office/officeart/2005/8/layout/hierarchy6"/>
    <dgm:cxn modelId="{6DF8E55A-A474-43D0-88D2-8EE711C2C5B3}" type="presParOf" srcId="{32EE20CC-B315-4F0B-8782-0438123846CE}" destId="{D6413EB5-BCEE-4AB8-A968-679809691D02}" srcOrd="0" destOrd="0" presId="urn:microsoft.com/office/officeart/2005/8/layout/hierarchy6"/>
    <dgm:cxn modelId="{B40AC4A5-84C5-4E30-AD3D-00AB1650DFB8}" type="presParOf" srcId="{32EE20CC-B315-4F0B-8782-0438123846CE}" destId="{48499CAB-112B-4C66-97F0-D85B12A43186}" srcOrd="1" destOrd="0" presId="urn:microsoft.com/office/officeart/2005/8/layout/hierarchy6"/>
    <dgm:cxn modelId="{004928E6-153F-4B13-82BB-4FF29622DD54}" type="presParOf" srcId="{48499CAB-112B-4C66-97F0-D85B12A43186}" destId="{DA0DA88E-837D-4AD3-A05C-AFE24657F763}" srcOrd="0" destOrd="0" presId="urn:microsoft.com/office/officeart/2005/8/layout/hierarchy6"/>
    <dgm:cxn modelId="{49C8EAA1-DFB6-468E-A70E-3314836B49BE}" type="presParOf" srcId="{48499CAB-112B-4C66-97F0-D85B12A43186}" destId="{DC0C64D5-8E0A-4F82-BE26-3B7635B1DB4E}" srcOrd="1" destOrd="0" presId="urn:microsoft.com/office/officeart/2005/8/layout/hierarchy6"/>
    <dgm:cxn modelId="{09A5CB5B-F953-4377-83FD-FBCF4482CBD8}" type="presParOf" srcId="{DC0C64D5-8E0A-4F82-BE26-3B7635B1DB4E}" destId="{582C3EE9-ED10-4BDE-A6D9-5C8BF708A617}" srcOrd="0" destOrd="0" presId="urn:microsoft.com/office/officeart/2005/8/layout/hierarchy6"/>
    <dgm:cxn modelId="{9DBC50A2-4DBF-43A2-84E9-9ECD5B730A57}" type="presParOf" srcId="{DC0C64D5-8E0A-4F82-BE26-3B7635B1DB4E}" destId="{3FA47A7D-35A6-4659-B6F6-FF59099C164E}" srcOrd="1" destOrd="0" presId="urn:microsoft.com/office/officeart/2005/8/layout/hierarchy6"/>
    <dgm:cxn modelId="{7401C6F3-828B-4A0B-97D8-A0676F1A3558}" type="presParOf" srcId="{48499CAB-112B-4C66-97F0-D85B12A43186}" destId="{16123F2B-6FB9-4129-89F4-5A4A265FCF59}" srcOrd="2" destOrd="0" presId="urn:microsoft.com/office/officeart/2005/8/layout/hierarchy6"/>
    <dgm:cxn modelId="{A93B50F8-99FD-413A-BBAF-DABCA3F1774B}" type="presParOf" srcId="{48499CAB-112B-4C66-97F0-D85B12A43186}" destId="{F0DD3555-7189-4D32-BD2E-D4E12B791B4E}" srcOrd="3" destOrd="0" presId="urn:microsoft.com/office/officeart/2005/8/layout/hierarchy6"/>
    <dgm:cxn modelId="{32BBF2E8-A5F5-4602-8BC9-76803974708A}" type="presParOf" srcId="{F0DD3555-7189-4D32-BD2E-D4E12B791B4E}" destId="{56D2AF9F-860B-4449-AFC8-BC381AF8ED9F}" srcOrd="0" destOrd="0" presId="urn:microsoft.com/office/officeart/2005/8/layout/hierarchy6"/>
    <dgm:cxn modelId="{4D8200AF-7AAC-43E9-BDFE-D65C05F51F7B}" type="presParOf" srcId="{F0DD3555-7189-4D32-BD2E-D4E12B791B4E}" destId="{8B778DD0-939A-481E-842A-43C40AE272F6}" srcOrd="1" destOrd="0" presId="urn:microsoft.com/office/officeart/2005/8/layout/hierarchy6"/>
    <dgm:cxn modelId="{35FF649A-3308-40B5-B7D8-072B364869A3}" type="presParOf" srcId="{8B778DD0-939A-481E-842A-43C40AE272F6}" destId="{0447412B-4C19-4C71-B468-8B6814FB55A0}" srcOrd="0" destOrd="0" presId="urn:microsoft.com/office/officeart/2005/8/layout/hierarchy6"/>
    <dgm:cxn modelId="{0B65953D-2FD6-4ED3-8963-ABD46028095D}" type="presParOf" srcId="{8B778DD0-939A-481E-842A-43C40AE272F6}" destId="{87A66306-D94D-408E-A55A-B3156697CDF9}" srcOrd="1" destOrd="0" presId="urn:microsoft.com/office/officeart/2005/8/layout/hierarchy6"/>
    <dgm:cxn modelId="{BED5E98A-E71F-477D-8083-889DDEF8B4DB}" type="presParOf" srcId="{87A66306-D94D-408E-A55A-B3156697CDF9}" destId="{6D5FB883-5084-40BA-9AB5-A5026B07ED2B}" srcOrd="0" destOrd="0" presId="urn:microsoft.com/office/officeart/2005/8/layout/hierarchy6"/>
    <dgm:cxn modelId="{E3DBC5F3-27F9-4572-82EA-681077519058}" type="presParOf" srcId="{87A66306-D94D-408E-A55A-B3156697CDF9}" destId="{74F7BD2A-C035-4A68-B8EC-D6E2E4300B6B}" srcOrd="1" destOrd="0" presId="urn:microsoft.com/office/officeart/2005/8/layout/hierarchy6"/>
    <dgm:cxn modelId="{36957430-C086-496D-98A0-79A33385F235}" type="presParOf" srcId="{74F7BD2A-C035-4A68-B8EC-D6E2E4300B6B}" destId="{192EA3BE-088F-49EC-AFA4-5F9A5C3DE0BD}" srcOrd="0" destOrd="0" presId="urn:microsoft.com/office/officeart/2005/8/layout/hierarchy6"/>
    <dgm:cxn modelId="{BADCC184-9A2E-453A-B861-0583E5A8435E}" type="presParOf" srcId="{74F7BD2A-C035-4A68-B8EC-D6E2E4300B6B}" destId="{E36642D3-A28F-4390-BA9B-F2E2EBCF86A8}" srcOrd="1" destOrd="0" presId="urn:microsoft.com/office/officeart/2005/8/layout/hierarchy6"/>
    <dgm:cxn modelId="{C75F2C96-610F-4AC7-AB03-BE7282001176}" type="presParOf" srcId="{E36642D3-A28F-4390-BA9B-F2E2EBCF86A8}" destId="{5BBB3B9F-AA07-4F03-B249-431F3EE1CFAA}" srcOrd="0" destOrd="0" presId="urn:microsoft.com/office/officeart/2005/8/layout/hierarchy6"/>
    <dgm:cxn modelId="{21F723D3-EC9A-492F-87E4-899F94584582}" type="presParOf" srcId="{E36642D3-A28F-4390-BA9B-F2E2EBCF86A8}" destId="{543305EE-A119-466A-99C8-5CB3F3BAE6EE}" srcOrd="1" destOrd="0" presId="urn:microsoft.com/office/officeart/2005/8/layout/hierarchy6"/>
    <dgm:cxn modelId="{94045FE5-6172-4DE1-9A56-3885B8CBFBD7}" type="presParOf" srcId="{543305EE-A119-466A-99C8-5CB3F3BAE6EE}" destId="{8FF501F7-E180-4C6C-A505-F099B16FE3C4}" srcOrd="0" destOrd="0" presId="urn:microsoft.com/office/officeart/2005/8/layout/hierarchy6"/>
    <dgm:cxn modelId="{6D4D4011-6EAA-4C20-BD4D-7BDA710A7875}" type="presParOf" srcId="{543305EE-A119-466A-99C8-5CB3F3BAE6EE}" destId="{4CB0EA26-3131-43F7-BBDD-DEDB82E6D7FC}" srcOrd="1" destOrd="0" presId="urn:microsoft.com/office/officeart/2005/8/layout/hierarchy6"/>
    <dgm:cxn modelId="{6CF5929E-A2AD-46D4-84D7-BEB6FFD7C39F}" type="presParOf" srcId="{4CB0EA26-3131-43F7-BBDD-DEDB82E6D7FC}" destId="{97A14212-8E7B-4A2F-BDCE-EE73AFE00818}" srcOrd="0" destOrd="0" presId="urn:microsoft.com/office/officeart/2005/8/layout/hierarchy6"/>
    <dgm:cxn modelId="{92C992EF-B6D4-45FE-81A7-776C2672E9E5}" type="presParOf" srcId="{4CB0EA26-3131-43F7-BBDD-DEDB82E6D7FC}" destId="{987DAA4E-E30F-45EF-B60A-AF7276545343}" srcOrd="1" destOrd="0" presId="urn:microsoft.com/office/officeart/2005/8/layout/hierarchy6"/>
    <dgm:cxn modelId="{9163F71A-E77D-4380-A729-F45C515B1C3B}" type="presParOf" srcId="{543305EE-A119-466A-99C8-5CB3F3BAE6EE}" destId="{991BF584-1D62-4984-8364-481149A4F48F}" srcOrd="2" destOrd="0" presId="urn:microsoft.com/office/officeart/2005/8/layout/hierarchy6"/>
    <dgm:cxn modelId="{CBA09FFD-7EF7-4231-AE1F-8E0C9003470D}" type="presParOf" srcId="{543305EE-A119-466A-99C8-5CB3F3BAE6EE}" destId="{5EAB449E-9B07-43AC-807C-A97E19910E59}" srcOrd="3" destOrd="0" presId="urn:microsoft.com/office/officeart/2005/8/layout/hierarchy6"/>
    <dgm:cxn modelId="{AF9D6BA9-67CA-443C-8E84-47CA39519FDB}" type="presParOf" srcId="{5EAB449E-9B07-43AC-807C-A97E19910E59}" destId="{DC10ED36-A154-42E7-950F-6416874287B4}" srcOrd="0" destOrd="0" presId="urn:microsoft.com/office/officeart/2005/8/layout/hierarchy6"/>
    <dgm:cxn modelId="{1A56A232-0385-486B-A703-6A9B093A2382}" type="presParOf" srcId="{5EAB449E-9B07-43AC-807C-A97E19910E59}" destId="{BD002481-C17F-48FA-AEC2-30545935B5F3}" srcOrd="1" destOrd="0" presId="urn:microsoft.com/office/officeart/2005/8/layout/hierarchy6"/>
    <dgm:cxn modelId="{689C9EC4-A605-48EA-9765-D36369BF2F43}" type="presParOf" srcId="{543305EE-A119-466A-99C8-5CB3F3BAE6EE}" destId="{FFDF10D9-F7C7-4A15-8516-11D88E5CD9D4}" srcOrd="4" destOrd="0" presId="urn:microsoft.com/office/officeart/2005/8/layout/hierarchy6"/>
    <dgm:cxn modelId="{F47BC38D-82CE-48ED-B256-6F2B5FD54A08}" type="presParOf" srcId="{543305EE-A119-466A-99C8-5CB3F3BAE6EE}" destId="{B53F5CC7-0736-4D46-B1DB-2D7CD51708A6}" srcOrd="5" destOrd="0" presId="urn:microsoft.com/office/officeart/2005/8/layout/hierarchy6"/>
    <dgm:cxn modelId="{81564938-F62A-4BC9-97C6-B5DFC9089882}" type="presParOf" srcId="{B53F5CC7-0736-4D46-B1DB-2D7CD51708A6}" destId="{2F48170B-8F5A-4068-B310-4AC3442190B9}" srcOrd="0" destOrd="0" presId="urn:microsoft.com/office/officeart/2005/8/layout/hierarchy6"/>
    <dgm:cxn modelId="{D8575B4D-8312-40AF-9B02-DBED16D6B2E6}" type="presParOf" srcId="{B53F5CC7-0736-4D46-B1DB-2D7CD51708A6}" destId="{03BB2ABE-01C0-4382-AA51-DD0FA76A31E6}" srcOrd="1" destOrd="0" presId="urn:microsoft.com/office/officeart/2005/8/layout/hierarchy6"/>
    <dgm:cxn modelId="{066291DB-1673-40BF-8380-47E396D90D79}"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1890861" y="739378"/>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Kancelar (1)</a:t>
          </a:r>
        </a:p>
      </dgm:t>
    </dgm:pt>
    <dgm:pt modelId="{1123170A-75F7-412C-84D7-762B0E1AEC7E}" type="parTrans" cxnId="{9C014527-38A0-4DFE-BE71-96B0C2970E34}">
      <dgm:prSet/>
      <dgm:spPr>
        <a:xfrm>
          <a:off x="2240279" y="528637"/>
          <a:ext cx="91440" cy="210740"/>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C1A1E55-B61E-4366-BD3D-F6B4F5E487CF}" type="sibTrans" cxnId="{9C014527-38A0-4DFE-BE71-96B0C2970E34}">
      <dgm:prSet/>
      <dgm:spPr/>
      <dgm:t>
        <a:bodyPr/>
        <a:lstStyle/>
        <a:p>
          <a:endParaRPr lang="it-IT"/>
        </a:p>
      </dgm:t>
    </dgm:pt>
    <dgm:pt modelId="{1875B74C-E70D-4E41-9F3A-247386B9953E}">
      <dgm:prSet phldrT="[Text]"/>
      <dgm:spPr>
        <a:xfrm>
          <a:off x="1890861" y="1476970"/>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Financës, përgjegjës sektori (1)</a:t>
          </a:r>
        </a:p>
      </dgm:t>
    </dgm:pt>
    <dgm:pt modelId="{8109553D-74D7-4BE4-86DD-CE8BF1C290DB}" type="sibTrans" cxnId="{EC3AF58F-2DAB-40D2-B78D-46BCF074BD93}">
      <dgm:prSet/>
      <dgm:spPr/>
      <dgm:t>
        <a:bodyPr/>
        <a:lstStyle/>
        <a:p>
          <a:endParaRPr lang="it-IT"/>
        </a:p>
      </dgm:t>
    </dgm:pt>
    <dgm:pt modelId="{4A977917-A127-4A14-997B-B2488509032A}" type="parTrans" cxnId="{EC3AF58F-2DAB-40D2-B78D-46BCF074BD93}">
      <dgm:prSet/>
      <dgm:spPr>
        <a:xfrm>
          <a:off x="2240279" y="1266229"/>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B990205E-4F5A-42B2-8728-98873359151E}">
      <dgm:prSet/>
      <dgm:spPr>
        <a:xfrm>
          <a:off x="137718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finance (1)</a:t>
          </a:r>
        </a:p>
      </dgm:t>
    </dgm:pt>
    <dgm:pt modelId="{CC47547B-58CE-484E-9F99-67A4200E6637}" type="parTrans" cxnId="{7CABEFDB-B2AC-4DEA-8334-D8C7D9F34B80}">
      <dgm:prSet/>
      <dgm:spPr>
        <a:xfrm>
          <a:off x="1772319" y="2003821"/>
          <a:ext cx="51368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7C735AE-5493-4BA1-B3C0-4723DF3D5C9A}" type="sibTrans" cxnId="{7CABEFDB-B2AC-4DEA-8334-D8C7D9F34B80}">
      <dgm:prSet/>
      <dgm:spPr/>
      <dgm:t>
        <a:bodyPr/>
        <a:lstStyle/>
        <a:p>
          <a:endParaRPr lang="it-IT"/>
        </a:p>
      </dgm:t>
    </dgm:pt>
    <dgm:pt modelId="{98CFE21A-2B51-4DFB-BDA8-63BD73465C53}">
      <dgm:prSet/>
      <dgm:spPr>
        <a:xfrm>
          <a:off x="240454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Magazinier (1)</a:t>
          </a:r>
        </a:p>
      </dgm:t>
    </dgm:pt>
    <dgm:pt modelId="{8EDC9A1F-0B95-4C2B-91B9-9F3C0B390C02}" type="parTrans" cxnId="{05FDCC6D-AA87-4254-B2C0-094F2B483B31}">
      <dgm:prSet/>
      <dgm:spPr>
        <a:xfrm>
          <a:off x="2286000" y="2003821"/>
          <a:ext cx="51368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9374AE7E-7724-4506-8566-453A63912FBD}" type="sibTrans" cxnId="{05FDCC6D-AA87-4254-B2C0-094F2B483B31}">
      <dgm:prSet/>
      <dgm:spPr/>
      <dgm:t>
        <a:bodyPr/>
        <a:lstStyle/>
        <a:p>
          <a:endParaRPr lang="it-IT"/>
        </a:p>
      </dgm:t>
    </dgm:pt>
    <dgm:pt modelId="{7ED660AB-55FE-471E-9AB0-045671EB51F3}">
      <dgm:prSet/>
      <dgm:spPr>
        <a:xfrm>
          <a:off x="1890861" y="1785"/>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D2944575-88F1-4F38-8038-4906A10DE65B}" type="parTrans" cxnId="{B1BA4918-983A-471E-A62B-A23897D3D8C3}">
      <dgm:prSet/>
      <dgm:spPr/>
      <dgm:t>
        <a:bodyPr/>
        <a:lstStyle/>
        <a:p>
          <a:endParaRPr lang="en-GB"/>
        </a:p>
      </dgm:t>
    </dgm:pt>
    <dgm:pt modelId="{C5C39307-893A-4CFA-AA7E-4E772B2D7967}" type="sibTrans" cxnId="{B1BA4918-983A-471E-A62B-A23897D3D8C3}">
      <dgm:prSe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FA8A84E5-2230-4541-AA8D-F5979B6A5483}" type="pres">
      <dgm:prSet presAssocID="{7ED660AB-55FE-471E-9AB0-045671EB51F3}" presName="Name14" presStyleCnt="0"/>
      <dgm:spPr/>
    </dgm:pt>
    <dgm:pt modelId="{4AAE0D61-5E00-494A-8844-5922871AF66B}" type="pres">
      <dgm:prSet presAssocID="{7ED660AB-55FE-471E-9AB0-045671EB51F3}"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5FE81C20-EC1C-4542-9901-0E536D126AEB}" type="pres">
      <dgm:prSet presAssocID="{7ED660AB-55FE-471E-9AB0-045671EB51F3}" presName="hierChild2" presStyleCnt="0"/>
      <dgm:spPr/>
    </dgm:pt>
    <dgm:pt modelId="{BFA0D199-74A6-4987-A374-F4CC170BF7F2}" type="pres">
      <dgm:prSet presAssocID="{1123170A-75F7-412C-84D7-762B0E1AEC7E}" presName="Name19" presStyleLbl="parChTrans1D2" presStyleIdx="0" presStyleCnt="1"/>
      <dgm:spPr>
        <a:custGeom>
          <a:avLst/>
          <a:gdLst/>
          <a:ahLst/>
          <a:cxnLst/>
          <a:rect l="0" t="0" r="0" b="0"/>
          <a:pathLst>
            <a:path>
              <a:moveTo>
                <a:pt x="45720" y="0"/>
              </a:moveTo>
              <a:lnTo>
                <a:pt x="45720" y="210740"/>
              </a:lnTo>
            </a:path>
          </a:pathLst>
        </a:custGeom>
      </dgm:spPr>
      <dgm:t>
        <a:bodyPr/>
        <a:lstStyle/>
        <a:p>
          <a:endParaRPr lang="en-US"/>
        </a:p>
      </dgm:t>
    </dgm:pt>
    <dgm:pt modelId="{358559FC-817E-4918-94EB-9593B2070A71}" type="pres">
      <dgm:prSet presAssocID="{3FDC35A3-1012-4D89-912D-945934542412}" presName="Name21" presStyleCnt="0"/>
      <dgm:spPr/>
    </dgm:pt>
    <dgm:pt modelId="{E7E1EEF4-AB97-430A-AC4B-FBE479484A8D}" type="pres">
      <dgm:prSet presAssocID="{3FDC35A3-1012-4D89-912D-945934542412}" presName="level2Shape" presStyleLbl="node2" presStyleIdx="0" presStyleCnt="1"/>
      <dgm:spPr>
        <a:prstGeom prst="roundRect">
          <a:avLst>
            <a:gd name="adj" fmla="val 10000"/>
          </a:avLst>
        </a:prstGeom>
      </dgm:spPr>
      <dgm:t>
        <a:bodyPr/>
        <a:lstStyle/>
        <a:p>
          <a:endParaRPr lang="en-US"/>
        </a:p>
      </dgm:t>
    </dgm:pt>
    <dgm:pt modelId="{8779137B-0F45-4A89-89B2-D0851F282170}" type="pres">
      <dgm:prSet presAssocID="{3FDC35A3-1012-4D89-912D-945934542412}" presName="hierChild3" presStyleCnt="0"/>
      <dgm:spPr/>
    </dgm:pt>
    <dgm:pt modelId="{091833AC-11C4-47D8-987A-7D07E4F28595}" type="pres">
      <dgm:prSet presAssocID="{4A977917-A127-4A14-997B-B2488509032A}" presName="Name19" presStyleLbl="parChTrans1D3" presStyleIdx="0" presStyleCnt="1"/>
      <dgm:spPr>
        <a:custGeom>
          <a:avLst/>
          <a:gdLst/>
          <a:ahLst/>
          <a:cxnLst/>
          <a:rect l="0" t="0" r="0" b="0"/>
          <a:pathLst>
            <a:path>
              <a:moveTo>
                <a:pt x="45720" y="0"/>
              </a:moveTo>
              <a:lnTo>
                <a:pt x="45720" y="210740"/>
              </a:lnTo>
            </a:path>
          </a:pathLst>
        </a:custGeom>
      </dgm:spPr>
      <dgm:t>
        <a:bodyPr/>
        <a:lstStyle/>
        <a:p>
          <a:endParaRPr lang="en-US"/>
        </a:p>
      </dgm:t>
    </dgm:pt>
    <dgm:pt modelId="{CFF5EDBD-C753-4B8E-9DDF-1469C4DB31D5}" type="pres">
      <dgm:prSet presAssocID="{1875B74C-E70D-4E41-9F3A-247386B9953E}" presName="Name21" presStyleCnt="0"/>
      <dgm:spPr/>
    </dgm:pt>
    <dgm:pt modelId="{B4775862-5595-493C-8E61-1E92680B0F7B}" type="pres">
      <dgm:prSet presAssocID="{1875B74C-E70D-4E41-9F3A-247386B9953E}" presName="level2Shape" presStyleLbl="node3" presStyleIdx="0" presStyleCnt="1"/>
      <dgm:spPr>
        <a:prstGeom prst="roundRect">
          <a:avLst>
            <a:gd name="adj" fmla="val 10000"/>
          </a:avLst>
        </a:prstGeom>
      </dgm:spPr>
      <dgm:t>
        <a:bodyPr/>
        <a:lstStyle/>
        <a:p>
          <a:endParaRPr lang="en-US"/>
        </a:p>
      </dgm:t>
    </dgm:pt>
    <dgm:pt modelId="{BDDF4AD1-A288-413F-93BF-4B75DE9D936D}" type="pres">
      <dgm:prSet presAssocID="{1875B74C-E70D-4E41-9F3A-247386B9953E}" presName="hierChild3" presStyleCnt="0"/>
      <dgm:spPr/>
    </dgm:pt>
    <dgm:pt modelId="{C62B0362-0A25-4518-B9AC-724799C0BBA4}" type="pres">
      <dgm:prSet presAssocID="{CC47547B-58CE-484E-9F99-67A4200E6637}" presName="Name19" presStyleLbl="parChTrans1D4" presStyleIdx="0" presStyleCnt="2"/>
      <dgm:spPr>
        <a:custGeom>
          <a:avLst/>
          <a:gdLst/>
          <a:ahLst/>
          <a:cxnLst/>
          <a:rect l="0" t="0" r="0" b="0"/>
          <a:pathLst>
            <a:path>
              <a:moveTo>
                <a:pt x="513680" y="0"/>
              </a:moveTo>
              <a:lnTo>
                <a:pt x="513680" y="105370"/>
              </a:lnTo>
              <a:lnTo>
                <a:pt x="0" y="105370"/>
              </a:lnTo>
              <a:lnTo>
                <a:pt x="0" y="210740"/>
              </a:lnTo>
            </a:path>
          </a:pathLst>
        </a:custGeom>
      </dgm:spPr>
      <dgm:t>
        <a:bodyPr/>
        <a:lstStyle/>
        <a:p>
          <a:endParaRPr lang="en-US"/>
        </a:p>
      </dgm:t>
    </dgm:pt>
    <dgm:pt modelId="{25BABB71-B12D-49A8-A78C-DDCAF8103D70}" type="pres">
      <dgm:prSet presAssocID="{B990205E-4F5A-42B2-8728-98873359151E}" presName="Name21" presStyleCnt="0"/>
      <dgm:spPr/>
    </dgm:pt>
    <dgm:pt modelId="{4772BC4C-2E5B-4B03-8315-57AACC75BFB7}" type="pres">
      <dgm:prSet presAssocID="{B990205E-4F5A-42B2-8728-98873359151E}" presName="level2Shape" presStyleLbl="node4" presStyleIdx="0" presStyleCnt="2"/>
      <dgm:spPr>
        <a:prstGeom prst="roundRect">
          <a:avLst>
            <a:gd name="adj" fmla="val 10000"/>
          </a:avLst>
        </a:prstGeom>
      </dgm:spPr>
      <dgm:t>
        <a:bodyPr/>
        <a:lstStyle/>
        <a:p>
          <a:endParaRPr lang="en-US"/>
        </a:p>
      </dgm:t>
    </dgm:pt>
    <dgm:pt modelId="{5D18BD90-20D3-43A7-BE9C-FD3F6D3CD5A4}" type="pres">
      <dgm:prSet presAssocID="{B990205E-4F5A-42B2-8728-98873359151E}" presName="hierChild3" presStyleCnt="0"/>
      <dgm:spPr/>
    </dgm:pt>
    <dgm:pt modelId="{587E93D8-65ED-4F32-91E2-1A0FDDF55D2E}" type="pres">
      <dgm:prSet presAssocID="{8EDC9A1F-0B95-4C2B-91B9-9F3C0B390C02}" presName="Name19" presStyleLbl="parChTrans1D4" presStyleIdx="1" presStyleCnt="2"/>
      <dgm:spPr>
        <a:custGeom>
          <a:avLst/>
          <a:gdLst/>
          <a:ahLst/>
          <a:cxnLst/>
          <a:rect l="0" t="0" r="0" b="0"/>
          <a:pathLst>
            <a:path>
              <a:moveTo>
                <a:pt x="0" y="0"/>
              </a:moveTo>
              <a:lnTo>
                <a:pt x="0" y="105370"/>
              </a:lnTo>
              <a:lnTo>
                <a:pt x="513680" y="105370"/>
              </a:lnTo>
              <a:lnTo>
                <a:pt x="513680" y="210740"/>
              </a:lnTo>
            </a:path>
          </a:pathLst>
        </a:custGeom>
      </dgm:spPr>
      <dgm:t>
        <a:bodyPr/>
        <a:lstStyle/>
        <a:p>
          <a:endParaRPr lang="en-US"/>
        </a:p>
      </dgm:t>
    </dgm:pt>
    <dgm:pt modelId="{6AEBB78F-AF5D-4A8B-8C30-35D217E93FFE}" type="pres">
      <dgm:prSet presAssocID="{98CFE21A-2B51-4DFB-BDA8-63BD73465C53}" presName="Name21" presStyleCnt="0"/>
      <dgm:spPr/>
    </dgm:pt>
    <dgm:pt modelId="{C36024F2-A3B5-431C-9365-D96D49DEDA99}" type="pres">
      <dgm:prSet presAssocID="{98CFE21A-2B51-4DFB-BDA8-63BD73465C53}" presName="level2Shape" presStyleLbl="node4" presStyleIdx="1" presStyleCnt="2"/>
      <dgm:spPr>
        <a:prstGeom prst="roundRect">
          <a:avLst>
            <a:gd name="adj" fmla="val 10000"/>
          </a:avLst>
        </a:prstGeom>
      </dgm:spPr>
      <dgm:t>
        <a:bodyPr/>
        <a:lstStyle/>
        <a:p>
          <a:endParaRPr lang="en-US"/>
        </a:p>
      </dgm:t>
    </dgm:pt>
    <dgm:pt modelId="{BE1514E5-54E8-4783-95EC-34A4D55AB4F9}" type="pres">
      <dgm:prSet presAssocID="{98CFE21A-2B51-4DFB-BDA8-63BD73465C53}" presName="hierChild3" presStyleCnt="0"/>
      <dgm:spPr/>
    </dgm:pt>
    <dgm:pt modelId="{7FA2A7E4-EF97-4D8D-827C-323982D44AF8}" type="pres">
      <dgm:prSet presAssocID="{6642BE6B-BDCB-4341-92E6-249B581F93F8}" presName="bgShapesFlow" presStyleCnt="0"/>
      <dgm:spPr/>
    </dgm:pt>
  </dgm:ptLst>
  <dgm:cxnLst>
    <dgm:cxn modelId="{44ABD29C-5892-4B77-A651-45E672303C96}" type="presOf" srcId="{8EDC9A1F-0B95-4C2B-91B9-9F3C0B390C02}" destId="{587E93D8-65ED-4F32-91E2-1A0FDDF55D2E}" srcOrd="0" destOrd="0" presId="urn:microsoft.com/office/officeart/2005/8/layout/hierarchy6"/>
    <dgm:cxn modelId="{679E1572-0D57-41C6-8971-CC0D63E1BEA0}" type="presOf" srcId="{1123170A-75F7-412C-84D7-762B0E1AEC7E}" destId="{BFA0D199-74A6-4987-A374-F4CC170BF7F2}" srcOrd="0" destOrd="0" presId="urn:microsoft.com/office/officeart/2005/8/layout/hierarchy6"/>
    <dgm:cxn modelId="{79E689F6-43F3-484D-9B9D-54FE2D04FB53}" type="presOf" srcId="{6642BE6B-BDCB-4341-92E6-249B581F93F8}" destId="{6DD7BABE-177F-4BC9-9D44-8D311F5B52F0}" srcOrd="0" destOrd="0" presId="urn:microsoft.com/office/officeart/2005/8/layout/hierarchy6"/>
    <dgm:cxn modelId="{7B47ACC7-D362-458C-A266-C8298BB62955}" type="presOf" srcId="{98CFE21A-2B51-4DFB-BDA8-63BD73465C53}" destId="{C36024F2-A3B5-431C-9365-D96D49DEDA99}" srcOrd="0" destOrd="0" presId="urn:microsoft.com/office/officeart/2005/8/layout/hierarchy6"/>
    <dgm:cxn modelId="{B794F98C-8AB5-4F8D-8D1F-C5BA25005AF8}" type="presOf" srcId="{3FDC35A3-1012-4D89-912D-945934542412}" destId="{E7E1EEF4-AB97-430A-AC4B-FBE479484A8D}" srcOrd="0" destOrd="0" presId="urn:microsoft.com/office/officeart/2005/8/layout/hierarchy6"/>
    <dgm:cxn modelId="{EC3AF58F-2DAB-40D2-B78D-46BCF074BD93}" srcId="{3FDC35A3-1012-4D89-912D-945934542412}" destId="{1875B74C-E70D-4E41-9F3A-247386B9953E}" srcOrd="0" destOrd="0" parTransId="{4A977917-A127-4A14-997B-B2488509032A}" sibTransId="{8109553D-74D7-4BE4-86DD-CE8BF1C290DB}"/>
    <dgm:cxn modelId="{2E2877A3-6D7C-4F86-A626-1AD428D0A01C}" type="presOf" srcId="{1875B74C-E70D-4E41-9F3A-247386B9953E}" destId="{B4775862-5595-493C-8E61-1E92680B0F7B}" srcOrd="0" destOrd="0" presId="urn:microsoft.com/office/officeart/2005/8/layout/hierarchy6"/>
    <dgm:cxn modelId="{C1714051-C9CC-4582-BC19-4DDE593D80FB}" type="presOf" srcId="{CC47547B-58CE-484E-9F99-67A4200E6637}" destId="{C62B0362-0A25-4518-B9AC-724799C0BBA4}" srcOrd="0" destOrd="0" presId="urn:microsoft.com/office/officeart/2005/8/layout/hierarchy6"/>
    <dgm:cxn modelId="{B1BA4918-983A-471E-A62B-A23897D3D8C3}" srcId="{6642BE6B-BDCB-4341-92E6-249B581F93F8}" destId="{7ED660AB-55FE-471E-9AB0-045671EB51F3}" srcOrd="0" destOrd="0" parTransId="{D2944575-88F1-4F38-8038-4906A10DE65B}" sibTransId="{C5C39307-893A-4CFA-AA7E-4E772B2D7967}"/>
    <dgm:cxn modelId="{D166CA11-6284-4D6F-93B9-5B586AF92947}" type="presOf" srcId="{4A977917-A127-4A14-997B-B2488509032A}" destId="{091833AC-11C4-47D8-987A-7D07E4F28595}" srcOrd="0" destOrd="0" presId="urn:microsoft.com/office/officeart/2005/8/layout/hierarchy6"/>
    <dgm:cxn modelId="{05FDCC6D-AA87-4254-B2C0-094F2B483B31}" srcId="{1875B74C-E70D-4E41-9F3A-247386B9953E}" destId="{98CFE21A-2B51-4DFB-BDA8-63BD73465C53}" srcOrd="1" destOrd="0" parTransId="{8EDC9A1F-0B95-4C2B-91B9-9F3C0B390C02}" sibTransId="{9374AE7E-7724-4506-8566-453A63912FBD}"/>
    <dgm:cxn modelId="{A140D9F9-66AD-4F34-A3AF-7E2434639E66}" type="presOf" srcId="{7ED660AB-55FE-471E-9AB0-045671EB51F3}" destId="{4AAE0D61-5E00-494A-8844-5922871AF66B}" srcOrd="0" destOrd="0" presId="urn:microsoft.com/office/officeart/2005/8/layout/hierarchy6"/>
    <dgm:cxn modelId="{9C014527-38A0-4DFE-BE71-96B0C2970E34}" srcId="{7ED660AB-55FE-471E-9AB0-045671EB51F3}" destId="{3FDC35A3-1012-4D89-912D-945934542412}" srcOrd="0" destOrd="0" parTransId="{1123170A-75F7-412C-84D7-762B0E1AEC7E}" sibTransId="{3C1A1E55-B61E-4366-BD3D-F6B4F5E487CF}"/>
    <dgm:cxn modelId="{7CABEFDB-B2AC-4DEA-8334-D8C7D9F34B80}" srcId="{1875B74C-E70D-4E41-9F3A-247386B9953E}" destId="{B990205E-4F5A-42B2-8728-98873359151E}" srcOrd="0" destOrd="0" parTransId="{CC47547B-58CE-484E-9F99-67A4200E6637}" sibTransId="{E7C735AE-5493-4BA1-B3C0-4723DF3D5C9A}"/>
    <dgm:cxn modelId="{7E72C958-DE92-458F-A266-3F253251CD02}" type="presOf" srcId="{B990205E-4F5A-42B2-8728-98873359151E}" destId="{4772BC4C-2E5B-4B03-8315-57AACC75BFB7}" srcOrd="0" destOrd="0" presId="urn:microsoft.com/office/officeart/2005/8/layout/hierarchy6"/>
    <dgm:cxn modelId="{DFDEF633-0982-47D7-BF4F-E6C9A63D8550}" type="presParOf" srcId="{6DD7BABE-177F-4BC9-9D44-8D311F5B52F0}" destId="{95CE6D44-BDD9-4C2D-A414-97F1CE5C8AC4}" srcOrd="0" destOrd="0" presId="urn:microsoft.com/office/officeart/2005/8/layout/hierarchy6"/>
    <dgm:cxn modelId="{4A702828-6502-49E1-B35A-5FCC5C00B6FD}" type="presParOf" srcId="{95CE6D44-BDD9-4C2D-A414-97F1CE5C8AC4}" destId="{95BA8639-4E17-4595-932E-590F743053FB}" srcOrd="0" destOrd="0" presId="urn:microsoft.com/office/officeart/2005/8/layout/hierarchy6"/>
    <dgm:cxn modelId="{93B021C0-E679-4BB8-85C3-7CCD2CD79918}" type="presParOf" srcId="{95BA8639-4E17-4595-932E-590F743053FB}" destId="{FA8A84E5-2230-4541-AA8D-F5979B6A5483}" srcOrd="0" destOrd="0" presId="urn:microsoft.com/office/officeart/2005/8/layout/hierarchy6"/>
    <dgm:cxn modelId="{BA0744D3-0EA3-46C6-872C-FE0ACD6D242B}" type="presParOf" srcId="{FA8A84E5-2230-4541-AA8D-F5979B6A5483}" destId="{4AAE0D61-5E00-494A-8844-5922871AF66B}" srcOrd="0" destOrd="0" presId="urn:microsoft.com/office/officeart/2005/8/layout/hierarchy6"/>
    <dgm:cxn modelId="{48A873AD-F990-4C2A-82F0-C68B6BBE51E8}" type="presParOf" srcId="{FA8A84E5-2230-4541-AA8D-F5979B6A5483}" destId="{5FE81C20-EC1C-4542-9901-0E536D126AEB}" srcOrd="1" destOrd="0" presId="urn:microsoft.com/office/officeart/2005/8/layout/hierarchy6"/>
    <dgm:cxn modelId="{2C229704-8968-4D90-91C4-D5CC8654E0E8}" type="presParOf" srcId="{5FE81C20-EC1C-4542-9901-0E536D126AEB}" destId="{BFA0D199-74A6-4987-A374-F4CC170BF7F2}" srcOrd="0" destOrd="0" presId="urn:microsoft.com/office/officeart/2005/8/layout/hierarchy6"/>
    <dgm:cxn modelId="{F59E942E-00F6-41CA-B920-8206819E56F0}" type="presParOf" srcId="{5FE81C20-EC1C-4542-9901-0E536D126AEB}" destId="{358559FC-817E-4918-94EB-9593B2070A71}" srcOrd="1" destOrd="0" presId="urn:microsoft.com/office/officeart/2005/8/layout/hierarchy6"/>
    <dgm:cxn modelId="{08E996E3-0B35-4683-977D-ACB8B040DE47}" type="presParOf" srcId="{358559FC-817E-4918-94EB-9593B2070A71}" destId="{E7E1EEF4-AB97-430A-AC4B-FBE479484A8D}" srcOrd="0" destOrd="0" presId="urn:microsoft.com/office/officeart/2005/8/layout/hierarchy6"/>
    <dgm:cxn modelId="{B61A9E73-1797-45FF-9C1D-37FF9B9D127B}" type="presParOf" srcId="{358559FC-817E-4918-94EB-9593B2070A71}" destId="{8779137B-0F45-4A89-89B2-D0851F282170}" srcOrd="1" destOrd="0" presId="urn:microsoft.com/office/officeart/2005/8/layout/hierarchy6"/>
    <dgm:cxn modelId="{787896AB-8A74-48F5-91D5-7E9FB468DEB5}" type="presParOf" srcId="{8779137B-0F45-4A89-89B2-D0851F282170}" destId="{091833AC-11C4-47D8-987A-7D07E4F28595}" srcOrd="0" destOrd="0" presId="urn:microsoft.com/office/officeart/2005/8/layout/hierarchy6"/>
    <dgm:cxn modelId="{0FA0889E-B833-49F7-8378-C991C99239F8}" type="presParOf" srcId="{8779137B-0F45-4A89-89B2-D0851F282170}" destId="{CFF5EDBD-C753-4B8E-9DDF-1469C4DB31D5}" srcOrd="1" destOrd="0" presId="urn:microsoft.com/office/officeart/2005/8/layout/hierarchy6"/>
    <dgm:cxn modelId="{94E295D2-0B11-4E35-9F8E-DA9B7CAC5433}" type="presParOf" srcId="{CFF5EDBD-C753-4B8E-9DDF-1469C4DB31D5}" destId="{B4775862-5595-493C-8E61-1E92680B0F7B}" srcOrd="0" destOrd="0" presId="urn:microsoft.com/office/officeart/2005/8/layout/hierarchy6"/>
    <dgm:cxn modelId="{90611272-D827-4254-94D7-FDF59F9AAEBD}" type="presParOf" srcId="{CFF5EDBD-C753-4B8E-9DDF-1469C4DB31D5}" destId="{BDDF4AD1-A288-413F-93BF-4B75DE9D936D}" srcOrd="1" destOrd="0" presId="urn:microsoft.com/office/officeart/2005/8/layout/hierarchy6"/>
    <dgm:cxn modelId="{A0AAA8F5-D4A2-4076-B591-EE906B248F6B}" type="presParOf" srcId="{BDDF4AD1-A288-413F-93BF-4B75DE9D936D}" destId="{C62B0362-0A25-4518-B9AC-724799C0BBA4}" srcOrd="0" destOrd="0" presId="urn:microsoft.com/office/officeart/2005/8/layout/hierarchy6"/>
    <dgm:cxn modelId="{42A10B77-85F7-4E04-9396-4B03EAE1CC76}" type="presParOf" srcId="{BDDF4AD1-A288-413F-93BF-4B75DE9D936D}" destId="{25BABB71-B12D-49A8-A78C-DDCAF8103D70}" srcOrd="1" destOrd="0" presId="urn:microsoft.com/office/officeart/2005/8/layout/hierarchy6"/>
    <dgm:cxn modelId="{A75120E3-CA6A-40DE-ADA1-BEF19453B17F}" type="presParOf" srcId="{25BABB71-B12D-49A8-A78C-DDCAF8103D70}" destId="{4772BC4C-2E5B-4B03-8315-57AACC75BFB7}" srcOrd="0" destOrd="0" presId="urn:microsoft.com/office/officeart/2005/8/layout/hierarchy6"/>
    <dgm:cxn modelId="{70943C0D-6EA2-4A83-ABA5-655012A55A21}" type="presParOf" srcId="{25BABB71-B12D-49A8-A78C-DDCAF8103D70}" destId="{5D18BD90-20D3-43A7-BE9C-FD3F6D3CD5A4}" srcOrd="1" destOrd="0" presId="urn:microsoft.com/office/officeart/2005/8/layout/hierarchy6"/>
    <dgm:cxn modelId="{4D74881A-5D03-4F5F-9955-EC36A76D9B30}" type="presParOf" srcId="{BDDF4AD1-A288-413F-93BF-4B75DE9D936D}" destId="{587E93D8-65ED-4F32-91E2-1A0FDDF55D2E}" srcOrd="2" destOrd="0" presId="urn:microsoft.com/office/officeart/2005/8/layout/hierarchy6"/>
    <dgm:cxn modelId="{5219DDEF-9176-4CE8-A1E1-A88EE523AD3C}" type="presParOf" srcId="{BDDF4AD1-A288-413F-93BF-4B75DE9D936D}" destId="{6AEBB78F-AF5D-4A8B-8C30-35D217E93FFE}" srcOrd="3" destOrd="0" presId="urn:microsoft.com/office/officeart/2005/8/layout/hierarchy6"/>
    <dgm:cxn modelId="{B185CFEA-0317-4FF4-BDE0-75D21CD6196A}" type="presParOf" srcId="{6AEBB78F-AF5D-4A8B-8C30-35D217E93FFE}" destId="{C36024F2-A3B5-431C-9365-D96D49DEDA99}" srcOrd="0" destOrd="0" presId="urn:microsoft.com/office/officeart/2005/8/layout/hierarchy6"/>
    <dgm:cxn modelId="{13F3EB30-13C5-4C63-A1BE-74A4A880E7C1}" type="presParOf" srcId="{6AEBB78F-AF5D-4A8B-8C30-35D217E93FFE}" destId="{BE1514E5-54E8-4783-95EC-34A4D55AB4F9}" srcOrd="1" destOrd="0" presId="urn:microsoft.com/office/officeart/2005/8/layout/hierarchy6"/>
    <dgm:cxn modelId="{4C896F41-BF8B-488A-9D90-43426D8BEEA7}"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CA71FCC5-92FE-44AD-8620-E3EEB5D46E1B}">
      <dgm:prSet phldrT="[Text]"/>
      <dgm:spPr>
        <a:xfrm>
          <a:off x="1819981" y="1060921"/>
          <a:ext cx="932036" cy="62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Kancelar (1)</a:t>
          </a:r>
        </a:p>
      </dgm:t>
    </dgm:pt>
    <dgm:pt modelId="{B0C7E6A1-50D6-4589-BDA9-D0CB89268B50}" type="parTrans" cxnId="{EA9EA2A7-A830-40B7-BCAF-7432C56C9A4A}">
      <dgm:prSet/>
      <dgm:spPr>
        <a:xfrm>
          <a:off x="2240279" y="812378"/>
          <a:ext cx="91440" cy="248542"/>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F1E87E1-F2AC-4F86-9D88-58BD12D0F318}" type="sibTrans" cxnId="{EA9EA2A7-A830-40B7-BCAF-7432C56C9A4A}">
      <dgm:prSet/>
      <dgm:spPr/>
      <dgm:t>
        <a:bodyPr/>
        <a:lstStyle/>
        <a:p>
          <a:endParaRPr lang="it-IT"/>
        </a:p>
      </dgm:t>
    </dgm:pt>
    <dgm:pt modelId="{9B629379-6584-4234-A7FB-22545C328E6E}">
      <dgm:prSet phldrT="[Text]"/>
      <dgm:spPr>
        <a:xfrm>
          <a:off x="2511" y="1930821"/>
          <a:ext cx="932036" cy="62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Financës, përgjegjës sektori (1)</a:t>
          </a:r>
        </a:p>
      </dgm:t>
    </dgm:pt>
    <dgm:pt modelId="{B080D0A8-D29D-4590-AAA1-F9741D13BE07}" type="parTrans" cxnId="{1A1E645A-3F00-4526-8ED9-DF3876808D8C}">
      <dgm:prSet/>
      <dgm:spPr>
        <a:xfrm>
          <a:off x="468529" y="1682278"/>
          <a:ext cx="1817470" cy="24854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A50A19D8-EFC3-4EEF-99A2-3C88C5235A4B}" type="sibTrans" cxnId="{1A1E645A-3F00-4526-8ED9-DF3876808D8C}">
      <dgm:prSet/>
      <dgm:spPr/>
      <dgm:t>
        <a:bodyPr/>
        <a:lstStyle/>
        <a:p>
          <a:endParaRPr lang="it-IT"/>
        </a:p>
      </dgm:t>
    </dgm:pt>
    <dgm:pt modelId="{04342D51-DE8A-4992-9A68-D273EDBE0B54}">
      <dgm:prSet phldrT="[Text]"/>
      <dgm:spPr>
        <a:xfrm>
          <a:off x="1819981" y="191020"/>
          <a:ext cx="932036" cy="62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(1)</a:t>
          </a:r>
          <a:endParaRPr lang="en-GB">
            <a:solidFill>
              <a:sysClr val="window" lastClr="FFFFFF"/>
            </a:solidFill>
            <a:latin typeface="Calibri"/>
            <a:ea typeface="+mn-ea"/>
            <a:cs typeface="+mn-cs"/>
          </a:endParaRPr>
        </a:p>
      </dgm:t>
    </dgm:pt>
    <dgm:pt modelId="{E132C409-3D82-4FEE-AE84-09AA0CA62FD1}" type="parTrans" cxnId="{B5F82D2C-D304-463F-8791-F9BA4E53CA1B}">
      <dgm:prSet/>
      <dgm:spPr/>
      <dgm:t>
        <a:bodyPr/>
        <a:lstStyle/>
        <a:p>
          <a:endParaRPr lang="en-GB"/>
        </a:p>
      </dgm:t>
    </dgm:pt>
    <dgm:pt modelId="{95CC1BB5-A45A-4EBE-B5F5-C269FFABE78E}" type="sibTrans" cxnId="{B5F82D2C-D304-463F-8791-F9BA4E53CA1B}">
      <dgm:prSet/>
      <dgm:spPr/>
      <dgm:t>
        <a:bodyPr/>
        <a:lstStyle/>
        <a:p>
          <a:endParaRPr lang="en-GB"/>
        </a:p>
      </dgm:t>
    </dgm:pt>
    <dgm:pt modelId="{AEF7C9B8-DD50-4E12-9A4B-E3E7246B65E9}">
      <dgm:prSet/>
      <dgm:spPr>
        <a:xfrm>
          <a:off x="1214158" y="1930821"/>
          <a:ext cx="932036" cy="62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Shërbimeve dhe Teknologjisë së Informacionit, përgjegjës sektori (1)</a:t>
          </a:r>
        </a:p>
      </dgm:t>
    </dgm:pt>
    <dgm:pt modelId="{92708D52-6FA5-49F6-9EAB-DE51EB1DE2C1}" type="sibTrans" cxnId="{568F01DA-3C94-443A-81ED-076CEE86FD47}">
      <dgm:prSet/>
      <dgm:spPr/>
      <dgm:t>
        <a:bodyPr/>
        <a:lstStyle/>
        <a:p>
          <a:endParaRPr lang="en-GB"/>
        </a:p>
      </dgm:t>
    </dgm:pt>
    <dgm:pt modelId="{2D3A4E7D-0AB2-41E9-AED6-5CAE54FC570A}" type="parTrans" cxnId="{568F01DA-3C94-443A-81ED-076CEE86FD47}">
      <dgm:prSet/>
      <dgm:spPr>
        <a:xfrm>
          <a:off x="1680176" y="1682278"/>
          <a:ext cx="605823" cy="24854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1038AB5-A0A6-4A7C-82AB-DE4EA7D2F876}">
      <dgm:prSet/>
      <dgm:spPr>
        <a:xfrm>
          <a:off x="3637452" y="1930821"/>
          <a:ext cx="932036" cy="62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Studimeve dhe Publikimeve, përgjegjës sektori (1)</a:t>
          </a:r>
          <a:endParaRPr lang="en-GB">
            <a:solidFill>
              <a:sysClr val="window" lastClr="FFFFFF"/>
            </a:solidFill>
            <a:latin typeface="Calibri"/>
            <a:ea typeface="+mn-ea"/>
            <a:cs typeface="+mn-cs"/>
          </a:endParaRPr>
        </a:p>
      </dgm:t>
    </dgm:pt>
    <dgm:pt modelId="{6C3F8DAB-12DA-49D3-8473-0521C09FB15B}" type="parTrans" cxnId="{BAF50ADB-970C-4C56-9007-FAF92FBC8BEE}">
      <dgm:prSet/>
      <dgm:spPr>
        <a:xfrm>
          <a:off x="2286000" y="1682278"/>
          <a:ext cx="1817470" cy="24854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F1F5D89B-AB37-4489-A870-BC94D514C0AD}" type="sibTrans" cxnId="{BAF50ADB-970C-4C56-9007-FAF92FBC8BEE}">
      <dgm:prSet/>
      <dgm:spPr/>
      <dgm:t>
        <a:bodyPr/>
        <a:lstStyle/>
        <a:p>
          <a:endParaRPr lang="en-GB"/>
        </a:p>
      </dgm:t>
    </dgm:pt>
    <dgm:pt modelId="{D42B7B18-C83E-4398-9BD0-E484E8998CD1}">
      <dgm:prSet/>
      <dgm:spPr>
        <a:xfrm>
          <a:off x="2425805" y="1930821"/>
          <a:ext cx="932036" cy="62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Formimit Profesional, </a:t>
          </a:r>
        </a:p>
        <a:p>
          <a:r>
            <a:rPr lang="it-IT">
              <a:solidFill>
                <a:sysClr val="window" lastClr="FFFFFF"/>
              </a:solidFill>
              <a:latin typeface="Calibri"/>
              <a:ea typeface="+mn-ea"/>
              <a:cs typeface="+mn-cs"/>
            </a:rPr>
            <a:t>përgjegjës sektori (1)</a:t>
          </a:r>
        </a:p>
      </dgm:t>
    </dgm:pt>
    <dgm:pt modelId="{E17DDCC2-4598-4E0F-BA24-75FFCB2349A5}" type="parTrans" cxnId="{508FBFAE-DF1C-4213-B113-EEE4CCDF1D0A}">
      <dgm:prSet/>
      <dgm:spPr>
        <a:xfrm>
          <a:off x="2286000" y="1682278"/>
          <a:ext cx="605823" cy="248542"/>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E08A851-45DC-459B-9D14-6C7912483AB2}" type="sibTrans" cxnId="{508FBFAE-DF1C-4213-B113-EEE4CCDF1D0A}">
      <dgm:prSe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7366E038-07E4-408E-AE82-198FB4DF52B1}" type="pres">
      <dgm:prSet presAssocID="{04342D51-DE8A-4992-9A68-D273EDBE0B54}" presName="Name14" presStyleCnt="0"/>
      <dgm:spPr/>
    </dgm:pt>
    <dgm:pt modelId="{D65A9D3A-FD71-46C4-8D33-DF48B3633564}" type="pres">
      <dgm:prSet presAssocID="{04342D51-DE8A-4992-9A68-D273EDBE0B54}"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B25D1530-3FC5-4735-B509-0ED504EDEEE7}" type="pres">
      <dgm:prSet presAssocID="{04342D51-DE8A-4992-9A68-D273EDBE0B54}" presName="hierChild2" presStyleCnt="0"/>
      <dgm:spPr/>
    </dgm:pt>
    <dgm:pt modelId="{10E71DC9-4F7D-4A6A-AC1C-E1CD6DB13BF4}" type="pres">
      <dgm:prSet presAssocID="{B0C7E6A1-50D6-4589-BDA9-D0CB89268B50}" presName="Name19" presStyleLbl="parChTrans1D2" presStyleIdx="0" presStyleCnt="1"/>
      <dgm:spPr>
        <a:custGeom>
          <a:avLst/>
          <a:gdLst/>
          <a:ahLst/>
          <a:cxnLst/>
          <a:rect l="0" t="0" r="0" b="0"/>
          <a:pathLst>
            <a:path>
              <a:moveTo>
                <a:pt x="45720" y="0"/>
              </a:moveTo>
              <a:lnTo>
                <a:pt x="45720" y="248542"/>
              </a:lnTo>
            </a:path>
          </a:pathLst>
        </a:custGeom>
      </dgm:spPr>
      <dgm:t>
        <a:bodyPr/>
        <a:lstStyle/>
        <a:p>
          <a:endParaRPr lang="en-US"/>
        </a:p>
      </dgm:t>
    </dgm:pt>
    <dgm:pt modelId="{5DC14798-7E06-4D78-BF55-ACCBDF1DAB05}" type="pres">
      <dgm:prSet presAssocID="{CA71FCC5-92FE-44AD-8620-E3EEB5D46E1B}" presName="Name21" presStyleCnt="0"/>
      <dgm:spPr/>
    </dgm:pt>
    <dgm:pt modelId="{6B0D6B89-952E-4098-8BBE-198A14993718}" type="pres">
      <dgm:prSet presAssocID="{CA71FCC5-92FE-44AD-8620-E3EEB5D46E1B}" presName="level2Shape" presStyleLbl="node2" presStyleIdx="0" presStyleCnt="1"/>
      <dgm:spPr>
        <a:prstGeom prst="roundRect">
          <a:avLst>
            <a:gd name="adj" fmla="val 10000"/>
          </a:avLst>
        </a:prstGeom>
      </dgm:spPr>
      <dgm:t>
        <a:bodyPr/>
        <a:lstStyle/>
        <a:p>
          <a:endParaRPr lang="en-US"/>
        </a:p>
      </dgm:t>
    </dgm:pt>
    <dgm:pt modelId="{3A34BD81-AD75-4B0C-AC96-ABB0B1433994}" type="pres">
      <dgm:prSet presAssocID="{CA71FCC5-92FE-44AD-8620-E3EEB5D46E1B}" presName="hierChild3" presStyleCnt="0"/>
      <dgm:spPr/>
    </dgm:pt>
    <dgm:pt modelId="{F7F4ECF3-A1F8-407B-A738-8563D30EB0C0}" type="pres">
      <dgm:prSet presAssocID="{B080D0A8-D29D-4590-AAA1-F9741D13BE07}" presName="Name19" presStyleLbl="parChTrans1D3" presStyleIdx="0" presStyleCnt="4"/>
      <dgm:spPr>
        <a:custGeom>
          <a:avLst/>
          <a:gdLst/>
          <a:ahLst/>
          <a:cxnLst/>
          <a:rect l="0" t="0" r="0" b="0"/>
          <a:pathLst>
            <a:path>
              <a:moveTo>
                <a:pt x="1817470" y="0"/>
              </a:moveTo>
              <a:lnTo>
                <a:pt x="1817470" y="124271"/>
              </a:lnTo>
              <a:lnTo>
                <a:pt x="0" y="124271"/>
              </a:lnTo>
              <a:lnTo>
                <a:pt x="0" y="248542"/>
              </a:lnTo>
            </a:path>
          </a:pathLst>
        </a:custGeom>
      </dgm:spPr>
      <dgm:t>
        <a:bodyPr/>
        <a:lstStyle/>
        <a:p>
          <a:endParaRPr lang="en-US"/>
        </a:p>
      </dgm:t>
    </dgm:pt>
    <dgm:pt modelId="{215BED36-D991-4CDA-82A4-CEF7AAC3AFB0}" type="pres">
      <dgm:prSet presAssocID="{9B629379-6584-4234-A7FB-22545C328E6E}" presName="Name21" presStyleCnt="0"/>
      <dgm:spPr/>
    </dgm:pt>
    <dgm:pt modelId="{7A4370C4-B1A6-4D8F-9256-9A74591233BE}" type="pres">
      <dgm:prSet presAssocID="{9B629379-6584-4234-A7FB-22545C328E6E}" presName="level2Shape" presStyleLbl="node3" presStyleIdx="0" presStyleCnt="4"/>
      <dgm:spPr>
        <a:prstGeom prst="roundRect">
          <a:avLst>
            <a:gd name="adj" fmla="val 10000"/>
          </a:avLst>
        </a:prstGeom>
      </dgm:spPr>
      <dgm:t>
        <a:bodyPr/>
        <a:lstStyle/>
        <a:p>
          <a:endParaRPr lang="en-US"/>
        </a:p>
      </dgm:t>
    </dgm:pt>
    <dgm:pt modelId="{7C7BA23C-1F3D-4507-9E19-1B6C07CF36C2}" type="pres">
      <dgm:prSet presAssocID="{9B629379-6584-4234-A7FB-22545C328E6E}" presName="hierChild3" presStyleCnt="0"/>
      <dgm:spPr/>
    </dgm:pt>
    <dgm:pt modelId="{B6D266CA-C961-4C34-92EA-E16DEBC1D4FB}" type="pres">
      <dgm:prSet presAssocID="{2D3A4E7D-0AB2-41E9-AED6-5CAE54FC570A}" presName="Name19" presStyleLbl="parChTrans1D3" presStyleIdx="1" presStyleCnt="4"/>
      <dgm:spPr>
        <a:custGeom>
          <a:avLst/>
          <a:gdLst/>
          <a:ahLst/>
          <a:cxnLst/>
          <a:rect l="0" t="0" r="0" b="0"/>
          <a:pathLst>
            <a:path>
              <a:moveTo>
                <a:pt x="605823" y="0"/>
              </a:moveTo>
              <a:lnTo>
                <a:pt x="605823" y="124271"/>
              </a:lnTo>
              <a:lnTo>
                <a:pt x="0" y="124271"/>
              </a:lnTo>
              <a:lnTo>
                <a:pt x="0" y="248542"/>
              </a:lnTo>
            </a:path>
          </a:pathLst>
        </a:custGeom>
      </dgm:spPr>
      <dgm:t>
        <a:bodyPr/>
        <a:lstStyle/>
        <a:p>
          <a:endParaRPr lang="en-US"/>
        </a:p>
      </dgm:t>
    </dgm:pt>
    <dgm:pt modelId="{99292209-5F50-4D14-9493-599E5C540009}" type="pres">
      <dgm:prSet presAssocID="{AEF7C9B8-DD50-4E12-9A4B-E3E7246B65E9}" presName="Name21" presStyleCnt="0"/>
      <dgm:spPr/>
    </dgm:pt>
    <dgm:pt modelId="{2B72BD12-6A0D-47B3-8CCF-B3F86AAC2638}" type="pres">
      <dgm:prSet presAssocID="{AEF7C9B8-DD50-4E12-9A4B-E3E7246B65E9}" presName="level2Shape" presStyleLbl="node3" presStyleIdx="1" presStyleCnt="4"/>
      <dgm:spPr>
        <a:prstGeom prst="roundRect">
          <a:avLst>
            <a:gd name="adj" fmla="val 10000"/>
          </a:avLst>
        </a:prstGeom>
      </dgm:spPr>
      <dgm:t>
        <a:bodyPr/>
        <a:lstStyle/>
        <a:p>
          <a:endParaRPr lang="en-US"/>
        </a:p>
      </dgm:t>
    </dgm:pt>
    <dgm:pt modelId="{9D4A64AB-68F7-4C18-9DD4-C216B0C1FF34}" type="pres">
      <dgm:prSet presAssocID="{AEF7C9B8-DD50-4E12-9A4B-E3E7246B65E9}" presName="hierChild3" presStyleCnt="0"/>
      <dgm:spPr/>
    </dgm:pt>
    <dgm:pt modelId="{4B69C3E3-926D-4714-BCAC-C33482B74383}" type="pres">
      <dgm:prSet presAssocID="{E17DDCC2-4598-4E0F-BA24-75FFCB2349A5}" presName="Name19" presStyleLbl="parChTrans1D3" presStyleIdx="2" presStyleCnt="4"/>
      <dgm:spPr>
        <a:custGeom>
          <a:avLst/>
          <a:gdLst/>
          <a:ahLst/>
          <a:cxnLst/>
          <a:rect l="0" t="0" r="0" b="0"/>
          <a:pathLst>
            <a:path>
              <a:moveTo>
                <a:pt x="0" y="0"/>
              </a:moveTo>
              <a:lnTo>
                <a:pt x="0" y="124271"/>
              </a:lnTo>
              <a:lnTo>
                <a:pt x="605823" y="124271"/>
              </a:lnTo>
              <a:lnTo>
                <a:pt x="605823" y="248542"/>
              </a:lnTo>
            </a:path>
          </a:pathLst>
        </a:custGeom>
      </dgm:spPr>
      <dgm:t>
        <a:bodyPr/>
        <a:lstStyle/>
        <a:p>
          <a:endParaRPr lang="en-US"/>
        </a:p>
      </dgm:t>
    </dgm:pt>
    <dgm:pt modelId="{5F67D12E-DD3B-4A9D-8B0A-E93B36104FE8}" type="pres">
      <dgm:prSet presAssocID="{D42B7B18-C83E-4398-9BD0-E484E8998CD1}" presName="Name21" presStyleCnt="0"/>
      <dgm:spPr/>
    </dgm:pt>
    <dgm:pt modelId="{7B877B8D-AF2A-4585-A8EC-6EF1E876EFAC}" type="pres">
      <dgm:prSet presAssocID="{D42B7B18-C83E-4398-9BD0-E484E8998CD1}" presName="level2Shape" presStyleLbl="node3" presStyleIdx="2" presStyleCnt="4"/>
      <dgm:spPr>
        <a:prstGeom prst="roundRect">
          <a:avLst>
            <a:gd name="adj" fmla="val 10000"/>
          </a:avLst>
        </a:prstGeom>
      </dgm:spPr>
      <dgm:t>
        <a:bodyPr/>
        <a:lstStyle/>
        <a:p>
          <a:endParaRPr lang="en-US"/>
        </a:p>
      </dgm:t>
    </dgm:pt>
    <dgm:pt modelId="{04E14FBD-529E-4860-B18B-D30A1747F38F}" type="pres">
      <dgm:prSet presAssocID="{D42B7B18-C83E-4398-9BD0-E484E8998CD1}" presName="hierChild3" presStyleCnt="0"/>
      <dgm:spPr/>
    </dgm:pt>
    <dgm:pt modelId="{788D64FA-8F8B-441C-9826-32737EEDDC78}" type="pres">
      <dgm:prSet presAssocID="{6C3F8DAB-12DA-49D3-8473-0521C09FB15B}" presName="Name19" presStyleLbl="parChTrans1D3" presStyleIdx="3" presStyleCnt="4"/>
      <dgm:spPr>
        <a:custGeom>
          <a:avLst/>
          <a:gdLst/>
          <a:ahLst/>
          <a:cxnLst/>
          <a:rect l="0" t="0" r="0" b="0"/>
          <a:pathLst>
            <a:path>
              <a:moveTo>
                <a:pt x="0" y="0"/>
              </a:moveTo>
              <a:lnTo>
                <a:pt x="0" y="124271"/>
              </a:lnTo>
              <a:lnTo>
                <a:pt x="1817470" y="124271"/>
              </a:lnTo>
              <a:lnTo>
                <a:pt x="1817470" y="248542"/>
              </a:lnTo>
            </a:path>
          </a:pathLst>
        </a:custGeom>
      </dgm:spPr>
      <dgm:t>
        <a:bodyPr/>
        <a:lstStyle/>
        <a:p>
          <a:endParaRPr lang="en-US"/>
        </a:p>
      </dgm:t>
    </dgm:pt>
    <dgm:pt modelId="{583988E1-FCF7-48F7-9325-3161C1C79DD2}" type="pres">
      <dgm:prSet presAssocID="{41038AB5-A0A6-4A7C-82AB-DE4EA7D2F876}" presName="Name21" presStyleCnt="0"/>
      <dgm:spPr/>
    </dgm:pt>
    <dgm:pt modelId="{3E7214C0-3748-47B3-B71F-D54E38ADC764}" type="pres">
      <dgm:prSet presAssocID="{41038AB5-A0A6-4A7C-82AB-DE4EA7D2F876}" presName="level2Shape" presStyleLbl="node3" presStyleIdx="3" presStyleCnt="4"/>
      <dgm:spPr>
        <a:prstGeom prst="roundRect">
          <a:avLst>
            <a:gd name="adj" fmla="val 10000"/>
          </a:avLst>
        </a:prstGeom>
      </dgm:spPr>
      <dgm:t>
        <a:bodyPr/>
        <a:lstStyle/>
        <a:p>
          <a:endParaRPr lang="en-US"/>
        </a:p>
      </dgm:t>
    </dgm:pt>
    <dgm:pt modelId="{86406A1F-71D6-4B6E-BFB6-58F756D4140D}" type="pres">
      <dgm:prSet presAssocID="{41038AB5-A0A6-4A7C-82AB-DE4EA7D2F876}" presName="hierChild3" presStyleCnt="0"/>
      <dgm:spPr/>
    </dgm:pt>
    <dgm:pt modelId="{7FA2A7E4-EF97-4D8D-827C-323982D44AF8}" type="pres">
      <dgm:prSet presAssocID="{6642BE6B-BDCB-4341-92E6-249B581F93F8}" presName="bgShapesFlow" presStyleCnt="0"/>
      <dgm:spPr/>
    </dgm:pt>
  </dgm:ptLst>
  <dgm:cxnLst>
    <dgm:cxn modelId="{146F99EB-2180-435B-A337-DCBE89B81DCB}" type="presOf" srcId="{6642BE6B-BDCB-4341-92E6-249B581F93F8}" destId="{6DD7BABE-177F-4BC9-9D44-8D311F5B52F0}" srcOrd="0" destOrd="0" presId="urn:microsoft.com/office/officeart/2005/8/layout/hierarchy6"/>
    <dgm:cxn modelId="{DB8B623F-629F-4DF8-85A8-2599C23F9A5F}" type="presOf" srcId="{04342D51-DE8A-4992-9A68-D273EDBE0B54}" destId="{D65A9D3A-FD71-46C4-8D33-DF48B3633564}" srcOrd="0" destOrd="0" presId="urn:microsoft.com/office/officeart/2005/8/layout/hierarchy6"/>
    <dgm:cxn modelId="{B5F82D2C-D304-463F-8791-F9BA4E53CA1B}" srcId="{6642BE6B-BDCB-4341-92E6-249B581F93F8}" destId="{04342D51-DE8A-4992-9A68-D273EDBE0B54}" srcOrd="0" destOrd="0" parTransId="{E132C409-3D82-4FEE-AE84-09AA0CA62FD1}" sibTransId="{95CC1BB5-A45A-4EBE-B5F5-C269FFABE78E}"/>
    <dgm:cxn modelId="{0389D091-FFEB-42C7-8830-2C4BD315448E}" type="presOf" srcId="{2D3A4E7D-0AB2-41E9-AED6-5CAE54FC570A}" destId="{B6D266CA-C961-4C34-92EA-E16DEBC1D4FB}" srcOrd="0" destOrd="0" presId="urn:microsoft.com/office/officeart/2005/8/layout/hierarchy6"/>
    <dgm:cxn modelId="{EA9EA2A7-A830-40B7-BCAF-7432C56C9A4A}" srcId="{04342D51-DE8A-4992-9A68-D273EDBE0B54}" destId="{CA71FCC5-92FE-44AD-8620-E3EEB5D46E1B}" srcOrd="0" destOrd="0" parTransId="{B0C7E6A1-50D6-4589-BDA9-D0CB89268B50}" sibTransId="{3F1E87E1-F2AC-4F86-9D88-58BD12D0F318}"/>
    <dgm:cxn modelId="{1A1E645A-3F00-4526-8ED9-DF3876808D8C}" srcId="{CA71FCC5-92FE-44AD-8620-E3EEB5D46E1B}" destId="{9B629379-6584-4234-A7FB-22545C328E6E}" srcOrd="0" destOrd="0" parTransId="{B080D0A8-D29D-4590-AAA1-F9741D13BE07}" sibTransId="{A50A19D8-EFC3-4EEF-99A2-3C88C5235A4B}"/>
    <dgm:cxn modelId="{6A98EE11-6DFB-4111-BA73-A5DBF54F9D83}" type="presOf" srcId="{AEF7C9B8-DD50-4E12-9A4B-E3E7246B65E9}" destId="{2B72BD12-6A0D-47B3-8CCF-B3F86AAC2638}" srcOrd="0" destOrd="0" presId="urn:microsoft.com/office/officeart/2005/8/layout/hierarchy6"/>
    <dgm:cxn modelId="{BAF50ADB-970C-4C56-9007-FAF92FBC8BEE}" srcId="{CA71FCC5-92FE-44AD-8620-E3EEB5D46E1B}" destId="{41038AB5-A0A6-4A7C-82AB-DE4EA7D2F876}" srcOrd="3" destOrd="0" parTransId="{6C3F8DAB-12DA-49D3-8473-0521C09FB15B}" sibTransId="{F1F5D89B-AB37-4489-A870-BC94D514C0AD}"/>
    <dgm:cxn modelId="{508FBFAE-DF1C-4213-B113-EEE4CCDF1D0A}" srcId="{CA71FCC5-92FE-44AD-8620-E3EEB5D46E1B}" destId="{D42B7B18-C83E-4398-9BD0-E484E8998CD1}" srcOrd="2" destOrd="0" parTransId="{E17DDCC2-4598-4E0F-BA24-75FFCB2349A5}" sibTransId="{CE08A851-45DC-459B-9D14-6C7912483AB2}"/>
    <dgm:cxn modelId="{55E27B07-A26E-429E-BA17-73F6AC29ABCB}" type="presOf" srcId="{B080D0A8-D29D-4590-AAA1-F9741D13BE07}" destId="{F7F4ECF3-A1F8-407B-A738-8563D30EB0C0}" srcOrd="0" destOrd="0" presId="urn:microsoft.com/office/officeart/2005/8/layout/hierarchy6"/>
    <dgm:cxn modelId="{2D2D8DB5-9B34-4B0C-BC86-059A125402DB}" type="presOf" srcId="{CA71FCC5-92FE-44AD-8620-E3EEB5D46E1B}" destId="{6B0D6B89-952E-4098-8BBE-198A14993718}" srcOrd="0" destOrd="0" presId="urn:microsoft.com/office/officeart/2005/8/layout/hierarchy6"/>
    <dgm:cxn modelId="{2D4C16A6-7785-478F-8601-F54B2487DE50}" type="presOf" srcId="{9B629379-6584-4234-A7FB-22545C328E6E}" destId="{7A4370C4-B1A6-4D8F-9256-9A74591233BE}" srcOrd="0" destOrd="0" presId="urn:microsoft.com/office/officeart/2005/8/layout/hierarchy6"/>
    <dgm:cxn modelId="{BDCBD6A9-3893-4200-9FAB-6967AED09239}" type="presOf" srcId="{D42B7B18-C83E-4398-9BD0-E484E8998CD1}" destId="{7B877B8D-AF2A-4585-A8EC-6EF1E876EFAC}" srcOrd="0" destOrd="0" presId="urn:microsoft.com/office/officeart/2005/8/layout/hierarchy6"/>
    <dgm:cxn modelId="{568F01DA-3C94-443A-81ED-076CEE86FD47}" srcId="{CA71FCC5-92FE-44AD-8620-E3EEB5D46E1B}" destId="{AEF7C9B8-DD50-4E12-9A4B-E3E7246B65E9}" srcOrd="1" destOrd="0" parTransId="{2D3A4E7D-0AB2-41E9-AED6-5CAE54FC570A}" sibTransId="{92708D52-6FA5-49F6-9EAB-DE51EB1DE2C1}"/>
    <dgm:cxn modelId="{E7D02505-1808-44DD-AC03-C7C2A2E5CDE3}" type="presOf" srcId="{6C3F8DAB-12DA-49D3-8473-0521C09FB15B}" destId="{788D64FA-8F8B-441C-9826-32737EEDDC78}" srcOrd="0" destOrd="0" presId="urn:microsoft.com/office/officeart/2005/8/layout/hierarchy6"/>
    <dgm:cxn modelId="{4183ED39-E2EA-4466-B77A-98A1750E28E6}" type="presOf" srcId="{41038AB5-A0A6-4A7C-82AB-DE4EA7D2F876}" destId="{3E7214C0-3748-47B3-B71F-D54E38ADC764}" srcOrd="0" destOrd="0" presId="urn:microsoft.com/office/officeart/2005/8/layout/hierarchy6"/>
    <dgm:cxn modelId="{A8E762BB-3586-4B8A-8BAC-5B1A7AD4B782}" type="presOf" srcId="{E17DDCC2-4598-4E0F-BA24-75FFCB2349A5}" destId="{4B69C3E3-926D-4714-BCAC-C33482B74383}" srcOrd="0" destOrd="0" presId="urn:microsoft.com/office/officeart/2005/8/layout/hierarchy6"/>
    <dgm:cxn modelId="{B260C78E-8293-473B-AC9F-38A34BBA5837}" type="presOf" srcId="{B0C7E6A1-50D6-4589-BDA9-D0CB89268B50}" destId="{10E71DC9-4F7D-4A6A-AC1C-E1CD6DB13BF4}" srcOrd="0" destOrd="0" presId="urn:microsoft.com/office/officeart/2005/8/layout/hierarchy6"/>
    <dgm:cxn modelId="{4E915BD9-B6CF-4B47-887E-F710A21985B8}" type="presParOf" srcId="{6DD7BABE-177F-4BC9-9D44-8D311F5B52F0}" destId="{95CE6D44-BDD9-4C2D-A414-97F1CE5C8AC4}" srcOrd="0" destOrd="0" presId="urn:microsoft.com/office/officeart/2005/8/layout/hierarchy6"/>
    <dgm:cxn modelId="{D6425C7F-56A3-466B-B8EC-6CE4A1C59FA8}" type="presParOf" srcId="{95CE6D44-BDD9-4C2D-A414-97F1CE5C8AC4}" destId="{95BA8639-4E17-4595-932E-590F743053FB}" srcOrd="0" destOrd="0" presId="urn:microsoft.com/office/officeart/2005/8/layout/hierarchy6"/>
    <dgm:cxn modelId="{BA210549-AC32-4706-BD95-6D4F6DC89B8B}" type="presParOf" srcId="{95BA8639-4E17-4595-932E-590F743053FB}" destId="{7366E038-07E4-408E-AE82-198FB4DF52B1}" srcOrd="0" destOrd="0" presId="urn:microsoft.com/office/officeart/2005/8/layout/hierarchy6"/>
    <dgm:cxn modelId="{0BBE7D4D-D1F1-482F-A605-F2F781A9B1F0}" type="presParOf" srcId="{7366E038-07E4-408E-AE82-198FB4DF52B1}" destId="{D65A9D3A-FD71-46C4-8D33-DF48B3633564}" srcOrd="0" destOrd="0" presId="urn:microsoft.com/office/officeart/2005/8/layout/hierarchy6"/>
    <dgm:cxn modelId="{D0F10892-A45F-4AE4-A06B-AEBF065118B5}" type="presParOf" srcId="{7366E038-07E4-408E-AE82-198FB4DF52B1}" destId="{B25D1530-3FC5-4735-B509-0ED504EDEEE7}" srcOrd="1" destOrd="0" presId="urn:microsoft.com/office/officeart/2005/8/layout/hierarchy6"/>
    <dgm:cxn modelId="{09750BC3-104F-4814-A92D-27D9F4CD1603}" type="presParOf" srcId="{B25D1530-3FC5-4735-B509-0ED504EDEEE7}" destId="{10E71DC9-4F7D-4A6A-AC1C-E1CD6DB13BF4}" srcOrd="0" destOrd="0" presId="urn:microsoft.com/office/officeart/2005/8/layout/hierarchy6"/>
    <dgm:cxn modelId="{5627800B-86F2-447E-AA3E-91AF2B11D86C}" type="presParOf" srcId="{B25D1530-3FC5-4735-B509-0ED504EDEEE7}" destId="{5DC14798-7E06-4D78-BF55-ACCBDF1DAB05}" srcOrd="1" destOrd="0" presId="urn:microsoft.com/office/officeart/2005/8/layout/hierarchy6"/>
    <dgm:cxn modelId="{5C087A81-4949-43EB-AAA0-D0EEF721C0E5}" type="presParOf" srcId="{5DC14798-7E06-4D78-BF55-ACCBDF1DAB05}" destId="{6B0D6B89-952E-4098-8BBE-198A14993718}" srcOrd="0" destOrd="0" presId="urn:microsoft.com/office/officeart/2005/8/layout/hierarchy6"/>
    <dgm:cxn modelId="{8466BF9E-BD32-40CE-8D1D-8B415623F1ED}" type="presParOf" srcId="{5DC14798-7E06-4D78-BF55-ACCBDF1DAB05}" destId="{3A34BD81-AD75-4B0C-AC96-ABB0B1433994}" srcOrd="1" destOrd="0" presId="urn:microsoft.com/office/officeart/2005/8/layout/hierarchy6"/>
    <dgm:cxn modelId="{B08DD396-23CE-4375-B920-A61326324A88}" type="presParOf" srcId="{3A34BD81-AD75-4B0C-AC96-ABB0B1433994}" destId="{F7F4ECF3-A1F8-407B-A738-8563D30EB0C0}" srcOrd="0" destOrd="0" presId="urn:microsoft.com/office/officeart/2005/8/layout/hierarchy6"/>
    <dgm:cxn modelId="{9D7CDC23-19A2-43EF-872D-46B9C25566A2}" type="presParOf" srcId="{3A34BD81-AD75-4B0C-AC96-ABB0B1433994}" destId="{215BED36-D991-4CDA-82A4-CEF7AAC3AFB0}" srcOrd="1" destOrd="0" presId="urn:microsoft.com/office/officeart/2005/8/layout/hierarchy6"/>
    <dgm:cxn modelId="{DD40BECD-4752-4AFD-9190-3CB82D6C5DC5}" type="presParOf" srcId="{215BED36-D991-4CDA-82A4-CEF7AAC3AFB0}" destId="{7A4370C4-B1A6-4D8F-9256-9A74591233BE}" srcOrd="0" destOrd="0" presId="urn:microsoft.com/office/officeart/2005/8/layout/hierarchy6"/>
    <dgm:cxn modelId="{A867CEE2-CAAC-4158-B451-E83BD9686A28}" type="presParOf" srcId="{215BED36-D991-4CDA-82A4-CEF7AAC3AFB0}" destId="{7C7BA23C-1F3D-4507-9E19-1B6C07CF36C2}" srcOrd="1" destOrd="0" presId="urn:microsoft.com/office/officeart/2005/8/layout/hierarchy6"/>
    <dgm:cxn modelId="{C9112EE0-1666-4F6A-8272-7DFB1E0BDD97}" type="presParOf" srcId="{3A34BD81-AD75-4B0C-AC96-ABB0B1433994}" destId="{B6D266CA-C961-4C34-92EA-E16DEBC1D4FB}" srcOrd="2" destOrd="0" presId="urn:microsoft.com/office/officeart/2005/8/layout/hierarchy6"/>
    <dgm:cxn modelId="{F4467D38-1862-493B-8758-182032938518}" type="presParOf" srcId="{3A34BD81-AD75-4B0C-AC96-ABB0B1433994}" destId="{99292209-5F50-4D14-9493-599E5C540009}" srcOrd="3" destOrd="0" presId="urn:microsoft.com/office/officeart/2005/8/layout/hierarchy6"/>
    <dgm:cxn modelId="{EE5B57C4-DDC3-4A93-AFE4-8F11B019CC1A}" type="presParOf" srcId="{99292209-5F50-4D14-9493-599E5C540009}" destId="{2B72BD12-6A0D-47B3-8CCF-B3F86AAC2638}" srcOrd="0" destOrd="0" presId="urn:microsoft.com/office/officeart/2005/8/layout/hierarchy6"/>
    <dgm:cxn modelId="{CC6F2441-CCF2-4B30-9FB5-F4FEEBD5EE55}" type="presParOf" srcId="{99292209-5F50-4D14-9493-599E5C540009}" destId="{9D4A64AB-68F7-4C18-9DD4-C216B0C1FF34}" srcOrd="1" destOrd="0" presId="urn:microsoft.com/office/officeart/2005/8/layout/hierarchy6"/>
    <dgm:cxn modelId="{AAAAB4DD-02ED-4F94-B0B5-9FBAD1962EB0}" type="presParOf" srcId="{3A34BD81-AD75-4B0C-AC96-ABB0B1433994}" destId="{4B69C3E3-926D-4714-BCAC-C33482B74383}" srcOrd="4" destOrd="0" presId="urn:microsoft.com/office/officeart/2005/8/layout/hierarchy6"/>
    <dgm:cxn modelId="{7FEC3D35-C222-45D1-81A2-2648ADD07349}" type="presParOf" srcId="{3A34BD81-AD75-4B0C-AC96-ABB0B1433994}" destId="{5F67D12E-DD3B-4A9D-8B0A-E93B36104FE8}" srcOrd="5" destOrd="0" presId="urn:microsoft.com/office/officeart/2005/8/layout/hierarchy6"/>
    <dgm:cxn modelId="{5E3652A1-6C7D-4319-A23B-7DCB85E8C233}" type="presParOf" srcId="{5F67D12E-DD3B-4A9D-8B0A-E93B36104FE8}" destId="{7B877B8D-AF2A-4585-A8EC-6EF1E876EFAC}" srcOrd="0" destOrd="0" presId="urn:microsoft.com/office/officeart/2005/8/layout/hierarchy6"/>
    <dgm:cxn modelId="{53914299-0446-49F9-827C-7B7A4DC4266F}" type="presParOf" srcId="{5F67D12E-DD3B-4A9D-8B0A-E93B36104FE8}" destId="{04E14FBD-529E-4860-B18B-D30A1747F38F}" srcOrd="1" destOrd="0" presId="urn:microsoft.com/office/officeart/2005/8/layout/hierarchy6"/>
    <dgm:cxn modelId="{5B438FFD-E884-4CC1-B8A6-88880724C182}" type="presParOf" srcId="{3A34BD81-AD75-4B0C-AC96-ABB0B1433994}" destId="{788D64FA-8F8B-441C-9826-32737EEDDC78}" srcOrd="6" destOrd="0" presId="urn:microsoft.com/office/officeart/2005/8/layout/hierarchy6"/>
    <dgm:cxn modelId="{CAF2A3E4-A416-4C02-90E4-C00D85EF8C6B}" type="presParOf" srcId="{3A34BD81-AD75-4B0C-AC96-ABB0B1433994}" destId="{583988E1-FCF7-48F7-9325-3161C1C79DD2}" srcOrd="7" destOrd="0" presId="urn:microsoft.com/office/officeart/2005/8/layout/hierarchy6"/>
    <dgm:cxn modelId="{F42BB8F0-35B4-4FBC-888F-9751D064E87C}" type="presParOf" srcId="{583988E1-FCF7-48F7-9325-3161C1C79DD2}" destId="{3E7214C0-3748-47B3-B71F-D54E38ADC764}" srcOrd="0" destOrd="0" presId="urn:microsoft.com/office/officeart/2005/8/layout/hierarchy6"/>
    <dgm:cxn modelId="{E51653BC-81D2-457D-9ECA-1A5CD125CC11}" type="presParOf" srcId="{583988E1-FCF7-48F7-9325-3161C1C79DD2}" destId="{86406A1F-71D6-4B6E-BFB6-58F756D4140D}" srcOrd="1" destOrd="0" presId="urn:microsoft.com/office/officeart/2005/8/layout/hierarchy6"/>
    <dgm:cxn modelId="{116D1F44-83D7-4FBB-B8A4-D6686367E789}"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1890861" y="739378"/>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Kancelar (1)</a:t>
          </a:r>
        </a:p>
      </dgm:t>
    </dgm:pt>
    <dgm:pt modelId="{1123170A-75F7-412C-84D7-762B0E1AEC7E}" type="parTrans" cxnId="{9C014527-38A0-4DFE-BE71-96B0C2970E34}">
      <dgm:prSet/>
      <dgm:spPr>
        <a:xfrm>
          <a:off x="2240279" y="528637"/>
          <a:ext cx="91440" cy="210740"/>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C1A1E55-B61E-4366-BD3D-F6B4F5E487CF}" type="sibTrans" cxnId="{9C014527-38A0-4DFE-BE71-96B0C2970E34}">
      <dgm:prSet/>
      <dgm:spPr/>
      <dgm:t>
        <a:bodyPr/>
        <a:lstStyle/>
        <a:p>
          <a:endParaRPr lang="it-IT"/>
        </a:p>
      </dgm:t>
    </dgm:pt>
    <dgm:pt modelId="{1875B74C-E70D-4E41-9F3A-247386B9953E}">
      <dgm:prSet phldrT="[Text]"/>
      <dgm:spPr>
        <a:xfrm>
          <a:off x="1890861" y="1476970"/>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Financës, përgjegjës sektori (1)</a:t>
          </a:r>
        </a:p>
      </dgm:t>
    </dgm:pt>
    <dgm:pt modelId="{8109553D-74D7-4BE4-86DD-CE8BF1C290DB}" type="sibTrans" cxnId="{EC3AF58F-2DAB-40D2-B78D-46BCF074BD93}">
      <dgm:prSet/>
      <dgm:spPr/>
      <dgm:t>
        <a:bodyPr/>
        <a:lstStyle/>
        <a:p>
          <a:endParaRPr lang="it-IT"/>
        </a:p>
      </dgm:t>
    </dgm:pt>
    <dgm:pt modelId="{4A977917-A127-4A14-997B-B2488509032A}" type="parTrans" cxnId="{EC3AF58F-2DAB-40D2-B78D-46BCF074BD93}">
      <dgm:prSet/>
      <dgm:spPr>
        <a:xfrm>
          <a:off x="2240279" y="1266229"/>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B990205E-4F5A-42B2-8728-98873359151E}">
      <dgm:prSet/>
      <dgm:spPr>
        <a:xfrm>
          <a:off x="137718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finance (1)</a:t>
          </a:r>
        </a:p>
      </dgm:t>
    </dgm:pt>
    <dgm:pt modelId="{CC47547B-58CE-484E-9F99-67A4200E6637}" type="parTrans" cxnId="{7CABEFDB-B2AC-4DEA-8334-D8C7D9F34B80}">
      <dgm:prSet/>
      <dgm:spPr>
        <a:xfrm>
          <a:off x="1772319" y="2003821"/>
          <a:ext cx="51368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7C735AE-5493-4BA1-B3C0-4723DF3D5C9A}" type="sibTrans" cxnId="{7CABEFDB-B2AC-4DEA-8334-D8C7D9F34B80}">
      <dgm:prSet/>
      <dgm:spPr/>
      <dgm:t>
        <a:bodyPr/>
        <a:lstStyle/>
        <a:p>
          <a:endParaRPr lang="it-IT"/>
        </a:p>
      </dgm:t>
    </dgm:pt>
    <dgm:pt modelId="{98CFE21A-2B51-4DFB-BDA8-63BD73465C53}">
      <dgm:prSet/>
      <dgm:spPr>
        <a:xfrm>
          <a:off x="240454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Magazinier (1)</a:t>
          </a:r>
        </a:p>
      </dgm:t>
    </dgm:pt>
    <dgm:pt modelId="{8EDC9A1F-0B95-4C2B-91B9-9F3C0B390C02}" type="parTrans" cxnId="{05FDCC6D-AA87-4254-B2C0-094F2B483B31}">
      <dgm:prSet/>
      <dgm:spPr>
        <a:xfrm>
          <a:off x="2286000" y="2003821"/>
          <a:ext cx="51368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9374AE7E-7724-4506-8566-453A63912FBD}" type="sibTrans" cxnId="{05FDCC6D-AA87-4254-B2C0-094F2B483B31}">
      <dgm:prSet/>
      <dgm:spPr/>
      <dgm:t>
        <a:bodyPr/>
        <a:lstStyle/>
        <a:p>
          <a:endParaRPr lang="it-IT"/>
        </a:p>
      </dgm:t>
    </dgm:pt>
    <dgm:pt modelId="{7ED660AB-55FE-471E-9AB0-045671EB51F3}">
      <dgm:prSet/>
      <dgm:spPr>
        <a:xfrm>
          <a:off x="1890861" y="1785"/>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D2944575-88F1-4F38-8038-4906A10DE65B}" type="parTrans" cxnId="{B1BA4918-983A-471E-A62B-A23897D3D8C3}">
      <dgm:prSet/>
      <dgm:spPr/>
      <dgm:t>
        <a:bodyPr/>
        <a:lstStyle/>
        <a:p>
          <a:endParaRPr lang="en-GB"/>
        </a:p>
      </dgm:t>
    </dgm:pt>
    <dgm:pt modelId="{C5C39307-893A-4CFA-AA7E-4E772B2D7967}" type="sibTrans" cxnId="{B1BA4918-983A-471E-A62B-A23897D3D8C3}">
      <dgm:prSe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FA8A84E5-2230-4541-AA8D-F5979B6A5483}" type="pres">
      <dgm:prSet presAssocID="{7ED660AB-55FE-471E-9AB0-045671EB51F3}" presName="Name14" presStyleCnt="0"/>
      <dgm:spPr/>
    </dgm:pt>
    <dgm:pt modelId="{4AAE0D61-5E00-494A-8844-5922871AF66B}" type="pres">
      <dgm:prSet presAssocID="{7ED660AB-55FE-471E-9AB0-045671EB51F3}"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5FE81C20-EC1C-4542-9901-0E536D126AEB}" type="pres">
      <dgm:prSet presAssocID="{7ED660AB-55FE-471E-9AB0-045671EB51F3}" presName="hierChild2" presStyleCnt="0"/>
      <dgm:spPr/>
    </dgm:pt>
    <dgm:pt modelId="{BFA0D199-74A6-4987-A374-F4CC170BF7F2}" type="pres">
      <dgm:prSet presAssocID="{1123170A-75F7-412C-84D7-762B0E1AEC7E}" presName="Name19" presStyleLbl="parChTrans1D2" presStyleIdx="0" presStyleCnt="1"/>
      <dgm:spPr>
        <a:custGeom>
          <a:avLst/>
          <a:gdLst/>
          <a:ahLst/>
          <a:cxnLst/>
          <a:rect l="0" t="0" r="0" b="0"/>
          <a:pathLst>
            <a:path>
              <a:moveTo>
                <a:pt x="45720" y="0"/>
              </a:moveTo>
              <a:lnTo>
                <a:pt x="45720" y="210740"/>
              </a:lnTo>
            </a:path>
          </a:pathLst>
        </a:custGeom>
      </dgm:spPr>
      <dgm:t>
        <a:bodyPr/>
        <a:lstStyle/>
        <a:p>
          <a:endParaRPr lang="en-US"/>
        </a:p>
      </dgm:t>
    </dgm:pt>
    <dgm:pt modelId="{358559FC-817E-4918-94EB-9593B2070A71}" type="pres">
      <dgm:prSet presAssocID="{3FDC35A3-1012-4D89-912D-945934542412}" presName="Name21" presStyleCnt="0"/>
      <dgm:spPr/>
    </dgm:pt>
    <dgm:pt modelId="{E7E1EEF4-AB97-430A-AC4B-FBE479484A8D}" type="pres">
      <dgm:prSet presAssocID="{3FDC35A3-1012-4D89-912D-945934542412}" presName="level2Shape" presStyleLbl="node2" presStyleIdx="0" presStyleCnt="1"/>
      <dgm:spPr>
        <a:prstGeom prst="roundRect">
          <a:avLst>
            <a:gd name="adj" fmla="val 10000"/>
          </a:avLst>
        </a:prstGeom>
      </dgm:spPr>
      <dgm:t>
        <a:bodyPr/>
        <a:lstStyle/>
        <a:p>
          <a:endParaRPr lang="en-US"/>
        </a:p>
      </dgm:t>
    </dgm:pt>
    <dgm:pt modelId="{8779137B-0F45-4A89-89B2-D0851F282170}" type="pres">
      <dgm:prSet presAssocID="{3FDC35A3-1012-4D89-912D-945934542412}" presName="hierChild3" presStyleCnt="0"/>
      <dgm:spPr/>
    </dgm:pt>
    <dgm:pt modelId="{091833AC-11C4-47D8-987A-7D07E4F28595}" type="pres">
      <dgm:prSet presAssocID="{4A977917-A127-4A14-997B-B2488509032A}" presName="Name19" presStyleLbl="parChTrans1D3" presStyleIdx="0" presStyleCnt="1"/>
      <dgm:spPr>
        <a:custGeom>
          <a:avLst/>
          <a:gdLst/>
          <a:ahLst/>
          <a:cxnLst/>
          <a:rect l="0" t="0" r="0" b="0"/>
          <a:pathLst>
            <a:path>
              <a:moveTo>
                <a:pt x="45720" y="0"/>
              </a:moveTo>
              <a:lnTo>
                <a:pt x="45720" y="210740"/>
              </a:lnTo>
            </a:path>
          </a:pathLst>
        </a:custGeom>
      </dgm:spPr>
      <dgm:t>
        <a:bodyPr/>
        <a:lstStyle/>
        <a:p>
          <a:endParaRPr lang="en-US"/>
        </a:p>
      </dgm:t>
    </dgm:pt>
    <dgm:pt modelId="{CFF5EDBD-C753-4B8E-9DDF-1469C4DB31D5}" type="pres">
      <dgm:prSet presAssocID="{1875B74C-E70D-4E41-9F3A-247386B9953E}" presName="Name21" presStyleCnt="0"/>
      <dgm:spPr/>
    </dgm:pt>
    <dgm:pt modelId="{B4775862-5595-493C-8E61-1E92680B0F7B}" type="pres">
      <dgm:prSet presAssocID="{1875B74C-E70D-4E41-9F3A-247386B9953E}" presName="level2Shape" presStyleLbl="node3" presStyleIdx="0" presStyleCnt="1"/>
      <dgm:spPr>
        <a:prstGeom prst="roundRect">
          <a:avLst>
            <a:gd name="adj" fmla="val 10000"/>
          </a:avLst>
        </a:prstGeom>
      </dgm:spPr>
      <dgm:t>
        <a:bodyPr/>
        <a:lstStyle/>
        <a:p>
          <a:endParaRPr lang="en-US"/>
        </a:p>
      </dgm:t>
    </dgm:pt>
    <dgm:pt modelId="{BDDF4AD1-A288-413F-93BF-4B75DE9D936D}" type="pres">
      <dgm:prSet presAssocID="{1875B74C-E70D-4E41-9F3A-247386B9953E}" presName="hierChild3" presStyleCnt="0"/>
      <dgm:spPr/>
    </dgm:pt>
    <dgm:pt modelId="{C62B0362-0A25-4518-B9AC-724799C0BBA4}" type="pres">
      <dgm:prSet presAssocID="{CC47547B-58CE-484E-9F99-67A4200E6637}" presName="Name19" presStyleLbl="parChTrans1D4" presStyleIdx="0" presStyleCnt="2"/>
      <dgm:spPr>
        <a:custGeom>
          <a:avLst/>
          <a:gdLst/>
          <a:ahLst/>
          <a:cxnLst/>
          <a:rect l="0" t="0" r="0" b="0"/>
          <a:pathLst>
            <a:path>
              <a:moveTo>
                <a:pt x="513680" y="0"/>
              </a:moveTo>
              <a:lnTo>
                <a:pt x="513680" y="105370"/>
              </a:lnTo>
              <a:lnTo>
                <a:pt x="0" y="105370"/>
              </a:lnTo>
              <a:lnTo>
                <a:pt x="0" y="210740"/>
              </a:lnTo>
            </a:path>
          </a:pathLst>
        </a:custGeom>
      </dgm:spPr>
      <dgm:t>
        <a:bodyPr/>
        <a:lstStyle/>
        <a:p>
          <a:endParaRPr lang="en-US"/>
        </a:p>
      </dgm:t>
    </dgm:pt>
    <dgm:pt modelId="{25BABB71-B12D-49A8-A78C-DDCAF8103D70}" type="pres">
      <dgm:prSet presAssocID="{B990205E-4F5A-42B2-8728-98873359151E}" presName="Name21" presStyleCnt="0"/>
      <dgm:spPr/>
    </dgm:pt>
    <dgm:pt modelId="{4772BC4C-2E5B-4B03-8315-57AACC75BFB7}" type="pres">
      <dgm:prSet presAssocID="{B990205E-4F5A-42B2-8728-98873359151E}" presName="level2Shape" presStyleLbl="node4" presStyleIdx="0" presStyleCnt="2"/>
      <dgm:spPr>
        <a:prstGeom prst="roundRect">
          <a:avLst>
            <a:gd name="adj" fmla="val 10000"/>
          </a:avLst>
        </a:prstGeom>
      </dgm:spPr>
      <dgm:t>
        <a:bodyPr/>
        <a:lstStyle/>
        <a:p>
          <a:endParaRPr lang="en-US"/>
        </a:p>
      </dgm:t>
    </dgm:pt>
    <dgm:pt modelId="{5D18BD90-20D3-43A7-BE9C-FD3F6D3CD5A4}" type="pres">
      <dgm:prSet presAssocID="{B990205E-4F5A-42B2-8728-98873359151E}" presName="hierChild3" presStyleCnt="0"/>
      <dgm:spPr/>
    </dgm:pt>
    <dgm:pt modelId="{587E93D8-65ED-4F32-91E2-1A0FDDF55D2E}" type="pres">
      <dgm:prSet presAssocID="{8EDC9A1F-0B95-4C2B-91B9-9F3C0B390C02}" presName="Name19" presStyleLbl="parChTrans1D4" presStyleIdx="1" presStyleCnt="2"/>
      <dgm:spPr>
        <a:custGeom>
          <a:avLst/>
          <a:gdLst/>
          <a:ahLst/>
          <a:cxnLst/>
          <a:rect l="0" t="0" r="0" b="0"/>
          <a:pathLst>
            <a:path>
              <a:moveTo>
                <a:pt x="0" y="0"/>
              </a:moveTo>
              <a:lnTo>
                <a:pt x="0" y="105370"/>
              </a:lnTo>
              <a:lnTo>
                <a:pt x="513680" y="105370"/>
              </a:lnTo>
              <a:lnTo>
                <a:pt x="513680" y="210740"/>
              </a:lnTo>
            </a:path>
          </a:pathLst>
        </a:custGeom>
      </dgm:spPr>
      <dgm:t>
        <a:bodyPr/>
        <a:lstStyle/>
        <a:p>
          <a:endParaRPr lang="en-US"/>
        </a:p>
      </dgm:t>
    </dgm:pt>
    <dgm:pt modelId="{6AEBB78F-AF5D-4A8B-8C30-35D217E93FFE}" type="pres">
      <dgm:prSet presAssocID="{98CFE21A-2B51-4DFB-BDA8-63BD73465C53}" presName="Name21" presStyleCnt="0"/>
      <dgm:spPr/>
    </dgm:pt>
    <dgm:pt modelId="{C36024F2-A3B5-431C-9365-D96D49DEDA99}" type="pres">
      <dgm:prSet presAssocID="{98CFE21A-2B51-4DFB-BDA8-63BD73465C53}" presName="level2Shape" presStyleLbl="node4" presStyleIdx="1" presStyleCnt="2"/>
      <dgm:spPr>
        <a:prstGeom prst="roundRect">
          <a:avLst>
            <a:gd name="adj" fmla="val 10000"/>
          </a:avLst>
        </a:prstGeom>
      </dgm:spPr>
      <dgm:t>
        <a:bodyPr/>
        <a:lstStyle/>
        <a:p>
          <a:endParaRPr lang="en-US"/>
        </a:p>
      </dgm:t>
    </dgm:pt>
    <dgm:pt modelId="{BE1514E5-54E8-4783-95EC-34A4D55AB4F9}" type="pres">
      <dgm:prSet presAssocID="{98CFE21A-2B51-4DFB-BDA8-63BD73465C53}" presName="hierChild3" presStyleCnt="0"/>
      <dgm:spPr/>
    </dgm:pt>
    <dgm:pt modelId="{7FA2A7E4-EF97-4D8D-827C-323982D44AF8}" type="pres">
      <dgm:prSet presAssocID="{6642BE6B-BDCB-4341-92E6-249B581F93F8}" presName="bgShapesFlow" presStyleCnt="0"/>
      <dgm:spPr/>
    </dgm:pt>
  </dgm:ptLst>
  <dgm:cxnLst>
    <dgm:cxn modelId="{8D2BC9F6-46E3-4A64-8FD2-03A04FEA5698}" type="presOf" srcId="{7ED660AB-55FE-471E-9AB0-045671EB51F3}" destId="{4AAE0D61-5E00-494A-8844-5922871AF66B}" srcOrd="0" destOrd="0" presId="urn:microsoft.com/office/officeart/2005/8/layout/hierarchy6"/>
    <dgm:cxn modelId="{05C146BC-6D84-4AC4-AEE6-47C2E9B755C2}" type="presOf" srcId="{8EDC9A1F-0B95-4C2B-91B9-9F3C0B390C02}" destId="{587E93D8-65ED-4F32-91E2-1A0FDDF55D2E}" srcOrd="0" destOrd="0" presId="urn:microsoft.com/office/officeart/2005/8/layout/hierarchy6"/>
    <dgm:cxn modelId="{04BE34F4-867A-4D2B-9EF8-69F7CCF7E475}" type="presOf" srcId="{B990205E-4F5A-42B2-8728-98873359151E}" destId="{4772BC4C-2E5B-4B03-8315-57AACC75BFB7}" srcOrd="0" destOrd="0" presId="urn:microsoft.com/office/officeart/2005/8/layout/hierarchy6"/>
    <dgm:cxn modelId="{3E37A10B-8A59-44FA-8A66-245C997CD9F4}" type="presOf" srcId="{98CFE21A-2B51-4DFB-BDA8-63BD73465C53}" destId="{C36024F2-A3B5-431C-9365-D96D49DEDA99}" srcOrd="0" destOrd="0" presId="urn:microsoft.com/office/officeart/2005/8/layout/hierarchy6"/>
    <dgm:cxn modelId="{FE4B97F5-A04E-4156-872C-62330C58DE86}" type="presOf" srcId="{CC47547B-58CE-484E-9F99-67A4200E6637}" destId="{C62B0362-0A25-4518-B9AC-724799C0BBA4}" srcOrd="0" destOrd="0" presId="urn:microsoft.com/office/officeart/2005/8/layout/hierarchy6"/>
    <dgm:cxn modelId="{EC3AF58F-2DAB-40D2-B78D-46BCF074BD93}" srcId="{3FDC35A3-1012-4D89-912D-945934542412}" destId="{1875B74C-E70D-4E41-9F3A-247386B9953E}" srcOrd="0" destOrd="0" parTransId="{4A977917-A127-4A14-997B-B2488509032A}" sibTransId="{8109553D-74D7-4BE4-86DD-CE8BF1C290DB}"/>
    <dgm:cxn modelId="{70382F36-4C76-4459-9C3A-6434218D0849}" type="presOf" srcId="{1123170A-75F7-412C-84D7-762B0E1AEC7E}" destId="{BFA0D199-74A6-4987-A374-F4CC170BF7F2}" srcOrd="0" destOrd="0" presId="urn:microsoft.com/office/officeart/2005/8/layout/hierarchy6"/>
    <dgm:cxn modelId="{C747C17D-C201-4924-A6CF-10568BE57B13}" type="presOf" srcId="{3FDC35A3-1012-4D89-912D-945934542412}" destId="{E7E1EEF4-AB97-430A-AC4B-FBE479484A8D}" srcOrd="0" destOrd="0" presId="urn:microsoft.com/office/officeart/2005/8/layout/hierarchy6"/>
    <dgm:cxn modelId="{DB993ED3-A5A9-4908-8603-425EC2F252B9}" type="presOf" srcId="{6642BE6B-BDCB-4341-92E6-249B581F93F8}" destId="{6DD7BABE-177F-4BC9-9D44-8D311F5B52F0}" srcOrd="0" destOrd="0" presId="urn:microsoft.com/office/officeart/2005/8/layout/hierarchy6"/>
    <dgm:cxn modelId="{B1BA4918-983A-471E-A62B-A23897D3D8C3}" srcId="{6642BE6B-BDCB-4341-92E6-249B581F93F8}" destId="{7ED660AB-55FE-471E-9AB0-045671EB51F3}" srcOrd="0" destOrd="0" parTransId="{D2944575-88F1-4F38-8038-4906A10DE65B}" sibTransId="{C5C39307-893A-4CFA-AA7E-4E772B2D7967}"/>
    <dgm:cxn modelId="{05FDCC6D-AA87-4254-B2C0-094F2B483B31}" srcId="{1875B74C-E70D-4E41-9F3A-247386B9953E}" destId="{98CFE21A-2B51-4DFB-BDA8-63BD73465C53}" srcOrd="1" destOrd="0" parTransId="{8EDC9A1F-0B95-4C2B-91B9-9F3C0B390C02}" sibTransId="{9374AE7E-7724-4506-8566-453A63912FBD}"/>
    <dgm:cxn modelId="{4C4130AD-EFA4-46C0-95EB-1242F5CF4C21}" type="presOf" srcId="{1875B74C-E70D-4E41-9F3A-247386B9953E}" destId="{B4775862-5595-493C-8E61-1E92680B0F7B}" srcOrd="0" destOrd="0" presId="urn:microsoft.com/office/officeart/2005/8/layout/hierarchy6"/>
    <dgm:cxn modelId="{9C014527-38A0-4DFE-BE71-96B0C2970E34}" srcId="{7ED660AB-55FE-471E-9AB0-045671EB51F3}" destId="{3FDC35A3-1012-4D89-912D-945934542412}" srcOrd="0" destOrd="0" parTransId="{1123170A-75F7-412C-84D7-762B0E1AEC7E}" sibTransId="{3C1A1E55-B61E-4366-BD3D-F6B4F5E487CF}"/>
    <dgm:cxn modelId="{7CABEFDB-B2AC-4DEA-8334-D8C7D9F34B80}" srcId="{1875B74C-E70D-4E41-9F3A-247386B9953E}" destId="{B990205E-4F5A-42B2-8728-98873359151E}" srcOrd="0" destOrd="0" parTransId="{CC47547B-58CE-484E-9F99-67A4200E6637}" sibTransId="{E7C735AE-5493-4BA1-B3C0-4723DF3D5C9A}"/>
    <dgm:cxn modelId="{7BA8A3A4-1F92-4AF1-BBD7-EF2FD58E3E99}" type="presOf" srcId="{4A977917-A127-4A14-997B-B2488509032A}" destId="{091833AC-11C4-47D8-987A-7D07E4F28595}" srcOrd="0" destOrd="0" presId="urn:microsoft.com/office/officeart/2005/8/layout/hierarchy6"/>
    <dgm:cxn modelId="{B30E84F8-7B1D-42D4-A688-EA986FB2E22A}" type="presParOf" srcId="{6DD7BABE-177F-4BC9-9D44-8D311F5B52F0}" destId="{95CE6D44-BDD9-4C2D-A414-97F1CE5C8AC4}" srcOrd="0" destOrd="0" presId="urn:microsoft.com/office/officeart/2005/8/layout/hierarchy6"/>
    <dgm:cxn modelId="{2CA77990-B2D7-4BC7-B8C2-75FD50FB15CC}" type="presParOf" srcId="{95CE6D44-BDD9-4C2D-A414-97F1CE5C8AC4}" destId="{95BA8639-4E17-4595-932E-590F743053FB}" srcOrd="0" destOrd="0" presId="urn:microsoft.com/office/officeart/2005/8/layout/hierarchy6"/>
    <dgm:cxn modelId="{8016896A-1CA7-4892-8EC7-5D640D0AD4A9}" type="presParOf" srcId="{95BA8639-4E17-4595-932E-590F743053FB}" destId="{FA8A84E5-2230-4541-AA8D-F5979B6A5483}" srcOrd="0" destOrd="0" presId="urn:microsoft.com/office/officeart/2005/8/layout/hierarchy6"/>
    <dgm:cxn modelId="{1B4EA3D0-A3EC-43C3-A050-2954D043CC35}" type="presParOf" srcId="{FA8A84E5-2230-4541-AA8D-F5979B6A5483}" destId="{4AAE0D61-5E00-494A-8844-5922871AF66B}" srcOrd="0" destOrd="0" presId="urn:microsoft.com/office/officeart/2005/8/layout/hierarchy6"/>
    <dgm:cxn modelId="{B2D42832-1F02-47AE-869B-9DB26B63842D}" type="presParOf" srcId="{FA8A84E5-2230-4541-AA8D-F5979B6A5483}" destId="{5FE81C20-EC1C-4542-9901-0E536D126AEB}" srcOrd="1" destOrd="0" presId="urn:microsoft.com/office/officeart/2005/8/layout/hierarchy6"/>
    <dgm:cxn modelId="{4E057295-26F1-4438-98ED-15A812967715}" type="presParOf" srcId="{5FE81C20-EC1C-4542-9901-0E536D126AEB}" destId="{BFA0D199-74A6-4987-A374-F4CC170BF7F2}" srcOrd="0" destOrd="0" presId="urn:microsoft.com/office/officeart/2005/8/layout/hierarchy6"/>
    <dgm:cxn modelId="{2E8E4A28-D636-4A6E-8D38-F5873B5B8E53}" type="presParOf" srcId="{5FE81C20-EC1C-4542-9901-0E536D126AEB}" destId="{358559FC-817E-4918-94EB-9593B2070A71}" srcOrd="1" destOrd="0" presId="urn:microsoft.com/office/officeart/2005/8/layout/hierarchy6"/>
    <dgm:cxn modelId="{A4CDFBB7-A69D-426E-B639-FCFEBDC8128F}" type="presParOf" srcId="{358559FC-817E-4918-94EB-9593B2070A71}" destId="{E7E1EEF4-AB97-430A-AC4B-FBE479484A8D}" srcOrd="0" destOrd="0" presId="urn:microsoft.com/office/officeart/2005/8/layout/hierarchy6"/>
    <dgm:cxn modelId="{4FACE49A-6397-4FE0-ADD5-52791DFDC562}" type="presParOf" srcId="{358559FC-817E-4918-94EB-9593B2070A71}" destId="{8779137B-0F45-4A89-89B2-D0851F282170}" srcOrd="1" destOrd="0" presId="urn:microsoft.com/office/officeart/2005/8/layout/hierarchy6"/>
    <dgm:cxn modelId="{5F028D3D-BE62-429E-A859-6DD2D1279BFC}" type="presParOf" srcId="{8779137B-0F45-4A89-89B2-D0851F282170}" destId="{091833AC-11C4-47D8-987A-7D07E4F28595}" srcOrd="0" destOrd="0" presId="urn:microsoft.com/office/officeart/2005/8/layout/hierarchy6"/>
    <dgm:cxn modelId="{928AAEAD-05D0-4090-9453-A23C88B9A6AF}" type="presParOf" srcId="{8779137B-0F45-4A89-89B2-D0851F282170}" destId="{CFF5EDBD-C753-4B8E-9DDF-1469C4DB31D5}" srcOrd="1" destOrd="0" presId="urn:microsoft.com/office/officeart/2005/8/layout/hierarchy6"/>
    <dgm:cxn modelId="{05EBB9E7-1BF7-4373-90E2-291FEDB3F41D}" type="presParOf" srcId="{CFF5EDBD-C753-4B8E-9DDF-1469C4DB31D5}" destId="{B4775862-5595-493C-8E61-1E92680B0F7B}" srcOrd="0" destOrd="0" presId="urn:microsoft.com/office/officeart/2005/8/layout/hierarchy6"/>
    <dgm:cxn modelId="{CEF8F817-CF40-4452-95BC-047D93C90B95}" type="presParOf" srcId="{CFF5EDBD-C753-4B8E-9DDF-1469C4DB31D5}" destId="{BDDF4AD1-A288-413F-93BF-4B75DE9D936D}" srcOrd="1" destOrd="0" presId="urn:microsoft.com/office/officeart/2005/8/layout/hierarchy6"/>
    <dgm:cxn modelId="{80B4E10E-ECDC-40B4-AA21-53A32B007858}" type="presParOf" srcId="{BDDF4AD1-A288-413F-93BF-4B75DE9D936D}" destId="{C62B0362-0A25-4518-B9AC-724799C0BBA4}" srcOrd="0" destOrd="0" presId="urn:microsoft.com/office/officeart/2005/8/layout/hierarchy6"/>
    <dgm:cxn modelId="{EE7B5805-6C0B-4239-B82D-B4FCBEFC7025}" type="presParOf" srcId="{BDDF4AD1-A288-413F-93BF-4B75DE9D936D}" destId="{25BABB71-B12D-49A8-A78C-DDCAF8103D70}" srcOrd="1" destOrd="0" presId="urn:microsoft.com/office/officeart/2005/8/layout/hierarchy6"/>
    <dgm:cxn modelId="{9BC8FDD2-5F54-4E10-8955-3061ADAF37FE}" type="presParOf" srcId="{25BABB71-B12D-49A8-A78C-DDCAF8103D70}" destId="{4772BC4C-2E5B-4B03-8315-57AACC75BFB7}" srcOrd="0" destOrd="0" presId="urn:microsoft.com/office/officeart/2005/8/layout/hierarchy6"/>
    <dgm:cxn modelId="{5D8F4C77-B570-4D02-BC86-F1B0555D9A88}" type="presParOf" srcId="{25BABB71-B12D-49A8-A78C-DDCAF8103D70}" destId="{5D18BD90-20D3-43A7-BE9C-FD3F6D3CD5A4}" srcOrd="1" destOrd="0" presId="urn:microsoft.com/office/officeart/2005/8/layout/hierarchy6"/>
    <dgm:cxn modelId="{CB600CC5-650C-485D-8BE7-D6B8402066B1}" type="presParOf" srcId="{BDDF4AD1-A288-413F-93BF-4B75DE9D936D}" destId="{587E93D8-65ED-4F32-91E2-1A0FDDF55D2E}" srcOrd="2" destOrd="0" presId="urn:microsoft.com/office/officeart/2005/8/layout/hierarchy6"/>
    <dgm:cxn modelId="{2A886222-1952-41FA-8BFE-27C77FF6FF09}" type="presParOf" srcId="{BDDF4AD1-A288-413F-93BF-4B75DE9D936D}" destId="{6AEBB78F-AF5D-4A8B-8C30-35D217E93FFE}" srcOrd="3" destOrd="0" presId="urn:microsoft.com/office/officeart/2005/8/layout/hierarchy6"/>
    <dgm:cxn modelId="{0480711C-8B73-4C21-AC94-670A4DF4E480}" type="presParOf" srcId="{6AEBB78F-AF5D-4A8B-8C30-35D217E93FFE}" destId="{C36024F2-A3B5-431C-9365-D96D49DEDA99}" srcOrd="0" destOrd="0" presId="urn:microsoft.com/office/officeart/2005/8/layout/hierarchy6"/>
    <dgm:cxn modelId="{F0862019-AE2C-4672-9A0C-133CD8E632EE}" type="presParOf" srcId="{6AEBB78F-AF5D-4A8B-8C30-35D217E93FFE}" destId="{BE1514E5-54E8-4783-95EC-34A4D55AB4F9}" srcOrd="1" destOrd="0" presId="urn:microsoft.com/office/officeart/2005/8/layout/hierarchy6"/>
    <dgm:cxn modelId="{ECA8863B-E0E5-40EB-8A86-C145DA16C686}"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1890861" y="1785"/>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1875B74C-E70D-4E41-9F3A-247386B9953E}">
      <dgm:prSet phldrT="[Text]"/>
      <dgm:spPr>
        <a:xfrm>
          <a:off x="1890861" y="1476970"/>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Shërbimeve, Teknologjisë dhe Informacionit, përgjegjës sektori (1)</a:t>
          </a:r>
        </a:p>
      </dgm:t>
    </dgm:pt>
    <dgm:pt modelId="{8109553D-74D7-4BE4-86DD-CE8BF1C290DB}" type="sibTrans" cxnId="{EC3AF58F-2DAB-40D2-B78D-46BCF074BD93}">
      <dgm:prSet/>
      <dgm:spPr/>
      <dgm:t>
        <a:bodyPr/>
        <a:lstStyle/>
        <a:p>
          <a:endParaRPr lang="it-IT"/>
        </a:p>
      </dgm:t>
    </dgm:pt>
    <dgm:pt modelId="{4A977917-A127-4A14-997B-B2488509032A}" type="parTrans" cxnId="{EC3AF58F-2DAB-40D2-B78D-46BCF074BD93}">
      <dgm:prSet/>
      <dgm:spPr>
        <a:xfrm>
          <a:off x="2240280" y="1266229"/>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24FB9BE5-7A77-4B4C-88B3-289C16056E3E}">
      <dgm:prSet/>
      <dgm:spPr>
        <a:xfrm>
          <a:off x="863500"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arkiv-protokolli/Sekretar  drejtori (1)</a:t>
          </a:r>
        </a:p>
      </dgm:t>
    </dgm:pt>
    <dgm:pt modelId="{C135405A-A50F-4AB9-85D3-AD4E5292BC10}" type="parTrans" cxnId="{68E155D1-DD27-4306-A9AE-6E64CEF3A16E}">
      <dgm:prSet/>
      <dgm:spPr>
        <a:xfrm>
          <a:off x="1258639" y="2003821"/>
          <a:ext cx="102736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2E96261C-583B-44B6-A857-CBBD4E49C02A}" type="sibTrans" cxnId="{68E155D1-DD27-4306-A9AE-6E64CEF3A16E}">
      <dgm:prSet/>
      <dgm:spPr/>
      <dgm:t>
        <a:bodyPr/>
        <a:lstStyle/>
        <a:p>
          <a:endParaRPr lang="it-IT"/>
        </a:p>
      </dgm:t>
    </dgm:pt>
    <dgm:pt modelId="{B990205E-4F5A-42B2-8728-98873359151E}">
      <dgm:prSet/>
      <dgm:spPr>
        <a:xfrm>
          <a:off x="189086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IT (2)</a:t>
          </a:r>
        </a:p>
      </dgm:t>
    </dgm:pt>
    <dgm:pt modelId="{CC47547B-58CE-484E-9F99-67A4200E6637}" type="parTrans" cxnId="{7CABEFDB-B2AC-4DEA-8334-D8C7D9F34B80}">
      <dgm:prSet/>
      <dgm:spPr>
        <a:xfrm>
          <a:off x="2240280" y="2003821"/>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7C735AE-5493-4BA1-B3C0-4723DF3D5C9A}" type="sibTrans" cxnId="{7CABEFDB-B2AC-4DEA-8334-D8C7D9F34B80}">
      <dgm:prSet/>
      <dgm:spPr/>
      <dgm:t>
        <a:bodyPr/>
        <a:lstStyle/>
        <a:p>
          <a:endParaRPr lang="it-IT"/>
        </a:p>
      </dgm:t>
    </dgm:pt>
    <dgm:pt modelId="{98CFE21A-2B51-4DFB-BDA8-63BD73465C53}">
      <dgm:prSet/>
      <dgm:spPr>
        <a:xfrm>
          <a:off x="291822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Shofer-korrier (1)</a:t>
          </a:r>
        </a:p>
      </dgm:t>
    </dgm:pt>
    <dgm:pt modelId="{8EDC9A1F-0B95-4C2B-91B9-9F3C0B390C02}" type="parTrans" cxnId="{05FDCC6D-AA87-4254-B2C0-094F2B483B31}">
      <dgm:prSet/>
      <dgm:spPr>
        <a:xfrm>
          <a:off x="2286000" y="2003821"/>
          <a:ext cx="102736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9374AE7E-7724-4506-8566-453A63912FBD}" type="sibTrans" cxnId="{05FDCC6D-AA87-4254-B2C0-094F2B483B31}">
      <dgm:prSet/>
      <dgm:spPr/>
      <dgm:t>
        <a:bodyPr/>
        <a:lstStyle/>
        <a:p>
          <a:endParaRPr lang="it-IT"/>
        </a:p>
      </dgm:t>
    </dgm:pt>
    <dgm:pt modelId="{8184E34D-597A-4881-9849-A98FD002D85A}">
      <dgm:prSet/>
      <dgm:spPr>
        <a:xfrm>
          <a:off x="1890861" y="739378"/>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Kancelar (1)</a:t>
          </a:r>
        </a:p>
      </dgm:t>
    </dgm:pt>
    <dgm:pt modelId="{A2334F73-51E6-4EB0-8354-9BF576B08599}" type="parTrans" cxnId="{6D8CAC24-C5FD-497F-B51C-B0F5AB00E095}">
      <dgm:prSet/>
      <dgm:spPr>
        <a:xfrm>
          <a:off x="2240280" y="528637"/>
          <a:ext cx="91440" cy="21074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32243CA-F229-4DC8-97E3-356C0CBECC70}" type="sibTrans" cxnId="{6D8CAC24-C5FD-497F-B51C-B0F5AB00E095}">
      <dgm:prSe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AB97A7DF-1E71-4ADC-9309-9CDADA3D58C8}" type="pres">
      <dgm:prSet presAssocID="{3FDC35A3-1012-4D89-912D-945934542412}" presName="Name14" presStyleCnt="0"/>
      <dgm:spPr/>
    </dgm:pt>
    <dgm:pt modelId="{5A4E451C-C303-410B-9D8A-C795EF1419CB}"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F0BD436-4CCA-4526-95F2-240FDCDCBD44}" type="pres">
      <dgm:prSet presAssocID="{3FDC35A3-1012-4D89-912D-945934542412}" presName="hierChild2" presStyleCnt="0"/>
      <dgm:spPr/>
    </dgm:pt>
    <dgm:pt modelId="{B286E0CD-080D-4FAF-B7F3-C5198E616DAF}" type="pres">
      <dgm:prSet presAssocID="{A2334F73-51E6-4EB0-8354-9BF576B08599}" presName="Name19" presStyleLbl="parChTrans1D2" presStyleIdx="0" presStyleCnt="1"/>
      <dgm:spPr>
        <a:custGeom>
          <a:avLst/>
          <a:gdLst/>
          <a:ahLst/>
          <a:cxnLst/>
          <a:rect l="0" t="0" r="0" b="0"/>
          <a:pathLst>
            <a:path>
              <a:moveTo>
                <a:pt x="45720" y="0"/>
              </a:moveTo>
              <a:lnTo>
                <a:pt x="45720" y="210740"/>
              </a:lnTo>
            </a:path>
          </a:pathLst>
        </a:custGeom>
      </dgm:spPr>
      <dgm:t>
        <a:bodyPr/>
        <a:lstStyle/>
        <a:p>
          <a:endParaRPr lang="en-US"/>
        </a:p>
      </dgm:t>
    </dgm:pt>
    <dgm:pt modelId="{696B48CD-F32F-4021-9582-A57BB18490A7}" type="pres">
      <dgm:prSet presAssocID="{8184E34D-597A-4881-9849-A98FD002D85A}" presName="Name21" presStyleCnt="0"/>
      <dgm:spPr/>
    </dgm:pt>
    <dgm:pt modelId="{2784A94B-F931-470F-9F09-06AAAB7E5928}" type="pres">
      <dgm:prSet presAssocID="{8184E34D-597A-4881-9849-A98FD002D85A}" presName="level2Shape" presStyleLbl="node2" presStyleIdx="0" presStyleCnt="1"/>
      <dgm:spPr>
        <a:prstGeom prst="roundRect">
          <a:avLst>
            <a:gd name="adj" fmla="val 10000"/>
          </a:avLst>
        </a:prstGeom>
      </dgm:spPr>
      <dgm:t>
        <a:bodyPr/>
        <a:lstStyle/>
        <a:p>
          <a:endParaRPr lang="en-US"/>
        </a:p>
      </dgm:t>
    </dgm:pt>
    <dgm:pt modelId="{E1C0D245-1AA3-419C-921C-9F40CF66CA08}" type="pres">
      <dgm:prSet presAssocID="{8184E34D-597A-4881-9849-A98FD002D85A}" presName="hierChild3" presStyleCnt="0"/>
      <dgm:spPr/>
    </dgm:pt>
    <dgm:pt modelId="{091833AC-11C4-47D8-987A-7D07E4F28595}" type="pres">
      <dgm:prSet presAssocID="{4A977917-A127-4A14-997B-B2488509032A}" presName="Name19" presStyleLbl="parChTrans1D3" presStyleIdx="0" presStyleCnt="1"/>
      <dgm:spPr>
        <a:custGeom>
          <a:avLst/>
          <a:gdLst/>
          <a:ahLst/>
          <a:cxnLst/>
          <a:rect l="0" t="0" r="0" b="0"/>
          <a:pathLst>
            <a:path>
              <a:moveTo>
                <a:pt x="45720" y="0"/>
              </a:moveTo>
              <a:lnTo>
                <a:pt x="45720" y="210740"/>
              </a:lnTo>
            </a:path>
          </a:pathLst>
        </a:custGeom>
      </dgm:spPr>
      <dgm:t>
        <a:bodyPr/>
        <a:lstStyle/>
        <a:p>
          <a:endParaRPr lang="en-US"/>
        </a:p>
      </dgm:t>
    </dgm:pt>
    <dgm:pt modelId="{CFF5EDBD-C753-4B8E-9DDF-1469C4DB31D5}" type="pres">
      <dgm:prSet presAssocID="{1875B74C-E70D-4E41-9F3A-247386B9953E}" presName="Name21" presStyleCnt="0"/>
      <dgm:spPr/>
    </dgm:pt>
    <dgm:pt modelId="{B4775862-5595-493C-8E61-1E92680B0F7B}" type="pres">
      <dgm:prSet presAssocID="{1875B74C-E70D-4E41-9F3A-247386B9953E}" presName="level2Shape" presStyleLbl="node3" presStyleIdx="0" presStyleCnt="1"/>
      <dgm:spPr>
        <a:prstGeom prst="roundRect">
          <a:avLst>
            <a:gd name="adj" fmla="val 10000"/>
          </a:avLst>
        </a:prstGeom>
      </dgm:spPr>
      <dgm:t>
        <a:bodyPr/>
        <a:lstStyle/>
        <a:p>
          <a:endParaRPr lang="en-US"/>
        </a:p>
      </dgm:t>
    </dgm:pt>
    <dgm:pt modelId="{BDDF4AD1-A288-413F-93BF-4B75DE9D936D}" type="pres">
      <dgm:prSet presAssocID="{1875B74C-E70D-4E41-9F3A-247386B9953E}" presName="hierChild3" presStyleCnt="0"/>
      <dgm:spPr/>
    </dgm:pt>
    <dgm:pt modelId="{80E8E715-C762-4C3A-B6C4-EC25389500CC}" type="pres">
      <dgm:prSet presAssocID="{C135405A-A50F-4AB9-85D3-AD4E5292BC10}" presName="Name19" presStyleLbl="parChTrans1D4" presStyleIdx="0" presStyleCnt="3"/>
      <dgm:spPr>
        <a:custGeom>
          <a:avLst/>
          <a:gdLst/>
          <a:ahLst/>
          <a:cxnLst/>
          <a:rect l="0" t="0" r="0" b="0"/>
          <a:pathLst>
            <a:path>
              <a:moveTo>
                <a:pt x="1027360" y="0"/>
              </a:moveTo>
              <a:lnTo>
                <a:pt x="1027360" y="105370"/>
              </a:lnTo>
              <a:lnTo>
                <a:pt x="0" y="105370"/>
              </a:lnTo>
              <a:lnTo>
                <a:pt x="0" y="210740"/>
              </a:lnTo>
            </a:path>
          </a:pathLst>
        </a:custGeom>
      </dgm:spPr>
      <dgm:t>
        <a:bodyPr/>
        <a:lstStyle/>
        <a:p>
          <a:endParaRPr lang="en-US"/>
        </a:p>
      </dgm:t>
    </dgm:pt>
    <dgm:pt modelId="{97BF82F0-8583-4AF3-9EC0-381D9E4CAF67}" type="pres">
      <dgm:prSet presAssocID="{24FB9BE5-7A77-4B4C-88B3-289C16056E3E}" presName="Name21" presStyleCnt="0"/>
      <dgm:spPr/>
    </dgm:pt>
    <dgm:pt modelId="{BA7F6E93-F010-45F3-8D4D-6CD9A142B503}" type="pres">
      <dgm:prSet presAssocID="{24FB9BE5-7A77-4B4C-88B3-289C16056E3E}" presName="level2Shape" presStyleLbl="node4" presStyleIdx="0" presStyleCnt="3"/>
      <dgm:spPr>
        <a:prstGeom prst="roundRect">
          <a:avLst>
            <a:gd name="adj" fmla="val 10000"/>
          </a:avLst>
        </a:prstGeom>
      </dgm:spPr>
      <dgm:t>
        <a:bodyPr/>
        <a:lstStyle/>
        <a:p>
          <a:endParaRPr lang="en-US"/>
        </a:p>
      </dgm:t>
    </dgm:pt>
    <dgm:pt modelId="{9E4374DC-CDC6-4DB5-B1FB-EDB4FBC477AA}" type="pres">
      <dgm:prSet presAssocID="{24FB9BE5-7A77-4B4C-88B3-289C16056E3E}" presName="hierChild3" presStyleCnt="0"/>
      <dgm:spPr/>
    </dgm:pt>
    <dgm:pt modelId="{C62B0362-0A25-4518-B9AC-724799C0BBA4}" type="pres">
      <dgm:prSet presAssocID="{CC47547B-58CE-484E-9F99-67A4200E6637}" presName="Name19" presStyleLbl="parChTrans1D4" presStyleIdx="1" presStyleCnt="3"/>
      <dgm:spPr>
        <a:custGeom>
          <a:avLst/>
          <a:gdLst/>
          <a:ahLst/>
          <a:cxnLst/>
          <a:rect l="0" t="0" r="0" b="0"/>
          <a:pathLst>
            <a:path>
              <a:moveTo>
                <a:pt x="45720" y="0"/>
              </a:moveTo>
              <a:lnTo>
                <a:pt x="45720" y="210740"/>
              </a:lnTo>
            </a:path>
          </a:pathLst>
        </a:custGeom>
      </dgm:spPr>
      <dgm:t>
        <a:bodyPr/>
        <a:lstStyle/>
        <a:p>
          <a:endParaRPr lang="en-US"/>
        </a:p>
      </dgm:t>
    </dgm:pt>
    <dgm:pt modelId="{25BABB71-B12D-49A8-A78C-DDCAF8103D70}" type="pres">
      <dgm:prSet presAssocID="{B990205E-4F5A-42B2-8728-98873359151E}" presName="Name21" presStyleCnt="0"/>
      <dgm:spPr/>
    </dgm:pt>
    <dgm:pt modelId="{4772BC4C-2E5B-4B03-8315-57AACC75BFB7}" type="pres">
      <dgm:prSet presAssocID="{B990205E-4F5A-42B2-8728-98873359151E}" presName="level2Shape" presStyleLbl="node4" presStyleIdx="1" presStyleCnt="3"/>
      <dgm:spPr>
        <a:prstGeom prst="roundRect">
          <a:avLst>
            <a:gd name="adj" fmla="val 10000"/>
          </a:avLst>
        </a:prstGeom>
      </dgm:spPr>
      <dgm:t>
        <a:bodyPr/>
        <a:lstStyle/>
        <a:p>
          <a:endParaRPr lang="en-US"/>
        </a:p>
      </dgm:t>
    </dgm:pt>
    <dgm:pt modelId="{5D18BD90-20D3-43A7-BE9C-FD3F6D3CD5A4}" type="pres">
      <dgm:prSet presAssocID="{B990205E-4F5A-42B2-8728-98873359151E}" presName="hierChild3" presStyleCnt="0"/>
      <dgm:spPr/>
    </dgm:pt>
    <dgm:pt modelId="{587E93D8-65ED-4F32-91E2-1A0FDDF55D2E}" type="pres">
      <dgm:prSet presAssocID="{8EDC9A1F-0B95-4C2B-91B9-9F3C0B390C02}" presName="Name19" presStyleLbl="parChTrans1D4" presStyleIdx="2" presStyleCnt="3"/>
      <dgm:spPr>
        <a:custGeom>
          <a:avLst/>
          <a:gdLst/>
          <a:ahLst/>
          <a:cxnLst/>
          <a:rect l="0" t="0" r="0" b="0"/>
          <a:pathLst>
            <a:path>
              <a:moveTo>
                <a:pt x="0" y="0"/>
              </a:moveTo>
              <a:lnTo>
                <a:pt x="0" y="105370"/>
              </a:lnTo>
              <a:lnTo>
                <a:pt x="1027360" y="105370"/>
              </a:lnTo>
              <a:lnTo>
                <a:pt x="1027360" y="210740"/>
              </a:lnTo>
            </a:path>
          </a:pathLst>
        </a:custGeom>
      </dgm:spPr>
      <dgm:t>
        <a:bodyPr/>
        <a:lstStyle/>
        <a:p>
          <a:endParaRPr lang="en-US"/>
        </a:p>
      </dgm:t>
    </dgm:pt>
    <dgm:pt modelId="{6AEBB78F-AF5D-4A8B-8C30-35D217E93FFE}" type="pres">
      <dgm:prSet presAssocID="{98CFE21A-2B51-4DFB-BDA8-63BD73465C53}" presName="Name21" presStyleCnt="0"/>
      <dgm:spPr/>
    </dgm:pt>
    <dgm:pt modelId="{C36024F2-A3B5-431C-9365-D96D49DEDA99}" type="pres">
      <dgm:prSet presAssocID="{98CFE21A-2B51-4DFB-BDA8-63BD73465C53}" presName="level2Shape" presStyleLbl="node4" presStyleIdx="2" presStyleCnt="3"/>
      <dgm:spPr>
        <a:prstGeom prst="roundRect">
          <a:avLst>
            <a:gd name="adj" fmla="val 10000"/>
          </a:avLst>
        </a:prstGeom>
      </dgm:spPr>
      <dgm:t>
        <a:bodyPr/>
        <a:lstStyle/>
        <a:p>
          <a:endParaRPr lang="en-US"/>
        </a:p>
      </dgm:t>
    </dgm:pt>
    <dgm:pt modelId="{BE1514E5-54E8-4783-95EC-34A4D55AB4F9}" type="pres">
      <dgm:prSet presAssocID="{98CFE21A-2B51-4DFB-BDA8-63BD73465C53}" presName="hierChild3" presStyleCnt="0"/>
      <dgm:spPr/>
    </dgm:pt>
    <dgm:pt modelId="{7FA2A7E4-EF97-4D8D-827C-323982D44AF8}" type="pres">
      <dgm:prSet presAssocID="{6642BE6B-BDCB-4341-92E6-249B581F93F8}" presName="bgShapesFlow" presStyleCnt="0"/>
      <dgm:spPr/>
    </dgm:pt>
  </dgm:ptLst>
  <dgm:cxnLst>
    <dgm:cxn modelId="{57DC903D-861A-49FF-BDE7-FABE5771DA55}" type="presOf" srcId="{4A977917-A127-4A14-997B-B2488509032A}" destId="{091833AC-11C4-47D8-987A-7D07E4F28595}" srcOrd="0" destOrd="0" presId="urn:microsoft.com/office/officeart/2005/8/layout/hierarchy6"/>
    <dgm:cxn modelId="{0AB1F171-84BA-49D5-881A-9E6687EFCA60}" type="presOf" srcId="{1875B74C-E70D-4E41-9F3A-247386B9953E}" destId="{B4775862-5595-493C-8E61-1E92680B0F7B}" srcOrd="0" destOrd="0" presId="urn:microsoft.com/office/officeart/2005/8/layout/hierarchy6"/>
    <dgm:cxn modelId="{F9081BA6-0863-4D04-896B-146799A4776E}" type="presOf" srcId="{98CFE21A-2B51-4DFB-BDA8-63BD73465C53}" destId="{C36024F2-A3B5-431C-9365-D96D49DEDA99}" srcOrd="0" destOrd="0" presId="urn:microsoft.com/office/officeart/2005/8/layout/hierarchy6"/>
    <dgm:cxn modelId="{A2EC4A74-0194-44C3-B9A0-AE00E74AD25A}" type="presOf" srcId="{8EDC9A1F-0B95-4C2B-91B9-9F3C0B390C02}" destId="{587E93D8-65ED-4F32-91E2-1A0FDDF55D2E}" srcOrd="0" destOrd="0" presId="urn:microsoft.com/office/officeart/2005/8/layout/hierarchy6"/>
    <dgm:cxn modelId="{D0C8479F-A734-4199-988F-2BF23C122C14}" type="presOf" srcId="{6642BE6B-BDCB-4341-92E6-249B581F93F8}" destId="{6DD7BABE-177F-4BC9-9D44-8D311F5B52F0}" srcOrd="0" destOrd="0" presId="urn:microsoft.com/office/officeart/2005/8/layout/hierarchy6"/>
    <dgm:cxn modelId="{EC3AF58F-2DAB-40D2-B78D-46BCF074BD93}" srcId="{8184E34D-597A-4881-9849-A98FD002D85A}" destId="{1875B74C-E70D-4E41-9F3A-247386B9953E}" srcOrd="0" destOrd="0" parTransId="{4A977917-A127-4A14-997B-B2488509032A}" sibTransId="{8109553D-74D7-4BE4-86DD-CE8BF1C290DB}"/>
    <dgm:cxn modelId="{68E155D1-DD27-4306-A9AE-6E64CEF3A16E}" srcId="{1875B74C-E70D-4E41-9F3A-247386B9953E}" destId="{24FB9BE5-7A77-4B4C-88B3-289C16056E3E}" srcOrd="0" destOrd="0" parTransId="{C135405A-A50F-4AB9-85D3-AD4E5292BC10}" sibTransId="{2E96261C-583B-44B6-A857-CBBD4E49C02A}"/>
    <dgm:cxn modelId="{6D8CAC24-C5FD-497F-B51C-B0F5AB00E095}" srcId="{3FDC35A3-1012-4D89-912D-945934542412}" destId="{8184E34D-597A-4881-9849-A98FD002D85A}" srcOrd="0" destOrd="0" parTransId="{A2334F73-51E6-4EB0-8354-9BF576B08599}" sibTransId="{F32243CA-F229-4DC8-97E3-356C0CBECC70}"/>
    <dgm:cxn modelId="{5ECDDF66-38C4-48B4-9556-21B404D23DAC}" type="presOf" srcId="{A2334F73-51E6-4EB0-8354-9BF576B08599}" destId="{B286E0CD-080D-4FAF-B7F3-C5198E616DAF}" srcOrd="0" destOrd="0" presId="urn:microsoft.com/office/officeart/2005/8/layout/hierarchy6"/>
    <dgm:cxn modelId="{500DDEF2-3D4D-47E7-AA57-F0B5F9A08CFC}" type="presOf" srcId="{CC47547B-58CE-484E-9F99-67A4200E6637}" destId="{C62B0362-0A25-4518-B9AC-724799C0BBA4}" srcOrd="0" destOrd="0" presId="urn:microsoft.com/office/officeart/2005/8/layout/hierarchy6"/>
    <dgm:cxn modelId="{05FDCC6D-AA87-4254-B2C0-094F2B483B31}" srcId="{1875B74C-E70D-4E41-9F3A-247386B9953E}" destId="{98CFE21A-2B51-4DFB-BDA8-63BD73465C53}" srcOrd="2" destOrd="0" parTransId="{8EDC9A1F-0B95-4C2B-91B9-9F3C0B390C02}" sibTransId="{9374AE7E-7724-4506-8566-453A63912FBD}"/>
    <dgm:cxn modelId="{7F29F6A9-8ACA-4350-8ACF-9A12096E8141}" type="presOf" srcId="{C135405A-A50F-4AB9-85D3-AD4E5292BC10}" destId="{80E8E715-C762-4C3A-B6C4-EC25389500CC}" srcOrd="0" destOrd="0" presId="urn:microsoft.com/office/officeart/2005/8/layout/hierarchy6"/>
    <dgm:cxn modelId="{1E5E1E7E-9B45-40DF-80A1-131E96B5FA2F}" type="presOf" srcId="{B990205E-4F5A-42B2-8728-98873359151E}" destId="{4772BC4C-2E5B-4B03-8315-57AACC75BFB7}" srcOrd="0" destOrd="0" presId="urn:microsoft.com/office/officeart/2005/8/layout/hierarchy6"/>
    <dgm:cxn modelId="{5DFE915C-A8A4-42F3-80A9-343735B8279A}" type="presOf" srcId="{8184E34D-597A-4881-9849-A98FD002D85A}" destId="{2784A94B-F931-470F-9F09-06AAAB7E5928}" srcOrd="0" destOrd="0" presId="urn:microsoft.com/office/officeart/2005/8/layout/hierarchy6"/>
    <dgm:cxn modelId="{89A92056-828B-4BF2-98A9-B18C9836E0CD}" type="presOf" srcId="{24FB9BE5-7A77-4B4C-88B3-289C16056E3E}" destId="{BA7F6E93-F010-45F3-8D4D-6CD9A142B503}" srcOrd="0" destOrd="0" presId="urn:microsoft.com/office/officeart/2005/8/layout/hierarchy6"/>
    <dgm:cxn modelId="{9C014527-38A0-4DFE-BE71-96B0C2970E34}" srcId="{6642BE6B-BDCB-4341-92E6-249B581F93F8}" destId="{3FDC35A3-1012-4D89-912D-945934542412}" srcOrd="0" destOrd="0" parTransId="{1123170A-75F7-412C-84D7-762B0E1AEC7E}" sibTransId="{3C1A1E55-B61E-4366-BD3D-F6B4F5E487CF}"/>
    <dgm:cxn modelId="{7CABEFDB-B2AC-4DEA-8334-D8C7D9F34B80}" srcId="{1875B74C-E70D-4E41-9F3A-247386B9953E}" destId="{B990205E-4F5A-42B2-8728-98873359151E}" srcOrd="1" destOrd="0" parTransId="{CC47547B-58CE-484E-9F99-67A4200E6637}" sibTransId="{E7C735AE-5493-4BA1-B3C0-4723DF3D5C9A}"/>
    <dgm:cxn modelId="{709EC9C0-08B5-49BC-8FC7-055DF4B4C71C}" type="presOf" srcId="{3FDC35A3-1012-4D89-912D-945934542412}" destId="{5A4E451C-C303-410B-9D8A-C795EF1419CB}" srcOrd="0" destOrd="0" presId="urn:microsoft.com/office/officeart/2005/8/layout/hierarchy6"/>
    <dgm:cxn modelId="{0F276834-E1FE-4170-BCE5-37D55BDDEEDD}" type="presParOf" srcId="{6DD7BABE-177F-4BC9-9D44-8D311F5B52F0}" destId="{95CE6D44-BDD9-4C2D-A414-97F1CE5C8AC4}" srcOrd="0" destOrd="0" presId="urn:microsoft.com/office/officeart/2005/8/layout/hierarchy6"/>
    <dgm:cxn modelId="{62AE4140-65F9-4E76-9C1C-EF1C9DAEFEC2}" type="presParOf" srcId="{95CE6D44-BDD9-4C2D-A414-97F1CE5C8AC4}" destId="{95BA8639-4E17-4595-932E-590F743053FB}" srcOrd="0" destOrd="0" presId="urn:microsoft.com/office/officeart/2005/8/layout/hierarchy6"/>
    <dgm:cxn modelId="{B31C4E61-5275-4876-9868-8AAB82A3E35A}" type="presParOf" srcId="{95BA8639-4E17-4595-932E-590F743053FB}" destId="{AB97A7DF-1E71-4ADC-9309-9CDADA3D58C8}" srcOrd="0" destOrd="0" presId="urn:microsoft.com/office/officeart/2005/8/layout/hierarchy6"/>
    <dgm:cxn modelId="{439CCA39-ECAC-4B3C-8E37-8BC582E7806B}" type="presParOf" srcId="{AB97A7DF-1E71-4ADC-9309-9CDADA3D58C8}" destId="{5A4E451C-C303-410B-9D8A-C795EF1419CB}" srcOrd="0" destOrd="0" presId="urn:microsoft.com/office/officeart/2005/8/layout/hierarchy6"/>
    <dgm:cxn modelId="{E6D80E5D-0644-4DD1-93ED-E25D94FA8599}" type="presParOf" srcId="{AB97A7DF-1E71-4ADC-9309-9CDADA3D58C8}" destId="{DF0BD436-4CCA-4526-95F2-240FDCDCBD44}" srcOrd="1" destOrd="0" presId="urn:microsoft.com/office/officeart/2005/8/layout/hierarchy6"/>
    <dgm:cxn modelId="{A3E2CD13-97D5-42F5-A98D-E5106C61C6AD}" type="presParOf" srcId="{DF0BD436-4CCA-4526-95F2-240FDCDCBD44}" destId="{B286E0CD-080D-4FAF-B7F3-C5198E616DAF}" srcOrd="0" destOrd="0" presId="urn:microsoft.com/office/officeart/2005/8/layout/hierarchy6"/>
    <dgm:cxn modelId="{F263ED0E-49B1-47DA-9A77-16F2F1032130}" type="presParOf" srcId="{DF0BD436-4CCA-4526-95F2-240FDCDCBD44}" destId="{696B48CD-F32F-4021-9582-A57BB18490A7}" srcOrd="1" destOrd="0" presId="urn:microsoft.com/office/officeart/2005/8/layout/hierarchy6"/>
    <dgm:cxn modelId="{BC3CB398-9820-4DBC-9CF0-ACA4AB17CE02}" type="presParOf" srcId="{696B48CD-F32F-4021-9582-A57BB18490A7}" destId="{2784A94B-F931-470F-9F09-06AAAB7E5928}" srcOrd="0" destOrd="0" presId="urn:microsoft.com/office/officeart/2005/8/layout/hierarchy6"/>
    <dgm:cxn modelId="{B343ECBF-8427-46A9-BF1E-34ACDB71E6B0}" type="presParOf" srcId="{696B48CD-F32F-4021-9582-A57BB18490A7}" destId="{E1C0D245-1AA3-419C-921C-9F40CF66CA08}" srcOrd="1" destOrd="0" presId="urn:microsoft.com/office/officeart/2005/8/layout/hierarchy6"/>
    <dgm:cxn modelId="{AE461230-E71D-4661-9984-3F17E26463B7}" type="presParOf" srcId="{E1C0D245-1AA3-419C-921C-9F40CF66CA08}" destId="{091833AC-11C4-47D8-987A-7D07E4F28595}" srcOrd="0" destOrd="0" presId="urn:microsoft.com/office/officeart/2005/8/layout/hierarchy6"/>
    <dgm:cxn modelId="{2CA64127-FAFF-49AF-BE65-07038B666298}" type="presParOf" srcId="{E1C0D245-1AA3-419C-921C-9F40CF66CA08}" destId="{CFF5EDBD-C753-4B8E-9DDF-1469C4DB31D5}" srcOrd="1" destOrd="0" presId="urn:microsoft.com/office/officeart/2005/8/layout/hierarchy6"/>
    <dgm:cxn modelId="{2F6184F5-F95E-4764-B019-54DDFAE181B2}" type="presParOf" srcId="{CFF5EDBD-C753-4B8E-9DDF-1469C4DB31D5}" destId="{B4775862-5595-493C-8E61-1E92680B0F7B}" srcOrd="0" destOrd="0" presId="urn:microsoft.com/office/officeart/2005/8/layout/hierarchy6"/>
    <dgm:cxn modelId="{48FEDF81-8307-4F67-A2FD-4EC0D96DC0EA}" type="presParOf" srcId="{CFF5EDBD-C753-4B8E-9DDF-1469C4DB31D5}" destId="{BDDF4AD1-A288-413F-93BF-4B75DE9D936D}" srcOrd="1" destOrd="0" presId="urn:microsoft.com/office/officeart/2005/8/layout/hierarchy6"/>
    <dgm:cxn modelId="{EF93EB9E-E66D-4EBC-A8FE-3AE9584A0082}" type="presParOf" srcId="{BDDF4AD1-A288-413F-93BF-4B75DE9D936D}" destId="{80E8E715-C762-4C3A-B6C4-EC25389500CC}" srcOrd="0" destOrd="0" presId="urn:microsoft.com/office/officeart/2005/8/layout/hierarchy6"/>
    <dgm:cxn modelId="{7D3D3A06-A266-46D4-8EDB-5B816AFBD438}" type="presParOf" srcId="{BDDF4AD1-A288-413F-93BF-4B75DE9D936D}" destId="{97BF82F0-8583-4AF3-9EC0-381D9E4CAF67}" srcOrd="1" destOrd="0" presId="urn:microsoft.com/office/officeart/2005/8/layout/hierarchy6"/>
    <dgm:cxn modelId="{57FDB711-F013-4196-85D5-05F53C727C89}" type="presParOf" srcId="{97BF82F0-8583-4AF3-9EC0-381D9E4CAF67}" destId="{BA7F6E93-F010-45F3-8D4D-6CD9A142B503}" srcOrd="0" destOrd="0" presId="urn:microsoft.com/office/officeart/2005/8/layout/hierarchy6"/>
    <dgm:cxn modelId="{10541222-9417-44E1-9DC6-44226F62D195}" type="presParOf" srcId="{97BF82F0-8583-4AF3-9EC0-381D9E4CAF67}" destId="{9E4374DC-CDC6-4DB5-B1FB-EDB4FBC477AA}" srcOrd="1" destOrd="0" presId="urn:microsoft.com/office/officeart/2005/8/layout/hierarchy6"/>
    <dgm:cxn modelId="{8AAE66CE-14FF-4E4B-A03A-E0D2A19AD09C}" type="presParOf" srcId="{BDDF4AD1-A288-413F-93BF-4B75DE9D936D}" destId="{C62B0362-0A25-4518-B9AC-724799C0BBA4}" srcOrd="2" destOrd="0" presId="urn:microsoft.com/office/officeart/2005/8/layout/hierarchy6"/>
    <dgm:cxn modelId="{5E2B50E4-4EB0-4814-A3BC-4F244A9E9275}" type="presParOf" srcId="{BDDF4AD1-A288-413F-93BF-4B75DE9D936D}" destId="{25BABB71-B12D-49A8-A78C-DDCAF8103D70}" srcOrd="3" destOrd="0" presId="urn:microsoft.com/office/officeart/2005/8/layout/hierarchy6"/>
    <dgm:cxn modelId="{1967DD15-13B0-49CD-BAB4-C80CBACB047D}" type="presParOf" srcId="{25BABB71-B12D-49A8-A78C-DDCAF8103D70}" destId="{4772BC4C-2E5B-4B03-8315-57AACC75BFB7}" srcOrd="0" destOrd="0" presId="urn:microsoft.com/office/officeart/2005/8/layout/hierarchy6"/>
    <dgm:cxn modelId="{C9D8B9F8-FA74-416B-984F-087401C94919}" type="presParOf" srcId="{25BABB71-B12D-49A8-A78C-DDCAF8103D70}" destId="{5D18BD90-20D3-43A7-BE9C-FD3F6D3CD5A4}" srcOrd="1" destOrd="0" presId="urn:microsoft.com/office/officeart/2005/8/layout/hierarchy6"/>
    <dgm:cxn modelId="{AB036C35-3AFF-40BC-B6B1-3AD1767522F1}" type="presParOf" srcId="{BDDF4AD1-A288-413F-93BF-4B75DE9D936D}" destId="{587E93D8-65ED-4F32-91E2-1A0FDDF55D2E}" srcOrd="4" destOrd="0" presId="urn:microsoft.com/office/officeart/2005/8/layout/hierarchy6"/>
    <dgm:cxn modelId="{37120EFC-841E-4E44-A654-4EAFA276DC31}" type="presParOf" srcId="{BDDF4AD1-A288-413F-93BF-4B75DE9D936D}" destId="{6AEBB78F-AF5D-4A8B-8C30-35D217E93FFE}" srcOrd="5" destOrd="0" presId="urn:microsoft.com/office/officeart/2005/8/layout/hierarchy6"/>
    <dgm:cxn modelId="{6AC435AC-5476-4B50-BD79-7D940140C3B5}" type="presParOf" srcId="{6AEBB78F-AF5D-4A8B-8C30-35D217E93FFE}" destId="{C36024F2-A3B5-431C-9365-D96D49DEDA99}" srcOrd="0" destOrd="0" presId="urn:microsoft.com/office/officeart/2005/8/layout/hierarchy6"/>
    <dgm:cxn modelId="{4D552DE7-9001-4755-98A8-0554A451AA6D}" type="presParOf" srcId="{6AEBB78F-AF5D-4A8B-8C30-35D217E93FFE}" destId="{BE1514E5-54E8-4783-95EC-34A4D55AB4F9}" srcOrd="1" destOrd="0" presId="urn:microsoft.com/office/officeart/2005/8/layout/hierarchy6"/>
    <dgm:cxn modelId="{0CA02E8D-68FD-4EAA-BFCA-64C671E0C060}"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1890861" y="1785"/>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1875B74C-E70D-4E41-9F3A-247386B9953E}">
      <dgm:prSet phldrT="[Text]"/>
      <dgm:spPr>
        <a:xfrm>
          <a:off x="1890861" y="1476970"/>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Shërbimeve, Teknologjisë dhe Informacionit, përgjegjës sektori (1)</a:t>
          </a:r>
        </a:p>
      </dgm:t>
    </dgm:pt>
    <dgm:pt modelId="{8109553D-74D7-4BE4-86DD-CE8BF1C290DB}" type="sibTrans" cxnId="{EC3AF58F-2DAB-40D2-B78D-46BCF074BD93}">
      <dgm:prSet/>
      <dgm:spPr/>
      <dgm:t>
        <a:bodyPr/>
        <a:lstStyle/>
        <a:p>
          <a:endParaRPr lang="it-IT"/>
        </a:p>
      </dgm:t>
    </dgm:pt>
    <dgm:pt modelId="{4A977917-A127-4A14-997B-B2488509032A}" type="parTrans" cxnId="{EC3AF58F-2DAB-40D2-B78D-46BCF074BD93}">
      <dgm:prSet/>
      <dgm:spPr>
        <a:xfrm>
          <a:off x="2240280" y="1266229"/>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24FB9BE5-7A77-4B4C-88B3-289C16056E3E}">
      <dgm:prSet/>
      <dgm:spPr>
        <a:xfrm>
          <a:off x="863500"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arkiv-protokolli/Sekretar  drejtori (1)</a:t>
          </a:r>
        </a:p>
      </dgm:t>
    </dgm:pt>
    <dgm:pt modelId="{C135405A-A50F-4AB9-85D3-AD4E5292BC10}" type="parTrans" cxnId="{68E155D1-DD27-4306-A9AE-6E64CEF3A16E}">
      <dgm:prSet/>
      <dgm:spPr>
        <a:xfrm>
          <a:off x="1258639" y="2003821"/>
          <a:ext cx="102736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2E96261C-583B-44B6-A857-CBBD4E49C02A}" type="sibTrans" cxnId="{68E155D1-DD27-4306-A9AE-6E64CEF3A16E}">
      <dgm:prSet/>
      <dgm:spPr/>
      <dgm:t>
        <a:bodyPr/>
        <a:lstStyle/>
        <a:p>
          <a:endParaRPr lang="it-IT"/>
        </a:p>
      </dgm:t>
    </dgm:pt>
    <dgm:pt modelId="{B990205E-4F5A-42B2-8728-98873359151E}">
      <dgm:prSet/>
      <dgm:spPr>
        <a:xfrm>
          <a:off x="189086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IT (2)</a:t>
          </a:r>
        </a:p>
      </dgm:t>
    </dgm:pt>
    <dgm:pt modelId="{CC47547B-58CE-484E-9F99-67A4200E6637}" type="parTrans" cxnId="{7CABEFDB-B2AC-4DEA-8334-D8C7D9F34B80}">
      <dgm:prSet/>
      <dgm:spPr>
        <a:xfrm>
          <a:off x="2240280" y="2003821"/>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7C735AE-5493-4BA1-B3C0-4723DF3D5C9A}" type="sibTrans" cxnId="{7CABEFDB-B2AC-4DEA-8334-D8C7D9F34B80}">
      <dgm:prSet/>
      <dgm:spPr/>
      <dgm:t>
        <a:bodyPr/>
        <a:lstStyle/>
        <a:p>
          <a:endParaRPr lang="it-IT"/>
        </a:p>
      </dgm:t>
    </dgm:pt>
    <dgm:pt modelId="{98CFE21A-2B51-4DFB-BDA8-63BD73465C53}">
      <dgm:prSet/>
      <dgm:spPr>
        <a:xfrm>
          <a:off x="291822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Shofer-korrier (1)</a:t>
          </a:r>
        </a:p>
      </dgm:t>
    </dgm:pt>
    <dgm:pt modelId="{8EDC9A1F-0B95-4C2B-91B9-9F3C0B390C02}" type="parTrans" cxnId="{05FDCC6D-AA87-4254-B2C0-094F2B483B31}">
      <dgm:prSet/>
      <dgm:spPr>
        <a:xfrm>
          <a:off x="2286000" y="2003821"/>
          <a:ext cx="102736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9374AE7E-7724-4506-8566-453A63912FBD}" type="sibTrans" cxnId="{05FDCC6D-AA87-4254-B2C0-094F2B483B31}">
      <dgm:prSet/>
      <dgm:spPr/>
      <dgm:t>
        <a:bodyPr/>
        <a:lstStyle/>
        <a:p>
          <a:endParaRPr lang="it-IT"/>
        </a:p>
      </dgm:t>
    </dgm:pt>
    <dgm:pt modelId="{8184E34D-597A-4881-9849-A98FD002D85A}">
      <dgm:prSet/>
      <dgm:spPr>
        <a:xfrm>
          <a:off x="1890861" y="739378"/>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Kancelar (1)</a:t>
          </a:r>
        </a:p>
      </dgm:t>
    </dgm:pt>
    <dgm:pt modelId="{A2334F73-51E6-4EB0-8354-9BF576B08599}" type="parTrans" cxnId="{6D8CAC24-C5FD-497F-B51C-B0F5AB00E095}">
      <dgm:prSet/>
      <dgm:spPr>
        <a:xfrm>
          <a:off x="2240280" y="528637"/>
          <a:ext cx="91440" cy="21074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32243CA-F229-4DC8-97E3-356C0CBECC70}" type="sibTrans" cxnId="{6D8CAC24-C5FD-497F-B51C-B0F5AB00E095}">
      <dgm:prSe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AB97A7DF-1E71-4ADC-9309-9CDADA3D58C8}" type="pres">
      <dgm:prSet presAssocID="{3FDC35A3-1012-4D89-912D-945934542412}" presName="Name14" presStyleCnt="0"/>
      <dgm:spPr/>
    </dgm:pt>
    <dgm:pt modelId="{5A4E451C-C303-410B-9D8A-C795EF1419CB}"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F0BD436-4CCA-4526-95F2-240FDCDCBD44}" type="pres">
      <dgm:prSet presAssocID="{3FDC35A3-1012-4D89-912D-945934542412}" presName="hierChild2" presStyleCnt="0"/>
      <dgm:spPr/>
    </dgm:pt>
    <dgm:pt modelId="{B286E0CD-080D-4FAF-B7F3-C5198E616DAF}" type="pres">
      <dgm:prSet presAssocID="{A2334F73-51E6-4EB0-8354-9BF576B08599}" presName="Name19" presStyleLbl="parChTrans1D2" presStyleIdx="0" presStyleCnt="1"/>
      <dgm:spPr>
        <a:custGeom>
          <a:avLst/>
          <a:gdLst/>
          <a:ahLst/>
          <a:cxnLst/>
          <a:rect l="0" t="0" r="0" b="0"/>
          <a:pathLst>
            <a:path>
              <a:moveTo>
                <a:pt x="45720" y="0"/>
              </a:moveTo>
              <a:lnTo>
                <a:pt x="45720" y="210740"/>
              </a:lnTo>
            </a:path>
          </a:pathLst>
        </a:custGeom>
      </dgm:spPr>
      <dgm:t>
        <a:bodyPr/>
        <a:lstStyle/>
        <a:p>
          <a:endParaRPr lang="en-US"/>
        </a:p>
      </dgm:t>
    </dgm:pt>
    <dgm:pt modelId="{696B48CD-F32F-4021-9582-A57BB18490A7}" type="pres">
      <dgm:prSet presAssocID="{8184E34D-597A-4881-9849-A98FD002D85A}" presName="Name21" presStyleCnt="0"/>
      <dgm:spPr/>
    </dgm:pt>
    <dgm:pt modelId="{2784A94B-F931-470F-9F09-06AAAB7E5928}" type="pres">
      <dgm:prSet presAssocID="{8184E34D-597A-4881-9849-A98FD002D85A}" presName="level2Shape" presStyleLbl="node2" presStyleIdx="0" presStyleCnt="1"/>
      <dgm:spPr>
        <a:prstGeom prst="roundRect">
          <a:avLst>
            <a:gd name="adj" fmla="val 10000"/>
          </a:avLst>
        </a:prstGeom>
      </dgm:spPr>
      <dgm:t>
        <a:bodyPr/>
        <a:lstStyle/>
        <a:p>
          <a:endParaRPr lang="en-US"/>
        </a:p>
      </dgm:t>
    </dgm:pt>
    <dgm:pt modelId="{E1C0D245-1AA3-419C-921C-9F40CF66CA08}" type="pres">
      <dgm:prSet presAssocID="{8184E34D-597A-4881-9849-A98FD002D85A}" presName="hierChild3" presStyleCnt="0"/>
      <dgm:spPr/>
    </dgm:pt>
    <dgm:pt modelId="{091833AC-11C4-47D8-987A-7D07E4F28595}" type="pres">
      <dgm:prSet presAssocID="{4A977917-A127-4A14-997B-B2488509032A}" presName="Name19" presStyleLbl="parChTrans1D3" presStyleIdx="0" presStyleCnt="1"/>
      <dgm:spPr>
        <a:custGeom>
          <a:avLst/>
          <a:gdLst/>
          <a:ahLst/>
          <a:cxnLst/>
          <a:rect l="0" t="0" r="0" b="0"/>
          <a:pathLst>
            <a:path>
              <a:moveTo>
                <a:pt x="45720" y="0"/>
              </a:moveTo>
              <a:lnTo>
                <a:pt x="45720" y="210740"/>
              </a:lnTo>
            </a:path>
          </a:pathLst>
        </a:custGeom>
      </dgm:spPr>
      <dgm:t>
        <a:bodyPr/>
        <a:lstStyle/>
        <a:p>
          <a:endParaRPr lang="en-US"/>
        </a:p>
      </dgm:t>
    </dgm:pt>
    <dgm:pt modelId="{CFF5EDBD-C753-4B8E-9DDF-1469C4DB31D5}" type="pres">
      <dgm:prSet presAssocID="{1875B74C-E70D-4E41-9F3A-247386B9953E}" presName="Name21" presStyleCnt="0"/>
      <dgm:spPr/>
    </dgm:pt>
    <dgm:pt modelId="{B4775862-5595-493C-8E61-1E92680B0F7B}" type="pres">
      <dgm:prSet presAssocID="{1875B74C-E70D-4E41-9F3A-247386B9953E}" presName="level2Shape" presStyleLbl="node3" presStyleIdx="0" presStyleCnt="1"/>
      <dgm:spPr>
        <a:prstGeom prst="roundRect">
          <a:avLst>
            <a:gd name="adj" fmla="val 10000"/>
          </a:avLst>
        </a:prstGeom>
      </dgm:spPr>
      <dgm:t>
        <a:bodyPr/>
        <a:lstStyle/>
        <a:p>
          <a:endParaRPr lang="en-US"/>
        </a:p>
      </dgm:t>
    </dgm:pt>
    <dgm:pt modelId="{BDDF4AD1-A288-413F-93BF-4B75DE9D936D}" type="pres">
      <dgm:prSet presAssocID="{1875B74C-E70D-4E41-9F3A-247386B9953E}" presName="hierChild3" presStyleCnt="0"/>
      <dgm:spPr/>
    </dgm:pt>
    <dgm:pt modelId="{80E8E715-C762-4C3A-B6C4-EC25389500CC}" type="pres">
      <dgm:prSet presAssocID="{C135405A-A50F-4AB9-85D3-AD4E5292BC10}" presName="Name19" presStyleLbl="parChTrans1D4" presStyleIdx="0" presStyleCnt="3"/>
      <dgm:spPr>
        <a:custGeom>
          <a:avLst/>
          <a:gdLst/>
          <a:ahLst/>
          <a:cxnLst/>
          <a:rect l="0" t="0" r="0" b="0"/>
          <a:pathLst>
            <a:path>
              <a:moveTo>
                <a:pt x="1027360" y="0"/>
              </a:moveTo>
              <a:lnTo>
                <a:pt x="1027360" y="105370"/>
              </a:lnTo>
              <a:lnTo>
                <a:pt x="0" y="105370"/>
              </a:lnTo>
              <a:lnTo>
                <a:pt x="0" y="210740"/>
              </a:lnTo>
            </a:path>
          </a:pathLst>
        </a:custGeom>
      </dgm:spPr>
      <dgm:t>
        <a:bodyPr/>
        <a:lstStyle/>
        <a:p>
          <a:endParaRPr lang="en-US"/>
        </a:p>
      </dgm:t>
    </dgm:pt>
    <dgm:pt modelId="{97BF82F0-8583-4AF3-9EC0-381D9E4CAF67}" type="pres">
      <dgm:prSet presAssocID="{24FB9BE5-7A77-4B4C-88B3-289C16056E3E}" presName="Name21" presStyleCnt="0"/>
      <dgm:spPr/>
    </dgm:pt>
    <dgm:pt modelId="{BA7F6E93-F010-45F3-8D4D-6CD9A142B503}" type="pres">
      <dgm:prSet presAssocID="{24FB9BE5-7A77-4B4C-88B3-289C16056E3E}" presName="level2Shape" presStyleLbl="node4" presStyleIdx="0" presStyleCnt="3"/>
      <dgm:spPr>
        <a:prstGeom prst="roundRect">
          <a:avLst>
            <a:gd name="adj" fmla="val 10000"/>
          </a:avLst>
        </a:prstGeom>
      </dgm:spPr>
      <dgm:t>
        <a:bodyPr/>
        <a:lstStyle/>
        <a:p>
          <a:endParaRPr lang="en-US"/>
        </a:p>
      </dgm:t>
    </dgm:pt>
    <dgm:pt modelId="{9E4374DC-CDC6-4DB5-B1FB-EDB4FBC477AA}" type="pres">
      <dgm:prSet presAssocID="{24FB9BE5-7A77-4B4C-88B3-289C16056E3E}" presName="hierChild3" presStyleCnt="0"/>
      <dgm:spPr/>
    </dgm:pt>
    <dgm:pt modelId="{C62B0362-0A25-4518-B9AC-724799C0BBA4}" type="pres">
      <dgm:prSet presAssocID="{CC47547B-58CE-484E-9F99-67A4200E6637}" presName="Name19" presStyleLbl="parChTrans1D4" presStyleIdx="1" presStyleCnt="3"/>
      <dgm:spPr>
        <a:custGeom>
          <a:avLst/>
          <a:gdLst/>
          <a:ahLst/>
          <a:cxnLst/>
          <a:rect l="0" t="0" r="0" b="0"/>
          <a:pathLst>
            <a:path>
              <a:moveTo>
                <a:pt x="45720" y="0"/>
              </a:moveTo>
              <a:lnTo>
                <a:pt x="45720" y="210740"/>
              </a:lnTo>
            </a:path>
          </a:pathLst>
        </a:custGeom>
      </dgm:spPr>
      <dgm:t>
        <a:bodyPr/>
        <a:lstStyle/>
        <a:p>
          <a:endParaRPr lang="en-US"/>
        </a:p>
      </dgm:t>
    </dgm:pt>
    <dgm:pt modelId="{25BABB71-B12D-49A8-A78C-DDCAF8103D70}" type="pres">
      <dgm:prSet presAssocID="{B990205E-4F5A-42B2-8728-98873359151E}" presName="Name21" presStyleCnt="0"/>
      <dgm:spPr/>
    </dgm:pt>
    <dgm:pt modelId="{4772BC4C-2E5B-4B03-8315-57AACC75BFB7}" type="pres">
      <dgm:prSet presAssocID="{B990205E-4F5A-42B2-8728-98873359151E}" presName="level2Shape" presStyleLbl="node4" presStyleIdx="1" presStyleCnt="3"/>
      <dgm:spPr>
        <a:prstGeom prst="roundRect">
          <a:avLst>
            <a:gd name="adj" fmla="val 10000"/>
          </a:avLst>
        </a:prstGeom>
      </dgm:spPr>
      <dgm:t>
        <a:bodyPr/>
        <a:lstStyle/>
        <a:p>
          <a:endParaRPr lang="en-US"/>
        </a:p>
      </dgm:t>
    </dgm:pt>
    <dgm:pt modelId="{5D18BD90-20D3-43A7-BE9C-FD3F6D3CD5A4}" type="pres">
      <dgm:prSet presAssocID="{B990205E-4F5A-42B2-8728-98873359151E}" presName="hierChild3" presStyleCnt="0"/>
      <dgm:spPr/>
    </dgm:pt>
    <dgm:pt modelId="{587E93D8-65ED-4F32-91E2-1A0FDDF55D2E}" type="pres">
      <dgm:prSet presAssocID="{8EDC9A1F-0B95-4C2B-91B9-9F3C0B390C02}" presName="Name19" presStyleLbl="parChTrans1D4" presStyleIdx="2" presStyleCnt="3"/>
      <dgm:spPr>
        <a:custGeom>
          <a:avLst/>
          <a:gdLst/>
          <a:ahLst/>
          <a:cxnLst/>
          <a:rect l="0" t="0" r="0" b="0"/>
          <a:pathLst>
            <a:path>
              <a:moveTo>
                <a:pt x="0" y="0"/>
              </a:moveTo>
              <a:lnTo>
                <a:pt x="0" y="105370"/>
              </a:lnTo>
              <a:lnTo>
                <a:pt x="1027360" y="105370"/>
              </a:lnTo>
              <a:lnTo>
                <a:pt x="1027360" y="210740"/>
              </a:lnTo>
            </a:path>
          </a:pathLst>
        </a:custGeom>
      </dgm:spPr>
      <dgm:t>
        <a:bodyPr/>
        <a:lstStyle/>
        <a:p>
          <a:endParaRPr lang="en-US"/>
        </a:p>
      </dgm:t>
    </dgm:pt>
    <dgm:pt modelId="{6AEBB78F-AF5D-4A8B-8C30-35D217E93FFE}" type="pres">
      <dgm:prSet presAssocID="{98CFE21A-2B51-4DFB-BDA8-63BD73465C53}" presName="Name21" presStyleCnt="0"/>
      <dgm:spPr/>
    </dgm:pt>
    <dgm:pt modelId="{C36024F2-A3B5-431C-9365-D96D49DEDA99}" type="pres">
      <dgm:prSet presAssocID="{98CFE21A-2B51-4DFB-BDA8-63BD73465C53}" presName="level2Shape" presStyleLbl="node4" presStyleIdx="2" presStyleCnt="3"/>
      <dgm:spPr>
        <a:prstGeom prst="roundRect">
          <a:avLst>
            <a:gd name="adj" fmla="val 10000"/>
          </a:avLst>
        </a:prstGeom>
      </dgm:spPr>
      <dgm:t>
        <a:bodyPr/>
        <a:lstStyle/>
        <a:p>
          <a:endParaRPr lang="en-US"/>
        </a:p>
      </dgm:t>
    </dgm:pt>
    <dgm:pt modelId="{BE1514E5-54E8-4783-95EC-34A4D55AB4F9}" type="pres">
      <dgm:prSet presAssocID="{98CFE21A-2B51-4DFB-BDA8-63BD73465C53}" presName="hierChild3" presStyleCnt="0"/>
      <dgm:spPr/>
    </dgm:pt>
    <dgm:pt modelId="{7FA2A7E4-EF97-4D8D-827C-323982D44AF8}" type="pres">
      <dgm:prSet presAssocID="{6642BE6B-BDCB-4341-92E6-249B581F93F8}" presName="bgShapesFlow" presStyleCnt="0"/>
      <dgm:spPr/>
    </dgm:pt>
  </dgm:ptLst>
  <dgm:cxnLst>
    <dgm:cxn modelId="{FB29CEAF-06F6-4379-9F17-CC918CE953B7}" type="presOf" srcId="{8EDC9A1F-0B95-4C2B-91B9-9F3C0B390C02}" destId="{587E93D8-65ED-4F32-91E2-1A0FDDF55D2E}" srcOrd="0" destOrd="0" presId="urn:microsoft.com/office/officeart/2005/8/layout/hierarchy6"/>
    <dgm:cxn modelId="{EF96F430-46B2-4999-B5DF-8B9D9ABEF54B}" type="presOf" srcId="{1875B74C-E70D-4E41-9F3A-247386B9953E}" destId="{B4775862-5595-493C-8E61-1E92680B0F7B}" srcOrd="0" destOrd="0" presId="urn:microsoft.com/office/officeart/2005/8/layout/hierarchy6"/>
    <dgm:cxn modelId="{AE3C393C-71EC-4AF0-8BA4-8C9120BE2263}" type="presOf" srcId="{CC47547B-58CE-484E-9F99-67A4200E6637}" destId="{C62B0362-0A25-4518-B9AC-724799C0BBA4}" srcOrd="0" destOrd="0" presId="urn:microsoft.com/office/officeart/2005/8/layout/hierarchy6"/>
    <dgm:cxn modelId="{F80FD30A-A5FE-46AE-B7BC-5E5C5CA4A4E2}" type="presOf" srcId="{98CFE21A-2B51-4DFB-BDA8-63BD73465C53}" destId="{C36024F2-A3B5-431C-9365-D96D49DEDA99}" srcOrd="0" destOrd="0" presId="urn:microsoft.com/office/officeart/2005/8/layout/hierarchy6"/>
    <dgm:cxn modelId="{9C0E8D83-A95B-4B0A-B5F7-291000F9F9E9}" type="presOf" srcId="{C135405A-A50F-4AB9-85D3-AD4E5292BC10}" destId="{80E8E715-C762-4C3A-B6C4-EC25389500CC}" srcOrd="0" destOrd="0" presId="urn:microsoft.com/office/officeart/2005/8/layout/hierarchy6"/>
    <dgm:cxn modelId="{7CABEFDB-B2AC-4DEA-8334-D8C7D9F34B80}" srcId="{1875B74C-E70D-4E41-9F3A-247386B9953E}" destId="{B990205E-4F5A-42B2-8728-98873359151E}" srcOrd="1" destOrd="0" parTransId="{CC47547B-58CE-484E-9F99-67A4200E6637}" sibTransId="{E7C735AE-5493-4BA1-B3C0-4723DF3D5C9A}"/>
    <dgm:cxn modelId="{0C469446-24AE-408E-ABD4-696536500E6B}" type="presOf" srcId="{24FB9BE5-7A77-4B4C-88B3-289C16056E3E}" destId="{BA7F6E93-F010-45F3-8D4D-6CD9A142B503}" srcOrd="0" destOrd="0" presId="urn:microsoft.com/office/officeart/2005/8/layout/hierarchy6"/>
    <dgm:cxn modelId="{F04A1EDB-3EB7-4A14-8720-1691714D61FE}" type="presOf" srcId="{6642BE6B-BDCB-4341-92E6-249B581F93F8}" destId="{6DD7BABE-177F-4BC9-9D44-8D311F5B52F0}" srcOrd="0" destOrd="0" presId="urn:microsoft.com/office/officeart/2005/8/layout/hierarchy6"/>
    <dgm:cxn modelId="{85C2BADD-275B-4F59-B882-957CDEB04D0C}" type="presOf" srcId="{8184E34D-597A-4881-9849-A98FD002D85A}" destId="{2784A94B-F931-470F-9F09-06AAAB7E5928}" srcOrd="0" destOrd="0" presId="urn:microsoft.com/office/officeart/2005/8/layout/hierarchy6"/>
    <dgm:cxn modelId="{EC3AF58F-2DAB-40D2-B78D-46BCF074BD93}" srcId="{8184E34D-597A-4881-9849-A98FD002D85A}" destId="{1875B74C-E70D-4E41-9F3A-247386B9953E}" srcOrd="0" destOrd="0" parTransId="{4A977917-A127-4A14-997B-B2488509032A}" sibTransId="{8109553D-74D7-4BE4-86DD-CE8BF1C290DB}"/>
    <dgm:cxn modelId="{6D8CAC24-C5FD-497F-B51C-B0F5AB00E095}" srcId="{3FDC35A3-1012-4D89-912D-945934542412}" destId="{8184E34D-597A-4881-9849-A98FD002D85A}" srcOrd="0" destOrd="0" parTransId="{A2334F73-51E6-4EB0-8354-9BF576B08599}" sibTransId="{F32243CA-F229-4DC8-97E3-356C0CBECC70}"/>
    <dgm:cxn modelId="{D63A5541-B02D-49D8-AF99-3BEC18517E77}" type="presOf" srcId="{B990205E-4F5A-42B2-8728-98873359151E}" destId="{4772BC4C-2E5B-4B03-8315-57AACC75BFB7}" srcOrd="0" destOrd="0" presId="urn:microsoft.com/office/officeart/2005/8/layout/hierarchy6"/>
    <dgm:cxn modelId="{9C014527-38A0-4DFE-BE71-96B0C2970E34}" srcId="{6642BE6B-BDCB-4341-92E6-249B581F93F8}" destId="{3FDC35A3-1012-4D89-912D-945934542412}" srcOrd="0" destOrd="0" parTransId="{1123170A-75F7-412C-84D7-762B0E1AEC7E}" sibTransId="{3C1A1E55-B61E-4366-BD3D-F6B4F5E487CF}"/>
    <dgm:cxn modelId="{05FDCC6D-AA87-4254-B2C0-094F2B483B31}" srcId="{1875B74C-E70D-4E41-9F3A-247386B9953E}" destId="{98CFE21A-2B51-4DFB-BDA8-63BD73465C53}" srcOrd="2" destOrd="0" parTransId="{8EDC9A1F-0B95-4C2B-91B9-9F3C0B390C02}" sibTransId="{9374AE7E-7724-4506-8566-453A63912FBD}"/>
    <dgm:cxn modelId="{8503CA7D-B2C2-48F6-8E2B-2E283957DA89}" type="presOf" srcId="{A2334F73-51E6-4EB0-8354-9BF576B08599}" destId="{B286E0CD-080D-4FAF-B7F3-C5198E616DAF}" srcOrd="0" destOrd="0" presId="urn:microsoft.com/office/officeart/2005/8/layout/hierarchy6"/>
    <dgm:cxn modelId="{0D09F63F-0206-4C1E-A7CE-BFBA81B703B9}" type="presOf" srcId="{3FDC35A3-1012-4D89-912D-945934542412}" destId="{5A4E451C-C303-410B-9D8A-C795EF1419CB}" srcOrd="0" destOrd="0" presId="urn:microsoft.com/office/officeart/2005/8/layout/hierarchy6"/>
    <dgm:cxn modelId="{68E155D1-DD27-4306-A9AE-6E64CEF3A16E}" srcId="{1875B74C-E70D-4E41-9F3A-247386B9953E}" destId="{24FB9BE5-7A77-4B4C-88B3-289C16056E3E}" srcOrd="0" destOrd="0" parTransId="{C135405A-A50F-4AB9-85D3-AD4E5292BC10}" sibTransId="{2E96261C-583B-44B6-A857-CBBD4E49C02A}"/>
    <dgm:cxn modelId="{A990758C-38BF-4397-AC36-5861ABBD47C9}" type="presOf" srcId="{4A977917-A127-4A14-997B-B2488509032A}" destId="{091833AC-11C4-47D8-987A-7D07E4F28595}" srcOrd="0" destOrd="0" presId="urn:microsoft.com/office/officeart/2005/8/layout/hierarchy6"/>
    <dgm:cxn modelId="{2D3A75C9-70BA-44C7-8ACC-695ADA7B8E98}" type="presParOf" srcId="{6DD7BABE-177F-4BC9-9D44-8D311F5B52F0}" destId="{95CE6D44-BDD9-4C2D-A414-97F1CE5C8AC4}" srcOrd="0" destOrd="0" presId="urn:microsoft.com/office/officeart/2005/8/layout/hierarchy6"/>
    <dgm:cxn modelId="{1039C8C6-0083-4654-ACFC-18B47786F835}" type="presParOf" srcId="{95CE6D44-BDD9-4C2D-A414-97F1CE5C8AC4}" destId="{95BA8639-4E17-4595-932E-590F743053FB}" srcOrd="0" destOrd="0" presId="urn:microsoft.com/office/officeart/2005/8/layout/hierarchy6"/>
    <dgm:cxn modelId="{51AA469F-DA79-4069-B381-35AF00677992}" type="presParOf" srcId="{95BA8639-4E17-4595-932E-590F743053FB}" destId="{AB97A7DF-1E71-4ADC-9309-9CDADA3D58C8}" srcOrd="0" destOrd="0" presId="urn:microsoft.com/office/officeart/2005/8/layout/hierarchy6"/>
    <dgm:cxn modelId="{AD29366E-41C2-4560-9A76-E3C874DEDC39}" type="presParOf" srcId="{AB97A7DF-1E71-4ADC-9309-9CDADA3D58C8}" destId="{5A4E451C-C303-410B-9D8A-C795EF1419CB}" srcOrd="0" destOrd="0" presId="urn:microsoft.com/office/officeart/2005/8/layout/hierarchy6"/>
    <dgm:cxn modelId="{78C7222E-A092-47F0-B17F-C3EE4F773C12}" type="presParOf" srcId="{AB97A7DF-1E71-4ADC-9309-9CDADA3D58C8}" destId="{DF0BD436-4CCA-4526-95F2-240FDCDCBD44}" srcOrd="1" destOrd="0" presId="urn:microsoft.com/office/officeart/2005/8/layout/hierarchy6"/>
    <dgm:cxn modelId="{D3BDA7F1-1E67-47DC-995F-51A48D708D6C}" type="presParOf" srcId="{DF0BD436-4CCA-4526-95F2-240FDCDCBD44}" destId="{B286E0CD-080D-4FAF-B7F3-C5198E616DAF}" srcOrd="0" destOrd="0" presId="urn:microsoft.com/office/officeart/2005/8/layout/hierarchy6"/>
    <dgm:cxn modelId="{C8428299-A2C4-47B5-9D35-1ED5DCF7F814}" type="presParOf" srcId="{DF0BD436-4CCA-4526-95F2-240FDCDCBD44}" destId="{696B48CD-F32F-4021-9582-A57BB18490A7}" srcOrd="1" destOrd="0" presId="urn:microsoft.com/office/officeart/2005/8/layout/hierarchy6"/>
    <dgm:cxn modelId="{A039BD94-785E-4D09-AC0A-486E55CE35D0}" type="presParOf" srcId="{696B48CD-F32F-4021-9582-A57BB18490A7}" destId="{2784A94B-F931-470F-9F09-06AAAB7E5928}" srcOrd="0" destOrd="0" presId="urn:microsoft.com/office/officeart/2005/8/layout/hierarchy6"/>
    <dgm:cxn modelId="{082E334D-7A96-4E4B-BEBA-40D291D907A8}" type="presParOf" srcId="{696B48CD-F32F-4021-9582-A57BB18490A7}" destId="{E1C0D245-1AA3-419C-921C-9F40CF66CA08}" srcOrd="1" destOrd="0" presId="urn:microsoft.com/office/officeart/2005/8/layout/hierarchy6"/>
    <dgm:cxn modelId="{7482FDFD-7F2E-4705-BBC8-F459BDF289C9}" type="presParOf" srcId="{E1C0D245-1AA3-419C-921C-9F40CF66CA08}" destId="{091833AC-11C4-47D8-987A-7D07E4F28595}" srcOrd="0" destOrd="0" presId="urn:microsoft.com/office/officeart/2005/8/layout/hierarchy6"/>
    <dgm:cxn modelId="{538EF198-1FE0-4EE1-95B8-78017D039732}" type="presParOf" srcId="{E1C0D245-1AA3-419C-921C-9F40CF66CA08}" destId="{CFF5EDBD-C753-4B8E-9DDF-1469C4DB31D5}" srcOrd="1" destOrd="0" presId="urn:microsoft.com/office/officeart/2005/8/layout/hierarchy6"/>
    <dgm:cxn modelId="{DCE8FC9F-FA43-49D7-B2CD-3B3754FB2336}" type="presParOf" srcId="{CFF5EDBD-C753-4B8E-9DDF-1469C4DB31D5}" destId="{B4775862-5595-493C-8E61-1E92680B0F7B}" srcOrd="0" destOrd="0" presId="urn:microsoft.com/office/officeart/2005/8/layout/hierarchy6"/>
    <dgm:cxn modelId="{DE086316-B9EA-4197-AAA6-E00F5F3C7B4A}" type="presParOf" srcId="{CFF5EDBD-C753-4B8E-9DDF-1469C4DB31D5}" destId="{BDDF4AD1-A288-413F-93BF-4B75DE9D936D}" srcOrd="1" destOrd="0" presId="urn:microsoft.com/office/officeart/2005/8/layout/hierarchy6"/>
    <dgm:cxn modelId="{6425CC3B-F724-4285-AD71-51E08376E7DB}" type="presParOf" srcId="{BDDF4AD1-A288-413F-93BF-4B75DE9D936D}" destId="{80E8E715-C762-4C3A-B6C4-EC25389500CC}" srcOrd="0" destOrd="0" presId="urn:microsoft.com/office/officeart/2005/8/layout/hierarchy6"/>
    <dgm:cxn modelId="{B776493C-990D-4910-B473-FC245DE3E07E}" type="presParOf" srcId="{BDDF4AD1-A288-413F-93BF-4B75DE9D936D}" destId="{97BF82F0-8583-4AF3-9EC0-381D9E4CAF67}" srcOrd="1" destOrd="0" presId="urn:microsoft.com/office/officeart/2005/8/layout/hierarchy6"/>
    <dgm:cxn modelId="{89277F8B-9B8D-4213-9D8D-253CA72621EE}" type="presParOf" srcId="{97BF82F0-8583-4AF3-9EC0-381D9E4CAF67}" destId="{BA7F6E93-F010-45F3-8D4D-6CD9A142B503}" srcOrd="0" destOrd="0" presId="urn:microsoft.com/office/officeart/2005/8/layout/hierarchy6"/>
    <dgm:cxn modelId="{59DC5FAB-4DCC-432B-875B-FAC421A14E29}" type="presParOf" srcId="{97BF82F0-8583-4AF3-9EC0-381D9E4CAF67}" destId="{9E4374DC-CDC6-4DB5-B1FB-EDB4FBC477AA}" srcOrd="1" destOrd="0" presId="urn:microsoft.com/office/officeart/2005/8/layout/hierarchy6"/>
    <dgm:cxn modelId="{3E4A2120-D80C-499B-B807-2F97AB43EAE5}" type="presParOf" srcId="{BDDF4AD1-A288-413F-93BF-4B75DE9D936D}" destId="{C62B0362-0A25-4518-B9AC-724799C0BBA4}" srcOrd="2" destOrd="0" presId="urn:microsoft.com/office/officeart/2005/8/layout/hierarchy6"/>
    <dgm:cxn modelId="{83E703A7-6217-4A86-A429-CAABB4F4DD1E}" type="presParOf" srcId="{BDDF4AD1-A288-413F-93BF-4B75DE9D936D}" destId="{25BABB71-B12D-49A8-A78C-DDCAF8103D70}" srcOrd="3" destOrd="0" presId="urn:microsoft.com/office/officeart/2005/8/layout/hierarchy6"/>
    <dgm:cxn modelId="{17B6B171-C641-43EF-9D79-67D10BF14844}" type="presParOf" srcId="{25BABB71-B12D-49A8-A78C-DDCAF8103D70}" destId="{4772BC4C-2E5B-4B03-8315-57AACC75BFB7}" srcOrd="0" destOrd="0" presId="urn:microsoft.com/office/officeart/2005/8/layout/hierarchy6"/>
    <dgm:cxn modelId="{FBBBE0B2-8C15-4EF3-A7FA-CB85F750493A}" type="presParOf" srcId="{25BABB71-B12D-49A8-A78C-DDCAF8103D70}" destId="{5D18BD90-20D3-43A7-BE9C-FD3F6D3CD5A4}" srcOrd="1" destOrd="0" presId="urn:microsoft.com/office/officeart/2005/8/layout/hierarchy6"/>
    <dgm:cxn modelId="{9FF7F086-E694-4CEE-818E-FB4683E5C99E}" type="presParOf" srcId="{BDDF4AD1-A288-413F-93BF-4B75DE9D936D}" destId="{587E93D8-65ED-4F32-91E2-1A0FDDF55D2E}" srcOrd="4" destOrd="0" presId="urn:microsoft.com/office/officeart/2005/8/layout/hierarchy6"/>
    <dgm:cxn modelId="{9D60801E-0A46-4E7A-9733-2916D43D4755}" type="presParOf" srcId="{BDDF4AD1-A288-413F-93BF-4B75DE9D936D}" destId="{6AEBB78F-AF5D-4A8B-8C30-35D217E93FFE}" srcOrd="5" destOrd="0" presId="urn:microsoft.com/office/officeart/2005/8/layout/hierarchy6"/>
    <dgm:cxn modelId="{96E91577-80CC-4E8E-8DE0-F3275BB74005}" type="presParOf" srcId="{6AEBB78F-AF5D-4A8B-8C30-35D217E93FFE}" destId="{C36024F2-A3B5-431C-9365-D96D49DEDA99}" srcOrd="0" destOrd="0" presId="urn:microsoft.com/office/officeart/2005/8/layout/hierarchy6"/>
    <dgm:cxn modelId="{5AF850D6-F153-43CD-904B-B00428FFE5F3}" type="presParOf" srcId="{6AEBB78F-AF5D-4A8B-8C30-35D217E93FFE}" destId="{BE1514E5-54E8-4783-95EC-34A4D55AB4F9}" srcOrd="1" destOrd="0" presId="urn:microsoft.com/office/officeart/2005/8/layout/hierarchy6"/>
    <dgm:cxn modelId="{977C3FA1-6D8D-4B2C-A371-D1E4D24E16D5}"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1890861" y="1785"/>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1875B74C-E70D-4E41-9F3A-247386B9953E}">
      <dgm:prSet phldrT="[Text]"/>
      <dgm:spPr>
        <a:xfrm>
          <a:off x="1890861" y="1476970"/>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Shërbimeve, Teknologjisë dhe Informacionit, përgjegjës sektori (1)</a:t>
          </a:r>
        </a:p>
      </dgm:t>
    </dgm:pt>
    <dgm:pt modelId="{8109553D-74D7-4BE4-86DD-CE8BF1C290DB}" type="sibTrans" cxnId="{EC3AF58F-2DAB-40D2-B78D-46BCF074BD93}">
      <dgm:prSet/>
      <dgm:spPr/>
      <dgm:t>
        <a:bodyPr/>
        <a:lstStyle/>
        <a:p>
          <a:endParaRPr lang="it-IT"/>
        </a:p>
      </dgm:t>
    </dgm:pt>
    <dgm:pt modelId="{4A977917-A127-4A14-997B-B2488509032A}" type="parTrans" cxnId="{EC3AF58F-2DAB-40D2-B78D-46BCF074BD93}">
      <dgm:prSet/>
      <dgm:spPr>
        <a:xfrm>
          <a:off x="2240280" y="1266229"/>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24FB9BE5-7A77-4B4C-88B3-289C16056E3E}">
      <dgm:prSet/>
      <dgm:spPr>
        <a:xfrm>
          <a:off x="863500"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arkiv-protokolli/Sekretar  drejtori (1)</a:t>
          </a:r>
        </a:p>
      </dgm:t>
    </dgm:pt>
    <dgm:pt modelId="{C135405A-A50F-4AB9-85D3-AD4E5292BC10}" type="parTrans" cxnId="{68E155D1-DD27-4306-A9AE-6E64CEF3A16E}">
      <dgm:prSet/>
      <dgm:spPr>
        <a:xfrm>
          <a:off x="1258639" y="2003821"/>
          <a:ext cx="102736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2E96261C-583B-44B6-A857-CBBD4E49C02A}" type="sibTrans" cxnId="{68E155D1-DD27-4306-A9AE-6E64CEF3A16E}">
      <dgm:prSet/>
      <dgm:spPr/>
      <dgm:t>
        <a:bodyPr/>
        <a:lstStyle/>
        <a:p>
          <a:endParaRPr lang="it-IT"/>
        </a:p>
      </dgm:t>
    </dgm:pt>
    <dgm:pt modelId="{B990205E-4F5A-42B2-8728-98873359151E}">
      <dgm:prSet/>
      <dgm:spPr>
        <a:xfrm>
          <a:off x="189086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IT (2)</a:t>
          </a:r>
        </a:p>
      </dgm:t>
    </dgm:pt>
    <dgm:pt modelId="{CC47547B-58CE-484E-9F99-67A4200E6637}" type="parTrans" cxnId="{7CABEFDB-B2AC-4DEA-8334-D8C7D9F34B80}">
      <dgm:prSet/>
      <dgm:spPr>
        <a:xfrm>
          <a:off x="2240280" y="2003821"/>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7C735AE-5493-4BA1-B3C0-4723DF3D5C9A}" type="sibTrans" cxnId="{7CABEFDB-B2AC-4DEA-8334-D8C7D9F34B80}">
      <dgm:prSet/>
      <dgm:spPr/>
      <dgm:t>
        <a:bodyPr/>
        <a:lstStyle/>
        <a:p>
          <a:endParaRPr lang="it-IT"/>
        </a:p>
      </dgm:t>
    </dgm:pt>
    <dgm:pt modelId="{98CFE21A-2B51-4DFB-BDA8-63BD73465C53}">
      <dgm:prSet/>
      <dgm:spPr>
        <a:xfrm>
          <a:off x="291822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Shofer-korrier (1)</a:t>
          </a:r>
        </a:p>
      </dgm:t>
    </dgm:pt>
    <dgm:pt modelId="{8EDC9A1F-0B95-4C2B-91B9-9F3C0B390C02}" type="parTrans" cxnId="{05FDCC6D-AA87-4254-B2C0-094F2B483B31}">
      <dgm:prSet/>
      <dgm:spPr>
        <a:xfrm>
          <a:off x="2286000" y="2003821"/>
          <a:ext cx="102736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9374AE7E-7724-4506-8566-453A63912FBD}" type="sibTrans" cxnId="{05FDCC6D-AA87-4254-B2C0-094F2B483B31}">
      <dgm:prSet/>
      <dgm:spPr/>
      <dgm:t>
        <a:bodyPr/>
        <a:lstStyle/>
        <a:p>
          <a:endParaRPr lang="it-IT"/>
        </a:p>
      </dgm:t>
    </dgm:pt>
    <dgm:pt modelId="{8184E34D-597A-4881-9849-A98FD002D85A}">
      <dgm:prSet/>
      <dgm:spPr>
        <a:xfrm>
          <a:off x="1890861" y="739378"/>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Kancelar (1)</a:t>
          </a:r>
        </a:p>
      </dgm:t>
    </dgm:pt>
    <dgm:pt modelId="{A2334F73-51E6-4EB0-8354-9BF576B08599}" type="parTrans" cxnId="{6D8CAC24-C5FD-497F-B51C-B0F5AB00E095}">
      <dgm:prSet/>
      <dgm:spPr>
        <a:xfrm>
          <a:off x="2240280" y="528637"/>
          <a:ext cx="91440" cy="21074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32243CA-F229-4DC8-97E3-356C0CBECC70}" type="sibTrans" cxnId="{6D8CAC24-C5FD-497F-B51C-B0F5AB00E095}">
      <dgm:prSe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AB97A7DF-1E71-4ADC-9309-9CDADA3D58C8}" type="pres">
      <dgm:prSet presAssocID="{3FDC35A3-1012-4D89-912D-945934542412}" presName="Name14" presStyleCnt="0"/>
      <dgm:spPr/>
    </dgm:pt>
    <dgm:pt modelId="{5A4E451C-C303-410B-9D8A-C795EF1419CB}"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F0BD436-4CCA-4526-95F2-240FDCDCBD44}" type="pres">
      <dgm:prSet presAssocID="{3FDC35A3-1012-4D89-912D-945934542412}" presName="hierChild2" presStyleCnt="0"/>
      <dgm:spPr/>
    </dgm:pt>
    <dgm:pt modelId="{B286E0CD-080D-4FAF-B7F3-C5198E616DAF}" type="pres">
      <dgm:prSet presAssocID="{A2334F73-51E6-4EB0-8354-9BF576B08599}" presName="Name19" presStyleLbl="parChTrans1D2" presStyleIdx="0" presStyleCnt="1"/>
      <dgm:spPr>
        <a:custGeom>
          <a:avLst/>
          <a:gdLst/>
          <a:ahLst/>
          <a:cxnLst/>
          <a:rect l="0" t="0" r="0" b="0"/>
          <a:pathLst>
            <a:path>
              <a:moveTo>
                <a:pt x="45720" y="0"/>
              </a:moveTo>
              <a:lnTo>
                <a:pt x="45720" y="210740"/>
              </a:lnTo>
            </a:path>
          </a:pathLst>
        </a:custGeom>
      </dgm:spPr>
      <dgm:t>
        <a:bodyPr/>
        <a:lstStyle/>
        <a:p>
          <a:endParaRPr lang="en-US"/>
        </a:p>
      </dgm:t>
    </dgm:pt>
    <dgm:pt modelId="{696B48CD-F32F-4021-9582-A57BB18490A7}" type="pres">
      <dgm:prSet presAssocID="{8184E34D-597A-4881-9849-A98FD002D85A}" presName="Name21" presStyleCnt="0"/>
      <dgm:spPr/>
    </dgm:pt>
    <dgm:pt modelId="{2784A94B-F931-470F-9F09-06AAAB7E5928}" type="pres">
      <dgm:prSet presAssocID="{8184E34D-597A-4881-9849-A98FD002D85A}" presName="level2Shape" presStyleLbl="node2" presStyleIdx="0" presStyleCnt="1"/>
      <dgm:spPr>
        <a:prstGeom prst="roundRect">
          <a:avLst>
            <a:gd name="adj" fmla="val 10000"/>
          </a:avLst>
        </a:prstGeom>
      </dgm:spPr>
      <dgm:t>
        <a:bodyPr/>
        <a:lstStyle/>
        <a:p>
          <a:endParaRPr lang="en-US"/>
        </a:p>
      </dgm:t>
    </dgm:pt>
    <dgm:pt modelId="{E1C0D245-1AA3-419C-921C-9F40CF66CA08}" type="pres">
      <dgm:prSet presAssocID="{8184E34D-597A-4881-9849-A98FD002D85A}" presName="hierChild3" presStyleCnt="0"/>
      <dgm:spPr/>
    </dgm:pt>
    <dgm:pt modelId="{091833AC-11C4-47D8-987A-7D07E4F28595}" type="pres">
      <dgm:prSet presAssocID="{4A977917-A127-4A14-997B-B2488509032A}" presName="Name19" presStyleLbl="parChTrans1D3" presStyleIdx="0" presStyleCnt="1"/>
      <dgm:spPr>
        <a:custGeom>
          <a:avLst/>
          <a:gdLst/>
          <a:ahLst/>
          <a:cxnLst/>
          <a:rect l="0" t="0" r="0" b="0"/>
          <a:pathLst>
            <a:path>
              <a:moveTo>
                <a:pt x="45720" y="0"/>
              </a:moveTo>
              <a:lnTo>
                <a:pt x="45720" y="210740"/>
              </a:lnTo>
            </a:path>
          </a:pathLst>
        </a:custGeom>
      </dgm:spPr>
      <dgm:t>
        <a:bodyPr/>
        <a:lstStyle/>
        <a:p>
          <a:endParaRPr lang="en-US"/>
        </a:p>
      </dgm:t>
    </dgm:pt>
    <dgm:pt modelId="{CFF5EDBD-C753-4B8E-9DDF-1469C4DB31D5}" type="pres">
      <dgm:prSet presAssocID="{1875B74C-E70D-4E41-9F3A-247386B9953E}" presName="Name21" presStyleCnt="0"/>
      <dgm:spPr/>
    </dgm:pt>
    <dgm:pt modelId="{B4775862-5595-493C-8E61-1E92680B0F7B}" type="pres">
      <dgm:prSet presAssocID="{1875B74C-E70D-4E41-9F3A-247386B9953E}" presName="level2Shape" presStyleLbl="node3" presStyleIdx="0" presStyleCnt="1"/>
      <dgm:spPr>
        <a:prstGeom prst="roundRect">
          <a:avLst>
            <a:gd name="adj" fmla="val 10000"/>
          </a:avLst>
        </a:prstGeom>
      </dgm:spPr>
      <dgm:t>
        <a:bodyPr/>
        <a:lstStyle/>
        <a:p>
          <a:endParaRPr lang="en-US"/>
        </a:p>
      </dgm:t>
    </dgm:pt>
    <dgm:pt modelId="{BDDF4AD1-A288-413F-93BF-4B75DE9D936D}" type="pres">
      <dgm:prSet presAssocID="{1875B74C-E70D-4E41-9F3A-247386B9953E}" presName="hierChild3" presStyleCnt="0"/>
      <dgm:spPr/>
    </dgm:pt>
    <dgm:pt modelId="{80E8E715-C762-4C3A-B6C4-EC25389500CC}" type="pres">
      <dgm:prSet presAssocID="{C135405A-A50F-4AB9-85D3-AD4E5292BC10}" presName="Name19" presStyleLbl="parChTrans1D4" presStyleIdx="0" presStyleCnt="3"/>
      <dgm:spPr>
        <a:custGeom>
          <a:avLst/>
          <a:gdLst/>
          <a:ahLst/>
          <a:cxnLst/>
          <a:rect l="0" t="0" r="0" b="0"/>
          <a:pathLst>
            <a:path>
              <a:moveTo>
                <a:pt x="1027360" y="0"/>
              </a:moveTo>
              <a:lnTo>
                <a:pt x="1027360" y="105370"/>
              </a:lnTo>
              <a:lnTo>
                <a:pt x="0" y="105370"/>
              </a:lnTo>
              <a:lnTo>
                <a:pt x="0" y="210740"/>
              </a:lnTo>
            </a:path>
          </a:pathLst>
        </a:custGeom>
      </dgm:spPr>
      <dgm:t>
        <a:bodyPr/>
        <a:lstStyle/>
        <a:p>
          <a:endParaRPr lang="en-US"/>
        </a:p>
      </dgm:t>
    </dgm:pt>
    <dgm:pt modelId="{97BF82F0-8583-4AF3-9EC0-381D9E4CAF67}" type="pres">
      <dgm:prSet presAssocID="{24FB9BE5-7A77-4B4C-88B3-289C16056E3E}" presName="Name21" presStyleCnt="0"/>
      <dgm:spPr/>
    </dgm:pt>
    <dgm:pt modelId="{BA7F6E93-F010-45F3-8D4D-6CD9A142B503}" type="pres">
      <dgm:prSet presAssocID="{24FB9BE5-7A77-4B4C-88B3-289C16056E3E}" presName="level2Shape" presStyleLbl="node4" presStyleIdx="0" presStyleCnt="3"/>
      <dgm:spPr>
        <a:prstGeom prst="roundRect">
          <a:avLst>
            <a:gd name="adj" fmla="val 10000"/>
          </a:avLst>
        </a:prstGeom>
      </dgm:spPr>
      <dgm:t>
        <a:bodyPr/>
        <a:lstStyle/>
        <a:p>
          <a:endParaRPr lang="en-US"/>
        </a:p>
      </dgm:t>
    </dgm:pt>
    <dgm:pt modelId="{9E4374DC-CDC6-4DB5-B1FB-EDB4FBC477AA}" type="pres">
      <dgm:prSet presAssocID="{24FB9BE5-7A77-4B4C-88B3-289C16056E3E}" presName="hierChild3" presStyleCnt="0"/>
      <dgm:spPr/>
    </dgm:pt>
    <dgm:pt modelId="{C62B0362-0A25-4518-B9AC-724799C0BBA4}" type="pres">
      <dgm:prSet presAssocID="{CC47547B-58CE-484E-9F99-67A4200E6637}" presName="Name19" presStyleLbl="parChTrans1D4" presStyleIdx="1" presStyleCnt="3"/>
      <dgm:spPr>
        <a:custGeom>
          <a:avLst/>
          <a:gdLst/>
          <a:ahLst/>
          <a:cxnLst/>
          <a:rect l="0" t="0" r="0" b="0"/>
          <a:pathLst>
            <a:path>
              <a:moveTo>
                <a:pt x="45720" y="0"/>
              </a:moveTo>
              <a:lnTo>
                <a:pt x="45720" y="210740"/>
              </a:lnTo>
            </a:path>
          </a:pathLst>
        </a:custGeom>
      </dgm:spPr>
      <dgm:t>
        <a:bodyPr/>
        <a:lstStyle/>
        <a:p>
          <a:endParaRPr lang="en-US"/>
        </a:p>
      </dgm:t>
    </dgm:pt>
    <dgm:pt modelId="{25BABB71-B12D-49A8-A78C-DDCAF8103D70}" type="pres">
      <dgm:prSet presAssocID="{B990205E-4F5A-42B2-8728-98873359151E}" presName="Name21" presStyleCnt="0"/>
      <dgm:spPr/>
    </dgm:pt>
    <dgm:pt modelId="{4772BC4C-2E5B-4B03-8315-57AACC75BFB7}" type="pres">
      <dgm:prSet presAssocID="{B990205E-4F5A-42B2-8728-98873359151E}" presName="level2Shape" presStyleLbl="node4" presStyleIdx="1" presStyleCnt="3"/>
      <dgm:spPr>
        <a:prstGeom prst="roundRect">
          <a:avLst>
            <a:gd name="adj" fmla="val 10000"/>
          </a:avLst>
        </a:prstGeom>
      </dgm:spPr>
      <dgm:t>
        <a:bodyPr/>
        <a:lstStyle/>
        <a:p>
          <a:endParaRPr lang="en-US"/>
        </a:p>
      </dgm:t>
    </dgm:pt>
    <dgm:pt modelId="{5D18BD90-20D3-43A7-BE9C-FD3F6D3CD5A4}" type="pres">
      <dgm:prSet presAssocID="{B990205E-4F5A-42B2-8728-98873359151E}" presName="hierChild3" presStyleCnt="0"/>
      <dgm:spPr/>
    </dgm:pt>
    <dgm:pt modelId="{587E93D8-65ED-4F32-91E2-1A0FDDF55D2E}" type="pres">
      <dgm:prSet presAssocID="{8EDC9A1F-0B95-4C2B-91B9-9F3C0B390C02}" presName="Name19" presStyleLbl="parChTrans1D4" presStyleIdx="2" presStyleCnt="3"/>
      <dgm:spPr>
        <a:custGeom>
          <a:avLst/>
          <a:gdLst/>
          <a:ahLst/>
          <a:cxnLst/>
          <a:rect l="0" t="0" r="0" b="0"/>
          <a:pathLst>
            <a:path>
              <a:moveTo>
                <a:pt x="0" y="0"/>
              </a:moveTo>
              <a:lnTo>
                <a:pt x="0" y="105370"/>
              </a:lnTo>
              <a:lnTo>
                <a:pt x="1027360" y="105370"/>
              </a:lnTo>
              <a:lnTo>
                <a:pt x="1027360" y="210740"/>
              </a:lnTo>
            </a:path>
          </a:pathLst>
        </a:custGeom>
      </dgm:spPr>
      <dgm:t>
        <a:bodyPr/>
        <a:lstStyle/>
        <a:p>
          <a:endParaRPr lang="en-US"/>
        </a:p>
      </dgm:t>
    </dgm:pt>
    <dgm:pt modelId="{6AEBB78F-AF5D-4A8B-8C30-35D217E93FFE}" type="pres">
      <dgm:prSet presAssocID="{98CFE21A-2B51-4DFB-BDA8-63BD73465C53}" presName="Name21" presStyleCnt="0"/>
      <dgm:spPr/>
    </dgm:pt>
    <dgm:pt modelId="{C36024F2-A3B5-431C-9365-D96D49DEDA99}" type="pres">
      <dgm:prSet presAssocID="{98CFE21A-2B51-4DFB-BDA8-63BD73465C53}" presName="level2Shape" presStyleLbl="node4" presStyleIdx="2" presStyleCnt="3"/>
      <dgm:spPr>
        <a:prstGeom prst="roundRect">
          <a:avLst>
            <a:gd name="adj" fmla="val 10000"/>
          </a:avLst>
        </a:prstGeom>
      </dgm:spPr>
      <dgm:t>
        <a:bodyPr/>
        <a:lstStyle/>
        <a:p>
          <a:endParaRPr lang="en-US"/>
        </a:p>
      </dgm:t>
    </dgm:pt>
    <dgm:pt modelId="{BE1514E5-54E8-4783-95EC-34A4D55AB4F9}" type="pres">
      <dgm:prSet presAssocID="{98CFE21A-2B51-4DFB-BDA8-63BD73465C53}" presName="hierChild3" presStyleCnt="0"/>
      <dgm:spPr/>
    </dgm:pt>
    <dgm:pt modelId="{7FA2A7E4-EF97-4D8D-827C-323982D44AF8}" type="pres">
      <dgm:prSet presAssocID="{6642BE6B-BDCB-4341-92E6-249B581F93F8}" presName="bgShapesFlow" presStyleCnt="0"/>
      <dgm:spPr/>
    </dgm:pt>
  </dgm:ptLst>
  <dgm:cxnLst>
    <dgm:cxn modelId="{9C014527-38A0-4DFE-BE71-96B0C2970E34}" srcId="{6642BE6B-BDCB-4341-92E6-249B581F93F8}" destId="{3FDC35A3-1012-4D89-912D-945934542412}" srcOrd="0" destOrd="0" parTransId="{1123170A-75F7-412C-84D7-762B0E1AEC7E}" sibTransId="{3C1A1E55-B61E-4366-BD3D-F6B4F5E487CF}"/>
    <dgm:cxn modelId="{EF14CEC7-39B5-40C9-A9BB-CE32537EE7F6}" type="presOf" srcId="{6642BE6B-BDCB-4341-92E6-249B581F93F8}" destId="{6DD7BABE-177F-4BC9-9D44-8D311F5B52F0}" srcOrd="0" destOrd="0" presId="urn:microsoft.com/office/officeart/2005/8/layout/hierarchy6"/>
    <dgm:cxn modelId="{33ACB625-F949-4F08-A6A2-1F1B4EBCA1BC}" type="presOf" srcId="{B990205E-4F5A-42B2-8728-98873359151E}" destId="{4772BC4C-2E5B-4B03-8315-57AACC75BFB7}" srcOrd="0" destOrd="0" presId="urn:microsoft.com/office/officeart/2005/8/layout/hierarchy6"/>
    <dgm:cxn modelId="{0905644A-4415-48DC-AE52-59DF4D122D7C}" type="presOf" srcId="{24FB9BE5-7A77-4B4C-88B3-289C16056E3E}" destId="{BA7F6E93-F010-45F3-8D4D-6CD9A142B503}" srcOrd="0" destOrd="0" presId="urn:microsoft.com/office/officeart/2005/8/layout/hierarchy6"/>
    <dgm:cxn modelId="{6D8CAC24-C5FD-497F-B51C-B0F5AB00E095}" srcId="{3FDC35A3-1012-4D89-912D-945934542412}" destId="{8184E34D-597A-4881-9849-A98FD002D85A}" srcOrd="0" destOrd="0" parTransId="{A2334F73-51E6-4EB0-8354-9BF576B08599}" sibTransId="{F32243CA-F229-4DC8-97E3-356C0CBECC70}"/>
    <dgm:cxn modelId="{934A10B8-1127-46A7-A68B-CED92F0F5692}" type="presOf" srcId="{3FDC35A3-1012-4D89-912D-945934542412}" destId="{5A4E451C-C303-410B-9D8A-C795EF1419CB}" srcOrd="0" destOrd="0" presId="urn:microsoft.com/office/officeart/2005/8/layout/hierarchy6"/>
    <dgm:cxn modelId="{AF51412F-90FD-4A84-9DBD-CFFF6E60063F}" type="presOf" srcId="{4A977917-A127-4A14-997B-B2488509032A}" destId="{091833AC-11C4-47D8-987A-7D07E4F28595}" srcOrd="0" destOrd="0" presId="urn:microsoft.com/office/officeart/2005/8/layout/hierarchy6"/>
    <dgm:cxn modelId="{CD48CA0C-2222-4748-B60A-0E98DC30C40C}" type="presOf" srcId="{CC47547B-58CE-484E-9F99-67A4200E6637}" destId="{C62B0362-0A25-4518-B9AC-724799C0BBA4}" srcOrd="0" destOrd="0" presId="urn:microsoft.com/office/officeart/2005/8/layout/hierarchy6"/>
    <dgm:cxn modelId="{CE7D09CF-2F81-4432-86F8-25D8AEAF6195}" type="presOf" srcId="{8EDC9A1F-0B95-4C2B-91B9-9F3C0B390C02}" destId="{587E93D8-65ED-4F32-91E2-1A0FDDF55D2E}" srcOrd="0" destOrd="0" presId="urn:microsoft.com/office/officeart/2005/8/layout/hierarchy6"/>
    <dgm:cxn modelId="{6123294E-C0F7-46BE-82CB-8ABAC414F217}" type="presOf" srcId="{8184E34D-597A-4881-9849-A98FD002D85A}" destId="{2784A94B-F931-470F-9F09-06AAAB7E5928}" srcOrd="0" destOrd="0" presId="urn:microsoft.com/office/officeart/2005/8/layout/hierarchy6"/>
    <dgm:cxn modelId="{33FFD826-35A1-48BB-BBDF-62E547602267}" type="presOf" srcId="{C135405A-A50F-4AB9-85D3-AD4E5292BC10}" destId="{80E8E715-C762-4C3A-B6C4-EC25389500CC}" srcOrd="0" destOrd="0" presId="urn:microsoft.com/office/officeart/2005/8/layout/hierarchy6"/>
    <dgm:cxn modelId="{05FDCC6D-AA87-4254-B2C0-094F2B483B31}" srcId="{1875B74C-E70D-4E41-9F3A-247386B9953E}" destId="{98CFE21A-2B51-4DFB-BDA8-63BD73465C53}" srcOrd="2" destOrd="0" parTransId="{8EDC9A1F-0B95-4C2B-91B9-9F3C0B390C02}" sibTransId="{9374AE7E-7724-4506-8566-453A63912FBD}"/>
    <dgm:cxn modelId="{7CABEFDB-B2AC-4DEA-8334-D8C7D9F34B80}" srcId="{1875B74C-E70D-4E41-9F3A-247386B9953E}" destId="{B990205E-4F5A-42B2-8728-98873359151E}" srcOrd="1" destOrd="0" parTransId="{CC47547B-58CE-484E-9F99-67A4200E6637}" sibTransId="{E7C735AE-5493-4BA1-B3C0-4723DF3D5C9A}"/>
    <dgm:cxn modelId="{CF7B7EA5-B062-4EC4-BE69-D3AFD46137C5}" type="presOf" srcId="{98CFE21A-2B51-4DFB-BDA8-63BD73465C53}" destId="{C36024F2-A3B5-431C-9365-D96D49DEDA99}" srcOrd="0" destOrd="0" presId="urn:microsoft.com/office/officeart/2005/8/layout/hierarchy6"/>
    <dgm:cxn modelId="{7A4E8A3D-B4D1-44A4-9D90-743FFB1BF0C4}" type="presOf" srcId="{A2334F73-51E6-4EB0-8354-9BF576B08599}" destId="{B286E0CD-080D-4FAF-B7F3-C5198E616DAF}" srcOrd="0" destOrd="0" presId="urn:microsoft.com/office/officeart/2005/8/layout/hierarchy6"/>
    <dgm:cxn modelId="{68E155D1-DD27-4306-A9AE-6E64CEF3A16E}" srcId="{1875B74C-E70D-4E41-9F3A-247386B9953E}" destId="{24FB9BE5-7A77-4B4C-88B3-289C16056E3E}" srcOrd="0" destOrd="0" parTransId="{C135405A-A50F-4AB9-85D3-AD4E5292BC10}" sibTransId="{2E96261C-583B-44B6-A857-CBBD4E49C02A}"/>
    <dgm:cxn modelId="{710D174B-D338-4827-B569-5E264DBB7D65}" type="presOf" srcId="{1875B74C-E70D-4E41-9F3A-247386B9953E}" destId="{B4775862-5595-493C-8E61-1E92680B0F7B}" srcOrd="0" destOrd="0" presId="urn:microsoft.com/office/officeart/2005/8/layout/hierarchy6"/>
    <dgm:cxn modelId="{EC3AF58F-2DAB-40D2-B78D-46BCF074BD93}" srcId="{8184E34D-597A-4881-9849-A98FD002D85A}" destId="{1875B74C-E70D-4E41-9F3A-247386B9953E}" srcOrd="0" destOrd="0" parTransId="{4A977917-A127-4A14-997B-B2488509032A}" sibTransId="{8109553D-74D7-4BE4-86DD-CE8BF1C290DB}"/>
    <dgm:cxn modelId="{E15BDD23-3B66-4AEB-BBAE-0C4F96C0DF79}" type="presParOf" srcId="{6DD7BABE-177F-4BC9-9D44-8D311F5B52F0}" destId="{95CE6D44-BDD9-4C2D-A414-97F1CE5C8AC4}" srcOrd="0" destOrd="0" presId="urn:microsoft.com/office/officeart/2005/8/layout/hierarchy6"/>
    <dgm:cxn modelId="{D61DDBFA-8015-4FE0-BC85-0AF54CB64787}" type="presParOf" srcId="{95CE6D44-BDD9-4C2D-A414-97F1CE5C8AC4}" destId="{95BA8639-4E17-4595-932E-590F743053FB}" srcOrd="0" destOrd="0" presId="urn:microsoft.com/office/officeart/2005/8/layout/hierarchy6"/>
    <dgm:cxn modelId="{D1319F51-3011-482F-861A-BE4E0BC3953E}" type="presParOf" srcId="{95BA8639-4E17-4595-932E-590F743053FB}" destId="{AB97A7DF-1E71-4ADC-9309-9CDADA3D58C8}" srcOrd="0" destOrd="0" presId="urn:microsoft.com/office/officeart/2005/8/layout/hierarchy6"/>
    <dgm:cxn modelId="{7DDFC81A-812D-4962-98B4-9D1CAB59A67C}" type="presParOf" srcId="{AB97A7DF-1E71-4ADC-9309-9CDADA3D58C8}" destId="{5A4E451C-C303-410B-9D8A-C795EF1419CB}" srcOrd="0" destOrd="0" presId="urn:microsoft.com/office/officeart/2005/8/layout/hierarchy6"/>
    <dgm:cxn modelId="{56157FD1-181E-4AA4-A0EC-D055EDA1FAA2}" type="presParOf" srcId="{AB97A7DF-1E71-4ADC-9309-9CDADA3D58C8}" destId="{DF0BD436-4CCA-4526-95F2-240FDCDCBD44}" srcOrd="1" destOrd="0" presId="urn:microsoft.com/office/officeart/2005/8/layout/hierarchy6"/>
    <dgm:cxn modelId="{92778143-490B-4BD6-BD32-81C060852CA8}" type="presParOf" srcId="{DF0BD436-4CCA-4526-95F2-240FDCDCBD44}" destId="{B286E0CD-080D-4FAF-B7F3-C5198E616DAF}" srcOrd="0" destOrd="0" presId="urn:microsoft.com/office/officeart/2005/8/layout/hierarchy6"/>
    <dgm:cxn modelId="{88295B65-1123-42F6-BB87-13769D69FD49}" type="presParOf" srcId="{DF0BD436-4CCA-4526-95F2-240FDCDCBD44}" destId="{696B48CD-F32F-4021-9582-A57BB18490A7}" srcOrd="1" destOrd="0" presId="urn:microsoft.com/office/officeart/2005/8/layout/hierarchy6"/>
    <dgm:cxn modelId="{D897693E-7C83-41E6-9689-7EB014B086FD}" type="presParOf" srcId="{696B48CD-F32F-4021-9582-A57BB18490A7}" destId="{2784A94B-F931-470F-9F09-06AAAB7E5928}" srcOrd="0" destOrd="0" presId="urn:microsoft.com/office/officeart/2005/8/layout/hierarchy6"/>
    <dgm:cxn modelId="{FF0A1DCE-2767-4148-AAB9-94DBE637BCF0}" type="presParOf" srcId="{696B48CD-F32F-4021-9582-A57BB18490A7}" destId="{E1C0D245-1AA3-419C-921C-9F40CF66CA08}" srcOrd="1" destOrd="0" presId="urn:microsoft.com/office/officeart/2005/8/layout/hierarchy6"/>
    <dgm:cxn modelId="{88C795E3-41FB-45F6-B1AC-1D59C93F9385}" type="presParOf" srcId="{E1C0D245-1AA3-419C-921C-9F40CF66CA08}" destId="{091833AC-11C4-47D8-987A-7D07E4F28595}" srcOrd="0" destOrd="0" presId="urn:microsoft.com/office/officeart/2005/8/layout/hierarchy6"/>
    <dgm:cxn modelId="{39657459-DE92-4E5F-99C9-3F2B17824695}" type="presParOf" srcId="{E1C0D245-1AA3-419C-921C-9F40CF66CA08}" destId="{CFF5EDBD-C753-4B8E-9DDF-1469C4DB31D5}" srcOrd="1" destOrd="0" presId="urn:microsoft.com/office/officeart/2005/8/layout/hierarchy6"/>
    <dgm:cxn modelId="{CB9C33F9-AEC1-4E54-9C69-6E28A093F881}" type="presParOf" srcId="{CFF5EDBD-C753-4B8E-9DDF-1469C4DB31D5}" destId="{B4775862-5595-493C-8E61-1E92680B0F7B}" srcOrd="0" destOrd="0" presId="urn:microsoft.com/office/officeart/2005/8/layout/hierarchy6"/>
    <dgm:cxn modelId="{B5B3E9EC-DEF0-4955-982C-7602F06519B8}" type="presParOf" srcId="{CFF5EDBD-C753-4B8E-9DDF-1469C4DB31D5}" destId="{BDDF4AD1-A288-413F-93BF-4B75DE9D936D}" srcOrd="1" destOrd="0" presId="urn:microsoft.com/office/officeart/2005/8/layout/hierarchy6"/>
    <dgm:cxn modelId="{F49608B4-8821-40C3-9D32-36E6BD09B878}" type="presParOf" srcId="{BDDF4AD1-A288-413F-93BF-4B75DE9D936D}" destId="{80E8E715-C762-4C3A-B6C4-EC25389500CC}" srcOrd="0" destOrd="0" presId="urn:microsoft.com/office/officeart/2005/8/layout/hierarchy6"/>
    <dgm:cxn modelId="{CB18C3A2-C016-430A-A883-4B5792409EB3}" type="presParOf" srcId="{BDDF4AD1-A288-413F-93BF-4B75DE9D936D}" destId="{97BF82F0-8583-4AF3-9EC0-381D9E4CAF67}" srcOrd="1" destOrd="0" presId="urn:microsoft.com/office/officeart/2005/8/layout/hierarchy6"/>
    <dgm:cxn modelId="{8172FAD9-DE39-46F2-90D6-707D4DD22C06}" type="presParOf" srcId="{97BF82F0-8583-4AF3-9EC0-381D9E4CAF67}" destId="{BA7F6E93-F010-45F3-8D4D-6CD9A142B503}" srcOrd="0" destOrd="0" presId="urn:microsoft.com/office/officeart/2005/8/layout/hierarchy6"/>
    <dgm:cxn modelId="{3DEEA0A0-351A-4E5F-AB05-86CC2194A420}" type="presParOf" srcId="{97BF82F0-8583-4AF3-9EC0-381D9E4CAF67}" destId="{9E4374DC-CDC6-4DB5-B1FB-EDB4FBC477AA}" srcOrd="1" destOrd="0" presId="urn:microsoft.com/office/officeart/2005/8/layout/hierarchy6"/>
    <dgm:cxn modelId="{C5A2F476-9EBA-47E5-88DD-A5F7208755EA}" type="presParOf" srcId="{BDDF4AD1-A288-413F-93BF-4B75DE9D936D}" destId="{C62B0362-0A25-4518-B9AC-724799C0BBA4}" srcOrd="2" destOrd="0" presId="urn:microsoft.com/office/officeart/2005/8/layout/hierarchy6"/>
    <dgm:cxn modelId="{795792EC-BEA8-489A-B500-3A99C804B0B2}" type="presParOf" srcId="{BDDF4AD1-A288-413F-93BF-4B75DE9D936D}" destId="{25BABB71-B12D-49A8-A78C-DDCAF8103D70}" srcOrd="3" destOrd="0" presId="urn:microsoft.com/office/officeart/2005/8/layout/hierarchy6"/>
    <dgm:cxn modelId="{E13F7C92-69E7-424A-A046-0AC13C0C267F}" type="presParOf" srcId="{25BABB71-B12D-49A8-A78C-DDCAF8103D70}" destId="{4772BC4C-2E5B-4B03-8315-57AACC75BFB7}" srcOrd="0" destOrd="0" presId="urn:microsoft.com/office/officeart/2005/8/layout/hierarchy6"/>
    <dgm:cxn modelId="{AFA1D4D8-ADA8-4F80-809F-B1AC7AD24869}" type="presParOf" srcId="{25BABB71-B12D-49A8-A78C-DDCAF8103D70}" destId="{5D18BD90-20D3-43A7-BE9C-FD3F6D3CD5A4}" srcOrd="1" destOrd="0" presId="urn:microsoft.com/office/officeart/2005/8/layout/hierarchy6"/>
    <dgm:cxn modelId="{D07FE192-45C8-438B-B9D2-AD4C84A29C12}" type="presParOf" srcId="{BDDF4AD1-A288-413F-93BF-4B75DE9D936D}" destId="{587E93D8-65ED-4F32-91E2-1A0FDDF55D2E}" srcOrd="4" destOrd="0" presId="urn:microsoft.com/office/officeart/2005/8/layout/hierarchy6"/>
    <dgm:cxn modelId="{C29DAE31-0F8B-486A-B7CD-840D0361C18C}" type="presParOf" srcId="{BDDF4AD1-A288-413F-93BF-4B75DE9D936D}" destId="{6AEBB78F-AF5D-4A8B-8C30-35D217E93FFE}" srcOrd="5" destOrd="0" presId="urn:microsoft.com/office/officeart/2005/8/layout/hierarchy6"/>
    <dgm:cxn modelId="{D8D2A2C6-96B6-4DB9-AAAB-802079D2E450}" type="presParOf" srcId="{6AEBB78F-AF5D-4A8B-8C30-35D217E93FFE}" destId="{C36024F2-A3B5-431C-9365-D96D49DEDA99}" srcOrd="0" destOrd="0" presId="urn:microsoft.com/office/officeart/2005/8/layout/hierarchy6"/>
    <dgm:cxn modelId="{BBA99DBC-D5AC-426B-B6B3-E31C970CA346}" type="presParOf" srcId="{6AEBB78F-AF5D-4A8B-8C30-35D217E93FFE}" destId="{BE1514E5-54E8-4783-95EC-34A4D55AB4F9}" srcOrd="1" destOrd="0" presId="urn:microsoft.com/office/officeart/2005/8/layout/hierarchy6"/>
    <dgm:cxn modelId="{E3A884F1-B187-4E31-AEB8-CE72BA254026}"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1890861" y="1785"/>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1875B74C-E70D-4E41-9F3A-247386B9953E}">
      <dgm:prSet phldrT="[Text]"/>
      <dgm:spPr>
        <a:xfrm>
          <a:off x="1890861" y="1476970"/>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Sektori i Shërbimeve, Teknologjisë dhe Informacionit, përgjegjës sektori (1)</a:t>
          </a:r>
        </a:p>
      </dgm:t>
    </dgm:pt>
    <dgm:pt modelId="{8109553D-74D7-4BE4-86DD-CE8BF1C290DB}" type="sibTrans" cxnId="{EC3AF58F-2DAB-40D2-B78D-46BCF074BD93}">
      <dgm:prSet/>
      <dgm:spPr/>
      <dgm:t>
        <a:bodyPr/>
        <a:lstStyle/>
        <a:p>
          <a:endParaRPr lang="it-IT"/>
        </a:p>
      </dgm:t>
    </dgm:pt>
    <dgm:pt modelId="{4A977917-A127-4A14-997B-B2488509032A}" type="parTrans" cxnId="{EC3AF58F-2DAB-40D2-B78D-46BCF074BD93}">
      <dgm:prSet/>
      <dgm:spPr>
        <a:xfrm>
          <a:off x="2240280" y="1266229"/>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24FB9BE5-7A77-4B4C-88B3-289C16056E3E}">
      <dgm:prSet/>
      <dgm:spPr>
        <a:xfrm>
          <a:off x="863500"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arkiv-protokolli/Sekretar  drejtori (1)</a:t>
          </a:r>
        </a:p>
      </dgm:t>
    </dgm:pt>
    <dgm:pt modelId="{C135405A-A50F-4AB9-85D3-AD4E5292BC10}" type="parTrans" cxnId="{68E155D1-DD27-4306-A9AE-6E64CEF3A16E}">
      <dgm:prSet/>
      <dgm:spPr>
        <a:xfrm>
          <a:off x="1258639" y="2003821"/>
          <a:ext cx="102736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2E96261C-583B-44B6-A857-CBBD4E49C02A}" type="sibTrans" cxnId="{68E155D1-DD27-4306-A9AE-6E64CEF3A16E}">
      <dgm:prSet/>
      <dgm:spPr/>
      <dgm:t>
        <a:bodyPr/>
        <a:lstStyle/>
        <a:p>
          <a:endParaRPr lang="it-IT"/>
        </a:p>
      </dgm:t>
    </dgm:pt>
    <dgm:pt modelId="{B990205E-4F5A-42B2-8728-98873359151E}">
      <dgm:prSet/>
      <dgm:spPr>
        <a:xfrm>
          <a:off x="189086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Specialist IT (2)</a:t>
          </a:r>
        </a:p>
      </dgm:t>
    </dgm:pt>
    <dgm:pt modelId="{CC47547B-58CE-484E-9F99-67A4200E6637}" type="parTrans" cxnId="{7CABEFDB-B2AC-4DEA-8334-D8C7D9F34B80}">
      <dgm:prSet/>
      <dgm:spPr>
        <a:xfrm>
          <a:off x="2240280" y="2003821"/>
          <a:ext cx="9144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7C735AE-5493-4BA1-B3C0-4723DF3D5C9A}" type="sibTrans" cxnId="{7CABEFDB-B2AC-4DEA-8334-D8C7D9F34B80}">
      <dgm:prSet/>
      <dgm:spPr/>
      <dgm:t>
        <a:bodyPr/>
        <a:lstStyle/>
        <a:p>
          <a:endParaRPr lang="it-IT"/>
        </a:p>
      </dgm:t>
    </dgm:pt>
    <dgm:pt modelId="{98CFE21A-2B51-4DFB-BDA8-63BD73465C53}">
      <dgm:prSet/>
      <dgm:spPr>
        <a:xfrm>
          <a:off x="2918221" y="2214562"/>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Shofer-korrier (1)</a:t>
          </a:r>
        </a:p>
      </dgm:t>
    </dgm:pt>
    <dgm:pt modelId="{8EDC9A1F-0B95-4C2B-91B9-9F3C0B390C02}" type="parTrans" cxnId="{05FDCC6D-AA87-4254-B2C0-094F2B483B31}">
      <dgm:prSet/>
      <dgm:spPr>
        <a:xfrm>
          <a:off x="2286000" y="2003821"/>
          <a:ext cx="1027360" cy="210740"/>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9374AE7E-7724-4506-8566-453A63912FBD}" type="sibTrans" cxnId="{05FDCC6D-AA87-4254-B2C0-094F2B483B31}">
      <dgm:prSet/>
      <dgm:spPr/>
      <dgm:t>
        <a:bodyPr/>
        <a:lstStyle/>
        <a:p>
          <a:endParaRPr lang="it-IT"/>
        </a:p>
      </dgm:t>
    </dgm:pt>
    <dgm:pt modelId="{8184E34D-597A-4881-9849-A98FD002D85A}">
      <dgm:prSet/>
      <dgm:spPr>
        <a:xfrm>
          <a:off x="1890861" y="739378"/>
          <a:ext cx="790277" cy="52685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Kancelar (1)</a:t>
          </a:r>
        </a:p>
      </dgm:t>
    </dgm:pt>
    <dgm:pt modelId="{A2334F73-51E6-4EB0-8354-9BF576B08599}" type="parTrans" cxnId="{6D8CAC24-C5FD-497F-B51C-B0F5AB00E095}">
      <dgm:prSet/>
      <dgm:spPr>
        <a:xfrm>
          <a:off x="2240280" y="528637"/>
          <a:ext cx="91440" cy="210740"/>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F32243CA-F229-4DC8-97E3-356C0CBECC70}" type="sibTrans" cxnId="{6D8CAC24-C5FD-497F-B51C-B0F5AB00E095}">
      <dgm:prSe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AB97A7DF-1E71-4ADC-9309-9CDADA3D58C8}" type="pres">
      <dgm:prSet presAssocID="{3FDC35A3-1012-4D89-912D-945934542412}" presName="Name14" presStyleCnt="0"/>
      <dgm:spPr/>
    </dgm:pt>
    <dgm:pt modelId="{5A4E451C-C303-410B-9D8A-C795EF1419CB}" type="pres">
      <dgm:prSet presAssocID="{3FDC35A3-1012-4D89-912D-945934542412}"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F0BD436-4CCA-4526-95F2-240FDCDCBD44}" type="pres">
      <dgm:prSet presAssocID="{3FDC35A3-1012-4D89-912D-945934542412}" presName="hierChild2" presStyleCnt="0"/>
      <dgm:spPr/>
    </dgm:pt>
    <dgm:pt modelId="{B286E0CD-080D-4FAF-B7F3-C5198E616DAF}" type="pres">
      <dgm:prSet presAssocID="{A2334F73-51E6-4EB0-8354-9BF576B08599}" presName="Name19" presStyleLbl="parChTrans1D2" presStyleIdx="0" presStyleCnt="1"/>
      <dgm:spPr>
        <a:custGeom>
          <a:avLst/>
          <a:gdLst/>
          <a:ahLst/>
          <a:cxnLst/>
          <a:rect l="0" t="0" r="0" b="0"/>
          <a:pathLst>
            <a:path>
              <a:moveTo>
                <a:pt x="45720" y="0"/>
              </a:moveTo>
              <a:lnTo>
                <a:pt x="45720" y="210740"/>
              </a:lnTo>
            </a:path>
          </a:pathLst>
        </a:custGeom>
      </dgm:spPr>
      <dgm:t>
        <a:bodyPr/>
        <a:lstStyle/>
        <a:p>
          <a:endParaRPr lang="en-US"/>
        </a:p>
      </dgm:t>
    </dgm:pt>
    <dgm:pt modelId="{696B48CD-F32F-4021-9582-A57BB18490A7}" type="pres">
      <dgm:prSet presAssocID="{8184E34D-597A-4881-9849-A98FD002D85A}" presName="Name21" presStyleCnt="0"/>
      <dgm:spPr/>
    </dgm:pt>
    <dgm:pt modelId="{2784A94B-F931-470F-9F09-06AAAB7E5928}" type="pres">
      <dgm:prSet presAssocID="{8184E34D-597A-4881-9849-A98FD002D85A}" presName="level2Shape" presStyleLbl="node2" presStyleIdx="0" presStyleCnt="1"/>
      <dgm:spPr>
        <a:prstGeom prst="roundRect">
          <a:avLst>
            <a:gd name="adj" fmla="val 10000"/>
          </a:avLst>
        </a:prstGeom>
      </dgm:spPr>
      <dgm:t>
        <a:bodyPr/>
        <a:lstStyle/>
        <a:p>
          <a:endParaRPr lang="en-US"/>
        </a:p>
      </dgm:t>
    </dgm:pt>
    <dgm:pt modelId="{E1C0D245-1AA3-419C-921C-9F40CF66CA08}" type="pres">
      <dgm:prSet presAssocID="{8184E34D-597A-4881-9849-A98FD002D85A}" presName="hierChild3" presStyleCnt="0"/>
      <dgm:spPr/>
    </dgm:pt>
    <dgm:pt modelId="{091833AC-11C4-47D8-987A-7D07E4F28595}" type="pres">
      <dgm:prSet presAssocID="{4A977917-A127-4A14-997B-B2488509032A}" presName="Name19" presStyleLbl="parChTrans1D3" presStyleIdx="0" presStyleCnt="1"/>
      <dgm:spPr>
        <a:custGeom>
          <a:avLst/>
          <a:gdLst/>
          <a:ahLst/>
          <a:cxnLst/>
          <a:rect l="0" t="0" r="0" b="0"/>
          <a:pathLst>
            <a:path>
              <a:moveTo>
                <a:pt x="45720" y="0"/>
              </a:moveTo>
              <a:lnTo>
                <a:pt x="45720" y="210740"/>
              </a:lnTo>
            </a:path>
          </a:pathLst>
        </a:custGeom>
      </dgm:spPr>
      <dgm:t>
        <a:bodyPr/>
        <a:lstStyle/>
        <a:p>
          <a:endParaRPr lang="en-US"/>
        </a:p>
      </dgm:t>
    </dgm:pt>
    <dgm:pt modelId="{CFF5EDBD-C753-4B8E-9DDF-1469C4DB31D5}" type="pres">
      <dgm:prSet presAssocID="{1875B74C-E70D-4E41-9F3A-247386B9953E}" presName="Name21" presStyleCnt="0"/>
      <dgm:spPr/>
    </dgm:pt>
    <dgm:pt modelId="{B4775862-5595-493C-8E61-1E92680B0F7B}" type="pres">
      <dgm:prSet presAssocID="{1875B74C-E70D-4E41-9F3A-247386B9953E}" presName="level2Shape" presStyleLbl="node3" presStyleIdx="0" presStyleCnt="1"/>
      <dgm:spPr>
        <a:prstGeom prst="roundRect">
          <a:avLst>
            <a:gd name="adj" fmla="val 10000"/>
          </a:avLst>
        </a:prstGeom>
      </dgm:spPr>
      <dgm:t>
        <a:bodyPr/>
        <a:lstStyle/>
        <a:p>
          <a:endParaRPr lang="en-US"/>
        </a:p>
      </dgm:t>
    </dgm:pt>
    <dgm:pt modelId="{BDDF4AD1-A288-413F-93BF-4B75DE9D936D}" type="pres">
      <dgm:prSet presAssocID="{1875B74C-E70D-4E41-9F3A-247386B9953E}" presName="hierChild3" presStyleCnt="0"/>
      <dgm:spPr/>
    </dgm:pt>
    <dgm:pt modelId="{80E8E715-C762-4C3A-B6C4-EC25389500CC}" type="pres">
      <dgm:prSet presAssocID="{C135405A-A50F-4AB9-85D3-AD4E5292BC10}" presName="Name19" presStyleLbl="parChTrans1D4" presStyleIdx="0" presStyleCnt="3"/>
      <dgm:spPr>
        <a:custGeom>
          <a:avLst/>
          <a:gdLst/>
          <a:ahLst/>
          <a:cxnLst/>
          <a:rect l="0" t="0" r="0" b="0"/>
          <a:pathLst>
            <a:path>
              <a:moveTo>
                <a:pt x="1027360" y="0"/>
              </a:moveTo>
              <a:lnTo>
                <a:pt x="1027360" y="105370"/>
              </a:lnTo>
              <a:lnTo>
                <a:pt x="0" y="105370"/>
              </a:lnTo>
              <a:lnTo>
                <a:pt x="0" y="210740"/>
              </a:lnTo>
            </a:path>
          </a:pathLst>
        </a:custGeom>
      </dgm:spPr>
      <dgm:t>
        <a:bodyPr/>
        <a:lstStyle/>
        <a:p>
          <a:endParaRPr lang="en-US"/>
        </a:p>
      </dgm:t>
    </dgm:pt>
    <dgm:pt modelId="{97BF82F0-8583-4AF3-9EC0-381D9E4CAF67}" type="pres">
      <dgm:prSet presAssocID="{24FB9BE5-7A77-4B4C-88B3-289C16056E3E}" presName="Name21" presStyleCnt="0"/>
      <dgm:spPr/>
    </dgm:pt>
    <dgm:pt modelId="{BA7F6E93-F010-45F3-8D4D-6CD9A142B503}" type="pres">
      <dgm:prSet presAssocID="{24FB9BE5-7A77-4B4C-88B3-289C16056E3E}" presName="level2Shape" presStyleLbl="node4" presStyleIdx="0" presStyleCnt="3"/>
      <dgm:spPr>
        <a:prstGeom prst="roundRect">
          <a:avLst>
            <a:gd name="adj" fmla="val 10000"/>
          </a:avLst>
        </a:prstGeom>
      </dgm:spPr>
      <dgm:t>
        <a:bodyPr/>
        <a:lstStyle/>
        <a:p>
          <a:endParaRPr lang="en-US"/>
        </a:p>
      </dgm:t>
    </dgm:pt>
    <dgm:pt modelId="{9E4374DC-CDC6-4DB5-B1FB-EDB4FBC477AA}" type="pres">
      <dgm:prSet presAssocID="{24FB9BE5-7A77-4B4C-88B3-289C16056E3E}" presName="hierChild3" presStyleCnt="0"/>
      <dgm:spPr/>
    </dgm:pt>
    <dgm:pt modelId="{C62B0362-0A25-4518-B9AC-724799C0BBA4}" type="pres">
      <dgm:prSet presAssocID="{CC47547B-58CE-484E-9F99-67A4200E6637}" presName="Name19" presStyleLbl="parChTrans1D4" presStyleIdx="1" presStyleCnt="3"/>
      <dgm:spPr>
        <a:custGeom>
          <a:avLst/>
          <a:gdLst/>
          <a:ahLst/>
          <a:cxnLst/>
          <a:rect l="0" t="0" r="0" b="0"/>
          <a:pathLst>
            <a:path>
              <a:moveTo>
                <a:pt x="45720" y="0"/>
              </a:moveTo>
              <a:lnTo>
                <a:pt x="45720" y="210740"/>
              </a:lnTo>
            </a:path>
          </a:pathLst>
        </a:custGeom>
      </dgm:spPr>
      <dgm:t>
        <a:bodyPr/>
        <a:lstStyle/>
        <a:p>
          <a:endParaRPr lang="en-US"/>
        </a:p>
      </dgm:t>
    </dgm:pt>
    <dgm:pt modelId="{25BABB71-B12D-49A8-A78C-DDCAF8103D70}" type="pres">
      <dgm:prSet presAssocID="{B990205E-4F5A-42B2-8728-98873359151E}" presName="Name21" presStyleCnt="0"/>
      <dgm:spPr/>
    </dgm:pt>
    <dgm:pt modelId="{4772BC4C-2E5B-4B03-8315-57AACC75BFB7}" type="pres">
      <dgm:prSet presAssocID="{B990205E-4F5A-42B2-8728-98873359151E}" presName="level2Shape" presStyleLbl="node4" presStyleIdx="1" presStyleCnt="3"/>
      <dgm:spPr>
        <a:prstGeom prst="roundRect">
          <a:avLst>
            <a:gd name="adj" fmla="val 10000"/>
          </a:avLst>
        </a:prstGeom>
      </dgm:spPr>
      <dgm:t>
        <a:bodyPr/>
        <a:lstStyle/>
        <a:p>
          <a:endParaRPr lang="en-US"/>
        </a:p>
      </dgm:t>
    </dgm:pt>
    <dgm:pt modelId="{5D18BD90-20D3-43A7-BE9C-FD3F6D3CD5A4}" type="pres">
      <dgm:prSet presAssocID="{B990205E-4F5A-42B2-8728-98873359151E}" presName="hierChild3" presStyleCnt="0"/>
      <dgm:spPr/>
    </dgm:pt>
    <dgm:pt modelId="{587E93D8-65ED-4F32-91E2-1A0FDDF55D2E}" type="pres">
      <dgm:prSet presAssocID="{8EDC9A1F-0B95-4C2B-91B9-9F3C0B390C02}" presName="Name19" presStyleLbl="parChTrans1D4" presStyleIdx="2" presStyleCnt="3"/>
      <dgm:spPr>
        <a:custGeom>
          <a:avLst/>
          <a:gdLst/>
          <a:ahLst/>
          <a:cxnLst/>
          <a:rect l="0" t="0" r="0" b="0"/>
          <a:pathLst>
            <a:path>
              <a:moveTo>
                <a:pt x="0" y="0"/>
              </a:moveTo>
              <a:lnTo>
                <a:pt x="0" y="105370"/>
              </a:lnTo>
              <a:lnTo>
                <a:pt x="1027360" y="105370"/>
              </a:lnTo>
              <a:lnTo>
                <a:pt x="1027360" y="210740"/>
              </a:lnTo>
            </a:path>
          </a:pathLst>
        </a:custGeom>
      </dgm:spPr>
      <dgm:t>
        <a:bodyPr/>
        <a:lstStyle/>
        <a:p>
          <a:endParaRPr lang="en-US"/>
        </a:p>
      </dgm:t>
    </dgm:pt>
    <dgm:pt modelId="{6AEBB78F-AF5D-4A8B-8C30-35D217E93FFE}" type="pres">
      <dgm:prSet presAssocID="{98CFE21A-2B51-4DFB-BDA8-63BD73465C53}" presName="Name21" presStyleCnt="0"/>
      <dgm:spPr/>
    </dgm:pt>
    <dgm:pt modelId="{C36024F2-A3B5-431C-9365-D96D49DEDA99}" type="pres">
      <dgm:prSet presAssocID="{98CFE21A-2B51-4DFB-BDA8-63BD73465C53}" presName="level2Shape" presStyleLbl="node4" presStyleIdx="2" presStyleCnt="3"/>
      <dgm:spPr>
        <a:prstGeom prst="roundRect">
          <a:avLst>
            <a:gd name="adj" fmla="val 10000"/>
          </a:avLst>
        </a:prstGeom>
      </dgm:spPr>
      <dgm:t>
        <a:bodyPr/>
        <a:lstStyle/>
        <a:p>
          <a:endParaRPr lang="en-US"/>
        </a:p>
      </dgm:t>
    </dgm:pt>
    <dgm:pt modelId="{BE1514E5-54E8-4783-95EC-34A4D55AB4F9}" type="pres">
      <dgm:prSet presAssocID="{98CFE21A-2B51-4DFB-BDA8-63BD73465C53}" presName="hierChild3" presStyleCnt="0"/>
      <dgm:spPr/>
    </dgm:pt>
    <dgm:pt modelId="{7FA2A7E4-EF97-4D8D-827C-323982D44AF8}" type="pres">
      <dgm:prSet presAssocID="{6642BE6B-BDCB-4341-92E6-249B581F93F8}" presName="bgShapesFlow" presStyleCnt="0"/>
      <dgm:spPr/>
    </dgm:pt>
  </dgm:ptLst>
  <dgm:cxnLst>
    <dgm:cxn modelId="{9A93391E-D66C-473B-AE22-716C6286ADF0}" type="presOf" srcId="{8EDC9A1F-0B95-4C2B-91B9-9F3C0B390C02}" destId="{587E93D8-65ED-4F32-91E2-1A0FDDF55D2E}" srcOrd="0" destOrd="0" presId="urn:microsoft.com/office/officeart/2005/8/layout/hierarchy6"/>
    <dgm:cxn modelId="{2B84FCF2-A7BE-4CE3-8FE7-0ED08A6FEA78}" type="presOf" srcId="{1875B74C-E70D-4E41-9F3A-247386B9953E}" destId="{B4775862-5595-493C-8E61-1E92680B0F7B}" srcOrd="0" destOrd="0" presId="urn:microsoft.com/office/officeart/2005/8/layout/hierarchy6"/>
    <dgm:cxn modelId="{745F3B49-29F9-48B2-B449-F705EB8E9A88}" type="presOf" srcId="{8184E34D-597A-4881-9849-A98FD002D85A}" destId="{2784A94B-F931-470F-9F09-06AAAB7E5928}" srcOrd="0" destOrd="0" presId="urn:microsoft.com/office/officeart/2005/8/layout/hierarchy6"/>
    <dgm:cxn modelId="{CA7BCBFB-FBC7-47A7-949A-4F8C5B88B7E5}" type="presOf" srcId="{6642BE6B-BDCB-4341-92E6-249B581F93F8}" destId="{6DD7BABE-177F-4BC9-9D44-8D311F5B52F0}" srcOrd="0" destOrd="0" presId="urn:microsoft.com/office/officeart/2005/8/layout/hierarchy6"/>
    <dgm:cxn modelId="{A12F49B9-F45C-4357-8931-DD92F107BC7E}" type="presOf" srcId="{CC47547B-58CE-484E-9F99-67A4200E6637}" destId="{C62B0362-0A25-4518-B9AC-724799C0BBA4}" srcOrd="0" destOrd="0" presId="urn:microsoft.com/office/officeart/2005/8/layout/hierarchy6"/>
    <dgm:cxn modelId="{156658D1-9BC7-4904-99C2-E923F259E6C7}" type="presOf" srcId="{98CFE21A-2B51-4DFB-BDA8-63BD73465C53}" destId="{C36024F2-A3B5-431C-9365-D96D49DEDA99}" srcOrd="0" destOrd="0" presId="urn:microsoft.com/office/officeart/2005/8/layout/hierarchy6"/>
    <dgm:cxn modelId="{EC3AF58F-2DAB-40D2-B78D-46BCF074BD93}" srcId="{8184E34D-597A-4881-9849-A98FD002D85A}" destId="{1875B74C-E70D-4E41-9F3A-247386B9953E}" srcOrd="0" destOrd="0" parTransId="{4A977917-A127-4A14-997B-B2488509032A}" sibTransId="{8109553D-74D7-4BE4-86DD-CE8BF1C290DB}"/>
    <dgm:cxn modelId="{1ACFCBBF-C556-46BF-A01F-11BEC259DF05}" type="presOf" srcId="{4A977917-A127-4A14-997B-B2488509032A}" destId="{091833AC-11C4-47D8-987A-7D07E4F28595}" srcOrd="0" destOrd="0" presId="urn:microsoft.com/office/officeart/2005/8/layout/hierarchy6"/>
    <dgm:cxn modelId="{68E155D1-DD27-4306-A9AE-6E64CEF3A16E}" srcId="{1875B74C-E70D-4E41-9F3A-247386B9953E}" destId="{24FB9BE5-7A77-4B4C-88B3-289C16056E3E}" srcOrd="0" destOrd="0" parTransId="{C135405A-A50F-4AB9-85D3-AD4E5292BC10}" sibTransId="{2E96261C-583B-44B6-A857-CBBD4E49C02A}"/>
    <dgm:cxn modelId="{A3495455-7D69-44BE-A8B0-AD95E15A35C8}" type="presOf" srcId="{A2334F73-51E6-4EB0-8354-9BF576B08599}" destId="{B286E0CD-080D-4FAF-B7F3-C5198E616DAF}" srcOrd="0" destOrd="0" presId="urn:microsoft.com/office/officeart/2005/8/layout/hierarchy6"/>
    <dgm:cxn modelId="{6D8CAC24-C5FD-497F-B51C-B0F5AB00E095}" srcId="{3FDC35A3-1012-4D89-912D-945934542412}" destId="{8184E34D-597A-4881-9849-A98FD002D85A}" srcOrd="0" destOrd="0" parTransId="{A2334F73-51E6-4EB0-8354-9BF576B08599}" sibTransId="{F32243CA-F229-4DC8-97E3-356C0CBECC70}"/>
    <dgm:cxn modelId="{05FDCC6D-AA87-4254-B2C0-094F2B483B31}" srcId="{1875B74C-E70D-4E41-9F3A-247386B9953E}" destId="{98CFE21A-2B51-4DFB-BDA8-63BD73465C53}" srcOrd="2" destOrd="0" parTransId="{8EDC9A1F-0B95-4C2B-91B9-9F3C0B390C02}" sibTransId="{9374AE7E-7724-4506-8566-453A63912FBD}"/>
    <dgm:cxn modelId="{D0378641-6DEF-4292-97E4-3C7B5FC91BCD}" type="presOf" srcId="{C135405A-A50F-4AB9-85D3-AD4E5292BC10}" destId="{80E8E715-C762-4C3A-B6C4-EC25389500CC}" srcOrd="0" destOrd="0" presId="urn:microsoft.com/office/officeart/2005/8/layout/hierarchy6"/>
    <dgm:cxn modelId="{9C014527-38A0-4DFE-BE71-96B0C2970E34}" srcId="{6642BE6B-BDCB-4341-92E6-249B581F93F8}" destId="{3FDC35A3-1012-4D89-912D-945934542412}" srcOrd="0" destOrd="0" parTransId="{1123170A-75F7-412C-84D7-762B0E1AEC7E}" sibTransId="{3C1A1E55-B61E-4366-BD3D-F6B4F5E487CF}"/>
    <dgm:cxn modelId="{7CABEFDB-B2AC-4DEA-8334-D8C7D9F34B80}" srcId="{1875B74C-E70D-4E41-9F3A-247386B9953E}" destId="{B990205E-4F5A-42B2-8728-98873359151E}" srcOrd="1" destOrd="0" parTransId="{CC47547B-58CE-484E-9F99-67A4200E6637}" sibTransId="{E7C735AE-5493-4BA1-B3C0-4723DF3D5C9A}"/>
    <dgm:cxn modelId="{5C28CF7F-ADE5-4B10-9938-45EDF5F5F815}" type="presOf" srcId="{3FDC35A3-1012-4D89-912D-945934542412}" destId="{5A4E451C-C303-410B-9D8A-C795EF1419CB}" srcOrd="0" destOrd="0" presId="urn:microsoft.com/office/officeart/2005/8/layout/hierarchy6"/>
    <dgm:cxn modelId="{3FF568CA-C134-4C3B-8483-2FC5FB6CF014}" type="presOf" srcId="{B990205E-4F5A-42B2-8728-98873359151E}" destId="{4772BC4C-2E5B-4B03-8315-57AACC75BFB7}" srcOrd="0" destOrd="0" presId="urn:microsoft.com/office/officeart/2005/8/layout/hierarchy6"/>
    <dgm:cxn modelId="{32FC8934-B715-4427-B3F6-0AE711C67492}" type="presOf" srcId="{24FB9BE5-7A77-4B4C-88B3-289C16056E3E}" destId="{BA7F6E93-F010-45F3-8D4D-6CD9A142B503}" srcOrd="0" destOrd="0" presId="urn:microsoft.com/office/officeart/2005/8/layout/hierarchy6"/>
    <dgm:cxn modelId="{5E5683E2-99C8-4FCA-B0B7-CCDA8FD8DEA3}" type="presParOf" srcId="{6DD7BABE-177F-4BC9-9D44-8D311F5B52F0}" destId="{95CE6D44-BDD9-4C2D-A414-97F1CE5C8AC4}" srcOrd="0" destOrd="0" presId="urn:microsoft.com/office/officeart/2005/8/layout/hierarchy6"/>
    <dgm:cxn modelId="{F7EEEE39-CF30-4CB8-A17D-D9084DE4BF73}" type="presParOf" srcId="{95CE6D44-BDD9-4C2D-A414-97F1CE5C8AC4}" destId="{95BA8639-4E17-4595-932E-590F743053FB}" srcOrd="0" destOrd="0" presId="urn:microsoft.com/office/officeart/2005/8/layout/hierarchy6"/>
    <dgm:cxn modelId="{5A33C6BB-342A-4954-9FB4-9BC2D75DC700}" type="presParOf" srcId="{95BA8639-4E17-4595-932E-590F743053FB}" destId="{AB97A7DF-1E71-4ADC-9309-9CDADA3D58C8}" srcOrd="0" destOrd="0" presId="urn:microsoft.com/office/officeart/2005/8/layout/hierarchy6"/>
    <dgm:cxn modelId="{B38C86B9-9112-4744-A50C-FF2B3681347C}" type="presParOf" srcId="{AB97A7DF-1E71-4ADC-9309-9CDADA3D58C8}" destId="{5A4E451C-C303-410B-9D8A-C795EF1419CB}" srcOrd="0" destOrd="0" presId="urn:microsoft.com/office/officeart/2005/8/layout/hierarchy6"/>
    <dgm:cxn modelId="{ACEE0FF5-0C3F-40BC-B5AE-6E8671F5E328}" type="presParOf" srcId="{AB97A7DF-1E71-4ADC-9309-9CDADA3D58C8}" destId="{DF0BD436-4CCA-4526-95F2-240FDCDCBD44}" srcOrd="1" destOrd="0" presId="urn:microsoft.com/office/officeart/2005/8/layout/hierarchy6"/>
    <dgm:cxn modelId="{A8F85A56-5FA1-4571-AB2E-3850D7A0DE1A}" type="presParOf" srcId="{DF0BD436-4CCA-4526-95F2-240FDCDCBD44}" destId="{B286E0CD-080D-4FAF-B7F3-C5198E616DAF}" srcOrd="0" destOrd="0" presId="urn:microsoft.com/office/officeart/2005/8/layout/hierarchy6"/>
    <dgm:cxn modelId="{D1FCE466-3A1F-44DE-AB74-56A93AF8DE57}" type="presParOf" srcId="{DF0BD436-4CCA-4526-95F2-240FDCDCBD44}" destId="{696B48CD-F32F-4021-9582-A57BB18490A7}" srcOrd="1" destOrd="0" presId="urn:microsoft.com/office/officeart/2005/8/layout/hierarchy6"/>
    <dgm:cxn modelId="{FA8B8404-204B-4153-BE4A-7BA03CC01576}" type="presParOf" srcId="{696B48CD-F32F-4021-9582-A57BB18490A7}" destId="{2784A94B-F931-470F-9F09-06AAAB7E5928}" srcOrd="0" destOrd="0" presId="urn:microsoft.com/office/officeart/2005/8/layout/hierarchy6"/>
    <dgm:cxn modelId="{4CC9A51F-0237-4306-9016-4FA1BD7A3F0D}" type="presParOf" srcId="{696B48CD-F32F-4021-9582-A57BB18490A7}" destId="{E1C0D245-1AA3-419C-921C-9F40CF66CA08}" srcOrd="1" destOrd="0" presId="urn:microsoft.com/office/officeart/2005/8/layout/hierarchy6"/>
    <dgm:cxn modelId="{4BBAA06B-180D-4884-8F3D-46B8D724F169}" type="presParOf" srcId="{E1C0D245-1AA3-419C-921C-9F40CF66CA08}" destId="{091833AC-11C4-47D8-987A-7D07E4F28595}" srcOrd="0" destOrd="0" presId="urn:microsoft.com/office/officeart/2005/8/layout/hierarchy6"/>
    <dgm:cxn modelId="{ABAD1096-E99D-4D40-B030-FE69C1E6C714}" type="presParOf" srcId="{E1C0D245-1AA3-419C-921C-9F40CF66CA08}" destId="{CFF5EDBD-C753-4B8E-9DDF-1469C4DB31D5}" srcOrd="1" destOrd="0" presId="urn:microsoft.com/office/officeart/2005/8/layout/hierarchy6"/>
    <dgm:cxn modelId="{2BEB4629-4270-4BDB-82D3-5BFD08B2C8DF}" type="presParOf" srcId="{CFF5EDBD-C753-4B8E-9DDF-1469C4DB31D5}" destId="{B4775862-5595-493C-8E61-1E92680B0F7B}" srcOrd="0" destOrd="0" presId="urn:microsoft.com/office/officeart/2005/8/layout/hierarchy6"/>
    <dgm:cxn modelId="{E961B693-002B-4D92-9A39-C3E36C999A94}" type="presParOf" srcId="{CFF5EDBD-C753-4B8E-9DDF-1469C4DB31D5}" destId="{BDDF4AD1-A288-413F-93BF-4B75DE9D936D}" srcOrd="1" destOrd="0" presId="urn:microsoft.com/office/officeart/2005/8/layout/hierarchy6"/>
    <dgm:cxn modelId="{F86AE42D-92DE-4B72-A47B-3D0F11BD1311}" type="presParOf" srcId="{BDDF4AD1-A288-413F-93BF-4B75DE9D936D}" destId="{80E8E715-C762-4C3A-B6C4-EC25389500CC}" srcOrd="0" destOrd="0" presId="urn:microsoft.com/office/officeart/2005/8/layout/hierarchy6"/>
    <dgm:cxn modelId="{34C2E7E6-2C56-4BA2-AB8E-67477CC76BA0}" type="presParOf" srcId="{BDDF4AD1-A288-413F-93BF-4B75DE9D936D}" destId="{97BF82F0-8583-4AF3-9EC0-381D9E4CAF67}" srcOrd="1" destOrd="0" presId="urn:microsoft.com/office/officeart/2005/8/layout/hierarchy6"/>
    <dgm:cxn modelId="{7CFFDE35-7167-4DF9-A270-346435724259}" type="presParOf" srcId="{97BF82F0-8583-4AF3-9EC0-381D9E4CAF67}" destId="{BA7F6E93-F010-45F3-8D4D-6CD9A142B503}" srcOrd="0" destOrd="0" presId="urn:microsoft.com/office/officeart/2005/8/layout/hierarchy6"/>
    <dgm:cxn modelId="{02194555-1D0B-4EF6-A3C6-7F5F9B4DEE92}" type="presParOf" srcId="{97BF82F0-8583-4AF3-9EC0-381D9E4CAF67}" destId="{9E4374DC-CDC6-4DB5-B1FB-EDB4FBC477AA}" srcOrd="1" destOrd="0" presId="urn:microsoft.com/office/officeart/2005/8/layout/hierarchy6"/>
    <dgm:cxn modelId="{170E1A53-3384-4233-9921-D7DFD966CF56}" type="presParOf" srcId="{BDDF4AD1-A288-413F-93BF-4B75DE9D936D}" destId="{C62B0362-0A25-4518-B9AC-724799C0BBA4}" srcOrd="2" destOrd="0" presId="urn:microsoft.com/office/officeart/2005/8/layout/hierarchy6"/>
    <dgm:cxn modelId="{E4632086-0714-464D-A3DB-407FDF477F7A}" type="presParOf" srcId="{BDDF4AD1-A288-413F-93BF-4B75DE9D936D}" destId="{25BABB71-B12D-49A8-A78C-DDCAF8103D70}" srcOrd="3" destOrd="0" presId="urn:microsoft.com/office/officeart/2005/8/layout/hierarchy6"/>
    <dgm:cxn modelId="{A1C5EF8A-C50B-4A60-9837-7CECD6AC836B}" type="presParOf" srcId="{25BABB71-B12D-49A8-A78C-DDCAF8103D70}" destId="{4772BC4C-2E5B-4B03-8315-57AACC75BFB7}" srcOrd="0" destOrd="0" presId="urn:microsoft.com/office/officeart/2005/8/layout/hierarchy6"/>
    <dgm:cxn modelId="{6247B208-99DD-464A-8CFE-9014A3C513E7}" type="presParOf" srcId="{25BABB71-B12D-49A8-A78C-DDCAF8103D70}" destId="{5D18BD90-20D3-43A7-BE9C-FD3F6D3CD5A4}" srcOrd="1" destOrd="0" presId="urn:microsoft.com/office/officeart/2005/8/layout/hierarchy6"/>
    <dgm:cxn modelId="{C1ECA368-F3E8-4074-8B0F-2242CE5777FE}" type="presParOf" srcId="{BDDF4AD1-A288-413F-93BF-4B75DE9D936D}" destId="{587E93D8-65ED-4F32-91E2-1A0FDDF55D2E}" srcOrd="4" destOrd="0" presId="urn:microsoft.com/office/officeart/2005/8/layout/hierarchy6"/>
    <dgm:cxn modelId="{15AFFD34-86B9-42E0-A298-57B7CFA5227A}" type="presParOf" srcId="{BDDF4AD1-A288-413F-93BF-4B75DE9D936D}" destId="{6AEBB78F-AF5D-4A8B-8C30-35D217E93FFE}" srcOrd="5" destOrd="0" presId="urn:microsoft.com/office/officeart/2005/8/layout/hierarchy6"/>
    <dgm:cxn modelId="{1EB7C6CD-0D21-4EBF-AEB1-1CAE5981CAA7}" type="presParOf" srcId="{6AEBB78F-AF5D-4A8B-8C30-35D217E93FFE}" destId="{C36024F2-A3B5-431C-9365-D96D49DEDA99}" srcOrd="0" destOrd="0" presId="urn:microsoft.com/office/officeart/2005/8/layout/hierarchy6"/>
    <dgm:cxn modelId="{EF1A1E59-FB1B-441F-AE0F-D16B7BDBD4E3}" type="presParOf" srcId="{6AEBB78F-AF5D-4A8B-8C30-35D217E93FFE}" destId="{BE1514E5-54E8-4783-95EC-34A4D55AB4F9}" srcOrd="1" destOrd="0" presId="urn:microsoft.com/office/officeart/2005/8/layout/hierarchy6"/>
    <dgm:cxn modelId="{47F3281A-F743-45E1-B6F7-740BB924C3E8}"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114905" y="120368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a:xfrm>
          <a:off x="2713965" y="859801"/>
          <a:ext cx="91440" cy="343882"/>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C1A1E55-B61E-4366-BD3D-F6B4F5E487CF}" type="sibTrans" cxnId="{9C014527-38A0-4DFE-BE71-96B0C2970E34}">
      <dgm:prSet/>
      <dgm:spPr/>
      <dgm:t>
        <a:bodyPr/>
        <a:lstStyle/>
        <a:p>
          <a:endParaRPr lang="it-IT"/>
        </a:p>
      </dgm:t>
    </dgm:pt>
    <dgm:pt modelId="{FFBA30E4-D8C9-4A34-A495-9DD4230DDF30}">
      <dgm:prSet/>
      <dgm:spPr>
        <a:xfrm>
          <a:off x="2114905" y="9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Këshilli Drejtues</a:t>
          </a:r>
        </a:p>
      </dgm:t>
    </dgm:pt>
    <dgm:pt modelId="{10BDDD4A-756B-4E3F-B9A7-A553096B210E}" type="parTrans" cxnId="{664E0B6B-15EF-47F4-9CC7-6CDA6F9E450C}">
      <dgm:prSet/>
      <dgm:spPr/>
      <dgm:t>
        <a:bodyPr/>
        <a:lstStyle/>
        <a:p>
          <a:endParaRPr lang="en-GB"/>
        </a:p>
      </dgm:t>
    </dgm:pt>
    <dgm:pt modelId="{E170D0E3-CCCB-4E95-91FD-36C58DF471A8}" type="sibTrans" cxnId="{664E0B6B-15EF-47F4-9CC7-6CDA6F9E450C}">
      <dgm:prSet/>
      <dgm:spPr/>
      <dgm:t>
        <a:bodyPr/>
        <a:lstStyle/>
        <a:p>
          <a:endParaRPr lang="en-GB"/>
        </a:p>
      </dgm:t>
    </dgm:pt>
    <dgm:pt modelId="{CF752789-7BEF-4BF2-A807-479434E76374}">
      <dgm:prSet/>
      <dgm:spPr>
        <a:xfrm>
          <a:off x="2953119"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Vazhdues, pedagogë të brendshëm (2)</a:t>
          </a:r>
        </a:p>
      </dgm:t>
    </dgm:pt>
    <dgm:pt modelId="{32B54B3A-A21C-4114-9FB2-C513F3D15226}" type="parTrans" cxnId="{AF03935B-3A4F-4B47-859A-FF32B5C1306C}">
      <dgm:prSet/>
      <dgm:spPr>
        <a:xfrm>
          <a:off x="2759685"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F51DA59-C45D-450B-A3FA-EF85D7DB8219}" type="sibTrans" cxnId="{AF03935B-3A4F-4B47-859A-FF32B5C1306C}">
      <dgm:prSet/>
      <dgm:spPr/>
      <dgm:t>
        <a:bodyPr/>
        <a:lstStyle/>
        <a:p>
          <a:endParaRPr lang="it-IT"/>
        </a:p>
      </dgm:t>
    </dgm:pt>
    <dgm:pt modelId="{EB770E8D-436F-42DE-86CB-0E62A7074A9E}">
      <dgm:prSet/>
      <dgm:spPr>
        <a:xfrm>
          <a:off x="1276691"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a:t>
          </a:r>
        </a:p>
      </dgm:t>
    </dgm:pt>
    <dgm:pt modelId="{E8C09FF5-4204-4FE1-82CB-CEEB2AC1AAB2}" type="parTrans" cxnId="{1F2C765C-F3EE-4292-8517-E69E1903A206}">
      <dgm:prSet/>
      <dgm:spPr>
        <a:xfrm>
          <a:off x="1921471"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9EEA377-7D75-40F9-9C06-99AAC618B18E}" type="sibTrans" cxnId="{1F2C765C-F3EE-4292-8517-E69E1903A20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BBD26994-9FAB-4BF8-B3F2-F311F054E57C}" type="pres">
      <dgm:prSet presAssocID="{FFBA30E4-D8C9-4A34-A495-9DD4230DDF30}" presName="Name14" presStyleCnt="0"/>
      <dgm:spPr/>
    </dgm:pt>
    <dgm:pt modelId="{55CE3A2B-D583-499D-B51C-E86F97872E5A}" type="pres">
      <dgm:prSet presAssocID="{FFBA30E4-D8C9-4A34-A495-9DD4230DDF30}"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4997E67-EE96-4283-94EE-F97841850417}" type="pres">
      <dgm:prSet presAssocID="{FFBA30E4-D8C9-4A34-A495-9DD4230DDF30}" presName="hierChild2" presStyleCnt="0"/>
      <dgm:spPr/>
    </dgm:pt>
    <dgm:pt modelId="{09520E04-C590-48BF-91CE-0E167DA35890}" type="pres">
      <dgm:prSet presAssocID="{1123170A-75F7-412C-84D7-762B0E1AEC7E}" presName="Name19" presStyleLbl="parChTrans1D2" presStyleIdx="0" presStyleCnt="1"/>
      <dgm:spPr>
        <a:custGeom>
          <a:avLst/>
          <a:gdLst/>
          <a:ahLst/>
          <a:cxnLst/>
          <a:rect l="0" t="0" r="0" b="0"/>
          <a:pathLst>
            <a:path>
              <a:moveTo>
                <a:pt x="45720" y="0"/>
              </a:moveTo>
              <a:lnTo>
                <a:pt x="45720" y="343882"/>
              </a:lnTo>
            </a:path>
          </a:pathLst>
        </a:custGeom>
      </dgm:spPr>
      <dgm:t>
        <a:bodyPr/>
        <a:lstStyle/>
        <a:p>
          <a:endParaRPr lang="en-US"/>
        </a:p>
      </dgm:t>
    </dgm:pt>
    <dgm:pt modelId="{E9496741-10C7-4101-BCEA-4AD2E1E2CE82}" type="pres">
      <dgm:prSet presAssocID="{3FDC35A3-1012-4D89-912D-945934542412}" presName="Name21" presStyleCnt="0"/>
      <dgm:spPr/>
    </dgm:pt>
    <dgm:pt modelId="{89A830D6-DF11-4C10-9C90-95CC4AEA600E}" type="pres">
      <dgm:prSet presAssocID="{3FDC35A3-1012-4D89-912D-945934542412}" presName="level2Shape" presStyleLbl="node2" presStyleIdx="0" presStyleCnt="1"/>
      <dgm:spPr>
        <a:prstGeom prst="roundRect">
          <a:avLst>
            <a:gd name="adj" fmla="val 10000"/>
          </a:avLst>
        </a:prstGeom>
      </dgm:spPr>
      <dgm:t>
        <a:bodyPr/>
        <a:lstStyle/>
        <a:p>
          <a:endParaRPr lang="en-US"/>
        </a:p>
      </dgm:t>
    </dgm:pt>
    <dgm:pt modelId="{DBA8800B-0EF0-473A-9F7F-047247CC1D39}" type="pres">
      <dgm:prSet presAssocID="{3FDC35A3-1012-4D89-912D-945934542412}" presName="hierChild3" presStyleCnt="0"/>
      <dgm:spPr/>
    </dgm:pt>
    <dgm:pt modelId="{502A4667-8251-4F9D-B71D-C3E88EB8A17C}" type="pres">
      <dgm:prSet presAssocID="{E8C09FF5-4204-4FE1-82CB-CEEB2AC1AAB2}" presName="Name19" presStyleLbl="parChTrans1D3" presStyleIdx="0" presStyleCnt="2"/>
      <dgm:spPr>
        <a:custGeom>
          <a:avLst/>
          <a:gdLst/>
          <a:ahLst/>
          <a:cxnLst/>
          <a:rect l="0" t="0" r="0" b="0"/>
          <a:pathLst>
            <a:path>
              <a:moveTo>
                <a:pt x="838214" y="0"/>
              </a:moveTo>
              <a:lnTo>
                <a:pt x="838214" y="171941"/>
              </a:lnTo>
              <a:lnTo>
                <a:pt x="0" y="171941"/>
              </a:lnTo>
              <a:lnTo>
                <a:pt x="0" y="343882"/>
              </a:lnTo>
            </a:path>
          </a:pathLst>
        </a:custGeom>
      </dgm:spPr>
      <dgm:t>
        <a:bodyPr/>
        <a:lstStyle/>
        <a:p>
          <a:endParaRPr lang="en-US"/>
        </a:p>
      </dgm:t>
    </dgm:pt>
    <dgm:pt modelId="{9E7B34CB-DDDE-4462-9B57-0FFE2279EEA9}" type="pres">
      <dgm:prSet presAssocID="{EB770E8D-436F-42DE-86CB-0E62A7074A9E}" presName="Name21" presStyleCnt="0"/>
      <dgm:spPr/>
    </dgm:pt>
    <dgm:pt modelId="{E61D4A4D-A1DC-433D-9F8B-B8F9B66BF78C}" type="pres">
      <dgm:prSet presAssocID="{EB770E8D-436F-42DE-86CB-0E62A7074A9E}" presName="level2Shape" presStyleLbl="node3" presStyleIdx="0" presStyleCnt="2"/>
      <dgm:spPr>
        <a:prstGeom prst="roundRect">
          <a:avLst>
            <a:gd name="adj" fmla="val 10000"/>
          </a:avLst>
        </a:prstGeom>
      </dgm:spPr>
      <dgm:t>
        <a:bodyPr/>
        <a:lstStyle/>
        <a:p>
          <a:endParaRPr lang="en-US"/>
        </a:p>
      </dgm:t>
    </dgm:pt>
    <dgm:pt modelId="{F4E1CD83-BB12-4DFA-9EA1-89480FA9BC9C}" type="pres">
      <dgm:prSet presAssocID="{EB770E8D-436F-42DE-86CB-0E62A7074A9E}" presName="hierChild3" presStyleCnt="0"/>
      <dgm:spPr/>
    </dgm:pt>
    <dgm:pt modelId="{B92FE86F-C696-4692-9464-0ED3A3020133}" type="pres">
      <dgm:prSet presAssocID="{32B54B3A-A21C-4114-9FB2-C513F3D15226}" presName="Name19" presStyleLbl="parChTrans1D3" presStyleIdx="1" presStyleCnt="2"/>
      <dgm:spPr>
        <a:custGeom>
          <a:avLst/>
          <a:gdLst/>
          <a:ahLst/>
          <a:cxnLst/>
          <a:rect l="0" t="0" r="0" b="0"/>
          <a:pathLst>
            <a:path>
              <a:moveTo>
                <a:pt x="0" y="0"/>
              </a:moveTo>
              <a:lnTo>
                <a:pt x="0" y="171941"/>
              </a:lnTo>
              <a:lnTo>
                <a:pt x="838214" y="171941"/>
              </a:lnTo>
              <a:lnTo>
                <a:pt x="838214" y="343882"/>
              </a:lnTo>
            </a:path>
          </a:pathLst>
        </a:custGeom>
      </dgm:spPr>
      <dgm:t>
        <a:bodyPr/>
        <a:lstStyle/>
        <a:p>
          <a:endParaRPr lang="en-US"/>
        </a:p>
      </dgm:t>
    </dgm:pt>
    <dgm:pt modelId="{447091A4-9D74-4399-A4B0-57FA4BF3EE19}" type="pres">
      <dgm:prSet presAssocID="{CF752789-7BEF-4BF2-A807-479434E76374}" presName="Name21" presStyleCnt="0"/>
      <dgm:spPr/>
    </dgm:pt>
    <dgm:pt modelId="{1C9C4B25-E096-4EBF-A2A1-57ECD6366357}" type="pres">
      <dgm:prSet presAssocID="{CF752789-7BEF-4BF2-A807-479434E76374}" presName="level2Shape" presStyleLbl="node3" presStyleIdx="1" presStyleCnt="2"/>
      <dgm:spPr>
        <a:prstGeom prst="roundRect">
          <a:avLst>
            <a:gd name="adj" fmla="val 10000"/>
          </a:avLst>
        </a:prstGeom>
      </dgm:spPr>
      <dgm:t>
        <a:bodyPr/>
        <a:lstStyle/>
        <a:p>
          <a:endParaRPr lang="en-US"/>
        </a:p>
      </dgm:t>
    </dgm:pt>
    <dgm:pt modelId="{5E0FD7B4-74CA-42E4-95B4-65FC385B3E33}" type="pres">
      <dgm:prSet presAssocID="{CF752789-7BEF-4BF2-A807-479434E76374}" presName="hierChild3" presStyleCnt="0"/>
      <dgm:spPr/>
    </dgm:pt>
    <dgm:pt modelId="{7FA2A7E4-EF97-4D8D-827C-323982D44AF8}" type="pres">
      <dgm:prSet presAssocID="{6642BE6B-BDCB-4341-92E6-249B581F93F8}" presName="bgShapesFlow" presStyleCnt="0"/>
      <dgm:spPr/>
    </dgm:pt>
  </dgm:ptLst>
  <dgm:cxnLst>
    <dgm:cxn modelId="{AF03935B-3A4F-4B47-859A-FF32B5C1306C}" srcId="{3FDC35A3-1012-4D89-912D-945934542412}" destId="{CF752789-7BEF-4BF2-A807-479434E76374}" srcOrd="1" destOrd="0" parTransId="{32B54B3A-A21C-4114-9FB2-C513F3D15226}" sibTransId="{1F51DA59-C45D-450B-A3FA-EF85D7DB8219}"/>
    <dgm:cxn modelId="{D87A3EA1-B344-4FF1-92CB-6D7F42709A77}" type="presOf" srcId="{6642BE6B-BDCB-4341-92E6-249B581F93F8}" destId="{6DD7BABE-177F-4BC9-9D44-8D311F5B52F0}" srcOrd="0" destOrd="0" presId="urn:microsoft.com/office/officeart/2005/8/layout/hierarchy6"/>
    <dgm:cxn modelId="{BB1F6E83-1FD0-409F-8A61-04B7265A134B}" type="presOf" srcId="{32B54B3A-A21C-4114-9FB2-C513F3D15226}" destId="{B92FE86F-C696-4692-9464-0ED3A3020133}" srcOrd="0" destOrd="0" presId="urn:microsoft.com/office/officeart/2005/8/layout/hierarchy6"/>
    <dgm:cxn modelId="{C172CFAF-65E6-4F20-AA25-61E705980ABC}" type="presOf" srcId="{1123170A-75F7-412C-84D7-762B0E1AEC7E}" destId="{09520E04-C590-48BF-91CE-0E167DA35890}" srcOrd="0" destOrd="0" presId="urn:microsoft.com/office/officeart/2005/8/layout/hierarchy6"/>
    <dgm:cxn modelId="{C1862B44-716B-4DC7-863A-459F92E1F348}" type="presOf" srcId="{E8C09FF5-4204-4FE1-82CB-CEEB2AC1AAB2}" destId="{502A4667-8251-4F9D-B71D-C3E88EB8A17C}" srcOrd="0" destOrd="0" presId="urn:microsoft.com/office/officeart/2005/8/layout/hierarchy6"/>
    <dgm:cxn modelId="{664E0B6B-15EF-47F4-9CC7-6CDA6F9E450C}" srcId="{6642BE6B-BDCB-4341-92E6-249B581F93F8}" destId="{FFBA30E4-D8C9-4A34-A495-9DD4230DDF30}" srcOrd="0" destOrd="0" parTransId="{10BDDD4A-756B-4E3F-B9A7-A553096B210E}" sibTransId="{E170D0E3-CCCB-4E95-91FD-36C58DF471A8}"/>
    <dgm:cxn modelId="{316A6610-E936-4C0F-BAE2-3AAA59A13D3D}" type="presOf" srcId="{FFBA30E4-D8C9-4A34-A495-9DD4230DDF30}" destId="{55CE3A2B-D583-499D-B51C-E86F97872E5A}" srcOrd="0" destOrd="0" presId="urn:microsoft.com/office/officeart/2005/8/layout/hierarchy6"/>
    <dgm:cxn modelId="{72D5FF29-7240-41F6-8D9D-90A9E89201D3}" type="presOf" srcId="{EB770E8D-436F-42DE-86CB-0E62A7074A9E}" destId="{E61D4A4D-A1DC-433D-9F8B-B8F9B66BF78C}" srcOrd="0" destOrd="0" presId="urn:microsoft.com/office/officeart/2005/8/layout/hierarchy6"/>
    <dgm:cxn modelId="{7382EA29-6A0F-4547-956B-41C8079C4B31}" type="presOf" srcId="{3FDC35A3-1012-4D89-912D-945934542412}" destId="{89A830D6-DF11-4C10-9C90-95CC4AEA600E}" srcOrd="0" destOrd="0" presId="urn:microsoft.com/office/officeart/2005/8/layout/hierarchy6"/>
    <dgm:cxn modelId="{9C014527-38A0-4DFE-BE71-96B0C2970E34}" srcId="{FFBA30E4-D8C9-4A34-A495-9DD4230DDF30}" destId="{3FDC35A3-1012-4D89-912D-945934542412}" srcOrd="0" destOrd="0" parTransId="{1123170A-75F7-412C-84D7-762B0E1AEC7E}" sibTransId="{3C1A1E55-B61E-4366-BD3D-F6B4F5E487CF}"/>
    <dgm:cxn modelId="{D7799C26-F495-4454-8C81-B3A2D70C8279}" type="presOf" srcId="{CF752789-7BEF-4BF2-A807-479434E76374}" destId="{1C9C4B25-E096-4EBF-A2A1-57ECD6366357}" srcOrd="0" destOrd="0" presId="urn:microsoft.com/office/officeart/2005/8/layout/hierarchy6"/>
    <dgm:cxn modelId="{1F2C765C-F3EE-4292-8517-E69E1903A206}" srcId="{3FDC35A3-1012-4D89-912D-945934542412}" destId="{EB770E8D-436F-42DE-86CB-0E62A7074A9E}" srcOrd="0" destOrd="0" parTransId="{E8C09FF5-4204-4FE1-82CB-CEEB2AC1AAB2}" sibTransId="{E9EEA377-7D75-40F9-9C06-99AAC618B18E}"/>
    <dgm:cxn modelId="{D4EBB7D9-1DAB-4D76-BB5A-3687AA07E291}" type="presParOf" srcId="{6DD7BABE-177F-4BC9-9D44-8D311F5B52F0}" destId="{95CE6D44-BDD9-4C2D-A414-97F1CE5C8AC4}" srcOrd="0" destOrd="0" presId="urn:microsoft.com/office/officeart/2005/8/layout/hierarchy6"/>
    <dgm:cxn modelId="{0D5BF048-E14A-4475-9BB3-BE456C40CEA0}" type="presParOf" srcId="{95CE6D44-BDD9-4C2D-A414-97F1CE5C8AC4}" destId="{95BA8639-4E17-4595-932E-590F743053FB}" srcOrd="0" destOrd="0" presId="urn:microsoft.com/office/officeart/2005/8/layout/hierarchy6"/>
    <dgm:cxn modelId="{A1726184-CA48-4A6D-9644-3DB63FC6E2A3}" type="presParOf" srcId="{95BA8639-4E17-4595-932E-590F743053FB}" destId="{BBD26994-9FAB-4BF8-B3F2-F311F054E57C}" srcOrd="0" destOrd="0" presId="urn:microsoft.com/office/officeart/2005/8/layout/hierarchy6"/>
    <dgm:cxn modelId="{F2290837-535C-4C8B-A8E6-064974CCEE51}" type="presParOf" srcId="{BBD26994-9FAB-4BF8-B3F2-F311F054E57C}" destId="{55CE3A2B-D583-499D-B51C-E86F97872E5A}" srcOrd="0" destOrd="0" presId="urn:microsoft.com/office/officeart/2005/8/layout/hierarchy6"/>
    <dgm:cxn modelId="{69A0D2A1-F73A-433D-93FA-E8BBFF4BD588}" type="presParOf" srcId="{BBD26994-9FAB-4BF8-B3F2-F311F054E57C}" destId="{D4997E67-EE96-4283-94EE-F97841850417}" srcOrd="1" destOrd="0" presId="urn:microsoft.com/office/officeart/2005/8/layout/hierarchy6"/>
    <dgm:cxn modelId="{2939061B-6A7A-4C8A-ACCA-3B05AEF0C643}" type="presParOf" srcId="{D4997E67-EE96-4283-94EE-F97841850417}" destId="{09520E04-C590-48BF-91CE-0E167DA35890}" srcOrd="0" destOrd="0" presId="urn:microsoft.com/office/officeart/2005/8/layout/hierarchy6"/>
    <dgm:cxn modelId="{BA8248F0-1977-4AB9-A3D6-7B8C2DAD4E16}" type="presParOf" srcId="{D4997E67-EE96-4283-94EE-F97841850417}" destId="{E9496741-10C7-4101-BCEA-4AD2E1E2CE82}" srcOrd="1" destOrd="0" presId="urn:microsoft.com/office/officeart/2005/8/layout/hierarchy6"/>
    <dgm:cxn modelId="{861244D3-FC7D-4F56-A50A-1BC259495C83}" type="presParOf" srcId="{E9496741-10C7-4101-BCEA-4AD2E1E2CE82}" destId="{89A830D6-DF11-4C10-9C90-95CC4AEA600E}" srcOrd="0" destOrd="0" presId="urn:microsoft.com/office/officeart/2005/8/layout/hierarchy6"/>
    <dgm:cxn modelId="{D9ECA763-31DA-440D-BED7-5CD14CBD220A}" type="presParOf" srcId="{E9496741-10C7-4101-BCEA-4AD2E1E2CE82}" destId="{DBA8800B-0EF0-473A-9F7F-047247CC1D39}" srcOrd="1" destOrd="0" presId="urn:microsoft.com/office/officeart/2005/8/layout/hierarchy6"/>
    <dgm:cxn modelId="{027D6B5D-03E6-459C-8DC9-046431CDA8F2}" type="presParOf" srcId="{DBA8800B-0EF0-473A-9F7F-047247CC1D39}" destId="{502A4667-8251-4F9D-B71D-C3E88EB8A17C}" srcOrd="0" destOrd="0" presId="urn:microsoft.com/office/officeart/2005/8/layout/hierarchy6"/>
    <dgm:cxn modelId="{93D886C1-6369-4C04-B1DD-FC24E0547643}" type="presParOf" srcId="{DBA8800B-0EF0-473A-9F7F-047247CC1D39}" destId="{9E7B34CB-DDDE-4462-9B57-0FFE2279EEA9}" srcOrd="1" destOrd="0" presId="urn:microsoft.com/office/officeart/2005/8/layout/hierarchy6"/>
    <dgm:cxn modelId="{0251A685-8BDF-4A46-A842-1A6D39354FD8}" type="presParOf" srcId="{9E7B34CB-DDDE-4462-9B57-0FFE2279EEA9}" destId="{E61D4A4D-A1DC-433D-9F8B-B8F9B66BF78C}" srcOrd="0" destOrd="0" presId="urn:microsoft.com/office/officeart/2005/8/layout/hierarchy6"/>
    <dgm:cxn modelId="{F41C3B1A-DA27-44E5-B600-63E3EDC2828E}" type="presParOf" srcId="{9E7B34CB-DDDE-4462-9B57-0FFE2279EEA9}" destId="{F4E1CD83-BB12-4DFA-9EA1-89480FA9BC9C}" srcOrd="1" destOrd="0" presId="urn:microsoft.com/office/officeart/2005/8/layout/hierarchy6"/>
    <dgm:cxn modelId="{FAF1F0BA-E4EE-41A8-88FD-094CF2C12B43}" type="presParOf" srcId="{DBA8800B-0EF0-473A-9F7F-047247CC1D39}" destId="{B92FE86F-C696-4692-9464-0ED3A3020133}" srcOrd="2" destOrd="0" presId="urn:microsoft.com/office/officeart/2005/8/layout/hierarchy6"/>
    <dgm:cxn modelId="{FF9FA608-3BC3-4B44-968A-FC98DAA2A5BC}" type="presParOf" srcId="{DBA8800B-0EF0-473A-9F7F-047247CC1D39}" destId="{447091A4-9D74-4399-A4B0-57FA4BF3EE19}" srcOrd="3" destOrd="0" presId="urn:microsoft.com/office/officeart/2005/8/layout/hierarchy6"/>
    <dgm:cxn modelId="{062BCC46-BF84-488E-B813-5C68C8E8631F}" type="presParOf" srcId="{447091A4-9D74-4399-A4B0-57FA4BF3EE19}" destId="{1C9C4B25-E096-4EBF-A2A1-57ECD6366357}" srcOrd="0" destOrd="0" presId="urn:microsoft.com/office/officeart/2005/8/layout/hierarchy6"/>
    <dgm:cxn modelId="{48FAF3FF-D7B3-4BAC-8D20-0B5AE9EEB586}" type="presParOf" srcId="{447091A4-9D74-4399-A4B0-57FA4BF3EE19}" destId="{5E0FD7B4-74CA-42E4-95B4-65FC385B3E33}" srcOrd="1" destOrd="0" presId="urn:microsoft.com/office/officeart/2005/8/layout/hierarchy6"/>
    <dgm:cxn modelId="{AAF2A66E-8041-42FD-8990-7CB13C7974F5}"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114905" y="120368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a:xfrm>
          <a:off x="2713965" y="859801"/>
          <a:ext cx="91440" cy="343882"/>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C1A1E55-B61E-4366-BD3D-F6B4F5E487CF}" type="sibTrans" cxnId="{9C014527-38A0-4DFE-BE71-96B0C2970E34}">
      <dgm:prSet/>
      <dgm:spPr/>
      <dgm:t>
        <a:bodyPr/>
        <a:lstStyle/>
        <a:p>
          <a:endParaRPr lang="it-IT"/>
        </a:p>
      </dgm:t>
    </dgm:pt>
    <dgm:pt modelId="{FFBA30E4-D8C9-4A34-A495-9DD4230DDF30}">
      <dgm:prSet/>
      <dgm:spPr>
        <a:xfrm>
          <a:off x="2114905" y="9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Këshilli Drejtues</a:t>
          </a:r>
        </a:p>
      </dgm:t>
    </dgm:pt>
    <dgm:pt modelId="{10BDDD4A-756B-4E3F-B9A7-A553096B210E}" type="parTrans" cxnId="{664E0B6B-15EF-47F4-9CC7-6CDA6F9E450C}">
      <dgm:prSet/>
      <dgm:spPr/>
      <dgm:t>
        <a:bodyPr/>
        <a:lstStyle/>
        <a:p>
          <a:endParaRPr lang="en-GB"/>
        </a:p>
      </dgm:t>
    </dgm:pt>
    <dgm:pt modelId="{E170D0E3-CCCB-4E95-91FD-36C58DF471A8}" type="sibTrans" cxnId="{664E0B6B-15EF-47F4-9CC7-6CDA6F9E450C}">
      <dgm:prSet/>
      <dgm:spPr/>
      <dgm:t>
        <a:bodyPr/>
        <a:lstStyle/>
        <a:p>
          <a:endParaRPr lang="en-GB"/>
        </a:p>
      </dgm:t>
    </dgm:pt>
    <dgm:pt modelId="{CF752789-7BEF-4BF2-A807-479434E76374}">
      <dgm:prSet/>
      <dgm:spPr>
        <a:xfrm>
          <a:off x="2953119"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Vazhdues, pedagogë të brendshëm (2)</a:t>
          </a:r>
        </a:p>
      </dgm:t>
    </dgm:pt>
    <dgm:pt modelId="{32B54B3A-A21C-4114-9FB2-C513F3D15226}" type="parTrans" cxnId="{AF03935B-3A4F-4B47-859A-FF32B5C1306C}">
      <dgm:prSet/>
      <dgm:spPr>
        <a:xfrm>
          <a:off x="2759685"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F51DA59-C45D-450B-A3FA-EF85D7DB8219}" type="sibTrans" cxnId="{AF03935B-3A4F-4B47-859A-FF32B5C1306C}">
      <dgm:prSet/>
      <dgm:spPr/>
      <dgm:t>
        <a:bodyPr/>
        <a:lstStyle/>
        <a:p>
          <a:endParaRPr lang="it-IT"/>
        </a:p>
      </dgm:t>
    </dgm:pt>
    <dgm:pt modelId="{EB770E8D-436F-42DE-86CB-0E62A7074A9E}">
      <dgm:prSet/>
      <dgm:spPr>
        <a:xfrm>
          <a:off x="1276691"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a:t>
          </a:r>
        </a:p>
      </dgm:t>
    </dgm:pt>
    <dgm:pt modelId="{E8C09FF5-4204-4FE1-82CB-CEEB2AC1AAB2}" type="parTrans" cxnId="{1F2C765C-F3EE-4292-8517-E69E1903A206}">
      <dgm:prSet/>
      <dgm:spPr>
        <a:xfrm>
          <a:off x="1921471"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9EEA377-7D75-40F9-9C06-99AAC618B18E}" type="sibTrans" cxnId="{1F2C765C-F3EE-4292-8517-E69E1903A20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BBD26994-9FAB-4BF8-B3F2-F311F054E57C}" type="pres">
      <dgm:prSet presAssocID="{FFBA30E4-D8C9-4A34-A495-9DD4230DDF30}" presName="Name14" presStyleCnt="0"/>
      <dgm:spPr/>
    </dgm:pt>
    <dgm:pt modelId="{55CE3A2B-D583-499D-B51C-E86F97872E5A}" type="pres">
      <dgm:prSet presAssocID="{FFBA30E4-D8C9-4A34-A495-9DD4230DDF30}"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4997E67-EE96-4283-94EE-F97841850417}" type="pres">
      <dgm:prSet presAssocID="{FFBA30E4-D8C9-4A34-A495-9DD4230DDF30}" presName="hierChild2" presStyleCnt="0"/>
      <dgm:spPr/>
    </dgm:pt>
    <dgm:pt modelId="{09520E04-C590-48BF-91CE-0E167DA35890}" type="pres">
      <dgm:prSet presAssocID="{1123170A-75F7-412C-84D7-762B0E1AEC7E}" presName="Name19" presStyleLbl="parChTrans1D2" presStyleIdx="0" presStyleCnt="1"/>
      <dgm:spPr>
        <a:custGeom>
          <a:avLst/>
          <a:gdLst/>
          <a:ahLst/>
          <a:cxnLst/>
          <a:rect l="0" t="0" r="0" b="0"/>
          <a:pathLst>
            <a:path>
              <a:moveTo>
                <a:pt x="45720" y="0"/>
              </a:moveTo>
              <a:lnTo>
                <a:pt x="45720" y="343882"/>
              </a:lnTo>
            </a:path>
          </a:pathLst>
        </a:custGeom>
      </dgm:spPr>
      <dgm:t>
        <a:bodyPr/>
        <a:lstStyle/>
        <a:p>
          <a:endParaRPr lang="en-US"/>
        </a:p>
      </dgm:t>
    </dgm:pt>
    <dgm:pt modelId="{E9496741-10C7-4101-BCEA-4AD2E1E2CE82}" type="pres">
      <dgm:prSet presAssocID="{3FDC35A3-1012-4D89-912D-945934542412}" presName="Name21" presStyleCnt="0"/>
      <dgm:spPr/>
    </dgm:pt>
    <dgm:pt modelId="{89A830D6-DF11-4C10-9C90-95CC4AEA600E}" type="pres">
      <dgm:prSet presAssocID="{3FDC35A3-1012-4D89-912D-945934542412}" presName="level2Shape" presStyleLbl="node2" presStyleIdx="0" presStyleCnt="1"/>
      <dgm:spPr>
        <a:prstGeom prst="roundRect">
          <a:avLst>
            <a:gd name="adj" fmla="val 10000"/>
          </a:avLst>
        </a:prstGeom>
      </dgm:spPr>
      <dgm:t>
        <a:bodyPr/>
        <a:lstStyle/>
        <a:p>
          <a:endParaRPr lang="en-US"/>
        </a:p>
      </dgm:t>
    </dgm:pt>
    <dgm:pt modelId="{DBA8800B-0EF0-473A-9F7F-047247CC1D39}" type="pres">
      <dgm:prSet presAssocID="{3FDC35A3-1012-4D89-912D-945934542412}" presName="hierChild3" presStyleCnt="0"/>
      <dgm:spPr/>
    </dgm:pt>
    <dgm:pt modelId="{502A4667-8251-4F9D-B71D-C3E88EB8A17C}" type="pres">
      <dgm:prSet presAssocID="{E8C09FF5-4204-4FE1-82CB-CEEB2AC1AAB2}" presName="Name19" presStyleLbl="parChTrans1D3" presStyleIdx="0" presStyleCnt="2"/>
      <dgm:spPr>
        <a:custGeom>
          <a:avLst/>
          <a:gdLst/>
          <a:ahLst/>
          <a:cxnLst/>
          <a:rect l="0" t="0" r="0" b="0"/>
          <a:pathLst>
            <a:path>
              <a:moveTo>
                <a:pt x="838214" y="0"/>
              </a:moveTo>
              <a:lnTo>
                <a:pt x="838214" y="171941"/>
              </a:lnTo>
              <a:lnTo>
                <a:pt x="0" y="171941"/>
              </a:lnTo>
              <a:lnTo>
                <a:pt x="0" y="343882"/>
              </a:lnTo>
            </a:path>
          </a:pathLst>
        </a:custGeom>
      </dgm:spPr>
      <dgm:t>
        <a:bodyPr/>
        <a:lstStyle/>
        <a:p>
          <a:endParaRPr lang="en-US"/>
        </a:p>
      </dgm:t>
    </dgm:pt>
    <dgm:pt modelId="{9E7B34CB-DDDE-4462-9B57-0FFE2279EEA9}" type="pres">
      <dgm:prSet presAssocID="{EB770E8D-436F-42DE-86CB-0E62A7074A9E}" presName="Name21" presStyleCnt="0"/>
      <dgm:spPr/>
    </dgm:pt>
    <dgm:pt modelId="{E61D4A4D-A1DC-433D-9F8B-B8F9B66BF78C}" type="pres">
      <dgm:prSet presAssocID="{EB770E8D-436F-42DE-86CB-0E62A7074A9E}" presName="level2Shape" presStyleLbl="node3" presStyleIdx="0" presStyleCnt="2"/>
      <dgm:spPr>
        <a:prstGeom prst="roundRect">
          <a:avLst>
            <a:gd name="adj" fmla="val 10000"/>
          </a:avLst>
        </a:prstGeom>
      </dgm:spPr>
      <dgm:t>
        <a:bodyPr/>
        <a:lstStyle/>
        <a:p>
          <a:endParaRPr lang="en-US"/>
        </a:p>
      </dgm:t>
    </dgm:pt>
    <dgm:pt modelId="{F4E1CD83-BB12-4DFA-9EA1-89480FA9BC9C}" type="pres">
      <dgm:prSet presAssocID="{EB770E8D-436F-42DE-86CB-0E62A7074A9E}" presName="hierChild3" presStyleCnt="0"/>
      <dgm:spPr/>
    </dgm:pt>
    <dgm:pt modelId="{B92FE86F-C696-4692-9464-0ED3A3020133}" type="pres">
      <dgm:prSet presAssocID="{32B54B3A-A21C-4114-9FB2-C513F3D15226}" presName="Name19" presStyleLbl="parChTrans1D3" presStyleIdx="1" presStyleCnt="2"/>
      <dgm:spPr>
        <a:custGeom>
          <a:avLst/>
          <a:gdLst/>
          <a:ahLst/>
          <a:cxnLst/>
          <a:rect l="0" t="0" r="0" b="0"/>
          <a:pathLst>
            <a:path>
              <a:moveTo>
                <a:pt x="0" y="0"/>
              </a:moveTo>
              <a:lnTo>
                <a:pt x="0" y="171941"/>
              </a:lnTo>
              <a:lnTo>
                <a:pt x="838214" y="171941"/>
              </a:lnTo>
              <a:lnTo>
                <a:pt x="838214" y="343882"/>
              </a:lnTo>
            </a:path>
          </a:pathLst>
        </a:custGeom>
      </dgm:spPr>
      <dgm:t>
        <a:bodyPr/>
        <a:lstStyle/>
        <a:p>
          <a:endParaRPr lang="en-US"/>
        </a:p>
      </dgm:t>
    </dgm:pt>
    <dgm:pt modelId="{447091A4-9D74-4399-A4B0-57FA4BF3EE19}" type="pres">
      <dgm:prSet presAssocID="{CF752789-7BEF-4BF2-A807-479434E76374}" presName="Name21" presStyleCnt="0"/>
      <dgm:spPr/>
    </dgm:pt>
    <dgm:pt modelId="{1C9C4B25-E096-4EBF-A2A1-57ECD6366357}" type="pres">
      <dgm:prSet presAssocID="{CF752789-7BEF-4BF2-A807-479434E76374}" presName="level2Shape" presStyleLbl="node3" presStyleIdx="1" presStyleCnt="2"/>
      <dgm:spPr>
        <a:prstGeom prst="roundRect">
          <a:avLst>
            <a:gd name="adj" fmla="val 10000"/>
          </a:avLst>
        </a:prstGeom>
      </dgm:spPr>
      <dgm:t>
        <a:bodyPr/>
        <a:lstStyle/>
        <a:p>
          <a:endParaRPr lang="en-US"/>
        </a:p>
      </dgm:t>
    </dgm:pt>
    <dgm:pt modelId="{5E0FD7B4-74CA-42E4-95B4-65FC385B3E33}" type="pres">
      <dgm:prSet presAssocID="{CF752789-7BEF-4BF2-A807-479434E76374}" presName="hierChild3" presStyleCnt="0"/>
      <dgm:spPr/>
    </dgm:pt>
    <dgm:pt modelId="{7FA2A7E4-EF97-4D8D-827C-323982D44AF8}" type="pres">
      <dgm:prSet presAssocID="{6642BE6B-BDCB-4341-92E6-249B581F93F8}" presName="bgShapesFlow" presStyleCnt="0"/>
      <dgm:spPr/>
    </dgm:pt>
  </dgm:ptLst>
  <dgm:cxnLst>
    <dgm:cxn modelId="{AF03935B-3A4F-4B47-859A-FF32B5C1306C}" srcId="{3FDC35A3-1012-4D89-912D-945934542412}" destId="{CF752789-7BEF-4BF2-A807-479434E76374}" srcOrd="1" destOrd="0" parTransId="{32B54B3A-A21C-4114-9FB2-C513F3D15226}" sibTransId="{1F51DA59-C45D-450B-A3FA-EF85D7DB8219}"/>
    <dgm:cxn modelId="{2CDABE20-AAF3-4D44-AF8C-38B2E253C390}" type="presOf" srcId="{FFBA30E4-D8C9-4A34-A495-9DD4230DDF30}" destId="{55CE3A2B-D583-499D-B51C-E86F97872E5A}" srcOrd="0" destOrd="0" presId="urn:microsoft.com/office/officeart/2005/8/layout/hierarchy6"/>
    <dgm:cxn modelId="{1F961177-5A94-414A-B08A-B3C5E124F9E7}" type="presOf" srcId="{CF752789-7BEF-4BF2-A807-479434E76374}" destId="{1C9C4B25-E096-4EBF-A2A1-57ECD6366357}" srcOrd="0" destOrd="0" presId="urn:microsoft.com/office/officeart/2005/8/layout/hierarchy6"/>
    <dgm:cxn modelId="{7CA78984-AC0D-4D0C-8711-8423500C3730}" type="presOf" srcId="{1123170A-75F7-412C-84D7-762B0E1AEC7E}" destId="{09520E04-C590-48BF-91CE-0E167DA35890}" srcOrd="0" destOrd="0" presId="urn:microsoft.com/office/officeart/2005/8/layout/hierarchy6"/>
    <dgm:cxn modelId="{664E0B6B-15EF-47F4-9CC7-6CDA6F9E450C}" srcId="{6642BE6B-BDCB-4341-92E6-249B581F93F8}" destId="{FFBA30E4-D8C9-4A34-A495-9DD4230DDF30}" srcOrd="0" destOrd="0" parTransId="{10BDDD4A-756B-4E3F-B9A7-A553096B210E}" sibTransId="{E170D0E3-CCCB-4E95-91FD-36C58DF471A8}"/>
    <dgm:cxn modelId="{ACFF6264-114A-40B5-9A1C-4FE19DD2AA11}" type="presOf" srcId="{32B54B3A-A21C-4114-9FB2-C513F3D15226}" destId="{B92FE86F-C696-4692-9464-0ED3A3020133}" srcOrd="0" destOrd="0" presId="urn:microsoft.com/office/officeart/2005/8/layout/hierarchy6"/>
    <dgm:cxn modelId="{8AA8184B-B716-4142-8EF3-E4B7182F2678}" type="presOf" srcId="{EB770E8D-436F-42DE-86CB-0E62A7074A9E}" destId="{E61D4A4D-A1DC-433D-9F8B-B8F9B66BF78C}" srcOrd="0" destOrd="0" presId="urn:microsoft.com/office/officeart/2005/8/layout/hierarchy6"/>
    <dgm:cxn modelId="{39F4B178-9E58-43C9-9CF0-1D42A1922FE5}" type="presOf" srcId="{E8C09FF5-4204-4FE1-82CB-CEEB2AC1AAB2}" destId="{502A4667-8251-4F9D-B71D-C3E88EB8A17C}" srcOrd="0" destOrd="0" presId="urn:microsoft.com/office/officeart/2005/8/layout/hierarchy6"/>
    <dgm:cxn modelId="{9C014527-38A0-4DFE-BE71-96B0C2970E34}" srcId="{FFBA30E4-D8C9-4A34-A495-9DD4230DDF30}" destId="{3FDC35A3-1012-4D89-912D-945934542412}" srcOrd="0" destOrd="0" parTransId="{1123170A-75F7-412C-84D7-762B0E1AEC7E}" sibTransId="{3C1A1E55-B61E-4366-BD3D-F6B4F5E487CF}"/>
    <dgm:cxn modelId="{CEFADB88-B894-428E-96A8-08F01D63A8D0}" type="presOf" srcId="{3FDC35A3-1012-4D89-912D-945934542412}" destId="{89A830D6-DF11-4C10-9C90-95CC4AEA600E}" srcOrd="0" destOrd="0" presId="urn:microsoft.com/office/officeart/2005/8/layout/hierarchy6"/>
    <dgm:cxn modelId="{0AD8215F-3ED0-4F38-8BAF-D51576F93779}" type="presOf" srcId="{6642BE6B-BDCB-4341-92E6-249B581F93F8}" destId="{6DD7BABE-177F-4BC9-9D44-8D311F5B52F0}" srcOrd="0" destOrd="0" presId="urn:microsoft.com/office/officeart/2005/8/layout/hierarchy6"/>
    <dgm:cxn modelId="{1F2C765C-F3EE-4292-8517-E69E1903A206}" srcId="{3FDC35A3-1012-4D89-912D-945934542412}" destId="{EB770E8D-436F-42DE-86CB-0E62A7074A9E}" srcOrd="0" destOrd="0" parTransId="{E8C09FF5-4204-4FE1-82CB-CEEB2AC1AAB2}" sibTransId="{E9EEA377-7D75-40F9-9C06-99AAC618B18E}"/>
    <dgm:cxn modelId="{7E5FDBD9-AEC7-4A40-9344-AC5BE9C914B5}" type="presParOf" srcId="{6DD7BABE-177F-4BC9-9D44-8D311F5B52F0}" destId="{95CE6D44-BDD9-4C2D-A414-97F1CE5C8AC4}" srcOrd="0" destOrd="0" presId="urn:microsoft.com/office/officeart/2005/8/layout/hierarchy6"/>
    <dgm:cxn modelId="{6EEAB8B9-1BCD-48A6-8FB9-FA75AE717752}" type="presParOf" srcId="{95CE6D44-BDD9-4C2D-A414-97F1CE5C8AC4}" destId="{95BA8639-4E17-4595-932E-590F743053FB}" srcOrd="0" destOrd="0" presId="urn:microsoft.com/office/officeart/2005/8/layout/hierarchy6"/>
    <dgm:cxn modelId="{73B5BFE1-AC20-456F-98F4-3DB1FAEE0FCC}" type="presParOf" srcId="{95BA8639-4E17-4595-932E-590F743053FB}" destId="{BBD26994-9FAB-4BF8-B3F2-F311F054E57C}" srcOrd="0" destOrd="0" presId="urn:microsoft.com/office/officeart/2005/8/layout/hierarchy6"/>
    <dgm:cxn modelId="{5746F57E-D0A5-4E9F-8DA4-22D5D1CF2C54}" type="presParOf" srcId="{BBD26994-9FAB-4BF8-B3F2-F311F054E57C}" destId="{55CE3A2B-D583-499D-B51C-E86F97872E5A}" srcOrd="0" destOrd="0" presId="urn:microsoft.com/office/officeart/2005/8/layout/hierarchy6"/>
    <dgm:cxn modelId="{E2D87349-E712-4755-9133-C5CD7A5B603A}" type="presParOf" srcId="{BBD26994-9FAB-4BF8-B3F2-F311F054E57C}" destId="{D4997E67-EE96-4283-94EE-F97841850417}" srcOrd="1" destOrd="0" presId="urn:microsoft.com/office/officeart/2005/8/layout/hierarchy6"/>
    <dgm:cxn modelId="{B15EFFBA-B81B-4089-A6B7-24DB4385D980}" type="presParOf" srcId="{D4997E67-EE96-4283-94EE-F97841850417}" destId="{09520E04-C590-48BF-91CE-0E167DA35890}" srcOrd="0" destOrd="0" presId="urn:microsoft.com/office/officeart/2005/8/layout/hierarchy6"/>
    <dgm:cxn modelId="{1F4C0C14-9F41-491C-BC6F-804A825090D4}" type="presParOf" srcId="{D4997E67-EE96-4283-94EE-F97841850417}" destId="{E9496741-10C7-4101-BCEA-4AD2E1E2CE82}" srcOrd="1" destOrd="0" presId="urn:microsoft.com/office/officeart/2005/8/layout/hierarchy6"/>
    <dgm:cxn modelId="{B0AA4B99-3120-486D-ABAF-5273094D67DD}" type="presParOf" srcId="{E9496741-10C7-4101-BCEA-4AD2E1E2CE82}" destId="{89A830D6-DF11-4C10-9C90-95CC4AEA600E}" srcOrd="0" destOrd="0" presId="urn:microsoft.com/office/officeart/2005/8/layout/hierarchy6"/>
    <dgm:cxn modelId="{95684C76-F139-44F7-8214-754891056B1C}" type="presParOf" srcId="{E9496741-10C7-4101-BCEA-4AD2E1E2CE82}" destId="{DBA8800B-0EF0-473A-9F7F-047247CC1D39}" srcOrd="1" destOrd="0" presId="urn:microsoft.com/office/officeart/2005/8/layout/hierarchy6"/>
    <dgm:cxn modelId="{305BE4EB-0D33-4C25-A1A3-E40DBB68D3DA}" type="presParOf" srcId="{DBA8800B-0EF0-473A-9F7F-047247CC1D39}" destId="{502A4667-8251-4F9D-B71D-C3E88EB8A17C}" srcOrd="0" destOrd="0" presId="urn:microsoft.com/office/officeart/2005/8/layout/hierarchy6"/>
    <dgm:cxn modelId="{12268B25-9BFF-4AEE-969B-D4011C229B25}" type="presParOf" srcId="{DBA8800B-0EF0-473A-9F7F-047247CC1D39}" destId="{9E7B34CB-DDDE-4462-9B57-0FFE2279EEA9}" srcOrd="1" destOrd="0" presId="urn:microsoft.com/office/officeart/2005/8/layout/hierarchy6"/>
    <dgm:cxn modelId="{0588D5F6-60E3-4E7D-B33F-B083124377D5}" type="presParOf" srcId="{9E7B34CB-DDDE-4462-9B57-0FFE2279EEA9}" destId="{E61D4A4D-A1DC-433D-9F8B-B8F9B66BF78C}" srcOrd="0" destOrd="0" presId="urn:microsoft.com/office/officeart/2005/8/layout/hierarchy6"/>
    <dgm:cxn modelId="{11886DBC-E73F-4DDA-8855-FE80D8300028}" type="presParOf" srcId="{9E7B34CB-DDDE-4462-9B57-0FFE2279EEA9}" destId="{F4E1CD83-BB12-4DFA-9EA1-89480FA9BC9C}" srcOrd="1" destOrd="0" presId="urn:microsoft.com/office/officeart/2005/8/layout/hierarchy6"/>
    <dgm:cxn modelId="{42929C20-B5BE-42F7-A4F9-E3A413D98BA1}" type="presParOf" srcId="{DBA8800B-0EF0-473A-9F7F-047247CC1D39}" destId="{B92FE86F-C696-4692-9464-0ED3A3020133}" srcOrd="2" destOrd="0" presId="urn:microsoft.com/office/officeart/2005/8/layout/hierarchy6"/>
    <dgm:cxn modelId="{63C926A9-672F-4EEB-92C7-4AB460A075EC}" type="presParOf" srcId="{DBA8800B-0EF0-473A-9F7F-047247CC1D39}" destId="{447091A4-9D74-4399-A4B0-57FA4BF3EE19}" srcOrd="3" destOrd="0" presId="urn:microsoft.com/office/officeart/2005/8/layout/hierarchy6"/>
    <dgm:cxn modelId="{4EBC7C94-B888-43C5-B544-E1808AADCC26}" type="presParOf" srcId="{447091A4-9D74-4399-A4B0-57FA4BF3EE19}" destId="{1C9C4B25-E096-4EBF-A2A1-57ECD6366357}" srcOrd="0" destOrd="0" presId="urn:microsoft.com/office/officeart/2005/8/layout/hierarchy6"/>
    <dgm:cxn modelId="{ECFD35F3-9598-421A-9972-AE897D7D85E8}" type="presParOf" srcId="{447091A4-9D74-4399-A4B0-57FA4BF3EE19}" destId="{5E0FD7B4-74CA-42E4-95B4-65FC385B3E33}" srcOrd="1" destOrd="0" presId="urn:microsoft.com/office/officeart/2005/8/layout/hierarchy6"/>
    <dgm:cxn modelId="{655EB068-6F91-4CAF-895C-5F1F9F0B8002}"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114905" y="120368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a:xfrm>
          <a:off x="2713965" y="859801"/>
          <a:ext cx="91440" cy="343882"/>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C1A1E55-B61E-4366-BD3D-F6B4F5E487CF}" type="sibTrans" cxnId="{9C014527-38A0-4DFE-BE71-96B0C2970E34}">
      <dgm:prSet/>
      <dgm:spPr/>
      <dgm:t>
        <a:bodyPr/>
        <a:lstStyle/>
        <a:p>
          <a:endParaRPr lang="it-IT"/>
        </a:p>
      </dgm:t>
    </dgm:pt>
    <dgm:pt modelId="{FFBA30E4-D8C9-4A34-A495-9DD4230DDF30}">
      <dgm:prSet/>
      <dgm:spPr>
        <a:xfrm>
          <a:off x="2114905" y="9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Këshilli Drejtues</a:t>
          </a:r>
        </a:p>
      </dgm:t>
    </dgm:pt>
    <dgm:pt modelId="{10BDDD4A-756B-4E3F-B9A7-A553096B210E}" type="parTrans" cxnId="{664E0B6B-15EF-47F4-9CC7-6CDA6F9E450C}">
      <dgm:prSet/>
      <dgm:spPr/>
      <dgm:t>
        <a:bodyPr/>
        <a:lstStyle/>
        <a:p>
          <a:endParaRPr lang="en-GB"/>
        </a:p>
      </dgm:t>
    </dgm:pt>
    <dgm:pt modelId="{E170D0E3-CCCB-4E95-91FD-36C58DF471A8}" type="sibTrans" cxnId="{664E0B6B-15EF-47F4-9CC7-6CDA6F9E450C}">
      <dgm:prSet/>
      <dgm:spPr/>
      <dgm:t>
        <a:bodyPr/>
        <a:lstStyle/>
        <a:p>
          <a:endParaRPr lang="en-GB"/>
        </a:p>
      </dgm:t>
    </dgm:pt>
    <dgm:pt modelId="{CF752789-7BEF-4BF2-A807-479434E76374}">
      <dgm:prSet/>
      <dgm:spPr>
        <a:xfrm>
          <a:off x="2953119"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Vazhdues, pedagogë të brendshëm (2)</a:t>
          </a:r>
        </a:p>
      </dgm:t>
    </dgm:pt>
    <dgm:pt modelId="{32B54B3A-A21C-4114-9FB2-C513F3D15226}" type="parTrans" cxnId="{AF03935B-3A4F-4B47-859A-FF32B5C1306C}">
      <dgm:prSet/>
      <dgm:spPr>
        <a:xfrm>
          <a:off x="2759685"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F51DA59-C45D-450B-A3FA-EF85D7DB8219}" type="sibTrans" cxnId="{AF03935B-3A4F-4B47-859A-FF32B5C1306C}">
      <dgm:prSet/>
      <dgm:spPr/>
      <dgm:t>
        <a:bodyPr/>
        <a:lstStyle/>
        <a:p>
          <a:endParaRPr lang="it-IT"/>
        </a:p>
      </dgm:t>
    </dgm:pt>
    <dgm:pt modelId="{EB770E8D-436F-42DE-86CB-0E62A7074A9E}">
      <dgm:prSet/>
      <dgm:spPr>
        <a:xfrm>
          <a:off x="1276691"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a:t>
          </a:r>
        </a:p>
      </dgm:t>
    </dgm:pt>
    <dgm:pt modelId="{E8C09FF5-4204-4FE1-82CB-CEEB2AC1AAB2}" type="parTrans" cxnId="{1F2C765C-F3EE-4292-8517-E69E1903A206}">
      <dgm:prSet/>
      <dgm:spPr>
        <a:xfrm>
          <a:off x="1921471"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9EEA377-7D75-40F9-9C06-99AAC618B18E}" type="sibTrans" cxnId="{1F2C765C-F3EE-4292-8517-E69E1903A20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BBD26994-9FAB-4BF8-B3F2-F311F054E57C}" type="pres">
      <dgm:prSet presAssocID="{FFBA30E4-D8C9-4A34-A495-9DD4230DDF30}" presName="Name14" presStyleCnt="0"/>
      <dgm:spPr/>
    </dgm:pt>
    <dgm:pt modelId="{55CE3A2B-D583-499D-B51C-E86F97872E5A}" type="pres">
      <dgm:prSet presAssocID="{FFBA30E4-D8C9-4A34-A495-9DD4230DDF30}"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4997E67-EE96-4283-94EE-F97841850417}" type="pres">
      <dgm:prSet presAssocID="{FFBA30E4-D8C9-4A34-A495-9DD4230DDF30}" presName="hierChild2" presStyleCnt="0"/>
      <dgm:spPr/>
    </dgm:pt>
    <dgm:pt modelId="{09520E04-C590-48BF-91CE-0E167DA35890}" type="pres">
      <dgm:prSet presAssocID="{1123170A-75F7-412C-84D7-762B0E1AEC7E}" presName="Name19" presStyleLbl="parChTrans1D2" presStyleIdx="0" presStyleCnt="1"/>
      <dgm:spPr>
        <a:custGeom>
          <a:avLst/>
          <a:gdLst/>
          <a:ahLst/>
          <a:cxnLst/>
          <a:rect l="0" t="0" r="0" b="0"/>
          <a:pathLst>
            <a:path>
              <a:moveTo>
                <a:pt x="45720" y="0"/>
              </a:moveTo>
              <a:lnTo>
                <a:pt x="45720" y="343882"/>
              </a:lnTo>
            </a:path>
          </a:pathLst>
        </a:custGeom>
      </dgm:spPr>
      <dgm:t>
        <a:bodyPr/>
        <a:lstStyle/>
        <a:p>
          <a:endParaRPr lang="en-US"/>
        </a:p>
      </dgm:t>
    </dgm:pt>
    <dgm:pt modelId="{E9496741-10C7-4101-BCEA-4AD2E1E2CE82}" type="pres">
      <dgm:prSet presAssocID="{3FDC35A3-1012-4D89-912D-945934542412}" presName="Name21" presStyleCnt="0"/>
      <dgm:spPr/>
    </dgm:pt>
    <dgm:pt modelId="{89A830D6-DF11-4C10-9C90-95CC4AEA600E}" type="pres">
      <dgm:prSet presAssocID="{3FDC35A3-1012-4D89-912D-945934542412}" presName="level2Shape" presStyleLbl="node2" presStyleIdx="0" presStyleCnt="1"/>
      <dgm:spPr>
        <a:prstGeom prst="roundRect">
          <a:avLst>
            <a:gd name="adj" fmla="val 10000"/>
          </a:avLst>
        </a:prstGeom>
      </dgm:spPr>
      <dgm:t>
        <a:bodyPr/>
        <a:lstStyle/>
        <a:p>
          <a:endParaRPr lang="en-US"/>
        </a:p>
      </dgm:t>
    </dgm:pt>
    <dgm:pt modelId="{DBA8800B-0EF0-473A-9F7F-047247CC1D39}" type="pres">
      <dgm:prSet presAssocID="{3FDC35A3-1012-4D89-912D-945934542412}" presName="hierChild3" presStyleCnt="0"/>
      <dgm:spPr/>
    </dgm:pt>
    <dgm:pt modelId="{502A4667-8251-4F9D-B71D-C3E88EB8A17C}" type="pres">
      <dgm:prSet presAssocID="{E8C09FF5-4204-4FE1-82CB-CEEB2AC1AAB2}" presName="Name19" presStyleLbl="parChTrans1D3" presStyleIdx="0" presStyleCnt="2"/>
      <dgm:spPr>
        <a:custGeom>
          <a:avLst/>
          <a:gdLst/>
          <a:ahLst/>
          <a:cxnLst/>
          <a:rect l="0" t="0" r="0" b="0"/>
          <a:pathLst>
            <a:path>
              <a:moveTo>
                <a:pt x="838214" y="0"/>
              </a:moveTo>
              <a:lnTo>
                <a:pt x="838214" y="171941"/>
              </a:lnTo>
              <a:lnTo>
                <a:pt x="0" y="171941"/>
              </a:lnTo>
              <a:lnTo>
                <a:pt x="0" y="343882"/>
              </a:lnTo>
            </a:path>
          </a:pathLst>
        </a:custGeom>
      </dgm:spPr>
      <dgm:t>
        <a:bodyPr/>
        <a:lstStyle/>
        <a:p>
          <a:endParaRPr lang="en-US"/>
        </a:p>
      </dgm:t>
    </dgm:pt>
    <dgm:pt modelId="{9E7B34CB-DDDE-4462-9B57-0FFE2279EEA9}" type="pres">
      <dgm:prSet presAssocID="{EB770E8D-436F-42DE-86CB-0E62A7074A9E}" presName="Name21" presStyleCnt="0"/>
      <dgm:spPr/>
    </dgm:pt>
    <dgm:pt modelId="{E61D4A4D-A1DC-433D-9F8B-B8F9B66BF78C}" type="pres">
      <dgm:prSet presAssocID="{EB770E8D-436F-42DE-86CB-0E62A7074A9E}" presName="level2Shape" presStyleLbl="node3" presStyleIdx="0" presStyleCnt="2"/>
      <dgm:spPr>
        <a:prstGeom prst="roundRect">
          <a:avLst>
            <a:gd name="adj" fmla="val 10000"/>
          </a:avLst>
        </a:prstGeom>
      </dgm:spPr>
      <dgm:t>
        <a:bodyPr/>
        <a:lstStyle/>
        <a:p>
          <a:endParaRPr lang="en-US"/>
        </a:p>
      </dgm:t>
    </dgm:pt>
    <dgm:pt modelId="{F4E1CD83-BB12-4DFA-9EA1-89480FA9BC9C}" type="pres">
      <dgm:prSet presAssocID="{EB770E8D-436F-42DE-86CB-0E62A7074A9E}" presName="hierChild3" presStyleCnt="0"/>
      <dgm:spPr/>
    </dgm:pt>
    <dgm:pt modelId="{B92FE86F-C696-4692-9464-0ED3A3020133}" type="pres">
      <dgm:prSet presAssocID="{32B54B3A-A21C-4114-9FB2-C513F3D15226}" presName="Name19" presStyleLbl="parChTrans1D3" presStyleIdx="1" presStyleCnt="2"/>
      <dgm:spPr>
        <a:custGeom>
          <a:avLst/>
          <a:gdLst/>
          <a:ahLst/>
          <a:cxnLst/>
          <a:rect l="0" t="0" r="0" b="0"/>
          <a:pathLst>
            <a:path>
              <a:moveTo>
                <a:pt x="0" y="0"/>
              </a:moveTo>
              <a:lnTo>
                <a:pt x="0" y="171941"/>
              </a:lnTo>
              <a:lnTo>
                <a:pt x="838214" y="171941"/>
              </a:lnTo>
              <a:lnTo>
                <a:pt x="838214" y="343882"/>
              </a:lnTo>
            </a:path>
          </a:pathLst>
        </a:custGeom>
      </dgm:spPr>
      <dgm:t>
        <a:bodyPr/>
        <a:lstStyle/>
        <a:p>
          <a:endParaRPr lang="en-US"/>
        </a:p>
      </dgm:t>
    </dgm:pt>
    <dgm:pt modelId="{447091A4-9D74-4399-A4B0-57FA4BF3EE19}" type="pres">
      <dgm:prSet presAssocID="{CF752789-7BEF-4BF2-A807-479434E76374}" presName="Name21" presStyleCnt="0"/>
      <dgm:spPr/>
    </dgm:pt>
    <dgm:pt modelId="{1C9C4B25-E096-4EBF-A2A1-57ECD6366357}" type="pres">
      <dgm:prSet presAssocID="{CF752789-7BEF-4BF2-A807-479434E76374}" presName="level2Shape" presStyleLbl="node3" presStyleIdx="1" presStyleCnt="2"/>
      <dgm:spPr>
        <a:prstGeom prst="roundRect">
          <a:avLst>
            <a:gd name="adj" fmla="val 10000"/>
          </a:avLst>
        </a:prstGeom>
      </dgm:spPr>
      <dgm:t>
        <a:bodyPr/>
        <a:lstStyle/>
        <a:p>
          <a:endParaRPr lang="en-US"/>
        </a:p>
      </dgm:t>
    </dgm:pt>
    <dgm:pt modelId="{5E0FD7B4-74CA-42E4-95B4-65FC385B3E33}" type="pres">
      <dgm:prSet presAssocID="{CF752789-7BEF-4BF2-A807-479434E76374}" presName="hierChild3" presStyleCnt="0"/>
      <dgm:spPr/>
    </dgm:pt>
    <dgm:pt modelId="{7FA2A7E4-EF97-4D8D-827C-323982D44AF8}" type="pres">
      <dgm:prSet presAssocID="{6642BE6B-BDCB-4341-92E6-249B581F93F8}" presName="bgShapesFlow" presStyleCnt="0"/>
      <dgm:spPr/>
    </dgm:pt>
  </dgm:ptLst>
  <dgm:cxnLst>
    <dgm:cxn modelId="{AF03935B-3A4F-4B47-859A-FF32B5C1306C}" srcId="{3FDC35A3-1012-4D89-912D-945934542412}" destId="{CF752789-7BEF-4BF2-A807-479434E76374}" srcOrd="1" destOrd="0" parTransId="{32B54B3A-A21C-4114-9FB2-C513F3D15226}" sibTransId="{1F51DA59-C45D-450B-A3FA-EF85D7DB8219}"/>
    <dgm:cxn modelId="{94217251-5360-457F-8D0F-57726BB9FCE4}" type="presOf" srcId="{FFBA30E4-D8C9-4A34-A495-9DD4230DDF30}" destId="{55CE3A2B-D583-499D-B51C-E86F97872E5A}" srcOrd="0" destOrd="0" presId="urn:microsoft.com/office/officeart/2005/8/layout/hierarchy6"/>
    <dgm:cxn modelId="{EAAFAD95-07B9-456C-AE57-A5D213909CA8}" type="presOf" srcId="{32B54B3A-A21C-4114-9FB2-C513F3D15226}" destId="{B92FE86F-C696-4692-9464-0ED3A3020133}" srcOrd="0" destOrd="0" presId="urn:microsoft.com/office/officeart/2005/8/layout/hierarchy6"/>
    <dgm:cxn modelId="{28EDCF0B-3E89-4723-8DCF-FED61AC08564}" type="presOf" srcId="{E8C09FF5-4204-4FE1-82CB-CEEB2AC1AAB2}" destId="{502A4667-8251-4F9D-B71D-C3E88EB8A17C}" srcOrd="0" destOrd="0" presId="urn:microsoft.com/office/officeart/2005/8/layout/hierarchy6"/>
    <dgm:cxn modelId="{664E0B6B-15EF-47F4-9CC7-6CDA6F9E450C}" srcId="{6642BE6B-BDCB-4341-92E6-249B581F93F8}" destId="{FFBA30E4-D8C9-4A34-A495-9DD4230DDF30}" srcOrd="0" destOrd="0" parTransId="{10BDDD4A-756B-4E3F-B9A7-A553096B210E}" sibTransId="{E170D0E3-CCCB-4E95-91FD-36C58DF471A8}"/>
    <dgm:cxn modelId="{DAAADA97-1CAD-4372-8EC0-94EE509D9888}" type="presOf" srcId="{EB770E8D-436F-42DE-86CB-0E62A7074A9E}" destId="{E61D4A4D-A1DC-433D-9F8B-B8F9B66BF78C}" srcOrd="0" destOrd="0" presId="urn:microsoft.com/office/officeart/2005/8/layout/hierarchy6"/>
    <dgm:cxn modelId="{F94E05A9-B928-43C4-AD47-6818EE5EEF01}" type="presOf" srcId="{6642BE6B-BDCB-4341-92E6-249B581F93F8}" destId="{6DD7BABE-177F-4BC9-9D44-8D311F5B52F0}" srcOrd="0" destOrd="0" presId="urn:microsoft.com/office/officeart/2005/8/layout/hierarchy6"/>
    <dgm:cxn modelId="{9C014527-38A0-4DFE-BE71-96B0C2970E34}" srcId="{FFBA30E4-D8C9-4A34-A495-9DD4230DDF30}" destId="{3FDC35A3-1012-4D89-912D-945934542412}" srcOrd="0" destOrd="0" parTransId="{1123170A-75F7-412C-84D7-762B0E1AEC7E}" sibTransId="{3C1A1E55-B61E-4366-BD3D-F6B4F5E487CF}"/>
    <dgm:cxn modelId="{3578F9B0-1627-4A70-A926-0F5399C1BD8E}" type="presOf" srcId="{1123170A-75F7-412C-84D7-762B0E1AEC7E}" destId="{09520E04-C590-48BF-91CE-0E167DA35890}" srcOrd="0" destOrd="0" presId="urn:microsoft.com/office/officeart/2005/8/layout/hierarchy6"/>
    <dgm:cxn modelId="{7C32CDA5-03B0-4299-97C5-BF5976D952FE}" type="presOf" srcId="{CF752789-7BEF-4BF2-A807-479434E76374}" destId="{1C9C4B25-E096-4EBF-A2A1-57ECD6366357}" srcOrd="0" destOrd="0" presId="urn:microsoft.com/office/officeart/2005/8/layout/hierarchy6"/>
    <dgm:cxn modelId="{4692D766-AA0B-4630-84CB-2C39F59C695A}" type="presOf" srcId="{3FDC35A3-1012-4D89-912D-945934542412}" destId="{89A830D6-DF11-4C10-9C90-95CC4AEA600E}" srcOrd="0" destOrd="0" presId="urn:microsoft.com/office/officeart/2005/8/layout/hierarchy6"/>
    <dgm:cxn modelId="{1F2C765C-F3EE-4292-8517-E69E1903A206}" srcId="{3FDC35A3-1012-4D89-912D-945934542412}" destId="{EB770E8D-436F-42DE-86CB-0E62A7074A9E}" srcOrd="0" destOrd="0" parTransId="{E8C09FF5-4204-4FE1-82CB-CEEB2AC1AAB2}" sibTransId="{E9EEA377-7D75-40F9-9C06-99AAC618B18E}"/>
    <dgm:cxn modelId="{C22D5D2E-6D9A-4CF0-94E6-72C9BE68E0F4}" type="presParOf" srcId="{6DD7BABE-177F-4BC9-9D44-8D311F5B52F0}" destId="{95CE6D44-BDD9-4C2D-A414-97F1CE5C8AC4}" srcOrd="0" destOrd="0" presId="urn:microsoft.com/office/officeart/2005/8/layout/hierarchy6"/>
    <dgm:cxn modelId="{BA1D278B-3EDC-48D1-914B-9F61C18F68E9}" type="presParOf" srcId="{95CE6D44-BDD9-4C2D-A414-97F1CE5C8AC4}" destId="{95BA8639-4E17-4595-932E-590F743053FB}" srcOrd="0" destOrd="0" presId="urn:microsoft.com/office/officeart/2005/8/layout/hierarchy6"/>
    <dgm:cxn modelId="{8D5FC44C-A3C8-48E8-9A82-C354D2377C66}" type="presParOf" srcId="{95BA8639-4E17-4595-932E-590F743053FB}" destId="{BBD26994-9FAB-4BF8-B3F2-F311F054E57C}" srcOrd="0" destOrd="0" presId="urn:microsoft.com/office/officeart/2005/8/layout/hierarchy6"/>
    <dgm:cxn modelId="{1C0931B6-736C-4718-BCAD-8992F4173C3B}" type="presParOf" srcId="{BBD26994-9FAB-4BF8-B3F2-F311F054E57C}" destId="{55CE3A2B-D583-499D-B51C-E86F97872E5A}" srcOrd="0" destOrd="0" presId="urn:microsoft.com/office/officeart/2005/8/layout/hierarchy6"/>
    <dgm:cxn modelId="{B094B3BF-16CA-4402-87B4-5EF8DFCFF8C6}" type="presParOf" srcId="{BBD26994-9FAB-4BF8-B3F2-F311F054E57C}" destId="{D4997E67-EE96-4283-94EE-F97841850417}" srcOrd="1" destOrd="0" presId="urn:microsoft.com/office/officeart/2005/8/layout/hierarchy6"/>
    <dgm:cxn modelId="{8167D3A1-A198-4348-931E-2BAC164AE17B}" type="presParOf" srcId="{D4997E67-EE96-4283-94EE-F97841850417}" destId="{09520E04-C590-48BF-91CE-0E167DA35890}" srcOrd="0" destOrd="0" presId="urn:microsoft.com/office/officeart/2005/8/layout/hierarchy6"/>
    <dgm:cxn modelId="{38DF3A93-082F-4B8E-B0C9-6F0AE9C5A541}" type="presParOf" srcId="{D4997E67-EE96-4283-94EE-F97841850417}" destId="{E9496741-10C7-4101-BCEA-4AD2E1E2CE82}" srcOrd="1" destOrd="0" presId="urn:microsoft.com/office/officeart/2005/8/layout/hierarchy6"/>
    <dgm:cxn modelId="{A77823F5-1987-4DC1-B171-B70B03C30F01}" type="presParOf" srcId="{E9496741-10C7-4101-BCEA-4AD2E1E2CE82}" destId="{89A830D6-DF11-4C10-9C90-95CC4AEA600E}" srcOrd="0" destOrd="0" presId="urn:microsoft.com/office/officeart/2005/8/layout/hierarchy6"/>
    <dgm:cxn modelId="{16319332-A248-4E05-AE99-5B628792E8CD}" type="presParOf" srcId="{E9496741-10C7-4101-BCEA-4AD2E1E2CE82}" destId="{DBA8800B-0EF0-473A-9F7F-047247CC1D39}" srcOrd="1" destOrd="0" presId="urn:microsoft.com/office/officeart/2005/8/layout/hierarchy6"/>
    <dgm:cxn modelId="{405A58DD-45CC-481F-9F04-DD8767A8764B}" type="presParOf" srcId="{DBA8800B-0EF0-473A-9F7F-047247CC1D39}" destId="{502A4667-8251-4F9D-B71D-C3E88EB8A17C}" srcOrd="0" destOrd="0" presId="urn:microsoft.com/office/officeart/2005/8/layout/hierarchy6"/>
    <dgm:cxn modelId="{674930AF-A5D3-4010-805B-0A639665845E}" type="presParOf" srcId="{DBA8800B-0EF0-473A-9F7F-047247CC1D39}" destId="{9E7B34CB-DDDE-4462-9B57-0FFE2279EEA9}" srcOrd="1" destOrd="0" presId="urn:microsoft.com/office/officeart/2005/8/layout/hierarchy6"/>
    <dgm:cxn modelId="{D2E661BA-B5D4-4066-80BC-EAD507D16775}" type="presParOf" srcId="{9E7B34CB-DDDE-4462-9B57-0FFE2279EEA9}" destId="{E61D4A4D-A1DC-433D-9F8B-B8F9B66BF78C}" srcOrd="0" destOrd="0" presId="urn:microsoft.com/office/officeart/2005/8/layout/hierarchy6"/>
    <dgm:cxn modelId="{337A3D0C-A169-4AB5-9D11-6744B46EA3FC}" type="presParOf" srcId="{9E7B34CB-DDDE-4462-9B57-0FFE2279EEA9}" destId="{F4E1CD83-BB12-4DFA-9EA1-89480FA9BC9C}" srcOrd="1" destOrd="0" presId="urn:microsoft.com/office/officeart/2005/8/layout/hierarchy6"/>
    <dgm:cxn modelId="{351FF8F6-4E59-4A1D-AEA8-603A30CE67DA}" type="presParOf" srcId="{DBA8800B-0EF0-473A-9F7F-047247CC1D39}" destId="{B92FE86F-C696-4692-9464-0ED3A3020133}" srcOrd="2" destOrd="0" presId="urn:microsoft.com/office/officeart/2005/8/layout/hierarchy6"/>
    <dgm:cxn modelId="{6A66B017-7FE0-412D-BA8C-43A4F74E6A94}" type="presParOf" srcId="{DBA8800B-0EF0-473A-9F7F-047247CC1D39}" destId="{447091A4-9D74-4399-A4B0-57FA4BF3EE19}" srcOrd="3" destOrd="0" presId="urn:microsoft.com/office/officeart/2005/8/layout/hierarchy6"/>
    <dgm:cxn modelId="{213AA79C-031B-4DD9-B231-8DE006ECA77D}" type="presParOf" srcId="{447091A4-9D74-4399-A4B0-57FA4BF3EE19}" destId="{1C9C4B25-E096-4EBF-A2A1-57ECD6366357}" srcOrd="0" destOrd="0" presId="urn:microsoft.com/office/officeart/2005/8/layout/hierarchy6"/>
    <dgm:cxn modelId="{3F39C307-E612-459D-8B37-B450C26BC2FB}" type="presParOf" srcId="{447091A4-9D74-4399-A4B0-57FA4BF3EE19}" destId="{5E0FD7B4-74CA-42E4-95B4-65FC385B3E33}" srcOrd="1" destOrd="0" presId="urn:microsoft.com/office/officeart/2005/8/layout/hierarchy6"/>
    <dgm:cxn modelId="{FFABD0D7-A08F-48E3-A9CC-FE610F78E5DA}"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114905" y="120368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a:xfrm>
          <a:off x="2713965" y="859801"/>
          <a:ext cx="91440" cy="343882"/>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C1A1E55-B61E-4366-BD3D-F6B4F5E487CF}" type="sibTrans" cxnId="{9C014527-38A0-4DFE-BE71-96B0C2970E34}">
      <dgm:prSet/>
      <dgm:spPr/>
      <dgm:t>
        <a:bodyPr/>
        <a:lstStyle/>
        <a:p>
          <a:endParaRPr lang="it-IT"/>
        </a:p>
      </dgm:t>
    </dgm:pt>
    <dgm:pt modelId="{FFBA30E4-D8C9-4A34-A495-9DD4230DDF30}">
      <dgm:prSet/>
      <dgm:spPr>
        <a:xfrm>
          <a:off x="2114905" y="9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Këshilli Drejtues</a:t>
          </a:r>
        </a:p>
      </dgm:t>
    </dgm:pt>
    <dgm:pt modelId="{10BDDD4A-756B-4E3F-B9A7-A553096B210E}" type="parTrans" cxnId="{664E0B6B-15EF-47F4-9CC7-6CDA6F9E450C}">
      <dgm:prSet/>
      <dgm:spPr/>
      <dgm:t>
        <a:bodyPr/>
        <a:lstStyle/>
        <a:p>
          <a:endParaRPr lang="en-GB"/>
        </a:p>
      </dgm:t>
    </dgm:pt>
    <dgm:pt modelId="{E170D0E3-CCCB-4E95-91FD-36C58DF471A8}" type="sibTrans" cxnId="{664E0B6B-15EF-47F4-9CC7-6CDA6F9E450C}">
      <dgm:prSet/>
      <dgm:spPr/>
      <dgm:t>
        <a:bodyPr/>
        <a:lstStyle/>
        <a:p>
          <a:endParaRPr lang="en-GB"/>
        </a:p>
      </dgm:t>
    </dgm:pt>
    <dgm:pt modelId="{CF752789-7BEF-4BF2-A807-479434E76374}">
      <dgm:prSet/>
      <dgm:spPr>
        <a:xfrm>
          <a:off x="2953119"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Vazhdues, pedagogë të brendshëm (2)</a:t>
          </a:r>
        </a:p>
      </dgm:t>
    </dgm:pt>
    <dgm:pt modelId="{32B54B3A-A21C-4114-9FB2-C513F3D15226}" type="parTrans" cxnId="{AF03935B-3A4F-4B47-859A-FF32B5C1306C}">
      <dgm:prSet/>
      <dgm:spPr>
        <a:xfrm>
          <a:off x="2759685"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F51DA59-C45D-450B-A3FA-EF85D7DB8219}" type="sibTrans" cxnId="{AF03935B-3A4F-4B47-859A-FF32B5C1306C}">
      <dgm:prSet/>
      <dgm:spPr/>
      <dgm:t>
        <a:bodyPr/>
        <a:lstStyle/>
        <a:p>
          <a:endParaRPr lang="it-IT"/>
        </a:p>
      </dgm:t>
    </dgm:pt>
    <dgm:pt modelId="{EB770E8D-436F-42DE-86CB-0E62A7074A9E}">
      <dgm:prSet/>
      <dgm:spPr>
        <a:xfrm>
          <a:off x="1276691"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a:t>
          </a:r>
        </a:p>
      </dgm:t>
    </dgm:pt>
    <dgm:pt modelId="{E8C09FF5-4204-4FE1-82CB-CEEB2AC1AAB2}" type="parTrans" cxnId="{1F2C765C-F3EE-4292-8517-E69E1903A206}">
      <dgm:prSet/>
      <dgm:spPr>
        <a:xfrm>
          <a:off x="1921471"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9EEA377-7D75-40F9-9C06-99AAC618B18E}" type="sibTrans" cxnId="{1F2C765C-F3EE-4292-8517-E69E1903A20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BBD26994-9FAB-4BF8-B3F2-F311F054E57C}" type="pres">
      <dgm:prSet presAssocID="{FFBA30E4-D8C9-4A34-A495-9DD4230DDF30}" presName="Name14" presStyleCnt="0"/>
      <dgm:spPr/>
    </dgm:pt>
    <dgm:pt modelId="{55CE3A2B-D583-499D-B51C-E86F97872E5A}" type="pres">
      <dgm:prSet presAssocID="{FFBA30E4-D8C9-4A34-A495-9DD4230DDF30}"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4997E67-EE96-4283-94EE-F97841850417}" type="pres">
      <dgm:prSet presAssocID="{FFBA30E4-D8C9-4A34-A495-9DD4230DDF30}" presName="hierChild2" presStyleCnt="0"/>
      <dgm:spPr/>
    </dgm:pt>
    <dgm:pt modelId="{09520E04-C590-48BF-91CE-0E167DA35890}" type="pres">
      <dgm:prSet presAssocID="{1123170A-75F7-412C-84D7-762B0E1AEC7E}" presName="Name19" presStyleLbl="parChTrans1D2" presStyleIdx="0" presStyleCnt="1"/>
      <dgm:spPr>
        <a:custGeom>
          <a:avLst/>
          <a:gdLst/>
          <a:ahLst/>
          <a:cxnLst/>
          <a:rect l="0" t="0" r="0" b="0"/>
          <a:pathLst>
            <a:path>
              <a:moveTo>
                <a:pt x="45720" y="0"/>
              </a:moveTo>
              <a:lnTo>
                <a:pt x="45720" y="343882"/>
              </a:lnTo>
            </a:path>
          </a:pathLst>
        </a:custGeom>
      </dgm:spPr>
      <dgm:t>
        <a:bodyPr/>
        <a:lstStyle/>
        <a:p>
          <a:endParaRPr lang="en-US"/>
        </a:p>
      </dgm:t>
    </dgm:pt>
    <dgm:pt modelId="{E9496741-10C7-4101-BCEA-4AD2E1E2CE82}" type="pres">
      <dgm:prSet presAssocID="{3FDC35A3-1012-4D89-912D-945934542412}" presName="Name21" presStyleCnt="0"/>
      <dgm:spPr/>
    </dgm:pt>
    <dgm:pt modelId="{89A830D6-DF11-4C10-9C90-95CC4AEA600E}" type="pres">
      <dgm:prSet presAssocID="{3FDC35A3-1012-4D89-912D-945934542412}" presName="level2Shape" presStyleLbl="node2" presStyleIdx="0" presStyleCnt="1"/>
      <dgm:spPr>
        <a:prstGeom prst="roundRect">
          <a:avLst>
            <a:gd name="adj" fmla="val 10000"/>
          </a:avLst>
        </a:prstGeom>
      </dgm:spPr>
      <dgm:t>
        <a:bodyPr/>
        <a:lstStyle/>
        <a:p>
          <a:endParaRPr lang="en-US"/>
        </a:p>
      </dgm:t>
    </dgm:pt>
    <dgm:pt modelId="{DBA8800B-0EF0-473A-9F7F-047247CC1D39}" type="pres">
      <dgm:prSet presAssocID="{3FDC35A3-1012-4D89-912D-945934542412}" presName="hierChild3" presStyleCnt="0"/>
      <dgm:spPr/>
    </dgm:pt>
    <dgm:pt modelId="{502A4667-8251-4F9D-B71D-C3E88EB8A17C}" type="pres">
      <dgm:prSet presAssocID="{E8C09FF5-4204-4FE1-82CB-CEEB2AC1AAB2}" presName="Name19" presStyleLbl="parChTrans1D3" presStyleIdx="0" presStyleCnt="2"/>
      <dgm:spPr>
        <a:custGeom>
          <a:avLst/>
          <a:gdLst/>
          <a:ahLst/>
          <a:cxnLst/>
          <a:rect l="0" t="0" r="0" b="0"/>
          <a:pathLst>
            <a:path>
              <a:moveTo>
                <a:pt x="838214" y="0"/>
              </a:moveTo>
              <a:lnTo>
                <a:pt x="838214" y="171941"/>
              </a:lnTo>
              <a:lnTo>
                <a:pt x="0" y="171941"/>
              </a:lnTo>
              <a:lnTo>
                <a:pt x="0" y="343882"/>
              </a:lnTo>
            </a:path>
          </a:pathLst>
        </a:custGeom>
      </dgm:spPr>
      <dgm:t>
        <a:bodyPr/>
        <a:lstStyle/>
        <a:p>
          <a:endParaRPr lang="en-US"/>
        </a:p>
      </dgm:t>
    </dgm:pt>
    <dgm:pt modelId="{9E7B34CB-DDDE-4462-9B57-0FFE2279EEA9}" type="pres">
      <dgm:prSet presAssocID="{EB770E8D-436F-42DE-86CB-0E62A7074A9E}" presName="Name21" presStyleCnt="0"/>
      <dgm:spPr/>
    </dgm:pt>
    <dgm:pt modelId="{E61D4A4D-A1DC-433D-9F8B-B8F9B66BF78C}" type="pres">
      <dgm:prSet presAssocID="{EB770E8D-436F-42DE-86CB-0E62A7074A9E}" presName="level2Shape" presStyleLbl="node3" presStyleIdx="0" presStyleCnt="2"/>
      <dgm:spPr>
        <a:prstGeom prst="roundRect">
          <a:avLst>
            <a:gd name="adj" fmla="val 10000"/>
          </a:avLst>
        </a:prstGeom>
      </dgm:spPr>
      <dgm:t>
        <a:bodyPr/>
        <a:lstStyle/>
        <a:p>
          <a:endParaRPr lang="en-US"/>
        </a:p>
      </dgm:t>
    </dgm:pt>
    <dgm:pt modelId="{F4E1CD83-BB12-4DFA-9EA1-89480FA9BC9C}" type="pres">
      <dgm:prSet presAssocID="{EB770E8D-436F-42DE-86CB-0E62A7074A9E}" presName="hierChild3" presStyleCnt="0"/>
      <dgm:spPr/>
    </dgm:pt>
    <dgm:pt modelId="{B92FE86F-C696-4692-9464-0ED3A3020133}" type="pres">
      <dgm:prSet presAssocID="{32B54B3A-A21C-4114-9FB2-C513F3D15226}" presName="Name19" presStyleLbl="parChTrans1D3" presStyleIdx="1" presStyleCnt="2"/>
      <dgm:spPr>
        <a:custGeom>
          <a:avLst/>
          <a:gdLst/>
          <a:ahLst/>
          <a:cxnLst/>
          <a:rect l="0" t="0" r="0" b="0"/>
          <a:pathLst>
            <a:path>
              <a:moveTo>
                <a:pt x="0" y="0"/>
              </a:moveTo>
              <a:lnTo>
                <a:pt x="0" y="171941"/>
              </a:lnTo>
              <a:lnTo>
                <a:pt x="838214" y="171941"/>
              </a:lnTo>
              <a:lnTo>
                <a:pt x="838214" y="343882"/>
              </a:lnTo>
            </a:path>
          </a:pathLst>
        </a:custGeom>
      </dgm:spPr>
      <dgm:t>
        <a:bodyPr/>
        <a:lstStyle/>
        <a:p>
          <a:endParaRPr lang="en-US"/>
        </a:p>
      </dgm:t>
    </dgm:pt>
    <dgm:pt modelId="{447091A4-9D74-4399-A4B0-57FA4BF3EE19}" type="pres">
      <dgm:prSet presAssocID="{CF752789-7BEF-4BF2-A807-479434E76374}" presName="Name21" presStyleCnt="0"/>
      <dgm:spPr/>
    </dgm:pt>
    <dgm:pt modelId="{1C9C4B25-E096-4EBF-A2A1-57ECD6366357}" type="pres">
      <dgm:prSet presAssocID="{CF752789-7BEF-4BF2-A807-479434E76374}" presName="level2Shape" presStyleLbl="node3" presStyleIdx="1" presStyleCnt="2"/>
      <dgm:spPr>
        <a:prstGeom prst="roundRect">
          <a:avLst>
            <a:gd name="adj" fmla="val 10000"/>
          </a:avLst>
        </a:prstGeom>
      </dgm:spPr>
      <dgm:t>
        <a:bodyPr/>
        <a:lstStyle/>
        <a:p>
          <a:endParaRPr lang="en-US"/>
        </a:p>
      </dgm:t>
    </dgm:pt>
    <dgm:pt modelId="{5E0FD7B4-74CA-42E4-95B4-65FC385B3E33}" type="pres">
      <dgm:prSet presAssocID="{CF752789-7BEF-4BF2-A807-479434E76374}" presName="hierChild3" presStyleCnt="0"/>
      <dgm:spPr/>
    </dgm:pt>
    <dgm:pt modelId="{7FA2A7E4-EF97-4D8D-827C-323982D44AF8}" type="pres">
      <dgm:prSet presAssocID="{6642BE6B-BDCB-4341-92E6-249B581F93F8}" presName="bgShapesFlow" presStyleCnt="0"/>
      <dgm:spPr/>
    </dgm:pt>
  </dgm:ptLst>
  <dgm:cxnLst>
    <dgm:cxn modelId="{AF03935B-3A4F-4B47-859A-FF32B5C1306C}" srcId="{3FDC35A3-1012-4D89-912D-945934542412}" destId="{CF752789-7BEF-4BF2-A807-479434E76374}" srcOrd="1" destOrd="0" parTransId="{32B54B3A-A21C-4114-9FB2-C513F3D15226}" sibTransId="{1F51DA59-C45D-450B-A3FA-EF85D7DB8219}"/>
    <dgm:cxn modelId="{C24A7B81-09C0-460E-BF46-043C13207D98}" type="presOf" srcId="{CF752789-7BEF-4BF2-A807-479434E76374}" destId="{1C9C4B25-E096-4EBF-A2A1-57ECD6366357}" srcOrd="0" destOrd="0" presId="urn:microsoft.com/office/officeart/2005/8/layout/hierarchy6"/>
    <dgm:cxn modelId="{68219AEF-F633-424A-9E41-7157278EE39F}" type="presOf" srcId="{E8C09FF5-4204-4FE1-82CB-CEEB2AC1AAB2}" destId="{502A4667-8251-4F9D-B71D-C3E88EB8A17C}" srcOrd="0" destOrd="0" presId="urn:microsoft.com/office/officeart/2005/8/layout/hierarchy6"/>
    <dgm:cxn modelId="{C81C82A7-61CA-45E7-9DE6-4B64DAB8E690}" type="presOf" srcId="{3FDC35A3-1012-4D89-912D-945934542412}" destId="{89A830D6-DF11-4C10-9C90-95CC4AEA600E}" srcOrd="0" destOrd="0" presId="urn:microsoft.com/office/officeart/2005/8/layout/hierarchy6"/>
    <dgm:cxn modelId="{664E0B6B-15EF-47F4-9CC7-6CDA6F9E450C}" srcId="{6642BE6B-BDCB-4341-92E6-249B581F93F8}" destId="{FFBA30E4-D8C9-4A34-A495-9DD4230DDF30}" srcOrd="0" destOrd="0" parTransId="{10BDDD4A-756B-4E3F-B9A7-A553096B210E}" sibTransId="{E170D0E3-CCCB-4E95-91FD-36C58DF471A8}"/>
    <dgm:cxn modelId="{3F9A801D-C84C-4BDA-8357-E5675266EB2A}" type="presOf" srcId="{32B54B3A-A21C-4114-9FB2-C513F3D15226}" destId="{B92FE86F-C696-4692-9464-0ED3A3020133}" srcOrd="0" destOrd="0" presId="urn:microsoft.com/office/officeart/2005/8/layout/hierarchy6"/>
    <dgm:cxn modelId="{C5793234-ECF9-49D9-ACF3-B0EBED12BCCC}" type="presOf" srcId="{1123170A-75F7-412C-84D7-762B0E1AEC7E}" destId="{09520E04-C590-48BF-91CE-0E167DA35890}" srcOrd="0" destOrd="0" presId="urn:microsoft.com/office/officeart/2005/8/layout/hierarchy6"/>
    <dgm:cxn modelId="{9E8EFCEA-62E3-427D-AB6A-16ED6DBB4E48}" type="presOf" srcId="{6642BE6B-BDCB-4341-92E6-249B581F93F8}" destId="{6DD7BABE-177F-4BC9-9D44-8D311F5B52F0}" srcOrd="0" destOrd="0" presId="urn:microsoft.com/office/officeart/2005/8/layout/hierarchy6"/>
    <dgm:cxn modelId="{44A12EEB-10CC-4323-8222-ADFAAB9ABD29}" type="presOf" srcId="{FFBA30E4-D8C9-4A34-A495-9DD4230DDF30}" destId="{55CE3A2B-D583-499D-B51C-E86F97872E5A}" srcOrd="0" destOrd="0" presId="urn:microsoft.com/office/officeart/2005/8/layout/hierarchy6"/>
    <dgm:cxn modelId="{9C014527-38A0-4DFE-BE71-96B0C2970E34}" srcId="{FFBA30E4-D8C9-4A34-A495-9DD4230DDF30}" destId="{3FDC35A3-1012-4D89-912D-945934542412}" srcOrd="0" destOrd="0" parTransId="{1123170A-75F7-412C-84D7-762B0E1AEC7E}" sibTransId="{3C1A1E55-B61E-4366-BD3D-F6B4F5E487CF}"/>
    <dgm:cxn modelId="{7A53210F-C893-4EB0-B379-F8E0F319C035}" type="presOf" srcId="{EB770E8D-436F-42DE-86CB-0E62A7074A9E}" destId="{E61D4A4D-A1DC-433D-9F8B-B8F9B66BF78C}" srcOrd="0" destOrd="0" presId="urn:microsoft.com/office/officeart/2005/8/layout/hierarchy6"/>
    <dgm:cxn modelId="{1F2C765C-F3EE-4292-8517-E69E1903A206}" srcId="{3FDC35A3-1012-4D89-912D-945934542412}" destId="{EB770E8D-436F-42DE-86CB-0E62A7074A9E}" srcOrd="0" destOrd="0" parTransId="{E8C09FF5-4204-4FE1-82CB-CEEB2AC1AAB2}" sibTransId="{E9EEA377-7D75-40F9-9C06-99AAC618B18E}"/>
    <dgm:cxn modelId="{6D130563-0DAE-4A22-82E5-6F912C4E0950}" type="presParOf" srcId="{6DD7BABE-177F-4BC9-9D44-8D311F5B52F0}" destId="{95CE6D44-BDD9-4C2D-A414-97F1CE5C8AC4}" srcOrd="0" destOrd="0" presId="urn:microsoft.com/office/officeart/2005/8/layout/hierarchy6"/>
    <dgm:cxn modelId="{C6933F1B-981F-434F-8A06-FA8B44B6B91D}" type="presParOf" srcId="{95CE6D44-BDD9-4C2D-A414-97F1CE5C8AC4}" destId="{95BA8639-4E17-4595-932E-590F743053FB}" srcOrd="0" destOrd="0" presId="urn:microsoft.com/office/officeart/2005/8/layout/hierarchy6"/>
    <dgm:cxn modelId="{400E3DF5-979E-4D02-A43E-F6BC57D7BAAD}" type="presParOf" srcId="{95BA8639-4E17-4595-932E-590F743053FB}" destId="{BBD26994-9FAB-4BF8-B3F2-F311F054E57C}" srcOrd="0" destOrd="0" presId="urn:microsoft.com/office/officeart/2005/8/layout/hierarchy6"/>
    <dgm:cxn modelId="{AAC80A11-119B-42EB-9C5D-CF5DBD4A9E3A}" type="presParOf" srcId="{BBD26994-9FAB-4BF8-B3F2-F311F054E57C}" destId="{55CE3A2B-D583-499D-B51C-E86F97872E5A}" srcOrd="0" destOrd="0" presId="urn:microsoft.com/office/officeart/2005/8/layout/hierarchy6"/>
    <dgm:cxn modelId="{0CCAB86F-D7B8-4EA1-B693-9002E586410D}" type="presParOf" srcId="{BBD26994-9FAB-4BF8-B3F2-F311F054E57C}" destId="{D4997E67-EE96-4283-94EE-F97841850417}" srcOrd="1" destOrd="0" presId="urn:microsoft.com/office/officeart/2005/8/layout/hierarchy6"/>
    <dgm:cxn modelId="{8188E1CB-7ECF-40EB-904B-78F2F0926BD2}" type="presParOf" srcId="{D4997E67-EE96-4283-94EE-F97841850417}" destId="{09520E04-C590-48BF-91CE-0E167DA35890}" srcOrd="0" destOrd="0" presId="urn:microsoft.com/office/officeart/2005/8/layout/hierarchy6"/>
    <dgm:cxn modelId="{F63A2855-CCA6-46ED-9F71-99D204213805}" type="presParOf" srcId="{D4997E67-EE96-4283-94EE-F97841850417}" destId="{E9496741-10C7-4101-BCEA-4AD2E1E2CE82}" srcOrd="1" destOrd="0" presId="urn:microsoft.com/office/officeart/2005/8/layout/hierarchy6"/>
    <dgm:cxn modelId="{08B1156B-7E2C-4DEC-B266-43D9462C6CB0}" type="presParOf" srcId="{E9496741-10C7-4101-BCEA-4AD2E1E2CE82}" destId="{89A830D6-DF11-4C10-9C90-95CC4AEA600E}" srcOrd="0" destOrd="0" presId="urn:microsoft.com/office/officeart/2005/8/layout/hierarchy6"/>
    <dgm:cxn modelId="{50CE380B-C045-4709-82D1-A4B9C1BF53EB}" type="presParOf" srcId="{E9496741-10C7-4101-BCEA-4AD2E1E2CE82}" destId="{DBA8800B-0EF0-473A-9F7F-047247CC1D39}" srcOrd="1" destOrd="0" presId="urn:microsoft.com/office/officeart/2005/8/layout/hierarchy6"/>
    <dgm:cxn modelId="{E3EC5D86-41BA-47E5-B95A-3CF3BE148ABE}" type="presParOf" srcId="{DBA8800B-0EF0-473A-9F7F-047247CC1D39}" destId="{502A4667-8251-4F9D-B71D-C3E88EB8A17C}" srcOrd="0" destOrd="0" presId="urn:microsoft.com/office/officeart/2005/8/layout/hierarchy6"/>
    <dgm:cxn modelId="{52CCDD14-A350-4C81-84F3-F2205F87DE46}" type="presParOf" srcId="{DBA8800B-0EF0-473A-9F7F-047247CC1D39}" destId="{9E7B34CB-DDDE-4462-9B57-0FFE2279EEA9}" srcOrd="1" destOrd="0" presId="urn:microsoft.com/office/officeart/2005/8/layout/hierarchy6"/>
    <dgm:cxn modelId="{E6AA4B01-E14E-49F5-8C3E-7FC0CD84D28B}" type="presParOf" srcId="{9E7B34CB-DDDE-4462-9B57-0FFE2279EEA9}" destId="{E61D4A4D-A1DC-433D-9F8B-B8F9B66BF78C}" srcOrd="0" destOrd="0" presId="urn:microsoft.com/office/officeart/2005/8/layout/hierarchy6"/>
    <dgm:cxn modelId="{CD10AC64-7479-4694-B0CE-1CE043BF19CE}" type="presParOf" srcId="{9E7B34CB-DDDE-4462-9B57-0FFE2279EEA9}" destId="{F4E1CD83-BB12-4DFA-9EA1-89480FA9BC9C}" srcOrd="1" destOrd="0" presId="urn:microsoft.com/office/officeart/2005/8/layout/hierarchy6"/>
    <dgm:cxn modelId="{06625EBA-C5D8-4750-88EA-BEF7E999D972}" type="presParOf" srcId="{DBA8800B-0EF0-473A-9F7F-047247CC1D39}" destId="{B92FE86F-C696-4692-9464-0ED3A3020133}" srcOrd="2" destOrd="0" presId="urn:microsoft.com/office/officeart/2005/8/layout/hierarchy6"/>
    <dgm:cxn modelId="{B591BB37-53EB-4800-85B6-970E9F2E2496}" type="presParOf" srcId="{DBA8800B-0EF0-473A-9F7F-047247CC1D39}" destId="{447091A4-9D74-4399-A4B0-57FA4BF3EE19}" srcOrd="3" destOrd="0" presId="urn:microsoft.com/office/officeart/2005/8/layout/hierarchy6"/>
    <dgm:cxn modelId="{E98A0650-0B5D-4823-8F38-16782CB0A9C1}" type="presParOf" srcId="{447091A4-9D74-4399-A4B0-57FA4BF3EE19}" destId="{1C9C4B25-E096-4EBF-A2A1-57ECD6366357}" srcOrd="0" destOrd="0" presId="urn:microsoft.com/office/officeart/2005/8/layout/hierarchy6"/>
    <dgm:cxn modelId="{C44F22B2-E788-44AA-8752-19D6706B35FA}" type="presParOf" srcId="{447091A4-9D74-4399-A4B0-57FA4BF3EE19}" destId="{5E0FD7B4-74CA-42E4-95B4-65FC385B3E33}" srcOrd="1" destOrd="0" presId="urn:microsoft.com/office/officeart/2005/8/layout/hierarchy6"/>
    <dgm:cxn modelId="{1F64024E-D7E9-40ED-9AB9-5A575BE03B16}"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114905" y="120368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a:xfrm>
          <a:off x="2713965" y="859801"/>
          <a:ext cx="91440" cy="343882"/>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C1A1E55-B61E-4366-BD3D-F6B4F5E487CF}" type="sibTrans" cxnId="{9C014527-38A0-4DFE-BE71-96B0C2970E34}">
      <dgm:prSet/>
      <dgm:spPr/>
      <dgm:t>
        <a:bodyPr/>
        <a:lstStyle/>
        <a:p>
          <a:endParaRPr lang="it-IT"/>
        </a:p>
      </dgm:t>
    </dgm:pt>
    <dgm:pt modelId="{FFBA30E4-D8C9-4A34-A495-9DD4230DDF30}">
      <dgm:prSet/>
      <dgm:spPr>
        <a:xfrm>
          <a:off x="2114905" y="9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Këshilli Drejtues</a:t>
          </a:r>
        </a:p>
      </dgm:t>
    </dgm:pt>
    <dgm:pt modelId="{10BDDD4A-756B-4E3F-B9A7-A553096B210E}" type="parTrans" cxnId="{664E0B6B-15EF-47F4-9CC7-6CDA6F9E450C}">
      <dgm:prSet/>
      <dgm:spPr/>
      <dgm:t>
        <a:bodyPr/>
        <a:lstStyle/>
        <a:p>
          <a:endParaRPr lang="en-GB"/>
        </a:p>
      </dgm:t>
    </dgm:pt>
    <dgm:pt modelId="{E170D0E3-CCCB-4E95-91FD-36C58DF471A8}" type="sibTrans" cxnId="{664E0B6B-15EF-47F4-9CC7-6CDA6F9E450C}">
      <dgm:prSet/>
      <dgm:spPr/>
      <dgm:t>
        <a:bodyPr/>
        <a:lstStyle/>
        <a:p>
          <a:endParaRPr lang="en-GB"/>
        </a:p>
      </dgm:t>
    </dgm:pt>
    <dgm:pt modelId="{CF752789-7BEF-4BF2-A807-479434E76374}">
      <dgm:prSet/>
      <dgm:spPr>
        <a:xfrm>
          <a:off x="2953119"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Vazhdues, pedagogë të brendshëm (2)</a:t>
          </a:r>
        </a:p>
      </dgm:t>
    </dgm:pt>
    <dgm:pt modelId="{32B54B3A-A21C-4114-9FB2-C513F3D15226}" type="parTrans" cxnId="{AF03935B-3A4F-4B47-859A-FF32B5C1306C}">
      <dgm:prSet/>
      <dgm:spPr>
        <a:xfrm>
          <a:off x="2759685"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F51DA59-C45D-450B-A3FA-EF85D7DB8219}" type="sibTrans" cxnId="{AF03935B-3A4F-4B47-859A-FF32B5C1306C}">
      <dgm:prSet/>
      <dgm:spPr/>
      <dgm:t>
        <a:bodyPr/>
        <a:lstStyle/>
        <a:p>
          <a:endParaRPr lang="it-IT"/>
        </a:p>
      </dgm:t>
    </dgm:pt>
    <dgm:pt modelId="{EB770E8D-436F-42DE-86CB-0E62A7074A9E}">
      <dgm:prSet/>
      <dgm:spPr>
        <a:xfrm>
          <a:off x="1276691"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a:t>
          </a:r>
        </a:p>
      </dgm:t>
    </dgm:pt>
    <dgm:pt modelId="{E8C09FF5-4204-4FE1-82CB-CEEB2AC1AAB2}" type="parTrans" cxnId="{1F2C765C-F3EE-4292-8517-E69E1903A206}">
      <dgm:prSet/>
      <dgm:spPr>
        <a:xfrm>
          <a:off x="1921471"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9EEA377-7D75-40F9-9C06-99AAC618B18E}" type="sibTrans" cxnId="{1F2C765C-F3EE-4292-8517-E69E1903A20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BBD26994-9FAB-4BF8-B3F2-F311F054E57C}" type="pres">
      <dgm:prSet presAssocID="{FFBA30E4-D8C9-4A34-A495-9DD4230DDF30}" presName="Name14" presStyleCnt="0"/>
      <dgm:spPr/>
    </dgm:pt>
    <dgm:pt modelId="{55CE3A2B-D583-499D-B51C-E86F97872E5A}" type="pres">
      <dgm:prSet presAssocID="{FFBA30E4-D8C9-4A34-A495-9DD4230DDF30}"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4997E67-EE96-4283-94EE-F97841850417}" type="pres">
      <dgm:prSet presAssocID="{FFBA30E4-D8C9-4A34-A495-9DD4230DDF30}" presName="hierChild2" presStyleCnt="0"/>
      <dgm:spPr/>
    </dgm:pt>
    <dgm:pt modelId="{09520E04-C590-48BF-91CE-0E167DA35890}" type="pres">
      <dgm:prSet presAssocID="{1123170A-75F7-412C-84D7-762B0E1AEC7E}" presName="Name19" presStyleLbl="parChTrans1D2" presStyleIdx="0" presStyleCnt="1"/>
      <dgm:spPr>
        <a:custGeom>
          <a:avLst/>
          <a:gdLst/>
          <a:ahLst/>
          <a:cxnLst/>
          <a:rect l="0" t="0" r="0" b="0"/>
          <a:pathLst>
            <a:path>
              <a:moveTo>
                <a:pt x="45720" y="0"/>
              </a:moveTo>
              <a:lnTo>
                <a:pt x="45720" y="343882"/>
              </a:lnTo>
            </a:path>
          </a:pathLst>
        </a:custGeom>
      </dgm:spPr>
      <dgm:t>
        <a:bodyPr/>
        <a:lstStyle/>
        <a:p>
          <a:endParaRPr lang="en-US"/>
        </a:p>
      </dgm:t>
    </dgm:pt>
    <dgm:pt modelId="{E9496741-10C7-4101-BCEA-4AD2E1E2CE82}" type="pres">
      <dgm:prSet presAssocID="{3FDC35A3-1012-4D89-912D-945934542412}" presName="Name21" presStyleCnt="0"/>
      <dgm:spPr/>
    </dgm:pt>
    <dgm:pt modelId="{89A830D6-DF11-4C10-9C90-95CC4AEA600E}" type="pres">
      <dgm:prSet presAssocID="{3FDC35A3-1012-4D89-912D-945934542412}" presName="level2Shape" presStyleLbl="node2" presStyleIdx="0" presStyleCnt="1"/>
      <dgm:spPr>
        <a:prstGeom prst="roundRect">
          <a:avLst>
            <a:gd name="adj" fmla="val 10000"/>
          </a:avLst>
        </a:prstGeom>
      </dgm:spPr>
      <dgm:t>
        <a:bodyPr/>
        <a:lstStyle/>
        <a:p>
          <a:endParaRPr lang="en-US"/>
        </a:p>
      </dgm:t>
    </dgm:pt>
    <dgm:pt modelId="{DBA8800B-0EF0-473A-9F7F-047247CC1D39}" type="pres">
      <dgm:prSet presAssocID="{3FDC35A3-1012-4D89-912D-945934542412}" presName="hierChild3" presStyleCnt="0"/>
      <dgm:spPr/>
    </dgm:pt>
    <dgm:pt modelId="{502A4667-8251-4F9D-B71D-C3E88EB8A17C}" type="pres">
      <dgm:prSet presAssocID="{E8C09FF5-4204-4FE1-82CB-CEEB2AC1AAB2}" presName="Name19" presStyleLbl="parChTrans1D3" presStyleIdx="0" presStyleCnt="2"/>
      <dgm:spPr>
        <a:custGeom>
          <a:avLst/>
          <a:gdLst/>
          <a:ahLst/>
          <a:cxnLst/>
          <a:rect l="0" t="0" r="0" b="0"/>
          <a:pathLst>
            <a:path>
              <a:moveTo>
                <a:pt x="838214" y="0"/>
              </a:moveTo>
              <a:lnTo>
                <a:pt x="838214" y="171941"/>
              </a:lnTo>
              <a:lnTo>
                <a:pt x="0" y="171941"/>
              </a:lnTo>
              <a:lnTo>
                <a:pt x="0" y="343882"/>
              </a:lnTo>
            </a:path>
          </a:pathLst>
        </a:custGeom>
      </dgm:spPr>
      <dgm:t>
        <a:bodyPr/>
        <a:lstStyle/>
        <a:p>
          <a:endParaRPr lang="en-US"/>
        </a:p>
      </dgm:t>
    </dgm:pt>
    <dgm:pt modelId="{9E7B34CB-DDDE-4462-9B57-0FFE2279EEA9}" type="pres">
      <dgm:prSet presAssocID="{EB770E8D-436F-42DE-86CB-0E62A7074A9E}" presName="Name21" presStyleCnt="0"/>
      <dgm:spPr/>
    </dgm:pt>
    <dgm:pt modelId="{E61D4A4D-A1DC-433D-9F8B-B8F9B66BF78C}" type="pres">
      <dgm:prSet presAssocID="{EB770E8D-436F-42DE-86CB-0E62A7074A9E}" presName="level2Shape" presStyleLbl="node3" presStyleIdx="0" presStyleCnt="2"/>
      <dgm:spPr>
        <a:prstGeom prst="roundRect">
          <a:avLst>
            <a:gd name="adj" fmla="val 10000"/>
          </a:avLst>
        </a:prstGeom>
      </dgm:spPr>
      <dgm:t>
        <a:bodyPr/>
        <a:lstStyle/>
        <a:p>
          <a:endParaRPr lang="en-US"/>
        </a:p>
      </dgm:t>
    </dgm:pt>
    <dgm:pt modelId="{F4E1CD83-BB12-4DFA-9EA1-89480FA9BC9C}" type="pres">
      <dgm:prSet presAssocID="{EB770E8D-436F-42DE-86CB-0E62A7074A9E}" presName="hierChild3" presStyleCnt="0"/>
      <dgm:spPr/>
    </dgm:pt>
    <dgm:pt modelId="{B92FE86F-C696-4692-9464-0ED3A3020133}" type="pres">
      <dgm:prSet presAssocID="{32B54B3A-A21C-4114-9FB2-C513F3D15226}" presName="Name19" presStyleLbl="parChTrans1D3" presStyleIdx="1" presStyleCnt="2"/>
      <dgm:spPr>
        <a:custGeom>
          <a:avLst/>
          <a:gdLst/>
          <a:ahLst/>
          <a:cxnLst/>
          <a:rect l="0" t="0" r="0" b="0"/>
          <a:pathLst>
            <a:path>
              <a:moveTo>
                <a:pt x="0" y="0"/>
              </a:moveTo>
              <a:lnTo>
                <a:pt x="0" y="171941"/>
              </a:lnTo>
              <a:lnTo>
                <a:pt x="838214" y="171941"/>
              </a:lnTo>
              <a:lnTo>
                <a:pt x="838214" y="343882"/>
              </a:lnTo>
            </a:path>
          </a:pathLst>
        </a:custGeom>
      </dgm:spPr>
      <dgm:t>
        <a:bodyPr/>
        <a:lstStyle/>
        <a:p>
          <a:endParaRPr lang="en-US"/>
        </a:p>
      </dgm:t>
    </dgm:pt>
    <dgm:pt modelId="{447091A4-9D74-4399-A4B0-57FA4BF3EE19}" type="pres">
      <dgm:prSet presAssocID="{CF752789-7BEF-4BF2-A807-479434E76374}" presName="Name21" presStyleCnt="0"/>
      <dgm:spPr/>
    </dgm:pt>
    <dgm:pt modelId="{1C9C4B25-E096-4EBF-A2A1-57ECD6366357}" type="pres">
      <dgm:prSet presAssocID="{CF752789-7BEF-4BF2-A807-479434E76374}" presName="level2Shape" presStyleLbl="node3" presStyleIdx="1" presStyleCnt="2"/>
      <dgm:spPr>
        <a:prstGeom prst="roundRect">
          <a:avLst>
            <a:gd name="adj" fmla="val 10000"/>
          </a:avLst>
        </a:prstGeom>
      </dgm:spPr>
      <dgm:t>
        <a:bodyPr/>
        <a:lstStyle/>
        <a:p>
          <a:endParaRPr lang="en-US"/>
        </a:p>
      </dgm:t>
    </dgm:pt>
    <dgm:pt modelId="{5E0FD7B4-74CA-42E4-95B4-65FC385B3E33}" type="pres">
      <dgm:prSet presAssocID="{CF752789-7BEF-4BF2-A807-479434E76374}" presName="hierChild3" presStyleCnt="0"/>
      <dgm:spPr/>
    </dgm:pt>
    <dgm:pt modelId="{7FA2A7E4-EF97-4D8D-827C-323982D44AF8}" type="pres">
      <dgm:prSet presAssocID="{6642BE6B-BDCB-4341-92E6-249B581F93F8}" presName="bgShapesFlow" presStyleCnt="0"/>
      <dgm:spPr/>
    </dgm:pt>
  </dgm:ptLst>
  <dgm:cxnLst>
    <dgm:cxn modelId="{AF03935B-3A4F-4B47-859A-FF32B5C1306C}" srcId="{3FDC35A3-1012-4D89-912D-945934542412}" destId="{CF752789-7BEF-4BF2-A807-479434E76374}" srcOrd="1" destOrd="0" parTransId="{32B54B3A-A21C-4114-9FB2-C513F3D15226}" sibTransId="{1F51DA59-C45D-450B-A3FA-EF85D7DB8219}"/>
    <dgm:cxn modelId="{D2EA8CFA-50C1-4D60-AA39-05AAD7F9AE05}" type="presOf" srcId="{EB770E8D-436F-42DE-86CB-0E62A7074A9E}" destId="{E61D4A4D-A1DC-433D-9F8B-B8F9B66BF78C}" srcOrd="0" destOrd="0" presId="urn:microsoft.com/office/officeart/2005/8/layout/hierarchy6"/>
    <dgm:cxn modelId="{664E0B6B-15EF-47F4-9CC7-6CDA6F9E450C}" srcId="{6642BE6B-BDCB-4341-92E6-249B581F93F8}" destId="{FFBA30E4-D8C9-4A34-A495-9DD4230DDF30}" srcOrd="0" destOrd="0" parTransId="{10BDDD4A-756B-4E3F-B9A7-A553096B210E}" sibTransId="{E170D0E3-CCCB-4E95-91FD-36C58DF471A8}"/>
    <dgm:cxn modelId="{1D3B2FE9-A7BE-4FDB-A579-974671DD3421}" type="presOf" srcId="{3FDC35A3-1012-4D89-912D-945934542412}" destId="{89A830D6-DF11-4C10-9C90-95CC4AEA600E}" srcOrd="0" destOrd="0" presId="urn:microsoft.com/office/officeart/2005/8/layout/hierarchy6"/>
    <dgm:cxn modelId="{EB97B76F-BACB-4E72-A3EA-C25ACE60C44C}" type="presOf" srcId="{E8C09FF5-4204-4FE1-82CB-CEEB2AC1AAB2}" destId="{502A4667-8251-4F9D-B71D-C3E88EB8A17C}" srcOrd="0" destOrd="0" presId="urn:microsoft.com/office/officeart/2005/8/layout/hierarchy6"/>
    <dgm:cxn modelId="{5B3C4F14-6F9E-4DDA-9972-2A8ED5976106}" type="presOf" srcId="{FFBA30E4-D8C9-4A34-A495-9DD4230DDF30}" destId="{55CE3A2B-D583-499D-B51C-E86F97872E5A}" srcOrd="0" destOrd="0" presId="urn:microsoft.com/office/officeart/2005/8/layout/hierarchy6"/>
    <dgm:cxn modelId="{473DE61F-ABE3-484C-BA59-79328BEAF7A3}" type="presOf" srcId="{CF752789-7BEF-4BF2-A807-479434E76374}" destId="{1C9C4B25-E096-4EBF-A2A1-57ECD6366357}" srcOrd="0" destOrd="0" presId="urn:microsoft.com/office/officeart/2005/8/layout/hierarchy6"/>
    <dgm:cxn modelId="{6D63E9C3-D4E8-404E-BAEE-FFEA7065D1C8}" type="presOf" srcId="{6642BE6B-BDCB-4341-92E6-249B581F93F8}" destId="{6DD7BABE-177F-4BC9-9D44-8D311F5B52F0}" srcOrd="0" destOrd="0" presId="urn:microsoft.com/office/officeart/2005/8/layout/hierarchy6"/>
    <dgm:cxn modelId="{9C014527-38A0-4DFE-BE71-96B0C2970E34}" srcId="{FFBA30E4-D8C9-4A34-A495-9DD4230DDF30}" destId="{3FDC35A3-1012-4D89-912D-945934542412}" srcOrd="0" destOrd="0" parTransId="{1123170A-75F7-412C-84D7-762B0E1AEC7E}" sibTransId="{3C1A1E55-B61E-4366-BD3D-F6B4F5E487CF}"/>
    <dgm:cxn modelId="{872437B2-7BF9-4835-A22C-36E8BE18A15A}" type="presOf" srcId="{32B54B3A-A21C-4114-9FB2-C513F3D15226}" destId="{B92FE86F-C696-4692-9464-0ED3A3020133}" srcOrd="0" destOrd="0" presId="urn:microsoft.com/office/officeart/2005/8/layout/hierarchy6"/>
    <dgm:cxn modelId="{DCA03D79-35AC-4B01-BD03-6FD90ECCFFD0}" type="presOf" srcId="{1123170A-75F7-412C-84D7-762B0E1AEC7E}" destId="{09520E04-C590-48BF-91CE-0E167DA35890}" srcOrd="0" destOrd="0" presId="urn:microsoft.com/office/officeart/2005/8/layout/hierarchy6"/>
    <dgm:cxn modelId="{1F2C765C-F3EE-4292-8517-E69E1903A206}" srcId="{3FDC35A3-1012-4D89-912D-945934542412}" destId="{EB770E8D-436F-42DE-86CB-0E62A7074A9E}" srcOrd="0" destOrd="0" parTransId="{E8C09FF5-4204-4FE1-82CB-CEEB2AC1AAB2}" sibTransId="{E9EEA377-7D75-40F9-9C06-99AAC618B18E}"/>
    <dgm:cxn modelId="{F4E66BA6-2A17-4D63-BCDE-5A6869DE3B3F}" type="presParOf" srcId="{6DD7BABE-177F-4BC9-9D44-8D311F5B52F0}" destId="{95CE6D44-BDD9-4C2D-A414-97F1CE5C8AC4}" srcOrd="0" destOrd="0" presId="urn:microsoft.com/office/officeart/2005/8/layout/hierarchy6"/>
    <dgm:cxn modelId="{67CE8E5B-DA65-47A2-BC98-A7402C5B8653}" type="presParOf" srcId="{95CE6D44-BDD9-4C2D-A414-97F1CE5C8AC4}" destId="{95BA8639-4E17-4595-932E-590F743053FB}" srcOrd="0" destOrd="0" presId="urn:microsoft.com/office/officeart/2005/8/layout/hierarchy6"/>
    <dgm:cxn modelId="{2A2101FC-251A-4FC3-9B97-C576187F612B}" type="presParOf" srcId="{95BA8639-4E17-4595-932E-590F743053FB}" destId="{BBD26994-9FAB-4BF8-B3F2-F311F054E57C}" srcOrd="0" destOrd="0" presId="urn:microsoft.com/office/officeart/2005/8/layout/hierarchy6"/>
    <dgm:cxn modelId="{AA09D9D6-1090-45E1-8B74-F784A5D8C686}" type="presParOf" srcId="{BBD26994-9FAB-4BF8-B3F2-F311F054E57C}" destId="{55CE3A2B-D583-499D-B51C-E86F97872E5A}" srcOrd="0" destOrd="0" presId="urn:microsoft.com/office/officeart/2005/8/layout/hierarchy6"/>
    <dgm:cxn modelId="{AEBCB3CF-F7E4-4675-8709-C3D2440A865A}" type="presParOf" srcId="{BBD26994-9FAB-4BF8-B3F2-F311F054E57C}" destId="{D4997E67-EE96-4283-94EE-F97841850417}" srcOrd="1" destOrd="0" presId="urn:microsoft.com/office/officeart/2005/8/layout/hierarchy6"/>
    <dgm:cxn modelId="{3EEE06FF-7FDC-41BC-B87D-1D77D30D0E19}" type="presParOf" srcId="{D4997E67-EE96-4283-94EE-F97841850417}" destId="{09520E04-C590-48BF-91CE-0E167DA35890}" srcOrd="0" destOrd="0" presId="urn:microsoft.com/office/officeart/2005/8/layout/hierarchy6"/>
    <dgm:cxn modelId="{3561C89B-FDF1-4C62-9D8D-383B9DA673E5}" type="presParOf" srcId="{D4997E67-EE96-4283-94EE-F97841850417}" destId="{E9496741-10C7-4101-BCEA-4AD2E1E2CE82}" srcOrd="1" destOrd="0" presId="urn:microsoft.com/office/officeart/2005/8/layout/hierarchy6"/>
    <dgm:cxn modelId="{C7041683-4FD7-4D82-BB59-162D168A65B7}" type="presParOf" srcId="{E9496741-10C7-4101-BCEA-4AD2E1E2CE82}" destId="{89A830D6-DF11-4C10-9C90-95CC4AEA600E}" srcOrd="0" destOrd="0" presId="urn:microsoft.com/office/officeart/2005/8/layout/hierarchy6"/>
    <dgm:cxn modelId="{F8C3E2B1-7209-46CD-8EE2-5290787A3A13}" type="presParOf" srcId="{E9496741-10C7-4101-BCEA-4AD2E1E2CE82}" destId="{DBA8800B-0EF0-473A-9F7F-047247CC1D39}" srcOrd="1" destOrd="0" presId="urn:microsoft.com/office/officeart/2005/8/layout/hierarchy6"/>
    <dgm:cxn modelId="{AE0E5EC3-6841-41BC-8F46-6C6D5206A0EF}" type="presParOf" srcId="{DBA8800B-0EF0-473A-9F7F-047247CC1D39}" destId="{502A4667-8251-4F9D-B71D-C3E88EB8A17C}" srcOrd="0" destOrd="0" presId="urn:microsoft.com/office/officeart/2005/8/layout/hierarchy6"/>
    <dgm:cxn modelId="{D147332E-1AD5-434D-90AC-F0C4906FC5AC}" type="presParOf" srcId="{DBA8800B-0EF0-473A-9F7F-047247CC1D39}" destId="{9E7B34CB-DDDE-4462-9B57-0FFE2279EEA9}" srcOrd="1" destOrd="0" presId="urn:microsoft.com/office/officeart/2005/8/layout/hierarchy6"/>
    <dgm:cxn modelId="{79BBE9C6-59AC-4A06-9C40-DE4D0CC0F55E}" type="presParOf" srcId="{9E7B34CB-DDDE-4462-9B57-0FFE2279EEA9}" destId="{E61D4A4D-A1DC-433D-9F8B-B8F9B66BF78C}" srcOrd="0" destOrd="0" presId="urn:microsoft.com/office/officeart/2005/8/layout/hierarchy6"/>
    <dgm:cxn modelId="{54720041-B55B-48C7-AD4A-BFCE6A6BECE4}" type="presParOf" srcId="{9E7B34CB-DDDE-4462-9B57-0FFE2279EEA9}" destId="{F4E1CD83-BB12-4DFA-9EA1-89480FA9BC9C}" srcOrd="1" destOrd="0" presId="urn:microsoft.com/office/officeart/2005/8/layout/hierarchy6"/>
    <dgm:cxn modelId="{874249CB-BE14-4ECC-B09F-DF39669D9698}" type="presParOf" srcId="{DBA8800B-0EF0-473A-9F7F-047247CC1D39}" destId="{B92FE86F-C696-4692-9464-0ED3A3020133}" srcOrd="2" destOrd="0" presId="urn:microsoft.com/office/officeart/2005/8/layout/hierarchy6"/>
    <dgm:cxn modelId="{2904BE7D-04D1-438F-8D82-3DE559C09708}" type="presParOf" srcId="{DBA8800B-0EF0-473A-9F7F-047247CC1D39}" destId="{447091A4-9D74-4399-A4B0-57FA4BF3EE19}" srcOrd="3" destOrd="0" presId="urn:microsoft.com/office/officeart/2005/8/layout/hierarchy6"/>
    <dgm:cxn modelId="{A9D3451A-700B-4325-B82C-326F381D2C10}" type="presParOf" srcId="{447091A4-9D74-4399-A4B0-57FA4BF3EE19}" destId="{1C9C4B25-E096-4EBF-A2A1-57ECD6366357}" srcOrd="0" destOrd="0" presId="urn:microsoft.com/office/officeart/2005/8/layout/hierarchy6"/>
    <dgm:cxn modelId="{8383F381-68C1-4AAB-8577-06E97F53FFD0}" type="presParOf" srcId="{447091A4-9D74-4399-A4B0-57FA4BF3EE19}" destId="{5E0FD7B4-74CA-42E4-95B4-65FC385B3E33}" srcOrd="1" destOrd="0" presId="urn:microsoft.com/office/officeart/2005/8/layout/hierarchy6"/>
    <dgm:cxn modelId="{A5E4A7C1-F67B-435F-855D-7CA71DA70C5B}"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2114905" y="120368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a:xfrm>
          <a:off x="2713965" y="859801"/>
          <a:ext cx="91440" cy="343882"/>
        </a:xfrm>
        <a:noFill/>
        <a:ln w="25400" cap="flat" cmpd="sng" algn="ctr">
          <a:solidFill>
            <a:srgbClr val="4F81BD">
              <a:shade val="60000"/>
              <a:hueOff val="0"/>
              <a:satOff val="0"/>
              <a:lumOff val="0"/>
              <a:alphaOff val="0"/>
            </a:srgbClr>
          </a:solidFill>
          <a:prstDash val="solid"/>
        </a:ln>
        <a:effectLst/>
      </dgm:spPr>
      <dgm:t>
        <a:bodyPr/>
        <a:lstStyle/>
        <a:p>
          <a:endParaRPr lang="it-IT"/>
        </a:p>
      </dgm:t>
    </dgm:pt>
    <dgm:pt modelId="{3C1A1E55-B61E-4366-BD3D-F6B4F5E487CF}" type="sibTrans" cxnId="{9C014527-38A0-4DFE-BE71-96B0C2970E34}">
      <dgm:prSet/>
      <dgm:spPr/>
      <dgm:t>
        <a:bodyPr/>
        <a:lstStyle/>
        <a:p>
          <a:endParaRPr lang="it-IT"/>
        </a:p>
      </dgm:t>
    </dgm:pt>
    <dgm:pt modelId="{FFBA30E4-D8C9-4A34-A495-9DD4230DDF30}">
      <dgm:prSet/>
      <dgm:spPr>
        <a:xfrm>
          <a:off x="2114905" y="94"/>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Këshilli Drejtues</a:t>
          </a:r>
        </a:p>
      </dgm:t>
    </dgm:pt>
    <dgm:pt modelId="{10BDDD4A-756B-4E3F-B9A7-A553096B210E}" type="parTrans" cxnId="{664E0B6B-15EF-47F4-9CC7-6CDA6F9E450C}">
      <dgm:prSet/>
      <dgm:spPr/>
      <dgm:t>
        <a:bodyPr/>
        <a:lstStyle/>
        <a:p>
          <a:endParaRPr lang="en-GB"/>
        </a:p>
      </dgm:t>
    </dgm:pt>
    <dgm:pt modelId="{E170D0E3-CCCB-4E95-91FD-36C58DF471A8}" type="sibTrans" cxnId="{664E0B6B-15EF-47F4-9CC7-6CDA6F9E450C}">
      <dgm:prSet/>
      <dgm:spPr/>
      <dgm:t>
        <a:bodyPr/>
        <a:lstStyle/>
        <a:p>
          <a:endParaRPr lang="en-GB"/>
        </a:p>
      </dgm:t>
    </dgm:pt>
    <dgm:pt modelId="{CF752789-7BEF-4BF2-A807-479434E76374}">
      <dgm:prSet/>
      <dgm:spPr>
        <a:xfrm>
          <a:off x="2953119"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Vazhdues, pedagogë të brendshëm (2)</a:t>
          </a:r>
        </a:p>
      </dgm:t>
    </dgm:pt>
    <dgm:pt modelId="{32B54B3A-A21C-4114-9FB2-C513F3D15226}" type="parTrans" cxnId="{AF03935B-3A4F-4B47-859A-FF32B5C1306C}">
      <dgm:prSet/>
      <dgm:spPr>
        <a:xfrm>
          <a:off x="2759685"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1F51DA59-C45D-450B-A3FA-EF85D7DB8219}" type="sibTrans" cxnId="{AF03935B-3A4F-4B47-859A-FF32B5C1306C}">
      <dgm:prSet/>
      <dgm:spPr/>
      <dgm:t>
        <a:bodyPr/>
        <a:lstStyle/>
        <a:p>
          <a:endParaRPr lang="it-IT"/>
        </a:p>
      </dgm:t>
    </dgm:pt>
    <dgm:pt modelId="{EB770E8D-436F-42DE-86CB-0E62A7074A9E}">
      <dgm:prSet/>
      <dgm:spPr>
        <a:xfrm>
          <a:off x="1276691" y="2407273"/>
          <a:ext cx="1289560" cy="85970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Formimi Fillestar/Publikimet, pedagogë të brendshëm (5)</a:t>
          </a:r>
        </a:p>
      </dgm:t>
    </dgm:pt>
    <dgm:pt modelId="{E8C09FF5-4204-4FE1-82CB-CEEB2AC1AAB2}" type="parTrans" cxnId="{1F2C765C-F3EE-4292-8517-E69E1903A206}">
      <dgm:prSet/>
      <dgm:spPr>
        <a:xfrm>
          <a:off x="1921471" y="2063390"/>
          <a:ext cx="838214" cy="343882"/>
        </a:xfrm>
        <a:noFill/>
        <a:ln w="25400" cap="flat" cmpd="sng" algn="ctr">
          <a:solidFill>
            <a:srgbClr val="4F81BD">
              <a:shade val="80000"/>
              <a:hueOff val="0"/>
              <a:satOff val="0"/>
              <a:lumOff val="0"/>
              <a:alphaOff val="0"/>
            </a:srgbClr>
          </a:solidFill>
          <a:prstDash val="solid"/>
        </a:ln>
        <a:effectLst/>
      </dgm:spPr>
      <dgm:t>
        <a:bodyPr/>
        <a:lstStyle/>
        <a:p>
          <a:endParaRPr lang="it-IT"/>
        </a:p>
      </dgm:t>
    </dgm:pt>
    <dgm:pt modelId="{E9EEA377-7D75-40F9-9C06-99AAC618B18E}" type="sibTrans" cxnId="{1F2C765C-F3EE-4292-8517-E69E1903A206}">
      <dgm:prSet/>
      <dgm:spPr/>
      <dgm:t>
        <a:bodyPr/>
        <a:lstStyle/>
        <a:p>
          <a:endParaRPr lang="it-IT"/>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BBD26994-9FAB-4BF8-B3F2-F311F054E57C}" type="pres">
      <dgm:prSet presAssocID="{FFBA30E4-D8C9-4A34-A495-9DD4230DDF30}" presName="Name14" presStyleCnt="0"/>
      <dgm:spPr/>
    </dgm:pt>
    <dgm:pt modelId="{55CE3A2B-D583-499D-B51C-E86F97872E5A}" type="pres">
      <dgm:prSet presAssocID="{FFBA30E4-D8C9-4A34-A495-9DD4230DDF30}" presName="level1Shape" presStyleLbl="node0" presStyleIdx="0" presStyleCnt="1">
        <dgm:presLayoutVars>
          <dgm:chPref val="3"/>
        </dgm:presLayoutVars>
      </dgm:prSet>
      <dgm:spPr>
        <a:prstGeom prst="roundRect">
          <a:avLst>
            <a:gd name="adj" fmla="val 10000"/>
          </a:avLst>
        </a:prstGeom>
      </dgm:spPr>
      <dgm:t>
        <a:bodyPr/>
        <a:lstStyle/>
        <a:p>
          <a:endParaRPr lang="en-US"/>
        </a:p>
      </dgm:t>
    </dgm:pt>
    <dgm:pt modelId="{D4997E67-EE96-4283-94EE-F97841850417}" type="pres">
      <dgm:prSet presAssocID="{FFBA30E4-D8C9-4A34-A495-9DD4230DDF30}" presName="hierChild2" presStyleCnt="0"/>
      <dgm:spPr/>
    </dgm:pt>
    <dgm:pt modelId="{09520E04-C590-48BF-91CE-0E167DA35890}" type="pres">
      <dgm:prSet presAssocID="{1123170A-75F7-412C-84D7-762B0E1AEC7E}" presName="Name19" presStyleLbl="parChTrans1D2" presStyleIdx="0" presStyleCnt="1"/>
      <dgm:spPr>
        <a:custGeom>
          <a:avLst/>
          <a:gdLst/>
          <a:ahLst/>
          <a:cxnLst/>
          <a:rect l="0" t="0" r="0" b="0"/>
          <a:pathLst>
            <a:path>
              <a:moveTo>
                <a:pt x="45720" y="0"/>
              </a:moveTo>
              <a:lnTo>
                <a:pt x="45720" y="343882"/>
              </a:lnTo>
            </a:path>
          </a:pathLst>
        </a:custGeom>
      </dgm:spPr>
      <dgm:t>
        <a:bodyPr/>
        <a:lstStyle/>
        <a:p>
          <a:endParaRPr lang="en-US"/>
        </a:p>
      </dgm:t>
    </dgm:pt>
    <dgm:pt modelId="{E9496741-10C7-4101-BCEA-4AD2E1E2CE82}" type="pres">
      <dgm:prSet presAssocID="{3FDC35A3-1012-4D89-912D-945934542412}" presName="Name21" presStyleCnt="0"/>
      <dgm:spPr/>
    </dgm:pt>
    <dgm:pt modelId="{89A830D6-DF11-4C10-9C90-95CC4AEA600E}" type="pres">
      <dgm:prSet presAssocID="{3FDC35A3-1012-4D89-912D-945934542412}" presName="level2Shape" presStyleLbl="node2" presStyleIdx="0" presStyleCnt="1"/>
      <dgm:spPr>
        <a:prstGeom prst="roundRect">
          <a:avLst>
            <a:gd name="adj" fmla="val 10000"/>
          </a:avLst>
        </a:prstGeom>
      </dgm:spPr>
      <dgm:t>
        <a:bodyPr/>
        <a:lstStyle/>
        <a:p>
          <a:endParaRPr lang="en-US"/>
        </a:p>
      </dgm:t>
    </dgm:pt>
    <dgm:pt modelId="{DBA8800B-0EF0-473A-9F7F-047247CC1D39}" type="pres">
      <dgm:prSet presAssocID="{3FDC35A3-1012-4D89-912D-945934542412}" presName="hierChild3" presStyleCnt="0"/>
      <dgm:spPr/>
    </dgm:pt>
    <dgm:pt modelId="{502A4667-8251-4F9D-B71D-C3E88EB8A17C}" type="pres">
      <dgm:prSet presAssocID="{E8C09FF5-4204-4FE1-82CB-CEEB2AC1AAB2}" presName="Name19" presStyleLbl="parChTrans1D3" presStyleIdx="0" presStyleCnt="2"/>
      <dgm:spPr>
        <a:custGeom>
          <a:avLst/>
          <a:gdLst/>
          <a:ahLst/>
          <a:cxnLst/>
          <a:rect l="0" t="0" r="0" b="0"/>
          <a:pathLst>
            <a:path>
              <a:moveTo>
                <a:pt x="838214" y="0"/>
              </a:moveTo>
              <a:lnTo>
                <a:pt x="838214" y="171941"/>
              </a:lnTo>
              <a:lnTo>
                <a:pt x="0" y="171941"/>
              </a:lnTo>
              <a:lnTo>
                <a:pt x="0" y="343882"/>
              </a:lnTo>
            </a:path>
          </a:pathLst>
        </a:custGeom>
      </dgm:spPr>
      <dgm:t>
        <a:bodyPr/>
        <a:lstStyle/>
        <a:p>
          <a:endParaRPr lang="en-US"/>
        </a:p>
      </dgm:t>
    </dgm:pt>
    <dgm:pt modelId="{9E7B34CB-DDDE-4462-9B57-0FFE2279EEA9}" type="pres">
      <dgm:prSet presAssocID="{EB770E8D-436F-42DE-86CB-0E62A7074A9E}" presName="Name21" presStyleCnt="0"/>
      <dgm:spPr/>
    </dgm:pt>
    <dgm:pt modelId="{E61D4A4D-A1DC-433D-9F8B-B8F9B66BF78C}" type="pres">
      <dgm:prSet presAssocID="{EB770E8D-436F-42DE-86CB-0E62A7074A9E}" presName="level2Shape" presStyleLbl="node3" presStyleIdx="0" presStyleCnt="2"/>
      <dgm:spPr>
        <a:prstGeom prst="roundRect">
          <a:avLst>
            <a:gd name="adj" fmla="val 10000"/>
          </a:avLst>
        </a:prstGeom>
      </dgm:spPr>
      <dgm:t>
        <a:bodyPr/>
        <a:lstStyle/>
        <a:p>
          <a:endParaRPr lang="en-US"/>
        </a:p>
      </dgm:t>
    </dgm:pt>
    <dgm:pt modelId="{F4E1CD83-BB12-4DFA-9EA1-89480FA9BC9C}" type="pres">
      <dgm:prSet presAssocID="{EB770E8D-436F-42DE-86CB-0E62A7074A9E}" presName="hierChild3" presStyleCnt="0"/>
      <dgm:spPr/>
    </dgm:pt>
    <dgm:pt modelId="{B92FE86F-C696-4692-9464-0ED3A3020133}" type="pres">
      <dgm:prSet presAssocID="{32B54B3A-A21C-4114-9FB2-C513F3D15226}" presName="Name19" presStyleLbl="parChTrans1D3" presStyleIdx="1" presStyleCnt="2"/>
      <dgm:spPr>
        <a:custGeom>
          <a:avLst/>
          <a:gdLst/>
          <a:ahLst/>
          <a:cxnLst/>
          <a:rect l="0" t="0" r="0" b="0"/>
          <a:pathLst>
            <a:path>
              <a:moveTo>
                <a:pt x="0" y="0"/>
              </a:moveTo>
              <a:lnTo>
                <a:pt x="0" y="171941"/>
              </a:lnTo>
              <a:lnTo>
                <a:pt x="838214" y="171941"/>
              </a:lnTo>
              <a:lnTo>
                <a:pt x="838214" y="343882"/>
              </a:lnTo>
            </a:path>
          </a:pathLst>
        </a:custGeom>
      </dgm:spPr>
      <dgm:t>
        <a:bodyPr/>
        <a:lstStyle/>
        <a:p>
          <a:endParaRPr lang="en-US"/>
        </a:p>
      </dgm:t>
    </dgm:pt>
    <dgm:pt modelId="{447091A4-9D74-4399-A4B0-57FA4BF3EE19}" type="pres">
      <dgm:prSet presAssocID="{CF752789-7BEF-4BF2-A807-479434E76374}" presName="Name21" presStyleCnt="0"/>
      <dgm:spPr/>
    </dgm:pt>
    <dgm:pt modelId="{1C9C4B25-E096-4EBF-A2A1-57ECD6366357}" type="pres">
      <dgm:prSet presAssocID="{CF752789-7BEF-4BF2-A807-479434E76374}" presName="level2Shape" presStyleLbl="node3" presStyleIdx="1" presStyleCnt="2"/>
      <dgm:spPr>
        <a:prstGeom prst="roundRect">
          <a:avLst>
            <a:gd name="adj" fmla="val 10000"/>
          </a:avLst>
        </a:prstGeom>
      </dgm:spPr>
      <dgm:t>
        <a:bodyPr/>
        <a:lstStyle/>
        <a:p>
          <a:endParaRPr lang="en-US"/>
        </a:p>
      </dgm:t>
    </dgm:pt>
    <dgm:pt modelId="{5E0FD7B4-74CA-42E4-95B4-65FC385B3E33}" type="pres">
      <dgm:prSet presAssocID="{CF752789-7BEF-4BF2-A807-479434E76374}" presName="hierChild3" presStyleCnt="0"/>
      <dgm:spPr/>
    </dgm:pt>
    <dgm:pt modelId="{7FA2A7E4-EF97-4D8D-827C-323982D44AF8}" type="pres">
      <dgm:prSet presAssocID="{6642BE6B-BDCB-4341-92E6-249B581F93F8}" presName="bgShapesFlow" presStyleCnt="0"/>
      <dgm:spPr/>
    </dgm:pt>
  </dgm:ptLst>
  <dgm:cxnLst>
    <dgm:cxn modelId="{AF03935B-3A4F-4B47-859A-FF32B5C1306C}" srcId="{3FDC35A3-1012-4D89-912D-945934542412}" destId="{CF752789-7BEF-4BF2-A807-479434E76374}" srcOrd="1" destOrd="0" parTransId="{32B54B3A-A21C-4114-9FB2-C513F3D15226}" sibTransId="{1F51DA59-C45D-450B-A3FA-EF85D7DB8219}"/>
    <dgm:cxn modelId="{664E0B6B-15EF-47F4-9CC7-6CDA6F9E450C}" srcId="{6642BE6B-BDCB-4341-92E6-249B581F93F8}" destId="{FFBA30E4-D8C9-4A34-A495-9DD4230DDF30}" srcOrd="0" destOrd="0" parTransId="{10BDDD4A-756B-4E3F-B9A7-A553096B210E}" sibTransId="{E170D0E3-CCCB-4E95-91FD-36C58DF471A8}"/>
    <dgm:cxn modelId="{7B99FBC5-6FF4-4A15-BAA8-7177A007049E}" type="presOf" srcId="{EB770E8D-436F-42DE-86CB-0E62A7074A9E}" destId="{E61D4A4D-A1DC-433D-9F8B-B8F9B66BF78C}" srcOrd="0" destOrd="0" presId="urn:microsoft.com/office/officeart/2005/8/layout/hierarchy6"/>
    <dgm:cxn modelId="{8379FB85-CC65-42DB-B5E6-B09552E38E30}" type="presOf" srcId="{1123170A-75F7-412C-84D7-762B0E1AEC7E}" destId="{09520E04-C590-48BF-91CE-0E167DA35890}" srcOrd="0" destOrd="0" presId="urn:microsoft.com/office/officeart/2005/8/layout/hierarchy6"/>
    <dgm:cxn modelId="{0202C549-9433-43FA-BBBB-7F0BE21CDA1E}" type="presOf" srcId="{E8C09FF5-4204-4FE1-82CB-CEEB2AC1AAB2}" destId="{502A4667-8251-4F9D-B71D-C3E88EB8A17C}" srcOrd="0" destOrd="0" presId="urn:microsoft.com/office/officeart/2005/8/layout/hierarchy6"/>
    <dgm:cxn modelId="{78CB4256-4870-4666-AAB5-F9B1223FFBFC}" type="presOf" srcId="{3FDC35A3-1012-4D89-912D-945934542412}" destId="{89A830D6-DF11-4C10-9C90-95CC4AEA600E}" srcOrd="0" destOrd="0" presId="urn:microsoft.com/office/officeart/2005/8/layout/hierarchy6"/>
    <dgm:cxn modelId="{2C10DB91-E30B-4445-967F-BE9AB348FAE3}" type="presOf" srcId="{CF752789-7BEF-4BF2-A807-479434E76374}" destId="{1C9C4B25-E096-4EBF-A2A1-57ECD6366357}" srcOrd="0" destOrd="0" presId="urn:microsoft.com/office/officeart/2005/8/layout/hierarchy6"/>
    <dgm:cxn modelId="{9C014527-38A0-4DFE-BE71-96B0C2970E34}" srcId="{FFBA30E4-D8C9-4A34-A495-9DD4230DDF30}" destId="{3FDC35A3-1012-4D89-912D-945934542412}" srcOrd="0" destOrd="0" parTransId="{1123170A-75F7-412C-84D7-762B0E1AEC7E}" sibTransId="{3C1A1E55-B61E-4366-BD3D-F6B4F5E487CF}"/>
    <dgm:cxn modelId="{3F9A5BC0-6F77-4697-9779-C959AC89470D}" type="presOf" srcId="{FFBA30E4-D8C9-4A34-A495-9DD4230DDF30}" destId="{55CE3A2B-D583-499D-B51C-E86F97872E5A}" srcOrd="0" destOrd="0" presId="urn:microsoft.com/office/officeart/2005/8/layout/hierarchy6"/>
    <dgm:cxn modelId="{154FC03D-71B0-40CF-9EE6-1EEAF82832AA}" type="presOf" srcId="{6642BE6B-BDCB-4341-92E6-249B581F93F8}" destId="{6DD7BABE-177F-4BC9-9D44-8D311F5B52F0}" srcOrd="0" destOrd="0" presId="urn:microsoft.com/office/officeart/2005/8/layout/hierarchy6"/>
    <dgm:cxn modelId="{1F2C765C-F3EE-4292-8517-E69E1903A206}" srcId="{3FDC35A3-1012-4D89-912D-945934542412}" destId="{EB770E8D-436F-42DE-86CB-0E62A7074A9E}" srcOrd="0" destOrd="0" parTransId="{E8C09FF5-4204-4FE1-82CB-CEEB2AC1AAB2}" sibTransId="{E9EEA377-7D75-40F9-9C06-99AAC618B18E}"/>
    <dgm:cxn modelId="{595D7106-AE00-4923-9605-488388E9298B}" type="presOf" srcId="{32B54B3A-A21C-4114-9FB2-C513F3D15226}" destId="{B92FE86F-C696-4692-9464-0ED3A3020133}" srcOrd="0" destOrd="0" presId="urn:microsoft.com/office/officeart/2005/8/layout/hierarchy6"/>
    <dgm:cxn modelId="{DDB539D5-EFE1-40B0-A37F-472F559A4E66}" type="presParOf" srcId="{6DD7BABE-177F-4BC9-9D44-8D311F5B52F0}" destId="{95CE6D44-BDD9-4C2D-A414-97F1CE5C8AC4}" srcOrd="0" destOrd="0" presId="urn:microsoft.com/office/officeart/2005/8/layout/hierarchy6"/>
    <dgm:cxn modelId="{73957B19-EAC8-43BE-8345-0711281D5394}" type="presParOf" srcId="{95CE6D44-BDD9-4C2D-A414-97F1CE5C8AC4}" destId="{95BA8639-4E17-4595-932E-590F743053FB}" srcOrd="0" destOrd="0" presId="urn:microsoft.com/office/officeart/2005/8/layout/hierarchy6"/>
    <dgm:cxn modelId="{78708FCA-9928-45CE-AC12-6303D0E6D1BC}" type="presParOf" srcId="{95BA8639-4E17-4595-932E-590F743053FB}" destId="{BBD26994-9FAB-4BF8-B3F2-F311F054E57C}" srcOrd="0" destOrd="0" presId="urn:microsoft.com/office/officeart/2005/8/layout/hierarchy6"/>
    <dgm:cxn modelId="{FAB09E7A-C10A-49CB-9A8C-81911D39EB17}" type="presParOf" srcId="{BBD26994-9FAB-4BF8-B3F2-F311F054E57C}" destId="{55CE3A2B-D583-499D-B51C-E86F97872E5A}" srcOrd="0" destOrd="0" presId="urn:microsoft.com/office/officeart/2005/8/layout/hierarchy6"/>
    <dgm:cxn modelId="{4F456626-CD60-4DF3-9105-642DB12DA61F}" type="presParOf" srcId="{BBD26994-9FAB-4BF8-B3F2-F311F054E57C}" destId="{D4997E67-EE96-4283-94EE-F97841850417}" srcOrd="1" destOrd="0" presId="urn:microsoft.com/office/officeart/2005/8/layout/hierarchy6"/>
    <dgm:cxn modelId="{DD972DEE-875E-446C-93F9-76F9551C6510}" type="presParOf" srcId="{D4997E67-EE96-4283-94EE-F97841850417}" destId="{09520E04-C590-48BF-91CE-0E167DA35890}" srcOrd="0" destOrd="0" presId="urn:microsoft.com/office/officeart/2005/8/layout/hierarchy6"/>
    <dgm:cxn modelId="{25D2A845-5762-4560-94DF-62FD5016CFB8}" type="presParOf" srcId="{D4997E67-EE96-4283-94EE-F97841850417}" destId="{E9496741-10C7-4101-BCEA-4AD2E1E2CE82}" srcOrd="1" destOrd="0" presId="urn:microsoft.com/office/officeart/2005/8/layout/hierarchy6"/>
    <dgm:cxn modelId="{7E85FD7D-551C-4D06-9E81-1BC16B262420}" type="presParOf" srcId="{E9496741-10C7-4101-BCEA-4AD2E1E2CE82}" destId="{89A830D6-DF11-4C10-9C90-95CC4AEA600E}" srcOrd="0" destOrd="0" presId="urn:microsoft.com/office/officeart/2005/8/layout/hierarchy6"/>
    <dgm:cxn modelId="{CA169E33-5BA8-453F-A96A-F1B467A2E0CC}" type="presParOf" srcId="{E9496741-10C7-4101-BCEA-4AD2E1E2CE82}" destId="{DBA8800B-0EF0-473A-9F7F-047247CC1D39}" srcOrd="1" destOrd="0" presId="urn:microsoft.com/office/officeart/2005/8/layout/hierarchy6"/>
    <dgm:cxn modelId="{E6D4648D-0784-47AE-A9DB-02D1B65021A7}" type="presParOf" srcId="{DBA8800B-0EF0-473A-9F7F-047247CC1D39}" destId="{502A4667-8251-4F9D-B71D-C3E88EB8A17C}" srcOrd="0" destOrd="0" presId="urn:microsoft.com/office/officeart/2005/8/layout/hierarchy6"/>
    <dgm:cxn modelId="{F04112D0-9B2A-4C58-A144-F6D27EBA3004}" type="presParOf" srcId="{DBA8800B-0EF0-473A-9F7F-047247CC1D39}" destId="{9E7B34CB-DDDE-4462-9B57-0FFE2279EEA9}" srcOrd="1" destOrd="0" presId="urn:microsoft.com/office/officeart/2005/8/layout/hierarchy6"/>
    <dgm:cxn modelId="{BC41C4A1-09A6-4861-9727-2D150C63EF61}" type="presParOf" srcId="{9E7B34CB-DDDE-4462-9B57-0FFE2279EEA9}" destId="{E61D4A4D-A1DC-433D-9F8B-B8F9B66BF78C}" srcOrd="0" destOrd="0" presId="urn:microsoft.com/office/officeart/2005/8/layout/hierarchy6"/>
    <dgm:cxn modelId="{CBE064E2-4E0C-48F1-B2F4-A7ED45A9B6E9}" type="presParOf" srcId="{9E7B34CB-DDDE-4462-9B57-0FFE2279EEA9}" destId="{F4E1CD83-BB12-4DFA-9EA1-89480FA9BC9C}" srcOrd="1" destOrd="0" presId="urn:microsoft.com/office/officeart/2005/8/layout/hierarchy6"/>
    <dgm:cxn modelId="{EE6F9C66-E8B6-40DA-B475-840B0B1CD7CB}" type="presParOf" srcId="{DBA8800B-0EF0-473A-9F7F-047247CC1D39}" destId="{B92FE86F-C696-4692-9464-0ED3A3020133}" srcOrd="2" destOrd="0" presId="urn:microsoft.com/office/officeart/2005/8/layout/hierarchy6"/>
    <dgm:cxn modelId="{992DB6C4-EF30-497E-B605-2B3387096F38}" type="presParOf" srcId="{DBA8800B-0EF0-473A-9F7F-047247CC1D39}" destId="{447091A4-9D74-4399-A4B0-57FA4BF3EE19}" srcOrd="3" destOrd="0" presId="urn:microsoft.com/office/officeart/2005/8/layout/hierarchy6"/>
    <dgm:cxn modelId="{FA0CCA56-AB92-476B-BCDA-FB8001769F4F}" type="presParOf" srcId="{447091A4-9D74-4399-A4B0-57FA4BF3EE19}" destId="{1C9C4B25-E096-4EBF-A2A1-57ECD6366357}" srcOrd="0" destOrd="0" presId="urn:microsoft.com/office/officeart/2005/8/layout/hierarchy6"/>
    <dgm:cxn modelId="{B0680595-DB9D-4757-9021-9C51688F9776}" type="presParOf" srcId="{447091A4-9D74-4399-A4B0-57FA4BF3EE19}" destId="{5E0FD7B4-74CA-42E4-95B4-65FC385B3E33}" srcOrd="1" destOrd="0" presId="urn:microsoft.com/office/officeart/2005/8/layout/hierarchy6"/>
    <dgm:cxn modelId="{C09CDE56-8A34-4A07-B4C7-52FA5D786BD0}"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642BE6B-BDCB-4341-92E6-249B581F93F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it-IT"/>
        </a:p>
      </dgm:t>
    </dgm:pt>
    <dgm:pt modelId="{3FDC35A3-1012-4D89-912D-945934542412}">
      <dgm:prSet phldrT="[Text]"/>
      <dgm:spPr>
        <a:xfrm>
          <a:off x="1975658" y="144"/>
          <a:ext cx="942342" cy="628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Drejtor </a:t>
          </a:r>
        </a:p>
      </dgm:t>
    </dgm:pt>
    <dgm:pt modelId="{1123170A-75F7-412C-84D7-762B0E1AEC7E}" type="parTrans" cxnId="{9C014527-38A0-4DFE-BE71-96B0C2970E34}">
      <dgm:prSet/>
      <dgm:spPr/>
      <dgm:t>
        <a:bodyPr/>
        <a:lstStyle/>
        <a:p>
          <a:endParaRPr lang="it-IT"/>
        </a:p>
      </dgm:t>
    </dgm:pt>
    <dgm:pt modelId="{3C1A1E55-B61E-4366-BD3D-F6B4F5E487CF}" type="sibTrans" cxnId="{9C014527-38A0-4DFE-BE71-96B0C2970E34}">
      <dgm:prSet/>
      <dgm:spPr/>
      <dgm:t>
        <a:bodyPr/>
        <a:lstStyle/>
        <a:p>
          <a:endParaRPr lang="it-IT"/>
        </a:p>
      </dgm:t>
    </dgm:pt>
    <dgm:pt modelId="{CF76E6DE-D6F2-4E77-B802-210354916021}">
      <dgm:prSet/>
      <dgm:spPr>
        <a:xfrm>
          <a:off x="2002025" y="1744526"/>
          <a:ext cx="942342" cy="6282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Këshilltar akademik (1)</a:t>
          </a:r>
        </a:p>
      </dgm:t>
    </dgm:pt>
    <dgm:pt modelId="{22EBCB45-131A-4FED-A31E-6A204FC89AF2}" type="sibTrans" cxnId="{BA83B46C-E3E1-43F8-92CE-873A3BCF1941}">
      <dgm:prSet/>
      <dgm:spPr/>
      <dgm:t>
        <a:bodyPr/>
        <a:lstStyle/>
        <a:p>
          <a:endParaRPr lang="en-GB"/>
        </a:p>
      </dgm:t>
    </dgm:pt>
    <dgm:pt modelId="{D7C0D85A-F51E-4183-B1F7-72057234B4CA}" type="parTrans" cxnId="{BA83B46C-E3E1-43F8-92CE-873A3BCF1941}">
      <dgm:prSet/>
      <dgm:spPr>
        <a:xfrm>
          <a:off x="2473196" y="1507891"/>
          <a:ext cx="586155" cy="236634"/>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6DD7BABE-177F-4BC9-9D44-8D311F5B52F0}" type="pres">
      <dgm:prSet presAssocID="{6642BE6B-BDCB-4341-92E6-249B581F93F8}" presName="mainComposite" presStyleCnt="0">
        <dgm:presLayoutVars>
          <dgm:chPref val="1"/>
          <dgm:dir/>
          <dgm:animOne val="branch"/>
          <dgm:animLvl val="lvl"/>
          <dgm:resizeHandles val="exact"/>
        </dgm:presLayoutVars>
      </dgm:prSet>
      <dgm:spPr/>
      <dgm:t>
        <a:bodyPr/>
        <a:lstStyle/>
        <a:p>
          <a:endParaRPr lang="en-US"/>
        </a:p>
      </dgm:t>
    </dgm:pt>
    <dgm:pt modelId="{95CE6D44-BDD9-4C2D-A414-97F1CE5C8AC4}" type="pres">
      <dgm:prSet presAssocID="{6642BE6B-BDCB-4341-92E6-249B581F93F8}" presName="hierFlow" presStyleCnt="0"/>
      <dgm:spPr/>
    </dgm:pt>
    <dgm:pt modelId="{95BA8639-4E17-4595-932E-590F743053FB}" type="pres">
      <dgm:prSet presAssocID="{6642BE6B-BDCB-4341-92E6-249B581F93F8}" presName="hierChild1" presStyleCnt="0">
        <dgm:presLayoutVars>
          <dgm:chPref val="1"/>
          <dgm:animOne val="branch"/>
          <dgm:animLvl val="lvl"/>
        </dgm:presLayoutVars>
      </dgm:prSet>
      <dgm:spPr/>
    </dgm:pt>
    <dgm:pt modelId="{32EE20CC-B315-4F0B-8782-0438123846CE}" type="pres">
      <dgm:prSet presAssocID="{3FDC35A3-1012-4D89-912D-945934542412}" presName="Name14" presStyleCnt="0"/>
      <dgm:spPr/>
    </dgm:pt>
    <dgm:pt modelId="{D6413EB5-BCEE-4AB8-A968-679809691D02}" type="pres">
      <dgm:prSet presAssocID="{3FDC35A3-1012-4D89-912D-945934542412}" presName="level1Shape" presStyleLbl="node0" presStyleIdx="0" presStyleCnt="1" custLinFactNeighborX="-2134" custLinFactNeighborY="-26">
        <dgm:presLayoutVars>
          <dgm:chPref val="3"/>
        </dgm:presLayoutVars>
      </dgm:prSet>
      <dgm:spPr>
        <a:prstGeom prst="roundRect">
          <a:avLst>
            <a:gd name="adj" fmla="val 10000"/>
          </a:avLst>
        </a:prstGeom>
      </dgm:spPr>
      <dgm:t>
        <a:bodyPr/>
        <a:lstStyle/>
        <a:p>
          <a:endParaRPr lang="en-US"/>
        </a:p>
      </dgm:t>
    </dgm:pt>
    <dgm:pt modelId="{48499CAB-112B-4C66-97F0-D85B12A43186}" type="pres">
      <dgm:prSet presAssocID="{3FDC35A3-1012-4D89-912D-945934542412}" presName="hierChild2" presStyleCnt="0"/>
      <dgm:spPr/>
    </dgm:pt>
    <dgm:pt modelId="{0447412B-4C19-4C71-B468-8B6814FB55A0}" type="pres">
      <dgm:prSet presAssocID="{D7C0D85A-F51E-4183-B1F7-72057234B4CA}" presName="Name19" presStyleLbl="parChTrans1D2" presStyleIdx="0" presStyleCnt="1"/>
      <dgm:spPr>
        <a:custGeom>
          <a:avLst/>
          <a:gdLst/>
          <a:ahLst/>
          <a:cxnLst/>
          <a:rect l="0" t="0" r="0" b="0"/>
          <a:pathLst>
            <a:path>
              <a:moveTo>
                <a:pt x="586155" y="0"/>
              </a:moveTo>
              <a:lnTo>
                <a:pt x="586155" y="118317"/>
              </a:lnTo>
              <a:lnTo>
                <a:pt x="0" y="118317"/>
              </a:lnTo>
              <a:lnTo>
                <a:pt x="0" y="236634"/>
              </a:lnTo>
            </a:path>
          </a:pathLst>
        </a:custGeom>
      </dgm:spPr>
      <dgm:t>
        <a:bodyPr/>
        <a:lstStyle/>
        <a:p>
          <a:endParaRPr lang="en-US"/>
        </a:p>
      </dgm:t>
    </dgm:pt>
    <dgm:pt modelId="{87A66306-D94D-408E-A55A-B3156697CDF9}" type="pres">
      <dgm:prSet presAssocID="{CF76E6DE-D6F2-4E77-B802-210354916021}" presName="Name21" presStyleCnt="0"/>
      <dgm:spPr/>
    </dgm:pt>
    <dgm:pt modelId="{6D5FB883-5084-40BA-9AB5-A5026B07ED2B}" type="pres">
      <dgm:prSet presAssocID="{CF76E6DE-D6F2-4E77-B802-210354916021}" presName="level2Shape" presStyleLbl="node2" presStyleIdx="0" presStyleCnt="1" custLinFactNeighborX="-59220" custLinFactNeighborY="-23950"/>
      <dgm:spPr>
        <a:prstGeom prst="roundRect">
          <a:avLst>
            <a:gd name="adj" fmla="val 10000"/>
          </a:avLst>
        </a:prstGeom>
      </dgm:spPr>
      <dgm:t>
        <a:bodyPr/>
        <a:lstStyle/>
        <a:p>
          <a:endParaRPr lang="en-US"/>
        </a:p>
      </dgm:t>
    </dgm:pt>
    <dgm:pt modelId="{74F7BD2A-C035-4A68-B8EC-D6E2E4300B6B}" type="pres">
      <dgm:prSet presAssocID="{CF76E6DE-D6F2-4E77-B802-210354916021}" presName="hierChild3" presStyleCnt="0"/>
      <dgm:spPr/>
    </dgm:pt>
    <dgm:pt modelId="{7FA2A7E4-EF97-4D8D-827C-323982D44AF8}" type="pres">
      <dgm:prSet presAssocID="{6642BE6B-BDCB-4341-92E6-249B581F93F8}" presName="bgShapesFlow" presStyleCnt="0"/>
      <dgm:spPr/>
    </dgm:pt>
  </dgm:ptLst>
  <dgm:cxnLst>
    <dgm:cxn modelId="{4A17A7F0-2088-4B34-86D1-DC083B1C1FCD}" type="presOf" srcId="{CF76E6DE-D6F2-4E77-B802-210354916021}" destId="{6D5FB883-5084-40BA-9AB5-A5026B07ED2B}" srcOrd="0" destOrd="0" presId="urn:microsoft.com/office/officeart/2005/8/layout/hierarchy6"/>
    <dgm:cxn modelId="{FC68EDEB-D6F7-48C7-9660-A70107D0C7D7}" type="presOf" srcId="{6642BE6B-BDCB-4341-92E6-249B581F93F8}" destId="{6DD7BABE-177F-4BC9-9D44-8D311F5B52F0}" srcOrd="0" destOrd="0" presId="urn:microsoft.com/office/officeart/2005/8/layout/hierarchy6"/>
    <dgm:cxn modelId="{F291D725-1866-45F0-AB90-D6FBE5479DBB}" type="presOf" srcId="{D7C0D85A-F51E-4183-B1F7-72057234B4CA}" destId="{0447412B-4C19-4C71-B468-8B6814FB55A0}" srcOrd="0" destOrd="0" presId="urn:microsoft.com/office/officeart/2005/8/layout/hierarchy6"/>
    <dgm:cxn modelId="{D6DE151A-A68D-4580-A433-2AB3A2C24CD4}" type="presOf" srcId="{3FDC35A3-1012-4D89-912D-945934542412}" destId="{D6413EB5-BCEE-4AB8-A968-679809691D02}" srcOrd="0" destOrd="0" presId="urn:microsoft.com/office/officeart/2005/8/layout/hierarchy6"/>
    <dgm:cxn modelId="{BA83B46C-E3E1-43F8-92CE-873A3BCF1941}" srcId="{3FDC35A3-1012-4D89-912D-945934542412}" destId="{CF76E6DE-D6F2-4E77-B802-210354916021}" srcOrd="0" destOrd="0" parTransId="{D7C0D85A-F51E-4183-B1F7-72057234B4CA}" sibTransId="{22EBCB45-131A-4FED-A31E-6A204FC89AF2}"/>
    <dgm:cxn modelId="{9C014527-38A0-4DFE-BE71-96B0C2970E34}" srcId="{6642BE6B-BDCB-4341-92E6-249B581F93F8}" destId="{3FDC35A3-1012-4D89-912D-945934542412}" srcOrd="0" destOrd="0" parTransId="{1123170A-75F7-412C-84D7-762B0E1AEC7E}" sibTransId="{3C1A1E55-B61E-4366-BD3D-F6B4F5E487CF}"/>
    <dgm:cxn modelId="{FDF40C30-4F54-4017-A322-2922D7075081}" type="presParOf" srcId="{6DD7BABE-177F-4BC9-9D44-8D311F5B52F0}" destId="{95CE6D44-BDD9-4C2D-A414-97F1CE5C8AC4}" srcOrd="0" destOrd="0" presId="urn:microsoft.com/office/officeart/2005/8/layout/hierarchy6"/>
    <dgm:cxn modelId="{2B17E0ED-8FFF-4845-8F98-8DFBA1AF4F39}" type="presParOf" srcId="{95CE6D44-BDD9-4C2D-A414-97F1CE5C8AC4}" destId="{95BA8639-4E17-4595-932E-590F743053FB}" srcOrd="0" destOrd="0" presId="urn:microsoft.com/office/officeart/2005/8/layout/hierarchy6"/>
    <dgm:cxn modelId="{766575CB-AE5C-44C8-86F3-0DF2AA90F548}" type="presParOf" srcId="{95BA8639-4E17-4595-932E-590F743053FB}" destId="{32EE20CC-B315-4F0B-8782-0438123846CE}" srcOrd="0" destOrd="0" presId="urn:microsoft.com/office/officeart/2005/8/layout/hierarchy6"/>
    <dgm:cxn modelId="{595C7946-4219-4312-918E-D0EA705055F9}" type="presParOf" srcId="{32EE20CC-B315-4F0B-8782-0438123846CE}" destId="{D6413EB5-BCEE-4AB8-A968-679809691D02}" srcOrd="0" destOrd="0" presId="urn:microsoft.com/office/officeart/2005/8/layout/hierarchy6"/>
    <dgm:cxn modelId="{3C9D36BF-1407-4093-8F96-8B8DBDEAA2F5}" type="presParOf" srcId="{32EE20CC-B315-4F0B-8782-0438123846CE}" destId="{48499CAB-112B-4C66-97F0-D85B12A43186}" srcOrd="1" destOrd="0" presId="urn:microsoft.com/office/officeart/2005/8/layout/hierarchy6"/>
    <dgm:cxn modelId="{336A7018-9A21-4C6C-BB4C-513A4D497F80}" type="presParOf" srcId="{48499CAB-112B-4C66-97F0-D85B12A43186}" destId="{0447412B-4C19-4C71-B468-8B6814FB55A0}" srcOrd="0" destOrd="0" presId="urn:microsoft.com/office/officeart/2005/8/layout/hierarchy6"/>
    <dgm:cxn modelId="{16B03089-C1C2-4D29-AD19-95F898C3769D}" type="presParOf" srcId="{48499CAB-112B-4C66-97F0-D85B12A43186}" destId="{87A66306-D94D-408E-A55A-B3156697CDF9}" srcOrd="1" destOrd="0" presId="urn:microsoft.com/office/officeart/2005/8/layout/hierarchy6"/>
    <dgm:cxn modelId="{CAA37C62-65B2-4FB3-B706-727C44DD8407}" type="presParOf" srcId="{87A66306-D94D-408E-A55A-B3156697CDF9}" destId="{6D5FB883-5084-40BA-9AB5-A5026B07ED2B}" srcOrd="0" destOrd="0" presId="urn:microsoft.com/office/officeart/2005/8/layout/hierarchy6"/>
    <dgm:cxn modelId="{DEAB7846-DAD2-469D-BC7C-78262AF28F6E}" type="presParOf" srcId="{87A66306-D94D-408E-A55A-B3156697CDF9}" destId="{74F7BD2A-C035-4A68-B8EC-D6E2E4300B6B}" srcOrd="1" destOrd="0" presId="urn:microsoft.com/office/officeart/2005/8/layout/hierarchy6"/>
    <dgm:cxn modelId="{36385588-508D-48DF-9692-8792C6AB479F}" type="presParOf" srcId="{6DD7BABE-177F-4BC9-9D44-8D311F5B52F0}" destId="{7FA2A7E4-EF97-4D8D-827C-323982D44AF8}" srcOrd="1" destOrd="0" presId="urn:microsoft.com/office/officeart/2005/8/layout/hierarchy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183D22-CA44-46E5-A5A7-E78FF3E7D571}">
      <dsp:nvSpPr>
        <dsp:cNvPr id="0" name=""/>
        <dsp:cNvSpPr/>
      </dsp:nvSpPr>
      <dsp:spPr>
        <a:xfrm>
          <a:off x="3762009" y="3812817"/>
          <a:ext cx="1598111" cy="144174"/>
        </a:xfrm>
        <a:custGeom>
          <a:avLst/>
          <a:gdLst/>
          <a:ahLst/>
          <a:cxnLst/>
          <a:rect l="0" t="0" r="0" b="0"/>
          <a:pathLst>
            <a:path>
              <a:moveTo>
                <a:pt x="0" y="0"/>
              </a:moveTo>
              <a:lnTo>
                <a:pt x="0" y="89448"/>
              </a:lnTo>
              <a:lnTo>
                <a:pt x="1598111" y="89448"/>
              </a:lnTo>
              <a:lnTo>
                <a:pt x="1598111" y="1441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276A68-CD89-4359-AB26-25AF01493D5C}">
      <dsp:nvSpPr>
        <dsp:cNvPr id="0" name=""/>
        <dsp:cNvSpPr/>
      </dsp:nvSpPr>
      <dsp:spPr>
        <a:xfrm>
          <a:off x="5436035" y="5001796"/>
          <a:ext cx="697094" cy="291839"/>
        </a:xfrm>
        <a:custGeom>
          <a:avLst/>
          <a:gdLst/>
          <a:ahLst/>
          <a:cxnLst/>
          <a:rect l="0" t="0" r="0" b="0"/>
          <a:pathLst>
            <a:path>
              <a:moveTo>
                <a:pt x="0" y="0"/>
              </a:moveTo>
              <a:lnTo>
                <a:pt x="0" y="237113"/>
              </a:lnTo>
              <a:lnTo>
                <a:pt x="697094" y="237113"/>
              </a:lnTo>
              <a:lnTo>
                <a:pt x="697094" y="2918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6CC42-AE81-4655-B6BD-F0F581818F6E}">
      <dsp:nvSpPr>
        <dsp:cNvPr id="0" name=""/>
        <dsp:cNvSpPr/>
      </dsp:nvSpPr>
      <dsp:spPr>
        <a:xfrm>
          <a:off x="5390315" y="5001796"/>
          <a:ext cx="91440" cy="291505"/>
        </a:xfrm>
        <a:custGeom>
          <a:avLst/>
          <a:gdLst/>
          <a:ahLst/>
          <a:cxnLst/>
          <a:rect l="0" t="0" r="0" b="0"/>
          <a:pathLst>
            <a:path>
              <a:moveTo>
                <a:pt x="45720" y="0"/>
              </a:moveTo>
              <a:lnTo>
                <a:pt x="45720" y="236779"/>
              </a:lnTo>
              <a:lnTo>
                <a:pt x="132985" y="236779"/>
              </a:lnTo>
              <a:lnTo>
                <a:pt x="132985" y="2915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F16FD-6E97-43B8-A9F8-6598CF0D54D0}">
      <dsp:nvSpPr>
        <dsp:cNvPr id="0" name=""/>
        <dsp:cNvSpPr/>
      </dsp:nvSpPr>
      <dsp:spPr>
        <a:xfrm>
          <a:off x="4882133" y="5001796"/>
          <a:ext cx="553901" cy="299961"/>
        </a:xfrm>
        <a:custGeom>
          <a:avLst/>
          <a:gdLst/>
          <a:ahLst/>
          <a:cxnLst/>
          <a:rect l="0" t="0" r="0" b="0"/>
          <a:pathLst>
            <a:path>
              <a:moveTo>
                <a:pt x="553901" y="0"/>
              </a:moveTo>
              <a:lnTo>
                <a:pt x="553901" y="245234"/>
              </a:lnTo>
              <a:lnTo>
                <a:pt x="0" y="245234"/>
              </a:lnTo>
              <a:lnTo>
                <a:pt x="0" y="2999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B37D43-58C0-4989-8523-99C1337B6FA5}">
      <dsp:nvSpPr>
        <dsp:cNvPr id="0" name=""/>
        <dsp:cNvSpPr/>
      </dsp:nvSpPr>
      <dsp:spPr>
        <a:xfrm>
          <a:off x="4125528" y="4524548"/>
          <a:ext cx="1310506" cy="529561"/>
        </a:xfrm>
        <a:custGeom>
          <a:avLst/>
          <a:gdLst/>
          <a:ahLst/>
          <a:cxnLst/>
          <a:rect l="0" t="0" r="0" b="0"/>
          <a:pathLst>
            <a:path>
              <a:moveTo>
                <a:pt x="0" y="529561"/>
              </a:moveTo>
              <a:lnTo>
                <a:pt x="1310506" y="0"/>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294014BE-9EE4-4B2A-B978-F48DB5D77375}">
      <dsp:nvSpPr>
        <dsp:cNvPr id="0" name=""/>
        <dsp:cNvSpPr/>
      </dsp:nvSpPr>
      <dsp:spPr>
        <a:xfrm>
          <a:off x="4079808" y="5054109"/>
          <a:ext cx="91440" cy="235308"/>
        </a:xfrm>
        <a:custGeom>
          <a:avLst/>
          <a:gdLst/>
          <a:ahLst/>
          <a:cxnLst/>
          <a:rect l="0" t="0" r="0" b="0"/>
          <a:pathLst>
            <a:path>
              <a:moveTo>
                <a:pt x="45720" y="0"/>
              </a:moveTo>
              <a:lnTo>
                <a:pt x="45720" y="180581"/>
              </a:lnTo>
              <a:lnTo>
                <a:pt x="136122" y="180581"/>
              </a:lnTo>
              <a:lnTo>
                <a:pt x="136122" y="2353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07C00-BC2D-4513-A277-7007B9444171}">
      <dsp:nvSpPr>
        <dsp:cNvPr id="0" name=""/>
        <dsp:cNvSpPr/>
      </dsp:nvSpPr>
      <dsp:spPr>
        <a:xfrm>
          <a:off x="3541569" y="5054109"/>
          <a:ext cx="583959" cy="227032"/>
        </a:xfrm>
        <a:custGeom>
          <a:avLst/>
          <a:gdLst/>
          <a:ahLst/>
          <a:cxnLst/>
          <a:rect l="0" t="0" r="0" b="0"/>
          <a:pathLst>
            <a:path>
              <a:moveTo>
                <a:pt x="583959" y="0"/>
              </a:moveTo>
              <a:lnTo>
                <a:pt x="583959" y="172306"/>
              </a:lnTo>
              <a:lnTo>
                <a:pt x="0" y="172306"/>
              </a:lnTo>
              <a:lnTo>
                <a:pt x="0" y="2270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6A11AC-291A-4F86-A79B-D7D879148419}">
      <dsp:nvSpPr>
        <dsp:cNvPr id="0" name=""/>
        <dsp:cNvSpPr/>
      </dsp:nvSpPr>
      <dsp:spPr>
        <a:xfrm>
          <a:off x="4079808" y="4408337"/>
          <a:ext cx="91440" cy="164397"/>
        </a:xfrm>
        <a:custGeom>
          <a:avLst/>
          <a:gdLst/>
          <a:ahLst/>
          <a:cxnLst/>
          <a:rect l="0" t="0" r="0" b="0"/>
          <a:pathLst>
            <a:path>
              <a:moveTo>
                <a:pt x="133393" y="0"/>
              </a:moveTo>
              <a:lnTo>
                <a:pt x="133393" y="109671"/>
              </a:lnTo>
              <a:lnTo>
                <a:pt x="45720" y="109671"/>
              </a:lnTo>
              <a:lnTo>
                <a:pt x="45720" y="1643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9E6DCD-0CFA-4E44-9F5A-957FAACD2831}">
      <dsp:nvSpPr>
        <dsp:cNvPr id="0" name=""/>
        <dsp:cNvSpPr/>
      </dsp:nvSpPr>
      <dsp:spPr>
        <a:xfrm>
          <a:off x="3762009" y="3812817"/>
          <a:ext cx="451192" cy="154524"/>
        </a:xfrm>
        <a:custGeom>
          <a:avLst/>
          <a:gdLst/>
          <a:ahLst/>
          <a:cxnLst/>
          <a:rect l="0" t="0" r="0" b="0"/>
          <a:pathLst>
            <a:path>
              <a:moveTo>
                <a:pt x="0" y="0"/>
              </a:moveTo>
              <a:lnTo>
                <a:pt x="0" y="99797"/>
              </a:lnTo>
              <a:lnTo>
                <a:pt x="451192" y="99797"/>
              </a:lnTo>
              <a:lnTo>
                <a:pt x="451192" y="1545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C60AB-52DD-4572-B56B-37047986AD80}">
      <dsp:nvSpPr>
        <dsp:cNvPr id="0" name=""/>
        <dsp:cNvSpPr/>
      </dsp:nvSpPr>
      <dsp:spPr>
        <a:xfrm>
          <a:off x="2015576" y="5113582"/>
          <a:ext cx="91440" cy="787630"/>
        </a:xfrm>
        <a:custGeom>
          <a:avLst/>
          <a:gdLst/>
          <a:ahLst/>
          <a:cxnLst/>
          <a:rect l="0" t="0" r="0" b="0"/>
          <a:pathLst>
            <a:path>
              <a:moveTo>
                <a:pt x="45720" y="0"/>
              </a:moveTo>
              <a:lnTo>
                <a:pt x="45720" y="732903"/>
              </a:lnTo>
              <a:lnTo>
                <a:pt x="74874" y="732903"/>
              </a:lnTo>
              <a:lnTo>
                <a:pt x="74874" y="7876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12F7D-C1EE-4160-8502-AA0DEFDEFB07}">
      <dsp:nvSpPr>
        <dsp:cNvPr id="0" name=""/>
        <dsp:cNvSpPr/>
      </dsp:nvSpPr>
      <dsp:spPr>
        <a:xfrm>
          <a:off x="2061296" y="5113582"/>
          <a:ext cx="501465" cy="236549"/>
        </a:xfrm>
        <a:custGeom>
          <a:avLst/>
          <a:gdLst/>
          <a:ahLst/>
          <a:cxnLst/>
          <a:rect l="0" t="0" r="0" b="0"/>
          <a:pathLst>
            <a:path>
              <a:moveTo>
                <a:pt x="0" y="0"/>
              </a:moveTo>
              <a:lnTo>
                <a:pt x="0" y="181823"/>
              </a:lnTo>
              <a:lnTo>
                <a:pt x="501465" y="181823"/>
              </a:lnTo>
              <a:lnTo>
                <a:pt x="501465" y="2365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9A8093-BF21-42FE-A328-E3EDC9FDAE27}">
      <dsp:nvSpPr>
        <dsp:cNvPr id="0" name=""/>
        <dsp:cNvSpPr/>
      </dsp:nvSpPr>
      <dsp:spPr>
        <a:xfrm>
          <a:off x="1462621" y="5113582"/>
          <a:ext cx="598674" cy="233117"/>
        </a:xfrm>
        <a:custGeom>
          <a:avLst/>
          <a:gdLst/>
          <a:ahLst/>
          <a:cxnLst/>
          <a:rect l="0" t="0" r="0" b="0"/>
          <a:pathLst>
            <a:path>
              <a:moveTo>
                <a:pt x="598674" y="0"/>
              </a:moveTo>
              <a:lnTo>
                <a:pt x="598674" y="178390"/>
              </a:lnTo>
              <a:lnTo>
                <a:pt x="0" y="178390"/>
              </a:lnTo>
              <a:lnTo>
                <a:pt x="0" y="233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45FFB0-E3ED-4DAC-A226-DB8208A93E36}">
      <dsp:nvSpPr>
        <dsp:cNvPr id="0" name=""/>
        <dsp:cNvSpPr/>
      </dsp:nvSpPr>
      <dsp:spPr>
        <a:xfrm>
          <a:off x="1587915" y="4422427"/>
          <a:ext cx="473381" cy="183247"/>
        </a:xfrm>
        <a:custGeom>
          <a:avLst/>
          <a:gdLst/>
          <a:ahLst/>
          <a:cxnLst/>
          <a:rect l="0" t="0" r="0" b="0"/>
          <a:pathLst>
            <a:path>
              <a:moveTo>
                <a:pt x="0" y="0"/>
              </a:moveTo>
              <a:lnTo>
                <a:pt x="0" y="128521"/>
              </a:lnTo>
              <a:lnTo>
                <a:pt x="473381" y="128521"/>
              </a:lnTo>
              <a:lnTo>
                <a:pt x="473381" y="1832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62BF7F-17B5-416C-A891-585972D3BEB3}">
      <dsp:nvSpPr>
        <dsp:cNvPr id="0" name=""/>
        <dsp:cNvSpPr/>
      </dsp:nvSpPr>
      <dsp:spPr>
        <a:xfrm>
          <a:off x="653007" y="5143847"/>
          <a:ext cx="163684" cy="747881"/>
        </a:xfrm>
        <a:custGeom>
          <a:avLst/>
          <a:gdLst/>
          <a:ahLst/>
          <a:cxnLst/>
          <a:rect l="0" t="0" r="0" b="0"/>
          <a:pathLst>
            <a:path>
              <a:moveTo>
                <a:pt x="163684" y="0"/>
              </a:moveTo>
              <a:lnTo>
                <a:pt x="163684" y="693155"/>
              </a:lnTo>
              <a:lnTo>
                <a:pt x="0" y="693155"/>
              </a:lnTo>
              <a:lnTo>
                <a:pt x="0" y="7478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961F35-DC6C-4140-BE3D-AC9C5B92F6B5}">
      <dsp:nvSpPr>
        <dsp:cNvPr id="0" name=""/>
        <dsp:cNvSpPr/>
      </dsp:nvSpPr>
      <dsp:spPr>
        <a:xfrm>
          <a:off x="229736" y="5143847"/>
          <a:ext cx="586955" cy="270746"/>
        </a:xfrm>
        <a:custGeom>
          <a:avLst/>
          <a:gdLst/>
          <a:ahLst/>
          <a:cxnLst/>
          <a:rect l="0" t="0" r="0" b="0"/>
          <a:pathLst>
            <a:path>
              <a:moveTo>
                <a:pt x="586955" y="0"/>
              </a:moveTo>
              <a:lnTo>
                <a:pt x="586955" y="216019"/>
              </a:lnTo>
              <a:lnTo>
                <a:pt x="0" y="216019"/>
              </a:lnTo>
              <a:lnTo>
                <a:pt x="0" y="2707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2C446A-C275-4E4A-933B-CC63DE37C4F9}">
      <dsp:nvSpPr>
        <dsp:cNvPr id="0" name=""/>
        <dsp:cNvSpPr/>
      </dsp:nvSpPr>
      <dsp:spPr>
        <a:xfrm>
          <a:off x="816691" y="4422427"/>
          <a:ext cx="771223" cy="186338"/>
        </a:xfrm>
        <a:custGeom>
          <a:avLst/>
          <a:gdLst/>
          <a:ahLst/>
          <a:cxnLst/>
          <a:rect l="0" t="0" r="0" b="0"/>
          <a:pathLst>
            <a:path>
              <a:moveTo>
                <a:pt x="771223" y="0"/>
              </a:moveTo>
              <a:lnTo>
                <a:pt x="771223" y="131612"/>
              </a:lnTo>
              <a:lnTo>
                <a:pt x="0" y="131612"/>
              </a:lnTo>
              <a:lnTo>
                <a:pt x="0" y="1863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E2E96-6B2F-4AA0-90A3-26AE9126FF89}">
      <dsp:nvSpPr>
        <dsp:cNvPr id="0" name=""/>
        <dsp:cNvSpPr/>
      </dsp:nvSpPr>
      <dsp:spPr>
        <a:xfrm>
          <a:off x="1587915" y="3812817"/>
          <a:ext cx="2174094" cy="171810"/>
        </a:xfrm>
        <a:custGeom>
          <a:avLst/>
          <a:gdLst/>
          <a:ahLst/>
          <a:cxnLst/>
          <a:rect l="0" t="0" r="0" b="0"/>
          <a:pathLst>
            <a:path>
              <a:moveTo>
                <a:pt x="2174094" y="0"/>
              </a:moveTo>
              <a:lnTo>
                <a:pt x="2174094" y="117083"/>
              </a:lnTo>
              <a:lnTo>
                <a:pt x="0" y="117083"/>
              </a:lnTo>
              <a:lnTo>
                <a:pt x="0" y="1718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95F6D4-6796-4F2A-B469-F9C3CD721BAF}">
      <dsp:nvSpPr>
        <dsp:cNvPr id="0" name=""/>
        <dsp:cNvSpPr/>
      </dsp:nvSpPr>
      <dsp:spPr>
        <a:xfrm>
          <a:off x="3400994" y="3261591"/>
          <a:ext cx="361014" cy="176097"/>
        </a:xfrm>
        <a:custGeom>
          <a:avLst/>
          <a:gdLst/>
          <a:ahLst/>
          <a:cxnLst/>
          <a:rect l="0" t="0" r="0" b="0"/>
          <a:pathLst>
            <a:path>
              <a:moveTo>
                <a:pt x="0" y="0"/>
              </a:moveTo>
              <a:lnTo>
                <a:pt x="0" y="121371"/>
              </a:lnTo>
              <a:lnTo>
                <a:pt x="361014" y="121371"/>
              </a:lnTo>
              <a:lnTo>
                <a:pt x="361014" y="1760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360809-08B8-4E47-BC08-234E6E1D46A8}">
      <dsp:nvSpPr>
        <dsp:cNvPr id="0" name=""/>
        <dsp:cNvSpPr/>
      </dsp:nvSpPr>
      <dsp:spPr>
        <a:xfrm>
          <a:off x="3019516" y="3261591"/>
          <a:ext cx="381478" cy="176097"/>
        </a:xfrm>
        <a:custGeom>
          <a:avLst/>
          <a:gdLst/>
          <a:ahLst/>
          <a:cxnLst/>
          <a:rect l="0" t="0" r="0" b="0"/>
          <a:pathLst>
            <a:path>
              <a:moveTo>
                <a:pt x="381478" y="0"/>
              </a:moveTo>
              <a:lnTo>
                <a:pt x="381478" y="121371"/>
              </a:lnTo>
              <a:lnTo>
                <a:pt x="0" y="121371"/>
              </a:lnTo>
              <a:lnTo>
                <a:pt x="0" y="1760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202E5D-5876-498F-82F6-83A0078F675F}">
      <dsp:nvSpPr>
        <dsp:cNvPr id="0" name=""/>
        <dsp:cNvSpPr/>
      </dsp:nvSpPr>
      <dsp:spPr>
        <a:xfrm>
          <a:off x="3336228" y="1909320"/>
          <a:ext cx="91440" cy="977144"/>
        </a:xfrm>
        <a:custGeom>
          <a:avLst/>
          <a:gdLst/>
          <a:ahLst/>
          <a:cxnLst/>
          <a:rect l="0" t="0" r="0" b="0"/>
          <a:pathLst>
            <a:path>
              <a:moveTo>
                <a:pt x="45720" y="0"/>
              </a:moveTo>
              <a:lnTo>
                <a:pt x="45720" y="922418"/>
              </a:lnTo>
              <a:lnTo>
                <a:pt x="64765" y="922418"/>
              </a:lnTo>
              <a:lnTo>
                <a:pt x="64765" y="9771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3D5119-AC67-4F26-8FEA-A142DFF93F25}">
      <dsp:nvSpPr>
        <dsp:cNvPr id="0" name=""/>
        <dsp:cNvSpPr/>
      </dsp:nvSpPr>
      <dsp:spPr>
        <a:xfrm>
          <a:off x="3010008" y="1225691"/>
          <a:ext cx="743880" cy="683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19987F-9820-48E4-AE28-A2EF4DEA9E2E}">
      <dsp:nvSpPr>
        <dsp:cNvPr id="0" name=""/>
        <dsp:cNvSpPr/>
      </dsp:nvSpPr>
      <dsp:spPr>
        <a:xfrm>
          <a:off x="3075647" y="1288048"/>
          <a:ext cx="743880" cy="6836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Këshilli Drejtues</a:t>
          </a:r>
        </a:p>
      </dsp:txBody>
      <dsp:txXfrm>
        <a:off x="3095670" y="1308071"/>
        <a:ext cx="703834" cy="643582"/>
      </dsp:txXfrm>
    </dsp:sp>
    <dsp:sp modelId="{9655B596-24E5-487C-B74E-BAC5E42C27C0}">
      <dsp:nvSpPr>
        <dsp:cNvPr id="0" name=""/>
        <dsp:cNvSpPr/>
      </dsp:nvSpPr>
      <dsp:spPr>
        <a:xfrm>
          <a:off x="3105618" y="2886464"/>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AF5D46-279C-439C-87F8-B55AB83A0837}">
      <dsp:nvSpPr>
        <dsp:cNvPr id="0" name=""/>
        <dsp:cNvSpPr/>
      </dsp:nvSpPr>
      <dsp:spPr>
        <a:xfrm>
          <a:off x="3171257" y="2948821"/>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Drejtori (1)</a:t>
          </a:r>
        </a:p>
      </dsp:txBody>
      <dsp:txXfrm>
        <a:off x="3182244" y="2959808"/>
        <a:ext cx="568777" cy="353153"/>
      </dsp:txXfrm>
    </dsp:sp>
    <dsp:sp modelId="{042B8EB1-5925-4F17-8F95-A15261E52116}">
      <dsp:nvSpPr>
        <dsp:cNvPr id="0" name=""/>
        <dsp:cNvSpPr/>
      </dsp:nvSpPr>
      <dsp:spPr>
        <a:xfrm>
          <a:off x="2724140" y="3437689"/>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B5335D-828E-49B4-8216-6906A4F620BD}">
      <dsp:nvSpPr>
        <dsp:cNvPr id="0" name=""/>
        <dsp:cNvSpPr/>
      </dsp:nvSpPr>
      <dsp:spPr>
        <a:xfrm>
          <a:off x="2789779" y="3500046"/>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Këshilli Pedagogjik</a:t>
          </a:r>
        </a:p>
      </dsp:txBody>
      <dsp:txXfrm>
        <a:off x="2800766" y="3511033"/>
        <a:ext cx="568777" cy="353153"/>
      </dsp:txXfrm>
    </dsp:sp>
    <dsp:sp modelId="{0EFCC536-ECE0-48FB-973C-70756C6D01B8}">
      <dsp:nvSpPr>
        <dsp:cNvPr id="0" name=""/>
        <dsp:cNvSpPr/>
      </dsp:nvSpPr>
      <dsp:spPr>
        <a:xfrm>
          <a:off x="3466633" y="3437689"/>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AD743D-F8F0-4929-A6F9-E8420B4CAB7F}">
      <dsp:nvSpPr>
        <dsp:cNvPr id="0" name=""/>
        <dsp:cNvSpPr/>
      </dsp:nvSpPr>
      <dsp:spPr>
        <a:xfrm>
          <a:off x="3532272" y="3500046"/>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Komisioni Disiplinor</a:t>
          </a:r>
        </a:p>
      </dsp:txBody>
      <dsp:txXfrm>
        <a:off x="3543259" y="3511033"/>
        <a:ext cx="568777" cy="353153"/>
      </dsp:txXfrm>
    </dsp:sp>
    <dsp:sp modelId="{21D3B534-5196-4528-9F96-2A46F679E85B}">
      <dsp:nvSpPr>
        <dsp:cNvPr id="0" name=""/>
        <dsp:cNvSpPr/>
      </dsp:nvSpPr>
      <dsp:spPr>
        <a:xfrm>
          <a:off x="1237773" y="3984627"/>
          <a:ext cx="700282" cy="4377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47D156-3D46-4BE8-B54B-8B604C21EE57}">
      <dsp:nvSpPr>
        <dsp:cNvPr id="0" name=""/>
        <dsp:cNvSpPr/>
      </dsp:nvSpPr>
      <dsp:spPr>
        <a:xfrm>
          <a:off x="1303413" y="4046984"/>
          <a:ext cx="700282" cy="4377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Kancelar (1)</a:t>
          </a:r>
        </a:p>
      </dsp:txBody>
      <dsp:txXfrm>
        <a:off x="1316236" y="4059807"/>
        <a:ext cx="674636" cy="412153"/>
      </dsp:txXfrm>
    </dsp:sp>
    <dsp:sp modelId="{6F336DA5-ACC4-4210-B9C2-132AAFC4704A}">
      <dsp:nvSpPr>
        <dsp:cNvPr id="0" name=""/>
        <dsp:cNvSpPr/>
      </dsp:nvSpPr>
      <dsp:spPr>
        <a:xfrm>
          <a:off x="352615" y="4608766"/>
          <a:ext cx="928153" cy="535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15C904-C0F3-4997-8FDB-1008B5C78A24}">
      <dsp:nvSpPr>
        <dsp:cNvPr id="0" name=""/>
        <dsp:cNvSpPr/>
      </dsp:nvSpPr>
      <dsp:spPr>
        <a:xfrm>
          <a:off x="418254" y="4671123"/>
          <a:ext cx="928153" cy="5350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Sektori i Financës, përgjegjës sektori (1)</a:t>
          </a:r>
        </a:p>
      </dsp:txBody>
      <dsp:txXfrm>
        <a:off x="433926" y="4686795"/>
        <a:ext cx="896809" cy="503737"/>
      </dsp:txXfrm>
    </dsp:sp>
    <dsp:sp modelId="{C57CDE1E-20CB-4F18-8CEA-2BBDBDCCB31A}">
      <dsp:nvSpPr>
        <dsp:cNvPr id="0" name=""/>
        <dsp:cNvSpPr/>
      </dsp:nvSpPr>
      <dsp:spPr>
        <a:xfrm>
          <a:off x="-65639" y="5414593"/>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4A281E-4AB6-451D-9067-5F320C29790D}">
      <dsp:nvSpPr>
        <dsp:cNvPr id="0" name=""/>
        <dsp:cNvSpPr/>
      </dsp:nvSpPr>
      <dsp:spPr>
        <a:xfrm>
          <a:off x="0" y="5476950"/>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Specialist finance (1)</a:t>
          </a:r>
        </a:p>
      </dsp:txBody>
      <dsp:txXfrm>
        <a:off x="10987" y="5487937"/>
        <a:ext cx="568777" cy="353153"/>
      </dsp:txXfrm>
    </dsp:sp>
    <dsp:sp modelId="{241937DB-664F-4D58-9613-4150B8CB8777}">
      <dsp:nvSpPr>
        <dsp:cNvPr id="0" name=""/>
        <dsp:cNvSpPr/>
      </dsp:nvSpPr>
      <dsp:spPr>
        <a:xfrm>
          <a:off x="357631" y="5891729"/>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C230A4-0B88-4EDA-A1D4-C3F776A9816F}">
      <dsp:nvSpPr>
        <dsp:cNvPr id="0" name=""/>
        <dsp:cNvSpPr/>
      </dsp:nvSpPr>
      <dsp:spPr>
        <a:xfrm>
          <a:off x="423270" y="5954086"/>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Magazinier (1)</a:t>
          </a:r>
        </a:p>
      </dsp:txBody>
      <dsp:txXfrm>
        <a:off x="434257" y="5965073"/>
        <a:ext cx="568777" cy="353153"/>
      </dsp:txXfrm>
    </dsp:sp>
    <dsp:sp modelId="{A1C39D01-6A28-463C-AD88-EA223269991E}">
      <dsp:nvSpPr>
        <dsp:cNvPr id="0" name=""/>
        <dsp:cNvSpPr/>
      </dsp:nvSpPr>
      <dsp:spPr>
        <a:xfrm>
          <a:off x="1547032" y="4605675"/>
          <a:ext cx="1028528" cy="5079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1CE767-F77E-4B70-A59F-68CB61C9A6D5}">
      <dsp:nvSpPr>
        <dsp:cNvPr id="0" name=""/>
        <dsp:cNvSpPr/>
      </dsp:nvSpPr>
      <dsp:spPr>
        <a:xfrm>
          <a:off x="1612671" y="4668032"/>
          <a:ext cx="1028528" cy="5079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Sektori i Shërbimeve dhe Teknologjisës së Informacionit, përgjegjës sektori (1)</a:t>
          </a:r>
        </a:p>
      </dsp:txBody>
      <dsp:txXfrm>
        <a:off x="1627547" y="4682908"/>
        <a:ext cx="998776" cy="478155"/>
      </dsp:txXfrm>
    </dsp:sp>
    <dsp:sp modelId="{FD23F299-6CCB-4DF2-9E35-BB45DAC55CE3}">
      <dsp:nvSpPr>
        <dsp:cNvPr id="0" name=""/>
        <dsp:cNvSpPr/>
      </dsp:nvSpPr>
      <dsp:spPr>
        <a:xfrm>
          <a:off x="1167245" y="5346699"/>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8BBF7C-B690-43F9-BEEF-9CE2D8F046D6}">
      <dsp:nvSpPr>
        <dsp:cNvPr id="0" name=""/>
        <dsp:cNvSpPr/>
      </dsp:nvSpPr>
      <dsp:spPr>
        <a:xfrm>
          <a:off x="1232885" y="5409056"/>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Specialist IT (2)</a:t>
          </a:r>
        </a:p>
      </dsp:txBody>
      <dsp:txXfrm>
        <a:off x="1243872" y="5420043"/>
        <a:ext cx="568777" cy="353153"/>
      </dsp:txXfrm>
    </dsp:sp>
    <dsp:sp modelId="{8FCFFBF6-6278-4FC1-BE48-7253B29C2DF8}">
      <dsp:nvSpPr>
        <dsp:cNvPr id="0" name=""/>
        <dsp:cNvSpPr/>
      </dsp:nvSpPr>
      <dsp:spPr>
        <a:xfrm>
          <a:off x="2260533" y="5350132"/>
          <a:ext cx="604457" cy="4267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92E924-BEAE-445C-B091-E80FB9BF87DB}">
      <dsp:nvSpPr>
        <dsp:cNvPr id="0" name=""/>
        <dsp:cNvSpPr/>
      </dsp:nvSpPr>
      <dsp:spPr>
        <a:xfrm>
          <a:off x="2326172" y="5412489"/>
          <a:ext cx="604457" cy="4267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Specialist Arkiv-Protokolli/</a:t>
          </a:r>
        </a:p>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Sek.drejtori (1)</a:t>
          </a:r>
        </a:p>
      </dsp:txBody>
      <dsp:txXfrm>
        <a:off x="2338672" y="5424989"/>
        <a:ext cx="579457" cy="401793"/>
      </dsp:txXfrm>
    </dsp:sp>
    <dsp:sp modelId="{E3CADA6E-C52A-4D71-9F2E-36656B3616C1}">
      <dsp:nvSpPr>
        <dsp:cNvPr id="0" name=""/>
        <dsp:cNvSpPr/>
      </dsp:nvSpPr>
      <dsp:spPr>
        <a:xfrm>
          <a:off x="1795075" y="5901212"/>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E41621-1D42-43A8-9CC7-76E12CE4EAD1}">
      <dsp:nvSpPr>
        <dsp:cNvPr id="0" name=""/>
        <dsp:cNvSpPr/>
      </dsp:nvSpPr>
      <dsp:spPr>
        <a:xfrm>
          <a:off x="1860714" y="5963569"/>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Shofer/</a:t>
          </a:r>
        </a:p>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korrier (1)</a:t>
          </a:r>
        </a:p>
      </dsp:txBody>
      <dsp:txXfrm>
        <a:off x="1871701" y="5974556"/>
        <a:ext cx="568777" cy="353153"/>
      </dsp:txXfrm>
    </dsp:sp>
    <dsp:sp modelId="{1EE885B0-68DD-40A7-A869-C29F8F266429}">
      <dsp:nvSpPr>
        <dsp:cNvPr id="0" name=""/>
        <dsp:cNvSpPr/>
      </dsp:nvSpPr>
      <dsp:spPr>
        <a:xfrm>
          <a:off x="3717437" y="3967341"/>
          <a:ext cx="991529" cy="4409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384375-07EB-4AB3-AB9D-6F3B0794124D}">
      <dsp:nvSpPr>
        <dsp:cNvPr id="0" name=""/>
        <dsp:cNvSpPr/>
      </dsp:nvSpPr>
      <dsp:spPr>
        <a:xfrm>
          <a:off x="3783076" y="4029698"/>
          <a:ext cx="991529" cy="4409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Formimi Vazhdues, pedagogë të brëndshëm (2)</a:t>
          </a:r>
        </a:p>
      </dsp:txBody>
      <dsp:txXfrm>
        <a:off x="3795992" y="4042614"/>
        <a:ext cx="965697" cy="415163"/>
      </dsp:txXfrm>
    </dsp:sp>
    <dsp:sp modelId="{A6F4E875-88E3-4041-8B5F-A8E1C6DCEC8B}">
      <dsp:nvSpPr>
        <dsp:cNvPr id="0" name=""/>
        <dsp:cNvSpPr/>
      </dsp:nvSpPr>
      <dsp:spPr>
        <a:xfrm>
          <a:off x="3771747" y="4572735"/>
          <a:ext cx="707560" cy="4813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383E3F-1FB7-4D2D-9ECA-74AF73D12F53}">
      <dsp:nvSpPr>
        <dsp:cNvPr id="0" name=""/>
        <dsp:cNvSpPr/>
      </dsp:nvSpPr>
      <dsp:spPr>
        <a:xfrm>
          <a:off x="3837386" y="4635092"/>
          <a:ext cx="707560" cy="4813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Sektori i Formimit Profesional, përgjegjës sektori (1)</a:t>
          </a:r>
        </a:p>
      </dsp:txBody>
      <dsp:txXfrm>
        <a:off x="3851485" y="4649191"/>
        <a:ext cx="679362" cy="453176"/>
      </dsp:txXfrm>
    </dsp:sp>
    <dsp:sp modelId="{3D0C00A0-4308-4D4A-AFF1-C46129E131B2}">
      <dsp:nvSpPr>
        <dsp:cNvPr id="0" name=""/>
        <dsp:cNvSpPr/>
      </dsp:nvSpPr>
      <dsp:spPr>
        <a:xfrm>
          <a:off x="3246193" y="5281142"/>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0294AF-349F-401A-AD8D-98A7680B5BA7}">
      <dsp:nvSpPr>
        <dsp:cNvPr id="0" name=""/>
        <dsp:cNvSpPr/>
      </dsp:nvSpPr>
      <dsp:spPr>
        <a:xfrm>
          <a:off x="3311832" y="5343499"/>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Sekretar Shkencor për Formimin Fillestar (2)</a:t>
          </a:r>
        </a:p>
      </dsp:txBody>
      <dsp:txXfrm>
        <a:off x="3322819" y="5354486"/>
        <a:ext cx="568777" cy="353153"/>
      </dsp:txXfrm>
    </dsp:sp>
    <dsp:sp modelId="{809202E5-28C0-4C86-9F9E-580D24A1D4DD}">
      <dsp:nvSpPr>
        <dsp:cNvPr id="0" name=""/>
        <dsp:cNvSpPr/>
      </dsp:nvSpPr>
      <dsp:spPr>
        <a:xfrm>
          <a:off x="3920555" y="5289417"/>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111767-3196-4166-9C93-118D2123E61D}">
      <dsp:nvSpPr>
        <dsp:cNvPr id="0" name=""/>
        <dsp:cNvSpPr/>
      </dsp:nvSpPr>
      <dsp:spPr>
        <a:xfrm>
          <a:off x="3986194" y="5351774"/>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Sekretar Shkencor për Formimin Vazhdues (2)</a:t>
          </a:r>
        </a:p>
      </dsp:txBody>
      <dsp:txXfrm>
        <a:off x="3997181" y="5362761"/>
        <a:ext cx="568777" cy="353153"/>
      </dsp:txXfrm>
    </dsp:sp>
    <dsp:sp modelId="{1CFBD0CD-3021-44A0-BF77-80176E141803}">
      <dsp:nvSpPr>
        <dsp:cNvPr id="0" name=""/>
        <dsp:cNvSpPr/>
      </dsp:nvSpPr>
      <dsp:spPr>
        <a:xfrm>
          <a:off x="5093783" y="4524548"/>
          <a:ext cx="684503" cy="4772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91FF69-E43F-493A-B8C6-F558311F1210}">
      <dsp:nvSpPr>
        <dsp:cNvPr id="0" name=""/>
        <dsp:cNvSpPr/>
      </dsp:nvSpPr>
      <dsp:spPr>
        <a:xfrm>
          <a:off x="5159422" y="4586905"/>
          <a:ext cx="684503" cy="4772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Sektori i Studimeve dhe Publikimeve, përgjegjës sektori (1)</a:t>
          </a:r>
        </a:p>
      </dsp:txBody>
      <dsp:txXfrm>
        <a:off x="5173400" y="4600883"/>
        <a:ext cx="656547" cy="449292"/>
      </dsp:txXfrm>
    </dsp:sp>
    <dsp:sp modelId="{8359E6AA-71F5-4656-B4D2-AF333B19A734}">
      <dsp:nvSpPr>
        <dsp:cNvPr id="0" name=""/>
        <dsp:cNvSpPr/>
      </dsp:nvSpPr>
      <dsp:spPr>
        <a:xfrm>
          <a:off x="4586757" y="5301757"/>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B35AAD-CF57-409F-B5D5-7A3419A6A2CC}">
      <dsp:nvSpPr>
        <dsp:cNvPr id="0" name=""/>
        <dsp:cNvSpPr/>
      </dsp:nvSpPr>
      <dsp:spPr>
        <a:xfrm>
          <a:off x="4652396" y="5364114"/>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kern="1200">
              <a:solidFill>
                <a:sysClr val="windowText" lastClr="000000"/>
              </a:solidFill>
              <a:latin typeface="+mn-lt"/>
              <a:cs typeface="Times New Roman" pitchFamily="18" charset="0"/>
            </a:rPr>
            <a:t>Sekretar Shkencor/ përkthyes (1)</a:t>
          </a:r>
        </a:p>
      </dsp:txBody>
      <dsp:txXfrm>
        <a:off x="4663383" y="5375101"/>
        <a:ext cx="568777" cy="353153"/>
      </dsp:txXfrm>
    </dsp:sp>
    <dsp:sp modelId="{0406B9D2-3D60-4AAF-BA5E-369B78FE6410}">
      <dsp:nvSpPr>
        <dsp:cNvPr id="0" name=""/>
        <dsp:cNvSpPr/>
      </dsp:nvSpPr>
      <dsp:spPr>
        <a:xfrm>
          <a:off x="5227925" y="5293302"/>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FC53BE-EE3A-40AA-9795-13B37FDEDC57}">
      <dsp:nvSpPr>
        <dsp:cNvPr id="0" name=""/>
        <dsp:cNvSpPr/>
      </dsp:nvSpPr>
      <dsp:spPr>
        <a:xfrm>
          <a:off x="5293564" y="5355659"/>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kern="1200">
              <a:solidFill>
                <a:sysClr val="windowText" lastClr="000000"/>
              </a:solidFill>
              <a:latin typeface="+mn-lt"/>
              <a:cs typeface="Times New Roman" pitchFamily="18" charset="0"/>
            </a:rPr>
            <a:t>Sekretar Shkencor/</a:t>
          </a:r>
        </a:p>
        <a:p>
          <a:pPr lvl="0" algn="ctr" defTabSz="355600">
            <a:lnSpc>
              <a:spcPct val="90000"/>
            </a:lnSpc>
            <a:spcBef>
              <a:spcPct val="0"/>
            </a:spcBef>
            <a:spcAft>
              <a:spcPct val="35000"/>
            </a:spcAft>
          </a:pPr>
          <a:r>
            <a:rPr lang="it-IT" sz="800" b="1" kern="1200">
              <a:solidFill>
                <a:sysClr val="windowText" lastClr="000000"/>
              </a:solidFill>
              <a:latin typeface="+mn-lt"/>
              <a:cs typeface="Times New Roman" pitchFamily="18" charset="0"/>
            </a:rPr>
            <a:t>redaktor letrar (1)</a:t>
          </a:r>
        </a:p>
      </dsp:txBody>
      <dsp:txXfrm>
        <a:off x="5304551" y="5366646"/>
        <a:ext cx="568777" cy="353153"/>
      </dsp:txXfrm>
    </dsp:sp>
    <dsp:sp modelId="{ACE95CF9-3D5B-4C0C-835B-2631FB79D8D1}">
      <dsp:nvSpPr>
        <dsp:cNvPr id="0" name=""/>
        <dsp:cNvSpPr/>
      </dsp:nvSpPr>
      <dsp:spPr>
        <a:xfrm>
          <a:off x="5837754" y="5293636"/>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996F5D-51F9-4BBE-AF42-669520249D5B}">
      <dsp:nvSpPr>
        <dsp:cNvPr id="0" name=""/>
        <dsp:cNvSpPr/>
      </dsp:nvSpPr>
      <dsp:spPr>
        <a:xfrm>
          <a:off x="5903393" y="5355993"/>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kern="1200">
              <a:solidFill>
                <a:sysClr val="windowText" lastClr="000000"/>
              </a:solidFill>
              <a:latin typeface="+mn-lt"/>
              <a:cs typeface="Times New Roman" pitchFamily="18" charset="0"/>
            </a:rPr>
            <a:t>Bibliograf (1)</a:t>
          </a:r>
        </a:p>
      </dsp:txBody>
      <dsp:txXfrm>
        <a:off x="5914380" y="5366980"/>
        <a:ext cx="568777" cy="353153"/>
      </dsp:txXfrm>
    </dsp:sp>
    <dsp:sp modelId="{1E79E68F-2F0D-4F13-B3B1-DBA963D01A25}">
      <dsp:nvSpPr>
        <dsp:cNvPr id="0" name=""/>
        <dsp:cNvSpPr/>
      </dsp:nvSpPr>
      <dsp:spPr>
        <a:xfrm>
          <a:off x="4874821" y="3956991"/>
          <a:ext cx="970598" cy="4378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A125F7-4634-481E-8714-80B16AC05EA2}">
      <dsp:nvSpPr>
        <dsp:cNvPr id="0" name=""/>
        <dsp:cNvSpPr/>
      </dsp:nvSpPr>
      <dsp:spPr>
        <a:xfrm>
          <a:off x="4940460" y="4019348"/>
          <a:ext cx="970598" cy="4378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Formimi Fillestar/Publikimet, pedagogë të brëndshëm (5)</a:t>
          </a:r>
        </a:p>
      </dsp:txBody>
      <dsp:txXfrm>
        <a:off x="4953283" y="4032171"/>
        <a:ext cx="944952" cy="412157"/>
      </dsp:txXfrm>
    </dsp:sp>
    <dsp:sp modelId="{10AB9B98-434D-42C7-89F1-652873FFD82F}">
      <dsp:nvSpPr>
        <dsp:cNvPr id="0" name=""/>
        <dsp:cNvSpPr/>
      </dsp:nvSpPr>
      <dsp:spPr>
        <a:xfrm>
          <a:off x="4601719" y="2920644"/>
          <a:ext cx="590751" cy="3751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5BF33B-1CE3-44B3-A21F-221EB1FF96E0}">
      <dsp:nvSpPr>
        <dsp:cNvPr id="0" name=""/>
        <dsp:cNvSpPr/>
      </dsp:nvSpPr>
      <dsp:spPr>
        <a:xfrm>
          <a:off x="4667358" y="2983001"/>
          <a:ext cx="590751" cy="37512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mn-lt"/>
              <a:cs typeface="Times New Roman" pitchFamily="18" charset="0"/>
            </a:rPr>
            <a:t>Këshilltar Akademik</a:t>
          </a:r>
        </a:p>
      </dsp:txBody>
      <dsp:txXfrm>
        <a:off x="4678345" y="2993988"/>
        <a:ext cx="568777" cy="35315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1917021" y="10471"/>
          <a:ext cx="1036066" cy="6907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kern="1200">
              <a:solidFill>
                <a:sysClr val="window" lastClr="FFFFFF"/>
              </a:solidFill>
              <a:latin typeface="Calibri"/>
              <a:ea typeface="+mn-ea"/>
              <a:cs typeface="+mn-cs"/>
            </a:rPr>
            <a:t>Drejtor </a:t>
          </a:r>
        </a:p>
      </dsp:txBody>
      <dsp:txXfrm>
        <a:off x="1937251" y="30701"/>
        <a:ext cx="995606" cy="650251"/>
      </dsp:txXfrm>
    </dsp:sp>
    <dsp:sp modelId="{DA0DA88E-837D-4AD3-A05C-AFE24657F763}">
      <dsp:nvSpPr>
        <dsp:cNvPr id="0" name=""/>
        <dsp:cNvSpPr/>
      </dsp:nvSpPr>
      <dsp:spPr>
        <a:xfrm>
          <a:off x="1561588" y="701182"/>
          <a:ext cx="873466" cy="247709"/>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043554" y="948892"/>
          <a:ext cx="1036066" cy="6907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kern="1200">
              <a:solidFill>
                <a:sysClr val="window" lastClr="FFFFFF"/>
              </a:solidFill>
              <a:latin typeface="Calibri"/>
              <a:ea typeface="+mn-ea"/>
              <a:cs typeface="+mn-cs"/>
            </a:rPr>
            <a:t>Formimi Fillestar/Publikimet, pedagogë të brendshëm (5) </a:t>
          </a:r>
          <a:endParaRPr lang="en-GB" sz="800" kern="1200">
            <a:solidFill>
              <a:sysClr val="window" lastClr="FFFFFF"/>
            </a:solidFill>
            <a:latin typeface="Calibri"/>
            <a:ea typeface="+mn-ea"/>
            <a:cs typeface="+mn-cs"/>
          </a:endParaRPr>
        </a:p>
      </dsp:txBody>
      <dsp:txXfrm>
        <a:off x="1063784" y="969122"/>
        <a:ext cx="995606" cy="650251"/>
      </dsp:txXfrm>
    </dsp:sp>
    <dsp:sp modelId="{16123F2B-6FB9-4129-89F4-5A4A265FCF59}">
      <dsp:nvSpPr>
        <dsp:cNvPr id="0" name=""/>
        <dsp:cNvSpPr/>
      </dsp:nvSpPr>
      <dsp:spPr>
        <a:xfrm>
          <a:off x="2435055" y="701182"/>
          <a:ext cx="1007253" cy="209610"/>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924275" y="910792"/>
          <a:ext cx="1036066" cy="6907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Formimi Vazhdues, pedagogë të brendshëm (2)</a:t>
          </a:r>
        </a:p>
      </dsp:txBody>
      <dsp:txXfrm>
        <a:off x="2944505" y="931022"/>
        <a:ext cx="995606" cy="650251"/>
      </dsp:txXfrm>
    </dsp:sp>
    <dsp:sp modelId="{192EA3BE-088F-49EC-AFA4-5F9A5C3DE0BD}">
      <dsp:nvSpPr>
        <dsp:cNvPr id="0" name=""/>
        <dsp:cNvSpPr/>
      </dsp:nvSpPr>
      <dsp:spPr>
        <a:xfrm>
          <a:off x="2450047" y="1601504"/>
          <a:ext cx="992262" cy="229626"/>
        </a:xfrm>
        <a:custGeom>
          <a:avLst/>
          <a:gdLst/>
          <a:ahLst/>
          <a:cxnLst/>
          <a:rect l="0" t="0" r="0" b="0"/>
          <a:pathLst>
            <a:path>
              <a:moveTo>
                <a:pt x="45720" y="45720"/>
              </a:moveTo>
              <a:lnTo>
                <a:pt x="45720" y="73766"/>
              </a:lnTo>
              <a:lnTo>
                <a:pt x="45728" y="73766"/>
              </a:lnTo>
              <a:lnTo>
                <a:pt x="45728" y="101812"/>
              </a:lnTo>
            </a:path>
          </a:pathLst>
        </a:custGeom>
        <a:noFill/>
        <a:ln w="254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1932013" y="1831131"/>
          <a:ext cx="1036066" cy="6907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Sektori i Formimit Profesional, përgjegjës sektori (1)</a:t>
          </a:r>
        </a:p>
      </dsp:txBody>
      <dsp:txXfrm>
        <a:off x="1952243" y="1851361"/>
        <a:ext cx="995606" cy="650251"/>
      </dsp:txXfrm>
    </dsp:sp>
    <dsp:sp modelId="{8FF501F7-E180-4C6C-A505-F099B16FE3C4}">
      <dsp:nvSpPr>
        <dsp:cNvPr id="0" name=""/>
        <dsp:cNvSpPr/>
      </dsp:nvSpPr>
      <dsp:spPr>
        <a:xfrm>
          <a:off x="1736549" y="2521842"/>
          <a:ext cx="713497" cy="198386"/>
        </a:xfrm>
        <a:custGeom>
          <a:avLst/>
          <a:gdLst/>
          <a:ahLst/>
          <a:cxnLst/>
          <a:rect l="0" t="0" r="0" b="0"/>
          <a:pathLst>
            <a:path>
              <a:moveTo>
                <a:pt x="592651" y="0"/>
              </a:moveTo>
              <a:lnTo>
                <a:pt x="592651" y="81970"/>
              </a:lnTo>
              <a:lnTo>
                <a:pt x="0" y="81970"/>
              </a:lnTo>
              <a:lnTo>
                <a:pt x="0"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218515" y="2720228"/>
          <a:ext cx="1036066" cy="6907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kern="1200">
              <a:solidFill>
                <a:sysClr val="window" lastClr="FFFFFF"/>
              </a:solidFill>
              <a:latin typeface="Calibri"/>
              <a:ea typeface="+mn-ea"/>
              <a:cs typeface="+mn-cs"/>
            </a:rPr>
            <a:t>Sekretar Shkencor për Formimin Fillestar (2)</a:t>
          </a:r>
        </a:p>
      </dsp:txBody>
      <dsp:txXfrm>
        <a:off x="1238745" y="2740458"/>
        <a:ext cx="995606" cy="650251"/>
      </dsp:txXfrm>
    </dsp:sp>
    <dsp:sp modelId="{991BF584-1D62-4984-8364-481149A4F48F}">
      <dsp:nvSpPr>
        <dsp:cNvPr id="0" name=""/>
        <dsp:cNvSpPr/>
      </dsp:nvSpPr>
      <dsp:spPr>
        <a:xfrm>
          <a:off x="2450047" y="2521842"/>
          <a:ext cx="800693" cy="188861"/>
        </a:xfrm>
        <a:custGeom>
          <a:avLst/>
          <a:gdLst/>
          <a:ahLst/>
          <a:cxnLst/>
          <a:rect l="0" t="0" r="0" b="0"/>
          <a:pathLst>
            <a:path>
              <a:moveTo>
                <a:pt x="0" y="0"/>
              </a:moveTo>
              <a:lnTo>
                <a:pt x="0" y="81970"/>
              </a:lnTo>
              <a:lnTo>
                <a:pt x="638866" y="81970"/>
              </a:lnTo>
              <a:lnTo>
                <a:pt x="638866"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2732706" y="2710703"/>
          <a:ext cx="1036066" cy="6907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kern="1200">
              <a:solidFill>
                <a:sysClr val="window" lastClr="FFFFFF"/>
              </a:solidFill>
              <a:latin typeface="Calibri"/>
              <a:ea typeface="+mn-ea"/>
              <a:cs typeface="+mn-cs"/>
            </a:rPr>
            <a:t>Sekretar Shkencor për Formimin Vazhdues (2)</a:t>
          </a:r>
        </a:p>
      </dsp:txBody>
      <dsp:txXfrm>
        <a:off x="2752936" y="2730933"/>
        <a:ext cx="995606" cy="65025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2297812" y="1019"/>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Drejtor </a:t>
          </a:r>
        </a:p>
      </dsp:txBody>
      <dsp:txXfrm>
        <a:off x="2313764" y="16971"/>
        <a:ext cx="785050" cy="512732"/>
      </dsp:txXfrm>
    </dsp:sp>
    <dsp:sp modelId="{DA0DA88E-837D-4AD3-A05C-AFE24657F763}">
      <dsp:nvSpPr>
        <dsp:cNvPr id="0" name=""/>
        <dsp:cNvSpPr/>
      </dsp:nvSpPr>
      <dsp:spPr>
        <a:xfrm>
          <a:off x="2175269" y="545655"/>
          <a:ext cx="531020" cy="217854"/>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766791" y="763510"/>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Formimi Fillestar/Publikimet, pedagogë të brendshëm (5) </a:t>
          </a:r>
          <a:endParaRPr lang="en-GB" sz="700" kern="1200">
            <a:solidFill>
              <a:sysClr val="window" lastClr="FFFFFF"/>
            </a:solidFill>
            <a:latin typeface="Calibri"/>
            <a:ea typeface="+mn-ea"/>
            <a:cs typeface="+mn-cs"/>
          </a:endParaRPr>
        </a:p>
      </dsp:txBody>
      <dsp:txXfrm>
        <a:off x="1782743" y="779462"/>
        <a:ext cx="785050" cy="512732"/>
      </dsp:txXfrm>
    </dsp:sp>
    <dsp:sp modelId="{16123F2B-6FB9-4129-89F4-5A4A265FCF59}">
      <dsp:nvSpPr>
        <dsp:cNvPr id="0" name=""/>
        <dsp:cNvSpPr/>
      </dsp:nvSpPr>
      <dsp:spPr>
        <a:xfrm>
          <a:off x="2706289" y="545655"/>
          <a:ext cx="531020" cy="217854"/>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828832" y="763510"/>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Formimi Vazhdues, pedagogë të brendshëm (2)</a:t>
          </a:r>
        </a:p>
      </dsp:txBody>
      <dsp:txXfrm>
        <a:off x="2844784" y="779462"/>
        <a:ext cx="785050" cy="512732"/>
      </dsp:txXfrm>
    </dsp:sp>
    <dsp:sp modelId="{0447412B-4C19-4C71-B468-8B6814FB55A0}">
      <dsp:nvSpPr>
        <dsp:cNvPr id="0" name=""/>
        <dsp:cNvSpPr/>
      </dsp:nvSpPr>
      <dsp:spPr>
        <a:xfrm>
          <a:off x="2597936" y="1308147"/>
          <a:ext cx="639373" cy="410421"/>
        </a:xfrm>
        <a:custGeom>
          <a:avLst/>
          <a:gdLst/>
          <a:ahLst/>
          <a:cxnLst/>
          <a:rect l="0" t="0" r="0" b="0"/>
          <a:pathLst>
            <a:path>
              <a:moveTo>
                <a:pt x="639373" y="0"/>
              </a:moveTo>
              <a:lnTo>
                <a:pt x="639373" y="205210"/>
              </a:lnTo>
              <a:lnTo>
                <a:pt x="0" y="205210"/>
              </a:lnTo>
              <a:lnTo>
                <a:pt x="0" y="4104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2189459" y="1718568"/>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Këshilltar akademik (1)</a:t>
          </a:r>
        </a:p>
      </dsp:txBody>
      <dsp:txXfrm>
        <a:off x="2205411" y="1734520"/>
        <a:ext cx="785050" cy="512732"/>
      </dsp:txXfrm>
    </dsp:sp>
    <dsp:sp modelId="{192EA3BE-088F-49EC-AFA4-5F9A5C3DE0BD}">
      <dsp:nvSpPr>
        <dsp:cNvPr id="0" name=""/>
        <dsp:cNvSpPr/>
      </dsp:nvSpPr>
      <dsp:spPr>
        <a:xfrm>
          <a:off x="2552216" y="2217485"/>
          <a:ext cx="91440" cy="91440"/>
        </a:xfrm>
        <a:custGeom>
          <a:avLst/>
          <a:gdLst/>
          <a:ahLst/>
          <a:cxnLst/>
          <a:rect l="0" t="0" r="0" b="0"/>
          <a:pathLst>
            <a:path>
              <a:moveTo>
                <a:pt x="45720" y="45720"/>
              </a:moveTo>
              <a:lnTo>
                <a:pt x="45720" y="73766"/>
              </a:lnTo>
              <a:lnTo>
                <a:pt x="45728" y="73766"/>
              </a:lnTo>
              <a:lnTo>
                <a:pt x="45728" y="10181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2189467" y="2319297"/>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Sektori i Formimit Profesional, përgjegjës sektori (1)</a:t>
          </a:r>
        </a:p>
      </dsp:txBody>
      <dsp:txXfrm>
        <a:off x="2205419" y="2335249"/>
        <a:ext cx="785050" cy="512732"/>
      </dsp:txXfrm>
    </dsp:sp>
    <dsp:sp modelId="{8FF501F7-E180-4C6C-A505-F099B16FE3C4}">
      <dsp:nvSpPr>
        <dsp:cNvPr id="0" name=""/>
        <dsp:cNvSpPr/>
      </dsp:nvSpPr>
      <dsp:spPr>
        <a:xfrm>
          <a:off x="2005293" y="2863934"/>
          <a:ext cx="592651" cy="163941"/>
        </a:xfrm>
        <a:custGeom>
          <a:avLst/>
          <a:gdLst/>
          <a:ahLst/>
          <a:cxnLst/>
          <a:rect l="0" t="0" r="0" b="0"/>
          <a:pathLst>
            <a:path>
              <a:moveTo>
                <a:pt x="592651" y="0"/>
              </a:moveTo>
              <a:lnTo>
                <a:pt x="592651" y="81970"/>
              </a:lnTo>
              <a:lnTo>
                <a:pt x="0" y="81970"/>
              </a:lnTo>
              <a:lnTo>
                <a:pt x="0"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596816" y="3027875"/>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Sekretar Shkencor për Formimin Fillestar (2)</a:t>
          </a:r>
        </a:p>
      </dsp:txBody>
      <dsp:txXfrm>
        <a:off x="1612768" y="3043827"/>
        <a:ext cx="785050" cy="512732"/>
      </dsp:txXfrm>
    </dsp:sp>
    <dsp:sp modelId="{991BF584-1D62-4984-8364-481149A4F48F}">
      <dsp:nvSpPr>
        <dsp:cNvPr id="0" name=""/>
        <dsp:cNvSpPr/>
      </dsp:nvSpPr>
      <dsp:spPr>
        <a:xfrm>
          <a:off x="2597945" y="2863934"/>
          <a:ext cx="638866" cy="163941"/>
        </a:xfrm>
        <a:custGeom>
          <a:avLst/>
          <a:gdLst/>
          <a:ahLst/>
          <a:cxnLst/>
          <a:rect l="0" t="0" r="0" b="0"/>
          <a:pathLst>
            <a:path>
              <a:moveTo>
                <a:pt x="0" y="0"/>
              </a:moveTo>
              <a:lnTo>
                <a:pt x="0" y="81970"/>
              </a:lnTo>
              <a:lnTo>
                <a:pt x="638866" y="81970"/>
              </a:lnTo>
              <a:lnTo>
                <a:pt x="638866"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2828334" y="3027875"/>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Sekretar Shkencor për Formimin Vazhdues (2)</a:t>
          </a:r>
        </a:p>
      </dsp:txBody>
      <dsp:txXfrm>
        <a:off x="2844286" y="3043827"/>
        <a:ext cx="785050" cy="51273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2297812" y="1019"/>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Drejtor </a:t>
          </a:r>
        </a:p>
      </dsp:txBody>
      <dsp:txXfrm>
        <a:off x="2313764" y="16971"/>
        <a:ext cx="785050" cy="512732"/>
      </dsp:txXfrm>
    </dsp:sp>
    <dsp:sp modelId="{DA0DA88E-837D-4AD3-A05C-AFE24657F763}">
      <dsp:nvSpPr>
        <dsp:cNvPr id="0" name=""/>
        <dsp:cNvSpPr/>
      </dsp:nvSpPr>
      <dsp:spPr>
        <a:xfrm>
          <a:off x="2175269" y="545655"/>
          <a:ext cx="531020" cy="217854"/>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766791" y="763510"/>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Formimi Fillestar/Publikimet, pedagogë të brendshëm (5) </a:t>
          </a:r>
          <a:endParaRPr lang="en-GB" sz="700" kern="1200">
            <a:solidFill>
              <a:sysClr val="window" lastClr="FFFFFF"/>
            </a:solidFill>
            <a:latin typeface="Calibri"/>
            <a:ea typeface="+mn-ea"/>
            <a:cs typeface="+mn-cs"/>
          </a:endParaRPr>
        </a:p>
      </dsp:txBody>
      <dsp:txXfrm>
        <a:off x="1782743" y="779462"/>
        <a:ext cx="785050" cy="512732"/>
      </dsp:txXfrm>
    </dsp:sp>
    <dsp:sp modelId="{16123F2B-6FB9-4129-89F4-5A4A265FCF59}">
      <dsp:nvSpPr>
        <dsp:cNvPr id="0" name=""/>
        <dsp:cNvSpPr/>
      </dsp:nvSpPr>
      <dsp:spPr>
        <a:xfrm>
          <a:off x="2706289" y="545655"/>
          <a:ext cx="531020" cy="217854"/>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828832" y="763510"/>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Formimi Vazhdues, pedagogë të brendshëm (2)</a:t>
          </a:r>
        </a:p>
      </dsp:txBody>
      <dsp:txXfrm>
        <a:off x="2844784" y="779462"/>
        <a:ext cx="785050" cy="512732"/>
      </dsp:txXfrm>
    </dsp:sp>
    <dsp:sp modelId="{0447412B-4C19-4C71-B468-8B6814FB55A0}">
      <dsp:nvSpPr>
        <dsp:cNvPr id="0" name=""/>
        <dsp:cNvSpPr/>
      </dsp:nvSpPr>
      <dsp:spPr>
        <a:xfrm>
          <a:off x="2597936" y="1308147"/>
          <a:ext cx="639373" cy="410421"/>
        </a:xfrm>
        <a:custGeom>
          <a:avLst/>
          <a:gdLst/>
          <a:ahLst/>
          <a:cxnLst/>
          <a:rect l="0" t="0" r="0" b="0"/>
          <a:pathLst>
            <a:path>
              <a:moveTo>
                <a:pt x="639373" y="0"/>
              </a:moveTo>
              <a:lnTo>
                <a:pt x="639373" y="205210"/>
              </a:lnTo>
              <a:lnTo>
                <a:pt x="0" y="205210"/>
              </a:lnTo>
              <a:lnTo>
                <a:pt x="0" y="4104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2189459" y="1718568"/>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Këshilltar akademik (1)</a:t>
          </a:r>
        </a:p>
      </dsp:txBody>
      <dsp:txXfrm>
        <a:off x="2205411" y="1734520"/>
        <a:ext cx="785050" cy="512732"/>
      </dsp:txXfrm>
    </dsp:sp>
    <dsp:sp modelId="{192EA3BE-088F-49EC-AFA4-5F9A5C3DE0BD}">
      <dsp:nvSpPr>
        <dsp:cNvPr id="0" name=""/>
        <dsp:cNvSpPr/>
      </dsp:nvSpPr>
      <dsp:spPr>
        <a:xfrm>
          <a:off x="2552216" y="2217485"/>
          <a:ext cx="91440" cy="91440"/>
        </a:xfrm>
        <a:custGeom>
          <a:avLst/>
          <a:gdLst/>
          <a:ahLst/>
          <a:cxnLst/>
          <a:rect l="0" t="0" r="0" b="0"/>
          <a:pathLst>
            <a:path>
              <a:moveTo>
                <a:pt x="45720" y="45720"/>
              </a:moveTo>
              <a:lnTo>
                <a:pt x="45720" y="73766"/>
              </a:lnTo>
              <a:lnTo>
                <a:pt x="45728" y="73766"/>
              </a:lnTo>
              <a:lnTo>
                <a:pt x="45728" y="10181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2189467" y="2319297"/>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Sektori i Formimit Profesional, përgjegjës sektori (1)</a:t>
          </a:r>
        </a:p>
      </dsp:txBody>
      <dsp:txXfrm>
        <a:off x="2205419" y="2335249"/>
        <a:ext cx="785050" cy="512732"/>
      </dsp:txXfrm>
    </dsp:sp>
    <dsp:sp modelId="{8FF501F7-E180-4C6C-A505-F099B16FE3C4}">
      <dsp:nvSpPr>
        <dsp:cNvPr id="0" name=""/>
        <dsp:cNvSpPr/>
      </dsp:nvSpPr>
      <dsp:spPr>
        <a:xfrm>
          <a:off x="2005293" y="2863934"/>
          <a:ext cx="592651" cy="163941"/>
        </a:xfrm>
        <a:custGeom>
          <a:avLst/>
          <a:gdLst/>
          <a:ahLst/>
          <a:cxnLst/>
          <a:rect l="0" t="0" r="0" b="0"/>
          <a:pathLst>
            <a:path>
              <a:moveTo>
                <a:pt x="592651" y="0"/>
              </a:moveTo>
              <a:lnTo>
                <a:pt x="592651" y="81970"/>
              </a:lnTo>
              <a:lnTo>
                <a:pt x="0" y="81970"/>
              </a:lnTo>
              <a:lnTo>
                <a:pt x="0"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596816" y="3027875"/>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Sekretar Shkencor për Formimin Fillestar (2)</a:t>
          </a:r>
        </a:p>
      </dsp:txBody>
      <dsp:txXfrm>
        <a:off x="1612768" y="3043827"/>
        <a:ext cx="785050" cy="512732"/>
      </dsp:txXfrm>
    </dsp:sp>
    <dsp:sp modelId="{991BF584-1D62-4984-8364-481149A4F48F}">
      <dsp:nvSpPr>
        <dsp:cNvPr id="0" name=""/>
        <dsp:cNvSpPr/>
      </dsp:nvSpPr>
      <dsp:spPr>
        <a:xfrm>
          <a:off x="2597945" y="2863934"/>
          <a:ext cx="638866" cy="163941"/>
        </a:xfrm>
        <a:custGeom>
          <a:avLst/>
          <a:gdLst/>
          <a:ahLst/>
          <a:cxnLst/>
          <a:rect l="0" t="0" r="0" b="0"/>
          <a:pathLst>
            <a:path>
              <a:moveTo>
                <a:pt x="0" y="0"/>
              </a:moveTo>
              <a:lnTo>
                <a:pt x="0" y="81970"/>
              </a:lnTo>
              <a:lnTo>
                <a:pt x="638866" y="81970"/>
              </a:lnTo>
              <a:lnTo>
                <a:pt x="638866"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2828334" y="3027875"/>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Sekretar Shkencor për Formimin Vazhdues (2)</a:t>
          </a:r>
        </a:p>
      </dsp:txBody>
      <dsp:txXfrm>
        <a:off x="2844286" y="3043827"/>
        <a:ext cx="785050" cy="51273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2297812" y="1019"/>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Drejtor </a:t>
          </a:r>
        </a:p>
      </dsp:txBody>
      <dsp:txXfrm>
        <a:off x="2313764" y="16971"/>
        <a:ext cx="785050" cy="512732"/>
      </dsp:txXfrm>
    </dsp:sp>
    <dsp:sp modelId="{DA0DA88E-837D-4AD3-A05C-AFE24657F763}">
      <dsp:nvSpPr>
        <dsp:cNvPr id="0" name=""/>
        <dsp:cNvSpPr/>
      </dsp:nvSpPr>
      <dsp:spPr>
        <a:xfrm>
          <a:off x="2175269" y="545655"/>
          <a:ext cx="531020" cy="217854"/>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766791" y="763510"/>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Formimi Fillestar/Publikimet, pedagogë të brendshëm (5) </a:t>
          </a:r>
          <a:endParaRPr lang="en-GB" sz="700" kern="1200">
            <a:solidFill>
              <a:sysClr val="window" lastClr="FFFFFF"/>
            </a:solidFill>
            <a:latin typeface="Calibri"/>
            <a:ea typeface="+mn-ea"/>
            <a:cs typeface="+mn-cs"/>
          </a:endParaRPr>
        </a:p>
      </dsp:txBody>
      <dsp:txXfrm>
        <a:off x="1782743" y="779462"/>
        <a:ext cx="785050" cy="512732"/>
      </dsp:txXfrm>
    </dsp:sp>
    <dsp:sp modelId="{16123F2B-6FB9-4129-89F4-5A4A265FCF59}">
      <dsp:nvSpPr>
        <dsp:cNvPr id="0" name=""/>
        <dsp:cNvSpPr/>
      </dsp:nvSpPr>
      <dsp:spPr>
        <a:xfrm>
          <a:off x="2706289" y="545655"/>
          <a:ext cx="531020" cy="217854"/>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828832" y="763510"/>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Formimi Vazhdues, pedagogë të brendshëm (2)</a:t>
          </a:r>
        </a:p>
      </dsp:txBody>
      <dsp:txXfrm>
        <a:off x="2844784" y="779462"/>
        <a:ext cx="785050" cy="512732"/>
      </dsp:txXfrm>
    </dsp:sp>
    <dsp:sp modelId="{0447412B-4C19-4C71-B468-8B6814FB55A0}">
      <dsp:nvSpPr>
        <dsp:cNvPr id="0" name=""/>
        <dsp:cNvSpPr/>
      </dsp:nvSpPr>
      <dsp:spPr>
        <a:xfrm>
          <a:off x="2597936" y="1308147"/>
          <a:ext cx="639373" cy="410421"/>
        </a:xfrm>
        <a:custGeom>
          <a:avLst/>
          <a:gdLst/>
          <a:ahLst/>
          <a:cxnLst/>
          <a:rect l="0" t="0" r="0" b="0"/>
          <a:pathLst>
            <a:path>
              <a:moveTo>
                <a:pt x="639373" y="0"/>
              </a:moveTo>
              <a:lnTo>
                <a:pt x="639373" y="205210"/>
              </a:lnTo>
              <a:lnTo>
                <a:pt x="0" y="205210"/>
              </a:lnTo>
              <a:lnTo>
                <a:pt x="0" y="4104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2189459" y="1718568"/>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Këshilltar akademik (1)</a:t>
          </a:r>
        </a:p>
      </dsp:txBody>
      <dsp:txXfrm>
        <a:off x="2205411" y="1734520"/>
        <a:ext cx="785050" cy="512732"/>
      </dsp:txXfrm>
    </dsp:sp>
    <dsp:sp modelId="{192EA3BE-088F-49EC-AFA4-5F9A5C3DE0BD}">
      <dsp:nvSpPr>
        <dsp:cNvPr id="0" name=""/>
        <dsp:cNvSpPr/>
      </dsp:nvSpPr>
      <dsp:spPr>
        <a:xfrm>
          <a:off x="2552216" y="2217485"/>
          <a:ext cx="91440" cy="91440"/>
        </a:xfrm>
        <a:custGeom>
          <a:avLst/>
          <a:gdLst/>
          <a:ahLst/>
          <a:cxnLst/>
          <a:rect l="0" t="0" r="0" b="0"/>
          <a:pathLst>
            <a:path>
              <a:moveTo>
                <a:pt x="45720" y="45720"/>
              </a:moveTo>
              <a:lnTo>
                <a:pt x="45720" y="73766"/>
              </a:lnTo>
              <a:lnTo>
                <a:pt x="45728" y="73766"/>
              </a:lnTo>
              <a:lnTo>
                <a:pt x="45728" y="10181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2189467" y="2319297"/>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Sektori i Formimit Profesional, përgjegjës sektori (1)</a:t>
          </a:r>
        </a:p>
      </dsp:txBody>
      <dsp:txXfrm>
        <a:off x="2205419" y="2335249"/>
        <a:ext cx="785050" cy="512732"/>
      </dsp:txXfrm>
    </dsp:sp>
    <dsp:sp modelId="{8FF501F7-E180-4C6C-A505-F099B16FE3C4}">
      <dsp:nvSpPr>
        <dsp:cNvPr id="0" name=""/>
        <dsp:cNvSpPr/>
      </dsp:nvSpPr>
      <dsp:spPr>
        <a:xfrm>
          <a:off x="2005293" y="2863934"/>
          <a:ext cx="592651" cy="163941"/>
        </a:xfrm>
        <a:custGeom>
          <a:avLst/>
          <a:gdLst/>
          <a:ahLst/>
          <a:cxnLst/>
          <a:rect l="0" t="0" r="0" b="0"/>
          <a:pathLst>
            <a:path>
              <a:moveTo>
                <a:pt x="592651" y="0"/>
              </a:moveTo>
              <a:lnTo>
                <a:pt x="592651" y="81970"/>
              </a:lnTo>
              <a:lnTo>
                <a:pt x="0" y="81970"/>
              </a:lnTo>
              <a:lnTo>
                <a:pt x="0"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596816" y="3027875"/>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Sekretar Shkencor për Formimin Fillestar (2)</a:t>
          </a:r>
        </a:p>
      </dsp:txBody>
      <dsp:txXfrm>
        <a:off x="1612768" y="3043827"/>
        <a:ext cx="785050" cy="512732"/>
      </dsp:txXfrm>
    </dsp:sp>
    <dsp:sp modelId="{991BF584-1D62-4984-8364-481149A4F48F}">
      <dsp:nvSpPr>
        <dsp:cNvPr id="0" name=""/>
        <dsp:cNvSpPr/>
      </dsp:nvSpPr>
      <dsp:spPr>
        <a:xfrm>
          <a:off x="2597945" y="2863934"/>
          <a:ext cx="638866" cy="163941"/>
        </a:xfrm>
        <a:custGeom>
          <a:avLst/>
          <a:gdLst/>
          <a:ahLst/>
          <a:cxnLst/>
          <a:rect l="0" t="0" r="0" b="0"/>
          <a:pathLst>
            <a:path>
              <a:moveTo>
                <a:pt x="0" y="0"/>
              </a:moveTo>
              <a:lnTo>
                <a:pt x="0" y="81970"/>
              </a:lnTo>
              <a:lnTo>
                <a:pt x="638866" y="81970"/>
              </a:lnTo>
              <a:lnTo>
                <a:pt x="638866"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2828334" y="3027875"/>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Sekretar Shkencor për Formimin Vazhdues (2)</a:t>
          </a:r>
        </a:p>
      </dsp:txBody>
      <dsp:txXfrm>
        <a:off x="2844286" y="3043827"/>
        <a:ext cx="785050" cy="51273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2297812" y="1019"/>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Drejtor (</a:t>
          </a:r>
        </a:p>
      </dsp:txBody>
      <dsp:txXfrm>
        <a:off x="2313764" y="16971"/>
        <a:ext cx="785050" cy="512732"/>
      </dsp:txXfrm>
    </dsp:sp>
    <dsp:sp modelId="{DA0DA88E-837D-4AD3-A05C-AFE24657F763}">
      <dsp:nvSpPr>
        <dsp:cNvPr id="0" name=""/>
        <dsp:cNvSpPr/>
      </dsp:nvSpPr>
      <dsp:spPr>
        <a:xfrm>
          <a:off x="2175269" y="545655"/>
          <a:ext cx="531020" cy="217854"/>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766791" y="763510"/>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Formimi Fillestar/Publikimet, pedagogë të brendshëm (5) </a:t>
          </a:r>
          <a:endParaRPr lang="en-GB" sz="700" kern="1200">
            <a:solidFill>
              <a:sysClr val="window" lastClr="FFFFFF"/>
            </a:solidFill>
            <a:latin typeface="Calibri"/>
            <a:ea typeface="+mn-ea"/>
            <a:cs typeface="+mn-cs"/>
          </a:endParaRPr>
        </a:p>
      </dsp:txBody>
      <dsp:txXfrm>
        <a:off x="1782743" y="779462"/>
        <a:ext cx="785050" cy="512732"/>
      </dsp:txXfrm>
    </dsp:sp>
    <dsp:sp modelId="{16123F2B-6FB9-4129-89F4-5A4A265FCF59}">
      <dsp:nvSpPr>
        <dsp:cNvPr id="0" name=""/>
        <dsp:cNvSpPr/>
      </dsp:nvSpPr>
      <dsp:spPr>
        <a:xfrm>
          <a:off x="2706289" y="545655"/>
          <a:ext cx="531020" cy="217854"/>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828832" y="763510"/>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Formimi Vazhdues, pedagogë të brendshëm (2)</a:t>
          </a:r>
        </a:p>
      </dsp:txBody>
      <dsp:txXfrm>
        <a:off x="2844784" y="779462"/>
        <a:ext cx="785050" cy="512732"/>
      </dsp:txXfrm>
    </dsp:sp>
    <dsp:sp modelId="{0447412B-4C19-4C71-B468-8B6814FB55A0}">
      <dsp:nvSpPr>
        <dsp:cNvPr id="0" name=""/>
        <dsp:cNvSpPr/>
      </dsp:nvSpPr>
      <dsp:spPr>
        <a:xfrm>
          <a:off x="2597936" y="1308147"/>
          <a:ext cx="639373" cy="410421"/>
        </a:xfrm>
        <a:custGeom>
          <a:avLst/>
          <a:gdLst/>
          <a:ahLst/>
          <a:cxnLst/>
          <a:rect l="0" t="0" r="0" b="0"/>
          <a:pathLst>
            <a:path>
              <a:moveTo>
                <a:pt x="639373" y="0"/>
              </a:moveTo>
              <a:lnTo>
                <a:pt x="639373" y="205210"/>
              </a:lnTo>
              <a:lnTo>
                <a:pt x="0" y="205210"/>
              </a:lnTo>
              <a:lnTo>
                <a:pt x="0" y="41042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2189459" y="1718568"/>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Këshilltar akademik (1)</a:t>
          </a:r>
        </a:p>
      </dsp:txBody>
      <dsp:txXfrm>
        <a:off x="2205411" y="1734520"/>
        <a:ext cx="785050" cy="512732"/>
      </dsp:txXfrm>
    </dsp:sp>
    <dsp:sp modelId="{192EA3BE-088F-49EC-AFA4-5F9A5C3DE0BD}">
      <dsp:nvSpPr>
        <dsp:cNvPr id="0" name=""/>
        <dsp:cNvSpPr/>
      </dsp:nvSpPr>
      <dsp:spPr>
        <a:xfrm>
          <a:off x="2552216" y="2217485"/>
          <a:ext cx="91440" cy="91440"/>
        </a:xfrm>
        <a:custGeom>
          <a:avLst/>
          <a:gdLst/>
          <a:ahLst/>
          <a:cxnLst/>
          <a:rect l="0" t="0" r="0" b="0"/>
          <a:pathLst>
            <a:path>
              <a:moveTo>
                <a:pt x="45720" y="45720"/>
              </a:moveTo>
              <a:lnTo>
                <a:pt x="45720" y="73766"/>
              </a:lnTo>
              <a:lnTo>
                <a:pt x="45728" y="73766"/>
              </a:lnTo>
              <a:lnTo>
                <a:pt x="45728" y="10181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2189467" y="2319297"/>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 lastClr="FFFFFF"/>
              </a:solidFill>
              <a:latin typeface="Calibri"/>
              <a:ea typeface="+mn-ea"/>
              <a:cs typeface="+mn-cs"/>
            </a:rPr>
            <a:t>Sektori i Formimit Profesional, përgjegjës sektori (1)</a:t>
          </a:r>
        </a:p>
      </dsp:txBody>
      <dsp:txXfrm>
        <a:off x="2205419" y="2335249"/>
        <a:ext cx="785050" cy="512732"/>
      </dsp:txXfrm>
    </dsp:sp>
    <dsp:sp modelId="{8FF501F7-E180-4C6C-A505-F099B16FE3C4}">
      <dsp:nvSpPr>
        <dsp:cNvPr id="0" name=""/>
        <dsp:cNvSpPr/>
      </dsp:nvSpPr>
      <dsp:spPr>
        <a:xfrm>
          <a:off x="2005293" y="2863934"/>
          <a:ext cx="592651" cy="163941"/>
        </a:xfrm>
        <a:custGeom>
          <a:avLst/>
          <a:gdLst/>
          <a:ahLst/>
          <a:cxnLst/>
          <a:rect l="0" t="0" r="0" b="0"/>
          <a:pathLst>
            <a:path>
              <a:moveTo>
                <a:pt x="592651" y="0"/>
              </a:moveTo>
              <a:lnTo>
                <a:pt x="592651" y="81970"/>
              </a:lnTo>
              <a:lnTo>
                <a:pt x="0" y="81970"/>
              </a:lnTo>
              <a:lnTo>
                <a:pt x="0"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596816" y="3027875"/>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Sekretar Shkencor për Formimin Fillestar (2)</a:t>
          </a:r>
        </a:p>
      </dsp:txBody>
      <dsp:txXfrm>
        <a:off x="1612768" y="3043827"/>
        <a:ext cx="785050" cy="512732"/>
      </dsp:txXfrm>
    </dsp:sp>
    <dsp:sp modelId="{991BF584-1D62-4984-8364-481149A4F48F}">
      <dsp:nvSpPr>
        <dsp:cNvPr id="0" name=""/>
        <dsp:cNvSpPr/>
      </dsp:nvSpPr>
      <dsp:spPr>
        <a:xfrm>
          <a:off x="2597945" y="2863934"/>
          <a:ext cx="638866" cy="163941"/>
        </a:xfrm>
        <a:custGeom>
          <a:avLst/>
          <a:gdLst/>
          <a:ahLst/>
          <a:cxnLst/>
          <a:rect l="0" t="0" r="0" b="0"/>
          <a:pathLst>
            <a:path>
              <a:moveTo>
                <a:pt x="0" y="0"/>
              </a:moveTo>
              <a:lnTo>
                <a:pt x="0" y="81970"/>
              </a:lnTo>
              <a:lnTo>
                <a:pt x="638866" y="81970"/>
              </a:lnTo>
              <a:lnTo>
                <a:pt x="638866" y="163941"/>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2828334" y="3027875"/>
          <a:ext cx="816954" cy="54463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Sekretar Shkencor për Formimin Vazhdues (2)</a:t>
          </a:r>
        </a:p>
      </dsp:txBody>
      <dsp:txXfrm>
        <a:off x="2844286" y="3043827"/>
        <a:ext cx="785050" cy="51273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2033970" y="2941"/>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Drejtor </a:t>
          </a:r>
        </a:p>
      </dsp:txBody>
      <dsp:txXfrm>
        <a:off x="2049894" y="18865"/>
        <a:ext cx="783655" cy="511821"/>
      </dsp:txXfrm>
    </dsp:sp>
    <dsp:sp modelId="{DA0DA88E-837D-4AD3-A05C-AFE24657F763}">
      <dsp:nvSpPr>
        <dsp:cNvPr id="0" name=""/>
        <dsp:cNvSpPr/>
      </dsp:nvSpPr>
      <dsp:spPr>
        <a:xfrm>
          <a:off x="1911645" y="546610"/>
          <a:ext cx="530077" cy="217467"/>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503893" y="76407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Formimi Fillestar/Publikimeve, pedagogë të brendshëm (5) </a:t>
          </a:r>
          <a:endParaRPr lang="en-GB" sz="600" kern="1200">
            <a:solidFill>
              <a:sysClr val="window" lastClr="FFFFFF"/>
            </a:solidFill>
            <a:latin typeface="Calibri"/>
            <a:ea typeface="+mn-ea"/>
            <a:cs typeface="+mn-cs"/>
          </a:endParaRPr>
        </a:p>
      </dsp:txBody>
      <dsp:txXfrm>
        <a:off x="1519817" y="780002"/>
        <a:ext cx="783655" cy="511821"/>
      </dsp:txXfrm>
    </dsp:sp>
    <dsp:sp modelId="{16123F2B-6FB9-4129-89F4-5A4A265FCF59}">
      <dsp:nvSpPr>
        <dsp:cNvPr id="0" name=""/>
        <dsp:cNvSpPr/>
      </dsp:nvSpPr>
      <dsp:spPr>
        <a:xfrm>
          <a:off x="2441722" y="546610"/>
          <a:ext cx="530077" cy="217467"/>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564048" y="76407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Formimi Vazhdues, pedagogë të brendshëm (2)</a:t>
          </a:r>
        </a:p>
      </dsp:txBody>
      <dsp:txXfrm>
        <a:off x="2579972" y="780002"/>
        <a:ext cx="783655" cy="511821"/>
      </dsp:txXfrm>
    </dsp:sp>
    <dsp:sp modelId="{0447412B-4C19-4C71-B468-8B6814FB55A0}">
      <dsp:nvSpPr>
        <dsp:cNvPr id="0" name=""/>
        <dsp:cNvSpPr/>
      </dsp:nvSpPr>
      <dsp:spPr>
        <a:xfrm>
          <a:off x="2372013" y="1307747"/>
          <a:ext cx="599786" cy="291270"/>
        </a:xfrm>
        <a:custGeom>
          <a:avLst/>
          <a:gdLst/>
          <a:ahLst/>
          <a:cxnLst/>
          <a:rect l="0" t="0" r="0" b="0"/>
          <a:pathLst>
            <a:path>
              <a:moveTo>
                <a:pt x="600853" y="0"/>
              </a:moveTo>
              <a:lnTo>
                <a:pt x="600853" y="145894"/>
              </a:lnTo>
              <a:lnTo>
                <a:pt x="0" y="145894"/>
              </a:lnTo>
              <a:lnTo>
                <a:pt x="0" y="29178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1964261" y="159901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Këshilltar akademik (1)</a:t>
          </a:r>
        </a:p>
      </dsp:txBody>
      <dsp:txXfrm>
        <a:off x="1980185" y="1614942"/>
        <a:ext cx="783655" cy="511821"/>
      </dsp:txXfrm>
    </dsp:sp>
    <dsp:sp modelId="{192EA3BE-088F-49EC-AFA4-5F9A5C3DE0BD}">
      <dsp:nvSpPr>
        <dsp:cNvPr id="0" name=""/>
        <dsp:cNvSpPr/>
      </dsp:nvSpPr>
      <dsp:spPr>
        <a:xfrm>
          <a:off x="2326293" y="2142687"/>
          <a:ext cx="91440" cy="125207"/>
        </a:xfrm>
        <a:custGeom>
          <a:avLst/>
          <a:gdLst/>
          <a:ahLst/>
          <a:cxnLst/>
          <a:rect l="0" t="0" r="0" b="0"/>
          <a:pathLst>
            <a:path>
              <a:moveTo>
                <a:pt x="45720" y="0"/>
              </a:moveTo>
              <a:lnTo>
                <a:pt x="45720" y="62714"/>
              </a:lnTo>
              <a:lnTo>
                <a:pt x="54959" y="62714"/>
              </a:lnTo>
              <a:lnTo>
                <a:pt x="54959" y="12542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1973484" y="2267894"/>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Sektori i Studimeve dhe Publikimeve, përgjegjës sektori (1)</a:t>
          </a:r>
        </a:p>
      </dsp:txBody>
      <dsp:txXfrm>
        <a:off x="1989408" y="2283818"/>
        <a:ext cx="783655" cy="511821"/>
      </dsp:txXfrm>
    </dsp:sp>
    <dsp:sp modelId="{8FF501F7-E180-4C6C-A505-F099B16FE3C4}">
      <dsp:nvSpPr>
        <dsp:cNvPr id="0" name=""/>
        <dsp:cNvSpPr/>
      </dsp:nvSpPr>
      <dsp:spPr>
        <a:xfrm>
          <a:off x="1459497" y="2811563"/>
          <a:ext cx="921739" cy="226699"/>
        </a:xfrm>
        <a:custGeom>
          <a:avLst/>
          <a:gdLst/>
          <a:ahLst/>
          <a:cxnLst/>
          <a:rect l="0" t="0" r="0" b="0"/>
          <a:pathLst>
            <a:path>
              <a:moveTo>
                <a:pt x="923379" y="0"/>
              </a:moveTo>
              <a:lnTo>
                <a:pt x="923379" y="113551"/>
              </a:lnTo>
              <a:lnTo>
                <a:pt x="0" y="113551"/>
              </a:lnTo>
              <a:lnTo>
                <a:pt x="0" y="22710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051745" y="3038262"/>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Sekretar Shkencor/redaktor letrar (1)</a:t>
          </a:r>
        </a:p>
      </dsp:txBody>
      <dsp:txXfrm>
        <a:off x="1067669" y="3054186"/>
        <a:ext cx="783655" cy="511821"/>
      </dsp:txXfrm>
    </dsp:sp>
    <dsp:sp modelId="{991BF584-1D62-4984-8364-481149A4F48F}">
      <dsp:nvSpPr>
        <dsp:cNvPr id="0" name=""/>
        <dsp:cNvSpPr/>
      </dsp:nvSpPr>
      <dsp:spPr>
        <a:xfrm>
          <a:off x="2326301" y="2811563"/>
          <a:ext cx="91440" cy="235925"/>
        </a:xfrm>
        <a:custGeom>
          <a:avLst/>
          <a:gdLst/>
          <a:ahLst/>
          <a:cxnLst/>
          <a:rect l="0" t="0" r="0" b="0"/>
          <a:pathLst>
            <a:path>
              <a:moveTo>
                <a:pt x="54951" y="0"/>
              </a:moveTo>
              <a:lnTo>
                <a:pt x="54951" y="118172"/>
              </a:lnTo>
              <a:lnTo>
                <a:pt x="45720" y="118172"/>
              </a:lnTo>
              <a:lnTo>
                <a:pt x="45720" y="23634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1964269" y="3047489"/>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Sekretar Shkencor/përkthyes (1)</a:t>
          </a:r>
        </a:p>
      </dsp:txBody>
      <dsp:txXfrm>
        <a:off x="1980193" y="3063413"/>
        <a:ext cx="783655" cy="511821"/>
      </dsp:txXfrm>
    </dsp:sp>
    <dsp:sp modelId="{FFDF10D9-F7C7-4A15-8516-11D88E5CD9D4}">
      <dsp:nvSpPr>
        <dsp:cNvPr id="0" name=""/>
        <dsp:cNvSpPr/>
      </dsp:nvSpPr>
      <dsp:spPr>
        <a:xfrm>
          <a:off x="2381236" y="2811563"/>
          <a:ext cx="912516" cy="235925"/>
        </a:xfrm>
        <a:custGeom>
          <a:avLst/>
          <a:gdLst/>
          <a:ahLst/>
          <a:cxnLst/>
          <a:rect l="0" t="0" r="0" b="0"/>
          <a:pathLst>
            <a:path>
              <a:moveTo>
                <a:pt x="0" y="0"/>
              </a:moveTo>
              <a:lnTo>
                <a:pt x="0" y="118172"/>
              </a:lnTo>
              <a:lnTo>
                <a:pt x="914139" y="118172"/>
              </a:lnTo>
              <a:lnTo>
                <a:pt x="914139" y="23634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48170B-8F5A-4068-B310-4AC3442190B9}">
      <dsp:nvSpPr>
        <dsp:cNvPr id="0" name=""/>
        <dsp:cNvSpPr/>
      </dsp:nvSpPr>
      <dsp:spPr>
        <a:xfrm>
          <a:off x="2886000" y="3047489"/>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Bibliograf (1)</a:t>
          </a:r>
        </a:p>
      </dsp:txBody>
      <dsp:txXfrm>
        <a:off x="2901924" y="3063413"/>
        <a:ext cx="783655" cy="51182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2033970" y="2941"/>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Drejtor </a:t>
          </a:r>
        </a:p>
      </dsp:txBody>
      <dsp:txXfrm>
        <a:off x="2049894" y="18865"/>
        <a:ext cx="783655" cy="511821"/>
      </dsp:txXfrm>
    </dsp:sp>
    <dsp:sp modelId="{DA0DA88E-837D-4AD3-A05C-AFE24657F763}">
      <dsp:nvSpPr>
        <dsp:cNvPr id="0" name=""/>
        <dsp:cNvSpPr/>
      </dsp:nvSpPr>
      <dsp:spPr>
        <a:xfrm>
          <a:off x="1911645" y="546610"/>
          <a:ext cx="530077" cy="217467"/>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503893" y="76407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Formimi Fillestar/Publikimeve, pedagogë të brendshëm (5) </a:t>
          </a:r>
          <a:endParaRPr lang="en-GB" sz="600" kern="1200">
            <a:solidFill>
              <a:sysClr val="window" lastClr="FFFFFF"/>
            </a:solidFill>
            <a:latin typeface="Calibri"/>
            <a:ea typeface="+mn-ea"/>
            <a:cs typeface="+mn-cs"/>
          </a:endParaRPr>
        </a:p>
      </dsp:txBody>
      <dsp:txXfrm>
        <a:off x="1519817" y="780002"/>
        <a:ext cx="783655" cy="511821"/>
      </dsp:txXfrm>
    </dsp:sp>
    <dsp:sp modelId="{16123F2B-6FB9-4129-89F4-5A4A265FCF59}">
      <dsp:nvSpPr>
        <dsp:cNvPr id="0" name=""/>
        <dsp:cNvSpPr/>
      </dsp:nvSpPr>
      <dsp:spPr>
        <a:xfrm>
          <a:off x="2441722" y="546610"/>
          <a:ext cx="530077" cy="217467"/>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564048" y="76407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Formimi Vazhdues, pedagogë të brendshëm (2)</a:t>
          </a:r>
        </a:p>
      </dsp:txBody>
      <dsp:txXfrm>
        <a:off x="2579972" y="780002"/>
        <a:ext cx="783655" cy="511821"/>
      </dsp:txXfrm>
    </dsp:sp>
    <dsp:sp modelId="{0447412B-4C19-4C71-B468-8B6814FB55A0}">
      <dsp:nvSpPr>
        <dsp:cNvPr id="0" name=""/>
        <dsp:cNvSpPr/>
      </dsp:nvSpPr>
      <dsp:spPr>
        <a:xfrm>
          <a:off x="2372013" y="1307747"/>
          <a:ext cx="599786" cy="291270"/>
        </a:xfrm>
        <a:custGeom>
          <a:avLst/>
          <a:gdLst/>
          <a:ahLst/>
          <a:cxnLst/>
          <a:rect l="0" t="0" r="0" b="0"/>
          <a:pathLst>
            <a:path>
              <a:moveTo>
                <a:pt x="600853" y="0"/>
              </a:moveTo>
              <a:lnTo>
                <a:pt x="600853" y="145894"/>
              </a:lnTo>
              <a:lnTo>
                <a:pt x="0" y="145894"/>
              </a:lnTo>
              <a:lnTo>
                <a:pt x="0" y="29178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1964261" y="159901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Këshilltar akademik (1)</a:t>
          </a:r>
        </a:p>
      </dsp:txBody>
      <dsp:txXfrm>
        <a:off x="1980185" y="1614942"/>
        <a:ext cx="783655" cy="511821"/>
      </dsp:txXfrm>
    </dsp:sp>
    <dsp:sp modelId="{192EA3BE-088F-49EC-AFA4-5F9A5C3DE0BD}">
      <dsp:nvSpPr>
        <dsp:cNvPr id="0" name=""/>
        <dsp:cNvSpPr/>
      </dsp:nvSpPr>
      <dsp:spPr>
        <a:xfrm>
          <a:off x="2326293" y="2142687"/>
          <a:ext cx="91440" cy="125207"/>
        </a:xfrm>
        <a:custGeom>
          <a:avLst/>
          <a:gdLst/>
          <a:ahLst/>
          <a:cxnLst/>
          <a:rect l="0" t="0" r="0" b="0"/>
          <a:pathLst>
            <a:path>
              <a:moveTo>
                <a:pt x="45720" y="0"/>
              </a:moveTo>
              <a:lnTo>
                <a:pt x="45720" y="62714"/>
              </a:lnTo>
              <a:lnTo>
                <a:pt x="54959" y="62714"/>
              </a:lnTo>
              <a:lnTo>
                <a:pt x="54959" y="12542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1973484" y="2267894"/>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Sektori i Studimeve dhe Publikimeve, përgjegjës sektori (1)</a:t>
          </a:r>
        </a:p>
      </dsp:txBody>
      <dsp:txXfrm>
        <a:off x="1989408" y="2283818"/>
        <a:ext cx="783655" cy="511821"/>
      </dsp:txXfrm>
    </dsp:sp>
    <dsp:sp modelId="{8FF501F7-E180-4C6C-A505-F099B16FE3C4}">
      <dsp:nvSpPr>
        <dsp:cNvPr id="0" name=""/>
        <dsp:cNvSpPr/>
      </dsp:nvSpPr>
      <dsp:spPr>
        <a:xfrm>
          <a:off x="1459497" y="2811563"/>
          <a:ext cx="921739" cy="226699"/>
        </a:xfrm>
        <a:custGeom>
          <a:avLst/>
          <a:gdLst/>
          <a:ahLst/>
          <a:cxnLst/>
          <a:rect l="0" t="0" r="0" b="0"/>
          <a:pathLst>
            <a:path>
              <a:moveTo>
                <a:pt x="923379" y="0"/>
              </a:moveTo>
              <a:lnTo>
                <a:pt x="923379" y="113551"/>
              </a:lnTo>
              <a:lnTo>
                <a:pt x="0" y="113551"/>
              </a:lnTo>
              <a:lnTo>
                <a:pt x="0" y="22710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051745" y="3038262"/>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Sekretar Shkencor/redaktor letrar (1)</a:t>
          </a:r>
        </a:p>
      </dsp:txBody>
      <dsp:txXfrm>
        <a:off x="1067669" y="3054186"/>
        <a:ext cx="783655" cy="511821"/>
      </dsp:txXfrm>
    </dsp:sp>
    <dsp:sp modelId="{991BF584-1D62-4984-8364-481149A4F48F}">
      <dsp:nvSpPr>
        <dsp:cNvPr id="0" name=""/>
        <dsp:cNvSpPr/>
      </dsp:nvSpPr>
      <dsp:spPr>
        <a:xfrm>
          <a:off x="2326301" y="2811563"/>
          <a:ext cx="91440" cy="235925"/>
        </a:xfrm>
        <a:custGeom>
          <a:avLst/>
          <a:gdLst/>
          <a:ahLst/>
          <a:cxnLst/>
          <a:rect l="0" t="0" r="0" b="0"/>
          <a:pathLst>
            <a:path>
              <a:moveTo>
                <a:pt x="54951" y="0"/>
              </a:moveTo>
              <a:lnTo>
                <a:pt x="54951" y="118172"/>
              </a:lnTo>
              <a:lnTo>
                <a:pt x="45720" y="118172"/>
              </a:lnTo>
              <a:lnTo>
                <a:pt x="45720" y="23634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1964269" y="3047489"/>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Sekretar Shkencor/përkthyes (1)</a:t>
          </a:r>
        </a:p>
      </dsp:txBody>
      <dsp:txXfrm>
        <a:off x="1980193" y="3063413"/>
        <a:ext cx="783655" cy="511821"/>
      </dsp:txXfrm>
    </dsp:sp>
    <dsp:sp modelId="{FFDF10D9-F7C7-4A15-8516-11D88E5CD9D4}">
      <dsp:nvSpPr>
        <dsp:cNvPr id="0" name=""/>
        <dsp:cNvSpPr/>
      </dsp:nvSpPr>
      <dsp:spPr>
        <a:xfrm>
          <a:off x="2381236" y="2811563"/>
          <a:ext cx="912516" cy="235925"/>
        </a:xfrm>
        <a:custGeom>
          <a:avLst/>
          <a:gdLst/>
          <a:ahLst/>
          <a:cxnLst/>
          <a:rect l="0" t="0" r="0" b="0"/>
          <a:pathLst>
            <a:path>
              <a:moveTo>
                <a:pt x="0" y="0"/>
              </a:moveTo>
              <a:lnTo>
                <a:pt x="0" y="118172"/>
              </a:lnTo>
              <a:lnTo>
                <a:pt x="914139" y="118172"/>
              </a:lnTo>
              <a:lnTo>
                <a:pt x="914139" y="23634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48170B-8F5A-4068-B310-4AC3442190B9}">
      <dsp:nvSpPr>
        <dsp:cNvPr id="0" name=""/>
        <dsp:cNvSpPr/>
      </dsp:nvSpPr>
      <dsp:spPr>
        <a:xfrm>
          <a:off x="2886000" y="3047489"/>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Bibliograf (1)</a:t>
          </a:r>
        </a:p>
      </dsp:txBody>
      <dsp:txXfrm>
        <a:off x="2901924" y="3063413"/>
        <a:ext cx="783655" cy="51182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2033970" y="2941"/>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Drejtor </a:t>
          </a:r>
        </a:p>
      </dsp:txBody>
      <dsp:txXfrm>
        <a:off x="2049894" y="18865"/>
        <a:ext cx="783655" cy="511821"/>
      </dsp:txXfrm>
    </dsp:sp>
    <dsp:sp modelId="{DA0DA88E-837D-4AD3-A05C-AFE24657F763}">
      <dsp:nvSpPr>
        <dsp:cNvPr id="0" name=""/>
        <dsp:cNvSpPr/>
      </dsp:nvSpPr>
      <dsp:spPr>
        <a:xfrm>
          <a:off x="1911645" y="546610"/>
          <a:ext cx="530077" cy="217467"/>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503893" y="76407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Formimi Fillestar/Publikimeve, pedagogë të brendshëm (5) </a:t>
          </a:r>
          <a:endParaRPr lang="en-GB" sz="600" kern="1200">
            <a:solidFill>
              <a:sysClr val="window" lastClr="FFFFFF"/>
            </a:solidFill>
            <a:latin typeface="Calibri"/>
            <a:ea typeface="+mn-ea"/>
            <a:cs typeface="+mn-cs"/>
          </a:endParaRPr>
        </a:p>
      </dsp:txBody>
      <dsp:txXfrm>
        <a:off x="1519817" y="780002"/>
        <a:ext cx="783655" cy="511821"/>
      </dsp:txXfrm>
    </dsp:sp>
    <dsp:sp modelId="{16123F2B-6FB9-4129-89F4-5A4A265FCF59}">
      <dsp:nvSpPr>
        <dsp:cNvPr id="0" name=""/>
        <dsp:cNvSpPr/>
      </dsp:nvSpPr>
      <dsp:spPr>
        <a:xfrm>
          <a:off x="2441722" y="546610"/>
          <a:ext cx="530077" cy="217467"/>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564048" y="76407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Formimi Vazhdues, pedagogë të brendshëm (2)</a:t>
          </a:r>
        </a:p>
      </dsp:txBody>
      <dsp:txXfrm>
        <a:off x="2579972" y="780002"/>
        <a:ext cx="783655" cy="511821"/>
      </dsp:txXfrm>
    </dsp:sp>
    <dsp:sp modelId="{0447412B-4C19-4C71-B468-8B6814FB55A0}">
      <dsp:nvSpPr>
        <dsp:cNvPr id="0" name=""/>
        <dsp:cNvSpPr/>
      </dsp:nvSpPr>
      <dsp:spPr>
        <a:xfrm>
          <a:off x="2372013" y="1307747"/>
          <a:ext cx="599786" cy="291270"/>
        </a:xfrm>
        <a:custGeom>
          <a:avLst/>
          <a:gdLst/>
          <a:ahLst/>
          <a:cxnLst/>
          <a:rect l="0" t="0" r="0" b="0"/>
          <a:pathLst>
            <a:path>
              <a:moveTo>
                <a:pt x="600853" y="0"/>
              </a:moveTo>
              <a:lnTo>
                <a:pt x="600853" y="145894"/>
              </a:lnTo>
              <a:lnTo>
                <a:pt x="0" y="145894"/>
              </a:lnTo>
              <a:lnTo>
                <a:pt x="0" y="29178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1964261" y="159901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Këshilltar akademik (1)</a:t>
          </a:r>
        </a:p>
      </dsp:txBody>
      <dsp:txXfrm>
        <a:off x="1980185" y="1614942"/>
        <a:ext cx="783655" cy="511821"/>
      </dsp:txXfrm>
    </dsp:sp>
    <dsp:sp modelId="{192EA3BE-088F-49EC-AFA4-5F9A5C3DE0BD}">
      <dsp:nvSpPr>
        <dsp:cNvPr id="0" name=""/>
        <dsp:cNvSpPr/>
      </dsp:nvSpPr>
      <dsp:spPr>
        <a:xfrm>
          <a:off x="2326293" y="2142687"/>
          <a:ext cx="91440" cy="125207"/>
        </a:xfrm>
        <a:custGeom>
          <a:avLst/>
          <a:gdLst/>
          <a:ahLst/>
          <a:cxnLst/>
          <a:rect l="0" t="0" r="0" b="0"/>
          <a:pathLst>
            <a:path>
              <a:moveTo>
                <a:pt x="45720" y="0"/>
              </a:moveTo>
              <a:lnTo>
                <a:pt x="45720" y="62714"/>
              </a:lnTo>
              <a:lnTo>
                <a:pt x="54959" y="62714"/>
              </a:lnTo>
              <a:lnTo>
                <a:pt x="54959" y="12542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1973484" y="2267894"/>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Sektori i Studimeve dhe Publikimeve, përgjegjës sektori (1)</a:t>
          </a:r>
        </a:p>
      </dsp:txBody>
      <dsp:txXfrm>
        <a:off x="1989408" y="2283818"/>
        <a:ext cx="783655" cy="511821"/>
      </dsp:txXfrm>
    </dsp:sp>
    <dsp:sp modelId="{8FF501F7-E180-4C6C-A505-F099B16FE3C4}">
      <dsp:nvSpPr>
        <dsp:cNvPr id="0" name=""/>
        <dsp:cNvSpPr/>
      </dsp:nvSpPr>
      <dsp:spPr>
        <a:xfrm>
          <a:off x="1459497" y="2811563"/>
          <a:ext cx="921739" cy="226699"/>
        </a:xfrm>
        <a:custGeom>
          <a:avLst/>
          <a:gdLst/>
          <a:ahLst/>
          <a:cxnLst/>
          <a:rect l="0" t="0" r="0" b="0"/>
          <a:pathLst>
            <a:path>
              <a:moveTo>
                <a:pt x="923379" y="0"/>
              </a:moveTo>
              <a:lnTo>
                <a:pt x="923379" y="113551"/>
              </a:lnTo>
              <a:lnTo>
                <a:pt x="0" y="113551"/>
              </a:lnTo>
              <a:lnTo>
                <a:pt x="0" y="22710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051745" y="3038262"/>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Sekretar Shkencor/redaktor letrar (1)</a:t>
          </a:r>
        </a:p>
      </dsp:txBody>
      <dsp:txXfrm>
        <a:off x="1067669" y="3054186"/>
        <a:ext cx="783655" cy="511821"/>
      </dsp:txXfrm>
    </dsp:sp>
    <dsp:sp modelId="{991BF584-1D62-4984-8364-481149A4F48F}">
      <dsp:nvSpPr>
        <dsp:cNvPr id="0" name=""/>
        <dsp:cNvSpPr/>
      </dsp:nvSpPr>
      <dsp:spPr>
        <a:xfrm>
          <a:off x="2326301" y="2811563"/>
          <a:ext cx="91440" cy="235925"/>
        </a:xfrm>
        <a:custGeom>
          <a:avLst/>
          <a:gdLst/>
          <a:ahLst/>
          <a:cxnLst/>
          <a:rect l="0" t="0" r="0" b="0"/>
          <a:pathLst>
            <a:path>
              <a:moveTo>
                <a:pt x="54951" y="0"/>
              </a:moveTo>
              <a:lnTo>
                <a:pt x="54951" y="118172"/>
              </a:lnTo>
              <a:lnTo>
                <a:pt x="45720" y="118172"/>
              </a:lnTo>
              <a:lnTo>
                <a:pt x="45720" y="23634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1964269" y="3047489"/>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Sekretar Shkencor/përkthyes (1)</a:t>
          </a:r>
        </a:p>
      </dsp:txBody>
      <dsp:txXfrm>
        <a:off x="1980193" y="3063413"/>
        <a:ext cx="783655" cy="511821"/>
      </dsp:txXfrm>
    </dsp:sp>
    <dsp:sp modelId="{FFDF10D9-F7C7-4A15-8516-11D88E5CD9D4}">
      <dsp:nvSpPr>
        <dsp:cNvPr id="0" name=""/>
        <dsp:cNvSpPr/>
      </dsp:nvSpPr>
      <dsp:spPr>
        <a:xfrm>
          <a:off x="2381236" y="2811563"/>
          <a:ext cx="912516" cy="235925"/>
        </a:xfrm>
        <a:custGeom>
          <a:avLst/>
          <a:gdLst/>
          <a:ahLst/>
          <a:cxnLst/>
          <a:rect l="0" t="0" r="0" b="0"/>
          <a:pathLst>
            <a:path>
              <a:moveTo>
                <a:pt x="0" y="0"/>
              </a:moveTo>
              <a:lnTo>
                <a:pt x="0" y="118172"/>
              </a:lnTo>
              <a:lnTo>
                <a:pt x="914139" y="118172"/>
              </a:lnTo>
              <a:lnTo>
                <a:pt x="914139" y="23634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48170B-8F5A-4068-B310-4AC3442190B9}">
      <dsp:nvSpPr>
        <dsp:cNvPr id="0" name=""/>
        <dsp:cNvSpPr/>
      </dsp:nvSpPr>
      <dsp:spPr>
        <a:xfrm>
          <a:off x="2886000" y="3047489"/>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Bibliograf (1)</a:t>
          </a:r>
        </a:p>
      </dsp:txBody>
      <dsp:txXfrm>
        <a:off x="2901924" y="3063413"/>
        <a:ext cx="783655" cy="51182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2033970" y="2941"/>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Drejtor </a:t>
          </a:r>
        </a:p>
      </dsp:txBody>
      <dsp:txXfrm>
        <a:off x="2049894" y="18865"/>
        <a:ext cx="783655" cy="511821"/>
      </dsp:txXfrm>
    </dsp:sp>
    <dsp:sp modelId="{DA0DA88E-837D-4AD3-A05C-AFE24657F763}">
      <dsp:nvSpPr>
        <dsp:cNvPr id="0" name=""/>
        <dsp:cNvSpPr/>
      </dsp:nvSpPr>
      <dsp:spPr>
        <a:xfrm>
          <a:off x="1911645" y="546610"/>
          <a:ext cx="530077" cy="217467"/>
        </a:xfrm>
        <a:custGeom>
          <a:avLst/>
          <a:gdLst/>
          <a:ahLst/>
          <a:cxnLst/>
          <a:rect l="0" t="0" r="0" b="0"/>
          <a:pathLst>
            <a:path>
              <a:moveTo>
                <a:pt x="531020" y="0"/>
              </a:moveTo>
              <a:lnTo>
                <a:pt x="531020" y="108927"/>
              </a:lnTo>
              <a:lnTo>
                <a:pt x="0" y="108927"/>
              </a:lnTo>
              <a:lnTo>
                <a:pt x="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C3EE9-ED10-4BDE-A6D9-5C8BF708A617}">
      <dsp:nvSpPr>
        <dsp:cNvPr id="0" name=""/>
        <dsp:cNvSpPr/>
      </dsp:nvSpPr>
      <dsp:spPr>
        <a:xfrm>
          <a:off x="1503893" y="76407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Formimi Fillestar/Publikimeve, pedagogë të brendshëm (5) </a:t>
          </a:r>
          <a:endParaRPr lang="en-GB" sz="600" kern="1200">
            <a:solidFill>
              <a:sysClr val="window" lastClr="FFFFFF"/>
            </a:solidFill>
            <a:latin typeface="Calibri"/>
            <a:ea typeface="+mn-ea"/>
            <a:cs typeface="+mn-cs"/>
          </a:endParaRPr>
        </a:p>
      </dsp:txBody>
      <dsp:txXfrm>
        <a:off x="1519817" y="780002"/>
        <a:ext cx="783655" cy="511821"/>
      </dsp:txXfrm>
    </dsp:sp>
    <dsp:sp modelId="{16123F2B-6FB9-4129-89F4-5A4A265FCF59}">
      <dsp:nvSpPr>
        <dsp:cNvPr id="0" name=""/>
        <dsp:cNvSpPr/>
      </dsp:nvSpPr>
      <dsp:spPr>
        <a:xfrm>
          <a:off x="2441722" y="546610"/>
          <a:ext cx="530077" cy="217467"/>
        </a:xfrm>
        <a:custGeom>
          <a:avLst/>
          <a:gdLst/>
          <a:ahLst/>
          <a:cxnLst/>
          <a:rect l="0" t="0" r="0" b="0"/>
          <a:pathLst>
            <a:path>
              <a:moveTo>
                <a:pt x="0" y="0"/>
              </a:moveTo>
              <a:lnTo>
                <a:pt x="0" y="108927"/>
              </a:lnTo>
              <a:lnTo>
                <a:pt x="531020" y="108927"/>
              </a:lnTo>
              <a:lnTo>
                <a:pt x="531020" y="2178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D2AF9F-860B-4449-AFC8-BC381AF8ED9F}">
      <dsp:nvSpPr>
        <dsp:cNvPr id="0" name=""/>
        <dsp:cNvSpPr/>
      </dsp:nvSpPr>
      <dsp:spPr>
        <a:xfrm>
          <a:off x="2564048" y="76407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Formimi Vazhdues, pedagogë të brendshëm (2)</a:t>
          </a:r>
        </a:p>
      </dsp:txBody>
      <dsp:txXfrm>
        <a:off x="2579972" y="780002"/>
        <a:ext cx="783655" cy="511821"/>
      </dsp:txXfrm>
    </dsp:sp>
    <dsp:sp modelId="{0447412B-4C19-4C71-B468-8B6814FB55A0}">
      <dsp:nvSpPr>
        <dsp:cNvPr id="0" name=""/>
        <dsp:cNvSpPr/>
      </dsp:nvSpPr>
      <dsp:spPr>
        <a:xfrm>
          <a:off x="2372013" y="1307747"/>
          <a:ext cx="599786" cy="291270"/>
        </a:xfrm>
        <a:custGeom>
          <a:avLst/>
          <a:gdLst/>
          <a:ahLst/>
          <a:cxnLst/>
          <a:rect l="0" t="0" r="0" b="0"/>
          <a:pathLst>
            <a:path>
              <a:moveTo>
                <a:pt x="600853" y="0"/>
              </a:moveTo>
              <a:lnTo>
                <a:pt x="600853" y="145894"/>
              </a:lnTo>
              <a:lnTo>
                <a:pt x="0" y="145894"/>
              </a:lnTo>
              <a:lnTo>
                <a:pt x="0" y="29178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1964261" y="1599018"/>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Këshilltar akademik (1)</a:t>
          </a:r>
        </a:p>
      </dsp:txBody>
      <dsp:txXfrm>
        <a:off x="1980185" y="1614942"/>
        <a:ext cx="783655" cy="511821"/>
      </dsp:txXfrm>
    </dsp:sp>
    <dsp:sp modelId="{192EA3BE-088F-49EC-AFA4-5F9A5C3DE0BD}">
      <dsp:nvSpPr>
        <dsp:cNvPr id="0" name=""/>
        <dsp:cNvSpPr/>
      </dsp:nvSpPr>
      <dsp:spPr>
        <a:xfrm>
          <a:off x="2326293" y="2142687"/>
          <a:ext cx="91440" cy="125207"/>
        </a:xfrm>
        <a:custGeom>
          <a:avLst/>
          <a:gdLst/>
          <a:ahLst/>
          <a:cxnLst/>
          <a:rect l="0" t="0" r="0" b="0"/>
          <a:pathLst>
            <a:path>
              <a:moveTo>
                <a:pt x="45720" y="0"/>
              </a:moveTo>
              <a:lnTo>
                <a:pt x="45720" y="62714"/>
              </a:lnTo>
              <a:lnTo>
                <a:pt x="54959" y="62714"/>
              </a:lnTo>
              <a:lnTo>
                <a:pt x="54959" y="125429"/>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BB3B9F-AA07-4F03-B249-431F3EE1CFAA}">
      <dsp:nvSpPr>
        <dsp:cNvPr id="0" name=""/>
        <dsp:cNvSpPr/>
      </dsp:nvSpPr>
      <dsp:spPr>
        <a:xfrm>
          <a:off x="1973484" y="2267894"/>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Sektori i Studimeve dhe Publikimeve, përgjegjës sektori (1)</a:t>
          </a:r>
        </a:p>
      </dsp:txBody>
      <dsp:txXfrm>
        <a:off x="1989408" y="2283818"/>
        <a:ext cx="783655" cy="511821"/>
      </dsp:txXfrm>
    </dsp:sp>
    <dsp:sp modelId="{8FF501F7-E180-4C6C-A505-F099B16FE3C4}">
      <dsp:nvSpPr>
        <dsp:cNvPr id="0" name=""/>
        <dsp:cNvSpPr/>
      </dsp:nvSpPr>
      <dsp:spPr>
        <a:xfrm>
          <a:off x="1459497" y="2811563"/>
          <a:ext cx="921739" cy="226699"/>
        </a:xfrm>
        <a:custGeom>
          <a:avLst/>
          <a:gdLst/>
          <a:ahLst/>
          <a:cxnLst/>
          <a:rect l="0" t="0" r="0" b="0"/>
          <a:pathLst>
            <a:path>
              <a:moveTo>
                <a:pt x="923379" y="0"/>
              </a:moveTo>
              <a:lnTo>
                <a:pt x="923379" y="113551"/>
              </a:lnTo>
              <a:lnTo>
                <a:pt x="0" y="113551"/>
              </a:lnTo>
              <a:lnTo>
                <a:pt x="0" y="22710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A14212-8E7B-4A2F-BDCE-EE73AFE00818}">
      <dsp:nvSpPr>
        <dsp:cNvPr id="0" name=""/>
        <dsp:cNvSpPr/>
      </dsp:nvSpPr>
      <dsp:spPr>
        <a:xfrm>
          <a:off x="1051745" y="3038262"/>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Sekretar Shkencor/redaktor letrar (1)</a:t>
          </a:r>
        </a:p>
      </dsp:txBody>
      <dsp:txXfrm>
        <a:off x="1067669" y="3054186"/>
        <a:ext cx="783655" cy="511821"/>
      </dsp:txXfrm>
    </dsp:sp>
    <dsp:sp modelId="{991BF584-1D62-4984-8364-481149A4F48F}">
      <dsp:nvSpPr>
        <dsp:cNvPr id="0" name=""/>
        <dsp:cNvSpPr/>
      </dsp:nvSpPr>
      <dsp:spPr>
        <a:xfrm>
          <a:off x="2326301" y="2811563"/>
          <a:ext cx="91440" cy="235925"/>
        </a:xfrm>
        <a:custGeom>
          <a:avLst/>
          <a:gdLst/>
          <a:ahLst/>
          <a:cxnLst/>
          <a:rect l="0" t="0" r="0" b="0"/>
          <a:pathLst>
            <a:path>
              <a:moveTo>
                <a:pt x="54951" y="0"/>
              </a:moveTo>
              <a:lnTo>
                <a:pt x="54951" y="118172"/>
              </a:lnTo>
              <a:lnTo>
                <a:pt x="45720" y="118172"/>
              </a:lnTo>
              <a:lnTo>
                <a:pt x="45720" y="23634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0ED36-A154-42E7-950F-6416874287B4}">
      <dsp:nvSpPr>
        <dsp:cNvPr id="0" name=""/>
        <dsp:cNvSpPr/>
      </dsp:nvSpPr>
      <dsp:spPr>
        <a:xfrm>
          <a:off x="1964269" y="3047489"/>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Sekretar Shkencor/përkthyes (1)</a:t>
          </a:r>
        </a:p>
      </dsp:txBody>
      <dsp:txXfrm>
        <a:off x="1980193" y="3063413"/>
        <a:ext cx="783655" cy="511821"/>
      </dsp:txXfrm>
    </dsp:sp>
    <dsp:sp modelId="{FFDF10D9-F7C7-4A15-8516-11D88E5CD9D4}">
      <dsp:nvSpPr>
        <dsp:cNvPr id="0" name=""/>
        <dsp:cNvSpPr/>
      </dsp:nvSpPr>
      <dsp:spPr>
        <a:xfrm>
          <a:off x="2381236" y="2811563"/>
          <a:ext cx="912516" cy="235925"/>
        </a:xfrm>
        <a:custGeom>
          <a:avLst/>
          <a:gdLst/>
          <a:ahLst/>
          <a:cxnLst/>
          <a:rect l="0" t="0" r="0" b="0"/>
          <a:pathLst>
            <a:path>
              <a:moveTo>
                <a:pt x="0" y="0"/>
              </a:moveTo>
              <a:lnTo>
                <a:pt x="0" y="118172"/>
              </a:lnTo>
              <a:lnTo>
                <a:pt x="914139" y="118172"/>
              </a:lnTo>
              <a:lnTo>
                <a:pt x="914139" y="236345"/>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48170B-8F5A-4068-B310-4AC3442190B9}">
      <dsp:nvSpPr>
        <dsp:cNvPr id="0" name=""/>
        <dsp:cNvSpPr/>
      </dsp:nvSpPr>
      <dsp:spPr>
        <a:xfrm>
          <a:off x="2886000" y="3047489"/>
          <a:ext cx="815503" cy="54366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Bibliograf (1)</a:t>
          </a:r>
        </a:p>
      </dsp:txBody>
      <dsp:txXfrm>
        <a:off x="2901924" y="3063413"/>
        <a:ext cx="783655" cy="51182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E0D61-5E00-494A-8844-5922871AF66B}">
      <dsp:nvSpPr>
        <dsp:cNvPr id="0" name=""/>
        <dsp:cNvSpPr/>
      </dsp:nvSpPr>
      <dsp:spPr>
        <a:xfrm>
          <a:off x="1890303" y="1756"/>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Drejtor </a:t>
          </a:r>
        </a:p>
      </dsp:txBody>
      <dsp:txXfrm>
        <a:off x="1905756" y="17209"/>
        <a:ext cx="760487" cy="496689"/>
      </dsp:txXfrm>
    </dsp:sp>
    <dsp:sp modelId="{BFA0D199-74A6-4987-A374-F4CC170BF7F2}">
      <dsp:nvSpPr>
        <dsp:cNvPr id="0" name=""/>
        <dsp:cNvSpPr/>
      </dsp:nvSpPr>
      <dsp:spPr>
        <a:xfrm>
          <a:off x="2240280" y="529351"/>
          <a:ext cx="91440" cy="211038"/>
        </a:xfrm>
        <a:custGeom>
          <a:avLst/>
          <a:gdLst/>
          <a:ahLst/>
          <a:cxnLst/>
          <a:rect l="0" t="0" r="0" b="0"/>
          <a:pathLst>
            <a:path>
              <a:moveTo>
                <a:pt x="45720" y="0"/>
              </a:moveTo>
              <a:lnTo>
                <a:pt x="45720" y="21074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1EEF4-AB97-430A-AC4B-FBE479484A8D}">
      <dsp:nvSpPr>
        <dsp:cNvPr id="0" name=""/>
        <dsp:cNvSpPr/>
      </dsp:nvSpPr>
      <dsp:spPr>
        <a:xfrm>
          <a:off x="1890303" y="740390"/>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Kancelar (1)</a:t>
          </a:r>
        </a:p>
      </dsp:txBody>
      <dsp:txXfrm>
        <a:off x="1905756" y="755843"/>
        <a:ext cx="760487" cy="496689"/>
      </dsp:txXfrm>
    </dsp:sp>
    <dsp:sp modelId="{091833AC-11C4-47D8-987A-7D07E4F28595}">
      <dsp:nvSpPr>
        <dsp:cNvPr id="0" name=""/>
        <dsp:cNvSpPr/>
      </dsp:nvSpPr>
      <dsp:spPr>
        <a:xfrm>
          <a:off x="2240280" y="1267985"/>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775862-5595-493C-8E61-1E92680B0F7B}">
      <dsp:nvSpPr>
        <dsp:cNvPr id="0" name=""/>
        <dsp:cNvSpPr/>
      </dsp:nvSpPr>
      <dsp:spPr>
        <a:xfrm>
          <a:off x="1890303" y="1479024"/>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Sektori i Financës, përgjegjës sektori (1)</a:t>
          </a:r>
        </a:p>
      </dsp:txBody>
      <dsp:txXfrm>
        <a:off x="1905756" y="1494477"/>
        <a:ext cx="760487" cy="496689"/>
      </dsp:txXfrm>
    </dsp:sp>
    <dsp:sp modelId="{C62B0362-0A25-4518-B9AC-724799C0BBA4}">
      <dsp:nvSpPr>
        <dsp:cNvPr id="0" name=""/>
        <dsp:cNvSpPr/>
      </dsp:nvSpPr>
      <dsp:spPr>
        <a:xfrm>
          <a:off x="1771594" y="2006619"/>
          <a:ext cx="514405" cy="211038"/>
        </a:xfrm>
        <a:custGeom>
          <a:avLst/>
          <a:gdLst/>
          <a:ahLst/>
          <a:cxnLst/>
          <a:rect l="0" t="0" r="0" b="0"/>
          <a:pathLst>
            <a:path>
              <a:moveTo>
                <a:pt x="513680" y="0"/>
              </a:moveTo>
              <a:lnTo>
                <a:pt x="513680" y="105370"/>
              </a:lnTo>
              <a:lnTo>
                <a:pt x="0" y="105370"/>
              </a:lnTo>
              <a:lnTo>
                <a:pt x="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72BC4C-2E5B-4B03-8315-57AACC75BFB7}">
      <dsp:nvSpPr>
        <dsp:cNvPr id="0" name=""/>
        <dsp:cNvSpPr/>
      </dsp:nvSpPr>
      <dsp:spPr>
        <a:xfrm>
          <a:off x="1375897"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Specialist finance (1)</a:t>
          </a:r>
        </a:p>
      </dsp:txBody>
      <dsp:txXfrm>
        <a:off x="1391350" y="2233111"/>
        <a:ext cx="760487" cy="496689"/>
      </dsp:txXfrm>
    </dsp:sp>
    <dsp:sp modelId="{587E93D8-65ED-4F32-91E2-1A0FDDF55D2E}">
      <dsp:nvSpPr>
        <dsp:cNvPr id="0" name=""/>
        <dsp:cNvSpPr/>
      </dsp:nvSpPr>
      <dsp:spPr>
        <a:xfrm>
          <a:off x="2286000" y="2006619"/>
          <a:ext cx="514405" cy="211038"/>
        </a:xfrm>
        <a:custGeom>
          <a:avLst/>
          <a:gdLst/>
          <a:ahLst/>
          <a:cxnLst/>
          <a:rect l="0" t="0" r="0" b="0"/>
          <a:pathLst>
            <a:path>
              <a:moveTo>
                <a:pt x="0" y="0"/>
              </a:moveTo>
              <a:lnTo>
                <a:pt x="0" y="105370"/>
              </a:lnTo>
              <a:lnTo>
                <a:pt x="513680" y="105370"/>
              </a:lnTo>
              <a:lnTo>
                <a:pt x="51368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024F2-A3B5-431C-9365-D96D49DEDA99}">
      <dsp:nvSpPr>
        <dsp:cNvPr id="0" name=""/>
        <dsp:cNvSpPr/>
      </dsp:nvSpPr>
      <dsp:spPr>
        <a:xfrm>
          <a:off x="2404709"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Magazinier (1)</a:t>
          </a:r>
        </a:p>
      </dsp:txBody>
      <dsp:txXfrm>
        <a:off x="2420162" y="2233111"/>
        <a:ext cx="760487" cy="4966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A9D3A-FD71-46C4-8D33-DF48B3633564}">
      <dsp:nvSpPr>
        <dsp:cNvPr id="0" name=""/>
        <dsp:cNvSpPr/>
      </dsp:nvSpPr>
      <dsp:spPr>
        <a:xfrm>
          <a:off x="1821498" y="190037"/>
          <a:ext cx="932812" cy="6218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Drejtor (1)</a:t>
          </a:r>
          <a:endParaRPr lang="en-GB" sz="700" kern="1200">
            <a:solidFill>
              <a:sysClr val="window" lastClr="FFFFFF"/>
            </a:solidFill>
            <a:latin typeface="Calibri"/>
            <a:ea typeface="+mn-ea"/>
            <a:cs typeface="+mn-cs"/>
          </a:endParaRPr>
        </a:p>
      </dsp:txBody>
      <dsp:txXfrm>
        <a:off x="1839712" y="208251"/>
        <a:ext cx="896384" cy="585447"/>
      </dsp:txXfrm>
    </dsp:sp>
    <dsp:sp modelId="{10E71DC9-4F7D-4A6A-AC1C-E1CD6DB13BF4}">
      <dsp:nvSpPr>
        <dsp:cNvPr id="0" name=""/>
        <dsp:cNvSpPr/>
      </dsp:nvSpPr>
      <dsp:spPr>
        <a:xfrm>
          <a:off x="2242184" y="811912"/>
          <a:ext cx="91440" cy="248750"/>
        </a:xfrm>
        <a:custGeom>
          <a:avLst/>
          <a:gdLst/>
          <a:ahLst/>
          <a:cxnLst/>
          <a:rect l="0" t="0" r="0" b="0"/>
          <a:pathLst>
            <a:path>
              <a:moveTo>
                <a:pt x="45720" y="0"/>
              </a:moveTo>
              <a:lnTo>
                <a:pt x="45720" y="24854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0D6B89-952E-4098-8BBE-198A14993718}">
      <dsp:nvSpPr>
        <dsp:cNvPr id="0" name=""/>
        <dsp:cNvSpPr/>
      </dsp:nvSpPr>
      <dsp:spPr>
        <a:xfrm>
          <a:off x="1821498" y="1060662"/>
          <a:ext cx="932812" cy="6218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Kancelar (1)</a:t>
          </a:r>
        </a:p>
      </dsp:txBody>
      <dsp:txXfrm>
        <a:off x="1839712" y="1078876"/>
        <a:ext cx="896384" cy="585447"/>
      </dsp:txXfrm>
    </dsp:sp>
    <dsp:sp modelId="{F7F4ECF3-A1F8-407B-A738-8563D30EB0C0}">
      <dsp:nvSpPr>
        <dsp:cNvPr id="0" name=""/>
        <dsp:cNvSpPr/>
      </dsp:nvSpPr>
      <dsp:spPr>
        <a:xfrm>
          <a:off x="468919" y="1682537"/>
          <a:ext cx="1818985" cy="248750"/>
        </a:xfrm>
        <a:custGeom>
          <a:avLst/>
          <a:gdLst/>
          <a:ahLst/>
          <a:cxnLst/>
          <a:rect l="0" t="0" r="0" b="0"/>
          <a:pathLst>
            <a:path>
              <a:moveTo>
                <a:pt x="1817470" y="0"/>
              </a:moveTo>
              <a:lnTo>
                <a:pt x="1817470" y="124271"/>
              </a:lnTo>
              <a:lnTo>
                <a:pt x="0" y="124271"/>
              </a:lnTo>
              <a:lnTo>
                <a:pt x="0" y="2485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4370C4-B1A6-4D8F-9256-9A74591233BE}">
      <dsp:nvSpPr>
        <dsp:cNvPr id="0" name=""/>
        <dsp:cNvSpPr/>
      </dsp:nvSpPr>
      <dsp:spPr>
        <a:xfrm>
          <a:off x="2513" y="1931287"/>
          <a:ext cx="932812" cy="6218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Sektori i Financës, përgjegjës sektori (1)</a:t>
          </a:r>
        </a:p>
      </dsp:txBody>
      <dsp:txXfrm>
        <a:off x="20727" y="1949501"/>
        <a:ext cx="896384" cy="585447"/>
      </dsp:txXfrm>
    </dsp:sp>
    <dsp:sp modelId="{B6D266CA-C961-4C34-92EA-E16DEBC1D4FB}">
      <dsp:nvSpPr>
        <dsp:cNvPr id="0" name=""/>
        <dsp:cNvSpPr/>
      </dsp:nvSpPr>
      <dsp:spPr>
        <a:xfrm>
          <a:off x="1681576" y="1682537"/>
          <a:ext cx="606328" cy="248750"/>
        </a:xfrm>
        <a:custGeom>
          <a:avLst/>
          <a:gdLst/>
          <a:ahLst/>
          <a:cxnLst/>
          <a:rect l="0" t="0" r="0" b="0"/>
          <a:pathLst>
            <a:path>
              <a:moveTo>
                <a:pt x="605823" y="0"/>
              </a:moveTo>
              <a:lnTo>
                <a:pt x="605823" y="124271"/>
              </a:lnTo>
              <a:lnTo>
                <a:pt x="0" y="124271"/>
              </a:lnTo>
              <a:lnTo>
                <a:pt x="0" y="2485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72BD12-6A0D-47B3-8CCF-B3F86AAC2638}">
      <dsp:nvSpPr>
        <dsp:cNvPr id="0" name=""/>
        <dsp:cNvSpPr/>
      </dsp:nvSpPr>
      <dsp:spPr>
        <a:xfrm>
          <a:off x="1215170" y="1931287"/>
          <a:ext cx="932812" cy="6218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Sektori i Shërbimeve dhe Teknologjisë së Informacionit, përgjegjës sektori (1)</a:t>
          </a:r>
        </a:p>
      </dsp:txBody>
      <dsp:txXfrm>
        <a:off x="1233384" y="1949501"/>
        <a:ext cx="896384" cy="585447"/>
      </dsp:txXfrm>
    </dsp:sp>
    <dsp:sp modelId="{4B69C3E3-926D-4714-BCAC-C33482B74383}">
      <dsp:nvSpPr>
        <dsp:cNvPr id="0" name=""/>
        <dsp:cNvSpPr/>
      </dsp:nvSpPr>
      <dsp:spPr>
        <a:xfrm>
          <a:off x="2287904" y="1682537"/>
          <a:ext cx="606328" cy="248750"/>
        </a:xfrm>
        <a:custGeom>
          <a:avLst/>
          <a:gdLst/>
          <a:ahLst/>
          <a:cxnLst/>
          <a:rect l="0" t="0" r="0" b="0"/>
          <a:pathLst>
            <a:path>
              <a:moveTo>
                <a:pt x="0" y="0"/>
              </a:moveTo>
              <a:lnTo>
                <a:pt x="0" y="124271"/>
              </a:lnTo>
              <a:lnTo>
                <a:pt x="605823" y="124271"/>
              </a:lnTo>
              <a:lnTo>
                <a:pt x="605823" y="2485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877B8D-AF2A-4585-A8EC-6EF1E876EFAC}">
      <dsp:nvSpPr>
        <dsp:cNvPr id="0" name=""/>
        <dsp:cNvSpPr/>
      </dsp:nvSpPr>
      <dsp:spPr>
        <a:xfrm>
          <a:off x="2427826" y="1931287"/>
          <a:ext cx="932812" cy="6218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Sektori i Formimit Profesional, </a:t>
          </a:r>
        </a:p>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përgjegjës sektori (1)</a:t>
          </a:r>
        </a:p>
      </dsp:txBody>
      <dsp:txXfrm>
        <a:off x="2446040" y="1949501"/>
        <a:ext cx="896384" cy="585447"/>
      </dsp:txXfrm>
    </dsp:sp>
    <dsp:sp modelId="{788D64FA-8F8B-441C-9826-32737EEDDC78}">
      <dsp:nvSpPr>
        <dsp:cNvPr id="0" name=""/>
        <dsp:cNvSpPr/>
      </dsp:nvSpPr>
      <dsp:spPr>
        <a:xfrm>
          <a:off x="2287904" y="1682537"/>
          <a:ext cx="1818985" cy="248750"/>
        </a:xfrm>
        <a:custGeom>
          <a:avLst/>
          <a:gdLst/>
          <a:ahLst/>
          <a:cxnLst/>
          <a:rect l="0" t="0" r="0" b="0"/>
          <a:pathLst>
            <a:path>
              <a:moveTo>
                <a:pt x="0" y="0"/>
              </a:moveTo>
              <a:lnTo>
                <a:pt x="0" y="124271"/>
              </a:lnTo>
              <a:lnTo>
                <a:pt x="1817470" y="124271"/>
              </a:lnTo>
              <a:lnTo>
                <a:pt x="1817470" y="24854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7214C0-3748-47B3-B71F-D54E38ADC764}">
      <dsp:nvSpPr>
        <dsp:cNvPr id="0" name=""/>
        <dsp:cNvSpPr/>
      </dsp:nvSpPr>
      <dsp:spPr>
        <a:xfrm>
          <a:off x="3640483" y="1931287"/>
          <a:ext cx="932812" cy="62187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Sektori i Studimeve dhe Publikimeve, përgjegjës sektori (1)</a:t>
          </a:r>
          <a:endParaRPr lang="en-GB" sz="700" kern="1200">
            <a:solidFill>
              <a:sysClr val="window" lastClr="FFFFFF"/>
            </a:solidFill>
            <a:latin typeface="Calibri"/>
            <a:ea typeface="+mn-ea"/>
            <a:cs typeface="+mn-cs"/>
          </a:endParaRPr>
        </a:p>
      </dsp:txBody>
      <dsp:txXfrm>
        <a:off x="3658697" y="1949501"/>
        <a:ext cx="896384" cy="58544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E0D61-5E00-494A-8844-5922871AF66B}">
      <dsp:nvSpPr>
        <dsp:cNvPr id="0" name=""/>
        <dsp:cNvSpPr/>
      </dsp:nvSpPr>
      <dsp:spPr>
        <a:xfrm>
          <a:off x="1890303" y="1756"/>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Drejtor </a:t>
          </a:r>
        </a:p>
      </dsp:txBody>
      <dsp:txXfrm>
        <a:off x="1905756" y="17209"/>
        <a:ext cx="760487" cy="496689"/>
      </dsp:txXfrm>
    </dsp:sp>
    <dsp:sp modelId="{BFA0D199-74A6-4987-A374-F4CC170BF7F2}">
      <dsp:nvSpPr>
        <dsp:cNvPr id="0" name=""/>
        <dsp:cNvSpPr/>
      </dsp:nvSpPr>
      <dsp:spPr>
        <a:xfrm>
          <a:off x="2240280" y="529351"/>
          <a:ext cx="91440" cy="211038"/>
        </a:xfrm>
        <a:custGeom>
          <a:avLst/>
          <a:gdLst/>
          <a:ahLst/>
          <a:cxnLst/>
          <a:rect l="0" t="0" r="0" b="0"/>
          <a:pathLst>
            <a:path>
              <a:moveTo>
                <a:pt x="45720" y="0"/>
              </a:moveTo>
              <a:lnTo>
                <a:pt x="45720" y="21074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E1EEF4-AB97-430A-AC4B-FBE479484A8D}">
      <dsp:nvSpPr>
        <dsp:cNvPr id="0" name=""/>
        <dsp:cNvSpPr/>
      </dsp:nvSpPr>
      <dsp:spPr>
        <a:xfrm>
          <a:off x="1890303" y="740390"/>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Kancelar (1)</a:t>
          </a:r>
        </a:p>
      </dsp:txBody>
      <dsp:txXfrm>
        <a:off x="1905756" y="755843"/>
        <a:ext cx="760487" cy="496689"/>
      </dsp:txXfrm>
    </dsp:sp>
    <dsp:sp modelId="{091833AC-11C4-47D8-987A-7D07E4F28595}">
      <dsp:nvSpPr>
        <dsp:cNvPr id="0" name=""/>
        <dsp:cNvSpPr/>
      </dsp:nvSpPr>
      <dsp:spPr>
        <a:xfrm>
          <a:off x="2240280" y="1267985"/>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775862-5595-493C-8E61-1E92680B0F7B}">
      <dsp:nvSpPr>
        <dsp:cNvPr id="0" name=""/>
        <dsp:cNvSpPr/>
      </dsp:nvSpPr>
      <dsp:spPr>
        <a:xfrm>
          <a:off x="1890303" y="1479024"/>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Sektori i Financës, përgjegjës sektori (1)</a:t>
          </a:r>
        </a:p>
      </dsp:txBody>
      <dsp:txXfrm>
        <a:off x="1905756" y="1494477"/>
        <a:ext cx="760487" cy="496689"/>
      </dsp:txXfrm>
    </dsp:sp>
    <dsp:sp modelId="{C62B0362-0A25-4518-B9AC-724799C0BBA4}">
      <dsp:nvSpPr>
        <dsp:cNvPr id="0" name=""/>
        <dsp:cNvSpPr/>
      </dsp:nvSpPr>
      <dsp:spPr>
        <a:xfrm>
          <a:off x="1771594" y="2006619"/>
          <a:ext cx="514405" cy="211038"/>
        </a:xfrm>
        <a:custGeom>
          <a:avLst/>
          <a:gdLst/>
          <a:ahLst/>
          <a:cxnLst/>
          <a:rect l="0" t="0" r="0" b="0"/>
          <a:pathLst>
            <a:path>
              <a:moveTo>
                <a:pt x="513680" y="0"/>
              </a:moveTo>
              <a:lnTo>
                <a:pt x="513680" y="105370"/>
              </a:lnTo>
              <a:lnTo>
                <a:pt x="0" y="105370"/>
              </a:lnTo>
              <a:lnTo>
                <a:pt x="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72BC4C-2E5B-4B03-8315-57AACC75BFB7}">
      <dsp:nvSpPr>
        <dsp:cNvPr id="0" name=""/>
        <dsp:cNvSpPr/>
      </dsp:nvSpPr>
      <dsp:spPr>
        <a:xfrm>
          <a:off x="1375897"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Specialist finance (1)</a:t>
          </a:r>
        </a:p>
      </dsp:txBody>
      <dsp:txXfrm>
        <a:off x="1391350" y="2233111"/>
        <a:ext cx="760487" cy="496689"/>
      </dsp:txXfrm>
    </dsp:sp>
    <dsp:sp modelId="{587E93D8-65ED-4F32-91E2-1A0FDDF55D2E}">
      <dsp:nvSpPr>
        <dsp:cNvPr id="0" name=""/>
        <dsp:cNvSpPr/>
      </dsp:nvSpPr>
      <dsp:spPr>
        <a:xfrm>
          <a:off x="2286000" y="2006619"/>
          <a:ext cx="514405" cy="211038"/>
        </a:xfrm>
        <a:custGeom>
          <a:avLst/>
          <a:gdLst/>
          <a:ahLst/>
          <a:cxnLst/>
          <a:rect l="0" t="0" r="0" b="0"/>
          <a:pathLst>
            <a:path>
              <a:moveTo>
                <a:pt x="0" y="0"/>
              </a:moveTo>
              <a:lnTo>
                <a:pt x="0" y="105370"/>
              </a:lnTo>
              <a:lnTo>
                <a:pt x="513680" y="105370"/>
              </a:lnTo>
              <a:lnTo>
                <a:pt x="51368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024F2-A3B5-431C-9365-D96D49DEDA99}">
      <dsp:nvSpPr>
        <dsp:cNvPr id="0" name=""/>
        <dsp:cNvSpPr/>
      </dsp:nvSpPr>
      <dsp:spPr>
        <a:xfrm>
          <a:off x="2404709"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it-IT" sz="700" kern="1200">
              <a:solidFill>
                <a:sysClr val="window" lastClr="FFFFFF"/>
              </a:solidFill>
              <a:latin typeface="Calibri"/>
              <a:ea typeface="+mn-ea"/>
              <a:cs typeface="+mn-cs"/>
            </a:rPr>
            <a:t>Magazinier (1)</a:t>
          </a:r>
        </a:p>
      </dsp:txBody>
      <dsp:txXfrm>
        <a:off x="2420162" y="2233111"/>
        <a:ext cx="760487" cy="49668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E451C-C303-410B-9D8A-C795EF1419CB}">
      <dsp:nvSpPr>
        <dsp:cNvPr id="0" name=""/>
        <dsp:cNvSpPr/>
      </dsp:nvSpPr>
      <dsp:spPr>
        <a:xfrm>
          <a:off x="1890303" y="1756"/>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Drejtor </a:t>
          </a:r>
        </a:p>
      </dsp:txBody>
      <dsp:txXfrm>
        <a:off x="1905756" y="17209"/>
        <a:ext cx="760487" cy="496689"/>
      </dsp:txXfrm>
    </dsp:sp>
    <dsp:sp modelId="{B286E0CD-080D-4FAF-B7F3-C5198E616DAF}">
      <dsp:nvSpPr>
        <dsp:cNvPr id="0" name=""/>
        <dsp:cNvSpPr/>
      </dsp:nvSpPr>
      <dsp:spPr>
        <a:xfrm>
          <a:off x="2240280" y="529351"/>
          <a:ext cx="91440" cy="211038"/>
        </a:xfrm>
        <a:custGeom>
          <a:avLst/>
          <a:gdLst/>
          <a:ahLst/>
          <a:cxnLst/>
          <a:rect l="0" t="0" r="0" b="0"/>
          <a:pathLst>
            <a:path>
              <a:moveTo>
                <a:pt x="45720" y="0"/>
              </a:moveTo>
              <a:lnTo>
                <a:pt x="45720" y="21074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84A94B-F931-470F-9F09-06AAAB7E5928}">
      <dsp:nvSpPr>
        <dsp:cNvPr id="0" name=""/>
        <dsp:cNvSpPr/>
      </dsp:nvSpPr>
      <dsp:spPr>
        <a:xfrm>
          <a:off x="1890303" y="740390"/>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Kancelar (1)</a:t>
          </a:r>
        </a:p>
      </dsp:txBody>
      <dsp:txXfrm>
        <a:off x="1905756" y="755843"/>
        <a:ext cx="760487" cy="496689"/>
      </dsp:txXfrm>
    </dsp:sp>
    <dsp:sp modelId="{091833AC-11C4-47D8-987A-7D07E4F28595}">
      <dsp:nvSpPr>
        <dsp:cNvPr id="0" name=""/>
        <dsp:cNvSpPr/>
      </dsp:nvSpPr>
      <dsp:spPr>
        <a:xfrm>
          <a:off x="2240280" y="1267985"/>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775862-5595-493C-8E61-1E92680B0F7B}">
      <dsp:nvSpPr>
        <dsp:cNvPr id="0" name=""/>
        <dsp:cNvSpPr/>
      </dsp:nvSpPr>
      <dsp:spPr>
        <a:xfrm>
          <a:off x="1890303" y="1479024"/>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Sektori i Shërbimeve, Teknologjisë dhe Informacionit, përgjegjës sektori (1)</a:t>
          </a:r>
        </a:p>
      </dsp:txBody>
      <dsp:txXfrm>
        <a:off x="1905756" y="1494477"/>
        <a:ext cx="760487" cy="496689"/>
      </dsp:txXfrm>
    </dsp:sp>
    <dsp:sp modelId="{80E8E715-C762-4C3A-B6C4-EC25389500CC}">
      <dsp:nvSpPr>
        <dsp:cNvPr id="0" name=""/>
        <dsp:cNvSpPr/>
      </dsp:nvSpPr>
      <dsp:spPr>
        <a:xfrm>
          <a:off x="1257188" y="2006619"/>
          <a:ext cx="1028811" cy="211038"/>
        </a:xfrm>
        <a:custGeom>
          <a:avLst/>
          <a:gdLst/>
          <a:ahLst/>
          <a:cxnLst/>
          <a:rect l="0" t="0" r="0" b="0"/>
          <a:pathLst>
            <a:path>
              <a:moveTo>
                <a:pt x="1027360" y="0"/>
              </a:moveTo>
              <a:lnTo>
                <a:pt x="1027360" y="105370"/>
              </a:lnTo>
              <a:lnTo>
                <a:pt x="0" y="105370"/>
              </a:lnTo>
              <a:lnTo>
                <a:pt x="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7F6E93-F010-45F3-8D4D-6CD9A142B503}">
      <dsp:nvSpPr>
        <dsp:cNvPr id="0" name=""/>
        <dsp:cNvSpPr/>
      </dsp:nvSpPr>
      <dsp:spPr>
        <a:xfrm>
          <a:off x="861491"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Specialist arkiv-protokolli/Sekretar  drejtori (1)</a:t>
          </a:r>
        </a:p>
      </dsp:txBody>
      <dsp:txXfrm>
        <a:off x="876944" y="2233111"/>
        <a:ext cx="760487" cy="496689"/>
      </dsp:txXfrm>
    </dsp:sp>
    <dsp:sp modelId="{C62B0362-0A25-4518-B9AC-724799C0BBA4}">
      <dsp:nvSpPr>
        <dsp:cNvPr id="0" name=""/>
        <dsp:cNvSpPr/>
      </dsp:nvSpPr>
      <dsp:spPr>
        <a:xfrm>
          <a:off x="2240280" y="2006619"/>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72BC4C-2E5B-4B03-8315-57AACC75BFB7}">
      <dsp:nvSpPr>
        <dsp:cNvPr id="0" name=""/>
        <dsp:cNvSpPr/>
      </dsp:nvSpPr>
      <dsp:spPr>
        <a:xfrm>
          <a:off x="1890303"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Specialist IT (2)</a:t>
          </a:r>
        </a:p>
      </dsp:txBody>
      <dsp:txXfrm>
        <a:off x="1905756" y="2233111"/>
        <a:ext cx="760487" cy="496689"/>
      </dsp:txXfrm>
    </dsp:sp>
    <dsp:sp modelId="{587E93D8-65ED-4F32-91E2-1A0FDDF55D2E}">
      <dsp:nvSpPr>
        <dsp:cNvPr id="0" name=""/>
        <dsp:cNvSpPr/>
      </dsp:nvSpPr>
      <dsp:spPr>
        <a:xfrm>
          <a:off x="2286000" y="2006619"/>
          <a:ext cx="1028811" cy="211038"/>
        </a:xfrm>
        <a:custGeom>
          <a:avLst/>
          <a:gdLst/>
          <a:ahLst/>
          <a:cxnLst/>
          <a:rect l="0" t="0" r="0" b="0"/>
          <a:pathLst>
            <a:path>
              <a:moveTo>
                <a:pt x="0" y="0"/>
              </a:moveTo>
              <a:lnTo>
                <a:pt x="0" y="105370"/>
              </a:lnTo>
              <a:lnTo>
                <a:pt x="1027360" y="105370"/>
              </a:lnTo>
              <a:lnTo>
                <a:pt x="102736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024F2-A3B5-431C-9365-D96D49DEDA99}">
      <dsp:nvSpPr>
        <dsp:cNvPr id="0" name=""/>
        <dsp:cNvSpPr/>
      </dsp:nvSpPr>
      <dsp:spPr>
        <a:xfrm>
          <a:off x="2919114"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Shofer-korrier (1)</a:t>
          </a:r>
        </a:p>
      </dsp:txBody>
      <dsp:txXfrm>
        <a:off x="2934567" y="2233111"/>
        <a:ext cx="760487" cy="49668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E451C-C303-410B-9D8A-C795EF1419CB}">
      <dsp:nvSpPr>
        <dsp:cNvPr id="0" name=""/>
        <dsp:cNvSpPr/>
      </dsp:nvSpPr>
      <dsp:spPr>
        <a:xfrm>
          <a:off x="1890303" y="1756"/>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Drejtor </a:t>
          </a:r>
        </a:p>
      </dsp:txBody>
      <dsp:txXfrm>
        <a:off x="1905756" y="17209"/>
        <a:ext cx="760487" cy="496689"/>
      </dsp:txXfrm>
    </dsp:sp>
    <dsp:sp modelId="{B286E0CD-080D-4FAF-B7F3-C5198E616DAF}">
      <dsp:nvSpPr>
        <dsp:cNvPr id="0" name=""/>
        <dsp:cNvSpPr/>
      </dsp:nvSpPr>
      <dsp:spPr>
        <a:xfrm>
          <a:off x="2240280" y="529351"/>
          <a:ext cx="91440" cy="211038"/>
        </a:xfrm>
        <a:custGeom>
          <a:avLst/>
          <a:gdLst/>
          <a:ahLst/>
          <a:cxnLst/>
          <a:rect l="0" t="0" r="0" b="0"/>
          <a:pathLst>
            <a:path>
              <a:moveTo>
                <a:pt x="45720" y="0"/>
              </a:moveTo>
              <a:lnTo>
                <a:pt x="45720" y="21074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84A94B-F931-470F-9F09-06AAAB7E5928}">
      <dsp:nvSpPr>
        <dsp:cNvPr id="0" name=""/>
        <dsp:cNvSpPr/>
      </dsp:nvSpPr>
      <dsp:spPr>
        <a:xfrm>
          <a:off x="1890303" y="740390"/>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Kancelar (1)</a:t>
          </a:r>
        </a:p>
      </dsp:txBody>
      <dsp:txXfrm>
        <a:off x="1905756" y="755843"/>
        <a:ext cx="760487" cy="496689"/>
      </dsp:txXfrm>
    </dsp:sp>
    <dsp:sp modelId="{091833AC-11C4-47D8-987A-7D07E4F28595}">
      <dsp:nvSpPr>
        <dsp:cNvPr id="0" name=""/>
        <dsp:cNvSpPr/>
      </dsp:nvSpPr>
      <dsp:spPr>
        <a:xfrm>
          <a:off x="2240280" y="1267985"/>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775862-5595-493C-8E61-1E92680B0F7B}">
      <dsp:nvSpPr>
        <dsp:cNvPr id="0" name=""/>
        <dsp:cNvSpPr/>
      </dsp:nvSpPr>
      <dsp:spPr>
        <a:xfrm>
          <a:off x="1890303" y="1479024"/>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Sektori i Shërbimeve, Teknologjisë dhe Informacionit, përgjegjës sektori (1)</a:t>
          </a:r>
        </a:p>
      </dsp:txBody>
      <dsp:txXfrm>
        <a:off x="1905756" y="1494477"/>
        <a:ext cx="760487" cy="496689"/>
      </dsp:txXfrm>
    </dsp:sp>
    <dsp:sp modelId="{80E8E715-C762-4C3A-B6C4-EC25389500CC}">
      <dsp:nvSpPr>
        <dsp:cNvPr id="0" name=""/>
        <dsp:cNvSpPr/>
      </dsp:nvSpPr>
      <dsp:spPr>
        <a:xfrm>
          <a:off x="1257188" y="2006619"/>
          <a:ext cx="1028811" cy="211038"/>
        </a:xfrm>
        <a:custGeom>
          <a:avLst/>
          <a:gdLst/>
          <a:ahLst/>
          <a:cxnLst/>
          <a:rect l="0" t="0" r="0" b="0"/>
          <a:pathLst>
            <a:path>
              <a:moveTo>
                <a:pt x="1027360" y="0"/>
              </a:moveTo>
              <a:lnTo>
                <a:pt x="1027360" y="105370"/>
              </a:lnTo>
              <a:lnTo>
                <a:pt x="0" y="105370"/>
              </a:lnTo>
              <a:lnTo>
                <a:pt x="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7F6E93-F010-45F3-8D4D-6CD9A142B503}">
      <dsp:nvSpPr>
        <dsp:cNvPr id="0" name=""/>
        <dsp:cNvSpPr/>
      </dsp:nvSpPr>
      <dsp:spPr>
        <a:xfrm>
          <a:off x="861491"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Specialist arkiv-protokolli/Sekretar  drejtori (1)</a:t>
          </a:r>
        </a:p>
      </dsp:txBody>
      <dsp:txXfrm>
        <a:off x="876944" y="2233111"/>
        <a:ext cx="760487" cy="496689"/>
      </dsp:txXfrm>
    </dsp:sp>
    <dsp:sp modelId="{C62B0362-0A25-4518-B9AC-724799C0BBA4}">
      <dsp:nvSpPr>
        <dsp:cNvPr id="0" name=""/>
        <dsp:cNvSpPr/>
      </dsp:nvSpPr>
      <dsp:spPr>
        <a:xfrm>
          <a:off x="2240280" y="2006619"/>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72BC4C-2E5B-4B03-8315-57AACC75BFB7}">
      <dsp:nvSpPr>
        <dsp:cNvPr id="0" name=""/>
        <dsp:cNvSpPr/>
      </dsp:nvSpPr>
      <dsp:spPr>
        <a:xfrm>
          <a:off x="1890303"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Specialist IT (2)</a:t>
          </a:r>
        </a:p>
      </dsp:txBody>
      <dsp:txXfrm>
        <a:off x="1905756" y="2233111"/>
        <a:ext cx="760487" cy="496689"/>
      </dsp:txXfrm>
    </dsp:sp>
    <dsp:sp modelId="{587E93D8-65ED-4F32-91E2-1A0FDDF55D2E}">
      <dsp:nvSpPr>
        <dsp:cNvPr id="0" name=""/>
        <dsp:cNvSpPr/>
      </dsp:nvSpPr>
      <dsp:spPr>
        <a:xfrm>
          <a:off x="2286000" y="2006619"/>
          <a:ext cx="1028811" cy="211038"/>
        </a:xfrm>
        <a:custGeom>
          <a:avLst/>
          <a:gdLst/>
          <a:ahLst/>
          <a:cxnLst/>
          <a:rect l="0" t="0" r="0" b="0"/>
          <a:pathLst>
            <a:path>
              <a:moveTo>
                <a:pt x="0" y="0"/>
              </a:moveTo>
              <a:lnTo>
                <a:pt x="0" y="105370"/>
              </a:lnTo>
              <a:lnTo>
                <a:pt x="1027360" y="105370"/>
              </a:lnTo>
              <a:lnTo>
                <a:pt x="102736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024F2-A3B5-431C-9365-D96D49DEDA99}">
      <dsp:nvSpPr>
        <dsp:cNvPr id="0" name=""/>
        <dsp:cNvSpPr/>
      </dsp:nvSpPr>
      <dsp:spPr>
        <a:xfrm>
          <a:off x="2919114"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Shofer-korrier (1)</a:t>
          </a:r>
        </a:p>
      </dsp:txBody>
      <dsp:txXfrm>
        <a:off x="2934567" y="2233111"/>
        <a:ext cx="760487" cy="49668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E451C-C303-410B-9D8A-C795EF1419CB}">
      <dsp:nvSpPr>
        <dsp:cNvPr id="0" name=""/>
        <dsp:cNvSpPr/>
      </dsp:nvSpPr>
      <dsp:spPr>
        <a:xfrm>
          <a:off x="1890303" y="1756"/>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Drejtor</a:t>
          </a:r>
        </a:p>
      </dsp:txBody>
      <dsp:txXfrm>
        <a:off x="1905756" y="17209"/>
        <a:ext cx="760487" cy="496689"/>
      </dsp:txXfrm>
    </dsp:sp>
    <dsp:sp modelId="{B286E0CD-080D-4FAF-B7F3-C5198E616DAF}">
      <dsp:nvSpPr>
        <dsp:cNvPr id="0" name=""/>
        <dsp:cNvSpPr/>
      </dsp:nvSpPr>
      <dsp:spPr>
        <a:xfrm>
          <a:off x="2240280" y="529351"/>
          <a:ext cx="91440" cy="211038"/>
        </a:xfrm>
        <a:custGeom>
          <a:avLst/>
          <a:gdLst/>
          <a:ahLst/>
          <a:cxnLst/>
          <a:rect l="0" t="0" r="0" b="0"/>
          <a:pathLst>
            <a:path>
              <a:moveTo>
                <a:pt x="45720" y="0"/>
              </a:moveTo>
              <a:lnTo>
                <a:pt x="45720" y="21074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84A94B-F931-470F-9F09-06AAAB7E5928}">
      <dsp:nvSpPr>
        <dsp:cNvPr id="0" name=""/>
        <dsp:cNvSpPr/>
      </dsp:nvSpPr>
      <dsp:spPr>
        <a:xfrm>
          <a:off x="1890303" y="740390"/>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Kancelar (1)</a:t>
          </a:r>
        </a:p>
      </dsp:txBody>
      <dsp:txXfrm>
        <a:off x="1905756" y="755843"/>
        <a:ext cx="760487" cy="496689"/>
      </dsp:txXfrm>
    </dsp:sp>
    <dsp:sp modelId="{091833AC-11C4-47D8-987A-7D07E4F28595}">
      <dsp:nvSpPr>
        <dsp:cNvPr id="0" name=""/>
        <dsp:cNvSpPr/>
      </dsp:nvSpPr>
      <dsp:spPr>
        <a:xfrm>
          <a:off x="2240280" y="1267985"/>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775862-5595-493C-8E61-1E92680B0F7B}">
      <dsp:nvSpPr>
        <dsp:cNvPr id="0" name=""/>
        <dsp:cNvSpPr/>
      </dsp:nvSpPr>
      <dsp:spPr>
        <a:xfrm>
          <a:off x="1890303" y="1479024"/>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Sektori i Shërbimeve, Teknologjisë dhe Informacionit, përgjegjës sektori (1)</a:t>
          </a:r>
        </a:p>
      </dsp:txBody>
      <dsp:txXfrm>
        <a:off x="1905756" y="1494477"/>
        <a:ext cx="760487" cy="496689"/>
      </dsp:txXfrm>
    </dsp:sp>
    <dsp:sp modelId="{80E8E715-C762-4C3A-B6C4-EC25389500CC}">
      <dsp:nvSpPr>
        <dsp:cNvPr id="0" name=""/>
        <dsp:cNvSpPr/>
      </dsp:nvSpPr>
      <dsp:spPr>
        <a:xfrm>
          <a:off x="1257188" y="2006619"/>
          <a:ext cx="1028811" cy="211038"/>
        </a:xfrm>
        <a:custGeom>
          <a:avLst/>
          <a:gdLst/>
          <a:ahLst/>
          <a:cxnLst/>
          <a:rect l="0" t="0" r="0" b="0"/>
          <a:pathLst>
            <a:path>
              <a:moveTo>
                <a:pt x="1027360" y="0"/>
              </a:moveTo>
              <a:lnTo>
                <a:pt x="1027360" y="105370"/>
              </a:lnTo>
              <a:lnTo>
                <a:pt x="0" y="105370"/>
              </a:lnTo>
              <a:lnTo>
                <a:pt x="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7F6E93-F010-45F3-8D4D-6CD9A142B503}">
      <dsp:nvSpPr>
        <dsp:cNvPr id="0" name=""/>
        <dsp:cNvSpPr/>
      </dsp:nvSpPr>
      <dsp:spPr>
        <a:xfrm>
          <a:off x="861491"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Specialist arkiv-protokolli/Sekretar  drejtori (1)</a:t>
          </a:r>
        </a:p>
      </dsp:txBody>
      <dsp:txXfrm>
        <a:off x="876944" y="2233111"/>
        <a:ext cx="760487" cy="496689"/>
      </dsp:txXfrm>
    </dsp:sp>
    <dsp:sp modelId="{C62B0362-0A25-4518-B9AC-724799C0BBA4}">
      <dsp:nvSpPr>
        <dsp:cNvPr id="0" name=""/>
        <dsp:cNvSpPr/>
      </dsp:nvSpPr>
      <dsp:spPr>
        <a:xfrm>
          <a:off x="2240280" y="2006619"/>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72BC4C-2E5B-4B03-8315-57AACC75BFB7}">
      <dsp:nvSpPr>
        <dsp:cNvPr id="0" name=""/>
        <dsp:cNvSpPr/>
      </dsp:nvSpPr>
      <dsp:spPr>
        <a:xfrm>
          <a:off x="1890303"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Specialist IT (2)</a:t>
          </a:r>
        </a:p>
      </dsp:txBody>
      <dsp:txXfrm>
        <a:off x="1905756" y="2233111"/>
        <a:ext cx="760487" cy="496689"/>
      </dsp:txXfrm>
    </dsp:sp>
    <dsp:sp modelId="{587E93D8-65ED-4F32-91E2-1A0FDDF55D2E}">
      <dsp:nvSpPr>
        <dsp:cNvPr id="0" name=""/>
        <dsp:cNvSpPr/>
      </dsp:nvSpPr>
      <dsp:spPr>
        <a:xfrm>
          <a:off x="2286000" y="2006619"/>
          <a:ext cx="1028811" cy="211038"/>
        </a:xfrm>
        <a:custGeom>
          <a:avLst/>
          <a:gdLst/>
          <a:ahLst/>
          <a:cxnLst/>
          <a:rect l="0" t="0" r="0" b="0"/>
          <a:pathLst>
            <a:path>
              <a:moveTo>
                <a:pt x="0" y="0"/>
              </a:moveTo>
              <a:lnTo>
                <a:pt x="0" y="105370"/>
              </a:lnTo>
              <a:lnTo>
                <a:pt x="1027360" y="105370"/>
              </a:lnTo>
              <a:lnTo>
                <a:pt x="102736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024F2-A3B5-431C-9365-D96D49DEDA99}">
      <dsp:nvSpPr>
        <dsp:cNvPr id="0" name=""/>
        <dsp:cNvSpPr/>
      </dsp:nvSpPr>
      <dsp:spPr>
        <a:xfrm>
          <a:off x="2919114"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Shofer-korrier (1)</a:t>
          </a:r>
        </a:p>
      </dsp:txBody>
      <dsp:txXfrm>
        <a:off x="2934567" y="2233111"/>
        <a:ext cx="760487" cy="49668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E451C-C303-410B-9D8A-C795EF1419CB}">
      <dsp:nvSpPr>
        <dsp:cNvPr id="0" name=""/>
        <dsp:cNvSpPr/>
      </dsp:nvSpPr>
      <dsp:spPr>
        <a:xfrm>
          <a:off x="1890303" y="1756"/>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Drejtor </a:t>
          </a:r>
        </a:p>
      </dsp:txBody>
      <dsp:txXfrm>
        <a:off x="1905756" y="17209"/>
        <a:ext cx="760487" cy="496689"/>
      </dsp:txXfrm>
    </dsp:sp>
    <dsp:sp modelId="{B286E0CD-080D-4FAF-B7F3-C5198E616DAF}">
      <dsp:nvSpPr>
        <dsp:cNvPr id="0" name=""/>
        <dsp:cNvSpPr/>
      </dsp:nvSpPr>
      <dsp:spPr>
        <a:xfrm>
          <a:off x="2240280" y="529351"/>
          <a:ext cx="91440" cy="211038"/>
        </a:xfrm>
        <a:custGeom>
          <a:avLst/>
          <a:gdLst/>
          <a:ahLst/>
          <a:cxnLst/>
          <a:rect l="0" t="0" r="0" b="0"/>
          <a:pathLst>
            <a:path>
              <a:moveTo>
                <a:pt x="45720" y="0"/>
              </a:moveTo>
              <a:lnTo>
                <a:pt x="45720" y="21074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84A94B-F931-470F-9F09-06AAAB7E5928}">
      <dsp:nvSpPr>
        <dsp:cNvPr id="0" name=""/>
        <dsp:cNvSpPr/>
      </dsp:nvSpPr>
      <dsp:spPr>
        <a:xfrm>
          <a:off x="1890303" y="740390"/>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solidFill>
                <a:sysClr val="window" lastClr="FFFFFF"/>
              </a:solidFill>
              <a:latin typeface="Calibri"/>
              <a:ea typeface="+mn-ea"/>
              <a:cs typeface="+mn-cs"/>
            </a:rPr>
            <a:t>Kancelar (1)</a:t>
          </a:r>
        </a:p>
      </dsp:txBody>
      <dsp:txXfrm>
        <a:off x="1905756" y="755843"/>
        <a:ext cx="760487" cy="496689"/>
      </dsp:txXfrm>
    </dsp:sp>
    <dsp:sp modelId="{091833AC-11C4-47D8-987A-7D07E4F28595}">
      <dsp:nvSpPr>
        <dsp:cNvPr id="0" name=""/>
        <dsp:cNvSpPr/>
      </dsp:nvSpPr>
      <dsp:spPr>
        <a:xfrm>
          <a:off x="2240280" y="1267985"/>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775862-5595-493C-8E61-1E92680B0F7B}">
      <dsp:nvSpPr>
        <dsp:cNvPr id="0" name=""/>
        <dsp:cNvSpPr/>
      </dsp:nvSpPr>
      <dsp:spPr>
        <a:xfrm>
          <a:off x="1890303" y="1479024"/>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Sektori i Shërbimeve, Teknologjisë dhe Informacionit, përgjegjës sektori (1)</a:t>
          </a:r>
        </a:p>
      </dsp:txBody>
      <dsp:txXfrm>
        <a:off x="1905756" y="1494477"/>
        <a:ext cx="760487" cy="496689"/>
      </dsp:txXfrm>
    </dsp:sp>
    <dsp:sp modelId="{80E8E715-C762-4C3A-B6C4-EC25389500CC}">
      <dsp:nvSpPr>
        <dsp:cNvPr id="0" name=""/>
        <dsp:cNvSpPr/>
      </dsp:nvSpPr>
      <dsp:spPr>
        <a:xfrm>
          <a:off x="1257188" y="2006619"/>
          <a:ext cx="1028811" cy="211038"/>
        </a:xfrm>
        <a:custGeom>
          <a:avLst/>
          <a:gdLst/>
          <a:ahLst/>
          <a:cxnLst/>
          <a:rect l="0" t="0" r="0" b="0"/>
          <a:pathLst>
            <a:path>
              <a:moveTo>
                <a:pt x="1027360" y="0"/>
              </a:moveTo>
              <a:lnTo>
                <a:pt x="1027360" y="105370"/>
              </a:lnTo>
              <a:lnTo>
                <a:pt x="0" y="105370"/>
              </a:lnTo>
              <a:lnTo>
                <a:pt x="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7F6E93-F010-45F3-8D4D-6CD9A142B503}">
      <dsp:nvSpPr>
        <dsp:cNvPr id="0" name=""/>
        <dsp:cNvSpPr/>
      </dsp:nvSpPr>
      <dsp:spPr>
        <a:xfrm>
          <a:off x="861491"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Specialist arkiv-protokolli/Sekretar  drejtori (1)</a:t>
          </a:r>
        </a:p>
      </dsp:txBody>
      <dsp:txXfrm>
        <a:off x="876944" y="2233111"/>
        <a:ext cx="760487" cy="496689"/>
      </dsp:txXfrm>
    </dsp:sp>
    <dsp:sp modelId="{C62B0362-0A25-4518-B9AC-724799C0BBA4}">
      <dsp:nvSpPr>
        <dsp:cNvPr id="0" name=""/>
        <dsp:cNvSpPr/>
      </dsp:nvSpPr>
      <dsp:spPr>
        <a:xfrm>
          <a:off x="2240280" y="2006619"/>
          <a:ext cx="91440" cy="211038"/>
        </a:xfrm>
        <a:custGeom>
          <a:avLst/>
          <a:gdLst/>
          <a:ahLst/>
          <a:cxnLst/>
          <a:rect l="0" t="0" r="0" b="0"/>
          <a:pathLst>
            <a:path>
              <a:moveTo>
                <a:pt x="45720" y="0"/>
              </a:moveTo>
              <a:lnTo>
                <a:pt x="4572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72BC4C-2E5B-4B03-8315-57AACC75BFB7}">
      <dsp:nvSpPr>
        <dsp:cNvPr id="0" name=""/>
        <dsp:cNvSpPr/>
      </dsp:nvSpPr>
      <dsp:spPr>
        <a:xfrm>
          <a:off x="1890303"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Specialist IT (2)</a:t>
          </a:r>
        </a:p>
      </dsp:txBody>
      <dsp:txXfrm>
        <a:off x="1905756" y="2233111"/>
        <a:ext cx="760487" cy="496689"/>
      </dsp:txXfrm>
    </dsp:sp>
    <dsp:sp modelId="{587E93D8-65ED-4F32-91E2-1A0FDDF55D2E}">
      <dsp:nvSpPr>
        <dsp:cNvPr id="0" name=""/>
        <dsp:cNvSpPr/>
      </dsp:nvSpPr>
      <dsp:spPr>
        <a:xfrm>
          <a:off x="2286000" y="2006619"/>
          <a:ext cx="1028811" cy="211038"/>
        </a:xfrm>
        <a:custGeom>
          <a:avLst/>
          <a:gdLst/>
          <a:ahLst/>
          <a:cxnLst/>
          <a:rect l="0" t="0" r="0" b="0"/>
          <a:pathLst>
            <a:path>
              <a:moveTo>
                <a:pt x="0" y="0"/>
              </a:moveTo>
              <a:lnTo>
                <a:pt x="0" y="105370"/>
              </a:lnTo>
              <a:lnTo>
                <a:pt x="1027360" y="105370"/>
              </a:lnTo>
              <a:lnTo>
                <a:pt x="1027360" y="21074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6024F2-A3B5-431C-9365-D96D49DEDA99}">
      <dsp:nvSpPr>
        <dsp:cNvPr id="0" name=""/>
        <dsp:cNvSpPr/>
      </dsp:nvSpPr>
      <dsp:spPr>
        <a:xfrm>
          <a:off x="2919114" y="2217658"/>
          <a:ext cx="791393" cy="52759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it-IT" sz="600" kern="1200">
              <a:solidFill>
                <a:sysClr val="window" lastClr="FFFFFF"/>
              </a:solidFill>
              <a:latin typeface="Calibri"/>
              <a:ea typeface="+mn-ea"/>
              <a:cs typeface="+mn-cs"/>
            </a:rPr>
            <a:t>Shofer-korrier (1)</a:t>
          </a:r>
        </a:p>
      </dsp:txBody>
      <dsp:txXfrm>
        <a:off x="2934567" y="2233111"/>
        <a:ext cx="760487" cy="496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E3A2B-D583-499D-B51C-E86F97872E5A}">
      <dsp:nvSpPr>
        <dsp:cNvPr id="0" name=""/>
        <dsp:cNvSpPr/>
      </dsp:nvSpPr>
      <dsp:spPr>
        <a:xfrm>
          <a:off x="2112547" y="1277"/>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Këshilli Drejtues</a:t>
          </a:r>
        </a:p>
      </dsp:txBody>
      <dsp:txXfrm>
        <a:off x="2137733" y="26463"/>
        <a:ext cx="1239507" cy="809547"/>
      </dsp:txXfrm>
    </dsp:sp>
    <dsp:sp modelId="{09520E04-C590-48BF-91CE-0E167DA35890}">
      <dsp:nvSpPr>
        <dsp:cNvPr id="0" name=""/>
        <dsp:cNvSpPr/>
      </dsp:nvSpPr>
      <dsp:spPr>
        <a:xfrm>
          <a:off x="2711767" y="861197"/>
          <a:ext cx="91440" cy="343967"/>
        </a:xfrm>
        <a:custGeom>
          <a:avLst/>
          <a:gdLst/>
          <a:ahLst/>
          <a:cxnLst/>
          <a:rect l="0" t="0" r="0" b="0"/>
          <a:pathLst>
            <a:path>
              <a:moveTo>
                <a:pt x="45720" y="0"/>
              </a:moveTo>
              <a:lnTo>
                <a:pt x="45720" y="3438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A830D6-DF11-4C10-9C90-95CC4AEA600E}">
      <dsp:nvSpPr>
        <dsp:cNvPr id="0" name=""/>
        <dsp:cNvSpPr/>
      </dsp:nvSpPr>
      <dsp:spPr>
        <a:xfrm>
          <a:off x="2112547" y="1205165"/>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Drejtor </a:t>
          </a:r>
        </a:p>
      </dsp:txBody>
      <dsp:txXfrm>
        <a:off x="2137733" y="1230351"/>
        <a:ext cx="1239507" cy="809547"/>
      </dsp:txXfrm>
    </dsp:sp>
    <dsp:sp modelId="{502A4667-8251-4F9D-B71D-C3E88EB8A17C}">
      <dsp:nvSpPr>
        <dsp:cNvPr id="0" name=""/>
        <dsp:cNvSpPr/>
      </dsp:nvSpPr>
      <dsp:spPr>
        <a:xfrm>
          <a:off x="1919065" y="2065084"/>
          <a:ext cx="838421" cy="343967"/>
        </a:xfrm>
        <a:custGeom>
          <a:avLst/>
          <a:gdLst/>
          <a:ahLst/>
          <a:cxnLst/>
          <a:rect l="0" t="0" r="0" b="0"/>
          <a:pathLst>
            <a:path>
              <a:moveTo>
                <a:pt x="838214" y="0"/>
              </a:moveTo>
              <a:lnTo>
                <a:pt x="838214" y="171941"/>
              </a:lnTo>
              <a:lnTo>
                <a:pt x="0" y="171941"/>
              </a:lnTo>
              <a:lnTo>
                <a:pt x="0"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1D4A4D-A1DC-433D-9F8B-B8F9B66BF78C}">
      <dsp:nvSpPr>
        <dsp:cNvPr id="0" name=""/>
        <dsp:cNvSpPr/>
      </dsp:nvSpPr>
      <dsp:spPr>
        <a:xfrm>
          <a:off x="1274126"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Fillestar/Publikimet, pedagogë të brendshëm (5)</a:t>
          </a:r>
        </a:p>
      </dsp:txBody>
      <dsp:txXfrm>
        <a:off x="1299312" y="2434238"/>
        <a:ext cx="1239507" cy="809547"/>
      </dsp:txXfrm>
    </dsp:sp>
    <dsp:sp modelId="{B92FE86F-C696-4692-9464-0ED3A3020133}">
      <dsp:nvSpPr>
        <dsp:cNvPr id="0" name=""/>
        <dsp:cNvSpPr/>
      </dsp:nvSpPr>
      <dsp:spPr>
        <a:xfrm>
          <a:off x="2757487" y="2065084"/>
          <a:ext cx="838421" cy="343967"/>
        </a:xfrm>
        <a:custGeom>
          <a:avLst/>
          <a:gdLst/>
          <a:ahLst/>
          <a:cxnLst/>
          <a:rect l="0" t="0" r="0" b="0"/>
          <a:pathLst>
            <a:path>
              <a:moveTo>
                <a:pt x="0" y="0"/>
              </a:moveTo>
              <a:lnTo>
                <a:pt x="0" y="171941"/>
              </a:lnTo>
              <a:lnTo>
                <a:pt x="838214" y="171941"/>
              </a:lnTo>
              <a:lnTo>
                <a:pt x="838214"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9C4B25-E096-4EBF-A2A1-57ECD6366357}">
      <dsp:nvSpPr>
        <dsp:cNvPr id="0" name=""/>
        <dsp:cNvSpPr/>
      </dsp:nvSpPr>
      <dsp:spPr>
        <a:xfrm>
          <a:off x="2950969"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Vazhdues, pedagogë të brendshëm (2)</a:t>
          </a:r>
        </a:p>
      </dsp:txBody>
      <dsp:txXfrm>
        <a:off x="2976155" y="2434238"/>
        <a:ext cx="1239507" cy="8095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E3A2B-D583-499D-B51C-E86F97872E5A}">
      <dsp:nvSpPr>
        <dsp:cNvPr id="0" name=""/>
        <dsp:cNvSpPr/>
      </dsp:nvSpPr>
      <dsp:spPr>
        <a:xfrm>
          <a:off x="2112547" y="1277"/>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Këshilli Drejtues</a:t>
          </a:r>
        </a:p>
      </dsp:txBody>
      <dsp:txXfrm>
        <a:off x="2137733" y="26463"/>
        <a:ext cx="1239507" cy="809547"/>
      </dsp:txXfrm>
    </dsp:sp>
    <dsp:sp modelId="{09520E04-C590-48BF-91CE-0E167DA35890}">
      <dsp:nvSpPr>
        <dsp:cNvPr id="0" name=""/>
        <dsp:cNvSpPr/>
      </dsp:nvSpPr>
      <dsp:spPr>
        <a:xfrm>
          <a:off x="2711767" y="861197"/>
          <a:ext cx="91440" cy="343967"/>
        </a:xfrm>
        <a:custGeom>
          <a:avLst/>
          <a:gdLst/>
          <a:ahLst/>
          <a:cxnLst/>
          <a:rect l="0" t="0" r="0" b="0"/>
          <a:pathLst>
            <a:path>
              <a:moveTo>
                <a:pt x="45720" y="0"/>
              </a:moveTo>
              <a:lnTo>
                <a:pt x="45720" y="3438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A830D6-DF11-4C10-9C90-95CC4AEA600E}">
      <dsp:nvSpPr>
        <dsp:cNvPr id="0" name=""/>
        <dsp:cNvSpPr/>
      </dsp:nvSpPr>
      <dsp:spPr>
        <a:xfrm>
          <a:off x="2112547" y="1205165"/>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Drejtor </a:t>
          </a:r>
        </a:p>
      </dsp:txBody>
      <dsp:txXfrm>
        <a:off x="2137733" y="1230351"/>
        <a:ext cx="1239507" cy="809547"/>
      </dsp:txXfrm>
    </dsp:sp>
    <dsp:sp modelId="{502A4667-8251-4F9D-B71D-C3E88EB8A17C}">
      <dsp:nvSpPr>
        <dsp:cNvPr id="0" name=""/>
        <dsp:cNvSpPr/>
      </dsp:nvSpPr>
      <dsp:spPr>
        <a:xfrm>
          <a:off x="1919065" y="2065084"/>
          <a:ext cx="838421" cy="343967"/>
        </a:xfrm>
        <a:custGeom>
          <a:avLst/>
          <a:gdLst/>
          <a:ahLst/>
          <a:cxnLst/>
          <a:rect l="0" t="0" r="0" b="0"/>
          <a:pathLst>
            <a:path>
              <a:moveTo>
                <a:pt x="838214" y="0"/>
              </a:moveTo>
              <a:lnTo>
                <a:pt x="838214" y="171941"/>
              </a:lnTo>
              <a:lnTo>
                <a:pt x="0" y="171941"/>
              </a:lnTo>
              <a:lnTo>
                <a:pt x="0"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1D4A4D-A1DC-433D-9F8B-B8F9B66BF78C}">
      <dsp:nvSpPr>
        <dsp:cNvPr id="0" name=""/>
        <dsp:cNvSpPr/>
      </dsp:nvSpPr>
      <dsp:spPr>
        <a:xfrm>
          <a:off x="1274126"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Fillestar/Publikimet, pedagogë të brendshëm (5)</a:t>
          </a:r>
        </a:p>
      </dsp:txBody>
      <dsp:txXfrm>
        <a:off x="1299312" y="2434238"/>
        <a:ext cx="1239507" cy="809547"/>
      </dsp:txXfrm>
    </dsp:sp>
    <dsp:sp modelId="{B92FE86F-C696-4692-9464-0ED3A3020133}">
      <dsp:nvSpPr>
        <dsp:cNvPr id="0" name=""/>
        <dsp:cNvSpPr/>
      </dsp:nvSpPr>
      <dsp:spPr>
        <a:xfrm>
          <a:off x="2757487" y="2065084"/>
          <a:ext cx="838421" cy="343967"/>
        </a:xfrm>
        <a:custGeom>
          <a:avLst/>
          <a:gdLst/>
          <a:ahLst/>
          <a:cxnLst/>
          <a:rect l="0" t="0" r="0" b="0"/>
          <a:pathLst>
            <a:path>
              <a:moveTo>
                <a:pt x="0" y="0"/>
              </a:moveTo>
              <a:lnTo>
                <a:pt x="0" y="171941"/>
              </a:lnTo>
              <a:lnTo>
                <a:pt x="838214" y="171941"/>
              </a:lnTo>
              <a:lnTo>
                <a:pt x="838214"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9C4B25-E096-4EBF-A2A1-57ECD6366357}">
      <dsp:nvSpPr>
        <dsp:cNvPr id="0" name=""/>
        <dsp:cNvSpPr/>
      </dsp:nvSpPr>
      <dsp:spPr>
        <a:xfrm>
          <a:off x="2950969"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Vazhdues, pedagogë të brendshëm (2)</a:t>
          </a:r>
        </a:p>
      </dsp:txBody>
      <dsp:txXfrm>
        <a:off x="2976155" y="2434238"/>
        <a:ext cx="1239507" cy="80954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E3A2B-D583-499D-B51C-E86F97872E5A}">
      <dsp:nvSpPr>
        <dsp:cNvPr id="0" name=""/>
        <dsp:cNvSpPr/>
      </dsp:nvSpPr>
      <dsp:spPr>
        <a:xfrm>
          <a:off x="2112547" y="1277"/>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Këshilli Drejtues</a:t>
          </a:r>
        </a:p>
      </dsp:txBody>
      <dsp:txXfrm>
        <a:off x="2137733" y="26463"/>
        <a:ext cx="1239507" cy="809547"/>
      </dsp:txXfrm>
    </dsp:sp>
    <dsp:sp modelId="{09520E04-C590-48BF-91CE-0E167DA35890}">
      <dsp:nvSpPr>
        <dsp:cNvPr id="0" name=""/>
        <dsp:cNvSpPr/>
      </dsp:nvSpPr>
      <dsp:spPr>
        <a:xfrm>
          <a:off x="2711767" y="861197"/>
          <a:ext cx="91440" cy="343967"/>
        </a:xfrm>
        <a:custGeom>
          <a:avLst/>
          <a:gdLst/>
          <a:ahLst/>
          <a:cxnLst/>
          <a:rect l="0" t="0" r="0" b="0"/>
          <a:pathLst>
            <a:path>
              <a:moveTo>
                <a:pt x="45720" y="0"/>
              </a:moveTo>
              <a:lnTo>
                <a:pt x="45720" y="3438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A830D6-DF11-4C10-9C90-95CC4AEA600E}">
      <dsp:nvSpPr>
        <dsp:cNvPr id="0" name=""/>
        <dsp:cNvSpPr/>
      </dsp:nvSpPr>
      <dsp:spPr>
        <a:xfrm>
          <a:off x="2112547" y="1205165"/>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Drejtor </a:t>
          </a:r>
        </a:p>
      </dsp:txBody>
      <dsp:txXfrm>
        <a:off x="2137733" y="1230351"/>
        <a:ext cx="1239507" cy="809547"/>
      </dsp:txXfrm>
    </dsp:sp>
    <dsp:sp modelId="{502A4667-8251-4F9D-B71D-C3E88EB8A17C}">
      <dsp:nvSpPr>
        <dsp:cNvPr id="0" name=""/>
        <dsp:cNvSpPr/>
      </dsp:nvSpPr>
      <dsp:spPr>
        <a:xfrm>
          <a:off x="1919065" y="2065084"/>
          <a:ext cx="838421" cy="343967"/>
        </a:xfrm>
        <a:custGeom>
          <a:avLst/>
          <a:gdLst/>
          <a:ahLst/>
          <a:cxnLst/>
          <a:rect l="0" t="0" r="0" b="0"/>
          <a:pathLst>
            <a:path>
              <a:moveTo>
                <a:pt x="838214" y="0"/>
              </a:moveTo>
              <a:lnTo>
                <a:pt x="838214" y="171941"/>
              </a:lnTo>
              <a:lnTo>
                <a:pt x="0" y="171941"/>
              </a:lnTo>
              <a:lnTo>
                <a:pt x="0"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1D4A4D-A1DC-433D-9F8B-B8F9B66BF78C}">
      <dsp:nvSpPr>
        <dsp:cNvPr id="0" name=""/>
        <dsp:cNvSpPr/>
      </dsp:nvSpPr>
      <dsp:spPr>
        <a:xfrm>
          <a:off x="1274126"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Fillestar/Publikimet, pedagogë të brendshëm (5)</a:t>
          </a:r>
        </a:p>
      </dsp:txBody>
      <dsp:txXfrm>
        <a:off x="1299312" y="2434238"/>
        <a:ext cx="1239507" cy="809547"/>
      </dsp:txXfrm>
    </dsp:sp>
    <dsp:sp modelId="{B92FE86F-C696-4692-9464-0ED3A3020133}">
      <dsp:nvSpPr>
        <dsp:cNvPr id="0" name=""/>
        <dsp:cNvSpPr/>
      </dsp:nvSpPr>
      <dsp:spPr>
        <a:xfrm>
          <a:off x="2757487" y="2065084"/>
          <a:ext cx="838421" cy="343967"/>
        </a:xfrm>
        <a:custGeom>
          <a:avLst/>
          <a:gdLst/>
          <a:ahLst/>
          <a:cxnLst/>
          <a:rect l="0" t="0" r="0" b="0"/>
          <a:pathLst>
            <a:path>
              <a:moveTo>
                <a:pt x="0" y="0"/>
              </a:moveTo>
              <a:lnTo>
                <a:pt x="0" y="171941"/>
              </a:lnTo>
              <a:lnTo>
                <a:pt x="838214" y="171941"/>
              </a:lnTo>
              <a:lnTo>
                <a:pt x="838214"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9C4B25-E096-4EBF-A2A1-57ECD6366357}">
      <dsp:nvSpPr>
        <dsp:cNvPr id="0" name=""/>
        <dsp:cNvSpPr/>
      </dsp:nvSpPr>
      <dsp:spPr>
        <a:xfrm>
          <a:off x="2950969"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Vazhdues, pedagogë të brendshëm (2)</a:t>
          </a:r>
        </a:p>
      </dsp:txBody>
      <dsp:txXfrm>
        <a:off x="2976155" y="2434238"/>
        <a:ext cx="1239507" cy="8095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E3A2B-D583-499D-B51C-E86F97872E5A}">
      <dsp:nvSpPr>
        <dsp:cNvPr id="0" name=""/>
        <dsp:cNvSpPr/>
      </dsp:nvSpPr>
      <dsp:spPr>
        <a:xfrm>
          <a:off x="2112547" y="1277"/>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Këshilli Drejtues</a:t>
          </a:r>
        </a:p>
      </dsp:txBody>
      <dsp:txXfrm>
        <a:off x="2137733" y="26463"/>
        <a:ext cx="1239507" cy="809547"/>
      </dsp:txXfrm>
    </dsp:sp>
    <dsp:sp modelId="{09520E04-C590-48BF-91CE-0E167DA35890}">
      <dsp:nvSpPr>
        <dsp:cNvPr id="0" name=""/>
        <dsp:cNvSpPr/>
      </dsp:nvSpPr>
      <dsp:spPr>
        <a:xfrm>
          <a:off x="2711767" y="861197"/>
          <a:ext cx="91440" cy="343967"/>
        </a:xfrm>
        <a:custGeom>
          <a:avLst/>
          <a:gdLst/>
          <a:ahLst/>
          <a:cxnLst/>
          <a:rect l="0" t="0" r="0" b="0"/>
          <a:pathLst>
            <a:path>
              <a:moveTo>
                <a:pt x="45720" y="0"/>
              </a:moveTo>
              <a:lnTo>
                <a:pt x="45720" y="3438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A830D6-DF11-4C10-9C90-95CC4AEA600E}">
      <dsp:nvSpPr>
        <dsp:cNvPr id="0" name=""/>
        <dsp:cNvSpPr/>
      </dsp:nvSpPr>
      <dsp:spPr>
        <a:xfrm>
          <a:off x="2112547" y="1205165"/>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Drejtor </a:t>
          </a:r>
        </a:p>
      </dsp:txBody>
      <dsp:txXfrm>
        <a:off x="2137733" y="1230351"/>
        <a:ext cx="1239507" cy="809547"/>
      </dsp:txXfrm>
    </dsp:sp>
    <dsp:sp modelId="{502A4667-8251-4F9D-B71D-C3E88EB8A17C}">
      <dsp:nvSpPr>
        <dsp:cNvPr id="0" name=""/>
        <dsp:cNvSpPr/>
      </dsp:nvSpPr>
      <dsp:spPr>
        <a:xfrm>
          <a:off x="1919065" y="2065084"/>
          <a:ext cx="838421" cy="343967"/>
        </a:xfrm>
        <a:custGeom>
          <a:avLst/>
          <a:gdLst/>
          <a:ahLst/>
          <a:cxnLst/>
          <a:rect l="0" t="0" r="0" b="0"/>
          <a:pathLst>
            <a:path>
              <a:moveTo>
                <a:pt x="838214" y="0"/>
              </a:moveTo>
              <a:lnTo>
                <a:pt x="838214" y="171941"/>
              </a:lnTo>
              <a:lnTo>
                <a:pt x="0" y="171941"/>
              </a:lnTo>
              <a:lnTo>
                <a:pt x="0"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1D4A4D-A1DC-433D-9F8B-B8F9B66BF78C}">
      <dsp:nvSpPr>
        <dsp:cNvPr id="0" name=""/>
        <dsp:cNvSpPr/>
      </dsp:nvSpPr>
      <dsp:spPr>
        <a:xfrm>
          <a:off x="1274126"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Fillestar/Publikimet, pedagogë të brendshëm (5)</a:t>
          </a:r>
        </a:p>
      </dsp:txBody>
      <dsp:txXfrm>
        <a:off x="1299312" y="2434238"/>
        <a:ext cx="1239507" cy="809547"/>
      </dsp:txXfrm>
    </dsp:sp>
    <dsp:sp modelId="{B92FE86F-C696-4692-9464-0ED3A3020133}">
      <dsp:nvSpPr>
        <dsp:cNvPr id="0" name=""/>
        <dsp:cNvSpPr/>
      </dsp:nvSpPr>
      <dsp:spPr>
        <a:xfrm>
          <a:off x="2757487" y="2065084"/>
          <a:ext cx="838421" cy="343967"/>
        </a:xfrm>
        <a:custGeom>
          <a:avLst/>
          <a:gdLst/>
          <a:ahLst/>
          <a:cxnLst/>
          <a:rect l="0" t="0" r="0" b="0"/>
          <a:pathLst>
            <a:path>
              <a:moveTo>
                <a:pt x="0" y="0"/>
              </a:moveTo>
              <a:lnTo>
                <a:pt x="0" y="171941"/>
              </a:lnTo>
              <a:lnTo>
                <a:pt x="838214" y="171941"/>
              </a:lnTo>
              <a:lnTo>
                <a:pt x="838214"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9C4B25-E096-4EBF-A2A1-57ECD6366357}">
      <dsp:nvSpPr>
        <dsp:cNvPr id="0" name=""/>
        <dsp:cNvSpPr/>
      </dsp:nvSpPr>
      <dsp:spPr>
        <a:xfrm>
          <a:off x="2950969"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Vazhdues, pedagogë të brendshëm (2)</a:t>
          </a:r>
        </a:p>
      </dsp:txBody>
      <dsp:txXfrm>
        <a:off x="2976155" y="2434238"/>
        <a:ext cx="1239507" cy="80954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E3A2B-D583-499D-B51C-E86F97872E5A}">
      <dsp:nvSpPr>
        <dsp:cNvPr id="0" name=""/>
        <dsp:cNvSpPr/>
      </dsp:nvSpPr>
      <dsp:spPr>
        <a:xfrm>
          <a:off x="2112547" y="1277"/>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Këshilli Drejtues</a:t>
          </a:r>
        </a:p>
      </dsp:txBody>
      <dsp:txXfrm>
        <a:off x="2137733" y="26463"/>
        <a:ext cx="1239507" cy="809547"/>
      </dsp:txXfrm>
    </dsp:sp>
    <dsp:sp modelId="{09520E04-C590-48BF-91CE-0E167DA35890}">
      <dsp:nvSpPr>
        <dsp:cNvPr id="0" name=""/>
        <dsp:cNvSpPr/>
      </dsp:nvSpPr>
      <dsp:spPr>
        <a:xfrm>
          <a:off x="2711767" y="861197"/>
          <a:ext cx="91440" cy="343967"/>
        </a:xfrm>
        <a:custGeom>
          <a:avLst/>
          <a:gdLst/>
          <a:ahLst/>
          <a:cxnLst/>
          <a:rect l="0" t="0" r="0" b="0"/>
          <a:pathLst>
            <a:path>
              <a:moveTo>
                <a:pt x="45720" y="0"/>
              </a:moveTo>
              <a:lnTo>
                <a:pt x="45720" y="3438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A830D6-DF11-4C10-9C90-95CC4AEA600E}">
      <dsp:nvSpPr>
        <dsp:cNvPr id="0" name=""/>
        <dsp:cNvSpPr/>
      </dsp:nvSpPr>
      <dsp:spPr>
        <a:xfrm>
          <a:off x="2112547" y="1205165"/>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Drejtor </a:t>
          </a:r>
        </a:p>
      </dsp:txBody>
      <dsp:txXfrm>
        <a:off x="2137733" y="1230351"/>
        <a:ext cx="1239507" cy="809547"/>
      </dsp:txXfrm>
    </dsp:sp>
    <dsp:sp modelId="{502A4667-8251-4F9D-B71D-C3E88EB8A17C}">
      <dsp:nvSpPr>
        <dsp:cNvPr id="0" name=""/>
        <dsp:cNvSpPr/>
      </dsp:nvSpPr>
      <dsp:spPr>
        <a:xfrm>
          <a:off x="1919065" y="2065084"/>
          <a:ext cx="838421" cy="343967"/>
        </a:xfrm>
        <a:custGeom>
          <a:avLst/>
          <a:gdLst/>
          <a:ahLst/>
          <a:cxnLst/>
          <a:rect l="0" t="0" r="0" b="0"/>
          <a:pathLst>
            <a:path>
              <a:moveTo>
                <a:pt x="838214" y="0"/>
              </a:moveTo>
              <a:lnTo>
                <a:pt x="838214" y="171941"/>
              </a:lnTo>
              <a:lnTo>
                <a:pt x="0" y="171941"/>
              </a:lnTo>
              <a:lnTo>
                <a:pt x="0"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1D4A4D-A1DC-433D-9F8B-B8F9B66BF78C}">
      <dsp:nvSpPr>
        <dsp:cNvPr id="0" name=""/>
        <dsp:cNvSpPr/>
      </dsp:nvSpPr>
      <dsp:spPr>
        <a:xfrm>
          <a:off x="1274126"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Fillestar/Publikimet, pedagogë të brendshëm (5)</a:t>
          </a:r>
        </a:p>
      </dsp:txBody>
      <dsp:txXfrm>
        <a:off x="1299312" y="2434238"/>
        <a:ext cx="1239507" cy="809547"/>
      </dsp:txXfrm>
    </dsp:sp>
    <dsp:sp modelId="{B92FE86F-C696-4692-9464-0ED3A3020133}">
      <dsp:nvSpPr>
        <dsp:cNvPr id="0" name=""/>
        <dsp:cNvSpPr/>
      </dsp:nvSpPr>
      <dsp:spPr>
        <a:xfrm>
          <a:off x="2757487" y="2065084"/>
          <a:ext cx="838421" cy="343967"/>
        </a:xfrm>
        <a:custGeom>
          <a:avLst/>
          <a:gdLst/>
          <a:ahLst/>
          <a:cxnLst/>
          <a:rect l="0" t="0" r="0" b="0"/>
          <a:pathLst>
            <a:path>
              <a:moveTo>
                <a:pt x="0" y="0"/>
              </a:moveTo>
              <a:lnTo>
                <a:pt x="0" y="171941"/>
              </a:lnTo>
              <a:lnTo>
                <a:pt x="838214" y="171941"/>
              </a:lnTo>
              <a:lnTo>
                <a:pt x="838214"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9C4B25-E096-4EBF-A2A1-57ECD6366357}">
      <dsp:nvSpPr>
        <dsp:cNvPr id="0" name=""/>
        <dsp:cNvSpPr/>
      </dsp:nvSpPr>
      <dsp:spPr>
        <a:xfrm>
          <a:off x="2950969"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Vazhdues, pedagogë të brendshëm (2)</a:t>
          </a:r>
        </a:p>
      </dsp:txBody>
      <dsp:txXfrm>
        <a:off x="2976155" y="2434238"/>
        <a:ext cx="1239507" cy="80954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E3A2B-D583-499D-B51C-E86F97872E5A}">
      <dsp:nvSpPr>
        <dsp:cNvPr id="0" name=""/>
        <dsp:cNvSpPr/>
      </dsp:nvSpPr>
      <dsp:spPr>
        <a:xfrm>
          <a:off x="2112547" y="1277"/>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a:ea typeface="+mn-ea"/>
              <a:cs typeface="+mn-cs"/>
            </a:rPr>
            <a:t>Këshilli Drejtues</a:t>
          </a:r>
        </a:p>
      </dsp:txBody>
      <dsp:txXfrm>
        <a:off x="2137733" y="26463"/>
        <a:ext cx="1239507" cy="809547"/>
      </dsp:txXfrm>
    </dsp:sp>
    <dsp:sp modelId="{09520E04-C590-48BF-91CE-0E167DA35890}">
      <dsp:nvSpPr>
        <dsp:cNvPr id="0" name=""/>
        <dsp:cNvSpPr/>
      </dsp:nvSpPr>
      <dsp:spPr>
        <a:xfrm>
          <a:off x="2711767" y="861197"/>
          <a:ext cx="91440" cy="343967"/>
        </a:xfrm>
        <a:custGeom>
          <a:avLst/>
          <a:gdLst/>
          <a:ahLst/>
          <a:cxnLst/>
          <a:rect l="0" t="0" r="0" b="0"/>
          <a:pathLst>
            <a:path>
              <a:moveTo>
                <a:pt x="45720" y="0"/>
              </a:moveTo>
              <a:lnTo>
                <a:pt x="45720" y="34388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A830D6-DF11-4C10-9C90-95CC4AEA600E}">
      <dsp:nvSpPr>
        <dsp:cNvPr id="0" name=""/>
        <dsp:cNvSpPr/>
      </dsp:nvSpPr>
      <dsp:spPr>
        <a:xfrm>
          <a:off x="2112547" y="1205165"/>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Drejtor </a:t>
          </a:r>
        </a:p>
      </dsp:txBody>
      <dsp:txXfrm>
        <a:off x="2137733" y="1230351"/>
        <a:ext cx="1239507" cy="809547"/>
      </dsp:txXfrm>
    </dsp:sp>
    <dsp:sp modelId="{502A4667-8251-4F9D-B71D-C3E88EB8A17C}">
      <dsp:nvSpPr>
        <dsp:cNvPr id="0" name=""/>
        <dsp:cNvSpPr/>
      </dsp:nvSpPr>
      <dsp:spPr>
        <a:xfrm>
          <a:off x="1919065" y="2065084"/>
          <a:ext cx="838421" cy="343967"/>
        </a:xfrm>
        <a:custGeom>
          <a:avLst/>
          <a:gdLst/>
          <a:ahLst/>
          <a:cxnLst/>
          <a:rect l="0" t="0" r="0" b="0"/>
          <a:pathLst>
            <a:path>
              <a:moveTo>
                <a:pt x="838214" y="0"/>
              </a:moveTo>
              <a:lnTo>
                <a:pt x="838214" y="171941"/>
              </a:lnTo>
              <a:lnTo>
                <a:pt x="0" y="171941"/>
              </a:lnTo>
              <a:lnTo>
                <a:pt x="0"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1D4A4D-A1DC-433D-9F8B-B8F9B66BF78C}">
      <dsp:nvSpPr>
        <dsp:cNvPr id="0" name=""/>
        <dsp:cNvSpPr/>
      </dsp:nvSpPr>
      <dsp:spPr>
        <a:xfrm>
          <a:off x="1274126"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Fillestar/Publikimet, pedagogë të brendshëm (5)</a:t>
          </a:r>
        </a:p>
      </dsp:txBody>
      <dsp:txXfrm>
        <a:off x="1299312" y="2434238"/>
        <a:ext cx="1239507" cy="809547"/>
      </dsp:txXfrm>
    </dsp:sp>
    <dsp:sp modelId="{B92FE86F-C696-4692-9464-0ED3A3020133}">
      <dsp:nvSpPr>
        <dsp:cNvPr id="0" name=""/>
        <dsp:cNvSpPr/>
      </dsp:nvSpPr>
      <dsp:spPr>
        <a:xfrm>
          <a:off x="2757487" y="2065084"/>
          <a:ext cx="838421" cy="343967"/>
        </a:xfrm>
        <a:custGeom>
          <a:avLst/>
          <a:gdLst/>
          <a:ahLst/>
          <a:cxnLst/>
          <a:rect l="0" t="0" r="0" b="0"/>
          <a:pathLst>
            <a:path>
              <a:moveTo>
                <a:pt x="0" y="0"/>
              </a:moveTo>
              <a:lnTo>
                <a:pt x="0" y="171941"/>
              </a:lnTo>
              <a:lnTo>
                <a:pt x="838214" y="171941"/>
              </a:lnTo>
              <a:lnTo>
                <a:pt x="838214" y="34388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9C4B25-E096-4EBF-A2A1-57ECD6366357}">
      <dsp:nvSpPr>
        <dsp:cNvPr id="0" name=""/>
        <dsp:cNvSpPr/>
      </dsp:nvSpPr>
      <dsp:spPr>
        <a:xfrm>
          <a:off x="2950969" y="2409052"/>
          <a:ext cx="1289879" cy="85991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kern="1200">
              <a:solidFill>
                <a:sysClr val="window" lastClr="FFFFFF"/>
              </a:solidFill>
              <a:latin typeface="Calibri"/>
              <a:ea typeface="+mn-ea"/>
              <a:cs typeface="+mn-cs"/>
            </a:rPr>
            <a:t>Formimi Vazhdues, pedagogë të brendshëm (2)</a:t>
          </a:r>
        </a:p>
      </dsp:txBody>
      <dsp:txXfrm>
        <a:off x="2976155" y="2434238"/>
        <a:ext cx="1239507" cy="80954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13EB5-BCEE-4AB8-A968-679809691D02}">
      <dsp:nvSpPr>
        <dsp:cNvPr id="0" name=""/>
        <dsp:cNvSpPr/>
      </dsp:nvSpPr>
      <dsp:spPr>
        <a:xfrm>
          <a:off x="830604" y="2"/>
          <a:ext cx="1339160" cy="8927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it-IT" sz="1700" kern="1200">
              <a:solidFill>
                <a:sysClr val="window" lastClr="FFFFFF"/>
              </a:solidFill>
              <a:latin typeface="Calibri"/>
              <a:ea typeface="+mn-ea"/>
              <a:cs typeface="+mn-cs"/>
            </a:rPr>
            <a:t>Drejtor </a:t>
          </a:r>
        </a:p>
      </dsp:txBody>
      <dsp:txXfrm>
        <a:off x="856752" y="26150"/>
        <a:ext cx="1286864" cy="840477"/>
      </dsp:txXfrm>
    </dsp:sp>
    <dsp:sp modelId="{0447412B-4C19-4C71-B468-8B6814FB55A0}">
      <dsp:nvSpPr>
        <dsp:cNvPr id="0" name=""/>
        <dsp:cNvSpPr/>
      </dsp:nvSpPr>
      <dsp:spPr>
        <a:xfrm>
          <a:off x="735711" y="892775"/>
          <a:ext cx="764472" cy="143522"/>
        </a:xfrm>
        <a:custGeom>
          <a:avLst/>
          <a:gdLst/>
          <a:ahLst/>
          <a:cxnLst/>
          <a:rect l="0" t="0" r="0" b="0"/>
          <a:pathLst>
            <a:path>
              <a:moveTo>
                <a:pt x="586155" y="0"/>
              </a:moveTo>
              <a:lnTo>
                <a:pt x="586155" y="118317"/>
              </a:lnTo>
              <a:lnTo>
                <a:pt x="0" y="118317"/>
              </a:lnTo>
              <a:lnTo>
                <a:pt x="0" y="236634"/>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5FB883-5084-40BA-9AB5-A5026B07ED2B}">
      <dsp:nvSpPr>
        <dsp:cNvPr id="0" name=""/>
        <dsp:cNvSpPr/>
      </dsp:nvSpPr>
      <dsp:spPr>
        <a:xfrm>
          <a:off x="66131" y="1036297"/>
          <a:ext cx="1339160" cy="8927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solidFill>
                <a:sysClr val="window" lastClr="FFFFFF"/>
              </a:solidFill>
              <a:latin typeface="Calibri"/>
              <a:ea typeface="+mn-ea"/>
              <a:cs typeface="+mn-cs"/>
            </a:rPr>
            <a:t>Këshilltar akademik (1)</a:t>
          </a:r>
        </a:p>
      </dsp:txBody>
      <dsp:txXfrm>
        <a:off x="92279" y="1062445"/>
        <a:ext cx="1286864" cy="8404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A6FEC-CCA0-4ED8-8B2D-24CB215B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201</Pages>
  <Words>75597</Words>
  <Characters>430909</Characters>
  <Application>Microsoft Office Word</Application>
  <DocSecurity>0</DocSecurity>
  <Lines>3590</Lines>
  <Paragraphs>1010</Paragraphs>
  <ScaleCrop>false</ScaleCrop>
  <HeadingPairs>
    <vt:vector size="2" baseType="variant">
      <vt:variant>
        <vt:lpstr>Title</vt:lpstr>
      </vt:variant>
      <vt:variant>
        <vt:i4>1</vt:i4>
      </vt:variant>
    </vt:vector>
  </HeadingPairs>
  <TitlesOfParts>
    <vt:vector size="1" baseType="lpstr">
      <vt:lpstr>RREGULLORE E BRENDSHME E SHKOLLËS SË              MAGJISTRATURËS</vt:lpstr>
    </vt:vector>
  </TitlesOfParts>
  <Company>Grizli777</Company>
  <LinksUpToDate>false</LinksUpToDate>
  <CharactersWithSpaces>505496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RREGULLORE E BRENDSHME E SHKOLLËS SË              MAGJISTRATURËS</dc:title>
  <dc:subject>www.magjistratura.edu.al</dc:subject>
  <dc:creator>Ela</dc:creator>
  <cp:lastModifiedBy>Iris</cp:lastModifiedBy>
  <cp:revision>5</cp:revision>
  <cp:lastPrinted>2017-11-22T12:53:00Z</cp:lastPrinted>
  <dcterms:created xsi:type="dcterms:W3CDTF">2017-11-22T09:27:00Z</dcterms:created>
  <dcterms:modified xsi:type="dcterms:W3CDTF">2017-11-24T08:53:00Z</dcterms:modified>
  <cp:category>Tiranë, më 31.01.2017</cp:category>
</cp:coreProperties>
</file>