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8.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9.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0.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1.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2.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3.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4.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5.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6.xml" ContentType="application/vnd.openxmlformats-officedocument.drawingml.chart+xml"/>
  <Override PartName="/word/charts/style11.xml" ContentType="application/vnd.ms-office.chartstyle+xml"/>
  <Override PartName="/word/charts/colors1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2DF2B6" w14:textId="7145D9D6" w:rsidR="0005489F" w:rsidRDefault="0005489F" w:rsidP="00CD62A6">
      <w:pPr>
        <w:spacing w:after="160" w:line="259" w:lineRule="auto"/>
        <w:ind w:left="2160" w:firstLine="720"/>
        <w:jc w:val="both"/>
        <w:rPr>
          <w:rFonts w:ascii="Times New Roman" w:eastAsia="Batang" w:hAnsi="Times New Roman" w:cs="Times New Roman"/>
          <w:b/>
          <w:lang w:val="sq-AL"/>
        </w:rPr>
      </w:pPr>
      <w:bookmarkStart w:id="0" w:name="_Hlk115093540"/>
      <w:bookmarkEnd w:id="0"/>
    </w:p>
    <w:p w14:paraId="609A737E" w14:textId="53D331F6" w:rsidR="0005489F" w:rsidRDefault="0005489F" w:rsidP="00CD62A6">
      <w:pPr>
        <w:spacing w:after="160" w:line="259" w:lineRule="auto"/>
        <w:ind w:left="2160" w:firstLine="720"/>
        <w:jc w:val="both"/>
        <w:rPr>
          <w:rFonts w:ascii="Times New Roman" w:eastAsia="Batang" w:hAnsi="Times New Roman" w:cs="Times New Roman"/>
          <w:b/>
          <w:lang w:val="sq-AL"/>
        </w:rPr>
      </w:pPr>
    </w:p>
    <w:p w14:paraId="5D52BC42" w14:textId="6510DBA4" w:rsidR="0005489F" w:rsidRDefault="0005489F" w:rsidP="00CD62A6">
      <w:pPr>
        <w:spacing w:after="160" w:line="259" w:lineRule="auto"/>
        <w:ind w:left="2160" w:firstLine="720"/>
        <w:jc w:val="both"/>
        <w:rPr>
          <w:rFonts w:ascii="Times New Roman" w:eastAsia="Batang" w:hAnsi="Times New Roman" w:cs="Times New Roman"/>
          <w:b/>
          <w:lang w:val="sq-AL"/>
        </w:rPr>
      </w:pPr>
    </w:p>
    <w:p w14:paraId="75A25607" w14:textId="1FC2DA0F" w:rsidR="0005489F" w:rsidRDefault="0005489F" w:rsidP="00CD62A6">
      <w:pPr>
        <w:spacing w:after="160" w:line="259" w:lineRule="auto"/>
        <w:ind w:left="2160" w:firstLine="720"/>
        <w:jc w:val="both"/>
        <w:rPr>
          <w:rFonts w:ascii="Times New Roman" w:eastAsia="Batang" w:hAnsi="Times New Roman" w:cs="Times New Roman"/>
          <w:b/>
          <w:lang w:val="sq-AL"/>
        </w:rPr>
      </w:pPr>
      <w:r>
        <w:rPr>
          <w:rFonts w:ascii="Bookman Old Style" w:hAnsi="Bookman Old Style" w:cs="Times New Roman"/>
          <w:b/>
          <w:noProof/>
          <w:sz w:val="72"/>
          <w:lang w:val="sq-AL" w:eastAsia="sq-AL"/>
        </w:rPr>
        <w:drawing>
          <wp:anchor distT="0" distB="0" distL="114300" distR="114300" simplePos="0" relativeHeight="251664384" behindDoc="0" locked="0" layoutInCell="1" allowOverlap="1" wp14:anchorId="64EB33F6" wp14:editId="113439E8">
            <wp:simplePos x="0" y="0"/>
            <wp:positionH relativeFrom="margin">
              <wp:align>center</wp:align>
            </wp:positionH>
            <wp:positionV relativeFrom="paragraph">
              <wp:posOffset>106156</wp:posOffset>
            </wp:positionV>
            <wp:extent cx="2802890" cy="2802890"/>
            <wp:effectExtent l="0" t="0" r="0" b="0"/>
            <wp:wrapSquare wrapText="bothSides"/>
            <wp:docPr id="205" name="Picture 205" descr="magjistratu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jistratura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2890" cy="2802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D47F48" w14:textId="77777777" w:rsidR="0005489F" w:rsidRDefault="0005489F" w:rsidP="00CD62A6">
      <w:pPr>
        <w:spacing w:after="160" w:line="259" w:lineRule="auto"/>
        <w:ind w:left="2160" w:firstLine="720"/>
        <w:jc w:val="both"/>
        <w:rPr>
          <w:rFonts w:ascii="Times New Roman" w:eastAsia="Batang" w:hAnsi="Times New Roman" w:cs="Times New Roman"/>
          <w:b/>
          <w:lang w:val="sq-AL"/>
        </w:rPr>
      </w:pPr>
    </w:p>
    <w:p w14:paraId="24270BED" w14:textId="77777777" w:rsidR="0005489F" w:rsidRDefault="0005489F" w:rsidP="00CD62A6">
      <w:pPr>
        <w:spacing w:after="160" w:line="259" w:lineRule="auto"/>
        <w:ind w:left="2160" w:firstLine="720"/>
        <w:jc w:val="both"/>
        <w:rPr>
          <w:rFonts w:ascii="Times New Roman" w:eastAsia="Batang" w:hAnsi="Times New Roman" w:cs="Times New Roman"/>
          <w:b/>
          <w:lang w:val="sq-AL"/>
        </w:rPr>
      </w:pPr>
    </w:p>
    <w:p w14:paraId="0F2CF05A" w14:textId="77777777" w:rsidR="0005489F" w:rsidRDefault="0005489F" w:rsidP="00CD62A6">
      <w:pPr>
        <w:spacing w:after="160" w:line="259" w:lineRule="auto"/>
        <w:ind w:left="2160" w:firstLine="720"/>
        <w:jc w:val="both"/>
        <w:rPr>
          <w:rFonts w:ascii="Times New Roman" w:eastAsia="Batang" w:hAnsi="Times New Roman" w:cs="Times New Roman"/>
          <w:b/>
          <w:lang w:val="sq-AL"/>
        </w:rPr>
      </w:pPr>
    </w:p>
    <w:p w14:paraId="007F6F05" w14:textId="77777777" w:rsidR="0005489F" w:rsidRDefault="0005489F" w:rsidP="00CD62A6">
      <w:pPr>
        <w:spacing w:after="160" w:line="259" w:lineRule="auto"/>
        <w:ind w:left="2160" w:firstLine="720"/>
        <w:jc w:val="both"/>
        <w:rPr>
          <w:rFonts w:ascii="Times New Roman" w:eastAsia="Batang" w:hAnsi="Times New Roman" w:cs="Times New Roman"/>
          <w:b/>
          <w:lang w:val="sq-AL"/>
        </w:rPr>
      </w:pPr>
    </w:p>
    <w:p w14:paraId="373F063B" w14:textId="77777777" w:rsidR="0005489F" w:rsidRDefault="0005489F" w:rsidP="00CD62A6">
      <w:pPr>
        <w:spacing w:after="160" w:line="259" w:lineRule="auto"/>
        <w:ind w:left="2160" w:firstLine="720"/>
        <w:jc w:val="both"/>
        <w:rPr>
          <w:rFonts w:ascii="Times New Roman" w:eastAsia="Batang" w:hAnsi="Times New Roman" w:cs="Times New Roman"/>
          <w:b/>
          <w:lang w:val="sq-AL"/>
        </w:rPr>
      </w:pPr>
    </w:p>
    <w:p w14:paraId="0C4960A8" w14:textId="77777777" w:rsidR="0005489F" w:rsidRDefault="0005489F" w:rsidP="00CD62A6">
      <w:pPr>
        <w:spacing w:after="160" w:line="259" w:lineRule="auto"/>
        <w:ind w:left="2160" w:firstLine="720"/>
        <w:jc w:val="both"/>
        <w:rPr>
          <w:rFonts w:ascii="Times New Roman" w:eastAsia="Batang" w:hAnsi="Times New Roman" w:cs="Times New Roman"/>
          <w:b/>
          <w:lang w:val="sq-AL"/>
        </w:rPr>
      </w:pPr>
    </w:p>
    <w:p w14:paraId="07B91740" w14:textId="77777777" w:rsidR="0005489F" w:rsidRDefault="0005489F" w:rsidP="00CD62A6">
      <w:pPr>
        <w:spacing w:after="160" w:line="259" w:lineRule="auto"/>
        <w:ind w:left="2160" w:firstLine="720"/>
        <w:jc w:val="both"/>
        <w:rPr>
          <w:rFonts w:ascii="Times New Roman" w:eastAsia="Batang" w:hAnsi="Times New Roman" w:cs="Times New Roman"/>
          <w:b/>
          <w:lang w:val="sq-AL"/>
        </w:rPr>
      </w:pPr>
    </w:p>
    <w:p w14:paraId="1E2A3DA9" w14:textId="4ACA517C" w:rsidR="0005489F" w:rsidRDefault="0005489F" w:rsidP="00CD62A6">
      <w:pPr>
        <w:spacing w:after="160" w:line="259" w:lineRule="auto"/>
        <w:ind w:left="2160" w:firstLine="720"/>
        <w:jc w:val="both"/>
        <w:rPr>
          <w:rFonts w:ascii="Times New Roman" w:eastAsia="Batang" w:hAnsi="Times New Roman" w:cs="Times New Roman"/>
          <w:b/>
          <w:lang w:val="sq-AL"/>
        </w:rPr>
      </w:pPr>
    </w:p>
    <w:p w14:paraId="4EA4CC9A" w14:textId="2349FF85" w:rsidR="0005489F" w:rsidRDefault="0005489F" w:rsidP="00CD62A6">
      <w:pPr>
        <w:spacing w:after="160" w:line="259" w:lineRule="auto"/>
        <w:ind w:left="2160" w:firstLine="720"/>
        <w:jc w:val="both"/>
        <w:rPr>
          <w:rFonts w:ascii="Times New Roman" w:eastAsia="Batang" w:hAnsi="Times New Roman" w:cs="Times New Roman"/>
          <w:b/>
          <w:lang w:val="sq-AL"/>
        </w:rPr>
      </w:pPr>
    </w:p>
    <w:p w14:paraId="68DC6768" w14:textId="6A77F5AB" w:rsidR="0005489F" w:rsidRDefault="0005489F" w:rsidP="00CD62A6">
      <w:pPr>
        <w:spacing w:after="160" w:line="259" w:lineRule="auto"/>
        <w:ind w:left="2160" w:firstLine="720"/>
        <w:jc w:val="both"/>
        <w:rPr>
          <w:rFonts w:ascii="Times New Roman" w:eastAsia="Batang" w:hAnsi="Times New Roman" w:cs="Times New Roman"/>
          <w:b/>
          <w:lang w:val="sq-AL"/>
        </w:rPr>
      </w:pPr>
    </w:p>
    <w:p w14:paraId="171888C0" w14:textId="1B9E4590" w:rsidR="0005489F" w:rsidRDefault="0005489F" w:rsidP="00CD62A6">
      <w:pPr>
        <w:spacing w:after="160" w:line="259" w:lineRule="auto"/>
        <w:ind w:left="2160" w:firstLine="720"/>
        <w:jc w:val="both"/>
        <w:rPr>
          <w:rFonts w:ascii="Times New Roman" w:eastAsia="Batang" w:hAnsi="Times New Roman" w:cs="Times New Roman"/>
          <w:b/>
          <w:lang w:val="sq-AL"/>
        </w:rPr>
      </w:pPr>
    </w:p>
    <w:p w14:paraId="21DF5558" w14:textId="77777777" w:rsidR="0005489F" w:rsidRDefault="0005489F" w:rsidP="00CD62A6">
      <w:pPr>
        <w:spacing w:after="160" w:line="259" w:lineRule="auto"/>
        <w:ind w:left="2160" w:firstLine="720"/>
        <w:jc w:val="both"/>
        <w:rPr>
          <w:rFonts w:ascii="Times New Roman" w:eastAsia="Batang" w:hAnsi="Times New Roman" w:cs="Times New Roman"/>
          <w:b/>
          <w:lang w:val="sq-AL"/>
        </w:rPr>
      </w:pPr>
    </w:p>
    <w:p w14:paraId="0DF9409D" w14:textId="77777777" w:rsidR="0005489F" w:rsidRPr="003C683E" w:rsidRDefault="0005489F" w:rsidP="0005489F">
      <w:pPr>
        <w:jc w:val="center"/>
        <w:rPr>
          <w:rFonts w:ascii="Bookman Old Style" w:hAnsi="Bookman Old Style" w:cs="Times New Roman"/>
          <w:b/>
          <w:color w:val="002060"/>
          <w:sz w:val="72"/>
        </w:rPr>
      </w:pPr>
      <w:r w:rsidRPr="003C683E">
        <w:rPr>
          <w:rFonts w:ascii="Bookman Old Style" w:hAnsi="Bookman Old Style" w:cs="Times New Roman"/>
          <w:b/>
          <w:color w:val="002060"/>
          <w:sz w:val="72"/>
        </w:rPr>
        <w:t xml:space="preserve">RAPORT AKADEMIK </w:t>
      </w:r>
    </w:p>
    <w:p w14:paraId="2E308A8C" w14:textId="4FD7B983" w:rsidR="0005489F" w:rsidRPr="003C683E" w:rsidRDefault="0005489F" w:rsidP="0005489F">
      <w:pPr>
        <w:jc w:val="center"/>
        <w:rPr>
          <w:rFonts w:ascii="Bookman Old Style" w:hAnsi="Bookman Old Style" w:cs="Times New Roman"/>
          <w:b/>
          <w:color w:val="002060"/>
          <w:sz w:val="72"/>
        </w:rPr>
      </w:pPr>
      <w:r w:rsidRPr="003C683E">
        <w:rPr>
          <w:rFonts w:ascii="Bookman Old Style" w:hAnsi="Bookman Old Style" w:cs="Times New Roman"/>
          <w:b/>
          <w:color w:val="002060"/>
          <w:sz w:val="72"/>
        </w:rPr>
        <w:t>202</w:t>
      </w:r>
      <w:r>
        <w:rPr>
          <w:rFonts w:ascii="Bookman Old Style" w:hAnsi="Bookman Old Style" w:cs="Times New Roman"/>
          <w:b/>
          <w:color w:val="002060"/>
          <w:sz w:val="72"/>
        </w:rPr>
        <w:t>1</w:t>
      </w:r>
      <w:r w:rsidRPr="003C683E">
        <w:rPr>
          <w:rFonts w:ascii="Bookman Old Style" w:hAnsi="Bookman Old Style" w:cs="Times New Roman"/>
          <w:b/>
          <w:color w:val="002060"/>
          <w:sz w:val="72"/>
        </w:rPr>
        <w:t>-202</w:t>
      </w:r>
      <w:r>
        <w:rPr>
          <w:rFonts w:ascii="Bookman Old Style" w:hAnsi="Bookman Old Style" w:cs="Times New Roman"/>
          <w:b/>
          <w:color w:val="002060"/>
          <w:sz w:val="72"/>
        </w:rPr>
        <w:t>2</w:t>
      </w:r>
    </w:p>
    <w:p w14:paraId="58FAD1E7" w14:textId="295377B7" w:rsidR="0005489F" w:rsidRDefault="0005489F" w:rsidP="00CD62A6">
      <w:pPr>
        <w:spacing w:after="160" w:line="259" w:lineRule="auto"/>
        <w:ind w:left="2160" w:firstLine="720"/>
        <w:jc w:val="both"/>
        <w:rPr>
          <w:rFonts w:ascii="Times New Roman" w:eastAsia="Batang" w:hAnsi="Times New Roman" w:cs="Times New Roman"/>
          <w:b/>
          <w:lang w:val="sq-AL"/>
        </w:rPr>
      </w:pPr>
    </w:p>
    <w:p w14:paraId="0224776F" w14:textId="4C068988" w:rsidR="0005489F" w:rsidRDefault="0005489F" w:rsidP="00CD62A6">
      <w:pPr>
        <w:spacing w:after="160" w:line="259" w:lineRule="auto"/>
        <w:ind w:left="2160" w:firstLine="720"/>
        <w:jc w:val="both"/>
        <w:rPr>
          <w:rFonts w:ascii="Times New Roman" w:eastAsia="Batang" w:hAnsi="Times New Roman" w:cs="Times New Roman"/>
          <w:b/>
          <w:lang w:val="sq-AL"/>
        </w:rPr>
      </w:pPr>
    </w:p>
    <w:p w14:paraId="31D706B1" w14:textId="21288E71" w:rsidR="0005489F" w:rsidRDefault="0005489F" w:rsidP="00CD62A6">
      <w:pPr>
        <w:spacing w:after="160" w:line="259" w:lineRule="auto"/>
        <w:ind w:left="2160" w:firstLine="720"/>
        <w:jc w:val="both"/>
        <w:rPr>
          <w:rFonts w:ascii="Times New Roman" w:eastAsia="Batang" w:hAnsi="Times New Roman" w:cs="Times New Roman"/>
          <w:b/>
          <w:lang w:val="sq-AL"/>
        </w:rPr>
      </w:pPr>
    </w:p>
    <w:p w14:paraId="2BED4C3C" w14:textId="499262B4" w:rsidR="0005489F" w:rsidRDefault="0005489F" w:rsidP="00CD62A6">
      <w:pPr>
        <w:spacing w:after="160" w:line="259" w:lineRule="auto"/>
        <w:ind w:left="2160" w:firstLine="720"/>
        <w:jc w:val="both"/>
        <w:rPr>
          <w:rFonts w:ascii="Times New Roman" w:eastAsia="Batang" w:hAnsi="Times New Roman" w:cs="Times New Roman"/>
          <w:b/>
          <w:lang w:val="sq-AL"/>
        </w:rPr>
      </w:pPr>
    </w:p>
    <w:p w14:paraId="0FE1631E" w14:textId="54A43390" w:rsidR="0005489F" w:rsidRDefault="0005489F" w:rsidP="00CD62A6">
      <w:pPr>
        <w:spacing w:after="160" w:line="259" w:lineRule="auto"/>
        <w:ind w:left="2160" w:firstLine="720"/>
        <w:jc w:val="both"/>
        <w:rPr>
          <w:rFonts w:ascii="Times New Roman" w:eastAsia="Batang" w:hAnsi="Times New Roman" w:cs="Times New Roman"/>
          <w:b/>
          <w:lang w:val="sq-AL"/>
        </w:rPr>
      </w:pPr>
    </w:p>
    <w:p w14:paraId="3A5B07F6" w14:textId="514D2A61" w:rsidR="0005489F" w:rsidRDefault="0005489F" w:rsidP="00CD62A6">
      <w:pPr>
        <w:spacing w:after="160" w:line="259" w:lineRule="auto"/>
        <w:ind w:left="2160" w:firstLine="720"/>
        <w:jc w:val="both"/>
        <w:rPr>
          <w:rFonts w:ascii="Times New Roman" w:eastAsia="Batang" w:hAnsi="Times New Roman" w:cs="Times New Roman"/>
          <w:b/>
          <w:lang w:val="sq-AL"/>
        </w:rPr>
      </w:pPr>
    </w:p>
    <w:p w14:paraId="185FA60E" w14:textId="28722042" w:rsidR="0005489F" w:rsidRDefault="0005489F" w:rsidP="00CD62A6">
      <w:pPr>
        <w:spacing w:after="160" w:line="259" w:lineRule="auto"/>
        <w:ind w:left="2160" w:firstLine="720"/>
        <w:jc w:val="both"/>
        <w:rPr>
          <w:rFonts w:ascii="Times New Roman" w:eastAsia="Batang" w:hAnsi="Times New Roman" w:cs="Times New Roman"/>
          <w:b/>
          <w:lang w:val="sq-AL"/>
        </w:rPr>
      </w:pPr>
    </w:p>
    <w:p w14:paraId="3D4C4E28" w14:textId="335F27A1" w:rsidR="0005489F" w:rsidRDefault="0005489F" w:rsidP="00CD62A6">
      <w:pPr>
        <w:spacing w:after="160" w:line="259" w:lineRule="auto"/>
        <w:ind w:left="2160" w:firstLine="720"/>
        <w:jc w:val="both"/>
        <w:rPr>
          <w:rFonts w:ascii="Times New Roman" w:eastAsia="Batang" w:hAnsi="Times New Roman" w:cs="Times New Roman"/>
          <w:b/>
          <w:lang w:val="sq-AL"/>
        </w:rPr>
      </w:pPr>
    </w:p>
    <w:p w14:paraId="64800FD2" w14:textId="1FEBDE4E" w:rsidR="0005489F" w:rsidRDefault="0005489F" w:rsidP="00CD62A6">
      <w:pPr>
        <w:spacing w:after="160" w:line="259" w:lineRule="auto"/>
        <w:ind w:left="2160" w:firstLine="720"/>
        <w:jc w:val="both"/>
        <w:rPr>
          <w:rFonts w:ascii="Times New Roman" w:eastAsia="Batang" w:hAnsi="Times New Roman" w:cs="Times New Roman"/>
          <w:b/>
          <w:lang w:val="sq-AL"/>
        </w:rPr>
      </w:pPr>
    </w:p>
    <w:p w14:paraId="3300F147" w14:textId="62BD95D7" w:rsidR="002C5A4D" w:rsidRPr="00CD62A6" w:rsidRDefault="002C5A4D" w:rsidP="00CD62A6">
      <w:pPr>
        <w:spacing w:after="160" w:line="259" w:lineRule="auto"/>
        <w:ind w:left="2160" w:firstLine="720"/>
        <w:jc w:val="both"/>
        <w:rPr>
          <w:rFonts w:ascii="Times New Roman" w:eastAsia="Batang" w:hAnsi="Times New Roman" w:cs="Times New Roman"/>
          <w:b/>
          <w:lang w:val="sq-AL"/>
        </w:rPr>
      </w:pPr>
      <w:r w:rsidRPr="009B145A">
        <w:rPr>
          <w:rFonts w:ascii="Times New Roman" w:eastAsia="Batang" w:hAnsi="Times New Roman" w:cs="Times New Roman"/>
          <w:b/>
          <w:lang w:val="sq-AL"/>
        </w:rPr>
        <w:lastRenderedPageBreak/>
        <w:t>P</w:t>
      </w:r>
      <w:r w:rsidR="001F17B9">
        <w:rPr>
          <w:rFonts w:ascii="Times New Roman" w:eastAsia="Batang" w:hAnsi="Times New Roman" w:cs="Times New Roman"/>
          <w:b/>
          <w:lang w:val="sq-AL"/>
        </w:rPr>
        <w:t>Ë</w:t>
      </w:r>
      <w:r w:rsidRPr="009B145A">
        <w:rPr>
          <w:rFonts w:ascii="Times New Roman" w:eastAsia="Batang" w:hAnsi="Times New Roman" w:cs="Times New Roman"/>
          <w:b/>
          <w:lang w:val="sq-AL"/>
        </w:rPr>
        <w:t>RMBAJTJA</w:t>
      </w:r>
    </w:p>
    <w:p w14:paraId="4634ECCF" w14:textId="77777777" w:rsidR="002C5A4D" w:rsidRPr="002C5A4D" w:rsidRDefault="002C5A4D" w:rsidP="002C5A4D">
      <w:pPr>
        <w:spacing w:after="160" w:line="259" w:lineRule="auto"/>
        <w:jc w:val="both"/>
        <w:rPr>
          <w:rFonts w:ascii="Times New Roman" w:eastAsia="Batang" w:hAnsi="Times New Roman" w:cs="Times New Roman"/>
          <w:b/>
          <w:lang w:val="sq-AL"/>
        </w:rPr>
      </w:pPr>
      <w:r w:rsidRPr="002C5A4D">
        <w:rPr>
          <w:rFonts w:ascii="Times New Roman" w:eastAsia="Batang" w:hAnsi="Times New Roman" w:cs="Times New Roman"/>
          <w:b/>
          <w:lang w:val="sq-AL"/>
        </w:rPr>
        <w:t xml:space="preserve">Hyrje </w:t>
      </w:r>
    </w:p>
    <w:p w14:paraId="776DADFE" w14:textId="77777777" w:rsidR="002C5A4D" w:rsidRPr="002C5A4D" w:rsidRDefault="002C5A4D" w:rsidP="002C5A4D">
      <w:pPr>
        <w:spacing w:after="160" w:line="259" w:lineRule="auto"/>
        <w:jc w:val="both"/>
        <w:rPr>
          <w:rFonts w:ascii="Times New Roman" w:eastAsia="Batang" w:hAnsi="Times New Roman" w:cs="Times New Roman"/>
          <w:lang w:val="sq-AL"/>
        </w:rPr>
      </w:pPr>
      <w:r w:rsidRPr="002C5A4D">
        <w:rPr>
          <w:rFonts w:ascii="Times New Roman" w:eastAsia="Batang" w:hAnsi="Times New Roman" w:cs="Times New Roman"/>
          <w:lang w:val="sq-AL"/>
        </w:rPr>
        <w:t xml:space="preserve">KREU I </w:t>
      </w:r>
      <w:r w:rsidRPr="002C5A4D">
        <w:rPr>
          <w:rFonts w:ascii="Times New Roman" w:eastAsia="Batang" w:hAnsi="Times New Roman" w:cs="Times New Roman"/>
          <w:lang w:val="sq-AL"/>
        </w:rPr>
        <w:tab/>
        <w:t>VEPRIMTARIA AKADEMIKE E SHKOLLËS SË MAGJISTRATURËS</w:t>
      </w:r>
    </w:p>
    <w:p w14:paraId="45B8DF96" w14:textId="77777777" w:rsidR="002C5A4D" w:rsidRPr="002C5A4D" w:rsidRDefault="002C5A4D" w:rsidP="002C5A4D">
      <w:pPr>
        <w:spacing w:after="160" w:line="259" w:lineRule="auto"/>
        <w:jc w:val="both"/>
        <w:rPr>
          <w:rFonts w:ascii="Times New Roman" w:eastAsia="Batang" w:hAnsi="Times New Roman" w:cs="Times New Roman"/>
          <w:lang w:val="sq-AL"/>
        </w:rPr>
      </w:pPr>
      <w:r w:rsidRPr="002C5A4D">
        <w:rPr>
          <w:rFonts w:ascii="Times New Roman" w:eastAsia="Batang" w:hAnsi="Times New Roman" w:cs="Times New Roman"/>
          <w:lang w:val="sq-AL"/>
        </w:rPr>
        <w:t xml:space="preserve">I. I </w:t>
      </w:r>
      <w:r w:rsidRPr="002C5A4D">
        <w:rPr>
          <w:rFonts w:ascii="Times New Roman" w:eastAsia="Batang" w:hAnsi="Times New Roman" w:cs="Times New Roman"/>
          <w:lang w:val="sq-AL"/>
        </w:rPr>
        <w:tab/>
      </w:r>
      <w:r w:rsidRPr="002C5A4D">
        <w:rPr>
          <w:rFonts w:ascii="Times New Roman" w:eastAsia="Batang" w:hAnsi="Times New Roman" w:cs="Times New Roman"/>
          <w:lang w:val="sq-AL"/>
        </w:rPr>
        <w:tab/>
        <w:t>PROGRAMI I FORMIMIT FILLESTAR</w:t>
      </w:r>
    </w:p>
    <w:p w14:paraId="60665023" w14:textId="77777777" w:rsidR="002C5A4D" w:rsidRPr="002C5A4D" w:rsidRDefault="002C5A4D" w:rsidP="002C5A4D">
      <w:pPr>
        <w:spacing w:after="160" w:line="259" w:lineRule="auto"/>
        <w:jc w:val="both"/>
        <w:rPr>
          <w:rFonts w:ascii="Times New Roman" w:eastAsia="Batang" w:hAnsi="Times New Roman" w:cs="Times New Roman"/>
          <w:lang w:val="sq-AL"/>
        </w:rPr>
      </w:pPr>
      <w:r w:rsidRPr="002C5A4D">
        <w:rPr>
          <w:rFonts w:ascii="Times New Roman" w:eastAsia="Batang" w:hAnsi="Times New Roman" w:cs="Times New Roman"/>
          <w:lang w:val="sq-AL"/>
        </w:rPr>
        <w:t>I. I. a</w:t>
      </w:r>
      <w:r w:rsidRPr="002C5A4D">
        <w:rPr>
          <w:rFonts w:ascii="Times New Roman" w:eastAsia="Batang" w:hAnsi="Times New Roman" w:cs="Times New Roman"/>
          <w:lang w:val="sq-AL"/>
        </w:rPr>
        <w:tab/>
      </w:r>
      <w:r w:rsidRPr="002C5A4D">
        <w:rPr>
          <w:rFonts w:ascii="Times New Roman" w:eastAsia="Batang" w:hAnsi="Times New Roman" w:cs="Times New Roman"/>
          <w:lang w:val="sq-AL"/>
        </w:rPr>
        <w:tab/>
        <w:t>Provimi i pranimit</w:t>
      </w:r>
    </w:p>
    <w:p w14:paraId="501D35F7" w14:textId="77777777" w:rsidR="002C5A4D" w:rsidRPr="002C5A4D" w:rsidRDefault="002C5A4D" w:rsidP="002C5A4D">
      <w:pPr>
        <w:spacing w:after="160" w:line="259" w:lineRule="auto"/>
        <w:jc w:val="both"/>
        <w:rPr>
          <w:rFonts w:ascii="Times New Roman" w:eastAsia="Batang" w:hAnsi="Times New Roman" w:cs="Times New Roman"/>
          <w:lang w:val="sq-AL"/>
        </w:rPr>
      </w:pPr>
      <w:r w:rsidRPr="002C5A4D">
        <w:rPr>
          <w:rFonts w:ascii="Times New Roman" w:eastAsia="Batang" w:hAnsi="Times New Roman" w:cs="Times New Roman"/>
          <w:lang w:val="sq-AL"/>
        </w:rPr>
        <w:t>I. I. b</w:t>
      </w:r>
      <w:r w:rsidRPr="002C5A4D">
        <w:rPr>
          <w:rFonts w:ascii="Times New Roman" w:eastAsia="Batang" w:hAnsi="Times New Roman" w:cs="Times New Roman"/>
          <w:lang w:val="sq-AL"/>
        </w:rPr>
        <w:tab/>
      </w:r>
      <w:r w:rsidRPr="002C5A4D">
        <w:rPr>
          <w:rFonts w:ascii="Times New Roman" w:eastAsia="Batang" w:hAnsi="Times New Roman" w:cs="Times New Roman"/>
          <w:lang w:val="sq-AL"/>
        </w:rPr>
        <w:tab/>
        <w:t>Viti i parë</w:t>
      </w:r>
    </w:p>
    <w:p w14:paraId="0BAC2A1D" w14:textId="77777777" w:rsidR="002C5A4D" w:rsidRPr="002C5A4D" w:rsidRDefault="002C5A4D" w:rsidP="002C5A4D">
      <w:pPr>
        <w:spacing w:after="160" w:line="259" w:lineRule="auto"/>
        <w:jc w:val="both"/>
        <w:rPr>
          <w:rFonts w:ascii="Times New Roman" w:eastAsia="Batang" w:hAnsi="Times New Roman" w:cs="Times New Roman"/>
          <w:lang w:val="sq-AL"/>
        </w:rPr>
      </w:pPr>
      <w:r w:rsidRPr="002C5A4D">
        <w:rPr>
          <w:rFonts w:ascii="Times New Roman" w:eastAsia="Batang" w:hAnsi="Times New Roman" w:cs="Times New Roman"/>
          <w:lang w:val="sq-AL"/>
        </w:rPr>
        <w:t>I. I. c</w:t>
      </w:r>
      <w:r w:rsidRPr="002C5A4D">
        <w:rPr>
          <w:rFonts w:ascii="Times New Roman" w:eastAsia="Batang" w:hAnsi="Times New Roman" w:cs="Times New Roman"/>
          <w:lang w:val="sq-AL"/>
        </w:rPr>
        <w:tab/>
      </w:r>
      <w:r w:rsidRPr="002C5A4D">
        <w:rPr>
          <w:rFonts w:ascii="Times New Roman" w:eastAsia="Batang" w:hAnsi="Times New Roman" w:cs="Times New Roman"/>
          <w:lang w:val="sq-AL"/>
        </w:rPr>
        <w:tab/>
        <w:t>Viti i dytë</w:t>
      </w:r>
    </w:p>
    <w:p w14:paraId="66D844CB" w14:textId="77777777" w:rsidR="002C5A4D" w:rsidRPr="002C5A4D" w:rsidRDefault="002C5A4D" w:rsidP="002C5A4D">
      <w:pPr>
        <w:spacing w:after="160" w:line="259" w:lineRule="auto"/>
        <w:jc w:val="both"/>
        <w:rPr>
          <w:rFonts w:ascii="Times New Roman" w:eastAsia="Batang" w:hAnsi="Times New Roman" w:cs="Times New Roman"/>
          <w:lang w:val="sq-AL"/>
        </w:rPr>
      </w:pPr>
      <w:r w:rsidRPr="002C5A4D">
        <w:rPr>
          <w:rFonts w:ascii="Times New Roman" w:eastAsia="Batang" w:hAnsi="Times New Roman" w:cs="Times New Roman"/>
          <w:lang w:val="sq-AL"/>
        </w:rPr>
        <w:t>I. I. d</w:t>
      </w:r>
      <w:r w:rsidRPr="002C5A4D">
        <w:rPr>
          <w:rFonts w:ascii="Times New Roman" w:eastAsia="Batang" w:hAnsi="Times New Roman" w:cs="Times New Roman"/>
          <w:lang w:val="sq-AL"/>
        </w:rPr>
        <w:tab/>
      </w:r>
      <w:r w:rsidRPr="002C5A4D">
        <w:rPr>
          <w:rFonts w:ascii="Times New Roman" w:eastAsia="Batang" w:hAnsi="Times New Roman" w:cs="Times New Roman"/>
          <w:lang w:val="sq-AL"/>
        </w:rPr>
        <w:tab/>
        <w:t>Provimi përfundimtar pas vitit të dytë</w:t>
      </w:r>
    </w:p>
    <w:p w14:paraId="68598CFF" w14:textId="5E773F47" w:rsidR="001C3DAD" w:rsidRPr="00E148A0" w:rsidRDefault="001C3DAD" w:rsidP="00E148A0">
      <w:pPr>
        <w:spacing w:line="360" w:lineRule="auto"/>
        <w:rPr>
          <w:rFonts w:ascii="Times New Roman" w:hAnsi="Times New Roman"/>
          <w:bCs/>
        </w:rPr>
      </w:pPr>
      <w:r w:rsidRPr="001C3DAD">
        <w:rPr>
          <w:rFonts w:ascii="Times New Roman" w:hAnsi="Times New Roman"/>
          <w:bCs/>
        </w:rPr>
        <w:t>I. I. e</w:t>
      </w:r>
      <w:r w:rsidRPr="001C3DAD">
        <w:rPr>
          <w:rFonts w:ascii="Times New Roman" w:hAnsi="Times New Roman"/>
          <w:bCs/>
        </w:rPr>
        <w:tab/>
      </w:r>
      <w:r w:rsidRPr="001C3DAD">
        <w:rPr>
          <w:rFonts w:ascii="Times New Roman" w:hAnsi="Times New Roman"/>
          <w:bCs/>
        </w:rPr>
        <w:tab/>
        <w:t>Viti i tretë</w:t>
      </w:r>
    </w:p>
    <w:p w14:paraId="11D40AAC" w14:textId="1C50EEBB" w:rsidR="002C5A4D" w:rsidRPr="002C5A4D" w:rsidRDefault="002C5A4D" w:rsidP="002C5A4D">
      <w:pPr>
        <w:spacing w:after="160" w:line="259" w:lineRule="auto"/>
        <w:jc w:val="both"/>
        <w:rPr>
          <w:rFonts w:ascii="Times New Roman" w:eastAsia="Batang" w:hAnsi="Times New Roman" w:cs="Times New Roman"/>
          <w:lang w:val="sq-AL"/>
        </w:rPr>
      </w:pPr>
      <w:r w:rsidRPr="002C5A4D">
        <w:rPr>
          <w:rFonts w:ascii="Times New Roman" w:eastAsia="Batang" w:hAnsi="Times New Roman" w:cs="Times New Roman"/>
          <w:lang w:val="sq-AL"/>
        </w:rPr>
        <w:t xml:space="preserve">I. I. </w:t>
      </w:r>
      <w:r w:rsidR="001C3DAD">
        <w:rPr>
          <w:rFonts w:ascii="Times New Roman" w:eastAsia="Batang" w:hAnsi="Times New Roman" w:cs="Times New Roman"/>
          <w:lang w:val="sq-AL"/>
        </w:rPr>
        <w:t>f</w:t>
      </w:r>
      <w:r w:rsidRPr="002C5A4D">
        <w:rPr>
          <w:rFonts w:ascii="Times New Roman" w:eastAsia="Batang" w:hAnsi="Times New Roman" w:cs="Times New Roman"/>
          <w:lang w:val="sq-AL"/>
        </w:rPr>
        <w:tab/>
      </w:r>
      <w:r w:rsidRPr="002C5A4D">
        <w:rPr>
          <w:rFonts w:ascii="Times New Roman" w:eastAsia="Batang" w:hAnsi="Times New Roman" w:cs="Times New Roman"/>
          <w:lang w:val="sq-AL"/>
        </w:rPr>
        <w:tab/>
        <w:t>Përmbushja e objektivave mësimore</w:t>
      </w:r>
    </w:p>
    <w:p w14:paraId="0EAA23AE" w14:textId="78EB647B" w:rsidR="002C5A4D" w:rsidRPr="002C5A4D" w:rsidRDefault="002C5A4D" w:rsidP="002C5A4D">
      <w:pPr>
        <w:spacing w:after="160" w:line="259" w:lineRule="auto"/>
        <w:jc w:val="both"/>
        <w:rPr>
          <w:rFonts w:ascii="Times New Roman" w:eastAsia="Batang" w:hAnsi="Times New Roman" w:cs="Times New Roman"/>
          <w:lang w:val="sq-AL"/>
        </w:rPr>
      </w:pPr>
      <w:r w:rsidRPr="002C5A4D">
        <w:rPr>
          <w:rFonts w:ascii="Times New Roman" w:eastAsia="Batang" w:hAnsi="Times New Roman" w:cs="Times New Roman"/>
          <w:lang w:val="sq-AL"/>
        </w:rPr>
        <w:t xml:space="preserve">I. I. </w:t>
      </w:r>
      <w:r w:rsidR="001C3DAD">
        <w:rPr>
          <w:rFonts w:ascii="Times New Roman" w:eastAsia="Batang" w:hAnsi="Times New Roman" w:cs="Times New Roman"/>
          <w:lang w:val="sq-AL"/>
        </w:rPr>
        <w:t>g</w:t>
      </w:r>
      <w:r w:rsidRPr="002C5A4D">
        <w:rPr>
          <w:rFonts w:ascii="Times New Roman" w:eastAsia="Batang" w:hAnsi="Times New Roman" w:cs="Times New Roman"/>
          <w:lang w:val="sq-AL"/>
        </w:rPr>
        <w:tab/>
      </w:r>
      <w:r w:rsidRPr="002C5A4D">
        <w:rPr>
          <w:rFonts w:ascii="Times New Roman" w:eastAsia="Batang" w:hAnsi="Times New Roman" w:cs="Times New Roman"/>
          <w:lang w:val="sq-AL"/>
        </w:rPr>
        <w:tab/>
        <w:t xml:space="preserve">Stafi pedagogjik </w:t>
      </w:r>
    </w:p>
    <w:p w14:paraId="302790B8" w14:textId="75A76F61" w:rsidR="002C5A4D" w:rsidRPr="002C5A4D" w:rsidRDefault="002C5A4D" w:rsidP="002C5A4D">
      <w:pPr>
        <w:spacing w:after="160" w:line="259" w:lineRule="auto"/>
        <w:jc w:val="both"/>
        <w:rPr>
          <w:rFonts w:ascii="Times New Roman" w:eastAsia="Batang" w:hAnsi="Times New Roman" w:cs="Times New Roman"/>
          <w:lang w:val="sq-AL"/>
        </w:rPr>
      </w:pPr>
      <w:r w:rsidRPr="002C5A4D">
        <w:rPr>
          <w:rFonts w:ascii="Times New Roman" w:eastAsia="Batang" w:hAnsi="Times New Roman" w:cs="Times New Roman"/>
          <w:lang w:val="sq-AL"/>
        </w:rPr>
        <w:t xml:space="preserve">I. I. </w:t>
      </w:r>
      <w:r w:rsidR="001C3DAD">
        <w:rPr>
          <w:rFonts w:ascii="Times New Roman" w:eastAsia="Batang" w:hAnsi="Times New Roman" w:cs="Times New Roman"/>
          <w:lang w:val="sq-AL"/>
        </w:rPr>
        <w:t>i</w:t>
      </w:r>
      <w:r w:rsidRPr="002C5A4D">
        <w:rPr>
          <w:rFonts w:ascii="Times New Roman" w:eastAsia="Batang" w:hAnsi="Times New Roman" w:cs="Times New Roman"/>
          <w:lang w:val="sq-AL"/>
        </w:rPr>
        <w:tab/>
      </w:r>
      <w:r w:rsidRPr="002C5A4D">
        <w:rPr>
          <w:rFonts w:ascii="Times New Roman" w:eastAsia="Batang" w:hAnsi="Times New Roman" w:cs="Times New Roman"/>
          <w:lang w:val="sq-AL"/>
        </w:rPr>
        <w:tab/>
        <w:t xml:space="preserve">Bashkëpunimi me Këshillin e Lartë Gjyqësor dhe Këshillin e Lartë të </w:t>
      </w:r>
    </w:p>
    <w:p w14:paraId="78E7B9C2" w14:textId="77777777" w:rsidR="002C5A4D" w:rsidRPr="002C5A4D" w:rsidRDefault="002C5A4D" w:rsidP="002C5A4D">
      <w:pPr>
        <w:spacing w:after="160" w:line="259" w:lineRule="auto"/>
        <w:ind w:left="720" w:firstLine="720"/>
        <w:jc w:val="both"/>
        <w:rPr>
          <w:rFonts w:ascii="Times New Roman" w:eastAsia="Batang" w:hAnsi="Times New Roman" w:cs="Times New Roman"/>
          <w:lang w:val="sq-AL"/>
        </w:rPr>
      </w:pPr>
      <w:r w:rsidRPr="002C5A4D">
        <w:rPr>
          <w:rFonts w:ascii="Times New Roman" w:eastAsia="Batang" w:hAnsi="Times New Roman" w:cs="Times New Roman"/>
          <w:lang w:val="sq-AL"/>
        </w:rPr>
        <w:t>Prokurorisë</w:t>
      </w:r>
    </w:p>
    <w:p w14:paraId="6CCE3C4A" w14:textId="77777777" w:rsidR="002C5A4D" w:rsidRPr="002C5A4D" w:rsidRDefault="002C5A4D" w:rsidP="002C5A4D">
      <w:pPr>
        <w:spacing w:after="160" w:line="259" w:lineRule="auto"/>
        <w:jc w:val="both"/>
        <w:rPr>
          <w:rFonts w:ascii="Times New Roman" w:eastAsia="Batang" w:hAnsi="Times New Roman" w:cs="Times New Roman"/>
          <w:lang w:val="sq-AL"/>
        </w:rPr>
      </w:pPr>
      <w:r w:rsidRPr="002C5A4D">
        <w:rPr>
          <w:rFonts w:ascii="Times New Roman" w:eastAsia="Batang" w:hAnsi="Times New Roman" w:cs="Times New Roman"/>
          <w:lang w:val="sq-AL"/>
        </w:rPr>
        <w:t>I. II</w:t>
      </w:r>
      <w:r w:rsidRPr="002C5A4D">
        <w:rPr>
          <w:rFonts w:ascii="Times New Roman" w:eastAsia="Batang" w:hAnsi="Times New Roman" w:cs="Times New Roman"/>
          <w:lang w:val="sq-AL"/>
        </w:rPr>
        <w:tab/>
      </w:r>
      <w:r w:rsidRPr="002C5A4D">
        <w:rPr>
          <w:rFonts w:ascii="Times New Roman" w:eastAsia="Batang" w:hAnsi="Times New Roman" w:cs="Times New Roman"/>
          <w:lang w:val="sq-AL"/>
        </w:rPr>
        <w:tab/>
        <w:t>PROGRAMI I FORMIMIT VAZHDUES</w:t>
      </w:r>
    </w:p>
    <w:p w14:paraId="3EEBC39E" w14:textId="73537397" w:rsidR="002C5A4D" w:rsidRPr="002C5A4D" w:rsidRDefault="002C5A4D" w:rsidP="002C5A4D">
      <w:pPr>
        <w:spacing w:after="160" w:line="259" w:lineRule="auto"/>
        <w:jc w:val="both"/>
        <w:rPr>
          <w:rFonts w:ascii="Times New Roman" w:eastAsia="Batang" w:hAnsi="Times New Roman" w:cs="Times New Roman"/>
          <w:lang w:val="sq-AL"/>
        </w:rPr>
      </w:pPr>
      <w:r w:rsidRPr="002C5A4D">
        <w:rPr>
          <w:rFonts w:ascii="Times New Roman" w:eastAsia="Batang" w:hAnsi="Times New Roman" w:cs="Times New Roman"/>
          <w:lang w:val="sq-AL"/>
        </w:rPr>
        <w:t>I. II. a</w:t>
      </w:r>
      <w:r w:rsidRPr="002C5A4D">
        <w:rPr>
          <w:rFonts w:ascii="Times New Roman" w:eastAsia="Batang" w:hAnsi="Times New Roman" w:cs="Times New Roman"/>
          <w:lang w:val="sq-AL"/>
        </w:rPr>
        <w:tab/>
      </w:r>
      <w:r w:rsidRPr="002C5A4D">
        <w:rPr>
          <w:rFonts w:ascii="Times New Roman" w:eastAsia="Batang" w:hAnsi="Times New Roman" w:cs="Times New Roman"/>
          <w:lang w:val="sq-AL"/>
        </w:rPr>
        <w:tab/>
        <w:t>Analiza e nevojave për trajnim</w:t>
      </w:r>
      <w:r w:rsidR="00E148A0">
        <w:rPr>
          <w:rFonts w:ascii="Times New Roman" w:eastAsia="Batang" w:hAnsi="Times New Roman" w:cs="Times New Roman"/>
          <w:lang w:val="sq-AL"/>
        </w:rPr>
        <w:t xml:space="preserve"> </w:t>
      </w:r>
      <w:r w:rsidR="00E148A0" w:rsidRPr="00E148A0">
        <w:rPr>
          <w:rFonts w:ascii="Times New Roman" w:eastAsia="Batang" w:hAnsi="Times New Roman" w:cs="Times New Roman"/>
          <w:lang w:val="sq-AL"/>
        </w:rPr>
        <w:t>dhe miratimi i kalendarit të aktiviteteve trajnuese</w:t>
      </w:r>
    </w:p>
    <w:p w14:paraId="75BC4B0E" w14:textId="77777777" w:rsidR="002C5A4D" w:rsidRPr="002C5A4D" w:rsidRDefault="002C5A4D" w:rsidP="002C5A4D">
      <w:pPr>
        <w:spacing w:after="160" w:line="259" w:lineRule="auto"/>
        <w:jc w:val="both"/>
        <w:rPr>
          <w:rFonts w:ascii="Times New Roman" w:eastAsia="Batang" w:hAnsi="Times New Roman" w:cs="Times New Roman"/>
          <w:lang w:val="sq-AL"/>
        </w:rPr>
      </w:pPr>
      <w:r w:rsidRPr="002C5A4D">
        <w:rPr>
          <w:rFonts w:ascii="Times New Roman" w:eastAsia="Batang" w:hAnsi="Times New Roman" w:cs="Times New Roman"/>
          <w:lang w:val="sq-AL"/>
        </w:rPr>
        <w:t>I. II. b</w:t>
      </w:r>
      <w:r w:rsidRPr="002C5A4D">
        <w:rPr>
          <w:rFonts w:ascii="Times New Roman" w:eastAsia="Batang" w:hAnsi="Times New Roman" w:cs="Times New Roman"/>
          <w:lang w:val="sq-AL"/>
        </w:rPr>
        <w:tab/>
      </w:r>
      <w:r w:rsidRPr="002C5A4D">
        <w:rPr>
          <w:rFonts w:ascii="Times New Roman" w:eastAsia="Batang" w:hAnsi="Times New Roman" w:cs="Times New Roman"/>
          <w:lang w:val="sq-AL"/>
        </w:rPr>
        <w:tab/>
        <w:t>Metodologjia e aktiviteteve trajnuese</w:t>
      </w:r>
    </w:p>
    <w:p w14:paraId="53983CF0" w14:textId="77777777" w:rsidR="002C5A4D" w:rsidRPr="002C5A4D" w:rsidRDefault="002C5A4D" w:rsidP="002C5A4D">
      <w:pPr>
        <w:spacing w:after="160" w:line="259" w:lineRule="auto"/>
        <w:jc w:val="both"/>
        <w:rPr>
          <w:rFonts w:ascii="Times New Roman" w:eastAsia="Batang" w:hAnsi="Times New Roman" w:cs="Times New Roman"/>
          <w:lang w:val="sq-AL"/>
        </w:rPr>
      </w:pPr>
      <w:r w:rsidRPr="002C5A4D">
        <w:rPr>
          <w:rFonts w:ascii="Times New Roman" w:eastAsia="Batang" w:hAnsi="Times New Roman" w:cs="Times New Roman"/>
          <w:lang w:val="sq-AL"/>
        </w:rPr>
        <w:t>I. II. c</w:t>
      </w:r>
      <w:r w:rsidRPr="002C5A4D">
        <w:rPr>
          <w:rFonts w:ascii="Times New Roman" w:eastAsia="Batang" w:hAnsi="Times New Roman" w:cs="Times New Roman"/>
          <w:lang w:val="sq-AL"/>
        </w:rPr>
        <w:tab/>
      </w:r>
      <w:r w:rsidRPr="002C5A4D">
        <w:rPr>
          <w:rFonts w:ascii="Times New Roman" w:eastAsia="Batang" w:hAnsi="Times New Roman" w:cs="Times New Roman"/>
          <w:lang w:val="sq-AL"/>
        </w:rPr>
        <w:tab/>
        <w:t>Realizimi i kalendarit të trajnimeve</w:t>
      </w:r>
    </w:p>
    <w:p w14:paraId="1266AFE9" w14:textId="77777777" w:rsidR="002C5A4D" w:rsidRPr="002C5A4D" w:rsidRDefault="002C5A4D" w:rsidP="002C5A4D">
      <w:pPr>
        <w:spacing w:after="160" w:line="259" w:lineRule="auto"/>
        <w:jc w:val="both"/>
        <w:rPr>
          <w:rFonts w:ascii="Times New Roman" w:eastAsia="Batang" w:hAnsi="Times New Roman" w:cs="Times New Roman"/>
          <w:lang w:val="sq-AL"/>
        </w:rPr>
      </w:pPr>
      <w:r w:rsidRPr="002C5A4D">
        <w:rPr>
          <w:rFonts w:ascii="Times New Roman" w:eastAsia="Batang" w:hAnsi="Times New Roman" w:cs="Times New Roman"/>
          <w:lang w:val="sq-AL"/>
        </w:rPr>
        <w:t>I. II. d</w:t>
      </w:r>
      <w:r w:rsidRPr="002C5A4D">
        <w:rPr>
          <w:rFonts w:ascii="Times New Roman" w:eastAsia="Batang" w:hAnsi="Times New Roman" w:cs="Times New Roman"/>
          <w:lang w:val="sq-AL"/>
        </w:rPr>
        <w:tab/>
      </w:r>
      <w:r w:rsidRPr="002C5A4D">
        <w:rPr>
          <w:rFonts w:ascii="Times New Roman" w:eastAsia="Batang" w:hAnsi="Times New Roman" w:cs="Times New Roman"/>
          <w:lang w:val="sq-AL"/>
        </w:rPr>
        <w:tab/>
        <w:t>Ekspertiza</w:t>
      </w:r>
    </w:p>
    <w:p w14:paraId="62DD3ED1" w14:textId="22293F40" w:rsidR="002C5A4D" w:rsidRPr="002C5A4D" w:rsidRDefault="002C5A4D" w:rsidP="00FA1B78">
      <w:pPr>
        <w:spacing w:after="160" w:line="259" w:lineRule="auto"/>
        <w:jc w:val="both"/>
        <w:rPr>
          <w:rFonts w:ascii="Times New Roman" w:eastAsia="Batang" w:hAnsi="Times New Roman" w:cs="Times New Roman"/>
          <w:lang w:val="sq-AL"/>
        </w:rPr>
      </w:pPr>
      <w:r w:rsidRPr="002C5A4D">
        <w:rPr>
          <w:rFonts w:ascii="Times New Roman" w:eastAsia="Batang" w:hAnsi="Times New Roman" w:cs="Times New Roman"/>
          <w:lang w:val="sq-AL"/>
        </w:rPr>
        <w:t>I. II. e</w:t>
      </w:r>
      <w:r w:rsidRPr="002C5A4D">
        <w:rPr>
          <w:rFonts w:ascii="Times New Roman" w:eastAsia="Batang" w:hAnsi="Times New Roman" w:cs="Times New Roman"/>
          <w:lang w:val="sq-AL"/>
        </w:rPr>
        <w:tab/>
      </w:r>
      <w:r w:rsidRPr="002C5A4D">
        <w:rPr>
          <w:rFonts w:ascii="Times New Roman" w:eastAsia="Batang" w:hAnsi="Times New Roman" w:cs="Times New Roman"/>
          <w:lang w:val="sq-AL"/>
        </w:rPr>
        <w:tab/>
        <w:t>Pjesëmarrja e gjyqtarëve, prokurorëve dhe profesionistëve të tjerë të së Drejtës</w:t>
      </w:r>
    </w:p>
    <w:p w14:paraId="5CBFB7D5" w14:textId="77777777" w:rsidR="002C5A4D" w:rsidRPr="002C5A4D" w:rsidRDefault="002C5A4D" w:rsidP="002C5A4D">
      <w:pPr>
        <w:spacing w:after="160" w:line="259" w:lineRule="auto"/>
        <w:jc w:val="both"/>
        <w:rPr>
          <w:rFonts w:ascii="Times New Roman" w:eastAsia="Batang" w:hAnsi="Times New Roman" w:cs="Times New Roman"/>
          <w:lang w:val="sq-AL"/>
        </w:rPr>
      </w:pPr>
      <w:r w:rsidRPr="002C5A4D">
        <w:rPr>
          <w:rFonts w:ascii="Times New Roman" w:eastAsia="Batang" w:hAnsi="Times New Roman" w:cs="Times New Roman"/>
          <w:lang w:val="sq-AL"/>
        </w:rPr>
        <w:t xml:space="preserve">I. II. f </w:t>
      </w:r>
      <w:r w:rsidRPr="002C5A4D">
        <w:rPr>
          <w:rFonts w:ascii="Times New Roman" w:eastAsia="Batang" w:hAnsi="Times New Roman" w:cs="Times New Roman"/>
          <w:lang w:val="sq-AL"/>
        </w:rPr>
        <w:tab/>
      </w:r>
      <w:r w:rsidRPr="002C5A4D">
        <w:rPr>
          <w:rFonts w:ascii="Times New Roman" w:eastAsia="Batang" w:hAnsi="Times New Roman" w:cs="Times New Roman"/>
          <w:lang w:val="sq-AL"/>
        </w:rPr>
        <w:tab/>
        <w:t xml:space="preserve">Bashkëpunimi me Këshillin e Lartë Gjyqësor, Këshillin e Lartë të </w:t>
      </w:r>
    </w:p>
    <w:p w14:paraId="41FC5366" w14:textId="77777777" w:rsidR="002C5A4D" w:rsidRPr="002C5A4D" w:rsidRDefault="002C5A4D" w:rsidP="002C5A4D">
      <w:pPr>
        <w:spacing w:after="160" w:line="259" w:lineRule="auto"/>
        <w:ind w:left="720" w:firstLine="720"/>
        <w:jc w:val="both"/>
        <w:rPr>
          <w:rFonts w:ascii="Times New Roman" w:eastAsia="Batang" w:hAnsi="Times New Roman" w:cs="Times New Roman"/>
          <w:lang w:val="sq-AL"/>
        </w:rPr>
      </w:pPr>
      <w:r w:rsidRPr="002C5A4D">
        <w:rPr>
          <w:rFonts w:ascii="Times New Roman" w:eastAsia="Batang" w:hAnsi="Times New Roman" w:cs="Times New Roman"/>
          <w:lang w:val="sq-AL"/>
        </w:rPr>
        <w:t xml:space="preserve">Prokurorisë dhe institucione të tjera të drejtësisë në vend </w:t>
      </w:r>
    </w:p>
    <w:p w14:paraId="287E34DB" w14:textId="70A02193" w:rsidR="002C5A4D" w:rsidRPr="002C5A4D" w:rsidRDefault="002C5A4D" w:rsidP="00FA1B78">
      <w:pPr>
        <w:spacing w:after="160" w:line="259" w:lineRule="auto"/>
        <w:jc w:val="both"/>
        <w:rPr>
          <w:rFonts w:ascii="Times New Roman" w:eastAsia="Batang" w:hAnsi="Times New Roman" w:cs="Times New Roman"/>
          <w:lang w:val="sq-AL"/>
        </w:rPr>
      </w:pPr>
      <w:r w:rsidRPr="002C5A4D">
        <w:rPr>
          <w:rFonts w:ascii="Times New Roman" w:eastAsia="Batang" w:hAnsi="Times New Roman" w:cs="Times New Roman"/>
          <w:lang w:val="sq-AL"/>
        </w:rPr>
        <w:t>I. III</w:t>
      </w:r>
      <w:r w:rsidRPr="002C5A4D">
        <w:rPr>
          <w:rFonts w:ascii="Times New Roman" w:eastAsia="Batang" w:hAnsi="Times New Roman" w:cs="Times New Roman"/>
          <w:lang w:val="sq-AL"/>
        </w:rPr>
        <w:tab/>
      </w:r>
      <w:r w:rsidRPr="002C5A4D">
        <w:rPr>
          <w:rFonts w:ascii="Times New Roman" w:eastAsia="Batang" w:hAnsi="Times New Roman" w:cs="Times New Roman"/>
          <w:lang w:val="sq-AL"/>
        </w:rPr>
        <w:tab/>
        <w:t>BASHKËPUNIMI ME PARTNERËT KOMBËTARË E NDËRKOMBËTARË</w:t>
      </w:r>
    </w:p>
    <w:p w14:paraId="0CBE709B" w14:textId="77777777" w:rsidR="002C5A4D" w:rsidRPr="002C5A4D" w:rsidRDefault="002C5A4D" w:rsidP="002C5A4D">
      <w:pPr>
        <w:spacing w:after="160" w:line="259" w:lineRule="auto"/>
        <w:jc w:val="both"/>
        <w:rPr>
          <w:rFonts w:ascii="Times New Roman" w:eastAsia="Batang" w:hAnsi="Times New Roman" w:cs="Times New Roman"/>
          <w:lang w:val="sq-AL"/>
        </w:rPr>
      </w:pPr>
      <w:r w:rsidRPr="002C5A4D">
        <w:rPr>
          <w:rFonts w:ascii="Times New Roman" w:eastAsia="Batang" w:hAnsi="Times New Roman" w:cs="Times New Roman"/>
          <w:lang w:val="sq-AL"/>
        </w:rPr>
        <w:t>I. III. a</w:t>
      </w:r>
      <w:r w:rsidRPr="002C5A4D">
        <w:rPr>
          <w:rFonts w:ascii="Times New Roman" w:eastAsia="Batang" w:hAnsi="Times New Roman" w:cs="Times New Roman"/>
          <w:lang w:val="sq-AL"/>
        </w:rPr>
        <w:tab/>
      </w:r>
      <w:r w:rsidRPr="002C5A4D">
        <w:rPr>
          <w:rFonts w:ascii="Times New Roman" w:eastAsia="Batang" w:hAnsi="Times New Roman" w:cs="Times New Roman"/>
          <w:lang w:val="sq-AL"/>
        </w:rPr>
        <w:tab/>
        <w:t xml:space="preserve">Partnerët dhe fushat e bashkëpunimit </w:t>
      </w:r>
    </w:p>
    <w:p w14:paraId="67AED372" w14:textId="1ABB953F" w:rsidR="00C90B71" w:rsidRPr="00C90B71" w:rsidRDefault="00C90B71" w:rsidP="00C90B71">
      <w:pPr>
        <w:spacing w:line="360" w:lineRule="auto"/>
        <w:jc w:val="both"/>
        <w:rPr>
          <w:rFonts w:ascii="Times New Roman" w:eastAsiaTheme="majorEastAsia" w:hAnsi="Times New Roman" w:cs="Times New Roman"/>
          <w:iCs/>
          <w:lang w:val="it-IT"/>
        </w:rPr>
      </w:pPr>
      <w:r w:rsidRPr="00C90B71">
        <w:rPr>
          <w:rFonts w:ascii="Times New Roman" w:eastAsiaTheme="majorEastAsia" w:hAnsi="Times New Roman" w:cs="Times New Roman"/>
          <w:iCs/>
          <w:lang w:val="it-IT"/>
        </w:rPr>
        <w:t>I.</w:t>
      </w:r>
      <w:r>
        <w:rPr>
          <w:rFonts w:ascii="Times New Roman" w:eastAsiaTheme="majorEastAsia" w:hAnsi="Times New Roman" w:cs="Times New Roman"/>
          <w:iCs/>
          <w:lang w:val="it-IT"/>
        </w:rPr>
        <w:t xml:space="preserve"> </w:t>
      </w:r>
      <w:r w:rsidRPr="00C90B71">
        <w:rPr>
          <w:rFonts w:ascii="Times New Roman" w:eastAsiaTheme="majorEastAsia" w:hAnsi="Times New Roman" w:cs="Times New Roman"/>
          <w:iCs/>
          <w:lang w:val="it-IT"/>
        </w:rPr>
        <w:t>III.</w:t>
      </w:r>
      <w:r>
        <w:rPr>
          <w:rFonts w:ascii="Times New Roman" w:eastAsiaTheme="majorEastAsia" w:hAnsi="Times New Roman" w:cs="Times New Roman"/>
          <w:iCs/>
          <w:lang w:val="it-IT"/>
        </w:rPr>
        <w:t xml:space="preserve"> </w:t>
      </w:r>
      <w:r w:rsidRPr="00C90B71">
        <w:rPr>
          <w:rFonts w:ascii="Times New Roman" w:eastAsiaTheme="majorEastAsia" w:hAnsi="Times New Roman" w:cs="Times New Roman"/>
          <w:iCs/>
          <w:lang w:val="it-IT"/>
        </w:rPr>
        <w:t xml:space="preserve">b  </w:t>
      </w:r>
      <w:r w:rsidRPr="00C90B71">
        <w:rPr>
          <w:rFonts w:ascii="Times New Roman" w:eastAsiaTheme="majorEastAsia" w:hAnsi="Times New Roman" w:cs="Times New Roman"/>
          <w:iCs/>
          <w:lang w:val="it-IT"/>
        </w:rPr>
        <w:tab/>
        <w:t>Drejtimet e bashkëpunimit</w:t>
      </w:r>
    </w:p>
    <w:p w14:paraId="00F2A2E2" w14:textId="47BFA64D" w:rsidR="002C5A4D" w:rsidRPr="002C5A4D" w:rsidRDefault="002C5A4D" w:rsidP="002C5A4D">
      <w:pPr>
        <w:spacing w:after="160" w:line="259" w:lineRule="auto"/>
        <w:jc w:val="both"/>
        <w:rPr>
          <w:rFonts w:ascii="Times New Roman" w:eastAsia="Batang" w:hAnsi="Times New Roman" w:cs="Times New Roman"/>
          <w:lang w:val="sq-AL"/>
        </w:rPr>
      </w:pPr>
      <w:r w:rsidRPr="002C5A4D">
        <w:rPr>
          <w:rFonts w:ascii="Times New Roman" w:eastAsia="Batang" w:hAnsi="Times New Roman" w:cs="Times New Roman"/>
          <w:lang w:val="sq-AL"/>
        </w:rPr>
        <w:t xml:space="preserve">I. III. </w:t>
      </w:r>
      <w:r w:rsidR="00C90B71">
        <w:rPr>
          <w:rFonts w:ascii="Times New Roman" w:eastAsia="Batang" w:hAnsi="Times New Roman" w:cs="Times New Roman"/>
          <w:lang w:val="sq-AL"/>
        </w:rPr>
        <w:t>c</w:t>
      </w:r>
      <w:r w:rsidR="00C90B71">
        <w:rPr>
          <w:rFonts w:ascii="Times New Roman" w:eastAsia="Batang" w:hAnsi="Times New Roman" w:cs="Times New Roman"/>
          <w:lang w:val="sq-AL"/>
        </w:rPr>
        <w:tab/>
      </w:r>
      <w:r w:rsidRPr="002C5A4D">
        <w:rPr>
          <w:rFonts w:ascii="Times New Roman" w:eastAsia="Batang" w:hAnsi="Times New Roman" w:cs="Times New Roman"/>
          <w:lang w:val="sq-AL"/>
        </w:rPr>
        <w:tab/>
        <w:t>Aktivitete të rëndësishme</w:t>
      </w:r>
      <w:r w:rsidR="00A364F0">
        <w:rPr>
          <w:rFonts w:ascii="Times New Roman" w:eastAsia="Batang" w:hAnsi="Times New Roman" w:cs="Times New Roman"/>
          <w:lang w:val="sq-AL"/>
        </w:rPr>
        <w:t xml:space="preserve"> </w:t>
      </w:r>
      <w:r w:rsidR="00CF50E2">
        <w:rPr>
          <w:rFonts w:ascii="Times New Roman" w:eastAsia="Batang" w:hAnsi="Times New Roman" w:cs="Times New Roman"/>
          <w:lang w:val="sq-AL"/>
        </w:rPr>
        <w:t>gjatë vitit akademik 2022-2023</w:t>
      </w:r>
      <w:bookmarkStart w:id="1" w:name="_GoBack"/>
      <w:bookmarkEnd w:id="1"/>
    </w:p>
    <w:p w14:paraId="775F70E5" w14:textId="77777777" w:rsidR="002C5A4D" w:rsidRPr="002C5A4D" w:rsidRDefault="002C5A4D" w:rsidP="002C5A4D">
      <w:pPr>
        <w:spacing w:after="160" w:line="259" w:lineRule="auto"/>
        <w:jc w:val="both"/>
        <w:rPr>
          <w:rFonts w:ascii="Times New Roman" w:eastAsia="Batang" w:hAnsi="Times New Roman" w:cs="Times New Roman"/>
          <w:lang w:val="sq-AL"/>
        </w:rPr>
      </w:pPr>
      <w:r w:rsidRPr="002C5A4D">
        <w:rPr>
          <w:rFonts w:ascii="Times New Roman" w:eastAsia="Batang" w:hAnsi="Times New Roman" w:cs="Times New Roman"/>
          <w:lang w:val="sq-AL"/>
        </w:rPr>
        <w:t>I. IV</w:t>
      </w:r>
      <w:r w:rsidRPr="002C5A4D">
        <w:rPr>
          <w:rFonts w:ascii="Times New Roman" w:eastAsia="Batang" w:hAnsi="Times New Roman" w:cs="Times New Roman"/>
          <w:lang w:val="sq-AL"/>
        </w:rPr>
        <w:tab/>
      </w:r>
      <w:r w:rsidRPr="002C5A4D">
        <w:rPr>
          <w:rFonts w:ascii="Times New Roman" w:eastAsia="Batang" w:hAnsi="Times New Roman" w:cs="Times New Roman"/>
          <w:lang w:val="sq-AL"/>
        </w:rPr>
        <w:tab/>
        <w:t>PUBLIKIMET DHE PUNA KËRKIMORE SHKENCORE</w:t>
      </w:r>
    </w:p>
    <w:p w14:paraId="4B32FC05" w14:textId="764E5157" w:rsidR="00A364F0" w:rsidRPr="00A364F0" w:rsidRDefault="00A364F0" w:rsidP="00A364F0">
      <w:pPr>
        <w:spacing w:line="360" w:lineRule="auto"/>
        <w:ind w:left="1440" w:hanging="1440"/>
        <w:rPr>
          <w:rFonts w:ascii="Times New Roman" w:eastAsia="Times New Roman" w:hAnsi="Times New Roman" w:cs="Times New Roman"/>
          <w:iCs/>
          <w:lang w:val="sq-AL"/>
        </w:rPr>
      </w:pPr>
      <w:r w:rsidRPr="00A364F0">
        <w:rPr>
          <w:rFonts w:ascii="Times New Roman" w:eastAsia="Times New Roman" w:hAnsi="Times New Roman" w:cs="Times New Roman"/>
          <w:iCs/>
          <w:lang w:val="sq-AL"/>
        </w:rPr>
        <w:t>I. IV. a</w:t>
      </w:r>
      <w:r w:rsidRPr="00A364F0">
        <w:rPr>
          <w:rFonts w:ascii="Times New Roman" w:eastAsia="Times New Roman" w:hAnsi="Times New Roman" w:cs="Times New Roman"/>
          <w:iCs/>
          <w:lang w:val="sq-AL"/>
        </w:rPr>
        <w:tab/>
        <w:t xml:space="preserve">Raportim mbi ecurinë e Publikimeve dhe kërkimit </w:t>
      </w:r>
      <w:r w:rsidR="00CF50E2">
        <w:rPr>
          <w:rFonts w:ascii="Times New Roman" w:eastAsia="Times New Roman" w:hAnsi="Times New Roman" w:cs="Times New Roman"/>
          <w:iCs/>
          <w:lang w:val="sq-AL"/>
        </w:rPr>
        <w:t>shkencor për vitin akademik 2022 - 2023</w:t>
      </w:r>
    </w:p>
    <w:p w14:paraId="237AF542" w14:textId="0A4115D8" w:rsidR="002C5A4D" w:rsidRPr="002C5A4D" w:rsidRDefault="002C5A4D" w:rsidP="002C5A4D">
      <w:pPr>
        <w:spacing w:after="160" w:line="259" w:lineRule="auto"/>
        <w:jc w:val="both"/>
        <w:rPr>
          <w:rFonts w:ascii="Times New Roman" w:eastAsia="Batang" w:hAnsi="Times New Roman" w:cs="Times New Roman"/>
          <w:lang w:val="sq-AL"/>
        </w:rPr>
      </w:pPr>
      <w:r w:rsidRPr="002C5A4D">
        <w:rPr>
          <w:rFonts w:ascii="Times New Roman" w:eastAsia="Batang" w:hAnsi="Times New Roman" w:cs="Times New Roman"/>
          <w:lang w:val="sq-AL"/>
        </w:rPr>
        <w:t xml:space="preserve">I. IV. </w:t>
      </w:r>
      <w:r w:rsidR="002E6DE9">
        <w:rPr>
          <w:rFonts w:ascii="Times New Roman" w:eastAsia="Batang" w:hAnsi="Times New Roman" w:cs="Times New Roman"/>
          <w:lang w:val="sq-AL"/>
        </w:rPr>
        <w:t>b</w:t>
      </w:r>
      <w:r w:rsidRPr="002C5A4D">
        <w:rPr>
          <w:rFonts w:ascii="Times New Roman" w:eastAsia="Batang" w:hAnsi="Times New Roman" w:cs="Times New Roman"/>
          <w:lang w:val="sq-AL"/>
        </w:rPr>
        <w:t xml:space="preserve"> </w:t>
      </w:r>
      <w:r w:rsidRPr="002C5A4D">
        <w:rPr>
          <w:rFonts w:ascii="Times New Roman" w:eastAsia="Batang" w:hAnsi="Times New Roman" w:cs="Times New Roman"/>
          <w:lang w:val="sq-AL"/>
        </w:rPr>
        <w:tab/>
      </w:r>
      <w:r w:rsidR="004B0656" w:rsidRPr="004B0656">
        <w:rPr>
          <w:rFonts w:ascii="Times New Roman" w:eastAsia="Batang" w:hAnsi="Times New Roman" w:cs="Times New Roman"/>
          <w:lang w:val="sq-AL"/>
        </w:rPr>
        <w:t>Botimi i Revistës Shkencore “Jeta Juridike”</w:t>
      </w:r>
    </w:p>
    <w:p w14:paraId="2D0FE6C8" w14:textId="70053711" w:rsidR="00493BB7" w:rsidRDefault="00493BB7" w:rsidP="002C5A4D">
      <w:pPr>
        <w:spacing w:after="160" w:line="259" w:lineRule="auto"/>
        <w:jc w:val="both"/>
        <w:rPr>
          <w:rFonts w:ascii="Times New Roman" w:eastAsia="Batang" w:hAnsi="Times New Roman" w:cs="Times New Roman"/>
          <w:lang w:val="sq-AL"/>
        </w:rPr>
      </w:pPr>
      <w:r w:rsidRPr="00493BB7">
        <w:rPr>
          <w:rFonts w:ascii="Times New Roman" w:eastAsia="Batang" w:hAnsi="Times New Roman" w:cs="Times New Roman"/>
          <w:lang w:val="sq-AL"/>
        </w:rPr>
        <w:lastRenderedPageBreak/>
        <w:t>I. IV. c</w:t>
      </w:r>
      <w:r w:rsidRPr="00493BB7">
        <w:rPr>
          <w:rFonts w:ascii="Times New Roman" w:eastAsia="Batang" w:hAnsi="Times New Roman" w:cs="Times New Roman"/>
          <w:lang w:val="sq-AL"/>
        </w:rPr>
        <w:tab/>
        <w:t xml:space="preserve"> </w:t>
      </w:r>
      <w:r w:rsidRPr="00493BB7">
        <w:rPr>
          <w:rFonts w:ascii="Times New Roman" w:eastAsia="Batang" w:hAnsi="Times New Roman" w:cs="Times New Roman"/>
          <w:lang w:val="sq-AL"/>
        </w:rPr>
        <w:tab/>
        <w:t>Botimi i Revistës “Magjistrati”</w:t>
      </w:r>
    </w:p>
    <w:p w14:paraId="3F1FB1EE" w14:textId="7469BDAD" w:rsidR="002C5A4D" w:rsidRPr="002C5A4D" w:rsidRDefault="002C5A4D" w:rsidP="002C5A4D">
      <w:pPr>
        <w:spacing w:after="160" w:line="259" w:lineRule="auto"/>
        <w:jc w:val="both"/>
        <w:rPr>
          <w:rFonts w:ascii="Times New Roman" w:eastAsia="Batang" w:hAnsi="Times New Roman" w:cs="Times New Roman"/>
          <w:lang w:val="sq-AL"/>
        </w:rPr>
      </w:pPr>
      <w:r w:rsidRPr="002C5A4D">
        <w:rPr>
          <w:rFonts w:ascii="Times New Roman" w:eastAsia="Batang" w:hAnsi="Times New Roman" w:cs="Times New Roman"/>
          <w:lang w:val="sq-AL"/>
        </w:rPr>
        <w:t xml:space="preserve">I. IV. </w:t>
      </w:r>
      <w:r w:rsidR="00493BB7">
        <w:rPr>
          <w:rFonts w:ascii="Times New Roman" w:eastAsia="Batang" w:hAnsi="Times New Roman" w:cs="Times New Roman"/>
          <w:lang w:val="sq-AL"/>
        </w:rPr>
        <w:t>d</w:t>
      </w:r>
      <w:r w:rsidRPr="002C5A4D">
        <w:rPr>
          <w:rFonts w:ascii="Times New Roman" w:eastAsia="Batang" w:hAnsi="Times New Roman" w:cs="Times New Roman"/>
          <w:lang w:val="sq-AL"/>
        </w:rPr>
        <w:t xml:space="preserve"> </w:t>
      </w:r>
      <w:r w:rsidRPr="002C5A4D">
        <w:rPr>
          <w:rFonts w:ascii="Times New Roman" w:eastAsia="Batang" w:hAnsi="Times New Roman" w:cs="Times New Roman"/>
          <w:lang w:val="sq-AL"/>
        </w:rPr>
        <w:tab/>
        <w:t>Botime t</w:t>
      </w:r>
      <w:r w:rsidR="00493BB7">
        <w:rPr>
          <w:rFonts w:ascii="Times New Roman" w:eastAsia="Batang" w:hAnsi="Times New Roman" w:cs="Times New Roman"/>
          <w:lang w:val="sq-AL"/>
        </w:rPr>
        <w:t>ekstesh dhe librash</w:t>
      </w:r>
    </w:p>
    <w:p w14:paraId="6B19E3B3" w14:textId="7842033C" w:rsidR="00493BB7" w:rsidRPr="00493BB7" w:rsidRDefault="00493BB7" w:rsidP="002C5A4D">
      <w:pPr>
        <w:spacing w:after="160" w:line="259" w:lineRule="auto"/>
        <w:jc w:val="both"/>
        <w:rPr>
          <w:rFonts w:ascii="Times New Roman" w:eastAsia="Batang" w:hAnsi="Times New Roman" w:cs="Times New Roman"/>
          <w:lang w:val="sq-AL"/>
        </w:rPr>
      </w:pPr>
      <w:r w:rsidRPr="00493BB7">
        <w:rPr>
          <w:rFonts w:ascii="Times New Roman" w:eastAsia="Calibri" w:hAnsi="Times New Roman" w:cs="Times New Roman"/>
          <w:noProof/>
        </w:rPr>
        <w:t>I. IV. e</w:t>
      </w:r>
      <w:r w:rsidRPr="00493BB7">
        <w:rPr>
          <w:rFonts w:ascii="Times New Roman" w:eastAsia="Calibri" w:hAnsi="Times New Roman" w:cs="Times New Roman"/>
          <w:noProof/>
        </w:rPr>
        <w:tab/>
      </w:r>
      <w:r w:rsidRPr="00493BB7">
        <w:rPr>
          <w:rFonts w:ascii="Times New Roman" w:eastAsia="Calibri" w:hAnsi="Times New Roman" w:cs="Times New Roman"/>
          <w:noProof/>
        </w:rPr>
        <w:tab/>
        <w:t xml:space="preserve">Botimi i materialeve informuese dhe ndërgjegjësuese  </w:t>
      </w:r>
    </w:p>
    <w:p w14:paraId="4F5A7BDB" w14:textId="31B94547" w:rsidR="00493BB7" w:rsidRDefault="00493BB7" w:rsidP="00493BB7">
      <w:pPr>
        <w:spacing w:after="160" w:line="259" w:lineRule="auto"/>
        <w:ind w:left="1440" w:hanging="1440"/>
        <w:jc w:val="both"/>
        <w:rPr>
          <w:rFonts w:ascii="Times New Roman" w:eastAsia="Batang" w:hAnsi="Times New Roman" w:cs="Times New Roman"/>
          <w:lang w:val="sq-AL"/>
        </w:rPr>
      </w:pPr>
      <w:r w:rsidRPr="00493BB7">
        <w:rPr>
          <w:rFonts w:ascii="Times New Roman" w:eastAsia="Batang" w:hAnsi="Times New Roman" w:cs="Times New Roman"/>
          <w:lang w:val="sq-AL"/>
        </w:rPr>
        <w:t>I. IV. f</w:t>
      </w:r>
      <w:r w:rsidRPr="00493BB7">
        <w:rPr>
          <w:rFonts w:ascii="Times New Roman" w:eastAsia="Batang" w:hAnsi="Times New Roman" w:cs="Times New Roman"/>
          <w:lang w:val="sq-AL"/>
        </w:rPr>
        <w:tab/>
        <w:t>Kriteret e zbatuara për botimet e Shkollës, të Revistës “Jeta Juridike” dhe të teksteve.</w:t>
      </w:r>
    </w:p>
    <w:p w14:paraId="68661731" w14:textId="53D77BC9" w:rsidR="00D10427" w:rsidRDefault="00D10427" w:rsidP="00D10427">
      <w:pPr>
        <w:spacing w:after="160" w:line="259" w:lineRule="auto"/>
        <w:ind w:left="1440" w:hanging="1440"/>
        <w:jc w:val="both"/>
        <w:rPr>
          <w:rFonts w:ascii="Times New Roman" w:eastAsia="Batang" w:hAnsi="Times New Roman" w:cs="Times New Roman"/>
          <w:lang w:val="sq-AL"/>
        </w:rPr>
      </w:pPr>
      <w:r w:rsidRPr="00D10427">
        <w:rPr>
          <w:rFonts w:ascii="Times New Roman" w:eastAsia="Batang" w:hAnsi="Times New Roman" w:cs="Times New Roman"/>
          <w:lang w:val="sq-AL"/>
        </w:rPr>
        <w:t>I. IV. g</w:t>
      </w:r>
      <w:r w:rsidRPr="00D10427">
        <w:rPr>
          <w:rFonts w:ascii="Times New Roman" w:eastAsia="Batang" w:hAnsi="Times New Roman" w:cs="Times New Roman"/>
          <w:lang w:val="sq-AL"/>
        </w:rPr>
        <w:tab/>
        <w:t xml:space="preserve">Informacion lidhur me procedurën që ndiqet për botimin shkencor përmes Bordit të Redaktorëve </w:t>
      </w:r>
    </w:p>
    <w:p w14:paraId="0CB4AB3C" w14:textId="34E2CB55" w:rsidR="008B776B" w:rsidRDefault="008B776B" w:rsidP="00D10427">
      <w:pPr>
        <w:spacing w:after="160" w:line="259" w:lineRule="auto"/>
        <w:ind w:left="1440" w:hanging="1440"/>
        <w:jc w:val="both"/>
        <w:rPr>
          <w:rFonts w:ascii="Times New Roman" w:eastAsia="Batang" w:hAnsi="Times New Roman" w:cs="Times New Roman"/>
          <w:lang w:val="sq-AL"/>
        </w:rPr>
      </w:pPr>
      <w:r w:rsidRPr="008B776B">
        <w:rPr>
          <w:rFonts w:ascii="Times New Roman" w:eastAsia="Batang" w:hAnsi="Times New Roman" w:cs="Times New Roman"/>
          <w:lang w:val="sq-AL"/>
        </w:rPr>
        <w:t xml:space="preserve">I. IV. i </w:t>
      </w:r>
      <w:r w:rsidRPr="008B776B">
        <w:rPr>
          <w:rFonts w:ascii="Times New Roman" w:eastAsia="Batang" w:hAnsi="Times New Roman" w:cs="Times New Roman"/>
          <w:lang w:val="sq-AL"/>
        </w:rPr>
        <w:tab/>
        <w:t>Biblioteka</w:t>
      </w:r>
    </w:p>
    <w:p w14:paraId="314186C7" w14:textId="5480B329" w:rsidR="002C5A4D" w:rsidRPr="002C5A4D" w:rsidRDefault="002C5A4D" w:rsidP="002C5A4D">
      <w:pPr>
        <w:spacing w:after="160" w:line="259" w:lineRule="auto"/>
        <w:jc w:val="both"/>
        <w:rPr>
          <w:rFonts w:ascii="Times New Roman" w:eastAsia="Batang" w:hAnsi="Times New Roman" w:cs="Times New Roman"/>
          <w:lang w:val="sq-AL"/>
        </w:rPr>
      </w:pPr>
      <w:r w:rsidRPr="002C5A4D">
        <w:rPr>
          <w:rFonts w:ascii="Times New Roman" w:eastAsia="Batang" w:hAnsi="Times New Roman" w:cs="Times New Roman"/>
          <w:lang w:val="sq-AL"/>
        </w:rPr>
        <w:t>I. V</w:t>
      </w:r>
      <w:r w:rsidRPr="002C5A4D">
        <w:rPr>
          <w:rFonts w:ascii="Times New Roman" w:eastAsia="Batang" w:hAnsi="Times New Roman" w:cs="Times New Roman"/>
          <w:lang w:val="sq-AL"/>
        </w:rPr>
        <w:tab/>
      </w:r>
      <w:r w:rsidRPr="002C5A4D">
        <w:rPr>
          <w:rFonts w:ascii="Times New Roman" w:eastAsia="Batang" w:hAnsi="Times New Roman" w:cs="Times New Roman"/>
          <w:lang w:val="sq-AL"/>
        </w:rPr>
        <w:tab/>
        <w:t>ZHVILLIMI I TEKNOLOGJISË SË INFORMACIONIT</w:t>
      </w:r>
    </w:p>
    <w:p w14:paraId="1DD31282" w14:textId="17DAF9FD" w:rsidR="00FA092C" w:rsidRDefault="00FA092C" w:rsidP="002C5A4D">
      <w:pPr>
        <w:spacing w:after="160" w:line="259" w:lineRule="auto"/>
        <w:jc w:val="both"/>
        <w:rPr>
          <w:rFonts w:ascii="Times New Roman" w:eastAsia="Batang" w:hAnsi="Times New Roman" w:cs="Times New Roman"/>
          <w:lang w:val="sq-AL"/>
        </w:rPr>
      </w:pPr>
      <w:r w:rsidRPr="00FA092C">
        <w:rPr>
          <w:rFonts w:ascii="Times New Roman" w:eastAsia="Batang" w:hAnsi="Times New Roman" w:cs="Times New Roman"/>
          <w:lang w:val="sq-AL"/>
        </w:rPr>
        <w:t>I. V. a</w:t>
      </w:r>
      <w:r w:rsidRPr="00FA092C">
        <w:rPr>
          <w:rFonts w:ascii="Times New Roman" w:eastAsia="Batang" w:hAnsi="Times New Roman" w:cs="Times New Roman"/>
          <w:lang w:val="sq-AL"/>
        </w:rPr>
        <w:tab/>
      </w:r>
      <w:r w:rsidRPr="00FA092C">
        <w:rPr>
          <w:rFonts w:ascii="Times New Roman" w:eastAsia="Batang" w:hAnsi="Times New Roman" w:cs="Times New Roman"/>
          <w:lang w:val="sq-AL"/>
        </w:rPr>
        <w:tab/>
        <w:t>Biblioteka Digjitale: Platforma, abonimet dhe skaneri</w:t>
      </w:r>
    </w:p>
    <w:p w14:paraId="3EE56E54" w14:textId="0315B5DF" w:rsidR="00FA092C" w:rsidRDefault="00FA092C" w:rsidP="002C5A4D">
      <w:pPr>
        <w:spacing w:after="160" w:line="259" w:lineRule="auto"/>
        <w:jc w:val="both"/>
        <w:rPr>
          <w:rFonts w:ascii="Times New Roman" w:eastAsia="Batang" w:hAnsi="Times New Roman" w:cs="Times New Roman"/>
          <w:lang w:val="sq-AL"/>
        </w:rPr>
      </w:pPr>
      <w:r w:rsidRPr="00FA092C">
        <w:rPr>
          <w:rFonts w:ascii="Times New Roman" w:eastAsia="Batang" w:hAnsi="Times New Roman" w:cs="Times New Roman"/>
          <w:lang w:val="sq-AL"/>
        </w:rPr>
        <w:t>I. V. b</w:t>
      </w:r>
      <w:r w:rsidRPr="00FA092C">
        <w:rPr>
          <w:rFonts w:ascii="Times New Roman" w:eastAsia="Batang" w:hAnsi="Times New Roman" w:cs="Times New Roman"/>
          <w:lang w:val="sq-AL"/>
        </w:rPr>
        <w:tab/>
      </w:r>
      <w:r w:rsidRPr="00FA092C">
        <w:rPr>
          <w:rFonts w:ascii="Times New Roman" w:eastAsia="Batang" w:hAnsi="Times New Roman" w:cs="Times New Roman"/>
          <w:lang w:val="sq-AL"/>
        </w:rPr>
        <w:tab/>
        <w:t>Digjitalizimi i mësimdhënies</w:t>
      </w:r>
    </w:p>
    <w:p w14:paraId="1D9A6017" w14:textId="780D6DAC" w:rsidR="002C5A4D" w:rsidRPr="002C5A4D" w:rsidRDefault="002C5A4D" w:rsidP="002C5A4D">
      <w:pPr>
        <w:spacing w:after="160" w:line="259" w:lineRule="auto"/>
        <w:jc w:val="both"/>
        <w:rPr>
          <w:rFonts w:ascii="Times New Roman" w:eastAsia="Batang" w:hAnsi="Times New Roman" w:cs="Times New Roman"/>
          <w:lang w:val="sq-AL"/>
        </w:rPr>
      </w:pPr>
      <w:r w:rsidRPr="002C5A4D">
        <w:rPr>
          <w:rFonts w:ascii="Times New Roman" w:eastAsia="Batang" w:hAnsi="Times New Roman" w:cs="Times New Roman"/>
          <w:lang w:val="sq-AL"/>
        </w:rPr>
        <w:t>KREU II</w:t>
      </w:r>
      <w:r w:rsidRPr="002C5A4D">
        <w:rPr>
          <w:rFonts w:ascii="Times New Roman" w:eastAsia="Batang" w:hAnsi="Times New Roman" w:cs="Times New Roman"/>
          <w:lang w:val="sq-AL"/>
        </w:rPr>
        <w:tab/>
        <w:t>PRIORITETET E SHKOL</w:t>
      </w:r>
      <w:r w:rsidR="00CF50E2">
        <w:rPr>
          <w:rFonts w:ascii="Times New Roman" w:eastAsia="Batang" w:hAnsi="Times New Roman" w:cs="Times New Roman"/>
          <w:lang w:val="sq-AL"/>
        </w:rPr>
        <w:t>LËS PËR VITIN E RI AKADEMIK 2022-2023</w:t>
      </w:r>
    </w:p>
    <w:p w14:paraId="466524C7" w14:textId="77777777" w:rsidR="002C5A4D" w:rsidRPr="002C5A4D" w:rsidRDefault="002C5A4D" w:rsidP="002C5A4D">
      <w:pPr>
        <w:spacing w:after="160" w:line="259" w:lineRule="auto"/>
        <w:jc w:val="both"/>
        <w:rPr>
          <w:rFonts w:ascii="Times New Roman" w:eastAsia="Batang" w:hAnsi="Times New Roman" w:cs="Times New Roman"/>
          <w:lang w:val="sq-AL"/>
        </w:rPr>
      </w:pPr>
      <w:r w:rsidRPr="002C5A4D">
        <w:rPr>
          <w:rFonts w:ascii="Times New Roman" w:eastAsia="Batang" w:hAnsi="Times New Roman" w:cs="Times New Roman"/>
          <w:lang w:val="sq-AL"/>
        </w:rPr>
        <w:t>II. I. a</w:t>
      </w:r>
      <w:r w:rsidRPr="002C5A4D">
        <w:rPr>
          <w:rFonts w:ascii="Times New Roman" w:eastAsia="Batang" w:hAnsi="Times New Roman" w:cs="Times New Roman"/>
          <w:lang w:val="sq-AL"/>
        </w:rPr>
        <w:tab/>
      </w:r>
      <w:r w:rsidRPr="002C5A4D">
        <w:rPr>
          <w:rFonts w:ascii="Times New Roman" w:eastAsia="Batang" w:hAnsi="Times New Roman" w:cs="Times New Roman"/>
          <w:lang w:val="sq-AL"/>
        </w:rPr>
        <w:tab/>
        <w:t>Për Programin e Formimit Fillestar</w:t>
      </w:r>
    </w:p>
    <w:p w14:paraId="3140B8A4" w14:textId="77777777" w:rsidR="002C5A4D" w:rsidRPr="002C5A4D" w:rsidRDefault="002C5A4D" w:rsidP="002C5A4D">
      <w:pPr>
        <w:spacing w:after="160" w:line="259" w:lineRule="auto"/>
        <w:jc w:val="both"/>
        <w:rPr>
          <w:rFonts w:ascii="Times New Roman" w:eastAsia="Batang" w:hAnsi="Times New Roman" w:cs="Times New Roman"/>
          <w:lang w:val="sq-AL"/>
        </w:rPr>
      </w:pPr>
      <w:r w:rsidRPr="002C5A4D">
        <w:rPr>
          <w:rFonts w:ascii="Times New Roman" w:eastAsia="Batang" w:hAnsi="Times New Roman" w:cs="Times New Roman"/>
          <w:lang w:val="sq-AL"/>
        </w:rPr>
        <w:t>II. I. b</w:t>
      </w:r>
      <w:r w:rsidRPr="002C5A4D">
        <w:rPr>
          <w:rFonts w:ascii="Times New Roman" w:eastAsia="Batang" w:hAnsi="Times New Roman" w:cs="Times New Roman"/>
          <w:lang w:val="sq-AL"/>
        </w:rPr>
        <w:tab/>
      </w:r>
      <w:r w:rsidRPr="002C5A4D">
        <w:rPr>
          <w:rFonts w:ascii="Times New Roman" w:eastAsia="Batang" w:hAnsi="Times New Roman" w:cs="Times New Roman"/>
          <w:lang w:val="sq-AL"/>
        </w:rPr>
        <w:tab/>
        <w:t>Për Programin e Formimit Vazhdues</w:t>
      </w:r>
    </w:p>
    <w:p w14:paraId="1AF836F5" w14:textId="77777777" w:rsidR="002C5A4D" w:rsidRPr="002C5A4D" w:rsidRDefault="002C5A4D" w:rsidP="002C5A4D">
      <w:pPr>
        <w:spacing w:after="160" w:line="259" w:lineRule="auto"/>
        <w:jc w:val="both"/>
        <w:rPr>
          <w:rFonts w:ascii="Times New Roman" w:eastAsia="Batang" w:hAnsi="Times New Roman" w:cs="Times New Roman"/>
          <w:lang w:val="sq-AL"/>
        </w:rPr>
      </w:pPr>
      <w:r w:rsidRPr="002C5A4D">
        <w:rPr>
          <w:rFonts w:ascii="Times New Roman" w:eastAsia="Batang" w:hAnsi="Times New Roman" w:cs="Times New Roman"/>
          <w:lang w:val="sq-AL"/>
        </w:rPr>
        <w:t>II. I. c</w:t>
      </w:r>
      <w:r w:rsidRPr="002C5A4D">
        <w:rPr>
          <w:rFonts w:ascii="Times New Roman" w:eastAsia="Batang" w:hAnsi="Times New Roman" w:cs="Times New Roman"/>
          <w:lang w:val="sq-AL"/>
        </w:rPr>
        <w:tab/>
      </w:r>
      <w:r w:rsidRPr="002C5A4D">
        <w:rPr>
          <w:rFonts w:ascii="Times New Roman" w:eastAsia="Batang" w:hAnsi="Times New Roman" w:cs="Times New Roman"/>
          <w:lang w:val="sq-AL"/>
        </w:rPr>
        <w:tab/>
        <w:t>Për projektet dhe marrëdhëniet me jashtë</w:t>
      </w:r>
    </w:p>
    <w:p w14:paraId="3F612481" w14:textId="3661C2D8" w:rsidR="002C5A4D" w:rsidRPr="002C5A4D" w:rsidRDefault="002C5A4D" w:rsidP="002C5A4D">
      <w:pPr>
        <w:spacing w:after="160" w:line="259" w:lineRule="auto"/>
        <w:jc w:val="both"/>
        <w:rPr>
          <w:rFonts w:ascii="Times New Roman" w:eastAsia="Batang" w:hAnsi="Times New Roman" w:cs="Times New Roman"/>
          <w:lang w:val="sq-AL"/>
        </w:rPr>
      </w:pPr>
      <w:r w:rsidRPr="002C5A4D">
        <w:rPr>
          <w:rFonts w:ascii="Times New Roman" w:eastAsia="Batang" w:hAnsi="Times New Roman" w:cs="Times New Roman"/>
          <w:lang w:val="sq-AL"/>
        </w:rPr>
        <w:t>II. I. d</w:t>
      </w:r>
      <w:r w:rsidRPr="002C5A4D">
        <w:rPr>
          <w:rFonts w:ascii="Times New Roman" w:eastAsia="Batang" w:hAnsi="Times New Roman" w:cs="Times New Roman"/>
          <w:lang w:val="sq-AL"/>
        </w:rPr>
        <w:tab/>
      </w:r>
      <w:r w:rsidRPr="002C5A4D">
        <w:rPr>
          <w:rFonts w:ascii="Times New Roman" w:eastAsia="Batang" w:hAnsi="Times New Roman" w:cs="Times New Roman"/>
          <w:lang w:val="sq-AL"/>
        </w:rPr>
        <w:tab/>
      </w:r>
      <w:r w:rsidR="00172979" w:rsidRPr="00172979">
        <w:rPr>
          <w:rFonts w:ascii="Times New Roman" w:eastAsia="Batang" w:hAnsi="Times New Roman" w:cs="Times New Roman"/>
          <w:bCs/>
          <w:lang w:val="sq-AL"/>
        </w:rPr>
        <w:t>Publikimet dhe puna kërkimore shkencore 2022-2023</w:t>
      </w:r>
    </w:p>
    <w:p w14:paraId="0CC237FE" w14:textId="77777777" w:rsidR="002C5A4D" w:rsidRPr="002C5A4D" w:rsidRDefault="002C5A4D" w:rsidP="002C5A4D">
      <w:pPr>
        <w:spacing w:after="160" w:line="259" w:lineRule="auto"/>
        <w:jc w:val="both"/>
        <w:rPr>
          <w:rFonts w:ascii="Times New Roman" w:eastAsia="Batang" w:hAnsi="Times New Roman" w:cs="Times New Roman"/>
          <w:lang w:val="sq-AL"/>
        </w:rPr>
      </w:pPr>
      <w:r w:rsidRPr="002C5A4D">
        <w:rPr>
          <w:rFonts w:ascii="Times New Roman" w:eastAsia="Batang" w:hAnsi="Times New Roman" w:cs="Times New Roman"/>
          <w:lang w:val="sq-AL"/>
        </w:rPr>
        <w:t>II. I. e</w:t>
      </w:r>
      <w:r w:rsidRPr="002C5A4D">
        <w:rPr>
          <w:rFonts w:ascii="Times New Roman" w:eastAsia="Batang" w:hAnsi="Times New Roman" w:cs="Times New Roman"/>
          <w:lang w:val="sq-AL"/>
        </w:rPr>
        <w:tab/>
      </w:r>
      <w:r w:rsidRPr="002C5A4D">
        <w:rPr>
          <w:rFonts w:ascii="Times New Roman" w:eastAsia="Batang" w:hAnsi="Times New Roman" w:cs="Times New Roman"/>
          <w:lang w:val="sq-AL"/>
        </w:rPr>
        <w:tab/>
        <w:t xml:space="preserve">Për </w:t>
      </w:r>
      <w:r w:rsidRPr="002C5A4D">
        <w:rPr>
          <w:rFonts w:ascii="Times New Roman" w:eastAsia="Batang" w:hAnsi="Times New Roman" w:cs="Times New Roman"/>
          <w:bCs/>
          <w:lang w:val="sq-AL"/>
        </w:rPr>
        <w:t>avancimin e teknologjisë së informacionit</w:t>
      </w:r>
    </w:p>
    <w:tbl>
      <w:tblPr>
        <w:tblStyle w:val="TableGrid2"/>
        <w:tblpPr w:leftFromText="180" w:rightFromText="180" w:vertAnchor="page" w:horzAnchor="margin" w:tblpXSpec="center" w:tblpY="9555"/>
        <w:tblW w:w="11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thinReverseDiagStripe" w:color="F2F2F2" w:fill="auto"/>
        <w:tblLayout w:type="fixed"/>
        <w:tblCellMar>
          <w:left w:w="0" w:type="dxa"/>
          <w:right w:w="0" w:type="dxa"/>
        </w:tblCellMar>
        <w:tblLook w:val="04A0" w:firstRow="1" w:lastRow="0" w:firstColumn="1" w:lastColumn="0" w:noHBand="0" w:noVBand="1"/>
      </w:tblPr>
      <w:tblGrid>
        <w:gridCol w:w="2595"/>
        <w:gridCol w:w="9085"/>
      </w:tblGrid>
      <w:tr w:rsidR="00FA1B78" w:rsidRPr="002C5A4D" w14:paraId="0A57C15B" w14:textId="77777777" w:rsidTr="00FA1B78">
        <w:trPr>
          <w:trHeight w:val="258"/>
        </w:trPr>
        <w:tc>
          <w:tcPr>
            <w:tcW w:w="2595" w:type="dxa"/>
            <w:shd w:val="thinReverseDiagStripe" w:color="F2F2F2" w:fill="auto"/>
            <w:vAlign w:val="center"/>
          </w:tcPr>
          <w:p w14:paraId="4E7219E8" w14:textId="77777777" w:rsidR="00FA1B78" w:rsidRPr="002C5A4D" w:rsidRDefault="00FA1B78" w:rsidP="00FA1B78">
            <w:pPr>
              <w:spacing w:after="200" w:line="276" w:lineRule="auto"/>
              <w:rPr>
                <w:rFonts w:ascii="Rockwell" w:hAnsi="Rockwell" w:cs="Times New Roman"/>
                <w:color w:val="E36C0A"/>
                <w:sz w:val="22"/>
                <w:szCs w:val="22"/>
              </w:rPr>
            </w:pPr>
            <w:r w:rsidRPr="002C5A4D">
              <w:rPr>
                <w:rFonts w:ascii="Rockwell" w:hAnsi="Rockwell" w:cs="Times New Roman"/>
                <w:noProof/>
                <w:color w:val="E36C0A"/>
                <w:sz w:val="22"/>
                <w:szCs w:val="22"/>
                <w:lang w:val="sq-AL" w:eastAsia="sq-AL"/>
              </w:rPr>
              <mc:AlternateContent>
                <mc:Choice Requires="wpc">
                  <w:drawing>
                    <wp:inline distT="0" distB="0" distL="0" distR="0" wp14:anchorId="63A17D0C" wp14:editId="09C87B25">
                      <wp:extent cx="1537750" cy="323850"/>
                      <wp:effectExtent l="0" t="0" r="5715" b="0"/>
                      <wp:docPr id="224" name="Canvas 224" descr="rectangle"/>
                      <wp:cNvGraphicFramePr>
                        <a:graphicFrameLocks xmlns:a="http://schemas.openxmlformats.org/drawingml/2006/main"/>
                      </wp:cNvGraphicFramePr>
                      <a:graphic xmlns:a="http://schemas.openxmlformats.org/drawingml/2006/main">
                        <a:graphicData uri="http://schemas.microsoft.com/office/word/2010/wordprocessingCanvas">
                          <wpc:wpc>
                            <wpc:bg>
                              <a:solidFill>
                                <a:schemeClr val="accent1"/>
                              </a:solidFill>
                            </wpc:bg>
                            <wpc:whole/>
                          </wpc:wp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ADD097F" id="Canvas 224" o:spid="_x0000_s1026" editas="canvas" alt="rectangle" style="width:121.1pt;height:25.5pt;mso-position-horizontal-relative:char;mso-position-vertical-relative:line" coordsize="15373,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hvmHwEAAEcCAAAOAAAAZHJzL2Uyb0RvYy54bWysUctuwyAQvFfqPyDuNU4OVWXZziFRrr20&#10;H7DBi40ELAIat39foOn7VvWyMOwwzA797tkadsYQNbmBb5qWM3SSJu3mgT8+HG/uOIsJ3ASGHA78&#10;BSPfjddX/eo73NJCZsLAsoiL3eoHvqTkOyGiXNBCbMijy01FwULKMMxiCrBmdWvEtm1vxUph8oEk&#10;xphPD29NPlZ9pVCme6UiJmYGnr2lWkOtp1LF2EM3B/CLlhcb8AcXFrTLj35IHSABewr6l5TVMlAk&#10;lRpJVpBSWmKdIU+zaX9Mswd3hliHkTmdd4N594+6p7n4jmT0dNTGVFDSx70J7Aw5N5ASXdqUrMQ3&#10;pshOunK/rGv+SyyUCrys5EuyJY6vuLI+/398BQAA//8DAFBLAwQUAAYACAAAACEAMcfM1dwAAAAE&#10;AQAADwAAAGRycy9kb3ducmV2LnhtbEyPQUvEMBCF74L/IYzgRdy0dXdZatNFBEEED+4q7HHajE01&#10;mZQm3a3/3uhFLwOP93jvm2o7OyuONIbes4J8kYEgbr3uuVPwun+43oAIEVmj9UwKvijAtj4/q7DU&#10;/sQvdNzFTqQSDiUqMDEOpZShNeQwLPxAnLx3PzqMSY6d1COeUrmzssiytXTYc1owONC9ofZzNzkF&#10;T+366iNvpoPbPL+Zm5U9PMb9UqnLi/nuFkSkOf6F4Qc/oUOdmBo/sQ7CKkiPxN+bvGJZFCAaBas8&#10;A1lX8j98/Q0AAP//AwBQSwECLQAUAAYACAAAACEAtoM4kv4AAADhAQAAEwAAAAAAAAAAAAAAAAAA&#10;AAAAW0NvbnRlbnRfVHlwZXNdLnhtbFBLAQItABQABgAIAAAAIQA4/SH/1gAAAJQBAAALAAAAAAAA&#10;AAAAAAAAAC8BAABfcmVscy8ucmVsc1BLAQItABQABgAIAAAAIQCJAhvmHwEAAEcCAAAOAAAAAAAA&#10;AAAAAAAAAC4CAABkcnMvZTJvRG9jLnhtbFBLAQItABQABgAIAAAAIQAxx8zV3AAAAAQBAAAPAAAA&#10;AAAAAAAAAAAAAHkDAABkcnMvZG93bnJldi54bWxQSwUGAAAAAAQABADzAAAAg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rectangle" style="position:absolute;width:15373;height:3238;visibility:visible;mso-wrap-style:square" filled="t" fillcolor="#5b9bd5 [3204]">
                        <v:fill o:detectmouseclick="t"/>
                        <v:path o:connecttype="none"/>
                      </v:shape>
                      <w10:anchorlock/>
                    </v:group>
                  </w:pict>
                </mc:Fallback>
              </mc:AlternateContent>
            </w:r>
          </w:p>
        </w:tc>
        <w:tc>
          <w:tcPr>
            <w:tcW w:w="9085" w:type="dxa"/>
            <w:shd w:val="thinReverseDiagStripe" w:color="F2F2F2" w:fill="auto"/>
            <w:vAlign w:val="center"/>
          </w:tcPr>
          <w:p w14:paraId="0A58C3AF" w14:textId="77777777" w:rsidR="00FA1B78" w:rsidRPr="002C5A4D" w:rsidRDefault="00480113" w:rsidP="00FA1B78">
            <w:pPr>
              <w:rPr>
                <w:rFonts w:ascii="Rockwell" w:hAnsi="Rockwell" w:cs="Times New Roman"/>
                <w:b/>
                <w:color w:val="8064A2"/>
                <w:sz w:val="44"/>
                <w:szCs w:val="44"/>
                <w:lang w:bidi="hi-IN"/>
              </w:rPr>
            </w:pPr>
            <w:sdt>
              <w:sdtPr>
                <w:rPr>
                  <w:rFonts w:ascii="Rockwell" w:hAnsi="Rockwell" w:cs="Times New Roman"/>
                  <w:b/>
                  <w:color w:val="8064A2"/>
                  <w:sz w:val="32"/>
                  <w:szCs w:val="44"/>
                  <w:lang w:bidi="hi-IN"/>
                </w:rPr>
                <w:tag w:val="Title"/>
                <w:id w:val="1326344"/>
                <w:placeholder>
                  <w:docPart w:val="8789B5E318BC4FD784FFB73BCA280F97"/>
                </w:placeholder>
              </w:sdtPr>
              <w:sdtEndPr/>
              <w:sdtContent>
                <w:r w:rsidR="00FA1B78" w:rsidRPr="002C5A4D">
                  <w:rPr>
                    <w:rFonts w:ascii="Rockwell" w:hAnsi="Rockwell" w:cs="Times New Roman"/>
                    <w:b/>
                    <w:color w:val="8064A2"/>
                    <w:sz w:val="32"/>
                    <w:szCs w:val="44"/>
                    <w:lang w:bidi="hi-IN"/>
                  </w:rPr>
                  <w:t xml:space="preserve">                 </w:t>
                </w:r>
                <w:r w:rsidR="00FA1B78" w:rsidRPr="002C5A4D">
                  <w:rPr>
                    <w:rFonts w:ascii="Rockwell" w:hAnsi="Rockwell" w:cs="Times New Roman"/>
                    <w:b/>
                    <w:color w:val="ED7D31" w:themeColor="accent2"/>
                    <w:sz w:val="28"/>
                    <w:szCs w:val="44"/>
                    <w:lang w:bidi="hi-IN"/>
                  </w:rPr>
                  <w:t>SHKURTIME</w:t>
                </w:r>
              </w:sdtContent>
            </w:sdt>
            <w:r w:rsidR="00FA1B78" w:rsidRPr="002C5A4D">
              <w:rPr>
                <w:rFonts w:ascii="Rockwell" w:hAnsi="Rockwell" w:cs="Times New Roman"/>
                <w:b/>
                <w:color w:val="8064A2"/>
                <w:sz w:val="32"/>
                <w:szCs w:val="44"/>
                <w:lang w:bidi="hi-IN"/>
              </w:rPr>
              <w:softHyphen/>
            </w:r>
          </w:p>
        </w:tc>
      </w:tr>
    </w:tbl>
    <w:p w14:paraId="27C705E9" w14:textId="77777777" w:rsidR="00FA1B78" w:rsidRDefault="00FA1B78" w:rsidP="002C5A4D">
      <w:pPr>
        <w:spacing w:after="160" w:line="259" w:lineRule="auto"/>
        <w:rPr>
          <w:rFonts w:ascii="Times New Roman" w:eastAsia="Batang" w:hAnsi="Times New Roman" w:cs="Times New Roman"/>
          <w:lang w:val="sq-AL"/>
        </w:rPr>
      </w:pPr>
    </w:p>
    <w:p w14:paraId="0A465444" w14:textId="193A86F3" w:rsidR="002C5A4D" w:rsidRPr="002C5A4D" w:rsidRDefault="002C5A4D" w:rsidP="002C5A4D">
      <w:pPr>
        <w:spacing w:after="160" w:line="259" w:lineRule="auto"/>
        <w:rPr>
          <w:rFonts w:ascii="Times New Roman" w:eastAsia="Batang" w:hAnsi="Times New Roman" w:cs="Times New Roman"/>
          <w:lang w:val="sq-AL"/>
        </w:rPr>
      </w:pPr>
      <w:r w:rsidRPr="002C5A4D">
        <w:rPr>
          <w:rFonts w:ascii="Times New Roman" w:eastAsia="Batang" w:hAnsi="Times New Roman" w:cs="Times New Roman"/>
          <w:lang w:val="sq-AL"/>
        </w:rPr>
        <w:t>Shkolla e Magjistraturës</w:t>
      </w:r>
      <w:r w:rsidRPr="002C5A4D">
        <w:rPr>
          <w:rFonts w:ascii="Times New Roman" w:eastAsia="Batang" w:hAnsi="Times New Roman" w:cs="Times New Roman"/>
          <w:lang w:val="sq-AL"/>
        </w:rPr>
        <w:tab/>
      </w:r>
      <w:r w:rsidRPr="002C5A4D">
        <w:rPr>
          <w:rFonts w:ascii="Times New Roman" w:eastAsia="Batang" w:hAnsi="Times New Roman" w:cs="Times New Roman"/>
          <w:lang w:val="sq-AL"/>
        </w:rPr>
        <w:tab/>
      </w:r>
      <w:r w:rsidRPr="002C5A4D">
        <w:rPr>
          <w:rFonts w:ascii="Times New Roman" w:eastAsia="Batang" w:hAnsi="Times New Roman" w:cs="Times New Roman"/>
          <w:lang w:val="sq-AL"/>
        </w:rPr>
        <w:tab/>
      </w:r>
      <w:r w:rsidRPr="002C5A4D">
        <w:rPr>
          <w:rFonts w:ascii="Times New Roman" w:eastAsia="Batang" w:hAnsi="Times New Roman" w:cs="Times New Roman"/>
          <w:lang w:val="sq-AL"/>
        </w:rPr>
        <w:tab/>
        <w:t>SHM</w:t>
      </w:r>
    </w:p>
    <w:p w14:paraId="471B621C" w14:textId="77777777" w:rsidR="002C5A4D" w:rsidRPr="002C5A4D" w:rsidRDefault="002C5A4D" w:rsidP="002C5A4D">
      <w:pPr>
        <w:spacing w:after="160" w:line="259" w:lineRule="auto"/>
        <w:rPr>
          <w:rFonts w:ascii="Times New Roman" w:eastAsia="Batang" w:hAnsi="Times New Roman" w:cs="Times New Roman"/>
          <w:lang w:val="sq-AL"/>
        </w:rPr>
      </w:pPr>
      <w:r w:rsidRPr="002C5A4D">
        <w:rPr>
          <w:rFonts w:ascii="Times New Roman" w:eastAsia="Batang" w:hAnsi="Times New Roman" w:cs="Times New Roman"/>
          <w:lang w:val="sq-AL"/>
        </w:rPr>
        <w:t>Këshilli i Lartë Gjyqësor</w:t>
      </w:r>
      <w:r w:rsidRPr="002C5A4D">
        <w:rPr>
          <w:rFonts w:ascii="Times New Roman" w:eastAsia="Batang" w:hAnsi="Times New Roman" w:cs="Times New Roman"/>
          <w:lang w:val="sq-AL"/>
        </w:rPr>
        <w:tab/>
      </w:r>
      <w:r w:rsidRPr="002C5A4D">
        <w:rPr>
          <w:rFonts w:ascii="Times New Roman" w:eastAsia="Batang" w:hAnsi="Times New Roman" w:cs="Times New Roman"/>
          <w:lang w:val="sq-AL"/>
        </w:rPr>
        <w:tab/>
      </w:r>
      <w:r w:rsidRPr="002C5A4D">
        <w:rPr>
          <w:rFonts w:ascii="Times New Roman" w:eastAsia="Batang" w:hAnsi="Times New Roman" w:cs="Times New Roman"/>
          <w:lang w:val="sq-AL"/>
        </w:rPr>
        <w:tab/>
      </w:r>
      <w:r w:rsidRPr="002C5A4D">
        <w:rPr>
          <w:rFonts w:ascii="Times New Roman" w:eastAsia="Batang" w:hAnsi="Times New Roman" w:cs="Times New Roman"/>
          <w:lang w:val="sq-AL"/>
        </w:rPr>
        <w:tab/>
        <w:t>KLGJ</w:t>
      </w:r>
    </w:p>
    <w:p w14:paraId="008FA8DD" w14:textId="77777777" w:rsidR="002C5A4D" w:rsidRPr="002C5A4D" w:rsidRDefault="002C5A4D" w:rsidP="002C5A4D">
      <w:pPr>
        <w:spacing w:after="160" w:line="259" w:lineRule="auto"/>
        <w:rPr>
          <w:rFonts w:ascii="Times New Roman" w:eastAsia="Batang" w:hAnsi="Times New Roman" w:cs="Times New Roman"/>
          <w:lang w:val="sq-AL"/>
        </w:rPr>
      </w:pPr>
      <w:r w:rsidRPr="002C5A4D">
        <w:rPr>
          <w:rFonts w:ascii="Times New Roman" w:eastAsia="Batang" w:hAnsi="Times New Roman" w:cs="Times New Roman"/>
          <w:lang w:val="sq-AL"/>
        </w:rPr>
        <w:t>Këshilli i Lartë i Prokurorisë</w:t>
      </w:r>
      <w:r w:rsidRPr="002C5A4D">
        <w:rPr>
          <w:rFonts w:ascii="Times New Roman" w:eastAsia="Batang" w:hAnsi="Times New Roman" w:cs="Times New Roman"/>
          <w:lang w:val="sq-AL"/>
        </w:rPr>
        <w:tab/>
      </w:r>
      <w:r w:rsidRPr="002C5A4D">
        <w:rPr>
          <w:rFonts w:ascii="Times New Roman" w:eastAsia="Batang" w:hAnsi="Times New Roman" w:cs="Times New Roman"/>
          <w:lang w:val="sq-AL"/>
        </w:rPr>
        <w:tab/>
      </w:r>
      <w:r w:rsidRPr="002C5A4D">
        <w:rPr>
          <w:rFonts w:ascii="Times New Roman" w:eastAsia="Batang" w:hAnsi="Times New Roman" w:cs="Times New Roman"/>
          <w:lang w:val="sq-AL"/>
        </w:rPr>
        <w:tab/>
      </w:r>
      <w:r w:rsidRPr="002C5A4D">
        <w:rPr>
          <w:rFonts w:ascii="Times New Roman" w:eastAsia="Batang" w:hAnsi="Times New Roman" w:cs="Times New Roman"/>
          <w:lang w:val="sq-AL"/>
        </w:rPr>
        <w:tab/>
        <w:t>KLP</w:t>
      </w:r>
    </w:p>
    <w:p w14:paraId="224DCDD9" w14:textId="77777777" w:rsidR="002C5A4D" w:rsidRPr="002C5A4D" w:rsidRDefault="002C5A4D" w:rsidP="002C5A4D">
      <w:pPr>
        <w:spacing w:after="160" w:line="259" w:lineRule="auto"/>
        <w:rPr>
          <w:rFonts w:ascii="Times New Roman" w:eastAsia="Batang" w:hAnsi="Times New Roman" w:cs="Times New Roman"/>
          <w:lang w:val="sq-AL"/>
        </w:rPr>
      </w:pPr>
      <w:r w:rsidRPr="002C5A4D">
        <w:rPr>
          <w:rFonts w:ascii="Times New Roman" w:eastAsia="Batang" w:hAnsi="Times New Roman" w:cs="Times New Roman"/>
          <w:lang w:val="sq-AL"/>
        </w:rPr>
        <w:t>Prokuroria e Përgjithshme</w:t>
      </w:r>
      <w:r w:rsidRPr="002C5A4D">
        <w:rPr>
          <w:rFonts w:ascii="Times New Roman" w:eastAsia="Batang" w:hAnsi="Times New Roman" w:cs="Times New Roman"/>
          <w:lang w:val="sq-AL"/>
        </w:rPr>
        <w:tab/>
      </w:r>
      <w:r w:rsidRPr="002C5A4D">
        <w:rPr>
          <w:rFonts w:ascii="Times New Roman" w:eastAsia="Batang" w:hAnsi="Times New Roman" w:cs="Times New Roman"/>
          <w:lang w:val="sq-AL"/>
        </w:rPr>
        <w:tab/>
      </w:r>
      <w:r w:rsidRPr="002C5A4D">
        <w:rPr>
          <w:rFonts w:ascii="Times New Roman" w:eastAsia="Batang" w:hAnsi="Times New Roman" w:cs="Times New Roman"/>
          <w:lang w:val="sq-AL"/>
        </w:rPr>
        <w:tab/>
      </w:r>
      <w:r w:rsidRPr="002C5A4D">
        <w:rPr>
          <w:rFonts w:ascii="Times New Roman" w:eastAsia="Batang" w:hAnsi="Times New Roman" w:cs="Times New Roman"/>
          <w:lang w:val="sq-AL"/>
        </w:rPr>
        <w:tab/>
        <w:t>PP</w:t>
      </w:r>
    </w:p>
    <w:p w14:paraId="1DDED414" w14:textId="77777777" w:rsidR="002C5A4D" w:rsidRPr="002C5A4D" w:rsidRDefault="002C5A4D" w:rsidP="002C5A4D">
      <w:pPr>
        <w:spacing w:after="160" w:line="259" w:lineRule="auto"/>
        <w:rPr>
          <w:rFonts w:ascii="Times New Roman" w:eastAsia="Batang" w:hAnsi="Times New Roman" w:cs="Times New Roman"/>
          <w:lang w:val="sq-AL"/>
        </w:rPr>
      </w:pPr>
      <w:r w:rsidRPr="002C5A4D">
        <w:rPr>
          <w:rFonts w:ascii="Times New Roman" w:eastAsia="Batang" w:hAnsi="Times New Roman" w:cs="Times New Roman"/>
          <w:lang w:val="sq-AL"/>
        </w:rPr>
        <w:t>Ministria e Drejtësisë</w:t>
      </w:r>
      <w:r w:rsidRPr="002C5A4D">
        <w:rPr>
          <w:rFonts w:ascii="Times New Roman" w:eastAsia="Batang" w:hAnsi="Times New Roman" w:cs="Times New Roman"/>
          <w:lang w:val="sq-AL"/>
        </w:rPr>
        <w:tab/>
      </w:r>
      <w:r w:rsidRPr="002C5A4D">
        <w:rPr>
          <w:rFonts w:ascii="Times New Roman" w:eastAsia="Batang" w:hAnsi="Times New Roman" w:cs="Times New Roman"/>
          <w:lang w:val="sq-AL"/>
        </w:rPr>
        <w:tab/>
      </w:r>
      <w:r w:rsidRPr="002C5A4D">
        <w:rPr>
          <w:rFonts w:ascii="Times New Roman" w:eastAsia="Batang" w:hAnsi="Times New Roman" w:cs="Times New Roman"/>
          <w:lang w:val="sq-AL"/>
        </w:rPr>
        <w:tab/>
      </w:r>
      <w:r w:rsidRPr="002C5A4D">
        <w:rPr>
          <w:rFonts w:ascii="Times New Roman" w:eastAsia="Batang" w:hAnsi="Times New Roman" w:cs="Times New Roman"/>
          <w:lang w:val="sq-AL"/>
        </w:rPr>
        <w:tab/>
      </w:r>
      <w:r w:rsidRPr="002C5A4D">
        <w:rPr>
          <w:rFonts w:ascii="Times New Roman" w:eastAsia="Batang" w:hAnsi="Times New Roman" w:cs="Times New Roman"/>
          <w:lang w:val="sq-AL"/>
        </w:rPr>
        <w:tab/>
        <w:t>MD</w:t>
      </w:r>
    </w:p>
    <w:p w14:paraId="087AC4DE" w14:textId="77777777" w:rsidR="002C5A4D" w:rsidRPr="002C5A4D" w:rsidRDefault="002C5A4D" w:rsidP="002C5A4D">
      <w:pPr>
        <w:spacing w:after="160" w:line="259" w:lineRule="auto"/>
        <w:rPr>
          <w:rFonts w:ascii="Times New Roman" w:eastAsia="Batang" w:hAnsi="Times New Roman" w:cs="Times New Roman"/>
          <w:lang w:val="sq-AL"/>
        </w:rPr>
      </w:pPr>
      <w:r w:rsidRPr="002C5A4D">
        <w:rPr>
          <w:rFonts w:ascii="Times New Roman" w:eastAsia="Batang" w:hAnsi="Times New Roman" w:cs="Times New Roman"/>
          <w:lang w:val="sq-AL"/>
        </w:rPr>
        <w:t xml:space="preserve">Avokati i Përgjithshëm i Shtetit </w:t>
      </w:r>
      <w:r w:rsidRPr="002C5A4D">
        <w:rPr>
          <w:rFonts w:ascii="Times New Roman" w:eastAsia="Batang" w:hAnsi="Times New Roman" w:cs="Times New Roman"/>
          <w:lang w:val="sq-AL"/>
        </w:rPr>
        <w:tab/>
      </w:r>
      <w:r w:rsidRPr="002C5A4D">
        <w:rPr>
          <w:rFonts w:ascii="Times New Roman" w:eastAsia="Batang" w:hAnsi="Times New Roman" w:cs="Times New Roman"/>
          <w:lang w:val="sq-AL"/>
        </w:rPr>
        <w:tab/>
      </w:r>
      <w:r w:rsidRPr="002C5A4D">
        <w:rPr>
          <w:rFonts w:ascii="Times New Roman" w:eastAsia="Batang" w:hAnsi="Times New Roman" w:cs="Times New Roman"/>
          <w:lang w:val="sq-AL"/>
        </w:rPr>
        <w:tab/>
        <w:t>APSH</w:t>
      </w:r>
    </w:p>
    <w:p w14:paraId="68DF4051" w14:textId="77777777" w:rsidR="002C5A4D" w:rsidRPr="002C5A4D" w:rsidRDefault="002C5A4D" w:rsidP="002C5A4D">
      <w:pPr>
        <w:spacing w:after="160" w:line="259" w:lineRule="auto"/>
        <w:rPr>
          <w:rFonts w:ascii="Times New Roman" w:eastAsia="Batang" w:hAnsi="Times New Roman" w:cs="Times New Roman"/>
          <w:lang w:val="sq-AL"/>
        </w:rPr>
      </w:pPr>
      <w:r w:rsidRPr="002C5A4D">
        <w:rPr>
          <w:rFonts w:ascii="Times New Roman" w:eastAsia="Batang" w:hAnsi="Times New Roman" w:cs="Times New Roman"/>
          <w:lang w:val="sq-AL"/>
        </w:rPr>
        <w:t>Inspektori i Lartë i Drejtësisë</w:t>
      </w:r>
      <w:r w:rsidRPr="002C5A4D">
        <w:rPr>
          <w:rFonts w:ascii="Times New Roman" w:eastAsia="Batang" w:hAnsi="Times New Roman" w:cs="Times New Roman"/>
          <w:lang w:val="sq-AL"/>
        </w:rPr>
        <w:tab/>
      </w:r>
      <w:r w:rsidRPr="002C5A4D">
        <w:rPr>
          <w:rFonts w:ascii="Times New Roman" w:eastAsia="Batang" w:hAnsi="Times New Roman" w:cs="Times New Roman"/>
          <w:lang w:val="sq-AL"/>
        </w:rPr>
        <w:tab/>
      </w:r>
      <w:r w:rsidRPr="002C5A4D">
        <w:rPr>
          <w:rFonts w:ascii="Times New Roman" w:eastAsia="Batang" w:hAnsi="Times New Roman" w:cs="Times New Roman"/>
          <w:lang w:val="sq-AL"/>
        </w:rPr>
        <w:tab/>
      </w:r>
      <w:r w:rsidRPr="002C5A4D">
        <w:rPr>
          <w:rFonts w:ascii="Times New Roman" w:eastAsia="Batang" w:hAnsi="Times New Roman" w:cs="Times New Roman"/>
          <w:lang w:val="sq-AL"/>
        </w:rPr>
        <w:tab/>
        <w:t>ILD</w:t>
      </w:r>
    </w:p>
    <w:p w14:paraId="6C2095D0" w14:textId="7164CCB8" w:rsidR="002C5A4D" w:rsidRDefault="002C5A4D" w:rsidP="00FA092C">
      <w:pPr>
        <w:spacing w:after="160" w:line="259" w:lineRule="auto"/>
        <w:rPr>
          <w:rFonts w:ascii="Times New Roman" w:eastAsia="Batang" w:hAnsi="Times New Roman" w:cs="Times New Roman"/>
          <w:lang w:val="sq-AL"/>
        </w:rPr>
      </w:pPr>
      <w:r w:rsidRPr="002C5A4D">
        <w:rPr>
          <w:rFonts w:ascii="Times New Roman" w:eastAsia="Batang" w:hAnsi="Times New Roman" w:cs="Times New Roman"/>
          <w:lang w:val="sq-AL"/>
        </w:rPr>
        <w:t>Gjykata e Lartë</w:t>
      </w:r>
      <w:r w:rsidRPr="002C5A4D">
        <w:rPr>
          <w:rFonts w:ascii="Times New Roman" w:eastAsia="Batang" w:hAnsi="Times New Roman" w:cs="Times New Roman"/>
          <w:lang w:val="sq-AL"/>
        </w:rPr>
        <w:tab/>
      </w:r>
      <w:r w:rsidRPr="002C5A4D">
        <w:rPr>
          <w:rFonts w:ascii="Times New Roman" w:eastAsia="Batang" w:hAnsi="Times New Roman" w:cs="Times New Roman"/>
          <w:lang w:val="sq-AL"/>
        </w:rPr>
        <w:tab/>
      </w:r>
      <w:r w:rsidRPr="002C5A4D">
        <w:rPr>
          <w:rFonts w:ascii="Times New Roman" w:eastAsia="Batang" w:hAnsi="Times New Roman" w:cs="Times New Roman"/>
          <w:lang w:val="sq-AL"/>
        </w:rPr>
        <w:tab/>
      </w:r>
      <w:r w:rsidRPr="002C5A4D">
        <w:rPr>
          <w:rFonts w:ascii="Times New Roman" w:eastAsia="Batang" w:hAnsi="Times New Roman" w:cs="Times New Roman"/>
          <w:lang w:val="sq-AL"/>
        </w:rPr>
        <w:tab/>
      </w:r>
      <w:r w:rsidRPr="002C5A4D">
        <w:rPr>
          <w:rFonts w:ascii="Times New Roman" w:eastAsia="Batang" w:hAnsi="Times New Roman" w:cs="Times New Roman"/>
          <w:lang w:val="sq-AL"/>
        </w:rPr>
        <w:tab/>
        <w:t>GJL</w:t>
      </w:r>
    </w:p>
    <w:p w14:paraId="39203550" w14:textId="77777777" w:rsidR="002C5A4D" w:rsidRDefault="002C5A4D" w:rsidP="002C5A4D">
      <w:pPr>
        <w:spacing w:after="160" w:line="259" w:lineRule="auto"/>
        <w:jc w:val="both"/>
        <w:rPr>
          <w:rFonts w:ascii="Times New Roman" w:eastAsia="Batang" w:hAnsi="Times New Roman" w:cs="Times New Roman"/>
          <w:b/>
          <w:color w:val="1F4E79" w:themeColor="accent1" w:themeShade="80"/>
          <w:sz w:val="40"/>
          <w:szCs w:val="40"/>
          <w:lang w:val="sq-AL"/>
        </w:rPr>
      </w:pPr>
      <w:r w:rsidRPr="002C5A4D">
        <w:rPr>
          <w:rFonts w:ascii="Times New Roman" w:eastAsia="Batang" w:hAnsi="Times New Roman" w:cs="Times New Roman"/>
          <w:b/>
          <w:color w:val="1F4E79" w:themeColor="accent1" w:themeShade="80"/>
          <w:sz w:val="40"/>
          <w:szCs w:val="40"/>
          <w:lang w:val="sq-AL"/>
        </w:rPr>
        <w:lastRenderedPageBreak/>
        <w:t>HYRJE</w:t>
      </w:r>
    </w:p>
    <w:p w14:paraId="23AA1582" w14:textId="77777777" w:rsidR="009B145A" w:rsidRDefault="009B145A" w:rsidP="002C5A4D">
      <w:pPr>
        <w:spacing w:after="160" w:line="259" w:lineRule="auto"/>
        <w:jc w:val="both"/>
        <w:rPr>
          <w:rFonts w:ascii="Times New Roman" w:eastAsia="Batang" w:hAnsi="Times New Roman" w:cs="Times New Roman"/>
          <w:b/>
          <w:color w:val="1F4E79" w:themeColor="accent1" w:themeShade="80"/>
          <w:sz w:val="40"/>
          <w:szCs w:val="40"/>
          <w:lang w:val="sq-AL"/>
        </w:rPr>
      </w:pPr>
    </w:p>
    <w:p w14:paraId="4F07CEBA" w14:textId="77777777" w:rsidR="002C5A4D" w:rsidRPr="002C5A4D" w:rsidRDefault="002C5A4D" w:rsidP="002C5A4D">
      <w:pPr>
        <w:spacing w:after="160" w:line="259" w:lineRule="auto"/>
        <w:jc w:val="center"/>
        <w:rPr>
          <w:rFonts w:ascii="Times New Roman" w:eastAsia="Batang" w:hAnsi="Times New Roman" w:cs="Times New Roman"/>
          <w:b/>
          <w:lang w:val="sq-AL"/>
        </w:rPr>
      </w:pPr>
    </w:p>
    <w:p w14:paraId="3B01CBD8" w14:textId="77777777" w:rsidR="00874302" w:rsidRPr="002C5A4D" w:rsidRDefault="00874302" w:rsidP="00874302">
      <w:pPr>
        <w:spacing w:line="276" w:lineRule="auto"/>
        <w:ind w:firstLine="720"/>
        <w:jc w:val="both"/>
        <w:rPr>
          <w:rFonts w:ascii="Times New Roman" w:eastAsia="Batang" w:hAnsi="Times New Roman" w:cs="Times New Roman"/>
          <w:lang w:val="sq-AL"/>
        </w:rPr>
      </w:pPr>
      <w:r w:rsidRPr="002C5A4D">
        <w:rPr>
          <w:rFonts w:ascii="Times New Roman" w:eastAsia="Batang" w:hAnsi="Times New Roman" w:cs="Times New Roman"/>
          <w:lang w:val="sq-AL"/>
        </w:rPr>
        <w:t>Shkolla e Magjistraturës, përgjatë</w:t>
      </w:r>
      <w:r>
        <w:rPr>
          <w:rFonts w:ascii="Times New Roman" w:eastAsia="Batang" w:hAnsi="Times New Roman" w:cs="Times New Roman"/>
          <w:lang w:val="sq-AL"/>
        </w:rPr>
        <w:t xml:space="preserve"> vitit akademik 2021-2022</w:t>
      </w:r>
      <w:r w:rsidRPr="002C5A4D">
        <w:rPr>
          <w:rFonts w:ascii="Times New Roman" w:eastAsia="Batang" w:hAnsi="Times New Roman" w:cs="Times New Roman"/>
          <w:lang w:val="sq-AL"/>
        </w:rPr>
        <w:t>, vit që nisi në</w:t>
      </w:r>
      <w:r>
        <w:rPr>
          <w:rFonts w:ascii="Times New Roman" w:eastAsia="Batang" w:hAnsi="Times New Roman" w:cs="Times New Roman"/>
          <w:lang w:val="sq-AL"/>
        </w:rPr>
        <w:t xml:space="preserve"> muajin tetor 2021</w:t>
      </w:r>
      <w:r w:rsidRPr="002C5A4D">
        <w:rPr>
          <w:rFonts w:ascii="Times New Roman" w:eastAsia="Batang" w:hAnsi="Times New Roman" w:cs="Times New Roman"/>
          <w:lang w:val="sq-AL"/>
        </w:rPr>
        <w:t xml:space="preserve"> dhe përfundoi në</w:t>
      </w:r>
      <w:r>
        <w:rPr>
          <w:rFonts w:ascii="Times New Roman" w:eastAsia="Batang" w:hAnsi="Times New Roman" w:cs="Times New Roman"/>
          <w:lang w:val="sq-AL"/>
        </w:rPr>
        <w:t xml:space="preserve"> muajin korrik 2022</w:t>
      </w:r>
      <w:r w:rsidRPr="002C5A4D">
        <w:rPr>
          <w:rFonts w:ascii="Times New Roman" w:eastAsia="Batang" w:hAnsi="Times New Roman" w:cs="Times New Roman"/>
          <w:lang w:val="sq-AL"/>
        </w:rPr>
        <w:t xml:space="preserve">, ka realizuar me sukses programin mësimor për Formimin Fillestar për dy vite mësimore, duke përgatitur </w:t>
      </w:r>
      <w:r w:rsidRPr="003570AD">
        <w:rPr>
          <w:rFonts w:ascii="Times New Roman" w:eastAsia="Batang" w:hAnsi="Times New Roman" w:cs="Times New Roman"/>
          <w:lang w:val="sq-AL"/>
        </w:rPr>
        <w:t>167 kandidatë, nga të cilët 96 kandidatë për gjyqtarë, 71 kandidatë për prokurorë, 4 kandidatë për këshilltarë dhe ndihmës ligjorë, që do t’i bashkohen sistemit gjyqësor në vitet në vijim. Konkretisht, 24 gjyqtarë dhe 22 prokurorë në vitin 2022, 40 gjyqtarë dhe 26 prokurorë në vitin 2023.</w:t>
      </w:r>
    </w:p>
    <w:p w14:paraId="4EF5EB52" w14:textId="5807081D" w:rsidR="00874302" w:rsidRPr="002C5A4D" w:rsidRDefault="00874302" w:rsidP="00874302">
      <w:pPr>
        <w:spacing w:line="276" w:lineRule="auto"/>
        <w:ind w:firstLine="720"/>
        <w:jc w:val="both"/>
        <w:rPr>
          <w:rFonts w:ascii="Times New Roman" w:eastAsia="Batang" w:hAnsi="Times New Roman" w:cs="Times New Roman"/>
          <w:lang w:val="sq-AL"/>
        </w:rPr>
      </w:pPr>
      <w:r w:rsidRPr="002C5A4D">
        <w:rPr>
          <w:rFonts w:ascii="Times New Roman" w:eastAsia="Batang" w:hAnsi="Times New Roman" w:cs="Times New Roman"/>
          <w:lang w:val="sq-AL"/>
        </w:rPr>
        <w:t>Si rrjedhojë e procesit të rekrutimit të organizuar në</w:t>
      </w:r>
      <w:r>
        <w:rPr>
          <w:rFonts w:ascii="Times New Roman" w:eastAsia="Batang" w:hAnsi="Times New Roman" w:cs="Times New Roman"/>
          <w:lang w:val="sq-AL"/>
        </w:rPr>
        <w:t xml:space="preserve"> prill 2022</w:t>
      </w:r>
      <w:r w:rsidRPr="002C5A4D">
        <w:rPr>
          <w:rFonts w:ascii="Times New Roman" w:eastAsia="Batang" w:hAnsi="Times New Roman" w:cs="Times New Roman"/>
          <w:lang w:val="sq-AL"/>
        </w:rPr>
        <w:t xml:space="preserve">, në Shkollë </w:t>
      </w:r>
      <w:r>
        <w:rPr>
          <w:rFonts w:ascii="Times New Roman" w:eastAsia="Batang" w:hAnsi="Times New Roman" w:cs="Times New Roman"/>
          <w:lang w:val="sq-AL"/>
        </w:rPr>
        <w:t>pritet t</w:t>
      </w:r>
      <w:r w:rsidR="001F17B9">
        <w:rPr>
          <w:rFonts w:ascii="Times New Roman" w:eastAsia="Batang" w:hAnsi="Times New Roman" w:cs="Times New Roman"/>
          <w:lang w:val="sq-AL"/>
        </w:rPr>
        <w:t>ë</w:t>
      </w:r>
      <w:r>
        <w:rPr>
          <w:rFonts w:ascii="Times New Roman" w:eastAsia="Batang" w:hAnsi="Times New Roman" w:cs="Times New Roman"/>
          <w:lang w:val="sq-AL"/>
        </w:rPr>
        <w:t xml:space="preserve"> nisin</w:t>
      </w:r>
      <w:r w:rsidRPr="002C5A4D">
        <w:rPr>
          <w:rFonts w:ascii="Times New Roman" w:eastAsia="Batang" w:hAnsi="Times New Roman" w:cs="Times New Roman"/>
          <w:lang w:val="sq-AL"/>
        </w:rPr>
        <w:t xml:space="preserve"> Programin e Formimit F</w:t>
      </w:r>
      <w:r>
        <w:rPr>
          <w:rFonts w:ascii="Times New Roman" w:eastAsia="Batang" w:hAnsi="Times New Roman" w:cs="Times New Roman"/>
          <w:lang w:val="sq-AL"/>
        </w:rPr>
        <w:t xml:space="preserve">illestar edhe </w:t>
      </w:r>
      <w:r w:rsidRPr="003570AD">
        <w:rPr>
          <w:rFonts w:ascii="Times New Roman" w:eastAsia="Batang" w:hAnsi="Times New Roman" w:cs="Times New Roman"/>
          <w:lang w:val="sq-AL"/>
        </w:rPr>
        <w:t>78 kandidatë për gjyqtarë</w:t>
      </w:r>
      <w:r w:rsidRPr="002C5A4D">
        <w:rPr>
          <w:rFonts w:ascii="Times New Roman" w:eastAsia="Batang" w:hAnsi="Times New Roman" w:cs="Times New Roman"/>
          <w:lang w:val="sq-AL"/>
        </w:rPr>
        <w:t>, prokurorë e ndihmës ligjorë, të cilët do të hyjnë në sistem në vitin 2024.</w:t>
      </w:r>
    </w:p>
    <w:p w14:paraId="7214D77A" w14:textId="51275F93" w:rsidR="002C5A4D" w:rsidRPr="002C5A4D" w:rsidRDefault="002C5A4D" w:rsidP="002C5A4D">
      <w:pPr>
        <w:spacing w:line="276" w:lineRule="auto"/>
        <w:ind w:firstLine="720"/>
        <w:jc w:val="both"/>
        <w:rPr>
          <w:rFonts w:ascii="Times New Roman" w:eastAsia="Batang" w:hAnsi="Times New Roman" w:cs="Times New Roman"/>
          <w:lang w:val="sq-AL"/>
        </w:rPr>
      </w:pPr>
      <w:r w:rsidRPr="002C5A4D">
        <w:rPr>
          <w:rFonts w:ascii="Times New Roman" w:eastAsia="Batang" w:hAnsi="Times New Roman" w:cs="Times New Roman"/>
          <w:lang w:val="sq-AL"/>
        </w:rPr>
        <w:t xml:space="preserve">Në Programin e Formimit Vazhdues, Shkolla ka arritur të trajnojë </w:t>
      </w:r>
      <w:r w:rsidR="00F500E2" w:rsidRPr="00D10C06">
        <w:rPr>
          <w:rFonts w:ascii="Times New Roman" w:eastAsia="Batang" w:hAnsi="Times New Roman" w:cs="Times New Roman"/>
          <w:lang w:val="sq-AL"/>
        </w:rPr>
        <w:t>164</w:t>
      </w:r>
      <w:r w:rsidRPr="00D10C06">
        <w:rPr>
          <w:rFonts w:ascii="Times New Roman" w:eastAsia="Batang" w:hAnsi="Times New Roman" w:cs="Times New Roman"/>
          <w:lang w:val="sq-AL"/>
        </w:rPr>
        <w:t xml:space="preserve"> gjyqtarë, </w:t>
      </w:r>
      <w:r w:rsidR="00F500E2" w:rsidRPr="00D10C06">
        <w:rPr>
          <w:rFonts w:ascii="Times New Roman" w:eastAsia="Batang" w:hAnsi="Times New Roman" w:cs="Times New Roman"/>
          <w:lang w:val="sq-AL"/>
        </w:rPr>
        <w:t>146</w:t>
      </w:r>
      <w:r w:rsidRPr="00D10C06">
        <w:rPr>
          <w:rFonts w:ascii="Times New Roman" w:eastAsia="Batang" w:hAnsi="Times New Roman" w:cs="Times New Roman"/>
          <w:lang w:val="sq-AL"/>
        </w:rPr>
        <w:t xml:space="preserve"> prokurorë, 45 avokatë shteti dhe </w:t>
      </w:r>
      <w:r w:rsidR="00F500E2" w:rsidRPr="00D10C06">
        <w:rPr>
          <w:rFonts w:ascii="Times New Roman" w:eastAsia="Batang" w:hAnsi="Times New Roman" w:cs="Times New Roman"/>
          <w:lang w:val="sq-AL"/>
        </w:rPr>
        <w:t>32</w:t>
      </w:r>
      <w:r w:rsidRPr="00D10C06">
        <w:rPr>
          <w:rFonts w:ascii="Times New Roman" w:eastAsia="Batang" w:hAnsi="Times New Roman" w:cs="Times New Roman"/>
          <w:lang w:val="sq-AL"/>
        </w:rPr>
        <w:t xml:space="preserve"> kancelarë</w:t>
      </w:r>
      <w:r w:rsidRPr="002C5A4D">
        <w:rPr>
          <w:rFonts w:ascii="Times New Roman" w:eastAsia="Batang" w:hAnsi="Times New Roman" w:cs="Times New Roman"/>
          <w:lang w:val="sq-AL"/>
        </w:rPr>
        <w:t>, në tema të rëndësishme që lidheshin me ndryshimet në legjislacion, standardet ndërkombëtare e të tjera. Në këto aktivitete një rol të madh ka luajtur edhe bashkëpunimi me partnerët kombëtarë e ndërkombëtarë, të cilët kanë mbështetur ekspertizën e Shkollës dhe kanë bashkëpunuar në organizim apo logjistikë.</w:t>
      </w:r>
    </w:p>
    <w:p w14:paraId="249B5CDB" w14:textId="77777777" w:rsidR="002C5A4D" w:rsidRPr="002C5A4D" w:rsidRDefault="002C5A4D" w:rsidP="002C5A4D">
      <w:pPr>
        <w:spacing w:line="276" w:lineRule="auto"/>
        <w:ind w:firstLine="720"/>
        <w:jc w:val="both"/>
        <w:rPr>
          <w:rFonts w:ascii="Times New Roman" w:eastAsia="Batang" w:hAnsi="Times New Roman" w:cs="Times New Roman"/>
          <w:lang w:val="sq-AL"/>
        </w:rPr>
      </w:pPr>
      <w:r w:rsidRPr="002C5A4D">
        <w:rPr>
          <w:rFonts w:ascii="Times New Roman" w:eastAsia="Batang" w:hAnsi="Times New Roman" w:cs="Times New Roman"/>
          <w:lang w:val="sq-AL"/>
        </w:rPr>
        <w:t xml:space="preserve">Ky kontribut i Shkollës konsiderohet si i jashtëzakonshëm për sistemin e drejtësisë, në kushte të vështira përsa i përket burimeve njerëzore, infrastrukturore e logjistike. </w:t>
      </w:r>
    </w:p>
    <w:p w14:paraId="77460902" w14:textId="77777777" w:rsidR="002C5A4D" w:rsidRPr="002C5A4D" w:rsidRDefault="002C5A4D" w:rsidP="002C5A4D">
      <w:pPr>
        <w:spacing w:line="276" w:lineRule="auto"/>
        <w:ind w:firstLine="720"/>
        <w:jc w:val="both"/>
        <w:rPr>
          <w:rFonts w:ascii="Times New Roman" w:eastAsia="Batang" w:hAnsi="Times New Roman" w:cs="Times New Roman"/>
          <w:lang w:val="sq-AL"/>
        </w:rPr>
      </w:pPr>
      <w:r>
        <w:rPr>
          <w:rFonts w:ascii="Times New Roman" w:eastAsia="Batang" w:hAnsi="Times New Roman" w:cs="Times New Roman"/>
          <w:lang w:val="sq-AL"/>
        </w:rPr>
        <w:t>Viti akademik 2021-2022</w:t>
      </w:r>
      <w:r w:rsidRPr="002C5A4D">
        <w:rPr>
          <w:rFonts w:ascii="Times New Roman" w:eastAsia="Batang" w:hAnsi="Times New Roman" w:cs="Times New Roman"/>
          <w:lang w:val="sq-AL"/>
        </w:rPr>
        <w:t xml:space="preserve"> ka qenë më pak produktiv për botimet në Shkollë dhe për aktivitetet me jashtë, edhe pse Shkolla ka bërë përpjekje maksimale për t’i realizuar ato. Në analizën e bërë nga Shkolla vlerësohet se kjo ka ardhur si rrjedhojë e vështirësive për shkak të pandemisë, ku një pjesë e madhe e projekteve janë shtyrë në kohë dhe vështirësisë së sistemit gjyqësor dhe prokurorisë të shkaktuar nga vakancat, gjë që ka sjellë si rrjedhojë angazhimin e gjyqtarëve/prokurorëve më tepër në aktivitetin e tyre të përditshëm dhe më pak në punë kërkimore e studimore.</w:t>
      </w:r>
    </w:p>
    <w:p w14:paraId="54D48E8E" w14:textId="77777777" w:rsidR="002C5A4D" w:rsidRPr="002C5A4D" w:rsidRDefault="002C5A4D" w:rsidP="002C5A4D">
      <w:pPr>
        <w:spacing w:line="276" w:lineRule="auto"/>
        <w:ind w:firstLine="720"/>
        <w:jc w:val="both"/>
        <w:rPr>
          <w:rFonts w:ascii="Times New Roman" w:eastAsia="Batang" w:hAnsi="Times New Roman" w:cs="Times New Roman"/>
          <w:lang w:val="sq-AL"/>
        </w:rPr>
      </w:pPr>
      <w:r w:rsidRPr="002C5A4D">
        <w:rPr>
          <w:rFonts w:ascii="Times New Roman" w:eastAsia="Batang" w:hAnsi="Times New Roman" w:cs="Times New Roman"/>
          <w:lang w:val="sq-AL"/>
        </w:rPr>
        <w:t>Një hapësirë të rëndësishme përgjatë</w:t>
      </w:r>
      <w:r>
        <w:rPr>
          <w:rFonts w:ascii="Times New Roman" w:eastAsia="Batang" w:hAnsi="Times New Roman" w:cs="Times New Roman"/>
          <w:lang w:val="sq-AL"/>
        </w:rPr>
        <w:t xml:space="preserve"> vitit akademik 2021-2022</w:t>
      </w:r>
      <w:r w:rsidRPr="002C5A4D">
        <w:rPr>
          <w:rFonts w:ascii="Times New Roman" w:eastAsia="Batang" w:hAnsi="Times New Roman" w:cs="Times New Roman"/>
          <w:lang w:val="sq-AL"/>
        </w:rPr>
        <w:t>, Shkolla i ka kushtuar analizës së punës së saj dhe mundësisë për përmirësime, si në programin e formimit fillestar, edhe në atë vazhdues. Kjo analizë është shoqëruar me konsultime me Këshillat dhe aktorë të rëndësishëm të sistemit të drejtësisë, me diskutime të gjera në Këshillin Pedagogjik dhe Këshillin Drejtues të Shkollës. Si rrjedhojë ka pasur reflektime në Rregulloren e Brendshme të Shkollës dhe përmirësime të metodologjisë dhe kurikulave që kanë nisur të aplikohen menjëherë në</w:t>
      </w:r>
      <w:r>
        <w:rPr>
          <w:rFonts w:ascii="Times New Roman" w:eastAsia="Batang" w:hAnsi="Times New Roman" w:cs="Times New Roman"/>
          <w:lang w:val="sq-AL"/>
        </w:rPr>
        <w:t xml:space="preserve"> vitin e ri akademik 2021</w:t>
      </w:r>
      <w:r w:rsidRPr="002C5A4D">
        <w:rPr>
          <w:rFonts w:ascii="Times New Roman" w:eastAsia="Batang" w:hAnsi="Times New Roman" w:cs="Times New Roman"/>
          <w:lang w:val="sq-AL"/>
        </w:rPr>
        <w:t>-2022.</w:t>
      </w:r>
    </w:p>
    <w:p w14:paraId="796DCF19" w14:textId="77777777" w:rsidR="002C5A4D" w:rsidRPr="002C5A4D" w:rsidRDefault="002C5A4D" w:rsidP="002C5A4D">
      <w:pPr>
        <w:spacing w:line="276" w:lineRule="auto"/>
        <w:ind w:firstLine="720"/>
        <w:jc w:val="both"/>
        <w:rPr>
          <w:rFonts w:ascii="Times New Roman" w:eastAsia="Batang" w:hAnsi="Times New Roman" w:cs="Times New Roman"/>
          <w:lang w:val="sq-AL"/>
        </w:rPr>
      </w:pPr>
      <w:r w:rsidRPr="002C5A4D">
        <w:rPr>
          <w:rFonts w:ascii="Times New Roman" w:eastAsia="Batang" w:hAnsi="Times New Roman" w:cs="Times New Roman"/>
          <w:lang w:val="sq-AL"/>
        </w:rPr>
        <w:t>Ky raport synon të japë një informacion të detajuar, të qartë e të kuptueshëm për çdo subjekt që është i interesuar të njohë e analizojë aktivitetin e saj. Informacioni është i shoqëruar me të dhëna statistikore dhe pasqyron ecurinë e veprimtarisë akademike të Shkollës së Magjistraturës për vitin akademik 202</w:t>
      </w:r>
      <w:r>
        <w:rPr>
          <w:rFonts w:ascii="Times New Roman" w:eastAsia="Batang" w:hAnsi="Times New Roman" w:cs="Times New Roman"/>
          <w:lang w:val="sq-AL"/>
        </w:rPr>
        <w:t>1-2022</w:t>
      </w:r>
      <w:r w:rsidRPr="002C5A4D">
        <w:rPr>
          <w:rFonts w:ascii="Times New Roman" w:eastAsia="Batang" w:hAnsi="Times New Roman" w:cs="Times New Roman"/>
          <w:lang w:val="sq-AL"/>
        </w:rPr>
        <w:t xml:space="preserve">. </w:t>
      </w:r>
    </w:p>
    <w:p w14:paraId="04AEF968" w14:textId="77777777" w:rsidR="002C5A4D" w:rsidRDefault="002C5A4D" w:rsidP="002C5A4D">
      <w:pPr>
        <w:spacing w:after="160" w:line="259" w:lineRule="auto"/>
        <w:jc w:val="both"/>
        <w:rPr>
          <w:rFonts w:ascii="Times New Roman" w:eastAsia="Batang" w:hAnsi="Times New Roman" w:cs="Times New Roman"/>
          <w:b/>
          <w:color w:val="1F4E79" w:themeColor="accent1" w:themeShade="80"/>
          <w:sz w:val="40"/>
          <w:szCs w:val="40"/>
          <w:lang w:val="sq-AL"/>
        </w:rPr>
      </w:pPr>
    </w:p>
    <w:p w14:paraId="5E2CDB63" w14:textId="241767E6" w:rsidR="00874302" w:rsidRPr="00172979" w:rsidRDefault="00874302" w:rsidP="009119C4">
      <w:pPr>
        <w:spacing w:after="160" w:line="259" w:lineRule="auto"/>
        <w:ind w:left="2160" w:hanging="2160"/>
        <w:rPr>
          <w:rFonts w:ascii="Times New Roman" w:eastAsia="Batang" w:hAnsi="Times New Roman" w:cs="Times New Roman"/>
          <w:b/>
          <w:bCs/>
          <w:color w:val="5B9BD5" w:themeColor="accent1"/>
          <w:sz w:val="40"/>
          <w:szCs w:val="40"/>
          <w:lang w:val="sq-AL"/>
        </w:rPr>
      </w:pPr>
      <w:r w:rsidRPr="00172979">
        <w:rPr>
          <w:rFonts w:ascii="Times New Roman" w:eastAsia="Batang" w:hAnsi="Times New Roman" w:cs="Times New Roman"/>
          <w:b/>
          <w:bCs/>
          <w:color w:val="5B9BD5" w:themeColor="accent1"/>
          <w:sz w:val="40"/>
          <w:szCs w:val="40"/>
          <w:lang w:val="sq-AL"/>
        </w:rPr>
        <w:t xml:space="preserve">KREU I </w:t>
      </w:r>
      <w:r w:rsidRPr="00172979">
        <w:rPr>
          <w:rFonts w:ascii="Times New Roman" w:eastAsia="Batang" w:hAnsi="Times New Roman" w:cs="Times New Roman"/>
          <w:b/>
          <w:bCs/>
          <w:color w:val="5B9BD5" w:themeColor="accent1"/>
          <w:sz w:val="40"/>
          <w:szCs w:val="40"/>
          <w:lang w:val="sq-AL"/>
        </w:rPr>
        <w:tab/>
      </w:r>
      <w:r w:rsidR="009119C4" w:rsidRPr="00172979">
        <w:rPr>
          <w:rFonts w:ascii="Times New Roman" w:eastAsia="Batang" w:hAnsi="Times New Roman" w:cs="Times New Roman"/>
          <w:b/>
          <w:bCs/>
          <w:color w:val="5B9BD5" w:themeColor="accent1"/>
          <w:sz w:val="40"/>
          <w:szCs w:val="40"/>
          <w:lang w:val="sq-AL"/>
        </w:rPr>
        <w:t>VEPRIMTARIA AKADEMIKE E SHKOLLËS SË MAGJISTRATURËS</w:t>
      </w:r>
    </w:p>
    <w:p w14:paraId="79E9531B" w14:textId="77777777" w:rsidR="00874302" w:rsidRPr="002C5A4D" w:rsidRDefault="00874302" w:rsidP="00874302">
      <w:pPr>
        <w:spacing w:after="160" w:line="259" w:lineRule="auto"/>
        <w:jc w:val="both"/>
        <w:rPr>
          <w:rFonts w:ascii="Times New Roman" w:eastAsia="Batang" w:hAnsi="Times New Roman" w:cs="Times New Roman"/>
          <w:b/>
          <w:color w:val="1F4E79" w:themeColor="accent1" w:themeShade="80"/>
          <w:sz w:val="40"/>
          <w:szCs w:val="40"/>
          <w:lang w:val="sq-AL"/>
        </w:rPr>
      </w:pPr>
    </w:p>
    <w:p w14:paraId="07263377" w14:textId="77777777" w:rsidR="00874302" w:rsidRPr="002C5A4D" w:rsidRDefault="00874302">
      <w:pPr>
        <w:pStyle w:val="ListParagraph"/>
        <w:numPr>
          <w:ilvl w:val="0"/>
          <w:numId w:val="14"/>
        </w:numPr>
        <w:spacing w:after="160" w:line="259" w:lineRule="auto"/>
        <w:ind w:left="450" w:hanging="450"/>
        <w:jc w:val="both"/>
        <w:rPr>
          <w:rFonts w:ascii="Times New Roman" w:eastAsia="Batang" w:hAnsi="Times New Roman" w:cs="Times New Roman"/>
          <w:b/>
          <w:color w:val="1F4E79" w:themeColor="accent1" w:themeShade="80"/>
          <w:sz w:val="40"/>
          <w:szCs w:val="40"/>
          <w:lang w:val="sq-AL"/>
        </w:rPr>
      </w:pPr>
      <w:r w:rsidRPr="002C5A4D">
        <w:rPr>
          <w:rFonts w:ascii="Times New Roman" w:eastAsia="Batang" w:hAnsi="Times New Roman" w:cs="Times New Roman"/>
          <w:b/>
          <w:color w:val="1F4E79" w:themeColor="accent1" w:themeShade="80"/>
          <w:sz w:val="40"/>
          <w:szCs w:val="40"/>
          <w:lang w:val="sq-AL"/>
        </w:rPr>
        <w:t>PROGRAMI I FORMIMIT FILLESTAR</w:t>
      </w:r>
    </w:p>
    <w:p w14:paraId="5F910B0F" w14:textId="77777777" w:rsidR="00874302" w:rsidRPr="000975C9" w:rsidRDefault="00874302" w:rsidP="00874302">
      <w:pPr>
        <w:spacing w:line="276" w:lineRule="auto"/>
        <w:jc w:val="center"/>
        <w:rPr>
          <w:rFonts w:ascii="Times New Roman" w:hAnsi="Times New Roman"/>
          <w:b/>
        </w:rPr>
      </w:pPr>
      <w:r w:rsidRPr="000975C9">
        <w:rPr>
          <w:noProof/>
          <w:lang w:val="sq-AL" w:eastAsia="sq-AL"/>
        </w:rPr>
        <mc:AlternateContent>
          <mc:Choice Requires="wps">
            <w:drawing>
              <wp:anchor distT="0" distB="0" distL="114300" distR="114300" simplePos="0" relativeHeight="251659264" behindDoc="0" locked="0" layoutInCell="1" allowOverlap="1" wp14:anchorId="5330DA3B" wp14:editId="1430F9C1">
                <wp:simplePos x="0" y="0"/>
                <wp:positionH relativeFrom="margin">
                  <wp:posOffset>5511800</wp:posOffset>
                </wp:positionH>
                <wp:positionV relativeFrom="margin">
                  <wp:posOffset>78105</wp:posOffset>
                </wp:positionV>
                <wp:extent cx="1356995" cy="868680"/>
                <wp:effectExtent l="0" t="0" r="0" b="7620"/>
                <wp:wrapNone/>
                <wp:docPr id="50" name="Pentagon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356995" cy="868680"/>
                        </a:xfrm>
                        <a:prstGeom prst="homePlate">
                          <a:avLst>
                            <a:gd name="adj" fmla="val 39053"/>
                          </a:avLst>
                        </a:prstGeom>
                        <a:solidFill>
                          <a:srgbClr val="4BACC6"/>
                        </a:solidFill>
                        <a:ln w="3175">
                          <a:noFill/>
                          <a:miter lim="800000"/>
                          <a:headEnd/>
                          <a:tailEnd/>
                        </a:ln>
                      </wps:spPr>
                      <wps:txbx>
                        <w:txbxContent>
                          <w:p w14:paraId="210A835A" w14:textId="77777777" w:rsidR="00874302" w:rsidRPr="003A0C77" w:rsidRDefault="00874302" w:rsidP="00874302">
                            <w:pPr>
                              <w:pStyle w:val="TabName"/>
                              <w:rPr>
                                <w:color w:val="000000"/>
                              </w:rPr>
                            </w:pPr>
                            <w:r>
                              <w:rPr>
                                <w:color w:val="000000"/>
                              </w:rPr>
                              <w:t>KREU I</w:t>
                            </w:r>
                          </w:p>
                        </w:txbxContent>
                      </wps:txbx>
                      <wps:bodyPr rot="0" vert="vert"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5330DA3B"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50" o:spid="_x0000_s1026" type="#_x0000_t15" style="position:absolute;left:0;text-align:left;margin-left:434pt;margin-top:6.15pt;width:106.85pt;height:68.4pt;rotation:180;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QiYQgIAAF8EAAAOAAAAZHJzL2Uyb0RvYy54bWysVNtuEzEQfUfiHyy/091tLm1W3VQlpQip&#10;QKTCB8za3l2Db9hONv17xt4QUnhDJJI198ycM5Ob24NWZC98kNY0tLooKRGGWS5N39CvXx7eXFMS&#10;IhgOyhrR0GcR6O369aub0dXi0g5WceEJFjGhHl1DhxhdXRSBDUJDuLBOGHR21muIqPq+4B5GrK5V&#10;cVmWy2K0njtvmQgBrfeTk65z/a4TLH7uuiAiUQ3F3mJ+fX7b9BbrG6h7D26Q7NgG/EMXGqTBHz2V&#10;uocIZOflX6W0ZN4G28ULZnVhu04ykWfAaaryj2meBnAiz4LgBHeCKfy/suzTfuuJ5A1dIDwGNHK0&#10;FSZCbw1BE+IzulBj2JPb+jRhcI+WfQ/E2M0Aphd33ttxEMCxqyrFFy8SkhIwlbTjR8uxOuyizVAd&#10;Oq+Jt0hJVV6X6ZPNiAk5ZIKeTwSJQyQMjdVssVytFpQw9F0v8Zs7LKBOxVJ3zof4XlhNkoAwWS22&#10;CmJCEWrYP4aYWeLHUYF/o6TTCjnfgyKzVbmY5RlOwVj7V808vVWSP0ilsuL7dqM8wdSGzt/ebTbL&#10;Y3I4D1OGjA2dVVeL3IWxKT8vnpYRt19JjdNMCGRzQvOd4VmOINUkYyfKHOFNiE7MxEN7wMAEc2v5&#10;MwKdIUUy8SoRgfRSMuKGNzT82IEXlKgPBslaVfN5OomszBdXl6j4c0977gHDBouH01IyiZs4ndHO&#10;edkPicXjdHdIcCcjNpU3YerqqOAWo/TiTM71HPX7f2H9EwAA//8DAFBLAwQUAAYACAAAACEAILu6&#10;KuEAAAALAQAADwAAAGRycy9kb3ducmV2LnhtbEyPT0vDQBDF74LfYRnBm92khjSJ2RTxD4KgYNtD&#10;j9vsmIRkZ0N228Zv7/Skt3m8x5vfK9ezHcQJJ985UhAvIhBItTMdNQp229e7DIQPmoweHKGCH/Sw&#10;rq6vSl0Yd6YvPG1CI7iEfKEVtCGMhZS+btFqv3AjEnvfbrI6sJwaaSZ95nI7yGUUpdLqjvhDq0d8&#10;arHuN0erIMl7et7HbWpWb3n//mFeks96p9Ttzfz4ACLgHP7CcMFndKiY6eCOZLwYFGRpxlsCG8t7&#10;EJdAlMUrEAe+kjwGWZXy/4bqFwAA//8DAFBLAQItABQABgAIAAAAIQC2gziS/gAAAOEBAAATAAAA&#10;AAAAAAAAAAAAAAAAAABbQ29udGVudF9UeXBlc10ueG1sUEsBAi0AFAAGAAgAAAAhADj9If/WAAAA&#10;lAEAAAsAAAAAAAAAAAAAAAAALwEAAF9yZWxzLy5yZWxzUEsBAi0AFAAGAAgAAAAhAK/1CJhCAgAA&#10;XwQAAA4AAAAAAAAAAAAAAAAALgIAAGRycy9lMm9Eb2MueG1sUEsBAi0AFAAGAAgAAAAhACC7uirh&#10;AAAACwEAAA8AAAAAAAAAAAAAAAAAnAQAAGRycy9kb3ducmV2LnhtbFBLBQYAAAAABAAEAPMAAACq&#10;BQAAAAA=&#10;" fillcolor="#4bacc6" stroked="f" strokeweight=".25pt">
                <v:textbox style="layout-flow:vertical">
                  <w:txbxContent>
                    <w:p w14:paraId="210A835A" w14:textId="77777777" w:rsidR="00874302" w:rsidRPr="003A0C77" w:rsidRDefault="00874302" w:rsidP="00874302">
                      <w:pPr>
                        <w:pStyle w:val="TabName"/>
                        <w:rPr>
                          <w:color w:val="000000"/>
                        </w:rPr>
                      </w:pPr>
                      <w:r>
                        <w:rPr>
                          <w:color w:val="000000"/>
                        </w:rPr>
                        <w:t>KREU I</w:t>
                      </w:r>
                    </w:p>
                  </w:txbxContent>
                </v:textbox>
                <w10:wrap anchorx="margin" anchory="margin"/>
              </v:shape>
            </w:pict>
          </mc:Fallback>
        </mc:AlternateContent>
      </w:r>
      <w:r w:rsidRPr="000975C9">
        <w:rPr>
          <w:rFonts w:ascii="Times New Roman" w:hAnsi="Times New Roman"/>
          <w:b/>
        </w:rPr>
        <w:t>KREU I</w:t>
      </w:r>
    </w:p>
    <w:p w14:paraId="5A622C71" w14:textId="77777777" w:rsidR="00874302" w:rsidRPr="000975C9" w:rsidRDefault="00874302" w:rsidP="00874302">
      <w:pPr>
        <w:spacing w:line="276" w:lineRule="auto"/>
        <w:jc w:val="center"/>
        <w:rPr>
          <w:rFonts w:ascii="Times New Roman" w:hAnsi="Times New Roman"/>
          <w:b/>
        </w:rPr>
      </w:pPr>
      <w:r w:rsidRPr="000975C9">
        <w:rPr>
          <w:rFonts w:ascii="Times New Roman" w:hAnsi="Times New Roman"/>
          <w:b/>
        </w:rPr>
        <w:t>VEPRIMTARIA AKADEMIKE E SHKOLLËS SË MAGJISTRATURËS</w:t>
      </w:r>
    </w:p>
    <w:p w14:paraId="034FDDC5" w14:textId="77777777" w:rsidR="00874302" w:rsidRPr="000975C9" w:rsidRDefault="00874302" w:rsidP="00874302">
      <w:pPr>
        <w:spacing w:line="276" w:lineRule="auto"/>
        <w:jc w:val="center"/>
        <w:rPr>
          <w:rFonts w:ascii="Times New Roman" w:hAnsi="Times New Roman"/>
          <w:b/>
        </w:rPr>
      </w:pPr>
    </w:p>
    <w:p w14:paraId="29FB8591" w14:textId="77777777" w:rsidR="00874302" w:rsidRPr="000975C9" w:rsidRDefault="00874302" w:rsidP="00874302">
      <w:pPr>
        <w:spacing w:line="276" w:lineRule="auto"/>
        <w:jc w:val="center"/>
        <w:rPr>
          <w:rFonts w:ascii="Times New Roman" w:hAnsi="Times New Roman"/>
          <w:b/>
        </w:rPr>
      </w:pPr>
    </w:p>
    <w:p w14:paraId="313FCB98" w14:textId="77777777" w:rsidR="00874302" w:rsidRPr="000975C9" w:rsidRDefault="00874302" w:rsidP="00874302">
      <w:pPr>
        <w:spacing w:line="276" w:lineRule="auto"/>
        <w:rPr>
          <w:rFonts w:ascii="Times New Roman" w:hAnsi="Times New Roman"/>
          <w:b/>
        </w:rPr>
      </w:pPr>
      <w:r w:rsidRPr="000975C9">
        <w:rPr>
          <w:rFonts w:ascii="Times New Roman" w:hAnsi="Times New Roman"/>
          <w:b/>
        </w:rPr>
        <w:t xml:space="preserve">I. I </w:t>
      </w:r>
      <w:r w:rsidRPr="000975C9">
        <w:rPr>
          <w:rFonts w:ascii="Times New Roman" w:hAnsi="Times New Roman"/>
          <w:b/>
        </w:rPr>
        <w:tab/>
      </w:r>
      <w:r w:rsidRPr="000975C9">
        <w:rPr>
          <w:rFonts w:ascii="Times New Roman" w:hAnsi="Times New Roman"/>
          <w:b/>
        </w:rPr>
        <w:tab/>
        <w:t>PROGRAMI I FORMIMIT FILLESTAR</w:t>
      </w:r>
    </w:p>
    <w:p w14:paraId="77724E5F" w14:textId="77777777" w:rsidR="00874302" w:rsidRPr="000975C9" w:rsidRDefault="00874302" w:rsidP="00874302">
      <w:pPr>
        <w:spacing w:line="276" w:lineRule="auto"/>
        <w:rPr>
          <w:rFonts w:ascii="Times New Roman" w:hAnsi="Times New Roman"/>
          <w:b/>
        </w:rPr>
      </w:pPr>
    </w:p>
    <w:p w14:paraId="77358FA4" w14:textId="77777777" w:rsidR="00874302" w:rsidRPr="000975C9" w:rsidRDefault="00874302" w:rsidP="00874302">
      <w:pPr>
        <w:pStyle w:val="NoSpacing"/>
        <w:spacing w:line="276" w:lineRule="auto"/>
        <w:ind w:firstLine="720"/>
        <w:jc w:val="both"/>
        <w:rPr>
          <w:rFonts w:ascii="Times New Roman" w:hAnsi="Times New Roman"/>
          <w:sz w:val="24"/>
          <w:szCs w:val="24"/>
          <w:lang w:val="sq-AL"/>
        </w:rPr>
      </w:pPr>
      <w:r w:rsidRPr="000975C9">
        <w:rPr>
          <w:rFonts w:ascii="Times New Roman" w:hAnsi="Times New Roman"/>
          <w:sz w:val="24"/>
          <w:szCs w:val="24"/>
          <w:lang w:val="sq-AL"/>
        </w:rPr>
        <w:t xml:space="preserve">Gjatë vitit akademik 2021 - 2022, Shkolla e Magjistraturës realizoi Programin Mësimor të Formimit Fillestar për vitin e parë të dytë dhe të tretë. </w:t>
      </w:r>
    </w:p>
    <w:p w14:paraId="5CD46D9A" w14:textId="77777777" w:rsidR="00874302" w:rsidRPr="000975C9" w:rsidRDefault="00874302" w:rsidP="00874302">
      <w:pPr>
        <w:pStyle w:val="NoSpacing"/>
        <w:spacing w:line="276" w:lineRule="auto"/>
        <w:ind w:firstLine="720"/>
        <w:jc w:val="both"/>
        <w:rPr>
          <w:rFonts w:ascii="Times New Roman" w:hAnsi="Times New Roman"/>
          <w:sz w:val="24"/>
          <w:szCs w:val="24"/>
          <w:lang w:val="sq-AL"/>
        </w:rPr>
      </w:pPr>
      <w:r w:rsidRPr="000975C9">
        <w:rPr>
          <w:rFonts w:ascii="Times New Roman" w:hAnsi="Times New Roman"/>
          <w:sz w:val="24"/>
          <w:szCs w:val="24"/>
          <w:lang w:val="sq-AL"/>
        </w:rPr>
        <w:t>Përveç kandidatëve për gjyqtarë dhe prokurorë, Shkolla pranoi në vitin e parë edhe  4 (katër) kandidatë për këshilltarë dhe ndihmës ligjorë. Duhet vënë në dukje se për këtë kategori kuotat e shpallura nga KLGJ-ja mbetën të paplotësuara, për shkak të heqjes dorë të aplikantëve që e fituan të drejtën e studimit. Arsyeja që ata shprehin lidhet me synimin e tyre për të fituar konkursin si magjistratë në vitin e ardhshëm akademik.</w:t>
      </w:r>
    </w:p>
    <w:p w14:paraId="5C7DA3DB" w14:textId="77777777" w:rsidR="00874302" w:rsidRPr="000975C9" w:rsidRDefault="00874302" w:rsidP="00874302">
      <w:pPr>
        <w:pStyle w:val="NoSpacing"/>
        <w:spacing w:line="276" w:lineRule="auto"/>
        <w:ind w:firstLine="720"/>
        <w:jc w:val="both"/>
        <w:rPr>
          <w:rFonts w:ascii="Times New Roman" w:hAnsi="Times New Roman"/>
          <w:sz w:val="24"/>
          <w:szCs w:val="24"/>
          <w:lang w:val="sq-AL"/>
        </w:rPr>
      </w:pPr>
      <w:r w:rsidRPr="000975C9">
        <w:rPr>
          <w:rFonts w:ascii="Times New Roman" w:hAnsi="Times New Roman"/>
          <w:sz w:val="24"/>
          <w:szCs w:val="24"/>
          <w:lang w:val="sq-AL"/>
        </w:rPr>
        <w:t xml:space="preserve">Shkolla, gjithashtu, realizoi programin e trajnimit për një prej subjekteve të rivlerësimit, sipas ligjit, program 9-mujor. </w:t>
      </w:r>
    </w:p>
    <w:p w14:paraId="5B03EC83" w14:textId="77777777" w:rsidR="00874302" w:rsidRPr="000975C9" w:rsidRDefault="00874302" w:rsidP="00874302">
      <w:pPr>
        <w:pStyle w:val="NoSpacing"/>
        <w:spacing w:line="276" w:lineRule="auto"/>
        <w:ind w:firstLine="720"/>
        <w:jc w:val="both"/>
        <w:rPr>
          <w:rFonts w:ascii="Times New Roman" w:hAnsi="Times New Roman"/>
          <w:sz w:val="24"/>
          <w:szCs w:val="24"/>
          <w:lang w:val="sq-AL"/>
        </w:rPr>
      </w:pPr>
      <w:r w:rsidRPr="000975C9">
        <w:rPr>
          <w:rFonts w:ascii="Times New Roman" w:hAnsi="Times New Roman"/>
          <w:sz w:val="24"/>
          <w:szCs w:val="24"/>
          <w:lang w:val="sq-AL"/>
        </w:rPr>
        <w:t>Një investim i rëndësishëm i stafit pedagogjik të Shkollës ishte rishikimi i tezave të provimit të pranimit dhe hartimi i tezave të fazës së dytë, ku për secilën fushë u hartuan jo më pak se 10 teza të reja, për shkak të ndryshimeve të rëndësishme në Kodin e Procedurës Civile, Kodin e Procedurës Penale, por edhe për ta përshtatur më mirë me natyrën e kërkesave që duhet të ketë çdo tezë e lidhur me faktin se konkurrentët kanë të paktën 3 vite përvojë profesionale pas fakultetit.</w:t>
      </w:r>
    </w:p>
    <w:p w14:paraId="40954345" w14:textId="77777777" w:rsidR="00874302" w:rsidRPr="000975C9" w:rsidRDefault="00874302" w:rsidP="00874302">
      <w:pPr>
        <w:pStyle w:val="NoSpacing"/>
        <w:spacing w:line="276" w:lineRule="auto"/>
        <w:jc w:val="both"/>
        <w:rPr>
          <w:rFonts w:ascii="Times New Roman" w:hAnsi="Times New Roman"/>
          <w:sz w:val="24"/>
          <w:szCs w:val="24"/>
        </w:rPr>
      </w:pPr>
      <w:r w:rsidRPr="000975C9">
        <w:rPr>
          <w:rFonts w:ascii="Times New Roman" w:hAnsi="Times New Roman"/>
          <w:sz w:val="24"/>
          <w:szCs w:val="24"/>
          <w:lang w:val="sq-AL"/>
        </w:rPr>
        <w:t xml:space="preserve">Ky vit dëshmoi sërish një përpjekje të jashtëzakonshme për të rritur cilësinë e drejtësisë së ardhshme dhe për të qenë sa më pranë nevojave të profesionit të nderuar të magjistratit. </w:t>
      </w:r>
    </w:p>
    <w:p w14:paraId="39427433" w14:textId="77777777" w:rsidR="00874302" w:rsidRPr="000975C9" w:rsidRDefault="00874302" w:rsidP="00874302">
      <w:pPr>
        <w:spacing w:line="276" w:lineRule="auto"/>
        <w:ind w:firstLine="720"/>
        <w:jc w:val="both"/>
        <w:rPr>
          <w:rFonts w:ascii="Times New Roman" w:eastAsia="Georgia" w:hAnsi="Times New Roman"/>
        </w:rPr>
      </w:pPr>
      <w:r w:rsidRPr="000975C9">
        <w:rPr>
          <w:rFonts w:ascii="Times New Roman" w:eastAsia="Georgia" w:hAnsi="Times New Roman"/>
        </w:rPr>
        <w:t xml:space="preserve">Gjatë vitit akademik 2021-2022 në mjediset e Shkollës së Magjistraturës janë përgatitur përkatësisht 167 kandidatë për magjistratë, sipas ndarjes së mëposhtme, si dhe 4 kandidatë për këshilltarë dhe ndihmës ligjorë: </w:t>
      </w:r>
    </w:p>
    <w:p w14:paraId="4570A2F7" w14:textId="77777777" w:rsidR="00874302" w:rsidRPr="000975C9" w:rsidRDefault="00874302" w:rsidP="00874302">
      <w:pPr>
        <w:spacing w:line="276" w:lineRule="auto"/>
        <w:ind w:firstLine="720"/>
        <w:rPr>
          <w:rFonts w:ascii="Times New Roman" w:eastAsia="Georgia" w:hAnsi="Times New Roman"/>
        </w:rPr>
      </w:pPr>
    </w:p>
    <w:p w14:paraId="0D28C0CA" w14:textId="77777777" w:rsidR="00874302" w:rsidRPr="000975C9" w:rsidRDefault="00874302" w:rsidP="00874302">
      <w:pPr>
        <w:spacing w:line="276" w:lineRule="auto"/>
        <w:ind w:firstLine="720"/>
        <w:rPr>
          <w:rFonts w:ascii="Times New Roman" w:eastAsia="Georgia" w:hAnsi="Times New Roman"/>
        </w:rPr>
      </w:pPr>
      <w:r w:rsidRPr="000975C9">
        <w:rPr>
          <w:rFonts w:eastAsia="Calibri"/>
          <w:noProof/>
          <w:lang w:val="sq-AL" w:eastAsia="sq-AL"/>
        </w:rPr>
        <w:lastRenderedPageBreak/>
        <mc:AlternateContent>
          <mc:Choice Requires="wpc">
            <w:drawing>
              <wp:anchor distT="0" distB="0" distL="114300" distR="114300" simplePos="0" relativeHeight="251660288" behindDoc="0" locked="0" layoutInCell="1" allowOverlap="1" wp14:anchorId="35EA1F4E" wp14:editId="71BFC408">
                <wp:simplePos x="0" y="0"/>
                <wp:positionH relativeFrom="margin">
                  <wp:align>center</wp:align>
                </wp:positionH>
                <wp:positionV relativeFrom="margin">
                  <wp:align>top</wp:align>
                </wp:positionV>
                <wp:extent cx="6016625" cy="3026410"/>
                <wp:effectExtent l="0" t="18415" r="3175" b="3175"/>
                <wp:wrapSquare wrapText="bothSides"/>
                <wp:docPr id="49" name="Canvas 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4" name="AutoShape 13"/>
                        <wps:cNvSpPr>
                          <a:spLocks noChangeAspect="1" noChangeArrowheads="1"/>
                        </wps:cNvSpPr>
                        <wps:spPr bwMode="auto">
                          <a:xfrm>
                            <a:off x="2429183" y="1340187"/>
                            <a:ext cx="453001" cy="1371511"/>
                          </a:xfrm>
                          <a:prstGeom prst="downArrow">
                            <a:avLst>
                              <a:gd name="adj1" fmla="val 50000"/>
                              <a:gd name="adj2" fmla="val 75242"/>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Oval 14"/>
                        <wps:cNvSpPr>
                          <a:spLocks noChangeAspect="1" noChangeArrowheads="1"/>
                        </wps:cNvSpPr>
                        <wps:spPr bwMode="auto">
                          <a:xfrm>
                            <a:off x="742847" y="2181273"/>
                            <a:ext cx="1247826" cy="809626"/>
                          </a:xfrm>
                          <a:prstGeom prst="ellipse">
                            <a:avLst/>
                          </a:prstGeom>
                          <a:solidFill>
                            <a:srgbClr val="FFFFFF"/>
                          </a:solidFill>
                          <a:ln w="25400" algn="ctr">
                            <a:solidFill>
                              <a:srgbClr val="4D4D4D"/>
                            </a:solidFill>
                            <a:round/>
                            <a:headEnd/>
                            <a:tailEnd/>
                          </a:ln>
                        </wps:spPr>
                        <wps:txbx>
                          <w:txbxContent>
                            <w:p w14:paraId="49805FB5" w14:textId="77777777" w:rsidR="00874302" w:rsidRPr="001460A9" w:rsidRDefault="00874302" w:rsidP="00874302">
                              <w:pPr>
                                <w:pStyle w:val="NoSpacing"/>
                                <w:shd w:val="clear" w:color="auto" w:fill="E5BDEF"/>
                                <w:jc w:val="center"/>
                                <w:rPr>
                                  <w:rFonts w:ascii="Times New Roman" w:hAnsi="Times New Roman"/>
                                  <w:color w:val="6E6E6E"/>
                                  <w:szCs w:val="16"/>
                                </w:rPr>
                              </w:pPr>
                              <w:r w:rsidRPr="001460A9">
                                <w:rPr>
                                  <w:rFonts w:ascii="Times New Roman" w:hAnsi="Times New Roman"/>
                                  <w:color w:val="6E6E6E"/>
                                  <w:szCs w:val="16"/>
                                </w:rPr>
                                <w:t>Viti I</w:t>
                              </w:r>
                            </w:p>
                            <w:p w14:paraId="5CE46CB5" w14:textId="77777777" w:rsidR="00874302" w:rsidRPr="001460A9" w:rsidRDefault="00874302" w:rsidP="00874302">
                              <w:pPr>
                                <w:pStyle w:val="NoSpacing"/>
                                <w:shd w:val="clear" w:color="auto" w:fill="E5BDEF"/>
                                <w:jc w:val="center"/>
                                <w:rPr>
                                  <w:rFonts w:ascii="Times New Roman" w:hAnsi="Times New Roman"/>
                                  <w:color w:val="6E6E6E"/>
                                  <w:szCs w:val="16"/>
                                </w:rPr>
                              </w:pPr>
                              <w:r>
                                <w:rPr>
                                  <w:rFonts w:ascii="Times New Roman" w:hAnsi="Times New Roman"/>
                                  <w:color w:val="6E6E6E"/>
                                  <w:szCs w:val="16"/>
                                </w:rPr>
                                <w:t>(32</w:t>
                              </w:r>
                              <w:r w:rsidRPr="001460A9">
                                <w:rPr>
                                  <w:rFonts w:ascii="Times New Roman" w:hAnsi="Times New Roman"/>
                                  <w:color w:val="6E6E6E"/>
                                  <w:szCs w:val="16"/>
                                </w:rPr>
                                <w:t xml:space="preserve"> gjyqtarë)</w:t>
                              </w:r>
                            </w:p>
                            <w:p w14:paraId="422B404F" w14:textId="77777777" w:rsidR="00874302" w:rsidRPr="001460A9" w:rsidRDefault="00874302" w:rsidP="00874302">
                              <w:pPr>
                                <w:pStyle w:val="NoSpacing"/>
                                <w:shd w:val="clear" w:color="auto" w:fill="E5BDEF"/>
                                <w:ind w:right="-213"/>
                                <w:jc w:val="center"/>
                                <w:rPr>
                                  <w:rFonts w:ascii="Times New Roman" w:hAnsi="Times New Roman"/>
                                  <w:color w:val="6E6E6E"/>
                                  <w:szCs w:val="14"/>
                                </w:rPr>
                              </w:pPr>
                              <w:r>
                                <w:rPr>
                                  <w:rFonts w:ascii="Times New Roman" w:hAnsi="Times New Roman"/>
                                  <w:color w:val="6E6E6E"/>
                                  <w:szCs w:val="14"/>
                                </w:rPr>
                                <w:t>(23</w:t>
                              </w:r>
                              <w:r w:rsidRPr="001460A9">
                                <w:rPr>
                                  <w:rFonts w:ascii="Times New Roman" w:hAnsi="Times New Roman"/>
                                  <w:color w:val="6E6E6E"/>
                                  <w:szCs w:val="14"/>
                                </w:rPr>
                                <w:t xml:space="preserve"> prokurorë)</w:t>
                              </w:r>
                            </w:p>
                            <w:p w14:paraId="104EE766" w14:textId="77777777" w:rsidR="00874302" w:rsidRPr="001460A9" w:rsidRDefault="00874302" w:rsidP="00874302">
                              <w:pPr>
                                <w:pStyle w:val="NoSpacing"/>
                                <w:shd w:val="clear" w:color="auto" w:fill="E5BDEF"/>
                                <w:jc w:val="center"/>
                                <w:rPr>
                                  <w:rFonts w:ascii="Times New Roman" w:hAnsi="Times New Roman"/>
                                  <w:color w:val="6E6E6E"/>
                                  <w:szCs w:val="16"/>
                                </w:rPr>
                              </w:pPr>
                            </w:p>
                            <w:p w14:paraId="3E0FFF95" w14:textId="77777777" w:rsidR="00874302" w:rsidRPr="00DE64E2" w:rsidRDefault="00874302" w:rsidP="00874302">
                              <w:pPr>
                                <w:shd w:val="clear" w:color="auto" w:fill="E5BDEF"/>
                                <w:jc w:val="center"/>
                                <w:rPr>
                                  <w:b/>
                                  <w:sz w:val="28"/>
                                  <w:szCs w:val="28"/>
                                </w:rPr>
                              </w:pPr>
                            </w:p>
                            <w:p w14:paraId="06CCD491" w14:textId="77777777" w:rsidR="00874302" w:rsidRPr="00955794" w:rsidRDefault="00874302" w:rsidP="00874302">
                              <w:pPr>
                                <w:shd w:val="clear" w:color="auto" w:fill="E5BDEF"/>
                                <w:jc w:val="center"/>
                                <w:rPr>
                                  <w:b/>
                                  <w:color w:val="000000"/>
                                  <w:sz w:val="28"/>
                                  <w:szCs w:val="28"/>
                                </w:rPr>
                              </w:pPr>
                            </w:p>
                          </w:txbxContent>
                        </wps:txbx>
                        <wps:bodyPr rot="0" vert="horz" wrap="square" lIns="91440" tIns="45720" rIns="91440" bIns="45720" anchor="ctr" anchorCtr="0" upright="1">
                          <a:noAutofit/>
                        </wps:bodyPr>
                      </wps:wsp>
                      <wps:wsp>
                        <wps:cNvPr id="36" name="Line 17"/>
                        <wps:cNvCnPr>
                          <a:cxnSpLocks noChangeAspect="1" noChangeArrowheads="1"/>
                        </wps:cNvCnPr>
                        <wps:spPr bwMode="auto">
                          <a:xfrm flipH="1">
                            <a:off x="1923997" y="505208"/>
                            <a:ext cx="800100" cy="10311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Line 18"/>
                        <wps:cNvCnPr>
                          <a:cxnSpLocks noChangeAspect="1" noChangeArrowheads="1"/>
                        </wps:cNvCnPr>
                        <wps:spPr bwMode="auto">
                          <a:xfrm>
                            <a:off x="3502782" y="552498"/>
                            <a:ext cx="729535" cy="10311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PubBanner"/>
                        <wps:cNvSpPr>
                          <a:spLocks noChangeAspect="1" noChangeArrowheads="1"/>
                        </wps:cNvSpPr>
                        <wps:spPr bwMode="auto">
                          <a:xfrm>
                            <a:off x="676171" y="3"/>
                            <a:ext cx="4649505" cy="1282364"/>
                          </a:xfrm>
                          <a:custGeom>
                            <a:avLst/>
                            <a:gdLst>
                              <a:gd name="T0" fmla="*/ 2147483646 w 21600"/>
                              <a:gd name="T1" fmla="*/ 0 h 21600"/>
                              <a:gd name="T2" fmla="*/ 2147483646 w 21600"/>
                              <a:gd name="T3" fmla="*/ 2147483646 h 21600"/>
                              <a:gd name="T4" fmla="*/ 2147483646 w 21600"/>
                              <a:gd name="T5" fmla="*/ 2147483646 h 21600"/>
                              <a:gd name="T6" fmla="*/ 2147483646 w 21600"/>
                              <a:gd name="T7" fmla="*/ 2147483646 h 21600"/>
                              <a:gd name="T8" fmla="*/ 17694720 60000 65536"/>
                              <a:gd name="T9" fmla="*/ 11796480 60000 65536"/>
                              <a:gd name="T10" fmla="*/ 5898240 60000 65536"/>
                              <a:gd name="T11" fmla="*/ 0 60000 65536"/>
                              <a:gd name="T12" fmla="*/ 2826 w 21600"/>
                              <a:gd name="T13" fmla="*/ 4525 h 21600"/>
                              <a:gd name="T14" fmla="*/ 18785 w 21600"/>
                              <a:gd name="T15" fmla="*/ 12549 h 21600"/>
                            </a:gdLst>
                            <a:ahLst/>
                            <a:cxnLst>
                              <a:cxn ang="T8">
                                <a:pos x="T0" y="T1"/>
                              </a:cxn>
                              <a:cxn ang="T9">
                                <a:pos x="T2" y="T3"/>
                              </a:cxn>
                              <a:cxn ang="T10">
                                <a:pos x="T4" y="T5"/>
                              </a:cxn>
                              <a:cxn ang="T11">
                                <a:pos x="T6" y="T7"/>
                              </a:cxn>
                            </a:cxnLst>
                            <a:rect l="T12" t="T13" r="T14" b="T15"/>
                            <a:pathLst>
                              <a:path w="21600" h="21600">
                                <a:moveTo>
                                  <a:pt x="18785" y="4525"/>
                                </a:moveTo>
                                <a:cubicBezTo>
                                  <a:pt x="18684" y="3891"/>
                                  <a:pt x="18494" y="3359"/>
                                  <a:pt x="18152" y="2776"/>
                                </a:cubicBezTo>
                                <a:cubicBezTo>
                                  <a:pt x="17708" y="2243"/>
                                  <a:pt x="17125" y="1749"/>
                                  <a:pt x="16453" y="1318"/>
                                </a:cubicBezTo>
                                <a:cubicBezTo>
                                  <a:pt x="15667" y="925"/>
                                  <a:pt x="14792" y="583"/>
                                  <a:pt x="13816" y="342"/>
                                </a:cubicBezTo>
                                <a:cubicBezTo>
                                  <a:pt x="12840" y="152"/>
                                  <a:pt x="11826" y="0"/>
                                  <a:pt x="10800" y="0"/>
                                </a:cubicBezTo>
                                <a:cubicBezTo>
                                  <a:pt x="9735" y="0"/>
                                  <a:pt x="8708" y="152"/>
                                  <a:pt x="7732" y="342"/>
                                </a:cubicBezTo>
                                <a:cubicBezTo>
                                  <a:pt x="6807" y="583"/>
                                  <a:pt x="5932" y="925"/>
                                  <a:pt x="5159" y="1318"/>
                                </a:cubicBezTo>
                                <a:cubicBezTo>
                                  <a:pt x="4474" y="1749"/>
                                  <a:pt x="3891" y="2243"/>
                                  <a:pt x="3409" y="2776"/>
                                </a:cubicBezTo>
                                <a:cubicBezTo>
                                  <a:pt x="3118" y="3359"/>
                                  <a:pt x="2864" y="3891"/>
                                  <a:pt x="2826" y="4525"/>
                                </a:cubicBezTo>
                                <a:lnTo>
                                  <a:pt x="2826" y="6084"/>
                                </a:lnTo>
                                <a:lnTo>
                                  <a:pt x="0" y="9152"/>
                                </a:lnTo>
                                <a:lnTo>
                                  <a:pt x="684" y="13728"/>
                                </a:lnTo>
                                <a:lnTo>
                                  <a:pt x="0" y="21600"/>
                                </a:lnTo>
                                <a:lnTo>
                                  <a:pt x="2826" y="18684"/>
                                </a:lnTo>
                                <a:lnTo>
                                  <a:pt x="2826" y="17074"/>
                                </a:lnTo>
                                <a:cubicBezTo>
                                  <a:pt x="2864" y="16491"/>
                                  <a:pt x="3118" y="15908"/>
                                  <a:pt x="3409" y="15325"/>
                                </a:cubicBezTo>
                                <a:cubicBezTo>
                                  <a:pt x="3891" y="14792"/>
                                  <a:pt x="4474" y="14311"/>
                                  <a:pt x="5159" y="13867"/>
                                </a:cubicBezTo>
                                <a:cubicBezTo>
                                  <a:pt x="5932" y="13474"/>
                                  <a:pt x="6807" y="13145"/>
                                  <a:pt x="7732" y="12891"/>
                                </a:cubicBezTo>
                                <a:cubicBezTo>
                                  <a:pt x="8708" y="12701"/>
                                  <a:pt x="9735" y="12600"/>
                                  <a:pt x="10800" y="12549"/>
                                </a:cubicBezTo>
                                <a:cubicBezTo>
                                  <a:pt x="11826" y="12600"/>
                                  <a:pt x="12840" y="12701"/>
                                  <a:pt x="13816" y="12891"/>
                                </a:cubicBezTo>
                                <a:cubicBezTo>
                                  <a:pt x="14792" y="13145"/>
                                  <a:pt x="15667" y="13474"/>
                                  <a:pt x="16453" y="13867"/>
                                </a:cubicBezTo>
                                <a:cubicBezTo>
                                  <a:pt x="17125" y="14311"/>
                                  <a:pt x="17708" y="14792"/>
                                  <a:pt x="18152" y="15325"/>
                                </a:cubicBezTo>
                                <a:cubicBezTo>
                                  <a:pt x="18494" y="15908"/>
                                  <a:pt x="18684" y="16491"/>
                                  <a:pt x="18785" y="17074"/>
                                </a:cubicBezTo>
                                <a:lnTo>
                                  <a:pt x="18785" y="18684"/>
                                </a:lnTo>
                                <a:lnTo>
                                  <a:pt x="21600" y="21600"/>
                                </a:lnTo>
                                <a:lnTo>
                                  <a:pt x="20928" y="13728"/>
                                </a:lnTo>
                                <a:lnTo>
                                  <a:pt x="21600" y="9152"/>
                                </a:lnTo>
                                <a:lnTo>
                                  <a:pt x="18785" y="6084"/>
                                </a:lnTo>
                                <a:lnTo>
                                  <a:pt x="18785" y="4525"/>
                                </a:lnTo>
                                <a:close/>
                              </a:path>
                            </a:pathLst>
                          </a:custGeom>
                          <a:solidFill>
                            <a:srgbClr val="FFFFFF"/>
                          </a:solidFill>
                          <a:ln w="25400" algn="ctr">
                            <a:solidFill>
                              <a:srgbClr val="000000"/>
                            </a:solidFill>
                            <a:miter lim="800000"/>
                            <a:headEnd/>
                            <a:tailEnd/>
                          </a:ln>
                        </wps:spPr>
                        <wps:txbx>
                          <w:txbxContent>
                            <w:p w14:paraId="51279258" w14:textId="77777777" w:rsidR="00874302" w:rsidRPr="001460A9" w:rsidRDefault="00874302" w:rsidP="00874302">
                              <w:pPr>
                                <w:pStyle w:val="NoSpacing"/>
                                <w:shd w:val="clear" w:color="auto" w:fill="BDD6EE"/>
                                <w:jc w:val="center"/>
                                <w:rPr>
                                  <w:rFonts w:ascii="Times New Roman" w:hAnsi="Times New Roman"/>
                                  <w:b/>
                                  <w:color w:val="191919"/>
                                  <w:sz w:val="28"/>
                                </w:rPr>
                              </w:pPr>
                              <w:r w:rsidRPr="001460A9">
                                <w:rPr>
                                  <w:rFonts w:ascii="Times New Roman" w:hAnsi="Times New Roman"/>
                                  <w:b/>
                                  <w:color w:val="191919"/>
                                  <w:sz w:val="28"/>
                                </w:rPr>
                                <w:t>Kandidatë për magjistratë</w:t>
                              </w:r>
                            </w:p>
                            <w:p w14:paraId="76261A40" w14:textId="77777777" w:rsidR="00874302" w:rsidRPr="001460A9" w:rsidRDefault="00874302" w:rsidP="00874302">
                              <w:pPr>
                                <w:pStyle w:val="NoSpacing"/>
                                <w:shd w:val="clear" w:color="auto" w:fill="BDD6EE"/>
                                <w:jc w:val="center"/>
                                <w:rPr>
                                  <w:rFonts w:ascii="Times New Roman" w:hAnsi="Times New Roman"/>
                                  <w:b/>
                                  <w:color w:val="191919"/>
                                  <w:sz w:val="28"/>
                                </w:rPr>
                              </w:pPr>
                              <w:r>
                                <w:rPr>
                                  <w:rFonts w:ascii="Times New Roman" w:hAnsi="Times New Roman"/>
                                  <w:b/>
                                  <w:color w:val="191919"/>
                                  <w:sz w:val="28"/>
                                </w:rPr>
                                <w:t>167</w:t>
                              </w:r>
                              <w:r w:rsidRPr="001460A9">
                                <w:rPr>
                                  <w:rFonts w:ascii="Times New Roman" w:hAnsi="Times New Roman"/>
                                  <w:b/>
                                  <w:color w:val="191919"/>
                                  <w:sz w:val="28"/>
                                </w:rPr>
                                <w:t xml:space="preserve"> vetë</w:t>
                              </w:r>
                            </w:p>
                            <w:p w14:paraId="2EC9F2C0" w14:textId="77777777" w:rsidR="00874302" w:rsidRDefault="00874302" w:rsidP="00874302">
                              <w:pPr>
                                <w:shd w:val="clear" w:color="auto" w:fill="BDD6EE"/>
                                <w:jc w:val="center"/>
                              </w:pPr>
                            </w:p>
                          </w:txbxContent>
                        </wps:txbx>
                        <wps:bodyPr rot="0" vert="horz" wrap="square" lIns="91440" tIns="45720" rIns="91440" bIns="45720" anchor="t" anchorCtr="0" upright="1">
                          <a:noAutofit/>
                        </wps:bodyPr>
                      </wps:wsp>
                      <wps:wsp>
                        <wps:cNvPr id="39" name="Oval 14"/>
                        <wps:cNvSpPr>
                          <a:spLocks noChangeAspect="1" noChangeArrowheads="1"/>
                        </wps:cNvSpPr>
                        <wps:spPr bwMode="auto">
                          <a:xfrm flipV="1">
                            <a:off x="2365640" y="1944041"/>
                            <a:ext cx="1344691" cy="824699"/>
                          </a:xfrm>
                          <a:prstGeom prst="ellipse">
                            <a:avLst/>
                          </a:prstGeom>
                          <a:solidFill>
                            <a:srgbClr val="FFFFFF"/>
                          </a:solidFill>
                          <a:ln w="25400" algn="ctr">
                            <a:solidFill>
                              <a:srgbClr val="4D4D4D"/>
                            </a:solidFill>
                            <a:round/>
                            <a:headEnd/>
                            <a:tailEnd/>
                          </a:ln>
                        </wps:spPr>
                        <wps:txbx>
                          <w:txbxContent>
                            <w:p w14:paraId="07A54816" w14:textId="77777777" w:rsidR="00874302" w:rsidRPr="001460A9" w:rsidRDefault="00874302" w:rsidP="00874302">
                              <w:pPr>
                                <w:pStyle w:val="NoSpacing"/>
                                <w:shd w:val="clear" w:color="auto" w:fill="C5E0B3"/>
                                <w:jc w:val="center"/>
                                <w:rPr>
                                  <w:rFonts w:ascii="Times New Roman" w:hAnsi="Times New Roman"/>
                                  <w:color w:val="6E6E6E"/>
                                  <w:szCs w:val="14"/>
                                </w:rPr>
                              </w:pPr>
                              <w:r w:rsidRPr="001460A9">
                                <w:rPr>
                                  <w:rFonts w:ascii="Times New Roman" w:hAnsi="Times New Roman"/>
                                  <w:color w:val="6E6E6E"/>
                                  <w:szCs w:val="14"/>
                                </w:rPr>
                                <w:t>Viti II</w:t>
                              </w:r>
                            </w:p>
                            <w:p w14:paraId="6ACB1D6D" w14:textId="77777777" w:rsidR="00874302" w:rsidRPr="001460A9" w:rsidRDefault="00874302" w:rsidP="00874302">
                              <w:pPr>
                                <w:pStyle w:val="NoSpacing"/>
                                <w:shd w:val="clear" w:color="auto" w:fill="C5E0B3"/>
                                <w:rPr>
                                  <w:rFonts w:ascii="Times New Roman" w:hAnsi="Times New Roman"/>
                                  <w:color w:val="6E6E6E"/>
                                  <w:szCs w:val="16"/>
                                </w:rPr>
                              </w:pPr>
                              <w:r>
                                <w:rPr>
                                  <w:rFonts w:ascii="Times New Roman" w:hAnsi="Times New Roman"/>
                                  <w:color w:val="6E6E6E"/>
                                  <w:szCs w:val="16"/>
                                </w:rPr>
                                <w:t>(40</w:t>
                              </w:r>
                              <w:r w:rsidRPr="001460A9">
                                <w:rPr>
                                  <w:rFonts w:ascii="Times New Roman" w:hAnsi="Times New Roman"/>
                                  <w:color w:val="6E6E6E"/>
                                  <w:szCs w:val="16"/>
                                </w:rPr>
                                <w:t xml:space="preserve"> gjyqtarë)</w:t>
                              </w:r>
                            </w:p>
                            <w:p w14:paraId="0D34C999" w14:textId="77777777" w:rsidR="00874302" w:rsidRPr="001460A9" w:rsidRDefault="00874302" w:rsidP="00874302">
                              <w:pPr>
                                <w:pStyle w:val="NoSpacing"/>
                                <w:shd w:val="clear" w:color="auto" w:fill="C5E0B3"/>
                                <w:ind w:right="-213"/>
                                <w:rPr>
                                  <w:rFonts w:ascii="Times New Roman" w:hAnsi="Times New Roman"/>
                                  <w:color w:val="6E6E6E"/>
                                  <w:szCs w:val="14"/>
                                </w:rPr>
                              </w:pPr>
                              <w:r>
                                <w:rPr>
                                  <w:rFonts w:ascii="Times New Roman" w:hAnsi="Times New Roman"/>
                                  <w:color w:val="6E6E6E"/>
                                  <w:szCs w:val="14"/>
                                </w:rPr>
                                <w:t>(26</w:t>
                              </w:r>
                              <w:r w:rsidRPr="001460A9">
                                <w:rPr>
                                  <w:rFonts w:ascii="Times New Roman" w:hAnsi="Times New Roman"/>
                                  <w:color w:val="6E6E6E"/>
                                  <w:szCs w:val="14"/>
                                </w:rPr>
                                <w:t xml:space="preserve"> prokurorë)      </w:t>
                              </w:r>
                              <w:r w:rsidRPr="001460A9">
                                <w:rPr>
                                  <w:rFonts w:ascii="Times New Roman" w:hAnsi="Times New Roman"/>
                                  <w:color w:val="6E6E6E"/>
                                  <w:szCs w:val="16"/>
                                </w:rPr>
                                <w:t xml:space="preserve"> </w:t>
                              </w:r>
                            </w:p>
                            <w:p w14:paraId="3D26B4BF" w14:textId="77777777" w:rsidR="00874302" w:rsidRPr="00FD3620" w:rsidRDefault="00874302" w:rsidP="00874302">
                              <w:pPr>
                                <w:pStyle w:val="NormalWeb"/>
                                <w:shd w:val="clear" w:color="auto" w:fill="C5E0B3"/>
                                <w:spacing w:after="200" w:line="276" w:lineRule="auto"/>
                                <w:rPr>
                                  <w:sz w:val="36"/>
                                </w:rPr>
                              </w:pPr>
                              <w:r w:rsidRPr="00FD3620">
                                <w:rPr>
                                  <w:rFonts w:ascii="Calibri" w:eastAsia="Calibri" w:hAnsi="Calibri"/>
                                  <w:b/>
                                  <w:bCs/>
                                  <w:sz w:val="40"/>
                                  <w:szCs w:val="28"/>
                                </w:rPr>
                                <w:t> </w:t>
                              </w:r>
                            </w:p>
                            <w:p w14:paraId="10F0C5C7" w14:textId="77777777" w:rsidR="00874302" w:rsidRDefault="00874302" w:rsidP="00874302">
                              <w:pPr>
                                <w:pStyle w:val="NormalWeb"/>
                                <w:shd w:val="clear" w:color="auto" w:fill="C5E0B3"/>
                                <w:spacing w:after="200" w:line="276" w:lineRule="auto"/>
                                <w:jc w:val="center"/>
                              </w:pPr>
                              <w:r>
                                <w:rPr>
                                  <w:rFonts w:ascii="Calibri" w:eastAsia="Calibri" w:hAnsi="Calibri"/>
                                  <w:b/>
                                  <w:bCs/>
                                  <w:color w:val="000000"/>
                                  <w:sz w:val="28"/>
                                  <w:szCs w:val="28"/>
                                </w:rPr>
                                <w:t> </w:t>
                              </w:r>
                            </w:p>
                          </w:txbxContent>
                        </wps:txbx>
                        <wps:bodyPr rot="0" vert="horz" wrap="square" lIns="91440" tIns="45720" rIns="91440" bIns="45720" anchor="ctr" anchorCtr="0" upright="1">
                          <a:noAutofit/>
                        </wps:bodyPr>
                      </wps:wsp>
                      <wps:wsp>
                        <wps:cNvPr id="40" name="Oval 25"/>
                        <wps:cNvSpPr>
                          <a:spLocks noChangeAspect="1" noChangeArrowheads="1"/>
                        </wps:cNvSpPr>
                        <wps:spPr bwMode="auto">
                          <a:xfrm>
                            <a:off x="4286250" y="2076450"/>
                            <a:ext cx="1366520" cy="806450"/>
                          </a:xfrm>
                          <a:prstGeom prst="ellipse">
                            <a:avLst/>
                          </a:prstGeom>
                          <a:solidFill>
                            <a:srgbClr val="FFFFFF"/>
                          </a:solidFill>
                          <a:ln w="25400" algn="ctr">
                            <a:solidFill>
                              <a:srgbClr val="4D4D4D"/>
                            </a:solidFill>
                            <a:round/>
                            <a:headEnd/>
                            <a:tailEnd/>
                          </a:ln>
                        </wps:spPr>
                        <wps:txbx>
                          <w:txbxContent>
                            <w:p w14:paraId="527499A2" w14:textId="77777777" w:rsidR="00874302" w:rsidRPr="001460A9" w:rsidRDefault="00874302" w:rsidP="00874302">
                              <w:pPr>
                                <w:pStyle w:val="NoSpacing"/>
                                <w:shd w:val="clear" w:color="auto" w:fill="C5E0B3"/>
                                <w:jc w:val="center"/>
                                <w:rPr>
                                  <w:rFonts w:ascii="Times New Roman" w:hAnsi="Times New Roman"/>
                                  <w:color w:val="6E6E6E"/>
                                  <w:szCs w:val="14"/>
                                </w:rPr>
                              </w:pPr>
                              <w:r w:rsidRPr="001460A9">
                                <w:rPr>
                                  <w:rFonts w:ascii="Times New Roman" w:hAnsi="Times New Roman"/>
                                  <w:color w:val="6E6E6E"/>
                                  <w:szCs w:val="14"/>
                                </w:rPr>
                                <w:t>Viti II</w:t>
                              </w:r>
                              <w:r>
                                <w:rPr>
                                  <w:rFonts w:ascii="Times New Roman" w:hAnsi="Times New Roman"/>
                                  <w:color w:val="6E6E6E"/>
                                  <w:szCs w:val="14"/>
                                </w:rPr>
                                <w:t>I</w:t>
                              </w:r>
                            </w:p>
                            <w:p w14:paraId="5E36CE44" w14:textId="77777777" w:rsidR="00874302" w:rsidRPr="001460A9" w:rsidRDefault="00874302" w:rsidP="00874302">
                              <w:pPr>
                                <w:pStyle w:val="NoSpacing"/>
                                <w:shd w:val="clear" w:color="auto" w:fill="C5E0B3"/>
                                <w:rPr>
                                  <w:rFonts w:ascii="Times New Roman" w:hAnsi="Times New Roman"/>
                                  <w:color w:val="6E6E6E"/>
                                  <w:szCs w:val="16"/>
                                </w:rPr>
                              </w:pPr>
                              <w:r w:rsidRPr="001460A9">
                                <w:rPr>
                                  <w:rFonts w:ascii="Times New Roman" w:hAnsi="Times New Roman"/>
                                  <w:color w:val="6E6E6E"/>
                                  <w:szCs w:val="16"/>
                                </w:rPr>
                                <w:t>(24 gjyqtarë)</w:t>
                              </w:r>
                            </w:p>
                            <w:p w14:paraId="7793EE8D" w14:textId="77777777" w:rsidR="00874302" w:rsidRPr="001460A9" w:rsidRDefault="00874302" w:rsidP="00874302">
                              <w:pPr>
                                <w:pStyle w:val="NoSpacing"/>
                                <w:shd w:val="clear" w:color="auto" w:fill="C5E0B3"/>
                                <w:ind w:right="-213"/>
                                <w:rPr>
                                  <w:rFonts w:ascii="Times New Roman" w:hAnsi="Times New Roman"/>
                                  <w:color w:val="6E6E6E"/>
                                  <w:szCs w:val="14"/>
                                </w:rPr>
                              </w:pPr>
                              <w:r>
                                <w:rPr>
                                  <w:rFonts w:ascii="Times New Roman" w:hAnsi="Times New Roman"/>
                                  <w:color w:val="6E6E6E"/>
                                  <w:szCs w:val="14"/>
                                </w:rPr>
                                <w:t>(22</w:t>
                              </w:r>
                              <w:r w:rsidRPr="001460A9">
                                <w:rPr>
                                  <w:rFonts w:ascii="Times New Roman" w:hAnsi="Times New Roman"/>
                                  <w:color w:val="6E6E6E"/>
                                  <w:szCs w:val="14"/>
                                </w:rPr>
                                <w:t xml:space="preserve"> prokurorë)      </w:t>
                              </w:r>
                              <w:r w:rsidRPr="001460A9">
                                <w:rPr>
                                  <w:rFonts w:ascii="Times New Roman" w:hAnsi="Times New Roman"/>
                                  <w:color w:val="6E6E6E"/>
                                  <w:szCs w:val="16"/>
                                </w:rPr>
                                <w:t xml:space="preserve"> </w:t>
                              </w:r>
                            </w:p>
                            <w:p w14:paraId="01338DFD" w14:textId="77777777" w:rsidR="00874302" w:rsidRPr="001460A9" w:rsidRDefault="00874302" w:rsidP="00874302">
                              <w:pPr>
                                <w:pStyle w:val="NormalWeb"/>
                                <w:ind w:right="-108"/>
                                <w:rPr>
                                  <w:color w:val="6E6E6E"/>
                                  <w:sz w:val="20"/>
                                  <w:szCs w:val="14"/>
                                </w:rPr>
                              </w:pPr>
                            </w:p>
                            <w:p w14:paraId="31DAD2A4" w14:textId="77777777" w:rsidR="00874302" w:rsidRDefault="00874302" w:rsidP="00874302">
                              <w:pPr>
                                <w:pStyle w:val="NormalWeb"/>
                                <w:spacing w:after="200" w:line="276" w:lineRule="auto"/>
                              </w:pPr>
                              <w:r>
                                <w:rPr>
                                  <w:rFonts w:ascii="Calibri" w:eastAsia="Calibri" w:hAnsi="Calibri"/>
                                  <w:b/>
                                  <w:bCs/>
                                  <w:sz w:val="28"/>
                                  <w:szCs w:val="28"/>
                                </w:rPr>
                                <w:t> </w:t>
                              </w:r>
                            </w:p>
                            <w:p w14:paraId="32CFAC1B" w14:textId="77777777" w:rsidR="00874302" w:rsidRDefault="00874302" w:rsidP="00874302">
                              <w:pPr>
                                <w:pStyle w:val="NormalWeb"/>
                                <w:spacing w:after="200" w:line="276" w:lineRule="auto"/>
                                <w:jc w:val="center"/>
                              </w:pPr>
                              <w:r>
                                <w:rPr>
                                  <w:rFonts w:ascii="Calibri" w:eastAsia="Calibri" w:hAnsi="Calibri"/>
                                  <w:b/>
                                  <w:bCs/>
                                  <w:color w:val="000000"/>
                                  <w:sz w:val="28"/>
                                  <w:szCs w:val="28"/>
                                </w:rPr>
                                <w:t> </w:t>
                              </w:r>
                            </w:p>
                          </w:txbxContent>
                        </wps:txbx>
                        <wps:bodyPr rot="0" vert="horz" wrap="square" lIns="91440" tIns="45720" rIns="91440" bIns="45720" anchor="ctr" anchorCtr="0" upright="1">
                          <a:noAutofit/>
                        </wps:bodyPr>
                      </wps:wsp>
                      <wps:wsp>
                        <wps:cNvPr id="41" name="Oval 32"/>
                        <wps:cNvSpPr>
                          <a:spLocks noChangeAspect="1" noChangeArrowheads="1"/>
                        </wps:cNvSpPr>
                        <wps:spPr bwMode="auto">
                          <a:xfrm>
                            <a:off x="443441" y="1398107"/>
                            <a:ext cx="1666876" cy="723899"/>
                          </a:xfrm>
                          <a:prstGeom prst="ellipse">
                            <a:avLst/>
                          </a:prstGeom>
                          <a:solidFill>
                            <a:srgbClr val="FFFFFF"/>
                          </a:solidFill>
                          <a:ln w="25400" algn="ctr">
                            <a:solidFill>
                              <a:srgbClr val="969696"/>
                            </a:solidFill>
                            <a:round/>
                            <a:headEnd/>
                            <a:tailEnd/>
                          </a:ln>
                        </wps:spPr>
                        <wps:txbx>
                          <w:txbxContent>
                            <w:p w14:paraId="7B5B558A" w14:textId="77777777" w:rsidR="00874302" w:rsidRPr="00BB0458" w:rsidRDefault="00874302" w:rsidP="00874302">
                              <w:pPr>
                                <w:pStyle w:val="NormalWeb"/>
                                <w:shd w:val="clear" w:color="auto" w:fill="E5BDEF"/>
                                <w:jc w:val="center"/>
                                <w:rPr>
                                  <w:b/>
                                  <w:bCs/>
                                  <w:color w:val="4B4B4B"/>
                                </w:rPr>
                              </w:pPr>
                              <w:r w:rsidRPr="00BB0458">
                                <w:rPr>
                                  <w:rFonts w:eastAsia="Microsoft Sans Serif"/>
                                  <w:b/>
                                  <w:bCs/>
                                  <w:color w:val="262140"/>
                                </w:rPr>
                                <w:t> </w:t>
                              </w:r>
                              <w:r>
                                <w:rPr>
                                  <w:rFonts w:eastAsia="Microsoft Sans Serif"/>
                                  <w:b/>
                                  <w:bCs/>
                                  <w:color w:val="4B4B4B"/>
                                </w:rPr>
                                <w:t>55</w:t>
                              </w:r>
                              <w:r w:rsidRPr="00BB0458">
                                <w:rPr>
                                  <w:rFonts w:eastAsia="Microsoft Sans Serif"/>
                                  <w:b/>
                                  <w:bCs/>
                                  <w:color w:val="4B4B4B"/>
                                </w:rPr>
                                <w:t xml:space="preserve"> gjyqtarë    prokurorë</w:t>
                              </w:r>
                            </w:p>
                            <w:p w14:paraId="79ED9840" w14:textId="77777777" w:rsidR="00874302" w:rsidRPr="00BB0458" w:rsidRDefault="00874302" w:rsidP="00874302">
                              <w:pPr>
                                <w:pStyle w:val="NormalWeb"/>
                                <w:shd w:val="clear" w:color="auto" w:fill="E5BDEF"/>
                                <w:spacing w:line="360" w:lineRule="auto"/>
                                <w:rPr>
                                  <w:b/>
                                  <w:bCs/>
                                </w:rPr>
                              </w:pPr>
                            </w:p>
                            <w:p w14:paraId="2AF6B8AD" w14:textId="77777777" w:rsidR="00874302" w:rsidRPr="00BB0458" w:rsidRDefault="00874302" w:rsidP="00874302">
                              <w:pPr>
                                <w:pStyle w:val="NormalWeb"/>
                                <w:shd w:val="clear" w:color="auto" w:fill="E5BDEF"/>
                                <w:spacing w:line="360" w:lineRule="auto"/>
                                <w:jc w:val="center"/>
                                <w:rPr>
                                  <w:b/>
                                  <w:bCs/>
                                </w:rPr>
                              </w:pPr>
                              <w:r w:rsidRPr="00BB0458">
                                <w:rPr>
                                  <w:rFonts w:eastAsia="Microsoft Sans Serif"/>
                                  <w:b/>
                                  <w:bCs/>
                                  <w:color w:val="000000"/>
                                </w:rPr>
                                <w:t> </w:t>
                              </w:r>
                            </w:p>
                          </w:txbxContent>
                        </wps:txbx>
                        <wps:bodyPr rot="0" vert="horz" wrap="square" lIns="91440" tIns="45720" rIns="91440" bIns="45720" anchor="ctr" anchorCtr="0" upright="1">
                          <a:noAutofit/>
                        </wps:bodyPr>
                      </wps:wsp>
                      <wps:wsp>
                        <wps:cNvPr id="46" name="Oval 33"/>
                        <wps:cNvSpPr>
                          <a:spLocks noChangeAspect="1" noChangeArrowheads="1"/>
                        </wps:cNvSpPr>
                        <wps:spPr bwMode="auto">
                          <a:xfrm>
                            <a:off x="2365639" y="1211085"/>
                            <a:ext cx="1344691" cy="645740"/>
                          </a:xfrm>
                          <a:prstGeom prst="ellipse">
                            <a:avLst/>
                          </a:prstGeom>
                          <a:solidFill>
                            <a:srgbClr val="FFFFFF"/>
                          </a:solidFill>
                          <a:ln w="25400" algn="ctr">
                            <a:solidFill>
                              <a:srgbClr val="969696"/>
                            </a:solidFill>
                            <a:round/>
                            <a:headEnd/>
                            <a:tailEnd/>
                          </a:ln>
                        </wps:spPr>
                        <wps:txbx>
                          <w:txbxContent>
                            <w:p w14:paraId="60B7340F" w14:textId="77777777" w:rsidR="00874302" w:rsidRPr="00BB0458" w:rsidRDefault="00874302" w:rsidP="00874302">
                              <w:pPr>
                                <w:pStyle w:val="NormalWeb"/>
                                <w:shd w:val="clear" w:color="auto" w:fill="C5E0B3"/>
                                <w:jc w:val="center"/>
                                <w:rPr>
                                  <w:b/>
                                  <w:bCs/>
                                  <w:color w:val="4B4B4B"/>
                                </w:rPr>
                              </w:pPr>
                              <w:r>
                                <w:rPr>
                                  <w:rFonts w:eastAsia="Microsoft Sans Serif"/>
                                  <w:b/>
                                  <w:bCs/>
                                  <w:color w:val="4B4B4B"/>
                                </w:rPr>
                                <w:t>66</w:t>
                              </w:r>
                              <w:r w:rsidRPr="00BB0458">
                                <w:rPr>
                                  <w:rFonts w:eastAsia="Microsoft Sans Serif"/>
                                  <w:b/>
                                  <w:bCs/>
                                  <w:color w:val="4B4B4B"/>
                                </w:rPr>
                                <w:t xml:space="preserve"> gjyqtarë prokurorë</w:t>
                              </w:r>
                            </w:p>
                            <w:p w14:paraId="6F55151D" w14:textId="77777777" w:rsidR="00874302" w:rsidRPr="00BB0458" w:rsidRDefault="00874302" w:rsidP="00874302">
                              <w:pPr>
                                <w:pStyle w:val="NormalWeb"/>
                                <w:shd w:val="clear" w:color="auto" w:fill="C5E0B3"/>
                                <w:spacing w:line="360" w:lineRule="auto"/>
                                <w:rPr>
                                  <w:b/>
                                  <w:bCs/>
                                </w:rPr>
                              </w:pPr>
                              <w:r w:rsidRPr="00BB0458">
                                <w:rPr>
                                  <w:rFonts w:eastAsia="Microsoft Sans Serif"/>
                                  <w:b/>
                                  <w:bCs/>
                                  <w:color w:val="262140"/>
                                </w:rPr>
                                <w:t> </w:t>
                              </w:r>
                            </w:p>
                            <w:p w14:paraId="2E17E86E" w14:textId="77777777" w:rsidR="00874302" w:rsidRPr="00BB0458" w:rsidRDefault="00874302" w:rsidP="00874302">
                              <w:pPr>
                                <w:pStyle w:val="NormalWeb"/>
                                <w:shd w:val="clear" w:color="auto" w:fill="C5E0B3"/>
                                <w:spacing w:line="360" w:lineRule="auto"/>
                                <w:jc w:val="center"/>
                                <w:rPr>
                                  <w:b/>
                                  <w:bCs/>
                                </w:rPr>
                              </w:pPr>
                              <w:r w:rsidRPr="00BB0458">
                                <w:rPr>
                                  <w:rFonts w:eastAsia="Microsoft Sans Serif"/>
                                  <w:b/>
                                  <w:bCs/>
                                  <w:color w:val="000000"/>
                                </w:rPr>
                                <w:t> </w:t>
                              </w:r>
                            </w:p>
                          </w:txbxContent>
                        </wps:txbx>
                        <wps:bodyPr rot="0" vert="horz" wrap="square" lIns="91440" tIns="45720" rIns="91440" bIns="45720" anchor="ctr" anchorCtr="0" upright="1">
                          <a:noAutofit/>
                        </wps:bodyPr>
                      </wps:wsp>
                      <wps:wsp>
                        <wps:cNvPr id="47" name="Oval 34"/>
                        <wps:cNvSpPr>
                          <a:spLocks noChangeAspect="1" noChangeArrowheads="1"/>
                        </wps:cNvSpPr>
                        <wps:spPr bwMode="auto">
                          <a:xfrm>
                            <a:off x="4232275" y="1303020"/>
                            <a:ext cx="1457960" cy="670560"/>
                          </a:xfrm>
                          <a:prstGeom prst="ellipse">
                            <a:avLst/>
                          </a:prstGeom>
                          <a:noFill/>
                          <a:ln w="25400" algn="ctr">
                            <a:solidFill>
                              <a:srgbClr val="969696"/>
                            </a:solidFill>
                            <a:round/>
                            <a:headEnd/>
                            <a:tailEnd/>
                          </a:ln>
                          <a:extLst>
                            <a:ext uri="{909E8E84-426E-40DD-AFC4-6F175D3DCCD1}">
                              <a14:hiddenFill xmlns:a14="http://schemas.microsoft.com/office/drawing/2010/main">
                                <a:solidFill>
                                  <a:srgbClr val="FFFFFF"/>
                                </a:solidFill>
                              </a14:hiddenFill>
                            </a:ext>
                          </a:extLst>
                        </wps:spPr>
                        <wps:txbx>
                          <w:txbxContent>
                            <w:p w14:paraId="3D819E87" w14:textId="77777777" w:rsidR="00874302" w:rsidRPr="00BB0458" w:rsidRDefault="00874302" w:rsidP="00874302">
                              <w:pPr>
                                <w:pStyle w:val="NormalWeb"/>
                                <w:shd w:val="clear" w:color="auto" w:fill="C5E0B3"/>
                                <w:jc w:val="center"/>
                                <w:rPr>
                                  <w:b/>
                                  <w:bCs/>
                                  <w:color w:val="4B4B4B"/>
                                </w:rPr>
                              </w:pPr>
                              <w:r>
                                <w:rPr>
                                  <w:rFonts w:eastAsia="Microsoft Sans Serif"/>
                                  <w:b/>
                                  <w:bCs/>
                                  <w:color w:val="4B4B4B"/>
                                </w:rPr>
                                <w:t>46</w:t>
                              </w:r>
                              <w:r w:rsidRPr="00BB0458">
                                <w:rPr>
                                  <w:rFonts w:eastAsia="Microsoft Sans Serif"/>
                                  <w:b/>
                                  <w:bCs/>
                                  <w:color w:val="4B4B4B"/>
                                </w:rPr>
                                <w:t xml:space="preserve"> gjyqtarë prokurorë</w:t>
                              </w:r>
                            </w:p>
                            <w:p w14:paraId="30AB6574" w14:textId="77777777" w:rsidR="00874302" w:rsidRPr="00BB0458" w:rsidRDefault="00874302" w:rsidP="00874302">
                              <w:pPr>
                                <w:pStyle w:val="NormalWeb"/>
                                <w:shd w:val="clear" w:color="auto" w:fill="D9D9D9"/>
                                <w:spacing w:line="360" w:lineRule="auto"/>
                                <w:rPr>
                                  <w:b/>
                                  <w:bCs/>
                                </w:rPr>
                              </w:pPr>
                            </w:p>
                            <w:p w14:paraId="3A5FE6C3" w14:textId="77777777" w:rsidR="00874302" w:rsidRPr="00BB0458" w:rsidRDefault="00874302" w:rsidP="00874302">
                              <w:pPr>
                                <w:pStyle w:val="NormalWeb"/>
                                <w:shd w:val="clear" w:color="auto" w:fill="D9D9D9"/>
                                <w:spacing w:line="360" w:lineRule="auto"/>
                                <w:jc w:val="center"/>
                                <w:rPr>
                                  <w:b/>
                                  <w:bCs/>
                                </w:rPr>
                              </w:pPr>
                              <w:r w:rsidRPr="00BB0458">
                                <w:rPr>
                                  <w:rFonts w:eastAsia="Microsoft Sans Serif"/>
                                  <w:b/>
                                  <w:bCs/>
                                  <w:color w:val="000000"/>
                                </w:rPr>
                                <w:t> </w:t>
                              </w:r>
                            </w:p>
                          </w:txbxContent>
                        </wps:txbx>
                        <wps:bodyPr rot="0" vert="horz" wrap="square" lIns="91440" tIns="45720" rIns="91440" bIns="45720" anchor="ctr" anchorCtr="0" upright="1">
                          <a:noAutofit/>
                        </wps:bodyPr>
                      </wps:wsp>
                      <wps:wsp>
                        <wps:cNvPr id="48" name="Line 18"/>
                        <wps:cNvCnPr>
                          <a:cxnSpLocks noChangeAspect="1" noChangeArrowheads="1"/>
                        </wps:cNvCnPr>
                        <wps:spPr bwMode="auto">
                          <a:xfrm>
                            <a:off x="3057524" y="724093"/>
                            <a:ext cx="0" cy="43381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35EA1F4E" id="Canvas 49" o:spid="_x0000_s1027" editas="canvas" style="position:absolute;left:0;text-align:left;margin-left:0;margin-top:0;width:473.75pt;height:238.3pt;z-index:251660288;mso-position-horizontal:center;mso-position-horizontal-relative:margin;mso-position-vertical:top;mso-position-vertical-relative:margin" coordsize="60166,30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vqjYwkAAC4xAAAOAAAAZHJzL2Uyb0RvYy54bWzsW21v4zYS/n5A/4OgjwWyFiXqzVhvsZts&#10;7g7YaxdY331XZNnWnSz5JCXO9nD/vc8MKVqyo7w026RpkwC2FI2GQ/KZZ2ZI5u0P15vCusrqJq/K&#10;mS3eOLaVlWm1yMvVzP7n/Pwksq2mTcpFUlRlNrO/Zo39w7vv/vJ2t51mbrWuikVWW1BSNtPddmav&#10;23Y7nUyadJ1tkuZNtc1KPFxW9SZpcVuvJos62UH7ppi4jhNMdlW92NZVmjUN/nqmHtrvWP9ymaXt&#10;T8tlk7VWMbNhW8ufNX9e0Ofk3dtkuqqT7TpPtRnJr7Bik+QlGjWqzpI2sS7r/EjVJk/rqqmW7Zu0&#10;2kyq5TJPM+4DeiOcg96cJuVV0nBnUoxOZyCuvqHeixXZXVbneVFgNCbQPqW/0fcO85PR46IcCqm/&#10;sKyW2W0xgc3WTGXzOBO/rJNtxj1vpumPV59rK1/MbE/aVplsgKP3l23FMpbwaBKpech92X6uydJm&#10;+6lK/9NYZXW6TspV9r7ZAgoAKN7v/lTX1W6dJQtYKkgFetPTQTcNtFkXu39UC7SYoEWe4utlvaE2&#10;MHnW9cx2pRuLyLOtr9DjSUdEoUJVdt1aKQSk7zkOGk5ZIBS+UM0l007Ttm7av2bVxqKLmb2oduV7&#10;so6bS64+NS21t1rovieLf0PdclMAqVdJYfkOfjSSezJuXyb0YSf3MplqjZNk2jU8mNyx2U6m6JG2&#10;hfrG8P5f7MQfo4+RPJFu8PFEOmdnJ+/PT+VJcC5C/8w7Oz09E/+njgg5XeeLRVYS0DpXE/J+MNFO&#10;r5zEOFtTFfmC1JH9Tb26OC1qCyMys8/5R/e3JzYZmoFJ517R+70uCVc6H9z45DyIwhN5Lv2TOHSi&#10;E0fEH+LAkbE8Ox926VNeZo/vkrWb2bHv+jztPaMP+kazreYbxg/ENnkLMi3yzcyOjFAyJZB/LBdM&#10;dW2SF+q6NxRk/n4o1JDwRLNLkBcoB7uoFl/hEXUFkIJMQfu4WFf1z7a1A4XO7Oa/l0md2Vbx9xJe&#10;FQspiXP5Rvqhi5u6/+Si/yQpU6ia2a1tqcvTVvH05bbOV2u0JHhgyop8f5m3ncsqq7T/goKUrb89&#10;F/kdF/1ETigkoW1AIZidp6OhULqRDJmFXBEJN2RaVLAmFgKmw8gNFA1FThzgmkZwlIWyosi3DXGw&#10;Zgwl3aeMAfju5X/ELQRz15eAsJUUK2QNaVvfAXl5Rr/H7pxM6+pSI3sM5Ry7DoDcXl9cc0BhJqZJ&#10;exJoU0dfCLgBFBVomdoEhzQN7tNSxdj0uvzyCHwrNbeHWWsJDP6t83wdcEXsenGsoO47vutEBIw9&#10;0kF9gsDF8dbxhAg5OI4jvQD93QZzkxt16H0USd+KWKv9ukWu0dY5spYCTApf2WQLMGoGR6Er5YUq&#10;H/u9xWMzUL3YosKziildjBmPLdQ7gsQT0jiA1Ec6g+npkU4A1vj2fMcFVTOV+0jb4gN8h27sewg+&#10;r/h+6nzzReIbBbjC9+fLiw9JWWY1cYhG+DPUS0EYiBD1C6qhgxRFBjIGoWtku5HrBZxU9Zg7vVSV&#10;Uj8pocrosESag/9VgfT9xHKFDGUEZYG1w01wVCzNTTkFacda3yxk6ql7qURBeJMBI7pR194kPWIu&#10;hugm6RHdCOU3SY/oBh3eJD2iG+Ay0iIMYokk38IAO/j0fY9TzF7lOo/78iKMAxndKi/68+hHcYTK&#10;7Db9KK33Bt0uOZhOZMaj2OjPpER5NoYPVAD7trEKEPmjKvsTKJALx32dgLsBdLIGsjm7QbalQY4r&#10;JJFYXptHnLVsq4bWIQjy8ClgWaUIECMv2UvHA2kVX+bsgmjxSBojT693ytE3Uu6PKcfA98WBORLn&#10;tLHTrr51J2osx9Ca3FzAENR2cyzjWKj35jSKWJmbC24KBiQtjQErxyUXD+zC1hplBF/Rs011lc0r&#10;lmppNHj82QiaMm31Xii9vMjTD9nPw1eCSHXTi2IeRbSulaHmZ2We58ekbP9E+Gok3TDsCqqh8uGd&#10;VhhiPYEVuq7ULNg9AR74iQjlsKkAC0nqiSc4JaABHfRjeKcV+kGgcuVYjYMxXYaxMt3H6lW/T14k&#10;1Px5ZsloqHl4p9tB+akQSCPSVye47AQc9BqVlneQp3N3uux8qHV4p96JQ8p7DjVF3VgeNByGnurf&#10;Q7oRRI6uLIaD4sda2cEo+gKAIJPEQyZFIiCptw4mmZFH6g5xgYVF1c6DcIbiR8HsELduhNBK7RxC&#10;HVFXzX3PbYZTUZR9pzHygQPnwbQDlJ1E960mT012rCdpVKzzQeGFbofyTlH33Vdo4vmoRmOiiEj5&#10;bTbuRUMHMzQUHQ6DssGMo0DuMuAMM/QASFehqnfMVArfM9Q0VD68068RKTHS2HF7HrZHk0Srfd/r&#10;oTMCC6j+DJUP71RTBuxYz1bD0JGGcQ/AXXYMzRxpvE24mj3vRU9753VDLJL3emWcXbgmY1PmCUMd&#10;HDvv3S04gwb3sco9ex3aIQwdPqxnSDo1vx6NlTCcfDTAwJFh+YdMGVLqLm4cgkCYYKNM6o0xFgp1&#10;+HoYFkXUBcQjdCsnY5weusQ+JmNJxrjXEIBDF++9cbfvqqyAuLNL8ccpwYlBLmzknTSjtJHsndy1&#10;N/dONtyL9oi263xaVE2mnJXSHyZVkwexW+2roCdbg+UNhS5WD1p94LbDrQuynDpQcfokC7LtS1mO&#10;RexXRfzz7TXwWuy/DtZiUaL7QZf3xdjukZrDaTeNtx08KQMKXLRaheotiDmpBYhHNj//FNsOnG8/&#10;GcpfzrYDIamHc5UdPd9SFbbUAtdXiavrhAjNuoTZozsIsAGh0e10An9ydHPi/IpuLIho6OrTK+DG&#10;PrpRUCLGPyO6JbhZlxReHAkUvpwaGnAHAc4/oBok6g5dVIoviLrjgH51aTDIVm7df1NJF+2uje0Y&#10;c9HzCu5jcAMoPer2TIh7plNZlJh4emnGFSgZdbVq0N1PTEDcIWKPmv0XkJj8Zuhmj3lF9zG6zS4x&#10;J+A4h/i81O16rhvqdWLP8RzkIEPuBqBxVE1xdxA6Pq4fi26z+9kdg3jgIZ5Hg5aPeOi9AHLjP9QB&#10;ROSM6BP3biz0mEM4T1Ibv6CqAUs5KvSow0q/gyMcjk8HbnmFKcSWZaw3WLrgox1Telhb5EfjFcPr&#10;4aRvdFjY0Ne3OZwEJ+Uz+bw4p/+BgE799+85i9z/m8O7XwAAAP//AwBQSwMEFAAGAAgAAAAhAP09&#10;U9vbAAAABQEAAA8AAABkcnMvZG93bnJldi54bWxMj8FOwzAQRO9I/IO1SNyo0yhNaYhTVSDUSpwa&#10;+AA33iYR9jqKt034ewwXuIy0mtXMm3I7OyuuOIbek4LlIgGB1HjTU6vg4/314RFEYE1GW0+o4AsD&#10;bKvbm1IXxk90xGvNrYghFAqtoGMeCilD06HTYeEHpOid/eg0x3NspRn1FMOdlWmS5NLpnmJDpwd8&#10;7rD5rC8uluyzl5r3Q26Pb4fVLmW3nA6pUvd38+4JBOPMf8/wgx/RoYpMJ38hE4RVEIfwr0Zvk61X&#10;IE4KsnWeg6xK+Z+++gYAAP//AwBQSwECLQAUAAYACAAAACEAtoM4kv4AAADhAQAAEwAAAAAAAAAA&#10;AAAAAAAAAAAAW0NvbnRlbnRfVHlwZXNdLnhtbFBLAQItABQABgAIAAAAIQA4/SH/1gAAAJQBAAAL&#10;AAAAAAAAAAAAAAAAAC8BAABfcmVscy8ucmVsc1BLAQItABQABgAIAAAAIQBElvqjYwkAAC4xAAAO&#10;AAAAAAAAAAAAAAAAAC4CAABkcnMvZTJvRG9jLnhtbFBLAQItABQABgAIAAAAIQD9PVPb2wAAAAUB&#10;AAAPAAAAAAAAAAAAAAAAAL0LAABkcnMvZG93bnJldi54bWxQSwUGAAAAAAQABADzAAAAxQ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0166;height:30264;visibility:visible;mso-wrap-style:square">
                  <v:fill o:detectmouseclick="t"/>
                  <v:path o:connecttype="non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3" o:spid="_x0000_s1029" type="#_x0000_t67" style="position:absolute;left:24291;top:13401;width:4530;height:1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gVixQAAANsAAAAPAAAAZHJzL2Rvd25yZXYueG1sRI9bawIx&#10;FITfC/6HcIS+1ay2FFnNiigtImWLF/D1sDl70c3JkqTu9t83hUIfh5n5hlmuBtOKOznfWFYwnSQg&#10;iAurG64UnE9vT3MQPiBrbC2Tgm/ysMpGD0tMte35QPdjqESEsE9RQR1Cl0rpi5oM+ontiKNXWmcw&#10;ROkqqR32EW5aOUuSV2mw4bhQY0ebmorb8csocO+zfvexzancH07Xy77KG/eZK/U4HtYLEIGG8B/+&#10;a++0gucX+P0Sf4DMfgAAAP//AwBQSwECLQAUAAYACAAAACEA2+H2y+4AAACFAQAAEwAAAAAAAAAA&#10;AAAAAAAAAAAAW0NvbnRlbnRfVHlwZXNdLnhtbFBLAQItABQABgAIAAAAIQBa9CxbvwAAABUBAAAL&#10;AAAAAAAAAAAAAAAAAB8BAABfcmVscy8ucmVsc1BLAQItABQABgAIAAAAIQAu3gVixQAAANsAAAAP&#10;AAAAAAAAAAAAAAAAAAcCAABkcnMvZG93bnJldi54bWxQSwUGAAAAAAMAAwC3AAAA+QIAAAAA&#10;" adj="16232" filled="f" stroked="f">
                  <o:lock v:ext="edit" aspectratio="t"/>
                </v:shape>
                <v:oval id="Oval 14" o:spid="_x0000_s1030" style="position:absolute;left:7428;top:21812;width:12478;height:8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eBwgAAANsAAAAPAAAAZHJzL2Rvd25yZXYueG1sRI/NqsIw&#10;FIT3gu8QjuBO0ypKqUa5KILgyl9cHptjW25zUpqovW9/Iwguh5n5hpkvW1OJJzWutKwgHkYgiDOr&#10;S84VnI6bQQLCeWSNlWVS8EcOlotuZ46pti/e0/PgcxEg7FJUUHhfp1K6rCCDbmhr4uDdbWPQB9nk&#10;Ujf4CnBTyVEUTaXBksNCgTWtCsp+Dw+joL7ry+4aX29xsqJJnNzW+3N+VKrfa39mIDy1/hv+tLda&#10;wXgC7y/hB8jFPwAAAP//AwBQSwECLQAUAAYACAAAACEA2+H2y+4AAACFAQAAEwAAAAAAAAAAAAAA&#10;AAAAAAAAW0NvbnRlbnRfVHlwZXNdLnhtbFBLAQItABQABgAIAAAAIQBa9CxbvwAAABUBAAALAAAA&#10;AAAAAAAAAAAAAB8BAABfcmVscy8ucmVsc1BLAQItABQABgAIAAAAIQCa2KeBwgAAANsAAAAPAAAA&#10;AAAAAAAAAAAAAAcCAABkcnMvZG93bnJldi54bWxQSwUGAAAAAAMAAwC3AAAA9gIAAAAA&#10;" strokecolor="#4d4d4d" strokeweight="2pt">
                  <o:lock v:ext="edit" aspectratio="t"/>
                  <v:textbox>
                    <w:txbxContent>
                      <w:p w14:paraId="49805FB5" w14:textId="77777777" w:rsidR="00874302" w:rsidRPr="001460A9" w:rsidRDefault="00874302" w:rsidP="00874302">
                        <w:pPr>
                          <w:pStyle w:val="NoSpacing"/>
                          <w:shd w:val="clear" w:color="auto" w:fill="E5BDEF"/>
                          <w:jc w:val="center"/>
                          <w:rPr>
                            <w:rFonts w:ascii="Times New Roman" w:hAnsi="Times New Roman"/>
                            <w:color w:val="6E6E6E"/>
                            <w:szCs w:val="16"/>
                          </w:rPr>
                        </w:pPr>
                        <w:r w:rsidRPr="001460A9">
                          <w:rPr>
                            <w:rFonts w:ascii="Times New Roman" w:hAnsi="Times New Roman"/>
                            <w:color w:val="6E6E6E"/>
                            <w:szCs w:val="16"/>
                          </w:rPr>
                          <w:t>Viti I</w:t>
                        </w:r>
                      </w:p>
                      <w:p w14:paraId="5CE46CB5" w14:textId="77777777" w:rsidR="00874302" w:rsidRPr="001460A9" w:rsidRDefault="00874302" w:rsidP="00874302">
                        <w:pPr>
                          <w:pStyle w:val="NoSpacing"/>
                          <w:shd w:val="clear" w:color="auto" w:fill="E5BDEF"/>
                          <w:jc w:val="center"/>
                          <w:rPr>
                            <w:rFonts w:ascii="Times New Roman" w:hAnsi="Times New Roman"/>
                            <w:color w:val="6E6E6E"/>
                            <w:szCs w:val="16"/>
                          </w:rPr>
                        </w:pPr>
                        <w:r>
                          <w:rPr>
                            <w:rFonts w:ascii="Times New Roman" w:hAnsi="Times New Roman"/>
                            <w:color w:val="6E6E6E"/>
                            <w:szCs w:val="16"/>
                          </w:rPr>
                          <w:t>(32</w:t>
                        </w:r>
                        <w:r w:rsidRPr="001460A9">
                          <w:rPr>
                            <w:rFonts w:ascii="Times New Roman" w:hAnsi="Times New Roman"/>
                            <w:color w:val="6E6E6E"/>
                            <w:szCs w:val="16"/>
                          </w:rPr>
                          <w:t xml:space="preserve"> gjyqtarë)</w:t>
                        </w:r>
                      </w:p>
                      <w:p w14:paraId="422B404F" w14:textId="77777777" w:rsidR="00874302" w:rsidRPr="001460A9" w:rsidRDefault="00874302" w:rsidP="00874302">
                        <w:pPr>
                          <w:pStyle w:val="NoSpacing"/>
                          <w:shd w:val="clear" w:color="auto" w:fill="E5BDEF"/>
                          <w:ind w:right="-213"/>
                          <w:jc w:val="center"/>
                          <w:rPr>
                            <w:rFonts w:ascii="Times New Roman" w:hAnsi="Times New Roman"/>
                            <w:color w:val="6E6E6E"/>
                            <w:szCs w:val="14"/>
                          </w:rPr>
                        </w:pPr>
                        <w:r>
                          <w:rPr>
                            <w:rFonts w:ascii="Times New Roman" w:hAnsi="Times New Roman"/>
                            <w:color w:val="6E6E6E"/>
                            <w:szCs w:val="14"/>
                          </w:rPr>
                          <w:t>(23</w:t>
                        </w:r>
                        <w:r w:rsidRPr="001460A9">
                          <w:rPr>
                            <w:rFonts w:ascii="Times New Roman" w:hAnsi="Times New Roman"/>
                            <w:color w:val="6E6E6E"/>
                            <w:szCs w:val="14"/>
                          </w:rPr>
                          <w:t xml:space="preserve"> prokurorë)</w:t>
                        </w:r>
                      </w:p>
                      <w:p w14:paraId="104EE766" w14:textId="77777777" w:rsidR="00874302" w:rsidRPr="001460A9" w:rsidRDefault="00874302" w:rsidP="00874302">
                        <w:pPr>
                          <w:pStyle w:val="NoSpacing"/>
                          <w:shd w:val="clear" w:color="auto" w:fill="E5BDEF"/>
                          <w:jc w:val="center"/>
                          <w:rPr>
                            <w:rFonts w:ascii="Times New Roman" w:hAnsi="Times New Roman"/>
                            <w:color w:val="6E6E6E"/>
                            <w:szCs w:val="16"/>
                          </w:rPr>
                        </w:pPr>
                      </w:p>
                      <w:p w14:paraId="3E0FFF95" w14:textId="77777777" w:rsidR="00874302" w:rsidRPr="00DE64E2" w:rsidRDefault="00874302" w:rsidP="00874302">
                        <w:pPr>
                          <w:shd w:val="clear" w:color="auto" w:fill="E5BDEF"/>
                          <w:jc w:val="center"/>
                          <w:rPr>
                            <w:b/>
                            <w:sz w:val="28"/>
                            <w:szCs w:val="28"/>
                          </w:rPr>
                        </w:pPr>
                      </w:p>
                      <w:p w14:paraId="06CCD491" w14:textId="77777777" w:rsidR="00874302" w:rsidRPr="00955794" w:rsidRDefault="00874302" w:rsidP="00874302">
                        <w:pPr>
                          <w:shd w:val="clear" w:color="auto" w:fill="E5BDEF"/>
                          <w:jc w:val="center"/>
                          <w:rPr>
                            <w:b/>
                            <w:color w:val="000000"/>
                            <w:sz w:val="28"/>
                            <w:szCs w:val="28"/>
                          </w:rPr>
                        </w:pPr>
                      </w:p>
                    </w:txbxContent>
                  </v:textbox>
                </v:oval>
                <v:line id="Line 17" o:spid="_x0000_s1031" style="position:absolute;flip:x;visibility:visible;mso-wrap-style:square" from="19239,5052" to="27240,15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n9xAAAANsAAAAPAAAAZHJzL2Rvd25yZXYueG1sRI9Pa8JA&#10;EMXvhX6HZQpeQt1oQNrUVeo/KIgH0x56HLLTJDQ7G7Kjxm/vFoQeH2/e782bLwfXqjP1ofFsYDJO&#10;QRGX3jZcGfj63D2/gAqCbLH1TAauFGC5eHyYY279hY90LqRSEcIhRwO1SJdrHcqaHIax74ij9+N7&#10;hxJlX2nb4yXCXaunaTrTDhuODTV2tK6p/C1OLr6xO/Amy5KV00nySttv2adajBk9De9voIQG+T++&#10;pz+sgWwGf1siAPTiBgAA//8DAFBLAQItABQABgAIAAAAIQDb4fbL7gAAAIUBAAATAAAAAAAAAAAA&#10;AAAAAAAAAABbQ29udGVudF9UeXBlc10ueG1sUEsBAi0AFAAGAAgAAAAhAFr0LFu/AAAAFQEAAAsA&#10;AAAAAAAAAAAAAAAAHwEAAF9yZWxzLy5yZWxzUEsBAi0AFAAGAAgAAAAhABQP6f3EAAAA2wAAAA8A&#10;AAAAAAAAAAAAAAAABwIAAGRycy9kb3ducmV2LnhtbFBLBQYAAAAAAwADALcAAAD4AgAAAAA=&#10;">
                  <v:stroke endarrow="block"/>
                  <v:path arrowok="f"/>
                  <o:lock v:ext="edit" aspectratio="t" shapetype="f"/>
                </v:line>
                <v:line id="Line 18" o:spid="_x0000_s1032" style="position:absolute;visibility:visible;mso-wrap-style:square" from="35027,5524" to="42323,15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cwoxAAAANsAAAAPAAAAZHJzL2Rvd25yZXYueG1sRI9BawIx&#10;FITvhf6H8AreatYWur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PblzCjEAAAA2wAAAA8A&#10;AAAAAAAAAAAAAAAABwIAAGRycy9kb3ducmV2LnhtbFBLBQYAAAAAAwADALcAAAD4AgAAAAA=&#10;">
                  <v:stroke endarrow="block"/>
                  <v:path arrowok="f"/>
                  <o:lock v:ext="edit" aspectratio="t" shapetype="f"/>
                </v:line>
                <v:shape id="PubBanner" o:spid="_x0000_s1033" style="position:absolute;left:6761;width:46495;height:12823;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KZmwQAAANsAAAAPAAAAZHJzL2Rvd25yZXYueG1sRE9LbsIw&#10;EN0jcQdrkLojTilCkGIQQk3pgg2BA0zjaRwRj6PYJaGnrxdILJ/ef70dbCNu1PnasYLXJAVBXDpd&#10;c6Xgcs6nSxA+IGtsHJOCO3nYbsajNWba9XyiWxEqEUPYZ6jAhNBmUvrSkEWfuJY4cj+usxgi7Cqp&#10;O+xjuG3kLE0X0mLNscFgS3tD5bX4tQrs1fTH/Pj5sWrKwyJ858Vs/ndX6mUy7N5BBBrCU/xwf2kF&#10;b3Fs/BJ/gNz8AwAA//8DAFBLAQItABQABgAIAAAAIQDb4fbL7gAAAIUBAAATAAAAAAAAAAAAAAAA&#10;AAAAAABbQ29udGVudF9UeXBlc10ueG1sUEsBAi0AFAAGAAgAAAAhAFr0LFu/AAAAFQEAAAsAAAAA&#10;AAAAAAAAAAAAHwEAAF9yZWxzLy5yZWxzUEsBAi0AFAAGAAgAAAAhAKCgpmbBAAAA2wAAAA8AAAAA&#10;AAAAAAAAAAAABwIAAGRycy9kb3ducmV2LnhtbFBLBQYAAAAAAwADALcAAAD1AgAAAAA=&#10;" adj="-11796480,,5400" path="m18785,4525v-101,-634,-291,-1166,-633,-1749c17708,2243,17125,1749,16453,1318,15667,925,14792,583,13816,342,12840,152,11826,,10800,,9735,,8708,152,7732,342,6807,583,5932,925,5159,1318,4474,1749,3891,2243,3409,2776v-291,583,-545,1115,-583,1749l2826,6084,,9152r684,4576l,21600,2826,18684r,-1610c2864,16491,3118,15908,3409,15325v482,-533,1065,-1014,1750,-1458c5932,13474,6807,13145,7732,12891v976,-190,2003,-291,3068,-342c11826,12600,12840,12701,13816,12891v976,254,1851,583,2637,976c17125,14311,17708,14792,18152,15325v342,583,532,1166,633,1749l18785,18684r2815,2916l20928,13728r672,-4576l18785,6084r,-1559xe" strokeweight="2pt">
                  <v:stroke joinstyle="miter"/>
                  <v:formulas/>
                  <v:path o:connecttype="custom" o:connectlocs="2147483646,0;2147483646,2147483646;2147483646,2147483646;2147483646,2147483646" o:connectangles="270,180,90,0" textboxrect="2826,4525,18785,12549"/>
                  <o:lock v:ext="edit" aspectratio="t"/>
                  <v:textbox>
                    <w:txbxContent>
                      <w:p w14:paraId="51279258" w14:textId="77777777" w:rsidR="00874302" w:rsidRPr="001460A9" w:rsidRDefault="00874302" w:rsidP="00874302">
                        <w:pPr>
                          <w:pStyle w:val="NoSpacing"/>
                          <w:shd w:val="clear" w:color="auto" w:fill="BDD6EE"/>
                          <w:jc w:val="center"/>
                          <w:rPr>
                            <w:rFonts w:ascii="Times New Roman" w:hAnsi="Times New Roman"/>
                            <w:b/>
                            <w:color w:val="191919"/>
                            <w:sz w:val="28"/>
                          </w:rPr>
                        </w:pPr>
                        <w:r w:rsidRPr="001460A9">
                          <w:rPr>
                            <w:rFonts w:ascii="Times New Roman" w:hAnsi="Times New Roman"/>
                            <w:b/>
                            <w:color w:val="191919"/>
                            <w:sz w:val="28"/>
                          </w:rPr>
                          <w:t>Kandidatë për magjistratë</w:t>
                        </w:r>
                      </w:p>
                      <w:p w14:paraId="76261A40" w14:textId="77777777" w:rsidR="00874302" w:rsidRPr="001460A9" w:rsidRDefault="00874302" w:rsidP="00874302">
                        <w:pPr>
                          <w:pStyle w:val="NoSpacing"/>
                          <w:shd w:val="clear" w:color="auto" w:fill="BDD6EE"/>
                          <w:jc w:val="center"/>
                          <w:rPr>
                            <w:rFonts w:ascii="Times New Roman" w:hAnsi="Times New Roman"/>
                            <w:b/>
                            <w:color w:val="191919"/>
                            <w:sz w:val="28"/>
                          </w:rPr>
                        </w:pPr>
                        <w:r>
                          <w:rPr>
                            <w:rFonts w:ascii="Times New Roman" w:hAnsi="Times New Roman"/>
                            <w:b/>
                            <w:color w:val="191919"/>
                            <w:sz w:val="28"/>
                          </w:rPr>
                          <w:t>167</w:t>
                        </w:r>
                        <w:r w:rsidRPr="001460A9">
                          <w:rPr>
                            <w:rFonts w:ascii="Times New Roman" w:hAnsi="Times New Roman"/>
                            <w:b/>
                            <w:color w:val="191919"/>
                            <w:sz w:val="28"/>
                          </w:rPr>
                          <w:t xml:space="preserve"> vetë</w:t>
                        </w:r>
                      </w:p>
                      <w:p w14:paraId="2EC9F2C0" w14:textId="77777777" w:rsidR="00874302" w:rsidRDefault="00874302" w:rsidP="00874302">
                        <w:pPr>
                          <w:shd w:val="clear" w:color="auto" w:fill="BDD6EE"/>
                          <w:jc w:val="center"/>
                        </w:pPr>
                      </w:p>
                    </w:txbxContent>
                  </v:textbox>
                </v:shape>
                <v:oval id="Oval 14" o:spid="_x0000_s1034" style="position:absolute;left:23656;top:19440;width:13447;height:82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vCZxgAAANsAAAAPAAAAZHJzL2Rvd25yZXYueG1sRI/NasMw&#10;EITvgb6D2EIuoZHTFFO7UUIpFHIItM7PIbfFWlum1spYcuK8fVUo5DjMzDfMajPaVlyo941jBYt5&#10;AoK4dLrhWsHx8Pn0CsIHZI2tY1JwIw+b9cNkhbl2Vy7osg+1iBD2OSowIXS5lL40ZNHPXUccvcr1&#10;FkOUfS11j9cIt618TpJUWmw4Lhjs6MNQ+bMfrIJzMeNQfQ+3NClezJfOFrtuOCk1fRzf30AEGsM9&#10;/N/eagXLDP6+xB8g178AAAD//wMAUEsBAi0AFAAGAAgAAAAhANvh9svuAAAAhQEAABMAAAAAAAAA&#10;AAAAAAAAAAAAAFtDb250ZW50X1R5cGVzXS54bWxQSwECLQAUAAYACAAAACEAWvQsW78AAAAVAQAA&#10;CwAAAAAAAAAAAAAAAAAfAQAAX3JlbHMvLnJlbHNQSwECLQAUAAYACAAAACEAHiLwmcYAAADbAAAA&#10;DwAAAAAAAAAAAAAAAAAHAgAAZHJzL2Rvd25yZXYueG1sUEsFBgAAAAADAAMAtwAAAPoCAAAAAA==&#10;" strokecolor="#4d4d4d" strokeweight="2pt">
                  <o:lock v:ext="edit" aspectratio="t"/>
                  <v:textbox>
                    <w:txbxContent>
                      <w:p w14:paraId="07A54816" w14:textId="77777777" w:rsidR="00874302" w:rsidRPr="001460A9" w:rsidRDefault="00874302" w:rsidP="00874302">
                        <w:pPr>
                          <w:pStyle w:val="NoSpacing"/>
                          <w:shd w:val="clear" w:color="auto" w:fill="C5E0B3"/>
                          <w:jc w:val="center"/>
                          <w:rPr>
                            <w:rFonts w:ascii="Times New Roman" w:hAnsi="Times New Roman"/>
                            <w:color w:val="6E6E6E"/>
                            <w:szCs w:val="14"/>
                          </w:rPr>
                        </w:pPr>
                        <w:r w:rsidRPr="001460A9">
                          <w:rPr>
                            <w:rFonts w:ascii="Times New Roman" w:hAnsi="Times New Roman"/>
                            <w:color w:val="6E6E6E"/>
                            <w:szCs w:val="14"/>
                          </w:rPr>
                          <w:t>Viti II</w:t>
                        </w:r>
                      </w:p>
                      <w:p w14:paraId="6ACB1D6D" w14:textId="77777777" w:rsidR="00874302" w:rsidRPr="001460A9" w:rsidRDefault="00874302" w:rsidP="00874302">
                        <w:pPr>
                          <w:pStyle w:val="NoSpacing"/>
                          <w:shd w:val="clear" w:color="auto" w:fill="C5E0B3"/>
                          <w:rPr>
                            <w:rFonts w:ascii="Times New Roman" w:hAnsi="Times New Roman"/>
                            <w:color w:val="6E6E6E"/>
                            <w:szCs w:val="16"/>
                          </w:rPr>
                        </w:pPr>
                        <w:r>
                          <w:rPr>
                            <w:rFonts w:ascii="Times New Roman" w:hAnsi="Times New Roman"/>
                            <w:color w:val="6E6E6E"/>
                            <w:szCs w:val="16"/>
                          </w:rPr>
                          <w:t>(40</w:t>
                        </w:r>
                        <w:r w:rsidRPr="001460A9">
                          <w:rPr>
                            <w:rFonts w:ascii="Times New Roman" w:hAnsi="Times New Roman"/>
                            <w:color w:val="6E6E6E"/>
                            <w:szCs w:val="16"/>
                          </w:rPr>
                          <w:t xml:space="preserve"> gjyqtarë)</w:t>
                        </w:r>
                      </w:p>
                      <w:p w14:paraId="0D34C999" w14:textId="77777777" w:rsidR="00874302" w:rsidRPr="001460A9" w:rsidRDefault="00874302" w:rsidP="00874302">
                        <w:pPr>
                          <w:pStyle w:val="NoSpacing"/>
                          <w:shd w:val="clear" w:color="auto" w:fill="C5E0B3"/>
                          <w:ind w:right="-213"/>
                          <w:rPr>
                            <w:rFonts w:ascii="Times New Roman" w:hAnsi="Times New Roman"/>
                            <w:color w:val="6E6E6E"/>
                            <w:szCs w:val="14"/>
                          </w:rPr>
                        </w:pPr>
                        <w:r>
                          <w:rPr>
                            <w:rFonts w:ascii="Times New Roman" w:hAnsi="Times New Roman"/>
                            <w:color w:val="6E6E6E"/>
                            <w:szCs w:val="14"/>
                          </w:rPr>
                          <w:t>(26</w:t>
                        </w:r>
                        <w:r w:rsidRPr="001460A9">
                          <w:rPr>
                            <w:rFonts w:ascii="Times New Roman" w:hAnsi="Times New Roman"/>
                            <w:color w:val="6E6E6E"/>
                            <w:szCs w:val="14"/>
                          </w:rPr>
                          <w:t xml:space="preserve"> prokurorë)      </w:t>
                        </w:r>
                        <w:r w:rsidRPr="001460A9">
                          <w:rPr>
                            <w:rFonts w:ascii="Times New Roman" w:hAnsi="Times New Roman"/>
                            <w:color w:val="6E6E6E"/>
                            <w:szCs w:val="16"/>
                          </w:rPr>
                          <w:t xml:space="preserve"> </w:t>
                        </w:r>
                      </w:p>
                      <w:p w14:paraId="3D26B4BF" w14:textId="77777777" w:rsidR="00874302" w:rsidRPr="00FD3620" w:rsidRDefault="00874302" w:rsidP="00874302">
                        <w:pPr>
                          <w:pStyle w:val="NormalWeb"/>
                          <w:shd w:val="clear" w:color="auto" w:fill="C5E0B3"/>
                          <w:spacing w:after="200" w:line="276" w:lineRule="auto"/>
                          <w:rPr>
                            <w:sz w:val="36"/>
                          </w:rPr>
                        </w:pPr>
                        <w:r w:rsidRPr="00FD3620">
                          <w:rPr>
                            <w:rFonts w:ascii="Calibri" w:eastAsia="Calibri" w:hAnsi="Calibri"/>
                            <w:b/>
                            <w:bCs/>
                            <w:sz w:val="40"/>
                            <w:szCs w:val="28"/>
                          </w:rPr>
                          <w:t> </w:t>
                        </w:r>
                      </w:p>
                      <w:p w14:paraId="10F0C5C7" w14:textId="77777777" w:rsidR="00874302" w:rsidRDefault="00874302" w:rsidP="00874302">
                        <w:pPr>
                          <w:pStyle w:val="NormalWeb"/>
                          <w:shd w:val="clear" w:color="auto" w:fill="C5E0B3"/>
                          <w:spacing w:after="200" w:line="276" w:lineRule="auto"/>
                          <w:jc w:val="center"/>
                        </w:pPr>
                        <w:r>
                          <w:rPr>
                            <w:rFonts w:ascii="Calibri" w:eastAsia="Calibri" w:hAnsi="Calibri"/>
                            <w:b/>
                            <w:bCs/>
                            <w:color w:val="000000"/>
                            <w:sz w:val="28"/>
                            <w:szCs w:val="28"/>
                          </w:rPr>
                          <w:t> </w:t>
                        </w:r>
                      </w:p>
                    </w:txbxContent>
                  </v:textbox>
                </v:oval>
                <v:oval id="Oval 25" o:spid="_x0000_s1035" style="position:absolute;left:42862;top:20764;width:13665;height:8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XdkvwAAANsAAAAPAAAAZHJzL2Rvd25yZXYueG1sRE/LisIw&#10;FN0P+A/hCu7GtOIMpTaKKILgyicur83tA5ub0kStf28WA7M8nHe26E0jntS52rKCeByBIM6trrlU&#10;cDpuvhMQziNrbCyTgjc5WMwHXxmm2r54T8+DL0UIYZeigsr7NpXS5RUZdGPbEgeusJ1BH2BXSt3h&#10;K4SbRk6i6FcarDk0VNjSqqL8fngYBW2hL7trfL3FyYp+4uS23p/Lo1KjYb+cgfDU+3/xn3urFUzD&#10;+vAl/AA5/wAAAP//AwBQSwECLQAUAAYACAAAACEA2+H2y+4AAACFAQAAEwAAAAAAAAAAAAAAAAAA&#10;AAAAW0NvbnRlbnRfVHlwZXNdLnhtbFBLAQItABQABgAIAAAAIQBa9CxbvwAAABUBAAALAAAAAAAA&#10;AAAAAAAAAB8BAABfcmVscy8ucmVsc1BLAQItABQABgAIAAAAIQDSqXdkvwAAANsAAAAPAAAAAAAA&#10;AAAAAAAAAAcCAABkcnMvZG93bnJldi54bWxQSwUGAAAAAAMAAwC3AAAA8wIAAAAA&#10;" strokecolor="#4d4d4d" strokeweight="2pt">
                  <o:lock v:ext="edit" aspectratio="t"/>
                  <v:textbox>
                    <w:txbxContent>
                      <w:p w14:paraId="527499A2" w14:textId="77777777" w:rsidR="00874302" w:rsidRPr="001460A9" w:rsidRDefault="00874302" w:rsidP="00874302">
                        <w:pPr>
                          <w:pStyle w:val="NoSpacing"/>
                          <w:shd w:val="clear" w:color="auto" w:fill="C5E0B3"/>
                          <w:jc w:val="center"/>
                          <w:rPr>
                            <w:rFonts w:ascii="Times New Roman" w:hAnsi="Times New Roman"/>
                            <w:color w:val="6E6E6E"/>
                            <w:szCs w:val="14"/>
                          </w:rPr>
                        </w:pPr>
                        <w:r w:rsidRPr="001460A9">
                          <w:rPr>
                            <w:rFonts w:ascii="Times New Roman" w:hAnsi="Times New Roman"/>
                            <w:color w:val="6E6E6E"/>
                            <w:szCs w:val="14"/>
                          </w:rPr>
                          <w:t>Viti II</w:t>
                        </w:r>
                        <w:r>
                          <w:rPr>
                            <w:rFonts w:ascii="Times New Roman" w:hAnsi="Times New Roman"/>
                            <w:color w:val="6E6E6E"/>
                            <w:szCs w:val="14"/>
                          </w:rPr>
                          <w:t>I</w:t>
                        </w:r>
                      </w:p>
                      <w:p w14:paraId="5E36CE44" w14:textId="77777777" w:rsidR="00874302" w:rsidRPr="001460A9" w:rsidRDefault="00874302" w:rsidP="00874302">
                        <w:pPr>
                          <w:pStyle w:val="NoSpacing"/>
                          <w:shd w:val="clear" w:color="auto" w:fill="C5E0B3"/>
                          <w:rPr>
                            <w:rFonts w:ascii="Times New Roman" w:hAnsi="Times New Roman"/>
                            <w:color w:val="6E6E6E"/>
                            <w:szCs w:val="16"/>
                          </w:rPr>
                        </w:pPr>
                        <w:r w:rsidRPr="001460A9">
                          <w:rPr>
                            <w:rFonts w:ascii="Times New Roman" w:hAnsi="Times New Roman"/>
                            <w:color w:val="6E6E6E"/>
                            <w:szCs w:val="16"/>
                          </w:rPr>
                          <w:t>(24 gjyqtarë)</w:t>
                        </w:r>
                      </w:p>
                      <w:p w14:paraId="7793EE8D" w14:textId="77777777" w:rsidR="00874302" w:rsidRPr="001460A9" w:rsidRDefault="00874302" w:rsidP="00874302">
                        <w:pPr>
                          <w:pStyle w:val="NoSpacing"/>
                          <w:shd w:val="clear" w:color="auto" w:fill="C5E0B3"/>
                          <w:ind w:right="-213"/>
                          <w:rPr>
                            <w:rFonts w:ascii="Times New Roman" w:hAnsi="Times New Roman"/>
                            <w:color w:val="6E6E6E"/>
                            <w:szCs w:val="14"/>
                          </w:rPr>
                        </w:pPr>
                        <w:r>
                          <w:rPr>
                            <w:rFonts w:ascii="Times New Roman" w:hAnsi="Times New Roman"/>
                            <w:color w:val="6E6E6E"/>
                            <w:szCs w:val="14"/>
                          </w:rPr>
                          <w:t>(22</w:t>
                        </w:r>
                        <w:r w:rsidRPr="001460A9">
                          <w:rPr>
                            <w:rFonts w:ascii="Times New Roman" w:hAnsi="Times New Roman"/>
                            <w:color w:val="6E6E6E"/>
                            <w:szCs w:val="14"/>
                          </w:rPr>
                          <w:t xml:space="preserve"> prokurorë)      </w:t>
                        </w:r>
                        <w:r w:rsidRPr="001460A9">
                          <w:rPr>
                            <w:rFonts w:ascii="Times New Roman" w:hAnsi="Times New Roman"/>
                            <w:color w:val="6E6E6E"/>
                            <w:szCs w:val="16"/>
                          </w:rPr>
                          <w:t xml:space="preserve"> </w:t>
                        </w:r>
                      </w:p>
                      <w:p w14:paraId="01338DFD" w14:textId="77777777" w:rsidR="00874302" w:rsidRPr="001460A9" w:rsidRDefault="00874302" w:rsidP="00874302">
                        <w:pPr>
                          <w:pStyle w:val="NormalWeb"/>
                          <w:ind w:right="-108"/>
                          <w:rPr>
                            <w:color w:val="6E6E6E"/>
                            <w:sz w:val="20"/>
                            <w:szCs w:val="14"/>
                          </w:rPr>
                        </w:pPr>
                      </w:p>
                      <w:p w14:paraId="31DAD2A4" w14:textId="77777777" w:rsidR="00874302" w:rsidRDefault="00874302" w:rsidP="00874302">
                        <w:pPr>
                          <w:pStyle w:val="NormalWeb"/>
                          <w:spacing w:after="200" w:line="276" w:lineRule="auto"/>
                        </w:pPr>
                        <w:r>
                          <w:rPr>
                            <w:rFonts w:ascii="Calibri" w:eastAsia="Calibri" w:hAnsi="Calibri"/>
                            <w:b/>
                            <w:bCs/>
                            <w:sz w:val="28"/>
                            <w:szCs w:val="28"/>
                          </w:rPr>
                          <w:t> </w:t>
                        </w:r>
                      </w:p>
                      <w:p w14:paraId="32CFAC1B" w14:textId="77777777" w:rsidR="00874302" w:rsidRDefault="00874302" w:rsidP="00874302">
                        <w:pPr>
                          <w:pStyle w:val="NormalWeb"/>
                          <w:spacing w:after="200" w:line="276" w:lineRule="auto"/>
                          <w:jc w:val="center"/>
                        </w:pPr>
                        <w:r>
                          <w:rPr>
                            <w:rFonts w:ascii="Calibri" w:eastAsia="Calibri" w:hAnsi="Calibri"/>
                            <w:b/>
                            <w:bCs/>
                            <w:color w:val="000000"/>
                            <w:sz w:val="28"/>
                            <w:szCs w:val="28"/>
                          </w:rPr>
                          <w:t> </w:t>
                        </w:r>
                      </w:p>
                    </w:txbxContent>
                  </v:textbox>
                </v:oval>
                <v:oval id="Oval 32" o:spid="_x0000_s1036" style="position:absolute;left:4434;top:13981;width:16669;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fzExAAAANsAAAAPAAAAZHJzL2Rvd25yZXYueG1sRI9Pa8JA&#10;FMTvQr/D8oTe6kbRYGNWKQVL6K0q9PqSfeaP2bdpdo3pt3cLBY/DzPyGSXejacVAvastK5jPIhDE&#10;hdU1lwpOx/3LGoTzyBpby6Tglxzstk+TFBNtb/xFw8GXIkDYJaig8r5LpHRFRQbdzHbEwTvb3qAP&#10;si+l7vEW4KaViyiKpcGaw0KFHb1XVFwOV6Ng0fw05evAzUfb1flylX1S/h0r9Twd3zYgPI3+Ef5v&#10;Z1rBcg5/X8IPkNs7AAAA//8DAFBLAQItABQABgAIAAAAIQDb4fbL7gAAAIUBAAATAAAAAAAAAAAA&#10;AAAAAAAAAABbQ29udGVudF9UeXBlc10ueG1sUEsBAi0AFAAGAAgAAAAhAFr0LFu/AAAAFQEAAAsA&#10;AAAAAAAAAAAAAAAAHwEAAF9yZWxzLy5yZWxzUEsBAi0AFAAGAAgAAAAhABTd/MTEAAAA2wAAAA8A&#10;AAAAAAAAAAAAAAAABwIAAGRycy9kb3ducmV2LnhtbFBLBQYAAAAAAwADALcAAAD4AgAAAAA=&#10;" strokecolor="#969696" strokeweight="2pt">
                  <o:lock v:ext="edit" aspectratio="t"/>
                  <v:textbox>
                    <w:txbxContent>
                      <w:p w14:paraId="7B5B558A" w14:textId="77777777" w:rsidR="00874302" w:rsidRPr="00BB0458" w:rsidRDefault="00874302" w:rsidP="00874302">
                        <w:pPr>
                          <w:pStyle w:val="NormalWeb"/>
                          <w:shd w:val="clear" w:color="auto" w:fill="E5BDEF"/>
                          <w:jc w:val="center"/>
                          <w:rPr>
                            <w:b/>
                            <w:bCs/>
                            <w:color w:val="4B4B4B"/>
                          </w:rPr>
                        </w:pPr>
                        <w:r w:rsidRPr="00BB0458">
                          <w:rPr>
                            <w:rFonts w:eastAsia="Microsoft Sans Serif"/>
                            <w:b/>
                            <w:bCs/>
                            <w:color w:val="262140"/>
                          </w:rPr>
                          <w:t> </w:t>
                        </w:r>
                        <w:r>
                          <w:rPr>
                            <w:rFonts w:eastAsia="Microsoft Sans Serif"/>
                            <w:b/>
                            <w:bCs/>
                            <w:color w:val="4B4B4B"/>
                          </w:rPr>
                          <w:t>55</w:t>
                        </w:r>
                        <w:r w:rsidRPr="00BB0458">
                          <w:rPr>
                            <w:rFonts w:eastAsia="Microsoft Sans Serif"/>
                            <w:b/>
                            <w:bCs/>
                            <w:color w:val="4B4B4B"/>
                          </w:rPr>
                          <w:t xml:space="preserve"> gjyqtarë    prokurorë</w:t>
                        </w:r>
                      </w:p>
                      <w:p w14:paraId="79ED9840" w14:textId="77777777" w:rsidR="00874302" w:rsidRPr="00BB0458" w:rsidRDefault="00874302" w:rsidP="00874302">
                        <w:pPr>
                          <w:pStyle w:val="NormalWeb"/>
                          <w:shd w:val="clear" w:color="auto" w:fill="E5BDEF"/>
                          <w:spacing w:line="360" w:lineRule="auto"/>
                          <w:rPr>
                            <w:b/>
                            <w:bCs/>
                          </w:rPr>
                        </w:pPr>
                      </w:p>
                      <w:p w14:paraId="2AF6B8AD" w14:textId="77777777" w:rsidR="00874302" w:rsidRPr="00BB0458" w:rsidRDefault="00874302" w:rsidP="00874302">
                        <w:pPr>
                          <w:pStyle w:val="NormalWeb"/>
                          <w:shd w:val="clear" w:color="auto" w:fill="E5BDEF"/>
                          <w:spacing w:line="360" w:lineRule="auto"/>
                          <w:jc w:val="center"/>
                          <w:rPr>
                            <w:b/>
                            <w:bCs/>
                          </w:rPr>
                        </w:pPr>
                        <w:r w:rsidRPr="00BB0458">
                          <w:rPr>
                            <w:rFonts w:eastAsia="Microsoft Sans Serif"/>
                            <w:b/>
                            <w:bCs/>
                            <w:color w:val="000000"/>
                          </w:rPr>
                          <w:t> </w:t>
                        </w:r>
                      </w:p>
                    </w:txbxContent>
                  </v:textbox>
                </v:oval>
                <v:oval id="Oval 33" o:spid="_x0000_s1037" style="position:absolute;left:23656;top:12110;width:13447;height:6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GSwxAAAANsAAAAPAAAAZHJzL2Rvd25yZXYueG1sRI9Pa8JA&#10;FMTvgt9heQVvummIoU1dgxQq0ltV6PWZfc2fZt+m2W2Sfnu3IHgcZuY3zCafTCsG6l1tWcHjKgJB&#10;XFhdc6ngfHpbPoFwHllja5kU/JGDfDufbTDTduQPGo6+FAHCLkMFlfddJqUrKjLoVrYjDt6X7Q36&#10;IPtS6h7HADetjKMolQZrDgsVdvRaUfF9/DUK4uanKZ8HbvZtV1+S9eGdLp+pUouHafcCwtPk7+Fb&#10;+6AVJCn8fwk/QG6vAAAA//8DAFBLAQItABQABgAIAAAAIQDb4fbL7gAAAIUBAAATAAAAAAAAAAAA&#10;AAAAAAAAAABbQ29udGVudF9UeXBlc10ueG1sUEsBAi0AFAAGAAgAAAAhAFr0LFu/AAAAFQEAAAsA&#10;AAAAAAAAAAAAAAAAHwEAAF9yZWxzLy5yZWxzUEsBAi0AFAAGAAgAAAAhAJs0ZLDEAAAA2wAAAA8A&#10;AAAAAAAAAAAAAAAABwIAAGRycy9kb3ducmV2LnhtbFBLBQYAAAAAAwADALcAAAD4AgAAAAA=&#10;" strokecolor="#969696" strokeweight="2pt">
                  <o:lock v:ext="edit" aspectratio="t"/>
                  <v:textbox>
                    <w:txbxContent>
                      <w:p w14:paraId="60B7340F" w14:textId="77777777" w:rsidR="00874302" w:rsidRPr="00BB0458" w:rsidRDefault="00874302" w:rsidP="00874302">
                        <w:pPr>
                          <w:pStyle w:val="NormalWeb"/>
                          <w:shd w:val="clear" w:color="auto" w:fill="C5E0B3"/>
                          <w:jc w:val="center"/>
                          <w:rPr>
                            <w:b/>
                            <w:bCs/>
                            <w:color w:val="4B4B4B"/>
                          </w:rPr>
                        </w:pPr>
                        <w:r>
                          <w:rPr>
                            <w:rFonts w:eastAsia="Microsoft Sans Serif"/>
                            <w:b/>
                            <w:bCs/>
                            <w:color w:val="4B4B4B"/>
                          </w:rPr>
                          <w:t>66</w:t>
                        </w:r>
                        <w:r w:rsidRPr="00BB0458">
                          <w:rPr>
                            <w:rFonts w:eastAsia="Microsoft Sans Serif"/>
                            <w:b/>
                            <w:bCs/>
                            <w:color w:val="4B4B4B"/>
                          </w:rPr>
                          <w:t xml:space="preserve"> gjyqtarë prokurorë</w:t>
                        </w:r>
                      </w:p>
                      <w:p w14:paraId="6F55151D" w14:textId="77777777" w:rsidR="00874302" w:rsidRPr="00BB0458" w:rsidRDefault="00874302" w:rsidP="00874302">
                        <w:pPr>
                          <w:pStyle w:val="NormalWeb"/>
                          <w:shd w:val="clear" w:color="auto" w:fill="C5E0B3"/>
                          <w:spacing w:line="360" w:lineRule="auto"/>
                          <w:rPr>
                            <w:b/>
                            <w:bCs/>
                          </w:rPr>
                        </w:pPr>
                        <w:r w:rsidRPr="00BB0458">
                          <w:rPr>
                            <w:rFonts w:eastAsia="Microsoft Sans Serif"/>
                            <w:b/>
                            <w:bCs/>
                            <w:color w:val="262140"/>
                          </w:rPr>
                          <w:t> </w:t>
                        </w:r>
                      </w:p>
                      <w:p w14:paraId="2E17E86E" w14:textId="77777777" w:rsidR="00874302" w:rsidRPr="00BB0458" w:rsidRDefault="00874302" w:rsidP="00874302">
                        <w:pPr>
                          <w:pStyle w:val="NormalWeb"/>
                          <w:shd w:val="clear" w:color="auto" w:fill="C5E0B3"/>
                          <w:spacing w:line="360" w:lineRule="auto"/>
                          <w:jc w:val="center"/>
                          <w:rPr>
                            <w:b/>
                            <w:bCs/>
                          </w:rPr>
                        </w:pPr>
                        <w:r w:rsidRPr="00BB0458">
                          <w:rPr>
                            <w:rFonts w:eastAsia="Microsoft Sans Serif"/>
                            <w:b/>
                            <w:bCs/>
                            <w:color w:val="000000"/>
                          </w:rPr>
                          <w:t> </w:t>
                        </w:r>
                      </w:p>
                    </w:txbxContent>
                  </v:textbox>
                </v:oval>
                <v:oval id="Oval 34" o:spid="_x0000_s1038" style="position:absolute;left:42322;top:13030;width:14580;height:6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fZVxwAAANsAAAAPAAAAZHJzL2Rvd25yZXYueG1sRI9Pa8JA&#10;FMTvhX6H5RV6qxtbWzV1E1QQLHjwH4i3Z/Y1Cc2+jdlVUz+9Wyh4HGbmN8wobU0lztS40rKCbicC&#10;QZxZXXKuYLuZvQxAOI+ssbJMCn7JQZo8Poww1vbCKzqvfS4ChF2MCgrv61hKlxVk0HVsTRy8b9sY&#10;9EE2udQNXgLcVPI1ij6kwZLDQoE1TQvKftYno8DJd34bLg/d3VdvP14dJ4vt/jpQ6vmpHX+C8NT6&#10;e/i/PdcKen34+xJ+gExuAAAA//8DAFBLAQItABQABgAIAAAAIQDb4fbL7gAAAIUBAAATAAAAAAAA&#10;AAAAAAAAAAAAAABbQ29udGVudF9UeXBlc10ueG1sUEsBAi0AFAAGAAgAAAAhAFr0LFu/AAAAFQEA&#10;AAsAAAAAAAAAAAAAAAAAHwEAAF9yZWxzLy5yZWxzUEsBAi0AFAAGAAgAAAAhAHUV9lXHAAAA2wAA&#10;AA8AAAAAAAAAAAAAAAAABwIAAGRycy9kb3ducmV2LnhtbFBLBQYAAAAAAwADALcAAAD7AgAAAAA=&#10;" filled="f" strokecolor="#969696" strokeweight="2pt">
                  <o:lock v:ext="edit" aspectratio="t"/>
                  <v:textbox>
                    <w:txbxContent>
                      <w:p w14:paraId="3D819E87" w14:textId="77777777" w:rsidR="00874302" w:rsidRPr="00BB0458" w:rsidRDefault="00874302" w:rsidP="00874302">
                        <w:pPr>
                          <w:pStyle w:val="NormalWeb"/>
                          <w:shd w:val="clear" w:color="auto" w:fill="C5E0B3"/>
                          <w:jc w:val="center"/>
                          <w:rPr>
                            <w:b/>
                            <w:bCs/>
                            <w:color w:val="4B4B4B"/>
                          </w:rPr>
                        </w:pPr>
                        <w:r>
                          <w:rPr>
                            <w:rFonts w:eastAsia="Microsoft Sans Serif"/>
                            <w:b/>
                            <w:bCs/>
                            <w:color w:val="4B4B4B"/>
                          </w:rPr>
                          <w:t>46</w:t>
                        </w:r>
                        <w:r w:rsidRPr="00BB0458">
                          <w:rPr>
                            <w:rFonts w:eastAsia="Microsoft Sans Serif"/>
                            <w:b/>
                            <w:bCs/>
                            <w:color w:val="4B4B4B"/>
                          </w:rPr>
                          <w:t xml:space="preserve"> gjyqtarë prokurorë</w:t>
                        </w:r>
                      </w:p>
                      <w:p w14:paraId="30AB6574" w14:textId="77777777" w:rsidR="00874302" w:rsidRPr="00BB0458" w:rsidRDefault="00874302" w:rsidP="00874302">
                        <w:pPr>
                          <w:pStyle w:val="NormalWeb"/>
                          <w:shd w:val="clear" w:color="auto" w:fill="D9D9D9"/>
                          <w:spacing w:line="360" w:lineRule="auto"/>
                          <w:rPr>
                            <w:b/>
                            <w:bCs/>
                          </w:rPr>
                        </w:pPr>
                      </w:p>
                      <w:p w14:paraId="3A5FE6C3" w14:textId="77777777" w:rsidR="00874302" w:rsidRPr="00BB0458" w:rsidRDefault="00874302" w:rsidP="00874302">
                        <w:pPr>
                          <w:pStyle w:val="NormalWeb"/>
                          <w:shd w:val="clear" w:color="auto" w:fill="D9D9D9"/>
                          <w:spacing w:line="360" w:lineRule="auto"/>
                          <w:jc w:val="center"/>
                          <w:rPr>
                            <w:b/>
                            <w:bCs/>
                          </w:rPr>
                        </w:pPr>
                        <w:r w:rsidRPr="00BB0458">
                          <w:rPr>
                            <w:rFonts w:eastAsia="Microsoft Sans Serif"/>
                            <w:b/>
                            <w:bCs/>
                            <w:color w:val="000000"/>
                          </w:rPr>
                          <w:t> </w:t>
                        </w:r>
                      </w:p>
                    </w:txbxContent>
                  </v:textbox>
                </v:oval>
                <v:line id="Line 18" o:spid="_x0000_s1039" style="position:absolute;visibility:visible;mso-wrap-style:square" from="30575,7240" to="30575,11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snwQAAANsAAAAPAAAAZHJzL2Rvd25yZXYueG1sRE/Pa8Iw&#10;FL4L/g/hCbvZ1DG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N98KyfBAAAA2wAAAA8AAAAA&#10;AAAAAAAAAAAABwIAAGRycy9kb3ducmV2LnhtbFBLBQYAAAAAAwADALcAAAD1AgAAAAA=&#10;">
                  <v:stroke endarrow="block"/>
                  <v:path arrowok="f"/>
                  <o:lock v:ext="edit" aspectratio="t" shapetype="f"/>
                </v:line>
                <w10:wrap type="square" anchorx="margin" anchory="margin"/>
              </v:group>
            </w:pict>
          </mc:Fallback>
        </mc:AlternateContent>
      </w:r>
    </w:p>
    <w:p w14:paraId="6F78BDCD" w14:textId="77777777" w:rsidR="00874302" w:rsidRPr="000975C9" w:rsidRDefault="00874302" w:rsidP="00874302">
      <w:pPr>
        <w:spacing w:line="276" w:lineRule="auto"/>
        <w:ind w:firstLine="720"/>
        <w:rPr>
          <w:rFonts w:ascii="Times New Roman" w:eastAsia="Georgia" w:hAnsi="Times New Roman"/>
        </w:rPr>
      </w:pPr>
    </w:p>
    <w:p w14:paraId="06165910" w14:textId="77777777" w:rsidR="00874302" w:rsidRPr="000975C9" w:rsidRDefault="00874302" w:rsidP="00874302">
      <w:pPr>
        <w:spacing w:line="276" w:lineRule="auto"/>
        <w:jc w:val="center"/>
        <w:rPr>
          <w:rFonts w:ascii="Georgia" w:eastAsia="MS Mincho" w:hAnsi="Georgia"/>
          <w:i/>
          <w:kern w:val="24"/>
          <w:sz w:val="20"/>
          <w:szCs w:val="16"/>
          <w:lang w:eastAsia="en-GB"/>
        </w:rPr>
      </w:pPr>
      <w:r w:rsidRPr="000975C9">
        <w:rPr>
          <w:rFonts w:ascii="Georgia" w:eastAsia="MS Mincho" w:hAnsi="Georgia"/>
          <w:i/>
          <w:kern w:val="24"/>
          <w:sz w:val="20"/>
          <w:szCs w:val="16"/>
          <w:lang w:eastAsia="en-GB"/>
        </w:rPr>
        <w:t>Figura nr. 1 Kandidatët për magjistratë</w:t>
      </w:r>
    </w:p>
    <w:p w14:paraId="22636A65" w14:textId="77777777" w:rsidR="00874302" w:rsidRPr="000975C9" w:rsidRDefault="00874302" w:rsidP="00874302">
      <w:pPr>
        <w:spacing w:line="276" w:lineRule="auto"/>
        <w:jc w:val="center"/>
        <w:rPr>
          <w:rFonts w:ascii="Georgia" w:eastAsia="MS Mincho" w:hAnsi="Georgia"/>
          <w:i/>
          <w:kern w:val="24"/>
          <w:sz w:val="20"/>
          <w:szCs w:val="16"/>
          <w:lang w:eastAsia="en-GB"/>
        </w:rPr>
      </w:pPr>
    </w:p>
    <w:p w14:paraId="5AF56547" w14:textId="77777777" w:rsidR="00874302" w:rsidRPr="000975C9" w:rsidRDefault="00874302" w:rsidP="00874302">
      <w:pPr>
        <w:spacing w:line="276" w:lineRule="auto"/>
        <w:jc w:val="center"/>
        <w:rPr>
          <w:rFonts w:ascii="Georgia" w:eastAsia="MS Mincho" w:hAnsi="Georgia"/>
          <w:i/>
          <w:kern w:val="24"/>
          <w:sz w:val="20"/>
          <w:szCs w:val="16"/>
          <w:lang w:eastAsia="en-GB"/>
        </w:rPr>
      </w:pPr>
    </w:p>
    <w:p w14:paraId="133B44AA" w14:textId="77777777" w:rsidR="00874302" w:rsidRPr="000975C9" w:rsidRDefault="00874302" w:rsidP="00874302">
      <w:pPr>
        <w:spacing w:line="276" w:lineRule="auto"/>
        <w:jc w:val="center"/>
        <w:rPr>
          <w:rFonts w:ascii="Georgia" w:eastAsia="MS Mincho" w:hAnsi="Georgia"/>
          <w:i/>
          <w:kern w:val="24"/>
          <w:sz w:val="20"/>
          <w:szCs w:val="16"/>
          <w:lang w:eastAsia="en-GB"/>
        </w:rPr>
      </w:pPr>
    </w:p>
    <w:p w14:paraId="63C5E880" w14:textId="77777777" w:rsidR="00874302" w:rsidRPr="000975C9" w:rsidRDefault="00874302" w:rsidP="00874302">
      <w:pPr>
        <w:spacing w:line="276" w:lineRule="auto"/>
        <w:jc w:val="center"/>
        <w:rPr>
          <w:rFonts w:ascii="Georgia" w:eastAsia="Georgia" w:hAnsi="Georgia"/>
        </w:rPr>
      </w:pPr>
      <w:r w:rsidRPr="000975C9">
        <w:rPr>
          <w:rFonts w:eastAsia="Calibri"/>
          <w:noProof/>
          <w:lang w:val="sq-AL" w:eastAsia="sq-AL"/>
        </w:rPr>
        <mc:AlternateContent>
          <mc:Choice Requires="wpc">
            <w:drawing>
              <wp:inline distT="0" distB="0" distL="0" distR="0" wp14:anchorId="64D058CC" wp14:editId="6C23CA58">
                <wp:extent cx="5491904" cy="2834055"/>
                <wp:effectExtent l="0" t="0" r="0" b="0"/>
                <wp:docPr id="33" name="Canvas 3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1" name="AutoShape 13"/>
                        <wps:cNvSpPr>
                          <a:spLocks noChangeAspect="1" noChangeArrowheads="1"/>
                        </wps:cNvSpPr>
                        <wps:spPr bwMode="auto">
                          <a:xfrm>
                            <a:off x="2061942" y="1426545"/>
                            <a:ext cx="453001" cy="1371511"/>
                          </a:xfrm>
                          <a:prstGeom prst="downArrow">
                            <a:avLst>
                              <a:gd name="adj1" fmla="val 50000"/>
                              <a:gd name="adj2" fmla="val 75241"/>
                            </a:avLst>
                          </a:prstGeom>
                          <a:noFill/>
                          <a:ln>
                            <a:noFill/>
                          </a:ln>
                        </wps:spPr>
                        <wps:bodyPr rot="0" vert="horz" wrap="square" lIns="91440" tIns="45720" rIns="91440" bIns="45720" anchor="t" anchorCtr="0" upright="1">
                          <a:noAutofit/>
                        </wps:bodyPr>
                      </wps:wsp>
                      <wps:wsp>
                        <wps:cNvPr id="32" name="Line 17"/>
                        <wps:cNvCnPr>
                          <a:cxnSpLocks noChangeAspect="1" noChangeArrowheads="1"/>
                        </wps:cNvCnPr>
                        <wps:spPr bwMode="auto">
                          <a:xfrm flipH="1">
                            <a:off x="1623432" y="981757"/>
                            <a:ext cx="438510" cy="561975"/>
                          </a:xfrm>
                          <a:prstGeom prst="line">
                            <a:avLst/>
                          </a:prstGeom>
                          <a:noFill/>
                          <a:ln w="9525">
                            <a:solidFill>
                              <a:srgbClr val="000000"/>
                            </a:solidFill>
                            <a:round/>
                            <a:headEnd/>
                            <a:tailEnd type="triangle" w="med" len="med"/>
                          </a:ln>
                          <a:effectLst/>
                        </wps:spPr>
                        <wps:bodyPr/>
                      </wps:wsp>
                      <wps:wsp>
                        <wps:cNvPr id="42" name="PubBanner"/>
                        <wps:cNvSpPr>
                          <a:spLocks noChangeAspect="1" noChangeArrowheads="1"/>
                        </wps:cNvSpPr>
                        <wps:spPr bwMode="auto">
                          <a:xfrm>
                            <a:off x="353449" y="0"/>
                            <a:ext cx="4937160" cy="1600882"/>
                          </a:xfrm>
                          <a:custGeom>
                            <a:avLst/>
                            <a:gdLst>
                              <a:gd name="T0" fmla="*/ 2147483646 w 21600"/>
                              <a:gd name="T1" fmla="*/ 0 h 21600"/>
                              <a:gd name="T2" fmla="*/ 2147483646 w 21600"/>
                              <a:gd name="T3" fmla="*/ 2147483646 h 21600"/>
                              <a:gd name="T4" fmla="*/ 2147483646 w 21600"/>
                              <a:gd name="T5" fmla="*/ 2147483646 h 21600"/>
                              <a:gd name="T6" fmla="*/ 2147483646 w 21600"/>
                              <a:gd name="T7" fmla="*/ 2147483646 h 21600"/>
                              <a:gd name="T8" fmla="*/ 17694720 60000 65536"/>
                              <a:gd name="T9" fmla="*/ 11796480 60000 65536"/>
                              <a:gd name="T10" fmla="*/ 5898240 60000 65536"/>
                              <a:gd name="T11" fmla="*/ 0 60000 65536"/>
                              <a:gd name="T12" fmla="*/ 2826 w 21600"/>
                              <a:gd name="T13" fmla="*/ 4525 h 21600"/>
                              <a:gd name="T14" fmla="*/ 18785 w 21600"/>
                              <a:gd name="T15" fmla="*/ 12549 h 21600"/>
                            </a:gdLst>
                            <a:ahLst/>
                            <a:cxnLst>
                              <a:cxn ang="T8">
                                <a:pos x="T0" y="T1"/>
                              </a:cxn>
                              <a:cxn ang="T9">
                                <a:pos x="T2" y="T3"/>
                              </a:cxn>
                              <a:cxn ang="T10">
                                <a:pos x="T4" y="T5"/>
                              </a:cxn>
                              <a:cxn ang="T11">
                                <a:pos x="T6" y="T7"/>
                              </a:cxn>
                            </a:cxnLst>
                            <a:rect l="T12" t="T13" r="T14" b="T15"/>
                            <a:pathLst>
                              <a:path w="21600" h="21600">
                                <a:moveTo>
                                  <a:pt x="18785" y="4525"/>
                                </a:moveTo>
                                <a:cubicBezTo>
                                  <a:pt x="18684" y="3891"/>
                                  <a:pt x="18494" y="3359"/>
                                  <a:pt x="18152" y="2776"/>
                                </a:cubicBezTo>
                                <a:cubicBezTo>
                                  <a:pt x="17708" y="2243"/>
                                  <a:pt x="17125" y="1749"/>
                                  <a:pt x="16453" y="1318"/>
                                </a:cubicBezTo>
                                <a:cubicBezTo>
                                  <a:pt x="15667" y="925"/>
                                  <a:pt x="14792" y="583"/>
                                  <a:pt x="13816" y="342"/>
                                </a:cubicBezTo>
                                <a:cubicBezTo>
                                  <a:pt x="12840" y="152"/>
                                  <a:pt x="11826" y="0"/>
                                  <a:pt x="10800" y="0"/>
                                </a:cubicBezTo>
                                <a:cubicBezTo>
                                  <a:pt x="9735" y="0"/>
                                  <a:pt x="8708" y="152"/>
                                  <a:pt x="7732" y="342"/>
                                </a:cubicBezTo>
                                <a:cubicBezTo>
                                  <a:pt x="6807" y="583"/>
                                  <a:pt x="5932" y="925"/>
                                  <a:pt x="5159" y="1318"/>
                                </a:cubicBezTo>
                                <a:cubicBezTo>
                                  <a:pt x="4474" y="1749"/>
                                  <a:pt x="3891" y="2243"/>
                                  <a:pt x="3409" y="2776"/>
                                </a:cubicBezTo>
                                <a:cubicBezTo>
                                  <a:pt x="3118" y="3359"/>
                                  <a:pt x="2864" y="3891"/>
                                  <a:pt x="2826" y="4525"/>
                                </a:cubicBezTo>
                                <a:lnTo>
                                  <a:pt x="2826" y="6084"/>
                                </a:lnTo>
                                <a:lnTo>
                                  <a:pt x="0" y="9152"/>
                                </a:lnTo>
                                <a:lnTo>
                                  <a:pt x="684" y="13728"/>
                                </a:lnTo>
                                <a:lnTo>
                                  <a:pt x="0" y="21600"/>
                                </a:lnTo>
                                <a:lnTo>
                                  <a:pt x="2826" y="18684"/>
                                </a:lnTo>
                                <a:lnTo>
                                  <a:pt x="2826" y="17074"/>
                                </a:lnTo>
                                <a:cubicBezTo>
                                  <a:pt x="2864" y="16491"/>
                                  <a:pt x="3118" y="15908"/>
                                  <a:pt x="3409" y="15325"/>
                                </a:cubicBezTo>
                                <a:cubicBezTo>
                                  <a:pt x="3891" y="14792"/>
                                  <a:pt x="4474" y="14311"/>
                                  <a:pt x="5159" y="13867"/>
                                </a:cubicBezTo>
                                <a:cubicBezTo>
                                  <a:pt x="5932" y="13474"/>
                                  <a:pt x="6807" y="13145"/>
                                  <a:pt x="7732" y="12891"/>
                                </a:cubicBezTo>
                                <a:cubicBezTo>
                                  <a:pt x="8708" y="12701"/>
                                  <a:pt x="9735" y="12600"/>
                                  <a:pt x="10800" y="12549"/>
                                </a:cubicBezTo>
                                <a:cubicBezTo>
                                  <a:pt x="11826" y="12600"/>
                                  <a:pt x="12840" y="12701"/>
                                  <a:pt x="13816" y="12891"/>
                                </a:cubicBezTo>
                                <a:cubicBezTo>
                                  <a:pt x="14792" y="13145"/>
                                  <a:pt x="15667" y="13474"/>
                                  <a:pt x="16453" y="13867"/>
                                </a:cubicBezTo>
                                <a:cubicBezTo>
                                  <a:pt x="17125" y="14311"/>
                                  <a:pt x="17708" y="14792"/>
                                  <a:pt x="18152" y="15325"/>
                                </a:cubicBezTo>
                                <a:cubicBezTo>
                                  <a:pt x="18494" y="15908"/>
                                  <a:pt x="18684" y="16491"/>
                                  <a:pt x="18785" y="17074"/>
                                </a:cubicBezTo>
                                <a:lnTo>
                                  <a:pt x="18785" y="18684"/>
                                </a:lnTo>
                                <a:lnTo>
                                  <a:pt x="21600" y="21600"/>
                                </a:lnTo>
                                <a:lnTo>
                                  <a:pt x="20928" y="13728"/>
                                </a:lnTo>
                                <a:lnTo>
                                  <a:pt x="21600" y="9152"/>
                                </a:lnTo>
                                <a:lnTo>
                                  <a:pt x="18785" y="6084"/>
                                </a:lnTo>
                                <a:lnTo>
                                  <a:pt x="18785" y="4525"/>
                                </a:lnTo>
                                <a:close/>
                              </a:path>
                            </a:pathLst>
                          </a:custGeom>
                          <a:solidFill>
                            <a:sysClr val="window" lastClr="FFFFFF"/>
                          </a:solidFill>
                          <a:ln w="25400" cap="flat" cmpd="sng" algn="ctr">
                            <a:solidFill>
                              <a:sysClr val="windowText" lastClr="000000"/>
                            </a:solidFill>
                            <a:prstDash val="solid"/>
                            <a:headEnd/>
                            <a:tailEnd/>
                          </a:ln>
                          <a:effectLst/>
                        </wps:spPr>
                        <wps:txbx>
                          <w:txbxContent>
                            <w:p w14:paraId="728B9805" w14:textId="77777777" w:rsidR="00874302" w:rsidRPr="001460A9" w:rsidRDefault="00874302" w:rsidP="00874302">
                              <w:pPr>
                                <w:pStyle w:val="NoSpacing"/>
                                <w:shd w:val="clear" w:color="auto" w:fill="FFE599"/>
                                <w:jc w:val="center"/>
                                <w:rPr>
                                  <w:rFonts w:ascii="Times New Roman" w:hAnsi="Times New Roman"/>
                                  <w:b/>
                                  <w:color w:val="191919"/>
                                  <w:sz w:val="28"/>
                                </w:rPr>
                              </w:pPr>
                              <w:r w:rsidRPr="001460A9">
                                <w:rPr>
                                  <w:rFonts w:ascii="Times New Roman" w:hAnsi="Times New Roman"/>
                                  <w:b/>
                                  <w:color w:val="191919"/>
                                  <w:sz w:val="28"/>
                                </w:rPr>
                                <w:t>Kandidatë për këshilltarë dhe ndihmës ligjor</w:t>
                              </w:r>
                            </w:p>
                            <w:p w14:paraId="7053F3AC" w14:textId="77777777" w:rsidR="00874302" w:rsidRPr="001460A9" w:rsidRDefault="00874302" w:rsidP="00874302">
                              <w:pPr>
                                <w:pStyle w:val="NoSpacing"/>
                                <w:shd w:val="clear" w:color="auto" w:fill="FFE599"/>
                                <w:jc w:val="center"/>
                                <w:rPr>
                                  <w:rFonts w:ascii="Times New Roman" w:hAnsi="Times New Roman"/>
                                  <w:b/>
                                  <w:color w:val="191919"/>
                                  <w:sz w:val="28"/>
                                </w:rPr>
                              </w:pPr>
                              <w:r>
                                <w:rPr>
                                  <w:rFonts w:ascii="Times New Roman" w:hAnsi="Times New Roman"/>
                                  <w:b/>
                                  <w:color w:val="191919"/>
                                  <w:sz w:val="28"/>
                                </w:rPr>
                                <w:t xml:space="preserve">4 </w:t>
                              </w:r>
                              <w:r w:rsidRPr="001460A9">
                                <w:rPr>
                                  <w:rFonts w:ascii="Times New Roman" w:hAnsi="Times New Roman"/>
                                  <w:b/>
                                  <w:color w:val="191919"/>
                                  <w:sz w:val="28"/>
                                </w:rPr>
                                <w:t>vetë</w:t>
                              </w:r>
                            </w:p>
                            <w:p w14:paraId="5FB7F110" w14:textId="77777777" w:rsidR="00874302" w:rsidRDefault="00874302" w:rsidP="00874302">
                              <w:pPr>
                                <w:shd w:val="clear" w:color="auto" w:fill="FFE599"/>
                                <w:jc w:val="center"/>
                              </w:pPr>
                            </w:p>
                          </w:txbxContent>
                        </wps:txbx>
                        <wps:bodyPr rot="0" vert="horz" wrap="square" lIns="91440" tIns="45720" rIns="91440" bIns="45720" anchor="t" anchorCtr="0" upright="1">
                          <a:noAutofit/>
                        </wps:bodyPr>
                      </wps:wsp>
                      <wps:wsp>
                        <wps:cNvPr id="43" name="Oval 11"/>
                        <wps:cNvSpPr>
                          <a:spLocks noChangeAspect="1" noChangeArrowheads="1"/>
                        </wps:cNvSpPr>
                        <wps:spPr bwMode="auto">
                          <a:xfrm>
                            <a:off x="194733" y="1543732"/>
                            <a:ext cx="2047876" cy="1143000"/>
                          </a:xfrm>
                          <a:prstGeom prst="ellipse">
                            <a:avLst/>
                          </a:prstGeom>
                          <a:solidFill>
                            <a:sysClr val="window" lastClr="FFFFFF"/>
                          </a:solidFill>
                          <a:ln w="25400" cap="flat" cmpd="sng" algn="ctr">
                            <a:solidFill>
                              <a:srgbClr val="969696"/>
                            </a:solidFill>
                            <a:prstDash val="solid"/>
                            <a:headEnd/>
                            <a:tailEnd/>
                          </a:ln>
                          <a:effectLst/>
                        </wps:spPr>
                        <wps:txbx>
                          <w:txbxContent>
                            <w:p w14:paraId="78B319B2" w14:textId="77777777" w:rsidR="00874302" w:rsidRPr="00BB0458" w:rsidRDefault="00874302" w:rsidP="00874302">
                              <w:pPr>
                                <w:pStyle w:val="NormalWeb"/>
                                <w:shd w:val="clear" w:color="auto" w:fill="F7CAAC"/>
                                <w:jc w:val="center"/>
                                <w:rPr>
                                  <w:b/>
                                  <w:bCs/>
                                  <w:color w:val="4B4B4B"/>
                                  <w:sz w:val="32"/>
                                </w:rPr>
                              </w:pPr>
                              <w:r>
                                <w:rPr>
                                  <w:rFonts w:eastAsia="Microsoft Sans Serif"/>
                                  <w:b/>
                                  <w:bCs/>
                                  <w:color w:val="4B4B4B"/>
                                  <w:szCs w:val="20"/>
                                </w:rPr>
                                <w:t>3</w:t>
                              </w:r>
                              <w:r w:rsidRPr="00BB0458">
                                <w:rPr>
                                  <w:rFonts w:eastAsia="Microsoft Sans Serif"/>
                                  <w:b/>
                                  <w:bCs/>
                                  <w:color w:val="4B4B4B"/>
                                  <w:szCs w:val="20"/>
                                </w:rPr>
                                <w:t xml:space="preserve"> kandidatë për këshilltar ligjor</w:t>
                              </w:r>
                            </w:p>
                            <w:p w14:paraId="09EDBC7A" w14:textId="77777777" w:rsidR="00874302" w:rsidRPr="00BB0458" w:rsidRDefault="00874302" w:rsidP="00874302">
                              <w:pPr>
                                <w:pStyle w:val="NormalWeb"/>
                                <w:shd w:val="clear" w:color="auto" w:fill="F7CAAC"/>
                                <w:spacing w:line="360" w:lineRule="auto"/>
                                <w:rPr>
                                  <w:b/>
                                  <w:bCs/>
                                </w:rPr>
                              </w:pPr>
                              <w:r w:rsidRPr="00BB0458">
                                <w:rPr>
                                  <w:rFonts w:eastAsia="Microsoft Sans Serif"/>
                                  <w:b/>
                                  <w:bCs/>
                                  <w:color w:val="262140"/>
                                  <w:sz w:val="28"/>
                                  <w:szCs w:val="28"/>
                                </w:rPr>
                                <w:t> </w:t>
                              </w:r>
                            </w:p>
                            <w:p w14:paraId="00643CB6" w14:textId="77777777" w:rsidR="00874302" w:rsidRPr="00BB0458" w:rsidRDefault="00874302" w:rsidP="00874302">
                              <w:pPr>
                                <w:pStyle w:val="NormalWeb"/>
                                <w:shd w:val="clear" w:color="auto" w:fill="F7CAAC"/>
                                <w:spacing w:line="360" w:lineRule="auto"/>
                                <w:jc w:val="center"/>
                                <w:rPr>
                                  <w:b/>
                                  <w:bCs/>
                                </w:rPr>
                              </w:pPr>
                              <w:r w:rsidRPr="00BB0458">
                                <w:rPr>
                                  <w:rFonts w:eastAsia="Microsoft Sans Serif"/>
                                  <w:b/>
                                  <w:bCs/>
                                  <w:color w:val="000000"/>
                                  <w:sz w:val="28"/>
                                  <w:szCs w:val="28"/>
                                </w:rPr>
                                <w:t> </w:t>
                              </w:r>
                            </w:p>
                          </w:txbxContent>
                        </wps:txbx>
                        <wps:bodyPr rot="0" vert="horz" wrap="square" lIns="91440" tIns="45720" rIns="91440" bIns="45720" anchor="ctr" anchorCtr="0" upright="1">
                          <a:noAutofit/>
                        </wps:bodyPr>
                      </wps:wsp>
                      <wps:wsp>
                        <wps:cNvPr id="44" name="Oval 12"/>
                        <wps:cNvSpPr>
                          <a:spLocks noChangeAspect="1" noChangeArrowheads="1"/>
                        </wps:cNvSpPr>
                        <wps:spPr bwMode="auto">
                          <a:xfrm>
                            <a:off x="3343088" y="1624096"/>
                            <a:ext cx="1947521" cy="1138836"/>
                          </a:xfrm>
                          <a:prstGeom prst="ellipse">
                            <a:avLst/>
                          </a:prstGeom>
                          <a:solidFill>
                            <a:sysClr val="window" lastClr="FFFFFF"/>
                          </a:solidFill>
                          <a:ln w="25400" cap="flat" cmpd="sng" algn="ctr">
                            <a:solidFill>
                              <a:srgbClr val="969696"/>
                            </a:solidFill>
                            <a:prstDash val="solid"/>
                            <a:headEnd/>
                            <a:tailEnd/>
                          </a:ln>
                          <a:effectLst/>
                        </wps:spPr>
                        <wps:txbx>
                          <w:txbxContent>
                            <w:p w14:paraId="7A11503A" w14:textId="77777777" w:rsidR="00874302" w:rsidRPr="00BB0458" w:rsidRDefault="00874302" w:rsidP="00874302">
                              <w:pPr>
                                <w:pStyle w:val="NormalWeb"/>
                                <w:shd w:val="clear" w:color="auto" w:fill="C5E0B3"/>
                                <w:jc w:val="center"/>
                                <w:rPr>
                                  <w:b/>
                                  <w:bCs/>
                                  <w:color w:val="4B4B4B"/>
                                </w:rPr>
                              </w:pPr>
                              <w:r>
                                <w:rPr>
                                  <w:rFonts w:eastAsia="Microsoft Sans Serif"/>
                                  <w:b/>
                                  <w:bCs/>
                                  <w:color w:val="4B4B4B"/>
                                </w:rPr>
                                <w:t>1 kandidat</w:t>
                              </w:r>
                              <w:r w:rsidRPr="00BB0458">
                                <w:rPr>
                                  <w:rFonts w:eastAsia="Microsoft Sans Serif"/>
                                  <w:b/>
                                  <w:bCs/>
                                  <w:color w:val="4B4B4B"/>
                                </w:rPr>
                                <w:t xml:space="preserve"> për ndihmës ligjor</w:t>
                              </w:r>
                            </w:p>
                            <w:p w14:paraId="053FB2F7" w14:textId="77777777" w:rsidR="00874302" w:rsidRPr="00BB0458" w:rsidRDefault="00874302" w:rsidP="00874302">
                              <w:pPr>
                                <w:pStyle w:val="NormalWeb"/>
                                <w:shd w:val="clear" w:color="auto" w:fill="C5E0B3"/>
                                <w:spacing w:line="360" w:lineRule="auto"/>
                                <w:rPr>
                                  <w:b/>
                                  <w:bCs/>
                                </w:rPr>
                              </w:pPr>
                              <w:r w:rsidRPr="00BB0458">
                                <w:rPr>
                                  <w:rFonts w:eastAsia="Microsoft Sans Serif"/>
                                  <w:b/>
                                  <w:bCs/>
                                  <w:color w:val="262140"/>
                                  <w:sz w:val="28"/>
                                  <w:szCs w:val="28"/>
                                </w:rPr>
                                <w:t> </w:t>
                              </w:r>
                            </w:p>
                            <w:p w14:paraId="77C164CD" w14:textId="77777777" w:rsidR="00874302" w:rsidRPr="00BB0458" w:rsidRDefault="00874302" w:rsidP="00874302">
                              <w:pPr>
                                <w:pStyle w:val="NormalWeb"/>
                                <w:shd w:val="clear" w:color="auto" w:fill="C5E0B3"/>
                                <w:spacing w:line="360" w:lineRule="auto"/>
                                <w:jc w:val="center"/>
                                <w:rPr>
                                  <w:b/>
                                  <w:bCs/>
                                </w:rPr>
                              </w:pPr>
                              <w:r w:rsidRPr="00BB0458">
                                <w:rPr>
                                  <w:rFonts w:eastAsia="Microsoft Sans Serif"/>
                                  <w:b/>
                                  <w:bCs/>
                                  <w:color w:val="000000"/>
                                  <w:sz w:val="28"/>
                                  <w:szCs w:val="28"/>
                                </w:rPr>
                                <w:t> </w:t>
                              </w:r>
                            </w:p>
                          </w:txbxContent>
                        </wps:txbx>
                        <wps:bodyPr rot="0" vert="horz" wrap="square" lIns="91440" tIns="45720" rIns="91440" bIns="45720" anchor="ctr" anchorCtr="0" upright="1">
                          <a:noAutofit/>
                        </wps:bodyPr>
                      </wps:wsp>
                      <wps:wsp>
                        <wps:cNvPr id="45" name="Line 18"/>
                        <wps:cNvCnPr>
                          <a:cxnSpLocks noChangeAspect="1" noChangeArrowheads="1"/>
                        </wps:cNvCnPr>
                        <wps:spPr bwMode="auto">
                          <a:xfrm>
                            <a:off x="3671359" y="981757"/>
                            <a:ext cx="314325" cy="642339"/>
                          </a:xfrm>
                          <a:prstGeom prst="line">
                            <a:avLst/>
                          </a:prstGeom>
                          <a:noFill/>
                          <a:ln w="9525">
                            <a:solidFill>
                              <a:srgbClr val="000000"/>
                            </a:solidFill>
                            <a:round/>
                            <a:headEnd/>
                            <a:tailEnd type="triangle" w="med" len="med"/>
                          </a:ln>
                          <a:effectLst/>
                        </wps:spPr>
                        <wps:bodyPr/>
                      </wps:wsp>
                    </wpc:wpc>
                  </a:graphicData>
                </a:graphic>
              </wp:inline>
            </w:drawing>
          </mc:Choice>
          <mc:Fallback>
            <w:pict>
              <v:group w14:anchorId="64D058CC" id="Canvas 33" o:spid="_x0000_s1040" editas="canvas" style="width:432.45pt;height:223.15pt;mso-position-horizontal-relative:char;mso-position-vertical-relative:line" coordsize="54914,28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l1MqwcAAG0fAAAOAAAAZHJzL2Uyb0RvYy54bWzsWW1v20YM/j5g/0HQxwGrddLpzahTdOm6&#10;DejWAvV+wFmSbW2ypElKnPTX7+G9WXLspFnXFMOaANZJ4pE88iGPRz1/cbOrnOui68umXrjsmec6&#10;RZ01eVlvFu7vy9ffJ67TD6LORdXUxcK9LXr3xcW33zzft/PCb7ZNlRedAyZ1P9+3C3c7DO18Nuuz&#10;bbET/bOmLWq8XDfdTgy47TazvBN7cN9VM9/zotm+6fK2a7Ki7/H0lXrpXkj+63WRDW/X674YnGrh&#10;QrdB/nbyd0W/s4vnYr7pRLstM62G+Ada7ERZQ6hl9UoMwrnqyjusdmXWNX2zHp5lzW7WrNdlVsg1&#10;YDXMO1rNpaivRS8Xk8E6RkGM/kW+qw3pXTevy6qCNWbgPqdndN3DPwUe7lt4p2+tn/pPk/9+K9pC&#10;LqufZ79dv+ucMl+4AXOdWuwAkpdXQyNpHBaQh0g86N637zrStW/fNNmfvVM3l1tRb4qXfQs/A32Y&#10;bx51XbPfFiKHpoxYYFkjHnTTg5uz2v/a5JAoIFH672bd7UgGPOPcLFzfi1jKfde5BR/uRyEPFWSK&#10;m8HJQMDDwPMgOCOCIGYhU+LE3HBqu374qWh2Dg0Wbt7s65eknRQnrt/0g8RNrtcu8j/Abr2rAMNr&#10;UTmhhz8N0xENVDrQxKHPjVjNcSbmRvDEvWJe1ZMHIKQn0j5kEmXtVZPfwjxdowIGAY7Btuk+uM4e&#10;wbJw+7+uRFe4TvVLDROnjHOKLnnDw9jHTTd+sxq/EXUGVgt3cB01vBxURF61XbnZSk8qHQkI63Iw&#10;/lNaaWWBx6cCJoytgPmmrAuHxSNMXtYKk9lN/f4TYKnY3A9LZ12V7c+EZzKOBiiL/IAHCqBpwuJQ&#10;KifmFp9BEjJ4g/AZAsuxxC+cfgaeFVZ4QCYZ/h4gOXu4PvRDOaFvqjKnJELa9d1mdVl1DhCMLCv/&#10;ZBTizZisa67qHELEnGL1Rz0eRFlh7Ay3LUJz6EoEeQWsQdquyIG5AlsNjZR6CtCFTPaIJgOWYzCb&#10;50+HG8obCjfvrlY/iLouuhFyvkA2C8KA81QmM51SLExS5K5I4wQDL0l8bV4DlOxK5THylkwy0m+b&#10;/DiBLcFFpabvZo7PeMyTIOKRs8cNGBNXbJMmlS1tsgO152xPE9ls91Esg9MKnOHNT1OfUTc8TX2G&#10;d3Sa+gzv+DT1Gd4orKyZWRylHFnXgYE9/IZhEB0bGn4/0LM4jXhyLz1lDTshTNLE5/fTTz15jyZs&#10;4s7EP4+NsSc5Es05fLCxE1kSJ+FZuI0dyPyQp2OeSHYW0GKrkomYI7drkGOELQuV7TKROa9teqoS&#10;CPLIr8AyJRk5gUB+oE4n1CpbL2Vpc4oalqfphjnWRsxN4gbXKXNUHGNyYI7I5T5guKurXkSHYonK&#10;4SX5AZvtEkWWgw14SVZEUbxkusZpxUA2kMwxpPyrQtjZmhG92zXXxbKRVANZQ9pfKkEu0yY5EGVX&#10;qzL7ofgwnRIlaplBkkorYvmaGU/1myBMFabNGxYqS/pxLNFOq5wwn97paXHsIXRgIt/n0gVWVAw8&#10;yDcsRpaUeUrPiVDmqTcBS4yTHxYVRhFiGqJSZQcricepUj1MpioECVP+C7B5aDA9LMdPqPqCHLLI&#10;WG+G4JIvdNrVy/ES5GGil48/ymxpHCjbTDglxpZHguNYlySPWUaUeMpaR0YJU1PfTK0YMgBCrvox&#10;TuHYkNSsIydL5BG7Y1wE3FNyHoWzgAEpxC44wq2fRKeh7htnjcJmiuCqHgeNpY88BI8Ci6EwV+Vw&#10;5exUOwn+Nq/NVZGZGMQ5xjcoNxTmOmZo9/OzHK2KLCHm9+l4II09eGhKOjWD0sHakUV8mjOs6QEQ&#10;xPooIKwrWRjY1DRlPr1Toiw0UM0gcEcMD2jikDp+M0Jngiyg1jNlPr1ToizYWUBAHYmy4cECZk6h&#10;ao6NNubr7PlRIX0IXj/GEXYkygY7823FpkQxmzrk3vnRy0Iw6Ex0l+Uhex3rwWw6fNzKlJt0apja&#10;itmcfMfAwJHN8o9xGTvsG8cgYHazuYMclpjt63FYZInZEO+gWwWZXPZxSBz2ZDYKrykApyE+mvFw&#10;7MrCXuZOU+KfTwleiuSifPNQmtHVBpLog7nroO6D2fBAOkq0ZvFZ1fTU8YL+VP7YgayDZFgdTkGT&#10;o2x/29sDL/qTaPPgoCr6AQ8X7mv5p6NlMq2qZVkVctqRM+qsrCsxYLhrc3RZ6g16JNUG591s6GSZ&#10;N5l9V+gSJ7qR4PNHb+oOvRL9Vh3RJVeVAk6cxJU9HjxnDzerG9nJkzmXmhlf20ij/iaqTd0OeEuN&#10;PbVdTNqST9raRF8zDnRVG/KAKja5BZiWgO/xOEFhrVqbjKPPacpF0xIwHUbd2iwqNKj6e9tHD6B3&#10;hNzPFjLjzlQa0f+puPyc4SHPFk8WHpQ4/ht9Vo66WPXLVIBIQH65AAnQWEUfTO1VEbofCimH3ipF&#10;UOib5j+KFTS6NJa+Rohq6+pW7mM3EHRAMOVriGDH1/jX38hQzE4+RdidFp/HnvBTBDV79AeIIIoZ&#10;nXCpojv1AQKHFTpqyV0k4n4QyOyHSupMiPxPPkDIz6z4xCoLTP39mT4aj+8xHn8lv/gbAAD//wMA&#10;UEsDBBQABgAIAAAAIQBzZr4G2wAAAAUBAAAPAAAAZHJzL2Rvd25yZXYueG1sTI/BTsMwEETvSPyD&#10;tUhcUOtQQlRCnKoq4oA4NdD7Nl6SCHsdbLcNfD2GC1xGWs1q5k21mqwRR/JhcKzgep6BIG6dHrhT&#10;8PryOFuCCBFZo3FMCj4pwKo+P6uw1O7EWzo2sRMphEOJCvoYx1LK0PZkMczdSJy8N+ctxnT6TmqP&#10;pxRujVxkWSEtDpwaehxp01P73hxsKrmNxQbXu6unAXnx/OG/TEMPSl1eTOt7EJGm+PcMP/gJHerE&#10;tHcH1kEYBWlI/NXkLYv8DsReQZ4XNyDrSv6nr78BAAD//wMAUEsBAi0AFAAGAAgAAAAhALaDOJL+&#10;AAAA4QEAABMAAAAAAAAAAAAAAAAAAAAAAFtDb250ZW50X1R5cGVzXS54bWxQSwECLQAUAAYACAAA&#10;ACEAOP0h/9YAAACUAQAACwAAAAAAAAAAAAAAAAAvAQAAX3JlbHMvLnJlbHNQSwECLQAUAAYACAAA&#10;ACEAqQpdTKsHAABtHwAADgAAAAAAAAAAAAAAAAAuAgAAZHJzL2Uyb0RvYy54bWxQSwECLQAUAAYA&#10;CAAAACEAc2a+BtsAAAAFAQAADwAAAAAAAAAAAAAAAAAFCgAAZHJzL2Rvd25yZXYueG1sUEsFBgAA&#10;AAAEAAQA8wAAAA0LAAAAAA==&#10;">
                <v:shape id="_x0000_s1041" type="#_x0000_t75" style="position:absolute;width:54914;height:28340;visibility:visible;mso-wrap-style:square">
                  <v:fill o:detectmouseclick="t"/>
                  <v:path o:connecttype="none"/>
                </v:shape>
                <v:shape id="AutoShape 13" o:spid="_x0000_s1042" type="#_x0000_t67" style="position:absolute;left:20619;top:14265;width:4530;height:1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b6xAAAANsAAAAPAAAAZHJzL2Rvd25yZXYueG1sRI9Ba8JA&#10;FITvBf/D8gRvdaOClNRVimIRKSlRoddH9pmkZt+G3a1J/70rCB6HmfmGWax604grOV9bVjAZJyCI&#10;C6trLhWcjtvXNxA+IGtsLJOCf/KwWg5eFphq23FO10MoRYSwT1FBFUKbSumLigz6sW2Jo3e2zmCI&#10;0pVSO+wi3DRymiRzabDmuFBhS+uKisvhzyhwn9Nu97XJ6LzPj78/+zKr3Xem1GjYf7yDCNSHZ/jR&#10;3mkFswncv8QfIJc3AAAA//8DAFBLAQItABQABgAIAAAAIQDb4fbL7gAAAIUBAAATAAAAAAAAAAAA&#10;AAAAAAAAAABbQ29udGVudF9UeXBlc10ueG1sUEsBAi0AFAAGAAgAAAAhAFr0LFu/AAAAFQEAAAsA&#10;AAAAAAAAAAAAAAAAHwEAAF9yZWxzLy5yZWxzUEsBAi0AFAAGAAgAAAAhAD6ppvrEAAAA2wAAAA8A&#10;AAAAAAAAAAAAAAAABwIAAGRycy9kb3ducmV2LnhtbFBLBQYAAAAAAwADALcAAAD4AgAAAAA=&#10;" adj="16232" filled="f" stroked="f">
                  <o:lock v:ext="edit" aspectratio="t"/>
                </v:shape>
                <v:line id="Line 17" o:spid="_x0000_s1043" style="position:absolute;flip:x;visibility:visible;mso-wrap-style:square" from="16234,9817" to="20619,15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O/+xAAAANsAAAAPAAAAZHJzL2Rvd25yZXYueG1sRI9Pa8JA&#10;EMXvQr/DMgUvoW40UNrUVeo/EEoPTXvocchOk9DsbMiOGr+9KwgeH2/e782bLwfXqiP1ofFsYDpJ&#10;QRGX3jZcGfj53j29gAqCbLH1TAbOFGC5eBjNMbf+xF90LKRSEcIhRwO1SJdrHcqaHIaJ74ij9+d7&#10;hxJlX2nb4ynCXatnafqsHTYcG2rsaF1T+V8cXHxj98mbLEtWTifJK21/5SPVYsz4cXh/AyU0yP34&#10;lt5bA9kMrlsiAPTiAgAA//8DAFBLAQItABQABgAIAAAAIQDb4fbL7gAAAIUBAAATAAAAAAAAAAAA&#10;AAAAAAAAAABbQ29udGVudF9UeXBlc10ueG1sUEsBAi0AFAAGAAgAAAAhAFr0LFu/AAAAFQEAAAsA&#10;AAAAAAAAAAAAAAAAHwEAAF9yZWxzLy5yZWxzUEsBAi0AFAAGAAgAAAAhAGs07/7EAAAA2wAAAA8A&#10;AAAAAAAAAAAAAAAABwIAAGRycy9kb3ducmV2LnhtbFBLBQYAAAAAAwADALcAAAD4AgAAAAA=&#10;">
                  <v:stroke endarrow="block"/>
                  <v:path arrowok="f"/>
                  <o:lock v:ext="edit" aspectratio="t" shapetype="f"/>
                </v:line>
                <v:shape id="PubBanner" o:spid="_x0000_s1044" style="position:absolute;left:3534;width:49372;height:16008;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bXWwwAAANsAAAAPAAAAZHJzL2Rvd25yZXYueG1sRI9Ba8JA&#10;FITvgv9heUJvutHWKtFVRCnoQaS29fzIPrPB7NuQ3Sbpv3cFocdhZr5hluvOlqKh2heOFYxHCQji&#10;zOmCcwXfXx/DOQgfkDWWjknBH3lYr/q9JabatfxJzTnkIkLYp6jAhFClUvrMkEU/chVx9K6uthii&#10;rHOpa2wj3JZykiTv0mLBccFgRVtD2e38axXs7U5f+IivVTOdzdp8czr8mJNSL4NuswARqAv/4Wd7&#10;rxW8TeDxJf4AuboDAAD//wMAUEsBAi0AFAAGAAgAAAAhANvh9svuAAAAhQEAABMAAAAAAAAAAAAA&#10;AAAAAAAAAFtDb250ZW50X1R5cGVzXS54bWxQSwECLQAUAAYACAAAACEAWvQsW78AAAAVAQAACwAA&#10;AAAAAAAAAAAAAAAfAQAAX3JlbHMvLnJlbHNQSwECLQAUAAYACAAAACEAWzW11sMAAADbAAAADwAA&#10;AAAAAAAAAAAAAAAHAgAAZHJzL2Rvd25yZXYueG1sUEsFBgAAAAADAAMAtwAAAPcCAAAAAA==&#10;" adj="-11796480,,5400" path="m18785,4525v-101,-634,-291,-1166,-633,-1749c17708,2243,17125,1749,16453,1318,15667,925,14792,583,13816,342,12840,152,11826,,10800,,9735,,8708,152,7732,342,6807,583,5932,925,5159,1318,4474,1749,3891,2243,3409,2776v-291,583,-545,1115,-583,1749l2826,6084,,9152r684,4576l,21600,2826,18684r,-1610c2864,16491,3118,15908,3409,15325v482,-533,1065,-1014,1750,-1458c5932,13474,6807,13145,7732,12891v976,-190,2003,-291,3068,-342c11826,12600,12840,12701,13816,12891v976,254,1851,583,2637,976c17125,14311,17708,14792,18152,15325v342,583,532,1166,633,1749l18785,18684r2815,2916l20928,13728r672,-4576l18785,6084r,-1559xe" fillcolor="window" strokecolor="windowText" strokeweight="2pt">
                  <v:stroke joinstyle="miter"/>
                  <v:formulas/>
                  <v:path o:connecttype="custom" o:connectlocs="2147483646,0;2147483646,2147483646;2147483646,2147483646;2147483646,2147483646" o:connectangles="270,180,90,0" textboxrect="2826,4525,18785,12549"/>
                  <o:lock v:ext="edit" aspectratio="t"/>
                  <v:textbox>
                    <w:txbxContent>
                      <w:p w14:paraId="728B9805" w14:textId="77777777" w:rsidR="00874302" w:rsidRPr="001460A9" w:rsidRDefault="00874302" w:rsidP="00874302">
                        <w:pPr>
                          <w:pStyle w:val="NoSpacing"/>
                          <w:shd w:val="clear" w:color="auto" w:fill="FFE599"/>
                          <w:jc w:val="center"/>
                          <w:rPr>
                            <w:rFonts w:ascii="Times New Roman" w:hAnsi="Times New Roman"/>
                            <w:b/>
                            <w:color w:val="191919"/>
                            <w:sz w:val="28"/>
                          </w:rPr>
                        </w:pPr>
                        <w:r w:rsidRPr="001460A9">
                          <w:rPr>
                            <w:rFonts w:ascii="Times New Roman" w:hAnsi="Times New Roman"/>
                            <w:b/>
                            <w:color w:val="191919"/>
                            <w:sz w:val="28"/>
                          </w:rPr>
                          <w:t>Kandidatë për këshilltarë dhe ndihmës ligjor</w:t>
                        </w:r>
                      </w:p>
                      <w:p w14:paraId="7053F3AC" w14:textId="77777777" w:rsidR="00874302" w:rsidRPr="001460A9" w:rsidRDefault="00874302" w:rsidP="00874302">
                        <w:pPr>
                          <w:pStyle w:val="NoSpacing"/>
                          <w:shd w:val="clear" w:color="auto" w:fill="FFE599"/>
                          <w:jc w:val="center"/>
                          <w:rPr>
                            <w:rFonts w:ascii="Times New Roman" w:hAnsi="Times New Roman"/>
                            <w:b/>
                            <w:color w:val="191919"/>
                            <w:sz w:val="28"/>
                          </w:rPr>
                        </w:pPr>
                        <w:r>
                          <w:rPr>
                            <w:rFonts w:ascii="Times New Roman" w:hAnsi="Times New Roman"/>
                            <w:b/>
                            <w:color w:val="191919"/>
                            <w:sz w:val="28"/>
                          </w:rPr>
                          <w:t xml:space="preserve">4 </w:t>
                        </w:r>
                        <w:r w:rsidRPr="001460A9">
                          <w:rPr>
                            <w:rFonts w:ascii="Times New Roman" w:hAnsi="Times New Roman"/>
                            <w:b/>
                            <w:color w:val="191919"/>
                            <w:sz w:val="28"/>
                          </w:rPr>
                          <w:t>vetë</w:t>
                        </w:r>
                      </w:p>
                      <w:p w14:paraId="5FB7F110" w14:textId="77777777" w:rsidR="00874302" w:rsidRDefault="00874302" w:rsidP="00874302">
                        <w:pPr>
                          <w:shd w:val="clear" w:color="auto" w:fill="FFE599"/>
                          <w:jc w:val="center"/>
                        </w:pPr>
                      </w:p>
                    </w:txbxContent>
                  </v:textbox>
                </v:shape>
                <v:oval id="Oval 11" o:spid="_x0000_s1045" style="position:absolute;left:1947;top:15437;width:20479;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J4xxAAAANsAAAAPAAAAZHJzL2Rvd25yZXYueG1sRI9Ba8JA&#10;FITvQv/D8gredNMY2pK6higo9ljTlh4f2WcSkn0bsquJ/75bKHgcZuYbZp1NphNXGlxjWcHTMgJB&#10;XFrdcKXgs9gvXkE4j6yxs0wKbuQg2zzM1phqO/IHXU++EgHCLkUFtfd9KqUrazLolrYnDt7ZDgZ9&#10;kEMl9YBjgJtOxlH0LA02HBZq7GlXU9meLkZBVH69bPNV3L239idPzvZQuPZbqfnjlL+B8DT5e/i/&#10;fdQKkhX8fQk/QG5+AQAA//8DAFBLAQItABQABgAIAAAAIQDb4fbL7gAAAIUBAAATAAAAAAAAAAAA&#10;AAAAAAAAAABbQ29udGVudF9UeXBlc10ueG1sUEsBAi0AFAAGAAgAAAAhAFr0LFu/AAAAFQEAAAsA&#10;AAAAAAAAAAAAAAAAHwEAAF9yZWxzLy5yZWxzUEsBAi0AFAAGAAgAAAAhALbEnjHEAAAA2wAAAA8A&#10;AAAAAAAAAAAAAAAABwIAAGRycy9kb3ducmV2LnhtbFBLBQYAAAAAAwADALcAAAD4AgAAAAA=&#10;" fillcolor="window" strokecolor="#969696" strokeweight="2pt">
                  <o:lock v:ext="edit" aspectratio="t"/>
                  <v:textbox>
                    <w:txbxContent>
                      <w:p w14:paraId="78B319B2" w14:textId="77777777" w:rsidR="00874302" w:rsidRPr="00BB0458" w:rsidRDefault="00874302" w:rsidP="00874302">
                        <w:pPr>
                          <w:pStyle w:val="NormalWeb"/>
                          <w:shd w:val="clear" w:color="auto" w:fill="F7CAAC"/>
                          <w:jc w:val="center"/>
                          <w:rPr>
                            <w:b/>
                            <w:bCs/>
                            <w:color w:val="4B4B4B"/>
                            <w:sz w:val="32"/>
                          </w:rPr>
                        </w:pPr>
                        <w:r>
                          <w:rPr>
                            <w:rFonts w:eastAsia="Microsoft Sans Serif"/>
                            <w:b/>
                            <w:bCs/>
                            <w:color w:val="4B4B4B"/>
                            <w:szCs w:val="20"/>
                          </w:rPr>
                          <w:t>3</w:t>
                        </w:r>
                        <w:r w:rsidRPr="00BB0458">
                          <w:rPr>
                            <w:rFonts w:eastAsia="Microsoft Sans Serif"/>
                            <w:b/>
                            <w:bCs/>
                            <w:color w:val="4B4B4B"/>
                            <w:szCs w:val="20"/>
                          </w:rPr>
                          <w:t xml:space="preserve"> kandidatë për këshilltar ligjor</w:t>
                        </w:r>
                      </w:p>
                      <w:p w14:paraId="09EDBC7A" w14:textId="77777777" w:rsidR="00874302" w:rsidRPr="00BB0458" w:rsidRDefault="00874302" w:rsidP="00874302">
                        <w:pPr>
                          <w:pStyle w:val="NormalWeb"/>
                          <w:shd w:val="clear" w:color="auto" w:fill="F7CAAC"/>
                          <w:spacing w:line="360" w:lineRule="auto"/>
                          <w:rPr>
                            <w:b/>
                            <w:bCs/>
                          </w:rPr>
                        </w:pPr>
                        <w:r w:rsidRPr="00BB0458">
                          <w:rPr>
                            <w:rFonts w:eastAsia="Microsoft Sans Serif"/>
                            <w:b/>
                            <w:bCs/>
                            <w:color w:val="262140"/>
                            <w:sz w:val="28"/>
                            <w:szCs w:val="28"/>
                          </w:rPr>
                          <w:t> </w:t>
                        </w:r>
                      </w:p>
                      <w:p w14:paraId="00643CB6" w14:textId="77777777" w:rsidR="00874302" w:rsidRPr="00BB0458" w:rsidRDefault="00874302" w:rsidP="00874302">
                        <w:pPr>
                          <w:pStyle w:val="NormalWeb"/>
                          <w:shd w:val="clear" w:color="auto" w:fill="F7CAAC"/>
                          <w:spacing w:line="360" w:lineRule="auto"/>
                          <w:jc w:val="center"/>
                          <w:rPr>
                            <w:b/>
                            <w:bCs/>
                          </w:rPr>
                        </w:pPr>
                        <w:r w:rsidRPr="00BB0458">
                          <w:rPr>
                            <w:rFonts w:eastAsia="Microsoft Sans Serif"/>
                            <w:b/>
                            <w:bCs/>
                            <w:color w:val="000000"/>
                            <w:sz w:val="28"/>
                            <w:szCs w:val="28"/>
                          </w:rPr>
                          <w:t> </w:t>
                        </w:r>
                      </w:p>
                    </w:txbxContent>
                  </v:textbox>
                </v:oval>
                <v:oval id="Oval 12" o:spid="_x0000_s1046" style="position:absolute;left:33430;top:16240;width:19476;height:11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QZFwgAAANsAAAAPAAAAZHJzL2Rvd25yZXYueG1sRI9Pi8Iw&#10;FMTvC36H8ARva6qWXalGqYKix/UfHh/Nsy1tXkoTtX57s7Cwx2FmfsPMl52pxYNaV1pWMBpGIIgz&#10;q0vOFZyOm88pCOeRNdaWScGLHCwXvY85Jto++YceB5+LAGGXoILC+yaR0mUFGXRD2xAH72Zbgz7I&#10;Npe6xWeAm1qOo+hLGiw5LBTY0LqgrDrcjYIoO3+v0sm43lf2msY3uz266qLUoN+lMxCeOv8f/mvv&#10;tII4ht8v4QfIxRsAAP//AwBQSwECLQAUAAYACAAAACEA2+H2y+4AAACFAQAAEwAAAAAAAAAAAAAA&#10;AAAAAAAAW0NvbnRlbnRfVHlwZXNdLnhtbFBLAQItABQABgAIAAAAIQBa9CxbvwAAABUBAAALAAAA&#10;AAAAAAAAAAAAAB8BAABfcmVscy8ucmVsc1BLAQItABQABgAIAAAAIQA5LQZFwgAAANsAAAAPAAAA&#10;AAAAAAAAAAAAAAcCAABkcnMvZG93bnJldi54bWxQSwUGAAAAAAMAAwC3AAAA9gIAAAAA&#10;" fillcolor="window" strokecolor="#969696" strokeweight="2pt">
                  <o:lock v:ext="edit" aspectratio="t"/>
                  <v:textbox>
                    <w:txbxContent>
                      <w:p w14:paraId="7A11503A" w14:textId="77777777" w:rsidR="00874302" w:rsidRPr="00BB0458" w:rsidRDefault="00874302" w:rsidP="00874302">
                        <w:pPr>
                          <w:pStyle w:val="NormalWeb"/>
                          <w:shd w:val="clear" w:color="auto" w:fill="C5E0B3"/>
                          <w:jc w:val="center"/>
                          <w:rPr>
                            <w:b/>
                            <w:bCs/>
                            <w:color w:val="4B4B4B"/>
                          </w:rPr>
                        </w:pPr>
                        <w:r>
                          <w:rPr>
                            <w:rFonts w:eastAsia="Microsoft Sans Serif"/>
                            <w:b/>
                            <w:bCs/>
                            <w:color w:val="4B4B4B"/>
                          </w:rPr>
                          <w:t>1 kandidat</w:t>
                        </w:r>
                        <w:r w:rsidRPr="00BB0458">
                          <w:rPr>
                            <w:rFonts w:eastAsia="Microsoft Sans Serif"/>
                            <w:b/>
                            <w:bCs/>
                            <w:color w:val="4B4B4B"/>
                          </w:rPr>
                          <w:t xml:space="preserve"> për ndihmës ligjor</w:t>
                        </w:r>
                      </w:p>
                      <w:p w14:paraId="053FB2F7" w14:textId="77777777" w:rsidR="00874302" w:rsidRPr="00BB0458" w:rsidRDefault="00874302" w:rsidP="00874302">
                        <w:pPr>
                          <w:pStyle w:val="NormalWeb"/>
                          <w:shd w:val="clear" w:color="auto" w:fill="C5E0B3"/>
                          <w:spacing w:line="360" w:lineRule="auto"/>
                          <w:rPr>
                            <w:b/>
                            <w:bCs/>
                          </w:rPr>
                        </w:pPr>
                        <w:r w:rsidRPr="00BB0458">
                          <w:rPr>
                            <w:rFonts w:eastAsia="Microsoft Sans Serif"/>
                            <w:b/>
                            <w:bCs/>
                            <w:color w:val="262140"/>
                            <w:sz w:val="28"/>
                            <w:szCs w:val="28"/>
                          </w:rPr>
                          <w:t> </w:t>
                        </w:r>
                      </w:p>
                      <w:p w14:paraId="77C164CD" w14:textId="77777777" w:rsidR="00874302" w:rsidRPr="00BB0458" w:rsidRDefault="00874302" w:rsidP="00874302">
                        <w:pPr>
                          <w:pStyle w:val="NormalWeb"/>
                          <w:shd w:val="clear" w:color="auto" w:fill="C5E0B3"/>
                          <w:spacing w:line="360" w:lineRule="auto"/>
                          <w:jc w:val="center"/>
                          <w:rPr>
                            <w:b/>
                            <w:bCs/>
                          </w:rPr>
                        </w:pPr>
                        <w:r w:rsidRPr="00BB0458">
                          <w:rPr>
                            <w:rFonts w:eastAsia="Microsoft Sans Serif"/>
                            <w:b/>
                            <w:bCs/>
                            <w:color w:val="000000"/>
                            <w:sz w:val="28"/>
                            <w:szCs w:val="28"/>
                          </w:rPr>
                          <w:t> </w:t>
                        </w:r>
                      </w:p>
                    </w:txbxContent>
                  </v:textbox>
                </v:oval>
                <v:line id="Line 18" o:spid="_x0000_s1047" style="position:absolute;visibility:visible;mso-wrap-style:square" from="36713,9817" to="39856,16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YS5xAAAANsAAAAPAAAAZHJzL2Rvd25yZXYueG1sRI9BawIx&#10;FITvQv9DeIXeNKvU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DF9hLnEAAAA2wAAAA8A&#10;AAAAAAAAAAAAAAAABwIAAGRycy9kb3ducmV2LnhtbFBLBQYAAAAAAwADALcAAAD4AgAAAAA=&#10;">
                  <v:stroke endarrow="block"/>
                  <v:path arrowok="f"/>
                  <o:lock v:ext="edit" aspectratio="t" shapetype="f"/>
                </v:line>
                <w10:anchorlock/>
              </v:group>
            </w:pict>
          </mc:Fallback>
        </mc:AlternateContent>
      </w:r>
    </w:p>
    <w:p w14:paraId="3A755FED" w14:textId="77777777" w:rsidR="00874302" w:rsidRPr="000975C9" w:rsidRDefault="00874302" w:rsidP="00874302">
      <w:pPr>
        <w:spacing w:line="276" w:lineRule="auto"/>
        <w:jc w:val="center"/>
        <w:rPr>
          <w:rFonts w:ascii="Georgia" w:eastAsia="Georgia" w:hAnsi="Georgia"/>
        </w:rPr>
      </w:pPr>
    </w:p>
    <w:p w14:paraId="43EDD061" w14:textId="77777777" w:rsidR="00874302" w:rsidRPr="000975C9" w:rsidRDefault="00874302" w:rsidP="00874302">
      <w:pPr>
        <w:spacing w:line="276" w:lineRule="auto"/>
        <w:rPr>
          <w:rFonts w:ascii="Times New Roman" w:eastAsia="Georgia" w:hAnsi="Times New Roman"/>
          <w:i/>
          <w:sz w:val="20"/>
        </w:rPr>
      </w:pPr>
      <w:r w:rsidRPr="000975C9">
        <w:rPr>
          <w:rFonts w:ascii="Times New Roman" w:eastAsia="Georgia" w:hAnsi="Times New Roman"/>
          <w:i/>
          <w:sz w:val="20"/>
        </w:rPr>
        <w:t xml:space="preserve">                                                              </w:t>
      </w:r>
    </w:p>
    <w:p w14:paraId="155FE571" w14:textId="77777777" w:rsidR="00874302" w:rsidRPr="000975C9" w:rsidRDefault="00874302" w:rsidP="00874302">
      <w:pPr>
        <w:spacing w:line="276" w:lineRule="auto"/>
        <w:jc w:val="center"/>
        <w:rPr>
          <w:rFonts w:ascii="Times New Roman" w:eastAsia="Georgia" w:hAnsi="Times New Roman"/>
          <w:i/>
          <w:sz w:val="20"/>
        </w:rPr>
      </w:pPr>
      <w:r w:rsidRPr="000975C9">
        <w:rPr>
          <w:rFonts w:ascii="Georgia" w:eastAsia="MS Mincho" w:hAnsi="Georgia"/>
          <w:i/>
          <w:kern w:val="24"/>
          <w:sz w:val="20"/>
          <w:szCs w:val="16"/>
          <w:lang w:eastAsia="en-GB"/>
        </w:rPr>
        <w:t>Figura nr. 2 Kandidatët për këshilltarë dhe ndihmës ligjorë</w:t>
      </w:r>
    </w:p>
    <w:p w14:paraId="1AF1EF7A" w14:textId="77777777" w:rsidR="00874302" w:rsidRPr="000975C9" w:rsidRDefault="00874302" w:rsidP="00874302">
      <w:pPr>
        <w:spacing w:line="276" w:lineRule="auto"/>
        <w:jc w:val="both"/>
        <w:rPr>
          <w:rFonts w:ascii="Times New Roman" w:eastAsia="Georgia" w:hAnsi="Times New Roman"/>
        </w:rPr>
      </w:pPr>
    </w:p>
    <w:p w14:paraId="4E7CE37A" w14:textId="77777777" w:rsidR="00874302" w:rsidRPr="000975C9" w:rsidRDefault="00874302" w:rsidP="00874302">
      <w:pPr>
        <w:spacing w:line="276" w:lineRule="auto"/>
        <w:jc w:val="center"/>
        <w:rPr>
          <w:rFonts w:ascii="Times New Roman" w:eastAsia="Georgia" w:hAnsi="Times New Roman"/>
        </w:rPr>
      </w:pPr>
    </w:p>
    <w:p w14:paraId="282F9617" w14:textId="77777777" w:rsidR="00874302" w:rsidRPr="000975C9" w:rsidRDefault="00874302" w:rsidP="00874302">
      <w:pPr>
        <w:spacing w:line="276" w:lineRule="auto"/>
        <w:jc w:val="both"/>
        <w:rPr>
          <w:rFonts w:ascii="Times New Roman" w:eastAsia="Georgia" w:hAnsi="Times New Roman"/>
        </w:rPr>
      </w:pPr>
    </w:p>
    <w:p w14:paraId="449DB0DE" w14:textId="77777777" w:rsidR="00874302" w:rsidRPr="000975C9" w:rsidRDefault="00874302" w:rsidP="00874302">
      <w:pPr>
        <w:spacing w:line="276" w:lineRule="auto"/>
        <w:jc w:val="both"/>
        <w:rPr>
          <w:rFonts w:ascii="Times New Roman" w:eastAsia="Georgia" w:hAnsi="Times New Roman"/>
        </w:rPr>
      </w:pPr>
    </w:p>
    <w:p w14:paraId="70971D8C" w14:textId="77777777" w:rsidR="00874302" w:rsidRPr="000975C9" w:rsidRDefault="00874302" w:rsidP="00874302">
      <w:pPr>
        <w:spacing w:line="276" w:lineRule="auto"/>
        <w:jc w:val="center"/>
        <w:rPr>
          <w:rFonts w:ascii="Times New Roman" w:eastAsia="Georgia" w:hAnsi="Times New Roman"/>
        </w:rPr>
      </w:pPr>
      <w:r w:rsidRPr="000975C9">
        <w:rPr>
          <w:noProof/>
          <w:lang w:val="sq-AL" w:eastAsia="sq-AL"/>
        </w:rPr>
        <w:drawing>
          <wp:inline distT="0" distB="0" distL="0" distR="0" wp14:anchorId="0CF02CBF" wp14:editId="74F1486A">
            <wp:extent cx="5762625" cy="3171825"/>
            <wp:effectExtent l="0" t="0" r="0" b="0"/>
            <wp:docPr id="28" name="Chart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0556916" w14:textId="77777777" w:rsidR="00874302" w:rsidRPr="000975C9" w:rsidRDefault="00874302" w:rsidP="00874302">
      <w:pPr>
        <w:spacing w:line="276" w:lineRule="auto"/>
        <w:rPr>
          <w:rFonts w:ascii="Times New Roman" w:eastAsia="Georgia" w:hAnsi="Times New Roman"/>
        </w:rPr>
      </w:pPr>
      <w:r w:rsidRPr="000975C9">
        <w:rPr>
          <w:rFonts w:ascii="Georgia" w:hAnsi="Georgia"/>
          <w:i/>
          <w:sz w:val="20"/>
          <w:szCs w:val="18"/>
        </w:rPr>
        <w:t>Grafiku nr. 1. Kandidatë për magjistratë, këshilltarë dhe ndihmës ligjorë për vitin akademik 2021-2022</w:t>
      </w:r>
    </w:p>
    <w:p w14:paraId="17AD5A1F" w14:textId="77777777" w:rsidR="00874302" w:rsidRPr="000975C9" w:rsidRDefault="00874302" w:rsidP="00874302">
      <w:pPr>
        <w:spacing w:line="276" w:lineRule="auto"/>
        <w:jc w:val="both"/>
        <w:rPr>
          <w:rFonts w:ascii="Times New Roman" w:eastAsia="Georgia" w:hAnsi="Times New Roman"/>
        </w:rPr>
      </w:pPr>
    </w:p>
    <w:p w14:paraId="706704BE" w14:textId="77777777" w:rsidR="00874302" w:rsidRPr="000975C9" w:rsidRDefault="00874302" w:rsidP="00874302">
      <w:pPr>
        <w:spacing w:line="276" w:lineRule="auto"/>
        <w:jc w:val="both"/>
        <w:rPr>
          <w:rFonts w:ascii="Times New Roman" w:eastAsia="Georgia" w:hAnsi="Times New Roman"/>
        </w:rPr>
      </w:pPr>
    </w:p>
    <w:p w14:paraId="3B2DD0AE" w14:textId="77777777" w:rsidR="00874302" w:rsidRPr="000975C9" w:rsidRDefault="00874302" w:rsidP="00874302">
      <w:pPr>
        <w:spacing w:line="276" w:lineRule="auto"/>
        <w:jc w:val="both"/>
        <w:rPr>
          <w:rFonts w:ascii="Times New Roman" w:eastAsia="Georgia" w:hAnsi="Times New Roman"/>
        </w:rPr>
      </w:pPr>
    </w:p>
    <w:p w14:paraId="67AB6D2A" w14:textId="77777777" w:rsidR="00874302" w:rsidRPr="000975C9" w:rsidRDefault="00874302" w:rsidP="00874302">
      <w:pPr>
        <w:spacing w:line="276" w:lineRule="auto"/>
        <w:ind w:firstLine="720"/>
        <w:jc w:val="both"/>
        <w:rPr>
          <w:rFonts w:ascii="Times New Roman" w:eastAsia="Georgia" w:hAnsi="Times New Roman"/>
        </w:rPr>
      </w:pPr>
      <w:r w:rsidRPr="000975C9">
        <w:rPr>
          <w:rFonts w:ascii="Times New Roman" w:eastAsia="Georgia" w:hAnsi="Times New Roman"/>
        </w:rPr>
        <w:t>Mbështetur në të dhënat statistikore rezulton se në Programin e Formimit Fillestar janë duke u përgatitur 96 e kandidatëve për gjyqtarë, 71 për prokurorë, 3 për këshilltarë ligjorë dhe 1 për ndihmës ligjorë.</w:t>
      </w:r>
    </w:p>
    <w:p w14:paraId="3687C8D0" w14:textId="77777777" w:rsidR="00874302" w:rsidRPr="000975C9" w:rsidRDefault="00874302" w:rsidP="00874302">
      <w:pPr>
        <w:spacing w:line="276" w:lineRule="auto"/>
        <w:ind w:firstLine="720"/>
        <w:jc w:val="both"/>
        <w:rPr>
          <w:rFonts w:ascii="Times New Roman" w:hAnsi="Times New Roman"/>
        </w:rPr>
      </w:pPr>
      <w:r w:rsidRPr="000975C9">
        <w:rPr>
          <w:rFonts w:ascii="Times New Roman" w:eastAsia="Georgia" w:hAnsi="Times New Roman"/>
        </w:rPr>
        <w:t>Gjithashtu, bazuar në nenin 60 të ligjit nr. 84/2016, “</w:t>
      </w:r>
      <w:r w:rsidRPr="000975C9">
        <w:rPr>
          <w:rFonts w:ascii="Times New Roman" w:eastAsia="Georgia" w:hAnsi="Times New Roman"/>
          <w:i/>
        </w:rPr>
        <w:t>Për rivlerësimin kalimtar të gjyqtarëve dhe prokurorëve në Republikën e Shqipërisë</w:t>
      </w:r>
      <w:r w:rsidRPr="000975C9">
        <w:rPr>
          <w:rFonts w:ascii="Times New Roman" w:eastAsia="Georgia" w:hAnsi="Times New Roman"/>
        </w:rPr>
        <w:t>”, një prokuror në detyrë ndoqi programin 9-mujor të trajnimit, si rrjedhojë e vendimit të Komisionit të Pavarur të Kualifikimit, i cili vendosi ta pezullonte nga detyra dhe e detyroi të ndiqte për një periudhë 9-mujore programin e formimit në Shkollën e Magjistraturës, sipas ligjit.</w:t>
      </w:r>
    </w:p>
    <w:p w14:paraId="122FA443" w14:textId="77777777" w:rsidR="00874302" w:rsidRPr="000975C9" w:rsidRDefault="00874302" w:rsidP="00874302">
      <w:pPr>
        <w:spacing w:line="276" w:lineRule="auto"/>
        <w:jc w:val="both"/>
        <w:rPr>
          <w:rFonts w:ascii="Times New Roman" w:hAnsi="Times New Roman"/>
        </w:rPr>
      </w:pPr>
    </w:p>
    <w:p w14:paraId="48BD69DE" w14:textId="77777777" w:rsidR="00874302" w:rsidRPr="000975C9" w:rsidRDefault="00874302" w:rsidP="00874302">
      <w:pPr>
        <w:spacing w:line="276" w:lineRule="auto"/>
        <w:jc w:val="both"/>
        <w:rPr>
          <w:rFonts w:ascii="Times New Roman" w:hAnsi="Times New Roman"/>
        </w:rPr>
      </w:pPr>
    </w:p>
    <w:p w14:paraId="25934716" w14:textId="77777777" w:rsidR="00874302" w:rsidRPr="000975C9" w:rsidRDefault="00874302" w:rsidP="00874302">
      <w:pPr>
        <w:spacing w:line="276" w:lineRule="auto"/>
        <w:jc w:val="both"/>
        <w:rPr>
          <w:rFonts w:ascii="Times New Roman" w:hAnsi="Times New Roman"/>
        </w:rPr>
      </w:pPr>
    </w:p>
    <w:p w14:paraId="1E1ADDE0" w14:textId="77777777" w:rsidR="00874302" w:rsidRPr="000975C9" w:rsidRDefault="00874302" w:rsidP="00874302">
      <w:pPr>
        <w:rPr>
          <w:rFonts w:ascii="Times New Roman" w:hAnsi="Times New Roman"/>
          <w:b/>
        </w:rPr>
      </w:pPr>
      <w:r w:rsidRPr="000975C9">
        <w:rPr>
          <w:rFonts w:ascii="Times New Roman" w:hAnsi="Times New Roman"/>
          <w:b/>
        </w:rPr>
        <w:t>I. I. a</w:t>
      </w:r>
      <w:r w:rsidRPr="000975C9">
        <w:rPr>
          <w:rFonts w:ascii="Times New Roman" w:hAnsi="Times New Roman"/>
          <w:b/>
        </w:rPr>
        <w:tab/>
      </w:r>
      <w:r w:rsidRPr="000975C9">
        <w:rPr>
          <w:rFonts w:ascii="Times New Roman" w:hAnsi="Times New Roman"/>
          <w:b/>
        </w:rPr>
        <w:tab/>
        <w:t>Provimi i pranimit</w:t>
      </w:r>
    </w:p>
    <w:p w14:paraId="07BEADC6" w14:textId="77777777" w:rsidR="00874302" w:rsidRPr="000975C9" w:rsidRDefault="00874302" w:rsidP="00874302">
      <w:pPr>
        <w:spacing w:line="276" w:lineRule="auto"/>
        <w:ind w:firstLine="360"/>
        <w:jc w:val="both"/>
        <w:rPr>
          <w:rFonts w:ascii="Times New Roman" w:eastAsia="Georgia" w:hAnsi="Times New Roman"/>
          <w:i/>
        </w:rPr>
      </w:pPr>
      <w:r w:rsidRPr="000975C9">
        <w:rPr>
          <w:rFonts w:ascii="Times New Roman" w:eastAsia="Georgia" w:hAnsi="Times New Roman"/>
        </w:rPr>
        <w:t>Pas shpalljes së 35 vendeve vakante nga ana e Këshillit të Lartë Gjyqësor për kandidatët për gjyqtarë dhe 20 vendeve vakante për kandidatët për këshilltarë dhe ndihmës ligjorë dhe pas shpalljes së 25 vendeve vakante për kandidatët për prokurorë nga Këshilli i Lartë i Prokurorisë, Shkolla e Magjistraturës nisi procedurat për zhvillimin e provimit të pranimit për vitin akademik 2021-2022</w:t>
      </w:r>
      <w:r w:rsidRPr="000975C9">
        <w:rPr>
          <w:rFonts w:ascii="Times New Roman" w:eastAsia="Georgia" w:hAnsi="Times New Roman"/>
          <w:i/>
        </w:rPr>
        <w:t>.</w:t>
      </w:r>
    </w:p>
    <w:p w14:paraId="391D3EC6" w14:textId="0B047409" w:rsidR="00874302" w:rsidRDefault="00874302" w:rsidP="00874302">
      <w:pPr>
        <w:spacing w:line="276" w:lineRule="auto"/>
        <w:jc w:val="both"/>
        <w:rPr>
          <w:rFonts w:ascii="Times New Roman" w:eastAsia="Georgia" w:hAnsi="Times New Roman"/>
          <w:i/>
        </w:rPr>
      </w:pPr>
    </w:p>
    <w:p w14:paraId="44E424AF" w14:textId="7F6015E0" w:rsidR="00673B97" w:rsidRDefault="00673B97" w:rsidP="00874302">
      <w:pPr>
        <w:spacing w:line="276" w:lineRule="auto"/>
        <w:jc w:val="both"/>
        <w:rPr>
          <w:rFonts w:ascii="Times New Roman" w:eastAsia="Georgia" w:hAnsi="Times New Roman"/>
          <w:i/>
        </w:rPr>
      </w:pPr>
    </w:p>
    <w:p w14:paraId="24343D72" w14:textId="77777777" w:rsidR="00673B97" w:rsidRPr="000975C9" w:rsidRDefault="00673B97" w:rsidP="00874302">
      <w:pPr>
        <w:spacing w:line="276" w:lineRule="auto"/>
        <w:jc w:val="both"/>
        <w:rPr>
          <w:rFonts w:ascii="Times New Roman" w:eastAsia="Georgia" w:hAnsi="Times New Roman"/>
          <w:i/>
        </w:rPr>
      </w:pPr>
    </w:p>
    <w:p w14:paraId="31FE1476" w14:textId="77777777" w:rsidR="00874302" w:rsidRPr="000975C9" w:rsidRDefault="00874302">
      <w:pPr>
        <w:pStyle w:val="ListParagraph"/>
        <w:numPr>
          <w:ilvl w:val="0"/>
          <w:numId w:val="17"/>
        </w:numPr>
        <w:spacing w:line="276" w:lineRule="auto"/>
        <w:jc w:val="both"/>
        <w:rPr>
          <w:rFonts w:ascii="Times New Roman" w:eastAsia="Georgia" w:hAnsi="Times New Roman"/>
          <w:szCs w:val="24"/>
        </w:rPr>
      </w:pPr>
      <w:r w:rsidRPr="000975C9">
        <w:rPr>
          <w:rFonts w:ascii="Times New Roman" w:eastAsia="Georgia" w:hAnsi="Times New Roman"/>
          <w:b/>
          <w:bCs/>
          <w:color w:val="000000"/>
          <w:szCs w:val="24"/>
        </w:rPr>
        <w:lastRenderedPageBreak/>
        <w:t>Njoftimi publik</w:t>
      </w:r>
      <w:r w:rsidRPr="000975C9">
        <w:rPr>
          <w:rFonts w:ascii="Times New Roman" w:eastAsia="Georgia" w:hAnsi="Times New Roman"/>
          <w:color w:val="000000"/>
          <w:szCs w:val="24"/>
        </w:rPr>
        <w:t xml:space="preserve"> </w:t>
      </w:r>
    </w:p>
    <w:p w14:paraId="7B63C73C" w14:textId="77777777" w:rsidR="00874302" w:rsidRPr="000975C9" w:rsidRDefault="00874302" w:rsidP="00874302">
      <w:pPr>
        <w:spacing w:line="276" w:lineRule="auto"/>
        <w:ind w:left="720"/>
        <w:jc w:val="both"/>
        <w:rPr>
          <w:rFonts w:ascii="Times New Roman" w:eastAsia="Georgia" w:hAnsi="Times New Roman"/>
        </w:rPr>
      </w:pPr>
    </w:p>
    <w:p w14:paraId="3DDF36DE" w14:textId="382EF9FE" w:rsidR="00874302" w:rsidRPr="000975C9" w:rsidRDefault="00874302" w:rsidP="00874302">
      <w:pPr>
        <w:spacing w:line="276" w:lineRule="auto"/>
        <w:jc w:val="both"/>
        <w:rPr>
          <w:rFonts w:ascii="Times New Roman" w:eastAsia="Georgia" w:hAnsi="Times New Roman"/>
          <w:color w:val="000000"/>
          <w:lang w:eastAsia="ja-JP"/>
        </w:rPr>
      </w:pPr>
      <w:r w:rsidRPr="000975C9">
        <w:rPr>
          <w:rFonts w:ascii="Times New Roman" w:eastAsia="Georgia" w:hAnsi="Times New Roman"/>
          <w:color w:val="000000"/>
          <w:lang w:eastAsia="ja-JP"/>
        </w:rPr>
        <w:t xml:space="preserve">Në datën 1 shkurt 2021, Shkolla e Magjistraturës publikoi </w:t>
      </w:r>
      <w:r w:rsidRPr="000975C9">
        <w:rPr>
          <w:rFonts w:ascii="Times New Roman" w:eastAsia="Georgia" w:hAnsi="Times New Roman"/>
        </w:rPr>
        <w:t xml:space="preserve">në faqen zyrtare të internetit të Shkollës së Magjistraturës, </w:t>
      </w:r>
      <w:hyperlink r:id="rId10" w:history="1">
        <w:r w:rsidR="002A5ADA" w:rsidRPr="003A4D3A">
          <w:rPr>
            <w:rStyle w:val="Hyperlink"/>
            <w:rFonts w:ascii="Times New Roman" w:eastAsia="Georgia" w:hAnsi="Times New Roman"/>
          </w:rPr>
          <w:t>www.magjistratura.edu.al</w:t>
        </w:r>
      </w:hyperlink>
      <w:r w:rsidRPr="000975C9">
        <w:rPr>
          <w:rFonts w:ascii="Times New Roman" w:eastAsia="Georgia" w:hAnsi="Times New Roman"/>
        </w:rPr>
        <w:t xml:space="preserve">. </w:t>
      </w:r>
      <w:r w:rsidRPr="000975C9">
        <w:rPr>
          <w:rFonts w:ascii="Times New Roman" w:eastAsia="Georgia" w:hAnsi="Times New Roman"/>
          <w:color w:val="000000"/>
          <w:lang w:eastAsia="ja-JP"/>
        </w:rPr>
        <w:t>njoftimin për zhvillimin e provimit të pranimit, si dhe bëri publik:</w:t>
      </w:r>
    </w:p>
    <w:p w14:paraId="3748B60B" w14:textId="77777777" w:rsidR="00874302" w:rsidRPr="000975C9" w:rsidRDefault="00874302" w:rsidP="00874302">
      <w:pPr>
        <w:spacing w:line="276" w:lineRule="auto"/>
        <w:jc w:val="both"/>
        <w:rPr>
          <w:rFonts w:ascii="Times New Roman" w:eastAsia="Georgia" w:hAnsi="Times New Roman"/>
        </w:rPr>
      </w:pPr>
    </w:p>
    <w:p w14:paraId="7B7CA433" w14:textId="77777777" w:rsidR="00874302" w:rsidRPr="000975C9" w:rsidRDefault="00874302">
      <w:pPr>
        <w:pStyle w:val="NoSpacing"/>
        <w:numPr>
          <w:ilvl w:val="0"/>
          <w:numId w:val="15"/>
        </w:numPr>
        <w:spacing w:line="276" w:lineRule="auto"/>
        <w:rPr>
          <w:rFonts w:ascii="Times New Roman" w:hAnsi="Times New Roman"/>
          <w:sz w:val="24"/>
          <w:szCs w:val="24"/>
          <w:lang w:val="sq-AL"/>
        </w:rPr>
      </w:pPr>
      <w:r w:rsidRPr="000975C9">
        <w:rPr>
          <w:rFonts w:ascii="Times New Roman" w:hAnsi="Times New Roman"/>
          <w:sz w:val="24"/>
          <w:szCs w:val="24"/>
          <w:lang w:val="sq-AL"/>
        </w:rPr>
        <w:t>Numrin e vendeve vakante për të tre kategoritë;</w:t>
      </w:r>
    </w:p>
    <w:p w14:paraId="77B4416B" w14:textId="77777777" w:rsidR="00874302" w:rsidRPr="000975C9" w:rsidRDefault="00874302">
      <w:pPr>
        <w:pStyle w:val="NoSpacing"/>
        <w:numPr>
          <w:ilvl w:val="0"/>
          <w:numId w:val="15"/>
        </w:numPr>
        <w:spacing w:line="276" w:lineRule="auto"/>
        <w:rPr>
          <w:rFonts w:ascii="Times New Roman" w:hAnsi="Times New Roman"/>
          <w:sz w:val="24"/>
          <w:szCs w:val="24"/>
          <w:lang w:val="sq-AL"/>
        </w:rPr>
      </w:pPr>
      <w:r w:rsidRPr="000975C9">
        <w:rPr>
          <w:rFonts w:ascii="Times New Roman" w:hAnsi="Times New Roman"/>
          <w:sz w:val="24"/>
          <w:szCs w:val="24"/>
          <w:lang w:val="sq-AL"/>
        </w:rPr>
        <w:t>Kriteret e pranimit për të tre kategoritë;</w:t>
      </w:r>
    </w:p>
    <w:p w14:paraId="593EA0AD" w14:textId="77777777" w:rsidR="00874302" w:rsidRPr="000975C9" w:rsidRDefault="00874302">
      <w:pPr>
        <w:pStyle w:val="NoSpacing"/>
        <w:numPr>
          <w:ilvl w:val="0"/>
          <w:numId w:val="15"/>
        </w:numPr>
        <w:spacing w:line="276" w:lineRule="auto"/>
        <w:rPr>
          <w:rFonts w:ascii="Times New Roman" w:hAnsi="Times New Roman"/>
          <w:sz w:val="24"/>
          <w:szCs w:val="24"/>
          <w:lang w:val="sq-AL"/>
        </w:rPr>
      </w:pPr>
      <w:r w:rsidRPr="000975C9">
        <w:rPr>
          <w:rFonts w:ascii="Times New Roman" w:hAnsi="Times New Roman"/>
          <w:sz w:val="24"/>
          <w:szCs w:val="24"/>
          <w:lang w:val="sq-AL"/>
        </w:rPr>
        <w:t>Periudhën gjatë së cilës mund të paraqiteshin kërkesat për aplikim;</w:t>
      </w:r>
    </w:p>
    <w:p w14:paraId="52A701F6" w14:textId="77777777" w:rsidR="00874302" w:rsidRPr="000975C9" w:rsidRDefault="00874302">
      <w:pPr>
        <w:pStyle w:val="NoSpacing"/>
        <w:numPr>
          <w:ilvl w:val="0"/>
          <w:numId w:val="15"/>
        </w:numPr>
        <w:spacing w:line="276" w:lineRule="auto"/>
        <w:rPr>
          <w:rFonts w:ascii="Times New Roman" w:hAnsi="Times New Roman"/>
          <w:sz w:val="24"/>
          <w:szCs w:val="24"/>
          <w:lang w:val="sq-AL"/>
        </w:rPr>
      </w:pPr>
      <w:r w:rsidRPr="000975C9">
        <w:rPr>
          <w:rFonts w:ascii="Times New Roman" w:hAnsi="Times New Roman"/>
          <w:sz w:val="24"/>
          <w:szCs w:val="24"/>
          <w:lang w:val="sq-AL"/>
        </w:rPr>
        <w:t>Datat e zhvillimit të provimit të pranimit;</w:t>
      </w:r>
    </w:p>
    <w:p w14:paraId="6C031088" w14:textId="77777777" w:rsidR="00874302" w:rsidRPr="000975C9" w:rsidRDefault="00874302">
      <w:pPr>
        <w:pStyle w:val="NoSpacing"/>
        <w:numPr>
          <w:ilvl w:val="0"/>
          <w:numId w:val="15"/>
        </w:numPr>
        <w:spacing w:line="276" w:lineRule="auto"/>
        <w:rPr>
          <w:rFonts w:ascii="Times New Roman" w:hAnsi="Times New Roman"/>
          <w:sz w:val="24"/>
          <w:szCs w:val="24"/>
          <w:lang w:val="sq-AL"/>
        </w:rPr>
      </w:pPr>
      <w:r w:rsidRPr="000975C9">
        <w:rPr>
          <w:rFonts w:ascii="Times New Roman" w:hAnsi="Times New Roman"/>
          <w:sz w:val="24"/>
          <w:szCs w:val="24"/>
          <w:lang w:val="sq-AL"/>
        </w:rPr>
        <w:t xml:space="preserve">Programin e provimit të pranimit, ku përfshiheshin temat dhe literatura përkatëse.  </w:t>
      </w:r>
    </w:p>
    <w:p w14:paraId="4C9E2D43" w14:textId="77777777" w:rsidR="00874302" w:rsidRPr="000975C9" w:rsidRDefault="00874302" w:rsidP="00874302">
      <w:pPr>
        <w:spacing w:line="276" w:lineRule="auto"/>
        <w:jc w:val="both"/>
        <w:rPr>
          <w:rFonts w:ascii="Times New Roman" w:eastAsia="Georgia" w:hAnsi="Times New Roman"/>
        </w:rPr>
      </w:pPr>
    </w:p>
    <w:p w14:paraId="6B3B46EB" w14:textId="77777777" w:rsidR="00874302" w:rsidRPr="000975C9" w:rsidRDefault="00874302">
      <w:pPr>
        <w:pStyle w:val="ListParagraph"/>
        <w:numPr>
          <w:ilvl w:val="0"/>
          <w:numId w:val="17"/>
        </w:numPr>
        <w:spacing w:line="276" w:lineRule="auto"/>
        <w:jc w:val="both"/>
        <w:rPr>
          <w:rFonts w:ascii="Times New Roman" w:eastAsia="Georgia" w:hAnsi="Times New Roman"/>
          <w:b/>
          <w:bCs/>
          <w:color w:val="000000"/>
          <w:szCs w:val="24"/>
        </w:rPr>
      </w:pPr>
      <w:r w:rsidRPr="000975C9">
        <w:rPr>
          <w:rFonts w:ascii="Times New Roman" w:eastAsia="Georgia" w:hAnsi="Times New Roman"/>
          <w:b/>
          <w:bCs/>
          <w:color w:val="000000"/>
          <w:szCs w:val="24"/>
        </w:rPr>
        <w:t>Vlerësimi paraprak i kandidatëve aplikues</w:t>
      </w:r>
    </w:p>
    <w:p w14:paraId="5C1C8E92" w14:textId="77777777" w:rsidR="00874302" w:rsidRPr="000975C9" w:rsidRDefault="00874302" w:rsidP="00874302">
      <w:pPr>
        <w:pStyle w:val="NoSpacing"/>
        <w:spacing w:line="276" w:lineRule="auto"/>
        <w:jc w:val="both"/>
        <w:rPr>
          <w:rFonts w:ascii="Times New Roman" w:hAnsi="Times New Roman"/>
          <w:sz w:val="24"/>
          <w:szCs w:val="24"/>
          <w:lang w:val="sq-AL"/>
        </w:rPr>
      </w:pPr>
      <w:r w:rsidRPr="000975C9">
        <w:rPr>
          <w:rFonts w:ascii="Times New Roman" w:hAnsi="Times New Roman"/>
          <w:sz w:val="24"/>
          <w:szCs w:val="24"/>
          <w:lang w:val="sq-AL"/>
        </w:rPr>
        <w:t xml:space="preserve">Në datën 12.3.2021, Shkolla e Magjistraturës, pasi procedoi me verifikimin paraprak të aplikuesve, përcolli pranë Këshillit të Lartë Gjyqësor dhe Këshillit të Lartë të Prokurorisë </w:t>
      </w:r>
      <w:r w:rsidRPr="000975C9">
        <w:rPr>
          <w:rFonts w:ascii="Times New Roman" w:eastAsia="Times New Roman" w:hAnsi="Times New Roman"/>
          <w:sz w:val="24"/>
          <w:szCs w:val="24"/>
          <w:lang w:val="sq-AL"/>
        </w:rPr>
        <w:t>Raportin mbi rezultatet e vlerësimit paraprak të kandidatëve aplikues për pranimin në Formimin Fillestar për vitin akademik 2021-2022</w:t>
      </w:r>
      <w:r w:rsidRPr="000975C9">
        <w:rPr>
          <w:rFonts w:ascii="Times New Roman" w:hAnsi="Times New Roman"/>
          <w:sz w:val="24"/>
          <w:szCs w:val="24"/>
          <w:lang w:val="sq-AL"/>
        </w:rPr>
        <w:t>, duke dhënë informacion mbi kandidatët të cilët plotësonin kriteret e pranimit, si dhe kandidatët të cilët u skualifikuan për arsye se nuk i  plotësonin kriteret e pranimit, bazuar në nenin 28 të ligjit nr. 96/2016 dhe të nenit 10 të Rregullores së Brendshme të Shkollës.</w:t>
      </w:r>
    </w:p>
    <w:p w14:paraId="4E9651C7" w14:textId="77777777" w:rsidR="00874302" w:rsidRPr="000975C9" w:rsidRDefault="00874302" w:rsidP="00874302">
      <w:pPr>
        <w:pStyle w:val="NoSpacing"/>
        <w:spacing w:line="276" w:lineRule="auto"/>
        <w:jc w:val="both"/>
        <w:rPr>
          <w:rFonts w:ascii="Times New Roman" w:hAnsi="Times New Roman"/>
          <w:sz w:val="24"/>
          <w:szCs w:val="24"/>
          <w:lang w:val="sq-AL"/>
        </w:rPr>
      </w:pPr>
      <w:r w:rsidRPr="000975C9">
        <w:rPr>
          <w:rFonts w:ascii="Times New Roman" w:hAnsi="Times New Roman"/>
          <w:sz w:val="24"/>
          <w:szCs w:val="24"/>
          <w:lang w:val="sq-AL"/>
        </w:rPr>
        <w:t>Në vijim të procedurës së parashikuar në ligjin nr. 96/2016, Këshilli i Lartë Gjyqësor dhe Këshilli i Lartë i Prokurorisë përcolli pranë Shkollës së Magjistraturës opinionet dhe komentet mbi vlerësimin paraprak të dokumentacionit.</w:t>
      </w:r>
    </w:p>
    <w:p w14:paraId="77CC17DB" w14:textId="77777777" w:rsidR="00874302" w:rsidRPr="000975C9" w:rsidRDefault="00874302" w:rsidP="00874302">
      <w:pPr>
        <w:pStyle w:val="NoSpacing"/>
        <w:spacing w:line="276" w:lineRule="auto"/>
        <w:jc w:val="both"/>
        <w:rPr>
          <w:rFonts w:ascii="Times New Roman" w:hAnsi="Times New Roman"/>
          <w:sz w:val="24"/>
          <w:szCs w:val="24"/>
          <w:lang w:val="sq-AL"/>
        </w:rPr>
      </w:pPr>
    </w:p>
    <w:p w14:paraId="6BBC2138" w14:textId="77777777" w:rsidR="00874302" w:rsidRPr="000975C9" w:rsidRDefault="00874302">
      <w:pPr>
        <w:numPr>
          <w:ilvl w:val="0"/>
          <w:numId w:val="17"/>
        </w:numPr>
        <w:spacing w:line="276" w:lineRule="auto"/>
        <w:jc w:val="both"/>
        <w:rPr>
          <w:rFonts w:ascii="Times New Roman" w:eastAsia="Georgia" w:hAnsi="Times New Roman"/>
          <w:b/>
          <w:bCs/>
          <w:color w:val="000000"/>
          <w:lang w:eastAsia="ja-JP"/>
        </w:rPr>
      </w:pPr>
      <w:r w:rsidRPr="000975C9">
        <w:rPr>
          <w:rFonts w:ascii="Times New Roman" w:eastAsia="Georgia" w:hAnsi="Times New Roman"/>
          <w:b/>
          <w:bCs/>
          <w:color w:val="000000"/>
          <w:lang w:eastAsia="ja-JP"/>
        </w:rPr>
        <w:t>Raporti i vlerësimit përfundimtar</w:t>
      </w:r>
    </w:p>
    <w:p w14:paraId="2B535A81" w14:textId="77777777" w:rsidR="00874302" w:rsidRPr="000975C9" w:rsidRDefault="00874302" w:rsidP="00874302">
      <w:pPr>
        <w:pStyle w:val="NoSpacing"/>
        <w:spacing w:line="276" w:lineRule="auto"/>
        <w:jc w:val="both"/>
        <w:rPr>
          <w:rFonts w:ascii="Times New Roman" w:hAnsi="Times New Roman"/>
          <w:sz w:val="24"/>
          <w:szCs w:val="24"/>
          <w:lang w:val="sq-AL"/>
        </w:rPr>
      </w:pPr>
      <w:r w:rsidRPr="000975C9">
        <w:rPr>
          <w:rFonts w:ascii="Times New Roman" w:hAnsi="Times New Roman"/>
          <w:sz w:val="24"/>
          <w:szCs w:val="24"/>
          <w:lang w:val="sq-AL"/>
        </w:rPr>
        <w:t>Shkolla e Magjistraturës, duke pasur në vëmendje opinionet dhe komentet e bëra, shpalli në faqen zyrtare të saj raportin mbi vlerësimin përfundimtar të kandidatëve që do të merrnin pjesë në provimin e pranimit për vitin akademik 2021 – 2022, provim i cili do të të zhvillohej në datat:</w:t>
      </w:r>
    </w:p>
    <w:p w14:paraId="37C3D5C3" w14:textId="77777777" w:rsidR="00874302" w:rsidRPr="000975C9" w:rsidRDefault="00874302">
      <w:pPr>
        <w:pStyle w:val="NoSpacing"/>
        <w:numPr>
          <w:ilvl w:val="0"/>
          <w:numId w:val="16"/>
        </w:numPr>
        <w:spacing w:line="276" w:lineRule="auto"/>
        <w:rPr>
          <w:rFonts w:ascii="Times New Roman" w:eastAsia="Times New Roman" w:hAnsi="Times New Roman"/>
          <w:sz w:val="24"/>
          <w:szCs w:val="24"/>
          <w:lang w:val="sq-AL"/>
        </w:rPr>
      </w:pPr>
      <w:r w:rsidRPr="000975C9">
        <w:rPr>
          <w:rFonts w:ascii="Times New Roman" w:eastAsia="Times New Roman" w:hAnsi="Times New Roman"/>
          <w:sz w:val="24"/>
          <w:szCs w:val="24"/>
          <w:lang w:val="sq-AL"/>
        </w:rPr>
        <w:t>19 prill 2021 – faza e parë e testit të vlerësimit elektronik;</w:t>
      </w:r>
    </w:p>
    <w:p w14:paraId="6EEC7DF1" w14:textId="77777777" w:rsidR="00874302" w:rsidRPr="000975C9" w:rsidRDefault="00874302">
      <w:pPr>
        <w:pStyle w:val="NoSpacing"/>
        <w:numPr>
          <w:ilvl w:val="0"/>
          <w:numId w:val="16"/>
        </w:numPr>
        <w:spacing w:line="276" w:lineRule="auto"/>
        <w:rPr>
          <w:rFonts w:ascii="Times New Roman" w:eastAsia="Times New Roman" w:hAnsi="Times New Roman"/>
          <w:sz w:val="24"/>
          <w:szCs w:val="24"/>
          <w:lang w:val="sq-AL"/>
        </w:rPr>
      </w:pPr>
      <w:r w:rsidRPr="000975C9">
        <w:rPr>
          <w:rFonts w:ascii="Times New Roman" w:eastAsia="Times New Roman" w:hAnsi="Times New Roman"/>
          <w:sz w:val="24"/>
          <w:szCs w:val="24"/>
          <w:lang w:val="sq-AL"/>
        </w:rPr>
        <w:t>22 prill 2021 – faza e dytë, testi profesional.</w:t>
      </w:r>
    </w:p>
    <w:p w14:paraId="01A87A2B" w14:textId="77777777" w:rsidR="00874302" w:rsidRPr="000975C9" w:rsidRDefault="00874302" w:rsidP="00874302">
      <w:pPr>
        <w:pStyle w:val="NoSpacing"/>
        <w:spacing w:line="276" w:lineRule="auto"/>
        <w:ind w:left="720"/>
        <w:rPr>
          <w:rFonts w:ascii="Times New Roman" w:eastAsia="Times New Roman" w:hAnsi="Times New Roman"/>
          <w:sz w:val="24"/>
          <w:szCs w:val="24"/>
          <w:lang w:val="sq-AL"/>
        </w:rPr>
      </w:pPr>
    </w:p>
    <w:p w14:paraId="37638196" w14:textId="77777777" w:rsidR="00874302" w:rsidRPr="000975C9" w:rsidRDefault="00874302">
      <w:pPr>
        <w:numPr>
          <w:ilvl w:val="0"/>
          <w:numId w:val="17"/>
        </w:numPr>
        <w:spacing w:line="276" w:lineRule="auto"/>
        <w:contextualSpacing/>
        <w:jc w:val="both"/>
        <w:rPr>
          <w:rFonts w:ascii="Times New Roman" w:eastAsia="Georgia" w:hAnsi="Times New Roman"/>
          <w:b/>
          <w:bCs/>
          <w:color w:val="000000"/>
          <w:lang w:eastAsia="ja-JP"/>
        </w:rPr>
      </w:pPr>
      <w:r w:rsidRPr="000975C9">
        <w:rPr>
          <w:rFonts w:ascii="Times New Roman" w:eastAsia="Georgia" w:hAnsi="Times New Roman"/>
          <w:b/>
          <w:bCs/>
          <w:color w:val="000000"/>
          <w:lang w:eastAsia="ja-JP"/>
        </w:rPr>
        <w:t>Trajnimi i aplikantëve për rregullat e testimit me scan tron dhe profesional</w:t>
      </w:r>
    </w:p>
    <w:p w14:paraId="7F6F39A5" w14:textId="77777777" w:rsidR="00874302" w:rsidRPr="000975C9" w:rsidRDefault="00874302" w:rsidP="00874302">
      <w:pPr>
        <w:pStyle w:val="NoSpacing"/>
        <w:spacing w:line="276" w:lineRule="auto"/>
        <w:jc w:val="both"/>
        <w:rPr>
          <w:rFonts w:ascii="Times New Roman" w:hAnsi="Times New Roman"/>
          <w:sz w:val="24"/>
          <w:szCs w:val="24"/>
          <w:lang w:val="sq-AL"/>
        </w:rPr>
      </w:pPr>
      <w:r w:rsidRPr="000975C9">
        <w:rPr>
          <w:rFonts w:ascii="Times New Roman" w:hAnsi="Times New Roman"/>
          <w:sz w:val="24"/>
          <w:szCs w:val="24"/>
          <w:lang w:val="sq-AL"/>
        </w:rPr>
        <w:t>Shkolla e Magjistraturës zhvilloi online procesin e trajnimit të aplikantëve në lidhje me rregullat e testimit në përgjithësi dhe në veçanti të fazës së parë, për mënyrën e plotësimit të fletës scantron, si dhe të vlerësimit, i cili bëhet në formë elektronike me anë të pajisjes scantron. Gjithashtu, një vëmendje e veçantë iu kushtua edhe fazës së dytë të testit profesional, duke pasur parasysh edhe tezën e provimit, e cila tashmë është e ndërtuar me pyetje praktike.</w:t>
      </w:r>
    </w:p>
    <w:p w14:paraId="690378A8" w14:textId="77777777" w:rsidR="00874302" w:rsidRPr="000975C9" w:rsidRDefault="00874302" w:rsidP="00874302">
      <w:pPr>
        <w:spacing w:line="360" w:lineRule="auto"/>
        <w:contextualSpacing/>
        <w:jc w:val="both"/>
        <w:rPr>
          <w:rFonts w:ascii="Times New Roman" w:eastAsia="Georgia" w:hAnsi="Times New Roman"/>
          <w:color w:val="000000"/>
          <w:szCs w:val="20"/>
          <w:lang w:eastAsia="ja-JP"/>
        </w:rPr>
      </w:pPr>
    </w:p>
    <w:p w14:paraId="4538BFD7" w14:textId="0325F6B0" w:rsidR="00874302" w:rsidRDefault="00874302" w:rsidP="00874302">
      <w:pPr>
        <w:spacing w:line="360" w:lineRule="auto"/>
        <w:contextualSpacing/>
        <w:jc w:val="both"/>
        <w:rPr>
          <w:rFonts w:ascii="Times New Roman" w:eastAsia="Georgia" w:hAnsi="Times New Roman"/>
          <w:b/>
          <w:color w:val="000000"/>
          <w:szCs w:val="20"/>
          <w:u w:val="single"/>
          <w:lang w:eastAsia="ja-JP"/>
        </w:rPr>
      </w:pPr>
    </w:p>
    <w:p w14:paraId="62758139" w14:textId="77777777" w:rsidR="00673B97" w:rsidRPr="000975C9" w:rsidRDefault="00673B97" w:rsidP="00874302">
      <w:pPr>
        <w:spacing w:line="360" w:lineRule="auto"/>
        <w:contextualSpacing/>
        <w:jc w:val="both"/>
        <w:rPr>
          <w:rFonts w:ascii="Times New Roman" w:eastAsia="Georgia" w:hAnsi="Times New Roman"/>
          <w:b/>
          <w:color w:val="000000"/>
          <w:szCs w:val="20"/>
          <w:u w:val="single"/>
          <w:lang w:eastAsia="ja-JP"/>
        </w:rPr>
      </w:pPr>
    </w:p>
    <w:p w14:paraId="2D2469C8" w14:textId="77777777" w:rsidR="00874302" w:rsidRPr="000975C9" w:rsidRDefault="00874302" w:rsidP="00874302">
      <w:pPr>
        <w:spacing w:line="276" w:lineRule="auto"/>
        <w:jc w:val="both"/>
        <w:rPr>
          <w:rFonts w:ascii="Times New Roman" w:eastAsia="Georgia" w:hAnsi="Times New Roman"/>
        </w:rPr>
      </w:pPr>
    </w:p>
    <w:p w14:paraId="68FAECDA" w14:textId="77777777" w:rsidR="00874302" w:rsidRPr="000975C9" w:rsidRDefault="00874302">
      <w:pPr>
        <w:pStyle w:val="ListParagraph"/>
        <w:numPr>
          <w:ilvl w:val="0"/>
          <w:numId w:val="33"/>
        </w:numPr>
        <w:spacing w:line="276" w:lineRule="auto"/>
        <w:rPr>
          <w:rFonts w:ascii="Times New Roman" w:eastAsia="Georgia" w:hAnsi="Times New Roman"/>
          <w:b/>
          <w:szCs w:val="24"/>
        </w:rPr>
      </w:pPr>
      <w:r w:rsidRPr="000975C9">
        <w:rPr>
          <w:rFonts w:ascii="Times New Roman" w:eastAsia="Georgia" w:hAnsi="Times New Roman"/>
          <w:b/>
          <w:szCs w:val="24"/>
        </w:rPr>
        <w:t>Zhvillimi i provimit</w:t>
      </w:r>
    </w:p>
    <w:p w14:paraId="7D5D672B" w14:textId="77777777" w:rsidR="00874302" w:rsidRPr="000975C9" w:rsidRDefault="00874302" w:rsidP="00874302">
      <w:pPr>
        <w:spacing w:line="276" w:lineRule="auto"/>
        <w:contextualSpacing/>
        <w:jc w:val="both"/>
        <w:rPr>
          <w:rFonts w:ascii="Times New Roman" w:eastAsia="Georgia" w:hAnsi="Times New Roman"/>
          <w:b/>
        </w:rPr>
      </w:pPr>
      <w:r w:rsidRPr="000975C9">
        <w:rPr>
          <w:rFonts w:ascii="Times New Roman" w:eastAsia="Georgia" w:hAnsi="Times New Roman"/>
          <w:b/>
        </w:rPr>
        <w:t>Faza e parë e testimit - Testi i vlerësimit elektronik</w:t>
      </w:r>
      <w:r w:rsidRPr="000975C9">
        <w:rPr>
          <w:rFonts w:ascii="Times New Roman" w:eastAsia="Georgia" w:hAnsi="Times New Roman"/>
          <w:b/>
        </w:rPr>
        <w:tab/>
      </w:r>
    </w:p>
    <w:p w14:paraId="034BE61E" w14:textId="77777777" w:rsidR="00874302" w:rsidRPr="000975C9" w:rsidRDefault="00874302" w:rsidP="00874302">
      <w:pPr>
        <w:spacing w:line="276" w:lineRule="auto"/>
        <w:ind w:firstLine="720"/>
        <w:jc w:val="both"/>
        <w:rPr>
          <w:rFonts w:ascii="Times New Roman" w:hAnsi="Times New Roman"/>
          <w:lang w:eastAsia="ja-JP"/>
        </w:rPr>
      </w:pPr>
      <w:r w:rsidRPr="000975C9">
        <w:rPr>
          <w:rFonts w:ascii="Times New Roman" w:hAnsi="Times New Roman"/>
          <w:lang w:eastAsia="ja-JP"/>
        </w:rPr>
        <w:t>Në datën 19.4.2021 u zhvillua faza e parë e provimit të pranimit, në mjediset e Hollit të Pallatit të Kongreseve.</w:t>
      </w:r>
    </w:p>
    <w:p w14:paraId="11C7CC5E" w14:textId="77777777" w:rsidR="00874302" w:rsidRPr="000975C9" w:rsidRDefault="00874302" w:rsidP="00874302">
      <w:pPr>
        <w:pStyle w:val="BodyText2"/>
        <w:spacing w:after="0" w:line="276" w:lineRule="auto"/>
        <w:ind w:firstLine="720"/>
        <w:jc w:val="both"/>
      </w:pPr>
      <w:r w:rsidRPr="000975C9">
        <w:t xml:space="preserve">Modeli i tezës së provimit, i miratuar nga Këshilli Drejtues, në fazën e parë ishte i strukturuar në formë pyetjesh me alternativa, nëpërmjet të cilave testohen njohuri të karakterit intelektual, gjuhësor dhe profesional. Përgjigjet u dhanë në mënyrë skematike, pa fjalë, sipas teknikës scan tron. </w:t>
      </w:r>
    </w:p>
    <w:p w14:paraId="38F7DFDC" w14:textId="77777777" w:rsidR="00874302" w:rsidRPr="000975C9" w:rsidRDefault="00874302" w:rsidP="00874302">
      <w:pPr>
        <w:pStyle w:val="BodyText3"/>
        <w:spacing w:after="0" w:line="276" w:lineRule="auto"/>
        <w:ind w:firstLine="720"/>
      </w:pPr>
      <w:r w:rsidRPr="000975C9">
        <w:t xml:space="preserve">Teza përmbante 100 pyetje të strukturuara në 9 rubrika, 8 nga të cilat me nga 10 pyetje/1 pikë secila dhe gjuha shqipe me 20 pyetje/1 pikë secila. Rubrikat e tezës ishin: 1) Test inteligjence (logjikë, gjeografi etj.); 2) Marrëdhënie ndërkombëtare – BE – Histori - E drejtë e krahasuar; 3) Gjuhë shqipe; 4) Psikologji – Komunikim; 5) Etikë e sjellje qytetare; 6) E drejtë kushtetuese -  Të Drejtat e Njeriut –  E drejtë administrative; 7) E drejtë familjare –  E drejtë pune –  E drejtë tregtare; 8) E drejtë civile –  Procedurë civile; 9) E drejtë penale – Procedurë penale. </w:t>
      </w:r>
    </w:p>
    <w:p w14:paraId="1853BDC3" w14:textId="77777777" w:rsidR="00874302" w:rsidRPr="000975C9" w:rsidRDefault="00874302" w:rsidP="00874302">
      <w:pPr>
        <w:spacing w:line="276" w:lineRule="auto"/>
        <w:ind w:firstLine="720"/>
        <w:jc w:val="both"/>
        <w:rPr>
          <w:rFonts w:ascii="Times New Roman" w:hAnsi="Times New Roman"/>
          <w:lang w:eastAsia="ja-JP"/>
        </w:rPr>
      </w:pPr>
      <w:r w:rsidRPr="000975C9">
        <w:rPr>
          <w:rFonts w:ascii="Times New Roman" w:hAnsi="Times New Roman"/>
          <w:lang w:eastAsia="ja-JP"/>
        </w:rPr>
        <w:t xml:space="preserve">Tezat e çdo rubrike ishin vendosur në zarfe (9 zarfe gjithsej). Teza e rënë në këtë fazë u përzgjodh nga konkurrentët në sallë, në mënyrë rastësore, për çdo rubrikë. Pyetjet u lexuan publikisht para kandidatëve dhe pasi u formua teza me 100 pyetje, u fotokopjua në prani të tyre në sallën e zhvillimit të testimit. Teza ishte e njëjtë për të gjithë. </w:t>
      </w:r>
    </w:p>
    <w:p w14:paraId="5FA39637" w14:textId="50EB45E5" w:rsidR="00874302" w:rsidRPr="000975C9" w:rsidRDefault="00874302" w:rsidP="00874302">
      <w:pPr>
        <w:spacing w:line="276" w:lineRule="auto"/>
        <w:ind w:firstLine="720"/>
        <w:jc w:val="both"/>
        <w:rPr>
          <w:rFonts w:ascii="Times New Roman" w:hAnsi="Times New Roman"/>
          <w:lang w:eastAsia="ja-JP"/>
        </w:rPr>
      </w:pPr>
      <w:r w:rsidRPr="000975C9">
        <w:rPr>
          <w:rFonts w:ascii="Times New Roman" w:hAnsi="Times New Roman"/>
          <w:lang w:eastAsia="ja-JP"/>
        </w:rPr>
        <w:t>Testi zgjati 2.5 orë dhe morën pjesë 258 kandidatë. Përgjigjet në mënyrë skematike pa fjalë sipas teknikës scan-tron, në përfundim, u lexuan nga pajisja në mënyrë elektronike, duke u bërë edhe renditja e tyre, në bazë të pikëve. 121 prej konkurrentëve arritën rezultatin mbi 60 për qind të pikëve në total duke u kualifikuar për të marrë pjesë në fazën e dytë të provimit.</w:t>
      </w:r>
    </w:p>
    <w:p w14:paraId="5A3D8D28" w14:textId="77777777" w:rsidR="00874302" w:rsidRPr="000975C9" w:rsidRDefault="00874302" w:rsidP="00874302">
      <w:pPr>
        <w:jc w:val="center"/>
        <w:rPr>
          <w:rFonts w:ascii="Times New Roman" w:eastAsia="Georgia" w:hAnsi="Times New Roman"/>
          <w:noProof/>
        </w:rPr>
      </w:pPr>
      <w:r w:rsidRPr="000975C9">
        <w:rPr>
          <w:rFonts w:ascii="Times New Roman" w:eastAsia="Georgia" w:hAnsi="Times New Roman"/>
          <w:noProof/>
          <w:lang w:val="sq-AL" w:eastAsia="sq-AL"/>
        </w:rPr>
        <w:drawing>
          <wp:inline distT="0" distB="0" distL="0" distR="0" wp14:anchorId="67741114" wp14:editId="6CF5A4E3">
            <wp:extent cx="3281394" cy="4228465"/>
            <wp:effectExtent l="2540" t="0" r="0" b="0"/>
            <wp:docPr id="30" name="Picture 30" descr="C:\Users\User\Desktop\FOTO PROVI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FOTO PROVIM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291746" cy="4241805"/>
                    </a:xfrm>
                    <a:prstGeom prst="rect">
                      <a:avLst/>
                    </a:prstGeom>
                    <a:noFill/>
                    <a:ln>
                      <a:noFill/>
                    </a:ln>
                  </pic:spPr>
                </pic:pic>
              </a:graphicData>
            </a:graphic>
          </wp:inline>
        </w:drawing>
      </w:r>
    </w:p>
    <w:p w14:paraId="065D309F" w14:textId="77777777" w:rsidR="00874302" w:rsidRPr="000975C9" w:rsidRDefault="00874302" w:rsidP="00874302">
      <w:pPr>
        <w:rPr>
          <w:rFonts w:ascii="Georgia" w:eastAsia="MS Mincho" w:hAnsi="Georgia"/>
          <w:i/>
          <w:kern w:val="24"/>
          <w:sz w:val="20"/>
          <w:szCs w:val="16"/>
          <w:lang w:eastAsia="en-GB"/>
        </w:rPr>
      </w:pPr>
      <w:r w:rsidRPr="000975C9">
        <w:rPr>
          <w:rFonts w:ascii="Times New Roman" w:eastAsia="Georgia" w:hAnsi="Times New Roman"/>
          <w:noProof/>
        </w:rPr>
        <w:t xml:space="preserve">                                      </w:t>
      </w:r>
      <w:r w:rsidRPr="000975C9">
        <w:rPr>
          <w:rFonts w:ascii="Georgia" w:eastAsia="MS Mincho" w:hAnsi="Georgia"/>
          <w:i/>
          <w:kern w:val="24"/>
          <w:sz w:val="20"/>
          <w:szCs w:val="16"/>
          <w:lang w:eastAsia="en-GB"/>
        </w:rPr>
        <w:t>Figura nr. 4 Faza e parë e provimit të pranimit</w:t>
      </w:r>
    </w:p>
    <w:p w14:paraId="401EE541" w14:textId="77777777" w:rsidR="00874302" w:rsidRPr="000975C9" w:rsidRDefault="00874302" w:rsidP="00874302">
      <w:pPr>
        <w:jc w:val="both"/>
        <w:rPr>
          <w:rFonts w:ascii="Times New Roman" w:eastAsia="Georgia" w:hAnsi="Times New Roman"/>
        </w:rPr>
      </w:pPr>
    </w:p>
    <w:p w14:paraId="7C4DCFDE" w14:textId="77777777" w:rsidR="00874302" w:rsidRPr="000975C9" w:rsidRDefault="00874302" w:rsidP="00874302">
      <w:pPr>
        <w:jc w:val="both"/>
        <w:rPr>
          <w:rFonts w:ascii="Times New Roman" w:eastAsia="Georgia" w:hAnsi="Times New Roman"/>
        </w:rPr>
      </w:pPr>
    </w:p>
    <w:p w14:paraId="502C6F02" w14:textId="77777777" w:rsidR="00874302" w:rsidRPr="000975C9" w:rsidRDefault="00874302" w:rsidP="00874302">
      <w:pPr>
        <w:spacing w:line="276" w:lineRule="auto"/>
        <w:jc w:val="both"/>
        <w:rPr>
          <w:rFonts w:ascii="Times New Roman" w:eastAsia="Georgia" w:hAnsi="Times New Roman"/>
          <w:b/>
        </w:rPr>
      </w:pPr>
      <w:r w:rsidRPr="000975C9">
        <w:rPr>
          <w:rFonts w:ascii="Times New Roman" w:eastAsia="Georgia" w:hAnsi="Times New Roman"/>
          <w:b/>
        </w:rPr>
        <w:t xml:space="preserve">Faza e dytë e testimit - Testi profesional      </w:t>
      </w:r>
    </w:p>
    <w:p w14:paraId="53AB8734" w14:textId="77777777" w:rsidR="00874302" w:rsidRPr="000975C9" w:rsidRDefault="00874302" w:rsidP="00874302">
      <w:pPr>
        <w:spacing w:line="276" w:lineRule="auto"/>
        <w:jc w:val="both"/>
        <w:rPr>
          <w:rFonts w:ascii="Times New Roman" w:eastAsia="Georgia" w:hAnsi="Times New Roman"/>
          <w:b/>
        </w:rPr>
      </w:pPr>
    </w:p>
    <w:p w14:paraId="766EA9CF" w14:textId="77777777" w:rsidR="00874302" w:rsidRPr="000975C9" w:rsidRDefault="00874302" w:rsidP="00874302">
      <w:pPr>
        <w:spacing w:line="276" w:lineRule="auto"/>
        <w:ind w:firstLine="720"/>
        <w:jc w:val="both"/>
        <w:rPr>
          <w:rFonts w:ascii="Times New Roman" w:eastAsia="Georgia" w:hAnsi="Times New Roman"/>
        </w:rPr>
      </w:pPr>
      <w:r w:rsidRPr="000975C9">
        <w:rPr>
          <w:rFonts w:ascii="Times New Roman" w:eastAsia="Georgia" w:hAnsi="Times New Roman"/>
        </w:rPr>
        <w:t>Në datën 22.4.2021 u zhvillua faza e dytë e provimit të pranimit</w:t>
      </w:r>
      <w:r w:rsidRPr="000975C9">
        <w:rPr>
          <w:rFonts w:ascii="Times New Roman" w:eastAsia="Georgia" w:hAnsi="Times New Roman"/>
          <w:i/>
        </w:rPr>
        <w:t>,</w:t>
      </w:r>
      <w:r w:rsidRPr="000975C9">
        <w:rPr>
          <w:rFonts w:ascii="Times New Roman" w:eastAsia="Georgia" w:hAnsi="Times New Roman"/>
        </w:rPr>
        <w:t xml:space="preserve"> në mjediset e Hollit të Pallatit të Kongreseve.</w:t>
      </w:r>
    </w:p>
    <w:p w14:paraId="0E7554D3" w14:textId="77777777" w:rsidR="00874302" w:rsidRPr="000975C9" w:rsidRDefault="00874302" w:rsidP="00874302">
      <w:pPr>
        <w:spacing w:line="276" w:lineRule="auto"/>
        <w:ind w:firstLine="720"/>
        <w:jc w:val="both"/>
        <w:rPr>
          <w:rFonts w:ascii="Times New Roman" w:eastAsia="Georgia" w:hAnsi="Times New Roman"/>
        </w:rPr>
      </w:pPr>
      <w:r w:rsidRPr="000975C9">
        <w:rPr>
          <w:rFonts w:ascii="Times New Roman" w:eastAsia="Georgia" w:hAnsi="Times New Roman"/>
        </w:rPr>
        <w:t xml:space="preserve">Teza për fazën e dytë kishte natyrën e një testi të thelluar profesional praktiko-teorik dhe përfshinte pesë teza në fushat kryesore të së drejtës, përkatësisht, e drejtë civile, procedurë civile, e drejtë penale, procedurë penale, teza e pestë që u zgjodh i takonte të drejtës kushtetuese, si dhe dy raste praktike, ku njëri ishte nga fusha e së drejtës private dhe procedurale civile dhe tjetri nga fusha e së drejtës penale dhe procedurale penale. </w:t>
      </w:r>
    </w:p>
    <w:p w14:paraId="4643E869" w14:textId="77777777" w:rsidR="00874302" w:rsidRPr="000975C9" w:rsidRDefault="00874302" w:rsidP="00874302">
      <w:pPr>
        <w:spacing w:line="276" w:lineRule="auto"/>
        <w:ind w:firstLine="720"/>
        <w:jc w:val="both"/>
        <w:rPr>
          <w:rFonts w:ascii="Times New Roman" w:eastAsia="Georgia" w:hAnsi="Times New Roman"/>
        </w:rPr>
      </w:pPr>
      <w:r w:rsidRPr="000975C9">
        <w:rPr>
          <w:rFonts w:ascii="Times New Roman" w:eastAsia="Georgia" w:hAnsi="Times New Roman"/>
        </w:rPr>
        <w:t>Kjo fazë e testimit vlerësohej maksimalisht me 350 pikë, ku secila tezë vlerësohej me 50 pikë. Kandidatët duhet të merrnin një minimum prej 60% të pikëve të testit profesional për t’u renditur në listën e kandidatëve me pikët më të larta.</w:t>
      </w:r>
    </w:p>
    <w:p w14:paraId="3637E21B" w14:textId="77777777" w:rsidR="00874302" w:rsidRPr="000975C9" w:rsidRDefault="00874302" w:rsidP="00874302">
      <w:pPr>
        <w:spacing w:line="276" w:lineRule="auto"/>
        <w:ind w:firstLine="720"/>
        <w:jc w:val="both"/>
        <w:rPr>
          <w:rFonts w:ascii="Times New Roman" w:eastAsia="Georgia" w:hAnsi="Times New Roman"/>
        </w:rPr>
      </w:pPr>
      <w:r w:rsidRPr="000975C9">
        <w:rPr>
          <w:rFonts w:ascii="Times New Roman" w:eastAsia="Georgia" w:hAnsi="Times New Roman"/>
        </w:rPr>
        <w:t xml:space="preserve">Provimi në total u zhvillua në 4 orë, e ndarë në dy pjesë, ku pjesa e parë me 5 teza nga fushat e së drejtës u zhvillua në 2.5 orë dhe pjesa e dytë me 2 rastet praktike u zhvillua në 1.5 orë. Kjo ndarje u bë, për arsye se në momentin e zgjidhjes së rasteve praktike, kandidatët u pajisën me kodet përkatëse. Në fazën e dytë të testimit – testi profesional morën pjesë 121 konkurrentë. </w:t>
      </w:r>
    </w:p>
    <w:p w14:paraId="18E9F71C" w14:textId="77777777" w:rsidR="00874302" w:rsidRPr="000975C9" w:rsidRDefault="00874302" w:rsidP="00874302">
      <w:pPr>
        <w:spacing w:line="276" w:lineRule="auto"/>
        <w:ind w:firstLine="720"/>
        <w:jc w:val="both"/>
        <w:rPr>
          <w:rFonts w:ascii="Times New Roman" w:eastAsia="Georgia" w:hAnsi="Times New Roman"/>
        </w:rPr>
      </w:pPr>
      <w:r w:rsidRPr="000975C9">
        <w:rPr>
          <w:rFonts w:ascii="Times New Roman" w:eastAsia="Georgia" w:hAnsi="Times New Roman"/>
        </w:rPr>
        <w:t xml:space="preserve">Teza e plotë e përbërë nga 7 rubrika, të cilat ishin të njëjta për të gjithë kandidatët, u zgjodh në mënyrë rastësore nga konkurrentët në sallë që tërhoqën tezat vullnetarisht, të cilat u lexuan publikisht dhe u fotokopjuan në sallë. </w:t>
      </w:r>
    </w:p>
    <w:p w14:paraId="62B9A3B8" w14:textId="26C377DA" w:rsidR="00874302" w:rsidRPr="000975C9" w:rsidRDefault="00874302" w:rsidP="00874302">
      <w:pPr>
        <w:spacing w:line="276" w:lineRule="auto"/>
        <w:ind w:firstLine="720"/>
        <w:jc w:val="both"/>
        <w:rPr>
          <w:rFonts w:ascii="Times New Roman" w:eastAsia="Georgia" w:hAnsi="Times New Roman"/>
        </w:rPr>
      </w:pPr>
      <w:r w:rsidRPr="000975C9">
        <w:rPr>
          <w:rFonts w:ascii="Times New Roman" w:eastAsia="Georgia" w:hAnsi="Times New Roman"/>
        </w:rPr>
        <w:t>Me mbarimin e fazës së dytë të testimit, në bashkëpunim me monitoruesit ndërkombëtarë, u realizua procedura e sekretimit të zarfeve të mëdhenj dhe të vegjël që mbanin emrin e kandidatëve të mbyllur dhe vulosur në prani të tyre. Kutitë me zarfet e sekretuara, ku në një prej kutive ishte zarfi i vogël me emrat e konkurrentëve dhe në kutinë tjetër ishin zarfet me tezat e zgjidhura prej tyre, të cilat u mbyllën në kasafortë në Shkollë.</w:t>
      </w:r>
    </w:p>
    <w:p w14:paraId="06CAACAE" w14:textId="77777777" w:rsidR="00874302" w:rsidRPr="000975C9" w:rsidRDefault="00874302" w:rsidP="00874302">
      <w:pPr>
        <w:spacing w:line="276" w:lineRule="auto"/>
        <w:ind w:firstLine="720"/>
        <w:jc w:val="both"/>
        <w:rPr>
          <w:rFonts w:ascii="Times New Roman" w:eastAsia="Georgia" w:hAnsi="Times New Roman"/>
        </w:rPr>
      </w:pPr>
      <w:r w:rsidRPr="000975C9">
        <w:rPr>
          <w:rFonts w:ascii="Times New Roman" w:eastAsia="Georgia" w:hAnsi="Times New Roman"/>
        </w:rPr>
        <w:t>Po atë ditë, pas përfundimit të fazës së dytë të provimit, Këshilli Drejtues i Shkollës, me vendimin nr.14, datë 22.4.2021, miratoi Komisionin e vlerësimit profesional të përbërë nga 7 anëtarë, të cilët u propozuan nga Drejtori i Shkollës nga radhët e pedagogëve të brendshëm dhe të jashtëm të Shkollës, këta të fundit me përvojë, jo më pak se 5 vjet mësimdhënie në Shkollën e Magjistraturës.</w:t>
      </w:r>
    </w:p>
    <w:p w14:paraId="284F32BB" w14:textId="77777777" w:rsidR="00874302" w:rsidRPr="000975C9" w:rsidRDefault="00874302" w:rsidP="00874302">
      <w:pPr>
        <w:spacing w:line="276" w:lineRule="auto"/>
        <w:ind w:firstLine="720"/>
        <w:jc w:val="both"/>
        <w:rPr>
          <w:rFonts w:ascii="Times New Roman" w:eastAsia="Georgia" w:hAnsi="Times New Roman"/>
        </w:rPr>
      </w:pPr>
      <w:r w:rsidRPr="000975C9">
        <w:rPr>
          <w:rFonts w:ascii="Times New Roman" w:eastAsia="Georgia" w:hAnsi="Times New Roman"/>
        </w:rPr>
        <w:t>Çdo anëtar i komisionit dorëzoi vlerësimet me pikët për çdo numër sekretimi të pyetjes që korrigjoi. Shkolla bëri publike për konkurrentët rezultatet e vlerësimit me pikë për çdo numër sekretimi. Korrigjimi u realizua nga data 25 prill deri në 29 prill 2021. Më datë 25 prill u plotësua vetëm çelësi i zgjidhjes.</w:t>
      </w:r>
    </w:p>
    <w:p w14:paraId="0159E729" w14:textId="33D9A283" w:rsidR="00874302" w:rsidRPr="000975C9" w:rsidRDefault="00874302" w:rsidP="00874302">
      <w:pPr>
        <w:spacing w:line="276" w:lineRule="auto"/>
        <w:ind w:firstLine="720"/>
        <w:jc w:val="both"/>
        <w:rPr>
          <w:rFonts w:ascii="Times New Roman" w:eastAsia="Georgia" w:hAnsi="Times New Roman"/>
        </w:rPr>
      </w:pPr>
      <w:r w:rsidRPr="000975C9">
        <w:rPr>
          <w:rFonts w:ascii="Times New Roman" w:eastAsia="Georgia" w:hAnsi="Times New Roman"/>
        </w:rPr>
        <w:t xml:space="preserve">Pas daljes së rezultateve sipas numrave të sekretimit, u njoftuan të gjithë konkurrentët, që të paraqiteshin pranë Shkollës së Magjistraturës në 30 prill një orar të caktuar, për të zhvilluar në mënyrë sa më transparente procedurën e përputhjes së numrave me emrat, për të mësuar renditjen e tyre sipas pikëve.  (Kutitë me zarfet e vegjël të emrave nuk dolën asnjëherë nga kasaforta që nga dita e testimit por u morën vetëm në ditën e çsekretimit). Në këtë moment u zhvillua në prani të </w:t>
      </w:r>
      <w:r w:rsidRPr="000975C9">
        <w:rPr>
          <w:rFonts w:ascii="Times New Roman" w:eastAsia="Georgia" w:hAnsi="Times New Roman"/>
        </w:rPr>
        <w:lastRenderedPageBreak/>
        <w:t>konkurrentëve, procedura e hapjes së zarfeve të vegjël për të realizuar procesin e çsekretimit dhe për t’u njohur me rezultatet e secilit, duke lexuar me zë të lartë emrat e pjesëmarrësve.</w:t>
      </w:r>
    </w:p>
    <w:p w14:paraId="7105BE59" w14:textId="77777777" w:rsidR="00874302" w:rsidRPr="000975C9" w:rsidRDefault="00874302" w:rsidP="00874302">
      <w:pPr>
        <w:spacing w:line="276" w:lineRule="auto"/>
        <w:ind w:firstLine="720"/>
        <w:jc w:val="both"/>
        <w:rPr>
          <w:rFonts w:ascii="Times New Roman" w:eastAsia="Georgia" w:hAnsi="Times New Roman"/>
        </w:rPr>
      </w:pPr>
      <w:r w:rsidRPr="000975C9">
        <w:rPr>
          <w:rFonts w:ascii="Times New Roman" w:eastAsia="Georgia" w:hAnsi="Times New Roman"/>
        </w:rPr>
        <w:t xml:space="preserve">Radhitja e rezultateve përfundimtare sipas hierarkisë së pikëve, u shpall publikisht e afishuar, që në atë moment. </w:t>
      </w:r>
    </w:p>
    <w:p w14:paraId="04644DDB" w14:textId="77777777" w:rsidR="00874302" w:rsidRPr="000975C9" w:rsidRDefault="00874302" w:rsidP="00874302">
      <w:pPr>
        <w:spacing w:line="276" w:lineRule="auto"/>
        <w:ind w:firstLine="720"/>
        <w:jc w:val="both"/>
        <w:rPr>
          <w:rFonts w:ascii="Times New Roman" w:eastAsia="Georgia" w:hAnsi="Times New Roman"/>
        </w:rPr>
      </w:pPr>
      <w:r w:rsidRPr="000975C9">
        <w:rPr>
          <w:rFonts w:ascii="Times New Roman" w:eastAsia="Georgia" w:hAnsi="Times New Roman"/>
        </w:rPr>
        <w:t xml:space="preserve"> Në mjediset e Shkollës së Magjistraturës, kandidatët me pikët më të larta u thirrën për të plotësuar deklaratën e përzgjedhjes së profilit. Kjo procedurë u zhvillua duke filluar me kandidatin me pikët më të larta, i cili ka të drejtë të zgjedhë profilin dhe duke vazhduar me rend zbritës deri te kandidati i fundit i shpallur fitues.</w:t>
      </w:r>
    </w:p>
    <w:p w14:paraId="170B6A68" w14:textId="77777777" w:rsidR="00874302" w:rsidRPr="000975C9" w:rsidRDefault="00874302" w:rsidP="00874302">
      <w:pPr>
        <w:spacing w:line="276" w:lineRule="auto"/>
        <w:ind w:firstLine="720"/>
        <w:jc w:val="both"/>
        <w:rPr>
          <w:rFonts w:ascii="Times New Roman" w:eastAsia="Georgia" w:hAnsi="Times New Roman"/>
        </w:rPr>
      </w:pPr>
      <w:r w:rsidRPr="000975C9">
        <w:rPr>
          <w:rFonts w:ascii="Times New Roman" w:eastAsia="Georgia" w:hAnsi="Times New Roman"/>
        </w:rPr>
        <w:t>Pas përfundimit të kësaj procedure, kandidatët me pikët më të larta iu nënshtruan testit të shëndetit mendor dhe psikologjik.</w:t>
      </w:r>
    </w:p>
    <w:p w14:paraId="2BFDD2D4" w14:textId="77777777" w:rsidR="00874302" w:rsidRPr="000975C9" w:rsidRDefault="00874302" w:rsidP="00874302">
      <w:pPr>
        <w:spacing w:line="276" w:lineRule="auto"/>
        <w:ind w:firstLine="720"/>
        <w:jc w:val="both"/>
        <w:rPr>
          <w:rFonts w:ascii="Times New Roman" w:eastAsia="Georgia" w:hAnsi="Times New Roman"/>
        </w:rPr>
      </w:pPr>
      <w:r w:rsidRPr="000975C9">
        <w:rPr>
          <w:rFonts w:ascii="Times New Roman" w:eastAsia="Georgia" w:hAnsi="Times New Roman"/>
        </w:rPr>
        <w:t xml:space="preserve">Pati disa kontestime të tezës të cilat u administruan sipas Rregullores. </w:t>
      </w:r>
    </w:p>
    <w:p w14:paraId="438DC796" w14:textId="77777777" w:rsidR="00874302" w:rsidRPr="000975C9" w:rsidRDefault="00874302" w:rsidP="00874302">
      <w:pPr>
        <w:ind w:firstLine="720"/>
        <w:jc w:val="both"/>
        <w:rPr>
          <w:rFonts w:ascii="Times New Roman" w:eastAsia="Georgia" w:hAnsi="Times New Roman"/>
        </w:rPr>
      </w:pPr>
    </w:p>
    <w:p w14:paraId="312EA4A7" w14:textId="77777777" w:rsidR="00874302" w:rsidRPr="000975C9" w:rsidRDefault="00874302" w:rsidP="00874302">
      <w:pPr>
        <w:rPr>
          <w:rFonts w:ascii="Georgia" w:eastAsia="MS Mincho" w:hAnsi="Georgia"/>
          <w:i/>
          <w:kern w:val="24"/>
          <w:sz w:val="20"/>
          <w:szCs w:val="16"/>
          <w:lang w:eastAsia="en-GB"/>
        </w:rPr>
      </w:pPr>
    </w:p>
    <w:p w14:paraId="656F685E" w14:textId="77777777" w:rsidR="00874302" w:rsidRPr="000975C9" w:rsidRDefault="00874302" w:rsidP="00874302">
      <w:pPr>
        <w:jc w:val="center"/>
        <w:rPr>
          <w:rFonts w:ascii="Georgia" w:eastAsia="MS Mincho" w:hAnsi="Georgia"/>
          <w:i/>
          <w:kern w:val="24"/>
          <w:sz w:val="20"/>
          <w:szCs w:val="16"/>
          <w:lang w:eastAsia="en-GB"/>
        </w:rPr>
      </w:pPr>
      <w:r w:rsidRPr="000975C9">
        <w:rPr>
          <w:rFonts w:ascii="Georgia" w:eastAsia="MS Mincho" w:hAnsi="Georgia"/>
          <w:i/>
          <w:noProof/>
          <w:kern w:val="24"/>
          <w:sz w:val="20"/>
          <w:szCs w:val="16"/>
          <w:lang w:val="sq-AL" w:eastAsia="sq-AL"/>
        </w:rPr>
        <w:drawing>
          <wp:inline distT="0" distB="0" distL="0" distR="0" wp14:anchorId="65047C7A" wp14:editId="78284263">
            <wp:extent cx="5229225" cy="3924300"/>
            <wp:effectExtent l="0" t="0" r="9525" b="0"/>
            <wp:docPr id="27" name="Picture 27" descr="C:\Users\User\Downloads\IMG-20220923-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IMG-20220923-WA000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9225" cy="3924300"/>
                    </a:xfrm>
                    <a:prstGeom prst="rect">
                      <a:avLst/>
                    </a:prstGeom>
                    <a:noFill/>
                    <a:ln>
                      <a:noFill/>
                    </a:ln>
                  </pic:spPr>
                </pic:pic>
              </a:graphicData>
            </a:graphic>
          </wp:inline>
        </w:drawing>
      </w:r>
    </w:p>
    <w:p w14:paraId="7E03C5D9" w14:textId="726DE78D" w:rsidR="00874302" w:rsidRPr="000975C9" w:rsidRDefault="00874302" w:rsidP="00874302">
      <w:pPr>
        <w:jc w:val="center"/>
        <w:rPr>
          <w:rFonts w:ascii="Times New Roman" w:eastAsia="Georgia" w:hAnsi="Times New Roman"/>
        </w:rPr>
      </w:pPr>
      <w:r w:rsidRPr="000975C9">
        <w:rPr>
          <w:rFonts w:ascii="Georgia" w:eastAsia="MS Mincho" w:hAnsi="Georgia"/>
          <w:i/>
          <w:kern w:val="24"/>
          <w:sz w:val="20"/>
          <w:szCs w:val="16"/>
          <w:lang w:eastAsia="en-GB"/>
        </w:rPr>
        <w:t>Figura nr.5 Shpallja e rezultateve të vlerësimit, çsekretimi</w:t>
      </w:r>
    </w:p>
    <w:p w14:paraId="71C9FEA7" w14:textId="77777777" w:rsidR="00874302" w:rsidRPr="000975C9" w:rsidRDefault="00874302" w:rsidP="00874302">
      <w:pPr>
        <w:jc w:val="both"/>
        <w:rPr>
          <w:rFonts w:ascii="Times New Roman" w:eastAsia="Georgia" w:hAnsi="Times New Roman"/>
        </w:rPr>
      </w:pPr>
    </w:p>
    <w:p w14:paraId="6D3B515D" w14:textId="77777777" w:rsidR="00874302" w:rsidRPr="000975C9" w:rsidRDefault="00874302">
      <w:pPr>
        <w:numPr>
          <w:ilvl w:val="0"/>
          <w:numId w:val="33"/>
        </w:numPr>
        <w:spacing w:line="276" w:lineRule="auto"/>
        <w:jc w:val="both"/>
        <w:rPr>
          <w:rFonts w:ascii="Times New Roman" w:eastAsia="Georgia" w:hAnsi="Times New Roman"/>
          <w:b/>
        </w:rPr>
      </w:pPr>
      <w:r w:rsidRPr="000975C9">
        <w:rPr>
          <w:rFonts w:ascii="Times New Roman" w:eastAsia="Georgia" w:hAnsi="Times New Roman"/>
          <w:b/>
        </w:rPr>
        <w:t>Zhvillimi i testimit të shëndetit mendor dhe psikologjik</w:t>
      </w:r>
    </w:p>
    <w:p w14:paraId="17AD5100" w14:textId="77777777" w:rsidR="00874302" w:rsidRPr="000975C9" w:rsidRDefault="00874302" w:rsidP="00874302">
      <w:pPr>
        <w:spacing w:line="276" w:lineRule="auto"/>
        <w:ind w:left="720"/>
        <w:jc w:val="both"/>
        <w:rPr>
          <w:rFonts w:ascii="Times New Roman" w:eastAsia="Georgia" w:hAnsi="Times New Roman"/>
          <w:b/>
        </w:rPr>
      </w:pPr>
    </w:p>
    <w:p w14:paraId="6F093C59" w14:textId="77777777" w:rsidR="00874302" w:rsidRPr="000975C9" w:rsidRDefault="00874302" w:rsidP="00874302">
      <w:pPr>
        <w:spacing w:line="276" w:lineRule="auto"/>
        <w:ind w:firstLine="720"/>
        <w:jc w:val="both"/>
        <w:rPr>
          <w:rFonts w:ascii="Times New Roman" w:eastAsia="Georgia" w:hAnsi="Times New Roman"/>
        </w:rPr>
      </w:pPr>
      <w:r w:rsidRPr="000975C9">
        <w:rPr>
          <w:rFonts w:ascii="Times New Roman" w:eastAsia="Georgia" w:hAnsi="Times New Roman"/>
        </w:rPr>
        <w:t xml:space="preserve">Me vendimin nr.14, datë 22.4.2021, Këshilli Drejtues i Shkollës miratoi Komisionin e Testimit të Shëndetit Mendor dhe Psikologjik, (referuar dhe listës me emrat e psikologëve dhe psikiatërve të miratuar paraprakisht nga Ministria e Drejtësisë), i përbërë nga dy psikologë, dy psikiatër dhe një pedagog i brendshëm me rolin e vëzhguesit nga Shkolla e Magjistraturës dhe një statisticien. </w:t>
      </w:r>
    </w:p>
    <w:p w14:paraId="505D09E2" w14:textId="77777777" w:rsidR="00874302" w:rsidRPr="000975C9" w:rsidRDefault="00874302" w:rsidP="00874302">
      <w:pPr>
        <w:spacing w:line="276" w:lineRule="auto"/>
        <w:ind w:firstLine="720"/>
        <w:jc w:val="both"/>
        <w:rPr>
          <w:rFonts w:ascii="Times New Roman" w:eastAsia="Georgia" w:hAnsi="Times New Roman"/>
        </w:rPr>
      </w:pPr>
      <w:r w:rsidRPr="000975C9">
        <w:rPr>
          <w:rFonts w:ascii="Times New Roman" w:eastAsia="Georgia" w:hAnsi="Times New Roman"/>
        </w:rPr>
        <w:lastRenderedPageBreak/>
        <w:t>Ky testim u zhvillua me shkrim dhe me gojë, nëpërmjet vlerësimit në grup dhe vlerësimit mbi bazën e një interviste individuale.</w:t>
      </w:r>
    </w:p>
    <w:p w14:paraId="1C50FE24" w14:textId="77777777" w:rsidR="00874302" w:rsidRPr="000975C9" w:rsidRDefault="00874302" w:rsidP="00874302">
      <w:pPr>
        <w:spacing w:line="276" w:lineRule="auto"/>
        <w:ind w:firstLine="720"/>
        <w:jc w:val="both"/>
        <w:rPr>
          <w:rFonts w:ascii="Times New Roman" w:eastAsia="Georgia" w:hAnsi="Times New Roman"/>
        </w:rPr>
      </w:pPr>
      <w:r w:rsidRPr="000975C9">
        <w:rPr>
          <w:rFonts w:ascii="Times New Roman" w:eastAsia="Georgia" w:hAnsi="Times New Roman"/>
        </w:rPr>
        <w:t>Kandidatët për magjistratë u testuan mbi aftësitë psikologjike të tyre, mbi vlerësimin e përshtatshmërisë së tyre me profesionin dhe jo mbi gjendjen e tyre shëndetësore.</w:t>
      </w:r>
    </w:p>
    <w:p w14:paraId="6A327927" w14:textId="77777777" w:rsidR="00874302" w:rsidRPr="000975C9" w:rsidRDefault="00874302" w:rsidP="00874302">
      <w:pPr>
        <w:spacing w:line="276" w:lineRule="auto"/>
        <w:ind w:firstLine="720"/>
        <w:jc w:val="both"/>
        <w:rPr>
          <w:rFonts w:ascii="Times New Roman" w:eastAsia="Georgia" w:hAnsi="Times New Roman"/>
        </w:rPr>
      </w:pPr>
      <w:r w:rsidRPr="000975C9">
        <w:rPr>
          <w:rFonts w:ascii="Times New Roman" w:eastAsia="Georgia" w:hAnsi="Times New Roman"/>
        </w:rPr>
        <w:t xml:space="preserve">Pas përfundimit të këtij testi, ku kandidatët u vlerësuan si të përshtatshëm për detyrën e gjyqtarit/ prokurorit/ këshilltarit ligjor/ ndihmësit ligjor (ndarje kjo në bazë të profilit që kandidatët kishin përzgjedhur), Këshilli Drejtues me vendimin nr.17, datë 14.5.2021, miratoi listën e kandidatëve me rezultatet më të larta, duke u bazuar në tabelën e Vlerësimit të Testit Elektronik dhe tabelën e Komisionit të Vlerësimit të Testit profesional, si dhe nga rezultatet e Komisionit të Vlerësimit të Shëndetit Mendor dhe Psikologjik. </w:t>
      </w:r>
    </w:p>
    <w:p w14:paraId="2D5EB159" w14:textId="77777777" w:rsidR="00874302" w:rsidRPr="000975C9" w:rsidRDefault="00874302" w:rsidP="00874302">
      <w:pPr>
        <w:spacing w:line="276" w:lineRule="auto"/>
        <w:ind w:firstLine="720"/>
        <w:jc w:val="both"/>
        <w:rPr>
          <w:rFonts w:ascii="Times New Roman" w:eastAsia="Georgia" w:hAnsi="Times New Roman"/>
        </w:rPr>
      </w:pPr>
      <w:r w:rsidRPr="000975C9">
        <w:rPr>
          <w:rFonts w:ascii="Times New Roman" w:eastAsia="Georgia" w:hAnsi="Times New Roman"/>
        </w:rPr>
        <w:t>Më datë 14 maj 2021, Shkolla e Magjistraturës përcolli listën e kandidatëve me pikët më të larta pranë Këshillit të Lartë Gjyqësor, për kandidatët që përzgjodhën profilin e gjyqtarit, dhe listën e kandidatëve që kishin përzgjedhur profilin e prokurorit, pranë Këshillit të Lartë të Prokurorisë.</w:t>
      </w:r>
    </w:p>
    <w:p w14:paraId="24C6778E" w14:textId="77777777" w:rsidR="00874302" w:rsidRPr="000975C9" w:rsidRDefault="00874302" w:rsidP="00874302">
      <w:pPr>
        <w:jc w:val="both"/>
        <w:rPr>
          <w:rFonts w:ascii="Times New Roman" w:eastAsia="Georgia" w:hAnsi="Times New Roman"/>
        </w:rPr>
      </w:pPr>
    </w:p>
    <w:p w14:paraId="6CE53C5A" w14:textId="77777777" w:rsidR="00874302" w:rsidRPr="000975C9" w:rsidRDefault="00874302" w:rsidP="00874302">
      <w:pPr>
        <w:jc w:val="both"/>
        <w:rPr>
          <w:rFonts w:ascii="Times New Roman" w:eastAsia="Georgia" w:hAnsi="Times New Roman"/>
        </w:rPr>
      </w:pPr>
    </w:p>
    <w:p w14:paraId="31494A9F" w14:textId="77777777" w:rsidR="00874302" w:rsidRPr="000975C9" w:rsidRDefault="00874302">
      <w:pPr>
        <w:numPr>
          <w:ilvl w:val="0"/>
          <w:numId w:val="33"/>
        </w:numPr>
        <w:jc w:val="both"/>
        <w:rPr>
          <w:rFonts w:ascii="Times New Roman" w:eastAsia="Georgia" w:hAnsi="Times New Roman"/>
          <w:b/>
          <w:bCs/>
        </w:rPr>
      </w:pPr>
      <w:r w:rsidRPr="000975C9">
        <w:rPr>
          <w:rFonts w:ascii="Times New Roman" w:eastAsia="Georgia" w:hAnsi="Times New Roman"/>
          <w:b/>
          <w:bCs/>
        </w:rPr>
        <w:t>Publikimi i listës së fituesve</w:t>
      </w:r>
    </w:p>
    <w:p w14:paraId="63C08E66" w14:textId="77777777" w:rsidR="00874302" w:rsidRPr="000975C9" w:rsidRDefault="00874302" w:rsidP="00874302">
      <w:pPr>
        <w:ind w:left="720"/>
        <w:jc w:val="both"/>
        <w:rPr>
          <w:rFonts w:ascii="Times New Roman" w:eastAsia="Georgia" w:hAnsi="Times New Roman"/>
          <w:b/>
          <w:bCs/>
        </w:rPr>
      </w:pPr>
    </w:p>
    <w:p w14:paraId="6D23DAAF" w14:textId="77777777" w:rsidR="00874302" w:rsidRPr="000975C9" w:rsidRDefault="00874302" w:rsidP="00DB1CF1">
      <w:pPr>
        <w:ind w:firstLine="360"/>
        <w:jc w:val="both"/>
        <w:rPr>
          <w:rFonts w:ascii="Times New Roman" w:eastAsia="Georgia" w:hAnsi="Times New Roman"/>
        </w:rPr>
      </w:pPr>
      <w:r w:rsidRPr="000975C9">
        <w:rPr>
          <w:rFonts w:ascii="Times New Roman" w:eastAsia="Georgia" w:hAnsi="Times New Roman"/>
        </w:rPr>
        <w:t>Publikimi i listës së kandidatëve është bërë sipas vendimeve të marra nga Këshilli i Lartë Gjyqësor dhe Këshilli i Lartë i Prokurorisë të miratiuara edhe nga nga Këshilli Drejtues sipas listave të kandidatëve të miratuar.</w:t>
      </w:r>
    </w:p>
    <w:p w14:paraId="1389608A" w14:textId="77777777" w:rsidR="00874302" w:rsidRPr="000975C9" w:rsidRDefault="00874302" w:rsidP="00874302">
      <w:pPr>
        <w:jc w:val="both"/>
        <w:rPr>
          <w:rFonts w:ascii="Times New Roman" w:eastAsia="Georgia" w:hAnsi="Times New Roman"/>
        </w:rPr>
      </w:pPr>
    </w:p>
    <w:p w14:paraId="18495671" w14:textId="77777777" w:rsidR="00874302" w:rsidRPr="000975C9" w:rsidRDefault="00874302" w:rsidP="00874302">
      <w:pPr>
        <w:spacing w:line="276" w:lineRule="auto"/>
        <w:jc w:val="both"/>
        <w:rPr>
          <w:rFonts w:ascii="Times New Roman" w:eastAsia="Georgia" w:hAnsi="Times New Roman"/>
        </w:rPr>
      </w:pPr>
    </w:p>
    <w:p w14:paraId="3CA439F7" w14:textId="6C847D80" w:rsidR="00874302" w:rsidRPr="000975C9" w:rsidRDefault="00874302" w:rsidP="00673B97">
      <w:pPr>
        <w:spacing w:line="276" w:lineRule="auto"/>
        <w:ind w:firstLine="425"/>
        <w:jc w:val="both"/>
        <w:rPr>
          <w:rFonts w:ascii="Times New Roman" w:eastAsia="Georgia" w:hAnsi="Times New Roman"/>
        </w:rPr>
      </w:pPr>
      <w:r w:rsidRPr="000975C9">
        <w:rPr>
          <w:rFonts w:ascii="Times New Roman" w:eastAsia="Georgia" w:hAnsi="Times New Roman"/>
        </w:rPr>
        <w:t xml:space="preserve">Nisur nga të dhënat statistikore të kandidatëve që u shpallën fitues rezulton se pjesa më e madhe e tyre (72 kandidatë) kanë një eksperiencë të paktën 3-4 vjeçare (respektivisht 39 dhe 33 kandidatë). Në vend të dytë vijnë kandidatët me mbi 5 vjet punë (34 prej tyre), në vend të tretë janë kandidatët që kanë mbi 10 vjet eksperiencë (29 vetë) dhe pjesa tjetër me eksperiencë pune 6-9 vjet janë 36 vetë në total. Për më shumë detaje shihni grafikun e mëposhtëm. </w:t>
      </w:r>
    </w:p>
    <w:p w14:paraId="41B283A3" w14:textId="77777777" w:rsidR="00874302" w:rsidRPr="000975C9" w:rsidRDefault="00874302" w:rsidP="00874302">
      <w:pPr>
        <w:spacing w:line="276" w:lineRule="auto"/>
        <w:rPr>
          <w:rFonts w:ascii="Georgia" w:eastAsia="Georgia" w:hAnsi="Georgia"/>
          <w:i/>
          <w:sz w:val="20"/>
          <w:szCs w:val="18"/>
          <w:lang w:eastAsia="sq-AL"/>
        </w:rPr>
      </w:pPr>
      <w:r w:rsidRPr="000975C9">
        <w:rPr>
          <w:noProof/>
          <w:lang w:val="sq-AL" w:eastAsia="sq-AL"/>
        </w:rPr>
        <w:drawing>
          <wp:inline distT="0" distB="0" distL="0" distR="0" wp14:anchorId="3B87C9A6" wp14:editId="79CA2166">
            <wp:extent cx="5550010" cy="2560320"/>
            <wp:effectExtent l="0" t="0" r="12700" b="11430"/>
            <wp:docPr id="26" name="Chart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3A9F446" w14:textId="5A70315A" w:rsidR="00874302" w:rsidRPr="00673B97" w:rsidRDefault="00874302" w:rsidP="00673B97">
      <w:pPr>
        <w:spacing w:line="276" w:lineRule="auto"/>
        <w:rPr>
          <w:rFonts w:ascii="Georgia" w:eastAsia="Georgia" w:hAnsi="Georgia"/>
          <w:i/>
          <w:sz w:val="20"/>
          <w:szCs w:val="18"/>
          <w:lang w:eastAsia="sq-AL"/>
        </w:rPr>
      </w:pPr>
      <w:r w:rsidRPr="000975C9">
        <w:rPr>
          <w:rFonts w:ascii="Georgia" w:eastAsia="Georgia" w:hAnsi="Georgia"/>
          <w:i/>
          <w:sz w:val="20"/>
          <w:szCs w:val="18"/>
          <w:lang w:eastAsia="sq-AL"/>
        </w:rPr>
        <w:t>Grafiku nr.2 Informacion mbi eksperiencën profesionale të kandidatëve viti akademik 2020-2021</w:t>
      </w:r>
    </w:p>
    <w:p w14:paraId="6A0CEF81" w14:textId="77777777" w:rsidR="00874302" w:rsidRPr="000975C9" w:rsidRDefault="00874302" w:rsidP="00874302">
      <w:pPr>
        <w:spacing w:line="276" w:lineRule="auto"/>
        <w:jc w:val="both"/>
        <w:rPr>
          <w:rFonts w:ascii="Times New Roman" w:eastAsia="Times New Roman" w:hAnsi="Times New Roman"/>
        </w:rPr>
      </w:pPr>
      <w:r w:rsidRPr="000975C9">
        <w:rPr>
          <w:rFonts w:ascii="Times New Roman" w:eastAsia="Times New Roman" w:hAnsi="Times New Roman"/>
        </w:rPr>
        <w:lastRenderedPageBreak/>
        <w:t xml:space="preserve">Përsa i përket gjinisë në vitin e parë, në vitin e dytë dhe të tretë akademik 2021-2022 nga të dhënat statistikore rezulton se janë të regjistruar në Shkollë më shumë kandidate femra se sa meshkuj. </w:t>
      </w:r>
    </w:p>
    <w:p w14:paraId="0D4D0C0C" w14:textId="77777777" w:rsidR="00874302" w:rsidRPr="000975C9" w:rsidRDefault="00874302" w:rsidP="00874302">
      <w:pPr>
        <w:spacing w:line="276" w:lineRule="auto"/>
        <w:jc w:val="both"/>
        <w:rPr>
          <w:rFonts w:ascii="Times New Roman" w:eastAsia="Times New Roman" w:hAnsi="Times New Roman"/>
        </w:rPr>
      </w:pPr>
      <w:r w:rsidRPr="000975C9">
        <w:rPr>
          <w:rFonts w:ascii="Times New Roman" w:eastAsia="Times New Roman" w:hAnsi="Times New Roman"/>
        </w:rPr>
        <w:t>Më konkretisht, në vitin e parë janë 22 gjyqtare femra, 10 meshkuj, 18 prokuror femra dhe 5 prokuror meshkuj. Nga radhët e këshilltarëve dhe ndihmësve ligjorë janë regjistruar në Shkollë 1 femër dhe 3 mashkuj. Në vitin e dytë ndoqën Programin e Formimit Fillestar 21 gjyqtare femra, 19 meshkuj, 19 prokurore femra, 7 prokurorë meshkuj. Në vitin e tretë ndoqën Programin e Formimit Fillestar 14 gjyqtare femra, 10 meshkuj, 16 prokurore femra, 6 prokurorë meshkuj.</w:t>
      </w:r>
    </w:p>
    <w:p w14:paraId="5FD3D637" w14:textId="77777777" w:rsidR="00874302" w:rsidRPr="000975C9" w:rsidRDefault="00874302" w:rsidP="00874302">
      <w:pPr>
        <w:spacing w:line="276" w:lineRule="auto"/>
        <w:jc w:val="both"/>
        <w:rPr>
          <w:rFonts w:ascii="Times New Roman" w:eastAsia="Times New Roman" w:hAnsi="Times New Roman"/>
        </w:rPr>
      </w:pPr>
    </w:p>
    <w:p w14:paraId="5CCDDC1D" w14:textId="77777777" w:rsidR="00874302" w:rsidRPr="000975C9" w:rsidRDefault="00874302" w:rsidP="00874302">
      <w:pPr>
        <w:spacing w:line="276" w:lineRule="auto"/>
        <w:jc w:val="both"/>
        <w:rPr>
          <w:rFonts w:ascii="Times New Roman" w:eastAsia="Times New Roman" w:hAnsi="Times New Roman"/>
        </w:rPr>
      </w:pPr>
      <w:r w:rsidRPr="000975C9">
        <w:rPr>
          <w:noProof/>
          <w:lang w:val="sq-AL" w:eastAsia="sq-AL"/>
        </w:rPr>
        <w:drawing>
          <wp:inline distT="0" distB="0" distL="0" distR="0" wp14:anchorId="054DC127" wp14:editId="12F7A2CD">
            <wp:extent cx="5667375" cy="3333750"/>
            <wp:effectExtent l="0" t="0" r="0" b="0"/>
            <wp:docPr id="25" name="Chart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0822019" w14:textId="77777777" w:rsidR="00874302" w:rsidRPr="000975C9" w:rsidRDefault="00874302" w:rsidP="00874302">
      <w:pPr>
        <w:spacing w:line="276" w:lineRule="auto"/>
        <w:jc w:val="both"/>
        <w:rPr>
          <w:rFonts w:ascii="Times New Roman" w:eastAsia="Times New Roman" w:hAnsi="Times New Roman"/>
        </w:rPr>
      </w:pPr>
      <w:r w:rsidRPr="000975C9">
        <w:rPr>
          <w:rFonts w:ascii="Georgia" w:eastAsia="Georgia" w:hAnsi="Georgia"/>
          <w:i/>
          <w:sz w:val="20"/>
          <w:szCs w:val="18"/>
          <w:lang w:eastAsia="sq-AL"/>
        </w:rPr>
        <w:t>Grafiku nr.3 Informacion mbi ndarjen gjinore të kandidatëve për magjistratë, viti akademik 2020-2021</w:t>
      </w:r>
    </w:p>
    <w:p w14:paraId="7B163792" w14:textId="77777777" w:rsidR="00874302" w:rsidRPr="000975C9" w:rsidRDefault="00874302" w:rsidP="00874302">
      <w:pPr>
        <w:jc w:val="both"/>
        <w:rPr>
          <w:rFonts w:ascii="Times New Roman" w:eastAsia="Georgia" w:hAnsi="Times New Roman"/>
        </w:rPr>
      </w:pPr>
    </w:p>
    <w:p w14:paraId="1E5EC9BD" w14:textId="77777777" w:rsidR="00874302" w:rsidRPr="000975C9" w:rsidRDefault="00874302" w:rsidP="00874302">
      <w:pPr>
        <w:spacing w:line="276" w:lineRule="auto"/>
        <w:ind w:firstLine="720"/>
        <w:jc w:val="both"/>
        <w:rPr>
          <w:rFonts w:ascii="Times New Roman" w:eastAsia="Georgia" w:hAnsi="Times New Roman"/>
        </w:rPr>
      </w:pPr>
      <w:r w:rsidRPr="000975C9">
        <w:rPr>
          <w:rFonts w:ascii="Times New Roman" w:eastAsia="Times New Roman" w:hAnsi="Times New Roman"/>
        </w:rPr>
        <w:t>Nisur nga vendi dhe fakulteti ku kanë zhvilluar studimet për drejtësi na rezulton se në vitin akademik 2021-2022, 160 kandidatë kanë kryer studimet për drejtësi në fakultetet shqiptare, nga të cilët 147 kandidatë kanë kryer studimet në fakultetet publike dhe 13 në fakultetet e drejtësisë private. Janë diplomuar në fakultetet e drejtësisë jashtë shtetit vetëm 7 kandidatë.</w:t>
      </w:r>
    </w:p>
    <w:p w14:paraId="356E0824" w14:textId="77777777" w:rsidR="00874302" w:rsidRPr="000975C9" w:rsidRDefault="00874302" w:rsidP="00874302">
      <w:pPr>
        <w:spacing w:line="360" w:lineRule="auto"/>
        <w:contextualSpacing/>
        <w:jc w:val="both"/>
        <w:rPr>
          <w:rFonts w:ascii="Georgia" w:eastAsia="MS Mincho" w:hAnsi="Georgia"/>
          <w:noProof/>
          <w:color w:val="000000"/>
          <w:szCs w:val="20"/>
        </w:rPr>
      </w:pPr>
    </w:p>
    <w:p w14:paraId="593B148F" w14:textId="77777777" w:rsidR="00874302" w:rsidRPr="000975C9" w:rsidRDefault="00874302" w:rsidP="00874302">
      <w:pPr>
        <w:spacing w:line="360" w:lineRule="auto"/>
        <w:contextualSpacing/>
        <w:jc w:val="both"/>
        <w:rPr>
          <w:rFonts w:ascii="Georgia" w:eastAsia="MS Mincho" w:hAnsi="Georgia"/>
          <w:noProof/>
          <w:color w:val="000000"/>
          <w:szCs w:val="20"/>
        </w:rPr>
      </w:pPr>
    </w:p>
    <w:p w14:paraId="4A9096BA" w14:textId="77777777" w:rsidR="00874302" w:rsidRPr="000975C9" w:rsidRDefault="00874302" w:rsidP="00874302">
      <w:pPr>
        <w:spacing w:line="360" w:lineRule="auto"/>
        <w:contextualSpacing/>
        <w:jc w:val="both"/>
        <w:rPr>
          <w:rFonts w:ascii="Georgia" w:eastAsia="MS Mincho" w:hAnsi="Georgia"/>
          <w:noProof/>
          <w:color w:val="000000"/>
          <w:szCs w:val="20"/>
        </w:rPr>
      </w:pPr>
    </w:p>
    <w:p w14:paraId="27F3432D" w14:textId="77777777" w:rsidR="00874302" w:rsidRPr="000975C9" w:rsidRDefault="00874302" w:rsidP="00874302">
      <w:pPr>
        <w:spacing w:line="360" w:lineRule="auto"/>
        <w:contextualSpacing/>
        <w:jc w:val="center"/>
        <w:rPr>
          <w:rFonts w:ascii="Georgia" w:eastAsia="MS Mincho" w:hAnsi="Georgia"/>
          <w:noProof/>
          <w:color w:val="000000"/>
          <w:szCs w:val="20"/>
        </w:rPr>
      </w:pPr>
      <w:r w:rsidRPr="000975C9">
        <w:rPr>
          <w:noProof/>
          <w:lang w:val="sq-AL" w:eastAsia="sq-AL"/>
        </w:rPr>
        <w:lastRenderedPageBreak/>
        <w:drawing>
          <wp:inline distT="0" distB="0" distL="0" distR="0" wp14:anchorId="412D5DB3" wp14:editId="047083F5">
            <wp:extent cx="5781675" cy="3552825"/>
            <wp:effectExtent l="0" t="0" r="0" b="0"/>
            <wp:docPr id="24" name="Chart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A64D483" w14:textId="77777777" w:rsidR="00874302" w:rsidRPr="000975C9" w:rsidRDefault="00874302" w:rsidP="00874302">
      <w:pPr>
        <w:spacing w:line="360" w:lineRule="auto"/>
        <w:contextualSpacing/>
        <w:jc w:val="both"/>
        <w:rPr>
          <w:rFonts w:ascii="Georgia" w:eastAsia="MS Mincho" w:hAnsi="Georgia"/>
          <w:noProof/>
          <w:color w:val="000000"/>
          <w:szCs w:val="20"/>
        </w:rPr>
      </w:pPr>
      <w:r w:rsidRPr="000975C9">
        <w:rPr>
          <w:rFonts w:ascii="Georgia" w:eastAsia="MS Mincho" w:hAnsi="Georgia"/>
          <w:noProof/>
          <w:color w:val="000000"/>
          <w:szCs w:val="20"/>
        </w:rPr>
        <w:t xml:space="preserve">       </w:t>
      </w:r>
      <w:r w:rsidRPr="000975C9">
        <w:rPr>
          <w:rFonts w:ascii="Georgia" w:eastAsia="Georgia" w:hAnsi="Georgia"/>
          <w:i/>
          <w:sz w:val="20"/>
          <w:szCs w:val="20"/>
          <w:lang w:eastAsia="sq-AL"/>
        </w:rPr>
        <w:t>Grafik nr. 4 Informacion mbi studimet e kandidatëve për magjistratë, viti akademik 2021-2022</w:t>
      </w:r>
    </w:p>
    <w:p w14:paraId="49398426" w14:textId="77777777" w:rsidR="00874302" w:rsidRPr="000975C9" w:rsidRDefault="00874302" w:rsidP="00874302">
      <w:pPr>
        <w:jc w:val="center"/>
        <w:rPr>
          <w:rFonts w:ascii="Times New Roman" w:eastAsia="Georgia" w:hAnsi="Times New Roman"/>
          <w:i/>
          <w:sz w:val="18"/>
          <w:szCs w:val="18"/>
          <w:lang w:eastAsia="sq-AL"/>
        </w:rPr>
      </w:pPr>
    </w:p>
    <w:p w14:paraId="3E8F887C" w14:textId="77777777" w:rsidR="00874302" w:rsidRPr="000975C9" w:rsidRDefault="00874302" w:rsidP="00874302">
      <w:pPr>
        <w:spacing w:line="276" w:lineRule="auto"/>
        <w:ind w:firstLine="720"/>
        <w:jc w:val="both"/>
        <w:rPr>
          <w:rFonts w:ascii="Times New Roman" w:eastAsia="Times New Roman" w:hAnsi="Times New Roman"/>
        </w:rPr>
      </w:pPr>
    </w:p>
    <w:p w14:paraId="2373DF5B" w14:textId="77777777" w:rsidR="00874302" w:rsidRPr="000975C9" w:rsidRDefault="00874302" w:rsidP="00874302">
      <w:pPr>
        <w:spacing w:line="276" w:lineRule="auto"/>
        <w:ind w:firstLine="720"/>
        <w:jc w:val="both"/>
        <w:rPr>
          <w:rFonts w:ascii="Times New Roman" w:eastAsia="Times New Roman" w:hAnsi="Times New Roman"/>
        </w:rPr>
      </w:pPr>
      <w:r w:rsidRPr="000975C9">
        <w:rPr>
          <w:rFonts w:ascii="Times New Roman" w:eastAsia="Times New Roman" w:hAnsi="Times New Roman"/>
        </w:rPr>
        <w:t>Lidhur me numrin e mundësive që kishin konkurruar kandidatët për t’u regjistruar në Shkollën e Magjistraturës, nga të dhënat statistikore rezulton se kanë hyrë me herën e parë të konkurrimit 70 kandidatë; kanë hyrë në Shkollë pasi kanë konkurruar të paktën 2 herë 31 kandidatë; kanë hyrë në Shkollë pasi kanë konkurruar të paktën 3 herë 11 kandidatë, si dhe kanë hyrë në Shkollë pasi kanë konkurruar të paktën 4-5 herë 5 kandidatë.</w:t>
      </w:r>
    </w:p>
    <w:p w14:paraId="303B23B8" w14:textId="77777777" w:rsidR="00874302" w:rsidRPr="000975C9" w:rsidRDefault="00874302" w:rsidP="00673B97">
      <w:pPr>
        <w:jc w:val="center"/>
      </w:pPr>
      <w:r w:rsidRPr="000975C9">
        <w:rPr>
          <w:noProof/>
          <w:lang w:val="sq-AL" w:eastAsia="sq-AL"/>
        </w:rPr>
        <w:drawing>
          <wp:inline distT="0" distB="0" distL="0" distR="0" wp14:anchorId="6B82FF01" wp14:editId="08DF281B">
            <wp:extent cx="5041127" cy="2727297"/>
            <wp:effectExtent l="0" t="0" r="7620" b="16510"/>
            <wp:docPr id="23" name="Chart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CD345DF" w14:textId="741255F8" w:rsidR="00874302" w:rsidRPr="00673B97" w:rsidRDefault="00874302" w:rsidP="00673B97">
      <w:pPr>
        <w:jc w:val="center"/>
        <w:rPr>
          <w:rFonts w:ascii="Times New Roman" w:eastAsia="Georgia" w:hAnsi="Times New Roman"/>
        </w:rPr>
      </w:pPr>
      <w:r w:rsidRPr="000975C9">
        <w:rPr>
          <w:rFonts w:ascii="Georgia" w:eastAsia="Georgia" w:hAnsi="Georgia"/>
          <w:i/>
          <w:sz w:val="20"/>
          <w:szCs w:val="18"/>
          <w:lang w:eastAsia="sq-AL"/>
        </w:rPr>
        <w:t>Grafiku nr. 5 Informacion mbi pjesëmarrjen në provimin e pranimit të vitit 2020</w:t>
      </w:r>
    </w:p>
    <w:p w14:paraId="6A20E057" w14:textId="77777777" w:rsidR="00874302" w:rsidRPr="000975C9" w:rsidRDefault="00874302" w:rsidP="00874302">
      <w:pPr>
        <w:spacing w:line="276" w:lineRule="auto"/>
        <w:rPr>
          <w:rFonts w:ascii="Times New Roman" w:hAnsi="Times New Roman"/>
          <w:b/>
        </w:rPr>
      </w:pPr>
      <w:r w:rsidRPr="000975C9">
        <w:rPr>
          <w:rFonts w:ascii="Times New Roman" w:hAnsi="Times New Roman"/>
          <w:b/>
        </w:rPr>
        <w:lastRenderedPageBreak/>
        <w:t>I. I. b</w:t>
      </w:r>
      <w:r w:rsidRPr="000975C9">
        <w:rPr>
          <w:rFonts w:ascii="Times New Roman" w:hAnsi="Times New Roman"/>
          <w:b/>
        </w:rPr>
        <w:tab/>
      </w:r>
      <w:r w:rsidRPr="000975C9">
        <w:rPr>
          <w:rFonts w:ascii="Times New Roman" w:hAnsi="Times New Roman"/>
          <w:b/>
        </w:rPr>
        <w:tab/>
        <w:t>Viti i parë</w:t>
      </w:r>
    </w:p>
    <w:p w14:paraId="0A4B4B3E" w14:textId="77777777" w:rsidR="00874302" w:rsidRPr="000975C9" w:rsidRDefault="00874302" w:rsidP="00874302">
      <w:pPr>
        <w:jc w:val="both"/>
        <w:rPr>
          <w:rFonts w:ascii="Times New Roman" w:hAnsi="Times New Roman"/>
        </w:rPr>
      </w:pPr>
      <w:r w:rsidRPr="000975C9">
        <w:rPr>
          <w:rFonts w:ascii="Times New Roman" w:hAnsi="Times New Roman"/>
        </w:rPr>
        <w:t xml:space="preserve">               </w:t>
      </w:r>
    </w:p>
    <w:p w14:paraId="059230A4" w14:textId="77777777" w:rsidR="00874302" w:rsidRPr="000975C9" w:rsidRDefault="00874302" w:rsidP="00874302">
      <w:pPr>
        <w:spacing w:line="276" w:lineRule="auto"/>
        <w:ind w:firstLine="720"/>
        <w:jc w:val="both"/>
        <w:rPr>
          <w:rFonts w:ascii="Times New Roman" w:hAnsi="Times New Roman"/>
          <w:strike/>
        </w:rPr>
      </w:pPr>
      <w:r w:rsidRPr="000975C9">
        <w:rPr>
          <w:rFonts w:ascii="Times New Roman" w:hAnsi="Times New Roman"/>
        </w:rPr>
        <w:t xml:space="preserve">Viti akademik 2021-2022 filloi më 4 tetor 2021 dhe u zhvillua në 3 klasa me nga 20 kandidatë </w:t>
      </w:r>
    </w:p>
    <w:p w14:paraId="5460B002" w14:textId="77777777" w:rsidR="00874302" w:rsidRPr="000975C9" w:rsidRDefault="00874302" w:rsidP="00874302">
      <w:pPr>
        <w:spacing w:line="276" w:lineRule="auto"/>
        <w:ind w:firstLine="720"/>
        <w:jc w:val="both"/>
        <w:rPr>
          <w:rFonts w:ascii="Times New Roman" w:hAnsi="Times New Roman"/>
        </w:rPr>
      </w:pPr>
      <w:r w:rsidRPr="000975C9">
        <w:rPr>
          <w:rFonts w:ascii="Times New Roman" w:hAnsi="Times New Roman"/>
        </w:rPr>
        <w:t xml:space="preserve">Mësimi u zhvillua nga e hëna deri të premte, sipas orarit të përcaktuar në fillim të vitit akademik. </w:t>
      </w:r>
    </w:p>
    <w:p w14:paraId="012F7CEA" w14:textId="77777777" w:rsidR="00673B97" w:rsidRDefault="00673B97" w:rsidP="00874302">
      <w:pPr>
        <w:spacing w:line="276" w:lineRule="auto"/>
        <w:jc w:val="both"/>
        <w:rPr>
          <w:rFonts w:ascii="Times New Roman" w:hAnsi="Times New Roman"/>
          <w:b/>
        </w:rPr>
      </w:pPr>
    </w:p>
    <w:p w14:paraId="5880BB24" w14:textId="13437846" w:rsidR="00874302" w:rsidRDefault="00874302" w:rsidP="00874302">
      <w:pPr>
        <w:spacing w:line="276" w:lineRule="auto"/>
        <w:jc w:val="both"/>
        <w:rPr>
          <w:rFonts w:ascii="Times New Roman" w:hAnsi="Times New Roman"/>
          <w:b/>
        </w:rPr>
      </w:pPr>
      <w:r w:rsidRPr="000975C9">
        <w:rPr>
          <w:rFonts w:ascii="Times New Roman" w:hAnsi="Times New Roman"/>
          <w:b/>
        </w:rPr>
        <w:t>Kandidatët</w:t>
      </w:r>
    </w:p>
    <w:p w14:paraId="1E69DF0D" w14:textId="77777777" w:rsidR="00673B97" w:rsidRPr="000975C9" w:rsidRDefault="00673B97" w:rsidP="00874302">
      <w:pPr>
        <w:spacing w:line="276" w:lineRule="auto"/>
        <w:jc w:val="both"/>
        <w:rPr>
          <w:rFonts w:ascii="Times New Roman" w:hAnsi="Times New Roman"/>
          <w:b/>
        </w:rPr>
      </w:pPr>
    </w:p>
    <w:p w14:paraId="5D984BD0" w14:textId="77777777" w:rsidR="00874302" w:rsidRPr="000975C9" w:rsidRDefault="00874302" w:rsidP="00874302">
      <w:pPr>
        <w:spacing w:line="276" w:lineRule="auto"/>
        <w:ind w:firstLine="720"/>
        <w:jc w:val="both"/>
        <w:rPr>
          <w:rFonts w:ascii="Times New Roman" w:hAnsi="Times New Roman"/>
        </w:rPr>
      </w:pPr>
      <w:r w:rsidRPr="000975C9">
        <w:rPr>
          <w:rFonts w:ascii="Times New Roman" w:hAnsi="Times New Roman"/>
        </w:rPr>
        <w:t>Në përfundim të procesit të verifikimit të pasurisë dhe figurës nga Këshillat, statusin e kandidatit e fituan gjithsej 55 kandidatë, prej të cilëve:</w:t>
      </w:r>
    </w:p>
    <w:p w14:paraId="36A14E71" w14:textId="77777777" w:rsidR="00874302" w:rsidRPr="000975C9" w:rsidRDefault="00874302">
      <w:pPr>
        <w:numPr>
          <w:ilvl w:val="0"/>
          <w:numId w:val="20"/>
        </w:numPr>
        <w:spacing w:line="276" w:lineRule="auto"/>
        <w:jc w:val="both"/>
        <w:rPr>
          <w:rFonts w:ascii="Times New Roman" w:hAnsi="Times New Roman"/>
        </w:rPr>
      </w:pPr>
      <w:r w:rsidRPr="000975C9">
        <w:rPr>
          <w:rFonts w:ascii="Times New Roman" w:hAnsi="Times New Roman"/>
        </w:rPr>
        <w:t>32 kandidatë për gjyqtarë;</w:t>
      </w:r>
    </w:p>
    <w:p w14:paraId="654B23C2" w14:textId="77777777" w:rsidR="00874302" w:rsidRPr="000975C9" w:rsidRDefault="00874302">
      <w:pPr>
        <w:numPr>
          <w:ilvl w:val="0"/>
          <w:numId w:val="20"/>
        </w:numPr>
        <w:spacing w:line="276" w:lineRule="auto"/>
        <w:jc w:val="both"/>
        <w:rPr>
          <w:rFonts w:ascii="Times New Roman" w:hAnsi="Times New Roman"/>
        </w:rPr>
      </w:pPr>
      <w:r w:rsidRPr="000975C9">
        <w:rPr>
          <w:rFonts w:ascii="Times New Roman" w:hAnsi="Times New Roman"/>
        </w:rPr>
        <w:t>23 kandidatë për prokurorë;</w:t>
      </w:r>
    </w:p>
    <w:p w14:paraId="0EA7BA19" w14:textId="77777777" w:rsidR="00874302" w:rsidRPr="000975C9" w:rsidRDefault="00874302">
      <w:pPr>
        <w:numPr>
          <w:ilvl w:val="0"/>
          <w:numId w:val="20"/>
        </w:numPr>
        <w:spacing w:line="276" w:lineRule="auto"/>
        <w:jc w:val="both"/>
        <w:rPr>
          <w:rFonts w:ascii="Times New Roman" w:hAnsi="Times New Roman"/>
        </w:rPr>
      </w:pPr>
      <w:r w:rsidRPr="000975C9">
        <w:rPr>
          <w:rFonts w:ascii="Times New Roman" w:hAnsi="Times New Roman"/>
        </w:rPr>
        <w:t>3 kandidatë për këshilltarë ligjorë;</w:t>
      </w:r>
    </w:p>
    <w:p w14:paraId="539B04C8" w14:textId="77777777" w:rsidR="00874302" w:rsidRPr="000975C9" w:rsidRDefault="00874302">
      <w:pPr>
        <w:numPr>
          <w:ilvl w:val="0"/>
          <w:numId w:val="20"/>
        </w:numPr>
        <w:spacing w:line="276" w:lineRule="auto"/>
        <w:jc w:val="both"/>
        <w:rPr>
          <w:rFonts w:ascii="Times New Roman" w:hAnsi="Times New Roman"/>
        </w:rPr>
      </w:pPr>
      <w:r w:rsidRPr="000975C9">
        <w:rPr>
          <w:rFonts w:ascii="Times New Roman" w:hAnsi="Times New Roman"/>
        </w:rPr>
        <w:t>1 kandidatë për ndihmës ligjorë.</w:t>
      </w:r>
    </w:p>
    <w:p w14:paraId="7D13533B" w14:textId="77777777" w:rsidR="00874302" w:rsidRPr="000975C9" w:rsidRDefault="00874302" w:rsidP="00874302">
      <w:pPr>
        <w:spacing w:line="276" w:lineRule="auto"/>
        <w:ind w:firstLine="720"/>
        <w:jc w:val="both"/>
        <w:rPr>
          <w:rFonts w:ascii="Times New Roman" w:hAnsi="Times New Roman"/>
        </w:rPr>
      </w:pPr>
      <w:r w:rsidRPr="000975C9">
        <w:rPr>
          <w:rFonts w:ascii="Times New Roman" w:hAnsi="Times New Roman"/>
        </w:rPr>
        <w:t>Bazuar në vendimin nr.34, datë 1.10.2021 të Këshillit Drejtues të Shkollës së Magjistraturës, 1 prej kandidatëve për gjyqtarë, i cila e kaloi procesit të verifikimit të pasurisë dhe figurës nga Këshilli i Lartë Gjyqësor, dhe mori statusin e kandidatit me fillimin e procesit mësimor në vitin akademik 201-2022, e ndoqi Programin e Formimit Fillestar në vitin akademik 2021 – 2022.</w:t>
      </w:r>
    </w:p>
    <w:p w14:paraId="696CF1D2" w14:textId="77777777" w:rsidR="00874302" w:rsidRPr="000975C9" w:rsidRDefault="00874302" w:rsidP="00874302">
      <w:pPr>
        <w:spacing w:line="276" w:lineRule="auto"/>
        <w:jc w:val="both"/>
        <w:rPr>
          <w:rFonts w:ascii="Times New Roman" w:hAnsi="Times New Roman"/>
        </w:rPr>
      </w:pPr>
    </w:p>
    <w:p w14:paraId="1385FB01" w14:textId="77777777" w:rsidR="00874302" w:rsidRPr="000975C9" w:rsidRDefault="00874302" w:rsidP="00874302">
      <w:pPr>
        <w:spacing w:line="276" w:lineRule="auto"/>
        <w:jc w:val="both"/>
        <w:rPr>
          <w:rFonts w:ascii="Times New Roman" w:hAnsi="Times New Roman"/>
          <w:b/>
        </w:rPr>
      </w:pPr>
    </w:p>
    <w:p w14:paraId="15FB168E" w14:textId="77777777" w:rsidR="00874302" w:rsidRPr="000975C9" w:rsidRDefault="00874302" w:rsidP="00874302">
      <w:pPr>
        <w:spacing w:line="276" w:lineRule="auto"/>
        <w:jc w:val="both"/>
        <w:rPr>
          <w:rFonts w:ascii="Times New Roman" w:hAnsi="Times New Roman"/>
          <w:b/>
        </w:rPr>
      </w:pPr>
      <w:r w:rsidRPr="000975C9">
        <w:rPr>
          <w:rFonts w:ascii="Times New Roman" w:hAnsi="Times New Roman"/>
          <w:b/>
        </w:rPr>
        <w:t>Lëndët e vitit të parë:</w:t>
      </w:r>
    </w:p>
    <w:p w14:paraId="5C9CFA1C" w14:textId="77777777" w:rsidR="00874302" w:rsidRPr="000975C9" w:rsidRDefault="00874302" w:rsidP="00874302">
      <w:pPr>
        <w:spacing w:line="276" w:lineRule="auto"/>
        <w:jc w:val="both"/>
        <w:rPr>
          <w:rFonts w:ascii="Times New Roman" w:hAnsi="Times New Roman"/>
          <w:b/>
        </w:rPr>
      </w:pPr>
    </w:p>
    <w:p w14:paraId="0D33EAAD" w14:textId="77777777" w:rsidR="00874302" w:rsidRPr="000975C9" w:rsidRDefault="00874302" w:rsidP="00874302">
      <w:pPr>
        <w:spacing w:line="276" w:lineRule="auto"/>
        <w:ind w:firstLine="720"/>
        <w:jc w:val="both"/>
        <w:rPr>
          <w:rFonts w:ascii="Times New Roman" w:hAnsi="Times New Roman"/>
        </w:rPr>
      </w:pPr>
      <w:r w:rsidRPr="000975C9">
        <w:rPr>
          <w:rFonts w:ascii="Times New Roman" w:hAnsi="Times New Roman"/>
        </w:rPr>
        <w:t>Me vendimin nr. 28, datë 23.9.2021, Këshilli Drejtues i Shkollës së Magjistraturës vendosi të miratojë Programin dhe Planin Mësimor të Formimit Fillestar për vitin e parë akademik 2021-2022, i cili parashikon zhvillimin e 17 lëndëve, të grupuara si më poshtë:</w:t>
      </w:r>
    </w:p>
    <w:p w14:paraId="1BBEB4E8" w14:textId="77777777" w:rsidR="00874302" w:rsidRPr="000975C9" w:rsidRDefault="00874302" w:rsidP="00874302">
      <w:pPr>
        <w:spacing w:line="276" w:lineRule="auto"/>
        <w:ind w:firstLine="720"/>
        <w:jc w:val="both"/>
        <w:rPr>
          <w:rFonts w:ascii="Times New Roman" w:hAnsi="Times New Roman"/>
        </w:rPr>
      </w:pPr>
    </w:p>
    <w:tbl>
      <w:tblPr>
        <w:tblW w:w="9341" w:type="dxa"/>
        <w:tblInd w:w="-5" w:type="dxa"/>
        <w:shd w:val="clear" w:color="auto" w:fill="DEEAF6"/>
        <w:tblLook w:val="04A0" w:firstRow="1" w:lastRow="0" w:firstColumn="1" w:lastColumn="0" w:noHBand="0" w:noVBand="1"/>
      </w:tblPr>
      <w:tblGrid>
        <w:gridCol w:w="849"/>
        <w:gridCol w:w="3644"/>
        <w:gridCol w:w="4848"/>
      </w:tblGrid>
      <w:tr w:rsidR="00874302" w:rsidRPr="000975C9" w14:paraId="21F9BCEB" w14:textId="77777777" w:rsidTr="00673B97">
        <w:trPr>
          <w:trHeight w:val="441"/>
        </w:trPr>
        <w:tc>
          <w:tcPr>
            <w:tcW w:w="849" w:type="dxa"/>
            <w:shd w:val="clear" w:color="auto" w:fill="DEEAF6"/>
          </w:tcPr>
          <w:p w14:paraId="7E2EFBBF" w14:textId="77777777" w:rsidR="00874302" w:rsidRPr="000975C9" w:rsidRDefault="00874302" w:rsidP="007261C3">
            <w:pPr>
              <w:spacing w:line="276" w:lineRule="auto"/>
              <w:jc w:val="both"/>
              <w:rPr>
                <w:rFonts w:ascii="Times New Roman" w:hAnsi="Times New Roman"/>
              </w:rPr>
            </w:pPr>
          </w:p>
        </w:tc>
        <w:tc>
          <w:tcPr>
            <w:tcW w:w="3644" w:type="dxa"/>
            <w:shd w:val="clear" w:color="auto" w:fill="DEEAF6"/>
          </w:tcPr>
          <w:p w14:paraId="6B7CDBED" w14:textId="77777777" w:rsidR="00874302" w:rsidRPr="000975C9" w:rsidRDefault="00874302" w:rsidP="007261C3">
            <w:pPr>
              <w:spacing w:line="276" w:lineRule="auto"/>
              <w:jc w:val="center"/>
              <w:rPr>
                <w:rFonts w:ascii="Times New Roman" w:hAnsi="Times New Roman"/>
                <w:b/>
              </w:rPr>
            </w:pPr>
            <w:r w:rsidRPr="000975C9">
              <w:rPr>
                <w:rFonts w:ascii="Times New Roman" w:hAnsi="Times New Roman"/>
                <w:b/>
              </w:rPr>
              <w:t>GRUPI I PARË</w:t>
            </w:r>
          </w:p>
        </w:tc>
        <w:tc>
          <w:tcPr>
            <w:tcW w:w="4848" w:type="dxa"/>
            <w:shd w:val="clear" w:color="auto" w:fill="DEEAF6"/>
          </w:tcPr>
          <w:p w14:paraId="300DF195" w14:textId="77777777" w:rsidR="00874302" w:rsidRPr="000975C9" w:rsidRDefault="00874302" w:rsidP="007261C3">
            <w:pPr>
              <w:spacing w:line="276" w:lineRule="auto"/>
              <w:jc w:val="center"/>
              <w:rPr>
                <w:rFonts w:ascii="Times New Roman" w:hAnsi="Times New Roman"/>
                <w:b/>
              </w:rPr>
            </w:pPr>
            <w:r w:rsidRPr="000975C9">
              <w:rPr>
                <w:rFonts w:ascii="Times New Roman" w:hAnsi="Times New Roman"/>
                <w:b/>
              </w:rPr>
              <w:t>GRUPI I DYTË</w:t>
            </w:r>
          </w:p>
        </w:tc>
      </w:tr>
      <w:tr w:rsidR="00874302" w:rsidRPr="000975C9" w14:paraId="1EC59AEA" w14:textId="77777777" w:rsidTr="00673B97">
        <w:trPr>
          <w:trHeight w:val="604"/>
        </w:trPr>
        <w:tc>
          <w:tcPr>
            <w:tcW w:w="849" w:type="dxa"/>
            <w:shd w:val="clear" w:color="auto" w:fill="DEEAF6"/>
          </w:tcPr>
          <w:p w14:paraId="04D14A68" w14:textId="77777777" w:rsidR="00874302" w:rsidRPr="000975C9" w:rsidRDefault="00874302">
            <w:pPr>
              <w:pStyle w:val="ListParagraph"/>
              <w:numPr>
                <w:ilvl w:val="0"/>
                <w:numId w:val="21"/>
              </w:numPr>
              <w:spacing w:line="276" w:lineRule="auto"/>
              <w:jc w:val="both"/>
              <w:rPr>
                <w:rFonts w:ascii="Times New Roman" w:hAnsi="Times New Roman"/>
                <w:szCs w:val="24"/>
              </w:rPr>
            </w:pPr>
          </w:p>
        </w:tc>
        <w:tc>
          <w:tcPr>
            <w:tcW w:w="3644" w:type="dxa"/>
            <w:shd w:val="clear" w:color="auto" w:fill="DEEAF6"/>
          </w:tcPr>
          <w:p w14:paraId="6C2032BF" w14:textId="77777777" w:rsidR="00874302" w:rsidRPr="000975C9" w:rsidRDefault="00874302" w:rsidP="007261C3">
            <w:pPr>
              <w:spacing w:line="276" w:lineRule="auto"/>
              <w:jc w:val="both"/>
              <w:rPr>
                <w:rFonts w:ascii="Times New Roman" w:hAnsi="Times New Roman"/>
              </w:rPr>
            </w:pPr>
            <w:r w:rsidRPr="000975C9">
              <w:rPr>
                <w:rFonts w:ascii="Times New Roman" w:hAnsi="Times New Roman"/>
              </w:rPr>
              <w:t>E drejta civile</w:t>
            </w:r>
          </w:p>
        </w:tc>
        <w:tc>
          <w:tcPr>
            <w:tcW w:w="4848" w:type="dxa"/>
            <w:shd w:val="clear" w:color="auto" w:fill="DEEAF6"/>
          </w:tcPr>
          <w:p w14:paraId="2A47C7B8" w14:textId="77777777" w:rsidR="00874302" w:rsidRPr="000975C9" w:rsidRDefault="00874302" w:rsidP="007261C3">
            <w:pPr>
              <w:spacing w:line="276" w:lineRule="auto"/>
              <w:jc w:val="both"/>
              <w:rPr>
                <w:rFonts w:ascii="Times New Roman" w:hAnsi="Times New Roman"/>
              </w:rPr>
            </w:pPr>
            <w:r w:rsidRPr="000975C9">
              <w:rPr>
                <w:rFonts w:ascii="Times New Roman" w:hAnsi="Times New Roman"/>
              </w:rPr>
              <w:t>E drejta e punës dhe e drejta e sigurimeve shoqërore</w:t>
            </w:r>
          </w:p>
        </w:tc>
      </w:tr>
      <w:tr w:rsidR="00874302" w:rsidRPr="000975C9" w14:paraId="10C39FE1" w14:textId="77777777" w:rsidTr="00673B97">
        <w:trPr>
          <w:trHeight w:val="296"/>
        </w:trPr>
        <w:tc>
          <w:tcPr>
            <w:tcW w:w="849" w:type="dxa"/>
            <w:shd w:val="clear" w:color="auto" w:fill="DEEAF6"/>
          </w:tcPr>
          <w:p w14:paraId="1DD4B7E9" w14:textId="77777777" w:rsidR="00874302" w:rsidRPr="000975C9" w:rsidRDefault="00874302">
            <w:pPr>
              <w:pStyle w:val="ListParagraph"/>
              <w:numPr>
                <w:ilvl w:val="0"/>
                <w:numId w:val="21"/>
              </w:numPr>
              <w:spacing w:line="276" w:lineRule="auto"/>
              <w:jc w:val="both"/>
              <w:rPr>
                <w:rFonts w:ascii="Times New Roman" w:hAnsi="Times New Roman"/>
                <w:szCs w:val="24"/>
              </w:rPr>
            </w:pPr>
          </w:p>
        </w:tc>
        <w:tc>
          <w:tcPr>
            <w:tcW w:w="3644" w:type="dxa"/>
            <w:shd w:val="clear" w:color="auto" w:fill="DEEAF6"/>
          </w:tcPr>
          <w:p w14:paraId="04A02244" w14:textId="77777777" w:rsidR="00874302" w:rsidRPr="000975C9" w:rsidRDefault="00874302" w:rsidP="007261C3">
            <w:pPr>
              <w:spacing w:line="276" w:lineRule="auto"/>
              <w:jc w:val="both"/>
              <w:rPr>
                <w:rFonts w:ascii="Times New Roman" w:hAnsi="Times New Roman"/>
              </w:rPr>
            </w:pPr>
            <w:r w:rsidRPr="000975C9">
              <w:rPr>
                <w:rFonts w:ascii="Times New Roman" w:hAnsi="Times New Roman"/>
              </w:rPr>
              <w:t>E drejta penale</w:t>
            </w:r>
          </w:p>
        </w:tc>
        <w:tc>
          <w:tcPr>
            <w:tcW w:w="4848" w:type="dxa"/>
            <w:shd w:val="clear" w:color="auto" w:fill="DEEAF6"/>
          </w:tcPr>
          <w:p w14:paraId="0E4F3C29" w14:textId="77777777" w:rsidR="00874302" w:rsidRPr="000975C9" w:rsidRDefault="00874302" w:rsidP="007261C3">
            <w:pPr>
              <w:spacing w:line="276" w:lineRule="auto"/>
              <w:jc w:val="both"/>
              <w:rPr>
                <w:rFonts w:ascii="Times New Roman" w:hAnsi="Times New Roman"/>
              </w:rPr>
            </w:pPr>
            <w:r w:rsidRPr="000975C9">
              <w:rPr>
                <w:rFonts w:ascii="Times New Roman" w:hAnsi="Times New Roman"/>
              </w:rPr>
              <w:t>E drejta ndërkombëtare private</w:t>
            </w:r>
          </w:p>
        </w:tc>
      </w:tr>
      <w:tr w:rsidR="00874302" w:rsidRPr="000975C9" w14:paraId="1CDD3F1F" w14:textId="77777777" w:rsidTr="00673B97">
        <w:trPr>
          <w:trHeight w:val="308"/>
        </w:trPr>
        <w:tc>
          <w:tcPr>
            <w:tcW w:w="849" w:type="dxa"/>
            <w:shd w:val="clear" w:color="auto" w:fill="DEEAF6"/>
          </w:tcPr>
          <w:p w14:paraId="3BD929F2" w14:textId="77777777" w:rsidR="00874302" w:rsidRPr="000975C9" w:rsidRDefault="00874302">
            <w:pPr>
              <w:pStyle w:val="ListParagraph"/>
              <w:numPr>
                <w:ilvl w:val="0"/>
                <w:numId w:val="21"/>
              </w:numPr>
              <w:spacing w:line="276" w:lineRule="auto"/>
              <w:jc w:val="both"/>
              <w:rPr>
                <w:rFonts w:ascii="Times New Roman" w:hAnsi="Times New Roman"/>
                <w:szCs w:val="24"/>
              </w:rPr>
            </w:pPr>
          </w:p>
        </w:tc>
        <w:tc>
          <w:tcPr>
            <w:tcW w:w="3644" w:type="dxa"/>
            <w:shd w:val="clear" w:color="auto" w:fill="DEEAF6"/>
          </w:tcPr>
          <w:p w14:paraId="152AED07" w14:textId="77777777" w:rsidR="00874302" w:rsidRPr="000975C9" w:rsidRDefault="00874302" w:rsidP="007261C3">
            <w:pPr>
              <w:spacing w:line="276" w:lineRule="auto"/>
              <w:jc w:val="both"/>
              <w:rPr>
                <w:rFonts w:ascii="Times New Roman" w:hAnsi="Times New Roman"/>
              </w:rPr>
            </w:pPr>
            <w:r w:rsidRPr="000975C9">
              <w:rPr>
                <w:rFonts w:ascii="Times New Roman" w:hAnsi="Times New Roman"/>
              </w:rPr>
              <w:t>Procedura civile</w:t>
            </w:r>
          </w:p>
        </w:tc>
        <w:tc>
          <w:tcPr>
            <w:tcW w:w="4848" w:type="dxa"/>
            <w:shd w:val="clear" w:color="auto" w:fill="DEEAF6"/>
          </w:tcPr>
          <w:p w14:paraId="2AD3DD4B" w14:textId="77777777" w:rsidR="00874302" w:rsidRPr="000975C9" w:rsidRDefault="00874302" w:rsidP="007261C3">
            <w:pPr>
              <w:spacing w:line="276" w:lineRule="auto"/>
              <w:jc w:val="both"/>
              <w:rPr>
                <w:rFonts w:ascii="Times New Roman" w:hAnsi="Times New Roman"/>
              </w:rPr>
            </w:pPr>
            <w:r w:rsidRPr="000975C9">
              <w:rPr>
                <w:rFonts w:ascii="Times New Roman" w:hAnsi="Times New Roman"/>
              </w:rPr>
              <w:t>E drejta tatimore-doganore</w:t>
            </w:r>
          </w:p>
        </w:tc>
      </w:tr>
      <w:tr w:rsidR="00874302" w:rsidRPr="000975C9" w14:paraId="7C09502B" w14:textId="77777777" w:rsidTr="00673B97">
        <w:trPr>
          <w:trHeight w:val="592"/>
        </w:trPr>
        <w:tc>
          <w:tcPr>
            <w:tcW w:w="849" w:type="dxa"/>
            <w:shd w:val="clear" w:color="auto" w:fill="DEEAF6"/>
          </w:tcPr>
          <w:p w14:paraId="6ECB3691" w14:textId="77777777" w:rsidR="00874302" w:rsidRPr="000975C9" w:rsidRDefault="00874302">
            <w:pPr>
              <w:pStyle w:val="ListParagraph"/>
              <w:numPr>
                <w:ilvl w:val="0"/>
                <w:numId w:val="21"/>
              </w:numPr>
              <w:spacing w:line="276" w:lineRule="auto"/>
              <w:jc w:val="both"/>
              <w:rPr>
                <w:rFonts w:ascii="Times New Roman" w:hAnsi="Times New Roman"/>
                <w:szCs w:val="24"/>
              </w:rPr>
            </w:pPr>
          </w:p>
        </w:tc>
        <w:tc>
          <w:tcPr>
            <w:tcW w:w="3644" w:type="dxa"/>
            <w:shd w:val="clear" w:color="auto" w:fill="DEEAF6"/>
          </w:tcPr>
          <w:p w14:paraId="04F93C42" w14:textId="77777777" w:rsidR="00874302" w:rsidRPr="000975C9" w:rsidRDefault="00874302" w:rsidP="007261C3">
            <w:pPr>
              <w:spacing w:line="276" w:lineRule="auto"/>
              <w:jc w:val="both"/>
              <w:rPr>
                <w:rFonts w:ascii="Times New Roman" w:hAnsi="Times New Roman"/>
              </w:rPr>
            </w:pPr>
            <w:r w:rsidRPr="000975C9">
              <w:rPr>
                <w:rFonts w:ascii="Times New Roman" w:hAnsi="Times New Roman"/>
              </w:rPr>
              <w:t>Procedura penale</w:t>
            </w:r>
          </w:p>
        </w:tc>
        <w:tc>
          <w:tcPr>
            <w:tcW w:w="4848" w:type="dxa"/>
            <w:shd w:val="clear" w:color="auto" w:fill="DEEAF6"/>
          </w:tcPr>
          <w:p w14:paraId="688972E3" w14:textId="77777777" w:rsidR="00874302" w:rsidRPr="000975C9" w:rsidRDefault="00874302" w:rsidP="007261C3">
            <w:pPr>
              <w:spacing w:line="276" w:lineRule="auto"/>
              <w:jc w:val="both"/>
              <w:rPr>
                <w:rFonts w:ascii="Times New Roman" w:hAnsi="Times New Roman"/>
                <w:b/>
                <w:iCs/>
              </w:rPr>
            </w:pPr>
            <w:r w:rsidRPr="000975C9">
              <w:rPr>
                <w:rFonts w:ascii="Times New Roman" w:hAnsi="Times New Roman"/>
                <w:iCs/>
              </w:rPr>
              <w:t>Menaxhimi i gjykatave/ prokurorive dhe çështjeve të saj</w:t>
            </w:r>
          </w:p>
        </w:tc>
      </w:tr>
      <w:tr w:rsidR="00874302" w:rsidRPr="000975C9" w14:paraId="46FE7803" w14:textId="77777777" w:rsidTr="00673B97">
        <w:trPr>
          <w:trHeight w:val="604"/>
        </w:trPr>
        <w:tc>
          <w:tcPr>
            <w:tcW w:w="849" w:type="dxa"/>
            <w:shd w:val="clear" w:color="auto" w:fill="DEEAF6"/>
          </w:tcPr>
          <w:p w14:paraId="0C557C6F" w14:textId="77777777" w:rsidR="00874302" w:rsidRPr="000975C9" w:rsidRDefault="00874302">
            <w:pPr>
              <w:pStyle w:val="ListParagraph"/>
              <w:numPr>
                <w:ilvl w:val="0"/>
                <w:numId w:val="21"/>
              </w:numPr>
              <w:spacing w:line="276" w:lineRule="auto"/>
              <w:jc w:val="both"/>
              <w:rPr>
                <w:rFonts w:ascii="Times New Roman" w:hAnsi="Times New Roman"/>
                <w:szCs w:val="24"/>
              </w:rPr>
            </w:pPr>
          </w:p>
        </w:tc>
        <w:tc>
          <w:tcPr>
            <w:tcW w:w="3644" w:type="dxa"/>
            <w:shd w:val="clear" w:color="auto" w:fill="DEEAF6"/>
          </w:tcPr>
          <w:p w14:paraId="469356B6" w14:textId="77777777" w:rsidR="00874302" w:rsidRPr="000975C9" w:rsidRDefault="00874302" w:rsidP="007261C3">
            <w:pPr>
              <w:spacing w:line="276" w:lineRule="auto"/>
              <w:jc w:val="both"/>
              <w:rPr>
                <w:rFonts w:ascii="Times New Roman" w:hAnsi="Times New Roman"/>
              </w:rPr>
            </w:pPr>
            <w:r w:rsidRPr="000975C9">
              <w:rPr>
                <w:rFonts w:ascii="Times New Roman" w:hAnsi="Times New Roman"/>
              </w:rPr>
              <w:t>E drejta kushtetuese dhe Të Drejtat e Njeriut</w:t>
            </w:r>
          </w:p>
        </w:tc>
        <w:tc>
          <w:tcPr>
            <w:tcW w:w="4848" w:type="dxa"/>
            <w:shd w:val="clear" w:color="auto" w:fill="DEEAF6"/>
          </w:tcPr>
          <w:p w14:paraId="1D725A4A" w14:textId="77777777" w:rsidR="00874302" w:rsidRPr="000975C9" w:rsidRDefault="00874302" w:rsidP="007261C3">
            <w:pPr>
              <w:spacing w:line="276" w:lineRule="auto"/>
              <w:jc w:val="both"/>
              <w:rPr>
                <w:rFonts w:ascii="Times New Roman" w:hAnsi="Times New Roman"/>
              </w:rPr>
            </w:pPr>
            <w:r w:rsidRPr="000975C9">
              <w:rPr>
                <w:rFonts w:ascii="Times New Roman" w:hAnsi="Times New Roman"/>
              </w:rPr>
              <w:t>Pronësia intelektuale</w:t>
            </w:r>
          </w:p>
        </w:tc>
      </w:tr>
      <w:tr w:rsidR="00874302" w:rsidRPr="000975C9" w14:paraId="53300E68" w14:textId="77777777" w:rsidTr="00673B97">
        <w:trPr>
          <w:trHeight w:val="296"/>
        </w:trPr>
        <w:tc>
          <w:tcPr>
            <w:tcW w:w="849" w:type="dxa"/>
            <w:shd w:val="clear" w:color="auto" w:fill="DEEAF6"/>
          </w:tcPr>
          <w:p w14:paraId="2B4EEE99" w14:textId="77777777" w:rsidR="00874302" w:rsidRPr="000975C9" w:rsidRDefault="00874302">
            <w:pPr>
              <w:pStyle w:val="ListParagraph"/>
              <w:numPr>
                <w:ilvl w:val="0"/>
                <w:numId w:val="21"/>
              </w:numPr>
              <w:spacing w:line="276" w:lineRule="auto"/>
              <w:jc w:val="both"/>
              <w:rPr>
                <w:rFonts w:ascii="Times New Roman" w:hAnsi="Times New Roman"/>
                <w:szCs w:val="24"/>
              </w:rPr>
            </w:pPr>
          </w:p>
        </w:tc>
        <w:tc>
          <w:tcPr>
            <w:tcW w:w="3644" w:type="dxa"/>
            <w:shd w:val="clear" w:color="auto" w:fill="DEEAF6"/>
          </w:tcPr>
          <w:p w14:paraId="0E241F74" w14:textId="77777777" w:rsidR="00874302" w:rsidRPr="000975C9" w:rsidRDefault="00874302" w:rsidP="007261C3">
            <w:pPr>
              <w:spacing w:line="276" w:lineRule="auto"/>
              <w:jc w:val="both"/>
              <w:rPr>
                <w:rFonts w:ascii="Times New Roman" w:hAnsi="Times New Roman"/>
              </w:rPr>
            </w:pPr>
            <w:r w:rsidRPr="000975C9">
              <w:rPr>
                <w:rFonts w:ascii="Times New Roman" w:hAnsi="Times New Roman"/>
              </w:rPr>
              <w:t>E drejta e BE-së</w:t>
            </w:r>
          </w:p>
        </w:tc>
        <w:tc>
          <w:tcPr>
            <w:tcW w:w="4848" w:type="dxa"/>
            <w:shd w:val="clear" w:color="auto" w:fill="DEEAF6"/>
          </w:tcPr>
          <w:p w14:paraId="1AD75DA4" w14:textId="77777777" w:rsidR="00874302" w:rsidRPr="000975C9" w:rsidRDefault="00874302" w:rsidP="007261C3">
            <w:pPr>
              <w:spacing w:line="276" w:lineRule="auto"/>
              <w:jc w:val="both"/>
              <w:rPr>
                <w:rFonts w:ascii="Times New Roman" w:hAnsi="Times New Roman"/>
                <w:b/>
                <w:iCs/>
              </w:rPr>
            </w:pPr>
            <w:r w:rsidRPr="000975C9">
              <w:rPr>
                <w:rFonts w:ascii="Times New Roman" w:hAnsi="Times New Roman"/>
                <w:iCs/>
              </w:rPr>
              <w:t>Ndërmjetësimi, arbitrazhi</w:t>
            </w:r>
          </w:p>
        </w:tc>
      </w:tr>
      <w:tr w:rsidR="00874302" w:rsidRPr="000975C9" w14:paraId="27F769E2" w14:textId="77777777" w:rsidTr="00673B97">
        <w:trPr>
          <w:trHeight w:val="308"/>
        </w:trPr>
        <w:tc>
          <w:tcPr>
            <w:tcW w:w="849" w:type="dxa"/>
            <w:shd w:val="clear" w:color="auto" w:fill="DEEAF6"/>
          </w:tcPr>
          <w:p w14:paraId="75A57D9A" w14:textId="77777777" w:rsidR="00874302" w:rsidRPr="000975C9" w:rsidRDefault="00874302">
            <w:pPr>
              <w:pStyle w:val="ListParagraph"/>
              <w:numPr>
                <w:ilvl w:val="0"/>
                <w:numId w:val="21"/>
              </w:numPr>
              <w:spacing w:line="276" w:lineRule="auto"/>
              <w:jc w:val="both"/>
              <w:rPr>
                <w:rFonts w:ascii="Times New Roman" w:hAnsi="Times New Roman"/>
                <w:szCs w:val="24"/>
              </w:rPr>
            </w:pPr>
          </w:p>
        </w:tc>
        <w:tc>
          <w:tcPr>
            <w:tcW w:w="3644" w:type="dxa"/>
            <w:shd w:val="clear" w:color="auto" w:fill="DEEAF6"/>
          </w:tcPr>
          <w:p w14:paraId="68D06445" w14:textId="77777777" w:rsidR="00874302" w:rsidRPr="000975C9" w:rsidRDefault="00874302" w:rsidP="007261C3">
            <w:pPr>
              <w:spacing w:line="276" w:lineRule="auto"/>
              <w:jc w:val="both"/>
              <w:rPr>
                <w:rFonts w:ascii="Times New Roman" w:hAnsi="Times New Roman"/>
              </w:rPr>
            </w:pPr>
            <w:r w:rsidRPr="000975C9">
              <w:rPr>
                <w:rFonts w:ascii="Times New Roman" w:hAnsi="Times New Roman"/>
              </w:rPr>
              <w:t>E drejta administrative</w:t>
            </w:r>
          </w:p>
        </w:tc>
        <w:tc>
          <w:tcPr>
            <w:tcW w:w="4848" w:type="dxa"/>
            <w:shd w:val="clear" w:color="auto" w:fill="DEEAF6"/>
          </w:tcPr>
          <w:p w14:paraId="1DA3977D" w14:textId="77777777" w:rsidR="00874302" w:rsidRPr="000975C9" w:rsidRDefault="00874302" w:rsidP="007261C3">
            <w:pPr>
              <w:spacing w:line="276" w:lineRule="auto"/>
              <w:jc w:val="both"/>
              <w:rPr>
                <w:rFonts w:ascii="Times New Roman" w:hAnsi="Times New Roman"/>
              </w:rPr>
            </w:pPr>
          </w:p>
        </w:tc>
      </w:tr>
      <w:tr w:rsidR="00874302" w:rsidRPr="000975C9" w14:paraId="44193095" w14:textId="77777777" w:rsidTr="00673B97">
        <w:trPr>
          <w:trHeight w:val="296"/>
        </w:trPr>
        <w:tc>
          <w:tcPr>
            <w:tcW w:w="849" w:type="dxa"/>
            <w:shd w:val="clear" w:color="auto" w:fill="DEEAF6"/>
          </w:tcPr>
          <w:p w14:paraId="59A5C3EA" w14:textId="77777777" w:rsidR="00874302" w:rsidRPr="000975C9" w:rsidRDefault="00874302">
            <w:pPr>
              <w:pStyle w:val="ListParagraph"/>
              <w:numPr>
                <w:ilvl w:val="0"/>
                <w:numId w:val="21"/>
              </w:numPr>
              <w:spacing w:line="276" w:lineRule="auto"/>
              <w:jc w:val="both"/>
              <w:rPr>
                <w:rFonts w:ascii="Times New Roman" w:hAnsi="Times New Roman"/>
                <w:szCs w:val="24"/>
              </w:rPr>
            </w:pPr>
          </w:p>
        </w:tc>
        <w:tc>
          <w:tcPr>
            <w:tcW w:w="3644" w:type="dxa"/>
            <w:shd w:val="clear" w:color="auto" w:fill="DEEAF6"/>
          </w:tcPr>
          <w:p w14:paraId="4759C66B" w14:textId="77777777" w:rsidR="00874302" w:rsidRPr="000975C9" w:rsidRDefault="00874302" w:rsidP="007261C3">
            <w:pPr>
              <w:spacing w:line="276" w:lineRule="auto"/>
              <w:jc w:val="both"/>
              <w:rPr>
                <w:rFonts w:ascii="Times New Roman" w:hAnsi="Times New Roman"/>
              </w:rPr>
            </w:pPr>
            <w:r w:rsidRPr="000975C9">
              <w:rPr>
                <w:rFonts w:ascii="Times New Roman" w:hAnsi="Times New Roman"/>
              </w:rPr>
              <w:t>Shkrim dhe arsyetim ligjor</w:t>
            </w:r>
          </w:p>
        </w:tc>
        <w:tc>
          <w:tcPr>
            <w:tcW w:w="4848" w:type="dxa"/>
            <w:shd w:val="clear" w:color="auto" w:fill="DEEAF6"/>
          </w:tcPr>
          <w:p w14:paraId="5A1DCB9D" w14:textId="77777777" w:rsidR="00874302" w:rsidRPr="000975C9" w:rsidRDefault="00874302" w:rsidP="007261C3">
            <w:pPr>
              <w:spacing w:line="276" w:lineRule="auto"/>
              <w:jc w:val="both"/>
              <w:rPr>
                <w:rFonts w:ascii="Times New Roman" w:hAnsi="Times New Roman"/>
              </w:rPr>
            </w:pPr>
          </w:p>
        </w:tc>
      </w:tr>
      <w:tr w:rsidR="00874302" w:rsidRPr="000975C9" w14:paraId="06C60FDD" w14:textId="77777777" w:rsidTr="00673B97">
        <w:trPr>
          <w:trHeight w:val="296"/>
        </w:trPr>
        <w:tc>
          <w:tcPr>
            <w:tcW w:w="849" w:type="dxa"/>
            <w:shd w:val="clear" w:color="auto" w:fill="DEEAF6"/>
          </w:tcPr>
          <w:p w14:paraId="1569A936" w14:textId="77777777" w:rsidR="00874302" w:rsidRPr="000975C9" w:rsidRDefault="00874302">
            <w:pPr>
              <w:pStyle w:val="ListParagraph"/>
              <w:numPr>
                <w:ilvl w:val="0"/>
                <w:numId w:val="21"/>
              </w:numPr>
              <w:spacing w:line="276" w:lineRule="auto"/>
              <w:jc w:val="both"/>
              <w:rPr>
                <w:rFonts w:ascii="Times New Roman" w:hAnsi="Times New Roman"/>
                <w:szCs w:val="24"/>
              </w:rPr>
            </w:pPr>
          </w:p>
        </w:tc>
        <w:tc>
          <w:tcPr>
            <w:tcW w:w="3644" w:type="dxa"/>
            <w:shd w:val="clear" w:color="auto" w:fill="DEEAF6"/>
          </w:tcPr>
          <w:p w14:paraId="118D315F" w14:textId="77777777" w:rsidR="00874302" w:rsidRPr="000975C9" w:rsidRDefault="00874302" w:rsidP="007261C3">
            <w:pPr>
              <w:spacing w:line="276" w:lineRule="auto"/>
              <w:jc w:val="both"/>
              <w:rPr>
                <w:rFonts w:ascii="Times New Roman" w:hAnsi="Times New Roman"/>
              </w:rPr>
            </w:pPr>
            <w:r w:rsidRPr="000975C9">
              <w:rPr>
                <w:rFonts w:ascii="Times New Roman" w:hAnsi="Times New Roman"/>
              </w:rPr>
              <w:t>Etika profesionale</w:t>
            </w:r>
          </w:p>
        </w:tc>
        <w:tc>
          <w:tcPr>
            <w:tcW w:w="4848" w:type="dxa"/>
            <w:shd w:val="clear" w:color="auto" w:fill="DEEAF6"/>
          </w:tcPr>
          <w:p w14:paraId="70ABB830" w14:textId="77777777" w:rsidR="00874302" w:rsidRPr="000975C9" w:rsidRDefault="00874302" w:rsidP="007261C3">
            <w:pPr>
              <w:spacing w:line="276" w:lineRule="auto"/>
              <w:jc w:val="both"/>
              <w:rPr>
                <w:rFonts w:ascii="Times New Roman" w:hAnsi="Times New Roman"/>
              </w:rPr>
            </w:pPr>
          </w:p>
        </w:tc>
      </w:tr>
      <w:tr w:rsidR="00874302" w:rsidRPr="000975C9" w14:paraId="69275D5D" w14:textId="77777777" w:rsidTr="00673B97">
        <w:trPr>
          <w:trHeight w:val="308"/>
        </w:trPr>
        <w:tc>
          <w:tcPr>
            <w:tcW w:w="849" w:type="dxa"/>
            <w:shd w:val="clear" w:color="auto" w:fill="DEEAF6"/>
          </w:tcPr>
          <w:p w14:paraId="775B3FAA" w14:textId="77777777" w:rsidR="00874302" w:rsidRPr="000975C9" w:rsidRDefault="00874302">
            <w:pPr>
              <w:pStyle w:val="ListParagraph"/>
              <w:numPr>
                <w:ilvl w:val="0"/>
                <w:numId w:val="21"/>
              </w:numPr>
              <w:spacing w:line="276" w:lineRule="auto"/>
              <w:jc w:val="both"/>
              <w:rPr>
                <w:rFonts w:ascii="Times New Roman" w:hAnsi="Times New Roman"/>
                <w:szCs w:val="24"/>
              </w:rPr>
            </w:pPr>
          </w:p>
        </w:tc>
        <w:tc>
          <w:tcPr>
            <w:tcW w:w="3644" w:type="dxa"/>
            <w:shd w:val="clear" w:color="auto" w:fill="DEEAF6"/>
          </w:tcPr>
          <w:p w14:paraId="02A6474F" w14:textId="77777777" w:rsidR="00874302" w:rsidRPr="000975C9" w:rsidRDefault="00874302" w:rsidP="007261C3">
            <w:pPr>
              <w:spacing w:line="276" w:lineRule="auto"/>
              <w:jc w:val="both"/>
              <w:rPr>
                <w:rFonts w:ascii="Times New Roman" w:hAnsi="Times New Roman"/>
              </w:rPr>
            </w:pPr>
            <w:r w:rsidRPr="000975C9">
              <w:rPr>
                <w:rFonts w:ascii="Times New Roman" w:hAnsi="Times New Roman"/>
              </w:rPr>
              <w:t>E drejta familjare</w:t>
            </w:r>
          </w:p>
        </w:tc>
        <w:tc>
          <w:tcPr>
            <w:tcW w:w="4848" w:type="dxa"/>
            <w:shd w:val="clear" w:color="auto" w:fill="DEEAF6"/>
          </w:tcPr>
          <w:p w14:paraId="400A6090" w14:textId="77777777" w:rsidR="00874302" w:rsidRPr="000975C9" w:rsidRDefault="00874302" w:rsidP="007261C3">
            <w:pPr>
              <w:spacing w:line="276" w:lineRule="auto"/>
              <w:jc w:val="both"/>
              <w:rPr>
                <w:rFonts w:ascii="Times New Roman" w:hAnsi="Times New Roman"/>
              </w:rPr>
            </w:pPr>
          </w:p>
        </w:tc>
      </w:tr>
      <w:tr w:rsidR="00874302" w:rsidRPr="000975C9" w14:paraId="004BC3D9" w14:textId="77777777" w:rsidTr="00673B97">
        <w:trPr>
          <w:trHeight w:val="296"/>
        </w:trPr>
        <w:tc>
          <w:tcPr>
            <w:tcW w:w="849" w:type="dxa"/>
            <w:shd w:val="clear" w:color="auto" w:fill="DEEAF6"/>
          </w:tcPr>
          <w:p w14:paraId="26359C97" w14:textId="77777777" w:rsidR="00874302" w:rsidRPr="000975C9" w:rsidRDefault="00874302">
            <w:pPr>
              <w:pStyle w:val="ListParagraph"/>
              <w:numPr>
                <w:ilvl w:val="0"/>
                <w:numId w:val="21"/>
              </w:numPr>
              <w:spacing w:line="276" w:lineRule="auto"/>
              <w:jc w:val="both"/>
              <w:rPr>
                <w:rFonts w:ascii="Times New Roman" w:hAnsi="Times New Roman"/>
                <w:szCs w:val="24"/>
              </w:rPr>
            </w:pPr>
          </w:p>
        </w:tc>
        <w:tc>
          <w:tcPr>
            <w:tcW w:w="3644" w:type="dxa"/>
            <w:shd w:val="clear" w:color="auto" w:fill="DEEAF6"/>
          </w:tcPr>
          <w:p w14:paraId="71C52498" w14:textId="77777777" w:rsidR="00874302" w:rsidRPr="000975C9" w:rsidRDefault="00874302" w:rsidP="007261C3">
            <w:pPr>
              <w:spacing w:line="276" w:lineRule="auto"/>
              <w:jc w:val="both"/>
              <w:rPr>
                <w:rFonts w:ascii="Times New Roman" w:hAnsi="Times New Roman"/>
              </w:rPr>
            </w:pPr>
            <w:r w:rsidRPr="000975C9">
              <w:rPr>
                <w:rFonts w:ascii="Times New Roman" w:hAnsi="Times New Roman"/>
              </w:rPr>
              <w:t>E drejta tregtare dhe e kompanive</w:t>
            </w:r>
          </w:p>
        </w:tc>
        <w:tc>
          <w:tcPr>
            <w:tcW w:w="4848" w:type="dxa"/>
            <w:shd w:val="clear" w:color="auto" w:fill="DEEAF6"/>
          </w:tcPr>
          <w:p w14:paraId="3319CFF5" w14:textId="77777777" w:rsidR="00874302" w:rsidRPr="000975C9" w:rsidRDefault="00874302" w:rsidP="007261C3">
            <w:pPr>
              <w:spacing w:line="276" w:lineRule="auto"/>
              <w:jc w:val="both"/>
              <w:rPr>
                <w:rFonts w:ascii="Times New Roman" w:hAnsi="Times New Roman"/>
              </w:rPr>
            </w:pPr>
          </w:p>
        </w:tc>
      </w:tr>
    </w:tbl>
    <w:p w14:paraId="75A50723" w14:textId="77777777" w:rsidR="00874302" w:rsidRPr="000975C9" w:rsidRDefault="00874302" w:rsidP="00874302">
      <w:pPr>
        <w:rPr>
          <w:rFonts w:ascii="Times New Roman" w:hAnsi="Times New Roman"/>
          <w:b/>
          <w:bCs/>
          <w:u w:val="single"/>
        </w:rPr>
      </w:pPr>
    </w:p>
    <w:p w14:paraId="570FC978" w14:textId="77777777" w:rsidR="00874302" w:rsidRPr="000975C9" w:rsidRDefault="00874302" w:rsidP="00874302">
      <w:pPr>
        <w:spacing w:line="276" w:lineRule="auto"/>
        <w:rPr>
          <w:rFonts w:ascii="Times New Roman" w:hAnsi="Times New Roman"/>
          <w:b/>
          <w:bCs/>
        </w:rPr>
      </w:pPr>
      <w:r w:rsidRPr="000975C9">
        <w:rPr>
          <w:rFonts w:ascii="Times New Roman" w:hAnsi="Times New Roman"/>
          <w:b/>
          <w:bCs/>
        </w:rPr>
        <w:t>Zhvillimi i provimeve dhe vlerësimi i kandidatëve</w:t>
      </w:r>
    </w:p>
    <w:p w14:paraId="13B0DD48" w14:textId="77777777" w:rsidR="00874302" w:rsidRPr="000975C9" w:rsidRDefault="00874302" w:rsidP="00874302">
      <w:pPr>
        <w:spacing w:line="276" w:lineRule="auto"/>
        <w:jc w:val="both"/>
        <w:rPr>
          <w:rFonts w:ascii="Times New Roman" w:hAnsi="Times New Roman"/>
          <w:b/>
          <w:i/>
        </w:rPr>
      </w:pPr>
    </w:p>
    <w:p w14:paraId="0325E116" w14:textId="77777777" w:rsidR="00874302" w:rsidRPr="000975C9" w:rsidRDefault="00874302" w:rsidP="00874302">
      <w:pPr>
        <w:spacing w:line="276" w:lineRule="auto"/>
        <w:jc w:val="both"/>
        <w:rPr>
          <w:rFonts w:ascii="Times New Roman" w:hAnsi="Times New Roman"/>
        </w:rPr>
      </w:pPr>
      <w:r w:rsidRPr="000975C9">
        <w:rPr>
          <w:rFonts w:ascii="Times New Roman" w:hAnsi="Times New Roman"/>
          <w:b/>
          <w:i/>
        </w:rPr>
        <w:t>Vlerësimi i kandidatëve për magjistratë</w:t>
      </w:r>
      <w:r w:rsidRPr="000975C9">
        <w:rPr>
          <w:rFonts w:ascii="Times New Roman" w:hAnsi="Times New Roman"/>
        </w:rPr>
        <w:t xml:space="preserve"> gjatë vitit të parë u bë sipas skemës:</w:t>
      </w:r>
    </w:p>
    <w:p w14:paraId="5F38B8DF" w14:textId="77777777" w:rsidR="00874302" w:rsidRPr="000975C9" w:rsidRDefault="00874302" w:rsidP="00874302">
      <w:pPr>
        <w:spacing w:line="276" w:lineRule="auto"/>
        <w:jc w:val="both"/>
        <w:rPr>
          <w:rFonts w:ascii="Times New Roman" w:hAnsi="Times New Roman"/>
        </w:rPr>
      </w:pPr>
      <w:r w:rsidRPr="000975C9">
        <w:rPr>
          <w:rFonts w:ascii="Times New Roman" w:hAnsi="Times New Roman"/>
        </w:rPr>
        <w:t>a)</w:t>
      </w:r>
      <w:r w:rsidRPr="000975C9">
        <w:rPr>
          <w:rFonts w:ascii="Times New Roman" w:hAnsi="Times New Roman"/>
        </w:rPr>
        <w:tab/>
        <w:t>Vlerësimi i vazhdueshëm gjatë gjithë vitit akademik;</w:t>
      </w:r>
    </w:p>
    <w:p w14:paraId="1E191F7A" w14:textId="77777777" w:rsidR="00874302" w:rsidRPr="000975C9" w:rsidRDefault="00874302" w:rsidP="00874302">
      <w:pPr>
        <w:spacing w:line="276" w:lineRule="auto"/>
        <w:jc w:val="both"/>
        <w:rPr>
          <w:rFonts w:ascii="Times New Roman" w:hAnsi="Times New Roman"/>
        </w:rPr>
      </w:pPr>
      <w:r w:rsidRPr="000975C9">
        <w:rPr>
          <w:rFonts w:ascii="Times New Roman" w:hAnsi="Times New Roman"/>
        </w:rPr>
        <w:t>b)</w:t>
      </w:r>
      <w:r w:rsidRPr="000975C9">
        <w:rPr>
          <w:rFonts w:ascii="Times New Roman" w:hAnsi="Times New Roman"/>
        </w:rPr>
        <w:tab/>
        <w:t xml:space="preserve">Provim përfundimtar i lëndës. </w:t>
      </w:r>
    </w:p>
    <w:p w14:paraId="44D95B58" w14:textId="77777777" w:rsidR="00874302" w:rsidRPr="000975C9" w:rsidRDefault="00874302" w:rsidP="00874302">
      <w:pPr>
        <w:spacing w:line="276" w:lineRule="auto"/>
        <w:ind w:firstLine="720"/>
        <w:jc w:val="both"/>
        <w:rPr>
          <w:rFonts w:ascii="Times New Roman" w:hAnsi="Times New Roman"/>
        </w:rPr>
      </w:pPr>
    </w:p>
    <w:p w14:paraId="61921882" w14:textId="77777777" w:rsidR="00874302" w:rsidRPr="000975C9" w:rsidRDefault="00874302" w:rsidP="00874302">
      <w:pPr>
        <w:spacing w:line="276" w:lineRule="auto"/>
        <w:ind w:firstLine="720"/>
        <w:jc w:val="both"/>
        <w:rPr>
          <w:rFonts w:ascii="Times New Roman" w:hAnsi="Times New Roman"/>
        </w:rPr>
      </w:pPr>
      <w:r w:rsidRPr="000975C9">
        <w:rPr>
          <w:rFonts w:ascii="Times New Roman" w:hAnsi="Times New Roman"/>
        </w:rPr>
        <w:t>Totali i pikëve të vlefshme për vlerësimin e kandidatëve për çdo lëndë në fund të vitit/semestrit është 100 pikë, nga të cilat me 30-40 pikë vlerësoheshin detyrat e kursit, rastet praktike dhe diskutimet interaktive, mbi vlerësimin e vazhdueshëm, ndërsa provimi përfundimtar i lëndës vlerësohej me 60 -70 pikë. Kufijtë maksimalë dhe minimalë të këtyre vlerësimeve u vendosën rast pas rasti nga çdo lëndë në varësi të natyrës dhe specifikave të saj. Këto limite u përcaktuan në çdo program lënde para fillimit të vitit akademik. Mënyra dhe skema e vlerësimit, si dhe pikavarazhi për secilën pjesë të vlerësimit u bë e ditur nga pedagogët përgjegjës të lëndëve për kandidatët në fillim të çdo kursi apo lënde, mbështetur në kriteret e vlerësimit.</w:t>
      </w:r>
    </w:p>
    <w:p w14:paraId="3CC30F64" w14:textId="77777777" w:rsidR="00874302" w:rsidRPr="000975C9" w:rsidRDefault="00874302" w:rsidP="00874302">
      <w:pPr>
        <w:spacing w:line="276" w:lineRule="auto"/>
        <w:jc w:val="both"/>
        <w:rPr>
          <w:rFonts w:ascii="Times New Roman" w:hAnsi="Times New Roman"/>
          <w:b/>
          <w:i/>
        </w:rPr>
      </w:pPr>
    </w:p>
    <w:p w14:paraId="223232D7" w14:textId="77777777" w:rsidR="00874302" w:rsidRPr="000975C9" w:rsidRDefault="00874302" w:rsidP="00874302">
      <w:pPr>
        <w:spacing w:line="276" w:lineRule="auto"/>
        <w:jc w:val="both"/>
        <w:rPr>
          <w:rFonts w:ascii="Times New Roman" w:hAnsi="Times New Roman"/>
        </w:rPr>
      </w:pPr>
      <w:r w:rsidRPr="000975C9">
        <w:rPr>
          <w:rFonts w:ascii="Times New Roman" w:hAnsi="Times New Roman"/>
          <w:b/>
          <w:i/>
        </w:rPr>
        <w:t>Vlerësimi i kandidatëve për këshilltarë dhe ndihmës ligjorë</w:t>
      </w:r>
      <w:r w:rsidRPr="000975C9">
        <w:rPr>
          <w:rFonts w:ascii="Times New Roman" w:hAnsi="Times New Roman"/>
        </w:rPr>
        <w:t xml:space="preserve"> për provimin përfundimtar në Programin e Formimit Fillestar që ata zhvilluan në këtë vit u bë sipas skemës:</w:t>
      </w:r>
    </w:p>
    <w:p w14:paraId="7AD52ED4" w14:textId="77777777" w:rsidR="00874302" w:rsidRPr="000975C9" w:rsidRDefault="00874302">
      <w:pPr>
        <w:numPr>
          <w:ilvl w:val="0"/>
          <w:numId w:val="18"/>
        </w:numPr>
        <w:spacing w:line="276" w:lineRule="auto"/>
        <w:jc w:val="both"/>
        <w:rPr>
          <w:rFonts w:ascii="Times New Roman" w:hAnsi="Times New Roman"/>
        </w:rPr>
      </w:pPr>
      <w:r w:rsidRPr="000975C9">
        <w:rPr>
          <w:rFonts w:ascii="Times New Roman" w:hAnsi="Times New Roman"/>
        </w:rPr>
        <w:t>Vlerësimi i vazhdueshëm gjatë gjithë vitit akademik;</w:t>
      </w:r>
    </w:p>
    <w:p w14:paraId="5F727B37" w14:textId="77777777" w:rsidR="00874302" w:rsidRPr="000975C9" w:rsidRDefault="00874302">
      <w:pPr>
        <w:numPr>
          <w:ilvl w:val="0"/>
          <w:numId w:val="18"/>
        </w:numPr>
        <w:spacing w:line="276" w:lineRule="auto"/>
        <w:jc w:val="both"/>
        <w:rPr>
          <w:rFonts w:ascii="Times New Roman" w:hAnsi="Times New Roman"/>
        </w:rPr>
      </w:pPr>
      <w:r w:rsidRPr="000975C9">
        <w:rPr>
          <w:rFonts w:ascii="Times New Roman" w:hAnsi="Times New Roman"/>
        </w:rPr>
        <w:t>Provimi përfundimtar i lëndës;</w:t>
      </w:r>
    </w:p>
    <w:p w14:paraId="45EDE517" w14:textId="77777777" w:rsidR="00874302" w:rsidRPr="000975C9" w:rsidRDefault="00874302">
      <w:pPr>
        <w:numPr>
          <w:ilvl w:val="0"/>
          <w:numId w:val="18"/>
        </w:numPr>
        <w:spacing w:line="276" w:lineRule="auto"/>
        <w:jc w:val="both"/>
        <w:rPr>
          <w:rFonts w:ascii="Times New Roman" w:hAnsi="Times New Roman"/>
        </w:rPr>
      </w:pPr>
      <w:r w:rsidRPr="000975C9">
        <w:rPr>
          <w:rFonts w:ascii="Times New Roman" w:hAnsi="Times New Roman"/>
        </w:rPr>
        <w:t>Provimi me raste praktike.</w:t>
      </w:r>
    </w:p>
    <w:p w14:paraId="527A83B6" w14:textId="77777777" w:rsidR="00874302" w:rsidRPr="000975C9" w:rsidRDefault="00874302" w:rsidP="00874302">
      <w:pPr>
        <w:spacing w:line="276" w:lineRule="auto"/>
        <w:jc w:val="both"/>
        <w:rPr>
          <w:rFonts w:ascii="Times New Roman" w:hAnsi="Times New Roman"/>
        </w:rPr>
      </w:pPr>
    </w:p>
    <w:p w14:paraId="411BCD96" w14:textId="77777777" w:rsidR="00874302" w:rsidRPr="000975C9" w:rsidRDefault="00874302" w:rsidP="00874302">
      <w:pPr>
        <w:spacing w:line="276" w:lineRule="auto"/>
        <w:ind w:firstLine="720"/>
        <w:jc w:val="both"/>
        <w:rPr>
          <w:rFonts w:ascii="Times New Roman" w:hAnsi="Times New Roman"/>
        </w:rPr>
      </w:pPr>
      <w:r w:rsidRPr="000975C9">
        <w:rPr>
          <w:rFonts w:ascii="Times New Roman" w:hAnsi="Times New Roman"/>
        </w:rPr>
        <w:t xml:space="preserve">Provimi përfundimtar me rastet praktike për kandidatët për këshilltarë dhe ndihmës ligjorë u zhvillua në datën 8 korrik 2022. Provimi u zhvillua me shkrim, i sekretuar dhe zgjati 4 orë. Teza ishte e ndërtuar me katër raste praktike nga fushat si vijon: a) pjesa I - E drejta private (civile, familjare e punës, tregtare) dhe e drejta procedurale civile; b) pjesa II - E drejta penale dhe procedurale penale; c) pjesa III - E drejta administrative materiale dhe e drejta procedurale administrative; ç) pjesa IV - E drejta publike (kushtetuese, të drejtat e njeriut, ndërkombëtare, legjislacioni i BE-së etj.). </w:t>
      </w:r>
    </w:p>
    <w:p w14:paraId="62AABF9E" w14:textId="77777777" w:rsidR="00874302" w:rsidRPr="000975C9" w:rsidRDefault="00874302" w:rsidP="00874302">
      <w:pPr>
        <w:spacing w:line="276" w:lineRule="auto"/>
        <w:ind w:firstLine="720"/>
        <w:jc w:val="both"/>
        <w:rPr>
          <w:rFonts w:ascii="Times New Roman" w:hAnsi="Times New Roman"/>
        </w:rPr>
      </w:pPr>
      <w:r w:rsidRPr="000975C9">
        <w:rPr>
          <w:rFonts w:ascii="Times New Roman" w:hAnsi="Times New Roman"/>
        </w:rPr>
        <w:t>Provimi u vlerësua nga një komision i përbërë nga katër anëtarë, nga radhët e pedagogëve të brendshëm dhe të jashtëm të Shkollës së Magjistraturës.</w:t>
      </w:r>
      <w:r w:rsidRPr="000975C9">
        <w:rPr>
          <w:rFonts w:ascii="Times New Roman" w:hAnsi="Times New Roman"/>
          <w:b/>
        </w:rPr>
        <w:t xml:space="preserve"> </w:t>
      </w:r>
      <w:r w:rsidRPr="000975C9">
        <w:rPr>
          <w:rFonts w:ascii="Times New Roman" w:hAnsi="Times New Roman"/>
        </w:rPr>
        <w:t xml:space="preserve">Korrigjimi i provimit me shkrim u bë në një sallë të mbyllur (mjedis zyrtar) brenda godinës së Shkollës së Magjistraturës. Gjithashtu, asnjë anëtar i komisionit nuk lejohej të merrte me vete fletët e provimit. Gjatë provimit, e gjithë salla u mbikëqyr nga një komision i ngritur për këtë qëllim nga Drejtoria e Shkollës. Nga Komisioni i Provimit nuk u konstatuan raste të mungesës së tezave në zarfet e mëdha. Zarfet e mëdhenj me fletët e përgjigjeve u hapën vetëm në ditët e korrigjimit në prezencë të komisionit të korrigjimit. </w:t>
      </w:r>
    </w:p>
    <w:p w14:paraId="4B85FF38" w14:textId="77777777" w:rsidR="00874302" w:rsidRPr="000975C9" w:rsidRDefault="00874302" w:rsidP="00874302">
      <w:pPr>
        <w:spacing w:line="276" w:lineRule="auto"/>
        <w:ind w:firstLine="720"/>
        <w:jc w:val="both"/>
        <w:rPr>
          <w:rFonts w:ascii="Times New Roman" w:hAnsi="Times New Roman"/>
        </w:rPr>
      </w:pPr>
      <w:r w:rsidRPr="000975C9">
        <w:rPr>
          <w:rFonts w:ascii="Times New Roman" w:hAnsi="Times New Roman"/>
        </w:rPr>
        <w:lastRenderedPageBreak/>
        <w:t>Shpallja e rezultateve në bazë të numrave të sekretimit u bë më datë 15 korrik po në këtë datë, u bë dhe hapja e zarfeve të vegjël me emrat në prani të kandidatëve për magjistratë, sipas teknikës zoom meeting. Pas marrjes së rezultateve, kandidatët verifikuan përgjigjet e tyre. Fletët e provimit u panë nga kandidatët, vetëm në sallën e vënë në dispozicion nga Shkolla.</w:t>
      </w:r>
      <w:r w:rsidRPr="000975C9">
        <w:rPr>
          <w:rFonts w:ascii="Times New Roman" w:hAnsi="Times New Roman"/>
          <w:b/>
        </w:rPr>
        <w:t xml:space="preserve"> </w:t>
      </w:r>
      <w:r w:rsidRPr="000975C9">
        <w:rPr>
          <w:rFonts w:ascii="Times New Roman" w:hAnsi="Times New Roman"/>
        </w:rPr>
        <w:t xml:space="preserve">Nuk u lejua fotokopjimi ose marrja e fletëve të provimit. </w:t>
      </w:r>
    </w:p>
    <w:p w14:paraId="6E9CD39E" w14:textId="77777777" w:rsidR="00874302" w:rsidRPr="000975C9" w:rsidRDefault="00874302" w:rsidP="00874302">
      <w:pPr>
        <w:spacing w:line="276" w:lineRule="auto"/>
        <w:ind w:firstLine="720"/>
        <w:jc w:val="both"/>
        <w:rPr>
          <w:rFonts w:ascii="Times New Roman" w:hAnsi="Times New Roman"/>
        </w:rPr>
      </w:pPr>
      <w:r w:rsidRPr="000975C9">
        <w:rPr>
          <w:rFonts w:ascii="Times New Roman" w:hAnsi="Times New Roman"/>
        </w:rPr>
        <w:t>Këshilli Pedagogjik miratoi vlerësimin përfundimtar të kandidatëve për këshilltarë dhe ndihmës ligjorë. Këto rezultate, pas miratimit nga ana e Këshillit Drejtues të Shkollës së Magjistraturës, iu përcollën Këshillit të Lartë Gjyqësor, pasi këta kandidatë, sipas parashikimeve në ligjin nr. 98/2016 do të emërohen nga ana e këtij Këshilli në detyrën e këshilltarit ligjor pranë Gjykatës së Lartë dhe në detyrën e ndihmësit ligjor pranë gjykatave të apelit.</w:t>
      </w:r>
    </w:p>
    <w:p w14:paraId="116F5128" w14:textId="77777777" w:rsidR="00874302" w:rsidRPr="000975C9" w:rsidRDefault="00874302" w:rsidP="00874302">
      <w:pPr>
        <w:spacing w:line="276" w:lineRule="auto"/>
        <w:jc w:val="both"/>
        <w:rPr>
          <w:rFonts w:ascii="Times New Roman" w:hAnsi="Times New Roman"/>
          <w:b/>
          <w:i/>
        </w:rPr>
      </w:pPr>
    </w:p>
    <w:p w14:paraId="76892FA3" w14:textId="77777777" w:rsidR="00874302" w:rsidRPr="000975C9" w:rsidRDefault="00874302" w:rsidP="00874302">
      <w:pPr>
        <w:spacing w:line="276" w:lineRule="auto"/>
        <w:jc w:val="both"/>
        <w:rPr>
          <w:rFonts w:ascii="Times New Roman" w:hAnsi="Times New Roman"/>
        </w:rPr>
      </w:pPr>
      <w:r w:rsidRPr="000975C9">
        <w:rPr>
          <w:rFonts w:ascii="Times New Roman" w:hAnsi="Times New Roman"/>
          <w:b/>
          <w:i/>
        </w:rPr>
        <w:t>Vlerësimi i subjektit të rivlerësimit</w:t>
      </w:r>
      <w:r w:rsidRPr="000975C9">
        <w:rPr>
          <w:rFonts w:ascii="Times New Roman" w:hAnsi="Times New Roman"/>
        </w:rPr>
        <w:t>, i cili me vendimin e KLGJ-së do të ndiqte për një periudhë 9-mujore Programin e Formimit pranë Shkollës së Magjistraturës u bë sipas skemës:</w:t>
      </w:r>
    </w:p>
    <w:p w14:paraId="07F584B1" w14:textId="77777777" w:rsidR="00874302" w:rsidRPr="000975C9" w:rsidRDefault="00874302">
      <w:pPr>
        <w:numPr>
          <w:ilvl w:val="0"/>
          <w:numId w:val="19"/>
        </w:numPr>
        <w:spacing w:line="276" w:lineRule="auto"/>
        <w:jc w:val="both"/>
        <w:rPr>
          <w:rFonts w:ascii="Times New Roman" w:hAnsi="Times New Roman"/>
        </w:rPr>
      </w:pPr>
      <w:r w:rsidRPr="000975C9">
        <w:rPr>
          <w:rFonts w:ascii="Times New Roman" w:hAnsi="Times New Roman"/>
        </w:rPr>
        <w:t>Vlerësimi i vazhdueshëm gjatë gjithë vitit akademik;</w:t>
      </w:r>
    </w:p>
    <w:p w14:paraId="70F0332B" w14:textId="77777777" w:rsidR="00874302" w:rsidRPr="000975C9" w:rsidRDefault="00874302">
      <w:pPr>
        <w:numPr>
          <w:ilvl w:val="0"/>
          <w:numId w:val="19"/>
        </w:numPr>
        <w:spacing w:line="276" w:lineRule="auto"/>
        <w:jc w:val="both"/>
        <w:rPr>
          <w:rFonts w:ascii="Times New Roman" w:hAnsi="Times New Roman"/>
        </w:rPr>
      </w:pPr>
      <w:r w:rsidRPr="000975C9">
        <w:rPr>
          <w:rFonts w:ascii="Times New Roman" w:hAnsi="Times New Roman"/>
        </w:rPr>
        <w:t>Provimi përfundimtar i lëndës;</w:t>
      </w:r>
    </w:p>
    <w:p w14:paraId="49E7F3A7" w14:textId="77777777" w:rsidR="00874302" w:rsidRPr="000975C9" w:rsidRDefault="00874302">
      <w:pPr>
        <w:numPr>
          <w:ilvl w:val="0"/>
          <w:numId w:val="19"/>
        </w:numPr>
        <w:spacing w:line="276" w:lineRule="auto"/>
        <w:jc w:val="both"/>
        <w:rPr>
          <w:rFonts w:ascii="Times New Roman" w:hAnsi="Times New Roman"/>
        </w:rPr>
      </w:pPr>
      <w:r w:rsidRPr="000975C9">
        <w:rPr>
          <w:rFonts w:ascii="Times New Roman" w:hAnsi="Times New Roman"/>
        </w:rPr>
        <w:t>Provimi me raste praktike.</w:t>
      </w:r>
    </w:p>
    <w:p w14:paraId="627B3165" w14:textId="77777777" w:rsidR="00874302" w:rsidRPr="000975C9" w:rsidRDefault="00874302" w:rsidP="00874302">
      <w:pPr>
        <w:spacing w:line="276" w:lineRule="auto"/>
        <w:jc w:val="both"/>
        <w:rPr>
          <w:rFonts w:ascii="Times New Roman" w:hAnsi="Times New Roman"/>
        </w:rPr>
      </w:pPr>
    </w:p>
    <w:p w14:paraId="2B22E6D4" w14:textId="77777777" w:rsidR="00874302" w:rsidRPr="000975C9" w:rsidRDefault="00874302" w:rsidP="00874302">
      <w:pPr>
        <w:spacing w:line="276" w:lineRule="auto"/>
        <w:ind w:firstLine="720"/>
        <w:jc w:val="both"/>
        <w:rPr>
          <w:rFonts w:ascii="Times New Roman" w:hAnsi="Times New Roman"/>
        </w:rPr>
      </w:pPr>
      <w:r w:rsidRPr="000975C9">
        <w:rPr>
          <w:rFonts w:ascii="Times New Roman" w:hAnsi="Times New Roman"/>
        </w:rPr>
        <w:t>Këshilli Pedagogjik i Shkollës së Magjistraturës miratoi rezultatet e këtij subjekti, të cilat u certifikuan, së bashku me raportin përfundimtar nga ana e Këshillit Drejtues. Në bazë të rezultateve të arritura nga subjekti, i cili mori mbi 70% të pikëve në provimin përfundimtar, ai arriti të kalojë mangësitë e parashtruara në Vendimin e Komisionit të Pavarur të Kualifikimit. Në vijim, vendimi i Shkollës së Magjistraturës, iu përcoll, sipas parashikimeve në ligjin nr. 84/2016, “Për rivlerësimin kalimtar të gjyqtarëve dhe prokurorëve në Republikën e Shqipërisë”,</w:t>
      </w:r>
    </w:p>
    <w:p w14:paraId="74FE2582" w14:textId="0633637F" w:rsidR="00874302" w:rsidRPr="000975C9" w:rsidRDefault="00874302" w:rsidP="00874302">
      <w:pPr>
        <w:spacing w:line="276" w:lineRule="auto"/>
        <w:ind w:firstLine="720"/>
        <w:jc w:val="both"/>
        <w:rPr>
          <w:rFonts w:ascii="Times New Roman" w:hAnsi="Times New Roman"/>
        </w:rPr>
      </w:pPr>
      <w:r w:rsidRPr="000975C9">
        <w:rPr>
          <w:rFonts w:ascii="Times New Roman" w:hAnsi="Times New Roman"/>
        </w:rPr>
        <w:t xml:space="preserve"> Komisionit të Pavarur të</w:t>
      </w:r>
      <w:r>
        <w:rPr>
          <w:rFonts w:ascii="Times New Roman" w:hAnsi="Times New Roman"/>
        </w:rPr>
        <w:t xml:space="preserve"> </w:t>
      </w:r>
      <w:r w:rsidRPr="000975C9">
        <w:rPr>
          <w:rFonts w:ascii="Times New Roman" w:hAnsi="Times New Roman"/>
        </w:rPr>
        <w:t>Kualifikimit</w:t>
      </w:r>
      <w:r>
        <w:rPr>
          <w:rFonts w:ascii="Times New Roman" w:hAnsi="Times New Roman"/>
        </w:rPr>
        <w:t xml:space="preserve"> </w:t>
      </w:r>
      <w:r w:rsidRPr="000975C9">
        <w:rPr>
          <w:rFonts w:ascii="Times New Roman" w:hAnsi="Times New Roman"/>
        </w:rPr>
        <w:t>Vëzhguesve të Operacionit Ndërkombëtar të Monitorimit dhe Këshillit të Lartë Gjyqësor.</w:t>
      </w:r>
    </w:p>
    <w:p w14:paraId="54F1EBE7" w14:textId="77777777" w:rsidR="00874302" w:rsidRPr="000975C9" w:rsidRDefault="00874302" w:rsidP="00874302">
      <w:pPr>
        <w:spacing w:line="276" w:lineRule="auto"/>
        <w:ind w:firstLine="720"/>
        <w:jc w:val="both"/>
        <w:rPr>
          <w:rFonts w:ascii="Times New Roman" w:hAnsi="Times New Roman"/>
        </w:rPr>
      </w:pPr>
    </w:p>
    <w:p w14:paraId="5FF3EA89" w14:textId="77777777" w:rsidR="00874302" w:rsidRPr="000975C9" w:rsidRDefault="00874302" w:rsidP="00874302">
      <w:pPr>
        <w:spacing w:line="276" w:lineRule="auto"/>
        <w:jc w:val="both"/>
        <w:rPr>
          <w:rFonts w:ascii="Times New Roman" w:hAnsi="Times New Roman"/>
          <w:b/>
          <w:bCs/>
        </w:rPr>
      </w:pPr>
      <w:r w:rsidRPr="000975C9">
        <w:rPr>
          <w:rFonts w:ascii="Times New Roman" w:hAnsi="Times New Roman"/>
          <w:b/>
          <w:bCs/>
        </w:rPr>
        <w:t>Marzhet e vlerësimit</w:t>
      </w:r>
    </w:p>
    <w:p w14:paraId="2B798002" w14:textId="77777777" w:rsidR="00874302" w:rsidRPr="000975C9" w:rsidRDefault="00874302">
      <w:pPr>
        <w:pStyle w:val="ListParagraph"/>
        <w:numPr>
          <w:ilvl w:val="0"/>
          <w:numId w:val="20"/>
        </w:numPr>
        <w:spacing w:line="276" w:lineRule="auto"/>
        <w:jc w:val="both"/>
        <w:rPr>
          <w:rFonts w:ascii="Times New Roman" w:hAnsi="Times New Roman"/>
          <w:b/>
          <w:szCs w:val="24"/>
        </w:rPr>
      </w:pPr>
      <w:r w:rsidRPr="000975C9">
        <w:rPr>
          <w:rFonts w:ascii="Times New Roman" w:hAnsi="Times New Roman"/>
          <w:bCs/>
          <w:szCs w:val="24"/>
        </w:rPr>
        <w:t>Vlerësimi maksimal i vitit të parë për kandidatët për magjistratë është 2250 pikë</w:t>
      </w:r>
      <w:r w:rsidRPr="000975C9">
        <w:rPr>
          <w:rFonts w:ascii="Times New Roman" w:hAnsi="Times New Roman"/>
          <w:b/>
          <w:szCs w:val="24"/>
        </w:rPr>
        <w:t xml:space="preserve"> </w:t>
      </w:r>
    </w:p>
    <w:p w14:paraId="6F309854" w14:textId="77777777" w:rsidR="00874302" w:rsidRPr="000975C9" w:rsidRDefault="00874302" w:rsidP="00874302">
      <w:pPr>
        <w:spacing w:line="276" w:lineRule="auto"/>
        <w:jc w:val="both"/>
        <w:rPr>
          <w:rFonts w:ascii="Times New Roman" w:hAnsi="Times New Roman"/>
        </w:rPr>
      </w:pPr>
      <w:r w:rsidRPr="000975C9">
        <w:rPr>
          <w:rFonts w:ascii="Times New Roman" w:hAnsi="Times New Roman"/>
        </w:rPr>
        <w:t>dhe</w:t>
      </w:r>
    </w:p>
    <w:p w14:paraId="3650B2EC" w14:textId="77777777" w:rsidR="00874302" w:rsidRPr="000975C9" w:rsidRDefault="00874302">
      <w:pPr>
        <w:pStyle w:val="ListParagraph"/>
        <w:numPr>
          <w:ilvl w:val="0"/>
          <w:numId w:val="20"/>
        </w:numPr>
        <w:spacing w:line="276" w:lineRule="auto"/>
        <w:jc w:val="both"/>
        <w:rPr>
          <w:rFonts w:ascii="Times New Roman" w:hAnsi="Times New Roman"/>
          <w:bCs/>
          <w:szCs w:val="24"/>
        </w:rPr>
      </w:pPr>
      <w:r w:rsidRPr="000975C9">
        <w:rPr>
          <w:rFonts w:ascii="Times New Roman" w:hAnsi="Times New Roman"/>
          <w:bCs/>
          <w:szCs w:val="24"/>
        </w:rPr>
        <w:t>Vlerësimi maksimal i vitit të parë për kandidatët për këshilltarë dhe ndihmës ligjor është 2450 pikë.</w:t>
      </w:r>
    </w:p>
    <w:p w14:paraId="50ECCA7F" w14:textId="77777777" w:rsidR="00874302" w:rsidRPr="000975C9" w:rsidRDefault="00874302" w:rsidP="00874302">
      <w:pPr>
        <w:spacing w:line="276" w:lineRule="auto"/>
        <w:jc w:val="both"/>
        <w:rPr>
          <w:rFonts w:ascii="Times New Roman" w:hAnsi="Times New Roman"/>
        </w:rPr>
      </w:pPr>
    </w:p>
    <w:p w14:paraId="27213DE9" w14:textId="77777777" w:rsidR="00874302" w:rsidRPr="000975C9" w:rsidRDefault="00874302" w:rsidP="00874302">
      <w:pPr>
        <w:spacing w:line="276" w:lineRule="auto"/>
        <w:jc w:val="both"/>
        <w:rPr>
          <w:rFonts w:ascii="Times New Roman" w:hAnsi="Times New Roman"/>
        </w:rPr>
      </w:pPr>
      <w:r w:rsidRPr="000975C9">
        <w:rPr>
          <w:rFonts w:ascii="Times New Roman" w:hAnsi="Times New Roman"/>
        </w:rPr>
        <w:t>Vlerësimi me shkallë i kandidatëve për magjistratë është:</w:t>
      </w:r>
    </w:p>
    <w:p w14:paraId="4150C9F8" w14:textId="77777777" w:rsidR="00874302" w:rsidRPr="000975C9" w:rsidRDefault="00874302">
      <w:pPr>
        <w:pStyle w:val="ListParagraph"/>
        <w:numPr>
          <w:ilvl w:val="0"/>
          <w:numId w:val="31"/>
        </w:numPr>
        <w:spacing w:line="276" w:lineRule="auto"/>
        <w:jc w:val="both"/>
        <w:rPr>
          <w:rFonts w:ascii="Times New Roman" w:hAnsi="Times New Roman"/>
          <w:szCs w:val="24"/>
        </w:rPr>
      </w:pPr>
      <w:r w:rsidRPr="000975C9">
        <w:rPr>
          <w:rFonts w:ascii="Times New Roman" w:hAnsi="Times New Roman"/>
          <w:szCs w:val="24"/>
        </w:rPr>
        <w:t>Niveli “Shkëlqyeshëm” është 100 (njëqind) pikë;</w:t>
      </w:r>
    </w:p>
    <w:p w14:paraId="5360FD05" w14:textId="77777777" w:rsidR="00874302" w:rsidRPr="000975C9" w:rsidRDefault="00874302">
      <w:pPr>
        <w:pStyle w:val="ListParagraph"/>
        <w:numPr>
          <w:ilvl w:val="0"/>
          <w:numId w:val="31"/>
        </w:numPr>
        <w:spacing w:line="276" w:lineRule="auto"/>
        <w:jc w:val="both"/>
        <w:rPr>
          <w:rFonts w:ascii="Times New Roman" w:hAnsi="Times New Roman"/>
          <w:szCs w:val="24"/>
        </w:rPr>
      </w:pPr>
      <w:r w:rsidRPr="000975C9">
        <w:rPr>
          <w:rFonts w:ascii="Times New Roman" w:hAnsi="Times New Roman"/>
          <w:szCs w:val="24"/>
        </w:rPr>
        <w:t>Niveli “Shumë mirë” është 90-99 (nëntëdhjetë deri nëntëdhjetë e nëntë) pikë;</w:t>
      </w:r>
    </w:p>
    <w:p w14:paraId="4AD77F0F" w14:textId="77777777" w:rsidR="00874302" w:rsidRPr="000975C9" w:rsidRDefault="00874302">
      <w:pPr>
        <w:pStyle w:val="ListParagraph"/>
        <w:numPr>
          <w:ilvl w:val="0"/>
          <w:numId w:val="31"/>
        </w:numPr>
        <w:spacing w:line="276" w:lineRule="auto"/>
        <w:jc w:val="both"/>
        <w:rPr>
          <w:rFonts w:ascii="Times New Roman" w:hAnsi="Times New Roman"/>
          <w:szCs w:val="24"/>
        </w:rPr>
      </w:pPr>
      <w:r w:rsidRPr="000975C9">
        <w:rPr>
          <w:rFonts w:ascii="Times New Roman" w:hAnsi="Times New Roman"/>
          <w:szCs w:val="24"/>
        </w:rPr>
        <w:t>Niveli “Mirë” është 70-89 (shtatëdhjetë deri tetëdhjetë e nëntë) pikë;</w:t>
      </w:r>
    </w:p>
    <w:p w14:paraId="48323EE9" w14:textId="77777777" w:rsidR="00874302" w:rsidRPr="000975C9" w:rsidRDefault="00874302">
      <w:pPr>
        <w:pStyle w:val="ListParagraph"/>
        <w:numPr>
          <w:ilvl w:val="0"/>
          <w:numId w:val="31"/>
        </w:numPr>
        <w:spacing w:line="276" w:lineRule="auto"/>
        <w:jc w:val="both"/>
        <w:rPr>
          <w:rFonts w:ascii="Times New Roman" w:hAnsi="Times New Roman"/>
          <w:szCs w:val="24"/>
        </w:rPr>
      </w:pPr>
      <w:r w:rsidRPr="000975C9">
        <w:rPr>
          <w:rFonts w:ascii="Times New Roman" w:hAnsi="Times New Roman"/>
          <w:szCs w:val="24"/>
        </w:rPr>
        <w:t>Niveli “Mjaftueshëm” është 60-69 (pesëdhjetë deri gjashtëdhjetë e nëntë) pikë.</w:t>
      </w:r>
    </w:p>
    <w:p w14:paraId="4AA45007" w14:textId="77777777" w:rsidR="00874302" w:rsidRPr="000975C9" w:rsidRDefault="00874302" w:rsidP="00874302">
      <w:pPr>
        <w:spacing w:line="276" w:lineRule="auto"/>
        <w:jc w:val="both"/>
        <w:rPr>
          <w:rFonts w:ascii="Times New Roman" w:hAnsi="Times New Roman"/>
        </w:rPr>
      </w:pPr>
    </w:p>
    <w:p w14:paraId="1C9EFF27" w14:textId="584C4A27" w:rsidR="00874302" w:rsidRDefault="00874302" w:rsidP="00874302">
      <w:pPr>
        <w:spacing w:line="276" w:lineRule="auto"/>
        <w:jc w:val="center"/>
        <w:rPr>
          <w:rFonts w:ascii="Georgia" w:hAnsi="Georgia"/>
          <w:sz w:val="20"/>
          <w:szCs w:val="16"/>
        </w:rPr>
      </w:pPr>
    </w:p>
    <w:p w14:paraId="01C5A625" w14:textId="1683831B" w:rsidR="00673B97" w:rsidRDefault="00673B97" w:rsidP="00874302">
      <w:pPr>
        <w:spacing w:line="276" w:lineRule="auto"/>
        <w:jc w:val="center"/>
        <w:rPr>
          <w:rFonts w:ascii="Georgia" w:hAnsi="Georgia"/>
          <w:sz w:val="20"/>
          <w:szCs w:val="16"/>
        </w:rPr>
      </w:pPr>
    </w:p>
    <w:p w14:paraId="4E4955FD" w14:textId="77777777" w:rsidR="00673B97" w:rsidRPr="000975C9" w:rsidRDefault="00673B97" w:rsidP="00874302">
      <w:pPr>
        <w:spacing w:line="276" w:lineRule="auto"/>
        <w:jc w:val="center"/>
        <w:rPr>
          <w:rFonts w:ascii="Georgia" w:hAnsi="Georgia"/>
          <w:sz w:val="20"/>
          <w:szCs w:val="16"/>
        </w:rPr>
      </w:pPr>
    </w:p>
    <w:p w14:paraId="1AAF3025" w14:textId="77777777" w:rsidR="00874302" w:rsidRPr="000975C9" w:rsidRDefault="00874302" w:rsidP="00874302">
      <w:pPr>
        <w:spacing w:line="276" w:lineRule="auto"/>
        <w:rPr>
          <w:rFonts w:ascii="Times New Roman" w:hAnsi="Times New Roman"/>
          <w:b/>
        </w:rPr>
      </w:pPr>
      <w:bookmarkStart w:id="2" w:name="_Hlk114805800"/>
      <w:r w:rsidRPr="000975C9">
        <w:rPr>
          <w:rFonts w:ascii="Times New Roman" w:hAnsi="Times New Roman"/>
          <w:b/>
        </w:rPr>
        <w:lastRenderedPageBreak/>
        <w:t>I. I. c</w:t>
      </w:r>
      <w:r w:rsidRPr="000975C9">
        <w:rPr>
          <w:rFonts w:ascii="Times New Roman" w:hAnsi="Times New Roman"/>
          <w:b/>
        </w:rPr>
        <w:tab/>
      </w:r>
      <w:r w:rsidRPr="000975C9">
        <w:rPr>
          <w:rFonts w:ascii="Times New Roman" w:hAnsi="Times New Roman"/>
          <w:b/>
        </w:rPr>
        <w:tab/>
        <w:t>Viti i dytë</w:t>
      </w:r>
    </w:p>
    <w:bookmarkEnd w:id="2"/>
    <w:p w14:paraId="4DD6BF07" w14:textId="77777777" w:rsidR="00874302" w:rsidRPr="000975C9" w:rsidRDefault="00874302" w:rsidP="00874302">
      <w:pPr>
        <w:spacing w:line="276" w:lineRule="auto"/>
        <w:rPr>
          <w:rFonts w:ascii="Times New Roman" w:hAnsi="Times New Roman"/>
          <w:b/>
        </w:rPr>
      </w:pPr>
    </w:p>
    <w:p w14:paraId="426B433D" w14:textId="77777777" w:rsidR="00874302" w:rsidRPr="000975C9" w:rsidRDefault="00874302" w:rsidP="00874302">
      <w:pPr>
        <w:spacing w:line="276" w:lineRule="auto"/>
        <w:ind w:firstLine="720"/>
        <w:jc w:val="both"/>
        <w:rPr>
          <w:rFonts w:ascii="Times New Roman" w:hAnsi="Times New Roman"/>
        </w:rPr>
      </w:pPr>
      <w:r w:rsidRPr="000975C9">
        <w:rPr>
          <w:rFonts w:ascii="Times New Roman" w:hAnsi="Times New Roman"/>
        </w:rPr>
        <w:t xml:space="preserve">Për shkak të gjendjes së pandemisë, edhe kurset mësimore për vitin e dytë të vitit akademik 2021-2022, deri në fund të muajit janar. Gjyqet imituese me kandidatët për magjistratë të vitit të dytë vijuan në të njëjtën mënyrë pranë gjykatave dhe prokurorive ku ata u caktuan, në varësi të statusit dhe vendimeve që morën këto institucione bazuar në situatën e pandemisë. </w:t>
      </w:r>
    </w:p>
    <w:p w14:paraId="27FF50E1" w14:textId="77777777" w:rsidR="00874302" w:rsidRPr="000975C9" w:rsidRDefault="00874302" w:rsidP="00874302">
      <w:pPr>
        <w:spacing w:line="276" w:lineRule="auto"/>
        <w:jc w:val="both"/>
        <w:rPr>
          <w:rFonts w:ascii="Times New Roman" w:hAnsi="Times New Roman"/>
          <w:b/>
        </w:rPr>
      </w:pPr>
    </w:p>
    <w:p w14:paraId="08CE99CA" w14:textId="77777777" w:rsidR="00874302" w:rsidRPr="000975C9" w:rsidRDefault="00874302" w:rsidP="00874302">
      <w:pPr>
        <w:spacing w:line="276" w:lineRule="auto"/>
        <w:jc w:val="both"/>
        <w:rPr>
          <w:rFonts w:ascii="Times New Roman" w:hAnsi="Times New Roman"/>
          <w:b/>
        </w:rPr>
      </w:pPr>
      <w:r w:rsidRPr="000975C9">
        <w:rPr>
          <w:rFonts w:ascii="Times New Roman" w:hAnsi="Times New Roman"/>
          <w:b/>
        </w:rPr>
        <w:t>Kandidatët</w:t>
      </w:r>
    </w:p>
    <w:p w14:paraId="78EE89E2" w14:textId="77777777" w:rsidR="00874302" w:rsidRPr="000975C9" w:rsidRDefault="00874302" w:rsidP="00874302">
      <w:pPr>
        <w:spacing w:line="276" w:lineRule="auto"/>
        <w:jc w:val="both"/>
        <w:rPr>
          <w:rFonts w:ascii="Times New Roman" w:hAnsi="Times New Roman"/>
        </w:rPr>
      </w:pPr>
      <w:r w:rsidRPr="000975C9">
        <w:rPr>
          <w:rFonts w:ascii="Times New Roman" w:hAnsi="Times New Roman"/>
        </w:rPr>
        <w:t xml:space="preserve">Në vitin e dytë Shkolla e Magjistraturës pati 66 kandidatë për magjistratë. </w:t>
      </w:r>
    </w:p>
    <w:p w14:paraId="722CA972" w14:textId="77777777" w:rsidR="00874302" w:rsidRPr="000975C9" w:rsidRDefault="00874302" w:rsidP="00874302">
      <w:pPr>
        <w:spacing w:line="276" w:lineRule="auto"/>
        <w:jc w:val="both"/>
        <w:rPr>
          <w:rFonts w:ascii="Times New Roman" w:hAnsi="Times New Roman"/>
          <w:b/>
        </w:rPr>
      </w:pPr>
    </w:p>
    <w:p w14:paraId="366D6E7B" w14:textId="77777777" w:rsidR="00874302" w:rsidRPr="000975C9" w:rsidRDefault="00874302" w:rsidP="00874302">
      <w:pPr>
        <w:spacing w:line="276" w:lineRule="auto"/>
        <w:jc w:val="both"/>
        <w:rPr>
          <w:rFonts w:ascii="Times New Roman" w:hAnsi="Times New Roman"/>
          <w:b/>
        </w:rPr>
      </w:pPr>
      <w:r w:rsidRPr="000975C9">
        <w:rPr>
          <w:rFonts w:ascii="Times New Roman" w:hAnsi="Times New Roman"/>
          <w:b/>
        </w:rPr>
        <w:t>Lëndët, gjyqet imituese dhe praktika paraprofesionale</w:t>
      </w:r>
    </w:p>
    <w:p w14:paraId="1F342619" w14:textId="77777777" w:rsidR="00874302" w:rsidRPr="000975C9" w:rsidRDefault="00874302" w:rsidP="00874302">
      <w:pPr>
        <w:spacing w:line="276" w:lineRule="auto"/>
        <w:jc w:val="both"/>
        <w:rPr>
          <w:rFonts w:ascii="Times New Roman" w:hAnsi="Times New Roman"/>
          <w:b/>
        </w:rPr>
      </w:pPr>
    </w:p>
    <w:p w14:paraId="2EA65683" w14:textId="77777777" w:rsidR="00874302" w:rsidRPr="000975C9" w:rsidRDefault="00874302" w:rsidP="00874302">
      <w:pPr>
        <w:spacing w:line="276" w:lineRule="auto"/>
        <w:jc w:val="both"/>
        <w:rPr>
          <w:rFonts w:ascii="Times New Roman" w:hAnsi="Times New Roman"/>
        </w:rPr>
      </w:pPr>
      <w:r w:rsidRPr="000975C9">
        <w:rPr>
          <w:rFonts w:ascii="Times New Roman" w:hAnsi="Times New Roman"/>
        </w:rPr>
        <w:t xml:space="preserve">Gjatë vitit akademik 2021-2022, kandidatët realizuan </w:t>
      </w:r>
      <w:r w:rsidRPr="000975C9">
        <w:rPr>
          <w:rFonts w:ascii="Times New Roman" w:hAnsi="Times New Roman"/>
          <w:b/>
          <w:i/>
        </w:rPr>
        <w:t>kurse me natyrë formuese me karakter të përgjithshëm</w:t>
      </w:r>
      <w:r w:rsidRPr="000975C9">
        <w:rPr>
          <w:rFonts w:ascii="Times New Roman" w:hAnsi="Times New Roman"/>
        </w:rPr>
        <w:t xml:space="preserve">, si “Psikologjia dhe komunikimi” dhe “Anglishtja ligjore”, </w:t>
      </w:r>
      <w:r w:rsidRPr="000975C9">
        <w:rPr>
          <w:rFonts w:ascii="Times New Roman" w:hAnsi="Times New Roman"/>
          <w:b/>
          <w:i/>
        </w:rPr>
        <w:t>kurse me natyrë praktike</w:t>
      </w:r>
      <w:r w:rsidRPr="000975C9">
        <w:rPr>
          <w:rFonts w:ascii="Times New Roman" w:hAnsi="Times New Roman"/>
        </w:rPr>
        <w:t>, si “Klinika ligjore dhe shkencore” dhe “Kriminalistika”, gjyqe imituese dhe praktikë paraprofesionale.</w:t>
      </w:r>
    </w:p>
    <w:p w14:paraId="3E51B9BB" w14:textId="77777777" w:rsidR="00874302" w:rsidRPr="000975C9" w:rsidRDefault="00874302" w:rsidP="00874302">
      <w:pPr>
        <w:jc w:val="both"/>
        <w:rPr>
          <w:rFonts w:ascii="Times New Roman" w:hAnsi="Times New Roman"/>
        </w:rPr>
      </w:pPr>
    </w:p>
    <w:p w14:paraId="604F021D" w14:textId="77777777" w:rsidR="00874302" w:rsidRPr="000975C9" w:rsidRDefault="00874302" w:rsidP="00874302">
      <w:pPr>
        <w:spacing w:line="276" w:lineRule="auto"/>
        <w:jc w:val="both"/>
        <w:rPr>
          <w:rFonts w:ascii="Times New Roman" w:hAnsi="Times New Roman"/>
        </w:rPr>
      </w:pPr>
      <w:r w:rsidRPr="000975C9">
        <w:rPr>
          <w:rFonts w:ascii="Times New Roman" w:hAnsi="Times New Roman"/>
        </w:rPr>
        <w:t xml:space="preserve">Ngarkesa mësimore ishte e shpërndarë si vijon: </w:t>
      </w:r>
    </w:p>
    <w:p w14:paraId="521101CE" w14:textId="77777777" w:rsidR="00874302" w:rsidRPr="000975C9" w:rsidRDefault="00874302">
      <w:pPr>
        <w:pStyle w:val="ListParagraph"/>
        <w:numPr>
          <w:ilvl w:val="0"/>
          <w:numId w:val="23"/>
        </w:numPr>
        <w:spacing w:line="276" w:lineRule="auto"/>
        <w:jc w:val="both"/>
        <w:rPr>
          <w:rFonts w:ascii="Times New Roman" w:hAnsi="Times New Roman"/>
          <w:szCs w:val="24"/>
        </w:rPr>
      </w:pPr>
      <w:r w:rsidRPr="000975C9">
        <w:rPr>
          <w:rFonts w:ascii="Times New Roman" w:hAnsi="Times New Roman"/>
          <w:szCs w:val="24"/>
        </w:rPr>
        <w:t xml:space="preserve">48 orë me natyrë formuese me karakter të përgjithshëm dhe të specializuar në drejtim të rritjes së dijeve dhe aftësimit sa më praktik të kandidatëve; </w:t>
      </w:r>
    </w:p>
    <w:p w14:paraId="717F0B8F" w14:textId="77777777" w:rsidR="00874302" w:rsidRPr="000975C9" w:rsidRDefault="00874302">
      <w:pPr>
        <w:pStyle w:val="ListParagraph"/>
        <w:numPr>
          <w:ilvl w:val="0"/>
          <w:numId w:val="23"/>
        </w:numPr>
        <w:spacing w:line="276" w:lineRule="auto"/>
        <w:jc w:val="both"/>
        <w:rPr>
          <w:rFonts w:ascii="Times New Roman" w:hAnsi="Times New Roman"/>
          <w:szCs w:val="24"/>
        </w:rPr>
      </w:pPr>
      <w:r w:rsidRPr="000975C9">
        <w:rPr>
          <w:rFonts w:ascii="Times New Roman" w:hAnsi="Times New Roman"/>
          <w:szCs w:val="24"/>
        </w:rPr>
        <w:t>1088 orë janë praktikë vëzhguese në organet e drejtësisë dhe institucione të tjera;</w:t>
      </w:r>
    </w:p>
    <w:p w14:paraId="31EB50FB" w14:textId="77777777" w:rsidR="00874302" w:rsidRPr="000975C9" w:rsidRDefault="00874302">
      <w:pPr>
        <w:pStyle w:val="ListParagraph"/>
        <w:numPr>
          <w:ilvl w:val="0"/>
          <w:numId w:val="23"/>
        </w:numPr>
        <w:spacing w:line="276" w:lineRule="auto"/>
        <w:jc w:val="both"/>
        <w:rPr>
          <w:rFonts w:ascii="Times New Roman" w:hAnsi="Times New Roman"/>
          <w:szCs w:val="24"/>
        </w:rPr>
      </w:pPr>
      <w:r w:rsidRPr="000975C9">
        <w:rPr>
          <w:rFonts w:ascii="Times New Roman" w:hAnsi="Times New Roman"/>
          <w:szCs w:val="24"/>
        </w:rPr>
        <w:t>292 orë janë të formimit praktik në një ditë në javë në shkollë dhe/ose online në semestrin e parë dhe dy ditë në javë në shkollë dhe/ose online në semestrin e dytë.</w:t>
      </w:r>
    </w:p>
    <w:p w14:paraId="2B8E738B" w14:textId="77777777" w:rsidR="00874302" w:rsidRPr="000975C9" w:rsidRDefault="00874302" w:rsidP="00874302">
      <w:pPr>
        <w:spacing w:line="276" w:lineRule="auto"/>
        <w:jc w:val="both"/>
        <w:rPr>
          <w:rFonts w:ascii="Times New Roman" w:hAnsi="Times New Roman"/>
        </w:rPr>
      </w:pPr>
    </w:p>
    <w:p w14:paraId="12F3647B" w14:textId="77777777" w:rsidR="00874302" w:rsidRPr="000975C9" w:rsidRDefault="00874302" w:rsidP="00874302">
      <w:pPr>
        <w:spacing w:line="276" w:lineRule="auto"/>
        <w:jc w:val="both"/>
        <w:rPr>
          <w:rFonts w:ascii="Times New Roman" w:hAnsi="Times New Roman"/>
        </w:rPr>
      </w:pPr>
      <w:r w:rsidRPr="000975C9">
        <w:rPr>
          <w:rFonts w:ascii="Times New Roman" w:hAnsi="Times New Roman"/>
        </w:rPr>
        <w:t>Ndarja e ngarkesës së tyre në institucione dhe në auditor sipas semestrave u realizua si më poshtë:</w:t>
      </w:r>
    </w:p>
    <w:p w14:paraId="1E627304" w14:textId="77777777" w:rsidR="00874302" w:rsidRPr="000975C9" w:rsidRDefault="00874302">
      <w:pPr>
        <w:numPr>
          <w:ilvl w:val="0"/>
          <w:numId w:val="22"/>
        </w:numPr>
        <w:spacing w:line="276" w:lineRule="auto"/>
        <w:jc w:val="both"/>
        <w:rPr>
          <w:rFonts w:ascii="Times New Roman" w:hAnsi="Times New Roman"/>
        </w:rPr>
      </w:pPr>
      <w:r w:rsidRPr="000975C9">
        <w:rPr>
          <w:rFonts w:ascii="Times New Roman" w:hAnsi="Times New Roman"/>
        </w:rPr>
        <w:t>4 ditë në javë në praktikë - 1 ditë në javë në Shkollë dhe/ose online - Semestri I;</w:t>
      </w:r>
    </w:p>
    <w:p w14:paraId="41E31A00" w14:textId="77777777" w:rsidR="00874302" w:rsidRPr="000975C9" w:rsidRDefault="00874302">
      <w:pPr>
        <w:numPr>
          <w:ilvl w:val="0"/>
          <w:numId w:val="22"/>
        </w:numPr>
        <w:spacing w:line="276" w:lineRule="auto"/>
        <w:jc w:val="both"/>
        <w:rPr>
          <w:rFonts w:ascii="Times New Roman" w:hAnsi="Times New Roman"/>
        </w:rPr>
      </w:pPr>
      <w:r w:rsidRPr="000975C9">
        <w:rPr>
          <w:rFonts w:ascii="Times New Roman" w:hAnsi="Times New Roman"/>
        </w:rPr>
        <w:t>3 ditë në javë në praktikë - 2 ditë në javë në Shkollë dhe/ose online- Semestri II.</w:t>
      </w:r>
    </w:p>
    <w:p w14:paraId="406938A8" w14:textId="77777777" w:rsidR="00874302" w:rsidRPr="000975C9" w:rsidRDefault="00874302" w:rsidP="00874302">
      <w:pPr>
        <w:spacing w:line="276" w:lineRule="auto"/>
        <w:ind w:left="720"/>
        <w:jc w:val="both"/>
        <w:rPr>
          <w:rFonts w:ascii="Times New Roman" w:hAnsi="Times New Roman"/>
        </w:rPr>
      </w:pPr>
    </w:p>
    <w:p w14:paraId="1FAF69E3" w14:textId="77777777" w:rsidR="00874302" w:rsidRPr="000975C9" w:rsidRDefault="00874302" w:rsidP="00874302">
      <w:pPr>
        <w:spacing w:line="276" w:lineRule="auto"/>
        <w:ind w:firstLine="720"/>
        <w:jc w:val="both"/>
        <w:rPr>
          <w:rFonts w:ascii="Times New Roman" w:hAnsi="Times New Roman"/>
        </w:rPr>
      </w:pPr>
      <w:r w:rsidRPr="000975C9">
        <w:rPr>
          <w:rFonts w:ascii="Times New Roman" w:hAnsi="Times New Roman"/>
          <w:b/>
          <w:i/>
        </w:rPr>
        <w:t>Praktika paraprofesionale</w:t>
      </w:r>
      <w:r w:rsidRPr="000975C9">
        <w:rPr>
          <w:rFonts w:ascii="Times New Roman" w:hAnsi="Times New Roman"/>
        </w:rPr>
        <w:t xml:space="preserve"> zgjati 9 muaj, duke filluar në muajin tetor 2021 deri në muajin qershor 2022 dhe u realizua në Gjykatën e Rrethit Gjyqësor Tiranë, Prokurorinë pranë Gjykatës së Rrethit Gjyqësor Tiranë, Gjykatën Administrative të Shkallës së Parë Tiranë dhe Vizita në Gjykatën e Lartë dhe Gjykatën Kushtetuese. </w:t>
      </w:r>
    </w:p>
    <w:p w14:paraId="277DEFAD" w14:textId="77777777" w:rsidR="00874302" w:rsidRPr="000975C9" w:rsidRDefault="00874302" w:rsidP="00874302">
      <w:pPr>
        <w:spacing w:line="276" w:lineRule="auto"/>
        <w:ind w:firstLine="720"/>
        <w:jc w:val="both"/>
        <w:rPr>
          <w:rFonts w:ascii="Times New Roman" w:hAnsi="Times New Roman"/>
        </w:rPr>
      </w:pPr>
      <w:r w:rsidRPr="000975C9">
        <w:rPr>
          <w:rFonts w:ascii="Times New Roman" w:hAnsi="Times New Roman"/>
        </w:rPr>
        <w:t>Praktika, e konceptuar si lëndë më vete, përfundoi me shkrimin dhe dorëzimin e raporteve analizë mbi gjyqet dhe dosjet që ndjekin kandidatët. Këtë vit u dorëzuan 5 raporte sipas këtyre lëndëve kryesore: e drejtë civile, e drejtë penale, e drejtë administrative për gjyqtarët dhe 5 raporte penale për prokurorët.</w:t>
      </w:r>
    </w:p>
    <w:p w14:paraId="25607AE5" w14:textId="77777777" w:rsidR="00874302" w:rsidRPr="000975C9" w:rsidRDefault="00874302" w:rsidP="00874302">
      <w:pPr>
        <w:spacing w:line="276" w:lineRule="auto"/>
        <w:ind w:firstLine="720"/>
        <w:jc w:val="both"/>
        <w:rPr>
          <w:rFonts w:ascii="Times New Roman" w:hAnsi="Times New Roman"/>
        </w:rPr>
      </w:pPr>
      <w:r w:rsidRPr="000975C9">
        <w:rPr>
          <w:rFonts w:ascii="Times New Roman" w:hAnsi="Times New Roman"/>
        </w:rPr>
        <w:t>Ky raport analizë bën lidhjen e teorisë me praktikën, duke bërë një krahasim të doktrinës me praktikën lidhur me një institut të caktuar të së drejtës.</w:t>
      </w:r>
    </w:p>
    <w:p w14:paraId="01575BC4" w14:textId="646FAEA6" w:rsidR="00874302" w:rsidRDefault="00874302" w:rsidP="00874302">
      <w:pPr>
        <w:spacing w:line="276" w:lineRule="auto"/>
        <w:jc w:val="both"/>
        <w:rPr>
          <w:rFonts w:ascii="Times New Roman" w:hAnsi="Times New Roman"/>
        </w:rPr>
      </w:pPr>
    </w:p>
    <w:p w14:paraId="2B8BF012" w14:textId="2AB8841F" w:rsidR="00673B97" w:rsidRDefault="00673B97" w:rsidP="00874302">
      <w:pPr>
        <w:spacing w:line="276" w:lineRule="auto"/>
        <w:jc w:val="both"/>
        <w:rPr>
          <w:rFonts w:ascii="Times New Roman" w:hAnsi="Times New Roman"/>
        </w:rPr>
      </w:pPr>
    </w:p>
    <w:p w14:paraId="03B1688A" w14:textId="77777777" w:rsidR="00673B97" w:rsidRPr="000975C9" w:rsidRDefault="00673B97" w:rsidP="00874302">
      <w:pPr>
        <w:spacing w:line="276" w:lineRule="auto"/>
        <w:jc w:val="both"/>
        <w:rPr>
          <w:rFonts w:ascii="Times New Roman" w:hAnsi="Times New Roman"/>
        </w:rPr>
      </w:pPr>
    </w:p>
    <w:p w14:paraId="0F682701" w14:textId="77777777" w:rsidR="00874302" w:rsidRPr="000975C9" w:rsidRDefault="00874302" w:rsidP="00874302">
      <w:pPr>
        <w:spacing w:line="276" w:lineRule="auto"/>
        <w:ind w:firstLine="720"/>
        <w:jc w:val="both"/>
        <w:rPr>
          <w:rFonts w:ascii="Times New Roman" w:hAnsi="Times New Roman"/>
          <w:b/>
          <w:i/>
        </w:rPr>
      </w:pPr>
      <w:r w:rsidRPr="000975C9">
        <w:rPr>
          <w:rFonts w:ascii="Times New Roman" w:hAnsi="Times New Roman"/>
          <w:b/>
          <w:i/>
        </w:rPr>
        <w:lastRenderedPageBreak/>
        <w:t xml:space="preserve">Komponentët e këtij raporti janë si më poshtë vijon: </w:t>
      </w:r>
    </w:p>
    <w:p w14:paraId="29ACF8B4" w14:textId="77777777" w:rsidR="00874302" w:rsidRPr="000975C9" w:rsidRDefault="00874302" w:rsidP="00874302">
      <w:pPr>
        <w:spacing w:line="276" w:lineRule="auto"/>
        <w:ind w:firstLine="720"/>
        <w:jc w:val="both"/>
        <w:rPr>
          <w:rFonts w:ascii="Times New Roman" w:hAnsi="Times New Roman"/>
          <w:b/>
          <w:i/>
        </w:rPr>
      </w:pPr>
    </w:p>
    <w:p w14:paraId="6BCDDE3A" w14:textId="77777777" w:rsidR="00874302" w:rsidRPr="000975C9" w:rsidRDefault="00874302" w:rsidP="00874302">
      <w:pPr>
        <w:spacing w:line="276" w:lineRule="auto"/>
        <w:ind w:firstLine="720"/>
        <w:jc w:val="both"/>
        <w:rPr>
          <w:rFonts w:ascii="Times New Roman" w:hAnsi="Times New Roman"/>
        </w:rPr>
      </w:pPr>
      <w:r w:rsidRPr="000975C9">
        <w:rPr>
          <w:rFonts w:ascii="Times New Roman" w:hAnsi="Times New Roman"/>
          <w:i/>
        </w:rPr>
        <w:t>Përshkrimi i dosjes dhe seancave gjyqësore</w:t>
      </w:r>
      <w:r w:rsidRPr="000975C9">
        <w:rPr>
          <w:rFonts w:ascii="Times New Roman" w:hAnsi="Times New Roman"/>
        </w:rPr>
        <w:t xml:space="preserve"> ku ky institut është hasur. Në këtë komponent, kandidatët për magjistratë paraqesin në radhë të parë në mënyrë sasiore dosjet dhe seancat gjyqësore që kanë ndjekur dhe ose këqyrur në lidhje me institutin e përzgjedhur prej tyre. Në këtë mënyrë evidentohet lehtësisht se çfarë angazhimi kanë pasur kandidatët gjatë praktikës, si dhe vlerësimi i tyre bëhet më i matshëm. Së dyti, në këtë komponent paraqitet një analizë e përmbledhur krahasimore mbi objektin dhe faktet relavante të çështjeve të ndjekura gjatë praktikës në lidhje me institutin përkatës. Në këtë mënyrë, kandidatët trajnohen për të identifikuar tipologjinë e fakteve që çojnë në zbatimin e një instituti të caktuar të së drejtës. </w:t>
      </w:r>
    </w:p>
    <w:p w14:paraId="53D34E8B" w14:textId="77777777" w:rsidR="00874302" w:rsidRPr="000975C9" w:rsidRDefault="00874302" w:rsidP="00874302">
      <w:pPr>
        <w:spacing w:line="276" w:lineRule="auto"/>
        <w:ind w:firstLine="720"/>
        <w:jc w:val="both"/>
        <w:rPr>
          <w:rFonts w:ascii="Times New Roman" w:hAnsi="Times New Roman"/>
        </w:rPr>
      </w:pPr>
    </w:p>
    <w:p w14:paraId="6C790947" w14:textId="77777777" w:rsidR="00874302" w:rsidRPr="000975C9" w:rsidRDefault="00874302" w:rsidP="00874302">
      <w:pPr>
        <w:spacing w:line="276" w:lineRule="auto"/>
        <w:ind w:firstLine="720"/>
        <w:jc w:val="both"/>
        <w:rPr>
          <w:rFonts w:ascii="Times New Roman" w:hAnsi="Times New Roman"/>
        </w:rPr>
      </w:pPr>
      <w:r w:rsidRPr="000975C9">
        <w:rPr>
          <w:rFonts w:ascii="Times New Roman" w:hAnsi="Times New Roman"/>
          <w:i/>
        </w:rPr>
        <w:t>Analizë e përqasjes ndaj institutit të së drejtës në praktikë</w:t>
      </w:r>
      <w:r w:rsidRPr="000975C9">
        <w:rPr>
          <w:rFonts w:ascii="Times New Roman" w:hAnsi="Times New Roman"/>
        </w:rPr>
        <w:t xml:space="preserve">. Në këtë komponent kandidati për magjistrat paraqet një analizë të përmbledhur krahasimore të zhvillimit, kuptimit, interpretimit dhe zbatimit të institutit në praktikë. Analiza bazohet në dosjet dhe seancat gjyqësore të ndjekura, siç janë përshkruar në komponentin e mësipërm. Kandidati magjistrat analizon zhvillimin e institutit nga njëra çështje në tjetrën, veçoritë që ai paraqet në kontekste të ndryshme faktuale, përqasjen e gjyqtarit/prokurorit si dhe identifikon ndryshimet në përqasje, nëse ka të tilla. Çdo aspekt i analizës shoqërohet me një argument konciz. Në këtë komponent kandidatët trajnohen në aftësitë e tyre analitike. </w:t>
      </w:r>
    </w:p>
    <w:p w14:paraId="7A65E060" w14:textId="77777777" w:rsidR="00874302" w:rsidRPr="000975C9" w:rsidRDefault="00874302" w:rsidP="00874302">
      <w:pPr>
        <w:spacing w:line="276" w:lineRule="auto"/>
        <w:ind w:firstLine="720"/>
        <w:jc w:val="both"/>
        <w:rPr>
          <w:rFonts w:ascii="Times New Roman" w:hAnsi="Times New Roman"/>
        </w:rPr>
      </w:pPr>
    </w:p>
    <w:p w14:paraId="315DBF2F" w14:textId="77777777" w:rsidR="00874302" w:rsidRPr="000975C9" w:rsidRDefault="00874302" w:rsidP="00874302">
      <w:pPr>
        <w:spacing w:line="276" w:lineRule="auto"/>
        <w:ind w:firstLine="720"/>
        <w:jc w:val="both"/>
        <w:rPr>
          <w:rFonts w:ascii="Times New Roman" w:hAnsi="Times New Roman"/>
        </w:rPr>
      </w:pPr>
      <w:r w:rsidRPr="000975C9">
        <w:rPr>
          <w:rFonts w:ascii="Times New Roman" w:hAnsi="Times New Roman"/>
          <w:i/>
        </w:rPr>
        <w:t>Konkluzione</w:t>
      </w:r>
      <w:r w:rsidRPr="000975C9">
        <w:rPr>
          <w:rFonts w:ascii="Times New Roman" w:hAnsi="Times New Roman"/>
        </w:rPr>
        <w:t>. Raporti mbyllet me krahasimin e teorisë dhe praktikës, pra si është zbatuar teoria dhe si duhej të zbatohej. Konkluzione ku fokusi është te marrëdhënia ndërmjet “laë in the books” dhe “laë in action”. Gjithashtu, konkluzionet duhet të përmbajnë opinionin e kandidatëve në lidhje me ndryshimet e mundshme që ata kanë vënë re ndërmjet praktikës dhe teorisë. Pyetje të tilla, si p.sh.: përse mendoni që ka një ndryshim ndërmjet teorisë dhe praktikës, duhet të gjejnë përgjigje në këtë komponent. Kjo i mundëson kandidatët të reflektojnë për atë çfarë ata kanë mësuar në shkollë dhe çfarë kanë parë në praktikë.</w:t>
      </w:r>
    </w:p>
    <w:p w14:paraId="747C2EBC" w14:textId="77777777" w:rsidR="00874302" w:rsidRPr="000975C9" w:rsidRDefault="00874302" w:rsidP="00874302">
      <w:pPr>
        <w:spacing w:line="276" w:lineRule="auto"/>
        <w:jc w:val="both"/>
        <w:rPr>
          <w:rFonts w:ascii="Times New Roman" w:hAnsi="Times New Roman"/>
          <w:b/>
          <w:i/>
        </w:rPr>
      </w:pPr>
    </w:p>
    <w:p w14:paraId="5B19D922" w14:textId="77777777" w:rsidR="00874302" w:rsidRPr="000975C9" w:rsidRDefault="00874302" w:rsidP="00874302">
      <w:pPr>
        <w:spacing w:line="276" w:lineRule="auto"/>
        <w:ind w:firstLine="720"/>
        <w:jc w:val="both"/>
        <w:rPr>
          <w:rFonts w:ascii="Times New Roman" w:hAnsi="Times New Roman"/>
        </w:rPr>
      </w:pPr>
      <w:r w:rsidRPr="000975C9">
        <w:rPr>
          <w:rFonts w:ascii="Times New Roman" w:hAnsi="Times New Roman"/>
          <w:b/>
          <w:i/>
        </w:rPr>
        <w:t>Gjyqet imituese</w:t>
      </w:r>
      <w:r w:rsidRPr="000975C9">
        <w:rPr>
          <w:rFonts w:ascii="Times New Roman" w:hAnsi="Times New Roman"/>
        </w:rPr>
        <w:t xml:space="preserve"> të organizuara gjatë vitit akademik 2021-2022 ishin 6 gjyqe imituese për 6 grupe, pra 36 gjyqe imituese gjithsej.</w:t>
      </w:r>
    </w:p>
    <w:p w14:paraId="09ABCA7E" w14:textId="77777777" w:rsidR="00874302" w:rsidRPr="000975C9" w:rsidRDefault="00874302" w:rsidP="00874302">
      <w:pPr>
        <w:spacing w:line="276" w:lineRule="auto"/>
        <w:ind w:firstLine="720"/>
        <w:jc w:val="both"/>
        <w:rPr>
          <w:rFonts w:ascii="Times New Roman" w:hAnsi="Times New Roman"/>
        </w:rPr>
      </w:pPr>
      <w:r w:rsidRPr="000975C9">
        <w:rPr>
          <w:rFonts w:ascii="Times New Roman" w:hAnsi="Times New Roman"/>
        </w:rPr>
        <w:t>Kandidatët përgatitën aktet ligjore të nevojshme për realizimin e gjyqeve imituese, si dhe raportimeve për praktikën gjyqësore. Çdo gjyq imitues ka sesionin e tij të përgatitjes së akteve nga kandidatët. Aktet u përgatitën në mënyrë të pavarur nga kandidatët sipas ndarjes së punës në grupe dhe u diskutuan me pedagogët përgjegjës të praktikës paraprofesionlae. Në auditor u nxorën konkluzionet e versioneve finale të tyre. Në rubrikën “Debat” kishte trajtime nga praktika gjyqësore, si dhe përgatitje të dosjeve për gjyqin imitues në një ose disa çështje konkrete gjyqësore, të tilla si për shembull: nga fusha e sigurimeve, e kriminalistikës, e mjekësisë ligjore, e kontabilitetit, e prokurimeve e të tjera. Një kurs përfshin më shumë se 2-4 çështje, në varësi të problematikës që lidhet me praktikën gjyqësore.</w:t>
      </w:r>
    </w:p>
    <w:p w14:paraId="1E83EEC9" w14:textId="77777777" w:rsidR="00874302" w:rsidRPr="000975C9" w:rsidRDefault="00874302" w:rsidP="00874302">
      <w:pPr>
        <w:spacing w:line="276" w:lineRule="auto"/>
        <w:ind w:firstLine="720"/>
        <w:jc w:val="both"/>
        <w:rPr>
          <w:rFonts w:ascii="Times New Roman" w:hAnsi="Times New Roman"/>
        </w:rPr>
      </w:pPr>
    </w:p>
    <w:p w14:paraId="466C5289" w14:textId="77777777" w:rsidR="00874302" w:rsidRPr="000975C9" w:rsidRDefault="00874302" w:rsidP="00874302">
      <w:pPr>
        <w:rPr>
          <w:rFonts w:ascii="Georgia" w:hAnsi="Georgia"/>
          <w:i/>
          <w:sz w:val="20"/>
          <w:szCs w:val="16"/>
        </w:rPr>
      </w:pPr>
    </w:p>
    <w:p w14:paraId="44A7307B" w14:textId="2AF12D54" w:rsidR="00874302" w:rsidRPr="000975C9" w:rsidRDefault="00D90AA6" w:rsidP="00874302">
      <w:pPr>
        <w:rPr>
          <w:rFonts w:ascii="Georgia" w:hAnsi="Georgia"/>
          <w:i/>
          <w:sz w:val="20"/>
          <w:szCs w:val="16"/>
        </w:rPr>
      </w:pPr>
      <w:r>
        <w:rPr>
          <w:rFonts w:ascii="Georgia" w:hAnsi="Georgia"/>
          <w:i/>
          <w:noProof/>
          <w:sz w:val="20"/>
          <w:szCs w:val="16"/>
          <w:lang w:val="sq-AL" w:eastAsia="sq-AL"/>
        </w:rPr>
        <w:lastRenderedPageBreak/>
        <w:drawing>
          <wp:inline distT="0" distB="0" distL="0" distR="0" wp14:anchorId="277B5FE0" wp14:editId="1A8993A0">
            <wp:extent cx="5931535" cy="3084830"/>
            <wp:effectExtent l="0" t="0" r="0" b="127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1535" cy="3084830"/>
                    </a:xfrm>
                    <a:prstGeom prst="rect">
                      <a:avLst/>
                    </a:prstGeom>
                    <a:noFill/>
                    <a:ln>
                      <a:noFill/>
                    </a:ln>
                  </pic:spPr>
                </pic:pic>
              </a:graphicData>
            </a:graphic>
          </wp:inline>
        </w:drawing>
      </w:r>
    </w:p>
    <w:p w14:paraId="5CFBA8F0" w14:textId="77777777" w:rsidR="00874302" w:rsidRPr="000975C9" w:rsidRDefault="00874302" w:rsidP="00874302">
      <w:pPr>
        <w:rPr>
          <w:rFonts w:ascii="Georgia" w:hAnsi="Georgia"/>
          <w:i/>
          <w:sz w:val="20"/>
          <w:szCs w:val="16"/>
        </w:rPr>
      </w:pPr>
    </w:p>
    <w:p w14:paraId="3D8CD940" w14:textId="77777777" w:rsidR="00874302" w:rsidRPr="000975C9" w:rsidRDefault="00874302" w:rsidP="00874302">
      <w:pPr>
        <w:rPr>
          <w:rFonts w:ascii="Georgia" w:hAnsi="Georgia"/>
          <w:i/>
          <w:sz w:val="20"/>
          <w:szCs w:val="16"/>
        </w:rPr>
      </w:pPr>
    </w:p>
    <w:p w14:paraId="5F7752D3" w14:textId="77777777" w:rsidR="00874302" w:rsidRPr="000975C9" w:rsidRDefault="00874302" w:rsidP="00874302">
      <w:pPr>
        <w:jc w:val="center"/>
        <w:rPr>
          <w:rFonts w:ascii="Georgia" w:hAnsi="Georgia"/>
          <w:i/>
          <w:sz w:val="20"/>
          <w:szCs w:val="16"/>
        </w:rPr>
      </w:pPr>
      <w:r w:rsidRPr="00D90AA6">
        <w:rPr>
          <w:rFonts w:ascii="Georgia" w:hAnsi="Georgia"/>
          <w:i/>
          <w:sz w:val="20"/>
          <w:szCs w:val="16"/>
        </w:rPr>
        <w:t>Figura nr.8 Pamje nga zhvillimet e gjyqeve imituese, viti II-të</w:t>
      </w:r>
    </w:p>
    <w:p w14:paraId="7FB15C0A" w14:textId="77777777" w:rsidR="00874302" w:rsidRPr="000975C9" w:rsidRDefault="00874302" w:rsidP="00874302">
      <w:pPr>
        <w:jc w:val="both"/>
        <w:rPr>
          <w:rFonts w:ascii="Times New Roman" w:hAnsi="Times New Roman"/>
          <w:b/>
        </w:rPr>
      </w:pPr>
    </w:p>
    <w:p w14:paraId="5224E158" w14:textId="77777777" w:rsidR="00874302" w:rsidRPr="000975C9" w:rsidRDefault="00874302" w:rsidP="00874302">
      <w:pPr>
        <w:spacing w:line="276" w:lineRule="auto"/>
        <w:jc w:val="both"/>
        <w:rPr>
          <w:rFonts w:ascii="Times New Roman" w:hAnsi="Times New Roman"/>
          <w:b/>
        </w:rPr>
      </w:pPr>
      <w:r w:rsidRPr="000975C9">
        <w:rPr>
          <w:rFonts w:ascii="Times New Roman" w:hAnsi="Times New Roman"/>
          <w:b/>
        </w:rPr>
        <w:t>Vlerësimi i kandidatëve në vitin e dytë</w:t>
      </w:r>
    </w:p>
    <w:p w14:paraId="6BE5D498" w14:textId="77777777" w:rsidR="00874302" w:rsidRPr="000975C9" w:rsidRDefault="00874302" w:rsidP="00874302">
      <w:pPr>
        <w:spacing w:line="276" w:lineRule="auto"/>
        <w:jc w:val="both"/>
        <w:rPr>
          <w:rFonts w:ascii="Times New Roman" w:hAnsi="Times New Roman"/>
          <w:b/>
        </w:rPr>
      </w:pPr>
    </w:p>
    <w:p w14:paraId="6B19AD13" w14:textId="77777777" w:rsidR="00874302" w:rsidRPr="000975C9" w:rsidRDefault="00874302" w:rsidP="00874302">
      <w:pPr>
        <w:spacing w:line="276" w:lineRule="auto"/>
        <w:ind w:firstLine="720"/>
        <w:jc w:val="both"/>
        <w:rPr>
          <w:rFonts w:ascii="Times New Roman" w:hAnsi="Times New Roman"/>
        </w:rPr>
      </w:pPr>
      <w:r w:rsidRPr="000975C9">
        <w:rPr>
          <w:rFonts w:ascii="Times New Roman" w:hAnsi="Times New Roman"/>
        </w:rPr>
        <w:t>Në vitin e dytë u vlerësuan në mënyrë të vazhdueshme tre komponentë:</w:t>
      </w:r>
    </w:p>
    <w:p w14:paraId="5311946F" w14:textId="77777777" w:rsidR="00874302" w:rsidRPr="000975C9" w:rsidRDefault="00874302">
      <w:pPr>
        <w:pStyle w:val="ListParagraph"/>
        <w:numPr>
          <w:ilvl w:val="0"/>
          <w:numId w:val="24"/>
        </w:numPr>
        <w:spacing w:line="276" w:lineRule="auto"/>
        <w:jc w:val="both"/>
        <w:rPr>
          <w:rFonts w:ascii="Times New Roman" w:hAnsi="Times New Roman"/>
          <w:szCs w:val="24"/>
        </w:rPr>
      </w:pPr>
      <w:r w:rsidRPr="000975C9">
        <w:rPr>
          <w:rFonts w:ascii="Times New Roman" w:hAnsi="Times New Roman"/>
          <w:szCs w:val="24"/>
        </w:rPr>
        <w:t>Komponenti i parë lidhet me kurset në funksion të formimit të përgjithshëm dhe kurset e specializuara praktike. Pikët maksimale të komponentit të parë të vitit të dytë janë 450 pikë;</w:t>
      </w:r>
    </w:p>
    <w:p w14:paraId="64783AC4" w14:textId="77777777" w:rsidR="00874302" w:rsidRPr="000975C9" w:rsidRDefault="00874302">
      <w:pPr>
        <w:pStyle w:val="ListParagraph"/>
        <w:numPr>
          <w:ilvl w:val="0"/>
          <w:numId w:val="24"/>
        </w:numPr>
        <w:spacing w:line="276" w:lineRule="auto"/>
        <w:jc w:val="both"/>
        <w:rPr>
          <w:rFonts w:ascii="Times New Roman" w:hAnsi="Times New Roman"/>
          <w:szCs w:val="24"/>
        </w:rPr>
      </w:pPr>
      <w:r w:rsidRPr="000975C9">
        <w:rPr>
          <w:rFonts w:ascii="Times New Roman" w:hAnsi="Times New Roman"/>
          <w:szCs w:val="24"/>
        </w:rPr>
        <w:t xml:space="preserve">Komponenti i dytë i vlerësimit lidhet me formimin e aftësive praktike në drejtimet e mëposhtme: </w:t>
      </w:r>
    </w:p>
    <w:p w14:paraId="7373663D" w14:textId="77777777" w:rsidR="00874302" w:rsidRPr="000975C9" w:rsidRDefault="00874302" w:rsidP="00874302">
      <w:pPr>
        <w:pStyle w:val="ListParagraph"/>
        <w:spacing w:line="276" w:lineRule="auto"/>
        <w:jc w:val="both"/>
        <w:rPr>
          <w:rFonts w:ascii="Times New Roman" w:hAnsi="Times New Roman"/>
          <w:szCs w:val="24"/>
        </w:rPr>
      </w:pPr>
      <w:r w:rsidRPr="000975C9">
        <w:rPr>
          <w:rFonts w:ascii="Times New Roman" w:hAnsi="Times New Roman"/>
          <w:b/>
          <w:szCs w:val="24"/>
        </w:rPr>
        <w:t>a)</w:t>
      </w:r>
      <w:r w:rsidRPr="000975C9">
        <w:rPr>
          <w:rFonts w:ascii="Times New Roman" w:hAnsi="Times New Roman"/>
          <w:szCs w:val="24"/>
        </w:rPr>
        <w:t xml:space="preserve"> Mënyra e vlerësimit të gjyqeve imituese, diskutimeve dhe debateve lidhur me çështje të praktikës gjyqësore, si dhe dosjeve të përgatitura gjatë vitit. Realizimi i gjyqeve imituese, debateve, dosjeve të përgatitura dhe vlerësimi, bëhet nga pedagogët përgjegjës të praktikës në Shkollë. Vlerësohet me 100 pikë me koeficient vështirësie 2 (dy);</w:t>
      </w:r>
    </w:p>
    <w:p w14:paraId="2D2627B9" w14:textId="77777777" w:rsidR="00874302" w:rsidRPr="000975C9" w:rsidRDefault="00874302" w:rsidP="00874302">
      <w:pPr>
        <w:pStyle w:val="ListParagraph"/>
        <w:spacing w:line="276" w:lineRule="auto"/>
        <w:jc w:val="both"/>
        <w:rPr>
          <w:rFonts w:ascii="Times New Roman" w:hAnsi="Times New Roman"/>
          <w:szCs w:val="24"/>
        </w:rPr>
      </w:pPr>
      <w:r w:rsidRPr="000975C9">
        <w:rPr>
          <w:rFonts w:ascii="Times New Roman" w:hAnsi="Times New Roman"/>
          <w:b/>
          <w:szCs w:val="24"/>
        </w:rPr>
        <w:t>b)</w:t>
      </w:r>
      <w:r w:rsidRPr="000975C9">
        <w:rPr>
          <w:rFonts w:ascii="Times New Roman" w:hAnsi="Times New Roman"/>
          <w:szCs w:val="24"/>
        </w:rPr>
        <w:t xml:space="preserve"> Mënyra e vlerësimit të praktikës në gjykata dhe prokurori: (Vlerësimi i praktikës bëhet nga përgjegjës/përgjegjësit e stazhit paraprofesional nga radhët e gjyqtarëve dhe prokurorëve. Në fund të stazhit, përgjegjësi i stazhit jep një vlerësim narrativ për veprimtarinë që ka mbuluar kandidati, duke u bazuar në kriteret e vlerësimit të përcaktuara në ligjin nr. 96/2016, si aftësitë profesionale, që kanë të bëjnë me nivelin e njohurive dhe aftësive ligjore, aftësive organizative, të vlerësuara në bazë të veprimtarisë së kandidatit gjatë ditëve të praktikës, si dhe një karakteristikë të etikës dhe angazhimit ndaj vlerave profesionale, si edhe mbi aftësitë personale dhe angazhimin personal të tij.</w:t>
      </w:r>
    </w:p>
    <w:p w14:paraId="2BCEBDE6" w14:textId="77777777" w:rsidR="00874302" w:rsidRPr="000975C9" w:rsidRDefault="00874302" w:rsidP="00874302">
      <w:pPr>
        <w:tabs>
          <w:tab w:val="left" w:pos="1080"/>
        </w:tabs>
        <w:jc w:val="both"/>
        <w:rPr>
          <w:rFonts w:ascii="Times New Roman" w:eastAsia="Times New Roman" w:hAnsi="Times New Roman"/>
        </w:rPr>
      </w:pPr>
      <w:r w:rsidRPr="000975C9">
        <w:rPr>
          <w:rFonts w:ascii="Times New Roman" w:hAnsi="Times New Roman"/>
        </w:rPr>
        <w:t xml:space="preserve"> </w:t>
      </w:r>
    </w:p>
    <w:p w14:paraId="3557E44A" w14:textId="77777777" w:rsidR="00874302" w:rsidRPr="000975C9" w:rsidRDefault="00874302" w:rsidP="00874302">
      <w:pPr>
        <w:tabs>
          <w:tab w:val="left" w:pos="1080"/>
        </w:tabs>
        <w:ind w:left="630"/>
        <w:jc w:val="both"/>
        <w:rPr>
          <w:rFonts w:ascii="Times New Roman" w:eastAsia="Times New Roman" w:hAnsi="Times New Roman"/>
        </w:rPr>
      </w:pPr>
      <w:r w:rsidRPr="000975C9">
        <w:rPr>
          <w:rFonts w:ascii="Times New Roman" w:eastAsia="Times New Roman" w:hAnsi="Times New Roman"/>
        </w:rPr>
        <w:t xml:space="preserve">2.1 Praktika për kandidatët gjyqtarë vlerësohet nga mentorët e Gjykatës së Rrethit Gjyqësor Tiranë Dhoma Civile + Dhoma Penale + Gjykata Admsinitrative e shkallës së parë nga 150 </w:t>
      </w:r>
      <w:r w:rsidRPr="000975C9">
        <w:rPr>
          <w:rFonts w:ascii="Times New Roman" w:eastAsia="Times New Roman" w:hAnsi="Times New Roman"/>
        </w:rPr>
        <w:lastRenderedPageBreak/>
        <w:t>pikë secili mentor respektiv. Totali i vlerësimit nga mentorë në fund të praktikës do të jetë 450 pikë me koeficient vështirësie 1.5 (një pikë pesë) dhe në total me 675 pikë.</w:t>
      </w:r>
    </w:p>
    <w:p w14:paraId="07DDCC85" w14:textId="77777777" w:rsidR="00874302" w:rsidRPr="000975C9" w:rsidRDefault="00874302" w:rsidP="00874302">
      <w:pPr>
        <w:tabs>
          <w:tab w:val="left" w:pos="1080"/>
        </w:tabs>
        <w:ind w:left="630"/>
        <w:jc w:val="both"/>
        <w:rPr>
          <w:rFonts w:ascii="Times New Roman" w:eastAsia="Times New Roman" w:hAnsi="Times New Roman"/>
        </w:rPr>
      </w:pPr>
    </w:p>
    <w:p w14:paraId="62FBB16D" w14:textId="77777777" w:rsidR="00874302" w:rsidRPr="000975C9" w:rsidRDefault="00874302" w:rsidP="00874302">
      <w:pPr>
        <w:tabs>
          <w:tab w:val="left" w:pos="1080"/>
        </w:tabs>
        <w:ind w:left="630"/>
        <w:jc w:val="both"/>
        <w:rPr>
          <w:rFonts w:ascii="Times New Roman" w:eastAsia="Times New Roman" w:hAnsi="Times New Roman"/>
        </w:rPr>
      </w:pPr>
      <w:r w:rsidRPr="000975C9">
        <w:rPr>
          <w:rFonts w:ascii="Times New Roman" w:eastAsia="Times New Roman" w:hAnsi="Times New Roman"/>
        </w:rPr>
        <w:t>2.2 Praktika për kandidatët prokurorë vlerësohet nga mentorët e Prokurorisë së Rrethit Gjyqësor Tiranë, me 250 pikë, nga mentorët Gjykatës së Rrethit Gjyqësor Tiranë Dhoma Dhoma Penale me 150 pikë dhe nga mentorët e Gjykatës së Rrethit Gjyqësor Tiranë Dhoma Civile me 50 pikë. Totali i vlerësimit nga mentorët në fund të praktikës do të jetë 450 pikë me koeficient vështirësie 1.5 (një pikë pesë) dhe në total me 675 pikë.</w:t>
      </w:r>
    </w:p>
    <w:p w14:paraId="6CD29BC1" w14:textId="77777777" w:rsidR="00874302" w:rsidRPr="000975C9" w:rsidRDefault="00874302" w:rsidP="00874302">
      <w:pPr>
        <w:pStyle w:val="ListParagraph"/>
        <w:spacing w:line="276" w:lineRule="auto"/>
        <w:jc w:val="both"/>
        <w:rPr>
          <w:rFonts w:ascii="Times New Roman" w:hAnsi="Times New Roman"/>
          <w:szCs w:val="24"/>
        </w:rPr>
      </w:pPr>
    </w:p>
    <w:p w14:paraId="66AE304D" w14:textId="77777777" w:rsidR="00874302" w:rsidRPr="000975C9" w:rsidRDefault="00874302" w:rsidP="00874302">
      <w:pPr>
        <w:pStyle w:val="ListParagraph"/>
        <w:spacing w:line="276" w:lineRule="auto"/>
        <w:jc w:val="both"/>
        <w:rPr>
          <w:rFonts w:ascii="Times New Roman" w:hAnsi="Times New Roman"/>
          <w:szCs w:val="24"/>
        </w:rPr>
      </w:pPr>
      <w:r w:rsidRPr="000975C9">
        <w:rPr>
          <w:rFonts w:ascii="Times New Roman" w:hAnsi="Times New Roman"/>
          <w:b/>
          <w:szCs w:val="24"/>
        </w:rPr>
        <w:t>c)</w:t>
      </w:r>
      <w:r w:rsidRPr="000975C9">
        <w:rPr>
          <w:rFonts w:ascii="Times New Roman" w:hAnsi="Times New Roman"/>
          <w:szCs w:val="24"/>
        </w:rPr>
        <w:t xml:space="preserve"> Mënyra e vlerësimit të praktikës përmes raporteve analizë të zhvilluara në fushat kryesore. Vlerësimi i raporteve analizë u bë nga pedagogët e lëndëve sipas fushave kryesore. Raportet analizë u sekretuan për të ruajtur objektivitetin e vlerësimit dhe u vlerësuan me nga 80 pikë secila fushë. Vlerësimi total i raporteve analizë ishte me 400 pikë, me koeficient vështirësie 2 dhe u bë nga pedagogët e brendshëm përgjegjës në bashkëpunim me pedagogët e lëndëve përkatëse.</w:t>
      </w:r>
    </w:p>
    <w:p w14:paraId="437FD71C" w14:textId="77777777" w:rsidR="00874302" w:rsidRPr="000975C9" w:rsidRDefault="00874302">
      <w:pPr>
        <w:pStyle w:val="ListParagraph"/>
        <w:numPr>
          <w:ilvl w:val="0"/>
          <w:numId w:val="24"/>
        </w:numPr>
        <w:spacing w:line="276" w:lineRule="auto"/>
        <w:jc w:val="both"/>
        <w:rPr>
          <w:rFonts w:ascii="Times New Roman" w:hAnsi="Times New Roman"/>
          <w:szCs w:val="24"/>
        </w:rPr>
      </w:pPr>
      <w:r w:rsidRPr="000975C9">
        <w:rPr>
          <w:rFonts w:ascii="Times New Roman" w:hAnsi="Times New Roman"/>
          <w:szCs w:val="24"/>
        </w:rPr>
        <w:t>Komponenti i tretë i vlerësimit lidhet me formimin, frekuentimin, komunikimin, sjelljen dhe respektimin e etikës. Ky vlerësim është me 100 pikë me koeficient vështirësie 1 dhe kryhet nga pedagogu i brendshëm koordinator i stazhit paraprofesional në Shkollë.</w:t>
      </w:r>
    </w:p>
    <w:p w14:paraId="1A6C1E8C" w14:textId="77777777" w:rsidR="00874302" w:rsidRPr="000975C9" w:rsidRDefault="00874302" w:rsidP="00874302">
      <w:pPr>
        <w:pStyle w:val="ListParagraph"/>
        <w:spacing w:line="276" w:lineRule="auto"/>
        <w:ind w:left="360"/>
        <w:jc w:val="both"/>
        <w:rPr>
          <w:rFonts w:ascii="Times New Roman" w:hAnsi="Times New Roman"/>
          <w:szCs w:val="24"/>
        </w:rPr>
      </w:pPr>
    </w:p>
    <w:p w14:paraId="40DC9E60" w14:textId="77777777" w:rsidR="00874302" w:rsidRPr="000975C9" w:rsidRDefault="00874302" w:rsidP="00874302">
      <w:pPr>
        <w:spacing w:line="276" w:lineRule="auto"/>
        <w:ind w:firstLine="360"/>
        <w:jc w:val="both"/>
        <w:rPr>
          <w:rFonts w:ascii="Times New Roman" w:hAnsi="Times New Roman"/>
        </w:rPr>
      </w:pPr>
      <w:r w:rsidRPr="000975C9">
        <w:rPr>
          <w:rFonts w:ascii="Times New Roman" w:hAnsi="Times New Roman"/>
        </w:rPr>
        <w:t>Vlerësimi total i të gjithë komponentëve të vitit të dytë është 2225 pikë.</w:t>
      </w:r>
    </w:p>
    <w:p w14:paraId="6AB4A795" w14:textId="77777777" w:rsidR="00874302" w:rsidRPr="000975C9" w:rsidRDefault="00874302" w:rsidP="00874302">
      <w:pPr>
        <w:spacing w:line="276" w:lineRule="auto"/>
        <w:ind w:firstLine="360"/>
        <w:jc w:val="both"/>
        <w:rPr>
          <w:rFonts w:ascii="Times New Roman" w:hAnsi="Times New Roman"/>
        </w:rPr>
      </w:pPr>
    </w:p>
    <w:p w14:paraId="2F8DEFBF" w14:textId="77777777" w:rsidR="00874302" w:rsidRPr="000975C9" w:rsidRDefault="00874302" w:rsidP="00874302">
      <w:pPr>
        <w:spacing w:line="276" w:lineRule="auto"/>
        <w:ind w:firstLine="360"/>
        <w:jc w:val="both"/>
        <w:rPr>
          <w:rFonts w:ascii="Times New Roman" w:hAnsi="Times New Roman"/>
        </w:rPr>
      </w:pPr>
    </w:p>
    <w:p w14:paraId="73334C73" w14:textId="77777777" w:rsidR="00874302" w:rsidRPr="000975C9" w:rsidRDefault="00874302" w:rsidP="00874302">
      <w:pPr>
        <w:spacing w:line="276" w:lineRule="auto"/>
        <w:ind w:firstLine="360"/>
        <w:jc w:val="both"/>
        <w:rPr>
          <w:rFonts w:ascii="Times New Roman" w:hAnsi="Times New Roman"/>
        </w:rPr>
      </w:pPr>
    </w:p>
    <w:p w14:paraId="1208BE5B" w14:textId="77777777" w:rsidR="00874302" w:rsidRPr="000975C9" w:rsidRDefault="00874302" w:rsidP="00874302">
      <w:pPr>
        <w:spacing w:line="276" w:lineRule="auto"/>
        <w:jc w:val="both"/>
        <w:rPr>
          <w:rFonts w:ascii="Times New Roman" w:hAnsi="Times New Roman"/>
        </w:rPr>
      </w:pPr>
    </w:p>
    <w:p w14:paraId="747B7628" w14:textId="77777777" w:rsidR="00874302" w:rsidRPr="000975C9" w:rsidRDefault="00874302" w:rsidP="00874302">
      <w:pPr>
        <w:spacing w:line="276" w:lineRule="auto"/>
        <w:jc w:val="both"/>
        <w:rPr>
          <w:rFonts w:ascii="Times New Roman" w:hAnsi="Times New Roman"/>
          <w:b/>
        </w:rPr>
      </w:pPr>
      <w:r w:rsidRPr="000975C9">
        <w:rPr>
          <w:rFonts w:ascii="Times New Roman" w:hAnsi="Times New Roman"/>
          <w:b/>
        </w:rPr>
        <w:t xml:space="preserve">I. I. d </w:t>
      </w:r>
      <w:r w:rsidRPr="000975C9">
        <w:rPr>
          <w:rFonts w:ascii="Times New Roman" w:hAnsi="Times New Roman"/>
          <w:b/>
        </w:rPr>
        <w:tab/>
      </w:r>
      <w:r w:rsidRPr="000975C9">
        <w:rPr>
          <w:rFonts w:ascii="Times New Roman" w:hAnsi="Times New Roman"/>
          <w:b/>
        </w:rPr>
        <w:tab/>
        <w:t>Provimi përfundimtar pas vitit të dytë</w:t>
      </w:r>
    </w:p>
    <w:p w14:paraId="3F70D936" w14:textId="77777777" w:rsidR="00874302" w:rsidRPr="000975C9" w:rsidRDefault="00874302" w:rsidP="00874302">
      <w:pPr>
        <w:spacing w:line="276" w:lineRule="auto"/>
        <w:jc w:val="both"/>
        <w:rPr>
          <w:rFonts w:ascii="Times New Roman" w:hAnsi="Times New Roman"/>
          <w:b/>
        </w:rPr>
      </w:pPr>
    </w:p>
    <w:p w14:paraId="6749D00C" w14:textId="77777777" w:rsidR="00874302" w:rsidRPr="000975C9" w:rsidRDefault="00874302" w:rsidP="00874302">
      <w:pPr>
        <w:spacing w:line="276" w:lineRule="auto"/>
        <w:ind w:firstLine="720"/>
        <w:jc w:val="both"/>
        <w:rPr>
          <w:rFonts w:ascii="Times New Roman" w:hAnsi="Times New Roman"/>
        </w:rPr>
      </w:pPr>
      <w:r w:rsidRPr="000975C9">
        <w:rPr>
          <w:rFonts w:ascii="Times New Roman" w:hAnsi="Times New Roman"/>
          <w:b/>
          <w:i/>
        </w:rPr>
        <w:t>Provimi përfundimtar</w:t>
      </w:r>
      <w:r w:rsidRPr="000975C9">
        <w:rPr>
          <w:rFonts w:ascii="Times New Roman" w:hAnsi="Times New Roman"/>
        </w:rPr>
        <w:t xml:space="preserve"> për vitin akademik 2021-2022 në vitin e dytë u zhvillua më datë 13.6.2022.</w:t>
      </w:r>
    </w:p>
    <w:p w14:paraId="15BF37A0" w14:textId="77777777" w:rsidR="00874302" w:rsidRPr="000975C9" w:rsidRDefault="00874302" w:rsidP="00874302">
      <w:pPr>
        <w:spacing w:line="276" w:lineRule="auto"/>
        <w:ind w:firstLine="720"/>
        <w:jc w:val="both"/>
        <w:rPr>
          <w:rFonts w:ascii="Times New Roman" w:hAnsi="Times New Roman"/>
        </w:rPr>
      </w:pPr>
      <w:r w:rsidRPr="000975C9">
        <w:rPr>
          <w:rFonts w:ascii="Times New Roman" w:hAnsi="Times New Roman"/>
        </w:rPr>
        <w:t xml:space="preserve">Provimi u zhvillua me shkrim, me një tezë të ndërtuar me katër raste praktike nga fushat e mëposhtme: a) pjesa e parë - E drejta private (civile, familjare e punës, tregtare) dhe e drejta procedurale civile; b) pjesa e dytë - E drejta penale dhe procedurale penale; c) pjesa e tretë - E drejta administrative materiale dhe e drejta procedurale administrative; ç) pjesa e katërt - E drejta publike (kushtetuese, të drejtat e njeriut, ndërkombëtare, legjislacioni i BE-së etj.). </w:t>
      </w:r>
    </w:p>
    <w:p w14:paraId="63C5B1BD" w14:textId="77777777" w:rsidR="00874302" w:rsidRPr="000975C9" w:rsidRDefault="00874302" w:rsidP="00874302">
      <w:pPr>
        <w:spacing w:line="276" w:lineRule="auto"/>
        <w:ind w:firstLine="720"/>
        <w:jc w:val="both"/>
        <w:rPr>
          <w:rFonts w:ascii="Times New Roman" w:hAnsi="Times New Roman"/>
        </w:rPr>
      </w:pPr>
      <w:r w:rsidRPr="000975C9">
        <w:rPr>
          <w:rFonts w:ascii="Times New Roman" w:hAnsi="Times New Roman"/>
        </w:rPr>
        <w:t>Provimi përfundimtar u vlerësua nga një komision i përbërë nga gjashtë anëtarë, nga të cilët katër anëtarë nga radhët e pedagogëve të brendshëm dhe të jashtëm të Shkollës së Magjistraturës, përgjegjës të lëndëve kryesore dhe nga një anëtar i Këshillit të Lartë Gjyqësor dhe Këshilli i Lartë i Prokurorisë miratuar me vendimin nr.15, datë 17.5.2022 të Këshillit Drejtues, “Për caktimin e anëtarëve të komisionit të provimit përfundimtar të kandidatëve të vitit të dytë për vitin akademik 2021-2022”.</w:t>
      </w:r>
    </w:p>
    <w:p w14:paraId="32409DD7" w14:textId="77777777" w:rsidR="00874302" w:rsidRPr="000975C9" w:rsidRDefault="00874302" w:rsidP="00874302">
      <w:pPr>
        <w:spacing w:line="276" w:lineRule="auto"/>
        <w:ind w:firstLine="720"/>
        <w:jc w:val="both"/>
        <w:rPr>
          <w:rFonts w:ascii="Times New Roman" w:hAnsi="Times New Roman"/>
        </w:rPr>
      </w:pPr>
      <w:r w:rsidRPr="000975C9">
        <w:rPr>
          <w:rFonts w:ascii="Times New Roman" w:hAnsi="Times New Roman"/>
        </w:rPr>
        <w:t xml:space="preserve">Provimi me raste praktike u bë me shkrim, përgjatë 4 orëve, duke iu nënshtruar procesit të sekretimit, me qëllim ruajtjen e objektivitetit. Procedura e sekretimit ishte e njëjtë si provimi i pranimit. </w:t>
      </w:r>
    </w:p>
    <w:p w14:paraId="73F41672" w14:textId="77777777" w:rsidR="00874302" w:rsidRPr="000975C9" w:rsidRDefault="00874302" w:rsidP="00874302">
      <w:pPr>
        <w:spacing w:line="276" w:lineRule="auto"/>
        <w:ind w:firstLine="720"/>
        <w:jc w:val="both"/>
        <w:rPr>
          <w:rFonts w:ascii="Times New Roman" w:hAnsi="Times New Roman"/>
        </w:rPr>
      </w:pPr>
      <w:r w:rsidRPr="000975C9">
        <w:rPr>
          <w:rFonts w:ascii="Times New Roman" w:hAnsi="Times New Roman"/>
        </w:rPr>
        <w:lastRenderedPageBreak/>
        <w:t>Korrigjimi i provimit me shkrim u bë në një sallë të mbyllur (mjedis zyrtar) brenda godinës së Shkollës së Magjistraturës. Gjithashtu, asnjë anëtar i komisionit nuk u lejua të merrte me vete fletët e provimit. Gjatë provimit, e gjithë salla u mbikëqyr nga një komision i ngritur për këtë qëllim nga Drejtoria e Shkollës. Nga Komisioni i Provimit nuk u konstatuan raste të mungesës së tezave në zarfet e mëdha.</w:t>
      </w:r>
    </w:p>
    <w:p w14:paraId="760E0F58" w14:textId="77777777" w:rsidR="00874302" w:rsidRPr="000975C9" w:rsidRDefault="00874302" w:rsidP="00874302">
      <w:pPr>
        <w:spacing w:line="276" w:lineRule="auto"/>
        <w:ind w:firstLine="720"/>
        <w:jc w:val="both"/>
        <w:rPr>
          <w:rFonts w:ascii="Times New Roman" w:hAnsi="Times New Roman"/>
        </w:rPr>
      </w:pPr>
      <w:r w:rsidRPr="000975C9">
        <w:rPr>
          <w:rFonts w:ascii="Times New Roman" w:hAnsi="Times New Roman"/>
        </w:rPr>
        <w:t xml:space="preserve">Zarfet e mëdhenj me fletët e përgjigjeve u hapën vetëm në ditët e korrigjimit në prezencë të komisionit të korrigjimit. </w:t>
      </w:r>
    </w:p>
    <w:p w14:paraId="146F8D98" w14:textId="77777777" w:rsidR="00874302" w:rsidRPr="000975C9" w:rsidRDefault="00874302" w:rsidP="00874302">
      <w:pPr>
        <w:spacing w:line="276" w:lineRule="auto"/>
        <w:ind w:firstLine="720"/>
        <w:jc w:val="both"/>
        <w:rPr>
          <w:rFonts w:ascii="Times New Roman" w:hAnsi="Times New Roman"/>
        </w:rPr>
      </w:pPr>
      <w:r w:rsidRPr="000975C9">
        <w:rPr>
          <w:rFonts w:ascii="Times New Roman" w:hAnsi="Times New Roman"/>
        </w:rPr>
        <w:t>Shpallja e rezultateve në bazë të numrave të sekretimit u bë më datë 15 korrik 2021. Po në këtë datë, u bë dhe hapja e zarfeve të vegjël me emrat në prani të kandidatëve për magjistratë, sipas teknikës zoom meeting.</w:t>
      </w:r>
    </w:p>
    <w:p w14:paraId="1697C5FB" w14:textId="77777777" w:rsidR="00874302" w:rsidRPr="000975C9" w:rsidRDefault="00874302" w:rsidP="00874302">
      <w:pPr>
        <w:spacing w:line="276" w:lineRule="auto"/>
        <w:ind w:firstLine="720"/>
        <w:jc w:val="both"/>
        <w:rPr>
          <w:rFonts w:ascii="Times New Roman" w:hAnsi="Times New Roman"/>
        </w:rPr>
      </w:pPr>
      <w:r w:rsidRPr="000975C9">
        <w:rPr>
          <w:rFonts w:ascii="Times New Roman" w:hAnsi="Times New Roman"/>
        </w:rPr>
        <w:t>Pas marrjes së rezultateve, kandidatët verifikuan përgjigjet e tyre. Fletët e provimit u panë nga kandidatët, vetëm në sallën e vënë në dispozicion nga Shkolla. Nuk u lejua fotokopjimi ose marrja e fletëve të provimit.</w:t>
      </w:r>
    </w:p>
    <w:p w14:paraId="5792E5C7" w14:textId="77777777" w:rsidR="00874302" w:rsidRPr="000975C9" w:rsidRDefault="00874302" w:rsidP="00874302">
      <w:pPr>
        <w:spacing w:line="276" w:lineRule="auto"/>
        <w:jc w:val="both"/>
        <w:rPr>
          <w:rFonts w:ascii="Times New Roman" w:hAnsi="Times New Roman"/>
          <w:b/>
          <w:i/>
        </w:rPr>
      </w:pPr>
    </w:p>
    <w:p w14:paraId="3985FAF4" w14:textId="77777777" w:rsidR="00874302" w:rsidRPr="000975C9" w:rsidRDefault="00874302" w:rsidP="00874302">
      <w:pPr>
        <w:spacing w:line="276" w:lineRule="auto"/>
        <w:ind w:firstLine="720"/>
        <w:jc w:val="both"/>
        <w:rPr>
          <w:rFonts w:ascii="Times New Roman" w:hAnsi="Times New Roman"/>
        </w:rPr>
      </w:pPr>
      <w:r w:rsidRPr="000975C9">
        <w:rPr>
          <w:rFonts w:ascii="Times New Roman" w:hAnsi="Times New Roman"/>
          <w:b/>
          <w:i/>
        </w:rPr>
        <w:t>Vlerësimi total i të gjithë komponentëve të vitit të parë dhe të dytë</w:t>
      </w:r>
      <w:r w:rsidRPr="000975C9">
        <w:rPr>
          <w:rFonts w:ascii="Times New Roman" w:hAnsi="Times New Roman"/>
        </w:rPr>
        <w:t xml:space="preserve"> u miratua në Këshill Pedagogjik dhe është shumatorja e:</w:t>
      </w:r>
    </w:p>
    <w:p w14:paraId="63F93F8D" w14:textId="77777777" w:rsidR="00874302" w:rsidRPr="000975C9" w:rsidRDefault="00874302">
      <w:pPr>
        <w:pStyle w:val="ListParagraph"/>
        <w:numPr>
          <w:ilvl w:val="0"/>
          <w:numId w:val="32"/>
        </w:numPr>
        <w:spacing w:line="276" w:lineRule="auto"/>
        <w:jc w:val="both"/>
        <w:rPr>
          <w:rFonts w:ascii="Times New Roman" w:hAnsi="Times New Roman"/>
          <w:szCs w:val="24"/>
        </w:rPr>
      </w:pPr>
      <w:r w:rsidRPr="000975C9">
        <w:rPr>
          <w:rFonts w:ascii="Times New Roman" w:hAnsi="Times New Roman"/>
          <w:szCs w:val="24"/>
        </w:rPr>
        <w:t xml:space="preserve">2250 pikëve të vitit të parë; </w:t>
      </w:r>
    </w:p>
    <w:p w14:paraId="6C07E70D" w14:textId="77777777" w:rsidR="00874302" w:rsidRPr="000975C9" w:rsidRDefault="00874302">
      <w:pPr>
        <w:pStyle w:val="ListParagraph"/>
        <w:numPr>
          <w:ilvl w:val="0"/>
          <w:numId w:val="32"/>
        </w:numPr>
        <w:spacing w:line="276" w:lineRule="auto"/>
        <w:jc w:val="both"/>
        <w:rPr>
          <w:rFonts w:ascii="Times New Roman" w:hAnsi="Times New Roman"/>
          <w:szCs w:val="24"/>
        </w:rPr>
      </w:pPr>
      <w:r w:rsidRPr="000975C9">
        <w:rPr>
          <w:rFonts w:ascii="Times New Roman" w:hAnsi="Times New Roman"/>
          <w:szCs w:val="24"/>
        </w:rPr>
        <w:t xml:space="preserve">2225 pikëve të vitit të dytë dhe </w:t>
      </w:r>
    </w:p>
    <w:p w14:paraId="0637CDF8" w14:textId="77777777" w:rsidR="00874302" w:rsidRPr="000975C9" w:rsidRDefault="00874302">
      <w:pPr>
        <w:pStyle w:val="ListParagraph"/>
        <w:numPr>
          <w:ilvl w:val="0"/>
          <w:numId w:val="32"/>
        </w:numPr>
        <w:spacing w:line="276" w:lineRule="auto"/>
        <w:jc w:val="both"/>
        <w:rPr>
          <w:rFonts w:ascii="Times New Roman" w:hAnsi="Times New Roman"/>
          <w:szCs w:val="24"/>
        </w:rPr>
      </w:pPr>
      <w:r w:rsidRPr="000975C9">
        <w:rPr>
          <w:rFonts w:ascii="Times New Roman" w:hAnsi="Times New Roman"/>
          <w:szCs w:val="24"/>
        </w:rPr>
        <w:t xml:space="preserve">200 pikëve të provimit përfundimtar. </w:t>
      </w:r>
    </w:p>
    <w:p w14:paraId="25E55A78" w14:textId="77777777" w:rsidR="00874302" w:rsidRPr="000975C9" w:rsidRDefault="00874302" w:rsidP="00874302">
      <w:pPr>
        <w:spacing w:line="276" w:lineRule="auto"/>
        <w:ind w:firstLine="720"/>
        <w:jc w:val="both"/>
        <w:rPr>
          <w:rFonts w:ascii="Times New Roman" w:hAnsi="Times New Roman"/>
        </w:rPr>
      </w:pPr>
      <w:r w:rsidRPr="000975C9">
        <w:rPr>
          <w:rFonts w:ascii="Times New Roman" w:hAnsi="Times New Roman"/>
        </w:rPr>
        <w:t xml:space="preserve">Totali i vlerësimit të dy viteve të para është 4675 pikë. </w:t>
      </w:r>
    </w:p>
    <w:p w14:paraId="6ACC69FC" w14:textId="77777777" w:rsidR="00874302" w:rsidRPr="000975C9" w:rsidRDefault="00874302" w:rsidP="00874302">
      <w:pPr>
        <w:spacing w:line="276" w:lineRule="auto"/>
        <w:ind w:firstLine="720"/>
        <w:jc w:val="both"/>
        <w:rPr>
          <w:rFonts w:ascii="Times New Roman" w:hAnsi="Times New Roman"/>
        </w:rPr>
      </w:pPr>
    </w:p>
    <w:p w14:paraId="3F0AD1D2" w14:textId="77777777" w:rsidR="00874302" w:rsidRPr="000975C9" w:rsidRDefault="00874302" w:rsidP="00874302">
      <w:pPr>
        <w:jc w:val="both"/>
        <w:rPr>
          <w:rFonts w:ascii="Arial Rounded MT Bold" w:eastAsia="Times New Roman" w:hAnsi="Arial Rounded MT Bold"/>
          <w:color w:val="525252"/>
          <w:sz w:val="28"/>
        </w:rPr>
      </w:pPr>
    </w:p>
    <w:p w14:paraId="1D204713" w14:textId="7970A440" w:rsidR="00874302" w:rsidRPr="000975C9" w:rsidRDefault="00874302" w:rsidP="00874302">
      <w:pPr>
        <w:spacing w:line="276" w:lineRule="auto"/>
        <w:rPr>
          <w:rFonts w:ascii="Times New Roman" w:hAnsi="Times New Roman"/>
          <w:b/>
        </w:rPr>
      </w:pPr>
      <w:r w:rsidRPr="000975C9">
        <w:rPr>
          <w:rFonts w:ascii="Times New Roman" w:hAnsi="Times New Roman"/>
          <w:b/>
        </w:rPr>
        <w:t xml:space="preserve">I. I. </w:t>
      </w:r>
      <w:r w:rsidR="001C3DAD">
        <w:rPr>
          <w:rFonts w:ascii="Times New Roman" w:hAnsi="Times New Roman"/>
          <w:b/>
        </w:rPr>
        <w:t>e</w:t>
      </w:r>
      <w:r w:rsidRPr="000975C9">
        <w:rPr>
          <w:rFonts w:ascii="Times New Roman" w:hAnsi="Times New Roman"/>
          <w:b/>
        </w:rPr>
        <w:tab/>
      </w:r>
      <w:r w:rsidRPr="000975C9">
        <w:rPr>
          <w:rFonts w:ascii="Times New Roman" w:hAnsi="Times New Roman"/>
          <w:b/>
        </w:rPr>
        <w:tab/>
        <w:t>Viti i tretë</w:t>
      </w:r>
    </w:p>
    <w:p w14:paraId="7A5358F3" w14:textId="77777777" w:rsidR="00874302" w:rsidRPr="000975C9" w:rsidRDefault="00874302" w:rsidP="00874302">
      <w:pPr>
        <w:jc w:val="both"/>
        <w:rPr>
          <w:rFonts w:ascii="Arial Rounded MT Bold" w:eastAsia="Times New Roman" w:hAnsi="Arial Rounded MT Bold"/>
          <w:color w:val="525252"/>
          <w:sz w:val="28"/>
        </w:rPr>
      </w:pPr>
    </w:p>
    <w:p w14:paraId="6A885331" w14:textId="77777777" w:rsidR="00874302" w:rsidRPr="000975C9" w:rsidRDefault="00874302" w:rsidP="00874302">
      <w:pPr>
        <w:jc w:val="both"/>
        <w:rPr>
          <w:rFonts w:ascii="Times New Roman" w:eastAsia="MS Mincho" w:hAnsi="Times New Roman"/>
          <w:bCs/>
          <w:lang w:eastAsia="en-GB"/>
        </w:rPr>
      </w:pPr>
      <w:r w:rsidRPr="000975C9">
        <w:rPr>
          <w:rFonts w:ascii="Times New Roman" w:eastAsia="MS Mincho" w:hAnsi="Times New Roman"/>
          <w:bCs/>
          <w:lang w:eastAsia="en-GB"/>
        </w:rPr>
        <w:t>Në vitin akademik 2021 – 2022, Shkolla e Magjistraturës në vitin e tretë pati 46 kandidatë për magjistratë në Programin e Formimit Fillestar.</w:t>
      </w:r>
    </w:p>
    <w:p w14:paraId="0AEC74D1" w14:textId="77777777" w:rsidR="00874302" w:rsidRPr="000975C9" w:rsidRDefault="00874302" w:rsidP="00874302">
      <w:pPr>
        <w:jc w:val="both"/>
        <w:rPr>
          <w:rFonts w:ascii="Times New Roman" w:eastAsia="MS Mincho" w:hAnsi="Times New Roman"/>
          <w:bCs/>
          <w:lang w:eastAsia="en-GB"/>
        </w:rPr>
      </w:pPr>
      <w:r w:rsidRPr="000975C9">
        <w:rPr>
          <w:rFonts w:ascii="Times New Roman" w:eastAsia="MS Mincho" w:hAnsi="Times New Roman"/>
          <w:bCs/>
          <w:lang w:eastAsia="en-GB"/>
        </w:rPr>
        <w:t xml:space="preserve">Plani mësimor i vitit të tretë, bazuar në ligjin nr. 96/2016, </w:t>
      </w:r>
      <w:r w:rsidRPr="000975C9">
        <w:rPr>
          <w:rFonts w:ascii="Times New Roman" w:eastAsia="MS Mincho" w:hAnsi="Times New Roman"/>
          <w:bCs/>
          <w:i/>
          <w:lang w:eastAsia="en-GB"/>
        </w:rPr>
        <w:t>“Për statusin e gjyqtarëve dhe prokurorëve në Republikën e Shqipërisë”</w:t>
      </w:r>
      <w:r w:rsidRPr="000975C9">
        <w:rPr>
          <w:rFonts w:ascii="Times New Roman" w:eastAsia="MS Mincho" w:hAnsi="Times New Roman"/>
          <w:bCs/>
          <w:lang w:eastAsia="en-GB"/>
        </w:rPr>
        <w:t>; ligji nr. 115/2016, “Për organet e qeverisjes së sistemit të drejtësisë”, u miratua me Vendim të Këshillit Drejtues të Shkollës së Magjistraturës.</w:t>
      </w:r>
    </w:p>
    <w:p w14:paraId="2C4A2CA0" w14:textId="77777777" w:rsidR="00874302" w:rsidRPr="000975C9" w:rsidRDefault="00874302" w:rsidP="00874302">
      <w:pPr>
        <w:jc w:val="both"/>
        <w:rPr>
          <w:rFonts w:ascii="Times New Roman" w:eastAsia="MS Mincho" w:hAnsi="Times New Roman"/>
          <w:bCs/>
          <w:lang w:eastAsia="en-GB"/>
        </w:rPr>
      </w:pPr>
      <w:r w:rsidRPr="000975C9">
        <w:rPr>
          <w:rFonts w:ascii="Times New Roman" w:eastAsia="MS Mincho" w:hAnsi="Times New Roman"/>
          <w:bCs/>
          <w:lang w:eastAsia="en-GB"/>
        </w:rPr>
        <w:t xml:space="preserve">Bazuar në nenin 33 të ligjit nr. 96/2016, </w:t>
      </w:r>
      <w:r w:rsidRPr="000975C9">
        <w:rPr>
          <w:rFonts w:ascii="Times New Roman" w:eastAsia="MS Mincho" w:hAnsi="Times New Roman"/>
          <w:bCs/>
          <w:i/>
          <w:lang w:eastAsia="en-GB"/>
        </w:rPr>
        <w:t>“Për statusin e gjyqtarëve dhe prokurorëve në Republikën e Shqipërisë”,</w:t>
      </w:r>
      <w:r w:rsidRPr="000975C9">
        <w:rPr>
          <w:rFonts w:ascii="Times New Roman" w:eastAsia="MS Mincho" w:hAnsi="Times New Roman"/>
          <w:bCs/>
          <w:lang w:eastAsia="en-GB"/>
        </w:rPr>
        <w:t xml:space="preserve"> praktika profesionale zgjat 12 muaj, duke filluar në muajin korrik 2021 dhe duke përfunduar në muajin qershor 2022.</w:t>
      </w:r>
    </w:p>
    <w:p w14:paraId="349EC088" w14:textId="77777777" w:rsidR="00874302" w:rsidRPr="000975C9" w:rsidRDefault="00874302" w:rsidP="00874302">
      <w:pPr>
        <w:jc w:val="both"/>
        <w:rPr>
          <w:rFonts w:ascii="Times New Roman" w:eastAsia="MS Mincho" w:hAnsi="Times New Roman"/>
          <w:bCs/>
          <w:lang w:eastAsia="en-GB"/>
        </w:rPr>
      </w:pPr>
      <w:r w:rsidRPr="000975C9">
        <w:rPr>
          <w:rFonts w:ascii="Times New Roman" w:eastAsia="MS Mincho" w:hAnsi="Times New Roman"/>
          <w:bCs/>
          <w:lang w:eastAsia="en-GB"/>
        </w:rPr>
        <w:t>Kandidatët për magjistratë të vitit të tretë, kryejnë praktikën profesionale pranë gjykatave dhe prokurorive të shkallës së parë, të udhëhequr nga një trup magjistratësh udhëheqës, të cilët kryejnë vlerësimin profesional dhe etik të secilit kandidat, bazuar në kriteret dhe nivelet e vlerësimit të përcaktuara në ligj.</w:t>
      </w:r>
    </w:p>
    <w:p w14:paraId="494CE30B" w14:textId="77777777" w:rsidR="00874302" w:rsidRPr="000975C9" w:rsidRDefault="00874302" w:rsidP="00874302">
      <w:pPr>
        <w:jc w:val="both"/>
        <w:rPr>
          <w:rFonts w:ascii="Times New Roman" w:eastAsia="MS Mincho" w:hAnsi="Times New Roman"/>
          <w:bCs/>
          <w:lang w:eastAsia="en-GB"/>
        </w:rPr>
      </w:pPr>
    </w:p>
    <w:p w14:paraId="25AEFB55" w14:textId="77777777" w:rsidR="00874302" w:rsidRPr="000975C9" w:rsidRDefault="00874302" w:rsidP="00874302">
      <w:pPr>
        <w:jc w:val="both"/>
        <w:rPr>
          <w:rFonts w:ascii="Times New Roman" w:eastAsia="MS Mincho" w:hAnsi="Times New Roman"/>
          <w:bCs/>
          <w:lang w:eastAsia="en-GB"/>
        </w:rPr>
      </w:pPr>
      <w:r w:rsidRPr="000975C9">
        <w:rPr>
          <w:rFonts w:ascii="Times New Roman" w:eastAsia="MS Mincho" w:hAnsi="Times New Roman"/>
          <w:bCs/>
          <w:lang w:eastAsia="en-GB"/>
        </w:rPr>
        <w:t>Këshilli i Lartë Gjyqësor dhe Këshilli i Lartë i Prokurorisë miratuan:</w:t>
      </w:r>
    </w:p>
    <w:p w14:paraId="44ECB9A8" w14:textId="77777777" w:rsidR="00874302" w:rsidRPr="000975C9" w:rsidRDefault="00874302" w:rsidP="00874302">
      <w:pPr>
        <w:jc w:val="both"/>
        <w:rPr>
          <w:rFonts w:ascii="Times New Roman" w:eastAsia="MS Mincho" w:hAnsi="Times New Roman"/>
          <w:bCs/>
          <w:lang w:eastAsia="en-GB"/>
        </w:rPr>
      </w:pPr>
      <w:r w:rsidRPr="000975C9">
        <w:rPr>
          <w:rFonts w:ascii="Times New Roman" w:eastAsia="MS Mincho" w:hAnsi="Times New Roman"/>
          <w:bCs/>
          <w:lang w:eastAsia="en-GB"/>
        </w:rPr>
        <w:t>1. caktimin e Gjykatës së Rrethit Gjyqësor Tiranë, Gjykatën Administrative të Shkallës së Parë Tiranë dhe Prokurorinë pranë Gjykatës së Rrethit Gjyqësor Tiranë si gjykata dhe prokurori që do të shërbejnë për kryerjen e praktikës profesionale për kandidatët për magjistratë;</w:t>
      </w:r>
    </w:p>
    <w:p w14:paraId="489B2A56" w14:textId="77777777" w:rsidR="00874302" w:rsidRPr="000975C9" w:rsidRDefault="00874302" w:rsidP="00874302">
      <w:pPr>
        <w:jc w:val="both"/>
        <w:rPr>
          <w:rFonts w:ascii="Times New Roman" w:eastAsia="MS Mincho" w:hAnsi="Times New Roman"/>
          <w:bCs/>
          <w:lang w:eastAsia="en-GB"/>
        </w:rPr>
      </w:pPr>
      <w:r w:rsidRPr="000975C9">
        <w:rPr>
          <w:rFonts w:ascii="Times New Roman" w:eastAsia="MS Mincho" w:hAnsi="Times New Roman"/>
          <w:bCs/>
          <w:lang w:eastAsia="en-GB"/>
        </w:rPr>
        <w:t>2. caktimin e magjistratëve udhëheqës për një periudhë 3 vjeçare, me të drejtë riemërimi</w:t>
      </w:r>
    </w:p>
    <w:p w14:paraId="03B409F3" w14:textId="77777777" w:rsidR="00874302" w:rsidRPr="000975C9" w:rsidRDefault="00874302" w:rsidP="00874302">
      <w:pPr>
        <w:jc w:val="both"/>
        <w:rPr>
          <w:rFonts w:ascii="Times New Roman" w:eastAsia="MS Mincho" w:hAnsi="Times New Roman"/>
          <w:bCs/>
          <w:lang w:eastAsia="en-GB"/>
        </w:rPr>
      </w:pPr>
      <w:r w:rsidRPr="000975C9">
        <w:rPr>
          <w:rFonts w:ascii="Times New Roman" w:eastAsia="MS Mincho" w:hAnsi="Times New Roman"/>
          <w:bCs/>
          <w:lang w:eastAsia="en-GB"/>
        </w:rPr>
        <w:lastRenderedPageBreak/>
        <w:t>3. angazhimin e magjistratëve udhëheqës për pjesëmarrjen në aktivitetet trajnuese të Shkollës së Magjistraturës</w:t>
      </w:r>
    </w:p>
    <w:p w14:paraId="2CEE678D" w14:textId="77777777" w:rsidR="00874302" w:rsidRPr="000975C9" w:rsidRDefault="00874302" w:rsidP="00874302">
      <w:pPr>
        <w:jc w:val="both"/>
        <w:rPr>
          <w:rFonts w:ascii="Times New Roman" w:eastAsia="MS Mincho" w:hAnsi="Times New Roman"/>
          <w:bCs/>
          <w:lang w:eastAsia="en-GB"/>
        </w:rPr>
      </w:pPr>
      <w:r w:rsidRPr="000975C9">
        <w:rPr>
          <w:rFonts w:ascii="Times New Roman" w:eastAsia="MS Mincho" w:hAnsi="Times New Roman"/>
          <w:bCs/>
          <w:lang w:eastAsia="en-GB"/>
        </w:rPr>
        <w:t>4. ndarjen e kandidatëve për magjistratë në gjykata dhe prokurori për kryerjen e Pratikës profesionale për vitin akademik 2021 – 2022;</w:t>
      </w:r>
    </w:p>
    <w:p w14:paraId="51074F82" w14:textId="77777777" w:rsidR="00874302" w:rsidRPr="000975C9" w:rsidRDefault="00874302" w:rsidP="00874302">
      <w:pPr>
        <w:jc w:val="both"/>
        <w:rPr>
          <w:rFonts w:ascii="Times New Roman" w:eastAsia="MS Mincho" w:hAnsi="Times New Roman"/>
          <w:bCs/>
          <w:lang w:eastAsia="en-GB"/>
        </w:rPr>
      </w:pPr>
      <w:r w:rsidRPr="000975C9">
        <w:rPr>
          <w:rFonts w:ascii="Times New Roman" w:eastAsia="MS Mincho" w:hAnsi="Times New Roman"/>
          <w:bCs/>
          <w:lang w:eastAsia="en-GB"/>
        </w:rPr>
        <w:t>5. vlerësimin etik dhe profesionel të kandidatëve për magjistratë nga magjistratët udhëheqës nëpërmjet formularëve të flerësimit, duke u bazuar në kriteret dhe nivelet e vlerësimit të përcaktuara në ligj.</w:t>
      </w:r>
    </w:p>
    <w:p w14:paraId="20820C6A" w14:textId="77777777" w:rsidR="00874302" w:rsidRPr="000975C9" w:rsidRDefault="00874302" w:rsidP="00874302">
      <w:pPr>
        <w:jc w:val="both"/>
        <w:rPr>
          <w:rFonts w:ascii="Times New Roman" w:eastAsia="MS Mincho" w:hAnsi="Times New Roman"/>
          <w:bCs/>
          <w:lang w:eastAsia="en-GB"/>
        </w:rPr>
      </w:pPr>
      <w:r w:rsidRPr="000975C9">
        <w:rPr>
          <w:rFonts w:ascii="Times New Roman" w:eastAsia="MS Mincho" w:hAnsi="Times New Roman"/>
          <w:bCs/>
          <w:lang w:eastAsia="en-GB"/>
        </w:rPr>
        <w:t>Shkolla e Magjistraturës organizoi disa aktivitete trajnuese për ndërgjegjësimin e magjistratëve udhëheqës për rëndësinë e vlerësimit, mënyrën e vlerësimit dhe plotësimin e formularëve të vlerësimit. Magjistrati udhëheqës bëri vlerësimin etik dhe profesional të secilit kandidat magjistrat çdo 2 mujor, 4 mujor dhe tabelën përfundimtare të vlerësimit, duke u bazuar në kriteret dhe nivelet e vlerësimit, të përcaktuara në ligj.</w:t>
      </w:r>
    </w:p>
    <w:p w14:paraId="3822FE59" w14:textId="77777777" w:rsidR="00874302" w:rsidRPr="000975C9" w:rsidRDefault="00874302" w:rsidP="00874302">
      <w:pPr>
        <w:jc w:val="both"/>
        <w:rPr>
          <w:rFonts w:ascii="Times New Roman" w:eastAsia="MS Mincho" w:hAnsi="Times New Roman"/>
          <w:bCs/>
          <w:lang w:eastAsia="en-GB"/>
        </w:rPr>
      </w:pPr>
      <w:r w:rsidRPr="000975C9">
        <w:rPr>
          <w:rFonts w:ascii="Times New Roman" w:eastAsia="MS Mincho" w:hAnsi="Times New Roman"/>
          <w:bCs/>
          <w:lang w:eastAsia="en-GB"/>
        </w:rPr>
        <w:t>Për këtë vit akademik 2021 – 2022, praktikën profesionale kandidatët për magjistratë e kryen përkatësisht:</w:t>
      </w:r>
    </w:p>
    <w:p w14:paraId="31846CE2" w14:textId="77777777" w:rsidR="00874302" w:rsidRPr="000975C9" w:rsidRDefault="00874302" w:rsidP="00874302">
      <w:pPr>
        <w:jc w:val="both"/>
        <w:rPr>
          <w:rFonts w:ascii="Times New Roman" w:eastAsia="MS Mincho" w:hAnsi="Times New Roman"/>
          <w:bCs/>
          <w:lang w:eastAsia="en-GB"/>
        </w:rPr>
      </w:pPr>
      <w:r w:rsidRPr="000975C9">
        <w:rPr>
          <w:rFonts w:ascii="Times New Roman" w:eastAsia="MS Mincho" w:hAnsi="Times New Roman"/>
          <w:bCs/>
          <w:lang w:eastAsia="en-GB"/>
        </w:rPr>
        <w:t xml:space="preserve">Kandidatët për gjyqtarë në Gjykatën e Rrethit Gjyqësor Tiranë, të ndarë në Dhomën Civile dhe Penale, në periudha të ndryshme, Gjykatën Administrative të shkallës së parë Tiranë;  </w:t>
      </w:r>
    </w:p>
    <w:p w14:paraId="4051D7B1" w14:textId="77777777" w:rsidR="00874302" w:rsidRPr="000975C9" w:rsidRDefault="00874302" w:rsidP="00874302">
      <w:pPr>
        <w:jc w:val="both"/>
        <w:rPr>
          <w:rFonts w:ascii="Times New Roman" w:eastAsia="MS Mincho" w:hAnsi="Times New Roman"/>
          <w:bCs/>
          <w:lang w:eastAsia="en-GB"/>
        </w:rPr>
      </w:pPr>
      <w:r w:rsidRPr="000975C9">
        <w:rPr>
          <w:rFonts w:ascii="Times New Roman" w:eastAsia="MS Mincho" w:hAnsi="Times New Roman"/>
          <w:bCs/>
          <w:lang w:eastAsia="en-GB"/>
        </w:rPr>
        <w:t xml:space="preserve">Kandidatët për prokurorë, në Prokurorinë e Rrethit Gjyqësor Tiranë, Prokurorinë e Rrethit Gjyqësor Korçë, Prokurorinë e Rrethit Gjyqësor Elbasan, Prokurorinë e Rrethit Gjyqësor Dibër . </w:t>
      </w:r>
    </w:p>
    <w:p w14:paraId="1ECC86FB" w14:textId="77777777" w:rsidR="00874302" w:rsidRPr="000975C9" w:rsidRDefault="00874302" w:rsidP="00874302">
      <w:pPr>
        <w:jc w:val="both"/>
        <w:rPr>
          <w:rFonts w:ascii="Times New Roman" w:eastAsia="MS Mincho" w:hAnsi="Times New Roman"/>
          <w:b/>
          <w:bCs/>
          <w:lang w:eastAsia="en-GB"/>
        </w:rPr>
      </w:pPr>
    </w:p>
    <w:p w14:paraId="27631151" w14:textId="77777777" w:rsidR="00874302" w:rsidRPr="000975C9" w:rsidRDefault="00874302" w:rsidP="00874302">
      <w:pPr>
        <w:jc w:val="both"/>
        <w:rPr>
          <w:rFonts w:ascii="Times New Roman" w:eastAsia="MS Mincho" w:hAnsi="Times New Roman"/>
          <w:bCs/>
          <w:lang w:eastAsia="en-GB"/>
        </w:rPr>
      </w:pPr>
      <w:r w:rsidRPr="000975C9">
        <w:rPr>
          <w:rFonts w:ascii="Times New Roman" w:eastAsia="MS Mincho" w:hAnsi="Times New Roman"/>
          <w:b/>
          <w:bCs/>
          <w:lang w:eastAsia="en-GB"/>
        </w:rPr>
        <w:t>Vlerësimi në vitin e tretë</w:t>
      </w:r>
    </w:p>
    <w:p w14:paraId="1E9C2ADE" w14:textId="77777777" w:rsidR="00874302" w:rsidRPr="000975C9" w:rsidRDefault="00874302" w:rsidP="00874302">
      <w:pPr>
        <w:jc w:val="both"/>
        <w:rPr>
          <w:rFonts w:ascii="Times New Roman" w:eastAsia="MS Mincho" w:hAnsi="Times New Roman"/>
          <w:bCs/>
          <w:lang w:eastAsia="en-GB"/>
        </w:rPr>
      </w:pPr>
      <w:r w:rsidRPr="000975C9">
        <w:rPr>
          <w:rFonts w:ascii="Times New Roman" w:eastAsia="MS Mincho" w:hAnsi="Times New Roman"/>
          <w:bCs/>
          <w:lang w:eastAsia="en-GB"/>
        </w:rPr>
        <w:t>Në vitin e tretë, vlerësimi i kandidatëvemagjistratë u krye nga magjistrati udhëheqës.</w:t>
      </w:r>
    </w:p>
    <w:p w14:paraId="68254357" w14:textId="77777777" w:rsidR="00874302" w:rsidRPr="000975C9" w:rsidRDefault="00874302" w:rsidP="00874302">
      <w:pPr>
        <w:jc w:val="both"/>
        <w:rPr>
          <w:rFonts w:ascii="Times New Roman" w:eastAsia="MS Mincho" w:hAnsi="Times New Roman"/>
          <w:bCs/>
          <w:lang w:eastAsia="en-GB"/>
        </w:rPr>
      </w:pPr>
      <w:r w:rsidRPr="000975C9">
        <w:rPr>
          <w:rFonts w:ascii="Times New Roman" w:eastAsia="MS Mincho" w:hAnsi="Times New Roman"/>
          <w:bCs/>
          <w:lang w:eastAsia="en-GB"/>
        </w:rPr>
        <w:t xml:space="preserve">Magjistrati udhëheqës bëri vlerësimin etik dhe profesional, si dhe të cilësisë së kandidatëve për magjistratë, me qëllim garantimin e një formimi sa më të mirë të tyre. </w:t>
      </w:r>
    </w:p>
    <w:p w14:paraId="78953F63" w14:textId="77777777" w:rsidR="00874302" w:rsidRPr="000975C9" w:rsidRDefault="00874302" w:rsidP="00874302">
      <w:pPr>
        <w:jc w:val="both"/>
        <w:rPr>
          <w:rFonts w:ascii="Times New Roman" w:eastAsia="MS Mincho" w:hAnsi="Times New Roman"/>
          <w:bCs/>
          <w:lang w:eastAsia="en-GB"/>
        </w:rPr>
      </w:pPr>
      <w:r w:rsidRPr="000975C9">
        <w:rPr>
          <w:rFonts w:ascii="Times New Roman" w:eastAsia="MS Mincho" w:hAnsi="Times New Roman"/>
          <w:bCs/>
          <w:lang w:eastAsia="en-GB"/>
        </w:rPr>
        <w:t>Kriteret e vlerësimit bëhen në bazë të kritereve të përcaktuara në nenin 71 të ligjit nr.96/2016, “Për statusin e gjyqtarit dhe prokurorit në Republikën e Shqipërisë”:</w:t>
      </w:r>
    </w:p>
    <w:p w14:paraId="10ADB08E" w14:textId="77777777" w:rsidR="00874302" w:rsidRPr="000975C9" w:rsidRDefault="00874302" w:rsidP="00874302">
      <w:pPr>
        <w:jc w:val="both"/>
        <w:rPr>
          <w:rFonts w:ascii="Times New Roman" w:eastAsia="MS Mincho" w:hAnsi="Times New Roman"/>
          <w:bCs/>
          <w:lang w:eastAsia="en-GB"/>
        </w:rPr>
      </w:pPr>
      <w:r w:rsidRPr="000975C9">
        <w:rPr>
          <w:rFonts w:ascii="Times New Roman" w:eastAsia="MS Mincho" w:hAnsi="Times New Roman"/>
          <w:bCs/>
          <w:lang w:eastAsia="en-GB"/>
        </w:rPr>
        <w:t>a) aftësitë profesionale të gjyqtarit dhe prokurorit;</w:t>
      </w:r>
    </w:p>
    <w:p w14:paraId="725AE72A" w14:textId="77777777" w:rsidR="00874302" w:rsidRPr="000975C9" w:rsidRDefault="00874302" w:rsidP="00874302">
      <w:pPr>
        <w:jc w:val="both"/>
        <w:rPr>
          <w:rFonts w:ascii="Times New Roman" w:eastAsia="MS Mincho" w:hAnsi="Times New Roman"/>
          <w:bCs/>
          <w:lang w:eastAsia="en-GB"/>
        </w:rPr>
      </w:pPr>
      <w:r w:rsidRPr="000975C9">
        <w:rPr>
          <w:rFonts w:ascii="Times New Roman" w:eastAsia="MS Mincho" w:hAnsi="Times New Roman"/>
          <w:bCs/>
          <w:lang w:eastAsia="en-GB"/>
        </w:rPr>
        <w:t>b) aftësitë organizative;</w:t>
      </w:r>
    </w:p>
    <w:p w14:paraId="24631D36" w14:textId="77777777" w:rsidR="00874302" w:rsidRPr="000975C9" w:rsidRDefault="00874302" w:rsidP="00874302">
      <w:pPr>
        <w:jc w:val="both"/>
        <w:rPr>
          <w:rFonts w:ascii="Times New Roman" w:eastAsia="MS Mincho" w:hAnsi="Times New Roman"/>
          <w:bCs/>
          <w:lang w:eastAsia="en-GB"/>
        </w:rPr>
      </w:pPr>
      <w:r w:rsidRPr="000975C9">
        <w:rPr>
          <w:rFonts w:ascii="Times New Roman" w:eastAsia="MS Mincho" w:hAnsi="Times New Roman"/>
          <w:bCs/>
          <w:lang w:eastAsia="en-GB"/>
        </w:rPr>
        <w:t>c) etika dhe angazhimi ndaj vlerave profesionale të gjyqtarit dhe prokurorit;</w:t>
      </w:r>
    </w:p>
    <w:p w14:paraId="09646A46" w14:textId="77777777" w:rsidR="00874302" w:rsidRPr="000975C9" w:rsidRDefault="00874302" w:rsidP="00874302">
      <w:pPr>
        <w:jc w:val="both"/>
        <w:rPr>
          <w:rFonts w:ascii="Times New Roman" w:eastAsia="MS Mincho" w:hAnsi="Times New Roman"/>
          <w:bCs/>
          <w:lang w:eastAsia="en-GB"/>
        </w:rPr>
      </w:pPr>
      <w:r w:rsidRPr="000975C9">
        <w:rPr>
          <w:rFonts w:ascii="Times New Roman" w:eastAsia="MS Mincho" w:hAnsi="Times New Roman"/>
          <w:bCs/>
          <w:lang w:eastAsia="en-GB"/>
        </w:rPr>
        <w:t>ç) aftësitë personale dhe angazhimi profesional.</w:t>
      </w:r>
    </w:p>
    <w:p w14:paraId="6C4DC81C" w14:textId="77777777" w:rsidR="00874302" w:rsidRPr="000975C9" w:rsidRDefault="00874302" w:rsidP="00874302">
      <w:pPr>
        <w:jc w:val="both"/>
        <w:rPr>
          <w:rFonts w:ascii="Times New Roman" w:eastAsia="MS Mincho" w:hAnsi="Times New Roman"/>
          <w:bCs/>
          <w:lang w:eastAsia="en-GB"/>
        </w:rPr>
      </w:pPr>
      <w:r w:rsidRPr="000975C9">
        <w:rPr>
          <w:rFonts w:ascii="Times New Roman" w:eastAsia="MS Mincho" w:hAnsi="Times New Roman"/>
          <w:bCs/>
          <w:lang w:eastAsia="en-GB"/>
        </w:rPr>
        <w:t xml:space="preserve">Vlerësimi i kandidatëve për magjistratë bëhet sipas kategorive që vijojnë: </w:t>
      </w:r>
    </w:p>
    <w:p w14:paraId="7F02BB5A" w14:textId="77777777" w:rsidR="00874302" w:rsidRPr="000975C9" w:rsidRDefault="00874302" w:rsidP="00874302">
      <w:pPr>
        <w:jc w:val="both"/>
        <w:rPr>
          <w:rFonts w:ascii="Times New Roman" w:eastAsia="MS Mincho" w:hAnsi="Times New Roman"/>
          <w:bCs/>
          <w:lang w:eastAsia="en-GB"/>
        </w:rPr>
      </w:pPr>
      <w:r w:rsidRPr="000975C9">
        <w:rPr>
          <w:rFonts w:ascii="Times New Roman" w:eastAsia="MS Mincho" w:hAnsi="Times New Roman"/>
          <w:bCs/>
          <w:lang w:eastAsia="en-GB"/>
        </w:rPr>
        <w:t xml:space="preserve">a) “shkëlqyeshëm”, në rast të një performance etike dhe profesionale jashtëzakonisht të mirë; </w:t>
      </w:r>
    </w:p>
    <w:p w14:paraId="26DA5C2A" w14:textId="77777777" w:rsidR="00874302" w:rsidRPr="000975C9" w:rsidRDefault="00874302" w:rsidP="00874302">
      <w:pPr>
        <w:jc w:val="both"/>
        <w:rPr>
          <w:rFonts w:ascii="Times New Roman" w:eastAsia="MS Mincho" w:hAnsi="Times New Roman"/>
          <w:bCs/>
          <w:lang w:eastAsia="en-GB"/>
        </w:rPr>
      </w:pPr>
      <w:r w:rsidRPr="000975C9">
        <w:rPr>
          <w:rFonts w:ascii="Times New Roman" w:eastAsia="MS Mincho" w:hAnsi="Times New Roman"/>
          <w:bCs/>
          <w:lang w:eastAsia="en-GB"/>
        </w:rPr>
        <w:t xml:space="preserve">b) “shumë mirë”, në rast të një performance etike dhe profesionale mbi mesataren; </w:t>
      </w:r>
    </w:p>
    <w:p w14:paraId="220E8376" w14:textId="77777777" w:rsidR="00874302" w:rsidRPr="000975C9" w:rsidRDefault="00874302" w:rsidP="00874302">
      <w:pPr>
        <w:jc w:val="both"/>
        <w:rPr>
          <w:rFonts w:ascii="Times New Roman" w:eastAsia="MS Mincho" w:hAnsi="Times New Roman"/>
          <w:bCs/>
          <w:lang w:eastAsia="en-GB"/>
        </w:rPr>
      </w:pPr>
      <w:r w:rsidRPr="000975C9">
        <w:rPr>
          <w:rFonts w:ascii="Times New Roman" w:eastAsia="MS Mincho" w:hAnsi="Times New Roman"/>
          <w:bCs/>
          <w:lang w:eastAsia="en-GB"/>
        </w:rPr>
        <w:t xml:space="preserve">c) “mirë”, në rast të një performance etike dhe profesionale mesatare; </w:t>
      </w:r>
    </w:p>
    <w:p w14:paraId="21D6154B" w14:textId="77777777" w:rsidR="00874302" w:rsidRPr="000975C9" w:rsidRDefault="00874302" w:rsidP="00874302">
      <w:pPr>
        <w:jc w:val="both"/>
        <w:rPr>
          <w:rFonts w:ascii="Times New Roman" w:eastAsia="MS Mincho" w:hAnsi="Times New Roman"/>
          <w:bCs/>
          <w:lang w:eastAsia="en-GB"/>
        </w:rPr>
      </w:pPr>
      <w:r w:rsidRPr="000975C9">
        <w:rPr>
          <w:rFonts w:ascii="Times New Roman" w:eastAsia="MS Mincho" w:hAnsi="Times New Roman"/>
          <w:bCs/>
          <w:lang w:eastAsia="en-GB"/>
        </w:rPr>
        <w:t xml:space="preserve">ç) “mjaftueshëm”, në rast të një performance etike dhe profesionale nën mesataren; </w:t>
      </w:r>
    </w:p>
    <w:p w14:paraId="2CFBA667" w14:textId="77777777" w:rsidR="00874302" w:rsidRPr="000975C9" w:rsidRDefault="00874302" w:rsidP="00874302">
      <w:pPr>
        <w:jc w:val="both"/>
        <w:rPr>
          <w:rFonts w:ascii="Times New Roman" w:eastAsia="MS Mincho" w:hAnsi="Times New Roman"/>
          <w:bCs/>
          <w:lang w:eastAsia="en-GB"/>
        </w:rPr>
      </w:pPr>
      <w:r w:rsidRPr="000975C9">
        <w:rPr>
          <w:rFonts w:ascii="Times New Roman" w:eastAsia="MS Mincho" w:hAnsi="Times New Roman"/>
          <w:bCs/>
          <w:lang w:eastAsia="en-GB"/>
        </w:rPr>
        <w:t xml:space="preserve">d) “i pamjaftueshëm”, në rast të një performance etike dhe profesionale jashtëzakonisht të dobët. </w:t>
      </w:r>
    </w:p>
    <w:p w14:paraId="4D2B942F" w14:textId="77777777" w:rsidR="00874302" w:rsidRPr="000975C9" w:rsidRDefault="00874302">
      <w:pPr>
        <w:numPr>
          <w:ilvl w:val="0"/>
          <w:numId w:val="38"/>
        </w:numPr>
        <w:spacing w:line="360" w:lineRule="auto"/>
        <w:contextualSpacing/>
        <w:rPr>
          <w:rFonts w:ascii="Times New Roman" w:eastAsia="MS Mincho" w:hAnsi="Times New Roman"/>
          <w:bCs/>
          <w:lang w:eastAsia="en-GB"/>
        </w:rPr>
      </w:pPr>
      <w:r w:rsidRPr="000975C9">
        <w:rPr>
          <w:rFonts w:ascii="Times New Roman" w:eastAsia="MS Mincho" w:hAnsi="Times New Roman"/>
          <w:bCs/>
          <w:lang w:eastAsia="en-GB"/>
        </w:rPr>
        <w:t xml:space="preserve">Vlerësimi i përgjithshëm “shkëlqyeshëm” jepet në ato raste kur magjistrati është vlerësuar “shkëlqyeshëm” për të katërta kriteret. </w:t>
      </w:r>
    </w:p>
    <w:p w14:paraId="1BE0B5F4" w14:textId="77777777" w:rsidR="00874302" w:rsidRPr="000975C9" w:rsidRDefault="00874302">
      <w:pPr>
        <w:numPr>
          <w:ilvl w:val="0"/>
          <w:numId w:val="38"/>
        </w:numPr>
        <w:spacing w:line="360" w:lineRule="auto"/>
        <w:contextualSpacing/>
        <w:jc w:val="both"/>
        <w:rPr>
          <w:rFonts w:ascii="Times New Roman" w:eastAsia="MS Mincho" w:hAnsi="Times New Roman"/>
          <w:bCs/>
          <w:lang w:eastAsia="en-GB"/>
        </w:rPr>
      </w:pPr>
      <w:r w:rsidRPr="000975C9">
        <w:rPr>
          <w:rFonts w:ascii="Times New Roman" w:eastAsia="MS Mincho" w:hAnsi="Times New Roman"/>
          <w:bCs/>
          <w:lang w:eastAsia="en-GB"/>
        </w:rPr>
        <w:t xml:space="preserve">Vlerësimi i përgjithshëm “shumë mirë” jepet vetëm në ato raste kur magjistrati vlerësohet “shumë mirë” për tri kritere dhe “mirë” për njërin prej tyre dhe, në çdo rast, nëse kryetari i gjykatës nuk ka dhënë për gjyqtarin vlerësimin përfundimtar “i pamjaftueshëm”. Në çdo rast, kriteret “aftësitë profesionale të gjyqtarit dhe prokurorit” dhe “etika dhe angazhimi ndaj vlerave të gjyqësorit dhe të prokurorisë” duhet të jenë vlerësuar “shumë mirë”. </w:t>
      </w:r>
    </w:p>
    <w:p w14:paraId="16B1142E" w14:textId="77777777" w:rsidR="00874302" w:rsidRPr="000975C9" w:rsidRDefault="00874302">
      <w:pPr>
        <w:numPr>
          <w:ilvl w:val="0"/>
          <w:numId w:val="38"/>
        </w:numPr>
        <w:spacing w:line="360" w:lineRule="auto"/>
        <w:contextualSpacing/>
        <w:jc w:val="both"/>
        <w:rPr>
          <w:rFonts w:ascii="Times New Roman" w:eastAsia="MS Mincho" w:hAnsi="Times New Roman"/>
          <w:bCs/>
          <w:lang w:eastAsia="en-GB"/>
        </w:rPr>
      </w:pPr>
      <w:r w:rsidRPr="000975C9">
        <w:rPr>
          <w:rFonts w:ascii="Times New Roman" w:eastAsia="MS Mincho" w:hAnsi="Times New Roman"/>
          <w:bCs/>
          <w:lang w:eastAsia="en-GB"/>
        </w:rPr>
        <w:lastRenderedPageBreak/>
        <w:t xml:space="preserve">Vlerësimi i përgjithshëm “mirë” jepet në rastin kur aftësitë e magjistratit vlerësohen “mirë” për dy kritere dhe “mjaftueshëm” për dy kriteret e tjera. I njëjti rregull zbatohet edhe në rastin kur ka barazi në vlerësimin e kritereve në nivelet “mjaftueshëm” dhe “i pamjaftueshëm”, me përjashtim të rastit kur parashikohet ndryshe në pikën 3, të këtij neni. Në çdo rast, kriteret “aftësitë gjyqësore ose të prokurorisë” dhe “etika dhe përkushtimi ndaj vlerave të gjyqësorit ose të prokurorisë” duhet të vlerësohen të paktën “shumë mirë”. </w:t>
      </w:r>
    </w:p>
    <w:p w14:paraId="225FE794" w14:textId="77777777" w:rsidR="00874302" w:rsidRPr="000975C9" w:rsidRDefault="00874302">
      <w:pPr>
        <w:numPr>
          <w:ilvl w:val="0"/>
          <w:numId w:val="38"/>
        </w:numPr>
        <w:spacing w:line="360" w:lineRule="auto"/>
        <w:contextualSpacing/>
        <w:jc w:val="both"/>
        <w:rPr>
          <w:rFonts w:ascii="Times New Roman" w:eastAsia="MS Mincho" w:hAnsi="Times New Roman"/>
          <w:bCs/>
          <w:lang w:eastAsia="en-GB"/>
        </w:rPr>
      </w:pPr>
      <w:r w:rsidRPr="000975C9">
        <w:rPr>
          <w:rFonts w:ascii="Times New Roman" w:eastAsia="MS Mincho" w:hAnsi="Times New Roman"/>
          <w:bCs/>
          <w:lang w:eastAsia="en-GB"/>
        </w:rPr>
        <w:t>Vlerësimi i përgjithshëm “i pamjaftueshëm” jepet në këto raste: a) kur magjistrati vlerësohet “i pamjaftueshëm” për të paktën në 3 kritere; b) kur magjistrati vlerësohet “i pamjaftueshëm” për kriteret “aftësitë profesionale të gjyqtarit dhe prokurorit” dhe “etika dhe angazhimi ndaj vlerave të gjyqësorit ose të prokurorisë” dhe jo më shumë se “mirë” për dy kriteret e tjera. Në çdo rast, vlerësimi “i pamjaftueshëm” nuk i jepet magjistratit nëse kryetari i gjykatës e ka vlerësuar magjistratin “shumë mirë”.</w:t>
      </w:r>
    </w:p>
    <w:p w14:paraId="5443DB73" w14:textId="77777777" w:rsidR="00874302" w:rsidRPr="000975C9" w:rsidRDefault="00874302">
      <w:pPr>
        <w:numPr>
          <w:ilvl w:val="0"/>
          <w:numId w:val="35"/>
        </w:numPr>
        <w:spacing w:line="360" w:lineRule="auto"/>
        <w:contextualSpacing/>
        <w:jc w:val="both"/>
        <w:rPr>
          <w:rFonts w:ascii="Times New Roman" w:eastAsia="MS Mincho" w:hAnsi="Times New Roman"/>
          <w:bCs/>
          <w:lang w:eastAsia="en-GB"/>
        </w:rPr>
      </w:pPr>
      <w:r w:rsidRPr="000975C9">
        <w:rPr>
          <w:rFonts w:ascii="Times New Roman" w:eastAsia="MS Mincho" w:hAnsi="Times New Roman"/>
          <w:bCs/>
          <w:lang w:eastAsia="en-GB"/>
        </w:rPr>
        <w:t xml:space="preserve">Vlerësimi për secilin kandidat për magjistrat bëhet nga tre magjistratë udhëheqës, përkatësisht sipas periudhave katër mujore në të cilat realizohet praktika profesionale. </w:t>
      </w:r>
    </w:p>
    <w:p w14:paraId="4A46BDF1" w14:textId="77777777" w:rsidR="00874302" w:rsidRPr="000975C9" w:rsidRDefault="00874302" w:rsidP="00874302">
      <w:pPr>
        <w:jc w:val="both"/>
        <w:rPr>
          <w:rFonts w:ascii="Times New Roman" w:eastAsia="MS Mincho" w:hAnsi="Times New Roman"/>
          <w:bCs/>
          <w:lang w:eastAsia="en-GB"/>
        </w:rPr>
      </w:pPr>
      <w:r w:rsidRPr="000975C9">
        <w:rPr>
          <w:rFonts w:ascii="Times New Roman" w:eastAsia="MS Mincho" w:hAnsi="Times New Roman"/>
          <w:bCs/>
          <w:lang w:eastAsia="en-GB"/>
        </w:rPr>
        <w:t>Çdo magjistrat udhëheqës vlerëson me 100 pikë kandidatin për magjistrat, në bazë të kritereve dhe niveleve të përcaktuara në ligjin, “</w:t>
      </w:r>
      <w:r w:rsidRPr="000975C9">
        <w:rPr>
          <w:rFonts w:ascii="Times New Roman" w:eastAsia="MS Mincho" w:hAnsi="Times New Roman"/>
          <w:bCs/>
          <w:i/>
          <w:lang w:eastAsia="en-GB"/>
        </w:rPr>
        <w:t>Për statusin e gjyqtarëve dhe prokurorëve në Republikën e Shqipërisë</w:t>
      </w:r>
      <w:r w:rsidRPr="000975C9">
        <w:rPr>
          <w:rFonts w:ascii="Times New Roman" w:eastAsia="MS Mincho" w:hAnsi="Times New Roman"/>
          <w:bCs/>
          <w:lang w:eastAsia="en-GB"/>
        </w:rPr>
        <w:t xml:space="preserve">”. </w:t>
      </w:r>
    </w:p>
    <w:p w14:paraId="16F1A75C" w14:textId="77777777" w:rsidR="00874302" w:rsidRPr="000975C9" w:rsidRDefault="00874302" w:rsidP="00874302">
      <w:pPr>
        <w:jc w:val="both"/>
        <w:rPr>
          <w:rFonts w:ascii="Times New Roman" w:eastAsia="MS Mincho" w:hAnsi="Times New Roman"/>
          <w:bCs/>
          <w:lang w:eastAsia="en-GB"/>
        </w:rPr>
      </w:pPr>
      <w:r w:rsidRPr="000975C9">
        <w:rPr>
          <w:rFonts w:ascii="Times New Roman" w:eastAsia="MS Mincho" w:hAnsi="Times New Roman"/>
          <w:bCs/>
          <w:lang w:eastAsia="en-GB"/>
        </w:rPr>
        <w:t>Në total vlerësimi i bërë nga tre magjistratët udhëheqës është 300 pikë.</w:t>
      </w:r>
    </w:p>
    <w:p w14:paraId="4FAE41F9" w14:textId="77777777" w:rsidR="00874302" w:rsidRPr="000975C9" w:rsidRDefault="00874302" w:rsidP="00874302">
      <w:pPr>
        <w:jc w:val="both"/>
        <w:rPr>
          <w:rFonts w:ascii="Times New Roman" w:eastAsia="MS Mincho" w:hAnsi="Times New Roman"/>
          <w:bCs/>
          <w:lang w:eastAsia="en-GB"/>
        </w:rPr>
      </w:pPr>
    </w:p>
    <w:p w14:paraId="6B25C738" w14:textId="77777777" w:rsidR="00874302" w:rsidRPr="000975C9" w:rsidRDefault="00874302" w:rsidP="00874302">
      <w:pPr>
        <w:jc w:val="both"/>
        <w:rPr>
          <w:rFonts w:ascii="Times New Roman" w:eastAsia="MS Mincho" w:hAnsi="Times New Roman"/>
          <w:bCs/>
          <w:lang w:eastAsia="en-GB"/>
        </w:rPr>
      </w:pPr>
      <w:r w:rsidRPr="000975C9">
        <w:rPr>
          <w:rFonts w:ascii="Times New Roman" w:eastAsia="MS Mincho" w:hAnsi="Times New Roman"/>
          <w:bCs/>
          <w:lang w:eastAsia="en-GB"/>
        </w:rPr>
        <w:t>Llogaritja e pikëve finale për çdo nivel të çdo kandidati del si rezultat i shumëzimit të shumës së tri vlerësimeve të magjistratëve udhëheqës me koeficientin e vështirësisë 2:</w:t>
      </w:r>
      <w:r w:rsidRPr="000975C9">
        <w:rPr>
          <w:rFonts w:ascii="Times New Roman" w:eastAsia="MS Mincho" w:hAnsi="Times New Roman"/>
          <w:bCs/>
          <w:lang w:eastAsia="en-GB"/>
        </w:rPr>
        <w:tab/>
      </w:r>
      <w:r w:rsidRPr="000975C9">
        <w:rPr>
          <w:rFonts w:ascii="Times New Roman" w:eastAsia="MS Mincho" w:hAnsi="Times New Roman"/>
          <w:bCs/>
          <w:lang w:eastAsia="en-GB"/>
        </w:rPr>
        <w:tab/>
      </w:r>
    </w:p>
    <w:p w14:paraId="2358A06A" w14:textId="77777777" w:rsidR="00874302" w:rsidRPr="000975C9" w:rsidRDefault="00874302">
      <w:pPr>
        <w:numPr>
          <w:ilvl w:val="0"/>
          <w:numId w:val="34"/>
        </w:numPr>
        <w:spacing w:line="360" w:lineRule="auto"/>
        <w:contextualSpacing/>
        <w:jc w:val="both"/>
        <w:rPr>
          <w:rFonts w:ascii="Times New Roman" w:eastAsia="MS Mincho" w:hAnsi="Times New Roman"/>
          <w:bCs/>
          <w:lang w:eastAsia="en-GB"/>
        </w:rPr>
      </w:pPr>
      <w:r w:rsidRPr="000975C9">
        <w:rPr>
          <w:rFonts w:ascii="Times New Roman" w:eastAsia="MS Mincho" w:hAnsi="Times New Roman"/>
          <w:bCs/>
          <w:lang w:eastAsia="en-GB"/>
        </w:rPr>
        <w:t>Niveli “</w:t>
      </w:r>
      <w:r w:rsidRPr="000975C9">
        <w:rPr>
          <w:rFonts w:ascii="Times New Roman" w:eastAsia="MS Mincho" w:hAnsi="Times New Roman"/>
          <w:bCs/>
          <w:i/>
          <w:lang w:eastAsia="en-GB"/>
        </w:rPr>
        <w:t>Shkëlqyeshëm</w:t>
      </w:r>
      <w:r w:rsidRPr="000975C9">
        <w:rPr>
          <w:rFonts w:ascii="Times New Roman" w:eastAsia="MS Mincho" w:hAnsi="Times New Roman"/>
          <w:bCs/>
          <w:lang w:eastAsia="en-GB"/>
        </w:rPr>
        <w:t>” është 300 (treqind) pikë, i ponderuar me koeficientin 2=600 pikë;</w:t>
      </w:r>
    </w:p>
    <w:p w14:paraId="1A0EB9BC" w14:textId="77777777" w:rsidR="00874302" w:rsidRPr="000975C9" w:rsidRDefault="00874302">
      <w:pPr>
        <w:numPr>
          <w:ilvl w:val="0"/>
          <w:numId w:val="34"/>
        </w:numPr>
        <w:spacing w:line="360" w:lineRule="auto"/>
        <w:contextualSpacing/>
        <w:jc w:val="both"/>
        <w:rPr>
          <w:rFonts w:ascii="Times New Roman" w:eastAsia="MS Mincho" w:hAnsi="Times New Roman"/>
          <w:bCs/>
          <w:lang w:eastAsia="en-GB"/>
        </w:rPr>
      </w:pPr>
      <w:r w:rsidRPr="000975C9">
        <w:rPr>
          <w:rFonts w:ascii="Times New Roman" w:eastAsia="MS Mincho" w:hAnsi="Times New Roman"/>
          <w:bCs/>
          <w:lang w:eastAsia="en-GB"/>
        </w:rPr>
        <w:t>Niveli “</w:t>
      </w:r>
      <w:r w:rsidRPr="000975C9">
        <w:rPr>
          <w:rFonts w:ascii="Times New Roman" w:eastAsia="MS Mincho" w:hAnsi="Times New Roman"/>
          <w:bCs/>
          <w:i/>
          <w:lang w:eastAsia="en-GB"/>
        </w:rPr>
        <w:t>Shumë mirë</w:t>
      </w:r>
      <w:r w:rsidRPr="000975C9">
        <w:rPr>
          <w:rFonts w:ascii="Times New Roman" w:eastAsia="MS Mincho" w:hAnsi="Times New Roman"/>
          <w:bCs/>
          <w:lang w:eastAsia="en-GB"/>
        </w:rPr>
        <w:t xml:space="preserve">” </w:t>
      </w:r>
      <w:r w:rsidRPr="000975C9">
        <w:rPr>
          <w:rFonts w:ascii="Times New Roman" w:eastAsia="MS Mincho" w:hAnsi="Times New Roman"/>
          <w:bCs/>
          <w:lang w:eastAsia="en-GB"/>
        </w:rPr>
        <w:tab/>
        <w:t xml:space="preserve">është 270-299 (dyqind e shtatëdhjetë deri në dyqind e nëntëdhjetë e nëntë) pikë, i ponderuar me koeficientin 2=540-598 pikë; </w:t>
      </w:r>
    </w:p>
    <w:p w14:paraId="41F80FC1" w14:textId="77777777" w:rsidR="00874302" w:rsidRPr="000975C9" w:rsidRDefault="00874302">
      <w:pPr>
        <w:numPr>
          <w:ilvl w:val="0"/>
          <w:numId w:val="34"/>
        </w:numPr>
        <w:spacing w:line="360" w:lineRule="auto"/>
        <w:contextualSpacing/>
        <w:jc w:val="both"/>
        <w:rPr>
          <w:rFonts w:ascii="Times New Roman" w:eastAsia="MS Mincho" w:hAnsi="Times New Roman"/>
          <w:bCs/>
          <w:lang w:eastAsia="en-GB"/>
        </w:rPr>
      </w:pPr>
      <w:r w:rsidRPr="000975C9">
        <w:rPr>
          <w:rFonts w:ascii="Times New Roman" w:eastAsia="MS Mincho" w:hAnsi="Times New Roman"/>
          <w:bCs/>
          <w:lang w:eastAsia="en-GB"/>
        </w:rPr>
        <w:t>Niveli “</w:t>
      </w:r>
      <w:r w:rsidRPr="000975C9">
        <w:rPr>
          <w:rFonts w:ascii="Times New Roman" w:eastAsia="MS Mincho" w:hAnsi="Times New Roman"/>
          <w:bCs/>
          <w:i/>
          <w:lang w:eastAsia="en-GB"/>
        </w:rPr>
        <w:t>Mirë</w:t>
      </w:r>
      <w:r w:rsidRPr="000975C9">
        <w:rPr>
          <w:rFonts w:ascii="Times New Roman" w:eastAsia="MS Mincho" w:hAnsi="Times New Roman"/>
          <w:bCs/>
          <w:lang w:eastAsia="en-GB"/>
        </w:rPr>
        <w:t xml:space="preserve">” është 210-269 (dyqind e dhjetë deri në dy qind e gjashtëdhjetë e nëntë pikë), i ponderuar me koeficientin 2=420-538 pikë; </w:t>
      </w:r>
    </w:p>
    <w:p w14:paraId="64812A44" w14:textId="77777777" w:rsidR="00874302" w:rsidRPr="000975C9" w:rsidRDefault="00874302">
      <w:pPr>
        <w:numPr>
          <w:ilvl w:val="0"/>
          <w:numId w:val="34"/>
        </w:numPr>
        <w:spacing w:line="360" w:lineRule="auto"/>
        <w:contextualSpacing/>
        <w:jc w:val="both"/>
        <w:rPr>
          <w:rFonts w:ascii="Times New Roman" w:eastAsia="MS Mincho" w:hAnsi="Times New Roman"/>
          <w:bCs/>
          <w:lang w:eastAsia="en-GB"/>
        </w:rPr>
      </w:pPr>
      <w:r w:rsidRPr="000975C9">
        <w:rPr>
          <w:rFonts w:ascii="Times New Roman" w:eastAsia="MS Mincho" w:hAnsi="Times New Roman"/>
          <w:bCs/>
          <w:lang w:eastAsia="en-GB"/>
        </w:rPr>
        <w:t>Niveli “</w:t>
      </w:r>
      <w:r w:rsidRPr="000975C9">
        <w:rPr>
          <w:rFonts w:ascii="Times New Roman" w:eastAsia="MS Mincho" w:hAnsi="Times New Roman"/>
          <w:bCs/>
          <w:i/>
          <w:lang w:eastAsia="en-GB"/>
        </w:rPr>
        <w:t>Mjaftueshëm</w:t>
      </w:r>
      <w:r w:rsidRPr="000975C9">
        <w:rPr>
          <w:rFonts w:ascii="Times New Roman" w:eastAsia="MS Mincho" w:hAnsi="Times New Roman"/>
          <w:bCs/>
          <w:lang w:eastAsia="en-GB"/>
        </w:rPr>
        <w:t>” është 150-219 (njëqind e pesëdhjetë deri në dyqind e nëntëmbëdhjetë) pikë, i ponderuar me koeficientin 2 = 300-418;</w:t>
      </w:r>
    </w:p>
    <w:p w14:paraId="4A3F53A9" w14:textId="77777777" w:rsidR="00874302" w:rsidRPr="000975C9" w:rsidRDefault="00874302">
      <w:pPr>
        <w:numPr>
          <w:ilvl w:val="0"/>
          <w:numId w:val="34"/>
        </w:numPr>
        <w:spacing w:line="360" w:lineRule="auto"/>
        <w:contextualSpacing/>
        <w:jc w:val="both"/>
        <w:rPr>
          <w:rFonts w:ascii="Times New Roman" w:eastAsia="MS Mincho" w:hAnsi="Times New Roman"/>
          <w:bCs/>
          <w:lang w:eastAsia="en-GB"/>
        </w:rPr>
      </w:pPr>
      <w:r w:rsidRPr="000975C9">
        <w:rPr>
          <w:rFonts w:ascii="Times New Roman" w:eastAsia="MS Mincho" w:hAnsi="Times New Roman"/>
          <w:bCs/>
          <w:lang w:eastAsia="en-GB"/>
        </w:rPr>
        <w:t>Niveli “</w:t>
      </w:r>
      <w:r w:rsidRPr="000975C9">
        <w:rPr>
          <w:rFonts w:ascii="Times New Roman" w:eastAsia="MS Mincho" w:hAnsi="Times New Roman"/>
          <w:bCs/>
          <w:i/>
          <w:lang w:eastAsia="en-GB"/>
        </w:rPr>
        <w:t>I pamjaftueshëm</w:t>
      </w:r>
      <w:r w:rsidRPr="000975C9">
        <w:rPr>
          <w:rFonts w:ascii="Times New Roman" w:eastAsia="MS Mincho" w:hAnsi="Times New Roman"/>
          <w:bCs/>
          <w:lang w:eastAsia="en-GB"/>
        </w:rPr>
        <w:t>” është 0 - 149 (zero deri në një qind e dyzetë e nëntë) pikë, i ponderuar me koeficientin 2=0-148.</w:t>
      </w:r>
    </w:p>
    <w:p w14:paraId="7A7955E1" w14:textId="77777777" w:rsidR="00874302" w:rsidRPr="000975C9" w:rsidRDefault="00874302" w:rsidP="00874302">
      <w:pPr>
        <w:jc w:val="both"/>
        <w:rPr>
          <w:rFonts w:ascii="Times New Roman" w:eastAsia="MS Mincho" w:hAnsi="Times New Roman"/>
          <w:bCs/>
          <w:lang w:eastAsia="en-GB"/>
        </w:rPr>
      </w:pPr>
    </w:p>
    <w:p w14:paraId="1BE090A0" w14:textId="77777777" w:rsidR="00874302" w:rsidRPr="000975C9" w:rsidRDefault="00874302" w:rsidP="00874302">
      <w:pPr>
        <w:spacing w:line="276" w:lineRule="auto"/>
        <w:jc w:val="both"/>
        <w:rPr>
          <w:rFonts w:ascii="Times New Roman" w:eastAsia="MS Mincho" w:hAnsi="Times New Roman"/>
          <w:b/>
          <w:bCs/>
          <w:lang w:eastAsia="en-GB"/>
        </w:rPr>
      </w:pPr>
      <w:r w:rsidRPr="000975C9">
        <w:rPr>
          <w:rFonts w:ascii="Times New Roman" w:eastAsia="MS Mincho" w:hAnsi="Times New Roman"/>
          <w:b/>
          <w:bCs/>
          <w:lang w:eastAsia="en-GB"/>
        </w:rPr>
        <w:t>Vlerësimi përfundimtar i kandidatëve për magjistratë</w:t>
      </w:r>
    </w:p>
    <w:p w14:paraId="11191595" w14:textId="77777777" w:rsidR="00874302" w:rsidRPr="000975C9" w:rsidRDefault="00874302" w:rsidP="00874302">
      <w:pPr>
        <w:spacing w:line="276" w:lineRule="auto"/>
        <w:jc w:val="both"/>
        <w:rPr>
          <w:rFonts w:ascii="Times New Roman" w:eastAsia="MS Mincho" w:hAnsi="Times New Roman"/>
          <w:bCs/>
          <w:lang w:eastAsia="en-GB"/>
        </w:rPr>
      </w:pPr>
      <w:r w:rsidRPr="000975C9">
        <w:rPr>
          <w:rFonts w:ascii="Times New Roman" w:eastAsia="MS Mincho" w:hAnsi="Times New Roman"/>
          <w:bCs/>
          <w:lang w:eastAsia="en-GB"/>
        </w:rPr>
        <w:t>1.</w:t>
      </w:r>
      <w:r w:rsidRPr="000975C9">
        <w:rPr>
          <w:rFonts w:ascii="Times New Roman" w:eastAsia="MS Mincho" w:hAnsi="Times New Roman"/>
          <w:b/>
          <w:bCs/>
          <w:lang w:eastAsia="en-GB"/>
        </w:rPr>
        <w:t xml:space="preserve"> </w:t>
      </w:r>
      <w:r w:rsidRPr="000975C9">
        <w:rPr>
          <w:rFonts w:ascii="Times New Roman" w:eastAsia="MS Mincho" w:hAnsi="Times New Roman"/>
          <w:bCs/>
          <w:lang w:eastAsia="en-GB"/>
        </w:rPr>
        <w:t xml:space="preserve"> Këshilli Pedagogjik bëri vlerësimin përfundimtar për të tri vitet, në bazë të rezultateve të provimeve të vitit të parë, të rezultateve të vitit të dytë, rezultateve të provimit përfundimtar në </w:t>
      </w:r>
      <w:r w:rsidRPr="000975C9">
        <w:rPr>
          <w:rFonts w:ascii="Times New Roman" w:eastAsia="MS Mincho" w:hAnsi="Times New Roman"/>
          <w:bCs/>
          <w:lang w:eastAsia="en-GB"/>
        </w:rPr>
        <w:lastRenderedPageBreak/>
        <w:t>fund të vitit të dytë, si dhe pikëve të vitit të tretë të stazhit profesional, sipas sistemit me 5 nivele, mbi bazën e një renditje përfundimtare të tyre me pikë.</w:t>
      </w:r>
    </w:p>
    <w:p w14:paraId="0A5DA53D" w14:textId="77777777" w:rsidR="00874302" w:rsidRPr="000975C9" w:rsidRDefault="00874302" w:rsidP="00874302">
      <w:pPr>
        <w:spacing w:line="276" w:lineRule="auto"/>
        <w:jc w:val="both"/>
        <w:rPr>
          <w:rFonts w:ascii="Times New Roman" w:eastAsia="MS Mincho" w:hAnsi="Times New Roman"/>
          <w:bCs/>
          <w:lang w:eastAsia="en-GB"/>
        </w:rPr>
      </w:pPr>
      <w:r w:rsidRPr="000975C9">
        <w:rPr>
          <w:rFonts w:ascii="Times New Roman" w:eastAsia="MS Mincho" w:hAnsi="Times New Roman"/>
          <w:bCs/>
          <w:lang w:eastAsia="en-GB"/>
        </w:rPr>
        <w:t>2. Vlerësimi total i të gjithë komponentëve të vitit të parë, të dytë dhe të tretë u bë me vendim të Këshillit Pedagogjik në fund të vitit akademik dhe është shumatorja e:</w:t>
      </w:r>
    </w:p>
    <w:p w14:paraId="4598B9CD" w14:textId="77777777" w:rsidR="00874302" w:rsidRPr="000975C9" w:rsidRDefault="00874302" w:rsidP="00874302">
      <w:pPr>
        <w:spacing w:line="276" w:lineRule="auto"/>
        <w:jc w:val="both"/>
        <w:rPr>
          <w:rFonts w:ascii="Times New Roman" w:eastAsia="MS Mincho" w:hAnsi="Times New Roman"/>
          <w:bCs/>
          <w:lang w:eastAsia="en-GB"/>
        </w:rPr>
      </w:pPr>
      <w:r w:rsidRPr="000975C9">
        <w:rPr>
          <w:rFonts w:ascii="Times New Roman" w:eastAsia="MS Mincho" w:hAnsi="Times New Roman"/>
          <w:bCs/>
          <w:lang w:eastAsia="en-GB"/>
        </w:rPr>
        <w:t xml:space="preserve">a)2250 pikëve të vitit të parë; </w:t>
      </w:r>
    </w:p>
    <w:p w14:paraId="0F1CC07F" w14:textId="77777777" w:rsidR="00874302" w:rsidRPr="000975C9" w:rsidRDefault="00874302" w:rsidP="00874302">
      <w:pPr>
        <w:spacing w:line="276" w:lineRule="auto"/>
        <w:jc w:val="both"/>
        <w:rPr>
          <w:rFonts w:ascii="Times New Roman" w:eastAsia="MS Mincho" w:hAnsi="Times New Roman"/>
          <w:bCs/>
          <w:lang w:eastAsia="en-GB"/>
        </w:rPr>
      </w:pPr>
      <w:r w:rsidRPr="000975C9">
        <w:rPr>
          <w:rFonts w:ascii="Times New Roman" w:eastAsia="MS Mincho" w:hAnsi="Times New Roman"/>
          <w:bCs/>
          <w:lang w:eastAsia="en-GB"/>
        </w:rPr>
        <w:t>b)2250 pikëve të vitit të dytë;</w:t>
      </w:r>
    </w:p>
    <w:p w14:paraId="5D118580" w14:textId="77777777" w:rsidR="00874302" w:rsidRPr="000975C9" w:rsidRDefault="00874302" w:rsidP="00874302">
      <w:pPr>
        <w:spacing w:line="276" w:lineRule="auto"/>
        <w:jc w:val="both"/>
        <w:rPr>
          <w:rFonts w:ascii="Times New Roman" w:eastAsia="MS Mincho" w:hAnsi="Times New Roman"/>
          <w:bCs/>
          <w:lang w:eastAsia="en-GB"/>
        </w:rPr>
      </w:pPr>
      <w:r w:rsidRPr="000975C9">
        <w:rPr>
          <w:rFonts w:ascii="Times New Roman" w:eastAsia="MS Mincho" w:hAnsi="Times New Roman"/>
          <w:bCs/>
          <w:lang w:eastAsia="en-GB"/>
        </w:rPr>
        <w:t>c) 200 pikë vlerësimi i provimit përfundimtar</w:t>
      </w:r>
    </w:p>
    <w:p w14:paraId="043B76A4" w14:textId="77777777" w:rsidR="00874302" w:rsidRPr="000975C9" w:rsidRDefault="00874302" w:rsidP="00874302">
      <w:pPr>
        <w:spacing w:line="276" w:lineRule="auto"/>
        <w:jc w:val="both"/>
        <w:rPr>
          <w:rFonts w:ascii="Times New Roman" w:eastAsia="MS Mincho" w:hAnsi="Times New Roman"/>
          <w:bCs/>
          <w:lang w:eastAsia="en-GB"/>
        </w:rPr>
      </w:pPr>
      <w:r w:rsidRPr="000975C9">
        <w:rPr>
          <w:rFonts w:ascii="Times New Roman" w:eastAsia="MS Mincho" w:hAnsi="Times New Roman"/>
          <w:bCs/>
          <w:lang w:eastAsia="en-GB"/>
        </w:rPr>
        <w:t>d) 600 pikë të vlerësimit të stazhit profesional të vitit të tretë. Rezultati përfundimtar i vitit të tretë del pas shumëzimit të vlerësimit prej 300 pikësh me koeficientin 2.</w:t>
      </w:r>
    </w:p>
    <w:p w14:paraId="78431DB5" w14:textId="77777777" w:rsidR="00874302" w:rsidRPr="000975C9" w:rsidRDefault="00874302" w:rsidP="00874302">
      <w:pPr>
        <w:spacing w:line="276" w:lineRule="auto"/>
        <w:jc w:val="both"/>
        <w:rPr>
          <w:rFonts w:ascii="Times New Roman" w:eastAsia="MS Mincho" w:hAnsi="Times New Roman"/>
          <w:bCs/>
          <w:lang w:eastAsia="en-GB"/>
        </w:rPr>
      </w:pPr>
      <w:r w:rsidRPr="000975C9">
        <w:rPr>
          <w:rFonts w:ascii="Times New Roman" w:eastAsia="MS Mincho" w:hAnsi="Times New Roman"/>
          <w:bCs/>
          <w:lang w:eastAsia="en-GB"/>
        </w:rPr>
        <w:t>Vlerësimi përfundimtar i përgjithshëm është 5275 pikë.</w:t>
      </w:r>
    </w:p>
    <w:p w14:paraId="41D7A86F" w14:textId="77777777" w:rsidR="00874302" w:rsidRPr="000975C9" w:rsidRDefault="00874302" w:rsidP="00874302">
      <w:pPr>
        <w:spacing w:line="276" w:lineRule="auto"/>
        <w:jc w:val="both"/>
        <w:rPr>
          <w:rFonts w:ascii="Times New Roman" w:eastAsia="MS Mincho" w:hAnsi="Times New Roman"/>
          <w:b/>
          <w:bCs/>
          <w:lang w:eastAsia="en-GB"/>
        </w:rPr>
      </w:pPr>
    </w:p>
    <w:p w14:paraId="09657196" w14:textId="77777777" w:rsidR="00874302" w:rsidRPr="000975C9" w:rsidRDefault="00874302" w:rsidP="00874302">
      <w:pPr>
        <w:spacing w:line="276" w:lineRule="auto"/>
        <w:jc w:val="both"/>
        <w:rPr>
          <w:rFonts w:ascii="Times New Roman" w:eastAsia="MS Mincho" w:hAnsi="Times New Roman"/>
          <w:b/>
          <w:bCs/>
          <w:lang w:eastAsia="en-GB"/>
        </w:rPr>
      </w:pPr>
      <w:r w:rsidRPr="000975C9">
        <w:rPr>
          <w:rFonts w:ascii="Times New Roman" w:eastAsia="MS Mincho" w:hAnsi="Times New Roman"/>
          <w:b/>
          <w:bCs/>
          <w:lang w:eastAsia="en-GB"/>
        </w:rPr>
        <w:t xml:space="preserve">Klasifikimi i kandidatëve për magjistratë </w:t>
      </w:r>
    </w:p>
    <w:p w14:paraId="13C33101" w14:textId="77777777" w:rsidR="00874302" w:rsidRPr="000975C9" w:rsidRDefault="00874302">
      <w:pPr>
        <w:numPr>
          <w:ilvl w:val="0"/>
          <w:numId w:val="36"/>
        </w:numPr>
        <w:spacing w:line="276" w:lineRule="auto"/>
        <w:contextualSpacing/>
        <w:jc w:val="both"/>
        <w:rPr>
          <w:rFonts w:ascii="Times New Roman" w:eastAsia="MS Mincho" w:hAnsi="Times New Roman"/>
          <w:bCs/>
          <w:lang w:eastAsia="en-GB"/>
        </w:rPr>
      </w:pPr>
      <w:r w:rsidRPr="000975C9">
        <w:rPr>
          <w:rFonts w:ascii="Times New Roman" w:eastAsia="MS Mincho" w:hAnsi="Times New Roman"/>
          <w:bCs/>
          <w:lang w:eastAsia="en-GB"/>
        </w:rPr>
        <w:t>Këshilli Pedagogjik, në përfundim të praktikës profesionale, bëri vlerësimin përfundimtar të 46 kandidatëve për magjistrat, sipas sistemit me 5 shkallë, mbi bazën e një renditje përfundimtare të tyre me pikë. Drejtori i Shkollës i paraqiti, një raport Këshillit Drejtues, së bashku me Vendimin e Këshillit Pedagogjik mbi renditjen përfundimtare të kandidatëve për magjistratë të diplomuar. Gjithashtu, Këshilli Pedagogjik hartoi një propozim për vlerësimin e cilësisë së veprimtarisë dhe programin e udhëheqësve, vlerësimin e performancës së stazhit profesional, të cilin ja paraqiti Këshillit Drejtues.</w:t>
      </w:r>
    </w:p>
    <w:p w14:paraId="423BBEF7" w14:textId="77777777" w:rsidR="00874302" w:rsidRPr="000975C9" w:rsidRDefault="00874302">
      <w:pPr>
        <w:numPr>
          <w:ilvl w:val="0"/>
          <w:numId w:val="36"/>
        </w:numPr>
        <w:spacing w:line="276" w:lineRule="auto"/>
        <w:contextualSpacing/>
        <w:jc w:val="both"/>
        <w:rPr>
          <w:rFonts w:ascii="Times New Roman" w:eastAsia="MS Mincho" w:hAnsi="Times New Roman"/>
          <w:bCs/>
          <w:lang w:eastAsia="en-GB"/>
        </w:rPr>
      </w:pPr>
      <w:r w:rsidRPr="000975C9">
        <w:rPr>
          <w:rFonts w:ascii="Times New Roman" w:eastAsia="MS Mincho" w:hAnsi="Times New Roman"/>
          <w:bCs/>
          <w:lang w:eastAsia="en-GB"/>
        </w:rPr>
        <w:t>Këshilli Drejtues, me vendimin nr. 26, datë 27.7.2022, “</w:t>
      </w:r>
      <w:r w:rsidRPr="000975C9">
        <w:rPr>
          <w:rFonts w:ascii="Times New Roman" w:eastAsia="MS Mincho" w:hAnsi="Times New Roman"/>
          <w:bCs/>
          <w:i/>
          <w:lang w:eastAsia="en-GB"/>
        </w:rPr>
        <w:t>Për miratimin e vlerësimit përfundimtar dhe listës së renditjes së kandidaëve për magjistratë pas përfundimit të viti të tretë dhe raportit të vlerësimit përfundimtar të kandidatëve për magjistratë të vitet të I,II-të dhe  provimit përfundimtar të viti të dytë</w:t>
      </w:r>
      <w:r w:rsidRPr="000975C9">
        <w:rPr>
          <w:rFonts w:ascii="Times New Roman" w:eastAsia="MS Mincho" w:hAnsi="Times New Roman"/>
          <w:bCs/>
          <w:lang w:eastAsia="en-GB"/>
        </w:rPr>
        <w:t xml:space="preserve">” miratoi renditjen përfundimtare të kandidatëve magjistratë të diplomuar 2019 – 2022. </w:t>
      </w:r>
    </w:p>
    <w:p w14:paraId="0919EE23" w14:textId="557598A6" w:rsidR="00874302" w:rsidRPr="000975C9" w:rsidRDefault="00874302">
      <w:pPr>
        <w:numPr>
          <w:ilvl w:val="0"/>
          <w:numId w:val="36"/>
        </w:numPr>
        <w:spacing w:line="276" w:lineRule="auto"/>
        <w:contextualSpacing/>
        <w:jc w:val="both"/>
        <w:rPr>
          <w:rFonts w:ascii="Times New Roman" w:eastAsia="MS Mincho" w:hAnsi="Times New Roman"/>
          <w:bCs/>
          <w:lang w:eastAsia="en-GB"/>
        </w:rPr>
      </w:pPr>
      <w:r w:rsidRPr="000975C9">
        <w:rPr>
          <w:rFonts w:ascii="Times New Roman" w:eastAsia="MS Mincho" w:hAnsi="Times New Roman"/>
          <w:bCs/>
          <w:lang w:eastAsia="en-GB"/>
        </w:rPr>
        <w:t xml:space="preserve">Sipas parashikimit ligjor, pika 1 e nenit 34 të ligjit nr. 96/2016, publikoi listën e kandidatëve magjistratë, të diplomuar në Formimin Fillestar për periudhën 2019-2022 në faqen zyrtare </w:t>
      </w:r>
      <w:hyperlink r:id="rId18" w:history="1">
        <w:r w:rsidR="008A02C5" w:rsidRPr="00403AC2">
          <w:rPr>
            <w:rStyle w:val="Hyperlink"/>
            <w:rFonts w:ascii="Times New Roman" w:eastAsia="MS Mincho" w:hAnsi="Times New Roman"/>
            <w:bCs/>
            <w:lang w:eastAsia="en-GB"/>
          </w:rPr>
          <w:t>www.magjistratura.edu.al</w:t>
        </w:r>
      </w:hyperlink>
      <w:r w:rsidRPr="000975C9">
        <w:rPr>
          <w:rFonts w:ascii="Times New Roman" w:eastAsia="MS Mincho" w:hAnsi="Times New Roman"/>
          <w:bCs/>
          <w:lang w:eastAsia="en-GB"/>
        </w:rPr>
        <w:t>, duke bërë publike edhe renditjen përfundimtare të tyre.</w:t>
      </w:r>
    </w:p>
    <w:p w14:paraId="42D1777A" w14:textId="77777777" w:rsidR="00874302" w:rsidRPr="000975C9" w:rsidRDefault="00874302">
      <w:pPr>
        <w:numPr>
          <w:ilvl w:val="0"/>
          <w:numId w:val="36"/>
        </w:numPr>
        <w:spacing w:line="276" w:lineRule="auto"/>
        <w:contextualSpacing/>
        <w:jc w:val="both"/>
        <w:rPr>
          <w:rFonts w:ascii="Times New Roman" w:eastAsia="MS Mincho" w:hAnsi="Times New Roman"/>
          <w:bCs/>
          <w:lang w:eastAsia="en-GB"/>
        </w:rPr>
      </w:pPr>
      <w:r w:rsidRPr="000975C9">
        <w:rPr>
          <w:rFonts w:ascii="Times New Roman" w:eastAsia="MS Mincho" w:hAnsi="Times New Roman"/>
          <w:bCs/>
          <w:lang w:eastAsia="en-GB"/>
        </w:rPr>
        <w:t>Të diplomuarit u renditën në listë, bazuar në:</w:t>
      </w:r>
    </w:p>
    <w:p w14:paraId="78E15716" w14:textId="77777777" w:rsidR="00874302" w:rsidRPr="000975C9" w:rsidRDefault="00874302">
      <w:pPr>
        <w:numPr>
          <w:ilvl w:val="0"/>
          <w:numId w:val="37"/>
        </w:numPr>
        <w:spacing w:line="276" w:lineRule="auto"/>
        <w:contextualSpacing/>
        <w:jc w:val="both"/>
        <w:rPr>
          <w:rFonts w:ascii="Times New Roman" w:eastAsia="MS Mincho" w:hAnsi="Times New Roman"/>
          <w:bCs/>
          <w:lang w:eastAsia="en-GB"/>
        </w:rPr>
      </w:pPr>
      <w:r w:rsidRPr="000975C9">
        <w:rPr>
          <w:rFonts w:ascii="Times New Roman" w:eastAsia="MS Mincho" w:hAnsi="Times New Roman"/>
          <w:bCs/>
          <w:lang w:eastAsia="en-GB"/>
        </w:rPr>
        <w:t>rezultatet e provimeve të vitit të parë;</w:t>
      </w:r>
    </w:p>
    <w:p w14:paraId="77D6EA0A" w14:textId="77777777" w:rsidR="00874302" w:rsidRPr="000975C9" w:rsidRDefault="00874302">
      <w:pPr>
        <w:numPr>
          <w:ilvl w:val="0"/>
          <w:numId w:val="37"/>
        </w:numPr>
        <w:spacing w:line="276" w:lineRule="auto"/>
        <w:contextualSpacing/>
        <w:jc w:val="both"/>
        <w:rPr>
          <w:rFonts w:ascii="Times New Roman" w:eastAsia="MS Mincho" w:hAnsi="Times New Roman"/>
          <w:bCs/>
          <w:lang w:eastAsia="en-GB"/>
        </w:rPr>
      </w:pPr>
      <w:r w:rsidRPr="000975C9">
        <w:rPr>
          <w:rFonts w:ascii="Times New Roman" w:eastAsia="MS Mincho" w:hAnsi="Times New Roman"/>
          <w:bCs/>
          <w:lang w:eastAsia="en-GB"/>
        </w:rPr>
        <w:t xml:space="preserve">rezultatet e vitit të dytë – të kurseve, gjyqet imituese dhe debatet profesionale; vlerësim i praktikës; vlerësimi i stazhit paraprofesional në institucione; vlerësimi i temës; </w:t>
      </w:r>
    </w:p>
    <w:p w14:paraId="0ADD7600" w14:textId="77777777" w:rsidR="00874302" w:rsidRPr="000975C9" w:rsidRDefault="00874302">
      <w:pPr>
        <w:numPr>
          <w:ilvl w:val="0"/>
          <w:numId w:val="37"/>
        </w:numPr>
        <w:spacing w:line="276" w:lineRule="auto"/>
        <w:contextualSpacing/>
        <w:jc w:val="both"/>
        <w:rPr>
          <w:rFonts w:ascii="Times New Roman" w:eastAsia="MS Mincho" w:hAnsi="Times New Roman"/>
          <w:bCs/>
          <w:lang w:eastAsia="en-GB"/>
        </w:rPr>
      </w:pPr>
      <w:r w:rsidRPr="000975C9">
        <w:rPr>
          <w:rFonts w:ascii="Times New Roman" w:eastAsia="MS Mincho" w:hAnsi="Times New Roman"/>
          <w:bCs/>
          <w:lang w:eastAsia="en-GB"/>
        </w:rPr>
        <w:t>rezultateve të provimit përfundimtar pas vitit të dytë akademik;</w:t>
      </w:r>
    </w:p>
    <w:p w14:paraId="6D0494EC" w14:textId="77777777" w:rsidR="00874302" w:rsidRPr="000975C9" w:rsidRDefault="00874302">
      <w:pPr>
        <w:numPr>
          <w:ilvl w:val="0"/>
          <w:numId w:val="37"/>
        </w:numPr>
        <w:spacing w:line="276" w:lineRule="auto"/>
        <w:contextualSpacing/>
        <w:jc w:val="both"/>
        <w:rPr>
          <w:rFonts w:ascii="Times New Roman" w:eastAsia="MS Mincho" w:hAnsi="Times New Roman"/>
          <w:bCs/>
          <w:lang w:eastAsia="en-GB"/>
        </w:rPr>
      </w:pPr>
      <w:r w:rsidRPr="000975C9">
        <w:rPr>
          <w:rFonts w:ascii="Times New Roman" w:eastAsia="MS Mincho" w:hAnsi="Times New Roman"/>
          <w:bCs/>
          <w:lang w:eastAsia="en-GB"/>
        </w:rPr>
        <w:t>rezultatet e vitit të tretë: të stazhit profesional.</w:t>
      </w:r>
    </w:p>
    <w:p w14:paraId="63D2010B" w14:textId="77777777" w:rsidR="00874302" w:rsidRPr="000975C9" w:rsidRDefault="00874302">
      <w:pPr>
        <w:numPr>
          <w:ilvl w:val="0"/>
          <w:numId w:val="36"/>
        </w:numPr>
        <w:spacing w:line="276" w:lineRule="auto"/>
        <w:contextualSpacing/>
        <w:jc w:val="both"/>
        <w:rPr>
          <w:rFonts w:ascii="Times New Roman" w:eastAsia="MS Mincho" w:hAnsi="Times New Roman"/>
          <w:bCs/>
          <w:lang w:eastAsia="en-GB"/>
        </w:rPr>
      </w:pPr>
      <w:r w:rsidRPr="000975C9">
        <w:rPr>
          <w:rFonts w:ascii="Times New Roman" w:eastAsia="MS Mincho" w:hAnsi="Times New Roman"/>
          <w:bCs/>
          <w:lang w:eastAsia="en-GB"/>
        </w:rPr>
        <w:t xml:space="preserve">Të diplomuarit përfshihen përkatësisht në listën e të diplomuarve për kandidatët gjyqtarë dhe në listën e të diplomuarve për kandidatët prokurorë. Kandidatët magjistratë renditen në listën e të diplomuarve në përputhje me pikën 2 të këtij neni. </w:t>
      </w:r>
    </w:p>
    <w:p w14:paraId="0A7EDEA3" w14:textId="77777777" w:rsidR="00874302" w:rsidRPr="000975C9" w:rsidRDefault="00874302" w:rsidP="00874302">
      <w:pPr>
        <w:spacing w:line="276" w:lineRule="auto"/>
        <w:jc w:val="both"/>
        <w:rPr>
          <w:rFonts w:ascii="Times New Roman" w:hAnsi="Times New Roman"/>
        </w:rPr>
      </w:pPr>
    </w:p>
    <w:p w14:paraId="402FCC4F" w14:textId="77777777" w:rsidR="00874302" w:rsidRPr="000975C9" w:rsidRDefault="00874302" w:rsidP="00874302">
      <w:pPr>
        <w:jc w:val="both"/>
        <w:rPr>
          <w:rFonts w:ascii="Times New Roman" w:hAnsi="Times New Roman"/>
        </w:rPr>
      </w:pPr>
    </w:p>
    <w:p w14:paraId="04BDDC47" w14:textId="77777777" w:rsidR="00874302" w:rsidRPr="000975C9" w:rsidRDefault="00874302" w:rsidP="00874302">
      <w:pPr>
        <w:jc w:val="both"/>
        <w:rPr>
          <w:rFonts w:ascii="Times New Roman" w:hAnsi="Times New Roman"/>
        </w:rPr>
      </w:pPr>
    </w:p>
    <w:p w14:paraId="02B840A6" w14:textId="77777777" w:rsidR="00874302" w:rsidRPr="000975C9" w:rsidRDefault="00874302" w:rsidP="00874302">
      <w:pPr>
        <w:jc w:val="both"/>
        <w:rPr>
          <w:rFonts w:ascii="Times New Roman" w:hAnsi="Times New Roman"/>
        </w:rPr>
      </w:pPr>
    </w:p>
    <w:p w14:paraId="7194E443" w14:textId="77777777" w:rsidR="00874302" w:rsidRPr="000975C9" w:rsidRDefault="00874302" w:rsidP="00874302">
      <w:pPr>
        <w:jc w:val="both"/>
        <w:rPr>
          <w:rFonts w:ascii="Times New Roman" w:hAnsi="Times New Roman"/>
        </w:rPr>
      </w:pPr>
    </w:p>
    <w:p w14:paraId="7805D4E0" w14:textId="5693472E" w:rsidR="00874302" w:rsidRPr="000975C9" w:rsidRDefault="00874302" w:rsidP="00874302">
      <w:pPr>
        <w:spacing w:line="276" w:lineRule="auto"/>
        <w:jc w:val="both"/>
        <w:rPr>
          <w:rFonts w:ascii="Times New Roman" w:hAnsi="Times New Roman"/>
          <w:b/>
        </w:rPr>
      </w:pPr>
      <w:r w:rsidRPr="000975C9">
        <w:rPr>
          <w:rFonts w:ascii="Times New Roman" w:hAnsi="Times New Roman"/>
          <w:b/>
        </w:rPr>
        <w:lastRenderedPageBreak/>
        <w:t xml:space="preserve">I. I. </w:t>
      </w:r>
      <w:r w:rsidR="001C3DAD">
        <w:rPr>
          <w:rFonts w:ascii="Times New Roman" w:hAnsi="Times New Roman"/>
          <w:b/>
        </w:rPr>
        <w:t>f</w:t>
      </w:r>
      <w:r w:rsidRPr="000975C9">
        <w:rPr>
          <w:rFonts w:ascii="Times New Roman" w:hAnsi="Times New Roman"/>
          <w:b/>
        </w:rPr>
        <w:tab/>
        <w:t xml:space="preserve">Përmbushja e objektivave mësimorë </w:t>
      </w:r>
    </w:p>
    <w:p w14:paraId="12C493EF" w14:textId="77777777" w:rsidR="00874302" w:rsidRPr="000975C9" w:rsidRDefault="00874302" w:rsidP="00874302">
      <w:pPr>
        <w:spacing w:line="276" w:lineRule="auto"/>
        <w:jc w:val="both"/>
        <w:rPr>
          <w:rFonts w:ascii="Times New Roman" w:hAnsi="Times New Roman"/>
          <w:b/>
        </w:rPr>
      </w:pPr>
    </w:p>
    <w:p w14:paraId="1A6BE35C" w14:textId="77777777" w:rsidR="00874302" w:rsidRPr="000975C9" w:rsidRDefault="00874302" w:rsidP="00874302">
      <w:pPr>
        <w:spacing w:line="276" w:lineRule="auto"/>
        <w:ind w:firstLine="720"/>
        <w:jc w:val="both"/>
        <w:rPr>
          <w:rFonts w:ascii="Times New Roman" w:hAnsi="Times New Roman"/>
        </w:rPr>
      </w:pPr>
      <w:r w:rsidRPr="000975C9">
        <w:rPr>
          <w:rFonts w:ascii="Times New Roman" w:hAnsi="Times New Roman"/>
        </w:rPr>
        <w:t>Procesi i mësimdhënies në Shkollën e Magjistraturës gjatë vitit akademik 2021 – 2022 solli si rezultat plotësimin e objektivave dhe synimeve të mëposhtme nga kandidatët për magjistratë dhe kandidatët për këshilltarë dhe ndihmës ligjorë, bazuar në programin për aftësitë e magjistratit, në të cilin janë përcaktuar objektivat dhe kompetencat:</w:t>
      </w:r>
    </w:p>
    <w:p w14:paraId="37FE085B" w14:textId="77777777" w:rsidR="00874302" w:rsidRPr="000975C9" w:rsidRDefault="00874302" w:rsidP="00874302">
      <w:pPr>
        <w:spacing w:line="276" w:lineRule="auto"/>
        <w:ind w:firstLine="720"/>
        <w:jc w:val="both"/>
        <w:rPr>
          <w:rFonts w:ascii="Times New Roman" w:hAnsi="Times New Roman"/>
          <w:i/>
        </w:rPr>
      </w:pPr>
      <w:r w:rsidRPr="000975C9">
        <w:rPr>
          <w:rFonts w:ascii="Times New Roman" w:hAnsi="Times New Roman"/>
          <w:i/>
        </w:rPr>
        <w:t xml:space="preserve">Synimi 1: Njohuri të thelluara procedurale/materiale, nga jurisprudenca vendase/europiane </w:t>
      </w:r>
    </w:p>
    <w:p w14:paraId="27934CEC" w14:textId="77777777" w:rsidR="00874302" w:rsidRPr="000975C9" w:rsidRDefault="00874302">
      <w:pPr>
        <w:numPr>
          <w:ilvl w:val="0"/>
          <w:numId w:val="25"/>
        </w:numPr>
        <w:spacing w:line="276" w:lineRule="auto"/>
        <w:jc w:val="both"/>
        <w:rPr>
          <w:rFonts w:ascii="Times New Roman" w:hAnsi="Times New Roman"/>
          <w:bCs/>
          <w:i/>
        </w:rPr>
      </w:pPr>
      <w:r w:rsidRPr="000975C9">
        <w:rPr>
          <w:rFonts w:ascii="Times New Roman" w:hAnsi="Times New Roman"/>
          <w:bCs/>
          <w:i/>
        </w:rPr>
        <w:t>Njohuri të qëndrueshme dhe të thelluara për të drejtën dhe vlerësimi i saj</w:t>
      </w:r>
    </w:p>
    <w:p w14:paraId="58FAC69C" w14:textId="77777777" w:rsidR="00874302" w:rsidRPr="000975C9" w:rsidRDefault="00874302" w:rsidP="00874302">
      <w:pPr>
        <w:spacing w:line="276" w:lineRule="auto"/>
        <w:jc w:val="both"/>
        <w:rPr>
          <w:rFonts w:ascii="Times New Roman" w:hAnsi="Times New Roman"/>
          <w:bCs/>
        </w:rPr>
      </w:pPr>
      <w:r w:rsidRPr="000975C9">
        <w:rPr>
          <w:rFonts w:ascii="Times New Roman" w:hAnsi="Times New Roman"/>
          <w:bCs/>
        </w:rPr>
        <w:t>Kandidati magjistrat duhet:</w:t>
      </w:r>
    </w:p>
    <w:p w14:paraId="27A23673" w14:textId="77777777" w:rsidR="00874302" w:rsidRPr="000975C9" w:rsidRDefault="00874302" w:rsidP="00874302">
      <w:pPr>
        <w:spacing w:line="276" w:lineRule="auto"/>
        <w:jc w:val="both"/>
        <w:rPr>
          <w:rFonts w:ascii="Times New Roman" w:hAnsi="Times New Roman"/>
        </w:rPr>
      </w:pPr>
      <w:r w:rsidRPr="000975C9">
        <w:rPr>
          <w:rFonts w:ascii="Times New Roman" w:hAnsi="Times New Roman"/>
          <w:bCs/>
        </w:rPr>
        <w:t xml:space="preserve">1. </w:t>
      </w:r>
      <w:r w:rsidRPr="000975C9">
        <w:rPr>
          <w:rFonts w:ascii="Times New Roman" w:hAnsi="Times New Roman"/>
        </w:rPr>
        <w:t>t</w:t>
      </w:r>
      <w:r w:rsidRPr="000975C9">
        <w:rPr>
          <w:rFonts w:ascii="Times New Roman" w:hAnsi="Times New Roman"/>
          <w:bCs/>
        </w:rPr>
        <w:t xml:space="preserve">ë zotërojë njohuri të qarta dhe të thelluara teorike mbi </w:t>
      </w:r>
      <w:r w:rsidRPr="000975C9">
        <w:rPr>
          <w:rFonts w:ascii="Times New Roman" w:hAnsi="Times New Roman"/>
        </w:rPr>
        <w:t>konceptet, parimet dhe institutet kryesore, në të drejtat: private, penale, administrative, publike, të ndërthurura me aspektin praktik, duke identifikuar dallimet midis instituteve në fushat e ndryshme të së drejtës.</w:t>
      </w:r>
    </w:p>
    <w:p w14:paraId="150FA336" w14:textId="77777777" w:rsidR="00874302" w:rsidRPr="000975C9" w:rsidRDefault="00874302">
      <w:pPr>
        <w:numPr>
          <w:ilvl w:val="0"/>
          <w:numId w:val="25"/>
        </w:numPr>
        <w:spacing w:line="276" w:lineRule="auto"/>
        <w:jc w:val="both"/>
        <w:rPr>
          <w:rFonts w:ascii="Times New Roman" w:hAnsi="Times New Roman"/>
          <w:bCs/>
          <w:i/>
        </w:rPr>
      </w:pPr>
      <w:r w:rsidRPr="000975C9">
        <w:rPr>
          <w:rFonts w:ascii="Times New Roman" w:hAnsi="Times New Roman"/>
          <w:bCs/>
          <w:i/>
        </w:rPr>
        <w:t>Kuptim i qartë dhe njohuri të thelluara për jurisprudencën dhe vlerësimi i saj</w:t>
      </w:r>
    </w:p>
    <w:p w14:paraId="13F50265" w14:textId="77777777" w:rsidR="00874302" w:rsidRPr="000975C9" w:rsidRDefault="00874302" w:rsidP="00874302">
      <w:pPr>
        <w:spacing w:line="276" w:lineRule="auto"/>
        <w:jc w:val="both"/>
        <w:rPr>
          <w:rFonts w:ascii="Times New Roman" w:hAnsi="Times New Roman"/>
          <w:bCs/>
        </w:rPr>
      </w:pPr>
      <w:r w:rsidRPr="000975C9">
        <w:rPr>
          <w:rFonts w:ascii="Times New Roman" w:hAnsi="Times New Roman"/>
          <w:bCs/>
        </w:rPr>
        <w:t>Kandidati magjistrat duhet:</w:t>
      </w:r>
    </w:p>
    <w:p w14:paraId="3969A3E0" w14:textId="77777777" w:rsidR="00874302" w:rsidRPr="000975C9" w:rsidRDefault="00874302" w:rsidP="00874302">
      <w:pPr>
        <w:spacing w:line="276" w:lineRule="auto"/>
        <w:jc w:val="both"/>
        <w:rPr>
          <w:rFonts w:ascii="Times New Roman" w:hAnsi="Times New Roman"/>
        </w:rPr>
      </w:pPr>
      <w:r w:rsidRPr="000975C9">
        <w:rPr>
          <w:rFonts w:ascii="Times New Roman" w:hAnsi="Times New Roman"/>
          <w:bCs/>
        </w:rPr>
        <w:t xml:space="preserve">1. </w:t>
      </w:r>
      <w:r w:rsidRPr="000975C9">
        <w:rPr>
          <w:rFonts w:ascii="Times New Roman" w:hAnsi="Times New Roman"/>
        </w:rPr>
        <w:t>t</w:t>
      </w:r>
      <w:r w:rsidRPr="000975C9">
        <w:rPr>
          <w:rFonts w:ascii="Times New Roman" w:hAnsi="Times New Roman"/>
          <w:bCs/>
        </w:rPr>
        <w:t xml:space="preserve">ë njohë dhe të vlerësojë në mënyrë të thelluar </w:t>
      </w:r>
      <w:r w:rsidRPr="000975C9">
        <w:rPr>
          <w:rFonts w:ascii="Times New Roman" w:hAnsi="Times New Roman"/>
        </w:rPr>
        <w:t>qëndrimet dhe interpretimet me vlerë doktrinore në praktikën gjyqësore brenda vendit dhe të ndjekë në mënyrë të përditësuar jurisprudencën europiane të zbatueshme për kontekstin shqiptar (GJEDNJ, GJED etj.).</w:t>
      </w:r>
    </w:p>
    <w:p w14:paraId="24C09148" w14:textId="77777777" w:rsidR="00874302" w:rsidRPr="000975C9" w:rsidRDefault="00874302">
      <w:pPr>
        <w:numPr>
          <w:ilvl w:val="0"/>
          <w:numId w:val="25"/>
        </w:numPr>
        <w:spacing w:line="276" w:lineRule="auto"/>
        <w:jc w:val="both"/>
        <w:rPr>
          <w:rFonts w:ascii="Times New Roman" w:hAnsi="Times New Roman"/>
          <w:bCs/>
          <w:i/>
        </w:rPr>
      </w:pPr>
      <w:r w:rsidRPr="000975C9">
        <w:rPr>
          <w:rFonts w:ascii="Times New Roman" w:hAnsi="Times New Roman"/>
          <w:bCs/>
          <w:i/>
        </w:rPr>
        <w:t>Zbatimi i së drejtës nga pikëpamja praktike</w:t>
      </w:r>
    </w:p>
    <w:p w14:paraId="0A9246E2" w14:textId="77777777" w:rsidR="00874302" w:rsidRPr="000975C9" w:rsidRDefault="00874302" w:rsidP="00874302">
      <w:pPr>
        <w:spacing w:line="276" w:lineRule="auto"/>
        <w:jc w:val="both"/>
        <w:rPr>
          <w:rFonts w:ascii="Times New Roman" w:hAnsi="Times New Roman"/>
          <w:bCs/>
        </w:rPr>
      </w:pPr>
      <w:r w:rsidRPr="000975C9">
        <w:rPr>
          <w:rFonts w:ascii="Times New Roman" w:hAnsi="Times New Roman"/>
          <w:bCs/>
        </w:rPr>
        <w:t>Kandidati magjistrat duhet:</w:t>
      </w:r>
    </w:p>
    <w:p w14:paraId="28B609C5" w14:textId="77777777" w:rsidR="00874302" w:rsidRPr="000975C9" w:rsidRDefault="00874302" w:rsidP="00874302">
      <w:pPr>
        <w:spacing w:line="276" w:lineRule="auto"/>
        <w:jc w:val="both"/>
        <w:rPr>
          <w:rFonts w:ascii="Times New Roman" w:hAnsi="Times New Roman"/>
        </w:rPr>
      </w:pPr>
      <w:r w:rsidRPr="000975C9">
        <w:rPr>
          <w:rFonts w:ascii="Times New Roman" w:hAnsi="Times New Roman"/>
          <w:bCs/>
        </w:rPr>
        <w:t xml:space="preserve">1. </w:t>
      </w:r>
      <w:r w:rsidRPr="000975C9">
        <w:rPr>
          <w:rFonts w:ascii="Times New Roman" w:hAnsi="Times New Roman"/>
        </w:rPr>
        <w:t>të identifikojë çështjet ligjore që ngrihen në një situatë faktike, të përcaktoj</w:t>
      </w:r>
      <w:r w:rsidRPr="000975C9">
        <w:rPr>
          <w:rFonts w:ascii="Times New Roman" w:hAnsi="Times New Roman"/>
          <w:bCs/>
        </w:rPr>
        <w:t>ë</w:t>
      </w:r>
      <w:r w:rsidRPr="000975C9">
        <w:rPr>
          <w:rFonts w:ascii="Times New Roman" w:hAnsi="Times New Roman"/>
        </w:rPr>
        <w:t xml:space="preserve"> bazën ligjore të saj dhe të identifikojë dhe të jetë i vetëdijshëm për synimet legjislative;</w:t>
      </w:r>
    </w:p>
    <w:p w14:paraId="6AA190D9" w14:textId="77777777" w:rsidR="00874302" w:rsidRPr="000975C9" w:rsidRDefault="00874302" w:rsidP="00874302">
      <w:pPr>
        <w:spacing w:line="276" w:lineRule="auto"/>
        <w:jc w:val="both"/>
        <w:rPr>
          <w:rFonts w:ascii="Times New Roman" w:hAnsi="Times New Roman"/>
        </w:rPr>
      </w:pPr>
      <w:r w:rsidRPr="000975C9">
        <w:rPr>
          <w:rFonts w:ascii="Times New Roman" w:hAnsi="Times New Roman"/>
        </w:rPr>
        <w:t>2. të analizojë faktet/provat, të përcaktojë se cilat prej tyre janë të rëndësishme për zgjidhjen e çështjes, dhe të evidentojë implikimet sociale në zbatimin e së drejtës.</w:t>
      </w:r>
    </w:p>
    <w:p w14:paraId="533EBD35" w14:textId="77777777" w:rsidR="00874302" w:rsidRPr="000975C9" w:rsidRDefault="00874302" w:rsidP="00874302">
      <w:pPr>
        <w:spacing w:line="276" w:lineRule="auto"/>
        <w:jc w:val="both"/>
        <w:rPr>
          <w:rFonts w:ascii="Times New Roman" w:hAnsi="Times New Roman"/>
          <w:i/>
        </w:rPr>
      </w:pPr>
    </w:p>
    <w:p w14:paraId="28ED7512" w14:textId="77777777" w:rsidR="00874302" w:rsidRPr="000975C9" w:rsidRDefault="00874302" w:rsidP="00874302">
      <w:pPr>
        <w:spacing w:line="276" w:lineRule="auto"/>
        <w:ind w:firstLine="720"/>
        <w:jc w:val="both"/>
        <w:rPr>
          <w:rFonts w:ascii="Times New Roman" w:hAnsi="Times New Roman"/>
          <w:i/>
        </w:rPr>
      </w:pPr>
      <w:r w:rsidRPr="000975C9">
        <w:rPr>
          <w:rFonts w:ascii="Times New Roman" w:hAnsi="Times New Roman"/>
          <w:i/>
        </w:rPr>
        <w:t xml:space="preserve">Synimi 2:  Aftësim në veprimet/hetimet paraprake dhe përgatitjen e seancës gjyqësore </w:t>
      </w:r>
    </w:p>
    <w:p w14:paraId="38B0ECB6" w14:textId="77777777" w:rsidR="00874302" w:rsidRPr="000975C9" w:rsidRDefault="00874302">
      <w:pPr>
        <w:numPr>
          <w:ilvl w:val="0"/>
          <w:numId w:val="26"/>
        </w:numPr>
        <w:spacing w:line="276" w:lineRule="auto"/>
        <w:jc w:val="both"/>
        <w:rPr>
          <w:rFonts w:ascii="Times New Roman" w:hAnsi="Times New Roman"/>
          <w:i/>
        </w:rPr>
      </w:pPr>
      <w:r w:rsidRPr="000975C9">
        <w:rPr>
          <w:rFonts w:ascii="Times New Roman" w:hAnsi="Times New Roman"/>
          <w:i/>
        </w:rPr>
        <w:t>Çështjet procedurale</w:t>
      </w:r>
    </w:p>
    <w:p w14:paraId="7675CC4B" w14:textId="77777777" w:rsidR="00874302" w:rsidRPr="000975C9" w:rsidRDefault="00874302" w:rsidP="00874302">
      <w:pPr>
        <w:spacing w:line="276" w:lineRule="auto"/>
        <w:jc w:val="both"/>
        <w:rPr>
          <w:rFonts w:ascii="Times New Roman" w:hAnsi="Times New Roman"/>
          <w:bCs/>
        </w:rPr>
      </w:pPr>
      <w:r w:rsidRPr="000975C9">
        <w:rPr>
          <w:rFonts w:ascii="Times New Roman" w:hAnsi="Times New Roman"/>
          <w:bCs/>
        </w:rPr>
        <w:t>Kandidati magjistrat duhet:</w:t>
      </w:r>
    </w:p>
    <w:p w14:paraId="202B52B5" w14:textId="77777777" w:rsidR="00874302" w:rsidRPr="000975C9" w:rsidRDefault="00874302" w:rsidP="00874302">
      <w:pPr>
        <w:spacing w:line="276" w:lineRule="auto"/>
        <w:jc w:val="both"/>
        <w:rPr>
          <w:rFonts w:ascii="Times New Roman" w:hAnsi="Times New Roman"/>
        </w:rPr>
      </w:pPr>
      <w:r w:rsidRPr="000975C9">
        <w:rPr>
          <w:rFonts w:ascii="Times New Roman" w:hAnsi="Times New Roman"/>
          <w:bCs/>
        </w:rPr>
        <w:t xml:space="preserve">1. </w:t>
      </w:r>
      <w:r w:rsidRPr="000975C9">
        <w:rPr>
          <w:rFonts w:ascii="Times New Roman" w:hAnsi="Times New Roman"/>
        </w:rPr>
        <w:t>të vlerësojë se kur dosja i përmbush kriteret formale dhe të ndërmarrë veprimet e nevojshme sipas rastit.</w:t>
      </w:r>
    </w:p>
    <w:p w14:paraId="3910AE2A" w14:textId="77777777" w:rsidR="00874302" w:rsidRPr="000975C9" w:rsidRDefault="00874302">
      <w:pPr>
        <w:numPr>
          <w:ilvl w:val="0"/>
          <w:numId w:val="26"/>
        </w:numPr>
        <w:spacing w:line="276" w:lineRule="auto"/>
        <w:jc w:val="both"/>
        <w:rPr>
          <w:rFonts w:ascii="Times New Roman" w:hAnsi="Times New Roman"/>
          <w:bCs/>
          <w:i/>
        </w:rPr>
      </w:pPr>
      <w:r w:rsidRPr="000975C9">
        <w:rPr>
          <w:rFonts w:ascii="Times New Roman" w:hAnsi="Times New Roman"/>
          <w:i/>
        </w:rPr>
        <w:t>Përgatitjet për thelbin e çështjes</w:t>
      </w:r>
    </w:p>
    <w:p w14:paraId="4FF654E1" w14:textId="77777777" w:rsidR="00874302" w:rsidRPr="000975C9" w:rsidRDefault="00874302" w:rsidP="00874302">
      <w:pPr>
        <w:spacing w:line="276" w:lineRule="auto"/>
        <w:jc w:val="both"/>
        <w:rPr>
          <w:rFonts w:ascii="Times New Roman" w:hAnsi="Times New Roman"/>
          <w:bCs/>
        </w:rPr>
      </w:pPr>
      <w:r w:rsidRPr="000975C9">
        <w:rPr>
          <w:rFonts w:ascii="Times New Roman" w:hAnsi="Times New Roman"/>
          <w:bCs/>
        </w:rPr>
        <w:t>Kandidati magjistrat duhet:</w:t>
      </w:r>
    </w:p>
    <w:p w14:paraId="38230A7D" w14:textId="77777777" w:rsidR="00874302" w:rsidRPr="000975C9" w:rsidRDefault="00874302" w:rsidP="00874302">
      <w:pPr>
        <w:spacing w:line="276" w:lineRule="auto"/>
        <w:jc w:val="both"/>
        <w:rPr>
          <w:rFonts w:ascii="Times New Roman" w:hAnsi="Times New Roman"/>
        </w:rPr>
      </w:pPr>
      <w:r w:rsidRPr="000975C9">
        <w:rPr>
          <w:rFonts w:ascii="Times New Roman" w:hAnsi="Times New Roman"/>
          <w:bCs/>
        </w:rPr>
        <w:t xml:space="preserve">1. </w:t>
      </w:r>
      <w:r w:rsidRPr="000975C9">
        <w:rPr>
          <w:rFonts w:ascii="Times New Roman" w:hAnsi="Times New Roman"/>
        </w:rPr>
        <w:t>të studiojë dosjen/materialin për të përcaktuar natyrën e konfliktit/ngjarjes/çështjes, faktet kyçe, si dhe bazën ligjore përkatëse (ligjin, praktikën gjyqësore, doktrinën, politikat gjyqësore);</w:t>
      </w:r>
    </w:p>
    <w:p w14:paraId="33563394" w14:textId="77777777" w:rsidR="00874302" w:rsidRPr="000975C9" w:rsidRDefault="00874302" w:rsidP="00874302">
      <w:pPr>
        <w:spacing w:line="276" w:lineRule="auto"/>
        <w:jc w:val="both"/>
        <w:rPr>
          <w:rFonts w:ascii="Times New Roman" w:hAnsi="Times New Roman"/>
        </w:rPr>
      </w:pPr>
      <w:r w:rsidRPr="000975C9">
        <w:rPr>
          <w:rFonts w:ascii="Times New Roman" w:hAnsi="Times New Roman"/>
        </w:rPr>
        <w:t>2. të përcaktojë provat dhe t’i çmojë ato në funksion të zgjidhjes së çështjes/marrjes së vendimit.</w:t>
      </w:r>
    </w:p>
    <w:p w14:paraId="0D058A43" w14:textId="77777777" w:rsidR="00874302" w:rsidRPr="000975C9" w:rsidRDefault="00874302">
      <w:pPr>
        <w:numPr>
          <w:ilvl w:val="0"/>
          <w:numId w:val="26"/>
        </w:numPr>
        <w:spacing w:line="276" w:lineRule="auto"/>
        <w:jc w:val="both"/>
        <w:rPr>
          <w:rFonts w:ascii="Times New Roman" w:hAnsi="Times New Roman"/>
          <w:bCs/>
          <w:i/>
        </w:rPr>
      </w:pPr>
      <w:r w:rsidRPr="000975C9">
        <w:rPr>
          <w:rFonts w:ascii="Times New Roman" w:hAnsi="Times New Roman"/>
          <w:i/>
        </w:rPr>
        <w:t>Vlerësimi paraprak</w:t>
      </w:r>
    </w:p>
    <w:p w14:paraId="2895E97C" w14:textId="77777777" w:rsidR="00874302" w:rsidRPr="000975C9" w:rsidRDefault="00874302" w:rsidP="00874302">
      <w:pPr>
        <w:spacing w:line="276" w:lineRule="auto"/>
        <w:jc w:val="both"/>
        <w:rPr>
          <w:rFonts w:ascii="Times New Roman" w:hAnsi="Times New Roman"/>
          <w:bCs/>
        </w:rPr>
      </w:pPr>
      <w:r w:rsidRPr="000975C9">
        <w:rPr>
          <w:rFonts w:ascii="Times New Roman" w:hAnsi="Times New Roman"/>
          <w:bCs/>
        </w:rPr>
        <w:t>Kandidati magjistrat duhet:</w:t>
      </w:r>
    </w:p>
    <w:p w14:paraId="1A2AF5EB" w14:textId="77777777" w:rsidR="00874302" w:rsidRPr="000975C9" w:rsidRDefault="00874302" w:rsidP="00874302">
      <w:pPr>
        <w:spacing w:line="276" w:lineRule="auto"/>
        <w:jc w:val="both"/>
        <w:rPr>
          <w:rFonts w:ascii="Times New Roman" w:hAnsi="Times New Roman"/>
          <w:bCs/>
        </w:rPr>
      </w:pPr>
      <w:r w:rsidRPr="000975C9">
        <w:rPr>
          <w:rFonts w:ascii="Times New Roman" w:hAnsi="Times New Roman"/>
          <w:bCs/>
        </w:rPr>
        <w:t xml:space="preserve">1. </w:t>
      </w:r>
      <w:r w:rsidRPr="000975C9">
        <w:rPr>
          <w:rFonts w:ascii="Times New Roman" w:hAnsi="Times New Roman"/>
        </w:rPr>
        <w:t>të përcaktojë radhën e veprimeve paraprake/përgatitore si dhe ato të seancës gjyqësore, duke vlerësuar edhe mundësinë e zbatimit të alternativave të zgjidhjes jashtëgjyqësore;</w:t>
      </w:r>
    </w:p>
    <w:p w14:paraId="7D28F0DD" w14:textId="77777777" w:rsidR="00874302" w:rsidRPr="000975C9" w:rsidRDefault="00874302" w:rsidP="00874302">
      <w:pPr>
        <w:spacing w:line="276" w:lineRule="auto"/>
        <w:jc w:val="both"/>
        <w:rPr>
          <w:rFonts w:ascii="Times New Roman" w:hAnsi="Times New Roman"/>
          <w:bCs/>
        </w:rPr>
      </w:pPr>
      <w:r w:rsidRPr="000975C9">
        <w:rPr>
          <w:rFonts w:ascii="Times New Roman" w:hAnsi="Times New Roman"/>
        </w:rPr>
        <w:t>2. të përcaktojë kontekstin shoqëror të çështjes.</w:t>
      </w:r>
    </w:p>
    <w:p w14:paraId="26AD4CD7" w14:textId="77777777" w:rsidR="00874302" w:rsidRPr="000975C9" w:rsidRDefault="00874302">
      <w:pPr>
        <w:numPr>
          <w:ilvl w:val="0"/>
          <w:numId w:val="26"/>
        </w:numPr>
        <w:spacing w:line="276" w:lineRule="auto"/>
        <w:jc w:val="both"/>
        <w:rPr>
          <w:rFonts w:ascii="Times New Roman" w:hAnsi="Times New Roman"/>
          <w:i/>
        </w:rPr>
      </w:pPr>
      <w:r w:rsidRPr="000975C9">
        <w:rPr>
          <w:rFonts w:ascii="Times New Roman" w:hAnsi="Times New Roman"/>
          <w:i/>
        </w:rPr>
        <w:lastRenderedPageBreak/>
        <w:t xml:space="preserve">Bashkëpunimi procedural </w:t>
      </w:r>
    </w:p>
    <w:p w14:paraId="6169A600" w14:textId="77777777" w:rsidR="00874302" w:rsidRPr="000975C9" w:rsidRDefault="00874302" w:rsidP="00874302">
      <w:pPr>
        <w:spacing w:line="276" w:lineRule="auto"/>
        <w:jc w:val="both"/>
        <w:rPr>
          <w:rFonts w:ascii="Times New Roman" w:hAnsi="Times New Roman"/>
          <w:bCs/>
        </w:rPr>
      </w:pPr>
      <w:r w:rsidRPr="000975C9">
        <w:rPr>
          <w:rFonts w:ascii="Times New Roman" w:hAnsi="Times New Roman"/>
          <w:bCs/>
        </w:rPr>
        <w:t>Kandidati magjistrat duhet:</w:t>
      </w:r>
    </w:p>
    <w:p w14:paraId="2D123C4C" w14:textId="77777777" w:rsidR="00874302" w:rsidRPr="000975C9" w:rsidRDefault="00874302" w:rsidP="00874302">
      <w:pPr>
        <w:spacing w:line="276" w:lineRule="auto"/>
        <w:jc w:val="both"/>
        <w:rPr>
          <w:rFonts w:ascii="Times New Roman" w:hAnsi="Times New Roman"/>
        </w:rPr>
      </w:pPr>
      <w:r w:rsidRPr="000975C9">
        <w:rPr>
          <w:rFonts w:ascii="Times New Roman" w:hAnsi="Times New Roman"/>
          <w:bCs/>
        </w:rPr>
        <w:t xml:space="preserve">1. </w:t>
      </w:r>
      <w:r w:rsidRPr="000975C9">
        <w:rPr>
          <w:rFonts w:ascii="Times New Roman" w:hAnsi="Times New Roman"/>
        </w:rPr>
        <w:t>të bashkëpunojë dhe/ose të drejtojë kolegët, grupin hetimor, palët.</w:t>
      </w:r>
    </w:p>
    <w:p w14:paraId="2F9FF179" w14:textId="77777777" w:rsidR="00874302" w:rsidRPr="000975C9" w:rsidRDefault="00874302" w:rsidP="00874302">
      <w:pPr>
        <w:spacing w:line="276" w:lineRule="auto"/>
        <w:jc w:val="both"/>
        <w:rPr>
          <w:rFonts w:ascii="Times New Roman" w:hAnsi="Times New Roman"/>
          <w:i/>
        </w:rPr>
      </w:pPr>
    </w:p>
    <w:p w14:paraId="25FF7BD6" w14:textId="77777777" w:rsidR="00874302" w:rsidRPr="000975C9" w:rsidRDefault="00874302" w:rsidP="00874302">
      <w:pPr>
        <w:spacing w:line="276" w:lineRule="auto"/>
        <w:ind w:firstLine="720"/>
        <w:jc w:val="both"/>
        <w:rPr>
          <w:rFonts w:ascii="Times New Roman" w:hAnsi="Times New Roman"/>
          <w:bCs/>
          <w:i/>
        </w:rPr>
      </w:pPr>
      <w:r w:rsidRPr="000975C9">
        <w:rPr>
          <w:rFonts w:ascii="Times New Roman" w:hAnsi="Times New Roman"/>
          <w:i/>
        </w:rPr>
        <w:t xml:space="preserve">Synimi 3: </w:t>
      </w:r>
      <w:r w:rsidRPr="000975C9">
        <w:rPr>
          <w:rFonts w:ascii="Times New Roman" w:hAnsi="Times New Roman"/>
          <w:bCs/>
          <w:i/>
        </w:rPr>
        <w:t xml:space="preserve">Aftësim në debatin gjyqësor </w:t>
      </w:r>
    </w:p>
    <w:p w14:paraId="553E8227" w14:textId="77777777" w:rsidR="00874302" w:rsidRPr="000975C9" w:rsidRDefault="00874302">
      <w:pPr>
        <w:numPr>
          <w:ilvl w:val="0"/>
          <w:numId w:val="27"/>
        </w:numPr>
        <w:spacing w:line="276" w:lineRule="auto"/>
        <w:jc w:val="both"/>
        <w:rPr>
          <w:rFonts w:ascii="Times New Roman" w:hAnsi="Times New Roman"/>
          <w:i/>
        </w:rPr>
      </w:pPr>
      <w:r w:rsidRPr="000975C9">
        <w:rPr>
          <w:rFonts w:ascii="Times New Roman" w:hAnsi="Times New Roman"/>
          <w:i/>
        </w:rPr>
        <w:t xml:space="preserve">Çështjet procedurale </w:t>
      </w:r>
    </w:p>
    <w:p w14:paraId="5A1401F6" w14:textId="77777777" w:rsidR="00874302" w:rsidRPr="000975C9" w:rsidRDefault="00874302" w:rsidP="00874302">
      <w:pPr>
        <w:spacing w:line="276" w:lineRule="auto"/>
        <w:jc w:val="both"/>
        <w:rPr>
          <w:rFonts w:ascii="Times New Roman" w:hAnsi="Times New Roman"/>
          <w:bCs/>
        </w:rPr>
      </w:pPr>
      <w:r w:rsidRPr="000975C9">
        <w:rPr>
          <w:rFonts w:ascii="Times New Roman" w:hAnsi="Times New Roman"/>
          <w:bCs/>
        </w:rPr>
        <w:t>Kandidati magjistrat duhet:</w:t>
      </w:r>
    </w:p>
    <w:p w14:paraId="4C9C1481" w14:textId="77777777" w:rsidR="00874302" w:rsidRPr="000975C9" w:rsidRDefault="00874302" w:rsidP="00874302">
      <w:pPr>
        <w:spacing w:line="276" w:lineRule="auto"/>
        <w:jc w:val="both"/>
        <w:rPr>
          <w:rFonts w:ascii="Times New Roman" w:hAnsi="Times New Roman"/>
        </w:rPr>
      </w:pPr>
      <w:r w:rsidRPr="000975C9">
        <w:rPr>
          <w:rFonts w:ascii="Times New Roman" w:hAnsi="Times New Roman"/>
        </w:rPr>
        <w:t>1. të organizojë debatin duke shmangur rrethanat e papritura e duke komunikuar paraprakisht me pjesëmarrësit e procesit;</w:t>
      </w:r>
    </w:p>
    <w:p w14:paraId="1ACB8669" w14:textId="77777777" w:rsidR="00874302" w:rsidRPr="000975C9" w:rsidRDefault="00874302" w:rsidP="00874302">
      <w:pPr>
        <w:spacing w:line="276" w:lineRule="auto"/>
        <w:jc w:val="both"/>
        <w:rPr>
          <w:rFonts w:ascii="Times New Roman" w:hAnsi="Times New Roman"/>
        </w:rPr>
      </w:pPr>
      <w:r w:rsidRPr="000975C9">
        <w:rPr>
          <w:rFonts w:ascii="Times New Roman" w:hAnsi="Times New Roman"/>
        </w:rPr>
        <w:t>2. të zgjidh</w:t>
      </w:r>
      <w:r w:rsidRPr="000975C9">
        <w:rPr>
          <w:rFonts w:ascii="Times New Roman" w:hAnsi="Times New Roman"/>
          <w:bCs/>
        </w:rPr>
        <w:t xml:space="preserve">ë çështjet drejt, </w:t>
      </w:r>
      <w:r w:rsidRPr="000975C9">
        <w:rPr>
          <w:rFonts w:ascii="Times New Roman" w:hAnsi="Times New Roman"/>
        </w:rPr>
        <w:t>pa vonesë, duke respektuar të drejtat e palëve;</w:t>
      </w:r>
    </w:p>
    <w:p w14:paraId="0CF0330E" w14:textId="77777777" w:rsidR="00874302" w:rsidRPr="000975C9" w:rsidRDefault="00874302" w:rsidP="00874302">
      <w:pPr>
        <w:spacing w:line="276" w:lineRule="auto"/>
        <w:jc w:val="both"/>
        <w:rPr>
          <w:rFonts w:ascii="Times New Roman" w:hAnsi="Times New Roman"/>
        </w:rPr>
      </w:pPr>
      <w:r w:rsidRPr="000975C9">
        <w:rPr>
          <w:rFonts w:ascii="Times New Roman" w:hAnsi="Times New Roman"/>
        </w:rPr>
        <w:t>3. të vlerësojë mundësinë e zbatimit të alternativave jashtëgjyqësore;</w:t>
      </w:r>
    </w:p>
    <w:p w14:paraId="75E34972" w14:textId="505E629D" w:rsidR="00874302" w:rsidRDefault="00874302" w:rsidP="00874302">
      <w:pPr>
        <w:spacing w:line="276" w:lineRule="auto"/>
        <w:jc w:val="both"/>
        <w:rPr>
          <w:rFonts w:ascii="Times New Roman" w:hAnsi="Times New Roman"/>
        </w:rPr>
      </w:pPr>
      <w:r w:rsidRPr="000975C9">
        <w:rPr>
          <w:rFonts w:ascii="Times New Roman" w:hAnsi="Times New Roman"/>
        </w:rPr>
        <w:t>4. të respektojë standardin e arsyetimit të vendimeve të ndërmjetme në përgjigje të kërkesave të palëve përgjatë ecurisë së procesit gjyqësor.</w:t>
      </w:r>
    </w:p>
    <w:p w14:paraId="4FFA0EA8" w14:textId="77777777" w:rsidR="008A02C5" w:rsidRPr="000975C9" w:rsidRDefault="008A02C5" w:rsidP="00874302">
      <w:pPr>
        <w:spacing w:line="276" w:lineRule="auto"/>
        <w:jc w:val="both"/>
        <w:rPr>
          <w:rFonts w:ascii="Times New Roman" w:hAnsi="Times New Roman"/>
        </w:rPr>
      </w:pPr>
    </w:p>
    <w:p w14:paraId="2B857E72" w14:textId="77777777" w:rsidR="00874302" w:rsidRPr="000975C9" w:rsidRDefault="00874302">
      <w:pPr>
        <w:numPr>
          <w:ilvl w:val="0"/>
          <w:numId w:val="27"/>
        </w:numPr>
        <w:spacing w:line="276" w:lineRule="auto"/>
        <w:jc w:val="both"/>
        <w:rPr>
          <w:rFonts w:ascii="Times New Roman" w:hAnsi="Times New Roman"/>
          <w:bCs/>
          <w:i/>
        </w:rPr>
      </w:pPr>
      <w:r w:rsidRPr="000975C9">
        <w:rPr>
          <w:rFonts w:ascii="Times New Roman" w:hAnsi="Times New Roman"/>
          <w:i/>
        </w:rPr>
        <w:t>Për thelbin e çështjes</w:t>
      </w:r>
    </w:p>
    <w:p w14:paraId="3B50A1C6" w14:textId="77777777" w:rsidR="00874302" w:rsidRPr="000975C9" w:rsidRDefault="00874302" w:rsidP="00874302">
      <w:pPr>
        <w:spacing w:line="276" w:lineRule="auto"/>
        <w:jc w:val="both"/>
        <w:rPr>
          <w:rFonts w:ascii="Times New Roman" w:hAnsi="Times New Roman"/>
          <w:bCs/>
        </w:rPr>
      </w:pPr>
      <w:r w:rsidRPr="000975C9">
        <w:rPr>
          <w:rFonts w:ascii="Times New Roman" w:hAnsi="Times New Roman"/>
          <w:bCs/>
        </w:rPr>
        <w:t>Kandidati magjistrat duhet:</w:t>
      </w:r>
    </w:p>
    <w:p w14:paraId="1F5AF1EA" w14:textId="77777777" w:rsidR="00874302" w:rsidRPr="000975C9" w:rsidRDefault="00874302" w:rsidP="00874302">
      <w:pPr>
        <w:spacing w:line="276" w:lineRule="auto"/>
        <w:jc w:val="both"/>
        <w:rPr>
          <w:rFonts w:ascii="Times New Roman" w:hAnsi="Times New Roman"/>
        </w:rPr>
      </w:pPr>
      <w:r w:rsidRPr="000975C9">
        <w:rPr>
          <w:rFonts w:ascii="Times New Roman" w:hAnsi="Times New Roman"/>
          <w:bCs/>
        </w:rPr>
        <w:t xml:space="preserve">1. </w:t>
      </w:r>
      <w:r w:rsidRPr="000975C9">
        <w:rPr>
          <w:rFonts w:ascii="Times New Roman" w:hAnsi="Times New Roman"/>
        </w:rPr>
        <w:t>të përmbledhë në mënyrë të saktë dhe të bëjë pyetje për të kontrolluar kufijtë e kuptimit të çështjes, për të marrë informacionin që i mungon ose është i paqartë për fakte dhe këndvështrime me rëndësi për gjykimin duke ndërtuar strategjinë e pyetjeve dhe ballafaqimeve për të sqaruar mospërputhjet.</w:t>
      </w:r>
    </w:p>
    <w:p w14:paraId="7EFF4E55" w14:textId="77777777" w:rsidR="00874302" w:rsidRPr="000975C9" w:rsidRDefault="00874302" w:rsidP="00874302">
      <w:pPr>
        <w:spacing w:line="276" w:lineRule="auto"/>
        <w:jc w:val="both"/>
        <w:rPr>
          <w:rFonts w:ascii="Times New Roman" w:hAnsi="Times New Roman"/>
          <w:i/>
        </w:rPr>
      </w:pPr>
    </w:p>
    <w:p w14:paraId="236D1927" w14:textId="77777777" w:rsidR="00874302" w:rsidRPr="000975C9" w:rsidRDefault="00874302" w:rsidP="00874302">
      <w:pPr>
        <w:spacing w:line="276" w:lineRule="auto"/>
        <w:ind w:firstLine="710"/>
        <w:jc w:val="both"/>
        <w:rPr>
          <w:rFonts w:ascii="Times New Roman" w:hAnsi="Times New Roman"/>
          <w:i/>
        </w:rPr>
      </w:pPr>
      <w:r w:rsidRPr="000975C9">
        <w:rPr>
          <w:rFonts w:ascii="Times New Roman" w:hAnsi="Times New Roman"/>
          <w:i/>
        </w:rPr>
        <w:t>Synimi 4: Aft</w:t>
      </w:r>
      <w:r w:rsidRPr="000975C9">
        <w:rPr>
          <w:rFonts w:ascii="Times New Roman" w:hAnsi="Times New Roman"/>
          <w:bCs/>
          <w:i/>
        </w:rPr>
        <w:t>ë</w:t>
      </w:r>
      <w:r w:rsidRPr="000975C9">
        <w:rPr>
          <w:rFonts w:ascii="Times New Roman" w:hAnsi="Times New Roman"/>
          <w:i/>
        </w:rPr>
        <w:t>sim n</w:t>
      </w:r>
      <w:r w:rsidRPr="000975C9">
        <w:rPr>
          <w:rFonts w:ascii="Times New Roman" w:hAnsi="Times New Roman"/>
          <w:bCs/>
          <w:i/>
        </w:rPr>
        <w:t>ë</w:t>
      </w:r>
      <w:r w:rsidRPr="000975C9">
        <w:rPr>
          <w:rFonts w:ascii="Times New Roman" w:hAnsi="Times New Roman"/>
          <w:i/>
        </w:rPr>
        <w:t xml:space="preserve"> përgatitjen e akteve dhe marrjen e vendimeve</w:t>
      </w:r>
    </w:p>
    <w:p w14:paraId="2B6AB3D4" w14:textId="77777777" w:rsidR="00874302" w:rsidRPr="000975C9" w:rsidRDefault="00874302">
      <w:pPr>
        <w:numPr>
          <w:ilvl w:val="0"/>
          <w:numId w:val="28"/>
        </w:numPr>
        <w:spacing w:line="276" w:lineRule="auto"/>
        <w:jc w:val="both"/>
        <w:rPr>
          <w:rFonts w:ascii="Times New Roman" w:hAnsi="Times New Roman"/>
          <w:bCs/>
          <w:i/>
        </w:rPr>
      </w:pPr>
      <w:r w:rsidRPr="000975C9">
        <w:rPr>
          <w:rFonts w:ascii="Times New Roman" w:hAnsi="Times New Roman"/>
          <w:i/>
        </w:rPr>
        <w:t>Çështjet formale</w:t>
      </w:r>
    </w:p>
    <w:p w14:paraId="37818A82" w14:textId="77777777" w:rsidR="00874302" w:rsidRPr="000975C9" w:rsidRDefault="00874302" w:rsidP="00874302">
      <w:pPr>
        <w:spacing w:line="276" w:lineRule="auto"/>
        <w:jc w:val="both"/>
        <w:rPr>
          <w:rFonts w:ascii="Times New Roman" w:hAnsi="Times New Roman"/>
          <w:bCs/>
        </w:rPr>
      </w:pPr>
      <w:r w:rsidRPr="000975C9">
        <w:rPr>
          <w:rFonts w:ascii="Times New Roman" w:hAnsi="Times New Roman"/>
          <w:bCs/>
        </w:rPr>
        <w:t>Kandidati magjistrat duhet:</w:t>
      </w:r>
    </w:p>
    <w:p w14:paraId="7FAB636E" w14:textId="77777777" w:rsidR="00874302" w:rsidRPr="000975C9" w:rsidRDefault="00874302" w:rsidP="00874302">
      <w:pPr>
        <w:spacing w:line="276" w:lineRule="auto"/>
        <w:jc w:val="both"/>
        <w:rPr>
          <w:rFonts w:ascii="Times New Roman" w:hAnsi="Times New Roman"/>
        </w:rPr>
      </w:pPr>
      <w:r w:rsidRPr="000975C9">
        <w:rPr>
          <w:rFonts w:ascii="Times New Roman" w:hAnsi="Times New Roman"/>
          <w:bCs/>
        </w:rPr>
        <w:t xml:space="preserve">1. </w:t>
      </w:r>
      <w:r w:rsidRPr="000975C9">
        <w:rPr>
          <w:rFonts w:ascii="Times New Roman" w:hAnsi="Times New Roman"/>
        </w:rPr>
        <w:t>të vlerësojë kompetencën dhe pranueshmërinë në çështjet civile, penale dhe administrative;</w:t>
      </w:r>
    </w:p>
    <w:p w14:paraId="6D127ABB" w14:textId="77777777" w:rsidR="00874302" w:rsidRPr="000975C9" w:rsidRDefault="00874302" w:rsidP="00874302">
      <w:pPr>
        <w:spacing w:line="276" w:lineRule="auto"/>
        <w:jc w:val="both"/>
        <w:rPr>
          <w:rFonts w:ascii="Times New Roman" w:hAnsi="Times New Roman"/>
        </w:rPr>
      </w:pPr>
      <w:r w:rsidRPr="000975C9">
        <w:rPr>
          <w:rFonts w:ascii="Times New Roman" w:hAnsi="Times New Roman"/>
        </w:rPr>
        <w:t>2. të përcaktojë dhe të vlerësojë faktet thelbësore të çështjes, me ndikim në përgatitjen e akteve dhe në marrjen e vendimit, në raport me kontekstin shoqëror të çështjes;</w:t>
      </w:r>
    </w:p>
    <w:p w14:paraId="78FB36DD" w14:textId="77777777" w:rsidR="00874302" w:rsidRPr="000975C9" w:rsidRDefault="00874302" w:rsidP="00874302">
      <w:pPr>
        <w:spacing w:line="276" w:lineRule="auto"/>
        <w:jc w:val="both"/>
        <w:rPr>
          <w:rFonts w:ascii="Times New Roman" w:hAnsi="Times New Roman"/>
        </w:rPr>
      </w:pPr>
      <w:r w:rsidRPr="000975C9">
        <w:rPr>
          <w:rFonts w:ascii="Times New Roman" w:hAnsi="Times New Roman"/>
        </w:rPr>
        <w:t>3. të shprehet qartë dhe saktë, me një gjuhë të përshtatshme dhe të kuptueshme për palët.</w:t>
      </w:r>
    </w:p>
    <w:p w14:paraId="5874C1E2" w14:textId="77777777" w:rsidR="00874302" w:rsidRPr="000975C9" w:rsidRDefault="00874302">
      <w:pPr>
        <w:numPr>
          <w:ilvl w:val="0"/>
          <w:numId w:val="28"/>
        </w:numPr>
        <w:spacing w:line="276" w:lineRule="auto"/>
        <w:jc w:val="both"/>
        <w:rPr>
          <w:rFonts w:ascii="Times New Roman" w:hAnsi="Times New Roman"/>
          <w:bCs/>
          <w:i/>
        </w:rPr>
      </w:pPr>
      <w:r w:rsidRPr="000975C9">
        <w:rPr>
          <w:rFonts w:ascii="Times New Roman" w:hAnsi="Times New Roman"/>
          <w:i/>
        </w:rPr>
        <w:t>Në dhomë këshillimi/në grup hetimor</w:t>
      </w:r>
    </w:p>
    <w:p w14:paraId="123ECFD9" w14:textId="77777777" w:rsidR="00874302" w:rsidRPr="000975C9" w:rsidRDefault="00874302" w:rsidP="00874302">
      <w:pPr>
        <w:spacing w:line="276" w:lineRule="auto"/>
        <w:jc w:val="both"/>
        <w:rPr>
          <w:rFonts w:ascii="Times New Roman" w:hAnsi="Times New Roman"/>
          <w:bCs/>
        </w:rPr>
      </w:pPr>
      <w:r w:rsidRPr="000975C9">
        <w:rPr>
          <w:rFonts w:ascii="Times New Roman" w:hAnsi="Times New Roman"/>
          <w:bCs/>
        </w:rPr>
        <w:t>Kandidati magjistrat duhet:</w:t>
      </w:r>
    </w:p>
    <w:p w14:paraId="0EB87C05" w14:textId="77777777" w:rsidR="00874302" w:rsidRPr="000975C9" w:rsidRDefault="00874302" w:rsidP="00874302">
      <w:pPr>
        <w:spacing w:line="276" w:lineRule="auto"/>
        <w:jc w:val="both"/>
        <w:rPr>
          <w:rFonts w:ascii="Times New Roman" w:hAnsi="Times New Roman"/>
        </w:rPr>
      </w:pPr>
      <w:r w:rsidRPr="000975C9">
        <w:rPr>
          <w:rFonts w:ascii="Times New Roman" w:hAnsi="Times New Roman"/>
          <w:bCs/>
        </w:rPr>
        <w:t xml:space="preserve">1. </w:t>
      </w:r>
      <w:r w:rsidRPr="000975C9">
        <w:rPr>
          <w:rFonts w:ascii="Times New Roman" w:hAnsi="Times New Roman"/>
        </w:rPr>
        <w:t>të dëgjojë, reagojë dhe komentojë në mënyrë efektive e konstruktive idetë e shprehura nga kolegët, brenda kohës së caktuar, duke propozuar ndryshimet që i çmon të nevojshme, të mbrojë pikëpamjen e tij/saj me vendosmëri dhe, kur është e nevojshme, të heqë dorë prej saj;</w:t>
      </w:r>
    </w:p>
    <w:p w14:paraId="567A8A88" w14:textId="77777777" w:rsidR="00874302" w:rsidRPr="000975C9" w:rsidRDefault="00874302">
      <w:pPr>
        <w:numPr>
          <w:ilvl w:val="0"/>
          <w:numId w:val="28"/>
        </w:numPr>
        <w:spacing w:line="276" w:lineRule="auto"/>
        <w:jc w:val="both"/>
        <w:rPr>
          <w:rFonts w:ascii="Times New Roman" w:hAnsi="Times New Roman"/>
          <w:bCs/>
          <w:i/>
        </w:rPr>
      </w:pPr>
      <w:r w:rsidRPr="000975C9">
        <w:rPr>
          <w:rFonts w:ascii="Times New Roman" w:hAnsi="Times New Roman"/>
          <w:i/>
        </w:rPr>
        <w:t>Çështjet e thelbit të çështjes</w:t>
      </w:r>
    </w:p>
    <w:p w14:paraId="36215E85" w14:textId="77777777" w:rsidR="00874302" w:rsidRPr="000975C9" w:rsidRDefault="00874302" w:rsidP="00874302">
      <w:pPr>
        <w:spacing w:line="276" w:lineRule="auto"/>
        <w:jc w:val="both"/>
        <w:rPr>
          <w:rFonts w:ascii="Times New Roman" w:hAnsi="Times New Roman"/>
          <w:bCs/>
        </w:rPr>
      </w:pPr>
      <w:r w:rsidRPr="000975C9">
        <w:rPr>
          <w:rFonts w:ascii="Times New Roman" w:hAnsi="Times New Roman"/>
          <w:bCs/>
        </w:rPr>
        <w:t>Kandidati magjistrat duhet:</w:t>
      </w:r>
    </w:p>
    <w:p w14:paraId="3933E95C" w14:textId="77777777" w:rsidR="00874302" w:rsidRPr="000975C9" w:rsidRDefault="00874302" w:rsidP="00874302">
      <w:pPr>
        <w:spacing w:line="276" w:lineRule="auto"/>
        <w:jc w:val="both"/>
        <w:rPr>
          <w:rFonts w:ascii="Times New Roman" w:hAnsi="Times New Roman"/>
        </w:rPr>
      </w:pPr>
      <w:r w:rsidRPr="000975C9">
        <w:rPr>
          <w:rFonts w:ascii="Times New Roman" w:hAnsi="Times New Roman"/>
          <w:bCs/>
        </w:rPr>
        <w:t xml:space="preserve">1. </w:t>
      </w:r>
      <w:r w:rsidRPr="000975C9">
        <w:rPr>
          <w:rFonts w:ascii="Times New Roman" w:hAnsi="Times New Roman"/>
        </w:rPr>
        <w:t>të përcaktojë, debatojë dhe zbatojë ligjin procedural dhe material, jurisprudencën dhe doktrinën në çështjen konkrete;</w:t>
      </w:r>
    </w:p>
    <w:p w14:paraId="178C4E7C" w14:textId="77777777" w:rsidR="00874302" w:rsidRPr="000975C9" w:rsidRDefault="00874302" w:rsidP="00874302">
      <w:pPr>
        <w:spacing w:line="276" w:lineRule="auto"/>
        <w:jc w:val="both"/>
        <w:rPr>
          <w:rFonts w:ascii="Times New Roman" w:hAnsi="Times New Roman"/>
        </w:rPr>
      </w:pPr>
      <w:r w:rsidRPr="000975C9">
        <w:rPr>
          <w:rFonts w:ascii="Times New Roman" w:hAnsi="Times New Roman"/>
        </w:rPr>
        <w:t>2. të analizojë provat, të arsyetojë drejt lidhur me faktet që ato provojnë dhe të dallojë qartë pretendimet/pikëpamjet e paraqitura nga palët nga faktet mbi të cilat bazon vendimin;</w:t>
      </w:r>
    </w:p>
    <w:p w14:paraId="7CAB9946" w14:textId="77777777" w:rsidR="00874302" w:rsidRPr="000975C9" w:rsidRDefault="00874302" w:rsidP="00874302">
      <w:pPr>
        <w:spacing w:line="276" w:lineRule="auto"/>
        <w:jc w:val="both"/>
        <w:rPr>
          <w:rFonts w:ascii="Times New Roman" w:hAnsi="Times New Roman"/>
        </w:rPr>
      </w:pPr>
      <w:r w:rsidRPr="000975C9">
        <w:rPr>
          <w:rFonts w:ascii="Times New Roman" w:hAnsi="Times New Roman"/>
        </w:rPr>
        <w:lastRenderedPageBreak/>
        <w:t xml:space="preserve">3. të aftësohet për përgatitjen e </w:t>
      </w:r>
      <w:r w:rsidRPr="000975C9">
        <w:rPr>
          <w:rFonts w:ascii="Times New Roman" w:hAnsi="Times New Roman"/>
          <w:bCs/>
        </w:rPr>
        <w:t xml:space="preserve">një </w:t>
      </w:r>
      <w:r w:rsidRPr="000975C9">
        <w:rPr>
          <w:rFonts w:ascii="Times New Roman" w:hAnsi="Times New Roman"/>
        </w:rPr>
        <w:t>vendi të strukturuar dhe t</w:t>
      </w:r>
      <w:r w:rsidRPr="000975C9">
        <w:rPr>
          <w:rFonts w:ascii="Times New Roman" w:hAnsi="Times New Roman"/>
          <w:bCs/>
        </w:rPr>
        <w:t xml:space="preserve">ë </w:t>
      </w:r>
      <w:r w:rsidRPr="000975C9">
        <w:rPr>
          <w:rFonts w:ascii="Times New Roman" w:hAnsi="Times New Roman"/>
        </w:rPr>
        <w:t>argumentuar qartë duke u mbështetur në përfundimet e arritura, lidhur me çështjet e faktit dhe të ligjit.</w:t>
      </w:r>
    </w:p>
    <w:p w14:paraId="5E241567" w14:textId="77777777" w:rsidR="00874302" w:rsidRPr="000975C9" w:rsidRDefault="00874302" w:rsidP="00874302">
      <w:pPr>
        <w:spacing w:line="276" w:lineRule="auto"/>
        <w:jc w:val="both"/>
        <w:rPr>
          <w:rFonts w:ascii="Times New Roman" w:hAnsi="Times New Roman"/>
          <w:bCs/>
        </w:rPr>
      </w:pPr>
    </w:p>
    <w:p w14:paraId="2955FDBD" w14:textId="77777777" w:rsidR="00874302" w:rsidRPr="000975C9" w:rsidRDefault="00874302" w:rsidP="00874302">
      <w:pPr>
        <w:spacing w:line="276" w:lineRule="auto"/>
        <w:ind w:firstLine="720"/>
        <w:jc w:val="both"/>
        <w:rPr>
          <w:rFonts w:ascii="Times New Roman" w:hAnsi="Times New Roman"/>
          <w:i/>
        </w:rPr>
      </w:pPr>
      <w:r w:rsidRPr="000975C9">
        <w:rPr>
          <w:rFonts w:ascii="Times New Roman" w:hAnsi="Times New Roman"/>
          <w:i/>
        </w:rPr>
        <w:t xml:space="preserve">Synimi 5: Forcim i vetëdijes shoqërore të magjistratit, integritetit dhe etikës profesionale </w:t>
      </w:r>
    </w:p>
    <w:p w14:paraId="62F41606" w14:textId="77777777" w:rsidR="00874302" w:rsidRPr="000975C9" w:rsidRDefault="00874302">
      <w:pPr>
        <w:numPr>
          <w:ilvl w:val="0"/>
          <w:numId w:val="29"/>
        </w:numPr>
        <w:spacing w:line="276" w:lineRule="auto"/>
        <w:jc w:val="both"/>
        <w:rPr>
          <w:rFonts w:ascii="Times New Roman" w:hAnsi="Times New Roman"/>
          <w:bCs/>
          <w:i/>
        </w:rPr>
      </w:pPr>
      <w:r w:rsidRPr="000975C9">
        <w:rPr>
          <w:rFonts w:ascii="Times New Roman" w:hAnsi="Times New Roman"/>
          <w:i/>
        </w:rPr>
        <w:t>Funksioni i magjistratit</w:t>
      </w:r>
    </w:p>
    <w:p w14:paraId="48FDC044" w14:textId="77777777" w:rsidR="00874302" w:rsidRPr="000975C9" w:rsidRDefault="00874302" w:rsidP="00874302">
      <w:pPr>
        <w:spacing w:line="276" w:lineRule="auto"/>
        <w:jc w:val="both"/>
        <w:rPr>
          <w:rFonts w:ascii="Times New Roman" w:hAnsi="Times New Roman"/>
          <w:bCs/>
        </w:rPr>
      </w:pPr>
      <w:r w:rsidRPr="000975C9">
        <w:rPr>
          <w:rFonts w:ascii="Times New Roman" w:hAnsi="Times New Roman"/>
          <w:bCs/>
        </w:rPr>
        <w:t>Kandidati magjistrat duhet:</w:t>
      </w:r>
    </w:p>
    <w:p w14:paraId="49C5D39C" w14:textId="77777777" w:rsidR="00874302" w:rsidRPr="000975C9" w:rsidRDefault="00874302" w:rsidP="00874302">
      <w:pPr>
        <w:spacing w:line="276" w:lineRule="auto"/>
        <w:jc w:val="both"/>
        <w:rPr>
          <w:rFonts w:ascii="Times New Roman" w:hAnsi="Times New Roman"/>
        </w:rPr>
      </w:pPr>
      <w:r w:rsidRPr="000975C9">
        <w:rPr>
          <w:rFonts w:ascii="Times New Roman" w:hAnsi="Times New Roman"/>
          <w:bCs/>
        </w:rPr>
        <w:t xml:space="preserve">1. </w:t>
      </w:r>
      <w:r w:rsidRPr="000975C9">
        <w:rPr>
          <w:rFonts w:ascii="Times New Roman" w:hAnsi="Times New Roman"/>
        </w:rPr>
        <w:t>të tregojë qëndrim të paanshëm dhe me integritet dhe të ketë qëndrim profesional të pavarur për të përballuar presionet e çdo lloji;</w:t>
      </w:r>
    </w:p>
    <w:p w14:paraId="4553D885" w14:textId="77777777" w:rsidR="00874302" w:rsidRPr="000975C9" w:rsidRDefault="00874302" w:rsidP="00874302">
      <w:pPr>
        <w:spacing w:line="276" w:lineRule="auto"/>
        <w:jc w:val="both"/>
        <w:rPr>
          <w:rFonts w:ascii="Times New Roman" w:hAnsi="Times New Roman"/>
        </w:rPr>
      </w:pPr>
      <w:r w:rsidRPr="000975C9">
        <w:rPr>
          <w:rFonts w:ascii="Times New Roman" w:hAnsi="Times New Roman"/>
        </w:rPr>
        <w:t>2. të ketë sjellje etike profesionale dhe t’i shmanget konfliktit të interesit;</w:t>
      </w:r>
    </w:p>
    <w:p w14:paraId="3CA63FC8" w14:textId="77777777" w:rsidR="00874302" w:rsidRPr="000975C9" w:rsidRDefault="00874302" w:rsidP="00874302">
      <w:pPr>
        <w:spacing w:line="276" w:lineRule="auto"/>
        <w:jc w:val="both"/>
        <w:rPr>
          <w:rFonts w:ascii="Times New Roman" w:hAnsi="Times New Roman"/>
        </w:rPr>
      </w:pPr>
      <w:r w:rsidRPr="000975C9">
        <w:rPr>
          <w:rFonts w:ascii="Times New Roman" w:hAnsi="Times New Roman"/>
          <w:bCs/>
        </w:rPr>
        <w:t xml:space="preserve">3. </w:t>
      </w:r>
      <w:r w:rsidRPr="000975C9">
        <w:rPr>
          <w:rFonts w:ascii="Times New Roman" w:hAnsi="Times New Roman"/>
        </w:rPr>
        <w:t>të aftësohet në marrjen e vendimit në çështjen konkrete duke pasur në v</w:t>
      </w:r>
      <w:r w:rsidRPr="000975C9">
        <w:rPr>
          <w:rFonts w:ascii="Times New Roman" w:hAnsi="Times New Roman"/>
          <w:bCs/>
        </w:rPr>
        <w:t>ë</w:t>
      </w:r>
      <w:r w:rsidRPr="000975C9">
        <w:rPr>
          <w:rFonts w:ascii="Times New Roman" w:hAnsi="Times New Roman"/>
        </w:rPr>
        <w:t>mendje efektin shoqëror të saj;</w:t>
      </w:r>
    </w:p>
    <w:p w14:paraId="50E9B0D9" w14:textId="77777777" w:rsidR="00874302" w:rsidRPr="000975C9" w:rsidRDefault="00874302" w:rsidP="00874302">
      <w:pPr>
        <w:spacing w:line="276" w:lineRule="auto"/>
        <w:jc w:val="both"/>
        <w:rPr>
          <w:rFonts w:ascii="Times New Roman" w:hAnsi="Times New Roman"/>
        </w:rPr>
      </w:pPr>
      <w:r w:rsidRPr="000975C9">
        <w:rPr>
          <w:rFonts w:ascii="Times New Roman" w:hAnsi="Times New Roman"/>
          <w:bCs/>
        </w:rPr>
        <w:t xml:space="preserve">4. </w:t>
      </w:r>
      <w:r w:rsidRPr="000975C9">
        <w:rPr>
          <w:rFonts w:ascii="Times New Roman" w:hAnsi="Times New Roman"/>
        </w:rPr>
        <w:t>të jetë i ndërgjegjshëm për funksionin e tij/saj si magjistrat, gjithashtu edhe për sjelljen shoqërore ose private dhe të tregojë përgjegjësinë e tij/saj në jetën e tij/saj profesionale dhe private.</w:t>
      </w:r>
    </w:p>
    <w:p w14:paraId="303262D4" w14:textId="77777777" w:rsidR="00874302" w:rsidRPr="000975C9" w:rsidRDefault="00874302">
      <w:pPr>
        <w:numPr>
          <w:ilvl w:val="0"/>
          <w:numId w:val="29"/>
        </w:numPr>
        <w:spacing w:line="276" w:lineRule="auto"/>
        <w:jc w:val="both"/>
        <w:rPr>
          <w:rFonts w:ascii="Times New Roman" w:hAnsi="Times New Roman"/>
          <w:i/>
        </w:rPr>
      </w:pPr>
      <w:r w:rsidRPr="000975C9">
        <w:rPr>
          <w:rFonts w:ascii="Times New Roman" w:hAnsi="Times New Roman"/>
          <w:i/>
        </w:rPr>
        <w:t>Profesionalizmi</w:t>
      </w:r>
    </w:p>
    <w:p w14:paraId="18062B5F" w14:textId="77777777" w:rsidR="00874302" w:rsidRPr="000975C9" w:rsidRDefault="00874302" w:rsidP="00874302">
      <w:pPr>
        <w:spacing w:line="276" w:lineRule="auto"/>
        <w:jc w:val="both"/>
        <w:rPr>
          <w:rFonts w:ascii="Times New Roman" w:hAnsi="Times New Roman"/>
          <w:bCs/>
        </w:rPr>
      </w:pPr>
      <w:r w:rsidRPr="000975C9">
        <w:rPr>
          <w:rFonts w:ascii="Times New Roman" w:hAnsi="Times New Roman"/>
          <w:bCs/>
        </w:rPr>
        <w:t>Kandidati magjistrat duhet:</w:t>
      </w:r>
    </w:p>
    <w:p w14:paraId="3FBA9282" w14:textId="77777777" w:rsidR="00874302" w:rsidRPr="000975C9" w:rsidRDefault="00874302" w:rsidP="00874302">
      <w:pPr>
        <w:spacing w:line="276" w:lineRule="auto"/>
        <w:jc w:val="both"/>
        <w:rPr>
          <w:rFonts w:ascii="Times New Roman" w:hAnsi="Times New Roman"/>
        </w:rPr>
      </w:pPr>
      <w:r w:rsidRPr="000975C9">
        <w:rPr>
          <w:rFonts w:ascii="Times New Roman" w:hAnsi="Times New Roman"/>
          <w:bCs/>
        </w:rPr>
        <w:t xml:space="preserve">1. </w:t>
      </w:r>
      <w:r w:rsidRPr="000975C9">
        <w:rPr>
          <w:rFonts w:ascii="Times New Roman" w:hAnsi="Times New Roman"/>
        </w:rPr>
        <w:t>të familjarizohet shpejt me njohuritë ligjore dhe të analizojë cilat rrethana të tjera mund të ndikojnë në vendim dhe duke vepruar kështu, të marrë parasysh politikat dhe ligjin.</w:t>
      </w:r>
    </w:p>
    <w:p w14:paraId="73936B80" w14:textId="77777777" w:rsidR="00874302" w:rsidRPr="000975C9" w:rsidRDefault="00874302">
      <w:pPr>
        <w:numPr>
          <w:ilvl w:val="0"/>
          <w:numId w:val="29"/>
        </w:numPr>
        <w:spacing w:line="276" w:lineRule="auto"/>
        <w:jc w:val="both"/>
        <w:rPr>
          <w:rFonts w:ascii="Times New Roman" w:hAnsi="Times New Roman"/>
          <w:bCs/>
          <w:i/>
        </w:rPr>
      </w:pPr>
      <w:r w:rsidRPr="000975C9">
        <w:rPr>
          <w:rFonts w:ascii="Times New Roman" w:hAnsi="Times New Roman"/>
          <w:i/>
        </w:rPr>
        <w:t>Politikat penale/civile/administrative</w:t>
      </w:r>
    </w:p>
    <w:p w14:paraId="79900B60" w14:textId="77777777" w:rsidR="00874302" w:rsidRPr="000975C9" w:rsidRDefault="00874302" w:rsidP="00874302">
      <w:pPr>
        <w:spacing w:line="276" w:lineRule="auto"/>
        <w:jc w:val="both"/>
        <w:rPr>
          <w:rFonts w:ascii="Times New Roman" w:hAnsi="Times New Roman"/>
          <w:bCs/>
        </w:rPr>
      </w:pPr>
      <w:r w:rsidRPr="000975C9">
        <w:rPr>
          <w:rFonts w:ascii="Times New Roman" w:hAnsi="Times New Roman"/>
          <w:bCs/>
        </w:rPr>
        <w:t>Kandidati magjistrat duhet:</w:t>
      </w:r>
    </w:p>
    <w:p w14:paraId="26116813" w14:textId="77777777" w:rsidR="00874302" w:rsidRPr="000975C9" w:rsidRDefault="00874302" w:rsidP="00874302">
      <w:pPr>
        <w:spacing w:line="276" w:lineRule="auto"/>
        <w:jc w:val="both"/>
        <w:rPr>
          <w:rFonts w:ascii="Times New Roman" w:hAnsi="Times New Roman"/>
        </w:rPr>
      </w:pPr>
      <w:r w:rsidRPr="000975C9">
        <w:rPr>
          <w:rFonts w:ascii="Times New Roman" w:hAnsi="Times New Roman"/>
          <w:bCs/>
        </w:rPr>
        <w:t xml:space="preserve">1. </w:t>
      </w:r>
      <w:r w:rsidRPr="000975C9">
        <w:rPr>
          <w:rFonts w:ascii="Times New Roman" w:hAnsi="Times New Roman"/>
        </w:rPr>
        <w:t>të gjejë dhe zbatojë politikën përkatëse në një çështje konkrete;</w:t>
      </w:r>
    </w:p>
    <w:p w14:paraId="04D260AC" w14:textId="77777777" w:rsidR="00874302" w:rsidRPr="000975C9" w:rsidRDefault="00874302" w:rsidP="00874302">
      <w:pPr>
        <w:spacing w:line="276" w:lineRule="auto"/>
        <w:jc w:val="both"/>
        <w:rPr>
          <w:rFonts w:ascii="Times New Roman" w:hAnsi="Times New Roman"/>
        </w:rPr>
      </w:pPr>
      <w:r w:rsidRPr="000975C9">
        <w:rPr>
          <w:rFonts w:ascii="Times New Roman" w:hAnsi="Times New Roman"/>
        </w:rPr>
        <w:t>2. të marrë pjesë në diskutimet dhe propozimet për ndryshimet e legjislacionit në fushën e drejtësisë, të drejtojë një debat ligjor duke marrë iniciativën dhe duke nxitur sjelljen në grup.</w:t>
      </w:r>
    </w:p>
    <w:p w14:paraId="15D349B4" w14:textId="77777777" w:rsidR="00874302" w:rsidRPr="000975C9" w:rsidRDefault="00874302" w:rsidP="00874302">
      <w:pPr>
        <w:spacing w:line="276" w:lineRule="auto"/>
        <w:jc w:val="both"/>
        <w:rPr>
          <w:rFonts w:ascii="Times New Roman" w:hAnsi="Times New Roman"/>
          <w:i/>
        </w:rPr>
      </w:pPr>
    </w:p>
    <w:p w14:paraId="65BF401A" w14:textId="77777777" w:rsidR="00874302" w:rsidRPr="000975C9" w:rsidRDefault="00874302" w:rsidP="00874302">
      <w:pPr>
        <w:spacing w:line="276" w:lineRule="auto"/>
        <w:ind w:firstLine="720"/>
        <w:jc w:val="both"/>
        <w:rPr>
          <w:rFonts w:ascii="Times New Roman" w:hAnsi="Times New Roman"/>
          <w:i/>
        </w:rPr>
      </w:pPr>
      <w:r w:rsidRPr="000975C9">
        <w:rPr>
          <w:rFonts w:ascii="Times New Roman" w:hAnsi="Times New Roman"/>
          <w:i/>
        </w:rPr>
        <w:t>Synimi 6: Bashk</w:t>
      </w:r>
      <w:r w:rsidRPr="000975C9">
        <w:rPr>
          <w:rFonts w:ascii="Times New Roman" w:hAnsi="Times New Roman"/>
          <w:bCs/>
          <w:i/>
        </w:rPr>
        <w:t xml:space="preserve">ëpunim, transparencë dhe komunikim </w:t>
      </w:r>
    </w:p>
    <w:p w14:paraId="750B0ABF" w14:textId="77777777" w:rsidR="00874302" w:rsidRPr="000975C9" w:rsidRDefault="00874302">
      <w:pPr>
        <w:numPr>
          <w:ilvl w:val="0"/>
          <w:numId w:val="30"/>
        </w:numPr>
        <w:spacing w:line="276" w:lineRule="auto"/>
        <w:jc w:val="both"/>
        <w:rPr>
          <w:rFonts w:ascii="Times New Roman" w:hAnsi="Times New Roman"/>
          <w:bCs/>
          <w:i/>
        </w:rPr>
      </w:pPr>
      <w:r w:rsidRPr="000975C9">
        <w:rPr>
          <w:rFonts w:ascii="Times New Roman" w:hAnsi="Times New Roman"/>
          <w:i/>
        </w:rPr>
        <w:t>Bashkëpunimi</w:t>
      </w:r>
    </w:p>
    <w:p w14:paraId="43A83168" w14:textId="77777777" w:rsidR="00874302" w:rsidRPr="000975C9" w:rsidRDefault="00874302" w:rsidP="00874302">
      <w:pPr>
        <w:spacing w:line="276" w:lineRule="auto"/>
        <w:jc w:val="both"/>
        <w:rPr>
          <w:rFonts w:ascii="Times New Roman" w:hAnsi="Times New Roman"/>
          <w:bCs/>
        </w:rPr>
      </w:pPr>
      <w:r w:rsidRPr="000975C9">
        <w:rPr>
          <w:rFonts w:ascii="Times New Roman" w:hAnsi="Times New Roman"/>
          <w:bCs/>
        </w:rPr>
        <w:t>Kandidati magjistrat duhet:</w:t>
      </w:r>
    </w:p>
    <w:p w14:paraId="267C2B8A" w14:textId="77777777" w:rsidR="00874302" w:rsidRPr="000975C9" w:rsidRDefault="00874302" w:rsidP="00874302">
      <w:pPr>
        <w:spacing w:line="276" w:lineRule="auto"/>
        <w:jc w:val="both"/>
        <w:rPr>
          <w:rFonts w:ascii="Times New Roman" w:hAnsi="Times New Roman"/>
        </w:rPr>
      </w:pPr>
      <w:r w:rsidRPr="000975C9">
        <w:rPr>
          <w:rFonts w:ascii="Times New Roman" w:hAnsi="Times New Roman"/>
          <w:bCs/>
        </w:rPr>
        <w:t xml:space="preserve">1. </w:t>
      </w:r>
      <w:r w:rsidRPr="000975C9">
        <w:rPr>
          <w:rFonts w:ascii="Times New Roman" w:hAnsi="Times New Roman"/>
        </w:rPr>
        <w:t>të japë vlerësim konstruktiv dhe efektiv për kolegët dhe të vlerësojë ndikimin e veprimeve/sjelljeve të tij/saj mbi të tjerët;</w:t>
      </w:r>
    </w:p>
    <w:p w14:paraId="049F0EEC" w14:textId="77777777" w:rsidR="00874302" w:rsidRPr="000975C9" w:rsidRDefault="00874302" w:rsidP="00874302">
      <w:pPr>
        <w:spacing w:line="276" w:lineRule="auto"/>
        <w:jc w:val="both"/>
        <w:rPr>
          <w:rFonts w:ascii="Times New Roman" w:hAnsi="Times New Roman"/>
        </w:rPr>
      </w:pPr>
      <w:r w:rsidRPr="000975C9">
        <w:rPr>
          <w:rFonts w:ascii="Times New Roman" w:hAnsi="Times New Roman"/>
        </w:rPr>
        <w:t>2. të jetë transparent duke respektuar diversitetin, konfidencialitetin dhe parimet e mbrojtjes së të dhënave personale;</w:t>
      </w:r>
    </w:p>
    <w:p w14:paraId="650C39A4" w14:textId="77777777" w:rsidR="00874302" w:rsidRPr="000975C9" w:rsidRDefault="00874302" w:rsidP="00874302">
      <w:pPr>
        <w:spacing w:line="276" w:lineRule="auto"/>
        <w:jc w:val="both"/>
        <w:rPr>
          <w:rFonts w:ascii="Times New Roman" w:hAnsi="Times New Roman"/>
        </w:rPr>
      </w:pPr>
      <w:r w:rsidRPr="000975C9">
        <w:rPr>
          <w:rFonts w:ascii="Times New Roman" w:hAnsi="Times New Roman"/>
        </w:rPr>
        <w:t>3. të komunikojë me një gjuhë të qartë e të përshtatshme dhe të hapur me kolegët, të</w:t>
      </w:r>
      <w:r w:rsidRPr="000975C9">
        <w:rPr>
          <w:rFonts w:ascii="Times New Roman" w:hAnsi="Times New Roman"/>
          <w:bCs/>
        </w:rPr>
        <w:t xml:space="preserve"> dëgjojë </w:t>
      </w:r>
      <w:r w:rsidRPr="000975C9">
        <w:rPr>
          <w:rFonts w:ascii="Times New Roman" w:hAnsi="Times New Roman"/>
        </w:rPr>
        <w:t>opinionet e kundërta, të jetë mendjehapur dhe të reflektojë mbi kritikën që i bëhet;</w:t>
      </w:r>
    </w:p>
    <w:p w14:paraId="210C347A" w14:textId="77777777" w:rsidR="00874302" w:rsidRPr="000975C9" w:rsidRDefault="00874302" w:rsidP="00874302">
      <w:pPr>
        <w:spacing w:line="276" w:lineRule="auto"/>
        <w:jc w:val="both"/>
        <w:rPr>
          <w:rFonts w:ascii="Times New Roman" w:hAnsi="Times New Roman"/>
        </w:rPr>
      </w:pPr>
      <w:r w:rsidRPr="000975C9">
        <w:rPr>
          <w:rFonts w:ascii="Times New Roman" w:hAnsi="Times New Roman"/>
        </w:rPr>
        <w:t>4. të kuptoj</w:t>
      </w:r>
      <w:r w:rsidRPr="000975C9">
        <w:rPr>
          <w:rFonts w:ascii="Times New Roman" w:hAnsi="Times New Roman"/>
          <w:bCs/>
        </w:rPr>
        <w:t>ë</w:t>
      </w:r>
      <w:r w:rsidRPr="000975C9">
        <w:rPr>
          <w:rFonts w:ascii="Times New Roman" w:hAnsi="Times New Roman"/>
        </w:rPr>
        <w:t xml:space="preserve"> sjelljet dhe veçoritë e pjesëmarrësve dhe të vetëpërmbahet dhe të shmangë çdo lloj nënkuptimi apo kuptimi tjetër nga qëllimi kryesor.</w:t>
      </w:r>
    </w:p>
    <w:p w14:paraId="6C45F55F" w14:textId="0164BEF2" w:rsidR="00874302" w:rsidRDefault="00874302" w:rsidP="00874302">
      <w:pPr>
        <w:spacing w:line="276" w:lineRule="auto"/>
        <w:jc w:val="both"/>
        <w:rPr>
          <w:rFonts w:ascii="Times New Roman" w:hAnsi="Times New Roman"/>
        </w:rPr>
      </w:pPr>
    </w:p>
    <w:p w14:paraId="10FDEBB6" w14:textId="78485585" w:rsidR="00D90AA6" w:rsidRDefault="00D90AA6" w:rsidP="00874302">
      <w:pPr>
        <w:spacing w:line="276" w:lineRule="auto"/>
        <w:jc w:val="both"/>
        <w:rPr>
          <w:rFonts w:ascii="Times New Roman" w:hAnsi="Times New Roman"/>
        </w:rPr>
      </w:pPr>
    </w:p>
    <w:p w14:paraId="0A05C1B3" w14:textId="19E49AF7" w:rsidR="00D90AA6" w:rsidRDefault="00D90AA6" w:rsidP="00874302">
      <w:pPr>
        <w:spacing w:line="276" w:lineRule="auto"/>
        <w:jc w:val="both"/>
        <w:rPr>
          <w:rFonts w:ascii="Times New Roman" w:hAnsi="Times New Roman"/>
        </w:rPr>
      </w:pPr>
    </w:p>
    <w:p w14:paraId="7219AC47" w14:textId="5DF3029F" w:rsidR="00D90AA6" w:rsidRDefault="00D90AA6" w:rsidP="00874302">
      <w:pPr>
        <w:spacing w:line="276" w:lineRule="auto"/>
        <w:jc w:val="both"/>
        <w:rPr>
          <w:rFonts w:ascii="Times New Roman" w:hAnsi="Times New Roman"/>
        </w:rPr>
      </w:pPr>
    </w:p>
    <w:p w14:paraId="4EB87E14" w14:textId="16C9A9D2" w:rsidR="00D90AA6" w:rsidRDefault="00D90AA6" w:rsidP="00874302">
      <w:pPr>
        <w:spacing w:line="276" w:lineRule="auto"/>
        <w:jc w:val="both"/>
        <w:rPr>
          <w:rFonts w:ascii="Times New Roman" w:hAnsi="Times New Roman"/>
        </w:rPr>
      </w:pPr>
    </w:p>
    <w:p w14:paraId="5184ADFC" w14:textId="77777777" w:rsidR="00D90AA6" w:rsidRPr="000975C9" w:rsidRDefault="00D90AA6" w:rsidP="00874302">
      <w:pPr>
        <w:spacing w:line="276" w:lineRule="auto"/>
        <w:jc w:val="both"/>
        <w:rPr>
          <w:rFonts w:ascii="Times New Roman" w:hAnsi="Times New Roman"/>
        </w:rPr>
      </w:pPr>
    </w:p>
    <w:p w14:paraId="52E34189" w14:textId="0E0B5256" w:rsidR="00874302" w:rsidRPr="000975C9" w:rsidRDefault="00874302" w:rsidP="00874302">
      <w:pPr>
        <w:spacing w:line="276" w:lineRule="auto"/>
        <w:jc w:val="both"/>
        <w:rPr>
          <w:rFonts w:ascii="Times New Roman" w:hAnsi="Times New Roman"/>
          <w:b/>
        </w:rPr>
      </w:pPr>
      <w:r w:rsidRPr="000975C9">
        <w:rPr>
          <w:rFonts w:ascii="Times New Roman" w:hAnsi="Times New Roman"/>
          <w:b/>
        </w:rPr>
        <w:lastRenderedPageBreak/>
        <w:t xml:space="preserve">I. I. </w:t>
      </w:r>
      <w:r w:rsidR="001C3DAD">
        <w:rPr>
          <w:rFonts w:ascii="Times New Roman" w:hAnsi="Times New Roman"/>
          <w:b/>
        </w:rPr>
        <w:t>g</w:t>
      </w:r>
      <w:r w:rsidRPr="000975C9">
        <w:rPr>
          <w:rFonts w:ascii="Times New Roman" w:hAnsi="Times New Roman"/>
          <w:b/>
        </w:rPr>
        <w:tab/>
      </w:r>
      <w:r w:rsidRPr="000975C9">
        <w:rPr>
          <w:rFonts w:ascii="Times New Roman" w:hAnsi="Times New Roman"/>
          <w:b/>
        </w:rPr>
        <w:tab/>
        <w:t>Stafi pedagogjik</w:t>
      </w:r>
    </w:p>
    <w:p w14:paraId="735600B4" w14:textId="77777777" w:rsidR="00874302" w:rsidRPr="000975C9" w:rsidRDefault="00874302" w:rsidP="00874302">
      <w:pPr>
        <w:spacing w:line="276" w:lineRule="auto"/>
        <w:jc w:val="both"/>
        <w:rPr>
          <w:rFonts w:ascii="Times New Roman" w:hAnsi="Times New Roman"/>
          <w:b/>
        </w:rPr>
      </w:pPr>
    </w:p>
    <w:p w14:paraId="4565F4B9" w14:textId="77777777" w:rsidR="00874302" w:rsidRPr="000975C9" w:rsidRDefault="00874302" w:rsidP="00874302">
      <w:pPr>
        <w:spacing w:line="276" w:lineRule="auto"/>
        <w:ind w:firstLine="720"/>
        <w:jc w:val="both"/>
        <w:rPr>
          <w:rFonts w:ascii="Times New Roman" w:hAnsi="Times New Roman"/>
        </w:rPr>
      </w:pPr>
      <w:r w:rsidRPr="000975C9">
        <w:rPr>
          <w:rFonts w:ascii="Times New Roman" w:hAnsi="Times New Roman"/>
        </w:rPr>
        <w:t xml:space="preserve">Shkolla e Magjistraturës i kushton një rëndësi primare stafit pedagogjik që përzgjedh duke synuar të përmbushë standarde ekselence në mësimdhënie. Kushtet dhe kriteret për të qenë pedagog në Shkollë janë të parashikuara në ligj dhe procedura e përzgjedhjes së tyre është pjesë e rëndësishme e Rregullores së Brendshme të Shkollës. </w:t>
      </w:r>
    </w:p>
    <w:p w14:paraId="736A3672" w14:textId="77777777" w:rsidR="00874302" w:rsidRPr="000975C9" w:rsidRDefault="00874302" w:rsidP="00874302">
      <w:pPr>
        <w:spacing w:line="276" w:lineRule="auto"/>
        <w:ind w:firstLine="720"/>
        <w:jc w:val="both"/>
        <w:rPr>
          <w:rFonts w:ascii="Times New Roman" w:hAnsi="Times New Roman"/>
        </w:rPr>
      </w:pPr>
      <w:r w:rsidRPr="000975C9">
        <w:rPr>
          <w:rFonts w:ascii="Times New Roman" w:hAnsi="Times New Roman"/>
        </w:rPr>
        <w:t xml:space="preserve">Në Programin e Formimit Fillestar për vitin akademik 2021-2022 u angazhuan 11 (njëmbëdhjetë) pedagogë të brendshëm dhe 45 pedagogë të jashtëm, 7 Asistent Pedagogë, 6 specialistë nga të cilët 34 gjyqtarë dhe prokurorë në sistem. </w:t>
      </w:r>
    </w:p>
    <w:p w14:paraId="4CB79A11" w14:textId="77777777" w:rsidR="00874302" w:rsidRPr="000975C9" w:rsidRDefault="00874302" w:rsidP="00874302">
      <w:pPr>
        <w:spacing w:line="276" w:lineRule="auto"/>
        <w:ind w:firstLine="720"/>
        <w:jc w:val="both"/>
        <w:rPr>
          <w:rFonts w:ascii="Times New Roman" w:hAnsi="Times New Roman"/>
        </w:rPr>
      </w:pPr>
      <w:r w:rsidRPr="000975C9">
        <w:rPr>
          <w:rFonts w:ascii="Times New Roman" w:hAnsi="Times New Roman"/>
        </w:rPr>
        <w:t>Në lëndët kryesore përqindja e gjyqtarëve dhe prokurorëve të angazhuar është edhe më e lartë, konkretisht 25 gjyqtarë/prokurorë në 45 pedagogë, ose 55%.</w:t>
      </w:r>
    </w:p>
    <w:p w14:paraId="3A9E5252" w14:textId="77777777" w:rsidR="00874302" w:rsidRPr="000975C9" w:rsidRDefault="00874302" w:rsidP="00874302">
      <w:pPr>
        <w:spacing w:line="276" w:lineRule="auto"/>
        <w:ind w:firstLine="720"/>
        <w:jc w:val="both"/>
        <w:rPr>
          <w:rFonts w:ascii="Times New Roman" w:hAnsi="Times New Roman"/>
        </w:rPr>
      </w:pPr>
      <w:r w:rsidRPr="000975C9">
        <w:rPr>
          <w:rFonts w:ascii="Times New Roman" w:hAnsi="Times New Roman"/>
        </w:rPr>
        <w:t xml:space="preserve">Në vitin e dytë kontribuan edhe 8 (tetë) specialistë të fushës nga të cilët 43% gjyqtarë/prokurorë. </w:t>
      </w:r>
    </w:p>
    <w:p w14:paraId="66C8ECF4" w14:textId="77777777" w:rsidR="00874302" w:rsidRPr="000975C9" w:rsidRDefault="00874302" w:rsidP="00874302">
      <w:pPr>
        <w:spacing w:line="276" w:lineRule="auto"/>
        <w:ind w:firstLine="720"/>
        <w:jc w:val="both"/>
        <w:rPr>
          <w:rFonts w:ascii="Times New Roman" w:hAnsi="Times New Roman"/>
        </w:rPr>
      </w:pPr>
      <w:r w:rsidRPr="000975C9">
        <w:rPr>
          <w:rFonts w:ascii="Times New Roman" w:hAnsi="Times New Roman"/>
        </w:rPr>
        <w:t>Shkolla gjithashtu, miratoi edhe pedagogë në dispozicion për të ofruar ekspertizë në momentet kur është vlerësuar e nevojshme nga pedagogët e lëndës. Pedagogët në dispozicion kanë qenë 19, nga të cilët 16 gjyqtarë/prokurorë në detyrë, ose 62%.</w:t>
      </w:r>
    </w:p>
    <w:p w14:paraId="45372C53" w14:textId="77777777" w:rsidR="00874302" w:rsidRPr="000975C9" w:rsidRDefault="00874302" w:rsidP="00874302">
      <w:pPr>
        <w:spacing w:line="276" w:lineRule="auto"/>
        <w:jc w:val="both"/>
        <w:rPr>
          <w:rFonts w:ascii="Times New Roman" w:hAnsi="Times New Roman"/>
        </w:rPr>
      </w:pPr>
      <w:r w:rsidRPr="000975C9">
        <w:rPr>
          <w:rFonts w:ascii="Times New Roman" w:hAnsi="Times New Roman"/>
        </w:rPr>
        <w:t>Është për t’u theksuar se, edhe pse mësimdhënia në Shkollë bazohet në praktikën e gjykatave kombëtare dhe ndërkombëtare dhe lidhja me profesionin është elementi më i rëndësishëm që përçohet te kandidatët, sërish, një pjesë e madhe e stafit pedagogjik të Shkollës është me grada e tituj shkencorë, konkretisht 35% e gjithë stafit pedagogjik është me gradën Doktor/Profesor i asociuar/Profesor.</w:t>
      </w:r>
    </w:p>
    <w:p w14:paraId="70AC4444" w14:textId="77777777" w:rsidR="00874302" w:rsidRPr="000975C9" w:rsidRDefault="00874302" w:rsidP="00874302">
      <w:pPr>
        <w:jc w:val="both"/>
        <w:rPr>
          <w:rFonts w:ascii="Times New Roman" w:hAnsi="Times New Roman"/>
        </w:rPr>
      </w:pPr>
    </w:p>
    <w:p w14:paraId="1BC3D5EC" w14:textId="52476BF1" w:rsidR="00874302" w:rsidRPr="000975C9" w:rsidRDefault="00874302" w:rsidP="00874302">
      <w:pPr>
        <w:spacing w:line="276" w:lineRule="auto"/>
        <w:rPr>
          <w:rFonts w:ascii="Times New Roman" w:hAnsi="Times New Roman"/>
          <w:b/>
        </w:rPr>
      </w:pPr>
      <w:r w:rsidRPr="000975C9">
        <w:rPr>
          <w:rFonts w:ascii="Times New Roman" w:hAnsi="Times New Roman"/>
          <w:b/>
        </w:rPr>
        <w:t xml:space="preserve">I. I. </w:t>
      </w:r>
      <w:r w:rsidR="001C3DAD">
        <w:rPr>
          <w:rFonts w:ascii="Times New Roman" w:hAnsi="Times New Roman"/>
          <w:b/>
        </w:rPr>
        <w:t>i</w:t>
      </w:r>
      <w:r w:rsidRPr="000975C9">
        <w:rPr>
          <w:rFonts w:ascii="Times New Roman" w:hAnsi="Times New Roman"/>
          <w:b/>
        </w:rPr>
        <w:tab/>
      </w:r>
      <w:r w:rsidRPr="000975C9">
        <w:rPr>
          <w:rFonts w:ascii="Times New Roman" w:hAnsi="Times New Roman"/>
          <w:b/>
        </w:rPr>
        <w:tab/>
        <w:t xml:space="preserve">Bashkëpunimi me Këshillin e Lartë Gjyqësor dhe Këshillin e Lartë të </w:t>
      </w:r>
    </w:p>
    <w:p w14:paraId="42F283E5" w14:textId="77777777" w:rsidR="00874302" w:rsidRPr="000975C9" w:rsidRDefault="00874302" w:rsidP="00874302">
      <w:pPr>
        <w:spacing w:line="276" w:lineRule="auto"/>
        <w:ind w:left="720" w:firstLine="720"/>
        <w:rPr>
          <w:rFonts w:ascii="Times New Roman" w:hAnsi="Times New Roman"/>
          <w:b/>
        </w:rPr>
      </w:pPr>
      <w:r w:rsidRPr="000975C9">
        <w:rPr>
          <w:rFonts w:ascii="Times New Roman" w:hAnsi="Times New Roman"/>
          <w:b/>
        </w:rPr>
        <w:t>Prokurorisë</w:t>
      </w:r>
    </w:p>
    <w:p w14:paraId="6CBAB4C4" w14:textId="77777777" w:rsidR="00874302" w:rsidRPr="000975C9" w:rsidRDefault="00874302" w:rsidP="00874302">
      <w:pPr>
        <w:spacing w:line="276" w:lineRule="auto"/>
        <w:ind w:left="720" w:firstLine="720"/>
        <w:rPr>
          <w:rFonts w:ascii="Times New Roman" w:hAnsi="Times New Roman"/>
          <w:b/>
        </w:rPr>
      </w:pPr>
    </w:p>
    <w:p w14:paraId="51B5B578" w14:textId="77777777" w:rsidR="00874302" w:rsidRPr="000975C9" w:rsidRDefault="00874302" w:rsidP="00874302">
      <w:pPr>
        <w:spacing w:line="276" w:lineRule="auto"/>
        <w:ind w:firstLine="720"/>
        <w:jc w:val="both"/>
        <w:rPr>
          <w:rFonts w:ascii="Times New Roman" w:hAnsi="Times New Roman"/>
        </w:rPr>
      </w:pPr>
      <w:r w:rsidRPr="000975C9">
        <w:rPr>
          <w:rFonts w:ascii="Times New Roman" w:hAnsi="Times New Roman"/>
        </w:rPr>
        <w:t>Shkolla e Magjistraturës ka marrëdhënie bashkëpunimi, shkëmbimi informacioni, analizimi dhe ndihme reciproke me KLGJ-në dhe KLP-në. Në funksion të mirëfunksionimit të sistemit të drejtësisë ka pasur një shkëmbim intensiv informacioni dhe idesh me KLGJ-në dhe KLP-në lidhur me Programin e Formimit Fillestar. Konkretisht:</w:t>
      </w:r>
    </w:p>
    <w:p w14:paraId="42FF9695" w14:textId="77777777" w:rsidR="00874302" w:rsidRPr="000975C9" w:rsidRDefault="00874302">
      <w:pPr>
        <w:pStyle w:val="ListParagraph"/>
        <w:numPr>
          <w:ilvl w:val="0"/>
          <w:numId w:val="22"/>
        </w:numPr>
        <w:spacing w:line="276" w:lineRule="auto"/>
        <w:jc w:val="both"/>
        <w:rPr>
          <w:rFonts w:ascii="Times New Roman" w:hAnsi="Times New Roman"/>
          <w:szCs w:val="24"/>
        </w:rPr>
      </w:pPr>
      <w:r w:rsidRPr="000975C9">
        <w:rPr>
          <w:rFonts w:ascii="Times New Roman" w:hAnsi="Times New Roman"/>
          <w:szCs w:val="24"/>
        </w:rPr>
        <w:t>Shkolla është konsultuar me Këshillat lidhur me kuotat për provimin e pranimit;</w:t>
      </w:r>
    </w:p>
    <w:p w14:paraId="6240B1BC" w14:textId="77777777" w:rsidR="00874302" w:rsidRPr="000975C9" w:rsidRDefault="00874302">
      <w:pPr>
        <w:pStyle w:val="ListParagraph"/>
        <w:numPr>
          <w:ilvl w:val="0"/>
          <w:numId w:val="22"/>
        </w:numPr>
        <w:spacing w:line="276" w:lineRule="auto"/>
        <w:jc w:val="both"/>
        <w:rPr>
          <w:rFonts w:ascii="Times New Roman" w:hAnsi="Times New Roman"/>
          <w:szCs w:val="24"/>
        </w:rPr>
      </w:pPr>
      <w:r w:rsidRPr="000975C9">
        <w:rPr>
          <w:rFonts w:ascii="Times New Roman" w:hAnsi="Times New Roman"/>
          <w:szCs w:val="24"/>
        </w:rPr>
        <w:t>Shkolla ka përcjellë të dhënat dhe dosjet për aplikantët për provimin e pranimit dhe ka reflektuar opinionet e këshillave lidhur me listën finale të aplikantëve që do të nisnin procesin mësimor;</w:t>
      </w:r>
    </w:p>
    <w:p w14:paraId="66EF70CE" w14:textId="77777777" w:rsidR="00874302" w:rsidRPr="000975C9" w:rsidRDefault="00874302">
      <w:pPr>
        <w:pStyle w:val="ListParagraph"/>
        <w:numPr>
          <w:ilvl w:val="0"/>
          <w:numId w:val="22"/>
        </w:numPr>
        <w:spacing w:line="276" w:lineRule="auto"/>
        <w:jc w:val="both"/>
        <w:rPr>
          <w:rFonts w:ascii="Times New Roman" w:hAnsi="Times New Roman"/>
          <w:szCs w:val="24"/>
        </w:rPr>
      </w:pPr>
      <w:r w:rsidRPr="000975C9">
        <w:rPr>
          <w:rFonts w:ascii="Times New Roman" w:hAnsi="Times New Roman"/>
          <w:szCs w:val="24"/>
        </w:rPr>
        <w:t>Shkolla ka pritur konfirmimet nga këshillat për përshtatshmërinë e figurës dhe pasurinë për aplikantët përpara se të merrnin statusin e kandidatit për magjistrat/këshilltar/ndihmës ligjor;</w:t>
      </w:r>
    </w:p>
    <w:p w14:paraId="0AC7842D" w14:textId="77777777" w:rsidR="00874302" w:rsidRPr="000975C9" w:rsidRDefault="00874302">
      <w:pPr>
        <w:pStyle w:val="ListParagraph"/>
        <w:numPr>
          <w:ilvl w:val="0"/>
          <w:numId w:val="22"/>
        </w:numPr>
        <w:spacing w:line="276" w:lineRule="auto"/>
        <w:jc w:val="both"/>
        <w:rPr>
          <w:rFonts w:ascii="Times New Roman" w:hAnsi="Times New Roman"/>
          <w:szCs w:val="24"/>
        </w:rPr>
      </w:pPr>
      <w:r w:rsidRPr="000975C9">
        <w:rPr>
          <w:rFonts w:ascii="Times New Roman" w:hAnsi="Times New Roman"/>
          <w:szCs w:val="24"/>
        </w:rPr>
        <w:t>Shkolla ka përcjellë vendimet lidhur me vlerësimet e Këshillit pedagogjik për kandidatët e Programit të Formimit Fillestar dhe vlerësimin përfundimtar të subjektit të rivlerësimit;</w:t>
      </w:r>
    </w:p>
    <w:p w14:paraId="080FE8E3" w14:textId="3ED527A0" w:rsidR="008A02C5" w:rsidRPr="00D90AA6" w:rsidRDefault="00874302">
      <w:pPr>
        <w:pStyle w:val="ListParagraph"/>
        <w:numPr>
          <w:ilvl w:val="0"/>
          <w:numId w:val="22"/>
        </w:numPr>
        <w:spacing w:line="276" w:lineRule="auto"/>
        <w:jc w:val="both"/>
        <w:rPr>
          <w:rFonts w:ascii="Times New Roman" w:hAnsi="Times New Roman"/>
          <w:szCs w:val="24"/>
        </w:rPr>
      </w:pPr>
      <w:r w:rsidRPr="000975C9">
        <w:rPr>
          <w:rFonts w:ascii="Times New Roman" w:hAnsi="Times New Roman"/>
          <w:szCs w:val="24"/>
        </w:rPr>
        <w:t>Këshillat i kanë përcjellë Shkollës vendimet lidhur me mentorimin e praktikës profesionale të vitit të tretë, konkretisht, listat e mentorëve të caktuar individualisht çdo kandidati.</w:t>
      </w:r>
    </w:p>
    <w:p w14:paraId="4F126170" w14:textId="77777777" w:rsidR="002C5A4D" w:rsidRPr="002C5A4D" w:rsidRDefault="002C5A4D" w:rsidP="002C5A4D">
      <w:pPr>
        <w:spacing w:after="160" w:line="259" w:lineRule="auto"/>
        <w:jc w:val="both"/>
        <w:rPr>
          <w:rFonts w:ascii="Times New Roman" w:eastAsia="Batang" w:hAnsi="Times New Roman" w:cs="Times New Roman"/>
          <w:b/>
          <w:color w:val="1F4E79" w:themeColor="accent1" w:themeShade="80"/>
          <w:sz w:val="40"/>
          <w:szCs w:val="40"/>
          <w:lang w:val="sq-AL"/>
        </w:rPr>
      </w:pPr>
      <w:r w:rsidRPr="00D10C06">
        <w:rPr>
          <w:rFonts w:ascii="Times New Roman" w:eastAsia="Batang" w:hAnsi="Times New Roman" w:cs="Times New Roman"/>
          <w:b/>
          <w:color w:val="1F4E79" w:themeColor="accent1" w:themeShade="80"/>
          <w:sz w:val="40"/>
          <w:szCs w:val="40"/>
          <w:lang w:val="sq-AL"/>
        </w:rPr>
        <w:lastRenderedPageBreak/>
        <w:t>2. PROGRAMI I FORMIMIT VAZHDUES</w:t>
      </w:r>
    </w:p>
    <w:p w14:paraId="469290E8" w14:textId="34FD6DF6" w:rsidR="00F500E2" w:rsidRPr="00AB3305" w:rsidRDefault="00E148A0" w:rsidP="00F500E2">
      <w:pPr>
        <w:rPr>
          <w:rFonts w:ascii="Times New Roman" w:eastAsia="Batang" w:hAnsi="Times New Roman" w:cs="Times New Roman"/>
          <w:b/>
          <w:lang w:val="sq-AL"/>
        </w:rPr>
      </w:pPr>
      <w:r>
        <w:rPr>
          <w:rFonts w:ascii="Times New Roman" w:eastAsia="Batang" w:hAnsi="Times New Roman" w:cs="Times New Roman"/>
          <w:b/>
          <w:lang w:val="sq-AL"/>
        </w:rPr>
        <w:t>I.</w:t>
      </w:r>
      <w:r w:rsidR="00F500E2" w:rsidRPr="00AB3305">
        <w:rPr>
          <w:rFonts w:ascii="Times New Roman" w:eastAsia="Batang" w:hAnsi="Times New Roman" w:cs="Times New Roman"/>
          <w:b/>
          <w:lang w:val="sq-AL"/>
        </w:rPr>
        <w:t>II</w:t>
      </w:r>
      <w:r w:rsidR="00F500E2" w:rsidRPr="00AB3305">
        <w:rPr>
          <w:rFonts w:ascii="Times New Roman" w:eastAsia="Batang" w:hAnsi="Times New Roman" w:cs="Times New Roman"/>
          <w:b/>
          <w:lang w:val="sq-AL"/>
        </w:rPr>
        <w:tab/>
      </w:r>
      <w:r w:rsidR="00F500E2" w:rsidRPr="00AB3305">
        <w:rPr>
          <w:rFonts w:ascii="Times New Roman" w:eastAsia="Batang" w:hAnsi="Times New Roman" w:cs="Times New Roman"/>
          <w:b/>
          <w:lang w:val="sq-AL"/>
        </w:rPr>
        <w:tab/>
        <w:t>PROGRAMI I FORMIMIT VAZHDUES</w:t>
      </w:r>
    </w:p>
    <w:p w14:paraId="7FCDF7C8" w14:textId="77777777" w:rsidR="00F500E2" w:rsidRPr="00AB3305" w:rsidRDefault="00F500E2" w:rsidP="00F500E2">
      <w:pPr>
        <w:rPr>
          <w:rFonts w:ascii="Times New Roman" w:eastAsia="Batang" w:hAnsi="Times New Roman" w:cs="Times New Roman"/>
          <w:b/>
          <w:lang w:val="sq-AL"/>
        </w:rPr>
      </w:pPr>
    </w:p>
    <w:p w14:paraId="1BA7BC41" w14:textId="77777777" w:rsidR="00F500E2" w:rsidRPr="00AB3305" w:rsidRDefault="00F500E2" w:rsidP="00F500E2">
      <w:pPr>
        <w:ind w:firstLine="720"/>
        <w:jc w:val="both"/>
        <w:rPr>
          <w:rFonts w:ascii="Times New Roman" w:eastAsia="Batang" w:hAnsi="Times New Roman" w:cs="Times New Roman"/>
          <w:lang w:val="sq-AL"/>
        </w:rPr>
      </w:pPr>
      <w:r w:rsidRPr="00AB3305">
        <w:rPr>
          <w:rFonts w:ascii="Times New Roman" w:eastAsia="Batang" w:hAnsi="Times New Roman" w:cs="Times New Roman"/>
          <w:lang w:val="sq-AL"/>
        </w:rPr>
        <w:t>Programi i Formimit Vazhdues në Shkollën e Magjistraturës është një program i specializuar, që synon t’i shërbejë cilësisë së drejtësisë dhe bazohet në nevojat e sistemit për trajnim. Ky program përfshin një proces të gjerë analize dhe konsultimi si ndërmjet strukturave dhe organeve vendimmarrëse të Shkollës, edhe me organet kryesore të sistemit të Drejtësisë, KLGJ-në, KLP-në, MD-në, Avokatin e Përgjithshëm të Shtetit, ILD-në dhe gjykatat/prokuroritë e të gjitha niveleve. Kontributorë të vazhdueshëm në këtë program janë edhe partnerët kombëtarë e ndërkombëtarë të cilët kanë asistuar SHM-në si në ekspertizë, edhe në çështje organizimi apo logjistike. Synimi është që të arrihen të përçohen njohuri të thelluara, të analizohen situata konkrete ligjore, të krijohet mundësia e zgjidhjes së kontradiktave mes ligjit dhe praktikës me qëllim unifikimin e zgjidhjes së çështjeve për të cilat ka qëndrime të ndryshme në praktikë, duke ndikuar kështu në tërësi në rritjen profesionale të pjesëmarrësve në aktivitetet e organizuara.</w:t>
      </w:r>
    </w:p>
    <w:p w14:paraId="0CEDC230" w14:textId="77777777" w:rsidR="00F500E2" w:rsidRPr="00AB3305" w:rsidRDefault="00F500E2" w:rsidP="00F500E2">
      <w:pPr>
        <w:jc w:val="both"/>
        <w:rPr>
          <w:rFonts w:ascii="Times New Roman" w:eastAsia="Batang" w:hAnsi="Times New Roman" w:cs="Times New Roman"/>
          <w:lang w:val="sq-AL"/>
        </w:rPr>
      </w:pPr>
      <w:r w:rsidRPr="00AB3305">
        <w:rPr>
          <w:rFonts w:ascii="Times New Roman" w:eastAsia="Batang" w:hAnsi="Times New Roman" w:cs="Times New Roman"/>
          <w:lang w:val="sq-AL"/>
        </w:rPr>
        <w:t>Programi i Formimit Vazhdues synon në forcimin e kapaciteteve të sistemit të drejtësisë edhe përsa i takon administratës gjyqësore, kancelarëve dhe nëpunësve të tjerë gjyqësorë.</w:t>
      </w:r>
    </w:p>
    <w:p w14:paraId="183F643C" w14:textId="77777777" w:rsidR="00F500E2" w:rsidRPr="00AB3305" w:rsidRDefault="00F500E2" w:rsidP="00F500E2">
      <w:pPr>
        <w:jc w:val="both"/>
        <w:rPr>
          <w:rFonts w:ascii="Times New Roman" w:eastAsia="Batang" w:hAnsi="Times New Roman" w:cs="Times New Roman"/>
          <w:lang w:val="sq-AL"/>
        </w:rPr>
      </w:pPr>
      <w:r w:rsidRPr="00AB3305">
        <w:rPr>
          <w:rFonts w:ascii="Times New Roman" w:eastAsia="Batang" w:hAnsi="Times New Roman" w:cs="Times New Roman"/>
          <w:lang w:val="sq-AL"/>
        </w:rPr>
        <w:t xml:space="preserve">Gjithashtu, pjesë e kurseve janë jo vetëm ato që lidhen me ligjin dhe praktikën gjyqësore, por një vëmendje e veçantë ju kushtohet edhe aftësive të komunikimit, etikës, sjelljes, menaxhimit të kohës etj. </w:t>
      </w:r>
    </w:p>
    <w:p w14:paraId="52F51F7F" w14:textId="77777777" w:rsidR="00F500E2" w:rsidRPr="00AB3305" w:rsidRDefault="00F500E2" w:rsidP="00F500E2">
      <w:pPr>
        <w:jc w:val="both"/>
        <w:rPr>
          <w:rFonts w:ascii="Times New Roman" w:eastAsia="Batang" w:hAnsi="Times New Roman" w:cs="Times New Roman"/>
          <w:lang w:val="sq-AL"/>
        </w:rPr>
      </w:pPr>
      <w:r w:rsidRPr="001E5E59">
        <w:rPr>
          <w:rFonts w:ascii="Times New Roman" w:eastAsia="Batang" w:hAnsi="Times New Roman" w:cs="Times New Roman"/>
          <w:lang w:val="sq-AL"/>
        </w:rPr>
        <w:t>Viti akademik 2021-2022 ka qenë sfidues për Formimin Vazhdues përsa i takon mundësisë s</w:t>
      </w:r>
      <w:r>
        <w:rPr>
          <w:rFonts w:ascii="Times New Roman" w:eastAsia="Batang" w:hAnsi="Times New Roman" w:cs="Times New Roman"/>
          <w:lang w:val="sq-AL"/>
        </w:rPr>
        <w:t>ë magjistratëve në sistem për të marrë pjesë në aktivitetet trajnuese të organizuara nga Shkolla pasi për shkak të vakancave të krijuara në sistem në kuadër të procesit të vettingut, mbingarkesa në punë si për gjyqtarët, edhe prokurorët ka qenë shumë e madhe.</w:t>
      </w:r>
    </w:p>
    <w:p w14:paraId="20C632D7" w14:textId="77777777" w:rsidR="00F500E2" w:rsidRPr="00AB3305" w:rsidRDefault="00F500E2" w:rsidP="00F500E2">
      <w:pPr>
        <w:jc w:val="both"/>
        <w:rPr>
          <w:rFonts w:ascii="Times New Roman" w:eastAsia="Batang" w:hAnsi="Times New Roman" w:cs="Times New Roman"/>
          <w:lang w:val="sq-AL"/>
        </w:rPr>
      </w:pPr>
      <w:r w:rsidRPr="00AB3305">
        <w:rPr>
          <w:rFonts w:ascii="Times New Roman" w:eastAsia="Batang" w:hAnsi="Times New Roman" w:cs="Times New Roman"/>
          <w:lang w:val="sq-AL"/>
        </w:rPr>
        <w:t>Është për t’u evidentuar se, me gjithë vështirësitë, interesi i gjyqtarëve dhe prokurorëve për të marrë pjesë në formimin vazhdues ka qenë i vazhdueshëm. Kjo reflektohet edhe në aplikimet e tyre për vitin e ri akademik 2021-2022, proces ku ata kanë qenë aktivë, jo vetëm si aplikues për pjesëmarrës, por edhe me ide për tema të ndryshme dhe me gatishmërinë për të ofruar ekspertizë.</w:t>
      </w:r>
    </w:p>
    <w:p w14:paraId="6E992490" w14:textId="77777777" w:rsidR="00F500E2" w:rsidRPr="00AB3305" w:rsidRDefault="00F500E2" w:rsidP="00F500E2">
      <w:pPr>
        <w:jc w:val="both"/>
        <w:rPr>
          <w:rFonts w:ascii="Times New Roman" w:eastAsia="Batang" w:hAnsi="Times New Roman" w:cs="Times New Roman"/>
          <w:lang w:val="sq-AL"/>
        </w:rPr>
      </w:pPr>
    </w:p>
    <w:p w14:paraId="041CACF1" w14:textId="6493D4FE" w:rsidR="00F500E2" w:rsidRPr="00AB3305" w:rsidRDefault="00E148A0" w:rsidP="00F500E2">
      <w:pPr>
        <w:ind w:left="1440" w:hanging="1440"/>
        <w:jc w:val="both"/>
        <w:rPr>
          <w:rFonts w:ascii="Times New Roman" w:eastAsia="Batang" w:hAnsi="Times New Roman" w:cs="Times New Roman"/>
          <w:b/>
          <w:lang w:val="sq-AL"/>
        </w:rPr>
      </w:pPr>
      <w:r>
        <w:rPr>
          <w:rFonts w:ascii="Times New Roman" w:eastAsia="Batang" w:hAnsi="Times New Roman" w:cs="Times New Roman"/>
          <w:b/>
          <w:lang w:val="sq-AL"/>
        </w:rPr>
        <w:t>I.</w:t>
      </w:r>
      <w:r w:rsidR="00F500E2" w:rsidRPr="00AB3305">
        <w:rPr>
          <w:rFonts w:ascii="Times New Roman" w:eastAsia="Batang" w:hAnsi="Times New Roman" w:cs="Times New Roman"/>
          <w:b/>
          <w:lang w:val="sq-AL"/>
        </w:rPr>
        <w:t>II. a</w:t>
      </w:r>
      <w:r w:rsidR="00F500E2" w:rsidRPr="00AB3305">
        <w:rPr>
          <w:rFonts w:ascii="Times New Roman" w:eastAsia="Batang" w:hAnsi="Times New Roman" w:cs="Times New Roman"/>
          <w:b/>
          <w:lang w:val="sq-AL"/>
        </w:rPr>
        <w:tab/>
        <w:t>Analiza e nevojave për trajnim dhe miratimi i kalendarit të aktiviteteve trajnuese</w:t>
      </w:r>
    </w:p>
    <w:p w14:paraId="5B233A25" w14:textId="77777777" w:rsidR="00F500E2" w:rsidRPr="00AB3305" w:rsidRDefault="00F500E2" w:rsidP="00F500E2">
      <w:pPr>
        <w:ind w:left="720" w:firstLine="720"/>
        <w:rPr>
          <w:rFonts w:ascii="Times New Roman" w:eastAsia="Batang" w:hAnsi="Times New Roman" w:cs="Times New Roman"/>
          <w:b/>
          <w:lang w:val="sq-AL"/>
        </w:rPr>
      </w:pPr>
    </w:p>
    <w:p w14:paraId="717A77CD" w14:textId="77777777" w:rsidR="00F500E2" w:rsidRPr="00AB3305" w:rsidRDefault="00F500E2" w:rsidP="00F500E2">
      <w:pPr>
        <w:ind w:firstLine="720"/>
        <w:jc w:val="both"/>
        <w:rPr>
          <w:rFonts w:ascii="Times New Roman" w:eastAsia="Batang" w:hAnsi="Times New Roman" w:cs="Times New Roman"/>
          <w:lang w:val="sq-AL"/>
        </w:rPr>
      </w:pPr>
      <w:r w:rsidRPr="00AB3305">
        <w:rPr>
          <w:rFonts w:ascii="Times New Roman" w:eastAsia="Batang" w:hAnsi="Times New Roman" w:cs="Times New Roman"/>
          <w:lang w:val="sq-AL"/>
        </w:rPr>
        <w:t>Përgatitja për Programin e Formimit Vazhdues nisi me analizën e nevojave për trajnim, proces që nisi në muajin prill 202</w:t>
      </w:r>
      <w:r>
        <w:rPr>
          <w:rFonts w:ascii="Times New Roman" w:eastAsia="Batang" w:hAnsi="Times New Roman" w:cs="Times New Roman"/>
          <w:lang w:val="sq-AL"/>
        </w:rPr>
        <w:t>1</w:t>
      </w:r>
      <w:r w:rsidRPr="00AB3305">
        <w:rPr>
          <w:rFonts w:ascii="Times New Roman" w:eastAsia="Batang" w:hAnsi="Times New Roman" w:cs="Times New Roman"/>
          <w:lang w:val="sq-AL"/>
        </w:rPr>
        <w:t xml:space="preserve">, i koordinuar nga Drejtori i Shkollës në bashkëpunim me Pedagogun Përgjegjës të Programit të Formimit Vazhdues dhe stafin e brendshëm pedagogjik. </w:t>
      </w:r>
    </w:p>
    <w:p w14:paraId="0252F5ED" w14:textId="77777777" w:rsidR="00F500E2" w:rsidRPr="00AB3305" w:rsidRDefault="00F500E2" w:rsidP="00F500E2">
      <w:pPr>
        <w:jc w:val="both"/>
        <w:rPr>
          <w:rFonts w:ascii="Times New Roman" w:eastAsia="Batang" w:hAnsi="Times New Roman" w:cs="Times New Roman"/>
          <w:lang w:val="sq-AL"/>
        </w:rPr>
      </w:pPr>
      <w:r w:rsidRPr="00AB3305">
        <w:rPr>
          <w:rFonts w:ascii="Times New Roman" w:eastAsia="Batang" w:hAnsi="Times New Roman" w:cs="Times New Roman"/>
          <w:lang w:val="sq-AL"/>
        </w:rPr>
        <w:t>Përmes kryetarëve të gjykatave të rretheve gjyqësore dhe të apelit, si dhe të prokurorëve të rretheve gjyqësore dhe të apelit dhe lehtësuar nga sistemi “Moodle”, i vendosur në dispozicion nga Shkolla e Magjistraturës”, u koordinua marrja e nevojave dhe kërkesave për tematikat e Programit të Formimit Vazhdues të të gjithë gjyqtarëve dhe prokurorëve në vend.</w:t>
      </w:r>
    </w:p>
    <w:p w14:paraId="43B141B7" w14:textId="77777777" w:rsidR="00F500E2" w:rsidRPr="00AB3305" w:rsidRDefault="00F500E2" w:rsidP="00F500E2">
      <w:pPr>
        <w:ind w:firstLine="720"/>
        <w:jc w:val="both"/>
        <w:rPr>
          <w:rFonts w:ascii="Times New Roman" w:eastAsia="Batang" w:hAnsi="Times New Roman" w:cs="Times New Roman"/>
          <w:lang w:val="sq-AL"/>
        </w:rPr>
      </w:pPr>
      <w:r w:rsidRPr="00AB3305">
        <w:rPr>
          <w:rFonts w:ascii="Times New Roman" w:eastAsia="Batang" w:hAnsi="Times New Roman" w:cs="Times New Roman"/>
          <w:lang w:val="sq-AL"/>
        </w:rPr>
        <w:t>Programi dhe kalendari u hartuan me kujdes, duke respektuar një metodologji eficente dhe bashkëkohore, duke ndërthur mënyra të ndryshme marrje të informacionit dhe nevojave të sistemit. Hapat që u ndoqën ishin:</w:t>
      </w:r>
    </w:p>
    <w:p w14:paraId="0232E14E" w14:textId="77777777" w:rsidR="00F500E2" w:rsidRPr="00AB3305" w:rsidRDefault="00F500E2">
      <w:pPr>
        <w:numPr>
          <w:ilvl w:val="0"/>
          <w:numId w:val="41"/>
        </w:numPr>
        <w:spacing w:line="259" w:lineRule="auto"/>
        <w:contextualSpacing/>
        <w:jc w:val="both"/>
        <w:rPr>
          <w:rFonts w:ascii="Times New Roman" w:eastAsia="Batang" w:hAnsi="Times New Roman" w:cs="Times New Roman"/>
          <w:lang w:val="sq-AL"/>
        </w:rPr>
      </w:pPr>
      <w:r w:rsidRPr="00AB3305">
        <w:rPr>
          <w:rFonts w:ascii="Times New Roman" w:eastAsia="Batang" w:hAnsi="Times New Roman" w:cs="Times New Roman"/>
          <w:lang w:val="sq-AL"/>
        </w:rPr>
        <w:t xml:space="preserve">Mbledhja dhe analizimi i pyetësorëve të pjesëmarrësve dhe raporteve të ekspertëve/lehtësuesve pas çdo aktiviteti trajnues;  </w:t>
      </w:r>
    </w:p>
    <w:p w14:paraId="74FA0CF4" w14:textId="77777777" w:rsidR="00F500E2" w:rsidRPr="00AB3305" w:rsidRDefault="00F500E2">
      <w:pPr>
        <w:numPr>
          <w:ilvl w:val="0"/>
          <w:numId w:val="41"/>
        </w:numPr>
        <w:spacing w:line="259" w:lineRule="auto"/>
        <w:contextualSpacing/>
        <w:jc w:val="both"/>
        <w:rPr>
          <w:rFonts w:ascii="Times New Roman" w:eastAsia="Batang" w:hAnsi="Times New Roman" w:cs="Times New Roman"/>
          <w:lang w:val="sq-AL"/>
        </w:rPr>
      </w:pPr>
      <w:r w:rsidRPr="00AB3305">
        <w:rPr>
          <w:rFonts w:ascii="Times New Roman" w:eastAsia="Batang" w:hAnsi="Times New Roman" w:cs="Times New Roman"/>
          <w:lang w:val="sq-AL"/>
        </w:rPr>
        <w:lastRenderedPageBreak/>
        <w:t xml:space="preserve">Evidentimi dhe analizimi i interesit të shfaqur gjatë realizimit të diskutimeve të drejtpërdrejta gjatë sesioneve trajnuese ose aktiviteteve specifike të natyrës së </w:t>
      </w:r>
      <w:r w:rsidRPr="00AB3305">
        <w:rPr>
          <w:rFonts w:ascii="Times New Roman" w:eastAsia="Batang" w:hAnsi="Times New Roman" w:cs="Times New Roman"/>
          <w:i/>
          <w:lang w:val="sq-AL"/>
        </w:rPr>
        <w:t>brainstorming</w:t>
      </w:r>
      <w:r w:rsidRPr="00AB3305">
        <w:rPr>
          <w:rFonts w:ascii="Times New Roman" w:eastAsia="Batang" w:hAnsi="Times New Roman" w:cs="Times New Roman"/>
          <w:lang w:val="sq-AL"/>
        </w:rPr>
        <w:t xml:space="preserve"> të përcjella nga ekspertët ose/dhe lehtësuesit;</w:t>
      </w:r>
    </w:p>
    <w:p w14:paraId="37CFDF82" w14:textId="77777777" w:rsidR="00F500E2" w:rsidRPr="00AB3305" w:rsidRDefault="00F500E2">
      <w:pPr>
        <w:numPr>
          <w:ilvl w:val="0"/>
          <w:numId w:val="41"/>
        </w:numPr>
        <w:spacing w:line="259" w:lineRule="auto"/>
        <w:contextualSpacing/>
        <w:jc w:val="both"/>
        <w:rPr>
          <w:rFonts w:ascii="Times New Roman" w:eastAsia="Batang" w:hAnsi="Times New Roman" w:cs="Times New Roman"/>
          <w:lang w:val="sq-AL"/>
        </w:rPr>
      </w:pPr>
      <w:r w:rsidRPr="00AB3305">
        <w:rPr>
          <w:rFonts w:ascii="Times New Roman" w:eastAsia="Batang" w:hAnsi="Times New Roman" w:cs="Times New Roman"/>
          <w:lang w:val="sq-AL"/>
        </w:rPr>
        <w:t>Mendimi i të gjitha institucioneve të interesuara të sistemit të drejtësisë;</w:t>
      </w:r>
    </w:p>
    <w:p w14:paraId="3CBE5A2A" w14:textId="77777777" w:rsidR="00F500E2" w:rsidRPr="00AB3305" w:rsidRDefault="00F500E2">
      <w:pPr>
        <w:numPr>
          <w:ilvl w:val="0"/>
          <w:numId w:val="41"/>
        </w:numPr>
        <w:spacing w:line="259" w:lineRule="auto"/>
        <w:contextualSpacing/>
        <w:jc w:val="both"/>
        <w:rPr>
          <w:rFonts w:ascii="Times New Roman" w:eastAsia="Batang" w:hAnsi="Times New Roman" w:cs="Times New Roman"/>
          <w:lang w:val="sq-AL"/>
        </w:rPr>
      </w:pPr>
      <w:r w:rsidRPr="00AB3305">
        <w:rPr>
          <w:rFonts w:ascii="Times New Roman" w:eastAsia="Batang" w:hAnsi="Times New Roman" w:cs="Times New Roman"/>
          <w:lang w:val="sq-AL"/>
        </w:rPr>
        <w:t xml:space="preserve">Konsultimi me partnerët kombëtarë e ndërkombëtarë të Shkollës; </w:t>
      </w:r>
    </w:p>
    <w:p w14:paraId="6D95D239" w14:textId="77777777" w:rsidR="00F500E2" w:rsidRPr="00AB3305" w:rsidRDefault="00F500E2">
      <w:pPr>
        <w:numPr>
          <w:ilvl w:val="0"/>
          <w:numId w:val="41"/>
        </w:numPr>
        <w:spacing w:line="259" w:lineRule="auto"/>
        <w:contextualSpacing/>
        <w:jc w:val="both"/>
        <w:rPr>
          <w:rFonts w:ascii="Times New Roman" w:eastAsia="Batang" w:hAnsi="Times New Roman" w:cs="Times New Roman"/>
          <w:lang w:val="sq-AL"/>
        </w:rPr>
      </w:pPr>
      <w:r w:rsidRPr="00AB3305">
        <w:rPr>
          <w:rFonts w:ascii="Times New Roman" w:eastAsia="Batang" w:hAnsi="Times New Roman" w:cs="Times New Roman"/>
          <w:lang w:val="sq-AL"/>
        </w:rPr>
        <w:t>Harmonizimi me legjislacionin e ri që ndikon në veprimtarinë e drejtësisë dhe në kuadrin e përqasjes me legjislacionin e BE-së, dokumentet strategjike, reformën ligjore dhe institucionale, si dhe angazhimeve të marra nga Shqipëria, në kuadër të procesit të Integrimit Europian, njohjes me detyrimet që burojnë nga instrumente ndërkombëtare të ratifikuara;</w:t>
      </w:r>
    </w:p>
    <w:p w14:paraId="27AED429" w14:textId="77777777" w:rsidR="00F500E2" w:rsidRPr="00AB3305" w:rsidRDefault="00F500E2">
      <w:pPr>
        <w:numPr>
          <w:ilvl w:val="0"/>
          <w:numId w:val="41"/>
        </w:numPr>
        <w:spacing w:line="259" w:lineRule="auto"/>
        <w:contextualSpacing/>
        <w:jc w:val="both"/>
        <w:rPr>
          <w:rFonts w:ascii="Times New Roman" w:eastAsia="Batang" w:hAnsi="Times New Roman" w:cs="Times New Roman"/>
          <w:lang w:val="sq-AL"/>
        </w:rPr>
      </w:pPr>
      <w:r w:rsidRPr="00AB3305">
        <w:rPr>
          <w:rFonts w:ascii="Times New Roman" w:eastAsia="Batang" w:hAnsi="Times New Roman" w:cs="Times New Roman"/>
          <w:lang w:val="sq-AL"/>
        </w:rPr>
        <w:t xml:space="preserve">Konsultimi me jurisprudencën e GJEDNJ-së dhe të GJED-së etj. </w:t>
      </w:r>
    </w:p>
    <w:p w14:paraId="790E01AE" w14:textId="77777777" w:rsidR="00F500E2" w:rsidRPr="00AB3305" w:rsidRDefault="00F500E2" w:rsidP="00F500E2">
      <w:pPr>
        <w:jc w:val="both"/>
        <w:rPr>
          <w:rFonts w:ascii="Times New Roman" w:eastAsia="Batang" w:hAnsi="Times New Roman" w:cs="Times New Roman"/>
          <w:lang w:val="sq-AL"/>
        </w:rPr>
      </w:pPr>
    </w:p>
    <w:p w14:paraId="296379C8" w14:textId="77777777" w:rsidR="00F500E2" w:rsidRPr="00AB3305" w:rsidRDefault="00F500E2" w:rsidP="00F500E2">
      <w:pPr>
        <w:ind w:firstLine="720"/>
        <w:jc w:val="both"/>
        <w:rPr>
          <w:rFonts w:ascii="Times New Roman" w:eastAsia="Batang" w:hAnsi="Times New Roman" w:cs="Times New Roman"/>
          <w:lang w:val="sq-AL"/>
        </w:rPr>
      </w:pPr>
      <w:r w:rsidRPr="00AB3305">
        <w:rPr>
          <w:rFonts w:ascii="Times New Roman" w:eastAsia="Batang" w:hAnsi="Times New Roman" w:cs="Times New Roman"/>
          <w:lang w:val="sq-AL"/>
        </w:rPr>
        <w:t>Pas mbledhjes së të gjitha nevojave për Formimin Vazhdues, përgjegjësi i Programit të Formimit Vazhdues, në bashkëpunim me stafin e Sektorit të Formimit Vazhdues u kujdes për hartimin e projekt programit tematik, i cili u diskutua fillimisht nga Këshilli Pedagogjik dhe Drejtorit i Shkollës dhe më tej u diskutua e u miratua në Këshillin Drejtues.</w:t>
      </w:r>
    </w:p>
    <w:p w14:paraId="6843B403" w14:textId="77777777" w:rsidR="00F500E2" w:rsidRPr="00AB3305" w:rsidRDefault="00F500E2" w:rsidP="00F500E2">
      <w:pPr>
        <w:ind w:firstLine="720"/>
        <w:jc w:val="both"/>
        <w:rPr>
          <w:rFonts w:ascii="Times New Roman" w:eastAsia="Batang" w:hAnsi="Times New Roman" w:cs="Times New Roman"/>
          <w:lang w:val="sq-AL"/>
        </w:rPr>
      </w:pPr>
      <w:r w:rsidRPr="00AB3305">
        <w:rPr>
          <w:rFonts w:ascii="Times New Roman" w:eastAsia="Batang" w:hAnsi="Times New Roman" w:cs="Times New Roman"/>
          <w:lang w:val="sq-AL"/>
        </w:rPr>
        <w:t>Në përcaktimin e numrit të aktivitete u mbajt në konsideratë edhe e drejta/detyrimi i magjistratëve për të marrë pjesë në të paktën pesë ditë të plota në vit (ligji nr. 96/2016, neni 5, pika 3).</w:t>
      </w:r>
    </w:p>
    <w:p w14:paraId="085DC670" w14:textId="48C7C77A" w:rsidR="00F500E2" w:rsidRPr="00AB3305" w:rsidRDefault="00F500E2" w:rsidP="00F500E2">
      <w:pPr>
        <w:ind w:firstLine="720"/>
        <w:jc w:val="both"/>
        <w:rPr>
          <w:rFonts w:ascii="Times New Roman" w:eastAsia="Batang" w:hAnsi="Times New Roman" w:cs="Times New Roman"/>
          <w:lang w:val="sq-AL"/>
        </w:rPr>
      </w:pPr>
      <w:r w:rsidRPr="00AB3305">
        <w:rPr>
          <w:rFonts w:ascii="Times New Roman" w:eastAsia="Batang" w:hAnsi="Times New Roman" w:cs="Times New Roman"/>
          <w:lang w:val="sq-AL"/>
        </w:rPr>
        <w:t xml:space="preserve">Këshilli Drejtues miratoi projekt programin tematik me vendimin </w:t>
      </w:r>
      <w:r w:rsidRPr="00D10C06">
        <w:rPr>
          <w:rFonts w:ascii="Times New Roman" w:eastAsia="Batang" w:hAnsi="Times New Roman" w:cs="Times New Roman"/>
          <w:lang w:val="sq-AL"/>
        </w:rPr>
        <w:t>nr. 20, datë 29.6.202</w:t>
      </w:r>
      <w:r w:rsidR="00D10C06" w:rsidRPr="00D10C06">
        <w:rPr>
          <w:rFonts w:ascii="Times New Roman" w:eastAsia="Batang" w:hAnsi="Times New Roman" w:cs="Times New Roman"/>
          <w:lang w:val="sq-AL"/>
        </w:rPr>
        <w:t>1</w:t>
      </w:r>
      <w:r w:rsidRPr="00D10C06">
        <w:rPr>
          <w:rFonts w:ascii="Times New Roman" w:eastAsia="Batang" w:hAnsi="Times New Roman" w:cs="Times New Roman"/>
          <w:lang w:val="sq-AL"/>
        </w:rPr>
        <w:t>,</w:t>
      </w:r>
      <w:r w:rsidRPr="00AB3305">
        <w:rPr>
          <w:rFonts w:ascii="Times New Roman" w:eastAsia="Batang" w:hAnsi="Times New Roman" w:cs="Times New Roman"/>
          <w:lang w:val="sq-AL"/>
        </w:rPr>
        <w:t xml:space="preserve"> program i cili iu dërgua Këshillit të Lartë Gjyqësor dhe Këshillit të Lartë të Prokurorisë, si dhe kryetarëve të gjykatave dhe drejtuesve të prokurorive të rretheve dhe të apeleve. </w:t>
      </w:r>
    </w:p>
    <w:p w14:paraId="10926705" w14:textId="77777777" w:rsidR="00F500E2" w:rsidRPr="00AB3305" w:rsidRDefault="00F500E2" w:rsidP="00F500E2">
      <w:pPr>
        <w:ind w:firstLine="720"/>
        <w:jc w:val="both"/>
        <w:rPr>
          <w:rFonts w:ascii="Times New Roman" w:eastAsia="Batang" w:hAnsi="Times New Roman" w:cs="Times New Roman"/>
          <w:lang w:val="sq-AL"/>
        </w:rPr>
      </w:pPr>
      <w:r w:rsidRPr="00AB3305">
        <w:rPr>
          <w:rFonts w:ascii="Times New Roman" w:eastAsia="Batang" w:hAnsi="Times New Roman" w:cs="Times New Roman"/>
          <w:lang w:val="sq-AL"/>
        </w:rPr>
        <w:t>Kryetarët e gjykatave dhe prokurorive dërguan listat e pjesëmarrësve, të përftuara përmes aplikimit elektronik me anë të sistemit “Moodle” mbi bazën e formularëve të aplikimit për çdo temë.</w:t>
      </w:r>
    </w:p>
    <w:p w14:paraId="5B86E45C" w14:textId="77777777" w:rsidR="00F500E2" w:rsidRPr="00AB3305" w:rsidRDefault="00F500E2" w:rsidP="00F500E2">
      <w:pPr>
        <w:ind w:firstLine="720"/>
        <w:jc w:val="both"/>
        <w:rPr>
          <w:rFonts w:ascii="Times New Roman" w:eastAsia="Batang" w:hAnsi="Times New Roman" w:cs="Times New Roman"/>
          <w:lang w:val="sq-AL"/>
        </w:rPr>
      </w:pPr>
      <w:r w:rsidRPr="00AB3305">
        <w:rPr>
          <w:rFonts w:ascii="Times New Roman" w:eastAsia="Batang" w:hAnsi="Times New Roman" w:cs="Times New Roman"/>
          <w:lang w:val="sq-AL"/>
        </w:rPr>
        <w:t>Hartimi i kalendarit të trajnimeve për vitin akademik 202</w:t>
      </w:r>
      <w:r>
        <w:rPr>
          <w:rFonts w:ascii="Times New Roman" w:eastAsia="Batang" w:hAnsi="Times New Roman" w:cs="Times New Roman"/>
          <w:lang w:val="sq-AL"/>
        </w:rPr>
        <w:t>1</w:t>
      </w:r>
      <w:r w:rsidRPr="00AB3305">
        <w:rPr>
          <w:rFonts w:ascii="Times New Roman" w:eastAsia="Batang" w:hAnsi="Times New Roman" w:cs="Times New Roman"/>
          <w:lang w:val="sq-AL"/>
        </w:rPr>
        <w:t>-202</w:t>
      </w:r>
      <w:r>
        <w:rPr>
          <w:rFonts w:ascii="Times New Roman" w:eastAsia="Batang" w:hAnsi="Times New Roman" w:cs="Times New Roman"/>
          <w:lang w:val="sq-AL"/>
        </w:rPr>
        <w:t>2</w:t>
      </w:r>
      <w:r w:rsidRPr="00AB3305">
        <w:rPr>
          <w:rFonts w:ascii="Times New Roman" w:eastAsia="Batang" w:hAnsi="Times New Roman" w:cs="Times New Roman"/>
          <w:lang w:val="sq-AL"/>
        </w:rPr>
        <w:t xml:space="preserve"> u përmbyll pas analizës së aplikimeve të pjesëmarrësve dhe iu dërgua sërish Këshillit Pedagogjik dhe Këshillit Drejtues.</w:t>
      </w:r>
    </w:p>
    <w:p w14:paraId="60F38A71" w14:textId="31820091" w:rsidR="00F500E2" w:rsidRPr="00AB3305" w:rsidRDefault="00F500E2" w:rsidP="00F500E2">
      <w:pPr>
        <w:ind w:firstLine="720"/>
        <w:jc w:val="both"/>
        <w:rPr>
          <w:rFonts w:ascii="Times New Roman" w:eastAsia="Batang" w:hAnsi="Times New Roman" w:cs="Times New Roman"/>
          <w:lang w:val="sq-AL"/>
        </w:rPr>
      </w:pPr>
      <w:r w:rsidRPr="00AB3305">
        <w:rPr>
          <w:rFonts w:ascii="Times New Roman" w:eastAsia="Batang" w:hAnsi="Times New Roman" w:cs="Times New Roman"/>
          <w:lang w:val="sq-AL"/>
        </w:rPr>
        <w:t xml:space="preserve">Kalendari me aktivitetet trajnuese u miratua nga Këshilli Drejtues me vendimin </w:t>
      </w:r>
      <w:r w:rsidRPr="00D10C06">
        <w:rPr>
          <w:rFonts w:ascii="Times New Roman" w:eastAsia="Batang" w:hAnsi="Times New Roman" w:cs="Times New Roman"/>
          <w:lang w:val="sq-AL"/>
        </w:rPr>
        <w:t>nr. 34, datë 22.9.202</w:t>
      </w:r>
      <w:r w:rsidR="00D10C06">
        <w:rPr>
          <w:rFonts w:ascii="Times New Roman" w:eastAsia="Batang" w:hAnsi="Times New Roman" w:cs="Times New Roman"/>
          <w:lang w:val="sq-AL"/>
        </w:rPr>
        <w:t>1</w:t>
      </w:r>
      <w:r w:rsidRPr="00AB3305">
        <w:rPr>
          <w:rFonts w:ascii="Times New Roman" w:eastAsia="Batang" w:hAnsi="Times New Roman" w:cs="Times New Roman"/>
          <w:lang w:val="sq-AL"/>
        </w:rPr>
        <w:t xml:space="preserve"> dhe u publikua menjëherë në faqen zyrtare të Shkollës së Magjistraturës. </w:t>
      </w:r>
    </w:p>
    <w:p w14:paraId="7A12F5E7" w14:textId="77777777" w:rsidR="00F500E2" w:rsidRDefault="00F500E2" w:rsidP="00F500E2">
      <w:pPr>
        <w:ind w:firstLine="720"/>
        <w:jc w:val="both"/>
        <w:rPr>
          <w:rFonts w:ascii="Times New Roman" w:eastAsia="Batang" w:hAnsi="Times New Roman" w:cs="Times New Roman"/>
          <w:lang w:val="sq-AL"/>
        </w:rPr>
      </w:pPr>
      <w:r w:rsidRPr="00AB3305">
        <w:rPr>
          <w:rFonts w:ascii="Times New Roman" w:eastAsia="Batang" w:hAnsi="Times New Roman" w:cs="Times New Roman"/>
          <w:lang w:val="sq-AL"/>
        </w:rPr>
        <w:t>Këshilli i Lartë Gjyqësor dhe Këshilli i Lartë i Prokurorisë miratuan pjesëmarrjen e gjyqtarëve dhe prokurorëve në Formimin Vazhdues, sipas këtij kalendari.</w:t>
      </w:r>
    </w:p>
    <w:p w14:paraId="2ECEDFBB" w14:textId="77777777" w:rsidR="00F500E2" w:rsidRPr="00AB3305" w:rsidRDefault="00F500E2" w:rsidP="0007581A">
      <w:pPr>
        <w:jc w:val="both"/>
        <w:rPr>
          <w:rFonts w:ascii="Times New Roman" w:eastAsia="Batang" w:hAnsi="Times New Roman" w:cs="Times New Roman"/>
          <w:lang w:val="sq-AL"/>
        </w:rPr>
      </w:pPr>
    </w:p>
    <w:p w14:paraId="5169E3F9" w14:textId="77777777" w:rsidR="00F500E2" w:rsidRPr="00AB3305" w:rsidRDefault="00F500E2" w:rsidP="00F500E2">
      <w:pPr>
        <w:spacing w:after="160" w:line="259" w:lineRule="auto"/>
        <w:jc w:val="both"/>
        <w:rPr>
          <w:rFonts w:ascii="Times New Roman" w:eastAsia="Batang" w:hAnsi="Times New Roman" w:cs="Times New Roman"/>
          <w:lang w:val="sq-AL"/>
        </w:rPr>
      </w:pPr>
    </w:p>
    <w:p w14:paraId="665B9588" w14:textId="77777777" w:rsidR="00F500E2" w:rsidRPr="00AB3305" w:rsidRDefault="00F500E2" w:rsidP="00F500E2">
      <w:pPr>
        <w:rPr>
          <w:rFonts w:ascii="Times New Roman" w:eastAsia="Batang" w:hAnsi="Times New Roman" w:cs="Times New Roman"/>
          <w:b/>
          <w:lang w:val="sq-AL"/>
        </w:rPr>
      </w:pPr>
      <w:r w:rsidRPr="00AB3305">
        <w:rPr>
          <w:rFonts w:ascii="Times New Roman" w:eastAsia="Batang" w:hAnsi="Times New Roman" w:cs="Times New Roman"/>
          <w:b/>
          <w:lang w:val="sq-AL"/>
        </w:rPr>
        <w:t>I. II. b</w:t>
      </w:r>
      <w:r w:rsidRPr="00AB3305">
        <w:rPr>
          <w:rFonts w:ascii="Times New Roman" w:eastAsia="Batang" w:hAnsi="Times New Roman" w:cs="Times New Roman"/>
          <w:b/>
          <w:lang w:val="sq-AL"/>
        </w:rPr>
        <w:tab/>
      </w:r>
      <w:r w:rsidRPr="00AB3305">
        <w:rPr>
          <w:rFonts w:ascii="Times New Roman" w:eastAsia="Batang" w:hAnsi="Times New Roman" w:cs="Times New Roman"/>
          <w:b/>
          <w:lang w:val="sq-AL"/>
        </w:rPr>
        <w:tab/>
        <w:t>Metodologjia e aktiviteteve trajnuese</w:t>
      </w:r>
    </w:p>
    <w:p w14:paraId="62846695" w14:textId="77777777" w:rsidR="00F500E2" w:rsidRPr="00AB3305" w:rsidRDefault="00F500E2" w:rsidP="00F500E2">
      <w:pPr>
        <w:ind w:firstLine="720"/>
        <w:jc w:val="both"/>
        <w:rPr>
          <w:rFonts w:ascii="Times New Roman" w:eastAsia="Batang" w:hAnsi="Times New Roman" w:cs="Times New Roman"/>
          <w:bCs/>
          <w:lang w:val="sq-AL"/>
        </w:rPr>
      </w:pPr>
    </w:p>
    <w:p w14:paraId="0C605CB7" w14:textId="77777777" w:rsidR="00F500E2" w:rsidRPr="00AB3305" w:rsidRDefault="00F500E2" w:rsidP="00F500E2">
      <w:pPr>
        <w:ind w:firstLine="720"/>
        <w:jc w:val="both"/>
        <w:rPr>
          <w:rFonts w:ascii="Times New Roman" w:eastAsia="Batang" w:hAnsi="Times New Roman" w:cs="Times New Roman"/>
          <w:bCs/>
          <w:lang w:val="sq-AL"/>
        </w:rPr>
      </w:pPr>
      <w:r>
        <w:rPr>
          <w:rFonts w:ascii="Times New Roman" w:eastAsia="Batang" w:hAnsi="Times New Roman" w:cs="Times New Roman"/>
          <w:bCs/>
          <w:lang w:val="sq-AL"/>
        </w:rPr>
        <w:t>Pas një viti akademik plot me sfida ku trajnimet u zhvilluan online, ne vitin akademik 2021 – 2022 u mundësua rikthimi me prezencë fizike duke respektuar të gjithë rregullat në kuadër të parandalimit të përhapjes së Covid - 19</w:t>
      </w:r>
      <w:r w:rsidRPr="00A55470">
        <w:rPr>
          <w:rFonts w:ascii="Times New Roman" w:eastAsia="Batang" w:hAnsi="Times New Roman" w:cs="Times New Roman"/>
          <w:bCs/>
          <w:lang w:val="sq-AL"/>
        </w:rPr>
        <w:t xml:space="preserve">, </w:t>
      </w:r>
      <w:r>
        <w:rPr>
          <w:rFonts w:ascii="Times New Roman" w:eastAsia="Batang" w:hAnsi="Times New Roman" w:cs="Times New Roman"/>
          <w:bCs/>
          <w:lang w:val="sq-AL"/>
        </w:rPr>
        <w:t xml:space="preserve">duke i bazuar sërish aktivitetet trajnuese të Shkollës në </w:t>
      </w:r>
      <w:r w:rsidRPr="00AB3305">
        <w:rPr>
          <w:rFonts w:ascii="Times New Roman" w:eastAsia="Batang" w:hAnsi="Times New Roman" w:cs="Times New Roman"/>
          <w:bCs/>
          <w:lang w:val="sq-AL"/>
        </w:rPr>
        <w:t>metodologji</w:t>
      </w:r>
      <w:r>
        <w:rPr>
          <w:rFonts w:ascii="Times New Roman" w:eastAsia="Batang" w:hAnsi="Times New Roman" w:cs="Times New Roman"/>
          <w:bCs/>
          <w:lang w:val="sq-AL"/>
        </w:rPr>
        <w:t>në</w:t>
      </w:r>
      <w:r w:rsidRPr="00AB3305">
        <w:rPr>
          <w:rFonts w:ascii="Times New Roman" w:eastAsia="Batang" w:hAnsi="Times New Roman" w:cs="Times New Roman"/>
          <w:bCs/>
          <w:lang w:val="sq-AL"/>
        </w:rPr>
        <w:t xml:space="preserve"> që lejon interaktivitetin dhe diskutimin mes trajnerëve dhe pjesëmarrësve. Ky diskutim u shtri si në trajtimin teorik, edhe në atë praktik të çështjeve objekt diskutimi, ku prioritet kishin aspektet praktike dhe ato që kishin nevojë për një lloj unifikimi në zbatim nga përdoruesit e të drejtës.</w:t>
      </w:r>
    </w:p>
    <w:p w14:paraId="67D19240" w14:textId="77777777" w:rsidR="00F500E2" w:rsidRPr="00AB3305" w:rsidRDefault="00F500E2" w:rsidP="00F500E2">
      <w:pPr>
        <w:ind w:firstLine="720"/>
        <w:jc w:val="both"/>
        <w:rPr>
          <w:rFonts w:ascii="Times New Roman" w:eastAsia="Batang" w:hAnsi="Times New Roman" w:cs="Times New Roman"/>
          <w:bCs/>
          <w:lang w:val="sq-AL"/>
        </w:rPr>
      </w:pPr>
      <w:r w:rsidRPr="00390ADA">
        <w:rPr>
          <w:rFonts w:ascii="Times New Roman" w:eastAsia="Batang" w:hAnsi="Times New Roman" w:cs="Times New Roman"/>
          <w:bCs/>
          <w:lang w:val="sq-AL"/>
        </w:rPr>
        <w:t xml:space="preserve">Zhvillimi </w:t>
      </w:r>
      <w:r>
        <w:rPr>
          <w:rFonts w:ascii="Times New Roman" w:eastAsia="Batang" w:hAnsi="Times New Roman" w:cs="Times New Roman"/>
          <w:bCs/>
          <w:lang w:val="sq-AL"/>
        </w:rPr>
        <w:t>i këtyre aktiviteteve në sallë ishste mjaft favorizues pë pjesëmarrësit pasii krijon mundësinë</w:t>
      </w:r>
      <w:r w:rsidRPr="00390ADA">
        <w:rPr>
          <w:rFonts w:ascii="Times New Roman" w:eastAsia="Batang" w:hAnsi="Times New Roman" w:cs="Times New Roman"/>
          <w:bCs/>
          <w:lang w:val="sq-AL"/>
        </w:rPr>
        <w:t xml:space="preserve"> për të qenë aktivë gjatë aktivitetit. Megjithatë</w:t>
      </w:r>
      <w:r w:rsidRPr="00AB3305">
        <w:rPr>
          <w:rFonts w:ascii="Times New Roman" w:eastAsia="Batang" w:hAnsi="Times New Roman" w:cs="Times New Roman"/>
          <w:bCs/>
          <w:lang w:val="sq-AL"/>
        </w:rPr>
        <w:t xml:space="preserve">, trajnerët/lehtësuesit/moderatorët e Formimit Vazhdues, përmes </w:t>
      </w:r>
      <w:r>
        <w:rPr>
          <w:rFonts w:ascii="Times New Roman" w:eastAsia="Batang" w:hAnsi="Times New Roman" w:cs="Times New Roman"/>
          <w:bCs/>
          <w:lang w:val="sq-AL"/>
        </w:rPr>
        <w:t>aktiviteteve</w:t>
      </w:r>
      <w:r w:rsidRPr="00AB3305">
        <w:rPr>
          <w:rFonts w:ascii="Times New Roman" w:eastAsia="Batang" w:hAnsi="Times New Roman" w:cs="Times New Roman"/>
          <w:bCs/>
          <w:lang w:val="sq-AL"/>
        </w:rPr>
        <w:t xml:space="preserve"> të trajnimit të trajnerëve, janë udh</w:t>
      </w:r>
      <w:r w:rsidRPr="00AB3305">
        <w:rPr>
          <w:rFonts w:ascii="Times New Roman" w:eastAsia="Batang" w:hAnsi="Times New Roman" w:cs="Times New Roman"/>
          <w:lang w:val="sq-AL"/>
        </w:rPr>
        <w:t>ëzuar</w:t>
      </w:r>
      <w:r w:rsidRPr="00AB3305">
        <w:rPr>
          <w:rFonts w:ascii="Times New Roman" w:eastAsia="Batang" w:hAnsi="Times New Roman" w:cs="Times New Roman"/>
          <w:bCs/>
          <w:lang w:val="sq-AL"/>
        </w:rPr>
        <w:t xml:space="preserve"> që të kujdesen për ndërhyrje konstruktive, të shpërndara dhe jo dominuese, duke i lënë hapësirë të bollshme </w:t>
      </w:r>
      <w:r w:rsidRPr="00AB3305">
        <w:rPr>
          <w:rFonts w:ascii="Times New Roman" w:eastAsia="Batang" w:hAnsi="Times New Roman" w:cs="Times New Roman"/>
          <w:bCs/>
          <w:lang w:val="sq-AL"/>
        </w:rPr>
        <w:lastRenderedPageBreak/>
        <w:t xml:space="preserve">diskutimeve nga pjesëmarrësit. Gjithashtu </w:t>
      </w:r>
      <w:r w:rsidRPr="00AB3305">
        <w:rPr>
          <w:rFonts w:ascii="Times New Roman" w:eastAsia="Batang" w:hAnsi="Times New Roman" w:cs="Times New Roman"/>
          <w:lang w:val="sq-AL"/>
        </w:rPr>
        <w:t>të kenë aftësinë për t</w:t>
      </w:r>
      <w:r w:rsidRPr="00AB3305">
        <w:rPr>
          <w:rFonts w:ascii="Times New Roman" w:eastAsia="Batang" w:hAnsi="Times New Roman" w:cs="Times New Roman"/>
          <w:bCs/>
          <w:lang w:val="sq-AL"/>
        </w:rPr>
        <w:t>ë kombinuar disa metoda të mësimdhënies (</w:t>
      </w:r>
      <w:r>
        <w:rPr>
          <w:rFonts w:ascii="Times New Roman" w:eastAsia="Batang" w:hAnsi="Times New Roman" w:cs="Times New Roman"/>
          <w:bCs/>
          <w:lang w:val="sq-AL"/>
        </w:rPr>
        <w:t xml:space="preserve"> përcaktimi i çështjeve që do të shtrohen për diskutim, diskutimi i vendimeve unifikuese, diskutimi i cështjeve praktike dhe kazuseve, shkëmbimi i eksperiencave</w:t>
      </w:r>
      <w:r w:rsidRPr="00AB3305">
        <w:rPr>
          <w:rFonts w:ascii="Times New Roman" w:eastAsia="Batang" w:hAnsi="Times New Roman" w:cs="Times New Roman"/>
          <w:bCs/>
          <w:lang w:val="sq-AL"/>
        </w:rPr>
        <w:t>).</w:t>
      </w:r>
    </w:p>
    <w:p w14:paraId="6DE47CCF" w14:textId="77777777" w:rsidR="00F500E2" w:rsidRPr="00AB3305" w:rsidRDefault="00F500E2" w:rsidP="00F500E2">
      <w:pPr>
        <w:jc w:val="both"/>
        <w:rPr>
          <w:rFonts w:ascii="Times New Roman" w:eastAsia="Batang" w:hAnsi="Times New Roman" w:cs="Times New Roman"/>
          <w:bCs/>
          <w:lang w:val="sq-AL"/>
        </w:rPr>
      </w:pPr>
      <w:r w:rsidRPr="00AB3305">
        <w:rPr>
          <w:rFonts w:ascii="Times New Roman" w:eastAsia="Batang" w:hAnsi="Times New Roman" w:cs="Times New Roman"/>
          <w:bCs/>
          <w:lang w:val="sq-AL"/>
        </w:rPr>
        <w:t>Ndaj çdo paneli u kërkua që të kishte bashkëpunim mes trajnerëve me qëllim evidentimin e çështjeve që do të trajtonte secili dhe rolin që do të merrnin në trajnim.</w:t>
      </w:r>
    </w:p>
    <w:p w14:paraId="7195100D" w14:textId="46D6A287" w:rsidR="00F500E2" w:rsidRDefault="00F500E2" w:rsidP="00F500E2">
      <w:pPr>
        <w:jc w:val="both"/>
        <w:rPr>
          <w:rFonts w:ascii="Times New Roman" w:eastAsia="Batang" w:hAnsi="Times New Roman" w:cs="Times New Roman"/>
          <w:bCs/>
          <w:lang w:val="sq-AL"/>
        </w:rPr>
      </w:pPr>
    </w:p>
    <w:p w14:paraId="3325F6D3" w14:textId="77777777" w:rsidR="0007581A" w:rsidRPr="00AB3305" w:rsidRDefault="0007581A" w:rsidP="00F500E2">
      <w:pPr>
        <w:jc w:val="both"/>
        <w:rPr>
          <w:rFonts w:ascii="Times New Roman" w:eastAsia="Batang" w:hAnsi="Times New Roman" w:cs="Times New Roman"/>
          <w:bCs/>
          <w:lang w:val="sq-AL"/>
        </w:rPr>
      </w:pPr>
    </w:p>
    <w:p w14:paraId="7E95B07D" w14:textId="77777777" w:rsidR="00F500E2" w:rsidRPr="00AB3305" w:rsidRDefault="00F500E2" w:rsidP="00F500E2">
      <w:pPr>
        <w:rPr>
          <w:rFonts w:ascii="Times New Roman" w:eastAsia="Batang" w:hAnsi="Times New Roman" w:cs="Times New Roman"/>
          <w:b/>
          <w:lang w:val="sq-AL"/>
        </w:rPr>
      </w:pPr>
      <w:r w:rsidRPr="00AB3305">
        <w:rPr>
          <w:rFonts w:ascii="Times New Roman" w:eastAsia="Batang" w:hAnsi="Times New Roman" w:cs="Times New Roman"/>
          <w:b/>
          <w:lang w:val="sq-AL"/>
        </w:rPr>
        <w:t>I. II. c</w:t>
      </w:r>
      <w:r w:rsidRPr="00AB3305">
        <w:rPr>
          <w:rFonts w:ascii="Times New Roman" w:eastAsia="Batang" w:hAnsi="Times New Roman" w:cs="Times New Roman"/>
          <w:b/>
          <w:lang w:val="sq-AL"/>
        </w:rPr>
        <w:tab/>
      </w:r>
      <w:r w:rsidRPr="00AB3305">
        <w:rPr>
          <w:rFonts w:ascii="Times New Roman" w:eastAsia="Batang" w:hAnsi="Times New Roman" w:cs="Times New Roman"/>
          <w:b/>
          <w:lang w:val="sq-AL"/>
        </w:rPr>
        <w:tab/>
        <w:t>Realizimi i kalendarit të trajnimeve</w:t>
      </w:r>
    </w:p>
    <w:p w14:paraId="4FA0AFA8" w14:textId="77777777" w:rsidR="00F500E2" w:rsidRPr="00AB3305" w:rsidRDefault="00F500E2" w:rsidP="00F500E2">
      <w:pPr>
        <w:rPr>
          <w:rFonts w:ascii="Times New Roman" w:eastAsia="Batang" w:hAnsi="Times New Roman" w:cs="Times New Roman"/>
          <w:b/>
          <w:lang w:val="sq-AL"/>
        </w:rPr>
      </w:pPr>
    </w:p>
    <w:p w14:paraId="627FB0CC" w14:textId="77777777" w:rsidR="00F500E2" w:rsidRPr="00AB3305" w:rsidRDefault="00F500E2" w:rsidP="00F500E2">
      <w:pPr>
        <w:ind w:firstLine="720"/>
        <w:jc w:val="both"/>
        <w:rPr>
          <w:rFonts w:ascii="Times New Roman" w:eastAsia="Batang" w:hAnsi="Times New Roman" w:cs="Times New Roman"/>
          <w:lang w:val="sq-AL"/>
        </w:rPr>
      </w:pPr>
      <w:r w:rsidRPr="00AB3305">
        <w:rPr>
          <w:rFonts w:ascii="Times New Roman" w:eastAsia="Batang" w:hAnsi="Times New Roman" w:cs="Times New Roman"/>
          <w:lang w:val="sq-AL"/>
        </w:rPr>
        <w:t>Trajnimet e parashikuara për vitin akademik 202</w:t>
      </w:r>
      <w:r>
        <w:rPr>
          <w:rFonts w:ascii="Times New Roman" w:eastAsia="Batang" w:hAnsi="Times New Roman" w:cs="Times New Roman"/>
          <w:lang w:val="sq-AL"/>
        </w:rPr>
        <w:t>1</w:t>
      </w:r>
      <w:r w:rsidRPr="00AB3305">
        <w:rPr>
          <w:rFonts w:ascii="Times New Roman" w:eastAsia="Batang" w:hAnsi="Times New Roman" w:cs="Times New Roman"/>
          <w:lang w:val="sq-AL"/>
        </w:rPr>
        <w:t>-202</w:t>
      </w:r>
      <w:r>
        <w:rPr>
          <w:rFonts w:ascii="Times New Roman" w:eastAsia="Batang" w:hAnsi="Times New Roman" w:cs="Times New Roman"/>
          <w:lang w:val="sq-AL"/>
        </w:rPr>
        <w:t>2</w:t>
      </w:r>
      <w:r w:rsidRPr="00AB3305">
        <w:rPr>
          <w:rFonts w:ascii="Times New Roman" w:eastAsia="Batang" w:hAnsi="Times New Roman" w:cs="Times New Roman"/>
          <w:lang w:val="sq-AL"/>
        </w:rPr>
        <w:t xml:space="preserve">, gjithsej </w:t>
      </w:r>
      <w:r>
        <w:rPr>
          <w:rFonts w:ascii="Times New Roman" w:eastAsia="Batang" w:hAnsi="Times New Roman" w:cs="Times New Roman"/>
          <w:lang w:val="sq-AL"/>
        </w:rPr>
        <w:t>77</w:t>
      </w:r>
      <w:r w:rsidRPr="00AB3305">
        <w:rPr>
          <w:rFonts w:ascii="Times New Roman" w:eastAsia="Batang" w:hAnsi="Times New Roman" w:cs="Times New Roman"/>
          <w:lang w:val="sq-AL"/>
        </w:rPr>
        <w:t xml:space="preserve">, në periudhën </w:t>
      </w:r>
      <w:r>
        <w:rPr>
          <w:rFonts w:ascii="Times New Roman" w:eastAsia="Batang" w:hAnsi="Times New Roman" w:cs="Times New Roman"/>
          <w:lang w:val="sq-AL"/>
        </w:rPr>
        <w:t>Shtator</w:t>
      </w:r>
      <w:r w:rsidRPr="00AB3305">
        <w:rPr>
          <w:rFonts w:ascii="Times New Roman" w:eastAsia="Batang" w:hAnsi="Times New Roman" w:cs="Times New Roman"/>
          <w:lang w:val="sq-AL"/>
        </w:rPr>
        <w:t xml:space="preserve"> 202</w:t>
      </w:r>
      <w:r>
        <w:rPr>
          <w:rFonts w:ascii="Times New Roman" w:eastAsia="Batang" w:hAnsi="Times New Roman" w:cs="Times New Roman"/>
          <w:lang w:val="sq-AL"/>
        </w:rPr>
        <w:t xml:space="preserve">1 – Qershor </w:t>
      </w:r>
      <w:r w:rsidRPr="00AB3305">
        <w:rPr>
          <w:rFonts w:ascii="Times New Roman" w:eastAsia="Batang" w:hAnsi="Times New Roman" w:cs="Times New Roman"/>
          <w:lang w:val="sq-AL"/>
        </w:rPr>
        <w:t>202</w:t>
      </w:r>
      <w:r>
        <w:rPr>
          <w:rFonts w:ascii="Times New Roman" w:eastAsia="Batang" w:hAnsi="Times New Roman" w:cs="Times New Roman"/>
          <w:lang w:val="sq-AL"/>
        </w:rPr>
        <w:t>2</w:t>
      </w:r>
      <w:r w:rsidRPr="00AB3305">
        <w:rPr>
          <w:rFonts w:ascii="Times New Roman" w:eastAsia="Batang" w:hAnsi="Times New Roman" w:cs="Times New Roman"/>
          <w:lang w:val="sq-AL"/>
        </w:rPr>
        <w:t>,</w:t>
      </w:r>
      <w:r>
        <w:rPr>
          <w:rFonts w:ascii="Times New Roman" w:eastAsia="Batang" w:hAnsi="Times New Roman" w:cs="Times New Roman"/>
          <w:lang w:val="sq-AL"/>
        </w:rPr>
        <w:t xml:space="preserve"> në pjesën e tyre më të madhe u zhvilluan në sallë duke respektuar te gjithë rregullat, ndërkohë që një pjsë e tyre pë shkak të pamundësive të ekspertëve për të qenë prezent, apo pë shkak të ekspertëve të u huaj, u zhvilluan online në platformën Zoom ose në formatin hibrid.</w:t>
      </w:r>
    </w:p>
    <w:p w14:paraId="57AE6A1C" w14:textId="3767697B" w:rsidR="00F500E2" w:rsidRDefault="00F500E2" w:rsidP="00F500E2">
      <w:pPr>
        <w:jc w:val="both"/>
        <w:rPr>
          <w:rFonts w:ascii="Times New Roman" w:eastAsia="Batang" w:hAnsi="Times New Roman" w:cs="Times New Roman"/>
          <w:lang w:val="sq-AL"/>
        </w:rPr>
      </w:pPr>
    </w:p>
    <w:p w14:paraId="15465925" w14:textId="77777777" w:rsidR="0007581A" w:rsidRDefault="0007581A" w:rsidP="00F500E2">
      <w:pPr>
        <w:jc w:val="both"/>
        <w:rPr>
          <w:rFonts w:ascii="Times New Roman" w:eastAsia="Batang" w:hAnsi="Times New Roman" w:cs="Times New Roman"/>
          <w:lang w:val="sq-AL"/>
        </w:rPr>
      </w:pPr>
    </w:p>
    <w:p w14:paraId="60605567" w14:textId="77777777" w:rsidR="002E6586" w:rsidRPr="00AB3305" w:rsidRDefault="002E6586" w:rsidP="00F500E2">
      <w:pPr>
        <w:jc w:val="both"/>
        <w:rPr>
          <w:rFonts w:ascii="Times New Roman" w:eastAsia="Batang" w:hAnsi="Times New Roman" w:cs="Times New Roman"/>
          <w:lang w:val="sq-AL"/>
        </w:rPr>
      </w:pPr>
    </w:p>
    <w:tbl>
      <w:tblPr>
        <w:tblpPr w:leftFromText="180" w:rightFromText="180" w:vertAnchor="text" w:horzAnchor="page" w:tblpXSpec="center" w:tblpY="11"/>
        <w:tblW w:w="8647" w:type="dxa"/>
        <w:shd w:val="clear" w:color="auto" w:fill="BDD6EE" w:themeFill="accent1" w:themeFillTint="66"/>
        <w:tblLook w:val="04A0" w:firstRow="1" w:lastRow="0" w:firstColumn="1" w:lastColumn="0" w:noHBand="0" w:noVBand="1"/>
      </w:tblPr>
      <w:tblGrid>
        <w:gridCol w:w="993"/>
        <w:gridCol w:w="1666"/>
        <w:gridCol w:w="1335"/>
        <w:gridCol w:w="3075"/>
        <w:gridCol w:w="1578"/>
      </w:tblGrid>
      <w:tr w:rsidR="00F500E2" w:rsidRPr="00AB3305" w14:paraId="2E20502C" w14:textId="77777777" w:rsidTr="002E6586">
        <w:trPr>
          <w:trHeight w:val="293"/>
        </w:trPr>
        <w:tc>
          <w:tcPr>
            <w:tcW w:w="993" w:type="dxa"/>
            <w:shd w:val="clear" w:color="auto" w:fill="BDD6EE" w:themeFill="accent1" w:themeFillTint="66"/>
            <w:noWrap/>
            <w:hideMark/>
          </w:tcPr>
          <w:p w14:paraId="59299281" w14:textId="77777777" w:rsidR="00F500E2" w:rsidRPr="00AB3305" w:rsidRDefault="00F500E2" w:rsidP="00400DD3">
            <w:pPr>
              <w:rPr>
                <w:rFonts w:ascii="Calibri" w:eastAsia="Times New Roman" w:hAnsi="Calibri" w:cs="Times New Roman"/>
                <w:b/>
                <w:bCs/>
                <w:kern w:val="24"/>
                <w:sz w:val="20"/>
                <w:lang w:val="sq-AL"/>
              </w:rPr>
            </w:pPr>
            <w:r w:rsidRPr="00AB3305">
              <w:rPr>
                <w:rFonts w:ascii="Calibri" w:eastAsia="Times New Roman" w:hAnsi="Calibri" w:cs="Times New Roman"/>
                <w:b/>
                <w:bCs/>
                <w:kern w:val="24"/>
                <w:sz w:val="20"/>
                <w:lang w:val="sq-AL"/>
              </w:rPr>
              <w:t>Nr.</w:t>
            </w:r>
          </w:p>
        </w:tc>
        <w:tc>
          <w:tcPr>
            <w:tcW w:w="1666" w:type="dxa"/>
            <w:shd w:val="clear" w:color="auto" w:fill="BDD6EE" w:themeFill="accent1" w:themeFillTint="66"/>
            <w:noWrap/>
            <w:hideMark/>
          </w:tcPr>
          <w:p w14:paraId="2AE65301" w14:textId="77777777" w:rsidR="00F500E2" w:rsidRPr="00AB3305" w:rsidRDefault="00F500E2" w:rsidP="00400DD3">
            <w:pPr>
              <w:jc w:val="center"/>
              <w:rPr>
                <w:rFonts w:ascii="Calibri" w:eastAsia="Times New Roman" w:hAnsi="Calibri" w:cs="Times New Roman"/>
                <w:b/>
                <w:bCs/>
                <w:kern w:val="24"/>
                <w:sz w:val="20"/>
                <w:lang w:val="sq-AL"/>
              </w:rPr>
            </w:pPr>
            <w:r w:rsidRPr="00AB3305">
              <w:rPr>
                <w:rFonts w:ascii="Calibri" w:eastAsia="Times New Roman" w:hAnsi="Calibri" w:cs="Times New Roman"/>
                <w:b/>
                <w:bCs/>
                <w:kern w:val="24"/>
                <w:sz w:val="20"/>
                <w:lang w:val="sq-AL"/>
              </w:rPr>
              <w:t>Muajt</w:t>
            </w:r>
          </w:p>
        </w:tc>
        <w:tc>
          <w:tcPr>
            <w:tcW w:w="1335" w:type="dxa"/>
            <w:shd w:val="clear" w:color="auto" w:fill="BDD6EE" w:themeFill="accent1" w:themeFillTint="66"/>
            <w:noWrap/>
            <w:hideMark/>
          </w:tcPr>
          <w:p w14:paraId="610B15AB" w14:textId="77777777" w:rsidR="00F500E2" w:rsidRPr="00AB3305" w:rsidRDefault="00F500E2" w:rsidP="00400DD3">
            <w:pPr>
              <w:jc w:val="center"/>
              <w:rPr>
                <w:rFonts w:ascii="Calibri" w:eastAsia="Times New Roman" w:hAnsi="Calibri" w:cs="Times New Roman"/>
                <w:b/>
                <w:bCs/>
                <w:kern w:val="24"/>
                <w:sz w:val="20"/>
                <w:lang w:val="sq-AL"/>
              </w:rPr>
            </w:pPr>
            <w:r w:rsidRPr="00AB3305">
              <w:rPr>
                <w:rFonts w:ascii="Calibri" w:eastAsia="Times New Roman" w:hAnsi="Calibri" w:cs="Times New Roman"/>
                <w:b/>
                <w:bCs/>
                <w:kern w:val="24"/>
                <w:sz w:val="20"/>
                <w:lang w:val="sq-AL"/>
              </w:rPr>
              <w:t>Trajnime SHM</w:t>
            </w:r>
          </w:p>
        </w:tc>
        <w:tc>
          <w:tcPr>
            <w:tcW w:w="3075" w:type="dxa"/>
            <w:shd w:val="clear" w:color="auto" w:fill="BDD6EE" w:themeFill="accent1" w:themeFillTint="66"/>
            <w:noWrap/>
            <w:hideMark/>
          </w:tcPr>
          <w:p w14:paraId="014B25D4" w14:textId="77777777" w:rsidR="00F500E2" w:rsidRPr="00AB3305" w:rsidRDefault="00F500E2" w:rsidP="00400DD3">
            <w:pPr>
              <w:jc w:val="center"/>
              <w:rPr>
                <w:rFonts w:ascii="Calibri" w:eastAsia="Times New Roman" w:hAnsi="Calibri" w:cs="Times New Roman"/>
                <w:b/>
                <w:bCs/>
                <w:kern w:val="24"/>
                <w:sz w:val="20"/>
                <w:lang w:val="sq-AL"/>
              </w:rPr>
            </w:pPr>
            <w:r w:rsidRPr="00AB3305">
              <w:rPr>
                <w:rFonts w:ascii="Calibri" w:eastAsia="Times New Roman" w:hAnsi="Calibri" w:cs="Times New Roman"/>
                <w:b/>
                <w:bCs/>
                <w:kern w:val="24"/>
                <w:sz w:val="20"/>
                <w:lang w:val="sq-AL"/>
              </w:rPr>
              <w:t>Trajnime të mbështetura/të zhvilluara me donatorë</w:t>
            </w:r>
          </w:p>
        </w:tc>
        <w:tc>
          <w:tcPr>
            <w:tcW w:w="1578" w:type="dxa"/>
            <w:shd w:val="clear" w:color="auto" w:fill="BDD6EE" w:themeFill="accent1" w:themeFillTint="66"/>
            <w:noWrap/>
            <w:hideMark/>
          </w:tcPr>
          <w:p w14:paraId="3AF6EE4A" w14:textId="77777777" w:rsidR="00F500E2" w:rsidRPr="00AB3305" w:rsidRDefault="00F500E2" w:rsidP="00400DD3">
            <w:pPr>
              <w:jc w:val="center"/>
              <w:rPr>
                <w:rFonts w:ascii="Calibri" w:eastAsia="Times New Roman" w:hAnsi="Calibri" w:cs="Times New Roman"/>
                <w:b/>
                <w:bCs/>
                <w:kern w:val="24"/>
                <w:sz w:val="20"/>
                <w:lang w:val="sq-AL"/>
              </w:rPr>
            </w:pPr>
            <w:r w:rsidRPr="00AB3305">
              <w:rPr>
                <w:rFonts w:ascii="Calibri" w:eastAsia="Times New Roman" w:hAnsi="Calibri" w:cs="Times New Roman"/>
                <w:b/>
                <w:bCs/>
                <w:kern w:val="24"/>
                <w:sz w:val="20"/>
                <w:lang w:val="sq-AL"/>
              </w:rPr>
              <w:t>Trajnim Trajnerësh</w:t>
            </w:r>
          </w:p>
        </w:tc>
      </w:tr>
      <w:tr w:rsidR="00F500E2" w:rsidRPr="00AB3305" w14:paraId="584B4E60" w14:textId="77777777" w:rsidTr="002E6586">
        <w:trPr>
          <w:trHeight w:val="293"/>
        </w:trPr>
        <w:tc>
          <w:tcPr>
            <w:tcW w:w="993" w:type="dxa"/>
            <w:shd w:val="clear" w:color="auto" w:fill="BDD6EE" w:themeFill="accent1" w:themeFillTint="66"/>
            <w:noWrap/>
          </w:tcPr>
          <w:p w14:paraId="28B06B46" w14:textId="77777777" w:rsidR="00F500E2" w:rsidRPr="00AB3305" w:rsidRDefault="00F500E2" w:rsidP="00400DD3">
            <w:pPr>
              <w:jc w:val="right"/>
              <w:rPr>
                <w:rFonts w:ascii="Calibri" w:eastAsia="Times New Roman" w:hAnsi="Calibri" w:cs="Times New Roman"/>
                <w:kern w:val="24"/>
                <w:lang w:val="sq-AL"/>
              </w:rPr>
            </w:pPr>
            <w:r w:rsidRPr="00AB3305">
              <w:rPr>
                <w:rFonts w:ascii="Calibri" w:eastAsia="Times New Roman" w:hAnsi="Calibri" w:cs="Times New Roman"/>
                <w:kern w:val="24"/>
                <w:lang w:val="sq-AL"/>
              </w:rPr>
              <w:t>1.</w:t>
            </w:r>
          </w:p>
        </w:tc>
        <w:tc>
          <w:tcPr>
            <w:tcW w:w="1666" w:type="dxa"/>
            <w:shd w:val="clear" w:color="auto" w:fill="BDD6EE" w:themeFill="accent1" w:themeFillTint="66"/>
            <w:noWrap/>
          </w:tcPr>
          <w:p w14:paraId="13101441" w14:textId="77777777" w:rsidR="00F500E2" w:rsidRPr="00AB3305" w:rsidRDefault="00F500E2" w:rsidP="00400DD3">
            <w:pPr>
              <w:rPr>
                <w:rFonts w:ascii="Calibri" w:eastAsia="Times New Roman" w:hAnsi="Calibri" w:cs="Times New Roman"/>
                <w:kern w:val="24"/>
                <w:lang w:val="sq-AL"/>
              </w:rPr>
            </w:pPr>
            <w:r>
              <w:rPr>
                <w:rFonts w:ascii="Calibri" w:eastAsia="Times New Roman" w:hAnsi="Calibri" w:cs="Times New Roman"/>
                <w:kern w:val="24"/>
                <w:lang w:val="sq-AL"/>
              </w:rPr>
              <w:t>Shtator 2021</w:t>
            </w:r>
          </w:p>
        </w:tc>
        <w:tc>
          <w:tcPr>
            <w:tcW w:w="1335" w:type="dxa"/>
            <w:shd w:val="clear" w:color="auto" w:fill="BDD6EE" w:themeFill="accent1" w:themeFillTint="66"/>
            <w:noWrap/>
          </w:tcPr>
          <w:p w14:paraId="6AE5C173" w14:textId="77777777" w:rsidR="00F500E2" w:rsidRPr="00AB3305" w:rsidRDefault="00F500E2" w:rsidP="00400DD3">
            <w:pPr>
              <w:jc w:val="center"/>
              <w:rPr>
                <w:rFonts w:ascii="Calibri" w:eastAsia="Times New Roman" w:hAnsi="Calibri" w:cs="Times New Roman"/>
                <w:kern w:val="24"/>
                <w:lang w:val="sq-AL"/>
              </w:rPr>
            </w:pPr>
            <w:r>
              <w:rPr>
                <w:rFonts w:ascii="Calibri" w:eastAsia="Times New Roman" w:hAnsi="Calibri" w:cs="Times New Roman"/>
                <w:kern w:val="24"/>
                <w:lang w:val="sq-AL"/>
              </w:rPr>
              <w:t>0</w:t>
            </w:r>
          </w:p>
        </w:tc>
        <w:tc>
          <w:tcPr>
            <w:tcW w:w="3075" w:type="dxa"/>
            <w:shd w:val="clear" w:color="auto" w:fill="BDD6EE" w:themeFill="accent1" w:themeFillTint="66"/>
            <w:noWrap/>
          </w:tcPr>
          <w:p w14:paraId="0B3B4FB1" w14:textId="77777777" w:rsidR="00F500E2" w:rsidRPr="00AB3305" w:rsidRDefault="00F500E2" w:rsidP="00400DD3">
            <w:pPr>
              <w:jc w:val="center"/>
              <w:rPr>
                <w:rFonts w:ascii="Calibri" w:eastAsia="Times New Roman" w:hAnsi="Calibri" w:cs="Times New Roman"/>
                <w:kern w:val="24"/>
                <w:lang w:val="sq-AL"/>
              </w:rPr>
            </w:pPr>
            <w:r>
              <w:rPr>
                <w:rFonts w:ascii="Calibri" w:eastAsia="Times New Roman" w:hAnsi="Calibri" w:cs="Times New Roman"/>
                <w:kern w:val="24"/>
                <w:lang w:val="sq-AL"/>
              </w:rPr>
              <w:t>2</w:t>
            </w:r>
          </w:p>
        </w:tc>
        <w:tc>
          <w:tcPr>
            <w:tcW w:w="1578" w:type="dxa"/>
            <w:shd w:val="clear" w:color="auto" w:fill="BDD6EE" w:themeFill="accent1" w:themeFillTint="66"/>
            <w:noWrap/>
          </w:tcPr>
          <w:p w14:paraId="7D6CF6F7" w14:textId="77777777" w:rsidR="00F500E2" w:rsidRPr="00AB3305" w:rsidRDefault="00F500E2" w:rsidP="00400DD3">
            <w:pPr>
              <w:jc w:val="center"/>
              <w:rPr>
                <w:rFonts w:ascii="Calibri" w:eastAsia="Times New Roman" w:hAnsi="Calibri" w:cs="Times New Roman"/>
                <w:kern w:val="24"/>
                <w:lang w:val="sq-AL"/>
              </w:rPr>
            </w:pPr>
            <w:r>
              <w:rPr>
                <w:rFonts w:ascii="Calibri" w:eastAsia="Times New Roman" w:hAnsi="Calibri" w:cs="Times New Roman"/>
                <w:kern w:val="24"/>
                <w:lang w:val="sq-AL"/>
              </w:rPr>
              <w:t>0</w:t>
            </w:r>
          </w:p>
        </w:tc>
      </w:tr>
      <w:tr w:rsidR="00F500E2" w:rsidRPr="00AB3305" w14:paraId="74916628" w14:textId="77777777" w:rsidTr="002E6586">
        <w:trPr>
          <w:trHeight w:val="293"/>
        </w:trPr>
        <w:tc>
          <w:tcPr>
            <w:tcW w:w="993" w:type="dxa"/>
            <w:shd w:val="clear" w:color="auto" w:fill="BDD6EE" w:themeFill="accent1" w:themeFillTint="66"/>
            <w:noWrap/>
          </w:tcPr>
          <w:p w14:paraId="5C0AA166" w14:textId="77777777" w:rsidR="00F500E2" w:rsidRPr="00AB3305" w:rsidRDefault="00F500E2" w:rsidP="00400DD3">
            <w:pPr>
              <w:jc w:val="right"/>
              <w:rPr>
                <w:rFonts w:ascii="Calibri" w:eastAsia="Times New Roman" w:hAnsi="Calibri" w:cs="Times New Roman"/>
                <w:kern w:val="24"/>
                <w:lang w:val="sq-AL"/>
              </w:rPr>
            </w:pPr>
            <w:r w:rsidRPr="00AB3305">
              <w:rPr>
                <w:rFonts w:ascii="Calibri" w:eastAsia="Times New Roman" w:hAnsi="Calibri" w:cs="Times New Roman"/>
                <w:kern w:val="24"/>
                <w:lang w:val="sq-AL"/>
              </w:rPr>
              <w:t>2.</w:t>
            </w:r>
          </w:p>
        </w:tc>
        <w:tc>
          <w:tcPr>
            <w:tcW w:w="1666" w:type="dxa"/>
            <w:shd w:val="clear" w:color="auto" w:fill="BDD6EE" w:themeFill="accent1" w:themeFillTint="66"/>
            <w:noWrap/>
          </w:tcPr>
          <w:p w14:paraId="1EDEAECF" w14:textId="77777777" w:rsidR="00F500E2" w:rsidRPr="00AB3305" w:rsidRDefault="00F500E2" w:rsidP="00400DD3">
            <w:pPr>
              <w:rPr>
                <w:rFonts w:ascii="Calibri" w:eastAsia="Times New Roman" w:hAnsi="Calibri" w:cs="Times New Roman"/>
                <w:kern w:val="24"/>
                <w:lang w:val="sq-AL"/>
              </w:rPr>
            </w:pPr>
            <w:r w:rsidRPr="00AB3305">
              <w:rPr>
                <w:rFonts w:ascii="Calibri" w:eastAsia="Times New Roman" w:hAnsi="Calibri" w:cs="Times New Roman"/>
                <w:kern w:val="24"/>
                <w:lang w:val="sq-AL"/>
              </w:rPr>
              <w:t>Tetor 202</w:t>
            </w:r>
            <w:r>
              <w:rPr>
                <w:rFonts w:ascii="Calibri" w:eastAsia="Times New Roman" w:hAnsi="Calibri" w:cs="Times New Roman"/>
                <w:kern w:val="24"/>
                <w:lang w:val="sq-AL"/>
              </w:rPr>
              <w:t>1</w:t>
            </w:r>
          </w:p>
        </w:tc>
        <w:tc>
          <w:tcPr>
            <w:tcW w:w="1335" w:type="dxa"/>
            <w:shd w:val="clear" w:color="auto" w:fill="BDD6EE" w:themeFill="accent1" w:themeFillTint="66"/>
            <w:noWrap/>
          </w:tcPr>
          <w:p w14:paraId="5FE4EC20" w14:textId="77777777" w:rsidR="00F500E2" w:rsidRPr="00AB3305" w:rsidRDefault="00F500E2" w:rsidP="00400DD3">
            <w:pPr>
              <w:jc w:val="center"/>
              <w:rPr>
                <w:rFonts w:ascii="Calibri" w:eastAsia="Times New Roman" w:hAnsi="Calibri" w:cs="Times New Roman"/>
                <w:kern w:val="24"/>
                <w:lang w:val="sq-AL"/>
              </w:rPr>
            </w:pPr>
            <w:r>
              <w:rPr>
                <w:rFonts w:ascii="Calibri" w:eastAsia="Times New Roman" w:hAnsi="Calibri" w:cs="Times New Roman"/>
                <w:kern w:val="24"/>
                <w:lang w:val="sq-AL"/>
              </w:rPr>
              <w:t>1</w:t>
            </w:r>
          </w:p>
        </w:tc>
        <w:tc>
          <w:tcPr>
            <w:tcW w:w="3075" w:type="dxa"/>
            <w:shd w:val="clear" w:color="auto" w:fill="BDD6EE" w:themeFill="accent1" w:themeFillTint="66"/>
            <w:noWrap/>
          </w:tcPr>
          <w:p w14:paraId="6C4378EA" w14:textId="77777777" w:rsidR="00F500E2" w:rsidRPr="00AB3305" w:rsidRDefault="00F500E2" w:rsidP="00400DD3">
            <w:pPr>
              <w:jc w:val="center"/>
              <w:rPr>
                <w:rFonts w:ascii="Calibri" w:eastAsia="Times New Roman" w:hAnsi="Calibri" w:cs="Times New Roman"/>
                <w:kern w:val="24"/>
                <w:lang w:val="sq-AL"/>
              </w:rPr>
            </w:pPr>
            <w:r w:rsidRPr="00AB3305">
              <w:rPr>
                <w:rFonts w:ascii="Calibri" w:eastAsia="Times New Roman" w:hAnsi="Calibri" w:cs="Times New Roman"/>
                <w:kern w:val="24"/>
                <w:lang w:val="sq-AL"/>
              </w:rPr>
              <w:t>3</w:t>
            </w:r>
          </w:p>
        </w:tc>
        <w:tc>
          <w:tcPr>
            <w:tcW w:w="1578" w:type="dxa"/>
            <w:shd w:val="clear" w:color="auto" w:fill="BDD6EE" w:themeFill="accent1" w:themeFillTint="66"/>
            <w:noWrap/>
          </w:tcPr>
          <w:p w14:paraId="73829B6C" w14:textId="77777777" w:rsidR="00F500E2" w:rsidRPr="00AB3305" w:rsidRDefault="00F500E2" w:rsidP="00400DD3">
            <w:pPr>
              <w:jc w:val="center"/>
              <w:rPr>
                <w:rFonts w:ascii="Calibri" w:eastAsia="Times New Roman" w:hAnsi="Calibri" w:cs="Times New Roman"/>
                <w:kern w:val="24"/>
                <w:lang w:val="sq-AL"/>
              </w:rPr>
            </w:pPr>
            <w:r>
              <w:rPr>
                <w:rFonts w:ascii="Calibri" w:eastAsia="Times New Roman" w:hAnsi="Calibri" w:cs="Times New Roman"/>
                <w:kern w:val="24"/>
                <w:lang w:val="sq-AL"/>
              </w:rPr>
              <w:t>2</w:t>
            </w:r>
          </w:p>
        </w:tc>
      </w:tr>
      <w:tr w:rsidR="00F500E2" w:rsidRPr="00AB3305" w14:paraId="3DBA2949" w14:textId="77777777" w:rsidTr="002E6586">
        <w:trPr>
          <w:trHeight w:val="293"/>
        </w:trPr>
        <w:tc>
          <w:tcPr>
            <w:tcW w:w="993" w:type="dxa"/>
            <w:shd w:val="clear" w:color="auto" w:fill="BDD6EE" w:themeFill="accent1" w:themeFillTint="66"/>
            <w:noWrap/>
          </w:tcPr>
          <w:p w14:paraId="09090A57" w14:textId="77777777" w:rsidR="00F500E2" w:rsidRPr="00AB3305" w:rsidRDefault="00F500E2" w:rsidP="00400DD3">
            <w:pPr>
              <w:jc w:val="right"/>
              <w:rPr>
                <w:rFonts w:ascii="Calibri" w:eastAsia="Times New Roman" w:hAnsi="Calibri" w:cs="Times New Roman"/>
                <w:kern w:val="24"/>
                <w:lang w:val="sq-AL"/>
              </w:rPr>
            </w:pPr>
            <w:r w:rsidRPr="00AB3305">
              <w:rPr>
                <w:rFonts w:ascii="Calibri" w:eastAsia="Times New Roman" w:hAnsi="Calibri" w:cs="Times New Roman"/>
                <w:kern w:val="24"/>
                <w:lang w:val="sq-AL"/>
              </w:rPr>
              <w:t>3.</w:t>
            </w:r>
          </w:p>
        </w:tc>
        <w:tc>
          <w:tcPr>
            <w:tcW w:w="1666" w:type="dxa"/>
            <w:shd w:val="clear" w:color="auto" w:fill="BDD6EE" w:themeFill="accent1" w:themeFillTint="66"/>
            <w:noWrap/>
          </w:tcPr>
          <w:p w14:paraId="3ADE5E2F" w14:textId="77777777" w:rsidR="00F500E2" w:rsidRPr="00AB3305" w:rsidRDefault="00F500E2" w:rsidP="00400DD3">
            <w:pPr>
              <w:rPr>
                <w:rFonts w:ascii="Calibri" w:eastAsia="Times New Roman" w:hAnsi="Calibri" w:cs="Times New Roman"/>
                <w:kern w:val="24"/>
                <w:lang w:val="sq-AL"/>
              </w:rPr>
            </w:pPr>
            <w:r w:rsidRPr="00AB3305">
              <w:rPr>
                <w:rFonts w:ascii="Calibri" w:eastAsia="Times New Roman" w:hAnsi="Calibri" w:cs="Times New Roman"/>
                <w:kern w:val="24"/>
                <w:lang w:val="sq-AL"/>
              </w:rPr>
              <w:t>Nëntor 202</w:t>
            </w:r>
            <w:r>
              <w:rPr>
                <w:rFonts w:ascii="Calibri" w:eastAsia="Times New Roman" w:hAnsi="Calibri" w:cs="Times New Roman"/>
                <w:kern w:val="24"/>
                <w:lang w:val="sq-AL"/>
              </w:rPr>
              <w:t>1</w:t>
            </w:r>
          </w:p>
        </w:tc>
        <w:tc>
          <w:tcPr>
            <w:tcW w:w="1335" w:type="dxa"/>
            <w:shd w:val="clear" w:color="auto" w:fill="BDD6EE" w:themeFill="accent1" w:themeFillTint="66"/>
            <w:noWrap/>
          </w:tcPr>
          <w:p w14:paraId="7FCFFBD9" w14:textId="77777777" w:rsidR="00F500E2" w:rsidRPr="00AB3305" w:rsidRDefault="00F500E2" w:rsidP="00400DD3">
            <w:pPr>
              <w:jc w:val="center"/>
              <w:rPr>
                <w:rFonts w:ascii="Calibri" w:eastAsia="Times New Roman" w:hAnsi="Calibri" w:cs="Times New Roman"/>
                <w:kern w:val="24"/>
                <w:lang w:val="sq-AL"/>
              </w:rPr>
            </w:pPr>
            <w:r>
              <w:rPr>
                <w:rFonts w:ascii="Calibri" w:eastAsia="Times New Roman" w:hAnsi="Calibri" w:cs="Times New Roman"/>
                <w:kern w:val="24"/>
                <w:lang w:val="sq-AL"/>
              </w:rPr>
              <w:t>4</w:t>
            </w:r>
          </w:p>
        </w:tc>
        <w:tc>
          <w:tcPr>
            <w:tcW w:w="3075" w:type="dxa"/>
            <w:shd w:val="clear" w:color="auto" w:fill="BDD6EE" w:themeFill="accent1" w:themeFillTint="66"/>
            <w:noWrap/>
          </w:tcPr>
          <w:p w14:paraId="68FDBEAC" w14:textId="77777777" w:rsidR="00F500E2" w:rsidRPr="00AB3305" w:rsidRDefault="00F500E2" w:rsidP="00400DD3">
            <w:pPr>
              <w:jc w:val="center"/>
              <w:rPr>
                <w:rFonts w:ascii="Calibri" w:eastAsia="Times New Roman" w:hAnsi="Calibri" w:cs="Times New Roman"/>
                <w:kern w:val="24"/>
                <w:lang w:val="sq-AL"/>
              </w:rPr>
            </w:pPr>
            <w:r>
              <w:rPr>
                <w:rFonts w:ascii="Calibri" w:eastAsia="Times New Roman" w:hAnsi="Calibri" w:cs="Times New Roman"/>
                <w:kern w:val="24"/>
                <w:lang w:val="sq-AL"/>
              </w:rPr>
              <w:t>7</w:t>
            </w:r>
          </w:p>
        </w:tc>
        <w:tc>
          <w:tcPr>
            <w:tcW w:w="1578" w:type="dxa"/>
            <w:shd w:val="clear" w:color="auto" w:fill="BDD6EE" w:themeFill="accent1" w:themeFillTint="66"/>
            <w:noWrap/>
          </w:tcPr>
          <w:p w14:paraId="6988BCA6" w14:textId="77777777" w:rsidR="00F500E2" w:rsidRPr="00AB3305" w:rsidRDefault="00F500E2" w:rsidP="00400DD3">
            <w:pPr>
              <w:jc w:val="center"/>
              <w:rPr>
                <w:rFonts w:ascii="Calibri" w:eastAsia="Times New Roman" w:hAnsi="Calibri" w:cs="Times New Roman"/>
                <w:kern w:val="24"/>
                <w:lang w:val="sq-AL"/>
              </w:rPr>
            </w:pPr>
            <w:r>
              <w:rPr>
                <w:rFonts w:ascii="Calibri" w:eastAsia="Times New Roman" w:hAnsi="Calibri" w:cs="Times New Roman"/>
                <w:kern w:val="24"/>
                <w:lang w:val="sq-AL"/>
              </w:rPr>
              <w:t>0</w:t>
            </w:r>
          </w:p>
        </w:tc>
      </w:tr>
      <w:tr w:rsidR="00F500E2" w:rsidRPr="00AB3305" w14:paraId="707F2430" w14:textId="77777777" w:rsidTr="002E6586">
        <w:trPr>
          <w:trHeight w:val="293"/>
        </w:trPr>
        <w:tc>
          <w:tcPr>
            <w:tcW w:w="993" w:type="dxa"/>
            <w:shd w:val="clear" w:color="auto" w:fill="BDD6EE" w:themeFill="accent1" w:themeFillTint="66"/>
            <w:noWrap/>
          </w:tcPr>
          <w:p w14:paraId="29CEAE76" w14:textId="77777777" w:rsidR="00F500E2" w:rsidRPr="00AB3305" w:rsidRDefault="00F500E2" w:rsidP="00400DD3">
            <w:pPr>
              <w:jc w:val="right"/>
              <w:rPr>
                <w:rFonts w:ascii="Calibri" w:eastAsia="Times New Roman" w:hAnsi="Calibri" w:cs="Times New Roman"/>
                <w:kern w:val="24"/>
                <w:lang w:val="sq-AL"/>
              </w:rPr>
            </w:pPr>
            <w:r w:rsidRPr="00AB3305">
              <w:rPr>
                <w:rFonts w:ascii="Calibri" w:eastAsia="Times New Roman" w:hAnsi="Calibri" w:cs="Times New Roman"/>
                <w:kern w:val="24"/>
                <w:lang w:val="sq-AL"/>
              </w:rPr>
              <w:t>4.</w:t>
            </w:r>
          </w:p>
        </w:tc>
        <w:tc>
          <w:tcPr>
            <w:tcW w:w="1666" w:type="dxa"/>
            <w:shd w:val="clear" w:color="auto" w:fill="BDD6EE" w:themeFill="accent1" w:themeFillTint="66"/>
            <w:noWrap/>
            <w:hideMark/>
          </w:tcPr>
          <w:p w14:paraId="7907AFA4" w14:textId="77777777" w:rsidR="00F500E2" w:rsidRPr="00AB3305" w:rsidRDefault="00F500E2" w:rsidP="00400DD3">
            <w:pPr>
              <w:rPr>
                <w:rFonts w:ascii="Calibri" w:eastAsia="Times New Roman" w:hAnsi="Calibri" w:cs="Times New Roman"/>
                <w:kern w:val="24"/>
                <w:lang w:val="sq-AL"/>
              </w:rPr>
            </w:pPr>
            <w:r w:rsidRPr="00AB3305">
              <w:rPr>
                <w:rFonts w:ascii="Calibri" w:eastAsia="Times New Roman" w:hAnsi="Calibri" w:cs="Times New Roman"/>
                <w:kern w:val="24"/>
                <w:lang w:val="sq-AL"/>
              </w:rPr>
              <w:t>Dhjetor 202</w:t>
            </w:r>
            <w:r>
              <w:rPr>
                <w:rFonts w:ascii="Calibri" w:eastAsia="Times New Roman" w:hAnsi="Calibri" w:cs="Times New Roman"/>
                <w:kern w:val="24"/>
                <w:lang w:val="sq-AL"/>
              </w:rPr>
              <w:t>1</w:t>
            </w:r>
          </w:p>
        </w:tc>
        <w:tc>
          <w:tcPr>
            <w:tcW w:w="1335" w:type="dxa"/>
            <w:shd w:val="clear" w:color="auto" w:fill="BDD6EE" w:themeFill="accent1" w:themeFillTint="66"/>
            <w:noWrap/>
          </w:tcPr>
          <w:p w14:paraId="36EA316C" w14:textId="77777777" w:rsidR="00F500E2" w:rsidRPr="00AB3305" w:rsidRDefault="00F500E2" w:rsidP="00400DD3">
            <w:pPr>
              <w:jc w:val="center"/>
              <w:rPr>
                <w:rFonts w:ascii="Calibri" w:eastAsia="Times New Roman" w:hAnsi="Calibri" w:cs="Times New Roman"/>
                <w:kern w:val="24"/>
                <w:lang w:val="sq-AL"/>
              </w:rPr>
            </w:pPr>
            <w:r>
              <w:rPr>
                <w:rFonts w:ascii="Calibri" w:eastAsia="Times New Roman" w:hAnsi="Calibri" w:cs="Times New Roman"/>
                <w:kern w:val="24"/>
                <w:lang w:val="sq-AL"/>
              </w:rPr>
              <w:t>4</w:t>
            </w:r>
          </w:p>
        </w:tc>
        <w:tc>
          <w:tcPr>
            <w:tcW w:w="3075" w:type="dxa"/>
            <w:shd w:val="clear" w:color="auto" w:fill="BDD6EE" w:themeFill="accent1" w:themeFillTint="66"/>
            <w:noWrap/>
          </w:tcPr>
          <w:p w14:paraId="5176C60A" w14:textId="77777777" w:rsidR="00F500E2" w:rsidRPr="00AB3305" w:rsidRDefault="00F500E2" w:rsidP="00400DD3">
            <w:pPr>
              <w:jc w:val="center"/>
              <w:rPr>
                <w:rFonts w:ascii="Calibri" w:eastAsia="Times New Roman" w:hAnsi="Calibri" w:cs="Times New Roman"/>
                <w:kern w:val="24"/>
                <w:lang w:val="sq-AL"/>
              </w:rPr>
            </w:pPr>
            <w:r>
              <w:rPr>
                <w:rFonts w:ascii="Calibri" w:eastAsia="Times New Roman" w:hAnsi="Calibri" w:cs="Times New Roman"/>
                <w:kern w:val="24"/>
                <w:lang w:val="sq-AL"/>
              </w:rPr>
              <w:t>4</w:t>
            </w:r>
          </w:p>
        </w:tc>
        <w:tc>
          <w:tcPr>
            <w:tcW w:w="1578" w:type="dxa"/>
            <w:shd w:val="clear" w:color="auto" w:fill="BDD6EE" w:themeFill="accent1" w:themeFillTint="66"/>
            <w:noWrap/>
          </w:tcPr>
          <w:p w14:paraId="54984440" w14:textId="77777777" w:rsidR="00F500E2" w:rsidRPr="00AB3305" w:rsidRDefault="00F500E2" w:rsidP="00400DD3">
            <w:pPr>
              <w:jc w:val="center"/>
              <w:rPr>
                <w:rFonts w:ascii="Calibri" w:eastAsia="Times New Roman" w:hAnsi="Calibri" w:cs="Times New Roman"/>
                <w:kern w:val="24"/>
                <w:lang w:val="sq-AL"/>
              </w:rPr>
            </w:pPr>
            <w:r>
              <w:rPr>
                <w:rFonts w:ascii="Calibri" w:eastAsia="Times New Roman" w:hAnsi="Calibri" w:cs="Times New Roman"/>
                <w:kern w:val="24"/>
                <w:lang w:val="sq-AL"/>
              </w:rPr>
              <w:t>1</w:t>
            </w:r>
          </w:p>
        </w:tc>
      </w:tr>
      <w:tr w:rsidR="00F500E2" w:rsidRPr="00AB3305" w14:paraId="3428D829" w14:textId="77777777" w:rsidTr="002E6586">
        <w:trPr>
          <w:trHeight w:val="293"/>
        </w:trPr>
        <w:tc>
          <w:tcPr>
            <w:tcW w:w="993" w:type="dxa"/>
            <w:shd w:val="clear" w:color="auto" w:fill="BDD6EE" w:themeFill="accent1" w:themeFillTint="66"/>
            <w:noWrap/>
          </w:tcPr>
          <w:p w14:paraId="589C3694" w14:textId="77777777" w:rsidR="00F500E2" w:rsidRPr="00AB3305" w:rsidRDefault="00F500E2" w:rsidP="00400DD3">
            <w:pPr>
              <w:jc w:val="right"/>
              <w:rPr>
                <w:rFonts w:ascii="Calibri" w:eastAsia="Times New Roman" w:hAnsi="Calibri" w:cs="Times New Roman"/>
                <w:kern w:val="24"/>
                <w:lang w:val="sq-AL"/>
              </w:rPr>
            </w:pPr>
            <w:r w:rsidRPr="00AB3305">
              <w:rPr>
                <w:rFonts w:ascii="Calibri" w:eastAsia="Times New Roman" w:hAnsi="Calibri" w:cs="Times New Roman"/>
                <w:kern w:val="24"/>
                <w:lang w:val="sq-AL"/>
              </w:rPr>
              <w:t>5.</w:t>
            </w:r>
          </w:p>
        </w:tc>
        <w:tc>
          <w:tcPr>
            <w:tcW w:w="1666" w:type="dxa"/>
            <w:shd w:val="clear" w:color="auto" w:fill="BDD6EE" w:themeFill="accent1" w:themeFillTint="66"/>
            <w:noWrap/>
            <w:hideMark/>
          </w:tcPr>
          <w:p w14:paraId="7BE6B064" w14:textId="77777777" w:rsidR="00F500E2" w:rsidRPr="00AB3305" w:rsidRDefault="00F500E2" w:rsidP="00400DD3">
            <w:pPr>
              <w:rPr>
                <w:rFonts w:ascii="Calibri" w:eastAsia="Times New Roman" w:hAnsi="Calibri" w:cs="Times New Roman"/>
                <w:kern w:val="24"/>
                <w:lang w:val="sq-AL"/>
              </w:rPr>
            </w:pPr>
            <w:r w:rsidRPr="00AB3305">
              <w:rPr>
                <w:rFonts w:ascii="Calibri" w:eastAsia="Times New Roman" w:hAnsi="Calibri" w:cs="Times New Roman"/>
                <w:kern w:val="24"/>
                <w:lang w:val="sq-AL"/>
              </w:rPr>
              <w:t>Janar 202</w:t>
            </w:r>
            <w:r>
              <w:rPr>
                <w:rFonts w:ascii="Calibri" w:eastAsia="Times New Roman" w:hAnsi="Calibri" w:cs="Times New Roman"/>
                <w:kern w:val="24"/>
                <w:lang w:val="sq-AL"/>
              </w:rPr>
              <w:t>2</w:t>
            </w:r>
          </w:p>
        </w:tc>
        <w:tc>
          <w:tcPr>
            <w:tcW w:w="1335" w:type="dxa"/>
            <w:shd w:val="clear" w:color="auto" w:fill="BDD6EE" w:themeFill="accent1" w:themeFillTint="66"/>
            <w:noWrap/>
          </w:tcPr>
          <w:p w14:paraId="5C09EA5B" w14:textId="77777777" w:rsidR="00F500E2" w:rsidRPr="00AB3305" w:rsidRDefault="00F500E2" w:rsidP="00400DD3">
            <w:pPr>
              <w:jc w:val="center"/>
              <w:rPr>
                <w:rFonts w:ascii="Calibri" w:eastAsia="Times New Roman" w:hAnsi="Calibri" w:cs="Times New Roman"/>
                <w:kern w:val="24"/>
                <w:lang w:val="sq-AL"/>
              </w:rPr>
            </w:pPr>
            <w:r>
              <w:rPr>
                <w:rFonts w:ascii="Calibri" w:eastAsia="Times New Roman" w:hAnsi="Calibri" w:cs="Times New Roman"/>
                <w:kern w:val="24"/>
                <w:lang w:val="sq-AL"/>
              </w:rPr>
              <w:t>4</w:t>
            </w:r>
          </w:p>
        </w:tc>
        <w:tc>
          <w:tcPr>
            <w:tcW w:w="3075" w:type="dxa"/>
            <w:shd w:val="clear" w:color="auto" w:fill="BDD6EE" w:themeFill="accent1" w:themeFillTint="66"/>
            <w:noWrap/>
          </w:tcPr>
          <w:p w14:paraId="037092FB" w14:textId="77777777" w:rsidR="00F500E2" w:rsidRPr="00AB3305" w:rsidRDefault="00F500E2" w:rsidP="00400DD3">
            <w:pPr>
              <w:jc w:val="center"/>
              <w:rPr>
                <w:rFonts w:ascii="Calibri" w:eastAsia="Times New Roman" w:hAnsi="Calibri" w:cs="Times New Roman"/>
                <w:kern w:val="24"/>
                <w:lang w:val="sq-AL"/>
              </w:rPr>
            </w:pPr>
            <w:r>
              <w:rPr>
                <w:rFonts w:ascii="Calibri" w:eastAsia="Times New Roman" w:hAnsi="Calibri" w:cs="Times New Roman"/>
                <w:kern w:val="24"/>
                <w:lang w:val="sq-AL"/>
              </w:rPr>
              <w:t>1</w:t>
            </w:r>
          </w:p>
        </w:tc>
        <w:tc>
          <w:tcPr>
            <w:tcW w:w="1578" w:type="dxa"/>
            <w:shd w:val="clear" w:color="auto" w:fill="BDD6EE" w:themeFill="accent1" w:themeFillTint="66"/>
            <w:noWrap/>
          </w:tcPr>
          <w:p w14:paraId="10C36C92" w14:textId="77777777" w:rsidR="00F500E2" w:rsidRPr="00AB3305" w:rsidRDefault="00F500E2" w:rsidP="00400DD3">
            <w:pPr>
              <w:jc w:val="center"/>
              <w:rPr>
                <w:rFonts w:ascii="Calibri" w:eastAsia="Times New Roman" w:hAnsi="Calibri" w:cs="Times New Roman"/>
                <w:kern w:val="24"/>
                <w:lang w:val="sq-AL"/>
              </w:rPr>
            </w:pPr>
            <w:r w:rsidRPr="00AB3305">
              <w:rPr>
                <w:rFonts w:ascii="Calibri" w:eastAsia="Times New Roman" w:hAnsi="Calibri" w:cs="Times New Roman"/>
                <w:kern w:val="24"/>
                <w:lang w:val="sq-AL"/>
              </w:rPr>
              <w:t>0</w:t>
            </w:r>
          </w:p>
        </w:tc>
      </w:tr>
      <w:tr w:rsidR="00F500E2" w:rsidRPr="00AB3305" w14:paraId="7F85AD42" w14:textId="77777777" w:rsidTr="002E6586">
        <w:trPr>
          <w:trHeight w:val="293"/>
        </w:trPr>
        <w:tc>
          <w:tcPr>
            <w:tcW w:w="993" w:type="dxa"/>
            <w:shd w:val="clear" w:color="auto" w:fill="BDD6EE" w:themeFill="accent1" w:themeFillTint="66"/>
            <w:noWrap/>
          </w:tcPr>
          <w:p w14:paraId="1DF95C70" w14:textId="77777777" w:rsidR="00F500E2" w:rsidRPr="00AB3305" w:rsidRDefault="00F500E2" w:rsidP="00400DD3">
            <w:pPr>
              <w:jc w:val="right"/>
              <w:rPr>
                <w:rFonts w:ascii="Calibri" w:eastAsia="Times New Roman" w:hAnsi="Calibri" w:cs="Times New Roman"/>
                <w:kern w:val="24"/>
                <w:lang w:val="sq-AL"/>
              </w:rPr>
            </w:pPr>
            <w:r w:rsidRPr="00AB3305">
              <w:rPr>
                <w:rFonts w:ascii="Calibri" w:eastAsia="Times New Roman" w:hAnsi="Calibri" w:cs="Times New Roman"/>
                <w:kern w:val="24"/>
                <w:lang w:val="sq-AL"/>
              </w:rPr>
              <w:t>6.</w:t>
            </w:r>
          </w:p>
        </w:tc>
        <w:tc>
          <w:tcPr>
            <w:tcW w:w="1666" w:type="dxa"/>
            <w:shd w:val="clear" w:color="auto" w:fill="BDD6EE" w:themeFill="accent1" w:themeFillTint="66"/>
            <w:noWrap/>
            <w:hideMark/>
          </w:tcPr>
          <w:p w14:paraId="025BE95E" w14:textId="77777777" w:rsidR="00F500E2" w:rsidRPr="00AB3305" w:rsidRDefault="00F500E2" w:rsidP="00400DD3">
            <w:pPr>
              <w:rPr>
                <w:rFonts w:ascii="Calibri" w:eastAsia="Times New Roman" w:hAnsi="Calibri" w:cs="Times New Roman"/>
                <w:kern w:val="24"/>
                <w:lang w:val="sq-AL"/>
              </w:rPr>
            </w:pPr>
            <w:r w:rsidRPr="00AB3305">
              <w:rPr>
                <w:rFonts w:ascii="Calibri" w:eastAsia="Times New Roman" w:hAnsi="Calibri" w:cs="Times New Roman"/>
                <w:kern w:val="24"/>
                <w:lang w:val="sq-AL"/>
              </w:rPr>
              <w:t>Shkurt 202</w:t>
            </w:r>
            <w:r>
              <w:rPr>
                <w:rFonts w:ascii="Calibri" w:eastAsia="Times New Roman" w:hAnsi="Calibri" w:cs="Times New Roman"/>
                <w:kern w:val="24"/>
                <w:lang w:val="sq-AL"/>
              </w:rPr>
              <w:t>2</w:t>
            </w:r>
          </w:p>
        </w:tc>
        <w:tc>
          <w:tcPr>
            <w:tcW w:w="1335" w:type="dxa"/>
            <w:shd w:val="clear" w:color="auto" w:fill="BDD6EE" w:themeFill="accent1" w:themeFillTint="66"/>
            <w:noWrap/>
          </w:tcPr>
          <w:p w14:paraId="1B1462DD" w14:textId="77777777" w:rsidR="00F500E2" w:rsidRPr="00AB3305" w:rsidRDefault="00F500E2" w:rsidP="00400DD3">
            <w:pPr>
              <w:jc w:val="center"/>
              <w:rPr>
                <w:rFonts w:ascii="Calibri" w:eastAsia="Times New Roman" w:hAnsi="Calibri" w:cs="Times New Roman"/>
                <w:kern w:val="24"/>
                <w:lang w:val="sq-AL"/>
              </w:rPr>
            </w:pPr>
            <w:r>
              <w:rPr>
                <w:rFonts w:ascii="Calibri" w:eastAsia="Times New Roman" w:hAnsi="Calibri" w:cs="Times New Roman"/>
                <w:kern w:val="24"/>
                <w:lang w:val="sq-AL"/>
              </w:rPr>
              <w:t>7</w:t>
            </w:r>
          </w:p>
        </w:tc>
        <w:tc>
          <w:tcPr>
            <w:tcW w:w="3075" w:type="dxa"/>
            <w:shd w:val="clear" w:color="auto" w:fill="BDD6EE" w:themeFill="accent1" w:themeFillTint="66"/>
            <w:noWrap/>
          </w:tcPr>
          <w:p w14:paraId="7821761A" w14:textId="77777777" w:rsidR="00F500E2" w:rsidRPr="00AB3305" w:rsidRDefault="00F500E2" w:rsidP="00400DD3">
            <w:pPr>
              <w:jc w:val="center"/>
              <w:rPr>
                <w:rFonts w:ascii="Calibri" w:eastAsia="Times New Roman" w:hAnsi="Calibri" w:cs="Times New Roman"/>
                <w:kern w:val="24"/>
                <w:lang w:val="sq-AL"/>
              </w:rPr>
            </w:pPr>
            <w:r>
              <w:rPr>
                <w:rFonts w:ascii="Calibri" w:eastAsia="Times New Roman" w:hAnsi="Calibri" w:cs="Times New Roman"/>
                <w:kern w:val="24"/>
                <w:lang w:val="sq-AL"/>
              </w:rPr>
              <w:t>4</w:t>
            </w:r>
          </w:p>
        </w:tc>
        <w:tc>
          <w:tcPr>
            <w:tcW w:w="1578" w:type="dxa"/>
            <w:shd w:val="clear" w:color="auto" w:fill="BDD6EE" w:themeFill="accent1" w:themeFillTint="66"/>
            <w:noWrap/>
          </w:tcPr>
          <w:p w14:paraId="36BCAEAB" w14:textId="77777777" w:rsidR="00F500E2" w:rsidRPr="00AB3305" w:rsidRDefault="00F500E2" w:rsidP="00400DD3">
            <w:pPr>
              <w:jc w:val="center"/>
              <w:rPr>
                <w:rFonts w:ascii="Calibri" w:eastAsia="Times New Roman" w:hAnsi="Calibri" w:cs="Times New Roman"/>
                <w:kern w:val="24"/>
                <w:lang w:val="sq-AL"/>
              </w:rPr>
            </w:pPr>
            <w:r>
              <w:rPr>
                <w:rFonts w:ascii="Calibri" w:eastAsia="Times New Roman" w:hAnsi="Calibri" w:cs="Times New Roman"/>
                <w:kern w:val="24"/>
                <w:lang w:val="sq-AL"/>
              </w:rPr>
              <w:t>1</w:t>
            </w:r>
          </w:p>
        </w:tc>
      </w:tr>
      <w:tr w:rsidR="00F500E2" w:rsidRPr="00AB3305" w14:paraId="6FFDC072" w14:textId="77777777" w:rsidTr="002E6586">
        <w:trPr>
          <w:trHeight w:val="293"/>
        </w:trPr>
        <w:tc>
          <w:tcPr>
            <w:tcW w:w="993" w:type="dxa"/>
            <w:shd w:val="clear" w:color="auto" w:fill="BDD6EE" w:themeFill="accent1" w:themeFillTint="66"/>
            <w:noWrap/>
          </w:tcPr>
          <w:p w14:paraId="4654C6B2" w14:textId="77777777" w:rsidR="00F500E2" w:rsidRPr="00AB3305" w:rsidRDefault="00F500E2" w:rsidP="00400DD3">
            <w:pPr>
              <w:jc w:val="right"/>
              <w:rPr>
                <w:rFonts w:ascii="Calibri" w:eastAsia="Times New Roman" w:hAnsi="Calibri" w:cs="Times New Roman"/>
                <w:kern w:val="24"/>
                <w:lang w:val="sq-AL"/>
              </w:rPr>
            </w:pPr>
            <w:r w:rsidRPr="00AB3305">
              <w:rPr>
                <w:rFonts w:ascii="Calibri" w:eastAsia="Times New Roman" w:hAnsi="Calibri" w:cs="Times New Roman"/>
                <w:kern w:val="24"/>
                <w:lang w:val="sq-AL"/>
              </w:rPr>
              <w:t>7.</w:t>
            </w:r>
          </w:p>
        </w:tc>
        <w:tc>
          <w:tcPr>
            <w:tcW w:w="1666" w:type="dxa"/>
            <w:shd w:val="clear" w:color="auto" w:fill="BDD6EE" w:themeFill="accent1" w:themeFillTint="66"/>
            <w:noWrap/>
            <w:hideMark/>
          </w:tcPr>
          <w:p w14:paraId="3D576F1C" w14:textId="77777777" w:rsidR="00F500E2" w:rsidRPr="00AB3305" w:rsidRDefault="00F500E2" w:rsidP="00400DD3">
            <w:pPr>
              <w:rPr>
                <w:rFonts w:ascii="Calibri" w:eastAsia="Times New Roman" w:hAnsi="Calibri" w:cs="Times New Roman"/>
                <w:kern w:val="24"/>
                <w:lang w:val="sq-AL"/>
              </w:rPr>
            </w:pPr>
            <w:r w:rsidRPr="00AB3305">
              <w:rPr>
                <w:rFonts w:ascii="Calibri" w:eastAsia="Times New Roman" w:hAnsi="Calibri" w:cs="Times New Roman"/>
                <w:kern w:val="24"/>
                <w:lang w:val="sq-AL"/>
              </w:rPr>
              <w:t>Mars 202</w:t>
            </w:r>
            <w:r>
              <w:rPr>
                <w:rFonts w:ascii="Calibri" w:eastAsia="Times New Roman" w:hAnsi="Calibri" w:cs="Times New Roman"/>
                <w:kern w:val="24"/>
                <w:lang w:val="sq-AL"/>
              </w:rPr>
              <w:t>2</w:t>
            </w:r>
          </w:p>
        </w:tc>
        <w:tc>
          <w:tcPr>
            <w:tcW w:w="1335" w:type="dxa"/>
            <w:shd w:val="clear" w:color="auto" w:fill="BDD6EE" w:themeFill="accent1" w:themeFillTint="66"/>
            <w:noWrap/>
          </w:tcPr>
          <w:p w14:paraId="5E4E53D8" w14:textId="77777777" w:rsidR="00F500E2" w:rsidRPr="00AB3305" w:rsidRDefault="00F500E2" w:rsidP="00400DD3">
            <w:pPr>
              <w:jc w:val="center"/>
              <w:rPr>
                <w:rFonts w:ascii="Calibri" w:eastAsia="Times New Roman" w:hAnsi="Calibri" w:cs="Times New Roman"/>
                <w:kern w:val="24"/>
                <w:lang w:val="sq-AL"/>
              </w:rPr>
            </w:pPr>
            <w:r>
              <w:rPr>
                <w:rFonts w:ascii="Calibri" w:eastAsia="Times New Roman" w:hAnsi="Calibri" w:cs="Times New Roman"/>
                <w:kern w:val="24"/>
                <w:lang w:val="sq-AL"/>
              </w:rPr>
              <w:t>4</w:t>
            </w:r>
          </w:p>
        </w:tc>
        <w:tc>
          <w:tcPr>
            <w:tcW w:w="3075" w:type="dxa"/>
            <w:shd w:val="clear" w:color="auto" w:fill="BDD6EE" w:themeFill="accent1" w:themeFillTint="66"/>
            <w:noWrap/>
          </w:tcPr>
          <w:p w14:paraId="7DF37B07" w14:textId="77777777" w:rsidR="00F500E2" w:rsidRPr="00AB3305" w:rsidRDefault="00F500E2" w:rsidP="00400DD3">
            <w:pPr>
              <w:jc w:val="center"/>
              <w:rPr>
                <w:rFonts w:ascii="Calibri" w:eastAsia="Times New Roman" w:hAnsi="Calibri" w:cs="Times New Roman"/>
                <w:kern w:val="24"/>
                <w:lang w:val="sq-AL"/>
              </w:rPr>
            </w:pPr>
            <w:r>
              <w:rPr>
                <w:rFonts w:ascii="Calibri" w:eastAsia="Times New Roman" w:hAnsi="Calibri" w:cs="Times New Roman"/>
                <w:kern w:val="24"/>
                <w:lang w:val="sq-AL"/>
              </w:rPr>
              <w:t>5</w:t>
            </w:r>
          </w:p>
        </w:tc>
        <w:tc>
          <w:tcPr>
            <w:tcW w:w="1578" w:type="dxa"/>
            <w:shd w:val="clear" w:color="auto" w:fill="BDD6EE" w:themeFill="accent1" w:themeFillTint="66"/>
            <w:noWrap/>
          </w:tcPr>
          <w:p w14:paraId="00C3BB86" w14:textId="77777777" w:rsidR="00F500E2" w:rsidRPr="00AB3305" w:rsidRDefault="00F500E2" w:rsidP="00400DD3">
            <w:pPr>
              <w:jc w:val="center"/>
              <w:rPr>
                <w:rFonts w:ascii="Calibri" w:eastAsia="Times New Roman" w:hAnsi="Calibri" w:cs="Times New Roman"/>
                <w:kern w:val="24"/>
                <w:lang w:val="sq-AL"/>
              </w:rPr>
            </w:pPr>
            <w:r w:rsidRPr="00AB3305">
              <w:rPr>
                <w:rFonts w:ascii="Calibri" w:eastAsia="Times New Roman" w:hAnsi="Calibri" w:cs="Times New Roman"/>
                <w:kern w:val="24"/>
                <w:lang w:val="sq-AL"/>
              </w:rPr>
              <w:t>0</w:t>
            </w:r>
          </w:p>
        </w:tc>
      </w:tr>
      <w:tr w:rsidR="00F500E2" w:rsidRPr="00AB3305" w14:paraId="5493C739" w14:textId="77777777" w:rsidTr="002E6586">
        <w:trPr>
          <w:trHeight w:val="293"/>
        </w:trPr>
        <w:tc>
          <w:tcPr>
            <w:tcW w:w="993" w:type="dxa"/>
            <w:shd w:val="clear" w:color="auto" w:fill="BDD6EE" w:themeFill="accent1" w:themeFillTint="66"/>
            <w:noWrap/>
          </w:tcPr>
          <w:p w14:paraId="74CCBB2A" w14:textId="77777777" w:rsidR="00F500E2" w:rsidRPr="00AB3305" w:rsidRDefault="00F500E2" w:rsidP="00400DD3">
            <w:pPr>
              <w:jc w:val="right"/>
              <w:rPr>
                <w:rFonts w:ascii="Calibri" w:eastAsia="Times New Roman" w:hAnsi="Calibri" w:cs="Times New Roman"/>
                <w:kern w:val="24"/>
                <w:lang w:val="sq-AL"/>
              </w:rPr>
            </w:pPr>
            <w:r w:rsidRPr="00AB3305">
              <w:rPr>
                <w:rFonts w:ascii="Calibri" w:eastAsia="Times New Roman" w:hAnsi="Calibri" w:cs="Times New Roman"/>
                <w:kern w:val="24"/>
                <w:lang w:val="sq-AL"/>
              </w:rPr>
              <w:t>8.</w:t>
            </w:r>
          </w:p>
        </w:tc>
        <w:tc>
          <w:tcPr>
            <w:tcW w:w="1666" w:type="dxa"/>
            <w:shd w:val="clear" w:color="auto" w:fill="BDD6EE" w:themeFill="accent1" w:themeFillTint="66"/>
            <w:noWrap/>
            <w:hideMark/>
          </w:tcPr>
          <w:p w14:paraId="6D353942" w14:textId="77777777" w:rsidR="00F500E2" w:rsidRPr="00AB3305" w:rsidRDefault="00F500E2" w:rsidP="00400DD3">
            <w:pPr>
              <w:rPr>
                <w:rFonts w:ascii="Calibri" w:eastAsia="Times New Roman" w:hAnsi="Calibri" w:cs="Times New Roman"/>
                <w:kern w:val="24"/>
                <w:lang w:val="sq-AL"/>
              </w:rPr>
            </w:pPr>
            <w:r w:rsidRPr="00AB3305">
              <w:rPr>
                <w:rFonts w:ascii="Calibri" w:eastAsia="Times New Roman" w:hAnsi="Calibri" w:cs="Times New Roman"/>
                <w:kern w:val="24"/>
                <w:lang w:val="sq-AL"/>
              </w:rPr>
              <w:t>Prill 202</w:t>
            </w:r>
            <w:r>
              <w:rPr>
                <w:rFonts w:ascii="Calibri" w:eastAsia="Times New Roman" w:hAnsi="Calibri" w:cs="Times New Roman"/>
                <w:kern w:val="24"/>
                <w:lang w:val="sq-AL"/>
              </w:rPr>
              <w:t>2</w:t>
            </w:r>
          </w:p>
        </w:tc>
        <w:tc>
          <w:tcPr>
            <w:tcW w:w="1335" w:type="dxa"/>
            <w:shd w:val="clear" w:color="auto" w:fill="BDD6EE" w:themeFill="accent1" w:themeFillTint="66"/>
            <w:noWrap/>
          </w:tcPr>
          <w:p w14:paraId="2DE294AF" w14:textId="77777777" w:rsidR="00F500E2" w:rsidRPr="00AB3305" w:rsidRDefault="00F500E2" w:rsidP="00400DD3">
            <w:pPr>
              <w:jc w:val="center"/>
              <w:rPr>
                <w:rFonts w:ascii="Calibri" w:eastAsia="Times New Roman" w:hAnsi="Calibri" w:cs="Times New Roman"/>
                <w:kern w:val="24"/>
                <w:lang w:val="sq-AL"/>
              </w:rPr>
            </w:pPr>
            <w:r>
              <w:rPr>
                <w:rFonts w:ascii="Calibri" w:eastAsia="Times New Roman" w:hAnsi="Calibri" w:cs="Times New Roman"/>
                <w:kern w:val="24"/>
                <w:lang w:val="sq-AL"/>
              </w:rPr>
              <w:t>4</w:t>
            </w:r>
          </w:p>
        </w:tc>
        <w:tc>
          <w:tcPr>
            <w:tcW w:w="3075" w:type="dxa"/>
            <w:shd w:val="clear" w:color="auto" w:fill="BDD6EE" w:themeFill="accent1" w:themeFillTint="66"/>
            <w:noWrap/>
          </w:tcPr>
          <w:p w14:paraId="686ED337" w14:textId="77777777" w:rsidR="00F500E2" w:rsidRPr="00AB3305" w:rsidRDefault="00F500E2" w:rsidP="00400DD3">
            <w:pPr>
              <w:jc w:val="center"/>
              <w:rPr>
                <w:rFonts w:ascii="Calibri" w:eastAsia="Times New Roman" w:hAnsi="Calibri" w:cs="Times New Roman"/>
                <w:kern w:val="24"/>
                <w:lang w:val="sq-AL"/>
              </w:rPr>
            </w:pPr>
            <w:r>
              <w:rPr>
                <w:rFonts w:ascii="Calibri" w:eastAsia="Times New Roman" w:hAnsi="Calibri" w:cs="Times New Roman"/>
                <w:kern w:val="24"/>
                <w:lang w:val="sq-AL"/>
              </w:rPr>
              <w:t>4</w:t>
            </w:r>
          </w:p>
        </w:tc>
        <w:tc>
          <w:tcPr>
            <w:tcW w:w="1578" w:type="dxa"/>
            <w:shd w:val="clear" w:color="auto" w:fill="BDD6EE" w:themeFill="accent1" w:themeFillTint="66"/>
            <w:noWrap/>
          </w:tcPr>
          <w:p w14:paraId="7EA9D66B" w14:textId="77777777" w:rsidR="00F500E2" w:rsidRPr="00AB3305" w:rsidRDefault="00F500E2" w:rsidP="00400DD3">
            <w:pPr>
              <w:jc w:val="center"/>
              <w:rPr>
                <w:rFonts w:ascii="Calibri" w:eastAsia="Times New Roman" w:hAnsi="Calibri" w:cs="Times New Roman"/>
                <w:kern w:val="24"/>
                <w:lang w:val="sq-AL"/>
              </w:rPr>
            </w:pPr>
            <w:r w:rsidRPr="00AB3305">
              <w:rPr>
                <w:rFonts w:ascii="Calibri" w:eastAsia="Times New Roman" w:hAnsi="Calibri" w:cs="Times New Roman"/>
                <w:kern w:val="24"/>
                <w:lang w:val="sq-AL"/>
              </w:rPr>
              <w:t>0</w:t>
            </w:r>
          </w:p>
        </w:tc>
      </w:tr>
      <w:tr w:rsidR="00F500E2" w:rsidRPr="00AB3305" w14:paraId="4F6FAC51" w14:textId="77777777" w:rsidTr="002E6586">
        <w:trPr>
          <w:trHeight w:val="293"/>
        </w:trPr>
        <w:tc>
          <w:tcPr>
            <w:tcW w:w="993" w:type="dxa"/>
            <w:shd w:val="clear" w:color="auto" w:fill="BDD6EE" w:themeFill="accent1" w:themeFillTint="66"/>
            <w:noWrap/>
          </w:tcPr>
          <w:p w14:paraId="444EB564" w14:textId="77777777" w:rsidR="00F500E2" w:rsidRPr="00AB3305" w:rsidRDefault="00F500E2" w:rsidP="00400DD3">
            <w:pPr>
              <w:jc w:val="right"/>
              <w:rPr>
                <w:rFonts w:ascii="Calibri" w:eastAsia="Times New Roman" w:hAnsi="Calibri" w:cs="Times New Roman"/>
                <w:kern w:val="24"/>
                <w:lang w:val="sq-AL"/>
              </w:rPr>
            </w:pPr>
            <w:r w:rsidRPr="00AB3305">
              <w:rPr>
                <w:rFonts w:ascii="Calibri" w:eastAsia="Times New Roman" w:hAnsi="Calibri" w:cs="Times New Roman"/>
                <w:kern w:val="24"/>
                <w:lang w:val="sq-AL"/>
              </w:rPr>
              <w:t>9.</w:t>
            </w:r>
          </w:p>
        </w:tc>
        <w:tc>
          <w:tcPr>
            <w:tcW w:w="1666" w:type="dxa"/>
            <w:shd w:val="clear" w:color="auto" w:fill="BDD6EE" w:themeFill="accent1" w:themeFillTint="66"/>
            <w:noWrap/>
            <w:hideMark/>
          </w:tcPr>
          <w:p w14:paraId="1A919572" w14:textId="77777777" w:rsidR="00F500E2" w:rsidRPr="00AB3305" w:rsidRDefault="00F500E2" w:rsidP="00400DD3">
            <w:pPr>
              <w:rPr>
                <w:rFonts w:ascii="Calibri" w:eastAsia="Times New Roman" w:hAnsi="Calibri" w:cs="Times New Roman"/>
                <w:kern w:val="24"/>
                <w:lang w:val="sq-AL"/>
              </w:rPr>
            </w:pPr>
            <w:r w:rsidRPr="00AB3305">
              <w:rPr>
                <w:rFonts w:ascii="Calibri" w:eastAsia="Times New Roman" w:hAnsi="Calibri" w:cs="Times New Roman"/>
                <w:kern w:val="24"/>
                <w:lang w:val="sq-AL"/>
              </w:rPr>
              <w:t>Maj 202</w:t>
            </w:r>
            <w:r>
              <w:rPr>
                <w:rFonts w:ascii="Calibri" w:eastAsia="Times New Roman" w:hAnsi="Calibri" w:cs="Times New Roman"/>
                <w:kern w:val="24"/>
                <w:lang w:val="sq-AL"/>
              </w:rPr>
              <w:t>2</w:t>
            </w:r>
          </w:p>
        </w:tc>
        <w:tc>
          <w:tcPr>
            <w:tcW w:w="1335" w:type="dxa"/>
            <w:shd w:val="clear" w:color="auto" w:fill="BDD6EE" w:themeFill="accent1" w:themeFillTint="66"/>
            <w:noWrap/>
          </w:tcPr>
          <w:p w14:paraId="5E1F0144" w14:textId="77777777" w:rsidR="00F500E2" w:rsidRPr="00AB3305" w:rsidRDefault="00F500E2" w:rsidP="00400DD3">
            <w:pPr>
              <w:jc w:val="center"/>
              <w:rPr>
                <w:rFonts w:ascii="Calibri" w:eastAsia="Times New Roman" w:hAnsi="Calibri" w:cs="Times New Roman"/>
                <w:kern w:val="24"/>
                <w:lang w:val="sq-AL"/>
              </w:rPr>
            </w:pPr>
            <w:r w:rsidRPr="00AB3305">
              <w:rPr>
                <w:rFonts w:ascii="Calibri" w:eastAsia="Times New Roman" w:hAnsi="Calibri" w:cs="Times New Roman"/>
                <w:kern w:val="24"/>
                <w:lang w:val="sq-AL"/>
              </w:rPr>
              <w:t>5</w:t>
            </w:r>
          </w:p>
        </w:tc>
        <w:tc>
          <w:tcPr>
            <w:tcW w:w="3075" w:type="dxa"/>
            <w:shd w:val="clear" w:color="auto" w:fill="BDD6EE" w:themeFill="accent1" w:themeFillTint="66"/>
            <w:noWrap/>
          </w:tcPr>
          <w:p w14:paraId="66807926" w14:textId="77777777" w:rsidR="00F500E2" w:rsidRPr="00AB3305" w:rsidRDefault="00F500E2" w:rsidP="00400DD3">
            <w:pPr>
              <w:jc w:val="center"/>
              <w:rPr>
                <w:rFonts w:ascii="Calibri" w:eastAsia="Times New Roman" w:hAnsi="Calibri" w:cs="Times New Roman"/>
                <w:kern w:val="24"/>
                <w:lang w:val="sq-AL"/>
              </w:rPr>
            </w:pPr>
            <w:r>
              <w:rPr>
                <w:rFonts w:ascii="Calibri" w:eastAsia="Times New Roman" w:hAnsi="Calibri" w:cs="Times New Roman"/>
                <w:kern w:val="24"/>
                <w:lang w:val="sq-AL"/>
              </w:rPr>
              <w:t>3</w:t>
            </w:r>
          </w:p>
        </w:tc>
        <w:tc>
          <w:tcPr>
            <w:tcW w:w="1578" w:type="dxa"/>
            <w:shd w:val="clear" w:color="auto" w:fill="BDD6EE" w:themeFill="accent1" w:themeFillTint="66"/>
            <w:noWrap/>
          </w:tcPr>
          <w:p w14:paraId="69B492C6" w14:textId="77777777" w:rsidR="00F500E2" w:rsidRPr="00AB3305" w:rsidRDefault="00F500E2" w:rsidP="00400DD3">
            <w:pPr>
              <w:jc w:val="center"/>
              <w:rPr>
                <w:rFonts w:ascii="Calibri" w:eastAsia="Times New Roman" w:hAnsi="Calibri" w:cs="Times New Roman"/>
                <w:kern w:val="24"/>
                <w:lang w:val="sq-AL"/>
              </w:rPr>
            </w:pPr>
            <w:r w:rsidRPr="00AB3305">
              <w:rPr>
                <w:rFonts w:ascii="Calibri" w:eastAsia="Times New Roman" w:hAnsi="Calibri" w:cs="Times New Roman"/>
                <w:kern w:val="24"/>
                <w:lang w:val="sq-AL"/>
              </w:rPr>
              <w:t>0</w:t>
            </w:r>
          </w:p>
        </w:tc>
      </w:tr>
      <w:tr w:rsidR="00F500E2" w:rsidRPr="00AB3305" w14:paraId="6DC31D54" w14:textId="77777777" w:rsidTr="002E6586">
        <w:trPr>
          <w:trHeight w:val="293"/>
        </w:trPr>
        <w:tc>
          <w:tcPr>
            <w:tcW w:w="993" w:type="dxa"/>
            <w:shd w:val="clear" w:color="auto" w:fill="BDD6EE" w:themeFill="accent1" w:themeFillTint="66"/>
            <w:noWrap/>
          </w:tcPr>
          <w:p w14:paraId="0A3278F8" w14:textId="77777777" w:rsidR="00F500E2" w:rsidRPr="00AB3305" w:rsidRDefault="00F500E2" w:rsidP="00400DD3">
            <w:pPr>
              <w:jc w:val="right"/>
              <w:rPr>
                <w:rFonts w:ascii="Calibri" w:eastAsia="Times New Roman" w:hAnsi="Calibri" w:cs="Times New Roman"/>
                <w:kern w:val="24"/>
                <w:lang w:val="sq-AL"/>
              </w:rPr>
            </w:pPr>
            <w:r w:rsidRPr="00AB3305">
              <w:rPr>
                <w:rFonts w:ascii="Calibri" w:eastAsia="Times New Roman" w:hAnsi="Calibri" w:cs="Times New Roman"/>
                <w:kern w:val="24"/>
                <w:lang w:val="sq-AL"/>
              </w:rPr>
              <w:t xml:space="preserve">10. </w:t>
            </w:r>
          </w:p>
        </w:tc>
        <w:tc>
          <w:tcPr>
            <w:tcW w:w="1666" w:type="dxa"/>
            <w:shd w:val="clear" w:color="auto" w:fill="BDD6EE" w:themeFill="accent1" w:themeFillTint="66"/>
            <w:noWrap/>
          </w:tcPr>
          <w:p w14:paraId="4D5777E4" w14:textId="77777777" w:rsidR="00F500E2" w:rsidRPr="00AB3305" w:rsidRDefault="00F500E2" w:rsidP="00400DD3">
            <w:pPr>
              <w:rPr>
                <w:rFonts w:ascii="Calibri" w:eastAsia="Times New Roman" w:hAnsi="Calibri" w:cs="Times New Roman"/>
                <w:kern w:val="24"/>
                <w:lang w:val="sq-AL"/>
              </w:rPr>
            </w:pPr>
            <w:r w:rsidRPr="00AB3305">
              <w:rPr>
                <w:rFonts w:ascii="Calibri" w:eastAsia="Times New Roman" w:hAnsi="Calibri" w:cs="Times New Roman"/>
                <w:kern w:val="24"/>
                <w:lang w:val="sq-AL"/>
              </w:rPr>
              <w:t>Qershor 202</w:t>
            </w:r>
            <w:r>
              <w:rPr>
                <w:rFonts w:ascii="Calibri" w:eastAsia="Times New Roman" w:hAnsi="Calibri" w:cs="Times New Roman"/>
                <w:kern w:val="24"/>
                <w:lang w:val="sq-AL"/>
              </w:rPr>
              <w:t>2</w:t>
            </w:r>
          </w:p>
        </w:tc>
        <w:tc>
          <w:tcPr>
            <w:tcW w:w="1335" w:type="dxa"/>
            <w:shd w:val="clear" w:color="auto" w:fill="BDD6EE" w:themeFill="accent1" w:themeFillTint="66"/>
            <w:noWrap/>
          </w:tcPr>
          <w:p w14:paraId="2F9F4FB4" w14:textId="77777777" w:rsidR="00F500E2" w:rsidRPr="00AB3305" w:rsidRDefault="00F500E2" w:rsidP="00400DD3">
            <w:pPr>
              <w:jc w:val="center"/>
              <w:rPr>
                <w:rFonts w:ascii="Calibri" w:eastAsia="Times New Roman" w:hAnsi="Calibri" w:cs="Times New Roman"/>
                <w:kern w:val="24"/>
                <w:lang w:val="sq-AL"/>
              </w:rPr>
            </w:pPr>
            <w:r>
              <w:rPr>
                <w:rFonts w:ascii="Calibri" w:eastAsia="Times New Roman" w:hAnsi="Calibri" w:cs="Times New Roman"/>
                <w:kern w:val="24"/>
                <w:lang w:val="sq-AL"/>
              </w:rPr>
              <w:t>8</w:t>
            </w:r>
          </w:p>
        </w:tc>
        <w:tc>
          <w:tcPr>
            <w:tcW w:w="3075" w:type="dxa"/>
            <w:shd w:val="clear" w:color="auto" w:fill="BDD6EE" w:themeFill="accent1" w:themeFillTint="66"/>
            <w:noWrap/>
          </w:tcPr>
          <w:p w14:paraId="0DC1791F" w14:textId="77777777" w:rsidR="00F500E2" w:rsidRPr="00AB3305" w:rsidRDefault="00F500E2" w:rsidP="00400DD3">
            <w:pPr>
              <w:jc w:val="center"/>
              <w:rPr>
                <w:rFonts w:ascii="Calibri" w:eastAsia="Times New Roman" w:hAnsi="Calibri" w:cs="Times New Roman"/>
                <w:kern w:val="24"/>
                <w:lang w:val="sq-AL"/>
              </w:rPr>
            </w:pPr>
            <w:r>
              <w:rPr>
                <w:rFonts w:ascii="Calibri" w:eastAsia="Times New Roman" w:hAnsi="Calibri" w:cs="Times New Roman"/>
                <w:kern w:val="24"/>
                <w:lang w:val="sq-AL"/>
              </w:rPr>
              <w:t>3</w:t>
            </w:r>
          </w:p>
        </w:tc>
        <w:tc>
          <w:tcPr>
            <w:tcW w:w="1578" w:type="dxa"/>
            <w:shd w:val="clear" w:color="auto" w:fill="BDD6EE" w:themeFill="accent1" w:themeFillTint="66"/>
            <w:noWrap/>
          </w:tcPr>
          <w:p w14:paraId="52504DBD" w14:textId="77777777" w:rsidR="00F500E2" w:rsidRPr="00AB3305" w:rsidRDefault="00F500E2" w:rsidP="00400DD3">
            <w:pPr>
              <w:jc w:val="center"/>
              <w:rPr>
                <w:rFonts w:ascii="Calibri" w:eastAsia="Times New Roman" w:hAnsi="Calibri" w:cs="Times New Roman"/>
                <w:kern w:val="24"/>
                <w:lang w:val="sq-AL"/>
              </w:rPr>
            </w:pPr>
            <w:r w:rsidRPr="00AB3305">
              <w:rPr>
                <w:rFonts w:ascii="Calibri" w:eastAsia="Times New Roman" w:hAnsi="Calibri" w:cs="Times New Roman"/>
                <w:kern w:val="24"/>
                <w:lang w:val="sq-AL"/>
              </w:rPr>
              <w:t>0</w:t>
            </w:r>
          </w:p>
        </w:tc>
      </w:tr>
      <w:tr w:rsidR="00F500E2" w:rsidRPr="00AB3305" w14:paraId="0FF1087C" w14:textId="77777777" w:rsidTr="002E6586">
        <w:trPr>
          <w:trHeight w:val="293"/>
        </w:trPr>
        <w:tc>
          <w:tcPr>
            <w:tcW w:w="993" w:type="dxa"/>
            <w:shd w:val="clear" w:color="auto" w:fill="BDD6EE" w:themeFill="accent1" w:themeFillTint="66"/>
            <w:noWrap/>
            <w:hideMark/>
          </w:tcPr>
          <w:p w14:paraId="71491F44" w14:textId="77777777" w:rsidR="00F500E2" w:rsidRPr="00AB3305" w:rsidRDefault="00F500E2" w:rsidP="00400DD3">
            <w:pPr>
              <w:rPr>
                <w:rFonts w:ascii="Calibri" w:eastAsia="Times New Roman" w:hAnsi="Calibri" w:cs="Times New Roman"/>
                <w:kern w:val="24"/>
                <w:lang w:val="sq-AL"/>
              </w:rPr>
            </w:pPr>
            <w:r w:rsidRPr="00AB3305">
              <w:rPr>
                <w:rFonts w:ascii="Calibri" w:eastAsia="Times New Roman" w:hAnsi="Calibri" w:cs="Times New Roman"/>
                <w:kern w:val="24"/>
                <w:lang w:val="sq-AL"/>
              </w:rPr>
              <w:t> </w:t>
            </w:r>
          </w:p>
        </w:tc>
        <w:tc>
          <w:tcPr>
            <w:tcW w:w="1666" w:type="dxa"/>
            <w:shd w:val="clear" w:color="auto" w:fill="BDD6EE" w:themeFill="accent1" w:themeFillTint="66"/>
            <w:noWrap/>
            <w:hideMark/>
          </w:tcPr>
          <w:p w14:paraId="1D41685E" w14:textId="77777777" w:rsidR="00F500E2" w:rsidRPr="00AB3305" w:rsidRDefault="00F500E2" w:rsidP="00400DD3">
            <w:pPr>
              <w:rPr>
                <w:rFonts w:ascii="Calibri" w:eastAsia="Times New Roman" w:hAnsi="Calibri" w:cs="Times New Roman"/>
                <w:kern w:val="24"/>
                <w:lang w:val="sq-AL"/>
              </w:rPr>
            </w:pPr>
            <w:r w:rsidRPr="00AB3305">
              <w:rPr>
                <w:rFonts w:ascii="Calibri" w:eastAsia="Times New Roman" w:hAnsi="Calibri" w:cs="Times New Roman"/>
                <w:kern w:val="24"/>
                <w:lang w:val="sq-AL"/>
              </w:rPr>
              <w:t>TOTAL</w:t>
            </w:r>
          </w:p>
        </w:tc>
        <w:tc>
          <w:tcPr>
            <w:tcW w:w="1335" w:type="dxa"/>
            <w:shd w:val="clear" w:color="auto" w:fill="BDD6EE" w:themeFill="accent1" w:themeFillTint="66"/>
            <w:noWrap/>
          </w:tcPr>
          <w:p w14:paraId="714DB0F1" w14:textId="77777777" w:rsidR="00F500E2" w:rsidRPr="00AB3305" w:rsidRDefault="00F500E2" w:rsidP="00400DD3">
            <w:pPr>
              <w:jc w:val="center"/>
              <w:rPr>
                <w:rFonts w:ascii="Calibri" w:eastAsia="Times New Roman" w:hAnsi="Calibri" w:cs="Times New Roman"/>
                <w:b/>
                <w:bCs/>
                <w:kern w:val="24"/>
                <w:lang w:val="sq-AL"/>
              </w:rPr>
            </w:pPr>
            <w:r>
              <w:rPr>
                <w:rFonts w:ascii="Calibri" w:eastAsia="Times New Roman" w:hAnsi="Calibri" w:cs="Times New Roman"/>
                <w:b/>
                <w:bCs/>
                <w:kern w:val="24"/>
                <w:lang w:val="sq-AL"/>
              </w:rPr>
              <w:t>41</w:t>
            </w:r>
          </w:p>
        </w:tc>
        <w:tc>
          <w:tcPr>
            <w:tcW w:w="3075" w:type="dxa"/>
            <w:shd w:val="clear" w:color="auto" w:fill="BDD6EE" w:themeFill="accent1" w:themeFillTint="66"/>
            <w:noWrap/>
          </w:tcPr>
          <w:p w14:paraId="4C8A02BD" w14:textId="77777777" w:rsidR="00F500E2" w:rsidRPr="00AB3305" w:rsidRDefault="00F500E2" w:rsidP="00400DD3">
            <w:pPr>
              <w:jc w:val="center"/>
              <w:rPr>
                <w:rFonts w:ascii="Calibri" w:eastAsia="Times New Roman" w:hAnsi="Calibri" w:cs="Times New Roman"/>
                <w:b/>
                <w:bCs/>
                <w:kern w:val="24"/>
                <w:lang w:val="sq-AL"/>
              </w:rPr>
            </w:pPr>
            <w:r>
              <w:rPr>
                <w:rFonts w:ascii="Calibri" w:eastAsia="Times New Roman" w:hAnsi="Calibri" w:cs="Times New Roman"/>
                <w:b/>
                <w:bCs/>
                <w:kern w:val="24"/>
                <w:lang w:val="sq-AL"/>
              </w:rPr>
              <w:t>36</w:t>
            </w:r>
          </w:p>
        </w:tc>
        <w:tc>
          <w:tcPr>
            <w:tcW w:w="1578" w:type="dxa"/>
            <w:shd w:val="clear" w:color="auto" w:fill="BDD6EE" w:themeFill="accent1" w:themeFillTint="66"/>
            <w:noWrap/>
          </w:tcPr>
          <w:p w14:paraId="6597E9CB" w14:textId="77777777" w:rsidR="00F500E2" w:rsidRPr="00AB3305" w:rsidRDefault="00F500E2" w:rsidP="00400DD3">
            <w:pPr>
              <w:jc w:val="center"/>
              <w:rPr>
                <w:rFonts w:ascii="Calibri" w:eastAsia="Times New Roman" w:hAnsi="Calibri" w:cs="Times New Roman"/>
                <w:b/>
                <w:bCs/>
                <w:kern w:val="24"/>
                <w:lang w:val="sq-AL"/>
              </w:rPr>
            </w:pPr>
            <w:r>
              <w:rPr>
                <w:rFonts w:ascii="Calibri" w:eastAsia="Times New Roman" w:hAnsi="Calibri" w:cs="Times New Roman"/>
                <w:b/>
                <w:bCs/>
                <w:kern w:val="24"/>
                <w:lang w:val="sq-AL"/>
              </w:rPr>
              <w:t>4</w:t>
            </w:r>
          </w:p>
        </w:tc>
      </w:tr>
    </w:tbl>
    <w:p w14:paraId="3DB0DA7E" w14:textId="77777777" w:rsidR="00F500E2" w:rsidRPr="00AB3305" w:rsidRDefault="00F500E2" w:rsidP="00F500E2">
      <w:pPr>
        <w:spacing w:after="160"/>
        <w:jc w:val="center"/>
        <w:rPr>
          <w:rFonts w:ascii="Georgia" w:eastAsia="Calibri" w:hAnsi="Georgia" w:cs="Times New Roman"/>
          <w:i/>
          <w:iCs/>
          <w:kern w:val="24"/>
          <w:sz w:val="20"/>
          <w:lang w:val="sq-AL"/>
        </w:rPr>
      </w:pPr>
      <w:r w:rsidRPr="00064EB3">
        <w:rPr>
          <w:rFonts w:ascii="Georgia" w:eastAsia="Calibri" w:hAnsi="Georgia" w:cs="Times New Roman"/>
          <w:i/>
          <w:iCs/>
          <w:kern w:val="24"/>
          <w:sz w:val="20"/>
        </w:rPr>
        <w:t>Tabela nr. 1 Shpërndarja mujore e aktiviteteve për vitin akademik 20</w:t>
      </w:r>
      <w:r>
        <w:rPr>
          <w:rFonts w:ascii="Georgia" w:eastAsia="Calibri" w:hAnsi="Georgia" w:cs="Times New Roman"/>
          <w:i/>
          <w:iCs/>
          <w:kern w:val="24"/>
          <w:sz w:val="20"/>
        </w:rPr>
        <w:t>21</w:t>
      </w:r>
      <w:r w:rsidRPr="00064EB3">
        <w:rPr>
          <w:rFonts w:ascii="Georgia" w:eastAsia="Calibri" w:hAnsi="Georgia" w:cs="Times New Roman"/>
          <w:i/>
          <w:iCs/>
          <w:kern w:val="24"/>
          <w:sz w:val="20"/>
        </w:rPr>
        <w:t>-202</w:t>
      </w:r>
      <w:r>
        <w:rPr>
          <w:rFonts w:ascii="Georgia" w:eastAsia="Calibri" w:hAnsi="Georgia" w:cs="Times New Roman"/>
          <w:i/>
          <w:iCs/>
          <w:kern w:val="24"/>
          <w:sz w:val="20"/>
        </w:rPr>
        <w:t>2</w:t>
      </w:r>
    </w:p>
    <w:p w14:paraId="44BAE31F" w14:textId="77777777" w:rsidR="00F500E2" w:rsidRPr="00AB3305" w:rsidRDefault="00F500E2" w:rsidP="00F500E2">
      <w:pPr>
        <w:spacing w:after="160"/>
        <w:rPr>
          <w:rFonts w:ascii="Calibri" w:eastAsia="Calibri" w:hAnsi="Calibri" w:cs="Times New Roman"/>
          <w:iCs/>
          <w:kern w:val="24"/>
          <w:sz w:val="20"/>
          <w:lang w:val="sq-AL"/>
        </w:rPr>
      </w:pPr>
      <w:r w:rsidRPr="00AB3305">
        <w:rPr>
          <w:rFonts w:ascii="Calibri" w:eastAsia="Calibri" w:hAnsi="Calibri" w:cs="Times New Roman"/>
          <w:kern w:val="24"/>
          <w:sz w:val="20"/>
          <w:lang w:val="sq-AL"/>
        </w:rPr>
        <w:t xml:space="preserve">           </w:t>
      </w:r>
      <w:r w:rsidRPr="00AB3305">
        <w:rPr>
          <w:rFonts w:ascii="Calibri" w:eastAsia="Calibri" w:hAnsi="Calibri" w:cs="Times New Roman"/>
          <w:iCs/>
          <w:kern w:val="24"/>
          <w:sz w:val="20"/>
          <w:lang w:val="sq-AL"/>
        </w:rPr>
        <w:t xml:space="preserve"> </w:t>
      </w:r>
    </w:p>
    <w:p w14:paraId="50A803D0" w14:textId="77777777" w:rsidR="00F500E2" w:rsidRPr="00064EB3" w:rsidRDefault="00F500E2" w:rsidP="00F500E2">
      <w:pPr>
        <w:spacing w:after="160"/>
        <w:jc w:val="center"/>
        <w:rPr>
          <w:rFonts w:ascii="Georgia" w:eastAsia="Calibri" w:hAnsi="Georgia" w:cs="Times New Roman"/>
          <w:i/>
          <w:iCs/>
          <w:kern w:val="24"/>
          <w:sz w:val="20"/>
        </w:rPr>
      </w:pPr>
      <w:r w:rsidRPr="00064EB3">
        <w:rPr>
          <w:rFonts w:ascii="Georgia" w:eastAsia="Calibri" w:hAnsi="Georgia" w:cs="Times New Roman"/>
          <w:i/>
          <w:iCs/>
          <w:noProof/>
          <w:kern w:val="24"/>
          <w:sz w:val="20"/>
          <w:lang w:val="sq-AL" w:eastAsia="sq-AL"/>
        </w:rPr>
        <w:lastRenderedPageBreak/>
        <w:drawing>
          <wp:inline distT="0" distB="0" distL="0" distR="0" wp14:anchorId="2A81177D" wp14:editId="356ED354">
            <wp:extent cx="5486400" cy="320040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8A71D73" w14:textId="77777777" w:rsidR="00F500E2" w:rsidRPr="00064EB3" w:rsidRDefault="00F500E2" w:rsidP="002E6586">
      <w:pPr>
        <w:spacing w:after="160"/>
        <w:rPr>
          <w:rFonts w:ascii="Georgia" w:eastAsia="Calibri" w:hAnsi="Georgia" w:cs="Times New Roman"/>
          <w:i/>
          <w:iCs/>
          <w:kern w:val="24"/>
          <w:sz w:val="20"/>
        </w:rPr>
      </w:pPr>
      <w:r w:rsidRPr="00064EB3">
        <w:rPr>
          <w:rFonts w:ascii="Georgia" w:eastAsia="Calibri" w:hAnsi="Georgia" w:cs="Times New Roman"/>
          <w:i/>
          <w:iCs/>
          <w:kern w:val="24"/>
          <w:sz w:val="20"/>
        </w:rPr>
        <w:t xml:space="preserve">                             Grafiku nr. 2 Numri i trajnimeve sipas muajve për vitin akademik 2021-2022</w:t>
      </w:r>
    </w:p>
    <w:p w14:paraId="1E21AB48" w14:textId="77777777" w:rsidR="00F500E2" w:rsidRPr="00AB3305" w:rsidRDefault="00F500E2" w:rsidP="00F500E2">
      <w:pPr>
        <w:spacing w:after="160"/>
        <w:jc w:val="center"/>
        <w:rPr>
          <w:rFonts w:ascii="Georgia" w:eastAsia="Calibri" w:hAnsi="Georgia" w:cs="Times New Roman"/>
          <w:i/>
          <w:iCs/>
          <w:kern w:val="24"/>
          <w:sz w:val="20"/>
          <w:lang w:val="sq-AL"/>
        </w:rPr>
      </w:pPr>
    </w:p>
    <w:p w14:paraId="0CB4AF38" w14:textId="77777777" w:rsidR="00F500E2" w:rsidRPr="00AB3305" w:rsidRDefault="00F500E2" w:rsidP="00F500E2">
      <w:pPr>
        <w:spacing w:after="160"/>
        <w:ind w:firstLine="720"/>
        <w:jc w:val="both"/>
        <w:rPr>
          <w:rFonts w:ascii="Times New Roman" w:eastAsia="Calibri" w:hAnsi="Times New Roman" w:cs="Times New Roman"/>
          <w:kern w:val="24"/>
          <w:lang w:val="sq-AL"/>
        </w:rPr>
      </w:pPr>
      <w:r w:rsidRPr="00AB3305">
        <w:rPr>
          <w:rFonts w:ascii="Times New Roman" w:eastAsia="Calibri" w:hAnsi="Times New Roman" w:cs="Times New Roman"/>
          <w:kern w:val="24"/>
          <w:lang w:val="sq-AL"/>
        </w:rPr>
        <w:t>Trajnimet e formimit vazhdues kanë si synim të jenë të specializuara dhe sa më pranë nevojave të sistemit të drejtësisë me qëllim forcimin e kapaciteteve të tij. Për këtë arsye, SHM-ja organizon trajnime të orientuar në fusha të ndryshme të së drejtës dhe për grupe të caktuara subjektesh.</w:t>
      </w:r>
    </w:p>
    <w:p w14:paraId="0AB2A474" w14:textId="77777777" w:rsidR="00F500E2" w:rsidRPr="00AB3305" w:rsidRDefault="00F500E2" w:rsidP="00F500E2">
      <w:pPr>
        <w:spacing w:after="160"/>
        <w:ind w:firstLine="360"/>
        <w:jc w:val="both"/>
        <w:rPr>
          <w:rFonts w:ascii="Times New Roman" w:eastAsia="Calibri" w:hAnsi="Times New Roman" w:cs="Times New Roman"/>
          <w:kern w:val="24"/>
          <w:lang w:val="sq-AL"/>
        </w:rPr>
      </w:pPr>
      <w:r w:rsidRPr="00AB3305">
        <w:rPr>
          <w:rFonts w:ascii="Times New Roman" w:eastAsia="Calibri" w:hAnsi="Times New Roman" w:cs="Times New Roman"/>
          <w:kern w:val="24"/>
          <w:lang w:val="sq-AL"/>
        </w:rPr>
        <w:t>Kështu, SHM ka organizuar trajnime të posaçme, si për shembull:</w:t>
      </w:r>
    </w:p>
    <w:p w14:paraId="025BB6F5" w14:textId="77777777" w:rsidR="00F500E2" w:rsidRPr="00AB3305" w:rsidRDefault="00F500E2">
      <w:pPr>
        <w:numPr>
          <w:ilvl w:val="0"/>
          <w:numId w:val="41"/>
        </w:numPr>
        <w:spacing w:line="259" w:lineRule="auto"/>
        <w:contextualSpacing/>
        <w:jc w:val="both"/>
        <w:rPr>
          <w:rFonts w:ascii="Times New Roman" w:eastAsia="Calibri" w:hAnsi="Times New Roman" w:cs="Times New Roman"/>
          <w:kern w:val="24"/>
          <w:lang w:val="sq-AL"/>
        </w:rPr>
      </w:pPr>
      <w:r w:rsidRPr="00AB3305">
        <w:rPr>
          <w:rFonts w:ascii="Times New Roman" w:eastAsia="Calibri" w:hAnsi="Times New Roman" w:cs="Times New Roman"/>
          <w:i/>
          <w:kern w:val="24"/>
          <w:lang w:val="sq-AL"/>
        </w:rPr>
        <w:t>trajnime për të drejtat e njeriut:</w:t>
      </w:r>
      <w:r w:rsidRPr="00AB3305">
        <w:rPr>
          <w:rFonts w:ascii="Times New Roman" w:eastAsia="Calibri" w:hAnsi="Times New Roman" w:cs="Times New Roman"/>
          <w:kern w:val="24"/>
          <w:lang w:val="sq-AL"/>
        </w:rPr>
        <w:t xml:space="preserve"> </w:t>
      </w:r>
      <w:r w:rsidRPr="00AB3305">
        <w:rPr>
          <w:rFonts w:ascii="Times New Roman" w:eastAsia="Batang" w:hAnsi="Times New Roman" w:cs="Times New Roman"/>
          <w:color w:val="000000"/>
          <w:lang w:val="sq-AL"/>
        </w:rPr>
        <w:t xml:space="preserve">E drejta e pronës në këndvështrimin e jurisprudencës së GJEDNJ-së; e drejta për jetë private dhe jetë familjare në kuadër të nenit 8 të KEDNJ-së; e drejta për një mbrojtje efektive në kuadër të një procesi të rregullt ligjor; parimi i prezumimit të pafajësisë; </w:t>
      </w:r>
      <w:r w:rsidRPr="00AB3305">
        <w:rPr>
          <w:rFonts w:ascii="Times New Roman" w:eastAsia="Batang" w:hAnsi="Times New Roman" w:cs="Times New Roman"/>
          <w:u w:val="wave"/>
          <w:lang w:val="sq-AL"/>
        </w:rPr>
        <w:t xml:space="preserve">gjykimi në mungesë sipas Kodit të Procedurës Penale; Shpronësimi në kuadër të GJEDNJ-së dhe mënyra e llogaritjes së shpërblimit të drejtë në këto raste; </w:t>
      </w:r>
      <w:r w:rsidRPr="00AB3305">
        <w:rPr>
          <w:rFonts w:ascii="Times New Roman" w:eastAsia="Batang" w:hAnsi="Times New Roman" w:cs="Times New Roman"/>
          <w:lang w:val="sq-AL"/>
        </w:rPr>
        <w:t xml:space="preserve">të drejtat e personalitetit dhe liria e shprehjes së gjyqtarëve </w:t>
      </w:r>
      <w:r w:rsidRPr="00AB3305">
        <w:rPr>
          <w:rFonts w:ascii="Times New Roman" w:eastAsia="Batang" w:hAnsi="Times New Roman" w:cs="Times New Roman"/>
          <w:u w:val="wave"/>
          <w:lang w:val="sq-AL"/>
        </w:rPr>
        <w:t>etj.;</w:t>
      </w:r>
    </w:p>
    <w:p w14:paraId="13868D0E" w14:textId="77777777" w:rsidR="00F500E2" w:rsidRPr="00AB3305" w:rsidRDefault="00F500E2">
      <w:pPr>
        <w:numPr>
          <w:ilvl w:val="0"/>
          <w:numId w:val="41"/>
        </w:numPr>
        <w:spacing w:line="259" w:lineRule="auto"/>
        <w:contextualSpacing/>
        <w:jc w:val="both"/>
        <w:rPr>
          <w:rFonts w:ascii="Times New Roman" w:eastAsia="Calibri" w:hAnsi="Times New Roman" w:cs="Times New Roman"/>
          <w:kern w:val="24"/>
          <w:lang w:val="sq-AL"/>
        </w:rPr>
      </w:pPr>
      <w:r w:rsidRPr="00AB3305">
        <w:rPr>
          <w:rFonts w:ascii="Times New Roman" w:eastAsia="Batang" w:hAnsi="Times New Roman" w:cs="Times New Roman"/>
          <w:i/>
          <w:u w:val="wave"/>
          <w:lang w:val="sq-AL"/>
        </w:rPr>
        <w:t>trajnime për temat që lidhen me korrupsionin dhe trajnime për SPAK</w:t>
      </w:r>
      <w:r w:rsidRPr="00AB3305">
        <w:rPr>
          <w:rFonts w:ascii="Times New Roman" w:eastAsia="Batang" w:hAnsi="Times New Roman" w:cs="Times New Roman"/>
          <w:u w:val="wave"/>
          <w:lang w:val="sq-AL"/>
        </w:rPr>
        <w:t xml:space="preserve">-un: </w:t>
      </w:r>
      <w:r w:rsidRPr="00AB3305">
        <w:rPr>
          <w:rFonts w:ascii="Times New Roman" w:eastAsia="Batang" w:hAnsi="Times New Roman" w:cs="Times New Roman"/>
          <w:lang w:val="sq-AL"/>
        </w:rPr>
        <w:t xml:space="preserve">Trajnim për gjyqtarët e GJKKO-së dhe prokurorët e SPAK-ut mbi pranimin e fajësisë; trajnim për anëtarët e SPAK-ut dhe prokurorët e posaçëm mbi bashkëpunimin gjyqësor ndërkombëtar; trajnim për gjyqtarët e GJKKO-së dhe prokurorët e SPAK-ut për seancën paraprake; </w:t>
      </w:r>
      <w:r w:rsidRPr="00AB3305">
        <w:rPr>
          <w:rFonts w:ascii="Times New Roman" w:eastAsia="Batang" w:hAnsi="Times New Roman" w:cs="Times New Roman"/>
          <w:u w:val="wave"/>
          <w:lang w:val="sq-AL"/>
        </w:rPr>
        <w:t xml:space="preserve">hetimi pro aktiv në luftën kundër korrupsionit; krimit financiar dhe prokurimeve publike; </w:t>
      </w:r>
      <w:r w:rsidRPr="00AB3305">
        <w:rPr>
          <w:rFonts w:ascii="Times New Roman" w:eastAsia="Batang" w:hAnsi="Times New Roman" w:cs="Times New Roman"/>
          <w:lang w:val="sq-AL"/>
        </w:rPr>
        <w:t>sekuestrimi dhe konfiskimi i pasurive në bazë të ligjit “Për parandalimin dhe goditjen e krimit të organizuar, të veprave penale kundër korrupsionit dhe veprave të tjera penale”; risitë e ndryshimeve dhe roli i ri i gjykatës etj.;</w:t>
      </w:r>
    </w:p>
    <w:p w14:paraId="2BDE0078" w14:textId="77777777" w:rsidR="00F500E2" w:rsidRPr="00AB3305" w:rsidRDefault="00F500E2">
      <w:pPr>
        <w:numPr>
          <w:ilvl w:val="0"/>
          <w:numId w:val="41"/>
        </w:numPr>
        <w:spacing w:line="259" w:lineRule="auto"/>
        <w:contextualSpacing/>
        <w:jc w:val="both"/>
        <w:rPr>
          <w:rFonts w:ascii="Times New Roman" w:eastAsia="Calibri" w:hAnsi="Times New Roman" w:cs="Times New Roman"/>
          <w:kern w:val="24"/>
          <w:lang w:val="sq-AL"/>
        </w:rPr>
      </w:pPr>
      <w:r w:rsidRPr="00AB3305">
        <w:rPr>
          <w:rFonts w:ascii="Times New Roman" w:eastAsia="Calibri" w:hAnsi="Times New Roman" w:cs="Times New Roman"/>
          <w:i/>
          <w:kern w:val="24"/>
          <w:lang w:val="sq-AL"/>
        </w:rPr>
        <w:t>trajnime për administratën gjyqësore dhe kancelarët</w:t>
      </w:r>
      <w:r w:rsidRPr="00AB3305">
        <w:rPr>
          <w:rFonts w:ascii="Times New Roman" w:eastAsia="Calibri" w:hAnsi="Times New Roman" w:cs="Times New Roman"/>
          <w:kern w:val="24"/>
          <w:lang w:val="sq-AL"/>
        </w:rPr>
        <w:t xml:space="preserve">: </w:t>
      </w:r>
      <w:r w:rsidRPr="00AB3305">
        <w:rPr>
          <w:rFonts w:ascii="Times New Roman" w:eastAsia="Batang" w:hAnsi="Times New Roman" w:cs="Times New Roman"/>
          <w:lang w:val="sq-AL"/>
        </w:rPr>
        <w:t xml:space="preserve">Çështje të menaxhimit të prokurorisë; përgjegjësitë dhe bashkëpunimi ndërmjet drejtuesit të prokurorisë dhe kancelarit; </w:t>
      </w:r>
      <w:r w:rsidRPr="00AB3305">
        <w:rPr>
          <w:rFonts w:ascii="Times New Roman" w:eastAsia="Times New Roman" w:hAnsi="Times New Roman" w:cs="Times New Roman"/>
          <w:lang w:val="sq-AL" w:eastAsia="en-GB"/>
        </w:rPr>
        <w:t xml:space="preserve">trajnime mbi magjistratin e medias me gjyqtarë e prokurorë; koordinatorin e medias dhe kancelarët e </w:t>
      </w:r>
      <w:r w:rsidRPr="00AB3305">
        <w:rPr>
          <w:rFonts w:ascii="Times New Roman" w:eastAsia="Times New Roman" w:hAnsi="Times New Roman" w:cs="Times New Roman"/>
          <w:lang w:val="sq-AL" w:eastAsia="en-GB"/>
        </w:rPr>
        <w:lastRenderedPageBreak/>
        <w:t>gjykatave dhe prokurorive për tema që lidhen me performancën e gjykatës përballë publikut, të cilat ndihmojnë edhe në përmirësimin e kulturës ligjore në shoqërinë shqiptare; TOT për zbatimin e kurikulës të formimit fillestar për kancelarët e prokurorisë;</w:t>
      </w:r>
    </w:p>
    <w:p w14:paraId="7EC4D6C7" w14:textId="77777777" w:rsidR="00F500E2" w:rsidRPr="00AB3305" w:rsidRDefault="00F500E2">
      <w:pPr>
        <w:numPr>
          <w:ilvl w:val="0"/>
          <w:numId w:val="41"/>
        </w:numPr>
        <w:spacing w:line="259" w:lineRule="auto"/>
        <w:contextualSpacing/>
        <w:jc w:val="both"/>
        <w:rPr>
          <w:rFonts w:ascii="Times New Roman" w:eastAsia="Calibri" w:hAnsi="Times New Roman" w:cs="Times New Roman"/>
          <w:kern w:val="24"/>
          <w:lang w:val="sq-AL"/>
        </w:rPr>
      </w:pPr>
      <w:r w:rsidRPr="00AB3305">
        <w:rPr>
          <w:rFonts w:ascii="Times New Roman" w:eastAsia="Calibri" w:hAnsi="Times New Roman" w:cs="Times New Roman"/>
          <w:i/>
          <w:kern w:val="24"/>
          <w:lang w:val="sq-AL"/>
        </w:rPr>
        <w:t>trajnime për avokatët e shtetit</w:t>
      </w:r>
      <w:r w:rsidRPr="00AB3305">
        <w:rPr>
          <w:rFonts w:ascii="Times New Roman" w:eastAsia="Calibri" w:hAnsi="Times New Roman" w:cs="Times New Roman"/>
          <w:kern w:val="24"/>
          <w:lang w:val="sq-AL"/>
        </w:rPr>
        <w:t xml:space="preserve">: </w:t>
      </w:r>
      <w:r w:rsidRPr="00AB3305">
        <w:rPr>
          <w:rFonts w:ascii="Times New Roman" w:eastAsia="Batang" w:hAnsi="Times New Roman" w:cs="Times New Roman"/>
          <w:lang w:val="sq-AL"/>
        </w:rPr>
        <w:t>Roli i Avokatit të Shtetit në procesin gjyqësor; ndarja e kompetencave midis Avokaturës së Shtetit dhe institucioneve publike”; roli i Avokatit të Shtetit në procesin gjyqësor, pozicioni i tij procedural; ndarja e kompetencave midis Avokaturës së Shtetit dhe institucioneve publike; praktika për rolin dhe pjesëmarrjen e avokatit të shtetit në gjykim;</w:t>
      </w:r>
    </w:p>
    <w:p w14:paraId="607092AB" w14:textId="77777777" w:rsidR="00F500E2" w:rsidRPr="00AB3305" w:rsidRDefault="00F500E2">
      <w:pPr>
        <w:numPr>
          <w:ilvl w:val="0"/>
          <w:numId w:val="41"/>
        </w:numPr>
        <w:spacing w:line="259" w:lineRule="auto"/>
        <w:contextualSpacing/>
        <w:jc w:val="both"/>
        <w:rPr>
          <w:rFonts w:ascii="Times New Roman" w:eastAsia="Calibri" w:hAnsi="Times New Roman" w:cs="Times New Roman"/>
          <w:kern w:val="24"/>
          <w:lang w:val="sq-AL"/>
        </w:rPr>
      </w:pPr>
      <w:r w:rsidRPr="00AB3305">
        <w:rPr>
          <w:rFonts w:ascii="Times New Roman" w:eastAsia="Batang" w:hAnsi="Times New Roman" w:cs="Times New Roman"/>
          <w:i/>
          <w:lang w:val="sq-AL"/>
        </w:rPr>
        <w:t>trajnime për “soft skills”, etikë, sjellje dhe komunikim:</w:t>
      </w:r>
      <w:r w:rsidRPr="00AB3305">
        <w:rPr>
          <w:rFonts w:ascii="Times New Roman" w:eastAsia="Batang" w:hAnsi="Times New Roman" w:cs="Times New Roman"/>
          <w:lang w:val="sq-AL"/>
        </w:rPr>
        <w:t xml:space="preserve"> Metodat kërkimore, teknikat e leximit (që nga mënyra sesi duhet të përzgjidhet një materia ligjor dhe format e leximit të tij); burimet e të dhënave, teknikat e mbledhjes, përpunimit dhe analizimit të të dhënave në fushën juridike; mënyrat e analizimit të një akti ligjor dhe vendimi gjykate; </w:t>
      </w:r>
      <w:r w:rsidRPr="00AB3305">
        <w:rPr>
          <w:rFonts w:ascii="Times New Roman" w:eastAsia="Times New Roman" w:hAnsi="Times New Roman" w:cs="Times New Roman"/>
          <w:lang w:val="sq-AL"/>
        </w:rPr>
        <w:t>vlerësimi i performancës në bazë të mjeteve të CEPEJ-it</w:t>
      </w:r>
      <w:r w:rsidRPr="00AB3305">
        <w:rPr>
          <w:rFonts w:ascii="Times New Roman" w:eastAsia="Batang" w:hAnsi="Times New Roman" w:cs="Times New Roman"/>
          <w:lang w:val="sq-AL"/>
        </w:rPr>
        <w:t>;</w:t>
      </w:r>
    </w:p>
    <w:p w14:paraId="59B7860F" w14:textId="77777777" w:rsidR="00F500E2" w:rsidRPr="00AB3305" w:rsidRDefault="00F500E2">
      <w:pPr>
        <w:numPr>
          <w:ilvl w:val="0"/>
          <w:numId w:val="41"/>
        </w:numPr>
        <w:spacing w:line="259" w:lineRule="auto"/>
        <w:contextualSpacing/>
        <w:jc w:val="both"/>
        <w:rPr>
          <w:rFonts w:ascii="Times New Roman" w:eastAsia="Calibri" w:hAnsi="Times New Roman" w:cs="Times New Roman"/>
          <w:kern w:val="24"/>
          <w:lang w:val="sq-AL"/>
        </w:rPr>
      </w:pPr>
      <w:r w:rsidRPr="00AB3305">
        <w:rPr>
          <w:rFonts w:ascii="Times New Roman" w:eastAsia="Calibri" w:hAnsi="Times New Roman" w:cs="Times New Roman"/>
          <w:i/>
          <w:kern w:val="24"/>
          <w:lang w:val="sq-AL"/>
        </w:rPr>
        <w:t>trajnime të fokusuara për gjyqtarë:</w:t>
      </w:r>
      <w:r w:rsidRPr="00AB3305">
        <w:rPr>
          <w:rFonts w:ascii="Times New Roman" w:eastAsia="Calibri" w:hAnsi="Times New Roman" w:cs="Times New Roman"/>
          <w:kern w:val="24"/>
          <w:lang w:val="sq-AL"/>
        </w:rPr>
        <w:t xml:space="preserve"> </w:t>
      </w:r>
      <w:r w:rsidRPr="00AB3305">
        <w:rPr>
          <w:rFonts w:ascii="Times New Roman" w:eastAsia="Batang" w:hAnsi="Times New Roman" w:cs="Times New Roman"/>
          <w:lang w:val="sq-AL"/>
        </w:rPr>
        <w:t>Parashkrimi fitues përballë mënyrave të tjera origjinale të fitimit të pronësisë; mjetet e mbrojtjes kundër ekzekutimit të vendimeve; masat e përkohshme procedurale në procesin civil; të rejat që sjell ligji nr. 111/2017, “Për ndihmën juridike të garantuar nga shteti”; akti normativ nënligjor dhe ndarja mes dy juridiksioneve, atij kushtetues dhe gjyqësorit administrativ, sipas legjislacionit dhe jurisprudencës; urdhri i ekzekutimit si vendim gjyqësor, ndërlidhja e tij me mjetet e ankimit tradicional; çështje të kompetencës lëndore të gjykatave administrative; juridiksioni, kompetenca tokësore, lëndore dhe funksionale dhe zbatimi i ligjit material në kohë mbi çështjet e njohjes, kthimit dhe kompensimit të pronës; kufijtë e veprimtarisë/kompetencat e gjyqtarit të hetimit paraprak, gjyqtarit të seancës paraprake dhe të gjyqtarit të themelit në një vështrim krahasues të rolit të secilit sipas dispozitave të reja procedurale penale; kufijtë e gjykimit në Gjykatën e Lartë dhe problemet që hasen në praktikë pas ndryshimeve kushtetuese dhe ligjore për rolin e Gjykatës së Lartë për unifikimin dhe ndryshimin e praktikës gjyqësore etj.;</w:t>
      </w:r>
    </w:p>
    <w:p w14:paraId="709EC26A" w14:textId="77777777" w:rsidR="00F500E2" w:rsidRPr="00AB3305" w:rsidRDefault="00F500E2">
      <w:pPr>
        <w:numPr>
          <w:ilvl w:val="0"/>
          <w:numId w:val="41"/>
        </w:numPr>
        <w:spacing w:line="259" w:lineRule="auto"/>
        <w:contextualSpacing/>
        <w:jc w:val="both"/>
        <w:rPr>
          <w:rFonts w:ascii="Times New Roman" w:eastAsia="Batang" w:hAnsi="Times New Roman" w:cs="Times New Roman"/>
          <w:lang w:val="sq-AL"/>
        </w:rPr>
      </w:pPr>
      <w:r w:rsidRPr="00AB3305">
        <w:rPr>
          <w:rFonts w:ascii="Times New Roman" w:eastAsia="Batang" w:hAnsi="Times New Roman" w:cs="Times New Roman"/>
          <w:i/>
          <w:lang w:val="sq-AL"/>
        </w:rPr>
        <w:t>trajnime të fokusuara për prokurorë</w:t>
      </w:r>
      <w:r w:rsidRPr="00AB3305">
        <w:rPr>
          <w:rFonts w:ascii="Times New Roman" w:eastAsia="Batang" w:hAnsi="Times New Roman" w:cs="Times New Roman"/>
          <w:lang w:val="sq-AL"/>
        </w:rPr>
        <w:t xml:space="preserve">: Çështje të menaxhimit të prokurorisë; përgjegjësitë dhe bashkëpunimi ndërmjet drejtuesit të prokurorisë dhe kancelarit; roli i prokurorit në hetimin e veprave penale  dhe  aftësitë e lidershipit të prokurorit; </w:t>
      </w:r>
      <w:r w:rsidRPr="00AB3305">
        <w:rPr>
          <w:rFonts w:ascii="Times New Roman" w:eastAsia="Batang" w:hAnsi="Times New Roman" w:cs="Times New Roman"/>
          <w:u w:val="wave"/>
          <w:lang w:val="sq-AL"/>
        </w:rPr>
        <w:t xml:space="preserve">zhvillimi i seancës paraprake: rasti i ndryshimit të cilësimit juridik të akuzës dhe rasti i ngritjes së akuzave; </w:t>
      </w:r>
      <w:r w:rsidRPr="00AB3305">
        <w:rPr>
          <w:rFonts w:ascii="Times New Roman" w:eastAsia="Batang" w:hAnsi="Times New Roman" w:cs="Times New Roman"/>
          <w:lang w:val="sq-AL"/>
        </w:rPr>
        <w:t>prokurori më i lartë; kompetenca dhe roli i prokurorit titullar; administrimi i informacionit të proceseve në raport me të drejtën e publikut (medias) për ta marrë këtë info, e lidhur si me jetën private të palëve ashtu edhe me ruajtjen e paanësisë së prokurorisë apo prezumimin e pafajësisë në procesin penal; administrata  e prokurorisë dhe statistikat si mjete strategjike për përmirësimin e performancës; teknikat e hetimit për veprat penale etj.</w:t>
      </w:r>
    </w:p>
    <w:p w14:paraId="15955BF7" w14:textId="77777777" w:rsidR="00F500E2" w:rsidRPr="00AB3305" w:rsidRDefault="00F500E2" w:rsidP="00F500E2">
      <w:pPr>
        <w:ind w:left="360"/>
        <w:contextualSpacing/>
        <w:jc w:val="both"/>
        <w:rPr>
          <w:rFonts w:ascii="Times New Roman" w:eastAsia="Batang" w:hAnsi="Times New Roman" w:cs="Times New Roman"/>
          <w:lang w:val="sq-AL"/>
        </w:rPr>
      </w:pPr>
    </w:p>
    <w:p w14:paraId="1DF5C529" w14:textId="77777777" w:rsidR="00F500E2" w:rsidRPr="00AB3305" w:rsidRDefault="00F500E2" w:rsidP="00F500E2">
      <w:pPr>
        <w:ind w:firstLine="720"/>
        <w:jc w:val="both"/>
        <w:rPr>
          <w:rFonts w:ascii="Times New Roman" w:eastAsia="Calibri" w:hAnsi="Times New Roman" w:cs="Times New Roman"/>
          <w:kern w:val="24"/>
          <w:lang w:val="sq-AL"/>
        </w:rPr>
      </w:pPr>
      <w:r w:rsidRPr="00AB3305">
        <w:rPr>
          <w:rFonts w:ascii="Times New Roman" w:eastAsia="Calibri" w:hAnsi="Times New Roman" w:cs="Times New Roman"/>
          <w:kern w:val="24"/>
          <w:lang w:val="sq-AL"/>
        </w:rPr>
        <w:t>Numri më i madh i trajnimeve është realizuar nga vetë Shkolla e Magjistraturës edhe pse kërkesat për mbështetje nga partnerët ndërkombëtarë kanë qenë të shumta. Shkolla është kujdesur në mënyrë aktive që mbështetja e partnerëve ndërkombëtare të përputhej me nevojat reale të SHM-së dhe projektet mos të kishin mbivendosje me njëri-tjetrin. Për këtë arsye, kjo mbështetje ka konsistuar, më së shumti, në bashkëpunim në ekspertizë dhe çështje organizimi.</w:t>
      </w:r>
    </w:p>
    <w:p w14:paraId="789972BC" w14:textId="77777777" w:rsidR="00F500E2" w:rsidRDefault="00F500E2" w:rsidP="00F500E2">
      <w:pPr>
        <w:spacing w:after="160" w:line="259" w:lineRule="auto"/>
        <w:rPr>
          <w:rFonts w:ascii="Times New Roman" w:eastAsia="Batang" w:hAnsi="Times New Roman" w:cs="Times New Roman"/>
          <w:lang w:val="sq-AL"/>
        </w:rPr>
      </w:pPr>
      <w:r w:rsidRPr="00AB3305">
        <w:rPr>
          <w:rFonts w:ascii="Times New Roman" w:eastAsia="Batang" w:hAnsi="Times New Roman" w:cs="Times New Roman"/>
          <w:lang w:val="sq-AL"/>
        </w:rPr>
        <w:t xml:space="preserve">            </w:t>
      </w:r>
    </w:p>
    <w:p w14:paraId="31D38305" w14:textId="77777777" w:rsidR="00F500E2" w:rsidRDefault="00F500E2" w:rsidP="002E6586">
      <w:pPr>
        <w:spacing w:after="160" w:line="259" w:lineRule="auto"/>
        <w:jc w:val="center"/>
        <w:rPr>
          <w:rFonts w:ascii="Times New Roman" w:eastAsia="Batang" w:hAnsi="Times New Roman" w:cs="Times New Roman"/>
          <w:lang w:val="sq-AL"/>
        </w:rPr>
      </w:pPr>
      <w:r>
        <w:rPr>
          <w:rFonts w:ascii="Times New Roman" w:eastAsia="Batang" w:hAnsi="Times New Roman" w:cs="Times New Roman"/>
          <w:noProof/>
          <w:lang w:val="sq-AL" w:eastAsia="sq-AL"/>
        </w:rPr>
        <w:lastRenderedPageBreak/>
        <w:drawing>
          <wp:inline distT="0" distB="0" distL="0" distR="0" wp14:anchorId="77AE0AD7" wp14:editId="3D062EE7">
            <wp:extent cx="5486400" cy="3200400"/>
            <wp:effectExtent l="0" t="0" r="0" b="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72D0764" w14:textId="77777777" w:rsidR="002E6586" w:rsidRDefault="00F500E2" w:rsidP="00F500E2">
      <w:pPr>
        <w:spacing w:after="160"/>
        <w:jc w:val="center"/>
        <w:rPr>
          <w:rFonts w:ascii="Georgia" w:eastAsia="Calibri" w:hAnsi="Georgia" w:cs="Times New Roman"/>
          <w:i/>
          <w:iCs/>
          <w:kern w:val="24"/>
          <w:sz w:val="20"/>
          <w:lang w:val="sq-AL"/>
        </w:rPr>
      </w:pPr>
      <w:r w:rsidRPr="00AB3305">
        <w:rPr>
          <w:rFonts w:ascii="Georgia" w:eastAsia="Calibri" w:hAnsi="Georgia" w:cs="Times New Roman"/>
          <w:i/>
          <w:iCs/>
          <w:kern w:val="24"/>
          <w:sz w:val="20"/>
          <w:lang w:val="sq-AL"/>
        </w:rPr>
        <w:t xml:space="preserve">Grafiku nr. </w:t>
      </w:r>
      <w:r>
        <w:rPr>
          <w:rFonts w:ascii="Georgia" w:eastAsia="Calibri" w:hAnsi="Georgia" w:cs="Times New Roman"/>
          <w:i/>
          <w:iCs/>
          <w:kern w:val="24"/>
          <w:sz w:val="20"/>
          <w:lang w:val="sq-AL"/>
        </w:rPr>
        <w:t>3</w:t>
      </w:r>
      <w:r w:rsidRPr="00AB3305">
        <w:rPr>
          <w:rFonts w:ascii="Georgia" w:eastAsia="Calibri" w:hAnsi="Georgia" w:cs="Times New Roman"/>
          <w:i/>
          <w:iCs/>
          <w:kern w:val="24"/>
          <w:sz w:val="20"/>
          <w:lang w:val="sq-AL"/>
        </w:rPr>
        <w:t xml:space="preserve">  Raporti i trajnimeve të mbështetura nga donatorët me ato të organizuara </w:t>
      </w:r>
    </w:p>
    <w:p w14:paraId="75118BAB" w14:textId="65813BED" w:rsidR="00F500E2" w:rsidRPr="00AB3305" w:rsidRDefault="00F500E2" w:rsidP="002E6586">
      <w:pPr>
        <w:spacing w:after="160"/>
        <w:jc w:val="center"/>
        <w:rPr>
          <w:rFonts w:ascii="Georgia" w:eastAsia="Calibri" w:hAnsi="Georgia" w:cs="Times New Roman"/>
          <w:i/>
          <w:iCs/>
          <w:kern w:val="24"/>
          <w:sz w:val="20"/>
          <w:lang w:val="sq-AL"/>
        </w:rPr>
      </w:pPr>
      <w:r w:rsidRPr="00AB3305">
        <w:rPr>
          <w:rFonts w:ascii="Georgia" w:eastAsia="Calibri" w:hAnsi="Georgia" w:cs="Times New Roman"/>
          <w:i/>
          <w:iCs/>
          <w:kern w:val="24"/>
          <w:sz w:val="20"/>
          <w:lang w:val="sq-AL"/>
        </w:rPr>
        <w:t>ng</w:t>
      </w:r>
      <w:r>
        <w:rPr>
          <w:rFonts w:ascii="Georgia" w:eastAsia="Calibri" w:hAnsi="Georgia" w:cs="Times New Roman"/>
          <w:i/>
          <w:iCs/>
          <w:kern w:val="24"/>
          <w:sz w:val="20"/>
          <w:lang w:val="sq-AL"/>
        </w:rPr>
        <w:t>a SHM-ja për vitin akademik 2021-2022</w:t>
      </w:r>
    </w:p>
    <w:p w14:paraId="47914189" w14:textId="18010183" w:rsidR="00F500E2" w:rsidRPr="00AB3305" w:rsidRDefault="00F500E2" w:rsidP="002E6586">
      <w:pPr>
        <w:ind w:firstLine="720"/>
        <w:jc w:val="both"/>
        <w:rPr>
          <w:rFonts w:ascii="Times New Roman" w:eastAsia="Batang" w:hAnsi="Times New Roman" w:cs="Times New Roman"/>
          <w:lang w:val="sq-AL"/>
        </w:rPr>
      </w:pPr>
      <w:r>
        <w:rPr>
          <w:rFonts w:ascii="Times New Roman" w:eastAsia="Batang" w:hAnsi="Times New Roman" w:cs="Times New Roman"/>
          <w:lang w:val="sq-AL"/>
        </w:rPr>
        <w:t>Grafiku nr. 3</w:t>
      </w:r>
      <w:r w:rsidRPr="00AB3305">
        <w:rPr>
          <w:rFonts w:ascii="Times New Roman" w:eastAsia="Batang" w:hAnsi="Times New Roman" w:cs="Times New Roman"/>
          <w:lang w:val="sq-AL"/>
        </w:rPr>
        <w:t xml:space="preserve"> paraqet fluksin e aktiviteteve trajnuese për vitin akademik 202</w:t>
      </w:r>
      <w:r>
        <w:rPr>
          <w:rFonts w:ascii="Times New Roman" w:eastAsia="Batang" w:hAnsi="Times New Roman" w:cs="Times New Roman"/>
          <w:lang w:val="sq-AL"/>
        </w:rPr>
        <w:t>1</w:t>
      </w:r>
      <w:r w:rsidRPr="00AB3305">
        <w:rPr>
          <w:rFonts w:ascii="Times New Roman" w:eastAsia="Batang" w:hAnsi="Times New Roman" w:cs="Times New Roman"/>
          <w:lang w:val="sq-AL"/>
        </w:rPr>
        <w:t>-202</w:t>
      </w:r>
      <w:r>
        <w:rPr>
          <w:rFonts w:ascii="Times New Roman" w:eastAsia="Batang" w:hAnsi="Times New Roman" w:cs="Times New Roman"/>
          <w:lang w:val="sq-AL"/>
        </w:rPr>
        <w:t>2</w:t>
      </w:r>
      <w:r w:rsidRPr="00AB3305">
        <w:rPr>
          <w:rFonts w:ascii="Times New Roman" w:eastAsia="Batang" w:hAnsi="Times New Roman" w:cs="Times New Roman"/>
          <w:lang w:val="sq-AL"/>
        </w:rPr>
        <w:t xml:space="preserve"> nisur nga mbështetja e tyre përmes buxhetit të shtetit ose partnerëve ndërkombëtarë. Vihet re se për këtë vit akademik, numri i aktiviteteve trajnuese në total është </w:t>
      </w:r>
      <w:r>
        <w:rPr>
          <w:rFonts w:ascii="Times New Roman" w:eastAsia="Batang" w:hAnsi="Times New Roman" w:cs="Times New Roman"/>
          <w:lang w:val="sq-AL"/>
        </w:rPr>
        <w:t>81</w:t>
      </w:r>
      <w:r w:rsidRPr="00AB3305">
        <w:rPr>
          <w:rFonts w:ascii="Times New Roman" w:eastAsia="Batang" w:hAnsi="Times New Roman" w:cs="Times New Roman"/>
          <w:lang w:val="sq-AL"/>
        </w:rPr>
        <w:t xml:space="preserve"> (</w:t>
      </w:r>
      <w:r>
        <w:rPr>
          <w:rFonts w:ascii="Times New Roman" w:eastAsia="Batang" w:hAnsi="Times New Roman" w:cs="Times New Roman"/>
          <w:lang w:val="sq-AL"/>
        </w:rPr>
        <w:t>tetëdhjetë e një</w:t>
      </w:r>
      <w:r w:rsidRPr="00AB3305">
        <w:rPr>
          <w:rFonts w:ascii="Times New Roman" w:eastAsia="Batang" w:hAnsi="Times New Roman" w:cs="Times New Roman"/>
          <w:lang w:val="sq-AL"/>
        </w:rPr>
        <w:t>), nga të cilat 4</w:t>
      </w:r>
      <w:r>
        <w:rPr>
          <w:rFonts w:ascii="Times New Roman" w:eastAsia="Batang" w:hAnsi="Times New Roman" w:cs="Times New Roman"/>
          <w:lang w:val="sq-AL"/>
        </w:rPr>
        <w:t>5</w:t>
      </w:r>
      <w:r w:rsidRPr="00AB3305">
        <w:rPr>
          <w:rFonts w:ascii="Times New Roman" w:eastAsia="Batang" w:hAnsi="Times New Roman" w:cs="Times New Roman"/>
          <w:lang w:val="sq-AL"/>
        </w:rPr>
        <w:t xml:space="preserve"> (dyzet e </w:t>
      </w:r>
      <w:r>
        <w:rPr>
          <w:rFonts w:ascii="Times New Roman" w:eastAsia="Batang" w:hAnsi="Times New Roman" w:cs="Times New Roman"/>
          <w:lang w:val="sq-AL"/>
        </w:rPr>
        <w:t>pes</w:t>
      </w:r>
      <w:r w:rsidRPr="00AB3305">
        <w:rPr>
          <w:rFonts w:ascii="Times New Roman" w:eastAsia="Batang" w:hAnsi="Times New Roman" w:cs="Times New Roman"/>
          <w:lang w:val="sq-AL"/>
        </w:rPr>
        <w:t xml:space="preserve">ë) u mbuluan nga donatorët dhe </w:t>
      </w:r>
      <w:r>
        <w:rPr>
          <w:rFonts w:ascii="Times New Roman" w:eastAsia="Batang" w:hAnsi="Times New Roman" w:cs="Times New Roman"/>
          <w:lang w:val="sq-AL"/>
        </w:rPr>
        <w:t>36</w:t>
      </w:r>
      <w:r w:rsidRPr="00AB3305">
        <w:rPr>
          <w:rFonts w:ascii="Times New Roman" w:eastAsia="Batang" w:hAnsi="Times New Roman" w:cs="Times New Roman"/>
          <w:lang w:val="sq-AL"/>
        </w:rPr>
        <w:t xml:space="preserve"> (</w:t>
      </w:r>
      <w:r>
        <w:rPr>
          <w:rFonts w:ascii="Times New Roman" w:eastAsia="Batang" w:hAnsi="Times New Roman" w:cs="Times New Roman"/>
          <w:lang w:val="sq-AL"/>
        </w:rPr>
        <w:t>tridhjetë e gjashtë</w:t>
      </w:r>
      <w:r w:rsidRPr="00AB3305">
        <w:rPr>
          <w:rFonts w:ascii="Times New Roman" w:eastAsia="Batang" w:hAnsi="Times New Roman" w:cs="Times New Roman"/>
          <w:lang w:val="sq-AL"/>
        </w:rPr>
        <w:t xml:space="preserve">) nga vetë buxheti i Shkollës së Magjistraturës. </w:t>
      </w:r>
    </w:p>
    <w:p w14:paraId="5BB66AEC" w14:textId="77777777" w:rsidR="001D358B" w:rsidRDefault="001D358B" w:rsidP="00F500E2">
      <w:pPr>
        <w:jc w:val="both"/>
        <w:rPr>
          <w:rFonts w:ascii="Times New Roman" w:eastAsia="Batang" w:hAnsi="Times New Roman" w:cs="Times New Roman"/>
          <w:bCs/>
          <w:lang w:val="sq-AL"/>
        </w:rPr>
      </w:pPr>
    </w:p>
    <w:p w14:paraId="3E327642" w14:textId="0E4DDA25" w:rsidR="00F500E2" w:rsidRPr="00AB3305" w:rsidRDefault="00F500E2" w:rsidP="00F500E2">
      <w:pPr>
        <w:jc w:val="both"/>
        <w:rPr>
          <w:rFonts w:ascii="Times New Roman" w:eastAsia="Batang" w:hAnsi="Times New Roman" w:cs="Times New Roman"/>
          <w:b/>
          <w:bCs/>
          <w:lang w:val="sq-AL"/>
        </w:rPr>
      </w:pPr>
      <w:r w:rsidRPr="00AB3305">
        <w:rPr>
          <w:rFonts w:ascii="Times New Roman" w:eastAsia="Batang" w:hAnsi="Times New Roman" w:cs="Times New Roman"/>
          <w:b/>
          <w:bCs/>
          <w:lang w:val="sq-AL"/>
        </w:rPr>
        <w:t>Trajnimi i trajnerëve</w:t>
      </w:r>
    </w:p>
    <w:p w14:paraId="30EF8BC8" w14:textId="77777777" w:rsidR="00F500E2" w:rsidRPr="00AB3305" w:rsidRDefault="00F500E2" w:rsidP="00F500E2">
      <w:pPr>
        <w:jc w:val="both"/>
        <w:rPr>
          <w:rFonts w:ascii="Times New Roman" w:eastAsia="Batang" w:hAnsi="Times New Roman" w:cs="Times New Roman"/>
          <w:b/>
          <w:bCs/>
          <w:lang w:val="sq-AL"/>
        </w:rPr>
      </w:pPr>
    </w:p>
    <w:p w14:paraId="70D24E45" w14:textId="77777777" w:rsidR="00F500E2" w:rsidRPr="00AB3305" w:rsidRDefault="00F500E2" w:rsidP="00F500E2">
      <w:pPr>
        <w:ind w:firstLine="720"/>
        <w:jc w:val="both"/>
        <w:rPr>
          <w:rFonts w:ascii="Times New Roman" w:eastAsia="Batang" w:hAnsi="Times New Roman" w:cs="Times New Roman"/>
          <w:iCs/>
          <w:lang w:val="sq-AL"/>
        </w:rPr>
      </w:pPr>
      <w:r w:rsidRPr="00AB3305">
        <w:rPr>
          <w:rFonts w:ascii="Times New Roman" w:eastAsia="Batang" w:hAnsi="Times New Roman" w:cs="Times New Roman"/>
          <w:iCs/>
          <w:lang w:val="sq-AL"/>
        </w:rPr>
        <w:t>Në vitin akademik 202</w:t>
      </w:r>
      <w:r>
        <w:rPr>
          <w:rFonts w:ascii="Times New Roman" w:eastAsia="Batang" w:hAnsi="Times New Roman" w:cs="Times New Roman"/>
          <w:iCs/>
          <w:lang w:val="sq-AL"/>
        </w:rPr>
        <w:t>1</w:t>
      </w:r>
      <w:r w:rsidRPr="00AB3305">
        <w:rPr>
          <w:rFonts w:ascii="Times New Roman" w:eastAsia="Batang" w:hAnsi="Times New Roman" w:cs="Times New Roman"/>
          <w:iCs/>
          <w:lang w:val="sq-AL"/>
        </w:rPr>
        <w:t>-202</w:t>
      </w:r>
      <w:r>
        <w:rPr>
          <w:rFonts w:ascii="Times New Roman" w:eastAsia="Batang" w:hAnsi="Times New Roman" w:cs="Times New Roman"/>
          <w:iCs/>
          <w:lang w:val="sq-AL"/>
        </w:rPr>
        <w:t>2</w:t>
      </w:r>
      <w:r w:rsidRPr="00AB3305">
        <w:rPr>
          <w:rFonts w:ascii="Times New Roman" w:eastAsia="Batang" w:hAnsi="Times New Roman" w:cs="Times New Roman"/>
          <w:iCs/>
          <w:lang w:val="sq-AL"/>
        </w:rPr>
        <w:t xml:space="preserve"> ka pasur gjithsej </w:t>
      </w:r>
      <w:r>
        <w:rPr>
          <w:rFonts w:ascii="Times New Roman" w:eastAsia="Batang" w:hAnsi="Times New Roman" w:cs="Times New Roman"/>
          <w:iCs/>
          <w:lang w:val="sq-AL"/>
        </w:rPr>
        <w:t>4</w:t>
      </w:r>
      <w:r w:rsidRPr="00AB3305">
        <w:rPr>
          <w:rFonts w:ascii="Times New Roman" w:eastAsia="Batang" w:hAnsi="Times New Roman" w:cs="Times New Roman"/>
          <w:iCs/>
          <w:lang w:val="sq-AL"/>
        </w:rPr>
        <w:t xml:space="preserve"> (</w:t>
      </w:r>
      <w:r>
        <w:rPr>
          <w:rFonts w:ascii="Times New Roman" w:eastAsia="Batang" w:hAnsi="Times New Roman" w:cs="Times New Roman"/>
          <w:iCs/>
          <w:lang w:val="sq-AL"/>
        </w:rPr>
        <w:t>katër</w:t>
      </w:r>
      <w:r w:rsidRPr="00AB3305">
        <w:rPr>
          <w:rFonts w:ascii="Times New Roman" w:eastAsia="Batang" w:hAnsi="Times New Roman" w:cs="Times New Roman"/>
          <w:iCs/>
          <w:lang w:val="sq-AL"/>
        </w:rPr>
        <w:t>) aktivitete trajnimi trajnerësh, të cilat kanë qenë me shumë interes për pjesëmarrësit për shkak se janë fokusuar më tepër në zhvillimin e aftësive të tyre trajnuese dhe në metodologjinë e zhvillimit të mësimit sipas të cilës synohet të përçohen njohuri, aftësi dhe kompetenca të paracaktuara në kurikulën dhe objektivat e një aktiviteti trajnues.</w:t>
      </w:r>
    </w:p>
    <w:p w14:paraId="4F11AC5E" w14:textId="4C875A0C" w:rsidR="00F500E2" w:rsidRDefault="00F500E2" w:rsidP="00F500E2">
      <w:pPr>
        <w:rPr>
          <w:rFonts w:ascii="Times New Roman" w:eastAsia="Batang" w:hAnsi="Times New Roman" w:cs="Times New Roman"/>
          <w:b/>
          <w:lang w:val="sq-AL"/>
        </w:rPr>
      </w:pPr>
    </w:p>
    <w:p w14:paraId="7F966D06" w14:textId="77777777" w:rsidR="001D7DBB" w:rsidRPr="00AB3305" w:rsidRDefault="001D7DBB" w:rsidP="00F500E2">
      <w:pPr>
        <w:rPr>
          <w:rFonts w:ascii="Times New Roman" w:eastAsia="Batang" w:hAnsi="Times New Roman" w:cs="Times New Roman"/>
          <w:b/>
          <w:lang w:val="sq-AL"/>
        </w:rPr>
      </w:pPr>
    </w:p>
    <w:p w14:paraId="740E835D" w14:textId="77777777" w:rsidR="00F500E2" w:rsidRPr="00AB3305" w:rsidRDefault="00F500E2" w:rsidP="00F500E2">
      <w:pPr>
        <w:rPr>
          <w:rFonts w:ascii="Times New Roman" w:eastAsia="Batang" w:hAnsi="Times New Roman" w:cs="Times New Roman"/>
          <w:b/>
          <w:lang w:val="sq-AL"/>
        </w:rPr>
      </w:pPr>
      <w:r w:rsidRPr="00AB3305">
        <w:rPr>
          <w:rFonts w:ascii="Times New Roman" w:eastAsia="Batang" w:hAnsi="Times New Roman" w:cs="Times New Roman"/>
          <w:b/>
          <w:lang w:val="sq-AL"/>
        </w:rPr>
        <w:t>I. II. d</w:t>
      </w:r>
      <w:r w:rsidRPr="00AB3305">
        <w:rPr>
          <w:rFonts w:ascii="Times New Roman" w:eastAsia="Batang" w:hAnsi="Times New Roman" w:cs="Times New Roman"/>
          <w:b/>
          <w:lang w:val="sq-AL"/>
        </w:rPr>
        <w:tab/>
        <w:t>Ekspertiza</w:t>
      </w:r>
    </w:p>
    <w:p w14:paraId="6BD2723B" w14:textId="77777777" w:rsidR="00F500E2" w:rsidRPr="00AB3305" w:rsidRDefault="00F500E2" w:rsidP="00F500E2">
      <w:pPr>
        <w:rPr>
          <w:rFonts w:ascii="Times New Roman" w:eastAsia="Batang" w:hAnsi="Times New Roman" w:cs="Times New Roman"/>
          <w:b/>
          <w:lang w:val="sq-AL"/>
        </w:rPr>
      </w:pPr>
    </w:p>
    <w:p w14:paraId="03752D8F" w14:textId="77777777" w:rsidR="00F500E2" w:rsidRPr="00AB3305" w:rsidRDefault="00F500E2" w:rsidP="00F500E2">
      <w:pPr>
        <w:ind w:firstLine="720"/>
        <w:jc w:val="both"/>
        <w:rPr>
          <w:rFonts w:ascii="Times New Roman" w:eastAsia="Batang" w:hAnsi="Times New Roman" w:cs="Times New Roman"/>
          <w:lang w:val="sq-AL"/>
        </w:rPr>
      </w:pPr>
      <w:r w:rsidRPr="00AB3305">
        <w:rPr>
          <w:rFonts w:ascii="Times New Roman" w:eastAsia="Batang" w:hAnsi="Times New Roman" w:cs="Times New Roman"/>
          <w:lang w:val="sq-AL"/>
        </w:rPr>
        <w:t xml:space="preserve">Aktiviteti trajnues dhe cilësia e tij janë të lidhura ngushtësisht me cilësinë e ekspertizës. Shkolla e Magjistraturës dhe Këshilli Drejtues ka bërë shumë kujdes që të përzgjedhë në cilësinë e ekspertit, profesionistët më të mirë të fushave të caktuara, pjesa më e madhe e të cilëve kanë qenë magjistratë në detyrë, por edhe të pajisur me aftësi pedagogjike, apo që janë trajnuar sipas formatit të trajnimit të trajnerëve. Vihet re që në grafikun e të dhënave lidhur me ekspertizën, magjistratët këta zënë edhe vendin kryesor. Kështu, </w:t>
      </w:r>
      <w:r w:rsidRPr="00D10C06">
        <w:rPr>
          <w:rFonts w:ascii="Times New Roman" w:eastAsia="Batang" w:hAnsi="Times New Roman" w:cs="Times New Roman"/>
          <w:lang w:val="sq-AL"/>
        </w:rPr>
        <w:t xml:space="preserve">rreth </w:t>
      </w:r>
      <w:r w:rsidRPr="00D10C06">
        <w:rPr>
          <w:rFonts w:ascii="Times New Roman" w:eastAsia="Batang" w:hAnsi="Times New Roman" w:cs="Times New Roman"/>
          <w:b/>
          <w:lang w:val="sq-AL"/>
        </w:rPr>
        <w:t>63% vijnë nga gjyqësori dhe prokuroria</w:t>
      </w:r>
      <w:r w:rsidRPr="00D10C06">
        <w:rPr>
          <w:rFonts w:ascii="Times New Roman" w:eastAsia="Batang" w:hAnsi="Times New Roman" w:cs="Times New Roman"/>
          <w:lang w:val="sq-AL"/>
        </w:rPr>
        <w:t>.</w:t>
      </w:r>
      <w:r w:rsidRPr="00AB3305">
        <w:rPr>
          <w:rFonts w:ascii="Times New Roman" w:eastAsia="Batang" w:hAnsi="Times New Roman" w:cs="Times New Roman"/>
          <w:lang w:val="sq-AL"/>
        </w:rPr>
        <w:t xml:space="preserve"> Pjesa tjetër janë avokatë, pedagogë etj. Gjithnjë ka një kombinim të ekspertëve duke qasur standardet teorike me ato praktike.</w:t>
      </w:r>
    </w:p>
    <w:p w14:paraId="41617E9F" w14:textId="77777777" w:rsidR="00F500E2" w:rsidRPr="00AB3305" w:rsidRDefault="00F500E2" w:rsidP="00F500E2">
      <w:pPr>
        <w:ind w:firstLine="720"/>
        <w:jc w:val="both"/>
        <w:rPr>
          <w:rFonts w:ascii="Times New Roman" w:eastAsia="Batang" w:hAnsi="Times New Roman" w:cs="Times New Roman"/>
          <w:lang w:val="sq-AL"/>
        </w:rPr>
      </w:pPr>
      <w:r w:rsidRPr="00AB3305">
        <w:rPr>
          <w:rFonts w:ascii="Times New Roman" w:eastAsia="Batang" w:hAnsi="Times New Roman" w:cs="Times New Roman"/>
          <w:lang w:val="sq-AL"/>
        </w:rPr>
        <w:lastRenderedPageBreak/>
        <w:t xml:space="preserve">Grafiku nr. </w:t>
      </w:r>
      <w:r>
        <w:rPr>
          <w:rFonts w:ascii="Times New Roman" w:eastAsia="Batang" w:hAnsi="Times New Roman" w:cs="Times New Roman"/>
          <w:lang w:val="sq-AL"/>
        </w:rPr>
        <w:t>4</w:t>
      </w:r>
      <w:r w:rsidRPr="00AB3305">
        <w:rPr>
          <w:rFonts w:ascii="Times New Roman" w:eastAsia="Batang" w:hAnsi="Times New Roman" w:cs="Times New Roman"/>
          <w:lang w:val="sq-AL"/>
        </w:rPr>
        <w:t xml:space="preserve"> jep në mënyrë të detajuar, në përqindje, kategoritë e ndryshme të ekspertëve të angazhuar në S</w:t>
      </w:r>
      <w:r>
        <w:rPr>
          <w:rFonts w:ascii="Times New Roman" w:eastAsia="Batang" w:hAnsi="Times New Roman" w:cs="Times New Roman"/>
          <w:lang w:val="sq-AL"/>
        </w:rPr>
        <w:t>hkollë gjatë vitit akademik 2021-2022</w:t>
      </w:r>
      <w:r w:rsidRPr="00AB3305">
        <w:rPr>
          <w:rFonts w:ascii="Times New Roman" w:eastAsia="Batang" w:hAnsi="Times New Roman" w:cs="Times New Roman"/>
          <w:lang w:val="sq-AL"/>
        </w:rPr>
        <w:t>.</w:t>
      </w:r>
    </w:p>
    <w:p w14:paraId="54437207" w14:textId="77777777" w:rsidR="00F500E2" w:rsidRPr="00AB3305" w:rsidRDefault="00F500E2" w:rsidP="00F500E2">
      <w:pPr>
        <w:spacing w:after="160" w:line="259" w:lineRule="auto"/>
        <w:jc w:val="both"/>
        <w:rPr>
          <w:rFonts w:ascii="Calibri" w:eastAsia="Batang" w:hAnsi="Calibri" w:cs="Times New Roman"/>
          <w:lang w:val="sq-AL"/>
        </w:rPr>
      </w:pPr>
    </w:p>
    <w:p w14:paraId="3A7A4F55" w14:textId="77777777" w:rsidR="00F500E2" w:rsidRPr="00AB3305" w:rsidRDefault="00F500E2" w:rsidP="00F500E2">
      <w:pPr>
        <w:spacing w:after="160" w:line="259" w:lineRule="auto"/>
        <w:jc w:val="both"/>
        <w:rPr>
          <w:rFonts w:ascii="Calibri" w:eastAsia="Batang" w:hAnsi="Calibri" w:cs="Times New Roman"/>
          <w:lang w:val="sq-AL"/>
        </w:rPr>
      </w:pPr>
      <w:r w:rsidRPr="00AB3305">
        <w:rPr>
          <w:rFonts w:ascii="Calibri" w:eastAsia="Batang" w:hAnsi="Calibri" w:cs="Times New Roman"/>
          <w:lang w:val="sq-AL"/>
        </w:rPr>
        <w:t xml:space="preserve">         </w:t>
      </w:r>
    </w:p>
    <w:p w14:paraId="687A3959" w14:textId="236B5F9D" w:rsidR="00F500E2" w:rsidRDefault="00F500E2" w:rsidP="002E6586">
      <w:pPr>
        <w:spacing w:after="160" w:line="259" w:lineRule="auto"/>
        <w:jc w:val="center"/>
        <w:rPr>
          <w:rFonts w:ascii="Georgia" w:eastAsia="Calibri" w:hAnsi="Georgia" w:cs="Times New Roman"/>
          <w:i/>
          <w:iCs/>
          <w:kern w:val="24"/>
          <w:sz w:val="20"/>
          <w:lang w:val="sq-AL"/>
        </w:rPr>
      </w:pPr>
      <w:r>
        <w:rPr>
          <w:noProof/>
          <w:lang w:val="sq-AL" w:eastAsia="sq-AL"/>
        </w:rPr>
        <w:drawing>
          <wp:inline distT="0" distB="0" distL="0" distR="0" wp14:anchorId="18B8FEA9" wp14:editId="0C0E5677">
            <wp:extent cx="5486400" cy="3200400"/>
            <wp:effectExtent l="0" t="0" r="0" b="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3F6FAAD" w14:textId="77777777" w:rsidR="00F500E2" w:rsidRPr="00AB3305" w:rsidRDefault="00F500E2" w:rsidP="00F500E2">
      <w:pPr>
        <w:spacing w:after="160" w:line="259" w:lineRule="auto"/>
        <w:jc w:val="center"/>
        <w:rPr>
          <w:rFonts w:ascii="Georgia" w:eastAsia="Calibri" w:hAnsi="Georgia" w:cs="Times New Roman"/>
          <w:i/>
          <w:iCs/>
          <w:kern w:val="24"/>
          <w:sz w:val="20"/>
          <w:lang w:val="sq-AL"/>
        </w:rPr>
      </w:pPr>
      <w:r w:rsidRPr="00AB3305">
        <w:rPr>
          <w:rFonts w:ascii="Georgia" w:eastAsia="Calibri" w:hAnsi="Georgia" w:cs="Times New Roman"/>
          <w:i/>
          <w:iCs/>
          <w:kern w:val="24"/>
          <w:sz w:val="20"/>
          <w:lang w:val="sq-AL"/>
        </w:rPr>
        <w:t xml:space="preserve">Grafiku nr. </w:t>
      </w:r>
      <w:r>
        <w:rPr>
          <w:rFonts w:ascii="Georgia" w:eastAsia="Calibri" w:hAnsi="Georgia" w:cs="Times New Roman"/>
          <w:i/>
          <w:iCs/>
          <w:kern w:val="24"/>
          <w:sz w:val="20"/>
          <w:lang w:val="sq-AL"/>
        </w:rPr>
        <w:t>4</w:t>
      </w:r>
      <w:r w:rsidRPr="00AB3305">
        <w:rPr>
          <w:rFonts w:ascii="Georgia" w:eastAsia="Calibri" w:hAnsi="Georgia" w:cs="Times New Roman"/>
          <w:i/>
          <w:iCs/>
          <w:kern w:val="24"/>
          <w:sz w:val="20"/>
          <w:lang w:val="sq-AL"/>
        </w:rPr>
        <w:t xml:space="preserve"> Ekspertët sipas kategorive, viti akademik 202</w:t>
      </w:r>
      <w:r>
        <w:rPr>
          <w:rFonts w:ascii="Georgia" w:eastAsia="Calibri" w:hAnsi="Georgia" w:cs="Times New Roman"/>
          <w:i/>
          <w:iCs/>
          <w:kern w:val="24"/>
          <w:sz w:val="20"/>
          <w:lang w:val="sq-AL"/>
        </w:rPr>
        <w:t>1-2022</w:t>
      </w:r>
    </w:p>
    <w:p w14:paraId="4FF99DDF" w14:textId="77777777" w:rsidR="002E6586" w:rsidRDefault="002E6586" w:rsidP="00F500E2">
      <w:pPr>
        <w:spacing w:after="160" w:line="259" w:lineRule="auto"/>
        <w:ind w:firstLine="720"/>
        <w:jc w:val="both"/>
        <w:rPr>
          <w:rFonts w:ascii="Times New Roman" w:eastAsia="Batang" w:hAnsi="Times New Roman" w:cs="Times New Roman"/>
          <w:lang w:val="sq-AL"/>
        </w:rPr>
      </w:pPr>
    </w:p>
    <w:p w14:paraId="24FBA101" w14:textId="693FCF1E" w:rsidR="00F500E2" w:rsidRPr="00AB3305" w:rsidRDefault="00F500E2" w:rsidP="00F500E2">
      <w:pPr>
        <w:spacing w:after="160" w:line="259" w:lineRule="auto"/>
        <w:ind w:firstLine="720"/>
        <w:jc w:val="both"/>
        <w:rPr>
          <w:rFonts w:ascii="Times New Roman" w:eastAsia="Batang" w:hAnsi="Times New Roman" w:cs="Times New Roman"/>
          <w:lang w:val="sq-AL"/>
        </w:rPr>
      </w:pPr>
      <w:r w:rsidRPr="00AB3305">
        <w:rPr>
          <w:rFonts w:ascii="Times New Roman" w:eastAsia="Batang" w:hAnsi="Times New Roman" w:cs="Times New Roman"/>
          <w:lang w:val="sq-AL"/>
        </w:rPr>
        <w:t xml:space="preserve">Një vëmendje dhe kujdes i veçantë i kushtohet edhe përzgjedhjes dhe caktimit të lehtësuesve dhe moderatorëve. Por, ndërsa moderatorët janë pjesë e panelit vetëm në aktivitete të një rëndësie të caktuar, apo që lidhen me veçanti të formatit të aktivitetit, dhe kanë qenë të rrallë në këtë vit, për lehtësuesit është treguar kujdes i posaçëm për shkak se lidhja e tyre me Shkollën synohet të jetë një lidhje afatgjatë, e specializuar në fushën e interesit të tyre dhe në atë çfarë Shkolla sheh si prioritare dhe shikohet si një investim që do t’i shërbejë jo vetëm formimit vazhdues, por edhe atij fillestar, edhe kërkimeve e publikimeve. </w:t>
      </w:r>
    </w:p>
    <w:p w14:paraId="645C7B41" w14:textId="77777777" w:rsidR="00F500E2" w:rsidRPr="00AB3305" w:rsidRDefault="00F500E2" w:rsidP="00F500E2">
      <w:pPr>
        <w:ind w:firstLine="720"/>
        <w:jc w:val="both"/>
        <w:rPr>
          <w:rFonts w:ascii="Times New Roman" w:eastAsia="Batang" w:hAnsi="Times New Roman" w:cs="Times New Roman"/>
          <w:lang w:val="sq-AL"/>
        </w:rPr>
      </w:pPr>
      <w:r w:rsidRPr="00AB3305">
        <w:rPr>
          <w:rFonts w:ascii="Times New Roman" w:eastAsia="Batang" w:hAnsi="Times New Roman" w:cs="Times New Roman"/>
          <w:lang w:val="sq-AL"/>
        </w:rPr>
        <w:t>I njëjti kujdes është kushtuar edhe në rastin e ekspertizës së huaj ku partnerëve ndërkombëtarë iu janë kërkuar të dhëna të sakta lidhur me përvojën profesionale të ekspertëve të propozuar prej tyre.</w:t>
      </w:r>
    </w:p>
    <w:p w14:paraId="4AF148ED" w14:textId="77777777" w:rsidR="00F500E2" w:rsidRPr="00AB3305" w:rsidRDefault="00F500E2" w:rsidP="00F500E2">
      <w:pPr>
        <w:ind w:firstLine="720"/>
        <w:jc w:val="both"/>
        <w:rPr>
          <w:rFonts w:ascii="Times New Roman" w:eastAsia="Batang" w:hAnsi="Times New Roman" w:cs="Times New Roman"/>
          <w:lang w:val="sq-AL"/>
        </w:rPr>
      </w:pPr>
      <w:r w:rsidRPr="00AB3305">
        <w:rPr>
          <w:rFonts w:ascii="Times New Roman" w:eastAsia="Batang" w:hAnsi="Times New Roman" w:cs="Times New Roman"/>
          <w:lang w:val="sq-AL"/>
        </w:rPr>
        <w:t xml:space="preserve">Ekspertëve dhe lehtësuesve ju kërkohet të depozitojnë pranë Shkollës së Magjistraturës temën e përgatitur në kopje fizike edhe elektronike, një listë me rubrikë pyetjesh për auditorin, një listë sintetike bibliografie (të asaj ku janë mbështetur dhe të asaj që sugjerohet për studime të mëtejshme); një listë kazusesh dhe vendimesh unifikuese të Gjykatës së Lartë, sipas rastit të Gjykatës Kushtetuese </w:t>
      </w:r>
      <w:r w:rsidRPr="00AB3305">
        <w:rPr>
          <w:rFonts w:ascii="Times New Roman" w:eastAsia="Batang" w:hAnsi="Times New Roman" w:cs="Times New Roman"/>
          <w:bCs/>
          <w:lang w:val="sq-AL"/>
        </w:rPr>
        <w:t>dhe vendime të gjykatave ndërkombëtare të rëndësishme për çështje si të GJEDNJ-së dhe të GJED-së</w:t>
      </w:r>
      <w:r w:rsidRPr="00AB3305">
        <w:rPr>
          <w:rFonts w:ascii="Times New Roman" w:eastAsia="Batang" w:hAnsi="Times New Roman" w:cs="Times New Roman"/>
          <w:lang w:val="sq-AL"/>
        </w:rPr>
        <w:t xml:space="preserve">, si dhe bazën ligjore që gjyqtarët dhe prokurorët duhet të disponojnë gjatë trajnimit. Në mënyrë të veçantë kërkohet lidhja e ligjit shqiptar me standardet ndërkombëtare, jurisprudencën e GJEDNJ-së dhe GJED-së dhe aty ku ka përafrim të legjislacionit, edhe njohjen e </w:t>
      </w:r>
      <w:r w:rsidRPr="00AB3305">
        <w:rPr>
          <w:rFonts w:ascii="Times New Roman" w:eastAsia="Batang" w:hAnsi="Times New Roman" w:cs="Times New Roman"/>
          <w:lang w:val="sq-AL"/>
        </w:rPr>
        <w:lastRenderedPageBreak/>
        <w:t>ligjit të BE-së, kjo me qëllim rritjen e cilësisë së drejtësisë dhe përmbushjen e misionit strategjik që ka SHM-ja për të qenë pararendëse e zhvillimeve të shpejta që pritet të vijnë nga ridimensionimi i marrëdhënieve me Bashkimin Evropian.</w:t>
      </w:r>
    </w:p>
    <w:p w14:paraId="25877D8C" w14:textId="77777777" w:rsidR="00F500E2" w:rsidRPr="00AB3305" w:rsidRDefault="00F500E2" w:rsidP="00F500E2">
      <w:pPr>
        <w:ind w:firstLine="720"/>
        <w:jc w:val="both"/>
        <w:rPr>
          <w:rFonts w:ascii="Times New Roman" w:eastAsia="Batang" w:hAnsi="Times New Roman" w:cs="Times New Roman"/>
          <w:lang w:val="sq-AL"/>
        </w:rPr>
      </w:pPr>
      <w:r w:rsidRPr="00AB3305">
        <w:rPr>
          <w:rFonts w:ascii="Times New Roman" w:eastAsia="Batang" w:hAnsi="Times New Roman" w:cs="Times New Roman"/>
          <w:lang w:val="sq-AL"/>
        </w:rPr>
        <w:t xml:space="preserve">Ekspertët i nënshtrohen një vlerësimi të vazhdueshëm nga ana e Shkollës, vlerësim i cili analizon disa komponentë, si: seriozitetin e tyre në angazhimin e marrë përsipër; bashkëpunimin me panelin; ndërveprimin me auditorin; bashkëpunimin me sektorët e SHM-së në përmbushjen e detyrimeve lidhur me materialet që duhet të dorëzojnë, dokumentacionin personal, nënshkrimin e marrëveshjeve etj.; materialet e përgatitura; dhe vlerësimet që bëjnë pjesëmarrësit, në mënyrë anonime, në fund të aktivitetit trajnues. </w:t>
      </w:r>
    </w:p>
    <w:p w14:paraId="59E82858" w14:textId="77777777" w:rsidR="00F500E2" w:rsidRPr="00AB3305" w:rsidRDefault="00F500E2" w:rsidP="00F500E2">
      <w:pPr>
        <w:ind w:firstLine="720"/>
        <w:jc w:val="both"/>
        <w:rPr>
          <w:rFonts w:ascii="Times New Roman" w:eastAsia="Batang" w:hAnsi="Times New Roman" w:cs="Times New Roman"/>
          <w:lang w:val="sq-AL"/>
        </w:rPr>
      </w:pPr>
      <w:r w:rsidRPr="00AB3305">
        <w:rPr>
          <w:rFonts w:ascii="Times New Roman" w:eastAsia="Batang" w:hAnsi="Times New Roman" w:cs="Times New Roman"/>
          <w:lang w:val="sq-AL"/>
        </w:rPr>
        <w:t>Këtë vit akademik Programi i Formimit Vazhdues ka hasur në vështirësi lidhur me pjesëmarrjen e ekspertëve/lehtësuesve për shkak të largimeve të shumta dhe të shpejta nga procesi i vetingut. Kjo ka detyruar Shkollën të ndryshojë panelet disa herë dhe të ketë në dispozicion një numër më të ulët trajnerësh, një pjesë e të cilëve kanë qenë aktiv në Shkollë për vite me radhë.</w:t>
      </w:r>
    </w:p>
    <w:p w14:paraId="3A60928F" w14:textId="48E18A3F" w:rsidR="00F500E2" w:rsidRDefault="00F500E2" w:rsidP="00F500E2">
      <w:pPr>
        <w:jc w:val="both"/>
        <w:rPr>
          <w:rFonts w:ascii="Times New Roman" w:eastAsia="Batang" w:hAnsi="Times New Roman" w:cs="Times New Roman"/>
          <w:b/>
          <w:lang w:val="sq-AL"/>
        </w:rPr>
      </w:pPr>
    </w:p>
    <w:p w14:paraId="0F817186" w14:textId="77777777" w:rsidR="001D7DBB" w:rsidRPr="00AB3305" w:rsidRDefault="001D7DBB" w:rsidP="00F500E2">
      <w:pPr>
        <w:jc w:val="both"/>
        <w:rPr>
          <w:rFonts w:ascii="Times New Roman" w:eastAsia="Batang" w:hAnsi="Times New Roman" w:cs="Times New Roman"/>
          <w:b/>
          <w:lang w:val="sq-AL"/>
        </w:rPr>
      </w:pPr>
    </w:p>
    <w:p w14:paraId="25E34294" w14:textId="77777777" w:rsidR="00F500E2" w:rsidRPr="00AB3305" w:rsidRDefault="00F500E2" w:rsidP="00F500E2">
      <w:pPr>
        <w:rPr>
          <w:rFonts w:ascii="Times New Roman" w:eastAsia="Batang" w:hAnsi="Times New Roman" w:cs="Times New Roman"/>
          <w:b/>
          <w:lang w:val="sq-AL"/>
        </w:rPr>
      </w:pPr>
      <w:r w:rsidRPr="00AB3305">
        <w:rPr>
          <w:rFonts w:ascii="Times New Roman" w:eastAsia="Batang" w:hAnsi="Times New Roman" w:cs="Times New Roman"/>
          <w:b/>
          <w:lang w:val="sq-AL"/>
        </w:rPr>
        <w:t>I. II. e</w:t>
      </w:r>
      <w:r w:rsidRPr="00AB3305">
        <w:rPr>
          <w:rFonts w:ascii="Times New Roman" w:eastAsia="Batang" w:hAnsi="Times New Roman" w:cs="Times New Roman"/>
          <w:b/>
          <w:lang w:val="sq-AL"/>
        </w:rPr>
        <w:tab/>
      </w:r>
      <w:r w:rsidRPr="00AB3305">
        <w:rPr>
          <w:rFonts w:ascii="Times New Roman" w:eastAsia="Batang" w:hAnsi="Times New Roman" w:cs="Times New Roman"/>
          <w:b/>
          <w:lang w:val="sq-AL"/>
        </w:rPr>
        <w:tab/>
        <w:t xml:space="preserve">Pjesëmarrja e gjyqtarëve, prokurorëve dhe profesionistëve të tjerë të së </w:t>
      </w:r>
    </w:p>
    <w:p w14:paraId="1A7DFE4F" w14:textId="77777777" w:rsidR="00F500E2" w:rsidRPr="00AB3305" w:rsidRDefault="00F500E2" w:rsidP="00F500E2">
      <w:pPr>
        <w:ind w:left="720" w:firstLine="720"/>
        <w:rPr>
          <w:rFonts w:ascii="Times New Roman" w:eastAsia="Batang" w:hAnsi="Times New Roman" w:cs="Times New Roman"/>
          <w:b/>
          <w:lang w:val="sq-AL"/>
        </w:rPr>
      </w:pPr>
      <w:r w:rsidRPr="00AB3305">
        <w:rPr>
          <w:rFonts w:ascii="Times New Roman" w:eastAsia="Batang" w:hAnsi="Times New Roman" w:cs="Times New Roman"/>
          <w:b/>
          <w:lang w:val="sq-AL"/>
        </w:rPr>
        <w:t>drejtës</w:t>
      </w:r>
    </w:p>
    <w:p w14:paraId="6E91EEAB" w14:textId="77777777" w:rsidR="00F500E2" w:rsidRPr="00AB3305" w:rsidRDefault="00F500E2" w:rsidP="00F500E2">
      <w:pPr>
        <w:contextualSpacing/>
        <w:jc w:val="both"/>
        <w:rPr>
          <w:rFonts w:ascii="Times New Roman" w:eastAsia="Batang" w:hAnsi="Times New Roman" w:cs="Times New Roman"/>
          <w:lang w:val="sq-AL"/>
        </w:rPr>
      </w:pPr>
    </w:p>
    <w:p w14:paraId="6F7E0B62" w14:textId="77777777" w:rsidR="00F500E2" w:rsidRPr="00AB3305" w:rsidRDefault="00F500E2" w:rsidP="00F500E2">
      <w:pPr>
        <w:ind w:firstLine="720"/>
        <w:contextualSpacing/>
        <w:jc w:val="both"/>
        <w:rPr>
          <w:rFonts w:ascii="Times New Roman" w:eastAsia="Batang" w:hAnsi="Times New Roman" w:cs="Times New Roman"/>
          <w:lang w:val="sq-AL"/>
        </w:rPr>
      </w:pPr>
      <w:r w:rsidRPr="00AB3305">
        <w:rPr>
          <w:rFonts w:ascii="Times New Roman" w:eastAsia="Batang" w:hAnsi="Times New Roman" w:cs="Times New Roman"/>
          <w:lang w:val="sq-AL"/>
        </w:rPr>
        <w:t>Shkolla ndjek procedurat që parashikon ligji për pjesëmarrje në programin e formimit vazhdues dhe gjithashtu, nëpërmjet platformës “moodle” ka krijuar një mundësi të dytë dhe shumë efikase për regjistrimin në kurset e formimit vazhdues.</w:t>
      </w:r>
    </w:p>
    <w:p w14:paraId="518792C8" w14:textId="77777777" w:rsidR="00F500E2" w:rsidRPr="00AB3305" w:rsidRDefault="00F500E2" w:rsidP="00F500E2">
      <w:pPr>
        <w:contextualSpacing/>
        <w:jc w:val="both"/>
        <w:rPr>
          <w:rFonts w:ascii="Times New Roman" w:eastAsia="Batang" w:hAnsi="Times New Roman" w:cs="Times New Roman"/>
          <w:b/>
          <w:bCs/>
          <w:lang w:val="sq-AL"/>
        </w:rPr>
      </w:pPr>
    </w:p>
    <w:p w14:paraId="5916D6F3" w14:textId="77777777" w:rsidR="00F500E2" w:rsidRPr="00AB3305" w:rsidRDefault="00F500E2" w:rsidP="00F500E2">
      <w:pPr>
        <w:contextualSpacing/>
        <w:jc w:val="both"/>
        <w:rPr>
          <w:rFonts w:ascii="Times New Roman" w:eastAsia="Batang" w:hAnsi="Times New Roman" w:cs="Times New Roman"/>
          <w:b/>
          <w:bCs/>
          <w:lang w:val="sq-AL"/>
        </w:rPr>
      </w:pPr>
      <w:r w:rsidRPr="00AB3305">
        <w:rPr>
          <w:rFonts w:ascii="Times New Roman" w:eastAsia="Batang" w:hAnsi="Times New Roman" w:cs="Times New Roman"/>
          <w:b/>
          <w:bCs/>
          <w:lang w:val="sq-AL"/>
        </w:rPr>
        <w:t>Bashkëpunimi me gjykatat dhe prokuroritë</w:t>
      </w:r>
    </w:p>
    <w:p w14:paraId="5C410F61" w14:textId="77777777" w:rsidR="00F500E2" w:rsidRPr="00AB3305" w:rsidRDefault="00F500E2" w:rsidP="00F500E2">
      <w:pPr>
        <w:contextualSpacing/>
        <w:jc w:val="both"/>
        <w:rPr>
          <w:rFonts w:ascii="Times New Roman" w:eastAsia="Batang" w:hAnsi="Times New Roman" w:cs="Times New Roman"/>
          <w:lang w:val="sq-AL"/>
        </w:rPr>
      </w:pPr>
    </w:p>
    <w:p w14:paraId="46F7D3AE" w14:textId="77777777" w:rsidR="00F500E2" w:rsidRPr="00AB3305" w:rsidRDefault="00F500E2" w:rsidP="00F500E2">
      <w:pPr>
        <w:ind w:firstLine="720"/>
        <w:contextualSpacing/>
        <w:jc w:val="both"/>
        <w:rPr>
          <w:rFonts w:ascii="Times New Roman" w:eastAsia="Batang" w:hAnsi="Times New Roman" w:cs="Times New Roman"/>
          <w:lang w:val="sq-AL"/>
        </w:rPr>
      </w:pPr>
      <w:r w:rsidRPr="00AB3305">
        <w:rPr>
          <w:rFonts w:ascii="Times New Roman" w:eastAsia="Batang" w:hAnsi="Times New Roman" w:cs="Times New Roman"/>
          <w:lang w:val="sq-AL"/>
        </w:rPr>
        <w:t>Edhe për vitin 202</w:t>
      </w:r>
      <w:r>
        <w:rPr>
          <w:rFonts w:ascii="Times New Roman" w:eastAsia="Batang" w:hAnsi="Times New Roman" w:cs="Times New Roman"/>
          <w:lang w:val="sq-AL"/>
        </w:rPr>
        <w:t>1</w:t>
      </w:r>
      <w:r w:rsidRPr="00AB3305">
        <w:rPr>
          <w:rFonts w:ascii="Times New Roman" w:eastAsia="Batang" w:hAnsi="Times New Roman" w:cs="Times New Roman"/>
          <w:lang w:val="sq-AL"/>
        </w:rPr>
        <w:t>-202</w:t>
      </w:r>
      <w:r>
        <w:rPr>
          <w:rFonts w:ascii="Times New Roman" w:eastAsia="Batang" w:hAnsi="Times New Roman" w:cs="Times New Roman"/>
          <w:lang w:val="sq-AL"/>
        </w:rPr>
        <w:t>2</w:t>
      </w:r>
      <w:r w:rsidRPr="00AB3305">
        <w:rPr>
          <w:rFonts w:ascii="Times New Roman" w:eastAsia="Batang" w:hAnsi="Times New Roman" w:cs="Times New Roman"/>
          <w:lang w:val="sq-AL"/>
        </w:rPr>
        <w:t xml:space="preserve">, tematika e kalendarit vjetor i është dërguar çdo kryetari gjykate dhe drejtuesi prokurorie në nivel rrethi dhe apeli. Bashkë me të, atyre iu bëhet një rikujtesë e detyrimeve që burojnë nga ligji nr. 115/2016, “Për organet e qeverisjes së sistemit të drejtësisë”, si edhe ligjit nr. 96/2016, “Për statusin e gjyqtarëve dhe prokurorëve në Republikën e Shqipërisë” lidhur me përfshirjen e tyre institucionale në procesin e përzgjedhjes së pjesëmarrësve për PFV-në. </w:t>
      </w:r>
    </w:p>
    <w:p w14:paraId="2C809314" w14:textId="77777777" w:rsidR="00F500E2" w:rsidRPr="00AB3305" w:rsidRDefault="00F500E2" w:rsidP="00F500E2">
      <w:pPr>
        <w:ind w:firstLine="720"/>
        <w:contextualSpacing/>
        <w:jc w:val="both"/>
        <w:rPr>
          <w:rFonts w:ascii="Times New Roman" w:eastAsia="Batang" w:hAnsi="Times New Roman" w:cs="Times New Roman"/>
          <w:lang w:val="sq-AL"/>
        </w:rPr>
      </w:pPr>
      <w:r w:rsidRPr="00AB3305">
        <w:rPr>
          <w:rFonts w:ascii="Times New Roman" w:eastAsia="Batang" w:hAnsi="Times New Roman" w:cs="Times New Roman"/>
          <w:lang w:val="sq-AL"/>
        </w:rPr>
        <w:t>Ky dokument është shoqëruar me një formular aplikimi për çdo gjyqtar e prokuror të gjykatave dhe prokurorive të rretheve dhe të apeleve. Edhe ky formular, me rikujtesën që të bëjnë kujdes të mos përzgjedhin të njëjtin trajnim dhe të mbajnë parasysh detyrimin e nenit 5 të ligjit nr. 96/2016 lidhur me ditët e trajnimit në vit dhe në 5 vjet.</w:t>
      </w:r>
    </w:p>
    <w:p w14:paraId="5B972A13" w14:textId="77777777" w:rsidR="00F500E2" w:rsidRPr="00AB3305" w:rsidRDefault="00F500E2" w:rsidP="00F500E2">
      <w:pPr>
        <w:ind w:firstLine="720"/>
        <w:jc w:val="both"/>
        <w:rPr>
          <w:rFonts w:ascii="Times New Roman" w:eastAsia="Batang" w:hAnsi="Times New Roman" w:cs="Times New Roman"/>
          <w:lang w:val="sq-AL"/>
        </w:rPr>
      </w:pPr>
      <w:r w:rsidRPr="00AB3305">
        <w:rPr>
          <w:rFonts w:ascii="Times New Roman" w:eastAsia="Batang" w:hAnsi="Times New Roman" w:cs="Times New Roman"/>
          <w:lang w:val="sq-AL"/>
        </w:rPr>
        <w:t xml:space="preserve">Arsyeja e ligjit përkon me nevojën e një bashkëpunimi të ndërsjellë ndërmjet Shkollës dhe çdo gjykate apo prokurorie, përmes kryetarëve/drejtuesve të tyre. </w:t>
      </w:r>
    </w:p>
    <w:p w14:paraId="51360380" w14:textId="77777777" w:rsidR="00F500E2" w:rsidRPr="00AB3305" w:rsidRDefault="00F500E2" w:rsidP="00F500E2">
      <w:pPr>
        <w:ind w:firstLine="720"/>
        <w:jc w:val="both"/>
        <w:rPr>
          <w:rFonts w:ascii="Times New Roman" w:eastAsia="Batang" w:hAnsi="Times New Roman" w:cs="Times New Roman"/>
          <w:lang w:val="sq-AL"/>
        </w:rPr>
      </w:pPr>
      <w:r w:rsidRPr="00AB3305">
        <w:rPr>
          <w:rFonts w:ascii="Times New Roman" w:eastAsia="Batang" w:hAnsi="Times New Roman" w:cs="Times New Roman"/>
          <w:lang w:val="sq-AL"/>
        </w:rPr>
        <w:t>Në bazë të ligjit nr.115/2016, “</w:t>
      </w:r>
      <w:r w:rsidRPr="00AB3305">
        <w:rPr>
          <w:rFonts w:ascii="Times New Roman" w:eastAsia="Batang" w:hAnsi="Times New Roman" w:cs="Times New Roman"/>
          <w:i/>
          <w:lang w:val="sq-AL"/>
        </w:rPr>
        <w:t>Për organet e qeverisjes së sistemit të drejtësisë</w:t>
      </w:r>
      <w:r w:rsidRPr="00AB3305">
        <w:rPr>
          <w:rFonts w:ascii="Times New Roman" w:eastAsia="Batang" w:hAnsi="Times New Roman" w:cs="Times New Roman"/>
          <w:lang w:val="sq-AL"/>
        </w:rPr>
        <w:t>” dhe ligjit nr.96/2016, “</w:t>
      </w:r>
      <w:r w:rsidRPr="00AB3305">
        <w:rPr>
          <w:rFonts w:ascii="Times New Roman" w:eastAsia="Batang" w:hAnsi="Times New Roman" w:cs="Times New Roman"/>
          <w:i/>
          <w:lang w:val="sq-AL"/>
        </w:rPr>
        <w:t>Për statusin e gjyqtarëve dhe prokurorëve në Republikën e Shqipërisë</w:t>
      </w:r>
      <w:r w:rsidRPr="00AB3305">
        <w:rPr>
          <w:rFonts w:ascii="Times New Roman" w:eastAsia="Batang" w:hAnsi="Times New Roman" w:cs="Times New Roman"/>
          <w:lang w:val="sq-AL"/>
        </w:rPr>
        <w:t xml:space="preserve">”, kryetarët e gjykatave dhe drejtuesit e prokurorive, ashtu sikundër edhe Këshilli i Lartë Gjyqësor dhe Këshilli i Lartë i Prokurorisë, kanë detyrimin ligjor për të shprehur mendimin e tyre në lidhje me Programin e Formimit Vazhdues. Dhënia e një mendimi të tillë, ndikon pozitivisht në gjithë procesin e organizimit të </w:t>
      </w:r>
      <w:r>
        <w:rPr>
          <w:rFonts w:ascii="Times New Roman" w:eastAsia="Batang" w:hAnsi="Times New Roman" w:cs="Times New Roman"/>
          <w:lang w:val="sq-AL"/>
        </w:rPr>
        <w:t>aktiviteteve</w:t>
      </w:r>
      <w:r w:rsidRPr="00AB3305">
        <w:rPr>
          <w:rFonts w:ascii="Times New Roman" w:eastAsia="Batang" w:hAnsi="Times New Roman" w:cs="Times New Roman"/>
          <w:lang w:val="sq-AL"/>
        </w:rPr>
        <w:t xml:space="preserve"> trajnuese, duke shmangur zvarritjet, shpenzimet dhe duke rritur efektivitetin e këtyre trajnimeve. Kryetarët e gjykatave dhe drejtuesit e prokurorive, duke qenë në kontakt të vazhdueshëm me problematikat e përditshme të drejtësisë (gjyqësor/prokurori), kanë potencialin të krijojnë një “urë lidhëse” me Shkollën e Magjistraturës, në funksion të rritjes së efektivitetit të formimit vazhdues të gjyqtarëve dhe të prokurorëve. Në këtë vështrim, Shkolla do </w:t>
      </w:r>
      <w:r w:rsidRPr="00AB3305">
        <w:rPr>
          <w:rFonts w:ascii="Times New Roman" w:eastAsia="Batang" w:hAnsi="Times New Roman" w:cs="Times New Roman"/>
          <w:lang w:val="sq-AL"/>
        </w:rPr>
        <w:lastRenderedPageBreak/>
        <w:t>të jetë në gjendje të vlerësojë drejt nevojat për trajnim të sistemit në tërësi, duke u fokusuar në ato çështje, që paraqesin problematikat më komplekse në praktikën gjyqësore. Mund të themi, që ky bashkëpunim, ka nevojë të përmirësohet. Ky proces është i rëndësishëm të programohet në kushtet e lehtësuara të gjendjes së pandemisë në vend dhe të ketë mbështetjen e duhur financiare. Është shumë e rëndësishme që të gjithë ta ndiejnë trajnimin si një të drejtë, por edhe detyrim, ku secili duhet të japë kontributin e vet.</w:t>
      </w:r>
    </w:p>
    <w:p w14:paraId="20313538" w14:textId="77777777" w:rsidR="00F500E2" w:rsidRPr="00AB3305" w:rsidRDefault="00F500E2" w:rsidP="00F500E2">
      <w:pPr>
        <w:jc w:val="both"/>
        <w:rPr>
          <w:rFonts w:ascii="Times New Roman" w:eastAsia="Batang" w:hAnsi="Times New Roman" w:cs="Times New Roman"/>
          <w:b/>
          <w:bCs/>
          <w:lang w:val="sq-AL"/>
        </w:rPr>
      </w:pPr>
    </w:p>
    <w:p w14:paraId="1AD37884" w14:textId="77777777" w:rsidR="00F500E2" w:rsidRPr="00AB3305" w:rsidRDefault="00F500E2" w:rsidP="00F500E2">
      <w:pPr>
        <w:jc w:val="both"/>
        <w:rPr>
          <w:rFonts w:ascii="Times New Roman" w:eastAsia="Batang" w:hAnsi="Times New Roman" w:cs="Times New Roman"/>
          <w:b/>
          <w:bCs/>
          <w:lang w:val="sq-AL"/>
        </w:rPr>
      </w:pPr>
      <w:r w:rsidRPr="00AB3305">
        <w:rPr>
          <w:rFonts w:ascii="Times New Roman" w:eastAsia="Batang" w:hAnsi="Times New Roman" w:cs="Times New Roman"/>
          <w:b/>
          <w:bCs/>
          <w:lang w:val="sq-AL"/>
        </w:rPr>
        <w:t>Roli i Sektorit të Formimit Vazhdues</w:t>
      </w:r>
    </w:p>
    <w:p w14:paraId="3DC32B42" w14:textId="77777777" w:rsidR="00F500E2" w:rsidRPr="00AB3305" w:rsidRDefault="00F500E2" w:rsidP="00F500E2">
      <w:pPr>
        <w:jc w:val="both"/>
        <w:rPr>
          <w:rFonts w:ascii="Times New Roman" w:eastAsia="Batang" w:hAnsi="Times New Roman" w:cs="Times New Roman"/>
          <w:lang w:val="sq-AL"/>
        </w:rPr>
      </w:pPr>
    </w:p>
    <w:p w14:paraId="035F4B83" w14:textId="77777777" w:rsidR="00F500E2" w:rsidRPr="00AB3305" w:rsidRDefault="00F500E2" w:rsidP="00F500E2">
      <w:pPr>
        <w:ind w:firstLine="720"/>
        <w:jc w:val="both"/>
        <w:rPr>
          <w:rFonts w:ascii="Times New Roman" w:eastAsia="Batang" w:hAnsi="Times New Roman" w:cs="Times New Roman"/>
          <w:lang w:val="sq-AL"/>
        </w:rPr>
      </w:pPr>
      <w:r w:rsidRPr="00AB3305">
        <w:rPr>
          <w:rFonts w:ascii="Times New Roman" w:eastAsia="Batang" w:hAnsi="Times New Roman" w:cs="Times New Roman"/>
          <w:lang w:val="sq-AL"/>
        </w:rPr>
        <w:t>Koordinimi dhe organizimi i çdo procesi në funksion të kalendarit dhe aktiviteteve trajnuese realizohet nga Sektori i Formimit Vazhdues, nën drejtimin e Pedagogut Përgjegjës për Formimin Vazhdues, këshillimin dhe orientimet e Këshilltarit Akademik të Shkollës, e më tej me vendimmarrjen e Drejtorit të Shkollës, Këshillit Pedagogjik dhe Këshillit Drejtues.</w:t>
      </w:r>
    </w:p>
    <w:p w14:paraId="79E08D78" w14:textId="77777777" w:rsidR="00F500E2" w:rsidRPr="00AB3305" w:rsidRDefault="00F500E2" w:rsidP="00F500E2">
      <w:pPr>
        <w:jc w:val="both"/>
        <w:rPr>
          <w:rFonts w:ascii="Times New Roman" w:eastAsia="Batang" w:hAnsi="Times New Roman" w:cs="Times New Roman"/>
          <w:lang w:val="sq-AL"/>
        </w:rPr>
      </w:pPr>
      <w:r w:rsidRPr="00AB3305">
        <w:rPr>
          <w:rFonts w:ascii="Times New Roman" w:eastAsia="Batang" w:hAnsi="Times New Roman" w:cs="Times New Roman"/>
          <w:lang w:val="sq-AL"/>
        </w:rPr>
        <w:t xml:space="preserve">Sektori i Formimit Vazhdues ka një ngarkesë të lartë pune edhe si rrjedhojë e hedhjes së të dhënave dhe informacioneve në sistemin “moodle”. </w:t>
      </w:r>
    </w:p>
    <w:p w14:paraId="36A02D3B" w14:textId="77777777" w:rsidR="00F500E2" w:rsidRPr="00AB3305" w:rsidRDefault="00F500E2" w:rsidP="00F500E2">
      <w:pPr>
        <w:jc w:val="both"/>
        <w:rPr>
          <w:rFonts w:ascii="Times New Roman" w:eastAsia="Batang" w:hAnsi="Times New Roman" w:cs="Times New Roman"/>
          <w:b/>
          <w:bCs/>
          <w:lang w:val="sq-AL"/>
        </w:rPr>
      </w:pPr>
    </w:p>
    <w:p w14:paraId="39F3F4FE" w14:textId="77777777" w:rsidR="00F500E2" w:rsidRPr="00AB3305" w:rsidRDefault="00F500E2" w:rsidP="00F500E2">
      <w:pPr>
        <w:ind w:firstLine="360"/>
        <w:jc w:val="both"/>
        <w:rPr>
          <w:rFonts w:ascii="Times New Roman" w:eastAsia="Batang" w:hAnsi="Times New Roman" w:cs="Times New Roman"/>
          <w:b/>
          <w:bCs/>
          <w:lang w:val="sq-AL"/>
        </w:rPr>
      </w:pPr>
      <w:r w:rsidRPr="00AB3305">
        <w:rPr>
          <w:rFonts w:ascii="Times New Roman" w:eastAsia="Batang" w:hAnsi="Times New Roman" w:cs="Times New Roman"/>
          <w:b/>
          <w:bCs/>
          <w:lang w:val="sq-AL"/>
        </w:rPr>
        <w:t>Disa të dhëna mbi pjesëmarrjen</w:t>
      </w:r>
    </w:p>
    <w:p w14:paraId="5F0A95D4" w14:textId="77777777" w:rsidR="00F500E2" w:rsidRPr="00AB3305" w:rsidRDefault="00F500E2">
      <w:pPr>
        <w:numPr>
          <w:ilvl w:val="0"/>
          <w:numId w:val="41"/>
        </w:numPr>
        <w:spacing w:line="259" w:lineRule="auto"/>
        <w:contextualSpacing/>
        <w:jc w:val="both"/>
        <w:rPr>
          <w:rFonts w:ascii="Times New Roman" w:eastAsia="Batang" w:hAnsi="Times New Roman" w:cs="Times New Roman"/>
          <w:lang w:val="sq-AL"/>
        </w:rPr>
      </w:pPr>
      <w:r w:rsidRPr="00AB3305">
        <w:rPr>
          <w:rFonts w:ascii="Times New Roman" w:eastAsia="Batang" w:hAnsi="Times New Roman" w:cs="Times New Roman"/>
          <w:lang w:val="sq-AL"/>
        </w:rPr>
        <w:t>Fokusi kryesor i PFV-së janë magjistratët në detyrë. Për këtë arsye, edhe numri më i lartë i pjesëmarrësve në trajnime janë nga radhët e magjistratëve. Edhe këtë vit akademik, interesi dhe pjesëmarrja nga gjyqtarët ka qenë më e lartë sesa nga prokurorët. Sipas tyre, kjo lidhet edhe me ngarkesën e lartë të prokurorisë në këtë vit dhe me një lloj “varësie” që ata kanë nga gjykata për përcaktimin e datave të lira se kur ata mund të jenë edhe pjesë e aktiv</w:t>
      </w:r>
      <w:r>
        <w:rPr>
          <w:rFonts w:ascii="Times New Roman" w:eastAsia="Batang" w:hAnsi="Times New Roman" w:cs="Times New Roman"/>
          <w:lang w:val="sq-AL"/>
        </w:rPr>
        <w:t>iteteve trajnuese. Grafiku nr. 5</w:t>
      </w:r>
      <w:r w:rsidRPr="00AB3305">
        <w:rPr>
          <w:rFonts w:ascii="Times New Roman" w:eastAsia="Batang" w:hAnsi="Times New Roman" w:cs="Times New Roman"/>
          <w:lang w:val="sq-AL"/>
        </w:rPr>
        <w:t xml:space="preserve"> bën një ndarje të subjekteve pjesëmarrëse në aktivitete sipas kategorive.</w:t>
      </w:r>
    </w:p>
    <w:p w14:paraId="3422D2E3" w14:textId="77777777" w:rsidR="00F500E2" w:rsidRPr="00AB3305" w:rsidRDefault="00F500E2" w:rsidP="00F500E2">
      <w:pPr>
        <w:spacing w:after="160" w:line="259" w:lineRule="auto"/>
        <w:jc w:val="both"/>
        <w:rPr>
          <w:rFonts w:ascii="Times New Roman" w:eastAsia="Batang" w:hAnsi="Times New Roman" w:cs="Times New Roman"/>
          <w:lang w:val="sq-AL"/>
        </w:rPr>
      </w:pPr>
    </w:p>
    <w:p w14:paraId="0E80E6D0" w14:textId="02236F5D" w:rsidR="002E6586" w:rsidRDefault="00F500E2" w:rsidP="002E6586">
      <w:pPr>
        <w:spacing w:after="160"/>
        <w:jc w:val="center"/>
        <w:rPr>
          <w:rFonts w:ascii="Georgia" w:eastAsia="Calibri" w:hAnsi="Georgia" w:cs="Times New Roman"/>
          <w:i/>
          <w:iCs/>
          <w:kern w:val="24"/>
          <w:sz w:val="20"/>
          <w:lang w:val="sq-AL"/>
        </w:rPr>
      </w:pPr>
      <w:r>
        <w:rPr>
          <w:noProof/>
          <w:lang w:val="sq-AL" w:eastAsia="sq-AL"/>
        </w:rPr>
        <w:drawing>
          <wp:inline distT="0" distB="0" distL="0" distR="0" wp14:anchorId="1D17C822" wp14:editId="34657CF8">
            <wp:extent cx="5486400" cy="3200400"/>
            <wp:effectExtent l="0" t="0" r="0" b="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059BD38" w14:textId="77777777" w:rsidR="00F500E2" w:rsidRPr="00AB3305" w:rsidRDefault="00F500E2" w:rsidP="00F500E2">
      <w:pPr>
        <w:spacing w:after="160"/>
        <w:jc w:val="center"/>
        <w:rPr>
          <w:rFonts w:ascii="Georgia" w:eastAsia="Calibri" w:hAnsi="Georgia" w:cs="Times New Roman"/>
          <w:i/>
          <w:iCs/>
          <w:kern w:val="24"/>
          <w:sz w:val="20"/>
          <w:lang w:val="sq-AL"/>
        </w:rPr>
      </w:pPr>
      <w:r w:rsidRPr="00AB3305">
        <w:rPr>
          <w:rFonts w:ascii="Georgia" w:eastAsia="Calibri" w:hAnsi="Georgia" w:cs="Times New Roman"/>
          <w:i/>
          <w:iCs/>
          <w:kern w:val="24"/>
          <w:sz w:val="20"/>
          <w:lang w:val="sq-AL"/>
        </w:rPr>
        <w:t xml:space="preserve">Grafiku nr. </w:t>
      </w:r>
      <w:r>
        <w:rPr>
          <w:rFonts w:ascii="Georgia" w:eastAsia="Calibri" w:hAnsi="Georgia" w:cs="Times New Roman"/>
          <w:i/>
          <w:iCs/>
          <w:kern w:val="24"/>
          <w:sz w:val="20"/>
          <w:lang w:val="sq-AL"/>
        </w:rPr>
        <w:t>5</w:t>
      </w:r>
      <w:r w:rsidRPr="00AB3305">
        <w:rPr>
          <w:rFonts w:ascii="Georgia" w:eastAsia="Calibri" w:hAnsi="Georgia" w:cs="Times New Roman"/>
          <w:i/>
          <w:iCs/>
          <w:kern w:val="24"/>
          <w:sz w:val="20"/>
          <w:lang w:val="sq-AL"/>
        </w:rPr>
        <w:t xml:space="preserve">  Pjesëmarrja sipas kategori</w:t>
      </w:r>
      <w:r>
        <w:rPr>
          <w:rFonts w:ascii="Georgia" w:eastAsia="Calibri" w:hAnsi="Georgia" w:cs="Times New Roman"/>
          <w:i/>
          <w:iCs/>
          <w:kern w:val="24"/>
          <w:sz w:val="20"/>
          <w:lang w:val="sq-AL"/>
        </w:rPr>
        <w:t>ve në aktivitetet për vitin 2021-2022</w:t>
      </w:r>
    </w:p>
    <w:p w14:paraId="540C11EA" w14:textId="77777777" w:rsidR="00F500E2" w:rsidRDefault="00F500E2" w:rsidP="00F500E2">
      <w:pPr>
        <w:spacing w:after="160"/>
        <w:jc w:val="center"/>
        <w:rPr>
          <w:rFonts w:ascii="Georgia" w:eastAsia="Calibri" w:hAnsi="Georgia" w:cs="Times New Roman"/>
          <w:i/>
          <w:iCs/>
          <w:kern w:val="24"/>
          <w:sz w:val="20"/>
          <w:lang w:val="sq-AL"/>
        </w:rPr>
      </w:pPr>
    </w:p>
    <w:p w14:paraId="6E1815AC" w14:textId="77777777" w:rsidR="00F500E2" w:rsidRDefault="00F500E2" w:rsidP="00F500E2">
      <w:pPr>
        <w:spacing w:after="160"/>
        <w:jc w:val="center"/>
        <w:rPr>
          <w:rFonts w:ascii="Georgia" w:eastAsia="Calibri" w:hAnsi="Georgia" w:cs="Times New Roman"/>
          <w:i/>
          <w:iCs/>
          <w:kern w:val="24"/>
          <w:sz w:val="20"/>
          <w:lang w:val="sq-AL"/>
        </w:rPr>
      </w:pPr>
      <w:r>
        <w:rPr>
          <w:rFonts w:ascii="Georgia" w:eastAsia="Calibri" w:hAnsi="Georgia" w:cs="Times New Roman"/>
          <w:i/>
          <w:iCs/>
          <w:noProof/>
          <w:kern w:val="24"/>
          <w:sz w:val="20"/>
          <w:lang w:val="sq-AL" w:eastAsia="sq-AL"/>
        </w:rPr>
        <w:drawing>
          <wp:inline distT="0" distB="0" distL="0" distR="0" wp14:anchorId="34780DE9" wp14:editId="7CBA78FC">
            <wp:extent cx="5486400" cy="3200400"/>
            <wp:effectExtent l="0" t="0" r="0" b="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D045541" w14:textId="77777777" w:rsidR="00F500E2" w:rsidRPr="00AB3305" w:rsidRDefault="00F500E2" w:rsidP="00F500E2">
      <w:pPr>
        <w:spacing w:after="160"/>
        <w:jc w:val="center"/>
        <w:rPr>
          <w:rFonts w:ascii="Georgia" w:eastAsia="Calibri" w:hAnsi="Georgia" w:cs="Times New Roman"/>
          <w:i/>
          <w:iCs/>
          <w:kern w:val="24"/>
          <w:sz w:val="20"/>
          <w:lang w:val="sq-AL"/>
        </w:rPr>
      </w:pPr>
      <w:r>
        <w:rPr>
          <w:rFonts w:ascii="Georgia" w:eastAsia="Calibri" w:hAnsi="Georgia" w:cs="Times New Roman"/>
          <w:i/>
          <w:iCs/>
          <w:kern w:val="24"/>
          <w:sz w:val="20"/>
          <w:lang w:val="sq-AL"/>
        </w:rPr>
        <w:t>Grafiku nr. 6</w:t>
      </w:r>
      <w:r w:rsidRPr="00AB3305">
        <w:rPr>
          <w:rFonts w:ascii="Georgia" w:eastAsia="Calibri" w:hAnsi="Georgia" w:cs="Times New Roman"/>
          <w:i/>
          <w:iCs/>
          <w:kern w:val="24"/>
          <w:sz w:val="20"/>
          <w:lang w:val="sq-AL"/>
        </w:rPr>
        <w:t xml:space="preserve"> Pjesëmarrja e krahasuar </w:t>
      </w:r>
      <w:r>
        <w:rPr>
          <w:rFonts w:ascii="Georgia" w:eastAsia="Calibri" w:hAnsi="Georgia" w:cs="Times New Roman"/>
          <w:i/>
          <w:iCs/>
          <w:kern w:val="24"/>
          <w:sz w:val="20"/>
          <w:lang w:val="sq-AL"/>
        </w:rPr>
        <w:t>me numrin e të certifikuarve p</w:t>
      </w:r>
      <w:r>
        <w:rPr>
          <w:rFonts w:ascii="Times New Roman" w:eastAsia="Calibri" w:hAnsi="Times New Roman" w:cs="Times New Roman"/>
          <w:i/>
          <w:iCs/>
          <w:kern w:val="24"/>
          <w:sz w:val="20"/>
          <w:lang w:val="sq-AL"/>
        </w:rPr>
        <w:t xml:space="preserve">ër vitin akademik </w:t>
      </w:r>
      <w:r>
        <w:rPr>
          <w:rFonts w:ascii="Georgia" w:eastAsia="Calibri" w:hAnsi="Georgia" w:cs="Times New Roman"/>
          <w:i/>
          <w:iCs/>
          <w:kern w:val="24"/>
          <w:sz w:val="20"/>
          <w:lang w:val="sq-AL"/>
        </w:rPr>
        <w:t>2021-2022</w:t>
      </w:r>
    </w:p>
    <w:p w14:paraId="12225E57" w14:textId="77777777" w:rsidR="002E6586" w:rsidRDefault="002E6586" w:rsidP="00F500E2">
      <w:pPr>
        <w:ind w:firstLine="720"/>
        <w:jc w:val="both"/>
        <w:rPr>
          <w:rFonts w:ascii="Times New Roman" w:eastAsia="Batang" w:hAnsi="Times New Roman" w:cs="Times New Roman"/>
          <w:lang w:val="sq-AL"/>
        </w:rPr>
      </w:pPr>
    </w:p>
    <w:p w14:paraId="1A477C80" w14:textId="2474064C" w:rsidR="00F500E2" w:rsidRPr="00AB3305" w:rsidRDefault="00F500E2" w:rsidP="00F500E2">
      <w:pPr>
        <w:ind w:firstLine="720"/>
        <w:jc w:val="both"/>
        <w:rPr>
          <w:rFonts w:ascii="Times New Roman" w:eastAsia="Batang" w:hAnsi="Times New Roman" w:cs="Times New Roman"/>
          <w:lang w:val="sq-AL"/>
        </w:rPr>
      </w:pPr>
      <w:r w:rsidRPr="00AB3305">
        <w:rPr>
          <w:rFonts w:ascii="Times New Roman" w:eastAsia="Batang" w:hAnsi="Times New Roman" w:cs="Times New Roman"/>
          <w:lang w:val="sq-AL"/>
        </w:rPr>
        <w:t>Gjyqtarët, prokurorët, oficerët e policisë gjyqësore, si dhe kategori të tjera, që morën pjesë në aktivitetet trajnuese të Programit të Formimit Vazhdues gjatë vitit akademik 202</w:t>
      </w:r>
      <w:r>
        <w:rPr>
          <w:rFonts w:ascii="Times New Roman" w:eastAsia="Batang" w:hAnsi="Times New Roman" w:cs="Times New Roman"/>
          <w:lang w:val="sq-AL"/>
        </w:rPr>
        <w:t>1</w:t>
      </w:r>
      <w:r w:rsidRPr="00AB3305">
        <w:rPr>
          <w:rFonts w:ascii="Times New Roman" w:eastAsia="Batang" w:hAnsi="Times New Roman" w:cs="Times New Roman"/>
          <w:lang w:val="sq-AL"/>
        </w:rPr>
        <w:t>-202</w:t>
      </w:r>
      <w:r>
        <w:rPr>
          <w:rFonts w:ascii="Times New Roman" w:eastAsia="Batang" w:hAnsi="Times New Roman" w:cs="Times New Roman"/>
          <w:lang w:val="sq-AL"/>
        </w:rPr>
        <w:t>2</w:t>
      </w:r>
      <w:r w:rsidRPr="00AB3305">
        <w:rPr>
          <w:rFonts w:ascii="Times New Roman" w:eastAsia="Batang" w:hAnsi="Times New Roman" w:cs="Times New Roman"/>
          <w:lang w:val="sq-AL"/>
        </w:rPr>
        <w:t xml:space="preserve">, </w:t>
      </w:r>
      <w:r w:rsidRPr="00D57163">
        <w:rPr>
          <w:rFonts w:ascii="Times New Roman" w:eastAsia="Batang" w:hAnsi="Times New Roman" w:cs="Times New Roman"/>
          <w:lang w:val="sq-AL"/>
        </w:rPr>
        <w:t xml:space="preserve">në përfundim të </w:t>
      </w:r>
      <w:r>
        <w:rPr>
          <w:rFonts w:ascii="Times New Roman" w:eastAsia="Batang" w:hAnsi="Times New Roman" w:cs="Times New Roman"/>
          <w:lang w:val="sq-AL"/>
        </w:rPr>
        <w:t>aktiviteteve</w:t>
      </w:r>
      <w:r w:rsidRPr="00D57163">
        <w:rPr>
          <w:rFonts w:ascii="Times New Roman" w:eastAsia="Batang" w:hAnsi="Times New Roman" w:cs="Times New Roman"/>
          <w:lang w:val="sq-AL"/>
        </w:rPr>
        <w:t xml:space="preserve"> trajnuese, bazuar në pjesëmarrjen sipas listprezencave përkatëse të mbajtura për çdo </w:t>
      </w:r>
      <w:r>
        <w:rPr>
          <w:rFonts w:ascii="Times New Roman" w:eastAsia="Batang" w:hAnsi="Times New Roman" w:cs="Times New Roman"/>
          <w:lang w:val="sq-AL"/>
        </w:rPr>
        <w:t>ditë dhe sesion</w:t>
      </w:r>
      <w:r w:rsidRPr="00AB3305">
        <w:rPr>
          <w:rFonts w:ascii="Times New Roman" w:eastAsia="Batang" w:hAnsi="Times New Roman" w:cs="Times New Roman"/>
          <w:lang w:val="sq-AL"/>
        </w:rPr>
        <w:t>, u pajisën me certifikatë të posaçme, të lëshuar nga Drejtori i Shkollës së Magjistraturës. Certifikata është pjesë e dosjes së gjyqtarit dhe prokurorit, që dëshmon për kualifikimin e tij, pasi ka ndjekur me rigorozitet të gjitha sesionet e aktivitetit trajnues ku ka marrë pjesë.</w:t>
      </w:r>
    </w:p>
    <w:p w14:paraId="438004D4" w14:textId="77777777" w:rsidR="00F500E2" w:rsidRPr="00AB3305" w:rsidRDefault="00F500E2" w:rsidP="00F500E2">
      <w:pPr>
        <w:ind w:firstLine="720"/>
        <w:jc w:val="both"/>
        <w:rPr>
          <w:rFonts w:ascii="Times New Roman" w:eastAsia="Batang" w:hAnsi="Times New Roman" w:cs="Times New Roman"/>
          <w:lang w:val="sq-AL"/>
        </w:rPr>
      </w:pPr>
      <w:r w:rsidRPr="00AB3305">
        <w:rPr>
          <w:rFonts w:ascii="Times New Roman" w:eastAsia="Batang" w:hAnsi="Times New Roman" w:cs="Times New Roman"/>
          <w:lang w:val="sq-AL"/>
        </w:rPr>
        <w:t xml:space="preserve">Komponenti i frekuentimit është ndjekur me prioritet nga sekretaria shkencore e Formimit Vazhdues, e cila ka mbajtur rekorde të sakta lidhur me këtë çështje </w:t>
      </w:r>
      <w:r>
        <w:rPr>
          <w:rFonts w:ascii="Times New Roman" w:eastAsia="Batang" w:hAnsi="Times New Roman" w:cs="Times New Roman"/>
          <w:lang w:val="sq-AL"/>
        </w:rPr>
        <w:t>ku për çdo ditë të aktiviteteve trajnuese janë mbajtur dy listprezenca: sesioni i paradites dhe sesioni i pasdite ku çdo pjesmarrës në trajnim ka firmosur.</w:t>
      </w:r>
    </w:p>
    <w:p w14:paraId="21461A0D" w14:textId="77777777" w:rsidR="00F500E2" w:rsidRPr="00AB3305" w:rsidRDefault="00F500E2" w:rsidP="00F500E2">
      <w:pPr>
        <w:jc w:val="both"/>
        <w:rPr>
          <w:rFonts w:ascii="Times New Roman" w:eastAsia="Batang" w:hAnsi="Times New Roman" w:cs="Times New Roman"/>
          <w:lang w:val="sq-AL"/>
        </w:rPr>
      </w:pPr>
    </w:p>
    <w:p w14:paraId="196220D1" w14:textId="77777777" w:rsidR="00F500E2" w:rsidRPr="00AB3305" w:rsidRDefault="00F500E2" w:rsidP="00F500E2">
      <w:pPr>
        <w:ind w:firstLine="720"/>
        <w:jc w:val="both"/>
        <w:rPr>
          <w:rFonts w:ascii="Times New Roman" w:eastAsia="Batang" w:hAnsi="Times New Roman" w:cs="Times New Roman"/>
          <w:lang w:val="sq-AL"/>
        </w:rPr>
      </w:pPr>
      <w:r w:rsidRPr="00AB3305">
        <w:rPr>
          <w:rFonts w:ascii="Times New Roman" w:eastAsia="Batang" w:hAnsi="Times New Roman" w:cs="Times New Roman"/>
          <w:lang w:val="sq-AL"/>
        </w:rPr>
        <w:t>Përgjatë vitit akademik 202</w:t>
      </w:r>
      <w:r>
        <w:rPr>
          <w:rFonts w:ascii="Times New Roman" w:eastAsia="Batang" w:hAnsi="Times New Roman" w:cs="Times New Roman"/>
          <w:lang w:val="sq-AL"/>
        </w:rPr>
        <w:t>1</w:t>
      </w:r>
      <w:r w:rsidRPr="00AB3305">
        <w:rPr>
          <w:rFonts w:ascii="Times New Roman" w:eastAsia="Batang" w:hAnsi="Times New Roman" w:cs="Times New Roman"/>
          <w:lang w:val="sq-AL"/>
        </w:rPr>
        <w:t>-202</w:t>
      </w:r>
      <w:r>
        <w:rPr>
          <w:rFonts w:ascii="Times New Roman" w:eastAsia="Batang" w:hAnsi="Times New Roman" w:cs="Times New Roman"/>
          <w:lang w:val="sq-AL"/>
        </w:rPr>
        <w:t>2</w:t>
      </w:r>
      <w:r w:rsidRPr="00AB3305">
        <w:rPr>
          <w:rFonts w:ascii="Times New Roman" w:eastAsia="Batang" w:hAnsi="Times New Roman" w:cs="Times New Roman"/>
          <w:lang w:val="sq-AL"/>
        </w:rPr>
        <w:t xml:space="preserve"> vërejmë se, në përgjithësi, pjesëmarrësit kanë frekuentuar në mënyrë të rregullt aktivitetet trajnuese. </w:t>
      </w:r>
    </w:p>
    <w:p w14:paraId="6491BF53" w14:textId="77777777" w:rsidR="00F500E2" w:rsidRPr="00AB3305" w:rsidRDefault="00F500E2" w:rsidP="00F500E2">
      <w:pPr>
        <w:ind w:firstLine="720"/>
        <w:jc w:val="both"/>
        <w:rPr>
          <w:rFonts w:ascii="Times New Roman" w:eastAsia="Batang" w:hAnsi="Times New Roman" w:cs="Times New Roman"/>
          <w:lang w:val="sq-AL"/>
        </w:rPr>
      </w:pPr>
      <w:r w:rsidRPr="00AB3305">
        <w:rPr>
          <w:rFonts w:ascii="Times New Roman" w:eastAsia="Batang" w:hAnsi="Times New Roman" w:cs="Times New Roman"/>
          <w:lang w:val="sq-AL"/>
        </w:rPr>
        <w:t xml:space="preserve">Problematika që janë shfaqur më dukshëm në lidhje me Programin e Formimit Vazhdues të gjyqtarëve dhe prokurorëve është: </w:t>
      </w:r>
    </w:p>
    <w:p w14:paraId="4665C558" w14:textId="77777777" w:rsidR="00F500E2" w:rsidRPr="00AB3305" w:rsidRDefault="00F500E2">
      <w:pPr>
        <w:numPr>
          <w:ilvl w:val="0"/>
          <w:numId w:val="43"/>
        </w:numPr>
        <w:spacing w:line="259" w:lineRule="auto"/>
        <w:contextualSpacing/>
        <w:jc w:val="both"/>
        <w:rPr>
          <w:rFonts w:ascii="Times New Roman" w:eastAsia="Batang" w:hAnsi="Times New Roman" w:cs="Times New Roman"/>
          <w:lang w:val="sq-AL"/>
        </w:rPr>
      </w:pPr>
      <w:r w:rsidRPr="00AB3305">
        <w:rPr>
          <w:rFonts w:ascii="Times New Roman" w:eastAsia="Batang" w:hAnsi="Times New Roman" w:cs="Times New Roman"/>
          <w:lang w:val="sq-AL"/>
        </w:rPr>
        <w:t xml:space="preserve">pjesëmarrja/frekuentimi i gjyqtarëve/prokurorëve </w:t>
      </w:r>
      <w:r>
        <w:rPr>
          <w:rFonts w:ascii="Times New Roman" w:eastAsia="Batang" w:hAnsi="Times New Roman" w:cs="Times New Roman"/>
          <w:lang w:val="sq-AL"/>
        </w:rPr>
        <w:t>në aktivitetet trajnuese</w:t>
      </w:r>
      <w:r w:rsidRPr="00AB3305">
        <w:rPr>
          <w:rFonts w:ascii="Times New Roman" w:eastAsia="Batang" w:hAnsi="Times New Roman" w:cs="Times New Roman"/>
          <w:lang w:val="sq-AL"/>
        </w:rPr>
        <w:t xml:space="preserve"> krahasuar me numrin e aplikimeve dhe ftesave për pjesëmarrje që i janë dërguar nga Shkolla.</w:t>
      </w:r>
    </w:p>
    <w:p w14:paraId="495093EA" w14:textId="77777777" w:rsidR="00F500E2" w:rsidRPr="00AB3305" w:rsidRDefault="00F500E2" w:rsidP="00F500E2">
      <w:pPr>
        <w:ind w:left="1080"/>
        <w:contextualSpacing/>
        <w:jc w:val="both"/>
        <w:rPr>
          <w:rFonts w:ascii="Times New Roman" w:eastAsia="Batang" w:hAnsi="Times New Roman" w:cs="Times New Roman"/>
          <w:lang w:val="sq-AL"/>
        </w:rPr>
      </w:pPr>
      <w:r w:rsidRPr="00AB3305">
        <w:rPr>
          <w:rFonts w:ascii="Times New Roman" w:eastAsia="Batang" w:hAnsi="Times New Roman" w:cs="Times New Roman"/>
          <w:lang w:val="sq-AL"/>
        </w:rPr>
        <w:t xml:space="preserve"> </w:t>
      </w:r>
    </w:p>
    <w:p w14:paraId="334754C5" w14:textId="77777777" w:rsidR="00F500E2" w:rsidRPr="00AB3305" w:rsidRDefault="00F500E2" w:rsidP="00F500E2">
      <w:pPr>
        <w:ind w:firstLine="720"/>
        <w:jc w:val="both"/>
        <w:rPr>
          <w:rFonts w:ascii="Times New Roman" w:eastAsia="Batang" w:hAnsi="Times New Roman" w:cs="Times New Roman"/>
          <w:lang w:val="sq-AL"/>
        </w:rPr>
      </w:pPr>
      <w:r w:rsidRPr="00AB3305">
        <w:rPr>
          <w:rFonts w:ascii="Times New Roman" w:eastAsia="Batang" w:hAnsi="Times New Roman" w:cs="Times New Roman"/>
          <w:lang w:val="sq-AL"/>
        </w:rPr>
        <w:t xml:space="preserve">Shkolla e Magjistraturës, në lidhje </w:t>
      </w:r>
      <w:r w:rsidRPr="00B54183">
        <w:rPr>
          <w:rFonts w:ascii="Times New Roman" w:eastAsia="Batang" w:hAnsi="Times New Roman" w:cs="Times New Roman"/>
          <w:lang w:val="sq-AL"/>
        </w:rPr>
        <w:t>me frekuentimin</w:t>
      </w:r>
      <w:r>
        <w:rPr>
          <w:rFonts w:ascii="Times New Roman" w:eastAsia="Batang" w:hAnsi="Times New Roman" w:cs="Times New Roman"/>
          <w:lang w:val="sq-AL"/>
        </w:rPr>
        <w:t xml:space="preserve"> e aktiviteteve trajnuese</w:t>
      </w:r>
      <w:r w:rsidRPr="00AB3305">
        <w:rPr>
          <w:rFonts w:ascii="Times New Roman" w:eastAsia="Batang" w:hAnsi="Times New Roman" w:cs="Times New Roman"/>
          <w:lang w:val="sq-AL"/>
        </w:rPr>
        <w:t xml:space="preserve">, inkurajon në vazhdimësi pjesëmarrjen e gjyqtarëve dhe prokurorëve në aktivitetet trajnuese, edhe nëpërmjet formave direkte të komunikimit me ta. </w:t>
      </w:r>
    </w:p>
    <w:p w14:paraId="528BDE76" w14:textId="77777777" w:rsidR="00F500E2" w:rsidRPr="00AB3305" w:rsidRDefault="00F500E2" w:rsidP="00F500E2">
      <w:pPr>
        <w:ind w:firstLine="720"/>
        <w:jc w:val="both"/>
        <w:rPr>
          <w:rFonts w:ascii="Times New Roman" w:eastAsia="Batang" w:hAnsi="Times New Roman" w:cs="Times New Roman"/>
          <w:lang w:val="sq-AL"/>
        </w:rPr>
      </w:pPr>
      <w:r w:rsidRPr="00AB3305">
        <w:rPr>
          <w:rFonts w:ascii="Times New Roman" w:eastAsia="Batang" w:hAnsi="Times New Roman" w:cs="Times New Roman"/>
          <w:lang w:val="sq-AL"/>
        </w:rPr>
        <w:t xml:space="preserve">Shkolla vlerëson se në këtë drejtim është shumë e rëndësishme të vendoset një “urë komunikimi” e vazhdueshme mes kryetarëve të gjykatave dhe drejtuesve të prokurorive, si </w:t>
      </w:r>
      <w:r w:rsidRPr="00AB3305">
        <w:rPr>
          <w:rFonts w:ascii="Times New Roman" w:eastAsia="Batang" w:hAnsi="Times New Roman" w:cs="Times New Roman"/>
          <w:lang w:val="sq-AL"/>
        </w:rPr>
        <w:lastRenderedPageBreak/>
        <w:t>përfaqësues të këtyre institucioneve në marrëdhënie me të tretët dhe Shkollës së Magjistraturës. Ajo e ka realizuar këtë objektiv nëpërmjet vendosjes së pikave të kontaktit me çdo gjykatë e prokurori dhe me anë të një shërbimi me kosto sa më të ulët dhe të shpejtë, është vendosur komunikimi i çdo njoftimi lidhur me Formimin Vazhdues me anën e platformës “</w:t>
      </w:r>
      <w:r w:rsidRPr="00AB3305">
        <w:rPr>
          <w:rFonts w:ascii="Times New Roman" w:eastAsia="Batang" w:hAnsi="Times New Roman" w:cs="Times New Roman"/>
          <w:i/>
          <w:lang w:val="sq-AL"/>
        </w:rPr>
        <w:t>moodle”</w:t>
      </w:r>
      <w:r w:rsidRPr="00AB3305">
        <w:rPr>
          <w:rFonts w:ascii="Times New Roman" w:eastAsia="Batang" w:hAnsi="Times New Roman" w:cs="Times New Roman"/>
          <w:lang w:val="sq-AL"/>
        </w:rPr>
        <w:t xml:space="preserve"> dhe postës elektronike. Përmes këtij komunikimi të vazhdueshëm, Shkolla mund të informohet në lidhje me pretendimet e gjyqtarëve dhe të prokurorëve për nivelin e trajnimeve, për çështjet që paraqesin më shumë interes për t’u trajtuar brenda një </w:t>
      </w:r>
      <w:r>
        <w:rPr>
          <w:rFonts w:ascii="Times New Roman" w:eastAsia="Batang" w:hAnsi="Times New Roman" w:cs="Times New Roman"/>
          <w:lang w:val="sq-AL"/>
        </w:rPr>
        <w:t>seance trajnimi</w:t>
      </w:r>
      <w:r w:rsidRPr="00AB3305">
        <w:rPr>
          <w:rFonts w:ascii="Times New Roman" w:eastAsia="Batang" w:hAnsi="Times New Roman" w:cs="Times New Roman"/>
          <w:lang w:val="sq-AL"/>
        </w:rPr>
        <w:t xml:space="preserve">, për probleme të praktikës gjyqësore me të cilat ata ndeshen çdo ditë, me qëllim përditësimin e Kalendarit të Formimit Vazhdues dhe pasurimin tij në të ardhmen. </w:t>
      </w:r>
    </w:p>
    <w:p w14:paraId="5AE226FD" w14:textId="77777777" w:rsidR="00F500E2" w:rsidRPr="00AB3305" w:rsidRDefault="00F500E2" w:rsidP="00F500E2">
      <w:pPr>
        <w:ind w:firstLine="720"/>
        <w:jc w:val="both"/>
        <w:rPr>
          <w:rFonts w:ascii="Times New Roman" w:eastAsia="Batang" w:hAnsi="Times New Roman" w:cs="Times New Roman"/>
          <w:lang w:val="sq-AL"/>
        </w:rPr>
      </w:pPr>
      <w:r w:rsidRPr="00AB3305">
        <w:rPr>
          <w:rFonts w:ascii="Times New Roman" w:eastAsia="Batang" w:hAnsi="Times New Roman" w:cs="Times New Roman"/>
          <w:lang w:val="sq-AL"/>
        </w:rPr>
        <w:t xml:space="preserve">Pjesëmarrja në Programin e Formimit Vazhdues është pjesë e rëndësishme e sistemit të vlerësimit të gjyqtarëve e prokurorëve, përpos faktit që trajnimet ndikojnë në rritjen e performancës së tyre në ushtrimin e funksionit. Nga kjo pikëpamje, mbështetja e KLGJ-së dhe KLP-së në realizimin sa më efektiv të Programit të Formimit Vazhdues, është shumë e rëndësishme për Shkollën dhe është në interesin e vetë sistemit të drejtësisë. </w:t>
      </w:r>
    </w:p>
    <w:p w14:paraId="30FE94BF" w14:textId="77777777" w:rsidR="00F500E2" w:rsidRDefault="00F500E2" w:rsidP="00F500E2">
      <w:pPr>
        <w:spacing w:after="160" w:line="259" w:lineRule="auto"/>
        <w:jc w:val="center"/>
        <w:rPr>
          <w:rFonts w:ascii="Times New Roman" w:eastAsia="Batang" w:hAnsi="Times New Roman" w:cs="Times New Roman"/>
          <w:lang w:val="sq-AL"/>
        </w:rPr>
      </w:pPr>
    </w:p>
    <w:p w14:paraId="319D3F40" w14:textId="77777777" w:rsidR="00F500E2" w:rsidRPr="00AB3305" w:rsidRDefault="00F500E2" w:rsidP="00F500E2">
      <w:pPr>
        <w:spacing w:after="160" w:line="259" w:lineRule="auto"/>
        <w:jc w:val="center"/>
        <w:rPr>
          <w:rFonts w:ascii="Times New Roman" w:eastAsia="Batang" w:hAnsi="Times New Roman" w:cs="Times New Roman"/>
          <w:lang w:val="sq-AL"/>
        </w:rPr>
      </w:pPr>
      <w:r>
        <w:rPr>
          <w:rFonts w:ascii="Times New Roman" w:hAnsi="Times New Roman" w:cs="Times New Roman"/>
          <w:noProof/>
          <w:lang w:val="sq-AL" w:eastAsia="sq-AL"/>
        </w:rPr>
        <w:drawing>
          <wp:inline distT="0" distB="0" distL="0" distR="0" wp14:anchorId="18C0577B" wp14:editId="25E8CDF2">
            <wp:extent cx="4400550" cy="3444240"/>
            <wp:effectExtent l="0" t="0" r="0" b="381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890483F" w14:textId="77777777" w:rsidR="00F500E2" w:rsidRPr="00AB3305" w:rsidRDefault="00F500E2" w:rsidP="00F500E2">
      <w:pPr>
        <w:spacing w:after="160" w:line="259" w:lineRule="auto"/>
        <w:jc w:val="center"/>
        <w:rPr>
          <w:rFonts w:ascii="Georgia" w:eastAsia="Batang" w:hAnsi="Georgia" w:cs="Times New Roman"/>
          <w:sz w:val="28"/>
          <w:lang w:val="sq-AL"/>
        </w:rPr>
      </w:pPr>
      <w:r>
        <w:rPr>
          <w:rFonts w:ascii="Georgia" w:eastAsia="Calibri" w:hAnsi="Georgia" w:cs="Times New Roman"/>
          <w:i/>
          <w:kern w:val="24"/>
          <w:sz w:val="20"/>
          <w:lang w:val="sq-AL"/>
        </w:rPr>
        <w:t>Grafiku nr. 7</w:t>
      </w:r>
      <w:r w:rsidRPr="00AB3305">
        <w:rPr>
          <w:rFonts w:ascii="Georgia" w:eastAsia="Calibri" w:hAnsi="Georgia" w:cs="Times New Roman"/>
          <w:i/>
          <w:kern w:val="24"/>
          <w:sz w:val="20"/>
          <w:lang w:val="sq-AL"/>
        </w:rPr>
        <w:t xml:space="preserve"> Frekuentimi i aktiviteteve nga gjyqtarët</w:t>
      </w:r>
    </w:p>
    <w:p w14:paraId="52309C76" w14:textId="77777777" w:rsidR="00F500E2" w:rsidRDefault="00F500E2" w:rsidP="00F500E2">
      <w:pPr>
        <w:spacing w:after="160" w:line="259" w:lineRule="auto"/>
        <w:jc w:val="center"/>
        <w:rPr>
          <w:rFonts w:ascii="Times New Roman" w:eastAsia="Batang" w:hAnsi="Times New Roman" w:cs="Times New Roman"/>
          <w:lang w:val="sq-AL"/>
        </w:rPr>
      </w:pPr>
    </w:p>
    <w:p w14:paraId="2DEF3336" w14:textId="77777777" w:rsidR="00F500E2" w:rsidRPr="00AB3305" w:rsidRDefault="00F500E2" w:rsidP="00F500E2">
      <w:pPr>
        <w:spacing w:after="160" w:line="259" w:lineRule="auto"/>
        <w:jc w:val="center"/>
        <w:rPr>
          <w:rFonts w:ascii="Times New Roman" w:eastAsia="Batang" w:hAnsi="Times New Roman" w:cs="Times New Roman"/>
          <w:lang w:val="sq-AL"/>
        </w:rPr>
      </w:pPr>
      <w:r>
        <w:rPr>
          <w:rFonts w:ascii="Times New Roman" w:hAnsi="Times New Roman" w:cs="Times New Roman"/>
          <w:noProof/>
          <w:lang w:val="sq-AL" w:eastAsia="sq-AL"/>
        </w:rPr>
        <w:lastRenderedPageBreak/>
        <w:drawing>
          <wp:inline distT="0" distB="0" distL="0" distR="0" wp14:anchorId="6F318298" wp14:editId="596BFE93">
            <wp:extent cx="4326255" cy="3192780"/>
            <wp:effectExtent l="0" t="0" r="17145" b="762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C8C5803" w14:textId="77777777" w:rsidR="00F500E2" w:rsidRPr="00AB3305" w:rsidRDefault="00F500E2" w:rsidP="00F500E2">
      <w:pPr>
        <w:spacing w:after="160" w:line="259" w:lineRule="auto"/>
        <w:jc w:val="center"/>
        <w:rPr>
          <w:rFonts w:ascii="Georgia" w:eastAsia="Batang" w:hAnsi="Georgia" w:cs="Times New Roman"/>
          <w:sz w:val="20"/>
          <w:szCs w:val="20"/>
          <w:lang w:val="sq-AL"/>
        </w:rPr>
      </w:pPr>
      <w:r>
        <w:rPr>
          <w:rFonts w:ascii="Georgia" w:eastAsia="Calibri" w:hAnsi="Georgia" w:cs="Times New Roman"/>
          <w:i/>
          <w:iCs/>
          <w:kern w:val="24"/>
          <w:sz w:val="20"/>
          <w:szCs w:val="20"/>
          <w:lang w:val="sq-AL"/>
        </w:rPr>
        <w:t>Grafiku nr. 8</w:t>
      </w:r>
      <w:r w:rsidRPr="00AB3305">
        <w:rPr>
          <w:rFonts w:ascii="Georgia" w:eastAsia="Calibri" w:hAnsi="Georgia" w:cs="Times New Roman"/>
          <w:i/>
          <w:iCs/>
          <w:kern w:val="24"/>
          <w:sz w:val="20"/>
          <w:szCs w:val="20"/>
          <w:lang w:val="sq-AL"/>
        </w:rPr>
        <w:t xml:space="preserve"> Frekuentimi i aktiviteteve nga prokurorët</w:t>
      </w:r>
    </w:p>
    <w:p w14:paraId="3F194A2D" w14:textId="77777777" w:rsidR="00F500E2" w:rsidRPr="00AB3305" w:rsidRDefault="00F500E2" w:rsidP="00F500E2">
      <w:pPr>
        <w:spacing w:after="160" w:line="259" w:lineRule="auto"/>
        <w:rPr>
          <w:rFonts w:ascii="Calibri" w:eastAsia="Batang" w:hAnsi="Calibri" w:cs="Times New Roman"/>
          <w:lang w:val="sq-AL"/>
        </w:rPr>
      </w:pPr>
    </w:p>
    <w:p w14:paraId="483F6714" w14:textId="77777777" w:rsidR="00F500E2" w:rsidRPr="00AB3305" w:rsidRDefault="00F500E2" w:rsidP="00F500E2">
      <w:pPr>
        <w:ind w:firstLine="720"/>
        <w:jc w:val="both"/>
        <w:rPr>
          <w:rFonts w:ascii="Times New Roman" w:eastAsia="Batang" w:hAnsi="Times New Roman" w:cs="Times New Roman"/>
          <w:lang w:val="sq-AL"/>
        </w:rPr>
      </w:pPr>
      <w:r w:rsidRPr="00AB3305">
        <w:rPr>
          <w:rFonts w:ascii="Times New Roman" w:eastAsia="Batang" w:hAnsi="Times New Roman" w:cs="Times New Roman"/>
          <w:lang w:val="sq-AL"/>
        </w:rPr>
        <w:t xml:space="preserve">Në grafikët nr. </w:t>
      </w:r>
      <w:r>
        <w:rPr>
          <w:rFonts w:ascii="Times New Roman" w:eastAsia="Batang" w:hAnsi="Times New Roman" w:cs="Times New Roman"/>
          <w:lang w:val="sq-AL"/>
        </w:rPr>
        <w:t>7 dhe nr. 8</w:t>
      </w:r>
      <w:r w:rsidRPr="00AB3305">
        <w:rPr>
          <w:rFonts w:ascii="Times New Roman" w:eastAsia="Batang" w:hAnsi="Times New Roman" w:cs="Times New Roman"/>
          <w:lang w:val="sq-AL"/>
        </w:rPr>
        <w:t xml:space="preserve"> vihet re se frekuentimi i sesioneve trajnuese për tema/kurse nga ana e gjyqtarëve/prokurorëve është shumë më i ulët në krahasim me numrin e aplikimeve të bëra prej tyre për të marrë pjesë dhe ftesave për pjesëmarrje të dërguara nga Shkolla. Kjo ka shkaktuar vështirësi për Programin e Formimit Vazhdues, i cili, ka pasur një numër më të ulët pjesëmarrësish në trajnim se ai i planifikuar.</w:t>
      </w:r>
    </w:p>
    <w:p w14:paraId="43625616" w14:textId="77777777" w:rsidR="00F500E2" w:rsidRPr="00AB3305" w:rsidRDefault="00F500E2" w:rsidP="00F500E2">
      <w:pPr>
        <w:ind w:firstLine="720"/>
        <w:jc w:val="both"/>
        <w:rPr>
          <w:rFonts w:ascii="Times New Roman" w:eastAsia="Batang" w:hAnsi="Times New Roman" w:cs="Times New Roman"/>
          <w:lang w:val="sq-AL"/>
        </w:rPr>
      </w:pPr>
      <w:r w:rsidRPr="00AB3305">
        <w:rPr>
          <w:rFonts w:ascii="Times New Roman" w:eastAsia="Batang" w:hAnsi="Times New Roman" w:cs="Times New Roman"/>
          <w:lang w:val="sq-AL"/>
        </w:rPr>
        <w:t>Në hartimin e listave për çdo aktivitet, numri i aplikuesve mesatarisht shkon nga një minimum prej 25 (njëzet e pesë) deri në një maksimum prej 60 (gjashtëdhjetë) gjyqtarë/prokurorë, me përjashtim të rasteve kur kërkesat janë më të ulëta apo më të larta. Megjithatë, ditën e aktivitetit, numri i pjesëmarrësve ka shkuar edhe nën një mesatare të pranuar deri më tani nga Shkolla, prej 15 (pesëmbëdhjetë) pjesëmarrësish, në një aktivitet.</w:t>
      </w:r>
    </w:p>
    <w:p w14:paraId="2E8D7272" w14:textId="77777777" w:rsidR="00F500E2" w:rsidRPr="00AB3305" w:rsidRDefault="00F500E2" w:rsidP="00F500E2">
      <w:pPr>
        <w:ind w:firstLine="720"/>
        <w:jc w:val="both"/>
        <w:rPr>
          <w:rFonts w:ascii="Times New Roman" w:eastAsia="Batang" w:hAnsi="Times New Roman" w:cs="Times New Roman"/>
          <w:lang w:val="sq-AL"/>
        </w:rPr>
      </w:pPr>
      <w:r w:rsidRPr="00AB3305">
        <w:rPr>
          <w:rFonts w:ascii="Times New Roman" w:eastAsia="Batang" w:hAnsi="Times New Roman" w:cs="Times New Roman"/>
          <w:lang w:val="sq-AL"/>
        </w:rPr>
        <w:t xml:space="preserve">Gjithashtu, konstatohet se ka gjyqtarë e prokurorë që nuk kanë aplikuar asnjëherë dhe nuk kanë marrë pjesë në asnjë sesion trajnues. Këta pa dyshim përbëjnë një grup të kufizuar, por ky fenomen duhet të konsiderohet seriozisht nga KLGJ-ja dhe KLP-ja. Shkolla e Magjistraturës, në bashkëpunim me KLGJ-në dhe KLP-në, do të vijojë të angazhohet për të siguruar një pjesëmarrje më të madhe në aktivitetet trajnuese nga ana e gjyqtarëve dhe prokurorëve. </w:t>
      </w:r>
    </w:p>
    <w:p w14:paraId="036C3AD6" w14:textId="77777777" w:rsidR="00F500E2" w:rsidRPr="00AB3305" w:rsidRDefault="00F500E2" w:rsidP="00F500E2">
      <w:pPr>
        <w:ind w:firstLine="720"/>
        <w:jc w:val="both"/>
        <w:rPr>
          <w:rFonts w:ascii="Times New Roman" w:eastAsia="Batang" w:hAnsi="Times New Roman" w:cs="Times New Roman"/>
          <w:lang w:val="sq-AL"/>
        </w:rPr>
      </w:pPr>
    </w:p>
    <w:p w14:paraId="6A19D8CA" w14:textId="77777777" w:rsidR="00F500E2" w:rsidRPr="00AB3305" w:rsidRDefault="00F500E2" w:rsidP="00F500E2">
      <w:pPr>
        <w:keepNext/>
        <w:spacing w:after="160" w:line="259" w:lineRule="auto"/>
        <w:rPr>
          <w:rFonts w:ascii="Calibri" w:eastAsia="Batang" w:hAnsi="Calibri" w:cs="Times New Roman"/>
          <w:lang w:val="sq-AL"/>
        </w:rPr>
      </w:pPr>
      <w:r>
        <w:rPr>
          <w:noProof/>
          <w:lang w:val="sq-AL" w:eastAsia="sq-AL"/>
        </w:rPr>
        <w:lastRenderedPageBreak/>
        <w:drawing>
          <wp:inline distT="0" distB="0" distL="0" distR="0" wp14:anchorId="1F1222E6" wp14:editId="15D18EB3">
            <wp:extent cx="5943600" cy="3107080"/>
            <wp:effectExtent l="0" t="0" r="0" b="17145"/>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C9EAE4C" w14:textId="77777777" w:rsidR="00F500E2" w:rsidRPr="00AB3305" w:rsidRDefault="00F500E2" w:rsidP="00F500E2">
      <w:pPr>
        <w:jc w:val="center"/>
        <w:rPr>
          <w:rFonts w:ascii="Georgia" w:eastAsia="Batang" w:hAnsi="Georgia" w:cs="Times New Roman"/>
          <w:i/>
          <w:sz w:val="20"/>
          <w:szCs w:val="20"/>
          <w:lang w:val="sq-AL"/>
        </w:rPr>
      </w:pPr>
      <w:r w:rsidRPr="00AB3305">
        <w:rPr>
          <w:rFonts w:ascii="Georgia" w:eastAsia="Batang" w:hAnsi="Georgia" w:cs="Times New Roman"/>
          <w:i/>
          <w:sz w:val="20"/>
          <w:szCs w:val="20"/>
          <w:lang w:val="sq-AL"/>
        </w:rPr>
        <w:t xml:space="preserve">Grafiku nr. </w:t>
      </w:r>
      <w:r>
        <w:rPr>
          <w:rFonts w:ascii="Georgia" w:eastAsia="Batang" w:hAnsi="Georgia" w:cs="Times New Roman"/>
          <w:i/>
          <w:sz w:val="20"/>
          <w:szCs w:val="20"/>
          <w:lang w:val="sq-AL"/>
        </w:rPr>
        <w:t>9</w:t>
      </w:r>
      <w:r w:rsidRPr="00AB3305">
        <w:rPr>
          <w:rFonts w:ascii="Georgia" w:eastAsia="Batang" w:hAnsi="Georgia" w:cs="Times New Roman"/>
          <w:i/>
          <w:sz w:val="20"/>
          <w:szCs w:val="20"/>
          <w:lang w:val="sq-AL"/>
        </w:rPr>
        <w:t xml:space="preserve"> Pjesëmarrja sipas ditëve të prezencës</w:t>
      </w:r>
    </w:p>
    <w:p w14:paraId="074BE69A" w14:textId="77777777" w:rsidR="002E6586" w:rsidRDefault="002E6586" w:rsidP="00F500E2">
      <w:pPr>
        <w:ind w:firstLine="720"/>
        <w:jc w:val="both"/>
        <w:rPr>
          <w:rFonts w:ascii="Times New Roman" w:eastAsia="Batang" w:hAnsi="Times New Roman" w:cs="Times New Roman"/>
          <w:lang w:val="sq-AL"/>
        </w:rPr>
      </w:pPr>
    </w:p>
    <w:p w14:paraId="6E918F8B" w14:textId="4B89FA15" w:rsidR="00F500E2" w:rsidRPr="00AB3305" w:rsidRDefault="00F500E2" w:rsidP="00F500E2">
      <w:pPr>
        <w:ind w:firstLine="720"/>
        <w:jc w:val="both"/>
        <w:rPr>
          <w:rFonts w:ascii="Times New Roman" w:eastAsia="Batang" w:hAnsi="Times New Roman" w:cs="Times New Roman"/>
          <w:lang w:val="sq-AL"/>
        </w:rPr>
      </w:pPr>
      <w:r w:rsidRPr="00AB3305">
        <w:rPr>
          <w:rFonts w:ascii="Times New Roman" w:eastAsia="Batang" w:hAnsi="Times New Roman" w:cs="Times New Roman"/>
          <w:lang w:val="sq-AL"/>
        </w:rPr>
        <w:t xml:space="preserve">Siç mund të vihet re edhe nga grafiku, pjesa më e madhe e pjesëmarrësve marrin pjesë 1-3 ditë në vit akademik dhe përqindjen më të vogël zënë pjesëmarrësit me </w:t>
      </w:r>
      <w:r>
        <w:rPr>
          <w:rFonts w:ascii="Times New Roman" w:eastAsia="Batang" w:hAnsi="Times New Roman" w:cs="Times New Roman"/>
          <w:lang w:val="sq-AL"/>
        </w:rPr>
        <w:t>11-20</w:t>
      </w:r>
      <w:r w:rsidRPr="00AB3305">
        <w:rPr>
          <w:rFonts w:ascii="Times New Roman" w:eastAsia="Batang" w:hAnsi="Times New Roman" w:cs="Times New Roman"/>
          <w:lang w:val="sq-AL"/>
        </w:rPr>
        <w:t xml:space="preserve"> ditë prezencë në aktivitete. Ndërkohë kemi në total </w:t>
      </w:r>
      <w:r>
        <w:rPr>
          <w:rFonts w:ascii="Times New Roman" w:eastAsia="Batang" w:hAnsi="Times New Roman" w:cs="Times New Roman"/>
          <w:lang w:val="sq-AL"/>
        </w:rPr>
        <w:t>32</w:t>
      </w:r>
      <w:r w:rsidRPr="00AB3305">
        <w:rPr>
          <w:rFonts w:ascii="Times New Roman" w:eastAsia="Batang" w:hAnsi="Times New Roman" w:cs="Times New Roman"/>
          <w:lang w:val="sq-AL"/>
        </w:rPr>
        <w:t>% të magjistratëve në sistem që nuk kanë ndjekur asnjë aktivitet trajnues</w:t>
      </w:r>
      <w:r>
        <w:rPr>
          <w:rFonts w:ascii="Times New Roman" w:eastAsia="Batang" w:hAnsi="Times New Roman" w:cs="Times New Roman"/>
          <w:lang w:val="sq-AL"/>
        </w:rPr>
        <w:t xml:space="preserve"> si dhe asnjë magjistrat nuk ka ndjekur më shume se 20 ditë trajnimi</w:t>
      </w:r>
      <w:r w:rsidRPr="00AB3305">
        <w:rPr>
          <w:rFonts w:ascii="Times New Roman" w:eastAsia="Batang" w:hAnsi="Times New Roman" w:cs="Times New Roman"/>
          <w:lang w:val="sq-AL"/>
        </w:rPr>
        <w:t xml:space="preserve">. </w:t>
      </w:r>
    </w:p>
    <w:p w14:paraId="519752AF" w14:textId="77777777" w:rsidR="00F500E2" w:rsidRDefault="00F500E2" w:rsidP="00F500E2">
      <w:pPr>
        <w:ind w:firstLine="720"/>
        <w:jc w:val="both"/>
        <w:rPr>
          <w:rFonts w:ascii="Times New Roman" w:eastAsia="Batang" w:hAnsi="Times New Roman" w:cs="Times New Roman"/>
          <w:lang w:val="sq-AL"/>
        </w:rPr>
      </w:pPr>
    </w:p>
    <w:p w14:paraId="38E78F49" w14:textId="77777777" w:rsidR="00F500E2" w:rsidRDefault="00F500E2" w:rsidP="00F500E2">
      <w:pPr>
        <w:ind w:firstLine="720"/>
        <w:jc w:val="both"/>
        <w:rPr>
          <w:rFonts w:ascii="Times New Roman" w:eastAsia="Batang" w:hAnsi="Times New Roman" w:cs="Times New Roman"/>
          <w:lang w:val="sq-AL"/>
        </w:rPr>
      </w:pPr>
    </w:p>
    <w:p w14:paraId="2670BE69" w14:textId="77777777" w:rsidR="00F500E2" w:rsidRDefault="00F500E2" w:rsidP="00F500E2">
      <w:pPr>
        <w:ind w:firstLine="720"/>
        <w:jc w:val="both"/>
        <w:rPr>
          <w:rFonts w:ascii="Times New Roman" w:eastAsia="Batang" w:hAnsi="Times New Roman" w:cs="Times New Roman"/>
          <w:lang w:val="sq-AL"/>
        </w:rPr>
      </w:pPr>
    </w:p>
    <w:p w14:paraId="4E458248" w14:textId="77777777" w:rsidR="00F500E2" w:rsidRDefault="00F500E2" w:rsidP="00F500E2">
      <w:pPr>
        <w:ind w:firstLine="720"/>
        <w:jc w:val="both"/>
        <w:rPr>
          <w:rFonts w:ascii="Times New Roman" w:eastAsia="Batang" w:hAnsi="Times New Roman" w:cs="Times New Roman"/>
          <w:lang w:val="sq-AL"/>
        </w:rPr>
      </w:pPr>
    </w:p>
    <w:p w14:paraId="5BA3F093" w14:textId="77777777" w:rsidR="00F500E2" w:rsidRDefault="00F500E2" w:rsidP="00F500E2">
      <w:pPr>
        <w:ind w:firstLine="720"/>
        <w:jc w:val="both"/>
        <w:rPr>
          <w:rFonts w:ascii="Times New Roman" w:eastAsia="Batang" w:hAnsi="Times New Roman" w:cs="Times New Roman"/>
          <w:lang w:val="sq-AL"/>
        </w:rPr>
      </w:pPr>
    </w:p>
    <w:p w14:paraId="613CC41A" w14:textId="77777777" w:rsidR="00F500E2" w:rsidRDefault="00F500E2" w:rsidP="00F500E2">
      <w:pPr>
        <w:ind w:firstLine="720"/>
        <w:jc w:val="both"/>
        <w:rPr>
          <w:rFonts w:ascii="Times New Roman" w:eastAsia="Batang" w:hAnsi="Times New Roman" w:cs="Times New Roman"/>
          <w:lang w:val="sq-AL"/>
        </w:rPr>
      </w:pPr>
      <w:r w:rsidRPr="00AB3305">
        <w:rPr>
          <w:rFonts w:ascii="Times New Roman" w:eastAsia="Batang" w:hAnsi="Times New Roman" w:cs="Times New Roman"/>
          <w:lang w:val="sq-AL"/>
        </w:rPr>
        <w:t>Të dhëna më të detajuara për gjyqtarë dhe prokurorë më vete, jepen në tabelën dhe grafikun si vijon:</w:t>
      </w:r>
    </w:p>
    <w:p w14:paraId="733BF5FB" w14:textId="77777777" w:rsidR="00F500E2" w:rsidRPr="00AB3305" w:rsidRDefault="00F500E2" w:rsidP="00F500E2">
      <w:pPr>
        <w:ind w:firstLine="720"/>
        <w:jc w:val="both"/>
        <w:rPr>
          <w:rFonts w:ascii="Times New Roman" w:eastAsia="Batang" w:hAnsi="Times New Roman" w:cs="Times New Roman"/>
          <w:lang w:val="sq-AL"/>
        </w:rPr>
      </w:pPr>
    </w:p>
    <w:tbl>
      <w:tblPr>
        <w:tblW w:w="6371" w:type="dxa"/>
        <w:tblInd w:w="1608" w:type="dxa"/>
        <w:shd w:val="clear" w:color="auto" w:fill="BDD6EE" w:themeFill="accent1" w:themeFillTint="66"/>
        <w:tblLook w:val="04A0" w:firstRow="1" w:lastRow="0" w:firstColumn="1" w:lastColumn="0" w:noHBand="0" w:noVBand="1"/>
      </w:tblPr>
      <w:tblGrid>
        <w:gridCol w:w="1981"/>
        <w:gridCol w:w="2053"/>
        <w:gridCol w:w="2337"/>
      </w:tblGrid>
      <w:tr w:rsidR="00F500E2" w:rsidRPr="00AB3305" w14:paraId="03F3695D" w14:textId="77777777" w:rsidTr="001D358B">
        <w:trPr>
          <w:trHeight w:val="248"/>
        </w:trPr>
        <w:tc>
          <w:tcPr>
            <w:tcW w:w="1981" w:type="dxa"/>
            <w:shd w:val="clear" w:color="auto" w:fill="BDD6EE" w:themeFill="accent1" w:themeFillTint="66"/>
            <w:noWrap/>
            <w:hideMark/>
          </w:tcPr>
          <w:p w14:paraId="5E588489" w14:textId="77777777" w:rsidR="00F500E2" w:rsidRPr="00AB3305" w:rsidRDefault="00F500E2" w:rsidP="00400DD3">
            <w:pPr>
              <w:rPr>
                <w:rFonts w:ascii="Calibri" w:eastAsia="Batang" w:hAnsi="Calibri" w:cs="Times New Roman"/>
                <w:b/>
                <w:bCs/>
                <w:lang w:val="sq-AL"/>
              </w:rPr>
            </w:pPr>
            <w:r w:rsidRPr="00AB3305">
              <w:rPr>
                <w:rFonts w:ascii="Calibri" w:eastAsia="Batang" w:hAnsi="Calibri" w:cs="Times New Roman"/>
                <w:b/>
                <w:bCs/>
                <w:lang w:val="sq-AL"/>
              </w:rPr>
              <w:t>Ditët</w:t>
            </w:r>
          </w:p>
        </w:tc>
        <w:tc>
          <w:tcPr>
            <w:tcW w:w="2053" w:type="dxa"/>
            <w:shd w:val="clear" w:color="auto" w:fill="BDD6EE" w:themeFill="accent1" w:themeFillTint="66"/>
            <w:noWrap/>
            <w:hideMark/>
          </w:tcPr>
          <w:p w14:paraId="04E15A68" w14:textId="77777777" w:rsidR="00F500E2" w:rsidRPr="00AB3305" w:rsidRDefault="00F500E2" w:rsidP="00400DD3">
            <w:pPr>
              <w:jc w:val="center"/>
              <w:rPr>
                <w:rFonts w:ascii="Calibri" w:eastAsia="Batang" w:hAnsi="Calibri" w:cs="Times New Roman"/>
                <w:b/>
                <w:bCs/>
                <w:lang w:val="sq-AL"/>
              </w:rPr>
            </w:pPr>
            <w:r w:rsidRPr="00AB3305">
              <w:rPr>
                <w:rFonts w:ascii="Calibri" w:eastAsia="Batang" w:hAnsi="Calibri" w:cs="Times New Roman"/>
                <w:b/>
                <w:bCs/>
                <w:lang w:val="sq-AL"/>
              </w:rPr>
              <w:t>Gjyqtarë</w:t>
            </w:r>
          </w:p>
        </w:tc>
        <w:tc>
          <w:tcPr>
            <w:tcW w:w="2337" w:type="dxa"/>
            <w:shd w:val="clear" w:color="auto" w:fill="BDD6EE" w:themeFill="accent1" w:themeFillTint="66"/>
            <w:noWrap/>
            <w:hideMark/>
          </w:tcPr>
          <w:p w14:paraId="54560B11" w14:textId="77777777" w:rsidR="00F500E2" w:rsidRPr="00AB3305" w:rsidRDefault="00F500E2" w:rsidP="00400DD3">
            <w:pPr>
              <w:jc w:val="center"/>
              <w:rPr>
                <w:rFonts w:ascii="Calibri" w:eastAsia="Batang" w:hAnsi="Calibri" w:cs="Times New Roman"/>
                <w:b/>
                <w:bCs/>
                <w:lang w:val="sq-AL"/>
              </w:rPr>
            </w:pPr>
            <w:r w:rsidRPr="00AB3305">
              <w:rPr>
                <w:rFonts w:ascii="Calibri" w:eastAsia="Batang" w:hAnsi="Calibri" w:cs="Times New Roman"/>
                <w:b/>
                <w:bCs/>
                <w:lang w:val="sq-AL"/>
              </w:rPr>
              <w:t>Prokurorë</w:t>
            </w:r>
          </w:p>
        </w:tc>
      </w:tr>
      <w:tr w:rsidR="00F500E2" w:rsidRPr="00AB3305" w14:paraId="4A9F2E5D" w14:textId="77777777" w:rsidTr="001D358B">
        <w:trPr>
          <w:trHeight w:val="200"/>
        </w:trPr>
        <w:tc>
          <w:tcPr>
            <w:tcW w:w="1981" w:type="dxa"/>
            <w:shd w:val="clear" w:color="auto" w:fill="BDD6EE" w:themeFill="accent1" w:themeFillTint="66"/>
            <w:noWrap/>
          </w:tcPr>
          <w:p w14:paraId="2C1DD4A0" w14:textId="77777777" w:rsidR="00F500E2" w:rsidRPr="00AB3305" w:rsidRDefault="00F500E2" w:rsidP="00400DD3">
            <w:pPr>
              <w:rPr>
                <w:rFonts w:ascii="Calibri" w:eastAsia="Batang" w:hAnsi="Calibri" w:cs="Times New Roman"/>
                <w:lang w:val="sq-AL"/>
              </w:rPr>
            </w:pPr>
            <w:r w:rsidRPr="00AB3305">
              <w:rPr>
                <w:rFonts w:ascii="Calibri" w:eastAsia="Batang" w:hAnsi="Calibri" w:cs="Times New Roman"/>
                <w:lang w:val="sq-AL"/>
              </w:rPr>
              <w:t>0 ditë</w:t>
            </w:r>
          </w:p>
        </w:tc>
        <w:tc>
          <w:tcPr>
            <w:tcW w:w="2053" w:type="dxa"/>
            <w:shd w:val="clear" w:color="auto" w:fill="BDD6EE" w:themeFill="accent1" w:themeFillTint="66"/>
            <w:noWrap/>
          </w:tcPr>
          <w:p w14:paraId="0F72CEAD" w14:textId="77777777" w:rsidR="00F500E2" w:rsidRPr="00EF5E1C" w:rsidRDefault="00F500E2" w:rsidP="00400DD3">
            <w:pPr>
              <w:jc w:val="center"/>
            </w:pPr>
            <w:r w:rsidRPr="00EF5E1C">
              <w:t>70</w:t>
            </w:r>
          </w:p>
        </w:tc>
        <w:tc>
          <w:tcPr>
            <w:tcW w:w="2337" w:type="dxa"/>
            <w:shd w:val="clear" w:color="auto" w:fill="BDD6EE" w:themeFill="accent1" w:themeFillTint="66"/>
            <w:noWrap/>
          </w:tcPr>
          <w:p w14:paraId="426F8070" w14:textId="77777777" w:rsidR="00F500E2" w:rsidRPr="00EF5E1C" w:rsidRDefault="00F500E2" w:rsidP="00400DD3">
            <w:pPr>
              <w:jc w:val="center"/>
            </w:pPr>
            <w:r w:rsidRPr="00EF5E1C">
              <w:t>74</w:t>
            </w:r>
          </w:p>
        </w:tc>
      </w:tr>
      <w:tr w:rsidR="00F500E2" w:rsidRPr="00AB3305" w14:paraId="66C8BC36" w14:textId="77777777" w:rsidTr="001D358B">
        <w:trPr>
          <w:trHeight w:val="206"/>
        </w:trPr>
        <w:tc>
          <w:tcPr>
            <w:tcW w:w="1981" w:type="dxa"/>
            <w:shd w:val="clear" w:color="auto" w:fill="BDD6EE" w:themeFill="accent1" w:themeFillTint="66"/>
            <w:noWrap/>
            <w:hideMark/>
          </w:tcPr>
          <w:p w14:paraId="57C29248" w14:textId="77777777" w:rsidR="00F500E2" w:rsidRPr="00AB3305" w:rsidRDefault="00F500E2" w:rsidP="00400DD3">
            <w:pPr>
              <w:rPr>
                <w:rFonts w:ascii="Calibri" w:eastAsia="Batang" w:hAnsi="Calibri" w:cs="Times New Roman"/>
                <w:lang w:val="sq-AL"/>
              </w:rPr>
            </w:pPr>
            <w:r w:rsidRPr="00AB3305">
              <w:rPr>
                <w:rFonts w:ascii="Calibri" w:eastAsia="Batang" w:hAnsi="Calibri" w:cs="Times New Roman"/>
                <w:lang w:val="sq-AL"/>
              </w:rPr>
              <w:t>1-3 ditë</w:t>
            </w:r>
          </w:p>
        </w:tc>
        <w:tc>
          <w:tcPr>
            <w:tcW w:w="2053" w:type="dxa"/>
            <w:shd w:val="clear" w:color="auto" w:fill="BDD6EE" w:themeFill="accent1" w:themeFillTint="66"/>
            <w:noWrap/>
            <w:hideMark/>
          </w:tcPr>
          <w:p w14:paraId="5E72AE98" w14:textId="77777777" w:rsidR="00F500E2" w:rsidRPr="00EF5E1C" w:rsidRDefault="00F500E2" w:rsidP="00400DD3">
            <w:pPr>
              <w:jc w:val="center"/>
            </w:pPr>
            <w:r w:rsidRPr="00EF5E1C">
              <w:t>66</w:t>
            </w:r>
          </w:p>
        </w:tc>
        <w:tc>
          <w:tcPr>
            <w:tcW w:w="2337" w:type="dxa"/>
            <w:shd w:val="clear" w:color="auto" w:fill="BDD6EE" w:themeFill="accent1" w:themeFillTint="66"/>
            <w:noWrap/>
            <w:hideMark/>
          </w:tcPr>
          <w:p w14:paraId="70A0E045" w14:textId="77777777" w:rsidR="00F500E2" w:rsidRPr="00EF5E1C" w:rsidRDefault="00F500E2" w:rsidP="00400DD3">
            <w:pPr>
              <w:jc w:val="center"/>
            </w:pPr>
            <w:r w:rsidRPr="00EF5E1C">
              <w:t>69</w:t>
            </w:r>
          </w:p>
        </w:tc>
      </w:tr>
      <w:tr w:rsidR="00F500E2" w:rsidRPr="00AB3305" w14:paraId="07D28797" w14:textId="77777777" w:rsidTr="001D358B">
        <w:trPr>
          <w:trHeight w:val="248"/>
        </w:trPr>
        <w:tc>
          <w:tcPr>
            <w:tcW w:w="1981" w:type="dxa"/>
            <w:shd w:val="clear" w:color="auto" w:fill="BDD6EE" w:themeFill="accent1" w:themeFillTint="66"/>
            <w:noWrap/>
            <w:hideMark/>
          </w:tcPr>
          <w:p w14:paraId="3DE95B47" w14:textId="77777777" w:rsidR="00F500E2" w:rsidRPr="00AB3305" w:rsidRDefault="00F500E2" w:rsidP="00400DD3">
            <w:pPr>
              <w:rPr>
                <w:rFonts w:ascii="Calibri" w:eastAsia="Batang" w:hAnsi="Calibri" w:cs="Times New Roman"/>
                <w:lang w:val="sq-AL"/>
              </w:rPr>
            </w:pPr>
            <w:r w:rsidRPr="00AB3305">
              <w:rPr>
                <w:rFonts w:ascii="Calibri" w:eastAsia="Batang" w:hAnsi="Calibri" w:cs="Times New Roman"/>
                <w:lang w:val="sq-AL"/>
              </w:rPr>
              <w:t>4-5 ditë</w:t>
            </w:r>
          </w:p>
        </w:tc>
        <w:tc>
          <w:tcPr>
            <w:tcW w:w="2053" w:type="dxa"/>
            <w:shd w:val="clear" w:color="auto" w:fill="BDD6EE" w:themeFill="accent1" w:themeFillTint="66"/>
            <w:noWrap/>
            <w:hideMark/>
          </w:tcPr>
          <w:p w14:paraId="3C5F8FB4" w14:textId="77777777" w:rsidR="00F500E2" w:rsidRPr="00EF5E1C" w:rsidRDefault="00F500E2" w:rsidP="00400DD3">
            <w:pPr>
              <w:jc w:val="center"/>
            </w:pPr>
            <w:r w:rsidRPr="00EF5E1C">
              <w:t>56</w:t>
            </w:r>
          </w:p>
        </w:tc>
        <w:tc>
          <w:tcPr>
            <w:tcW w:w="2337" w:type="dxa"/>
            <w:shd w:val="clear" w:color="auto" w:fill="BDD6EE" w:themeFill="accent1" w:themeFillTint="66"/>
            <w:noWrap/>
            <w:hideMark/>
          </w:tcPr>
          <w:p w14:paraId="3918CF39" w14:textId="77777777" w:rsidR="00F500E2" w:rsidRPr="00EF5E1C" w:rsidRDefault="00F500E2" w:rsidP="00400DD3">
            <w:pPr>
              <w:jc w:val="center"/>
            </w:pPr>
            <w:r w:rsidRPr="00EF5E1C">
              <w:t>40</w:t>
            </w:r>
          </w:p>
        </w:tc>
      </w:tr>
      <w:tr w:rsidR="00F500E2" w:rsidRPr="00AB3305" w14:paraId="11E82A67" w14:textId="77777777" w:rsidTr="001D358B">
        <w:trPr>
          <w:trHeight w:val="248"/>
        </w:trPr>
        <w:tc>
          <w:tcPr>
            <w:tcW w:w="1981" w:type="dxa"/>
            <w:shd w:val="clear" w:color="auto" w:fill="BDD6EE" w:themeFill="accent1" w:themeFillTint="66"/>
            <w:noWrap/>
            <w:hideMark/>
          </w:tcPr>
          <w:p w14:paraId="32A86314" w14:textId="77777777" w:rsidR="00F500E2" w:rsidRPr="00AB3305" w:rsidRDefault="00F500E2" w:rsidP="00400DD3">
            <w:pPr>
              <w:rPr>
                <w:rFonts w:ascii="Calibri" w:eastAsia="Batang" w:hAnsi="Calibri" w:cs="Times New Roman"/>
                <w:lang w:val="sq-AL"/>
              </w:rPr>
            </w:pPr>
            <w:r w:rsidRPr="00AB3305">
              <w:rPr>
                <w:rFonts w:ascii="Calibri" w:eastAsia="Batang" w:hAnsi="Calibri" w:cs="Times New Roman"/>
                <w:lang w:val="sq-AL"/>
              </w:rPr>
              <w:t>6-10 ditë</w:t>
            </w:r>
          </w:p>
        </w:tc>
        <w:tc>
          <w:tcPr>
            <w:tcW w:w="2053" w:type="dxa"/>
            <w:shd w:val="clear" w:color="auto" w:fill="BDD6EE" w:themeFill="accent1" w:themeFillTint="66"/>
            <w:noWrap/>
            <w:hideMark/>
          </w:tcPr>
          <w:p w14:paraId="00EDCB17" w14:textId="77777777" w:rsidR="00F500E2" w:rsidRPr="00EF5E1C" w:rsidRDefault="00F500E2" w:rsidP="00400DD3">
            <w:pPr>
              <w:jc w:val="center"/>
            </w:pPr>
            <w:r w:rsidRPr="00EF5E1C">
              <w:t>33</w:t>
            </w:r>
          </w:p>
        </w:tc>
        <w:tc>
          <w:tcPr>
            <w:tcW w:w="2337" w:type="dxa"/>
            <w:shd w:val="clear" w:color="auto" w:fill="BDD6EE" w:themeFill="accent1" w:themeFillTint="66"/>
            <w:noWrap/>
            <w:hideMark/>
          </w:tcPr>
          <w:p w14:paraId="3D94D625" w14:textId="77777777" w:rsidR="00F500E2" w:rsidRPr="00EF5E1C" w:rsidRDefault="00F500E2" w:rsidP="00400DD3">
            <w:pPr>
              <w:jc w:val="center"/>
            </w:pPr>
            <w:r w:rsidRPr="00EF5E1C">
              <w:t>32</w:t>
            </w:r>
          </w:p>
        </w:tc>
      </w:tr>
      <w:tr w:rsidR="00F500E2" w:rsidRPr="00AB3305" w14:paraId="6056EF8E" w14:textId="77777777" w:rsidTr="001D358B">
        <w:trPr>
          <w:trHeight w:val="248"/>
        </w:trPr>
        <w:tc>
          <w:tcPr>
            <w:tcW w:w="1981" w:type="dxa"/>
            <w:shd w:val="clear" w:color="auto" w:fill="BDD6EE" w:themeFill="accent1" w:themeFillTint="66"/>
            <w:noWrap/>
            <w:hideMark/>
          </w:tcPr>
          <w:p w14:paraId="12AF7202" w14:textId="77777777" w:rsidR="00F500E2" w:rsidRPr="00AB3305" w:rsidRDefault="00F500E2" w:rsidP="00400DD3">
            <w:pPr>
              <w:rPr>
                <w:rFonts w:ascii="Calibri" w:eastAsia="Batang" w:hAnsi="Calibri" w:cs="Times New Roman"/>
                <w:lang w:val="sq-AL"/>
              </w:rPr>
            </w:pPr>
            <w:r w:rsidRPr="00AB3305">
              <w:rPr>
                <w:rFonts w:ascii="Calibri" w:eastAsia="Batang" w:hAnsi="Calibri" w:cs="Times New Roman"/>
                <w:lang w:val="sq-AL"/>
              </w:rPr>
              <w:t>11-20 ditë</w:t>
            </w:r>
          </w:p>
        </w:tc>
        <w:tc>
          <w:tcPr>
            <w:tcW w:w="2053" w:type="dxa"/>
            <w:shd w:val="clear" w:color="auto" w:fill="BDD6EE" w:themeFill="accent1" w:themeFillTint="66"/>
            <w:noWrap/>
            <w:hideMark/>
          </w:tcPr>
          <w:p w14:paraId="6FB5803B" w14:textId="77777777" w:rsidR="00F500E2" w:rsidRPr="00EF5E1C" w:rsidRDefault="00F500E2" w:rsidP="00400DD3">
            <w:pPr>
              <w:jc w:val="center"/>
            </w:pPr>
            <w:r w:rsidRPr="00EF5E1C">
              <w:t>8</w:t>
            </w:r>
          </w:p>
        </w:tc>
        <w:tc>
          <w:tcPr>
            <w:tcW w:w="2337" w:type="dxa"/>
            <w:shd w:val="clear" w:color="auto" w:fill="BDD6EE" w:themeFill="accent1" w:themeFillTint="66"/>
            <w:noWrap/>
            <w:hideMark/>
          </w:tcPr>
          <w:p w14:paraId="2105388B" w14:textId="77777777" w:rsidR="00F500E2" w:rsidRPr="00EF5E1C" w:rsidRDefault="00F500E2" w:rsidP="00400DD3">
            <w:pPr>
              <w:jc w:val="center"/>
            </w:pPr>
            <w:r w:rsidRPr="00EF5E1C">
              <w:t>5</w:t>
            </w:r>
          </w:p>
        </w:tc>
      </w:tr>
      <w:tr w:rsidR="00F500E2" w:rsidRPr="00AB3305" w14:paraId="71AD6BBC" w14:textId="77777777" w:rsidTr="001D358B">
        <w:trPr>
          <w:trHeight w:val="181"/>
        </w:trPr>
        <w:tc>
          <w:tcPr>
            <w:tcW w:w="1981" w:type="dxa"/>
            <w:shd w:val="clear" w:color="auto" w:fill="BDD6EE" w:themeFill="accent1" w:themeFillTint="66"/>
            <w:noWrap/>
            <w:hideMark/>
          </w:tcPr>
          <w:p w14:paraId="02310A3C" w14:textId="77777777" w:rsidR="00F500E2" w:rsidRPr="00AB3305" w:rsidRDefault="00F500E2" w:rsidP="00400DD3">
            <w:pPr>
              <w:rPr>
                <w:rFonts w:ascii="Calibri" w:eastAsia="Batang" w:hAnsi="Calibri" w:cs="Times New Roman"/>
                <w:lang w:val="sq-AL"/>
              </w:rPr>
            </w:pPr>
            <w:r w:rsidRPr="00AB3305">
              <w:rPr>
                <w:rFonts w:ascii="Calibri" w:eastAsia="Batang" w:hAnsi="Calibri" w:cs="Times New Roman"/>
                <w:lang w:val="sq-AL"/>
              </w:rPr>
              <w:t>mbi 20 ditë</w:t>
            </w:r>
          </w:p>
        </w:tc>
        <w:tc>
          <w:tcPr>
            <w:tcW w:w="2053" w:type="dxa"/>
            <w:shd w:val="clear" w:color="auto" w:fill="BDD6EE" w:themeFill="accent1" w:themeFillTint="66"/>
            <w:noWrap/>
            <w:hideMark/>
          </w:tcPr>
          <w:p w14:paraId="2E6245A3" w14:textId="77777777" w:rsidR="00F500E2" w:rsidRPr="00EF5E1C" w:rsidRDefault="00F500E2" w:rsidP="00400DD3">
            <w:pPr>
              <w:jc w:val="center"/>
            </w:pPr>
            <w:r w:rsidRPr="00EF5E1C">
              <w:t>0</w:t>
            </w:r>
          </w:p>
        </w:tc>
        <w:tc>
          <w:tcPr>
            <w:tcW w:w="2337" w:type="dxa"/>
            <w:shd w:val="clear" w:color="auto" w:fill="BDD6EE" w:themeFill="accent1" w:themeFillTint="66"/>
            <w:noWrap/>
            <w:hideMark/>
          </w:tcPr>
          <w:p w14:paraId="0B164DA5" w14:textId="77777777" w:rsidR="00F500E2" w:rsidRDefault="00F500E2" w:rsidP="00400DD3">
            <w:pPr>
              <w:jc w:val="center"/>
            </w:pPr>
            <w:r w:rsidRPr="00EF5E1C">
              <w:t>0</w:t>
            </w:r>
          </w:p>
        </w:tc>
      </w:tr>
    </w:tbl>
    <w:p w14:paraId="250AFF5D" w14:textId="77777777" w:rsidR="00F500E2" w:rsidRPr="00AB3305" w:rsidRDefault="00F500E2" w:rsidP="00F500E2">
      <w:pPr>
        <w:spacing w:after="160" w:line="259" w:lineRule="auto"/>
        <w:rPr>
          <w:rFonts w:ascii="Calibri" w:eastAsia="Batang" w:hAnsi="Calibri" w:cs="Times New Roman"/>
          <w:i/>
          <w:sz w:val="6"/>
          <w:lang w:val="sq-AL"/>
        </w:rPr>
      </w:pPr>
      <w:r w:rsidRPr="00AB3305">
        <w:rPr>
          <w:rFonts w:ascii="Calibri" w:eastAsia="Batang" w:hAnsi="Calibri" w:cs="Times New Roman"/>
          <w:i/>
          <w:lang w:val="sq-AL"/>
        </w:rPr>
        <w:t xml:space="preserve">      </w:t>
      </w:r>
    </w:p>
    <w:p w14:paraId="31F35433" w14:textId="77777777" w:rsidR="00F500E2" w:rsidRPr="00AB3305" w:rsidRDefault="00F500E2" w:rsidP="00F500E2">
      <w:pPr>
        <w:spacing w:after="160" w:line="259" w:lineRule="auto"/>
        <w:jc w:val="center"/>
        <w:rPr>
          <w:rFonts w:ascii="Calibri" w:eastAsia="Batang" w:hAnsi="Calibri" w:cs="Times New Roman"/>
          <w:i/>
          <w:lang w:val="sq-AL"/>
        </w:rPr>
      </w:pPr>
      <w:r w:rsidRPr="00AB3305">
        <w:rPr>
          <w:rFonts w:ascii="Georgia" w:eastAsia="Batang" w:hAnsi="Georgia" w:cs="Times New Roman"/>
          <w:i/>
          <w:sz w:val="20"/>
          <w:lang w:val="sq-AL"/>
        </w:rPr>
        <w:t>Tabela 4: Ditët e pjesëmarrjes në aktivitetet trajnuese për çdo gjyqtar dhe prokuror</w:t>
      </w:r>
    </w:p>
    <w:p w14:paraId="5EF1F1F5" w14:textId="77777777" w:rsidR="00F500E2" w:rsidRPr="00AB3305" w:rsidRDefault="00F500E2" w:rsidP="00F500E2">
      <w:pPr>
        <w:spacing w:after="160" w:line="259" w:lineRule="auto"/>
        <w:rPr>
          <w:rFonts w:ascii="Calibri" w:eastAsia="Batang" w:hAnsi="Calibri" w:cs="Times New Roman"/>
          <w:lang w:val="sq-AL"/>
        </w:rPr>
      </w:pPr>
      <w:r w:rsidRPr="00AB3305">
        <w:rPr>
          <w:rFonts w:ascii="Calibri" w:eastAsia="Batang" w:hAnsi="Calibri" w:cs="Times New Roman"/>
          <w:lang w:val="sq-AL"/>
        </w:rPr>
        <w:t xml:space="preserve">     </w:t>
      </w:r>
    </w:p>
    <w:p w14:paraId="02DC1E26" w14:textId="05DA55CD" w:rsidR="00F500E2" w:rsidRPr="00AB3305" w:rsidRDefault="00F500E2" w:rsidP="002E6586">
      <w:pPr>
        <w:spacing w:after="160" w:line="259" w:lineRule="auto"/>
        <w:jc w:val="center"/>
        <w:rPr>
          <w:rFonts w:ascii="Calibri" w:eastAsia="Batang" w:hAnsi="Calibri" w:cs="Times New Roman"/>
          <w:lang w:val="sq-AL"/>
        </w:rPr>
      </w:pPr>
      <w:r>
        <w:rPr>
          <w:noProof/>
          <w:lang w:val="sq-AL" w:eastAsia="sq-AL"/>
        </w:rPr>
        <w:lastRenderedPageBreak/>
        <w:drawing>
          <wp:inline distT="0" distB="0" distL="0" distR="0" wp14:anchorId="235C24E6" wp14:editId="2100440E">
            <wp:extent cx="5486400" cy="3200400"/>
            <wp:effectExtent l="0" t="0" r="0" b="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17D389F" w14:textId="77777777" w:rsidR="00F500E2" w:rsidRPr="00AB3305" w:rsidRDefault="00F500E2" w:rsidP="00F500E2">
      <w:pPr>
        <w:spacing w:after="160" w:line="259" w:lineRule="auto"/>
        <w:jc w:val="center"/>
        <w:rPr>
          <w:rFonts w:ascii="Georgia" w:eastAsia="Batang" w:hAnsi="Georgia" w:cs="Times New Roman"/>
          <w:sz w:val="20"/>
          <w:lang w:val="sq-AL"/>
        </w:rPr>
      </w:pPr>
      <w:r w:rsidRPr="00AB3305">
        <w:rPr>
          <w:rFonts w:ascii="Georgia" w:eastAsia="Batang" w:hAnsi="Georgia" w:cs="Times New Roman"/>
          <w:i/>
          <w:sz w:val="20"/>
          <w:lang w:val="sq-AL"/>
        </w:rPr>
        <w:t>Grafiku nr.</w:t>
      </w:r>
      <w:r>
        <w:rPr>
          <w:rFonts w:ascii="Georgia" w:eastAsia="Batang" w:hAnsi="Georgia" w:cs="Times New Roman"/>
          <w:i/>
          <w:sz w:val="20"/>
          <w:lang w:val="sq-AL"/>
        </w:rPr>
        <w:t xml:space="preserve"> 10</w:t>
      </w:r>
      <w:r w:rsidRPr="00AB3305">
        <w:rPr>
          <w:rFonts w:ascii="Georgia" w:eastAsia="Batang" w:hAnsi="Georgia" w:cs="Times New Roman"/>
          <w:i/>
          <w:sz w:val="20"/>
          <w:lang w:val="sq-AL"/>
        </w:rPr>
        <w:t xml:space="preserve"> Ditët e trajnimit për kategoritë gjyqtar dhe prokuror për vitin akademik 202</w:t>
      </w:r>
      <w:r>
        <w:rPr>
          <w:rFonts w:ascii="Georgia" w:eastAsia="Batang" w:hAnsi="Georgia" w:cs="Times New Roman"/>
          <w:i/>
          <w:sz w:val="20"/>
          <w:lang w:val="sq-AL"/>
        </w:rPr>
        <w:t>1</w:t>
      </w:r>
      <w:r w:rsidRPr="00AB3305">
        <w:rPr>
          <w:rFonts w:ascii="Georgia" w:eastAsia="Batang" w:hAnsi="Georgia" w:cs="Times New Roman"/>
          <w:i/>
          <w:sz w:val="20"/>
          <w:lang w:val="sq-AL"/>
        </w:rPr>
        <w:t>-202</w:t>
      </w:r>
      <w:r>
        <w:rPr>
          <w:rFonts w:ascii="Georgia" w:eastAsia="Batang" w:hAnsi="Georgia" w:cs="Times New Roman"/>
          <w:i/>
          <w:sz w:val="20"/>
          <w:lang w:val="sq-AL"/>
        </w:rPr>
        <w:t>2</w:t>
      </w:r>
    </w:p>
    <w:p w14:paraId="4BF21B08" w14:textId="77777777" w:rsidR="00F500E2" w:rsidRPr="00AB3305" w:rsidRDefault="00F500E2" w:rsidP="00F500E2">
      <w:pPr>
        <w:spacing w:after="160" w:line="259" w:lineRule="auto"/>
        <w:rPr>
          <w:rFonts w:ascii="Calibri" w:eastAsia="Batang" w:hAnsi="Calibri" w:cs="Times New Roman"/>
          <w:lang w:val="sq-AL"/>
        </w:rPr>
      </w:pPr>
    </w:p>
    <w:p w14:paraId="2203E8A3" w14:textId="77777777" w:rsidR="00F500E2" w:rsidRPr="00AB3305" w:rsidRDefault="00F500E2" w:rsidP="00F500E2">
      <w:pPr>
        <w:spacing w:after="160" w:line="259" w:lineRule="auto"/>
        <w:jc w:val="center"/>
        <w:rPr>
          <w:rFonts w:ascii="Calibri" w:eastAsia="Batang" w:hAnsi="Calibri" w:cs="Times New Roman"/>
          <w:lang w:val="sq-AL"/>
        </w:rPr>
      </w:pPr>
      <w:r>
        <w:rPr>
          <w:noProof/>
          <w:lang w:val="sq-AL" w:eastAsia="sq-AL"/>
        </w:rPr>
        <w:drawing>
          <wp:inline distT="0" distB="0" distL="0" distR="0" wp14:anchorId="223F7EEA" wp14:editId="78F4A8D4">
            <wp:extent cx="5486400" cy="3680460"/>
            <wp:effectExtent l="0" t="0" r="0" b="1524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B0069D1" w14:textId="77777777" w:rsidR="00F500E2" w:rsidRPr="00AB3305" w:rsidRDefault="00F500E2" w:rsidP="00F500E2">
      <w:pPr>
        <w:spacing w:after="160" w:line="259" w:lineRule="auto"/>
        <w:jc w:val="center"/>
        <w:rPr>
          <w:rFonts w:ascii="Georgia" w:eastAsia="Batang" w:hAnsi="Georgia" w:cs="Times New Roman"/>
          <w:i/>
          <w:iCs/>
          <w:sz w:val="20"/>
          <w:lang w:val="sq-AL"/>
        </w:rPr>
      </w:pPr>
      <w:r w:rsidRPr="00AB3305">
        <w:rPr>
          <w:rFonts w:ascii="Georgia" w:eastAsia="Batang" w:hAnsi="Georgia" w:cs="Times New Roman"/>
          <w:i/>
          <w:iCs/>
          <w:sz w:val="20"/>
          <w:lang w:val="sq-AL"/>
        </w:rPr>
        <w:t xml:space="preserve">Grafiku nr. </w:t>
      </w:r>
      <w:r>
        <w:rPr>
          <w:rFonts w:ascii="Georgia" w:eastAsia="Batang" w:hAnsi="Georgia" w:cs="Times New Roman"/>
          <w:i/>
          <w:iCs/>
          <w:sz w:val="20"/>
          <w:lang w:val="sq-AL"/>
        </w:rPr>
        <w:t>11</w:t>
      </w:r>
      <w:r w:rsidRPr="00AB3305">
        <w:rPr>
          <w:rFonts w:ascii="Georgia" w:eastAsia="Batang" w:hAnsi="Georgia" w:cs="Times New Roman"/>
          <w:i/>
          <w:iCs/>
          <w:sz w:val="20"/>
          <w:lang w:val="sq-AL"/>
        </w:rPr>
        <w:t xml:space="preserve"> Ditët e trajnimit për kategorinë prokuror për vitin akademik 2020-2021</w:t>
      </w:r>
    </w:p>
    <w:p w14:paraId="29E83E09" w14:textId="77777777" w:rsidR="00F500E2" w:rsidRPr="00AB3305" w:rsidRDefault="00F500E2" w:rsidP="00F500E2">
      <w:pPr>
        <w:spacing w:after="160" w:line="259" w:lineRule="auto"/>
        <w:jc w:val="center"/>
        <w:rPr>
          <w:rFonts w:ascii="Georgia" w:eastAsia="Batang" w:hAnsi="Georgia" w:cs="Times New Roman"/>
          <w:i/>
          <w:iCs/>
          <w:sz w:val="20"/>
          <w:lang w:val="sq-AL"/>
        </w:rPr>
      </w:pPr>
    </w:p>
    <w:p w14:paraId="2655421A" w14:textId="61907E16" w:rsidR="00F500E2" w:rsidRPr="002E6586" w:rsidRDefault="00F500E2" w:rsidP="002E6586">
      <w:pPr>
        <w:spacing w:after="160" w:line="259" w:lineRule="auto"/>
        <w:jc w:val="center"/>
        <w:rPr>
          <w:rFonts w:ascii="Calibri" w:eastAsia="Batang" w:hAnsi="Calibri" w:cs="Times New Roman"/>
          <w:i/>
          <w:lang w:val="sq-AL"/>
        </w:rPr>
      </w:pPr>
      <w:r>
        <w:rPr>
          <w:noProof/>
          <w:lang w:val="sq-AL" w:eastAsia="sq-AL"/>
        </w:rPr>
        <w:lastRenderedPageBreak/>
        <w:drawing>
          <wp:inline distT="0" distB="0" distL="0" distR="0" wp14:anchorId="5CFDB457" wp14:editId="0BFC5A08">
            <wp:extent cx="5486400" cy="3200400"/>
            <wp:effectExtent l="0" t="0" r="0" b="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FD59CBD" w14:textId="77777777" w:rsidR="00F500E2" w:rsidRPr="00AB3305" w:rsidRDefault="00F500E2" w:rsidP="00F500E2">
      <w:pPr>
        <w:spacing w:after="160" w:line="259" w:lineRule="auto"/>
        <w:jc w:val="center"/>
        <w:rPr>
          <w:rFonts w:ascii="Georgia" w:eastAsia="Batang" w:hAnsi="Georgia" w:cs="Times New Roman"/>
          <w:i/>
          <w:iCs/>
          <w:sz w:val="20"/>
          <w:lang w:val="sq-AL"/>
        </w:rPr>
      </w:pPr>
      <w:r w:rsidRPr="00AB3305">
        <w:rPr>
          <w:rFonts w:ascii="Georgia" w:eastAsia="Batang" w:hAnsi="Georgia" w:cs="Times New Roman"/>
          <w:i/>
          <w:iCs/>
          <w:sz w:val="20"/>
          <w:lang w:val="sq-AL"/>
        </w:rPr>
        <w:t>Grafiku nr.16 Ditët e trajnimit për kategorinë gjyqtar për vitin akademik 2020-2021</w:t>
      </w:r>
    </w:p>
    <w:p w14:paraId="30EAC877" w14:textId="77777777" w:rsidR="00F500E2" w:rsidRPr="00AB3305" w:rsidRDefault="00F500E2" w:rsidP="00F500E2">
      <w:pPr>
        <w:jc w:val="both"/>
        <w:rPr>
          <w:rFonts w:ascii="Times New Roman" w:eastAsia="Batang" w:hAnsi="Times New Roman" w:cs="Times New Roman"/>
          <w:iCs/>
          <w:lang w:val="sq-AL"/>
        </w:rPr>
      </w:pPr>
    </w:p>
    <w:p w14:paraId="3A1953D9" w14:textId="77777777" w:rsidR="00F500E2" w:rsidRPr="00AB3305" w:rsidRDefault="00F500E2" w:rsidP="00F500E2">
      <w:pPr>
        <w:ind w:firstLine="720"/>
        <w:jc w:val="both"/>
        <w:rPr>
          <w:rFonts w:ascii="Times New Roman" w:eastAsia="Batang" w:hAnsi="Times New Roman" w:cs="Times New Roman"/>
          <w:iCs/>
          <w:lang w:val="sq-AL"/>
        </w:rPr>
      </w:pPr>
      <w:r w:rsidRPr="00AB3305">
        <w:rPr>
          <w:rFonts w:ascii="Times New Roman" w:eastAsia="Batang" w:hAnsi="Times New Roman" w:cs="Times New Roman"/>
          <w:iCs/>
          <w:lang w:val="sq-AL"/>
        </w:rPr>
        <w:t>Të dhënat e pasqyruara edhe në grafik tregojnë për një numër të lartë të prokurorëve që nuk kanë marrë fare pjesë në trajnimet e organizuara nga Shkolla e Magjistraturës (3</w:t>
      </w:r>
      <w:r>
        <w:rPr>
          <w:rFonts w:ascii="Times New Roman" w:eastAsia="Batang" w:hAnsi="Times New Roman" w:cs="Times New Roman"/>
          <w:iCs/>
          <w:lang w:val="sq-AL"/>
        </w:rPr>
        <w:t>4</w:t>
      </w:r>
      <w:r w:rsidRPr="00AB3305">
        <w:rPr>
          <w:rFonts w:ascii="Times New Roman" w:eastAsia="Batang" w:hAnsi="Times New Roman" w:cs="Times New Roman"/>
          <w:iCs/>
          <w:lang w:val="sq-AL"/>
        </w:rPr>
        <w:t>%), në një kohë kur pjesa më e madhe e tematikave të kalendarit lidhet me të drejtën penale dhe procedural penale, pikërisht për arsye se për këto tema krijohet mundësia e bashkimit në trajnime të gjyqtarëve që merren/kanë interes për çështje penale dhe prokurorëve.</w:t>
      </w:r>
    </w:p>
    <w:p w14:paraId="78B284C5" w14:textId="77777777" w:rsidR="00F500E2" w:rsidRPr="00AB3305" w:rsidRDefault="00F500E2" w:rsidP="00F500E2">
      <w:pPr>
        <w:ind w:firstLine="720"/>
        <w:jc w:val="both"/>
        <w:rPr>
          <w:rFonts w:ascii="Times New Roman" w:eastAsia="Batang" w:hAnsi="Times New Roman" w:cs="Times New Roman"/>
          <w:iCs/>
          <w:lang w:val="sq-AL"/>
        </w:rPr>
      </w:pPr>
      <w:r w:rsidRPr="00AB3305">
        <w:rPr>
          <w:rFonts w:ascii="Times New Roman" w:eastAsia="Batang" w:hAnsi="Times New Roman" w:cs="Times New Roman"/>
          <w:iCs/>
          <w:lang w:val="sq-AL"/>
        </w:rPr>
        <w:t>Ndërkohë që vihet re se gjyqtarët të cilët janë pjesëmarrës të rregullt të PFV-së, arrijnë të përmbushin një numër të arsyeshëm ditësh trajnimi në vit.</w:t>
      </w:r>
    </w:p>
    <w:p w14:paraId="739C6AB5" w14:textId="77777777" w:rsidR="00F500E2" w:rsidRPr="00AB3305" w:rsidRDefault="00F500E2" w:rsidP="00F500E2">
      <w:pPr>
        <w:jc w:val="both"/>
        <w:rPr>
          <w:rFonts w:ascii="Times New Roman" w:eastAsia="Batang" w:hAnsi="Times New Roman" w:cs="Times New Roman"/>
          <w:iCs/>
          <w:lang w:val="sq-AL"/>
        </w:rPr>
      </w:pPr>
    </w:p>
    <w:p w14:paraId="52B68662" w14:textId="77777777" w:rsidR="00F500E2" w:rsidRPr="00AB3305" w:rsidRDefault="00F500E2" w:rsidP="00F500E2">
      <w:pPr>
        <w:rPr>
          <w:rFonts w:ascii="Times New Roman" w:eastAsia="Batang" w:hAnsi="Times New Roman" w:cs="Times New Roman"/>
          <w:b/>
          <w:lang w:val="sq-AL"/>
        </w:rPr>
      </w:pPr>
      <w:r w:rsidRPr="00AB3305">
        <w:rPr>
          <w:rFonts w:ascii="Times New Roman" w:eastAsia="Batang" w:hAnsi="Times New Roman" w:cs="Times New Roman"/>
          <w:b/>
          <w:lang w:val="sq-AL"/>
        </w:rPr>
        <w:t xml:space="preserve">I. II. f </w:t>
      </w:r>
      <w:r w:rsidRPr="00AB3305">
        <w:rPr>
          <w:rFonts w:ascii="Times New Roman" w:eastAsia="Batang" w:hAnsi="Times New Roman" w:cs="Times New Roman"/>
          <w:b/>
          <w:lang w:val="sq-AL"/>
        </w:rPr>
        <w:tab/>
      </w:r>
      <w:r w:rsidRPr="00AB3305">
        <w:rPr>
          <w:rFonts w:ascii="Times New Roman" w:eastAsia="Batang" w:hAnsi="Times New Roman" w:cs="Times New Roman"/>
          <w:b/>
          <w:lang w:val="sq-AL"/>
        </w:rPr>
        <w:tab/>
        <w:t xml:space="preserve">Bashkëpunimi me Këshillin e Lartë Gjyqësor, Këshillin e Lartë të </w:t>
      </w:r>
    </w:p>
    <w:p w14:paraId="3F4E3558" w14:textId="77777777" w:rsidR="00F500E2" w:rsidRPr="00AB3305" w:rsidRDefault="00F500E2" w:rsidP="00F500E2">
      <w:pPr>
        <w:ind w:left="720" w:firstLine="720"/>
        <w:rPr>
          <w:rFonts w:ascii="Times New Roman" w:eastAsia="Batang" w:hAnsi="Times New Roman" w:cs="Times New Roman"/>
          <w:b/>
          <w:lang w:val="sq-AL"/>
        </w:rPr>
      </w:pPr>
      <w:r w:rsidRPr="00AB3305">
        <w:rPr>
          <w:rFonts w:ascii="Times New Roman" w:eastAsia="Batang" w:hAnsi="Times New Roman" w:cs="Times New Roman"/>
          <w:b/>
          <w:lang w:val="sq-AL"/>
        </w:rPr>
        <w:t xml:space="preserve">Prokurorisë dhe institucione të tjera të drejtësisë në vend </w:t>
      </w:r>
    </w:p>
    <w:p w14:paraId="36613F58" w14:textId="77777777" w:rsidR="00F500E2" w:rsidRPr="00AB3305" w:rsidRDefault="00F500E2" w:rsidP="00F500E2">
      <w:pPr>
        <w:jc w:val="both"/>
        <w:rPr>
          <w:rFonts w:ascii="Times New Roman" w:eastAsia="Batang" w:hAnsi="Times New Roman" w:cs="Times New Roman"/>
          <w:lang w:val="sq-AL"/>
        </w:rPr>
      </w:pPr>
    </w:p>
    <w:p w14:paraId="4BC7ECA8" w14:textId="77777777" w:rsidR="00F500E2" w:rsidRPr="00AB3305" w:rsidRDefault="00F500E2" w:rsidP="00F500E2">
      <w:pPr>
        <w:ind w:firstLine="720"/>
        <w:jc w:val="both"/>
        <w:rPr>
          <w:rFonts w:ascii="Times New Roman" w:eastAsia="Batang" w:hAnsi="Times New Roman" w:cs="Times New Roman"/>
          <w:lang w:val="sq-AL"/>
        </w:rPr>
      </w:pPr>
      <w:r w:rsidRPr="00AB3305">
        <w:rPr>
          <w:rFonts w:ascii="Times New Roman" w:eastAsia="Batang" w:hAnsi="Times New Roman" w:cs="Times New Roman"/>
          <w:lang w:val="sq-AL"/>
        </w:rPr>
        <w:t>Bashkëpunimi me Këshillat, përveçse një detyrim që buron nga ligji, vlerësohet si një ndër elementet kyçe të suksesit të formimit vazhdues.</w:t>
      </w:r>
    </w:p>
    <w:p w14:paraId="4FCED321" w14:textId="77777777" w:rsidR="00F500E2" w:rsidRPr="00AB3305" w:rsidRDefault="00F500E2" w:rsidP="00F500E2">
      <w:pPr>
        <w:ind w:firstLine="720"/>
        <w:jc w:val="both"/>
        <w:rPr>
          <w:rFonts w:ascii="Times New Roman" w:eastAsia="Batang" w:hAnsi="Times New Roman" w:cs="Times New Roman"/>
          <w:lang w:val="sq-AL"/>
        </w:rPr>
      </w:pPr>
      <w:r w:rsidRPr="00AB3305">
        <w:rPr>
          <w:rFonts w:ascii="Times New Roman" w:eastAsia="Batang" w:hAnsi="Times New Roman" w:cs="Times New Roman"/>
          <w:lang w:val="sq-AL"/>
        </w:rPr>
        <w:t>Aftësimi i gjyqtarëve, prokurorëve dhe kancelarëve ka ndikim të drejtpërdrejtë në performancën e sistemit të drejtësisë, jep të dhëna të besueshme për vlerësimin profesional të tyre dhe jep mundësinë e një lidhje të qëndrueshme dhe kronologjike mes nevojave dhe pritshmërive të organeve qeverisëse të drejtësisë dhe përmbushjes së tyre nga ana e Shkollës së Magjistraturës.</w:t>
      </w:r>
    </w:p>
    <w:p w14:paraId="4C867A9F" w14:textId="77777777" w:rsidR="00F500E2" w:rsidRPr="00AB3305" w:rsidRDefault="00F500E2" w:rsidP="00F500E2">
      <w:pPr>
        <w:jc w:val="both"/>
        <w:rPr>
          <w:rFonts w:ascii="Times New Roman" w:eastAsia="Batang" w:hAnsi="Times New Roman" w:cs="Times New Roman"/>
          <w:lang w:val="sq-AL"/>
        </w:rPr>
      </w:pPr>
      <w:r w:rsidRPr="00AB3305">
        <w:rPr>
          <w:rFonts w:ascii="Times New Roman" w:eastAsia="Batang" w:hAnsi="Times New Roman" w:cs="Times New Roman"/>
          <w:lang w:val="sq-AL"/>
        </w:rPr>
        <w:t xml:space="preserve">Gjithashtu, bashkëpunimi me institucione të tjera të rëndësishme të drejtësisë në vend, si Prokuroria e Përgjithshme (PP), Gjykata e Lartë (GJL), Inspektorati i Lartë i Drejtësisë (ILD), Avokati i Përgjithshëm i Shtetit (APSh), Ministria e Drejtësisë (MD) e të tjera, vlerësohet si shumë i rëndësishëm në çështje të ndryshme që lidhen me formimin vazhdues, duke nisur me analizën e nevojave, ku secila nga këto institucione mund të japë kontribut, e duke vijuar në ofrimin dhe nxitjen e ekspertizës, propozimin e temave në rastet e ndryshimeve të rëndësishme në legjislacion, e duke krijuar edhe mundësi bashkëpunimi për trajnimin e stafit jogjyqësor, por të rëndësishëm </w:t>
      </w:r>
      <w:r w:rsidRPr="00AB3305">
        <w:rPr>
          <w:rFonts w:ascii="Times New Roman" w:eastAsia="Batang" w:hAnsi="Times New Roman" w:cs="Times New Roman"/>
          <w:lang w:val="sq-AL"/>
        </w:rPr>
        <w:lastRenderedPageBreak/>
        <w:t>për të marrë pjesë në disa aktivitete të formimit vazhdues me qëllim përdorimin e standardeve në mënyrë të njëjtë e të harmonizuar.</w:t>
      </w:r>
    </w:p>
    <w:p w14:paraId="5E1AF33C" w14:textId="77777777" w:rsidR="00F500E2" w:rsidRPr="00AB3305" w:rsidRDefault="00F500E2" w:rsidP="00F500E2">
      <w:pPr>
        <w:jc w:val="both"/>
        <w:rPr>
          <w:rFonts w:ascii="Times New Roman" w:eastAsia="Batang" w:hAnsi="Times New Roman" w:cs="Times New Roman"/>
          <w:lang w:val="sq-AL"/>
        </w:rPr>
      </w:pPr>
    </w:p>
    <w:p w14:paraId="4AF23DF5" w14:textId="77777777" w:rsidR="00F500E2" w:rsidRPr="00AB3305" w:rsidRDefault="00F500E2" w:rsidP="00F500E2">
      <w:pPr>
        <w:ind w:firstLine="360"/>
        <w:jc w:val="both"/>
        <w:rPr>
          <w:rFonts w:ascii="Times New Roman" w:eastAsia="Batang" w:hAnsi="Times New Roman" w:cs="Times New Roman"/>
          <w:lang w:val="sq-AL"/>
        </w:rPr>
      </w:pPr>
      <w:r w:rsidRPr="00AB3305">
        <w:rPr>
          <w:rFonts w:ascii="Times New Roman" w:eastAsia="Batang" w:hAnsi="Times New Roman" w:cs="Times New Roman"/>
          <w:lang w:val="sq-AL"/>
        </w:rPr>
        <w:t xml:space="preserve">Për këto arsye, Shkolla ka bashkëpunuar ngushtësisht me Këshillat, veçanërisht: </w:t>
      </w:r>
    </w:p>
    <w:p w14:paraId="4A3FAED4" w14:textId="77777777" w:rsidR="00F500E2" w:rsidRPr="00AB3305" w:rsidRDefault="00F500E2">
      <w:pPr>
        <w:numPr>
          <w:ilvl w:val="0"/>
          <w:numId w:val="41"/>
        </w:numPr>
        <w:spacing w:line="259" w:lineRule="auto"/>
        <w:contextualSpacing/>
        <w:jc w:val="both"/>
        <w:rPr>
          <w:rFonts w:ascii="Times New Roman" w:eastAsia="Batang" w:hAnsi="Times New Roman" w:cs="Times New Roman"/>
          <w:lang w:val="sq-AL"/>
        </w:rPr>
      </w:pPr>
      <w:r w:rsidRPr="00AB3305">
        <w:rPr>
          <w:rFonts w:ascii="Times New Roman" w:eastAsia="Batang" w:hAnsi="Times New Roman" w:cs="Times New Roman"/>
          <w:lang w:val="sq-AL"/>
        </w:rPr>
        <w:t>duke përcjellë informacion dhe të dhëna të plota mbi hartimin e Programit Tematik dhe Kalendarit të Aktiviteteve Trajnuese për vitin akademik 202</w:t>
      </w:r>
      <w:r>
        <w:rPr>
          <w:rFonts w:ascii="Times New Roman" w:eastAsia="Batang" w:hAnsi="Times New Roman" w:cs="Times New Roman"/>
          <w:lang w:val="sq-AL"/>
        </w:rPr>
        <w:t>1</w:t>
      </w:r>
      <w:r w:rsidRPr="00AB3305">
        <w:rPr>
          <w:rFonts w:ascii="Times New Roman" w:eastAsia="Batang" w:hAnsi="Times New Roman" w:cs="Times New Roman"/>
          <w:lang w:val="sq-AL"/>
        </w:rPr>
        <w:t>-202</w:t>
      </w:r>
      <w:r>
        <w:rPr>
          <w:rFonts w:ascii="Times New Roman" w:eastAsia="Batang" w:hAnsi="Times New Roman" w:cs="Times New Roman"/>
          <w:lang w:val="sq-AL"/>
        </w:rPr>
        <w:t>2</w:t>
      </w:r>
      <w:r w:rsidRPr="00AB3305">
        <w:rPr>
          <w:rFonts w:ascii="Times New Roman" w:eastAsia="Batang" w:hAnsi="Times New Roman" w:cs="Times New Roman"/>
          <w:lang w:val="sq-AL"/>
        </w:rPr>
        <w:t xml:space="preserve">; </w:t>
      </w:r>
    </w:p>
    <w:p w14:paraId="0822D828" w14:textId="77777777" w:rsidR="00F500E2" w:rsidRPr="00AB3305" w:rsidRDefault="00F500E2">
      <w:pPr>
        <w:numPr>
          <w:ilvl w:val="0"/>
          <w:numId w:val="41"/>
        </w:numPr>
        <w:spacing w:line="259" w:lineRule="auto"/>
        <w:contextualSpacing/>
        <w:jc w:val="both"/>
        <w:rPr>
          <w:rFonts w:ascii="Times New Roman" w:eastAsia="Batang" w:hAnsi="Times New Roman" w:cs="Times New Roman"/>
          <w:lang w:val="sq-AL"/>
        </w:rPr>
      </w:pPr>
      <w:r w:rsidRPr="00AB3305">
        <w:rPr>
          <w:rFonts w:ascii="Times New Roman" w:eastAsia="Batang" w:hAnsi="Times New Roman" w:cs="Times New Roman"/>
          <w:lang w:val="sq-AL"/>
        </w:rPr>
        <w:t xml:space="preserve">duke përcjellë një informacion të plotë mbi ndjekjen dhe realizimin e të gjitha aktiviteteve trajnuese të parashikuara, listat e gjyqtarëve dhe të prokurorëve pjesëmarrës në këto aktivitete trajnuese; </w:t>
      </w:r>
    </w:p>
    <w:p w14:paraId="3BCB218A" w14:textId="77777777" w:rsidR="00F500E2" w:rsidRPr="00AB3305" w:rsidRDefault="00F500E2">
      <w:pPr>
        <w:numPr>
          <w:ilvl w:val="0"/>
          <w:numId w:val="41"/>
        </w:numPr>
        <w:spacing w:line="259" w:lineRule="auto"/>
        <w:contextualSpacing/>
        <w:jc w:val="both"/>
        <w:rPr>
          <w:rFonts w:ascii="Times New Roman" w:eastAsia="Batang" w:hAnsi="Times New Roman" w:cs="Times New Roman"/>
          <w:lang w:val="sq-AL"/>
        </w:rPr>
      </w:pPr>
      <w:r w:rsidRPr="00AB3305">
        <w:rPr>
          <w:rFonts w:ascii="Times New Roman" w:eastAsia="Batang" w:hAnsi="Times New Roman" w:cs="Times New Roman"/>
          <w:lang w:val="sq-AL"/>
        </w:rPr>
        <w:t>duke përcjellë informacion të plotë mbi Programin e Formimit Fillestar dhe Vazhdues të ndihmësve e këshilltarëve ligjorë në gjykata dhe mbi Programin e Formimit Fillestar dhe Vazhdues të kancelarëve në gjykata dhe prokurori etj.</w:t>
      </w:r>
    </w:p>
    <w:p w14:paraId="7AD28F02" w14:textId="77777777" w:rsidR="00F500E2" w:rsidRPr="00AB3305" w:rsidRDefault="00F500E2" w:rsidP="00F500E2">
      <w:pPr>
        <w:jc w:val="both"/>
        <w:rPr>
          <w:rFonts w:ascii="Times New Roman" w:eastAsia="Batang" w:hAnsi="Times New Roman" w:cs="Times New Roman"/>
          <w:lang w:val="sq-AL"/>
        </w:rPr>
      </w:pPr>
      <w:r w:rsidRPr="00AB3305">
        <w:rPr>
          <w:rFonts w:ascii="Times New Roman" w:eastAsia="Batang" w:hAnsi="Times New Roman" w:cs="Times New Roman"/>
          <w:lang w:val="sq-AL"/>
        </w:rPr>
        <w:t>Shkolla ndërmori edhe një rol aktiv në realizimin e disa tryeza bisedimesh me KLGJ-në, KLP-në, PP-në dhe MD-në me qëllim forcimin e bashkëpunimit me Shkollën dhe dhënien e një kontributi të vazhdueshëm e periodik nga ana e këtyre organeve.</w:t>
      </w:r>
    </w:p>
    <w:p w14:paraId="7AC544CC" w14:textId="77777777" w:rsidR="00F500E2" w:rsidRPr="00AB3305" w:rsidRDefault="00F500E2" w:rsidP="00F500E2">
      <w:pPr>
        <w:ind w:left="720"/>
        <w:contextualSpacing/>
        <w:jc w:val="both"/>
        <w:rPr>
          <w:rFonts w:ascii="Times New Roman" w:eastAsia="Batang" w:hAnsi="Times New Roman" w:cs="Times New Roman"/>
          <w:lang w:val="sq-AL"/>
        </w:rPr>
      </w:pPr>
    </w:p>
    <w:p w14:paraId="7CED36B9" w14:textId="77777777" w:rsidR="00F500E2" w:rsidRDefault="00F500E2" w:rsidP="00F500E2">
      <w:pPr>
        <w:ind w:left="720"/>
        <w:contextualSpacing/>
        <w:jc w:val="both"/>
        <w:rPr>
          <w:rFonts w:ascii="Times New Roman" w:eastAsia="Batang" w:hAnsi="Times New Roman" w:cs="Times New Roman"/>
          <w:lang w:val="sq-AL"/>
        </w:rPr>
      </w:pPr>
    </w:p>
    <w:p w14:paraId="44EA7BDE" w14:textId="77777777" w:rsidR="00F500E2" w:rsidRDefault="00F500E2" w:rsidP="00F500E2">
      <w:pPr>
        <w:ind w:left="720"/>
        <w:contextualSpacing/>
        <w:jc w:val="both"/>
        <w:rPr>
          <w:rFonts w:ascii="Times New Roman" w:eastAsia="Batang" w:hAnsi="Times New Roman" w:cs="Times New Roman"/>
          <w:lang w:val="sq-AL"/>
        </w:rPr>
      </w:pPr>
    </w:p>
    <w:p w14:paraId="729EC864" w14:textId="0E9EA9A4" w:rsidR="00F500E2" w:rsidRPr="00C90B71" w:rsidRDefault="00CB2163" w:rsidP="00C90B71">
      <w:pPr>
        <w:pStyle w:val="Heading1"/>
        <w:jc w:val="both"/>
        <w:rPr>
          <w:rFonts w:ascii="Times New Roman" w:hAnsi="Times New Roman" w:cs="Times New Roman"/>
          <w:color w:val="002060"/>
          <w:sz w:val="40"/>
          <w:szCs w:val="40"/>
          <w:lang w:val="it-IT"/>
        </w:rPr>
      </w:pPr>
      <w:r w:rsidRPr="002C5A4D">
        <w:rPr>
          <w:rFonts w:ascii="Times New Roman" w:hAnsi="Times New Roman" w:cs="Times New Roman"/>
          <w:color w:val="002060"/>
          <w:sz w:val="40"/>
          <w:szCs w:val="40"/>
          <w:lang w:val="it-IT"/>
        </w:rPr>
        <w:t>3. BASHKËPUNIMI ME PARTNERËT NDËRKOMBËTARË</w:t>
      </w:r>
    </w:p>
    <w:p w14:paraId="23ACE641" w14:textId="77777777" w:rsidR="002E6586" w:rsidRDefault="002E6586" w:rsidP="00F500E2">
      <w:pPr>
        <w:ind w:left="720"/>
        <w:contextualSpacing/>
        <w:jc w:val="both"/>
        <w:rPr>
          <w:rFonts w:ascii="Times New Roman" w:eastAsia="Batang" w:hAnsi="Times New Roman" w:cs="Times New Roman"/>
          <w:lang w:val="sq-AL"/>
        </w:rPr>
      </w:pPr>
    </w:p>
    <w:p w14:paraId="507A8EE0" w14:textId="77777777" w:rsidR="00F500E2" w:rsidRPr="00AB3305" w:rsidRDefault="00F500E2" w:rsidP="00F500E2">
      <w:pPr>
        <w:ind w:left="720"/>
        <w:contextualSpacing/>
        <w:jc w:val="both"/>
        <w:rPr>
          <w:rFonts w:ascii="Times New Roman" w:eastAsia="Batang" w:hAnsi="Times New Roman" w:cs="Times New Roman"/>
          <w:lang w:val="sq-AL"/>
        </w:rPr>
      </w:pPr>
    </w:p>
    <w:p w14:paraId="335957B6" w14:textId="77777777" w:rsidR="00F500E2" w:rsidRPr="00AB3305" w:rsidRDefault="00F500E2" w:rsidP="00F500E2">
      <w:pPr>
        <w:ind w:left="1440" w:hanging="1440"/>
        <w:rPr>
          <w:rFonts w:ascii="Times New Roman" w:eastAsia="Batang" w:hAnsi="Times New Roman" w:cs="Times New Roman"/>
          <w:b/>
          <w:lang w:val="sq-AL"/>
        </w:rPr>
      </w:pPr>
      <w:r w:rsidRPr="00AB3305">
        <w:rPr>
          <w:rFonts w:ascii="Times New Roman" w:eastAsia="Batang" w:hAnsi="Times New Roman" w:cs="Times New Roman"/>
          <w:b/>
          <w:lang w:val="sq-AL"/>
        </w:rPr>
        <w:t>I. III</w:t>
      </w:r>
      <w:r w:rsidRPr="00AB3305">
        <w:rPr>
          <w:rFonts w:ascii="Times New Roman" w:eastAsia="Batang" w:hAnsi="Times New Roman" w:cs="Times New Roman"/>
          <w:b/>
          <w:lang w:val="sq-AL"/>
        </w:rPr>
        <w:tab/>
        <w:t>BASHKËPUNIMI ME PARTNERËT KOMBËTARË E NDËRKOMBËTARË</w:t>
      </w:r>
    </w:p>
    <w:p w14:paraId="0586A861" w14:textId="77777777" w:rsidR="00F500E2" w:rsidRPr="00AB3305" w:rsidRDefault="00F500E2" w:rsidP="00F500E2">
      <w:pPr>
        <w:ind w:left="1440" w:hanging="1440"/>
        <w:rPr>
          <w:rFonts w:ascii="Times New Roman" w:eastAsia="Batang" w:hAnsi="Times New Roman" w:cs="Times New Roman"/>
          <w:b/>
          <w:lang w:val="sq-AL"/>
        </w:rPr>
      </w:pPr>
    </w:p>
    <w:p w14:paraId="19F63AC0" w14:textId="77777777" w:rsidR="00F500E2" w:rsidRPr="00AB3305" w:rsidRDefault="00F500E2" w:rsidP="00F500E2">
      <w:pPr>
        <w:ind w:firstLine="720"/>
        <w:jc w:val="both"/>
        <w:rPr>
          <w:rFonts w:ascii="Times New Roman" w:eastAsia="Batang" w:hAnsi="Times New Roman" w:cs="Times New Roman"/>
          <w:lang w:val="sq-AL"/>
        </w:rPr>
      </w:pPr>
      <w:r w:rsidRPr="00AB3305">
        <w:rPr>
          <w:rFonts w:ascii="Times New Roman" w:eastAsia="Batang" w:hAnsi="Times New Roman" w:cs="Times New Roman"/>
          <w:lang w:val="sq-AL"/>
        </w:rPr>
        <w:t>Bashkëpunimi me partnerët kombëtarë dhe ndërkombëtarë është një element i rëndësishëm tejet favorizues që ka Shkolla e Magjistraturës, i cili ka ndikim të drejtpërdrejtë në forcimin e kapaciteteve dhe rritjen e performancës së Shkollës në fushat kryesore të veprimtarisë së saj. Sektori i Projekteve dhe Marrëdhënieve me Jashtë, si zyra që ndihmon këtë bashkëpunim nëpërmjet monitorimit, ndjekjes dhe vlerësimit të qëndrueshmërisë dhe ndikimit të projekteve dhe realizimit të marrëdhënieve me partnerët ndërkombëtarë të Shkollës, ka vijuar aktivitetin e saj përgjatë vitit akademik 202</w:t>
      </w:r>
      <w:r>
        <w:rPr>
          <w:rFonts w:ascii="Times New Roman" w:eastAsia="Batang" w:hAnsi="Times New Roman" w:cs="Times New Roman"/>
          <w:lang w:val="sq-AL"/>
        </w:rPr>
        <w:t>1</w:t>
      </w:r>
      <w:r w:rsidRPr="00AB3305">
        <w:rPr>
          <w:rFonts w:ascii="Times New Roman" w:eastAsia="Batang" w:hAnsi="Times New Roman" w:cs="Times New Roman"/>
          <w:lang w:val="sq-AL"/>
        </w:rPr>
        <w:t>-202</w:t>
      </w:r>
      <w:r>
        <w:rPr>
          <w:rFonts w:ascii="Times New Roman" w:eastAsia="Batang" w:hAnsi="Times New Roman" w:cs="Times New Roman"/>
          <w:lang w:val="sq-AL"/>
        </w:rPr>
        <w:t>2</w:t>
      </w:r>
      <w:r w:rsidRPr="00AB3305">
        <w:rPr>
          <w:rFonts w:ascii="Times New Roman" w:eastAsia="Batang" w:hAnsi="Times New Roman" w:cs="Times New Roman"/>
          <w:lang w:val="sq-AL"/>
        </w:rPr>
        <w:t xml:space="preserve">, në kushte më të vështira, të krijuara si pasojë e gjendjes së pandemisë. Kështu, disa aktivitete të planifikuara me partnerët ndërkombëtarë, si trajnime trajnerësh apo trajnime me gjyqtarë/prokurorë, janë shtyrë në kohë, disa prej projekteve me të cilat Shkolla bashkëpunon kanë kërkuar zgjatjen e afatit për të realizuar në mënyrë eficiente aktivitetet e planifikuara dhe një pjesë e aktivitete në formën e konferencave apo konkurseve janë zhvilluar online. </w:t>
      </w:r>
    </w:p>
    <w:p w14:paraId="3DDAE035" w14:textId="73ECE4F6" w:rsidR="00F500E2" w:rsidRDefault="00F500E2" w:rsidP="00F500E2">
      <w:pPr>
        <w:ind w:firstLine="720"/>
        <w:jc w:val="both"/>
        <w:rPr>
          <w:rFonts w:ascii="Times New Roman" w:eastAsia="Batang" w:hAnsi="Times New Roman" w:cs="Times New Roman"/>
          <w:lang w:val="sq-AL"/>
        </w:rPr>
      </w:pPr>
    </w:p>
    <w:p w14:paraId="6218B5EA" w14:textId="6907B848" w:rsidR="001D7DBB" w:rsidRDefault="001D7DBB" w:rsidP="00F500E2">
      <w:pPr>
        <w:ind w:firstLine="720"/>
        <w:jc w:val="both"/>
        <w:rPr>
          <w:rFonts w:ascii="Times New Roman" w:eastAsia="Batang" w:hAnsi="Times New Roman" w:cs="Times New Roman"/>
          <w:lang w:val="sq-AL"/>
        </w:rPr>
      </w:pPr>
    </w:p>
    <w:p w14:paraId="6835A009" w14:textId="6C49591A" w:rsidR="001D7DBB" w:rsidRDefault="001D7DBB" w:rsidP="00F500E2">
      <w:pPr>
        <w:ind w:firstLine="720"/>
        <w:jc w:val="both"/>
        <w:rPr>
          <w:rFonts w:ascii="Times New Roman" w:eastAsia="Batang" w:hAnsi="Times New Roman" w:cs="Times New Roman"/>
          <w:lang w:val="sq-AL"/>
        </w:rPr>
      </w:pPr>
    </w:p>
    <w:p w14:paraId="54EC207F" w14:textId="01A79144" w:rsidR="001D7DBB" w:rsidRDefault="001D7DBB" w:rsidP="00F500E2">
      <w:pPr>
        <w:ind w:firstLine="720"/>
        <w:jc w:val="both"/>
        <w:rPr>
          <w:rFonts w:ascii="Times New Roman" w:eastAsia="Batang" w:hAnsi="Times New Roman" w:cs="Times New Roman"/>
          <w:lang w:val="sq-AL"/>
        </w:rPr>
      </w:pPr>
    </w:p>
    <w:p w14:paraId="147C8B1D" w14:textId="08F18DDD" w:rsidR="001D7DBB" w:rsidRDefault="001D7DBB" w:rsidP="00F500E2">
      <w:pPr>
        <w:ind w:firstLine="720"/>
        <w:jc w:val="both"/>
        <w:rPr>
          <w:rFonts w:ascii="Times New Roman" w:eastAsia="Batang" w:hAnsi="Times New Roman" w:cs="Times New Roman"/>
          <w:lang w:val="sq-AL"/>
        </w:rPr>
      </w:pPr>
    </w:p>
    <w:p w14:paraId="35DC0A5A" w14:textId="77777777" w:rsidR="001D7DBB" w:rsidRPr="00AB3305" w:rsidRDefault="001D7DBB" w:rsidP="00F500E2">
      <w:pPr>
        <w:ind w:firstLine="720"/>
        <w:jc w:val="both"/>
        <w:rPr>
          <w:rFonts w:ascii="Times New Roman" w:eastAsia="Batang" w:hAnsi="Times New Roman" w:cs="Times New Roman"/>
          <w:lang w:val="sq-AL"/>
        </w:rPr>
      </w:pPr>
    </w:p>
    <w:p w14:paraId="10D82507" w14:textId="77777777" w:rsidR="00F500E2" w:rsidRPr="00AB3305" w:rsidRDefault="00F500E2" w:rsidP="00F500E2">
      <w:pPr>
        <w:ind w:firstLine="720"/>
        <w:jc w:val="both"/>
        <w:rPr>
          <w:rFonts w:ascii="Times New Roman" w:eastAsia="Batang" w:hAnsi="Times New Roman" w:cs="Times New Roman"/>
          <w:lang w:val="sq-AL"/>
        </w:rPr>
      </w:pPr>
    </w:p>
    <w:p w14:paraId="4F1133DE" w14:textId="77777777" w:rsidR="00F500E2" w:rsidRPr="00AB3305" w:rsidRDefault="00F500E2" w:rsidP="00F500E2">
      <w:pPr>
        <w:rPr>
          <w:rFonts w:ascii="Times New Roman" w:eastAsia="Batang" w:hAnsi="Times New Roman" w:cs="Times New Roman"/>
          <w:b/>
          <w:lang w:val="sq-AL"/>
        </w:rPr>
      </w:pPr>
      <w:r w:rsidRPr="00AB3305">
        <w:rPr>
          <w:rFonts w:ascii="Times New Roman" w:eastAsia="Batang" w:hAnsi="Times New Roman" w:cs="Times New Roman"/>
          <w:b/>
          <w:lang w:val="sq-AL"/>
        </w:rPr>
        <w:lastRenderedPageBreak/>
        <w:t>I. III. a</w:t>
      </w:r>
      <w:r w:rsidRPr="00AB3305">
        <w:rPr>
          <w:rFonts w:ascii="Times New Roman" w:eastAsia="Batang" w:hAnsi="Times New Roman" w:cs="Times New Roman"/>
          <w:b/>
          <w:lang w:val="sq-AL"/>
        </w:rPr>
        <w:tab/>
        <w:t xml:space="preserve">Partnerët dhe fushat e bashkëpunimit </w:t>
      </w:r>
    </w:p>
    <w:p w14:paraId="61FF9992" w14:textId="77777777" w:rsidR="00F500E2" w:rsidRPr="00AB3305" w:rsidRDefault="00F500E2" w:rsidP="00F500E2">
      <w:pPr>
        <w:rPr>
          <w:rFonts w:ascii="Times New Roman" w:eastAsia="Batang" w:hAnsi="Times New Roman" w:cs="Times New Roman"/>
          <w:b/>
          <w:lang w:val="sq-AL"/>
        </w:rPr>
      </w:pPr>
    </w:p>
    <w:p w14:paraId="25B372A6" w14:textId="5585DD39" w:rsidR="00F500E2" w:rsidRDefault="00F500E2" w:rsidP="00F500E2">
      <w:pPr>
        <w:rPr>
          <w:rFonts w:ascii="Times New Roman" w:eastAsia="Batang" w:hAnsi="Times New Roman" w:cs="Times New Roman"/>
          <w:b/>
          <w:i/>
          <w:lang w:val="sq-AL"/>
        </w:rPr>
      </w:pPr>
      <w:r w:rsidRPr="00AB3305">
        <w:rPr>
          <w:rFonts w:ascii="Times New Roman" w:eastAsia="Batang" w:hAnsi="Times New Roman" w:cs="Times New Roman"/>
          <w:b/>
          <w:i/>
          <w:lang w:val="sq-AL"/>
        </w:rPr>
        <w:t>- Partnerët ndërkombëtarë</w:t>
      </w:r>
    </w:p>
    <w:p w14:paraId="0B84B09F" w14:textId="77777777" w:rsidR="001D7DBB" w:rsidRPr="00AB3305" w:rsidRDefault="001D7DBB" w:rsidP="00F500E2">
      <w:pPr>
        <w:rPr>
          <w:rFonts w:ascii="Times New Roman" w:eastAsia="Batang" w:hAnsi="Times New Roman" w:cs="Times New Roman"/>
          <w:b/>
          <w:i/>
          <w:lang w:val="sq-AL"/>
        </w:rPr>
      </w:pPr>
    </w:p>
    <w:p w14:paraId="70420066" w14:textId="77777777" w:rsidR="00F500E2" w:rsidRPr="00AB3305" w:rsidRDefault="00F500E2">
      <w:pPr>
        <w:numPr>
          <w:ilvl w:val="0"/>
          <w:numId w:val="5"/>
        </w:numPr>
        <w:spacing w:line="259" w:lineRule="auto"/>
        <w:ind w:left="360"/>
        <w:contextualSpacing/>
        <w:jc w:val="both"/>
        <w:rPr>
          <w:rFonts w:ascii="Times New Roman" w:eastAsia="Batang" w:hAnsi="Times New Roman" w:cs="Times New Roman"/>
          <w:b/>
          <w:color w:val="000000"/>
          <w:lang w:val="sq-AL" w:eastAsia="ja-JP"/>
        </w:rPr>
      </w:pPr>
      <w:r w:rsidRPr="00AB3305">
        <w:rPr>
          <w:rFonts w:ascii="Times New Roman" w:eastAsia="Batang" w:hAnsi="Times New Roman" w:cs="Times New Roman"/>
          <w:b/>
          <w:color w:val="000000"/>
          <w:lang w:val="sq-AL" w:eastAsia="ja-JP"/>
        </w:rPr>
        <w:t>OSBE</w:t>
      </w:r>
    </w:p>
    <w:p w14:paraId="2F164ECE" w14:textId="77777777" w:rsidR="00F500E2" w:rsidRPr="00AB3305" w:rsidRDefault="00F500E2" w:rsidP="00F500E2">
      <w:pPr>
        <w:ind w:firstLine="720"/>
        <w:jc w:val="both"/>
        <w:rPr>
          <w:rFonts w:ascii="Times New Roman" w:eastAsia="Batang" w:hAnsi="Times New Roman" w:cs="Times New Roman"/>
          <w:lang w:val="sq-AL"/>
        </w:rPr>
      </w:pPr>
      <w:r w:rsidRPr="00AB3305">
        <w:rPr>
          <w:rFonts w:ascii="Times New Roman" w:eastAsia="Batang" w:hAnsi="Times New Roman" w:cs="Times New Roman"/>
          <w:lang w:val="sq-AL"/>
        </w:rPr>
        <w:t xml:space="preserve">Është bashkëpunuar ngushtësisht </w:t>
      </w:r>
      <w:r>
        <w:rPr>
          <w:rFonts w:ascii="Times New Roman" w:eastAsia="Batang" w:hAnsi="Times New Roman" w:cs="Times New Roman"/>
          <w:lang w:val="sq-AL"/>
        </w:rPr>
        <w:t>në realizimin e një aktiviteti trajnues</w:t>
      </w:r>
      <w:r w:rsidRPr="00C644D7">
        <w:rPr>
          <w:rFonts w:ascii="Times New Roman" w:eastAsia="Batang" w:hAnsi="Times New Roman" w:cs="Times New Roman"/>
          <w:lang w:val="sq-AL"/>
        </w:rPr>
        <w:t xml:space="preserve"> </w:t>
      </w:r>
      <w:r>
        <w:rPr>
          <w:rFonts w:ascii="Times New Roman" w:eastAsia="Batang" w:hAnsi="Times New Roman" w:cs="Times New Roman"/>
          <w:lang w:val="sq-AL"/>
        </w:rPr>
        <w:t xml:space="preserve"> me </w:t>
      </w:r>
      <w:r w:rsidRPr="00C644D7">
        <w:rPr>
          <w:rFonts w:ascii="Times New Roman" w:eastAsia="Batang" w:hAnsi="Times New Roman" w:cs="Times New Roman"/>
          <w:lang w:val="sq-AL"/>
        </w:rPr>
        <w:t>Shkollë</w:t>
      </w:r>
      <w:r>
        <w:rPr>
          <w:rFonts w:ascii="Times New Roman" w:eastAsia="Batang" w:hAnsi="Times New Roman" w:cs="Times New Roman"/>
          <w:lang w:val="sq-AL"/>
        </w:rPr>
        <w:t>n</w:t>
      </w:r>
      <w:r w:rsidRPr="00C644D7">
        <w:rPr>
          <w:rFonts w:ascii="Times New Roman" w:eastAsia="Batang" w:hAnsi="Times New Roman" w:cs="Times New Roman"/>
          <w:lang w:val="sq-AL"/>
        </w:rPr>
        <w:t xml:space="preserve">, në lidhje me </w:t>
      </w:r>
      <w:r>
        <w:rPr>
          <w:rFonts w:ascii="Times New Roman" w:eastAsia="Batang" w:hAnsi="Times New Roman" w:cs="Times New Roman"/>
          <w:bCs/>
          <w:lang w:val="en-GB"/>
        </w:rPr>
        <w:t>a</w:t>
      </w:r>
      <w:r w:rsidRPr="0081654D">
        <w:rPr>
          <w:rFonts w:ascii="Times New Roman" w:eastAsia="Batang" w:hAnsi="Times New Roman" w:cs="Times New Roman"/>
          <w:bCs/>
          <w:lang w:val="en-GB"/>
        </w:rPr>
        <w:t>fësitë e lidershipit të prokurorit. Afësitë e lidershipit të prokurorit gjatë hetimit të veprave penale dhe bashkëpunimi mes prokurorit dhe oficerëve të policisë gjyqësore gjatë këtyre hetimeve.</w:t>
      </w:r>
    </w:p>
    <w:p w14:paraId="05D9F128" w14:textId="77777777" w:rsidR="00F500E2" w:rsidRPr="00AB3305" w:rsidRDefault="00F500E2" w:rsidP="00F500E2">
      <w:pPr>
        <w:ind w:firstLine="720"/>
        <w:jc w:val="both"/>
        <w:rPr>
          <w:rFonts w:ascii="Times New Roman" w:eastAsia="Batang" w:hAnsi="Times New Roman" w:cs="Times New Roman"/>
          <w:lang w:val="sq-AL"/>
        </w:rPr>
      </w:pPr>
    </w:p>
    <w:p w14:paraId="1505477A" w14:textId="77777777" w:rsidR="00F500E2" w:rsidRPr="00AB3305" w:rsidRDefault="00F500E2">
      <w:pPr>
        <w:numPr>
          <w:ilvl w:val="0"/>
          <w:numId w:val="5"/>
        </w:numPr>
        <w:spacing w:line="259" w:lineRule="auto"/>
        <w:ind w:left="360"/>
        <w:contextualSpacing/>
        <w:jc w:val="both"/>
        <w:rPr>
          <w:rFonts w:ascii="Times New Roman" w:eastAsia="Batang" w:hAnsi="Times New Roman" w:cs="Times New Roman"/>
          <w:b/>
          <w:color w:val="000000"/>
          <w:lang w:val="sq-AL" w:eastAsia="ja-JP"/>
        </w:rPr>
      </w:pPr>
      <w:r w:rsidRPr="00AB3305">
        <w:rPr>
          <w:rFonts w:ascii="Times New Roman" w:eastAsia="Batang" w:hAnsi="Times New Roman" w:cs="Times New Roman"/>
          <w:b/>
          <w:color w:val="000000"/>
          <w:lang w:val="sq-AL" w:eastAsia="ja-JP"/>
        </w:rPr>
        <w:t>EURALIUS V</w:t>
      </w:r>
    </w:p>
    <w:p w14:paraId="0693D2CA" w14:textId="77777777" w:rsidR="00F500E2" w:rsidRPr="00AB3305" w:rsidRDefault="00F500E2" w:rsidP="00F500E2">
      <w:pPr>
        <w:ind w:firstLine="720"/>
        <w:jc w:val="both"/>
        <w:rPr>
          <w:rFonts w:ascii="Times New Roman" w:eastAsia="Batang" w:hAnsi="Times New Roman" w:cs="Times New Roman"/>
          <w:lang w:val="sq-AL"/>
        </w:rPr>
      </w:pPr>
      <w:r w:rsidRPr="00AB3305">
        <w:rPr>
          <w:rFonts w:ascii="Times New Roman" w:eastAsia="Batang" w:hAnsi="Times New Roman" w:cs="Times New Roman"/>
          <w:lang w:val="sq-AL"/>
        </w:rPr>
        <w:t xml:space="preserve">Ka vazhduar bashkëpunimi në Programin e Formimit Vazhdues në zhvillimin e </w:t>
      </w:r>
      <w:r>
        <w:rPr>
          <w:rFonts w:ascii="Times New Roman" w:eastAsia="Batang" w:hAnsi="Times New Roman" w:cs="Times New Roman"/>
          <w:lang w:val="sq-AL"/>
        </w:rPr>
        <w:t xml:space="preserve"> një </w:t>
      </w:r>
      <w:r w:rsidRPr="00AB3305">
        <w:rPr>
          <w:rFonts w:ascii="Times New Roman" w:eastAsia="Batang" w:hAnsi="Times New Roman" w:cs="Times New Roman"/>
          <w:lang w:val="sq-AL"/>
        </w:rPr>
        <w:t>aktivitet</w:t>
      </w:r>
      <w:r>
        <w:rPr>
          <w:rFonts w:ascii="Times New Roman" w:eastAsia="Batang" w:hAnsi="Times New Roman" w:cs="Times New Roman"/>
          <w:lang w:val="sq-AL"/>
        </w:rPr>
        <w:t>i</w:t>
      </w:r>
      <w:r w:rsidRPr="00AB3305">
        <w:rPr>
          <w:rFonts w:ascii="Times New Roman" w:eastAsia="Batang" w:hAnsi="Times New Roman" w:cs="Times New Roman"/>
          <w:lang w:val="sq-AL"/>
        </w:rPr>
        <w:t xml:space="preserve"> trajnues</w:t>
      </w:r>
      <w:r>
        <w:rPr>
          <w:rFonts w:ascii="Times New Roman" w:eastAsia="Batang" w:hAnsi="Times New Roman" w:cs="Times New Roman"/>
          <w:lang w:val="sq-AL"/>
        </w:rPr>
        <w:t>.</w:t>
      </w:r>
    </w:p>
    <w:p w14:paraId="700A3D16" w14:textId="77777777" w:rsidR="00F500E2" w:rsidRPr="00AB3305" w:rsidRDefault="00F500E2" w:rsidP="00F500E2">
      <w:pPr>
        <w:ind w:firstLine="720"/>
        <w:jc w:val="both"/>
        <w:rPr>
          <w:rFonts w:ascii="Times New Roman" w:eastAsia="Batang" w:hAnsi="Times New Roman" w:cs="Times New Roman"/>
          <w:lang w:val="sq-AL"/>
        </w:rPr>
      </w:pPr>
      <w:r>
        <w:rPr>
          <w:rFonts w:ascii="Times New Roman" w:eastAsia="Batang" w:hAnsi="Times New Roman" w:cs="Times New Roman"/>
          <w:lang w:val="sq-AL"/>
        </w:rPr>
        <w:t>Është</w:t>
      </w:r>
      <w:r w:rsidRPr="00AB3305">
        <w:rPr>
          <w:rFonts w:ascii="Times New Roman" w:eastAsia="Batang" w:hAnsi="Times New Roman" w:cs="Times New Roman"/>
          <w:lang w:val="sq-AL"/>
        </w:rPr>
        <w:t xml:space="preserve"> zhvilluar </w:t>
      </w:r>
      <w:r>
        <w:rPr>
          <w:rFonts w:ascii="Times New Roman" w:eastAsia="Batang" w:hAnsi="Times New Roman" w:cs="Times New Roman"/>
          <w:lang w:val="sq-AL"/>
        </w:rPr>
        <w:t>aktiviteti</w:t>
      </w:r>
      <w:r w:rsidRPr="00AB3305">
        <w:rPr>
          <w:rFonts w:ascii="Times New Roman" w:eastAsia="Batang" w:hAnsi="Times New Roman" w:cs="Times New Roman"/>
          <w:lang w:val="sq-AL"/>
        </w:rPr>
        <w:t xml:space="preserve"> trajnues </w:t>
      </w:r>
      <w:r>
        <w:rPr>
          <w:rFonts w:ascii="Times New Roman" w:eastAsia="Batang" w:hAnsi="Times New Roman" w:cs="Times New Roman"/>
          <w:lang w:val="sq-AL"/>
        </w:rPr>
        <w:t xml:space="preserve"> mbi t</w:t>
      </w:r>
      <w:r w:rsidRPr="00F94707">
        <w:rPr>
          <w:rFonts w:ascii="Times New Roman" w:eastAsia="Batang" w:hAnsi="Times New Roman" w:cs="Times New Roman"/>
          <w:lang w:val="sq-AL"/>
        </w:rPr>
        <w:t>rajnim</w:t>
      </w:r>
      <w:r>
        <w:rPr>
          <w:rFonts w:ascii="Times New Roman" w:eastAsia="Batang" w:hAnsi="Times New Roman" w:cs="Times New Roman"/>
          <w:lang w:val="sq-AL"/>
        </w:rPr>
        <w:t>in</w:t>
      </w:r>
      <w:r w:rsidRPr="00F94707">
        <w:rPr>
          <w:rFonts w:ascii="Times New Roman" w:eastAsia="Batang" w:hAnsi="Times New Roman" w:cs="Times New Roman"/>
          <w:lang w:val="sq-AL"/>
        </w:rPr>
        <w:t xml:space="preserve"> </w:t>
      </w:r>
      <w:r>
        <w:rPr>
          <w:rFonts w:ascii="Times New Roman" w:eastAsia="Batang" w:hAnsi="Times New Roman" w:cs="Times New Roman"/>
          <w:lang w:val="sq-AL"/>
        </w:rPr>
        <w:t>e</w:t>
      </w:r>
      <w:r w:rsidRPr="00F94707">
        <w:rPr>
          <w:rFonts w:ascii="Times New Roman" w:eastAsia="Batang" w:hAnsi="Times New Roman" w:cs="Times New Roman"/>
          <w:lang w:val="sq-AL"/>
        </w:rPr>
        <w:t xml:space="preserve"> drejtuesve të prokurorive dhe personelit administrativ përkatës për kërkesat e raportimit të prokurorive.</w:t>
      </w:r>
    </w:p>
    <w:p w14:paraId="53D66D8D" w14:textId="77777777" w:rsidR="00F500E2" w:rsidRDefault="00F500E2" w:rsidP="00F500E2">
      <w:pPr>
        <w:ind w:firstLine="720"/>
        <w:jc w:val="both"/>
        <w:rPr>
          <w:rFonts w:ascii="Times New Roman" w:eastAsia="Batang" w:hAnsi="Times New Roman" w:cs="Times New Roman"/>
          <w:b/>
          <w:lang w:val="sq-AL"/>
        </w:rPr>
      </w:pPr>
      <w:r w:rsidRPr="00AB3305">
        <w:rPr>
          <w:rFonts w:ascii="Times New Roman" w:eastAsia="Batang" w:hAnsi="Times New Roman" w:cs="Times New Roman"/>
          <w:lang w:val="sq-AL"/>
        </w:rPr>
        <w:t xml:space="preserve">EURALIUS ka ofruar mbështetjen në rishikimin e kurikulave të kancelarëve të prokurorisë me qëllim përshtatjen e tyre dhe diferencimin e roleve mes kancelarëve të gjykatave dhe atyre të prokurorive dhe ka kontribuar aktivisht në trajnimin e trajnerëve nga prokuroria dhe administrata e prokurorisë për </w:t>
      </w:r>
      <w:r w:rsidRPr="00AB3305">
        <w:rPr>
          <w:rFonts w:ascii="Times New Roman" w:eastAsia="Batang" w:hAnsi="Times New Roman" w:cs="Times New Roman"/>
          <w:b/>
          <w:lang w:val="sq-AL"/>
        </w:rPr>
        <w:t>këtë fushë.</w:t>
      </w:r>
    </w:p>
    <w:p w14:paraId="77FF2A27" w14:textId="77777777" w:rsidR="00F500E2" w:rsidRPr="00AB3305" w:rsidRDefault="00F500E2" w:rsidP="00F500E2">
      <w:pPr>
        <w:ind w:firstLine="720"/>
        <w:jc w:val="both"/>
        <w:rPr>
          <w:rFonts w:ascii="Times New Roman" w:eastAsia="Batang" w:hAnsi="Times New Roman" w:cs="Times New Roman"/>
          <w:b/>
          <w:lang w:val="sq-AL"/>
        </w:rPr>
      </w:pPr>
    </w:p>
    <w:p w14:paraId="13010ACA" w14:textId="77777777" w:rsidR="00F500E2" w:rsidRPr="00AB3305" w:rsidRDefault="00F500E2" w:rsidP="00F500E2">
      <w:pPr>
        <w:ind w:firstLine="720"/>
        <w:jc w:val="both"/>
        <w:rPr>
          <w:rFonts w:ascii="Times New Roman" w:eastAsia="Batang" w:hAnsi="Times New Roman" w:cs="Times New Roman"/>
          <w:b/>
          <w:lang w:val="sq-AL"/>
        </w:rPr>
      </w:pPr>
    </w:p>
    <w:p w14:paraId="2A079B29" w14:textId="77777777" w:rsidR="00F500E2" w:rsidRPr="00AB3305" w:rsidRDefault="00F500E2">
      <w:pPr>
        <w:numPr>
          <w:ilvl w:val="0"/>
          <w:numId w:val="5"/>
        </w:numPr>
        <w:spacing w:line="259" w:lineRule="auto"/>
        <w:ind w:left="360"/>
        <w:contextualSpacing/>
        <w:jc w:val="both"/>
        <w:rPr>
          <w:rFonts w:ascii="Times New Roman" w:eastAsia="Batang" w:hAnsi="Times New Roman" w:cs="Times New Roman"/>
          <w:b/>
          <w:color w:val="000000"/>
          <w:lang w:val="sq-AL" w:eastAsia="ja-JP"/>
        </w:rPr>
      </w:pPr>
      <w:r w:rsidRPr="00AB3305">
        <w:rPr>
          <w:rFonts w:ascii="Times New Roman" w:eastAsia="Batang" w:hAnsi="Times New Roman" w:cs="Times New Roman"/>
          <w:b/>
          <w:color w:val="000000"/>
          <w:lang w:val="sq-AL" w:eastAsia="ja-JP"/>
        </w:rPr>
        <w:t>Këshilli i Evropës</w:t>
      </w:r>
    </w:p>
    <w:p w14:paraId="00D83B15" w14:textId="5843D9D5" w:rsidR="00F500E2" w:rsidRPr="00AB3305" w:rsidRDefault="00F500E2">
      <w:pPr>
        <w:numPr>
          <w:ilvl w:val="0"/>
          <w:numId w:val="42"/>
        </w:numPr>
        <w:spacing w:line="259" w:lineRule="auto"/>
        <w:jc w:val="both"/>
        <w:rPr>
          <w:rFonts w:ascii="Times New Roman" w:eastAsia="Calibri" w:hAnsi="Times New Roman" w:cs="Times New Roman"/>
          <w:kern w:val="24"/>
          <w:lang w:val="sq-AL"/>
        </w:rPr>
      </w:pPr>
      <w:r w:rsidRPr="00AB3305">
        <w:rPr>
          <w:rFonts w:ascii="Times New Roman" w:eastAsia="Calibri" w:hAnsi="Times New Roman" w:cs="Times New Roman"/>
          <w:kern w:val="24"/>
          <w:lang w:val="sq-AL"/>
        </w:rPr>
        <w:t xml:space="preserve">Me projektin “JUFREX”, i cili ka në fokus promovimin e lirisë së shprehjes dhe të medias, është synuar rritja e kapaciteteve të Shkollës dhe gjyqësorit/prokurorisë në thellimin e njohurive dhe aplikimit të standardeve ndërkombëtare në këtë fushë. Projekti është orientuar drejt trajnimit të trajnerëve dhe ka pasur si qëllim parësor identifikimin e nevojave të tyre për trajnim, gjë që e ka realizuar me anë të </w:t>
      </w:r>
      <w:r w:rsidR="001E406A">
        <w:rPr>
          <w:rFonts w:ascii="Times New Roman" w:eastAsia="Calibri" w:hAnsi="Times New Roman" w:cs="Times New Roman"/>
          <w:kern w:val="24"/>
          <w:lang w:val="sq-AL"/>
        </w:rPr>
        <w:t>ë</w:t>
      </w:r>
      <w:r w:rsidRPr="00AB3305">
        <w:rPr>
          <w:rFonts w:ascii="Times New Roman" w:eastAsia="Calibri" w:hAnsi="Times New Roman" w:cs="Times New Roman"/>
          <w:kern w:val="24"/>
          <w:lang w:val="sq-AL"/>
        </w:rPr>
        <w:t>orkshop-eve dhe aktiviteteve brainstorming, dhe zgjerimin më tej të grupit të trajnerëve që do të asistojnë Shkollën në këtë fushë. Përgjatë vitit 2020-2021 janë realizuar dy aktivitete trajnuese me magjistratët e shtypit në qershor 2020 dhe që pritet të pasohen me trajnimin e trajnerëve për zgjerimin e grupit të ekspertëve të fushës që do të certifikohen nga Këshilli i Evropës në këtë fushë specifike.</w:t>
      </w:r>
    </w:p>
    <w:p w14:paraId="19D462B6" w14:textId="77777777" w:rsidR="00F500E2" w:rsidRPr="00AB3305" w:rsidRDefault="00F500E2" w:rsidP="00F500E2">
      <w:pPr>
        <w:jc w:val="both"/>
        <w:rPr>
          <w:rFonts w:ascii="Times New Roman" w:eastAsia="Batang" w:hAnsi="Times New Roman" w:cs="Times New Roman"/>
          <w:lang w:val="sq-AL"/>
        </w:rPr>
      </w:pPr>
    </w:p>
    <w:p w14:paraId="03DBA949" w14:textId="77777777" w:rsidR="00F500E2" w:rsidRPr="00AB3305" w:rsidRDefault="00F500E2" w:rsidP="00F500E2">
      <w:pPr>
        <w:ind w:left="360"/>
        <w:jc w:val="both"/>
        <w:rPr>
          <w:rFonts w:ascii="Times New Roman" w:eastAsia="Calibri" w:hAnsi="Times New Roman" w:cs="Times New Roman"/>
          <w:kern w:val="24"/>
          <w:lang w:val="sq-AL"/>
        </w:rPr>
      </w:pPr>
    </w:p>
    <w:p w14:paraId="1CFA1373" w14:textId="77777777" w:rsidR="00F500E2" w:rsidRPr="00AB3305" w:rsidRDefault="00F500E2">
      <w:pPr>
        <w:numPr>
          <w:ilvl w:val="0"/>
          <w:numId w:val="5"/>
        </w:numPr>
        <w:spacing w:line="259" w:lineRule="auto"/>
        <w:ind w:left="360"/>
        <w:contextualSpacing/>
        <w:jc w:val="both"/>
        <w:rPr>
          <w:rFonts w:ascii="Times New Roman" w:eastAsia="Batang" w:hAnsi="Times New Roman" w:cs="Times New Roman"/>
          <w:b/>
          <w:color w:val="000000"/>
          <w:lang w:val="sq-AL" w:eastAsia="ja-JP"/>
        </w:rPr>
      </w:pPr>
      <w:r w:rsidRPr="00AB3305">
        <w:rPr>
          <w:rFonts w:ascii="Times New Roman" w:eastAsia="Batang" w:hAnsi="Times New Roman" w:cs="Times New Roman"/>
          <w:b/>
          <w:color w:val="000000"/>
          <w:lang w:val="sq-AL" w:eastAsia="ja-JP"/>
        </w:rPr>
        <w:t>Projekt i përbashkët i Autoriteteve të Gjyqësorit dhe Prokurorisë së Suedisë në fushën e drejtësisë për të mitur “SIDA”</w:t>
      </w:r>
    </w:p>
    <w:p w14:paraId="40C8EE45" w14:textId="77777777" w:rsidR="00F500E2" w:rsidRPr="00AB3305" w:rsidRDefault="00F500E2" w:rsidP="00F500E2">
      <w:pPr>
        <w:ind w:firstLine="720"/>
        <w:jc w:val="both"/>
        <w:rPr>
          <w:rFonts w:ascii="Times New Roman" w:eastAsia="Batang" w:hAnsi="Times New Roman" w:cs="Times New Roman"/>
          <w:lang w:val="sq-AL"/>
        </w:rPr>
      </w:pPr>
      <w:r w:rsidRPr="00AB3305">
        <w:rPr>
          <w:rFonts w:ascii="Times New Roman" w:eastAsia="Batang" w:hAnsi="Times New Roman" w:cs="Times New Roman"/>
          <w:lang w:val="sq-AL"/>
        </w:rPr>
        <w:t xml:space="preserve">Ka vijuar bashkëpunimi edhe me projektin SIDA kryesisht në drejtim të organizimit të sesioneve trajnuese për gjyqtarët dhe prokurorët në detyrë, por edhe me kandidatët për magjistratë në Programin e Formimit Fillestar për çështje të drejtësisë penale për të mitur. </w:t>
      </w:r>
    </w:p>
    <w:p w14:paraId="776993D5" w14:textId="77777777" w:rsidR="00F500E2" w:rsidRPr="00AB3305" w:rsidRDefault="00F500E2" w:rsidP="00F500E2">
      <w:pPr>
        <w:contextualSpacing/>
        <w:jc w:val="both"/>
        <w:rPr>
          <w:rFonts w:ascii="Times New Roman" w:eastAsia="Batang" w:hAnsi="Times New Roman" w:cs="Times New Roman"/>
          <w:color w:val="000000"/>
          <w:lang w:val="sq-AL" w:eastAsia="ja-JP"/>
        </w:rPr>
      </w:pPr>
    </w:p>
    <w:p w14:paraId="285954E8" w14:textId="77777777" w:rsidR="00F500E2" w:rsidRPr="00AB3305" w:rsidRDefault="00F500E2" w:rsidP="00F500E2">
      <w:pPr>
        <w:jc w:val="both"/>
        <w:rPr>
          <w:rFonts w:ascii="Times New Roman" w:eastAsia="Batang" w:hAnsi="Times New Roman" w:cs="Times New Roman"/>
          <w:lang w:val="sq-AL"/>
        </w:rPr>
      </w:pPr>
    </w:p>
    <w:p w14:paraId="061B0BF2" w14:textId="77777777" w:rsidR="00F500E2" w:rsidRPr="00AB3305" w:rsidRDefault="00F500E2">
      <w:pPr>
        <w:numPr>
          <w:ilvl w:val="0"/>
          <w:numId w:val="5"/>
        </w:numPr>
        <w:spacing w:line="259" w:lineRule="auto"/>
        <w:ind w:left="360"/>
        <w:contextualSpacing/>
        <w:jc w:val="both"/>
        <w:rPr>
          <w:rFonts w:ascii="Times New Roman" w:eastAsia="Batang" w:hAnsi="Times New Roman" w:cs="Times New Roman"/>
          <w:b/>
          <w:color w:val="000000"/>
          <w:lang w:val="sq-AL" w:eastAsia="ja-JP"/>
        </w:rPr>
      </w:pPr>
      <w:r w:rsidRPr="00AB3305">
        <w:rPr>
          <w:rFonts w:ascii="Times New Roman" w:eastAsia="Batang" w:hAnsi="Times New Roman" w:cs="Times New Roman"/>
          <w:b/>
          <w:color w:val="000000"/>
          <w:lang w:val="sq-AL" w:eastAsia="ja-JP"/>
        </w:rPr>
        <w:t>Fondacioni gjerman “IRZ”</w:t>
      </w:r>
    </w:p>
    <w:p w14:paraId="56A5F737" w14:textId="77777777" w:rsidR="00F500E2" w:rsidRPr="00AB3305" w:rsidRDefault="00F500E2" w:rsidP="00F500E2">
      <w:pPr>
        <w:ind w:firstLine="720"/>
        <w:jc w:val="both"/>
        <w:rPr>
          <w:rFonts w:ascii="Times New Roman" w:eastAsia="Batang" w:hAnsi="Times New Roman" w:cs="Times New Roman"/>
          <w:lang w:val="sq-AL"/>
        </w:rPr>
      </w:pPr>
      <w:r w:rsidRPr="00AB3305">
        <w:rPr>
          <w:rFonts w:ascii="Times New Roman" w:eastAsia="Batang" w:hAnsi="Times New Roman" w:cs="Times New Roman"/>
          <w:lang w:val="sq-AL"/>
        </w:rPr>
        <w:t xml:space="preserve">Me fondacionin gjerman IRZ është vijuar realizimi i përbashkët i seminareve në formimin vazhdues, ku është realizuar pjesëmarrja e ekspertëve gjermanë sipas tematikave të përcaktuara. </w:t>
      </w:r>
    </w:p>
    <w:p w14:paraId="3809CA94" w14:textId="77777777" w:rsidR="00F500E2" w:rsidRPr="00AB3305" w:rsidRDefault="00F500E2" w:rsidP="00F500E2">
      <w:pPr>
        <w:ind w:firstLine="720"/>
        <w:jc w:val="both"/>
        <w:rPr>
          <w:rFonts w:ascii="Times New Roman" w:eastAsia="Batang" w:hAnsi="Times New Roman" w:cs="Times New Roman"/>
          <w:lang w:val="sq-AL"/>
        </w:rPr>
      </w:pPr>
      <w:r w:rsidRPr="00AB3305">
        <w:rPr>
          <w:rFonts w:ascii="Times New Roman" w:eastAsia="Batang" w:hAnsi="Times New Roman" w:cs="Times New Roman"/>
          <w:lang w:val="sq-AL"/>
        </w:rPr>
        <w:lastRenderedPageBreak/>
        <w:t xml:space="preserve">Njëkohësisht, është drejt mbylljes mbështetja e IRZ-së për komentimin e neneve të paracaktuara të Ligjit për Statusin dhe Procedurës Penale për t’u përfshirë në platformën e Komentarit Elektronik. </w:t>
      </w:r>
    </w:p>
    <w:p w14:paraId="6AAD622F" w14:textId="77777777" w:rsidR="00F500E2" w:rsidRPr="00AB3305" w:rsidRDefault="00F500E2" w:rsidP="00F500E2">
      <w:pPr>
        <w:spacing w:line="256" w:lineRule="auto"/>
        <w:ind w:left="360" w:firstLine="360"/>
        <w:jc w:val="both"/>
        <w:rPr>
          <w:rFonts w:ascii="Times New Roman" w:eastAsia="Batang" w:hAnsi="Times New Roman" w:cs="Times New Roman"/>
          <w:lang w:val="sq-AL"/>
        </w:rPr>
      </w:pPr>
    </w:p>
    <w:p w14:paraId="189C9DC9" w14:textId="77777777" w:rsidR="00F500E2" w:rsidRPr="00AB3305" w:rsidRDefault="00F500E2">
      <w:pPr>
        <w:numPr>
          <w:ilvl w:val="0"/>
          <w:numId w:val="5"/>
        </w:numPr>
        <w:spacing w:line="256" w:lineRule="auto"/>
        <w:ind w:left="360"/>
        <w:contextualSpacing/>
        <w:jc w:val="both"/>
        <w:rPr>
          <w:rFonts w:ascii="Times New Roman" w:eastAsia="Batang" w:hAnsi="Times New Roman" w:cs="Times New Roman"/>
          <w:b/>
          <w:lang w:val="sq-AL"/>
        </w:rPr>
      </w:pPr>
      <w:r w:rsidRPr="00AB3305">
        <w:rPr>
          <w:rFonts w:ascii="Times New Roman" w:eastAsia="Batang" w:hAnsi="Times New Roman" w:cs="Times New Roman"/>
          <w:b/>
          <w:lang w:val="sq-AL"/>
        </w:rPr>
        <w:t>SEJ III</w:t>
      </w:r>
    </w:p>
    <w:p w14:paraId="4B5DF366" w14:textId="77777777" w:rsidR="00F500E2" w:rsidRPr="00AB3305" w:rsidRDefault="00F500E2" w:rsidP="00F500E2">
      <w:pPr>
        <w:spacing w:line="256" w:lineRule="auto"/>
        <w:ind w:firstLine="720"/>
        <w:jc w:val="both"/>
        <w:rPr>
          <w:rFonts w:ascii="Times New Roman" w:eastAsia="Batang" w:hAnsi="Times New Roman" w:cs="Times New Roman"/>
          <w:lang w:val="sq-AL"/>
        </w:rPr>
      </w:pPr>
      <w:r w:rsidRPr="00AB3305">
        <w:rPr>
          <w:rFonts w:ascii="Times New Roman" w:eastAsia="Batang" w:hAnsi="Times New Roman" w:cs="Times New Roman"/>
          <w:lang w:val="sq-AL"/>
        </w:rPr>
        <w:t xml:space="preserve">Projekti SEJ III vazhdon të mbështesë Shkollën e Magjistraturës për të zhvilluar programe trajnimi për mjetet e CEPEJ-it të miratuara në kontekstin kombëtar, të rëndësishme për magjistratët dhe administratën gjyqësore. </w:t>
      </w:r>
    </w:p>
    <w:p w14:paraId="6E4F5F8D" w14:textId="77777777" w:rsidR="00F500E2" w:rsidRPr="00AB3305" w:rsidRDefault="00F500E2" w:rsidP="00F500E2">
      <w:pPr>
        <w:spacing w:line="256" w:lineRule="auto"/>
        <w:ind w:firstLine="720"/>
        <w:jc w:val="both"/>
        <w:rPr>
          <w:rFonts w:ascii="Times New Roman" w:eastAsia="Batang" w:hAnsi="Times New Roman" w:cs="Times New Roman"/>
          <w:lang w:val="sq-AL"/>
        </w:rPr>
      </w:pPr>
      <w:r w:rsidRPr="00AB3305">
        <w:rPr>
          <w:rFonts w:ascii="Times New Roman" w:eastAsia="Batang" w:hAnsi="Times New Roman" w:cs="Times New Roman"/>
          <w:lang w:val="sq-AL"/>
        </w:rPr>
        <w:t>Për periudhën raportuese, u mbyll gjithashtu edhe një tjetër vlerësim mbi nevojat e trajnimit për mjetet e CEPEJ-it për magjistratët dhe administratën gjyqësore në bashkëpunim me Shkollën.</w:t>
      </w:r>
    </w:p>
    <w:p w14:paraId="761199B5" w14:textId="77777777" w:rsidR="00F500E2" w:rsidRPr="00AB3305" w:rsidRDefault="00F500E2" w:rsidP="00F500E2">
      <w:pPr>
        <w:spacing w:line="256" w:lineRule="auto"/>
        <w:ind w:left="360" w:firstLine="360"/>
        <w:jc w:val="both"/>
        <w:rPr>
          <w:rFonts w:ascii="Times New Roman" w:eastAsia="Batang" w:hAnsi="Times New Roman" w:cs="Times New Roman"/>
          <w:lang w:val="sq-AL"/>
        </w:rPr>
      </w:pPr>
    </w:p>
    <w:p w14:paraId="1C42ADC4" w14:textId="77777777" w:rsidR="00F500E2" w:rsidRPr="00AB3305" w:rsidRDefault="00F500E2">
      <w:pPr>
        <w:numPr>
          <w:ilvl w:val="0"/>
          <w:numId w:val="5"/>
        </w:numPr>
        <w:spacing w:line="256" w:lineRule="auto"/>
        <w:ind w:left="360"/>
        <w:contextualSpacing/>
        <w:jc w:val="both"/>
        <w:rPr>
          <w:rFonts w:ascii="Times New Roman" w:eastAsia="Batang" w:hAnsi="Times New Roman" w:cs="Times New Roman"/>
          <w:b/>
          <w:lang w:val="sq-AL"/>
        </w:rPr>
      </w:pPr>
      <w:r w:rsidRPr="00AB3305">
        <w:rPr>
          <w:rFonts w:ascii="Times New Roman" w:eastAsia="Batang" w:hAnsi="Times New Roman" w:cs="Times New Roman"/>
          <w:b/>
          <w:lang w:val="sq-AL"/>
        </w:rPr>
        <w:t>UNDP</w:t>
      </w:r>
    </w:p>
    <w:p w14:paraId="21B42A80" w14:textId="4EE2F0C7" w:rsidR="00F500E2" w:rsidRPr="00EB52FF" w:rsidRDefault="00F500E2" w:rsidP="002E6586">
      <w:pPr>
        <w:spacing w:line="256" w:lineRule="auto"/>
        <w:ind w:firstLine="720"/>
        <w:jc w:val="both"/>
        <w:rPr>
          <w:rFonts w:ascii="Times New Roman" w:eastAsia="Batang" w:hAnsi="Times New Roman" w:cs="Times New Roman"/>
          <w:bCs/>
          <w:lang w:val="en-GB"/>
        </w:rPr>
      </w:pPr>
      <w:r w:rsidRPr="00AB3305">
        <w:rPr>
          <w:rFonts w:ascii="Times New Roman" w:eastAsia="Batang" w:hAnsi="Times New Roman" w:cs="Times New Roman"/>
          <w:lang w:val="sq-AL"/>
        </w:rPr>
        <w:t>Bashkëpunimi me UNDP-në për periudhën 202</w:t>
      </w:r>
      <w:r>
        <w:rPr>
          <w:rFonts w:ascii="Times New Roman" w:eastAsia="Batang" w:hAnsi="Times New Roman" w:cs="Times New Roman"/>
          <w:lang w:val="sq-AL"/>
        </w:rPr>
        <w:t>1</w:t>
      </w:r>
      <w:r w:rsidRPr="00AB3305">
        <w:rPr>
          <w:rFonts w:ascii="Times New Roman" w:eastAsia="Batang" w:hAnsi="Times New Roman" w:cs="Times New Roman"/>
          <w:lang w:val="sq-AL"/>
        </w:rPr>
        <w:t>-202</w:t>
      </w:r>
      <w:r>
        <w:rPr>
          <w:rFonts w:ascii="Times New Roman" w:eastAsia="Batang" w:hAnsi="Times New Roman" w:cs="Times New Roman"/>
          <w:lang w:val="sq-AL"/>
        </w:rPr>
        <w:t>2</w:t>
      </w:r>
      <w:r w:rsidRPr="00AB3305">
        <w:rPr>
          <w:rFonts w:ascii="Times New Roman" w:eastAsia="Batang" w:hAnsi="Times New Roman" w:cs="Times New Roman"/>
          <w:lang w:val="sq-AL"/>
        </w:rPr>
        <w:t xml:space="preserve"> ka konsistuar në zhvillimin e një</w:t>
      </w:r>
      <w:r>
        <w:rPr>
          <w:rFonts w:ascii="Times New Roman" w:eastAsia="Batang" w:hAnsi="Times New Roman" w:cs="Times New Roman"/>
          <w:lang w:val="sq-AL"/>
        </w:rPr>
        <w:t xml:space="preserve"> aktiviteti trajnues në kuadër të</w:t>
      </w:r>
      <w:r w:rsidRPr="00AB3305">
        <w:rPr>
          <w:rFonts w:ascii="Times New Roman" w:eastAsia="Batang" w:hAnsi="Times New Roman" w:cs="Times New Roman"/>
          <w:lang w:val="sq-AL"/>
        </w:rPr>
        <w:t xml:space="preserve"> </w:t>
      </w:r>
      <w:r>
        <w:rPr>
          <w:rFonts w:ascii="Times New Roman" w:eastAsia="Batang" w:hAnsi="Times New Roman" w:cs="Times New Roman"/>
          <w:bCs/>
          <w:lang w:val="en-GB"/>
        </w:rPr>
        <w:t>l</w:t>
      </w:r>
      <w:r w:rsidRPr="00EB52FF">
        <w:rPr>
          <w:rFonts w:ascii="Times New Roman" w:eastAsia="Batang" w:hAnsi="Times New Roman" w:cs="Times New Roman"/>
          <w:bCs/>
          <w:lang w:val="en-GB"/>
        </w:rPr>
        <w:t>egjislacioni</w:t>
      </w:r>
      <w:r>
        <w:rPr>
          <w:rFonts w:ascii="Times New Roman" w:eastAsia="Batang" w:hAnsi="Times New Roman" w:cs="Times New Roman"/>
          <w:bCs/>
          <w:lang w:val="en-GB"/>
        </w:rPr>
        <w:t>t</w:t>
      </w:r>
      <w:r w:rsidRPr="00EB52FF">
        <w:rPr>
          <w:rFonts w:ascii="Times New Roman" w:eastAsia="Batang" w:hAnsi="Times New Roman" w:cs="Times New Roman"/>
          <w:bCs/>
          <w:lang w:val="en-GB"/>
        </w:rPr>
        <w:t xml:space="preserve"> vendas dhe standardet ndërkombëtare në fushën e dhunës me bazë gjinore dhe dhunës në familje. Përgjegjësitë që rrjedhin nga kuadri normativ për gjyqtarët dhe prokurorët.</w:t>
      </w:r>
    </w:p>
    <w:p w14:paraId="17CF282D" w14:textId="77777777" w:rsidR="00F500E2" w:rsidRDefault="00F500E2">
      <w:pPr>
        <w:pStyle w:val="ListParagraph"/>
        <w:numPr>
          <w:ilvl w:val="0"/>
          <w:numId w:val="5"/>
        </w:numPr>
        <w:spacing w:line="256" w:lineRule="auto"/>
        <w:ind w:left="360"/>
        <w:jc w:val="both"/>
        <w:rPr>
          <w:rFonts w:ascii="Times New Roman" w:hAnsi="Times New Roman" w:cs="Times New Roman"/>
          <w:szCs w:val="24"/>
        </w:rPr>
      </w:pPr>
      <w:r>
        <w:rPr>
          <w:rFonts w:ascii="Times New Roman" w:hAnsi="Times New Roman" w:cs="Times New Roman"/>
          <w:szCs w:val="24"/>
        </w:rPr>
        <w:t>ILO</w:t>
      </w:r>
    </w:p>
    <w:p w14:paraId="4DF4880A" w14:textId="44EBBE41" w:rsidR="00F500E2" w:rsidRPr="002E6586" w:rsidRDefault="00F500E2" w:rsidP="002E6586">
      <w:pPr>
        <w:pStyle w:val="ListParagraph"/>
        <w:spacing w:line="256" w:lineRule="auto"/>
        <w:ind w:left="360"/>
        <w:rPr>
          <w:rFonts w:ascii="Times New Roman" w:hAnsi="Times New Roman" w:cs="Times New Roman"/>
          <w:bCs/>
          <w:szCs w:val="24"/>
          <w:lang w:val="en-GB"/>
        </w:rPr>
      </w:pPr>
      <w:r>
        <w:rPr>
          <w:rFonts w:ascii="Times New Roman" w:hAnsi="Times New Roman" w:cs="Times New Roman"/>
          <w:szCs w:val="24"/>
        </w:rPr>
        <w:t xml:space="preserve">Shkolla e Magjistratures ka bashkëpunuar me ILO në realizimin e një aktiviteti trajnues në kuadër të </w:t>
      </w:r>
      <w:r>
        <w:rPr>
          <w:rFonts w:ascii="Times New Roman" w:hAnsi="Times New Roman" w:cs="Times New Roman"/>
          <w:bCs/>
          <w:szCs w:val="24"/>
          <w:lang w:val="en-GB"/>
        </w:rPr>
        <w:t>s</w:t>
      </w:r>
      <w:r w:rsidRPr="00732AF0">
        <w:rPr>
          <w:rFonts w:ascii="Times New Roman" w:hAnsi="Times New Roman" w:cs="Times New Roman"/>
          <w:bCs/>
          <w:szCs w:val="24"/>
          <w:lang w:val="en-GB"/>
        </w:rPr>
        <w:t>tandarde</w:t>
      </w:r>
      <w:r>
        <w:rPr>
          <w:rFonts w:ascii="Times New Roman" w:hAnsi="Times New Roman" w:cs="Times New Roman"/>
          <w:bCs/>
          <w:szCs w:val="24"/>
          <w:lang w:val="en-GB"/>
        </w:rPr>
        <w:t>ve</w:t>
      </w:r>
      <w:r w:rsidRPr="00732AF0">
        <w:rPr>
          <w:rFonts w:ascii="Times New Roman" w:hAnsi="Times New Roman" w:cs="Times New Roman"/>
          <w:bCs/>
          <w:szCs w:val="24"/>
          <w:lang w:val="en-GB"/>
        </w:rPr>
        <w:t xml:space="preserve"> ndërkombëtare të punës (SNP) dhe përdorimi i tyre në praktikën gjyqësore; SNP-të për lirinë e organizimit dhe bisedimet kolektive, barazinë e mundësive dhe trajtimit në punë dhe profesion, ndërprerjen e marrëdhënieve të punës me iniciativën e punëdhënësit, sigurinë dhe shëndetin në punë.</w:t>
      </w:r>
    </w:p>
    <w:p w14:paraId="3913CAD7" w14:textId="77777777" w:rsidR="00F500E2" w:rsidRDefault="00F500E2">
      <w:pPr>
        <w:pStyle w:val="ListParagraph"/>
        <w:numPr>
          <w:ilvl w:val="0"/>
          <w:numId w:val="5"/>
        </w:numPr>
        <w:spacing w:line="256" w:lineRule="auto"/>
        <w:ind w:left="360"/>
        <w:jc w:val="both"/>
        <w:rPr>
          <w:rFonts w:ascii="Times New Roman" w:hAnsi="Times New Roman" w:cs="Times New Roman"/>
          <w:szCs w:val="24"/>
        </w:rPr>
      </w:pPr>
      <w:r>
        <w:rPr>
          <w:rFonts w:ascii="Times New Roman" w:hAnsi="Times New Roman" w:cs="Times New Roman"/>
          <w:szCs w:val="24"/>
        </w:rPr>
        <w:t>GIZ</w:t>
      </w:r>
    </w:p>
    <w:p w14:paraId="4C8E4A6C" w14:textId="2BE44850" w:rsidR="00F500E2" w:rsidRPr="002E6586" w:rsidRDefault="00F500E2" w:rsidP="002E6586">
      <w:pPr>
        <w:pStyle w:val="ListParagraph"/>
        <w:spacing w:line="256" w:lineRule="auto"/>
        <w:ind w:left="360"/>
        <w:jc w:val="both"/>
        <w:rPr>
          <w:rFonts w:ascii="Times New Roman" w:hAnsi="Times New Roman" w:cs="Times New Roman"/>
          <w:szCs w:val="24"/>
        </w:rPr>
      </w:pPr>
      <w:r>
        <w:rPr>
          <w:rFonts w:ascii="Times New Roman" w:hAnsi="Times New Roman" w:cs="Times New Roman"/>
          <w:szCs w:val="24"/>
        </w:rPr>
        <w:t>SHM ka bashkepunuar me GIZ ne realizim e dy aktiviteve trajnuese rajonale në kuadër të pastrimit te parave.</w:t>
      </w:r>
    </w:p>
    <w:p w14:paraId="251209A2" w14:textId="2141C6E3" w:rsidR="00F500E2" w:rsidRPr="002E6586" w:rsidRDefault="00F500E2">
      <w:pPr>
        <w:pStyle w:val="ListParagraph"/>
        <w:numPr>
          <w:ilvl w:val="0"/>
          <w:numId w:val="5"/>
        </w:numPr>
        <w:spacing w:line="256" w:lineRule="auto"/>
        <w:ind w:left="360"/>
        <w:jc w:val="both"/>
        <w:rPr>
          <w:rFonts w:ascii="Times New Roman" w:hAnsi="Times New Roman" w:cs="Times New Roman"/>
          <w:szCs w:val="24"/>
        </w:rPr>
      </w:pPr>
      <w:r>
        <w:rPr>
          <w:rFonts w:ascii="Times New Roman" w:hAnsi="Times New Roman" w:cs="Times New Roman"/>
          <w:szCs w:val="24"/>
        </w:rPr>
        <w:t>EIPA</w:t>
      </w:r>
    </w:p>
    <w:p w14:paraId="400850C9" w14:textId="77777777" w:rsidR="00F500E2" w:rsidRDefault="00F500E2" w:rsidP="00F500E2">
      <w:pPr>
        <w:tabs>
          <w:tab w:val="left" w:pos="508"/>
        </w:tabs>
        <w:ind w:left="360"/>
        <w:jc w:val="both"/>
        <w:rPr>
          <w:rFonts w:ascii="Times New Roman" w:eastAsia="Batang" w:hAnsi="Times New Roman" w:cs="Times New Roman"/>
          <w:lang w:val="sq-AL"/>
        </w:rPr>
      </w:pPr>
      <w:r>
        <w:rPr>
          <w:rFonts w:ascii="Times New Roman" w:eastAsia="Batang" w:hAnsi="Times New Roman" w:cs="Times New Roman"/>
          <w:lang w:val="sq-AL"/>
        </w:rPr>
        <w:t>Shkolla e Magjistraturës gjithashtu ka bashkëpunuar me EIPA pë realizimin e dy aktiviteteve trajnuese.</w:t>
      </w:r>
    </w:p>
    <w:p w14:paraId="1A100D0F" w14:textId="77777777" w:rsidR="00F500E2" w:rsidRDefault="00F500E2" w:rsidP="00F500E2">
      <w:pPr>
        <w:tabs>
          <w:tab w:val="left" w:pos="508"/>
        </w:tabs>
        <w:ind w:left="360"/>
        <w:jc w:val="both"/>
        <w:rPr>
          <w:rFonts w:ascii="Times New Roman" w:eastAsia="Batang" w:hAnsi="Times New Roman" w:cs="Times New Roman"/>
          <w:bCs/>
          <w:lang w:val="en-GB"/>
        </w:rPr>
      </w:pPr>
      <w:r>
        <w:rPr>
          <w:rFonts w:ascii="Times New Roman" w:eastAsia="Batang" w:hAnsi="Times New Roman" w:cs="Times New Roman"/>
          <w:lang w:val="sq-AL"/>
        </w:rPr>
        <w:t>-</w:t>
      </w:r>
      <w:r w:rsidRPr="00732AF0">
        <w:rPr>
          <w:rFonts w:ascii="Times New Roman" w:eastAsia="Batang" w:hAnsi="Times New Roman" w:cs="Times New Roman"/>
          <w:bCs/>
          <w:lang w:val="en-GB"/>
        </w:rPr>
        <w:t xml:space="preserve"> Prezantimi i praktikës më thelbësore të GJEDNJ-së dhe GJED-së për karrierën gjyqësore.</w:t>
      </w:r>
    </w:p>
    <w:p w14:paraId="74D1AA59" w14:textId="77777777" w:rsidR="00F500E2" w:rsidRDefault="00F500E2" w:rsidP="00F500E2">
      <w:pPr>
        <w:tabs>
          <w:tab w:val="left" w:pos="508"/>
        </w:tabs>
        <w:ind w:left="360"/>
        <w:jc w:val="both"/>
        <w:rPr>
          <w:rFonts w:ascii="Times New Roman" w:eastAsia="Batang" w:hAnsi="Times New Roman" w:cs="Times New Roman"/>
          <w:bCs/>
          <w:lang w:val="en-GB"/>
        </w:rPr>
      </w:pPr>
      <w:r>
        <w:rPr>
          <w:rFonts w:ascii="Times New Roman" w:eastAsia="Batang" w:hAnsi="Times New Roman" w:cs="Times New Roman"/>
          <w:bCs/>
          <w:lang w:val="en-GB"/>
        </w:rPr>
        <w:t xml:space="preserve">- </w:t>
      </w:r>
      <w:r w:rsidRPr="00914A06">
        <w:rPr>
          <w:rFonts w:ascii="Times New Roman" w:eastAsia="Batang" w:hAnsi="Times New Roman" w:cs="Times New Roman"/>
          <w:bCs/>
          <w:lang w:val="en-GB"/>
        </w:rPr>
        <w:t>E Drejta Familjare dhe Mbrojtja e Jetes Familjare. Aspekte Civile dhe Penale</w:t>
      </w:r>
    </w:p>
    <w:p w14:paraId="2F785CFA" w14:textId="42650F75" w:rsidR="00A23789" w:rsidRDefault="00A23789" w:rsidP="009A58A8">
      <w:pPr>
        <w:jc w:val="both"/>
        <w:rPr>
          <w:rFonts w:ascii="Times New Roman" w:hAnsi="Times New Roman" w:cs="Times New Roman"/>
          <w:lang w:val="it-IT"/>
        </w:rPr>
      </w:pPr>
    </w:p>
    <w:p w14:paraId="729FA8AC" w14:textId="77777777" w:rsidR="00C90B71" w:rsidRPr="00312E39" w:rsidRDefault="00C90B71" w:rsidP="009A58A8">
      <w:pPr>
        <w:jc w:val="both"/>
        <w:rPr>
          <w:rFonts w:ascii="Times New Roman" w:hAnsi="Times New Roman" w:cs="Times New Roman"/>
          <w:lang w:val="it-IT"/>
        </w:rPr>
      </w:pPr>
    </w:p>
    <w:p w14:paraId="3793A715" w14:textId="0E901C1E" w:rsidR="00A23789" w:rsidRPr="00C90B71" w:rsidRDefault="00C90B71" w:rsidP="009A58A8">
      <w:pPr>
        <w:jc w:val="both"/>
        <w:rPr>
          <w:rFonts w:ascii="Times New Roman" w:eastAsiaTheme="majorEastAsia" w:hAnsi="Times New Roman" w:cs="Times New Roman"/>
          <w:b/>
          <w:bCs/>
          <w:iCs/>
          <w:lang w:val="it-IT"/>
        </w:rPr>
      </w:pPr>
      <w:r w:rsidRPr="00C90B71">
        <w:rPr>
          <w:rFonts w:ascii="Times New Roman" w:eastAsiaTheme="majorEastAsia" w:hAnsi="Times New Roman" w:cs="Times New Roman"/>
          <w:b/>
          <w:bCs/>
          <w:iCs/>
          <w:lang w:val="it-IT"/>
        </w:rPr>
        <w:t>I.</w:t>
      </w:r>
      <w:r>
        <w:rPr>
          <w:rFonts w:ascii="Times New Roman" w:eastAsiaTheme="majorEastAsia" w:hAnsi="Times New Roman" w:cs="Times New Roman"/>
          <w:b/>
          <w:bCs/>
          <w:iCs/>
          <w:lang w:val="it-IT"/>
        </w:rPr>
        <w:t xml:space="preserve"> </w:t>
      </w:r>
      <w:r w:rsidRPr="00C90B71">
        <w:rPr>
          <w:rFonts w:ascii="Times New Roman" w:eastAsiaTheme="majorEastAsia" w:hAnsi="Times New Roman" w:cs="Times New Roman"/>
          <w:b/>
          <w:bCs/>
          <w:iCs/>
          <w:lang w:val="it-IT"/>
        </w:rPr>
        <w:t>III.</w:t>
      </w:r>
      <w:r>
        <w:rPr>
          <w:rFonts w:ascii="Times New Roman" w:eastAsiaTheme="majorEastAsia" w:hAnsi="Times New Roman" w:cs="Times New Roman"/>
          <w:b/>
          <w:bCs/>
          <w:iCs/>
          <w:lang w:val="it-IT"/>
        </w:rPr>
        <w:t xml:space="preserve"> </w:t>
      </w:r>
      <w:r w:rsidRPr="00C90B71">
        <w:rPr>
          <w:rFonts w:ascii="Times New Roman" w:eastAsiaTheme="majorEastAsia" w:hAnsi="Times New Roman" w:cs="Times New Roman"/>
          <w:b/>
          <w:bCs/>
          <w:iCs/>
          <w:lang w:val="it-IT"/>
        </w:rPr>
        <w:t xml:space="preserve">b </w:t>
      </w:r>
      <w:r w:rsidR="00A23789" w:rsidRPr="00C90B71">
        <w:rPr>
          <w:rFonts w:ascii="Times New Roman" w:eastAsiaTheme="majorEastAsia" w:hAnsi="Times New Roman" w:cs="Times New Roman"/>
          <w:b/>
          <w:bCs/>
          <w:iCs/>
          <w:lang w:val="it-IT"/>
        </w:rPr>
        <w:t xml:space="preserve"> </w:t>
      </w:r>
      <w:r>
        <w:rPr>
          <w:rFonts w:ascii="Times New Roman" w:eastAsiaTheme="majorEastAsia" w:hAnsi="Times New Roman" w:cs="Times New Roman"/>
          <w:b/>
          <w:bCs/>
          <w:iCs/>
          <w:lang w:val="it-IT"/>
        </w:rPr>
        <w:tab/>
      </w:r>
      <w:r w:rsidR="00A23789" w:rsidRPr="00C90B71">
        <w:rPr>
          <w:rFonts w:ascii="Times New Roman" w:eastAsiaTheme="majorEastAsia" w:hAnsi="Times New Roman" w:cs="Times New Roman"/>
          <w:b/>
          <w:bCs/>
          <w:iCs/>
          <w:lang w:val="it-IT"/>
        </w:rPr>
        <w:t>Drejtimet e bashkëpunimit</w:t>
      </w:r>
    </w:p>
    <w:p w14:paraId="71DF1FE5" w14:textId="77777777" w:rsidR="00C90B71" w:rsidRDefault="00C90B71" w:rsidP="009A58A8">
      <w:pPr>
        <w:jc w:val="both"/>
        <w:rPr>
          <w:rFonts w:ascii="Times New Roman" w:hAnsi="Times New Roman" w:cs="Times New Roman"/>
          <w:lang w:val="it-IT"/>
        </w:rPr>
      </w:pPr>
    </w:p>
    <w:p w14:paraId="0AFC520F" w14:textId="13990EF2" w:rsidR="00A23789" w:rsidRPr="00312E39" w:rsidRDefault="00A23789" w:rsidP="009A58A8">
      <w:pPr>
        <w:jc w:val="both"/>
        <w:rPr>
          <w:rFonts w:ascii="Times New Roman" w:hAnsi="Times New Roman" w:cs="Times New Roman"/>
          <w:lang w:val="it-IT"/>
        </w:rPr>
      </w:pPr>
      <w:r w:rsidRPr="00312E39">
        <w:rPr>
          <w:rFonts w:ascii="Times New Roman" w:hAnsi="Times New Roman" w:cs="Times New Roman"/>
          <w:lang w:val="it-IT"/>
        </w:rPr>
        <w:t>Bashkëpunimi me partnerët kombëtar dhe ndërkombëtar është një ndër elementët më të çmuar që ka Shkolla e Magjistraturës, me ndikim të drejtpërdrejtë në forcimin e kapaciteteve dhe rritjen e performancës së Shkollës në fushat kryesore të veprimtarisë së saj. Sektori i projekteve dhe marrëdhënieve me jashtë është zyra që ndihmon këtë bashkëpunim nëpërmjet monitorimit, ndjekjes dhe vlerësimit të qëndrueshmërisë dhe ndikimit të projekteve dhe realizimit të marrëdhënieve me partnerët ndërkombëtarë të shkollës.</w:t>
      </w:r>
    </w:p>
    <w:p w14:paraId="0CE4B882" w14:textId="77777777" w:rsidR="00A23789" w:rsidRPr="00312E39" w:rsidRDefault="00A23789" w:rsidP="009A58A8">
      <w:pPr>
        <w:jc w:val="both"/>
        <w:rPr>
          <w:rFonts w:ascii="Times New Roman" w:hAnsi="Times New Roman" w:cs="Times New Roman"/>
          <w:lang w:val="it-IT"/>
        </w:rPr>
      </w:pPr>
      <w:r w:rsidRPr="00312E39">
        <w:rPr>
          <w:rFonts w:ascii="Times New Roman" w:hAnsi="Times New Roman" w:cs="Times New Roman"/>
          <w:lang w:val="it-IT"/>
        </w:rPr>
        <w:t>Gjatë vitit akademik 202</w:t>
      </w:r>
      <w:r w:rsidR="00D141DF" w:rsidRPr="00312E39">
        <w:rPr>
          <w:rFonts w:ascii="Times New Roman" w:hAnsi="Times New Roman" w:cs="Times New Roman"/>
          <w:lang w:val="it-IT"/>
        </w:rPr>
        <w:t>1</w:t>
      </w:r>
      <w:r w:rsidRPr="00312E39">
        <w:rPr>
          <w:rFonts w:ascii="Times New Roman" w:hAnsi="Times New Roman" w:cs="Times New Roman"/>
          <w:lang w:val="it-IT"/>
        </w:rPr>
        <w:t>-202</w:t>
      </w:r>
      <w:r w:rsidR="00D141DF" w:rsidRPr="00312E39">
        <w:rPr>
          <w:rFonts w:ascii="Times New Roman" w:hAnsi="Times New Roman" w:cs="Times New Roman"/>
          <w:lang w:val="it-IT"/>
        </w:rPr>
        <w:t>2</w:t>
      </w:r>
      <w:r w:rsidRPr="00312E39">
        <w:rPr>
          <w:rFonts w:ascii="Times New Roman" w:hAnsi="Times New Roman" w:cs="Times New Roman"/>
          <w:lang w:val="it-IT"/>
        </w:rPr>
        <w:t xml:space="preserve"> bashkëpunimet kanë qenë të shumta, si për nga numri, edhe për nga rëndësia që kanë pasur për Shkollën. Kështu, Shkolla ka bashkëpunuar ngushtësisht në tre drejtimet kryesore të saj: në Programin e Formimit Fillestar, në Programin e Formimit Vazhdues dhe në drejtim të pasurimit të fondit të biblotekës së Shkollës.</w:t>
      </w:r>
    </w:p>
    <w:p w14:paraId="51688182" w14:textId="7C78803A" w:rsidR="00C90B71" w:rsidRPr="001D7DBB" w:rsidRDefault="00A23789" w:rsidP="009A58A8">
      <w:pPr>
        <w:jc w:val="both"/>
        <w:rPr>
          <w:rFonts w:ascii="Times New Roman" w:hAnsi="Times New Roman" w:cs="Times New Roman"/>
          <w:lang w:val="it-IT"/>
        </w:rPr>
      </w:pPr>
      <w:r w:rsidRPr="00312E39">
        <w:rPr>
          <w:rFonts w:ascii="Times New Roman" w:hAnsi="Times New Roman" w:cs="Times New Roman"/>
          <w:lang w:val="it-IT"/>
        </w:rPr>
        <w:t>Në vijim, paraqiten në mënyrë të përmbledhur bashkëpunimet me partnerët ndërkombëtar:</w:t>
      </w:r>
    </w:p>
    <w:p w14:paraId="12BF52F9" w14:textId="77777777" w:rsidR="00C90B71" w:rsidRPr="00312E39" w:rsidRDefault="00C90B71" w:rsidP="009A58A8">
      <w:pPr>
        <w:jc w:val="both"/>
        <w:rPr>
          <w:rFonts w:ascii="Times New Roman" w:hAnsi="Times New Roman" w:cs="Times New Roman"/>
          <w:b/>
          <w:lang w:val="it-IT"/>
        </w:rPr>
      </w:pPr>
    </w:p>
    <w:p w14:paraId="551BB69C" w14:textId="77777777" w:rsidR="00C90B71" w:rsidRDefault="00A23789" w:rsidP="00C90B71">
      <w:pPr>
        <w:pStyle w:val="ListParagraph"/>
        <w:numPr>
          <w:ilvl w:val="0"/>
          <w:numId w:val="1"/>
        </w:numPr>
        <w:spacing w:after="160" w:line="256" w:lineRule="auto"/>
        <w:ind w:left="360"/>
        <w:jc w:val="both"/>
        <w:rPr>
          <w:rFonts w:ascii="Times New Roman" w:hAnsi="Times New Roman" w:cs="Times New Roman"/>
          <w:b/>
          <w:szCs w:val="24"/>
        </w:rPr>
      </w:pPr>
      <w:r w:rsidRPr="00312E39">
        <w:rPr>
          <w:rFonts w:ascii="Times New Roman" w:hAnsi="Times New Roman" w:cs="Times New Roman"/>
          <w:b/>
          <w:szCs w:val="24"/>
        </w:rPr>
        <w:t>OSBE</w:t>
      </w:r>
    </w:p>
    <w:p w14:paraId="6972D1DB" w14:textId="77777777" w:rsidR="00C90B71" w:rsidRDefault="00C90B71" w:rsidP="00C90B71">
      <w:pPr>
        <w:pStyle w:val="ListParagraph"/>
        <w:spacing w:after="160" w:line="256" w:lineRule="auto"/>
        <w:ind w:left="360"/>
        <w:jc w:val="both"/>
        <w:rPr>
          <w:rFonts w:ascii="Times New Roman" w:hAnsi="Times New Roman" w:cs="Times New Roman"/>
          <w:b/>
          <w:szCs w:val="24"/>
        </w:rPr>
      </w:pPr>
    </w:p>
    <w:p w14:paraId="7424446A" w14:textId="233954B1" w:rsidR="00A23789" w:rsidRPr="00C90B71" w:rsidRDefault="000154BA" w:rsidP="00C90B71">
      <w:pPr>
        <w:pStyle w:val="ListParagraph"/>
        <w:spacing w:after="160" w:line="256" w:lineRule="auto"/>
        <w:ind w:left="360"/>
        <w:jc w:val="both"/>
        <w:rPr>
          <w:rFonts w:ascii="Times New Roman" w:hAnsi="Times New Roman" w:cs="Times New Roman"/>
          <w:b/>
          <w:szCs w:val="24"/>
        </w:rPr>
      </w:pPr>
      <w:r w:rsidRPr="00C90B71">
        <w:rPr>
          <w:rFonts w:ascii="Times New Roman" w:eastAsia="Batang" w:hAnsi="Times New Roman" w:cs="Times New Roman"/>
          <w:bCs/>
          <w:lang w:val="en-GB"/>
        </w:rPr>
        <w:t>Gjat</w:t>
      </w:r>
      <w:r w:rsidR="000128F1" w:rsidRPr="00C90B71">
        <w:rPr>
          <w:rFonts w:ascii="Times New Roman" w:eastAsia="Batang" w:hAnsi="Times New Roman" w:cs="Times New Roman"/>
          <w:bCs/>
          <w:lang w:val="en-GB"/>
        </w:rPr>
        <w:t>ë</w:t>
      </w:r>
      <w:r w:rsidRPr="00C90B71">
        <w:rPr>
          <w:rFonts w:ascii="Times New Roman" w:eastAsia="Batang" w:hAnsi="Times New Roman" w:cs="Times New Roman"/>
          <w:bCs/>
          <w:lang w:val="en-GB"/>
        </w:rPr>
        <w:t xml:space="preserve"> vitit objekt raportimi </w:t>
      </w:r>
      <w:r w:rsidR="000128F1" w:rsidRPr="00C90B71">
        <w:rPr>
          <w:rFonts w:ascii="Times New Roman" w:eastAsia="Batang" w:hAnsi="Times New Roman" w:cs="Times New Roman"/>
          <w:bCs/>
          <w:lang w:val="en-GB"/>
        </w:rPr>
        <w:t>ë</w:t>
      </w:r>
      <w:r w:rsidRPr="00C90B71">
        <w:rPr>
          <w:rFonts w:ascii="Times New Roman" w:eastAsia="Batang" w:hAnsi="Times New Roman" w:cs="Times New Roman"/>
          <w:bCs/>
          <w:lang w:val="en-GB"/>
        </w:rPr>
        <w:t>sht</w:t>
      </w:r>
      <w:r w:rsidR="000128F1" w:rsidRPr="00C90B71">
        <w:rPr>
          <w:rFonts w:ascii="Times New Roman" w:eastAsia="Batang" w:hAnsi="Times New Roman" w:cs="Times New Roman"/>
          <w:bCs/>
          <w:lang w:val="en-GB"/>
        </w:rPr>
        <w:t>ë</w:t>
      </w:r>
      <w:r w:rsidRPr="00C90B71">
        <w:rPr>
          <w:rFonts w:ascii="Times New Roman" w:eastAsia="Batang" w:hAnsi="Times New Roman" w:cs="Times New Roman"/>
          <w:bCs/>
          <w:lang w:val="en-GB"/>
        </w:rPr>
        <w:t xml:space="preserve"> organizuar nj</w:t>
      </w:r>
      <w:r w:rsidR="000128F1" w:rsidRPr="00C90B71">
        <w:rPr>
          <w:rFonts w:ascii="Times New Roman" w:eastAsia="Batang" w:hAnsi="Times New Roman" w:cs="Times New Roman"/>
          <w:bCs/>
          <w:lang w:val="en-GB"/>
        </w:rPr>
        <w:t>ë</w:t>
      </w:r>
      <w:r w:rsidRPr="00C90B71">
        <w:rPr>
          <w:rFonts w:ascii="Times New Roman" w:eastAsia="Batang" w:hAnsi="Times New Roman" w:cs="Times New Roman"/>
          <w:bCs/>
          <w:lang w:val="en-GB"/>
        </w:rPr>
        <w:t xml:space="preserve"> sesion trajnues me prezenc</w:t>
      </w:r>
      <w:r w:rsidR="000128F1" w:rsidRPr="00C90B71">
        <w:rPr>
          <w:rFonts w:ascii="Times New Roman" w:eastAsia="Batang" w:hAnsi="Times New Roman" w:cs="Times New Roman"/>
          <w:bCs/>
          <w:lang w:val="en-GB"/>
        </w:rPr>
        <w:t>ë</w:t>
      </w:r>
      <w:r w:rsidRPr="00C90B71">
        <w:rPr>
          <w:rFonts w:ascii="Times New Roman" w:eastAsia="Batang" w:hAnsi="Times New Roman" w:cs="Times New Roman"/>
          <w:bCs/>
          <w:lang w:val="en-GB"/>
        </w:rPr>
        <w:t>n e OSBE n</w:t>
      </w:r>
      <w:r w:rsidR="000128F1" w:rsidRPr="00C90B71">
        <w:rPr>
          <w:rFonts w:ascii="Times New Roman" w:eastAsia="Batang" w:hAnsi="Times New Roman" w:cs="Times New Roman"/>
          <w:bCs/>
          <w:lang w:val="en-GB"/>
        </w:rPr>
        <w:t>ë</w:t>
      </w:r>
      <w:r w:rsidRPr="00C90B71">
        <w:rPr>
          <w:rFonts w:ascii="Times New Roman" w:eastAsia="Batang" w:hAnsi="Times New Roman" w:cs="Times New Roman"/>
          <w:bCs/>
          <w:lang w:val="en-GB"/>
        </w:rPr>
        <w:t xml:space="preserve"> Tiran</w:t>
      </w:r>
      <w:r w:rsidR="000128F1" w:rsidRPr="00C90B71">
        <w:rPr>
          <w:rFonts w:ascii="Times New Roman" w:eastAsia="Batang" w:hAnsi="Times New Roman" w:cs="Times New Roman"/>
          <w:bCs/>
          <w:lang w:val="en-GB"/>
        </w:rPr>
        <w:t>ë</w:t>
      </w:r>
      <w:r w:rsidRPr="00C90B71">
        <w:rPr>
          <w:rFonts w:ascii="Times New Roman" w:eastAsia="Batang" w:hAnsi="Times New Roman" w:cs="Times New Roman"/>
          <w:bCs/>
          <w:lang w:val="en-GB"/>
        </w:rPr>
        <w:t xml:space="preserve"> n</w:t>
      </w:r>
      <w:r w:rsidR="000128F1" w:rsidRPr="00C90B71">
        <w:rPr>
          <w:rFonts w:ascii="Times New Roman" w:eastAsia="Batang" w:hAnsi="Times New Roman" w:cs="Times New Roman"/>
          <w:bCs/>
          <w:lang w:val="en-GB"/>
        </w:rPr>
        <w:t>ë</w:t>
      </w:r>
      <w:r w:rsidRPr="00C90B71">
        <w:rPr>
          <w:rFonts w:ascii="Times New Roman" w:eastAsia="Batang" w:hAnsi="Times New Roman" w:cs="Times New Roman"/>
          <w:bCs/>
          <w:lang w:val="en-GB"/>
        </w:rPr>
        <w:t xml:space="preserve"> lidhje me tematik</w:t>
      </w:r>
      <w:r w:rsidR="000128F1" w:rsidRPr="00C90B71">
        <w:rPr>
          <w:rFonts w:ascii="Times New Roman" w:eastAsia="Batang" w:hAnsi="Times New Roman" w:cs="Times New Roman"/>
          <w:bCs/>
          <w:lang w:val="en-GB"/>
        </w:rPr>
        <w:t>ë</w:t>
      </w:r>
      <w:r w:rsidRPr="00C90B71">
        <w:rPr>
          <w:rFonts w:ascii="Times New Roman" w:eastAsia="Batang" w:hAnsi="Times New Roman" w:cs="Times New Roman"/>
          <w:bCs/>
          <w:lang w:val="en-GB"/>
        </w:rPr>
        <w:t>n:</w:t>
      </w:r>
      <w:r w:rsidR="00E3419D" w:rsidRPr="00C90B71">
        <w:rPr>
          <w:rFonts w:ascii="Times New Roman" w:eastAsia="Batang" w:hAnsi="Times New Roman" w:cs="Times New Roman"/>
          <w:bCs/>
          <w:lang w:val="en-GB"/>
        </w:rPr>
        <w:t xml:space="preserve"> Afësitë e lidershipit të prokurorit gjatë hetimit të veprave penale dhe bashkëpunimi mes prokurorit dhe oficerëve të policisë gjyqësore gjatë këtyre hetimeve</w:t>
      </w:r>
      <w:r w:rsidR="00B95E8F" w:rsidRPr="00C90B71">
        <w:rPr>
          <w:rFonts w:ascii="Times New Roman" w:hAnsi="Times New Roman" w:cs="Times New Roman"/>
        </w:rPr>
        <w:t>.</w:t>
      </w:r>
    </w:p>
    <w:p w14:paraId="2E618866" w14:textId="77777777" w:rsidR="00DF6940" w:rsidRPr="00312E39" w:rsidRDefault="00DF6940" w:rsidP="0020275F">
      <w:pPr>
        <w:spacing w:after="160" w:line="256" w:lineRule="auto"/>
        <w:ind w:left="360"/>
        <w:jc w:val="both"/>
        <w:rPr>
          <w:rFonts w:ascii="Times New Roman" w:hAnsi="Times New Roman" w:cs="Times New Roman"/>
        </w:rPr>
      </w:pPr>
      <w:r>
        <w:rPr>
          <w:rFonts w:ascii="Times New Roman" w:eastAsia="Batang" w:hAnsi="Times New Roman" w:cs="Times New Roman"/>
          <w:bCs/>
          <w:lang w:val="en-GB"/>
        </w:rPr>
        <w:t>Njëkohësisht, prezenca e OSBE-së,</w:t>
      </w:r>
      <w:r w:rsidRPr="00BB0B88">
        <w:rPr>
          <w:rFonts w:ascii="Times New Roman" w:hAnsi="Times New Roman"/>
          <w:szCs w:val="22"/>
          <w:lang w:val="en-GB"/>
        </w:rPr>
        <w:t xml:space="preserve"> </w:t>
      </w:r>
      <w:r>
        <w:rPr>
          <w:rFonts w:ascii="Times New Roman" w:hAnsi="Times New Roman"/>
          <w:szCs w:val="22"/>
          <w:lang w:val="en-GB"/>
        </w:rPr>
        <w:t>n</w:t>
      </w:r>
      <w:r w:rsidRPr="00BB0B88">
        <w:rPr>
          <w:rFonts w:ascii="Times New Roman" w:hAnsi="Times New Roman"/>
          <w:szCs w:val="22"/>
          <w:lang w:val="en-GB"/>
        </w:rPr>
        <w:t xml:space="preserve">ë kuadër të në kuadrin e Programit “Transformimi i përgjigjes kombëtare ndaj trafikimit të qenieve njerëzore në dhe nga Shqipëria”, zbatuar nga gjashtë organizata lokale dhe ndërkombëtare: UNICEF, </w:t>
      </w:r>
      <w:r>
        <w:rPr>
          <w:rFonts w:ascii="Times New Roman" w:hAnsi="Times New Roman"/>
          <w:szCs w:val="22"/>
          <w:lang w:val="en-GB"/>
        </w:rPr>
        <w:t>OSBE</w:t>
      </w:r>
      <w:r w:rsidRPr="00BB0B88">
        <w:rPr>
          <w:rFonts w:ascii="Times New Roman" w:hAnsi="Times New Roman"/>
          <w:szCs w:val="22"/>
          <w:lang w:val="en-GB"/>
        </w:rPr>
        <w:t>, Terre des Homme, Tjetër Vizion, Vatra dhe Të Ndryshëm dhe të Barabartë</w:t>
      </w:r>
      <w:r>
        <w:rPr>
          <w:rFonts w:ascii="Times New Roman" w:hAnsi="Times New Roman"/>
          <w:szCs w:val="22"/>
          <w:lang w:val="en-GB"/>
        </w:rPr>
        <w:t xml:space="preserve">, i ka dhuruar Shkollës dy publikime të rëndësishme si </w:t>
      </w:r>
      <w:r>
        <w:rPr>
          <w:rFonts w:ascii="Times New Roman" w:hAnsi="Times New Roman"/>
        </w:rPr>
        <w:t xml:space="preserve">Manualin për gjyqtarë, prokurorë dhe profesionistë të tjerë ligjorë “Trafikimi i Qenieve Njerëzore” dhe </w:t>
      </w:r>
      <w:r w:rsidRPr="00D3609F">
        <w:rPr>
          <w:rFonts w:ascii="Times New Roman" w:hAnsi="Times New Roman"/>
        </w:rPr>
        <w:t>Udhëzues</w:t>
      </w:r>
      <w:r>
        <w:rPr>
          <w:rFonts w:ascii="Times New Roman" w:hAnsi="Times New Roman"/>
        </w:rPr>
        <w:t>in</w:t>
      </w:r>
      <w:r w:rsidRPr="00D3609F">
        <w:rPr>
          <w:rFonts w:ascii="Times New Roman" w:hAnsi="Times New Roman"/>
        </w:rPr>
        <w:t xml:space="preserve"> Praktik - Trajnimi simulues për identifikimin,</w:t>
      </w:r>
      <w:r>
        <w:rPr>
          <w:rFonts w:ascii="Times New Roman" w:hAnsi="Times New Roman"/>
        </w:rPr>
        <w:t xml:space="preserve"> </w:t>
      </w:r>
      <w:r w:rsidRPr="00D3609F">
        <w:rPr>
          <w:rFonts w:ascii="Times New Roman" w:hAnsi="Times New Roman"/>
        </w:rPr>
        <w:t>referimin dhe mbrojtjen e viktimave dhe hetimin proaktiv të trafikimit të qenieve njerëzore</w:t>
      </w:r>
      <w:r>
        <w:rPr>
          <w:rFonts w:ascii="Times New Roman" w:hAnsi="Times New Roman"/>
        </w:rPr>
        <w:t>.</w:t>
      </w:r>
    </w:p>
    <w:p w14:paraId="6EBA8E7D" w14:textId="77777777" w:rsidR="00A23789" w:rsidRPr="00312E39" w:rsidRDefault="00A23789" w:rsidP="009A58A8">
      <w:pPr>
        <w:pStyle w:val="ListParagraph"/>
        <w:jc w:val="both"/>
        <w:rPr>
          <w:rFonts w:ascii="Times New Roman" w:hAnsi="Times New Roman" w:cs="Times New Roman"/>
          <w:szCs w:val="24"/>
        </w:rPr>
      </w:pPr>
    </w:p>
    <w:p w14:paraId="05F93EA9" w14:textId="77777777" w:rsidR="00A23789" w:rsidRPr="00312E39" w:rsidRDefault="00A23789" w:rsidP="009A58A8">
      <w:pPr>
        <w:pStyle w:val="ListParagraph"/>
        <w:numPr>
          <w:ilvl w:val="0"/>
          <w:numId w:val="1"/>
        </w:numPr>
        <w:spacing w:after="160" w:line="256" w:lineRule="auto"/>
        <w:ind w:left="360"/>
        <w:jc w:val="both"/>
        <w:rPr>
          <w:rFonts w:ascii="Times New Roman" w:hAnsi="Times New Roman" w:cs="Times New Roman"/>
          <w:b/>
          <w:szCs w:val="24"/>
        </w:rPr>
      </w:pPr>
      <w:r w:rsidRPr="00312E39">
        <w:rPr>
          <w:rFonts w:ascii="Times New Roman" w:hAnsi="Times New Roman" w:cs="Times New Roman"/>
          <w:b/>
          <w:szCs w:val="24"/>
        </w:rPr>
        <w:t>EURALIUS V</w:t>
      </w:r>
    </w:p>
    <w:p w14:paraId="45E58694" w14:textId="77777777" w:rsidR="0020275F" w:rsidRPr="00312E39" w:rsidRDefault="00B95E8F" w:rsidP="0020275F">
      <w:pPr>
        <w:spacing w:after="160" w:line="256" w:lineRule="auto"/>
        <w:ind w:left="360"/>
        <w:jc w:val="both"/>
        <w:rPr>
          <w:rFonts w:ascii="Times New Roman" w:hAnsi="Times New Roman" w:cs="Times New Roman"/>
        </w:rPr>
      </w:pPr>
      <w:r w:rsidRPr="00312E39">
        <w:rPr>
          <w:rFonts w:ascii="Times New Roman" w:hAnsi="Times New Roman" w:cs="Times New Roman"/>
        </w:rPr>
        <w:t>Ka vazhduar bashk</w:t>
      </w:r>
      <w:r w:rsidR="0020275F" w:rsidRPr="00312E39">
        <w:rPr>
          <w:rFonts w:ascii="Times New Roman" w:hAnsi="Times New Roman" w:cs="Times New Roman"/>
        </w:rPr>
        <w:t>ë</w:t>
      </w:r>
      <w:r w:rsidRPr="00312E39">
        <w:rPr>
          <w:rFonts w:ascii="Times New Roman" w:hAnsi="Times New Roman" w:cs="Times New Roman"/>
        </w:rPr>
        <w:t>punimi n</w:t>
      </w:r>
      <w:r w:rsidR="0020275F" w:rsidRPr="00312E39">
        <w:rPr>
          <w:rFonts w:ascii="Times New Roman" w:hAnsi="Times New Roman" w:cs="Times New Roman"/>
        </w:rPr>
        <w:t>ë</w:t>
      </w:r>
      <w:r w:rsidRPr="00312E39">
        <w:rPr>
          <w:rFonts w:ascii="Times New Roman" w:hAnsi="Times New Roman" w:cs="Times New Roman"/>
        </w:rPr>
        <w:t xml:space="preserve"> programin e formimit vazhdues n</w:t>
      </w:r>
      <w:r w:rsidR="0020275F" w:rsidRPr="00312E39">
        <w:rPr>
          <w:rFonts w:ascii="Times New Roman" w:hAnsi="Times New Roman" w:cs="Times New Roman"/>
        </w:rPr>
        <w:t>ë</w:t>
      </w:r>
      <w:r w:rsidRPr="00312E39">
        <w:rPr>
          <w:rFonts w:ascii="Times New Roman" w:hAnsi="Times New Roman" w:cs="Times New Roman"/>
        </w:rPr>
        <w:t xml:space="preserve"> zhvillimin e aktiviteteve trajnuese t</w:t>
      </w:r>
      <w:r w:rsidR="0020275F" w:rsidRPr="00312E39">
        <w:rPr>
          <w:rFonts w:ascii="Times New Roman" w:hAnsi="Times New Roman" w:cs="Times New Roman"/>
        </w:rPr>
        <w:t>ë</w:t>
      </w:r>
      <w:r w:rsidRPr="00312E39">
        <w:rPr>
          <w:rFonts w:ascii="Times New Roman" w:hAnsi="Times New Roman" w:cs="Times New Roman"/>
        </w:rPr>
        <w:t xml:space="preserve"> p</w:t>
      </w:r>
      <w:r w:rsidR="0020275F" w:rsidRPr="00312E39">
        <w:rPr>
          <w:rFonts w:ascii="Times New Roman" w:hAnsi="Times New Roman" w:cs="Times New Roman"/>
        </w:rPr>
        <w:t>ë</w:t>
      </w:r>
      <w:r w:rsidRPr="00312E39">
        <w:rPr>
          <w:rFonts w:ascii="Times New Roman" w:hAnsi="Times New Roman" w:cs="Times New Roman"/>
        </w:rPr>
        <w:t>rbashk</w:t>
      </w:r>
      <w:r w:rsidR="0020275F" w:rsidRPr="00312E39">
        <w:rPr>
          <w:rFonts w:ascii="Times New Roman" w:hAnsi="Times New Roman" w:cs="Times New Roman"/>
        </w:rPr>
        <w:t>ë</w:t>
      </w:r>
      <w:r w:rsidRPr="00312E39">
        <w:rPr>
          <w:rFonts w:ascii="Times New Roman" w:hAnsi="Times New Roman" w:cs="Times New Roman"/>
        </w:rPr>
        <w:t>ta sipas tematikave t</w:t>
      </w:r>
      <w:r w:rsidR="0020275F" w:rsidRPr="00312E39">
        <w:rPr>
          <w:rFonts w:ascii="Times New Roman" w:hAnsi="Times New Roman" w:cs="Times New Roman"/>
        </w:rPr>
        <w:t>ë</w:t>
      </w:r>
      <w:r w:rsidRPr="00312E39">
        <w:rPr>
          <w:rFonts w:ascii="Times New Roman" w:hAnsi="Times New Roman" w:cs="Times New Roman"/>
        </w:rPr>
        <w:t xml:space="preserve"> paracaktuara p</w:t>
      </w:r>
      <w:r w:rsidR="0020275F" w:rsidRPr="00312E39">
        <w:rPr>
          <w:rFonts w:ascii="Times New Roman" w:hAnsi="Times New Roman" w:cs="Times New Roman"/>
        </w:rPr>
        <w:t>ë</w:t>
      </w:r>
      <w:r w:rsidRPr="00312E39">
        <w:rPr>
          <w:rFonts w:ascii="Times New Roman" w:hAnsi="Times New Roman" w:cs="Times New Roman"/>
        </w:rPr>
        <w:t>r gjyqtar</w:t>
      </w:r>
      <w:r w:rsidR="0020275F" w:rsidRPr="00312E39">
        <w:rPr>
          <w:rFonts w:ascii="Times New Roman" w:hAnsi="Times New Roman" w:cs="Times New Roman"/>
        </w:rPr>
        <w:t>ë</w:t>
      </w:r>
      <w:r w:rsidRPr="00312E39">
        <w:rPr>
          <w:rFonts w:ascii="Times New Roman" w:hAnsi="Times New Roman" w:cs="Times New Roman"/>
        </w:rPr>
        <w:t>t dhe prokuror</w:t>
      </w:r>
      <w:r w:rsidR="0020275F" w:rsidRPr="00312E39">
        <w:rPr>
          <w:rFonts w:ascii="Times New Roman" w:hAnsi="Times New Roman" w:cs="Times New Roman"/>
        </w:rPr>
        <w:t>ë</w:t>
      </w:r>
      <w:r w:rsidRPr="00312E39">
        <w:rPr>
          <w:rFonts w:ascii="Times New Roman" w:hAnsi="Times New Roman" w:cs="Times New Roman"/>
        </w:rPr>
        <w:t>t n</w:t>
      </w:r>
      <w:r w:rsidR="0020275F" w:rsidRPr="00312E39">
        <w:rPr>
          <w:rFonts w:ascii="Times New Roman" w:hAnsi="Times New Roman" w:cs="Times New Roman"/>
        </w:rPr>
        <w:t>ë</w:t>
      </w:r>
      <w:r w:rsidRPr="00312E39">
        <w:rPr>
          <w:rFonts w:ascii="Times New Roman" w:hAnsi="Times New Roman" w:cs="Times New Roman"/>
        </w:rPr>
        <w:t xml:space="preserve"> detyr</w:t>
      </w:r>
      <w:r w:rsidR="0020275F" w:rsidRPr="00312E39">
        <w:rPr>
          <w:rFonts w:ascii="Times New Roman" w:hAnsi="Times New Roman" w:cs="Times New Roman"/>
        </w:rPr>
        <w:t>ë</w:t>
      </w:r>
      <w:r w:rsidRPr="00312E39">
        <w:rPr>
          <w:rFonts w:ascii="Times New Roman" w:hAnsi="Times New Roman" w:cs="Times New Roman"/>
        </w:rPr>
        <w:t>.</w:t>
      </w:r>
    </w:p>
    <w:p w14:paraId="312F03E7" w14:textId="50A4706A" w:rsidR="002E6586" w:rsidRPr="00C90B71" w:rsidRDefault="00B95E8F" w:rsidP="00C90B71">
      <w:pPr>
        <w:spacing w:after="160" w:line="256" w:lineRule="auto"/>
        <w:ind w:left="360"/>
        <w:jc w:val="both"/>
        <w:rPr>
          <w:rFonts w:ascii="Times New Roman" w:hAnsi="Times New Roman" w:cs="Times New Roman"/>
        </w:rPr>
      </w:pPr>
      <w:r w:rsidRPr="00312E39">
        <w:rPr>
          <w:rFonts w:ascii="Times New Roman" w:hAnsi="Times New Roman" w:cs="Times New Roman"/>
        </w:rPr>
        <w:t>Jan</w:t>
      </w:r>
      <w:r w:rsidR="0020275F" w:rsidRPr="00312E39">
        <w:rPr>
          <w:rFonts w:ascii="Times New Roman" w:hAnsi="Times New Roman" w:cs="Times New Roman"/>
        </w:rPr>
        <w:t>ë</w:t>
      </w:r>
      <w:r w:rsidRPr="00312E39">
        <w:rPr>
          <w:rFonts w:ascii="Times New Roman" w:hAnsi="Times New Roman" w:cs="Times New Roman"/>
        </w:rPr>
        <w:t xml:space="preserve"> zhvilluar </w:t>
      </w:r>
      <w:r w:rsidR="00A23789" w:rsidRPr="00312E39">
        <w:rPr>
          <w:rFonts w:ascii="Times New Roman" w:hAnsi="Times New Roman" w:cs="Times New Roman"/>
        </w:rPr>
        <w:t>sesione trajnuese me stafin administrativ</w:t>
      </w:r>
      <w:r w:rsidRPr="00312E39">
        <w:rPr>
          <w:rFonts w:ascii="Times New Roman" w:hAnsi="Times New Roman" w:cs="Times New Roman"/>
        </w:rPr>
        <w:t xml:space="preserve"> gjat</w:t>
      </w:r>
      <w:r w:rsidR="0020275F" w:rsidRPr="00312E39">
        <w:rPr>
          <w:rFonts w:ascii="Times New Roman" w:hAnsi="Times New Roman" w:cs="Times New Roman"/>
        </w:rPr>
        <w:t>ë</w:t>
      </w:r>
      <w:r w:rsidRPr="00312E39">
        <w:rPr>
          <w:rFonts w:ascii="Times New Roman" w:hAnsi="Times New Roman" w:cs="Times New Roman"/>
        </w:rPr>
        <w:t xml:space="preserve"> periudh</w:t>
      </w:r>
      <w:r w:rsidR="0020275F" w:rsidRPr="00312E39">
        <w:rPr>
          <w:rFonts w:ascii="Times New Roman" w:hAnsi="Times New Roman" w:cs="Times New Roman"/>
        </w:rPr>
        <w:t>ë</w:t>
      </w:r>
      <w:r w:rsidR="00A06E6C">
        <w:rPr>
          <w:rFonts w:ascii="Times New Roman" w:hAnsi="Times New Roman" w:cs="Times New Roman"/>
        </w:rPr>
        <w:t>s tetor-dhjetor</w:t>
      </w:r>
      <w:r w:rsidR="00A23789" w:rsidRPr="00312E39">
        <w:rPr>
          <w:rFonts w:ascii="Times New Roman" w:hAnsi="Times New Roman" w:cs="Times New Roman"/>
        </w:rPr>
        <w:t xml:space="preserve"> për tematika</w:t>
      </w:r>
      <w:r w:rsidRPr="00312E39">
        <w:rPr>
          <w:rFonts w:ascii="Times New Roman" w:hAnsi="Times New Roman" w:cs="Times New Roman"/>
        </w:rPr>
        <w:t xml:space="preserve"> si menaxhimi i njohurive dhe zhvillimi organizativ; komunikimi publik dhe rrjetet sociale; menaxhimi strategjik i koh</w:t>
      </w:r>
      <w:r w:rsidR="0020275F" w:rsidRPr="00312E39">
        <w:rPr>
          <w:rFonts w:ascii="Times New Roman" w:hAnsi="Times New Roman" w:cs="Times New Roman"/>
        </w:rPr>
        <w:t>ë</w:t>
      </w:r>
      <w:r w:rsidRPr="00312E39">
        <w:rPr>
          <w:rFonts w:ascii="Times New Roman" w:hAnsi="Times New Roman" w:cs="Times New Roman"/>
        </w:rPr>
        <w:t>s si dhe prokurimi publik.</w:t>
      </w:r>
    </w:p>
    <w:p w14:paraId="12C5ED1B" w14:textId="77777777" w:rsidR="002E6586" w:rsidRPr="00312E39" w:rsidRDefault="002E6586" w:rsidP="009A58A8">
      <w:pPr>
        <w:pStyle w:val="ListParagraph"/>
        <w:spacing w:after="160" w:line="256" w:lineRule="auto"/>
        <w:jc w:val="both"/>
        <w:rPr>
          <w:rFonts w:ascii="Times New Roman" w:hAnsi="Times New Roman" w:cs="Times New Roman"/>
          <w:szCs w:val="24"/>
        </w:rPr>
      </w:pPr>
    </w:p>
    <w:p w14:paraId="0479E2ED" w14:textId="77777777" w:rsidR="00A23789" w:rsidRPr="00312E39" w:rsidRDefault="009A58A8" w:rsidP="009A58A8">
      <w:pPr>
        <w:pStyle w:val="ListParagraph"/>
        <w:numPr>
          <w:ilvl w:val="0"/>
          <w:numId w:val="1"/>
        </w:numPr>
        <w:ind w:left="360"/>
        <w:jc w:val="both"/>
        <w:rPr>
          <w:rFonts w:ascii="Times New Roman" w:hAnsi="Times New Roman" w:cs="Times New Roman"/>
          <w:b/>
          <w:szCs w:val="24"/>
        </w:rPr>
      </w:pPr>
      <w:r w:rsidRPr="00312E39">
        <w:rPr>
          <w:rFonts w:ascii="Times New Roman" w:hAnsi="Times New Roman" w:cs="Times New Roman"/>
          <w:b/>
          <w:szCs w:val="24"/>
        </w:rPr>
        <w:t>K</w:t>
      </w:r>
      <w:r w:rsidR="0020275F" w:rsidRPr="00312E39">
        <w:rPr>
          <w:rFonts w:ascii="Times New Roman" w:hAnsi="Times New Roman" w:cs="Times New Roman"/>
          <w:b/>
          <w:szCs w:val="24"/>
        </w:rPr>
        <w:t>ë</w:t>
      </w:r>
      <w:r w:rsidRPr="00312E39">
        <w:rPr>
          <w:rFonts w:ascii="Times New Roman" w:hAnsi="Times New Roman" w:cs="Times New Roman"/>
          <w:b/>
          <w:szCs w:val="24"/>
        </w:rPr>
        <w:t>shilli i Evrop</w:t>
      </w:r>
      <w:r w:rsidR="0020275F" w:rsidRPr="00312E39">
        <w:rPr>
          <w:rFonts w:ascii="Times New Roman" w:hAnsi="Times New Roman" w:cs="Times New Roman"/>
          <w:b/>
          <w:szCs w:val="24"/>
        </w:rPr>
        <w:t>ë</w:t>
      </w:r>
      <w:r w:rsidRPr="00312E39">
        <w:rPr>
          <w:rFonts w:ascii="Times New Roman" w:hAnsi="Times New Roman" w:cs="Times New Roman"/>
          <w:b/>
          <w:szCs w:val="24"/>
        </w:rPr>
        <w:t>s</w:t>
      </w:r>
    </w:p>
    <w:p w14:paraId="53035EC3" w14:textId="77777777" w:rsidR="009A58A8" w:rsidRPr="00312E39" w:rsidRDefault="009A58A8" w:rsidP="009A58A8">
      <w:pPr>
        <w:pStyle w:val="NoSpacing"/>
        <w:ind w:left="360"/>
        <w:jc w:val="both"/>
        <w:rPr>
          <w:rFonts w:ascii="Times New Roman" w:hAnsi="Times New Roman"/>
          <w:sz w:val="24"/>
          <w:szCs w:val="24"/>
        </w:rPr>
      </w:pPr>
      <w:r w:rsidRPr="00312E39">
        <w:rPr>
          <w:rFonts w:ascii="Times New Roman" w:hAnsi="Times New Roman"/>
          <w:sz w:val="24"/>
          <w:szCs w:val="24"/>
        </w:rPr>
        <w:t>N</w:t>
      </w:r>
      <w:r w:rsidR="0020275F" w:rsidRPr="00312E39">
        <w:rPr>
          <w:rFonts w:ascii="Times New Roman" w:hAnsi="Times New Roman"/>
          <w:sz w:val="24"/>
          <w:szCs w:val="24"/>
        </w:rPr>
        <w:t>ë</w:t>
      </w:r>
      <w:r w:rsidRPr="00312E39">
        <w:rPr>
          <w:rFonts w:ascii="Times New Roman" w:hAnsi="Times New Roman"/>
          <w:sz w:val="24"/>
          <w:szCs w:val="24"/>
        </w:rPr>
        <w:t xml:space="preserve"> kuad</w:t>
      </w:r>
      <w:r w:rsidR="0020275F" w:rsidRPr="00312E39">
        <w:rPr>
          <w:rFonts w:ascii="Times New Roman" w:hAnsi="Times New Roman"/>
          <w:sz w:val="24"/>
          <w:szCs w:val="24"/>
        </w:rPr>
        <w:t>ë</w:t>
      </w:r>
      <w:r w:rsidRPr="00312E39">
        <w:rPr>
          <w:rFonts w:ascii="Times New Roman" w:hAnsi="Times New Roman"/>
          <w:sz w:val="24"/>
          <w:szCs w:val="24"/>
        </w:rPr>
        <w:t>r t</w:t>
      </w:r>
      <w:r w:rsidR="0020275F" w:rsidRPr="00312E39">
        <w:rPr>
          <w:rFonts w:ascii="Times New Roman" w:hAnsi="Times New Roman"/>
          <w:sz w:val="24"/>
          <w:szCs w:val="24"/>
        </w:rPr>
        <w:t>ë</w:t>
      </w:r>
      <w:r w:rsidRPr="00312E39">
        <w:rPr>
          <w:rFonts w:ascii="Times New Roman" w:hAnsi="Times New Roman"/>
          <w:sz w:val="24"/>
          <w:szCs w:val="24"/>
        </w:rPr>
        <w:t xml:space="preserve"> Aksionit Horizontal dhe K</w:t>
      </w:r>
      <w:r w:rsidR="0020275F" w:rsidRPr="00312E39">
        <w:rPr>
          <w:rFonts w:ascii="Times New Roman" w:hAnsi="Times New Roman"/>
          <w:sz w:val="24"/>
          <w:szCs w:val="24"/>
        </w:rPr>
        <w:t>ë</w:t>
      </w:r>
      <w:r w:rsidRPr="00312E39">
        <w:rPr>
          <w:rFonts w:ascii="Times New Roman" w:hAnsi="Times New Roman"/>
          <w:sz w:val="24"/>
          <w:szCs w:val="24"/>
        </w:rPr>
        <w:t>shillit t</w:t>
      </w:r>
      <w:r w:rsidR="0020275F" w:rsidRPr="00312E39">
        <w:rPr>
          <w:rFonts w:ascii="Times New Roman" w:hAnsi="Times New Roman"/>
          <w:sz w:val="24"/>
          <w:szCs w:val="24"/>
        </w:rPr>
        <w:t>ë</w:t>
      </w:r>
      <w:r w:rsidRPr="00312E39">
        <w:rPr>
          <w:rFonts w:ascii="Times New Roman" w:hAnsi="Times New Roman"/>
          <w:sz w:val="24"/>
          <w:szCs w:val="24"/>
        </w:rPr>
        <w:t xml:space="preserve"> Evrop</w:t>
      </w:r>
      <w:r w:rsidR="0020275F" w:rsidRPr="00312E39">
        <w:rPr>
          <w:rFonts w:ascii="Times New Roman" w:hAnsi="Times New Roman"/>
          <w:sz w:val="24"/>
          <w:szCs w:val="24"/>
        </w:rPr>
        <w:t>ë</w:t>
      </w:r>
      <w:r w:rsidRPr="00312E39">
        <w:rPr>
          <w:rFonts w:ascii="Times New Roman" w:hAnsi="Times New Roman"/>
          <w:sz w:val="24"/>
          <w:szCs w:val="24"/>
        </w:rPr>
        <w:t>s p</w:t>
      </w:r>
      <w:r w:rsidR="0020275F" w:rsidRPr="00312E39">
        <w:rPr>
          <w:rFonts w:ascii="Times New Roman" w:hAnsi="Times New Roman"/>
          <w:sz w:val="24"/>
          <w:szCs w:val="24"/>
        </w:rPr>
        <w:t>ë</w:t>
      </w:r>
      <w:r w:rsidRPr="00312E39">
        <w:rPr>
          <w:rFonts w:ascii="Times New Roman" w:hAnsi="Times New Roman"/>
          <w:sz w:val="24"/>
          <w:szCs w:val="24"/>
        </w:rPr>
        <w:t>r Ballkanin Per</w:t>
      </w:r>
      <w:r w:rsidR="0020275F" w:rsidRPr="00312E39">
        <w:rPr>
          <w:rFonts w:ascii="Times New Roman" w:hAnsi="Times New Roman"/>
          <w:sz w:val="24"/>
          <w:szCs w:val="24"/>
        </w:rPr>
        <w:t>ë</w:t>
      </w:r>
      <w:r w:rsidRPr="00312E39">
        <w:rPr>
          <w:rFonts w:ascii="Times New Roman" w:hAnsi="Times New Roman"/>
          <w:sz w:val="24"/>
          <w:szCs w:val="24"/>
        </w:rPr>
        <w:t>ndimor dhe Turqin</w:t>
      </w:r>
      <w:r w:rsidR="0020275F" w:rsidRPr="00312E39">
        <w:rPr>
          <w:rFonts w:ascii="Times New Roman" w:hAnsi="Times New Roman"/>
          <w:sz w:val="24"/>
          <w:szCs w:val="24"/>
        </w:rPr>
        <w:t>ë</w:t>
      </w:r>
      <w:r w:rsidRPr="00312E39">
        <w:rPr>
          <w:rFonts w:ascii="Times New Roman" w:hAnsi="Times New Roman"/>
          <w:sz w:val="24"/>
          <w:szCs w:val="24"/>
        </w:rPr>
        <w:t>, dhe m</w:t>
      </w:r>
      <w:r w:rsidR="0020275F" w:rsidRPr="00312E39">
        <w:rPr>
          <w:rFonts w:ascii="Times New Roman" w:hAnsi="Times New Roman"/>
          <w:sz w:val="24"/>
          <w:szCs w:val="24"/>
        </w:rPr>
        <w:t>ë</w:t>
      </w:r>
      <w:r w:rsidRPr="00312E39">
        <w:rPr>
          <w:rFonts w:ascii="Times New Roman" w:hAnsi="Times New Roman"/>
          <w:sz w:val="24"/>
          <w:szCs w:val="24"/>
        </w:rPr>
        <w:t xml:space="preserve"> konkretisht Projektit “Institutet e Trajnimit Gjyq</w:t>
      </w:r>
      <w:r w:rsidR="0020275F" w:rsidRPr="00312E39">
        <w:rPr>
          <w:rFonts w:ascii="Times New Roman" w:hAnsi="Times New Roman"/>
          <w:sz w:val="24"/>
          <w:szCs w:val="24"/>
        </w:rPr>
        <w:t>ë</w:t>
      </w:r>
      <w:r w:rsidRPr="00312E39">
        <w:rPr>
          <w:rFonts w:ascii="Times New Roman" w:hAnsi="Times New Roman"/>
          <w:sz w:val="24"/>
          <w:szCs w:val="24"/>
        </w:rPr>
        <w:t>sor p</w:t>
      </w:r>
      <w:r w:rsidR="0020275F" w:rsidRPr="00312E39">
        <w:rPr>
          <w:rFonts w:ascii="Times New Roman" w:hAnsi="Times New Roman"/>
          <w:sz w:val="24"/>
          <w:szCs w:val="24"/>
        </w:rPr>
        <w:t>ë</w:t>
      </w:r>
      <w:r w:rsidRPr="00312E39">
        <w:rPr>
          <w:rFonts w:ascii="Times New Roman" w:hAnsi="Times New Roman"/>
          <w:sz w:val="24"/>
          <w:szCs w:val="24"/>
        </w:rPr>
        <w:t>r Cil</w:t>
      </w:r>
      <w:r w:rsidR="0020275F" w:rsidRPr="00312E39">
        <w:rPr>
          <w:rFonts w:ascii="Times New Roman" w:hAnsi="Times New Roman"/>
          <w:sz w:val="24"/>
          <w:szCs w:val="24"/>
        </w:rPr>
        <w:t>ë</w:t>
      </w:r>
      <w:r w:rsidRPr="00312E39">
        <w:rPr>
          <w:rFonts w:ascii="Times New Roman" w:hAnsi="Times New Roman"/>
          <w:sz w:val="24"/>
          <w:szCs w:val="24"/>
        </w:rPr>
        <w:t>sin</w:t>
      </w:r>
      <w:r w:rsidR="0020275F" w:rsidRPr="00312E39">
        <w:rPr>
          <w:rFonts w:ascii="Times New Roman" w:hAnsi="Times New Roman"/>
          <w:sz w:val="24"/>
          <w:szCs w:val="24"/>
        </w:rPr>
        <w:t>ë</w:t>
      </w:r>
      <w:r w:rsidRPr="00312E39">
        <w:rPr>
          <w:rFonts w:ascii="Times New Roman" w:hAnsi="Times New Roman"/>
          <w:sz w:val="24"/>
          <w:szCs w:val="24"/>
        </w:rPr>
        <w:t xml:space="preserve"> dhe Q</w:t>
      </w:r>
      <w:r w:rsidR="0020275F" w:rsidRPr="00312E39">
        <w:rPr>
          <w:rFonts w:ascii="Times New Roman" w:hAnsi="Times New Roman"/>
          <w:sz w:val="24"/>
          <w:szCs w:val="24"/>
        </w:rPr>
        <w:t>ë</w:t>
      </w:r>
      <w:r w:rsidRPr="00312E39">
        <w:rPr>
          <w:rFonts w:ascii="Times New Roman" w:hAnsi="Times New Roman"/>
          <w:sz w:val="24"/>
          <w:szCs w:val="24"/>
        </w:rPr>
        <w:t>ndrueshm</w:t>
      </w:r>
      <w:r w:rsidR="0020275F" w:rsidRPr="00312E39">
        <w:rPr>
          <w:rFonts w:ascii="Times New Roman" w:hAnsi="Times New Roman"/>
          <w:sz w:val="24"/>
          <w:szCs w:val="24"/>
        </w:rPr>
        <w:t>ë</w:t>
      </w:r>
      <w:r w:rsidRPr="00312E39">
        <w:rPr>
          <w:rFonts w:ascii="Times New Roman" w:hAnsi="Times New Roman"/>
          <w:sz w:val="24"/>
          <w:szCs w:val="24"/>
        </w:rPr>
        <w:t>rin</w:t>
      </w:r>
      <w:r w:rsidR="0020275F" w:rsidRPr="00312E39">
        <w:rPr>
          <w:rFonts w:ascii="Times New Roman" w:hAnsi="Times New Roman"/>
          <w:sz w:val="24"/>
          <w:szCs w:val="24"/>
        </w:rPr>
        <w:t>ë</w:t>
      </w:r>
      <w:r w:rsidRPr="00312E39">
        <w:rPr>
          <w:rFonts w:ascii="Times New Roman" w:hAnsi="Times New Roman"/>
          <w:sz w:val="24"/>
          <w:szCs w:val="24"/>
        </w:rPr>
        <w:t xml:space="preserve">”, Shkolla </w:t>
      </w:r>
      <w:r w:rsidR="00127FD2" w:rsidRPr="00312E39">
        <w:rPr>
          <w:rFonts w:ascii="Times New Roman" w:hAnsi="Times New Roman"/>
          <w:sz w:val="24"/>
          <w:szCs w:val="24"/>
        </w:rPr>
        <w:t>gjat</w:t>
      </w:r>
      <w:r w:rsidR="00167614" w:rsidRPr="00312E39">
        <w:rPr>
          <w:rFonts w:ascii="Times New Roman" w:hAnsi="Times New Roman"/>
          <w:sz w:val="24"/>
          <w:szCs w:val="24"/>
        </w:rPr>
        <w:t>ë</w:t>
      </w:r>
      <w:r w:rsidR="00127FD2" w:rsidRPr="00312E39">
        <w:rPr>
          <w:rFonts w:ascii="Times New Roman" w:hAnsi="Times New Roman"/>
          <w:sz w:val="24"/>
          <w:szCs w:val="24"/>
        </w:rPr>
        <w:t xml:space="preserve"> k</w:t>
      </w:r>
      <w:r w:rsidR="00167614" w:rsidRPr="00312E39">
        <w:rPr>
          <w:rFonts w:ascii="Times New Roman" w:hAnsi="Times New Roman"/>
          <w:sz w:val="24"/>
          <w:szCs w:val="24"/>
        </w:rPr>
        <w:t>ë</w:t>
      </w:r>
      <w:r w:rsidR="00127FD2" w:rsidRPr="00312E39">
        <w:rPr>
          <w:rFonts w:ascii="Times New Roman" w:hAnsi="Times New Roman"/>
          <w:sz w:val="24"/>
          <w:szCs w:val="24"/>
        </w:rPr>
        <w:t>tij viti akademik ka implementuar</w:t>
      </w:r>
      <w:r w:rsidRPr="00312E39">
        <w:rPr>
          <w:rFonts w:ascii="Times New Roman" w:hAnsi="Times New Roman"/>
          <w:sz w:val="24"/>
          <w:szCs w:val="24"/>
        </w:rPr>
        <w:t xml:space="preserve"> marr</w:t>
      </w:r>
      <w:r w:rsidR="0020275F" w:rsidRPr="00312E39">
        <w:rPr>
          <w:rFonts w:ascii="Times New Roman" w:hAnsi="Times New Roman"/>
          <w:sz w:val="24"/>
          <w:szCs w:val="24"/>
        </w:rPr>
        <w:t>ë</w:t>
      </w:r>
      <w:r w:rsidRPr="00312E39">
        <w:rPr>
          <w:rFonts w:ascii="Times New Roman" w:hAnsi="Times New Roman"/>
          <w:sz w:val="24"/>
          <w:szCs w:val="24"/>
        </w:rPr>
        <w:t>veshje</w:t>
      </w:r>
      <w:r w:rsidR="00127FD2" w:rsidRPr="00312E39">
        <w:rPr>
          <w:rFonts w:ascii="Times New Roman" w:hAnsi="Times New Roman"/>
          <w:sz w:val="24"/>
          <w:szCs w:val="24"/>
        </w:rPr>
        <w:t>n e</w:t>
      </w:r>
      <w:r w:rsidRPr="00312E39">
        <w:rPr>
          <w:rFonts w:ascii="Times New Roman" w:hAnsi="Times New Roman"/>
          <w:sz w:val="24"/>
          <w:szCs w:val="24"/>
        </w:rPr>
        <w:t xml:space="preserve"> granti</w:t>
      </w:r>
      <w:r w:rsidR="00127FD2" w:rsidRPr="00312E39">
        <w:rPr>
          <w:rFonts w:ascii="Times New Roman" w:hAnsi="Times New Roman"/>
          <w:sz w:val="24"/>
          <w:szCs w:val="24"/>
        </w:rPr>
        <w:t>t</w:t>
      </w:r>
      <w:r w:rsidRPr="00312E39">
        <w:rPr>
          <w:rFonts w:ascii="Times New Roman" w:hAnsi="Times New Roman"/>
          <w:sz w:val="24"/>
          <w:szCs w:val="24"/>
        </w:rPr>
        <w:t xml:space="preserve"> me k</w:t>
      </w:r>
      <w:r w:rsidR="0020275F" w:rsidRPr="00312E39">
        <w:rPr>
          <w:rFonts w:ascii="Times New Roman" w:hAnsi="Times New Roman"/>
          <w:sz w:val="24"/>
          <w:szCs w:val="24"/>
        </w:rPr>
        <w:t>ë</w:t>
      </w:r>
      <w:r w:rsidRPr="00312E39">
        <w:rPr>
          <w:rFonts w:ascii="Times New Roman" w:hAnsi="Times New Roman"/>
          <w:sz w:val="24"/>
          <w:szCs w:val="24"/>
        </w:rPr>
        <w:t>t</w:t>
      </w:r>
      <w:r w:rsidR="0020275F" w:rsidRPr="00312E39">
        <w:rPr>
          <w:rFonts w:ascii="Times New Roman" w:hAnsi="Times New Roman"/>
          <w:sz w:val="24"/>
          <w:szCs w:val="24"/>
        </w:rPr>
        <w:t>ë</w:t>
      </w:r>
      <w:r w:rsidRPr="00312E39">
        <w:rPr>
          <w:rFonts w:ascii="Times New Roman" w:hAnsi="Times New Roman"/>
          <w:sz w:val="24"/>
          <w:szCs w:val="24"/>
        </w:rPr>
        <w:t xml:space="preserve"> Projekt p</w:t>
      </w:r>
      <w:r w:rsidR="0020275F" w:rsidRPr="00312E39">
        <w:rPr>
          <w:rFonts w:ascii="Times New Roman" w:hAnsi="Times New Roman"/>
          <w:sz w:val="24"/>
          <w:szCs w:val="24"/>
        </w:rPr>
        <w:t>ë</w:t>
      </w:r>
      <w:r w:rsidRPr="00312E39">
        <w:rPr>
          <w:rFonts w:ascii="Times New Roman" w:hAnsi="Times New Roman"/>
          <w:sz w:val="24"/>
          <w:szCs w:val="24"/>
        </w:rPr>
        <w:t>r ngritjen e bibliotek</w:t>
      </w:r>
      <w:r w:rsidR="000128F1">
        <w:rPr>
          <w:rFonts w:ascii="Times New Roman" w:hAnsi="Times New Roman"/>
          <w:sz w:val="24"/>
          <w:szCs w:val="24"/>
        </w:rPr>
        <w:t>ë</w:t>
      </w:r>
      <w:r w:rsidR="00281D8A">
        <w:rPr>
          <w:rFonts w:ascii="Times New Roman" w:hAnsi="Times New Roman"/>
          <w:sz w:val="24"/>
          <w:szCs w:val="24"/>
        </w:rPr>
        <w:t>s</w:t>
      </w:r>
      <w:r w:rsidRPr="00312E39">
        <w:rPr>
          <w:rFonts w:ascii="Times New Roman" w:hAnsi="Times New Roman"/>
          <w:sz w:val="24"/>
          <w:szCs w:val="24"/>
        </w:rPr>
        <w:t xml:space="preserve"> elektronike dhe infrastruktur</w:t>
      </w:r>
      <w:r w:rsidR="0020275F" w:rsidRPr="00312E39">
        <w:rPr>
          <w:rFonts w:ascii="Times New Roman" w:hAnsi="Times New Roman"/>
          <w:sz w:val="24"/>
          <w:szCs w:val="24"/>
        </w:rPr>
        <w:t>ë</w:t>
      </w:r>
      <w:r w:rsidRPr="00312E39">
        <w:rPr>
          <w:rFonts w:ascii="Times New Roman" w:hAnsi="Times New Roman"/>
          <w:sz w:val="24"/>
          <w:szCs w:val="24"/>
        </w:rPr>
        <w:t>s IT q</w:t>
      </w:r>
      <w:r w:rsidR="0020275F" w:rsidRPr="00312E39">
        <w:rPr>
          <w:rFonts w:ascii="Times New Roman" w:hAnsi="Times New Roman"/>
          <w:sz w:val="24"/>
          <w:szCs w:val="24"/>
        </w:rPr>
        <w:t>ë</w:t>
      </w:r>
      <w:r w:rsidRPr="00312E39">
        <w:rPr>
          <w:rFonts w:ascii="Times New Roman" w:hAnsi="Times New Roman"/>
          <w:sz w:val="24"/>
          <w:szCs w:val="24"/>
        </w:rPr>
        <w:t xml:space="preserve"> nevojitet p</w:t>
      </w:r>
      <w:r w:rsidR="0020275F" w:rsidRPr="00312E39">
        <w:rPr>
          <w:rFonts w:ascii="Times New Roman" w:hAnsi="Times New Roman"/>
          <w:sz w:val="24"/>
          <w:szCs w:val="24"/>
        </w:rPr>
        <w:t>ë</w:t>
      </w:r>
      <w:r w:rsidR="00281D8A">
        <w:rPr>
          <w:rFonts w:ascii="Times New Roman" w:hAnsi="Times New Roman"/>
          <w:sz w:val="24"/>
          <w:szCs w:val="24"/>
        </w:rPr>
        <w:t>r funksionimin e saj.</w:t>
      </w:r>
      <w:r w:rsidRPr="00312E39">
        <w:rPr>
          <w:rFonts w:ascii="Times New Roman" w:hAnsi="Times New Roman"/>
          <w:sz w:val="24"/>
          <w:szCs w:val="24"/>
        </w:rPr>
        <w:t xml:space="preserve"> </w:t>
      </w:r>
      <w:r w:rsidR="00281D8A">
        <w:rPr>
          <w:rFonts w:ascii="Times New Roman" w:hAnsi="Times New Roman"/>
          <w:sz w:val="24"/>
          <w:szCs w:val="24"/>
        </w:rPr>
        <w:t xml:space="preserve">Biblioteka elektronike </w:t>
      </w:r>
      <w:r w:rsidRPr="00312E39">
        <w:rPr>
          <w:rFonts w:ascii="Times New Roman" w:hAnsi="Times New Roman"/>
          <w:sz w:val="24"/>
          <w:szCs w:val="24"/>
        </w:rPr>
        <w:t>p</w:t>
      </w:r>
      <w:r w:rsidR="0020275F" w:rsidRPr="00312E39">
        <w:rPr>
          <w:rFonts w:ascii="Times New Roman" w:hAnsi="Times New Roman"/>
          <w:sz w:val="24"/>
          <w:szCs w:val="24"/>
        </w:rPr>
        <w:t>ë</w:t>
      </w:r>
      <w:r w:rsidRPr="00312E39">
        <w:rPr>
          <w:rFonts w:ascii="Times New Roman" w:hAnsi="Times New Roman"/>
          <w:sz w:val="24"/>
          <w:szCs w:val="24"/>
        </w:rPr>
        <w:t>rmba</w:t>
      </w:r>
      <w:r w:rsidR="002B4DF9" w:rsidRPr="00312E39">
        <w:rPr>
          <w:rFonts w:ascii="Times New Roman" w:hAnsi="Times New Roman"/>
          <w:sz w:val="24"/>
          <w:szCs w:val="24"/>
        </w:rPr>
        <w:t>n</w:t>
      </w:r>
      <w:r w:rsidRPr="00312E39">
        <w:rPr>
          <w:rFonts w:ascii="Times New Roman" w:hAnsi="Times New Roman"/>
          <w:sz w:val="24"/>
          <w:szCs w:val="24"/>
        </w:rPr>
        <w:t xml:space="preserve"> literatur</w:t>
      </w:r>
      <w:r w:rsidR="0020275F" w:rsidRPr="00312E39">
        <w:rPr>
          <w:rFonts w:ascii="Times New Roman" w:hAnsi="Times New Roman"/>
          <w:sz w:val="24"/>
          <w:szCs w:val="24"/>
        </w:rPr>
        <w:t>ë</w:t>
      </w:r>
      <w:r w:rsidRPr="00312E39">
        <w:rPr>
          <w:rFonts w:ascii="Times New Roman" w:hAnsi="Times New Roman"/>
          <w:sz w:val="24"/>
          <w:szCs w:val="24"/>
        </w:rPr>
        <w:t xml:space="preserve"> specifike p</w:t>
      </w:r>
      <w:r w:rsidR="0020275F" w:rsidRPr="00312E39">
        <w:rPr>
          <w:rFonts w:ascii="Times New Roman" w:hAnsi="Times New Roman"/>
          <w:sz w:val="24"/>
          <w:szCs w:val="24"/>
        </w:rPr>
        <w:t>ë</w:t>
      </w:r>
      <w:r w:rsidRPr="00312E39">
        <w:rPr>
          <w:rFonts w:ascii="Times New Roman" w:hAnsi="Times New Roman"/>
          <w:sz w:val="24"/>
          <w:szCs w:val="24"/>
        </w:rPr>
        <w:t>r fush</w:t>
      </w:r>
      <w:r w:rsidR="0020275F" w:rsidRPr="00312E39">
        <w:rPr>
          <w:rFonts w:ascii="Times New Roman" w:hAnsi="Times New Roman"/>
          <w:sz w:val="24"/>
          <w:szCs w:val="24"/>
        </w:rPr>
        <w:t>ë</w:t>
      </w:r>
      <w:r w:rsidRPr="00312E39">
        <w:rPr>
          <w:rFonts w:ascii="Times New Roman" w:hAnsi="Times New Roman"/>
          <w:sz w:val="24"/>
          <w:szCs w:val="24"/>
        </w:rPr>
        <w:t>n e t</w:t>
      </w:r>
      <w:r w:rsidR="0020275F" w:rsidRPr="00312E39">
        <w:rPr>
          <w:rFonts w:ascii="Times New Roman" w:hAnsi="Times New Roman"/>
          <w:sz w:val="24"/>
          <w:szCs w:val="24"/>
        </w:rPr>
        <w:t>ë</w:t>
      </w:r>
      <w:r w:rsidRPr="00312E39">
        <w:rPr>
          <w:rFonts w:ascii="Times New Roman" w:hAnsi="Times New Roman"/>
          <w:sz w:val="24"/>
          <w:szCs w:val="24"/>
        </w:rPr>
        <w:t xml:space="preserve"> drejtave t</w:t>
      </w:r>
      <w:r w:rsidR="0020275F" w:rsidRPr="00312E39">
        <w:rPr>
          <w:rFonts w:ascii="Times New Roman" w:hAnsi="Times New Roman"/>
          <w:sz w:val="24"/>
          <w:szCs w:val="24"/>
        </w:rPr>
        <w:t>ë</w:t>
      </w:r>
      <w:r w:rsidRPr="00312E39">
        <w:rPr>
          <w:rFonts w:ascii="Times New Roman" w:hAnsi="Times New Roman"/>
          <w:sz w:val="24"/>
          <w:szCs w:val="24"/>
        </w:rPr>
        <w:t xml:space="preserve"> njeriut</w:t>
      </w:r>
      <w:r w:rsidR="00E3419D">
        <w:rPr>
          <w:rFonts w:ascii="Times New Roman" w:hAnsi="Times New Roman"/>
          <w:sz w:val="24"/>
          <w:szCs w:val="24"/>
        </w:rPr>
        <w:t>, me synimin e zgjerimit t</w:t>
      </w:r>
      <w:r w:rsidR="000128F1">
        <w:rPr>
          <w:rFonts w:ascii="Times New Roman" w:hAnsi="Times New Roman"/>
          <w:sz w:val="24"/>
          <w:szCs w:val="24"/>
        </w:rPr>
        <w:t>ë</w:t>
      </w:r>
      <w:r w:rsidR="00E3419D">
        <w:rPr>
          <w:rFonts w:ascii="Times New Roman" w:hAnsi="Times New Roman"/>
          <w:sz w:val="24"/>
          <w:szCs w:val="24"/>
        </w:rPr>
        <w:t xml:space="preserve"> tematik</w:t>
      </w:r>
      <w:r w:rsidR="000128F1">
        <w:rPr>
          <w:rFonts w:ascii="Times New Roman" w:hAnsi="Times New Roman"/>
          <w:sz w:val="24"/>
          <w:szCs w:val="24"/>
        </w:rPr>
        <w:t>ë</w:t>
      </w:r>
      <w:r w:rsidR="00E3419D">
        <w:rPr>
          <w:rFonts w:ascii="Times New Roman" w:hAnsi="Times New Roman"/>
          <w:sz w:val="24"/>
          <w:szCs w:val="24"/>
        </w:rPr>
        <w:t>s me fusha t</w:t>
      </w:r>
      <w:r w:rsidR="000128F1">
        <w:rPr>
          <w:rFonts w:ascii="Times New Roman" w:hAnsi="Times New Roman"/>
          <w:sz w:val="24"/>
          <w:szCs w:val="24"/>
        </w:rPr>
        <w:t>ë</w:t>
      </w:r>
      <w:r w:rsidR="00E3419D">
        <w:rPr>
          <w:rFonts w:ascii="Times New Roman" w:hAnsi="Times New Roman"/>
          <w:sz w:val="24"/>
          <w:szCs w:val="24"/>
        </w:rPr>
        <w:t xml:space="preserve"> tjera t</w:t>
      </w:r>
      <w:r w:rsidR="000128F1">
        <w:rPr>
          <w:rFonts w:ascii="Times New Roman" w:hAnsi="Times New Roman"/>
          <w:sz w:val="24"/>
          <w:szCs w:val="24"/>
        </w:rPr>
        <w:t>ë</w:t>
      </w:r>
      <w:r w:rsidR="00E3419D">
        <w:rPr>
          <w:rFonts w:ascii="Times New Roman" w:hAnsi="Times New Roman"/>
          <w:sz w:val="24"/>
          <w:szCs w:val="24"/>
        </w:rPr>
        <w:t xml:space="preserve"> s</w:t>
      </w:r>
      <w:r w:rsidR="000128F1">
        <w:rPr>
          <w:rFonts w:ascii="Times New Roman" w:hAnsi="Times New Roman"/>
          <w:sz w:val="24"/>
          <w:szCs w:val="24"/>
        </w:rPr>
        <w:t>ë</w:t>
      </w:r>
      <w:r w:rsidR="00E3419D">
        <w:rPr>
          <w:rFonts w:ascii="Times New Roman" w:hAnsi="Times New Roman"/>
          <w:sz w:val="24"/>
          <w:szCs w:val="24"/>
        </w:rPr>
        <w:t xml:space="preserve"> drejt</w:t>
      </w:r>
      <w:r w:rsidR="000128F1">
        <w:rPr>
          <w:rFonts w:ascii="Times New Roman" w:hAnsi="Times New Roman"/>
          <w:sz w:val="24"/>
          <w:szCs w:val="24"/>
        </w:rPr>
        <w:t>ë</w:t>
      </w:r>
      <w:r w:rsidR="00E3419D">
        <w:rPr>
          <w:rFonts w:ascii="Times New Roman" w:hAnsi="Times New Roman"/>
          <w:sz w:val="24"/>
          <w:szCs w:val="24"/>
        </w:rPr>
        <w:t>s</w:t>
      </w:r>
      <w:r w:rsidRPr="00312E39">
        <w:rPr>
          <w:rFonts w:ascii="Times New Roman" w:hAnsi="Times New Roman"/>
          <w:sz w:val="24"/>
          <w:szCs w:val="24"/>
        </w:rPr>
        <w:t>. Nj</w:t>
      </w:r>
      <w:r w:rsidR="0020275F" w:rsidRPr="00312E39">
        <w:rPr>
          <w:rFonts w:ascii="Times New Roman" w:hAnsi="Times New Roman"/>
          <w:sz w:val="24"/>
          <w:szCs w:val="24"/>
        </w:rPr>
        <w:t>ë</w:t>
      </w:r>
      <w:r w:rsidRPr="00312E39">
        <w:rPr>
          <w:rFonts w:ascii="Times New Roman" w:hAnsi="Times New Roman"/>
          <w:sz w:val="24"/>
          <w:szCs w:val="24"/>
        </w:rPr>
        <w:t>koh</w:t>
      </w:r>
      <w:r w:rsidR="0020275F" w:rsidRPr="00312E39">
        <w:rPr>
          <w:rFonts w:ascii="Times New Roman" w:hAnsi="Times New Roman"/>
          <w:sz w:val="24"/>
          <w:szCs w:val="24"/>
        </w:rPr>
        <w:t>ë</w:t>
      </w:r>
      <w:r w:rsidRPr="00312E39">
        <w:rPr>
          <w:rFonts w:ascii="Times New Roman" w:hAnsi="Times New Roman"/>
          <w:sz w:val="24"/>
          <w:szCs w:val="24"/>
        </w:rPr>
        <w:t>sisht, n</w:t>
      </w:r>
      <w:r w:rsidR="0020275F" w:rsidRPr="00312E39">
        <w:rPr>
          <w:rFonts w:ascii="Times New Roman" w:hAnsi="Times New Roman"/>
          <w:sz w:val="24"/>
          <w:szCs w:val="24"/>
        </w:rPr>
        <w:t>ë</w:t>
      </w:r>
      <w:r w:rsidRPr="00312E39">
        <w:rPr>
          <w:rFonts w:ascii="Times New Roman" w:hAnsi="Times New Roman"/>
          <w:sz w:val="24"/>
          <w:szCs w:val="24"/>
        </w:rPr>
        <w:t xml:space="preserve"> kuad</w:t>
      </w:r>
      <w:r w:rsidR="0020275F" w:rsidRPr="00312E39">
        <w:rPr>
          <w:rFonts w:ascii="Times New Roman" w:hAnsi="Times New Roman"/>
          <w:sz w:val="24"/>
          <w:szCs w:val="24"/>
        </w:rPr>
        <w:t>ë</w:t>
      </w:r>
      <w:r w:rsidRPr="00312E39">
        <w:rPr>
          <w:rFonts w:ascii="Times New Roman" w:hAnsi="Times New Roman"/>
          <w:sz w:val="24"/>
          <w:szCs w:val="24"/>
        </w:rPr>
        <w:t>r t</w:t>
      </w:r>
      <w:r w:rsidR="0020275F" w:rsidRPr="00312E39">
        <w:rPr>
          <w:rFonts w:ascii="Times New Roman" w:hAnsi="Times New Roman"/>
          <w:sz w:val="24"/>
          <w:szCs w:val="24"/>
        </w:rPr>
        <w:t>ë</w:t>
      </w:r>
      <w:r w:rsidRPr="00312E39">
        <w:rPr>
          <w:rFonts w:ascii="Times New Roman" w:hAnsi="Times New Roman"/>
          <w:sz w:val="24"/>
          <w:szCs w:val="24"/>
        </w:rPr>
        <w:t xml:space="preserve"> marr</w:t>
      </w:r>
      <w:r w:rsidR="0020275F" w:rsidRPr="00312E39">
        <w:rPr>
          <w:rFonts w:ascii="Times New Roman" w:hAnsi="Times New Roman"/>
          <w:sz w:val="24"/>
          <w:szCs w:val="24"/>
        </w:rPr>
        <w:t>ë</w:t>
      </w:r>
      <w:r w:rsidRPr="00312E39">
        <w:rPr>
          <w:rFonts w:ascii="Times New Roman" w:hAnsi="Times New Roman"/>
          <w:sz w:val="24"/>
          <w:szCs w:val="24"/>
        </w:rPr>
        <w:t xml:space="preserve">veshjes </w:t>
      </w:r>
      <w:r w:rsidR="002B4DF9" w:rsidRPr="00312E39">
        <w:rPr>
          <w:rFonts w:ascii="Times New Roman" w:hAnsi="Times New Roman"/>
          <w:sz w:val="24"/>
          <w:szCs w:val="24"/>
        </w:rPr>
        <w:t>jan</w:t>
      </w:r>
      <w:r w:rsidR="00167614" w:rsidRPr="00312E39">
        <w:rPr>
          <w:rFonts w:ascii="Times New Roman" w:hAnsi="Times New Roman"/>
          <w:sz w:val="24"/>
          <w:szCs w:val="24"/>
        </w:rPr>
        <w:t>ë</w:t>
      </w:r>
      <w:r w:rsidR="00E3419D">
        <w:rPr>
          <w:rFonts w:ascii="Times New Roman" w:hAnsi="Times New Roman"/>
          <w:sz w:val="24"/>
          <w:szCs w:val="24"/>
        </w:rPr>
        <w:t xml:space="preserve"> sigur</w:t>
      </w:r>
      <w:r w:rsidR="002B4DF9" w:rsidRPr="00312E39">
        <w:rPr>
          <w:rFonts w:ascii="Times New Roman" w:hAnsi="Times New Roman"/>
          <w:sz w:val="24"/>
          <w:szCs w:val="24"/>
        </w:rPr>
        <w:t xml:space="preserve">uar edhe </w:t>
      </w:r>
      <w:r w:rsidRPr="00312E39">
        <w:rPr>
          <w:rFonts w:ascii="Times New Roman" w:hAnsi="Times New Roman"/>
          <w:sz w:val="24"/>
          <w:szCs w:val="24"/>
        </w:rPr>
        <w:t>abonimet e nevojshme n</w:t>
      </w:r>
      <w:r w:rsidR="0020275F" w:rsidRPr="00312E39">
        <w:rPr>
          <w:rFonts w:ascii="Times New Roman" w:hAnsi="Times New Roman"/>
          <w:sz w:val="24"/>
          <w:szCs w:val="24"/>
        </w:rPr>
        <w:t>ë</w:t>
      </w:r>
      <w:r w:rsidRPr="00312E39">
        <w:rPr>
          <w:rFonts w:ascii="Times New Roman" w:hAnsi="Times New Roman"/>
          <w:sz w:val="24"/>
          <w:szCs w:val="24"/>
        </w:rPr>
        <w:t xml:space="preserve"> databaza t</w:t>
      </w:r>
      <w:r w:rsidR="0020275F" w:rsidRPr="00312E39">
        <w:rPr>
          <w:rFonts w:ascii="Times New Roman" w:hAnsi="Times New Roman"/>
          <w:sz w:val="24"/>
          <w:szCs w:val="24"/>
        </w:rPr>
        <w:t>ë</w:t>
      </w:r>
      <w:r w:rsidRPr="00312E39">
        <w:rPr>
          <w:rFonts w:ascii="Times New Roman" w:hAnsi="Times New Roman"/>
          <w:sz w:val="24"/>
          <w:szCs w:val="24"/>
        </w:rPr>
        <w:t xml:space="preserve"> dh</w:t>
      </w:r>
      <w:r w:rsidR="0020275F" w:rsidRPr="00312E39">
        <w:rPr>
          <w:rFonts w:ascii="Times New Roman" w:hAnsi="Times New Roman"/>
          <w:sz w:val="24"/>
          <w:szCs w:val="24"/>
        </w:rPr>
        <w:t>ë</w:t>
      </w:r>
      <w:r w:rsidRPr="00312E39">
        <w:rPr>
          <w:rFonts w:ascii="Times New Roman" w:hAnsi="Times New Roman"/>
          <w:sz w:val="24"/>
          <w:szCs w:val="24"/>
        </w:rPr>
        <w:t>nash p</w:t>
      </w:r>
      <w:r w:rsidR="0020275F" w:rsidRPr="00312E39">
        <w:rPr>
          <w:rFonts w:ascii="Times New Roman" w:hAnsi="Times New Roman"/>
          <w:sz w:val="24"/>
          <w:szCs w:val="24"/>
        </w:rPr>
        <w:t>ë</w:t>
      </w:r>
      <w:r w:rsidRPr="00312E39">
        <w:rPr>
          <w:rFonts w:ascii="Times New Roman" w:hAnsi="Times New Roman"/>
          <w:sz w:val="24"/>
          <w:szCs w:val="24"/>
        </w:rPr>
        <w:t>rkat</w:t>
      </w:r>
      <w:r w:rsidR="0020275F" w:rsidRPr="00312E39">
        <w:rPr>
          <w:rFonts w:ascii="Times New Roman" w:hAnsi="Times New Roman"/>
          <w:sz w:val="24"/>
          <w:szCs w:val="24"/>
        </w:rPr>
        <w:t>ë</w:t>
      </w:r>
      <w:r w:rsidRPr="00312E39">
        <w:rPr>
          <w:rFonts w:ascii="Times New Roman" w:hAnsi="Times New Roman"/>
          <w:sz w:val="24"/>
          <w:szCs w:val="24"/>
        </w:rPr>
        <w:t>se ligjore nd</w:t>
      </w:r>
      <w:r w:rsidR="0020275F" w:rsidRPr="00312E39">
        <w:rPr>
          <w:rFonts w:ascii="Times New Roman" w:hAnsi="Times New Roman"/>
          <w:sz w:val="24"/>
          <w:szCs w:val="24"/>
        </w:rPr>
        <w:t>ë</w:t>
      </w:r>
      <w:r w:rsidRPr="00312E39">
        <w:rPr>
          <w:rFonts w:ascii="Times New Roman" w:hAnsi="Times New Roman"/>
          <w:sz w:val="24"/>
          <w:szCs w:val="24"/>
        </w:rPr>
        <w:t>rkomb</w:t>
      </w:r>
      <w:r w:rsidR="0020275F" w:rsidRPr="00312E39">
        <w:rPr>
          <w:rFonts w:ascii="Times New Roman" w:hAnsi="Times New Roman"/>
          <w:sz w:val="24"/>
          <w:szCs w:val="24"/>
        </w:rPr>
        <w:t>ë</w:t>
      </w:r>
      <w:r w:rsidRPr="00312E39">
        <w:rPr>
          <w:rFonts w:ascii="Times New Roman" w:hAnsi="Times New Roman"/>
          <w:sz w:val="24"/>
          <w:szCs w:val="24"/>
        </w:rPr>
        <w:t xml:space="preserve">tare. </w:t>
      </w:r>
    </w:p>
    <w:p w14:paraId="43572F50" w14:textId="77777777" w:rsidR="009A58A8" w:rsidRPr="00312E39" w:rsidRDefault="009A58A8" w:rsidP="009A58A8">
      <w:pPr>
        <w:pStyle w:val="NoSpacing"/>
        <w:ind w:left="360"/>
        <w:jc w:val="both"/>
        <w:rPr>
          <w:rFonts w:ascii="Times New Roman" w:hAnsi="Times New Roman"/>
          <w:sz w:val="24"/>
          <w:szCs w:val="24"/>
        </w:rPr>
      </w:pPr>
    </w:p>
    <w:p w14:paraId="02BEED0D" w14:textId="77777777" w:rsidR="00A23789" w:rsidRPr="00312E39" w:rsidRDefault="00A23789" w:rsidP="009A58A8">
      <w:pPr>
        <w:pStyle w:val="ListParagraph"/>
        <w:numPr>
          <w:ilvl w:val="0"/>
          <w:numId w:val="1"/>
        </w:numPr>
        <w:spacing w:after="160" w:line="256" w:lineRule="auto"/>
        <w:ind w:left="360"/>
        <w:jc w:val="both"/>
        <w:rPr>
          <w:rFonts w:ascii="Times New Roman" w:hAnsi="Times New Roman" w:cs="Times New Roman"/>
          <w:szCs w:val="24"/>
        </w:rPr>
      </w:pPr>
      <w:r w:rsidRPr="00312E39">
        <w:rPr>
          <w:rFonts w:ascii="Times New Roman" w:hAnsi="Times New Roman" w:cs="Times New Roman"/>
          <w:b/>
          <w:szCs w:val="24"/>
        </w:rPr>
        <w:t>SSR</w:t>
      </w:r>
      <w:r w:rsidRPr="00312E39">
        <w:rPr>
          <w:rFonts w:ascii="Times New Roman" w:hAnsi="Times New Roman" w:cs="Times New Roman"/>
          <w:i/>
          <w:szCs w:val="24"/>
        </w:rPr>
        <w:t xml:space="preserve"> – </w:t>
      </w:r>
      <w:r w:rsidRPr="00312E39">
        <w:rPr>
          <w:rFonts w:ascii="Times New Roman" w:hAnsi="Times New Roman" w:cs="Times New Roman"/>
          <w:szCs w:val="24"/>
        </w:rPr>
        <w:t>Projekt i Qendrës Hollandeze për Trajnim</w:t>
      </w:r>
      <w:r w:rsidR="00A078D6" w:rsidRPr="00312E39">
        <w:rPr>
          <w:rFonts w:ascii="Times New Roman" w:hAnsi="Times New Roman" w:cs="Times New Roman"/>
          <w:szCs w:val="24"/>
        </w:rPr>
        <w:t>in</w:t>
      </w:r>
      <w:r w:rsidRPr="00312E39">
        <w:rPr>
          <w:rFonts w:ascii="Times New Roman" w:hAnsi="Times New Roman" w:cs="Times New Roman"/>
          <w:szCs w:val="24"/>
        </w:rPr>
        <w:t xml:space="preserve"> Gjyqësor </w:t>
      </w:r>
      <w:r w:rsidR="00246FF4">
        <w:rPr>
          <w:rFonts w:ascii="Times New Roman" w:hAnsi="Times New Roman" w:cs="Times New Roman"/>
          <w:szCs w:val="24"/>
        </w:rPr>
        <w:t>për mbështetjen e</w:t>
      </w:r>
      <w:r w:rsidRPr="00312E39">
        <w:rPr>
          <w:rFonts w:ascii="Times New Roman" w:hAnsi="Times New Roman" w:cs="Times New Roman"/>
          <w:szCs w:val="24"/>
        </w:rPr>
        <w:t xml:space="preserve"> Formimi</w:t>
      </w:r>
      <w:r w:rsidR="00246FF4">
        <w:rPr>
          <w:rFonts w:ascii="Times New Roman" w:hAnsi="Times New Roman" w:cs="Times New Roman"/>
          <w:szCs w:val="24"/>
        </w:rPr>
        <w:t>t</w:t>
      </w:r>
      <w:r w:rsidRPr="00312E39">
        <w:rPr>
          <w:rFonts w:ascii="Times New Roman" w:hAnsi="Times New Roman" w:cs="Times New Roman"/>
          <w:szCs w:val="24"/>
        </w:rPr>
        <w:t xml:space="preserve"> Fillestar</w:t>
      </w:r>
      <w:r w:rsidR="00246FF4">
        <w:rPr>
          <w:rFonts w:ascii="Times New Roman" w:hAnsi="Times New Roman" w:cs="Times New Roman"/>
          <w:szCs w:val="24"/>
        </w:rPr>
        <w:t xml:space="preserve"> të kandidatëve për magjistratë</w:t>
      </w:r>
      <w:r w:rsidRPr="00312E39">
        <w:rPr>
          <w:rFonts w:ascii="Times New Roman" w:hAnsi="Times New Roman" w:cs="Times New Roman"/>
          <w:szCs w:val="24"/>
        </w:rPr>
        <w:t xml:space="preserve">. </w:t>
      </w:r>
    </w:p>
    <w:p w14:paraId="7198CF28" w14:textId="77777777" w:rsidR="00A23789" w:rsidRPr="00312E39" w:rsidRDefault="007E1C9A" w:rsidP="007E1C9A">
      <w:pPr>
        <w:spacing w:after="160" w:line="256" w:lineRule="auto"/>
        <w:ind w:left="360"/>
        <w:jc w:val="both"/>
        <w:rPr>
          <w:rFonts w:ascii="Times New Roman" w:hAnsi="Times New Roman" w:cs="Times New Roman"/>
        </w:rPr>
      </w:pPr>
      <w:r w:rsidRPr="00312E39">
        <w:rPr>
          <w:rFonts w:ascii="Times New Roman" w:hAnsi="Times New Roman" w:cs="Times New Roman"/>
        </w:rPr>
        <w:t>Bashk</w:t>
      </w:r>
      <w:r w:rsidR="0020275F" w:rsidRPr="00312E39">
        <w:rPr>
          <w:rFonts w:ascii="Times New Roman" w:hAnsi="Times New Roman" w:cs="Times New Roman"/>
        </w:rPr>
        <w:t>ë</w:t>
      </w:r>
      <w:r w:rsidRPr="00312E39">
        <w:rPr>
          <w:rFonts w:ascii="Times New Roman" w:hAnsi="Times New Roman" w:cs="Times New Roman"/>
        </w:rPr>
        <w:t>punimi ka vijuar edhe p</w:t>
      </w:r>
      <w:r w:rsidR="0020275F" w:rsidRPr="00312E39">
        <w:rPr>
          <w:rFonts w:ascii="Times New Roman" w:hAnsi="Times New Roman" w:cs="Times New Roman"/>
        </w:rPr>
        <w:t>ë</w:t>
      </w:r>
      <w:r w:rsidRPr="00312E39">
        <w:rPr>
          <w:rFonts w:ascii="Times New Roman" w:hAnsi="Times New Roman" w:cs="Times New Roman"/>
        </w:rPr>
        <w:t>r k</w:t>
      </w:r>
      <w:r w:rsidR="0020275F" w:rsidRPr="00312E39">
        <w:rPr>
          <w:rFonts w:ascii="Times New Roman" w:hAnsi="Times New Roman" w:cs="Times New Roman"/>
        </w:rPr>
        <w:t>ë</w:t>
      </w:r>
      <w:r w:rsidRPr="00312E39">
        <w:rPr>
          <w:rFonts w:ascii="Times New Roman" w:hAnsi="Times New Roman" w:cs="Times New Roman"/>
        </w:rPr>
        <w:t>t</w:t>
      </w:r>
      <w:r w:rsidR="0020275F" w:rsidRPr="00312E39">
        <w:rPr>
          <w:rFonts w:ascii="Times New Roman" w:hAnsi="Times New Roman" w:cs="Times New Roman"/>
        </w:rPr>
        <w:t>ë</w:t>
      </w:r>
      <w:r w:rsidRPr="00312E39">
        <w:rPr>
          <w:rFonts w:ascii="Times New Roman" w:hAnsi="Times New Roman" w:cs="Times New Roman"/>
        </w:rPr>
        <w:t xml:space="preserve"> vit me Qendr</w:t>
      </w:r>
      <w:r w:rsidR="0020275F" w:rsidRPr="00312E39">
        <w:rPr>
          <w:rFonts w:ascii="Times New Roman" w:hAnsi="Times New Roman" w:cs="Times New Roman"/>
        </w:rPr>
        <w:t>ë</w:t>
      </w:r>
      <w:r w:rsidRPr="00312E39">
        <w:rPr>
          <w:rFonts w:ascii="Times New Roman" w:hAnsi="Times New Roman" w:cs="Times New Roman"/>
        </w:rPr>
        <w:t>n Holandeze t</w:t>
      </w:r>
      <w:r w:rsidR="0020275F" w:rsidRPr="00312E39">
        <w:rPr>
          <w:rFonts w:ascii="Times New Roman" w:hAnsi="Times New Roman" w:cs="Times New Roman"/>
        </w:rPr>
        <w:t>ë</w:t>
      </w:r>
      <w:r w:rsidRPr="00312E39">
        <w:rPr>
          <w:rFonts w:ascii="Times New Roman" w:hAnsi="Times New Roman" w:cs="Times New Roman"/>
        </w:rPr>
        <w:t xml:space="preserve"> Trajnimeve Gjyq</w:t>
      </w:r>
      <w:r w:rsidR="0020275F" w:rsidRPr="00312E39">
        <w:rPr>
          <w:rFonts w:ascii="Times New Roman" w:hAnsi="Times New Roman" w:cs="Times New Roman"/>
        </w:rPr>
        <w:t>ë</w:t>
      </w:r>
      <w:r w:rsidRPr="00312E39">
        <w:rPr>
          <w:rFonts w:ascii="Times New Roman" w:hAnsi="Times New Roman" w:cs="Times New Roman"/>
        </w:rPr>
        <w:t xml:space="preserve">sore, ku </w:t>
      </w:r>
      <w:r w:rsidR="0020275F" w:rsidRPr="00312E39">
        <w:rPr>
          <w:rFonts w:ascii="Times New Roman" w:hAnsi="Times New Roman" w:cs="Times New Roman"/>
        </w:rPr>
        <w:t>ë</w:t>
      </w:r>
      <w:r w:rsidRPr="00312E39">
        <w:rPr>
          <w:rFonts w:ascii="Times New Roman" w:hAnsi="Times New Roman" w:cs="Times New Roman"/>
        </w:rPr>
        <w:t>sth</w:t>
      </w:r>
      <w:r w:rsidR="0020275F" w:rsidRPr="00312E39">
        <w:rPr>
          <w:rFonts w:ascii="Times New Roman" w:hAnsi="Times New Roman" w:cs="Times New Roman"/>
        </w:rPr>
        <w:t>ë</w:t>
      </w:r>
      <w:r w:rsidRPr="00312E39">
        <w:rPr>
          <w:rFonts w:ascii="Times New Roman" w:hAnsi="Times New Roman" w:cs="Times New Roman"/>
        </w:rPr>
        <w:t xml:space="preserve"> realizuar nj</w:t>
      </w:r>
      <w:r w:rsidR="0020275F" w:rsidRPr="00312E39">
        <w:rPr>
          <w:rFonts w:ascii="Times New Roman" w:hAnsi="Times New Roman" w:cs="Times New Roman"/>
        </w:rPr>
        <w:t>ë</w:t>
      </w:r>
      <w:r w:rsidRPr="00312E39">
        <w:rPr>
          <w:rFonts w:ascii="Times New Roman" w:hAnsi="Times New Roman" w:cs="Times New Roman"/>
        </w:rPr>
        <w:t xml:space="preserve"> analiz</w:t>
      </w:r>
      <w:r w:rsidR="0020275F" w:rsidRPr="00312E39">
        <w:rPr>
          <w:rFonts w:ascii="Times New Roman" w:hAnsi="Times New Roman" w:cs="Times New Roman"/>
        </w:rPr>
        <w:t>ë</w:t>
      </w:r>
      <w:r w:rsidRPr="00312E39">
        <w:rPr>
          <w:rFonts w:ascii="Times New Roman" w:hAnsi="Times New Roman" w:cs="Times New Roman"/>
        </w:rPr>
        <w:t xml:space="preserve"> studimore e programit t</w:t>
      </w:r>
      <w:r w:rsidR="0020275F" w:rsidRPr="00312E39">
        <w:rPr>
          <w:rFonts w:ascii="Times New Roman" w:hAnsi="Times New Roman" w:cs="Times New Roman"/>
        </w:rPr>
        <w:t>ë</w:t>
      </w:r>
      <w:r w:rsidRPr="00312E39">
        <w:rPr>
          <w:rFonts w:ascii="Times New Roman" w:hAnsi="Times New Roman" w:cs="Times New Roman"/>
        </w:rPr>
        <w:t xml:space="preserve"> formimit fillestar, p</w:t>
      </w:r>
      <w:r w:rsidR="0020275F" w:rsidRPr="00312E39">
        <w:rPr>
          <w:rFonts w:ascii="Times New Roman" w:hAnsi="Times New Roman" w:cs="Times New Roman"/>
        </w:rPr>
        <w:t>ë</w:t>
      </w:r>
      <w:r w:rsidRPr="00312E39">
        <w:rPr>
          <w:rFonts w:ascii="Times New Roman" w:hAnsi="Times New Roman" w:cs="Times New Roman"/>
        </w:rPr>
        <w:t>rsa i takon integrimit t</w:t>
      </w:r>
      <w:r w:rsidR="0020275F" w:rsidRPr="00312E39">
        <w:rPr>
          <w:rFonts w:ascii="Times New Roman" w:hAnsi="Times New Roman" w:cs="Times New Roman"/>
        </w:rPr>
        <w:t>ë</w:t>
      </w:r>
      <w:r w:rsidRPr="00312E39">
        <w:rPr>
          <w:rFonts w:ascii="Times New Roman" w:hAnsi="Times New Roman" w:cs="Times New Roman"/>
        </w:rPr>
        <w:t xml:space="preserve"> mir</w:t>
      </w:r>
      <w:r w:rsidR="0020275F" w:rsidRPr="00312E39">
        <w:rPr>
          <w:rFonts w:ascii="Times New Roman" w:hAnsi="Times New Roman" w:cs="Times New Roman"/>
        </w:rPr>
        <w:t>ë</w:t>
      </w:r>
      <w:r w:rsidRPr="00312E39">
        <w:rPr>
          <w:rFonts w:ascii="Times New Roman" w:hAnsi="Times New Roman" w:cs="Times New Roman"/>
        </w:rPr>
        <w:t xml:space="preserve"> t</w:t>
      </w:r>
      <w:r w:rsidR="0020275F" w:rsidRPr="00312E39">
        <w:rPr>
          <w:rFonts w:ascii="Times New Roman" w:hAnsi="Times New Roman" w:cs="Times New Roman"/>
        </w:rPr>
        <w:t>ë</w:t>
      </w:r>
      <w:r w:rsidRPr="00312E39">
        <w:rPr>
          <w:rFonts w:ascii="Times New Roman" w:hAnsi="Times New Roman" w:cs="Times New Roman"/>
        </w:rPr>
        <w:t xml:space="preserve"> kopetencave t</w:t>
      </w:r>
      <w:r w:rsidR="0020275F" w:rsidRPr="00312E39">
        <w:rPr>
          <w:rFonts w:ascii="Times New Roman" w:hAnsi="Times New Roman" w:cs="Times New Roman"/>
        </w:rPr>
        <w:t>ë</w:t>
      </w:r>
      <w:r w:rsidRPr="00312E39">
        <w:rPr>
          <w:rFonts w:ascii="Times New Roman" w:hAnsi="Times New Roman" w:cs="Times New Roman"/>
        </w:rPr>
        <w:t xml:space="preserve"> p</w:t>
      </w:r>
      <w:r w:rsidR="0020275F" w:rsidRPr="00312E39">
        <w:rPr>
          <w:rFonts w:ascii="Times New Roman" w:hAnsi="Times New Roman" w:cs="Times New Roman"/>
        </w:rPr>
        <w:t>ë</w:t>
      </w:r>
      <w:r w:rsidRPr="00312E39">
        <w:rPr>
          <w:rFonts w:ascii="Times New Roman" w:hAnsi="Times New Roman" w:cs="Times New Roman"/>
        </w:rPr>
        <w:t>rcaktuara n</w:t>
      </w:r>
      <w:r w:rsidR="0020275F" w:rsidRPr="00312E39">
        <w:rPr>
          <w:rFonts w:ascii="Times New Roman" w:hAnsi="Times New Roman" w:cs="Times New Roman"/>
        </w:rPr>
        <w:t>ë</w:t>
      </w:r>
      <w:r w:rsidRPr="00312E39">
        <w:rPr>
          <w:rFonts w:ascii="Times New Roman" w:hAnsi="Times New Roman" w:cs="Times New Roman"/>
        </w:rPr>
        <w:t xml:space="preserve"> program p</w:t>
      </w:r>
      <w:r w:rsidR="0020275F" w:rsidRPr="00312E39">
        <w:rPr>
          <w:rFonts w:ascii="Times New Roman" w:hAnsi="Times New Roman" w:cs="Times New Roman"/>
        </w:rPr>
        <w:t>ë</w:t>
      </w:r>
      <w:r w:rsidRPr="00312E39">
        <w:rPr>
          <w:rFonts w:ascii="Times New Roman" w:hAnsi="Times New Roman" w:cs="Times New Roman"/>
        </w:rPr>
        <w:t>r kandidat</w:t>
      </w:r>
      <w:r w:rsidR="0020275F" w:rsidRPr="00312E39">
        <w:rPr>
          <w:rFonts w:ascii="Times New Roman" w:hAnsi="Times New Roman" w:cs="Times New Roman"/>
        </w:rPr>
        <w:t>ë</w:t>
      </w:r>
      <w:r w:rsidRPr="00312E39">
        <w:rPr>
          <w:rFonts w:ascii="Times New Roman" w:hAnsi="Times New Roman" w:cs="Times New Roman"/>
        </w:rPr>
        <w:t>t.</w:t>
      </w:r>
    </w:p>
    <w:p w14:paraId="0E501DA9" w14:textId="77777777" w:rsidR="007E1C9A" w:rsidRDefault="00A078D6" w:rsidP="007E1C9A">
      <w:pPr>
        <w:spacing w:after="160" w:line="256" w:lineRule="auto"/>
        <w:ind w:left="360"/>
        <w:jc w:val="both"/>
        <w:rPr>
          <w:rFonts w:ascii="Times New Roman" w:hAnsi="Times New Roman" w:cs="Times New Roman"/>
        </w:rPr>
      </w:pPr>
      <w:r w:rsidRPr="00312E39">
        <w:rPr>
          <w:rFonts w:ascii="Times New Roman" w:hAnsi="Times New Roman" w:cs="Times New Roman"/>
        </w:rPr>
        <w:t>Ë</w:t>
      </w:r>
      <w:r w:rsidR="007E1C9A" w:rsidRPr="00312E39">
        <w:rPr>
          <w:rFonts w:ascii="Times New Roman" w:hAnsi="Times New Roman" w:cs="Times New Roman"/>
        </w:rPr>
        <w:t>sht</w:t>
      </w:r>
      <w:r w:rsidR="0020275F" w:rsidRPr="00312E39">
        <w:rPr>
          <w:rFonts w:ascii="Times New Roman" w:hAnsi="Times New Roman" w:cs="Times New Roman"/>
        </w:rPr>
        <w:t>ë</w:t>
      </w:r>
      <w:r w:rsidR="007E1C9A" w:rsidRPr="00312E39">
        <w:rPr>
          <w:rFonts w:ascii="Times New Roman" w:hAnsi="Times New Roman" w:cs="Times New Roman"/>
        </w:rPr>
        <w:t xml:space="preserve"> realizuar edhe nj</w:t>
      </w:r>
      <w:r w:rsidR="0020275F" w:rsidRPr="00312E39">
        <w:rPr>
          <w:rFonts w:ascii="Times New Roman" w:hAnsi="Times New Roman" w:cs="Times New Roman"/>
        </w:rPr>
        <w:t>ë</w:t>
      </w:r>
      <w:r w:rsidR="007E1C9A" w:rsidRPr="00312E39">
        <w:rPr>
          <w:rFonts w:ascii="Times New Roman" w:hAnsi="Times New Roman" w:cs="Times New Roman"/>
        </w:rPr>
        <w:t xml:space="preserve"> trajnim trajner</w:t>
      </w:r>
      <w:r w:rsidR="0020275F" w:rsidRPr="00312E39">
        <w:rPr>
          <w:rFonts w:ascii="Times New Roman" w:hAnsi="Times New Roman" w:cs="Times New Roman"/>
        </w:rPr>
        <w:t>ë</w:t>
      </w:r>
      <w:r w:rsidR="007E1C9A" w:rsidRPr="00312E39">
        <w:rPr>
          <w:rFonts w:ascii="Times New Roman" w:hAnsi="Times New Roman" w:cs="Times New Roman"/>
        </w:rPr>
        <w:t>sh n</w:t>
      </w:r>
      <w:r w:rsidR="0020275F" w:rsidRPr="00312E39">
        <w:rPr>
          <w:rFonts w:ascii="Times New Roman" w:hAnsi="Times New Roman" w:cs="Times New Roman"/>
        </w:rPr>
        <w:t>ë</w:t>
      </w:r>
      <w:r w:rsidR="007E1C9A" w:rsidRPr="00312E39">
        <w:rPr>
          <w:rFonts w:ascii="Times New Roman" w:hAnsi="Times New Roman" w:cs="Times New Roman"/>
        </w:rPr>
        <w:t xml:space="preserve"> Dhjetor 2021 n</w:t>
      </w:r>
      <w:r w:rsidR="0020275F" w:rsidRPr="00312E39">
        <w:rPr>
          <w:rFonts w:ascii="Times New Roman" w:hAnsi="Times New Roman" w:cs="Times New Roman"/>
        </w:rPr>
        <w:t>ë</w:t>
      </w:r>
      <w:r w:rsidR="007E1C9A" w:rsidRPr="00312E39">
        <w:rPr>
          <w:rFonts w:ascii="Times New Roman" w:hAnsi="Times New Roman" w:cs="Times New Roman"/>
        </w:rPr>
        <w:t xml:space="preserve"> lidhje me aft</w:t>
      </w:r>
      <w:r w:rsidR="0020275F" w:rsidRPr="00312E39">
        <w:rPr>
          <w:rFonts w:ascii="Times New Roman" w:hAnsi="Times New Roman" w:cs="Times New Roman"/>
        </w:rPr>
        <w:t>ë</w:t>
      </w:r>
      <w:r w:rsidR="007E1C9A" w:rsidRPr="00312E39">
        <w:rPr>
          <w:rFonts w:ascii="Times New Roman" w:hAnsi="Times New Roman" w:cs="Times New Roman"/>
        </w:rPr>
        <w:t>sit</w:t>
      </w:r>
      <w:r w:rsidR="0020275F" w:rsidRPr="00312E39">
        <w:rPr>
          <w:rFonts w:ascii="Times New Roman" w:hAnsi="Times New Roman" w:cs="Times New Roman"/>
        </w:rPr>
        <w:t>ë</w:t>
      </w:r>
      <w:r w:rsidR="007E1C9A" w:rsidRPr="00312E39">
        <w:rPr>
          <w:rFonts w:ascii="Times New Roman" w:hAnsi="Times New Roman" w:cs="Times New Roman"/>
        </w:rPr>
        <w:t xml:space="preserve"> didaktike t</w:t>
      </w:r>
      <w:r w:rsidR="0020275F" w:rsidRPr="00312E39">
        <w:rPr>
          <w:rFonts w:ascii="Times New Roman" w:hAnsi="Times New Roman" w:cs="Times New Roman"/>
        </w:rPr>
        <w:t>ë</w:t>
      </w:r>
      <w:r w:rsidR="007E1C9A" w:rsidRPr="00312E39">
        <w:rPr>
          <w:rFonts w:ascii="Times New Roman" w:hAnsi="Times New Roman" w:cs="Times New Roman"/>
        </w:rPr>
        <w:t xml:space="preserve"> stafit pedagogjik t</w:t>
      </w:r>
      <w:r w:rsidR="0020275F" w:rsidRPr="00312E39">
        <w:rPr>
          <w:rFonts w:ascii="Times New Roman" w:hAnsi="Times New Roman" w:cs="Times New Roman"/>
        </w:rPr>
        <w:t>ë</w:t>
      </w:r>
      <w:r w:rsidR="007E1C9A" w:rsidRPr="00312E39">
        <w:rPr>
          <w:rFonts w:ascii="Times New Roman" w:hAnsi="Times New Roman" w:cs="Times New Roman"/>
        </w:rPr>
        <w:t xml:space="preserve"> shkoll</w:t>
      </w:r>
      <w:r w:rsidR="0020275F" w:rsidRPr="00312E39">
        <w:rPr>
          <w:rFonts w:ascii="Times New Roman" w:hAnsi="Times New Roman" w:cs="Times New Roman"/>
        </w:rPr>
        <w:t>ë</w:t>
      </w:r>
      <w:r w:rsidR="007E1C9A" w:rsidRPr="00312E39">
        <w:rPr>
          <w:rFonts w:ascii="Times New Roman" w:hAnsi="Times New Roman" w:cs="Times New Roman"/>
        </w:rPr>
        <w:t>s n</w:t>
      </w:r>
      <w:r w:rsidR="0020275F" w:rsidRPr="00312E39">
        <w:rPr>
          <w:rFonts w:ascii="Times New Roman" w:hAnsi="Times New Roman" w:cs="Times New Roman"/>
        </w:rPr>
        <w:t>ë</w:t>
      </w:r>
      <w:r w:rsidR="007E1C9A" w:rsidRPr="00312E39">
        <w:rPr>
          <w:rFonts w:ascii="Times New Roman" w:hAnsi="Times New Roman" w:cs="Times New Roman"/>
        </w:rPr>
        <w:t xml:space="preserve"> aktivitetet e trajnimeve online.</w:t>
      </w:r>
    </w:p>
    <w:p w14:paraId="328E84A2" w14:textId="77777777" w:rsidR="00E3419D" w:rsidRPr="00312E39" w:rsidRDefault="00E3419D" w:rsidP="007E1C9A">
      <w:pPr>
        <w:spacing w:after="160" w:line="256" w:lineRule="auto"/>
        <w:ind w:left="360"/>
        <w:jc w:val="both"/>
        <w:rPr>
          <w:rFonts w:ascii="Times New Roman" w:hAnsi="Times New Roman" w:cs="Times New Roman"/>
        </w:rPr>
      </w:pPr>
      <w:r>
        <w:rPr>
          <w:rFonts w:ascii="Times New Roman" w:hAnsi="Times New Roman" w:cs="Times New Roman"/>
        </w:rPr>
        <w:lastRenderedPageBreak/>
        <w:t xml:space="preserve">Në qershor 2022, është realizuar vizita studimore me pjesëmarrjen e një grupi mentorësh të kandidatëve për magjistratë. Vizita u fokusua tek shkëmbimi i përvojave përsa i takon zbatimit të programeve të mentorimit të kandidatëve si dhe krijimit të mundësive për bashkëpunimin konkret ndërmjet mentoërve të të dy vendeve me ndërmjetësimin e Shkollës Holandeze të Trajnimit Gjyqësor. </w:t>
      </w:r>
    </w:p>
    <w:p w14:paraId="20830316" w14:textId="77777777" w:rsidR="00A23789" w:rsidRPr="00312E39" w:rsidRDefault="00A23789" w:rsidP="0020275F">
      <w:pPr>
        <w:jc w:val="both"/>
        <w:rPr>
          <w:rFonts w:ascii="Times New Roman" w:hAnsi="Times New Roman" w:cs="Times New Roman"/>
        </w:rPr>
      </w:pPr>
    </w:p>
    <w:p w14:paraId="5D1A1A5D" w14:textId="77777777" w:rsidR="00A23789" w:rsidRPr="00312E39" w:rsidRDefault="00A23789" w:rsidP="009A58A8">
      <w:pPr>
        <w:pStyle w:val="ListParagraph"/>
        <w:numPr>
          <w:ilvl w:val="0"/>
          <w:numId w:val="1"/>
        </w:numPr>
        <w:spacing w:after="160" w:line="256" w:lineRule="auto"/>
        <w:ind w:left="360"/>
        <w:jc w:val="both"/>
        <w:rPr>
          <w:rFonts w:ascii="Times New Roman" w:hAnsi="Times New Roman" w:cs="Times New Roman"/>
          <w:b/>
          <w:szCs w:val="24"/>
          <w:lang w:val="it-IT"/>
        </w:rPr>
      </w:pPr>
      <w:r w:rsidRPr="00312E39">
        <w:rPr>
          <w:rFonts w:ascii="Times New Roman" w:hAnsi="Times New Roman" w:cs="Times New Roman"/>
          <w:b/>
          <w:szCs w:val="24"/>
          <w:lang w:val="it-IT"/>
        </w:rPr>
        <w:t xml:space="preserve">Projekti me Këshillin e Lartë të Magjistraturës së Italisë </w:t>
      </w:r>
    </w:p>
    <w:p w14:paraId="4D72448A" w14:textId="77777777" w:rsidR="00A42F88" w:rsidRPr="00312E39" w:rsidRDefault="00A42F88" w:rsidP="00A42F88">
      <w:pPr>
        <w:pStyle w:val="NoSpacing"/>
        <w:ind w:left="360"/>
        <w:jc w:val="both"/>
        <w:rPr>
          <w:rFonts w:ascii="Times New Roman" w:hAnsi="Times New Roman"/>
          <w:sz w:val="24"/>
          <w:szCs w:val="24"/>
          <w:lang w:val="it-IT"/>
        </w:rPr>
      </w:pPr>
      <w:r w:rsidRPr="00312E39">
        <w:rPr>
          <w:rFonts w:ascii="Times New Roman" w:hAnsi="Times New Roman"/>
          <w:sz w:val="24"/>
          <w:szCs w:val="24"/>
          <w:lang w:val="it-IT"/>
        </w:rPr>
        <w:t>Ka vijuar bashk</w:t>
      </w:r>
      <w:r w:rsidR="0020275F" w:rsidRPr="00312E39">
        <w:rPr>
          <w:rFonts w:ascii="Times New Roman" w:hAnsi="Times New Roman"/>
          <w:sz w:val="24"/>
          <w:szCs w:val="24"/>
          <w:lang w:val="it-IT"/>
        </w:rPr>
        <w:t>ë</w:t>
      </w:r>
      <w:r w:rsidRPr="00312E39">
        <w:rPr>
          <w:rFonts w:ascii="Times New Roman" w:hAnsi="Times New Roman"/>
          <w:sz w:val="24"/>
          <w:szCs w:val="24"/>
          <w:lang w:val="it-IT"/>
        </w:rPr>
        <w:t>punimi me K</w:t>
      </w:r>
      <w:r w:rsidR="0020275F" w:rsidRPr="00312E39">
        <w:rPr>
          <w:rFonts w:ascii="Times New Roman" w:hAnsi="Times New Roman"/>
          <w:sz w:val="24"/>
          <w:szCs w:val="24"/>
          <w:lang w:val="it-IT"/>
        </w:rPr>
        <w:t>ë</w:t>
      </w:r>
      <w:r w:rsidRPr="00312E39">
        <w:rPr>
          <w:rFonts w:ascii="Times New Roman" w:hAnsi="Times New Roman"/>
          <w:sz w:val="24"/>
          <w:szCs w:val="24"/>
          <w:lang w:val="it-IT"/>
        </w:rPr>
        <w:t>shillin e Lart</w:t>
      </w:r>
      <w:r w:rsidR="0020275F" w:rsidRPr="00312E39">
        <w:rPr>
          <w:rFonts w:ascii="Times New Roman" w:hAnsi="Times New Roman"/>
          <w:sz w:val="24"/>
          <w:szCs w:val="24"/>
          <w:lang w:val="it-IT"/>
        </w:rPr>
        <w:t>ë</w:t>
      </w:r>
      <w:r w:rsidRPr="00312E39">
        <w:rPr>
          <w:rFonts w:ascii="Times New Roman" w:hAnsi="Times New Roman"/>
          <w:sz w:val="24"/>
          <w:szCs w:val="24"/>
          <w:lang w:val="it-IT"/>
        </w:rPr>
        <w:t xml:space="preserve"> t</w:t>
      </w:r>
      <w:r w:rsidR="0020275F" w:rsidRPr="00312E39">
        <w:rPr>
          <w:rFonts w:ascii="Times New Roman" w:hAnsi="Times New Roman"/>
          <w:sz w:val="24"/>
          <w:szCs w:val="24"/>
          <w:lang w:val="it-IT"/>
        </w:rPr>
        <w:t>ë</w:t>
      </w:r>
      <w:r w:rsidRPr="00312E39">
        <w:rPr>
          <w:rFonts w:ascii="Times New Roman" w:hAnsi="Times New Roman"/>
          <w:sz w:val="24"/>
          <w:szCs w:val="24"/>
          <w:lang w:val="it-IT"/>
        </w:rPr>
        <w:t xml:space="preserve"> Magjistratur</w:t>
      </w:r>
      <w:r w:rsidR="0020275F" w:rsidRPr="00312E39">
        <w:rPr>
          <w:rFonts w:ascii="Times New Roman" w:hAnsi="Times New Roman"/>
          <w:sz w:val="24"/>
          <w:szCs w:val="24"/>
          <w:lang w:val="it-IT"/>
        </w:rPr>
        <w:t>ë</w:t>
      </w:r>
      <w:r w:rsidRPr="00312E39">
        <w:rPr>
          <w:rFonts w:ascii="Times New Roman" w:hAnsi="Times New Roman"/>
          <w:sz w:val="24"/>
          <w:szCs w:val="24"/>
          <w:lang w:val="it-IT"/>
        </w:rPr>
        <w:t>s s</w:t>
      </w:r>
      <w:r w:rsidR="0020275F" w:rsidRPr="00312E39">
        <w:rPr>
          <w:rFonts w:ascii="Times New Roman" w:hAnsi="Times New Roman"/>
          <w:sz w:val="24"/>
          <w:szCs w:val="24"/>
          <w:lang w:val="it-IT"/>
        </w:rPr>
        <w:t>ë</w:t>
      </w:r>
      <w:r w:rsidRPr="00312E39">
        <w:rPr>
          <w:rFonts w:ascii="Times New Roman" w:hAnsi="Times New Roman"/>
          <w:sz w:val="24"/>
          <w:szCs w:val="24"/>
          <w:lang w:val="it-IT"/>
        </w:rPr>
        <w:t xml:space="preserve"> Italis</w:t>
      </w:r>
      <w:r w:rsidR="0020275F" w:rsidRPr="00312E39">
        <w:rPr>
          <w:rFonts w:ascii="Times New Roman" w:hAnsi="Times New Roman"/>
          <w:sz w:val="24"/>
          <w:szCs w:val="24"/>
          <w:lang w:val="it-IT"/>
        </w:rPr>
        <w:t>ë</w:t>
      </w:r>
      <w:r w:rsidRPr="00312E39">
        <w:rPr>
          <w:rFonts w:ascii="Times New Roman" w:hAnsi="Times New Roman"/>
          <w:sz w:val="24"/>
          <w:szCs w:val="24"/>
          <w:lang w:val="it-IT"/>
        </w:rPr>
        <w:t xml:space="preserve"> n</w:t>
      </w:r>
      <w:r w:rsidR="0020275F" w:rsidRPr="00312E39">
        <w:rPr>
          <w:rFonts w:ascii="Times New Roman" w:hAnsi="Times New Roman"/>
          <w:sz w:val="24"/>
          <w:szCs w:val="24"/>
          <w:lang w:val="it-IT"/>
        </w:rPr>
        <w:t>ë</w:t>
      </w:r>
      <w:r w:rsidRPr="00312E39">
        <w:rPr>
          <w:rFonts w:ascii="Times New Roman" w:hAnsi="Times New Roman"/>
          <w:sz w:val="24"/>
          <w:szCs w:val="24"/>
          <w:lang w:val="it-IT"/>
        </w:rPr>
        <w:t xml:space="preserve"> realizimin e aktiviteteve trajnuese p</w:t>
      </w:r>
      <w:r w:rsidR="0020275F" w:rsidRPr="00312E39">
        <w:rPr>
          <w:rFonts w:ascii="Times New Roman" w:hAnsi="Times New Roman"/>
          <w:sz w:val="24"/>
          <w:szCs w:val="24"/>
          <w:lang w:val="it-IT"/>
        </w:rPr>
        <w:t>ë</w:t>
      </w:r>
      <w:r w:rsidRPr="00312E39">
        <w:rPr>
          <w:rFonts w:ascii="Times New Roman" w:hAnsi="Times New Roman"/>
          <w:sz w:val="24"/>
          <w:szCs w:val="24"/>
          <w:lang w:val="it-IT"/>
        </w:rPr>
        <w:t>r gjyqtar</w:t>
      </w:r>
      <w:r w:rsidR="0020275F" w:rsidRPr="00312E39">
        <w:rPr>
          <w:rFonts w:ascii="Times New Roman" w:hAnsi="Times New Roman"/>
          <w:sz w:val="24"/>
          <w:szCs w:val="24"/>
          <w:lang w:val="it-IT"/>
        </w:rPr>
        <w:t>ë</w:t>
      </w:r>
      <w:r w:rsidRPr="00312E39">
        <w:rPr>
          <w:rFonts w:ascii="Times New Roman" w:hAnsi="Times New Roman"/>
          <w:sz w:val="24"/>
          <w:szCs w:val="24"/>
          <w:lang w:val="it-IT"/>
        </w:rPr>
        <w:t>t dhe prokuror</w:t>
      </w:r>
      <w:r w:rsidR="0020275F" w:rsidRPr="00312E39">
        <w:rPr>
          <w:rFonts w:ascii="Times New Roman" w:hAnsi="Times New Roman"/>
          <w:sz w:val="24"/>
          <w:szCs w:val="24"/>
          <w:lang w:val="it-IT"/>
        </w:rPr>
        <w:t>ë</w:t>
      </w:r>
      <w:r w:rsidRPr="00312E39">
        <w:rPr>
          <w:rFonts w:ascii="Times New Roman" w:hAnsi="Times New Roman"/>
          <w:sz w:val="24"/>
          <w:szCs w:val="24"/>
          <w:lang w:val="it-IT"/>
        </w:rPr>
        <w:t>t n</w:t>
      </w:r>
      <w:r w:rsidR="0020275F" w:rsidRPr="00312E39">
        <w:rPr>
          <w:rFonts w:ascii="Times New Roman" w:hAnsi="Times New Roman"/>
          <w:sz w:val="24"/>
          <w:szCs w:val="24"/>
          <w:lang w:val="it-IT"/>
        </w:rPr>
        <w:t>ë</w:t>
      </w:r>
      <w:r w:rsidRPr="00312E39">
        <w:rPr>
          <w:rFonts w:ascii="Times New Roman" w:hAnsi="Times New Roman"/>
          <w:sz w:val="24"/>
          <w:szCs w:val="24"/>
          <w:lang w:val="it-IT"/>
        </w:rPr>
        <w:t xml:space="preserve"> detyr</w:t>
      </w:r>
      <w:r w:rsidR="0020275F" w:rsidRPr="00312E39">
        <w:rPr>
          <w:rFonts w:ascii="Times New Roman" w:hAnsi="Times New Roman"/>
          <w:sz w:val="24"/>
          <w:szCs w:val="24"/>
          <w:lang w:val="it-IT"/>
        </w:rPr>
        <w:t>ë</w:t>
      </w:r>
      <w:r w:rsidR="00167614" w:rsidRPr="00312E39">
        <w:rPr>
          <w:rFonts w:ascii="Times New Roman" w:hAnsi="Times New Roman"/>
          <w:sz w:val="24"/>
          <w:szCs w:val="24"/>
          <w:lang w:val="it-IT"/>
        </w:rPr>
        <w:t xml:space="preserve"> si dhe për kandidatët për magjistratë në vitin e parë të shkollës</w:t>
      </w:r>
      <w:r w:rsidRPr="00312E39">
        <w:rPr>
          <w:rFonts w:ascii="Times New Roman" w:hAnsi="Times New Roman"/>
          <w:sz w:val="24"/>
          <w:szCs w:val="24"/>
          <w:lang w:val="it-IT"/>
        </w:rPr>
        <w:t>.</w:t>
      </w:r>
    </w:p>
    <w:p w14:paraId="33BC4B68" w14:textId="77777777" w:rsidR="0020275F" w:rsidRPr="00312E39" w:rsidRDefault="0020275F" w:rsidP="00A42F88">
      <w:pPr>
        <w:pStyle w:val="NoSpacing"/>
        <w:ind w:left="360"/>
        <w:jc w:val="both"/>
        <w:rPr>
          <w:rFonts w:ascii="Times New Roman" w:hAnsi="Times New Roman"/>
          <w:sz w:val="24"/>
          <w:szCs w:val="24"/>
          <w:lang w:val="it-IT"/>
        </w:rPr>
      </w:pPr>
    </w:p>
    <w:p w14:paraId="59A5B67D" w14:textId="77777777" w:rsidR="00A42F88" w:rsidRPr="00312E39" w:rsidRDefault="00A42F88" w:rsidP="00A42F88">
      <w:pPr>
        <w:pStyle w:val="NoSpacing"/>
        <w:ind w:left="360"/>
        <w:jc w:val="both"/>
        <w:rPr>
          <w:rFonts w:ascii="Times New Roman" w:hAnsi="Times New Roman"/>
          <w:sz w:val="24"/>
          <w:szCs w:val="24"/>
          <w:lang w:val="it-IT"/>
        </w:rPr>
      </w:pPr>
      <w:r w:rsidRPr="00312E39">
        <w:rPr>
          <w:rFonts w:ascii="Times New Roman" w:hAnsi="Times New Roman"/>
          <w:sz w:val="24"/>
          <w:szCs w:val="24"/>
          <w:lang w:val="it-IT"/>
        </w:rPr>
        <w:t>Aktualisht, jemi n</w:t>
      </w:r>
      <w:r w:rsidR="0020275F" w:rsidRPr="00312E39">
        <w:rPr>
          <w:rFonts w:ascii="Times New Roman" w:hAnsi="Times New Roman"/>
          <w:sz w:val="24"/>
          <w:szCs w:val="24"/>
          <w:lang w:val="it-IT"/>
        </w:rPr>
        <w:t>ë</w:t>
      </w:r>
      <w:r w:rsidRPr="00312E39">
        <w:rPr>
          <w:rFonts w:ascii="Times New Roman" w:hAnsi="Times New Roman"/>
          <w:sz w:val="24"/>
          <w:szCs w:val="24"/>
          <w:lang w:val="it-IT"/>
        </w:rPr>
        <w:t xml:space="preserve"> realizim t</w:t>
      </w:r>
      <w:r w:rsidR="0020275F" w:rsidRPr="00312E39">
        <w:rPr>
          <w:rFonts w:ascii="Times New Roman" w:hAnsi="Times New Roman"/>
          <w:sz w:val="24"/>
          <w:szCs w:val="24"/>
          <w:lang w:val="it-IT"/>
        </w:rPr>
        <w:t>ë</w:t>
      </w:r>
      <w:r w:rsidRPr="00312E39">
        <w:rPr>
          <w:rFonts w:ascii="Times New Roman" w:hAnsi="Times New Roman"/>
          <w:sz w:val="24"/>
          <w:szCs w:val="24"/>
          <w:lang w:val="it-IT"/>
        </w:rPr>
        <w:t xml:space="preserve"> p</w:t>
      </w:r>
      <w:r w:rsidR="0020275F" w:rsidRPr="00312E39">
        <w:rPr>
          <w:rFonts w:ascii="Times New Roman" w:hAnsi="Times New Roman"/>
          <w:sz w:val="24"/>
          <w:szCs w:val="24"/>
          <w:lang w:val="it-IT"/>
        </w:rPr>
        <w:t>ë</w:t>
      </w:r>
      <w:r w:rsidRPr="00312E39">
        <w:rPr>
          <w:rFonts w:ascii="Times New Roman" w:hAnsi="Times New Roman"/>
          <w:sz w:val="24"/>
          <w:szCs w:val="24"/>
          <w:lang w:val="it-IT"/>
        </w:rPr>
        <w:t>rfshirjes s</w:t>
      </w:r>
      <w:r w:rsidR="0020275F" w:rsidRPr="00312E39">
        <w:rPr>
          <w:rFonts w:ascii="Times New Roman" w:hAnsi="Times New Roman"/>
          <w:sz w:val="24"/>
          <w:szCs w:val="24"/>
          <w:lang w:val="it-IT"/>
        </w:rPr>
        <w:t>ë</w:t>
      </w:r>
      <w:r w:rsidRPr="00312E39">
        <w:rPr>
          <w:rFonts w:ascii="Times New Roman" w:hAnsi="Times New Roman"/>
          <w:sz w:val="24"/>
          <w:szCs w:val="24"/>
          <w:lang w:val="it-IT"/>
        </w:rPr>
        <w:t xml:space="preserve"> punimeve shkencore t</w:t>
      </w:r>
      <w:r w:rsidR="0020275F" w:rsidRPr="00312E39">
        <w:rPr>
          <w:rFonts w:ascii="Times New Roman" w:hAnsi="Times New Roman"/>
          <w:sz w:val="24"/>
          <w:szCs w:val="24"/>
          <w:lang w:val="it-IT"/>
        </w:rPr>
        <w:t>ë</w:t>
      </w:r>
      <w:r w:rsidRPr="00312E39">
        <w:rPr>
          <w:rFonts w:ascii="Times New Roman" w:hAnsi="Times New Roman"/>
          <w:sz w:val="24"/>
          <w:szCs w:val="24"/>
          <w:lang w:val="it-IT"/>
        </w:rPr>
        <w:t xml:space="preserve"> ekspert</w:t>
      </w:r>
      <w:r w:rsidR="0020275F" w:rsidRPr="00312E39">
        <w:rPr>
          <w:rFonts w:ascii="Times New Roman" w:hAnsi="Times New Roman"/>
          <w:sz w:val="24"/>
          <w:szCs w:val="24"/>
          <w:lang w:val="it-IT"/>
        </w:rPr>
        <w:t>ë</w:t>
      </w:r>
      <w:r w:rsidRPr="00312E39">
        <w:rPr>
          <w:rFonts w:ascii="Times New Roman" w:hAnsi="Times New Roman"/>
          <w:sz w:val="24"/>
          <w:szCs w:val="24"/>
          <w:lang w:val="it-IT"/>
        </w:rPr>
        <w:t>ve italian</w:t>
      </w:r>
      <w:r w:rsidR="0020275F" w:rsidRPr="00312E39">
        <w:rPr>
          <w:rFonts w:ascii="Times New Roman" w:hAnsi="Times New Roman"/>
          <w:sz w:val="24"/>
          <w:szCs w:val="24"/>
          <w:lang w:val="it-IT"/>
        </w:rPr>
        <w:t>ë</w:t>
      </w:r>
      <w:r w:rsidRPr="00312E39">
        <w:rPr>
          <w:rFonts w:ascii="Times New Roman" w:hAnsi="Times New Roman"/>
          <w:sz w:val="24"/>
          <w:szCs w:val="24"/>
          <w:lang w:val="it-IT"/>
        </w:rPr>
        <w:t xml:space="preserve"> n</w:t>
      </w:r>
      <w:r w:rsidR="0020275F" w:rsidRPr="00312E39">
        <w:rPr>
          <w:rFonts w:ascii="Times New Roman" w:hAnsi="Times New Roman"/>
          <w:sz w:val="24"/>
          <w:szCs w:val="24"/>
          <w:lang w:val="it-IT"/>
        </w:rPr>
        <w:t>ë</w:t>
      </w:r>
      <w:r w:rsidRPr="00312E39">
        <w:rPr>
          <w:rFonts w:ascii="Times New Roman" w:hAnsi="Times New Roman"/>
          <w:sz w:val="24"/>
          <w:szCs w:val="24"/>
          <w:lang w:val="it-IT"/>
        </w:rPr>
        <w:t xml:space="preserve"> revist</w:t>
      </w:r>
      <w:r w:rsidR="0020275F" w:rsidRPr="00312E39">
        <w:rPr>
          <w:rFonts w:ascii="Times New Roman" w:hAnsi="Times New Roman"/>
          <w:sz w:val="24"/>
          <w:szCs w:val="24"/>
          <w:lang w:val="it-IT"/>
        </w:rPr>
        <w:t>ë</w:t>
      </w:r>
      <w:r w:rsidRPr="00312E39">
        <w:rPr>
          <w:rFonts w:ascii="Times New Roman" w:hAnsi="Times New Roman"/>
          <w:sz w:val="24"/>
          <w:szCs w:val="24"/>
          <w:lang w:val="it-IT"/>
        </w:rPr>
        <w:t>n e shkoll</w:t>
      </w:r>
      <w:r w:rsidR="0020275F" w:rsidRPr="00312E39">
        <w:rPr>
          <w:rFonts w:ascii="Times New Roman" w:hAnsi="Times New Roman"/>
          <w:sz w:val="24"/>
          <w:szCs w:val="24"/>
          <w:lang w:val="it-IT"/>
        </w:rPr>
        <w:t>ë</w:t>
      </w:r>
      <w:r w:rsidRPr="00312E39">
        <w:rPr>
          <w:rFonts w:ascii="Times New Roman" w:hAnsi="Times New Roman"/>
          <w:sz w:val="24"/>
          <w:szCs w:val="24"/>
          <w:lang w:val="it-IT"/>
        </w:rPr>
        <w:t>s, si dhe angazhimin e lektor</w:t>
      </w:r>
      <w:r w:rsidR="0020275F" w:rsidRPr="00312E39">
        <w:rPr>
          <w:rFonts w:ascii="Times New Roman" w:hAnsi="Times New Roman"/>
          <w:sz w:val="24"/>
          <w:szCs w:val="24"/>
          <w:lang w:val="it-IT"/>
        </w:rPr>
        <w:t>ë</w:t>
      </w:r>
      <w:r w:rsidRPr="00312E39">
        <w:rPr>
          <w:rFonts w:ascii="Times New Roman" w:hAnsi="Times New Roman"/>
          <w:sz w:val="24"/>
          <w:szCs w:val="24"/>
          <w:lang w:val="it-IT"/>
        </w:rPr>
        <w:t>ve n</w:t>
      </w:r>
      <w:r w:rsidR="0020275F" w:rsidRPr="00312E39">
        <w:rPr>
          <w:rFonts w:ascii="Times New Roman" w:hAnsi="Times New Roman"/>
          <w:sz w:val="24"/>
          <w:szCs w:val="24"/>
          <w:lang w:val="it-IT"/>
        </w:rPr>
        <w:t>ë</w:t>
      </w:r>
      <w:r w:rsidRPr="00312E39">
        <w:rPr>
          <w:rFonts w:ascii="Times New Roman" w:hAnsi="Times New Roman"/>
          <w:sz w:val="24"/>
          <w:szCs w:val="24"/>
          <w:lang w:val="it-IT"/>
        </w:rPr>
        <w:t xml:space="preserve"> programin e formimit fillestar n</w:t>
      </w:r>
      <w:r w:rsidR="0020275F" w:rsidRPr="00312E39">
        <w:rPr>
          <w:rFonts w:ascii="Times New Roman" w:hAnsi="Times New Roman"/>
          <w:sz w:val="24"/>
          <w:szCs w:val="24"/>
          <w:lang w:val="it-IT"/>
        </w:rPr>
        <w:t>ë</w:t>
      </w:r>
      <w:r w:rsidRPr="00312E39">
        <w:rPr>
          <w:rFonts w:ascii="Times New Roman" w:hAnsi="Times New Roman"/>
          <w:sz w:val="24"/>
          <w:szCs w:val="24"/>
          <w:lang w:val="it-IT"/>
        </w:rPr>
        <w:t xml:space="preserve"> l</w:t>
      </w:r>
      <w:r w:rsidR="0020275F" w:rsidRPr="00312E39">
        <w:rPr>
          <w:rFonts w:ascii="Times New Roman" w:hAnsi="Times New Roman"/>
          <w:sz w:val="24"/>
          <w:szCs w:val="24"/>
          <w:lang w:val="it-IT"/>
        </w:rPr>
        <w:t>ë</w:t>
      </w:r>
      <w:r w:rsidRPr="00312E39">
        <w:rPr>
          <w:rFonts w:ascii="Times New Roman" w:hAnsi="Times New Roman"/>
          <w:sz w:val="24"/>
          <w:szCs w:val="24"/>
          <w:lang w:val="it-IT"/>
        </w:rPr>
        <w:t>nd</w:t>
      </w:r>
      <w:r w:rsidR="0020275F" w:rsidRPr="00312E39">
        <w:rPr>
          <w:rFonts w:ascii="Times New Roman" w:hAnsi="Times New Roman"/>
          <w:sz w:val="24"/>
          <w:szCs w:val="24"/>
          <w:lang w:val="it-IT"/>
        </w:rPr>
        <w:t>ë</w:t>
      </w:r>
      <w:r w:rsidRPr="00312E39">
        <w:rPr>
          <w:rFonts w:ascii="Times New Roman" w:hAnsi="Times New Roman"/>
          <w:sz w:val="24"/>
          <w:szCs w:val="24"/>
          <w:lang w:val="it-IT"/>
        </w:rPr>
        <w:t xml:space="preserve"> specifike t</w:t>
      </w:r>
      <w:r w:rsidR="0020275F" w:rsidRPr="00312E39">
        <w:rPr>
          <w:rFonts w:ascii="Times New Roman" w:hAnsi="Times New Roman"/>
          <w:sz w:val="24"/>
          <w:szCs w:val="24"/>
          <w:lang w:val="it-IT"/>
        </w:rPr>
        <w:t>ë</w:t>
      </w:r>
      <w:r w:rsidRPr="00312E39">
        <w:rPr>
          <w:rFonts w:ascii="Times New Roman" w:hAnsi="Times New Roman"/>
          <w:sz w:val="24"/>
          <w:szCs w:val="24"/>
          <w:lang w:val="it-IT"/>
        </w:rPr>
        <w:t xml:space="preserve"> dakord</w:t>
      </w:r>
      <w:r w:rsidR="0020275F" w:rsidRPr="00312E39">
        <w:rPr>
          <w:rFonts w:ascii="Times New Roman" w:hAnsi="Times New Roman"/>
          <w:sz w:val="24"/>
          <w:szCs w:val="24"/>
          <w:lang w:val="it-IT"/>
        </w:rPr>
        <w:t>ë</w:t>
      </w:r>
      <w:r w:rsidRPr="00312E39">
        <w:rPr>
          <w:rFonts w:ascii="Times New Roman" w:hAnsi="Times New Roman"/>
          <w:sz w:val="24"/>
          <w:szCs w:val="24"/>
          <w:lang w:val="it-IT"/>
        </w:rPr>
        <w:t xml:space="preserve">suara paraprakisht. </w:t>
      </w:r>
    </w:p>
    <w:p w14:paraId="4556ADDB" w14:textId="77777777" w:rsidR="00A23789" w:rsidRPr="00312E39" w:rsidRDefault="00A23789" w:rsidP="009A58A8">
      <w:pPr>
        <w:pStyle w:val="ListParagraph"/>
        <w:jc w:val="both"/>
        <w:rPr>
          <w:rFonts w:ascii="Times New Roman" w:hAnsi="Times New Roman" w:cs="Times New Roman"/>
          <w:szCs w:val="24"/>
          <w:lang w:val="it-IT"/>
        </w:rPr>
      </w:pPr>
    </w:p>
    <w:p w14:paraId="2958793C" w14:textId="77777777" w:rsidR="00A23789" w:rsidRPr="00312E39" w:rsidRDefault="00A23789" w:rsidP="009A58A8">
      <w:pPr>
        <w:pStyle w:val="ListParagraph"/>
        <w:numPr>
          <w:ilvl w:val="0"/>
          <w:numId w:val="1"/>
        </w:numPr>
        <w:spacing w:after="160" w:line="256" w:lineRule="auto"/>
        <w:ind w:left="360"/>
        <w:jc w:val="both"/>
        <w:rPr>
          <w:rFonts w:ascii="Times New Roman" w:hAnsi="Times New Roman" w:cs="Times New Roman"/>
          <w:szCs w:val="24"/>
          <w:lang w:val="it-IT"/>
        </w:rPr>
      </w:pPr>
      <w:r w:rsidRPr="00312E39">
        <w:rPr>
          <w:rFonts w:ascii="Times New Roman" w:hAnsi="Times New Roman" w:cs="Times New Roman"/>
          <w:b/>
          <w:szCs w:val="24"/>
          <w:lang w:val="it-IT"/>
        </w:rPr>
        <w:t>SIDA</w:t>
      </w:r>
      <w:r w:rsidR="0020275F" w:rsidRPr="00312E39">
        <w:rPr>
          <w:rFonts w:ascii="Times New Roman" w:hAnsi="Times New Roman" w:cs="Times New Roman"/>
          <w:szCs w:val="24"/>
          <w:lang w:val="it-IT"/>
        </w:rPr>
        <w:t xml:space="preserve"> – Projekt i përbashkët i Autoriteteve të Gjyqësorit dhe Prokurorisë të Suedisë në fushën e drejtësisë për të mitur.</w:t>
      </w:r>
    </w:p>
    <w:p w14:paraId="422FC1FF" w14:textId="77777777" w:rsidR="00A23789" w:rsidRPr="00E80001" w:rsidRDefault="000128F1" w:rsidP="00A42F88">
      <w:pPr>
        <w:ind w:left="360"/>
        <w:jc w:val="both"/>
        <w:rPr>
          <w:rFonts w:ascii="Times New Roman" w:hAnsi="Times New Roman" w:cs="Times New Roman"/>
          <w:lang w:val="it-IT"/>
        </w:rPr>
      </w:pPr>
      <w:r>
        <w:rPr>
          <w:rFonts w:ascii="Times New Roman" w:hAnsi="Times New Roman" w:cs="Times New Roman"/>
          <w:lang w:val="it-IT"/>
        </w:rPr>
        <w:t>Ë</w:t>
      </w:r>
      <w:r w:rsidR="000154BA">
        <w:rPr>
          <w:rFonts w:ascii="Times New Roman" w:hAnsi="Times New Roman" w:cs="Times New Roman"/>
          <w:lang w:val="it-IT"/>
        </w:rPr>
        <w:t>sht</w:t>
      </w:r>
      <w:r>
        <w:rPr>
          <w:rFonts w:ascii="Times New Roman" w:hAnsi="Times New Roman" w:cs="Times New Roman"/>
          <w:lang w:val="it-IT"/>
        </w:rPr>
        <w:t>ë</w:t>
      </w:r>
      <w:r w:rsidR="000154BA">
        <w:rPr>
          <w:rFonts w:ascii="Times New Roman" w:hAnsi="Times New Roman" w:cs="Times New Roman"/>
          <w:lang w:val="it-IT"/>
        </w:rPr>
        <w:t xml:space="preserve"> finalizuar</w:t>
      </w:r>
      <w:r w:rsidR="00A42F88" w:rsidRPr="00312E39">
        <w:rPr>
          <w:rFonts w:ascii="Times New Roman" w:hAnsi="Times New Roman" w:cs="Times New Roman"/>
          <w:lang w:val="it-IT"/>
        </w:rPr>
        <w:t xml:space="preserve"> bashk</w:t>
      </w:r>
      <w:r w:rsidR="0020275F" w:rsidRPr="00312E39">
        <w:rPr>
          <w:rFonts w:ascii="Times New Roman" w:hAnsi="Times New Roman" w:cs="Times New Roman"/>
          <w:lang w:val="it-IT"/>
        </w:rPr>
        <w:t>ë</w:t>
      </w:r>
      <w:r w:rsidR="00A42F88" w:rsidRPr="00312E39">
        <w:rPr>
          <w:rFonts w:ascii="Times New Roman" w:hAnsi="Times New Roman" w:cs="Times New Roman"/>
          <w:lang w:val="it-IT"/>
        </w:rPr>
        <w:t>punimi me Projektin SIDA-n kryesisht n</w:t>
      </w:r>
      <w:r w:rsidR="0020275F" w:rsidRPr="00312E39">
        <w:rPr>
          <w:rFonts w:ascii="Times New Roman" w:hAnsi="Times New Roman" w:cs="Times New Roman"/>
          <w:lang w:val="it-IT"/>
        </w:rPr>
        <w:t>ë</w:t>
      </w:r>
      <w:r w:rsidR="00A42F88" w:rsidRPr="00312E39">
        <w:rPr>
          <w:rFonts w:ascii="Times New Roman" w:hAnsi="Times New Roman" w:cs="Times New Roman"/>
          <w:lang w:val="it-IT"/>
        </w:rPr>
        <w:t xml:space="preserve"> drejtim t</w:t>
      </w:r>
      <w:r w:rsidR="0020275F" w:rsidRPr="00312E39">
        <w:rPr>
          <w:rFonts w:ascii="Times New Roman" w:hAnsi="Times New Roman" w:cs="Times New Roman"/>
          <w:lang w:val="it-IT"/>
        </w:rPr>
        <w:t>ë</w:t>
      </w:r>
      <w:r w:rsidR="00A42F88" w:rsidRPr="00312E39">
        <w:rPr>
          <w:rFonts w:ascii="Times New Roman" w:hAnsi="Times New Roman" w:cs="Times New Roman"/>
          <w:lang w:val="it-IT"/>
        </w:rPr>
        <w:t xml:space="preserve"> organizimit t</w:t>
      </w:r>
      <w:r w:rsidR="0020275F" w:rsidRPr="00312E39">
        <w:rPr>
          <w:rFonts w:ascii="Times New Roman" w:hAnsi="Times New Roman" w:cs="Times New Roman"/>
          <w:lang w:val="it-IT"/>
        </w:rPr>
        <w:t>ë</w:t>
      </w:r>
      <w:r w:rsidR="00A42F88" w:rsidRPr="00312E39">
        <w:rPr>
          <w:rFonts w:ascii="Times New Roman" w:hAnsi="Times New Roman" w:cs="Times New Roman"/>
          <w:lang w:val="it-IT"/>
        </w:rPr>
        <w:t xml:space="preserve"> sesioneve trajnuese p</w:t>
      </w:r>
      <w:r w:rsidR="0020275F" w:rsidRPr="00312E39">
        <w:rPr>
          <w:rFonts w:ascii="Times New Roman" w:hAnsi="Times New Roman" w:cs="Times New Roman"/>
          <w:lang w:val="it-IT"/>
        </w:rPr>
        <w:t>ë</w:t>
      </w:r>
      <w:r w:rsidR="00A42F88" w:rsidRPr="00312E39">
        <w:rPr>
          <w:rFonts w:ascii="Times New Roman" w:hAnsi="Times New Roman" w:cs="Times New Roman"/>
          <w:lang w:val="it-IT"/>
        </w:rPr>
        <w:t>r gjyqtar</w:t>
      </w:r>
      <w:r w:rsidR="0020275F" w:rsidRPr="00312E39">
        <w:rPr>
          <w:rFonts w:ascii="Times New Roman" w:hAnsi="Times New Roman" w:cs="Times New Roman"/>
          <w:lang w:val="it-IT"/>
        </w:rPr>
        <w:t>ë</w:t>
      </w:r>
      <w:r w:rsidR="00A42F88" w:rsidRPr="00312E39">
        <w:rPr>
          <w:rFonts w:ascii="Times New Roman" w:hAnsi="Times New Roman" w:cs="Times New Roman"/>
          <w:lang w:val="it-IT"/>
        </w:rPr>
        <w:t>t dhe prokuror</w:t>
      </w:r>
      <w:r w:rsidR="0020275F" w:rsidRPr="00312E39">
        <w:rPr>
          <w:rFonts w:ascii="Times New Roman" w:hAnsi="Times New Roman" w:cs="Times New Roman"/>
          <w:lang w:val="it-IT"/>
        </w:rPr>
        <w:t>ë</w:t>
      </w:r>
      <w:r w:rsidR="00A42F88" w:rsidRPr="00312E39">
        <w:rPr>
          <w:rFonts w:ascii="Times New Roman" w:hAnsi="Times New Roman" w:cs="Times New Roman"/>
          <w:lang w:val="it-IT"/>
        </w:rPr>
        <w:t>t n</w:t>
      </w:r>
      <w:r w:rsidR="0020275F" w:rsidRPr="00312E39">
        <w:rPr>
          <w:rFonts w:ascii="Times New Roman" w:hAnsi="Times New Roman" w:cs="Times New Roman"/>
          <w:lang w:val="it-IT"/>
        </w:rPr>
        <w:t>ë</w:t>
      </w:r>
      <w:r w:rsidR="00A42F88" w:rsidRPr="00312E39">
        <w:rPr>
          <w:rFonts w:ascii="Times New Roman" w:hAnsi="Times New Roman" w:cs="Times New Roman"/>
          <w:lang w:val="it-IT"/>
        </w:rPr>
        <w:t xml:space="preserve"> detyr</w:t>
      </w:r>
      <w:r w:rsidR="0020275F" w:rsidRPr="00312E39">
        <w:rPr>
          <w:rFonts w:ascii="Times New Roman" w:hAnsi="Times New Roman" w:cs="Times New Roman"/>
          <w:lang w:val="it-IT"/>
        </w:rPr>
        <w:t>ë</w:t>
      </w:r>
      <w:r w:rsidR="00A42F88" w:rsidRPr="00312E39">
        <w:rPr>
          <w:rFonts w:ascii="Times New Roman" w:hAnsi="Times New Roman" w:cs="Times New Roman"/>
          <w:lang w:val="it-IT"/>
        </w:rPr>
        <w:t>, por edhe me kandidat</w:t>
      </w:r>
      <w:r w:rsidR="0020275F" w:rsidRPr="00312E39">
        <w:rPr>
          <w:rFonts w:ascii="Times New Roman" w:hAnsi="Times New Roman" w:cs="Times New Roman"/>
          <w:lang w:val="it-IT"/>
        </w:rPr>
        <w:t>ë</w:t>
      </w:r>
      <w:r w:rsidR="00A42F88" w:rsidRPr="00312E39">
        <w:rPr>
          <w:rFonts w:ascii="Times New Roman" w:hAnsi="Times New Roman" w:cs="Times New Roman"/>
          <w:lang w:val="it-IT"/>
        </w:rPr>
        <w:t>t p</w:t>
      </w:r>
      <w:r w:rsidR="0020275F" w:rsidRPr="00312E39">
        <w:rPr>
          <w:rFonts w:ascii="Times New Roman" w:hAnsi="Times New Roman" w:cs="Times New Roman"/>
          <w:lang w:val="it-IT"/>
        </w:rPr>
        <w:t>ë</w:t>
      </w:r>
      <w:r w:rsidR="00A42F88" w:rsidRPr="00312E39">
        <w:rPr>
          <w:rFonts w:ascii="Times New Roman" w:hAnsi="Times New Roman" w:cs="Times New Roman"/>
          <w:lang w:val="it-IT"/>
        </w:rPr>
        <w:t>r magjistrat</w:t>
      </w:r>
      <w:r w:rsidR="0020275F" w:rsidRPr="00312E39">
        <w:rPr>
          <w:rFonts w:ascii="Times New Roman" w:hAnsi="Times New Roman" w:cs="Times New Roman"/>
          <w:lang w:val="it-IT"/>
        </w:rPr>
        <w:t>ë</w:t>
      </w:r>
      <w:r w:rsidR="00A42F88" w:rsidRPr="00312E39">
        <w:rPr>
          <w:rFonts w:ascii="Times New Roman" w:hAnsi="Times New Roman" w:cs="Times New Roman"/>
          <w:lang w:val="it-IT"/>
        </w:rPr>
        <w:t xml:space="preserve"> n</w:t>
      </w:r>
      <w:r w:rsidR="0020275F" w:rsidRPr="00312E39">
        <w:rPr>
          <w:rFonts w:ascii="Times New Roman" w:hAnsi="Times New Roman" w:cs="Times New Roman"/>
          <w:lang w:val="it-IT"/>
        </w:rPr>
        <w:t>ë</w:t>
      </w:r>
      <w:r w:rsidR="00A42F88" w:rsidRPr="00312E39">
        <w:rPr>
          <w:rFonts w:ascii="Times New Roman" w:hAnsi="Times New Roman" w:cs="Times New Roman"/>
          <w:lang w:val="it-IT"/>
        </w:rPr>
        <w:t xml:space="preserve"> programin e formimit fillestar. </w:t>
      </w:r>
      <w:r w:rsidR="00E80001">
        <w:rPr>
          <w:rFonts w:ascii="Times New Roman" w:hAnsi="Times New Roman" w:cs="Times New Roman"/>
          <w:lang w:val="it-IT"/>
        </w:rPr>
        <w:t>Aktivitetet kan</w:t>
      </w:r>
      <w:r>
        <w:rPr>
          <w:rFonts w:ascii="Times New Roman" w:hAnsi="Times New Roman" w:cs="Times New Roman"/>
          <w:lang w:val="it-IT"/>
        </w:rPr>
        <w:t>ë</w:t>
      </w:r>
      <w:r w:rsidR="00E80001">
        <w:rPr>
          <w:rFonts w:ascii="Times New Roman" w:hAnsi="Times New Roman" w:cs="Times New Roman"/>
          <w:lang w:val="it-IT"/>
        </w:rPr>
        <w:t xml:space="preserve"> pasur p</w:t>
      </w:r>
      <w:r>
        <w:rPr>
          <w:rFonts w:ascii="Times New Roman" w:hAnsi="Times New Roman" w:cs="Times New Roman"/>
          <w:lang w:val="it-IT"/>
        </w:rPr>
        <w:t>ë</w:t>
      </w:r>
      <w:r w:rsidR="00E80001">
        <w:rPr>
          <w:rFonts w:ascii="Times New Roman" w:hAnsi="Times New Roman" w:cs="Times New Roman"/>
          <w:lang w:val="it-IT"/>
        </w:rPr>
        <w:t>r tematik</w:t>
      </w:r>
      <w:r>
        <w:rPr>
          <w:rFonts w:ascii="Times New Roman" w:hAnsi="Times New Roman" w:cs="Times New Roman"/>
          <w:lang w:val="it-IT"/>
        </w:rPr>
        <w:t>ë</w:t>
      </w:r>
      <w:r w:rsidR="00E80001">
        <w:rPr>
          <w:rFonts w:ascii="Times New Roman" w:hAnsi="Times New Roman" w:cs="Times New Roman"/>
          <w:lang w:val="it-IT"/>
        </w:rPr>
        <w:t xml:space="preserve"> q</w:t>
      </w:r>
      <w:r w:rsidR="00E80001" w:rsidRPr="00E80001">
        <w:rPr>
          <w:rFonts w:ascii="Times New Roman" w:eastAsia="Batang" w:hAnsi="Times New Roman" w:cs="Times New Roman"/>
          <w:bCs/>
          <w:lang w:val="it-IT"/>
        </w:rPr>
        <w:t>asje</w:t>
      </w:r>
      <w:r w:rsidR="00E80001">
        <w:rPr>
          <w:rFonts w:ascii="Times New Roman" w:eastAsia="Batang" w:hAnsi="Times New Roman" w:cs="Times New Roman"/>
          <w:bCs/>
          <w:lang w:val="it-IT"/>
        </w:rPr>
        <w:t>n</w:t>
      </w:r>
      <w:r w:rsidR="00E80001" w:rsidRPr="00E80001">
        <w:rPr>
          <w:rFonts w:ascii="Times New Roman" w:eastAsia="Batang" w:hAnsi="Times New Roman" w:cs="Times New Roman"/>
          <w:bCs/>
          <w:lang w:val="it-IT"/>
        </w:rPr>
        <w:t xml:space="preserve"> praktike ndaj masave të sigurimit, shmangies dhe dënimit në çështje me të mitu</w:t>
      </w:r>
      <w:r w:rsidR="00E80001">
        <w:rPr>
          <w:rFonts w:ascii="Times New Roman" w:eastAsia="Batang" w:hAnsi="Times New Roman" w:cs="Times New Roman"/>
          <w:bCs/>
          <w:lang w:val="it-IT"/>
        </w:rPr>
        <w:t>r;</w:t>
      </w:r>
      <w:r w:rsidR="00E80001" w:rsidRPr="00E80001">
        <w:rPr>
          <w:rFonts w:ascii="Times New Roman" w:eastAsia="Batang" w:hAnsi="Times New Roman" w:cs="Times New Roman"/>
          <w:bCs/>
          <w:lang w:val="it-IT"/>
        </w:rPr>
        <w:t xml:space="preserve"> </w:t>
      </w:r>
      <w:r w:rsidR="00E80001">
        <w:rPr>
          <w:rFonts w:ascii="Times New Roman" w:eastAsia="Batang" w:hAnsi="Times New Roman" w:cs="Times New Roman"/>
          <w:bCs/>
          <w:lang w:val="it-IT"/>
        </w:rPr>
        <w:t>p</w:t>
      </w:r>
      <w:r w:rsidR="00E80001" w:rsidRPr="00E80001">
        <w:rPr>
          <w:rFonts w:ascii="Times New Roman" w:eastAsia="Batang" w:hAnsi="Times New Roman" w:cs="Times New Roman"/>
          <w:bCs/>
          <w:lang w:val="it-IT"/>
        </w:rPr>
        <w:t>raktikat më të mira në çështje me të mitur përfshirë përmbledhjen për masat e sigurimit dhe dënimet, rezultatet e grupit të punës për analizën e vendimeve të shmangies dhe formate dhe mjete të tjera për profesionistët</w:t>
      </w:r>
      <w:r w:rsidR="00E80001">
        <w:rPr>
          <w:rFonts w:ascii="Times New Roman" w:eastAsia="Batang" w:hAnsi="Times New Roman" w:cs="Times New Roman"/>
          <w:bCs/>
          <w:lang w:val="it-IT"/>
        </w:rPr>
        <w:t xml:space="preserve">. </w:t>
      </w:r>
    </w:p>
    <w:p w14:paraId="3D322D40" w14:textId="77777777" w:rsidR="00A42F88" w:rsidRPr="00312E39" w:rsidRDefault="00A42F88" w:rsidP="00A42F88">
      <w:pPr>
        <w:ind w:left="360"/>
        <w:jc w:val="both"/>
        <w:rPr>
          <w:rFonts w:ascii="Times New Roman" w:hAnsi="Times New Roman" w:cs="Times New Roman"/>
          <w:lang w:val="it-IT"/>
        </w:rPr>
      </w:pPr>
    </w:p>
    <w:p w14:paraId="48FED361" w14:textId="77777777" w:rsidR="00A23789" w:rsidRPr="00312E39" w:rsidRDefault="00A23789" w:rsidP="009A58A8">
      <w:pPr>
        <w:pStyle w:val="ListParagraph"/>
        <w:numPr>
          <w:ilvl w:val="0"/>
          <w:numId w:val="1"/>
        </w:numPr>
        <w:spacing w:after="160" w:line="256" w:lineRule="auto"/>
        <w:ind w:left="360"/>
        <w:jc w:val="both"/>
        <w:rPr>
          <w:rFonts w:ascii="Times New Roman" w:hAnsi="Times New Roman" w:cs="Times New Roman"/>
          <w:szCs w:val="24"/>
          <w:lang w:val="it-IT"/>
        </w:rPr>
      </w:pPr>
      <w:r w:rsidRPr="00312E39">
        <w:rPr>
          <w:rFonts w:ascii="Times New Roman" w:hAnsi="Times New Roman" w:cs="Times New Roman"/>
          <w:b/>
          <w:i/>
          <w:szCs w:val="24"/>
          <w:lang w:val="it-IT"/>
        </w:rPr>
        <w:t>JUFREX 2</w:t>
      </w:r>
      <w:r w:rsidRPr="00312E39">
        <w:rPr>
          <w:rFonts w:ascii="Times New Roman" w:hAnsi="Times New Roman" w:cs="Times New Roman"/>
          <w:szCs w:val="24"/>
          <w:lang w:val="it-IT"/>
        </w:rPr>
        <w:t xml:space="preserve"> – Projekti i Këshillit të Europës me fokus promovimin e lirisë së shprehjes dhe të medias, në përputhje me standardet ndërkombëtare. </w:t>
      </w:r>
    </w:p>
    <w:p w14:paraId="730015FD" w14:textId="77777777" w:rsidR="00A23789" w:rsidRDefault="000128F1" w:rsidP="00CF03F7">
      <w:pPr>
        <w:ind w:left="360"/>
        <w:jc w:val="both"/>
        <w:rPr>
          <w:rFonts w:ascii="Times New Roman" w:hAnsi="Times New Roman" w:cs="Times New Roman"/>
          <w:lang w:val="it-IT"/>
        </w:rPr>
      </w:pPr>
      <w:r>
        <w:rPr>
          <w:rFonts w:ascii="Times New Roman" w:hAnsi="Times New Roman" w:cs="Times New Roman"/>
          <w:lang w:val="it-IT"/>
        </w:rPr>
        <w:t xml:space="preserve">Në kuadër të këtij bashkëpunimi, </w:t>
      </w:r>
      <w:r w:rsidR="00AD1855" w:rsidRPr="00312E39">
        <w:rPr>
          <w:rFonts w:ascii="Times New Roman" w:hAnsi="Times New Roman" w:cs="Times New Roman"/>
          <w:lang w:val="it-IT"/>
        </w:rPr>
        <w:t>jan</w:t>
      </w:r>
      <w:r w:rsidR="00167614" w:rsidRPr="00312E39">
        <w:rPr>
          <w:rFonts w:ascii="Times New Roman" w:hAnsi="Times New Roman" w:cs="Times New Roman"/>
          <w:lang w:val="it-IT"/>
        </w:rPr>
        <w:t>ë</w:t>
      </w:r>
      <w:r w:rsidR="00AD1855" w:rsidRPr="00312E39">
        <w:rPr>
          <w:rFonts w:ascii="Times New Roman" w:hAnsi="Times New Roman" w:cs="Times New Roman"/>
          <w:lang w:val="it-IT"/>
        </w:rPr>
        <w:t xml:space="preserve"> realizuar aktivitetet e</w:t>
      </w:r>
      <w:r w:rsidR="00CF03F7" w:rsidRPr="00312E39">
        <w:rPr>
          <w:rFonts w:ascii="Times New Roman" w:hAnsi="Times New Roman" w:cs="Times New Roman"/>
          <w:lang w:val="it-IT"/>
        </w:rPr>
        <w:t xml:space="preserve"> trajnimi</w:t>
      </w:r>
      <w:r w:rsidR="00AD1855" w:rsidRPr="00312E39">
        <w:rPr>
          <w:rFonts w:ascii="Times New Roman" w:hAnsi="Times New Roman" w:cs="Times New Roman"/>
          <w:lang w:val="it-IT"/>
        </w:rPr>
        <w:t>t</w:t>
      </w:r>
      <w:r w:rsidR="00CF03F7" w:rsidRPr="00312E39">
        <w:rPr>
          <w:rFonts w:ascii="Times New Roman" w:hAnsi="Times New Roman" w:cs="Times New Roman"/>
          <w:lang w:val="it-IT"/>
        </w:rPr>
        <w:t xml:space="preserve"> </w:t>
      </w:r>
      <w:r w:rsidR="00AD1855" w:rsidRPr="00312E39">
        <w:rPr>
          <w:rFonts w:ascii="Times New Roman" w:hAnsi="Times New Roman" w:cs="Times New Roman"/>
          <w:lang w:val="it-IT"/>
        </w:rPr>
        <w:t>t</w:t>
      </w:r>
      <w:r w:rsidR="00167614" w:rsidRPr="00312E39">
        <w:rPr>
          <w:rFonts w:ascii="Times New Roman" w:hAnsi="Times New Roman" w:cs="Times New Roman"/>
          <w:lang w:val="it-IT"/>
        </w:rPr>
        <w:t>ë</w:t>
      </w:r>
      <w:r w:rsidR="00CF03F7" w:rsidRPr="00312E39">
        <w:rPr>
          <w:rFonts w:ascii="Times New Roman" w:hAnsi="Times New Roman" w:cs="Times New Roman"/>
          <w:lang w:val="it-IT"/>
        </w:rPr>
        <w:t xml:space="preserve"> trajner</w:t>
      </w:r>
      <w:r w:rsidR="0020275F" w:rsidRPr="00312E39">
        <w:rPr>
          <w:rFonts w:ascii="Times New Roman" w:hAnsi="Times New Roman" w:cs="Times New Roman"/>
          <w:lang w:val="it-IT"/>
        </w:rPr>
        <w:t>ë</w:t>
      </w:r>
      <w:r w:rsidR="00CF03F7" w:rsidRPr="00312E39">
        <w:rPr>
          <w:rFonts w:ascii="Times New Roman" w:hAnsi="Times New Roman" w:cs="Times New Roman"/>
          <w:lang w:val="it-IT"/>
        </w:rPr>
        <w:t>ve p</w:t>
      </w:r>
      <w:r w:rsidR="0020275F" w:rsidRPr="00312E39">
        <w:rPr>
          <w:rFonts w:ascii="Times New Roman" w:hAnsi="Times New Roman" w:cs="Times New Roman"/>
          <w:lang w:val="it-IT"/>
        </w:rPr>
        <w:t>ë</w:t>
      </w:r>
      <w:r w:rsidR="00CF03F7" w:rsidRPr="00312E39">
        <w:rPr>
          <w:rFonts w:ascii="Times New Roman" w:hAnsi="Times New Roman" w:cs="Times New Roman"/>
          <w:lang w:val="it-IT"/>
        </w:rPr>
        <w:t>r zgjerimin e grupit t</w:t>
      </w:r>
      <w:r w:rsidR="0020275F" w:rsidRPr="00312E39">
        <w:rPr>
          <w:rFonts w:ascii="Times New Roman" w:hAnsi="Times New Roman" w:cs="Times New Roman"/>
          <w:lang w:val="it-IT"/>
        </w:rPr>
        <w:t>ë</w:t>
      </w:r>
      <w:r w:rsidR="00CF03F7" w:rsidRPr="00312E39">
        <w:rPr>
          <w:rFonts w:ascii="Times New Roman" w:hAnsi="Times New Roman" w:cs="Times New Roman"/>
          <w:lang w:val="it-IT"/>
        </w:rPr>
        <w:t xml:space="preserve"> ekspert</w:t>
      </w:r>
      <w:r w:rsidR="0020275F" w:rsidRPr="00312E39">
        <w:rPr>
          <w:rFonts w:ascii="Times New Roman" w:hAnsi="Times New Roman" w:cs="Times New Roman"/>
          <w:lang w:val="it-IT"/>
        </w:rPr>
        <w:t>ë</w:t>
      </w:r>
      <w:r w:rsidR="00CF03F7" w:rsidRPr="00312E39">
        <w:rPr>
          <w:rFonts w:ascii="Times New Roman" w:hAnsi="Times New Roman" w:cs="Times New Roman"/>
          <w:lang w:val="it-IT"/>
        </w:rPr>
        <w:t>ve t</w:t>
      </w:r>
      <w:r w:rsidR="0020275F" w:rsidRPr="00312E39">
        <w:rPr>
          <w:rFonts w:ascii="Times New Roman" w:hAnsi="Times New Roman" w:cs="Times New Roman"/>
          <w:lang w:val="it-IT"/>
        </w:rPr>
        <w:t>ë</w:t>
      </w:r>
      <w:r w:rsidR="00CF03F7" w:rsidRPr="00312E39">
        <w:rPr>
          <w:rFonts w:ascii="Times New Roman" w:hAnsi="Times New Roman" w:cs="Times New Roman"/>
          <w:lang w:val="it-IT"/>
        </w:rPr>
        <w:t xml:space="preserve"> certifik</w:t>
      </w:r>
      <w:r w:rsidR="00AD1855" w:rsidRPr="00312E39">
        <w:rPr>
          <w:rFonts w:ascii="Times New Roman" w:hAnsi="Times New Roman" w:cs="Times New Roman"/>
          <w:lang w:val="it-IT"/>
        </w:rPr>
        <w:t xml:space="preserve">uar </w:t>
      </w:r>
      <w:r w:rsidR="00CF03F7" w:rsidRPr="00312E39">
        <w:rPr>
          <w:rFonts w:ascii="Times New Roman" w:hAnsi="Times New Roman" w:cs="Times New Roman"/>
          <w:lang w:val="it-IT"/>
        </w:rPr>
        <w:t>nga K</w:t>
      </w:r>
      <w:r w:rsidR="0020275F" w:rsidRPr="00312E39">
        <w:rPr>
          <w:rFonts w:ascii="Times New Roman" w:hAnsi="Times New Roman" w:cs="Times New Roman"/>
          <w:lang w:val="it-IT"/>
        </w:rPr>
        <w:t>ë</w:t>
      </w:r>
      <w:r w:rsidR="00CF03F7" w:rsidRPr="00312E39">
        <w:rPr>
          <w:rFonts w:ascii="Times New Roman" w:hAnsi="Times New Roman" w:cs="Times New Roman"/>
          <w:lang w:val="it-IT"/>
        </w:rPr>
        <w:t>shilli i Evrop</w:t>
      </w:r>
      <w:r w:rsidR="0020275F" w:rsidRPr="00312E39">
        <w:rPr>
          <w:rFonts w:ascii="Times New Roman" w:hAnsi="Times New Roman" w:cs="Times New Roman"/>
          <w:lang w:val="it-IT"/>
        </w:rPr>
        <w:t>ë</w:t>
      </w:r>
      <w:r w:rsidR="00CF03F7" w:rsidRPr="00312E39">
        <w:rPr>
          <w:rFonts w:ascii="Times New Roman" w:hAnsi="Times New Roman" w:cs="Times New Roman"/>
          <w:lang w:val="it-IT"/>
        </w:rPr>
        <w:t>s n</w:t>
      </w:r>
      <w:r w:rsidR="0020275F" w:rsidRPr="00312E39">
        <w:rPr>
          <w:rFonts w:ascii="Times New Roman" w:hAnsi="Times New Roman" w:cs="Times New Roman"/>
          <w:lang w:val="it-IT"/>
        </w:rPr>
        <w:t>ë</w:t>
      </w:r>
      <w:r w:rsidR="00CF03F7" w:rsidRPr="00312E39">
        <w:rPr>
          <w:rFonts w:ascii="Times New Roman" w:hAnsi="Times New Roman" w:cs="Times New Roman"/>
          <w:lang w:val="it-IT"/>
        </w:rPr>
        <w:t xml:space="preserve"> k</w:t>
      </w:r>
      <w:r w:rsidR="0020275F" w:rsidRPr="00312E39">
        <w:rPr>
          <w:rFonts w:ascii="Times New Roman" w:hAnsi="Times New Roman" w:cs="Times New Roman"/>
          <w:lang w:val="it-IT"/>
        </w:rPr>
        <w:t>ë</w:t>
      </w:r>
      <w:r w:rsidR="00CF03F7" w:rsidRPr="00312E39">
        <w:rPr>
          <w:rFonts w:ascii="Times New Roman" w:hAnsi="Times New Roman" w:cs="Times New Roman"/>
          <w:lang w:val="it-IT"/>
        </w:rPr>
        <w:t>t</w:t>
      </w:r>
      <w:r w:rsidR="0020275F" w:rsidRPr="00312E39">
        <w:rPr>
          <w:rFonts w:ascii="Times New Roman" w:hAnsi="Times New Roman" w:cs="Times New Roman"/>
          <w:lang w:val="it-IT"/>
        </w:rPr>
        <w:t>ë</w:t>
      </w:r>
      <w:r w:rsidR="00CF03F7" w:rsidRPr="00312E39">
        <w:rPr>
          <w:rFonts w:ascii="Times New Roman" w:hAnsi="Times New Roman" w:cs="Times New Roman"/>
          <w:lang w:val="it-IT"/>
        </w:rPr>
        <w:t xml:space="preserve"> fush</w:t>
      </w:r>
      <w:r w:rsidR="0020275F" w:rsidRPr="00312E39">
        <w:rPr>
          <w:rFonts w:ascii="Times New Roman" w:hAnsi="Times New Roman" w:cs="Times New Roman"/>
          <w:lang w:val="it-IT"/>
        </w:rPr>
        <w:t>ë</w:t>
      </w:r>
      <w:r w:rsidR="00CF03F7" w:rsidRPr="00312E39">
        <w:rPr>
          <w:rFonts w:ascii="Times New Roman" w:hAnsi="Times New Roman" w:cs="Times New Roman"/>
          <w:lang w:val="it-IT"/>
        </w:rPr>
        <w:t xml:space="preserve"> specifike.</w:t>
      </w:r>
      <w:r>
        <w:rPr>
          <w:rFonts w:ascii="Times New Roman" w:hAnsi="Times New Roman" w:cs="Times New Roman"/>
          <w:lang w:val="it-IT"/>
        </w:rPr>
        <w:t xml:space="preserve"> Tashmë Shkolla ka një grup të konsoliduar ekspertësh në këtë fushë që mbulojnë tema si liria e shprehjes dhe media, mbrojtja e gazetarëve, e drejta e jetës private, reputacioni dhe shpifja, etj.</w:t>
      </w:r>
      <w:r w:rsidR="00CF03F7" w:rsidRPr="00312E39">
        <w:rPr>
          <w:rFonts w:ascii="Times New Roman" w:hAnsi="Times New Roman" w:cs="Times New Roman"/>
          <w:lang w:val="it-IT"/>
        </w:rPr>
        <w:t xml:space="preserve"> </w:t>
      </w:r>
    </w:p>
    <w:p w14:paraId="65587E5F" w14:textId="77777777" w:rsidR="00246FF4" w:rsidRPr="00312E39" w:rsidRDefault="00246FF4" w:rsidP="00CF03F7">
      <w:pPr>
        <w:ind w:left="360"/>
        <w:jc w:val="both"/>
        <w:rPr>
          <w:rFonts w:ascii="Times New Roman" w:hAnsi="Times New Roman" w:cs="Times New Roman"/>
          <w:color w:val="1D2228"/>
          <w:shd w:val="clear" w:color="auto" w:fill="FFFFFF"/>
          <w:lang w:val="it-IT"/>
        </w:rPr>
      </w:pPr>
      <w:r>
        <w:rPr>
          <w:rFonts w:ascii="Times New Roman" w:hAnsi="Times New Roman" w:cs="Times New Roman"/>
          <w:lang w:val="it-IT"/>
        </w:rPr>
        <w:t>Njëkohësisht, nëpërmjet projektit, janë siguruar pajisje të nevojshme për Shkollën për realzimin e kurseve të trajnimit në distancë, vecanërisht ato me platformën HELP të Këshillit të Evropës.</w:t>
      </w:r>
    </w:p>
    <w:p w14:paraId="0EF4FF45" w14:textId="77777777" w:rsidR="00A23789" w:rsidRPr="00312E39" w:rsidRDefault="00A23789" w:rsidP="009A58A8">
      <w:pPr>
        <w:pStyle w:val="ListParagraph"/>
        <w:jc w:val="both"/>
        <w:rPr>
          <w:rFonts w:ascii="Times New Roman" w:hAnsi="Times New Roman" w:cs="Times New Roman"/>
          <w:szCs w:val="24"/>
          <w:lang w:val="it-IT"/>
        </w:rPr>
      </w:pPr>
    </w:p>
    <w:p w14:paraId="67F1BE19" w14:textId="77777777" w:rsidR="00A23789" w:rsidRPr="00312E39" w:rsidRDefault="00A23789" w:rsidP="00CF03F7">
      <w:pPr>
        <w:pStyle w:val="ListParagraph"/>
        <w:numPr>
          <w:ilvl w:val="0"/>
          <w:numId w:val="1"/>
        </w:numPr>
        <w:spacing w:after="160" w:line="256" w:lineRule="auto"/>
        <w:ind w:left="360"/>
        <w:jc w:val="both"/>
        <w:rPr>
          <w:rFonts w:ascii="Times New Roman" w:hAnsi="Times New Roman" w:cs="Times New Roman"/>
          <w:b/>
          <w:i/>
          <w:szCs w:val="24"/>
        </w:rPr>
      </w:pPr>
      <w:r w:rsidRPr="00312E39">
        <w:rPr>
          <w:rFonts w:ascii="Times New Roman" w:hAnsi="Times New Roman" w:cs="Times New Roman"/>
          <w:b/>
          <w:i/>
          <w:szCs w:val="24"/>
        </w:rPr>
        <w:t>EJTN</w:t>
      </w:r>
    </w:p>
    <w:p w14:paraId="4016C296" w14:textId="77777777" w:rsidR="00CF03F7" w:rsidRPr="00312E39" w:rsidRDefault="00CF03F7" w:rsidP="00CF03F7">
      <w:pPr>
        <w:spacing w:after="160" w:line="256" w:lineRule="auto"/>
        <w:ind w:left="360"/>
        <w:jc w:val="both"/>
        <w:rPr>
          <w:rFonts w:ascii="Times New Roman" w:hAnsi="Times New Roman" w:cs="Times New Roman"/>
        </w:rPr>
      </w:pPr>
      <w:r w:rsidRPr="00312E39">
        <w:rPr>
          <w:rFonts w:ascii="Times New Roman" w:hAnsi="Times New Roman" w:cs="Times New Roman"/>
        </w:rPr>
        <w:t>Edhe p</w:t>
      </w:r>
      <w:r w:rsidR="0020275F" w:rsidRPr="00312E39">
        <w:rPr>
          <w:rFonts w:ascii="Times New Roman" w:hAnsi="Times New Roman" w:cs="Times New Roman"/>
        </w:rPr>
        <w:t>ë</w:t>
      </w:r>
      <w:r w:rsidRPr="00312E39">
        <w:rPr>
          <w:rFonts w:ascii="Times New Roman" w:hAnsi="Times New Roman" w:cs="Times New Roman"/>
        </w:rPr>
        <w:t>r k</w:t>
      </w:r>
      <w:r w:rsidR="0020275F" w:rsidRPr="00312E39">
        <w:rPr>
          <w:rFonts w:ascii="Times New Roman" w:hAnsi="Times New Roman" w:cs="Times New Roman"/>
        </w:rPr>
        <w:t>ë</w:t>
      </w:r>
      <w:r w:rsidRPr="00312E39">
        <w:rPr>
          <w:rFonts w:ascii="Times New Roman" w:hAnsi="Times New Roman" w:cs="Times New Roman"/>
        </w:rPr>
        <w:t>t</w:t>
      </w:r>
      <w:r w:rsidR="0020275F" w:rsidRPr="00312E39">
        <w:rPr>
          <w:rFonts w:ascii="Times New Roman" w:hAnsi="Times New Roman" w:cs="Times New Roman"/>
        </w:rPr>
        <w:t>ë</w:t>
      </w:r>
      <w:r w:rsidRPr="00312E39">
        <w:rPr>
          <w:rFonts w:ascii="Times New Roman" w:hAnsi="Times New Roman" w:cs="Times New Roman"/>
        </w:rPr>
        <w:t xml:space="preserve"> vit ka vazhduar bashk</w:t>
      </w:r>
      <w:r w:rsidR="0020275F" w:rsidRPr="00312E39">
        <w:rPr>
          <w:rFonts w:ascii="Times New Roman" w:hAnsi="Times New Roman" w:cs="Times New Roman"/>
        </w:rPr>
        <w:t>ë</w:t>
      </w:r>
      <w:r w:rsidRPr="00312E39">
        <w:rPr>
          <w:rFonts w:ascii="Times New Roman" w:hAnsi="Times New Roman" w:cs="Times New Roman"/>
        </w:rPr>
        <w:t>punimi me EJTN kryesisht n</w:t>
      </w:r>
      <w:r w:rsidR="0020275F" w:rsidRPr="00312E39">
        <w:rPr>
          <w:rFonts w:ascii="Times New Roman" w:hAnsi="Times New Roman" w:cs="Times New Roman"/>
        </w:rPr>
        <w:t>ë</w:t>
      </w:r>
      <w:r w:rsidRPr="00312E39">
        <w:rPr>
          <w:rFonts w:ascii="Times New Roman" w:hAnsi="Times New Roman" w:cs="Times New Roman"/>
        </w:rPr>
        <w:t xml:space="preserve"> Formimin Fillestar me pjes</w:t>
      </w:r>
      <w:r w:rsidR="0020275F" w:rsidRPr="00312E39">
        <w:rPr>
          <w:rFonts w:ascii="Times New Roman" w:hAnsi="Times New Roman" w:cs="Times New Roman"/>
        </w:rPr>
        <w:t>ë</w:t>
      </w:r>
      <w:r w:rsidRPr="00312E39">
        <w:rPr>
          <w:rFonts w:ascii="Times New Roman" w:hAnsi="Times New Roman" w:cs="Times New Roman"/>
        </w:rPr>
        <w:t>marrjen e p</w:t>
      </w:r>
      <w:r w:rsidR="0020275F" w:rsidRPr="00312E39">
        <w:rPr>
          <w:rFonts w:ascii="Times New Roman" w:hAnsi="Times New Roman" w:cs="Times New Roman"/>
        </w:rPr>
        <w:t>ë</w:t>
      </w:r>
      <w:r w:rsidRPr="00312E39">
        <w:rPr>
          <w:rFonts w:ascii="Times New Roman" w:hAnsi="Times New Roman" w:cs="Times New Roman"/>
        </w:rPr>
        <w:t>rfaq</w:t>
      </w:r>
      <w:r w:rsidR="0020275F" w:rsidRPr="00312E39">
        <w:rPr>
          <w:rFonts w:ascii="Times New Roman" w:hAnsi="Times New Roman" w:cs="Times New Roman"/>
        </w:rPr>
        <w:t>ë</w:t>
      </w:r>
      <w:r w:rsidRPr="00312E39">
        <w:rPr>
          <w:rFonts w:ascii="Times New Roman" w:hAnsi="Times New Roman" w:cs="Times New Roman"/>
        </w:rPr>
        <w:t>suesve t</w:t>
      </w:r>
      <w:r w:rsidR="0020275F" w:rsidRPr="00312E39">
        <w:rPr>
          <w:rFonts w:ascii="Times New Roman" w:hAnsi="Times New Roman" w:cs="Times New Roman"/>
        </w:rPr>
        <w:t>ë</w:t>
      </w:r>
      <w:r w:rsidRPr="00312E39">
        <w:rPr>
          <w:rFonts w:ascii="Times New Roman" w:hAnsi="Times New Roman" w:cs="Times New Roman"/>
        </w:rPr>
        <w:t xml:space="preserve"> Shkoll</w:t>
      </w:r>
      <w:r w:rsidR="0020275F" w:rsidRPr="00312E39">
        <w:rPr>
          <w:rFonts w:ascii="Times New Roman" w:hAnsi="Times New Roman" w:cs="Times New Roman"/>
        </w:rPr>
        <w:t>ë</w:t>
      </w:r>
      <w:r w:rsidRPr="00312E39">
        <w:rPr>
          <w:rFonts w:ascii="Times New Roman" w:hAnsi="Times New Roman" w:cs="Times New Roman"/>
        </w:rPr>
        <w:t>s n</w:t>
      </w:r>
      <w:r w:rsidR="0020275F" w:rsidRPr="00312E39">
        <w:rPr>
          <w:rFonts w:ascii="Times New Roman" w:hAnsi="Times New Roman" w:cs="Times New Roman"/>
        </w:rPr>
        <w:t>ë</w:t>
      </w:r>
      <w:r w:rsidRPr="00312E39">
        <w:rPr>
          <w:rFonts w:ascii="Times New Roman" w:hAnsi="Times New Roman" w:cs="Times New Roman"/>
        </w:rPr>
        <w:t xml:space="preserve"> programet e shk</w:t>
      </w:r>
      <w:r w:rsidR="0020275F" w:rsidRPr="00312E39">
        <w:rPr>
          <w:rFonts w:ascii="Times New Roman" w:hAnsi="Times New Roman" w:cs="Times New Roman"/>
        </w:rPr>
        <w:t>ë</w:t>
      </w:r>
      <w:r w:rsidRPr="00312E39">
        <w:rPr>
          <w:rFonts w:ascii="Times New Roman" w:hAnsi="Times New Roman" w:cs="Times New Roman"/>
        </w:rPr>
        <w:t>mbimit t</w:t>
      </w:r>
      <w:r w:rsidR="0020275F" w:rsidRPr="00312E39">
        <w:rPr>
          <w:rFonts w:ascii="Times New Roman" w:hAnsi="Times New Roman" w:cs="Times New Roman"/>
        </w:rPr>
        <w:t>ë</w:t>
      </w:r>
      <w:r w:rsidRPr="00312E39">
        <w:rPr>
          <w:rFonts w:ascii="Times New Roman" w:hAnsi="Times New Roman" w:cs="Times New Roman"/>
        </w:rPr>
        <w:t xml:space="preserve"> rrjetit. M</w:t>
      </w:r>
      <w:r w:rsidR="0020275F" w:rsidRPr="00312E39">
        <w:rPr>
          <w:rFonts w:ascii="Times New Roman" w:hAnsi="Times New Roman" w:cs="Times New Roman"/>
        </w:rPr>
        <w:t>ë</w:t>
      </w:r>
      <w:r w:rsidRPr="00312E39">
        <w:rPr>
          <w:rFonts w:ascii="Times New Roman" w:hAnsi="Times New Roman" w:cs="Times New Roman"/>
        </w:rPr>
        <w:t xml:space="preserve"> konkretisht jan</w:t>
      </w:r>
      <w:r w:rsidR="0020275F" w:rsidRPr="00312E39">
        <w:rPr>
          <w:rFonts w:ascii="Times New Roman" w:hAnsi="Times New Roman" w:cs="Times New Roman"/>
        </w:rPr>
        <w:t>ë</w:t>
      </w:r>
      <w:r w:rsidRPr="00312E39">
        <w:rPr>
          <w:rFonts w:ascii="Times New Roman" w:hAnsi="Times New Roman" w:cs="Times New Roman"/>
        </w:rPr>
        <w:t xml:space="preserve"> </w:t>
      </w:r>
      <w:r w:rsidR="00312E39" w:rsidRPr="00312E39">
        <w:rPr>
          <w:rFonts w:ascii="Times New Roman" w:hAnsi="Times New Roman" w:cs="Times New Roman"/>
        </w:rPr>
        <w:t>realizuar</w:t>
      </w:r>
      <w:r w:rsidRPr="00312E39">
        <w:rPr>
          <w:rFonts w:ascii="Times New Roman" w:hAnsi="Times New Roman" w:cs="Times New Roman"/>
        </w:rPr>
        <w:t xml:space="preserve"> pjes</w:t>
      </w:r>
      <w:r w:rsidR="0020275F" w:rsidRPr="00312E39">
        <w:rPr>
          <w:rFonts w:ascii="Times New Roman" w:hAnsi="Times New Roman" w:cs="Times New Roman"/>
        </w:rPr>
        <w:t>ë</w:t>
      </w:r>
      <w:r w:rsidRPr="00312E39">
        <w:rPr>
          <w:rFonts w:ascii="Times New Roman" w:hAnsi="Times New Roman" w:cs="Times New Roman"/>
        </w:rPr>
        <w:t>marrjet e kandidat</w:t>
      </w:r>
      <w:r w:rsidR="0020275F" w:rsidRPr="00312E39">
        <w:rPr>
          <w:rFonts w:ascii="Times New Roman" w:hAnsi="Times New Roman" w:cs="Times New Roman"/>
        </w:rPr>
        <w:t>ë</w:t>
      </w:r>
      <w:r w:rsidRPr="00312E39">
        <w:rPr>
          <w:rFonts w:ascii="Times New Roman" w:hAnsi="Times New Roman" w:cs="Times New Roman"/>
        </w:rPr>
        <w:t>ve p</w:t>
      </w:r>
      <w:r w:rsidR="0020275F" w:rsidRPr="00312E39">
        <w:rPr>
          <w:rFonts w:ascii="Times New Roman" w:hAnsi="Times New Roman" w:cs="Times New Roman"/>
        </w:rPr>
        <w:t>ë</w:t>
      </w:r>
      <w:r w:rsidRPr="00312E39">
        <w:rPr>
          <w:rFonts w:ascii="Times New Roman" w:hAnsi="Times New Roman" w:cs="Times New Roman"/>
        </w:rPr>
        <w:t>r magjistrat</w:t>
      </w:r>
      <w:r w:rsidR="0020275F" w:rsidRPr="00312E39">
        <w:rPr>
          <w:rFonts w:ascii="Times New Roman" w:hAnsi="Times New Roman" w:cs="Times New Roman"/>
        </w:rPr>
        <w:t>ë</w:t>
      </w:r>
      <w:r w:rsidRPr="00312E39">
        <w:rPr>
          <w:rFonts w:ascii="Times New Roman" w:hAnsi="Times New Roman" w:cs="Times New Roman"/>
        </w:rPr>
        <w:t xml:space="preserve"> n</w:t>
      </w:r>
      <w:r w:rsidR="0020275F" w:rsidRPr="00312E39">
        <w:rPr>
          <w:rFonts w:ascii="Times New Roman" w:hAnsi="Times New Roman" w:cs="Times New Roman"/>
        </w:rPr>
        <w:t>ë</w:t>
      </w:r>
      <w:r w:rsidRPr="00312E39">
        <w:rPr>
          <w:rFonts w:ascii="Times New Roman" w:hAnsi="Times New Roman" w:cs="Times New Roman"/>
        </w:rPr>
        <w:t xml:space="preserve"> programin AIAKOS, </w:t>
      </w:r>
      <w:r w:rsidR="00AD1855" w:rsidRPr="00312E39">
        <w:rPr>
          <w:rFonts w:ascii="Times New Roman" w:hAnsi="Times New Roman" w:cs="Times New Roman"/>
        </w:rPr>
        <w:t>t</w:t>
      </w:r>
      <w:r w:rsidR="0020275F" w:rsidRPr="00312E39">
        <w:rPr>
          <w:rFonts w:ascii="Times New Roman" w:hAnsi="Times New Roman" w:cs="Times New Roman"/>
        </w:rPr>
        <w:t>ë</w:t>
      </w:r>
      <w:r w:rsidRPr="00312E39">
        <w:rPr>
          <w:rFonts w:ascii="Times New Roman" w:hAnsi="Times New Roman" w:cs="Times New Roman"/>
        </w:rPr>
        <w:t xml:space="preserve"> realiz</w:t>
      </w:r>
      <w:r w:rsidR="00AD1855" w:rsidRPr="00312E39">
        <w:rPr>
          <w:rFonts w:ascii="Times New Roman" w:hAnsi="Times New Roman" w:cs="Times New Roman"/>
        </w:rPr>
        <w:t>uara</w:t>
      </w:r>
      <w:r w:rsidRPr="00312E39">
        <w:rPr>
          <w:rFonts w:ascii="Times New Roman" w:hAnsi="Times New Roman" w:cs="Times New Roman"/>
        </w:rPr>
        <w:t xml:space="preserve"> n</w:t>
      </w:r>
      <w:r w:rsidR="0020275F" w:rsidRPr="00312E39">
        <w:rPr>
          <w:rFonts w:ascii="Times New Roman" w:hAnsi="Times New Roman" w:cs="Times New Roman"/>
        </w:rPr>
        <w:t>ë</w:t>
      </w:r>
      <w:r w:rsidRPr="00312E39">
        <w:rPr>
          <w:rFonts w:ascii="Times New Roman" w:hAnsi="Times New Roman" w:cs="Times New Roman"/>
        </w:rPr>
        <w:t xml:space="preserve"> dy jav</w:t>
      </w:r>
      <w:r w:rsidR="0020275F" w:rsidRPr="00312E39">
        <w:rPr>
          <w:rFonts w:ascii="Times New Roman" w:hAnsi="Times New Roman" w:cs="Times New Roman"/>
        </w:rPr>
        <w:t>ë</w:t>
      </w:r>
      <w:r w:rsidRPr="00312E39">
        <w:rPr>
          <w:rFonts w:ascii="Times New Roman" w:hAnsi="Times New Roman" w:cs="Times New Roman"/>
        </w:rPr>
        <w:t xml:space="preserve"> gjat</w:t>
      </w:r>
      <w:r w:rsidR="0020275F" w:rsidRPr="00312E39">
        <w:rPr>
          <w:rFonts w:ascii="Times New Roman" w:hAnsi="Times New Roman" w:cs="Times New Roman"/>
        </w:rPr>
        <w:t>ë</w:t>
      </w:r>
      <w:r w:rsidRPr="00312E39">
        <w:rPr>
          <w:rFonts w:ascii="Times New Roman" w:hAnsi="Times New Roman" w:cs="Times New Roman"/>
        </w:rPr>
        <w:t xml:space="preserve"> periudh</w:t>
      </w:r>
      <w:r w:rsidR="0020275F" w:rsidRPr="00312E39">
        <w:rPr>
          <w:rFonts w:ascii="Times New Roman" w:hAnsi="Times New Roman" w:cs="Times New Roman"/>
        </w:rPr>
        <w:t>ë</w:t>
      </w:r>
      <w:r w:rsidRPr="00312E39">
        <w:rPr>
          <w:rFonts w:ascii="Times New Roman" w:hAnsi="Times New Roman" w:cs="Times New Roman"/>
        </w:rPr>
        <w:t>s N</w:t>
      </w:r>
      <w:r w:rsidR="0020275F" w:rsidRPr="00312E39">
        <w:rPr>
          <w:rFonts w:ascii="Times New Roman" w:hAnsi="Times New Roman" w:cs="Times New Roman"/>
        </w:rPr>
        <w:t>ë</w:t>
      </w:r>
      <w:r w:rsidRPr="00312E39">
        <w:rPr>
          <w:rFonts w:ascii="Times New Roman" w:hAnsi="Times New Roman" w:cs="Times New Roman"/>
        </w:rPr>
        <w:t>ntor-Dhjetor t</w:t>
      </w:r>
      <w:r w:rsidR="0020275F" w:rsidRPr="00312E39">
        <w:rPr>
          <w:rFonts w:ascii="Times New Roman" w:hAnsi="Times New Roman" w:cs="Times New Roman"/>
        </w:rPr>
        <w:t>ë</w:t>
      </w:r>
      <w:r w:rsidRPr="00312E39">
        <w:rPr>
          <w:rFonts w:ascii="Times New Roman" w:hAnsi="Times New Roman" w:cs="Times New Roman"/>
        </w:rPr>
        <w:t xml:space="preserve"> vitit. </w:t>
      </w:r>
    </w:p>
    <w:p w14:paraId="4433D7D9" w14:textId="35DC2150" w:rsidR="00A23789" w:rsidRDefault="00CF03F7" w:rsidP="00CF03F7">
      <w:pPr>
        <w:spacing w:after="160" w:line="256" w:lineRule="auto"/>
        <w:ind w:left="360"/>
        <w:jc w:val="both"/>
        <w:rPr>
          <w:rFonts w:ascii="Times New Roman" w:hAnsi="Times New Roman" w:cs="Times New Roman"/>
        </w:rPr>
      </w:pPr>
      <w:r w:rsidRPr="00312E39">
        <w:rPr>
          <w:rFonts w:ascii="Times New Roman" w:hAnsi="Times New Roman" w:cs="Times New Roman"/>
        </w:rPr>
        <w:lastRenderedPageBreak/>
        <w:t>Nj</w:t>
      </w:r>
      <w:r w:rsidR="0020275F" w:rsidRPr="00312E39">
        <w:rPr>
          <w:rFonts w:ascii="Times New Roman" w:hAnsi="Times New Roman" w:cs="Times New Roman"/>
        </w:rPr>
        <w:t>ë</w:t>
      </w:r>
      <w:r w:rsidRPr="00312E39">
        <w:rPr>
          <w:rFonts w:ascii="Times New Roman" w:hAnsi="Times New Roman" w:cs="Times New Roman"/>
        </w:rPr>
        <w:t>koh</w:t>
      </w:r>
      <w:r w:rsidR="0020275F" w:rsidRPr="00312E39">
        <w:rPr>
          <w:rFonts w:ascii="Times New Roman" w:hAnsi="Times New Roman" w:cs="Times New Roman"/>
        </w:rPr>
        <w:t>ë</w:t>
      </w:r>
      <w:r w:rsidRPr="00312E39">
        <w:rPr>
          <w:rFonts w:ascii="Times New Roman" w:hAnsi="Times New Roman" w:cs="Times New Roman"/>
        </w:rPr>
        <w:t xml:space="preserve">sisht </w:t>
      </w:r>
      <w:r w:rsidR="0020275F" w:rsidRPr="00312E39">
        <w:rPr>
          <w:rFonts w:ascii="Times New Roman" w:hAnsi="Times New Roman" w:cs="Times New Roman"/>
        </w:rPr>
        <w:t>ë</w:t>
      </w:r>
      <w:r w:rsidRPr="00312E39">
        <w:rPr>
          <w:rFonts w:ascii="Times New Roman" w:hAnsi="Times New Roman" w:cs="Times New Roman"/>
        </w:rPr>
        <w:t>sht</w:t>
      </w:r>
      <w:r w:rsidR="0020275F" w:rsidRPr="00312E39">
        <w:rPr>
          <w:rFonts w:ascii="Times New Roman" w:hAnsi="Times New Roman" w:cs="Times New Roman"/>
        </w:rPr>
        <w:t>ë</w:t>
      </w:r>
      <w:r w:rsidRPr="00312E39">
        <w:rPr>
          <w:rFonts w:ascii="Times New Roman" w:hAnsi="Times New Roman" w:cs="Times New Roman"/>
        </w:rPr>
        <w:t xml:space="preserve"> realizuar pjes</w:t>
      </w:r>
      <w:r w:rsidR="0020275F" w:rsidRPr="00312E39">
        <w:rPr>
          <w:rFonts w:ascii="Times New Roman" w:hAnsi="Times New Roman" w:cs="Times New Roman"/>
        </w:rPr>
        <w:t>ë</w:t>
      </w:r>
      <w:r w:rsidRPr="00312E39">
        <w:rPr>
          <w:rFonts w:ascii="Times New Roman" w:hAnsi="Times New Roman" w:cs="Times New Roman"/>
        </w:rPr>
        <w:t>marja e skuadr</w:t>
      </w:r>
      <w:r w:rsidR="0020275F" w:rsidRPr="00312E39">
        <w:rPr>
          <w:rFonts w:ascii="Times New Roman" w:hAnsi="Times New Roman" w:cs="Times New Roman"/>
        </w:rPr>
        <w:t>ë</w:t>
      </w:r>
      <w:r w:rsidRPr="00312E39">
        <w:rPr>
          <w:rFonts w:ascii="Times New Roman" w:hAnsi="Times New Roman" w:cs="Times New Roman"/>
        </w:rPr>
        <w:t>s s</w:t>
      </w:r>
      <w:r w:rsidR="0020275F" w:rsidRPr="00312E39">
        <w:rPr>
          <w:rFonts w:ascii="Times New Roman" w:hAnsi="Times New Roman" w:cs="Times New Roman"/>
        </w:rPr>
        <w:t>ë</w:t>
      </w:r>
      <w:r w:rsidRPr="00312E39">
        <w:rPr>
          <w:rFonts w:ascii="Times New Roman" w:hAnsi="Times New Roman" w:cs="Times New Roman"/>
        </w:rPr>
        <w:t xml:space="preserve"> shkoll</w:t>
      </w:r>
      <w:r w:rsidR="0020275F" w:rsidRPr="00312E39">
        <w:rPr>
          <w:rFonts w:ascii="Times New Roman" w:hAnsi="Times New Roman" w:cs="Times New Roman"/>
        </w:rPr>
        <w:t>ë</w:t>
      </w:r>
      <w:r w:rsidRPr="00312E39">
        <w:rPr>
          <w:rFonts w:ascii="Times New Roman" w:hAnsi="Times New Roman" w:cs="Times New Roman"/>
        </w:rPr>
        <w:t>s n</w:t>
      </w:r>
      <w:r w:rsidR="0020275F" w:rsidRPr="00312E39">
        <w:rPr>
          <w:rFonts w:ascii="Times New Roman" w:hAnsi="Times New Roman" w:cs="Times New Roman"/>
        </w:rPr>
        <w:t>ë</w:t>
      </w:r>
      <w:r w:rsidRPr="00312E39">
        <w:rPr>
          <w:rFonts w:ascii="Times New Roman" w:hAnsi="Times New Roman" w:cs="Times New Roman"/>
        </w:rPr>
        <w:t xml:space="preserve"> Konkursin TH</w:t>
      </w:r>
      <w:r w:rsidR="00A23789" w:rsidRPr="00312E39">
        <w:rPr>
          <w:rFonts w:ascii="Times New Roman" w:hAnsi="Times New Roman" w:cs="Times New Roman"/>
        </w:rPr>
        <w:t>EMIS</w:t>
      </w:r>
      <w:r w:rsidRPr="00312E39">
        <w:rPr>
          <w:rFonts w:ascii="Times New Roman" w:hAnsi="Times New Roman" w:cs="Times New Roman"/>
        </w:rPr>
        <w:t xml:space="preserve"> p</w:t>
      </w:r>
      <w:r w:rsidR="0020275F" w:rsidRPr="00312E39">
        <w:rPr>
          <w:rFonts w:ascii="Times New Roman" w:hAnsi="Times New Roman" w:cs="Times New Roman"/>
        </w:rPr>
        <w:t>ë</w:t>
      </w:r>
      <w:r w:rsidRPr="00312E39">
        <w:rPr>
          <w:rFonts w:ascii="Times New Roman" w:hAnsi="Times New Roman" w:cs="Times New Roman"/>
        </w:rPr>
        <w:t>r k</w:t>
      </w:r>
      <w:r w:rsidR="0020275F" w:rsidRPr="00312E39">
        <w:rPr>
          <w:rFonts w:ascii="Times New Roman" w:hAnsi="Times New Roman" w:cs="Times New Roman"/>
        </w:rPr>
        <w:t>ë</w:t>
      </w:r>
      <w:r w:rsidRPr="00312E39">
        <w:rPr>
          <w:rFonts w:ascii="Times New Roman" w:hAnsi="Times New Roman" w:cs="Times New Roman"/>
        </w:rPr>
        <w:t>t</w:t>
      </w:r>
      <w:r w:rsidR="0020275F" w:rsidRPr="00312E39">
        <w:rPr>
          <w:rFonts w:ascii="Times New Roman" w:hAnsi="Times New Roman" w:cs="Times New Roman"/>
        </w:rPr>
        <w:t>ë</w:t>
      </w:r>
      <w:r w:rsidRPr="00312E39">
        <w:rPr>
          <w:rFonts w:ascii="Times New Roman" w:hAnsi="Times New Roman" w:cs="Times New Roman"/>
        </w:rPr>
        <w:t xml:space="preserve"> vit, n</w:t>
      </w:r>
      <w:r w:rsidR="0020275F" w:rsidRPr="00312E39">
        <w:rPr>
          <w:rFonts w:ascii="Times New Roman" w:hAnsi="Times New Roman" w:cs="Times New Roman"/>
        </w:rPr>
        <w:t>ë</w:t>
      </w:r>
      <w:r w:rsidRPr="00312E39">
        <w:rPr>
          <w:rFonts w:ascii="Times New Roman" w:hAnsi="Times New Roman" w:cs="Times New Roman"/>
        </w:rPr>
        <w:t xml:space="preserve"> </w:t>
      </w:r>
      <w:r w:rsidR="00312E39" w:rsidRPr="00312E39">
        <w:rPr>
          <w:rFonts w:ascii="Times New Roman" w:hAnsi="Times New Roman" w:cs="Times New Roman"/>
        </w:rPr>
        <w:t>28 qershor – 1 korrik</w:t>
      </w:r>
      <w:r w:rsidRPr="00312E39">
        <w:rPr>
          <w:rFonts w:ascii="Times New Roman" w:hAnsi="Times New Roman" w:cs="Times New Roman"/>
        </w:rPr>
        <w:t xml:space="preserve"> 2021.</w:t>
      </w:r>
    </w:p>
    <w:p w14:paraId="58F6D7CC" w14:textId="77777777" w:rsidR="001D7DBB" w:rsidRPr="00312E39" w:rsidRDefault="001D7DBB" w:rsidP="00CF03F7">
      <w:pPr>
        <w:spacing w:after="160" w:line="256" w:lineRule="auto"/>
        <w:ind w:left="360"/>
        <w:jc w:val="both"/>
        <w:rPr>
          <w:rFonts w:ascii="Times New Roman" w:hAnsi="Times New Roman" w:cs="Times New Roman"/>
        </w:rPr>
      </w:pPr>
    </w:p>
    <w:p w14:paraId="13EC7421" w14:textId="77777777" w:rsidR="00312E39" w:rsidRPr="00312E39" w:rsidRDefault="00312E39" w:rsidP="00312E39">
      <w:pPr>
        <w:pStyle w:val="ListParagraph"/>
        <w:numPr>
          <w:ilvl w:val="0"/>
          <w:numId w:val="1"/>
        </w:numPr>
        <w:spacing w:after="160" w:line="256" w:lineRule="auto"/>
        <w:ind w:left="360"/>
        <w:jc w:val="both"/>
        <w:rPr>
          <w:rFonts w:ascii="Times New Roman" w:hAnsi="Times New Roman" w:cs="Times New Roman"/>
          <w:b/>
          <w:szCs w:val="24"/>
        </w:rPr>
      </w:pPr>
      <w:r w:rsidRPr="00312E39">
        <w:rPr>
          <w:rFonts w:ascii="Times New Roman" w:hAnsi="Times New Roman" w:cs="Times New Roman"/>
          <w:b/>
          <w:szCs w:val="24"/>
        </w:rPr>
        <w:t>Rrjeti HELP</w:t>
      </w:r>
    </w:p>
    <w:p w14:paraId="712FD6B9" w14:textId="77777777" w:rsidR="00312E39" w:rsidRPr="00312E39" w:rsidRDefault="00312E39" w:rsidP="00312E39">
      <w:pPr>
        <w:pStyle w:val="ListParagraph"/>
        <w:spacing w:after="160" w:line="256" w:lineRule="auto"/>
        <w:ind w:left="360"/>
        <w:jc w:val="both"/>
        <w:rPr>
          <w:rFonts w:ascii="Times New Roman" w:hAnsi="Times New Roman" w:cs="Times New Roman"/>
          <w:szCs w:val="24"/>
        </w:rPr>
      </w:pPr>
      <w:r w:rsidRPr="00312E39">
        <w:rPr>
          <w:rFonts w:ascii="Times New Roman" w:hAnsi="Times New Roman" w:cs="Times New Roman"/>
          <w:szCs w:val="24"/>
        </w:rPr>
        <w:t>Ka vijuar bashk</w:t>
      </w:r>
      <w:r w:rsidR="000128F1">
        <w:rPr>
          <w:rFonts w:ascii="Times New Roman" w:hAnsi="Times New Roman" w:cs="Times New Roman"/>
          <w:szCs w:val="24"/>
        </w:rPr>
        <w:t>ë</w:t>
      </w:r>
      <w:r w:rsidRPr="00312E39">
        <w:rPr>
          <w:rFonts w:ascii="Times New Roman" w:hAnsi="Times New Roman" w:cs="Times New Roman"/>
          <w:szCs w:val="24"/>
        </w:rPr>
        <w:t>punimi edhe me rrjetin HELP t</w:t>
      </w:r>
      <w:r w:rsidR="000128F1">
        <w:rPr>
          <w:rFonts w:ascii="Times New Roman" w:hAnsi="Times New Roman" w:cs="Times New Roman"/>
          <w:szCs w:val="24"/>
        </w:rPr>
        <w:t>ë</w:t>
      </w:r>
      <w:r w:rsidRPr="00312E39">
        <w:rPr>
          <w:rFonts w:ascii="Times New Roman" w:hAnsi="Times New Roman" w:cs="Times New Roman"/>
          <w:szCs w:val="24"/>
        </w:rPr>
        <w:t xml:space="preserve"> K</w:t>
      </w:r>
      <w:r w:rsidR="000128F1">
        <w:rPr>
          <w:rFonts w:ascii="Times New Roman" w:hAnsi="Times New Roman" w:cs="Times New Roman"/>
          <w:szCs w:val="24"/>
        </w:rPr>
        <w:t>ë</w:t>
      </w:r>
      <w:r w:rsidRPr="00312E39">
        <w:rPr>
          <w:rFonts w:ascii="Times New Roman" w:hAnsi="Times New Roman" w:cs="Times New Roman"/>
          <w:szCs w:val="24"/>
        </w:rPr>
        <w:t>shillit t</w:t>
      </w:r>
      <w:r w:rsidR="000128F1">
        <w:rPr>
          <w:rFonts w:ascii="Times New Roman" w:hAnsi="Times New Roman" w:cs="Times New Roman"/>
          <w:szCs w:val="24"/>
        </w:rPr>
        <w:t>ë</w:t>
      </w:r>
      <w:r w:rsidRPr="00312E39">
        <w:rPr>
          <w:rFonts w:ascii="Times New Roman" w:hAnsi="Times New Roman" w:cs="Times New Roman"/>
          <w:szCs w:val="24"/>
        </w:rPr>
        <w:t xml:space="preserve"> Evrop</w:t>
      </w:r>
      <w:r w:rsidR="000128F1">
        <w:rPr>
          <w:rFonts w:ascii="Times New Roman" w:hAnsi="Times New Roman" w:cs="Times New Roman"/>
          <w:szCs w:val="24"/>
        </w:rPr>
        <w:t>ë</w:t>
      </w:r>
      <w:r w:rsidRPr="00312E39">
        <w:rPr>
          <w:rFonts w:ascii="Times New Roman" w:hAnsi="Times New Roman" w:cs="Times New Roman"/>
          <w:szCs w:val="24"/>
        </w:rPr>
        <w:t>s ku gjat</w:t>
      </w:r>
      <w:r w:rsidR="000128F1">
        <w:rPr>
          <w:rFonts w:ascii="Times New Roman" w:hAnsi="Times New Roman" w:cs="Times New Roman"/>
          <w:szCs w:val="24"/>
        </w:rPr>
        <w:t>ë</w:t>
      </w:r>
      <w:r w:rsidRPr="00312E39">
        <w:rPr>
          <w:rFonts w:ascii="Times New Roman" w:hAnsi="Times New Roman" w:cs="Times New Roman"/>
          <w:szCs w:val="24"/>
        </w:rPr>
        <w:t xml:space="preserve"> vitit n</w:t>
      </w:r>
      <w:r w:rsidR="000128F1">
        <w:rPr>
          <w:rFonts w:ascii="Times New Roman" w:hAnsi="Times New Roman" w:cs="Times New Roman"/>
          <w:szCs w:val="24"/>
        </w:rPr>
        <w:t>ë</w:t>
      </w:r>
      <w:r w:rsidRPr="00312E39">
        <w:rPr>
          <w:rFonts w:ascii="Times New Roman" w:hAnsi="Times New Roman" w:cs="Times New Roman"/>
          <w:szCs w:val="24"/>
        </w:rPr>
        <w:t xml:space="preserve"> fjal</w:t>
      </w:r>
      <w:r w:rsidR="000128F1">
        <w:rPr>
          <w:rFonts w:ascii="Times New Roman" w:hAnsi="Times New Roman" w:cs="Times New Roman"/>
          <w:szCs w:val="24"/>
        </w:rPr>
        <w:t>ë</w:t>
      </w:r>
      <w:r w:rsidRPr="00312E39">
        <w:rPr>
          <w:rFonts w:ascii="Times New Roman" w:hAnsi="Times New Roman" w:cs="Times New Roman"/>
          <w:szCs w:val="24"/>
        </w:rPr>
        <w:t xml:space="preserve"> </w:t>
      </w:r>
      <w:r w:rsidR="000128F1">
        <w:rPr>
          <w:rFonts w:ascii="Times New Roman" w:hAnsi="Times New Roman" w:cs="Times New Roman"/>
          <w:szCs w:val="24"/>
        </w:rPr>
        <w:t>ë</w:t>
      </w:r>
      <w:r w:rsidRPr="00312E39">
        <w:rPr>
          <w:rFonts w:ascii="Times New Roman" w:hAnsi="Times New Roman" w:cs="Times New Roman"/>
          <w:szCs w:val="24"/>
        </w:rPr>
        <w:t>sht</w:t>
      </w:r>
      <w:r w:rsidR="000128F1">
        <w:rPr>
          <w:rFonts w:ascii="Times New Roman" w:hAnsi="Times New Roman" w:cs="Times New Roman"/>
          <w:szCs w:val="24"/>
        </w:rPr>
        <w:t>ë</w:t>
      </w:r>
      <w:r w:rsidRPr="00312E39">
        <w:rPr>
          <w:rFonts w:ascii="Times New Roman" w:hAnsi="Times New Roman" w:cs="Times New Roman"/>
          <w:szCs w:val="24"/>
        </w:rPr>
        <w:t xml:space="preserve"> realizuar nj</w:t>
      </w:r>
      <w:r w:rsidR="000128F1">
        <w:rPr>
          <w:rFonts w:ascii="Times New Roman" w:hAnsi="Times New Roman" w:cs="Times New Roman"/>
          <w:szCs w:val="24"/>
        </w:rPr>
        <w:t>ë</w:t>
      </w:r>
      <w:r w:rsidRPr="00312E39">
        <w:rPr>
          <w:rFonts w:ascii="Times New Roman" w:hAnsi="Times New Roman" w:cs="Times New Roman"/>
          <w:szCs w:val="24"/>
        </w:rPr>
        <w:t xml:space="preserve"> aktivitet trajnues n</w:t>
      </w:r>
      <w:r w:rsidR="000128F1">
        <w:rPr>
          <w:rFonts w:ascii="Times New Roman" w:hAnsi="Times New Roman" w:cs="Times New Roman"/>
          <w:szCs w:val="24"/>
        </w:rPr>
        <w:t>ë</w:t>
      </w:r>
      <w:r w:rsidRPr="00312E39">
        <w:rPr>
          <w:rFonts w:ascii="Times New Roman" w:hAnsi="Times New Roman" w:cs="Times New Roman"/>
          <w:szCs w:val="24"/>
        </w:rPr>
        <w:t>p</w:t>
      </w:r>
      <w:r w:rsidR="000128F1">
        <w:rPr>
          <w:rFonts w:ascii="Times New Roman" w:hAnsi="Times New Roman" w:cs="Times New Roman"/>
          <w:szCs w:val="24"/>
        </w:rPr>
        <w:t>ë</w:t>
      </w:r>
      <w:r w:rsidRPr="00312E39">
        <w:rPr>
          <w:rFonts w:ascii="Times New Roman" w:hAnsi="Times New Roman" w:cs="Times New Roman"/>
          <w:szCs w:val="24"/>
        </w:rPr>
        <w:t>rmjet platform</w:t>
      </w:r>
      <w:r w:rsidR="000128F1">
        <w:rPr>
          <w:rFonts w:ascii="Times New Roman" w:hAnsi="Times New Roman" w:cs="Times New Roman"/>
          <w:szCs w:val="24"/>
        </w:rPr>
        <w:t>ë</w:t>
      </w:r>
      <w:r w:rsidRPr="00312E39">
        <w:rPr>
          <w:rFonts w:ascii="Times New Roman" w:hAnsi="Times New Roman" w:cs="Times New Roman"/>
          <w:szCs w:val="24"/>
        </w:rPr>
        <w:t>s s</w:t>
      </w:r>
      <w:r w:rsidR="000128F1">
        <w:rPr>
          <w:rFonts w:ascii="Times New Roman" w:hAnsi="Times New Roman" w:cs="Times New Roman"/>
          <w:szCs w:val="24"/>
        </w:rPr>
        <w:t>ë</w:t>
      </w:r>
      <w:r w:rsidRPr="00312E39">
        <w:rPr>
          <w:rFonts w:ascii="Times New Roman" w:hAnsi="Times New Roman" w:cs="Times New Roman"/>
          <w:szCs w:val="24"/>
        </w:rPr>
        <w:t xml:space="preserve"> rrjetit p</w:t>
      </w:r>
      <w:r w:rsidR="000128F1">
        <w:rPr>
          <w:rFonts w:ascii="Times New Roman" w:hAnsi="Times New Roman" w:cs="Times New Roman"/>
          <w:szCs w:val="24"/>
        </w:rPr>
        <w:t>ë</w:t>
      </w:r>
      <w:r w:rsidRPr="00312E39">
        <w:rPr>
          <w:rFonts w:ascii="Times New Roman" w:hAnsi="Times New Roman" w:cs="Times New Roman"/>
          <w:szCs w:val="24"/>
        </w:rPr>
        <w:t>r kandidat</w:t>
      </w:r>
      <w:r w:rsidR="000128F1">
        <w:rPr>
          <w:rFonts w:ascii="Times New Roman" w:hAnsi="Times New Roman" w:cs="Times New Roman"/>
          <w:szCs w:val="24"/>
        </w:rPr>
        <w:t>ë</w:t>
      </w:r>
      <w:r w:rsidRPr="00312E39">
        <w:rPr>
          <w:rFonts w:ascii="Times New Roman" w:hAnsi="Times New Roman" w:cs="Times New Roman"/>
          <w:szCs w:val="24"/>
        </w:rPr>
        <w:t>t p</w:t>
      </w:r>
      <w:r w:rsidR="000128F1">
        <w:rPr>
          <w:rFonts w:ascii="Times New Roman" w:hAnsi="Times New Roman" w:cs="Times New Roman"/>
          <w:szCs w:val="24"/>
        </w:rPr>
        <w:t>ë</w:t>
      </w:r>
      <w:r w:rsidRPr="00312E39">
        <w:rPr>
          <w:rFonts w:ascii="Times New Roman" w:hAnsi="Times New Roman" w:cs="Times New Roman"/>
          <w:szCs w:val="24"/>
        </w:rPr>
        <w:t>r magjistrat</w:t>
      </w:r>
      <w:r w:rsidR="000128F1">
        <w:rPr>
          <w:rFonts w:ascii="Times New Roman" w:hAnsi="Times New Roman" w:cs="Times New Roman"/>
          <w:szCs w:val="24"/>
        </w:rPr>
        <w:t>ë</w:t>
      </w:r>
      <w:r w:rsidRPr="00312E39">
        <w:rPr>
          <w:rFonts w:ascii="Times New Roman" w:hAnsi="Times New Roman" w:cs="Times New Roman"/>
          <w:szCs w:val="24"/>
        </w:rPr>
        <w:t xml:space="preserve"> t</w:t>
      </w:r>
      <w:r w:rsidR="000128F1">
        <w:rPr>
          <w:rFonts w:ascii="Times New Roman" w:hAnsi="Times New Roman" w:cs="Times New Roman"/>
          <w:szCs w:val="24"/>
        </w:rPr>
        <w:t>ë</w:t>
      </w:r>
      <w:r w:rsidRPr="00312E39">
        <w:rPr>
          <w:rFonts w:ascii="Times New Roman" w:hAnsi="Times New Roman" w:cs="Times New Roman"/>
          <w:szCs w:val="24"/>
        </w:rPr>
        <w:t xml:space="preserve"> vitit t</w:t>
      </w:r>
      <w:r w:rsidR="000128F1">
        <w:rPr>
          <w:rFonts w:ascii="Times New Roman" w:hAnsi="Times New Roman" w:cs="Times New Roman"/>
          <w:szCs w:val="24"/>
        </w:rPr>
        <w:t>ë</w:t>
      </w:r>
      <w:r w:rsidRPr="00312E39">
        <w:rPr>
          <w:rFonts w:ascii="Times New Roman" w:hAnsi="Times New Roman" w:cs="Times New Roman"/>
          <w:szCs w:val="24"/>
        </w:rPr>
        <w:t xml:space="preserve"> dyt</w:t>
      </w:r>
      <w:r w:rsidR="000128F1">
        <w:rPr>
          <w:rFonts w:ascii="Times New Roman" w:hAnsi="Times New Roman" w:cs="Times New Roman"/>
          <w:szCs w:val="24"/>
        </w:rPr>
        <w:t>ë</w:t>
      </w:r>
      <w:r w:rsidRPr="00312E39">
        <w:rPr>
          <w:rFonts w:ascii="Times New Roman" w:hAnsi="Times New Roman" w:cs="Times New Roman"/>
          <w:szCs w:val="24"/>
        </w:rPr>
        <w:t xml:space="preserve"> n</w:t>
      </w:r>
      <w:r w:rsidR="000128F1">
        <w:rPr>
          <w:rFonts w:ascii="Times New Roman" w:hAnsi="Times New Roman" w:cs="Times New Roman"/>
          <w:szCs w:val="24"/>
        </w:rPr>
        <w:t>ë</w:t>
      </w:r>
      <w:r w:rsidRPr="00312E39">
        <w:rPr>
          <w:rFonts w:ascii="Times New Roman" w:hAnsi="Times New Roman" w:cs="Times New Roman"/>
          <w:szCs w:val="24"/>
        </w:rPr>
        <w:t xml:space="preserve"> lidhje me tem</w:t>
      </w:r>
      <w:r w:rsidR="000128F1">
        <w:rPr>
          <w:rFonts w:ascii="Times New Roman" w:hAnsi="Times New Roman" w:cs="Times New Roman"/>
          <w:szCs w:val="24"/>
        </w:rPr>
        <w:t>ë</w:t>
      </w:r>
      <w:r w:rsidRPr="00312E39">
        <w:rPr>
          <w:rFonts w:ascii="Times New Roman" w:hAnsi="Times New Roman" w:cs="Times New Roman"/>
          <w:szCs w:val="24"/>
        </w:rPr>
        <w:t>n e Drejt</w:t>
      </w:r>
      <w:r w:rsidR="000128F1">
        <w:rPr>
          <w:rFonts w:ascii="Times New Roman" w:hAnsi="Times New Roman" w:cs="Times New Roman"/>
          <w:szCs w:val="24"/>
        </w:rPr>
        <w:t>ë</w:t>
      </w:r>
      <w:r w:rsidRPr="00312E39">
        <w:rPr>
          <w:rFonts w:ascii="Times New Roman" w:hAnsi="Times New Roman" w:cs="Times New Roman"/>
          <w:szCs w:val="24"/>
        </w:rPr>
        <w:t>sis</w:t>
      </w:r>
      <w:r w:rsidR="000128F1">
        <w:rPr>
          <w:rFonts w:ascii="Times New Roman" w:hAnsi="Times New Roman" w:cs="Times New Roman"/>
          <w:szCs w:val="24"/>
        </w:rPr>
        <w:t>ë</w:t>
      </w:r>
      <w:r w:rsidRPr="00312E39">
        <w:rPr>
          <w:rFonts w:ascii="Times New Roman" w:hAnsi="Times New Roman" w:cs="Times New Roman"/>
          <w:szCs w:val="24"/>
        </w:rPr>
        <w:t xml:space="preserve"> Miq</w:t>
      </w:r>
      <w:r w:rsidR="000128F1">
        <w:rPr>
          <w:rFonts w:ascii="Times New Roman" w:hAnsi="Times New Roman" w:cs="Times New Roman"/>
          <w:szCs w:val="24"/>
        </w:rPr>
        <w:t>ë</w:t>
      </w:r>
      <w:r w:rsidRPr="00312E39">
        <w:rPr>
          <w:rFonts w:ascii="Times New Roman" w:hAnsi="Times New Roman" w:cs="Times New Roman"/>
          <w:szCs w:val="24"/>
        </w:rPr>
        <w:t>sore p</w:t>
      </w:r>
      <w:r w:rsidR="000128F1">
        <w:rPr>
          <w:rFonts w:ascii="Times New Roman" w:hAnsi="Times New Roman" w:cs="Times New Roman"/>
          <w:szCs w:val="24"/>
        </w:rPr>
        <w:t>ë</w:t>
      </w:r>
      <w:r w:rsidRPr="00312E39">
        <w:rPr>
          <w:rFonts w:ascii="Times New Roman" w:hAnsi="Times New Roman" w:cs="Times New Roman"/>
          <w:szCs w:val="24"/>
        </w:rPr>
        <w:t>r t</w:t>
      </w:r>
      <w:r w:rsidR="000128F1">
        <w:rPr>
          <w:rFonts w:ascii="Times New Roman" w:hAnsi="Times New Roman" w:cs="Times New Roman"/>
          <w:szCs w:val="24"/>
        </w:rPr>
        <w:t>ë</w:t>
      </w:r>
      <w:r w:rsidRPr="00312E39">
        <w:rPr>
          <w:rFonts w:ascii="Times New Roman" w:hAnsi="Times New Roman" w:cs="Times New Roman"/>
          <w:szCs w:val="24"/>
        </w:rPr>
        <w:t xml:space="preserve"> Miturit. Kandidat</w:t>
      </w:r>
      <w:r w:rsidR="000128F1">
        <w:rPr>
          <w:rFonts w:ascii="Times New Roman" w:hAnsi="Times New Roman" w:cs="Times New Roman"/>
          <w:szCs w:val="24"/>
        </w:rPr>
        <w:t>ë</w:t>
      </w:r>
      <w:r w:rsidRPr="00312E39">
        <w:rPr>
          <w:rFonts w:ascii="Times New Roman" w:hAnsi="Times New Roman" w:cs="Times New Roman"/>
          <w:szCs w:val="24"/>
        </w:rPr>
        <w:t>t u trajnuan p</w:t>
      </w:r>
      <w:r w:rsidR="000128F1">
        <w:rPr>
          <w:rFonts w:ascii="Times New Roman" w:hAnsi="Times New Roman" w:cs="Times New Roman"/>
          <w:szCs w:val="24"/>
        </w:rPr>
        <w:t>ë</w:t>
      </w:r>
      <w:r w:rsidRPr="00312E39">
        <w:rPr>
          <w:rFonts w:ascii="Times New Roman" w:hAnsi="Times New Roman" w:cs="Times New Roman"/>
          <w:szCs w:val="24"/>
        </w:rPr>
        <w:t>r nj</w:t>
      </w:r>
      <w:r w:rsidR="000128F1">
        <w:rPr>
          <w:rFonts w:ascii="Times New Roman" w:hAnsi="Times New Roman" w:cs="Times New Roman"/>
          <w:szCs w:val="24"/>
        </w:rPr>
        <w:t>ë</w:t>
      </w:r>
      <w:r w:rsidRPr="00312E39">
        <w:rPr>
          <w:rFonts w:ascii="Times New Roman" w:hAnsi="Times New Roman" w:cs="Times New Roman"/>
          <w:szCs w:val="24"/>
        </w:rPr>
        <w:t xml:space="preserve"> periudh</w:t>
      </w:r>
      <w:r w:rsidR="000128F1">
        <w:rPr>
          <w:rFonts w:ascii="Times New Roman" w:hAnsi="Times New Roman" w:cs="Times New Roman"/>
          <w:szCs w:val="24"/>
        </w:rPr>
        <w:t>ë</w:t>
      </w:r>
      <w:r w:rsidRPr="00312E39">
        <w:rPr>
          <w:rFonts w:ascii="Times New Roman" w:hAnsi="Times New Roman" w:cs="Times New Roman"/>
          <w:szCs w:val="24"/>
        </w:rPr>
        <w:t xml:space="preserve"> prej 6 jav</w:t>
      </w:r>
      <w:r w:rsidR="000128F1">
        <w:rPr>
          <w:rFonts w:ascii="Times New Roman" w:hAnsi="Times New Roman" w:cs="Times New Roman"/>
          <w:szCs w:val="24"/>
        </w:rPr>
        <w:t>ë</w:t>
      </w:r>
      <w:r w:rsidRPr="00312E39">
        <w:rPr>
          <w:rFonts w:ascii="Times New Roman" w:hAnsi="Times New Roman" w:cs="Times New Roman"/>
          <w:szCs w:val="24"/>
        </w:rPr>
        <w:t>sh n</w:t>
      </w:r>
      <w:r w:rsidR="000128F1">
        <w:rPr>
          <w:rFonts w:ascii="Times New Roman" w:hAnsi="Times New Roman" w:cs="Times New Roman"/>
          <w:szCs w:val="24"/>
        </w:rPr>
        <w:t>ë</w:t>
      </w:r>
      <w:r w:rsidRPr="00312E39">
        <w:rPr>
          <w:rFonts w:ascii="Times New Roman" w:hAnsi="Times New Roman" w:cs="Times New Roman"/>
          <w:szCs w:val="24"/>
        </w:rPr>
        <w:t xml:space="preserve"> lidhje me c</w:t>
      </w:r>
      <w:r w:rsidR="000128F1">
        <w:rPr>
          <w:rFonts w:ascii="Times New Roman" w:hAnsi="Times New Roman" w:cs="Times New Roman"/>
          <w:szCs w:val="24"/>
        </w:rPr>
        <w:t>ë</w:t>
      </w:r>
      <w:r w:rsidRPr="00312E39">
        <w:rPr>
          <w:rFonts w:ascii="Times New Roman" w:hAnsi="Times New Roman" w:cs="Times New Roman"/>
          <w:szCs w:val="24"/>
        </w:rPr>
        <w:t>shtje dhe n</w:t>
      </w:r>
      <w:r w:rsidR="000128F1">
        <w:rPr>
          <w:rFonts w:ascii="Times New Roman" w:hAnsi="Times New Roman" w:cs="Times New Roman"/>
          <w:szCs w:val="24"/>
        </w:rPr>
        <w:t>ë</w:t>
      </w:r>
      <w:r w:rsidRPr="00312E39">
        <w:rPr>
          <w:rFonts w:ascii="Times New Roman" w:hAnsi="Times New Roman" w:cs="Times New Roman"/>
          <w:szCs w:val="24"/>
        </w:rPr>
        <w:t>nc</w:t>
      </w:r>
      <w:r w:rsidR="000128F1">
        <w:rPr>
          <w:rFonts w:ascii="Times New Roman" w:hAnsi="Times New Roman" w:cs="Times New Roman"/>
          <w:szCs w:val="24"/>
        </w:rPr>
        <w:t>ë</w:t>
      </w:r>
      <w:r w:rsidRPr="00312E39">
        <w:rPr>
          <w:rFonts w:ascii="Times New Roman" w:hAnsi="Times New Roman" w:cs="Times New Roman"/>
          <w:szCs w:val="24"/>
        </w:rPr>
        <w:t>shtje t</w:t>
      </w:r>
      <w:r w:rsidR="000128F1">
        <w:rPr>
          <w:rFonts w:ascii="Times New Roman" w:hAnsi="Times New Roman" w:cs="Times New Roman"/>
          <w:szCs w:val="24"/>
        </w:rPr>
        <w:t>ë</w:t>
      </w:r>
      <w:r w:rsidRPr="00312E39">
        <w:rPr>
          <w:rFonts w:ascii="Times New Roman" w:hAnsi="Times New Roman" w:cs="Times New Roman"/>
          <w:szCs w:val="24"/>
        </w:rPr>
        <w:t xml:space="preserve"> r</w:t>
      </w:r>
      <w:r w:rsidR="000128F1">
        <w:rPr>
          <w:rFonts w:ascii="Times New Roman" w:hAnsi="Times New Roman" w:cs="Times New Roman"/>
          <w:szCs w:val="24"/>
        </w:rPr>
        <w:t>ë</w:t>
      </w:r>
      <w:r w:rsidRPr="00312E39">
        <w:rPr>
          <w:rFonts w:ascii="Times New Roman" w:hAnsi="Times New Roman" w:cs="Times New Roman"/>
          <w:szCs w:val="24"/>
        </w:rPr>
        <w:t>nd</w:t>
      </w:r>
      <w:r w:rsidR="000128F1">
        <w:rPr>
          <w:rFonts w:ascii="Times New Roman" w:hAnsi="Times New Roman" w:cs="Times New Roman"/>
          <w:szCs w:val="24"/>
        </w:rPr>
        <w:t>ë</w:t>
      </w:r>
      <w:r w:rsidRPr="00312E39">
        <w:rPr>
          <w:rFonts w:ascii="Times New Roman" w:hAnsi="Times New Roman" w:cs="Times New Roman"/>
          <w:szCs w:val="24"/>
        </w:rPr>
        <w:t>sishme t</w:t>
      </w:r>
      <w:r w:rsidR="000128F1">
        <w:rPr>
          <w:rFonts w:ascii="Times New Roman" w:hAnsi="Times New Roman" w:cs="Times New Roman"/>
          <w:szCs w:val="24"/>
        </w:rPr>
        <w:t>ë</w:t>
      </w:r>
      <w:r w:rsidRPr="00312E39">
        <w:rPr>
          <w:rFonts w:ascii="Times New Roman" w:hAnsi="Times New Roman" w:cs="Times New Roman"/>
          <w:szCs w:val="24"/>
        </w:rPr>
        <w:t xml:space="preserve"> fush</w:t>
      </w:r>
      <w:r w:rsidR="000128F1">
        <w:rPr>
          <w:rFonts w:ascii="Times New Roman" w:hAnsi="Times New Roman" w:cs="Times New Roman"/>
          <w:szCs w:val="24"/>
        </w:rPr>
        <w:t>ë</w:t>
      </w:r>
      <w:r w:rsidRPr="00312E39">
        <w:rPr>
          <w:rFonts w:ascii="Times New Roman" w:hAnsi="Times New Roman" w:cs="Times New Roman"/>
          <w:szCs w:val="24"/>
        </w:rPr>
        <w:t>s specifike t</w:t>
      </w:r>
      <w:r w:rsidR="000128F1">
        <w:rPr>
          <w:rFonts w:ascii="Times New Roman" w:hAnsi="Times New Roman" w:cs="Times New Roman"/>
          <w:szCs w:val="24"/>
        </w:rPr>
        <w:t>ë</w:t>
      </w:r>
      <w:r w:rsidRPr="00312E39">
        <w:rPr>
          <w:rFonts w:ascii="Times New Roman" w:hAnsi="Times New Roman" w:cs="Times New Roman"/>
          <w:szCs w:val="24"/>
        </w:rPr>
        <w:t xml:space="preserve"> drejt</w:t>
      </w:r>
      <w:r w:rsidR="000128F1">
        <w:rPr>
          <w:rFonts w:ascii="Times New Roman" w:hAnsi="Times New Roman" w:cs="Times New Roman"/>
          <w:szCs w:val="24"/>
        </w:rPr>
        <w:t>ë</w:t>
      </w:r>
      <w:r w:rsidRPr="00312E39">
        <w:rPr>
          <w:rFonts w:ascii="Times New Roman" w:hAnsi="Times New Roman" w:cs="Times New Roman"/>
          <w:szCs w:val="24"/>
        </w:rPr>
        <w:t>sis</w:t>
      </w:r>
      <w:r w:rsidR="000128F1">
        <w:rPr>
          <w:rFonts w:ascii="Times New Roman" w:hAnsi="Times New Roman" w:cs="Times New Roman"/>
          <w:szCs w:val="24"/>
        </w:rPr>
        <w:t>ë</w:t>
      </w:r>
      <w:r w:rsidRPr="00312E39">
        <w:rPr>
          <w:rFonts w:ascii="Times New Roman" w:hAnsi="Times New Roman" w:cs="Times New Roman"/>
          <w:szCs w:val="24"/>
        </w:rPr>
        <w:t xml:space="preserve"> p</w:t>
      </w:r>
      <w:r w:rsidR="000128F1">
        <w:rPr>
          <w:rFonts w:ascii="Times New Roman" w:hAnsi="Times New Roman" w:cs="Times New Roman"/>
          <w:szCs w:val="24"/>
        </w:rPr>
        <w:t>ë</w:t>
      </w:r>
      <w:r w:rsidRPr="00312E39">
        <w:rPr>
          <w:rFonts w:ascii="Times New Roman" w:hAnsi="Times New Roman" w:cs="Times New Roman"/>
          <w:szCs w:val="24"/>
        </w:rPr>
        <w:t>r t</w:t>
      </w:r>
      <w:r w:rsidR="000128F1">
        <w:rPr>
          <w:rFonts w:ascii="Times New Roman" w:hAnsi="Times New Roman" w:cs="Times New Roman"/>
          <w:szCs w:val="24"/>
        </w:rPr>
        <w:t>ë</w:t>
      </w:r>
      <w:r w:rsidRPr="00312E39">
        <w:rPr>
          <w:rFonts w:ascii="Times New Roman" w:hAnsi="Times New Roman" w:cs="Times New Roman"/>
          <w:szCs w:val="24"/>
        </w:rPr>
        <w:t xml:space="preserve"> miturit. </w:t>
      </w:r>
    </w:p>
    <w:p w14:paraId="534D7503" w14:textId="77777777" w:rsidR="00167614" w:rsidRPr="00312E39" w:rsidRDefault="00167614" w:rsidP="00CF03F7">
      <w:pPr>
        <w:spacing w:after="160" w:line="256" w:lineRule="auto"/>
        <w:ind w:left="360"/>
        <w:jc w:val="both"/>
        <w:rPr>
          <w:rFonts w:ascii="Times New Roman" w:hAnsi="Times New Roman" w:cs="Times New Roman"/>
        </w:rPr>
      </w:pPr>
    </w:p>
    <w:p w14:paraId="5D8ECD07" w14:textId="38E5DF08" w:rsidR="00125F24" w:rsidRPr="00A364F0" w:rsidRDefault="00A364F0" w:rsidP="00A364F0">
      <w:pPr>
        <w:jc w:val="both"/>
        <w:rPr>
          <w:rFonts w:ascii="Times New Roman" w:eastAsiaTheme="majorEastAsia" w:hAnsi="Times New Roman" w:cs="Times New Roman"/>
          <w:b/>
          <w:iCs/>
          <w:lang w:val="de-AT"/>
        </w:rPr>
      </w:pPr>
      <w:r w:rsidRPr="00A364F0">
        <w:rPr>
          <w:rFonts w:ascii="Times New Roman" w:eastAsiaTheme="majorEastAsia" w:hAnsi="Times New Roman" w:cs="Times New Roman"/>
          <w:b/>
          <w:iCs/>
          <w:lang w:val="de-AT"/>
        </w:rPr>
        <w:t>I.</w:t>
      </w:r>
      <w:r>
        <w:rPr>
          <w:rFonts w:ascii="Times New Roman" w:eastAsiaTheme="majorEastAsia" w:hAnsi="Times New Roman" w:cs="Times New Roman"/>
          <w:b/>
          <w:iCs/>
          <w:lang w:val="de-AT"/>
        </w:rPr>
        <w:t xml:space="preserve"> </w:t>
      </w:r>
      <w:r w:rsidRPr="00A364F0">
        <w:rPr>
          <w:rFonts w:ascii="Times New Roman" w:eastAsiaTheme="majorEastAsia" w:hAnsi="Times New Roman" w:cs="Times New Roman"/>
          <w:b/>
          <w:iCs/>
          <w:lang w:val="de-AT"/>
        </w:rPr>
        <w:t>III. c</w:t>
      </w:r>
      <w:r w:rsidR="00A23789" w:rsidRPr="00A364F0">
        <w:rPr>
          <w:rFonts w:ascii="Times New Roman" w:eastAsiaTheme="majorEastAsia" w:hAnsi="Times New Roman" w:cs="Times New Roman"/>
          <w:b/>
          <w:iCs/>
          <w:lang w:val="de-AT"/>
        </w:rPr>
        <w:t xml:space="preserve"> </w:t>
      </w:r>
      <w:r>
        <w:rPr>
          <w:rFonts w:ascii="Times New Roman" w:eastAsiaTheme="majorEastAsia" w:hAnsi="Times New Roman" w:cs="Times New Roman"/>
          <w:b/>
          <w:iCs/>
          <w:lang w:val="de-AT"/>
        </w:rPr>
        <w:tab/>
      </w:r>
      <w:r w:rsidR="00A23789" w:rsidRPr="00A364F0">
        <w:rPr>
          <w:rFonts w:ascii="Times New Roman" w:eastAsiaTheme="majorEastAsia" w:hAnsi="Times New Roman" w:cs="Times New Roman"/>
          <w:b/>
          <w:iCs/>
          <w:lang w:val="de-AT"/>
        </w:rPr>
        <w:t>Aktivitete të rëndësishme gjatë vitit akademik 20</w:t>
      </w:r>
      <w:r w:rsidR="0020275F" w:rsidRPr="00A364F0">
        <w:rPr>
          <w:rFonts w:ascii="Times New Roman" w:eastAsiaTheme="majorEastAsia" w:hAnsi="Times New Roman" w:cs="Times New Roman"/>
          <w:b/>
          <w:iCs/>
          <w:lang w:val="de-AT"/>
        </w:rPr>
        <w:t>2</w:t>
      </w:r>
      <w:r w:rsidR="00167D29" w:rsidRPr="00A364F0">
        <w:rPr>
          <w:rFonts w:ascii="Times New Roman" w:eastAsiaTheme="majorEastAsia" w:hAnsi="Times New Roman" w:cs="Times New Roman"/>
          <w:b/>
          <w:iCs/>
          <w:lang w:val="de-AT"/>
        </w:rPr>
        <w:t>1</w:t>
      </w:r>
      <w:r w:rsidR="00A23789" w:rsidRPr="00A364F0">
        <w:rPr>
          <w:rFonts w:ascii="Times New Roman" w:eastAsiaTheme="majorEastAsia" w:hAnsi="Times New Roman" w:cs="Times New Roman"/>
          <w:b/>
          <w:iCs/>
          <w:lang w:val="de-AT"/>
        </w:rPr>
        <w:t>-202</w:t>
      </w:r>
      <w:r w:rsidR="00167D29" w:rsidRPr="00A364F0">
        <w:rPr>
          <w:rFonts w:ascii="Times New Roman" w:eastAsiaTheme="majorEastAsia" w:hAnsi="Times New Roman" w:cs="Times New Roman"/>
          <w:b/>
          <w:iCs/>
          <w:lang w:val="de-AT"/>
        </w:rPr>
        <w:t>2</w:t>
      </w:r>
    </w:p>
    <w:p w14:paraId="4A5C76AF" w14:textId="77777777" w:rsidR="00A23789" w:rsidRPr="00312E39" w:rsidRDefault="00A23789" w:rsidP="009A58A8">
      <w:pPr>
        <w:spacing w:line="276" w:lineRule="auto"/>
        <w:jc w:val="both"/>
        <w:rPr>
          <w:rFonts w:ascii="Times New Roman" w:hAnsi="Times New Roman" w:cs="Times New Roman"/>
          <w:b/>
          <w:noProof/>
          <w:color w:val="ED7D31" w:themeColor="accent2"/>
          <w:lang w:val="sq-AL"/>
        </w:rPr>
      </w:pPr>
    </w:p>
    <w:p w14:paraId="5841FC0D" w14:textId="77777777" w:rsidR="00A23789" w:rsidRPr="00312E39" w:rsidRDefault="00A23789">
      <w:pPr>
        <w:pStyle w:val="NoSpacing"/>
        <w:numPr>
          <w:ilvl w:val="0"/>
          <w:numId w:val="2"/>
        </w:numPr>
        <w:ind w:left="360"/>
        <w:jc w:val="both"/>
        <w:rPr>
          <w:rFonts w:ascii="Times New Roman" w:hAnsi="Times New Roman"/>
          <w:b/>
          <w:color w:val="0070C0"/>
          <w:sz w:val="24"/>
          <w:szCs w:val="24"/>
          <w:lang w:val="sq-AL"/>
        </w:rPr>
      </w:pPr>
      <w:r w:rsidRPr="00312E39">
        <w:rPr>
          <w:rFonts w:ascii="Times New Roman" w:hAnsi="Times New Roman"/>
          <w:b/>
          <w:color w:val="0070C0"/>
          <w:sz w:val="24"/>
          <w:szCs w:val="24"/>
          <w:lang w:val="sq-AL"/>
        </w:rPr>
        <w:t xml:space="preserve">Konkursi Ndërkombëtar THEMIS, </w:t>
      </w:r>
      <w:r w:rsidR="0049419B" w:rsidRPr="00312E39">
        <w:rPr>
          <w:rFonts w:ascii="Times New Roman" w:hAnsi="Times New Roman"/>
          <w:b/>
          <w:color w:val="0070C0"/>
          <w:sz w:val="24"/>
          <w:szCs w:val="24"/>
          <w:lang w:val="sq-AL"/>
        </w:rPr>
        <w:t xml:space="preserve">28 </w:t>
      </w:r>
      <w:r w:rsidRPr="00312E39">
        <w:rPr>
          <w:rFonts w:ascii="Times New Roman" w:hAnsi="Times New Roman"/>
          <w:b/>
          <w:color w:val="0070C0"/>
          <w:sz w:val="24"/>
          <w:szCs w:val="24"/>
          <w:lang w:val="sq-AL"/>
        </w:rPr>
        <w:t xml:space="preserve">Qershor – </w:t>
      </w:r>
      <w:r w:rsidR="0049419B" w:rsidRPr="00312E39">
        <w:rPr>
          <w:rFonts w:ascii="Times New Roman" w:hAnsi="Times New Roman"/>
          <w:b/>
          <w:color w:val="0070C0"/>
          <w:sz w:val="24"/>
          <w:szCs w:val="24"/>
          <w:lang w:val="sq-AL"/>
        </w:rPr>
        <w:t>01</w:t>
      </w:r>
      <w:r w:rsidRPr="00312E39">
        <w:rPr>
          <w:rFonts w:ascii="Times New Roman" w:hAnsi="Times New Roman"/>
          <w:b/>
          <w:color w:val="0070C0"/>
          <w:sz w:val="24"/>
          <w:szCs w:val="24"/>
          <w:lang w:val="sq-AL"/>
        </w:rPr>
        <w:t xml:space="preserve"> Korrik 202</w:t>
      </w:r>
      <w:r w:rsidR="00167D29" w:rsidRPr="00312E39">
        <w:rPr>
          <w:rFonts w:ascii="Times New Roman" w:hAnsi="Times New Roman"/>
          <w:b/>
          <w:color w:val="0070C0"/>
          <w:sz w:val="24"/>
          <w:szCs w:val="24"/>
          <w:lang w:val="sq-AL"/>
        </w:rPr>
        <w:t>2</w:t>
      </w:r>
    </w:p>
    <w:p w14:paraId="766F6ED0" w14:textId="77777777" w:rsidR="00A23789" w:rsidRPr="00312E39" w:rsidRDefault="00A23789" w:rsidP="009A58A8">
      <w:pPr>
        <w:shd w:val="clear" w:color="auto" w:fill="FFFFFF"/>
        <w:jc w:val="both"/>
        <w:textAlignment w:val="baseline"/>
        <w:rPr>
          <w:rFonts w:ascii="Times New Roman" w:eastAsia="Times New Roman" w:hAnsi="Times New Roman" w:cs="Times New Roman"/>
          <w:color w:val="666666"/>
          <w:lang w:val="de-AT"/>
        </w:rPr>
      </w:pPr>
    </w:p>
    <w:p w14:paraId="2BFB1793" w14:textId="77777777" w:rsidR="00A23789" w:rsidRPr="00312E39" w:rsidRDefault="00A23789" w:rsidP="009A58A8">
      <w:pPr>
        <w:jc w:val="both"/>
        <w:rPr>
          <w:rFonts w:ascii="Times New Roman" w:hAnsi="Times New Roman" w:cs="Times New Roman"/>
          <w:shd w:val="clear" w:color="auto" w:fill="FFFFFF"/>
          <w:lang w:val="de-AT"/>
        </w:rPr>
      </w:pPr>
      <w:r w:rsidRPr="00312E39">
        <w:rPr>
          <w:rFonts w:ascii="Times New Roman" w:hAnsi="Times New Roman" w:cs="Times New Roman"/>
          <w:shd w:val="clear" w:color="auto" w:fill="FFFFFF"/>
          <w:lang w:val="de-AT"/>
        </w:rPr>
        <w:t xml:space="preserve">Në kuadër të bashkëpunimit me Rrjetin Gjyqësor Evropian të Trajnimeve, nga </w:t>
      </w:r>
      <w:r w:rsidR="00BA1EF5" w:rsidRPr="00312E39">
        <w:rPr>
          <w:rFonts w:ascii="Times New Roman" w:hAnsi="Times New Roman" w:cs="Times New Roman"/>
          <w:shd w:val="clear" w:color="auto" w:fill="FFFFFF"/>
          <w:lang w:val="de-AT"/>
        </w:rPr>
        <w:t>28 qershor</w:t>
      </w:r>
      <w:r w:rsidRPr="00312E39">
        <w:rPr>
          <w:rFonts w:ascii="Times New Roman" w:hAnsi="Times New Roman" w:cs="Times New Roman"/>
          <w:shd w:val="clear" w:color="auto" w:fill="FFFFFF"/>
          <w:lang w:val="de-AT"/>
        </w:rPr>
        <w:t xml:space="preserve">- </w:t>
      </w:r>
      <w:r w:rsidR="00BA1EF5" w:rsidRPr="00312E39">
        <w:rPr>
          <w:rFonts w:ascii="Times New Roman" w:hAnsi="Times New Roman" w:cs="Times New Roman"/>
          <w:shd w:val="clear" w:color="auto" w:fill="FFFFFF"/>
          <w:lang w:val="de-AT"/>
        </w:rPr>
        <w:t>01</w:t>
      </w:r>
      <w:r w:rsidRPr="00312E39">
        <w:rPr>
          <w:rFonts w:ascii="Times New Roman" w:hAnsi="Times New Roman" w:cs="Times New Roman"/>
          <w:shd w:val="clear" w:color="auto" w:fill="FFFFFF"/>
          <w:lang w:val="de-AT"/>
        </w:rPr>
        <w:t xml:space="preserve"> </w:t>
      </w:r>
      <w:r w:rsidR="00BA1EF5" w:rsidRPr="00312E39">
        <w:rPr>
          <w:rFonts w:ascii="Times New Roman" w:hAnsi="Times New Roman" w:cs="Times New Roman"/>
          <w:shd w:val="clear" w:color="auto" w:fill="FFFFFF"/>
          <w:lang w:val="de-AT"/>
        </w:rPr>
        <w:t>korrik</w:t>
      </w:r>
      <w:r w:rsidRPr="00312E39">
        <w:rPr>
          <w:rFonts w:ascii="Times New Roman" w:hAnsi="Times New Roman" w:cs="Times New Roman"/>
          <w:shd w:val="clear" w:color="auto" w:fill="FFFFFF"/>
          <w:lang w:val="de-AT"/>
        </w:rPr>
        <w:t xml:space="preserve"> 202</w:t>
      </w:r>
      <w:r w:rsidR="00167D29" w:rsidRPr="00312E39">
        <w:rPr>
          <w:rFonts w:ascii="Times New Roman" w:hAnsi="Times New Roman" w:cs="Times New Roman"/>
          <w:shd w:val="clear" w:color="auto" w:fill="FFFFFF"/>
          <w:lang w:val="de-AT"/>
        </w:rPr>
        <w:t>2</w:t>
      </w:r>
      <w:r w:rsidRPr="00312E39">
        <w:rPr>
          <w:rFonts w:ascii="Times New Roman" w:hAnsi="Times New Roman" w:cs="Times New Roman"/>
          <w:shd w:val="clear" w:color="auto" w:fill="FFFFFF"/>
          <w:lang w:val="de-AT"/>
        </w:rPr>
        <w:t>, Shkolla e Magjistraturës, si çdo vit, mori pjesë në konkursin ndërkombëtar e-THEMIS 2021 në gjysëm finalen E</w:t>
      </w:r>
      <w:r w:rsidR="008128E5" w:rsidRPr="00312E39">
        <w:rPr>
          <w:rFonts w:ascii="Times New Roman" w:hAnsi="Times New Roman" w:cs="Times New Roman"/>
          <w:shd w:val="clear" w:color="auto" w:fill="FFFFFF"/>
          <w:lang w:val="de-AT"/>
        </w:rPr>
        <w:t xml:space="preserve"> Drejta </w:t>
      </w:r>
      <w:r w:rsidRPr="00312E39">
        <w:rPr>
          <w:rFonts w:ascii="Times New Roman" w:hAnsi="Times New Roman" w:cs="Times New Roman"/>
          <w:shd w:val="clear" w:color="auto" w:fill="FFFFFF"/>
          <w:lang w:val="de-AT"/>
        </w:rPr>
        <w:t xml:space="preserve">Evropiane </w:t>
      </w:r>
      <w:r w:rsidR="008128E5" w:rsidRPr="00312E39">
        <w:rPr>
          <w:rFonts w:ascii="Times New Roman" w:hAnsi="Times New Roman" w:cs="Times New Roman"/>
          <w:shd w:val="clear" w:color="auto" w:fill="FFFFFF"/>
          <w:lang w:val="de-AT"/>
        </w:rPr>
        <w:t>e Procedur</w:t>
      </w:r>
      <w:r w:rsidR="00167614" w:rsidRPr="00312E39">
        <w:rPr>
          <w:rFonts w:ascii="Times New Roman" w:hAnsi="Times New Roman" w:cs="Times New Roman"/>
          <w:shd w:val="clear" w:color="auto" w:fill="FFFFFF"/>
          <w:lang w:val="de-AT"/>
        </w:rPr>
        <w:t>ë</w:t>
      </w:r>
      <w:r w:rsidR="008128E5" w:rsidRPr="00312E39">
        <w:rPr>
          <w:rFonts w:ascii="Times New Roman" w:hAnsi="Times New Roman" w:cs="Times New Roman"/>
          <w:shd w:val="clear" w:color="auto" w:fill="FFFFFF"/>
          <w:lang w:val="de-AT"/>
        </w:rPr>
        <w:t xml:space="preserve">s Civile Evropiane </w:t>
      </w:r>
      <w:r w:rsidRPr="00312E39">
        <w:rPr>
          <w:rFonts w:ascii="Times New Roman" w:hAnsi="Times New Roman" w:cs="Times New Roman"/>
          <w:shd w:val="clear" w:color="auto" w:fill="FFFFFF"/>
          <w:lang w:val="de-AT"/>
        </w:rPr>
        <w:t>dhe e BE-së</w:t>
      </w:r>
      <w:r w:rsidR="008128E5" w:rsidRPr="00312E39">
        <w:rPr>
          <w:rFonts w:ascii="Times New Roman" w:hAnsi="Times New Roman" w:cs="Times New Roman"/>
          <w:shd w:val="clear" w:color="auto" w:fill="FFFFFF"/>
          <w:lang w:val="de-AT"/>
        </w:rPr>
        <w:t>, e zhvilluar n</w:t>
      </w:r>
      <w:r w:rsidR="00167614" w:rsidRPr="00312E39">
        <w:rPr>
          <w:rFonts w:ascii="Times New Roman" w:hAnsi="Times New Roman" w:cs="Times New Roman"/>
          <w:shd w:val="clear" w:color="auto" w:fill="FFFFFF"/>
          <w:lang w:val="de-AT"/>
        </w:rPr>
        <w:t>ë</w:t>
      </w:r>
      <w:r w:rsidR="008128E5" w:rsidRPr="00312E39">
        <w:rPr>
          <w:rFonts w:ascii="Times New Roman" w:hAnsi="Times New Roman" w:cs="Times New Roman"/>
          <w:shd w:val="clear" w:color="auto" w:fill="FFFFFF"/>
          <w:lang w:val="de-AT"/>
        </w:rPr>
        <w:t xml:space="preserve"> </w:t>
      </w:r>
      <w:r w:rsidR="008128E5" w:rsidRPr="00312E39">
        <w:rPr>
          <w:rFonts w:ascii="Times New Roman" w:hAnsi="Times New Roman" w:cs="Times New Roman"/>
          <w:color w:val="1D2228"/>
          <w:lang w:val="de-AT"/>
        </w:rPr>
        <w:t>në Balatonszemes, Hungari.</w:t>
      </w:r>
    </w:p>
    <w:p w14:paraId="5AC43F89" w14:textId="77777777" w:rsidR="00A23789" w:rsidRPr="00312E39" w:rsidRDefault="00A23789" w:rsidP="009A58A8">
      <w:pPr>
        <w:jc w:val="both"/>
        <w:rPr>
          <w:rFonts w:ascii="Times New Roman" w:hAnsi="Times New Roman" w:cs="Times New Roman"/>
          <w:shd w:val="clear" w:color="auto" w:fill="FFFFFF"/>
          <w:lang w:val="de-AT"/>
        </w:rPr>
      </w:pPr>
    </w:p>
    <w:p w14:paraId="35C66282" w14:textId="77777777" w:rsidR="00A23789" w:rsidRPr="00312E39" w:rsidRDefault="00A23789" w:rsidP="009A58A8">
      <w:pPr>
        <w:jc w:val="both"/>
        <w:rPr>
          <w:rFonts w:ascii="Times New Roman" w:hAnsi="Times New Roman" w:cs="Times New Roman"/>
          <w:shd w:val="clear" w:color="auto" w:fill="FFFFFF"/>
          <w:lang w:val="de-AT"/>
        </w:rPr>
      </w:pPr>
      <w:r w:rsidRPr="00312E39">
        <w:rPr>
          <w:rFonts w:ascii="Times New Roman" w:hAnsi="Times New Roman" w:cs="Times New Roman"/>
          <w:shd w:val="clear" w:color="auto" w:fill="FFFFFF"/>
          <w:lang w:val="de-AT"/>
        </w:rPr>
        <w:t xml:space="preserve">Në këtë aktivitet Shkolla u përfaqësua </w:t>
      </w:r>
      <w:r w:rsidR="006211B0" w:rsidRPr="00312E39">
        <w:rPr>
          <w:rFonts w:ascii="Times New Roman" w:hAnsi="Times New Roman" w:cs="Times New Roman"/>
          <w:color w:val="1D2228"/>
          <w:lang w:val="de-AT"/>
        </w:rPr>
        <w:t>nga kandidatët për magjistratë të vitit të dytë Aurora Alimadhi (kandidat p</w:t>
      </w:r>
      <w:r w:rsidR="00167614" w:rsidRPr="00312E39">
        <w:rPr>
          <w:rFonts w:ascii="Times New Roman" w:hAnsi="Times New Roman" w:cs="Times New Roman"/>
          <w:color w:val="1D2228"/>
          <w:lang w:val="de-AT"/>
        </w:rPr>
        <w:t>ë</w:t>
      </w:r>
      <w:r w:rsidR="006211B0" w:rsidRPr="00312E39">
        <w:rPr>
          <w:rFonts w:ascii="Times New Roman" w:hAnsi="Times New Roman" w:cs="Times New Roman"/>
          <w:color w:val="1D2228"/>
          <w:lang w:val="de-AT"/>
        </w:rPr>
        <w:t>r gjyqtar), Edlira Çota (kandidat p</w:t>
      </w:r>
      <w:r w:rsidR="00167614" w:rsidRPr="00312E39">
        <w:rPr>
          <w:rFonts w:ascii="Times New Roman" w:hAnsi="Times New Roman" w:cs="Times New Roman"/>
          <w:color w:val="1D2228"/>
          <w:lang w:val="de-AT"/>
        </w:rPr>
        <w:t>ë</w:t>
      </w:r>
      <w:r w:rsidR="006211B0" w:rsidRPr="00312E39">
        <w:rPr>
          <w:rFonts w:ascii="Times New Roman" w:hAnsi="Times New Roman" w:cs="Times New Roman"/>
          <w:color w:val="1D2228"/>
          <w:lang w:val="de-AT"/>
        </w:rPr>
        <w:t>r gjyqtar), Ina Yzellari (kandidat p</w:t>
      </w:r>
      <w:r w:rsidR="00167614" w:rsidRPr="00312E39">
        <w:rPr>
          <w:rFonts w:ascii="Times New Roman" w:hAnsi="Times New Roman" w:cs="Times New Roman"/>
          <w:color w:val="1D2228"/>
          <w:lang w:val="de-AT"/>
        </w:rPr>
        <w:t>ë</w:t>
      </w:r>
      <w:r w:rsidR="006211B0" w:rsidRPr="00312E39">
        <w:rPr>
          <w:rFonts w:ascii="Times New Roman" w:hAnsi="Times New Roman" w:cs="Times New Roman"/>
          <w:color w:val="1D2228"/>
          <w:lang w:val="de-AT"/>
        </w:rPr>
        <w:t>r gjyqtar) dhe pedagog mentor Prof. Flutura Kola (Tafaj).</w:t>
      </w:r>
    </w:p>
    <w:p w14:paraId="16BDD2BF" w14:textId="77777777" w:rsidR="00E120E9" w:rsidRPr="00312E39" w:rsidRDefault="00F278F7" w:rsidP="00E120E9">
      <w:pPr>
        <w:pStyle w:val="yiv2093785121msonormal"/>
        <w:shd w:val="clear" w:color="auto" w:fill="FFFFFF"/>
        <w:spacing w:line="224" w:lineRule="atLeast"/>
        <w:jc w:val="both"/>
        <w:rPr>
          <w:color w:val="1D2228"/>
          <w:lang w:val="de-AT"/>
        </w:rPr>
      </w:pPr>
      <w:r w:rsidRPr="00312E39">
        <w:rPr>
          <w:shd w:val="clear" w:color="auto" w:fill="FFFFFF"/>
          <w:lang w:val="de-AT"/>
        </w:rPr>
        <w:t>Tema e përzgjedhur për konkursin ishte “</w:t>
      </w:r>
      <w:r w:rsidR="005D4F15" w:rsidRPr="00312E39">
        <w:rPr>
          <w:i/>
          <w:iCs/>
          <w:shd w:val="clear" w:color="auto" w:fill="FFFFFF"/>
          <w:lang w:val="de-AT"/>
        </w:rPr>
        <w:t>Pranimi dhe z</w:t>
      </w:r>
      <w:r w:rsidR="00F44E81" w:rsidRPr="00312E39">
        <w:rPr>
          <w:i/>
          <w:iCs/>
          <w:shd w:val="clear" w:color="auto" w:fill="FFFFFF"/>
          <w:lang w:val="de-AT"/>
        </w:rPr>
        <w:t>batimi i instrumenteve autentikë</w:t>
      </w:r>
      <w:r w:rsidR="005D4F15" w:rsidRPr="00312E39">
        <w:rPr>
          <w:i/>
          <w:iCs/>
          <w:shd w:val="clear" w:color="auto" w:fill="FFFFFF"/>
          <w:lang w:val="de-AT"/>
        </w:rPr>
        <w:t xml:space="preserve"> nga perspektiva e nj</w:t>
      </w:r>
      <w:r w:rsidR="00167614" w:rsidRPr="00312E39">
        <w:rPr>
          <w:i/>
          <w:iCs/>
          <w:shd w:val="clear" w:color="auto" w:fill="FFFFFF"/>
          <w:lang w:val="de-AT"/>
        </w:rPr>
        <w:t>ë</w:t>
      </w:r>
      <w:r w:rsidR="005D4F15" w:rsidRPr="00312E39">
        <w:rPr>
          <w:i/>
          <w:iCs/>
          <w:shd w:val="clear" w:color="auto" w:fill="FFFFFF"/>
          <w:lang w:val="de-AT"/>
        </w:rPr>
        <w:t xml:space="preserve"> vendi jo an</w:t>
      </w:r>
      <w:r w:rsidR="00167614" w:rsidRPr="00312E39">
        <w:rPr>
          <w:i/>
          <w:iCs/>
          <w:shd w:val="clear" w:color="auto" w:fill="FFFFFF"/>
          <w:lang w:val="de-AT"/>
        </w:rPr>
        <w:t>ë</w:t>
      </w:r>
      <w:r w:rsidR="005D4F15" w:rsidRPr="00312E39">
        <w:rPr>
          <w:i/>
          <w:iCs/>
          <w:shd w:val="clear" w:color="auto" w:fill="FFFFFF"/>
          <w:lang w:val="de-AT"/>
        </w:rPr>
        <w:t>tar t</w:t>
      </w:r>
      <w:r w:rsidR="00167614" w:rsidRPr="00312E39">
        <w:rPr>
          <w:i/>
          <w:iCs/>
          <w:shd w:val="clear" w:color="auto" w:fill="FFFFFF"/>
          <w:lang w:val="de-AT"/>
        </w:rPr>
        <w:t>ë</w:t>
      </w:r>
      <w:r w:rsidR="005D4F15" w:rsidRPr="00312E39">
        <w:rPr>
          <w:i/>
          <w:iCs/>
          <w:shd w:val="clear" w:color="auto" w:fill="FFFFFF"/>
          <w:lang w:val="de-AT"/>
        </w:rPr>
        <w:t xml:space="preserve"> BE-s</w:t>
      </w:r>
      <w:r w:rsidR="00167614" w:rsidRPr="00312E39">
        <w:rPr>
          <w:i/>
          <w:iCs/>
          <w:shd w:val="clear" w:color="auto" w:fill="FFFFFF"/>
          <w:lang w:val="de-AT"/>
        </w:rPr>
        <w:t>ë</w:t>
      </w:r>
      <w:r w:rsidR="005D4F15" w:rsidRPr="00312E39">
        <w:rPr>
          <w:i/>
          <w:iCs/>
          <w:shd w:val="clear" w:color="auto" w:fill="FFFFFF"/>
          <w:lang w:val="de-AT"/>
        </w:rPr>
        <w:t>: Nj</w:t>
      </w:r>
      <w:r w:rsidR="00167614" w:rsidRPr="00312E39">
        <w:rPr>
          <w:i/>
          <w:iCs/>
          <w:shd w:val="clear" w:color="auto" w:fill="FFFFFF"/>
          <w:lang w:val="de-AT"/>
        </w:rPr>
        <w:t>ë</w:t>
      </w:r>
      <w:r w:rsidR="005D4F15" w:rsidRPr="00312E39">
        <w:rPr>
          <w:i/>
          <w:iCs/>
          <w:shd w:val="clear" w:color="auto" w:fill="FFFFFF"/>
          <w:lang w:val="de-AT"/>
        </w:rPr>
        <w:t xml:space="preserve"> sfid</w:t>
      </w:r>
      <w:r w:rsidR="00167614" w:rsidRPr="00312E39">
        <w:rPr>
          <w:i/>
          <w:iCs/>
          <w:shd w:val="clear" w:color="auto" w:fill="FFFFFF"/>
          <w:lang w:val="de-AT"/>
        </w:rPr>
        <w:t>ë</w:t>
      </w:r>
      <w:r w:rsidR="005D4F15" w:rsidRPr="00312E39">
        <w:rPr>
          <w:i/>
          <w:iCs/>
          <w:shd w:val="clear" w:color="auto" w:fill="FFFFFF"/>
          <w:lang w:val="de-AT"/>
        </w:rPr>
        <w:t xml:space="preserve"> tjet</w:t>
      </w:r>
      <w:r w:rsidR="00167614" w:rsidRPr="00312E39">
        <w:rPr>
          <w:i/>
          <w:iCs/>
          <w:shd w:val="clear" w:color="auto" w:fill="FFFFFF"/>
          <w:lang w:val="de-AT"/>
        </w:rPr>
        <w:t>ë</w:t>
      </w:r>
      <w:r w:rsidR="005D4F15" w:rsidRPr="00312E39">
        <w:rPr>
          <w:i/>
          <w:iCs/>
          <w:shd w:val="clear" w:color="auto" w:fill="FFFFFF"/>
          <w:lang w:val="de-AT"/>
        </w:rPr>
        <w:t>r</w:t>
      </w:r>
      <w:r w:rsidR="00F44E81" w:rsidRPr="00312E39">
        <w:rPr>
          <w:i/>
          <w:iCs/>
          <w:shd w:val="clear" w:color="auto" w:fill="FFFFFF"/>
          <w:lang w:val="de-AT"/>
        </w:rPr>
        <w:t xml:space="preserve"> p</w:t>
      </w:r>
      <w:r w:rsidR="00167614" w:rsidRPr="00312E39">
        <w:rPr>
          <w:i/>
          <w:iCs/>
          <w:shd w:val="clear" w:color="auto" w:fill="FFFFFF"/>
          <w:lang w:val="de-AT"/>
        </w:rPr>
        <w:t>ë</w:t>
      </w:r>
      <w:r w:rsidR="00F44E81" w:rsidRPr="00312E39">
        <w:rPr>
          <w:i/>
          <w:iCs/>
          <w:shd w:val="clear" w:color="auto" w:fill="FFFFFF"/>
          <w:lang w:val="de-AT"/>
        </w:rPr>
        <w:t>rpara</w:t>
      </w:r>
      <w:r w:rsidRPr="00312E39">
        <w:rPr>
          <w:shd w:val="clear" w:color="auto" w:fill="FFFFFF"/>
          <w:lang w:val="de-AT"/>
        </w:rPr>
        <w:t xml:space="preserve">”. </w:t>
      </w:r>
      <w:r w:rsidR="00E120E9" w:rsidRPr="00312E39">
        <w:rPr>
          <w:color w:val="1D2228"/>
          <w:lang w:val="de-AT"/>
        </w:rPr>
        <w:t>Përzgjedhja e temës u krye duke synuar që të paraqitej një problematikë që nuk kishte gjetur trajtim më parë në këtë konkurs nga skuadra të tjera në vitet e mëparshme</w:t>
      </w:r>
      <w:r w:rsidR="00EE517B" w:rsidRPr="00312E39">
        <w:rPr>
          <w:color w:val="1D2228"/>
          <w:lang w:val="de-AT"/>
        </w:rPr>
        <w:t>. N</w:t>
      </w:r>
      <w:r w:rsidR="00167614" w:rsidRPr="00312E39">
        <w:rPr>
          <w:color w:val="1D2228"/>
          <w:lang w:val="de-AT"/>
        </w:rPr>
        <w:t>ë</w:t>
      </w:r>
      <w:r w:rsidR="00EE517B" w:rsidRPr="00312E39">
        <w:rPr>
          <w:color w:val="1D2228"/>
          <w:lang w:val="de-AT"/>
        </w:rPr>
        <w:t xml:space="preserve"> </w:t>
      </w:r>
      <w:r w:rsidR="00E120E9" w:rsidRPr="00312E39">
        <w:rPr>
          <w:color w:val="1D2228"/>
          <w:lang w:val="de-AT"/>
        </w:rPr>
        <w:t xml:space="preserve">këtë material </w:t>
      </w:r>
      <w:r w:rsidR="00EE517B" w:rsidRPr="00312E39">
        <w:rPr>
          <w:color w:val="1D2228"/>
          <w:lang w:val="de-AT"/>
        </w:rPr>
        <w:t xml:space="preserve">u synua </w:t>
      </w:r>
      <w:r w:rsidR="00E120E9" w:rsidRPr="00312E39">
        <w:rPr>
          <w:color w:val="1D2228"/>
          <w:lang w:val="de-AT"/>
        </w:rPr>
        <w:t xml:space="preserve">të paraqitej situata ligjore dhe zbatimi në praktikën gjyqësore shqiptare i njohjes dhe ekzekutimit në RSH të disa akteve, që sipas Rregulloreve të BE përbëjnë tituj ekzekutivë në këto vende, por të cilët nuk njihen si të tillë nga legjislacioni ynë për shkak se RSH njeh vetëm vendimet gjyqësore të shteteve të tjera, situatë që ka sjellë probleme me njohjen e akteve të vendeve të BE në RSH. </w:t>
      </w:r>
    </w:p>
    <w:p w14:paraId="0B4AA1BD" w14:textId="77777777" w:rsidR="00F07A45" w:rsidRPr="00312E39" w:rsidRDefault="00F07A45" w:rsidP="00F07A45">
      <w:pPr>
        <w:pStyle w:val="yiv2093785121msonormal"/>
        <w:shd w:val="clear" w:color="auto" w:fill="FFFFFF"/>
        <w:spacing w:line="224" w:lineRule="atLeast"/>
        <w:jc w:val="both"/>
        <w:rPr>
          <w:color w:val="1D2228"/>
          <w:lang w:val="de-AT"/>
        </w:rPr>
      </w:pPr>
      <w:r w:rsidRPr="00312E39">
        <w:rPr>
          <w:color w:val="1D2228"/>
          <w:lang w:val="de-AT"/>
        </w:rPr>
        <w:t>Skuadra pati performancë dinjitoze në të tre etapat e përfaqësimit të saj, ku nga juria u vlerësua verbalisht tema e përzgjedhur, veçanëtia e saj në raport me temat e tjera, rëndësia e saj në praktikë dhe sugjerimet e propozuara për ndryshimet në legjislacionin shqiptar. Nuk pati pyetje të jurisë që mbetën pa përgjigje apo me përgjigje të paqarta dhe të gjithë anëtarët e skuadrës u aktivizuan në këtë performancë. Gjithashtu, nga komentet e marra nga skuadrat e tjera dhe nga mentorët e tyre u vlerësua prezantimi konçiz, gjuha angleze e qartë, tematika e përzgjedhur dhe rrjedhshmëria e prezantimit.</w:t>
      </w:r>
    </w:p>
    <w:p w14:paraId="492B738D" w14:textId="77777777" w:rsidR="00F278F7" w:rsidRPr="00312E39" w:rsidRDefault="00167614" w:rsidP="00167614">
      <w:pPr>
        <w:jc w:val="center"/>
        <w:rPr>
          <w:rFonts w:ascii="Times New Roman" w:eastAsia="Calibri" w:hAnsi="Times New Roman" w:cs="Times New Roman"/>
          <w:b/>
          <w:color w:val="0070C0"/>
          <w:kern w:val="24"/>
          <w:lang w:val="sq-AL"/>
        </w:rPr>
      </w:pPr>
      <w:r w:rsidRPr="00312E39">
        <w:rPr>
          <w:rFonts w:ascii="Times New Roman" w:eastAsia="Calibri" w:hAnsi="Times New Roman" w:cs="Times New Roman"/>
          <w:b/>
          <w:noProof/>
          <w:color w:val="0070C0"/>
          <w:kern w:val="24"/>
          <w:lang w:val="sq-AL" w:eastAsia="sq-AL"/>
        </w:rPr>
        <w:lastRenderedPageBreak/>
        <w:drawing>
          <wp:inline distT="0" distB="0" distL="0" distR="0" wp14:anchorId="2B98F555" wp14:editId="260895EC">
            <wp:extent cx="2961005" cy="2298758"/>
            <wp:effectExtent l="0" t="0" r="0" b="6350"/>
            <wp:docPr id="10" name="Picture 10" descr="C:\Users\Dori\Documents\dokumentet\Viti Shtator 2021 - Gusht 2022\EJTN THEMIS 2022\Foto Themis 2022\IMG_20220628_092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ri\Documents\dokumentet\Viti Shtator 2021 - Gusht 2022\EJTN THEMIS 2022\Foto Themis 2022\IMG_20220628_09254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67461" cy="2303770"/>
                    </a:xfrm>
                    <a:prstGeom prst="rect">
                      <a:avLst/>
                    </a:prstGeom>
                    <a:noFill/>
                    <a:ln>
                      <a:noFill/>
                    </a:ln>
                  </pic:spPr>
                </pic:pic>
              </a:graphicData>
            </a:graphic>
          </wp:inline>
        </w:drawing>
      </w:r>
      <w:r w:rsidRPr="00312E39">
        <w:rPr>
          <w:rFonts w:ascii="Times New Roman" w:eastAsia="Calibri" w:hAnsi="Times New Roman" w:cs="Times New Roman"/>
          <w:b/>
          <w:noProof/>
          <w:color w:val="0070C0"/>
          <w:kern w:val="24"/>
          <w:lang w:val="sq-AL" w:eastAsia="sq-AL"/>
        </w:rPr>
        <w:drawing>
          <wp:inline distT="0" distB="0" distL="0" distR="0" wp14:anchorId="326C429F" wp14:editId="7E4496F7">
            <wp:extent cx="2918672" cy="2299136"/>
            <wp:effectExtent l="0" t="0" r="0" b="6350"/>
            <wp:docPr id="11" name="Picture 11" descr="C:\Users\Dori\Documents\dokumentet\Viti Shtator 2021 - Gusht 2022\EJTN THEMIS 2022\Foto Themis 2022\IMG_20220701_105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ri\Documents\dokumentet\Viti Shtator 2021 - Gusht 2022\EJTN THEMIS 2022\Foto Themis 2022\IMG_20220701_10535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24398" cy="2303647"/>
                    </a:xfrm>
                    <a:prstGeom prst="rect">
                      <a:avLst/>
                    </a:prstGeom>
                    <a:noFill/>
                    <a:ln>
                      <a:noFill/>
                    </a:ln>
                  </pic:spPr>
                </pic:pic>
              </a:graphicData>
            </a:graphic>
          </wp:inline>
        </w:drawing>
      </w:r>
    </w:p>
    <w:p w14:paraId="22FCC24A" w14:textId="77777777" w:rsidR="00167614" w:rsidRPr="00312E39" w:rsidRDefault="00167614" w:rsidP="009A58A8">
      <w:pPr>
        <w:jc w:val="both"/>
        <w:rPr>
          <w:rFonts w:ascii="Times New Roman" w:eastAsia="Calibri" w:hAnsi="Times New Roman" w:cs="Times New Roman"/>
          <w:b/>
          <w:color w:val="0070C0"/>
          <w:kern w:val="24"/>
          <w:lang w:val="sq-AL"/>
        </w:rPr>
      </w:pPr>
    </w:p>
    <w:p w14:paraId="55B65118" w14:textId="77777777" w:rsidR="000A14C3" w:rsidRPr="00312E39" w:rsidRDefault="000A14C3">
      <w:pPr>
        <w:pStyle w:val="yiv0160848908msonormal"/>
        <w:numPr>
          <w:ilvl w:val="0"/>
          <w:numId w:val="4"/>
        </w:numPr>
        <w:shd w:val="clear" w:color="auto" w:fill="FFFFFF"/>
        <w:spacing w:before="0" w:beforeAutospacing="0" w:after="0" w:afterAutospacing="0"/>
        <w:ind w:left="360"/>
        <w:jc w:val="both"/>
        <w:rPr>
          <w:rFonts w:eastAsia="Calibri"/>
          <w:b/>
          <w:color w:val="0070C0"/>
          <w:kern w:val="24"/>
          <w:lang w:val="sq-AL"/>
        </w:rPr>
      </w:pPr>
      <w:r w:rsidRPr="00312E39">
        <w:rPr>
          <w:rFonts w:eastAsia="Calibri"/>
          <w:b/>
          <w:color w:val="0070C0"/>
          <w:kern w:val="24"/>
          <w:lang w:val="sq-AL"/>
        </w:rPr>
        <w:t>Program Ndërkombëtar Trajnimi për të</w:t>
      </w:r>
      <w:r w:rsidR="004F6C4D" w:rsidRPr="00312E39">
        <w:rPr>
          <w:rFonts w:eastAsia="Calibri"/>
          <w:b/>
          <w:color w:val="0070C0"/>
          <w:kern w:val="24"/>
          <w:lang w:val="sq-AL"/>
        </w:rPr>
        <w:t xml:space="preserve"> Drejtat e Njeriut 23-26 maj 2022</w:t>
      </w:r>
    </w:p>
    <w:p w14:paraId="4E51F91C" w14:textId="77777777" w:rsidR="000A14C3" w:rsidRPr="00312E39" w:rsidRDefault="000A14C3" w:rsidP="000A14C3">
      <w:pPr>
        <w:pStyle w:val="yiv0160848908msonormal"/>
        <w:shd w:val="clear" w:color="auto" w:fill="FFFFFF"/>
        <w:spacing w:before="0" w:beforeAutospacing="0" w:after="0" w:afterAutospacing="0"/>
        <w:jc w:val="both"/>
        <w:rPr>
          <w:color w:val="000000"/>
          <w:lang w:val="sq-AL"/>
        </w:rPr>
      </w:pPr>
    </w:p>
    <w:p w14:paraId="39CE7686" w14:textId="77777777" w:rsidR="000A14C3" w:rsidRPr="00312E39" w:rsidRDefault="000A14C3" w:rsidP="00A078D6">
      <w:pPr>
        <w:pStyle w:val="NormalWeb"/>
        <w:shd w:val="clear" w:color="auto" w:fill="FFFFFF"/>
        <w:jc w:val="both"/>
        <w:rPr>
          <w:color w:val="1D2228"/>
          <w:lang w:val="sq-AL"/>
        </w:rPr>
      </w:pPr>
      <w:r w:rsidRPr="00312E39">
        <w:rPr>
          <w:color w:val="1D2228"/>
          <w:lang w:val="sq-AL"/>
        </w:rPr>
        <w:t>Shkolla e Magjistraturës mori pjesë në aktivitetin “International Training Program on Contemporary issues in Human Rights La</w:t>
      </w:r>
      <w:r w:rsidR="00167614" w:rsidRPr="00312E39">
        <w:rPr>
          <w:color w:val="1D2228"/>
          <w:lang w:val="sq-AL"/>
        </w:rPr>
        <w:t>ë</w:t>
      </w:r>
      <w:r w:rsidRPr="00312E39">
        <w:rPr>
          <w:color w:val="1D2228"/>
          <w:lang w:val="sq-AL"/>
        </w:rPr>
        <w:t>”, në datat 23-26 Maj. Në këtë aktivitet të organizuar  nga Akademia e Drejtësisë së Turqisë dhe Agjencia Turke për Bashkëpunim dhe Koordinim (TIKA) morën pjesë 9 shtete Shqipëria, Bosnje-Hercegovina dhe Republika Srpska, Bullgaria, Kosova, Maqedonia e Veriut, Serbia, Rumania dhe Turqia. Shqipëria u përfaqësua nga kandidatët për gjyqtar Znj. Olta Cenaj, Z. Elvis Sulejmani dhe Z. Romeo Merruko, si dhe pedagogët Dr.</w:t>
      </w:r>
      <w:r w:rsidR="00F71078" w:rsidRPr="00312E39">
        <w:rPr>
          <w:color w:val="1D2228"/>
          <w:lang w:val="sq-AL"/>
        </w:rPr>
        <w:t xml:space="preserve"> </w:t>
      </w:r>
      <w:r w:rsidRPr="00312E39">
        <w:rPr>
          <w:color w:val="1D2228"/>
          <w:lang w:val="sq-AL"/>
        </w:rPr>
        <w:t>Amarildo Laçi dhe Dr. Erjon Muharremaj.</w:t>
      </w:r>
    </w:p>
    <w:p w14:paraId="40A5B3DE" w14:textId="77777777" w:rsidR="000A14C3" w:rsidRPr="00312E39" w:rsidRDefault="000A14C3" w:rsidP="00A078D6">
      <w:pPr>
        <w:pStyle w:val="NormalWeb"/>
        <w:shd w:val="clear" w:color="auto" w:fill="FFFFFF"/>
        <w:jc w:val="both"/>
        <w:rPr>
          <w:color w:val="1D2228"/>
          <w:lang w:val="sq-AL"/>
        </w:rPr>
      </w:pPr>
      <w:r w:rsidRPr="00312E39">
        <w:rPr>
          <w:color w:val="1D2228"/>
          <w:lang w:val="sq-AL"/>
        </w:rPr>
        <w:t>Në aktivitet u analizuan zhvillimet më të fundit në fushën e të drejtave të njeriut dhe jurisprudenca përkatëse e GJEDNJ. Në ditën e fundit të aktivitetit ekipet përfaqësuese të Shkollave të Magjistraturës morën pjesë në konkursin mbi jurisprudencën e GJEDNJ. Pas prezantimeve të ekipeve pjesëmarrëse, Shkolla e Magjistraturës e Shqipërisë u shpall fituese për prezantimin individual të Znj. Olta Cenaj ndërsa Shkolla e Magjistraturës e Maqedonisë së Veriut u shpall fituese për prezantimin si ekip.</w:t>
      </w:r>
    </w:p>
    <w:p w14:paraId="2FF2268A" w14:textId="77777777" w:rsidR="00F278F7" w:rsidRPr="00312E39" w:rsidRDefault="000A14C3" w:rsidP="00EA1497">
      <w:pPr>
        <w:pStyle w:val="NormalWeb"/>
        <w:shd w:val="clear" w:color="auto" w:fill="FFFFFF"/>
        <w:jc w:val="both"/>
        <w:rPr>
          <w:color w:val="1D2228"/>
          <w:lang w:val="sq-AL"/>
        </w:rPr>
      </w:pPr>
      <w:r w:rsidRPr="00312E39">
        <w:rPr>
          <w:color w:val="1D2228"/>
          <w:lang w:val="sq-AL"/>
        </w:rPr>
        <w:t>Në përfundim të aktivitetit, pedagogët e Shkollës së Magjistraturës zhvilluan një takim me drejtuesit e Akademisë së Drejtësisë së Turqisë, Presidentin Z. Muhittin Özdemir dhe Drejtuesin e Departamentit Z. Hasan Kadir Yilmaztekin. Në takim u diskutua mundësia e nënshkrimit të një memorandumi bashkëpunimi dypalësh, si dhe organizimi i aktiviteteve të përbashkëta, për forcimin e kapaciteteve reciproke dhe shkëmbimin e përvojave më të mira.</w:t>
      </w:r>
    </w:p>
    <w:p w14:paraId="77BD3C45" w14:textId="77777777" w:rsidR="00A23789" w:rsidRPr="00312E39" w:rsidRDefault="000A14C3" w:rsidP="00EA1497">
      <w:pPr>
        <w:jc w:val="center"/>
        <w:rPr>
          <w:rFonts w:ascii="Times New Roman" w:hAnsi="Times New Roman" w:cs="Times New Roman"/>
          <w:lang w:val="de-AT"/>
        </w:rPr>
      </w:pPr>
      <w:r w:rsidRPr="00312E39">
        <w:rPr>
          <w:rFonts w:ascii="Times New Roman" w:hAnsi="Times New Roman" w:cs="Times New Roman"/>
          <w:noProof/>
          <w:shd w:val="clear" w:color="auto" w:fill="FFFFFF"/>
          <w:lang w:val="sq-AL" w:eastAsia="sq-AL"/>
        </w:rPr>
        <w:lastRenderedPageBreak/>
        <w:drawing>
          <wp:inline distT="0" distB="0" distL="0" distR="0" wp14:anchorId="28606D54" wp14:editId="164F0310">
            <wp:extent cx="2825087" cy="2022119"/>
            <wp:effectExtent l="0" t="0" r="0" b="0"/>
            <wp:docPr id="6" name="Picture 6" descr="C:\Users\User\Downloads\elvisi2_96198e036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elvisi2_96198e036a.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68376" cy="2053104"/>
                    </a:xfrm>
                    <a:prstGeom prst="rect">
                      <a:avLst/>
                    </a:prstGeom>
                    <a:noFill/>
                    <a:ln>
                      <a:noFill/>
                    </a:ln>
                  </pic:spPr>
                </pic:pic>
              </a:graphicData>
            </a:graphic>
          </wp:inline>
        </w:drawing>
      </w:r>
      <w:r w:rsidR="00EA1497" w:rsidRPr="00312E39">
        <w:rPr>
          <w:rFonts w:ascii="Times New Roman" w:hAnsi="Times New Roman" w:cs="Times New Roman"/>
          <w:noProof/>
          <w:lang w:val="sq-AL" w:eastAsia="sq-AL"/>
        </w:rPr>
        <w:drawing>
          <wp:inline distT="0" distB="0" distL="0" distR="0" wp14:anchorId="70354497" wp14:editId="46955582">
            <wp:extent cx="3009331" cy="2012315"/>
            <wp:effectExtent l="0" t="0" r="635" b="6985"/>
            <wp:docPr id="7" name="Picture 7" descr="C:\Users\User\Downloads\3_08430ec4b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3_08430ec4b1.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32604" cy="2027877"/>
                    </a:xfrm>
                    <a:prstGeom prst="rect">
                      <a:avLst/>
                    </a:prstGeom>
                    <a:noFill/>
                    <a:ln>
                      <a:noFill/>
                    </a:ln>
                  </pic:spPr>
                </pic:pic>
              </a:graphicData>
            </a:graphic>
          </wp:inline>
        </w:drawing>
      </w:r>
    </w:p>
    <w:p w14:paraId="31BE0F7D" w14:textId="77777777" w:rsidR="00A23789" w:rsidRPr="00312E39" w:rsidRDefault="00A23789" w:rsidP="009A58A8">
      <w:pPr>
        <w:spacing w:after="160" w:line="259" w:lineRule="auto"/>
        <w:jc w:val="both"/>
        <w:rPr>
          <w:rFonts w:ascii="Times New Roman" w:eastAsia="Calibri" w:hAnsi="Times New Roman" w:cs="Times New Roman"/>
          <w:b/>
          <w:lang w:val="sq-AL"/>
        </w:rPr>
      </w:pPr>
    </w:p>
    <w:p w14:paraId="636501F4" w14:textId="77777777" w:rsidR="00167614" w:rsidRPr="00E65599" w:rsidRDefault="005E66E0">
      <w:pPr>
        <w:pStyle w:val="ListParagraph"/>
        <w:numPr>
          <w:ilvl w:val="0"/>
          <w:numId w:val="4"/>
        </w:numPr>
        <w:spacing w:after="160" w:line="259" w:lineRule="auto"/>
        <w:ind w:left="360"/>
        <w:jc w:val="both"/>
        <w:rPr>
          <w:rFonts w:ascii="Times New Roman" w:eastAsia="Calibri" w:hAnsi="Times New Roman" w:cs="Times New Roman"/>
          <w:b/>
          <w:color w:val="0070C0"/>
          <w:kern w:val="24"/>
          <w:szCs w:val="24"/>
          <w:lang w:val="sq-AL"/>
        </w:rPr>
      </w:pPr>
      <w:r w:rsidRPr="00E65599">
        <w:rPr>
          <w:rFonts w:ascii="Times New Roman" w:eastAsia="Calibri" w:hAnsi="Times New Roman" w:cs="Times New Roman"/>
          <w:b/>
          <w:color w:val="0070C0"/>
          <w:kern w:val="24"/>
          <w:szCs w:val="24"/>
          <w:lang w:val="sq-AL"/>
        </w:rPr>
        <w:t xml:space="preserve">Aktivitet me EIPA </w:t>
      </w:r>
    </w:p>
    <w:p w14:paraId="3508DBC9" w14:textId="77777777" w:rsidR="006B696A" w:rsidRPr="006B696A" w:rsidRDefault="006B696A" w:rsidP="006B696A">
      <w:pPr>
        <w:spacing w:after="160" w:line="259" w:lineRule="auto"/>
        <w:jc w:val="both"/>
        <w:rPr>
          <w:rFonts w:ascii="Times New Roman" w:eastAsia="Calibri" w:hAnsi="Times New Roman" w:cs="Times New Roman"/>
          <w:kern w:val="24"/>
          <w:lang w:val="sq-AL"/>
        </w:rPr>
      </w:pPr>
      <w:r>
        <w:rPr>
          <w:rFonts w:ascii="Times New Roman" w:eastAsia="Calibri" w:hAnsi="Times New Roman" w:cs="Times New Roman"/>
          <w:kern w:val="24"/>
          <w:lang w:val="sq-AL"/>
        </w:rPr>
        <w:t>N</w:t>
      </w:r>
      <w:r w:rsidR="00A436AE">
        <w:rPr>
          <w:rFonts w:ascii="Times New Roman" w:eastAsia="Calibri" w:hAnsi="Times New Roman" w:cs="Times New Roman"/>
          <w:kern w:val="24"/>
          <w:lang w:val="sq-AL"/>
        </w:rPr>
        <w:t>ë</w:t>
      </w:r>
      <w:r>
        <w:rPr>
          <w:rFonts w:ascii="Times New Roman" w:eastAsia="Calibri" w:hAnsi="Times New Roman" w:cs="Times New Roman"/>
          <w:kern w:val="24"/>
          <w:lang w:val="sq-AL"/>
        </w:rPr>
        <w:t xml:space="preserve"> bashk</w:t>
      </w:r>
      <w:r w:rsidR="00A436AE">
        <w:rPr>
          <w:rFonts w:ascii="Times New Roman" w:eastAsia="Calibri" w:hAnsi="Times New Roman" w:cs="Times New Roman"/>
          <w:kern w:val="24"/>
          <w:lang w:val="sq-AL"/>
        </w:rPr>
        <w:t>ë</w:t>
      </w:r>
      <w:r>
        <w:rPr>
          <w:rFonts w:ascii="Times New Roman" w:eastAsia="Calibri" w:hAnsi="Times New Roman" w:cs="Times New Roman"/>
          <w:kern w:val="24"/>
          <w:lang w:val="sq-AL"/>
        </w:rPr>
        <w:t>punim me Institutin Evropian p</w:t>
      </w:r>
      <w:r w:rsidR="00A436AE">
        <w:rPr>
          <w:rFonts w:ascii="Times New Roman" w:eastAsia="Calibri" w:hAnsi="Times New Roman" w:cs="Times New Roman"/>
          <w:kern w:val="24"/>
          <w:lang w:val="sq-AL"/>
        </w:rPr>
        <w:t>ë</w:t>
      </w:r>
      <w:r>
        <w:rPr>
          <w:rFonts w:ascii="Times New Roman" w:eastAsia="Calibri" w:hAnsi="Times New Roman" w:cs="Times New Roman"/>
          <w:kern w:val="24"/>
          <w:lang w:val="sq-AL"/>
        </w:rPr>
        <w:t>r Administrat</w:t>
      </w:r>
      <w:r w:rsidR="00A436AE">
        <w:rPr>
          <w:rFonts w:ascii="Times New Roman" w:eastAsia="Calibri" w:hAnsi="Times New Roman" w:cs="Times New Roman"/>
          <w:kern w:val="24"/>
          <w:lang w:val="sq-AL"/>
        </w:rPr>
        <w:t>ë</w:t>
      </w:r>
      <w:r>
        <w:rPr>
          <w:rFonts w:ascii="Times New Roman" w:eastAsia="Calibri" w:hAnsi="Times New Roman" w:cs="Times New Roman"/>
          <w:kern w:val="24"/>
          <w:lang w:val="sq-AL"/>
        </w:rPr>
        <w:t>n Publike dhe m</w:t>
      </w:r>
      <w:r w:rsidR="00A436AE">
        <w:rPr>
          <w:rFonts w:ascii="Times New Roman" w:eastAsia="Calibri" w:hAnsi="Times New Roman" w:cs="Times New Roman"/>
          <w:kern w:val="24"/>
          <w:lang w:val="sq-AL"/>
        </w:rPr>
        <w:t>ë</w:t>
      </w:r>
      <w:r>
        <w:rPr>
          <w:rFonts w:ascii="Times New Roman" w:eastAsia="Calibri" w:hAnsi="Times New Roman" w:cs="Times New Roman"/>
          <w:kern w:val="24"/>
          <w:lang w:val="sq-AL"/>
        </w:rPr>
        <w:t xml:space="preserve"> konkretisht me Qendr</w:t>
      </w:r>
      <w:r w:rsidR="00A436AE">
        <w:rPr>
          <w:rFonts w:ascii="Times New Roman" w:eastAsia="Calibri" w:hAnsi="Times New Roman" w:cs="Times New Roman"/>
          <w:kern w:val="24"/>
          <w:lang w:val="sq-AL"/>
        </w:rPr>
        <w:t>ë</w:t>
      </w:r>
      <w:r>
        <w:rPr>
          <w:rFonts w:ascii="Times New Roman" w:eastAsia="Calibri" w:hAnsi="Times New Roman" w:cs="Times New Roman"/>
          <w:kern w:val="24"/>
          <w:lang w:val="sq-AL"/>
        </w:rPr>
        <w:t>n e saj p</w:t>
      </w:r>
      <w:r w:rsidR="00A436AE">
        <w:rPr>
          <w:rFonts w:ascii="Times New Roman" w:eastAsia="Calibri" w:hAnsi="Times New Roman" w:cs="Times New Roman"/>
          <w:kern w:val="24"/>
          <w:lang w:val="sq-AL"/>
        </w:rPr>
        <w:t>ë</w:t>
      </w:r>
      <w:r>
        <w:rPr>
          <w:rFonts w:ascii="Times New Roman" w:eastAsia="Calibri" w:hAnsi="Times New Roman" w:cs="Times New Roman"/>
          <w:kern w:val="24"/>
          <w:lang w:val="sq-AL"/>
        </w:rPr>
        <w:t>r Gjyqtar</w:t>
      </w:r>
      <w:r w:rsidR="00A436AE">
        <w:rPr>
          <w:rFonts w:ascii="Times New Roman" w:eastAsia="Calibri" w:hAnsi="Times New Roman" w:cs="Times New Roman"/>
          <w:kern w:val="24"/>
          <w:lang w:val="sq-AL"/>
        </w:rPr>
        <w:t>ë</w:t>
      </w:r>
      <w:r>
        <w:rPr>
          <w:rFonts w:ascii="Times New Roman" w:eastAsia="Calibri" w:hAnsi="Times New Roman" w:cs="Times New Roman"/>
          <w:kern w:val="24"/>
          <w:lang w:val="sq-AL"/>
        </w:rPr>
        <w:t>t dhe Avokat</w:t>
      </w:r>
      <w:r w:rsidR="00A436AE">
        <w:rPr>
          <w:rFonts w:ascii="Times New Roman" w:eastAsia="Calibri" w:hAnsi="Times New Roman" w:cs="Times New Roman"/>
          <w:kern w:val="24"/>
          <w:lang w:val="sq-AL"/>
        </w:rPr>
        <w:t>ë</w:t>
      </w:r>
      <w:r>
        <w:rPr>
          <w:rFonts w:ascii="Times New Roman" w:eastAsia="Calibri" w:hAnsi="Times New Roman" w:cs="Times New Roman"/>
          <w:kern w:val="24"/>
          <w:lang w:val="sq-AL"/>
        </w:rPr>
        <w:t>t, Shkolla e Magjistratur</w:t>
      </w:r>
      <w:r w:rsidR="00A436AE">
        <w:rPr>
          <w:rFonts w:ascii="Times New Roman" w:eastAsia="Calibri" w:hAnsi="Times New Roman" w:cs="Times New Roman"/>
          <w:kern w:val="24"/>
          <w:lang w:val="sq-AL"/>
        </w:rPr>
        <w:t>ë</w:t>
      </w:r>
      <w:r>
        <w:rPr>
          <w:rFonts w:ascii="Times New Roman" w:eastAsia="Calibri" w:hAnsi="Times New Roman" w:cs="Times New Roman"/>
          <w:kern w:val="24"/>
          <w:lang w:val="sq-AL"/>
        </w:rPr>
        <w:t>s pati mund</w:t>
      </w:r>
      <w:r w:rsidR="00A436AE">
        <w:rPr>
          <w:rFonts w:ascii="Times New Roman" w:eastAsia="Calibri" w:hAnsi="Times New Roman" w:cs="Times New Roman"/>
          <w:kern w:val="24"/>
          <w:lang w:val="sq-AL"/>
        </w:rPr>
        <w:t>ë</w:t>
      </w:r>
      <w:r>
        <w:rPr>
          <w:rFonts w:ascii="Times New Roman" w:eastAsia="Calibri" w:hAnsi="Times New Roman" w:cs="Times New Roman"/>
          <w:kern w:val="24"/>
          <w:lang w:val="sq-AL"/>
        </w:rPr>
        <w:t>sin</w:t>
      </w:r>
      <w:r w:rsidR="00A436AE">
        <w:rPr>
          <w:rFonts w:ascii="Times New Roman" w:eastAsia="Calibri" w:hAnsi="Times New Roman" w:cs="Times New Roman"/>
          <w:kern w:val="24"/>
          <w:lang w:val="sq-AL"/>
        </w:rPr>
        <w:t>ë</w:t>
      </w:r>
      <w:r>
        <w:rPr>
          <w:rFonts w:ascii="Times New Roman" w:eastAsia="Calibri" w:hAnsi="Times New Roman" w:cs="Times New Roman"/>
          <w:kern w:val="24"/>
          <w:lang w:val="sq-AL"/>
        </w:rPr>
        <w:t xml:space="preserve"> e d</w:t>
      </w:r>
      <w:r w:rsidR="00A436AE">
        <w:rPr>
          <w:rFonts w:ascii="Times New Roman" w:eastAsia="Calibri" w:hAnsi="Times New Roman" w:cs="Times New Roman"/>
          <w:kern w:val="24"/>
          <w:lang w:val="sq-AL"/>
        </w:rPr>
        <w:t>ë</w:t>
      </w:r>
      <w:r>
        <w:rPr>
          <w:rFonts w:ascii="Times New Roman" w:eastAsia="Calibri" w:hAnsi="Times New Roman" w:cs="Times New Roman"/>
          <w:kern w:val="24"/>
          <w:lang w:val="sq-AL"/>
        </w:rPr>
        <w:t>rgimit t</w:t>
      </w:r>
      <w:r w:rsidR="00A436AE">
        <w:rPr>
          <w:rFonts w:ascii="Times New Roman" w:eastAsia="Calibri" w:hAnsi="Times New Roman" w:cs="Times New Roman"/>
          <w:kern w:val="24"/>
          <w:lang w:val="sq-AL"/>
        </w:rPr>
        <w:t>ë</w:t>
      </w:r>
      <w:r>
        <w:rPr>
          <w:rFonts w:ascii="Times New Roman" w:eastAsia="Calibri" w:hAnsi="Times New Roman" w:cs="Times New Roman"/>
          <w:kern w:val="24"/>
          <w:lang w:val="sq-AL"/>
        </w:rPr>
        <w:t xml:space="preserve"> nj</w:t>
      </w:r>
      <w:r w:rsidR="00A436AE">
        <w:rPr>
          <w:rFonts w:ascii="Times New Roman" w:eastAsia="Calibri" w:hAnsi="Times New Roman" w:cs="Times New Roman"/>
          <w:kern w:val="24"/>
          <w:lang w:val="sq-AL"/>
        </w:rPr>
        <w:t>ë</w:t>
      </w:r>
      <w:r>
        <w:rPr>
          <w:rFonts w:ascii="Times New Roman" w:eastAsia="Calibri" w:hAnsi="Times New Roman" w:cs="Times New Roman"/>
          <w:kern w:val="24"/>
          <w:lang w:val="sq-AL"/>
        </w:rPr>
        <w:t xml:space="preserve"> magjistrati n</w:t>
      </w:r>
      <w:r w:rsidR="00A436AE">
        <w:rPr>
          <w:rFonts w:ascii="Times New Roman" w:eastAsia="Calibri" w:hAnsi="Times New Roman" w:cs="Times New Roman"/>
          <w:kern w:val="24"/>
          <w:lang w:val="sq-AL"/>
        </w:rPr>
        <w:t>ë</w:t>
      </w:r>
      <w:r>
        <w:rPr>
          <w:rFonts w:ascii="Times New Roman" w:eastAsia="Calibri" w:hAnsi="Times New Roman" w:cs="Times New Roman"/>
          <w:kern w:val="24"/>
          <w:lang w:val="sq-AL"/>
        </w:rPr>
        <w:t xml:space="preserve"> trajnimin me tem</w:t>
      </w:r>
      <w:r w:rsidR="00A436AE">
        <w:rPr>
          <w:rFonts w:ascii="Times New Roman" w:eastAsia="Calibri" w:hAnsi="Times New Roman" w:cs="Times New Roman"/>
          <w:kern w:val="24"/>
          <w:lang w:val="sq-AL"/>
        </w:rPr>
        <w:t>ë</w:t>
      </w:r>
      <w:r>
        <w:rPr>
          <w:rFonts w:ascii="Times New Roman" w:eastAsia="Calibri" w:hAnsi="Times New Roman" w:cs="Times New Roman"/>
          <w:kern w:val="24"/>
          <w:lang w:val="sq-AL"/>
        </w:rPr>
        <w:t xml:space="preserve"> E Drejta e Azilit dhe Ligji i Migracionit, q</w:t>
      </w:r>
      <w:r w:rsidR="00A436AE">
        <w:rPr>
          <w:rFonts w:ascii="Times New Roman" w:eastAsia="Calibri" w:hAnsi="Times New Roman" w:cs="Times New Roman"/>
          <w:kern w:val="24"/>
          <w:lang w:val="sq-AL"/>
        </w:rPr>
        <w:t>ë</w:t>
      </w:r>
      <w:r>
        <w:rPr>
          <w:rFonts w:ascii="Times New Roman" w:eastAsia="Calibri" w:hAnsi="Times New Roman" w:cs="Times New Roman"/>
          <w:kern w:val="24"/>
          <w:lang w:val="sq-AL"/>
        </w:rPr>
        <w:t xml:space="preserve"> u orgaizua nga EIPA n</w:t>
      </w:r>
      <w:r w:rsidR="00A436AE">
        <w:rPr>
          <w:rFonts w:ascii="Times New Roman" w:eastAsia="Calibri" w:hAnsi="Times New Roman" w:cs="Times New Roman"/>
          <w:kern w:val="24"/>
          <w:lang w:val="sq-AL"/>
        </w:rPr>
        <w:t>ë</w:t>
      </w:r>
      <w:r>
        <w:rPr>
          <w:rFonts w:ascii="Times New Roman" w:eastAsia="Calibri" w:hAnsi="Times New Roman" w:cs="Times New Roman"/>
          <w:kern w:val="24"/>
          <w:lang w:val="sq-AL"/>
        </w:rPr>
        <w:t xml:space="preserve"> datat 18-19 n</w:t>
      </w:r>
      <w:r w:rsidR="00A436AE">
        <w:rPr>
          <w:rFonts w:ascii="Times New Roman" w:eastAsia="Calibri" w:hAnsi="Times New Roman" w:cs="Times New Roman"/>
          <w:kern w:val="24"/>
          <w:lang w:val="sq-AL"/>
        </w:rPr>
        <w:t>ë</w:t>
      </w:r>
      <w:r>
        <w:rPr>
          <w:rFonts w:ascii="Times New Roman" w:eastAsia="Calibri" w:hAnsi="Times New Roman" w:cs="Times New Roman"/>
          <w:kern w:val="24"/>
          <w:lang w:val="sq-AL"/>
        </w:rPr>
        <w:t>ntor 2021 n</w:t>
      </w:r>
      <w:r w:rsidR="00A436AE">
        <w:rPr>
          <w:rFonts w:ascii="Times New Roman" w:eastAsia="Calibri" w:hAnsi="Times New Roman" w:cs="Times New Roman"/>
          <w:kern w:val="24"/>
          <w:lang w:val="sq-AL"/>
        </w:rPr>
        <w:t>ë</w:t>
      </w:r>
      <w:r>
        <w:rPr>
          <w:rFonts w:ascii="Times New Roman" w:eastAsia="Calibri" w:hAnsi="Times New Roman" w:cs="Times New Roman"/>
          <w:kern w:val="24"/>
          <w:lang w:val="sq-AL"/>
        </w:rPr>
        <w:t xml:space="preserve"> Luksemburg. Aktiviteti u fokusua n</w:t>
      </w:r>
      <w:r w:rsidR="00A436AE">
        <w:rPr>
          <w:rFonts w:ascii="Times New Roman" w:eastAsia="Calibri" w:hAnsi="Times New Roman" w:cs="Times New Roman"/>
          <w:kern w:val="24"/>
          <w:lang w:val="sq-AL"/>
        </w:rPr>
        <w:t>ë</w:t>
      </w:r>
      <w:r>
        <w:rPr>
          <w:rFonts w:ascii="Times New Roman" w:eastAsia="Calibri" w:hAnsi="Times New Roman" w:cs="Times New Roman"/>
          <w:kern w:val="24"/>
          <w:lang w:val="sq-AL"/>
        </w:rPr>
        <w:t xml:space="preserve"> t</w:t>
      </w:r>
      <w:r w:rsidR="00A436AE">
        <w:rPr>
          <w:rFonts w:ascii="Times New Roman" w:eastAsia="Calibri" w:hAnsi="Times New Roman" w:cs="Times New Roman"/>
          <w:kern w:val="24"/>
          <w:lang w:val="sq-AL"/>
        </w:rPr>
        <w:t>ë</w:t>
      </w:r>
      <w:r>
        <w:rPr>
          <w:rFonts w:ascii="Times New Roman" w:eastAsia="Calibri" w:hAnsi="Times New Roman" w:cs="Times New Roman"/>
          <w:kern w:val="24"/>
          <w:lang w:val="sq-AL"/>
        </w:rPr>
        <w:t xml:space="preserve"> drejt</w:t>
      </w:r>
      <w:r w:rsidR="00A436AE">
        <w:rPr>
          <w:rFonts w:ascii="Times New Roman" w:eastAsia="Calibri" w:hAnsi="Times New Roman" w:cs="Times New Roman"/>
          <w:kern w:val="24"/>
          <w:lang w:val="sq-AL"/>
        </w:rPr>
        <w:t>ë</w:t>
      </w:r>
      <w:r>
        <w:rPr>
          <w:rFonts w:ascii="Times New Roman" w:eastAsia="Calibri" w:hAnsi="Times New Roman" w:cs="Times New Roman"/>
          <w:kern w:val="24"/>
          <w:lang w:val="sq-AL"/>
        </w:rPr>
        <w:t>n e BE p</w:t>
      </w:r>
      <w:r w:rsidR="00A436AE">
        <w:rPr>
          <w:rFonts w:ascii="Times New Roman" w:eastAsia="Calibri" w:hAnsi="Times New Roman" w:cs="Times New Roman"/>
          <w:kern w:val="24"/>
          <w:lang w:val="sq-AL"/>
        </w:rPr>
        <w:t>ë</w:t>
      </w:r>
      <w:r>
        <w:rPr>
          <w:rFonts w:ascii="Times New Roman" w:eastAsia="Calibri" w:hAnsi="Times New Roman" w:cs="Times New Roman"/>
          <w:kern w:val="24"/>
          <w:lang w:val="sq-AL"/>
        </w:rPr>
        <w:t>r azilin dhe migracionin, direktivat p</w:t>
      </w:r>
      <w:r w:rsidR="00A436AE">
        <w:rPr>
          <w:rFonts w:ascii="Times New Roman" w:eastAsia="Calibri" w:hAnsi="Times New Roman" w:cs="Times New Roman"/>
          <w:kern w:val="24"/>
          <w:lang w:val="sq-AL"/>
        </w:rPr>
        <w:t>ë</w:t>
      </w:r>
      <w:r>
        <w:rPr>
          <w:rFonts w:ascii="Times New Roman" w:eastAsia="Calibri" w:hAnsi="Times New Roman" w:cs="Times New Roman"/>
          <w:kern w:val="24"/>
          <w:lang w:val="sq-AL"/>
        </w:rPr>
        <w:t>rkat</w:t>
      </w:r>
      <w:r w:rsidR="00A436AE">
        <w:rPr>
          <w:rFonts w:ascii="Times New Roman" w:eastAsia="Calibri" w:hAnsi="Times New Roman" w:cs="Times New Roman"/>
          <w:kern w:val="24"/>
          <w:lang w:val="sq-AL"/>
        </w:rPr>
        <w:t>ë</w:t>
      </w:r>
      <w:r>
        <w:rPr>
          <w:rFonts w:ascii="Times New Roman" w:eastAsia="Calibri" w:hAnsi="Times New Roman" w:cs="Times New Roman"/>
          <w:kern w:val="24"/>
          <w:lang w:val="sq-AL"/>
        </w:rPr>
        <w:t>s, si dhe raste konkrete nga praktika gjyq</w:t>
      </w:r>
      <w:r w:rsidR="00A436AE">
        <w:rPr>
          <w:rFonts w:ascii="Times New Roman" w:eastAsia="Calibri" w:hAnsi="Times New Roman" w:cs="Times New Roman"/>
          <w:kern w:val="24"/>
          <w:lang w:val="sq-AL"/>
        </w:rPr>
        <w:t>ë</w:t>
      </w:r>
      <w:r>
        <w:rPr>
          <w:rFonts w:ascii="Times New Roman" w:eastAsia="Calibri" w:hAnsi="Times New Roman" w:cs="Times New Roman"/>
          <w:kern w:val="24"/>
          <w:lang w:val="sq-AL"/>
        </w:rPr>
        <w:t>sore n</w:t>
      </w:r>
      <w:r w:rsidR="00A436AE">
        <w:rPr>
          <w:rFonts w:ascii="Times New Roman" w:eastAsia="Calibri" w:hAnsi="Times New Roman" w:cs="Times New Roman"/>
          <w:kern w:val="24"/>
          <w:lang w:val="sq-AL"/>
        </w:rPr>
        <w:t>ë</w:t>
      </w:r>
      <w:r>
        <w:rPr>
          <w:rFonts w:ascii="Times New Roman" w:eastAsia="Calibri" w:hAnsi="Times New Roman" w:cs="Times New Roman"/>
          <w:kern w:val="24"/>
          <w:lang w:val="sq-AL"/>
        </w:rPr>
        <w:t xml:space="preserve"> k</w:t>
      </w:r>
      <w:r w:rsidR="00A436AE">
        <w:rPr>
          <w:rFonts w:ascii="Times New Roman" w:eastAsia="Calibri" w:hAnsi="Times New Roman" w:cs="Times New Roman"/>
          <w:kern w:val="24"/>
          <w:lang w:val="sq-AL"/>
        </w:rPr>
        <w:t>ë</w:t>
      </w:r>
      <w:r>
        <w:rPr>
          <w:rFonts w:ascii="Times New Roman" w:eastAsia="Calibri" w:hAnsi="Times New Roman" w:cs="Times New Roman"/>
          <w:kern w:val="24"/>
          <w:lang w:val="sq-AL"/>
        </w:rPr>
        <w:t>t</w:t>
      </w:r>
      <w:r w:rsidR="00A436AE">
        <w:rPr>
          <w:rFonts w:ascii="Times New Roman" w:eastAsia="Calibri" w:hAnsi="Times New Roman" w:cs="Times New Roman"/>
          <w:kern w:val="24"/>
          <w:lang w:val="sq-AL"/>
        </w:rPr>
        <w:t>ë</w:t>
      </w:r>
      <w:r>
        <w:rPr>
          <w:rFonts w:ascii="Times New Roman" w:eastAsia="Calibri" w:hAnsi="Times New Roman" w:cs="Times New Roman"/>
          <w:kern w:val="24"/>
          <w:lang w:val="sq-AL"/>
        </w:rPr>
        <w:t xml:space="preserve"> fush</w:t>
      </w:r>
      <w:r w:rsidR="00A436AE">
        <w:rPr>
          <w:rFonts w:ascii="Times New Roman" w:eastAsia="Calibri" w:hAnsi="Times New Roman" w:cs="Times New Roman"/>
          <w:kern w:val="24"/>
          <w:lang w:val="sq-AL"/>
        </w:rPr>
        <w:t>ë</w:t>
      </w:r>
      <w:r>
        <w:rPr>
          <w:rFonts w:ascii="Times New Roman" w:eastAsia="Calibri" w:hAnsi="Times New Roman" w:cs="Times New Roman"/>
          <w:kern w:val="24"/>
          <w:lang w:val="sq-AL"/>
        </w:rPr>
        <w:t>.</w:t>
      </w:r>
    </w:p>
    <w:p w14:paraId="2FE4884F" w14:textId="77777777" w:rsidR="00167614" w:rsidRPr="00312E39" w:rsidRDefault="00167614" w:rsidP="00167614">
      <w:pPr>
        <w:pStyle w:val="ListParagraph"/>
        <w:spacing w:after="160" w:line="259" w:lineRule="auto"/>
        <w:jc w:val="center"/>
        <w:rPr>
          <w:rFonts w:ascii="Times New Roman" w:eastAsia="Calibri" w:hAnsi="Times New Roman" w:cs="Times New Roman"/>
          <w:b/>
          <w:color w:val="0070C0"/>
          <w:kern w:val="24"/>
          <w:szCs w:val="24"/>
          <w:lang w:val="sq-AL"/>
        </w:rPr>
      </w:pPr>
      <w:r w:rsidRPr="00312E39">
        <w:rPr>
          <w:rFonts w:ascii="Times New Roman" w:eastAsia="Calibri" w:hAnsi="Times New Roman" w:cs="Times New Roman"/>
          <w:b/>
          <w:noProof/>
          <w:color w:val="0070C0"/>
          <w:kern w:val="24"/>
          <w:szCs w:val="24"/>
          <w:lang w:val="sq-AL" w:eastAsia="sq-AL"/>
        </w:rPr>
        <w:drawing>
          <wp:inline distT="0" distB="0" distL="0" distR="0" wp14:anchorId="69FE316B" wp14:editId="1378C4A2">
            <wp:extent cx="2215018" cy="3066340"/>
            <wp:effectExtent l="0" t="0" r="0" b="1270"/>
            <wp:docPr id="8" name="Picture 8" descr="C:\Users\Dori\Desktop\Raporti Vjetor 2021-2022\seminar eipa per raport vjetor\WhatsApp Image 2021-11-19 at 10.34.19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ri\Desktop\Raporti Vjetor 2021-2022\seminar eipa per raport vjetor\WhatsApp Image 2021-11-19 at 10.34.19 AM (2).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31816" cy="3089594"/>
                    </a:xfrm>
                    <a:prstGeom prst="rect">
                      <a:avLst/>
                    </a:prstGeom>
                    <a:noFill/>
                    <a:ln>
                      <a:noFill/>
                    </a:ln>
                  </pic:spPr>
                </pic:pic>
              </a:graphicData>
            </a:graphic>
          </wp:inline>
        </w:drawing>
      </w:r>
      <w:r w:rsidRPr="00312E39">
        <w:rPr>
          <w:rFonts w:ascii="Times New Roman" w:eastAsia="Calibri" w:hAnsi="Times New Roman" w:cs="Times New Roman"/>
          <w:b/>
          <w:noProof/>
          <w:color w:val="0070C0"/>
          <w:kern w:val="24"/>
          <w:szCs w:val="24"/>
          <w:lang w:val="sq-AL" w:eastAsia="sq-AL"/>
        </w:rPr>
        <w:drawing>
          <wp:inline distT="0" distB="0" distL="0" distR="0" wp14:anchorId="32F8E800" wp14:editId="6E68B097">
            <wp:extent cx="2250084" cy="3053301"/>
            <wp:effectExtent l="0" t="0" r="0" b="0"/>
            <wp:docPr id="9" name="Picture 9" descr="C:\Users\Dori\Desktop\Raporti Vjetor 2021-2022\seminar eipa per raport vjetor\WhatsApp Image 2021-11-19 at 10.34.19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ri\Desktop\Raporti Vjetor 2021-2022\seminar eipa per raport vjetor\WhatsApp Image 2021-11-19 at 10.34.19 AM (3).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85333" cy="3101133"/>
                    </a:xfrm>
                    <a:prstGeom prst="rect">
                      <a:avLst/>
                    </a:prstGeom>
                    <a:noFill/>
                    <a:ln>
                      <a:noFill/>
                    </a:ln>
                  </pic:spPr>
                </pic:pic>
              </a:graphicData>
            </a:graphic>
          </wp:inline>
        </w:drawing>
      </w:r>
    </w:p>
    <w:p w14:paraId="3EB1167C" w14:textId="77777777" w:rsidR="001D7DBB" w:rsidRDefault="001D7DBB" w:rsidP="00E65599">
      <w:pPr>
        <w:spacing w:after="160" w:line="259" w:lineRule="auto"/>
        <w:jc w:val="both"/>
        <w:rPr>
          <w:rFonts w:ascii="Times New Roman" w:eastAsia="Calibri" w:hAnsi="Times New Roman" w:cs="Times New Roman"/>
          <w:kern w:val="24"/>
          <w:lang w:val="sq-AL"/>
        </w:rPr>
      </w:pPr>
    </w:p>
    <w:p w14:paraId="6D4E13D1" w14:textId="03430F5D" w:rsidR="00E65599" w:rsidRDefault="00E65599" w:rsidP="00E65599">
      <w:pPr>
        <w:spacing w:after="160" w:line="259" w:lineRule="auto"/>
        <w:jc w:val="both"/>
        <w:rPr>
          <w:rFonts w:ascii="Times New Roman" w:eastAsia="Calibri" w:hAnsi="Times New Roman" w:cs="Times New Roman"/>
          <w:kern w:val="24"/>
          <w:lang w:val="sq-AL"/>
        </w:rPr>
      </w:pPr>
      <w:r>
        <w:rPr>
          <w:rFonts w:ascii="Times New Roman" w:eastAsia="Calibri" w:hAnsi="Times New Roman" w:cs="Times New Roman"/>
          <w:kern w:val="24"/>
          <w:lang w:val="sq-AL"/>
        </w:rPr>
        <w:t>Nj</w:t>
      </w:r>
      <w:r w:rsidR="00A436AE">
        <w:rPr>
          <w:rFonts w:ascii="Times New Roman" w:eastAsia="Calibri" w:hAnsi="Times New Roman" w:cs="Times New Roman"/>
          <w:kern w:val="24"/>
          <w:lang w:val="sq-AL"/>
        </w:rPr>
        <w:t>ë</w:t>
      </w:r>
      <w:r>
        <w:rPr>
          <w:rFonts w:ascii="Times New Roman" w:eastAsia="Calibri" w:hAnsi="Times New Roman" w:cs="Times New Roman"/>
          <w:kern w:val="24"/>
          <w:lang w:val="sq-AL"/>
        </w:rPr>
        <w:t>koh</w:t>
      </w:r>
      <w:r w:rsidR="00A436AE">
        <w:rPr>
          <w:rFonts w:ascii="Times New Roman" w:eastAsia="Calibri" w:hAnsi="Times New Roman" w:cs="Times New Roman"/>
          <w:kern w:val="24"/>
          <w:lang w:val="sq-AL"/>
        </w:rPr>
        <w:t>ë</w:t>
      </w:r>
      <w:r>
        <w:rPr>
          <w:rFonts w:ascii="Times New Roman" w:eastAsia="Calibri" w:hAnsi="Times New Roman" w:cs="Times New Roman"/>
          <w:kern w:val="24"/>
          <w:lang w:val="sq-AL"/>
        </w:rPr>
        <w:t>sisht me k</w:t>
      </w:r>
      <w:r w:rsidR="00A436AE">
        <w:rPr>
          <w:rFonts w:ascii="Times New Roman" w:eastAsia="Calibri" w:hAnsi="Times New Roman" w:cs="Times New Roman"/>
          <w:kern w:val="24"/>
          <w:lang w:val="sq-AL"/>
        </w:rPr>
        <w:t>ë</w:t>
      </w:r>
      <w:r>
        <w:rPr>
          <w:rFonts w:ascii="Times New Roman" w:eastAsia="Calibri" w:hAnsi="Times New Roman" w:cs="Times New Roman"/>
          <w:kern w:val="24"/>
          <w:lang w:val="sq-AL"/>
        </w:rPr>
        <w:t>t</w:t>
      </w:r>
      <w:r w:rsidR="00A436AE">
        <w:rPr>
          <w:rFonts w:ascii="Times New Roman" w:eastAsia="Calibri" w:hAnsi="Times New Roman" w:cs="Times New Roman"/>
          <w:kern w:val="24"/>
          <w:lang w:val="sq-AL"/>
        </w:rPr>
        <w:t>ë</w:t>
      </w:r>
      <w:r>
        <w:rPr>
          <w:rFonts w:ascii="Times New Roman" w:eastAsia="Calibri" w:hAnsi="Times New Roman" w:cs="Times New Roman"/>
          <w:kern w:val="24"/>
          <w:lang w:val="sq-AL"/>
        </w:rPr>
        <w:t xml:space="preserve"> Institut u organizua n</w:t>
      </w:r>
      <w:r w:rsidR="00A436AE">
        <w:rPr>
          <w:rFonts w:ascii="Times New Roman" w:eastAsia="Calibri" w:hAnsi="Times New Roman" w:cs="Times New Roman"/>
          <w:kern w:val="24"/>
          <w:lang w:val="sq-AL"/>
        </w:rPr>
        <w:t>ë</w:t>
      </w:r>
      <w:r>
        <w:rPr>
          <w:rFonts w:ascii="Times New Roman" w:eastAsia="Calibri" w:hAnsi="Times New Roman" w:cs="Times New Roman"/>
          <w:kern w:val="24"/>
          <w:lang w:val="sq-AL"/>
        </w:rPr>
        <w:t xml:space="preserve"> qershor 2022, aktiviteti trajnues me tem</w:t>
      </w:r>
      <w:r w:rsidR="00A436AE">
        <w:rPr>
          <w:rFonts w:ascii="Times New Roman" w:eastAsia="Calibri" w:hAnsi="Times New Roman" w:cs="Times New Roman"/>
          <w:kern w:val="24"/>
          <w:lang w:val="sq-AL"/>
        </w:rPr>
        <w:t>ë</w:t>
      </w:r>
      <w:r>
        <w:rPr>
          <w:rFonts w:ascii="Times New Roman" w:eastAsia="Calibri" w:hAnsi="Times New Roman" w:cs="Times New Roman"/>
          <w:kern w:val="24"/>
          <w:lang w:val="sq-AL"/>
        </w:rPr>
        <w:t xml:space="preserve"> E Drejta Familjare n</w:t>
      </w:r>
      <w:r w:rsidR="00A436AE">
        <w:rPr>
          <w:rFonts w:ascii="Times New Roman" w:eastAsia="Calibri" w:hAnsi="Times New Roman" w:cs="Times New Roman"/>
          <w:kern w:val="24"/>
          <w:lang w:val="sq-AL"/>
        </w:rPr>
        <w:t>ë</w:t>
      </w:r>
      <w:r>
        <w:rPr>
          <w:rFonts w:ascii="Times New Roman" w:eastAsia="Calibri" w:hAnsi="Times New Roman" w:cs="Times New Roman"/>
          <w:kern w:val="24"/>
          <w:lang w:val="sq-AL"/>
        </w:rPr>
        <w:t xml:space="preserve"> BE dhe mbrojtja e jet</w:t>
      </w:r>
      <w:r w:rsidR="00A436AE">
        <w:rPr>
          <w:rFonts w:ascii="Times New Roman" w:eastAsia="Calibri" w:hAnsi="Times New Roman" w:cs="Times New Roman"/>
          <w:kern w:val="24"/>
          <w:lang w:val="sq-AL"/>
        </w:rPr>
        <w:t>ë</w:t>
      </w:r>
      <w:r>
        <w:rPr>
          <w:rFonts w:ascii="Times New Roman" w:eastAsia="Calibri" w:hAnsi="Times New Roman" w:cs="Times New Roman"/>
          <w:kern w:val="24"/>
          <w:lang w:val="sq-AL"/>
        </w:rPr>
        <w:t>s familjare, aspekte penale dhe civile. Aktiviteti u realizua me pjes</w:t>
      </w:r>
      <w:r w:rsidR="00A436AE">
        <w:rPr>
          <w:rFonts w:ascii="Times New Roman" w:eastAsia="Calibri" w:hAnsi="Times New Roman" w:cs="Times New Roman"/>
          <w:kern w:val="24"/>
          <w:lang w:val="sq-AL"/>
        </w:rPr>
        <w:t>ë</w:t>
      </w:r>
      <w:r>
        <w:rPr>
          <w:rFonts w:ascii="Times New Roman" w:eastAsia="Calibri" w:hAnsi="Times New Roman" w:cs="Times New Roman"/>
          <w:kern w:val="24"/>
          <w:lang w:val="sq-AL"/>
        </w:rPr>
        <w:t>marrjen e gjyqtar</w:t>
      </w:r>
      <w:r w:rsidR="00A436AE">
        <w:rPr>
          <w:rFonts w:ascii="Times New Roman" w:eastAsia="Calibri" w:hAnsi="Times New Roman" w:cs="Times New Roman"/>
          <w:kern w:val="24"/>
          <w:lang w:val="sq-AL"/>
        </w:rPr>
        <w:t>ë</w:t>
      </w:r>
      <w:r>
        <w:rPr>
          <w:rFonts w:ascii="Times New Roman" w:eastAsia="Calibri" w:hAnsi="Times New Roman" w:cs="Times New Roman"/>
          <w:kern w:val="24"/>
          <w:lang w:val="sq-AL"/>
        </w:rPr>
        <w:t>ve dhe prokuror</w:t>
      </w:r>
      <w:r w:rsidR="00A436AE">
        <w:rPr>
          <w:rFonts w:ascii="Times New Roman" w:eastAsia="Calibri" w:hAnsi="Times New Roman" w:cs="Times New Roman"/>
          <w:kern w:val="24"/>
          <w:lang w:val="sq-AL"/>
        </w:rPr>
        <w:t>ë</w:t>
      </w:r>
      <w:r>
        <w:rPr>
          <w:rFonts w:ascii="Times New Roman" w:eastAsia="Calibri" w:hAnsi="Times New Roman" w:cs="Times New Roman"/>
          <w:kern w:val="24"/>
          <w:lang w:val="sq-AL"/>
        </w:rPr>
        <w:t>ve n</w:t>
      </w:r>
      <w:r w:rsidR="00A436AE">
        <w:rPr>
          <w:rFonts w:ascii="Times New Roman" w:eastAsia="Calibri" w:hAnsi="Times New Roman" w:cs="Times New Roman"/>
          <w:kern w:val="24"/>
          <w:lang w:val="sq-AL"/>
        </w:rPr>
        <w:t>ë</w:t>
      </w:r>
      <w:r>
        <w:rPr>
          <w:rFonts w:ascii="Times New Roman" w:eastAsia="Calibri" w:hAnsi="Times New Roman" w:cs="Times New Roman"/>
          <w:kern w:val="24"/>
          <w:lang w:val="sq-AL"/>
        </w:rPr>
        <w:t xml:space="preserve"> detyr</w:t>
      </w:r>
      <w:r w:rsidR="00A436AE">
        <w:rPr>
          <w:rFonts w:ascii="Times New Roman" w:eastAsia="Calibri" w:hAnsi="Times New Roman" w:cs="Times New Roman"/>
          <w:kern w:val="24"/>
          <w:lang w:val="sq-AL"/>
        </w:rPr>
        <w:t>ë</w:t>
      </w:r>
      <w:r>
        <w:rPr>
          <w:rFonts w:ascii="Times New Roman" w:eastAsia="Calibri" w:hAnsi="Times New Roman" w:cs="Times New Roman"/>
          <w:kern w:val="24"/>
          <w:lang w:val="sq-AL"/>
        </w:rPr>
        <w:t xml:space="preserve"> si pjes</w:t>
      </w:r>
      <w:r w:rsidR="00A436AE">
        <w:rPr>
          <w:rFonts w:ascii="Times New Roman" w:eastAsia="Calibri" w:hAnsi="Times New Roman" w:cs="Times New Roman"/>
          <w:kern w:val="24"/>
          <w:lang w:val="sq-AL"/>
        </w:rPr>
        <w:t>ë</w:t>
      </w:r>
      <w:r>
        <w:rPr>
          <w:rFonts w:ascii="Times New Roman" w:eastAsia="Calibri" w:hAnsi="Times New Roman" w:cs="Times New Roman"/>
          <w:kern w:val="24"/>
          <w:lang w:val="sq-AL"/>
        </w:rPr>
        <w:t xml:space="preserve"> e Programit t</w:t>
      </w:r>
      <w:r w:rsidR="00A436AE">
        <w:rPr>
          <w:rFonts w:ascii="Times New Roman" w:eastAsia="Calibri" w:hAnsi="Times New Roman" w:cs="Times New Roman"/>
          <w:kern w:val="24"/>
          <w:lang w:val="sq-AL"/>
        </w:rPr>
        <w:t>ë</w:t>
      </w:r>
      <w:r>
        <w:rPr>
          <w:rFonts w:ascii="Times New Roman" w:eastAsia="Calibri" w:hAnsi="Times New Roman" w:cs="Times New Roman"/>
          <w:kern w:val="24"/>
          <w:lang w:val="sq-AL"/>
        </w:rPr>
        <w:t xml:space="preserve"> Formimit Vazhdues t</w:t>
      </w:r>
      <w:r w:rsidR="00A436AE">
        <w:rPr>
          <w:rFonts w:ascii="Times New Roman" w:eastAsia="Calibri" w:hAnsi="Times New Roman" w:cs="Times New Roman"/>
          <w:kern w:val="24"/>
          <w:lang w:val="sq-AL"/>
        </w:rPr>
        <w:t>ë</w:t>
      </w:r>
      <w:r>
        <w:rPr>
          <w:rFonts w:ascii="Times New Roman" w:eastAsia="Calibri" w:hAnsi="Times New Roman" w:cs="Times New Roman"/>
          <w:kern w:val="24"/>
          <w:lang w:val="sq-AL"/>
        </w:rPr>
        <w:t xml:space="preserve"> zbatuar nga Shkolla. </w:t>
      </w:r>
    </w:p>
    <w:p w14:paraId="135371D7" w14:textId="77777777" w:rsidR="001D7DBB" w:rsidRPr="006B696A" w:rsidRDefault="001D7DBB" w:rsidP="00E65599">
      <w:pPr>
        <w:spacing w:after="160" w:line="259" w:lineRule="auto"/>
        <w:jc w:val="both"/>
        <w:rPr>
          <w:rFonts w:ascii="Times New Roman" w:eastAsia="Calibri" w:hAnsi="Times New Roman" w:cs="Times New Roman"/>
          <w:kern w:val="24"/>
          <w:lang w:val="sq-AL"/>
        </w:rPr>
      </w:pPr>
    </w:p>
    <w:p w14:paraId="675B1FF3" w14:textId="77777777" w:rsidR="00CE0197" w:rsidRPr="00312E39" w:rsidRDefault="005E66E0">
      <w:pPr>
        <w:pStyle w:val="ListParagraph"/>
        <w:numPr>
          <w:ilvl w:val="0"/>
          <w:numId w:val="4"/>
        </w:numPr>
        <w:spacing w:after="160" w:line="259" w:lineRule="auto"/>
        <w:ind w:left="360"/>
        <w:jc w:val="both"/>
        <w:rPr>
          <w:rFonts w:ascii="Times New Roman" w:eastAsia="Calibri" w:hAnsi="Times New Roman" w:cs="Times New Roman"/>
          <w:b/>
          <w:color w:val="0070C0"/>
          <w:kern w:val="24"/>
          <w:szCs w:val="24"/>
          <w:lang w:val="sq-AL"/>
        </w:rPr>
      </w:pPr>
      <w:r w:rsidRPr="00312E39">
        <w:rPr>
          <w:rFonts w:ascii="Times New Roman" w:eastAsia="Calibri" w:hAnsi="Times New Roman" w:cs="Times New Roman"/>
          <w:b/>
          <w:color w:val="0070C0"/>
          <w:kern w:val="24"/>
          <w:szCs w:val="24"/>
          <w:lang w:val="sq-AL"/>
        </w:rPr>
        <w:lastRenderedPageBreak/>
        <w:t xml:space="preserve">Aktivitet trajnimi me </w:t>
      </w:r>
      <w:r w:rsidR="00EB718A">
        <w:rPr>
          <w:rFonts w:ascii="Times New Roman" w:eastAsia="Calibri" w:hAnsi="Times New Roman" w:cs="Times New Roman"/>
          <w:b/>
          <w:color w:val="0070C0"/>
          <w:kern w:val="24"/>
          <w:szCs w:val="24"/>
          <w:lang w:val="sq-AL"/>
        </w:rPr>
        <w:t>Projektin me K</w:t>
      </w:r>
      <w:r w:rsidR="00F26F83">
        <w:rPr>
          <w:rFonts w:ascii="Times New Roman" w:eastAsia="Calibri" w:hAnsi="Times New Roman" w:cs="Times New Roman"/>
          <w:b/>
          <w:color w:val="0070C0"/>
          <w:kern w:val="24"/>
          <w:szCs w:val="24"/>
          <w:lang w:val="sq-AL"/>
        </w:rPr>
        <w:t xml:space="preserve">ëshillin e </w:t>
      </w:r>
      <w:r w:rsidR="00EB718A">
        <w:rPr>
          <w:rFonts w:ascii="Times New Roman" w:eastAsia="Calibri" w:hAnsi="Times New Roman" w:cs="Times New Roman"/>
          <w:b/>
          <w:color w:val="0070C0"/>
          <w:kern w:val="24"/>
          <w:szCs w:val="24"/>
          <w:lang w:val="sq-AL"/>
        </w:rPr>
        <w:t>L</w:t>
      </w:r>
      <w:r w:rsidR="00F26F83">
        <w:rPr>
          <w:rFonts w:ascii="Times New Roman" w:eastAsia="Calibri" w:hAnsi="Times New Roman" w:cs="Times New Roman"/>
          <w:b/>
          <w:color w:val="0070C0"/>
          <w:kern w:val="24"/>
          <w:szCs w:val="24"/>
          <w:lang w:val="sq-AL"/>
        </w:rPr>
        <w:t xml:space="preserve">artë të </w:t>
      </w:r>
      <w:r w:rsidR="00EB718A">
        <w:rPr>
          <w:rFonts w:ascii="Times New Roman" w:eastAsia="Calibri" w:hAnsi="Times New Roman" w:cs="Times New Roman"/>
          <w:b/>
          <w:color w:val="0070C0"/>
          <w:kern w:val="24"/>
          <w:szCs w:val="24"/>
          <w:lang w:val="sq-AL"/>
        </w:rPr>
        <w:t>M</w:t>
      </w:r>
      <w:r w:rsidR="00F26F83">
        <w:rPr>
          <w:rFonts w:ascii="Times New Roman" w:eastAsia="Calibri" w:hAnsi="Times New Roman" w:cs="Times New Roman"/>
          <w:b/>
          <w:color w:val="0070C0"/>
          <w:kern w:val="24"/>
          <w:szCs w:val="24"/>
          <w:lang w:val="sq-AL"/>
        </w:rPr>
        <w:t>agjistraturës së</w:t>
      </w:r>
      <w:r w:rsidR="00EB718A">
        <w:rPr>
          <w:rFonts w:ascii="Times New Roman" w:eastAsia="Calibri" w:hAnsi="Times New Roman" w:cs="Times New Roman"/>
          <w:b/>
          <w:color w:val="0070C0"/>
          <w:kern w:val="24"/>
          <w:szCs w:val="24"/>
          <w:lang w:val="sq-AL"/>
        </w:rPr>
        <w:t xml:space="preserve"> Itali</w:t>
      </w:r>
      <w:r w:rsidR="00F26F83">
        <w:rPr>
          <w:rFonts w:ascii="Times New Roman" w:eastAsia="Calibri" w:hAnsi="Times New Roman" w:cs="Times New Roman"/>
          <w:b/>
          <w:color w:val="0070C0"/>
          <w:kern w:val="24"/>
          <w:szCs w:val="24"/>
          <w:lang w:val="sq-AL"/>
        </w:rPr>
        <w:t>së</w:t>
      </w:r>
    </w:p>
    <w:p w14:paraId="2DE5A431" w14:textId="77777777" w:rsidR="00246FF4" w:rsidRDefault="006B696A" w:rsidP="00A85A64">
      <w:pPr>
        <w:spacing w:after="160" w:line="259" w:lineRule="auto"/>
        <w:jc w:val="both"/>
        <w:rPr>
          <w:rFonts w:ascii="Times New Roman" w:eastAsia="Calibri" w:hAnsi="Times New Roman" w:cs="Times New Roman"/>
          <w:kern w:val="24"/>
          <w:lang w:val="sq-AL"/>
        </w:rPr>
      </w:pPr>
      <w:r w:rsidRPr="006B696A">
        <w:rPr>
          <w:rFonts w:ascii="Times New Roman" w:eastAsia="Calibri" w:hAnsi="Times New Roman" w:cs="Times New Roman"/>
          <w:kern w:val="24"/>
          <w:lang w:val="sq-AL"/>
        </w:rPr>
        <w:t>N</w:t>
      </w:r>
      <w:r w:rsidR="00A436AE">
        <w:rPr>
          <w:rFonts w:ascii="Times New Roman" w:eastAsia="Calibri" w:hAnsi="Times New Roman" w:cs="Times New Roman"/>
          <w:kern w:val="24"/>
          <w:lang w:val="sq-AL"/>
        </w:rPr>
        <w:t>ë</w:t>
      </w:r>
      <w:r w:rsidRPr="006B696A">
        <w:rPr>
          <w:rFonts w:ascii="Times New Roman" w:eastAsia="Calibri" w:hAnsi="Times New Roman" w:cs="Times New Roman"/>
          <w:kern w:val="24"/>
          <w:lang w:val="sq-AL"/>
        </w:rPr>
        <w:t xml:space="preserve"> bashk</w:t>
      </w:r>
      <w:r w:rsidR="00A436AE">
        <w:rPr>
          <w:rFonts w:ascii="Times New Roman" w:eastAsia="Calibri" w:hAnsi="Times New Roman" w:cs="Times New Roman"/>
          <w:kern w:val="24"/>
          <w:lang w:val="sq-AL"/>
        </w:rPr>
        <w:t>ë</w:t>
      </w:r>
      <w:r w:rsidRPr="006B696A">
        <w:rPr>
          <w:rFonts w:ascii="Times New Roman" w:eastAsia="Calibri" w:hAnsi="Times New Roman" w:cs="Times New Roman"/>
          <w:kern w:val="24"/>
          <w:lang w:val="sq-AL"/>
        </w:rPr>
        <w:t>punim me Projektin me K</w:t>
      </w:r>
      <w:r w:rsidR="00A436AE">
        <w:rPr>
          <w:rFonts w:ascii="Times New Roman" w:eastAsia="Calibri" w:hAnsi="Times New Roman" w:cs="Times New Roman"/>
          <w:kern w:val="24"/>
          <w:lang w:val="sq-AL"/>
        </w:rPr>
        <w:t>ë</w:t>
      </w:r>
      <w:r w:rsidRPr="006B696A">
        <w:rPr>
          <w:rFonts w:ascii="Times New Roman" w:eastAsia="Calibri" w:hAnsi="Times New Roman" w:cs="Times New Roman"/>
          <w:kern w:val="24"/>
          <w:lang w:val="sq-AL"/>
        </w:rPr>
        <w:t>shillin e Lart</w:t>
      </w:r>
      <w:r w:rsidR="00A436AE">
        <w:rPr>
          <w:rFonts w:ascii="Times New Roman" w:eastAsia="Calibri" w:hAnsi="Times New Roman" w:cs="Times New Roman"/>
          <w:kern w:val="24"/>
          <w:lang w:val="sq-AL"/>
        </w:rPr>
        <w:t>ë</w:t>
      </w:r>
      <w:r w:rsidRPr="006B696A">
        <w:rPr>
          <w:rFonts w:ascii="Times New Roman" w:eastAsia="Calibri" w:hAnsi="Times New Roman" w:cs="Times New Roman"/>
          <w:kern w:val="24"/>
          <w:lang w:val="sq-AL"/>
        </w:rPr>
        <w:t xml:space="preserve"> t</w:t>
      </w:r>
      <w:r w:rsidR="00A436AE">
        <w:rPr>
          <w:rFonts w:ascii="Times New Roman" w:eastAsia="Calibri" w:hAnsi="Times New Roman" w:cs="Times New Roman"/>
          <w:kern w:val="24"/>
          <w:lang w:val="sq-AL"/>
        </w:rPr>
        <w:t>ë</w:t>
      </w:r>
      <w:r w:rsidRPr="006B696A">
        <w:rPr>
          <w:rFonts w:ascii="Times New Roman" w:eastAsia="Calibri" w:hAnsi="Times New Roman" w:cs="Times New Roman"/>
          <w:kern w:val="24"/>
          <w:lang w:val="sq-AL"/>
        </w:rPr>
        <w:t xml:space="preserve"> Magjistratur</w:t>
      </w:r>
      <w:r w:rsidR="00A436AE">
        <w:rPr>
          <w:rFonts w:ascii="Times New Roman" w:eastAsia="Calibri" w:hAnsi="Times New Roman" w:cs="Times New Roman"/>
          <w:kern w:val="24"/>
          <w:lang w:val="sq-AL"/>
        </w:rPr>
        <w:t>ë</w:t>
      </w:r>
      <w:r w:rsidRPr="006B696A">
        <w:rPr>
          <w:rFonts w:ascii="Times New Roman" w:eastAsia="Calibri" w:hAnsi="Times New Roman" w:cs="Times New Roman"/>
          <w:kern w:val="24"/>
          <w:lang w:val="sq-AL"/>
        </w:rPr>
        <w:t>s s</w:t>
      </w:r>
      <w:r w:rsidR="00A436AE">
        <w:rPr>
          <w:rFonts w:ascii="Times New Roman" w:eastAsia="Calibri" w:hAnsi="Times New Roman" w:cs="Times New Roman"/>
          <w:kern w:val="24"/>
          <w:lang w:val="sq-AL"/>
        </w:rPr>
        <w:t>ë</w:t>
      </w:r>
      <w:r w:rsidRPr="006B696A">
        <w:rPr>
          <w:rFonts w:ascii="Times New Roman" w:eastAsia="Calibri" w:hAnsi="Times New Roman" w:cs="Times New Roman"/>
          <w:kern w:val="24"/>
          <w:lang w:val="sq-AL"/>
        </w:rPr>
        <w:t xml:space="preserve"> Italis</w:t>
      </w:r>
      <w:r w:rsidR="00A436AE">
        <w:rPr>
          <w:rFonts w:ascii="Times New Roman" w:eastAsia="Calibri" w:hAnsi="Times New Roman" w:cs="Times New Roman"/>
          <w:kern w:val="24"/>
          <w:lang w:val="sq-AL"/>
        </w:rPr>
        <w:t>ë</w:t>
      </w:r>
      <w:r w:rsidRPr="006B696A">
        <w:rPr>
          <w:rFonts w:ascii="Times New Roman" w:eastAsia="Calibri" w:hAnsi="Times New Roman" w:cs="Times New Roman"/>
          <w:kern w:val="24"/>
          <w:lang w:val="sq-AL"/>
        </w:rPr>
        <w:t xml:space="preserve"> “Mb</w:t>
      </w:r>
      <w:r w:rsidR="00A436AE">
        <w:rPr>
          <w:rFonts w:ascii="Times New Roman" w:eastAsia="Calibri" w:hAnsi="Times New Roman" w:cs="Times New Roman"/>
          <w:kern w:val="24"/>
          <w:lang w:val="sq-AL"/>
        </w:rPr>
        <w:t>ë</w:t>
      </w:r>
      <w:r w:rsidRPr="006B696A">
        <w:rPr>
          <w:rFonts w:ascii="Times New Roman" w:eastAsia="Calibri" w:hAnsi="Times New Roman" w:cs="Times New Roman"/>
          <w:kern w:val="24"/>
          <w:lang w:val="sq-AL"/>
        </w:rPr>
        <w:t>shtetje p</w:t>
      </w:r>
      <w:r w:rsidR="00A436AE">
        <w:rPr>
          <w:rFonts w:ascii="Times New Roman" w:eastAsia="Calibri" w:hAnsi="Times New Roman" w:cs="Times New Roman"/>
          <w:kern w:val="24"/>
          <w:lang w:val="sq-AL"/>
        </w:rPr>
        <w:t>ë</w:t>
      </w:r>
      <w:r w:rsidRPr="006B696A">
        <w:rPr>
          <w:rFonts w:ascii="Times New Roman" w:eastAsia="Calibri" w:hAnsi="Times New Roman" w:cs="Times New Roman"/>
          <w:kern w:val="24"/>
          <w:lang w:val="sq-AL"/>
        </w:rPr>
        <w:t>r Shkoll</w:t>
      </w:r>
      <w:r w:rsidR="00A436AE">
        <w:rPr>
          <w:rFonts w:ascii="Times New Roman" w:eastAsia="Calibri" w:hAnsi="Times New Roman" w:cs="Times New Roman"/>
          <w:kern w:val="24"/>
          <w:lang w:val="sq-AL"/>
        </w:rPr>
        <w:t>ë</w:t>
      </w:r>
      <w:r w:rsidRPr="006B696A">
        <w:rPr>
          <w:rFonts w:ascii="Times New Roman" w:eastAsia="Calibri" w:hAnsi="Times New Roman" w:cs="Times New Roman"/>
          <w:kern w:val="24"/>
          <w:lang w:val="sq-AL"/>
        </w:rPr>
        <w:t>n e Magjistratures n</w:t>
      </w:r>
      <w:r w:rsidR="00A436AE">
        <w:rPr>
          <w:rFonts w:ascii="Times New Roman" w:eastAsia="Calibri" w:hAnsi="Times New Roman" w:cs="Times New Roman"/>
          <w:kern w:val="24"/>
          <w:lang w:val="sq-AL"/>
        </w:rPr>
        <w:t>ë</w:t>
      </w:r>
      <w:r w:rsidRPr="006B696A">
        <w:rPr>
          <w:rFonts w:ascii="Times New Roman" w:eastAsia="Calibri" w:hAnsi="Times New Roman" w:cs="Times New Roman"/>
          <w:kern w:val="24"/>
          <w:lang w:val="sq-AL"/>
        </w:rPr>
        <w:t xml:space="preserve"> kuad</w:t>
      </w:r>
      <w:r w:rsidR="00A436AE">
        <w:rPr>
          <w:rFonts w:ascii="Times New Roman" w:eastAsia="Calibri" w:hAnsi="Times New Roman" w:cs="Times New Roman"/>
          <w:kern w:val="24"/>
          <w:lang w:val="sq-AL"/>
        </w:rPr>
        <w:t>ë</w:t>
      </w:r>
      <w:r w:rsidRPr="006B696A">
        <w:rPr>
          <w:rFonts w:ascii="Times New Roman" w:eastAsia="Calibri" w:hAnsi="Times New Roman" w:cs="Times New Roman"/>
          <w:kern w:val="24"/>
          <w:lang w:val="sq-AL"/>
        </w:rPr>
        <w:t>r t</w:t>
      </w:r>
      <w:r w:rsidR="00A436AE">
        <w:rPr>
          <w:rFonts w:ascii="Times New Roman" w:eastAsia="Calibri" w:hAnsi="Times New Roman" w:cs="Times New Roman"/>
          <w:kern w:val="24"/>
          <w:lang w:val="sq-AL"/>
        </w:rPr>
        <w:t>ë</w:t>
      </w:r>
      <w:r w:rsidRPr="006B696A">
        <w:rPr>
          <w:rFonts w:ascii="Times New Roman" w:eastAsia="Calibri" w:hAnsi="Times New Roman" w:cs="Times New Roman"/>
          <w:kern w:val="24"/>
          <w:lang w:val="sq-AL"/>
        </w:rPr>
        <w:t xml:space="preserve"> reform</w:t>
      </w:r>
      <w:r w:rsidR="00A436AE">
        <w:rPr>
          <w:rFonts w:ascii="Times New Roman" w:eastAsia="Calibri" w:hAnsi="Times New Roman" w:cs="Times New Roman"/>
          <w:kern w:val="24"/>
          <w:lang w:val="sq-AL"/>
        </w:rPr>
        <w:t>ë</w:t>
      </w:r>
      <w:r w:rsidRPr="006B696A">
        <w:rPr>
          <w:rFonts w:ascii="Times New Roman" w:eastAsia="Calibri" w:hAnsi="Times New Roman" w:cs="Times New Roman"/>
          <w:kern w:val="24"/>
          <w:lang w:val="sq-AL"/>
        </w:rPr>
        <w:t>s kushtetuese”, u organizua pjes</w:t>
      </w:r>
      <w:r w:rsidR="00A436AE">
        <w:rPr>
          <w:rFonts w:ascii="Times New Roman" w:eastAsia="Calibri" w:hAnsi="Times New Roman" w:cs="Times New Roman"/>
          <w:kern w:val="24"/>
          <w:lang w:val="sq-AL"/>
        </w:rPr>
        <w:t>ë</w:t>
      </w:r>
      <w:r w:rsidRPr="006B696A">
        <w:rPr>
          <w:rFonts w:ascii="Times New Roman" w:eastAsia="Calibri" w:hAnsi="Times New Roman" w:cs="Times New Roman"/>
          <w:kern w:val="24"/>
          <w:lang w:val="sq-AL"/>
        </w:rPr>
        <w:t>marrja e ekspert</w:t>
      </w:r>
      <w:r w:rsidR="00A436AE">
        <w:rPr>
          <w:rFonts w:ascii="Times New Roman" w:eastAsia="Calibri" w:hAnsi="Times New Roman" w:cs="Times New Roman"/>
          <w:kern w:val="24"/>
          <w:lang w:val="sq-AL"/>
        </w:rPr>
        <w:t>ë</w:t>
      </w:r>
      <w:r w:rsidRPr="006B696A">
        <w:rPr>
          <w:rFonts w:ascii="Times New Roman" w:eastAsia="Calibri" w:hAnsi="Times New Roman" w:cs="Times New Roman"/>
          <w:kern w:val="24"/>
          <w:lang w:val="sq-AL"/>
        </w:rPr>
        <w:t>ve italian</w:t>
      </w:r>
      <w:r w:rsidR="00A436AE">
        <w:rPr>
          <w:rFonts w:ascii="Times New Roman" w:eastAsia="Calibri" w:hAnsi="Times New Roman" w:cs="Times New Roman"/>
          <w:kern w:val="24"/>
          <w:lang w:val="sq-AL"/>
        </w:rPr>
        <w:t>ë</w:t>
      </w:r>
      <w:r w:rsidRPr="006B696A">
        <w:rPr>
          <w:rFonts w:ascii="Times New Roman" w:eastAsia="Calibri" w:hAnsi="Times New Roman" w:cs="Times New Roman"/>
          <w:kern w:val="24"/>
          <w:lang w:val="sq-AL"/>
        </w:rPr>
        <w:t xml:space="preserve"> n</w:t>
      </w:r>
      <w:r w:rsidR="00A436AE">
        <w:rPr>
          <w:rFonts w:ascii="Times New Roman" w:eastAsia="Calibri" w:hAnsi="Times New Roman" w:cs="Times New Roman"/>
          <w:kern w:val="24"/>
          <w:lang w:val="sq-AL"/>
        </w:rPr>
        <w:t>ë</w:t>
      </w:r>
      <w:r w:rsidRPr="006B696A">
        <w:rPr>
          <w:rFonts w:ascii="Times New Roman" w:eastAsia="Calibri" w:hAnsi="Times New Roman" w:cs="Times New Roman"/>
          <w:kern w:val="24"/>
          <w:lang w:val="sq-AL"/>
        </w:rPr>
        <w:t xml:space="preserve"> programin e formimit fillestar dhe m</w:t>
      </w:r>
      <w:r w:rsidR="00A436AE">
        <w:rPr>
          <w:rFonts w:ascii="Times New Roman" w:eastAsia="Calibri" w:hAnsi="Times New Roman" w:cs="Times New Roman"/>
          <w:kern w:val="24"/>
          <w:lang w:val="sq-AL"/>
        </w:rPr>
        <w:t>ë</w:t>
      </w:r>
      <w:r w:rsidRPr="006B696A">
        <w:rPr>
          <w:rFonts w:ascii="Times New Roman" w:eastAsia="Calibri" w:hAnsi="Times New Roman" w:cs="Times New Roman"/>
          <w:kern w:val="24"/>
          <w:lang w:val="sq-AL"/>
        </w:rPr>
        <w:t xml:space="preserve"> konkresisht n</w:t>
      </w:r>
      <w:r w:rsidR="00A436AE">
        <w:rPr>
          <w:rFonts w:ascii="Times New Roman" w:eastAsia="Calibri" w:hAnsi="Times New Roman" w:cs="Times New Roman"/>
          <w:kern w:val="24"/>
          <w:lang w:val="sq-AL"/>
        </w:rPr>
        <w:t>ë</w:t>
      </w:r>
      <w:r w:rsidRPr="006B696A">
        <w:rPr>
          <w:rFonts w:ascii="Times New Roman" w:eastAsia="Calibri" w:hAnsi="Times New Roman" w:cs="Times New Roman"/>
          <w:kern w:val="24"/>
          <w:lang w:val="sq-AL"/>
        </w:rPr>
        <w:t xml:space="preserve"> l</w:t>
      </w:r>
      <w:r w:rsidR="00A436AE">
        <w:rPr>
          <w:rFonts w:ascii="Times New Roman" w:eastAsia="Calibri" w:hAnsi="Times New Roman" w:cs="Times New Roman"/>
          <w:kern w:val="24"/>
          <w:lang w:val="sq-AL"/>
        </w:rPr>
        <w:t>ë</w:t>
      </w:r>
      <w:r w:rsidRPr="006B696A">
        <w:rPr>
          <w:rFonts w:ascii="Times New Roman" w:eastAsia="Calibri" w:hAnsi="Times New Roman" w:cs="Times New Roman"/>
          <w:kern w:val="24"/>
          <w:lang w:val="sq-AL"/>
        </w:rPr>
        <w:t>nd</w:t>
      </w:r>
      <w:r w:rsidR="00A436AE">
        <w:rPr>
          <w:rFonts w:ascii="Times New Roman" w:eastAsia="Calibri" w:hAnsi="Times New Roman" w:cs="Times New Roman"/>
          <w:kern w:val="24"/>
          <w:lang w:val="sq-AL"/>
        </w:rPr>
        <w:t>ë</w:t>
      </w:r>
      <w:r w:rsidRPr="006B696A">
        <w:rPr>
          <w:rFonts w:ascii="Times New Roman" w:eastAsia="Calibri" w:hAnsi="Times New Roman" w:cs="Times New Roman"/>
          <w:kern w:val="24"/>
          <w:lang w:val="sq-AL"/>
        </w:rPr>
        <w:t>n e t</w:t>
      </w:r>
      <w:r w:rsidR="00A436AE">
        <w:rPr>
          <w:rFonts w:ascii="Times New Roman" w:eastAsia="Calibri" w:hAnsi="Times New Roman" w:cs="Times New Roman"/>
          <w:kern w:val="24"/>
          <w:lang w:val="sq-AL"/>
        </w:rPr>
        <w:t>ë</w:t>
      </w:r>
      <w:r w:rsidRPr="006B696A">
        <w:rPr>
          <w:rFonts w:ascii="Times New Roman" w:eastAsia="Calibri" w:hAnsi="Times New Roman" w:cs="Times New Roman"/>
          <w:kern w:val="24"/>
          <w:lang w:val="sq-AL"/>
        </w:rPr>
        <w:t xml:space="preserve"> drejt</w:t>
      </w:r>
      <w:r w:rsidR="00A436AE">
        <w:rPr>
          <w:rFonts w:ascii="Times New Roman" w:eastAsia="Calibri" w:hAnsi="Times New Roman" w:cs="Times New Roman"/>
          <w:kern w:val="24"/>
          <w:lang w:val="sq-AL"/>
        </w:rPr>
        <w:t>ë</w:t>
      </w:r>
      <w:r w:rsidRPr="006B696A">
        <w:rPr>
          <w:rFonts w:ascii="Times New Roman" w:eastAsia="Calibri" w:hAnsi="Times New Roman" w:cs="Times New Roman"/>
          <w:kern w:val="24"/>
          <w:lang w:val="sq-AL"/>
        </w:rPr>
        <w:t>s familjare</w:t>
      </w:r>
      <w:r w:rsidR="00EB718A">
        <w:rPr>
          <w:rFonts w:ascii="Times New Roman" w:eastAsia="Calibri" w:hAnsi="Times New Roman" w:cs="Times New Roman"/>
          <w:kern w:val="24"/>
          <w:lang w:val="sq-AL"/>
        </w:rPr>
        <w:t xml:space="preserve"> n</w:t>
      </w:r>
      <w:r w:rsidR="00A436AE">
        <w:rPr>
          <w:rFonts w:ascii="Times New Roman" w:eastAsia="Calibri" w:hAnsi="Times New Roman" w:cs="Times New Roman"/>
          <w:kern w:val="24"/>
          <w:lang w:val="sq-AL"/>
        </w:rPr>
        <w:t>ë</w:t>
      </w:r>
      <w:r w:rsidR="00EB718A">
        <w:rPr>
          <w:rFonts w:ascii="Times New Roman" w:eastAsia="Calibri" w:hAnsi="Times New Roman" w:cs="Times New Roman"/>
          <w:kern w:val="24"/>
          <w:lang w:val="sq-AL"/>
        </w:rPr>
        <w:t xml:space="preserve"> 9-10 dhjetor 2021</w:t>
      </w:r>
      <w:r w:rsidR="00A85A64">
        <w:rPr>
          <w:rFonts w:ascii="Times New Roman" w:eastAsia="Calibri" w:hAnsi="Times New Roman" w:cs="Times New Roman"/>
          <w:kern w:val="24"/>
          <w:lang w:val="sq-AL"/>
        </w:rPr>
        <w:t>.</w:t>
      </w:r>
      <w:r w:rsidR="00A436AE">
        <w:rPr>
          <w:rFonts w:ascii="Times New Roman" w:eastAsia="Calibri" w:hAnsi="Times New Roman" w:cs="Times New Roman"/>
          <w:kern w:val="24"/>
          <w:lang w:val="sq-AL"/>
        </w:rPr>
        <w:t xml:space="preserve"> Ndërhyrja e lektorit italian u realizua në bashkëpunim me pedagogen e lëndës Znj. Arta Mandro në përputhje me metodologjinë mësimdhënëse të programit të formimit fillestar.</w:t>
      </w:r>
    </w:p>
    <w:p w14:paraId="5DD8A964" w14:textId="10C18FDE" w:rsidR="00246FF4" w:rsidRDefault="00246FF4" w:rsidP="00246FF4">
      <w:pPr>
        <w:spacing w:after="160" w:line="259" w:lineRule="auto"/>
        <w:jc w:val="center"/>
        <w:rPr>
          <w:rFonts w:ascii="Times New Roman" w:eastAsia="Calibri" w:hAnsi="Times New Roman" w:cs="Times New Roman"/>
          <w:kern w:val="24"/>
          <w:lang w:val="sq-AL"/>
        </w:rPr>
      </w:pPr>
      <w:r w:rsidRPr="00246FF4">
        <w:rPr>
          <w:rFonts w:ascii="Times New Roman" w:eastAsia="Calibri" w:hAnsi="Times New Roman" w:cs="Times New Roman"/>
          <w:noProof/>
          <w:kern w:val="24"/>
          <w:lang w:val="sq-AL" w:eastAsia="sq-AL"/>
        </w:rPr>
        <w:drawing>
          <wp:inline distT="0" distB="0" distL="0" distR="0" wp14:anchorId="384B20B3" wp14:editId="35324A8B">
            <wp:extent cx="2954740" cy="2114550"/>
            <wp:effectExtent l="0" t="0" r="0" b="0"/>
            <wp:docPr id="3" name="Picture 3" descr="C:\Users\Dori\Desktop\WhatsApp Image 2021-12-09 at 10.31.4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ri\Desktop\WhatsApp Image 2021-12-09 at 10.31.45 AM.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69164" cy="2124873"/>
                    </a:xfrm>
                    <a:prstGeom prst="rect">
                      <a:avLst/>
                    </a:prstGeom>
                    <a:noFill/>
                    <a:ln>
                      <a:noFill/>
                    </a:ln>
                  </pic:spPr>
                </pic:pic>
              </a:graphicData>
            </a:graphic>
          </wp:inline>
        </w:drawing>
      </w:r>
      <w:r w:rsidRPr="00246FF4">
        <w:rPr>
          <w:rFonts w:ascii="Times New Roman" w:eastAsia="Calibri" w:hAnsi="Times New Roman" w:cs="Times New Roman"/>
          <w:noProof/>
          <w:kern w:val="24"/>
          <w:lang w:val="sq-AL" w:eastAsia="sq-AL"/>
        </w:rPr>
        <w:drawing>
          <wp:inline distT="0" distB="0" distL="0" distR="0" wp14:anchorId="65629654" wp14:editId="122DFA92">
            <wp:extent cx="2819512" cy="2114986"/>
            <wp:effectExtent l="0" t="0" r="0" b="0"/>
            <wp:docPr id="2" name="Picture 2" descr="C:\Users\Dori\Desktop\WhatsApp Image 2021-12-21 at 10.17.3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ri\Desktop\WhatsApp Image 2021-12-21 at 10.17.34 AM.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31608" cy="2124060"/>
                    </a:xfrm>
                    <a:prstGeom prst="rect">
                      <a:avLst/>
                    </a:prstGeom>
                    <a:noFill/>
                    <a:ln>
                      <a:noFill/>
                    </a:ln>
                  </pic:spPr>
                </pic:pic>
              </a:graphicData>
            </a:graphic>
          </wp:inline>
        </w:drawing>
      </w:r>
    </w:p>
    <w:p w14:paraId="6CB8FA8F" w14:textId="77777777" w:rsidR="001D7DBB" w:rsidRPr="006B696A" w:rsidRDefault="001D7DBB" w:rsidP="00246FF4">
      <w:pPr>
        <w:spacing w:after="160" w:line="259" w:lineRule="auto"/>
        <w:jc w:val="center"/>
        <w:rPr>
          <w:rFonts w:ascii="Times New Roman" w:eastAsia="Calibri" w:hAnsi="Times New Roman" w:cs="Times New Roman"/>
          <w:kern w:val="24"/>
          <w:lang w:val="sq-AL"/>
        </w:rPr>
      </w:pPr>
    </w:p>
    <w:p w14:paraId="5BE74701" w14:textId="77777777" w:rsidR="00A85A64" w:rsidRPr="00312E39" w:rsidRDefault="00A85A64">
      <w:pPr>
        <w:pStyle w:val="ListParagraph"/>
        <w:numPr>
          <w:ilvl w:val="0"/>
          <w:numId w:val="4"/>
        </w:numPr>
        <w:spacing w:after="160" w:line="259" w:lineRule="auto"/>
        <w:ind w:left="360"/>
        <w:jc w:val="both"/>
        <w:rPr>
          <w:rFonts w:ascii="Times New Roman" w:eastAsia="Calibri" w:hAnsi="Times New Roman" w:cs="Times New Roman"/>
          <w:b/>
          <w:color w:val="0070C0"/>
          <w:kern w:val="24"/>
          <w:szCs w:val="24"/>
          <w:lang w:val="sq-AL"/>
        </w:rPr>
      </w:pPr>
      <w:r>
        <w:rPr>
          <w:rFonts w:ascii="Times New Roman" w:eastAsia="Calibri" w:hAnsi="Times New Roman" w:cs="Times New Roman"/>
          <w:b/>
          <w:color w:val="0070C0"/>
          <w:kern w:val="24"/>
          <w:szCs w:val="24"/>
          <w:lang w:val="sq-AL"/>
        </w:rPr>
        <w:t>Vizit</w:t>
      </w:r>
      <w:r w:rsidR="00A436AE">
        <w:rPr>
          <w:rFonts w:ascii="Times New Roman" w:eastAsia="Calibri" w:hAnsi="Times New Roman" w:cs="Times New Roman"/>
          <w:b/>
          <w:color w:val="0070C0"/>
          <w:kern w:val="24"/>
          <w:szCs w:val="24"/>
          <w:lang w:val="sq-AL"/>
        </w:rPr>
        <w:t>ë</w:t>
      </w:r>
      <w:r>
        <w:rPr>
          <w:rFonts w:ascii="Times New Roman" w:eastAsia="Calibri" w:hAnsi="Times New Roman" w:cs="Times New Roman"/>
          <w:b/>
          <w:color w:val="0070C0"/>
          <w:kern w:val="24"/>
          <w:szCs w:val="24"/>
          <w:lang w:val="sq-AL"/>
        </w:rPr>
        <w:t xml:space="preserve"> pune n</w:t>
      </w:r>
      <w:r w:rsidR="00A436AE">
        <w:rPr>
          <w:rFonts w:ascii="Times New Roman" w:eastAsia="Calibri" w:hAnsi="Times New Roman" w:cs="Times New Roman"/>
          <w:b/>
          <w:color w:val="0070C0"/>
          <w:kern w:val="24"/>
          <w:szCs w:val="24"/>
          <w:lang w:val="sq-AL"/>
        </w:rPr>
        <w:t>ë</w:t>
      </w:r>
      <w:r>
        <w:rPr>
          <w:rFonts w:ascii="Times New Roman" w:eastAsia="Calibri" w:hAnsi="Times New Roman" w:cs="Times New Roman"/>
          <w:b/>
          <w:color w:val="0070C0"/>
          <w:kern w:val="24"/>
          <w:szCs w:val="24"/>
          <w:lang w:val="sq-AL"/>
        </w:rPr>
        <w:t xml:space="preserve"> institucionet e drejt</w:t>
      </w:r>
      <w:r w:rsidR="00A436AE">
        <w:rPr>
          <w:rFonts w:ascii="Times New Roman" w:eastAsia="Calibri" w:hAnsi="Times New Roman" w:cs="Times New Roman"/>
          <w:b/>
          <w:color w:val="0070C0"/>
          <w:kern w:val="24"/>
          <w:szCs w:val="24"/>
          <w:lang w:val="sq-AL"/>
        </w:rPr>
        <w:t>ë</w:t>
      </w:r>
      <w:r>
        <w:rPr>
          <w:rFonts w:ascii="Times New Roman" w:eastAsia="Calibri" w:hAnsi="Times New Roman" w:cs="Times New Roman"/>
          <w:b/>
          <w:color w:val="0070C0"/>
          <w:kern w:val="24"/>
          <w:szCs w:val="24"/>
          <w:lang w:val="sq-AL"/>
        </w:rPr>
        <w:t>sis</w:t>
      </w:r>
      <w:r w:rsidR="00A436AE">
        <w:rPr>
          <w:rFonts w:ascii="Times New Roman" w:eastAsia="Calibri" w:hAnsi="Times New Roman" w:cs="Times New Roman"/>
          <w:b/>
          <w:color w:val="0070C0"/>
          <w:kern w:val="24"/>
          <w:szCs w:val="24"/>
          <w:lang w:val="sq-AL"/>
        </w:rPr>
        <w:t>ë</w:t>
      </w:r>
      <w:r>
        <w:rPr>
          <w:rFonts w:ascii="Times New Roman" w:eastAsia="Calibri" w:hAnsi="Times New Roman" w:cs="Times New Roman"/>
          <w:b/>
          <w:color w:val="0070C0"/>
          <w:kern w:val="24"/>
          <w:szCs w:val="24"/>
          <w:lang w:val="sq-AL"/>
        </w:rPr>
        <w:t xml:space="preserve"> n</w:t>
      </w:r>
      <w:r w:rsidR="00A436AE">
        <w:rPr>
          <w:rFonts w:ascii="Times New Roman" w:eastAsia="Calibri" w:hAnsi="Times New Roman" w:cs="Times New Roman"/>
          <w:b/>
          <w:color w:val="0070C0"/>
          <w:kern w:val="24"/>
          <w:szCs w:val="24"/>
          <w:lang w:val="sq-AL"/>
        </w:rPr>
        <w:t>ë</w:t>
      </w:r>
      <w:r>
        <w:rPr>
          <w:rFonts w:ascii="Times New Roman" w:eastAsia="Calibri" w:hAnsi="Times New Roman" w:cs="Times New Roman"/>
          <w:b/>
          <w:color w:val="0070C0"/>
          <w:kern w:val="24"/>
          <w:szCs w:val="24"/>
          <w:lang w:val="sq-AL"/>
        </w:rPr>
        <w:t xml:space="preserve"> Gjermani dhe Strasburg</w:t>
      </w:r>
    </w:p>
    <w:p w14:paraId="529BDDDC" w14:textId="77777777" w:rsidR="00A436AE" w:rsidRPr="00A436AE" w:rsidRDefault="00A85A64" w:rsidP="00A436AE">
      <w:pPr>
        <w:spacing w:after="160" w:line="259" w:lineRule="auto"/>
        <w:jc w:val="both"/>
        <w:rPr>
          <w:rFonts w:ascii="Times New Roman" w:eastAsia="Times New Roman" w:hAnsi="Times New Roman" w:cs="Times New Roman"/>
          <w:color w:val="1D2228"/>
          <w:lang w:val="sq-AL"/>
        </w:rPr>
      </w:pPr>
      <w:r w:rsidRPr="00A436AE">
        <w:rPr>
          <w:rFonts w:ascii="Times New Roman" w:eastAsia="Times New Roman" w:hAnsi="Times New Roman" w:cs="Times New Roman"/>
          <w:color w:val="1D2228"/>
          <w:lang w:val="sq-AL"/>
        </w:rPr>
        <w:t>N</w:t>
      </w:r>
      <w:r w:rsidR="00A436AE" w:rsidRPr="00A436AE">
        <w:rPr>
          <w:rFonts w:ascii="Times New Roman" w:eastAsia="Times New Roman" w:hAnsi="Times New Roman" w:cs="Times New Roman"/>
          <w:color w:val="1D2228"/>
          <w:lang w:val="sq-AL"/>
        </w:rPr>
        <w:t>ë</w:t>
      </w:r>
      <w:r w:rsidRPr="00A436AE">
        <w:rPr>
          <w:rFonts w:ascii="Times New Roman" w:eastAsia="Times New Roman" w:hAnsi="Times New Roman" w:cs="Times New Roman"/>
          <w:color w:val="1D2228"/>
          <w:lang w:val="sq-AL"/>
        </w:rPr>
        <w:t xml:space="preserve"> kuad</w:t>
      </w:r>
      <w:r w:rsidR="00A436AE" w:rsidRPr="00A436AE">
        <w:rPr>
          <w:rFonts w:ascii="Times New Roman" w:eastAsia="Times New Roman" w:hAnsi="Times New Roman" w:cs="Times New Roman"/>
          <w:color w:val="1D2228"/>
          <w:lang w:val="sq-AL"/>
        </w:rPr>
        <w:t>ë</w:t>
      </w:r>
      <w:r w:rsidRPr="00A436AE">
        <w:rPr>
          <w:rFonts w:ascii="Times New Roman" w:eastAsia="Times New Roman" w:hAnsi="Times New Roman" w:cs="Times New Roman"/>
          <w:color w:val="1D2228"/>
          <w:lang w:val="sq-AL"/>
        </w:rPr>
        <w:t>r t</w:t>
      </w:r>
      <w:r w:rsidR="00A436AE" w:rsidRPr="00A436AE">
        <w:rPr>
          <w:rFonts w:ascii="Times New Roman" w:eastAsia="Times New Roman" w:hAnsi="Times New Roman" w:cs="Times New Roman"/>
          <w:color w:val="1D2228"/>
          <w:lang w:val="sq-AL"/>
        </w:rPr>
        <w:t>ë</w:t>
      </w:r>
      <w:r w:rsidRPr="00A436AE">
        <w:rPr>
          <w:rFonts w:ascii="Times New Roman" w:eastAsia="Times New Roman" w:hAnsi="Times New Roman" w:cs="Times New Roman"/>
          <w:color w:val="1D2228"/>
          <w:lang w:val="sq-AL"/>
        </w:rPr>
        <w:t xml:space="preserve"> bashk</w:t>
      </w:r>
      <w:r w:rsidR="00A436AE" w:rsidRPr="00A436AE">
        <w:rPr>
          <w:rFonts w:ascii="Times New Roman" w:eastAsia="Times New Roman" w:hAnsi="Times New Roman" w:cs="Times New Roman"/>
          <w:color w:val="1D2228"/>
          <w:lang w:val="sq-AL"/>
        </w:rPr>
        <w:t>ë</w:t>
      </w:r>
      <w:r w:rsidRPr="00A436AE">
        <w:rPr>
          <w:rFonts w:ascii="Times New Roman" w:eastAsia="Times New Roman" w:hAnsi="Times New Roman" w:cs="Times New Roman"/>
          <w:color w:val="1D2228"/>
          <w:lang w:val="sq-AL"/>
        </w:rPr>
        <w:t>punimi</w:t>
      </w:r>
      <w:r w:rsidR="00A436AE" w:rsidRPr="00A436AE">
        <w:rPr>
          <w:rFonts w:ascii="Times New Roman" w:eastAsia="Times New Roman" w:hAnsi="Times New Roman" w:cs="Times New Roman"/>
          <w:color w:val="1D2228"/>
          <w:lang w:val="sq-AL"/>
        </w:rPr>
        <w:t>t dhe me ftesë të Fondacionin Konrad Adenuer, Drejtori i Shkollës, Z. Rakipi mori pjesë në vizitën e punës të organizuar nga ky fondacion me drejtues të institucioneve të drejtesisë shqiptare në Gjermani dhe në Francë. Aktiviteti synonte të realizonte shkëmbimin e përvojave dhe njohurive si dhe për të diskutuar me tej arritjen dhe sfidat e ardhme të reformës në drejtësi që po realizohet në Shqipëri, zhvillimet e të cilës janë me rëndësi të madhe për integrimin evropian të vendit.</w:t>
      </w:r>
    </w:p>
    <w:p w14:paraId="409B1B5C" w14:textId="77777777" w:rsidR="00A436AE" w:rsidRPr="00A436AE" w:rsidRDefault="00A436AE" w:rsidP="00A436AE">
      <w:pPr>
        <w:spacing w:after="160" w:line="259" w:lineRule="auto"/>
        <w:jc w:val="both"/>
        <w:rPr>
          <w:rFonts w:ascii="Times New Roman" w:eastAsia="Times New Roman" w:hAnsi="Times New Roman" w:cs="Times New Roman"/>
          <w:color w:val="1D2228"/>
          <w:lang w:val="sq-AL"/>
        </w:rPr>
      </w:pPr>
      <w:r w:rsidRPr="00A436AE">
        <w:rPr>
          <w:rFonts w:ascii="Times New Roman" w:eastAsia="Times New Roman" w:hAnsi="Times New Roman" w:cs="Times New Roman"/>
          <w:color w:val="1D2228"/>
          <w:lang w:val="sq-AL"/>
        </w:rPr>
        <w:t xml:space="preserve">Vizita u përqëndrua në institucione si Parlamenti Gjerman, Gjykata Kushtetuese Federale, Gjykata e Lartë, Prokuroria e Përgjithshme, Instituti Max Plank për të drejtë publike krahasimore dhe të drejtën ndërkombëtare si dhe në Gjykatën Evropiane të të Drejtave të Njeriut në Strasburg. </w:t>
      </w:r>
    </w:p>
    <w:p w14:paraId="19757B7B" w14:textId="77777777" w:rsidR="00A85A64" w:rsidRDefault="00A85A64" w:rsidP="00A436AE">
      <w:pPr>
        <w:spacing w:after="160" w:line="259" w:lineRule="auto"/>
        <w:jc w:val="both"/>
        <w:rPr>
          <w:rFonts w:ascii="Times New Roman" w:eastAsia="Calibri" w:hAnsi="Times New Roman" w:cs="Times New Roman"/>
          <w:b/>
          <w:lang w:val="sq-AL"/>
        </w:rPr>
      </w:pPr>
      <w:r w:rsidRPr="00A436AE">
        <w:rPr>
          <w:rFonts w:ascii="Verdana" w:eastAsia="Times New Roman" w:hAnsi="Verdana" w:cs="Times New Roman"/>
          <w:color w:val="1D2228"/>
          <w:lang w:val="sq-AL"/>
        </w:rPr>
        <w:lastRenderedPageBreak/>
        <w:br/>
      </w:r>
      <w:r w:rsidR="002F5CED" w:rsidRPr="002F5CED">
        <w:rPr>
          <w:rFonts w:ascii="Times New Roman" w:eastAsia="Calibri" w:hAnsi="Times New Roman" w:cs="Times New Roman"/>
          <w:b/>
          <w:noProof/>
          <w:lang w:val="sq-AL" w:eastAsia="sq-AL"/>
        </w:rPr>
        <w:drawing>
          <wp:inline distT="0" distB="0" distL="0" distR="0" wp14:anchorId="08F275A7" wp14:editId="58984D80">
            <wp:extent cx="5943600" cy="2421907"/>
            <wp:effectExtent l="0" t="0" r="0" b="0"/>
            <wp:docPr id="1" name="Picture 1" descr="C:\Users\Dori\Documents\dokumentet\Viti Shtator 2021 - Gusht 2022\Konrad Adenauer Vizite studimore 8-13 Nentor 2021 Berlin Strasburg - A.Rakipi\foto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ri\Documents\dokumentet\Viti Shtator 2021 - Gusht 2022\Konrad Adenauer Vizite studimore 8-13 Nentor 2021 Berlin Strasburg - A.Rakipi\foto 2.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2421907"/>
                    </a:xfrm>
                    <a:prstGeom prst="rect">
                      <a:avLst/>
                    </a:prstGeom>
                    <a:noFill/>
                    <a:ln>
                      <a:noFill/>
                    </a:ln>
                  </pic:spPr>
                </pic:pic>
              </a:graphicData>
            </a:graphic>
          </wp:inline>
        </w:drawing>
      </w:r>
    </w:p>
    <w:p w14:paraId="265D5955" w14:textId="77777777" w:rsidR="004B0B3C" w:rsidRDefault="004B0B3C" w:rsidP="009A58A8">
      <w:pPr>
        <w:spacing w:after="160" w:line="259" w:lineRule="auto"/>
        <w:jc w:val="both"/>
        <w:rPr>
          <w:rFonts w:ascii="Times New Roman" w:eastAsia="Calibri" w:hAnsi="Times New Roman" w:cs="Times New Roman"/>
          <w:b/>
          <w:lang w:val="sq-AL"/>
        </w:rPr>
      </w:pPr>
    </w:p>
    <w:p w14:paraId="13389B09" w14:textId="1B1C43AF" w:rsidR="00A23789" w:rsidRPr="00312E39" w:rsidRDefault="000A0D63" w:rsidP="009A58A8">
      <w:pPr>
        <w:spacing w:after="160" w:line="259" w:lineRule="auto"/>
        <w:jc w:val="both"/>
        <w:rPr>
          <w:rFonts w:ascii="Times New Roman" w:eastAsia="Calibri" w:hAnsi="Times New Roman" w:cs="Times New Roman"/>
          <w:b/>
          <w:lang w:val="sq-AL"/>
        </w:rPr>
      </w:pPr>
      <w:r w:rsidRPr="00312E39">
        <w:rPr>
          <w:rFonts w:ascii="Times New Roman" w:eastAsia="Calibri" w:hAnsi="Times New Roman" w:cs="Times New Roman"/>
          <w:b/>
          <w:lang w:val="sq-AL"/>
        </w:rPr>
        <w:t>P</w:t>
      </w:r>
      <w:r w:rsidR="00A23789" w:rsidRPr="00312E39">
        <w:rPr>
          <w:rFonts w:ascii="Times New Roman" w:eastAsia="Calibri" w:hAnsi="Times New Roman" w:cs="Times New Roman"/>
          <w:b/>
          <w:lang w:val="sq-AL"/>
        </w:rPr>
        <w:t>erspektiva</w:t>
      </w:r>
    </w:p>
    <w:p w14:paraId="7DA057D8" w14:textId="77777777" w:rsidR="00A23789" w:rsidRPr="00312E39" w:rsidRDefault="00A23789" w:rsidP="009A58A8">
      <w:pPr>
        <w:spacing w:after="160" w:line="259" w:lineRule="auto"/>
        <w:jc w:val="both"/>
        <w:rPr>
          <w:rFonts w:ascii="Times New Roman" w:eastAsia="Calibri" w:hAnsi="Times New Roman" w:cs="Times New Roman"/>
          <w:lang w:val="sq-AL"/>
        </w:rPr>
      </w:pPr>
      <w:r w:rsidRPr="00312E39">
        <w:rPr>
          <w:rFonts w:ascii="Times New Roman" w:eastAsia="Calibri" w:hAnsi="Times New Roman" w:cs="Times New Roman"/>
          <w:lang w:val="sq-AL"/>
        </w:rPr>
        <w:t xml:space="preserve">Në zbatim të rolit të tij mbështetës në realizimin e veprimtarisë akademike dhe profesionale të programeve të formimit profesional të Shkollës, Sektori i Projekteve dhe Marrëdhënieve me Jashtë synon të mundësojë zbatimin e drejtimeve të mëposhtme në aktivitetin e tij. </w:t>
      </w:r>
    </w:p>
    <w:p w14:paraId="0B5706C9" w14:textId="77777777" w:rsidR="00A23789" w:rsidRPr="00312E39" w:rsidRDefault="00A23789">
      <w:pPr>
        <w:numPr>
          <w:ilvl w:val="1"/>
          <w:numId w:val="3"/>
        </w:numPr>
        <w:spacing w:after="160" w:line="259" w:lineRule="auto"/>
        <w:ind w:left="360"/>
        <w:contextualSpacing/>
        <w:jc w:val="both"/>
        <w:rPr>
          <w:rFonts w:ascii="Times New Roman" w:eastAsia="Calibri" w:hAnsi="Times New Roman" w:cs="Times New Roman"/>
          <w:lang w:val="sq-AL"/>
        </w:rPr>
      </w:pPr>
      <w:r w:rsidRPr="00312E39">
        <w:rPr>
          <w:rFonts w:ascii="Times New Roman" w:eastAsia="Calibri" w:hAnsi="Times New Roman" w:cs="Times New Roman"/>
          <w:lang w:val="sq-AL"/>
        </w:rPr>
        <w:t xml:space="preserve">Vijimi i përfaqësimit dinjitoz të kandidatëve tanë për magjistratë në Konkursin Ndërkombëtar THEMIS, ku Shkolla në vijimësi ka fituar pozicione të vlerësuara nga juritë e konkursit. </w:t>
      </w:r>
    </w:p>
    <w:p w14:paraId="24AC16AD" w14:textId="77777777" w:rsidR="00A23789" w:rsidRPr="00312E39" w:rsidRDefault="00A23789" w:rsidP="009A58A8">
      <w:pPr>
        <w:spacing w:after="160" w:line="259" w:lineRule="auto"/>
        <w:ind w:left="360"/>
        <w:contextualSpacing/>
        <w:jc w:val="both"/>
        <w:rPr>
          <w:rFonts w:ascii="Times New Roman" w:eastAsia="Calibri" w:hAnsi="Times New Roman" w:cs="Times New Roman"/>
          <w:lang w:val="sq-AL"/>
        </w:rPr>
      </w:pPr>
    </w:p>
    <w:p w14:paraId="78EEB386" w14:textId="77777777" w:rsidR="00A23789" w:rsidRPr="00312E39" w:rsidRDefault="00A23789">
      <w:pPr>
        <w:numPr>
          <w:ilvl w:val="1"/>
          <w:numId w:val="3"/>
        </w:numPr>
        <w:spacing w:after="160" w:line="259" w:lineRule="auto"/>
        <w:ind w:left="360"/>
        <w:contextualSpacing/>
        <w:jc w:val="both"/>
        <w:rPr>
          <w:rFonts w:ascii="Times New Roman" w:eastAsia="Calibri" w:hAnsi="Times New Roman" w:cs="Times New Roman"/>
          <w:lang w:val="sq-AL"/>
        </w:rPr>
      </w:pPr>
      <w:r w:rsidRPr="00312E39">
        <w:rPr>
          <w:rFonts w:ascii="Times New Roman" w:eastAsia="Calibri" w:hAnsi="Times New Roman" w:cs="Times New Roman"/>
          <w:lang w:val="sq-AL"/>
        </w:rPr>
        <w:t>Mundësimi i pjesëmarrjes së pedagogëve, ekspertëve, trainerëve, gjyqtarëve, prokurorëve në aktivitetet trajnuese të institucioneve të ndryshme të trajnimit gjyqësor të BE-së sipas fushave të interesit.</w:t>
      </w:r>
    </w:p>
    <w:p w14:paraId="786A2339" w14:textId="77777777" w:rsidR="00A23789" w:rsidRPr="00312E39" w:rsidRDefault="00A23789" w:rsidP="009A58A8">
      <w:pPr>
        <w:spacing w:after="160" w:line="259" w:lineRule="auto"/>
        <w:ind w:left="360"/>
        <w:contextualSpacing/>
        <w:jc w:val="both"/>
        <w:rPr>
          <w:rFonts w:ascii="Times New Roman" w:eastAsia="Calibri" w:hAnsi="Times New Roman" w:cs="Times New Roman"/>
          <w:lang w:val="sq-AL"/>
        </w:rPr>
      </w:pPr>
    </w:p>
    <w:p w14:paraId="1AD6322D" w14:textId="77777777" w:rsidR="00A23789" w:rsidRPr="00312E39" w:rsidRDefault="00A23789">
      <w:pPr>
        <w:numPr>
          <w:ilvl w:val="1"/>
          <w:numId w:val="3"/>
        </w:numPr>
        <w:spacing w:after="160" w:line="259" w:lineRule="auto"/>
        <w:ind w:left="360"/>
        <w:contextualSpacing/>
        <w:jc w:val="both"/>
        <w:rPr>
          <w:rFonts w:ascii="Times New Roman" w:eastAsia="Calibri" w:hAnsi="Times New Roman" w:cs="Times New Roman"/>
          <w:lang w:val="sq-AL"/>
        </w:rPr>
      </w:pPr>
      <w:r w:rsidRPr="00312E39">
        <w:rPr>
          <w:rFonts w:ascii="Times New Roman" w:eastAsia="Calibri" w:hAnsi="Times New Roman" w:cs="Times New Roman"/>
          <w:lang w:val="sq-AL"/>
        </w:rPr>
        <w:t>Pjesëmarrje e vazhdueshme e kandidatëve për magjistratë në programet e shkëmbimit dhe aktivitetet ndërkombëtare gjyqësore të organizuara nga akademitë e ndryshme gjyqësore në evropë.</w:t>
      </w:r>
    </w:p>
    <w:p w14:paraId="264FB48D" w14:textId="77777777" w:rsidR="00A23789" w:rsidRPr="00ED4D18" w:rsidRDefault="00A23789" w:rsidP="009A58A8">
      <w:pPr>
        <w:spacing w:after="160" w:line="259" w:lineRule="auto"/>
        <w:jc w:val="both"/>
        <w:rPr>
          <w:rFonts w:ascii="Times New Roman" w:eastAsia="Calibri" w:hAnsi="Times New Roman" w:cs="Times New Roman"/>
          <w:sz w:val="16"/>
          <w:szCs w:val="16"/>
          <w:lang w:val="sq-AL"/>
        </w:rPr>
      </w:pPr>
    </w:p>
    <w:p w14:paraId="5ACE54A5" w14:textId="77777777" w:rsidR="00A23789" w:rsidRPr="00312E39" w:rsidRDefault="00A23789">
      <w:pPr>
        <w:numPr>
          <w:ilvl w:val="1"/>
          <w:numId w:val="3"/>
        </w:numPr>
        <w:spacing w:after="160" w:line="259" w:lineRule="auto"/>
        <w:ind w:left="360"/>
        <w:contextualSpacing/>
        <w:jc w:val="both"/>
        <w:rPr>
          <w:rFonts w:ascii="Times New Roman" w:eastAsia="Calibri" w:hAnsi="Times New Roman" w:cs="Times New Roman"/>
          <w:lang w:val="sq-AL"/>
        </w:rPr>
      </w:pPr>
      <w:r w:rsidRPr="00312E39">
        <w:rPr>
          <w:rFonts w:ascii="Times New Roman" w:eastAsia="Calibri" w:hAnsi="Times New Roman" w:cs="Times New Roman"/>
          <w:lang w:val="sq-AL"/>
        </w:rPr>
        <w:t>Akomodimi dhe harmonizimi i kërkesave për bashkëpunim që vijnë nga donatorë të ndryshëm pa ceduar nga prioritetet e drejtimeve kryesore të proceseve akademike, administrative dhe institucionale të Shkollës, me synimin për të përfituar maksimalisht nga interesi për bashkëpunim i partnerëve ndërkombëtarë.</w:t>
      </w:r>
    </w:p>
    <w:p w14:paraId="38922C76" w14:textId="77777777" w:rsidR="00A23789" w:rsidRPr="00312E39" w:rsidRDefault="00A23789" w:rsidP="009A58A8">
      <w:pPr>
        <w:spacing w:after="160" w:line="259" w:lineRule="auto"/>
        <w:ind w:left="360"/>
        <w:contextualSpacing/>
        <w:jc w:val="both"/>
        <w:rPr>
          <w:rFonts w:ascii="Times New Roman" w:eastAsia="Calibri" w:hAnsi="Times New Roman" w:cs="Times New Roman"/>
          <w:lang w:val="sq-AL"/>
        </w:rPr>
      </w:pPr>
    </w:p>
    <w:p w14:paraId="5AC081A2" w14:textId="77777777" w:rsidR="00A23789" w:rsidRPr="00312E39" w:rsidRDefault="00A23789">
      <w:pPr>
        <w:numPr>
          <w:ilvl w:val="1"/>
          <w:numId w:val="3"/>
        </w:numPr>
        <w:spacing w:after="160" w:line="259" w:lineRule="auto"/>
        <w:ind w:left="360"/>
        <w:contextualSpacing/>
        <w:jc w:val="both"/>
        <w:rPr>
          <w:rFonts w:ascii="Times New Roman" w:eastAsia="Calibri" w:hAnsi="Times New Roman" w:cs="Times New Roman"/>
          <w:lang w:val="sq-AL"/>
        </w:rPr>
      </w:pPr>
      <w:r w:rsidRPr="00312E39">
        <w:rPr>
          <w:rFonts w:ascii="Times New Roman" w:eastAsia="Calibri" w:hAnsi="Times New Roman" w:cs="Times New Roman"/>
          <w:lang w:val="sq-AL"/>
        </w:rPr>
        <w:t>Rritja e kapaciteteve profesionale të punonjësve të Sek</w:t>
      </w:r>
      <w:r w:rsidR="001B0034" w:rsidRPr="00312E39">
        <w:rPr>
          <w:rFonts w:ascii="Times New Roman" w:eastAsia="Calibri" w:hAnsi="Times New Roman" w:cs="Times New Roman"/>
          <w:lang w:val="sq-AL"/>
        </w:rPr>
        <w:t>torit të Marrëdhënieve me Jashtë</w:t>
      </w:r>
      <w:r w:rsidRPr="00312E39">
        <w:rPr>
          <w:rFonts w:ascii="Times New Roman" w:eastAsia="Calibri" w:hAnsi="Times New Roman" w:cs="Times New Roman"/>
          <w:lang w:val="sq-AL"/>
        </w:rPr>
        <w:t xml:space="preserve"> dhe Projekteve në drejtim të planifikimit strategjik, hartimit dhe zbatimit të projekteve të ndryshme të bashkëpunimit me donatorët.</w:t>
      </w:r>
    </w:p>
    <w:p w14:paraId="263A0ABB" w14:textId="77777777" w:rsidR="00A23789" w:rsidRDefault="00A23789" w:rsidP="009A58A8">
      <w:pPr>
        <w:jc w:val="both"/>
        <w:rPr>
          <w:rFonts w:ascii="Times New Roman" w:hAnsi="Times New Roman" w:cs="Times New Roman"/>
          <w:lang w:val="sq-AL"/>
        </w:rPr>
      </w:pPr>
    </w:p>
    <w:p w14:paraId="1BBA6A79" w14:textId="77777777" w:rsidR="00D925B7" w:rsidRDefault="00D925B7" w:rsidP="009A58A8">
      <w:pPr>
        <w:jc w:val="both"/>
        <w:rPr>
          <w:rFonts w:ascii="Times New Roman" w:hAnsi="Times New Roman" w:cs="Times New Roman"/>
          <w:lang w:val="sq-AL"/>
        </w:rPr>
      </w:pPr>
    </w:p>
    <w:p w14:paraId="599362D2" w14:textId="77777777" w:rsidR="00D925B7" w:rsidRDefault="00D925B7" w:rsidP="009A58A8">
      <w:pPr>
        <w:jc w:val="both"/>
        <w:rPr>
          <w:rFonts w:ascii="Times New Roman" w:hAnsi="Times New Roman" w:cs="Times New Roman"/>
          <w:lang w:val="sq-AL"/>
        </w:rPr>
      </w:pPr>
    </w:p>
    <w:p w14:paraId="0642FB58" w14:textId="77777777" w:rsidR="00D925B7" w:rsidRPr="00D925B7" w:rsidRDefault="002C5A4D" w:rsidP="002C5A4D">
      <w:pPr>
        <w:keepNext/>
        <w:keepLines/>
        <w:spacing w:line="276" w:lineRule="auto"/>
        <w:outlineLvl w:val="0"/>
        <w:rPr>
          <w:rFonts w:ascii="Times New Roman" w:eastAsia="Times New Roman" w:hAnsi="Times New Roman" w:cs="Times New Roman"/>
          <w:b/>
          <w:color w:val="002060"/>
          <w:sz w:val="40"/>
          <w:szCs w:val="40"/>
          <w:lang w:val="sq-AL"/>
        </w:rPr>
      </w:pPr>
      <w:r>
        <w:rPr>
          <w:rFonts w:ascii="Times New Roman" w:eastAsia="Times New Roman" w:hAnsi="Times New Roman" w:cs="Times New Roman"/>
          <w:b/>
          <w:color w:val="002060"/>
          <w:sz w:val="40"/>
          <w:szCs w:val="40"/>
          <w:lang w:val="sq-AL"/>
        </w:rPr>
        <w:lastRenderedPageBreak/>
        <w:t xml:space="preserve">4. </w:t>
      </w:r>
      <w:r w:rsidR="00D925B7" w:rsidRPr="00D925B7">
        <w:rPr>
          <w:rFonts w:ascii="Times New Roman" w:eastAsia="Times New Roman" w:hAnsi="Times New Roman" w:cs="Times New Roman"/>
          <w:b/>
          <w:color w:val="002060"/>
          <w:sz w:val="40"/>
          <w:szCs w:val="40"/>
          <w:lang w:val="sq-AL"/>
        </w:rPr>
        <w:t>PUBLIKIMET DHE PUNA KËRKIMORE SHKENCORE</w:t>
      </w:r>
    </w:p>
    <w:p w14:paraId="52B10568" w14:textId="77777777" w:rsidR="00D925B7" w:rsidRPr="00D925B7" w:rsidRDefault="00D925B7" w:rsidP="00D925B7">
      <w:pPr>
        <w:spacing w:line="276" w:lineRule="auto"/>
        <w:rPr>
          <w:rFonts w:ascii="Times New Roman" w:eastAsia="Calibri" w:hAnsi="Times New Roman" w:cs="Times New Roman"/>
          <w:lang w:val="sq-AL"/>
        </w:rPr>
      </w:pPr>
    </w:p>
    <w:p w14:paraId="6C294796" w14:textId="77777777" w:rsidR="00D925B7" w:rsidRPr="00D925B7" w:rsidRDefault="00D925B7" w:rsidP="00D925B7">
      <w:pPr>
        <w:spacing w:line="276" w:lineRule="auto"/>
        <w:rPr>
          <w:rFonts w:ascii="Times New Roman" w:eastAsia="Calibri" w:hAnsi="Times New Roman" w:cs="Times New Roman"/>
          <w:lang w:val="sq-AL"/>
        </w:rPr>
      </w:pPr>
    </w:p>
    <w:p w14:paraId="06AC3969" w14:textId="03EDC74B" w:rsidR="00D925B7" w:rsidRPr="00A364F0" w:rsidRDefault="00A364F0" w:rsidP="00A364F0">
      <w:pPr>
        <w:spacing w:line="276" w:lineRule="auto"/>
        <w:ind w:left="1440" w:hanging="1440"/>
        <w:rPr>
          <w:rFonts w:ascii="Times New Roman" w:eastAsia="Times New Roman" w:hAnsi="Times New Roman" w:cs="Times New Roman"/>
          <w:b/>
          <w:bCs/>
          <w:iCs/>
          <w:lang w:val="sq-AL"/>
        </w:rPr>
      </w:pPr>
      <w:bookmarkStart w:id="3" w:name="_Toc20823997"/>
      <w:r w:rsidRPr="00A364F0">
        <w:rPr>
          <w:rFonts w:ascii="Times New Roman" w:eastAsia="Times New Roman" w:hAnsi="Times New Roman" w:cs="Times New Roman"/>
          <w:b/>
          <w:bCs/>
          <w:iCs/>
          <w:lang w:val="sq-AL"/>
        </w:rPr>
        <w:t>I.</w:t>
      </w:r>
      <w:r>
        <w:rPr>
          <w:rFonts w:ascii="Times New Roman" w:eastAsia="Times New Roman" w:hAnsi="Times New Roman" w:cs="Times New Roman"/>
          <w:b/>
          <w:bCs/>
          <w:iCs/>
          <w:lang w:val="sq-AL"/>
        </w:rPr>
        <w:t xml:space="preserve"> </w:t>
      </w:r>
      <w:r w:rsidRPr="00A364F0">
        <w:rPr>
          <w:rFonts w:ascii="Times New Roman" w:eastAsia="Times New Roman" w:hAnsi="Times New Roman" w:cs="Times New Roman"/>
          <w:b/>
          <w:bCs/>
          <w:iCs/>
          <w:lang w:val="sq-AL"/>
        </w:rPr>
        <w:t>IV.</w:t>
      </w:r>
      <w:r>
        <w:rPr>
          <w:rFonts w:ascii="Times New Roman" w:eastAsia="Times New Roman" w:hAnsi="Times New Roman" w:cs="Times New Roman"/>
          <w:b/>
          <w:bCs/>
          <w:iCs/>
          <w:lang w:val="sq-AL"/>
        </w:rPr>
        <w:t xml:space="preserve"> </w:t>
      </w:r>
      <w:r w:rsidRPr="00A364F0">
        <w:rPr>
          <w:rFonts w:ascii="Times New Roman" w:eastAsia="Times New Roman" w:hAnsi="Times New Roman" w:cs="Times New Roman"/>
          <w:b/>
          <w:bCs/>
          <w:iCs/>
          <w:lang w:val="sq-AL"/>
        </w:rPr>
        <w:t>a</w:t>
      </w:r>
      <w:r w:rsidRPr="00A364F0">
        <w:rPr>
          <w:rFonts w:ascii="Times New Roman" w:eastAsia="Times New Roman" w:hAnsi="Times New Roman" w:cs="Times New Roman"/>
          <w:b/>
          <w:bCs/>
          <w:iCs/>
          <w:lang w:val="sq-AL"/>
        </w:rPr>
        <w:tab/>
      </w:r>
      <w:r w:rsidR="00D925B7" w:rsidRPr="00A364F0">
        <w:rPr>
          <w:rFonts w:ascii="Times New Roman" w:eastAsia="Times New Roman" w:hAnsi="Times New Roman" w:cs="Times New Roman"/>
          <w:b/>
          <w:bCs/>
          <w:iCs/>
          <w:lang w:val="sq-AL"/>
        </w:rPr>
        <w:t>Raportim mbi ecurinë e Publikimeve dhe kërkimit shkencor për vitin akademik 20</w:t>
      </w:r>
      <w:bookmarkEnd w:id="3"/>
      <w:r w:rsidR="00D925B7" w:rsidRPr="00A364F0">
        <w:rPr>
          <w:rFonts w:ascii="Times New Roman" w:eastAsia="Times New Roman" w:hAnsi="Times New Roman" w:cs="Times New Roman"/>
          <w:b/>
          <w:bCs/>
          <w:iCs/>
          <w:lang w:val="sq-AL"/>
        </w:rPr>
        <w:t>21 - 2022</w:t>
      </w:r>
    </w:p>
    <w:p w14:paraId="1823249F" w14:textId="77777777" w:rsidR="00D925B7" w:rsidRPr="00D925B7" w:rsidRDefault="00D925B7" w:rsidP="00D925B7">
      <w:pPr>
        <w:spacing w:line="276" w:lineRule="auto"/>
        <w:jc w:val="both"/>
        <w:rPr>
          <w:rFonts w:ascii="Times New Roman" w:eastAsia="Calibri" w:hAnsi="Times New Roman" w:cs="Times New Roman"/>
          <w:lang w:val="sq-AL"/>
        </w:rPr>
      </w:pPr>
    </w:p>
    <w:p w14:paraId="1740B970" w14:textId="77777777" w:rsidR="00D925B7" w:rsidRPr="00D925B7" w:rsidRDefault="00D925B7" w:rsidP="00D925B7">
      <w:pPr>
        <w:spacing w:line="276" w:lineRule="auto"/>
        <w:jc w:val="both"/>
        <w:rPr>
          <w:rFonts w:ascii="Times New Roman" w:eastAsia="Calibri" w:hAnsi="Times New Roman" w:cs="Times New Roman"/>
          <w:lang w:val="sq-AL"/>
        </w:rPr>
      </w:pPr>
      <w:r w:rsidRPr="00D925B7">
        <w:rPr>
          <w:rFonts w:ascii="Times New Roman" w:eastAsia="Calibri" w:hAnsi="Times New Roman" w:cs="Times New Roman"/>
          <w:lang w:val="sq-AL"/>
        </w:rPr>
        <w:t xml:space="preserve">Shkolla e Magjistraturës vazhdoi edhe gjatë vitit akademik 2021-2022 të botojë nën emrin dhe kujdesin e saj revista, tekste dhe libra, të cilët kanë trajtuar probleme ligjore të lidhura ngushtë me programet e lëndëve dhe kurseve të Trajnimit Fillestar e Vazhdues të gjyqtarëve dhe prokurorëve, duke synuar në unifikimin dhe analizimin e praktikës gjyqësore dhe juridike kombëtare e ndërkombëtare,  tekstet konsiderohen tekste shkencore dhe  me legjislacionin në fuqi. Botimi i këtyre teksteve synon të plotësojë literaturën juridike me njohuri praktike e teorike në ndihmë të gjyqtarëve, prokurorëve që përgatiten rishtas nga Shkolla e Magjistraturës, si dhe në ndihmë të gjyqtarëve e prokurorëve në detyrë, të avokatëve e të përfaqësuesve të tjerë të profesioneve ligjore në procesin e Trajnimit Vazhdues. </w:t>
      </w:r>
    </w:p>
    <w:p w14:paraId="2916B0B7" w14:textId="77777777" w:rsidR="00D925B7" w:rsidRPr="00D925B7" w:rsidRDefault="00D925B7" w:rsidP="00D925B7">
      <w:pPr>
        <w:spacing w:line="276" w:lineRule="auto"/>
        <w:jc w:val="both"/>
        <w:rPr>
          <w:rFonts w:ascii="Times New Roman" w:eastAsia="Calibri" w:hAnsi="Times New Roman" w:cs="Times New Roman"/>
          <w:lang w:val="sq-AL"/>
        </w:rPr>
      </w:pPr>
    </w:p>
    <w:p w14:paraId="66862AB4" w14:textId="77777777" w:rsidR="00D925B7" w:rsidRPr="00D925B7" w:rsidRDefault="00D925B7" w:rsidP="00D925B7">
      <w:pPr>
        <w:spacing w:line="276" w:lineRule="auto"/>
        <w:jc w:val="both"/>
        <w:rPr>
          <w:rFonts w:ascii="Times New Roman" w:eastAsia="Calibri" w:hAnsi="Times New Roman" w:cs="Times New Roman"/>
          <w:lang w:val="sq-AL"/>
        </w:rPr>
      </w:pPr>
      <w:r w:rsidRPr="00D925B7">
        <w:rPr>
          <w:rFonts w:ascii="Times New Roman" w:eastAsia="Calibri" w:hAnsi="Times New Roman" w:cs="Times New Roman"/>
          <w:lang w:val="sq-AL"/>
        </w:rPr>
        <w:t>Shkolla e Magjistraturës vijon të ndjekë të njëjtat rregulla për procedurën e botimit sipas të cilave të drejtën e pronësisë mbi botimin e parë të tekstit e ka Shkolla e Magjistraturës, e cila ka të drejtën e shpërndarjes së tekstit gjyqtarëve, prokurorëve e juristëve, sipas kushteve të parashikuara</w:t>
      </w:r>
      <w:r w:rsidRPr="00D925B7">
        <w:rPr>
          <w:rFonts w:ascii="Times New Roman" w:eastAsia="Calibri" w:hAnsi="Times New Roman" w:cs="Times New Roman"/>
          <w:vertAlign w:val="superscript"/>
          <w:lang w:val="sq-AL"/>
        </w:rPr>
        <w:footnoteReference w:id="1"/>
      </w:r>
      <w:r w:rsidRPr="00D925B7">
        <w:rPr>
          <w:rFonts w:ascii="Times New Roman" w:eastAsia="Calibri" w:hAnsi="Times New Roman" w:cs="Times New Roman"/>
          <w:lang w:val="sq-AL"/>
        </w:rPr>
        <w:t xml:space="preserve"> në kontratën e lidhur nga autori me Drejtorinë e Shkollës. Të drejtën për botim e kanë të gjithë pedagogët e brendshëm dhe të jashtëm të Shkollës, ekspertët dhe trajnerët e saj, si dhe në raste përjashtimore gjyqtarët, prokurorët e kandidatët për magjistratë, autorë nga profesione të tjera në shërbim të sistemit të drejtësisë, kur botimi ka interes për praktikën gjyqësore dhe trajnimin e gjyqtarëve dhe prokurorëve. </w:t>
      </w:r>
    </w:p>
    <w:p w14:paraId="44212D82" w14:textId="6638D3AA" w:rsidR="00D925B7" w:rsidRDefault="00D925B7" w:rsidP="00D925B7">
      <w:pPr>
        <w:spacing w:line="276" w:lineRule="auto"/>
        <w:jc w:val="both"/>
        <w:rPr>
          <w:rFonts w:ascii="Times New Roman" w:eastAsia="Calibri" w:hAnsi="Times New Roman" w:cs="Times New Roman"/>
          <w:lang w:val="sq-AL"/>
        </w:rPr>
      </w:pPr>
    </w:p>
    <w:p w14:paraId="2D1D0D08" w14:textId="4E89B170" w:rsidR="004B0B3C" w:rsidRDefault="004B0B3C" w:rsidP="00D925B7">
      <w:pPr>
        <w:spacing w:line="276" w:lineRule="auto"/>
        <w:jc w:val="both"/>
        <w:rPr>
          <w:rFonts w:ascii="Times New Roman" w:eastAsia="Calibri" w:hAnsi="Times New Roman" w:cs="Times New Roman"/>
          <w:lang w:val="sq-AL"/>
        </w:rPr>
      </w:pPr>
    </w:p>
    <w:p w14:paraId="1369051C" w14:textId="3EF5BA78" w:rsidR="004B0B3C" w:rsidRDefault="004B0B3C" w:rsidP="00D925B7">
      <w:pPr>
        <w:spacing w:line="276" w:lineRule="auto"/>
        <w:jc w:val="both"/>
        <w:rPr>
          <w:rFonts w:ascii="Times New Roman" w:eastAsia="Calibri" w:hAnsi="Times New Roman" w:cs="Times New Roman"/>
          <w:lang w:val="sq-AL"/>
        </w:rPr>
      </w:pPr>
    </w:p>
    <w:p w14:paraId="73FF6961" w14:textId="77777777" w:rsidR="004B0B3C" w:rsidRPr="00D925B7" w:rsidRDefault="004B0B3C" w:rsidP="00D925B7">
      <w:pPr>
        <w:spacing w:line="276" w:lineRule="auto"/>
        <w:jc w:val="both"/>
        <w:rPr>
          <w:rFonts w:ascii="Times New Roman" w:eastAsia="Calibri" w:hAnsi="Times New Roman" w:cs="Times New Roman"/>
          <w:lang w:val="sq-AL"/>
        </w:rPr>
      </w:pPr>
    </w:p>
    <w:p w14:paraId="47DBA034" w14:textId="05A31B13" w:rsidR="00D925B7" w:rsidRPr="00D925B7" w:rsidRDefault="004B0656" w:rsidP="00D925B7">
      <w:pPr>
        <w:spacing w:line="276" w:lineRule="auto"/>
        <w:jc w:val="both"/>
        <w:rPr>
          <w:rFonts w:ascii="Times New Roman" w:eastAsia="Calibri" w:hAnsi="Times New Roman" w:cs="Times New Roman"/>
          <w:b/>
          <w:bCs/>
          <w:lang w:val="sq-AL"/>
        </w:rPr>
      </w:pPr>
      <w:r>
        <w:rPr>
          <w:rFonts w:ascii="Times New Roman" w:eastAsia="Calibri" w:hAnsi="Times New Roman" w:cs="Times New Roman"/>
          <w:b/>
          <w:bCs/>
          <w:lang w:val="sq-AL"/>
        </w:rPr>
        <w:lastRenderedPageBreak/>
        <w:t>I. IV. b</w:t>
      </w:r>
      <w:r>
        <w:rPr>
          <w:rFonts w:ascii="Times New Roman" w:eastAsia="Calibri" w:hAnsi="Times New Roman" w:cs="Times New Roman"/>
          <w:b/>
          <w:bCs/>
          <w:lang w:val="sq-AL"/>
        </w:rPr>
        <w:tab/>
      </w:r>
      <w:r w:rsidR="00D925B7" w:rsidRPr="00D925B7">
        <w:rPr>
          <w:rFonts w:ascii="Times New Roman" w:eastAsia="Calibri" w:hAnsi="Times New Roman" w:cs="Times New Roman"/>
          <w:b/>
          <w:bCs/>
          <w:lang w:val="sq-AL"/>
        </w:rPr>
        <w:t>Botimi i Revistës Shkencore “Jeta Juridike”</w:t>
      </w:r>
    </w:p>
    <w:p w14:paraId="4F9DCBC6" w14:textId="77777777" w:rsidR="00D925B7" w:rsidRPr="00D925B7" w:rsidRDefault="00D925B7" w:rsidP="00D925B7">
      <w:pPr>
        <w:spacing w:line="276" w:lineRule="auto"/>
        <w:jc w:val="both"/>
        <w:rPr>
          <w:rFonts w:ascii="Times New Roman" w:eastAsia="Calibri" w:hAnsi="Times New Roman" w:cs="Times New Roman"/>
          <w:lang w:val="sq-AL"/>
        </w:rPr>
      </w:pPr>
    </w:p>
    <w:p w14:paraId="739F3F72" w14:textId="77777777" w:rsidR="00D925B7" w:rsidRPr="00D925B7" w:rsidRDefault="00D925B7" w:rsidP="00D925B7">
      <w:pPr>
        <w:spacing w:line="276" w:lineRule="auto"/>
        <w:jc w:val="both"/>
        <w:rPr>
          <w:rFonts w:ascii="Times New Roman" w:eastAsia="Calibri" w:hAnsi="Times New Roman" w:cs="Times New Roman"/>
          <w:lang w:val="sq-AL"/>
        </w:rPr>
      </w:pPr>
    </w:p>
    <w:p w14:paraId="3F51F46C" w14:textId="77777777" w:rsidR="00D925B7" w:rsidRPr="00D925B7" w:rsidRDefault="00D925B7" w:rsidP="00D925B7">
      <w:pPr>
        <w:spacing w:line="276" w:lineRule="auto"/>
        <w:jc w:val="both"/>
        <w:rPr>
          <w:rFonts w:ascii="Times New Roman" w:eastAsia="Calibri" w:hAnsi="Times New Roman" w:cs="Times New Roman"/>
          <w:lang w:val="sq-AL"/>
        </w:rPr>
      </w:pPr>
      <w:r w:rsidRPr="00D925B7">
        <w:rPr>
          <w:rFonts w:ascii="Times New Roman" w:eastAsia="Calibri" w:hAnsi="Times New Roman" w:cs="Times New Roman"/>
          <w:lang w:val="sq-AL"/>
        </w:rPr>
        <w:t>Shkolla e Magjistraturës botoi nën emrin dhe kujdesin e saj revistën “</w:t>
      </w:r>
      <w:r w:rsidRPr="00D925B7">
        <w:rPr>
          <w:rFonts w:ascii="Times New Roman" w:eastAsia="Calibri" w:hAnsi="Times New Roman" w:cs="Times New Roman"/>
          <w:i/>
          <w:lang w:val="sq-AL"/>
        </w:rPr>
        <w:t>Jeta Juridike</w:t>
      </w:r>
      <w:r w:rsidRPr="00D925B7">
        <w:rPr>
          <w:rFonts w:ascii="Times New Roman" w:eastAsia="Calibri" w:hAnsi="Times New Roman" w:cs="Times New Roman"/>
          <w:lang w:val="sq-AL"/>
        </w:rPr>
        <w:t xml:space="preserve">”, revistë periodike katërmujore shkencore, që botohet në shqip dhe anglisht, si dhe e pajisur me ISSN. </w:t>
      </w:r>
    </w:p>
    <w:p w14:paraId="461A9E63" w14:textId="77777777" w:rsidR="00D925B7" w:rsidRPr="00D925B7" w:rsidRDefault="00D925B7" w:rsidP="00D925B7">
      <w:pPr>
        <w:spacing w:line="276" w:lineRule="auto"/>
        <w:jc w:val="both"/>
        <w:rPr>
          <w:rFonts w:ascii="Times New Roman" w:eastAsia="Calibri" w:hAnsi="Times New Roman" w:cs="Times New Roman"/>
          <w:lang w:val="sq-AL"/>
        </w:rPr>
      </w:pPr>
    </w:p>
    <w:p w14:paraId="063B1CED" w14:textId="77777777" w:rsidR="00D925B7" w:rsidRPr="00D925B7" w:rsidRDefault="00D925B7" w:rsidP="00D925B7">
      <w:pPr>
        <w:spacing w:line="276" w:lineRule="auto"/>
        <w:jc w:val="both"/>
        <w:rPr>
          <w:rFonts w:ascii="Times New Roman" w:eastAsia="Calibri" w:hAnsi="Times New Roman" w:cs="Times New Roman"/>
          <w:lang w:val="sq-AL"/>
        </w:rPr>
      </w:pPr>
      <w:r w:rsidRPr="00D925B7">
        <w:rPr>
          <w:rFonts w:ascii="Times New Roman" w:eastAsia="Calibri" w:hAnsi="Times New Roman" w:cs="Times New Roman"/>
          <w:lang w:val="sq-AL"/>
        </w:rPr>
        <w:t>Gjatë vitit akademik 2021 - 2022  janë botuar nr. 1, 2 dhe është në proces botimi nr.  3 për vitin 2021 të revistës “Jeta Juridike”, Botimi i këtyre numrave për këtë vit akademik është financuar nga buxheti i shtetit.</w:t>
      </w:r>
    </w:p>
    <w:p w14:paraId="24D16539" w14:textId="77777777" w:rsidR="00D925B7" w:rsidRPr="00D925B7" w:rsidRDefault="00D925B7" w:rsidP="00D925B7">
      <w:pPr>
        <w:spacing w:line="276" w:lineRule="auto"/>
        <w:jc w:val="both"/>
        <w:rPr>
          <w:rFonts w:ascii="Times New Roman" w:eastAsia="Calibri" w:hAnsi="Times New Roman" w:cs="Times New Roman"/>
          <w:lang w:val="sq-AL"/>
        </w:rPr>
      </w:pPr>
    </w:p>
    <w:tbl>
      <w:tblPr>
        <w:tblStyle w:val="GridTable6Colorful-Accent61"/>
        <w:tblW w:w="9351" w:type="dxa"/>
        <w:tblLayout w:type="fixed"/>
        <w:tblLook w:val="04A0" w:firstRow="1" w:lastRow="0" w:firstColumn="1" w:lastColumn="0" w:noHBand="0" w:noVBand="1"/>
      </w:tblPr>
      <w:tblGrid>
        <w:gridCol w:w="562"/>
        <w:gridCol w:w="3261"/>
        <w:gridCol w:w="1559"/>
        <w:gridCol w:w="1458"/>
        <w:gridCol w:w="1093"/>
        <w:gridCol w:w="1418"/>
      </w:tblGrid>
      <w:tr w:rsidR="00D925B7" w:rsidRPr="00D925B7" w14:paraId="4B493241" w14:textId="77777777" w:rsidTr="00D925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C5E0B3"/>
          </w:tcPr>
          <w:p w14:paraId="10250D3B" w14:textId="77777777" w:rsidR="00D925B7" w:rsidRPr="00D925B7" w:rsidRDefault="00D925B7" w:rsidP="00D925B7">
            <w:pPr>
              <w:spacing w:line="276" w:lineRule="auto"/>
              <w:jc w:val="center"/>
              <w:rPr>
                <w:rFonts w:ascii="Times New Roman" w:hAnsi="Times New Roman"/>
                <w:color w:val="000000"/>
                <w:lang w:val="sq-AL"/>
              </w:rPr>
            </w:pPr>
            <w:r w:rsidRPr="00D925B7">
              <w:rPr>
                <w:rFonts w:ascii="Times New Roman" w:hAnsi="Times New Roman"/>
                <w:color w:val="000000"/>
                <w:lang w:val="sq-AL"/>
              </w:rPr>
              <w:t>Nr.</w:t>
            </w:r>
          </w:p>
        </w:tc>
        <w:tc>
          <w:tcPr>
            <w:tcW w:w="3261" w:type="dxa"/>
            <w:shd w:val="clear" w:color="auto" w:fill="C5E0B3"/>
          </w:tcPr>
          <w:p w14:paraId="78795BE2" w14:textId="77777777" w:rsidR="00D925B7" w:rsidRPr="00D925B7" w:rsidRDefault="00D925B7" w:rsidP="00D925B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lang w:val="sq-AL"/>
              </w:rPr>
            </w:pPr>
            <w:r w:rsidRPr="00D925B7">
              <w:rPr>
                <w:rFonts w:ascii="Times New Roman" w:hAnsi="Times New Roman"/>
                <w:color w:val="000000"/>
                <w:lang w:val="sq-AL"/>
              </w:rPr>
              <w:t>Titujt e botimeve</w:t>
            </w:r>
          </w:p>
        </w:tc>
        <w:tc>
          <w:tcPr>
            <w:tcW w:w="1559" w:type="dxa"/>
            <w:shd w:val="clear" w:color="auto" w:fill="C5E0B3"/>
          </w:tcPr>
          <w:p w14:paraId="62C6E9EE" w14:textId="77777777" w:rsidR="00D925B7" w:rsidRPr="00D925B7" w:rsidRDefault="00D925B7" w:rsidP="00D925B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lang w:val="sq-AL"/>
              </w:rPr>
            </w:pPr>
            <w:r w:rsidRPr="00D925B7">
              <w:rPr>
                <w:rFonts w:ascii="Times New Roman" w:hAnsi="Times New Roman"/>
                <w:color w:val="000000"/>
                <w:lang w:val="sq-AL"/>
              </w:rPr>
              <w:t>Nr. i faqeve</w:t>
            </w:r>
          </w:p>
        </w:tc>
        <w:tc>
          <w:tcPr>
            <w:tcW w:w="1458" w:type="dxa"/>
            <w:shd w:val="clear" w:color="auto" w:fill="C5E0B3"/>
          </w:tcPr>
          <w:p w14:paraId="040940FB" w14:textId="77777777" w:rsidR="00D925B7" w:rsidRPr="00D925B7" w:rsidRDefault="00D925B7" w:rsidP="00D925B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lang w:val="sq-AL"/>
              </w:rPr>
            </w:pPr>
            <w:r w:rsidRPr="00D925B7">
              <w:rPr>
                <w:rFonts w:ascii="Times New Roman" w:hAnsi="Times New Roman"/>
                <w:color w:val="000000"/>
                <w:lang w:val="sq-AL"/>
              </w:rPr>
              <w:t>Nr. i kopjeve</w:t>
            </w:r>
          </w:p>
        </w:tc>
        <w:tc>
          <w:tcPr>
            <w:tcW w:w="1093" w:type="dxa"/>
            <w:shd w:val="clear" w:color="auto" w:fill="C5E0B3"/>
          </w:tcPr>
          <w:p w14:paraId="720E97C6" w14:textId="77777777" w:rsidR="00D925B7" w:rsidRPr="00D925B7" w:rsidRDefault="00D925B7" w:rsidP="00D925B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lang w:val="sq-AL"/>
              </w:rPr>
            </w:pPr>
            <w:r w:rsidRPr="00D925B7">
              <w:rPr>
                <w:rFonts w:ascii="Times New Roman" w:hAnsi="Times New Roman"/>
                <w:color w:val="000000"/>
                <w:lang w:val="sq-AL"/>
              </w:rPr>
              <w:t>Financimi</w:t>
            </w:r>
          </w:p>
        </w:tc>
        <w:tc>
          <w:tcPr>
            <w:tcW w:w="1418" w:type="dxa"/>
            <w:shd w:val="clear" w:color="auto" w:fill="C5E0B3"/>
          </w:tcPr>
          <w:p w14:paraId="34E188C8" w14:textId="77777777" w:rsidR="00D925B7" w:rsidRPr="00D925B7" w:rsidRDefault="00D925B7" w:rsidP="00D925B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lang w:val="sq-AL"/>
              </w:rPr>
            </w:pPr>
            <w:r w:rsidRPr="00D925B7">
              <w:rPr>
                <w:rFonts w:ascii="Times New Roman" w:hAnsi="Times New Roman"/>
                <w:color w:val="000000"/>
                <w:lang w:val="sq-AL"/>
              </w:rPr>
              <w:t>Gjendja</w:t>
            </w:r>
          </w:p>
        </w:tc>
      </w:tr>
      <w:tr w:rsidR="00D925B7" w:rsidRPr="00D925B7" w14:paraId="75C2DD48" w14:textId="77777777" w:rsidTr="00D925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F7CAAC"/>
          </w:tcPr>
          <w:p w14:paraId="5219BA09" w14:textId="77777777" w:rsidR="00D925B7" w:rsidRPr="00D925B7" w:rsidRDefault="00D925B7">
            <w:pPr>
              <w:numPr>
                <w:ilvl w:val="0"/>
                <w:numId w:val="8"/>
              </w:numPr>
              <w:spacing w:line="276" w:lineRule="auto"/>
              <w:contextualSpacing/>
              <w:rPr>
                <w:rFonts w:ascii="Times New Roman" w:hAnsi="Times New Roman"/>
                <w:color w:val="000000"/>
                <w:lang w:val="sq-AL"/>
              </w:rPr>
            </w:pPr>
          </w:p>
        </w:tc>
        <w:tc>
          <w:tcPr>
            <w:tcW w:w="3261" w:type="dxa"/>
            <w:shd w:val="clear" w:color="auto" w:fill="F7CAAC"/>
          </w:tcPr>
          <w:p w14:paraId="4002BD9E" w14:textId="77777777" w:rsidR="00D925B7" w:rsidRPr="00D925B7" w:rsidRDefault="00D925B7" w:rsidP="00D925B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lang w:val="sq-AL"/>
              </w:rPr>
            </w:pPr>
            <w:r w:rsidRPr="00D925B7">
              <w:rPr>
                <w:rFonts w:ascii="Times New Roman" w:hAnsi="Times New Roman"/>
                <w:b/>
                <w:bCs/>
                <w:color w:val="000000"/>
                <w:lang w:val="sq-AL"/>
              </w:rPr>
              <w:t>Revista “Jeta Juridike” nr. 1 2021</w:t>
            </w:r>
          </w:p>
        </w:tc>
        <w:tc>
          <w:tcPr>
            <w:tcW w:w="1559" w:type="dxa"/>
            <w:shd w:val="clear" w:color="auto" w:fill="F7CAAC"/>
          </w:tcPr>
          <w:p w14:paraId="443121C7" w14:textId="77777777" w:rsidR="00D925B7" w:rsidRPr="00D925B7" w:rsidRDefault="00D925B7" w:rsidP="00D925B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lang w:val="sq-AL"/>
              </w:rPr>
            </w:pPr>
            <w:r w:rsidRPr="00D925B7">
              <w:rPr>
                <w:rFonts w:ascii="Times New Roman" w:hAnsi="Times New Roman"/>
                <w:b/>
                <w:bCs/>
                <w:color w:val="000000"/>
                <w:lang w:val="sq-AL"/>
              </w:rPr>
              <w:t>197</w:t>
            </w:r>
          </w:p>
        </w:tc>
        <w:tc>
          <w:tcPr>
            <w:tcW w:w="1458" w:type="dxa"/>
            <w:shd w:val="clear" w:color="auto" w:fill="F7CAAC"/>
          </w:tcPr>
          <w:p w14:paraId="2BE99ECB" w14:textId="77777777" w:rsidR="00D925B7" w:rsidRPr="00D925B7" w:rsidRDefault="00D925B7" w:rsidP="00D925B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lang w:val="sq-AL"/>
              </w:rPr>
            </w:pPr>
            <w:r w:rsidRPr="00D925B7">
              <w:rPr>
                <w:rFonts w:ascii="Times New Roman" w:hAnsi="Times New Roman"/>
                <w:b/>
                <w:bCs/>
                <w:color w:val="000000"/>
                <w:lang w:val="sq-AL"/>
              </w:rPr>
              <w:t>300</w:t>
            </w:r>
          </w:p>
        </w:tc>
        <w:tc>
          <w:tcPr>
            <w:tcW w:w="1093" w:type="dxa"/>
            <w:shd w:val="clear" w:color="auto" w:fill="F7CAAC"/>
          </w:tcPr>
          <w:p w14:paraId="3C7DA0DF" w14:textId="77777777" w:rsidR="00D925B7" w:rsidRPr="00D925B7" w:rsidRDefault="00D925B7" w:rsidP="00D925B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lang w:val="sq-AL"/>
              </w:rPr>
            </w:pPr>
            <w:r w:rsidRPr="00D925B7">
              <w:rPr>
                <w:rFonts w:ascii="Times New Roman" w:hAnsi="Times New Roman"/>
                <w:b/>
                <w:bCs/>
                <w:color w:val="000000"/>
                <w:lang w:val="sq-AL"/>
              </w:rPr>
              <w:t>Nga Buxheti</w:t>
            </w:r>
          </w:p>
        </w:tc>
        <w:tc>
          <w:tcPr>
            <w:tcW w:w="1418" w:type="dxa"/>
            <w:shd w:val="clear" w:color="auto" w:fill="F7CAAC"/>
          </w:tcPr>
          <w:p w14:paraId="3A915DA9" w14:textId="77777777" w:rsidR="00D925B7" w:rsidRPr="00D925B7" w:rsidRDefault="00D925B7" w:rsidP="00D925B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lang w:val="sq-AL"/>
              </w:rPr>
            </w:pPr>
            <w:r w:rsidRPr="00D925B7">
              <w:rPr>
                <w:rFonts w:ascii="Times New Roman" w:hAnsi="Times New Roman"/>
                <w:b/>
                <w:bCs/>
                <w:color w:val="000000"/>
                <w:lang w:val="sq-AL"/>
              </w:rPr>
              <w:t>Është botuar</w:t>
            </w:r>
          </w:p>
        </w:tc>
      </w:tr>
      <w:tr w:rsidR="00D925B7" w:rsidRPr="00D925B7" w14:paraId="7A33A1E1" w14:textId="77777777" w:rsidTr="00D925B7">
        <w:tc>
          <w:tcPr>
            <w:cnfStyle w:val="001000000000" w:firstRow="0" w:lastRow="0" w:firstColumn="1" w:lastColumn="0" w:oddVBand="0" w:evenVBand="0" w:oddHBand="0" w:evenHBand="0" w:firstRowFirstColumn="0" w:firstRowLastColumn="0" w:lastRowFirstColumn="0" w:lastRowLastColumn="0"/>
            <w:tcW w:w="562" w:type="dxa"/>
            <w:shd w:val="clear" w:color="auto" w:fill="D9E2F3"/>
          </w:tcPr>
          <w:p w14:paraId="4FAFF889" w14:textId="77777777" w:rsidR="00D925B7" w:rsidRPr="00D925B7" w:rsidRDefault="00D925B7">
            <w:pPr>
              <w:numPr>
                <w:ilvl w:val="0"/>
                <w:numId w:val="8"/>
              </w:numPr>
              <w:spacing w:line="276" w:lineRule="auto"/>
              <w:contextualSpacing/>
              <w:rPr>
                <w:rFonts w:ascii="Times New Roman" w:hAnsi="Times New Roman"/>
                <w:color w:val="000000"/>
                <w:lang w:val="sq-AL"/>
              </w:rPr>
            </w:pPr>
          </w:p>
        </w:tc>
        <w:tc>
          <w:tcPr>
            <w:tcW w:w="3261" w:type="dxa"/>
            <w:shd w:val="clear" w:color="auto" w:fill="D9E2F3"/>
          </w:tcPr>
          <w:p w14:paraId="2CDE7078" w14:textId="77777777" w:rsidR="00D925B7" w:rsidRPr="00D925B7" w:rsidRDefault="00D925B7" w:rsidP="00D925B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lang w:val="sq-AL"/>
              </w:rPr>
            </w:pPr>
            <w:r w:rsidRPr="00D925B7">
              <w:rPr>
                <w:rFonts w:ascii="Times New Roman" w:hAnsi="Times New Roman"/>
                <w:b/>
                <w:bCs/>
                <w:color w:val="000000"/>
                <w:lang w:val="sq-AL"/>
              </w:rPr>
              <w:t>Revista “Jeta Juridike” nr. 2 2021</w:t>
            </w:r>
          </w:p>
        </w:tc>
        <w:tc>
          <w:tcPr>
            <w:tcW w:w="1559" w:type="dxa"/>
            <w:shd w:val="clear" w:color="auto" w:fill="D9E2F3"/>
          </w:tcPr>
          <w:p w14:paraId="6C8D771E" w14:textId="77777777" w:rsidR="00D925B7" w:rsidRPr="00D925B7" w:rsidRDefault="00D925B7" w:rsidP="00D925B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lang w:val="sq-AL"/>
              </w:rPr>
            </w:pPr>
            <w:r w:rsidRPr="00D925B7">
              <w:rPr>
                <w:rFonts w:ascii="Times New Roman" w:hAnsi="Times New Roman"/>
                <w:b/>
                <w:bCs/>
                <w:color w:val="000000"/>
                <w:lang w:val="sq-AL"/>
              </w:rPr>
              <w:t>191</w:t>
            </w:r>
          </w:p>
        </w:tc>
        <w:tc>
          <w:tcPr>
            <w:tcW w:w="1458" w:type="dxa"/>
            <w:shd w:val="clear" w:color="auto" w:fill="D9E2F3"/>
          </w:tcPr>
          <w:p w14:paraId="0A1FBDB3" w14:textId="77777777" w:rsidR="00D925B7" w:rsidRPr="00D925B7" w:rsidRDefault="00D925B7" w:rsidP="00D925B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lang w:val="sq-AL"/>
              </w:rPr>
            </w:pPr>
            <w:r w:rsidRPr="00D925B7">
              <w:rPr>
                <w:rFonts w:ascii="Times New Roman" w:hAnsi="Times New Roman"/>
                <w:b/>
                <w:bCs/>
                <w:color w:val="000000"/>
                <w:lang w:val="sq-AL"/>
              </w:rPr>
              <w:t>300</w:t>
            </w:r>
          </w:p>
        </w:tc>
        <w:tc>
          <w:tcPr>
            <w:tcW w:w="1093" w:type="dxa"/>
            <w:shd w:val="clear" w:color="auto" w:fill="D9E2F3"/>
          </w:tcPr>
          <w:p w14:paraId="7EBD42FB" w14:textId="77777777" w:rsidR="00D925B7" w:rsidRPr="00D925B7" w:rsidRDefault="00D925B7" w:rsidP="00D925B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lang w:val="sq-AL"/>
              </w:rPr>
            </w:pPr>
            <w:r w:rsidRPr="00D925B7">
              <w:rPr>
                <w:rFonts w:ascii="Times New Roman" w:hAnsi="Times New Roman"/>
                <w:b/>
                <w:bCs/>
                <w:color w:val="000000"/>
                <w:lang w:val="sq-AL"/>
              </w:rPr>
              <w:t>Nga Buxheti</w:t>
            </w:r>
          </w:p>
        </w:tc>
        <w:tc>
          <w:tcPr>
            <w:tcW w:w="1418" w:type="dxa"/>
            <w:shd w:val="clear" w:color="auto" w:fill="D9E2F3"/>
          </w:tcPr>
          <w:p w14:paraId="3DBF97E9" w14:textId="77777777" w:rsidR="00D925B7" w:rsidRPr="00D925B7" w:rsidRDefault="00D925B7" w:rsidP="00D925B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lang w:val="sq-AL"/>
              </w:rPr>
            </w:pPr>
            <w:r w:rsidRPr="00D925B7">
              <w:rPr>
                <w:rFonts w:ascii="Times New Roman" w:hAnsi="Times New Roman"/>
                <w:b/>
                <w:bCs/>
                <w:color w:val="000000"/>
                <w:lang w:val="sq-AL"/>
              </w:rPr>
              <w:t>Është botuar</w:t>
            </w:r>
          </w:p>
        </w:tc>
      </w:tr>
    </w:tbl>
    <w:p w14:paraId="29D62595" w14:textId="77777777" w:rsidR="00D925B7" w:rsidRPr="00D925B7" w:rsidRDefault="00D925B7" w:rsidP="00D925B7">
      <w:pPr>
        <w:spacing w:line="276" w:lineRule="auto"/>
        <w:jc w:val="both"/>
        <w:rPr>
          <w:rFonts w:ascii="Times New Roman" w:eastAsia="Calibri" w:hAnsi="Times New Roman" w:cs="Times New Roman"/>
          <w:b/>
          <w:lang w:val="sq-AL"/>
        </w:rPr>
      </w:pPr>
    </w:p>
    <w:p w14:paraId="176C8DE3" w14:textId="77777777" w:rsidR="00D925B7" w:rsidRPr="00D925B7" w:rsidRDefault="00D925B7" w:rsidP="00D925B7">
      <w:pPr>
        <w:spacing w:line="276" w:lineRule="auto"/>
        <w:jc w:val="both"/>
        <w:rPr>
          <w:rFonts w:ascii="Times New Roman" w:eastAsia="Calibri" w:hAnsi="Times New Roman" w:cs="Times New Roman"/>
          <w:lang w:val="sq-AL"/>
        </w:rPr>
      </w:pPr>
      <w:r w:rsidRPr="00D925B7">
        <w:rPr>
          <w:rFonts w:ascii="Times New Roman" w:eastAsia="Calibri" w:hAnsi="Times New Roman" w:cs="Times New Roman"/>
          <w:lang w:val="sq-AL"/>
        </w:rPr>
        <w:t>Shkolla e Magjistraturës ka lidhur kontrata botimi me shtëpitë botuese</w:t>
      </w:r>
      <w:r w:rsidRPr="00D925B7">
        <w:rPr>
          <w:rFonts w:ascii="Times New Roman" w:eastAsia="Calibri" w:hAnsi="Times New Roman" w:cs="Times New Roman"/>
          <w:vertAlign w:val="superscript"/>
          <w:lang w:val="sq-AL"/>
        </w:rPr>
        <w:footnoteReference w:id="2"/>
      </w:r>
      <w:r w:rsidRPr="00D925B7">
        <w:rPr>
          <w:rFonts w:ascii="Times New Roman" w:eastAsia="Calibri" w:hAnsi="Times New Roman" w:cs="Times New Roman"/>
          <w:lang w:val="sq-AL"/>
        </w:rPr>
        <w:t xml:space="preserve"> sipas rregullave financiare e organizimit të procedurave të prokurimit publik dhe të vërë në dijeni autorin për këtë gjë. Tekstet botohen nga Shkolla e Magjistraturës me fondet e saj që burojnë nga buxheti i shtetit, me donacionet e ofruara nga donatorë vendas dhe të huaj apo nga vetë autorët.</w:t>
      </w:r>
    </w:p>
    <w:p w14:paraId="3A8BFF41" w14:textId="77777777" w:rsidR="00D925B7" w:rsidRPr="00D925B7" w:rsidRDefault="00D925B7" w:rsidP="00D925B7">
      <w:pPr>
        <w:spacing w:line="276" w:lineRule="auto"/>
        <w:jc w:val="both"/>
        <w:rPr>
          <w:rFonts w:ascii="Times New Roman" w:eastAsia="Calibri" w:hAnsi="Times New Roman" w:cs="Times New Roman"/>
          <w:lang w:val="sq-AL"/>
        </w:rPr>
      </w:pPr>
    </w:p>
    <w:p w14:paraId="27CC2686" w14:textId="77777777" w:rsidR="00D925B7" w:rsidRPr="00D925B7" w:rsidRDefault="00D925B7" w:rsidP="00D925B7">
      <w:pPr>
        <w:spacing w:line="276" w:lineRule="auto"/>
        <w:jc w:val="both"/>
        <w:rPr>
          <w:rFonts w:ascii="Times New Roman" w:eastAsia="Calibri" w:hAnsi="Times New Roman" w:cs="Times New Roman"/>
          <w:lang w:val="sq-AL"/>
        </w:rPr>
      </w:pPr>
      <w:r w:rsidRPr="00D925B7">
        <w:rPr>
          <w:rFonts w:ascii="Times New Roman" w:eastAsia="Calibri" w:hAnsi="Times New Roman" w:cs="Times New Roman"/>
          <w:lang w:val="sq-AL"/>
        </w:rPr>
        <w:t>Shkolla e Magjistraturës i konsideron shpenzimet lidhur me revistën, si të domosdoshme për vazhdimësinë e një aktiviteti, që në të gjitha aspektet, përbën një arritje për institucionin si dhe një kontribut të rëndësishëm për doktrinën juridike të vendit tonë. Këtë vendim, strukturat drejtuese të Shkollës e morën duke u nisur nga komentet shumë pozitive për cilësinë dhe seriozitetin e revistës të nëpër takime të ndryshme me juristë nga i gjithë vendi. Veç kësaj, mjaft gjyqtarë, prokurorë e juristë të tjerë, madje pena të njohura të drejtësisë shqiptare, kontaktojnë vazhdimisht me redaksinë për të botuar artikujt e tyre. Kjo natyrisht flet për sukses cilësor të revistës dhe për pritjen e mirë të saj nga lexuesi. Por, nga ana tjetër, kjo e vendos redaksinë e revistës përpara një përgjegjësie të madhe që t’i përgjigjet edhe në kohë lexuesit që e pret me padurim daljen e revistës.</w:t>
      </w:r>
    </w:p>
    <w:p w14:paraId="5DEEA836" w14:textId="77777777" w:rsidR="00D925B7" w:rsidRPr="00D925B7" w:rsidRDefault="00D925B7" w:rsidP="00D925B7">
      <w:pPr>
        <w:spacing w:line="276" w:lineRule="auto"/>
        <w:jc w:val="both"/>
        <w:rPr>
          <w:rFonts w:ascii="Times New Roman" w:eastAsia="Calibri" w:hAnsi="Times New Roman" w:cs="Times New Roman"/>
          <w:lang w:val="sq-AL"/>
        </w:rPr>
      </w:pPr>
      <w:r w:rsidRPr="00D925B7">
        <w:rPr>
          <w:rFonts w:ascii="Times New Roman" w:eastAsia="Calibri" w:hAnsi="Times New Roman" w:cs="Times New Roman"/>
          <w:lang w:val="sq-AL"/>
        </w:rPr>
        <w:t>Mbetet një sfidë e rëndësishme për institucionin vazhdimi i botimit të saj në vitet në vazhdim me fondet e buxhetit të shtetit, ku parashikohet edhe shitja e saj dhe përdorimi i të ardhurave për botimin e numrave të ardhshëm të revistës. Janë në proces dhe numrat 1,2,3, viti 2022 i revistës “Jeta Juridike”, që për shkak të situatës së krijuar  ka pasur një vonesë në botimin e tyre.</w:t>
      </w:r>
    </w:p>
    <w:p w14:paraId="27B80F0A" w14:textId="77777777" w:rsidR="00D925B7" w:rsidRPr="00D925B7" w:rsidRDefault="00D925B7" w:rsidP="00D925B7">
      <w:pPr>
        <w:spacing w:line="276" w:lineRule="auto"/>
        <w:jc w:val="both"/>
        <w:rPr>
          <w:rFonts w:ascii="Times New Roman" w:eastAsia="Calibri" w:hAnsi="Times New Roman" w:cs="Times New Roman"/>
          <w:lang w:val="sq-AL"/>
        </w:rPr>
      </w:pPr>
    </w:p>
    <w:p w14:paraId="5B25A9EE" w14:textId="59C3213B" w:rsidR="00D925B7" w:rsidRDefault="00D925B7" w:rsidP="00D925B7">
      <w:pPr>
        <w:spacing w:line="276" w:lineRule="auto"/>
        <w:jc w:val="both"/>
        <w:rPr>
          <w:rFonts w:ascii="Times New Roman" w:eastAsia="Calibri" w:hAnsi="Times New Roman" w:cs="Times New Roman"/>
          <w:lang w:val="sq-AL"/>
        </w:rPr>
      </w:pPr>
      <w:r w:rsidRPr="00D925B7">
        <w:rPr>
          <w:rFonts w:ascii="Times New Roman" w:eastAsia="Calibri" w:hAnsi="Times New Roman" w:cs="Times New Roman"/>
          <w:lang w:val="sq-AL"/>
        </w:rPr>
        <w:lastRenderedPageBreak/>
        <w:t>Numrat e revistës “Jeta Juridike”, për vitet 2021-2022, janë përgatitur me rreth 190 faqe (± 10 faqe) secila. Artikujt janë në gjuhën shqipe me abstrakt edhe në anglisht, botohet në një tirazh prej 300 kopjesh dhe kopertina pasqyron emblemën (logon) e Shkollës së Magjistraturës. Si përfitues të botimit shkencor “Jeta Juridike” janë identifikuar gjyqtarët dhe prokurorët në të gjithë vendin,</w:t>
      </w:r>
      <w:r w:rsidRPr="00D925B7">
        <w:rPr>
          <w:rFonts w:ascii="Times New Roman" w:eastAsia="Tw Cen MT" w:hAnsi="Times New Roman" w:cs="Times New Roman"/>
          <w:color w:val="FF0000"/>
          <w:kern w:val="24"/>
          <w:lang w:val="sq-AL" w:eastAsia="ko-KR"/>
        </w:rPr>
        <w:t xml:space="preserve"> </w:t>
      </w:r>
      <w:r w:rsidRPr="00D925B7">
        <w:rPr>
          <w:rFonts w:ascii="Times New Roman" w:eastAsia="Calibri" w:hAnsi="Times New Roman" w:cs="Times New Roman"/>
          <w:lang w:val="sq-AL"/>
        </w:rPr>
        <w:t>pedagogët e Shkollës si dhe të fakulteteve të drejtësisë në vend, si dhe studentët e Shkollës së Magjistraturës, pa lënë mënjanë edhe studentët e drejtësisë, avokatët, noterët, juristët e institucioneve dhe organizatave etj.</w:t>
      </w:r>
    </w:p>
    <w:p w14:paraId="2DDEC8F3" w14:textId="77777777" w:rsidR="001E406A" w:rsidRPr="00D925B7" w:rsidRDefault="001E406A" w:rsidP="00D925B7">
      <w:pPr>
        <w:spacing w:line="276" w:lineRule="auto"/>
        <w:jc w:val="both"/>
        <w:rPr>
          <w:rFonts w:ascii="Times New Roman" w:eastAsia="Calibri" w:hAnsi="Times New Roman" w:cs="Times New Roman"/>
          <w:lang w:val="sq-AL"/>
        </w:rPr>
      </w:pPr>
    </w:p>
    <w:p w14:paraId="4EF4EB3F" w14:textId="65346EA8" w:rsidR="00D925B7" w:rsidRPr="00D925B7" w:rsidRDefault="004B0B3C" w:rsidP="00D925B7">
      <w:pPr>
        <w:spacing w:line="276" w:lineRule="auto"/>
        <w:jc w:val="both"/>
        <w:rPr>
          <w:rFonts w:ascii="Times New Roman" w:eastAsia="Calibri" w:hAnsi="Times New Roman" w:cs="Times New Roman"/>
          <w:lang w:val="sq-AL"/>
        </w:rPr>
      </w:pPr>
      <w:r>
        <w:rPr>
          <w:rFonts w:ascii="Calibri" w:eastAsia="Calibri" w:hAnsi="Calibri" w:cs="Arial"/>
          <w:noProof/>
        </w:rPr>
        <w:t xml:space="preserve">        </w:t>
      </w:r>
      <w:r w:rsidR="001E406A">
        <w:rPr>
          <w:rFonts w:ascii="Calibri" w:eastAsia="Calibri" w:hAnsi="Calibri" w:cs="Arial"/>
          <w:noProof/>
          <w:lang w:val="sq-AL" w:eastAsia="sq-AL"/>
        </w:rPr>
        <w:drawing>
          <wp:inline distT="0" distB="0" distL="0" distR="0" wp14:anchorId="7B31BF52" wp14:editId="6A2648C8">
            <wp:extent cx="1994496" cy="1428750"/>
            <wp:effectExtent l="0" t="0" r="635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02487" cy="1434475"/>
                    </a:xfrm>
                    <a:prstGeom prst="rect">
                      <a:avLst/>
                    </a:prstGeom>
                    <a:noFill/>
                    <a:ln>
                      <a:noFill/>
                    </a:ln>
                  </pic:spPr>
                </pic:pic>
              </a:graphicData>
            </a:graphic>
          </wp:inline>
        </w:drawing>
      </w:r>
      <w:r>
        <w:rPr>
          <w:rFonts w:ascii="Calibri" w:eastAsia="Calibri" w:hAnsi="Calibri" w:cs="Arial"/>
          <w:noProof/>
        </w:rPr>
        <w:t xml:space="preserve">  </w:t>
      </w:r>
      <w:r>
        <w:rPr>
          <w:rFonts w:ascii="Calibri" w:eastAsia="Calibri" w:hAnsi="Calibri" w:cs="Arial"/>
          <w:noProof/>
        </w:rPr>
        <w:tab/>
        <w:t xml:space="preserve"> </w:t>
      </w:r>
      <w:r>
        <w:rPr>
          <w:rFonts w:ascii="Calibri" w:eastAsia="Calibri" w:hAnsi="Calibri" w:cs="Arial"/>
          <w:noProof/>
        </w:rPr>
        <w:tab/>
      </w:r>
      <w:r>
        <w:rPr>
          <w:rFonts w:ascii="Calibri" w:eastAsia="Calibri" w:hAnsi="Calibri" w:cs="Arial"/>
          <w:noProof/>
        </w:rPr>
        <w:tab/>
      </w:r>
      <w:r>
        <w:rPr>
          <w:rFonts w:ascii="Calibri" w:eastAsia="Calibri" w:hAnsi="Calibri" w:cs="Arial"/>
          <w:noProof/>
          <w:lang w:val="sq-AL" w:eastAsia="sq-AL"/>
        </w:rPr>
        <w:drawing>
          <wp:inline distT="0" distB="0" distL="0" distR="0" wp14:anchorId="72AA6270" wp14:editId="6521DF2A">
            <wp:extent cx="2028043" cy="1422560"/>
            <wp:effectExtent l="0" t="0" r="0" b="635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49569" cy="1437659"/>
                    </a:xfrm>
                    <a:prstGeom prst="rect">
                      <a:avLst/>
                    </a:prstGeom>
                    <a:noFill/>
                    <a:ln>
                      <a:noFill/>
                    </a:ln>
                  </pic:spPr>
                </pic:pic>
              </a:graphicData>
            </a:graphic>
          </wp:inline>
        </w:drawing>
      </w:r>
    </w:p>
    <w:p w14:paraId="24F1BD49" w14:textId="7DC5B7F9" w:rsidR="00D925B7" w:rsidRPr="001E406A" w:rsidRDefault="001E406A" w:rsidP="001E406A">
      <w:pPr>
        <w:spacing w:line="276" w:lineRule="auto"/>
        <w:jc w:val="both"/>
        <w:rPr>
          <w:rFonts w:ascii="Times New Roman" w:eastAsia="Calibri" w:hAnsi="Times New Roman" w:cs="Times New Roman"/>
          <w:i/>
          <w:iCs/>
          <w:lang w:val="sq-AL"/>
        </w:rPr>
      </w:pPr>
      <w:r>
        <w:rPr>
          <w:rFonts w:ascii="Times New Roman" w:eastAsia="Calibri" w:hAnsi="Times New Roman" w:cs="Times New Roman"/>
          <w:i/>
          <w:iCs/>
          <w:lang w:val="sq-AL"/>
        </w:rPr>
        <w:t xml:space="preserve">      </w:t>
      </w:r>
      <w:r w:rsidR="004B0B3C">
        <w:rPr>
          <w:rFonts w:ascii="Times New Roman" w:eastAsia="Calibri" w:hAnsi="Times New Roman" w:cs="Times New Roman"/>
          <w:i/>
          <w:iCs/>
          <w:lang w:val="sq-AL"/>
        </w:rPr>
        <w:t xml:space="preserve">      </w:t>
      </w:r>
      <w:r w:rsidRPr="001E406A">
        <w:rPr>
          <w:rFonts w:ascii="Times New Roman" w:eastAsia="Calibri" w:hAnsi="Times New Roman" w:cs="Times New Roman"/>
          <w:i/>
          <w:iCs/>
          <w:lang w:val="sq-AL"/>
        </w:rPr>
        <w:t>Revista nr. 1, viti 2021</w:t>
      </w:r>
      <w:r w:rsidR="004B0B3C">
        <w:rPr>
          <w:rFonts w:ascii="Times New Roman" w:eastAsia="Calibri" w:hAnsi="Times New Roman" w:cs="Times New Roman"/>
          <w:i/>
          <w:iCs/>
          <w:lang w:val="sq-AL"/>
        </w:rPr>
        <w:tab/>
      </w:r>
      <w:r w:rsidR="004B0B3C">
        <w:rPr>
          <w:rFonts w:ascii="Times New Roman" w:eastAsia="Calibri" w:hAnsi="Times New Roman" w:cs="Times New Roman"/>
          <w:i/>
          <w:iCs/>
          <w:lang w:val="sq-AL"/>
        </w:rPr>
        <w:tab/>
      </w:r>
      <w:r w:rsidR="004B0B3C">
        <w:rPr>
          <w:rFonts w:ascii="Times New Roman" w:eastAsia="Calibri" w:hAnsi="Times New Roman" w:cs="Times New Roman"/>
          <w:i/>
          <w:iCs/>
          <w:lang w:val="sq-AL"/>
        </w:rPr>
        <w:tab/>
      </w:r>
      <w:r w:rsidR="004B0B3C">
        <w:rPr>
          <w:rFonts w:ascii="Times New Roman" w:eastAsia="Calibri" w:hAnsi="Times New Roman" w:cs="Times New Roman"/>
          <w:i/>
          <w:iCs/>
          <w:lang w:val="sq-AL"/>
        </w:rPr>
        <w:tab/>
        <w:t xml:space="preserve">      </w:t>
      </w:r>
      <w:r w:rsidR="004B0B3C" w:rsidRPr="004B0B3C">
        <w:rPr>
          <w:rFonts w:ascii="Times New Roman" w:eastAsia="Calibri" w:hAnsi="Times New Roman" w:cs="Times New Roman"/>
          <w:i/>
          <w:iCs/>
          <w:lang w:val="sq-AL"/>
        </w:rPr>
        <w:t xml:space="preserve"> </w:t>
      </w:r>
      <w:r w:rsidR="004B0B3C" w:rsidRPr="001E406A">
        <w:rPr>
          <w:rFonts w:ascii="Times New Roman" w:eastAsia="Calibri" w:hAnsi="Times New Roman" w:cs="Times New Roman"/>
          <w:i/>
          <w:iCs/>
          <w:lang w:val="sq-AL"/>
        </w:rPr>
        <w:t>Revista nr. 2, viti 2021</w:t>
      </w:r>
    </w:p>
    <w:p w14:paraId="68F7547C" w14:textId="3CA77159" w:rsidR="00D925B7" w:rsidRPr="00D925B7" w:rsidRDefault="00D925B7" w:rsidP="00D925B7">
      <w:pPr>
        <w:spacing w:line="276" w:lineRule="auto"/>
        <w:jc w:val="both"/>
        <w:rPr>
          <w:rFonts w:ascii="Times New Roman" w:eastAsia="Calibri" w:hAnsi="Times New Roman" w:cs="Times New Roman"/>
          <w:color w:val="FF0000"/>
          <w:lang w:val="sq-AL"/>
        </w:rPr>
      </w:pPr>
    </w:p>
    <w:p w14:paraId="73711760" w14:textId="73D68D62" w:rsidR="00D925B7" w:rsidRPr="001E406A" w:rsidRDefault="001E406A" w:rsidP="00D925B7">
      <w:pPr>
        <w:spacing w:line="276" w:lineRule="auto"/>
        <w:jc w:val="both"/>
        <w:rPr>
          <w:rFonts w:ascii="Times New Roman" w:eastAsia="Calibri" w:hAnsi="Times New Roman" w:cs="Times New Roman"/>
          <w:i/>
          <w:iCs/>
          <w:lang w:val="sq-AL"/>
        </w:rPr>
      </w:pPr>
      <w:r>
        <w:rPr>
          <w:rFonts w:ascii="Times New Roman" w:eastAsia="Calibri" w:hAnsi="Times New Roman" w:cs="Times New Roman"/>
          <w:i/>
          <w:iCs/>
          <w:lang w:val="sq-AL"/>
        </w:rPr>
        <w:t xml:space="preserve">    </w:t>
      </w:r>
    </w:p>
    <w:p w14:paraId="549AA127" w14:textId="77777777" w:rsidR="00D925B7" w:rsidRPr="00D925B7" w:rsidRDefault="00D925B7" w:rsidP="00D925B7">
      <w:pPr>
        <w:spacing w:line="276" w:lineRule="auto"/>
        <w:jc w:val="both"/>
        <w:rPr>
          <w:rFonts w:ascii="Times New Roman" w:eastAsia="Calibri" w:hAnsi="Times New Roman" w:cs="Times New Roman"/>
          <w:lang w:val="sq-AL"/>
        </w:rPr>
      </w:pPr>
    </w:p>
    <w:p w14:paraId="4B2548EF" w14:textId="4F08E0D8" w:rsidR="00D925B7" w:rsidRPr="00D925B7" w:rsidRDefault="004B0656" w:rsidP="00D925B7">
      <w:pPr>
        <w:spacing w:line="276" w:lineRule="auto"/>
        <w:jc w:val="both"/>
        <w:rPr>
          <w:rFonts w:ascii="Times New Roman" w:eastAsia="Calibri" w:hAnsi="Times New Roman" w:cs="Times New Roman"/>
          <w:b/>
          <w:bCs/>
          <w:lang w:val="sq-AL"/>
        </w:rPr>
      </w:pPr>
      <w:r>
        <w:rPr>
          <w:rFonts w:ascii="Times New Roman" w:eastAsia="Calibri" w:hAnsi="Times New Roman" w:cs="Times New Roman"/>
          <w:b/>
          <w:bCs/>
          <w:lang w:val="sq-AL"/>
        </w:rPr>
        <w:t>I. IV. c</w:t>
      </w:r>
      <w:r>
        <w:rPr>
          <w:rFonts w:ascii="Times New Roman" w:eastAsia="Calibri" w:hAnsi="Times New Roman" w:cs="Times New Roman"/>
          <w:b/>
          <w:bCs/>
          <w:lang w:val="sq-AL"/>
        </w:rPr>
        <w:tab/>
      </w:r>
      <w:r w:rsidR="00D925B7" w:rsidRPr="00D925B7">
        <w:rPr>
          <w:rFonts w:ascii="Times New Roman" w:eastAsia="Calibri" w:hAnsi="Times New Roman" w:cs="Times New Roman"/>
          <w:b/>
          <w:bCs/>
          <w:lang w:val="sq-AL"/>
        </w:rPr>
        <w:t xml:space="preserve"> </w:t>
      </w:r>
      <w:r>
        <w:rPr>
          <w:rFonts w:ascii="Times New Roman" w:eastAsia="Calibri" w:hAnsi="Times New Roman" w:cs="Times New Roman"/>
          <w:b/>
          <w:bCs/>
          <w:lang w:val="sq-AL"/>
        </w:rPr>
        <w:tab/>
      </w:r>
      <w:r w:rsidR="00D925B7" w:rsidRPr="00D925B7">
        <w:rPr>
          <w:rFonts w:ascii="Times New Roman" w:eastAsia="Calibri" w:hAnsi="Times New Roman" w:cs="Times New Roman"/>
          <w:b/>
          <w:bCs/>
          <w:lang w:val="sq-AL"/>
        </w:rPr>
        <w:t>Botimi i Revistës “Magjistrati”</w:t>
      </w:r>
    </w:p>
    <w:p w14:paraId="706BC4A6" w14:textId="77777777" w:rsidR="00D925B7" w:rsidRPr="00D925B7" w:rsidRDefault="00D925B7" w:rsidP="00D925B7">
      <w:pPr>
        <w:spacing w:line="276" w:lineRule="auto"/>
        <w:jc w:val="both"/>
        <w:rPr>
          <w:rFonts w:ascii="Times New Roman" w:eastAsia="Calibri" w:hAnsi="Times New Roman" w:cs="Times New Roman"/>
          <w:lang w:val="sq-AL"/>
        </w:rPr>
      </w:pPr>
    </w:p>
    <w:p w14:paraId="71640D9C" w14:textId="77777777" w:rsidR="00D925B7" w:rsidRPr="00D925B7" w:rsidRDefault="00D925B7" w:rsidP="00D925B7">
      <w:pPr>
        <w:spacing w:line="276" w:lineRule="auto"/>
        <w:jc w:val="both"/>
        <w:rPr>
          <w:rFonts w:ascii="Times New Roman" w:eastAsia="Calibri" w:hAnsi="Times New Roman" w:cs="Times New Roman"/>
          <w:noProof/>
        </w:rPr>
      </w:pPr>
      <w:r w:rsidRPr="00D925B7">
        <w:rPr>
          <w:rFonts w:ascii="Times New Roman" w:eastAsia="Calibri" w:hAnsi="Times New Roman" w:cs="Times New Roman"/>
          <w:lang w:val="sq-AL"/>
        </w:rPr>
        <w:t xml:space="preserve">Për vitin akademik 2022 – 2023 janë në proces revistat Magjistrati 13 dhe 14, revistë e kandidatëve për magjistratë. </w:t>
      </w:r>
    </w:p>
    <w:p w14:paraId="266B1CE0" w14:textId="77777777" w:rsidR="00D925B7" w:rsidRPr="00D925B7" w:rsidRDefault="00D925B7" w:rsidP="00D925B7">
      <w:pPr>
        <w:spacing w:line="276" w:lineRule="auto"/>
        <w:jc w:val="both"/>
        <w:rPr>
          <w:rFonts w:ascii="Times New Roman" w:eastAsia="Calibri" w:hAnsi="Times New Roman" w:cs="Times New Roman"/>
          <w:noProof/>
        </w:rPr>
      </w:pPr>
    </w:p>
    <w:p w14:paraId="763F72F2" w14:textId="2847D495" w:rsidR="00D925B7" w:rsidRPr="00D925B7" w:rsidRDefault="00493BB7" w:rsidP="00D925B7">
      <w:pPr>
        <w:spacing w:line="276" w:lineRule="auto"/>
        <w:jc w:val="both"/>
        <w:rPr>
          <w:rFonts w:ascii="Times New Roman" w:eastAsia="Calibri" w:hAnsi="Times New Roman" w:cs="Times New Roman"/>
          <w:b/>
          <w:bCs/>
          <w:noProof/>
        </w:rPr>
      </w:pPr>
      <w:r>
        <w:rPr>
          <w:rFonts w:ascii="Times New Roman" w:eastAsia="Calibri" w:hAnsi="Times New Roman" w:cs="Times New Roman"/>
          <w:b/>
          <w:bCs/>
          <w:lang w:val="sq-AL"/>
        </w:rPr>
        <w:t>I. IV. d</w:t>
      </w:r>
      <w:r>
        <w:rPr>
          <w:rFonts w:ascii="Times New Roman" w:eastAsia="Calibri" w:hAnsi="Times New Roman" w:cs="Times New Roman"/>
          <w:b/>
          <w:bCs/>
          <w:lang w:val="sq-AL"/>
        </w:rPr>
        <w:tab/>
      </w:r>
      <w:r w:rsidR="00D925B7" w:rsidRPr="00D925B7">
        <w:rPr>
          <w:rFonts w:ascii="Times New Roman" w:eastAsia="Calibri" w:hAnsi="Times New Roman" w:cs="Times New Roman"/>
          <w:b/>
          <w:bCs/>
          <w:noProof/>
        </w:rPr>
        <w:t>Botime tekstesh dhe librash</w:t>
      </w:r>
    </w:p>
    <w:p w14:paraId="7B29A93E" w14:textId="3A16EF26" w:rsidR="00D925B7" w:rsidRDefault="00773B56" w:rsidP="00773B56">
      <w:pPr>
        <w:spacing w:line="276" w:lineRule="auto"/>
        <w:jc w:val="both"/>
        <w:rPr>
          <w:rFonts w:ascii="Times New Roman" w:eastAsia="Calibri" w:hAnsi="Times New Roman" w:cs="Times New Roman"/>
          <w:noProof/>
        </w:rPr>
      </w:pPr>
      <w:r>
        <w:rPr>
          <w:rFonts w:ascii="Times New Roman" w:eastAsia="Calibri" w:hAnsi="Times New Roman" w:cs="Times New Roman"/>
          <w:noProof/>
        </w:rPr>
        <w:t>Gjat</w:t>
      </w:r>
      <w:r w:rsidR="001E406A">
        <w:rPr>
          <w:rFonts w:ascii="Times New Roman" w:eastAsia="Calibri" w:hAnsi="Times New Roman" w:cs="Times New Roman"/>
          <w:noProof/>
        </w:rPr>
        <w:t>ë</w:t>
      </w:r>
      <w:r>
        <w:rPr>
          <w:rFonts w:ascii="Times New Roman" w:eastAsia="Calibri" w:hAnsi="Times New Roman" w:cs="Times New Roman"/>
          <w:noProof/>
        </w:rPr>
        <w:t xml:space="preserve"> viteve 2021-2022 </w:t>
      </w:r>
      <w:r w:rsidR="001E406A">
        <w:rPr>
          <w:rFonts w:ascii="Times New Roman" w:eastAsia="Calibri" w:hAnsi="Times New Roman" w:cs="Times New Roman"/>
          <w:noProof/>
        </w:rPr>
        <w:t>ë</w:t>
      </w:r>
      <w:r>
        <w:rPr>
          <w:rFonts w:ascii="Times New Roman" w:eastAsia="Calibri" w:hAnsi="Times New Roman" w:cs="Times New Roman"/>
          <w:noProof/>
        </w:rPr>
        <w:t>sht</w:t>
      </w:r>
      <w:r w:rsidR="001E406A">
        <w:rPr>
          <w:rFonts w:ascii="Times New Roman" w:eastAsia="Calibri" w:hAnsi="Times New Roman" w:cs="Times New Roman"/>
          <w:noProof/>
        </w:rPr>
        <w:t>ë</w:t>
      </w:r>
      <w:r>
        <w:rPr>
          <w:rFonts w:ascii="Times New Roman" w:eastAsia="Calibri" w:hAnsi="Times New Roman" w:cs="Times New Roman"/>
          <w:noProof/>
        </w:rPr>
        <w:t xml:space="preserve"> botuar nga shkolla e magjistratur</w:t>
      </w:r>
      <w:r w:rsidR="001E406A">
        <w:rPr>
          <w:rFonts w:ascii="Times New Roman" w:eastAsia="Calibri" w:hAnsi="Times New Roman" w:cs="Times New Roman"/>
          <w:noProof/>
        </w:rPr>
        <w:t>ë</w:t>
      </w:r>
      <w:r>
        <w:rPr>
          <w:rFonts w:ascii="Times New Roman" w:eastAsia="Calibri" w:hAnsi="Times New Roman" w:cs="Times New Roman"/>
          <w:noProof/>
        </w:rPr>
        <w:t>s dhe “Komentari I ligjit p</w:t>
      </w:r>
      <w:r w:rsidR="001E406A">
        <w:rPr>
          <w:rFonts w:ascii="Times New Roman" w:eastAsia="Calibri" w:hAnsi="Times New Roman" w:cs="Times New Roman"/>
          <w:noProof/>
        </w:rPr>
        <w:t>ë</w:t>
      </w:r>
      <w:r>
        <w:rPr>
          <w:rFonts w:ascii="Times New Roman" w:eastAsia="Calibri" w:hAnsi="Times New Roman" w:cs="Times New Roman"/>
          <w:noProof/>
        </w:rPr>
        <w:t>r masa ndaj dhun</w:t>
      </w:r>
      <w:r w:rsidR="001E406A">
        <w:rPr>
          <w:rFonts w:ascii="Times New Roman" w:eastAsia="Calibri" w:hAnsi="Times New Roman" w:cs="Times New Roman"/>
          <w:noProof/>
        </w:rPr>
        <w:t>ë</w:t>
      </w:r>
      <w:r>
        <w:rPr>
          <w:rFonts w:ascii="Times New Roman" w:eastAsia="Calibri" w:hAnsi="Times New Roman" w:cs="Times New Roman"/>
          <w:noProof/>
        </w:rPr>
        <w:t>s n</w:t>
      </w:r>
      <w:r w:rsidR="001E406A">
        <w:rPr>
          <w:rFonts w:ascii="Times New Roman" w:eastAsia="Calibri" w:hAnsi="Times New Roman" w:cs="Times New Roman"/>
          <w:noProof/>
        </w:rPr>
        <w:t>ë</w:t>
      </w:r>
      <w:r>
        <w:rPr>
          <w:rFonts w:ascii="Times New Roman" w:eastAsia="Calibri" w:hAnsi="Times New Roman" w:cs="Times New Roman"/>
          <w:noProof/>
        </w:rPr>
        <w:t xml:space="preserve"> marr</w:t>
      </w:r>
      <w:r w:rsidR="001E406A">
        <w:rPr>
          <w:rFonts w:ascii="Times New Roman" w:eastAsia="Calibri" w:hAnsi="Times New Roman" w:cs="Times New Roman"/>
          <w:noProof/>
        </w:rPr>
        <w:t>ë</w:t>
      </w:r>
      <w:r>
        <w:rPr>
          <w:rFonts w:ascii="Times New Roman" w:eastAsia="Calibri" w:hAnsi="Times New Roman" w:cs="Times New Roman"/>
          <w:noProof/>
        </w:rPr>
        <w:t>dh</w:t>
      </w:r>
      <w:r w:rsidR="001E406A">
        <w:rPr>
          <w:rFonts w:ascii="Times New Roman" w:eastAsia="Calibri" w:hAnsi="Times New Roman" w:cs="Times New Roman"/>
          <w:noProof/>
        </w:rPr>
        <w:t>ë</w:t>
      </w:r>
      <w:r>
        <w:rPr>
          <w:rFonts w:ascii="Times New Roman" w:eastAsia="Calibri" w:hAnsi="Times New Roman" w:cs="Times New Roman"/>
          <w:noProof/>
        </w:rPr>
        <w:t>niet familjare” t</w:t>
      </w:r>
      <w:r w:rsidR="001E406A">
        <w:rPr>
          <w:rFonts w:ascii="Times New Roman" w:eastAsia="Calibri" w:hAnsi="Times New Roman" w:cs="Times New Roman"/>
          <w:noProof/>
        </w:rPr>
        <w:t>ë</w:t>
      </w:r>
      <w:r>
        <w:rPr>
          <w:rFonts w:ascii="Times New Roman" w:eastAsia="Calibri" w:hAnsi="Times New Roman" w:cs="Times New Roman"/>
          <w:noProof/>
        </w:rPr>
        <w:t xml:space="preserve"> autoreve Prof. dr. Arta Mandro, Prof. dr. Aurela Anastas, Prof. dr. Mariana Semini.</w:t>
      </w:r>
    </w:p>
    <w:p w14:paraId="3EB24EBC" w14:textId="59835FF5" w:rsidR="00773B56" w:rsidRDefault="00773B56" w:rsidP="00773B56">
      <w:pPr>
        <w:spacing w:line="276" w:lineRule="auto"/>
        <w:jc w:val="both"/>
        <w:rPr>
          <w:rFonts w:ascii="Times New Roman" w:eastAsia="Calibri" w:hAnsi="Times New Roman" w:cs="Times New Roman"/>
          <w:noProof/>
        </w:rPr>
      </w:pPr>
    </w:p>
    <w:p w14:paraId="200515CB" w14:textId="5D8F8E8A" w:rsidR="00773B56" w:rsidRDefault="00773B56" w:rsidP="00773B56">
      <w:pPr>
        <w:spacing w:line="276" w:lineRule="auto"/>
        <w:jc w:val="both"/>
        <w:rPr>
          <w:rFonts w:ascii="Times New Roman" w:eastAsia="Calibri" w:hAnsi="Times New Roman" w:cs="Times New Roman"/>
          <w:noProof/>
        </w:rPr>
      </w:pPr>
      <w:r>
        <w:rPr>
          <w:rFonts w:ascii="Times New Roman" w:eastAsia="Calibri" w:hAnsi="Times New Roman" w:cs="Times New Roman"/>
          <w:noProof/>
          <w:lang w:val="sq-AL" w:eastAsia="sq-AL"/>
        </w:rPr>
        <w:drawing>
          <wp:inline distT="0" distB="0" distL="0" distR="0" wp14:anchorId="4D57B673" wp14:editId="05A0AF51">
            <wp:extent cx="1185842" cy="1685925"/>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96603" cy="1701224"/>
                    </a:xfrm>
                    <a:prstGeom prst="rect">
                      <a:avLst/>
                    </a:prstGeom>
                    <a:noFill/>
                    <a:ln>
                      <a:noFill/>
                    </a:ln>
                  </pic:spPr>
                </pic:pic>
              </a:graphicData>
            </a:graphic>
          </wp:inline>
        </w:drawing>
      </w:r>
    </w:p>
    <w:p w14:paraId="72C65A9F" w14:textId="77777777" w:rsidR="00773B56" w:rsidRPr="00D925B7" w:rsidRDefault="00773B56" w:rsidP="00773B56">
      <w:pPr>
        <w:spacing w:line="276" w:lineRule="auto"/>
        <w:jc w:val="both"/>
        <w:rPr>
          <w:rFonts w:ascii="Times New Roman" w:eastAsia="Calibri" w:hAnsi="Times New Roman" w:cs="Times New Roman"/>
          <w:noProof/>
        </w:rPr>
      </w:pPr>
    </w:p>
    <w:p w14:paraId="084EAF21" w14:textId="77777777" w:rsidR="00D925B7" w:rsidRPr="00D925B7" w:rsidRDefault="00D925B7" w:rsidP="00D925B7">
      <w:pPr>
        <w:spacing w:line="276" w:lineRule="auto"/>
        <w:jc w:val="both"/>
        <w:rPr>
          <w:rFonts w:ascii="Times New Roman" w:eastAsia="Calibri" w:hAnsi="Times New Roman" w:cs="Times New Roman"/>
          <w:noProof/>
        </w:rPr>
      </w:pPr>
      <w:r w:rsidRPr="00D925B7">
        <w:rPr>
          <w:rFonts w:ascii="Times New Roman" w:eastAsia="Calibri" w:hAnsi="Times New Roman" w:cs="Times New Roman"/>
          <w:noProof/>
        </w:rPr>
        <w:t>Eshte ne proces libri me titull “Etika Profesionale” me autor pedagogun Arben Isaraj.</w:t>
      </w:r>
    </w:p>
    <w:p w14:paraId="4B852954" w14:textId="77777777" w:rsidR="00773B56" w:rsidRPr="00D925B7" w:rsidRDefault="00773B56" w:rsidP="001E406A">
      <w:pPr>
        <w:spacing w:line="276" w:lineRule="auto"/>
        <w:rPr>
          <w:rFonts w:ascii="Times New Roman" w:eastAsia="Calibri" w:hAnsi="Times New Roman" w:cs="Times New Roman"/>
          <w:noProof/>
        </w:rPr>
      </w:pPr>
    </w:p>
    <w:p w14:paraId="5B31E280" w14:textId="77777777" w:rsidR="00D925B7" w:rsidRPr="00D925B7" w:rsidRDefault="00D925B7" w:rsidP="00D925B7">
      <w:pPr>
        <w:spacing w:line="276" w:lineRule="auto"/>
        <w:jc w:val="both"/>
        <w:rPr>
          <w:rFonts w:ascii="Times New Roman" w:eastAsia="Calibri" w:hAnsi="Times New Roman" w:cs="Times New Roman"/>
          <w:noProof/>
        </w:rPr>
      </w:pPr>
    </w:p>
    <w:p w14:paraId="23CB30CD" w14:textId="644ADF90" w:rsidR="00D925B7" w:rsidRPr="00D925B7" w:rsidRDefault="00493BB7" w:rsidP="00D925B7">
      <w:pPr>
        <w:spacing w:line="276" w:lineRule="auto"/>
        <w:jc w:val="both"/>
        <w:rPr>
          <w:rFonts w:ascii="Times New Roman" w:eastAsia="Calibri" w:hAnsi="Times New Roman" w:cs="Times New Roman"/>
          <w:b/>
          <w:bCs/>
          <w:noProof/>
        </w:rPr>
      </w:pPr>
      <w:r>
        <w:rPr>
          <w:rFonts w:ascii="Times New Roman" w:eastAsia="Calibri" w:hAnsi="Times New Roman" w:cs="Times New Roman"/>
          <w:b/>
          <w:bCs/>
          <w:lang w:val="sq-AL"/>
        </w:rPr>
        <w:t>I. IV. e</w:t>
      </w:r>
      <w:r>
        <w:rPr>
          <w:rFonts w:ascii="Times New Roman" w:eastAsia="Calibri" w:hAnsi="Times New Roman" w:cs="Times New Roman"/>
          <w:b/>
          <w:bCs/>
          <w:lang w:val="sq-AL"/>
        </w:rPr>
        <w:tab/>
      </w:r>
      <w:r>
        <w:rPr>
          <w:rFonts w:ascii="Times New Roman" w:eastAsia="Calibri" w:hAnsi="Times New Roman" w:cs="Times New Roman"/>
          <w:b/>
          <w:bCs/>
          <w:lang w:val="sq-AL"/>
        </w:rPr>
        <w:tab/>
      </w:r>
      <w:r w:rsidR="00D925B7" w:rsidRPr="00D925B7">
        <w:rPr>
          <w:rFonts w:ascii="Times New Roman" w:eastAsia="Calibri" w:hAnsi="Times New Roman" w:cs="Times New Roman"/>
          <w:b/>
          <w:bCs/>
          <w:noProof/>
        </w:rPr>
        <w:t>Botimi i materialeve informuese dhe ndërgjegjësuese</w:t>
      </w:r>
    </w:p>
    <w:p w14:paraId="451BFC51" w14:textId="77777777" w:rsidR="00D925B7" w:rsidRPr="00D925B7" w:rsidRDefault="00D925B7" w:rsidP="00D925B7">
      <w:pPr>
        <w:spacing w:line="276" w:lineRule="auto"/>
        <w:jc w:val="both"/>
        <w:rPr>
          <w:rFonts w:ascii="Times New Roman" w:eastAsia="Calibri" w:hAnsi="Times New Roman" w:cs="Times New Roman"/>
          <w:noProof/>
        </w:rPr>
      </w:pPr>
    </w:p>
    <w:p w14:paraId="5DAB9314" w14:textId="0AE40E9E" w:rsidR="00D925B7" w:rsidRPr="00D925B7" w:rsidRDefault="00D925B7" w:rsidP="00D925B7">
      <w:pPr>
        <w:spacing w:line="276" w:lineRule="auto"/>
        <w:jc w:val="both"/>
        <w:rPr>
          <w:rFonts w:ascii="Times New Roman" w:eastAsia="Calibri" w:hAnsi="Times New Roman" w:cs="Times New Roman"/>
          <w:noProof/>
        </w:rPr>
      </w:pPr>
      <w:r w:rsidRPr="00D925B7">
        <w:rPr>
          <w:rFonts w:ascii="Times New Roman" w:eastAsia="Calibri" w:hAnsi="Times New Roman" w:cs="Times New Roman"/>
          <w:lang w:val="sq-AL"/>
        </w:rPr>
        <w:t>Krahas botimeve monografike dhe revistës ‘Jeta Juridike’ Shkolla e Magjistraturës ka botuar materiale informuese dhe promovuese për aktivitete të shkollës, strategjinë e saj etj., në formë broshurash. S</w:t>
      </w:r>
      <w:r w:rsidR="001F17B9">
        <w:rPr>
          <w:rFonts w:ascii="Times New Roman" w:eastAsia="Calibri" w:hAnsi="Times New Roman" w:cs="Times New Roman"/>
          <w:lang w:val="sq-AL"/>
        </w:rPr>
        <w:t>ë</w:t>
      </w:r>
      <w:r w:rsidRPr="00D925B7">
        <w:rPr>
          <w:rFonts w:ascii="Times New Roman" w:eastAsia="Calibri" w:hAnsi="Times New Roman" w:cs="Times New Roman"/>
          <w:lang w:val="sq-AL"/>
        </w:rPr>
        <w:t xml:space="preserve"> fundmi </w:t>
      </w:r>
      <w:r w:rsidR="001F17B9">
        <w:rPr>
          <w:rFonts w:ascii="Times New Roman" w:eastAsia="Calibri" w:hAnsi="Times New Roman" w:cs="Times New Roman"/>
          <w:lang w:val="sq-AL"/>
        </w:rPr>
        <w:t>ë</w:t>
      </w:r>
      <w:r w:rsidRPr="00D925B7">
        <w:rPr>
          <w:rFonts w:ascii="Times New Roman" w:eastAsia="Calibri" w:hAnsi="Times New Roman" w:cs="Times New Roman"/>
          <w:noProof/>
        </w:rPr>
        <w:t>sht</w:t>
      </w:r>
      <w:r w:rsidR="001F17B9">
        <w:rPr>
          <w:rFonts w:ascii="Times New Roman" w:eastAsia="Calibri" w:hAnsi="Times New Roman" w:cs="Times New Roman"/>
          <w:noProof/>
        </w:rPr>
        <w:t>ë</w:t>
      </w:r>
      <w:r w:rsidRPr="00D925B7">
        <w:rPr>
          <w:rFonts w:ascii="Times New Roman" w:eastAsia="Calibri" w:hAnsi="Times New Roman" w:cs="Times New Roman"/>
          <w:noProof/>
        </w:rPr>
        <w:t xml:space="preserve"> botuar dhe nj</w:t>
      </w:r>
      <w:r w:rsidR="001F17B9">
        <w:rPr>
          <w:rFonts w:ascii="Times New Roman" w:eastAsia="Calibri" w:hAnsi="Times New Roman" w:cs="Times New Roman"/>
          <w:noProof/>
        </w:rPr>
        <w:t>ë</w:t>
      </w:r>
      <w:r w:rsidRPr="00D925B7">
        <w:rPr>
          <w:rFonts w:ascii="Times New Roman" w:eastAsia="Calibri" w:hAnsi="Times New Roman" w:cs="Times New Roman"/>
          <w:noProof/>
        </w:rPr>
        <w:t xml:space="preserve"> broshur</w:t>
      </w:r>
      <w:r w:rsidR="001F17B9">
        <w:rPr>
          <w:rFonts w:ascii="Times New Roman" w:eastAsia="Calibri" w:hAnsi="Times New Roman" w:cs="Times New Roman"/>
          <w:noProof/>
        </w:rPr>
        <w:t>ë</w:t>
      </w:r>
      <w:r w:rsidRPr="00D925B7">
        <w:rPr>
          <w:rFonts w:ascii="Times New Roman" w:eastAsia="Calibri" w:hAnsi="Times New Roman" w:cs="Times New Roman"/>
          <w:noProof/>
        </w:rPr>
        <w:t xml:space="preserve"> prezantuese e veprimtaris</w:t>
      </w:r>
      <w:r w:rsidR="001F17B9">
        <w:rPr>
          <w:rFonts w:ascii="Times New Roman" w:eastAsia="Calibri" w:hAnsi="Times New Roman" w:cs="Times New Roman"/>
          <w:noProof/>
        </w:rPr>
        <w:t>ë</w:t>
      </w:r>
      <w:r w:rsidRPr="00D925B7">
        <w:rPr>
          <w:rFonts w:ascii="Times New Roman" w:eastAsia="Calibri" w:hAnsi="Times New Roman" w:cs="Times New Roman"/>
          <w:noProof/>
        </w:rPr>
        <w:t xml:space="preserve"> Shkoll</w:t>
      </w:r>
      <w:r w:rsidR="001F17B9">
        <w:rPr>
          <w:rFonts w:ascii="Times New Roman" w:eastAsia="Calibri" w:hAnsi="Times New Roman" w:cs="Times New Roman"/>
          <w:noProof/>
        </w:rPr>
        <w:t>ë</w:t>
      </w:r>
      <w:r w:rsidRPr="00D925B7">
        <w:rPr>
          <w:rFonts w:ascii="Times New Roman" w:eastAsia="Calibri" w:hAnsi="Times New Roman" w:cs="Times New Roman"/>
          <w:noProof/>
        </w:rPr>
        <w:t>s s</w:t>
      </w:r>
      <w:r w:rsidR="001F17B9">
        <w:rPr>
          <w:rFonts w:ascii="Times New Roman" w:eastAsia="Calibri" w:hAnsi="Times New Roman" w:cs="Times New Roman"/>
          <w:noProof/>
        </w:rPr>
        <w:t>ë</w:t>
      </w:r>
      <w:r w:rsidRPr="00D925B7">
        <w:rPr>
          <w:rFonts w:ascii="Times New Roman" w:eastAsia="Calibri" w:hAnsi="Times New Roman" w:cs="Times New Roman"/>
          <w:noProof/>
        </w:rPr>
        <w:t xml:space="preserve"> Magjistratur</w:t>
      </w:r>
      <w:r w:rsidR="001F17B9">
        <w:rPr>
          <w:rFonts w:ascii="Times New Roman" w:eastAsia="Calibri" w:hAnsi="Times New Roman" w:cs="Times New Roman"/>
          <w:noProof/>
        </w:rPr>
        <w:t>ë</w:t>
      </w:r>
      <w:r w:rsidRPr="00D925B7">
        <w:rPr>
          <w:rFonts w:ascii="Times New Roman" w:eastAsia="Calibri" w:hAnsi="Times New Roman" w:cs="Times New Roman"/>
          <w:noProof/>
        </w:rPr>
        <w:t>s e cila do t</w:t>
      </w:r>
      <w:r w:rsidR="001F17B9">
        <w:rPr>
          <w:rFonts w:ascii="Times New Roman" w:eastAsia="Calibri" w:hAnsi="Times New Roman" w:cs="Times New Roman"/>
          <w:noProof/>
        </w:rPr>
        <w:t>ë</w:t>
      </w:r>
      <w:r w:rsidRPr="00D925B7">
        <w:rPr>
          <w:rFonts w:ascii="Times New Roman" w:eastAsia="Calibri" w:hAnsi="Times New Roman" w:cs="Times New Roman"/>
          <w:noProof/>
        </w:rPr>
        <w:t xml:space="preserve"> shp</w:t>
      </w:r>
      <w:r w:rsidR="001F17B9">
        <w:rPr>
          <w:rFonts w:ascii="Times New Roman" w:eastAsia="Calibri" w:hAnsi="Times New Roman" w:cs="Times New Roman"/>
          <w:noProof/>
        </w:rPr>
        <w:t>ë</w:t>
      </w:r>
      <w:r w:rsidRPr="00D925B7">
        <w:rPr>
          <w:rFonts w:ascii="Times New Roman" w:eastAsia="Calibri" w:hAnsi="Times New Roman" w:cs="Times New Roman"/>
          <w:noProof/>
        </w:rPr>
        <w:t>rndahet me rastin e 25 vjetorit te themelimit te saj.</w:t>
      </w:r>
    </w:p>
    <w:p w14:paraId="1A365670" w14:textId="77777777" w:rsidR="00D925B7" w:rsidRPr="00D925B7" w:rsidRDefault="00D925B7" w:rsidP="00D925B7">
      <w:pPr>
        <w:spacing w:line="276" w:lineRule="auto"/>
        <w:jc w:val="both"/>
        <w:rPr>
          <w:rFonts w:ascii="Times New Roman" w:eastAsia="Calibri" w:hAnsi="Times New Roman" w:cs="Times New Roman"/>
          <w:lang w:val="sq-AL"/>
        </w:rPr>
      </w:pPr>
    </w:p>
    <w:p w14:paraId="319EB6F1" w14:textId="77777777" w:rsidR="00D925B7" w:rsidRPr="00D925B7" w:rsidRDefault="00D925B7" w:rsidP="00D925B7">
      <w:pPr>
        <w:spacing w:line="276" w:lineRule="auto"/>
        <w:jc w:val="both"/>
        <w:rPr>
          <w:rFonts w:ascii="Times New Roman" w:eastAsia="Calibri" w:hAnsi="Times New Roman" w:cs="Times New Roman"/>
          <w:lang w:val="sq-AL"/>
        </w:rPr>
      </w:pPr>
    </w:p>
    <w:p w14:paraId="30DD147E" w14:textId="2E640F7E" w:rsidR="00D925B7" w:rsidRDefault="001E406A" w:rsidP="00D925B7">
      <w:pPr>
        <w:spacing w:line="276" w:lineRule="auto"/>
        <w:jc w:val="both"/>
        <w:rPr>
          <w:rFonts w:ascii="Times New Roman" w:eastAsia="Calibri" w:hAnsi="Times New Roman" w:cs="Times New Roman"/>
          <w:noProof/>
        </w:rPr>
      </w:pPr>
      <w:r>
        <w:rPr>
          <w:rFonts w:ascii="Calibri" w:eastAsia="Calibri" w:hAnsi="Calibri" w:cs="Arial"/>
          <w:noProof/>
          <w:lang w:val="sq-AL" w:eastAsia="sq-AL"/>
        </w:rPr>
        <w:drawing>
          <wp:inline distT="0" distB="0" distL="0" distR="0" wp14:anchorId="1EBFA7D3" wp14:editId="29A4B297">
            <wp:extent cx="1790700" cy="1452457"/>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95567" cy="1456405"/>
                    </a:xfrm>
                    <a:prstGeom prst="rect">
                      <a:avLst/>
                    </a:prstGeom>
                    <a:noFill/>
                    <a:ln>
                      <a:noFill/>
                    </a:ln>
                  </pic:spPr>
                </pic:pic>
              </a:graphicData>
            </a:graphic>
          </wp:inline>
        </w:drawing>
      </w:r>
    </w:p>
    <w:p w14:paraId="4FB316EF" w14:textId="2483B793" w:rsidR="001E406A" w:rsidRDefault="001E406A" w:rsidP="00D925B7">
      <w:pPr>
        <w:spacing w:line="276" w:lineRule="auto"/>
        <w:jc w:val="both"/>
        <w:rPr>
          <w:rFonts w:ascii="Times New Roman" w:eastAsia="Calibri" w:hAnsi="Times New Roman" w:cs="Times New Roman"/>
          <w:noProof/>
        </w:rPr>
      </w:pPr>
    </w:p>
    <w:p w14:paraId="6C2659B1" w14:textId="77777777" w:rsidR="001E406A" w:rsidRPr="00D925B7" w:rsidRDefault="001E406A" w:rsidP="00D925B7">
      <w:pPr>
        <w:spacing w:line="276" w:lineRule="auto"/>
        <w:jc w:val="both"/>
        <w:rPr>
          <w:rFonts w:ascii="Times New Roman" w:eastAsia="Calibri" w:hAnsi="Times New Roman" w:cs="Times New Roman"/>
          <w:noProof/>
        </w:rPr>
      </w:pPr>
    </w:p>
    <w:p w14:paraId="2C67F08E" w14:textId="3179EC2B" w:rsidR="00D925B7" w:rsidRPr="00D925B7" w:rsidRDefault="00493BB7" w:rsidP="00493BB7">
      <w:pPr>
        <w:spacing w:line="276" w:lineRule="auto"/>
        <w:ind w:left="1440" w:hanging="1440"/>
        <w:jc w:val="both"/>
        <w:rPr>
          <w:rFonts w:ascii="Times New Roman" w:eastAsia="Calibri" w:hAnsi="Times New Roman" w:cs="Times New Roman"/>
          <w:b/>
          <w:lang w:val="sq-AL"/>
        </w:rPr>
      </w:pPr>
      <w:r>
        <w:rPr>
          <w:rFonts w:ascii="Times New Roman" w:eastAsia="Calibri" w:hAnsi="Times New Roman" w:cs="Times New Roman"/>
          <w:b/>
          <w:bCs/>
          <w:lang w:val="sq-AL"/>
        </w:rPr>
        <w:t>I. IV. f</w:t>
      </w:r>
      <w:r>
        <w:rPr>
          <w:rFonts w:ascii="Times New Roman" w:eastAsia="Calibri" w:hAnsi="Times New Roman" w:cs="Times New Roman"/>
          <w:b/>
          <w:bCs/>
          <w:lang w:val="sq-AL"/>
        </w:rPr>
        <w:tab/>
      </w:r>
      <w:r w:rsidR="00D925B7" w:rsidRPr="00D925B7">
        <w:rPr>
          <w:rFonts w:ascii="Times New Roman" w:eastAsia="Calibri" w:hAnsi="Times New Roman" w:cs="Times New Roman"/>
          <w:b/>
          <w:lang w:val="sq-AL"/>
        </w:rPr>
        <w:t>Kriteret e zbatuara për botimet e Shkollës, të Revistës “Jeta Juridike” dhe të teksteve.</w:t>
      </w:r>
    </w:p>
    <w:p w14:paraId="2A8435B4" w14:textId="77777777" w:rsidR="00D925B7" w:rsidRPr="00D925B7" w:rsidRDefault="00D925B7" w:rsidP="00D925B7">
      <w:pPr>
        <w:spacing w:line="276" w:lineRule="auto"/>
        <w:jc w:val="both"/>
        <w:rPr>
          <w:rFonts w:ascii="Times New Roman" w:eastAsia="Calibri" w:hAnsi="Times New Roman" w:cs="Times New Roman"/>
          <w:b/>
          <w:lang w:val="sq-AL"/>
        </w:rPr>
      </w:pPr>
    </w:p>
    <w:p w14:paraId="2D0D041F" w14:textId="77777777" w:rsidR="00D925B7" w:rsidRPr="00D925B7" w:rsidRDefault="00D925B7" w:rsidP="00D925B7">
      <w:pPr>
        <w:spacing w:line="276" w:lineRule="auto"/>
        <w:jc w:val="both"/>
        <w:rPr>
          <w:rFonts w:ascii="Times New Roman" w:eastAsia="Calibri" w:hAnsi="Times New Roman" w:cs="Times New Roman"/>
          <w:lang w:val="sq-AL"/>
        </w:rPr>
      </w:pPr>
      <w:r w:rsidRPr="00D925B7">
        <w:rPr>
          <w:rFonts w:ascii="Times New Roman" w:eastAsia="Calibri" w:hAnsi="Times New Roman" w:cs="Times New Roman"/>
          <w:lang w:val="sq-AL"/>
        </w:rPr>
        <w:t>Bordi i Redaktorëve ka miratuar Rregulloren e revistës shkencore “Jeta Juridike” si dhe ka adoptuar standarde të larta përzgjedhjeje për artikujt që janë botuar në këtë revistë. Kështu disa nga kriteret e zbatuara kanë qenë dhe janë:</w:t>
      </w:r>
    </w:p>
    <w:p w14:paraId="6763E8E9" w14:textId="77777777" w:rsidR="00D925B7" w:rsidRPr="00D925B7" w:rsidRDefault="00D925B7">
      <w:pPr>
        <w:numPr>
          <w:ilvl w:val="0"/>
          <w:numId w:val="6"/>
        </w:numPr>
        <w:spacing w:line="276" w:lineRule="auto"/>
        <w:contextualSpacing/>
        <w:jc w:val="both"/>
        <w:rPr>
          <w:rFonts w:ascii="Times New Roman" w:eastAsia="Calibri" w:hAnsi="Times New Roman" w:cs="Times New Roman"/>
          <w:lang w:val="sq-AL"/>
        </w:rPr>
      </w:pPr>
      <w:r w:rsidRPr="00D925B7">
        <w:rPr>
          <w:rFonts w:ascii="Times New Roman" w:eastAsia="Calibri" w:hAnsi="Times New Roman" w:cs="Times New Roman"/>
          <w:lang w:val="sq-AL"/>
        </w:rPr>
        <w:t xml:space="preserve">Përzgjedhja e botimeve dhe shkrimeve nga autorë që përfaqësojnë personalitete juridike; </w:t>
      </w:r>
    </w:p>
    <w:p w14:paraId="7EEB0FB4" w14:textId="77777777" w:rsidR="00D925B7" w:rsidRPr="00D925B7" w:rsidRDefault="00D925B7">
      <w:pPr>
        <w:numPr>
          <w:ilvl w:val="0"/>
          <w:numId w:val="6"/>
        </w:numPr>
        <w:tabs>
          <w:tab w:val="num" w:pos="0"/>
        </w:tabs>
        <w:spacing w:line="276" w:lineRule="auto"/>
        <w:contextualSpacing/>
        <w:jc w:val="both"/>
        <w:rPr>
          <w:rFonts w:ascii="Times New Roman" w:eastAsia="Calibri" w:hAnsi="Times New Roman" w:cs="Times New Roman"/>
          <w:lang w:val="sq-AL"/>
        </w:rPr>
      </w:pPr>
      <w:r w:rsidRPr="00D925B7">
        <w:rPr>
          <w:rFonts w:ascii="Times New Roman" w:eastAsia="Calibri" w:hAnsi="Times New Roman" w:cs="Times New Roman"/>
          <w:lang w:val="sq-AL"/>
        </w:rPr>
        <w:t>Heterogjeniteti i autorëve. Kështu revista pasqyron shkrime nga juristë të moshave të ndryshme, të profileve të ndryshme, të rretheve të ndryshme;</w:t>
      </w:r>
    </w:p>
    <w:p w14:paraId="1AC65D29" w14:textId="77777777" w:rsidR="00D925B7" w:rsidRPr="00D925B7" w:rsidRDefault="00D925B7">
      <w:pPr>
        <w:numPr>
          <w:ilvl w:val="0"/>
          <w:numId w:val="6"/>
        </w:numPr>
        <w:tabs>
          <w:tab w:val="num" w:pos="0"/>
        </w:tabs>
        <w:spacing w:line="276" w:lineRule="auto"/>
        <w:contextualSpacing/>
        <w:jc w:val="both"/>
        <w:rPr>
          <w:rFonts w:ascii="Times New Roman" w:eastAsia="Calibri" w:hAnsi="Times New Roman" w:cs="Times New Roman"/>
          <w:lang w:val="sq-AL"/>
        </w:rPr>
      </w:pPr>
      <w:r w:rsidRPr="00D925B7">
        <w:rPr>
          <w:rFonts w:ascii="Times New Roman" w:eastAsia="Calibri" w:hAnsi="Times New Roman" w:cs="Times New Roman"/>
          <w:lang w:val="sq-AL"/>
        </w:rPr>
        <w:t xml:space="preserve">Revista ka në numrat e saj edhe përkthime nga autorë të huaj lidhur me shkrime që vlerësohen si të rëndësishme dhe bashkëkohore për t’u trajtuar edhe në kontekstin shqiptar; </w:t>
      </w:r>
    </w:p>
    <w:p w14:paraId="46F0AF9B" w14:textId="77777777" w:rsidR="00D925B7" w:rsidRPr="00D925B7" w:rsidRDefault="00D925B7">
      <w:pPr>
        <w:numPr>
          <w:ilvl w:val="0"/>
          <w:numId w:val="6"/>
        </w:numPr>
        <w:tabs>
          <w:tab w:val="num" w:pos="0"/>
        </w:tabs>
        <w:spacing w:line="276" w:lineRule="auto"/>
        <w:contextualSpacing/>
        <w:jc w:val="both"/>
        <w:rPr>
          <w:rFonts w:ascii="Times New Roman" w:eastAsia="Calibri" w:hAnsi="Times New Roman" w:cs="Times New Roman"/>
          <w:lang w:val="sq-AL"/>
        </w:rPr>
      </w:pPr>
      <w:r w:rsidRPr="00D925B7">
        <w:rPr>
          <w:rFonts w:ascii="Times New Roman" w:eastAsia="Calibri" w:hAnsi="Times New Roman" w:cs="Times New Roman"/>
          <w:lang w:val="sq-AL"/>
        </w:rPr>
        <w:t>Larmia e temave që prekin aspekte të ndryshme të teorisë dhe praktikës së të drejtës;</w:t>
      </w:r>
    </w:p>
    <w:p w14:paraId="1A8DB29D" w14:textId="77777777" w:rsidR="00D925B7" w:rsidRPr="00D925B7" w:rsidRDefault="00D925B7">
      <w:pPr>
        <w:numPr>
          <w:ilvl w:val="0"/>
          <w:numId w:val="6"/>
        </w:numPr>
        <w:tabs>
          <w:tab w:val="num" w:pos="0"/>
        </w:tabs>
        <w:spacing w:line="276" w:lineRule="auto"/>
        <w:contextualSpacing/>
        <w:jc w:val="both"/>
        <w:rPr>
          <w:rFonts w:ascii="Times New Roman" w:eastAsia="Calibri" w:hAnsi="Times New Roman" w:cs="Times New Roman"/>
          <w:lang w:val="sq-AL"/>
        </w:rPr>
      </w:pPr>
      <w:r w:rsidRPr="00D925B7">
        <w:rPr>
          <w:rFonts w:ascii="Times New Roman" w:eastAsia="Calibri" w:hAnsi="Times New Roman" w:cs="Times New Roman"/>
          <w:lang w:val="sq-AL"/>
        </w:rPr>
        <w:t xml:space="preserve">Duke qenë se lexuesi kryesor është menduar se do të jetë gjyqtari apo prokurori, artikujt dhe struktura janë konceptuar në mënyrë të tillë që t’u shërbejnë këtyre juristëve, përveçse juristëve të rinj. Kështu edhe kur artikujt kanë trajtuar çështje të së drejtës ndërkombëtare apo asaj të huaj, gjithmonë ato janë parë edhe nga këndvështrimi i realitetit shqiptar. </w:t>
      </w:r>
    </w:p>
    <w:p w14:paraId="4909FAB0" w14:textId="77777777" w:rsidR="00D925B7" w:rsidRPr="00D925B7" w:rsidRDefault="00D925B7">
      <w:pPr>
        <w:numPr>
          <w:ilvl w:val="0"/>
          <w:numId w:val="6"/>
        </w:numPr>
        <w:tabs>
          <w:tab w:val="num" w:pos="0"/>
        </w:tabs>
        <w:spacing w:line="276" w:lineRule="auto"/>
        <w:contextualSpacing/>
        <w:jc w:val="both"/>
        <w:rPr>
          <w:rFonts w:ascii="Times New Roman" w:eastAsia="Calibri" w:hAnsi="Times New Roman" w:cs="Times New Roman"/>
          <w:lang w:val="sq-AL"/>
        </w:rPr>
      </w:pPr>
      <w:r w:rsidRPr="00D925B7">
        <w:rPr>
          <w:rFonts w:ascii="Times New Roman" w:eastAsia="Calibri" w:hAnsi="Times New Roman" w:cs="Times New Roman"/>
          <w:lang w:val="sq-AL"/>
        </w:rPr>
        <w:t xml:space="preserve">Nga ana tjetër zgjidhen artikuj që të jenë të pasur me shembuj nga praktika. </w:t>
      </w:r>
    </w:p>
    <w:p w14:paraId="1EE320FC" w14:textId="77777777" w:rsidR="00D925B7" w:rsidRPr="00D925B7" w:rsidRDefault="00D925B7">
      <w:pPr>
        <w:numPr>
          <w:ilvl w:val="0"/>
          <w:numId w:val="6"/>
        </w:numPr>
        <w:tabs>
          <w:tab w:val="num" w:pos="0"/>
        </w:tabs>
        <w:spacing w:line="276" w:lineRule="auto"/>
        <w:contextualSpacing/>
        <w:jc w:val="both"/>
        <w:rPr>
          <w:rFonts w:ascii="Times New Roman" w:eastAsia="Calibri" w:hAnsi="Times New Roman" w:cs="Times New Roman"/>
          <w:lang w:val="sq-AL"/>
        </w:rPr>
      </w:pPr>
      <w:r w:rsidRPr="00D925B7">
        <w:rPr>
          <w:rFonts w:ascii="Times New Roman" w:eastAsia="Calibri" w:hAnsi="Times New Roman" w:cs="Times New Roman"/>
          <w:lang w:val="sq-AL"/>
        </w:rPr>
        <w:t>Shkrimet janë seleksionuar mbi bazën e risive dhe origjinalitetit shkencor që ato përcjellin te lexuesi dhe janë shmangur shkrimet me ngjyrime politike apo emocionale.</w:t>
      </w:r>
    </w:p>
    <w:p w14:paraId="0A751E5F" w14:textId="77777777" w:rsidR="00D925B7" w:rsidRPr="00D925B7" w:rsidRDefault="00D925B7">
      <w:pPr>
        <w:numPr>
          <w:ilvl w:val="0"/>
          <w:numId w:val="6"/>
        </w:numPr>
        <w:tabs>
          <w:tab w:val="num" w:pos="0"/>
        </w:tabs>
        <w:spacing w:line="276" w:lineRule="auto"/>
        <w:contextualSpacing/>
        <w:jc w:val="both"/>
        <w:rPr>
          <w:rFonts w:ascii="Times New Roman" w:eastAsia="Calibri" w:hAnsi="Times New Roman" w:cs="Times New Roman"/>
          <w:lang w:val="sq-AL"/>
        </w:rPr>
      </w:pPr>
      <w:r w:rsidRPr="00D925B7">
        <w:rPr>
          <w:rFonts w:ascii="Times New Roman" w:eastAsia="Calibri" w:hAnsi="Times New Roman" w:cs="Times New Roman"/>
          <w:lang w:val="sq-AL"/>
        </w:rPr>
        <w:t>Artikujt janë përzgjedhur edhe mbi bazën e formatit shkencor të paraqitjes së tyre, strukturës, bibliografisë, citimeve etj.</w:t>
      </w:r>
    </w:p>
    <w:p w14:paraId="4A1AC62D" w14:textId="77777777" w:rsidR="00D925B7" w:rsidRPr="00D925B7" w:rsidRDefault="00D925B7" w:rsidP="00D925B7">
      <w:pPr>
        <w:spacing w:line="276" w:lineRule="auto"/>
        <w:jc w:val="both"/>
        <w:rPr>
          <w:rFonts w:ascii="Times New Roman" w:eastAsia="Calibri" w:hAnsi="Times New Roman" w:cs="Times New Roman"/>
          <w:lang w:val="sq-AL"/>
        </w:rPr>
      </w:pPr>
    </w:p>
    <w:p w14:paraId="003197E0" w14:textId="6CF512A8" w:rsidR="00D925B7" w:rsidRPr="00D925B7" w:rsidRDefault="00D10427" w:rsidP="00D10427">
      <w:pPr>
        <w:spacing w:line="276" w:lineRule="auto"/>
        <w:ind w:left="1440" w:hanging="1440"/>
        <w:jc w:val="both"/>
        <w:rPr>
          <w:rFonts w:ascii="Times New Roman" w:eastAsia="Times New Roman" w:hAnsi="Times New Roman" w:cs="Times New Roman"/>
          <w:b/>
          <w:bCs/>
          <w:i/>
          <w:color w:val="70AD47"/>
          <w:sz w:val="32"/>
          <w:szCs w:val="32"/>
          <w:lang w:val="sq-AL"/>
        </w:rPr>
      </w:pPr>
      <w:r>
        <w:rPr>
          <w:rFonts w:ascii="Times New Roman" w:eastAsia="Calibri" w:hAnsi="Times New Roman" w:cs="Times New Roman"/>
          <w:b/>
          <w:bCs/>
          <w:lang w:val="sq-AL"/>
        </w:rPr>
        <w:lastRenderedPageBreak/>
        <w:t>I. IV. g</w:t>
      </w:r>
      <w:r>
        <w:rPr>
          <w:rFonts w:ascii="Times New Roman" w:eastAsia="Calibri" w:hAnsi="Times New Roman" w:cs="Times New Roman"/>
          <w:b/>
          <w:bCs/>
          <w:lang w:val="sq-AL"/>
        </w:rPr>
        <w:tab/>
      </w:r>
      <w:r w:rsidR="00D925B7" w:rsidRPr="00D10427">
        <w:rPr>
          <w:rFonts w:ascii="Times New Roman" w:eastAsia="Times New Roman" w:hAnsi="Times New Roman" w:cs="Times New Roman"/>
          <w:b/>
          <w:bCs/>
          <w:iCs/>
          <w:lang w:val="sq-AL"/>
        </w:rPr>
        <w:t>Informacion lidhur me procedurën që ndiqet për botimin shkencor përmes Bordit të Redaktorëve</w:t>
      </w:r>
      <w:r w:rsidR="00D925B7" w:rsidRPr="00D10427">
        <w:rPr>
          <w:rFonts w:ascii="Times New Roman" w:eastAsia="Times New Roman" w:hAnsi="Times New Roman" w:cs="Times New Roman"/>
          <w:b/>
          <w:bCs/>
          <w:i/>
          <w:lang w:val="sq-AL"/>
        </w:rPr>
        <w:t xml:space="preserve"> </w:t>
      </w:r>
    </w:p>
    <w:p w14:paraId="099C1298" w14:textId="77777777" w:rsidR="00D925B7" w:rsidRPr="00D925B7" w:rsidRDefault="00D925B7" w:rsidP="00D925B7">
      <w:pPr>
        <w:spacing w:line="276" w:lineRule="auto"/>
        <w:jc w:val="both"/>
        <w:rPr>
          <w:rFonts w:ascii="Times New Roman" w:eastAsia="Calibri" w:hAnsi="Times New Roman" w:cs="Times New Roman"/>
          <w:lang w:val="sq-AL"/>
        </w:rPr>
      </w:pPr>
    </w:p>
    <w:p w14:paraId="4381F6C2" w14:textId="77777777" w:rsidR="00D925B7" w:rsidRPr="00D925B7" w:rsidRDefault="00D925B7" w:rsidP="00D925B7">
      <w:pPr>
        <w:spacing w:line="276" w:lineRule="auto"/>
        <w:jc w:val="both"/>
        <w:rPr>
          <w:rFonts w:ascii="Times New Roman" w:eastAsia="Calibri" w:hAnsi="Times New Roman" w:cs="Times New Roman"/>
          <w:lang w:val="sq-AL"/>
        </w:rPr>
      </w:pPr>
      <w:r w:rsidRPr="00D925B7">
        <w:rPr>
          <w:rFonts w:ascii="Times New Roman" w:eastAsia="Calibri" w:hAnsi="Times New Roman" w:cs="Times New Roman"/>
          <w:b/>
          <w:lang w:val="sq-AL"/>
        </w:rPr>
        <w:t>Bordi i Redaktorëve të Botimeve.</w:t>
      </w:r>
      <w:r w:rsidRPr="00D925B7">
        <w:rPr>
          <w:rFonts w:ascii="Times New Roman" w:eastAsia="Calibri" w:hAnsi="Times New Roman" w:cs="Times New Roman"/>
          <w:lang w:val="sq-AL"/>
        </w:rPr>
        <w:t xml:space="preserve"> Botimet e revistës “Jeta Juridike” dhe të teksteve realizohen me vendim të Bordit të Redaktorëve. Ky është një organ vendimmarrës që përbëhet nga 7-9 anëtarë, të cilët propozohen nga Drejtori i Shkollës së Magjistraturës dhe miratohen nga Këshilli Drejtues i saj. Kriteret e përzgjedhjes së tyre janë përcaktuar në VKM-në nr. 241, datë 6.4.2011 “</w:t>
      </w:r>
      <w:r w:rsidRPr="00D925B7">
        <w:rPr>
          <w:rFonts w:ascii="Times New Roman" w:eastAsia="Calibri" w:hAnsi="Times New Roman" w:cs="Times New Roman"/>
          <w:i/>
          <w:lang w:val="sq-AL"/>
        </w:rPr>
        <w:t>Për veprimtarinë akademike, në zbatimin e programit të Formimit Fillestar dhe Vazhdues në Shkollën e Magjistraturës</w:t>
      </w:r>
      <w:r w:rsidRPr="00D925B7">
        <w:rPr>
          <w:rFonts w:ascii="Times New Roman" w:eastAsia="Calibri" w:hAnsi="Times New Roman" w:cs="Times New Roman"/>
          <w:lang w:val="sq-AL"/>
        </w:rPr>
        <w:t xml:space="preserve">”. </w:t>
      </w:r>
    </w:p>
    <w:p w14:paraId="6BE458C4" w14:textId="77777777" w:rsidR="00D925B7" w:rsidRPr="00D925B7" w:rsidRDefault="00D925B7" w:rsidP="00D925B7">
      <w:pPr>
        <w:spacing w:line="276" w:lineRule="auto"/>
        <w:jc w:val="both"/>
        <w:rPr>
          <w:rFonts w:ascii="Times New Roman" w:eastAsia="Calibri" w:hAnsi="Times New Roman" w:cs="Times New Roman"/>
          <w:b/>
          <w:lang w:val="sq-AL"/>
        </w:rPr>
      </w:pPr>
    </w:p>
    <w:p w14:paraId="5B3C5C73" w14:textId="76D62917" w:rsidR="00D925B7" w:rsidRPr="00D925B7" w:rsidRDefault="00D925B7" w:rsidP="00D925B7">
      <w:pPr>
        <w:spacing w:line="276" w:lineRule="auto"/>
        <w:jc w:val="both"/>
        <w:rPr>
          <w:rFonts w:ascii="Times New Roman" w:eastAsia="Calibri" w:hAnsi="Times New Roman" w:cs="Times New Roman"/>
          <w:lang w:val="sq-AL"/>
        </w:rPr>
      </w:pPr>
      <w:r w:rsidRPr="00D925B7">
        <w:rPr>
          <w:rFonts w:ascii="Times New Roman" w:eastAsia="Calibri" w:hAnsi="Times New Roman" w:cs="Times New Roman"/>
          <w:b/>
          <w:lang w:val="sq-AL"/>
        </w:rPr>
        <w:t>Bordi i Redaktorëve</w:t>
      </w:r>
      <w:r w:rsidRPr="00D925B7">
        <w:rPr>
          <w:rFonts w:ascii="Times New Roman" w:eastAsia="Calibri" w:hAnsi="Times New Roman" w:cs="Times New Roman"/>
          <w:lang w:val="sq-AL"/>
        </w:rPr>
        <w:t xml:space="preserve"> të revistës “Jeta Juridike”, në përbërjen e vet ka 9 (nëntë) anëtarë si më poshtë, që është miratuar nga Këshilli Drejtues me vendimin nr. 36, datë 22.09.2020, </w:t>
      </w:r>
      <w:r w:rsidRPr="00D925B7">
        <w:rPr>
          <w:rFonts w:ascii="Times New Roman" w:eastAsia="Calibri" w:hAnsi="Times New Roman" w:cs="Times New Roman"/>
          <w:b/>
          <w:lang w:val="sq-AL"/>
        </w:rPr>
        <w:t>“</w:t>
      </w:r>
      <w:r w:rsidRPr="00D925B7">
        <w:rPr>
          <w:rFonts w:ascii="Times New Roman" w:eastAsia="Calibri" w:hAnsi="Times New Roman" w:cs="Times New Roman"/>
          <w:i/>
          <w:lang w:val="sq-AL"/>
        </w:rPr>
        <w:t>Për caktimin e anëtarëve të Bordit të Redaktorëve të revistës “Jeta Juridike” (i ndryshuar)</w:t>
      </w:r>
      <w:r w:rsidRPr="00D925B7">
        <w:rPr>
          <w:rFonts w:ascii="Times New Roman" w:eastAsia="Calibri" w:hAnsi="Times New Roman" w:cs="Times New Roman"/>
          <w:lang w:val="sq-AL"/>
        </w:rPr>
        <w:t>”., i cili ne kete vendim caktoj dhe zotin Sokol Sadushi, kryeredaktor te revistës.</w:t>
      </w:r>
    </w:p>
    <w:p w14:paraId="35B3A0F0" w14:textId="6EF33585" w:rsidR="00D925B7" w:rsidRPr="00D925B7" w:rsidRDefault="00D925B7" w:rsidP="0005489F">
      <w:pPr>
        <w:spacing w:line="276" w:lineRule="auto"/>
        <w:rPr>
          <w:rFonts w:ascii="Times New Roman" w:eastAsia="Calibri" w:hAnsi="Times New Roman" w:cs="Times New Roman"/>
          <w:lang w:val="sq-AL"/>
        </w:rPr>
      </w:pPr>
      <w:r w:rsidRPr="00D925B7">
        <w:rPr>
          <w:rFonts w:ascii="Times New Roman" w:eastAsia="Calibri" w:hAnsi="Times New Roman" w:cs="Times New Roman"/>
          <w:lang w:val="sq-AL"/>
        </w:rPr>
        <w:t>Prof.asoc.dr.Sokol</w:t>
      </w:r>
      <w:r w:rsidR="0005489F">
        <w:rPr>
          <w:rFonts w:ascii="Times New Roman" w:eastAsia="Calibri" w:hAnsi="Times New Roman" w:cs="Times New Roman"/>
          <w:lang w:val="sq-AL"/>
        </w:rPr>
        <w:t xml:space="preserve"> </w:t>
      </w:r>
      <w:r w:rsidRPr="00D925B7">
        <w:rPr>
          <w:rFonts w:ascii="Times New Roman" w:eastAsia="Calibri" w:hAnsi="Times New Roman" w:cs="Times New Roman"/>
          <w:lang w:val="sq-AL"/>
        </w:rPr>
        <w:t>SADUSHI</w:t>
      </w:r>
      <w:r w:rsidRPr="00D925B7">
        <w:rPr>
          <w:rFonts w:ascii="Times New Roman" w:eastAsia="Calibri" w:hAnsi="Times New Roman" w:cs="Times New Roman"/>
          <w:lang w:val="sq-AL"/>
        </w:rPr>
        <w:br/>
        <w:t>Arben RAKIPI</w:t>
      </w:r>
    </w:p>
    <w:p w14:paraId="4731E603" w14:textId="77777777" w:rsidR="00D925B7" w:rsidRPr="00D925B7" w:rsidRDefault="00D925B7" w:rsidP="00D925B7">
      <w:pPr>
        <w:spacing w:line="276" w:lineRule="auto"/>
        <w:jc w:val="both"/>
        <w:rPr>
          <w:rFonts w:ascii="Times New Roman" w:eastAsia="Calibri" w:hAnsi="Times New Roman" w:cs="Times New Roman"/>
          <w:lang w:val="sq-AL"/>
        </w:rPr>
      </w:pPr>
      <w:r w:rsidRPr="00D925B7">
        <w:rPr>
          <w:rFonts w:ascii="Times New Roman" w:eastAsia="Calibri" w:hAnsi="Times New Roman" w:cs="Times New Roman"/>
          <w:lang w:val="sq-AL"/>
        </w:rPr>
        <w:t>Prof. dr. Aurela ANASTAS</w:t>
      </w:r>
    </w:p>
    <w:p w14:paraId="6051DE39" w14:textId="77777777" w:rsidR="00D925B7" w:rsidRPr="00D925B7" w:rsidRDefault="00D925B7" w:rsidP="00D925B7">
      <w:pPr>
        <w:spacing w:line="276" w:lineRule="auto"/>
        <w:jc w:val="both"/>
        <w:rPr>
          <w:rFonts w:ascii="Times New Roman" w:eastAsia="Calibri" w:hAnsi="Times New Roman" w:cs="Times New Roman"/>
          <w:lang w:val="sq-AL"/>
        </w:rPr>
      </w:pPr>
      <w:r w:rsidRPr="00D925B7">
        <w:rPr>
          <w:rFonts w:ascii="Times New Roman" w:eastAsia="Calibri" w:hAnsi="Times New Roman" w:cs="Times New Roman"/>
          <w:lang w:val="sq-AL"/>
        </w:rPr>
        <w:t>Prof. dr. Mariana SEMINI</w:t>
      </w:r>
    </w:p>
    <w:p w14:paraId="3FC72871" w14:textId="77777777" w:rsidR="00D925B7" w:rsidRPr="00D925B7" w:rsidRDefault="00D925B7" w:rsidP="00D925B7">
      <w:pPr>
        <w:spacing w:line="276" w:lineRule="auto"/>
        <w:jc w:val="both"/>
        <w:rPr>
          <w:rFonts w:ascii="Times New Roman" w:eastAsia="Calibri" w:hAnsi="Times New Roman" w:cs="Times New Roman"/>
          <w:lang w:val="sq-AL"/>
        </w:rPr>
      </w:pPr>
      <w:r w:rsidRPr="00D925B7">
        <w:rPr>
          <w:rFonts w:ascii="Times New Roman" w:eastAsia="Calibri" w:hAnsi="Times New Roman" w:cs="Times New Roman"/>
          <w:lang w:val="sq-AL"/>
        </w:rPr>
        <w:t>Prof. dr. Arta MANDRO</w:t>
      </w:r>
    </w:p>
    <w:p w14:paraId="56675AEE" w14:textId="77777777" w:rsidR="00D925B7" w:rsidRPr="00D925B7" w:rsidRDefault="00D925B7" w:rsidP="00D925B7">
      <w:pPr>
        <w:spacing w:line="276" w:lineRule="auto"/>
        <w:jc w:val="both"/>
        <w:rPr>
          <w:rFonts w:ascii="Times New Roman" w:eastAsia="Calibri" w:hAnsi="Times New Roman" w:cs="Times New Roman"/>
          <w:lang w:val="sq-AL"/>
        </w:rPr>
      </w:pPr>
      <w:r w:rsidRPr="00D925B7">
        <w:rPr>
          <w:rFonts w:ascii="Times New Roman" w:eastAsia="Calibri" w:hAnsi="Times New Roman" w:cs="Times New Roman"/>
          <w:lang w:val="sq-AL"/>
        </w:rPr>
        <w:t>Prof. dr. Argita MALLTEZI</w:t>
      </w:r>
    </w:p>
    <w:p w14:paraId="56183B2B" w14:textId="77777777" w:rsidR="00D925B7" w:rsidRPr="00D925B7" w:rsidRDefault="00D925B7" w:rsidP="00D925B7">
      <w:pPr>
        <w:spacing w:line="276" w:lineRule="auto"/>
        <w:jc w:val="both"/>
        <w:rPr>
          <w:rFonts w:ascii="Times New Roman" w:eastAsia="Calibri" w:hAnsi="Times New Roman" w:cs="Times New Roman"/>
          <w:lang w:val="sq-AL"/>
        </w:rPr>
      </w:pPr>
      <w:r w:rsidRPr="00D925B7">
        <w:rPr>
          <w:rFonts w:ascii="Times New Roman" w:eastAsia="Calibri" w:hAnsi="Times New Roman" w:cs="Times New Roman"/>
          <w:lang w:val="sq-AL"/>
        </w:rPr>
        <w:t>Prof. dr. Skënder KAÇUPI</w:t>
      </w:r>
    </w:p>
    <w:p w14:paraId="7AA2D13C" w14:textId="77777777" w:rsidR="00D925B7" w:rsidRPr="00D925B7" w:rsidRDefault="00D925B7" w:rsidP="00D925B7">
      <w:pPr>
        <w:spacing w:line="276" w:lineRule="auto"/>
        <w:jc w:val="both"/>
        <w:rPr>
          <w:rFonts w:ascii="Times New Roman" w:eastAsia="Calibri" w:hAnsi="Times New Roman" w:cs="Times New Roman"/>
          <w:lang w:val="sq-AL"/>
        </w:rPr>
      </w:pPr>
      <w:r w:rsidRPr="00D925B7">
        <w:rPr>
          <w:rFonts w:ascii="Times New Roman" w:eastAsia="Calibri" w:hAnsi="Times New Roman" w:cs="Times New Roman"/>
          <w:lang w:val="sq-AL"/>
        </w:rPr>
        <w:t>Prof. dr. Eralda MET'HASANI</w:t>
      </w:r>
    </w:p>
    <w:p w14:paraId="22E9D070" w14:textId="10F34308" w:rsidR="00D925B7" w:rsidRPr="00D925B7" w:rsidRDefault="00D925B7" w:rsidP="00D925B7">
      <w:pPr>
        <w:spacing w:line="276" w:lineRule="auto"/>
        <w:jc w:val="both"/>
        <w:rPr>
          <w:rFonts w:ascii="Times New Roman" w:eastAsia="Calibri" w:hAnsi="Times New Roman" w:cs="Times New Roman"/>
          <w:lang w:val="sq-AL"/>
        </w:rPr>
      </w:pPr>
      <w:r w:rsidRPr="00D925B7">
        <w:rPr>
          <w:rFonts w:ascii="Times New Roman" w:eastAsia="Calibri" w:hAnsi="Times New Roman" w:cs="Times New Roman"/>
          <w:lang w:val="sq-AL"/>
        </w:rPr>
        <w:t>Z. Dashamir KORE</w:t>
      </w:r>
    </w:p>
    <w:p w14:paraId="7EEE0D49" w14:textId="77777777" w:rsidR="00D925B7" w:rsidRPr="00D925B7" w:rsidRDefault="00D925B7" w:rsidP="00D925B7">
      <w:pPr>
        <w:spacing w:line="276" w:lineRule="auto"/>
        <w:jc w:val="both"/>
        <w:rPr>
          <w:rFonts w:ascii="Times New Roman" w:eastAsia="Calibri" w:hAnsi="Times New Roman" w:cs="Times New Roman"/>
          <w:bCs/>
          <w:lang w:val="sq-AL"/>
        </w:rPr>
      </w:pPr>
      <w:r w:rsidRPr="00D925B7">
        <w:rPr>
          <w:rFonts w:ascii="Times New Roman" w:eastAsia="Calibri" w:hAnsi="Times New Roman" w:cs="Times New Roman"/>
          <w:bCs/>
          <w:lang w:val="sq-AL"/>
        </w:rPr>
        <w:t xml:space="preserve">Gjatë vitit akademik 2020-2021 Bordi i Redaktorëve u mblodh online në  5 (pesë)  mbledhje. </w:t>
      </w:r>
    </w:p>
    <w:p w14:paraId="0D8096FE" w14:textId="77777777" w:rsidR="00D925B7" w:rsidRPr="00D925B7" w:rsidRDefault="00D925B7" w:rsidP="00D925B7">
      <w:pPr>
        <w:spacing w:line="276" w:lineRule="auto"/>
        <w:jc w:val="both"/>
        <w:rPr>
          <w:rFonts w:ascii="Times New Roman" w:eastAsia="Calibri" w:hAnsi="Times New Roman" w:cs="Times New Roman"/>
          <w:bCs/>
          <w:lang w:val="sq-AL"/>
        </w:rPr>
      </w:pPr>
    </w:p>
    <w:p w14:paraId="192D504A" w14:textId="77777777" w:rsidR="00D925B7" w:rsidRPr="00D925B7" w:rsidRDefault="00D925B7" w:rsidP="00D925B7">
      <w:pPr>
        <w:spacing w:line="276" w:lineRule="auto"/>
        <w:jc w:val="both"/>
        <w:rPr>
          <w:rFonts w:ascii="Times New Roman" w:eastAsia="Calibri" w:hAnsi="Times New Roman" w:cs="Times New Roman"/>
          <w:b/>
          <w:lang w:val="sq-AL"/>
        </w:rPr>
      </w:pPr>
      <w:r w:rsidRPr="00D925B7">
        <w:rPr>
          <w:rFonts w:ascii="Times New Roman" w:eastAsia="Calibri" w:hAnsi="Times New Roman" w:cs="Times New Roman"/>
          <w:b/>
          <w:lang w:val="sq-AL"/>
        </w:rPr>
        <w:t>Struktura e revistës</w:t>
      </w:r>
    </w:p>
    <w:p w14:paraId="7A6DDB54" w14:textId="77777777" w:rsidR="00D925B7" w:rsidRPr="00D925B7" w:rsidRDefault="00D925B7" w:rsidP="00D925B7">
      <w:pPr>
        <w:spacing w:line="276" w:lineRule="auto"/>
        <w:jc w:val="both"/>
        <w:rPr>
          <w:rFonts w:ascii="Times New Roman" w:eastAsia="Calibri" w:hAnsi="Times New Roman" w:cs="Times New Roman"/>
          <w:lang w:val="sq-AL"/>
        </w:rPr>
      </w:pPr>
      <w:r w:rsidRPr="00D925B7">
        <w:rPr>
          <w:rFonts w:ascii="Times New Roman" w:eastAsia="Calibri" w:hAnsi="Times New Roman" w:cs="Times New Roman"/>
          <w:lang w:val="sq-AL"/>
        </w:rPr>
        <w:t>Struktura e revistës “Jeta Juridike”, miratuar nga Bordi i Redaktorëve, vazhdon të jetë e njëjtë edhe për vitin akadmeik 2020-2021 me rubrikat si më poshtë:</w:t>
      </w:r>
    </w:p>
    <w:p w14:paraId="63842B69" w14:textId="77777777" w:rsidR="00D925B7" w:rsidRPr="00D925B7" w:rsidRDefault="00D925B7">
      <w:pPr>
        <w:numPr>
          <w:ilvl w:val="0"/>
          <w:numId w:val="7"/>
        </w:numPr>
        <w:spacing w:line="276" w:lineRule="auto"/>
        <w:contextualSpacing/>
        <w:jc w:val="both"/>
        <w:rPr>
          <w:rFonts w:ascii="Times New Roman" w:eastAsia="Calibri" w:hAnsi="Times New Roman" w:cs="Times New Roman"/>
          <w:lang w:val="sq-AL"/>
        </w:rPr>
      </w:pPr>
      <w:r w:rsidRPr="00D925B7">
        <w:rPr>
          <w:rFonts w:ascii="Times New Roman" w:eastAsia="Calibri" w:hAnsi="Times New Roman" w:cs="Times New Roman"/>
          <w:lang w:val="sq-AL"/>
        </w:rPr>
        <w:t>Rubrika 1 - Artikuj teorikë.</w:t>
      </w:r>
    </w:p>
    <w:p w14:paraId="60824BC3" w14:textId="77777777" w:rsidR="00D925B7" w:rsidRPr="00D925B7" w:rsidRDefault="00D925B7">
      <w:pPr>
        <w:numPr>
          <w:ilvl w:val="0"/>
          <w:numId w:val="7"/>
        </w:numPr>
        <w:spacing w:line="276" w:lineRule="auto"/>
        <w:contextualSpacing/>
        <w:jc w:val="both"/>
        <w:rPr>
          <w:rFonts w:ascii="Times New Roman" w:eastAsia="Calibri" w:hAnsi="Times New Roman" w:cs="Times New Roman"/>
          <w:lang w:val="sq-AL"/>
        </w:rPr>
      </w:pPr>
      <w:r w:rsidRPr="00D925B7">
        <w:rPr>
          <w:rFonts w:ascii="Times New Roman" w:eastAsia="Calibri" w:hAnsi="Times New Roman" w:cs="Times New Roman"/>
          <w:lang w:val="sq-AL"/>
        </w:rPr>
        <w:t>Rubrika 2 – Opinione dhe debat juridik.</w:t>
      </w:r>
    </w:p>
    <w:p w14:paraId="01A151E8" w14:textId="77777777" w:rsidR="00D925B7" w:rsidRPr="00D925B7" w:rsidRDefault="00D925B7">
      <w:pPr>
        <w:numPr>
          <w:ilvl w:val="0"/>
          <w:numId w:val="7"/>
        </w:numPr>
        <w:spacing w:line="276" w:lineRule="auto"/>
        <w:contextualSpacing/>
        <w:jc w:val="both"/>
        <w:rPr>
          <w:rFonts w:ascii="Times New Roman" w:eastAsia="Calibri" w:hAnsi="Times New Roman" w:cs="Times New Roman"/>
          <w:lang w:val="sq-AL"/>
        </w:rPr>
      </w:pPr>
      <w:r w:rsidRPr="00D925B7">
        <w:rPr>
          <w:rFonts w:ascii="Times New Roman" w:eastAsia="Calibri" w:hAnsi="Times New Roman" w:cs="Times New Roman"/>
          <w:lang w:val="sq-AL"/>
        </w:rPr>
        <w:t>Rubrika 3 – Njohje me legjislacionin e ri.</w:t>
      </w:r>
    </w:p>
    <w:p w14:paraId="24CFF17F" w14:textId="77777777" w:rsidR="00D925B7" w:rsidRPr="00D925B7" w:rsidRDefault="00D925B7">
      <w:pPr>
        <w:numPr>
          <w:ilvl w:val="0"/>
          <w:numId w:val="7"/>
        </w:numPr>
        <w:spacing w:line="276" w:lineRule="auto"/>
        <w:contextualSpacing/>
        <w:jc w:val="both"/>
        <w:rPr>
          <w:rFonts w:ascii="Times New Roman" w:eastAsia="Calibri" w:hAnsi="Times New Roman" w:cs="Times New Roman"/>
          <w:lang w:val="sq-AL"/>
        </w:rPr>
      </w:pPr>
      <w:r w:rsidRPr="00D925B7">
        <w:rPr>
          <w:rFonts w:ascii="Times New Roman" w:eastAsia="Calibri" w:hAnsi="Times New Roman" w:cs="Times New Roman"/>
          <w:lang w:val="sq-AL"/>
        </w:rPr>
        <w:t>Rubrika 4 – Njohje me praktikën gjyqësore.</w:t>
      </w:r>
    </w:p>
    <w:p w14:paraId="5870622A" w14:textId="77777777" w:rsidR="00D925B7" w:rsidRPr="00D925B7" w:rsidRDefault="00D925B7">
      <w:pPr>
        <w:numPr>
          <w:ilvl w:val="0"/>
          <w:numId w:val="7"/>
        </w:numPr>
        <w:spacing w:line="276" w:lineRule="auto"/>
        <w:contextualSpacing/>
        <w:jc w:val="both"/>
        <w:rPr>
          <w:rFonts w:ascii="Times New Roman" w:eastAsia="Calibri" w:hAnsi="Times New Roman" w:cs="Times New Roman"/>
          <w:lang w:val="sq-AL"/>
        </w:rPr>
      </w:pPr>
      <w:r w:rsidRPr="00D925B7">
        <w:rPr>
          <w:rFonts w:ascii="Times New Roman" w:eastAsia="Calibri" w:hAnsi="Times New Roman" w:cs="Times New Roman"/>
          <w:lang w:val="sq-AL"/>
        </w:rPr>
        <w:t>Rubrika 5 – Njohje me përvojën ndërkombëtare teorike dhe praktike.</w:t>
      </w:r>
    </w:p>
    <w:p w14:paraId="6A72C01B" w14:textId="77777777" w:rsidR="00D925B7" w:rsidRPr="00D925B7" w:rsidRDefault="00D925B7">
      <w:pPr>
        <w:numPr>
          <w:ilvl w:val="0"/>
          <w:numId w:val="7"/>
        </w:numPr>
        <w:spacing w:line="276" w:lineRule="auto"/>
        <w:contextualSpacing/>
        <w:jc w:val="both"/>
        <w:rPr>
          <w:rFonts w:ascii="Times New Roman" w:eastAsia="Calibri" w:hAnsi="Times New Roman" w:cs="Times New Roman"/>
          <w:lang w:val="sq-AL"/>
        </w:rPr>
      </w:pPr>
      <w:r w:rsidRPr="00D925B7">
        <w:rPr>
          <w:rFonts w:ascii="Times New Roman" w:eastAsia="Calibri" w:hAnsi="Times New Roman" w:cs="Times New Roman"/>
          <w:lang w:val="sq-AL"/>
        </w:rPr>
        <w:t>Rubrika 6 – Shkrime nga juristë të rinj.</w:t>
      </w:r>
    </w:p>
    <w:p w14:paraId="4F40C20B" w14:textId="77777777" w:rsidR="00D925B7" w:rsidRPr="00D925B7" w:rsidRDefault="00D925B7">
      <w:pPr>
        <w:numPr>
          <w:ilvl w:val="0"/>
          <w:numId w:val="7"/>
        </w:numPr>
        <w:spacing w:line="276" w:lineRule="auto"/>
        <w:contextualSpacing/>
        <w:jc w:val="both"/>
        <w:rPr>
          <w:rFonts w:ascii="Times New Roman" w:eastAsia="Calibri" w:hAnsi="Times New Roman" w:cs="Times New Roman"/>
          <w:lang w:val="sq-AL"/>
        </w:rPr>
      </w:pPr>
      <w:r w:rsidRPr="00D925B7">
        <w:rPr>
          <w:rFonts w:ascii="Times New Roman" w:eastAsia="Calibri" w:hAnsi="Times New Roman" w:cs="Times New Roman"/>
          <w:lang w:val="sq-AL"/>
        </w:rPr>
        <w:t xml:space="preserve">Rubrika 7 – Aktivitete të Shkollës së Magjistraturës. </w:t>
      </w:r>
    </w:p>
    <w:p w14:paraId="026111F7" w14:textId="77777777" w:rsidR="00D925B7" w:rsidRPr="00D925B7" w:rsidRDefault="00D925B7">
      <w:pPr>
        <w:numPr>
          <w:ilvl w:val="0"/>
          <w:numId w:val="7"/>
        </w:numPr>
        <w:spacing w:line="276" w:lineRule="auto"/>
        <w:contextualSpacing/>
        <w:jc w:val="both"/>
        <w:rPr>
          <w:rFonts w:ascii="Times New Roman" w:eastAsia="Calibri" w:hAnsi="Times New Roman" w:cs="Times New Roman"/>
          <w:lang w:val="sq-AL"/>
        </w:rPr>
      </w:pPr>
      <w:r w:rsidRPr="00D925B7">
        <w:rPr>
          <w:rFonts w:ascii="Times New Roman" w:eastAsia="Calibri" w:hAnsi="Times New Roman" w:cs="Times New Roman"/>
          <w:bCs/>
          <w:iCs/>
          <w:lang w:val="sq-AL"/>
        </w:rPr>
        <w:t xml:space="preserve">Rubrika 8 – Artikuj të spikatur </w:t>
      </w:r>
      <w:r w:rsidRPr="00D925B7">
        <w:rPr>
          <w:rFonts w:ascii="Times New Roman" w:eastAsia="Calibri" w:hAnsi="Times New Roman" w:cs="Times New Roman"/>
          <w:lang w:val="sq-AL"/>
        </w:rPr>
        <w:t>“</w:t>
      </w:r>
      <w:r w:rsidRPr="00D925B7">
        <w:rPr>
          <w:rFonts w:ascii="Times New Roman" w:eastAsia="Calibri" w:hAnsi="Times New Roman" w:cs="Times New Roman"/>
          <w:i/>
          <w:lang w:val="sq-AL"/>
        </w:rPr>
        <w:t>Botime e artikuj të përkthyer nga periodikë të ndryshëm ndërkombëtarë</w:t>
      </w:r>
      <w:r w:rsidRPr="00D925B7">
        <w:rPr>
          <w:rFonts w:ascii="Times New Roman" w:eastAsia="Calibri" w:hAnsi="Times New Roman" w:cs="Times New Roman"/>
          <w:lang w:val="sq-AL"/>
        </w:rPr>
        <w:t xml:space="preserve">”. </w:t>
      </w:r>
    </w:p>
    <w:p w14:paraId="322CAC2E" w14:textId="507279A7" w:rsidR="004B0B3C" w:rsidRDefault="00D925B7">
      <w:pPr>
        <w:numPr>
          <w:ilvl w:val="0"/>
          <w:numId w:val="7"/>
        </w:numPr>
        <w:spacing w:line="276" w:lineRule="auto"/>
        <w:contextualSpacing/>
        <w:jc w:val="both"/>
        <w:rPr>
          <w:rFonts w:ascii="Times New Roman" w:eastAsia="Calibri" w:hAnsi="Times New Roman" w:cs="Times New Roman"/>
          <w:lang w:val="sq-AL"/>
        </w:rPr>
      </w:pPr>
      <w:r w:rsidRPr="00D925B7">
        <w:rPr>
          <w:rFonts w:ascii="Times New Roman" w:eastAsia="Calibri" w:hAnsi="Times New Roman" w:cs="Times New Roman"/>
          <w:lang w:val="sq-AL"/>
        </w:rPr>
        <w:t xml:space="preserve">Artikujt e rubrikave të mësipërme përkthehen të gjitha në anglisht. </w:t>
      </w:r>
    </w:p>
    <w:p w14:paraId="52B1CCF7" w14:textId="0A10FCA5" w:rsidR="008B776B" w:rsidRDefault="008B776B" w:rsidP="008B776B">
      <w:pPr>
        <w:spacing w:line="276" w:lineRule="auto"/>
        <w:ind w:left="720"/>
        <w:contextualSpacing/>
        <w:jc w:val="both"/>
        <w:rPr>
          <w:rFonts w:ascii="Times New Roman" w:eastAsia="Calibri" w:hAnsi="Times New Roman" w:cs="Times New Roman"/>
          <w:lang w:val="sq-AL"/>
        </w:rPr>
      </w:pPr>
    </w:p>
    <w:p w14:paraId="48B90269" w14:textId="7C9E4005" w:rsidR="008B776B" w:rsidRDefault="008B776B" w:rsidP="008B776B">
      <w:pPr>
        <w:spacing w:line="276" w:lineRule="auto"/>
        <w:ind w:left="720"/>
        <w:contextualSpacing/>
        <w:jc w:val="both"/>
        <w:rPr>
          <w:rFonts w:ascii="Times New Roman" w:eastAsia="Calibri" w:hAnsi="Times New Roman" w:cs="Times New Roman"/>
          <w:lang w:val="sq-AL"/>
        </w:rPr>
      </w:pPr>
    </w:p>
    <w:p w14:paraId="679C4B18" w14:textId="19183FC2" w:rsidR="008B776B" w:rsidRPr="008B776B" w:rsidRDefault="008B776B" w:rsidP="008B776B">
      <w:pPr>
        <w:spacing w:line="276" w:lineRule="auto"/>
        <w:rPr>
          <w:rFonts w:ascii="Times New Roman" w:eastAsia="Times New Roman" w:hAnsi="Times New Roman" w:cs="Times New Roman"/>
          <w:b/>
          <w:bCs/>
          <w:iCs/>
          <w:lang w:val="sq-AL"/>
        </w:rPr>
      </w:pPr>
      <w:bookmarkStart w:id="4" w:name="_Toc20824000"/>
      <w:r w:rsidRPr="008B776B">
        <w:rPr>
          <w:rFonts w:ascii="Times New Roman" w:eastAsia="Times New Roman" w:hAnsi="Times New Roman" w:cs="Times New Roman"/>
          <w:b/>
          <w:bCs/>
          <w:iCs/>
          <w:lang w:val="sq-AL"/>
        </w:rPr>
        <w:lastRenderedPageBreak/>
        <w:t>I.</w:t>
      </w:r>
      <w:r>
        <w:rPr>
          <w:rFonts w:ascii="Times New Roman" w:eastAsia="Times New Roman" w:hAnsi="Times New Roman" w:cs="Times New Roman"/>
          <w:b/>
          <w:bCs/>
          <w:iCs/>
          <w:lang w:val="sq-AL"/>
        </w:rPr>
        <w:t xml:space="preserve"> </w:t>
      </w:r>
      <w:r w:rsidRPr="008B776B">
        <w:rPr>
          <w:rFonts w:ascii="Times New Roman" w:eastAsia="Times New Roman" w:hAnsi="Times New Roman" w:cs="Times New Roman"/>
          <w:b/>
          <w:bCs/>
          <w:iCs/>
          <w:lang w:val="sq-AL"/>
        </w:rPr>
        <w:t xml:space="preserve">IV. i </w:t>
      </w:r>
      <w:r>
        <w:rPr>
          <w:rFonts w:ascii="Times New Roman" w:eastAsia="Times New Roman" w:hAnsi="Times New Roman" w:cs="Times New Roman"/>
          <w:b/>
          <w:bCs/>
          <w:iCs/>
          <w:lang w:val="sq-AL"/>
        </w:rPr>
        <w:tab/>
      </w:r>
      <w:r w:rsidRPr="008B776B">
        <w:rPr>
          <w:rFonts w:ascii="Times New Roman" w:eastAsia="Times New Roman" w:hAnsi="Times New Roman" w:cs="Times New Roman"/>
          <w:b/>
          <w:bCs/>
          <w:iCs/>
          <w:lang w:val="sq-AL"/>
        </w:rPr>
        <w:t>Biblioteka</w:t>
      </w:r>
      <w:bookmarkEnd w:id="4"/>
      <w:r w:rsidRPr="008B776B">
        <w:rPr>
          <w:rFonts w:ascii="Times New Roman" w:eastAsia="Times New Roman" w:hAnsi="Times New Roman" w:cs="Times New Roman"/>
          <w:b/>
          <w:bCs/>
          <w:iCs/>
          <w:lang w:val="sq-AL"/>
        </w:rPr>
        <w:t xml:space="preserve"> </w:t>
      </w:r>
    </w:p>
    <w:p w14:paraId="71F9D033" w14:textId="77777777" w:rsidR="008B776B" w:rsidRPr="00D925B7" w:rsidRDefault="008B776B" w:rsidP="008B776B">
      <w:pPr>
        <w:spacing w:line="276" w:lineRule="auto"/>
        <w:rPr>
          <w:rFonts w:ascii="Times New Roman" w:eastAsia="Calibri" w:hAnsi="Times New Roman" w:cs="Times New Roman"/>
          <w:lang w:val="sq-AL"/>
        </w:rPr>
      </w:pPr>
    </w:p>
    <w:p w14:paraId="17B537BB" w14:textId="77777777" w:rsidR="008B776B" w:rsidRPr="00D925B7" w:rsidRDefault="008B776B" w:rsidP="008B776B">
      <w:pPr>
        <w:spacing w:line="276" w:lineRule="auto"/>
        <w:jc w:val="both"/>
        <w:rPr>
          <w:rFonts w:ascii="Times New Roman" w:eastAsia="Calibri" w:hAnsi="Times New Roman" w:cs="Times New Roman"/>
          <w:noProof/>
          <w:lang w:val="sq-AL"/>
        </w:rPr>
      </w:pPr>
      <w:r w:rsidRPr="00D925B7">
        <w:rPr>
          <w:rFonts w:ascii="Times New Roman" w:eastAsia="Calibri" w:hAnsi="Times New Roman" w:cs="Times New Roman"/>
          <w:noProof/>
          <w:lang w:val="sq-AL"/>
        </w:rPr>
        <w:t>Zhvillimi dhe përmirësimi i vazhdueshëm i bibliotekës, e cila është thelbësore për magjistratët që kryejnë Formimin Fillestar dhe Vazhdues, si edhe qenien e një burimi për të diplomuarit (në rastin tonë për gjyqtarët dhe prokurorët) dhe të tjerët është prioritet i Shkollës. Prioritetet tona afatshkurtra, për bibliotekën përfshijnë përdorimin e teknologjive elektronike, pasurimin e bibliotekës me materiale shqiptare dhe të huaja për të përballuar kurset e reja që do të zhvillohen dhe zhvillimin e thellimin e lidhjeve tona me bibliotekat e shkollave europiane të magjistraturës dhe institucioneve të tjera ligjore.</w:t>
      </w:r>
    </w:p>
    <w:p w14:paraId="1E27B682" w14:textId="77777777" w:rsidR="008B776B" w:rsidRPr="00D925B7" w:rsidRDefault="008B776B" w:rsidP="008B776B">
      <w:pPr>
        <w:spacing w:line="276" w:lineRule="auto"/>
        <w:jc w:val="both"/>
        <w:rPr>
          <w:rFonts w:ascii="Times New Roman" w:eastAsia="Calibri" w:hAnsi="Times New Roman" w:cs="Times New Roman"/>
          <w:noProof/>
          <w:lang w:val="sq-AL"/>
        </w:rPr>
      </w:pPr>
    </w:p>
    <w:p w14:paraId="74916E31" w14:textId="77777777" w:rsidR="008B776B" w:rsidRPr="00D925B7" w:rsidRDefault="008B776B" w:rsidP="008B776B">
      <w:pPr>
        <w:spacing w:line="276" w:lineRule="auto"/>
        <w:jc w:val="both"/>
        <w:rPr>
          <w:rFonts w:ascii="Times New Roman" w:eastAsia="Calibri" w:hAnsi="Times New Roman" w:cs="Times New Roman"/>
          <w:noProof/>
          <w:lang w:val="sq-AL"/>
        </w:rPr>
      </w:pPr>
      <w:r w:rsidRPr="00D925B7">
        <w:rPr>
          <w:rFonts w:ascii="Times New Roman" w:eastAsia="Calibri" w:hAnsi="Times New Roman" w:cs="Times New Roman"/>
          <w:noProof/>
          <w:lang w:val="sq-AL"/>
        </w:rPr>
        <w:t>Në bibliotekë do  të vazhdojmë t’i kushtojmë përpjekje katalogimit të burimeve tona në përputhje me praktikat standarde të bibliotekave, duke vazhduar të shfrytëzojmë teknologjitë e reja, duke qenë një shërbim efikas mbështetjeje për sektorët ose departamentet e reja për botim dhe punë kërkimore.</w:t>
      </w:r>
    </w:p>
    <w:p w14:paraId="0A3D4D42" w14:textId="77777777" w:rsidR="008B776B" w:rsidRPr="00D925B7" w:rsidRDefault="008B776B" w:rsidP="008B776B">
      <w:pPr>
        <w:spacing w:line="276" w:lineRule="auto"/>
        <w:jc w:val="both"/>
        <w:rPr>
          <w:rFonts w:ascii="Times New Roman" w:eastAsia="Calibri" w:hAnsi="Times New Roman" w:cs="Times New Roman"/>
          <w:noProof/>
          <w:lang w:val="sq-AL"/>
        </w:rPr>
      </w:pPr>
    </w:p>
    <w:p w14:paraId="6CC98F67" w14:textId="77777777" w:rsidR="008B776B" w:rsidRPr="00D925B7" w:rsidRDefault="008B776B" w:rsidP="008B776B">
      <w:pPr>
        <w:spacing w:line="276" w:lineRule="auto"/>
        <w:jc w:val="both"/>
        <w:rPr>
          <w:rFonts w:ascii="Times New Roman" w:eastAsia="Calibri" w:hAnsi="Times New Roman" w:cs="Times New Roman"/>
        </w:rPr>
      </w:pPr>
      <w:r w:rsidRPr="00D925B7">
        <w:rPr>
          <w:rFonts w:ascii="Times New Roman" w:eastAsia="Calibri" w:hAnsi="Times New Roman" w:cs="Times New Roman"/>
        </w:rPr>
        <w:t>Do të vazhdojë regjistrimi bibliografik i gjithë fondit të bibliotekës në bazën lokale të të dhënave bibliografike, pjesë e sistemit COBISS.net, një sistem i regjistrimit bibliografik dhe katalogimit të përbashkët online për Europën Juglindore. </w:t>
      </w:r>
    </w:p>
    <w:p w14:paraId="5E0B03C3" w14:textId="0B8F45A0" w:rsidR="008B776B" w:rsidRDefault="008B776B" w:rsidP="008B776B">
      <w:pPr>
        <w:spacing w:line="276" w:lineRule="auto"/>
        <w:ind w:left="720"/>
        <w:contextualSpacing/>
        <w:jc w:val="both"/>
        <w:rPr>
          <w:rFonts w:ascii="Times New Roman" w:eastAsia="Calibri" w:hAnsi="Times New Roman" w:cs="Times New Roman"/>
          <w:lang w:val="sq-AL"/>
        </w:rPr>
      </w:pPr>
    </w:p>
    <w:p w14:paraId="126ED17C" w14:textId="40674B07" w:rsidR="008B776B" w:rsidRDefault="008B776B" w:rsidP="008B776B">
      <w:pPr>
        <w:spacing w:line="276" w:lineRule="auto"/>
        <w:ind w:left="720"/>
        <w:contextualSpacing/>
        <w:jc w:val="both"/>
        <w:rPr>
          <w:rFonts w:ascii="Times New Roman" w:eastAsia="Calibri" w:hAnsi="Times New Roman" w:cs="Times New Roman"/>
          <w:lang w:val="sq-AL"/>
        </w:rPr>
      </w:pPr>
    </w:p>
    <w:p w14:paraId="55B6223C" w14:textId="474C37B4" w:rsidR="008B776B" w:rsidRDefault="008B776B" w:rsidP="008B776B">
      <w:pPr>
        <w:spacing w:line="276" w:lineRule="auto"/>
        <w:ind w:left="720"/>
        <w:contextualSpacing/>
        <w:jc w:val="both"/>
        <w:rPr>
          <w:rFonts w:ascii="Times New Roman" w:eastAsia="Calibri" w:hAnsi="Times New Roman" w:cs="Times New Roman"/>
          <w:lang w:val="sq-AL"/>
        </w:rPr>
      </w:pPr>
    </w:p>
    <w:p w14:paraId="5201E169" w14:textId="2D315E00" w:rsidR="008B776B" w:rsidRDefault="008B776B" w:rsidP="008B776B">
      <w:pPr>
        <w:spacing w:line="276" w:lineRule="auto"/>
        <w:ind w:left="720"/>
        <w:contextualSpacing/>
        <w:jc w:val="both"/>
        <w:rPr>
          <w:rFonts w:ascii="Times New Roman" w:eastAsia="Calibri" w:hAnsi="Times New Roman" w:cs="Times New Roman"/>
          <w:lang w:val="sq-AL"/>
        </w:rPr>
      </w:pPr>
    </w:p>
    <w:p w14:paraId="59EFEC35" w14:textId="64458EA9" w:rsidR="008B776B" w:rsidRDefault="008B776B" w:rsidP="008B776B">
      <w:pPr>
        <w:spacing w:line="276" w:lineRule="auto"/>
        <w:ind w:left="720"/>
        <w:contextualSpacing/>
        <w:jc w:val="both"/>
        <w:rPr>
          <w:rFonts w:ascii="Times New Roman" w:eastAsia="Calibri" w:hAnsi="Times New Roman" w:cs="Times New Roman"/>
          <w:lang w:val="sq-AL"/>
        </w:rPr>
      </w:pPr>
    </w:p>
    <w:p w14:paraId="5B7EC854" w14:textId="29D81DAD" w:rsidR="008B776B" w:rsidRDefault="008B776B" w:rsidP="008B776B">
      <w:pPr>
        <w:spacing w:line="276" w:lineRule="auto"/>
        <w:ind w:left="720"/>
        <w:contextualSpacing/>
        <w:jc w:val="both"/>
        <w:rPr>
          <w:rFonts w:ascii="Times New Roman" w:eastAsia="Calibri" w:hAnsi="Times New Roman" w:cs="Times New Roman"/>
          <w:lang w:val="sq-AL"/>
        </w:rPr>
      </w:pPr>
    </w:p>
    <w:p w14:paraId="62F7438C" w14:textId="42E7398F" w:rsidR="008B776B" w:rsidRDefault="008B776B" w:rsidP="008B776B">
      <w:pPr>
        <w:spacing w:line="276" w:lineRule="auto"/>
        <w:ind w:left="720"/>
        <w:contextualSpacing/>
        <w:jc w:val="both"/>
        <w:rPr>
          <w:rFonts w:ascii="Times New Roman" w:eastAsia="Calibri" w:hAnsi="Times New Roman" w:cs="Times New Roman"/>
          <w:lang w:val="sq-AL"/>
        </w:rPr>
      </w:pPr>
    </w:p>
    <w:p w14:paraId="3B980BC6" w14:textId="53088930" w:rsidR="008B776B" w:rsidRDefault="008B776B" w:rsidP="008B776B">
      <w:pPr>
        <w:spacing w:line="276" w:lineRule="auto"/>
        <w:ind w:left="720"/>
        <w:contextualSpacing/>
        <w:jc w:val="both"/>
        <w:rPr>
          <w:rFonts w:ascii="Times New Roman" w:eastAsia="Calibri" w:hAnsi="Times New Roman" w:cs="Times New Roman"/>
          <w:lang w:val="sq-AL"/>
        </w:rPr>
      </w:pPr>
    </w:p>
    <w:p w14:paraId="0983E39D" w14:textId="23BFA41A" w:rsidR="008B776B" w:rsidRDefault="008B776B" w:rsidP="008B776B">
      <w:pPr>
        <w:spacing w:line="276" w:lineRule="auto"/>
        <w:ind w:left="720"/>
        <w:contextualSpacing/>
        <w:jc w:val="both"/>
        <w:rPr>
          <w:rFonts w:ascii="Times New Roman" w:eastAsia="Calibri" w:hAnsi="Times New Roman" w:cs="Times New Roman"/>
          <w:lang w:val="sq-AL"/>
        </w:rPr>
      </w:pPr>
    </w:p>
    <w:p w14:paraId="0A07376A" w14:textId="51E5994D" w:rsidR="008B776B" w:rsidRDefault="008B776B" w:rsidP="008B776B">
      <w:pPr>
        <w:spacing w:line="276" w:lineRule="auto"/>
        <w:ind w:left="720"/>
        <w:contextualSpacing/>
        <w:jc w:val="both"/>
        <w:rPr>
          <w:rFonts w:ascii="Times New Roman" w:eastAsia="Calibri" w:hAnsi="Times New Roman" w:cs="Times New Roman"/>
          <w:lang w:val="sq-AL"/>
        </w:rPr>
      </w:pPr>
    </w:p>
    <w:p w14:paraId="7036F6DC" w14:textId="07A9589A" w:rsidR="008B776B" w:rsidRDefault="008B776B" w:rsidP="008B776B">
      <w:pPr>
        <w:spacing w:line="276" w:lineRule="auto"/>
        <w:ind w:left="720"/>
        <w:contextualSpacing/>
        <w:jc w:val="both"/>
        <w:rPr>
          <w:rFonts w:ascii="Times New Roman" w:eastAsia="Calibri" w:hAnsi="Times New Roman" w:cs="Times New Roman"/>
          <w:lang w:val="sq-AL"/>
        </w:rPr>
      </w:pPr>
    </w:p>
    <w:p w14:paraId="06B8B708" w14:textId="77527263" w:rsidR="008B776B" w:rsidRDefault="008B776B" w:rsidP="008B776B">
      <w:pPr>
        <w:spacing w:line="276" w:lineRule="auto"/>
        <w:ind w:left="720"/>
        <w:contextualSpacing/>
        <w:jc w:val="both"/>
        <w:rPr>
          <w:rFonts w:ascii="Times New Roman" w:eastAsia="Calibri" w:hAnsi="Times New Roman" w:cs="Times New Roman"/>
          <w:lang w:val="sq-AL"/>
        </w:rPr>
      </w:pPr>
    </w:p>
    <w:p w14:paraId="30FB40EB" w14:textId="31F64213" w:rsidR="008B776B" w:rsidRDefault="008B776B" w:rsidP="008B776B">
      <w:pPr>
        <w:spacing w:line="276" w:lineRule="auto"/>
        <w:ind w:left="720"/>
        <w:contextualSpacing/>
        <w:jc w:val="both"/>
        <w:rPr>
          <w:rFonts w:ascii="Times New Roman" w:eastAsia="Calibri" w:hAnsi="Times New Roman" w:cs="Times New Roman"/>
          <w:lang w:val="sq-AL"/>
        </w:rPr>
      </w:pPr>
    </w:p>
    <w:p w14:paraId="4F51B06A" w14:textId="0BE9A05D" w:rsidR="008B776B" w:rsidRDefault="008B776B" w:rsidP="008B776B">
      <w:pPr>
        <w:spacing w:line="276" w:lineRule="auto"/>
        <w:ind w:left="720"/>
        <w:contextualSpacing/>
        <w:jc w:val="both"/>
        <w:rPr>
          <w:rFonts w:ascii="Times New Roman" w:eastAsia="Calibri" w:hAnsi="Times New Roman" w:cs="Times New Roman"/>
          <w:lang w:val="sq-AL"/>
        </w:rPr>
      </w:pPr>
    </w:p>
    <w:p w14:paraId="1CB9B8B3" w14:textId="1BEF6540" w:rsidR="008B776B" w:rsidRDefault="008B776B" w:rsidP="008B776B">
      <w:pPr>
        <w:spacing w:line="276" w:lineRule="auto"/>
        <w:ind w:left="720"/>
        <w:contextualSpacing/>
        <w:jc w:val="both"/>
        <w:rPr>
          <w:rFonts w:ascii="Times New Roman" w:eastAsia="Calibri" w:hAnsi="Times New Roman" w:cs="Times New Roman"/>
          <w:lang w:val="sq-AL"/>
        </w:rPr>
      </w:pPr>
    </w:p>
    <w:p w14:paraId="4A0C00E5" w14:textId="498B3752" w:rsidR="008B776B" w:rsidRDefault="008B776B" w:rsidP="008B776B">
      <w:pPr>
        <w:spacing w:line="276" w:lineRule="auto"/>
        <w:ind w:left="720"/>
        <w:contextualSpacing/>
        <w:jc w:val="both"/>
        <w:rPr>
          <w:rFonts w:ascii="Times New Roman" w:eastAsia="Calibri" w:hAnsi="Times New Roman" w:cs="Times New Roman"/>
          <w:lang w:val="sq-AL"/>
        </w:rPr>
      </w:pPr>
    </w:p>
    <w:p w14:paraId="7CD60E5E" w14:textId="3AF21439" w:rsidR="008B776B" w:rsidRDefault="008B776B" w:rsidP="008B776B">
      <w:pPr>
        <w:spacing w:line="276" w:lineRule="auto"/>
        <w:ind w:left="720"/>
        <w:contextualSpacing/>
        <w:jc w:val="both"/>
        <w:rPr>
          <w:rFonts w:ascii="Times New Roman" w:eastAsia="Calibri" w:hAnsi="Times New Roman" w:cs="Times New Roman"/>
          <w:lang w:val="sq-AL"/>
        </w:rPr>
      </w:pPr>
    </w:p>
    <w:p w14:paraId="73FEB415" w14:textId="0D4F809E" w:rsidR="008B776B" w:rsidRDefault="008B776B" w:rsidP="008B776B">
      <w:pPr>
        <w:spacing w:line="276" w:lineRule="auto"/>
        <w:ind w:left="720"/>
        <w:contextualSpacing/>
        <w:jc w:val="both"/>
        <w:rPr>
          <w:rFonts w:ascii="Times New Roman" w:eastAsia="Calibri" w:hAnsi="Times New Roman" w:cs="Times New Roman"/>
          <w:lang w:val="sq-AL"/>
        </w:rPr>
      </w:pPr>
    </w:p>
    <w:p w14:paraId="3E05F1F5" w14:textId="05202591" w:rsidR="008B776B" w:rsidRDefault="008B776B" w:rsidP="008B776B">
      <w:pPr>
        <w:spacing w:line="276" w:lineRule="auto"/>
        <w:ind w:left="720"/>
        <w:contextualSpacing/>
        <w:jc w:val="both"/>
        <w:rPr>
          <w:rFonts w:ascii="Times New Roman" w:eastAsia="Calibri" w:hAnsi="Times New Roman" w:cs="Times New Roman"/>
          <w:lang w:val="sq-AL"/>
        </w:rPr>
      </w:pPr>
    </w:p>
    <w:p w14:paraId="3D4DCBD2" w14:textId="77777777" w:rsidR="008B776B" w:rsidRPr="004B0B3C" w:rsidRDefault="008B776B" w:rsidP="008B776B">
      <w:pPr>
        <w:spacing w:line="276" w:lineRule="auto"/>
        <w:ind w:left="720"/>
        <w:contextualSpacing/>
        <w:jc w:val="both"/>
        <w:rPr>
          <w:rFonts w:ascii="Times New Roman" w:eastAsia="Calibri" w:hAnsi="Times New Roman" w:cs="Times New Roman"/>
          <w:lang w:val="sq-AL"/>
        </w:rPr>
      </w:pPr>
    </w:p>
    <w:p w14:paraId="4B152E21" w14:textId="77777777" w:rsidR="00D925B7" w:rsidRPr="002C5A4D" w:rsidRDefault="00D925B7">
      <w:pPr>
        <w:pStyle w:val="ListParagraph"/>
        <w:numPr>
          <w:ilvl w:val="0"/>
          <w:numId w:val="13"/>
        </w:numPr>
        <w:spacing w:line="276" w:lineRule="auto"/>
        <w:rPr>
          <w:rFonts w:ascii="Times New Roman" w:eastAsia="Batang" w:hAnsi="Times New Roman" w:cs="Times New Roman"/>
          <w:b/>
          <w:color w:val="2F5496"/>
          <w:sz w:val="40"/>
          <w:szCs w:val="40"/>
          <w:lang w:val="sq-AL"/>
        </w:rPr>
      </w:pPr>
      <w:r w:rsidRPr="002C5A4D">
        <w:rPr>
          <w:rFonts w:ascii="Times New Roman" w:eastAsia="Batang" w:hAnsi="Times New Roman" w:cs="Times New Roman"/>
          <w:b/>
          <w:color w:val="2F5496"/>
          <w:sz w:val="40"/>
          <w:szCs w:val="40"/>
          <w:lang w:val="sq-AL"/>
        </w:rPr>
        <w:lastRenderedPageBreak/>
        <w:t xml:space="preserve">ZHVILLIMI I TEKNOLOGJISË SË INFORMACIONIT </w:t>
      </w:r>
    </w:p>
    <w:p w14:paraId="06977D7C" w14:textId="77777777" w:rsidR="00D925B7" w:rsidRPr="00D925B7" w:rsidRDefault="00D925B7" w:rsidP="00D925B7">
      <w:pPr>
        <w:spacing w:line="276" w:lineRule="auto"/>
        <w:rPr>
          <w:rFonts w:ascii="Times New Roman" w:eastAsia="Batang" w:hAnsi="Times New Roman" w:cs="Times New Roman"/>
          <w:b/>
          <w:lang w:val="sq-AL"/>
        </w:rPr>
      </w:pPr>
    </w:p>
    <w:p w14:paraId="7CB5BB2F" w14:textId="77777777" w:rsidR="00D925B7" w:rsidRPr="00D925B7" w:rsidRDefault="00D925B7" w:rsidP="00D925B7">
      <w:pPr>
        <w:spacing w:line="276" w:lineRule="auto"/>
        <w:rPr>
          <w:rFonts w:ascii="Times New Roman" w:eastAsia="Batang" w:hAnsi="Times New Roman" w:cs="Times New Roman"/>
          <w:lang w:val="sq-AL"/>
        </w:rPr>
      </w:pPr>
      <w:r w:rsidRPr="00D925B7">
        <w:rPr>
          <w:rFonts w:ascii="Times New Roman" w:eastAsia="Batang" w:hAnsi="Times New Roman" w:cs="Times New Roman"/>
          <w:b/>
          <w:lang w:val="sq-AL"/>
        </w:rPr>
        <w:tab/>
      </w:r>
      <w:r w:rsidRPr="00D925B7">
        <w:rPr>
          <w:rFonts w:ascii="Times New Roman" w:eastAsia="Batang" w:hAnsi="Times New Roman" w:cs="Times New Roman"/>
          <w:bCs/>
          <w:lang w:val="sq-AL"/>
        </w:rPr>
        <w:t>Viti akademik 2021-2022 pati nj</w:t>
      </w:r>
      <w:r w:rsidRPr="00D925B7">
        <w:rPr>
          <w:rFonts w:ascii="Times New Roman" w:eastAsia="Batang" w:hAnsi="Times New Roman" w:cs="Times New Roman"/>
          <w:lang w:val="sq-AL"/>
        </w:rPr>
        <w:t xml:space="preserve">ë shtim të numrit të studentave të vitit të parë si dhe shtim të intensitetit të aktiviteteve mësimore dhe trajnues. Me normalizimin e situatës Covid në vend, Shkolla e Magjistraturës u angazhua për të kryer tranzicionin e mësimdhënies dhe trajnimeve nga platformat online në auditor dhe si rrjedhojë, Sektori i Teknologjisë së Informacionit me mbështetjen e Sektorëve të Formimeve Fillestar dhe Vazhdues ndërmorrën një sërë masash për arritjen e këtij objektivi duke siguruar pajisjet dhe mjetet elektronike të nevojshme për zhvillimin e këtyre aktiviteteve.  </w:t>
      </w:r>
    </w:p>
    <w:p w14:paraId="62DB02AB" w14:textId="77777777" w:rsidR="00D925B7" w:rsidRPr="00D925B7" w:rsidRDefault="00D925B7" w:rsidP="00D925B7">
      <w:pPr>
        <w:spacing w:line="276" w:lineRule="auto"/>
        <w:rPr>
          <w:rFonts w:ascii="Times New Roman" w:eastAsia="Batang" w:hAnsi="Times New Roman" w:cs="Times New Roman"/>
          <w:lang w:val="sq-AL"/>
        </w:rPr>
      </w:pPr>
      <w:r w:rsidRPr="00D925B7">
        <w:rPr>
          <w:rFonts w:ascii="Times New Roman" w:eastAsia="Batang" w:hAnsi="Times New Roman" w:cs="Times New Roman"/>
          <w:lang w:val="sq-AL"/>
        </w:rPr>
        <w:tab/>
      </w:r>
    </w:p>
    <w:p w14:paraId="0702390F" w14:textId="25D74285" w:rsidR="00D925B7" w:rsidRPr="00D925B7" w:rsidRDefault="00D925B7" w:rsidP="00D925B7">
      <w:pPr>
        <w:spacing w:line="276" w:lineRule="auto"/>
        <w:rPr>
          <w:rFonts w:ascii="Times New Roman" w:eastAsia="Batang" w:hAnsi="Times New Roman" w:cs="Times New Roman"/>
          <w:bCs/>
          <w:lang w:val="sq-AL"/>
        </w:rPr>
      </w:pPr>
      <w:r w:rsidRPr="00D925B7">
        <w:rPr>
          <w:rFonts w:ascii="Times New Roman" w:eastAsia="Batang" w:hAnsi="Times New Roman" w:cs="Times New Roman"/>
          <w:lang w:val="sq-AL"/>
        </w:rPr>
        <w:tab/>
        <w:t>Gjatë këtij viti akademik, Sektori i Teknologjisë së Informacionit gjthashtu u angazhua me procesin e kalimit të platformave të saj Shkoll</w:t>
      </w:r>
      <w:r w:rsidR="001F17B9">
        <w:rPr>
          <w:rFonts w:ascii="Times New Roman" w:eastAsia="Batang" w:hAnsi="Times New Roman" w:cs="Times New Roman"/>
          <w:lang w:val="sq-AL"/>
        </w:rPr>
        <w:t>ë</w:t>
      </w:r>
      <w:r w:rsidRPr="00D925B7">
        <w:rPr>
          <w:rFonts w:ascii="Times New Roman" w:eastAsia="Batang" w:hAnsi="Times New Roman" w:cs="Times New Roman"/>
          <w:lang w:val="sq-AL"/>
        </w:rPr>
        <w:t xml:space="preserve">s në Amazon </w:t>
      </w:r>
      <w:r w:rsidR="001E54AA">
        <w:rPr>
          <w:rFonts w:ascii="Times New Roman" w:eastAsia="Batang" w:hAnsi="Times New Roman" w:cs="Times New Roman"/>
          <w:lang w:val="sq-AL"/>
        </w:rPr>
        <w:t>W</w:t>
      </w:r>
      <w:r w:rsidRPr="00D925B7">
        <w:rPr>
          <w:rFonts w:ascii="Times New Roman" w:eastAsia="Batang" w:hAnsi="Times New Roman" w:cs="Times New Roman"/>
          <w:lang w:val="sq-AL"/>
        </w:rPr>
        <w:t>eb Services, i cili pas disa analizave rezultoi më i sigurt për nevojat e institucionit tonë. Kalimi do të siguronte qëndrushmëri më të lartë të platformave si dhe kompatibilitet me platformat e vjetra të Shkollës si Databaza e Vendimeve të Gjykatës së Lartë e cila, për shkak se gjuha e programimit dhe versioni i databazës ishin të vjetra, nuk ishte më kompatibël me serverin ku ndodhej. Ky kalim gjithashtu do të siguronte një qëndrueshmëri 99.9% i të qënurit online.</w:t>
      </w:r>
    </w:p>
    <w:p w14:paraId="7B53AD3E" w14:textId="77777777" w:rsidR="00D925B7" w:rsidRPr="00D925B7" w:rsidRDefault="00D925B7" w:rsidP="00D925B7">
      <w:pPr>
        <w:spacing w:line="276" w:lineRule="auto"/>
        <w:rPr>
          <w:rFonts w:ascii="Times New Roman" w:eastAsia="Batang" w:hAnsi="Times New Roman" w:cs="Times New Roman"/>
          <w:b/>
          <w:lang w:val="sq-AL"/>
        </w:rPr>
      </w:pPr>
    </w:p>
    <w:p w14:paraId="542A1796" w14:textId="77777777" w:rsidR="00D925B7" w:rsidRPr="00D925B7" w:rsidRDefault="00D925B7" w:rsidP="00D925B7">
      <w:pPr>
        <w:spacing w:line="276" w:lineRule="auto"/>
        <w:jc w:val="both"/>
        <w:rPr>
          <w:rFonts w:ascii="Times New Roman" w:eastAsia="Batang" w:hAnsi="Times New Roman" w:cs="Times New Roman"/>
          <w:b/>
          <w:lang w:val="sq-AL"/>
        </w:rPr>
      </w:pPr>
    </w:p>
    <w:p w14:paraId="6DD7BD44" w14:textId="24455659" w:rsidR="00D925B7" w:rsidRPr="00D925B7" w:rsidRDefault="001E54AA" w:rsidP="00D925B7">
      <w:pPr>
        <w:spacing w:line="276" w:lineRule="auto"/>
        <w:jc w:val="both"/>
        <w:rPr>
          <w:rFonts w:ascii="Times New Roman" w:eastAsia="Batang" w:hAnsi="Times New Roman" w:cs="Times New Roman"/>
          <w:b/>
          <w:lang w:val="sq-AL"/>
        </w:rPr>
      </w:pPr>
      <w:bookmarkStart w:id="5" w:name="_Hlk115167269"/>
      <w:r>
        <w:rPr>
          <w:rFonts w:ascii="Times New Roman" w:eastAsia="Batang" w:hAnsi="Times New Roman" w:cs="Times New Roman"/>
          <w:b/>
          <w:lang w:val="sq-AL"/>
        </w:rPr>
        <w:t>I. V. a</w:t>
      </w:r>
      <w:r>
        <w:rPr>
          <w:rFonts w:ascii="Times New Roman" w:eastAsia="Batang" w:hAnsi="Times New Roman" w:cs="Times New Roman"/>
          <w:b/>
          <w:lang w:val="sq-AL"/>
        </w:rPr>
        <w:tab/>
      </w:r>
      <w:r>
        <w:rPr>
          <w:rFonts w:ascii="Times New Roman" w:eastAsia="Batang" w:hAnsi="Times New Roman" w:cs="Times New Roman"/>
          <w:b/>
          <w:lang w:val="sq-AL"/>
        </w:rPr>
        <w:tab/>
      </w:r>
      <w:r w:rsidR="00D925B7" w:rsidRPr="00D925B7">
        <w:rPr>
          <w:rFonts w:ascii="Times New Roman" w:eastAsia="Batang" w:hAnsi="Times New Roman" w:cs="Times New Roman"/>
          <w:b/>
          <w:lang w:val="sq-AL"/>
        </w:rPr>
        <w:t>Biblioteka Digjitale: Platforma, abonimet dhe skaneri</w:t>
      </w:r>
    </w:p>
    <w:bookmarkEnd w:id="5"/>
    <w:p w14:paraId="0884C980" w14:textId="77777777" w:rsidR="00D925B7" w:rsidRPr="00D925B7" w:rsidRDefault="00D925B7" w:rsidP="00D925B7">
      <w:pPr>
        <w:spacing w:line="276" w:lineRule="auto"/>
        <w:jc w:val="both"/>
        <w:rPr>
          <w:rFonts w:ascii="Times New Roman" w:eastAsia="Batang" w:hAnsi="Times New Roman" w:cs="Times New Roman"/>
          <w:b/>
          <w:lang w:val="sq-AL"/>
        </w:rPr>
      </w:pPr>
    </w:p>
    <w:p w14:paraId="6932E746" w14:textId="77777777" w:rsidR="00D925B7" w:rsidRPr="00D925B7" w:rsidRDefault="00D925B7" w:rsidP="00D925B7">
      <w:pPr>
        <w:spacing w:line="276" w:lineRule="auto"/>
        <w:jc w:val="both"/>
        <w:rPr>
          <w:rFonts w:ascii="Times New Roman" w:eastAsia="Batang" w:hAnsi="Times New Roman" w:cs="Times New Roman"/>
          <w:lang w:val="sq-AL"/>
        </w:rPr>
      </w:pPr>
      <w:r w:rsidRPr="00D925B7">
        <w:rPr>
          <w:rFonts w:ascii="Times New Roman" w:eastAsia="Batang" w:hAnsi="Times New Roman" w:cs="Times New Roman"/>
          <w:b/>
          <w:lang w:val="sq-AL"/>
        </w:rPr>
        <w:tab/>
      </w:r>
      <w:r w:rsidRPr="00D925B7">
        <w:rPr>
          <w:rFonts w:ascii="Times New Roman" w:eastAsia="Batang" w:hAnsi="Times New Roman" w:cs="Times New Roman"/>
          <w:bCs/>
          <w:lang w:val="sq-AL"/>
        </w:rPr>
        <w:t>Nj</w:t>
      </w:r>
      <w:r w:rsidRPr="00D925B7">
        <w:rPr>
          <w:rFonts w:ascii="Times New Roman" w:eastAsia="Batang" w:hAnsi="Times New Roman" w:cs="Times New Roman"/>
          <w:lang w:val="sq-AL"/>
        </w:rPr>
        <w:t xml:space="preserve">ë nga objektivat e këtij viti ishte zhvillimi i bibliotekës digjitale të Shkollës së Magjistraturës i cili përfundoi me sukses në Mars të vitit 2022. I mbështetur nga Këshilli i Europës, Biblioteka Digjitale u mendua të zhvillohej për magjistratët, gjyqtarët dhe prokurorët në detyrë, kancelarët e gjykatave dhe të gjitha rolet e përdoruesave në sistemin e drejtësisë, në mënyrë që materialet, librat apo dhe revistat e publikuara nga Shkolla e Magjistraturës, të mund të gjendeshin vetëm një klikim larg online. </w:t>
      </w:r>
    </w:p>
    <w:p w14:paraId="60DF55F9" w14:textId="68BC8BCA" w:rsidR="00D925B7" w:rsidRPr="00D925B7" w:rsidRDefault="00D925B7" w:rsidP="00D925B7">
      <w:pPr>
        <w:spacing w:line="276" w:lineRule="auto"/>
        <w:jc w:val="both"/>
        <w:rPr>
          <w:rFonts w:ascii="Times New Roman" w:eastAsia="Batang" w:hAnsi="Times New Roman" w:cs="Times New Roman"/>
          <w:lang w:val="sq-AL"/>
        </w:rPr>
      </w:pPr>
      <w:r w:rsidRPr="00D925B7">
        <w:rPr>
          <w:rFonts w:ascii="Times New Roman" w:eastAsia="Batang" w:hAnsi="Times New Roman" w:cs="Times New Roman"/>
          <w:lang w:val="sq-AL"/>
        </w:rPr>
        <w:tab/>
        <w:t>Duke studiuar natyrën e projektit dhe aktualitetin e gjuhëve të programimit të cilat do të përdoreshin për ndërtimin e platformës, u vendos hostimi i Bibliotekës Digjitale në serverat Amazon. Si rrjedhojë, u siguruan  (2) dy instanca: në A</w:t>
      </w:r>
      <w:r w:rsidR="001E406A">
        <w:rPr>
          <w:rFonts w:ascii="Times New Roman" w:eastAsia="Batang" w:hAnsi="Times New Roman" w:cs="Times New Roman"/>
          <w:lang w:val="sq-AL"/>
        </w:rPr>
        <w:t>Ë</w:t>
      </w:r>
      <w:r w:rsidRPr="00D925B7">
        <w:rPr>
          <w:rFonts w:ascii="Times New Roman" w:eastAsia="Batang" w:hAnsi="Times New Roman" w:cs="Times New Roman"/>
          <w:lang w:val="sq-AL"/>
        </w:rPr>
        <w:t>S EC2 për platformën digjitale dhe A</w:t>
      </w:r>
      <w:r w:rsidR="001E406A">
        <w:rPr>
          <w:rFonts w:ascii="Times New Roman" w:eastAsia="Batang" w:hAnsi="Times New Roman" w:cs="Times New Roman"/>
          <w:lang w:val="sq-AL"/>
        </w:rPr>
        <w:t>Ë</w:t>
      </w:r>
      <w:r w:rsidRPr="00D925B7">
        <w:rPr>
          <w:rFonts w:ascii="Times New Roman" w:eastAsia="Batang" w:hAnsi="Times New Roman" w:cs="Times New Roman"/>
          <w:lang w:val="sq-AL"/>
        </w:rPr>
        <w:t>S T2 për databazën e platformës. Gjithashtu u përdor shërbimi i Amazon Data Transfer për të menaxhuar pjesën e ngarkimit të skedarëve. Serverat u siguruan në vendndodhjen më të afërt me Shqipërinë, e cila ishte Frankfurt (DE). Serverat u konfiguruan dhe më pas iu kaluan operatorit ekonomik në mënyrë që të vijonin me ngritjen e ambientit staging fillimisht, dhe ambientit live në përfundim të projektit.</w:t>
      </w:r>
    </w:p>
    <w:p w14:paraId="72F220B9" w14:textId="7F0209FD" w:rsidR="00D925B7" w:rsidRPr="00D925B7" w:rsidRDefault="00D925B7" w:rsidP="00D925B7">
      <w:pPr>
        <w:spacing w:line="276" w:lineRule="auto"/>
        <w:jc w:val="both"/>
        <w:rPr>
          <w:rFonts w:ascii="Times New Roman" w:eastAsia="Batang" w:hAnsi="Times New Roman" w:cs="Times New Roman"/>
          <w:lang w:val="sq-AL"/>
        </w:rPr>
      </w:pPr>
      <w:r w:rsidRPr="00D925B7">
        <w:rPr>
          <w:rFonts w:ascii="Times New Roman" w:eastAsia="Batang" w:hAnsi="Times New Roman" w:cs="Times New Roman"/>
          <w:lang w:val="sq-AL"/>
        </w:rPr>
        <w:tab/>
        <w:t xml:space="preserve">Për bibliotekën digjitale u vendos të implementohej një design standard dhe uniform me faqen zyrtare të institucionit, kjo në mënyrë që të ruhej një linjë me pjesën estetike dhe të shfaqte </w:t>
      </w:r>
      <w:r w:rsidRPr="00D925B7">
        <w:rPr>
          <w:rFonts w:ascii="Times New Roman" w:eastAsia="Batang" w:hAnsi="Times New Roman" w:cs="Times New Roman"/>
          <w:lang w:val="sq-AL"/>
        </w:rPr>
        <w:lastRenderedPageBreak/>
        <w:t xml:space="preserve">ngjashmëri për vizitorët të cilët do të ridrejtoheshin te biblioteka digjitale pasi kanë vizituar faqen tonë zyrtare të </w:t>
      </w:r>
      <w:r w:rsidR="001E54AA">
        <w:rPr>
          <w:rFonts w:ascii="Times New Roman" w:eastAsia="Batang" w:hAnsi="Times New Roman" w:cs="Times New Roman"/>
          <w:lang w:val="sq-AL"/>
        </w:rPr>
        <w:t>w</w:t>
      </w:r>
      <w:r w:rsidRPr="00D925B7">
        <w:rPr>
          <w:rFonts w:ascii="Times New Roman" w:eastAsia="Batang" w:hAnsi="Times New Roman" w:cs="Times New Roman"/>
          <w:lang w:val="sq-AL"/>
        </w:rPr>
        <w:t xml:space="preserve">eb, demonstruar në Figurën 1. </w:t>
      </w:r>
    </w:p>
    <w:p w14:paraId="4DDE4F4B" w14:textId="77777777" w:rsidR="00D925B7" w:rsidRPr="00D925B7" w:rsidRDefault="00D925B7" w:rsidP="00D925B7">
      <w:pPr>
        <w:spacing w:line="276" w:lineRule="auto"/>
        <w:jc w:val="both"/>
        <w:rPr>
          <w:rFonts w:ascii="Times New Roman" w:eastAsia="Batang" w:hAnsi="Times New Roman" w:cs="Times New Roman"/>
          <w:lang w:val="sq-AL"/>
        </w:rPr>
      </w:pPr>
    </w:p>
    <w:p w14:paraId="6494D446" w14:textId="77777777" w:rsidR="00D925B7" w:rsidRPr="00D925B7" w:rsidRDefault="00480113" w:rsidP="00D925B7">
      <w:pPr>
        <w:spacing w:line="276" w:lineRule="auto"/>
        <w:jc w:val="both"/>
        <w:rPr>
          <w:rFonts w:ascii="Times New Roman" w:eastAsia="Batang" w:hAnsi="Times New Roman" w:cs="Times New Roman"/>
          <w:b/>
          <w:lang w:val="sq-AL"/>
        </w:rPr>
      </w:pPr>
      <w:hyperlink r:id="rId43" w:history="1">
        <w:r w:rsidR="00D925B7" w:rsidRPr="00D925B7">
          <w:rPr>
            <w:rFonts w:ascii="Times New Roman" w:eastAsia="Batang" w:hAnsi="Times New Roman" w:cs="Times New Roman"/>
            <w:b/>
            <w:color w:val="0563C1"/>
            <w:u w:val="single"/>
            <w:lang w:val="sq-AL"/>
          </w:rPr>
          <w:t>https://biblioteka.magjistratura.edu.al</w:t>
        </w:r>
      </w:hyperlink>
    </w:p>
    <w:p w14:paraId="3CA06E14" w14:textId="77777777" w:rsidR="00D925B7" w:rsidRPr="00D925B7" w:rsidRDefault="00D925B7" w:rsidP="00D925B7">
      <w:pPr>
        <w:spacing w:line="276" w:lineRule="auto"/>
        <w:jc w:val="both"/>
        <w:rPr>
          <w:rFonts w:ascii="Times New Roman" w:eastAsia="Batang" w:hAnsi="Times New Roman" w:cs="Times New Roman"/>
          <w:lang w:val="sq-AL"/>
        </w:rPr>
      </w:pPr>
    </w:p>
    <w:p w14:paraId="71ABB746" w14:textId="77777777" w:rsidR="00D925B7" w:rsidRPr="00D925B7" w:rsidRDefault="00D925B7" w:rsidP="004B0B3C">
      <w:pPr>
        <w:keepNext/>
        <w:spacing w:line="276" w:lineRule="auto"/>
        <w:jc w:val="center"/>
        <w:rPr>
          <w:rFonts w:ascii="Calibri" w:eastAsia="Batang" w:hAnsi="Calibri" w:cs="Times New Roman"/>
          <w:sz w:val="22"/>
          <w:szCs w:val="22"/>
          <w:lang w:val="sq-AL"/>
        </w:rPr>
      </w:pPr>
      <w:r w:rsidRPr="00D925B7">
        <w:rPr>
          <w:rFonts w:ascii="Calibri" w:eastAsia="Batang" w:hAnsi="Calibri" w:cs="Times New Roman"/>
          <w:noProof/>
          <w:sz w:val="22"/>
          <w:szCs w:val="22"/>
          <w:lang w:val="sq-AL" w:eastAsia="sq-AL"/>
        </w:rPr>
        <w:drawing>
          <wp:inline distT="0" distB="0" distL="0" distR="0" wp14:anchorId="62C09CF7" wp14:editId="5D2E4835">
            <wp:extent cx="4895539" cy="259212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44"/>
                    <a:stretch>
                      <a:fillRect/>
                    </a:stretch>
                  </pic:blipFill>
                  <pic:spPr>
                    <a:xfrm>
                      <a:off x="0" y="0"/>
                      <a:ext cx="4903136" cy="2596147"/>
                    </a:xfrm>
                    <a:prstGeom prst="rect">
                      <a:avLst/>
                    </a:prstGeom>
                  </pic:spPr>
                </pic:pic>
              </a:graphicData>
            </a:graphic>
          </wp:inline>
        </w:drawing>
      </w:r>
    </w:p>
    <w:p w14:paraId="63A2F99B" w14:textId="3F9CCE9D" w:rsidR="00D925B7" w:rsidRPr="00D925B7" w:rsidRDefault="00D925B7" w:rsidP="00D925B7">
      <w:pPr>
        <w:spacing w:after="200"/>
        <w:jc w:val="both"/>
        <w:rPr>
          <w:rFonts w:ascii="Times New Roman" w:eastAsia="Batang" w:hAnsi="Times New Roman" w:cs="Times New Roman"/>
          <w:i/>
          <w:iCs/>
          <w:color w:val="44546A"/>
          <w:lang w:val="sq-AL"/>
        </w:rPr>
      </w:pPr>
      <w:r w:rsidRPr="00D925B7">
        <w:rPr>
          <w:rFonts w:ascii="Calibri" w:eastAsia="Batang" w:hAnsi="Calibri" w:cs="Times New Roman"/>
          <w:i/>
          <w:iCs/>
          <w:color w:val="44546A"/>
          <w:sz w:val="18"/>
          <w:szCs w:val="18"/>
          <w:lang w:val="sq-AL"/>
        </w:rPr>
        <w:t xml:space="preserve">Figura </w:t>
      </w:r>
      <w:r w:rsidRPr="00D925B7">
        <w:rPr>
          <w:rFonts w:ascii="Calibri" w:eastAsia="Batang" w:hAnsi="Calibri" w:cs="Times New Roman"/>
          <w:i/>
          <w:iCs/>
          <w:color w:val="44546A"/>
          <w:sz w:val="18"/>
          <w:szCs w:val="18"/>
          <w:lang w:val="sq-AL"/>
        </w:rPr>
        <w:fldChar w:fldCharType="begin"/>
      </w:r>
      <w:r w:rsidRPr="00D925B7">
        <w:rPr>
          <w:rFonts w:ascii="Calibri" w:eastAsia="Batang" w:hAnsi="Calibri" w:cs="Times New Roman"/>
          <w:i/>
          <w:iCs/>
          <w:color w:val="44546A"/>
          <w:sz w:val="18"/>
          <w:szCs w:val="18"/>
          <w:lang w:val="sq-AL"/>
        </w:rPr>
        <w:instrText xml:space="preserve"> SEQ Figura \* ARABIC </w:instrText>
      </w:r>
      <w:r w:rsidRPr="00D925B7">
        <w:rPr>
          <w:rFonts w:ascii="Calibri" w:eastAsia="Batang" w:hAnsi="Calibri" w:cs="Times New Roman"/>
          <w:i/>
          <w:iCs/>
          <w:color w:val="44546A"/>
          <w:sz w:val="18"/>
          <w:szCs w:val="18"/>
          <w:lang w:val="sq-AL"/>
        </w:rPr>
        <w:fldChar w:fldCharType="separate"/>
      </w:r>
      <w:r w:rsidR="00DB0044">
        <w:rPr>
          <w:rFonts w:ascii="Calibri" w:eastAsia="Batang" w:hAnsi="Calibri" w:cs="Times New Roman"/>
          <w:i/>
          <w:iCs/>
          <w:noProof/>
          <w:color w:val="44546A"/>
          <w:sz w:val="18"/>
          <w:szCs w:val="18"/>
          <w:lang w:val="sq-AL"/>
        </w:rPr>
        <w:t>1</w:t>
      </w:r>
      <w:r w:rsidRPr="00D925B7">
        <w:rPr>
          <w:rFonts w:ascii="Calibri" w:eastAsia="Batang" w:hAnsi="Calibri" w:cs="Times New Roman"/>
          <w:i/>
          <w:iCs/>
          <w:color w:val="44546A"/>
          <w:sz w:val="18"/>
          <w:szCs w:val="18"/>
          <w:lang w:val="sq-AL"/>
        </w:rPr>
        <w:fldChar w:fldCharType="end"/>
      </w:r>
    </w:p>
    <w:p w14:paraId="7E4E8ED7" w14:textId="77777777" w:rsidR="00D925B7" w:rsidRPr="00D925B7" w:rsidRDefault="00D925B7" w:rsidP="00D925B7">
      <w:pPr>
        <w:spacing w:line="276" w:lineRule="auto"/>
        <w:jc w:val="both"/>
        <w:rPr>
          <w:rFonts w:ascii="Times New Roman" w:eastAsia="Batang" w:hAnsi="Times New Roman" w:cs="Times New Roman"/>
          <w:lang w:val="sq-AL"/>
        </w:rPr>
      </w:pPr>
      <w:r w:rsidRPr="00D925B7">
        <w:rPr>
          <w:rFonts w:ascii="Times New Roman" w:eastAsia="Batang" w:hAnsi="Times New Roman" w:cs="Times New Roman"/>
          <w:lang w:val="sq-AL"/>
        </w:rPr>
        <w:tab/>
        <w:t>U realizua me sukses objektivi i kompatibilitetit uniformë ndërmjet shfletuesave të ndryshëm, një kriter i rëndësishëm dhe i këshilluar gjithashtu nga Këshilli i Europës (Figura 2 &amp; 3).</w:t>
      </w:r>
    </w:p>
    <w:p w14:paraId="26CABEA6" w14:textId="77777777" w:rsidR="00D925B7" w:rsidRPr="00D925B7" w:rsidRDefault="00D925B7" w:rsidP="004B0B3C">
      <w:pPr>
        <w:keepNext/>
        <w:spacing w:line="276" w:lineRule="auto"/>
        <w:jc w:val="center"/>
        <w:rPr>
          <w:rFonts w:ascii="Calibri" w:eastAsia="Batang" w:hAnsi="Calibri" w:cs="Times New Roman"/>
          <w:sz w:val="22"/>
          <w:szCs w:val="22"/>
          <w:lang w:val="sq-AL"/>
        </w:rPr>
      </w:pPr>
      <w:r w:rsidRPr="00D925B7">
        <w:rPr>
          <w:rFonts w:ascii="Calibri" w:eastAsia="Batang" w:hAnsi="Calibri" w:cs="Times New Roman"/>
          <w:b/>
          <w:noProof/>
          <w:color w:val="000000"/>
          <w:spacing w:val="-6"/>
          <w:w w:val="90"/>
          <w:sz w:val="22"/>
          <w:szCs w:val="22"/>
          <w:lang w:val="sq-AL" w:eastAsia="sq-AL"/>
        </w:rPr>
        <w:drawing>
          <wp:inline distT="0" distB="0" distL="0" distR="0" wp14:anchorId="049F6A44" wp14:editId="0202691F">
            <wp:extent cx="3482671" cy="2963053"/>
            <wp:effectExtent l="0" t="0" r="381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45"/>
                    <a:stretch>
                      <a:fillRect/>
                    </a:stretch>
                  </pic:blipFill>
                  <pic:spPr>
                    <a:xfrm>
                      <a:off x="0" y="0"/>
                      <a:ext cx="3515271" cy="2990789"/>
                    </a:xfrm>
                    <a:prstGeom prst="rect">
                      <a:avLst/>
                    </a:prstGeom>
                  </pic:spPr>
                </pic:pic>
              </a:graphicData>
            </a:graphic>
          </wp:inline>
        </w:drawing>
      </w:r>
    </w:p>
    <w:p w14:paraId="4B00B98D" w14:textId="3FE73381" w:rsidR="00D925B7" w:rsidRPr="00D925B7" w:rsidRDefault="00D925B7" w:rsidP="00D925B7">
      <w:pPr>
        <w:spacing w:after="200"/>
        <w:jc w:val="both"/>
        <w:rPr>
          <w:rFonts w:ascii="Calibri" w:eastAsia="Batang" w:hAnsi="Calibri" w:cs="Times New Roman"/>
          <w:i/>
          <w:iCs/>
          <w:color w:val="44546A"/>
          <w:sz w:val="18"/>
          <w:szCs w:val="18"/>
          <w:lang w:val="sq-AL"/>
        </w:rPr>
      </w:pPr>
      <w:r w:rsidRPr="00D925B7">
        <w:rPr>
          <w:rFonts w:ascii="Calibri" w:eastAsia="Batang" w:hAnsi="Calibri" w:cs="Times New Roman"/>
          <w:i/>
          <w:iCs/>
          <w:color w:val="44546A"/>
          <w:sz w:val="18"/>
          <w:szCs w:val="18"/>
          <w:lang w:val="sq-AL"/>
        </w:rPr>
        <w:t xml:space="preserve">Figura </w:t>
      </w:r>
      <w:r w:rsidRPr="00D925B7">
        <w:rPr>
          <w:rFonts w:ascii="Calibri" w:eastAsia="Batang" w:hAnsi="Calibri" w:cs="Times New Roman"/>
          <w:i/>
          <w:iCs/>
          <w:color w:val="44546A"/>
          <w:sz w:val="18"/>
          <w:szCs w:val="18"/>
          <w:lang w:val="sq-AL"/>
        </w:rPr>
        <w:fldChar w:fldCharType="begin"/>
      </w:r>
      <w:r w:rsidRPr="00D925B7">
        <w:rPr>
          <w:rFonts w:ascii="Calibri" w:eastAsia="Batang" w:hAnsi="Calibri" w:cs="Times New Roman"/>
          <w:i/>
          <w:iCs/>
          <w:color w:val="44546A"/>
          <w:sz w:val="18"/>
          <w:szCs w:val="18"/>
          <w:lang w:val="sq-AL"/>
        </w:rPr>
        <w:instrText xml:space="preserve"> SEQ Figura \* ARABIC </w:instrText>
      </w:r>
      <w:r w:rsidRPr="00D925B7">
        <w:rPr>
          <w:rFonts w:ascii="Calibri" w:eastAsia="Batang" w:hAnsi="Calibri" w:cs="Times New Roman"/>
          <w:i/>
          <w:iCs/>
          <w:color w:val="44546A"/>
          <w:sz w:val="18"/>
          <w:szCs w:val="18"/>
          <w:lang w:val="sq-AL"/>
        </w:rPr>
        <w:fldChar w:fldCharType="separate"/>
      </w:r>
      <w:r w:rsidR="00DB0044">
        <w:rPr>
          <w:rFonts w:ascii="Calibri" w:eastAsia="Batang" w:hAnsi="Calibri" w:cs="Times New Roman"/>
          <w:i/>
          <w:iCs/>
          <w:noProof/>
          <w:color w:val="44546A"/>
          <w:sz w:val="18"/>
          <w:szCs w:val="18"/>
          <w:lang w:val="sq-AL"/>
        </w:rPr>
        <w:t>2</w:t>
      </w:r>
      <w:r w:rsidRPr="00D925B7">
        <w:rPr>
          <w:rFonts w:ascii="Calibri" w:eastAsia="Batang" w:hAnsi="Calibri" w:cs="Times New Roman"/>
          <w:i/>
          <w:iCs/>
          <w:color w:val="44546A"/>
          <w:sz w:val="18"/>
          <w:szCs w:val="18"/>
          <w:lang w:val="sq-AL"/>
        </w:rPr>
        <w:fldChar w:fldCharType="end"/>
      </w:r>
    </w:p>
    <w:p w14:paraId="75DB287E" w14:textId="77777777" w:rsidR="00D925B7" w:rsidRPr="00D925B7" w:rsidRDefault="00D925B7" w:rsidP="004B0B3C">
      <w:pPr>
        <w:keepNext/>
        <w:spacing w:line="276" w:lineRule="auto"/>
        <w:jc w:val="center"/>
        <w:rPr>
          <w:rFonts w:ascii="Calibri" w:eastAsia="Batang" w:hAnsi="Calibri" w:cs="Times New Roman"/>
          <w:sz w:val="22"/>
          <w:szCs w:val="22"/>
          <w:lang w:val="sq-AL"/>
        </w:rPr>
      </w:pPr>
      <w:r w:rsidRPr="00D925B7">
        <w:rPr>
          <w:rFonts w:ascii="Calibri" w:eastAsia="Batang" w:hAnsi="Calibri" w:cs="Times New Roman"/>
          <w:b/>
          <w:noProof/>
          <w:color w:val="000000"/>
          <w:spacing w:val="-6"/>
          <w:w w:val="90"/>
          <w:sz w:val="22"/>
          <w:szCs w:val="22"/>
          <w:lang w:val="sq-AL" w:eastAsia="sq-AL"/>
        </w:rPr>
        <w:lastRenderedPageBreak/>
        <w:drawing>
          <wp:inline distT="0" distB="0" distL="0" distR="0" wp14:anchorId="3F9A908A" wp14:editId="27A7DB45">
            <wp:extent cx="2635250" cy="3862644"/>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46"/>
                    <a:stretch>
                      <a:fillRect/>
                    </a:stretch>
                  </pic:blipFill>
                  <pic:spPr>
                    <a:xfrm>
                      <a:off x="0" y="0"/>
                      <a:ext cx="2657751" cy="3895625"/>
                    </a:xfrm>
                    <a:prstGeom prst="rect">
                      <a:avLst/>
                    </a:prstGeom>
                  </pic:spPr>
                </pic:pic>
              </a:graphicData>
            </a:graphic>
          </wp:inline>
        </w:drawing>
      </w:r>
    </w:p>
    <w:p w14:paraId="73AD548B" w14:textId="5F859D9B" w:rsidR="00D925B7" w:rsidRPr="00D925B7" w:rsidRDefault="00D925B7" w:rsidP="00D925B7">
      <w:pPr>
        <w:spacing w:after="200"/>
        <w:jc w:val="both"/>
        <w:rPr>
          <w:rFonts w:ascii="Times New Roman" w:eastAsia="Batang" w:hAnsi="Times New Roman" w:cs="Times New Roman"/>
          <w:bCs/>
          <w:i/>
          <w:iCs/>
          <w:color w:val="44546A"/>
          <w:lang w:val="sq-AL"/>
        </w:rPr>
      </w:pPr>
      <w:r w:rsidRPr="00D925B7">
        <w:rPr>
          <w:rFonts w:ascii="Calibri" w:eastAsia="Batang" w:hAnsi="Calibri" w:cs="Times New Roman"/>
          <w:i/>
          <w:iCs/>
          <w:color w:val="44546A"/>
          <w:sz w:val="18"/>
          <w:szCs w:val="18"/>
          <w:lang w:val="sq-AL"/>
        </w:rPr>
        <w:t xml:space="preserve">Figura </w:t>
      </w:r>
      <w:r w:rsidRPr="00D925B7">
        <w:rPr>
          <w:rFonts w:ascii="Calibri" w:eastAsia="Batang" w:hAnsi="Calibri" w:cs="Times New Roman"/>
          <w:i/>
          <w:iCs/>
          <w:color w:val="44546A"/>
          <w:sz w:val="18"/>
          <w:szCs w:val="18"/>
          <w:lang w:val="sq-AL"/>
        </w:rPr>
        <w:fldChar w:fldCharType="begin"/>
      </w:r>
      <w:r w:rsidRPr="00D925B7">
        <w:rPr>
          <w:rFonts w:ascii="Calibri" w:eastAsia="Batang" w:hAnsi="Calibri" w:cs="Times New Roman"/>
          <w:i/>
          <w:iCs/>
          <w:color w:val="44546A"/>
          <w:sz w:val="18"/>
          <w:szCs w:val="18"/>
          <w:lang w:val="sq-AL"/>
        </w:rPr>
        <w:instrText xml:space="preserve"> SEQ Figura \* ARABIC </w:instrText>
      </w:r>
      <w:r w:rsidRPr="00D925B7">
        <w:rPr>
          <w:rFonts w:ascii="Calibri" w:eastAsia="Batang" w:hAnsi="Calibri" w:cs="Times New Roman"/>
          <w:i/>
          <w:iCs/>
          <w:color w:val="44546A"/>
          <w:sz w:val="18"/>
          <w:szCs w:val="18"/>
          <w:lang w:val="sq-AL"/>
        </w:rPr>
        <w:fldChar w:fldCharType="separate"/>
      </w:r>
      <w:r w:rsidR="00DB0044">
        <w:rPr>
          <w:rFonts w:ascii="Calibri" w:eastAsia="Batang" w:hAnsi="Calibri" w:cs="Times New Roman"/>
          <w:i/>
          <w:iCs/>
          <w:noProof/>
          <w:color w:val="44546A"/>
          <w:sz w:val="18"/>
          <w:szCs w:val="18"/>
          <w:lang w:val="sq-AL"/>
        </w:rPr>
        <w:t>3</w:t>
      </w:r>
      <w:r w:rsidRPr="00D925B7">
        <w:rPr>
          <w:rFonts w:ascii="Calibri" w:eastAsia="Batang" w:hAnsi="Calibri" w:cs="Times New Roman"/>
          <w:i/>
          <w:iCs/>
          <w:color w:val="44546A"/>
          <w:sz w:val="18"/>
          <w:szCs w:val="18"/>
          <w:lang w:val="sq-AL"/>
        </w:rPr>
        <w:fldChar w:fldCharType="end"/>
      </w:r>
    </w:p>
    <w:p w14:paraId="5B91528E" w14:textId="77777777" w:rsidR="00D925B7" w:rsidRPr="00D925B7" w:rsidRDefault="00D925B7" w:rsidP="00D925B7">
      <w:pPr>
        <w:spacing w:line="276" w:lineRule="auto"/>
        <w:jc w:val="both"/>
        <w:rPr>
          <w:rFonts w:ascii="Times New Roman" w:eastAsia="Batang" w:hAnsi="Times New Roman" w:cs="Times New Roman"/>
          <w:lang w:val="sq-AL"/>
        </w:rPr>
      </w:pPr>
      <w:r w:rsidRPr="00D925B7">
        <w:rPr>
          <w:rFonts w:ascii="Times New Roman" w:eastAsia="Batang" w:hAnsi="Times New Roman" w:cs="Times New Roman"/>
          <w:lang w:val="sq-AL"/>
        </w:rPr>
        <w:tab/>
        <w:t>Pjesa e paraqitjes së kryefaqes është ndërtuar duke pasur në mëndje thjeshtësinë në aksesibilitet në mënyrë që përdoruesi ta ketë sa më të lehtë navigimin në faqe. Menu-ja është ndarë në disa sektorë: Kreu / Libra / Periodikë , të cilat shfaqen për përdoruesat të cilët nuk janë të identifikuar si dhe pjesën ‘Libraria Ime’ për përdoruesat e identifikuar ku ata mund të ruajnë librat e tyre të preferuar dhe t’i kthehen në një moment të dytë për lexim. Kryefaqja është ndërtuar me një slider, 4-5 librat e fundit, 4-5 periodikët e fundit dhe footer-i i faqes ku ka informacionet kryesore për Shkollën. (Figura 4)</w:t>
      </w:r>
    </w:p>
    <w:p w14:paraId="7118E760" w14:textId="77777777" w:rsidR="00D925B7" w:rsidRPr="00D925B7" w:rsidRDefault="00D925B7" w:rsidP="00D925B7">
      <w:pPr>
        <w:spacing w:line="276" w:lineRule="auto"/>
        <w:jc w:val="both"/>
        <w:rPr>
          <w:rFonts w:ascii="Times New Roman" w:eastAsia="Batang" w:hAnsi="Times New Roman" w:cs="Times New Roman"/>
          <w:lang w:val="sq-AL"/>
        </w:rPr>
      </w:pPr>
    </w:p>
    <w:p w14:paraId="63714D40" w14:textId="77777777" w:rsidR="00D925B7" w:rsidRPr="00D925B7" w:rsidRDefault="00D925B7" w:rsidP="004B0B3C">
      <w:pPr>
        <w:keepNext/>
        <w:spacing w:line="276" w:lineRule="auto"/>
        <w:jc w:val="center"/>
        <w:rPr>
          <w:rFonts w:ascii="Calibri" w:eastAsia="Batang" w:hAnsi="Calibri" w:cs="Times New Roman"/>
          <w:sz w:val="22"/>
          <w:szCs w:val="22"/>
          <w:lang w:val="sq-AL"/>
        </w:rPr>
      </w:pPr>
      <w:r w:rsidRPr="00D925B7">
        <w:rPr>
          <w:rFonts w:ascii="Calibri" w:eastAsia="Batang" w:hAnsi="Calibri" w:cs="Times New Roman"/>
          <w:bCs/>
          <w:noProof/>
          <w:color w:val="000000"/>
          <w:spacing w:val="-6"/>
          <w:w w:val="90"/>
          <w:sz w:val="22"/>
          <w:szCs w:val="22"/>
          <w:lang w:val="sq-AL" w:eastAsia="sq-AL"/>
        </w:rPr>
        <w:drawing>
          <wp:inline distT="0" distB="0" distL="0" distR="0" wp14:anchorId="6D93B770" wp14:editId="56F12791">
            <wp:extent cx="3308350" cy="229264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47"/>
                    <a:stretch>
                      <a:fillRect/>
                    </a:stretch>
                  </pic:blipFill>
                  <pic:spPr>
                    <a:xfrm>
                      <a:off x="0" y="0"/>
                      <a:ext cx="3401452" cy="2357158"/>
                    </a:xfrm>
                    <a:prstGeom prst="rect">
                      <a:avLst/>
                    </a:prstGeom>
                  </pic:spPr>
                </pic:pic>
              </a:graphicData>
            </a:graphic>
          </wp:inline>
        </w:drawing>
      </w:r>
    </w:p>
    <w:p w14:paraId="0CAD885D" w14:textId="42EA3B05" w:rsidR="00D925B7" w:rsidRPr="00D925B7" w:rsidRDefault="00D925B7" w:rsidP="00D925B7">
      <w:pPr>
        <w:spacing w:after="200"/>
        <w:jc w:val="both"/>
        <w:rPr>
          <w:rFonts w:ascii="Times New Roman" w:eastAsia="Batang" w:hAnsi="Times New Roman" w:cs="Times New Roman"/>
          <w:i/>
          <w:iCs/>
          <w:color w:val="44546A"/>
          <w:lang w:val="sq-AL"/>
        </w:rPr>
      </w:pPr>
      <w:r w:rsidRPr="00D925B7">
        <w:rPr>
          <w:rFonts w:ascii="Calibri" w:eastAsia="Batang" w:hAnsi="Calibri" w:cs="Times New Roman"/>
          <w:i/>
          <w:iCs/>
          <w:color w:val="44546A"/>
          <w:sz w:val="18"/>
          <w:szCs w:val="18"/>
          <w:lang w:val="sq-AL"/>
        </w:rPr>
        <w:t xml:space="preserve">Figura </w:t>
      </w:r>
      <w:r w:rsidRPr="00D925B7">
        <w:rPr>
          <w:rFonts w:ascii="Calibri" w:eastAsia="Batang" w:hAnsi="Calibri" w:cs="Times New Roman"/>
          <w:i/>
          <w:iCs/>
          <w:color w:val="44546A"/>
          <w:sz w:val="18"/>
          <w:szCs w:val="18"/>
          <w:lang w:val="sq-AL"/>
        </w:rPr>
        <w:fldChar w:fldCharType="begin"/>
      </w:r>
      <w:r w:rsidRPr="00D925B7">
        <w:rPr>
          <w:rFonts w:ascii="Calibri" w:eastAsia="Batang" w:hAnsi="Calibri" w:cs="Times New Roman"/>
          <w:i/>
          <w:iCs/>
          <w:color w:val="44546A"/>
          <w:sz w:val="18"/>
          <w:szCs w:val="18"/>
          <w:lang w:val="sq-AL"/>
        </w:rPr>
        <w:instrText xml:space="preserve"> SEQ Figura \* ARABIC </w:instrText>
      </w:r>
      <w:r w:rsidRPr="00D925B7">
        <w:rPr>
          <w:rFonts w:ascii="Calibri" w:eastAsia="Batang" w:hAnsi="Calibri" w:cs="Times New Roman"/>
          <w:i/>
          <w:iCs/>
          <w:color w:val="44546A"/>
          <w:sz w:val="18"/>
          <w:szCs w:val="18"/>
          <w:lang w:val="sq-AL"/>
        </w:rPr>
        <w:fldChar w:fldCharType="separate"/>
      </w:r>
      <w:r w:rsidR="00DB0044">
        <w:rPr>
          <w:rFonts w:ascii="Calibri" w:eastAsia="Batang" w:hAnsi="Calibri" w:cs="Times New Roman"/>
          <w:i/>
          <w:iCs/>
          <w:noProof/>
          <w:color w:val="44546A"/>
          <w:sz w:val="18"/>
          <w:szCs w:val="18"/>
          <w:lang w:val="sq-AL"/>
        </w:rPr>
        <w:t>4</w:t>
      </w:r>
      <w:r w:rsidRPr="00D925B7">
        <w:rPr>
          <w:rFonts w:ascii="Calibri" w:eastAsia="Batang" w:hAnsi="Calibri" w:cs="Times New Roman"/>
          <w:i/>
          <w:iCs/>
          <w:color w:val="44546A"/>
          <w:sz w:val="18"/>
          <w:szCs w:val="18"/>
          <w:lang w:val="sq-AL"/>
        </w:rPr>
        <w:fldChar w:fldCharType="end"/>
      </w:r>
    </w:p>
    <w:p w14:paraId="785511C7" w14:textId="77777777" w:rsidR="00D925B7" w:rsidRPr="00D925B7" w:rsidRDefault="00D925B7" w:rsidP="00D925B7">
      <w:pPr>
        <w:spacing w:line="276" w:lineRule="auto"/>
        <w:jc w:val="both"/>
        <w:rPr>
          <w:rFonts w:ascii="Times New Roman" w:eastAsia="Batang" w:hAnsi="Times New Roman" w:cs="Times New Roman"/>
          <w:lang w:val="sq-AL"/>
        </w:rPr>
      </w:pPr>
      <w:r w:rsidRPr="00D925B7">
        <w:rPr>
          <w:rFonts w:ascii="Times New Roman" w:eastAsia="Batang" w:hAnsi="Times New Roman" w:cs="Times New Roman"/>
          <w:lang w:val="sq-AL"/>
        </w:rPr>
        <w:lastRenderedPageBreak/>
        <w:tab/>
        <w:t xml:space="preserve">Pjesës së menaxhimit të platformës së Bibliotekës Digjitale i është dhënë gjithashtu shumë rëndësi në thjeshtësinë e hedhjes së librave, periodikëve dhe menaxhimit të përdoruesve. Biblioteka Digjitale pranon (3) tre llojë përdoruesash: </w:t>
      </w:r>
    </w:p>
    <w:p w14:paraId="7297EFC2" w14:textId="77777777" w:rsidR="00D925B7" w:rsidRPr="00D925B7" w:rsidRDefault="00D925B7" w:rsidP="00D925B7">
      <w:pPr>
        <w:spacing w:line="276" w:lineRule="auto"/>
        <w:jc w:val="both"/>
        <w:rPr>
          <w:rFonts w:ascii="Times New Roman" w:eastAsia="Batang" w:hAnsi="Times New Roman" w:cs="Times New Roman"/>
          <w:lang w:val="sq-AL"/>
        </w:rPr>
      </w:pPr>
    </w:p>
    <w:p w14:paraId="49D5D80B" w14:textId="77777777" w:rsidR="00D925B7" w:rsidRPr="00D925B7" w:rsidRDefault="00D925B7">
      <w:pPr>
        <w:numPr>
          <w:ilvl w:val="0"/>
          <w:numId w:val="10"/>
        </w:numPr>
        <w:spacing w:after="160" w:line="276" w:lineRule="auto"/>
        <w:contextualSpacing/>
        <w:jc w:val="both"/>
        <w:rPr>
          <w:rFonts w:ascii="Times New Roman" w:eastAsia="Batang" w:hAnsi="Times New Roman" w:cs="Times New Roman"/>
          <w:lang w:val="sq-AL"/>
        </w:rPr>
      </w:pPr>
      <w:r w:rsidRPr="00D925B7">
        <w:rPr>
          <w:rFonts w:ascii="Times New Roman" w:eastAsia="Batang" w:hAnsi="Times New Roman" w:cs="Times New Roman"/>
          <w:lang w:val="sq-AL"/>
        </w:rPr>
        <w:t>Përdorues i thjeshtë – të cilët mund të lexojnë librat dhe të menaxhojnë librarinë e tyre. Këta përdorues aprovohen nga menaxheri i bibliotekës apo administratori i platformës.</w:t>
      </w:r>
    </w:p>
    <w:p w14:paraId="2BCDED7F" w14:textId="77777777" w:rsidR="00D925B7" w:rsidRPr="00D925B7" w:rsidRDefault="00D925B7">
      <w:pPr>
        <w:numPr>
          <w:ilvl w:val="0"/>
          <w:numId w:val="10"/>
        </w:numPr>
        <w:spacing w:after="160" w:line="276" w:lineRule="auto"/>
        <w:contextualSpacing/>
        <w:jc w:val="both"/>
        <w:rPr>
          <w:rFonts w:ascii="Times New Roman" w:eastAsia="Batang" w:hAnsi="Times New Roman" w:cs="Times New Roman"/>
          <w:lang w:val="sq-AL"/>
        </w:rPr>
      </w:pPr>
      <w:r w:rsidRPr="00D925B7">
        <w:rPr>
          <w:rFonts w:ascii="Times New Roman" w:eastAsia="Batang" w:hAnsi="Times New Roman" w:cs="Times New Roman"/>
          <w:lang w:val="sq-AL"/>
        </w:rPr>
        <w:t xml:space="preserve">Menaxheri i bibliotekës – i cili mund të lexojë librat, të shtojë libra apo periodikë, t’i modifikojë ato apo dhe të aprovojë përdorues në sistem. </w:t>
      </w:r>
    </w:p>
    <w:p w14:paraId="161CF044" w14:textId="77777777" w:rsidR="00D925B7" w:rsidRPr="00D925B7" w:rsidRDefault="00D925B7">
      <w:pPr>
        <w:numPr>
          <w:ilvl w:val="0"/>
          <w:numId w:val="10"/>
        </w:numPr>
        <w:spacing w:after="160" w:line="276" w:lineRule="auto"/>
        <w:contextualSpacing/>
        <w:jc w:val="both"/>
        <w:rPr>
          <w:rFonts w:ascii="Times New Roman" w:eastAsia="Batang" w:hAnsi="Times New Roman" w:cs="Times New Roman"/>
          <w:lang w:val="sq-AL"/>
        </w:rPr>
      </w:pPr>
      <w:r w:rsidRPr="00D925B7">
        <w:rPr>
          <w:rFonts w:ascii="Times New Roman" w:eastAsia="Batang" w:hAnsi="Times New Roman" w:cs="Times New Roman"/>
          <w:lang w:val="sq-AL"/>
        </w:rPr>
        <w:t>Administratori – ka të gjitha privilegjet e mundshme.</w:t>
      </w:r>
    </w:p>
    <w:p w14:paraId="6F3A0CFC" w14:textId="77777777" w:rsidR="00D925B7" w:rsidRPr="00D925B7" w:rsidRDefault="00D925B7" w:rsidP="00D925B7">
      <w:pPr>
        <w:spacing w:line="276" w:lineRule="auto"/>
        <w:jc w:val="both"/>
        <w:rPr>
          <w:rFonts w:ascii="Times New Roman" w:eastAsia="Batang" w:hAnsi="Times New Roman" w:cs="Times New Roman"/>
          <w:lang w:val="sq-AL"/>
        </w:rPr>
      </w:pPr>
    </w:p>
    <w:p w14:paraId="211106CD" w14:textId="77777777" w:rsidR="00D925B7" w:rsidRPr="00D925B7" w:rsidRDefault="00D925B7" w:rsidP="00D925B7">
      <w:pPr>
        <w:spacing w:line="276" w:lineRule="auto"/>
        <w:jc w:val="both"/>
        <w:rPr>
          <w:rFonts w:ascii="Times New Roman" w:eastAsia="Batang" w:hAnsi="Times New Roman" w:cs="Times New Roman"/>
          <w:lang w:val="sq-AL"/>
        </w:rPr>
      </w:pPr>
      <w:r w:rsidRPr="00D925B7">
        <w:rPr>
          <w:rFonts w:ascii="Times New Roman" w:eastAsia="Batang" w:hAnsi="Times New Roman" w:cs="Times New Roman"/>
          <w:lang w:val="sq-AL"/>
        </w:rPr>
        <w:t>Si menaxheri i bibliotekës ashtu dhe administratori mund të shtojnë libra në platformë duke përdorur panelin e menaxhimit (Figura 5).</w:t>
      </w:r>
    </w:p>
    <w:p w14:paraId="253EA5A4" w14:textId="77777777" w:rsidR="00D925B7" w:rsidRPr="00D925B7" w:rsidRDefault="00D925B7" w:rsidP="00D925B7">
      <w:pPr>
        <w:spacing w:line="276" w:lineRule="auto"/>
        <w:jc w:val="both"/>
        <w:rPr>
          <w:rFonts w:ascii="Times New Roman" w:eastAsia="Batang" w:hAnsi="Times New Roman" w:cs="Times New Roman"/>
          <w:lang w:val="sq-AL"/>
        </w:rPr>
      </w:pPr>
    </w:p>
    <w:p w14:paraId="6F653CC6" w14:textId="77777777" w:rsidR="00D925B7" w:rsidRPr="00D925B7" w:rsidRDefault="00D925B7" w:rsidP="004B0B3C">
      <w:pPr>
        <w:keepNext/>
        <w:spacing w:line="276" w:lineRule="auto"/>
        <w:jc w:val="center"/>
        <w:rPr>
          <w:rFonts w:ascii="Calibri" w:eastAsia="Batang" w:hAnsi="Calibri" w:cs="Times New Roman"/>
          <w:sz w:val="22"/>
          <w:szCs w:val="22"/>
          <w:lang w:val="sq-AL"/>
        </w:rPr>
      </w:pPr>
      <w:r w:rsidRPr="00D925B7">
        <w:rPr>
          <w:rFonts w:ascii="Calibri" w:eastAsia="Batang" w:hAnsi="Calibri" w:cs="Times New Roman"/>
          <w:noProof/>
          <w:color w:val="000000"/>
          <w:spacing w:val="-10"/>
          <w:sz w:val="22"/>
          <w:szCs w:val="22"/>
          <w:lang w:val="sq-AL" w:eastAsia="sq-AL"/>
        </w:rPr>
        <w:drawing>
          <wp:inline distT="0" distB="0" distL="0" distR="0" wp14:anchorId="7C87C475" wp14:editId="7F88B416">
            <wp:extent cx="3886200" cy="51889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48"/>
                    <a:stretch>
                      <a:fillRect/>
                    </a:stretch>
                  </pic:blipFill>
                  <pic:spPr>
                    <a:xfrm>
                      <a:off x="0" y="0"/>
                      <a:ext cx="3934153" cy="5253024"/>
                    </a:xfrm>
                    <a:prstGeom prst="rect">
                      <a:avLst/>
                    </a:prstGeom>
                  </pic:spPr>
                </pic:pic>
              </a:graphicData>
            </a:graphic>
          </wp:inline>
        </w:drawing>
      </w:r>
    </w:p>
    <w:p w14:paraId="19D95A9D" w14:textId="39E75E13" w:rsidR="00D925B7" w:rsidRPr="00D925B7" w:rsidRDefault="00D925B7" w:rsidP="00D925B7">
      <w:pPr>
        <w:spacing w:after="200"/>
        <w:jc w:val="both"/>
        <w:rPr>
          <w:rFonts w:ascii="Times New Roman" w:eastAsia="Batang" w:hAnsi="Times New Roman" w:cs="Times New Roman"/>
          <w:i/>
          <w:iCs/>
          <w:color w:val="44546A"/>
          <w:lang w:val="sq-AL"/>
        </w:rPr>
      </w:pPr>
      <w:r w:rsidRPr="00D925B7">
        <w:rPr>
          <w:rFonts w:ascii="Calibri" w:eastAsia="Batang" w:hAnsi="Calibri" w:cs="Times New Roman"/>
          <w:i/>
          <w:iCs/>
          <w:color w:val="44546A"/>
          <w:sz w:val="18"/>
          <w:szCs w:val="18"/>
          <w:lang w:val="sq-AL"/>
        </w:rPr>
        <w:t xml:space="preserve">Figura </w:t>
      </w:r>
      <w:r w:rsidRPr="00D925B7">
        <w:rPr>
          <w:rFonts w:ascii="Calibri" w:eastAsia="Batang" w:hAnsi="Calibri" w:cs="Times New Roman"/>
          <w:i/>
          <w:iCs/>
          <w:color w:val="44546A"/>
          <w:sz w:val="18"/>
          <w:szCs w:val="18"/>
          <w:lang w:val="sq-AL"/>
        </w:rPr>
        <w:fldChar w:fldCharType="begin"/>
      </w:r>
      <w:r w:rsidRPr="00D925B7">
        <w:rPr>
          <w:rFonts w:ascii="Calibri" w:eastAsia="Batang" w:hAnsi="Calibri" w:cs="Times New Roman"/>
          <w:i/>
          <w:iCs/>
          <w:color w:val="44546A"/>
          <w:sz w:val="18"/>
          <w:szCs w:val="18"/>
          <w:lang w:val="sq-AL"/>
        </w:rPr>
        <w:instrText xml:space="preserve"> SEQ Figura \* ARABIC </w:instrText>
      </w:r>
      <w:r w:rsidRPr="00D925B7">
        <w:rPr>
          <w:rFonts w:ascii="Calibri" w:eastAsia="Batang" w:hAnsi="Calibri" w:cs="Times New Roman"/>
          <w:i/>
          <w:iCs/>
          <w:color w:val="44546A"/>
          <w:sz w:val="18"/>
          <w:szCs w:val="18"/>
          <w:lang w:val="sq-AL"/>
        </w:rPr>
        <w:fldChar w:fldCharType="separate"/>
      </w:r>
      <w:r w:rsidR="00DB0044">
        <w:rPr>
          <w:rFonts w:ascii="Calibri" w:eastAsia="Batang" w:hAnsi="Calibri" w:cs="Times New Roman"/>
          <w:i/>
          <w:iCs/>
          <w:noProof/>
          <w:color w:val="44546A"/>
          <w:sz w:val="18"/>
          <w:szCs w:val="18"/>
          <w:lang w:val="sq-AL"/>
        </w:rPr>
        <w:t>5</w:t>
      </w:r>
      <w:r w:rsidRPr="00D925B7">
        <w:rPr>
          <w:rFonts w:ascii="Calibri" w:eastAsia="Batang" w:hAnsi="Calibri" w:cs="Times New Roman"/>
          <w:i/>
          <w:iCs/>
          <w:color w:val="44546A"/>
          <w:sz w:val="18"/>
          <w:szCs w:val="18"/>
          <w:lang w:val="sq-AL"/>
        </w:rPr>
        <w:fldChar w:fldCharType="end"/>
      </w:r>
    </w:p>
    <w:p w14:paraId="4275F50E" w14:textId="77777777" w:rsidR="00D925B7" w:rsidRPr="00D925B7" w:rsidRDefault="00D925B7" w:rsidP="00D925B7">
      <w:pPr>
        <w:spacing w:line="276" w:lineRule="auto"/>
        <w:jc w:val="both"/>
        <w:rPr>
          <w:rFonts w:ascii="Times New Roman" w:eastAsia="Batang" w:hAnsi="Times New Roman" w:cs="Times New Roman"/>
          <w:lang w:val="sq-AL"/>
        </w:rPr>
      </w:pPr>
      <w:r w:rsidRPr="00D925B7">
        <w:rPr>
          <w:rFonts w:ascii="Times New Roman" w:eastAsia="Batang" w:hAnsi="Times New Roman" w:cs="Times New Roman"/>
          <w:lang w:val="sq-AL"/>
        </w:rPr>
        <w:lastRenderedPageBreak/>
        <w:tab/>
        <w:t>Pas zhvillimit dhe implementimit të fazës kryesore, u implementua dhe sistemi multigjuhësh i cili lejoi platformën të ofrohej në të dyja gjuhët: Shqip dhe Anglisht. (Figura 6).</w:t>
      </w:r>
    </w:p>
    <w:p w14:paraId="4246E085" w14:textId="77777777" w:rsidR="00D925B7" w:rsidRPr="00D925B7" w:rsidRDefault="00D925B7" w:rsidP="00D925B7">
      <w:pPr>
        <w:spacing w:line="276" w:lineRule="auto"/>
        <w:jc w:val="both"/>
        <w:rPr>
          <w:rFonts w:ascii="Times New Roman" w:eastAsia="Batang" w:hAnsi="Times New Roman" w:cs="Times New Roman"/>
          <w:lang w:val="sq-AL"/>
        </w:rPr>
      </w:pPr>
    </w:p>
    <w:p w14:paraId="34201E44" w14:textId="77777777" w:rsidR="00D925B7" w:rsidRPr="00D925B7" w:rsidRDefault="00D925B7" w:rsidP="00D925B7">
      <w:pPr>
        <w:keepNext/>
        <w:spacing w:line="276" w:lineRule="auto"/>
        <w:jc w:val="both"/>
        <w:rPr>
          <w:rFonts w:ascii="Calibri" w:eastAsia="Batang" w:hAnsi="Calibri" w:cs="Times New Roman"/>
          <w:sz w:val="22"/>
          <w:szCs w:val="22"/>
          <w:lang w:val="sq-AL"/>
        </w:rPr>
      </w:pPr>
      <w:r w:rsidRPr="00D925B7">
        <w:rPr>
          <w:rFonts w:ascii="Times New Roman" w:eastAsia="Batang" w:hAnsi="Times New Roman" w:cs="Times New Roman"/>
          <w:lang w:val="sq-AL"/>
        </w:rPr>
        <w:t xml:space="preserve"> </w:t>
      </w:r>
      <w:r w:rsidRPr="00D925B7">
        <w:rPr>
          <w:rFonts w:ascii="Calibri" w:eastAsia="Batang" w:hAnsi="Calibri" w:cs="Times New Roman"/>
          <w:noProof/>
          <w:color w:val="000000"/>
          <w:spacing w:val="-10"/>
          <w:sz w:val="22"/>
          <w:szCs w:val="22"/>
          <w:lang w:val="sq-AL" w:eastAsia="sq-AL"/>
        </w:rPr>
        <w:drawing>
          <wp:inline distT="0" distB="0" distL="0" distR="0" wp14:anchorId="3A71AC4D" wp14:editId="35EBC6A3">
            <wp:extent cx="5943600" cy="212015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49"/>
                    <a:stretch>
                      <a:fillRect/>
                    </a:stretch>
                  </pic:blipFill>
                  <pic:spPr>
                    <a:xfrm>
                      <a:off x="0" y="0"/>
                      <a:ext cx="5943600" cy="2120159"/>
                    </a:xfrm>
                    <a:prstGeom prst="rect">
                      <a:avLst/>
                    </a:prstGeom>
                  </pic:spPr>
                </pic:pic>
              </a:graphicData>
            </a:graphic>
          </wp:inline>
        </w:drawing>
      </w:r>
    </w:p>
    <w:p w14:paraId="4F35E946" w14:textId="2E2E73A9" w:rsidR="00D925B7" w:rsidRPr="00D925B7" w:rsidRDefault="00D925B7" w:rsidP="00D925B7">
      <w:pPr>
        <w:spacing w:after="200"/>
        <w:jc w:val="both"/>
        <w:rPr>
          <w:rFonts w:ascii="Times New Roman" w:eastAsia="Batang" w:hAnsi="Times New Roman" w:cs="Times New Roman"/>
          <w:i/>
          <w:iCs/>
          <w:color w:val="44546A"/>
          <w:lang w:val="sq-AL"/>
        </w:rPr>
      </w:pPr>
      <w:r w:rsidRPr="00D925B7">
        <w:rPr>
          <w:rFonts w:ascii="Calibri" w:eastAsia="Batang" w:hAnsi="Calibri" w:cs="Times New Roman"/>
          <w:i/>
          <w:iCs/>
          <w:color w:val="44546A"/>
          <w:sz w:val="18"/>
          <w:szCs w:val="18"/>
          <w:lang w:val="sq-AL"/>
        </w:rPr>
        <w:t xml:space="preserve">Figura </w:t>
      </w:r>
      <w:r w:rsidRPr="00D925B7">
        <w:rPr>
          <w:rFonts w:ascii="Calibri" w:eastAsia="Batang" w:hAnsi="Calibri" w:cs="Times New Roman"/>
          <w:i/>
          <w:iCs/>
          <w:color w:val="44546A"/>
          <w:sz w:val="18"/>
          <w:szCs w:val="18"/>
          <w:lang w:val="sq-AL"/>
        </w:rPr>
        <w:fldChar w:fldCharType="begin"/>
      </w:r>
      <w:r w:rsidRPr="00D925B7">
        <w:rPr>
          <w:rFonts w:ascii="Calibri" w:eastAsia="Batang" w:hAnsi="Calibri" w:cs="Times New Roman"/>
          <w:i/>
          <w:iCs/>
          <w:color w:val="44546A"/>
          <w:sz w:val="18"/>
          <w:szCs w:val="18"/>
          <w:lang w:val="sq-AL"/>
        </w:rPr>
        <w:instrText xml:space="preserve"> SEQ Figura \* ARABIC </w:instrText>
      </w:r>
      <w:r w:rsidRPr="00D925B7">
        <w:rPr>
          <w:rFonts w:ascii="Calibri" w:eastAsia="Batang" w:hAnsi="Calibri" w:cs="Times New Roman"/>
          <w:i/>
          <w:iCs/>
          <w:color w:val="44546A"/>
          <w:sz w:val="18"/>
          <w:szCs w:val="18"/>
          <w:lang w:val="sq-AL"/>
        </w:rPr>
        <w:fldChar w:fldCharType="separate"/>
      </w:r>
      <w:r w:rsidR="00DB0044">
        <w:rPr>
          <w:rFonts w:ascii="Calibri" w:eastAsia="Batang" w:hAnsi="Calibri" w:cs="Times New Roman"/>
          <w:i/>
          <w:iCs/>
          <w:noProof/>
          <w:color w:val="44546A"/>
          <w:sz w:val="18"/>
          <w:szCs w:val="18"/>
          <w:lang w:val="sq-AL"/>
        </w:rPr>
        <w:t>6</w:t>
      </w:r>
      <w:r w:rsidRPr="00D925B7">
        <w:rPr>
          <w:rFonts w:ascii="Calibri" w:eastAsia="Batang" w:hAnsi="Calibri" w:cs="Times New Roman"/>
          <w:i/>
          <w:iCs/>
          <w:color w:val="44546A"/>
          <w:sz w:val="18"/>
          <w:szCs w:val="18"/>
          <w:lang w:val="sq-AL"/>
        </w:rPr>
        <w:fldChar w:fldCharType="end"/>
      </w:r>
    </w:p>
    <w:p w14:paraId="624302B6" w14:textId="77777777" w:rsidR="00D925B7" w:rsidRPr="00D925B7" w:rsidRDefault="00D925B7" w:rsidP="00D925B7">
      <w:pPr>
        <w:spacing w:line="276" w:lineRule="auto"/>
        <w:jc w:val="both"/>
        <w:rPr>
          <w:rFonts w:ascii="Times New Roman" w:eastAsia="Batang" w:hAnsi="Times New Roman" w:cs="Times New Roman"/>
          <w:lang w:val="sq-AL"/>
        </w:rPr>
      </w:pPr>
    </w:p>
    <w:p w14:paraId="3FCBE99E" w14:textId="77777777" w:rsidR="00D925B7" w:rsidRPr="00D925B7" w:rsidRDefault="00D925B7" w:rsidP="00D925B7">
      <w:pPr>
        <w:spacing w:line="276" w:lineRule="auto"/>
        <w:jc w:val="both"/>
        <w:rPr>
          <w:rFonts w:ascii="Times New Roman" w:eastAsia="Batang" w:hAnsi="Times New Roman" w:cs="Times New Roman"/>
          <w:lang w:val="sq-AL"/>
        </w:rPr>
      </w:pPr>
      <w:r w:rsidRPr="00D925B7">
        <w:rPr>
          <w:rFonts w:ascii="Times New Roman" w:eastAsia="Batang" w:hAnsi="Times New Roman" w:cs="Times New Roman"/>
          <w:lang w:val="sq-AL"/>
        </w:rPr>
        <w:tab/>
        <w:t xml:space="preserve">Përdoruesat e interesuar mund të regjistrohen në platformën e Bibliotekës Digjitale duke plotësuar të dhënat e tyre në formularin e regjistrimit. (Figura 7) </w:t>
      </w:r>
    </w:p>
    <w:p w14:paraId="0CCE22A6" w14:textId="77777777" w:rsidR="00D925B7" w:rsidRPr="00D925B7" w:rsidRDefault="00D925B7" w:rsidP="00D925B7">
      <w:pPr>
        <w:spacing w:line="276" w:lineRule="auto"/>
        <w:jc w:val="both"/>
        <w:rPr>
          <w:rFonts w:ascii="Times New Roman" w:eastAsia="Batang" w:hAnsi="Times New Roman" w:cs="Times New Roman"/>
          <w:lang w:val="sq-AL"/>
        </w:rPr>
      </w:pPr>
    </w:p>
    <w:p w14:paraId="5B140262" w14:textId="77777777" w:rsidR="00D925B7" w:rsidRPr="00D925B7" w:rsidRDefault="00D925B7" w:rsidP="00D925B7">
      <w:pPr>
        <w:spacing w:line="276" w:lineRule="auto"/>
        <w:jc w:val="both"/>
        <w:rPr>
          <w:rFonts w:ascii="Times New Roman" w:eastAsia="Batang" w:hAnsi="Times New Roman" w:cs="Times New Roman"/>
          <w:lang w:val="sq-AL"/>
        </w:rPr>
      </w:pPr>
      <w:r w:rsidRPr="00D925B7">
        <w:rPr>
          <w:rFonts w:ascii="Calibri" w:eastAsia="Batang" w:hAnsi="Calibri" w:cs="Times New Roman"/>
          <w:noProof/>
          <w:color w:val="000000"/>
          <w:spacing w:val="-10"/>
          <w:sz w:val="22"/>
          <w:szCs w:val="22"/>
          <w:lang w:val="sq-AL" w:eastAsia="sq-AL"/>
        </w:rPr>
        <w:drawing>
          <wp:inline distT="0" distB="0" distL="0" distR="0" wp14:anchorId="31302BB0" wp14:editId="2008DBED">
            <wp:extent cx="2970154" cy="3041650"/>
            <wp:effectExtent l="0" t="0" r="1905"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50"/>
                    <a:stretch>
                      <a:fillRect/>
                    </a:stretch>
                  </pic:blipFill>
                  <pic:spPr>
                    <a:xfrm>
                      <a:off x="0" y="0"/>
                      <a:ext cx="2982055" cy="3053838"/>
                    </a:xfrm>
                    <a:prstGeom prst="rect">
                      <a:avLst/>
                    </a:prstGeom>
                  </pic:spPr>
                </pic:pic>
              </a:graphicData>
            </a:graphic>
          </wp:inline>
        </w:drawing>
      </w:r>
      <w:r w:rsidRPr="00D925B7">
        <w:rPr>
          <w:rFonts w:ascii="Calibri" w:eastAsia="Batang" w:hAnsi="Calibri" w:cs="Times New Roman"/>
          <w:noProof/>
          <w:color w:val="000000"/>
          <w:spacing w:val="-10"/>
          <w:sz w:val="22"/>
          <w:szCs w:val="22"/>
          <w:lang w:val="sq-AL" w:eastAsia="sq-AL"/>
        </w:rPr>
        <w:drawing>
          <wp:inline distT="0" distB="0" distL="0" distR="0" wp14:anchorId="0EE9D689" wp14:editId="3BD80B87">
            <wp:extent cx="2971800" cy="3021752"/>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51"/>
                    <a:stretch>
                      <a:fillRect/>
                    </a:stretch>
                  </pic:blipFill>
                  <pic:spPr>
                    <a:xfrm>
                      <a:off x="0" y="0"/>
                      <a:ext cx="3009692" cy="3060281"/>
                    </a:xfrm>
                    <a:prstGeom prst="rect">
                      <a:avLst/>
                    </a:prstGeom>
                  </pic:spPr>
                </pic:pic>
              </a:graphicData>
            </a:graphic>
          </wp:inline>
        </w:drawing>
      </w:r>
    </w:p>
    <w:p w14:paraId="29AC5FC4" w14:textId="77777777" w:rsidR="00D925B7" w:rsidRPr="00D925B7" w:rsidRDefault="00D925B7" w:rsidP="00D925B7">
      <w:pPr>
        <w:spacing w:after="160" w:line="259" w:lineRule="auto"/>
        <w:jc w:val="center"/>
        <w:rPr>
          <w:rFonts w:ascii="Georgia" w:eastAsia="Batang" w:hAnsi="Georgia" w:cs="Times New Roman"/>
          <w:i/>
          <w:sz w:val="20"/>
          <w:szCs w:val="20"/>
          <w:lang w:val="sq-AL"/>
        </w:rPr>
      </w:pPr>
    </w:p>
    <w:p w14:paraId="54E2A6D6" w14:textId="506739C6" w:rsidR="00D925B7" w:rsidRPr="00D925B7" w:rsidRDefault="00D925B7" w:rsidP="00D925B7">
      <w:pPr>
        <w:spacing w:line="276" w:lineRule="auto"/>
        <w:jc w:val="both"/>
        <w:rPr>
          <w:rFonts w:ascii="Times New Roman" w:eastAsia="Batang" w:hAnsi="Times New Roman" w:cs="Times New Roman"/>
          <w:lang w:val="sq-AL"/>
        </w:rPr>
      </w:pPr>
      <w:r w:rsidRPr="00D925B7">
        <w:rPr>
          <w:rFonts w:ascii="Times New Roman" w:eastAsia="Batang" w:hAnsi="Times New Roman" w:cs="Times New Roman"/>
          <w:lang w:val="sq-AL"/>
        </w:rPr>
        <w:tab/>
        <w:t>Një tjetër modul funksional dhe kompleks i zhvilluar me sukses është motorri i kërkimit i cili ndodhet në bibliotekën digjitale. , q</w:t>
      </w:r>
      <w:r w:rsidR="001F17B9">
        <w:rPr>
          <w:rFonts w:ascii="Times New Roman" w:eastAsia="Batang" w:hAnsi="Times New Roman" w:cs="Times New Roman"/>
          <w:lang w:val="sq-AL"/>
        </w:rPr>
        <w:t>ë</w:t>
      </w:r>
      <w:r w:rsidRPr="00D925B7">
        <w:rPr>
          <w:rFonts w:ascii="Times New Roman" w:eastAsia="Batang" w:hAnsi="Times New Roman" w:cs="Times New Roman"/>
          <w:lang w:val="sq-AL"/>
        </w:rPr>
        <w:t xml:space="preserve"> do të jetë shtëpia virtuale e qindra librave dhe si rrjedhojë dhe kërkesa për t’u pajisur me një motorr kërkimi të avancuar në mënyrë që përdoruesit e saj ta </w:t>
      </w:r>
      <w:r w:rsidRPr="00D925B7">
        <w:rPr>
          <w:rFonts w:ascii="Times New Roman" w:eastAsia="Batang" w:hAnsi="Times New Roman" w:cs="Times New Roman"/>
          <w:lang w:val="sq-AL"/>
        </w:rPr>
        <w:lastRenderedPageBreak/>
        <w:t>gjendin librin apo periodikun që duan të lexojnë sa më thjeshtë. Filtrat kryesore të cilat ndihmojnë në filtrimin e kërkimit:</w:t>
      </w:r>
    </w:p>
    <w:p w14:paraId="16274845" w14:textId="77777777" w:rsidR="00D925B7" w:rsidRPr="00D925B7" w:rsidRDefault="00D925B7" w:rsidP="00D925B7">
      <w:pPr>
        <w:spacing w:line="276" w:lineRule="auto"/>
        <w:jc w:val="both"/>
        <w:rPr>
          <w:rFonts w:ascii="Times New Roman" w:eastAsia="Batang" w:hAnsi="Times New Roman" w:cs="Times New Roman"/>
          <w:lang w:val="sq-AL"/>
        </w:rPr>
      </w:pPr>
    </w:p>
    <w:p w14:paraId="7C0C4173" w14:textId="77777777" w:rsidR="00D925B7" w:rsidRPr="00D925B7" w:rsidRDefault="00D925B7">
      <w:pPr>
        <w:numPr>
          <w:ilvl w:val="0"/>
          <w:numId w:val="11"/>
        </w:numPr>
        <w:spacing w:after="160" w:line="276" w:lineRule="auto"/>
        <w:contextualSpacing/>
        <w:jc w:val="both"/>
        <w:rPr>
          <w:rFonts w:ascii="Times New Roman" w:eastAsia="Batang" w:hAnsi="Times New Roman" w:cs="Times New Roman"/>
          <w:lang w:val="sq-AL"/>
        </w:rPr>
      </w:pPr>
      <w:r w:rsidRPr="00D925B7">
        <w:rPr>
          <w:rFonts w:ascii="Times New Roman" w:eastAsia="Batang" w:hAnsi="Times New Roman" w:cs="Times New Roman"/>
          <w:lang w:val="sq-AL"/>
        </w:rPr>
        <w:t>Filtrimi sipas rendit alfabetik A-Z dhe Z-A</w:t>
      </w:r>
    </w:p>
    <w:p w14:paraId="7D37D66E" w14:textId="77777777" w:rsidR="00D925B7" w:rsidRPr="00D925B7" w:rsidRDefault="00D925B7">
      <w:pPr>
        <w:numPr>
          <w:ilvl w:val="0"/>
          <w:numId w:val="11"/>
        </w:numPr>
        <w:spacing w:after="160" w:line="276" w:lineRule="auto"/>
        <w:contextualSpacing/>
        <w:jc w:val="both"/>
        <w:rPr>
          <w:rFonts w:ascii="Times New Roman" w:eastAsia="Batang" w:hAnsi="Times New Roman" w:cs="Times New Roman"/>
          <w:lang w:val="sq-AL"/>
        </w:rPr>
      </w:pPr>
      <w:r w:rsidRPr="00D925B7">
        <w:rPr>
          <w:rFonts w:ascii="Times New Roman" w:eastAsia="Batang" w:hAnsi="Times New Roman" w:cs="Times New Roman"/>
          <w:lang w:val="sq-AL"/>
        </w:rPr>
        <w:t>Kërkimi sipas emrit të librit apo periodikut</w:t>
      </w:r>
    </w:p>
    <w:p w14:paraId="622A2B53" w14:textId="77777777" w:rsidR="00D925B7" w:rsidRPr="00D925B7" w:rsidRDefault="00D925B7">
      <w:pPr>
        <w:numPr>
          <w:ilvl w:val="0"/>
          <w:numId w:val="11"/>
        </w:numPr>
        <w:spacing w:after="160" w:line="276" w:lineRule="auto"/>
        <w:contextualSpacing/>
        <w:jc w:val="both"/>
        <w:rPr>
          <w:rFonts w:ascii="Times New Roman" w:eastAsia="Batang" w:hAnsi="Times New Roman" w:cs="Times New Roman"/>
          <w:lang w:val="sq-AL"/>
        </w:rPr>
      </w:pPr>
      <w:r w:rsidRPr="00D925B7">
        <w:rPr>
          <w:rFonts w:ascii="Times New Roman" w:eastAsia="Batang" w:hAnsi="Times New Roman" w:cs="Times New Roman"/>
          <w:lang w:val="sq-AL"/>
        </w:rPr>
        <w:t>Kërkimi sipas vitit të publikimit të librit</w:t>
      </w:r>
    </w:p>
    <w:p w14:paraId="06CD089D" w14:textId="77777777" w:rsidR="00D925B7" w:rsidRPr="00D925B7" w:rsidRDefault="00D925B7">
      <w:pPr>
        <w:numPr>
          <w:ilvl w:val="0"/>
          <w:numId w:val="11"/>
        </w:numPr>
        <w:spacing w:after="160" w:line="276" w:lineRule="auto"/>
        <w:contextualSpacing/>
        <w:jc w:val="both"/>
        <w:rPr>
          <w:rFonts w:ascii="Times New Roman" w:eastAsia="Batang" w:hAnsi="Times New Roman" w:cs="Times New Roman"/>
          <w:lang w:val="sq-AL"/>
        </w:rPr>
      </w:pPr>
      <w:r w:rsidRPr="00D925B7">
        <w:rPr>
          <w:rFonts w:ascii="Times New Roman" w:eastAsia="Batang" w:hAnsi="Times New Roman" w:cs="Times New Roman"/>
          <w:lang w:val="sq-AL"/>
        </w:rPr>
        <w:t>Kërkimi sipas autorit</w:t>
      </w:r>
    </w:p>
    <w:p w14:paraId="02D03360" w14:textId="77777777" w:rsidR="00D925B7" w:rsidRPr="00D925B7" w:rsidRDefault="00D925B7">
      <w:pPr>
        <w:numPr>
          <w:ilvl w:val="0"/>
          <w:numId w:val="11"/>
        </w:numPr>
        <w:spacing w:after="160" w:line="276" w:lineRule="auto"/>
        <w:contextualSpacing/>
        <w:jc w:val="both"/>
        <w:rPr>
          <w:rFonts w:ascii="Times New Roman" w:eastAsia="Batang" w:hAnsi="Times New Roman" w:cs="Times New Roman"/>
          <w:lang w:val="sq-AL"/>
        </w:rPr>
      </w:pPr>
      <w:r w:rsidRPr="00D925B7">
        <w:rPr>
          <w:rFonts w:ascii="Times New Roman" w:eastAsia="Batang" w:hAnsi="Times New Roman" w:cs="Times New Roman"/>
          <w:lang w:val="sq-AL"/>
        </w:rPr>
        <w:t>Kërkimi sipas kategorisë (ku librat kanë kategoritë e tyre dhe periodikët kanë kategori të tjera)</w:t>
      </w:r>
    </w:p>
    <w:p w14:paraId="084F902B" w14:textId="77777777" w:rsidR="00D925B7" w:rsidRPr="00D925B7" w:rsidRDefault="00D925B7">
      <w:pPr>
        <w:numPr>
          <w:ilvl w:val="0"/>
          <w:numId w:val="11"/>
        </w:numPr>
        <w:spacing w:after="160" w:line="276" w:lineRule="auto"/>
        <w:contextualSpacing/>
        <w:jc w:val="both"/>
        <w:rPr>
          <w:rFonts w:ascii="Times New Roman" w:eastAsia="Batang" w:hAnsi="Times New Roman" w:cs="Times New Roman"/>
          <w:lang w:val="sq-AL"/>
        </w:rPr>
      </w:pPr>
      <w:r w:rsidRPr="00D925B7">
        <w:rPr>
          <w:rFonts w:ascii="Times New Roman" w:eastAsia="Batang" w:hAnsi="Times New Roman" w:cs="Times New Roman"/>
          <w:lang w:val="sq-AL"/>
        </w:rPr>
        <w:t>Kërkimi sipas fushës (p.sh: ‘E Drejta Civile’, ‘Procedurë Penale’, etj,)</w:t>
      </w:r>
    </w:p>
    <w:p w14:paraId="6F5A6E21" w14:textId="77777777" w:rsidR="00D925B7" w:rsidRPr="00D925B7" w:rsidRDefault="00D925B7">
      <w:pPr>
        <w:numPr>
          <w:ilvl w:val="0"/>
          <w:numId w:val="11"/>
        </w:numPr>
        <w:spacing w:after="160" w:line="276" w:lineRule="auto"/>
        <w:contextualSpacing/>
        <w:jc w:val="both"/>
        <w:rPr>
          <w:rFonts w:ascii="Times New Roman" w:eastAsia="Batang" w:hAnsi="Times New Roman" w:cs="Times New Roman"/>
          <w:lang w:val="sq-AL"/>
        </w:rPr>
      </w:pPr>
      <w:r w:rsidRPr="00D925B7">
        <w:rPr>
          <w:rFonts w:ascii="Times New Roman" w:eastAsia="Batang" w:hAnsi="Times New Roman" w:cs="Times New Roman"/>
          <w:lang w:val="sq-AL"/>
        </w:rPr>
        <w:t>Kërkimi sipas tipit (falas apo me pagesë) – kjo lindi si rrjedhojë e një studimi të grupit të punës ku u shfaq një problematikë që qëndron me faktin se disa libra nuk mund të publikohen të plota për arsye të drejtave të autorit. Në këto raste, grupi i punës vendosi të publikojë vetëm faqet e para të librit duke e cilësuar atë me pagesë. Përdoruesi, sapo të hapi librin, do të njoftohet se libri është pjesërisht i disponueshëm në bibliotekën digjitale dhe do të mund ta gjej atë libër të plotë vetë në Bibliotekën e Shkollës së Magjistraturës.</w:t>
      </w:r>
    </w:p>
    <w:p w14:paraId="7B3FD4C6" w14:textId="77777777" w:rsidR="00D925B7" w:rsidRPr="00D925B7" w:rsidRDefault="00D925B7" w:rsidP="00D925B7">
      <w:pPr>
        <w:spacing w:line="276" w:lineRule="auto"/>
        <w:jc w:val="both"/>
        <w:rPr>
          <w:rFonts w:ascii="Times New Roman" w:eastAsia="Batang" w:hAnsi="Times New Roman" w:cs="Times New Roman"/>
          <w:lang w:val="sq-AL"/>
        </w:rPr>
      </w:pPr>
    </w:p>
    <w:p w14:paraId="5AD2971B" w14:textId="77777777" w:rsidR="00D925B7" w:rsidRPr="00D925B7" w:rsidRDefault="00D925B7" w:rsidP="00D925B7">
      <w:pPr>
        <w:keepNext/>
        <w:spacing w:line="276" w:lineRule="auto"/>
        <w:jc w:val="both"/>
        <w:rPr>
          <w:rFonts w:ascii="Calibri" w:eastAsia="Batang" w:hAnsi="Calibri" w:cs="Times New Roman"/>
          <w:sz w:val="22"/>
          <w:szCs w:val="22"/>
          <w:lang w:val="sq-AL"/>
        </w:rPr>
      </w:pPr>
      <w:r w:rsidRPr="00D925B7">
        <w:rPr>
          <w:rFonts w:ascii="Calibri" w:eastAsia="Batang" w:hAnsi="Calibri" w:cs="Times New Roman"/>
          <w:noProof/>
          <w:color w:val="000000"/>
          <w:spacing w:val="-10"/>
          <w:sz w:val="22"/>
          <w:szCs w:val="22"/>
          <w:lang w:val="sq-AL" w:eastAsia="sq-AL"/>
        </w:rPr>
        <w:drawing>
          <wp:inline distT="0" distB="0" distL="0" distR="0" wp14:anchorId="6A3F1800" wp14:editId="1188AFAA">
            <wp:extent cx="5943600" cy="151025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52"/>
                    <a:stretch>
                      <a:fillRect/>
                    </a:stretch>
                  </pic:blipFill>
                  <pic:spPr>
                    <a:xfrm>
                      <a:off x="0" y="0"/>
                      <a:ext cx="5943600" cy="1510259"/>
                    </a:xfrm>
                    <a:prstGeom prst="rect">
                      <a:avLst/>
                    </a:prstGeom>
                  </pic:spPr>
                </pic:pic>
              </a:graphicData>
            </a:graphic>
          </wp:inline>
        </w:drawing>
      </w:r>
    </w:p>
    <w:p w14:paraId="5BFBC54B" w14:textId="2C36EA95" w:rsidR="00D925B7" w:rsidRPr="00D925B7" w:rsidRDefault="00D925B7" w:rsidP="00D925B7">
      <w:pPr>
        <w:spacing w:after="200"/>
        <w:jc w:val="both"/>
        <w:rPr>
          <w:rFonts w:ascii="Times New Roman" w:eastAsia="Batang" w:hAnsi="Times New Roman" w:cs="Times New Roman"/>
          <w:i/>
          <w:iCs/>
          <w:color w:val="44546A"/>
          <w:lang w:val="sq-AL"/>
        </w:rPr>
      </w:pPr>
      <w:r w:rsidRPr="00D925B7">
        <w:rPr>
          <w:rFonts w:ascii="Calibri" w:eastAsia="Batang" w:hAnsi="Calibri" w:cs="Times New Roman"/>
          <w:i/>
          <w:iCs/>
          <w:color w:val="44546A"/>
          <w:sz w:val="18"/>
          <w:szCs w:val="18"/>
          <w:lang w:val="sq-AL"/>
        </w:rPr>
        <w:t xml:space="preserve">Figura </w:t>
      </w:r>
      <w:r w:rsidRPr="00D925B7">
        <w:rPr>
          <w:rFonts w:ascii="Calibri" w:eastAsia="Batang" w:hAnsi="Calibri" w:cs="Times New Roman"/>
          <w:i/>
          <w:iCs/>
          <w:color w:val="44546A"/>
          <w:sz w:val="18"/>
          <w:szCs w:val="18"/>
          <w:lang w:val="sq-AL"/>
        </w:rPr>
        <w:fldChar w:fldCharType="begin"/>
      </w:r>
      <w:r w:rsidRPr="00D925B7">
        <w:rPr>
          <w:rFonts w:ascii="Calibri" w:eastAsia="Batang" w:hAnsi="Calibri" w:cs="Times New Roman"/>
          <w:i/>
          <w:iCs/>
          <w:color w:val="44546A"/>
          <w:sz w:val="18"/>
          <w:szCs w:val="18"/>
          <w:lang w:val="sq-AL"/>
        </w:rPr>
        <w:instrText xml:space="preserve"> SEQ Figura \* ARABIC </w:instrText>
      </w:r>
      <w:r w:rsidRPr="00D925B7">
        <w:rPr>
          <w:rFonts w:ascii="Calibri" w:eastAsia="Batang" w:hAnsi="Calibri" w:cs="Times New Roman"/>
          <w:i/>
          <w:iCs/>
          <w:color w:val="44546A"/>
          <w:sz w:val="18"/>
          <w:szCs w:val="18"/>
          <w:lang w:val="sq-AL"/>
        </w:rPr>
        <w:fldChar w:fldCharType="separate"/>
      </w:r>
      <w:r w:rsidR="00DB0044">
        <w:rPr>
          <w:rFonts w:ascii="Calibri" w:eastAsia="Batang" w:hAnsi="Calibri" w:cs="Times New Roman"/>
          <w:i/>
          <w:iCs/>
          <w:noProof/>
          <w:color w:val="44546A"/>
          <w:sz w:val="18"/>
          <w:szCs w:val="18"/>
          <w:lang w:val="sq-AL"/>
        </w:rPr>
        <w:t>7</w:t>
      </w:r>
      <w:r w:rsidRPr="00D925B7">
        <w:rPr>
          <w:rFonts w:ascii="Calibri" w:eastAsia="Batang" w:hAnsi="Calibri" w:cs="Times New Roman"/>
          <w:i/>
          <w:iCs/>
          <w:color w:val="44546A"/>
          <w:sz w:val="18"/>
          <w:szCs w:val="18"/>
          <w:lang w:val="sq-AL"/>
        </w:rPr>
        <w:fldChar w:fldCharType="end"/>
      </w:r>
    </w:p>
    <w:p w14:paraId="64CCA9F5" w14:textId="77777777" w:rsidR="00D925B7" w:rsidRPr="00D925B7" w:rsidRDefault="00D925B7" w:rsidP="00D925B7">
      <w:pPr>
        <w:spacing w:line="276" w:lineRule="auto"/>
        <w:jc w:val="both"/>
        <w:rPr>
          <w:rFonts w:ascii="Times New Roman" w:eastAsia="Batang" w:hAnsi="Times New Roman" w:cs="Times New Roman"/>
          <w:lang w:val="sq-AL"/>
        </w:rPr>
      </w:pPr>
    </w:p>
    <w:p w14:paraId="1AA1026F" w14:textId="77777777" w:rsidR="00D925B7" w:rsidRPr="00D925B7" w:rsidRDefault="00D925B7" w:rsidP="00D925B7">
      <w:pPr>
        <w:spacing w:line="276" w:lineRule="auto"/>
        <w:jc w:val="both"/>
        <w:rPr>
          <w:rFonts w:ascii="Times New Roman" w:eastAsia="Batang" w:hAnsi="Times New Roman" w:cs="Times New Roman"/>
          <w:lang w:val="sq-AL"/>
        </w:rPr>
      </w:pPr>
    </w:p>
    <w:p w14:paraId="2DE71B6A" w14:textId="77777777" w:rsidR="00D925B7" w:rsidRPr="00D925B7" w:rsidRDefault="00D925B7" w:rsidP="00D925B7">
      <w:pPr>
        <w:spacing w:line="276" w:lineRule="auto"/>
        <w:jc w:val="both"/>
        <w:rPr>
          <w:rFonts w:ascii="Times New Roman" w:eastAsia="Batang" w:hAnsi="Times New Roman" w:cs="Times New Roman"/>
          <w:lang w:val="sq-AL"/>
        </w:rPr>
      </w:pPr>
      <w:r w:rsidRPr="00D925B7">
        <w:rPr>
          <w:rFonts w:ascii="Times New Roman" w:eastAsia="Batang" w:hAnsi="Times New Roman" w:cs="Times New Roman"/>
          <w:lang w:val="sq-AL"/>
        </w:rPr>
        <w:tab/>
        <w:t xml:space="preserve">Një tjetër funksionalitet është disponibiliteti për të vazhduar leximin e një libri apo periodiku aty ku është ndaluar në vizitën e fundit. Për shkak se librat mund të tejkalojnë numrin 200 apo 300 të faqeve, u implementua një sistem që e ruan numrin e faqes së fundit që përdoruesi ka lexuar dhe në hapjen e rradhës së librit, e drejton përdoruesin po te faqja ku ka ndaluar leximi. </w:t>
      </w:r>
    </w:p>
    <w:p w14:paraId="1613891A" w14:textId="77777777" w:rsidR="00D925B7" w:rsidRPr="00D925B7" w:rsidRDefault="00D925B7" w:rsidP="00D925B7">
      <w:pPr>
        <w:spacing w:line="276" w:lineRule="auto"/>
        <w:jc w:val="both"/>
        <w:rPr>
          <w:rFonts w:ascii="Times New Roman" w:eastAsia="Batang" w:hAnsi="Times New Roman" w:cs="Times New Roman"/>
          <w:lang w:val="sq-AL"/>
        </w:rPr>
      </w:pPr>
      <w:r w:rsidRPr="00D925B7">
        <w:rPr>
          <w:rFonts w:ascii="Times New Roman" w:eastAsia="Batang" w:hAnsi="Times New Roman" w:cs="Times New Roman"/>
          <w:lang w:val="sq-AL"/>
        </w:rPr>
        <w:t>Gjithashtu u implementua një grafikë vizuale e cila tregon progresin që ka bërë përdoruesi me leximin e një libri, sic shfaqet në figurën 8, në librin ‘Arsyetimi dhe Shkrimi Ligjor’, shiriti i kuq poshtë fotos së librit.</w:t>
      </w:r>
    </w:p>
    <w:p w14:paraId="067F6AE3" w14:textId="77777777" w:rsidR="00D925B7" w:rsidRPr="00D925B7" w:rsidRDefault="00D925B7" w:rsidP="00D925B7">
      <w:pPr>
        <w:spacing w:line="276" w:lineRule="auto"/>
        <w:jc w:val="both"/>
        <w:rPr>
          <w:rFonts w:ascii="Times New Roman" w:eastAsia="Batang" w:hAnsi="Times New Roman" w:cs="Times New Roman"/>
          <w:lang w:val="sq-AL"/>
        </w:rPr>
      </w:pPr>
    </w:p>
    <w:p w14:paraId="61344208" w14:textId="77777777" w:rsidR="00D925B7" w:rsidRPr="00D925B7" w:rsidRDefault="00D925B7" w:rsidP="004B0B3C">
      <w:pPr>
        <w:keepNext/>
        <w:spacing w:line="276" w:lineRule="auto"/>
        <w:jc w:val="center"/>
        <w:rPr>
          <w:rFonts w:ascii="Calibri" w:eastAsia="Batang" w:hAnsi="Calibri" w:cs="Times New Roman"/>
          <w:sz w:val="22"/>
          <w:szCs w:val="22"/>
          <w:lang w:val="sq-AL"/>
        </w:rPr>
      </w:pPr>
      <w:r w:rsidRPr="00D925B7">
        <w:rPr>
          <w:rFonts w:ascii="Calibri" w:eastAsia="Batang" w:hAnsi="Calibri" w:cs="Times New Roman"/>
          <w:noProof/>
          <w:color w:val="000000"/>
          <w:spacing w:val="-10"/>
          <w:sz w:val="22"/>
          <w:szCs w:val="22"/>
          <w:lang w:val="sq-AL" w:eastAsia="sq-AL"/>
        </w:rPr>
        <w:lastRenderedPageBreak/>
        <w:drawing>
          <wp:inline distT="0" distB="0" distL="0" distR="0" wp14:anchorId="43C7C34E" wp14:editId="7295641C">
            <wp:extent cx="4420925" cy="272191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53"/>
                    <a:stretch>
                      <a:fillRect/>
                    </a:stretch>
                  </pic:blipFill>
                  <pic:spPr>
                    <a:xfrm>
                      <a:off x="0" y="0"/>
                      <a:ext cx="4430528" cy="2727823"/>
                    </a:xfrm>
                    <a:prstGeom prst="rect">
                      <a:avLst/>
                    </a:prstGeom>
                  </pic:spPr>
                </pic:pic>
              </a:graphicData>
            </a:graphic>
          </wp:inline>
        </w:drawing>
      </w:r>
    </w:p>
    <w:p w14:paraId="2CD61642" w14:textId="66D6FE01" w:rsidR="00D925B7" w:rsidRPr="00D925B7" w:rsidRDefault="00D925B7" w:rsidP="00D925B7">
      <w:pPr>
        <w:spacing w:after="200"/>
        <w:jc w:val="both"/>
        <w:rPr>
          <w:rFonts w:ascii="Times New Roman" w:eastAsia="Batang" w:hAnsi="Times New Roman" w:cs="Times New Roman"/>
          <w:i/>
          <w:iCs/>
          <w:color w:val="44546A"/>
          <w:lang w:val="sq-AL"/>
        </w:rPr>
      </w:pPr>
      <w:r w:rsidRPr="00D925B7">
        <w:rPr>
          <w:rFonts w:ascii="Calibri" w:eastAsia="Batang" w:hAnsi="Calibri" w:cs="Times New Roman"/>
          <w:i/>
          <w:iCs/>
          <w:color w:val="44546A"/>
          <w:sz w:val="18"/>
          <w:szCs w:val="18"/>
          <w:lang w:val="sq-AL"/>
        </w:rPr>
        <w:t xml:space="preserve">Figura </w:t>
      </w:r>
      <w:r w:rsidRPr="00D925B7">
        <w:rPr>
          <w:rFonts w:ascii="Calibri" w:eastAsia="Batang" w:hAnsi="Calibri" w:cs="Times New Roman"/>
          <w:i/>
          <w:iCs/>
          <w:color w:val="44546A"/>
          <w:sz w:val="18"/>
          <w:szCs w:val="18"/>
          <w:lang w:val="sq-AL"/>
        </w:rPr>
        <w:fldChar w:fldCharType="begin"/>
      </w:r>
      <w:r w:rsidRPr="00D925B7">
        <w:rPr>
          <w:rFonts w:ascii="Calibri" w:eastAsia="Batang" w:hAnsi="Calibri" w:cs="Times New Roman"/>
          <w:i/>
          <w:iCs/>
          <w:color w:val="44546A"/>
          <w:sz w:val="18"/>
          <w:szCs w:val="18"/>
          <w:lang w:val="sq-AL"/>
        </w:rPr>
        <w:instrText xml:space="preserve"> SEQ Figura \* ARABIC </w:instrText>
      </w:r>
      <w:r w:rsidRPr="00D925B7">
        <w:rPr>
          <w:rFonts w:ascii="Calibri" w:eastAsia="Batang" w:hAnsi="Calibri" w:cs="Times New Roman"/>
          <w:i/>
          <w:iCs/>
          <w:color w:val="44546A"/>
          <w:sz w:val="18"/>
          <w:szCs w:val="18"/>
          <w:lang w:val="sq-AL"/>
        </w:rPr>
        <w:fldChar w:fldCharType="separate"/>
      </w:r>
      <w:r w:rsidR="00DB0044">
        <w:rPr>
          <w:rFonts w:ascii="Calibri" w:eastAsia="Batang" w:hAnsi="Calibri" w:cs="Times New Roman"/>
          <w:i/>
          <w:iCs/>
          <w:noProof/>
          <w:color w:val="44546A"/>
          <w:sz w:val="18"/>
          <w:szCs w:val="18"/>
          <w:lang w:val="sq-AL"/>
        </w:rPr>
        <w:t>8</w:t>
      </w:r>
      <w:r w:rsidRPr="00D925B7">
        <w:rPr>
          <w:rFonts w:ascii="Calibri" w:eastAsia="Batang" w:hAnsi="Calibri" w:cs="Times New Roman"/>
          <w:i/>
          <w:iCs/>
          <w:color w:val="44546A"/>
          <w:sz w:val="18"/>
          <w:szCs w:val="18"/>
          <w:lang w:val="sq-AL"/>
        </w:rPr>
        <w:fldChar w:fldCharType="end"/>
      </w:r>
    </w:p>
    <w:p w14:paraId="2C20A44A" w14:textId="77777777" w:rsidR="00D925B7" w:rsidRPr="00D925B7" w:rsidRDefault="00D925B7" w:rsidP="00D925B7">
      <w:pPr>
        <w:spacing w:line="276" w:lineRule="auto"/>
        <w:jc w:val="both"/>
        <w:rPr>
          <w:rFonts w:ascii="Times New Roman" w:eastAsia="Batang" w:hAnsi="Times New Roman" w:cs="Times New Roman"/>
          <w:lang w:val="sq-AL"/>
        </w:rPr>
      </w:pPr>
    </w:p>
    <w:p w14:paraId="7B4B7B34" w14:textId="77777777" w:rsidR="00D925B7" w:rsidRPr="00D925B7" w:rsidRDefault="00D925B7" w:rsidP="00D925B7">
      <w:pPr>
        <w:spacing w:line="276" w:lineRule="auto"/>
        <w:jc w:val="both"/>
        <w:rPr>
          <w:rFonts w:ascii="Times New Roman" w:eastAsia="Batang" w:hAnsi="Times New Roman" w:cs="Times New Roman"/>
          <w:lang w:val="sq-AL"/>
        </w:rPr>
      </w:pPr>
      <w:r w:rsidRPr="00D925B7">
        <w:rPr>
          <w:rFonts w:ascii="Times New Roman" w:eastAsia="Batang" w:hAnsi="Times New Roman" w:cs="Times New Roman"/>
          <w:lang w:val="sq-AL"/>
        </w:rPr>
        <w:tab/>
        <w:t>Platforma e Bibliotekës Digjitale u kompletua në fund me disa mikro-servise të cilat plotësojnë funksionalitetet e saj. U instalua një sistem i cili menaxhon dhe analizon vizitorët në faqe dhe tregon në kohë reale sa vizitorë ka platforma. U implementua me sukses gjithashtu sistemi ku të gjitha fotot në faqe janë të hostuara në një CDN të jashtme, gjë e cila përshpejton hapjen e platformës. Gjithashtu Platforma e Bibliotekës Digjitale është e pajisur me një REST API e cila mundëson lidhje e të dhënave të saj me një sistem tjetër në një moment të dytë.</w:t>
      </w:r>
    </w:p>
    <w:p w14:paraId="19C26F4E" w14:textId="4B183E41" w:rsidR="00D925B7" w:rsidRPr="00D925B7" w:rsidRDefault="00D925B7" w:rsidP="00D925B7">
      <w:pPr>
        <w:spacing w:line="276" w:lineRule="auto"/>
        <w:jc w:val="both"/>
        <w:rPr>
          <w:rFonts w:ascii="Times New Roman" w:eastAsia="Batang" w:hAnsi="Times New Roman" w:cs="Times New Roman"/>
          <w:lang w:val="sq-AL"/>
        </w:rPr>
      </w:pPr>
      <w:r w:rsidRPr="00D925B7">
        <w:rPr>
          <w:rFonts w:ascii="Times New Roman" w:eastAsia="Batang" w:hAnsi="Times New Roman" w:cs="Times New Roman"/>
          <w:lang w:val="sq-AL"/>
        </w:rPr>
        <w:tab/>
        <w:t>Me mbështetjen e Këshillit të Europës, u bë i mundur dhe abonimi p</w:t>
      </w:r>
      <w:r w:rsidR="001F17B9">
        <w:rPr>
          <w:rFonts w:ascii="Times New Roman" w:eastAsia="Batang" w:hAnsi="Times New Roman" w:cs="Times New Roman"/>
          <w:lang w:val="sq-AL"/>
        </w:rPr>
        <w:t>ë</w:t>
      </w:r>
      <w:r w:rsidRPr="00D925B7">
        <w:rPr>
          <w:rFonts w:ascii="Times New Roman" w:eastAsia="Batang" w:hAnsi="Times New Roman" w:cs="Times New Roman"/>
          <w:lang w:val="sq-AL"/>
        </w:rPr>
        <w:t>r nj</w:t>
      </w:r>
      <w:r w:rsidR="001F17B9">
        <w:rPr>
          <w:rFonts w:ascii="Times New Roman" w:eastAsia="Batang" w:hAnsi="Times New Roman" w:cs="Times New Roman"/>
          <w:lang w:val="sq-AL"/>
        </w:rPr>
        <w:t>ë</w:t>
      </w:r>
      <w:r w:rsidRPr="00D925B7">
        <w:rPr>
          <w:rFonts w:ascii="Times New Roman" w:eastAsia="Batang" w:hAnsi="Times New Roman" w:cs="Times New Roman"/>
          <w:lang w:val="sq-AL"/>
        </w:rPr>
        <w:t xml:space="preserve"> periudh</w:t>
      </w:r>
      <w:r w:rsidR="001F17B9">
        <w:rPr>
          <w:rFonts w:ascii="Times New Roman" w:eastAsia="Batang" w:hAnsi="Times New Roman" w:cs="Times New Roman"/>
          <w:lang w:val="sq-AL"/>
        </w:rPr>
        <w:t>ë</w:t>
      </w:r>
      <w:r w:rsidRPr="00D925B7">
        <w:rPr>
          <w:rFonts w:ascii="Times New Roman" w:eastAsia="Batang" w:hAnsi="Times New Roman" w:cs="Times New Roman"/>
          <w:lang w:val="sq-AL"/>
        </w:rPr>
        <w:t xml:space="preserve"> 1 (nj</w:t>
      </w:r>
      <w:r w:rsidR="001F17B9">
        <w:rPr>
          <w:rFonts w:ascii="Times New Roman" w:eastAsia="Batang" w:hAnsi="Times New Roman" w:cs="Times New Roman"/>
          <w:lang w:val="sq-AL"/>
        </w:rPr>
        <w:t>ë</w:t>
      </w:r>
      <w:r w:rsidRPr="00D925B7">
        <w:rPr>
          <w:rFonts w:ascii="Times New Roman" w:eastAsia="Batang" w:hAnsi="Times New Roman" w:cs="Times New Roman"/>
          <w:lang w:val="sq-AL"/>
        </w:rPr>
        <w:t xml:space="preserve">)- vjecare në disa biblioteka digjitale ndërkombëtare me qëllim ardhjes në ndihmë pedagogëve me materiale shtesë të cilat mund t’i inkorporojnë në procesin e mësimdhënies. </w:t>
      </w:r>
    </w:p>
    <w:p w14:paraId="5334CF16" w14:textId="77777777" w:rsidR="00D925B7" w:rsidRPr="00D925B7" w:rsidRDefault="00D925B7" w:rsidP="00D925B7">
      <w:pPr>
        <w:spacing w:line="276" w:lineRule="auto"/>
        <w:jc w:val="both"/>
        <w:rPr>
          <w:rFonts w:ascii="Times New Roman" w:eastAsia="Batang" w:hAnsi="Times New Roman" w:cs="Times New Roman"/>
          <w:lang w:val="sq-AL"/>
        </w:rPr>
      </w:pPr>
    </w:p>
    <w:p w14:paraId="2BF97156" w14:textId="77777777" w:rsidR="00D925B7" w:rsidRPr="00D925B7" w:rsidRDefault="00D925B7">
      <w:pPr>
        <w:numPr>
          <w:ilvl w:val="0"/>
          <w:numId w:val="12"/>
        </w:numPr>
        <w:spacing w:after="160" w:line="276" w:lineRule="auto"/>
        <w:contextualSpacing/>
        <w:jc w:val="both"/>
        <w:rPr>
          <w:rFonts w:ascii="Times New Roman" w:eastAsia="Batang" w:hAnsi="Times New Roman" w:cs="Times New Roman"/>
          <w:lang w:val="sq-AL"/>
        </w:rPr>
      </w:pPr>
      <w:r w:rsidRPr="00D925B7">
        <w:rPr>
          <w:rFonts w:ascii="Times New Roman" w:eastAsia="Batang" w:hAnsi="Times New Roman" w:cs="Times New Roman"/>
          <w:lang w:val="sq-AL"/>
        </w:rPr>
        <w:t>Giuffre – bibliotekë digjitale italiane</w:t>
      </w:r>
    </w:p>
    <w:p w14:paraId="1B7DAAC4" w14:textId="77777777" w:rsidR="00D925B7" w:rsidRPr="00D925B7" w:rsidRDefault="00D925B7">
      <w:pPr>
        <w:numPr>
          <w:ilvl w:val="1"/>
          <w:numId w:val="12"/>
        </w:numPr>
        <w:spacing w:after="160" w:line="276" w:lineRule="auto"/>
        <w:contextualSpacing/>
        <w:jc w:val="both"/>
        <w:rPr>
          <w:rFonts w:ascii="Times New Roman" w:eastAsia="Batang" w:hAnsi="Times New Roman" w:cs="Times New Roman"/>
          <w:lang w:val="sq-AL"/>
        </w:rPr>
      </w:pPr>
      <w:r w:rsidRPr="00D925B7">
        <w:rPr>
          <w:rFonts w:ascii="Times New Roman" w:eastAsia="Batang" w:hAnsi="Times New Roman" w:cs="Times New Roman"/>
          <w:lang w:val="sq-AL"/>
        </w:rPr>
        <w:t>Il Penalista</w:t>
      </w:r>
    </w:p>
    <w:p w14:paraId="3F0CCF5C" w14:textId="77777777" w:rsidR="00D925B7" w:rsidRPr="00D925B7" w:rsidRDefault="00D925B7">
      <w:pPr>
        <w:numPr>
          <w:ilvl w:val="1"/>
          <w:numId w:val="12"/>
        </w:numPr>
        <w:spacing w:after="160" w:line="276" w:lineRule="auto"/>
        <w:contextualSpacing/>
        <w:jc w:val="both"/>
        <w:rPr>
          <w:rFonts w:ascii="Times New Roman" w:eastAsia="Batang" w:hAnsi="Times New Roman" w:cs="Times New Roman"/>
          <w:lang w:val="sq-AL"/>
        </w:rPr>
      </w:pPr>
      <w:r w:rsidRPr="00D925B7">
        <w:rPr>
          <w:rFonts w:ascii="Times New Roman" w:eastAsia="Batang" w:hAnsi="Times New Roman" w:cs="Times New Roman"/>
          <w:lang w:val="sq-AL"/>
        </w:rPr>
        <w:t>Il Processo Civile</w:t>
      </w:r>
    </w:p>
    <w:p w14:paraId="697BD210" w14:textId="77777777" w:rsidR="00D925B7" w:rsidRPr="00D925B7" w:rsidRDefault="00D925B7">
      <w:pPr>
        <w:numPr>
          <w:ilvl w:val="1"/>
          <w:numId w:val="12"/>
        </w:numPr>
        <w:spacing w:after="160" w:line="276" w:lineRule="auto"/>
        <w:contextualSpacing/>
        <w:jc w:val="both"/>
        <w:rPr>
          <w:rFonts w:ascii="Times New Roman" w:eastAsia="Batang" w:hAnsi="Times New Roman" w:cs="Times New Roman"/>
          <w:lang w:val="sq-AL"/>
        </w:rPr>
      </w:pPr>
      <w:r w:rsidRPr="00D925B7">
        <w:rPr>
          <w:rFonts w:ascii="Times New Roman" w:eastAsia="Batang" w:hAnsi="Times New Roman" w:cs="Times New Roman"/>
          <w:lang w:val="sq-AL"/>
        </w:rPr>
        <w:t>L’amministrativista</w:t>
      </w:r>
    </w:p>
    <w:p w14:paraId="4E36A141" w14:textId="77777777" w:rsidR="00D925B7" w:rsidRPr="00D925B7" w:rsidRDefault="00D925B7">
      <w:pPr>
        <w:numPr>
          <w:ilvl w:val="0"/>
          <w:numId w:val="12"/>
        </w:numPr>
        <w:spacing w:after="160" w:line="276" w:lineRule="auto"/>
        <w:contextualSpacing/>
        <w:jc w:val="both"/>
        <w:rPr>
          <w:rFonts w:ascii="Times New Roman" w:eastAsia="Batang" w:hAnsi="Times New Roman" w:cs="Times New Roman"/>
          <w:lang w:val="sq-AL"/>
        </w:rPr>
      </w:pPr>
      <w:r w:rsidRPr="00D925B7">
        <w:rPr>
          <w:rFonts w:ascii="Times New Roman" w:eastAsia="Batang" w:hAnsi="Times New Roman" w:cs="Times New Roman"/>
          <w:lang w:val="sq-AL"/>
        </w:rPr>
        <w:t>Oxford Legal Studies – bibliotekë digjitale angleze</w:t>
      </w:r>
    </w:p>
    <w:p w14:paraId="20D5149B" w14:textId="77777777" w:rsidR="00D925B7" w:rsidRPr="00D925B7" w:rsidRDefault="00D925B7">
      <w:pPr>
        <w:numPr>
          <w:ilvl w:val="0"/>
          <w:numId w:val="12"/>
        </w:numPr>
        <w:spacing w:after="160" w:line="276" w:lineRule="auto"/>
        <w:contextualSpacing/>
        <w:jc w:val="both"/>
        <w:rPr>
          <w:rFonts w:ascii="Times New Roman" w:eastAsia="Batang" w:hAnsi="Times New Roman" w:cs="Times New Roman"/>
          <w:lang w:val="sq-AL"/>
        </w:rPr>
      </w:pPr>
      <w:r w:rsidRPr="00D925B7">
        <w:rPr>
          <w:rFonts w:ascii="Times New Roman" w:eastAsia="Batang" w:hAnsi="Times New Roman" w:cs="Times New Roman"/>
          <w:lang w:val="sq-AL"/>
        </w:rPr>
        <w:t>Dalloz – bibliotekë digjitale franceze</w:t>
      </w:r>
    </w:p>
    <w:p w14:paraId="2984378E" w14:textId="77777777" w:rsidR="00D925B7" w:rsidRPr="00D925B7" w:rsidRDefault="00D925B7">
      <w:pPr>
        <w:numPr>
          <w:ilvl w:val="0"/>
          <w:numId w:val="12"/>
        </w:numPr>
        <w:spacing w:after="160" w:line="276" w:lineRule="auto"/>
        <w:contextualSpacing/>
        <w:jc w:val="both"/>
        <w:rPr>
          <w:rFonts w:ascii="Times New Roman" w:eastAsia="Batang" w:hAnsi="Times New Roman" w:cs="Times New Roman"/>
          <w:lang w:val="sq-AL"/>
        </w:rPr>
      </w:pPr>
      <w:r w:rsidRPr="00D925B7">
        <w:rPr>
          <w:rFonts w:ascii="Times New Roman" w:eastAsia="Batang" w:hAnsi="Times New Roman" w:cs="Times New Roman"/>
          <w:lang w:val="sq-AL"/>
        </w:rPr>
        <w:t xml:space="preserve">Amazon Kindle Unlimited – bibliotekë digjitale universale </w:t>
      </w:r>
    </w:p>
    <w:p w14:paraId="505413BC" w14:textId="77777777" w:rsidR="00D925B7" w:rsidRPr="00D925B7" w:rsidRDefault="00D925B7" w:rsidP="00D925B7">
      <w:pPr>
        <w:spacing w:line="276" w:lineRule="auto"/>
        <w:jc w:val="both"/>
        <w:rPr>
          <w:rFonts w:ascii="Times New Roman" w:eastAsia="Batang" w:hAnsi="Times New Roman" w:cs="Times New Roman"/>
          <w:lang w:val="sq-AL"/>
        </w:rPr>
      </w:pPr>
    </w:p>
    <w:p w14:paraId="4485E245" w14:textId="77777777" w:rsidR="00D925B7" w:rsidRPr="00D925B7" w:rsidRDefault="00D925B7" w:rsidP="00D925B7">
      <w:pPr>
        <w:spacing w:line="276" w:lineRule="auto"/>
        <w:jc w:val="both"/>
        <w:rPr>
          <w:rFonts w:ascii="Times New Roman" w:eastAsia="Batang" w:hAnsi="Times New Roman" w:cs="Times New Roman"/>
          <w:lang w:val="sq-AL"/>
        </w:rPr>
      </w:pPr>
      <w:r w:rsidRPr="00D925B7">
        <w:rPr>
          <w:rFonts w:ascii="Times New Roman" w:eastAsia="Batang" w:hAnsi="Times New Roman" w:cs="Times New Roman"/>
          <w:lang w:val="sq-AL"/>
        </w:rPr>
        <w:t>Aksesi në këto biblioteka digjitale u konfigurua në kompjuterin e vendosur në Bibliotekën e Shkollës së Magjistraturës nga ku cdo student apo pedagog mund t’i aksesojë ato.</w:t>
      </w:r>
    </w:p>
    <w:p w14:paraId="5F465C23" w14:textId="77777777" w:rsidR="00D925B7" w:rsidRPr="00D925B7" w:rsidRDefault="00D925B7" w:rsidP="00D925B7">
      <w:pPr>
        <w:spacing w:line="276" w:lineRule="auto"/>
        <w:jc w:val="both"/>
        <w:rPr>
          <w:rFonts w:ascii="Times New Roman" w:eastAsia="Batang" w:hAnsi="Times New Roman" w:cs="Times New Roman"/>
          <w:lang w:val="sq-AL"/>
        </w:rPr>
      </w:pPr>
    </w:p>
    <w:p w14:paraId="29499A36" w14:textId="6DF592CB" w:rsidR="00D925B7" w:rsidRPr="00D925B7" w:rsidRDefault="00D925B7" w:rsidP="00D925B7">
      <w:pPr>
        <w:spacing w:line="276" w:lineRule="auto"/>
        <w:jc w:val="both"/>
        <w:rPr>
          <w:rFonts w:ascii="Times New Roman" w:eastAsia="Batang" w:hAnsi="Times New Roman" w:cs="Times New Roman"/>
          <w:lang w:val="sq-AL"/>
        </w:rPr>
      </w:pPr>
      <w:r w:rsidRPr="00D925B7">
        <w:rPr>
          <w:rFonts w:ascii="Times New Roman" w:eastAsia="Batang" w:hAnsi="Times New Roman" w:cs="Times New Roman"/>
          <w:lang w:val="sq-AL"/>
        </w:rPr>
        <w:t xml:space="preserve">Në mbështetje të bibliotekës digjitale, u sigurua dhe një skaner digjital (Figura 8) i cili do të shërbejë për skanimin e librave të vjetër dhe atyre që nuk ofrohen në format digjital. Skaneri </w:t>
      </w:r>
      <w:r w:rsidRPr="00D925B7">
        <w:rPr>
          <w:rFonts w:ascii="Times New Roman" w:eastAsia="Batang" w:hAnsi="Times New Roman" w:cs="Times New Roman"/>
          <w:lang w:val="sq-AL"/>
        </w:rPr>
        <w:lastRenderedPageBreak/>
        <w:t>profesional së bashku me soft</w:t>
      </w:r>
      <w:r w:rsidR="009119C4">
        <w:rPr>
          <w:rFonts w:ascii="Times New Roman" w:eastAsia="Batang" w:hAnsi="Times New Roman" w:cs="Times New Roman"/>
          <w:lang w:val="sq-AL"/>
        </w:rPr>
        <w:t>wa</w:t>
      </w:r>
      <w:r w:rsidRPr="00D925B7">
        <w:rPr>
          <w:rFonts w:ascii="Times New Roman" w:eastAsia="Batang" w:hAnsi="Times New Roman" w:cs="Times New Roman"/>
          <w:lang w:val="sq-AL"/>
        </w:rPr>
        <w:t>r</w:t>
      </w:r>
      <w:r w:rsidR="009119C4">
        <w:rPr>
          <w:rFonts w:ascii="Times New Roman" w:eastAsia="Batang" w:hAnsi="Times New Roman" w:cs="Times New Roman"/>
          <w:lang w:val="sq-AL"/>
        </w:rPr>
        <w:t>e</w:t>
      </w:r>
      <w:r w:rsidRPr="00D925B7">
        <w:rPr>
          <w:rFonts w:ascii="Times New Roman" w:eastAsia="Batang" w:hAnsi="Times New Roman" w:cs="Times New Roman"/>
          <w:lang w:val="sq-AL"/>
        </w:rPr>
        <w:t xml:space="preserve"> digjital lejon optimizimin e imazheve dhe konfigurimin e skanerit për skanimin e llojrave të ndryshme të librave apo revistave. </w:t>
      </w:r>
    </w:p>
    <w:p w14:paraId="07ADC7E3" w14:textId="77777777" w:rsidR="00D925B7" w:rsidRPr="00D925B7" w:rsidRDefault="00D925B7" w:rsidP="00D925B7">
      <w:pPr>
        <w:spacing w:line="276" w:lineRule="auto"/>
        <w:jc w:val="both"/>
        <w:rPr>
          <w:rFonts w:ascii="Times New Roman" w:eastAsia="Batang" w:hAnsi="Times New Roman" w:cs="Times New Roman"/>
          <w:lang w:val="sq-AL"/>
        </w:rPr>
      </w:pPr>
      <w:r w:rsidRPr="00D925B7">
        <w:rPr>
          <w:rFonts w:ascii="Times New Roman" w:eastAsia="Batang" w:hAnsi="Times New Roman" w:cs="Times New Roman"/>
          <w:lang w:val="sq-AL"/>
        </w:rPr>
        <w:t xml:space="preserve">Një tjetër vecori i skanerit është aftësia për të gjeneruar PDF nga imazhet e skanuara me opsionin OCR (Optical Character Recognition) e cila lejon selektimin e tekstit në dokumentin PDF.  </w:t>
      </w:r>
    </w:p>
    <w:p w14:paraId="30DA00C5" w14:textId="77777777" w:rsidR="00D925B7" w:rsidRPr="00D925B7" w:rsidRDefault="00D925B7" w:rsidP="00D925B7">
      <w:pPr>
        <w:spacing w:line="276" w:lineRule="auto"/>
        <w:jc w:val="both"/>
        <w:rPr>
          <w:rFonts w:ascii="Times New Roman" w:eastAsia="Batang" w:hAnsi="Times New Roman" w:cs="Times New Roman"/>
          <w:lang w:val="sq-AL"/>
        </w:rPr>
      </w:pPr>
    </w:p>
    <w:p w14:paraId="365C4CF9" w14:textId="77777777" w:rsidR="00D925B7" w:rsidRPr="00D925B7" w:rsidRDefault="00D925B7" w:rsidP="004B0B3C">
      <w:pPr>
        <w:keepNext/>
        <w:spacing w:line="276" w:lineRule="auto"/>
        <w:jc w:val="center"/>
        <w:rPr>
          <w:rFonts w:ascii="Calibri" w:eastAsia="Batang" w:hAnsi="Calibri" w:cs="Times New Roman"/>
          <w:sz w:val="22"/>
          <w:szCs w:val="22"/>
          <w:lang w:val="sq-AL"/>
        </w:rPr>
      </w:pPr>
      <w:r w:rsidRPr="00D925B7">
        <w:rPr>
          <w:rFonts w:ascii="Times New Roman" w:eastAsia="Batang" w:hAnsi="Times New Roman" w:cs="Times New Roman"/>
          <w:noProof/>
          <w:lang w:val="sq-AL" w:eastAsia="sq-AL"/>
        </w:rPr>
        <w:drawing>
          <wp:inline distT="0" distB="0" distL="0" distR="0" wp14:anchorId="48A1BD80" wp14:editId="4B64964E">
            <wp:extent cx="2379428" cy="3172570"/>
            <wp:effectExtent l="0" t="0" r="1905"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98445" cy="3197926"/>
                    </a:xfrm>
                    <a:prstGeom prst="rect">
                      <a:avLst/>
                    </a:prstGeom>
                    <a:noFill/>
                    <a:ln>
                      <a:noFill/>
                    </a:ln>
                  </pic:spPr>
                </pic:pic>
              </a:graphicData>
            </a:graphic>
          </wp:inline>
        </w:drawing>
      </w:r>
    </w:p>
    <w:p w14:paraId="0E01CA45" w14:textId="496DF90D" w:rsidR="00D925B7" w:rsidRPr="00D925B7" w:rsidRDefault="00D925B7" w:rsidP="00D925B7">
      <w:pPr>
        <w:spacing w:after="200"/>
        <w:jc w:val="both"/>
        <w:rPr>
          <w:rFonts w:ascii="Times New Roman" w:eastAsia="Batang" w:hAnsi="Times New Roman" w:cs="Times New Roman"/>
          <w:i/>
          <w:iCs/>
          <w:color w:val="44546A"/>
          <w:lang w:val="sq-AL"/>
        </w:rPr>
      </w:pPr>
      <w:r w:rsidRPr="00D925B7">
        <w:rPr>
          <w:rFonts w:ascii="Calibri" w:eastAsia="Batang" w:hAnsi="Calibri" w:cs="Times New Roman"/>
          <w:i/>
          <w:iCs/>
          <w:color w:val="44546A"/>
          <w:sz w:val="18"/>
          <w:szCs w:val="18"/>
          <w:lang w:val="sq-AL"/>
        </w:rPr>
        <w:t xml:space="preserve">Figura </w:t>
      </w:r>
      <w:r w:rsidRPr="00D925B7">
        <w:rPr>
          <w:rFonts w:ascii="Calibri" w:eastAsia="Batang" w:hAnsi="Calibri" w:cs="Times New Roman"/>
          <w:i/>
          <w:iCs/>
          <w:color w:val="44546A"/>
          <w:sz w:val="18"/>
          <w:szCs w:val="18"/>
          <w:lang w:val="sq-AL"/>
        </w:rPr>
        <w:fldChar w:fldCharType="begin"/>
      </w:r>
      <w:r w:rsidRPr="00D925B7">
        <w:rPr>
          <w:rFonts w:ascii="Calibri" w:eastAsia="Batang" w:hAnsi="Calibri" w:cs="Times New Roman"/>
          <w:i/>
          <w:iCs/>
          <w:color w:val="44546A"/>
          <w:sz w:val="18"/>
          <w:szCs w:val="18"/>
          <w:lang w:val="sq-AL"/>
        </w:rPr>
        <w:instrText xml:space="preserve"> SEQ Figura \* ARABIC </w:instrText>
      </w:r>
      <w:r w:rsidRPr="00D925B7">
        <w:rPr>
          <w:rFonts w:ascii="Calibri" w:eastAsia="Batang" w:hAnsi="Calibri" w:cs="Times New Roman"/>
          <w:i/>
          <w:iCs/>
          <w:color w:val="44546A"/>
          <w:sz w:val="18"/>
          <w:szCs w:val="18"/>
          <w:lang w:val="sq-AL"/>
        </w:rPr>
        <w:fldChar w:fldCharType="separate"/>
      </w:r>
      <w:r w:rsidR="00DB0044">
        <w:rPr>
          <w:rFonts w:ascii="Calibri" w:eastAsia="Batang" w:hAnsi="Calibri" w:cs="Times New Roman"/>
          <w:i/>
          <w:iCs/>
          <w:noProof/>
          <w:color w:val="44546A"/>
          <w:sz w:val="18"/>
          <w:szCs w:val="18"/>
          <w:lang w:val="sq-AL"/>
        </w:rPr>
        <w:t>9</w:t>
      </w:r>
      <w:r w:rsidRPr="00D925B7">
        <w:rPr>
          <w:rFonts w:ascii="Calibri" w:eastAsia="Batang" w:hAnsi="Calibri" w:cs="Times New Roman"/>
          <w:i/>
          <w:iCs/>
          <w:color w:val="44546A"/>
          <w:sz w:val="18"/>
          <w:szCs w:val="18"/>
          <w:lang w:val="sq-AL"/>
        </w:rPr>
        <w:fldChar w:fldCharType="end"/>
      </w:r>
    </w:p>
    <w:p w14:paraId="75B97C6D" w14:textId="77777777" w:rsidR="00D925B7" w:rsidRPr="00D925B7" w:rsidRDefault="00D925B7" w:rsidP="00D925B7">
      <w:pPr>
        <w:spacing w:line="276" w:lineRule="auto"/>
        <w:jc w:val="both"/>
        <w:rPr>
          <w:rFonts w:ascii="Times New Roman" w:eastAsia="Batang" w:hAnsi="Times New Roman" w:cs="Times New Roman"/>
          <w:lang w:val="sq-AL"/>
        </w:rPr>
      </w:pPr>
    </w:p>
    <w:p w14:paraId="67E746C0" w14:textId="77777777" w:rsidR="00D925B7" w:rsidRPr="00D925B7" w:rsidRDefault="00D925B7" w:rsidP="00D925B7">
      <w:pPr>
        <w:spacing w:line="276" w:lineRule="auto"/>
        <w:jc w:val="both"/>
        <w:rPr>
          <w:rFonts w:ascii="Times New Roman" w:eastAsia="Batang" w:hAnsi="Times New Roman" w:cs="Times New Roman"/>
          <w:b/>
          <w:lang w:val="sq-AL"/>
        </w:rPr>
      </w:pPr>
      <w:r w:rsidRPr="00D925B7">
        <w:rPr>
          <w:rFonts w:ascii="Times New Roman" w:eastAsia="Batang" w:hAnsi="Times New Roman" w:cs="Times New Roman"/>
          <w:b/>
          <w:lang w:val="sq-AL"/>
        </w:rPr>
        <w:t>I. V. b</w:t>
      </w:r>
      <w:r w:rsidRPr="00D925B7">
        <w:rPr>
          <w:rFonts w:ascii="Times New Roman" w:eastAsia="Batang" w:hAnsi="Times New Roman" w:cs="Times New Roman"/>
          <w:b/>
          <w:lang w:val="sq-AL"/>
        </w:rPr>
        <w:tab/>
      </w:r>
      <w:r w:rsidRPr="00D925B7">
        <w:rPr>
          <w:rFonts w:ascii="Times New Roman" w:eastAsia="Batang" w:hAnsi="Times New Roman" w:cs="Times New Roman"/>
          <w:b/>
          <w:lang w:val="sq-AL"/>
        </w:rPr>
        <w:tab/>
        <w:t>Digjitalizimi i mësimdhënies</w:t>
      </w:r>
    </w:p>
    <w:p w14:paraId="2E9215FB" w14:textId="77777777" w:rsidR="00D925B7" w:rsidRPr="00D925B7" w:rsidRDefault="00D925B7" w:rsidP="00D925B7">
      <w:pPr>
        <w:spacing w:line="276" w:lineRule="auto"/>
        <w:jc w:val="both"/>
        <w:rPr>
          <w:rFonts w:ascii="Times New Roman" w:eastAsia="Batang" w:hAnsi="Times New Roman" w:cs="Times New Roman"/>
          <w:lang w:val="sq-AL"/>
        </w:rPr>
      </w:pPr>
    </w:p>
    <w:p w14:paraId="35621D0B" w14:textId="08469CEB" w:rsidR="00D925B7" w:rsidRPr="00D925B7" w:rsidRDefault="00D925B7" w:rsidP="00D925B7">
      <w:pPr>
        <w:spacing w:line="276" w:lineRule="auto"/>
        <w:jc w:val="both"/>
        <w:rPr>
          <w:rFonts w:ascii="Times New Roman" w:eastAsia="Batang" w:hAnsi="Times New Roman" w:cs="Times New Roman"/>
          <w:lang w:val="sq-AL"/>
        </w:rPr>
      </w:pPr>
      <w:r w:rsidRPr="00D925B7">
        <w:rPr>
          <w:rFonts w:ascii="Times New Roman" w:eastAsia="Batang" w:hAnsi="Times New Roman" w:cs="Times New Roman"/>
          <w:lang w:val="sq-AL"/>
        </w:rPr>
        <w:t>Në kuadër të zhvillimit të metodologjive të mësimdhënies, Shkolla e Magjistraturës është angazhuar të përfshijë maksimalisht teknologjinë dhe lehtësimin e mësimdhënies në ambientet/sallat e m</w:t>
      </w:r>
      <w:r w:rsidR="001F17B9">
        <w:rPr>
          <w:rFonts w:ascii="Times New Roman" w:eastAsia="Batang" w:hAnsi="Times New Roman" w:cs="Times New Roman"/>
          <w:lang w:val="sq-AL"/>
        </w:rPr>
        <w:t>ë</w:t>
      </w:r>
      <w:r w:rsidRPr="00D925B7">
        <w:rPr>
          <w:rFonts w:ascii="Times New Roman" w:eastAsia="Batang" w:hAnsi="Times New Roman" w:cs="Times New Roman"/>
          <w:lang w:val="sq-AL"/>
        </w:rPr>
        <w:t xml:space="preserve">simit. </w:t>
      </w:r>
    </w:p>
    <w:p w14:paraId="10010731" w14:textId="77777777" w:rsidR="00D925B7" w:rsidRPr="00D925B7" w:rsidRDefault="00D925B7" w:rsidP="00D925B7">
      <w:pPr>
        <w:spacing w:line="276" w:lineRule="auto"/>
        <w:jc w:val="both"/>
        <w:rPr>
          <w:rFonts w:ascii="Times New Roman" w:eastAsia="Batang" w:hAnsi="Times New Roman" w:cs="Times New Roman"/>
          <w:lang w:val="sq-AL"/>
        </w:rPr>
      </w:pPr>
    </w:p>
    <w:p w14:paraId="127D8E43" w14:textId="77777777" w:rsidR="00D925B7" w:rsidRPr="00D925B7" w:rsidRDefault="00D925B7" w:rsidP="00D925B7">
      <w:pPr>
        <w:spacing w:line="276" w:lineRule="auto"/>
        <w:jc w:val="both"/>
        <w:rPr>
          <w:rFonts w:ascii="Times New Roman" w:eastAsia="Batang" w:hAnsi="Times New Roman" w:cs="Times New Roman"/>
          <w:lang w:val="sq-AL"/>
        </w:rPr>
      </w:pPr>
      <w:r w:rsidRPr="00D925B7">
        <w:rPr>
          <w:rFonts w:ascii="Times New Roman" w:eastAsia="Batang" w:hAnsi="Times New Roman" w:cs="Times New Roman"/>
          <w:lang w:val="sq-AL"/>
        </w:rPr>
        <w:t xml:space="preserve">Në vazhdimësi të procesit të përfshirjes së paneleve interaktive në salla i cili nisi vitin e kaluar akademik, është prokuruar dhe 1 (një) panel interaktiv 65” i cili do të shërbejë për sallën 1 të Shkollës së Magjistraturës. Ky panel i cili operon me sistem Android dhe ka gjithashtu një OPS PC të bashkangjitur, i vjen në ndihmë pedagogëve, trajnuesve, ekspertëve dhe lehtësuesëve në shfaqjen e materialeve, prezantimeve, videove, fotove apo në disa raste dhe konvertimin e sallës ku ndodhet paneli në sallë hibride – ku aktiviteti ndiqet dhe nga platforma Zoom. </w:t>
      </w:r>
    </w:p>
    <w:p w14:paraId="75C7614D" w14:textId="77777777" w:rsidR="00D925B7" w:rsidRPr="00D925B7" w:rsidRDefault="00D925B7" w:rsidP="00D925B7">
      <w:pPr>
        <w:spacing w:line="276" w:lineRule="auto"/>
        <w:jc w:val="both"/>
        <w:rPr>
          <w:rFonts w:ascii="Times New Roman" w:eastAsia="Batang" w:hAnsi="Times New Roman" w:cs="Times New Roman"/>
          <w:lang w:val="sq-AL"/>
        </w:rPr>
      </w:pPr>
    </w:p>
    <w:p w14:paraId="7CECB351" w14:textId="77777777" w:rsidR="00D925B7" w:rsidRPr="00D925B7" w:rsidRDefault="00D925B7" w:rsidP="00D925B7">
      <w:pPr>
        <w:spacing w:line="276" w:lineRule="auto"/>
        <w:jc w:val="both"/>
        <w:rPr>
          <w:rFonts w:ascii="Times New Roman" w:eastAsia="Batang" w:hAnsi="Times New Roman" w:cs="Times New Roman"/>
          <w:lang w:val="sq-AL"/>
        </w:rPr>
      </w:pPr>
      <w:r w:rsidRPr="00D925B7">
        <w:rPr>
          <w:rFonts w:ascii="Times New Roman" w:eastAsia="Batang" w:hAnsi="Times New Roman" w:cs="Times New Roman"/>
          <w:lang w:val="sq-AL"/>
        </w:rPr>
        <w:t>Në mbështetje të sallave hibride, u bë i mundur dhe sigurimi i mikrofonave sensitivë të cilët lidhen me panelet interaktive dhe lejojnë regjistrimin dhe dëgjimin e zërit në sallë deri në 10m+.</w:t>
      </w:r>
    </w:p>
    <w:p w14:paraId="1FA81D71" w14:textId="77777777" w:rsidR="00D925B7" w:rsidRPr="00D925B7" w:rsidRDefault="00D925B7" w:rsidP="00D925B7">
      <w:pPr>
        <w:spacing w:line="276" w:lineRule="auto"/>
        <w:jc w:val="both"/>
        <w:rPr>
          <w:rFonts w:ascii="Times New Roman" w:eastAsia="Batang" w:hAnsi="Times New Roman" w:cs="Times New Roman"/>
          <w:lang w:val="sq-AL"/>
        </w:rPr>
      </w:pPr>
    </w:p>
    <w:p w14:paraId="0F7E4B00" w14:textId="5F68B3EE" w:rsidR="00D925B7" w:rsidRPr="00D925B7" w:rsidRDefault="00D925B7" w:rsidP="00D925B7">
      <w:pPr>
        <w:spacing w:line="276" w:lineRule="auto"/>
        <w:jc w:val="both"/>
        <w:rPr>
          <w:rFonts w:ascii="Times New Roman" w:eastAsia="Batang" w:hAnsi="Times New Roman" w:cs="Times New Roman"/>
          <w:lang w:val="sq-AL"/>
        </w:rPr>
      </w:pPr>
      <w:r w:rsidRPr="00D925B7">
        <w:rPr>
          <w:rFonts w:ascii="Times New Roman" w:eastAsia="Batang" w:hAnsi="Times New Roman" w:cs="Times New Roman"/>
          <w:lang w:val="sq-AL"/>
        </w:rPr>
        <w:lastRenderedPageBreak/>
        <w:t>Gjithashtu u siguruandhe 10 (dhjetë) laptop praktik të cilët e cojnë numrin total të laptopave në Shkollën e Magjistraturës në 80 (tetëdhjetë). Përvec faktit që punonjësit mund të aksesojnë sistemet e Shkollës dhe të punojnë nga shtëpia pra në një sistem hibrid, laptopët mundësojnë procesin e m</w:t>
      </w:r>
      <w:r w:rsidR="001F17B9">
        <w:rPr>
          <w:rFonts w:ascii="Times New Roman" w:eastAsia="Batang" w:hAnsi="Times New Roman" w:cs="Times New Roman"/>
          <w:lang w:val="sq-AL"/>
        </w:rPr>
        <w:t>ë</w:t>
      </w:r>
      <w:r w:rsidRPr="00D925B7">
        <w:rPr>
          <w:rFonts w:ascii="Times New Roman" w:eastAsia="Batang" w:hAnsi="Times New Roman" w:cs="Times New Roman"/>
          <w:lang w:val="sq-AL"/>
        </w:rPr>
        <w:t>simdh</w:t>
      </w:r>
      <w:r w:rsidR="001F17B9">
        <w:rPr>
          <w:rFonts w:ascii="Times New Roman" w:eastAsia="Batang" w:hAnsi="Times New Roman" w:cs="Times New Roman"/>
          <w:lang w:val="sq-AL"/>
        </w:rPr>
        <w:t>ë</w:t>
      </w:r>
      <w:r w:rsidRPr="00D925B7">
        <w:rPr>
          <w:rFonts w:ascii="Times New Roman" w:eastAsia="Batang" w:hAnsi="Times New Roman" w:cs="Times New Roman"/>
          <w:lang w:val="sq-AL"/>
        </w:rPr>
        <w:t>nies n</w:t>
      </w:r>
      <w:r w:rsidR="001F17B9">
        <w:rPr>
          <w:rFonts w:ascii="Times New Roman" w:eastAsia="Batang" w:hAnsi="Times New Roman" w:cs="Times New Roman"/>
          <w:lang w:val="sq-AL"/>
        </w:rPr>
        <w:t>ë</w:t>
      </w:r>
      <w:r w:rsidRPr="00D925B7">
        <w:rPr>
          <w:rFonts w:ascii="Times New Roman" w:eastAsia="Batang" w:hAnsi="Times New Roman" w:cs="Times New Roman"/>
          <w:lang w:val="sq-AL"/>
        </w:rPr>
        <w:t xml:space="preserve"> auditor por edhe përdorimin e tyre gjatë sezonit të provimeve të vitit të parë dhe të vitit të dytë. Laptopët konfigurohen përpara se të fillojë provimi duke i hequr programet që mund të aksesojnë internetin, konfigurohen gjithashtu me IP statike në mënyrë që mos të lidhen me asnjë hotspot si dhe lidhen në një sistem me router dhe printer në mënyrë që të printojnë </w:t>
      </w:r>
      <w:r w:rsidR="001E406A">
        <w:rPr>
          <w:rFonts w:ascii="Times New Roman" w:eastAsia="Batang" w:hAnsi="Times New Roman" w:cs="Times New Roman"/>
          <w:lang w:val="sq-AL"/>
        </w:rPr>
        <w:t>ë</w:t>
      </w:r>
      <w:r w:rsidRPr="00D925B7">
        <w:rPr>
          <w:rFonts w:ascii="Times New Roman" w:eastAsia="Batang" w:hAnsi="Times New Roman" w:cs="Times New Roman"/>
          <w:lang w:val="sq-AL"/>
        </w:rPr>
        <w:t>ireless-ly (pa fisha), proces q</w:t>
      </w:r>
      <w:r w:rsidR="001F17B9">
        <w:rPr>
          <w:rFonts w:ascii="Times New Roman" w:eastAsia="Batang" w:hAnsi="Times New Roman" w:cs="Times New Roman"/>
          <w:lang w:val="sq-AL"/>
        </w:rPr>
        <w:t>ë</w:t>
      </w:r>
      <w:r w:rsidRPr="00D925B7">
        <w:rPr>
          <w:rFonts w:ascii="Times New Roman" w:eastAsia="Batang" w:hAnsi="Times New Roman" w:cs="Times New Roman"/>
          <w:lang w:val="sq-AL"/>
        </w:rPr>
        <w:t xml:space="preserve"> realizohet me sukses nga bashkepunimi midis Sektorit t</w:t>
      </w:r>
      <w:r w:rsidR="001F17B9">
        <w:rPr>
          <w:rFonts w:ascii="Times New Roman" w:eastAsia="Batang" w:hAnsi="Times New Roman" w:cs="Times New Roman"/>
          <w:lang w:val="sq-AL"/>
        </w:rPr>
        <w:t>ë</w:t>
      </w:r>
      <w:r w:rsidRPr="00D925B7">
        <w:rPr>
          <w:rFonts w:ascii="Times New Roman" w:eastAsia="Batang" w:hAnsi="Times New Roman" w:cs="Times New Roman"/>
          <w:lang w:val="sq-AL"/>
        </w:rPr>
        <w:t xml:space="preserve"> Teknologjisë së Informacionit dhe Sektorit t</w:t>
      </w:r>
      <w:r w:rsidR="001F17B9">
        <w:rPr>
          <w:rFonts w:ascii="Times New Roman" w:eastAsia="Batang" w:hAnsi="Times New Roman" w:cs="Times New Roman"/>
          <w:lang w:val="sq-AL"/>
        </w:rPr>
        <w:t>ë</w:t>
      </w:r>
      <w:r w:rsidRPr="00D925B7">
        <w:rPr>
          <w:rFonts w:ascii="Times New Roman" w:eastAsia="Batang" w:hAnsi="Times New Roman" w:cs="Times New Roman"/>
          <w:lang w:val="sq-AL"/>
        </w:rPr>
        <w:t xml:space="preserve"> Formimit Fillestar.</w:t>
      </w:r>
    </w:p>
    <w:p w14:paraId="7B0FF565" w14:textId="77777777" w:rsidR="00D925B7" w:rsidRPr="00D925B7" w:rsidRDefault="00D925B7" w:rsidP="00D925B7">
      <w:pPr>
        <w:spacing w:line="276" w:lineRule="auto"/>
        <w:jc w:val="both"/>
        <w:rPr>
          <w:rFonts w:ascii="Times New Roman" w:eastAsia="Batang" w:hAnsi="Times New Roman" w:cs="Times New Roman"/>
          <w:lang w:val="sq-AL"/>
        </w:rPr>
      </w:pPr>
    </w:p>
    <w:p w14:paraId="2E461EF3" w14:textId="1EC00DD9" w:rsidR="00D925B7" w:rsidRDefault="00D925B7" w:rsidP="00D925B7">
      <w:pPr>
        <w:spacing w:line="276" w:lineRule="auto"/>
        <w:jc w:val="both"/>
        <w:rPr>
          <w:rFonts w:ascii="Times New Roman" w:eastAsia="Batang" w:hAnsi="Times New Roman" w:cs="Times New Roman"/>
          <w:lang w:val="sq-AL"/>
        </w:rPr>
      </w:pPr>
      <w:r w:rsidRPr="00D925B7">
        <w:rPr>
          <w:rFonts w:ascii="Times New Roman" w:eastAsia="Batang" w:hAnsi="Times New Roman" w:cs="Times New Roman"/>
          <w:lang w:val="sq-AL"/>
        </w:rPr>
        <w:t>Nëpërmjet platformës moodle, leksionet dhe materialet për studim aksesohen nga kandidatët nëpërmjet llogarisë së tyre personale në Moodle (Figura 10). Pedagogët dhe Sekretarët Shkencorë të Sektorit të Formimit Fillestar mund të hedhin materialet apo detyrat e tyre te lënda që japin në mënyrë që të aksesohen nga studentët. Platforma Moodle përdoret gjithashtu nga Sektori i Formimit Vazhdues për të hedhur materialet e trajnimeve, për të konfirmuar pjesëmarrjen në trajnime dhe për të dërguar njoftime të ndryshme.</w:t>
      </w:r>
    </w:p>
    <w:p w14:paraId="48DFF20F" w14:textId="77777777" w:rsidR="004B0B3C" w:rsidRPr="00D925B7" w:rsidRDefault="004B0B3C" w:rsidP="00D925B7">
      <w:pPr>
        <w:spacing w:line="276" w:lineRule="auto"/>
        <w:jc w:val="both"/>
        <w:rPr>
          <w:rFonts w:ascii="Times New Roman" w:eastAsia="Batang" w:hAnsi="Times New Roman" w:cs="Times New Roman"/>
          <w:lang w:val="sq-AL"/>
        </w:rPr>
      </w:pPr>
    </w:p>
    <w:p w14:paraId="0486C289" w14:textId="77777777" w:rsidR="00A24B34" w:rsidRDefault="00A24B34" w:rsidP="00D925B7">
      <w:pPr>
        <w:keepNext/>
        <w:spacing w:line="276" w:lineRule="auto"/>
        <w:jc w:val="center"/>
        <w:rPr>
          <w:rFonts w:ascii="Times New Roman" w:eastAsia="Batang" w:hAnsi="Times New Roman" w:cs="Times New Roman"/>
          <w:noProof/>
        </w:rPr>
      </w:pPr>
    </w:p>
    <w:p w14:paraId="531E2279" w14:textId="09E6FD4A" w:rsidR="00D925B7" w:rsidRPr="00D925B7" w:rsidRDefault="00D925B7" w:rsidP="00A24B34">
      <w:pPr>
        <w:keepNext/>
        <w:spacing w:line="276" w:lineRule="auto"/>
        <w:rPr>
          <w:rFonts w:ascii="Calibri" w:eastAsia="Batang" w:hAnsi="Calibri" w:cs="Times New Roman"/>
          <w:sz w:val="22"/>
          <w:szCs w:val="22"/>
          <w:lang w:val="sq-AL"/>
        </w:rPr>
      </w:pPr>
      <w:r w:rsidRPr="00D925B7">
        <w:rPr>
          <w:rFonts w:ascii="Times New Roman" w:eastAsia="Batang" w:hAnsi="Times New Roman" w:cs="Times New Roman"/>
          <w:noProof/>
          <w:lang w:val="sq-AL" w:eastAsia="sq-AL"/>
        </w:rPr>
        <w:drawing>
          <wp:inline distT="0" distB="0" distL="0" distR="0" wp14:anchorId="2A02E1D0" wp14:editId="5BCC21EA">
            <wp:extent cx="2608028" cy="2878463"/>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r="45141"/>
                    <a:stretch/>
                  </pic:blipFill>
                  <pic:spPr bwMode="auto">
                    <a:xfrm>
                      <a:off x="0" y="0"/>
                      <a:ext cx="2614605" cy="2885722"/>
                    </a:xfrm>
                    <a:prstGeom prst="rect">
                      <a:avLst/>
                    </a:prstGeom>
                    <a:noFill/>
                    <a:ln>
                      <a:noFill/>
                    </a:ln>
                    <a:extLst>
                      <a:ext uri="{53640926-AAD7-44D8-BBD7-CCE9431645EC}">
                        <a14:shadowObscured xmlns:a14="http://schemas.microsoft.com/office/drawing/2010/main"/>
                      </a:ext>
                    </a:extLst>
                  </pic:spPr>
                </pic:pic>
              </a:graphicData>
            </a:graphic>
          </wp:inline>
        </w:drawing>
      </w:r>
      <w:r w:rsidR="00A24B34">
        <w:rPr>
          <w:rFonts w:ascii="Calibri" w:eastAsia="Batang" w:hAnsi="Calibri" w:cs="Times New Roman"/>
          <w:sz w:val="22"/>
          <w:szCs w:val="22"/>
          <w:lang w:val="sq-AL"/>
        </w:rPr>
        <w:t xml:space="preserve">         </w:t>
      </w:r>
      <w:r w:rsidR="00A24B34" w:rsidRPr="00D925B7">
        <w:rPr>
          <w:rFonts w:ascii="Times New Roman" w:eastAsia="Batang" w:hAnsi="Times New Roman" w:cs="Times New Roman"/>
          <w:noProof/>
          <w:lang w:val="sq-AL" w:eastAsia="sq-AL"/>
        </w:rPr>
        <w:drawing>
          <wp:inline distT="0" distB="0" distL="0" distR="0" wp14:anchorId="11A3A726" wp14:editId="4E500FD5">
            <wp:extent cx="3037205" cy="1899926"/>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49015" cy="1907314"/>
                    </a:xfrm>
                    <a:prstGeom prst="rect">
                      <a:avLst/>
                    </a:prstGeom>
                    <a:noFill/>
                    <a:ln>
                      <a:noFill/>
                    </a:ln>
                  </pic:spPr>
                </pic:pic>
              </a:graphicData>
            </a:graphic>
          </wp:inline>
        </w:drawing>
      </w:r>
    </w:p>
    <w:p w14:paraId="461D5FC3" w14:textId="099CAB11" w:rsidR="00D925B7" w:rsidRPr="00D925B7" w:rsidRDefault="00D925B7" w:rsidP="00A24B34">
      <w:pPr>
        <w:spacing w:after="200"/>
        <w:ind w:firstLine="720"/>
        <w:rPr>
          <w:rFonts w:ascii="Georgia" w:eastAsia="Batang" w:hAnsi="Georgia" w:cs="Times New Roman"/>
          <w:i/>
          <w:iCs/>
          <w:color w:val="44546A"/>
          <w:sz w:val="20"/>
          <w:szCs w:val="20"/>
          <w:lang w:val="sq-AL"/>
        </w:rPr>
      </w:pPr>
      <w:r w:rsidRPr="00D925B7">
        <w:rPr>
          <w:rFonts w:ascii="Calibri" w:eastAsia="Batang" w:hAnsi="Calibri" w:cs="Times New Roman"/>
          <w:i/>
          <w:iCs/>
          <w:color w:val="44546A"/>
          <w:sz w:val="18"/>
          <w:szCs w:val="18"/>
          <w:lang w:val="sq-AL"/>
        </w:rPr>
        <w:t xml:space="preserve">Figura </w:t>
      </w:r>
      <w:r w:rsidRPr="00D925B7">
        <w:rPr>
          <w:rFonts w:ascii="Calibri" w:eastAsia="Batang" w:hAnsi="Calibri" w:cs="Times New Roman"/>
          <w:i/>
          <w:iCs/>
          <w:color w:val="44546A"/>
          <w:sz w:val="18"/>
          <w:szCs w:val="18"/>
          <w:lang w:val="sq-AL"/>
        </w:rPr>
        <w:fldChar w:fldCharType="begin"/>
      </w:r>
      <w:r w:rsidRPr="00D925B7">
        <w:rPr>
          <w:rFonts w:ascii="Calibri" w:eastAsia="Batang" w:hAnsi="Calibri" w:cs="Times New Roman"/>
          <w:i/>
          <w:iCs/>
          <w:color w:val="44546A"/>
          <w:sz w:val="18"/>
          <w:szCs w:val="18"/>
          <w:lang w:val="sq-AL"/>
        </w:rPr>
        <w:instrText xml:space="preserve"> SEQ Figura \* ARABIC </w:instrText>
      </w:r>
      <w:r w:rsidRPr="00D925B7">
        <w:rPr>
          <w:rFonts w:ascii="Calibri" w:eastAsia="Batang" w:hAnsi="Calibri" w:cs="Times New Roman"/>
          <w:i/>
          <w:iCs/>
          <w:color w:val="44546A"/>
          <w:sz w:val="18"/>
          <w:szCs w:val="18"/>
          <w:lang w:val="sq-AL"/>
        </w:rPr>
        <w:fldChar w:fldCharType="separate"/>
      </w:r>
      <w:r w:rsidR="00DB0044">
        <w:rPr>
          <w:rFonts w:ascii="Calibri" w:eastAsia="Batang" w:hAnsi="Calibri" w:cs="Times New Roman"/>
          <w:i/>
          <w:iCs/>
          <w:noProof/>
          <w:color w:val="44546A"/>
          <w:sz w:val="18"/>
          <w:szCs w:val="18"/>
          <w:lang w:val="sq-AL"/>
        </w:rPr>
        <w:t>10</w:t>
      </w:r>
      <w:r w:rsidRPr="00D925B7">
        <w:rPr>
          <w:rFonts w:ascii="Calibri" w:eastAsia="Batang" w:hAnsi="Calibri" w:cs="Times New Roman"/>
          <w:i/>
          <w:iCs/>
          <w:color w:val="44546A"/>
          <w:sz w:val="18"/>
          <w:szCs w:val="18"/>
          <w:lang w:val="sq-AL"/>
        </w:rPr>
        <w:fldChar w:fldCharType="end"/>
      </w:r>
      <w:r w:rsidR="00A24B34">
        <w:rPr>
          <w:rFonts w:ascii="Calibri" w:eastAsia="Batang" w:hAnsi="Calibri" w:cs="Times New Roman"/>
          <w:i/>
          <w:iCs/>
          <w:color w:val="44546A"/>
          <w:sz w:val="18"/>
          <w:szCs w:val="18"/>
          <w:lang w:val="sq-AL"/>
        </w:rPr>
        <w:tab/>
      </w:r>
      <w:r w:rsidR="00A24B34">
        <w:rPr>
          <w:rFonts w:ascii="Calibri" w:eastAsia="Batang" w:hAnsi="Calibri" w:cs="Times New Roman"/>
          <w:i/>
          <w:iCs/>
          <w:color w:val="44546A"/>
          <w:sz w:val="18"/>
          <w:szCs w:val="18"/>
          <w:lang w:val="sq-AL"/>
        </w:rPr>
        <w:tab/>
      </w:r>
      <w:r w:rsidR="00A24B34">
        <w:rPr>
          <w:rFonts w:ascii="Calibri" w:eastAsia="Batang" w:hAnsi="Calibri" w:cs="Times New Roman"/>
          <w:i/>
          <w:iCs/>
          <w:color w:val="44546A"/>
          <w:sz w:val="18"/>
          <w:szCs w:val="18"/>
          <w:lang w:val="sq-AL"/>
        </w:rPr>
        <w:tab/>
      </w:r>
      <w:r w:rsidR="00A24B34">
        <w:rPr>
          <w:rFonts w:ascii="Calibri" w:eastAsia="Batang" w:hAnsi="Calibri" w:cs="Times New Roman"/>
          <w:i/>
          <w:iCs/>
          <w:color w:val="44546A"/>
          <w:sz w:val="18"/>
          <w:szCs w:val="18"/>
          <w:lang w:val="sq-AL"/>
        </w:rPr>
        <w:tab/>
      </w:r>
      <w:r w:rsidR="00A24B34">
        <w:rPr>
          <w:rFonts w:ascii="Calibri" w:eastAsia="Batang" w:hAnsi="Calibri" w:cs="Times New Roman"/>
          <w:i/>
          <w:iCs/>
          <w:color w:val="44546A"/>
          <w:sz w:val="18"/>
          <w:szCs w:val="18"/>
          <w:lang w:val="sq-AL"/>
        </w:rPr>
        <w:tab/>
      </w:r>
      <w:r w:rsidR="00A24B34">
        <w:rPr>
          <w:rFonts w:ascii="Calibri" w:eastAsia="Batang" w:hAnsi="Calibri" w:cs="Times New Roman"/>
          <w:i/>
          <w:iCs/>
          <w:color w:val="44546A"/>
          <w:sz w:val="18"/>
          <w:szCs w:val="18"/>
          <w:lang w:val="sq-AL"/>
        </w:rPr>
        <w:tab/>
      </w:r>
      <w:r w:rsidR="00A24B34">
        <w:rPr>
          <w:rFonts w:ascii="Calibri" w:eastAsia="Batang" w:hAnsi="Calibri" w:cs="Times New Roman"/>
          <w:i/>
          <w:iCs/>
          <w:color w:val="44546A"/>
          <w:sz w:val="18"/>
          <w:szCs w:val="18"/>
          <w:lang w:val="sq-AL"/>
        </w:rPr>
        <w:tab/>
      </w:r>
      <w:r w:rsidR="00A24B34">
        <w:rPr>
          <w:rFonts w:ascii="Calibri" w:eastAsia="Batang" w:hAnsi="Calibri" w:cs="Times New Roman"/>
          <w:i/>
          <w:iCs/>
          <w:color w:val="44546A"/>
          <w:sz w:val="18"/>
          <w:szCs w:val="18"/>
          <w:lang w:val="sq-AL"/>
        </w:rPr>
        <w:tab/>
        <w:t>Firgura 11</w:t>
      </w:r>
    </w:p>
    <w:p w14:paraId="1D90F3B4" w14:textId="6CA92B76" w:rsidR="00D925B7" w:rsidRPr="00D925B7" w:rsidRDefault="00D925B7" w:rsidP="00A24B34">
      <w:pPr>
        <w:spacing w:after="160" w:line="276" w:lineRule="auto"/>
        <w:jc w:val="both"/>
        <w:rPr>
          <w:rFonts w:ascii="Times New Roman" w:eastAsia="Batang" w:hAnsi="Times New Roman" w:cs="Times New Roman"/>
          <w:lang w:val="sq-AL"/>
        </w:rPr>
      </w:pPr>
      <w:r w:rsidRPr="00D925B7">
        <w:rPr>
          <w:rFonts w:ascii="Times New Roman" w:eastAsia="Batang" w:hAnsi="Times New Roman" w:cs="Times New Roman"/>
          <w:lang w:val="sq-AL"/>
        </w:rPr>
        <w:t xml:space="preserve">Shkolla e Magjistraturës, me qëllim rritjen e vizibilitetit të aktiviteteve të saj dhe duke marrë në konsideratë se një pjesë e madhe e përdoruesve janë të një grupmoshe të re, ka dhe profilin e saj në rrjetin “Facebook”, me adresë </w:t>
      </w:r>
      <w:hyperlink r:id="rId57" w:history="1">
        <w:r w:rsidR="004B0B3C" w:rsidRPr="00403AC2">
          <w:rPr>
            <w:rStyle w:val="Hyperlink"/>
            <w:rFonts w:ascii="Times New Roman" w:eastAsia="Batang" w:hAnsi="Times New Roman" w:cs="Times New Roman"/>
            <w:lang w:val="sq-AL"/>
          </w:rPr>
          <w:t>https://www.facebook.com/Shkollaemagjistratures</w:t>
        </w:r>
      </w:hyperlink>
      <w:r w:rsidRPr="00D925B7">
        <w:rPr>
          <w:rFonts w:ascii="Times New Roman" w:eastAsia="Batang" w:hAnsi="Times New Roman" w:cs="Times New Roman"/>
          <w:lang w:val="sq-AL"/>
        </w:rPr>
        <w:t>, ku pasqyron vetëm aktivitetet më të rëndësishme ditore dhe një pjesë të njoftimeve. Gjatë vitit akademik u hap gjithashtu profili dhe faqja  e re e Shkollës së Magjistraturës në LinkedIN ku pasqyrohen aktivitetet. (Figura 11)</w:t>
      </w:r>
    </w:p>
    <w:p w14:paraId="5CE21210" w14:textId="77777777" w:rsidR="009B145A" w:rsidRDefault="009B145A" w:rsidP="009B145A">
      <w:pPr>
        <w:spacing w:after="160" w:line="259" w:lineRule="auto"/>
        <w:jc w:val="both"/>
        <w:rPr>
          <w:rFonts w:ascii="Times New Roman" w:eastAsia="Batang" w:hAnsi="Times New Roman" w:cs="Times New Roman"/>
          <w:lang w:val="sq-AL"/>
        </w:rPr>
      </w:pPr>
    </w:p>
    <w:p w14:paraId="67DBC933" w14:textId="68E7D170" w:rsidR="009B145A" w:rsidRPr="009119C4" w:rsidRDefault="009B145A" w:rsidP="009119C4">
      <w:pPr>
        <w:spacing w:after="160" w:line="259" w:lineRule="auto"/>
        <w:ind w:left="2160" w:hanging="2160"/>
        <w:rPr>
          <w:rFonts w:ascii="Times New Roman" w:eastAsia="Batang" w:hAnsi="Times New Roman" w:cs="Times New Roman"/>
          <w:b/>
          <w:color w:val="C45911" w:themeColor="accent2" w:themeShade="BF"/>
          <w:sz w:val="40"/>
          <w:szCs w:val="40"/>
          <w:lang w:val="sq-AL"/>
        </w:rPr>
      </w:pPr>
      <w:r w:rsidRPr="009119C4">
        <w:rPr>
          <w:rFonts w:ascii="Times New Roman" w:eastAsia="Batang" w:hAnsi="Times New Roman" w:cs="Times New Roman"/>
          <w:b/>
          <w:color w:val="C45911" w:themeColor="accent2" w:themeShade="BF"/>
          <w:sz w:val="40"/>
          <w:szCs w:val="40"/>
          <w:lang w:val="sq-AL"/>
        </w:rPr>
        <w:t>KREU II</w:t>
      </w:r>
      <w:r w:rsidRPr="009119C4">
        <w:rPr>
          <w:rFonts w:ascii="Times New Roman" w:eastAsia="Batang" w:hAnsi="Times New Roman" w:cs="Times New Roman"/>
          <w:color w:val="C45911" w:themeColor="accent2" w:themeShade="BF"/>
          <w:sz w:val="40"/>
          <w:szCs w:val="40"/>
          <w:lang w:val="sq-AL"/>
        </w:rPr>
        <w:tab/>
      </w:r>
      <w:r w:rsidRPr="009119C4">
        <w:rPr>
          <w:rFonts w:ascii="Times New Roman" w:eastAsia="Batang" w:hAnsi="Times New Roman" w:cs="Times New Roman"/>
          <w:b/>
          <w:color w:val="C45911" w:themeColor="accent2" w:themeShade="BF"/>
          <w:sz w:val="40"/>
          <w:szCs w:val="40"/>
          <w:lang w:val="sq-AL"/>
        </w:rPr>
        <w:t xml:space="preserve">PRIORITETET E SHKOLLËS PËR VITIN </w:t>
      </w:r>
      <w:r w:rsidR="00A24B34" w:rsidRPr="009119C4">
        <w:rPr>
          <w:rFonts w:ascii="Times New Roman" w:eastAsia="Batang" w:hAnsi="Times New Roman" w:cs="Times New Roman"/>
          <w:b/>
          <w:color w:val="C45911" w:themeColor="accent2" w:themeShade="BF"/>
          <w:sz w:val="40"/>
          <w:szCs w:val="40"/>
          <w:lang w:val="sq-AL"/>
        </w:rPr>
        <w:t xml:space="preserve">E </w:t>
      </w:r>
      <w:r w:rsidRPr="009119C4">
        <w:rPr>
          <w:rFonts w:ascii="Times New Roman" w:eastAsia="Batang" w:hAnsi="Times New Roman" w:cs="Times New Roman"/>
          <w:b/>
          <w:color w:val="C45911" w:themeColor="accent2" w:themeShade="BF"/>
          <w:sz w:val="40"/>
          <w:szCs w:val="40"/>
          <w:lang w:val="sq-AL"/>
        </w:rPr>
        <w:t>RI AKADEMIK 2022-2023</w:t>
      </w:r>
    </w:p>
    <w:p w14:paraId="28FF285E" w14:textId="77777777" w:rsidR="001F17B9" w:rsidRDefault="001F17B9" w:rsidP="00D743D8">
      <w:pPr>
        <w:rPr>
          <w:rFonts w:ascii="Times New Roman" w:hAnsi="Times New Roman"/>
          <w:b/>
        </w:rPr>
      </w:pPr>
    </w:p>
    <w:p w14:paraId="4D2C22D8" w14:textId="2D72D26B" w:rsidR="001F17B9" w:rsidRPr="000975C9" w:rsidRDefault="001F17B9" w:rsidP="001F17B9">
      <w:pPr>
        <w:jc w:val="center"/>
        <w:rPr>
          <w:rFonts w:ascii="Times New Roman" w:hAnsi="Times New Roman"/>
        </w:rPr>
      </w:pPr>
      <w:r w:rsidRPr="000975C9">
        <w:rPr>
          <w:noProof/>
          <w:lang w:val="sq-AL" w:eastAsia="sq-AL"/>
        </w:rPr>
        <mc:AlternateContent>
          <mc:Choice Requires="wps">
            <w:drawing>
              <wp:anchor distT="0" distB="0" distL="114300" distR="114300" simplePos="0" relativeHeight="251662336" behindDoc="0" locked="0" layoutInCell="1" allowOverlap="1" wp14:anchorId="68E892F4" wp14:editId="3D5A9693">
                <wp:simplePos x="0" y="0"/>
                <wp:positionH relativeFrom="margin">
                  <wp:posOffset>5511800</wp:posOffset>
                </wp:positionH>
                <wp:positionV relativeFrom="margin">
                  <wp:posOffset>89535</wp:posOffset>
                </wp:positionV>
                <wp:extent cx="1356995" cy="868680"/>
                <wp:effectExtent l="0" t="0" r="0" b="7620"/>
                <wp:wrapNone/>
                <wp:docPr id="51" name="Pentagon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356995" cy="868680"/>
                        </a:xfrm>
                        <a:prstGeom prst="homePlate">
                          <a:avLst>
                            <a:gd name="adj" fmla="val 39053"/>
                          </a:avLst>
                        </a:prstGeom>
                        <a:solidFill>
                          <a:srgbClr val="F79646"/>
                        </a:solidFill>
                        <a:ln w="3175">
                          <a:noFill/>
                          <a:miter lim="800000"/>
                          <a:headEnd/>
                          <a:tailEnd/>
                        </a:ln>
                      </wps:spPr>
                      <wps:txbx>
                        <w:txbxContent>
                          <w:p w14:paraId="4AC75CDB" w14:textId="77777777" w:rsidR="001F17B9" w:rsidRPr="00BC6479" w:rsidRDefault="001F17B9" w:rsidP="001F17B9">
                            <w:pPr>
                              <w:pStyle w:val="TabName"/>
                              <w:rPr>
                                <w:color w:val="000000"/>
                              </w:rPr>
                            </w:pPr>
                            <w:r>
                              <w:rPr>
                                <w:color w:val="000000"/>
                              </w:rPr>
                              <w:t>KREU II</w:t>
                            </w:r>
                          </w:p>
                        </w:txbxContent>
                      </wps:txbx>
                      <wps:bodyPr rot="0" vert="vert"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68E892F4" id="Pentagon 51" o:spid="_x0000_s1048" type="#_x0000_t15" style="position:absolute;left:0;text-align:left;margin-left:434pt;margin-top:7.05pt;width:106.85pt;height:68.4pt;rotation:180;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kU4SAIAAGcEAAAOAAAAZHJzL2Uyb0RvYy54bWysVG1v0zAQ/o7Ef7D8nSVZX7ZGS6dpYwiJ&#10;l0qDH+DYTmKwfcZ2m+7fc3ayUuAbopWse+/d89z15vZoNDlIHxTYhlYXJSXSchDK9g39+uXxzTUl&#10;ITIrmAYrG/osA73dvn51M7paXsIAWkhPsIgN9egaOsTo6qIIfJCGhQtw0qKzA29YRNX3hfBsxOpG&#10;F5dluS5G8MJ54DIEtD5MTrrN9btO8vi564KMRDcUe4v59flt01tsb1jde+YGxec22D90YZiy+KOn&#10;Ug8sMrL36q9SRnEPAbp4wcEU0HWKyzwDTlOVf0zzNDAn8ywITnAnmML/K8s/HXaeKNHQVUWJZQY5&#10;2kkbWQ+WoAnxGV2oMezJ7XyaMLgPwL8HYuF+YLaXd97DOEgmsKscX/yWkJSAqaQdP4LA6mwfIUN1&#10;7LwhHpCSqrwu0yebERNyzAQ9nwiSx0g4GqvFar3ZrCjh6Lte4zczWLA6FUvdOR/iOwmGJAFhAiN3&#10;msWEIqvZ4UOImSUxj8rEN0o6o5HzA9NksSlXizQzVpyDUXqpmacHrcSj0jorvm/vtSeY2tDHq816&#10;uZ6Tw3mYtmRs6KK6WuUuLKT8vHhGRdx+rQxOMyGQzQnNt1ZkOTKlJxk70RZbe0F0YiYe22PmrzqR&#10;1YJ4RsAztLjzeJ2IRHopGXHTGxp+7JmXlOj3FknbVMtlOo2sLFdXl6j4c0977mGWD4AH1FIyifdx&#10;Oqe986ofEpvzlHdIdKdiQjO1PHU1K7jNGeT58tK5nOs56tf/w/YnAAAA//8DAFBLAwQUAAYACAAA&#10;ACEAm8Nrc94AAAALAQAADwAAAGRycy9kb3ducmV2LnhtbEyPwU7DMBBE70j8g7WVuFEnQNuQxqkQ&#10;ghsX0n7ANl7iqLEdxU7q5OtxT3Db0Yxm3xSHoDs20eBaawSk6wQYmdrK1jQCTsfPxwyY82gkdtaQ&#10;gJkcHMr7uwJzaa/mm6bKNyyWGJejAOV9n3PuakUa3dr2ZKL3YweNPsqh4XLAayzXHX9Kki3X2Jr4&#10;QWFP74rqSzVqAdLOvZouz8tYzfixOS3HrxAWIR5W4W0PzFPwf2G44Ud0KCPT2Y5GOtYJyLZZ3OKj&#10;8ZICuwWSLN0BO8drk7wCLwv+f0P5CwAA//8DAFBLAQItABQABgAIAAAAIQC2gziS/gAAAOEBAAAT&#10;AAAAAAAAAAAAAAAAAAAAAABbQ29udGVudF9UeXBlc10ueG1sUEsBAi0AFAAGAAgAAAAhADj9If/W&#10;AAAAlAEAAAsAAAAAAAAAAAAAAAAALwEAAF9yZWxzLy5yZWxzUEsBAi0AFAAGAAgAAAAhAFoqRThI&#10;AgAAZwQAAA4AAAAAAAAAAAAAAAAALgIAAGRycy9lMm9Eb2MueG1sUEsBAi0AFAAGAAgAAAAhAJvD&#10;a3PeAAAACwEAAA8AAAAAAAAAAAAAAAAAogQAAGRycy9kb3ducmV2LnhtbFBLBQYAAAAABAAEAPMA&#10;AACtBQAAAAA=&#10;" fillcolor="#f79646" stroked="f" strokeweight=".25pt">
                <v:textbox style="layout-flow:vertical">
                  <w:txbxContent>
                    <w:p w14:paraId="4AC75CDB" w14:textId="77777777" w:rsidR="001F17B9" w:rsidRPr="00BC6479" w:rsidRDefault="001F17B9" w:rsidP="001F17B9">
                      <w:pPr>
                        <w:pStyle w:val="TabName"/>
                        <w:rPr>
                          <w:color w:val="000000"/>
                        </w:rPr>
                      </w:pPr>
                      <w:r>
                        <w:rPr>
                          <w:color w:val="000000"/>
                        </w:rPr>
                        <w:t>KREU II</w:t>
                      </w:r>
                    </w:p>
                  </w:txbxContent>
                </v:textbox>
                <w10:wrap anchorx="margin" anchory="margin"/>
              </v:shape>
            </w:pict>
          </mc:Fallback>
        </mc:AlternateContent>
      </w:r>
      <w:r w:rsidRPr="000975C9">
        <w:rPr>
          <w:rFonts w:ascii="Times New Roman" w:hAnsi="Times New Roman"/>
          <w:b/>
        </w:rPr>
        <w:t>KREU II</w:t>
      </w:r>
    </w:p>
    <w:p w14:paraId="31419DFF" w14:textId="77777777" w:rsidR="001F17B9" w:rsidRPr="000975C9" w:rsidRDefault="001F17B9" w:rsidP="001F17B9">
      <w:pPr>
        <w:jc w:val="center"/>
        <w:rPr>
          <w:rFonts w:ascii="Times New Roman" w:hAnsi="Times New Roman"/>
          <w:b/>
        </w:rPr>
      </w:pPr>
      <w:r w:rsidRPr="000975C9">
        <w:rPr>
          <w:rFonts w:ascii="Times New Roman" w:hAnsi="Times New Roman"/>
          <w:b/>
        </w:rPr>
        <w:t>PRIORITETET E SHKOLLËS PËR VITIN E RI AKADEMIK 2021-2022</w:t>
      </w:r>
    </w:p>
    <w:p w14:paraId="3D571E32" w14:textId="77777777" w:rsidR="001F17B9" w:rsidRPr="000975C9" w:rsidRDefault="001F17B9" w:rsidP="001F17B9">
      <w:pPr>
        <w:spacing w:line="276" w:lineRule="auto"/>
        <w:jc w:val="center"/>
        <w:rPr>
          <w:rFonts w:ascii="Times New Roman" w:hAnsi="Times New Roman"/>
        </w:rPr>
      </w:pPr>
    </w:p>
    <w:p w14:paraId="522E46D8" w14:textId="23AD6689" w:rsidR="001F17B9" w:rsidRPr="000975C9" w:rsidRDefault="001F17B9" w:rsidP="001F17B9">
      <w:pPr>
        <w:spacing w:line="276" w:lineRule="auto"/>
        <w:rPr>
          <w:rFonts w:ascii="Times New Roman" w:hAnsi="Times New Roman"/>
          <w:b/>
        </w:rPr>
      </w:pPr>
      <w:r w:rsidRPr="000975C9">
        <w:rPr>
          <w:rFonts w:ascii="Times New Roman" w:hAnsi="Times New Roman"/>
          <w:b/>
        </w:rPr>
        <w:t>II.</w:t>
      </w:r>
      <w:r w:rsidR="00172979">
        <w:rPr>
          <w:rFonts w:ascii="Times New Roman" w:hAnsi="Times New Roman"/>
          <w:b/>
        </w:rPr>
        <w:t xml:space="preserve"> </w:t>
      </w:r>
      <w:r w:rsidRPr="000975C9">
        <w:rPr>
          <w:rFonts w:ascii="Times New Roman" w:hAnsi="Times New Roman"/>
          <w:b/>
        </w:rPr>
        <w:t>I. a</w:t>
      </w:r>
      <w:r w:rsidRPr="000975C9">
        <w:rPr>
          <w:rFonts w:ascii="Times New Roman" w:hAnsi="Times New Roman"/>
          <w:b/>
        </w:rPr>
        <w:tab/>
      </w:r>
      <w:r w:rsidRPr="000975C9">
        <w:rPr>
          <w:rFonts w:ascii="Times New Roman" w:hAnsi="Times New Roman"/>
          <w:b/>
        </w:rPr>
        <w:tab/>
        <w:t>Për Programin e Formimit Fillestar</w:t>
      </w:r>
    </w:p>
    <w:p w14:paraId="5460AEC6" w14:textId="77777777" w:rsidR="001F17B9" w:rsidRPr="000975C9" w:rsidRDefault="001F17B9" w:rsidP="001F17B9">
      <w:pPr>
        <w:spacing w:line="276" w:lineRule="auto"/>
        <w:rPr>
          <w:rFonts w:ascii="Times New Roman" w:hAnsi="Times New Roman"/>
          <w:b/>
        </w:rPr>
      </w:pPr>
    </w:p>
    <w:p w14:paraId="1C1DC7C2" w14:textId="77777777" w:rsidR="001F17B9" w:rsidRPr="000975C9" w:rsidRDefault="001F17B9" w:rsidP="001F17B9">
      <w:pPr>
        <w:spacing w:line="276" w:lineRule="auto"/>
        <w:ind w:firstLine="720"/>
        <w:jc w:val="both"/>
        <w:rPr>
          <w:rFonts w:ascii="Times New Roman" w:hAnsi="Times New Roman"/>
        </w:rPr>
      </w:pPr>
      <w:r w:rsidRPr="000975C9">
        <w:rPr>
          <w:rFonts w:ascii="Times New Roman" w:hAnsi="Times New Roman"/>
        </w:rPr>
        <w:t xml:space="preserve">Së pari, prioritet për vitin e ri akademik 2021-2022 do të vijojë të jetë </w:t>
      </w:r>
      <w:r w:rsidRPr="000975C9">
        <w:rPr>
          <w:rFonts w:ascii="Times New Roman" w:hAnsi="Times New Roman"/>
          <w:b/>
          <w:bCs/>
          <w:i/>
          <w:iCs/>
        </w:rPr>
        <w:t>realizimi i provimit të pranimit</w:t>
      </w:r>
      <w:r w:rsidRPr="000975C9">
        <w:rPr>
          <w:rFonts w:ascii="Times New Roman" w:hAnsi="Times New Roman"/>
        </w:rPr>
        <w:t xml:space="preserve"> për rekrutimin e magjistratëve, këshilltarëve e ndihmësve ligjorë dhe kancelarëve në gjykata e prokurori, nevojë e cila do të diktohet edhe nga harta e re gjyqësore që do të përcaktojë shpërndarjen e gjykatave dhe prokurorive në Shqipëri. Ky prioritet do të realizohet duke pasur në fokus se, objektivi i Shkollës është:</w:t>
      </w:r>
    </w:p>
    <w:p w14:paraId="3D85318C" w14:textId="77777777" w:rsidR="001F17B9" w:rsidRPr="000975C9" w:rsidRDefault="001F17B9">
      <w:pPr>
        <w:numPr>
          <w:ilvl w:val="0"/>
          <w:numId w:val="39"/>
        </w:numPr>
        <w:spacing w:line="276" w:lineRule="auto"/>
        <w:jc w:val="both"/>
        <w:rPr>
          <w:rFonts w:ascii="Times New Roman" w:hAnsi="Times New Roman"/>
          <w:bCs/>
        </w:rPr>
      </w:pPr>
      <w:r w:rsidRPr="000975C9">
        <w:rPr>
          <w:rFonts w:ascii="Times New Roman" w:hAnsi="Times New Roman"/>
          <w:bCs/>
        </w:rPr>
        <w:t>Ruajtja e qëndrueshmërisë institucionale, duke filluar nga vlerësimi i kandidatëve për magjistratë dhe kandidatëve  për këshilltarë dhe ndihmës ligjorë dhe nxjerrjen e magjistratëve të rinj të aftë profesionalisht dhe me një integritet të lartë moral duke mundësuar edhe rikthimin e besimit të publikut te drejtësia dhe te pushteti i ardhshëm gjyqësor dhe në tërësi ruajtja e pavarësisë së Shkollës nga çdo pushtet apo ndikim që cenon apo zbeh pavarësinë dhe paanësinë e saj, deri te reputacioni pozitiv i saj;</w:t>
      </w:r>
    </w:p>
    <w:p w14:paraId="39CA9A0E" w14:textId="77777777" w:rsidR="001F17B9" w:rsidRPr="000975C9" w:rsidRDefault="001F17B9">
      <w:pPr>
        <w:numPr>
          <w:ilvl w:val="0"/>
          <w:numId w:val="39"/>
        </w:numPr>
        <w:spacing w:line="276" w:lineRule="auto"/>
        <w:jc w:val="both"/>
        <w:rPr>
          <w:rFonts w:ascii="Times New Roman" w:hAnsi="Times New Roman"/>
          <w:bCs/>
        </w:rPr>
      </w:pPr>
      <w:r w:rsidRPr="000975C9">
        <w:rPr>
          <w:rFonts w:ascii="Times New Roman" w:hAnsi="Times New Roman"/>
          <w:bCs/>
        </w:rPr>
        <w:t xml:space="preserve">Realizimi </w:t>
      </w:r>
      <w:r w:rsidRPr="000975C9">
        <w:rPr>
          <w:rFonts w:ascii="Times New Roman" w:hAnsi="Times New Roman"/>
        </w:rPr>
        <w:t>i testimit profesional për kancelarët në detyrë;</w:t>
      </w:r>
    </w:p>
    <w:p w14:paraId="2C84EEE4" w14:textId="77777777" w:rsidR="001F17B9" w:rsidRPr="000975C9" w:rsidRDefault="001F17B9">
      <w:pPr>
        <w:numPr>
          <w:ilvl w:val="0"/>
          <w:numId w:val="39"/>
        </w:numPr>
        <w:spacing w:line="276" w:lineRule="auto"/>
        <w:jc w:val="both"/>
        <w:rPr>
          <w:rFonts w:ascii="Times New Roman" w:hAnsi="Times New Roman"/>
          <w:bCs/>
        </w:rPr>
      </w:pPr>
      <w:r w:rsidRPr="000975C9">
        <w:rPr>
          <w:rFonts w:ascii="Times New Roman" w:hAnsi="Times New Roman"/>
        </w:rPr>
        <w:t>Realizimi i provimit të pranimit për kandidatët për kancelarë në gjykata dhe prokurori;</w:t>
      </w:r>
    </w:p>
    <w:p w14:paraId="02CD7893" w14:textId="77777777" w:rsidR="001F17B9" w:rsidRPr="000975C9" w:rsidRDefault="001F17B9">
      <w:pPr>
        <w:numPr>
          <w:ilvl w:val="0"/>
          <w:numId w:val="39"/>
        </w:numPr>
        <w:spacing w:line="276" w:lineRule="auto"/>
        <w:jc w:val="both"/>
        <w:rPr>
          <w:rFonts w:ascii="Times New Roman" w:hAnsi="Times New Roman"/>
          <w:bCs/>
        </w:rPr>
      </w:pPr>
      <w:r w:rsidRPr="000975C9">
        <w:rPr>
          <w:rFonts w:ascii="Times New Roman" w:hAnsi="Times New Roman"/>
        </w:rPr>
        <w:t>Rishikimi i çështjeve të ndryshme që lidhen me vlerësimin e konkurrentëve që dëshirojnë të hyjnë në Shkollë, duke filluar me mënyrën e zhvillimit të provimit të pranimit, duke u përpjekur që të bëjmë unifikimin e mënyrës së kontrollit të dijeve, me qëllim realizimin e një provimi sa më të drejtë e të ndershëm, njësoj për të gjithë kandidatët. Shkolla e Magjistraturës është gjithmonë në përmirësimin e tezave të provimit të pranimit, duke i ndërtuar ato më shumë në anën praktike të funksionimit të ligjit, në përpjekje për t’u larguar sa më shumë të jetë e mundur nga ana teorike. Duhet të vijojë të kërkohet që nëpërmjet provimit të pranimit të evidentohet aftësia logjike dhe interpretative e konkurrentit, duke synuar përthithjen e prurjeve më të mira për kandidatët për magjistratë. Përgjatë vitit akademik 2021 – 2022, do të vijohet të punohet mbi standardizimin e testit të shëndetit mendor dhe psikologjik, i cili është pjesë e procesit të rekrutimit të kandidatëve për magjistratë dhe duhet të kemi parasysh që edhe kjo fazë është shumë e rëndësishme për të pasur në Programin e Formimit Fillestar kandidatë të përshtatshëm për të kryer detyrën e gjyqtarit, prokurorit apo këshilltarit dhe ndihmësit ligjor në të ardhmen.</w:t>
      </w:r>
    </w:p>
    <w:p w14:paraId="1F97476B" w14:textId="77777777" w:rsidR="001F17B9" w:rsidRPr="000975C9" w:rsidRDefault="001F17B9" w:rsidP="001F17B9">
      <w:pPr>
        <w:spacing w:line="276" w:lineRule="auto"/>
        <w:jc w:val="both"/>
        <w:rPr>
          <w:rFonts w:ascii="Times New Roman" w:hAnsi="Times New Roman"/>
          <w:bCs/>
        </w:rPr>
      </w:pPr>
    </w:p>
    <w:p w14:paraId="099B8734" w14:textId="77777777" w:rsidR="001F17B9" w:rsidRPr="000975C9" w:rsidRDefault="001F17B9" w:rsidP="001F17B9">
      <w:pPr>
        <w:spacing w:line="276" w:lineRule="auto"/>
        <w:ind w:firstLine="360"/>
        <w:jc w:val="both"/>
        <w:rPr>
          <w:rFonts w:ascii="Times New Roman" w:hAnsi="Times New Roman"/>
          <w:bCs/>
        </w:rPr>
      </w:pPr>
      <w:r w:rsidRPr="000975C9">
        <w:rPr>
          <w:rFonts w:ascii="Times New Roman" w:hAnsi="Times New Roman"/>
          <w:bCs/>
        </w:rPr>
        <w:t xml:space="preserve">Së dyti, prioritet i Shkollës do të vijojë të jetë </w:t>
      </w:r>
      <w:r w:rsidRPr="000975C9">
        <w:rPr>
          <w:rFonts w:ascii="Times New Roman" w:hAnsi="Times New Roman"/>
          <w:b/>
          <w:i/>
          <w:iCs/>
        </w:rPr>
        <w:t>realizimi me standarde të larta i procesit mësimor</w:t>
      </w:r>
      <w:r w:rsidRPr="000975C9">
        <w:rPr>
          <w:rFonts w:ascii="Times New Roman" w:hAnsi="Times New Roman"/>
          <w:bCs/>
        </w:rPr>
        <w:t>. Ky prioritet realizohet duke pasur në vëmendje objektivat specifikë, si vijojnë:</w:t>
      </w:r>
    </w:p>
    <w:p w14:paraId="2E9E8A44" w14:textId="77777777" w:rsidR="001F17B9" w:rsidRPr="000975C9" w:rsidRDefault="001F17B9" w:rsidP="001F17B9">
      <w:pPr>
        <w:spacing w:line="276" w:lineRule="auto"/>
        <w:ind w:firstLine="360"/>
        <w:jc w:val="both"/>
        <w:rPr>
          <w:rFonts w:ascii="Times New Roman" w:hAnsi="Times New Roman"/>
          <w:bCs/>
        </w:rPr>
      </w:pPr>
    </w:p>
    <w:p w14:paraId="132B2B45" w14:textId="77777777" w:rsidR="001F17B9" w:rsidRPr="000975C9" w:rsidRDefault="001F17B9">
      <w:pPr>
        <w:pStyle w:val="ListParagraph"/>
        <w:numPr>
          <w:ilvl w:val="3"/>
          <w:numId w:val="39"/>
        </w:numPr>
        <w:spacing w:line="276" w:lineRule="auto"/>
        <w:jc w:val="both"/>
        <w:rPr>
          <w:rFonts w:ascii="Times New Roman" w:hAnsi="Times New Roman"/>
          <w:bCs/>
          <w:szCs w:val="24"/>
        </w:rPr>
      </w:pPr>
      <w:r w:rsidRPr="000975C9">
        <w:rPr>
          <w:rFonts w:ascii="Times New Roman" w:hAnsi="Times New Roman"/>
          <w:bCs/>
          <w:szCs w:val="24"/>
        </w:rPr>
        <w:t xml:space="preserve">Programi </w:t>
      </w:r>
      <w:r w:rsidRPr="000975C9">
        <w:rPr>
          <w:rFonts w:ascii="Times New Roman" w:hAnsi="Times New Roman"/>
          <w:szCs w:val="24"/>
        </w:rPr>
        <w:t>mësimor trevjeçar do të shoqërohet me kurikula të standardeve bashkëkohore të përshtatura edhe me ndryshimet apo detyrimet që kanë të bëjnë me sistemin në kuadër të reformës në drejtësi dhe çdo ndryshim në ligjet materiale dhe procedurale. Çdo fillim viti akademik, pedagogët e lëndës do të bëjnë rishikimin e kurikulave dhe materialeve studimore për të qenë gjithnjë në koherencë me çdo ndryshim apo standard të ri të vendosur;</w:t>
      </w:r>
    </w:p>
    <w:p w14:paraId="7A27C45D" w14:textId="77777777" w:rsidR="001F17B9" w:rsidRPr="000975C9" w:rsidRDefault="001F17B9">
      <w:pPr>
        <w:pStyle w:val="ListParagraph"/>
        <w:numPr>
          <w:ilvl w:val="3"/>
          <w:numId w:val="39"/>
        </w:numPr>
        <w:spacing w:line="276" w:lineRule="auto"/>
        <w:jc w:val="both"/>
        <w:rPr>
          <w:rFonts w:ascii="Times New Roman" w:hAnsi="Times New Roman"/>
          <w:bCs/>
          <w:szCs w:val="24"/>
        </w:rPr>
      </w:pPr>
      <w:r w:rsidRPr="000975C9">
        <w:rPr>
          <w:rFonts w:ascii="Times New Roman" w:hAnsi="Times New Roman"/>
          <w:szCs w:val="24"/>
        </w:rPr>
        <w:t>Vendosja në dispozicion e materialeve, artikujve, publikimeve, zhvillimi i seminareve dhe trajnimeve me qëllim që të plotësohen e pasurohen njohuritë për çështjet e mëposhtme: institucionet e Bashkimit Europian dhe burimet ligjore të tij; marrëdhëniet e jashtme të BE-së dhe Planit Kombëtar të Integrimit Europian, funksionet kryesore dhe përbërja e Gjykatës së Drejtësisë; mbrojtja e të drejtave themelore në sistemin ligjor të BE-së; njohja dhe ekzekutimi i vendimeve në vendet e BE-së; njohja e direktivave të BE-së të zbatueshme dhe e drejta e krijimit të shoqërive dhe profesioneve;</w:t>
      </w:r>
    </w:p>
    <w:p w14:paraId="62A51CDE" w14:textId="77777777" w:rsidR="001F17B9" w:rsidRPr="000975C9" w:rsidRDefault="001F17B9">
      <w:pPr>
        <w:pStyle w:val="ListParagraph"/>
        <w:numPr>
          <w:ilvl w:val="3"/>
          <w:numId w:val="39"/>
        </w:numPr>
        <w:spacing w:line="276" w:lineRule="auto"/>
        <w:jc w:val="both"/>
        <w:rPr>
          <w:rFonts w:ascii="Times New Roman" w:hAnsi="Times New Roman"/>
          <w:bCs/>
          <w:szCs w:val="24"/>
        </w:rPr>
      </w:pPr>
      <w:r w:rsidRPr="000975C9">
        <w:rPr>
          <w:rFonts w:ascii="Times New Roman" w:hAnsi="Times New Roman"/>
          <w:szCs w:val="24"/>
        </w:rPr>
        <w:t>Identifikimi i nevojave për kurse të reja në fusha të tjera, paralelisht me forcimin e kurseve aktuale. Kurset mund të zhvillohen në lidhje me rritjen e njohurive të gjyqtarëve dhe prokurorëve për efekte e faktorë shoqërorë, në rritjen e përgjegjshmërisë sociale të gjyqtarëve dhe prokurorëve;</w:t>
      </w:r>
    </w:p>
    <w:p w14:paraId="73515EDD" w14:textId="77777777" w:rsidR="001F17B9" w:rsidRPr="000975C9" w:rsidRDefault="001F17B9">
      <w:pPr>
        <w:pStyle w:val="ListParagraph"/>
        <w:numPr>
          <w:ilvl w:val="3"/>
          <w:numId w:val="39"/>
        </w:numPr>
        <w:spacing w:line="276" w:lineRule="auto"/>
        <w:jc w:val="both"/>
        <w:rPr>
          <w:rFonts w:ascii="Times New Roman" w:hAnsi="Times New Roman"/>
          <w:bCs/>
          <w:szCs w:val="24"/>
        </w:rPr>
      </w:pPr>
      <w:r w:rsidRPr="000975C9">
        <w:rPr>
          <w:rFonts w:ascii="Times New Roman" w:hAnsi="Times New Roman"/>
          <w:szCs w:val="24"/>
        </w:rPr>
        <w:t>Drejtimi i formimit në fushën e mprehjes së aftësive profesionale dhe etikës do të vazhdojë të mbetet i rëndësishëm;</w:t>
      </w:r>
    </w:p>
    <w:p w14:paraId="13B14BE9" w14:textId="77777777" w:rsidR="001F17B9" w:rsidRPr="000975C9" w:rsidRDefault="001F17B9">
      <w:pPr>
        <w:pStyle w:val="ListParagraph"/>
        <w:numPr>
          <w:ilvl w:val="3"/>
          <w:numId w:val="39"/>
        </w:numPr>
        <w:spacing w:line="276" w:lineRule="auto"/>
        <w:jc w:val="both"/>
        <w:rPr>
          <w:rFonts w:ascii="Times New Roman" w:hAnsi="Times New Roman"/>
          <w:bCs/>
          <w:szCs w:val="24"/>
        </w:rPr>
      </w:pPr>
      <w:r w:rsidRPr="000975C9">
        <w:rPr>
          <w:rFonts w:ascii="Times New Roman" w:hAnsi="Times New Roman"/>
          <w:szCs w:val="24"/>
        </w:rPr>
        <w:t>Përmirësimi i praktikave për realizimin e provimit përfundimtar të vitit të dytë, i cili zhvillohet në përfundim të ciklit teorik dhe praktiko-teorik të studimeve, për ta bërë vlerësimin përfundimtar, sa më të dobishëm dhe në funksion të klasifikimit të kandidatëve. Duhet theksuar rëndësia e këtij provimi në vlerësimin përfundimtar nga ana e Këshillit Pedagogjik, të kandidatëve për magjistratë, pas përfundimit të vitit të dytë.</w:t>
      </w:r>
    </w:p>
    <w:p w14:paraId="13B9D46E" w14:textId="77777777" w:rsidR="001F17B9" w:rsidRPr="000975C9" w:rsidRDefault="001F17B9">
      <w:pPr>
        <w:pStyle w:val="ListParagraph"/>
        <w:numPr>
          <w:ilvl w:val="3"/>
          <w:numId w:val="39"/>
        </w:numPr>
        <w:spacing w:line="276" w:lineRule="auto"/>
        <w:jc w:val="both"/>
        <w:rPr>
          <w:rFonts w:ascii="Times New Roman" w:hAnsi="Times New Roman"/>
          <w:bCs/>
          <w:szCs w:val="24"/>
        </w:rPr>
      </w:pPr>
      <w:r w:rsidRPr="000975C9">
        <w:rPr>
          <w:rFonts w:ascii="Times New Roman" w:hAnsi="Times New Roman"/>
          <w:szCs w:val="24"/>
        </w:rPr>
        <w:t>Bashkëpunimi me Këshillin e Lartë Gjyqësor dhe Këshillin e Lartë të Prokurorisë për praktikën profesionale të vitit të tretë me qëllim harmonizimin e kërkesave të këtij viti dhe vlerësimit të tij me dy vitet e para të realizuara dhe vlerësuara nga SHM-ja. Shkolla do të vlerësojë mundësinë e përmirësimit të kontakteve me magjistratët udhëheqës të praktikës profesionale. Shkolla do të vlerësojë edhe mendimin e kandidatëve për magjistratë, pas plotësimit të pyetësorëve nga ana e tyre për magjistratët e tyre udhëheqës. Pyetësorët e vlerësimit për magjistratin udhëheqës nga kandidati për magjistrat do të plotësohen gjatë periudhës së praktikës. Në përfundim të vitit akademik, Këshilli Pedagogjik do të hartojë një propozim më të plotë për vlerësimin e cilësisë së veprimtarisë dhe programin e udhëheqësve, si dhe do të kryejë një vlerësim të performancës së praktikës profesionale, duke bërë një pasqyrim të gjithë situatës, performancës së secilit kandidat, si dhe punën e kryer nga secili prej magjistratëve udhëheqës;</w:t>
      </w:r>
    </w:p>
    <w:p w14:paraId="5B174EEF" w14:textId="77777777" w:rsidR="001F17B9" w:rsidRPr="000975C9" w:rsidRDefault="001F17B9">
      <w:pPr>
        <w:pStyle w:val="ListParagraph"/>
        <w:numPr>
          <w:ilvl w:val="3"/>
          <w:numId w:val="39"/>
        </w:numPr>
        <w:spacing w:line="276" w:lineRule="auto"/>
        <w:jc w:val="both"/>
        <w:rPr>
          <w:rFonts w:ascii="Times New Roman" w:hAnsi="Times New Roman"/>
          <w:bCs/>
          <w:szCs w:val="24"/>
        </w:rPr>
      </w:pPr>
      <w:r w:rsidRPr="000975C9">
        <w:rPr>
          <w:rFonts w:ascii="Times New Roman" w:hAnsi="Times New Roman"/>
          <w:szCs w:val="24"/>
        </w:rPr>
        <w:t xml:space="preserve">Hartimi një programi të përshtatshëm për ndjekjen e trajnimeve sipas Programit të Formimit Vazhdues nga kandidatët që ndjekin vitin e tretë të Shkollës, jo vetëm kundrejt zgjedhjes së temave të seminareve prej tyre, por edhe përzgjedhjes së temave të detyrueshme për t'u ndjekur </w:t>
      </w:r>
      <w:r w:rsidRPr="000975C9">
        <w:rPr>
          <w:rFonts w:ascii="Times New Roman" w:hAnsi="Times New Roman"/>
          <w:szCs w:val="24"/>
        </w:rPr>
        <w:lastRenderedPageBreak/>
        <w:t>nga Shkolla, meqenëse viti i tyre i praktikës aktive është jo vetëm një vit prove përshtatshmërie direkte me profesionin, por edhe një vit formimi;</w:t>
      </w:r>
    </w:p>
    <w:p w14:paraId="283C11E6" w14:textId="77777777" w:rsidR="001F17B9" w:rsidRPr="000975C9" w:rsidRDefault="001F17B9">
      <w:pPr>
        <w:pStyle w:val="ListParagraph"/>
        <w:numPr>
          <w:ilvl w:val="3"/>
          <w:numId w:val="39"/>
        </w:numPr>
        <w:spacing w:line="276" w:lineRule="auto"/>
        <w:jc w:val="both"/>
        <w:rPr>
          <w:rFonts w:ascii="Times New Roman" w:hAnsi="Times New Roman"/>
          <w:bCs/>
          <w:szCs w:val="24"/>
        </w:rPr>
      </w:pPr>
      <w:r w:rsidRPr="000975C9">
        <w:rPr>
          <w:rFonts w:ascii="Times New Roman" w:hAnsi="Times New Roman"/>
          <w:bCs/>
          <w:szCs w:val="24"/>
        </w:rPr>
        <w:t>Hartimi dhe realizimi i një programi të posaçëm për gjyqtarët dhe prokurorët për të cilët organet e rivlerësimit do të vendosin ndjekjen e një kursi trajnimi në Shkollë</w:t>
      </w:r>
      <w:r w:rsidRPr="000975C9">
        <w:rPr>
          <w:rFonts w:ascii="Times New Roman" w:hAnsi="Times New Roman"/>
          <w:szCs w:val="24"/>
        </w:rPr>
        <w:t>, që i përgjigjet eksperiencës dhe përgatitjes, boshllëqeve që ata kanë;</w:t>
      </w:r>
    </w:p>
    <w:p w14:paraId="23876DB0" w14:textId="77777777" w:rsidR="001F17B9" w:rsidRPr="000975C9" w:rsidRDefault="001F17B9">
      <w:pPr>
        <w:pStyle w:val="ListParagraph"/>
        <w:numPr>
          <w:ilvl w:val="3"/>
          <w:numId w:val="39"/>
        </w:numPr>
        <w:spacing w:line="276" w:lineRule="auto"/>
        <w:jc w:val="both"/>
        <w:rPr>
          <w:rFonts w:ascii="Times New Roman" w:hAnsi="Times New Roman"/>
          <w:bCs/>
          <w:szCs w:val="24"/>
        </w:rPr>
      </w:pPr>
      <w:r w:rsidRPr="000975C9">
        <w:rPr>
          <w:rFonts w:ascii="Times New Roman" w:hAnsi="Times New Roman"/>
          <w:szCs w:val="24"/>
        </w:rPr>
        <w:t xml:space="preserve">Organizimi i një programi tremujor për </w:t>
      </w:r>
      <w:r w:rsidRPr="000975C9">
        <w:rPr>
          <w:rFonts w:ascii="Times New Roman" w:hAnsi="Times New Roman"/>
          <w:bCs/>
          <w:szCs w:val="24"/>
        </w:rPr>
        <w:t>kandidatët për kancelarë</w:t>
      </w:r>
      <w:r w:rsidRPr="000975C9">
        <w:rPr>
          <w:rFonts w:ascii="Times New Roman" w:hAnsi="Times New Roman"/>
          <w:szCs w:val="24"/>
        </w:rPr>
        <w:t xml:space="preserve"> si pjesë e Programit të Formimit Fillestar të tyre.</w:t>
      </w:r>
    </w:p>
    <w:p w14:paraId="1D87B735" w14:textId="77777777" w:rsidR="001F17B9" w:rsidRPr="000975C9" w:rsidRDefault="001F17B9" w:rsidP="001F17B9">
      <w:pPr>
        <w:spacing w:line="276" w:lineRule="auto"/>
        <w:rPr>
          <w:rFonts w:ascii="Times New Roman" w:hAnsi="Times New Roman"/>
        </w:rPr>
      </w:pPr>
    </w:p>
    <w:p w14:paraId="7A8C1D8E" w14:textId="77777777" w:rsidR="001F17B9" w:rsidRPr="000975C9" w:rsidRDefault="001F17B9" w:rsidP="001F17B9">
      <w:pPr>
        <w:spacing w:line="276" w:lineRule="auto"/>
        <w:ind w:firstLine="360"/>
        <w:rPr>
          <w:rFonts w:ascii="Times New Roman" w:hAnsi="Times New Roman"/>
        </w:rPr>
      </w:pPr>
      <w:r w:rsidRPr="000975C9">
        <w:rPr>
          <w:rFonts w:ascii="Times New Roman" w:hAnsi="Times New Roman"/>
        </w:rPr>
        <w:t xml:space="preserve">Së treti, Shkolla do të vijojë të angazhohet maksimalisht në kërkesën për </w:t>
      </w:r>
      <w:r w:rsidRPr="000975C9">
        <w:rPr>
          <w:rFonts w:ascii="Times New Roman" w:hAnsi="Times New Roman"/>
          <w:b/>
          <w:bCs/>
          <w:i/>
          <w:iCs/>
        </w:rPr>
        <w:t>standarde ekselente në përzgjedhjen e stafit pedagogjik</w:t>
      </w:r>
      <w:r w:rsidRPr="000975C9">
        <w:rPr>
          <w:rFonts w:ascii="Times New Roman" w:hAnsi="Times New Roman"/>
        </w:rPr>
        <w:t>. Ky rezultat vjen si përmbushje e disa objektivave:</w:t>
      </w:r>
    </w:p>
    <w:p w14:paraId="6C56BE5A" w14:textId="77777777" w:rsidR="001F17B9" w:rsidRPr="000975C9" w:rsidRDefault="001F17B9">
      <w:pPr>
        <w:pStyle w:val="ListParagraph"/>
        <w:numPr>
          <w:ilvl w:val="0"/>
          <w:numId w:val="40"/>
        </w:numPr>
        <w:spacing w:line="276" w:lineRule="auto"/>
        <w:jc w:val="both"/>
        <w:rPr>
          <w:rFonts w:ascii="Times New Roman" w:hAnsi="Times New Roman"/>
          <w:bCs/>
          <w:szCs w:val="24"/>
        </w:rPr>
      </w:pPr>
      <w:r w:rsidRPr="000975C9">
        <w:rPr>
          <w:rFonts w:ascii="Times New Roman" w:hAnsi="Times New Roman"/>
          <w:szCs w:val="24"/>
        </w:rPr>
        <w:t>Rekrutimi i stafit pedagogjik bëhet bazuar në meritë dhe me transparencë të plotë nga ana e Shkollës, duke respektuar kriteret dhe rregullat e përcaktuara në ligj dhe në Rregulloren e Brendshme të Shkollës dhe trajnimi i tyre. Këtu kemi parasysh hartimin e një programi për trajnim trajnerësh për trajnerët ekzistues dhe për çdo trajner të ri, që futet rishtazi në Shkollë, para se të fillojë nga puna, me qëllim unifikimin e metodave të mësimdhënies, duke ruajtur parimet e pavarësisë akademike. Gjithashtu, do të parashikohen trajnime të veçanta për gjyqtarët dhe prokurorët që do të jenë udhëheqës të praktikës profesionale të kandidatëve. Një prioritet lidhur me stafin akademik do të jetë edhe krijimi i mundësive për përfshirje të profesorëve/lektorëve ndërkombëtarë në Programin e Formimit Fillestar;</w:t>
      </w:r>
    </w:p>
    <w:p w14:paraId="56D186F1" w14:textId="77777777" w:rsidR="001F17B9" w:rsidRPr="000975C9" w:rsidRDefault="001F17B9">
      <w:pPr>
        <w:pStyle w:val="ListParagraph"/>
        <w:numPr>
          <w:ilvl w:val="0"/>
          <w:numId w:val="40"/>
        </w:numPr>
        <w:spacing w:line="276" w:lineRule="auto"/>
        <w:jc w:val="both"/>
        <w:rPr>
          <w:rFonts w:ascii="Times New Roman" w:hAnsi="Times New Roman"/>
          <w:bCs/>
          <w:szCs w:val="24"/>
        </w:rPr>
      </w:pPr>
      <w:r w:rsidRPr="000975C9">
        <w:rPr>
          <w:rFonts w:ascii="Times New Roman" w:hAnsi="Times New Roman"/>
          <w:szCs w:val="24"/>
        </w:rPr>
        <w:t>Rritja e eficencës së sistemit të vlerësimit të Formimit Fillestar nga vetë kandidatët për magjistratë. Sistemi i vlerësimit të nivelit të Formimit Fillestar, ku kryesisht kandidatët për magjistratë shprehen anonimisht për nivelin e organizimit të procesit mësimor, duke filluar nga programet, struktura e tyre, tematika, metodologjia, pedagogët dhe specialistët, me qëllim që të pasqyrohen ndryshimet për vitet e ardhshme akademike. Për të rritur shkallën e profesionalizmit në mësimdhënie, duhet të bëhet kujdes në zbatimin e sistemit të vlerësimit të pedagogëve, për të parë nëse ka nevojë për ndryshime në listën e tyre, si dhe në grupet e lëndëve, të parashikuara në programet mësimore. Procesi i vlerësimit të pedagogëve të Formimit Fillestar realizohet në fund të çdo viti akademik dhe kryhet fillimisht nga kandidatët për magjistratë, të cilët plotësojnë pyetësorët në fund të çdo viti akademik, duke respektuar anonimatin:</w:t>
      </w:r>
      <w:r w:rsidRPr="000975C9">
        <w:rPr>
          <w:rFonts w:ascii="Times New Roman" w:hAnsi="Times New Roman"/>
          <w:i/>
          <w:szCs w:val="24"/>
        </w:rPr>
        <w:t xml:space="preserve"> </w:t>
      </w:r>
      <w:r w:rsidRPr="000975C9">
        <w:rPr>
          <w:rFonts w:ascii="Times New Roman" w:hAnsi="Times New Roman"/>
          <w:szCs w:val="24"/>
        </w:rPr>
        <w:t xml:space="preserve">Përgjegjësi i Formimit Fillestar përgatit një relacion me shkrim në fund të çdo viti akademik me vlerësimet për punën e çdo pedagogu/specialisti, të aktivizuar gjatë vitit akademik të cilin ia drejton Drejtorit të Shkollës. Drejtori i Shkollës, çdo fillim viti akademik përgatit një raport për Këshillin Drejtues mbi rezultatet e vlerësimit të pedagogëve/specialistëve gjatë vitit pararendës akademik, së bashku me propozimet për marrjen e masave për largimin apo ndryshimin e atyre që nuk plotësojnë kriteret, me qëllim që Këshilli Drejtues të realizojë vendimmarrjen e tij në formën e dhënies së </w:t>
      </w:r>
      <w:r w:rsidRPr="000975C9">
        <w:rPr>
          <w:rFonts w:ascii="Times New Roman" w:hAnsi="Times New Roman"/>
          <w:i/>
          <w:szCs w:val="24"/>
        </w:rPr>
        <w:t>Vlerësimit Përfundimtar.</w:t>
      </w:r>
    </w:p>
    <w:p w14:paraId="3F32BC51" w14:textId="77777777" w:rsidR="001F17B9" w:rsidRPr="000975C9" w:rsidRDefault="001F17B9" w:rsidP="001F17B9">
      <w:pPr>
        <w:spacing w:line="276" w:lineRule="auto"/>
        <w:jc w:val="both"/>
        <w:rPr>
          <w:rFonts w:ascii="Times New Roman" w:hAnsi="Times New Roman"/>
          <w:bCs/>
        </w:rPr>
      </w:pPr>
    </w:p>
    <w:p w14:paraId="186F576E" w14:textId="77777777" w:rsidR="001F17B9" w:rsidRPr="000975C9" w:rsidRDefault="001F17B9" w:rsidP="001F17B9">
      <w:pPr>
        <w:spacing w:line="276" w:lineRule="auto"/>
        <w:ind w:firstLine="360"/>
        <w:jc w:val="both"/>
        <w:rPr>
          <w:rFonts w:ascii="Times New Roman" w:hAnsi="Times New Roman"/>
          <w:bCs/>
        </w:rPr>
      </w:pPr>
      <w:r w:rsidRPr="000975C9">
        <w:rPr>
          <w:rFonts w:ascii="Times New Roman" w:hAnsi="Times New Roman"/>
          <w:bCs/>
        </w:rPr>
        <w:lastRenderedPageBreak/>
        <w:t xml:space="preserve">Së fundmi, Shkolla konsideron të rëndësishëm </w:t>
      </w:r>
      <w:r w:rsidRPr="000975C9">
        <w:rPr>
          <w:rFonts w:ascii="Times New Roman" w:hAnsi="Times New Roman"/>
          <w:b/>
          <w:i/>
          <w:iCs/>
        </w:rPr>
        <w:t>forcimin e marrëdhënieve me organet e tjera të qeverisjes së sistemit të drejtësisë</w:t>
      </w:r>
      <w:r w:rsidRPr="000975C9">
        <w:rPr>
          <w:rFonts w:ascii="Times New Roman" w:hAnsi="Times New Roman"/>
          <w:bCs/>
        </w:rPr>
        <w:t xml:space="preserve"> si rrjedhojë e detyrimeve dhe interesit të përbashkët për forcimin e kapaciteteve të sistemit të drejtësisë. Për përmbushjen e këtij rezultati do të synohet:</w:t>
      </w:r>
    </w:p>
    <w:p w14:paraId="0279CEF0" w14:textId="77777777" w:rsidR="001F17B9" w:rsidRPr="000975C9" w:rsidRDefault="001F17B9">
      <w:pPr>
        <w:pStyle w:val="ListParagraph"/>
        <w:numPr>
          <w:ilvl w:val="3"/>
          <w:numId w:val="40"/>
        </w:numPr>
        <w:spacing w:line="276" w:lineRule="auto"/>
        <w:jc w:val="both"/>
        <w:rPr>
          <w:rFonts w:ascii="Times New Roman" w:hAnsi="Times New Roman"/>
          <w:bCs/>
          <w:szCs w:val="24"/>
        </w:rPr>
      </w:pPr>
      <w:r w:rsidRPr="000975C9">
        <w:rPr>
          <w:rFonts w:ascii="Times New Roman" w:hAnsi="Times New Roman"/>
          <w:bCs/>
          <w:szCs w:val="24"/>
        </w:rPr>
        <w:t xml:space="preserve">Bashkëpunimi dhe konsultimi lidhur me </w:t>
      </w:r>
      <w:r w:rsidRPr="000975C9">
        <w:rPr>
          <w:rFonts w:ascii="Times New Roman" w:hAnsi="Times New Roman"/>
          <w:szCs w:val="24"/>
        </w:rPr>
        <w:t>vendet vakante dhe nevojat e gjyqësorit dhe prokurorisë për gjyqtarë e prokurorë të rinj, për të parë se si do të riorganizohen gjykatat dhe strukturat e tyre;</w:t>
      </w:r>
    </w:p>
    <w:p w14:paraId="1604749A" w14:textId="77777777" w:rsidR="001F17B9" w:rsidRPr="000975C9" w:rsidRDefault="001F17B9">
      <w:pPr>
        <w:pStyle w:val="ListParagraph"/>
        <w:numPr>
          <w:ilvl w:val="3"/>
          <w:numId w:val="40"/>
        </w:numPr>
        <w:spacing w:line="276" w:lineRule="auto"/>
        <w:jc w:val="both"/>
        <w:rPr>
          <w:rFonts w:ascii="Times New Roman" w:hAnsi="Times New Roman"/>
          <w:szCs w:val="24"/>
        </w:rPr>
      </w:pPr>
      <w:r w:rsidRPr="000975C9">
        <w:rPr>
          <w:rFonts w:ascii="Times New Roman" w:hAnsi="Times New Roman"/>
          <w:bCs/>
          <w:szCs w:val="24"/>
        </w:rPr>
        <w:t xml:space="preserve">Bashkëpunimi për </w:t>
      </w:r>
      <w:r w:rsidRPr="000975C9">
        <w:rPr>
          <w:rFonts w:ascii="Times New Roman" w:hAnsi="Times New Roman"/>
          <w:szCs w:val="24"/>
        </w:rPr>
        <w:t>verifikimin në kohë nga ana e Shkollës e plotësimit të kritereve për aplikantët dhe e verifikimit të pastërtisë së pasurisë dhe figurës nga ana e këshillave;</w:t>
      </w:r>
    </w:p>
    <w:p w14:paraId="43FA0041" w14:textId="77777777" w:rsidR="001F17B9" w:rsidRPr="000975C9" w:rsidRDefault="001F17B9">
      <w:pPr>
        <w:pStyle w:val="ListParagraph"/>
        <w:numPr>
          <w:ilvl w:val="3"/>
          <w:numId w:val="40"/>
        </w:numPr>
        <w:spacing w:line="276" w:lineRule="auto"/>
        <w:jc w:val="both"/>
        <w:rPr>
          <w:rFonts w:ascii="Times New Roman" w:hAnsi="Times New Roman"/>
          <w:szCs w:val="24"/>
        </w:rPr>
      </w:pPr>
      <w:r w:rsidRPr="000975C9">
        <w:rPr>
          <w:rFonts w:ascii="Times New Roman" w:hAnsi="Times New Roman"/>
          <w:szCs w:val="24"/>
        </w:rPr>
        <w:t xml:space="preserve">Këshillimin për analizimin e nevojave dhe drejtimeve që organet e qeverisjes do të konsiderojnë të përshtatshme për t’u përfshirë në Programin e Formimit Fillestar në Shkollë. </w:t>
      </w:r>
    </w:p>
    <w:p w14:paraId="29E4D4E0" w14:textId="77777777" w:rsidR="001F17B9" w:rsidRPr="009B145A" w:rsidRDefault="001F17B9" w:rsidP="001F17B9">
      <w:pPr>
        <w:pStyle w:val="ListParagraph"/>
        <w:spacing w:line="276" w:lineRule="auto"/>
        <w:rPr>
          <w:rFonts w:ascii="Times New Roman" w:eastAsia="Batang" w:hAnsi="Times New Roman" w:cs="Times New Roman"/>
          <w:b/>
          <w:color w:val="538135" w:themeColor="accent6" w:themeShade="BF"/>
          <w:sz w:val="32"/>
          <w:szCs w:val="32"/>
          <w:lang w:val="sq-AL"/>
        </w:rPr>
      </w:pPr>
    </w:p>
    <w:p w14:paraId="07DDC2B9" w14:textId="77777777" w:rsidR="009B145A" w:rsidRPr="009B145A" w:rsidRDefault="009B145A" w:rsidP="009B145A">
      <w:pPr>
        <w:spacing w:line="276" w:lineRule="auto"/>
        <w:rPr>
          <w:rFonts w:ascii="Times New Roman" w:eastAsia="Batang" w:hAnsi="Times New Roman" w:cs="Times New Roman"/>
          <w:b/>
          <w:color w:val="538135" w:themeColor="accent6" w:themeShade="BF"/>
          <w:sz w:val="32"/>
          <w:szCs w:val="32"/>
          <w:lang w:val="sq-AL"/>
        </w:rPr>
      </w:pPr>
    </w:p>
    <w:p w14:paraId="6183F4B1" w14:textId="5F859B8D" w:rsidR="009B145A" w:rsidRPr="00172979" w:rsidRDefault="00172979" w:rsidP="00172979">
      <w:pPr>
        <w:spacing w:line="276" w:lineRule="auto"/>
        <w:rPr>
          <w:rFonts w:ascii="Times New Roman" w:eastAsia="Batang" w:hAnsi="Times New Roman" w:cs="Times New Roman"/>
          <w:b/>
          <w:lang w:val="sq-AL"/>
        </w:rPr>
      </w:pPr>
      <w:r w:rsidRPr="00172979">
        <w:rPr>
          <w:rFonts w:ascii="Times New Roman" w:eastAsia="Batang" w:hAnsi="Times New Roman" w:cs="Times New Roman"/>
          <w:b/>
          <w:lang w:val="sq-AL"/>
        </w:rPr>
        <w:t>II.</w:t>
      </w:r>
      <w:r>
        <w:rPr>
          <w:rFonts w:ascii="Times New Roman" w:eastAsia="Batang" w:hAnsi="Times New Roman" w:cs="Times New Roman"/>
          <w:b/>
          <w:lang w:val="sq-AL"/>
        </w:rPr>
        <w:t xml:space="preserve"> </w:t>
      </w:r>
      <w:r w:rsidRPr="00172979">
        <w:rPr>
          <w:rFonts w:ascii="Times New Roman" w:eastAsia="Batang" w:hAnsi="Times New Roman" w:cs="Times New Roman"/>
          <w:b/>
          <w:lang w:val="sq-AL"/>
        </w:rPr>
        <w:t xml:space="preserve">I. </w:t>
      </w:r>
      <w:r>
        <w:rPr>
          <w:rFonts w:ascii="Times New Roman" w:eastAsia="Batang" w:hAnsi="Times New Roman" w:cs="Times New Roman"/>
          <w:b/>
          <w:lang w:val="sq-AL"/>
        </w:rPr>
        <w:t>b</w:t>
      </w:r>
      <w:r w:rsidRPr="00172979">
        <w:rPr>
          <w:rFonts w:ascii="Times New Roman" w:eastAsia="Batang" w:hAnsi="Times New Roman" w:cs="Times New Roman"/>
          <w:b/>
          <w:lang w:val="sq-AL"/>
        </w:rPr>
        <w:tab/>
      </w:r>
      <w:r w:rsidR="009B145A" w:rsidRPr="00172979">
        <w:rPr>
          <w:rFonts w:ascii="Times New Roman" w:eastAsia="Batang" w:hAnsi="Times New Roman" w:cs="Times New Roman"/>
          <w:b/>
          <w:lang w:val="sq-AL"/>
        </w:rPr>
        <w:t>Për Programin e Formimit Vazhdues</w:t>
      </w:r>
    </w:p>
    <w:p w14:paraId="75DFB8A4" w14:textId="7D58F27F" w:rsidR="00BB7BD1" w:rsidRPr="00AB3305" w:rsidRDefault="00BB7BD1" w:rsidP="00BB7BD1">
      <w:pPr>
        <w:rPr>
          <w:rFonts w:ascii="Times New Roman" w:eastAsia="Batang" w:hAnsi="Times New Roman" w:cs="Times New Roman"/>
          <w:b/>
          <w:lang w:val="sq-AL"/>
        </w:rPr>
      </w:pPr>
      <w:r w:rsidRPr="00BB7BD1">
        <w:rPr>
          <w:rFonts w:ascii="Times New Roman" w:eastAsia="Batang" w:hAnsi="Times New Roman" w:cs="Times New Roman"/>
          <w:b/>
          <w:lang w:val="sq-AL"/>
        </w:rPr>
        <w:t xml:space="preserve"> </w:t>
      </w:r>
    </w:p>
    <w:p w14:paraId="43ECFBEF" w14:textId="7A2186CC" w:rsidR="00DB1CF1" w:rsidRPr="00DB1CF1" w:rsidRDefault="00DB1CF1" w:rsidP="00DB1CF1">
      <w:pPr>
        <w:spacing w:line="276" w:lineRule="auto"/>
        <w:ind w:firstLine="720"/>
        <w:jc w:val="both"/>
        <w:rPr>
          <w:rFonts w:ascii="Times New Roman" w:eastAsia="Batang" w:hAnsi="Times New Roman" w:cs="Times New Roman"/>
          <w:lang w:val="sq-AL"/>
        </w:rPr>
      </w:pPr>
      <w:r w:rsidRPr="00DB1CF1">
        <w:rPr>
          <w:rFonts w:ascii="Times New Roman" w:eastAsia="Batang" w:hAnsi="Times New Roman" w:cs="Times New Roman"/>
          <w:lang w:val="sq-AL"/>
        </w:rPr>
        <w:t>Viti akademik 202</w:t>
      </w:r>
      <w:r>
        <w:rPr>
          <w:rFonts w:ascii="Times New Roman" w:eastAsia="Batang" w:hAnsi="Times New Roman" w:cs="Times New Roman"/>
          <w:lang w:val="sq-AL"/>
        </w:rPr>
        <w:t>2</w:t>
      </w:r>
      <w:r w:rsidRPr="00DB1CF1">
        <w:rPr>
          <w:rFonts w:ascii="Times New Roman" w:eastAsia="Batang" w:hAnsi="Times New Roman" w:cs="Times New Roman"/>
          <w:lang w:val="sq-AL"/>
        </w:rPr>
        <w:t>-202</w:t>
      </w:r>
      <w:r>
        <w:rPr>
          <w:rFonts w:ascii="Times New Roman" w:eastAsia="Batang" w:hAnsi="Times New Roman" w:cs="Times New Roman"/>
          <w:lang w:val="sq-AL"/>
        </w:rPr>
        <w:t>3</w:t>
      </w:r>
      <w:r w:rsidRPr="00DB1CF1">
        <w:rPr>
          <w:rFonts w:ascii="Times New Roman" w:eastAsia="Batang" w:hAnsi="Times New Roman" w:cs="Times New Roman"/>
          <w:lang w:val="sq-AL"/>
        </w:rPr>
        <w:t xml:space="preserve"> do të jetë një vit intensiv përsa i takon vlerësimit cilësor të aktiviteteve trajnuese, rishikimit të metodologjisë dhe planifikimit të një programi trajnimi të specializuar dhe të ndarë në kohë.</w:t>
      </w:r>
    </w:p>
    <w:p w14:paraId="7589C67B" w14:textId="77777777" w:rsidR="00DB1CF1" w:rsidRPr="00DB1CF1" w:rsidRDefault="00DB1CF1" w:rsidP="00DB1CF1">
      <w:pPr>
        <w:spacing w:line="276" w:lineRule="auto"/>
        <w:ind w:firstLine="720"/>
        <w:jc w:val="both"/>
        <w:rPr>
          <w:rFonts w:ascii="Times New Roman" w:eastAsia="Batang" w:hAnsi="Times New Roman" w:cs="Times New Roman"/>
          <w:lang w:val="sq-AL"/>
        </w:rPr>
      </w:pPr>
      <w:r w:rsidRPr="00DB1CF1">
        <w:rPr>
          <w:rFonts w:ascii="Times New Roman" w:eastAsia="Batang" w:hAnsi="Times New Roman" w:cs="Times New Roman"/>
          <w:lang w:val="sq-AL"/>
        </w:rPr>
        <w:t>Në dallim nga vitet e tjera akademike, ku programi i aktiviteteve trajnuese ka qenë i ngarkuar me shumë aktivitete trajnimi, për shkak të situatës që po kalon sistemi i drejtësisë, ku një pjesë shumë e madhe e tij është larguar duke sjellë ngarkesë të lartë për magjistratët që janë në sistem, Programi i Formimit Vazhdues do të orientohet drejt temave më të rëndësishme për të cilat kërkesat e magjistratëve kanë qenë të larta.</w:t>
      </w:r>
    </w:p>
    <w:p w14:paraId="4190418A" w14:textId="77777777" w:rsidR="00DB1CF1" w:rsidRPr="00DB1CF1" w:rsidRDefault="00DB1CF1" w:rsidP="00DB1CF1">
      <w:pPr>
        <w:spacing w:line="276" w:lineRule="auto"/>
        <w:ind w:firstLine="720"/>
        <w:jc w:val="both"/>
        <w:rPr>
          <w:rFonts w:ascii="Times New Roman" w:eastAsia="Batang" w:hAnsi="Times New Roman" w:cs="Times New Roman"/>
          <w:lang w:val="sq-AL"/>
        </w:rPr>
      </w:pPr>
      <w:r w:rsidRPr="00DB1CF1">
        <w:rPr>
          <w:rFonts w:ascii="Times New Roman" w:eastAsia="Batang" w:hAnsi="Times New Roman" w:cs="Times New Roman"/>
          <w:lang w:val="sq-AL"/>
        </w:rPr>
        <w:t>Gjithashtu, në funksion të maksimizimit të eficencës, Shkolla do të organizojë edhe trajnime me një sesion, në orare të përshtatshme për magjistratët, me qëllim përçimin e problematikave apo praktikave dhe aftësive/njohurive në grupe të mëdha magjistratësh, pa marrë shumë kohë nga detyrimet e tyre për shkak të punës që ushtrojnë.</w:t>
      </w:r>
    </w:p>
    <w:p w14:paraId="562F117D" w14:textId="77777777" w:rsidR="00DB1CF1" w:rsidRPr="00DB1CF1" w:rsidRDefault="00DB1CF1" w:rsidP="00DB1CF1">
      <w:pPr>
        <w:spacing w:line="276" w:lineRule="auto"/>
        <w:jc w:val="both"/>
        <w:rPr>
          <w:rFonts w:ascii="Times New Roman" w:eastAsia="Batang" w:hAnsi="Times New Roman" w:cs="Times New Roman"/>
          <w:lang w:val="sq-AL"/>
        </w:rPr>
      </w:pPr>
      <w:r w:rsidRPr="00DB1CF1">
        <w:rPr>
          <w:rFonts w:ascii="Times New Roman" w:eastAsia="Batang" w:hAnsi="Times New Roman" w:cs="Times New Roman"/>
          <w:lang w:val="sq-AL"/>
        </w:rPr>
        <w:t>Së pari, prioriteti kryesor i Shkollës do të jetë cilësia e ofrimit të trajnimeve dhe vlerësimi i trajnimeve, si nga këndvështrimi i ekspertëve, edhe nga i pjesëmarrësve. Për të arritur këto rezultate, Shkolla ka vendosur disa objektiva:</w:t>
      </w:r>
    </w:p>
    <w:p w14:paraId="66BED7C0" w14:textId="77777777" w:rsidR="00DB1CF1" w:rsidRPr="00DB1CF1" w:rsidRDefault="00DB1CF1">
      <w:pPr>
        <w:numPr>
          <w:ilvl w:val="0"/>
          <w:numId w:val="44"/>
        </w:numPr>
        <w:spacing w:after="160" w:line="276" w:lineRule="auto"/>
        <w:contextualSpacing/>
        <w:jc w:val="both"/>
        <w:rPr>
          <w:rFonts w:ascii="Times New Roman" w:eastAsia="Batang" w:hAnsi="Times New Roman" w:cs="Times New Roman"/>
          <w:lang w:val="sq-AL"/>
        </w:rPr>
      </w:pPr>
      <w:r w:rsidRPr="00DB1CF1">
        <w:rPr>
          <w:rFonts w:ascii="Times New Roman" w:eastAsia="Batang" w:hAnsi="Times New Roman" w:cs="Times New Roman"/>
          <w:lang w:val="sq-AL"/>
        </w:rPr>
        <w:t>Përmirësimin e metodologjisë së mbledhjes dhe vlerësimit të nevojave për trajnim për të ofruar një qasje gjithëpërfshirëse dhe sa më pranë realitetit të sistemit të drejtësisë;</w:t>
      </w:r>
    </w:p>
    <w:p w14:paraId="4267DDCE" w14:textId="77777777" w:rsidR="00DB1CF1" w:rsidRPr="00DB1CF1" w:rsidRDefault="00DB1CF1">
      <w:pPr>
        <w:numPr>
          <w:ilvl w:val="0"/>
          <w:numId w:val="44"/>
        </w:numPr>
        <w:spacing w:after="160" w:line="276" w:lineRule="auto"/>
        <w:contextualSpacing/>
        <w:jc w:val="both"/>
        <w:rPr>
          <w:rFonts w:ascii="Times New Roman" w:eastAsia="Batang" w:hAnsi="Times New Roman" w:cs="Times New Roman"/>
          <w:lang w:val="sq-AL"/>
        </w:rPr>
      </w:pPr>
      <w:r w:rsidRPr="00DB1CF1">
        <w:rPr>
          <w:rFonts w:ascii="Times New Roman" w:eastAsia="Batang" w:hAnsi="Times New Roman" w:cs="Times New Roman"/>
          <w:lang w:val="sq-AL"/>
        </w:rPr>
        <w:t>Analizën dhe përmirësimin e metodologjisë së aktiviteteve trajnuese. Përditësimi dhe pasurimi i programeve, do të mbetet prioritet, duke marrë në konsideratë nxitjen që vjen nga jeta shkencore;</w:t>
      </w:r>
    </w:p>
    <w:p w14:paraId="25B507BF" w14:textId="77777777" w:rsidR="00DB1CF1" w:rsidRPr="00DB1CF1" w:rsidRDefault="00DB1CF1">
      <w:pPr>
        <w:numPr>
          <w:ilvl w:val="0"/>
          <w:numId w:val="44"/>
        </w:numPr>
        <w:spacing w:after="160" w:line="276" w:lineRule="auto"/>
        <w:contextualSpacing/>
        <w:jc w:val="both"/>
        <w:rPr>
          <w:rFonts w:ascii="Times New Roman" w:eastAsia="Batang" w:hAnsi="Times New Roman" w:cs="Times New Roman"/>
          <w:lang w:val="sq-AL"/>
        </w:rPr>
      </w:pPr>
      <w:r w:rsidRPr="00DB1CF1">
        <w:rPr>
          <w:rFonts w:ascii="Times New Roman" w:eastAsia="Batang" w:hAnsi="Times New Roman" w:cs="Times New Roman"/>
          <w:lang w:val="sq-AL"/>
        </w:rPr>
        <w:t>Zhvillimin e aftësive trajnuese nëpërmjet aktiviteteve të trajnimit të trajnerëve;</w:t>
      </w:r>
    </w:p>
    <w:p w14:paraId="2CF6F10C" w14:textId="77777777" w:rsidR="00DB1CF1" w:rsidRPr="00DB1CF1" w:rsidRDefault="00DB1CF1">
      <w:pPr>
        <w:numPr>
          <w:ilvl w:val="0"/>
          <w:numId w:val="44"/>
        </w:numPr>
        <w:spacing w:after="160" w:line="276" w:lineRule="auto"/>
        <w:contextualSpacing/>
        <w:jc w:val="both"/>
        <w:rPr>
          <w:rFonts w:ascii="Times New Roman" w:eastAsia="Batang" w:hAnsi="Times New Roman" w:cs="Times New Roman"/>
          <w:lang w:val="sq-AL"/>
        </w:rPr>
      </w:pPr>
      <w:r w:rsidRPr="00DB1CF1">
        <w:rPr>
          <w:rFonts w:ascii="Times New Roman" w:eastAsia="Batang" w:hAnsi="Times New Roman" w:cs="Times New Roman"/>
          <w:lang w:val="sq-AL"/>
        </w:rPr>
        <w:t xml:space="preserve">Përzgjedhjen e trajnerëve mbi bazë merite dhe në transparencë të plotë, duke i dhënë përparësi rritjes së përfshirjes së gjyqtarëve dhe prokurorëve, si edhe ndjekjes me kujdes të procesit për përgatitjen e kurikulave dhe të moduleve të trajnimit prej trajnuesve. Për më tepër, do t’i jepet rëndësi kualifikimit të stafit të ekspertëve trajnues (ose pedagogjik) për seminare të cilat janë </w:t>
      </w:r>
      <w:r w:rsidRPr="00DB1CF1">
        <w:rPr>
          <w:rFonts w:ascii="Times New Roman" w:eastAsia="Batang" w:hAnsi="Times New Roman" w:cs="Times New Roman"/>
          <w:lang w:val="sq-AL"/>
        </w:rPr>
        <w:lastRenderedPageBreak/>
        <w:t>krejt të reja për nga tematika, ose të tilla që janë organizuar deri tani nga Shkolla, por pjesërisht janë mbështetur edhe nga ekspertë të ardhur prej partnerëve ndërkombëtarë;</w:t>
      </w:r>
    </w:p>
    <w:p w14:paraId="188A17DA" w14:textId="77777777" w:rsidR="00DB1CF1" w:rsidRPr="00DB1CF1" w:rsidRDefault="00DB1CF1">
      <w:pPr>
        <w:numPr>
          <w:ilvl w:val="0"/>
          <w:numId w:val="44"/>
        </w:numPr>
        <w:spacing w:after="160" w:line="276" w:lineRule="auto"/>
        <w:contextualSpacing/>
        <w:jc w:val="both"/>
        <w:rPr>
          <w:rFonts w:ascii="Times New Roman" w:eastAsia="Batang" w:hAnsi="Times New Roman" w:cs="Times New Roman"/>
          <w:lang w:val="sq-AL"/>
        </w:rPr>
      </w:pPr>
      <w:r w:rsidRPr="00DB1CF1">
        <w:rPr>
          <w:rFonts w:ascii="Times New Roman" w:eastAsia="Batang" w:hAnsi="Times New Roman" w:cs="Times New Roman"/>
          <w:lang w:val="sq-AL"/>
        </w:rPr>
        <w:t>Përshtatjen e kalendarit të aktiviteteve trajnuese në rastet e ndryshimeve të rëndësishme në legjislacion me qëllim diskutimin dhe interpretimin e tyre mes profesionistëve të së drejtës;</w:t>
      </w:r>
    </w:p>
    <w:p w14:paraId="04C1CC68" w14:textId="77777777" w:rsidR="00DB1CF1" w:rsidRPr="00DB1CF1" w:rsidRDefault="00DB1CF1">
      <w:pPr>
        <w:numPr>
          <w:ilvl w:val="0"/>
          <w:numId w:val="44"/>
        </w:numPr>
        <w:spacing w:after="160" w:line="276" w:lineRule="auto"/>
        <w:contextualSpacing/>
        <w:jc w:val="both"/>
        <w:rPr>
          <w:rFonts w:ascii="Times New Roman" w:eastAsia="Batang" w:hAnsi="Times New Roman" w:cs="Times New Roman"/>
          <w:lang w:val="sq-AL"/>
        </w:rPr>
      </w:pPr>
      <w:r w:rsidRPr="00DB1CF1">
        <w:rPr>
          <w:rFonts w:ascii="Times New Roman" w:eastAsia="Batang" w:hAnsi="Times New Roman" w:cs="Times New Roman"/>
          <w:lang w:val="sq-AL"/>
        </w:rPr>
        <w:t>Trajnimin në grupe të caktuara për ofrimin e njohurive dhe përçimin e aftësive të specializuara, si për shembull, trajnimet e këshillave të gjykatës, drejtuesit e prokurorisë, kancelarët, avokatët e shtetit, inspektorët e drejtësisë, këshilltarët/ndihmësit ligjorë, trajnime të dedikuara për gjyqtarë administrativë, trajnime për prokurorët e prokurorisë së posaçme, për anëtarët e Gjykatës së Lartë etj.;</w:t>
      </w:r>
    </w:p>
    <w:p w14:paraId="19CB6CD4" w14:textId="77777777" w:rsidR="00DB1CF1" w:rsidRPr="00DB1CF1" w:rsidRDefault="00DB1CF1">
      <w:pPr>
        <w:numPr>
          <w:ilvl w:val="0"/>
          <w:numId w:val="44"/>
        </w:numPr>
        <w:spacing w:after="160" w:line="276" w:lineRule="auto"/>
        <w:contextualSpacing/>
        <w:jc w:val="both"/>
        <w:rPr>
          <w:rFonts w:ascii="Times New Roman" w:eastAsia="Batang" w:hAnsi="Times New Roman" w:cs="Times New Roman"/>
          <w:lang w:val="sq-AL"/>
        </w:rPr>
      </w:pPr>
      <w:r w:rsidRPr="00DB1CF1">
        <w:rPr>
          <w:rFonts w:ascii="Times New Roman" w:eastAsia="Batang" w:hAnsi="Times New Roman" w:cs="Times New Roman"/>
          <w:lang w:val="sq-AL"/>
        </w:rPr>
        <w:t>Aftësimin e gjyqtarëve dhe prokurorëve në detyrë, në lidhje me implementimin e rregullave kombëtare dhe ndërkombëtare dhe parimet për të drejtën e shtetasve për një gjykim të drejtë e të shpejtë, të drejtën e mbrojtjes dhe të barazisë në gjyq, të drejtën për t’u gjykuar nga një gjyqtar i paanshëm. Në këtë pikëpamje, qëllimi ynë do të jetë vazhdimi, si më parë, i trajnimit të gjyqtarëve e prokurorëve në lidhje me çështje të Konventës Europiane për të Drejtat e Njeriut dhe Etikës Profesionale të Gjyqësorit dhe në të njëjtën kohë, zhvillimin e trajnimeve të reja për aksesin në drejtësi dhe për një lidhje më të drejtpërdrejtë të gjyqtarëve dhe prokurorëve me tema të fokusuara mbi çështje të kontekstit social;</w:t>
      </w:r>
    </w:p>
    <w:p w14:paraId="2C1AB997" w14:textId="77777777" w:rsidR="00DB1CF1" w:rsidRPr="00DB1CF1" w:rsidRDefault="00DB1CF1">
      <w:pPr>
        <w:numPr>
          <w:ilvl w:val="0"/>
          <w:numId w:val="44"/>
        </w:numPr>
        <w:spacing w:after="160" w:line="276" w:lineRule="auto"/>
        <w:ind w:left="357" w:hanging="357"/>
        <w:contextualSpacing/>
        <w:jc w:val="both"/>
        <w:rPr>
          <w:rFonts w:ascii="Times New Roman" w:eastAsia="Batang" w:hAnsi="Times New Roman" w:cs="Times New Roman"/>
          <w:lang w:val="sq-AL"/>
        </w:rPr>
      </w:pPr>
      <w:r w:rsidRPr="00DB1CF1">
        <w:rPr>
          <w:rFonts w:ascii="Times New Roman" w:eastAsia="Batang" w:hAnsi="Times New Roman" w:cs="Times New Roman"/>
          <w:lang w:val="sq-AL"/>
        </w:rPr>
        <w:t>Trajnimin e magjistratëve shqiptarë mbi ligjin dhe standardet e BE-së dhe praktikën ndërkombëtare;</w:t>
      </w:r>
    </w:p>
    <w:p w14:paraId="184E8EA7" w14:textId="77777777" w:rsidR="00DB1CF1" w:rsidRPr="00DB1CF1" w:rsidRDefault="00DB1CF1">
      <w:pPr>
        <w:numPr>
          <w:ilvl w:val="0"/>
          <w:numId w:val="44"/>
        </w:numPr>
        <w:spacing w:after="160" w:line="276" w:lineRule="auto"/>
        <w:ind w:left="357" w:hanging="357"/>
        <w:jc w:val="both"/>
        <w:rPr>
          <w:rFonts w:ascii="Times New Roman" w:eastAsia="Batang" w:hAnsi="Times New Roman" w:cs="Times New Roman"/>
          <w:lang w:val="sq-AL"/>
        </w:rPr>
      </w:pPr>
      <w:r w:rsidRPr="00DB1CF1">
        <w:rPr>
          <w:rFonts w:ascii="Times New Roman" w:eastAsia="Batang" w:hAnsi="Times New Roman" w:cs="Times New Roman"/>
          <w:lang w:val="sq-AL"/>
        </w:rPr>
        <w:t>Identifikimin e nevojave për kurse të reja në fusha të tjera paralelisht me kurset ekzistuese për të rritur aftësitë gjyqësore mbi efektet e faktorëve shoqërorë në rritjen e përgjegjësisë sociale të gjyqtarëve dhe prokurorëve, për shembull, në fushën e logjikës dhe psikologjisë gjyqësore e të tjera.</w:t>
      </w:r>
    </w:p>
    <w:p w14:paraId="18C36A5F" w14:textId="77777777" w:rsidR="00DB1CF1" w:rsidRPr="00DB1CF1" w:rsidRDefault="00DB1CF1" w:rsidP="00DB1CF1">
      <w:pPr>
        <w:spacing w:line="276" w:lineRule="auto"/>
        <w:jc w:val="both"/>
        <w:rPr>
          <w:rFonts w:ascii="Times New Roman" w:eastAsia="Batang" w:hAnsi="Times New Roman" w:cs="Times New Roman"/>
          <w:lang w:val="sq-AL"/>
        </w:rPr>
      </w:pPr>
    </w:p>
    <w:p w14:paraId="1BD47FDA" w14:textId="77777777" w:rsidR="00DB1CF1" w:rsidRPr="00DB1CF1" w:rsidRDefault="00DB1CF1" w:rsidP="00DB1CF1">
      <w:pPr>
        <w:spacing w:line="276" w:lineRule="auto"/>
        <w:ind w:firstLine="720"/>
        <w:jc w:val="both"/>
        <w:rPr>
          <w:rFonts w:ascii="Times New Roman" w:eastAsia="Batang" w:hAnsi="Times New Roman" w:cs="Times New Roman"/>
          <w:lang w:val="sq-AL"/>
        </w:rPr>
      </w:pPr>
      <w:r w:rsidRPr="00DB1CF1">
        <w:rPr>
          <w:rFonts w:ascii="Times New Roman" w:eastAsia="Batang" w:hAnsi="Times New Roman" w:cs="Times New Roman"/>
          <w:lang w:val="sq-AL"/>
        </w:rPr>
        <w:t>Së dyti, për shkak të ngarkesës dhe përgjegjësisë së madhe që ka Sektori i Formimit Vazhdues në Shkollë, prioritet i Shkollës do të jetë forcimi i kapaciteteve administrative dhe maksimizimi i përdorimit të teknologjisë së informacionit dhe platformave në dispozicion, në funksion të mbledhjes dhe menaxhimit të të dhënave, ruajtjes së tyre, shpërndarjes së materialeve dhe komunikimit me subjektet e këtij programi. Objektivat në mbështetje të këtij rezultati janë si vijojnë:</w:t>
      </w:r>
    </w:p>
    <w:p w14:paraId="423990A8" w14:textId="77777777" w:rsidR="00DB1CF1" w:rsidRPr="00DB1CF1" w:rsidRDefault="00DB1CF1">
      <w:pPr>
        <w:numPr>
          <w:ilvl w:val="0"/>
          <w:numId w:val="45"/>
        </w:numPr>
        <w:spacing w:after="160" w:line="276" w:lineRule="auto"/>
        <w:contextualSpacing/>
        <w:jc w:val="both"/>
        <w:rPr>
          <w:rFonts w:ascii="Times New Roman" w:eastAsia="Batang" w:hAnsi="Times New Roman" w:cs="Times New Roman"/>
          <w:lang w:val="sq-AL"/>
        </w:rPr>
      </w:pPr>
      <w:r w:rsidRPr="00DB1CF1">
        <w:rPr>
          <w:rFonts w:ascii="Times New Roman" w:eastAsia="Batang" w:hAnsi="Times New Roman" w:cs="Times New Roman"/>
          <w:lang w:val="sq-AL"/>
        </w:rPr>
        <w:t xml:space="preserve">Përmirësimi i sistemit të mbajtjes së të dhënave lidhur me aspekte të ndryshme të komponentëve të Formimit Vazhdues të tilla, si: listat e pjesëmarrësve, ditët e trajnimit mbi baza vjetore dhe 5-vjeçare, tematika, certifikimi, aplikimi </w:t>
      </w:r>
      <w:r w:rsidRPr="00DB1CF1">
        <w:rPr>
          <w:rFonts w:ascii="Times New Roman" w:eastAsia="Batang" w:hAnsi="Times New Roman" w:cs="Times New Roman"/>
          <w:i/>
          <w:lang w:val="sq-AL"/>
        </w:rPr>
        <w:t>on line</w:t>
      </w:r>
      <w:r w:rsidRPr="00DB1CF1">
        <w:rPr>
          <w:rFonts w:ascii="Times New Roman" w:eastAsia="Batang" w:hAnsi="Times New Roman" w:cs="Times New Roman"/>
          <w:lang w:val="sq-AL"/>
        </w:rPr>
        <w:t xml:space="preserve"> etj.;</w:t>
      </w:r>
    </w:p>
    <w:p w14:paraId="356F5B4B" w14:textId="77777777" w:rsidR="00DB1CF1" w:rsidRPr="00DB1CF1" w:rsidRDefault="00DB1CF1">
      <w:pPr>
        <w:numPr>
          <w:ilvl w:val="0"/>
          <w:numId w:val="45"/>
        </w:numPr>
        <w:spacing w:after="160" w:line="276" w:lineRule="auto"/>
        <w:contextualSpacing/>
        <w:jc w:val="both"/>
        <w:rPr>
          <w:rFonts w:ascii="Times New Roman" w:eastAsia="Batang" w:hAnsi="Times New Roman" w:cs="Times New Roman"/>
          <w:lang w:val="sq-AL"/>
        </w:rPr>
      </w:pPr>
      <w:r w:rsidRPr="00DB1CF1">
        <w:rPr>
          <w:rFonts w:ascii="Times New Roman" w:eastAsia="Batang" w:hAnsi="Times New Roman" w:cs="Times New Roman"/>
          <w:lang w:val="sq-AL"/>
        </w:rPr>
        <w:t>Përmirësimi i aspekteve të koordinimit të aktiviteteve trajnuese dhe zyrtarizimit të protokolleve dhe mënyrave të njoftimit të pjesëmarrësve nga ana e Shkollës dhe e konfirmimit të pjesëmarrjes ose mospjesëmarrjes, përmes metodave online;</w:t>
      </w:r>
    </w:p>
    <w:p w14:paraId="0C0E130F" w14:textId="77777777" w:rsidR="00DB1CF1" w:rsidRPr="00DB1CF1" w:rsidRDefault="00DB1CF1">
      <w:pPr>
        <w:numPr>
          <w:ilvl w:val="0"/>
          <w:numId w:val="45"/>
        </w:numPr>
        <w:spacing w:after="160" w:line="276" w:lineRule="auto"/>
        <w:contextualSpacing/>
        <w:jc w:val="both"/>
        <w:rPr>
          <w:rFonts w:ascii="Times New Roman" w:eastAsia="Batang" w:hAnsi="Times New Roman" w:cs="Times New Roman"/>
          <w:lang w:val="sq-AL"/>
        </w:rPr>
      </w:pPr>
      <w:r w:rsidRPr="00DB1CF1">
        <w:rPr>
          <w:rFonts w:ascii="Times New Roman" w:eastAsia="Batang" w:hAnsi="Times New Roman" w:cs="Times New Roman"/>
          <w:lang w:val="sq-AL"/>
        </w:rPr>
        <w:t xml:space="preserve">Zhvillimi i komunikimit me gjyqtarët dhe prokurorët nëpërmjet përdorimit të teknologjisë ekzistuese dhe në zhvillim. Shkolla ka faqen e saj të internetit, në të cilën do të paraqiten informacione të ndryshme. Do të jemi vazhdimisht të përditësuar me ndryshimet në teknologji dhe do të kërkojmë që të përfitojmë plotësisht nga burimet e disponueshme të internetit. Ndër </w:t>
      </w:r>
      <w:r w:rsidRPr="00DB1CF1">
        <w:rPr>
          <w:rFonts w:ascii="Times New Roman" w:eastAsia="Batang" w:hAnsi="Times New Roman" w:cs="Times New Roman"/>
          <w:lang w:val="sq-AL"/>
        </w:rPr>
        <w:lastRenderedPageBreak/>
        <w:t>të tjera, kjo do të përfshijë zhvillimin e mëtejshëm të faqes së internetit në përfitim të gjyqtarëve dhe prokurorëve në detyrë, duke zhvilluar dhe stimuluar përdorimin e forumit të diskutimit në internet dhe përhapjen e informacionit ligjor me anë të komunikimit online me ta. Ne do të vazhdojmë t’i kushtojmë vëmendje përmirësimit të faqes së internetit të Shkollës për ta bërë sa më të dobishme që të mundemi, midis të tjerave duke: futur informacion në lidhje me kurset e ardhshme, në mënyrë që të ketë më tepër pjesëmarrje; me futjen e materialeve ligjore, si leksione jurisprudencë të mbledhura nga seminaret, në mënyrë që njohuritë e trajnimit të përhapen në të gjithë vendin;</w:t>
      </w:r>
    </w:p>
    <w:p w14:paraId="12FDCC84" w14:textId="77777777" w:rsidR="00DB1CF1" w:rsidRPr="00DB1CF1" w:rsidRDefault="00DB1CF1">
      <w:pPr>
        <w:numPr>
          <w:ilvl w:val="0"/>
          <w:numId w:val="45"/>
        </w:numPr>
        <w:spacing w:after="160" w:line="276" w:lineRule="auto"/>
        <w:contextualSpacing/>
        <w:jc w:val="both"/>
        <w:rPr>
          <w:rFonts w:ascii="Times New Roman" w:eastAsia="Batang" w:hAnsi="Times New Roman" w:cs="Times New Roman"/>
          <w:lang w:val="sq-AL"/>
        </w:rPr>
      </w:pPr>
      <w:r w:rsidRPr="00DB1CF1">
        <w:rPr>
          <w:rFonts w:ascii="Times New Roman" w:eastAsia="Batang" w:hAnsi="Times New Roman" w:cs="Times New Roman"/>
          <w:lang w:val="sq-AL"/>
        </w:rPr>
        <w:t xml:space="preserve">Përdorimin e platformës </w:t>
      </w:r>
      <w:r w:rsidRPr="00DB1CF1">
        <w:rPr>
          <w:rFonts w:ascii="Times New Roman" w:eastAsia="Batang" w:hAnsi="Times New Roman" w:cs="Times New Roman"/>
          <w:i/>
          <w:lang w:val="sq-AL"/>
        </w:rPr>
        <w:t>Moodle</w:t>
      </w:r>
      <w:r w:rsidRPr="00DB1CF1">
        <w:rPr>
          <w:rFonts w:ascii="Times New Roman" w:eastAsia="Batang" w:hAnsi="Times New Roman" w:cs="Times New Roman"/>
          <w:lang w:val="sq-AL"/>
        </w:rPr>
        <w:t xml:space="preserve"> në lidhje me aplikimin apo edhe disponimin e materialeve trajnuese ku çdo gjyqtar apo prokuror, ka mundësinë e pasjes së të gjitha materialeve trajnuese të përdorura nga ekspertët në aktivitetet përkatëse, por edhe të kontrollojnë temat për të cilat ata kanë interes;</w:t>
      </w:r>
    </w:p>
    <w:p w14:paraId="2D9BA1EC" w14:textId="77777777" w:rsidR="00DB1CF1" w:rsidRPr="00DB1CF1" w:rsidRDefault="00DB1CF1">
      <w:pPr>
        <w:numPr>
          <w:ilvl w:val="0"/>
          <w:numId w:val="45"/>
        </w:numPr>
        <w:spacing w:after="160" w:line="276" w:lineRule="auto"/>
        <w:contextualSpacing/>
        <w:jc w:val="both"/>
        <w:rPr>
          <w:rFonts w:ascii="Times New Roman" w:eastAsia="Batang" w:hAnsi="Times New Roman" w:cs="Times New Roman"/>
          <w:lang w:val="sq-AL"/>
        </w:rPr>
      </w:pPr>
      <w:r w:rsidRPr="00DB1CF1">
        <w:rPr>
          <w:rFonts w:ascii="Times New Roman" w:eastAsia="Batang" w:hAnsi="Times New Roman" w:cs="Times New Roman"/>
          <w:lang w:val="sq-AL"/>
        </w:rPr>
        <w:t>Zhvillimin e moduleve tërësisht online si model pilot, i cili do të orientojë nëse kjo metodë është efektive dhe i përgjigjet gjyqësorit dhe prokurorisë në vendin tonë;</w:t>
      </w:r>
    </w:p>
    <w:p w14:paraId="469F9687" w14:textId="77777777" w:rsidR="00DB1CF1" w:rsidRPr="00DB1CF1" w:rsidRDefault="00DB1CF1">
      <w:pPr>
        <w:numPr>
          <w:ilvl w:val="0"/>
          <w:numId w:val="45"/>
        </w:numPr>
        <w:spacing w:after="160" w:line="276" w:lineRule="auto"/>
        <w:contextualSpacing/>
        <w:jc w:val="both"/>
        <w:rPr>
          <w:rFonts w:ascii="Times New Roman" w:eastAsia="Batang" w:hAnsi="Times New Roman" w:cs="Times New Roman"/>
          <w:lang w:val="sq-AL"/>
        </w:rPr>
      </w:pPr>
      <w:r w:rsidRPr="00DB1CF1">
        <w:rPr>
          <w:rFonts w:ascii="Times New Roman" w:eastAsia="Batang" w:hAnsi="Times New Roman" w:cs="Times New Roman"/>
          <w:lang w:val="sq-AL"/>
        </w:rPr>
        <w:t>Bashkëpunimin më të ngushtë me Këshillat dhe organe të tjera të larta të drejtësisë në vend me qëllim këshillimin, shkëmbimin e ideve dhe nxitjen e rritjes profesionale përmes trajnimit.</w:t>
      </w:r>
    </w:p>
    <w:p w14:paraId="735E90EE" w14:textId="77777777" w:rsidR="00DB1CF1" w:rsidRPr="00DB1CF1" w:rsidRDefault="00DB1CF1" w:rsidP="00DB1CF1">
      <w:pPr>
        <w:spacing w:line="276" w:lineRule="auto"/>
        <w:jc w:val="both"/>
        <w:rPr>
          <w:rFonts w:ascii="Times New Roman" w:eastAsia="Batang" w:hAnsi="Times New Roman" w:cs="Times New Roman"/>
          <w:lang w:val="sq-AL"/>
        </w:rPr>
      </w:pPr>
    </w:p>
    <w:p w14:paraId="0DEAFD24" w14:textId="27066D73" w:rsidR="00DB1CF1" w:rsidRPr="00DB1CF1" w:rsidRDefault="00DB1CF1" w:rsidP="00DB1CF1">
      <w:pPr>
        <w:spacing w:line="276" w:lineRule="auto"/>
        <w:rPr>
          <w:rFonts w:ascii="Times New Roman" w:eastAsia="Batang" w:hAnsi="Times New Roman" w:cs="Times New Roman"/>
          <w:b/>
          <w:lang w:val="sq-AL"/>
        </w:rPr>
      </w:pPr>
      <w:r w:rsidRPr="00DB1CF1">
        <w:rPr>
          <w:rFonts w:ascii="Times New Roman" w:eastAsia="Batang" w:hAnsi="Times New Roman" w:cs="Times New Roman"/>
          <w:b/>
          <w:lang w:val="sq-AL"/>
        </w:rPr>
        <w:t>II.</w:t>
      </w:r>
      <w:r w:rsidR="00172979">
        <w:rPr>
          <w:rFonts w:ascii="Times New Roman" w:eastAsia="Batang" w:hAnsi="Times New Roman" w:cs="Times New Roman"/>
          <w:b/>
          <w:lang w:val="sq-AL"/>
        </w:rPr>
        <w:t xml:space="preserve"> </w:t>
      </w:r>
      <w:r w:rsidRPr="00DB1CF1">
        <w:rPr>
          <w:rFonts w:ascii="Times New Roman" w:eastAsia="Batang" w:hAnsi="Times New Roman" w:cs="Times New Roman"/>
          <w:b/>
          <w:lang w:val="sq-AL"/>
        </w:rPr>
        <w:t>I.</w:t>
      </w:r>
      <w:r w:rsidR="00172979">
        <w:rPr>
          <w:rFonts w:ascii="Times New Roman" w:eastAsia="Batang" w:hAnsi="Times New Roman" w:cs="Times New Roman"/>
          <w:b/>
          <w:lang w:val="sq-AL"/>
        </w:rPr>
        <w:t xml:space="preserve"> </w:t>
      </w:r>
      <w:r w:rsidRPr="00DB1CF1">
        <w:rPr>
          <w:rFonts w:ascii="Times New Roman" w:eastAsia="Batang" w:hAnsi="Times New Roman" w:cs="Times New Roman"/>
          <w:b/>
          <w:lang w:val="sq-AL"/>
        </w:rPr>
        <w:t>c</w:t>
      </w:r>
      <w:r w:rsidRPr="00DB1CF1">
        <w:rPr>
          <w:rFonts w:ascii="Times New Roman" w:eastAsia="Batang" w:hAnsi="Times New Roman" w:cs="Times New Roman"/>
          <w:b/>
          <w:lang w:val="sq-AL"/>
        </w:rPr>
        <w:tab/>
      </w:r>
      <w:r w:rsidRPr="00DB1CF1">
        <w:rPr>
          <w:rFonts w:ascii="Times New Roman" w:eastAsia="Batang" w:hAnsi="Times New Roman" w:cs="Times New Roman"/>
          <w:b/>
          <w:lang w:val="sq-AL"/>
        </w:rPr>
        <w:tab/>
        <w:t>Për projektet dhe marrëdhëniet me jashtë</w:t>
      </w:r>
    </w:p>
    <w:p w14:paraId="0AFDF92A" w14:textId="77777777" w:rsidR="00DB1CF1" w:rsidRPr="00DB1CF1" w:rsidRDefault="00DB1CF1" w:rsidP="00DB1CF1">
      <w:pPr>
        <w:spacing w:line="276" w:lineRule="auto"/>
        <w:rPr>
          <w:rFonts w:ascii="Times New Roman" w:eastAsia="Batang" w:hAnsi="Times New Roman" w:cs="Times New Roman"/>
          <w:b/>
          <w:lang w:val="sq-AL"/>
        </w:rPr>
      </w:pPr>
    </w:p>
    <w:p w14:paraId="4C4C84BE" w14:textId="77777777" w:rsidR="00DB1CF1" w:rsidRPr="00DB1CF1" w:rsidRDefault="00DB1CF1" w:rsidP="00DB1CF1">
      <w:pPr>
        <w:spacing w:line="276" w:lineRule="auto"/>
        <w:ind w:firstLine="720"/>
        <w:jc w:val="both"/>
        <w:rPr>
          <w:rFonts w:ascii="Times New Roman" w:eastAsia="Batang" w:hAnsi="Times New Roman" w:cs="Times New Roman"/>
          <w:lang w:val="sq-AL"/>
        </w:rPr>
      </w:pPr>
      <w:r w:rsidRPr="00DB1CF1">
        <w:rPr>
          <w:rFonts w:ascii="Times New Roman" w:eastAsia="Batang" w:hAnsi="Times New Roman" w:cs="Times New Roman"/>
          <w:lang w:val="sq-AL"/>
        </w:rPr>
        <w:t>Synohet të zhvillohen mundësitë e partneriteteve dhe shkëmbimeve mes Shkollës, institucioneve të tjera të trajnimit gjyqësor jashtë vendit dhe institucione apo organizma të rëndësishëm ndërkombëtarë, me qëllim mbështetjen e veprimtarisë akademike dhe studimore në Shkollë në disa drejtime.</w:t>
      </w:r>
    </w:p>
    <w:p w14:paraId="2E8D479D" w14:textId="77777777" w:rsidR="00DB1CF1" w:rsidRPr="00DB1CF1" w:rsidRDefault="00DB1CF1" w:rsidP="00DB1CF1">
      <w:pPr>
        <w:spacing w:line="276" w:lineRule="auto"/>
        <w:ind w:firstLine="720"/>
        <w:jc w:val="both"/>
        <w:rPr>
          <w:rFonts w:ascii="Times New Roman" w:eastAsia="Batang" w:hAnsi="Times New Roman" w:cs="Times New Roman"/>
          <w:lang w:val="sq-AL"/>
        </w:rPr>
      </w:pPr>
      <w:r w:rsidRPr="00DB1CF1">
        <w:rPr>
          <w:rFonts w:ascii="Times New Roman" w:eastAsia="Batang" w:hAnsi="Times New Roman" w:cs="Times New Roman"/>
          <w:lang w:val="sq-AL"/>
        </w:rPr>
        <w:t>Së pari, shkëmbimi i ekspertizës dhe i metodologjisë së përdorur nga pedagogët, ekspertët;</w:t>
      </w:r>
    </w:p>
    <w:p w14:paraId="7D011CA9" w14:textId="77777777" w:rsidR="00DB1CF1" w:rsidRPr="00DB1CF1" w:rsidRDefault="00DB1CF1" w:rsidP="00DB1CF1">
      <w:pPr>
        <w:spacing w:line="276" w:lineRule="auto"/>
        <w:ind w:firstLine="720"/>
        <w:jc w:val="both"/>
        <w:rPr>
          <w:rFonts w:ascii="Times New Roman" w:eastAsia="Batang" w:hAnsi="Times New Roman" w:cs="Times New Roman"/>
          <w:lang w:val="sq-AL"/>
        </w:rPr>
      </w:pPr>
      <w:r w:rsidRPr="00DB1CF1">
        <w:rPr>
          <w:rFonts w:ascii="Times New Roman" w:eastAsia="Batang" w:hAnsi="Times New Roman" w:cs="Times New Roman"/>
          <w:lang w:val="sq-AL"/>
        </w:rPr>
        <w:t>Së dyti, shkëmbimi dhe aktivitetet ndërkombëtare të dedikuara për kandidatët;</w:t>
      </w:r>
    </w:p>
    <w:p w14:paraId="2EB57C4D" w14:textId="77777777" w:rsidR="00DB1CF1" w:rsidRPr="00DB1CF1" w:rsidRDefault="00DB1CF1" w:rsidP="00DB1CF1">
      <w:pPr>
        <w:spacing w:line="276" w:lineRule="auto"/>
        <w:ind w:firstLine="720"/>
        <w:jc w:val="both"/>
        <w:rPr>
          <w:rFonts w:ascii="Times New Roman" w:eastAsia="Batang" w:hAnsi="Times New Roman" w:cs="Times New Roman"/>
          <w:lang w:val="sq-AL"/>
        </w:rPr>
      </w:pPr>
      <w:r w:rsidRPr="00DB1CF1">
        <w:rPr>
          <w:rFonts w:ascii="Times New Roman" w:eastAsia="Batang" w:hAnsi="Times New Roman" w:cs="Times New Roman"/>
          <w:lang w:val="sq-AL"/>
        </w:rPr>
        <w:t>Së treti, nxitja, organizimi dhe harmonizimi i kërkesave për bashkëpunim që vijnë nga donatorë të ndryshëm duke i përshtatur maksimalisht me prioritetet dhe drejtimet kryesore të aktiviteteve të Shkollës; proceseve akademike, administrative dhe institucionale të Shkollës, me synimin për të përfituar maksimalisht nga interesi për bashkëpunim i partnerëve ndërkombëtarë.</w:t>
      </w:r>
    </w:p>
    <w:p w14:paraId="036E6806" w14:textId="77777777" w:rsidR="00DB1CF1" w:rsidRPr="00DB1CF1" w:rsidRDefault="00DB1CF1" w:rsidP="00DB1CF1">
      <w:pPr>
        <w:spacing w:line="276" w:lineRule="auto"/>
        <w:ind w:firstLine="720"/>
        <w:jc w:val="both"/>
        <w:rPr>
          <w:rFonts w:ascii="Times New Roman" w:eastAsia="Batang" w:hAnsi="Times New Roman" w:cs="Times New Roman"/>
          <w:lang w:val="sq-AL"/>
        </w:rPr>
      </w:pPr>
      <w:r w:rsidRPr="00DB1CF1">
        <w:rPr>
          <w:rFonts w:ascii="Times New Roman" w:eastAsia="Batang" w:hAnsi="Times New Roman" w:cs="Times New Roman"/>
          <w:lang w:val="sq-AL"/>
        </w:rPr>
        <w:t>Së fundmi, rritja e kapaciteteve profesionale të stafit administrativ të Sektorit të Marrëdhënieve me Jashtë dhe Projekteve në drejtim të planifikimit strategjik, hartimit dhe zbatimit të projekteve të ndryshme dhe të bashkëpunimit me donatorët me qëllim përthithjen e projekteve të reja dhe shfrytëzimin e të gjitha hapësirave për bashkëpunime me to.</w:t>
      </w:r>
    </w:p>
    <w:p w14:paraId="5BAEA44A" w14:textId="77777777" w:rsidR="00BB7BD1" w:rsidRDefault="00BB7BD1" w:rsidP="00BB7BD1">
      <w:pPr>
        <w:pStyle w:val="ListParagraph"/>
        <w:spacing w:line="256" w:lineRule="auto"/>
        <w:ind w:left="360"/>
        <w:jc w:val="both"/>
        <w:rPr>
          <w:rFonts w:ascii="Times New Roman" w:hAnsi="Times New Roman" w:cs="Times New Roman"/>
          <w:szCs w:val="24"/>
        </w:rPr>
      </w:pPr>
    </w:p>
    <w:p w14:paraId="5CB438D4" w14:textId="77777777" w:rsidR="00D925B7" w:rsidRPr="00D925B7" w:rsidRDefault="00D925B7" w:rsidP="00D925B7">
      <w:pPr>
        <w:spacing w:after="160" w:line="259" w:lineRule="auto"/>
        <w:rPr>
          <w:rFonts w:ascii="Calibri" w:eastAsia="Batang" w:hAnsi="Calibri" w:cs="Times New Roman"/>
          <w:sz w:val="22"/>
          <w:szCs w:val="22"/>
          <w:lang w:val="sq-AL"/>
        </w:rPr>
      </w:pPr>
    </w:p>
    <w:p w14:paraId="08F50AF0" w14:textId="772DF309" w:rsidR="002C5A4D" w:rsidRPr="00172979" w:rsidRDefault="00172979" w:rsidP="00172979">
      <w:pPr>
        <w:keepNext/>
        <w:keepLines/>
        <w:spacing w:line="276" w:lineRule="auto"/>
        <w:jc w:val="both"/>
        <w:outlineLvl w:val="2"/>
        <w:rPr>
          <w:rFonts w:ascii="Times New Roman" w:eastAsia="Times New Roman" w:hAnsi="Times New Roman" w:cs="Times New Roman"/>
          <w:b/>
          <w:bCs/>
          <w:lang w:val="sq-AL"/>
        </w:rPr>
      </w:pPr>
      <w:r w:rsidRPr="00172979">
        <w:rPr>
          <w:rFonts w:ascii="Times New Roman" w:eastAsia="Times New Roman" w:hAnsi="Times New Roman" w:cs="Times New Roman"/>
          <w:b/>
          <w:bCs/>
          <w:lang w:val="sq-AL"/>
        </w:rPr>
        <w:t xml:space="preserve">II. I. </w:t>
      </w:r>
      <w:r>
        <w:rPr>
          <w:rFonts w:ascii="Times New Roman" w:eastAsia="Times New Roman" w:hAnsi="Times New Roman" w:cs="Times New Roman"/>
          <w:b/>
          <w:bCs/>
          <w:lang w:val="sq-AL"/>
        </w:rPr>
        <w:t>d</w:t>
      </w:r>
      <w:r>
        <w:rPr>
          <w:rFonts w:ascii="Times New Roman" w:eastAsia="Times New Roman" w:hAnsi="Times New Roman" w:cs="Times New Roman"/>
          <w:b/>
          <w:bCs/>
          <w:lang w:val="sq-AL"/>
        </w:rPr>
        <w:tab/>
      </w:r>
      <w:r w:rsidRPr="00172979">
        <w:rPr>
          <w:rFonts w:ascii="Times New Roman" w:eastAsia="Times New Roman" w:hAnsi="Times New Roman" w:cs="Times New Roman"/>
          <w:b/>
          <w:bCs/>
          <w:lang w:val="sq-AL"/>
        </w:rPr>
        <w:tab/>
      </w:r>
      <w:r w:rsidR="009B145A" w:rsidRPr="00172979">
        <w:rPr>
          <w:rFonts w:ascii="Times New Roman" w:eastAsia="Times New Roman" w:hAnsi="Times New Roman" w:cs="Times New Roman"/>
          <w:b/>
          <w:bCs/>
          <w:lang w:val="sq-AL"/>
        </w:rPr>
        <w:t>Publikimet dhe puna</w:t>
      </w:r>
      <w:r w:rsidR="002C5A4D" w:rsidRPr="00172979">
        <w:rPr>
          <w:rFonts w:ascii="Times New Roman" w:eastAsia="Times New Roman" w:hAnsi="Times New Roman" w:cs="Times New Roman"/>
          <w:b/>
          <w:bCs/>
          <w:lang w:val="sq-AL"/>
        </w:rPr>
        <w:t xml:space="preserve"> kërkimore shkencore 2022-2023</w:t>
      </w:r>
    </w:p>
    <w:p w14:paraId="3BB15E92" w14:textId="77777777" w:rsidR="002C5A4D" w:rsidRPr="00D925B7" w:rsidRDefault="002C5A4D" w:rsidP="002C5A4D">
      <w:pPr>
        <w:spacing w:line="276" w:lineRule="auto"/>
        <w:jc w:val="both"/>
        <w:rPr>
          <w:rFonts w:ascii="Times New Roman" w:eastAsia="Calibri" w:hAnsi="Times New Roman" w:cs="Times New Roman"/>
          <w:lang w:val="sq-AL"/>
        </w:rPr>
      </w:pPr>
    </w:p>
    <w:p w14:paraId="1E85E886" w14:textId="77777777" w:rsidR="002C5A4D" w:rsidRPr="00D925B7" w:rsidRDefault="002C5A4D" w:rsidP="002C5A4D">
      <w:pPr>
        <w:spacing w:line="276" w:lineRule="auto"/>
        <w:jc w:val="both"/>
        <w:rPr>
          <w:rFonts w:ascii="Times New Roman" w:eastAsia="Calibri" w:hAnsi="Times New Roman" w:cs="Times New Roman"/>
          <w:lang w:val="sq-AL"/>
        </w:rPr>
      </w:pPr>
      <w:r w:rsidRPr="00D925B7">
        <w:rPr>
          <w:rFonts w:ascii="Times New Roman" w:eastAsia="Calibri" w:hAnsi="Times New Roman" w:cs="Times New Roman"/>
          <w:lang w:val="sq-AL"/>
        </w:rPr>
        <w:t>Kërkimi shkencor dhe publikimi mbeten pika kyçe të veprimtarisë dhe prioriteteve të Shkollës.</w:t>
      </w:r>
    </w:p>
    <w:p w14:paraId="12361C39" w14:textId="77777777" w:rsidR="002C5A4D" w:rsidRPr="00D925B7" w:rsidRDefault="002C5A4D" w:rsidP="002C5A4D">
      <w:pPr>
        <w:spacing w:line="276" w:lineRule="auto"/>
        <w:jc w:val="both"/>
        <w:rPr>
          <w:rFonts w:ascii="Times New Roman" w:eastAsia="Calibri" w:hAnsi="Times New Roman" w:cs="Times New Roman"/>
          <w:lang w:val="sq-AL"/>
        </w:rPr>
      </w:pPr>
      <w:r w:rsidRPr="00D925B7">
        <w:rPr>
          <w:rFonts w:ascii="Times New Roman" w:eastAsia="Calibri" w:hAnsi="Times New Roman" w:cs="Times New Roman"/>
          <w:lang w:val="sq-AL"/>
        </w:rPr>
        <w:t xml:space="preserve">Gjatë periudhës 2021-2023, lidhur me prioritetet </w:t>
      </w:r>
      <w:r w:rsidRPr="00D925B7">
        <w:rPr>
          <w:rFonts w:ascii="Times New Roman" w:eastAsia="Calibri" w:hAnsi="Times New Roman" w:cs="Times New Roman"/>
          <w:bCs/>
          <w:lang w:val="sq-AL"/>
        </w:rPr>
        <w:t>afatshkurtra dhe afatmesme të parashikuara në planin strategjik të Shkollës së Magjistraturës, ky program do të fokusohet në:</w:t>
      </w:r>
    </w:p>
    <w:p w14:paraId="40E56B62" w14:textId="77777777" w:rsidR="002C5A4D" w:rsidRPr="00D925B7" w:rsidRDefault="002C5A4D">
      <w:pPr>
        <w:numPr>
          <w:ilvl w:val="0"/>
          <w:numId w:val="9"/>
        </w:numPr>
        <w:spacing w:line="276" w:lineRule="auto"/>
        <w:contextualSpacing/>
        <w:jc w:val="both"/>
        <w:rPr>
          <w:rFonts w:ascii="Times New Roman" w:eastAsia="Calibri" w:hAnsi="Times New Roman" w:cs="Times New Roman"/>
          <w:color w:val="000000"/>
          <w:szCs w:val="20"/>
          <w:lang w:val="sq-AL" w:eastAsia="ja-JP"/>
        </w:rPr>
      </w:pPr>
      <w:r w:rsidRPr="00D925B7">
        <w:rPr>
          <w:rFonts w:ascii="Times New Roman" w:eastAsia="Calibri" w:hAnsi="Times New Roman" w:cs="Times New Roman"/>
          <w:color w:val="000000"/>
          <w:szCs w:val="20"/>
          <w:lang w:val="sq-AL" w:eastAsia="ja-JP"/>
        </w:rPr>
        <w:lastRenderedPageBreak/>
        <w:t xml:space="preserve">Botimin e 4 Manualeve Didatike me materialet e kurseve në të Drejtën Civile (Subjektet, Kontratat dhe Detyrimet), të Drejtën Penale, të Drejtën familjare, Pronësinë Intelektuale. Kjo do të pilotohet në këto kurse për vitin akademik 2021-2022 dhe në vitet e ardhshme 2022-2023 do të përfshijë pjesën më të madhe të kurseve. </w:t>
      </w:r>
    </w:p>
    <w:p w14:paraId="3C555CAD" w14:textId="77777777" w:rsidR="002C5A4D" w:rsidRPr="00D925B7" w:rsidRDefault="002C5A4D">
      <w:pPr>
        <w:numPr>
          <w:ilvl w:val="0"/>
          <w:numId w:val="9"/>
        </w:numPr>
        <w:spacing w:line="276" w:lineRule="auto"/>
        <w:contextualSpacing/>
        <w:jc w:val="both"/>
        <w:rPr>
          <w:rFonts w:ascii="Times New Roman" w:eastAsia="Calibri" w:hAnsi="Times New Roman" w:cs="Times New Roman"/>
          <w:color w:val="000000"/>
          <w:szCs w:val="20"/>
          <w:lang w:val="sq-AL" w:eastAsia="ja-JP"/>
        </w:rPr>
      </w:pPr>
      <w:r w:rsidRPr="00D925B7">
        <w:rPr>
          <w:rFonts w:ascii="Times New Roman" w:eastAsia="Calibri" w:hAnsi="Times New Roman" w:cs="Times New Roman"/>
          <w:color w:val="000000"/>
          <w:szCs w:val="20"/>
          <w:lang w:val="sq-AL" w:eastAsia="ja-JP"/>
        </w:rPr>
        <w:t>Botimin e 2 Manualeve Didaktike me materiale nga seminaret e trajnimit vazhdues  të trajtuara në kuadër të Programit të Formimit Vazhdues. Grupimi i temave në Manualin e parë do të bëhet për cështje që trajtojnë mbrojtjen e të drejtave të njeriut në fushën civile dhe në Manualin e dytë do të bëhet me cështje që trajtojnë mbrojtjen e të drejtave të njeriut në fushën penale.</w:t>
      </w:r>
    </w:p>
    <w:p w14:paraId="31D13D07" w14:textId="6C004E1A" w:rsidR="002C5A4D" w:rsidRPr="00D925B7" w:rsidRDefault="002C5A4D">
      <w:pPr>
        <w:numPr>
          <w:ilvl w:val="0"/>
          <w:numId w:val="9"/>
        </w:numPr>
        <w:spacing w:line="276" w:lineRule="auto"/>
        <w:contextualSpacing/>
        <w:jc w:val="both"/>
        <w:rPr>
          <w:rFonts w:ascii="Times New Roman" w:eastAsia="Calibri" w:hAnsi="Times New Roman" w:cs="Times New Roman"/>
          <w:color w:val="000000"/>
          <w:szCs w:val="20"/>
          <w:lang w:val="sq-AL" w:eastAsia="ja-JP"/>
        </w:rPr>
      </w:pPr>
      <w:r w:rsidRPr="00D925B7">
        <w:rPr>
          <w:rFonts w:ascii="Times New Roman" w:eastAsia="Calibri" w:hAnsi="Times New Roman" w:cs="Times New Roman"/>
          <w:color w:val="000000"/>
          <w:szCs w:val="20"/>
          <w:lang w:val="sq-AL" w:eastAsia="ja-JP"/>
        </w:rPr>
        <w:t xml:space="preserve">Botimin në </w:t>
      </w:r>
      <w:r w:rsidR="001E406A">
        <w:rPr>
          <w:rFonts w:ascii="Times New Roman" w:eastAsia="Calibri" w:hAnsi="Times New Roman" w:cs="Times New Roman"/>
          <w:color w:val="000000"/>
          <w:szCs w:val="20"/>
          <w:lang w:val="sq-AL" w:eastAsia="ja-JP"/>
        </w:rPr>
        <w:t>ë</w:t>
      </w:r>
      <w:r w:rsidRPr="00D925B7">
        <w:rPr>
          <w:rFonts w:ascii="Times New Roman" w:eastAsia="Calibri" w:hAnsi="Times New Roman" w:cs="Times New Roman"/>
          <w:color w:val="000000"/>
          <w:szCs w:val="20"/>
          <w:lang w:val="sq-AL" w:eastAsia="ja-JP"/>
        </w:rPr>
        <w:t>eb-in zyrtar të Shkollës së Magjistraturës, në Rubrikën E-learning e Komentarit për ligjin për mbrojtjen nga dhuna në marrëdhëniet Familjare në. Ky botim është parashikuar të mbështetet në kuadrin e bashkëpunimit të Shkollës së Magjsitraturës me PNUD-in.</w:t>
      </w:r>
    </w:p>
    <w:p w14:paraId="431F09C3" w14:textId="77777777" w:rsidR="002C5A4D" w:rsidRPr="00D925B7" w:rsidRDefault="002C5A4D">
      <w:pPr>
        <w:numPr>
          <w:ilvl w:val="0"/>
          <w:numId w:val="9"/>
        </w:numPr>
        <w:spacing w:line="276" w:lineRule="auto"/>
        <w:contextualSpacing/>
        <w:jc w:val="both"/>
        <w:rPr>
          <w:rFonts w:ascii="Times New Roman" w:eastAsia="Calibri" w:hAnsi="Times New Roman" w:cs="Times New Roman"/>
          <w:color w:val="000000"/>
          <w:szCs w:val="20"/>
          <w:lang w:val="sq-AL" w:eastAsia="ja-JP"/>
        </w:rPr>
      </w:pPr>
      <w:r w:rsidRPr="00D925B7">
        <w:rPr>
          <w:rFonts w:ascii="Times New Roman" w:eastAsia="Calibri" w:hAnsi="Times New Roman" w:cs="Times New Roman"/>
          <w:color w:val="000000"/>
          <w:szCs w:val="20"/>
          <w:lang w:val="sq-AL" w:eastAsia="ja-JP"/>
        </w:rPr>
        <w:t xml:space="preserve">Përfshirjen e gjyqtarëve dhe prokurorëve në fushën e publikimeve dhe forcimin e punës kërkimore e shkencore për përgatitjen e revistës “Jeta Juridike”. </w:t>
      </w:r>
    </w:p>
    <w:p w14:paraId="18C65DFA" w14:textId="77777777" w:rsidR="002C5A4D" w:rsidRPr="00D925B7" w:rsidRDefault="002C5A4D">
      <w:pPr>
        <w:numPr>
          <w:ilvl w:val="0"/>
          <w:numId w:val="9"/>
        </w:numPr>
        <w:spacing w:line="276" w:lineRule="auto"/>
        <w:contextualSpacing/>
        <w:jc w:val="both"/>
        <w:rPr>
          <w:rFonts w:ascii="Times New Roman" w:eastAsia="Calibri" w:hAnsi="Times New Roman" w:cs="Times New Roman"/>
          <w:color w:val="000000"/>
          <w:szCs w:val="20"/>
          <w:lang w:val="sq-AL" w:eastAsia="ja-JP"/>
        </w:rPr>
      </w:pPr>
      <w:r w:rsidRPr="00D925B7">
        <w:rPr>
          <w:rFonts w:ascii="Times New Roman" w:eastAsia="Calibri" w:hAnsi="Times New Roman" w:cs="Times New Roman"/>
          <w:color w:val="000000"/>
          <w:szCs w:val="20"/>
          <w:lang w:val="sq-AL" w:eastAsia="ja-JP"/>
        </w:rPr>
        <w:t>Botimin nën emrin dhe kujdesin e Shkollës së Magjistraturës të teksteve dhe librave të cilët trajtojnë probleme ligjore të lidhura ngushtë me programet e lëndëve dhe kurseve të Trajnimit Fillestar e Vazhdues të gjyqtarëve e prokurorëve, duke synuar në unifikimin dhe analizimin e praktikës gjyqësore e juridike kombëtare dhe ndërkombëtare. Botimi i teksteve dhe librave shkencorë do të bëhet duke vijuar me procedurën e miratimit të tyre në Bordin e Redaktorëve dhe me dy recenca. Tekstet me karakter publicistik, historik dhe tërësisht teorik, të pailustruara me praktikë gjyqësore nuk janë në objektin dhe qëllimin e botimeve të Shkollës.</w:t>
      </w:r>
    </w:p>
    <w:p w14:paraId="0D0FF506" w14:textId="77777777" w:rsidR="002C5A4D" w:rsidRPr="00D925B7" w:rsidRDefault="002C5A4D">
      <w:pPr>
        <w:numPr>
          <w:ilvl w:val="0"/>
          <w:numId w:val="9"/>
        </w:numPr>
        <w:spacing w:line="276" w:lineRule="auto"/>
        <w:contextualSpacing/>
        <w:jc w:val="both"/>
        <w:rPr>
          <w:rFonts w:ascii="Times New Roman" w:eastAsia="Calibri" w:hAnsi="Times New Roman" w:cs="Times New Roman"/>
          <w:color w:val="000000"/>
          <w:szCs w:val="20"/>
          <w:lang w:val="sq-AL" w:eastAsia="ja-JP"/>
        </w:rPr>
      </w:pPr>
      <w:r w:rsidRPr="00D925B7">
        <w:rPr>
          <w:rFonts w:ascii="Times New Roman" w:eastAsia="Calibri" w:hAnsi="Times New Roman" w:cs="Times New Roman"/>
          <w:color w:val="000000"/>
          <w:szCs w:val="20"/>
          <w:lang w:val="sq-AL" w:eastAsia="ja-JP"/>
        </w:rPr>
        <w:t xml:space="preserve">Rishikimin e teksteve ligjore ekzistuese dhe bërjen e një plani për botimin e leksioneve, manualeve, përgatitjen e teksteve më thelbësore që mungojnë, përditësimin e atyre që ekzistojnë dhe krijimin e një liste të teksteve të huaja që konsiderohen të dobishme. </w:t>
      </w:r>
    </w:p>
    <w:p w14:paraId="3837994F" w14:textId="77777777" w:rsidR="002C5A4D" w:rsidRPr="00D925B7" w:rsidRDefault="002C5A4D">
      <w:pPr>
        <w:numPr>
          <w:ilvl w:val="0"/>
          <w:numId w:val="9"/>
        </w:numPr>
        <w:spacing w:line="276" w:lineRule="auto"/>
        <w:contextualSpacing/>
        <w:jc w:val="both"/>
        <w:rPr>
          <w:rFonts w:ascii="Times New Roman" w:eastAsia="Calibri" w:hAnsi="Times New Roman" w:cs="Times New Roman"/>
          <w:color w:val="000000"/>
          <w:szCs w:val="20"/>
          <w:lang w:val="sq-AL" w:eastAsia="ja-JP"/>
        </w:rPr>
      </w:pPr>
      <w:r w:rsidRPr="00D925B7">
        <w:rPr>
          <w:rFonts w:ascii="Times New Roman" w:eastAsia="Calibri" w:hAnsi="Times New Roman" w:cs="Times New Roman"/>
          <w:color w:val="000000"/>
          <w:szCs w:val="20"/>
          <w:lang w:val="sq-AL" w:eastAsia="ja-JP"/>
        </w:rPr>
        <w:t>Botimin e librave me praktikë gjyqësore (</w:t>
      </w:r>
      <w:r w:rsidRPr="00D925B7">
        <w:rPr>
          <w:rFonts w:ascii="Times New Roman" w:eastAsia="Calibri" w:hAnsi="Times New Roman" w:cs="Times New Roman"/>
          <w:i/>
          <w:color w:val="000000"/>
          <w:szCs w:val="20"/>
          <w:lang w:val="sq-AL" w:eastAsia="ja-JP"/>
        </w:rPr>
        <w:t>Case study</w:t>
      </w:r>
      <w:r w:rsidRPr="00D925B7">
        <w:rPr>
          <w:rFonts w:ascii="Times New Roman" w:eastAsia="Calibri" w:hAnsi="Times New Roman" w:cs="Times New Roman"/>
          <w:color w:val="000000"/>
          <w:szCs w:val="20"/>
          <w:lang w:val="sq-AL" w:eastAsia="ja-JP"/>
        </w:rPr>
        <w:t xml:space="preserve">) për Trajnimin Fillestar. </w:t>
      </w:r>
    </w:p>
    <w:p w14:paraId="48013308" w14:textId="77777777" w:rsidR="002C5A4D" w:rsidRPr="00D925B7" w:rsidRDefault="002C5A4D">
      <w:pPr>
        <w:numPr>
          <w:ilvl w:val="0"/>
          <w:numId w:val="9"/>
        </w:numPr>
        <w:spacing w:line="276" w:lineRule="auto"/>
        <w:contextualSpacing/>
        <w:jc w:val="both"/>
        <w:rPr>
          <w:rFonts w:ascii="Times New Roman" w:eastAsia="Calibri" w:hAnsi="Times New Roman" w:cs="Times New Roman"/>
          <w:color w:val="000000"/>
          <w:szCs w:val="20"/>
          <w:lang w:val="sq-AL" w:eastAsia="ja-JP"/>
        </w:rPr>
      </w:pPr>
      <w:r w:rsidRPr="00D925B7">
        <w:rPr>
          <w:rFonts w:ascii="Times New Roman" w:eastAsia="Calibri" w:hAnsi="Times New Roman" w:cs="Times New Roman"/>
          <w:color w:val="000000"/>
          <w:szCs w:val="20"/>
          <w:lang w:val="sq-AL" w:eastAsia="ja-JP"/>
        </w:rPr>
        <w:t xml:space="preserve">Ngritjen e një qendre burimore për të drejtën europiane dhe të drejtat e njeriut, në shërbim të sistemit të drejtësisë në Shqipëri. </w:t>
      </w:r>
    </w:p>
    <w:p w14:paraId="710F90BF" w14:textId="77777777" w:rsidR="002C5A4D" w:rsidRPr="00D925B7" w:rsidRDefault="002C5A4D">
      <w:pPr>
        <w:numPr>
          <w:ilvl w:val="0"/>
          <w:numId w:val="9"/>
        </w:numPr>
        <w:spacing w:line="276" w:lineRule="auto"/>
        <w:contextualSpacing/>
        <w:jc w:val="both"/>
        <w:rPr>
          <w:rFonts w:ascii="Times New Roman" w:eastAsia="Calibri" w:hAnsi="Times New Roman" w:cs="Times New Roman"/>
          <w:color w:val="000000"/>
          <w:szCs w:val="20"/>
          <w:lang w:val="sq-AL" w:eastAsia="ja-JP"/>
        </w:rPr>
      </w:pPr>
      <w:r w:rsidRPr="00D925B7">
        <w:rPr>
          <w:rFonts w:ascii="Times New Roman" w:eastAsia="Calibri" w:hAnsi="Times New Roman" w:cs="Times New Roman"/>
          <w:color w:val="000000"/>
          <w:szCs w:val="20"/>
          <w:lang w:val="sq-AL" w:eastAsia="ja-JP"/>
        </w:rPr>
        <w:t xml:space="preserve">Zhvillimin dhe përmirësimin e vazhdueshëm të bibliotekës, e cila është thelbësore për magjistratët që kryejnë Formimin Fillestar dhe Vazhdues, si edhe qenien e një burimi për të diplomuarit (në rastin tonë për gjyqtarët dhe prokurorët) dhe të interesuarit e tjerë. </w:t>
      </w:r>
    </w:p>
    <w:p w14:paraId="7D30DD3A" w14:textId="77777777" w:rsidR="002C5A4D" w:rsidRPr="00D925B7" w:rsidRDefault="002C5A4D">
      <w:pPr>
        <w:numPr>
          <w:ilvl w:val="0"/>
          <w:numId w:val="9"/>
        </w:numPr>
        <w:spacing w:line="276" w:lineRule="auto"/>
        <w:contextualSpacing/>
        <w:jc w:val="both"/>
        <w:rPr>
          <w:rFonts w:ascii="Times New Roman" w:eastAsia="Calibri" w:hAnsi="Times New Roman" w:cs="Times New Roman"/>
          <w:color w:val="000000"/>
          <w:szCs w:val="20"/>
          <w:lang w:val="sq-AL" w:eastAsia="ja-JP"/>
        </w:rPr>
      </w:pPr>
      <w:r w:rsidRPr="00D925B7">
        <w:rPr>
          <w:rFonts w:ascii="Times New Roman" w:eastAsia="Calibri" w:hAnsi="Times New Roman" w:cs="Times New Roman"/>
          <w:color w:val="000000"/>
          <w:szCs w:val="20"/>
          <w:lang w:val="sq-AL" w:eastAsia="ja-JP"/>
        </w:rPr>
        <w:t xml:space="preserve">Përgatitjen e librave, manualeve, kurseve dhe moduleve për lëndë apo tema që trajtohen në procesin e Formimit Fillestar të magjistratëve. Motivimin dhe trajnimin e kandidatëve për magjistratë për të hulumtuar dhe shkruar ese e tema me qëllim botimin e punimeve më të mira ose të pjesëve të tyre. </w:t>
      </w:r>
    </w:p>
    <w:p w14:paraId="56A4055C" w14:textId="77777777" w:rsidR="002C5A4D" w:rsidRPr="00D925B7" w:rsidRDefault="002C5A4D">
      <w:pPr>
        <w:numPr>
          <w:ilvl w:val="0"/>
          <w:numId w:val="9"/>
        </w:numPr>
        <w:spacing w:line="276" w:lineRule="auto"/>
        <w:contextualSpacing/>
        <w:jc w:val="both"/>
        <w:rPr>
          <w:rFonts w:ascii="Times New Roman" w:eastAsia="Calibri" w:hAnsi="Times New Roman" w:cs="Times New Roman"/>
          <w:color w:val="000000"/>
          <w:szCs w:val="20"/>
          <w:lang w:val="sq-AL" w:eastAsia="ja-JP"/>
        </w:rPr>
      </w:pPr>
      <w:r w:rsidRPr="00D925B7">
        <w:rPr>
          <w:rFonts w:ascii="Times New Roman" w:eastAsia="Calibri" w:hAnsi="Times New Roman" w:cs="Times New Roman"/>
          <w:color w:val="000000"/>
          <w:szCs w:val="20"/>
          <w:lang w:val="sq-AL" w:eastAsia="ja-JP"/>
        </w:rPr>
        <w:t xml:space="preserve">Përmirësimin në vazhdimësi të punës kërkimore-shkencore nëpërmjet Klinikës Ligjore dhe Kërkimore me qëllim ndërgjegjësimin e kandidatëve për magjistratë për çështje të tilla, si: motivimi, argumentimi, transparenca dhe shteti i së drejtës. Duke bërë punë kërkimore ligjore krahasuese të gjerë dhe veçanërisht për çështjet e të drejtave të njeriut që janë pezull përpara institucioneve të drejtësisë, brezi i ri i gjyqtarëve dhe prokurorëve do të prezantohet me një kulturë të re të argumentimit dhe motivimit ligjor. Për rrjedhojë, është e pritshme që kandidatët për magjistratë të fusin këtë kulturë në gjykatat dhe prokuroritë ku do të punojnë në të ardhmen. </w:t>
      </w:r>
      <w:r w:rsidRPr="00D925B7">
        <w:rPr>
          <w:rFonts w:ascii="Times New Roman" w:eastAsia="Calibri" w:hAnsi="Times New Roman" w:cs="Times New Roman"/>
          <w:color w:val="000000"/>
          <w:szCs w:val="20"/>
          <w:lang w:val="sq-AL" w:eastAsia="ja-JP"/>
        </w:rPr>
        <w:lastRenderedPageBreak/>
        <w:t>Krahas kësaj, kjo Klinikë do të ketë një ndikim pozitiv në cilësinë (përsa i përket motivimit dhe argumentimit) e institucioneve kyçe të sistemit gjyqësor në vendin tonë. Ky ndikim pozitiv do të jetë rezultat jo vetëm i konsulencës që do të marrin institucionet nga kandidatët për magjistratë, por edhe nga trajnimi që do të kenë stafi mbështetës i këtyre institucioneve gjatë kohës së projektit. Ky kurs do të kontribuojë në konsolidimin e profilit të Shkollës si një institucion kyç në edukimin ligjor, që kombinon edukimin profesional me kërkimin akademik.</w:t>
      </w:r>
    </w:p>
    <w:p w14:paraId="6D6E8E09" w14:textId="77777777" w:rsidR="002C5A4D" w:rsidRPr="00D925B7" w:rsidRDefault="002C5A4D">
      <w:pPr>
        <w:numPr>
          <w:ilvl w:val="0"/>
          <w:numId w:val="9"/>
        </w:numPr>
        <w:spacing w:line="276" w:lineRule="auto"/>
        <w:contextualSpacing/>
        <w:jc w:val="both"/>
        <w:rPr>
          <w:rFonts w:ascii="Times New Roman" w:eastAsia="Calibri" w:hAnsi="Times New Roman" w:cs="Times New Roman"/>
          <w:color w:val="000000"/>
          <w:szCs w:val="20"/>
          <w:lang w:val="sq-AL" w:eastAsia="ja-JP"/>
        </w:rPr>
      </w:pPr>
      <w:r w:rsidRPr="00D925B7">
        <w:rPr>
          <w:rFonts w:ascii="Times New Roman" w:eastAsia="Calibri" w:hAnsi="Times New Roman" w:cs="Times New Roman"/>
          <w:color w:val="000000"/>
          <w:szCs w:val="20"/>
          <w:lang w:val="sq-AL" w:eastAsia="ja-JP"/>
        </w:rPr>
        <w:t>Përgatitjen e teksteve dhe cikleve të leksioneve me grupe autorësh dhe shtimin e botimeve nga ana e ekspertëve të Shkollës.</w:t>
      </w:r>
    </w:p>
    <w:p w14:paraId="454BD386" w14:textId="77777777" w:rsidR="002C5A4D" w:rsidRPr="00D925B7" w:rsidRDefault="002C5A4D">
      <w:pPr>
        <w:numPr>
          <w:ilvl w:val="0"/>
          <w:numId w:val="9"/>
        </w:numPr>
        <w:spacing w:line="276" w:lineRule="auto"/>
        <w:contextualSpacing/>
        <w:jc w:val="both"/>
        <w:rPr>
          <w:rFonts w:ascii="Times New Roman" w:eastAsia="Calibri" w:hAnsi="Times New Roman" w:cs="Times New Roman"/>
          <w:color w:val="000000"/>
          <w:szCs w:val="20"/>
          <w:lang w:val="sq-AL" w:eastAsia="ja-JP"/>
        </w:rPr>
      </w:pPr>
      <w:r w:rsidRPr="00D925B7">
        <w:rPr>
          <w:rFonts w:ascii="Times New Roman" w:eastAsia="Calibri" w:hAnsi="Times New Roman" w:cs="Times New Roman"/>
          <w:color w:val="000000"/>
          <w:szCs w:val="20"/>
          <w:lang w:val="sq-AL" w:eastAsia="ja-JP"/>
        </w:rPr>
        <w:t>Pasurimi i mëtejshëm i Bibliotekës Digjitale me tituj të botuar nga Shkolla e Magjistraturës ndër vite.</w:t>
      </w:r>
    </w:p>
    <w:p w14:paraId="08FE9705" w14:textId="77777777" w:rsidR="002C5A4D" w:rsidRPr="00D925B7" w:rsidRDefault="002C5A4D" w:rsidP="002C5A4D">
      <w:pPr>
        <w:spacing w:line="276" w:lineRule="auto"/>
        <w:ind w:left="360"/>
        <w:contextualSpacing/>
        <w:jc w:val="both"/>
        <w:rPr>
          <w:rFonts w:ascii="Times New Roman" w:eastAsia="Calibri" w:hAnsi="Times New Roman" w:cs="Times New Roman"/>
          <w:color w:val="000000"/>
          <w:szCs w:val="20"/>
          <w:lang w:val="sq-AL" w:eastAsia="ja-JP"/>
        </w:rPr>
      </w:pPr>
    </w:p>
    <w:p w14:paraId="35D74820" w14:textId="77777777" w:rsidR="002C5A4D" w:rsidRPr="00D925B7" w:rsidRDefault="002C5A4D" w:rsidP="002C5A4D">
      <w:pPr>
        <w:spacing w:line="276" w:lineRule="auto"/>
        <w:rPr>
          <w:rFonts w:ascii="Times New Roman" w:eastAsia="Calibri" w:hAnsi="Times New Roman" w:cs="Times New Roman"/>
        </w:rPr>
      </w:pPr>
    </w:p>
    <w:p w14:paraId="1EF6D183" w14:textId="0476AF28" w:rsidR="009B145A" w:rsidRPr="008B776B" w:rsidRDefault="008B776B" w:rsidP="008B776B">
      <w:pPr>
        <w:spacing w:line="276" w:lineRule="auto"/>
        <w:rPr>
          <w:rFonts w:ascii="Times New Roman" w:eastAsia="Batang" w:hAnsi="Times New Roman" w:cs="Times New Roman"/>
          <w:b/>
          <w:lang w:val="sq-AL"/>
        </w:rPr>
      </w:pPr>
      <w:r w:rsidRPr="008B776B">
        <w:rPr>
          <w:rFonts w:ascii="Times New Roman" w:eastAsia="Batang" w:hAnsi="Times New Roman" w:cs="Times New Roman"/>
          <w:b/>
          <w:lang w:val="sq-AL"/>
        </w:rPr>
        <w:t>II.I. e</w:t>
      </w:r>
      <w:r w:rsidRPr="008B776B">
        <w:rPr>
          <w:rFonts w:ascii="Times New Roman" w:eastAsia="Batang" w:hAnsi="Times New Roman" w:cs="Times New Roman"/>
          <w:b/>
          <w:lang w:val="sq-AL"/>
        </w:rPr>
        <w:tab/>
      </w:r>
      <w:r>
        <w:rPr>
          <w:rFonts w:ascii="Times New Roman" w:eastAsia="Batang" w:hAnsi="Times New Roman" w:cs="Times New Roman"/>
          <w:b/>
          <w:lang w:val="sq-AL"/>
        </w:rPr>
        <w:tab/>
      </w:r>
      <w:r w:rsidR="009B145A" w:rsidRPr="008B776B">
        <w:rPr>
          <w:rFonts w:ascii="Times New Roman" w:eastAsia="Batang" w:hAnsi="Times New Roman" w:cs="Times New Roman"/>
          <w:b/>
          <w:lang w:val="sq-AL"/>
        </w:rPr>
        <w:t>Për avancimin e Teknologjisë së Informacionit</w:t>
      </w:r>
    </w:p>
    <w:p w14:paraId="7DD058EA" w14:textId="77777777" w:rsidR="009B145A" w:rsidRPr="009B145A" w:rsidRDefault="009B145A" w:rsidP="009B145A">
      <w:pPr>
        <w:spacing w:line="276" w:lineRule="auto"/>
        <w:rPr>
          <w:rFonts w:ascii="Times New Roman" w:eastAsia="Batang" w:hAnsi="Times New Roman" w:cs="Times New Roman"/>
          <w:b/>
          <w:lang w:val="sq-AL"/>
        </w:rPr>
      </w:pPr>
    </w:p>
    <w:p w14:paraId="3CF01067" w14:textId="77777777" w:rsidR="009B145A" w:rsidRPr="009B145A" w:rsidRDefault="009B145A" w:rsidP="009B145A">
      <w:pPr>
        <w:spacing w:line="276" w:lineRule="auto"/>
        <w:ind w:firstLine="720"/>
        <w:jc w:val="both"/>
        <w:rPr>
          <w:rFonts w:ascii="Times New Roman" w:eastAsia="Batang" w:hAnsi="Times New Roman" w:cs="Times New Roman"/>
          <w:lang w:val="sq-AL"/>
        </w:rPr>
      </w:pPr>
      <w:r w:rsidRPr="009B145A">
        <w:rPr>
          <w:rFonts w:ascii="Times New Roman" w:eastAsia="Batang" w:hAnsi="Times New Roman" w:cs="Times New Roman"/>
          <w:lang w:val="sq-AL"/>
        </w:rPr>
        <w:t>Shkolla e Magjistraturës, si pjesë e organeve të qeverisjes së sistemit të drejtësisë, është caktuar me VKM-në datë 2.12.2020, “</w:t>
      </w:r>
      <w:r w:rsidRPr="009B145A">
        <w:rPr>
          <w:rFonts w:ascii="Times New Roman" w:eastAsia="Batang" w:hAnsi="Times New Roman" w:cs="Times New Roman"/>
          <w:bCs/>
          <w:lang w:val="sq-AL"/>
        </w:rPr>
        <w:t>Për organizimin, funksionimin e përcaktimin e kompetencave të Qendrës së teknologjisë së informacionit për sistemin e drejtësisë”</w:t>
      </w:r>
      <w:r w:rsidRPr="009B145A">
        <w:rPr>
          <w:rFonts w:ascii="Times New Roman" w:eastAsia="Batang" w:hAnsi="Times New Roman" w:cs="Times New Roman"/>
          <w:b/>
          <w:bCs/>
          <w:lang w:val="sq-AL"/>
        </w:rPr>
        <w:t xml:space="preserve">, </w:t>
      </w:r>
      <w:r w:rsidRPr="009B145A">
        <w:rPr>
          <w:rFonts w:ascii="Times New Roman" w:eastAsia="Batang" w:hAnsi="Times New Roman" w:cs="Times New Roman"/>
          <w:lang w:val="sq-AL"/>
        </w:rPr>
        <w:t>të jetë organ kontibutor në këtë institucion, organ që do të veprojë pranë KLGJ-së, dhe që ka si funksion themelor caktimin e standardeve dhe politikave në përputhje me rregullat për politikat e përgjithshme shtetërore për sistemin e teknologjisë së informacionit dhe të dhënave (pajisje dhe programe), duke siguruar përmbushjen e nevojave të institucioneve të sistemit të drejtësisë. Shkolla ka një rol aktiv në vendimmarrjen e Qendrës si pjesë e Bordit Drejtues të saj.</w:t>
      </w:r>
    </w:p>
    <w:p w14:paraId="60B221F2" w14:textId="77777777" w:rsidR="009B145A" w:rsidRPr="009B145A" w:rsidRDefault="009B145A" w:rsidP="009B145A">
      <w:pPr>
        <w:spacing w:line="276" w:lineRule="auto"/>
        <w:ind w:firstLine="720"/>
        <w:jc w:val="both"/>
        <w:rPr>
          <w:rFonts w:ascii="Times New Roman" w:eastAsia="Batang" w:hAnsi="Times New Roman" w:cs="Times New Roman"/>
          <w:lang w:val="sq-AL"/>
        </w:rPr>
      </w:pPr>
      <w:r w:rsidRPr="009B145A">
        <w:rPr>
          <w:rFonts w:ascii="Times New Roman" w:eastAsia="Batang" w:hAnsi="Times New Roman" w:cs="Times New Roman"/>
          <w:lang w:val="sq-AL"/>
        </w:rPr>
        <w:t xml:space="preserve">Gjithashtu, në sektorin e Teknologjisë së Informacionit synohet të përmirësohet infrastruktura nëpërmjet sigurimit të një numri të përshtatshëm pajisjesh teknologjike, si për shembull tabela të reja elektronike interaktive, që do t’i shërbejnë të gjitha sallave të Programit të Formimit Fillestar dhe risistemimit të sistemit të audios dhe videos në njërën prej sallave, për të siguruar regjistrimin pa ndërprerje të videos dhe audios në të njëjtën kohë, në funksion të transparencës së mbledhjeve të organeve drejtuese të SHM-së apo regjistrimit të sesioneve trajnuese. </w:t>
      </w:r>
    </w:p>
    <w:p w14:paraId="2CCD3BA6" w14:textId="77777777" w:rsidR="009B145A" w:rsidRPr="009B145A" w:rsidRDefault="009B145A" w:rsidP="009B145A">
      <w:pPr>
        <w:spacing w:line="276" w:lineRule="auto"/>
        <w:ind w:firstLine="720"/>
        <w:jc w:val="both"/>
        <w:rPr>
          <w:rFonts w:ascii="Times New Roman" w:eastAsia="Batang" w:hAnsi="Times New Roman" w:cs="Times New Roman"/>
          <w:lang w:val="sq-AL"/>
        </w:rPr>
      </w:pPr>
      <w:r w:rsidRPr="009B145A">
        <w:rPr>
          <w:rFonts w:ascii="Times New Roman" w:eastAsia="Batang" w:hAnsi="Times New Roman" w:cs="Times New Roman"/>
          <w:lang w:val="sq-AL"/>
        </w:rPr>
        <w:t>Një prioritet i rëndësishëm për Shkollën do të jetë rritja e vizibilitetit, jo vetëm për të pasqyruar aktivitetet e Shkollës në funksion të parimit të transparencës dhe informimit, por edhe për të rritur interesin dhe për të forcuar besimin e publikut për Shkollën e Magjistraturës.</w:t>
      </w:r>
    </w:p>
    <w:p w14:paraId="58761703" w14:textId="77777777" w:rsidR="009B145A" w:rsidRPr="009B145A" w:rsidRDefault="009B145A" w:rsidP="009B145A">
      <w:pPr>
        <w:spacing w:after="160" w:line="259" w:lineRule="auto"/>
        <w:rPr>
          <w:rFonts w:ascii="Times New Roman" w:eastAsia="Batang" w:hAnsi="Times New Roman" w:cs="Times New Roman"/>
          <w:lang w:val="sq-AL"/>
        </w:rPr>
      </w:pPr>
    </w:p>
    <w:p w14:paraId="455DA169" w14:textId="77777777" w:rsidR="002C5A4D" w:rsidRPr="00D925B7" w:rsidRDefault="002C5A4D" w:rsidP="002C5A4D">
      <w:pPr>
        <w:spacing w:line="276" w:lineRule="auto"/>
        <w:rPr>
          <w:rFonts w:ascii="Times New Roman" w:eastAsia="Calibri" w:hAnsi="Times New Roman" w:cs="Times New Roman"/>
          <w:lang w:val="sq-AL"/>
        </w:rPr>
      </w:pPr>
    </w:p>
    <w:p w14:paraId="34061263" w14:textId="77777777" w:rsidR="00D925B7" w:rsidRPr="00D925B7" w:rsidRDefault="00D925B7" w:rsidP="00D925B7">
      <w:pPr>
        <w:spacing w:line="276" w:lineRule="auto"/>
        <w:rPr>
          <w:rFonts w:ascii="Times New Roman" w:eastAsia="Calibri" w:hAnsi="Times New Roman" w:cs="Times New Roman"/>
          <w:lang w:val="sq-AL"/>
        </w:rPr>
      </w:pPr>
    </w:p>
    <w:p w14:paraId="67FC2040" w14:textId="77777777" w:rsidR="00D925B7" w:rsidRPr="00D925B7" w:rsidRDefault="00D925B7" w:rsidP="00D925B7">
      <w:pPr>
        <w:spacing w:line="276" w:lineRule="auto"/>
        <w:rPr>
          <w:rFonts w:ascii="Times New Roman" w:eastAsia="Calibri" w:hAnsi="Times New Roman" w:cs="Times New Roman"/>
          <w:lang w:val="sq-AL"/>
        </w:rPr>
      </w:pPr>
    </w:p>
    <w:p w14:paraId="4E6E319B" w14:textId="77777777" w:rsidR="00D925B7" w:rsidRPr="00D925B7" w:rsidRDefault="00D925B7" w:rsidP="00D925B7">
      <w:pPr>
        <w:spacing w:line="276" w:lineRule="auto"/>
        <w:rPr>
          <w:rFonts w:ascii="Times New Roman" w:eastAsia="Calibri" w:hAnsi="Times New Roman" w:cs="Times New Roman"/>
          <w:lang w:val="sq-AL"/>
        </w:rPr>
      </w:pPr>
    </w:p>
    <w:p w14:paraId="7471F8E6" w14:textId="77777777" w:rsidR="00D925B7" w:rsidRPr="00D925B7" w:rsidRDefault="00D925B7" w:rsidP="00D925B7">
      <w:pPr>
        <w:spacing w:line="276" w:lineRule="auto"/>
        <w:rPr>
          <w:rFonts w:ascii="Times New Roman" w:eastAsia="Calibri" w:hAnsi="Times New Roman" w:cs="Times New Roman"/>
          <w:lang w:val="sq-AL"/>
        </w:rPr>
      </w:pPr>
    </w:p>
    <w:p w14:paraId="5366777B" w14:textId="77777777" w:rsidR="00D925B7" w:rsidRPr="00D925B7" w:rsidRDefault="00D925B7" w:rsidP="00D925B7">
      <w:pPr>
        <w:spacing w:line="276" w:lineRule="auto"/>
        <w:rPr>
          <w:rFonts w:ascii="Times New Roman" w:eastAsia="Calibri" w:hAnsi="Times New Roman" w:cs="Times New Roman"/>
          <w:lang w:val="sq-AL"/>
        </w:rPr>
      </w:pPr>
    </w:p>
    <w:p w14:paraId="1D028121" w14:textId="77777777" w:rsidR="00D925B7" w:rsidRPr="00D925B7" w:rsidRDefault="00D925B7" w:rsidP="00D925B7">
      <w:pPr>
        <w:spacing w:line="276" w:lineRule="auto"/>
        <w:rPr>
          <w:rFonts w:ascii="Times New Roman" w:eastAsia="Calibri" w:hAnsi="Times New Roman" w:cs="Times New Roman"/>
          <w:lang w:val="sq-AL"/>
        </w:rPr>
      </w:pPr>
    </w:p>
    <w:sectPr w:rsidR="00D925B7" w:rsidRPr="00D925B7" w:rsidSect="00DC56A2">
      <w:footerReference w:type="default" r:id="rId58"/>
      <w:pgSz w:w="12240" w:h="15840"/>
      <w:pgMar w:top="1440" w:right="1440" w:bottom="1440" w:left="1440" w:header="720" w:footer="720" w:gutter="0"/>
      <w:pgBorders w:offsetFrom="page">
        <w:top w:val="twistedLines1" w:sz="18" w:space="24" w:color="auto"/>
        <w:left w:val="twistedLines1" w:sz="18" w:space="24" w:color="auto"/>
        <w:bottom w:val="twistedLines1" w:sz="18" w:space="24" w:color="auto"/>
        <w:right w:val="twistedLines1" w:sz="18"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CCD954" w14:textId="77777777" w:rsidR="00480113" w:rsidRDefault="00480113" w:rsidP="00D925B7">
      <w:r>
        <w:separator/>
      </w:r>
    </w:p>
  </w:endnote>
  <w:endnote w:type="continuationSeparator" w:id="0">
    <w:p w14:paraId="272B15F5" w14:textId="77777777" w:rsidR="00480113" w:rsidRDefault="00480113" w:rsidP="00D92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3236C" w14:textId="2A255C2D" w:rsidR="0005489F" w:rsidRPr="0005489F" w:rsidRDefault="0005489F" w:rsidP="0005489F">
    <w:pPr>
      <w:pStyle w:val="Footer"/>
      <w:tabs>
        <w:tab w:val="clear" w:pos="4680"/>
        <w:tab w:val="clear" w:pos="9360"/>
      </w:tabs>
      <w:jc w:val="right"/>
      <w:rPr>
        <w:caps/>
        <w:noProof/>
      </w:rPr>
    </w:pPr>
    <w:r w:rsidRPr="0005489F">
      <w:rPr>
        <w:caps/>
      </w:rPr>
      <w:fldChar w:fldCharType="begin"/>
    </w:r>
    <w:r w:rsidRPr="0005489F">
      <w:rPr>
        <w:caps/>
      </w:rPr>
      <w:instrText xml:space="preserve"> PAGE   \* MERGEFORMAT </w:instrText>
    </w:r>
    <w:r w:rsidRPr="0005489F">
      <w:rPr>
        <w:caps/>
      </w:rPr>
      <w:fldChar w:fldCharType="separate"/>
    </w:r>
    <w:r w:rsidR="00CF50E2">
      <w:rPr>
        <w:caps/>
        <w:noProof/>
      </w:rPr>
      <w:t>5</w:t>
    </w:r>
    <w:r w:rsidRPr="0005489F">
      <w:rPr>
        <w:caps/>
        <w:noProof/>
      </w:rPr>
      <w:fldChar w:fldCharType="end"/>
    </w:r>
  </w:p>
  <w:p w14:paraId="1FD8C8F5" w14:textId="77777777" w:rsidR="0005489F" w:rsidRDefault="0005489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B020E7" w14:textId="77777777" w:rsidR="00480113" w:rsidRDefault="00480113" w:rsidP="00D925B7">
      <w:r>
        <w:separator/>
      </w:r>
    </w:p>
  </w:footnote>
  <w:footnote w:type="continuationSeparator" w:id="0">
    <w:p w14:paraId="2664A0D8" w14:textId="77777777" w:rsidR="00480113" w:rsidRDefault="00480113" w:rsidP="00D925B7">
      <w:r>
        <w:continuationSeparator/>
      </w:r>
    </w:p>
  </w:footnote>
  <w:footnote w:id="1">
    <w:p w14:paraId="4E6ABDA0" w14:textId="77777777" w:rsidR="00D925B7" w:rsidRPr="007444B6" w:rsidRDefault="00D925B7" w:rsidP="00D925B7">
      <w:pPr>
        <w:jc w:val="both"/>
        <w:rPr>
          <w:rFonts w:ascii="Times New Roman" w:hAnsi="Times New Roman" w:cs="Times New Roman"/>
          <w:bCs/>
          <w:iCs/>
          <w:sz w:val="20"/>
          <w:szCs w:val="20"/>
          <w:lang w:val="sq-AL"/>
        </w:rPr>
      </w:pPr>
      <w:r w:rsidRPr="007444B6">
        <w:rPr>
          <w:rStyle w:val="FootnoteReference"/>
          <w:sz w:val="20"/>
          <w:szCs w:val="20"/>
        </w:rPr>
        <w:footnoteRef/>
      </w:r>
      <w:r w:rsidRPr="007444B6">
        <w:rPr>
          <w:sz w:val="20"/>
          <w:szCs w:val="20"/>
        </w:rPr>
        <w:t xml:space="preserve"> </w:t>
      </w:r>
      <w:r w:rsidRPr="007444B6">
        <w:rPr>
          <w:rFonts w:ascii="Times New Roman" w:hAnsi="Times New Roman" w:cs="Times New Roman"/>
          <w:bCs/>
          <w:iCs/>
          <w:sz w:val="20"/>
          <w:szCs w:val="20"/>
          <w:lang w:val="sq-AL"/>
        </w:rPr>
        <w:t>Përmbajtja e tekstit përfshin të gjitha elementet e një botimi shkencor, si përsa i përket formës, ashtu edhe përmbajtjes. Botimet paraqiten si tekste me natyrë trajnuese, akademike, didaktike e praktike dhe jo më pak se 200 faqe.</w:t>
      </w:r>
    </w:p>
    <w:p w14:paraId="6FF97D43" w14:textId="77777777" w:rsidR="00D925B7" w:rsidRPr="007444B6" w:rsidRDefault="00D925B7" w:rsidP="00D925B7">
      <w:pPr>
        <w:jc w:val="both"/>
        <w:rPr>
          <w:rFonts w:ascii="Times New Roman" w:hAnsi="Times New Roman" w:cs="Times New Roman"/>
          <w:bCs/>
          <w:iCs/>
          <w:sz w:val="20"/>
          <w:szCs w:val="20"/>
          <w:lang w:val="sq-AL"/>
        </w:rPr>
      </w:pPr>
      <w:r w:rsidRPr="007444B6">
        <w:rPr>
          <w:rFonts w:ascii="Times New Roman" w:hAnsi="Times New Roman" w:cs="Times New Roman"/>
          <w:bCs/>
          <w:iCs/>
          <w:sz w:val="20"/>
          <w:szCs w:val="20"/>
          <w:lang w:val="sq-AL"/>
        </w:rPr>
        <w:t xml:space="preserve">Teksti është i strukturuar në kapituj, të cilët i përgjigjen strukturës së programit mësimor të lëndës apo kursit përkatës të Trajnimit Fillestar të miratuar nga Këshilli Drejtues i Shkollës, ose në formë monografie kur në to përmblidhen materialet e një seminari të Trajnimit Vazhdues që lidhet me një temë specifike. </w:t>
      </w:r>
      <w:r w:rsidRPr="007444B6">
        <w:rPr>
          <w:rFonts w:ascii="Times New Roman" w:hAnsi="Times New Roman" w:cs="Times New Roman"/>
          <w:sz w:val="20"/>
          <w:szCs w:val="20"/>
          <w:lang w:val="sq-AL"/>
        </w:rPr>
        <w:t xml:space="preserve">Çdo tekst ka jo më pak se 30–40 raste të praktikës gjyqësore për ilustrim, të shoqëruara me referencat përkatëse në vendimet e gjykatës. </w:t>
      </w:r>
      <w:r w:rsidRPr="007444B6">
        <w:rPr>
          <w:rFonts w:ascii="Times New Roman" w:hAnsi="Times New Roman" w:cs="Times New Roman"/>
          <w:bCs/>
          <w:iCs/>
          <w:sz w:val="20"/>
          <w:szCs w:val="20"/>
          <w:lang w:val="sq-AL"/>
        </w:rPr>
        <w:t xml:space="preserve">Teksti mund të përgatitet nga një autor apo grup autorësh, të cilët paraqesin kërkesë me shkrim dhe përbërja e grupit të autorëve miratohet paraprakisht nga Drejtoria e Shkollës. </w:t>
      </w:r>
    </w:p>
    <w:p w14:paraId="514760E2" w14:textId="77777777" w:rsidR="00D925B7" w:rsidRDefault="00D925B7" w:rsidP="00D925B7">
      <w:pPr>
        <w:jc w:val="both"/>
      </w:pPr>
      <w:r w:rsidRPr="007444B6">
        <w:rPr>
          <w:rFonts w:ascii="Times New Roman" w:hAnsi="Times New Roman" w:cs="Times New Roman"/>
          <w:bCs/>
          <w:iCs/>
          <w:sz w:val="20"/>
          <w:szCs w:val="20"/>
          <w:lang w:val="sq-AL"/>
        </w:rPr>
        <w:t>Tekstet që paraqiten për t’u miratuar për botim në Shkollën e Magjistraturës nuk duhet të jenë botuar më parë si libër, tekst, apo botim tjetër, si dhe nuk mund të botohen në të ardhmen pa lejen paraprake me shkrim të Drejtorisë së Shkollës dhe Bordit të Redaktorëve. Tekstet botohen me ISBN dhe me një tirazh të paktën 300 kopje.</w:t>
      </w:r>
    </w:p>
  </w:footnote>
  <w:footnote w:id="2">
    <w:p w14:paraId="3A5CAD85" w14:textId="77777777" w:rsidR="00D925B7" w:rsidRDefault="00D925B7" w:rsidP="00D925B7">
      <w:pPr>
        <w:pStyle w:val="FootnoteText"/>
      </w:pPr>
      <w:r>
        <w:rPr>
          <w:rStyle w:val="FootnoteReference"/>
        </w:rPr>
        <w:footnoteRef/>
      </w:r>
      <w:r>
        <w:t xml:space="preserve"> </w:t>
      </w:r>
      <w:r w:rsidRPr="00087D1F">
        <w:rPr>
          <w:rFonts w:ascii="Times New Roman" w:hAnsi="Times New Roman" w:cs="Times New Roman"/>
          <w:lang w:val="sq-AL"/>
        </w:rPr>
        <w:t>Shpenzimet e botimit i ngarkohen tërësisht ose pjesërisht Shkollës së Magjistraturës, sipas kushteve të parashikuara në kontratën e lidhur prej saj me autorin. Me raste përjashtimore teksti mund të botohet nga autori, kur ky i fundit e pranon këtë gjë.</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11F88"/>
    <w:multiLevelType w:val="hybridMultilevel"/>
    <w:tmpl w:val="6E0098B2"/>
    <w:lvl w:ilvl="0" w:tplc="62920A56">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36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4682E78"/>
    <w:multiLevelType w:val="hybridMultilevel"/>
    <w:tmpl w:val="1D9C6658"/>
    <w:lvl w:ilvl="0" w:tplc="04090011">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B464FE"/>
    <w:multiLevelType w:val="hybridMultilevel"/>
    <w:tmpl w:val="A3D0E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6A309D"/>
    <w:multiLevelType w:val="hybridMultilevel"/>
    <w:tmpl w:val="BAA2536A"/>
    <w:lvl w:ilvl="0" w:tplc="E2C67E18">
      <w:start w:val="1"/>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B67874"/>
    <w:multiLevelType w:val="hybridMultilevel"/>
    <w:tmpl w:val="485EB380"/>
    <w:lvl w:ilvl="0" w:tplc="5ED8211A">
      <w:start w:val="1"/>
      <w:numFmt w:val="lowerLetter"/>
      <w:lvlText w:val="%1)"/>
      <w:lvlJc w:val="left"/>
      <w:pPr>
        <w:ind w:left="810" w:hanging="360"/>
      </w:pPr>
      <w:rPr>
        <w:rFonts w:eastAsia="Arial Unicode M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15:restartNumberingAfterBreak="0">
    <w:nsid w:val="0C8F7671"/>
    <w:multiLevelType w:val="hybridMultilevel"/>
    <w:tmpl w:val="46A0EFBE"/>
    <w:lvl w:ilvl="0" w:tplc="EE0E43C0">
      <w:start w:val="1"/>
      <w:numFmt w:val="decimal"/>
      <w:lvlText w:val="%1."/>
      <w:lvlJc w:val="left"/>
      <w:pPr>
        <w:ind w:left="720" w:hanging="360"/>
      </w:pPr>
      <w:rPr>
        <w:rFonts w:ascii="Times New Roman" w:eastAsiaTheme="minorHAnsi" w:hAnsi="Times New Roman" w:cs="Times New Roman"/>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F624DE8"/>
    <w:multiLevelType w:val="hybridMultilevel"/>
    <w:tmpl w:val="0060B226"/>
    <w:lvl w:ilvl="0" w:tplc="0409000B">
      <w:start w:val="1"/>
      <w:numFmt w:val="bullet"/>
      <w:lvlText w:val=""/>
      <w:lvlJc w:val="left"/>
      <w:pPr>
        <w:ind w:left="502"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7" w15:restartNumberingAfterBreak="0">
    <w:nsid w:val="16503F8C"/>
    <w:multiLevelType w:val="hybridMultilevel"/>
    <w:tmpl w:val="611040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FB6D98"/>
    <w:multiLevelType w:val="hybridMultilevel"/>
    <w:tmpl w:val="A3D0E6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9F00A0"/>
    <w:multiLevelType w:val="hybridMultilevel"/>
    <w:tmpl w:val="75443C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2670BFB"/>
    <w:multiLevelType w:val="hybridMultilevel"/>
    <w:tmpl w:val="727222CC"/>
    <w:lvl w:ilvl="0" w:tplc="041C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6720C31"/>
    <w:multiLevelType w:val="hybridMultilevel"/>
    <w:tmpl w:val="580C3604"/>
    <w:lvl w:ilvl="0" w:tplc="8F203F2A">
      <w:start w:val="1"/>
      <w:numFmt w:val="decimal"/>
      <w:lvlText w:val="%1."/>
      <w:lvlJc w:val="left"/>
      <w:pPr>
        <w:ind w:left="360" w:hanging="360"/>
      </w:pPr>
      <w:rPr>
        <w:rFonts w:ascii="Times New Roman" w:eastAsia="Arial Unicode MS" w:hAnsi="Times New Roman" w:hint="default"/>
        <w:b w:val="0"/>
        <w:bCs/>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F631FB1"/>
    <w:multiLevelType w:val="hybridMultilevel"/>
    <w:tmpl w:val="62F6DDB2"/>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3" w15:restartNumberingAfterBreak="0">
    <w:nsid w:val="36B86710"/>
    <w:multiLevelType w:val="hybridMultilevel"/>
    <w:tmpl w:val="175A1816"/>
    <w:lvl w:ilvl="0" w:tplc="04090017">
      <w:start w:val="1"/>
      <w:numFmt w:val="lowerLetter"/>
      <w:lvlText w:val="%1)"/>
      <w:lvlJc w:val="left"/>
      <w:pPr>
        <w:ind w:left="450" w:hanging="360"/>
      </w:pPr>
    </w:lvl>
    <w:lvl w:ilvl="1" w:tplc="041C0019" w:tentative="1">
      <w:start w:val="1"/>
      <w:numFmt w:val="lowerLetter"/>
      <w:lvlText w:val="%2."/>
      <w:lvlJc w:val="left"/>
      <w:pPr>
        <w:ind w:left="1170" w:hanging="360"/>
      </w:pPr>
    </w:lvl>
    <w:lvl w:ilvl="2" w:tplc="041C001B" w:tentative="1">
      <w:start w:val="1"/>
      <w:numFmt w:val="lowerRoman"/>
      <w:lvlText w:val="%3."/>
      <w:lvlJc w:val="right"/>
      <w:pPr>
        <w:ind w:left="1890" w:hanging="180"/>
      </w:pPr>
    </w:lvl>
    <w:lvl w:ilvl="3" w:tplc="041C000F" w:tentative="1">
      <w:start w:val="1"/>
      <w:numFmt w:val="decimal"/>
      <w:lvlText w:val="%4."/>
      <w:lvlJc w:val="left"/>
      <w:pPr>
        <w:ind w:left="2610" w:hanging="360"/>
      </w:pPr>
    </w:lvl>
    <w:lvl w:ilvl="4" w:tplc="041C0019" w:tentative="1">
      <w:start w:val="1"/>
      <w:numFmt w:val="lowerLetter"/>
      <w:lvlText w:val="%5."/>
      <w:lvlJc w:val="left"/>
      <w:pPr>
        <w:ind w:left="3330" w:hanging="360"/>
      </w:pPr>
    </w:lvl>
    <w:lvl w:ilvl="5" w:tplc="041C001B" w:tentative="1">
      <w:start w:val="1"/>
      <w:numFmt w:val="lowerRoman"/>
      <w:lvlText w:val="%6."/>
      <w:lvlJc w:val="right"/>
      <w:pPr>
        <w:ind w:left="4050" w:hanging="180"/>
      </w:pPr>
    </w:lvl>
    <w:lvl w:ilvl="6" w:tplc="041C000F" w:tentative="1">
      <w:start w:val="1"/>
      <w:numFmt w:val="decimal"/>
      <w:lvlText w:val="%7."/>
      <w:lvlJc w:val="left"/>
      <w:pPr>
        <w:ind w:left="4770" w:hanging="360"/>
      </w:pPr>
    </w:lvl>
    <w:lvl w:ilvl="7" w:tplc="041C0019" w:tentative="1">
      <w:start w:val="1"/>
      <w:numFmt w:val="lowerLetter"/>
      <w:lvlText w:val="%8."/>
      <w:lvlJc w:val="left"/>
      <w:pPr>
        <w:ind w:left="5490" w:hanging="360"/>
      </w:pPr>
    </w:lvl>
    <w:lvl w:ilvl="8" w:tplc="041C001B" w:tentative="1">
      <w:start w:val="1"/>
      <w:numFmt w:val="lowerRoman"/>
      <w:lvlText w:val="%9."/>
      <w:lvlJc w:val="right"/>
      <w:pPr>
        <w:ind w:left="6210" w:hanging="180"/>
      </w:pPr>
    </w:lvl>
  </w:abstractNum>
  <w:abstractNum w:abstractNumId="14" w15:restartNumberingAfterBreak="0">
    <w:nsid w:val="372C5481"/>
    <w:multiLevelType w:val="hybridMultilevel"/>
    <w:tmpl w:val="60B209F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A01651D"/>
    <w:multiLevelType w:val="hybridMultilevel"/>
    <w:tmpl w:val="A8C63E9A"/>
    <w:lvl w:ilvl="0" w:tplc="8384E028">
      <w:start w:val="4"/>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3C50DF"/>
    <w:multiLevelType w:val="hybridMultilevel"/>
    <w:tmpl w:val="8C2A9FA2"/>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7" w15:restartNumberingAfterBreak="0">
    <w:nsid w:val="3E237B5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5866D1C"/>
    <w:multiLevelType w:val="hybridMultilevel"/>
    <w:tmpl w:val="AD94A194"/>
    <w:lvl w:ilvl="0" w:tplc="1ADCD02A">
      <w:start w:val="1"/>
      <w:numFmt w:val="upperRoman"/>
      <w:lvlText w:val="%1."/>
      <w:lvlJc w:val="left"/>
      <w:pPr>
        <w:ind w:left="1430" w:hanging="720"/>
      </w:pPr>
      <w:rPr>
        <w:rFonts w:eastAsia="Tahoma" w:hint="default"/>
        <w:b/>
      </w:rPr>
    </w:lvl>
    <w:lvl w:ilvl="1" w:tplc="041C0019" w:tentative="1">
      <w:start w:val="1"/>
      <w:numFmt w:val="lowerLetter"/>
      <w:lvlText w:val="%2."/>
      <w:lvlJc w:val="left"/>
      <w:pPr>
        <w:ind w:left="1790" w:hanging="360"/>
      </w:pPr>
    </w:lvl>
    <w:lvl w:ilvl="2" w:tplc="041C001B" w:tentative="1">
      <w:start w:val="1"/>
      <w:numFmt w:val="lowerRoman"/>
      <w:lvlText w:val="%3."/>
      <w:lvlJc w:val="right"/>
      <w:pPr>
        <w:ind w:left="2510" w:hanging="180"/>
      </w:pPr>
    </w:lvl>
    <w:lvl w:ilvl="3" w:tplc="041C000F" w:tentative="1">
      <w:start w:val="1"/>
      <w:numFmt w:val="decimal"/>
      <w:lvlText w:val="%4."/>
      <w:lvlJc w:val="left"/>
      <w:pPr>
        <w:ind w:left="3230" w:hanging="360"/>
      </w:pPr>
    </w:lvl>
    <w:lvl w:ilvl="4" w:tplc="041C0019" w:tentative="1">
      <w:start w:val="1"/>
      <w:numFmt w:val="lowerLetter"/>
      <w:lvlText w:val="%5."/>
      <w:lvlJc w:val="left"/>
      <w:pPr>
        <w:ind w:left="3950" w:hanging="360"/>
      </w:pPr>
    </w:lvl>
    <w:lvl w:ilvl="5" w:tplc="041C001B" w:tentative="1">
      <w:start w:val="1"/>
      <w:numFmt w:val="lowerRoman"/>
      <w:lvlText w:val="%6."/>
      <w:lvlJc w:val="right"/>
      <w:pPr>
        <w:ind w:left="4670" w:hanging="180"/>
      </w:pPr>
    </w:lvl>
    <w:lvl w:ilvl="6" w:tplc="041C000F" w:tentative="1">
      <w:start w:val="1"/>
      <w:numFmt w:val="decimal"/>
      <w:lvlText w:val="%7."/>
      <w:lvlJc w:val="left"/>
      <w:pPr>
        <w:ind w:left="5390" w:hanging="360"/>
      </w:pPr>
    </w:lvl>
    <w:lvl w:ilvl="7" w:tplc="041C0019" w:tentative="1">
      <w:start w:val="1"/>
      <w:numFmt w:val="lowerLetter"/>
      <w:lvlText w:val="%8."/>
      <w:lvlJc w:val="left"/>
      <w:pPr>
        <w:ind w:left="6110" w:hanging="360"/>
      </w:pPr>
    </w:lvl>
    <w:lvl w:ilvl="8" w:tplc="041C001B" w:tentative="1">
      <w:start w:val="1"/>
      <w:numFmt w:val="lowerRoman"/>
      <w:lvlText w:val="%9."/>
      <w:lvlJc w:val="right"/>
      <w:pPr>
        <w:ind w:left="6830" w:hanging="180"/>
      </w:pPr>
    </w:lvl>
  </w:abstractNum>
  <w:abstractNum w:abstractNumId="19" w15:restartNumberingAfterBreak="0">
    <w:nsid w:val="47DA2824"/>
    <w:multiLevelType w:val="hybridMultilevel"/>
    <w:tmpl w:val="72409EE8"/>
    <w:lvl w:ilvl="0" w:tplc="2F86A3A6">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0" w15:restartNumberingAfterBreak="0">
    <w:nsid w:val="48193773"/>
    <w:multiLevelType w:val="hybridMultilevel"/>
    <w:tmpl w:val="E3C0D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0F0924"/>
    <w:multiLevelType w:val="hybridMultilevel"/>
    <w:tmpl w:val="D2DE23A0"/>
    <w:lvl w:ilvl="0" w:tplc="04090017">
      <w:start w:val="1"/>
      <w:numFmt w:val="lowerLetter"/>
      <w:lvlText w:val="%1)"/>
      <w:lvlJc w:val="left"/>
      <w:pPr>
        <w:ind w:left="450" w:hanging="360"/>
      </w:pPr>
    </w:lvl>
    <w:lvl w:ilvl="1" w:tplc="041C0019" w:tentative="1">
      <w:start w:val="1"/>
      <w:numFmt w:val="lowerLetter"/>
      <w:lvlText w:val="%2."/>
      <w:lvlJc w:val="left"/>
      <w:pPr>
        <w:ind w:left="1170" w:hanging="360"/>
      </w:pPr>
    </w:lvl>
    <w:lvl w:ilvl="2" w:tplc="041C001B" w:tentative="1">
      <w:start w:val="1"/>
      <w:numFmt w:val="lowerRoman"/>
      <w:lvlText w:val="%3."/>
      <w:lvlJc w:val="right"/>
      <w:pPr>
        <w:ind w:left="1890" w:hanging="180"/>
      </w:pPr>
    </w:lvl>
    <w:lvl w:ilvl="3" w:tplc="041C000F" w:tentative="1">
      <w:start w:val="1"/>
      <w:numFmt w:val="decimal"/>
      <w:lvlText w:val="%4."/>
      <w:lvlJc w:val="left"/>
      <w:pPr>
        <w:ind w:left="2610" w:hanging="360"/>
      </w:pPr>
    </w:lvl>
    <w:lvl w:ilvl="4" w:tplc="041C0019" w:tentative="1">
      <w:start w:val="1"/>
      <w:numFmt w:val="lowerLetter"/>
      <w:lvlText w:val="%5."/>
      <w:lvlJc w:val="left"/>
      <w:pPr>
        <w:ind w:left="3330" w:hanging="360"/>
      </w:pPr>
    </w:lvl>
    <w:lvl w:ilvl="5" w:tplc="041C001B" w:tentative="1">
      <w:start w:val="1"/>
      <w:numFmt w:val="lowerRoman"/>
      <w:lvlText w:val="%6."/>
      <w:lvlJc w:val="right"/>
      <w:pPr>
        <w:ind w:left="4050" w:hanging="180"/>
      </w:pPr>
    </w:lvl>
    <w:lvl w:ilvl="6" w:tplc="041C000F" w:tentative="1">
      <w:start w:val="1"/>
      <w:numFmt w:val="decimal"/>
      <w:lvlText w:val="%7."/>
      <w:lvlJc w:val="left"/>
      <w:pPr>
        <w:ind w:left="4770" w:hanging="360"/>
      </w:pPr>
    </w:lvl>
    <w:lvl w:ilvl="7" w:tplc="041C0019" w:tentative="1">
      <w:start w:val="1"/>
      <w:numFmt w:val="lowerLetter"/>
      <w:lvlText w:val="%8."/>
      <w:lvlJc w:val="left"/>
      <w:pPr>
        <w:ind w:left="5490" w:hanging="360"/>
      </w:pPr>
    </w:lvl>
    <w:lvl w:ilvl="8" w:tplc="041C001B" w:tentative="1">
      <w:start w:val="1"/>
      <w:numFmt w:val="lowerRoman"/>
      <w:lvlText w:val="%9."/>
      <w:lvlJc w:val="right"/>
      <w:pPr>
        <w:ind w:left="6210" w:hanging="180"/>
      </w:pPr>
    </w:lvl>
  </w:abstractNum>
  <w:abstractNum w:abstractNumId="22" w15:restartNumberingAfterBreak="0">
    <w:nsid w:val="4DC42C32"/>
    <w:multiLevelType w:val="hybridMultilevel"/>
    <w:tmpl w:val="19427DDC"/>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36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4F552A92"/>
    <w:multiLevelType w:val="hybridMultilevel"/>
    <w:tmpl w:val="9EDE12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4395F77"/>
    <w:multiLevelType w:val="hybridMultilevel"/>
    <w:tmpl w:val="2E6EA466"/>
    <w:lvl w:ilvl="0" w:tplc="02560140">
      <w:start w:val="1"/>
      <w:numFmt w:val="bullet"/>
      <w:lvlText w:val="-"/>
      <w:lvlJc w:val="left"/>
      <w:pPr>
        <w:ind w:left="720" w:hanging="360"/>
      </w:pPr>
      <w:rPr>
        <w:rFonts w:ascii="Calibri" w:eastAsia="Georgia" w:hAnsi="Calibri" w:cs="Calibri"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5" w15:restartNumberingAfterBreak="0">
    <w:nsid w:val="556D7E78"/>
    <w:multiLevelType w:val="hybridMultilevel"/>
    <w:tmpl w:val="1DCA10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7650685"/>
    <w:multiLevelType w:val="hybridMultilevel"/>
    <w:tmpl w:val="4C6073B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579701C4"/>
    <w:multiLevelType w:val="hybridMultilevel"/>
    <w:tmpl w:val="1B3AF654"/>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630EAE"/>
    <w:multiLevelType w:val="hybridMultilevel"/>
    <w:tmpl w:val="F2BA5A96"/>
    <w:lvl w:ilvl="0" w:tplc="AA1EE7DE">
      <w:start w:val="1"/>
      <w:numFmt w:val="upperRoman"/>
      <w:lvlText w:val="%1."/>
      <w:lvlJc w:val="left"/>
      <w:pPr>
        <w:ind w:left="1430" w:hanging="720"/>
      </w:pPr>
      <w:rPr>
        <w:rFonts w:eastAsia="Tahoma" w:hint="default"/>
        <w:b/>
      </w:rPr>
    </w:lvl>
    <w:lvl w:ilvl="1" w:tplc="041C0019" w:tentative="1">
      <w:start w:val="1"/>
      <w:numFmt w:val="lowerLetter"/>
      <w:lvlText w:val="%2."/>
      <w:lvlJc w:val="left"/>
      <w:pPr>
        <w:ind w:left="1790" w:hanging="360"/>
      </w:pPr>
    </w:lvl>
    <w:lvl w:ilvl="2" w:tplc="041C001B" w:tentative="1">
      <w:start w:val="1"/>
      <w:numFmt w:val="lowerRoman"/>
      <w:lvlText w:val="%3."/>
      <w:lvlJc w:val="right"/>
      <w:pPr>
        <w:ind w:left="2510" w:hanging="180"/>
      </w:pPr>
    </w:lvl>
    <w:lvl w:ilvl="3" w:tplc="041C000F" w:tentative="1">
      <w:start w:val="1"/>
      <w:numFmt w:val="decimal"/>
      <w:lvlText w:val="%4."/>
      <w:lvlJc w:val="left"/>
      <w:pPr>
        <w:ind w:left="3230" w:hanging="360"/>
      </w:pPr>
    </w:lvl>
    <w:lvl w:ilvl="4" w:tplc="041C0019" w:tentative="1">
      <w:start w:val="1"/>
      <w:numFmt w:val="lowerLetter"/>
      <w:lvlText w:val="%5."/>
      <w:lvlJc w:val="left"/>
      <w:pPr>
        <w:ind w:left="3950" w:hanging="360"/>
      </w:pPr>
    </w:lvl>
    <w:lvl w:ilvl="5" w:tplc="041C001B" w:tentative="1">
      <w:start w:val="1"/>
      <w:numFmt w:val="lowerRoman"/>
      <w:lvlText w:val="%6."/>
      <w:lvlJc w:val="right"/>
      <w:pPr>
        <w:ind w:left="4670" w:hanging="180"/>
      </w:pPr>
    </w:lvl>
    <w:lvl w:ilvl="6" w:tplc="041C000F" w:tentative="1">
      <w:start w:val="1"/>
      <w:numFmt w:val="decimal"/>
      <w:lvlText w:val="%7."/>
      <w:lvlJc w:val="left"/>
      <w:pPr>
        <w:ind w:left="5390" w:hanging="360"/>
      </w:pPr>
    </w:lvl>
    <w:lvl w:ilvl="7" w:tplc="041C0019" w:tentative="1">
      <w:start w:val="1"/>
      <w:numFmt w:val="lowerLetter"/>
      <w:lvlText w:val="%8."/>
      <w:lvlJc w:val="left"/>
      <w:pPr>
        <w:ind w:left="6110" w:hanging="360"/>
      </w:pPr>
    </w:lvl>
    <w:lvl w:ilvl="8" w:tplc="041C001B" w:tentative="1">
      <w:start w:val="1"/>
      <w:numFmt w:val="lowerRoman"/>
      <w:lvlText w:val="%9."/>
      <w:lvlJc w:val="right"/>
      <w:pPr>
        <w:ind w:left="6830" w:hanging="180"/>
      </w:pPr>
    </w:lvl>
  </w:abstractNum>
  <w:abstractNum w:abstractNumId="29" w15:restartNumberingAfterBreak="0">
    <w:nsid w:val="5B03477B"/>
    <w:multiLevelType w:val="hybridMultilevel"/>
    <w:tmpl w:val="9656EB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174F5F"/>
    <w:multiLevelType w:val="hybridMultilevel"/>
    <w:tmpl w:val="5CA48AF2"/>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BBC7263"/>
    <w:multiLevelType w:val="hybridMultilevel"/>
    <w:tmpl w:val="AC78F892"/>
    <w:lvl w:ilvl="0" w:tplc="0409000F">
      <w:start w:val="1"/>
      <w:numFmt w:val="decimal"/>
      <w:lvlText w:val="%1."/>
      <w:lvlJc w:val="left"/>
      <w:pPr>
        <w:ind w:left="720" w:hanging="360"/>
      </w:pPr>
      <w:rPr>
        <w:rFonts w:hint="default"/>
      </w:rPr>
    </w:lvl>
    <w:lvl w:ilvl="1" w:tplc="7EE6C0B6">
      <w:start w:val="1"/>
      <w:numFmt w:val="decimal"/>
      <w:lvlText w:val="%2."/>
      <w:lvlJc w:val="left"/>
      <w:pPr>
        <w:ind w:left="1440" w:hanging="360"/>
      </w:pPr>
      <w:rPr>
        <w:rFonts w:asciiTheme="minorHAnsi" w:eastAsiaTheme="minorHAnsi" w:hAnsiTheme="minorHAnsi" w:cstheme="minorBid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C171CF4"/>
    <w:multiLevelType w:val="hybridMultilevel"/>
    <w:tmpl w:val="D5D87492"/>
    <w:lvl w:ilvl="0" w:tplc="53682D30">
      <w:start w:val="1"/>
      <w:numFmt w:val="bullet"/>
      <w:lvlText w:val="-"/>
      <w:lvlJc w:val="left"/>
      <w:pPr>
        <w:ind w:left="1080" w:hanging="360"/>
      </w:pPr>
      <w:rPr>
        <w:rFonts w:ascii="Times New Roman" w:eastAsia="Batang"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D106F4D"/>
    <w:multiLevelType w:val="hybridMultilevel"/>
    <w:tmpl w:val="E3E20864"/>
    <w:lvl w:ilvl="0" w:tplc="8384E028">
      <w:start w:val="4"/>
      <w:numFmt w:val="bullet"/>
      <w:lvlText w:val="-"/>
      <w:lvlJc w:val="left"/>
      <w:pPr>
        <w:ind w:left="360" w:hanging="360"/>
      </w:pPr>
      <w:rPr>
        <w:rFonts w:ascii="Times New Roman" w:eastAsia="MS Mincho"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62010255"/>
    <w:multiLevelType w:val="hybridMultilevel"/>
    <w:tmpl w:val="01D836C0"/>
    <w:lvl w:ilvl="0" w:tplc="D70C9A4C">
      <w:start w:val="1"/>
      <w:numFmt w:val="bullet"/>
      <w:lvlText w:val="-"/>
      <w:lvlJc w:val="left"/>
      <w:pPr>
        <w:ind w:left="360" w:hanging="360"/>
      </w:pPr>
      <w:rPr>
        <w:rFonts w:ascii="Calibri" w:eastAsia="Calibri" w:hAnsi="Calibri" w:cstheme="minorHAns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43F1614"/>
    <w:multiLevelType w:val="hybridMultilevel"/>
    <w:tmpl w:val="691A874E"/>
    <w:lvl w:ilvl="0" w:tplc="02560140">
      <w:start w:val="1"/>
      <w:numFmt w:val="bullet"/>
      <w:lvlText w:val="-"/>
      <w:lvlJc w:val="left"/>
      <w:pPr>
        <w:ind w:left="720" w:hanging="360"/>
      </w:pPr>
      <w:rPr>
        <w:rFonts w:ascii="Calibri" w:eastAsia="Georgia" w:hAnsi="Calibri" w:cs="Calibri"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36" w15:restartNumberingAfterBreak="0">
    <w:nsid w:val="651D535F"/>
    <w:multiLevelType w:val="hybridMultilevel"/>
    <w:tmpl w:val="B6C65ECE"/>
    <w:lvl w:ilvl="0" w:tplc="96B62A1A">
      <w:start w:val="1"/>
      <w:numFmt w:val="decimal"/>
      <w:lvlText w:val="%1)"/>
      <w:lvlJc w:val="left"/>
      <w:pPr>
        <w:ind w:left="720" w:hanging="360"/>
      </w:pPr>
      <w:rPr>
        <w:rFonts w:hint="default"/>
        <w:b/>
        <w:color w:val="00000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7DB142A"/>
    <w:multiLevelType w:val="hybridMultilevel"/>
    <w:tmpl w:val="8228DCC6"/>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8" w15:restartNumberingAfterBreak="0">
    <w:nsid w:val="6ACA065B"/>
    <w:multiLevelType w:val="hybridMultilevel"/>
    <w:tmpl w:val="0446615E"/>
    <w:lvl w:ilvl="0" w:tplc="B240F5B6">
      <w:start w:val="1"/>
      <w:numFmt w:val="upperRoman"/>
      <w:lvlText w:val="%1."/>
      <w:lvlJc w:val="left"/>
      <w:pPr>
        <w:ind w:left="1430" w:hanging="720"/>
      </w:pPr>
      <w:rPr>
        <w:rFonts w:hint="default"/>
        <w:b/>
        <w:sz w:val="24"/>
      </w:rPr>
    </w:lvl>
    <w:lvl w:ilvl="1" w:tplc="041C0019" w:tentative="1">
      <w:start w:val="1"/>
      <w:numFmt w:val="lowerLetter"/>
      <w:lvlText w:val="%2."/>
      <w:lvlJc w:val="left"/>
      <w:pPr>
        <w:ind w:left="1790" w:hanging="360"/>
      </w:pPr>
    </w:lvl>
    <w:lvl w:ilvl="2" w:tplc="041C001B" w:tentative="1">
      <w:start w:val="1"/>
      <w:numFmt w:val="lowerRoman"/>
      <w:lvlText w:val="%3."/>
      <w:lvlJc w:val="right"/>
      <w:pPr>
        <w:ind w:left="2510" w:hanging="180"/>
      </w:pPr>
    </w:lvl>
    <w:lvl w:ilvl="3" w:tplc="041C000F" w:tentative="1">
      <w:start w:val="1"/>
      <w:numFmt w:val="decimal"/>
      <w:lvlText w:val="%4."/>
      <w:lvlJc w:val="left"/>
      <w:pPr>
        <w:ind w:left="3230" w:hanging="360"/>
      </w:pPr>
    </w:lvl>
    <w:lvl w:ilvl="4" w:tplc="041C0019" w:tentative="1">
      <w:start w:val="1"/>
      <w:numFmt w:val="lowerLetter"/>
      <w:lvlText w:val="%5."/>
      <w:lvlJc w:val="left"/>
      <w:pPr>
        <w:ind w:left="3950" w:hanging="360"/>
      </w:pPr>
    </w:lvl>
    <w:lvl w:ilvl="5" w:tplc="041C001B" w:tentative="1">
      <w:start w:val="1"/>
      <w:numFmt w:val="lowerRoman"/>
      <w:lvlText w:val="%6."/>
      <w:lvlJc w:val="right"/>
      <w:pPr>
        <w:ind w:left="4670" w:hanging="180"/>
      </w:pPr>
    </w:lvl>
    <w:lvl w:ilvl="6" w:tplc="041C000F" w:tentative="1">
      <w:start w:val="1"/>
      <w:numFmt w:val="decimal"/>
      <w:lvlText w:val="%7."/>
      <w:lvlJc w:val="left"/>
      <w:pPr>
        <w:ind w:left="5390" w:hanging="360"/>
      </w:pPr>
    </w:lvl>
    <w:lvl w:ilvl="7" w:tplc="041C0019" w:tentative="1">
      <w:start w:val="1"/>
      <w:numFmt w:val="lowerLetter"/>
      <w:lvlText w:val="%8."/>
      <w:lvlJc w:val="left"/>
      <w:pPr>
        <w:ind w:left="6110" w:hanging="360"/>
      </w:pPr>
    </w:lvl>
    <w:lvl w:ilvl="8" w:tplc="041C001B" w:tentative="1">
      <w:start w:val="1"/>
      <w:numFmt w:val="lowerRoman"/>
      <w:lvlText w:val="%9."/>
      <w:lvlJc w:val="right"/>
      <w:pPr>
        <w:ind w:left="6830" w:hanging="180"/>
      </w:pPr>
    </w:lvl>
  </w:abstractNum>
  <w:abstractNum w:abstractNumId="39" w15:restartNumberingAfterBreak="0">
    <w:nsid w:val="6DD1282E"/>
    <w:multiLevelType w:val="hybridMultilevel"/>
    <w:tmpl w:val="C610D2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DA38FF"/>
    <w:multiLevelType w:val="hybridMultilevel"/>
    <w:tmpl w:val="099E52C8"/>
    <w:lvl w:ilvl="0" w:tplc="27125590">
      <w:start w:val="1"/>
      <w:numFmt w:val="upperRoman"/>
      <w:lvlText w:val="%1."/>
      <w:lvlJc w:val="left"/>
      <w:pPr>
        <w:ind w:left="1430" w:hanging="720"/>
      </w:pPr>
      <w:rPr>
        <w:rFonts w:eastAsia="Tahoma" w:hint="default"/>
        <w:b/>
      </w:rPr>
    </w:lvl>
    <w:lvl w:ilvl="1" w:tplc="041C0019" w:tentative="1">
      <w:start w:val="1"/>
      <w:numFmt w:val="lowerLetter"/>
      <w:lvlText w:val="%2."/>
      <w:lvlJc w:val="left"/>
      <w:pPr>
        <w:ind w:left="1790" w:hanging="360"/>
      </w:pPr>
    </w:lvl>
    <w:lvl w:ilvl="2" w:tplc="041C001B" w:tentative="1">
      <w:start w:val="1"/>
      <w:numFmt w:val="lowerRoman"/>
      <w:lvlText w:val="%3."/>
      <w:lvlJc w:val="right"/>
      <w:pPr>
        <w:ind w:left="2510" w:hanging="180"/>
      </w:pPr>
    </w:lvl>
    <w:lvl w:ilvl="3" w:tplc="041C000F" w:tentative="1">
      <w:start w:val="1"/>
      <w:numFmt w:val="decimal"/>
      <w:lvlText w:val="%4."/>
      <w:lvlJc w:val="left"/>
      <w:pPr>
        <w:ind w:left="3230" w:hanging="360"/>
      </w:pPr>
    </w:lvl>
    <w:lvl w:ilvl="4" w:tplc="041C0019" w:tentative="1">
      <w:start w:val="1"/>
      <w:numFmt w:val="lowerLetter"/>
      <w:lvlText w:val="%5."/>
      <w:lvlJc w:val="left"/>
      <w:pPr>
        <w:ind w:left="3950" w:hanging="360"/>
      </w:pPr>
    </w:lvl>
    <w:lvl w:ilvl="5" w:tplc="041C001B" w:tentative="1">
      <w:start w:val="1"/>
      <w:numFmt w:val="lowerRoman"/>
      <w:lvlText w:val="%6."/>
      <w:lvlJc w:val="right"/>
      <w:pPr>
        <w:ind w:left="4670" w:hanging="180"/>
      </w:pPr>
    </w:lvl>
    <w:lvl w:ilvl="6" w:tplc="041C000F" w:tentative="1">
      <w:start w:val="1"/>
      <w:numFmt w:val="decimal"/>
      <w:lvlText w:val="%7."/>
      <w:lvlJc w:val="left"/>
      <w:pPr>
        <w:ind w:left="5390" w:hanging="360"/>
      </w:pPr>
    </w:lvl>
    <w:lvl w:ilvl="7" w:tplc="041C0019" w:tentative="1">
      <w:start w:val="1"/>
      <w:numFmt w:val="lowerLetter"/>
      <w:lvlText w:val="%8."/>
      <w:lvlJc w:val="left"/>
      <w:pPr>
        <w:ind w:left="6110" w:hanging="360"/>
      </w:pPr>
    </w:lvl>
    <w:lvl w:ilvl="8" w:tplc="041C001B" w:tentative="1">
      <w:start w:val="1"/>
      <w:numFmt w:val="lowerRoman"/>
      <w:lvlText w:val="%9."/>
      <w:lvlJc w:val="right"/>
      <w:pPr>
        <w:ind w:left="6830" w:hanging="180"/>
      </w:pPr>
    </w:lvl>
  </w:abstractNum>
  <w:abstractNum w:abstractNumId="41" w15:restartNumberingAfterBreak="0">
    <w:nsid w:val="722C57CA"/>
    <w:multiLevelType w:val="hybridMultilevel"/>
    <w:tmpl w:val="CF5446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3B70FCE"/>
    <w:multiLevelType w:val="hybridMultilevel"/>
    <w:tmpl w:val="DF7884E4"/>
    <w:lvl w:ilvl="0" w:tplc="7F484EDE">
      <w:start w:val="1"/>
      <w:numFmt w:val="upperRoman"/>
      <w:lvlText w:val="%1."/>
      <w:lvlJc w:val="left"/>
      <w:pPr>
        <w:ind w:left="1430" w:hanging="720"/>
      </w:pPr>
      <w:rPr>
        <w:rFonts w:eastAsia="Tahoma" w:hint="default"/>
        <w:b/>
      </w:rPr>
    </w:lvl>
    <w:lvl w:ilvl="1" w:tplc="041C0019" w:tentative="1">
      <w:start w:val="1"/>
      <w:numFmt w:val="lowerLetter"/>
      <w:lvlText w:val="%2."/>
      <w:lvlJc w:val="left"/>
      <w:pPr>
        <w:ind w:left="1790" w:hanging="360"/>
      </w:pPr>
    </w:lvl>
    <w:lvl w:ilvl="2" w:tplc="041C001B" w:tentative="1">
      <w:start w:val="1"/>
      <w:numFmt w:val="lowerRoman"/>
      <w:lvlText w:val="%3."/>
      <w:lvlJc w:val="right"/>
      <w:pPr>
        <w:ind w:left="2510" w:hanging="180"/>
      </w:pPr>
    </w:lvl>
    <w:lvl w:ilvl="3" w:tplc="041C000F" w:tentative="1">
      <w:start w:val="1"/>
      <w:numFmt w:val="decimal"/>
      <w:lvlText w:val="%4."/>
      <w:lvlJc w:val="left"/>
      <w:pPr>
        <w:ind w:left="3230" w:hanging="360"/>
      </w:pPr>
    </w:lvl>
    <w:lvl w:ilvl="4" w:tplc="041C0019" w:tentative="1">
      <w:start w:val="1"/>
      <w:numFmt w:val="lowerLetter"/>
      <w:lvlText w:val="%5."/>
      <w:lvlJc w:val="left"/>
      <w:pPr>
        <w:ind w:left="3950" w:hanging="360"/>
      </w:pPr>
    </w:lvl>
    <w:lvl w:ilvl="5" w:tplc="041C001B" w:tentative="1">
      <w:start w:val="1"/>
      <w:numFmt w:val="lowerRoman"/>
      <w:lvlText w:val="%6."/>
      <w:lvlJc w:val="right"/>
      <w:pPr>
        <w:ind w:left="4670" w:hanging="180"/>
      </w:pPr>
    </w:lvl>
    <w:lvl w:ilvl="6" w:tplc="041C000F" w:tentative="1">
      <w:start w:val="1"/>
      <w:numFmt w:val="decimal"/>
      <w:lvlText w:val="%7."/>
      <w:lvlJc w:val="left"/>
      <w:pPr>
        <w:ind w:left="5390" w:hanging="360"/>
      </w:pPr>
    </w:lvl>
    <w:lvl w:ilvl="7" w:tplc="041C0019" w:tentative="1">
      <w:start w:val="1"/>
      <w:numFmt w:val="lowerLetter"/>
      <w:lvlText w:val="%8."/>
      <w:lvlJc w:val="left"/>
      <w:pPr>
        <w:ind w:left="6110" w:hanging="360"/>
      </w:pPr>
    </w:lvl>
    <w:lvl w:ilvl="8" w:tplc="041C001B" w:tentative="1">
      <w:start w:val="1"/>
      <w:numFmt w:val="lowerRoman"/>
      <w:lvlText w:val="%9."/>
      <w:lvlJc w:val="right"/>
      <w:pPr>
        <w:ind w:left="6830" w:hanging="180"/>
      </w:pPr>
    </w:lvl>
  </w:abstractNum>
  <w:abstractNum w:abstractNumId="43" w15:restartNumberingAfterBreak="0">
    <w:nsid w:val="7C68740D"/>
    <w:multiLevelType w:val="multilevel"/>
    <w:tmpl w:val="F3D0F5F2"/>
    <w:lvl w:ilvl="0">
      <w:start w:val="1"/>
      <w:numFmt w:val="upperRoman"/>
      <w:lvlText w:val="%1."/>
      <w:lvlJc w:val="left"/>
      <w:pPr>
        <w:ind w:left="1430" w:hanging="720"/>
      </w:pPr>
      <w:rPr>
        <w:rFonts w:eastAsia="Tahoma" w:hint="default"/>
        <w:b/>
      </w:rPr>
    </w:lvl>
    <w:lvl w:ilvl="1">
      <w:start w:val="2"/>
      <w:numFmt w:val="decimal"/>
      <w:isLgl/>
      <w:lvlText w:val="%1.%2"/>
      <w:lvlJc w:val="left"/>
      <w:pPr>
        <w:ind w:left="1450" w:hanging="740"/>
      </w:pPr>
      <w:rPr>
        <w:rFonts w:hint="default"/>
      </w:rPr>
    </w:lvl>
    <w:lvl w:ilvl="2">
      <w:start w:val="1"/>
      <w:numFmt w:val="decimal"/>
      <w:isLgl/>
      <w:lvlText w:val="%1.%2.%3"/>
      <w:lvlJc w:val="left"/>
      <w:pPr>
        <w:ind w:left="1450" w:hanging="74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2150" w:hanging="144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870" w:hanging="2160"/>
      </w:pPr>
      <w:rPr>
        <w:rFonts w:hint="default"/>
      </w:rPr>
    </w:lvl>
    <w:lvl w:ilvl="8">
      <w:start w:val="1"/>
      <w:numFmt w:val="decimal"/>
      <w:isLgl/>
      <w:lvlText w:val="%1.%2.%3.%4.%5.%6.%7.%8.%9"/>
      <w:lvlJc w:val="left"/>
      <w:pPr>
        <w:ind w:left="2870" w:hanging="2160"/>
      </w:pPr>
      <w:rPr>
        <w:rFont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31"/>
  </w:num>
  <w:num w:numId="4">
    <w:abstractNumId w:val="12"/>
  </w:num>
  <w:num w:numId="5">
    <w:abstractNumId w:val="5"/>
  </w:num>
  <w:num w:numId="6">
    <w:abstractNumId w:val="9"/>
  </w:num>
  <w:num w:numId="7">
    <w:abstractNumId w:val="25"/>
  </w:num>
  <w:num w:numId="8">
    <w:abstractNumId w:val="29"/>
  </w:num>
  <w:num w:numId="9">
    <w:abstractNumId w:val="17"/>
  </w:num>
  <w:num w:numId="10">
    <w:abstractNumId w:val="23"/>
  </w:num>
  <w:num w:numId="11">
    <w:abstractNumId w:val="20"/>
  </w:num>
  <w:num w:numId="12">
    <w:abstractNumId w:val="32"/>
  </w:num>
  <w:num w:numId="13">
    <w:abstractNumId w:val="27"/>
  </w:num>
  <w:num w:numId="14">
    <w:abstractNumId w:val="37"/>
  </w:num>
  <w:num w:numId="15">
    <w:abstractNumId w:val="16"/>
  </w:num>
  <w:num w:numId="16">
    <w:abstractNumId w:val="24"/>
  </w:num>
  <w:num w:numId="17">
    <w:abstractNumId w:val="36"/>
  </w:num>
  <w:num w:numId="18">
    <w:abstractNumId w:val="13"/>
  </w:num>
  <w:num w:numId="19">
    <w:abstractNumId w:val="21"/>
  </w:num>
  <w:num w:numId="20">
    <w:abstractNumId w:val="35"/>
  </w:num>
  <w:num w:numId="21">
    <w:abstractNumId w:val="7"/>
  </w:num>
  <w:num w:numId="22">
    <w:abstractNumId w:val="15"/>
  </w:num>
  <w:num w:numId="23">
    <w:abstractNumId w:val="8"/>
  </w:num>
  <w:num w:numId="24">
    <w:abstractNumId w:val="41"/>
  </w:num>
  <w:num w:numId="25">
    <w:abstractNumId w:val="38"/>
  </w:num>
  <w:num w:numId="26">
    <w:abstractNumId w:val="18"/>
  </w:num>
  <w:num w:numId="27">
    <w:abstractNumId w:val="40"/>
  </w:num>
  <w:num w:numId="28">
    <w:abstractNumId w:val="28"/>
  </w:num>
  <w:num w:numId="29">
    <w:abstractNumId w:val="42"/>
  </w:num>
  <w:num w:numId="30">
    <w:abstractNumId w:val="43"/>
  </w:num>
  <w:num w:numId="31">
    <w:abstractNumId w:val="6"/>
  </w:num>
  <w:num w:numId="32">
    <w:abstractNumId w:val="19"/>
  </w:num>
  <w:num w:numId="33">
    <w:abstractNumId w:val="1"/>
  </w:num>
  <w:num w:numId="34">
    <w:abstractNumId w:val="33"/>
  </w:num>
  <w:num w:numId="35">
    <w:abstractNumId w:val="30"/>
  </w:num>
  <w:num w:numId="36">
    <w:abstractNumId w:val="11"/>
  </w:num>
  <w:num w:numId="37">
    <w:abstractNumId w:val="4"/>
  </w:num>
  <w:num w:numId="38">
    <w:abstractNumId w:val="39"/>
  </w:num>
  <w:num w:numId="39">
    <w:abstractNumId w:val="0"/>
  </w:num>
  <w:num w:numId="40">
    <w:abstractNumId w:val="22"/>
  </w:num>
  <w:num w:numId="41">
    <w:abstractNumId w:val="3"/>
  </w:num>
  <w:num w:numId="42">
    <w:abstractNumId w:val="34"/>
  </w:num>
  <w:num w:numId="43">
    <w:abstractNumId w:val="10"/>
  </w:num>
  <w:num w:numId="44">
    <w:abstractNumId w:val="26"/>
  </w:num>
  <w:num w:numId="45">
    <w:abstractNumId w:val="1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3789"/>
    <w:rsid w:val="000128F1"/>
    <w:rsid w:val="000154BA"/>
    <w:rsid w:val="0005489F"/>
    <w:rsid w:val="0007581A"/>
    <w:rsid w:val="000A0D63"/>
    <w:rsid w:val="000A14C3"/>
    <w:rsid w:val="00120989"/>
    <w:rsid w:val="00127FD2"/>
    <w:rsid w:val="0014320C"/>
    <w:rsid w:val="00167614"/>
    <w:rsid w:val="00167D29"/>
    <w:rsid w:val="00172979"/>
    <w:rsid w:val="001B0034"/>
    <w:rsid w:val="001C3DAD"/>
    <w:rsid w:val="001D358B"/>
    <w:rsid w:val="001D7DBB"/>
    <w:rsid w:val="001E406A"/>
    <w:rsid w:val="001E54AA"/>
    <w:rsid w:val="001F17B9"/>
    <w:rsid w:val="0020275F"/>
    <w:rsid w:val="00221B91"/>
    <w:rsid w:val="00246FF4"/>
    <w:rsid w:val="00281D8A"/>
    <w:rsid w:val="002A4DE4"/>
    <w:rsid w:val="002A5ADA"/>
    <w:rsid w:val="002B4DF9"/>
    <w:rsid w:val="002C11BE"/>
    <w:rsid w:val="002C5A4D"/>
    <w:rsid w:val="002E6586"/>
    <w:rsid w:val="002E6DE9"/>
    <w:rsid w:val="002F5CED"/>
    <w:rsid w:val="00312E39"/>
    <w:rsid w:val="00324278"/>
    <w:rsid w:val="003372E7"/>
    <w:rsid w:val="00347763"/>
    <w:rsid w:val="003D027C"/>
    <w:rsid w:val="00442A51"/>
    <w:rsid w:val="0047026C"/>
    <w:rsid w:val="00480113"/>
    <w:rsid w:val="00493BB7"/>
    <w:rsid w:val="0049419B"/>
    <w:rsid w:val="00494BCD"/>
    <w:rsid w:val="004B0656"/>
    <w:rsid w:val="004B0B3C"/>
    <w:rsid w:val="004F6C4D"/>
    <w:rsid w:val="005531B4"/>
    <w:rsid w:val="005D4F15"/>
    <w:rsid w:val="005E1D2A"/>
    <w:rsid w:val="005E66E0"/>
    <w:rsid w:val="00620D19"/>
    <w:rsid w:val="006211B0"/>
    <w:rsid w:val="00673B97"/>
    <w:rsid w:val="006B696A"/>
    <w:rsid w:val="00773B56"/>
    <w:rsid w:val="00780C7B"/>
    <w:rsid w:val="00784CFE"/>
    <w:rsid w:val="007E01ED"/>
    <w:rsid w:val="007E1C9A"/>
    <w:rsid w:val="008128E5"/>
    <w:rsid w:val="00874302"/>
    <w:rsid w:val="008967E9"/>
    <w:rsid w:val="008A02C5"/>
    <w:rsid w:val="008B776B"/>
    <w:rsid w:val="00906172"/>
    <w:rsid w:val="009119C4"/>
    <w:rsid w:val="00981021"/>
    <w:rsid w:val="009A58A8"/>
    <w:rsid w:val="009B145A"/>
    <w:rsid w:val="009F6243"/>
    <w:rsid w:val="00A06E6C"/>
    <w:rsid w:val="00A078D6"/>
    <w:rsid w:val="00A23789"/>
    <w:rsid w:val="00A24B34"/>
    <w:rsid w:val="00A364F0"/>
    <w:rsid w:val="00A42F88"/>
    <w:rsid w:val="00A436AE"/>
    <w:rsid w:val="00A85A64"/>
    <w:rsid w:val="00AD1855"/>
    <w:rsid w:val="00B81E62"/>
    <w:rsid w:val="00B95E8F"/>
    <w:rsid w:val="00BA1EF5"/>
    <w:rsid w:val="00BB7BD1"/>
    <w:rsid w:val="00BE5C10"/>
    <w:rsid w:val="00BF552B"/>
    <w:rsid w:val="00C54676"/>
    <w:rsid w:val="00C90B71"/>
    <w:rsid w:val="00C92478"/>
    <w:rsid w:val="00CB2163"/>
    <w:rsid w:val="00CD62A6"/>
    <w:rsid w:val="00CE0197"/>
    <w:rsid w:val="00CF03F7"/>
    <w:rsid w:val="00CF50E2"/>
    <w:rsid w:val="00D10427"/>
    <w:rsid w:val="00D10C06"/>
    <w:rsid w:val="00D141DF"/>
    <w:rsid w:val="00D406B8"/>
    <w:rsid w:val="00D743D8"/>
    <w:rsid w:val="00D90AA6"/>
    <w:rsid w:val="00D925B7"/>
    <w:rsid w:val="00DB0044"/>
    <w:rsid w:val="00DB1CF1"/>
    <w:rsid w:val="00DB4952"/>
    <w:rsid w:val="00DC56A2"/>
    <w:rsid w:val="00DF6940"/>
    <w:rsid w:val="00E120E9"/>
    <w:rsid w:val="00E148A0"/>
    <w:rsid w:val="00E3419D"/>
    <w:rsid w:val="00E614B7"/>
    <w:rsid w:val="00E65599"/>
    <w:rsid w:val="00E80001"/>
    <w:rsid w:val="00EA1497"/>
    <w:rsid w:val="00EB718A"/>
    <w:rsid w:val="00ED4D18"/>
    <w:rsid w:val="00EE517B"/>
    <w:rsid w:val="00F01ED5"/>
    <w:rsid w:val="00F07A45"/>
    <w:rsid w:val="00F26F83"/>
    <w:rsid w:val="00F278F7"/>
    <w:rsid w:val="00F44E81"/>
    <w:rsid w:val="00F500E2"/>
    <w:rsid w:val="00F71078"/>
    <w:rsid w:val="00FA092C"/>
    <w:rsid w:val="00FA1B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E825D3"/>
  <w15:chartTrackingRefBased/>
  <w15:docId w15:val="{1E2A6D8A-9948-426B-9A81-1FB154AE5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6" w:qFormat="1"/>
    <w:lsdException w:name="heading 1" w:uiPriority="7"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6"/>
    <w:qFormat/>
    <w:rsid w:val="00A23789"/>
    <w:pPr>
      <w:spacing w:after="0" w:line="240" w:lineRule="auto"/>
    </w:pPr>
    <w:rPr>
      <w:sz w:val="24"/>
      <w:szCs w:val="24"/>
    </w:rPr>
  </w:style>
  <w:style w:type="paragraph" w:styleId="Heading1">
    <w:name w:val="heading 1"/>
    <w:basedOn w:val="Normal"/>
    <w:next w:val="Normal"/>
    <w:link w:val="Heading1Char"/>
    <w:uiPriority w:val="7"/>
    <w:qFormat/>
    <w:rsid w:val="00A23789"/>
    <w:pPr>
      <w:keepNext/>
      <w:keepLines/>
      <w:spacing w:before="240"/>
      <w:outlineLvl w:val="0"/>
    </w:pPr>
    <w:rPr>
      <w:rFonts w:asciiTheme="majorHAnsi" w:eastAsiaTheme="majorEastAsia" w:hAnsiTheme="majorHAnsi" w:cstheme="majorBidi"/>
      <w:b/>
      <w:color w:val="5B9BD5" w:themeColor="accent1"/>
      <w:sz w:val="80"/>
      <w:szCs w:val="32"/>
    </w:rPr>
  </w:style>
  <w:style w:type="paragraph" w:styleId="Heading3">
    <w:name w:val="heading 3"/>
    <w:basedOn w:val="Normal"/>
    <w:next w:val="Normal"/>
    <w:link w:val="Heading3Char"/>
    <w:uiPriority w:val="9"/>
    <w:semiHidden/>
    <w:unhideWhenUsed/>
    <w:qFormat/>
    <w:rsid w:val="00D925B7"/>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7"/>
    <w:rsid w:val="00A23789"/>
    <w:rPr>
      <w:rFonts w:asciiTheme="majorHAnsi" w:eastAsiaTheme="majorEastAsia" w:hAnsiTheme="majorHAnsi" w:cstheme="majorBidi"/>
      <w:b/>
      <w:color w:val="5B9BD5" w:themeColor="accent1"/>
      <w:sz w:val="80"/>
      <w:szCs w:val="32"/>
    </w:rPr>
  </w:style>
  <w:style w:type="paragraph" w:styleId="ListParagraph">
    <w:name w:val="List Paragraph"/>
    <w:basedOn w:val="Normal"/>
    <w:link w:val="ListParagraphChar"/>
    <w:uiPriority w:val="34"/>
    <w:qFormat/>
    <w:rsid w:val="00A23789"/>
    <w:pPr>
      <w:spacing w:line="360" w:lineRule="auto"/>
      <w:ind w:left="720"/>
      <w:contextualSpacing/>
    </w:pPr>
    <w:rPr>
      <w:color w:val="000000" w:themeColor="text1"/>
      <w:szCs w:val="20"/>
      <w:lang w:eastAsia="ja-JP"/>
    </w:rPr>
  </w:style>
  <w:style w:type="character" w:customStyle="1" w:styleId="ListParagraphChar">
    <w:name w:val="List Paragraph Char"/>
    <w:link w:val="ListParagraph"/>
    <w:uiPriority w:val="34"/>
    <w:locked/>
    <w:rsid w:val="00A23789"/>
    <w:rPr>
      <w:color w:val="000000" w:themeColor="text1"/>
      <w:sz w:val="24"/>
      <w:szCs w:val="20"/>
      <w:lang w:eastAsia="ja-JP"/>
    </w:rPr>
  </w:style>
  <w:style w:type="paragraph" w:styleId="NoSpacing">
    <w:name w:val="No Spacing"/>
    <w:link w:val="NoSpacingChar"/>
    <w:uiPriority w:val="1"/>
    <w:unhideWhenUsed/>
    <w:qFormat/>
    <w:rsid w:val="00A23789"/>
    <w:pPr>
      <w:spacing w:after="0" w:line="240" w:lineRule="auto"/>
    </w:pPr>
    <w:rPr>
      <w:rFonts w:ascii="Calibri" w:eastAsia="Calibri" w:hAnsi="Calibri" w:cs="Times New Roman"/>
      <w:kern w:val="24"/>
      <w:sz w:val="23"/>
      <w:szCs w:val="23"/>
    </w:rPr>
  </w:style>
  <w:style w:type="character" w:customStyle="1" w:styleId="NoSpacingChar">
    <w:name w:val="No Spacing Char"/>
    <w:link w:val="NoSpacing"/>
    <w:uiPriority w:val="1"/>
    <w:locked/>
    <w:rsid w:val="00A23789"/>
    <w:rPr>
      <w:rFonts w:ascii="Calibri" w:eastAsia="Calibri" w:hAnsi="Calibri" w:cs="Times New Roman"/>
      <w:kern w:val="24"/>
      <w:sz w:val="23"/>
      <w:szCs w:val="23"/>
    </w:rPr>
  </w:style>
  <w:style w:type="paragraph" w:customStyle="1" w:styleId="yiv2093785121msonormal">
    <w:name w:val="yiv2093785121msonormal"/>
    <w:basedOn w:val="Normal"/>
    <w:rsid w:val="00E120E9"/>
    <w:pPr>
      <w:spacing w:before="100" w:beforeAutospacing="1" w:after="100" w:afterAutospacing="1"/>
    </w:pPr>
    <w:rPr>
      <w:rFonts w:ascii="Times New Roman" w:eastAsia="Times New Roman" w:hAnsi="Times New Roman" w:cs="Times New Roman"/>
    </w:rPr>
  </w:style>
  <w:style w:type="paragraph" w:customStyle="1" w:styleId="yiv0160848908msonormal">
    <w:name w:val="yiv0160848908msonormal"/>
    <w:basedOn w:val="Normal"/>
    <w:rsid w:val="000A14C3"/>
    <w:pPr>
      <w:spacing w:before="100" w:beforeAutospacing="1" w:after="100" w:afterAutospacing="1"/>
    </w:pPr>
    <w:rPr>
      <w:rFonts w:ascii="Times New Roman" w:eastAsia="Times New Roman" w:hAnsi="Times New Roman" w:cs="Times New Roman"/>
    </w:rPr>
  </w:style>
  <w:style w:type="paragraph" w:styleId="NormalWeb">
    <w:name w:val="Normal (Web)"/>
    <w:basedOn w:val="Normal"/>
    <w:uiPriority w:val="99"/>
    <w:unhideWhenUsed/>
    <w:rsid w:val="000A14C3"/>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A078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78D6"/>
    <w:rPr>
      <w:rFonts w:ascii="Segoe UI" w:hAnsi="Segoe UI" w:cs="Segoe UI"/>
      <w:sz w:val="18"/>
      <w:szCs w:val="18"/>
    </w:rPr>
  </w:style>
  <w:style w:type="paragraph" w:customStyle="1" w:styleId="Default">
    <w:name w:val="Default"/>
    <w:rsid w:val="006B696A"/>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uiPriority w:val="9"/>
    <w:semiHidden/>
    <w:rsid w:val="00D925B7"/>
    <w:rPr>
      <w:rFonts w:asciiTheme="majorHAnsi" w:eastAsiaTheme="majorEastAsia" w:hAnsiTheme="majorHAnsi" w:cstheme="majorBidi"/>
      <w:color w:val="1F4D78" w:themeColor="accent1" w:themeShade="7F"/>
      <w:sz w:val="24"/>
      <w:szCs w:val="24"/>
    </w:rPr>
  </w:style>
  <w:style w:type="table" w:customStyle="1" w:styleId="GridTable6Colorful-Accent61">
    <w:name w:val="Grid Table 6 Colorful - Accent 61"/>
    <w:basedOn w:val="TableNormal"/>
    <w:uiPriority w:val="51"/>
    <w:rsid w:val="00D925B7"/>
    <w:pPr>
      <w:spacing w:after="0" w:line="240" w:lineRule="auto"/>
    </w:pPr>
    <w:rPr>
      <w:color w:val="538135"/>
      <w:sz w:val="20"/>
      <w:szCs w:val="20"/>
      <w:lang w:eastAsia="ja-JP"/>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FootnoteText">
    <w:name w:val="footnote text"/>
    <w:basedOn w:val="Normal"/>
    <w:link w:val="FootnoteTextChar"/>
    <w:uiPriority w:val="99"/>
    <w:semiHidden/>
    <w:unhideWhenUsed/>
    <w:rsid w:val="00D925B7"/>
    <w:rPr>
      <w:sz w:val="20"/>
      <w:szCs w:val="20"/>
    </w:rPr>
  </w:style>
  <w:style w:type="character" w:customStyle="1" w:styleId="FootnoteTextChar">
    <w:name w:val="Footnote Text Char"/>
    <w:basedOn w:val="DefaultParagraphFont"/>
    <w:link w:val="FootnoteText"/>
    <w:uiPriority w:val="99"/>
    <w:semiHidden/>
    <w:rsid w:val="00D925B7"/>
    <w:rPr>
      <w:sz w:val="20"/>
      <w:szCs w:val="20"/>
    </w:rPr>
  </w:style>
  <w:style w:type="character" w:styleId="FootnoteReference">
    <w:name w:val="footnote reference"/>
    <w:basedOn w:val="DefaultParagraphFont"/>
    <w:uiPriority w:val="99"/>
    <w:semiHidden/>
    <w:unhideWhenUsed/>
    <w:rsid w:val="00D925B7"/>
    <w:rPr>
      <w:vertAlign w:val="superscript"/>
    </w:rPr>
  </w:style>
  <w:style w:type="character" w:customStyle="1" w:styleId="Hyperlink1">
    <w:name w:val="Hyperlink1"/>
    <w:basedOn w:val="DefaultParagraphFont"/>
    <w:uiPriority w:val="99"/>
    <w:unhideWhenUsed/>
    <w:rsid w:val="00D925B7"/>
    <w:rPr>
      <w:color w:val="0563C1"/>
      <w:u w:val="single"/>
    </w:rPr>
  </w:style>
  <w:style w:type="paragraph" w:customStyle="1" w:styleId="Caption1">
    <w:name w:val="Caption1"/>
    <w:basedOn w:val="Normal"/>
    <w:next w:val="Normal"/>
    <w:uiPriority w:val="35"/>
    <w:unhideWhenUsed/>
    <w:qFormat/>
    <w:rsid w:val="00D925B7"/>
    <w:pPr>
      <w:spacing w:after="200"/>
    </w:pPr>
    <w:rPr>
      <w:rFonts w:eastAsia="Batang"/>
      <w:i/>
      <w:iCs/>
      <w:color w:val="44546A"/>
      <w:sz w:val="18"/>
      <w:szCs w:val="18"/>
      <w:lang w:val="sq-AL"/>
    </w:rPr>
  </w:style>
  <w:style w:type="character" w:customStyle="1" w:styleId="UnresolvedMention1">
    <w:name w:val="Unresolved Mention1"/>
    <w:basedOn w:val="DefaultParagraphFont"/>
    <w:uiPriority w:val="99"/>
    <w:semiHidden/>
    <w:unhideWhenUsed/>
    <w:rsid w:val="00D925B7"/>
    <w:rPr>
      <w:color w:val="605E5C"/>
      <w:shd w:val="clear" w:color="auto" w:fill="E1DFDD"/>
    </w:rPr>
  </w:style>
  <w:style w:type="character" w:customStyle="1" w:styleId="FollowedHyperlink1">
    <w:name w:val="FollowedHyperlink1"/>
    <w:basedOn w:val="DefaultParagraphFont"/>
    <w:uiPriority w:val="99"/>
    <w:semiHidden/>
    <w:unhideWhenUsed/>
    <w:rsid w:val="00D925B7"/>
    <w:rPr>
      <w:color w:val="954F72"/>
      <w:u w:val="single"/>
    </w:rPr>
  </w:style>
  <w:style w:type="character" w:styleId="CommentReference">
    <w:name w:val="annotation reference"/>
    <w:basedOn w:val="DefaultParagraphFont"/>
    <w:uiPriority w:val="99"/>
    <w:semiHidden/>
    <w:unhideWhenUsed/>
    <w:rsid w:val="00D925B7"/>
    <w:rPr>
      <w:sz w:val="16"/>
      <w:szCs w:val="16"/>
    </w:rPr>
  </w:style>
  <w:style w:type="paragraph" w:styleId="CommentText">
    <w:name w:val="annotation text"/>
    <w:basedOn w:val="Normal"/>
    <w:link w:val="CommentTextChar"/>
    <w:uiPriority w:val="99"/>
    <w:unhideWhenUsed/>
    <w:rsid w:val="00D925B7"/>
    <w:pPr>
      <w:spacing w:after="160"/>
    </w:pPr>
    <w:rPr>
      <w:rFonts w:eastAsia="Batang"/>
      <w:sz w:val="20"/>
      <w:szCs w:val="20"/>
      <w:lang w:val="sq-AL"/>
    </w:rPr>
  </w:style>
  <w:style w:type="character" w:customStyle="1" w:styleId="CommentTextChar">
    <w:name w:val="Comment Text Char"/>
    <w:basedOn w:val="DefaultParagraphFont"/>
    <w:link w:val="CommentText"/>
    <w:uiPriority w:val="99"/>
    <w:rsid w:val="00D925B7"/>
    <w:rPr>
      <w:rFonts w:eastAsia="Batang"/>
      <w:sz w:val="20"/>
      <w:szCs w:val="20"/>
      <w:lang w:val="sq-AL"/>
    </w:rPr>
  </w:style>
  <w:style w:type="paragraph" w:styleId="CommentSubject">
    <w:name w:val="annotation subject"/>
    <w:basedOn w:val="CommentText"/>
    <w:next w:val="CommentText"/>
    <w:link w:val="CommentSubjectChar"/>
    <w:uiPriority w:val="99"/>
    <w:semiHidden/>
    <w:unhideWhenUsed/>
    <w:rsid w:val="00D925B7"/>
    <w:rPr>
      <w:b/>
      <w:bCs/>
    </w:rPr>
  </w:style>
  <w:style w:type="character" w:customStyle="1" w:styleId="CommentSubjectChar">
    <w:name w:val="Comment Subject Char"/>
    <w:basedOn w:val="CommentTextChar"/>
    <w:link w:val="CommentSubject"/>
    <w:uiPriority w:val="99"/>
    <w:semiHidden/>
    <w:rsid w:val="00D925B7"/>
    <w:rPr>
      <w:rFonts w:eastAsia="Batang"/>
      <w:b/>
      <w:bCs/>
      <w:sz w:val="20"/>
      <w:szCs w:val="20"/>
      <w:lang w:val="sq-AL"/>
    </w:rPr>
  </w:style>
  <w:style w:type="paragraph" w:styleId="Revision">
    <w:name w:val="Revision"/>
    <w:hidden/>
    <w:uiPriority w:val="99"/>
    <w:semiHidden/>
    <w:rsid w:val="00D925B7"/>
    <w:pPr>
      <w:spacing w:after="0" w:line="240" w:lineRule="auto"/>
    </w:pPr>
    <w:rPr>
      <w:rFonts w:eastAsia="Batang"/>
      <w:lang w:val="sq-AL"/>
    </w:rPr>
  </w:style>
  <w:style w:type="character" w:styleId="Hyperlink">
    <w:name w:val="Hyperlink"/>
    <w:basedOn w:val="DefaultParagraphFont"/>
    <w:uiPriority w:val="99"/>
    <w:unhideWhenUsed/>
    <w:rsid w:val="00D925B7"/>
    <w:rPr>
      <w:color w:val="0563C1" w:themeColor="hyperlink"/>
      <w:u w:val="single"/>
    </w:rPr>
  </w:style>
  <w:style w:type="character" w:styleId="FollowedHyperlink">
    <w:name w:val="FollowedHyperlink"/>
    <w:basedOn w:val="DefaultParagraphFont"/>
    <w:uiPriority w:val="99"/>
    <w:semiHidden/>
    <w:unhideWhenUsed/>
    <w:rsid w:val="00D925B7"/>
    <w:rPr>
      <w:color w:val="954F72" w:themeColor="followedHyperlink"/>
      <w:u w:val="single"/>
    </w:rPr>
  </w:style>
  <w:style w:type="table" w:customStyle="1" w:styleId="TableGrid2">
    <w:name w:val="Table Grid2"/>
    <w:basedOn w:val="TableNormal"/>
    <w:next w:val="TableGrid"/>
    <w:uiPriority w:val="59"/>
    <w:rsid w:val="002C5A4D"/>
    <w:pPr>
      <w:spacing w:after="0" w:line="240" w:lineRule="auto"/>
    </w:pPr>
    <w:rPr>
      <w:rFonts w:eastAsia="Rockwel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39"/>
    <w:rsid w:val="002C5A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874302"/>
    <w:pPr>
      <w:spacing w:after="160" w:line="259" w:lineRule="auto"/>
    </w:pPr>
    <w:rPr>
      <w:rFonts w:ascii="Times New Roman" w:eastAsia="Calibri" w:hAnsi="Times New Roman" w:cs="Times New Roman"/>
      <w:lang w:val="sq-AL" w:eastAsia="ja-JP"/>
    </w:rPr>
  </w:style>
  <w:style w:type="character" w:customStyle="1" w:styleId="BodyText2Char">
    <w:name w:val="Body Text 2 Char"/>
    <w:basedOn w:val="DefaultParagraphFont"/>
    <w:link w:val="BodyText2"/>
    <w:uiPriority w:val="99"/>
    <w:rsid w:val="00874302"/>
    <w:rPr>
      <w:rFonts w:ascii="Times New Roman" w:eastAsia="Calibri" w:hAnsi="Times New Roman" w:cs="Times New Roman"/>
      <w:sz w:val="24"/>
      <w:szCs w:val="24"/>
      <w:lang w:val="sq-AL" w:eastAsia="ja-JP"/>
    </w:rPr>
  </w:style>
  <w:style w:type="paragraph" w:styleId="BodyText3">
    <w:name w:val="Body Text 3"/>
    <w:basedOn w:val="Normal"/>
    <w:link w:val="BodyText3Char"/>
    <w:uiPriority w:val="99"/>
    <w:unhideWhenUsed/>
    <w:rsid w:val="00874302"/>
    <w:pPr>
      <w:spacing w:after="160" w:line="259" w:lineRule="auto"/>
      <w:jc w:val="both"/>
    </w:pPr>
    <w:rPr>
      <w:rFonts w:ascii="Times New Roman" w:eastAsia="Calibri" w:hAnsi="Times New Roman" w:cs="Times New Roman"/>
      <w:lang w:val="sq-AL" w:eastAsia="ja-JP"/>
    </w:rPr>
  </w:style>
  <w:style w:type="character" w:customStyle="1" w:styleId="BodyText3Char">
    <w:name w:val="Body Text 3 Char"/>
    <w:basedOn w:val="DefaultParagraphFont"/>
    <w:link w:val="BodyText3"/>
    <w:uiPriority w:val="99"/>
    <w:rsid w:val="00874302"/>
    <w:rPr>
      <w:rFonts w:ascii="Times New Roman" w:eastAsia="Calibri" w:hAnsi="Times New Roman" w:cs="Times New Roman"/>
      <w:sz w:val="24"/>
      <w:szCs w:val="24"/>
      <w:lang w:val="sq-AL" w:eastAsia="ja-JP"/>
    </w:rPr>
  </w:style>
  <w:style w:type="paragraph" w:customStyle="1" w:styleId="TabName">
    <w:name w:val="Tab Name"/>
    <w:basedOn w:val="Normal"/>
    <w:rsid w:val="00874302"/>
    <w:pPr>
      <w:spacing w:after="200" w:line="276" w:lineRule="auto"/>
      <w:jc w:val="center"/>
    </w:pPr>
    <w:rPr>
      <w:rFonts w:ascii="Calibri" w:eastAsia="Rockwell" w:hAnsi="Calibri" w:cs="Times New Roman"/>
      <w:color w:val="333333"/>
      <w:sz w:val="32"/>
      <w:szCs w:val="22"/>
    </w:rPr>
  </w:style>
  <w:style w:type="paragraph" w:styleId="Header">
    <w:name w:val="header"/>
    <w:basedOn w:val="Normal"/>
    <w:link w:val="HeaderChar"/>
    <w:uiPriority w:val="99"/>
    <w:unhideWhenUsed/>
    <w:rsid w:val="0005489F"/>
    <w:pPr>
      <w:tabs>
        <w:tab w:val="center" w:pos="4680"/>
        <w:tab w:val="right" w:pos="9360"/>
      </w:tabs>
    </w:pPr>
  </w:style>
  <w:style w:type="character" w:customStyle="1" w:styleId="HeaderChar">
    <w:name w:val="Header Char"/>
    <w:basedOn w:val="DefaultParagraphFont"/>
    <w:link w:val="Header"/>
    <w:uiPriority w:val="99"/>
    <w:rsid w:val="0005489F"/>
    <w:rPr>
      <w:sz w:val="24"/>
      <w:szCs w:val="24"/>
    </w:rPr>
  </w:style>
  <w:style w:type="paragraph" w:styleId="Footer">
    <w:name w:val="footer"/>
    <w:basedOn w:val="Normal"/>
    <w:link w:val="FooterChar"/>
    <w:uiPriority w:val="99"/>
    <w:unhideWhenUsed/>
    <w:rsid w:val="0005489F"/>
    <w:pPr>
      <w:tabs>
        <w:tab w:val="center" w:pos="4680"/>
        <w:tab w:val="right" w:pos="9360"/>
      </w:tabs>
    </w:pPr>
  </w:style>
  <w:style w:type="character" w:customStyle="1" w:styleId="FooterChar">
    <w:name w:val="Footer Char"/>
    <w:basedOn w:val="DefaultParagraphFont"/>
    <w:link w:val="Footer"/>
    <w:uiPriority w:val="99"/>
    <w:rsid w:val="0005489F"/>
    <w:rPr>
      <w:sz w:val="24"/>
      <w:szCs w:val="24"/>
    </w:rPr>
  </w:style>
  <w:style w:type="character" w:customStyle="1" w:styleId="UnresolvedMention2">
    <w:name w:val="Unresolved Mention2"/>
    <w:basedOn w:val="DefaultParagraphFont"/>
    <w:uiPriority w:val="99"/>
    <w:semiHidden/>
    <w:unhideWhenUsed/>
    <w:rsid w:val="008A02C5"/>
    <w:rPr>
      <w:color w:val="605E5C"/>
      <w:shd w:val="clear" w:color="auto" w:fill="E1DFDD"/>
    </w:rPr>
  </w:style>
  <w:style w:type="character" w:customStyle="1" w:styleId="UnresolvedMention">
    <w:name w:val="Unresolved Mention"/>
    <w:basedOn w:val="DefaultParagraphFont"/>
    <w:uiPriority w:val="99"/>
    <w:semiHidden/>
    <w:unhideWhenUsed/>
    <w:rsid w:val="002A5A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hyperlink" Target="http://www.magjistratura.edu.al" TargetMode="External"/><Relationship Id="rId26" Type="http://schemas.openxmlformats.org/officeDocument/2006/relationships/chart" Target="charts/chart13.xml"/><Relationship Id="rId39" Type="http://schemas.openxmlformats.org/officeDocument/2006/relationships/image" Target="media/image14.png"/><Relationship Id="rId21" Type="http://schemas.openxmlformats.org/officeDocument/2006/relationships/chart" Target="charts/chart8.xml"/><Relationship Id="rId34" Type="http://schemas.openxmlformats.org/officeDocument/2006/relationships/image" Target="media/image9.jpeg"/><Relationship Id="rId42" Type="http://schemas.openxmlformats.org/officeDocument/2006/relationships/image" Target="media/image17.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chart" Target="charts/chart16.xml"/><Relationship Id="rId11" Type="http://schemas.openxmlformats.org/officeDocument/2006/relationships/image" Target="media/image2.jpeg"/><Relationship Id="rId24" Type="http://schemas.openxmlformats.org/officeDocument/2006/relationships/chart" Target="charts/chart11.xm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image" Target="media/image15.png"/><Relationship Id="rId45"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chart" Target="charts/chart6.xml"/><Relationship Id="rId14" Type="http://schemas.openxmlformats.org/officeDocument/2006/relationships/chart" Target="charts/chart3.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hyperlink" Target="https://biblioteka.magjistratura.edu.al" TargetMode="External"/><Relationship Id="rId48" Type="http://schemas.openxmlformats.org/officeDocument/2006/relationships/image" Target="media/image22.png"/><Relationship Id="rId56" Type="http://schemas.openxmlformats.org/officeDocument/2006/relationships/image" Target="media/image30.png"/><Relationship Id="rId8" Type="http://schemas.openxmlformats.org/officeDocument/2006/relationships/image" Target="media/image1.jpeg"/><Relationship Id="rId51"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4.png"/><Relationship Id="rId25" Type="http://schemas.openxmlformats.org/officeDocument/2006/relationships/chart" Target="charts/chart12.xml"/><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image" Target="media/image20.png"/><Relationship Id="rId59" Type="http://schemas.openxmlformats.org/officeDocument/2006/relationships/fontTable" Target="fontTable.xml"/><Relationship Id="rId20" Type="http://schemas.openxmlformats.org/officeDocument/2006/relationships/chart" Target="charts/chart7.xml"/><Relationship Id="rId41" Type="http://schemas.openxmlformats.org/officeDocument/2006/relationships/image" Target="media/image16.png"/><Relationship Id="rId54"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image" Target="media/image11.jpeg"/><Relationship Id="rId49" Type="http://schemas.openxmlformats.org/officeDocument/2006/relationships/image" Target="media/image23.png"/><Relationship Id="rId57" Type="http://schemas.openxmlformats.org/officeDocument/2006/relationships/hyperlink" Target="https://www.facebook.com/Shkollaemagjistratures" TargetMode="External"/><Relationship Id="rId10" Type="http://schemas.openxmlformats.org/officeDocument/2006/relationships/hyperlink" Target="http://www.magjistratura.edu.al" TargetMode="External"/><Relationship Id="rId31" Type="http://schemas.openxmlformats.org/officeDocument/2006/relationships/image" Target="media/image6.jpeg"/><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5.xml"/><Relationship Id="rId1" Type="http://schemas.microsoft.com/office/2011/relationships/chartStyle" Target="style5.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6.xml"/><Relationship Id="rId1" Type="http://schemas.microsoft.com/office/2011/relationships/chartStyle" Target="style6.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7.xml"/><Relationship Id="rId1" Type="http://schemas.microsoft.com/office/2011/relationships/chartStyle" Target="style7.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8.xml"/><Relationship Id="rId1" Type="http://schemas.microsoft.com/office/2011/relationships/chartStyle" Target="style8.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9.xml"/><Relationship Id="rId1" Type="http://schemas.microsoft.com/office/2011/relationships/chartStyle" Target="style9.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0.xml"/><Relationship Id="rId1" Type="http://schemas.microsoft.com/office/2011/relationships/chartStyle" Target="style10.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xml"/><Relationship Id="rId1" Type="http://schemas.microsoft.com/office/2011/relationships/chartStyle" Target="style1.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2.xml"/><Relationship Id="rId1" Type="http://schemas.microsoft.com/office/2011/relationships/chartStyle" Target="style2.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3.xml"/><Relationship Id="rId1" Type="http://schemas.microsoft.com/office/2011/relationships/chartStyle" Target="style3.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799" b="1" i="0" u="none" strike="noStrike" kern="1200" baseline="0">
                <a:solidFill>
                  <a:schemeClr val="dk1">
                    <a:lumMod val="75000"/>
                    <a:lumOff val="25000"/>
                  </a:schemeClr>
                </a:solidFill>
                <a:latin typeface="+mn-lt"/>
                <a:ea typeface="+mn-ea"/>
                <a:cs typeface="+mn-cs"/>
              </a:defRPr>
            </a:pPr>
            <a:r>
              <a:rPr lang="en-US"/>
              <a:t>VITI AKADEMIK 2021-2022</a:t>
            </a:r>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364-43DC-97CC-F1C1DD390BB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364-43DC-97CC-F1C1DD390BB0}"/>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364-43DC-97CC-F1C1DD390BB0}"/>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8364-43DC-97CC-F1C1DD390BB0}"/>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9" b="1" i="0" u="none" strike="noStrike" kern="1200" baseline="0">
                    <a:solidFill>
                      <a:schemeClr val="lt1"/>
                    </a:solidFill>
                    <a:latin typeface="+mn-lt"/>
                    <a:ea typeface="+mn-ea"/>
                    <a:cs typeface="+mn-cs"/>
                  </a:defRPr>
                </a:pPr>
                <a:endParaRPr lang="sq-AL"/>
              </a:p>
            </c:txPr>
            <c:dLblPos val="ctr"/>
            <c:showLegendKey val="0"/>
            <c:showVal val="0"/>
            <c:showCatName val="0"/>
            <c:showSerName val="0"/>
            <c:showPercent val="1"/>
            <c:showBubbleSize val="0"/>
            <c:showLeaderLines val="1"/>
            <c:leaderLines>
              <c:spPr>
                <a:ln w="9517">
                  <a:solidFill>
                    <a:schemeClr val="dk1">
                      <a:lumMod val="50000"/>
                      <a:lumOff val="50000"/>
                    </a:schemeClr>
                  </a:solidFill>
                </a:ln>
                <a:effectLst/>
              </c:spPr>
            </c:leaderLines>
            <c:extLst>
              <c:ext xmlns:c15="http://schemas.microsoft.com/office/drawing/2012/chart" uri="{CE6537A1-D6FC-4f65-9D91-7224C49458BB}"/>
            </c:extLst>
          </c:dLbls>
          <c:cat>
            <c:strRef>
              <c:f>Sheet2!$B$27:$B$30</c:f>
              <c:strCache>
                <c:ptCount val="4"/>
                <c:pt idx="0">
                  <c:v>Gjyqtarë</c:v>
                </c:pt>
                <c:pt idx="1">
                  <c:v>Prokurorë</c:v>
                </c:pt>
                <c:pt idx="2">
                  <c:v>Këshilltar Ligjor </c:v>
                </c:pt>
                <c:pt idx="3">
                  <c:v>Ndihmës Ligjor </c:v>
                </c:pt>
              </c:strCache>
            </c:strRef>
          </c:cat>
          <c:val>
            <c:numRef>
              <c:f>Sheet2!$C$27:$C$30</c:f>
              <c:numCache>
                <c:formatCode>General</c:formatCode>
                <c:ptCount val="4"/>
                <c:pt idx="0">
                  <c:v>96</c:v>
                </c:pt>
                <c:pt idx="1">
                  <c:v>71</c:v>
                </c:pt>
                <c:pt idx="2">
                  <c:v>3</c:v>
                </c:pt>
                <c:pt idx="3">
                  <c:v>1</c:v>
                </c:pt>
              </c:numCache>
            </c:numRef>
          </c:val>
          <c:extLst>
            <c:ext xmlns:c16="http://schemas.microsoft.com/office/drawing/2014/chart" uri="{C3380CC4-5D6E-409C-BE32-E72D297353CC}">
              <c16:uniqueId val="{00000008-8364-43DC-97CC-F1C1DD390BB0}"/>
            </c:ext>
          </c:extLst>
        </c:ser>
        <c:dLbls>
          <c:showLegendKey val="0"/>
          <c:showVal val="0"/>
          <c:showCatName val="0"/>
          <c:showSerName val="0"/>
          <c:showPercent val="0"/>
          <c:showBubbleSize val="0"/>
          <c:showLeaderLines val="1"/>
        </c:dLbls>
        <c:firstSliceAng val="0"/>
      </c:pieChart>
      <c:spPr>
        <a:noFill/>
        <a:ln w="25379">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899" b="0" i="0" u="none" strike="noStrike" kern="1200" baseline="0">
              <a:solidFill>
                <a:schemeClr val="dk1">
                  <a:lumMod val="75000"/>
                  <a:lumOff val="25000"/>
                </a:schemeClr>
              </a:solidFill>
              <a:latin typeface="+mn-lt"/>
              <a:ea typeface="+mn-ea"/>
              <a:cs typeface="+mn-cs"/>
            </a:defRPr>
          </a:pPr>
          <a:endParaRPr lang="sq-AL"/>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17" cap="flat" cmpd="sng" algn="ctr">
      <a:solidFill>
        <a:schemeClr val="dk1">
          <a:lumMod val="25000"/>
          <a:lumOff val="75000"/>
        </a:schemeClr>
      </a:solidFill>
      <a:round/>
    </a:ln>
    <a:effectLst/>
  </c:spPr>
  <c:txPr>
    <a:bodyPr/>
    <a:lstStyle/>
    <a:p>
      <a:pPr>
        <a:defRPr/>
      </a:pPr>
      <a:endParaRPr lang="sq-AL"/>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q-AL"/>
        </a:p>
      </c:txPr>
    </c:title>
    <c:autoTitleDeleted val="0"/>
    <c:plotArea>
      <c:layout/>
      <c:pieChart>
        <c:varyColors val="1"/>
        <c:ser>
          <c:idx val="0"/>
          <c:order val="0"/>
          <c:tx>
            <c:strRef>
              <c:f>Sheet1!$B$1</c:f>
              <c:strCache>
                <c:ptCount val="1"/>
                <c:pt idx="0">
                  <c:v>Numri total I pjesëmarrësve dhe I të çertifikuarve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943-4DC3-8284-A4CF377E8A6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943-4DC3-8284-A4CF377E8A64}"/>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sq-AL"/>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Sheet1!$A$2:$A$3</c:f>
              <c:strCache>
                <c:ptCount val="2"/>
                <c:pt idx="0">
                  <c:v>Pjesëmarrës</c:v>
                </c:pt>
                <c:pt idx="1">
                  <c:v>Të Çertifikuar</c:v>
                </c:pt>
              </c:strCache>
            </c:strRef>
          </c:cat>
          <c:val>
            <c:numRef>
              <c:f>Sheet1!$B$2:$B$3</c:f>
              <c:numCache>
                <c:formatCode>General</c:formatCode>
                <c:ptCount val="2"/>
                <c:pt idx="0">
                  <c:v>1495</c:v>
                </c:pt>
                <c:pt idx="1">
                  <c:v>1340</c:v>
                </c:pt>
              </c:numCache>
            </c:numRef>
          </c:val>
          <c:extLst>
            <c:ext xmlns:c16="http://schemas.microsoft.com/office/drawing/2014/chart" uri="{C3380CC4-5D6E-409C-BE32-E72D297353CC}">
              <c16:uniqueId val="{00000004-6943-4DC3-8284-A4CF377E8A64}"/>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q-A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q-AL"/>
        </a:p>
      </c:txPr>
    </c:title>
    <c:autoTitleDeleted val="0"/>
    <c:plotArea>
      <c:layout/>
      <c:pieChart>
        <c:varyColors val="1"/>
        <c:ser>
          <c:idx val="0"/>
          <c:order val="0"/>
          <c:tx>
            <c:strRef>
              <c:f>Sheet1!$B$1</c:f>
              <c:strCache>
                <c:ptCount val="1"/>
                <c:pt idx="0">
                  <c:v>Frekuentimi I Gjyqtarëve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7DB-4186-9A74-1DB9DBF8C51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7DB-4186-9A74-1DB9DBF8C51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7DB-4186-9A74-1DB9DBF8C51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q-A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Të Ftuar</c:v>
                </c:pt>
                <c:pt idx="1">
                  <c:v>Të Ardhur</c:v>
                </c:pt>
                <c:pt idx="2">
                  <c:v>Çertifikuar</c:v>
                </c:pt>
              </c:strCache>
            </c:strRef>
          </c:cat>
          <c:val>
            <c:numRef>
              <c:f>Sheet1!$B$2:$B$4</c:f>
              <c:numCache>
                <c:formatCode>General</c:formatCode>
                <c:ptCount val="3"/>
                <c:pt idx="0">
                  <c:v>1794</c:v>
                </c:pt>
                <c:pt idx="1">
                  <c:v>495</c:v>
                </c:pt>
                <c:pt idx="2">
                  <c:v>445</c:v>
                </c:pt>
              </c:numCache>
            </c:numRef>
          </c:val>
          <c:extLst>
            <c:ext xmlns:c16="http://schemas.microsoft.com/office/drawing/2014/chart" uri="{C3380CC4-5D6E-409C-BE32-E72D297353CC}">
              <c16:uniqueId val="{00000006-D7DB-4186-9A74-1DB9DBF8C51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q-A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q-AL"/>
        </a:p>
      </c:txPr>
    </c:title>
    <c:autoTitleDeleted val="0"/>
    <c:plotArea>
      <c:layout/>
      <c:pieChart>
        <c:varyColors val="1"/>
        <c:ser>
          <c:idx val="0"/>
          <c:order val="0"/>
          <c:tx>
            <c:strRef>
              <c:f>Sheet1!$B$1</c:f>
              <c:strCache>
                <c:ptCount val="1"/>
                <c:pt idx="0">
                  <c:v>Frekuentimi I Prokurorëve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A0B-4C8B-A7ED-939DC62D51A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A0B-4C8B-A7ED-939DC62D51A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A0B-4C8B-A7ED-939DC62D51A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q-A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Të Ftuar</c:v>
                </c:pt>
                <c:pt idx="1">
                  <c:v>Të Ardhur</c:v>
                </c:pt>
                <c:pt idx="2">
                  <c:v>Të Çertifikuar</c:v>
                </c:pt>
              </c:strCache>
            </c:strRef>
          </c:cat>
          <c:val>
            <c:numRef>
              <c:f>Sheet1!$B$2:$B$4</c:f>
              <c:numCache>
                <c:formatCode>General</c:formatCode>
                <c:ptCount val="3"/>
                <c:pt idx="0">
                  <c:v>1597</c:v>
                </c:pt>
                <c:pt idx="1">
                  <c:v>472</c:v>
                </c:pt>
                <c:pt idx="2">
                  <c:v>441</c:v>
                </c:pt>
              </c:numCache>
            </c:numRef>
          </c:val>
          <c:extLst>
            <c:ext xmlns:c16="http://schemas.microsoft.com/office/drawing/2014/chart" uri="{C3380CC4-5D6E-409C-BE32-E72D297353CC}">
              <c16:uniqueId val="{00000006-8A0B-4C8B-A7ED-939DC62D51A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q-A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sz="1400" b="0" i="0" u="none" strike="noStrike" baseline="0">
                <a:effectLst/>
              </a:rPr>
              <a:t>Pjesëmarrja sipas ditëve të prezencësPjesëmarrja sipas ditëve të prezencës</a:t>
            </a:r>
            <a:r>
              <a:rPr lang="en-GB" sz="1400" b="0" i="0" u="none" strike="noStrike" baseline="0">
                <a:effectLst/>
              </a:rPr>
              <a:t> </a:t>
            </a:r>
            <a:r>
              <a:rPr lang="en-US"/>
              <a:t>për vitin akademik 2021-2022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q-AL"/>
        </a:p>
      </c:txPr>
    </c:title>
    <c:autoTitleDeleted val="0"/>
    <c:plotArea>
      <c:layout/>
      <c:pieChart>
        <c:varyColors val="1"/>
        <c:ser>
          <c:idx val="0"/>
          <c:order val="0"/>
          <c:tx>
            <c:strRef>
              <c:f>Sheet1!$B$1</c:f>
              <c:strCache>
                <c:ptCount val="1"/>
                <c:pt idx="0">
                  <c:v>Ditët e trajnimit për vitin akademik 2020-2021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C3D-4DE5-A324-327D68E67AA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C3D-4DE5-A324-327D68E67AA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C3D-4DE5-A324-327D68E67AA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C3D-4DE5-A324-327D68E67AA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C3D-4DE5-A324-327D68E67AA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C3D-4DE5-A324-327D68E67AA6}"/>
              </c:ext>
            </c:extLst>
          </c:dPt>
          <c:dLbls>
            <c:dLbl>
              <c:idx val="4"/>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C3D-4DE5-A324-327D68E67AA6}"/>
                </c:ext>
              </c:extLst>
            </c:dLbl>
            <c:dLbl>
              <c:idx val="5"/>
              <c:dLblPos val="in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0C3D-4DE5-A324-327D68E67AA6}"/>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sq-AL"/>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Sheet1!$A$2:$A$7</c:f>
              <c:strCache>
                <c:ptCount val="6"/>
                <c:pt idx="0">
                  <c:v>0 ditë</c:v>
                </c:pt>
                <c:pt idx="1">
                  <c:v>1-3 ditë</c:v>
                </c:pt>
                <c:pt idx="2">
                  <c:v>4-5 ditë</c:v>
                </c:pt>
                <c:pt idx="3">
                  <c:v>6-10 ditë</c:v>
                </c:pt>
                <c:pt idx="4">
                  <c:v>11-20 ditë</c:v>
                </c:pt>
                <c:pt idx="5">
                  <c:v>mbi 20 ditë</c:v>
                </c:pt>
              </c:strCache>
            </c:strRef>
          </c:cat>
          <c:val>
            <c:numRef>
              <c:f>Sheet1!$B$2:$B$7</c:f>
              <c:numCache>
                <c:formatCode>General</c:formatCode>
                <c:ptCount val="6"/>
                <c:pt idx="0">
                  <c:v>144</c:v>
                </c:pt>
                <c:pt idx="1">
                  <c:v>135</c:v>
                </c:pt>
                <c:pt idx="2">
                  <c:v>96</c:v>
                </c:pt>
                <c:pt idx="3">
                  <c:v>65</c:v>
                </c:pt>
                <c:pt idx="4">
                  <c:v>13</c:v>
                </c:pt>
                <c:pt idx="5">
                  <c:v>0</c:v>
                </c:pt>
              </c:numCache>
            </c:numRef>
          </c:val>
          <c:extLst>
            <c:ext xmlns:c16="http://schemas.microsoft.com/office/drawing/2014/chart" uri="{C3380CC4-5D6E-409C-BE32-E72D297353CC}">
              <c16:uniqueId val="{0000000C-0C3D-4DE5-A324-327D68E67AA6}"/>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q-A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Ditët e trajnimit të ndjekura</a:t>
            </a:r>
            <a:r>
              <a:rPr lang="en-US" baseline="0"/>
              <a:t> nga gjyqtarët dhe prokurorët për vitin akademik 2021-2022</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q-AL"/>
        </a:p>
      </c:txPr>
    </c:title>
    <c:autoTitleDeleted val="0"/>
    <c:plotArea>
      <c:layout/>
      <c:barChart>
        <c:barDir val="col"/>
        <c:grouping val="clustered"/>
        <c:varyColors val="0"/>
        <c:ser>
          <c:idx val="0"/>
          <c:order val="0"/>
          <c:tx>
            <c:strRef>
              <c:f>Sheet1!$B$1</c:f>
              <c:strCache>
                <c:ptCount val="1"/>
                <c:pt idx="0">
                  <c:v>Gjyqtarë</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q-A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0 ditë</c:v>
                </c:pt>
                <c:pt idx="1">
                  <c:v>1-3 ditë</c:v>
                </c:pt>
                <c:pt idx="2">
                  <c:v>4-5 ditë</c:v>
                </c:pt>
                <c:pt idx="3">
                  <c:v>6-10 ditë</c:v>
                </c:pt>
                <c:pt idx="4">
                  <c:v>11-20 ditë</c:v>
                </c:pt>
                <c:pt idx="5">
                  <c:v>mbi 20 ditë</c:v>
                </c:pt>
              </c:strCache>
            </c:strRef>
          </c:cat>
          <c:val>
            <c:numRef>
              <c:f>Sheet1!$B$2:$B$7</c:f>
              <c:numCache>
                <c:formatCode>General</c:formatCode>
                <c:ptCount val="6"/>
                <c:pt idx="0">
                  <c:v>70</c:v>
                </c:pt>
                <c:pt idx="1">
                  <c:v>66</c:v>
                </c:pt>
                <c:pt idx="2">
                  <c:v>56</c:v>
                </c:pt>
                <c:pt idx="3">
                  <c:v>33</c:v>
                </c:pt>
                <c:pt idx="4">
                  <c:v>8</c:v>
                </c:pt>
                <c:pt idx="5">
                  <c:v>0</c:v>
                </c:pt>
              </c:numCache>
            </c:numRef>
          </c:val>
          <c:extLst>
            <c:ext xmlns:c16="http://schemas.microsoft.com/office/drawing/2014/chart" uri="{C3380CC4-5D6E-409C-BE32-E72D297353CC}">
              <c16:uniqueId val="{00000000-73B5-46B5-B4B9-A9166CC66906}"/>
            </c:ext>
          </c:extLst>
        </c:ser>
        <c:ser>
          <c:idx val="1"/>
          <c:order val="1"/>
          <c:tx>
            <c:strRef>
              <c:f>Sheet1!$C$1</c:f>
              <c:strCache>
                <c:ptCount val="1"/>
                <c:pt idx="0">
                  <c:v>Prokurorë</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q-A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0 ditë</c:v>
                </c:pt>
                <c:pt idx="1">
                  <c:v>1-3 ditë</c:v>
                </c:pt>
                <c:pt idx="2">
                  <c:v>4-5 ditë</c:v>
                </c:pt>
                <c:pt idx="3">
                  <c:v>6-10 ditë</c:v>
                </c:pt>
                <c:pt idx="4">
                  <c:v>11-20 ditë</c:v>
                </c:pt>
                <c:pt idx="5">
                  <c:v>mbi 20 ditë</c:v>
                </c:pt>
              </c:strCache>
            </c:strRef>
          </c:cat>
          <c:val>
            <c:numRef>
              <c:f>Sheet1!$C$2:$C$7</c:f>
              <c:numCache>
                <c:formatCode>General</c:formatCode>
                <c:ptCount val="6"/>
                <c:pt idx="0">
                  <c:v>74</c:v>
                </c:pt>
                <c:pt idx="1">
                  <c:v>69</c:v>
                </c:pt>
                <c:pt idx="2">
                  <c:v>40</c:v>
                </c:pt>
                <c:pt idx="3">
                  <c:v>32</c:v>
                </c:pt>
                <c:pt idx="4">
                  <c:v>5</c:v>
                </c:pt>
                <c:pt idx="5">
                  <c:v>0</c:v>
                </c:pt>
              </c:numCache>
            </c:numRef>
          </c:val>
          <c:extLst>
            <c:ext xmlns:c16="http://schemas.microsoft.com/office/drawing/2014/chart" uri="{C3380CC4-5D6E-409C-BE32-E72D297353CC}">
              <c16:uniqueId val="{00000001-73B5-46B5-B4B9-A9166CC66906}"/>
            </c:ext>
          </c:extLst>
        </c:ser>
        <c:dLbls>
          <c:showLegendKey val="0"/>
          <c:showVal val="0"/>
          <c:showCatName val="0"/>
          <c:showSerName val="0"/>
          <c:showPercent val="0"/>
          <c:showBubbleSize val="0"/>
        </c:dLbls>
        <c:gapWidth val="219"/>
        <c:overlap val="-27"/>
        <c:axId val="-1377587328"/>
        <c:axId val="-1377586784"/>
      </c:barChart>
      <c:catAx>
        <c:axId val="-137758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crossAx val="-1377586784"/>
        <c:crosses val="autoZero"/>
        <c:auto val="1"/>
        <c:lblAlgn val="ctr"/>
        <c:lblOffset val="100"/>
        <c:noMultiLvlLbl val="0"/>
      </c:catAx>
      <c:valAx>
        <c:axId val="-1377586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crossAx val="-1377587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q-A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Ditët e trajnimit për çdo prokuror për vitin akademik 2021-2022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q-AL"/>
        </a:p>
      </c:txPr>
    </c:title>
    <c:autoTitleDeleted val="0"/>
    <c:plotArea>
      <c:layout/>
      <c:pieChart>
        <c:varyColors val="1"/>
        <c:ser>
          <c:idx val="0"/>
          <c:order val="0"/>
          <c:tx>
            <c:strRef>
              <c:f>Sheet1!$B$1</c:f>
              <c:strCache>
                <c:ptCount val="1"/>
                <c:pt idx="0">
                  <c:v>Ditët e trajnimit për çdo prokuror për vitin akademik 2020-2021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F78-44FC-8AEE-FB924149FDD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F78-44FC-8AEE-FB924149FDD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F78-44FC-8AEE-FB924149FDD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F78-44FC-8AEE-FB924149FDD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F78-44FC-8AEE-FB924149FDD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F78-44FC-8AEE-FB924149FDD2}"/>
              </c:ext>
            </c:extLst>
          </c:dPt>
          <c:dLbls>
            <c:dLbl>
              <c:idx val="0"/>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F78-44FC-8AEE-FB924149FDD2}"/>
                </c:ext>
              </c:extLst>
            </c:dLbl>
            <c:dLbl>
              <c:idx val="5"/>
              <c:dLblPos val="in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EF78-44FC-8AEE-FB924149FDD2}"/>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sq-AL"/>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Sheet1!$A$2:$A$7</c:f>
              <c:strCache>
                <c:ptCount val="6"/>
                <c:pt idx="0">
                  <c:v>0 ditë</c:v>
                </c:pt>
                <c:pt idx="1">
                  <c:v>1-3 ditë</c:v>
                </c:pt>
                <c:pt idx="2">
                  <c:v>4-5 ditë</c:v>
                </c:pt>
                <c:pt idx="3">
                  <c:v>6-10 ditë</c:v>
                </c:pt>
                <c:pt idx="4">
                  <c:v>11-20 ditë</c:v>
                </c:pt>
                <c:pt idx="5">
                  <c:v>mbi 20 ditë</c:v>
                </c:pt>
              </c:strCache>
            </c:strRef>
          </c:cat>
          <c:val>
            <c:numRef>
              <c:f>Sheet1!$B$2:$B$7</c:f>
              <c:numCache>
                <c:formatCode>General</c:formatCode>
                <c:ptCount val="6"/>
                <c:pt idx="0">
                  <c:v>74</c:v>
                </c:pt>
                <c:pt idx="1">
                  <c:v>69</c:v>
                </c:pt>
                <c:pt idx="2">
                  <c:v>40</c:v>
                </c:pt>
                <c:pt idx="3">
                  <c:v>32</c:v>
                </c:pt>
                <c:pt idx="4">
                  <c:v>5</c:v>
                </c:pt>
                <c:pt idx="5">
                  <c:v>0</c:v>
                </c:pt>
              </c:numCache>
            </c:numRef>
          </c:val>
          <c:extLst>
            <c:ext xmlns:c16="http://schemas.microsoft.com/office/drawing/2014/chart" uri="{C3380CC4-5D6E-409C-BE32-E72D297353CC}">
              <c16:uniqueId val="{0000000C-EF78-44FC-8AEE-FB924149FDD2}"/>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q-A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Ditët e trajnimit përçdo gjyqtar për vitin akademik 2021-2022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q-AL"/>
        </a:p>
      </c:txPr>
    </c:title>
    <c:autoTitleDeleted val="0"/>
    <c:plotArea>
      <c:layout/>
      <c:pieChart>
        <c:varyColors val="1"/>
        <c:ser>
          <c:idx val="0"/>
          <c:order val="0"/>
          <c:tx>
            <c:strRef>
              <c:f>Sheet1!$B$1</c:f>
              <c:strCache>
                <c:ptCount val="1"/>
                <c:pt idx="0">
                  <c:v>Ditët e trajnimit përçdo gjyqtar për vitin akademik 2020-2021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17C-4E82-B8E1-2156FD612E9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17C-4E82-B8E1-2156FD612E9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17C-4E82-B8E1-2156FD612E9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17C-4E82-B8E1-2156FD612E9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17C-4E82-B8E1-2156FD612E9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B17C-4E82-B8E1-2156FD612E95}"/>
              </c:ext>
            </c:extLst>
          </c:dPt>
          <c:dLbls>
            <c:dLbl>
              <c:idx val="5"/>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B17C-4E82-B8E1-2156FD612E95}"/>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sq-AL"/>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Sheet1!$A$2:$A$7</c:f>
              <c:strCache>
                <c:ptCount val="6"/>
                <c:pt idx="0">
                  <c:v>0 ditë</c:v>
                </c:pt>
                <c:pt idx="1">
                  <c:v>1-3 ditë</c:v>
                </c:pt>
                <c:pt idx="2">
                  <c:v>4-5 ditë</c:v>
                </c:pt>
                <c:pt idx="3">
                  <c:v>6-10 ditë</c:v>
                </c:pt>
                <c:pt idx="4">
                  <c:v>11-20 ditë</c:v>
                </c:pt>
                <c:pt idx="5">
                  <c:v>mbi 20 ditë</c:v>
                </c:pt>
              </c:strCache>
            </c:strRef>
          </c:cat>
          <c:val>
            <c:numRef>
              <c:f>Sheet1!$B$2:$B$7</c:f>
              <c:numCache>
                <c:formatCode>General</c:formatCode>
                <c:ptCount val="6"/>
                <c:pt idx="0">
                  <c:v>70</c:v>
                </c:pt>
                <c:pt idx="1">
                  <c:v>66</c:v>
                </c:pt>
                <c:pt idx="2">
                  <c:v>56</c:v>
                </c:pt>
                <c:pt idx="3">
                  <c:v>33</c:v>
                </c:pt>
                <c:pt idx="4">
                  <c:v>8</c:v>
                </c:pt>
                <c:pt idx="5">
                  <c:v>0</c:v>
                </c:pt>
              </c:numCache>
            </c:numRef>
          </c:val>
          <c:extLst>
            <c:ext xmlns:c16="http://schemas.microsoft.com/office/drawing/2014/chart" uri="{C3380CC4-5D6E-409C-BE32-E72D297353CC}">
              <c16:uniqueId val="{0000000C-B17C-4E82-B8E1-2156FD612E95}"/>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q-A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0" i="0" u="none" strike="noStrike" baseline="0">
                <a:solidFill>
                  <a:srgbClr val="333333"/>
                </a:solidFill>
                <a:latin typeface="Calibri"/>
                <a:ea typeface="Calibri"/>
                <a:cs typeface="Calibri"/>
              </a:defRPr>
            </a:pPr>
            <a:r>
              <a:rPr lang="en-US"/>
              <a:t>Eksperiencë</a:t>
            </a:r>
          </a:p>
        </c:rich>
      </c:tx>
      <c:overlay val="0"/>
      <c:spPr>
        <a:noFill/>
        <a:ln w="25400">
          <a:noFill/>
        </a:ln>
      </c:spPr>
    </c:title>
    <c:autoTitleDeleted val="0"/>
    <c:plotArea>
      <c:layout/>
      <c:barChart>
        <c:barDir val="bar"/>
        <c:grouping val="clustered"/>
        <c:varyColors val="0"/>
        <c:ser>
          <c:idx val="0"/>
          <c:order val="0"/>
          <c:spPr>
            <a:solidFill>
              <a:srgbClr val="ED7D31"/>
            </a:solidFill>
            <a:ln w="25400">
              <a:noFill/>
            </a:ln>
          </c:spPr>
          <c:invertIfNegative val="0"/>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sq-A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Sheet1!$C$5:$J$5</c:f>
              <c:strCache>
                <c:ptCount val="8"/>
                <c:pt idx="0">
                  <c:v>3 + Vjet Eksperiencë Profesionale</c:v>
                </c:pt>
                <c:pt idx="1">
                  <c:v>4+ Vjet Eksperiencë Profesionale</c:v>
                </c:pt>
                <c:pt idx="2">
                  <c:v>5+ Vjet Eksperiencë Profesionale</c:v>
                </c:pt>
                <c:pt idx="3">
                  <c:v>6+ Vjet Eksperiencë Profesionale</c:v>
                </c:pt>
                <c:pt idx="4">
                  <c:v>7+ Vjet Eksperiencë Profesionale</c:v>
                </c:pt>
                <c:pt idx="5">
                  <c:v>8+ Vjet Eksperiencë Profesionale</c:v>
                </c:pt>
                <c:pt idx="6">
                  <c:v>9+ Vjet Eksperiencë Profesionale</c:v>
                </c:pt>
                <c:pt idx="7">
                  <c:v>10+ Vjet Eksperiencë Profesionale</c:v>
                </c:pt>
              </c:strCache>
            </c:strRef>
          </c:cat>
          <c:val>
            <c:numRef>
              <c:f>Sheet1!$C$6:$J$6</c:f>
              <c:numCache>
                <c:formatCode>General</c:formatCode>
                <c:ptCount val="8"/>
                <c:pt idx="0">
                  <c:v>39</c:v>
                </c:pt>
                <c:pt idx="1">
                  <c:v>33</c:v>
                </c:pt>
                <c:pt idx="2">
                  <c:v>34</c:v>
                </c:pt>
                <c:pt idx="3">
                  <c:v>30</c:v>
                </c:pt>
                <c:pt idx="4">
                  <c:v>12</c:v>
                </c:pt>
                <c:pt idx="5">
                  <c:v>5</c:v>
                </c:pt>
                <c:pt idx="6">
                  <c:v>9</c:v>
                </c:pt>
                <c:pt idx="7">
                  <c:v>29</c:v>
                </c:pt>
              </c:numCache>
            </c:numRef>
          </c:val>
          <c:extLst>
            <c:ext xmlns:c16="http://schemas.microsoft.com/office/drawing/2014/chart" uri="{C3380CC4-5D6E-409C-BE32-E72D297353CC}">
              <c16:uniqueId val="{00000000-ED04-4736-8915-322C99D8E3AE}"/>
            </c:ext>
          </c:extLst>
        </c:ser>
        <c:dLbls>
          <c:showLegendKey val="0"/>
          <c:showVal val="0"/>
          <c:showCatName val="0"/>
          <c:showSerName val="0"/>
          <c:showPercent val="0"/>
          <c:showBubbleSize val="0"/>
        </c:dLbls>
        <c:gapWidth val="182"/>
        <c:axId val="-1071071520"/>
        <c:axId val="-1071070976"/>
      </c:barChart>
      <c:catAx>
        <c:axId val="-10710715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sq-AL"/>
          </a:p>
        </c:txPr>
        <c:crossAx val="-1071070976"/>
        <c:crosses val="autoZero"/>
        <c:auto val="1"/>
        <c:lblAlgn val="ctr"/>
        <c:lblOffset val="100"/>
        <c:noMultiLvlLbl val="0"/>
      </c:catAx>
      <c:valAx>
        <c:axId val="-10710709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sq-AL"/>
          </a:p>
        </c:txPr>
        <c:crossAx val="-1071071520"/>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sq-A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Sheet1!$E$9</c:f>
              <c:strCache>
                <c:ptCount val="1"/>
                <c:pt idx="0">
                  <c:v>Viti I</c:v>
                </c:pt>
              </c:strCache>
            </c:strRef>
          </c:tx>
          <c:spPr>
            <a:solidFill>
              <a:srgbClr val="5B9BD5"/>
            </a:solidFill>
            <a:ln w="25401">
              <a:noFill/>
            </a:ln>
          </c:spPr>
          <c:invertIfNegative val="0"/>
          <c:cat>
            <c:strRef>
              <c:f>Sheet1!$D$10:$D$15</c:f>
              <c:strCache>
                <c:ptCount val="6"/>
                <c:pt idx="0">
                  <c:v>Gjyqtarë F</c:v>
                </c:pt>
                <c:pt idx="1">
                  <c:v>Gjyqtarë M</c:v>
                </c:pt>
                <c:pt idx="2">
                  <c:v>Prokurorë F</c:v>
                </c:pt>
                <c:pt idx="3">
                  <c:v>Prokurorë M</c:v>
                </c:pt>
                <c:pt idx="4">
                  <c:v>Këshilltarë Ligjor M</c:v>
                </c:pt>
                <c:pt idx="5">
                  <c:v>Ndihmës Ligjor F</c:v>
                </c:pt>
              </c:strCache>
            </c:strRef>
          </c:cat>
          <c:val>
            <c:numRef>
              <c:f>Sheet1!$E$10:$E$15</c:f>
              <c:numCache>
                <c:formatCode>General</c:formatCode>
                <c:ptCount val="6"/>
                <c:pt idx="0">
                  <c:v>22</c:v>
                </c:pt>
                <c:pt idx="1">
                  <c:v>10</c:v>
                </c:pt>
                <c:pt idx="2">
                  <c:v>18</c:v>
                </c:pt>
                <c:pt idx="3">
                  <c:v>5</c:v>
                </c:pt>
                <c:pt idx="4">
                  <c:v>3</c:v>
                </c:pt>
                <c:pt idx="5">
                  <c:v>1</c:v>
                </c:pt>
              </c:numCache>
            </c:numRef>
          </c:val>
          <c:extLst>
            <c:ext xmlns:c16="http://schemas.microsoft.com/office/drawing/2014/chart" uri="{C3380CC4-5D6E-409C-BE32-E72D297353CC}">
              <c16:uniqueId val="{00000000-0485-44F5-914C-7B3E0E16EA8B}"/>
            </c:ext>
          </c:extLst>
        </c:ser>
        <c:ser>
          <c:idx val="1"/>
          <c:order val="1"/>
          <c:tx>
            <c:strRef>
              <c:f>Sheet1!$F$9</c:f>
              <c:strCache>
                <c:ptCount val="1"/>
                <c:pt idx="0">
                  <c:v>Viti II</c:v>
                </c:pt>
              </c:strCache>
            </c:strRef>
          </c:tx>
          <c:spPr>
            <a:solidFill>
              <a:srgbClr val="A5A5A5"/>
            </a:solidFill>
            <a:ln w="25401">
              <a:noFill/>
            </a:ln>
          </c:spPr>
          <c:invertIfNegative val="0"/>
          <c:cat>
            <c:strRef>
              <c:f>Sheet1!$D$10:$D$15</c:f>
              <c:strCache>
                <c:ptCount val="6"/>
                <c:pt idx="0">
                  <c:v>Gjyqtarë F</c:v>
                </c:pt>
                <c:pt idx="1">
                  <c:v>Gjyqtarë M</c:v>
                </c:pt>
                <c:pt idx="2">
                  <c:v>Prokurorë F</c:v>
                </c:pt>
                <c:pt idx="3">
                  <c:v>Prokurorë M</c:v>
                </c:pt>
                <c:pt idx="4">
                  <c:v>Këshilltarë Ligjor M</c:v>
                </c:pt>
                <c:pt idx="5">
                  <c:v>Ndihmës Ligjor F</c:v>
                </c:pt>
              </c:strCache>
            </c:strRef>
          </c:cat>
          <c:val>
            <c:numRef>
              <c:f>Sheet1!$F$10:$F$15</c:f>
              <c:numCache>
                <c:formatCode>General</c:formatCode>
                <c:ptCount val="6"/>
                <c:pt idx="0">
                  <c:v>21</c:v>
                </c:pt>
                <c:pt idx="1">
                  <c:v>19</c:v>
                </c:pt>
                <c:pt idx="2">
                  <c:v>19</c:v>
                </c:pt>
                <c:pt idx="3">
                  <c:v>7</c:v>
                </c:pt>
                <c:pt idx="4">
                  <c:v>0</c:v>
                </c:pt>
                <c:pt idx="5">
                  <c:v>0</c:v>
                </c:pt>
              </c:numCache>
            </c:numRef>
          </c:val>
          <c:extLst>
            <c:ext xmlns:c16="http://schemas.microsoft.com/office/drawing/2014/chart" uri="{C3380CC4-5D6E-409C-BE32-E72D297353CC}">
              <c16:uniqueId val="{00000001-0485-44F5-914C-7B3E0E16EA8B}"/>
            </c:ext>
          </c:extLst>
        </c:ser>
        <c:ser>
          <c:idx val="2"/>
          <c:order val="2"/>
          <c:tx>
            <c:strRef>
              <c:f>Sheet1!$G$9</c:f>
              <c:strCache>
                <c:ptCount val="1"/>
                <c:pt idx="0">
                  <c:v>Viti III</c:v>
                </c:pt>
              </c:strCache>
            </c:strRef>
          </c:tx>
          <c:spPr>
            <a:solidFill>
              <a:srgbClr val="4472C4"/>
            </a:solidFill>
            <a:ln w="25401">
              <a:noFill/>
            </a:ln>
          </c:spPr>
          <c:invertIfNegative val="0"/>
          <c:cat>
            <c:strRef>
              <c:f>Sheet1!$D$10:$D$15</c:f>
              <c:strCache>
                <c:ptCount val="6"/>
                <c:pt idx="0">
                  <c:v>Gjyqtarë F</c:v>
                </c:pt>
                <c:pt idx="1">
                  <c:v>Gjyqtarë M</c:v>
                </c:pt>
                <c:pt idx="2">
                  <c:v>Prokurorë F</c:v>
                </c:pt>
                <c:pt idx="3">
                  <c:v>Prokurorë M</c:v>
                </c:pt>
                <c:pt idx="4">
                  <c:v>Këshilltarë Ligjor M</c:v>
                </c:pt>
                <c:pt idx="5">
                  <c:v>Ndihmës Ligjor F</c:v>
                </c:pt>
              </c:strCache>
            </c:strRef>
          </c:cat>
          <c:val>
            <c:numRef>
              <c:f>Sheet1!$G$10:$G$15</c:f>
              <c:numCache>
                <c:formatCode>General</c:formatCode>
                <c:ptCount val="6"/>
                <c:pt idx="0">
                  <c:v>14</c:v>
                </c:pt>
                <c:pt idx="1">
                  <c:v>10</c:v>
                </c:pt>
                <c:pt idx="2">
                  <c:v>16</c:v>
                </c:pt>
                <c:pt idx="3">
                  <c:v>6</c:v>
                </c:pt>
                <c:pt idx="4">
                  <c:v>0</c:v>
                </c:pt>
                <c:pt idx="5">
                  <c:v>0</c:v>
                </c:pt>
              </c:numCache>
            </c:numRef>
          </c:val>
          <c:extLst>
            <c:ext xmlns:c16="http://schemas.microsoft.com/office/drawing/2014/chart" uri="{C3380CC4-5D6E-409C-BE32-E72D297353CC}">
              <c16:uniqueId val="{00000002-0485-44F5-914C-7B3E0E16EA8B}"/>
            </c:ext>
          </c:extLst>
        </c:ser>
        <c:dLbls>
          <c:showLegendKey val="0"/>
          <c:showVal val="0"/>
          <c:showCatName val="0"/>
          <c:showSerName val="0"/>
          <c:showPercent val="0"/>
          <c:showBubbleSize val="0"/>
        </c:dLbls>
        <c:gapWidth val="219"/>
        <c:overlap val="-27"/>
        <c:axId val="-1071069344"/>
        <c:axId val="-1071079136"/>
      </c:barChart>
      <c:catAx>
        <c:axId val="-1071069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sq-AL"/>
          </a:p>
        </c:txPr>
        <c:crossAx val="-1071079136"/>
        <c:crosses val="autoZero"/>
        <c:auto val="1"/>
        <c:lblAlgn val="ctr"/>
        <c:lblOffset val="100"/>
        <c:noMultiLvlLbl val="0"/>
      </c:catAx>
      <c:valAx>
        <c:axId val="-1071079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sq-AL"/>
          </a:p>
        </c:txPr>
        <c:crossAx val="-1071069344"/>
        <c:crosses val="autoZero"/>
        <c:crossBetween val="between"/>
      </c:valAx>
      <c:spPr>
        <a:noFill/>
        <a:ln w="25401">
          <a:noFill/>
        </a:ln>
      </c:spPr>
    </c:plotArea>
    <c:legend>
      <c:legendPos val="b"/>
      <c:overlay val="0"/>
      <c:spPr>
        <a:noFill/>
        <a:ln w="25401">
          <a:noFill/>
        </a:ln>
      </c:spPr>
      <c:txPr>
        <a:bodyPr/>
        <a:lstStyle/>
        <a:p>
          <a:pPr>
            <a:defRPr sz="825" b="0" i="0" u="none" strike="noStrike" baseline="0">
              <a:solidFill>
                <a:srgbClr val="333333"/>
              </a:solidFill>
              <a:latin typeface="Calibri"/>
              <a:ea typeface="Calibri"/>
              <a:cs typeface="Calibri"/>
            </a:defRPr>
          </a:pPr>
          <a:endParaRPr lang="sq-A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sq-AL"/>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80B0-4463-AFF1-867CAD5BB93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80B0-4463-AFF1-867CAD5BB93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80B0-4463-AFF1-867CAD5BB930}"/>
              </c:ext>
            </c:extLst>
          </c:dPt>
          <c:dLbls>
            <c:dLbl>
              <c:idx val="0"/>
              <c:layout>
                <c:manualLayout>
                  <c:x val="-1.4456153179857492E-3"/>
                  <c:y val="4.3081955181134272E-2"/>
                </c:manualLayout>
              </c:layout>
              <c:tx>
                <c:rich>
                  <a:bodyPr/>
                  <a:lstStyle/>
                  <a:p>
                    <a:r>
                      <a:rPr lang="en-US" b="1">
                        <a:solidFill>
                          <a:schemeClr val="tx1"/>
                        </a:solidFill>
                      </a:rPr>
                      <a:t>(13)</a:t>
                    </a:r>
                  </a:p>
                  <a:p>
                    <a:r>
                      <a:rPr lang="en-US" b="1">
                        <a:solidFill>
                          <a:schemeClr val="tx1"/>
                        </a:solidFill>
                      </a:rPr>
                      <a:t>[]</a:t>
                    </a:r>
                    <a:r>
                      <a:rPr lang="en-US" b="1" baseline="0">
                        <a:solidFill>
                          <a:schemeClr val="tx1"/>
                        </a:solidFill>
                      </a:rPr>
                      <a:t>
[]</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0B0-4463-AFF1-867CAD5BB930}"/>
                </c:ext>
              </c:extLst>
            </c:dLbl>
            <c:dLbl>
              <c:idx val="1"/>
              <c:tx>
                <c:rich>
                  <a:bodyPr/>
                  <a:lstStyle/>
                  <a:p>
                    <a:r>
                      <a:rPr lang="en-US" b="1">
                        <a:solidFill>
                          <a:schemeClr val="tx1"/>
                        </a:solidFill>
                      </a:rPr>
                      <a:t>(147)</a:t>
                    </a:r>
                  </a:p>
                  <a:p>
                    <a:r>
                      <a:rPr lang="en-US" b="1">
                        <a:solidFill>
                          <a:schemeClr val="tx1"/>
                        </a:solidFill>
                      </a:rPr>
                      <a:t>[]</a:t>
                    </a:r>
                    <a:r>
                      <a:rPr lang="en-US" b="1" baseline="0">
                        <a:solidFill>
                          <a:schemeClr val="tx1"/>
                        </a:solidFill>
                      </a:rPr>
                      <a:t>
[]</a:t>
                    </a:r>
                  </a:p>
                </c:rich>
              </c:tx>
              <c:dLblPos val="in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0B0-4463-AFF1-867CAD5BB930}"/>
                </c:ext>
              </c:extLst>
            </c:dLbl>
            <c:dLbl>
              <c:idx val="2"/>
              <c:layout>
                <c:manualLayout>
                  <c:x val="-3.4083654429691849E-2"/>
                  <c:y val="2.3855727711455419E-2"/>
                </c:manualLayout>
              </c:layout>
              <c:tx>
                <c:rich>
                  <a:bodyPr/>
                  <a:lstStyle/>
                  <a:p>
                    <a:r>
                      <a:rPr lang="en-US" b="1">
                        <a:solidFill>
                          <a:schemeClr val="tx1"/>
                        </a:solidFill>
                      </a:rPr>
                      <a:t>(7)</a:t>
                    </a:r>
                  </a:p>
                  <a:p>
                    <a:r>
                      <a:rPr lang="en-US" b="1">
                        <a:solidFill>
                          <a:schemeClr val="tx1"/>
                        </a:solidFill>
                      </a:rPr>
                      <a:t>[]</a:t>
                    </a:r>
                    <a:r>
                      <a:rPr lang="en-US" b="1" baseline="0">
                        <a:solidFill>
                          <a:schemeClr val="tx1"/>
                        </a:solidFill>
                      </a:rPr>
                      <a:t>
[]</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0B0-4463-AFF1-867CAD5BB930}"/>
                </c:ext>
              </c:extLst>
            </c:dLbl>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sq-AL"/>
              </a:p>
            </c:txPr>
            <c:dLblPos val="inEnd"/>
            <c:showLegendKey val="0"/>
            <c:showVal val="0"/>
            <c:showCatName val="1"/>
            <c:showSerName val="0"/>
            <c:showPercent val="1"/>
            <c:showBubbleSize val="0"/>
            <c:showLeaderLines val="1"/>
            <c:leaderLines>
              <c:spPr>
                <a:ln w="9519"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Sheet1!$D$41:$F$41</c:f>
              <c:strCache>
                <c:ptCount val="3"/>
                <c:pt idx="0">
                  <c:v>Studime brenda vendit, Fakultet Privat</c:v>
                </c:pt>
                <c:pt idx="1">
                  <c:v>Studime brenda vendit, Fakultet Publik</c:v>
                </c:pt>
                <c:pt idx="2">
                  <c:v>Studime jashtë vendi</c:v>
                </c:pt>
              </c:strCache>
            </c:strRef>
          </c:cat>
          <c:val>
            <c:numRef>
              <c:f>Sheet1!$D$42:$F$42</c:f>
              <c:numCache>
                <c:formatCode>General</c:formatCode>
                <c:ptCount val="3"/>
                <c:pt idx="0">
                  <c:v>13</c:v>
                </c:pt>
                <c:pt idx="1">
                  <c:v>147</c:v>
                </c:pt>
                <c:pt idx="2">
                  <c:v>7</c:v>
                </c:pt>
              </c:numCache>
            </c:numRef>
          </c:val>
          <c:extLst>
            <c:ext xmlns:c16="http://schemas.microsoft.com/office/drawing/2014/chart" uri="{C3380CC4-5D6E-409C-BE32-E72D297353CC}">
              <c16:uniqueId val="{00000006-80B0-4463-AFF1-867CAD5BB930}"/>
            </c:ext>
          </c:extLst>
        </c:ser>
        <c:dLbls>
          <c:showLegendKey val="0"/>
          <c:showVal val="0"/>
          <c:showCatName val="0"/>
          <c:showSerName val="0"/>
          <c:showPercent val="0"/>
          <c:showBubbleSize val="0"/>
          <c:showLeaderLines val="1"/>
        </c:dLbls>
        <c:firstSliceAng val="0"/>
      </c:pieChart>
      <c:spPr>
        <a:noFill/>
        <a:ln w="25383">
          <a:noFill/>
        </a:ln>
      </c:spPr>
    </c:plotArea>
    <c:legend>
      <c:legendPos val="b"/>
      <c:overlay val="0"/>
      <c:spPr>
        <a:noFill/>
        <a:ln>
          <a:noFill/>
        </a:ln>
        <a:effectLst/>
      </c:spPr>
      <c:txPr>
        <a:bodyPr rot="0" spcFirstLastPara="1" vertOverflow="ellipsis" vert="horz" wrap="square" anchor="ctr" anchorCtr="1"/>
        <a:lstStyle/>
        <a:p>
          <a:pPr>
            <a:defRPr sz="899" b="1" i="0" u="none" strike="noStrike" kern="1200" baseline="0">
              <a:solidFill>
                <a:schemeClr val="tx1"/>
              </a:solidFill>
              <a:latin typeface="+mn-lt"/>
              <a:ea typeface="+mn-ea"/>
              <a:cs typeface="+mn-cs"/>
            </a:defRPr>
          </a:pPr>
          <a:endParaRPr lang="sq-AL"/>
        </a:p>
      </c:txPr>
    </c:legend>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sq-AL"/>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6" b="0" i="0" u="none" strike="noStrike" kern="1200" spc="0" baseline="0">
                <a:solidFill>
                  <a:schemeClr val="accent1">
                    <a:lumMod val="50000"/>
                  </a:schemeClr>
                </a:solidFill>
                <a:latin typeface="+mn-lt"/>
                <a:ea typeface="+mn-ea"/>
                <a:cs typeface="+mn-cs"/>
              </a:defRPr>
            </a:pPr>
            <a:r>
              <a:rPr lang="en-US" b="1">
                <a:solidFill>
                  <a:schemeClr val="accent1">
                    <a:lumMod val="50000"/>
                  </a:schemeClr>
                </a:solidFill>
              </a:rPr>
              <a:t>Provimi</a:t>
            </a:r>
            <a:r>
              <a:rPr lang="en-US" b="1" baseline="0">
                <a:solidFill>
                  <a:schemeClr val="accent1">
                    <a:lumMod val="50000"/>
                  </a:schemeClr>
                </a:solidFill>
              </a:rPr>
              <a:t> i Pranimit 2022</a:t>
            </a:r>
          </a:p>
          <a:p>
            <a:pPr>
              <a:defRPr sz="1396" b="0" i="0" u="none" strike="noStrike" kern="1200" spc="0" baseline="0">
                <a:solidFill>
                  <a:schemeClr val="accent1">
                    <a:lumMod val="50000"/>
                  </a:schemeClr>
                </a:solidFill>
                <a:latin typeface="+mn-lt"/>
                <a:ea typeface="+mn-ea"/>
                <a:cs typeface="+mn-cs"/>
              </a:defRPr>
            </a:pPr>
            <a:r>
              <a:rPr lang="en-US" b="1" baseline="0">
                <a:solidFill>
                  <a:schemeClr val="accent1">
                    <a:lumMod val="50000"/>
                  </a:schemeClr>
                </a:solidFill>
              </a:rPr>
              <a:t>Konkurrentët</a:t>
            </a:r>
            <a:endParaRPr lang="en-US" b="1">
              <a:solidFill>
                <a:schemeClr val="accent1">
                  <a:lumMod val="50000"/>
                </a:schemeClr>
              </a:solidFill>
            </a:endParaRPr>
          </a:p>
        </c:rich>
      </c:tx>
      <c:overlay val="0"/>
      <c:spPr>
        <a:noFill/>
        <a:ln>
          <a:noFill/>
        </a:ln>
        <a:effectLst/>
      </c:spPr>
    </c:title>
    <c:autoTitleDeleted val="0"/>
    <c:plotArea>
      <c:layout/>
      <c:lineChart>
        <c:grouping val="standard"/>
        <c:varyColors val="0"/>
        <c:ser>
          <c:idx val="0"/>
          <c:order val="0"/>
          <c:spPr>
            <a:ln w="28543" cap="rnd">
              <a:solidFill>
                <a:schemeClr val="accent5"/>
              </a:solidFill>
              <a:round/>
            </a:ln>
            <a:effectLst/>
          </c:spPr>
          <c:marker>
            <c:symbol val="none"/>
          </c:marker>
          <c:cat>
            <c:strRef>
              <c:f>Sheet1!$B$61:$B$64</c:f>
              <c:strCache>
                <c:ptCount val="4"/>
                <c:pt idx="0">
                  <c:v>1 herë</c:v>
                </c:pt>
                <c:pt idx="1">
                  <c:v>2 herë</c:v>
                </c:pt>
                <c:pt idx="2">
                  <c:v>3 herë</c:v>
                </c:pt>
                <c:pt idx="3">
                  <c:v>4 herë</c:v>
                </c:pt>
              </c:strCache>
            </c:strRef>
          </c:cat>
          <c:val>
            <c:numRef>
              <c:f>Sheet1!$C$61:$C$64</c:f>
              <c:numCache>
                <c:formatCode>General</c:formatCode>
                <c:ptCount val="4"/>
                <c:pt idx="0">
                  <c:v>70</c:v>
                </c:pt>
                <c:pt idx="1">
                  <c:v>31</c:v>
                </c:pt>
                <c:pt idx="2">
                  <c:v>13</c:v>
                </c:pt>
                <c:pt idx="3">
                  <c:v>0</c:v>
                </c:pt>
              </c:numCache>
            </c:numRef>
          </c:val>
          <c:smooth val="0"/>
          <c:extLst>
            <c:ext xmlns:c16="http://schemas.microsoft.com/office/drawing/2014/chart" uri="{C3380CC4-5D6E-409C-BE32-E72D297353CC}">
              <c16:uniqueId val="{00000000-4C7D-45C0-896F-1A04600BB19E}"/>
            </c:ext>
          </c:extLst>
        </c:ser>
        <c:dLbls>
          <c:showLegendKey val="0"/>
          <c:showVal val="0"/>
          <c:showCatName val="0"/>
          <c:showSerName val="0"/>
          <c:showPercent val="0"/>
          <c:showBubbleSize val="0"/>
        </c:dLbls>
        <c:smooth val="0"/>
        <c:axId val="-808859984"/>
        <c:axId val="-808858896"/>
      </c:lineChart>
      <c:catAx>
        <c:axId val="-808859984"/>
        <c:scaling>
          <c:orientation val="minMax"/>
        </c:scaling>
        <c:delete val="0"/>
        <c:axPos val="b"/>
        <c:numFmt formatCode="General" sourceLinked="1"/>
        <c:majorTickMark val="none"/>
        <c:minorTickMark val="none"/>
        <c:tickLblPos val="nextTo"/>
        <c:spPr>
          <a:noFill/>
          <a:ln w="9514" cap="flat" cmpd="sng" algn="ctr">
            <a:solidFill>
              <a:schemeClr val="tx1">
                <a:lumMod val="15000"/>
                <a:lumOff val="85000"/>
              </a:schemeClr>
            </a:solidFill>
            <a:round/>
          </a:ln>
          <a:effectLst/>
        </c:spPr>
        <c:txPr>
          <a:bodyPr rot="-60000000" spcFirstLastPara="1" vertOverflow="ellipsis" vert="horz" wrap="square" anchor="ctr" anchorCtr="1"/>
          <a:lstStyle/>
          <a:p>
            <a:pPr>
              <a:defRPr sz="899" b="1" i="0" u="none" strike="noStrike" kern="1200" baseline="0">
                <a:solidFill>
                  <a:schemeClr val="tx2">
                    <a:lumMod val="50000"/>
                  </a:schemeClr>
                </a:solidFill>
                <a:latin typeface="+mn-lt"/>
                <a:ea typeface="+mn-ea"/>
                <a:cs typeface="+mn-cs"/>
              </a:defRPr>
            </a:pPr>
            <a:endParaRPr lang="sq-AL"/>
          </a:p>
        </c:txPr>
        <c:crossAx val="-808858896"/>
        <c:crosses val="autoZero"/>
        <c:auto val="1"/>
        <c:lblAlgn val="ctr"/>
        <c:lblOffset val="100"/>
        <c:noMultiLvlLbl val="0"/>
      </c:catAx>
      <c:valAx>
        <c:axId val="-808858896"/>
        <c:scaling>
          <c:orientation val="minMax"/>
        </c:scaling>
        <c:delete val="0"/>
        <c:axPos val="l"/>
        <c:majorGridlines>
          <c:spPr>
            <a:ln w="9514"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1" i="0" u="none" strike="noStrike" kern="1200" baseline="0">
                <a:solidFill>
                  <a:schemeClr val="tx2">
                    <a:lumMod val="50000"/>
                  </a:schemeClr>
                </a:solidFill>
                <a:latin typeface="+mn-lt"/>
                <a:ea typeface="+mn-ea"/>
                <a:cs typeface="+mn-cs"/>
              </a:defRPr>
            </a:pPr>
            <a:endParaRPr lang="sq-AL"/>
          </a:p>
        </c:txPr>
        <c:crossAx val="-808859984"/>
        <c:crosses val="autoZero"/>
        <c:crossBetween val="between"/>
      </c:valAx>
      <c:spPr>
        <a:noFill/>
        <a:ln w="25372">
          <a:noFill/>
        </a:ln>
      </c:spPr>
    </c:plotArea>
    <c:plotVisOnly val="1"/>
    <c:dispBlanksAs val="gap"/>
    <c:showDLblsOverMax val="0"/>
  </c:chart>
  <c:spPr>
    <a:solidFill>
      <a:schemeClr val="bg1"/>
    </a:solidFill>
    <a:ln w="9514" cap="flat" cmpd="sng" algn="ctr">
      <a:solidFill>
        <a:schemeClr val="tx1">
          <a:lumMod val="15000"/>
          <a:lumOff val="85000"/>
        </a:schemeClr>
      </a:solidFill>
      <a:round/>
    </a:ln>
    <a:effectLst/>
  </c:spPr>
  <c:txPr>
    <a:bodyPr/>
    <a:lstStyle/>
    <a:p>
      <a:pPr>
        <a:defRPr/>
      </a:pPr>
      <a:endParaRPr lang="sq-AL"/>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q-AL"/>
        </a:p>
      </c:txPr>
    </c:title>
    <c:autoTitleDeleted val="0"/>
    <c:plotArea>
      <c:layout/>
      <c:barChart>
        <c:barDir val="col"/>
        <c:grouping val="clustered"/>
        <c:varyColors val="0"/>
        <c:ser>
          <c:idx val="0"/>
          <c:order val="0"/>
          <c:tx>
            <c:strRef>
              <c:f>Sheet1!$B$1</c:f>
              <c:strCache>
                <c:ptCount val="1"/>
                <c:pt idx="0">
                  <c:v>Numri I Trajnimeve sipas muajve për vitin akademik 2021-2022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q-A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Shtator 2021</c:v>
                </c:pt>
                <c:pt idx="1">
                  <c:v>Tetor 2021</c:v>
                </c:pt>
                <c:pt idx="2">
                  <c:v>Nëntor 2021</c:v>
                </c:pt>
                <c:pt idx="3">
                  <c:v>Dhjetor 2021</c:v>
                </c:pt>
                <c:pt idx="4">
                  <c:v>Janar 2022</c:v>
                </c:pt>
                <c:pt idx="5">
                  <c:v>Shkurt 2022</c:v>
                </c:pt>
                <c:pt idx="6">
                  <c:v>Mars 2022</c:v>
                </c:pt>
                <c:pt idx="7">
                  <c:v>Prill 2022</c:v>
                </c:pt>
                <c:pt idx="8">
                  <c:v>Maj 2022</c:v>
                </c:pt>
                <c:pt idx="9">
                  <c:v>Qershor 2022</c:v>
                </c:pt>
              </c:strCache>
            </c:strRef>
          </c:cat>
          <c:val>
            <c:numRef>
              <c:f>Sheet1!$B$2:$B$11</c:f>
              <c:numCache>
                <c:formatCode>General</c:formatCode>
                <c:ptCount val="10"/>
                <c:pt idx="0">
                  <c:v>2</c:v>
                </c:pt>
                <c:pt idx="1">
                  <c:v>6</c:v>
                </c:pt>
                <c:pt idx="2">
                  <c:v>11</c:v>
                </c:pt>
                <c:pt idx="3">
                  <c:v>9</c:v>
                </c:pt>
                <c:pt idx="4">
                  <c:v>5</c:v>
                </c:pt>
                <c:pt idx="5">
                  <c:v>12</c:v>
                </c:pt>
                <c:pt idx="6">
                  <c:v>9</c:v>
                </c:pt>
                <c:pt idx="7">
                  <c:v>8</c:v>
                </c:pt>
                <c:pt idx="8">
                  <c:v>8</c:v>
                </c:pt>
                <c:pt idx="9">
                  <c:v>11</c:v>
                </c:pt>
              </c:numCache>
            </c:numRef>
          </c:val>
          <c:extLst>
            <c:ext xmlns:c16="http://schemas.microsoft.com/office/drawing/2014/chart" uri="{C3380CC4-5D6E-409C-BE32-E72D297353CC}">
              <c16:uniqueId val="{00000000-91F7-49BD-B784-BE1DC254633F}"/>
            </c:ext>
          </c:extLst>
        </c:ser>
        <c:dLbls>
          <c:showLegendKey val="0"/>
          <c:showVal val="0"/>
          <c:showCatName val="0"/>
          <c:showSerName val="0"/>
          <c:showPercent val="0"/>
          <c:showBubbleSize val="0"/>
        </c:dLbls>
        <c:gapWidth val="219"/>
        <c:overlap val="-27"/>
        <c:axId val="-808857808"/>
        <c:axId val="-1177881328"/>
      </c:barChart>
      <c:catAx>
        <c:axId val="-808857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crossAx val="-1177881328"/>
        <c:crosses val="autoZero"/>
        <c:auto val="1"/>
        <c:lblAlgn val="ctr"/>
        <c:lblOffset val="100"/>
        <c:noMultiLvlLbl val="0"/>
      </c:catAx>
      <c:valAx>
        <c:axId val="-1177881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crossAx val="-808857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q-A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Raporti i trajnimeve të mbështetura nga donatorët me ato të organizuara vetëm nga ShM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q-AL"/>
        </a:p>
      </c:txPr>
    </c:title>
    <c:autoTitleDeleted val="0"/>
    <c:plotArea>
      <c:layout/>
      <c:doughnutChart>
        <c:varyColors val="1"/>
        <c:ser>
          <c:idx val="0"/>
          <c:order val="0"/>
          <c:tx>
            <c:strRef>
              <c:f>Sheet1!$B$1</c:f>
              <c:strCache>
                <c:ptCount val="1"/>
                <c:pt idx="0">
                  <c:v>Raporti I trajnimeve të mbështetura nga donatorët me ato të organizuara vetëm nga ShM</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121-430A-80BF-D88C94EA469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121-430A-80BF-D88C94EA4692}"/>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sq-AL"/>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Sheet1!$A$2:$A$3</c:f>
              <c:strCache>
                <c:ptCount val="2"/>
                <c:pt idx="0">
                  <c:v>Aktivitete nga ShM</c:v>
                </c:pt>
                <c:pt idx="1">
                  <c:v>Aktivitete me Donatorë</c:v>
                </c:pt>
              </c:strCache>
            </c:strRef>
          </c:cat>
          <c:val>
            <c:numRef>
              <c:f>Sheet1!$B$2:$B$3</c:f>
              <c:numCache>
                <c:formatCode>General</c:formatCode>
                <c:ptCount val="2"/>
                <c:pt idx="0">
                  <c:v>45</c:v>
                </c:pt>
                <c:pt idx="1">
                  <c:v>36</c:v>
                </c:pt>
              </c:numCache>
            </c:numRef>
          </c:val>
          <c:extLst>
            <c:ext xmlns:c16="http://schemas.microsoft.com/office/drawing/2014/chart" uri="{C3380CC4-5D6E-409C-BE32-E72D297353CC}">
              <c16:uniqueId val="{00000004-4121-430A-80BF-D88C94EA4692}"/>
            </c:ext>
          </c:extLst>
        </c:ser>
        <c:dLbls>
          <c:showLegendKey val="0"/>
          <c:showVal val="0"/>
          <c:showCatName val="0"/>
          <c:showSerName val="0"/>
          <c:showPercent val="0"/>
          <c:showBubbleSize val="0"/>
          <c:showLeaderLines val="0"/>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q-A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q-A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Ekspertë sipas kategorive për vitin akademik 2021-2022</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3BE-460D-8F7C-71237978234E}"/>
              </c:ext>
            </c:extLst>
          </c:dPt>
          <c:dPt>
            <c:idx val="1"/>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3-83BE-460D-8F7C-71237978234E}"/>
              </c:ext>
            </c:extLst>
          </c:dPt>
          <c:dPt>
            <c:idx val="2"/>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5-83BE-460D-8F7C-71237978234E}"/>
              </c:ext>
            </c:extLst>
          </c:dPt>
          <c:dPt>
            <c:idx val="3"/>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83BE-460D-8F7C-71237978234E}"/>
              </c:ext>
            </c:extLst>
          </c:dPt>
          <c:dPt>
            <c:idx val="4"/>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83BE-460D-8F7C-71237978234E}"/>
              </c:ext>
            </c:extLst>
          </c:dPt>
          <c:dPt>
            <c:idx val="5"/>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B-83BE-460D-8F7C-71237978234E}"/>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sq-AL"/>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Sheet1!$A$2:$A$7</c:f>
              <c:strCache>
                <c:ptCount val="6"/>
                <c:pt idx="0">
                  <c:v>Ekspertë të huaj</c:v>
                </c:pt>
                <c:pt idx="1">
                  <c:v>Pedagogë të brendshëm</c:v>
                </c:pt>
                <c:pt idx="2">
                  <c:v>Gjyqtarë</c:v>
                </c:pt>
                <c:pt idx="3">
                  <c:v>Prokurorë</c:v>
                </c:pt>
                <c:pt idx="4">
                  <c:v>Avokatë</c:v>
                </c:pt>
                <c:pt idx="5">
                  <c:v>Të Tjerë</c:v>
                </c:pt>
              </c:strCache>
            </c:strRef>
          </c:cat>
          <c:val>
            <c:numRef>
              <c:f>Sheet1!$B$2:$B$7</c:f>
              <c:numCache>
                <c:formatCode>General</c:formatCode>
                <c:ptCount val="6"/>
                <c:pt idx="0">
                  <c:v>14</c:v>
                </c:pt>
                <c:pt idx="1">
                  <c:v>10</c:v>
                </c:pt>
                <c:pt idx="2">
                  <c:v>56</c:v>
                </c:pt>
                <c:pt idx="3">
                  <c:v>28</c:v>
                </c:pt>
                <c:pt idx="4">
                  <c:v>3</c:v>
                </c:pt>
                <c:pt idx="5">
                  <c:v>23</c:v>
                </c:pt>
              </c:numCache>
            </c:numRef>
          </c:val>
          <c:extLst>
            <c:ext xmlns:c16="http://schemas.microsoft.com/office/drawing/2014/chart" uri="{C3380CC4-5D6E-409C-BE32-E72D297353CC}">
              <c16:uniqueId val="{0000000C-83BE-460D-8F7C-71237978234E}"/>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q-A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Pjesëmarrja/çertifikimi</a:t>
            </a:r>
            <a:r>
              <a:rPr lang="en-US" baseline="0"/>
              <a:t> sipas kategorive në aktivitetet për vitin akademik 2021-2022</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q-AL"/>
        </a:p>
      </c:txPr>
    </c:title>
    <c:autoTitleDeleted val="0"/>
    <c:plotArea>
      <c:layout/>
      <c:barChart>
        <c:barDir val="col"/>
        <c:grouping val="clustered"/>
        <c:varyColors val="0"/>
        <c:ser>
          <c:idx val="0"/>
          <c:order val="0"/>
          <c:tx>
            <c:strRef>
              <c:f>Sheet1!$B$1</c:f>
              <c:strCache>
                <c:ptCount val="1"/>
                <c:pt idx="0">
                  <c:v>Të Ardhur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q-A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Gjyqtarë</c:v>
                </c:pt>
                <c:pt idx="1">
                  <c:v>Prokurorë</c:v>
                </c:pt>
                <c:pt idx="2">
                  <c:v>Kand. Magj</c:v>
                </c:pt>
                <c:pt idx="3">
                  <c:v>OPGJ</c:v>
                </c:pt>
                <c:pt idx="4">
                  <c:v>Avokatë</c:v>
                </c:pt>
                <c:pt idx="5">
                  <c:v>Nd. Ligjor</c:v>
                </c:pt>
                <c:pt idx="6">
                  <c:v>Kësh. Ligjor</c:v>
                </c:pt>
                <c:pt idx="7">
                  <c:v>Kancelar</c:v>
                </c:pt>
                <c:pt idx="8">
                  <c:v>Të tjer</c:v>
                </c:pt>
              </c:strCache>
            </c:strRef>
          </c:cat>
          <c:val>
            <c:numRef>
              <c:f>Sheet1!$B$2:$B$10</c:f>
              <c:numCache>
                <c:formatCode>General</c:formatCode>
                <c:ptCount val="9"/>
                <c:pt idx="0">
                  <c:v>495</c:v>
                </c:pt>
                <c:pt idx="1">
                  <c:v>472</c:v>
                </c:pt>
                <c:pt idx="2">
                  <c:v>144</c:v>
                </c:pt>
                <c:pt idx="3">
                  <c:v>75</c:v>
                </c:pt>
                <c:pt idx="4">
                  <c:v>94</c:v>
                </c:pt>
                <c:pt idx="5">
                  <c:v>61</c:v>
                </c:pt>
                <c:pt idx="6">
                  <c:v>18</c:v>
                </c:pt>
                <c:pt idx="7">
                  <c:v>79</c:v>
                </c:pt>
                <c:pt idx="8">
                  <c:v>16</c:v>
                </c:pt>
              </c:numCache>
            </c:numRef>
          </c:val>
          <c:extLst>
            <c:ext xmlns:c16="http://schemas.microsoft.com/office/drawing/2014/chart" uri="{C3380CC4-5D6E-409C-BE32-E72D297353CC}">
              <c16:uniqueId val="{00000000-DB86-4B97-9114-A301A0C1264E}"/>
            </c:ext>
          </c:extLst>
        </c:ser>
        <c:ser>
          <c:idx val="1"/>
          <c:order val="1"/>
          <c:tx>
            <c:strRef>
              <c:f>Sheet1!$C$1</c:f>
              <c:strCache>
                <c:ptCount val="1"/>
                <c:pt idx="0">
                  <c:v>Të Çertifikuar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q-A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Gjyqtarë</c:v>
                </c:pt>
                <c:pt idx="1">
                  <c:v>Prokurorë</c:v>
                </c:pt>
                <c:pt idx="2">
                  <c:v>Kand. Magj</c:v>
                </c:pt>
                <c:pt idx="3">
                  <c:v>OPGJ</c:v>
                </c:pt>
                <c:pt idx="4">
                  <c:v>Avokatë</c:v>
                </c:pt>
                <c:pt idx="5">
                  <c:v>Nd. Ligjor</c:v>
                </c:pt>
                <c:pt idx="6">
                  <c:v>Kësh. Ligjor</c:v>
                </c:pt>
                <c:pt idx="7">
                  <c:v>Kancelar</c:v>
                </c:pt>
                <c:pt idx="8">
                  <c:v>Të tjer</c:v>
                </c:pt>
              </c:strCache>
            </c:strRef>
          </c:cat>
          <c:val>
            <c:numRef>
              <c:f>Sheet1!$C$2:$C$10</c:f>
              <c:numCache>
                <c:formatCode>General</c:formatCode>
                <c:ptCount val="9"/>
                <c:pt idx="0">
                  <c:v>455</c:v>
                </c:pt>
                <c:pt idx="1">
                  <c:v>441</c:v>
                </c:pt>
                <c:pt idx="2">
                  <c:v>142</c:v>
                </c:pt>
                <c:pt idx="3">
                  <c:v>69</c:v>
                </c:pt>
                <c:pt idx="4">
                  <c:v>81</c:v>
                </c:pt>
                <c:pt idx="5">
                  <c:v>59</c:v>
                </c:pt>
                <c:pt idx="6">
                  <c:v>14</c:v>
                </c:pt>
                <c:pt idx="7">
                  <c:v>71</c:v>
                </c:pt>
                <c:pt idx="8">
                  <c:v>8</c:v>
                </c:pt>
              </c:numCache>
            </c:numRef>
          </c:val>
          <c:extLst>
            <c:ext xmlns:c16="http://schemas.microsoft.com/office/drawing/2014/chart" uri="{C3380CC4-5D6E-409C-BE32-E72D297353CC}">
              <c16:uniqueId val="{00000001-DB86-4B97-9114-A301A0C1264E}"/>
            </c:ext>
          </c:extLst>
        </c:ser>
        <c:dLbls>
          <c:showLegendKey val="0"/>
          <c:showVal val="0"/>
          <c:showCatName val="0"/>
          <c:showSerName val="0"/>
          <c:showPercent val="0"/>
          <c:showBubbleSize val="0"/>
        </c:dLbls>
        <c:gapWidth val="219"/>
        <c:overlap val="-27"/>
        <c:axId val="-1177880240"/>
        <c:axId val="-1177877520"/>
      </c:barChart>
      <c:catAx>
        <c:axId val="-1177880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crossAx val="-1177877520"/>
        <c:crosses val="autoZero"/>
        <c:auto val="1"/>
        <c:lblAlgn val="ctr"/>
        <c:lblOffset val="100"/>
        <c:noMultiLvlLbl val="0"/>
      </c:catAx>
      <c:valAx>
        <c:axId val="-1177877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crossAx val="-1177880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q-A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789B5E318BC4FD784FFB73BCA280F97"/>
        <w:category>
          <w:name w:val="General"/>
          <w:gallery w:val="placeholder"/>
        </w:category>
        <w:types>
          <w:type w:val="bbPlcHdr"/>
        </w:types>
        <w:behaviors>
          <w:behavior w:val="content"/>
        </w:behaviors>
        <w:guid w:val="{2D0B540E-E37B-43EA-A566-0F4509C59290}"/>
      </w:docPartPr>
      <w:docPartBody>
        <w:p w:rsidR="00233BD6" w:rsidRDefault="00FB0BA1" w:rsidP="00FB0BA1">
          <w:pPr>
            <w:pStyle w:val="8789B5E318BC4FD784FFB73BCA280F97"/>
          </w:pPr>
          <w:r w:rsidRPr="00BA0537">
            <w:rPr>
              <w:rStyle w:val="PlaceholderText"/>
              <w:rFonts w:asciiTheme="majorHAnsi" w:hAnsiTheme="majorHAnsi"/>
              <w:b/>
              <w:bCs/>
              <w:color w:val="1F4E79" w:themeColor="accent1" w:themeShade="80"/>
              <w:sz w:val="44"/>
              <w:szCs w:val="44"/>
            </w:rPr>
            <w:t>[1” Binder Spine Insert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5C9F"/>
    <w:rsid w:val="000657E5"/>
    <w:rsid w:val="000A2889"/>
    <w:rsid w:val="001C5C9F"/>
    <w:rsid w:val="00233BD6"/>
    <w:rsid w:val="0044797E"/>
    <w:rsid w:val="0049713C"/>
    <w:rsid w:val="0059509E"/>
    <w:rsid w:val="00742679"/>
    <w:rsid w:val="007A72A8"/>
    <w:rsid w:val="00AB3622"/>
    <w:rsid w:val="00B570A2"/>
    <w:rsid w:val="00BE712B"/>
    <w:rsid w:val="00E4572E"/>
    <w:rsid w:val="00F13C04"/>
    <w:rsid w:val="00FB0B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B0BA1"/>
    <w:rPr>
      <w:color w:val="808080"/>
    </w:rPr>
  </w:style>
  <w:style w:type="paragraph" w:customStyle="1" w:styleId="8789B5E318BC4FD784FFB73BCA280F97">
    <w:name w:val="8789B5E318BC4FD784FFB73BCA280F97"/>
    <w:rsid w:val="00FB0BA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lossy">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7F7830-1EB8-45C3-BB22-0287C315B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77</Pages>
  <Words>22961</Words>
  <Characters>130883</Characters>
  <Application>Microsoft Office Word</Application>
  <DocSecurity>0</DocSecurity>
  <Lines>1090</Lines>
  <Paragraphs>307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153537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Dori</dc:creator>
  <cp:keywords/>
  <dc:description/>
  <cp:lastModifiedBy>GRETA</cp:lastModifiedBy>
  <cp:revision>1</cp:revision>
  <cp:lastPrinted>2022-09-27T10:27:00Z</cp:lastPrinted>
  <dcterms:created xsi:type="dcterms:W3CDTF">2022-09-27T06:56:00Z</dcterms:created>
  <dcterms:modified xsi:type="dcterms:W3CDTF">2023-08-30T11:41:00Z</dcterms:modified>
</cp:coreProperties>
</file>