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CC3" w:rsidRDefault="00AA1579" w:rsidP="00A9656E">
      <w:pPr>
        <w:spacing w:after="0" w:line="240" w:lineRule="auto"/>
        <w:rPr>
          <w:rFonts w:ascii="Bookman Old Style" w:eastAsia="MS Mincho" w:hAnsi="Bookman Old Style" w:cs="Times New Roman"/>
          <w:b/>
        </w:rPr>
      </w:pPr>
      <w:r>
        <w:rPr>
          <w:rFonts w:ascii="Bookman Old Style" w:eastAsia="MS Mincho" w:hAnsi="Bookman Old Style" w:cs="Times New Roman"/>
          <w:b/>
          <w:noProof/>
          <w:lang w:val="sq-AL" w:eastAsia="sq-AL"/>
        </w:rPr>
        <w:drawing>
          <wp:inline distT="0" distB="0" distL="0" distR="0">
            <wp:extent cx="6400800" cy="8806329"/>
            <wp:effectExtent l="19050" t="0" r="0" b="0"/>
            <wp:docPr id="7" name="Picture 2" descr="C:\Users\John Brown\Desktop\programi Viti i pa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Brown\Desktop\programi Viti i pare 001.jpg"/>
                    <pic:cNvPicPr>
                      <a:picLocks noChangeAspect="1" noChangeArrowheads="1"/>
                    </pic:cNvPicPr>
                  </pic:nvPicPr>
                  <pic:blipFill>
                    <a:blip r:embed="rId8" cstate="print"/>
                    <a:srcRect/>
                    <a:stretch>
                      <a:fillRect/>
                    </a:stretch>
                  </pic:blipFill>
                  <pic:spPr bwMode="auto">
                    <a:xfrm>
                      <a:off x="0" y="0"/>
                      <a:ext cx="6400800" cy="8806329"/>
                    </a:xfrm>
                    <a:prstGeom prst="rect">
                      <a:avLst/>
                    </a:prstGeom>
                    <a:noFill/>
                    <a:ln w="9525">
                      <a:noFill/>
                      <a:miter lim="800000"/>
                      <a:headEnd/>
                      <a:tailEnd/>
                    </a:ln>
                  </pic:spPr>
                </pic:pic>
              </a:graphicData>
            </a:graphic>
          </wp:inline>
        </w:drawing>
      </w:r>
    </w:p>
    <w:p w:rsidR="00AA1579" w:rsidRDefault="00AA1579" w:rsidP="00A9656E">
      <w:pPr>
        <w:spacing w:after="0" w:line="240" w:lineRule="auto"/>
        <w:rPr>
          <w:rFonts w:ascii="Bookman Old Style" w:eastAsia="MS Mincho" w:hAnsi="Bookman Old Style" w:cs="Times New Roman"/>
          <w:b/>
        </w:rPr>
      </w:pPr>
    </w:p>
    <w:p w:rsidR="004159A6" w:rsidRDefault="004159A6" w:rsidP="00A9656E">
      <w:pPr>
        <w:spacing w:after="0" w:line="240" w:lineRule="auto"/>
        <w:rPr>
          <w:rFonts w:ascii="Bookman Old Style" w:eastAsia="MS Mincho" w:hAnsi="Bookman Old Style" w:cs="Times New Roman"/>
          <w:b/>
        </w:rPr>
      </w:pPr>
    </w:p>
    <w:p w:rsidR="00081CC3" w:rsidRDefault="00081CC3" w:rsidP="00A9656E">
      <w:pPr>
        <w:spacing w:after="0" w:line="240" w:lineRule="auto"/>
        <w:rPr>
          <w:rFonts w:ascii="Bookman Old Style" w:eastAsia="MS Mincho" w:hAnsi="Bookman Old Style" w:cs="Times New Roman"/>
          <w:b/>
        </w:rPr>
      </w:pPr>
    </w:p>
    <w:p w:rsidR="004946F9" w:rsidRDefault="004946F9" w:rsidP="00A9656E">
      <w:pPr>
        <w:spacing w:after="0" w:line="240" w:lineRule="auto"/>
        <w:rPr>
          <w:rFonts w:ascii="Bookman Old Style" w:eastAsia="MS Mincho" w:hAnsi="Bookman Old Style" w:cs="Times New Roman"/>
          <w:b/>
        </w:rPr>
      </w:pPr>
    </w:p>
    <w:p w:rsidR="00A9656E" w:rsidRDefault="00A9656E" w:rsidP="00A9656E">
      <w:pPr>
        <w:spacing w:after="0" w:line="240" w:lineRule="auto"/>
        <w:rPr>
          <w:rFonts w:ascii="Bookman Old Style" w:eastAsia="MS Mincho" w:hAnsi="Bookman Old Style" w:cs="Times New Roman"/>
          <w:b/>
        </w:rPr>
      </w:pPr>
      <w:r w:rsidRPr="00A9656E">
        <w:rPr>
          <w:rFonts w:ascii="Bookman Old Style" w:eastAsia="MS Mincho" w:hAnsi="Bookman Old Style" w:cs="Times New Roman"/>
          <w:b/>
        </w:rPr>
        <w:t>KURSET QË ZHVILLOHEN NË SHKOLLËN E MAGJISTRATURËS NË VITIN E DYTË</w:t>
      </w:r>
    </w:p>
    <w:p w:rsidR="004946F9" w:rsidRPr="00A9656E" w:rsidRDefault="004946F9" w:rsidP="00A9656E">
      <w:pPr>
        <w:spacing w:after="0" w:line="240" w:lineRule="auto"/>
        <w:rPr>
          <w:rFonts w:ascii="Bookman Old Style" w:eastAsia="MS Mincho" w:hAnsi="Bookman Old Style" w:cs="Times New Roman"/>
          <w:b/>
        </w:rPr>
      </w:pPr>
    </w:p>
    <w:p w:rsidR="00A9656E" w:rsidRPr="00BF37E4" w:rsidRDefault="00A9656E" w:rsidP="00A9656E">
      <w:pPr>
        <w:spacing w:after="0" w:line="240" w:lineRule="auto"/>
        <w:rPr>
          <w:rFonts w:ascii="Bookman Old Style" w:eastAsia="MS Mincho" w:hAnsi="Bookman Old Style" w:cs="Times New Roman"/>
          <w:sz w:val="16"/>
          <w:szCs w:val="16"/>
        </w:rPr>
      </w:pPr>
    </w:p>
    <w:p w:rsidR="00A9656E" w:rsidRDefault="00A9656E" w:rsidP="00F1061D">
      <w:pPr>
        <w:numPr>
          <w:ilvl w:val="0"/>
          <w:numId w:val="34"/>
        </w:numPr>
        <w:tabs>
          <w:tab w:val="left" w:pos="180"/>
          <w:tab w:val="left" w:pos="540"/>
        </w:tabs>
        <w:spacing w:after="0" w:line="240" w:lineRule="auto"/>
        <w:rPr>
          <w:rFonts w:ascii="Bookman Old Style" w:eastAsia="MS Mincho" w:hAnsi="Bookman Old Style" w:cs="Times New Roman"/>
        </w:rPr>
      </w:pPr>
      <w:r w:rsidRPr="00A9656E">
        <w:rPr>
          <w:rFonts w:ascii="Bookman Old Style" w:eastAsia="MS Mincho" w:hAnsi="Bookman Old Style" w:cs="Times New Roman"/>
        </w:rPr>
        <w:t>Përmbaj</w:t>
      </w:r>
      <w:r w:rsidR="00197D24">
        <w:rPr>
          <w:rFonts w:ascii="Bookman Old Style" w:eastAsia="MS Mincho" w:hAnsi="Bookman Old Style" w:cs="Times New Roman"/>
        </w:rPr>
        <w:t>tja………………………………………………………………………</w:t>
      </w:r>
      <w:r w:rsidR="000B3770">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00831D06">
        <w:rPr>
          <w:rFonts w:ascii="Bookman Old Style" w:eastAsia="MS Mincho" w:hAnsi="Bookman Old Style" w:cs="Times New Roman"/>
        </w:rPr>
        <w:t xml:space="preserve">fq. </w:t>
      </w:r>
      <w:r w:rsidR="000B3770">
        <w:rPr>
          <w:rFonts w:ascii="Bookman Old Style" w:eastAsia="MS Mincho" w:hAnsi="Bookman Old Style" w:cs="Times New Roman"/>
        </w:rPr>
        <w:t xml:space="preserve"> </w:t>
      </w:r>
      <w:r w:rsidR="00831D06">
        <w:rPr>
          <w:rFonts w:ascii="Bookman Old Style" w:eastAsia="MS Mincho" w:hAnsi="Bookman Old Style" w:cs="Times New Roman"/>
        </w:rPr>
        <w:t>1 - 2</w:t>
      </w:r>
      <w:r w:rsidRPr="00A9656E">
        <w:rPr>
          <w:rFonts w:ascii="Bookman Old Style" w:eastAsia="MS Mincho" w:hAnsi="Bookman Old Style" w:cs="Times New Roman"/>
        </w:rPr>
        <w:t xml:space="preserve"> </w:t>
      </w:r>
    </w:p>
    <w:p w:rsidR="00BF37E4" w:rsidRDefault="00BF37E4" w:rsidP="00BF37E4">
      <w:pPr>
        <w:tabs>
          <w:tab w:val="left" w:pos="180"/>
          <w:tab w:val="left" w:pos="540"/>
        </w:tabs>
        <w:spacing w:after="0" w:line="240" w:lineRule="auto"/>
        <w:ind w:left="720"/>
        <w:rPr>
          <w:rFonts w:ascii="Bookman Old Style" w:eastAsia="MS Mincho" w:hAnsi="Bookman Old Style" w:cs="Times New Roman"/>
          <w:sz w:val="16"/>
          <w:szCs w:val="16"/>
        </w:rPr>
      </w:pPr>
    </w:p>
    <w:p w:rsidR="004946F9" w:rsidRPr="00BF37E4" w:rsidRDefault="004946F9" w:rsidP="00BF37E4">
      <w:pPr>
        <w:tabs>
          <w:tab w:val="left" w:pos="180"/>
          <w:tab w:val="left" w:pos="540"/>
        </w:tabs>
        <w:spacing w:after="0" w:line="240" w:lineRule="auto"/>
        <w:ind w:left="720"/>
        <w:rPr>
          <w:rFonts w:ascii="Bookman Old Style" w:eastAsia="MS Mincho" w:hAnsi="Bookman Old Style" w:cs="Times New Roman"/>
          <w:sz w:val="16"/>
          <w:szCs w:val="16"/>
        </w:rPr>
      </w:pPr>
    </w:p>
    <w:p w:rsidR="00A9656E" w:rsidRPr="00A9656E" w:rsidRDefault="00681F73" w:rsidP="00A9656E">
      <w:pPr>
        <w:tabs>
          <w:tab w:val="left" w:pos="180"/>
          <w:tab w:val="left" w:pos="540"/>
        </w:tabs>
        <w:spacing w:after="0" w:line="240" w:lineRule="auto"/>
        <w:rPr>
          <w:rFonts w:ascii="Bookman Old Style" w:eastAsia="MS Mincho" w:hAnsi="Bookman Old Style" w:cs="Times New Roman"/>
          <w:b/>
        </w:rPr>
      </w:pPr>
      <w:r>
        <w:rPr>
          <w:rFonts w:ascii="Bookman Old Style" w:eastAsia="MS Mincho" w:hAnsi="Bookman Old Style" w:cs="Times New Roman"/>
          <w:b/>
        </w:rPr>
        <w:t>Kurse</w:t>
      </w:r>
      <w:r w:rsidR="00A9656E" w:rsidRPr="00A9656E">
        <w:rPr>
          <w:rFonts w:ascii="Bookman Old Style" w:eastAsia="MS Mincho" w:hAnsi="Bookman Old Style" w:cs="Times New Roman"/>
          <w:b/>
        </w:rPr>
        <w:t xml:space="preserve"> të specifikuara në kuadrin e të Drejtës Civile</w:t>
      </w:r>
    </w:p>
    <w:p w:rsidR="00A9656E" w:rsidRPr="00A9656E" w:rsidRDefault="00A9656E" w:rsidP="00F1061D">
      <w:pPr>
        <w:numPr>
          <w:ilvl w:val="0"/>
          <w:numId w:val="36"/>
        </w:numPr>
        <w:spacing w:after="0" w:line="240" w:lineRule="auto"/>
        <w:ind w:hanging="540"/>
        <w:contextualSpacing/>
        <w:jc w:val="both"/>
        <w:rPr>
          <w:rFonts w:ascii="Bookman Old Style" w:eastAsia="MS Mincho" w:hAnsi="Bookman Old Style" w:cs="Times New Roman"/>
        </w:rPr>
      </w:pPr>
      <w:r w:rsidRPr="00A9656E">
        <w:rPr>
          <w:rFonts w:ascii="Bookman Old Style" w:eastAsia="Calibri" w:hAnsi="Bookman Old Style" w:cs="Times New Roman"/>
        </w:rPr>
        <w:t>Programi i Kursit së Rregjistrimit të Pasurive të paluajtëshme</w:t>
      </w:r>
      <w:r w:rsidR="00BF37E4">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00831D06">
        <w:rPr>
          <w:rFonts w:ascii="Bookman Old Style" w:eastAsia="MS Mincho" w:hAnsi="Bookman Old Style" w:cs="Times New Roman"/>
        </w:rPr>
        <w:t>fq.</w:t>
      </w:r>
      <w:r w:rsidR="000B3770">
        <w:rPr>
          <w:rFonts w:ascii="Bookman Old Style" w:eastAsia="MS Mincho" w:hAnsi="Bookman Old Style" w:cs="Times New Roman"/>
        </w:rPr>
        <w:t xml:space="preserve">  </w:t>
      </w:r>
      <w:r w:rsidR="00831D06">
        <w:rPr>
          <w:rFonts w:ascii="Bookman Old Style" w:eastAsia="MS Mincho" w:hAnsi="Bookman Old Style" w:cs="Times New Roman"/>
        </w:rPr>
        <w:t xml:space="preserve"> </w:t>
      </w:r>
      <w:r w:rsidR="000B3770">
        <w:rPr>
          <w:rFonts w:ascii="Bookman Old Style" w:eastAsia="MS Mincho" w:hAnsi="Bookman Old Style" w:cs="Times New Roman"/>
        </w:rPr>
        <w:t xml:space="preserve"> </w:t>
      </w:r>
      <w:r w:rsidR="00831D06">
        <w:rPr>
          <w:rFonts w:ascii="Bookman Old Style" w:eastAsia="MS Mincho" w:hAnsi="Bookman Old Style" w:cs="Times New Roman"/>
        </w:rPr>
        <w:t>3 - 6</w:t>
      </w:r>
      <w:r w:rsidR="00E927E1">
        <w:rPr>
          <w:rFonts w:ascii="Bookman Old Style" w:eastAsia="MS Mincho" w:hAnsi="Bookman Old Style" w:cs="Times New Roman"/>
        </w:rPr>
        <w:t xml:space="preserve"> </w:t>
      </w:r>
      <w:r w:rsidRPr="00A9656E">
        <w:rPr>
          <w:rFonts w:ascii="Bookman Old Style" w:eastAsia="MS Mincho" w:hAnsi="Bookman Old Style" w:cs="Times New Roman"/>
        </w:rPr>
        <w:t xml:space="preserve">       </w:t>
      </w:r>
    </w:p>
    <w:p w:rsidR="00A9656E" w:rsidRPr="00A9656E" w:rsidRDefault="00A9656E" w:rsidP="00E927E1">
      <w:pPr>
        <w:spacing w:after="0" w:line="240" w:lineRule="auto"/>
        <w:ind w:firstLine="180"/>
        <w:rPr>
          <w:rFonts w:ascii="Bookman Old Style" w:eastAsia="MS Mincho" w:hAnsi="Bookman Old Style" w:cs="Times New Roman"/>
        </w:rPr>
      </w:pPr>
      <w:r w:rsidRPr="00A9656E">
        <w:rPr>
          <w:rFonts w:ascii="Bookman Old Style" w:eastAsia="MS Mincho" w:hAnsi="Bookman Old Style" w:cs="Times New Roman"/>
        </w:rPr>
        <w:t xml:space="preserve">     - Matric</w:t>
      </w:r>
      <w:r w:rsidR="00D74D40">
        <w:rPr>
          <w:rFonts w:ascii="Bookman Old Style" w:eastAsia="MS Mincho" w:hAnsi="Bookman Old Style" w:cs="Times New Roman"/>
        </w:rPr>
        <w:t>a …………………………………………………………………...</w:t>
      </w:r>
      <w:r w:rsidRPr="00A9656E">
        <w:rPr>
          <w:rFonts w:ascii="Bookman Old Style" w:eastAsia="MS Mincho" w:hAnsi="Bookman Old Style" w:cs="Times New Roman"/>
        </w:rPr>
        <w:t>…</w:t>
      </w:r>
      <w:r w:rsidR="00BF37E4">
        <w:rPr>
          <w:rFonts w:ascii="Bookman Old Style" w:eastAsia="MS Mincho" w:hAnsi="Bookman Old Style" w:cs="Times New Roman"/>
        </w:rPr>
        <w:t>…</w:t>
      </w:r>
      <w:r w:rsidRPr="00A9656E">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Pr="00A9656E">
        <w:rPr>
          <w:rFonts w:ascii="Bookman Old Style" w:eastAsia="MS Mincho" w:hAnsi="Bookman Old Style" w:cs="Times New Roman"/>
        </w:rPr>
        <w:t>fq.</w:t>
      </w:r>
      <w:r w:rsidR="00831D06">
        <w:rPr>
          <w:rFonts w:ascii="Bookman Old Style" w:eastAsia="MS Mincho" w:hAnsi="Bookman Old Style" w:cs="Times New Roman"/>
        </w:rPr>
        <w:t xml:space="preserve">  </w:t>
      </w:r>
      <w:r w:rsidR="000B3770">
        <w:rPr>
          <w:rFonts w:ascii="Bookman Old Style" w:eastAsia="MS Mincho" w:hAnsi="Bookman Old Style" w:cs="Times New Roman"/>
        </w:rPr>
        <w:t xml:space="preserve">  </w:t>
      </w:r>
      <w:r w:rsidR="00831D06">
        <w:rPr>
          <w:rFonts w:ascii="Bookman Old Style" w:eastAsia="MS Mincho" w:hAnsi="Bookman Old Style" w:cs="Times New Roman"/>
        </w:rPr>
        <w:t>7</w:t>
      </w:r>
      <w:r w:rsidR="00E927E1">
        <w:rPr>
          <w:rFonts w:ascii="Bookman Old Style" w:eastAsia="MS Mincho" w:hAnsi="Bookman Old Style" w:cs="Times New Roman"/>
        </w:rPr>
        <w:t xml:space="preserve"> – </w:t>
      </w:r>
      <w:r w:rsidR="00831D06">
        <w:rPr>
          <w:rFonts w:ascii="Bookman Old Style" w:eastAsia="MS Mincho" w:hAnsi="Bookman Old Style" w:cs="Times New Roman"/>
        </w:rPr>
        <w:t>9</w:t>
      </w:r>
      <w:r w:rsidRPr="00A9656E">
        <w:rPr>
          <w:rFonts w:ascii="Bookman Old Style" w:eastAsia="MS Mincho" w:hAnsi="Bookman Old Style" w:cs="Times New Roman"/>
        </w:rPr>
        <w:t xml:space="preserve"> </w:t>
      </w:r>
    </w:p>
    <w:p w:rsidR="00A9656E" w:rsidRPr="00A9656E" w:rsidRDefault="00A9656E" w:rsidP="00F1061D">
      <w:pPr>
        <w:numPr>
          <w:ilvl w:val="1"/>
          <w:numId w:val="36"/>
        </w:numPr>
        <w:tabs>
          <w:tab w:val="left" w:pos="720"/>
        </w:tabs>
        <w:spacing w:after="0" w:line="240" w:lineRule="auto"/>
        <w:contextualSpacing/>
        <w:rPr>
          <w:rFonts w:ascii="Bookman Old Style" w:eastAsia="MS Mincho" w:hAnsi="Bookman Old Style" w:cs="Times New Roman"/>
          <w:lang w:val="it-IT"/>
        </w:rPr>
      </w:pPr>
      <w:r w:rsidRPr="00A9656E">
        <w:rPr>
          <w:rFonts w:ascii="Bookman Old Style" w:eastAsia="Calibri" w:hAnsi="Bookman Old Style" w:cs="Times New Roman"/>
        </w:rPr>
        <w:t xml:space="preserve"> Programi i Kursit </w:t>
      </w:r>
      <w:r w:rsidRPr="00A9656E">
        <w:rPr>
          <w:rFonts w:ascii="Bookman Old Style" w:eastAsia="MS Mincho" w:hAnsi="Bookman Old Style" w:cs="Times New Roman"/>
          <w:lang w:val="it-IT"/>
        </w:rPr>
        <w:t>të Kthimit dhe Kompesimit të pronave</w:t>
      </w:r>
      <w:r w:rsidR="00D74D40">
        <w:rPr>
          <w:rFonts w:ascii="Bookman Old Style" w:eastAsia="MS Mincho" w:hAnsi="Bookman Old Style" w:cs="Times New Roman"/>
        </w:rPr>
        <w:t>……………</w:t>
      </w:r>
      <w:r w:rsidRPr="00A9656E">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8E1E38">
        <w:rPr>
          <w:rFonts w:ascii="Bookman Old Style" w:eastAsia="MS Mincho" w:hAnsi="Bookman Old Style" w:cs="Times New Roman"/>
          <w:lang w:val="it-IT"/>
        </w:rPr>
        <w:t xml:space="preserve"> 10 - 13</w:t>
      </w:r>
      <w:r w:rsidRPr="00A9656E">
        <w:rPr>
          <w:rFonts w:ascii="Bookman Old Style" w:eastAsia="MS Mincho" w:hAnsi="Bookman Old Style" w:cs="Times New Roman"/>
          <w:lang w:val="it-IT"/>
        </w:rPr>
        <w:t xml:space="preserve"> </w:t>
      </w:r>
    </w:p>
    <w:p w:rsidR="00A9656E" w:rsidRPr="00A9656E" w:rsidRDefault="00A9656E" w:rsidP="00F1061D">
      <w:pPr>
        <w:numPr>
          <w:ilvl w:val="0"/>
          <w:numId w:val="35"/>
        </w:num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Matrica............................</w:t>
      </w:r>
      <w:r w:rsidR="00D74D40">
        <w:rPr>
          <w:rFonts w:ascii="Bookman Old Style" w:eastAsia="MS Mincho" w:hAnsi="Bookman Old Style" w:cs="Times New Roman"/>
        </w:rPr>
        <w:t>……………………………………………</w:t>
      </w:r>
      <w:r w:rsidRPr="00A9656E">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00E927E1">
        <w:rPr>
          <w:rFonts w:ascii="Bookman Old Style" w:eastAsia="MS Mincho" w:hAnsi="Bookman Old Style" w:cs="Times New Roman"/>
          <w:lang w:val="it-IT"/>
        </w:rPr>
        <w:t>fq. 1</w:t>
      </w:r>
      <w:r w:rsidR="008E1E38">
        <w:rPr>
          <w:rFonts w:ascii="Bookman Old Style" w:eastAsia="MS Mincho" w:hAnsi="Bookman Old Style" w:cs="Times New Roman"/>
          <w:lang w:val="it-IT"/>
        </w:rPr>
        <w:t>4</w:t>
      </w:r>
      <w:r w:rsidR="00E927E1">
        <w:rPr>
          <w:rFonts w:ascii="Bookman Old Style" w:eastAsia="MS Mincho" w:hAnsi="Bookman Old Style" w:cs="Times New Roman"/>
          <w:lang w:val="it-IT"/>
        </w:rPr>
        <w:t xml:space="preserve"> - 1</w:t>
      </w:r>
      <w:r w:rsidR="008E1E38">
        <w:rPr>
          <w:rFonts w:ascii="Bookman Old Style" w:eastAsia="MS Mincho" w:hAnsi="Bookman Old Style" w:cs="Times New Roman"/>
          <w:lang w:val="it-IT"/>
        </w:rPr>
        <w:t>7</w:t>
      </w:r>
    </w:p>
    <w:p w:rsidR="00A9656E" w:rsidRDefault="00A9656E" w:rsidP="00F1061D">
      <w:pPr>
        <w:numPr>
          <w:ilvl w:val="1"/>
          <w:numId w:val="36"/>
        </w:numPr>
        <w:tabs>
          <w:tab w:val="left" w:pos="7938"/>
        </w:tabs>
        <w:spacing w:after="0" w:line="240" w:lineRule="auto"/>
        <w:contextualSpacing/>
        <w:rPr>
          <w:rFonts w:ascii="Bookman Old Style" w:eastAsia="MS Mincho" w:hAnsi="Bookman Old Style" w:cs="Times New Roman"/>
          <w:lang w:val="it-IT"/>
        </w:rPr>
      </w:pPr>
      <w:r w:rsidRPr="00A9656E">
        <w:rPr>
          <w:rFonts w:ascii="Bookman Old Style" w:eastAsia="Calibri" w:hAnsi="Bookman Old Style" w:cs="Times New Roman"/>
        </w:rPr>
        <w:t xml:space="preserve"> Programi i Kursit </w:t>
      </w:r>
      <w:r w:rsidRPr="00A9656E">
        <w:rPr>
          <w:rFonts w:ascii="Bookman Old Style" w:eastAsia="MS Mincho" w:hAnsi="Bookman Old Style" w:cs="Times New Roman"/>
          <w:lang w:val="it-IT"/>
        </w:rPr>
        <w:t>Rregullat e Urbanistikës</w:t>
      </w:r>
      <w:r w:rsidRPr="00A9656E">
        <w:rPr>
          <w:rFonts w:ascii="Bookman Old Style" w:eastAsia="MS Mincho" w:hAnsi="Bookman Old Style" w:cs="Times New Roman"/>
        </w:rPr>
        <w:t>……………</w:t>
      </w:r>
      <w:r w:rsidR="00D74D40">
        <w:rPr>
          <w:rFonts w:ascii="Bookman Old Style" w:eastAsia="MS Mincho" w:hAnsi="Bookman Old Style" w:cs="Times New Roman"/>
        </w:rPr>
        <w:t>…………</w:t>
      </w:r>
      <w:r w:rsidRPr="00A9656E">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00E927E1">
        <w:rPr>
          <w:rFonts w:ascii="Bookman Old Style" w:eastAsia="MS Mincho" w:hAnsi="Bookman Old Style" w:cs="Times New Roman"/>
          <w:lang w:val="it-IT"/>
        </w:rPr>
        <w:t>fq. 1</w:t>
      </w:r>
      <w:r w:rsidR="008E1E38">
        <w:rPr>
          <w:rFonts w:ascii="Bookman Old Style" w:eastAsia="MS Mincho" w:hAnsi="Bookman Old Style" w:cs="Times New Roman"/>
          <w:lang w:val="it-IT"/>
        </w:rPr>
        <w:t>8</w:t>
      </w:r>
      <w:r w:rsidR="00E927E1">
        <w:rPr>
          <w:rFonts w:ascii="Bookman Old Style" w:eastAsia="MS Mincho" w:hAnsi="Bookman Old Style" w:cs="Times New Roman"/>
          <w:lang w:val="it-IT"/>
        </w:rPr>
        <w:t xml:space="preserve"> </w:t>
      </w:r>
      <w:r w:rsidR="00831D06">
        <w:rPr>
          <w:rFonts w:ascii="Bookman Old Style" w:eastAsia="MS Mincho" w:hAnsi="Bookman Old Style" w:cs="Times New Roman"/>
          <w:lang w:val="it-IT"/>
        </w:rPr>
        <w:t>–</w:t>
      </w:r>
      <w:r w:rsidR="00E927E1">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20</w:t>
      </w:r>
    </w:p>
    <w:p w:rsidR="00831D06" w:rsidRPr="00831D06" w:rsidRDefault="00831D06" w:rsidP="00831D06">
      <w:pPr>
        <w:pStyle w:val="ListParagraph"/>
        <w:numPr>
          <w:ilvl w:val="0"/>
          <w:numId w:val="35"/>
        </w:numPr>
        <w:tabs>
          <w:tab w:val="left" w:pos="7938"/>
        </w:tabs>
        <w:spacing w:after="0" w:line="240" w:lineRule="auto"/>
        <w:rPr>
          <w:rFonts w:ascii="Bookman Old Style" w:eastAsia="MS Mincho" w:hAnsi="Bookman Old Style"/>
          <w:lang w:val="it-IT"/>
        </w:rPr>
      </w:pPr>
      <w:r>
        <w:rPr>
          <w:rFonts w:ascii="Bookman Old Style" w:eastAsia="MS Mincho" w:hAnsi="Bookman Old Style"/>
          <w:lang w:val="it-IT"/>
        </w:rPr>
        <w:t>Matrica...............................................................</w:t>
      </w:r>
      <w:r w:rsidR="000B3770">
        <w:rPr>
          <w:rFonts w:ascii="Bookman Old Style" w:eastAsia="MS Mincho" w:hAnsi="Bookman Old Style"/>
          <w:lang w:val="it-IT"/>
        </w:rPr>
        <w:t>............................</w:t>
      </w:r>
      <w:r w:rsidR="000B3770">
        <w:rPr>
          <w:rFonts w:ascii="Bookman Old Style" w:eastAsia="MS Mincho" w:hAnsi="Bookman Old Style"/>
          <w:lang w:val="it-IT"/>
        </w:rPr>
        <w:tab/>
      </w:r>
      <w:r>
        <w:rPr>
          <w:rFonts w:ascii="Bookman Old Style" w:eastAsia="MS Mincho" w:hAnsi="Bookman Old Style"/>
          <w:lang w:val="it-IT"/>
        </w:rPr>
        <w:t>fq.</w:t>
      </w:r>
      <w:r w:rsidRPr="00831D06">
        <w:rPr>
          <w:rFonts w:ascii="Bookman Old Style" w:eastAsia="MS Mincho" w:hAnsi="Bookman Old Style"/>
          <w:lang w:val="it-IT"/>
        </w:rPr>
        <w:t xml:space="preserve"> </w:t>
      </w:r>
      <w:r w:rsidR="008E1E38">
        <w:rPr>
          <w:rFonts w:ascii="Bookman Old Style" w:eastAsia="MS Mincho" w:hAnsi="Bookman Old Style"/>
          <w:lang w:val="it-IT"/>
        </w:rPr>
        <w:t>21 - 22</w:t>
      </w:r>
    </w:p>
    <w:p w:rsidR="00A9656E" w:rsidRPr="00A9656E" w:rsidRDefault="00A9656E" w:rsidP="00F1061D">
      <w:pPr>
        <w:numPr>
          <w:ilvl w:val="0"/>
          <w:numId w:val="36"/>
        </w:numPr>
        <w:tabs>
          <w:tab w:val="num" w:pos="540"/>
        </w:tabs>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 xml:space="preserve">Programi i Kursit </w:t>
      </w:r>
      <w:r w:rsidRPr="00A9656E">
        <w:rPr>
          <w:rFonts w:ascii="Bookman Old Style" w:eastAsia="MS Mincho" w:hAnsi="Bookman Old Style" w:cs="Times New Roman"/>
          <w:lang w:val="it-IT"/>
        </w:rPr>
        <w:t xml:space="preserve">E Drejtë e Sigurimeve </w:t>
      </w:r>
      <w:r w:rsidR="00D74D40">
        <w:rPr>
          <w:rFonts w:ascii="Bookman Old Style" w:eastAsia="MS Mincho" w:hAnsi="Bookman Old Style" w:cs="Times New Roman"/>
        </w:rPr>
        <w:t>…………………………...</w:t>
      </w:r>
      <w:r w:rsidRPr="00A9656E">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00E927E1">
        <w:rPr>
          <w:rFonts w:ascii="Bookman Old Style" w:eastAsia="MS Mincho" w:hAnsi="Bookman Old Style" w:cs="Times New Roman"/>
          <w:lang w:val="it-IT"/>
        </w:rPr>
        <w:t xml:space="preserve">fq. </w:t>
      </w:r>
      <w:r w:rsidR="008E1E38">
        <w:rPr>
          <w:rFonts w:ascii="Bookman Old Style" w:eastAsia="MS Mincho" w:hAnsi="Bookman Old Style" w:cs="Times New Roman"/>
          <w:lang w:val="it-IT"/>
        </w:rPr>
        <w:t>23 – 27</w:t>
      </w:r>
    </w:p>
    <w:p w:rsidR="00A9656E" w:rsidRDefault="00A9656E" w:rsidP="00A9656E">
      <w:pPr>
        <w:spacing w:after="0" w:line="240" w:lineRule="auto"/>
        <w:ind w:left="18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 Matrica   </w:t>
      </w:r>
      <w:r w:rsidR="00D74D40">
        <w:rPr>
          <w:rFonts w:ascii="Bookman Old Style" w:eastAsia="MS Mincho" w:hAnsi="Bookman Old Style" w:cs="Times New Roman"/>
        </w:rPr>
        <w:t>……………………………………………..……………………</w:t>
      </w:r>
      <w:r w:rsidRPr="00A9656E">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E927E1">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28</w:t>
      </w:r>
      <w:r w:rsidR="00831D06">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 xml:space="preserve"> 30</w:t>
      </w:r>
      <w:r w:rsidR="00831D06">
        <w:rPr>
          <w:rFonts w:ascii="Bookman Old Style" w:eastAsia="MS Mincho" w:hAnsi="Bookman Old Style" w:cs="Times New Roman"/>
          <w:lang w:val="it-IT"/>
        </w:rPr>
        <w:t xml:space="preserve"> </w:t>
      </w:r>
    </w:p>
    <w:p w:rsidR="00BF37E4" w:rsidRDefault="00A86790" w:rsidP="00A86790">
      <w:pPr>
        <w:spacing w:after="0" w:line="240" w:lineRule="auto"/>
        <w:rPr>
          <w:rFonts w:ascii="Bookman Old Style" w:eastAsia="Calibri" w:hAnsi="Bookman Old Style" w:cs="Times New Roman"/>
        </w:rPr>
      </w:pPr>
      <w:r>
        <w:rPr>
          <w:rFonts w:ascii="Bookman Old Style" w:eastAsia="MS Mincho" w:hAnsi="Bookman Old Style" w:cs="Times New Roman"/>
          <w:lang w:val="it-IT"/>
        </w:rPr>
        <w:t>3.</w:t>
      </w:r>
      <w:r w:rsidR="00BF37E4" w:rsidRPr="00BF37E4">
        <w:rPr>
          <w:rFonts w:ascii="Bookman Old Style" w:eastAsia="Calibri" w:hAnsi="Bookman Old Style" w:cs="Times New Roman"/>
        </w:rPr>
        <w:t xml:space="preserve"> </w:t>
      </w:r>
      <w:r w:rsidR="00BF37E4">
        <w:rPr>
          <w:rFonts w:ascii="Bookman Old Style" w:eastAsia="Calibri" w:hAnsi="Bookman Old Style" w:cs="Times New Roman"/>
        </w:rPr>
        <w:t xml:space="preserve">    </w:t>
      </w:r>
      <w:r w:rsidR="00BF37E4" w:rsidRPr="00A9656E">
        <w:rPr>
          <w:rFonts w:ascii="Bookman Old Style" w:eastAsia="Calibri" w:hAnsi="Bookman Old Style" w:cs="Times New Roman"/>
        </w:rPr>
        <w:t>Programi i Kursit Legji</w:t>
      </w:r>
      <w:r w:rsidR="00BF37E4">
        <w:rPr>
          <w:rFonts w:ascii="Bookman Old Style" w:eastAsia="Calibri" w:hAnsi="Bookman Old Style" w:cs="Times New Roman"/>
        </w:rPr>
        <w:t>slacioni për Prokurimet…………………….</w:t>
      </w:r>
      <w:r w:rsidR="000B3770">
        <w:rPr>
          <w:rFonts w:ascii="Bookman Old Style" w:eastAsia="Calibri" w:hAnsi="Bookman Old Style" w:cs="Times New Roman"/>
        </w:rPr>
        <w:t>……….</w:t>
      </w:r>
      <w:r w:rsidR="000B3770">
        <w:rPr>
          <w:rFonts w:ascii="Bookman Old Style" w:eastAsia="Calibri" w:hAnsi="Bookman Old Style" w:cs="Times New Roman"/>
        </w:rPr>
        <w:tab/>
      </w:r>
      <w:r w:rsidR="00BF37E4" w:rsidRPr="00A9656E">
        <w:rPr>
          <w:rFonts w:ascii="Bookman Old Style" w:eastAsia="Calibri" w:hAnsi="Bookman Old Style" w:cs="Times New Roman"/>
        </w:rPr>
        <w:t>fq.</w:t>
      </w:r>
      <w:r w:rsidR="008E1E38">
        <w:rPr>
          <w:rFonts w:ascii="Bookman Old Style" w:eastAsia="Calibri" w:hAnsi="Bookman Old Style" w:cs="Times New Roman"/>
        </w:rPr>
        <w:t xml:space="preserve"> 31 - 38</w:t>
      </w:r>
    </w:p>
    <w:p w:rsidR="00BF37E4" w:rsidRDefault="00BF37E4" w:rsidP="00BF37E4">
      <w:pPr>
        <w:spacing w:after="0" w:line="240" w:lineRule="auto"/>
        <w:ind w:left="-90"/>
        <w:rPr>
          <w:rFonts w:ascii="Bookman Old Style" w:eastAsia="MS Mincho" w:hAnsi="Bookman Old Style" w:cs="Times New Roman"/>
          <w:lang w:val="it-IT"/>
        </w:rPr>
      </w:pPr>
      <w:r>
        <w:rPr>
          <w:rFonts w:ascii="Bookman Old Style" w:eastAsia="Calibri" w:hAnsi="Bookman Old Style" w:cs="Times New Roman"/>
        </w:rPr>
        <w:tab/>
        <w:t xml:space="preserve">       - Matric</w:t>
      </w:r>
      <w:r w:rsidR="00831D06">
        <w:rPr>
          <w:rFonts w:ascii="Bookman Old Style" w:eastAsia="Calibri" w:hAnsi="Bookman Old Style" w:cs="Times New Roman"/>
        </w:rPr>
        <w:t>a……………………………………………………………………………</w:t>
      </w:r>
      <w:r w:rsidR="000B3770">
        <w:rPr>
          <w:rFonts w:ascii="Bookman Old Style" w:eastAsia="Calibri" w:hAnsi="Bookman Old Style" w:cs="Times New Roman"/>
        </w:rPr>
        <w:t>…</w:t>
      </w:r>
      <w:r w:rsidR="000B3770">
        <w:rPr>
          <w:rFonts w:ascii="Bookman Old Style" w:eastAsia="Calibri" w:hAnsi="Bookman Old Style" w:cs="Times New Roman"/>
        </w:rPr>
        <w:tab/>
      </w:r>
      <w:r>
        <w:rPr>
          <w:rFonts w:ascii="Bookman Old Style" w:eastAsia="Calibri" w:hAnsi="Bookman Old Style" w:cs="Times New Roman"/>
        </w:rPr>
        <w:t>fq.</w:t>
      </w:r>
      <w:r w:rsidR="000B3770">
        <w:rPr>
          <w:rFonts w:ascii="Bookman Old Style" w:eastAsia="Calibri" w:hAnsi="Bookman Old Style" w:cs="Times New Roman"/>
        </w:rPr>
        <w:t xml:space="preserve"> </w:t>
      </w:r>
      <w:r w:rsidR="008E1E38">
        <w:rPr>
          <w:rFonts w:ascii="Bookman Old Style" w:eastAsia="Calibri" w:hAnsi="Bookman Old Style" w:cs="Times New Roman"/>
        </w:rPr>
        <w:t>39 - 44</w:t>
      </w:r>
    </w:p>
    <w:p w:rsidR="00A86790" w:rsidRDefault="00BF37E4" w:rsidP="00A86790">
      <w:pPr>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 xml:space="preserve">4.    </w:t>
      </w:r>
      <w:r w:rsidR="00A86790">
        <w:rPr>
          <w:rFonts w:ascii="Bookman Old Style" w:eastAsia="MS Mincho" w:hAnsi="Bookman Old Style" w:cs="Times New Roman"/>
          <w:lang w:val="it-IT"/>
        </w:rPr>
        <w:t>Programi i Kursit E Drejtë e Falimentimit................................</w:t>
      </w:r>
      <w:r w:rsidR="000B3770">
        <w:rPr>
          <w:rFonts w:ascii="Bookman Old Style" w:eastAsia="MS Mincho" w:hAnsi="Bookman Old Style" w:cs="Times New Roman"/>
          <w:lang w:val="it-IT"/>
        </w:rPr>
        <w:t>...........</w:t>
      </w:r>
      <w:r w:rsidR="000B3770">
        <w:rPr>
          <w:rFonts w:ascii="Bookman Old Style" w:eastAsia="MS Mincho" w:hAnsi="Bookman Old Style" w:cs="Times New Roman"/>
          <w:lang w:val="it-IT"/>
        </w:rPr>
        <w:tab/>
      </w:r>
      <w:r w:rsidR="00A86790">
        <w:rPr>
          <w:rFonts w:ascii="Bookman Old Style" w:eastAsia="MS Mincho" w:hAnsi="Bookman Old Style" w:cs="Times New Roman"/>
          <w:lang w:val="it-IT"/>
        </w:rPr>
        <w:t>fq.</w:t>
      </w:r>
      <w:r w:rsidR="000B3770">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45 - 49</w:t>
      </w:r>
    </w:p>
    <w:p w:rsidR="00A86790" w:rsidRDefault="00681F73" w:rsidP="00681F73">
      <w:pPr>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 xml:space="preserve">       </w:t>
      </w:r>
      <w:r w:rsidR="00A86790">
        <w:rPr>
          <w:rFonts w:ascii="Bookman Old Style" w:eastAsia="MS Mincho" w:hAnsi="Bookman Old Style" w:cs="Times New Roman"/>
          <w:lang w:val="it-IT"/>
        </w:rPr>
        <w:t>- Matrica ..........................................................................................</w:t>
      </w:r>
      <w:r w:rsidR="000B3770">
        <w:rPr>
          <w:rFonts w:ascii="Bookman Old Style" w:eastAsia="MS Mincho" w:hAnsi="Bookman Old Style" w:cs="Times New Roman"/>
          <w:lang w:val="it-IT"/>
        </w:rPr>
        <w:t>..</w:t>
      </w:r>
      <w:r w:rsidR="000B3770">
        <w:rPr>
          <w:rFonts w:ascii="Bookman Old Style" w:eastAsia="MS Mincho" w:hAnsi="Bookman Old Style" w:cs="Times New Roman"/>
          <w:lang w:val="it-IT"/>
        </w:rPr>
        <w:tab/>
      </w:r>
      <w:r w:rsidR="00A86790">
        <w:rPr>
          <w:rFonts w:ascii="Bookman Old Style" w:eastAsia="MS Mincho" w:hAnsi="Bookman Old Style" w:cs="Times New Roman"/>
          <w:lang w:val="it-IT"/>
        </w:rPr>
        <w:t>fq.</w:t>
      </w:r>
      <w:r w:rsidR="000B3770">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50 - 54</w:t>
      </w:r>
    </w:p>
    <w:p w:rsidR="00681F73" w:rsidRDefault="00BF37E4" w:rsidP="00681F73">
      <w:pPr>
        <w:spacing w:after="0" w:line="240" w:lineRule="auto"/>
        <w:rPr>
          <w:rFonts w:ascii="Bookman Old Style" w:eastAsia="Calibri" w:hAnsi="Bookman Old Style" w:cs="Times New Roman"/>
        </w:rPr>
      </w:pPr>
      <w:r>
        <w:rPr>
          <w:rFonts w:ascii="Bookman Old Style" w:eastAsia="MS Mincho" w:hAnsi="Bookman Old Style" w:cs="Times New Roman"/>
          <w:lang w:val="it-IT"/>
        </w:rPr>
        <w:t xml:space="preserve">5.     </w:t>
      </w:r>
      <w:r w:rsidRPr="00A9656E">
        <w:rPr>
          <w:rFonts w:ascii="Bookman Old Style" w:eastAsia="Calibri" w:hAnsi="Bookman Old Style" w:cs="Times New Roman"/>
        </w:rPr>
        <w:t>Programi i Kursit Kontabilit</w:t>
      </w:r>
      <w:r w:rsidR="000B3770">
        <w:rPr>
          <w:rFonts w:ascii="Bookman Old Style" w:eastAsia="Calibri" w:hAnsi="Bookman Old Style" w:cs="Times New Roman"/>
        </w:rPr>
        <w:t>eti dhe Auditimi ………………………….…..</w:t>
      </w:r>
      <w:r w:rsidR="000B3770">
        <w:rPr>
          <w:rFonts w:ascii="Bookman Old Style" w:eastAsia="Calibri" w:hAnsi="Bookman Old Style" w:cs="Times New Roman"/>
        </w:rPr>
        <w:tab/>
      </w:r>
      <w:r w:rsidR="00681F73">
        <w:rPr>
          <w:rFonts w:ascii="Bookman Old Style" w:eastAsia="Calibri" w:hAnsi="Bookman Old Style" w:cs="Times New Roman"/>
        </w:rPr>
        <w:t>fq.</w:t>
      </w:r>
      <w:r w:rsidR="000B3770">
        <w:rPr>
          <w:rFonts w:ascii="Bookman Old Style" w:eastAsia="Calibri" w:hAnsi="Bookman Old Style" w:cs="Times New Roman"/>
        </w:rPr>
        <w:t xml:space="preserve"> </w:t>
      </w:r>
      <w:r w:rsidR="008E1E38">
        <w:rPr>
          <w:rFonts w:ascii="Bookman Old Style" w:eastAsia="Calibri" w:hAnsi="Bookman Old Style" w:cs="Times New Roman"/>
        </w:rPr>
        <w:t>55 - 61</w:t>
      </w:r>
    </w:p>
    <w:p w:rsidR="00681F73" w:rsidRDefault="00681F73" w:rsidP="00681F73">
      <w:pPr>
        <w:spacing w:after="0" w:line="240" w:lineRule="auto"/>
        <w:rPr>
          <w:rFonts w:ascii="Bookman Old Style" w:eastAsia="Calibri" w:hAnsi="Bookman Old Style" w:cs="Times New Roman"/>
        </w:rPr>
      </w:pPr>
      <w:r>
        <w:rPr>
          <w:rFonts w:ascii="Bookman Old Style" w:eastAsia="Calibri" w:hAnsi="Bookman Old Style" w:cs="Times New Roman"/>
        </w:rPr>
        <w:t xml:space="preserve">       - Matrica …………………………………………………………………</w:t>
      </w:r>
      <w:r w:rsidR="000B3770">
        <w:rPr>
          <w:rFonts w:ascii="Bookman Old Style" w:eastAsia="Calibri" w:hAnsi="Bookman Old Style" w:cs="Times New Roman"/>
        </w:rPr>
        <w:t>…………..</w:t>
      </w:r>
      <w:r w:rsidR="000B3770">
        <w:rPr>
          <w:rFonts w:ascii="Bookman Old Style" w:eastAsia="Calibri" w:hAnsi="Bookman Old Style" w:cs="Times New Roman"/>
        </w:rPr>
        <w:tab/>
      </w:r>
      <w:r>
        <w:rPr>
          <w:rFonts w:ascii="Bookman Old Style" w:eastAsia="Calibri" w:hAnsi="Bookman Old Style" w:cs="Times New Roman"/>
        </w:rPr>
        <w:t>fq.</w:t>
      </w:r>
      <w:r w:rsidR="000B3770">
        <w:rPr>
          <w:rFonts w:ascii="Bookman Old Style" w:eastAsia="Calibri" w:hAnsi="Bookman Old Style" w:cs="Times New Roman"/>
        </w:rPr>
        <w:t xml:space="preserve"> </w:t>
      </w:r>
      <w:r w:rsidR="008E1E38">
        <w:rPr>
          <w:rFonts w:ascii="Bookman Old Style" w:eastAsia="Calibri" w:hAnsi="Bookman Old Style" w:cs="Times New Roman"/>
        </w:rPr>
        <w:t>62 - 65</w:t>
      </w:r>
    </w:p>
    <w:p w:rsidR="004946F9" w:rsidRDefault="004946F9" w:rsidP="00681F73">
      <w:pPr>
        <w:spacing w:after="0" w:line="240" w:lineRule="auto"/>
        <w:rPr>
          <w:rFonts w:ascii="Bookman Old Style" w:eastAsia="Calibri" w:hAnsi="Bookman Old Style" w:cs="Times New Roman"/>
        </w:rPr>
      </w:pPr>
    </w:p>
    <w:p w:rsidR="00681F73" w:rsidRPr="00BF37E4" w:rsidRDefault="00681F73" w:rsidP="00681F73">
      <w:pPr>
        <w:spacing w:after="0" w:line="240" w:lineRule="auto"/>
        <w:rPr>
          <w:rFonts w:ascii="Bookman Old Style" w:eastAsia="MS Mincho" w:hAnsi="Bookman Old Style" w:cs="Times New Roman"/>
          <w:sz w:val="16"/>
          <w:szCs w:val="16"/>
          <w:lang w:val="it-IT"/>
        </w:rPr>
      </w:pPr>
      <w:r>
        <w:rPr>
          <w:rFonts w:ascii="Bookman Old Style" w:eastAsia="Calibri" w:hAnsi="Bookman Old Style" w:cs="Times New Roman"/>
        </w:rPr>
        <w:tab/>
      </w:r>
    </w:p>
    <w:p w:rsidR="00A9656E" w:rsidRPr="00A9656E" w:rsidRDefault="00681F73" w:rsidP="00A9656E">
      <w:pPr>
        <w:tabs>
          <w:tab w:val="left" w:pos="180"/>
          <w:tab w:val="left" w:pos="540"/>
        </w:tabs>
        <w:spacing w:after="0" w:line="240" w:lineRule="auto"/>
        <w:rPr>
          <w:rFonts w:ascii="Bookman Old Style" w:eastAsia="MS Mincho" w:hAnsi="Bookman Old Style" w:cs="Times New Roman"/>
          <w:b/>
        </w:rPr>
      </w:pPr>
      <w:r>
        <w:rPr>
          <w:rFonts w:ascii="Bookman Old Style" w:eastAsia="MS Mincho" w:hAnsi="Bookman Old Style" w:cs="Times New Roman"/>
          <w:b/>
        </w:rPr>
        <w:t>Kurse</w:t>
      </w:r>
      <w:r w:rsidR="00A9656E" w:rsidRPr="00A9656E">
        <w:rPr>
          <w:rFonts w:ascii="Bookman Old Style" w:eastAsia="MS Mincho" w:hAnsi="Bookman Old Style" w:cs="Times New Roman"/>
          <w:b/>
        </w:rPr>
        <w:t xml:space="preserve"> të specifikuara në kuadrin e të Drejtës Penale</w:t>
      </w:r>
    </w:p>
    <w:p w:rsidR="00A9656E" w:rsidRPr="00681F73" w:rsidRDefault="00A9656E" w:rsidP="006047AA">
      <w:pPr>
        <w:pStyle w:val="ListParagraph"/>
        <w:numPr>
          <w:ilvl w:val="0"/>
          <w:numId w:val="99"/>
        </w:numPr>
        <w:tabs>
          <w:tab w:val="left" w:pos="540"/>
        </w:tabs>
        <w:spacing w:after="0" w:line="240" w:lineRule="auto"/>
        <w:ind w:left="540" w:hanging="540"/>
        <w:rPr>
          <w:rFonts w:ascii="Bookman Old Style" w:eastAsia="MS Mincho" w:hAnsi="Bookman Old Style"/>
          <w:lang w:val="it-IT"/>
        </w:rPr>
      </w:pPr>
      <w:r w:rsidRPr="00681F73">
        <w:rPr>
          <w:rFonts w:ascii="Bookman Old Style" w:hAnsi="Bookman Old Style"/>
        </w:rPr>
        <w:t xml:space="preserve">Programi i Kursit </w:t>
      </w:r>
      <w:r w:rsidR="00C17337" w:rsidRPr="00681F73">
        <w:rPr>
          <w:rFonts w:ascii="Bookman Old Style" w:eastAsia="MS Mincho" w:hAnsi="Bookman Old Style"/>
          <w:lang w:val="it-IT"/>
        </w:rPr>
        <w:t>Kriminologji</w:t>
      </w:r>
      <w:r w:rsidR="00C17337" w:rsidRPr="00681F73">
        <w:rPr>
          <w:rFonts w:ascii="Bookman Old Style" w:eastAsia="MS Mincho" w:hAnsi="Bookman Old Style"/>
        </w:rPr>
        <w:t xml:space="preserve"> </w:t>
      </w:r>
      <w:r w:rsidR="00B469BD">
        <w:rPr>
          <w:rFonts w:ascii="Bookman Old Style" w:eastAsia="MS Mincho" w:hAnsi="Bookman Old Style"/>
        </w:rPr>
        <w:t>……………………………………………</w:t>
      </w:r>
      <w:r w:rsidRPr="00681F73">
        <w:rPr>
          <w:rFonts w:ascii="Bookman Old Style" w:eastAsia="MS Mincho" w:hAnsi="Bookman Old Style"/>
        </w:rPr>
        <w:t>...</w:t>
      </w:r>
      <w:r w:rsidR="000B3770">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Pr="00681F73">
        <w:rPr>
          <w:rFonts w:ascii="Bookman Old Style" w:eastAsia="MS Mincho" w:hAnsi="Bookman Old Style"/>
          <w:lang w:val="it-IT"/>
        </w:rPr>
        <w:t>fq.</w:t>
      </w:r>
      <w:r w:rsidR="000B3770">
        <w:rPr>
          <w:rFonts w:ascii="Bookman Old Style" w:eastAsia="MS Mincho" w:hAnsi="Bookman Old Style"/>
          <w:lang w:val="it-IT"/>
        </w:rPr>
        <w:t xml:space="preserve"> </w:t>
      </w:r>
      <w:r w:rsidR="008E1E38">
        <w:rPr>
          <w:rFonts w:ascii="Bookman Old Style" w:eastAsia="MS Mincho" w:hAnsi="Bookman Old Style"/>
          <w:lang w:val="it-IT"/>
        </w:rPr>
        <w:t>66 - 70</w:t>
      </w:r>
    </w:p>
    <w:p w:rsidR="00A9656E" w:rsidRPr="00A9656E" w:rsidRDefault="00A9656E" w:rsidP="00A9656E">
      <w:pPr>
        <w:spacing w:after="0" w:line="240" w:lineRule="auto"/>
        <w:ind w:left="72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-Matrica </w:t>
      </w:r>
      <w:r w:rsidR="000B3770">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0B3770">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71 - 76</w:t>
      </w:r>
    </w:p>
    <w:p w:rsidR="00A9656E" w:rsidRPr="00681F73" w:rsidRDefault="00A9656E" w:rsidP="006047AA">
      <w:pPr>
        <w:pStyle w:val="ListParagraph"/>
        <w:numPr>
          <w:ilvl w:val="0"/>
          <w:numId w:val="99"/>
        </w:numPr>
        <w:spacing w:after="0" w:line="240" w:lineRule="auto"/>
        <w:ind w:left="360"/>
        <w:rPr>
          <w:rFonts w:ascii="Bookman Old Style" w:eastAsia="MS Mincho" w:hAnsi="Bookman Old Style"/>
          <w:lang w:val="it-IT"/>
        </w:rPr>
      </w:pPr>
      <w:r w:rsidRPr="00681F73">
        <w:rPr>
          <w:rFonts w:ascii="Bookman Old Style" w:hAnsi="Bookman Old Style"/>
        </w:rPr>
        <w:t>Programi i Kursit</w:t>
      </w:r>
      <w:r w:rsidR="00C17337" w:rsidRPr="00681F73">
        <w:rPr>
          <w:rFonts w:ascii="Bookman Old Style" w:hAnsi="Bookman Old Style"/>
        </w:rPr>
        <w:t xml:space="preserve"> </w:t>
      </w:r>
      <w:r w:rsidR="00C17337" w:rsidRPr="00681F73">
        <w:rPr>
          <w:rFonts w:ascii="Bookman Old Style" w:eastAsia="MS Mincho" w:hAnsi="Bookman Old Style"/>
          <w:lang w:val="it-IT"/>
        </w:rPr>
        <w:t>Kriminalistikë</w:t>
      </w:r>
      <w:r w:rsidRPr="00681F73">
        <w:rPr>
          <w:rFonts w:ascii="Bookman Old Style" w:hAnsi="Bookman Old Style"/>
        </w:rPr>
        <w:t xml:space="preserve"> </w:t>
      </w:r>
      <w:r w:rsidRPr="00681F73">
        <w:rPr>
          <w:rFonts w:ascii="Bookman Old Style" w:eastAsia="MS Mincho" w:hAnsi="Bookman Old Style"/>
          <w:lang w:val="it-IT"/>
        </w:rPr>
        <w:t xml:space="preserve"> </w:t>
      </w:r>
      <w:r w:rsidR="00C17337" w:rsidRPr="00681F73">
        <w:rPr>
          <w:rFonts w:ascii="Bookman Old Style" w:eastAsia="MS Mincho" w:hAnsi="Bookman Old Style"/>
        </w:rPr>
        <w:t>………………………………………….</w:t>
      </w:r>
      <w:r w:rsidR="00B469BD">
        <w:rPr>
          <w:rFonts w:ascii="Bookman Old Style" w:eastAsia="MS Mincho" w:hAnsi="Bookman Old Style"/>
        </w:rPr>
        <w:t>…</w:t>
      </w:r>
      <w:r w:rsidR="000B3770">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008E1E38">
        <w:rPr>
          <w:rFonts w:ascii="Bookman Old Style" w:eastAsia="MS Mincho" w:hAnsi="Bookman Old Style"/>
          <w:lang w:val="it-IT"/>
        </w:rPr>
        <w:t>fq.</w:t>
      </w:r>
      <w:r w:rsidR="000B3770">
        <w:rPr>
          <w:rFonts w:ascii="Bookman Old Style" w:eastAsia="MS Mincho" w:hAnsi="Bookman Old Style"/>
          <w:lang w:val="it-IT"/>
        </w:rPr>
        <w:t xml:space="preserve"> </w:t>
      </w:r>
      <w:r w:rsidR="008E1E38">
        <w:rPr>
          <w:rFonts w:ascii="Bookman Old Style" w:eastAsia="MS Mincho" w:hAnsi="Bookman Old Style"/>
          <w:lang w:val="it-IT"/>
        </w:rPr>
        <w:t>77 - 80</w:t>
      </w:r>
      <w:r w:rsidR="00E927E1" w:rsidRPr="00681F73">
        <w:rPr>
          <w:rFonts w:ascii="Bookman Old Style" w:eastAsia="MS Mincho" w:hAnsi="Bookman Old Style"/>
          <w:lang w:val="it-IT"/>
        </w:rPr>
        <w:t xml:space="preserve"> </w:t>
      </w:r>
    </w:p>
    <w:p w:rsidR="00A9656E" w:rsidRPr="00A9656E" w:rsidRDefault="00A9656E" w:rsidP="00A9656E">
      <w:pPr>
        <w:spacing w:after="0" w:line="240" w:lineRule="auto"/>
        <w:ind w:firstLine="18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-Matrica </w:t>
      </w:r>
      <w:r w:rsidRPr="00A9656E">
        <w:rPr>
          <w:rFonts w:ascii="Bookman Old Style" w:eastAsia="MS Mincho" w:hAnsi="Bookman Old Style" w:cs="Times New Roman"/>
        </w:rPr>
        <w:t>…</w:t>
      </w:r>
      <w:r w:rsidR="00B469BD">
        <w:rPr>
          <w:rFonts w:ascii="Bookman Old Style" w:eastAsia="MS Mincho" w:hAnsi="Bookman Old Style" w:cs="Times New Roman"/>
        </w:rPr>
        <w:t>……………………………………………………………………</w:t>
      </w:r>
      <w:r w:rsidR="00BF37E4">
        <w:rPr>
          <w:rFonts w:ascii="Bookman Old Style" w:eastAsia="MS Mincho" w:hAnsi="Bookman Old Style" w:cs="Times New Roman"/>
        </w:rPr>
        <w:t>…</w:t>
      </w:r>
      <w:r w:rsidR="00831D06">
        <w:rPr>
          <w:rFonts w:ascii="Bookman Old Style" w:eastAsia="MS Mincho" w:hAnsi="Bookman Old Style" w:cs="Times New Roman"/>
        </w:rPr>
        <w:t>.</w:t>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0B3770">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81 - 84</w:t>
      </w:r>
    </w:p>
    <w:p w:rsidR="00A9656E" w:rsidRPr="00681F73" w:rsidRDefault="00A9656E" w:rsidP="006047AA">
      <w:pPr>
        <w:pStyle w:val="ListParagraph"/>
        <w:numPr>
          <w:ilvl w:val="0"/>
          <w:numId w:val="99"/>
        </w:numPr>
        <w:spacing w:after="0" w:line="240" w:lineRule="auto"/>
        <w:ind w:left="360"/>
        <w:rPr>
          <w:rFonts w:ascii="Bookman Old Style" w:eastAsia="MS Mincho" w:hAnsi="Bookman Old Style"/>
          <w:lang w:val="it-IT"/>
        </w:rPr>
      </w:pPr>
      <w:r w:rsidRPr="00681F73">
        <w:rPr>
          <w:rFonts w:ascii="Bookman Old Style" w:hAnsi="Bookman Old Style"/>
        </w:rPr>
        <w:t>Programi i Kursit</w:t>
      </w:r>
      <w:r w:rsidRPr="00681F73">
        <w:rPr>
          <w:rFonts w:ascii="Bookman Old Style" w:eastAsia="MS Mincho" w:hAnsi="Bookman Old Style"/>
          <w:lang w:val="it-IT"/>
        </w:rPr>
        <w:t xml:space="preserve">  Trafikimi i Qenieve Njerëzore</w:t>
      </w:r>
      <w:r w:rsidR="00B469BD">
        <w:rPr>
          <w:rFonts w:ascii="Bookman Old Style" w:eastAsia="MS Mincho" w:hAnsi="Bookman Old Style"/>
        </w:rPr>
        <w:t>………………………</w:t>
      </w:r>
      <w:r w:rsidRPr="00681F73">
        <w:rPr>
          <w:rFonts w:ascii="Bookman Old Style" w:eastAsia="MS Mincho" w:hAnsi="Bookman Old Style"/>
        </w:rPr>
        <w:t>….…</w:t>
      </w:r>
      <w:r w:rsidR="000B3770">
        <w:rPr>
          <w:rFonts w:ascii="Bookman Old Style" w:eastAsia="MS Mincho" w:hAnsi="Bookman Old Style"/>
        </w:rPr>
        <w:tab/>
      </w:r>
      <w:r w:rsidRPr="00681F73">
        <w:rPr>
          <w:rFonts w:ascii="Bookman Old Style" w:eastAsia="MS Mincho" w:hAnsi="Bookman Old Style"/>
          <w:lang w:val="it-IT"/>
        </w:rPr>
        <w:t>fq.</w:t>
      </w:r>
      <w:r w:rsidR="000B3770">
        <w:rPr>
          <w:rFonts w:ascii="Bookman Old Style" w:eastAsia="MS Mincho" w:hAnsi="Bookman Old Style"/>
          <w:lang w:val="it-IT"/>
        </w:rPr>
        <w:t xml:space="preserve"> </w:t>
      </w:r>
      <w:r w:rsidR="008E1E38">
        <w:rPr>
          <w:rFonts w:ascii="Bookman Old Style" w:eastAsia="MS Mincho" w:hAnsi="Bookman Old Style"/>
          <w:lang w:val="it-IT"/>
        </w:rPr>
        <w:t>85 - 89</w:t>
      </w:r>
      <w:r w:rsidRPr="00681F73">
        <w:rPr>
          <w:rFonts w:ascii="Bookman Old Style" w:eastAsia="MS Mincho" w:hAnsi="Bookman Old Style"/>
          <w:lang w:val="it-IT"/>
        </w:rPr>
        <w:t xml:space="preserve"> </w:t>
      </w:r>
    </w:p>
    <w:p w:rsidR="00A9656E" w:rsidRDefault="00A9656E" w:rsidP="00F1061D">
      <w:pPr>
        <w:numPr>
          <w:ilvl w:val="0"/>
          <w:numId w:val="35"/>
        </w:numPr>
        <w:spacing w:after="0" w:line="240" w:lineRule="auto"/>
        <w:contextualSpacing/>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Matrica </w:t>
      </w:r>
      <w:r w:rsidR="00B469BD">
        <w:rPr>
          <w:rFonts w:ascii="Bookman Old Style" w:eastAsia="MS Mincho" w:hAnsi="Bookman Old Style" w:cs="Times New Roman"/>
        </w:rPr>
        <w:t>………………………………………………………………………</w:t>
      </w:r>
      <w:r w:rsidR="00BF37E4">
        <w:rPr>
          <w:rFonts w:ascii="Bookman Old Style" w:eastAsia="MS Mincho" w:hAnsi="Bookman Old Style" w:cs="Times New Roman"/>
        </w:rPr>
        <w:t>…</w:t>
      </w:r>
      <w:r w:rsidR="000B3770">
        <w:rPr>
          <w:rFonts w:ascii="Bookman Old Style" w:eastAsia="MS Mincho" w:hAnsi="Bookman Old Style" w:cs="Times New Roman"/>
        </w:rPr>
        <w:tab/>
      </w:r>
      <w:r w:rsidR="008E1E38">
        <w:rPr>
          <w:rFonts w:ascii="Bookman Old Style" w:eastAsia="MS Mincho" w:hAnsi="Bookman Old Style" w:cs="Times New Roman"/>
          <w:lang w:val="it-IT"/>
        </w:rPr>
        <w:t>fq.</w:t>
      </w:r>
      <w:r w:rsidR="000B3770">
        <w:rPr>
          <w:rFonts w:ascii="Bookman Old Style" w:eastAsia="MS Mincho" w:hAnsi="Bookman Old Style" w:cs="Times New Roman"/>
          <w:lang w:val="it-IT"/>
        </w:rPr>
        <w:t xml:space="preserve"> </w:t>
      </w:r>
      <w:r w:rsidR="008E1E38">
        <w:rPr>
          <w:rFonts w:ascii="Bookman Old Style" w:eastAsia="MS Mincho" w:hAnsi="Bookman Old Style" w:cs="Times New Roman"/>
          <w:lang w:val="it-IT"/>
        </w:rPr>
        <w:t>90 - 94</w:t>
      </w:r>
    </w:p>
    <w:p w:rsidR="00BF37E4" w:rsidRPr="00BF37E4" w:rsidRDefault="00BF37E4" w:rsidP="006047AA">
      <w:pPr>
        <w:pStyle w:val="ListParagraph"/>
        <w:numPr>
          <w:ilvl w:val="0"/>
          <w:numId w:val="99"/>
        </w:numPr>
        <w:spacing w:after="0" w:line="240" w:lineRule="auto"/>
        <w:ind w:left="360"/>
        <w:rPr>
          <w:rFonts w:ascii="Bookman Old Style" w:hAnsi="Bookman Old Style"/>
        </w:rPr>
      </w:pPr>
      <w:r w:rsidRPr="00BF37E4">
        <w:rPr>
          <w:rFonts w:ascii="Bookman Old Style" w:hAnsi="Bookman Old Style"/>
        </w:rPr>
        <w:t>Programi i Kursit Informatika Ligjore</w:t>
      </w:r>
      <w:r>
        <w:rPr>
          <w:rFonts w:ascii="Bookman Old Style" w:hAnsi="Bookman Old Style"/>
        </w:rPr>
        <w:t xml:space="preserve"> &amp; Krimi Kibernetik</w:t>
      </w:r>
      <w:r w:rsidRPr="00BF37E4">
        <w:rPr>
          <w:rFonts w:ascii="Bookman Old Style" w:hAnsi="Bookman Old Style"/>
        </w:rPr>
        <w:t>……</w:t>
      </w:r>
      <w:r w:rsidR="00D74D40">
        <w:rPr>
          <w:rFonts w:ascii="Bookman Old Style" w:hAnsi="Bookman Old Style"/>
        </w:rPr>
        <w:t>…………</w:t>
      </w:r>
      <w:r w:rsidR="00831D06">
        <w:rPr>
          <w:rFonts w:ascii="Bookman Old Style" w:hAnsi="Bookman Old Style"/>
        </w:rPr>
        <w:t>…</w:t>
      </w:r>
      <w:r w:rsidR="000B3770">
        <w:rPr>
          <w:rFonts w:ascii="Bookman Old Style" w:hAnsi="Bookman Old Style"/>
        </w:rPr>
        <w:tab/>
      </w:r>
      <w:r w:rsidRPr="00BF37E4">
        <w:rPr>
          <w:rFonts w:ascii="Bookman Old Style" w:hAnsi="Bookman Old Style"/>
        </w:rPr>
        <w:t>fq.</w:t>
      </w:r>
      <w:r w:rsidR="000B3770">
        <w:rPr>
          <w:rFonts w:ascii="Bookman Old Style" w:hAnsi="Bookman Old Style"/>
        </w:rPr>
        <w:t xml:space="preserve"> </w:t>
      </w:r>
      <w:r w:rsidR="008E1E38">
        <w:rPr>
          <w:rFonts w:ascii="Bookman Old Style" w:hAnsi="Bookman Old Style"/>
        </w:rPr>
        <w:t>95 - 98</w:t>
      </w:r>
    </w:p>
    <w:p w:rsidR="00BF37E4" w:rsidRDefault="00BF37E4" w:rsidP="00BF37E4">
      <w:pPr>
        <w:spacing w:after="0" w:line="240" w:lineRule="auto"/>
        <w:rPr>
          <w:rFonts w:ascii="Bookman Old Style" w:hAnsi="Bookman Old Style"/>
        </w:rPr>
      </w:pPr>
      <w:r w:rsidRPr="00BF37E4">
        <w:rPr>
          <w:rFonts w:ascii="Bookman Old Style" w:hAnsi="Bookman Old Style"/>
        </w:rPr>
        <w:t xml:space="preserve">     - Matrica</w:t>
      </w:r>
      <w:r w:rsidR="000B3770">
        <w:rPr>
          <w:rFonts w:ascii="Bookman Old Style" w:hAnsi="Bookman Old Style"/>
        </w:rPr>
        <w:t xml:space="preserve"> ……………………………………………………………………………..</w:t>
      </w:r>
      <w:r w:rsidR="000B3770">
        <w:rPr>
          <w:rFonts w:ascii="Bookman Old Style" w:hAnsi="Bookman Old Style"/>
        </w:rPr>
        <w:tab/>
      </w:r>
      <w:r w:rsidR="000B3770">
        <w:rPr>
          <w:rFonts w:ascii="Bookman Old Style" w:hAnsi="Bookman Old Style"/>
        </w:rPr>
        <w:tab/>
      </w:r>
      <w:r w:rsidRPr="00BF37E4">
        <w:rPr>
          <w:rFonts w:ascii="Bookman Old Style" w:hAnsi="Bookman Old Style"/>
        </w:rPr>
        <w:t>fq.</w:t>
      </w:r>
      <w:r w:rsidR="000B3770">
        <w:rPr>
          <w:rFonts w:ascii="Bookman Old Style" w:hAnsi="Bookman Old Style"/>
        </w:rPr>
        <w:t xml:space="preserve"> </w:t>
      </w:r>
      <w:r w:rsidR="008E1E38">
        <w:rPr>
          <w:rFonts w:ascii="Bookman Old Style" w:hAnsi="Bookman Old Style"/>
        </w:rPr>
        <w:t>99 - 101</w:t>
      </w:r>
    </w:p>
    <w:p w:rsidR="004946F9" w:rsidRDefault="004946F9" w:rsidP="00BF37E4">
      <w:pPr>
        <w:spacing w:after="0" w:line="240" w:lineRule="auto"/>
        <w:rPr>
          <w:rFonts w:ascii="Bookman Old Style" w:hAnsi="Bookman Old Style"/>
        </w:rPr>
      </w:pPr>
    </w:p>
    <w:p w:rsidR="00BF37E4" w:rsidRPr="00BF37E4" w:rsidRDefault="00BF37E4" w:rsidP="00BF37E4">
      <w:pPr>
        <w:spacing w:after="0" w:line="240" w:lineRule="auto"/>
        <w:rPr>
          <w:rFonts w:ascii="Bookman Old Style" w:hAnsi="Bookman Old Style"/>
          <w:sz w:val="16"/>
          <w:szCs w:val="16"/>
        </w:rPr>
      </w:pPr>
    </w:p>
    <w:p w:rsidR="00A9656E" w:rsidRPr="00A9656E" w:rsidRDefault="00A9656E" w:rsidP="00A9656E">
      <w:pPr>
        <w:tabs>
          <w:tab w:val="left" w:pos="180"/>
          <w:tab w:val="left" w:pos="540"/>
        </w:tabs>
        <w:spacing w:after="0" w:line="240" w:lineRule="auto"/>
        <w:rPr>
          <w:rFonts w:ascii="Bookman Old Style" w:eastAsia="MS Mincho" w:hAnsi="Bookman Old Style" w:cs="Times New Roman"/>
          <w:b/>
        </w:rPr>
      </w:pPr>
      <w:r w:rsidRPr="00A9656E">
        <w:rPr>
          <w:rFonts w:ascii="Bookman Old Style" w:eastAsia="MS Mincho" w:hAnsi="Bookman Old Style" w:cs="Times New Roman"/>
          <w:b/>
        </w:rPr>
        <w:t>Kurset të specifikuara në kuadrin e të Drejtave të Njeriut</w:t>
      </w:r>
    </w:p>
    <w:p w:rsidR="00A9656E" w:rsidRPr="00A9656E" w:rsidRDefault="00A9656E"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w:t>
      </w:r>
      <w:r w:rsidRPr="00A9656E">
        <w:rPr>
          <w:rFonts w:ascii="Bookman Old Style" w:eastAsia="MS Mincho" w:hAnsi="Bookman Old Style" w:cs="Times New Roman"/>
          <w:lang w:val="it-IT"/>
        </w:rPr>
        <w:t xml:space="preserve"> e Drejtë Besimi</w:t>
      </w:r>
      <w:r w:rsidR="00D74D40">
        <w:rPr>
          <w:rFonts w:ascii="Bookman Old Style" w:eastAsia="MS Mincho" w:hAnsi="Bookman Old Style" w:cs="Times New Roman"/>
        </w:rPr>
        <w:t>………………………………………..</w:t>
      </w:r>
      <w:r w:rsidR="00BF37E4">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8E1E38">
        <w:rPr>
          <w:rFonts w:ascii="Bookman Old Style" w:eastAsia="MS Mincho" w:hAnsi="Bookman Old Style" w:cs="Times New Roman"/>
          <w:lang w:val="it-IT"/>
        </w:rPr>
        <w:t>102 - 104</w:t>
      </w:r>
    </w:p>
    <w:p w:rsidR="00A9656E" w:rsidRPr="00BF37E4" w:rsidRDefault="00A9656E" w:rsidP="00F1061D">
      <w:pPr>
        <w:pStyle w:val="ListParagraph"/>
        <w:numPr>
          <w:ilvl w:val="0"/>
          <w:numId w:val="35"/>
        </w:numPr>
        <w:spacing w:after="0" w:line="240" w:lineRule="auto"/>
        <w:rPr>
          <w:rFonts w:ascii="Bookman Old Style" w:eastAsia="MS Mincho" w:hAnsi="Bookman Old Style"/>
          <w:lang w:val="it-IT"/>
        </w:rPr>
      </w:pPr>
      <w:r w:rsidRPr="00BF37E4">
        <w:rPr>
          <w:rFonts w:ascii="Bookman Old Style" w:eastAsia="MS Mincho" w:hAnsi="Bookman Old Style"/>
          <w:lang w:val="it-IT"/>
        </w:rPr>
        <w:t>Matrica</w:t>
      </w:r>
      <w:r w:rsidRPr="00BF37E4">
        <w:rPr>
          <w:rFonts w:ascii="Bookman Old Style" w:eastAsia="MS Mincho" w:hAnsi="Bookman Old Style"/>
          <w:lang w:val="it-IT"/>
        </w:rPr>
        <w:tab/>
      </w:r>
      <w:r w:rsidR="00D74D40">
        <w:rPr>
          <w:rFonts w:ascii="Bookman Old Style" w:eastAsia="MS Mincho" w:hAnsi="Bookman Old Style"/>
        </w:rPr>
        <w:t>………………………………………………………………</w:t>
      </w:r>
      <w:r w:rsidR="000B3770">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Pr="00BF37E4">
        <w:rPr>
          <w:rFonts w:ascii="Bookman Old Style" w:eastAsia="MS Mincho" w:hAnsi="Bookman Old Style"/>
          <w:lang w:val="it-IT"/>
        </w:rPr>
        <w:t>fq.</w:t>
      </w:r>
      <w:r w:rsidR="008E1E38">
        <w:rPr>
          <w:rFonts w:ascii="Bookman Old Style" w:eastAsia="MS Mincho" w:hAnsi="Bookman Old Style"/>
          <w:lang w:val="it-IT"/>
        </w:rPr>
        <w:t>105 - 107</w:t>
      </w:r>
    </w:p>
    <w:p w:rsidR="00A9656E" w:rsidRPr="00A9656E" w:rsidRDefault="00A9656E"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 xml:space="preserve">Programi i Kursit </w:t>
      </w:r>
      <w:r w:rsidRPr="00A9656E">
        <w:rPr>
          <w:rFonts w:ascii="Bookman Old Style" w:eastAsia="MS Mincho" w:hAnsi="Bookman Old Style" w:cs="Times New Roman"/>
          <w:lang w:val="it-IT"/>
        </w:rPr>
        <w:t>Të Drejtat e Minoriteteve</w:t>
      </w:r>
      <w:r w:rsidR="00D74D40">
        <w:rPr>
          <w:rFonts w:ascii="Bookman Old Style" w:eastAsia="MS Mincho" w:hAnsi="Bookman Old Style" w:cs="Times New Roman"/>
        </w:rPr>
        <w:t>……………………</w:t>
      </w:r>
      <w:r w:rsidR="00BF37E4">
        <w:rPr>
          <w:rFonts w:ascii="Bookman Old Style" w:eastAsia="MS Mincho" w:hAnsi="Bookman Old Style" w:cs="Times New Roman"/>
        </w:rPr>
        <w:t>……</w:t>
      </w:r>
      <w:r w:rsidRPr="00A9656E">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8E1E38">
        <w:rPr>
          <w:rFonts w:ascii="Bookman Old Style" w:eastAsia="MS Mincho" w:hAnsi="Bookman Old Style" w:cs="Times New Roman"/>
          <w:lang w:val="it-IT"/>
        </w:rPr>
        <w:t>108 - 109</w:t>
      </w:r>
    </w:p>
    <w:p w:rsidR="00A9656E" w:rsidRPr="00BF37E4" w:rsidRDefault="00A9656E" w:rsidP="00F1061D">
      <w:pPr>
        <w:pStyle w:val="ListParagraph"/>
        <w:numPr>
          <w:ilvl w:val="0"/>
          <w:numId w:val="35"/>
        </w:numPr>
        <w:spacing w:after="0" w:line="240" w:lineRule="auto"/>
        <w:rPr>
          <w:rFonts w:ascii="Bookman Old Style" w:eastAsia="MS Mincho" w:hAnsi="Bookman Old Style"/>
          <w:lang w:val="it-IT"/>
        </w:rPr>
      </w:pPr>
      <w:r w:rsidRPr="00BF37E4">
        <w:rPr>
          <w:rFonts w:ascii="Bookman Old Style" w:eastAsia="MS Mincho" w:hAnsi="Bookman Old Style"/>
          <w:lang w:val="it-IT"/>
        </w:rPr>
        <w:t xml:space="preserve">Matrica </w:t>
      </w:r>
      <w:r w:rsidR="00D74D40">
        <w:rPr>
          <w:rFonts w:ascii="Bookman Old Style" w:eastAsia="MS Mincho" w:hAnsi="Bookman Old Style"/>
        </w:rPr>
        <w:t>…………………………………………………………</w:t>
      </w:r>
      <w:r w:rsidR="00BF37E4">
        <w:rPr>
          <w:rFonts w:ascii="Bookman Old Style" w:eastAsia="MS Mincho" w:hAnsi="Bookman Old Style"/>
        </w:rPr>
        <w:t>……………</w:t>
      </w:r>
      <w:r w:rsidR="000B3770">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Pr="00BF37E4">
        <w:rPr>
          <w:rFonts w:ascii="Bookman Old Style" w:eastAsia="MS Mincho" w:hAnsi="Bookman Old Style"/>
          <w:lang w:val="it-IT"/>
        </w:rPr>
        <w:t>fq.</w:t>
      </w:r>
      <w:r w:rsidR="008E1E38">
        <w:rPr>
          <w:rFonts w:ascii="Bookman Old Style" w:eastAsia="MS Mincho" w:hAnsi="Bookman Old Style"/>
          <w:lang w:val="it-IT"/>
        </w:rPr>
        <w:t>110 - 111</w:t>
      </w:r>
    </w:p>
    <w:p w:rsidR="00A9656E" w:rsidRPr="00A9656E"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Programi i Kursit </w:t>
      </w:r>
      <w:r w:rsidRPr="00A9656E">
        <w:rPr>
          <w:rFonts w:ascii="Bookman Old Style" w:eastAsia="Calibri" w:hAnsi="Bookman Old Style" w:cs="Times New Roman"/>
        </w:rPr>
        <w:t>Barazia Gjinore</w:t>
      </w:r>
      <w:r w:rsidRPr="00A9656E">
        <w:rPr>
          <w:rFonts w:ascii="Bookman Old Style" w:eastAsia="MS Mincho" w:hAnsi="Bookman Old Style" w:cs="Times New Roman"/>
        </w:rPr>
        <w:t xml:space="preserve"> </w:t>
      </w:r>
      <w:r w:rsidR="00D74D40">
        <w:rPr>
          <w:rFonts w:ascii="Bookman Old Style" w:eastAsia="MS Mincho" w:hAnsi="Bookman Old Style" w:cs="Times New Roman"/>
        </w:rPr>
        <w:t>……………………</w:t>
      </w:r>
      <w:r>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00A9656E" w:rsidRPr="00A9656E">
        <w:rPr>
          <w:rFonts w:ascii="Bookman Old Style" w:eastAsia="MS Mincho" w:hAnsi="Bookman Old Style" w:cs="Times New Roman"/>
          <w:lang w:val="it-IT"/>
        </w:rPr>
        <w:t>fq.</w:t>
      </w:r>
      <w:r w:rsidR="008E1E38">
        <w:rPr>
          <w:rFonts w:ascii="Bookman Old Style" w:eastAsia="MS Mincho" w:hAnsi="Bookman Old Style" w:cs="Times New Roman"/>
          <w:lang w:val="it-IT"/>
        </w:rPr>
        <w:t>112 - 116</w:t>
      </w:r>
    </w:p>
    <w:p w:rsidR="00A9656E" w:rsidRPr="00BF37E4" w:rsidRDefault="00A9656E" w:rsidP="00F1061D">
      <w:pPr>
        <w:pStyle w:val="ListParagraph"/>
        <w:numPr>
          <w:ilvl w:val="0"/>
          <w:numId w:val="35"/>
        </w:numPr>
        <w:spacing w:after="0" w:line="240" w:lineRule="auto"/>
        <w:rPr>
          <w:rFonts w:ascii="Bookman Old Style" w:eastAsia="MS Mincho" w:hAnsi="Bookman Old Style"/>
        </w:rPr>
      </w:pPr>
      <w:r w:rsidRPr="00BF37E4">
        <w:rPr>
          <w:rFonts w:ascii="Bookman Old Style" w:eastAsia="MS Mincho" w:hAnsi="Bookman Old Style"/>
          <w:lang w:val="it-IT"/>
        </w:rPr>
        <w:t xml:space="preserve">Matrica </w:t>
      </w:r>
      <w:r w:rsidR="00D74D40">
        <w:rPr>
          <w:rFonts w:ascii="Bookman Old Style" w:eastAsia="MS Mincho" w:hAnsi="Bookman Old Style"/>
        </w:rPr>
        <w:t>………………………………………………</w:t>
      </w:r>
      <w:r w:rsidR="00BF37E4">
        <w:rPr>
          <w:rFonts w:ascii="Bookman Old Style" w:eastAsia="MS Mincho" w:hAnsi="Bookman Old Style"/>
        </w:rPr>
        <w:t>………………...</w:t>
      </w:r>
      <w:r w:rsidRPr="00BF37E4">
        <w:rPr>
          <w:rFonts w:ascii="Bookman Old Style" w:eastAsia="MS Mincho" w:hAnsi="Bookman Old Style"/>
        </w:rPr>
        <w:t>……</w:t>
      </w:r>
      <w:r w:rsidRPr="00BF37E4">
        <w:rPr>
          <w:rFonts w:ascii="Bookman Old Style" w:eastAsia="MS Mincho" w:hAnsi="Bookman Old Style"/>
          <w:lang w:val="it-IT"/>
        </w:rPr>
        <w:t>..</w:t>
      </w:r>
      <w:r w:rsidR="000B3770">
        <w:rPr>
          <w:rFonts w:ascii="Bookman Old Style" w:eastAsia="MS Mincho" w:hAnsi="Bookman Old Style"/>
          <w:lang w:val="it-IT"/>
        </w:rPr>
        <w:tab/>
      </w:r>
      <w:r w:rsidR="000B3770">
        <w:rPr>
          <w:rFonts w:ascii="Bookman Old Style" w:eastAsia="MS Mincho" w:hAnsi="Bookman Old Style"/>
          <w:lang w:val="it-IT"/>
        </w:rPr>
        <w:tab/>
      </w:r>
      <w:r w:rsidRPr="00BF37E4">
        <w:rPr>
          <w:rFonts w:ascii="Bookman Old Style" w:eastAsia="MS Mincho" w:hAnsi="Bookman Old Style"/>
          <w:lang w:val="it-IT"/>
        </w:rPr>
        <w:t>fq.</w:t>
      </w:r>
      <w:r w:rsidR="008E1E38">
        <w:rPr>
          <w:rFonts w:ascii="Bookman Old Style" w:eastAsia="MS Mincho" w:hAnsi="Bookman Old Style"/>
          <w:lang w:val="it-IT"/>
        </w:rPr>
        <w:t>117 - 121</w:t>
      </w:r>
      <w:r w:rsidR="00E927E1" w:rsidRPr="00BF37E4">
        <w:rPr>
          <w:rFonts w:ascii="Bookman Old Style" w:eastAsia="MS Mincho" w:hAnsi="Bookman Old Style"/>
          <w:lang w:val="it-IT"/>
        </w:rPr>
        <w:t xml:space="preserve"> </w:t>
      </w:r>
    </w:p>
    <w:p w:rsidR="00A9656E" w:rsidRPr="00A9656E"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 Liria e Shtypit dhe Gjyqësori</w:t>
      </w:r>
      <w:r>
        <w:rPr>
          <w:rFonts w:ascii="Bookman Old Style" w:eastAsia="Calibri" w:hAnsi="Bookman Old Style" w:cs="Times New Roman"/>
        </w:rPr>
        <w:t>…</w:t>
      </w:r>
      <w:r w:rsidR="00D74D40">
        <w:rPr>
          <w:rFonts w:ascii="Bookman Old Style" w:eastAsia="MS Mincho" w:hAnsi="Bookman Old Style" w:cs="Times New Roman"/>
        </w:rPr>
        <w:t>……………</w:t>
      </w:r>
      <w:r w:rsidR="00A9656E" w:rsidRPr="00A9656E">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00A9656E" w:rsidRPr="00A9656E">
        <w:rPr>
          <w:rFonts w:ascii="Bookman Old Style" w:eastAsia="MS Mincho" w:hAnsi="Bookman Old Style" w:cs="Times New Roman"/>
          <w:lang w:val="it-IT"/>
        </w:rPr>
        <w:t>fq.</w:t>
      </w:r>
      <w:r w:rsidR="008E1E38">
        <w:rPr>
          <w:rFonts w:ascii="Bookman Old Style" w:eastAsia="MS Mincho" w:hAnsi="Bookman Old Style" w:cs="Times New Roman"/>
          <w:lang w:val="it-IT"/>
        </w:rPr>
        <w:t>122 - 126</w:t>
      </w:r>
    </w:p>
    <w:p w:rsidR="00A9656E" w:rsidRDefault="004159A6" w:rsidP="00F1061D">
      <w:pPr>
        <w:pStyle w:val="ListParagraph"/>
        <w:numPr>
          <w:ilvl w:val="0"/>
          <w:numId w:val="35"/>
        </w:numPr>
        <w:spacing w:after="0" w:line="240" w:lineRule="auto"/>
        <w:rPr>
          <w:rFonts w:ascii="Bookman Old Style" w:eastAsia="MS Mincho" w:hAnsi="Bookman Old Style"/>
          <w:lang w:val="it-IT"/>
        </w:rPr>
      </w:pPr>
      <w:r>
        <w:rPr>
          <w:rFonts w:ascii="Bookman Old Style" w:eastAsia="MS Mincho" w:hAnsi="Bookman Old Style"/>
          <w:lang w:val="it-IT"/>
        </w:rPr>
        <w:t>Matrica</w:t>
      </w:r>
      <w:r w:rsidR="00A9656E" w:rsidRPr="00BF37E4">
        <w:rPr>
          <w:rFonts w:ascii="Bookman Old Style" w:eastAsia="MS Mincho" w:hAnsi="Bookman Old Style"/>
          <w:lang w:val="it-IT"/>
        </w:rPr>
        <w:t xml:space="preserve">  </w:t>
      </w:r>
      <w:r w:rsidR="00A9656E" w:rsidRPr="00BF37E4">
        <w:rPr>
          <w:rFonts w:ascii="Bookman Old Style" w:eastAsia="MS Mincho" w:hAnsi="Bookman Old Style"/>
          <w:lang w:val="it-IT"/>
        </w:rPr>
        <w:tab/>
      </w:r>
      <w:r w:rsidR="00D74D40">
        <w:rPr>
          <w:rFonts w:ascii="Bookman Old Style" w:eastAsia="MS Mincho" w:hAnsi="Bookman Old Style"/>
        </w:rPr>
        <w:t>…………………………………………………………………</w:t>
      </w:r>
      <w:r w:rsidR="00A9656E" w:rsidRPr="00BF37E4">
        <w:rPr>
          <w:rFonts w:ascii="Bookman Old Style" w:eastAsia="MS Mincho" w:hAnsi="Bookman Old Style"/>
          <w:lang w:val="it-IT"/>
        </w:rPr>
        <w:t>.</w:t>
      </w:r>
      <w:r w:rsidR="000B3770">
        <w:rPr>
          <w:rFonts w:ascii="Bookman Old Style" w:eastAsia="MS Mincho" w:hAnsi="Bookman Old Style"/>
          <w:lang w:val="it-IT"/>
        </w:rPr>
        <w:t>..</w:t>
      </w:r>
      <w:r w:rsidR="000B3770">
        <w:rPr>
          <w:rFonts w:ascii="Bookman Old Style" w:eastAsia="MS Mincho" w:hAnsi="Bookman Old Style"/>
          <w:lang w:val="it-IT"/>
        </w:rPr>
        <w:tab/>
      </w:r>
      <w:r w:rsidR="000B3770">
        <w:rPr>
          <w:rFonts w:ascii="Bookman Old Style" w:eastAsia="MS Mincho" w:hAnsi="Bookman Old Style"/>
          <w:lang w:val="it-IT"/>
        </w:rPr>
        <w:tab/>
      </w:r>
      <w:r w:rsidR="00A9656E" w:rsidRPr="00BF37E4">
        <w:rPr>
          <w:rFonts w:ascii="Bookman Old Style" w:eastAsia="MS Mincho" w:hAnsi="Bookman Old Style"/>
          <w:lang w:val="it-IT"/>
        </w:rPr>
        <w:t>fq.</w:t>
      </w:r>
      <w:r w:rsidR="008E1E38">
        <w:rPr>
          <w:rFonts w:ascii="Bookman Old Style" w:eastAsia="MS Mincho" w:hAnsi="Bookman Old Style"/>
          <w:lang w:val="it-IT"/>
        </w:rPr>
        <w:t>127 - 130</w:t>
      </w:r>
    </w:p>
    <w:p w:rsidR="00BF37E4" w:rsidRDefault="00BF37E4" w:rsidP="00BF37E4">
      <w:pPr>
        <w:pStyle w:val="ListParagraph"/>
        <w:spacing w:after="0" w:line="240" w:lineRule="auto"/>
        <w:ind w:left="885"/>
        <w:rPr>
          <w:rFonts w:ascii="Bookman Old Style" w:eastAsia="MS Mincho" w:hAnsi="Bookman Old Style"/>
          <w:sz w:val="16"/>
          <w:szCs w:val="16"/>
          <w:lang w:val="it-IT"/>
        </w:rPr>
      </w:pPr>
    </w:p>
    <w:p w:rsidR="004946F9" w:rsidRDefault="004946F9"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Default="00F86C3E" w:rsidP="00BF37E4">
      <w:pPr>
        <w:pStyle w:val="ListParagraph"/>
        <w:spacing w:after="0" w:line="240" w:lineRule="auto"/>
        <w:ind w:left="885"/>
        <w:rPr>
          <w:rFonts w:ascii="Bookman Old Style" w:eastAsia="MS Mincho" w:hAnsi="Bookman Old Style"/>
          <w:sz w:val="16"/>
          <w:szCs w:val="16"/>
          <w:lang w:val="it-IT"/>
        </w:rPr>
      </w:pPr>
    </w:p>
    <w:p w:rsidR="00F86C3E" w:rsidRPr="00BF37E4" w:rsidRDefault="00F86C3E" w:rsidP="00BF37E4">
      <w:pPr>
        <w:pStyle w:val="ListParagraph"/>
        <w:spacing w:after="0" w:line="240" w:lineRule="auto"/>
        <w:ind w:left="885"/>
        <w:rPr>
          <w:rFonts w:ascii="Bookman Old Style" w:eastAsia="MS Mincho" w:hAnsi="Bookman Old Style"/>
          <w:sz w:val="16"/>
          <w:szCs w:val="16"/>
          <w:lang w:val="it-IT"/>
        </w:rPr>
      </w:pPr>
    </w:p>
    <w:p w:rsidR="00A9656E" w:rsidRPr="00A9656E" w:rsidRDefault="00A9656E" w:rsidP="00A9656E">
      <w:pPr>
        <w:tabs>
          <w:tab w:val="left" w:pos="180"/>
          <w:tab w:val="left" w:pos="540"/>
        </w:tabs>
        <w:spacing w:after="0" w:line="240" w:lineRule="auto"/>
        <w:rPr>
          <w:rFonts w:ascii="Bookman Old Style" w:eastAsia="MS Mincho" w:hAnsi="Bookman Old Style" w:cs="Times New Roman"/>
          <w:b/>
        </w:rPr>
      </w:pPr>
      <w:r w:rsidRPr="00A9656E">
        <w:rPr>
          <w:rFonts w:ascii="Bookman Old Style" w:eastAsia="MS Mincho" w:hAnsi="Bookman Old Style" w:cs="Times New Roman"/>
          <w:b/>
        </w:rPr>
        <w:t xml:space="preserve">Kurset të specifikuara me karakter të përgjithshëm </w:t>
      </w:r>
    </w:p>
    <w:p w:rsidR="00A9656E"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 Psikologji dhe Komunikim</w:t>
      </w:r>
      <w:r>
        <w:rPr>
          <w:rFonts w:ascii="Bookman Old Style" w:eastAsia="MS Mincho" w:hAnsi="Bookman Old Style" w:cs="Times New Roman"/>
          <w:lang w:val="it-IT"/>
        </w:rPr>
        <w:t>.............</w:t>
      </w:r>
      <w:r w:rsidR="00D74D40">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00E927E1">
        <w:rPr>
          <w:rFonts w:ascii="Bookman Old Style" w:eastAsia="MS Mincho" w:hAnsi="Bookman Old Style" w:cs="Times New Roman"/>
          <w:lang w:val="it-IT"/>
        </w:rPr>
        <w:t>fq.</w:t>
      </w:r>
      <w:r w:rsidR="00BF0563">
        <w:rPr>
          <w:rFonts w:ascii="Bookman Old Style" w:eastAsia="MS Mincho" w:hAnsi="Bookman Old Style" w:cs="Times New Roman"/>
          <w:lang w:val="it-IT"/>
        </w:rPr>
        <w:t>131 -</w:t>
      </w:r>
      <w:r w:rsidR="000B3770">
        <w:rPr>
          <w:rFonts w:ascii="Bookman Old Style" w:eastAsia="MS Mincho" w:hAnsi="Bookman Old Style" w:cs="Times New Roman"/>
          <w:lang w:val="it-IT"/>
        </w:rPr>
        <w:t xml:space="preserve"> </w:t>
      </w:r>
      <w:r w:rsidR="00BF0563">
        <w:rPr>
          <w:rFonts w:ascii="Bookman Old Style" w:eastAsia="MS Mincho" w:hAnsi="Bookman Old Style" w:cs="Times New Roman"/>
          <w:lang w:val="it-IT"/>
        </w:rPr>
        <w:t>135</w:t>
      </w:r>
    </w:p>
    <w:p w:rsidR="004946F9" w:rsidRPr="00F86C3E" w:rsidRDefault="00BF37E4" w:rsidP="004946F9">
      <w:pPr>
        <w:pStyle w:val="ListParagraph"/>
        <w:numPr>
          <w:ilvl w:val="0"/>
          <w:numId w:val="35"/>
        </w:numPr>
        <w:spacing w:after="0" w:line="240" w:lineRule="auto"/>
        <w:rPr>
          <w:rFonts w:ascii="Bookman Old Style" w:eastAsia="MS Mincho" w:hAnsi="Bookman Old Style"/>
          <w:lang w:val="it-IT"/>
        </w:rPr>
      </w:pPr>
      <w:r>
        <w:rPr>
          <w:rFonts w:ascii="Bookman Old Style" w:eastAsia="MS Mincho" w:hAnsi="Bookman Old Style"/>
          <w:lang w:val="it-IT"/>
        </w:rPr>
        <w:t>Matrica.....................................................</w:t>
      </w:r>
      <w:r w:rsidR="00D74D40">
        <w:rPr>
          <w:rFonts w:ascii="Bookman Old Style" w:eastAsia="MS Mincho" w:hAnsi="Bookman Old Style"/>
          <w:lang w:val="it-IT"/>
        </w:rPr>
        <w:t>........................</w:t>
      </w:r>
      <w:r w:rsidR="000B3770">
        <w:rPr>
          <w:rFonts w:ascii="Bookman Old Style" w:eastAsia="MS Mincho" w:hAnsi="Bookman Old Style"/>
          <w:lang w:val="it-IT"/>
        </w:rPr>
        <w:t>.....</w:t>
      </w:r>
      <w:r w:rsidR="000B3770">
        <w:rPr>
          <w:rFonts w:ascii="Bookman Old Style" w:eastAsia="MS Mincho" w:hAnsi="Bookman Old Style"/>
          <w:lang w:val="it-IT"/>
        </w:rPr>
        <w:tab/>
      </w:r>
      <w:r w:rsidR="000B3770">
        <w:rPr>
          <w:rFonts w:ascii="Bookman Old Style" w:eastAsia="MS Mincho" w:hAnsi="Bookman Old Style"/>
          <w:lang w:val="it-IT"/>
        </w:rPr>
        <w:tab/>
      </w:r>
      <w:r>
        <w:rPr>
          <w:rFonts w:ascii="Bookman Old Style" w:eastAsia="MS Mincho" w:hAnsi="Bookman Old Style"/>
          <w:lang w:val="it-IT"/>
        </w:rPr>
        <w:t>fq.</w:t>
      </w:r>
      <w:r w:rsidR="00BF0563">
        <w:rPr>
          <w:rFonts w:ascii="Bookman Old Style" w:eastAsia="MS Mincho" w:hAnsi="Bookman Old Style"/>
          <w:lang w:val="it-IT"/>
        </w:rPr>
        <w:t>136 - 139</w:t>
      </w:r>
    </w:p>
    <w:p w:rsidR="00BF37E4" w:rsidRPr="00A9656E"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 xml:space="preserve">Programi i Kursit Funksionimi i Avokatisë  </w:t>
      </w:r>
      <w:r w:rsidR="00B469BD">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sidRPr="00A9656E">
        <w:rPr>
          <w:rFonts w:ascii="Bookman Old Style" w:eastAsia="MS Mincho" w:hAnsi="Bookman Old Style" w:cs="Times New Roman"/>
          <w:lang w:val="it-IT"/>
        </w:rPr>
        <w:t>fq.</w:t>
      </w:r>
      <w:r w:rsidR="00BF0563">
        <w:rPr>
          <w:rFonts w:ascii="Bookman Old Style" w:eastAsia="MS Mincho" w:hAnsi="Bookman Old Style" w:cs="Times New Roman"/>
          <w:lang w:val="it-IT"/>
        </w:rPr>
        <w:t>140 - 143</w:t>
      </w:r>
    </w:p>
    <w:p w:rsidR="00BF37E4" w:rsidRPr="00BF37E4" w:rsidRDefault="00BF37E4" w:rsidP="00F1061D">
      <w:pPr>
        <w:pStyle w:val="ListParagraph"/>
        <w:numPr>
          <w:ilvl w:val="0"/>
          <w:numId w:val="35"/>
        </w:numPr>
        <w:spacing w:after="0" w:line="240" w:lineRule="auto"/>
        <w:rPr>
          <w:rFonts w:ascii="Bookman Old Style" w:eastAsia="MS Mincho" w:hAnsi="Bookman Old Style"/>
          <w:lang w:val="it-IT"/>
        </w:rPr>
      </w:pPr>
      <w:r w:rsidRPr="00BF37E4">
        <w:rPr>
          <w:rFonts w:ascii="Bookman Old Style" w:eastAsia="MS Mincho" w:hAnsi="Bookman Old Style"/>
          <w:lang w:val="it-IT"/>
        </w:rPr>
        <w:t>Matrica  ..........................................................</w:t>
      </w:r>
      <w:r w:rsidR="00B469BD">
        <w:rPr>
          <w:rFonts w:ascii="Bookman Old Style" w:eastAsia="MS Mincho" w:hAnsi="Bookman Old Style"/>
        </w:rPr>
        <w:t>………………</w:t>
      </w:r>
      <w:r w:rsidRPr="00BF37E4">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Pr="00BF37E4">
        <w:rPr>
          <w:rFonts w:ascii="Bookman Old Style" w:eastAsia="MS Mincho" w:hAnsi="Bookman Old Style"/>
          <w:lang w:val="it-IT"/>
        </w:rPr>
        <w:t>fq.</w:t>
      </w:r>
      <w:r w:rsidR="00BF0563">
        <w:rPr>
          <w:rFonts w:ascii="Bookman Old Style" w:eastAsia="MS Mincho" w:hAnsi="Bookman Old Style"/>
          <w:lang w:val="it-IT"/>
        </w:rPr>
        <w:t>144 - 145</w:t>
      </w:r>
    </w:p>
    <w:p w:rsidR="00BF37E4" w:rsidRPr="00BF37E4"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 E Drejtë e Mjedisit</w:t>
      </w:r>
      <w:r w:rsidR="000B3770">
        <w:rPr>
          <w:rFonts w:ascii="Bookman Old Style" w:eastAsia="Calibri" w:hAnsi="Bookman Old Style" w:cs="Times New Roman"/>
        </w:rPr>
        <w:t>………………………………….</w:t>
      </w:r>
      <w:r w:rsidR="000B3770">
        <w:rPr>
          <w:rFonts w:ascii="Bookman Old Style" w:eastAsia="Calibri" w:hAnsi="Bookman Old Style" w:cs="Times New Roman"/>
        </w:rPr>
        <w:tab/>
      </w:r>
      <w:r w:rsidR="000B3770">
        <w:rPr>
          <w:rFonts w:ascii="Bookman Old Style" w:eastAsia="Calibri" w:hAnsi="Bookman Old Style" w:cs="Times New Roman"/>
        </w:rPr>
        <w:tab/>
      </w:r>
      <w:r>
        <w:rPr>
          <w:rFonts w:ascii="Bookman Old Style" w:eastAsia="Calibri" w:hAnsi="Bookman Old Style" w:cs="Times New Roman"/>
        </w:rPr>
        <w:t>fq</w:t>
      </w:r>
      <w:r w:rsidR="00BF0563">
        <w:rPr>
          <w:rFonts w:ascii="Bookman Old Style" w:eastAsia="Calibri" w:hAnsi="Bookman Old Style" w:cs="Times New Roman"/>
        </w:rPr>
        <w:t xml:space="preserve"> 146 - 151</w:t>
      </w:r>
    </w:p>
    <w:p w:rsidR="00BF37E4" w:rsidRPr="00BF37E4" w:rsidRDefault="00BF37E4" w:rsidP="00F1061D">
      <w:pPr>
        <w:pStyle w:val="ListParagraph"/>
        <w:numPr>
          <w:ilvl w:val="0"/>
          <w:numId w:val="35"/>
        </w:numPr>
        <w:spacing w:after="0" w:line="240" w:lineRule="auto"/>
        <w:rPr>
          <w:rFonts w:ascii="Bookman Old Style" w:eastAsia="MS Mincho" w:hAnsi="Bookman Old Style"/>
          <w:lang w:val="it-IT"/>
        </w:rPr>
      </w:pPr>
      <w:r>
        <w:rPr>
          <w:rFonts w:ascii="Bookman Old Style" w:eastAsia="MS Mincho" w:hAnsi="Bookman Old Style"/>
          <w:lang w:val="it-IT"/>
        </w:rPr>
        <w:t>Matrica....................................................</w:t>
      </w:r>
      <w:r w:rsidR="00831D06">
        <w:rPr>
          <w:rFonts w:ascii="Bookman Old Style" w:eastAsia="MS Mincho" w:hAnsi="Bookman Old Style"/>
          <w:lang w:val="it-IT"/>
        </w:rPr>
        <w:t>...........................</w:t>
      </w:r>
      <w:r w:rsidR="000B3770">
        <w:rPr>
          <w:rFonts w:ascii="Bookman Old Style" w:eastAsia="MS Mincho" w:hAnsi="Bookman Old Style"/>
          <w:lang w:val="it-IT"/>
        </w:rPr>
        <w:t>...</w:t>
      </w:r>
      <w:r w:rsidR="000B3770">
        <w:rPr>
          <w:rFonts w:ascii="Bookman Old Style" w:eastAsia="MS Mincho" w:hAnsi="Bookman Old Style"/>
          <w:lang w:val="it-IT"/>
        </w:rPr>
        <w:tab/>
      </w:r>
      <w:r w:rsidR="000B3770">
        <w:rPr>
          <w:rFonts w:ascii="Bookman Old Style" w:eastAsia="MS Mincho" w:hAnsi="Bookman Old Style"/>
          <w:lang w:val="it-IT"/>
        </w:rPr>
        <w:tab/>
      </w:r>
      <w:r>
        <w:rPr>
          <w:rFonts w:ascii="Bookman Old Style" w:eastAsia="MS Mincho" w:hAnsi="Bookman Old Style"/>
          <w:lang w:val="it-IT"/>
        </w:rPr>
        <w:t>fq.</w:t>
      </w:r>
      <w:r w:rsidR="00BF0563">
        <w:rPr>
          <w:rFonts w:ascii="Bookman Old Style" w:eastAsia="MS Mincho" w:hAnsi="Bookman Old Style"/>
          <w:lang w:val="it-IT"/>
        </w:rPr>
        <w:t>152 - 155</w:t>
      </w:r>
    </w:p>
    <w:p w:rsidR="00BF37E4" w:rsidRPr="00BF37E4"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w:t>
      </w:r>
      <w:r w:rsidRPr="00A9656E">
        <w:rPr>
          <w:rFonts w:ascii="Bookman Old Style" w:eastAsia="MS Mincho" w:hAnsi="Bookman Old Style" w:cs="Times New Roman"/>
          <w:lang w:val="it-IT"/>
        </w:rPr>
        <w:t xml:space="preserve"> Avokati i Popullit</w:t>
      </w:r>
      <w:r w:rsidRPr="00A9656E">
        <w:rPr>
          <w:rFonts w:ascii="Bookman Old Style" w:eastAsia="Calibri" w:hAnsi="Bookman Old Style" w:cs="Times New Roman"/>
        </w:rPr>
        <w:t xml:space="preserve"> </w:t>
      </w:r>
      <w:r w:rsidR="00831D06">
        <w:rPr>
          <w:rFonts w:ascii="Bookman Old Style" w:eastAsia="Calibri" w:hAnsi="Bookman Old Style" w:cs="Times New Roman"/>
        </w:rPr>
        <w:t>……………………………..</w:t>
      </w:r>
      <w:r w:rsidR="000B3770">
        <w:rPr>
          <w:rFonts w:ascii="Bookman Old Style" w:eastAsia="Calibri" w:hAnsi="Bookman Old Style" w:cs="Times New Roman"/>
        </w:rPr>
        <w:t>……</w:t>
      </w:r>
      <w:r w:rsidR="000B3770">
        <w:rPr>
          <w:rFonts w:ascii="Bookman Old Style" w:eastAsia="Calibri" w:hAnsi="Bookman Old Style" w:cs="Times New Roman"/>
        </w:rPr>
        <w:tab/>
      </w:r>
      <w:r w:rsidR="000B3770">
        <w:rPr>
          <w:rFonts w:ascii="Bookman Old Style" w:eastAsia="Calibri" w:hAnsi="Bookman Old Style" w:cs="Times New Roman"/>
        </w:rPr>
        <w:tab/>
      </w:r>
      <w:r w:rsidRPr="00A9656E">
        <w:rPr>
          <w:rFonts w:ascii="Bookman Old Style" w:eastAsia="Calibri" w:hAnsi="Bookman Old Style" w:cs="Times New Roman"/>
        </w:rPr>
        <w:t>fq.</w:t>
      </w:r>
      <w:r w:rsidR="00BF0563">
        <w:rPr>
          <w:rFonts w:ascii="Bookman Old Style" w:eastAsia="Calibri" w:hAnsi="Bookman Old Style" w:cs="Times New Roman"/>
        </w:rPr>
        <w:t>156 - 159</w:t>
      </w:r>
    </w:p>
    <w:p w:rsidR="00081CC3" w:rsidRPr="004946F9" w:rsidRDefault="00BF37E4" w:rsidP="00081CC3">
      <w:pPr>
        <w:pStyle w:val="ListParagraph"/>
        <w:numPr>
          <w:ilvl w:val="0"/>
          <w:numId w:val="35"/>
        </w:numPr>
        <w:spacing w:after="0" w:line="240" w:lineRule="auto"/>
        <w:rPr>
          <w:rFonts w:ascii="Bookman Old Style" w:eastAsia="MS Mincho" w:hAnsi="Bookman Old Style"/>
          <w:lang w:val="it-IT"/>
        </w:rPr>
      </w:pPr>
      <w:r>
        <w:rPr>
          <w:rFonts w:ascii="Bookman Old Style" w:eastAsia="MS Mincho" w:hAnsi="Bookman Old Style"/>
          <w:lang w:val="it-IT"/>
        </w:rPr>
        <w:t>Matrica ...........................................</w:t>
      </w:r>
      <w:r w:rsidR="00831D06">
        <w:rPr>
          <w:rFonts w:ascii="Bookman Old Style" w:eastAsia="MS Mincho" w:hAnsi="Bookman Old Style"/>
          <w:lang w:val="it-IT"/>
        </w:rPr>
        <w:t>............................</w:t>
      </w:r>
      <w:r w:rsidR="000B3770">
        <w:rPr>
          <w:rFonts w:ascii="Bookman Old Style" w:eastAsia="MS Mincho" w:hAnsi="Bookman Old Style"/>
          <w:lang w:val="it-IT"/>
        </w:rPr>
        <w:t>..........</w:t>
      </w:r>
      <w:r w:rsidR="000B3770">
        <w:rPr>
          <w:rFonts w:ascii="Bookman Old Style" w:eastAsia="MS Mincho" w:hAnsi="Bookman Old Style"/>
          <w:lang w:val="it-IT"/>
        </w:rPr>
        <w:tab/>
      </w:r>
      <w:r w:rsidR="000B3770">
        <w:rPr>
          <w:rFonts w:ascii="Bookman Old Style" w:eastAsia="MS Mincho" w:hAnsi="Bookman Old Style"/>
          <w:lang w:val="it-IT"/>
        </w:rPr>
        <w:tab/>
      </w:r>
      <w:r>
        <w:rPr>
          <w:rFonts w:ascii="Bookman Old Style" w:eastAsia="MS Mincho" w:hAnsi="Bookman Old Style"/>
          <w:lang w:val="it-IT"/>
        </w:rPr>
        <w:t>fq.</w:t>
      </w:r>
      <w:r w:rsidR="00BF0563">
        <w:rPr>
          <w:rFonts w:ascii="Bookman Old Style" w:eastAsia="MS Mincho" w:hAnsi="Bookman Old Style"/>
          <w:lang w:val="it-IT"/>
        </w:rPr>
        <w:t>160 - 161</w:t>
      </w:r>
    </w:p>
    <w:p w:rsidR="00A9656E" w:rsidRPr="00A9656E" w:rsidRDefault="00A9656E" w:rsidP="006047AA">
      <w:pPr>
        <w:numPr>
          <w:ilvl w:val="0"/>
          <w:numId w:val="99"/>
        </w:numPr>
        <w:spacing w:after="0" w:line="240" w:lineRule="auto"/>
        <w:ind w:left="180" w:hanging="180"/>
        <w:rPr>
          <w:rFonts w:ascii="Bookman Old Style" w:eastAsia="MS Mincho" w:hAnsi="Bookman Old Style" w:cs="Times New Roman"/>
          <w:lang w:val="it-IT"/>
        </w:rPr>
      </w:pPr>
      <w:r w:rsidRPr="00A9656E">
        <w:rPr>
          <w:rFonts w:ascii="Bookman Old Style" w:eastAsia="Calibri" w:hAnsi="Bookman Old Style" w:cs="Times New Roman"/>
        </w:rPr>
        <w:t>Programi i Kursit Anglishtja Ligjore</w:t>
      </w:r>
      <w:r w:rsidRPr="00A9656E">
        <w:rPr>
          <w:rFonts w:ascii="Bookman Old Style" w:eastAsia="MS Mincho" w:hAnsi="Bookman Old Style" w:cs="Times New Roman"/>
          <w:lang w:val="it-IT"/>
        </w:rPr>
        <w:t>.</w:t>
      </w:r>
    </w:p>
    <w:p w:rsidR="00E927E1" w:rsidRDefault="00E927E1" w:rsidP="00BF37E4">
      <w:pPr>
        <w:spacing w:after="0" w:line="240" w:lineRule="auto"/>
        <w:ind w:left="720"/>
        <w:rPr>
          <w:rFonts w:ascii="Bookman Old Style" w:eastAsia="MS Mincho" w:hAnsi="Bookman Old Style" w:cs="Times New Roman"/>
        </w:rPr>
      </w:pPr>
      <w:r>
        <w:rPr>
          <w:rFonts w:ascii="Bookman Old Style" w:eastAsia="MS Mincho" w:hAnsi="Bookman Old Style" w:cs="Times New Roman"/>
        </w:rPr>
        <w:t>Grupi A ……………………………………</w:t>
      </w:r>
      <w:r w:rsidR="00831D06">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Pr>
          <w:rFonts w:ascii="Bookman Old Style" w:eastAsia="MS Mincho" w:hAnsi="Bookman Old Style" w:cs="Times New Roman"/>
        </w:rPr>
        <w:t>fq.</w:t>
      </w:r>
      <w:r w:rsidR="00BF0563">
        <w:rPr>
          <w:rFonts w:ascii="Bookman Old Style" w:eastAsia="MS Mincho" w:hAnsi="Bookman Old Style" w:cs="Times New Roman"/>
        </w:rPr>
        <w:t>162 - 164</w:t>
      </w:r>
    </w:p>
    <w:p w:rsidR="00E927E1" w:rsidRPr="00BF37E4" w:rsidRDefault="00E927E1" w:rsidP="00F1061D">
      <w:pPr>
        <w:pStyle w:val="ListParagraph"/>
        <w:numPr>
          <w:ilvl w:val="0"/>
          <w:numId w:val="35"/>
        </w:numPr>
        <w:spacing w:after="0" w:line="240" w:lineRule="auto"/>
        <w:rPr>
          <w:rFonts w:ascii="Bookman Old Style" w:eastAsia="MS Mincho" w:hAnsi="Bookman Old Style"/>
        </w:rPr>
      </w:pPr>
      <w:r w:rsidRPr="00BF37E4">
        <w:rPr>
          <w:rFonts w:ascii="Bookman Old Style" w:eastAsia="MS Mincho" w:hAnsi="Bookman Old Style"/>
        </w:rPr>
        <w:t>Matrica ………………………………………………</w:t>
      </w:r>
      <w:r w:rsidR="000B3770">
        <w:rPr>
          <w:rFonts w:ascii="Bookman Old Style" w:eastAsia="MS Mincho" w:hAnsi="Bookman Old Style"/>
        </w:rPr>
        <w:t>……………………..</w:t>
      </w:r>
      <w:r w:rsidR="000B3770">
        <w:rPr>
          <w:rFonts w:ascii="Bookman Old Style" w:eastAsia="MS Mincho" w:hAnsi="Bookman Old Style"/>
        </w:rPr>
        <w:tab/>
      </w:r>
      <w:r w:rsidR="000B3770">
        <w:rPr>
          <w:rFonts w:ascii="Bookman Old Style" w:eastAsia="MS Mincho" w:hAnsi="Bookman Old Style"/>
        </w:rPr>
        <w:tab/>
      </w:r>
      <w:r w:rsidRPr="00BF37E4">
        <w:rPr>
          <w:rFonts w:ascii="Bookman Old Style" w:eastAsia="MS Mincho" w:hAnsi="Bookman Old Style"/>
        </w:rPr>
        <w:t>fq.</w:t>
      </w:r>
      <w:r w:rsidR="00BF0563">
        <w:rPr>
          <w:rFonts w:ascii="Bookman Old Style" w:eastAsia="MS Mincho" w:hAnsi="Bookman Old Style"/>
        </w:rPr>
        <w:t>165 - 166</w:t>
      </w:r>
    </w:p>
    <w:p w:rsidR="00E927E1" w:rsidRDefault="00E927E1" w:rsidP="00BF37E4">
      <w:pPr>
        <w:spacing w:after="0" w:line="240" w:lineRule="auto"/>
        <w:ind w:left="720"/>
        <w:rPr>
          <w:rFonts w:ascii="Bookman Old Style" w:eastAsia="MS Mincho" w:hAnsi="Bookman Old Style" w:cs="Times New Roman"/>
        </w:rPr>
      </w:pPr>
      <w:r>
        <w:rPr>
          <w:rFonts w:ascii="Bookman Old Style" w:eastAsia="MS Mincho" w:hAnsi="Bookman Old Style" w:cs="Times New Roman"/>
        </w:rPr>
        <w:t xml:space="preserve">Grupi B </w:t>
      </w:r>
      <w:r w:rsidR="00B469BD">
        <w:rPr>
          <w:rFonts w:ascii="Bookman Old Style" w:eastAsia="MS Mincho" w:hAnsi="Bookman Old Style" w:cs="Times New Roman"/>
        </w:rPr>
        <w:t>…………………………………………………………………</w:t>
      </w:r>
      <w:r w:rsidR="000B3770">
        <w:rPr>
          <w:rFonts w:ascii="Bookman Old Style" w:eastAsia="MS Mincho" w:hAnsi="Bookman Old Style" w:cs="Times New Roman"/>
        </w:rPr>
        <w:t>……</w:t>
      </w:r>
      <w:r w:rsidR="000B3770">
        <w:rPr>
          <w:rFonts w:ascii="Bookman Old Style" w:eastAsia="MS Mincho" w:hAnsi="Bookman Old Style" w:cs="Times New Roman"/>
        </w:rPr>
        <w:tab/>
      </w:r>
      <w:r w:rsidR="000B3770">
        <w:rPr>
          <w:rFonts w:ascii="Bookman Old Style" w:eastAsia="MS Mincho" w:hAnsi="Bookman Old Style" w:cs="Times New Roman"/>
        </w:rPr>
        <w:tab/>
      </w:r>
      <w:r>
        <w:rPr>
          <w:rFonts w:ascii="Bookman Old Style" w:eastAsia="MS Mincho" w:hAnsi="Bookman Old Style" w:cs="Times New Roman"/>
        </w:rPr>
        <w:t>fq.</w:t>
      </w:r>
      <w:r w:rsidR="00BF0563">
        <w:rPr>
          <w:rFonts w:ascii="Bookman Old Style" w:eastAsia="MS Mincho" w:hAnsi="Bookman Old Style" w:cs="Times New Roman"/>
        </w:rPr>
        <w:t>167</w:t>
      </w:r>
    </w:p>
    <w:p w:rsidR="00BF37E4" w:rsidRPr="00831D06" w:rsidRDefault="00E927E1" w:rsidP="00831D06">
      <w:pPr>
        <w:pStyle w:val="ListParagraph"/>
        <w:numPr>
          <w:ilvl w:val="0"/>
          <w:numId w:val="35"/>
        </w:numPr>
        <w:spacing w:after="0" w:line="240" w:lineRule="auto"/>
        <w:rPr>
          <w:rFonts w:ascii="Bookman Old Style" w:eastAsia="MS Mincho" w:hAnsi="Bookman Old Style"/>
        </w:rPr>
      </w:pPr>
      <w:r w:rsidRPr="00BF37E4">
        <w:rPr>
          <w:rFonts w:ascii="Bookman Old Style" w:eastAsia="MS Mincho" w:hAnsi="Bookman Old Style"/>
        </w:rPr>
        <w:t>Matrica</w:t>
      </w:r>
      <w:r w:rsidR="000B3770">
        <w:rPr>
          <w:rFonts w:ascii="Bookman Old Style" w:eastAsia="MS Mincho" w:hAnsi="Bookman Old Style"/>
        </w:rPr>
        <w:t xml:space="preserve"> ……………………………………………………………………..</w:t>
      </w:r>
      <w:r w:rsidR="000B3770">
        <w:rPr>
          <w:rFonts w:ascii="Bookman Old Style" w:eastAsia="MS Mincho" w:hAnsi="Bookman Old Style"/>
        </w:rPr>
        <w:tab/>
      </w:r>
      <w:r w:rsidR="000B3770">
        <w:rPr>
          <w:rFonts w:ascii="Bookman Old Style" w:eastAsia="MS Mincho" w:hAnsi="Bookman Old Style"/>
        </w:rPr>
        <w:tab/>
      </w:r>
      <w:r w:rsidRPr="00BF37E4">
        <w:rPr>
          <w:rFonts w:ascii="Bookman Old Style" w:eastAsia="MS Mincho" w:hAnsi="Bookman Old Style"/>
        </w:rPr>
        <w:t>fq.</w:t>
      </w:r>
      <w:r w:rsidR="00BF0563">
        <w:rPr>
          <w:rFonts w:ascii="Bookman Old Style" w:eastAsia="MS Mincho" w:hAnsi="Bookman Old Style"/>
        </w:rPr>
        <w:t xml:space="preserve">168 </w:t>
      </w:r>
      <w:r w:rsidR="00036C02">
        <w:rPr>
          <w:rFonts w:ascii="Bookman Old Style" w:eastAsia="MS Mincho" w:hAnsi="Bookman Old Style"/>
        </w:rPr>
        <w:t xml:space="preserve">- </w:t>
      </w:r>
      <w:r w:rsidR="00BF0563">
        <w:rPr>
          <w:rFonts w:ascii="Bookman Old Style" w:eastAsia="MS Mincho" w:hAnsi="Bookman Old Style"/>
        </w:rPr>
        <w:t xml:space="preserve">169 </w:t>
      </w:r>
    </w:p>
    <w:p w:rsidR="00A9656E" w:rsidRPr="00A9656E" w:rsidRDefault="00BF37E4" w:rsidP="006047AA">
      <w:pPr>
        <w:numPr>
          <w:ilvl w:val="0"/>
          <w:numId w:val="99"/>
        </w:numPr>
        <w:spacing w:after="0" w:line="240" w:lineRule="auto"/>
        <w:ind w:left="180" w:hanging="180"/>
        <w:rPr>
          <w:rFonts w:ascii="Bookman Old Style" w:eastAsia="MS Mincho" w:hAnsi="Bookman Old Style" w:cs="Times New Roman"/>
          <w:lang w:val="it-IT"/>
        </w:rPr>
      </w:pPr>
      <w:r w:rsidRPr="00BF37E4">
        <w:rPr>
          <w:rFonts w:ascii="Bookman Old Style" w:eastAsia="Calibri" w:hAnsi="Bookman Old Style" w:cs="Times New Roman"/>
        </w:rPr>
        <w:t xml:space="preserve"> </w:t>
      </w:r>
      <w:r w:rsidRPr="00A9656E">
        <w:rPr>
          <w:rFonts w:ascii="Bookman Old Style" w:eastAsia="Calibri" w:hAnsi="Bookman Old Style" w:cs="Times New Roman"/>
        </w:rPr>
        <w:t>Programi i Kursit</w:t>
      </w:r>
      <w:r w:rsidRPr="00A9656E">
        <w:rPr>
          <w:rFonts w:ascii="Bookman Old Style" w:eastAsia="MS Mincho" w:hAnsi="Bookman Old Style" w:cs="Times New Roman"/>
          <w:lang w:val="it-IT"/>
        </w:rPr>
        <w:t xml:space="preserve"> Klinika Ligjore</w:t>
      </w:r>
      <w:r>
        <w:rPr>
          <w:rFonts w:ascii="Bookman Old Style" w:eastAsia="MS Mincho" w:hAnsi="Bookman Old Style" w:cs="Times New Roman"/>
          <w:lang w:val="it-IT"/>
        </w:rPr>
        <w:t>..............</w:t>
      </w:r>
      <w:r w:rsidR="00831D06">
        <w:rPr>
          <w:rFonts w:ascii="Bookman Old Style" w:eastAsia="MS Mincho" w:hAnsi="Bookman Old Style" w:cs="Times New Roman"/>
          <w:lang w:val="it-IT"/>
        </w:rPr>
        <w:t>..........................</w:t>
      </w:r>
      <w:r w:rsidR="00036C02">
        <w:rPr>
          <w:rFonts w:ascii="Bookman Old Style" w:eastAsia="MS Mincho" w:hAnsi="Bookman Old Style" w:cs="Times New Roman"/>
          <w:lang w:val="it-IT"/>
        </w:rPr>
        <w:t>.......</w:t>
      </w:r>
      <w:r w:rsidR="00036C02">
        <w:rPr>
          <w:rFonts w:ascii="Bookman Old Style" w:eastAsia="MS Mincho" w:hAnsi="Bookman Old Style" w:cs="Times New Roman"/>
          <w:lang w:val="it-IT"/>
        </w:rPr>
        <w:tab/>
      </w:r>
      <w:r w:rsidR="00036C02">
        <w:rPr>
          <w:rFonts w:ascii="Bookman Old Style" w:eastAsia="MS Mincho" w:hAnsi="Bookman Old Style" w:cs="Times New Roman"/>
          <w:lang w:val="it-IT"/>
        </w:rPr>
        <w:tab/>
      </w:r>
      <w:r>
        <w:rPr>
          <w:rFonts w:ascii="Bookman Old Style" w:eastAsia="MS Mincho" w:hAnsi="Bookman Old Style" w:cs="Times New Roman"/>
          <w:lang w:val="it-IT"/>
        </w:rPr>
        <w:t>fq.</w:t>
      </w:r>
      <w:r w:rsidR="00BF0563">
        <w:rPr>
          <w:rFonts w:ascii="Bookman Old Style" w:eastAsia="MS Mincho" w:hAnsi="Bookman Old Style" w:cs="Times New Roman"/>
          <w:lang w:val="it-IT"/>
        </w:rPr>
        <w:t>170 - 173</w:t>
      </w:r>
    </w:p>
    <w:p w:rsidR="00BF37E4" w:rsidRDefault="00BF37E4" w:rsidP="006047AA">
      <w:pPr>
        <w:pStyle w:val="ListParagraph"/>
        <w:numPr>
          <w:ilvl w:val="0"/>
          <w:numId w:val="99"/>
        </w:numPr>
        <w:spacing w:after="0" w:line="240" w:lineRule="auto"/>
        <w:ind w:left="360"/>
        <w:rPr>
          <w:rFonts w:ascii="Bookman Old Style" w:hAnsi="Bookman Old Style"/>
          <w:sz w:val="24"/>
          <w:szCs w:val="24"/>
          <w:lang w:val="nb-NO"/>
        </w:rPr>
      </w:pPr>
      <w:r w:rsidRPr="00BF37E4">
        <w:rPr>
          <w:rFonts w:ascii="Bookman Old Style" w:hAnsi="Bookman Old Style"/>
          <w:sz w:val="24"/>
          <w:szCs w:val="24"/>
          <w:lang w:val="nb-NO"/>
        </w:rPr>
        <w:t>Aftësimi i Prezantimit të çësht</w:t>
      </w:r>
      <w:r w:rsidR="00831D06">
        <w:rPr>
          <w:rFonts w:ascii="Bookman Old Style" w:hAnsi="Bookman Old Style"/>
          <w:sz w:val="24"/>
          <w:szCs w:val="24"/>
          <w:lang w:val="nb-NO"/>
        </w:rPr>
        <w:t>jeve në gjyq.............</w:t>
      </w:r>
      <w:r w:rsidR="00036C02">
        <w:rPr>
          <w:rFonts w:ascii="Bookman Old Style" w:hAnsi="Bookman Old Style"/>
          <w:sz w:val="24"/>
          <w:szCs w:val="24"/>
          <w:lang w:val="nb-NO"/>
        </w:rPr>
        <w:t>.............</w:t>
      </w:r>
      <w:r w:rsidR="00036C02">
        <w:rPr>
          <w:rFonts w:ascii="Bookman Old Style" w:hAnsi="Bookman Old Style"/>
          <w:sz w:val="24"/>
          <w:szCs w:val="24"/>
          <w:lang w:val="nb-NO"/>
        </w:rPr>
        <w:tab/>
      </w:r>
      <w:r w:rsidR="00036C02">
        <w:rPr>
          <w:rFonts w:ascii="Bookman Old Style" w:hAnsi="Bookman Old Style"/>
          <w:sz w:val="24"/>
          <w:szCs w:val="24"/>
          <w:lang w:val="nb-NO"/>
        </w:rPr>
        <w:tab/>
        <w:t>fq.</w:t>
      </w:r>
      <w:r w:rsidR="00036C02" w:rsidRPr="00036C02">
        <w:rPr>
          <w:rFonts w:ascii="Bookman Old Style" w:hAnsi="Bookman Old Style"/>
          <w:lang w:val="nb-NO"/>
        </w:rPr>
        <w:t xml:space="preserve">174 - </w:t>
      </w:r>
      <w:r w:rsidR="00BF0563" w:rsidRPr="00036C02">
        <w:rPr>
          <w:rFonts w:ascii="Bookman Old Style" w:hAnsi="Bookman Old Style"/>
          <w:lang w:val="nb-NO"/>
        </w:rPr>
        <w:t>176</w:t>
      </w:r>
    </w:p>
    <w:p w:rsidR="00FD5FF3" w:rsidRPr="00BF37E4" w:rsidRDefault="00FD5FF3" w:rsidP="00F1061D">
      <w:pPr>
        <w:pStyle w:val="ListParagraph"/>
        <w:numPr>
          <w:ilvl w:val="0"/>
          <w:numId w:val="35"/>
        </w:numPr>
        <w:spacing w:after="0" w:line="240" w:lineRule="auto"/>
        <w:rPr>
          <w:rFonts w:ascii="Bookman Old Style" w:hAnsi="Bookman Old Style"/>
          <w:sz w:val="24"/>
          <w:szCs w:val="24"/>
          <w:lang w:val="nb-NO"/>
        </w:rPr>
      </w:pPr>
      <w:r w:rsidRPr="00BF37E4">
        <w:rPr>
          <w:rFonts w:ascii="Bookman Old Style" w:hAnsi="Bookman Old Style"/>
          <w:sz w:val="24"/>
          <w:szCs w:val="24"/>
          <w:lang w:val="nb-NO"/>
        </w:rPr>
        <w:t>Matrica ..........................</w:t>
      </w:r>
      <w:r w:rsidR="00831D06">
        <w:rPr>
          <w:rFonts w:ascii="Bookman Old Style" w:hAnsi="Bookman Old Style"/>
          <w:sz w:val="24"/>
          <w:szCs w:val="24"/>
          <w:lang w:val="nb-NO"/>
        </w:rPr>
        <w:t>.............................</w:t>
      </w:r>
      <w:r w:rsidR="00036C02">
        <w:rPr>
          <w:rFonts w:ascii="Bookman Old Style" w:hAnsi="Bookman Old Style"/>
          <w:sz w:val="24"/>
          <w:szCs w:val="24"/>
          <w:lang w:val="nb-NO"/>
        </w:rPr>
        <w:t>....................</w:t>
      </w:r>
      <w:r w:rsidR="00036C02">
        <w:rPr>
          <w:rFonts w:ascii="Bookman Old Style" w:hAnsi="Bookman Old Style"/>
          <w:sz w:val="24"/>
          <w:szCs w:val="24"/>
          <w:lang w:val="nb-NO"/>
        </w:rPr>
        <w:tab/>
      </w:r>
      <w:r w:rsidR="00036C02">
        <w:rPr>
          <w:rFonts w:ascii="Bookman Old Style" w:hAnsi="Bookman Old Style"/>
          <w:sz w:val="24"/>
          <w:szCs w:val="24"/>
          <w:lang w:val="nb-NO"/>
        </w:rPr>
        <w:tab/>
        <w:t>fq.</w:t>
      </w:r>
      <w:r w:rsidR="00036C02" w:rsidRPr="00036C02">
        <w:rPr>
          <w:rFonts w:ascii="Bookman Old Style" w:hAnsi="Bookman Old Style"/>
          <w:lang w:val="nb-NO"/>
        </w:rPr>
        <w:t xml:space="preserve">177 </w:t>
      </w:r>
      <w:r w:rsidR="00BF0563" w:rsidRPr="00036C02">
        <w:rPr>
          <w:rFonts w:ascii="Bookman Old Style" w:hAnsi="Bookman Old Style"/>
          <w:lang w:val="nb-NO"/>
        </w:rPr>
        <w:t>-</w:t>
      </w:r>
      <w:r w:rsidR="00036C02" w:rsidRPr="00036C02">
        <w:rPr>
          <w:rFonts w:ascii="Bookman Old Style" w:hAnsi="Bookman Old Style"/>
          <w:lang w:val="nb-NO"/>
        </w:rPr>
        <w:t xml:space="preserve"> </w:t>
      </w:r>
      <w:r w:rsidR="00BF0563" w:rsidRPr="00036C02">
        <w:rPr>
          <w:rFonts w:ascii="Bookman Old Style" w:hAnsi="Bookman Old Style"/>
          <w:lang w:val="nb-NO"/>
        </w:rPr>
        <w:t>179</w:t>
      </w:r>
    </w:p>
    <w:p w:rsidR="00A94D3C" w:rsidRDefault="00A9656E" w:rsidP="00A94D3C">
      <w:pPr>
        <w:spacing w:after="0" w:line="240" w:lineRule="auto"/>
        <w:ind w:left="2880" w:firstLine="720"/>
        <w:rPr>
          <w:rFonts w:ascii="Bookman Old Style" w:eastAsia="Calibri" w:hAnsi="Bookman Old Style" w:cs="Times New Roman"/>
          <w:b/>
          <w:sz w:val="24"/>
          <w:szCs w:val="24"/>
          <w:lang w:val="nb-NO"/>
        </w:rPr>
      </w:pPr>
      <w:r w:rsidRPr="00A9656E">
        <w:rPr>
          <w:rFonts w:ascii="Bookman Old Style" w:eastAsia="MS Mincho" w:hAnsi="Bookman Old Style" w:cs="Times New Roman"/>
        </w:rPr>
        <w:br w:type="page"/>
      </w:r>
      <w:r w:rsidR="00A94D3C">
        <w:rPr>
          <w:rFonts w:ascii="Bookman Old Style" w:eastAsia="Calibri" w:hAnsi="Bookman Old Style" w:cs="Times New Roman"/>
          <w:b/>
          <w:sz w:val="24"/>
          <w:szCs w:val="24"/>
          <w:lang w:val="nb-NO"/>
        </w:rPr>
        <w:lastRenderedPageBreak/>
        <w:t xml:space="preserve">  </w:t>
      </w:r>
    </w:p>
    <w:p w:rsidR="00272E31" w:rsidRDefault="00272E31" w:rsidP="00A94D3C">
      <w:pPr>
        <w:spacing w:after="0" w:line="240" w:lineRule="auto"/>
        <w:ind w:left="2880" w:firstLine="720"/>
        <w:rPr>
          <w:rFonts w:ascii="Bookman Old Style" w:eastAsia="Calibri" w:hAnsi="Bookman Old Style" w:cs="Times New Roman"/>
          <w:b/>
          <w:sz w:val="24"/>
          <w:szCs w:val="24"/>
          <w:lang w:val="nb-NO"/>
        </w:rPr>
      </w:pPr>
    </w:p>
    <w:p w:rsidR="00272E31" w:rsidRDefault="00272E31" w:rsidP="00A94D3C">
      <w:pPr>
        <w:spacing w:after="0" w:line="240" w:lineRule="auto"/>
        <w:ind w:left="2880" w:firstLine="720"/>
        <w:rPr>
          <w:rFonts w:ascii="Bookman Old Style" w:eastAsia="Calibri" w:hAnsi="Bookman Old Style" w:cs="Times New Roman"/>
          <w:b/>
          <w:sz w:val="24"/>
          <w:szCs w:val="24"/>
          <w:lang w:val="nb-NO"/>
        </w:rPr>
      </w:pPr>
    </w:p>
    <w:p w:rsidR="00A94D3C" w:rsidRPr="00FF2AC8" w:rsidRDefault="00272E31" w:rsidP="006047AA">
      <w:pPr>
        <w:pStyle w:val="ListParagraph"/>
        <w:numPr>
          <w:ilvl w:val="0"/>
          <w:numId w:val="100"/>
        </w:numPr>
        <w:spacing w:after="0" w:line="240" w:lineRule="auto"/>
        <w:rPr>
          <w:rFonts w:ascii="Bookman Old Style" w:hAnsi="Bookman Old Style"/>
          <w:b/>
          <w:color w:val="C00000"/>
          <w:sz w:val="24"/>
          <w:szCs w:val="24"/>
          <w:lang w:val="nb-NO"/>
        </w:rPr>
      </w:pPr>
      <w:r w:rsidRPr="00FF2AC8">
        <w:rPr>
          <w:rFonts w:ascii="Bookman Old Style" w:hAnsi="Bookman Old Style"/>
          <w:b/>
          <w:color w:val="C00000"/>
          <w:sz w:val="24"/>
          <w:szCs w:val="24"/>
          <w:lang w:val="nb-NO"/>
        </w:rPr>
        <w:t>KURSE TE SPECIFIKUARA NË KUADRIN E TË DREJTËS CIVILE</w:t>
      </w:r>
    </w:p>
    <w:p w:rsidR="00A94D3C" w:rsidRDefault="00A94D3C" w:rsidP="00A94D3C">
      <w:pPr>
        <w:spacing w:after="0" w:line="240" w:lineRule="auto"/>
        <w:ind w:left="2880" w:firstLine="720"/>
        <w:rPr>
          <w:rFonts w:ascii="Bookman Old Style" w:eastAsia="Calibri" w:hAnsi="Bookman Old Style" w:cs="Times New Roman"/>
          <w:b/>
          <w:sz w:val="24"/>
          <w:szCs w:val="24"/>
          <w:lang w:val="nb-NO"/>
        </w:rPr>
      </w:pPr>
    </w:p>
    <w:p w:rsidR="00272E31" w:rsidRDefault="00272E31" w:rsidP="00A94D3C">
      <w:pPr>
        <w:spacing w:after="0" w:line="240" w:lineRule="auto"/>
        <w:ind w:left="2880" w:firstLine="720"/>
        <w:rPr>
          <w:rFonts w:ascii="Bookman Old Style" w:eastAsia="Calibri" w:hAnsi="Bookman Old Style" w:cs="Times New Roman"/>
          <w:b/>
          <w:sz w:val="24"/>
          <w:szCs w:val="24"/>
          <w:lang w:val="nb-NO"/>
        </w:rPr>
      </w:pPr>
    </w:p>
    <w:p w:rsidR="00272E31" w:rsidRDefault="00272E31" w:rsidP="00A94D3C">
      <w:pPr>
        <w:spacing w:after="0" w:line="240" w:lineRule="auto"/>
        <w:ind w:left="2880" w:firstLine="720"/>
        <w:rPr>
          <w:rFonts w:ascii="Bookman Old Style" w:eastAsia="Calibri" w:hAnsi="Bookman Old Style" w:cs="Times New Roman"/>
          <w:b/>
          <w:sz w:val="24"/>
          <w:szCs w:val="24"/>
          <w:lang w:val="nb-NO"/>
        </w:rPr>
      </w:pPr>
    </w:p>
    <w:p w:rsidR="00A94D3C" w:rsidRDefault="00A94D3C" w:rsidP="00A94D3C">
      <w:pPr>
        <w:spacing w:after="0" w:line="240" w:lineRule="auto"/>
        <w:ind w:left="2880" w:firstLine="720"/>
        <w:rPr>
          <w:rFonts w:ascii="Bookman Old Style" w:eastAsia="Calibri" w:hAnsi="Bookman Old Style" w:cs="Times New Roman"/>
          <w:b/>
          <w:sz w:val="24"/>
          <w:szCs w:val="24"/>
          <w:lang w:val="nb-NO"/>
        </w:rPr>
      </w:pPr>
    </w:p>
    <w:p w:rsidR="00A9656E" w:rsidRPr="00A9656E" w:rsidRDefault="00A9656E" w:rsidP="00A94D3C">
      <w:pPr>
        <w:spacing w:after="0" w:line="240" w:lineRule="auto"/>
        <w:ind w:left="2880" w:firstLine="720"/>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272E31" w:rsidRDefault="00A9656E" w:rsidP="006047AA">
      <w:pPr>
        <w:pStyle w:val="ListParagraph"/>
        <w:numPr>
          <w:ilvl w:val="0"/>
          <w:numId w:val="101"/>
        </w:numPr>
        <w:spacing w:after="0" w:line="240" w:lineRule="auto"/>
        <w:jc w:val="center"/>
        <w:rPr>
          <w:rFonts w:ascii="Bookman Old Style" w:hAnsi="Bookman Old Style"/>
          <w:b/>
          <w:sz w:val="24"/>
          <w:szCs w:val="24"/>
          <w:lang w:val="nb-NO"/>
        </w:rPr>
      </w:pPr>
      <w:r w:rsidRPr="00272E31">
        <w:rPr>
          <w:rFonts w:ascii="Bookman Old Style" w:hAnsi="Bookman Old Style"/>
          <w:b/>
          <w:sz w:val="24"/>
          <w:szCs w:val="24"/>
          <w:lang w:val="nb-NO"/>
        </w:rPr>
        <w:t>REGJISTRIMI I PASURIVE TË PALUAJTSHME</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(Për Shkollën e Magjistraturës)</w:t>
      </w:r>
    </w:p>
    <w:p w:rsidR="00A9656E" w:rsidRPr="00A9656E" w:rsidRDefault="00A9656E" w:rsidP="00A9656E">
      <w:pPr>
        <w:spacing w:after="0" w:line="240" w:lineRule="auto"/>
        <w:jc w:val="cente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(Viti Akademik 201</w:t>
      </w:r>
      <w:r w:rsidR="00B711D4">
        <w:rPr>
          <w:rFonts w:ascii="Bookman Old Style" w:eastAsia="Calibri" w:hAnsi="Bookman Old Style" w:cs="Times New Roman"/>
          <w:i/>
          <w:sz w:val="24"/>
          <w:szCs w:val="24"/>
          <w:lang w:val="it-IT"/>
        </w:rPr>
        <w:t>3</w:t>
      </w:r>
      <w:r w:rsidRPr="00A9656E">
        <w:rPr>
          <w:rFonts w:ascii="Bookman Old Style" w:eastAsia="Calibri" w:hAnsi="Bookman Old Style" w:cs="Times New Roman"/>
          <w:i/>
          <w:sz w:val="24"/>
          <w:szCs w:val="24"/>
          <w:lang w:val="it-IT"/>
        </w:rPr>
        <w:t>-201</w:t>
      </w:r>
      <w:r w:rsidR="00B711D4">
        <w:rPr>
          <w:rFonts w:ascii="Bookman Old Style" w:eastAsia="Calibri" w:hAnsi="Bookman Old Style" w:cs="Times New Roman"/>
          <w:i/>
          <w:sz w:val="24"/>
          <w:szCs w:val="24"/>
          <w:lang w:val="it-IT"/>
        </w:rPr>
        <w:t>4</w:t>
      </w:r>
      <w:r w:rsidR="00CC0C90">
        <w:rPr>
          <w:rFonts w:ascii="Bookman Old Style" w:eastAsia="Calibri" w:hAnsi="Bookman Old Style" w:cs="Times New Roman"/>
          <w:i/>
          <w:sz w:val="24"/>
          <w:szCs w:val="24"/>
          <w:lang w:val="it-IT"/>
        </w:rPr>
        <w:t>)</w:t>
      </w: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(Për vitin e dytë)</w:t>
      </w:r>
    </w:p>
    <w:p w:rsidR="00A9656E" w:rsidRPr="00A9656E" w:rsidRDefault="00A9656E" w:rsidP="00A9656E">
      <w:pPr>
        <w:numPr>
          <w:ilvl w:val="0"/>
          <w:numId w:val="1"/>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Ngarkesa  Mësimore semestr</w:t>
      </w:r>
      <w:r w:rsidR="00E36635">
        <w:rPr>
          <w:rFonts w:ascii="Bookman Old Style" w:eastAsia="Calibri" w:hAnsi="Bookman Old Style" w:cs="Times New Roman"/>
          <w:i/>
          <w:iCs/>
          <w:sz w:val="24"/>
          <w:szCs w:val="24"/>
          <w:lang w:val="it-IT"/>
        </w:rPr>
        <w:t>a</w:t>
      </w:r>
      <w:r w:rsidRPr="00A9656E">
        <w:rPr>
          <w:rFonts w:ascii="Bookman Old Style" w:eastAsia="Calibri" w:hAnsi="Bookman Old Style" w:cs="Times New Roman"/>
          <w:i/>
          <w:iCs/>
          <w:sz w:val="24"/>
          <w:szCs w:val="24"/>
          <w:lang w:val="it-IT"/>
        </w:rPr>
        <w:t>le : 12 orë mësimore.</w:t>
      </w:r>
    </w:p>
    <w:p w:rsidR="00A9656E" w:rsidRPr="00A9656E" w:rsidRDefault="00A9656E" w:rsidP="00A9656E">
      <w:pPr>
        <w:numPr>
          <w:ilvl w:val="0"/>
          <w:numId w:val="1"/>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w:t>
      </w:r>
      <w:r w:rsidRPr="00411234">
        <w:rPr>
          <w:rFonts w:ascii="Bookman Old Style" w:eastAsia="Calibri" w:hAnsi="Bookman Old Style" w:cs="Times New Roman"/>
          <w:i/>
          <w:iCs/>
          <w:sz w:val="24"/>
          <w:szCs w:val="24"/>
          <w:lang w:val="sq-AL"/>
        </w:rPr>
        <w:t>Mësimore</w:t>
      </w:r>
      <w:r w:rsidRPr="00A9656E">
        <w:rPr>
          <w:rFonts w:ascii="Bookman Old Style" w:eastAsia="Calibri" w:hAnsi="Bookman Old Style" w:cs="Times New Roman"/>
          <w:i/>
          <w:iCs/>
          <w:sz w:val="24"/>
          <w:szCs w:val="24"/>
          <w:lang w:val="it-IT"/>
        </w:rPr>
        <w:t xml:space="preserve"> javore : 1 or</w:t>
      </w:r>
      <w:r w:rsidR="00E36635">
        <w:rPr>
          <w:rFonts w:ascii="Bookman Old Style" w:eastAsia="Calibri" w:hAnsi="Bookman Old Style" w:cs="Times New Roman"/>
          <w:i/>
          <w:iCs/>
          <w:sz w:val="24"/>
          <w:szCs w:val="24"/>
          <w:lang w:val="it-IT"/>
        </w:rPr>
        <w:t>ë</w:t>
      </w:r>
      <w:r w:rsidRPr="00A9656E">
        <w:rPr>
          <w:rFonts w:ascii="Bookman Old Style" w:eastAsia="Calibri" w:hAnsi="Bookman Old Style" w:cs="Times New Roman"/>
          <w:i/>
          <w:iCs/>
          <w:sz w:val="24"/>
          <w:szCs w:val="24"/>
          <w:lang w:val="it-IT"/>
        </w:rPr>
        <w:t xml:space="preserve"> m</w:t>
      </w:r>
      <w:r w:rsidR="00411234">
        <w:rPr>
          <w:rFonts w:ascii="Bookman Old Style" w:eastAsia="Calibri" w:hAnsi="Bookman Old Style" w:cs="Times New Roman"/>
          <w:i/>
          <w:iCs/>
          <w:sz w:val="24"/>
          <w:szCs w:val="24"/>
          <w:lang w:val="it-IT"/>
        </w:rPr>
        <w:t>ë</w:t>
      </w:r>
      <w:r w:rsidRPr="00A9656E">
        <w:rPr>
          <w:rFonts w:ascii="Bookman Old Style" w:eastAsia="Calibri" w:hAnsi="Bookman Old Style" w:cs="Times New Roman"/>
          <w:i/>
          <w:iCs/>
          <w:sz w:val="24"/>
          <w:szCs w:val="24"/>
          <w:lang w:val="it-IT"/>
        </w:rPr>
        <w:t xml:space="preserve">simore nga 60 minuta </w:t>
      </w:r>
    </w:p>
    <w:p w:rsidR="00A9656E" w:rsidRPr="00A9656E" w:rsidRDefault="00A9656E" w:rsidP="00A9656E">
      <w:pPr>
        <w:numPr>
          <w:ilvl w:val="0"/>
          <w:numId w:val="1"/>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A9656E" w:rsidRPr="00A9656E" w:rsidRDefault="00A9656E" w:rsidP="00A9656E">
      <w:pPr>
        <w:numPr>
          <w:ilvl w:val="1"/>
          <w:numId w:val="1"/>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Semestri i parë 1</w:t>
      </w:r>
      <w:r w:rsidR="00B711D4">
        <w:rPr>
          <w:rFonts w:ascii="Bookman Old Style" w:eastAsia="Calibri" w:hAnsi="Bookman Old Style" w:cs="Times New Roman"/>
          <w:i/>
          <w:iCs/>
          <w:sz w:val="24"/>
          <w:szCs w:val="24"/>
          <w:lang w:val="it-IT"/>
        </w:rPr>
        <w:t>8</w:t>
      </w:r>
      <w:r w:rsidRPr="00A9656E">
        <w:rPr>
          <w:rFonts w:ascii="Bookman Old Style" w:eastAsia="Calibri" w:hAnsi="Bookman Old Style" w:cs="Times New Roman"/>
          <w:i/>
          <w:iCs/>
          <w:sz w:val="24"/>
          <w:szCs w:val="24"/>
          <w:lang w:val="it-IT"/>
        </w:rPr>
        <w:t xml:space="preserve"> javë  </w:t>
      </w:r>
      <w:r w:rsidR="00B711D4">
        <w:rPr>
          <w:rFonts w:ascii="Bookman Old Style" w:eastAsia="Calibri" w:hAnsi="Bookman Old Style" w:cs="Times New Roman"/>
          <w:i/>
          <w:iCs/>
          <w:sz w:val="24"/>
          <w:szCs w:val="24"/>
          <w:lang w:val="it-IT"/>
        </w:rPr>
        <w:t>7</w:t>
      </w:r>
      <w:r w:rsidRPr="00A9656E">
        <w:rPr>
          <w:rFonts w:ascii="Bookman Old Style" w:eastAsia="Calibri" w:hAnsi="Bookman Old Style" w:cs="Times New Roman"/>
          <w:i/>
          <w:iCs/>
          <w:sz w:val="24"/>
          <w:szCs w:val="24"/>
          <w:lang w:val="it-IT"/>
        </w:rPr>
        <w:t xml:space="preserve"> tetor –  </w:t>
      </w:r>
      <w:r w:rsidR="00B711D4">
        <w:rPr>
          <w:rFonts w:ascii="Bookman Old Style" w:eastAsia="Calibri" w:hAnsi="Bookman Old Style" w:cs="Times New Roman"/>
          <w:i/>
          <w:iCs/>
          <w:sz w:val="24"/>
          <w:szCs w:val="24"/>
          <w:lang w:val="it-IT"/>
        </w:rPr>
        <w:t>21</w:t>
      </w:r>
      <w:r w:rsidRPr="00A9656E">
        <w:rPr>
          <w:rFonts w:ascii="Bookman Old Style" w:eastAsia="Calibri" w:hAnsi="Bookman Old Style" w:cs="Times New Roman"/>
          <w:i/>
          <w:iCs/>
          <w:sz w:val="24"/>
          <w:szCs w:val="24"/>
          <w:lang w:val="it-IT"/>
        </w:rPr>
        <w:t xml:space="preserve"> shkurt</w:t>
      </w: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003FF7"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00A9656E" w:rsidRPr="00A9656E">
        <w:rPr>
          <w:rFonts w:ascii="Bookman Old Style" w:eastAsia="MS Mincho" w:hAnsi="Bookman Old Style" w:cs="Times New Roman"/>
          <w:b/>
          <w:i/>
          <w:sz w:val="23"/>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A9656E" w:rsidRDefault="00A9656E" w:rsidP="00A9656E">
      <w:pPr>
        <w:numPr>
          <w:ilvl w:val="0"/>
          <w:numId w:val="4"/>
        </w:numPr>
        <w:rPr>
          <w:rFonts w:ascii="Bookman Old Style" w:eastAsia="Calibri" w:hAnsi="Bookman Old Style" w:cs="Times New Roman"/>
          <w:b/>
          <w:i/>
          <w:iCs/>
          <w:sz w:val="24"/>
          <w:szCs w:val="24"/>
          <w:lang w:val="nb-NO"/>
        </w:rPr>
      </w:pPr>
      <w:r w:rsidRPr="00A9656E">
        <w:rPr>
          <w:rFonts w:ascii="Bookman Old Style" w:eastAsia="Calibri" w:hAnsi="Bookman Old Style" w:cs="Times New Roman"/>
          <w:b/>
          <w:i/>
          <w:iCs/>
          <w:sz w:val="24"/>
          <w:szCs w:val="24"/>
          <w:lang w:val="nb-NO"/>
        </w:rPr>
        <w:t>Merita QATO</w:t>
      </w:r>
      <w:r w:rsidR="00741954">
        <w:rPr>
          <w:rFonts w:ascii="Bookman Old Style" w:eastAsia="Calibri" w:hAnsi="Bookman Old Style" w:cs="Times New Roman"/>
          <w:b/>
          <w:i/>
          <w:iCs/>
          <w:sz w:val="24"/>
          <w:szCs w:val="24"/>
          <w:lang w:val="nb-NO"/>
        </w:rPr>
        <w:tab/>
      </w:r>
      <w:r w:rsidR="00741954">
        <w:rPr>
          <w:rFonts w:ascii="Bookman Old Style" w:eastAsia="Calibri" w:hAnsi="Bookman Old Style" w:cs="Times New Roman"/>
          <w:b/>
          <w:i/>
          <w:iCs/>
          <w:sz w:val="24"/>
          <w:szCs w:val="24"/>
          <w:lang w:val="nb-NO"/>
        </w:rPr>
        <w:tab/>
        <w:t>12 orë</w:t>
      </w: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rPr>
          <w:rFonts w:ascii="Bookman Old Style" w:eastAsia="Calibri" w:hAnsi="Bookman Old Style" w:cs="Times New Roman"/>
          <w:i/>
          <w:iCs/>
          <w:sz w:val="24"/>
          <w:szCs w:val="24"/>
          <w:lang w:val="nb-NO"/>
        </w:rPr>
      </w:pPr>
    </w:p>
    <w:p w:rsid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jc w:val="both"/>
        <w:rPr>
          <w:rFonts w:ascii="Bookman Old Style" w:eastAsia="Calibri" w:hAnsi="Bookman Old Style" w:cs="Times New Roman"/>
          <w:i/>
          <w:iCs/>
          <w:sz w:val="24"/>
          <w:szCs w:val="24"/>
          <w:lang w:val="nb-NO"/>
        </w:rPr>
      </w:pPr>
    </w:p>
    <w:tbl>
      <w:tblPr>
        <w:tblW w:w="967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3491"/>
        <w:gridCol w:w="2396"/>
        <w:gridCol w:w="2870"/>
      </w:tblGrid>
      <w:tr w:rsidR="00A9656E" w:rsidRPr="00A9656E" w:rsidTr="002D5D0B">
        <w:trPr>
          <w:trHeight w:val="260"/>
        </w:trPr>
        <w:tc>
          <w:tcPr>
            <w:tcW w:w="919"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VITI</w:t>
            </w:r>
          </w:p>
        </w:tc>
        <w:tc>
          <w:tcPr>
            <w:tcW w:w="3491"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Kursi</w:t>
            </w:r>
          </w:p>
        </w:tc>
        <w:tc>
          <w:tcPr>
            <w:tcW w:w="2396"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Semestri</w:t>
            </w:r>
          </w:p>
        </w:tc>
        <w:tc>
          <w:tcPr>
            <w:tcW w:w="2870"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 xml:space="preserve">Numri  i orëve </w:t>
            </w:r>
          </w:p>
        </w:tc>
      </w:tr>
      <w:tr w:rsidR="00A9656E" w:rsidRPr="00A9656E" w:rsidTr="002D5D0B">
        <w:tc>
          <w:tcPr>
            <w:tcW w:w="919"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II</w:t>
            </w:r>
          </w:p>
        </w:tc>
        <w:tc>
          <w:tcPr>
            <w:tcW w:w="3491" w:type="dxa"/>
          </w:tcPr>
          <w:p w:rsidR="00A9656E" w:rsidRPr="00A9656E" w:rsidRDefault="00A9656E" w:rsidP="00A9656E">
            <w:pPr>
              <w:spacing w:after="0" w:line="240" w:lineRule="auto"/>
              <w:ind w:left="-127"/>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Rregjistrimi i pasurive të paluajtëshme</w:t>
            </w:r>
          </w:p>
        </w:tc>
        <w:tc>
          <w:tcPr>
            <w:tcW w:w="2396"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w:t>
            </w:r>
          </w:p>
        </w:tc>
        <w:tc>
          <w:tcPr>
            <w:tcW w:w="2870" w:type="dxa"/>
          </w:tcPr>
          <w:p w:rsidR="00A9656E" w:rsidRPr="00E36635" w:rsidRDefault="00A9656E" w:rsidP="006047AA">
            <w:pPr>
              <w:pStyle w:val="ListParagraph"/>
              <w:numPr>
                <w:ilvl w:val="0"/>
                <w:numId w:val="89"/>
              </w:numPr>
              <w:spacing w:after="0" w:line="240" w:lineRule="auto"/>
              <w:rPr>
                <w:rFonts w:ascii="Bookman Old Style" w:eastAsia="MS Mincho" w:hAnsi="Bookman Old Style"/>
                <w:sz w:val="24"/>
                <w:szCs w:val="24"/>
                <w:lang w:val="sq-AL"/>
              </w:rPr>
            </w:pPr>
            <w:r w:rsidRPr="00E36635">
              <w:rPr>
                <w:rFonts w:ascii="Bookman Old Style" w:eastAsia="MS Mincho" w:hAnsi="Bookman Old Style"/>
                <w:sz w:val="24"/>
                <w:szCs w:val="24"/>
                <w:lang w:val="sq-AL"/>
              </w:rPr>
              <w:t>ore</w:t>
            </w:r>
          </w:p>
        </w:tc>
      </w:tr>
    </w:tbl>
    <w:p w:rsidR="00A9656E" w:rsidRPr="00A9656E" w:rsidRDefault="00A9656E" w:rsidP="00A9656E">
      <w:pPr>
        <w:spacing w:after="0" w:line="240" w:lineRule="auto"/>
        <w:rPr>
          <w:rFonts w:ascii="Bookman Old Style" w:eastAsia="Calibri" w:hAnsi="Bookman Old Style" w:cs="Times New Roman"/>
          <w:sz w:val="16"/>
          <w:szCs w:val="16"/>
        </w:rPr>
      </w:pPr>
    </w:p>
    <w:p w:rsidR="002D454C" w:rsidRDefault="002D454C" w:rsidP="00A9656E">
      <w:pPr>
        <w:spacing w:after="0" w:line="240" w:lineRule="auto"/>
        <w:rPr>
          <w:rFonts w:ascii="Bookman Old Style" w:eastAsia="Calibri" w:hAnsi="Bookman Old Style" w:cs="Times New Roman"/>
          <w:b/>
          <w:i/>
          <w:sz w:val="26"/>
          <w:szCs w:val="26"/>
          <w:u w:val="single"/>
        </w:rPr>
      </w:pPr>
    </w:p>
    <w:p w:rsidR="00A9656E" w:rsidRPr="00A9656E" w:rsidRDefault="00A9656E" w:rsidP="00A9656E">
      <w:pPr>
        <w:spacing w:after="0" w:line="240" w:lineRule="auto"/>
        <w:rPr>
          <w:rFonts w:ascii="Bookman Old Style" w:eastAsia="Calibri" w:hAnsi="Bookman Old Style" w:cs="Times New Roman"/>
          <w:b/>
          <w:i/>
          <w:sz w:val="26"/>
          <w:szCs w:val="26"/>
          <w:u w:val="single"/>
        </w:rPr>
      </w:pPr>
      <w:r w:rsidRPr="00A9656E">
        <w:rPr>
          <w:rFonts w:ascii="Bookman Old Style" w:eastAsia="Calibri" w:hAnsi="Bookman Old Style" w:cs="Times New Roman"/>
          <w:b/>
          <w:i/>
          <w:sz w:val="26"/>
          <w:szCs w:val="26"/>
          <w:u w:val="single"/>
        </w:rPr>
        <w:t>I. Vështrim i përgjithshëm mbi kursin</w:t>
      </w:r>
    </w:p>
    <w:p w:rsidR="00A9656E" w:rsidRPr="00A9656E" w:rsidRDefault="00A9656E" w:rsidP="00A9656E">
      <w:pPr>
        <w:spacing w:after="0" w:line="240" w:lineRule="auto"/>
        <w:rPr>
          <w:rFonts w:ascii="Bookman Old Style" w:eastAsia="Calibri" w:hAnsi="Bookman Old Style" w:cs="Times New Roman"/>
          <w:b/>
          <w:i/>
          <w:sz w:val="16"/>
          <w:szCs w:val="16"/>
          <w:u w:val="single"/>
        </w:rPr>
      </w:pPr>
    </w:p>
    <w:p w:rsidR="00A9656E" w:rsidRPr="00A9656E" w:rsidRDefault="00A9656E" w:rsidP="006047AA">
      <w:pPr>
        <w:numPr>
          <w:ilvl w:val="0"/>
          <w:numId w:val="5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Kursi I leksioneve nga fusha e regjistrimit të pasurive të paluajtshme, që zhvillohet me studentë të Shkollës së Magjistraturës, është pjesë  nga fushat e të drejtës së pronësisë. Në përmbajtjen e vet kursi prek aspekte themelore nga regjistrimi i pasurive të paluajtshme dhe synon t’i vijë në ndihmë formimit të përgjithshëm të studentëve që ndjekin Shkollën e Magjistraturës. Ky kurs ofron njohuri bazë nga fusha e regjistrimit duke prekur disa aspekte kryesore që janë:</w:t>
      </w:r>
    </w:p>
    <w:p w:rsidR="00A9656E" w:rsidRPr="00A9656E" w:rsidRDefault="00A9656E" w:rsidP="006047AA">
      <w:pPr>
        <w:numPr>
          <w:ilvl w:val="0"/>
          <w:numId w:val="5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Së pari, kursi afron një informacion bazë rreth fushës së regjistrimit të pasurisë, kushtet mbi të cilin lindi dhe u zhvillua sistemi i ri i regjistrimit. Cilat kanë qenë factorët që çuan në krijimin e sistemit të ri të regjistrimit.              </w:t>
      </w:r>
    </w:p>
    <w:p w:rsidR="00A9656E" w:rsidRPr="00A9656E" w:rsidRDefault="00A9656E" w:rsidP="006047AA">
      <w:pPr>
        <w:numPr>
          <w:ilvl w:val="0"/>
          <w:numId w:val="5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Së dyti, kursi krijon vision më të qartë rreth evolimit të  regjimit juridike i tokës dhe ai i regjistrimit të pasurive të paluajtshme. Njohjen e procedurave të regjistrimit, interesat e shtetasve për regjistrimin e pasurisë të fituar në mënyrën e përcaktuar në ligj.</w:t>
      </w:r>
    </w:p>
    <w:p w:rsidR="00A9656E" w:rsidRPr="00A9656E" w:rsidRDefault="00A9656E" w:rsidP="006047AA">
      <w:pPr>
        <w:numPr>
          <w:ilvl w:val="0"/>
          <w:numId w:val="5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Së treti, kursi trajton edhe probleme e regjistrimit. Jepen njohuri të përgjithshme se si kryhet regjistrimi i pasurisë, fazat e regjistrimit fillestar, kush janë mënyrat e regjistrimit  fillestar.</w:t>
      </w:r>
    </w:p>
    <w:p w:rsidR="00A9656E" w:rsidRPr="00A9656E" w:rsidRDefault="00A9656E" w:rsidP="006047AA">
      <w:pPr>
        <w:numPr>
          <w:ilvl w:val="0"/>
          <w:numId w:val="5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Së katërti,  Në mënyrë të veçantë studentet do të marrin njohuri për bazën ligjore mbi të cilën regullohet aktiviteti i regjistrimit si dhe baza ligjore mbi të cilën kryhet regjistri fillestar i pasurive. Probleme specifike që kanë dalë gjatë regjistrimit të pasurive.</w:t>
      </w:r>
    </w:p>
    <w:p w:rsidR="00A9656E" w:rsidRPr="00003FF7" w:rsidRDefault="00A9656E" w:rsidP="00A9656E">
      <w:pPr>
        <w:spacing w:after="0" w:line="240" w:lineRule="auto"/>
        <w:rPr>
          <w:rFonts w:ascii="Bookman Old Style" w:eastAsia="Calibri" w:hAnsi="Bookman Old Style" w:cs="Times New Roman"/>
          <w:sz w:val="16"/>
          <w:szCs w:val="16"/>
        </w:rPr>
      </w:pPr>
    </w:p>
    <w:p w:rsidR="00A9656E" w:rsidRPr="00A9656E" w:rsidRDefault="00A9656E" w:rsidP="00A9656E">
      <w:pPr>
        <w:rPr>
          <w:rFonts w:ascii="Bookman Old Style" w:eastAsia="Calibri" w:hAnsi="Bookman Old Style" w:cs="Times New Roman"/>
          <w:b/>
          <w:i/>
          <w:sz w:val="26"/>
          <w:szCs w:val="26"/>
          <w:u w:val="single"/>
          <w:lang w:val="nb-NO"/>
        </w:rPr>
      </w:pPr>
      <w:r w:rsidRPr="00A9656E">
        <w:rPr>
          <w:rFonts w:ascii="Bookman Old Style" w:eastAsia="Calibri" w:hAnsi="Bookman Old Style" w:cs="Times New Roman"/>
          <w:b/>
          <w:i/>
          <w:sz w:val="26"/>
          <w:szCs w:val="26"/>
          <w:u w:val="single"/>
          <w:lang w:val="nb-NO"/>
        </w:rPr>
        <w:t>II. Synimet dhe objektivat e lëndës</w:t>
      </w:r>
    </w:p>
    <w:p w:rsidR="00A9656E" w:rsidRPr="00A9656E" w:rsidRDefault="00A9656E" w:rsidP="00A9656E">
      <w:p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 xml:space="preserve"> Synon të realizojë këto objektiva kryesore:</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Të ofrojë njohuri bazë nga fusha e regjistrimit të pasurisë.</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Të kontribuojë në formimin e përgjithshëm profesional të magjistratëve të rinj.</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Të krijojë vizion dhe përfytyrime më të qarta për karierën e ardhshme profesionale.</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Të ndikojë në zhvillimin e aftësive në procedurat e regjistrimit, mënyrat e regjistrimit.</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Në përfundim të kursit kandidatët për magjistratë të jenë në gjendje të njohin më mirë sistemin e regjistrimit mënyra e zgjidhjes së problemeve kryesore të dalë gjatë regjistrimit dhe konflikteve të regjistrimit..</w:t>
      </w:r>
    </w:p>
    <w:p w:rsidR="00A9656E" w:rsidRPr="00A9656E" w:rsidRDefault="00A9656E" w:rsidP="006047AA">
      <w:pPr>
        <w:numPr>
          <w:ilvl w:val="0"/>
          <w:numId w:val="52"/>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Të krijojë ide të qarta për procedurat e regjistrimit .</w:t>
      </w:r>
    </w:p>
    <w:p w:rsidR="00A9656E" w:rsidRPr="00A9656E" w:rsidRDefault="00A9656E" w:rsidP="00A9656E">
      <w:pPr>
        <w:spacing w:after="0" w:line="240" w:lineRule="auto"/>
        <w:ind w:left="720"/>
        <w:rPr>
          <w:rFonts w:ascii="Bookman Old Style" w:eastAsia="Calibri" w:hAnsi="Bookman Old Style" w:cs="Times New Roman"/>
          <w:sz w:val="24"/>
          <w:szCs w:val="24"/>
          <w:lang w:val="nb-NO"/>
        </w:rPr>
      </w:pPr>
    </w:p>
    <w:p w:rsidR="00272E31" w:rsidRDefault="00272E31" w:rsidP="00A9656E">
      <w:pPr>
        <w:spacing w:after="0" w:line="240" w:lineRule="auto"/>
        <w:rPr>
          <w:rFonts w:ascii="Bookman Old Style" w:eastAsia="Calibri" w:hAnsi="Bookman Old Style" w:cs="Times New Roman"/>
          <w:b/>
          <w:i/>
          <w:sz w:val="26"/>
          <w:szCs w:val="26"/>
          <w:u w:val="single"/>
          <w:lang w:val="nb-NO"/>
        </w:rPr>
      </w:pPr>
    </w:p>
    <w:p w:rsidR="00A9656E" w:rsidRPr="00A9656E" w:rsidRDefault="00A9656E" w:rsidP="00A9656E">
      <w:pPr>
        <w:spacing w:after="0" w:line="240" w:lineRule="auto"/>
        <w:rPr>
          <w:rFonts w:ascii="Bookman Old Style" w:eastAsia="Calibri" w:hAnsi="Bookman Old Style" w:cs="Times New Roman"/>
          <w:b/>
          <w:i/>
          <w:sz w:val="26"/>
          <w:szCs w:val="26"/>
          <w:u w:val="single"/>
          <w:lang w:val="nb-NO"/>
        </w:rPr>
      </w:pPr>
      <w:r w:rsidRPr="00A9656E">
        <w:rPr>
          <w:rFonts w:ascii="Bookman Old Style" w:eastAsia="Calibri" w:hAnsi="Bookman Old Style" w:cs="Times New Roman"/>
          <w:b/>
          <w:i/>
          <w:sz w:val="26"/>
          <w:szCs w:val="26"/>
          <w:u w:val="single"/>
          <w:lang w:val="nb-NO"/>
        </w:rPr>
        <w:t>III. Format e realizimit</w:t>
      </w:r>
    </w:p>
    <w:p w:rsidR="00A9656E" w:rsidRPr="00A9656E" w:rsidRDefault="00A9656E" w:rsidP="00A9656E">
      <w:p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lang w:val="nb-NO"/>
        </w:rPr>
        <w:t>Format e realizimit të kësaj lënde janë seancat e leksionit (kryesisht seanca dëgjimore) ku bëhet prezantimi i temave, por krahas kësaj pas çdo leksioni bëhen bashkëbisedime për çështjet e trajtuara si dhe pyetje e diskutime rreth problemeve aktuale.</w:t>
      </w:r>
      <w:r w:rsidR="00411234">
        <w:rPr>
          <w:rFonts w:ascii="Bookman Old Style" w:eastAsia="Calibri" w:hAnsi="Bookman Old Style" w:cs="Times New Roman"/>
          <w:sz w:val="24"/>
          <w:szCs w:val="24"/>
          <w:lang w:val="nb-NO"/>
        </w:rPr>
        <w:t xml:space="preserve"> Në fund bëhet nje Esse.</w:t>
      </w:r>
    </w:p>
    <w:p w:rsidR="00341714" w:rsidRPr="00341714" w:rsidRDefault="00341714" w:rsidP="00A9656E">
      <w:pPr>
        <w:rPr>
          <w:rFonts w:ascii="Bookman Old Style" w:eastAsia="Calibri" w:hAnsi="Bookman Old Style" w:cs="Times New Roman"/>
          <w:b/>
          <w:i/>
          <w:sz w:val="16"/>
          <w:szCs w:val="16"/>
          <w:u w:val="single"/>
          <w:lang w:val="nb-NO"/>
        </w:rPr>
      </w:pPr>
    </w:p>
    <w:p w:rsidR="00341714" w:rsidRPr="00341714" w:rsidRDefault="00341714" w:rsidP="00341714">
      <w:pPr>
        <w:pStyle w:val="NoSpacing"/>
        <w:rPr>
          <w:lang w:val="nb-NO"/>
        </w:rPr>
      </w:pPr>
    </w:p>
    <w:p w:rsidR="00A9656E" w:rsidRPr="00A9656E" w:rsidRDefault="00A9656E" w:rsidP="00A9656E">
      <w:pPr>
        <w:rPr>
          <w:rFonts w:ascii="Bookman Old Style" w:eastAsia="Calibri" w:hAnsi="Bookman Old Style" w:cs="Times New Roman"/>
          <w:b/>
          <w:i/>
          <w:sz w:val="24"/>
          <w:szCs w:val="24"/>
          <w:u w:val="single"/>
          <w:lang w:val="nb-NO"/>
        </w:rPr>
      </w:pPr>
      <w:r w:rsidRPr="00A9656E">
        <w:rPr>
          <w:rFonts w:ascii="Bookman Old Style" w:eastAsia="Calibri" w:hAnsi="Bookman Old Style" w:cs="Times New Roman"/>
          <w:b/>
          <w:i/>
          <w:sz w:val="24"/>
          <w:szCs w:val="24"/>
          <w:u w:val="single"/>
          <w:lang w:val="nb-NO"/>
        </w:rPr>
        <w:t>IV. STRUKTURA E KURSIT</w:t>
      </w:r>
    </w:p>
    <w:p w:rsidR="00A9656E" w:rsidRPr="00A9656E" w:rsidRDefault="00A9656E" w:rsidP="00A9656E">
      <w:pPr>
        <w:spacing w:after="0" w:line="240" w:lineRule="auto"/>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 xml:space="preserve">Tema 1. Regjimi juridik i tokës  </w:t>
      </w:r>
      <w:r w:rsidR="00E36635">
        <w:rPr>
          <w:rFonts w:ascii="Bookman Old Style" w:eastAsia="Calibri" w:hAnsi="Bookman Old Style" w:cs="Times New Roman"/>
          <w:b/>
          <w:sz w:val="24"/>
          <w:szCs w:val="24"/>
        </w:rPr>
        <w:tab/>
      </w:r>
      <w:r w:rsidR="00E36635">
        <w:rPr>
          <w:rFonts w:ascii="Bookman Old Style" w:eastAsia="Calibri" w:hAnsi="Bookman Old Style" w:cs="Times New Roman"/>
          <w:b/>
          <w:sz w:val="24"/>
          <w:szCs w:val="24"/>
        </w:rPr>
        <w:tab/>
      </w:r>
      <w:r w:rsidR="00E36635">
        <w:rPr>
          <w:rFonts w:ascii="Bookman Old Style" w:eastAsia="Calibri" w:hAnsi="Bookman Old Style" w:cs="Times New Roman"/>
          <w:b/>
          <w:sz w:val="24"/>
          <w:szCs w:val="24"/>
        </w:rPr>
        <w:tab/>
      </w:r>
      <w:r w:rsidR="00E36635">
        <w:rPr>
          <w:rFonts w:ascii="Bookman Old Style" w:eastAsia="Calibri" w:hAnsi="Bookman Old Style" w:cs="Times New Roman"/>
          <w:b/>
          <w:sz w:val="24"/>
          <w:szCs w:val="24"/>
        </w:rPr>
        <w:tab/>
      </w:r>
      <w:r w:rsidR="00E36635">
        <w:rPr>
          <w:rFonts w:ascii="Bookman Old Style" w:eastAsia="Calibri" w:hAnsi="Bookman Old Style" w:cs="Times New Roman"/>
          <w:b/>
          <w:sz w:val="24"/>
          <w:szCs w:val="24"/>
        </w:rPr>
        <w:tab/>
      </w:r>
      <w:r w:rsidR="00E36635">
        <w:rPr>
          <w:rFonts w:ascii="Bookman Old Style" w:eastAsia="Calibri" w:hAnsi="Bookman Old Style" w:cs="Times New Roman"/>
          <w:b/>
          <w:sz w:val="24"/>
          <w:szCs w:val="24"/>
        </w:rPr>
        <w:tab/>
      </w:r>
      <w:r w:rsidRPr="00A9656E">
        <w:rPr>
          <w:rFonts w:ascii="Bookman Old Style" w:eastAsia="Calibri" w:hAnsi="Bookman Old Style" w:cs="Times New Roman"/>
          <w:b/>
          <w:sz w:val="24"/>
          <w:szCs w:val="24"/>
        </w:rPr>
        <w:t xml:space="preserve">  (1 orë)</w:t>
      </w:r>
    </w:p>
    <w:p w:rsidR="00A9656E" w:rsidRPr="00A9656E" w:rsidRDefault="00A9656E" w:rsidP="006047AA">
      <w:pPr>
        <w:numPr>
          <w:ilvl w:val="0"/>
          <w:numId w:val="57"/>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Regjimi juridik i tokës , e drejta e pronësisë deri në vitin 1945</w:t>
      </w:r>
    </w:p>
    <w:p w:rsidR="00A9656E" w:rsidRPr="00A9656E" w:rsidRDefault="00A9656E" w:rsidP="006047AA">
      <w:pPr>
        <w:numPr>
          <w:ilvl w:val="0"/>
          <w:numId w:val="57"/>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Regjimi juridike i tokës dhe evolimi I së drejtës së pronësisë gjatë periudhës së monizmit. Mënyra e regjistrimit të pasurive. </w:t>
      </w:r>
    </w:p>
    <w:p w:rsidR="00A9656E" w:rsidRPr="00A9656E" w:rsidRDefault="00A9656E" w:rsidP="006047AA">
      <w:pPr>
        <w:numPr>
          <w:ilvl w:val="0"/>
          <w:numId w:val="57"/>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Kufizimi i së drejtës së pronësisë mbi tokën. Problematikat e ndeshura gjatë kësaj periudhe</w:t>
      </w:r>
    </w:p>
    <w:p w:rsidR="00A9656E" w:rsidRPr="00E36635" w:rsidRDefault="00A9656E" w:rsidP="00A9656E">
      <w:pPr>
        <w:spacing w:after="0" w:line="240" w:lineRule="auto"/>
        <w:ind w:left="1080"/>
        <w:jc w:val="both"/>
        <w:rPr>
          <w:rFonts w:ascii="Bookman Old Style" w:eastAsia="Calibri" w:hAnsi="Bookman Old Style" w:cs="Times New Roman"/>
          <w:sz w:val="16"/>
          <w:szCs w:val="16"/>
          <w:lang w:val="it-IT"/>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Tema 2.</w:t>
      </w:r>
      <w:r w:rsidRPr="00A9656E">
        <w:rPr>
          <w:rFonts w:ascii="Bookman Old Style" w:eastAsia="Calibri" w:hAnsi="Bookman Old Style" w:cs="Times New Roman"/>
          <w:b/>
          <w:sz w:val="24"/>
          <w:szCs w:val="24"/>
          <w:lang w:val="it-IT"/>
        </w:rPr>
        <w:t xml:space="preserve"> Kushtet e krijimit të sistemit të ri të regjistrimit</w:t>
      </w:r>
      <w:r w:rsidRPr="00A9656E">
        <w:rPr>
          <w:rFonts w:ascii="Bookman Old Style" w:eastAsia="Calibri" w:hAnsi="Bookman Old Style" w:cs="Times New Roman"/>
          <w:b/>
          <w:sz w:val="24"/>
          <w:szCs w:val="24"/>
          <w:lang w:val="it-IT"/>
        </w:rPr>
        <w:tab/>
        <w:t>(1orë)</w:t>
      </w:r>
    </w:p>
    <w:p w:rsidR="00A9656E" w:rsidRPr="00A9656E" w:rsidRDefault="00A9656E" w:rsidP="006047AA">
      <w:pPr>
        <w:numPr>
          <w:ilvl w:val="0"/>
          <w:numId w:val="58"/>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Regjimi juridike i tokës pas vitit 1990. Situata e re e pronësisë. Kushtet dhe nevoja për krijimin e Sistemit të Regjistrimit të Pasurive të Paluajtshme.</w:t>
      </w:r>
    </w:p>
    <w:p w:rsidR="00A9656E" w:rsidRPr="00A9656E" w:rsidRDefault="00A9656E" w:rsidP="006047AA">
      <w:pPr>
        <w:numPr>
          <w:ilvl w:val="0"/>
          <w:numId w:val="58"/>
        </w:numPr>
        <w:spacing w:after="0" w:line="240" w:lineRule="auto"/>
        <w:rPr>
          <w:rFonts w:ascii="Bookman Old Style" w:eastAsia="Calibri" w:hAnsi="Bookman Old Style" w:cs="Times New Roman"/>
          <w:sz w:val="24"/>
          <w:szCs w:val="24"/>
          <w:lang w:val="nb-NO"/>
        </w:rPr>
      </w:pPr>
      <w:r w:rsidRPr="00A9656E">
        <w:rPr>
          <w:rFonts w:ascii="Bookman Old Style" w:eastAsia="Calibri" w:hAnsi="Bookman Old Style" w:cs="Times New Roman"/>
          <w:sz w:val="24"/>
          <w:szCs w:val="24"/>
        </w:rPr>
        <w:t>Baza ligjore ku është mbeshtetur krijimi i Sistemit të Regjistrimit të Pasurive të Paluajtshme (SRPP). Ndërtimi i sistemit, avantazhet e sistemit. Parimet e ndërtimit të SRPP.</w:t>
      </w:r>
    </w:p>
    <w:p w:rsidR="00A9656E" w:rsidRPr="00E36635" w:rsidRDefault="00A9656E" w:rsidP="00A9656E">
      <w:pPr>
        <w:spacing w:after="0" w:line="240" w:lineRule="auto"/>
        <w:rPr>
          <w:rFonts w:ascii="Bookman Old Style" w:eastAsia="Calibri" w:hAnsi="Bookman Old Style" w:cs="Times New Roman"/>
          <w:sz w:val="16"/>
          <w:szCs w:val="16"/>
          <w:lang w:val="nb-NO"/>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Tema 3.</w:t>
      </w:r>
      <w:r w:rsidRPr="00A9656E">
        <w:rPr>
          <w:rFonts w:ascii="Bookman Old Style" w:eastAsia="Calibri" w:hAnsi="Bookman Old Style" w:cs="Times New Roman"/>
          <w:b/>
          <w:sz w:val="24"/>
          <w:szCs w:val="24"/>
          <w:lang w:val="it-IT"/>
        </w:rPr>
        <w:t xml:space="preserve"> ZRPP</w:t>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w:t>
      </w:r>
      <w:r w:rsidR="00341714">
        <w:rPr>
          <w:rFonts w:ascii="Bookman Old Style" w:eastAsia="Calibri" w:hAnsi="Bookman Old Style" w:cs="Times New Roman"/>
          <w:b/>
          <w:sz w:val="24"/>
          <w:szCs w:val="24"/>
          <w:lang w:val="it-IT"/>
        </w:rPr>
        <w:t>2</w:t>
      </w:r>
      <w:r w:rsidRPr="00A9656E">
        <w:rPr>
          <w:rFonts w:ascii="Bookman Old Style" w:eastAsia="Calibri" w:hAnsi="Bookman Old Style" w:cs="Times New Roman"/>
          <w:b/>
          <w:sz w:val="24"/>
          <w:szCs w:val="24"/>
          <w:lang w:val="it-IT"/>
        </w:rPr>
        <w:t>orë)</w:t>
      </w:r>
    </w:p>
    <w:p w:rsidR="00A9656E" w:rsidRPr="00A9656E" w:rsidRDefault="00A9656E" w:rsidP="006047AA">
      <w:pPr>
        <w:numPr>
          <w:ilvl w:val="0"/>
          <w:numId w:val="59"/>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Parimet e përgjithshme të sistemit të regjistrimit. Organizimi i Zyrës së Regjistrimit të Pasurive të Paluajtshme. </w:t>
      </w:r>
    </w:p>
    <w:p w:rsidR="00A9656E" w:rsidRPr="00A9656E" w:rsidRDefault="00A9656E" w:rsidP="006047AA">
      <w:pPr>
        <w:numPr>
          <w:ilvl w:val="0"/>
          <w:numId w:val="59"/>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Objekti i veprimtarisë se ZRPP. Termat që përdoren, kuptimi i tyre.</w:t>
      </w:r>
    </w:p>
    <w:p w:rsidR="00A9656E" w:rsidRPr="00E36635" w:rsidRDefault="00A9656E" w:rsidP="00A9656E">
      <w:pPr>
        <w:spacing w:after="0" w:line="240" w:lineRule="auto"/>
        <w:rPr>
          <w:rFonts w:ascii="Bookman Old Style" w:eastAsia="Calibri" w:hAnsi="Bookman Old Style" w:cs="Times New Roman"/>
          <w:sz w:val="16"/>
          <w:szCs w:val="16"/>
          <w:lang w:val="it-IT"/>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Tema 4.</w:t>
      </w:r>
      <w:r w:rsidRPr="00A9656E">
        <w:rPr>
          <w:rFonts w:ascii="Bookman Old Style" w:eastAsia="Calibri" w:hAnsi="Bookman Old Style" w:cs="Times New Roman"/>
          <w:b/>
          <w:sz w:val="24"/>
          <w:szCs w:val="24"/>
          <w:lang w:val="it-IT"/>
        </w:rPr>
        <w:t xml:space="preserve"> Regjistrimi fillestar</w:t>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w:t>
      </w:r>
      <w:r w:rsidR="00341714">
        <w:rPr>
          <w:rFonts w:ascii="Bookman Old Style" w:eastAsia="Calibri" w:hAnsi="Bookman Old Style" w:cs="Times New Roman"/>
          <w:b/>
          <w:sz w:val="24"/>
          <w:szCs w:val="24"/>
          <w:lang w:val="it-IT"/>
        </w:rPr>
        <w:t>2</w:t>
      </w:r>
      <w:r w:rsidRPr="00A9656E">
        <w:rPr>
          <w:rFonts w:ascii="Bookman Old Style" w:eastAsia="Calibri" w:hAnsi="Bookman Old Style" w:cs="Times New Roman"/>
          <w:b/>
          <w:sz w:val="24"/>
          <w:szCs w:val="24"/>
          <w:lang w:val="it-IT"/>
        </w:rPr>
        <w:t>orë)</w:t>
      </w:r>
    </w:p>
    <w:p w:rsidR="00A9656E" w:rsidRPr="00A9656E" w:rsidRDefault="00A9656E" w:rsidP="006047AA">
      <w:pPr>
        <w:numPr>
          <w:ilvl w:val="0"/>
          <w:numId w:val="60"/>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Regjistrimi fillestar.</w:t>
      </w:r>
    </w:p>
    <w:p w:rsidR="00A9656E" w:rsidRPr="00A9656E" w:rsidRDefault="00A9656E" w:rsidP="006047AA">
      <w:pPr>
        <w:numPr>
          <w:ilvl w:val="0"/>
          <w:numId w:val="60"/>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Mënyrat e regjistrimit fillestar.</w:t>
      </w:r>
    </w:p>
    <w:p w:rsidR="00A9656E" w:rsidRPr="00A9656E" w:rsidRDefault="00A9656E" w:rsidP="006047AA">
      <w:pPr>
        <w:numPr>
          <w:ilvl w:val="0"/>
          <w:numId w:val="60"/>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Fazat e regjistrimit fillestar të pasurisë së paluajtshme</w:t>
      </w:r>
    </w:p>
    <w:p w:rsidR="00A9656E" w:rsidRPr="00E36635" w:rsidRDefault="00A9656E" w:rsidP="00A9656E">
      <w:pPr>
        <w:spacing w:after="0" w:line="240" w:lineRule="auto"/>
        <w:rPr>
          <w:rFonts w:ascii="Bookman Old Style" w:eastAsia="Calibri" w:hAnsi="Bookman Old Style" w:cs="Times New Roman"/>
          <w:sz w:val="16"/>
          <w:szCs w:val="16"/>
          <w:lang w:val="it-IT"/>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 xml:space="preserve">Tema 5. </w:t>
      </w:r>
      <w:r w:rsidRPr="00A9656E">
        <w:rPr>
          <w:rFonts w:ascii="Bookman Old Style" w:eastAsia="Calibri" w:hAnsi="Bookman Old Style" w:cs="Times New Roman"/>
          <w:b/>
          <w:sz w:val="24"/>
          <w:szCs w:val="24"/>
          <w:lang w:val="it-IT"/>
        </w:rPr>
        <w:t xml:space="preserve">Legjislacioni për regjistrimin e pasurisë </w:t>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 xml:space="preserve">  (2orë)</w:t>
      </w:r>
    </w:p>
    <w:p w:rsidR="00A9656E" w:rsidRPr="00A9656E" w:rsidRDefault="00A9656E" w:rsidP="006047AA">
      <w:pPr>
        <w:numPr>
          <w:ilvl w:val="0"/>
          <w:numId w:val="61"/>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Legjislacioni Shqiptare për reformat në ekonomi për pronat. </w:t>
      </w:r>
    </w:p>
    <w:p w:rsidR="00A9656E" w:rsidRPr="00A9656E" w:rsidRDefault="00A9656E" w:rsidP="006047AA">
      <w:pPr>
        <w:numPr>
          <w:ilvl w:val="0"/>
          <w:numId w:val="61"/>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Ligjet që regullojnë regjistrimin e pasurive. </w:t>
      </w:r>
    </w:p>
    <w:p w:rsidR="00A9656E" w:rsidRPr="00341714" w:rsidRDefault="00A9656E" w:rsidP="00A9656E">
      <w:pPr>
        <w:spacing w:after="0" w:line="240" w:lineRule="auto"/>
        <w:rPr>
          <w:rFonts w:ascii="Calibri" w:eastAsia="Calibri" w:hAnsi="Calibri" w:cs="Times New Roman"/>
          <w:sz w:val="16"/>
          <w:szCs w:val="16"/>
          <w:lang w:val="nb-NO"/>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Tema 6.</w:t>
      </w:r>
      <w:r w:rsidRPr="00A9656E">
        <w:rPr>
          <w:rFonts w:ascii="Bookman Old Style" w:eastAsia="Calibri" w:hAnsi="Bookman Old Style" w:cs="Times New Roman"/>
          <w:b/>
          <w:sz w:val="24"/>
          <w:szCs w:val="24"/>
          <w:lang w:val="it-IT"/>
        </w:rPr>
        <w:t xml:space="preserve"> Dokumentat ligjore që dalin nga ZVRPP. Regjistrimi i pasurisë në lidhje me Kodin Civil</w:t>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(2orë)</w:t>
      </w:r>
    </w:p>
    <w:p w:rsidR="00A9656E" w:rsidRPr="00A9656E" w:rsidRDefault="00A9656E" w:rsidP="006047AA">
      <w:pPr>
        <w:numPr>
          <w:ilvl w:val="0"/>
          <w:numId w:val="56"/>
        </w:num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HTR. Kartela e pasurisë së paluajtshme, seksionet e saj. </w:t>
      </w:r>
    </w:p>
    <w:p w:rsidR="00A9656E" w:rsidRPr="00A9656E" w:rsidRDefault="00A9656E" w:rsidP="006047AA">
      <w:pPr>
        <w:numPr>
          <w:ilvl w:val="0"/>
          <w:numId w:val="54"/>
        </w:numPr>
        <w:spacing w:after="0" w:line="240" w:lineRule="auto"/>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lang w:val="it-IT"/>
        </w:rPr>
        <w:t>Certifikata e pronësisë. Dokumenta të tjera ligjore.</w:t>
      </w:r>
    </w:p>
    <w:p w:rsidR="00A9656E" w:rsidRPr="00A9656E" w:rsidRDefault="00A9656E" w:rsidP="006047AA">
      <w:pPr>
        <w:numPr>
          <w:ilvl w:val="0"/>
          <w:numId w:val="54"/>
        </w:numPr>
        <w:spacing w:after="0" w:line="240" w:lineRule="auto"/>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Mënyrat e fitimit të pronësisë në kuptim të Kodit Civil. </w:t>
      </w:r>
    </w:p>
    <w:p w:rsidR="00A9656E" w:rsidRPr="00A9656E" w:rsidRDefault="00A9656E" w:rsidP="006047AA">
      <w:pPr>
        <w:numPr>
          <w:ilvl w:val="0"/>
          <w:numId w:val="54"/>
        </w:numPr>
        <w:spacing w:after="0" w:line="240" w:lineRule="auto"/>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Regjistrimi i pasurisë në bazë të nenit 194 të Kodit Civil</w:t>
      </w:r>
    </w:p>
    <w:p w:rsidR="00A9656E" w:rsidRPr="00E36635" w:rsidRDefault="00A9656E" w:rsidP="00A9656E">
      <w:pPr>
        <w:spacing w:after="0" w:line="240" w:lineRule="auto"/>
        <w:rPr>
          <w:rFonts w:ascii="Calibri" w:eastAsia="Calibri" w:hAnsi="Calibri" w:cs="Times New Roman"/>
          <w:sz w:val="16"/>
          <w:szCs w:val="16"/>
          <w:lang w:val="it-IT"/>
        </w:rPr>
      </w:pPr>
    </w:p>
    <w:p w:rsidR="00272E31" w:rsidRDefault="00272E31" w:rsidP="00A9656E">
      <w:pPr>
        <w:spacing w:after="0" w:line="240" w:lineRule="auto"/>
        <w:rPr>
          <w:rFonts w:ascii="Bookman Old Style" w:eastAsia="Calibri" w:hAnsi="Bookman Old Style" w:cs="Times New Roman"/>
          <w:b/>
          <w:sz w:val="24"/>
          <w:szCs w:val="24"/>
          <w:lang w:val="nb-NO"/>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lastRenderedPageBreak/>
        <w:t xml:space="preserve">Tema 7. </w:t>
      </w:r>
      <w:r w:rsidRPr="00A9656E">
        <w:rPr>
          <w:rFonts w:ascii="Bookman Old Style" w:eastAsia="Calibri" w:hAnsi="Bookman Old Style" w:cs="Times New Roman"/>
          <w:b/>
          <w:sz w:val="24"/>
          <w:szCs w:val="24"/>
          <w:lang w:val="it-IT"/>
        </w:rPr>
        <w:t>Regjistrimi i pasurisë në lidhje me Kodin Civil</w:t>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ab/>
        <w:t>(</w:t>
      </w:r>
      <w:r w:rsidR="00341714">
        <w:rPr>
          <w:rFonts w:ascii="Bookman Old Style" w:eastAsia="Calibri" w:hAnsi="Bookman Old Style" w:cs="Times New Roman"/>
          <w:b/>
          <w:sz w:val="24"/>
          <w:szCs w:val="24"/>
          <w:lang w:val="it-IT"/>
        </w:rPr>
        <w:t>1</w:t>
      </w:r>
      <w:r w:rsidRPr="00A9656E">
        <w:rPr>
          <w:rFonts w:ascii="Bookman Old Style" w:eastAsia="Calibri" w:hAnsi="Bookman Old Style" w:cs="Times New Roman"/>
          <w:b/>
          <w:sz w:val="24"/>
          <w:szCs w:val="24"/>
          <w:lang w:val="it-IT"/>
        </w:rPr>
        <w:t>orë)</w:t>
      </w:r>
      <w:r w:rsidRPr="00A9656E">
        <w:rPr>
          <w:rFonts w:ascii="Bookman Old Style" w:eastAsia="Calibri" w:hAnsi="Bookman Old Style" w:cs="Times New Roman"/>
          <w:b/>
          <w:sz w:val="24"/>
          <w:szCs w:val="24"/>
          <w:lang w:val="it-IT"/>
        </w:rPr>
        <w:tab/>
      </w:r>
    </w:p>
    <w:p w:rsidR="00A9656E" w:rsidRPr="00A9656E" w:rsidRDefault="00A9656E" w:rsidP="006047AA">
      <w:pPr>
        <w:numPr>
          <w:ilvl w:val="0"/>
          <w:numId w:val="55"/>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Korigjimi dhe kompesimi për gabimet në regjistër, vendimet e regjistrimit, ankimet dhe tarifat. </w:t>
      </w:r>
    </w:p>
    <w:p w:rsidR="00A9656E" w:rsidRPr="00A9656E" w:rsidRDefault="00A9656E" w:rsidP="006047AA">
      <w:pPr>
        <w:numPr>
          <w:ilvl w:val="0"/>
          <w:numId w:val="55"/>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Përparësia e regjistrimit.  </w:t>
      </w:r>
    </w:p>
    <w:p w:rsidR="00A9656E" w:rsidRPr="00A9656E" w:rsidRDefault="00A9656E" w:rsidP="006047AA">
      <w:pPr>
        <w:numPr>
          <w:ilvl w:val="0"/>
          <w:numId w:val="55"/>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Regjistrimi i ndërtimeve të reja, i vendimeve të gjykatës apo të një akti administrative. </w:t>
      </w:r>
    </w:p>
    <w:p w:rsidR="00A9656E" w:rsidRPr="00A9656E" w:rsidRDefault="00A9656E" w:rsidP="006047AA">
      <w:pPr>
        <w:numPr>
          <w:ilvl w:val="0"/>
          <w:numId w:val="55"/>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Regjistrimi i pasurisë të fituar me parashkrim fitues.</w:t>
      </w:r>
    </w:p>
    <w:p w:rsidR="00A9656E" w:rsidRPr="00E36635" w:rsidRDefault="00A9656E" w:rsidP="00A9656E">
      <w:pPr>
        <w:spacing w:after="0" w:line="240" w:lineRule="auto"/>
        <w:rPr>
          <w:rFonts w:ascii="Calibri" w:eastAsia="Calibri" w:hAnsi="Calibri" w:cs="Times New Roman"/>
          <w:sz w:val="16"/>
          <w:szCs w:val="16"/>
          <w:lang w:val="nb-NO"/>
        </w:rPr>
      </w:pPr>
    </w:p>
    <w:p w:rsidR="00A9656E" w:rsidRPr="00A9656E" w:rsidRDefault="00A9656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nb-NO"/>
        </w:rPr>
        <w:t xml:space="preserve">Tema 8. </w:t>
      </w:r>
      <w:r w:rsidRPr="00A9656E">
        <w:rPr>
          <w:rFonts w:ascii="Bookman Old Style" w:eastAsia="Calibri" w:hAnsi="Bookman Old Style" w:cs="Times New Roman"/>
          <w:b/>
          <w:sz w:val="24"/>
          <w:szCs w:val="24"/>
          <w:lang w:val="it-IT"/>
        </w:rPr>
        <w:t>Regjistrimi i pasurisë në lidhje me Kodin Civil</w:t>
      </w:r>
      <w:r w:rsidRPr="00A9656E">
        <w:rPr>
          <w:rFonts w:ascii="Bookman Old Style" w:eastAsia="Calibri" w:hAnsi="Bookman Old Style" w:cs="Times New Roman"/>
          <w:b/>
          <w:sz w:val="24"/>
          <w:szCs w:val="24"/>
          <w:lang w:val="it-IT"/>
        </w:rPr>
        <w:tab/>
      </w:r>
      <w:r w:rsidR="00E36635">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w:t>
      </w:r>
      <w:r w:rsidR="00341714">
        <w:rPr>
          <w:rFonts w:ascii="Bookman Old Style" w:eastAsia="Calibri" w:hAnsi="Bookman Old Style" w:cs="Times New Roman"/>
          <w:b/>
          <w:sz w:val="24"/>
          <w:szCs w:val="24"/>
          <w:lang w:val="it-IT"/>
        </w:rPr>
        <w:t>1</w:t>
      </w:r>
      <w:r w:rsidRPr="00A9656E">
        <w:rPr>
          <w:rFonts w:ascii="Bookman Old Style" w:eastAsia="Calibri" w:hAnsi="Bookman Old Style" w:cs="Times New Roman"/>
          <w:b/>
          <w:sz w:val="24"/>
          <w:szCs w:val="24"/>
          <w:lang w:val="it-IT"/>
        </w:rPr>
        <w:t>orë)</w:t>
      </w:r>
      <w:r w:rsidRPr="00A9656E">
        <w:rPr>
          <w:rFonts w:ascii="Bookman Old Style" w:eastAsia="Calibri" w:hAnsi="Bookman Old Style" w:cs="Times New Roman"/>
          <w:b/>
          <w:sz w:val="24"/>
          <w:szCs w:val="24"/>
          <w:lang w:val="it-IT"/>
        </w:rPr>
        <w:tab/>
      </w:r>
    </w:p>
    <w:p w:rsidR="00A9656E" w:rsidRPr="00A9656E" w:rsidRDefault="00A9656E" w:rsidP="006047AA">
      <w:pPr>
        <w:numPr>
          <w:ilvl w:val="0"/>
          <w:numId w:val="62"/>
        </w:numPr>
        <w:spacing w:after="0" w:line="240" w:lineRule="auto"/>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Miratimi i procedurave të fshirjes së regjistrimit të kryer në kundërshtim me ligjin.Udhëzimi “Për procedurat e regjistrimit në ZRPP”, regjistrimi I kufizimeve.</w:t>
      </w:r>
    </w:p>
    <w:p w:rsidR="00A9656E" w:rsidRPr="00A9656E" w:rsidRDefault="00A9656E" w:rsidP="006047AA">
      <w:pPr>
        <w:numPr>
          <w:ilvl w:val="0"/>
          <w:numId w:val="62"/>
        </w:numPr>
        <w:spacing w:after="0" w:line="240" w:lineRule="auto"/>
        <w:rPr>
          <w:rFonts w:ascii="Calibri" w:eastAsia="Calibri" w:hAnsi="Calibri" w:cs="Times New Roman"/>
          <w:lang w:val="nb-NO"/>
        </w:rPr>
        <w:sectPr w:rsidR="00A9656E" w:rsidRPr="00A9656E" w:rsidSect="00036C02">
          <w:headerReference w:type="default" r:id="rId9"/>
          <w:footerReference w:type="default" r:id="rId10"/>
          <w:pgSz w:w="12240" w:h="15840"/>
          <w:pgMar w:top="1440" w:right="990" w:bottom="1440" w:left="1170" w:header="288" w:footer="144" w:gutter="0"/>
          <w:cols w:space="720"/>
          <w:docGrid w:linePitch="360"/>
        </w:sectPr>
      </w:pPr>
      <w:r w:rsidRPr="00411234">
        <w:rPr>
          <w:rFonts w:ascii="Bookman Old Style" w:eastAsia="Times New Roman" w:hAnsi="Bookman Old Style" w:cs="Times New Roman"/>
          <w:sz w:val="24"/>
          <w:szCs w:val="24"/>
          <w:lang w:val="sq-AL"/>
        </w:rPr>
        <w:t>Detyrat</w:t>
      </w:r>
      <w:r w:rsidRPr="00A9656E">
        <w:rPr>
          <w:rFonts w:ascii="Bookman Old Style" w:eastAsia="Times New Roman" w:hAnsi="Bookman Old Style" w:cs="Times New Roman"/>
          <w:sz w:val="24"/>
          <w:szCs w:val="24"/>
        </w:rPr>
        <w:t xml:space="preserve"> parësore të SRPP. Vizionet për të ardhmen e SRPP</w:t>
      </w:r>
    </w:p>
    <w:p w:rsidR="00A9656E" w:rsidRPr="00A9656E" w:rsidRDefault="002D362E" w:rsidP="00A9656E">
      <w:pPr>
        <w:ind w:left="3600" w:firstLine="720"/>
        <w:rPr>
          <w:rFonts w:ascii="Bookman Old Style" w:eastAsia="Calibri" w:hAnsi="Bookman Old Style" w:cs="Times New Roman"/>
          <w:b/>
          <w:sz w:val="24"/>
          <w:szCs w:val="24"/>
          <w:lang w:val="it-IT"/>
        </w:rPr>
      </w:pPr>
      <w:r>
        <w:rPr>
          <w:rFonts w:ascii="Bookman Old Style" w:eastAsia="Calibri" w:hAnsi="Bookman Old Style" w:cs="Times New Roman"/>
          <w:b/>
          <w:sz w:val="24"/>
          <w:szCs w:val="24"/>
          <w:lang w:val="it-IT"/>
        </w:rPr>
        <w:lastRenderedPageBreak/>
        <w:t xml:space="preserve">      </w:t>
      </w:r>
      <w:r w:rsidR="00A9656E" w:rsidRPr="00A9656E">
        <w:rPr>
          <w:rFonts w:ascii="Bookman Old Style" w:eastAsia="Calibri" w:hAnsi="Bookman Old Style" w:cs="Times New Roman"/>
          <w:b/>
          <w:sz w:val="24"/>
          <w:szCs w:val="24"/>
          <w:lang w:val="it-IT"/>
        </w:rPr>
        <w:t xml:space="preserve">     MATRICA E PROGRAMIT MËSIMOR</w:t>
      </w: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“REGJISTRIMI I PASURISË SË PALUAJTSHME”</w:t>
      </w:r>
    </w:p>
    <w:tbl>
      <w:tblPr>
        <w:tblW w:w="15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839"/>
        <w:gridCol w:w="2340"/>
        <w:gridCol w:w="5400"/>
        <w:gridCol w:w="1080"/>
        <w:gridCol w:w="1471"/>
        <w:gridCol w:w="2309"/>
        <w:gridCol w:w="1446"/>
      </w:tblGrid>
      <w:tr w:rsidR="00050583" w:rsidRPr="00A9656E" w:rsidTr="00C82438">
        <w:trPr>
          <w:trHeight w:val="764"/>
        </w:trPr>
        <w:tc>
          <w:tcPr>
            <w:tcW w:w="601"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Nr</w:t>
            </w:r>
          </w:p>
        </w:tc>
        <w:tc>
          <w:tcPr>
            <w:tcW w:w="839" w:type="dxa"/>
            <w:shd w:val="clear" w:color="auto" w:fill="auto"/>
          </w:tcPr>
          <w:p w:rsidR="00050583" w:rsidRPr="00A9656E" w:rsidRDefault="00050583" w:rsidP="0086781B">
            <w:pPr>
              <w:spacing w:after="0" w:line="240" w:lineRule="auto"/>
              <w:ind w:left="-79" w:right="-108"/>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Java</w:t>
            </w:r>
          </w:p>
        </w:tc>
        <w:tc>
          <w:tcPr>
            <w:tcW w:w="2340"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w:t>
            </w:r>
          </w:p>
        </w:tc>
        <w:tc>
          <w:tcPr>
            <w:tcW w:w="5400"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Përshkrimi</w:t>
            </w:r>
          </w:p>
        </w:tc>
        <w:tc>
          <w:tcPr>
            <w:tcW w:w="1080"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Koha</w:t>
            </w:r>
          </w:p>
          <w:p w:rsidR="00050583" w:rsidRPr="0086781B" w:rsidRDefault="00050583" w:rsidP="00050583">
            <w:pPr>
              <w:spacing w:after="0" w:line="240" w:lineRule="auto"/>
              <w:rPr>
                <w:rFonts w:ascii="Bookman Old Style" w:eastAsia="Calibri" w:hAnsi="Bookman Old Style" w:cs="Times New Roman"/>
                <w:b/>
                <w:sz w:val="20"/>
                <w:szCs w:val="20"/>
                <w:lang w:val="it-IT"/>
              </w:rPr>
            </w:pPr>
            <w:r w:rsidRPr="0086781B">
              <w:rPr>
                <w:rFonts w:ascii="Bookman Old Style" w:eastAsia="Calibri" w:hAnsi="Bookman Old Style" w:cs="Times New Roman"/>
                <w:b/>
                <w:sz w:val="20"/>
                <w:szCs w:val="20"/>
                <w:lang w:val="it-IT"/>
              </w:rPr>
              <w:t>(1 ore 60 min)</w:t>
            </w:r>
          </w:p>
        </w:tc>
        <w:tc>
          <w:tcPr>
            <w:tcW w:w="1471"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Metoda e përdorur</w:t>
            </w:r>
          </w:p>
        </w:tc>
        <w:tc>
          <w:tcPr>
            <w:tcW w:w="2309" w:type="dxa"/>
            <w:shd w:val="clear" w:color="auto" w:fill="auto"/>
          </w:tcPr>
          <w:p w:rsidR="00050583" w:rsidRPr="00A9656E" w:rsidRDefault="00050583" w:rsidP="0005058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Materiale mësimore</w:t>
            </w:r>
          </w:p>
        </w:tc>
        <w:tc>
          <w:tcPr>
            <w:tcW w:w="1446" w:type="dxa"/>
          </w:tcPr>
          <w:p w:rsidR="00050583" w:rsidRPr="00A9656E" w:rsidRDefault="00050583" w:rsidP="00050583">
            <w:pPr>
              <w:spacing w:after="0" w:line="240" w:lineRule="auto"/>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Format e vleresi</w:t>
            </w:r>
            <w:r w:rsidR="0086781B">
              <w:rPr>
                <w:rFonts w:ascii="Bookman Old Style" w:eastAsia="Times New Roman" w:hAnsi="Bookman Old Style" w:cs="Times New Roman"/>
                <w:b/>
                <w:lang w:val="sq-AL"/>
              </w:rPr>
              <w:t xml:space="preserve">mit te </w:t>
            </w:r>
            <w:r w:rsidRPr="00A9656E">
              <w:rPr>
                <w:rFonts w:ascii="Bookman Old Style" w:eastAsia="Times New Roman" w:hAnsi="Bookman Old Style" w:cs="Times New Roman"/>
                <w:b/>
                <w:lang w:val="sq-AL"/>
              </w:rPr>
              <w:t>vazhduar</w:t>
            </w:r>
          </w:p>
        </w:tc>
      </w:tr>
      <w:tr w:rsidR="00050583" w:rsidRPr="00A9656E" w:rsidTr="00C82438">
        <w:trPr>
          <w:trHeight w:val="296"/>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1</w:t>
            </w:r>
          </w:p>
        </w:tc>
        <w:tc>
          <w:tcPr>
            <w:tcW w:w="839"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86781B" w:rsidP="00411234">
            <w:pPr>
              <w:pStyle w:val="NoSpacing"/>
              <w:rPr>
                <w:rFonts w:ascii="Bookman Old Style" w:hAnsi="Bookman Old Style"/>
                <w:sz w:val="24"/>
                <w:szCs w:val="24"/>
                <w:lang w:val="it-IT"/>
              </w:rPr>
            </w:pPr>
            <w:r>
              <w:rPr>
                <w:rFonts w:ascii="Bookman Old Style" w:hAnsi="Bookman Old Style"/>
                <w:sz w:val="24"/>
                <w:szCs w:val="24"/>
                <w:lang w:val="it-IT"/>
              </w:rPr>
              <w:t xml:space="preserve"> </w:t>
            </w:r>
            <w:r w:rsidR="00050583" w:rsidRPr="00411234">
              <w:rPr>
                <w:rFonts w:ascii="Bookman Old Style" w:hAnsi="Bookman Old Style"/>
                <w:sz w:val="24"/>
                <w:szCs w:val="24"/>
                <w:lang w:val="it-IT"/>
              </w:rPr>
              <w:t xml:space="preserve"> I</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Regjimi juridik i tokës </w:t>
            </w:r>
          </w:p>
        </w:tc>
        <w:tc>
          <w:tcPr>
            <w:tcW w:w="5400" w:type="dxa"/>
            <w:shd w:val="clear" w:color="auto" w:fill="auto"/>
          </w:tcPr>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Regjimi juridike I tokës , e drejta e pronesisë deri në vitin 1945</w:t>
            </w:r>
          </w:p>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Regjimi juridike i tokës dhe evolimi I së drejtës së pronësisë gjatë periudhës së monizmit. Mënyra e regjistrimit të pasurive. Kufizimi i së drejtës së pronësisë mbi tokën. Problematikat e ndeshura gjatë kësaj periudhe.</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1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Leksione të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u w:val="single"/>
                <w:lang w:val="sq-AL"/>
              </w:rPr>
            </w:pPr>
          </w:p>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u w:val="single"/>
                <w:lang w:val="sq-AL"/>
              </w:rPr>
            </w:pPr>
          </w:p>
          <w:p w:rsidR="00050583" w:rsidRPr="00411234" w:rsidRDefault="00050583" w:rsidP="00411234">
            <w:pPr>
              <w:pStyle w:val="NoSpacing"/>
              <w:rPr>
                <w:rFonts w:ascii="Bookman Old Style" w:hAnsi="Bookman Old Style"/>
                <w:sz w:val="24"/>
                <w:szCs w:val="24"/>
                <w:u w:val="single"/>
                <w:lang w:val="sq-AL"/>
              </w:rPr>
            </w:pPr>
          </w:p>
        </w:tc>
      </w:tr>
      <w:tr w:rsidR="00050583" w:rsidRPr="00A9656E" w:rsidTr="00C82438">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2</w:t>
            </w:r>
          </w:p>
        </w:tc>
        <w:tc>
          <w:tcPr>
            <w:tcW w:w="83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w:t>
            </w: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86781B" w:rsidP="00411234">
            <w:pPr>
              <w:pStyle w:val="NoSpacing"/>
              <w:rPr>
                <w:rFonts w:ascii="Bookman Old Style" w:hAnsi="Bookman Old Style"/>
                <w:sz w:val="24"/>
                <w:szCs w:val="24"/>
                <w:lang w:val="it-IT"/>
              </w:rPr>
            </w:pPr>
            <w:r>
              <w:rPr>
                <w:rFonts w:ascii="Bookman Old Style" w:hAnsi="Bookman Old Style"/>
                <w:sz w:val="24"/>
                <w:szCs w:val="24"/>
                <w:lang w:val="it-IT"/>
              </w:rPr>
              <w:t xml:space="preserve">   </w:t>
            </w:r>
            <w:r w:rsidR="00050583" w:rsidRPr="00411234">
              <w:rPr>
                <w:rFonts w:ascii="Bookman Old Style" w:hAnsi="Bookman Old Style"/>
                <w:sz w:val="24"/>
                <w:szCs w:val="24"/>
                <w:lang w:val="it-IT"/>
              </w:rPr>
              <w:t>I</w:t>
            </w:r>
          </w:p>
          <w:p w:rsidR="00050583" w:rsidRPr="00411234" w:rsidRDefault="00050583" w:rsidP="00411234">
            <w:pPr>
              <w:pStyle w:val="NoSpacing"/>
              <w:rPr>
                <w:rFonts w:ascii="Bookman Old Style" w:hAnsi="Bookman Old Style"/>
                <w:sz w:val="24"/>
                <w:szCs w:val="24"/>
                <w:lang w:val="it-IT"/>
              </w:rPr>
            </w:pP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Leksion: </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Kushtet e krijimit te sistemit te ri te regjistrimit</w:t>
            </w:r>
          </w:p>
        </w:tc>
        <w:tc>
          <w:tcPr>
            <w:tcW w:w="5400" w:type="dxa"/>
            <w:shd w:val="clear" w:color="auto" w:fill="auto"/>
          </w:tcPr>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Regjimi juridike i tokës pas vitit 1990. Situata e re e pronësisë. Kushtet dhe nevoja për krijimin e Sistemit të Regjistrimit të Pasurive të Paluajtshme.</w:t>
            </w:r>
          </w:p>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Baza ligjore ku është mbeshtetur krijimi i Sistemit të Regjistrimit të Pasurive të Paluajtshme (SRPP). Ndërtimi i sistemit, avantazhet e sistemit. Parimet e ndërtimit të SRPP.</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1 orë</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Leksione te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r w:rsidR="00050583" w:rsidRPr="00A9656E" w:rsidTr="00C82438">
        <w:trPr>
          <w:trHeight w:val="1970"/>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3</w:t>
            </w:r>
          </w:p>
        </w:tc>
        <w:tc>
          <w:tcPr>
            <w:tcW w:w="83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w:t>
            </w: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  II</w:t>
            </w:r>
          </w:p>
          <w:p w:rsidR="00050583" w:rsidRPr="00411234" w:rsidRDefault="00050583" w:rsidP="00411234">
            <w:pPr>
              <w:pStyle w:val="NoSpacing"/>
              <w:rPr>
                <w:rFonts w:ascii="Bookman Old Style" w:hAnsi="Bookman Old Style"/>
                <w:sz w:val="24"/>
                <w:szCs w:val="24"/>
                <w:lang w:val="it-IT"/>
              </w:rPr>
            </w:pP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w:t>
            </w: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ZRPP</w:t>
            </w:r>
          </w:p>
          <w:p w:rsidR="00050583" w:rsidRPr="00411234" w:rsidRDefault="00050583" w:rsidP="00411234">
            <w:pPr>
              <w:pStyle w:val="NoSpacing"/>
              <w:rPr>
                <w:rFonts w:ascii="Bookman Old Style" w:hAnsi="Bookman Old Style"/>
                <w:sz w:val="24"/>
                <w:szCs w:val="24"/>
                <w:lang w:val="it-IT"/>
              </w:rPr>
            </w:pPr>
          </w:p>
        </w:tc>
        <w:tc>
          <w:tcPr>
            <w:tcW w:w="540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Parimet e përgjithshme të sistemit të regjistrimit. Organizimi i Zyrës së Regjistrimit të Pasurive të Paluajtshme. Objekti i veprimtarisë se ZRPP. Termat që përdoren, kuptimi i tyre.</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2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Leksione te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r w:rsidR="0086781B">
              <w:rPr>
                <w:rFonts w:ascii="Bookman Old Style" w:hAnsi="Bookman Old Style"/>
                <w:sz w:val="24"/>
                <w:szCs w:val="24"/>
                <w:lang w:val="it-IT"/>
              </w:rPr>
              <w:t xml:space="preserve"> </w:t>
            </w: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lang w:val="it-IT"/>
              </w:rPr>
            </w:pPr>
          </w:p>
        </w:tc>
      </w:tr>
      <w:tr w:rsidR="00050583" w:rsidRPr="00A9656E" w:rsidTr="00C82438">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4</w:t>
            </w:r>
          </w:p>
        </w:tc>
        <w:tc>
          <w:tcPr>
            <w:tcW w:w="839" w:type="dxa"/>
            <w:shd w:val="clear" w:color="auto" w:fill="auto"/>
          </w:tcPr>
          <w:p w:rsidR="00050583" w:rsidRPr="00411234" w:rsidRDefault="0086781B" w:rsidP="00411234">
            <w:pPr>
              <w:pStyle w:val="NoSpacing"/>
              <w:rPr>
                <w:rFonts w:ascii="Bookman Old Style" w:hAnsi="Bookman Old Style"/>
                <w:sz w:val="24"/>
                <w:szCs w:val="24"/>
                <w:lang w:val="it-IT"/>
              </w:rPr>
            </w:pPr>
            <w:r>
              <w:rPr>
                <w:rFonts w:ascii="Bookman Old Style" w:hAnsi="Bookman Old Style"/>
                <w:sz w:val="24"/>
                <w:szCs w:val="24"/>
                <w:lang w:val="it-IT"/>
              </w:rPr>
              <w:t>lII</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Regjistrimi fillestar</w:t>
            </w:r>
          </w:p>
        </w:tc>
        <w:tc>
          <w:tcPr>
            <w:tcW w:w="540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Regjistrimi fillestar. Mënyrat e regjistrimit fillestar. Fazat e regjistrimit fillestar të pasurisë së paluajtshme</w:t>
            </w:r>
          </w:p>
        </w:tc>
        <w:tc>
          <w:tcPr>
            <w:tcW w:w="1080" w:type="dxa"/>
            <w:shd w:val="clear" w:color="auto" w:fill="auto"/>
          </w:tcPr>
          <w:p w:rsidR="0086781B" w:rsidRDefault="0086781B" w:rsidP="00411234">
            <w:pPr>
              <w:pStyle w:val="NoSpacing"/>
              <w:rPr>
                <w:rFonts w:ascii="Bookman Old Style" w:hAnsi="Bookman Old Style"/>
                <w:sz w:val="24"/>
                <w:szCs w:val="24"/>
                <w:lang w:val="it-IT"/>
              </w:rPr>
            </w:pPr>
          </w:p>
          <w:p w:rsidR="0086781B" w:rsidRDefault="0086781B"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2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Leksione te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r w:rsidR="00050583" w:rsidRPr="00A9656E" w:rsidTr="00C82438">
        <w:trPr>
          <w:trHeight w:val="539"/>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5</w:t>
            </w:r>
          </w:p>
        </w:tc>
        <w:tc>
          <w:tcPr>
            <w:tcW w:w="839" w:type="dxa"/>
            <w:shd w:val="clear" w:color="auto" w:fill="auto"/>
          </w:tcPr>
          <w:p w:rsidR="00050583" w:rsidRPr="00411234" w:rsidRDefault="0086781B" w:rsidP="00411234">
            <w:pPr>
              <w:pStyle w:val="NoSpacing"/>
              <w:rPr>
                <w:rFonts w:ascii="Bookman Old Style" w:hAnsi="Bookman Old Style"/>
                <w:sz w:val="24"/>
                <w:szCs w:val="24"/>
                <w:lang w:val="it-IT"/>
              </w:rPr>
            </w:pPr>
            <w:r>
              <w:rPr>
                <w:rFonts w:ascii="Bookman Old Style" w:hAnsi="Bookman Old Style"/>
                <w:sz w:val="24"/>
                <w:szCs w:val="24"/>
                <w:lang w:val="it-IT"/>
              </w:rPr>
              <w:t>I</w:t>
            </w:r>
            <w:r w:rsidR="00050583" w:rsidRPr="00411234">
              <w:rPr>
                <w:rFonts w:ascii="Bookman Old Style" w:hAnsi="Bookman Old Style"/>
                <w:sz w:val="24"/>
                <w:szCs w:val="24"/>
                <w:lang w:val="it-IT"/>
              </w:rPr>
              <w:t>V</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Legjislacioni për regjistrimin e pasurisë</w:t>
            </w:r>
          </w:p>
        </w:tc>
        <w:tc>
          <w:tcPr>
            <w:tcW w:w="5400" w:type="dxa"/>
            <w:shd w:val="clear" w:color="auto" w:fill="auto"/>
          </w:tcPr>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 xml:space="preserve">Legjislacioni Shqiptare për reformat në ekonomi për pronat. Ligjet që regullojnë regjistrimin e pasurive. </w:t>
            </w:r>
          </w:p>
          <w:p w:rsidR="00050583" w:rsidRPr="00411234" w:rsidRDefault="00050583" w:rsidP="00411234">
            <w:pPr>
              <w:pStyle w:val="NoSpacing"/>
              <w:rPr>
                <w:rFonts w:ascii="Bookman Old Style" w:hAnsi="Bookman Old Style"/>
                <w:sz w:val="24"/>
                <w:szCs w:val="24"/>
                <w:lang w:val="it-IT"/>
              </w:rPr>
            </w:pPr>
          </w:p>
        </w:tc>
        <w:tc>
          <w:tcPr>
            <w:tcW w:w="1080" w:type="dxa"/>
            <w:shd w:val="clear" w:color="auto" w:fill="auto"/>
          </w:tcPr>
          <w:p w:rsidR="0086781B" w:rsidRDefault="0086781B" w:rsidP="00411234">
            <w:pPr>
              <w:pStyle w:val="NoSpacing"/>
              <w:rPr>
                <w:rFonts w:ascii="Bookman Old Style" w:hAnsi="Bookman Old Style"/>
                <w:sz w:val="24"/>
                <w:szCs w:val="24"/>
                <w:lang w:val="it-IT"/>
              </w:rPr>
            </w:pPr>
          </w:p>
          <w:p w:rsidR="0086781B" w:rsidRDefault="0086781B"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2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Leksione te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r w:rsidR="00050583" w:rsidRPr="00A9656E" w:rsidTr="00C82438">
        <w:trPr>
          <w:trHeight w:val="1961"/>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lastRenderedPageBreak/>
              <w:t>6</w:t>
            </w:r>
          </w:p>
        </w:tc>
        <w:tc>
          <w:tcPr>
            <w:tcW w:w="839" w:type="dxa"/>
            <w:shd w:val="clear" w:color="auto" w:fill="auto"/>
          </w:tcPr>
          <w:p w:rsidR="00050583" w:rsidRPr="00411234" w:rsidRDefault="00050583" w:rsidP="0086781B">
            <w:pPr>
              <w:pStyle w:val="NoSpacing"/>
              <w:rPr>
                <w:rFonts w:ascii="Bookman Old Style" w:hAnsi="Bookman Old Style"/>
                <w:sz w:val="24"/>
                <w:szCs w:val="24"/>
                <w:lang w:val="it-IT"/>
              </w:rPr>
            </w:pPr>
            <w:r w:rsidRPr="00411234">
              <w:rPr>
                <w:rFonts w:ascii="Bookman Old Style" w:hAnsi="Bookman Old Style"/>
                <w:sz w:val="24"/>
                <w:szCs w:val="24"/>
                <w:lang w:val="it-IT"/>
              </w:rPr>
              <w:t>V</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Dokumentat ligjore që dalin nga ZVRPP</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Regjistrimi i pasurisë në lidhje me Kodin Civil</w:t>
            </w:r>
          </w:p>
        </w:tc>
        <w:tc>
          <w:tcPr>
            <w:tcW w:w="5400" w:type="dxa"/>
            <w:shd w:val="clear" w:color="auto" w:fill="auto"/>
          </w:tcPr>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lang w:val="it-IT"/>
              </w:rPr>
              <w:t>HTR. Kartela e pasurisë së paluajtshme, seksionet e saj. Certifikata e pronësisë. Dokumenta të tjera ligjore.</w:t>
            </w:r>
            <w:r w:rsidRPr="00411234">
              <w:rPr>
                <w:rFonts w:ascii="Bookman Old Style" w:hAnsi="Bookman Old Style"/>
                <w:sz w:val="24"/>
                <w:szCs w:val="24"/>
              </w:rPr>
              <w:t xml:space="preserve"> Mënyrat e fitimit të pronësisë në kuptim të Kodit Civil. Regjistrimi i pasurisë në bazë të nenit 194 të Kodit Civil.</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2 orë</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Leksione te shkruara</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Terry Pettijohn:</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Psikologjia-një hyrje konçize, Tiranë, 1996 (kapitulli 16:</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 e zbatuar:</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Psikologjia ligjore)</w:t>
            </w: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r w:rsidR="00050583" w:rsidRPr="00A9656E" w:rsidTr="00C82438">
        <w:trPr>
          <w:trHeight w:val="1691"/>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7</w:t>
            </w:r>
          </w:p>
        </w:tc>
        <w:tc>
          <w:tcPr>
            <w:tcW w:w="839" w:type="dxa"/>
            <w:shd w:val="clear" w:color="auto" w:fill="auto"/>
          </w:tcPr>
          <w:p w:rsidR="00050583" w:rsidRPr="00411234" w:rsidRDefault="00050583" w:rsidP="0086781B">
            <w:pPr>
              <w:pStyle w:val="NoSpacing"/>
              <w:rPr>
                <w:rFonts w:ascii="Bookman Old Style" w:hAnsi="Bookman Old Style"/>
                <w:sz w:val="24"/>
                <w:szCs w:val="24"/>
                <w:lang w:val="it-IT"/>
              </w:rPr>
            </w:pPr>
            <w:r w:rsidRPr="00411234">
              <w:rPr>
                <w:rFonts w:ascii="Bookman Old Style" w:hAnsi="Bookman Old Style"/>
                <w:sz w:val="24"/>
                <w:szCs w:val="24"/>
                <w:lang w:val="it-IT"/>
              </w:rPr>
              <w:t>VI</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Leksion </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Regjistrimi i pasurisë në lidhje me Kodin Civil</w:t>
            </w:r>
          </w:p>
        </w:tc>
        <w:tc>
          <w:tcPr>
            <w:tcW w:w="5400" w:type="dxa"/>
            <w:shd w:val="clear" w:color="auto" w:fill="auto"/>
          </w:tcPr>
          <w:p w:rsidR="00411234"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Korigjimi dhe kompesimi për gabimet në regjistër, vendimet e regjistrimit, ankimet dhe tarifat. Përparësia e regjistrimit.  Regjistrimi i ndërtimeve të reja, i vendimeve të gjykatës apo të një akti administrative. Regjistrimi i pasurisë të fituar me parashkrim fitues.</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1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r w:rsidR="00050583" w:rsidRPr="00A9656E" w:rsidTr="00C82438">
        <w:trPr>
          <w:trHeight w:val="530"/>
        </w:trPr>
        <w:tc>
          <w:tcPr>
            <w:tcW w:w="601"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8</w:t>
            </w:r>
          </w:p>
        </w:tc>
        <w:tc>
          <w:tcPr>
            <w:tcW w:w="839" w:type="dxa"/>
            <w:shd w:val="clear" w:color="auto" w:fill="auto"/>
          </w:tcPr>
          <w:p w:rsidR="00050583" w:rsidRPr="00411234" w:rsidRDefault="0086781B" w:rsidP="0086781B">
            <w:pPr>
              <w:pStyle w:val="NoSpacing"/>
              <w:ind w:left="-79"/>
              <w:rPr>
                <w:rFonts w:ascii="Bookman Old Style" w:hAnsi="Bookman Old Style"/>
                <w:sz w:val="24"/>
                <w:szCs w:val="24"/>
                <w:lang w:val="it-IT"/>
              </w:rPr>
            </w:pPr>
            <w:r>
              <w:rPr>
                <w:rFonts w:ascii="Bookman Old Style" w:hAnsi="Bookman Old Style"/>
                <w:sz w:val="24"/>
                <w:szCs w:val="24"/>
                <w:lang w:val="it-IT"/>
              </w:rPr>
              <w:t>VII</w:t>
            </w:r>
          </w:p>
        </w:tc>
        <w:tc>
          <w:tcPr>
            <w:tcW w:w="2340" w:type="dxa"/>
            <w:shd w:val="clear" w:color="auto" w:fill="auto"/>
          </w:tcPr>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 xml:space="preserve">Leksion </w:t>
            </w:r>
          </w:p>
          <w:p w:rsidR="00050583"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Regjistrimi i pasurisë në lidhje me Kodin Civil</w:t>
            </w:r>
          </w:p>
          <w:p w:rsidR="00C82438" w:rsidRDefault="00C82438" w:rsidP="0086781B">
            <w:pPr>
              <w:pStyle w:val="NoSpacing"/>
              <w:ind w:left="-62" w:right="-108"/>
              <w:rPr>
                <w:rFonts w:ascii="Bookman Old Style" w:hAnsi="Bookman Old Style"/>
                <w:sz w:val="24"/>
                <w:szCs w:val="24"/>
                <w:lang w:val="it-IT"/>
              </w:rPr>
            </w:pPr>
          </w:p>
          <w:p w:rsidR="00C82438" w:rsidRDefault="00C82438" w:rsidP="0086781B">
            <w:pPr>
              <w:pStyle w:val="NoSpacing"/>
              <w:ind w:left="-62" w:right="-108"/>
              <w:rPr>
                <w:rFonts w:ascii="Bookman Old Style" w:hAnsi="Bookman Old Style"/>
                <w:sz w:val="24"/>
                <w:szCs w:val="24"/>
                <w:lang w:val="it-IT"/>
              </w:rPr>
            </w:pPr>
          </w:p>
          <w:p w:rsidR="00C82438" w:rsidRDefault="00C82438" w:rsidP="0086781B">
            <w:pPr>
              <w:pStyle w:val="NoSpacing"/>
              <w:ind w:left="-62" w:right="-108"/>
              <w:rPr>
                <w:rFonts w:ascii="Bookman Old Style" w:hAnsi="Bookman Old Style"/>
                <w:sz w:val="24"/>
                <w:szCs w:val="24"/>
                <w:lang w:val="it-IT"/>
              </w:rPr>
            </w:pPr>
          </w:p>
          <w:p w:rsidR="00C82438" w:rsidRDefault="00C82438" w:rsidP="0086781B">
            <w:pPr>
              <w:pStyle w:val="NoSpacing"/>
              <w:ind w:left="-62" w:right="-108"/>
              <w:rPr>
                <w:rFonts w:ascii="Bookman Old Style" w:hAnsi="Bookman Old Style"/>
                <w:sz w:val="24"/>
                <w:szCs w:val="24"/>
                <w:lang w:val="it-IT"/>
              </w:rPr>
            </w:pPr>
          </w:p>
          <w:p w:rsidR="00C82438" w:rsidRDefault="00C82438" w:rsidP="0086781B">
            <w:pPr>
              <w:pStyle w:val="NoSpacing"/>
              <w:ind w:left="-62" w:right="-108"/>
              <w:rPr>
                <w:rFonts w:ascii="Bookman Old Style" w:hAnsi="Bookman Old Style"/>
                <w:sz w:val="24"/>
                <w:szCs w:val="24"/>
                <w:lang w:val="it-IT"/>
              </w:rPr>
            </w:pPr>
          </w:p>
          <w:p w:rsidR="0086781B" w:rsidRPr="00C82438" w:rsidRDefault="00C82438" w:rsidP="0086781B">
            <w:pPr>
              <w:pStyle w:val="NoSpacing"/>
              <w:ind w:left="-62" w:right="-108"/>
              <w:rPr>
                <w:rFonts w:ascii="Bookman Old Style" w:hAnsi="Bookman Old Style"/>
                <w:b/>
                <w:i/>
                <w:sz w:val="24"/>
                <w:szCs w:val="24"/>
                <w:lang w:val="it-IT"/>
              </w:rPr>
            </w:pPr>
            <w:r w:rsidRPr="00C82438">
              <w:rPr>
                <w:rFonts w:ascii="Bookman Old Style" w:hAnsi="Bookman Old Style"/>
                <w:b/>
                <w:i/>
                <w:sz w:val="24"/>
                <w:szCs w:val="24"/>
                <w:lang w:val="it-IT"/>
              </w:rPr>
              <w:t>Në</w:t>
            </w:r>
            <w:r w:rsidR="0086781B" w:rsidRPr="00C82438">
              <w:rPr>
                <w:rFonts w:ascii="Bookman Old Style" w:hAnsi="Bookman Old Style"/>
                <w:b/>
                <w:i/>
                <w:sz w:val="24"/>
                <w:szCs w:val="24"/>
                <w:lang w:val="it-IT"/>
              </w:rPr>
              <w:t xml:space="preserve"> fund u jepet një ESSE</w:t>
            </w:r>
          </w:p>
        </w:tc>
        <w:tc>
          <w:tcPr>
            <w:tcW w:w="5400" w:type="dxa"/>
            <w:shd w:val="clear" w:color="auto" w:fill="auto"/>
          </w:tcPr>
          <w:p w:rsidR="00050583"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Miratimi i procedurave të fshirjes së regjistrimit të kryer në kundërshtim me ligjin.Udhëzimi “Për procedurat e regjistrimit në ZRPP”, regjistrimi I kufizimeve.</w:t>
            </w:r>
          </w:p>
          <w:p w:rsidR="0086781B" w:rsidRPr="00411234" w:rsidRDefault="00050583" w:rsidP="00411234">
            <w:pPr>
              <w:pStyle w:val="NoSpacing"/>
              <w:rPr>
                <w:rFonts w:ascii="Bookman Old Style" w:hAnsi="Bookman Old Style"/>
                <w:sz w:val="24"/>
                <w:szCs w:val="24"/>
              </w:rPr>
            </w:pPr>
            <w:r w:rsidRPr="00411234">
              <w:rPr>
                <w:rFonts w:ascii="Bookman Old Style" w:hAnsi="Bookman Old Style"/>
                <w:sz w:val="24"/>
                <w:szCs w:val="24"/>
              </w:rPr>
              <w:t>Detyrat parësore të SRPP. Vizionet për të ardhmen e SRPP</w:t>
            </w:r>
          </w:p>
        </w:tc>
        <w:tc>
          <w:tcPr>
            <w:tcW w:w="1080"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1 ore</w:t>
            </w:r>
          </w:p>
        </w:tc>
        <w:tc>
          <w:tcPr>
            <w:tcW w:w="1471" w:type="dxa"/>
            <w:shd w:val="clear" w:color="auto" w:fill="auto"/>
          </w:tcPr>
          <w:p w:rsidR="00050583" w:rsidRPr="00411234" w:rsidRDefault="00050583" w:rsidP="00411234">
            <w:pPr>
              <w:pStyle w:val="NoSpacing"/>
              <w:rPr>
                <w:rFonts w:ascii="Bookman Old Style" w:hAnsi="Bookman Old Style"/>
                <w:sz w:val="24"/>
                <w:szCs w:val="24"/>
                <w:lang w:val="it-IT"/>
              </w:rPr>
            </w:pP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Leksion Pyetje</w:t>
            </w:r>
          </w:p>
          <w:p w:rsidR="00050583" w:rsidRPr="00411234" w:rsidRDefault="00050583" w:rsidP="00411234">
            <w:pPr>
              <w:pStyle w:val="NoSpacing"/>
              <w:rPr>
                <w:rFonts w:ascii="Bookman Old Style" w:hAnsi="Bookman Old Style"/>
                <w:sz w:val="24"/>
                <w:szCs w:val="24"/>
                <w:lang w:val="it-IT"/>
              </w:rPr>
            </w:pPr>
            <w:r w:rsidRPr="00411234">
              <w:rPr>
                <w:rFonts w:ascii="Bookman Old Style" w:hAnsi="Bookman Old Style"/>
                <w:sz w:val="24"/>
                <w:szCs w:val="24"/>
                <w:lang w:val="it-IT"/>
              </w:rPr>
              <w:t>Diskutime</w:t>
            </w:r>
          </w:p>
        </w:tc>
        <w:tc>
          <w:tcPr>
            <w:tcW w:w="2309" w:type="dxa"/>
            <w:shd w:val="clear" w:color="auto" w:fill="auto"/>
          </w:tcPr>
          <w:p w:rsidR="00050583" w:rsidRPr="00411234" w:rsidRDefault="00050583" w:rsidP="00411234">
            <w:pPr>
              <w:pStyle w:val="NoSpacing"/>
              <w:rPr>
                <w:rFonts w:ascii="Bookman Old Style" w:hAnsi="Bookman Old Style"/>
                <w:sz w:val="24"/>
                <w:szCs w:val="24"/>
                <w:lang w:val="it-IT"/>
              </w:rPr>
            </w:pPr>
          </w:p>
        </w:tc>
        <w:tc>
          <w:tcPr>
            <w:tcW w:w="1446" w:type="dxa"/>
          </w:tcPr>
          <w:p w:rsidR="00050583" w:rsidRPr="00411234" w:rsidRDefault="00050583" w:rsidP="00411234">
            <w:pPr>
              <w:pStyle w:val="NoSpacing"/>
              <w:rPr>
                <w:rFonts w:ascii="Bookman Old Style" w:hAnsi="Bookman Old Style"/>
                <w:sz w:val="24"/>
                <w:szCs w:val="24"/>
                <w:u w:val="single"/>
                <w:lang w:val="sq-AL"/>
              </w:rPr>
            </w:pPr>
            <w:r w:rsidRPr="00411234">
              <w:rPr>
                <w:rFonts w:ascii="Bookman Old Style" w:hAnsi="Bookman Old Style"/>
                <w:sz w:val="24"/>
                <w:szCs w:val="24"/>
                <w:u w:val="single"/>
                <w:lang w:val="sq-AL"/>
              </w:rPr>
              <w:t>Feed-back</w:t>
            </w:r>
          </w:p>
          <w:p w:rsidR="00050583" w:rsidRPr="00411234" w:rsidRDefault="00050583" w:rsidP="00411234">
            <w:pPr>
              <w:pStyle w:val="NoSpacing"/>
              <w:rPr>
                <w:rFonts w:ascii="Bookman Old Style" w:hAnsi="Bookman Old Style"/>
                <w:sz w:val="24"/>
                <w:szCs w:val="24"/>
                <w:lang w:val="it-IT"/>
              </w:rPr>
            </w:pPr>
          </w:p>
        </w:tc>
      </w:tr>
    </w:tbl>
    <w:p w:rsidR="00A9656E" w:rsidRPr="00A9656E" w:rsidRDefault="00A9656E" w:rsidP="00A9656E">
      <w:pPr>
        <w:spacing w:after="0" w:line="240" w:lineRule="auto"/>
        <w:rPr>
          <w:rFonts w:ascii="Bookman Old Style" w:eastAsia="Calibri" w:hAnsi="Bookman Old Style" w:cs="Times New Roman"/>
          <w:b/>
          <w:sz w:val="28"/>
          <w:szCs w:val="28"/>
          <w:lang w:val="sq-AL"/>
        </w:rPr>
        <w:sectPr w:rsidR="00A9656E" w:rsidRPr="00A9656E" w:rsidSect="00F04627">
          <w:headerReference w:type="default" r:id="rId11"/>
          <w:pgSz w:w="16838" w:h="11906" w:orient="landscape"/>
          <w:pgMar w:top="1080" w:right="720" w:bottom="540" w:left="634" w:header="288" w:footer="0" w:gutter="0"/>
          <w:cols w:space="708"/>
          <w:docGrid w:linePitch="360"/>
        </w:sectPr>
      </w:pPr>
    </w:p>
    <w:p w:rsidR="00A9656E" w:rsidRPr="00A9656E" w:rsidRDefault="00A9656E" w:rsidP="00A9656E">
      <w:pPr>
        <w:spacing w:after="0" w:line="240" w:lineRule="auto"/>
        <w:rPr>
          <w:rFonts w:ascii="Bookman Old Style" w:eastAsia="Calibri" w:hAnsi="Bookman Old Style" w:cs="Times New Roman"/>
          <w:b/>
          <w:sz w:val="28"/>
          <w:szCs w:val="28"/>
          <w:lang w:val="sq-AL"/>
        </w:rPr>
      </w:pPr>
    </w:p>
    <w:p w:rsidR="00A9656E" w:rsidRPr="00A9656E" w:rsidRDefault="00A9656E" w:rsidP="00A9656E">
      <w:pPr>
        <w:spacing w:after="0" w:line="240" w:lineRule="auto"/>
        <w:rPr>
          <w:rFonts w:ascii="Bookman Old Style" w:eastAsia="Calibri" w:hAnsi="Bookman Old Style" w:cs="Times New Roman"/>
          <w:b/>
          <w:sz w:val="28"/>
          <w:szCs w:val="28"/>
          <w:lang w:val="sq-AL"/>
        </w:rPr>
      </w:pPr>
    </w:p>
    <w:p w:rsidR="00A9656E" w:rsidRPr="00A9656E" w:rsidRDefault="00A9656E" w:rsidP="00A9656E">
      <w:pPr>
        <w:spacing w:after="0" w:line="240" w:lineRule="auto"/>
        <w:rPr>
          <w:rFonts w:ascii="Bookman Old Style" w:eastAsia="Calibri" w:hAnsi="Bookman Old Style" w:cs="Times New Roman"/>
          <w:b/>
          <w:sz w:val="28"/>
          <w:szCs w:val="28"/>
          <w:lang w:val="sq-AL"/>
        </w:rPr>
      </w:pPr>
    </w:p>
    <w:p w:rsidR="00A9656E" w:rsidRPr="00A9656E" w:rsidRDefault="00A9656E" w:rsidP="00A9656E">
      <w:pPr>
        <w:spacing w:after="0" w:line="240" w:lineRule="auto"/>
        <w:rPr>
          <w:rFonts w:ascii="Bookman Old Style" w:eastAsia="Calibri" w:hAnsi="Bookman Old Style" w:cs="Times New Roman"/>
          <w:b/>
          <w:sz w:val="28"/>
          <w:szCs w:val="28"/>
          <w:lang w:val="sq-AL"/>
        </w:rPr>
      </w:pPr>
    </w:p>
    <w:p w:rsidR="00A9656E" w:rsidRPr="00A9656E" w:rsidRDefault="00A9656E" w:rsidP="00A9656E">
      <w:pPr>
        <w:spacing w:after="0" w:line="240" w:lineRule="auto"/>
        <w:ind w:left="2880" w:firstLine="720"/>
        <w:rPr>
          <w:rFonts w:ascii="Bookman Old Style" w:eastAsia="Calibri" w:hAnsi="Bookman Old Style" w:cs="Times New Roman"/>
          <w:b/>
          <w:sz w:val="28"/>
          <w:szCs w:val="28"/>
          <w:lang w:val="sq-AL"/>
        </w:rPr>
      </w:pPr>
    </w:p>
    <w:p w:rsidR="00A9656E" w:rsidRPr="00A9656E" w:rsidRDefault="00A9656E" w:rsidP="00A9656E">
      <w:pPr>
        <w:spacing w:after="0" w:line="240" w:lineRule="auto"/>
        <w:ind w:left="2880" w:firstLine="720"/>
        <w:rPr>
          <w:rFonts w:ascii="Bookman Old Style" w:eastAsia="Calibri" w:hAnsi="Bookman Old Style" w:cs="Times New Roman"/>
          <w:b/>
          <w:sz w:val="28"/>
          <w:szCs w:val="28"/>
          <w:lang w:val="sq-AL"/>
        </w:rPr>
      </w:pPr>
    </w:p>
    <w:p w:rsidR="002D362E" w:rsidRDefault="002D362E" w:rsidP="00A9656E">
      <w:pPr>
        <w:spacing w:after="0" w:line="240" w:lineRule="auto"/>
        <w:ind w:left="2880" w:firstLine="720"/>
        <w:rPr>
          <w:rFonts w:ascii="Bookman Old Style" w:eastAsia="Calibri" w:hAnsi="Bookman Old Style" w:cs="Times New Roman"/>
          <w:b/>
          <w:sz w:val="28"/>
          <w:szCs w:val="28"/>
          <w:lang w:val="sq-AL"/>
        </w:rPr>
      </w:pPr>
    </w:p>
    <w:p w:rsidR="00A9656E" w:rsidRPr="00A9656E" w:rsidRDefault="002D362E" w:rsidP="002D362E">
      <w:pPr>
        <w:spacing w:after="0" w:line="240" w:lineRule="auto"/>
        <w:ind w:left="2160"/>
        <w:rPr>
          <w:rFonts w:ascii="Bookman Old Style" w:eastAsia="Calibri" w:hAnsi="Bookman Old Style" w:cs="Times New Roman"/>
          <w:b/>
          <w:sz w:val="28"/>
          <w:szCs w:val="28"/>
          <w:lang w:val="sq-AL"/>
        </w:rPr>
      </w:pPr>
      <w:r>
        <w:rPr>
          <w:rFonts w:ascii="Bookman Old Style" w:eastAsia="Calibri" w:hAnsi="Bookman Old Style" w:cs="Times New Roman"/>
          <w:b/>
          <w:sz w:val="28"/>
          <w:szCs w:val="28"/>
          <w:lang w:val="sq-AL"/>
        </w:rPr>
        <w:t xml:space="preserve">  </w:t>
      </w:r>
      <w:r w:rsidR="00050583">
        <w:rPr>
          <w:rFonts w:ascii="Bookman Old Style" w:eastAsia="Calibri" w:hAnsi="Bookman Old Style" w:cs="Times New Roman"/>
          <w:b/>
          <w:sz w:val="28"/>
          <w:szCs w:val="28"/>
          <w:lang w:val="sq-AL"/>
        </w:rPr>
        <w:t xml:space="preserve">       </w:t>
      </w:r>
      <w:r w:rsidR="00A9656E" w:rsidRPr="00A9656E">
        <w:rPr>
          <w:rFonts w:ascii="Bookman Old Style" w:eastAsia="Calibri" w:hAnsi="Bookman Old Style" w:cs="Times New Roman"/>
          <w:b/>
          <w:sz w:val="28"/>
          <w:szCs w:val="28"/>
          <w:lang w:val="sq-AL"/>
        </w:rPr>
        <w:t>PROGRAMI MËSIMOR</w:t>
      </w:r>
    </w:p>
    <w:p w:rsidR="00A9656E" w:rsidRPr="00A9656E" w:rsidRDefault="00A9656E" w:rsidP="002D362E">
      <w:pPr>
        <w:spacing w:after="0" w:line="240" w:lineRule="auto"/>
        <w:jc w:val="center"/>
        <w:rPr>
          <w:rFonts w:ascii="Bookman Old Style" w:eastAsia="Calibri" w:hAnsi="Bookman Old Style" w:cs="Times New Roman"/>
          <w:b/>
          <w:sz w:val="28"/>
          <w:szCs w:val="28"/>
          <w:lang w:val="sq-AL"/>
        </w:rPr>
      </w:pPr>
    </w:p>
    <w:p w:rsidR="00A9656E" w:rsidRPr="00A9656E" w:rsidRDefault="00A9656E" w:rsidP="002D362E">
      <w:pPr>
        <w:spacing w:after="0" w:line="240" w:lineRule="auto"/>
        <w:ind w:left="2880" w:firstLine="720"/>
        <w:rPr>
          <w:rFonts w:ascii="Bookman Old Style" w:eastAsia="Calibri" w:hAnsi="Bookman Old Style" w:cs="Times New Roman"/>
          <w:b/>
          <w:sz w:val="28"/>
          <w:szCs w:val="28"/>
          <w:lang w:val="sq-AL"/>
        </w:rPr>
      </w:pPr>
      <w:r w:rsidRPr="00A9656E">
        <w:rPr>
          <w:rFonts w:ascii="Bookman Old Style" w:eastAsia="Calibri" w:hAnsi="Bookman Old Style" w:cs="Times New Roman"/>
          <w:b/>
          <w:sz w:val="28"/>
          <w:szCs w:val="28"/>
          <w:lang w:val="sq-AL"/>
        </w:rPr>
        <w:t>I KURSIT</w:t>
      </w:r>
    </w:p>
    <w:p w:rsidR="00A9656E" w:rsidRPr="00A9656E" w:rsidRDefault="00A9656E" w:rsidP="002D362E">
      <w:pPr>
        <w:spacing w:after="0" w:line="240" w:lineRule="auto"/>
        <w:jc w:val="center"/>
        <w:rPr>
          <w:rFonts w:ascii="Bookman Old Style" w:eastAsia="Calibri" w:hAnsi="Bookman Old Style" w:cs="Times New Roman"/>
          <w:b/>
          <w:sz w:val="28"/>
          <w:szCs w:val="28"/>
          <w:lang w:val="sq-AL"/>
        </w:rPr>
      </w:pPr>
    </w:p>
    <w:p w:rsidR="00A9656E" w:rsidRPr="00A9656E" w:rsidRDefault="00DF1B30" w:rsidP="002D362E">
      <w:pPr>
        <w:spacing w:after="0" w:line="240" w:lineRule="auto"/>
        <w:ind w:left="720" w:firstLine="720"/>
        <w:rPr>
          <w:rFonts w:ascii="Bookman Old Style" w:eastAsia="Calibri" w:hAnsi="Bookman Old Style" w:cs="Times New Roman"/>
          <w:i/>
          <w:sz w:val="28"/>
          <w:szCs w:val="28"/>
          <w:lang w:val="sq-AL"/>
        </w:rPr>
      </w:pPr>
      <w:r>
        <w:rPr>
          <w:rFonts w:ascii="Bookman Old Style" w:eastAsia="Calibri" w:hAnsi="Bookman Old Style" w:cs="Times New Roman"/>
          <w:b/>
          <w:i/>
          <w:sz w:val="28"/>
          <w:szCs w:val="28"/>
          <w:lang w:val="sq-AL"/>
        </w:rPr>
        <w:t>1.1</w:t>
      </w:r>
      <w:r w:rsidR="00F04627">
        <w:rPr>
          <w:rFonts w:ascii="Bookman Old Style" w:eastAsia="Calibri" w:hAnsi="Bookman Old Style" w:cs="Times New Roman"/>
          <w:b/>
          <w:i/>
          <w:sz w:val="28"/>
          <w:szCs w:val="28"/>
          <w:lang w:val="sq-AL"/>
        </w:rPr>
        <w:t xml:space="preserve">    </w:t>
      </w:r>
      <w:r w:rsidR="00D97868">
        <w:rPr>
          <w:rFonts w:ascii="Bookman Old Style" w:eastAsia="Calibri" w:hAnsi="Bookman Old Style" w:cs="Times New Roman"/>
          <w:b/>
          <w:i/>
          <w:sz w:val="28"/>
          <w:szCs w:val="28"/>
          <w:lang w:val="sq-AL"/>
        </w:rPr>
        <w:t>KTHIMI DHE KOMPESIMI</w:t>
      </w:r>
      <w:r w:rsidR="00A9656E" w:rsidRPr="00A9656E">
        <w:rPr>
          <w:rFonts w:ascii="Bookman Old Style" w:eastAsia="Calibri" w:hAnsi="Bookman Old Style" w:cs="Times New Roman"/>
          <w:b/>
          <w:i/>
          <w:sz w:val="28"/>
          <w:szCs w:val="28"/>
          <w:lang w:val="sq-AL"/>
        </w:rPr>
        <w:t xml:space="preserve"> </w:t>
      </w:r>
      <w:r w:rsidR="00D97868">
        <w:rPr>
          <w:rFonts w:ascii="Bookman Old Style" w:eastAsia="Calibri" w:hAnsi="Bookman Old Style" w:cs="Times New Roman"/>
          <w:b/>
          <w:i/>
          <w:sz w:val="28"/>
          <w:szCs w:val="28"/>
          <w:lang w:val="sq-AL"/>
        </w:rPr>
        <w:t>I</w:t>
      </w:r>
      <w:r w:rsidR="00A9656E" w:rsidRPr="00A9656E">
        <w:rPr>
          <w:rFonts w:ascii="Bookman Old Style" w:eastAsia="Calibri" w:hAnsi="Bookman Old Style" w:cs="Times New Roman"/>
          <w:b/>
          <w:i/>
          <w:sz w:val="28"/>
          <w:szCs w:val="28"/>
          <w:lang w:val="sq-AL"/>
        </w:rPr>
        <w:t xml:space="preserve"> PRONAVE</w:t>
      </w:r>
    </w:p>
    <w:p w:rsidR="00A9656E" w:rsidRPr="00A9656E" w:rsidRDefault="00A9656E" w:rsidP="002D362E">
      <w:pPr>
        <w:spacing w:after="0" w:line="240" w:lineRule="auto"/>
        <w:jc w:val="center"/>
        <w:rPr>
          <w:rFonts w:ascii="Bookman Old Style" w:eastAsia="Calibri" w:hAnsi="Bookman Old Style" w:cs="Times New Roman"/>
          <w:i/>
          <w:iCs/>
          <w:sz w:val="20"/>
          <w:szCs w:val="20"/>
          <w:lang w:val="it-IT"/>
        </w:rPr>
      </w:pPr>
    </w:p>
    <w:p w:rsidR="00A9656E" w:rsidRPr="00A9656E" w:rsidRDefault="00A9656E" w:rsidP="002D362E">
      <w:pPr>
        <w:spacing w:after="0" w:line="240" w:lineRule="auto"/>
        <w:ind w:left="2160" w:firstLine="720"/>
        <w:rPr>
          <w:rFonts w:ascii="Bookman Old Style" w:eastAsia="Calibri" w:hAnsi="Bookman Old Style" w:cs="Times New Roman"/>
          <w:i/>
          <w:iCs/>
          <w:lang w:val="it-IT"/>
        </w:rPr>
      </w:pPr>
      <w:r w:rsidRPr="00A9656E">
        <w:rPr>
          <w:rFonts w:ascii="Bookman Old Style" w:eastAsia="Calibri" w:hAnsi="Bookman Old Style" w:cs="Times New Roman"/>
          <w:i/>
          <w:iCs/>
          <w:lang w:val="it-IT"/>
        </w:rPr>
        <w:t>(Për Shkollën e Magjistraturës)</w:t>
      </w:r>
    </w:p>
    <w:p w:rsidR="00A9656E" w:rsidRPr="00A9656E" w:rsidRDefault="002D362E" w:rsidP="002D362E">
      <w:pPr>
        <w:spacing w:after="0" w:line="240" w:lineRule="auto"/>
        <w:ind w:left="2160" w:firstLine="720"/>
        <w:rPr>
          <w:rFonts w:ascii="Bookman Old Style" w:eastAsia="Calibri" w:hAnsi="Bookman Old Style" w:cs="Times New Roman"/>
          <w:i/>
          <w:iCs/>
          <w:lang w:val="it-IT"/>
        </w:rPr>
      </w:pPr>
      <w:r>
        <w:rPr>
          <w:rFonts w:ascii="Bookman Old Style" w:eastAsia="Calibri" w:hAnsi="Bookman Old Style" w:cs="Times New Roman"/>
          <w:i/>
          <w:iCs/>
          <w:lang w:val="it-IT"/>
        </w:rPr>
        <w:t xml:space="preserve">    </w:t>
      </w:r>
      <w:r w:rsidR="00A9656E" w:rsidRPr="00A9656E">
        <w:rPr>
          <w:rFonts w:ascii="Bookman Old Style" w:eastAsia="Calibri" w:hAnsi="Bookman Old Style" w:cs="Times New Roman"/>
          <w:i/>
          <w:iCs/>
          <w:lang w:val="it-IT"/>
        </w:rPr>
        <w:t>(Viti Akademik 201</w:t>
      </w:r>
      <w:r w:rsidR="00C218E8">
        <w:rPr>
          <w:rFonts w:ascii="Bookman Old Style" w:eastAsia="Calibri" w:hAnsi="Bookman Old Style" w:cs="Times New Roman"/>
          <w:i/>
          <w:iCs/>
          <w:lang w:val="it-IT"/>
        </w:rPr>
        <w:t>3</w:t>
      </w:r>
      <w:r w:rsidR="00A9656E" w:rsidRPr="00A9656E">
        <w:rPr>
          <w:rFonts w:ascii="Bookman Old Style" w:eastAsia="Calibri" w:hAnsi="Bookman Old Style" w:cs="Times New Roman"/>
          <w:i/>
          <w:iCs/>
          <w:lang w:val="it-IT"/>
        </w:rPr>
        <w:t>-201</w:t>
      </w:r>
      <w:r w:rsidR="00C218E8">
        <w:rPr>
          <w:rFonts w:ascii="Bookman Old Style" w:eastAsia="Calibri" w:hAnsi="Bookman Old Style" w:cs="Times New Roman"/>
          <w:i/>
          <w:iCs/>
          <w:lang w:val="it-IT"/>
        </w:rPr>
        <w:t>4</w:t>
      </w:r>
      <w:r w:rsidR="00A9656E" w:rsidRPr="00A9656E">
        <w:rPr>
          <w:rFonts w:ascii="Bookman Old Style" w:eastAsia="Calibri" w:hAnsi="Bookman Old Style" w:cs="Times New Roman"/>
          <w:i/>
          <w:iCs/>
          <w:lang w:val="it-IT"/>
        </w:rPr>
        <w:t>)</w:t>
      </w:r>
    </w:p>
    <w:p w:rsidR="00A9656E" w:rsidRPr="00A9656E" w:rsidRDefault="00A9656E" w:rsidP="002D362E">
      <w:pPr>
        <w:spacing w:after="0" w:line="240" w:lineRule="auto"/>
        <w:jc w:val="center"/>
        <w:rPr>
          <w:rFonts w:ascii="Calibri" w:eastAsia="Calibri" w:hAnsi="Calibri" w:cs="Times New Roman"/>
          <w:lang w:val="it-IT"/>
        </w:rPr>
      </w:pPr>
    </w:p>
    <w:p w:rsidR="00A9656E" w:rsidRPr="00A9656E" w:rsidRDefault="00A9656E" w:rsidP="00A9656E">
      <w:pPr>
        <w:spacing w:after="0" w:line="240" w:lineRule="auto"/>
        <w:jc w:val="both"/>
        <w:rPr>
          <w:rFonts w:ascii="Calibri" w:eastAsia="Calibri" w:hAnsi="Calibri" w:cs="Times New Roman"/>
          <w:lang w:val="it-IT"/>
        </w:rPr>
      </w:pPr>
    </w:p>
    <w:p w:rsidR="00A9656E" w:rsidRPr="00A9656E" w:rsidRDefault="00A9656E" w:rsidP="00A9656E">
      <w:pPr>
        <w:spacing w:after="0" w:line="240" w:lineRule="auto"/>
        <w:jc w:val="both"/>
        <w:rPr>
          <w:rFonts w:ascii="Calibri" w:eastAsia="Calibri" w:hAnsi="Calibri" w:cs="Times New Roman"/>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p>
    <w:p w:rsidR="00A9656E" w:rsidRPr="00C218E8" w:rsidRDefault="00A9656E" w:rsidP="00A9656E">
      <w:pPr>
        <w:spacing w:after="0" w:line="240" w:lineRule="auto"/>
        <w:jc w:val="both"/>
        <w:rPr>
          <w:rFonts w:ascii="Bookman Old Style" w:eastAsia="Calibri" w:hAnsi="Bookman Old Style" w:cs="Times New Roman"/>
          <w:b/>
          <w:i/>
          <w:iCs/>
          <w:sz w:val="24"/>
          <w:szCs w:val="24"/>
          <w:lang w:val="it-IT"/>
        </w:rPr>
      </w:pPr>
      <w:r w:rsidRPr="00C218E8">
        <w:rPr>
          <w:rFonts w:ascii="Bookman Old Style" w:eastAsia="Calibri" w:hAnsi="Bookman Old Style" w:cs="Times New Roman"/>
          <w:b/>
          <w:i/>
          <w:iCs/>
          <w:sz w:val="24"/>
          <w:szCs w:val="24"/>
          <w:lang w:val="it-IT"/>
        </w:rPr>
        <w:t>VITI I II-të</w:t>
      </w:r>
    </w:p>
    <w:p w:rsidR="00A9656E" w:rsidRPr="00C218E8" w:rsidRDefault="00A9656E" w:rsidP="00A9656E">
      <w:pPr>
        <w:spacing w:after="0" w:line="240" w:lineRule="auto"/>
        <w:jc w:val="both"/>
        <w:rPr>
          <w:rFonts w:ascii="Bookman Old Style" w:eastAsia="Calibri" w:hAnsi="Bookman Old Style" w:cs="Times New Roman"/>
          <w:sz w:val="24"/>
          <w:szCs w:val="24"/>
          <w:lang w:val="it-IT"/>
        </w:rPr>
      </w:pPr>
    </w:p>
    <w:p w:rsidR="00A9656E" w:rsidRPr="00C218E8" w:rsidRDefault="00A9656E" w:rsidP="00A9656E">
      <w:pPr>
        <w:spacing w:after="0" w:line="240" w:lineRule="auto"/>
        <w:jc w:val="both"/>
        <w:rPr>
          <w:rFonts w:ascii="Bookman Old Style" w:eastAsia="Calibri" w:hAnsi="Bookman Old Style" w:cs="Times New Roman"/>
          <w:i/>
          <w:iCs/>
          <w:sz w:val="24"/>
          <w:szCs w:val="24"/>
          <w:lang w:val="it-IT"/>
        </w:rPr>
      </w:pPr>
      <w:r w:rsidRPr="00C218E8">
        <w:rPr>
          <w:rFonts w:ascii="Bookman Old Style" w:eastAsia="Calibri" w:hAnsi="Bookman Old Style" w:cs="Times New Roman"/>
          <w:i/>
          <w:iCs/>
          <w:sz w:val="24"/>
          <w:szCs w:val="24"/>
          <w:lang w:val="it-IT"/>
        </w:rPr>
        <w:t>Ngarkesa  Mësimore semestrale : 6 orë mësimore.</w:t>
      </w:r>
    </w:p>
    <w:p w:rsidR="00A9656E" w:rsidRPr="00C218E8" w:rsidRDefault="00A9656E" w:rsidP="00A9656E">
      <w:pPr>
        <w:spacing w:after="0" w:line="240" w:lineRule="auto"/>
        <w:jc w:val="both"/>
        <w:rPr>
          <w:rFonts w:ascii="Bookman Old Style" w:eastAsia="Calibri" w:hAnsi="Bookman Old Style" w:cs="Times New Roman"/>
          <w:i/>
          <w:iCs/>
          <w:sz w:val="24"/>
          <w:szCs w:val="24"/>
          <w:lang w:val="it-IT"/>
        </w:rPr>
      </w:pPr>
    </w:p>
    <w:p w:rsidR="00A9656E" w:rsidRPr="00C218E8" w:rsidRDefault="00A9656E" w:rsidP="00A9656E">
      <w:pPr>
        <w:spacing w:after="0" w:line="240" w:lineRule="auto"/>
        <w:jc w:val="both"/>
        <w:rPr>
          <w:rFonts w:ascii="Bookman Old Style" w:eastAsia="Calibri" w:hAnsi="Bookman Old Style" w:cs="Times New Roman"/>
          <w:i/>
          <w:iCs/>
          <w:sz w:val="24"/>
          <w:szCs w:val="24"/>
          <w:lang w:val="it-IT"/>
        </w:rPr>
      </w:pPr>
      <w:r w:rsidRPr="00C218E8">
        <w:rPr>
          <w:rFonts w:ascii="Bookman Old Style" w:eastAsia="Calibri" w:hAnsi="Bookman Old Style" w:cs="Times New Roman"/>
          <w:i/>
          <w:iCs/>
          <w:sz w:val="24"/>
          <w:szCs w:val="24"/>
          <w:lang w:val="it-IT"/>
        </w:rPr>
        <w:t>Ngarkesa Mësimore javore : 1 orë mësimore nga 60 minuta</w:t>
      </w:r>
    </w:p>
    <w:p w:rsidR="00A9656E" w:rsidRPr="00C218E8" w:rsidRDefault="00A9656E" w:rsidP="00A9656E">
      <w:pPr>
        <w:spacing w:after="0" w:line="240" w:lineRule="auto"/>
        <w:jc w:val="both"/>
        <w:rPr>
          <w:rFonts w:ascii="Bookman Old Style" w:eastAsia="Calibri" w:hAnsi="Bookman Old Style" w:cs="Times New Roman"/>
          <w:i/>
          <w:iCs/>
          <w:sz w:val="24"/>
          <w:szCs w:val="24"/>
          <w:lang w:val="it-IT"/>
        </w:rPr>
      </w:pPr>
    </w:p>
    <w:p w:rsidR="00A9656E" w:rsidRPr="00C218E8" w:rsidRDefault="00A9656E" w:rsidP="00A9656E">
      <w:pPr>
        <w:spacing w:after="0" w:line="240" w:lineRule="auto"/>
        <w:jc w:val="both"/>
        <w:rPr>
          <w:rFonts w:ascii="Bookman Old Style" w:eastAsia="Calibri" w:hAnsi="Bookman Old Style" w:cs="Times New Roman"/>
          <w:i/>
          <w:iCs/>
          <w:sz w:val="24"/>
          <w:szCs w:val="24"/>
          <w:lang w:val="it-IT"/>
        </w:rPr>
      </w:pPr>
      <w:r w:rsidRPr="00C218E8">
        <w:rPr>
          <w:rFonts w:ascii="Bookman Old Style" w:eastAsia="Calibri" w:hAnsi="Bookman Old Style" w:cs="Times New Roman"/>
          <w:i/>
          <w:iCs/>
          <w:sz w:val="24"/>
          <w:szCs w:val="24"/>
          <w:lang w:val="it-IT"/>
        </w:rPr>
        <w:t xml:space="preserve">Semestri i </w:t>
      </w:r>
      <w:r w:rsidR="003B466E">
        <w:rPr>
          <w:rFonts w:ascii="Bookman Old Style" w:eastAsia="Calibri" w:hAnsi="Bookman Old Style" w:cs="Times New Roman"/>
          <w:i/>
          <w:iCs/>
          <w:sz w:val="24"/>
          <w:szCs w:val="24"/>
          <w:lang w:val="it-IT"/>
        </w:rPr>
        <w:t>dyt</w:t>
      </w:r>
      <w:r w:rsidRPr="00C218E8">
        <w:rPr>
          <w:rFonts w:ascii="Bookman Old Style" w:eastAsia="Calibri" w:hAnsi="Bookman Old Style" w:cs="Times New Roman"/>
          <w:i/>
          <w:iCs/>
          <w:sz w:val="24"/>
          <w:szCs w:val="24"/>
          <w:lang w:val="it-IT"/>
        </w:rPr>
        <w:t xml:space="preserve">ë, </w:t>
      </w:r>
      <w:r w:rsidR="00C218E8">
        <w:rPr>
          <w:rFonts w:ascii="Bookman Old Style" w:eastAsia="Calibri" w:hAnsi="Bookman Old Style" w:cs="Times New Roman"/>
          <w:i/>
          <w:iCs/>
          <w:sz w:val="24"/>
          <w:szCs w:val="24"/>
          <w:lang w:val="it-IT"/>
        </w:rPr>
        <w:t>18</w:t>
      </w:r>
      <w:r w:rsidRPr="00C218E8">
        <w:rPr>
          <w:rFonts w:ascii="Bookman Old Style" w:eastAsia="Calibri" w:hAnsi="Bookman Old Style" w:cs="Times New Roman"/>
          <w:i/>
          <w:iCs/>
          <w:sz w:val="24"/>
          <w:szCs w:val="24"/>
          <w:lang w:val="it-IT"/>
        </w:rPr>
        <w:t xml:space="preserve"> javë:  </w:t>
      </w:r>
      <w:r w:rsidR="003B466E">
        <w:rPr>
          <w:rFonts w:ascii="Bookman Old Style" w:eastAsia="Calibri" w:hAnsi="Bookman Old Style" w:cs="Times New Roman"/>
          <w:i/>
          <w:iCs/>
          <w:sz w:val="24"/>
          <w:szCs w:val="24"/>
          <w:lang w:val="it-IT"/>
        </w:rPr>
        <w:t xml:space="preserve">24 Shkurt </w:t>
      </w:r>
      <w:r w:rsidRPr="00C218E8">
        <w:rPr>
          <w:rFonts w:ascii="Bookman Old Style" w:eastAsia="Calibri" w:hAnsi="Bookman Old Style" w:cs="Times New Roman"/>
          <w:i/>
          <w:iCs/>
          <w:sz w:val="24"/>
          <w:szCs w:val="24"/>
          <w:lang w:val="it-IT"/>
        </w:rPr>
        <w:t xml:space="preserve">– </w:t>
      </w:r>
      <w:r w:rsidR="003B466E">
        <w:rPr>
          <w:rFonts w:ascii="Bookman Old Style" w:eastAsia="Calibri" w:hAnsi="Bookman Old Style" w:cs="Times New Roman"/>
          <w:i/>
          <w:iCs/>
          <w:sz w:val="24"/>
          <w:szCs w:val="24"/>
          <w:lang w:val="it-IT"/>
        </w:rPr>
        <w:t>30</w:t>
      </w:r>
      <w:r w:rsidRPr="00C218E8">
        <w:rPr>
          <w:rFonts w:ascii="Bookman Old Style" w:eastAsia="Calibri" w:hAnsi="Bookman Old Style" w:cs="Times New Roman"/>
          <w:i/>
          <w:iCs/>
          <w:sz w:val="24"/>
          <w:szCs w:val="24"/>
          <w:lang w:val="it-IT"/>
        </w:rPr>
        <w:t xml:space="preserve"> </w:t>
      </w:r>
      <w:r w:rsidR="003B466E">
        <w:rPr>
          <w:rFonts w:ascii="Bookman Old Style" w:eastAsia="Calibri" w:hAnsi="Bookman Old Style" w:cs="Times New Roman"/>
          <w:i/>
          <w:iCs/>
          <w:sz w:val="24"/>
          <w:szCs w:val="24"/>
          <w:lang w:val="it-IT"/>
        </w:rPr>
        <w:t>Qershor</w:t>
      </w:r>
    </w:p>
    <w:p w:rsidR="00A9656E" w:rsidRPr="00C218E8" w:rsidRDefault="00A9656E" w:rsidP="00A9656E">
      <w:pPr>
        <w:spacing w:after="0" w:line="240" w:lineRule="auto"/>
        <w:jc w:val="both"/>
        <w:rPr>
          <w:rFonts w:ascii="Bookman Old Style" w:eastAsia="Calibri" w:hAnsi="Bookman Old Style" w:cs="Times New Roman"/>
          <w:i/>
          <w:iCs/>
          <w:sz w:val="24"/>
          <w:szCs w:val="24"/>
          <w:lang w:val="nb-NO"/>
        </w:rPr>
      </w:pPr>
    </w:p>
    <w:p w:rsidR="00A9656E" w:rsidRPr="00C218E8" w:rsidRDefault="00A9656E" w:rsidP="00A9656E">
      <w:pPr>
        <w:spacing w:after="0" w:line="240" w:lineRule="auto"/>
        <w:jc w:val="both"/>
        <w:rPr>
          <w:rFonts w:ascii="Bookman Old Style" w:eastAsia="Calibri" w:hAnsi="Bookman Old Style" w:cs="Times New Roman"/>
          <w:sz w:val="24"/>
          <w:szCs w:val="24"/>
          <w:lang w:val="sq-AL"/>
        </w:rPr>
      </w:pPr>
    </w:p>
    <w:p w:rsidR="00A9656E" w:rsidRPr="00C218E8" w:rsidRDefault="00A9656E" w:rsidP="00A9656E">
      <w:pPr>
        <w:spacing w:after="0" w:line="240" w:lineRule="auto"/>
        <w:jc w:val="both"/>
        <w:rPr>
          <w:rFonts w:ascii="Bookman Old Style" w:eastAsia="Calibri" w:hAnsi="Bookman Old Style" w:cs="Times New Roman"/>
          <w:sz w:val="24"/>
          <w:szCs w:val="24"/>
          <w:lang w:val="sq-AL"/>
        </w:rPr>
      </w:pPr>
    </w:p>
    <w:p w:rsidR="00A9656E" w:rsidRPr="00C218E8" w:rsidRDefault="00A9656E" w:rsidP="00A9656E">
      <w:pPr>
        <w:spacing w:after="0" w:line="240" w:lineRule="auto"/>
        <w:jc w:val="both"/>
        <w:rPr>
          <w:rFonts w:ascii="Bookman Old Style" w:eastAsia="Calibri" w:hAnsi="Bookman Old Style" w:cs="Times New Roman"/>
          <w:sz w:val="24"/>
          <w:szCs w:val="24"/>
          <w:lang w:val="sq-AL"/>
        </w:rPr>
      </w:pPr>
    </w:p>
    <w:p w:rsidR="00A9656E" w:rsidRPr="00C218E8" w:rsidRDefault="00A9656E" w:rsidP="00A9656E">
      <w:pPr>
        <w:spacing w:after="0" w:line="240" w:lineRule="auto"/>
        <w:jc w:val="both"/>
        <w:rPr>
          <w:rFonts w:ascii="Bookman Old Style" w:eastAsia="Calibri" w:hAnsi="Bookman Old Style" w:cs="Times New Roman"/>
          <w:sz w:val="24"/>
          <w:szCs w:val="24"/>
          <w:lang w:val="sq-AL"/>
        </w:rPr>
      </w:pPr>
    </w:p>
    <w:p w:rsidR="00A9656E" w:rsidRPr="00C218E8" w:rsidRDefault="00F04627" w:rsidP="00A9656E">
      <w:pPr>
        <w:pBdr>
          <w:bottom w:val="single" w:sz="12" w:space="1" w:color="auto"/>
        </w:pBdr>
        <w:spacing w:after="0" w:line="240" w:lineRule="auto"/>
        <w:jc w:val="both"/>
        <w:rPr>
          <w:rFonts w:ascii="Bookman Old Style" w:eastAsia="MS Mincho" w:hAnsi="Bookman Old Style" w:cs="Times New Roman"/>
          <w:b/>
          <w:i/>
          <w:sz w:val="24"/>
          <w:szCs w:val="24"/>
          <w:lang w:val="it-IT"/>
        </w:rPr>
      </w:pPr>
      <w:r w:rsidRPr="00C218E8">
        <w:rPr>
          <w:rFonts w:ascii="Bookman Old Style" w:eastAsia="MS Mincho" w:hAnsi="Bookman Old Style" w:cs="Times New Roman"/>
          <w:b/>
          <w:i/>
          <w:sz w:val="24"/>
          <w:szCs w:val="24"/>
          <w:lang w:val="it-IT"/>
        </w:rPr>
        <w:t xml:space="preserve">I. </w:t>
      </w:r>
      <w:r w:rsidR="00A9656E" w:rsidRPr="00C218E8">
        <w:rPr>
          <w:rFonts w:ascii="Bookman Old Style" w:eastAsia="MS Mincho" w:hAnsi="Bookman Old Style" w:cs="Times New Roman"/>
          <w:b/>
          <w:i/>
          <w:sz w:val="24"/>
          <w:szCs w:val="24"/>
          <w:lang w:val="it-IT"/>
        </w:rPr>
        <w:t>STRUKTURA ORGANIZATIVE.</w:t>
      </w:r>
    </w:p>
    <w:p w:rsidR="00A9656E" w:rsidRDefault="00A9656E" w:rsidP="00A9656E">
      <w:pPr>
        <w:spacing w:after="0" w:line="240" w:lineRule="auto"/>
        <w:jc w:val="both"/>
        <w:rPr>
          <w:rFonts w:ascii="Bookman Old Style" w:eastAsia="MS Mincho" w:hAnsi="Bookman Old Style" w:cs="Times New Roman"/>
          <w:i/>
          <w:sz w:val="24"/>
          <w:szCs w:val="24"/>
          <w:lang w:val="it-IT"/>
        </w:rPr>
      </w:pPr>
      <w:r w:rsidRPr="00C218E8">
        <w:rPr>
          <w:rFonts w:ascii="Bookman Old Style" w:eastAsia="MS Mincho" w:hAnsi="Bookman Old Style" w:cs="Times New Roman"/>
          <w:i/>
          <w:sz w:val="24"/>
          <w:szCs w:val="24"/>
          <w:lang w:val="it-IT"/>
        </w:rPr>
        <w:t xml:space="preserve">Specialist, ekspert </w:t>
      </w:r>
      <w:r w:rsidR="00C218E8">
        <w:rPr>
          <w:rFonts w:ascii="Bookman Old Style" w:eastAsia="MS Mincho" w:hAnsi="Bookman Old Style" w:cs="Times New Roman"/>
          <w:i/>
          <w:sz w:val="24"/>
          <w:szCs w:val="24"/>
          <w:lang w:val="it-IT"/>
        </w:rPr>
        <w:t>i</w:t>
      </w:r>
      <w:r w:rsidRPr="00C218E8">
        <w:rPr>
          <w:rFonts w:ascii="Bookman Old Style" w:eastAsia="MS Mincho" w:hAnsi="Bookman Old Style" w:cs="Times New Roman"/>
          <w:i/>
          <w:sz w:val="24"/>
          <w:szCs w:val="24"/>
          <w:lang w:val="it-IT"/>
        </w:rPr>
        <w:t xml:space="preserve"> fushës:</w:t>
      </w:r>
    </w:p>
    <w:p w:rsidR="0026265C" w:rsidRPr="00D97868" w:rsidRDefault="0026265C" w:rsidP="00A9656E">
      <w:pPr>
        <w:spacing w:after="0" w:line="240" w:lineRule="auto"/>
        <w:jc w:val="both"/>
        <w:rPr>
          <w:rFonts w:ascii="Bookman Old Style" w:eastAsia="MS Mincho" w:hAnsi="Bookman Old Style" w:cs="Times New Roman"/>
          <w:b/>
          <w:i/>
          <w:sz w:val="24"/>
          <w:szCs w:val="24"/>
          <w:lang w:val="it-IT"/>
        </w:rPr>
      </w:pPr>
      <w:r>
        <w:rPr>
          <w:rFonts w:ascii="Bookman Old Style" w:eastAsia="MS Mincho" w:hAnsi="Bookman Old Style" w:cs="Times New Roman"/>
          <w:i/>
          <w:sz w:val="24"/>
          <w:szCs w:val="24"/>
          <w:lang w:val="it-IT"/>
        </w:rPr>
        <w:tab/>
      </w:r>
      <w:r>
        <w:rPr>
          <w:rFonts w:ascii="Bookman Old Style" w:eastAsia="MS Mincho" w:hAnsi="Bookman Old Style" w:cs="Times New Roman"/>
          <w:i/>
          <w:sz w:val="24"/>
          <w:szCs w:val="24"/>
          <w:lang w:val="it-IT"/>
        </w:rPr>
        <w:tab/>
      </w:r>
      <w:r>
        <w:rPr>
          <w:rFonts w:ascii="Bookman Old Style" w:eastAsia="MS Mincho" w:hAnsi="Bookman Old Style" w:cs="Times New Roman"/>
          <w:i/>
          <w:sz w:val="24"/>
          <w:szCs w:val="24"/>
          <w:lang w:val="it-IT"/>
        </w:rPr>
        <w:tab/>
      </w:r>
      <w:r>
        <w:rPr>
          <w:rFonts w:ascii="Bookman Old Style" w:eastAsia="MS Mincho" w:hAnsi="Bookman Old Style" w:cs="Times New Roman"/>
          <w:i/>
          <w:sz w:val="24"/>
          <w:szCs w:val="24"/>
          <w:lang w:val="it-IT"/>
        </w:rPr>
        <w:tab/>
      </w:r>
      <w:r w:rsidRPr="00D97868">
        <w:rPr>
          <w:rFonts w:ascii="Bookman Old Style" w:eastAsia="MS Mincho" w:hAnsi="Bookman Old Style" w:cs="Times New Roman"/>
          <w:b/>
          <w:i/>
          <w:sz w:val="24"/>
          <w:szCs w:val="24"/>
          <w:lang w:val="it-IT"/>
        </w:rPr>
        <w:t>Besnik MAHO</w:t>
      </w:r>
      <w:r w:rsidR="00741954">
        <w:rPr>
          <w:rFonts w:ascii="Bookman Old Style" w:eastAsia="MS Mincho" w:hAnsi="Bookman Old Style" w:cs="Times New Roman"/>
          <w:b/>
          <w:i/>
          <w:sz w:val="24"/>
          <w:szCs w:val="24"/>
          <w:lang w:val="it-IT"/>
        </w:rPr>
        <w:tab/>
      </w:r>
      <w:r w:rsidR="00741954">
        <w:rPr>
          <w:rFonts w:ascii="Bookman Old Style" w:eastAsia="MS Mincho" w:hAnsi="Bookman Old Style" w:cs="Times New Roman"/>
          <w:b/>
          <w:i/>
          <w:sz w:val="24"/>
          <w:szCs w:val="24"/>
          <w:lang w:val="it-IT"/>
        </w:rPr>
        <w:tab/>
        <w:t>6 orë</w:t>
      </w: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tbl>
      <w:tblPr>
        <w:tblW w:w="8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2681"/>
        <w:gridCol w:w="2396"/>
        <w:gridCol w:w="2870"/>
      </w:tblGrid>
      <w:tr w:rsidR="00A9656E" w:rsidRPr="00A9656E" w:rsidTr="00F04627">
        <w:tc>
          <w:tcPr>
            <w:tcW w:w="919"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VITI</w:t>
            </w:r>
          </w:p>
        </w:tc>
        <w:tc>
          <w:tcPr>
            <w:tcW w:w="2681"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Kursi</w:t>
            </w:r>
          </w:p>
        </w:tc>
        <w:tc>
          <w:tcPr>
            <w:tcW w:w="2396"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Semestri</w:t>
            </w:r>
          </w:p>
        </w:tc>
        <w:tc>
          <w:tcPr>
            <w:tcW w:w="2870" w:type="dxa"/>
          </w:tcPr>
          <w:p w:rsidR="00A9656E" w:rsidRPr="00A9656E" w:rsidRDefault="00A9656E" w:rsidP="00A9656E">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 xml:space="preserve">Numri  i oreve </w:t>
            </w:r>
          </w:p>
        </w:tc>
      </w:tr>
      <w:tr w:rsidR="00A9656E" w:rsidRPr="00A9656E" w:rsidTr="00F04627">
        <w:tc>
          <w:tcPr>
            <w:tcW w:w="919"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II</w:t>
            </w:r>
          </w:p>
        </w:tc>
        <w:tc>
          <w:tcPr>
            <w:tcW w:w="2681"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Kthimi dhe Kompesimi i pronave</w:t>
            </w:r>
          </w:p>
        </w:tc>
        <w:tc>
          <w:tcPr>
            <w:tcW w:w="2396"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w:t>
            </w:r>
          </w:p>
        </w:tc>
        <w:tc>
          <w:tcPr>
            <w:tcW w:w="2870" w:type="dxa"/>
          </w:tcPr>
          <w:p w:rsidR="00A9656E" w:rsidRPr="00A9656E" w:rsidRDefault="00A9656E" w:rsidP="00A9656E">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6 orë</w:t>
            </w:r>
          </w:p>
        </w:tc>
      </w:tr>
    </w:tbl>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Calibri" w:eastAsia="Calibri" w:hAnsi="Calibri" w:cs="Times New Roman"/>
          <w:lang w:val="sq-AL"/>
        </w:rPr>
      </w:pPr>
    </w:p>
    <w:p w:rsidR="00A9656E" w:rsidRPr="00A9656E" w:rsidRDefault="00A9656E" w:rsidP="00A9656E">
      <w:pPr>
        <w:spacing w:after="0" w:line="240" w:lineRule="auto"/>
        <w:jc w:val="both"/>
        <w:rPr>
          <w:rFonts w:ascii="Bookman Old Style" w:eastAsia="Calibri" w:hAnsi="Bookman Old Style" w:cs="Times New Roman"/>
          <w:b/>
          <w:lang w:val="sq-AL"/>
        </w:rPr>
      </w:pPr>
      <w:r w:rsidRPr="00A9656E">
        <w:rPr>
          <w:rFonts w:ascii="Bookman Old Style" w:eastAsia="Calibri" w:hAnsi="Bookman Old Style" w:cs="Times New Roman"/>
          <w:b/>
          <w:lang w:val="sq-AL"/>
        </w:rPr>
        <w:t>II. SYNIMET E LËNDËS:</w:t>
      </w:r>
    </w:p>
    <w:p w:rsidR="00A9656E" w:rsidRPr="00A9656E" w:rsidRDefault="00A9656E" w:rsidP="00A9656E">
      <w:pPr>
        <w:spacing w:after="0" w:line="240" w:lineRule="auto"/>
        <w:jc w:val="both"/>
        <w:rPr>
          <w:rFonts w:ascii="Bookman Old Style" w:eastAsia="Calibri" w:hAnsi="Bookman Old Style" w:cs="Times New Roman"/>
          <w:b/>
          <w:sz w:val="16"/>
          <w:szCs w:val="16"/>
          <w:lang w:val="sq-AL"/>
        </w:rPr>
      </w:pPr>
    </w:p>
    <w:p w:rsidR="00A9656E" w:rsidRPr="00A9656E" w:rsidRDefault="00A9656E" w:rsidP="00A9656E">
      <w:pPr>
        <w:numPr>
          <w:ilvl w:val="1"/>
          <w:numId w:val="1"/>
        </w:numPr>
        <w:tabs>
          <w:tab w:val="num" w:pos="720"/>
        </w:tabs>
        <w:spacing w:after="0" w:line="240" w:lineRule="auto"/>
        <w:ind w:left="180" w:hanging="180"/>
        <w:contextualSpacing/>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Të garantojë që të gjithë studentët të kenë një zotërim të plotë të rrjedhes kronologjike ligjore te prones se paluajtshme si edhe te procedurave mbi pronesine e paluajtshme (legjislacioni specifik shqiptar dhe raste studimore) si dhe praktikat më të mira proceduriale në këtë fushë;</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A9656E" w:rsidRDefault="00A9656E" w:rsidP="00A9656E">
      <w:pPr>
        <w:numPr>
          <w:ilvl w:val="1"/>
          <w:numId w:val="1"/>
        </w:numPr>
        <w:tabs>
          <w:tab w:val="num" w:pos="720"/>
        </w:tabs>
        <w:spacing w:after="0" w:line="240" w:lineRule="auto"/>
        <w:ind w:left="90" w:hanging="180"/>
        <w:contextualSpacing/>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Të fitojnë njohuri mbi aktet ligjore perpara vitit 1945 që kane rregulluar marredheniet e pronesise ndaj prones se palujtshme ne te gjithe zerat e ekzistences se saj; per ato akte qe kane çrregulluar marredheniet e pronesise private dhe aktualisht aktet dhe procedurat qe synojne te rivendosin tagrat e pronesise se paluajtshme te subjekteve te shpronesuar ne menyre te padrejte.</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A9656E" w:rsidRDefault="00A9656E" w:rsidP="006047AA">
      <w:pPr>
        <w:numPr>
          <w:ilvl w:val="0"/>
          <w:numId w:val="66"/>
        </w:numPr>
        <w:spacing w:after="0" w:line="240" w:lineRule="auto"/>
        <w:ind w:left="90" w:hanging="90"/>
        <w:contextualSpacing/>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Të sigurojë që studentët në përfundim të modulit të jenë të aftë të përdorin dhe të aplikojnë nocionet e kërkuara në mënyrë të tillë që të zgjidhin problemet konkrete në fushën e pronësisë private e sidomos ato që kanë të bëjnë me subjektet e shpronësuar nga ligjet e padrejta të kohës.</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III. OBJEKTIVAT E LËNDËS:</w:t>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Në përfundim të këtij moduli studentët do të jënë në gjëndjë të:</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Njohin dhe të kuptojnë aktet ligjore e nenligjore te aplikuar ne vite, terminologjinë, konceptet, elementet teknik te se drejtes se pronesise, parimet dhe aktualitetin teorik te procedurave ligjore dhe ballafaqimin e tij me procedime te tjera paralele si edhe me realitetin faktik te gjendjes juridiko fizike te pronave te paluajtshme, objekt kerkimi i subjekteve te shpronesuar padrejtesisht;</w:t>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sz w:val="24"/>
          <w:szCs w:val="24"/>
          <w:lang w:val="sq-AL"/>
        </w:rPr>
        <w:t xml:space="preserve">Njohin dhe kuptojnë procedurat administrative aktuale per ezaurimin e kerkimit ne rruge administrative;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Njohin kuadrin ligjor organik qe shoqeron zhvillimin e procedimit administrativ dhe ate hetimor administrativ te kerkeses;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Njohjen e praktikave shpiptare, qe ne kuader te ecurise procedimore te kerkimit te se drejtes konsiderohen si raste te gjykuara nga Gjykata e te Drejtave te Njeriut ne Strasburg;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Gjykojnë dhe vlerësojnë ligjerisht dokumentet arkivor dhe permbajtjen e tyre, ballafaqimin e tyre me urdherimet e akteve ne rend kronologjik si edhe me procedurat administrative aktuale ne kuptimin e vlefshmerise se aktit te dale nga organi administrativ kompetent AKKP;</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Jenë të aftë të gjykojnë dhe zgjidhin një cështje apo konflikt dokumentar pronesie që mund të dale gjate ballafaqimit ligjor te fakteve e provave. </w:t>
      </w:r>
    </w:p>
    <w:p w:rsidR="00A9656E" w:rsidRDefault="00A9656E" w:rsidP="00A9656E">
      <w:pPr>
        <w:spacing w:after="0" w:line="240" w:lineRule="auto"/>
        <w:jc w:val="both"/>
        <w:rPr>
          <w:rFonts w:ascii="Bookman Old Style" w:eastAsia="Calibri" w:hAnsi="Bookman Old Style" w:cs="Times New Roman"/>
          <w:sz w:val="24"/>
          <w:szCs w:val="24"/>
          <w:lang w:val="sq-AL"/>
        </w:rPr>
      </w:pPr>
    </w:p>
    <w:p w:rsidR="0085398B" w:rsidRDefault="0085398B" w:rsidP="00A9656E">
      <w:pPr>
        <w:spacing w:after="0" w:line="240" w:lineRule="auto"/>
        <w:jc w:val="both"/>
        <w:rPr>
          <w:rFonts w:ascii="Bookman Old Style" w:eastAsia="Calibri" w:hAnsi="Bookman Old Style" w:cs="Times New Roman"/>
          <w:sz w:val="24"/>
          <w:szCs w:val="24"/>
          <w:lang w:val="sq-AL"/>
        </w:rPr>
      </w:pPr>
    </w:p>
    <w:p w:rsidR="0085398B" w:rsidRDefault="0085398B" w:rsidP="00A9656E">
      <w:pPr>
        <w:spacing w:after="0" w:line="240" w:lineRule="auto"/>
        <w:jc w:val="both"/>
        <w:rPr>
          <w:rFonts w:ascii="Bookman Old Style" w:eastAsia="Calibri" w:hAnsi="Bookman Old Style" w:cs="Times New Roman"/>
          <w:sz w:val="24"/>
          <w:szCs w:val="24"/>
          <w:lang w:val="sq-AL"/>
        </w:rPr>
      </w:pPr>
    </w:p>
    <w:p w:rsidR="0085398B" w:rsidRPr="00A9656E" w:rsidRDefault="0085398B" w:rsidP="00A9656E">
      <w:pPr>
        <w:spacing w:after="0" w:line="240" w:lineRule="auto"/>
        <w:jc w:val="both"/>
        <w:rPr>
          <w:rFonts w:ascii="Bookman Old Style" w:eastAsia="Calibri" w:hAnsi="Bookman Old Style" w:cs="Times New Roman"/>
          <w:sz w:val="24"/>
          <w:szCs w:val="24"/>
          <w:lang w:val="sq-AL"/>
        </w:rPr>
      </w:pPr>
    </w:p>
    <w:p w:rsidR="00F04627" w:rsidRDefault="00F04627" w:rsidP="00A9656E">
      <w:pPr>
        <w:spacing w:after="0" w:line="240" w:lineRule="auto"/>
        <w:jc w:val="both"/>
        <w:rPr>
          <w:rFonts w:ascii="Bookman Old Style" w:eastAsia="Calibri" w:hAnsi="Bookman Old Style" w:cs="Times New Roman"/>
          <w:b/>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IV. METODOLOGJIA</w:t>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Kursi do të zhvillohet në leksione dhe seminare.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Funksioni i leksioneve është të:</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Sigurojë një kuadër shpjegues të temave që do të merren në konsideratë, mbi të cilat studentët  mund të ndërtojnë njohuri më të detajuara, vecanërisht në rastet studimore;</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Sigurojë një diskutim të plotë të koncepteve më të vështira ligjore në fushën e prokurimit.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Funksioni i seminareve është të:</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Përdorë materialin e dhënë në një kontekst praktik dhe të sigurojë një diskutim të plotë të koncepteve të studiuara.</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Sigurojë studentëve mundësinë të ngrejnë cështje apo të sqarojnë probleme që kanë dalë gjatë mësimit ose leximit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Zhvillojë një kritikë të thellë dhe të vlerësoj mirëkuptimin e ligjit nëpërmjet angazhimit në diskutime të bazuara në lexime të mëparshme.</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Identifikojë vështirësitë në studim përsa i përket temave të vecanta apo studentë të vecantë, në mënyrë të tillë që të ndërmerren hapat e nevojshëm për të plotësuar  dijet.</w:t>
      </w:r>
    </w:p>
    <w:p w:rsidR="00A9656E" w:rsidRPr="00A9656E" w:rsidRDefault="00A9656E" w:rsidP="00A9656E">
      <w:pPr>
        <w:spacing w:after="0" w:line="240" w:lineRule="auto"/>
        <w:jc w:val="both"/>
        <w:rPr>
          <w:rFonts w:ascii="Bookman Old Style" w:eastAsia="Calibri" w:hAnsi="Bookman Old Style" w:cs="Times New Roman"/>
          <w:lang w:val="sq-AL"/>
        </w:rPr>
      </w:pPr>
    </w:p>
    <w:p w:rsidR="00A9656E" w:rsidRPr="00A9656E" w:rsidRDefault="00A9656E" w:rsidP="00A9656E">
      <w:pPr>
        <w:spacing w:after="0" w:line="240" w:lineRule="auto"/>
        <w:jc w:val="both"/>
        <w:rPr>
          <w:rFonts w:ascii="Bookman Old Style" w:eastAsia="Calibri" w:hAnsi="Bookman Old Style" w:cs="Times New Roman"/>
          <w:b/>
          <w:lang w:val="sq-AL"/>
        </w:rPr>
      </w:pPr>
    </w:p>
    <w:p w:rsidR="00A9656E" w:rsidRPr="00A9656E" w:rsidRDefault="00A9656E" w:rsidP="00A9656E">
      <w:pPr>
        <w:spacing w:after="0" w:line="240" w:lineRule="auto"/>
        <w:jc w:val="both"/>
        <w:rPr>
          <w:rFonts w:ascii="Bookman Old Style" w:eastAsia="Calibri" w:hAnsi="Bookman Old Style" w:cs="Times New Roman"/>
          <w:b/>
          <w:lang w:val="sq-AL"/>
        </w:rPr>
      </w:pPr>
      <w:r w:rsidRPr="00A9656E">
        <w:rPr>
          <w:rFonts w:ascii="Bookman Old Style" w:eastAsia="Calibri" w:hAnsi="Bookman Old Style" w:cs="Times New Roman"/>
          <w:b/>
          <w:lang w:val="sq-AL"/>
        </w:rPr>
        <w:t>V. STRUKTURA E KURSIT:</w:t>
      </w:r>
    </w:p>
    <w:p w:rsidR="00A9656E" w:rsidRPr="00A9656E" w:rsidRDefault="00A9656E" w:rsidP="00A9656E">
      <w:pPr>
        <w:spacing w:after="0" w:line="240" w:lineRule="auto"/>
        <w:jc w:val="both"/>
        <w:rPr>
          <w:rFonts w:ascii="Bookman Old Style" w:eastAsia="Calibri" w:hAnsi="Bookman Old Style" w:cs="Times New Roman"/>
          <w:b/>
          <w:lang w:val="sq-AL"/>
        </w:rPr>
      </w:pPr>
    </w:p>
    <w:p w:rsidR="00A9656E" w:rsidRPr="00A9656E" w:rsidRDefault="00A9656E" w:rsidP="00A9656E">
      <w:pPr>
        <w:spacing w:after="0" w:line="240" w:lineRule="auto"/>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lang w:val="sq-AL"/>
        </w:rPr>
        <w:t xml:space="preserve">Tema 1. </w:t>
      </w:r>
      <w:r w:rsidRPr="00A9656E">
        <w:rPr>
          <w:rFonts w:ascii="Bookman Old Style" w:eastAsia="Calibri" w:hAnsi="Bookman Old Style" w:cs="Times New Roman"/>
          <w:b/>
          <w:sz w:val="24"/>
          <w:szCs w:val="24"/>
        </w:rPr>
        <w:t xml:space="preserve">Përmbledhje e shkurtër e zhvillimit të procesit të njohjes, kthimi dhe kompesimit të pronave nga viti 1993 - 2012; </w:t>
      </w:r>
      <w:r w:rsidRPr="00A9656E">
        <w:rPr>
          <w:rFonts w:ascii="Bookman Old Style" w:eastAsia="Calibri" w:hAnsi="Bookman Old Style" w:cs="Times New Roman"/>
          <w:b/>
          <w:sz w:val="24"/>
          <w:szCs w:val="24"/>
          <w:lang w:val="sq-AL"/>
        </w:rPr>
        <w:t xml:space="preserve">– </w:t>
      </w:r>
      <w:r w:rsidRPr="00A9656E">
        <w:rPr>
          <w:rFonts w:ascii="Bookman Old Style" w:eastAsia="Calibri" w:hAnsi="Bookman Old Style" w:cs="Times New Roman"/>
          <w:b/>
          <w:sz w:val="24"/>
          <w:szCs w:val="24"/>
        </w:rPr>
        <w:t>1 orë leksion</w:t>
      </w:r>
    </w:p>
    <w:p w:rsidR="00A9656E" w:rsidRPr="00A9656E" w:rsidRDefault="00A9656E" w:rsidP="006047AA">
      <w:pPr>
        <w:numPr>
          <w:ilvl w:val="0"/>
          <w:numId w:val="64"/>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Ligji “Për Dispozitat Kryesore Kushtetuese” dhe iniciativa të tjera ligjore. </w:t>
      </w:r>
    </w:p>
    <w:p w:rsidR="00A9656E" w:rsidRPr="00A9656E" w:rsidRDefault="00A9656E" w:rsidP="006047AA">
      <w:pPr>
        <w:numPr>
          <w:ilvl w:val="0"/>
          <w:numId w:val="64"/>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Ligji nr. 7698 “Për njohjen, kthimin dhe kompensimin e pronave ish pronarëve” </w:t>
      </w:r>
    </w:p>
    <w:p w:rsidR="00A9656E" w:rsidRPr="00A9656E" w:rsidRDefault="00A9656E" w:rsidP="00A9656E">
      <w:pPr>
        <w:spacing w:before="100" w:beforeAutospacing="1" w:after="100" w:afterAutospacing="1"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 xml:space="preserve">Tema 2. </w:t>
      </w:r>
      <w:r w:rsidRPr="00A9656E">
        <w:rPr>
          <w:rFonts w:ascii="Bookman Old Style" w:eastAsia="Calibri" w:hAnsi="Bookman Old Style" w:cs="Times New Roman"/>
          <w:b/>
          <w:sz w:val="24"/>
          <w:szCs w:val="24"/>
        </w:rPr>
        <w:t xml:space="preserve">Rrjedha e akteve juridike që mohuan të drejtën e pronësisë private </w:t>
      </w:r>
      <w:r w:rsidRPr="00A9656E">
        <w:rPr>
          <w:rFonts w:ascii="Bookman Old Style" w:eastAsia="Calibri" w:hAnsi="Bookman Old Style" w:cs="Times New Roman"/>
          <w:b/>
          <w:sz w:val="24"/>
          <w:szCs w:val="24"/>
          <w:lang w:val="sq-AL"/>
        </w:rPr>
        <w:t xml:space="preserve">– </w:t>
      </w:r>
      <w:r w:rsidRPr="00A9656E">
        <w:rPr>
          <w:rFonts w:ascii="Bookman Old Style" w:eastAsia="Calibri" w:hAnsi="Bookman Old Style" w:cs="Times New Roman"/>
          <w:b/>
          <w:sz w:val="24"/>
          <w:szCs w:val="24"/>
        </w:rPr>
        <w:t>1 orë leksion</w:t>
      </w:r>
      <w:r w:rsidRPr="00A9656E">
        <w:rPr>
          <w:rFonts w:ascii="Bookman Old Style" w:eastAsia="Calibri" w:hAnsi="Bookman Old Style" w:cs="Times New Roman"/>
          <w:b/>
          <w:sz w:val="24"/>
          <w:szCs w:val="24"/>
          <w:lang w:val="sq-AL"/>
        </w:rPr>
        <w:t xml:space="preserve"> </w:t>
      </w:r>
    </w:p>
    <w:p w:rsidR="00A9656E" w:rsidRPr="00A9656E" w:rsidRDefault="00A9656E" w:rsidP="00A9656E">
      <w:pPr>
        <w:spacing w:after="0" w:line="240" w:lineRule="auto"/>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lang w:val="sq-AL"/>
        </w:rPr>
        <w:t xml:space="preserve">Tema 3. </w:t>
      </w:r>
      <w:r w:rsidRPr="00A9656E">
        <w:rPr>
          <w:rFonts w:ascii="Bookman Old Style" w:eastAsia="Calibri" w:hAnsi="Bookman Old Style" w:cs="Times New Roman"/>
          <w:b/>
          <w:sz w:val="24"/>
          <w:szCs w:val="24"/>
        </w:rPr>
        <w:t>Parashikimet Ligjore dhe organizimi i ciklit procedimor administrative sipas Ligjit 9235 “Për njohjen dhe kthimin e pronave” i ndryshuar. -  1 orë leksion</w:t>
      </w:r>
    </w:p>
    <w:p w:rsidR="00A9656E" w:rsidRPr="00A9656E" w:rsidRDefault="00A9656E" w:rsidP="006047AA">
      <w:pPr>
        <w:numPr>
          <w:ilvl w:val="0"/>
          <w:numId w:val="6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Procedimi administrativ dhe nderhyrja e gjyqesorit. Vendimet e gjykates dhe vecorite e administrimit te tyre.</w:t>
      </w:r>
    </w:p>
    <w:p w:rsidR="00A9656E" w:rsidRPr="00A9656E" w:rsidRDefault="00A9656E" w:rsidP="006047AA">
      <w:pPr>
        <w:numPr>
          <w:ilvl w:val="0"/>
          <w:numId w:val="63"/>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Procesi i kthimit dhe kompensimit të pronave dhe nderthurjet e tij me procese te tjera: </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vërtetimet e faktit</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oborret në përdorim</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metodika e vlerësimit të pronës</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format e kompensimit: në para apo toka të identifikuara</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regjistrimi i pronës</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   - legalizimi </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 privatizimi i pronës shtetërore</w:t>
      </w:r>
    </w:p>
    <w:p w:rsidR="00A9656E" w:rsidRPr="00A9656E" w:rsidRDefault="00A9656E" w:rsidP="00A9656E">
      <w:pPr>
        <w:spacing w:after="0" w:line="240" w:lineRule="auto"/>
        <w:ind w:left="63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-verifikimi i zbatimit të ligjit nr.7501 “Për tokën”, etj.</w:t>
      </w:r>
    </w:p>
    <w:p w:rsidR="00F04627" w:rsidRPr="00081CC3" w:rsidRDefault="00A9656E" w:rsidP="00081CC3">
      <w:pPr>
        <w:spacing w:after="0" w:line="240" w:lineRule="auto"/>
        <w:ind w:left="630"/>
        <w:rPr>
          <w:rFonts w:ascii="Bookman Old Style" w:eastAsia="Calibri" w:hAnsi="Bookman Old Style" w:cs="Times New Roman"/>
        </w:rPr>
      </w:pPr>
      <w:r w:rsidRPr="00A9656E">
        <w:rPr>
          <w:rFonts w:ascii="Bookman Old Style" w:eastAsia="Calibri" w:hAnsi="Bookman Old Style" w:cs="Times New Roman"/>
        </w:rPr>
        <w:t>    </w:t>
      </w:r>
    </w:p>
    <w:p w:rsidR="00F04627" w:rsidRDefault="00F04627" w:rsidP="00A9656E">
      <w:pPr>
        <w:spacing w:after="0" w:line="240" w:lineRule="auto"/>
        <w:jc w:val="both"/>
        <w:rPr>
          <w:rFonts w:ascii="Bookman Old Style" w:eastAsia="Calibri" w:hAnsi="Bookman Old Style" w:cs="Times New Roman"/>
          <w:b/>
          <w:sz w:val="24"/>
          <w:szCs w:val="24"/>
          <w:lang w:val="sq-AL"/>
        </w:rPr>
      </w:pPr>
    </w:p>
    <w:p w:rsidR="00562658" w:rsidRDefault="00562658" w:rsidP="00A9656E">
      <w:pPr>
        <w:spacing w:after="0" w:line="240" w:lineRule="auto"/>
        <w:jc w:val="both"/>
        <w:rPr>
          <w:rFonts w:ascii="Bookman Old Style" w:eastAsia="Calibri" w:hAnsi="Bookman Old Style" w:cs="Times New Roman"/>
          <w:b/>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lang w:val="sq-AL"/>
        </w:rPr>
        <w:t xml:space="preserve">Tema 4. Procedura hetimore administrative per njohjen, kthimin dhe kompensimin e pronave– </w:t>
      </w:r>
      <w:r w:rsidRPr="00A9656E">
        <w:rPr>
          <w:rFonts w:ascii="Bookman Old Style" w:eastAsia="Calibri" w:hAnsi="Bookman Old Style" w:cs="Times New Roman"/>
          <w:b/>
          <w:sz w:val="24"/>
          <w:szCs w:val="24"/>
        </w:rPr>
        <w:t>1 orë leksion.</w:t>
      </w:r>
    </w:p>
    <w:p w:rsidR="00A9656E" w:rsidRPr="00A9656E" w:rsidRDefault="00A9656E" w:rsidP="006047AA">
      <w:pPr>
        <w:numPr>
          <w:ilvl w:val="0"/>
          <w:numId w:val="65"/>
        </w:numPr>
        <w:spacing w:after="0" w:line="240" w:lineRule="auto"/>
        <w:contextualSpacing/>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etapat e procedimit hetimor, aktet pararendese ne funksion te aktit final administrativ </w:t>
      </w:r>
    </w:p>
    <w:p w:rsidR="00A9656E" w:rsidRPr="00A9656E" w:rsidRDefault="00A9656E" w:rsidP="006047AA">
      <w:pPr>
        <w:numPr>
          <w:ilvl w:val="0"/>
          <w:numId w:val="65"/>
        </w:numPr>
        <w:spacing w:after="0" w:line="240" w:lineRule="auto"/>
        <w:contextualSpacing/>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vendimit per njohjen, kthim apo kompensimin e prones. Detyrat e pales pretenduese;</w:t>
      </w:r>
    </w:p>
    <w:p w:rsidR="00A9656E" w:rsidRPr="00A9656E" w:rsidRDefault="00A9656E" w:rsidP="00A9656E">
      <w:pPr>
        <w:spacing w:after="0" w:line="240" w:lineRule="auto"/>
        <w:jc w:val="both"/>
        <w:rPr>
          <w:rFonts w:ascii="Bookman Old Style" w:eastAsia="Calibri" w:hAnsi="Bookman Old Style" w:cs="Times New Roman"/>
          <w:lang w:val="sq-AL"/>
        </w:rPr>
      </w:pPr>
      <w:r w:rsidRPr="00A9656E">
        <w:rPr>
          <w:rFonts w:ascii="Bookman Old Style" w:eastAsia="Calibri" w:hAnsi="Bookman Old Style" w:cs="Times New Roman"/>
          <w:lang w:val="sq-AL"/>
        </w:rPr>
        <w:tab/>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Tema 5. Elementet teknik dhe domosdoshmeria e tyre gjate zhvillimit te procedimit hetimor administrativ; Vendimet e gjykates Kushtetuese dhe impakti i tyre ne rrjedhen e procedimit administrativ.</w:t>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 Raste parimore e specifike te konflikteve ne fushen e pretendimit te rikthimit te te drejtave te pronesise se prones se paluajtshme.</w:t>
      </w:r>
      <w:r w:rsidRPr="00A9656E">
        <w:rPr>
          <w:rFonts w:ascii="Bookman Old Style" w:eastAsia="Calibri" w:hAnsi="Bookman Old Style" w:cs="Times New Roman"/>
          <w:sz w:val="24"/>
          <w:szCs w:val="24"/>
          <w:lang w:val="sq-AL"/>
        </w:rPr>
        <w:t xml:space="preserve"> – </w:t>
      </w:r>
      <w:r w:rsidRPr="00A9656E">
        <w:rPr>
          <w:rFonts w:ascii="Bookman Old Style" w:eastAsia="Calibri" w:hAnsi="Bookman Old Style" w:cs="Times New Roman"/>
          <w:b/>
          <w:sz w:val="24"/>
          <w:szCs w:val="24"/>
          <w:lang w:val="sq-AL"/>
        </w:rPr>
        <w:t xml:space="preserve">1 ore leksion </w:t>
      </w:r>
    </w:p>
    <w:p w:rsidR="00A9656E" w:rsidRPr="00A9656E" w:rsidRDefault="00A9656E" w:rsidP="00A9656E">
      <w:pPr>
        <w:spacing w:after="0" w:line="240" w:lineRule="auto"/>
        <w:jc w:val="both"/>
        <w:rPr>
          <w:rFonts w:ascii="Bookman Old Style" w:eastAsia="Calibri" w:hAnsi="Bookman Old Style" w:cs="Times New Roman"/>
          <w:b/>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Tema 6. Ushtrime/Raste studimore – 1 orë seminar.</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-Ushtrime dhe raste studimore për kuptimin sa më mirë të koncepteve të shpjeguara. Studentët do ndahen në grupe pune për të përgatitur përgjigjet dhe zgjidhjet e këtyre rasteve.</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F1004A" w:rsidRDefault="00A9656E" w:rsidP="00A9656E">
      <w:pPr>
        <w:spacing w:after="0" w:line="240" w:lineRule="auto"/>
        <w:jc w:val="both"/>
        <w:rPr>
          <w:rFonts w:ascii="Bookman Old Style" w:eastAsia="Calibri" w:hAnsi="Bookman Old Style" w:cs="Times New Roman"/>
          <w:sz w:val="16"/>
          <w:szCs w:val="16"/>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F. LITERATURA</w:t>
      </w:r>
    </w:p>
    <w:p w:rsidR="00A9656E" w:rsidRPr="00A9656E" w:rsidRDefault="00A9656E" w:rsidP="00A9656E">
      <w:pPr>
        <w:numPr>
          <w:ilvl w:val="0"/>
          <w:numId w:val="7"/>
        </w:num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 xml:space="preserve">Burimet Legjislative – Tekstet bazë dhe burime të tjera informacioni </w:t>
      </w:r>
    </w:p>
    <w:p w:rsidR="00A9656E" w:rsidRPr="00A9656E" w:rsidRDefault="00A9656E" w:rsidP="00A9656E">
      <w:pPr>
        <w:numPr>
          <w:ilvl w:val="0"/>
          <w:numId w:val="7"/>
        </w:num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Akte ligjore e nenligjore te para v.1990 – Arkiva e Shtetit</w:t>
      </w: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II. Burimet ligjore në nivel kombëtar</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b/>
          <w:bCs/>
          <w:sz w:val="24"/>
          <w:szCs w:val="24"/>
          <w:lang w:val="sq-AL"/>
        </w:rPr>
        <w:t xml:space="preserve">- Ligji </w:t>
      </w:r>
      <w:r w:rsidRPr="00A9656E">
        <w:rPr>
          <w:rFonts w:ascii="Bookman Old Style" w:eastAsia="Calibri" w:hAnsi="Bookman Old Style" w:cs="Times New Roman"/>
          <w:b/>
          <w:sz w:val="24"/>
          <w:szCs w:val="24"/>
          <w:lang w:val="sq-AL"/>
        </w:rPr>
        <w:t xml:space="preserve">Nr. 9235/2004,  </w:t>
      </w:r>
      <w:r w:rsidRPr="00A9656E">
        <w:rPr>
          <w:rFonts w:ascii="Bookman Old Style" w:eastAsia="Calibri" w:hAnsi="Bookman Old Style" w:cs="Times New Roman"/>
          <w:b/>
          <w:bCs/>
          <w:sz w:val="24"/>
          <w:szCs w:val="24"/>
          <w:lang w:val="sq-AL"/>
        </w:rPr>
        <w:t xml:space="preserve">“Për njohjen, lthimin dhe kompensimin e prones” i ndryshuar </w:t>
      </w:r>
      <w:r w:rsidRPr="00A9656E">
        <w:rPr>
          <w:rFonts w:ascii="Bookman Old Style" w:eastAsia="Calibri" w:hAnsi="Bookman Old Style" w:cs="Times New Roman"/>
          <w:sz w:val="24"/>
          <w:szCs w:val="24"/>
          <w:lang w:val="sq-AL"/>
        </w:rPr>
        <w:t>(i disponueshëm në internet në adresën :</w:t>
      </w:r>
    </w:p>
    <w:p w:rsidR="00A9656E" w:rsidRPr="00A9656E" w:rsidRDefault="009B6169" w:rsidP="00A9656E">
      <w:pPr>
        <w:spacing w:after="0" w:line="240" w:lineRule="auto"/>
        <w:jc w:val="both"/>
        <w:rPr>
          <w:rFonts w:ascii="Bookman Old Style" w:eastAsia="Calibri" w:hAnsi="Bookman Old Style" w:cs="Times New Roman"/>
          <w:sz w:val="24"/>
          <w:szCs w:val="24"/>
          <w:lang w:val="sq-AL"/>
        </w:rPr>
      </w:pPr>
      <w:hyperlink w:history="1">
        <w:r w:rsidR="00A9656E" w:rsidRPr="00A9656E">
          <w:rPr>
            <w:rFonts w:ascii="Bookman Old Style" w:eastAsia="Calibri" w:hAnsi="Bookman Old Style" w:cs="Times New Roman"/>
            <w:color w:val="0000FF"/>
            <w:sz w:val="24"/>
            <w:szCs w:val="24"/>
            <w:u w:val="single"/>
            <w:lang w:val="sq-AL"/>
          </w:rPr>
          <w:t xml:space="preserve">http://www.ligjet.org </w:t>
        </w:r>
      </w:hyperlink>
      <w:r w:rsidR="00A9656E" w:rsidRPr="00A9656E">
        <w:rPr>
          <w:rFonts w:ascii="Bookman Old Style" w:eastAsia="Calibri" w:hAnsi="Bookman Old Style" w:cs="Times New Roman"/>
          <w:sz w:val="24"/>
          <w:szCs w:val="24"/>
          <w:lang w:val="sq-AL"/>
        </w:rPr>
        <w:t xml:space="preserve"> )</w:t>
      </w:r>
    </w:p>
    <w:p w:rsidR="00A9656E" w:rsidRPr="00F1004A" w:rsidRDefault="00A9656E" w:rsidP="00A9656E">
      <w:pPr>
        <w:spacing w:after="0" w:line="240" w:lineRule="auto"/>
        <w:jc w:val="both"/>
        <w:rPr>
          <w:rFonts w:ascii="Bookman Old Style" w:eastAsia="Calibri" w:hAnsi="Bookman Old Style" w:cs="Times New Roman"/>
          <w:b/>
          <w:sz w:val="16"/>
          <w:szCs w:val="16"/>
          <w:lang w:val="sq-AL"/>
        </w:rPr>
      </w:pP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b/>
          <w:sz w:val="24"/>
          <w:szCs w:val="24"/>
          <w:lang w:val="sq-AL"/>
        </w:rPr>
        <w:t xml:space="preserve">- Vendime te Këshillit të Ministrave, nr. 747/2006; 566/2006 te ndryshuara, “Per organizimin dhe funksionim e AKKP”.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III. Faqe Interneti</w:t>
      </w:r>
    </w:p>
    <w:p w:rsidR="00A9656E" w:rsidRPr="00F1004A" w:rsidRDefault="00A9656E" w:rsidP="00A9656E">
      <w:pPr>
        <w:spacing w:after="0" w:line="240" w:lineRule="auto"/>
        <w:jc w:val="both"/>
        <w:rPr>
          <w:rFonts w:ascii="Bookman Old Style" w:eastAsia="Calibri" w:hAnsi="Bookman Old Style" w:cs="Times New Roman"/>
          <w:sz w:val="16"/>
          <w:szCs w:val="16"/>
          <w:lang w:val="sq-AL"/>
        </w:rPr>
      </w:pP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Faqet kryesore të internetit më të p</w:t>
      </w:r>
      <w:bookmarkStart w:id="0" w:name="_Hlt489242818"/>
      <w:bookmarkStart w:id="1" w:name="_Hlt489242842"/>
      <w:bookmarkStart w:id="2" w:name="_Hlt47777434"/>
      <w:r w:rsidRPr="00A9656E">
        <w:rPr>
          <w:rFonts w:ascii="Bookman Old Style" w:eastAsia="Calibri" w:hAnsi="Bookman Old Style" w:cs="Times New Roman"/>
          <w:sz w:val="24"/>
          <w:szCs w:val="24"/>
          <w:lang w:val="sq-AL"/>
        </w:rPr>
        <w:t>ërshtatshme për këtë kurs janë:</w:t>
      </w:r>
    </w:p>
    <w:p w:rsidR="00A9656E" w:rsidRPr="00A9656E" w:rsidRDefault="00A9656E" w:rsidP="00A9656E">
      <w:pPr>
        <w:spacing w:after="0" w:line="240" w:lineRule="auto"/>
        <w:jc w:val="both"/>
        <w:rPr>
          <w:rFonts w:ascii="Bookman Old Style" w:eastAsia="Calibri" w:hAnsi="Bookman Old Style" w:cs="Times New Roman"/>
          <w:i/>
          <w:sz w:val="24"/>
          <w:szCs w:val="24"/>
          <w:lang w:val="sq-AL"/>
        </w:rPr>
      </w:pPr>
    </w:p>
    <w:bookmarkEnd w:id="0"/>
    <w:bookmarkEnd w:id="1"/>
    <w:bookmarkEnd w:id="2"/>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Në Nivel Kombëtar</w:t>
      </w:r>
    </w:p>
    <w:p w:rsidR="00A9656E" w:rsidRPr="00F1004A" w:rsidRDefault="00A9656E" w:rsidP="00A9656E">
      <w:pPr>
        <w:spacing w:after="0" w:line="240" w:lineRule="auto"/>
        <w:jc w:val="both"/>
        <w:rPr>
          <w:rFonts w:ascii="Bookman Old Style" w:eastAsia="Calibri" w:hAnsi="Bookman Old Style" w:cs="Times New Roman"/>
          <w:sz w:val="16"/>
          <w:szCs w:val="16"/>
          <w:lang w:val="sq-AL"/>
        </w:rPr>
      </w:pP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http://</w:t>
      </w:r>
      <w:hyperlink r:id="rId12" w:history="1">
        <w:r w:rsidRPr="00A9656E">
          <w:rPr>
            <w:rFonts w:ascii="Bookman Old Style" w:eastAsia="Calibri" w:hAnsi="Bookman Old Style" w:cs="Times New Roman"/>
            <w:color w:val="0000FF"/>
            <w:sz w:val="24"/>
            <w:szCs w:val="24"/>
            <w:u w:val="single"/>
            <w:lang w:val="sq-AL"/>
          </w:rPr>
          <w:t>www.akkp.gov.al</w:t>
        </w:r>
      </w:hyperlink>
      <w:r w:rsidRPr="00A9656E">
        <w:rPr>
          <w:rFonts w:ascii="Bookman Old Style" w:eastAsia="Calibri" w:hAnsi="Bookman Old Style" w:cs="Times New Roman"/>
          <w:sz w:val="24"/>
          <w:szCs w:val="24"/>
          <w:lang w:val="sq-AL"/>
        </w:rPr>
        <w:t xml:space="preserve">- Faqja e internetit e Agjencisë së Kthimit dhe kompensimit te pronave. </w:t>
      </w:r>
    </w:p>
    <w:p w:rsidR="00A9656E" w:rsidRPr="00A9656E" w:rsidRDefault="00A9656E" w:rsidP="00A9656E">
      <w:pPr>
        <w:spacing w:after="0" w:line="240" w:lineRule="auto"/>
        <w:jc w:val="both"/>
        <w:rPr>
          <w:rFonts w:ascii="Bookman Old Style" w:eastAsia="Calibri" w:hAnsi="Bookman Old Style" w:cs="Times New Roman"/>
          <w:sz w:val="24"/>
          <w:szCs w:val="24"/>
          <w:lang w:val="sq-AL"/>
        </w:rPr>
      </w:pPr>
    </w:p>
    <w:p w:rsidR="00A9656E" w:rsidRPr="00A9656E" w:rsidRDefault="00A9656E" w:rsidP="00A9656E">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IV. Botime</w:t>
      </w:r>
    </w:p>
    <w:p w:rsidR="00A9656E" w:rsidRPr="00A9656E" w:rsidRDefault="00A9656E" w:rsidP="00A9656E">
      <w:pPr>
        <w:spacing w:after="0" w:line="240" w:lineRule="auto"/>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Përvec sa më sipër, në fushën e njohjes, kthimit dhe kompensimit te pronave, gjendet punimi i doktoratures se Dr. Helga Vukaj. </w:t>
      </w:r>
    </w:p>
    <w:p w:rsidR="00A9656E" w:rsidRPr="00A9656E" w:rsidRDefault="00A9656E" w:rsidP="00A9656E">
      <w:pPr>
        <w:spacing w:after="0" w:line="240" w:lineRule="auto"/>
        <w:rPr>
          <w:rFonts w:ascii="Bookman Old Style" w:eastAsia="Calibri" w:hAnsi="Bookman Old Style" w:cs="Times New Roman"/>
          <w:sz w:val="24"/>
          <w:szCs w:val="24"/>
          <w:lang w:val="sq-AL"/>
        </w:rPr>
        <w:sectPr w:rsidR="00A9656E" w:rsidRPr="00A9656E" w:rsidSect="00562658">
          <w:pgSz w:w="11906" w:h="16838"/>
          <w:pgMar w:top="720" w:right="1016" w:bottom="634" w:left="1620" w:header="432" w:footer="144" w:gutter="0"/>
          <w:cols w:space="708"/>
          <w:docGrid w:linePitch="360"/>
        </w:sectPr>
      </w:pPr>
      <w:r w:rsidRPr="00A9656E">
        <w:rPr>
          <w:rFonts w:ascii="Bookman Old Style" w:eastAsia="Calibri" w:hAnsi="Bookman Old Style" w:cs="Times New Roman"/>
          <w:sz w:val="24"/>
          <w:szCs w:val="24"/>
          <w:lang w:val="sq-AL"/>
        </w:rPr>
        <w:t xml:space="preserve">Botime te tjera, Prof. Paskal Haxhi “Regjimi Juridik i Tokes”. </w:t>
      </w:r>
    </w:p>
    <w:p w:rsidR="00A9656E" w:rsidRPr="00A9656E" w:rsidRDefault="00A9656E" w:rsidP="00A9656E">
      <w:pPr>
        <w:rPr>
          <w:rFonts w:ascii="Bookman Old Style" w:eastAsia="Calibri" w:hAnsi="Bookman Old Style" w:cs="Times New Roman"/>
          <w:b/>
          <w:sz w:val="24"/>
          <w:szCs w:val="24"/>
          <w:lang w:val="it-IT"/>
        </w:rPr>
      </w:pP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MATRICA E PROGRAMIT MËSIMOR</w:t>
      </w:r>
    </w:p>
    <w:p w:rsidR="00A9656E" w:rsidRPr="00A9656E" w:rsidRDefault="00A9656E" w:rsidP="00A9656E">
      <w:pPr>
        <w:spacing w:after="0" w:line="240" w:lineRule="auto"/>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w:t>
      </w:r>
      <w:r w:rsidRPr="00A9656E">
        <w:rPr>
          <w:rFonts w:ascii="Bookman Old Style" w:eastAsia="Calibri" w:hAnsi="Bookman Old Style" w:cs="Times New Roman"/>
          <w:b/>
          <w:i/>
          <w:sz w:val="24"/>
          <w:szCs w:val="24"/>
          <w:lang w:val="sq-AL"/>
        </w:rPr>
        <w:t>KTHIMI DHE KOMPESIMIT TË PRONAVE</w:t>
      </w:r>
      <w:r w:rsidRPr="00A9656E">
        <w:rPr>
          <w:rFonts w:ascii="Bookman Old Style" w:eastAsia="Calibri" w:hAnsi="Bookman Old Style" w:cs="Times New Roman"/>
          <w:b/>
          <w:sz w:val="24"/>
          <w:szCs w:val="24"/>
          <w:lang w:val="it-IT"/>
        </w:rPr>
        <w:t>”</w:t>
      </w:r>
    </w:p>
    <w:p w:rsidR="00A9656E" w:rsidRPr="00A9656E" w:rsidRDefault="00A9656E" w:rsidP="00A9656E">
      <w:pPr>
        <w:spacing w:after="0" w:line="240" w:lineRule="auto"/>
        <w:jc w:val="center"/>
        <w:rPr>
          <w:rFonts w:ascii="Bookman Old Style" w:eastAsia="Calibri" w:hAnsi="Bookman Old Style" w:cs="Times New Roman"/>
          <w:i/>
          <w:sz w:val="24"/>
          <w:szCs w:val="24"/>
          <w:lang w:val="sq-AL"/>
        </w:rPr>
      </w:pPr>
    </w:p>
    <w:tbl>
      <w:tblPr>
        <w:tblW w:w="14209"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911"/>
        <w:gridCol w:w="3599"/>
        <w:gridCol w:w="1328"/>
        <w:gridCol w:w="1615"/>
        <w:gridCol w:w="4137"/>
        <w:gridCol w:w="1909"/>
      </w:tblGrid>
      <w:tr w:rsidR="00446742" w:rsidRPr="00A9656E" w:rsidTr="00DF1B30">
        <w:trPr>
          <w:trHeight w:val="764"/>
        </w:trPr>
        <w:tc>
          <w:tcPr>
            <w:tcW w:w="710"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Nr</w:t>
            </w:r>
          </w:p>
        </w:tc>
        <w:tc>
          <w:tcPr>
            <w:tcW w:w="911"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Java</w:t>
            </w: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 xml:space="preserve">Tema </w:t>
            </w:r>
          </w:p>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Përshkrimi</w:t>
            </w:r>
          </w:p>
        </w:tc>
        <w:tc>
          <w:tcPr>
            <w:tcW w:w="1328"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Koha</w:t>
            </w:r>
          </w:p>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(1 ore 60 min)</w:t>
            </w:r>
          </w:p>
        </w:tc>
        <w:tc>
          <w:tcPr>
            <w:tcW w:w="1615"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Metoda e përdorur</w:t>
            </w:r>
          </w:p>
        </w:tc>
        <w:tc>
          <w:tcPr>
            <w:tcW w:w="4137" w:type="dxa"/>
            <w:shd w:val="clear" w:color="auto" w:fill="auto"/>
          </w:tcPr>
          <w:p w:rsidR="00446742" w:rsidRPr="00A9656E" w:rsidRDefault="00446742"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Materiale mësimore</w:t>
            </w:r>
          </w:p>
        </w:tc>
        <w:tc>
          <w:tcPr>
            <w:tcW w:w="1909" w:type="dxa"/>
          </w:tcPr>
          <w:p w:rsidR="00446742" w:rsidRPr="00A9656E" w:rsidRDefault="00446742" w:rsidP="007C365B">
            <w:pPr>
              <w:spacing w:after="0" w:line="240" w:lineRule="auto"/>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Format e vleresimit te vazhduar</w:t>
            </w:r>
          </w:p>
        </w:tc>
      </w:tr>
      <w:tr w:rsidR="00446742" w:rsidRPr="00A9656E" w:rsidTr="00DF1B30">
        <w:trPr>
          <w:trHeight w:val="1943"/>
        </w:trPr>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Default="00446742" w:rsidP="00446742">
            <w:pPr>
              <w:rPr>
                <w:rFonts w:ascii="Bookman Old Style" w:eastAsia="Times New Roman" w:hAnsi="Bookman Old Style" w:cs="Times New Roman"/>
                <w:sz w:val="24"/>
                <w:szCs w:val="24"/>
                <w:lang w:val="it-IT"/>
              </w:rPr>
            </w:pPr>
          </w:p>
          <w:p w:rsidR="00446742" w:rsidRPr="00A9656E" w:rsidRDefault="00446742" w:rsidP="00446742">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w:t>
            </w: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rPr>
            </w:pPr>
            <w:r w:rsidRPr="00A9656E">
              <w:rPr>
                <w:rFonts w:ascii="Bookman Old Style" w:eastAsia="Calibri" w:hAnsi="Bookman Old Style" w:cs="Times New Roman"/>
                <w:lang w:val="sq-AL"/>
              </w:rPr>
              <w:t>LEKSION</w:t>
            </w:r>
            <w:r w:rsidRPr="00A9656E">
              <w:rPr>
                <w:rFonts w:ascii="Bookman Old Style" w:eastAsia="Calibri" w:hAnsi="Bookman Old Style" w:cs="Times New Roman"/>
              </w:rPr>
              <w:t>:</w:t>
            </w:r>
          </w:p>
          <w:p w:rsidR="00446742" w:rsidRPr="00A9656E" w:rsidRDefault="00446742" w:rsidP="00A9656E">
            <w:pPr>
              <w:spacing w:after="0" w:line="240" w:lineRule="auto"/>
              <w:rPr>
                <w:rFonts w:ascii="Bookman Old Style" w:eastAsia="Calibri" w:hAnsi="Bookman Old Style" w:cs="Times New Roman"/>
              </w:rPr>
            </w:pPr>
            <w:r w:rsidRPr="00A9656E">
              <w:rPr>
                <w:rFonts w:ascii="Bookman Old Style" w:eastAsia="Calibri" w:hAnsi="Bookman Old Style" w:cs="Times New Roman"/>
                <w:b/>
              </w:rPr>
              <w:t>Përmbledhje e shkurtër e zhvillimit të procesit të njohjes, kthimi dhe kompesimit të pronave nga viti 1993 - 2012;</w:t>
            </w: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4137" w:type="dxa"/>
            <w:shd w:val="clear" w:color="auto" w:fill="auto"/>
          </w:tcPr>
          <w:p w:rsidR="00446742" w:rsidRPr="00A9656E" w:rsidRDefault="00446742" w:rsidP="00A9656E">
            <w:pPr>
              <w:numPr>
                <w:ilvl w:val="0"/>
                <w:numId w:val="5"/>
              </w:numPr>
              <w:spacing w:before="100" w:beforeAutospacing="1" w:after="100" w:afterAutospacing="1" w:line="240" w:lineRule="auto"/>
              <w:ind w:left="150" w:hanging="150"/>
              <w:jc w:val="both"/>
              <w:rPr>
                <w:rFonts w:ascii="Bookman Old Style" w:eastAsia="Calibri" w:hAnsi="Bookman Old Style" w:cs="Times New Roman"/>
                <w:b/>
              </w:rPr>
            </w:pPr>
            <w:r w:rsidRPr="00A9656E">
              <w:rPr>
                <w:rFonts w:ascii="Bookman Old Style" w:eastAsia="Times New Roman" w:hAnsi="Bookman Old Style" w:cs="Times New Roman"/>
                <w:sz w:val="24"/>
                <w:szCs w:val="24"/>
                <w:lang w:val="it-IT"/>
              </w:rPr>
              <w:t xml:space="preserve"> </w:t>
            </w:r>
            <w:r w:rsidRPr="00A9656E">
              <w:rPr>
                <w:rFonts w:ascii="Bookman Old Style" w:eastAsia="Calibri" w:hAnsi="Bookman Old Style" w:cs="Times New Roman"/>
              </w:rPr>
              <w:t xml:space="preserve">Ligji “Per Dispozitat Kryesore Kushtetuese” dhe iniciativa te tjera ligjore. </w:t>
            </w:r>
          </w:p>
          <w:p w:rsidR="00446742" w:rsidRPr="00A9656E" w:rsidRDefault="00446742" w:rsidP="00A9656E">
            <w:pPr>
              <w:numPr>
                <w:ilvl w:val="0"/>
                <w:numId w:val="5"/>
              </w:numPr>
              <w:spacing w:before="100" w:beforeAutospacing="1" w:after="100" w:afterAutospacing="1" w:line="240" w:lineRule="auto"/>
              <w:ind w:left="150" w:hanging="150"/>
              <w:jc w:val="both"/>
              <w:rPr>
                <w:rFonts w:ascii="Bookman Old Style" w:eastAsia="Calibri" w:hAnsi="Bookman Old Style" w:cs="Times New Roman"/>
              </w:rPr>
            </w:pPr>
            <w:r w:rsidRPr="00A9656E">
              <w:rPr>
                <w:rFonts w:ascii="Bookman Old Style" w:eastAsia="Calibri" w:hAnsi="Bookman Old Style" w:cs="Times New Roman"/>
              </w:rPr>
              <w:t>Ligji nr. 7698 “Per njohjen, kthimin dhe kompensimin e pronave ish pronareve”</w:t>
            </w:r>
          </w:p>
        </w:tc>
        <w:tc>
          <w:tcPr>
            <w:tcW w:w="1909" w:type="dxa"/>
          </w:tcPr>
          <w:p w:rsidR="00446742" w:rsidRPr="00A9656E" w:rsidRDefault="00446742" w:rsidP="007C365B">
            <w:pPr>
              <w:spacing w:after="0" w:line="240" w:lineRule="auto"/>
              <w:rPr>
                <w:rFonts w:ascii="Bookman Old Style" w:eastAsia="Times New Roman" w:hAnsi="Bookman Old Style" w:cs="Times New Roman"/>
                <w:u w:val="single"/>
                <w:lang w:val="sq-AL"/>
              </w:rPr>
            </w:pPr>
          </w:p>
          <w:p w:rsidR="00446742" w:rsidRPr="00A9656E" w:rsidRDefault="00446742" w:rsidP="007C365B">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446742" w:rsidRPr="00A9656E" w:rsidRDefault="00446742" w:rsidP="007C365B">
            <w:pPr>
              <w:spacing w:after="0" w:line="240" w:lineRule="auto"/>
              <w:rPr>
                <w:rFonts w:ascii="Bookman Old Style" w:eastAsia="Times New Roman" w:hAnsi="Bookman Old Style" w:cs="Times New Roman"/>
                <w:u w:val="single"/>
                <w:lang w:val="sq-AL"/>
              </w:rPr>
            </w:pPr>
          </w:p>
          <w:p w:rsidR="00446742" w:rsidRPr="00A9656E" w:rsidRDefault="00446742" w:rsidP="007C365B">
            <w:pPr>
              <w:spacing w:after="0" w:line="240" w:lineRule="auto"/>
              <w:rPr>
                <w:rFonts w:ascii="Bookman Old Style" w:eastAsia="Times New Roman" w:hAnsi="Bookman Old Style" w:cs="Times New Roman"/>
                <w:u w:val="single"/>
                <w:lang w:val="sq-AL"/>
              </w:rPr>
            </w:pPr>
          </w:p>
        </w:tc>
      </w:tr>
      <w:tr w:rsidR="00446742" w:rsidRPr="00A9656E" w:rsidTr="00DF1B30">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2</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w:t>
            </w: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w:t>
            </w:r>
          </w:p>
          <w:p w:rsidR="00446742" w:rsidRPr="00A9656E" w:rsidRDefault="00446742" w:rsidP="00A9656E">
            <w:pPr>
              <w:rPr>
                <w:rFonts w:ascii="Bookman Old Style" w:eastAsia="Times New Roman" w:hAnsi="Bookman Old Style" w:cs="Times New Roman"/>
                <w:sz w:val="24"/>
                <w:szCs w:val="24"/>
                <w:lang w:val="it-IT"/>
              </w:rPr>
            </w:pP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lang w:val="sq-AL"/>
              </w:rPr>
              <w:t>LEKSION;</w:t>
            </w:r>
          </w:p>
          <w:p w:rsidR="00446742" w:rsidRPr="00A9656E" w:rsidRDefault="00446742" w:rsidP="00A9656E">
            <w:pPr>
              <w:spacing w:after="0" w:line="240" w:lineRule="auto"/>
              <w:rPr>
                <w:rFonts w:ascii="Bookman Old Style" w:eastAsia="Times New Roman" w:hAnsi="Bookman Old Style" w:cs="Times New Roman"/>
                <w:lang w:val="it-IT"/>
              </w:rPr>
            </w:pPr>
            <w:r w:rsidRPr="00A9656E">
              <w:rPr>
                <w:rFonts w:ascii="Bookman Old Style" w:eastAsia="Calibri" w:hAnsi="Bookman Old Style" w:cs="Times New Roman"/>
                <w:b/>
              </w:rPr>
              <w:t>Rrjedha e akteve juridike që mohuan të drejtën e pronësisë private</w:t>
            </w: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4137" w:type="dxa"/>
            <w:shd w:val="clear" w:color="auto" w:fill="auto"/>
          </w:tcPr>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w:t>
            </w:r>
            <w:r w:rsidRPr="00A9656E">
              <w:rPr>
                <w:rFonts w:ascii="Bookman Old Style" w:eastAsia="Calibri" w:hAnsi="Bookman Old Style" w:cs="Times New Roman"/>
                <w:lang w:val="it-IT"/>
              </w:rPr>
              <w:tab/>
              <w:t xml:space="preserve">Burimet Legjislative – Tekstet bazë dhe burime të tjera informacioni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w:t>
            </w:r>
            <w:r w:rsidRPr="00A9656E">
              <w:rPr>
                <w:rFonts w:ascii="Bookman Old Style" w:eastAsia="Calibri" w:hAnsi="Bookman Old Style" w:cs="Times New Roman"/>
                <w:lang w:val="it-IT"/>
              </w:rPr>
              <w:tab/>
              <w:t>Akte ligjore e nenligjore te para v.1990 – Arkiva e Shtetit</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 Burimet ligjore në nivel kombëtar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Ligji Nr. 9235/2004,  “Për njohjen, lthimin dhe kompensimin e prones” i ndryshuar (i disponueshëm në internet në adresën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http://www.ligjet.org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Vendime te Këshillit të Ministrave, nr. 747/2006; 566/2006 te ndryshuara, “Per organizimin dhe funksionim e AKKP”.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Vendimi i Këshillit të Ministrave nr. 659, datë 03.10.2007 “Për rregullat e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III. Faqe Interneti</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lastRenderedPageBreak/>
              <w:t>Faqet kryesore të internetit më të përshtatshme për këtë kurs janë: Në Nivel Kombëtar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http://www.akkp.gov.al- Faqja e internetit e Agjencisë së Kthimit dhe kompensimit te pronave.</w:t>
            </w:r>
          </w:p>
        </w:tc>
        <w:tc>
          <w:tcPr>
            <w:tcW w:w="1909" w:type="dxa"/>
          </w:tcPr>
          <w:p w:rsidR="00446742" w:rsidRPr="00A9656E" w:rsidRDefault="00446742" w:rsidP="00446742">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lastRenderedPageBreak/>
              <w:t>Feed-back</w:t>
            </w:r>
          </w:p>
          <w:p w:rsidR="00446742" w:rsidRPr="00A9656E" w:rsidRDefault="00446742" w:rsidP="00A9656E">
            <w:pPr>
              <w:spacing w:after="0" w:line="240" w:lineRule="auto"/>
              <w:rPr>
                <w:rFonts w:ascii="Bookman Old Style" w:eastAsia="Calibri" w:hAnsi="Bookman Old Style" w:cs="Times New Roman"/>
                <w:lang w:val="it-IT"/>
              </w:rPr>
            </w:pPr>
          </w:p>
        </w:tc>
      </w:tr>
      <w:tr w:rsidR="00446742" w:rsidRPr="00A9656E" w:rsidTr="00DF1B30">
        <w:trPr>
          <w:trHeight w:val="278"/>
        </w:trPr>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3</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w:t>
            </w: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III</w:t>
            </w:r>
          </w:p>
          <w:p w:rsidR="00446742" w:rsidRPr="00A9656E" w:rsidRDefault="00446742" w:rsidP="00A9656E">
            <w:pPr>
              <w:rPr>
                <w:rFonts w:ascii="Bookman Old Style" w:eastAsia="Times New Roman" w:hAnsi="Bookman Old Style" w:cs="Times New Roman"/>
                <w:sz w:val="24"/>
                <w:szCs w:val="24"/>
                <w:lang w:val="it-IT"/>
              </w:rPr>
            </w:pP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b/>
              </w:rPr>
            </w:pPr>
            <w:r w:rsidRPr="00A9656E">
              <w:rPr>
                <w:rFonts w:ascii="Bookman Old Style" w:eastAsia="Calibri" w:hAnsi="Bookman Old Style" w:cs="Times New Roman"/>
                <w:b/>
              </w:rPr>
              <w:t>LEKSION</w:t>
            </w:r>
          </w:p>
          <w:p w:rsidR="00446742" w:rsidRPr="00A9656E" w:rsidRDefault="00446742" w:rsidP="00A9656E">
            <w:pPr>
              <w:spacing w:after="0" w:line="240" w:lineRule="auto"/>
              <w:rPr>
                <w:rFonts w:ascii="Bookman Old Style" w:eastAsia="Calibri" w:hAnsi="Bookman Old Style" w:cs="Times New Roman"/>
                <w:b/>
              </w:rPr>
            </w:pPr>
            <w:r w:rsidRPr="00A9656E">
              <w:rPr>
                <w:rFonts w:ascii="Bookman Old Style" w:eastAsia="Calibri" w:hAnsi="Bookman Old Style" w:cs="Times New Roman"/>
                <w:b/>
              </w:rPr>
              <w:t>Parashikimet Ligjore dhe organizimi i ciklit procedimor administrative sipas Ligjit 9235 “Për njohjen dhe kthimin e pronave” i ndryshuar.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a.</w:t>
            </w:r>
            <w:r w:rsidRPr="00A9656E">
              <w:rPr>
                <w:rFonts w:ascii="Bookman Old Style" w:eastAsia="Calibri" w:hAnsi="Bookman Old Style" w:cs="Times New Roman"/>
                <w:lang w:val="it-IT"/>
              </w:rPr>
              <w:tab/>
              <w:t>Procedimi administrativ dhe nderhyrja e gjyqesorit. Vendimet e gjykates dhe vecorite e administrimit te tyre.</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b.</w:t>
            </w:r>
            <w:r w:rsidRPr="00A9656E">
              <w:rPr>
                <w:rFonts w:ascii="Bookman Old Style" w:eastAsia="Calibri" w:hAnsi="Bookman Old Style" w:cs="Times New Roman"/>
                <w:lang w:val="it-IT"/>
              </w:rPr>
              <w:tab/>
              <w:t xml:space="preserve">Procesi i kthimit dhe kompensimit të pronave dhe nderthurjet e tij me procese te tjera: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vertetimet e faktit</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oborret ne perdorim</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metodika e vleresimit te prones</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format e kompensimit: ne para apo toka te identifikuara</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regjistrimi i prones</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legalizimi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 privatizimi i prones shteterore</w:t>
            </w:r>
          </w:p>
          <w:p w:rsidR="00446742" w:rsidRPr="00A9656E" w:rsidRDefault="00446742" w:rsidP="00A9656E">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rPr>
              <w:t>verifikimi i zbatimit te ligjit nr.7501 “Per token”, etj.    </w:t>
            </w: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4137" w:type="dxa"/>
            <w:shd w:val="clear" w:color="auto" w:fill="auto"/>
          </w:tcPr>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w:t>
            </w:r>
            <w:r w:rsidRPr="00A9656E">
              <w:rPr>
                <w:rFonts w:ascii="Bookman Old Style" w:eastAsia="Calibri" w:hAnsi="Bookman Old Style" w:cs="Times New Roman"/>
                <w:lang w:val="it-IT"/>
              </w:rPr>
              <w:tab/>
              <w:t xml:space="preserve">Burimet Legjislative – Tekstet bazë dhe burime të tjera informacioni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w:t>
            </w:r>
            <w:r w:rsidRPr="00A9656E">
              <w:rPr>
                <w:rFonts w:ascii="Bookman Old Style" w:eastAsia="Calibri" w:hAnsi="Bookman Old Style" w:cs="Times New Roman"/>
                <w:lang w:val="it-IT"/>
              </w:rPr>
              <w:tab/>
              <w:t>Akte ligjore e nenligjore te para v.1990 – Arkiva e Shtetit</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 Burimet ligjore në nivel kombëtar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Ligji Nr. 9235/2004,  “Për njohjen, lthimin dhe kompensimin e prones” i ndryshuar (i disponueshëm në internet në adresën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http://www.ligjet.org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Vendime te Këshillit të Ministrave, nr. 747/2006; 566/2006 te ndryshuara, “Per organizimin dhe funksionim e AKKP”.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Vendimi i Këshillit të Ministrave nr. 659, datë 03.10.2007 “Për rregullat e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III. Faqe Interneti</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Faqet kryesore të internetit më të përshtatshme për këtë kurs janë: Në Nivel Kombëtar</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hAnsi="Bookman Old Style"/>
                <w:lang w:val="it-IT"/>
              </w:rPr>
              <w:t>http://www.akkp.gov.al- Faqja e internetit e Agjencisë së Kthimit dhe kompensimit te pronave.</w:t>
            </w:r>
          </w:p>
        </w:tc>
        <w:tc>
          <w:tcPr>
            <w:tcW w:w="1909" w:type="dxa"/>
          </w:tcPr>
          <w:p w:rsidR="00446742" w:rsidRPr="00A9656E" w:rsidRDefault="00446742" w:rsidP="00446742">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446742" w:rsidRPr="00A9656E" w:rsidRDefault="00446742" w:rsidP="00A9656E">
            <w:pPr>
              <w:spacing w:after="0" w:line="240" w:lineRule="auto"/>
              <w:rPr>
                <w:rFonts w:ascii="Bookman Old Style" w:eastAsia="Calibri" w:hAnsi="Bookman Old Style" w:cs="Times New Roman"/>
                <w:lang w:val="it-IT"/>
              </w:rPr>
            </w:pPr>
          </w:p>
        </w:tc>
      </w:tr>
      <w:tr w:rsidR="00446742" w:rsidRPr="00A9656E" w:rsidTr="00DF1B30">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4</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lV</w:t>
            </w: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lang w:val="sq-AL"/>
              </w:rPr>
              <w:t>LEKSION</w:t>
            </w:r>
          </w:p>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b/>
                <w:lang w:val="sq-AL"/>
              </w:rPr>
              <w:t xml:space="preserve">Procedura hetimore administrative per njohjen, </w:t>
            </w:r>
            <w:r w:rsidRPr="00A9656E">
              <w:rPr>
                <w:rFonts w:ascii="Bookman Old Style" w:eastAsia="Calibri" w:hAnsi="Bookman Old Style" w:cs="Times New Roman"/>
                <w:b/>
                <w:lang w:val="sq-AL"/>
              </w:rPr>
              <w:lastRenderedPageBreak/>
              <w:t>kthimin dhe kompensimin e pronave</w:t>
            </w:r>
          </w:p>
          <w:p w:rsidR="00446742" w:rsidRPr="00A9656E" w:rsidRDefault="00446742" w:rsidP="00A9656E">
            <w:pPr>
              <w:spacing w:after="0" w:line="240" w:lineRule="auto"/>
              <w:rPr>
                <w:rFonts w:ascii="Bookman Old Style" w:eastAsia="Times New Roman" w:hAnsi="Bookman Old Style" w:cs="Times New Roman"/>
                <w:lang w:val="it-IT"/>
              </w:rPr>
            </w:pPr>
          </w:p>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lang w:val="sq-AL"/>
              </w:rPr>
              <w:t>-Etapat e procedimit hetimor, aktet pararendese ne funksion te aktit final administrativ – vendimit per njohjen, kthim apo kompensimin e prones. Detyrat e pales pretenduese;</w:t>
            </w:r>
          </w:p>
          <w:p w:rsidR="00446742" w:rsidRPr="00A9656E" w:rsidRDefault="00446742" w:rsidP="00A9656E">
            <w:pPr>
              <w:spacing w:after="0" w:line="240" w:lineRule="auto"/>
              <w:rPr>
                <w:rFonts w:ascii="Bookman Old Style" w:eastAsia="Times New Roman" w:hAnsi="Bookman Old Style" w:cs="Times New Roman"/>
                <w:lang w:val="it-IT"/>
              </w:rPr>
            </w:pP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 ore</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Diskutime</w:t>
            </w:r>
          </w:p>
        </w:tc>
        <w:tc>
          <w:tcPr>
            <w:tcW w:w="4137" w:type="dxa"/>
            <w:shd w:val="clear" w:color="auto" w:fill="auto"/>
          </w:tcPr>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lastRenderedPageBreak/>
              <w:t>.</w:t>
            </w:r>
            <w:r w:rsidRPr="00A9656E">
              <w:rPr>
                <w:rFonts w:ascii="Bookman Old Style" w:eastAsia="Calibri" w:hAnsi="Bookman Old Style" w:cs="Times New Roman"/>
                <w:lang w:val="it-IT"/>
              </w:rPr>
              <w:tab/>
              <w:t xml:space="preserve">Burimet Legjislative – Tekstet bazë dhe burime të tjera informacioni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lastRenderedPageBreak/>
              <w:t>II.</w:t>
            </w:r>
            <w:r w:rsidRPr="00A9656E">
              <w:rPr>
                <w:rFonts w:ascii="Bookman Old Style" w:eastAsia="Calibri" w:hAnsi="Bookman Old Style" w:cs="Times New Roman"/>
                <w:lang w:val="it-IT"/>
              </w:rPr>
              <w:tab/>
              <w:t>Akte ligjore e nenligjore te para v.1990 – Arkiva e Shtetit</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 Burimet ligjore në nivel kombëtar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Ligji Nr. 9235/2004,  “Për njohjen, lthimin dhe kompensimin e prones” i ndryshuar (i disponueshëm në internet në adresën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http://www.ligjet.org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Vendime te Këshillit të Ministrave, nr. 747/2006; 566/2006 te ndryshuara, “Per organizimin dhe funksionim e AKKP”.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Vendimi i Këshillit të Ministrave nr. 659, datë 03.10.2007 “Për rregullat e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III. Faqe Interneti</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Faqet kryesore të internetit më të përshtatshme për këtë kurs janë: Në Nivel Kombëtar</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hAnsi="Bookman Old Style"/>
                <w:lang w:val="it-IT"/>
              </w:rPr>
              <w:t>http://www.akkp.gov.al- Faqja e internetit e Agjencisë së Kthimit dhe kompensimit te pronave.</w:t>
            </w:r>
          </w:p>
        </w:tc>
        <w:tc>
          <w:tcPr>
            <w:tcW w:w="1909" w:type="dxa"/>
          </w:tcPr>
          <w:p w:rsidR="00446742" w:rsidRPr="00A9656E" w:rsidRDefault="00446742" w:rsidP="00446742">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lastRenderedPageBreak/>
              <w:t>Feed-back</w:t>
            </w:r>
          </w:p>
          <w:p w:rsidR="00446742" w:rsidRPr="00A9656E" w:rsidRDefault="00446742" w:rsidP="00A9656E">
            <w:pPr>
              <w:spacing w:after="0" w:line="240" w:lineRule="auto"/>
              <w:rPr>
                <w:rFonts w:ascii="Bookman Old Style" w:eastAsia="Calibri" w:hAnsi="Bookman Old Style" w:cs="Times New Roman"/>
                <w:lang w:val="it-IT"/>
              </w:rPr>
            </w:pPr>
          </w:p>
        </w:tc>
      </w:tr>
      <w:tr w:rsidR="00446742" w:rsidRPr="00A9656E" w:rsidTr="00DF1B30">
        <w:trPr>
          <w:trHeight w:val="539"/>
        </w:trPr>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6</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w:t>
            </w:r>
          </w:p>
        </w:tc>
        <w:tc>
          <w:tcPr>
            <w:tcW w:w="3599" w:type="dxa"/>
            <w:shd w:val="clear" w:color="auto" w:fill="auto"/>
          </w:tcPr>
          <w:p w:rsidR="00446742" w:rsidRPr="00A9656E" w:rsidRDefault="00446742" w:rsidP="00A9656E">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LEKSION</w:t>
            </w:r>
          </w:p>
          <w:p w:rsidR="00446742" w:rsidRPr="00A9656E" w:rsidRDefault="00446742" w:rsidP="00A9656E">
            <w:pPr>
              <w:spacing w:after="0" w:line="240" w:lineRule="auto"/>
              <w:rPr>
                <w:rFonts w:ascii="Bookman Old Style" w:eastAsia="Calibri" w:hAnsi="Bookman Old Style" w:cs="Times New Roman"/>
                <w:b/>
                <w:lang w:val="sq-AL"/>
              </w:rPr>
            </w:pPr>
            <w:r w:rsidRPr="00A9656E">
              <w:rPr>
                <w:rFonts w:ascii="Bookman Old Style" w:eastAsia="Calibri" w:hAnsi="Bookman Old Style" w:cs="Times New Roman"/>
                <w:b/>
                <w:lang w:val="sq-AL"/>
              </w:rPr>
              <w:t>Elementet teknik dhe domosdoshmeria e tyre gjate zhvillimit te procedimit hetimor administrativ; Vendimet e gjykates Kushtetuese dhe impakti i tyre ne rrjedhen e procedimit administrativ.</w:t>
            </w:r>
          </w:p>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b/>
                <w:lang w:val="sq-AL"/>
              </w:rPr>
              <w:t xml:space="preserve">- Raste parimore e specifike te konflikteve ne fushen e pretendimit te rikthimit te te drejtave te pronesise se </w:t>
            </w:r>
            <w:r w:rsidRPr="00A9656E">
              <w:rPr>
                <w:rFonts w:ascii="Bookman Old Style" w:eastAsia="Calibri" w:hAnsi="Bookman Old Style" w:cs="Times New Roman"/>
                <w:b/>
                <w:lang w:val="sq-AL"/>
              </w:rPr>
              <w:lastRenderedPageBreak/>
              <w:t>prones se paluajtshme.</w:t>
            </w: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 ore</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4137" w:type="dxa"/>
            <w:shd w:val="clear" w:color="auto" w:fill="auto"/>
          </w:tcPr>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w:t>
            </w:r>
            <w:r w:rsidRPr="00A9656E">
              <w:rPr>
                <w:rFonts w:ascii="Bookman Old Style" w:eastAsia="Calibri" w:hAnsi="Bookman Old Style" w:cs="Times New Roman"/>
                <w:lang w:val="it-IT"/>
              </w:rPr>
              <w:tab/>
              <w:t xml:space="preserve">Burimet Legjislative – Tekstet bazë dhe burime të tjera informacioni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w:t>
            </w:r>
            <w:r w:rsidRPr="00A9656E">
              <w:rPr>
                <w:rFonts w:ascii="Bookman Old Style" w:eastAsia="Calibri" w:hAnsi="Bookman Old Style" w:cs="Times New Roman"/>
                <w:lang w:val="it-IT"/>
              </w:rPr>
              <w:tab/>
              <w:t>Akte ligjore e nenligjore te para v.1990 – Arkiva e Shtetit</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 Burimet ligjore në nivel kombëtar</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Ligji Nr. 9235/2004,  “Për njohjen, lthimin dhe kompensimin e prones” i ndryshuar (i disponueshëm në internet në adresën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http://www.ligjet.org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 Vendime te Këshillit të Ministrave, nr. 747/2006; 566/2006 te </w:t>
            </w:r>
            <w:r w:rsidRPr="00A9656E">
              <w:rPr>
                <w:rFonts w:ascii="Bookman Old Style" w:eastAsia="Calibri" w:hAnsi="Bookman Old Style" w:cs="Times New Roman"/>
                <w:lang w:val="it-IT"/>
              </w:rPr>
              <w:lastRenderedPageBreak/>
              <w:t xml:space="preserve">ndryshuara, “Per organizimin dhe funksionim e AKKP”.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 xml:space="preserve">Vendimi i Këshillit të Ministrave nr. 659, datë 03.10.2007 “Për rregullat e </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III. Faqe Interneti</w:t>
            </w:r>
          </w:p>
          <w:p w:rsidR="00446742" w:rsidRPr="00A9656E" w:rsidRDefault="00446742" w:rsidP="00A9656E">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Faqet kryesore të internetit më të përshtatshme për këtë kurs janë: Në Nivel Kombëtar</w:t>
            </w:r>
          </w:p>
          <w:p w:rsidR="00446742" w:rsidRPr="00A9656E" w:rsidRDefault="00446742" w:rsidP="00A9656E">
            <w:pPr>
              <w:spacing w:after="0" w:line="240" w:lineRule="auto"/>
              <w:rPr>
                <w:rFonts w:ascii="Bookman Old Style" w:eastAsia="Times New Roman" w:hAnsi="Bookman Old Style" w:cs="Times New Roman"/>
                <w:lang w:val="it-IT"/>
              </w:rPr>
            </w:pPr>
            <w:r w:rsidRPr="00A9656E">
              <w:rPr>
                <w:rFonts w:ascii="Bookman Old Style" w:hAnsi="Bookman Old Style"/>
                <w:lang w:val="it-IT"/>
              </w:rPr>
              <w:t>http://www.akkp.gov.al- Faqja e internetit e Agjencisë së Kthimit dhe kompensimit te pronave.</w:t>
            </w:r>
          </w:p>
        </w:tc>
        <w:tc>
          <w:tcPr>
            <w:tcW w:w="1909" w:type="dxa"/>
          </w:tcPr>
          <w:p w:rsidR="00446742" w:rsidRPr="00A9656E" w:rsidRDefault="00446742" w:rsidP="00446742">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lastRenderedPageBreak/>
              <w:t>Feed-back</w:t>
            </w:r>
          </w:p>
          <w:p w:rsidR="00446742" w:rsidRPr="00A9656E" w:rsidRDefault="00446742" w:rsidP="00A9656E">
            <w:pPr>
              <w:spacing w:after="0" w:line="240" w:lineRule="auto"/>
              <w:rPr>
                <w:rFonts w:ascii="Bookman Old Style" w:eastAsia="Calibri" w:hAnsi="Bookman Old Style" w:cs="Times New Roman"/>
                <w:lang w:val="it-IT"/>
              </w:rPr>
            </w:pPr>
          </w:p>
        </w:tc>
      </w:tr>
      <w:tr w:rsidR="00446742" w:rsidRPr="00A9656E" w:rsidTr="00DF1B30">
        <w:trPr>
          <w:trHeight w:val="3446"/>
        </w:trPr>
        <w:tc>
          <w:tcPr>
            <w:tcW w:w="710"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7</w:t>
            </w:r>
          </w:p>
        </w:tc>
        <w:tc>
          <w:tcPr>
            <w:tcW w:w="911"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VI</w:t>
            </w:r>
          </w:p>
        </w:tc>
        <w:tc>
          <w:tcPr>
            <w:tcW w:w="3599" w:type="dxa"/>
            <w:shd w:val="clear" w:color="auto" w:fill="auto"/>
          </w:tcPr>
          <w:p w:rsidR="00446742" w:rsidRPr="00A9656E" w:rsidRDefault="00446742" w:rsidP="00A9656E">
            <w:pPr>
              <w:spacing w:after="0" w:line="240" w:lineRule="auto"/>
              <w:rPr>
                <w:rFonts w:ascii="Bookman Old Style" w:eastAsia="Calibri" w:hAnsi="Bookman Old Style" w:cs="Times New Roman"/>
                <w:lang w:val="sq-AL"/>
              </w:rPr>
            </w:pPr>
            <w:r w:rsidRPr="00A9656E">
              <w:rPr>
                <w:rFonts w:ascii="Bookman Old Style" w:eastAsia="Calibri" w:hAnsi="Bookman Old Style" w:cs="Times New Roman"/>
                <w:lang w:val="sq-AL"/>
              </w:rPr>
              <w:t xml:space="preserve">SEMINAR </w:t>
            </w:r>
            <w:r w:rsidRPr="00A9656E">
              <w:rPr>
                <w:rFonts w:ascii="Bookman Old Style" w:eastAsia="Calibri" w:hAnsi="Bookman Old Style" w:cs="Times New Roman"/>
                <w:b/>
                <w:lang w:val="sq-AL"/>
              </w:rPr>
              <w:t>Ushtrime/Raste studimore</w:t>
            </w:r>
            <w:r w:rsidRPr="00A9656E">
              <w:rPr>
                <w:rFonts w:ascii="Bookman Old Style" w:eastAsia="Calibri" w:hAnsi="Bookman Old Style" w:cs="Times New Roman"/>
                <w:lang w:val="sq-AL"/>
              </w:rPr>
              <w:t xml:space="preserve"> </w:t>
            </w:r>
          </w:p>
          <w:p w:rsidR="00446742" w:rsidRPr="00A9656E" w:rsidRDefault="00446742" w:rsidP="00A9656E">
            <w:pPr>
              <w:spacing w:after="0" w:line="240" w:lineRule="auto"/>
              <w:rPr>
                <w:rFonts w:ascii="Bookman Old Style" w:eastAsia="Calibri" w:hAnsi="Bookman Old Style" w:cs="Times New Roman"/>
                <w:lang w:val="sq-AL"/>
              </w:rPr>
            </w:pPr>
          </w:p>
          <w:p w:rsidR="00446742" w:rsidRPr="00A9656E" w:rsidRDefault="00446742" w:rsidP="00A9656E">
            <w:pPr>
              <w:spacing w:after="0" w:line="240" w:lineRule="auto"/>
              <w:jc w:val="both"/>
              <w:rPr>
                <w:rFonts w:ascii="Bookman Old Style" w:eastAsia="Calibri" w:hAnsi="Bookman Old Style" w:cs="Times New Roman"/>
                <w:lang w:val="sq-AL"/>
              </w:rPr>
            </w:pPr>
            <w:r w:rsidRPr="00A9656E">
              <w:rPr>
                <w:rFonts w:ascii="Bookman Old Style" w:eastAsia="Calibri" w:hAnsi="Bookman Old Style" w:cs="Times New Roman"/>
                <w:lang w:val="sq-AL"/>
              </w:rPr>
              <w:t>-Ushtrime dhe raste studimore për kuptimin sa më mirë të koncepteve të shpjeguara. Studentët do ndahen në grupe pune për të përgatitur përgjigjet dhe zgjidhjet e këtyre rasteve.</w:t>
            </w:r>
          </w:p>
          <w:p w:rsidR="00446742" w:rsidRPr="00A9656E" w:rsidRDefault="00446742" w:rsidP="00A9656E">
            <w:pPr>
              <w:spacing w:after="0" w:line="240" w:lineRule="auto"/>
              <w:rPr>
                <w:rFonts w:ascii="Bookman Old Style" w:eastAsia="Times New Roman" w:hAnsi="Bookman Old Style" w:cs="Times New Roman"/>
                <w:sz w:val="24"/>
                <w:szCs w:val="24"/>
                <w:lang w:val="it-IT"/>
              </w:rPr>
            </w:pPr>
          </w:p>
        </w:tc>
        <w:tc>
          <w:tcPr>
            <w:tcW w:w="1328"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615"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Calibri" w:hAnsi="Bookman Old Style" w:cs="Times New Roman"/>
                <w:lang w:val="sq-AL"/>
              </w:rPr>
              <w:t>Studentët do ndahen në grupe pune për të përgatitur përgjigjet dhe zgjidhjet e këtyre rasteve.</w:t>
            </w:r>
          </w:p>
          <w:p w:rsidR="00446742" w:rsidRPr="00A9656E" w:rsidRDefault="00446742"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4137" w:type="dxa"/>
            <w:shd w:val="clear" w:color="auto" w:fill="auto"/>
          </w:tcPr>
          <w:p w:rsidR="00446742" w:rsidRPr="00A9656E" w:rsidRDefault="00446742" w:rsidP="00A9656E">
            <w:pPr>
              <w:rPr>
                <w:rFonts w:ascii="Bookman Old Style" w:eastAsia="Times New Roman" w:hAnsi="Bookman Old Style" w:cs="Times New Roman"/>
                <w:sz w:val="24"/>
                <w:szCs w:val="24"/>
                <w:lang w:val="it-IT"/>
              </w:rPr>
            </w:pPr>
          </w:p>
        </w:tc>
        <w:tc>
          <w:tcPr>
            <w:tcW w:w="1909" w:type="dxa"/>
          </w:tcPr>
          <w:p w:rsidR="00446742" w:rsidRPr="00A9656E" w:rsidRDefault="00446742" w:rsidP="00A9656E">
            <w:pPr>
              <w:rPr>
                <w:rFonts w:ascii="Bookman Old Style" w:eastAsia="Times New Roman" w:hAnsi="Bookman Old Style" w:cs="Times New Roman"/>
                <w:sz w:val="24"/>
                <w:szCs w:val="24"/>
                <w:lang w:val="it-IT"/>
              </w:rPr>
            </w:pPr>
          </w:p>
        </w:tc>
      </w:tr>
    </w:tbl>
    <w:p w:rsidR="00A9656E" w:rsidRPr="00A9656E" w:rsidRDefault="00A9656E" w:rsidP="00A9656E">
      <w:pPr>
        <w:rPr>
          <w:rFonts w:ascii="Calibri" w:eastAsia="Calibri" w:hAnsi="Calibri" w:cs="Times New Roman"/>
        </w:rPr>
        <w:sectPr w:rsidR="00A9656E" w:rsidRPr="00A9656E" w:rsidSect="0050375A">
          <w:pgSz w:w="16838" w:h="11906" w:orient="landscape"/>
          <w:pgMar w:top="1080" w:right="720" w:bottom="540" w:left="634" w:header="288" w:footer="0" w:gutter="0"/>
          <w:cols w:space="720"/>
          <w:docGrid w:linePitch="360"/>
        </w:sectPr>
      </w:pPr>
    </w:p>
    <w:p w:rsidR="00A9656E" w:rsidRPr="00A9656E" w:rsidRDefault="00A9656E" w:rsidP="00A9656E">
      <w:pPr>
        <w:spacing w:after="0" w:line="240" w:lineRule="auto"/>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DF1B30" w:rsidP="00A9656E">
      <w:pPr>
        <w:spacing w:after="0" w:line="240" w:lineRule="auto"/>
        <w:jc w:val="center"/>
        <w:rPr>
          <w:rFonts w:ascii="Bookman Old Style" w:eastAsia="Calibri" w:hAnsi="Bookman Old Style" w:cs="Times New Roman"/>
          <w:b/>
          <w:sz w:val="24"/>
          <w:szCs w:val="24"/>
          <w:lang w:val="nb-NO"/>
        </w:rPr>
      </w:pPr>
      <w:r>
        <w:rPr>
          <w:rFonts w:ascii="Bookman Old Style" w:eastAsia="Calibri" w:hAnsi="Bookman Old Style" w:cs="Times New Roman"/>
          <w:b/>
          <w:sz w:val="24"/>
          <w:szCs w:val="24"/>
          <w:lang w:val="nb-NO"/>
        </w:rPr>
        <w:t xml:space="preserve">1.2 </w:t>
      </w:r>
      <w:r w:rsidR="00A9656E" w:rsidRPr="00A9656E">
        <w:rPr>
          <w:rFonts w:ascii="Bookman Old Style" w:eastAsia="Calibri" w:hAnsi="Bookman Old Style" w:cs="Times New Roman"/>
          <w:b/>
          <w:sz w:val="24"/>
          <w:szCs w:val="24"/>
          <w:lang w:val="nb-NO"/>
        </w:rPr>
        <w:t>RREGULLAT E URBANISTIKËS</w:t>
      </w:r>
    </w:p>
    <w:p w:rsidR="00A9656E" w:rsidRPr="00A9656E" w:rsidRDefault="00A9656E" w:rsidP="00A9656E">
      <w:pPr>
        <w:rPr>
          <w:rFonts w:ascii="Bookman Old Style" w:eastAsia="Calibri" w:hAnsi="Bookman Old Style" w:cs="Times New Roman"/>
          <w:b/>
          <w:bCs/>
          <w:sz w:val="24"/>
          <w:szCs w:val="24"/>
          <w:lang w:val="nb-NO"/>
        </w:rPr>
      </w:pPr>
    </w:p>
    <w:p w:rsidR="00A9656E" w:rsidRPr="00A9656E" w:rsidRDefault="00A9656E" w:rsidP="00A9656E">
      <w:pPr>
        <w:jc w:val="cente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(Për Shkollën e Magjistraturës)</w:t>
      </w:r>
    </w:p>
    <w:p w:rsidR="00A9656E" w:rsidRPr="00A9656E" w:rsidRDefault="00A9656E" w:rsidP="00A9656E">
      <w:pPr>
        <w:jc w:val="cente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w:t>
      </w:r>
      <w:r w:rsidR="0026265C">
        <w:rPr>
          <w:rFonts w:ascii="Bookman Old Style" w:eastAsia="Calibri" w:hAnsi="Bookman Old Style" w:cs="Times New Roman"/>
          <w:i/>
          <w:iCs/>
          <w:sz w:val="24"/>
          <w:szCs w:val="24"/>
          <w:lang w:val="it-IT"/>
        </w:rPr>
        <w:t>ademik 2013</w:t>
      </w:r>
      <w:r w:rsidRPr="00A9656E">
        <w:rPr>
          <w:rFonts w:ascii="Bookman Old Style" w:eastAsia="Calibri" w:hAnsi="Bookman Old Style" w:cs="Times New Roman"/>
          <w:i/>
          <w:iCs/>
          <w:sz w:val="24"/>
          <w:szCs w:val="24"/>
          <w:lang w:val="it-IT"/>
        </w:rPr>
        <w:t>-201</w:t>
      </w:r>
      <w:r w:rsidR="0026265C">
        <w:rPr>
          <w:rFonts w:ascii="Bookman Old Style" w:eastAsia="Calibri" w:hAnsi="Bookman Old Style" w:cs="Times New Roman"/>
          <w:i/>
          <w:iCs/>
          <w:sz w:val="24"/>
          <w:szCs w:val="24"/>
          <w:lang w:val="it-IT"/>
        </w:rPr>
        <w:t>4</w:t>
      </w:r>
      <w:r w:rsidRPr="00A9656E">
        <w:rPr>
          <w:rFonts w:ascii="Bookman Old Style" w:eastAsia="Calibri" w:hAnsi="Bookman Old Style" w:cs="Times New Roman"/>
          <w:i/>
          <w:iCs/>
          <w:sz w:val="24"/>
          <w:szCs w:val="24"/>
          <w:lang w:val="it-IT"/>
        </w:rPr>
        <w:t>)</w:t>
      </w: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(Për vitin e dytë)</w:t>
      </w:r>
    </w:p>
    <w:p w:rsidR="00A9656E" w:rsidRPr="0026265C" w:rsidRDefault="00A9656E" w:rsidP="006047AA">
      <w:pPr>
        <w:pStyle w:val="ListParagraph"/>
        <w:numPr>
          <w:ilvl w:val="0"/>
          <w:numId w:val="85"/>
        </w:numPr>
        <w:rPr>
          <w:rFonts w:ascii="Bookman Old Style" w:hAnsi="Bookman Old Style"/>
          <w:i/>
          <w:iCs/>
          <w:sz w:val="24"/>
          <w:szCs w:val="24"/>
          <w:lang w:val="it-IT"/>
        </w:rPr>
      </w:pPr>
      <w:r w:rsidRPr="0026265C">
        <w:rPr>
          <w:rFonts w:ascii="Bookman Old Style" w:hAnsi="Bookman Old Style"/>
          <w:i/>
          <w:iCs/>
          <w:sz w:val="24"/>
          <w:szCs w:val="24"/>
          <w:lang w:val="it-IT"/>
        </w:rPr>
        <w:t>Ngarkesa  Mësimore semestrle : 6</w:t>
      </w:r>
      <w:r w:rsidR="0026265C">
        <w:rPr>
          <w:rFonts w:ascii="Bookman Old Style" w:hAnsi="Bookman Old Style"/>
          <w:i/>
          <w:iCs/>
          <w:sz w:val="24"/>
          <w:szCs w:val="24"/>
          <w:lang w:val="it-IT"/>
        </w:rPr>
        <w:t xml:space="preserve"> </w:t>
      </w:r>
      <w:r w:rsidRPr="0026265C">
        <w:rPr>
          <w:rFonts w:ascii="Bookman Old Style" w:hAnsi="Bookman Old Style"/>
          <w:i/>
          <w:iCs/>
          <w:sz w:val="24"/>
          <w:szCs w:val="24"/>
          <w:lang w:val="it-IT"/>
        </w:rPr>
        <w:t>or</w:t>
      </w:r>
      <w:r w:rsidR="0026265C">
        <w:rPr>
          <w:rFonts w:ascii="Bookman Old Style" w:hAnsi="Bookman Old Style"/>
          <w:i/>
          <w:iCs/>
          <w:sz w:val="24"/>
          <w:szCs w:val="24"/>
          <w:lang w:val="it-IT"/>
        </w:rPr>
        <w:t>ë</w:t>
      </w:r>
      <w:r w:rsidRPr="0026265C">
        <w:rPr>
          <w:rFonts w:ascii="Bookman Old Style" w:hAnsi="Bookman Old Style"/>
          <w:i/>
          <w:iCs/>
          <w:sz w:val="24"/>
          <w:szCs w:val="24"/>
          <w:lang w:val="it-IT"/>
        </w:rPr>
        <w:t xml:space="preserve"> mësimore.</w:t>
      </w:r>
    </w:p>
    <w:p w:rsidR="00A9656E" w:rsidRPr="00A9656E" w:rsidRDefault="00A9656E" w:rsidP="006047AA">
      <w:pPr>
        <w:numPr>
          <w:ilvl w:val="0"/>
          <w:numId w:val="85"/>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Mesimore javore : 1 ore mësimore nga 60 minuta </w:t>
      </w:r>
    </w:p>
    <w:p w:rsidR="00A9656E" w:rsidRPr="00A9656E" w:rsidRDefault="00A9656E" w:rsidP="006047AA">
      <w:pPr>
        <w:numPr>
          <w:ilvl w:val="0"/>
          <w:numId w:val="85"/>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A9656E" w:rsidRPr="00A9656E" w:rsidRDefault="0026265C" w:rsidP="006047AA">
      <w:pPr>
        <w:numPr>
          <w:ilvl w:val="1"/>
          <w:numId w:val="85"/>
        </w:numPr>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 xml:space="preserve">Semestri i </w:t>
      </w:r>
      <w:r w:rsidR="00541DD1">
        <w:rPr>
          <w:rFonts w:ascii="Bookman Old Style" w:eastAsia="Calibri" w:hAnsi="Bookman Old Style" w:cs="Times New Roman"/>
          <w:i/>
          <w:iCs/>
          <w:sz w:val="24"/>
          <w:szCs w:val="24"/>
          <w:lang w:val="it-IT"/>
        </w:rPr>
        <w:t>dytë</w:t>
      </w:r>
      <w:r>
        <w:rPr>
          <w:rFonts w:ascii="Bookman Old Style" w:eastAsia="Calibri" w:hAnsi="Bookman Old Style" w:cs="Times New Roman"/>
          <w:i/>
          <w:iCs/>
          <w:sz w:val="24"/>
          <w:szCs w:val="24"/>
          <w:lang w:val="it-IT"/>
        </w:rPr>
        <w:t xml:space="preserve"> 18</w:t>
      </w:r>
      <w:r w:rsidR="00A9656E" w:rsidRPr="00A9656E">
        <w:rPr>
          <w:rFonts w:ascii="Bookman Old Style" w:eastAsia="Calibri" w:hAnsi="Bookman Old Style" w:cs="Times New Roman"/>
          <w:i/>
          <w:iCs/>
          <w:sz w:val="24"/>
          <w:szCs w:val="24"/>
          <w:lang w:val="it-IT"/>
        </w:rPr>
        <w:t xml:space="preserve"> jav</w:t>
      </w:r>
      <w:r>
        <w:rPr>
          <w:rFonts w:ascii="Bookman Old Style" w:eastAsia="Calibri" w:hAnsi="Bookman Old Style" w:cs="Times New Roman"/>
          <w:i/>
          <w:iCs/>
          <w:sz w:val="24"/>
          <w:szCs w:val="24"/>
          <w:lang w:val="it-IT"/>
        </w:rPr>
        <w:t>ë</w:t>
      </w:r>
      <w:r w:rsidR="00A9656E" w:rsidRPr="00A9656E">
        <w:rPr>
          <w:rFonts w:ascii="Bookman Old Style" w:eastAsia="Calibri" w:hAnsi="Bookman Old Style" w:cs="Times New Roman"/>
          <w:i/>
          <w:iCs/>
          <w:sz w:val="24"/>
          <w:szCs w:val="24"/>
          <w:lang w:val="it-IT"/>
        </w:rPr>
        <w:t xml:space="preserve">  </w:t>
      </w:r>
      <w:r w:rsidR="00541DD1">
        <w:rPr>
          <w:rFonts w:ascii="Bookman Old Style" w:eastAsia="Calibri" w:hAnsi="Bookman Old Style" w:cs="Times New Roman"/>
          <w:i/>
          <w:iCs/>
          <w:sz w:val="24"/>
          <w:szCs w:val="24"/>
          <w:lang w:val="it-IT"/>
        </w:rPr>
        <w:t xml:space="preserve">24 Shkurt </w:t>
      </w:r>
      <w:r w:rsidR="00A9656E" w:rsidRPr="00A9656E">
        <w:rPr>
          <w:rFonts w:ascii="Bookman Old Style" w:eastAsia="Calibri" w:hAnsi="Bookman Old Style" w:cs="Times New Roman"/>
          <w:i/>
          <w:iCs/>
          <w:sz w:val="24"/>
          <w:szCs w:val="24"/>
          <w:lang w:val="it-IT"/>
        </w:rPr>
        <w:t xml:space="preserve"> – </w:t>
      </w:r>
      <w:r w:rsidR="00541DD1">
        <w:rPr>
          <w:rFonts w:ascii="Bookman Old Style" w:eastAsia="Calibri" w:hAnsi="Bookman Old Style" w:cs="Times New Roman"/>
          <w:i/>
          <w:iCs/>
          <w:sz w:val="24"/>
          <w:szCs w:val="24"/>
          <w:lang w:val="it-IT"/>
        </w:rPr>
        <w:t>30</w:t>
      </w:r>
      <w:r w:rsidR="00A9656E" w:rsidRPr="00A9656E">
        <w:rPr>
          <w:rFonts w:ascii="Bookman Old Style" w:eastAsia="Calibri" w:hAnsi="Bookman Old Style" w:cs="Times New Roman"/>
          <w:i/>
          <w:iCs/>
          <w:sz w:val="24"/>
          <w:szCs w:val="24"/>
          <w:lang w:val="it-IT"/>
        </w:rPr>
        <w:t xml:space="preserve"> </w:t>
      </w:r>
      <w:r w:rsidR="00541DD1">
        <w:rPr>
          <w:rFonts w:ascii="Bookman Old Style" w:eastAsia="Calibri" w:hAnsi="Bookman Old Style" w:cs="Times New Roman"/>
          <w:i/>
          <w:iCs/>
          <w:sz w:val="24"/>
          <w:szCs w:val="24"/>
          <w:lang w:val="it-IT"/>
        </w:rPr>
        <w:t>Qershor</w:t>
      </w: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A9656E"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A9656E">
        <w:rPr>
          <w:rFonts w:ascii="Bookman Old Style" w:eastAsia="MS Mincho" w:hAnsi="Bookman Old Style" w:cs="Times New Roman"/>
          <w:b/>
          <w:i/>
          <w:sz w:val="23"/>
          <w:szCs w:val="24"/>
          <w:lang w:val="it-IT"/>
        </w:rPr>
        <w:t>I. 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D97868" w:rsidRDefault="0026265C" w:rsidP="00A9656E">
      <w:pPr>
        <w:spacing w:after="0" w:line="240" w:lineRule="auto"/>
        <w:ind w:left="2160" w:firstLine="720"/>
        <w:rPr>
          <w:rFonts w:ascii="Bookman Old Style" w:eastAsia="MS Mincho" w:hAnsi="Bookman Old Style" w:cs="Times New Roman"/>
          <w:b/>
          <w:bCs/>
          <w:sz w:val="24"/>
          <w:szCs w:val="24"/>
          <w:lang w:val="nb-NO"/>
        </w:rPr>
      </w:pPr>
      <w:r w:rsidRPr="00D97868">
        <w:rPr>
          <w:rFonts w:ascii="Bookman Old Style" w:eastAsia="MS Mincho" w:hAnsi="Bookman Old Style" w:cs="Times New Roman"/>
          <w:b/>
          <w:bCs/>
          <w:sz w:val="24"/>
          <w:szCs w:val="24"/>
          <w:lang w:val="nb-NO"/>
        </w:rPr>
        <w:t xml:space="preserve">Flamur KUÇI </w:t>
      </w:r>
      <w:r w:rsidR="00741954">
        <w:rPr>
          <w:rFonts w:ascii="Bookman Old Style" w:eastAsia="MS Mincho" w:hAnsi="Bookman Old Style" w:cs="Times New Roman"/>
          <w:b/>
          <w:bCs/>
          <w:sz w:val="24"/>
          <w:szCs w:val="24"/>
          <w:lang w:val="nb-NO"/>
        </w:rPr>
        <w:tab/>
        <w:t>6 orë</w:t>
      </w: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r w:rsidRPr="00A9656E">
        <w:rPr>
          <w:rFonts w:ascii="Bookman Old Style" w:eastAsia="MS Mincho" w:hAnsi="Bookman Old Style" w:cs="Times New Roman"/>
          <w:b/>
          <w:bCs/>
          <w:sz w:val="24"/>
          <w:szCs w:val="24"/>
          <w:lang w:val="nb-NO"/>
        </w:rPr>
        <w:t xml:space="preserve"> </w:t>
      </w: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26265C" w:rsidRDefault="0026265C" w:rsidP="00A9656E">
      <w:pPr>
        <w:spacing w:after="0" w:line="240" w:lineRule="auto"/>
        <w:ind w:left="2160" w:firstLine="720"/>
        <w:rPr>
          <w:rFonts w:ascii="Bookman Old Style" w:eastAsia="MS Mincho" w:hAnsi="Bookman Old Style" w:cs="Times New Roman"/>
          <w:b/>
          <w:bCs/>
          <w:sz w:val="24"/>
          <w:szCs w:val="24"/>
          <w:lang w:val="nb-NO"/>
        </w:rPr>
      </w:pPr>
    </w:p>
    <w:p w:rsidR="0026265C" w:rsidRDefault="0026265C" w:rsidP="00A9656E">
      <w:pPr>
        <w:spacing w:after="0" w:line="240" w:lineRule="auto"/>
        <w:ind w:left="2160" w:firstLine="720"/>
        <w:rPr>
          <w:rFonts w:ascii="Bookman Old Style" w:eastAsia="MS Mincho" w:hAnsi="Bookman Old Style" w:cs="Times New Roman"/>
          <w:b/>
          <w:bCs/>
          <w:sz w:val="24"/>
          <w:szCs w:val="24"/>
          <w:lang w:val="nb-NO"/>
        </w:rPr>
      </w:pPr>
    </w:p>
    <w:p w:rsidR="0026265C" w:rsidRPr="00A9656E" w:rsidRDefault="0026265C"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541DD1">
      <w:pPr>
        <w:spacing w:after="0" w:line="240" w:lineRule="auto"/>
        <w:rPr>
          <w:rFonts w:ascii="Bookman Old Style" w:eastAsia="MS Mincho" w:hAnsi="Bookman Old Style" w:cs="Times New Roman"/>
          <w:b/>
          <w:bCs/>
          <w:sz w:val="24"/>
          <w:szCs w:val="24"/>
          <w:lang w:val="nb-NO"/>
        </w:rPr>
      </w:pPr>
    </w:p>
    <w:p w:rsidR="00A9656E" w:rsidRPr="00A9656E" w:rsidRDefault="00A9656E" w:rsidP="00A9656E">
      <w:pPr>
        <w:autoSpaceDE w:val="0"/>
        <w:autoSpaceDN w:val="0"/>
        <w:adjustRightInd w:val="0"/>
        <w:spacing w:after="0" w:line="240" w:lineRule="auto"/>
        <w:ind w:left="360"/>
        <w:rPr>
          <w:rFonts w:ascii="Bookman Old Style" w:hAnsi="Bookman Old Style" w:cs="Calibri"/>
          <w:b/>
          <w:color w:val="000000"/>
          <w:sz w:val="24"/>
          <w:szCs w:val="24"/>
        </w:rPr>
      </w:pPr>
      <w:r w:rsidRPr="00A9656E">
        <w:rPr>
          <w:rFonts w:ascii="Bookman Old Style" w:hAnsi="Bookman Old Style" w:cs="Calibri"/>
          <w:b/>
          <w:color w:val="000000"/>
          <w:sz w:val="24"/>
          <w:szCs w:val="24"/>
        </w:rPr>
        <w:t>I. STRUKTURA E KURSIT</w:t>
      </w:r>
    </w:p>
    <w:p w:rsidR="00A9656E" w:rsidRPr="00541DD1" w:rsidRDefault="00A9656E" w:rsidP="00A9656E">
      <w:pPr>
        <w:autoSpaceDE w:val="0"/>
        <w:autoSpaceDN w:val="0"/>
        <w:adjustRightInd w:val="0"/>
        <w:spacing w:after="0" w:line="240" w:lineRule="auto"/>
        <w:rPr>
          <w:rFonts w:ascii="Calibri" w:hAnsi="Calibri" w:cs="Calibri"/>
          <w:color w:val="000000"/>
          <w:sz w:val="16"/>
          <w:szCs w:val="16"/>
        </w:rPr>
      </w:pPr>
    </w:p>
    <w:p w:rsidR="00A9656E" w:rsidRPr="00A9656E" w:rsidRDefault="00A9656E" w:rsidP="00A9656E">
      <w:pPr>
        <w:autoSpaceDE w:val="0"/>
        <w:autoSpaceDN w:val="0"/>
        <w:adjustRightInd w:val="0"/>
        <w:spacing w:after="0" w:line="240" w:lineRule="auto"/>
        <w:rPr>
          <w:rFonts w:ascii="Bookman Old Style" w:hAnsi="Bookman Old Style" w:cs="Calibri"/>
          <w:b/>
          <w:bCs/>
          <w:color w:val="000000"/>
          <w:sz w:val="24"/>
          <w:szCs w:val="24"/>
        </w:rPr>
      </w:pPr>
      <w:r w:rsidRPr="00A9656E">
        <w:rPr>
          <w:rFonts w:ascii="Bookman Old Style" w:hAnsi="Bookman Old Style" w:cs="Calibri"/>
          <w:b/>
          <w:bCs/>
          <w:color w:val="000000"/>
          <w:sz w:val="24"/>
          <w:szCs w:val="24"/>
        </w:rPr>
        <w:t xml:space="preserve">Tema1. </w:t>
      </w:r>
    </w:p>
    <w:p w:rsidR="00A9656E" w:rsidRPr="00A9656E" w:rsidRDefault="00A9656E" w:rsidP="00A9656E">
      <w:pPr>
        <w:autoSpaceDE w:val="0"/>
        <w:autoSpaceDN w:val="0"/>
        <w:adjustRightInd w:val="0"/>
        <w:spacing w:after="0" w:line="240" w:lineRule="auto"/>
        <w:rPr>
          <w:rFonts w:ascii="Bookman Old Style" w:hAnsi="Bookman Old Style" w:cs="Calibri"/>
          <w:b/>
          <w:bCs/>
          <w:color w:val="000000"/>
          <w:sz w:val="24"/>
          <w:szCs w:val="24"/>
        </w:rPr>
      </w:pPr>
      <w:r w:rsidRPr="00A9656E">
        <w:rPr>
          <w:rFonts w:ascii="Bookman Old Style" w:hAnsi="Bookman Old Style" w:cs="Calibri"/>
          <w:b/>
          <w:bCs/>
          <w:color w:val="000000"/>
          <w:sz w:val="24"/>
          <w:szCs w:val="24"/>
        </w:rPr>
        <w:t xml:space="preserve">1.1.Urbanistika (njohuri të përgjithshme mbi konceptet dhe termat tekniko - ligjor).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1.2. Çështje të administrimit të territorit dhe juridiksioni territorial dhe kompetenca lëndore në këtë fushë.</w:t>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t>( 1 orë)</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p>
    <w:p w:rsidR="00A9656E" w:rsidRPr="00A9656E" w:rsidRDefault="00A9656E" w:rsidP="00A9656E">
      <w:pPr>
        <w:autoSpaceDE w:val="0"/>
        <w:autoSpaceDN w:val="0"/>
        <w:adjustRightInd w:val="0"/>
        <w:spacing w:after="66"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1.1.  </w:t>
      </w:r>
      <w:r w:rsidRPr="00A9656E">
        <w:rPr>
          <w:rFonts w:ascii="Bookman Old Style" w:hAnsi="Bookman Old Style" w:cs="Calibri"/>
          <w:color w:val="000000"/>
          <w:sz w:val="24"/>
          <w:szCs w:val="24"/>
        </w:rPr>
        <w:t xml:space="preserve">E drejta për zhvillim; </w:t>
      </w:r>
    </w:p>
    <w:p w:rsidR="00A9656E" w:rsidRPr="00A9656E" w:rsidRDefault="00A9656E" w:rsidP="00A9656E">
      <w:pPr>
        <w:autoSpaceDE w:val="0"/>
        <w:autoSpaceDN w:val="0"/>
        <w:adjustRightInd w:val="0"/>
        <w:spacing w:after="66" w:line="240" w:lineRule="auto"/>
        <w:rPr>
          <w:rFonts w:ascii="Bookman Old Style" w:hAnsi="Bookman Old Style" w:cs="Calibri"/>
          <w:color w:val="000000"/>
          <w:sz w:val="24"/>
          <w:szCs w:val="24"/>
        </w:rPr>
      </w:pPr>
      <w:r w:rsidRPr="00A9656E">
        <w:rPr>
          <w:rFonts w:ascii="Bookman Old Style" w:hAnsi="Bookman Old Style" w:cs="Calibri"/>
          <w:color w:val="000000"/>
          <w:sz w:val="24"/>
          <w:szCs w:val="24"/>
        </w:rPr>
        <w:t xml:space="preserve">         Toka dhe të drejtat ligjore;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        </w:t>
      </w:r>
      <w:r w:rsidRPr="00A9656E">
        <w:rPr>
          <w:rFonts w:ascii="Bookman Old Style" w:hAnsi="Bookman Old Style" w:cs="Calibri"/>
          <w:color w:val="000000"/>
          <w:sz w:val="24"/>
          <w:szCs w:val="24"/>
        </w:rPr>
        <w:t xml:space="preserve">Administrimi i burimeve dhe zhvillimi i qëndrueshëm. </w:t>
      </w:r>
    </w:p>
    <w:p w:rsidR="00A9656E" w:rsidRPr="00A9656E" w:rsidRDefault="00A9656E" w:rsidP="00A9656E">
      <w:pPr>
        <w:autoSpaceDE w:val="0"/>
        <w:autoSpaceDN w:val="0"/>
        <w:adjustRightInd w:val="0"/>
        <w:spacing w:after="22" w:line="240" w:lineRule="auto"/>
        <w:ind w:left="630" w:hanging="630"/>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1.2   </w:t>
      </w:r>
      <w:r w:rsidRPr="00A9656E">
        <w:rPr>
          <w:rFonts w:ascii="Bookman Old Style" w:hAnsi="Bookman Old Style" w:cs="Calibri"/>
          <w:color w:val="000000"/>
          <w:sz w:val="24"/>
          <w:szCs w:val="24"/>
        </w:rPr>
        <w:t xml:space="preserve">Disa koncepte bazë të administrimit të territorit dhe raportet qeveri qendrore dhe vendore; </w:t>
      </w:r>
    </w:p>
    <w:p w:rsidR="00A9656E" w:rsidRPr="00A9656E" w:rsidRDefault="00A9656E" w:rsidP="00A9656E">
      <w:pPr>
        <w:autoSpaceDE w:val="0"/>
        <w:autoSpaceDN w:val="0"/>
        <w:adjustRightInd w:val="0"/>
        <w:spacing w:after="22"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        </w:t>
      </w:r>
      <w:r w:rsidRPr="00A9656E">
        <w:rPr>
          <w:rFonts w:ascii="Bookman Old Style" w:hAnsi="Bookman Old Style" w:cs="Calibri"/>
          <w:color w:val="000000"/>
          <w:sz w:val="24"/>
          <w:szCs w:val="24"/>
        </w:rPr>
        <w:t xml:space="preserve">Si ushtrohet juridiksioni territorial në fushën e zhvillimit urban; </w:t>
      </w:r>
    </w:p>
    <w:p w:rsidR="00A9656E" w:rsidRPr="00A9656E" w:rsidRDefault="00A9656E" w:rsidP="00A9656E">
      <w:pPr>
        <w:autoSpaceDE w:val="0"/>
        <w:autoSpaceDN w:val="0"/>
        <w:adjustRightInd w:val="0"/>
        <w:spacing w:after="0" w:line="240" w:lineRule="auto"/>
        <w:ind w:left="630" w:hanging="630"/>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        </w:t>
      </w:r>
      <w:r w:rsidRPr="00A9656E">
        <w:rPr>
          <w:rFonts w:ascii="Bookman Old Style" w:hAnsi="Bookman Old Style" w:cs="Calibri"/>
          <w:color w:val="000000"/>
          <w:sz w:val="24"/>
          <w:szCs w:val="24"/>
        </w:rPr>
        <w:t xml:space="preserve">Si ushtrohet kompetenca lëndore në administrimin e territorit për zhvillimin urban. </w:t>
      </w:r>
    </w:p>
    <w:p w:rsidR="00A9656E" w:rsidRPr="00541DD1" w:rsidRDefault="00A9656E" w:rsidP="00A9656E">
      <w:pPr>
        <w:autoSpaceDE w:val="0"/>
        <w:autoSpaceDN w:val="0"/>
        <w:adjustRightInd w:val="0"/>
        <w:spacing w:after="0" w:line="240" w:lineRule="auto"/>
        <w:rPr>
          <w:rFonts w:ascii="Bookman Old Style" w:hAnsi="Bookman Old Style" w:cs="Calibri"/>
          <w:color w:val="000000"/>
          <w:sz w:val="16"/>
          <w:szCs w:val="16"/>
        </w:rPr>
      </w:pPr>
    </w:p>
    <w:p w:rsidR="00A9656E" w:rsidRPr="00A9656E" w:rsidRDefault="00A9656E" w:rsidP="00A9656E">
      <w:pPr>
        <w:autoSpaceDE w:val="0"/>
        <w:autoSpaceDN w:val="0"/>
        <w:adjustRightInd w:val="0"/>
        <w:spacing w:after="0" w:line="240" w:lineRule="auto"/>
        <w:rPr>
          <w:rFonts w:ascii="Bookman Old Style" w:hAnsi="Bookman Old Style" w:cs="Calibri"/>
          <w:b/>
          <w:bCs/>
          <w:color w:val="000000"/>
          <w:sz w:val="24"/>
          <w:szCs w:val="24"/>
        </w:rPr>
      </w:pPr>
      <w:r w:rsidRPr="00A9656E">
        <w:rPr>
          <w:rFonts w:ascii="Bookman Old Style" w:hAnsi="Bookman Old Style" w:cs="Calibri"/>
          <w:b/>
          <w:bCs/>
          <w:color w:val="000000"/>
          <w:sz w:val="24"/>
          <w:szCs w:val="24"/>
        </w:rPr>
        <w:t xml:space="preserve">Tema 2. Planifikimi territorial dhe procesi administrativ i zhvillimi </w:t>
      </w:r>
    </w:p>
    <w:p w:rsidR="00A9656E" w:rsidRPr="00A9656E" w:rsidRDefault="00A9656E" w:rsidP="00A9656E">
      <w:pPr>
        <w:autoSpaceDE w:val="0"/>
        <w:autoSpaceDN w:val="0"/>
        <w:adjustRightInd w:val="0"/>
        <w:spacing w:after="0" w:line="240" w:lineRule="auto"/>
        <w:ind w:left="7200" w:firstLine="720"/>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  (1 orë)</w:t>
      </w:r>
    </w:p>
    <w:p w:rsidR="00A9656E" w:rsidRPr="00A9656E" w:rsidRDefault="00A9656E" w:rsidP="00A9656E">
      <w:pPr>
        <w:autoSpaceDE w:val="0"/>
        <w:autoSpaceDN w:val="0"/>
        <w:adjustRightInd w:val="0"/>
        <w:spacing w:after="23"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2.1 </w:t>
      </w:r>
      <w:r w:rsidRPr="00A9656E">
        <w:rPr>
          <w:rFonts w:ascii="Bookman Old Style" w:hAnsi="Bookman Old Style" w:cs="Calibri"/>
          <w:color w:val="000000"/>
          <w:sz w:val="24"/>
          <w:szCs w:val="24"/>
        </w:rPr>
        <w:t xml:space="preserve">Prezantimi me instrumentet e planifikimit dhe autoritetet përgjegjëse për miratimin e tyre;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2.2 </w:t>
      </w:r>
      <w:r w:rsidRPr="00A9656E">
        <w:rPr>
          <w:rFonts w:ascii="Bookman Old Style" w:hAnsi="Bookman Old Style" w:cs="Calibri"/>
          <w:color w:val="000000"/>
          <w:sz w:val="24"/>
          <w:szCs w:val="24"/>
        </w:rPr>
        <w:t xml:space="preserve">Aktet administrative të zhvillimit/ndërtimit dhe autoritetet përgjegjëse për miratimin e akteve/lejeve. </w:t>
      </w:r>
    </w:p>
    <w:p w:rsidR="00A9656E" w:rsidRPr="00541DD1" w:rsidRDefault="00A9656E" w:rsidP="00A9656E">
      <w:pPr>
        <w:autoSpaceDE w:val="0"/>
        <w:autoSpaceDN w:val="0"/>
        <w:adjustRightInd w:val="0"/>
        <w:spacing w:after="0" w:line="240" w:lineRule="auto"/>
        <w:rPr>
          <w:rFonts w:ascii="Bookman Old Style" w:hAnsi="Bookman Old Style" w:cs="Calibri"/>
          <w:color w:val="000000"/>
          <w:sz w:val="16"/>
          <w:szCs w:val="16"/>
        </w:rPr>
      </w:pP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Tema 3. Pronësia dhe ndërtimi; </w:t>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t xml:space="preserve">   (1 orë)</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Cs/>
          <w:color w:val="000000"/>
          <w:sz w:val="24"/>
          <w:szCs w:val="24"/>
        </w:rPr>
        <w:t xml:space="preserve">    3.1</w:t>
      </w:r>
      <w:r w:rsidRPr="00A9656E">
        <w:rPr>
          <w:rFonts w:ascii="Bookman Old Style" w:hAnsi="Bookman Old Style" w:cs="Calibri"/>
          <w:b/>
          <w:bCs/>
          <w:color w:val="000000"/>
          <w:sz w:val="24"/>
          <w:szCs w:val="24"/>
        </w:rPr>
        <w:t xml:space="preserve"> </w:t>
      </w:r>
      <w:r w:rsidRPr="00A9656E">
        <w:rPr>
          <w:rFonts w:ascii="Bookman Old Style" w:hAnsi="Bookman Old Style" w:cs="Calibri"/>
          <w:color w:val="000000"/>
          <w:sz w:val="24"/>
          <w:szCs w:val="24"/>
        </w:rPr>
        <w:t xml:space="preserve">Kategorizimi i tokës: </w:t>
      </w:r>
    </w:p>
    <w:p w:rsidR="00A9656E" w:rsidRPr="00A9656E" w:rsidRDefault="00A9656E" w:rsidP="00A9656E">
      <w:pPr>
        <w:autoSpaceDE w:val="0"/>
        <w:autoSpaceDN w:val="0"/>
        <w:adjustRightInd w:val="0"/>
        <w:spacing w:after="32" w:line="240" w:lineRule="auto"/>
        <w:rPr>
          <w:rFonts w:ascii="Bookman Old Style" w:hAnsi="Bookman Old Style" w:cs="Calibri"/>
          <w:color w:val="000000"/>
          <w:sz w:val="24"/>
          <w:szCs w:val="24"/>
        </w:rPr>
      </w:pPr>
      <w:r w:rsidRPr="00A9656E">
        <w:rPr>
          <w:rFonts w:ascii="Bookman Old Style" w:hAnsi="Bookman Old Style" w:cs="Calibri"/>
          <w:color w:val="000000"/>
          <w:sz w:val="24"/>
          <w:szCs w:val="24"/>
        </w:rPr>
        <w:t xml:space="preserve">          Sipas pronësisë;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color w:val="000000"/>
          <w:sz w:val="24"/>
          <w:szCs w:val="24"/>
        </w:rPr>
        <w:t xml:space="preserve">          Sipas ndërtueshmërisë (tokë, truallet </w:t>
      </w:r>
    </w:p>
    <w:p w:rsidR="00A9656E" w:rsidRPr="00A9656E" w:rsidRDefault="00A9656E" w:rsidP="00A9656E">
      <w:pPr>
        <w:spacing w:after="0" w:line="240" w:lineRule="auto"/>
        <w:rPr>
          <w:rFonts w:ascii="Bookman Old Style" w:eastAsia="Calibri" w:hAnsi="Bookman Old Style" w:cs="Times New Roman"/>
        </w:rPr>
      </w:pPr>
      <w:r w:rsidRPr="00A9656E">
        <w:rPr>
          <w:rFonts w:ascii="Bookman Old Style" w:eastAsia="Calibri" w:hAnsi="Bookman Old Style" w:cs="Times New Roman"/>
        </w:rPr>
        <w:t xml:space="preserve">    3.2 Menaxhimi i tokës urbane:</w:t>
      </w:r>
    </w:p>
    <w:p w:rsidR="00A9656E" w:rsidRPr="00A9656E" w:rsidRDefault="00A9656E" w:rsidP="00A9656E">
      <w:pPr>
        <w:spacing w:after="0" w:line="240" w:lineRule="auto"/>
        <w:rPr>
          <w:rFonts w:ascii="Bookman Old Style" w:eastAsia="Calibri" w:hAnsi="Bookman Old Style" w:cs="Times New Roman"/>
        </w:rPr>
      </w:pPr>
      <w:r w:rsidRPr="00A9656E">
        <w:rPr>
          <w:rFonts w:ascii="Bookman Old Style" w:eastAsia="Calibri" w:hAnsi="Bookman Old Style" w:cs="Times New Roman"/>
        </w:rPr>
        <w:t xml:space="preserve">         Rezervimi i tokës për interes publik;</w:t>
      </w:r>
    </w:p>
    <w:p w:rsidR="00A9656E" w:rsidRPr="00A9656E" w:rsidRDefault="00A9656E" w:rsidP="00A9656E">
      <w:pPr>
        <w:spacing w:after="0" w:line="240" w:lineRule="auto"/>
        <w:rPr>
          <w:rFonts w:ascii="Bookman Old Style" w:eastAsia="Calibri" w:hAnsi="Bookman Old Style" w:cs="Times New Roman"/>
        </w:rPr>
      </w:pPr>
      <w:r w:rsidRPr="00A9656E">
        <w:rPr>
          <w:rFonts w:ascii="Bookman Old Style" w:eastAsia="Calibri" w:hAnsi="Bookman Old Style" w:cs="Times New Roman"/>
        </w:rPr>
        <w:t xml:space="preserve">         Destinacioni i tokës për ndërtim.</w:t>
      </w:r>
    </w:p>
    <w:p w:rsidR="00A9656E" w:rsidRPr="00541DD1" w:rsidRDefault="00A9656E" w:rsidP="00A9656E">
      <w:pPr>
        <w:spacing w:after="0" w:line="240" w:lineRule="auto"/>
        <w:rPr>
          <w:rFonts w:ascii="Bookman Old Style" w:eastAsia="Calibri" w:hAnsi="Bookman Old Style" w:cs="Times New Roman"/>
          <w:sz w:val="16"/>
          <w:szCs w:val="16"/>
        </w:rPr>
      </w:pPr>
    </w:p>
    <w:p w:rsidR="00A9656E" w:rsidRPr="00A9656E" w:rsidRDefault="00A9656E" w:rsidP="00A9656E">
      <w:pPr>
        <w:spacing w:after="0" w:line="240" w:lineRule="auto"/>
        <w:rPr>
          <w:rFonts w:ascii="Bookman Old Style" w:eastAsia="Calibri" w:hAnsi="Bookman Old Style" w:cs="Times New Roman"/>
          <w:b/>
        </w:rPr>
      </w:pPr>
      <w:r w:rsidRPr="00A9656E">
        <w:rPr>
          <w:rFonts w:ascii="Bookman Old Style" w:eastAsia="Calibri" w:hAnsi="Bookman Old Style" w:cs="Times New Roman"/>
          <w:b/>
        </w:rPr>
        <w:t>Tema 4. Zhvillimi dhe kontrolli i zhvillimit të territorit</w:t>
      </w:r>
      <w:r w:rsidRPr="00A9656E">
        <w:rPr>
          <w:rFonts w:ascii="Bookman Old Style" w:eastAsia="Calibri" w:hAnsi="Bookman Old Style" w:cs="Times New Roman"/>
          <w:b/>
        </w:rPr>
        <w:tab/>
      </w:r>
      <w:r w:rsidRPr="00A9656E">
        <w:rPr>
          <w:rFonts w:ascii="Bookman Old Style" w:eastAsia="Calibri" w:hAnsi="Bookman Old Style" w:cs="Times New Roman"/>
          <w:b/>
        </w:rPr>
        <w:tab/>
      </w:r>
      <w:r w:rsidRPr="00A9656E">
        <w:rPr>
          <w:rFonts w:ascii="Bookman Old Style" w:eastAsia="Calibri" w:hAnsi="Bookman Old Style" w:cs="Times New Roman"/>
          <w:b/>
        </w:rPr>
        <w:tab/>
        <w:t xml:space="preserve">      </w:t>
      </w:r>
      <w:r w:rsidRPr="00A9656E">
        <w:rPr>
          <w:rFonts w:ascii="Bookman Old Style" w:eastAsia="Calibri" w:hAnsi="Bookman Old Style" w:cs="Times New Roman"/>
          <w:b/>
          <w:bCs/>
        </w:rPr>
        <w:t>(1 orë)</w:t>
      </w:r>
    </w:p>
    <w:p w:rsidR="00A9656E" w:rsidRPr="00A9656E" w:rsidRDefault="00A9656E" w:rsidP="00A9656E">
      <w:pPr>
        <w:spacing w:after="0" w:line="240" w:lineRule="auto"/>
        <w:ind w:left="630" w:hanging="450"/>
        <w:rPr>
          <w:rFonts w:ascii="Bookman Old Style" w:eastAsia="Calibri" w:hAnsi="Bookman Old Style" w:cs="Times New Roman"/>
        </w:rPr>
      </w:pPr>
      <w:r w:rsidRPr="00A9656E">
        <w:rPr>
          <w:rFonts w:ascii="Bookman Old Style" w:eastAsia="Calibri" w:hAnsi="Bookman Old Style" w:cs="Times New Roman"/>
          <w:b/>
        </w:rPr>
        <w:t xml:space="preserve">  4.1</w:t>
      </w:r>
      <w:r w:rsidRPr="00A9656E">
        <w:rPr>
          <w:rFonts w:ascii="Bookman Old Style" w:eastAsia="Calibri" w:hAnsi="Bookman Old Style" w:cs="Times New Roman"/>
        </w:rPr>
        <w:t xml:space="preserve"> Procedimi administrativ i zhvillimit, të veçanta: parimi i peticionit në heshtje, ai   i barazisë para ligjit etj;</w:t>
      </w:r>
    </w:p>
    <w:p w:rsidR="00A9656E" w:rsidRPr="00A9656E" w:rsidRDefault="00A9656E" w:rsidP="00A9656E">
      <w:pPr>
        <w:spacing w:after="0" w:line="240" w:lineRule="auto"/>
        <w:ind w:firstLine="180"/>
        <w:rPr>
          <w:rFonts w:ascii="Bookman Old Style" w:eastAsia="Calibri" w:hAnsi="Bookman Old Style" w:cs="Times New Roman"/>
        </w:rPr>
      </w:pPr>
      <w:r w:rsidRPr="00A9656E">
        <w:rPr>
          <w:rFonts w:ascii="Bookman Old Style" w:eastAsia="Calibri" w:hAnsi="Bookman Old Style" w:cs="Times New Roman"/>
          <w:b/>
        </w:rPr>
        <w:t xml:space="preserve">  4.2</w:t>
      </w:r>
      <w:r w:rsidRPr="00A9656E">
        <w:rPr>
          <w:rFonts w:ascii="Bookman Old Style" w:eastAsia="Calibri" w:hAnsi="Bookman Old Style" w:cs="Times New Roman"/>
        </w:rPr>
        <w:t xml:space="preserve"> Kontrolli i zhillimit të territorit, instrumentet dhe autoritetet kompetente.</w:t>
      </w:r>
    </w:p>
    <w:p w:rsidR="00A9656E" w:rsidRPr="00541DD1" w:rsidRDefault="00A9656E" w:rsidP="00A9656E">
      <w:pPr>
        <w:autoSpaceDE w:val="0"/>
        <w:autoSpaceDN w:val="0"/>
        <w:adjustRightInd w:val="0"/>
        <w:spacing w:after="0" w:line="240" w:lineRule="auto"/>
        <w:rPr>
          <w:rFonts w:ascii="Bookman Old Style" w:hAnsi="Bookman Old Style" w:cs="Calibri"/>
          <w:color w:val="000000"/>
          <w:sz w:val="16"/>
          <w:szCs w:val="16"/>
        </w:rPr>
      </w:pP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Tema 5. Disa lloje kontratash në fushën e zhvillimit/ndërtimit dhe elementet e tyre: </w:t>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t xml:space="preserve">        </w:t>
      </w:r>
      <w:r w:rsidRPr="00A9656E">
        <w:rPr>
          <w:rFonts w:ascii="Bookman Old Style" w:hAnsi="Bookman Old Style" w:cs="Calibri"/>
          <w:b/>
          <w:bCs/>
          <w:color w:val="000000"/>
          <w:sz w:val="24"/>
          <w:szCs w:val="24"/>
        </w:rPr>
        <w:tab/>
        <w:t>(1 orë)</w:t>
      </w:r>
    </w:p>
    <w:p w:rsidR="00A9656E" w:rsidRPr="00A9656E" w:rsidRDefault="00A9656E" w:rsidP="00A9656E">
      <w:pPr>
        <w:autoSpaceDE w:val="0"/>
        <w:autoSpaceDN w:val="0"/>
        <w:adjustRightInd w:val="0"/>
        <w:spacing w:after="22"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5.1 </w:t>
      </w:r>
      <w:r w:rsidRPr="00A9656E">
        <w:rPr>
          <w:rFonts w:ascii="Bookman Old Style" w:hAnsi="Bookman Old Style" w:cs="Calibri"/>
          <w:color w:val="000000"/>
          <w:sz w:val="24"/>
          <w:szCs w:val="24"/>
        </w:rPr>
        <w:t xml:space="preserve">Për tokën: Kontrata e sipërmarrjes dhe kontratën e shkëmbimit; </w:t>
      </w:r>
    </w:p>
    <w:p w:rsidR="00A9656E" w:rsidRPr="00A9656E" w:rsidRDefault="00A9656E" w:rsidP="00A9656E">
      <w:pPr>
        <w:autoSpaceDE w:val="0"/>
        <w:autoSpaceDN w:val="0"/>
        <w:adjustRightInd w:val="0"/>
        <w:spacing w:after="22"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5.2 </w:t>
      </w:r>
      <w:r w:rsidRPr="00A9656E">
        <w:rPr>
          <w:rFonts w:ascii="Bookman Old Style" w:hAnsi="Bookman Old Style" w:cs="Calibri"/>
          <w:color w:val="000000"/>
          <w:sz w:val="24"/>
          <w:szCs w:val="24"/>
        </w:rPr>
        <w:t xml:space="preserve">Për punimet dhe shërbimet e ndërtimit: Kontrata e furnizimit-vendosjes dhe kontrata e shërbimeve; </w:t>
      </w:r>
    </w:p>
    <w:p w:rsidR="00541DD1"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5.3 </w:t>
      </w:r>
      <w:r w:rsidRPr="00A9656E">
        <w:rPr>
          <w:rFonts w:ascii="Bookman Old Style" w:hAnsi="Bookman Old Style" w:cs="Calibri"/>
          <w:color w:val="000000"/>
          <w:sz w:val="24"/>
          <w:szCs w:val="24"/>
        </w:rPr>
        <w:t xml:space="preserve">Për investimin e punimeve dhe shërbimeve: partneritetin publik privat (PPP) në ndërtimet dhe shërbimet publike: Kontrata e koncesionit, kontrata </w:t>
      </w:r>
    </w:p>
    <w:p w:rsidR="00541DD1" w:rsidRDefault="00541DD1" w:rsidP="00A9656E">
      <w:pPr>
        <w:autoSpaceDE w:val="0"/>
        <w:autoSpaceDN w:val="0"/>
        <w:adjustRightInd w:val="0"/>
        <w:spacing w:after="0" w:line="240" w:lineRule="auto"/>
        <w:rPr>
          <w:rFonts w:ascii="Bookman Old Style" w:hAnsi="Bookman Old Style" w:cs="Calibri"/>
          <w:color w:val="000000"/>
          <w:sz w:val="24"/>
          <w:szCs w:val="24"/>
        </w:rPr>
      </w:pPr>
    </w:p>
    <w:p w:rsidR="00541DD1" w:rsidRDefault="00541DD1" w:rsidP="00A9656E">
      <w:pPr>
        <w:autoSpaceDE w:val="0"/>
        <w:autoSpaceDN w:val="0"/>
        <w:adjustRightInd w:val="0"/>
        <w:spacing w:after="0" w:line="240" w:lineRule="auto"/>
        <w:rPr>
          <w:rFonts w:ascii="Bookman Old Style" w:hAnsi="Bookman Old Style" w:cs="Calibri"/>
          <w:color w:val="000000"/>
          <w:sz w:val="24"/>
          <w:szCs w:val="24"/>
        </w:rPr>
      </w:pPr>
    </w:p>
    <w:p w:rsidR="00541DD1" w:rsidRDefault="00541DD1" w:rsidP="00A9656E">
      <w:pPr>
        <w:autoSpaceDE w:val="0"/>
        <w:autoSpaceDN w:val="0"/>
        <w:adjustRightInd w:val="0"/>
        <w:spacing w:after="0" w:line="240" w:lineRule="auto"/>
        <w:rPr>
          <w:rFonts w:ascii="Bookman Old Style" w:hAnsi="Bookman Old Style" w:cs="Calibri"/>
          <w:color w:val="000000"/>
          <w:sz w:val="24"/>
          <w:szCs w:val="24"/>
        </w:rPr>
      </w:pP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color w:val="000000"/>
          <w:sz w:val="24"/>
          <w:szCs w:val="24"/>
        </w:rPr>
        <w:t xml:space="preserve">bankare dhe kontrata të tjera si franchasing, kontrata e shoqërisë së thjeshtë-joint venture në ndërtim, investimi etj) </w:t>
      </w:r>
    </w:p>
    <w:p w:rsidR="00A9656E" w:rsidRPr="00541DD1" w:rsidRDefault="00A9656E" w:rsidP="00A9656E">
      <w:pPr>
        <w:autoSpaceDE w:val="0"/>
        <w:autoSpaceDN w:val="0"/>
        <w:adjustRightInd w:val="0"/>
        <w:spacing w:after="0" w:line="240" w:lineRule="auto"/>
        <w:rPr>
          <w:rFonts w:ascii="Bookman Old Style" w:hAnsi="Bookman Old Style" w:cs="Calibri"/>
          <w:color w:val="000000"/>
          <w:sz w:val="16"/>
          <w:szCs w:val="16"/>
        </w:rPr>
      </w:pPr>
    </w:p>
    <w:p w:rsidR="00A9656E" w:rsidRPr="00A9656E" w:rsidRDefault="00A9656E" w:rsidP="00A9656E">
      <w:pPr>
        <w:autoSpaceDE w:val="0"/>
        <w:autoSpaceDN w:val="0"/>
        <w:adjustRightInd w:val="0"/>
        <w:spacing w:after="0" w:line="240" w:lineRule="auto"/>
        <w:rPr>
          <w:rFonts w:ascii="Bookman Old Style" w:hAnsi="Bookman Old Style" w:cs="Calibri"/>
          <w:b/>
          <w:bCs/>
          <w:color w:val="000000"/>
          <w:sz w:val="24"/>
          <w:szCs w:val="24"/>
        </w:rPr>
      </w:pPr>
      <w:r w:rsidRPr="00A9656E">
        <w:rPr>
          <w:rFonts w:ascii="Bookman Old Style" w:hAnsi="Bookman Old Style" w:cs="Calibri"/>
          <w:b/>
          <w:bCs/>
          <w:color w:val="000000"/>
          <w:sz w:val="24"/>
          <w:szCs w:val="24"/>
        </w:rPr>
        <w:t xml:space="preserve">6. Disa çështje që hasim në marrëdhëniet mes palëve kontraktore me objekt zhvillimin/ndërtimin: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Praktika gjyqësore dhe ndërtimi</w:t>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r>
      <w:r w:rsidRPr="00A9656E">
        <w:rPr>
          <w:rFonts w:ascii="Bookman Old Style" w:hAnsi="Bookman Old Style" w:cs="Calibri"/>
          <w:b/>
          <w:bCs/>
          <w:color w:val="000000"/>
          <w:sz w:val="24"/>
          <w:szCs w:val="24"/>
        </w:rPr>
        <w:tab/>
        <w:t>(1 orë)</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color w:val="000000"/>
          <w:sz w:val="24"/>
          <w:szCs w:val="24"/>
        </w:rPr>
        <w:tab/>
      </w:r>
    </w:p>
    <w:p w:rsidR="00A9656E" w:rsidRPr="00A9656E" w:rsidRDefault="00A9656E" w:rsidP="00A9656E">
      <w:pPr>
        <w:autoSpaceDE w:val="0"/>
        <w:autoSpaceDN w:val="0"/>
        <w:adjustRightInd w:val="0"/>
        <w:spacing w:after="66"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6.1 </w:t>
      </w:r>
      <w:r w:rsidRPr="00A9656E">
        <w:rPr>
          <w:rFonts w:ascii="Bookman Old Style" w:hAnsi="Bookman Old Style" w:cs="Calibri"/>
          <w:color w:val="000000"/>
          <w:sz w:val="24"/>
          <w:szCs w:val="24"/>
        </w:rPr>
        <w:t xml:space="preserve">Elementët dhe çështjet me të diskutueshme burim “konfliktesh” gjyqësore që rrjedhin nga kontratat e fushës së ndërtimit; </w:t>
      </w:r>
    </w:p>
    <w:p w:rsidR="00A9656E" w:rsidRPr="00A9656E" w:rsidRDefault="00A9656E" w:rsidP="00A9656E">
      <w:pPr>
        <w:autoSpaceDE w:val="0"/>
        <w:autoSpaceDN w:val="0"/>
        <w:adjustRightInd w:val="0"/>
        <w:spacing w:after="66"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6.2 </w:t>
      </w:r>
      <w:r w:rsidRPr="00A9656E">
        <w:rPr>
          <w:rFonts w:ascii="Bookman Old Style" w:hAnsi="Bookman Old Style" w:cs="Calibri"/>
          <w:color w:val="000000"/>
          <w:sz w:val="24"/>
          <w:szCs w:val="24"/>
        </w:rPr>
        <w:t xml:space="preserve">Përgjegjësia e difekteve në kontratat e ndërtimit; </w:t>
      </w:r>
    </w:p>
    <w:p w:rsidR="00A9656E" w:rsidRPr="00A9656E" w:rsidRDefault="00A9656E" w:rsidP="00A9656E">
      <w:pPr>
        <w:autoSpaceDE w:val="0"/>
        <w:autoSpaceDN w:val="0"/>
        <w:adjustRightInd w:val="0"/>
        <w:spacing w:after="66"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6.3 </w:t>
      </w:r>
      <w:r w:rsidRPr="00A9656E">
        <w:rPr>
          <w:rFonts w:ascii="Bookman Old Style" w:hAnsi="Bookman Old Style" w:cs="Calibri"/>
          <w:color w:val="000000"/>
          <w:sz w:val="24"/>
          <w:szCs w:val="24"/>
        </w:rPr>
        <w:t xml:space="preserve">Përcaktimi i përgjegjësive në kontratat e ndërtimit; </w:t>
      </w:r>
    </w:p>
    <w:p w:rsidR="00A9656E" w:rsidRPr="00A9656E" w:rsidRDefault="00A9656E" w:rsidP="00A9656E">
      <w:pPr>
        <w:autoSpaceDE w:val="0"/>
        <w:autoSpaceDN w:val="0"/>
        <w:adjustRightInd w:val="0"/>
        <w:spacing w:after="0" w:line="240" w:lineRule="auto"/>
        <w:rPr>
          <w:rFonts w:ascii="Bookman Old Style" w:hAnsi="Bookman Old Style" w:cs="Calibri"/>
          <w:color w:val="000000"/>
          <w:sz w:val="24"/>
          <w:szCs w:val="24"/>
        </w:rPr>
      </w:pPr>
      <w:r w:rsidRPr="00A9656E">
        <w:rPr>
          <w:rFonts w:ascii="Bookman Old Style" w:hAnsi="Bookman Old Style" w:cs="Calibri"/>
          <w:b/>
          <w:bCs/>
          <w:color w:val="000000"/>
          <w:sz w:val="24"/>
          <w:szCs w:val="24"/>
        </w:rPr>
        <w:t xml:space="preserve">6.4 </w:t>
      </w:r>
      <w:r w:rsidRPr="00A9656E">
        <w:rPr>
          <w:rFonts w:ascii="Bookman Old Style" w:hAnsi="Bookman Old Style" w:cs="Calibri"/>
          <w:color w:val="000000"/>
          <w:sz w:val="24"/>
          <w:szCs w:val="24"/>
        </w:rPr>
        <w:t xml:space="preserve">Menaxhimi i riskut dhe aspektet e menaxhimit të zhvillimit kontratat e ndërtimit. </w:t>
      </w: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r w:rsidRPr="00A9656E">
        <w:rPr>
          <w:rFonts w:ascii="Bookman Old Style" w:eastAsia="MS Mincho" w:hAnsi="Bookman Old Style" w:cs="Times New Roman"/>
          <w:b/>
          <w:bCs/>
          <w:sz w:val="24"/>
          <w:szCs w:val="24"/>
          <w:lang w:val="nb-NO"/>
        </w:rPr>
        <w:t xml:space="preserve"> </w:t>
      </w: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P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A9656E" w:rsidRDefault="00A9656E"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2147A0">
      <w:pPr>
        <w:spacing w:after="0" w:line="240" w:lineRule="auto"/>
        <w:rPr>
          <w:rFonts w:ascii="Bookman Old Style" w:eastAsia="MS Mincho" w:hAnsi="Bookman Old Style" w:cs="Times New Roman"/>
          <w:b/>
          <w:bCs/>
          <w:sz w:val="24"/>
          <w:szCs w:val="24"/>
          <w:lang w:val="nb-NO"/>
        </w:rPr>
        <w:sectPr w:rsidR="00CB1AC3" w:rsidSect="002D5D0B">
          <w:headerReference w:type="default" r:id="rId13"/>
          <w:pgSz w:w="12240" w:h="15840"/>
          <w:pgMar w:top="810" w:right="1440" w:bottom="1440" w:left="1440" w:header="288" w:footer="0" w:gutter="0"/>
          <w:cols w:space="720"/>
          <w:docGrid w:linePitch="360"/>
        </w:sectPr>
      </w:pPr>
    </w:p>
    <w:p w:rsidR="00CB1AC3" w:rsidRDefault="00CB1AC3" w:rsidP="002147A0">
      <w:pPr>
        <w:spacing w:after="0" w:line="240" w:lineRule="auto"/>
        <w:rPr>
          <w:rFonts w:ascii="Bookman Old Style" w:eastAsia="MS Mincho" w:hAnsi="Bookman Old Style" w:cs="Times New Roman"/>
          <w:b/>
          <w:bCs/>
          <w:sz w:val="24"/>
          <w:szCs w:val="24"/>
          <w:lang w:val="nb-NO"/>
        </w:rPr>
      </w:pPr>
    </w:p>
    <w:p w:rsidR="00CB1AC3" w:rsidRPr="00A9656E" w:rsidRDefault="00CB1AC3" w:rsidP="00CB1AC3">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MATRICA E PROGRAMIT MËSIMOR</w:t>
      </w:r>
    </w:p>
    <w:p w:rsidR="00CB1AC3" w:rsidRPr="00A9656E" w:rsidRDefault="00CB1AC3" w:rsidP="00CB1AC3">
      <w:pPr>
        <w:spacing w:after="0" w:line="240" w:lineRule="auto"/>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w:t>
      </w:r>
      <w:r>
        <w:rPr>
          <w:rFonts w:ascii="Bookman Old Style" w:eastAsia="Calibri" w:hAnsi="Bookman Old Style" w:cs="Times New Roman"/>
          <w:b/>
          <w:i/>
          <w:sz w:val="24"/>
          <w:szCs w:val="24"/>
          <w:lang w:val="sq-AL"/>
        </w:rPr>
        <w:t>URBANISTIKA</w:t>
      </w:r>
      <w:r w:rsidRPr="00A9656E">
        <w:rPr>
          <w:rFonts w:ascii="Bookman Old Style" w:eastAsia="Calibri" w:hAnsi="Bookman Old Style" w:cs="Times New Roman"/>
          <w:b/>
          <w:sz w:val="24"/>
          <w:szCs w:val="24"/>
          <w:lang w:val="it-IT"/>
        </w:rPr>
        <w:t>”</w:t>
      </w:r>
    </w:p>
    <w:p w:rsidR="00CB1AC3" w:rsidRPr="00A9656E" w:rsidRDefault="00CB1AC3" w:rsidP="00CB1AC3">
      <w:pPr>
        <w:spacing w:after="0" w:line="240" w:lineRule="auto"/>
        <w:jc w:val="center"/>
        <w:rPr>
          <w:rFonts w:ascii="Bookman Old Style" w:eastAsia="Calibri" w:hAnsi="Bookman Old Style" w:cs="Times New Roman"/>
          <w:i/>
          <w:sz w:val="24"/>
          <w:szCs w:val="24"/>
          <w:lang w:val="sq-AL"/>
        </w:rPr>
      </w:pPr>
    </w:p>
    <w:tbl>
      <w:tblPr>
        <w:tblW w:w="1380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793"/>
        <w:gridCol w:w="5723"/>
        <w:gridCol w:w="1080"/>
        <w:gridCol w:w="1431"/>
        <w:gridCol w:w="2900"/>
        <w:gridCol w:w="1374"/>
      </w:tblGrid>
      <w:tr w:rsidR="00CB1AC3" w:rsidRPr="00A9656E" w:rsidTr="00D97868">
        <w:trPr>
          <w:trHeight w:val="764"/>
        </w:trPr>
        <w:tc>
          <w:tcPr>
            <w:tcW w:w="504" w:type="dxa"/>
            <w:shd w:val="clear" w:color="auto" w:fill="auto"/>
          </w:tcPr>
          <w:p w:rsidR="00CB1AC3" w:rsidRPr="00A9656E" w:rsidRDefault="00CB1AC3" w:rsidP="00706ACA">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Nr</w:t>
            </w:r>
          </w:p>
        </w:tc>
        <w:tc>
          <w:tcPr>
            <w:tcW w:w="793" w:type="dxa"/>
            <w:shd w:val="clear" w:color="auto" w:fill="auto"/>
          </w:tcPr>
          <w:p w:rsidR="00CB1AC3" w:rsidRPr="00A9656E" w:rsidRDefault="00CB1AC3" w:rsidP="00706ACA">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Java</w:t>
            </w:r>
          </w:p>
        </w:tc>
        <w:tc>
          <w:tcPr>
            <w:tcW w:w="5723" w:type="dxa"/>
            <w:shd w:val="clear" w:color="auto" w:fill="auto"/>
          </w:tcPr>
          <w:p w:rsidR="00CB1AC3" w:rsidRPr="00A9656E" w:rsidRDefault="00CB1AC3" w:rsidP="002147A0">
            <w:pPr>
              <w:spacing w:after="0" w:line="240" w:lineRule="auto"/>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w:t>
            </w:r>
            <w:r w:rsidR="002147A0">
              <w:rPr>
                <w:rFonts w:ascii="Bookman Old Style" w:eastAsia="Calibri" w:hAnsi="Bookman Old Style" w:cs="Times New Roman"/>
                <w:b/>
                <w:sz w:val="24"/>
                <w:szCs w:val="24"/>
                <w:lang w:val="it-IT"/>
              </w:rPr>
              <w:t xml:space="preserve"> </w:t>
            </w:r>
            <w:r w:rsidRPr="00A9656E">
              <w:rPr>
                <w:rFonts w:ascii="Bookman Old Style" w:eastAsia="Calibri" w:hAnsi="Bookman Old Style" w:cs="Times New Roman"/>
                <w:b/>
                <w:sz w:val="24"/>
                <w:szCs w:val="24"/>
                <w:lang w:val="it-IT"/>
              </w:rPr>
              <w:t>Përshkrimi</w:t>
            </w:r>
          </w:p>
        </w:tc>
        <w:tc>
          <w:tcPr>
            <w:tcW w:w="1080" w:type="dxa"/>
            <w:shd w:val="clear" w:color="auto" w:fill="auto"/>
          </w:tcPr>
          <w:p w:rsidR="00CB1AC3" w:rsidRPr="002147A0" w:rsidRDefault="00CB1AC3" w:rsidP="00706ACA">
            <w:pPr>
              <w:spacing w:after="0" w:line="240" w:lineRule="auto"/>
              <w:rPr>
                <w:rFonts w:ascii="Bookman Old Style" w:eastAsia="Calibri" w:hAnsi="Bookman Old Style" w:cs="Times New Roman"/>
                <w:b/>
                <w:lang w:val="it-IT"/>
              </w:rPr>
            </w:pPr>
            <w:r w:rsidRPr="002147A0">
              <w:rPr>
                <w:rFonts w:ascii="Bookman Old Style" w:eastAsia="Calibri" w:hAnsi="Bookman Old Style" w:cs="Times New Roman"/>
                <w:b/>
                <w:lang w:val="it-IT"/>
              </w:rPr>
              <w:t>Koha</w:t>
            </w:r>
          </w:p>
          <w:p w:rsidR="00CB1AC3" w:rsidRPr="002147A0" w:rsidRDefault="00CB1AC3" w:rsidP="002147A0">
            <w:pPr>
              <w:spacing w:after="0" w:line="240" w:lineRule="auto"/>
              <w:rPr>
                <w:rFonts w:ascii="Bookman Old Style" w:eastAsia="Calibri" w:hAnsi="Bookman Old Style" w:cs="Times New Roman"/>
                <w:b/>
                <w:lang w:val="it-IT"/>
              </w:rPr>
            </w:pPr>
            <w:r w:rsidRPr="002147A0">
              <w:rPr>
                <w:rFonts w:ascii="Bookman Old Style" w:eastAsia="Calibri" w:hAnsi="Bookman Old Style" w:cs="Times New Roman"/>
                <w:b/>
                <w:lang w:val="it-IT"/>
              </w:rPr>
              <w:t>(1 or</w:t>
            </w:r>
            <w:r w:rsidR="002147A0" w:rsidRPr="002147A0">
              <w:rPr>
                <w:rFonts w:ascii="Bookman Old Style" w:eastAsia="Calibri" w:hAnsi="Bookman Old Style" w:cs="Times New Roman"/>
                <w:b/>
                <w:lang w:val="it-IT"/>
              </w:rPr>
              <w:t>ë</w:t>
            </w:r>
            <w:r w:rsidR="002147A0">
              <w:rPr>
                <w:rFonts w:ascii="Bookman Old Style" w:eastAsia="Calibri" w:hAnsi="Bookman Old Style" w:cs="Times New Roman"/>
                <w:b/>
                <w:lang w:val="it-IT"/>
              </w:rPr>
              <w:t xml:space="preserve"> 60 </w:t>
            </w:r>
            <w:r w:rsidRPr="002147A0">
              <w:rPr>
                <w:rFonts w:ascii="Bookman Old Style" w:eastAsia="Calibri" w:hAnsi="Bookman Old Style" w:cs="Times New Roman"/>
                <w:b/>
                <w:lang w:val="it-IT"/>
              </w:rPr>
              <w:t>min)</w:t>
            </w:r>
          </w:p>
        </w:tc>
        <w:tc>
          <w:tcPr>
            <w:tcW w:w="1431" w:type="dxa"/>
            <w:shd w:val="clear" w:color="auto" w:fill="auto"/>
          </w:tcPr>
          <w:p w:rsidR="00CB1AC3" w:rsidRPr="00A9656E" w:rsidRDefault="00CB1AC3" w:rsidP="00706ACA">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Metoda e përdorur</w:t>
            </w:r>
          </w:p>
        </w:tc>
        <w:tc>
          <w:tcPr>
            <w:tcW w:w="2900" w:type="dxa"/>
            <w:shd w:val="clear" w:color="auto" w:fill="auto"/>
          </w:tcPr>
          <w:p w:rsidR="00CB1AC3" w:rsidRPr="00A9656E" w:rsidRDefault="00CB1AC3" w:rsidP="00706ACA">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Materiale mësimore</w:t>
            </w:r>
          </w:p>
        </w:tc>
        <w:tc>
          <w:tcPr>
            <w:tcW w:w="1374" w:type="dxa"/>
          </w:tcPr>
          <w:p w:rsidR="00CB1AC3" w:rsidRPr="00A9656E" w:rsidRDefault="00CB1AC3" w:rsidP="002147A0">
            <w:pPr>
              <w:spacing w:after="0" w:line="240" w:lineRule="auto"/>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Format e vler</w:t>
            </w:r>
            <w:r w:rsidR="002147A0">
              <w:rPr>
                <w:rFonts w:ascii="Bookman Old Style" w:eastAsia="Times New Roman" w:hAnsi="Bookman Old Style" w:cs="Times New Roman"/>
                <w:b/>
                <w:lang w:val="sq-AL"/>
              </w:rPr>
              <w:t>ë</w:t>
            </w:r>
            <w:r w:rsidRPr="00A9656E">
              <w:rPr>
                <w:rFonts w:ascii="Bookman Old Style" w:eastAsia="Times New Roman" w:hAnsi="Bookman Old Style" w:cs="Times New Roman"/>
                <w:b/>
                <w:lang w:val="sq-AL"/>
              </w:rPr>
              <w:t>simit t</w:t>
            </w:r>
            <w:r w:rsidR="002147A0">
              <w:rPr>
                <w:rFonts w:ascii="Bookman Old Style" w:eastAsia="Times New Roman" w:hAnsi="Bookman Old Style" w:cs="Times New Roman"/>
                <w:b/>
                <w:lang w:val="sq-AL"/>
              </w:rPr>
              <w:t>ë</w:t>
            </w:r>
            <w:r w:rsidRPr="00A9656E">
              <w:rPr>
                <w:rFonts w:ascii="Bookman Old Style" w:eastAsia="Times New Roman" w:hAnsi="Bookman Old Style" w:cs="Times New Roman"/>
                <w:b/>
                <w:lang w:val="sq-AL"/>
              </w:rPr>
              <w:t xml:space="preserve"> vazhduar</w:t>
            </w:r>
          </w:p>
        </w:tc>
      </w:tr>
      <w:tr w:rsidR="00CB1AC3" w:rsidRPr="00A9656E" w:rsidTr="00D97868">
        <w:trPr>
          <w:trHeight w:val="1943"/>
        </w:trPr>
        <w:tc>
          <w:tcPr>
            <w:tcW w:w="504"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w:t>
            </w:r>
          </w:p>
        </w:tc>
        <w:tc>
          <w:tcPr>
            <w:tcW w:w="793"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w:t>
            </w:r>
          </w:p>
        </w:tc>
        <w:tc>
          <w:tcPr>
            <w:tcW w:w="5723" w:type="dxa"/>
            <w:shd w:val="clear" w:color="auto" w:fill="auto"/>
          </w:tcPr>
          <w:p w:rsidR="00CB1AC3" w:rsidRPr="002147A0" w:rsidRDefault="00CB1AC3" w:rsidP="00706ACA">
            <w:pPr>
              <w:autoSpaceDE w:val="0"/>
              <w:autoSpaceDN w:val="0"/>
              <w:adjustRightInd w:val="0"/>
              <w:spacing w:after="0" w:line="240" w:lineRule="auto"/>
              <w:rPr>
                <w:rFonts w:ascii="Bookman Old Style" w:hAnsi="Bookman Old Style" w:cs="Calibri"/>
                <w:b/>
                <w:bCs/>
                <w:color w:val="000000"/>
              </w:rPr>
            </w:pPr>
            <w:r w:rsidRPr="002147A0">
              <w:rPr>
                <w:rFonts w:ascii="Bookman Old Style" w:hAnsi="Bookman Old Style" w:cs="Calibri"/>
                <w:b/>
                <w:bCs/>
                <w:color w:val="000000"/>
              </w:rPr>
              <w:t xml:space="preserve">Tema1. </w:t>
            </w:r>
          </w:p>
          <w:p w:rsidR="00CB1AC3" w:rsidRPr="002147A0" w:rsidRDefault="00CB1AC3" w:rsidP="00706ACA">
            <w:pPr>
              <w:spacing w:after="0" w:line="240" w:lineRule="auto"/>
              <w:rPr>
                <w:rFonts w:ascii="Bookman Old Style" w:hAnsi="Bookman Old Style" w:cs="Calibri"/>
                <w:bCs/>
                <w:color w:val="000000"/>
              </w:rPr>
            </w:pPr>
            <w:r w:rsidRPr="002147A0">
              <w:rPr>
                <w:rFonts w:ascii="Bookman Old Style" w:hAnsi="Bookman Old Style" w:cs="Calibri"/>
                <w:bCs/>
                <w:color w:val="000000"/>
              </w:rPr>
              <w:t>1.Urbanistika (njohuri të përgjithshme mbi konceptet dhe termat tekniko – ligjor</w:t>
            </w:r>
          </w:p>
          <w:p w:rsidR="00CB1AC3" w:rsidRPr="002147A0" w:rsidRDefault="00CB1AC3" w:rsidP="00706ACA">
            <w:pPr>
              <w:spacing w:after="0" w:line="240" w:lineRule="auto"/>
              <w:rPr>
                <w:rFonts w:ascii="Bookman Old Style" w:hAnsi="Bookman Old Style" w:cs="Calibri"/>
                <w:b/>
                <w:bCs/>
                <w:color w:val="000000"/>
              </w:rPr>
            </w:pPr>
            <w:r w:rsidRPr="002147A0">
              <w:rPr>
                <w:rFonts w:ascii="Bookman Old Style" w:hAnsi="Bookman Old Style" w:cs="Calibri"/>
                <w:bCs/>
                <w:color w:val="000000"/>
              </w:rPr>
              <w:t>2. Çështje të administrimit të territorit dhe juridiksioni territorial dhe kompetenca lëndore në këtë fushë.</w:t>
            </w:r>
            <w:r w:rsidRPr="002147A0">
              <w:rPr>
                <w:rFonts w:ascii="Bookman Old Style" w:hAnsi="Bookman Old Style" w:cs="Calibri"/>
                <w:b/>
                <w:bCs/>
                <w:color w:val="000000"/>
              </w:rPr>
              <w:tab/>
            </w:r>
          </w:p>
          <w:p w:rsidR="00CB1AC3" w:rsidRPr="002147A0" w:rsidRDefault="00CB1AC3" w:rsidP="006047AA">
            <w:pPr>
              <w:pStyle w:val="ListParagraph"/>
              <w:numPr>
                <w:ilvl w:val="0"/>
                <w:numId w:val="91"/>
              </w:numPr>
              <w:autoSpaceDE w:val="0"/>
              <w:autoSpaceDN w:val="0"/>
              <w:adjustRightInd w:val="0"/>
              <w:spacing w:after="66"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E drejta për zhvillim; </w:t>
            </w:r>
          </w:p>
          <w:p w:rsidR="00CB1AC3" w:rsidRPr="002147A0" w:rsidRDefault="00CB1AC3" w:rsidP="006047AA">
            <w:pPr>
              <w:pStyle w:val="ListParagraph"/>
              <w:numPr>
                <w:ilvl w:val="0"/>
                <w:numId w:val="90"/>
              </w:numPr>
              <w:autoSpaceDE w:val="0"/>
              <w:autoSpaceDN w:val="0"/>
              <w:adjustRightInd w:val="0"/>
              <w:spacing w:after="66"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Toka dhe të drejtat ligjore; </w:t>
            </w:r>
          </w:p>
          <w:p w:rsidR="00CB1AC3" w:rsidRPr="002147A0" w:rsidRDefault="00CB1AC3" w:rsidP="006047AA">
            <w:pPr>
              <w:pStyle w:val="ListParagraph"/>
              <w:numPr>
                <w:ilvl w:val="0"/>
                <w:numId w:val="90"/>
              </w:numPr>
              <w:autoSpaceDE w:val="0"/>
              <w:autoSpaceDN w:val="0"/>
              <w:adjustRightInd w:val="0"/>
              <w:spacing w:after="0"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Administrimi i burimeve dhe zhvillimi i qëndrueshëm. </w:t>
            </w:r>
          </w:p>
          <w:p w:rsidR="00CB1AC3" w:rsidRPr="002147A0" w:rsidRDefault="00CB1AC3" w:rsidP="006047AA">
            <w:pPr>
              <w:pStyle w:val="ListParagraph"/>
              <w:numPr>
                <w:ilvl w:val="0"/>
                <w:numId w:val="90"/>
              </w:numPr>
              <w:autoSpaceDE w:val="0"/>
              <w:autoSpaceDN w:val="0"/>
              <w:adjustRightInd w:val="0"/>
              <w:spacing w:after="22"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Disa koncepte bazë të administrimit të territorit dhe raportet qeveri qendrore dhe vendore; </w:t>
            </w:r>
          </w:p>
          <w:p w:rsidR="00CB1AC3" w:rsidRPr="002147A0" w:rsidRDefault="00CB1AC3" w:rsidP="006047AA">
            <w:pPr>
              <w:pStyle w:val="ListParagraph"/>
              <w:numPr>
                <w:ilvl w:val="0"/>
                <w:numId w:val="90"/>
              </w:numPr>
              <w:autoSpaceDE w:val="0"/>
              <w:autoSpaceDN w:val="0"/>
              <w:adjustRightInd w:val="0"/>
              <w:spacing w:after="22"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Si ushtrohet juridiksioni territorial në fushën e zhvillimit urban; </w:t>
            </w:r>
          </w:p>
          <w:p w:rsidR="00CB1AC3" w:rsidRPr="002147A0" w:rsidRDefault="00CB1AC3" w:rsidP="006047AA">
            <w:pPr>
              <w:pStyle w:val="ListParagraph"/>
              <w:numPr>
                <w:ilvl w:val="0"/>
                <w:numId w:val="90"/>
              </w:numPr>
              <w:autoSpaceDE w:val="0"/>
              <w:autoSpaceDN w:val="0"/>
              <w:adjustRightInd w:val="0"/>
              <w:spacing w:after="0" w:line="240" w:lineRule="auto"/>
              <w:ind w:left="-55" w:firstLine="0"/>
              <w:rPr>
                <w:rFonts w:ascii="Bookman Old Style" w:hAnsi="Bookman Old Style" w:cs="Calibri"/>
                <w:color w:val="000000"/>
              </w:rPr>
            </w:pPr>
            <w:r w:rsidRPr="002147A0">
              <w:rPr>
                <w:rFonts w:ascii="Bookman Old Style" w:hAnsi="Bookman Old Style" w:cs="Calibri"/>
                <w:color w:val="000000"/>
              </w:rPr>
              <w:t xml:space="preserve">Si ushtrohet kompetenca lëndore në administrimin e territorit për zhvillimin urban. </w:t>
            </w:r>
          </w:p>
        </w:tc>
        <w:tc>
          <w:tcPr>
            <w:tcW w:w="1080"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31"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900" w:type="dxa"/>
            <w:shd w:val="clear" w:color="auto" w:fill="auto"/>
          </w:tcPr>
          <w:p w:rsidR="00CB1AC3" w:rsidRPr="00A9656E" w:rsidRDefault="00CB1AC3" w:rsidP="000664F9">
            <w:pPr>
              <w:spacing w:before="100" w:beforeAutospacing="1" w:after="100" w:afterAutospacing="1" w:line="240" w:lineRule="auto"/>
              <w:ind w:left="150"/>
              <w:jc w:val="both"/>
              <w:rPr>
                <w:rFonts w:ascii="Bookman Old Style" w:eastAsia="Calibri" w:hAnsi="Bookman Old Style" w:cs="Times New Roman"/>
              </w:rPr>
            </w:pPr>
          </w:p>
        </w:tc>
        <w:tc>
          <w:tcPr>
            <w:tcW w:w="1374" w:type="dxa"/>
          </w:tcPr>
          <w:p w:rsidR="00CB1AC3" w:rsidRPr="00A9656E" w:rsidRDefault="00CB1AC3" w:rsidP="00706ACA">
            <w:pPr>
              <w:spacing w:after="0" w:line="240" w:lineRule="auto"/>
              <w:rPr>
                <w:rFonts w:ascii="Bookman Old Style" w:eastAsia="Times New Roman" w:hAnsi="Bookman Old Style" w:cs="Times New Roman"/>
                <w:u w:val="single"/>
                <w:lang w:val="sq-AL"/>
              </w:rPr>
            </w:pPr>
          </w:p>
          <w:p w:rsidR="00CB1AC3" w:rsidRPr="00A9656E" w:rsidRDefault="00CB1AC3" w:rsidP="00706ACA">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CB1AC3" w:rsidRPr="00A9656E" w:rsidRDefault="00CB1AC3" w:rsidP="00706ACA">
            <w:pPr>
              <w:spacing w:after="0" w:line="240" w:lineRule="auto"/>
              <w:rPr>
                <w:rFonts w:ascii="Bookman Old Style" w:eastAsia="Times New Roman" w:hAnsi="Bookman Old Style" w:cs="Times New Roman"/>
                <w:u w:val="single"/>
                <w:lang w:val="sq-AL"/>
              </w:rPr>
            </w:pPr>
          </w:p>
          <w:p w:rsidR="00CB1AC3" w:rsidRPr="00A9656E" w:rsidRDefault="00CB1AC3" w:rsidP="00706ACA">
            <w:pPr>
              <w:spacing w:after="0" w:line="240" w:lineRule="auto"/>
              <w:rPr>
                <w:rFonts w:ascii="Bookman Old Style" w:eastAsia="Times New Roman" w:hAnsi="Bookman Old Style" w:cs="Times New Roman"/>
                <w:u w:val="single"/>
                <w:lang w:val="sq-AL"/>
              </w:rPr>
            </w:pPr>
          </w:p>
        </w:tc>
      </w:tr>
      <w:tr w:rsidR="00CB1AC3" w:rsidRPr="00A9656E" w:rsidTr="00D97868">
        <w:trPr>
          <w:trHeight w:val="503"/>
        </w:trPr>
        <w:tc>
          <w:tcPr>
            <w:tcW w:w="504"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2</w:t>
            </w:r>
          </w:p>
        </w:tc>
        <w:tc>
          <w:tcPr>
            <w:tcW w:w="793"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w:t>
            </w: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2147A0"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II</w:t>
            </w:r>
          </w:p>
        </w:tc>
        <w:tc>
          <w:tcPr>
            <w:tcW w:w="5723" w:type="dxa"/>
            <w:shd w:val="clear" w:color="auto" w:fill="auto"/>
          </w:tcPr>
          <w:p w:rsidR="00CB1AC3" w:rsidRPr="002147A0" w:rsidRDefault="00CB1AC3" w:rsidP="002147A0">
            <w:pPr>
              <w:pStyle w:val="NoSpacing"/>
              <w:rPr>
                <w:rFonts w:ascii="Bookman Old Style" w:hAnsi="Bookman Old Style"/>
                <w:b/>
              </w:rPr>
            </w:pPr>
            <w:r w:rsidRPr="002147A0">
              <w:rPr>
                <w:rFonts w:ascii="Bookman Old Style" w:hAnsi="Bookman Old Style"/>
                <w:b/>
              </w:rPr>
              <w:t xml:space="preserve">Tema 2. Planifikimi territorial dhe procesi administrativ i zhvillimi </w:t>
            </w:r>
          </w:p>
          <w:p w:rsidR="00CB1AC3" w:rsidRPr="002147A0" w:rsidRDefault="00CB1AC3" w:rsidP="002147A0">
            <w:pPr>
              <w:pStyle w:val="NoSpacing"/>
              <w:rPr>
                <w:sz w:val="16"/>
                <w:szCs w:val="16"/>
              </w:rPr>
            </w:pPr>
            <w:r w:rsidRPr="002147A0">
              <w:t xml:space="preserve">  </w:t>
            </w:r>
          </w:p>
          <w:p w:rsidR="00CB1AC3" w:rsidRPr="002147A0" w:rsidRDefault="00CB1AC3" w:rsidP="002147A0">
            <w:pPr>
              <w:pStyle w:val="NoSpacing"/>
              <w:rPr>
                <w:rFonts w:ascii="Bookman Old Style" w:hAnsi="Bookman Old Style"/>
              </w:rPr>
            </w:pPr>
            <w:r w:rsidRPr="002147A0">
              <w:rPr>
                <w:rFonts w:ascii="Bookman Old Style" w:hAnsi="Bookman Old Style"/>
              </w:rPr>
              <w:t xml:space="preserve">2.1 Prezantimi me instrumentet e planifikimit dhe autoritetet përgjegjëse për miratimin e tyre; </w:t>
            </w:r>
          </w:p>
          <w:p w:rsidR="00CB1AC3" w:rsidRPr="002147A0" w:rsidRDefault="00CB1AC3" w:rsidP="002147A0">
            <w:pPr>
              <w:autoSpaceDE w:val="0"/>
              <w:autoSpaceDN w:val="0"/>
              <w:adjustRightInd w:val="0"/>
              <w:spacing w:after="0" w:line="240" w:lineRule="auto"/>
              <w:rPr>
                <w:rFonts w:ascii="Bookman Old Style" w:hAnsi="Bookman Old Style" w:cs="Calibri"/>
                <w:color w:val="000000"/>
              </w:rPr>
            </w:pPr>
            <w:r w:rsidRPr="002147A0">
              <w:rPr>
                <w:rFonts w:ascii="Bookman Old Style" w:hAnsi="Bookman Old Style" w:cs="Calibri"/>
                <w:bCs/>
                <w:color w:val="000000"/>
              </w:rPr>
              <w:t>2.2</w:t>
            </w:r>
            <w:r w:rsidRPr="002147A0">
              <w:rPr>
                <w:rFonts w:ascii="Bookman Old Style" w:hAnsi="Bookman Old Style" w:cs="Calibri"/>
                <w:b/>
                <w:bCs/>
                <w:color w:val="000000"/>
              </w:rPr>
              <w:t xml:space="preserve"> </w:t>
            </w:r>
            <w:r w:rsidRPr="002147A0">
              <w:rPr>
                <w:rFonts w:ascii="Bookman Old Style" w:hAnsi="Bookman Old Style" w:cs="Calibri"/>
                <w:color w:val="000000"/>
              </w:rPr>
              <w:t>Aktet administrative të zhvillimit/ndërtimit dhe autoritetet përgjegjëse për miratimin e akteve/lejev</w:t>
            </w:r>
            <w:r w:rsidR="002147A0">
              <w:rPr>
                <w:rFonts w:ascii="Bookman Old Style" w:hAnsi="Bookman Old Style" w:cs="Calibri"/>
                <w:color w:val="000000"/>
              </w:rPr>
              <w:t xml:space="preserve">e. </w:t>
            </w:r>
          </w:p>
        </w:tc>
        <w:tc>
          <w:tcPr>
            <w:tcW w:w="1080"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31" w:type="dxa"/>
            <w:shd w:val="clear" w:color="auto" w:fill="auto"/>
          </w:tcPr>
          <w:p w:rsidR="00CB1AC3" w:rsidRPr="00A9656E" w:rsidRDefault="00CB1AC3" w:rsidP="00706ACA">
            <w:pPr>
              <w:rPr>
                <w:rFonts w:ascii="Bookman Old Style" w:eastAsia="Times New Roman" w:hAnsi="Bookman Old Style" w:cs="Times New Roman"/>
                <w:sz w:val="24"/>
                <w:szCs w:val="24"/>
                <w:lang w:val="it-IT"/>
              </w:rPr>
            </w:pP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B1AC3" w:rsidRPr="00A9656E" w:rsidRDefault="00CB1AC3" w:rsidP="00706ACA">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900" w:type="dxa"/>
            <w:shd w:val="clear" w:color="auto" w:fill="auto"/>
          </w:tcPr>
          <w:p w:rsidR="00CB1AC3" w:rsidRPr="00A9656E" w:rsidRDefault="00CB1AC3" w:rsidP="00706ACA">
            <w:pPr>
              <w:spacing w:after="0" w:line="240" w:lineRule="auto"/>
              <w:rPr>
                <w:rFonts w:ascii="Bookman Old Style" w:eastAsia="Calibri" w:hAnsi="Bookman Old Style" w:cs="Times New Roman"/>
                <w:lang w:val="it-IT"/>
              </w:rPr>
            </w:pPr>
          </w:p>
        </w:tc>
        <w:tc>
          <w:tcPr>
            <w:tcW w:w="1374" w:type="dxa"/>
          </w:tcPr>
          <w:p w:rsidR="00CB1AC3" w:rsidRPr="00A9656E" w:rsidRDefault="00CB1AC3" w:rsidP="00706ACA">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CB1AC3" w:rsidRPr="00A9656E" w:rsidRDefault="00CB1AC3" w:rsidP="00706ACA">
            <w:pPr>
              <w:spacing w:after="0" w:line="240" w:lineRule="auto"/>
              <w:rPr>
                <w:rFonts w:ascii="Bookman Old Style" w:eastAsia="Calibri" w:hAnsi="Bookman Old Style" w:cs="Times New Roman"/>
                <w:lang w:val="it-IT"/>
              </w:rPr>
            </w:pPr>
          </w:p>
        </w:tc>
      </w:tr>
      <w:tr w:rsidR="00B36B46" w:rsidRPr="00A9656E" w:rsidTr="00D97868">
        <w:tc>
          <w:tcPr>
            <w:tcW w:w="504"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3</w:t>
            </w:r>
          </w:p>
        </w:tc>
        <w:tc>
          <w:tcPr>
            <w:tcW w:w="793"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III</w:t>
            </w:r>
          </w:p>
        </w:tc>
        <w:tc>
          <w:tcPr>
            <w:tcW w:w="5723" w:type="dxa"/>
            <w:shd w:val="clear" w:color="auto" w:fill="auto"/>
          </w:tcPr>
          <w:p w:rsidR="00B36B46" w:rsidRPr="002147A0" w:rsidRDefault="00B36B46" w:rsidP="00B36B46">
            <w:pPr>
              <w:autoSpaceDE w:val="0"/>
              <w:autoSpaceDN w:val="0"/>
              <w:adjustRightInd w:val="0"/>
              <w:spacing w:after="0" w:line="240" w:lineRule="auto"/>
              <w:rPr>
                <w:rFonts w:ascii="Bookman Old Style" w:hAnsi="Bookman Old Style" w:cs="Calibri"/>
                <w:b/>
                <w:bCs/>
                <w:color w:val="000000"/>
              </w:rPr>
            </w:pPr>
            <w:r w:rsidRPr="002147A0">
              <w:rPr>
                <w:rFonts w:ascii="Bookman Old Style" w:hAnsi="Bookman Old Style" w:cs="Calibri"/>
                <w:b/>
                <w:bCs/>
                <w:color w:val="000000"/>
              </w:rPr>
              <w:t xml:space="preserve">Tema 3. Pronësia dhe ndërtimi; </w:t>
            </w:r>
            <w:r w:rsidRPr="002147A0">
              <w:rPr>
                <w:rFonts w:ascii="Bookman Old Style" w:hAnsi="Bookman Old Style" w:cs="Calibri"/>
                <w:b/>
                <w:bCs/>
                <w:color w:val="000000"/>
              </w:rPr>
              <w:tab/>
              <w:t xml:space="preserve"> </w:t>
            </w:r>
            <w:r w:rsidRPr="002147A0">
              <w:rPr>
                <w:rFonts w:ascii="Bookman Old Style" w:hAnsi="Bookman Old Style" w:cs="Calibri"/>
                <w:bCs/>
                <w:color w:val="000000"/>
              </w:rPr>
              <w:t>1.</w:t>
            </w:r>
            <w:r w:rsidRPr="002147A0">
              <w:rPr>
                <w:rFonts w:ascii="Bookman Old Style" w:hAnsi="Bookman Old Style" w:cs="Calibri"/>
                <w:color w:val="000000"/>
              </w:rPr>
              <w:t xml:space="preserve">Kategorizimi i tokës: </w:t>
            </w:r>
          </w:p>
          <w:p w:rsidR="00B36B46" w:rsidRPr="002147A0" w:rsidRDefault="00B36B46" w:rsidP="00B36B46">
            <w:pPr>
              <w:autoSpaceDE w:val="0"/>
              <w:autoSpaceDN w:val="0"/>
              <w:adjustRightInd w:val="0"/>
              <w:spacing w:after="0" w:line="240" w:lineRule="auto"/>
              <w:rPr>
                <w:rFonts w:ascii="Bookman Old Style" w:hAnsi="Bookman Old Style" w:cs="Calibri"/>
                <w:color w:val="000000"/>
              </w:rPr>
            </w:pPr>
            <w:r w:rsidRPr="002147A0">
              <w:rPr>
                <w:rFonts w:ascii="Bookman Old Style" w:hAnsi="Bookman Old Style" w:cs="Calibri"/>
                <w:color w:val="000000"/>
              </w:rPr>
              <w:lastRenderedPageBreak/>
              <w:t xml:space="preserve">Sipas pronësisë; </w:t>
            </w:r>
          </w:p>
          <w:p w:rsidR="00B36B46" w:rsidRPr="002147A0" w:rsidRDefault="00B36B46" w:rsidP="00B36B46">
            <w:pPr>
              <w:autoSpaceDE w:val="0"/>
              <w:autoSpaceDN w:val="0"/>
              <w:adjustRightInd w:val="0"/>
              <w:spacing w:after="0" w:line="240" w:lineRule="auto"/>
              <w:ind w:left="-55"/>
              <w:rPr>
                <w:rFonts w:ascii="Bookman Old Style" w:hAnsi="Bookman Old Style" w:cs="Calibri"/>
                <w:color w:val="000000"/>
              </w:rPr>
            </w:pPr>
            <w:r w:rsidRPr="002147A0">
              <w:rPr>
                <w:rFonts w:ascii="Bookman Old Style" w:hAnsi="Bookman Old Style" w:cs="Calibri"/>
                <w:color w:val="000000"/>
              </w:rPr>
              <w:t xml:space="preserve"> Sipas ndërtueshmërisë (tokë, truallet </w:t>
            </w:r>
          </w:p>
          <w:p w:rsidR="00B36B46" w:rsidRPr="002147A0" w:rsidRDefault="00B36B46" w:rsidP="00B36B46">
            <w:pPr>
              <w:spacing w:after="0" w:line="240" w:lineRule="auto"/>
              <w:ind w:left="-55"/>
              <w:rPr>
                <w:rFonts w:ascii="Bookman Old Style" w:eastAsia="Calibri" w:hAnsi="Bookman Old Style" w:cs="Times New Roman"/>
              </w:rPr>
            </w:pPr>
            <w:r w:rsidRPr="002147A0">
              <w:rPr>
                <w:rFonts w:ascii="Bookman Old Style" w:eastAsia="Calibri" w:hAnsi="Bookman Old Style" w:cs="Times New Roman"/>
              </w:rPr>
              <w:t xml:space="preserve"> 2. Menaxhimi i tokës urbane:</w:t>
            </w:r>
          </w:p>
          <w:p w:rsidR="00B36B46" w:rsidRPr="002147A0" w:rsidRDefault="00B36B46" w:rsidP="00B36B46">
            <w:pPr>
              <w:spacing w:after="0" w:line="240" w:lineRule="auto"/>
              <w:ind w:left="-55"/>
              <w:rPr>
                <w:rFonts w:ascii="Bookman Old Style" w:eastAsia="Calibri" w:hAnsi="Bookman Old Style" w:cs="Times New Roman"/>
              </w:rPr>
            </w:pPr>
            <w:r w:rsidRPr="002147A0">
              <w:rPr>
                <w:rFonts w:ascii="Bookman Old Style" w:eastAsia="Calibri" w:hAnsi="Bookman Old Style" w:cs="Times New Roman"/>
              </w:rPr>
              <w:t xml:space="preserve">     Rezervimi i tokës për interes publik;</w:t>
            </w:r>
          </w:p>
          <w:p w:rsidR="00B36B46" w:rsidRPr="002147A0" w:rsidRDefault="00B36B46" w:rsidP="00B36B46">
            <w:pPr>
              <w:autoSpaceDE w:val="0"/>
              <w:autoSpaceDN w:val="0"/>
              <w:adjustRightInd w:val="0"/>
              <w:spacing w:after="0" w:line="240" w:lineRule="auto"/>
              <w:ind w:left="-55"/>
              <w:rPr>
                <w:rFonts w:ascii="Bookman Old Style" w:hAnsi="Bookman Old Style" w:cs="Calibri"/>
                <w:b/>
                <w:bCs/>
                <w:color w:val="000000"/>
              </w:rPr>
            </w:pPr>
            <w:r w:rsidRPr="002147A0">
              <w:rPr>
                <w:rFonts w:ascii="Bookman Old Style" w:eastAsia="Calibri" w:hAnsi="Bookman Old Style" w:cs="Times New Roman"/>
              </w:rPr>
              <w:t xml:space="preserve">     Destinacioni i tokës për ndërtim</w:t>
            </w:r>
          </w:p>
        </w:tc>
        <w:tc>
          <w:tcPr>
            <w:tcW w:w="1080" w:type="dxa"/>
            <w:shd w:val="clear" w:color="auto" w:fill="auto"/>
          </w:tcPr>
          <w:p w:rsidR="00B36B46" w:rsidRDefault="00B36B46" w:rsidP="00706ACA">
            <w:pPr>
              <w:rPr>
                <w:rFonts w:ascii="Bookman Old Style" w:hAnsi="Bookman Old Style" w:cs="Calibri"/>
                <w:bCs/>
                <w:color w:val="000000"/>
                <w:sz w:val="24"/>
                <w:szCs w:val="24"/>
              </w:rPr>
            </w:pPr>
            <w:r>
              <w:rPr>
                <w:rFonts w:ascii="Bookman Old Style" w:hAnsi="Bookman Old Style" w:cs="Calibri"/>
                <w:bCs/>
                <w:color w:val="000000"/>
                <w:sz w:val="24"/>
                <w:szCs w:val="24"/>
              </w:rPr>
              <w:lastRenderedPageBreak/>
              <w:t xml:space="preserve"> </w:t>
            </w:r>
          </w:p>
          <w:p w:rsidR="00B36B46" w:rsidRDefault="00B36B46" w:rsidP="00706ACA">
            <w:pPr>
              <w:rPr>
                <w:rFonts w:ascii="Bookman Old Style" w:hAnsi="Bookman Old Style" w:cs="Calibri"/>
                <w:bCs/>
                <w:color w:val="000000"/>
                <w:sz w:val="24"/>
                <w:szCs w:val="24"/>
              </w:rPr>
            </w:pPr>
          </w:p>
          <w:p w:rsidR="00B36B46" w:rsidRPr="00B36B46" w:rsidRDefault="00B36B46" w:rsidP="00706ACA">
            <w:pPr>
              <w:rPr>
                <w:rFonts w:ascii="Bookman Old Style" w:eastAsia="Times New Roman" w:hAnsi="Bookman Old Style" w:cs="Times New Roman"/>
                <w:sz w:val="24"/>
                <w:szCs w:val="24"/>
                <w:lang w:val="it-IT"/>
              </w:rPr>
            </w:pPr>
            <w:r>
              <w:rPr>
                <w:rFonts w:ascii="Bookman Old Style" w:hAnsi="Bookman Old Style" w:cs="Calibri"/>
                <w:bCs/>
                <w:color w:val="000000"/>
                <w:sz w:val="24"/>
                <w:szCs w:val="24"/>
              </w:rPr>
              <w:t>1 orë</w:t>
            </w:r>
          </w:p>
        </w:tc>
        <w:tc>
          <w:tcPr>
            <w:tcW w:w="1431"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p>
        </w:tc>
        <w:tc>
          <w:tcPr>
            <w:tcW w:w="2900" w:type="dxa"/>
            <w:shd w:val="clear" w:color="auto" w:fill="auto"/>
          </w:tcPr>
          <w:p w:rsidR="00B36B46" w:rsidRPr="00A9656E" w:rsidRDefault="00B36B46" w:rsidP="00706ACA">
            <w:pPr>
              <w:spacing w:after="0" w:line="240" w:lineRule="auto"/>
              <w:rPr>
                <w:rFonts w:ascii="Bookman Old Style" w:eastAsia="Calibri" w:hAnsi="Bookman Old Style" w:cs="Times New Roman"/>
                <w:lang w:val="it-IT"/>
              </w:rPr>
            </w:pPr>
          </w:p>
        </w:tc>
        <w:tc>
          <w:tcPr>
            <w:tcW w:w="1374" w:type="dxa"/>
          </w:tcPr>
          <w:p w:rsidR="00B36B46" w:rsidRPr="00A9656E" w:rsidRDefault="00B36B46" w:rsidP="00706ACA">
            <w:pPr>
              <w:spacing w:after="0" w:line="240" w:lineRule="auto"/>
              <w:rPr>
                <w:rFonts w:ascii="Bookman Old Style" w:eastAsia="Times New Roman" w:hAnsi="Bookman Old Style" w:cs="Times New Roman"/>
                <w:u w:val="single"/>
                <w:lang w:val="sq-AL"/>
              </w:rPr>
            </w:pPr>
          </w:p>
        </w:tc>
      </w:tr>
      <w:tr w:rsidR="00B36B46" w:rsidRPr="00A9656E" w:rsidTr="00D97868">
        <w:tc>
          <w:tcPr>
            <w:tcW w:w="504"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lastRenderedPageBreak/>
              <w:t>4</w:t>
            </w:r>
          </w:p>
        </w:tc>
        <w:tc>
          <w:tcPr>
            <w:tcW w:w="793"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IV</w:t>
            </w:r>
          </w:p>
        </w:tc>
        <w:tc>
          <w:tcPr>
            <w:tcW w:w="5723" w:type="dxa"/>
            <w:shd w:val="clear" w:color="auto" w:fill="auto"/>
          </w:tcPr>
          <w:p w:rsidR="00B36B46" w:rsidRPr="002147A0" w:rsidRDefault="00B36B46" w:rsidP="00B36B46">
            <w:pPr>
              <w:spacing w:after="0" w:line="240" w:lineRule="auto"/>
              <w:rPr>
                <w:rFonts w:ascii="Bookman Old Style" w:eastAsia="Calibri" w:hAnsi="Bookman Old Style" w:cs="Times New Roman"/>
                <w:b/>
              </w:rPr>
            </w:pPr>
            <w:r w:rsidRPr="002147A0">
              <w:rPr>
                <w:rFonts w:ascii="Bookman Old Style" w:eastAsia="Calibri" w:hAnsi="Bookman Old Style" w:cs="Times New Roman"/>
                <w:b/>
              </w:rPr>
              <w:t>Tema 4. Zhvillimi dhe kontrolli i zhvillimit të territorit</w:t>
            </w:r>
            <w:r w:rsidRPr="002147A0">
              <w:rPr>
                <w:rFonts w:ascii="Bookman Old Style" w:eastAsia="Calibri" w:hAnsi="Bookman Old Style" w:cs="Times New Roman"/>
                <w:b/>
              </w:rPr>
              <w:tab/>
            </w:r>
            <w:r w:rsidRPr="002147A0">
              <w:rPr>
                <w:rFonts w:ascii="Bookman Old Style" w:eastAsia="Calibri" w:hAnsi="Bookman Old Style" w:cs="Times New Roman"/>
                <w:b/>
              </w:rPr>
              <w:tab/>
            </w:r>
            <w:r w:rsidRPr="002147A0">
              <w:rPr>
                <w:rFonts w:ascii="Bookman Old Style" w:eastAsia="Calibri" w:hAnsi="Bookman Old Style" w:cs="Times New Roman"/>
                <w:b/>
              </w:rPr>
              <w:tab/>
              <w:t xml:space="preserve">      </w:t>
            </w:r>
          </w:p>
          <w:p w:rsidR="00B36B46" w:rsidRPr="002147A0" w:rsidRDefault="00B36B46" w:rsidP="00B36B46">
            <w:pPr>
              <w:spacing w:after="0" w:line="240" w:lineRule="auto"/>
              <w:rPr>
                <w:rFonts w:ascii="Bookman Old Style" w:eastAsia="Calibri" w:hAnsi="Bookman Old Style" w:cs="Times New Roman"/>
              </w:rPr>
            </w:pPr>
            <w:r w:rsidRPr="002147A0">
              <w:rPr>
                <w:rFonts w:ascii="Bookman Old Style" w:eastAsia="Calibri" w:hAnsi="Bookman Old Style" w:cs="Times New Roman"/>
                <w:b/>
              </w:rPr>
              <w:t>1.</w:t>
            </w:r>
            <w:r w:rsidRPr="002147A0">
              <w:rPr>
                <w:rFonts w:ascii="Bookman Old Style" w:eastAsia="Calibri" w:hAnsi="Bookman Old Style" w:cs="Times New Roman"/>
              </w:rPr>
              <w:t>Procedimi administrativ i zhvillimit, të veçanta: parimi i peticionit në heshtje, ai   i barazisë para ligjit etj;</w:t>
            </w:r>
          </w:p>
          <w:p w:rsidR="00B36B46" w:rsidRPr="002147A0" w:rsidRDefault="00B36B46" w:rsidP="00B36B46">
            <w:pPr>
              <w:autoSpaceDE w:val="0"/>
              <w:autoSpaceDN w:val="0"/>
              <w:adjustRightInd w:val="0"/>
              <w:spacing w:after="0" w:line="240" w:lineRule="auto"/>
              <w:rPr>
                <w:rFonts w:ascii="Bookman Old Style" w:hAnsi="Bookman Old Style" w:cs="Calibri"/>
                <w:b/>
                <w:bCs/>
                <w:color w:val="000000"/>
              </w:rPr>
            </w:pPr>
            <w:r w:rsidRPr="002147A0">
              <w:rPr>
                <w:rFonts w:ascii="Bookman Old Style" w:eastAsia="Calibri" w:hAnsi="Bookman Old Style" w:cs="Times New Roman"/>
                <w:b/>
              </w:rPr>
              <w:t>2</w:t>
            </w:r>
            <w:r w:rsidRPr="002147A0">
              <w:rPr>
                <w:rFonts w:ascii="Bookman Old Style" w:eastAsia="Calibri" w:hAnsi="Bookman Old Style" w:cs="Times New Roman"/>
              </w:rPr>
              <w:t xml:space="preserve"> Kontrolli i zhillimit të territorit, instrumentet dhe autoritetet kompetente.</w:t>
            </w:r>
          </w:p>
        </w:tc>
        <w:tc>
          <w:tcPr>
            <w:tcW w:w="1080" w:type="dxa"/>
            <w:shd w:val="clear" w:color="auto" w:fill="auto"/>
          </w:tcPr>
          <w:p w:rsidR="00B36B46" w:rsidRDefault="00B36B46" w:rsidP="00B36B46">
            <w:pPr>
              <w:rPr>
                <w:rFonts w:ascii="Bookman Old Style" w:eastAsia="Calibri" w:hAnsi="Bookman Old Style" w:cs="Times New Roman"/>
                <w:bCs/>
              </w:rPr>
            </w:pPr>
          </w:p>
          <w:p w:rsidR="00B36B46" w:rsidRPr="00A9656E" w:rsidRDefault="00B36B46" w:rsidP="00B36B46">
            <w:pPr>
              <w:rPr>
                <w:rFonts w:ascii="Bookman Old Style" w:eastAsia="Times New Roman" w:hAnsi="Bookman Old Style" w:cs="Times New Roman"/>
                <w:sz w:val="24"/>
                <w:szCs w:val="24"/>
                <w:lang w:val="it-IT"/>
              </w:rPr>
            </w:pPr>
            <w:r w:rsidRPr="00B36B46">
              <w:rPr>
                <w:rFonts w:ascii="Bookman Old Style" w:eastAsia="Calibri" w:hAnsi="Bookman Old Style" w:cs="Times New Roman"/>
                <w:bCs/>
              </w:rPr>
              <w:t>1 orë</w:t>
            </w:r>
          </w:p>
        </w:tc>
        <w:tc>
          <w:tcPr>
            <w:tcW w:w="1431"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p>
        </w:tc>
        <w:tc>
          <w:tcPr>
            <w:tcW w:w="2900" w:type="dxa"/>
            <w:shd w:val="clear" w:color="auto" w:fill="auto"/>
          </w:tcPr>
          <w:p w:rsidR="00B36B46" w:rsidRPr="00A9656E" w:rsidRDefault="00B36B46" w:rsidP="00706ACA">
            <w:pPr>
              <w:spacing w:after="0" w:line="240" w:lineRule="auto"/>
              <w:rPr>
                <w:rFonts w:ascii="Bookman Old Style" w:eastAsia="Calibri" w:hAnsi="Bookman Old Style" w:cs="Times New Roman"/>
                <w:lang w:val="it-IT"/>
              </w:rPr>
            </w:pPr>
          </w:p>
        </w:tc>
        <w:tc>
          <w:tcPr>
            <w:tcW w:w="1374" w:type="dxa"/>
          </w:tcPr>
          <w:p w:rsidR="00B36B46" w:rsidRPr="00A9656E" w:rsidRDefault="00B36B46" w:rsidP="00706ACA">
            <w:pPr>
              <w:spacing w:after="0" w:line="240" w:lineRule="auto"/>
              <w:rPr>
                <w:rFonts w:ascii="Bookman Old Style" w:eastAsia="Times New Roman" w:hAnsi="Bookman Old Style" w:cs="Times New Roman"/>
                <w:u w:val="single"/>
                <w:lang w:val="sq-AL"/>
              </w:rPr>
            </w:pPr>
          </w:p>
        </w:tc>
      </w:tr>
      <w:tr w:rsidR="00B36B46" w:rsidRPr="00A9656E" w:rsidTr="00D97868">
        <w:tc>
          <w:tcPr>
            <w:tcW w:w="504"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5</w:t>
            </w:r>
          </w:p>
        </w:tc>
        <w:tc>
          <w:tcPr>
            <w:tcW w:w="793"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V</w:t>
            </w:r>
          </w:p>
        </w:tc>
        <w:tc>
          <w:tcPr>
            <w:tcW w:w="5723" w:type="dxa"/>
            <w:shd w:val="clear" w:color="auto" w:fill="auto"/>
          </w:tcPr>
          <w:p w:rsidR="00113CCD" w:rsidRPr="002147A0" w:rsidRDefault="00113CCD" w:rsidP="00113CCD">
            <w:pPr>
              <w:autoSpaceDE w:val="0"/>
              <w:autoSpaceDN w:val="0"/>
              <w:adjustRightInd w:val="0"/>
              <w:spacing w:after="0" w:line="240" w:lineRule="auto"/>
              <w:rPr>
                <w:rFonts w:ascii="Bookman Old Style" w:hAnsi="Bookman Old Style" w:cs="Calibri"/>
                <w:b/>
                <w:bCs/>
                <w:color w:val="000000"/>
              </w:rPr>
            </w:pPr>
            <w:r w:rsidRPr="002147A0">
              <w:rPr>
                <w:rFonts w:ascii="Bookman Old Style" w:hAnsi="Bookman Old Style" w:cs="Calibri"/>
                <w:b/>
                <w:bCs/>
                <w:color w:val="000000"/>
              </w:rPr>
              <w:t>Tema 5. Disa lloje kontratash në fushën e zhvillimit/ndërtimit dhe elementet e tyre</w:t>
            </w:r>
            <w:r w:rsidR="002147A0">
              <w:rPr>
                <w:rFonts w:ascii="Bookman Old Style" w:hAnsi="Bookman Old Style" w:cs="Calibri"/>
                <w:b/>
                <w:bCs/>
                <w:color w:val="000000"/>
              </w:rPr>
              <w:t xml:space="preserve">: </w:t>
            </w:r>
            <w:r w:rsidRPr="002147A0">
              <w:rPr>
                <w:rFonts w:ascii="Bookman Old Style" w:hAnsi="Bookman Old Style" w:cs="Calibri"/>
                <w:b/>
                <w:bCs/>
                <w:color w:val="000000"/>
              </w:rPr>
              <w:tab/>
            </w:r>
          </w:p>
          <w:p w:rsidR="00113CCD" w:rsidRPr="002147A0" w:rsidRDefault="00113CCD" w:rsidP="00113CCD">
            <w:pPr>
              <w:autoSpaceDE w:val="0"/>
              <w:autoSpaceDN w:val="0"/>
              <w:adjustRightInd w:val="0"/>
              <w:spacing w:after="0" w:line="240" w:lineRule="auto"/>
              <w:rPr>
                <w:rFonts w:ascii="Bookman Old Style" w:hAnsi="Bookman Old Style" w:cs="Calibri"/>
                <w:color w:val="000000"/>
              </w:rPr>
            </w:pPr>
            <w:r w:rsidRPr="002147A0">
              <w:rPr>
                <w:rFonts w:ascii="Bookman Old Style" w:hAnsi="Bookman Old Style" w:cs="Calibri"/>
                <w:b/>
                <w:bCs/>
                <w:color w:val="000000"/>
              </w:rPr>
              <w:t xml:space="preserve">1. </w:t>
            </w:r>
            <w:r w:rsidRPr="002147A0">
              <w:rPr>
                <w:rFonts w:ascii="Bookman Old Style" w:hAnsi="Bookman Old Style" w:cs="Calibri"/>
                <w:color w:val="000000"/>
              </w:rPr>
              <w:t xml:space="preserve">Për tokën: Kontrata e sipërmarrjes dhe kontratën e shkëmbimit; </w:t>
            </w:r>
          </w:p>
          <w:p w:rsidR="00B36B46" w:rsidRPr="002147A0" w:rsidRDefault="00113CCD" w:rsidP="002147A0">
            <w:pPr>
              <w:autoSpaceDE w:val="0"/>
              <w:autoSpaceDN w:val="0"/>
              <w:adjustRightInd w:val="0"/>
              <w:spacing w:after="22" w:line="240" w:lineRule="auto"/>
              <w:rPr>
                <w:rFonts w:ascii="Bookman Old Style" w:hAnsi="Bookman Old Style" w:cs="Calibri"/>
                <w:color w:val="000000"/>
              </w:rPr>
            </w:pPr>
            <w:r w:rsidRPr="002147A0">
              <w:rPr>
                <w:rFonts w:ascii="Bookman Old Style" w:hAnsi="Bookman Old Style" w:cs="Calibri"/>
                <w:b/>
                <w:bCs/>
                <w:color w:val="000000"/>
              </w:rPr>
              <w:t xml:space="preserve">2 </w:t>
            </w:r>
            <w:r w:rsidRPr="002147A0">
              <w:rPr>
                <w:rFonts w:ascii="Bookman Old Style" w:hAnsi="Bookman Old Style" w:cs="Calibri"/>
                <w:color w:val="000000"/>
              </w:rPr>
              <w:t>Për punimet dhe shërbimet e ndërtimit: Kontrata e furnizimit-vendos</w:t>
            </w:r>
            <w:r w:rsidR="002147A0">
              <w:rPr>
                <w:rFonts w:ascii="Bookman Old Style" w:hAnsi="Bookman Old Style" w:cs="Calibri"/>
                <w:color w:val="000000"/>
              </w:rPr>
              <w:t xml:space="preserve">jes dhe kontrata e shërbimeve; </w:t>
            </w:r>
          </w:p>
        </w:tc>
        <w:tc>
          <w:tcPr>
            <w:tcW w:w="1080" w:type="dxa"/>
            <w:shd w:val="clear" w:color="auto" w:fill="auto"/>
          </w:tcPr>
          <w:p w:rsidR="00B36B46" w:rsidRPr="00A9656E" w:rsidRDefault="00113CCD" w:rsidP="00113CCD">
            <w:pPr>
              <w:rPr>
                <w:rFonts w:ascii="Bookman Old Style" w:eastAsia="Times New Roman" w:hAnsi="Bookman Old Style" w:cs="Times New Roman"/>
                <w:sz w:val="24"/>
                <w:szCs w:val="24"/>
                <w:lang w:val="it-IT"/>
              </w:rPr>
            </w:pPr>
            <w:r>
              <w:rPr>
                <w:rFonts w:ascii="Bookman Old Style" w:hAnsi="Bookman Old Style" w:cs="Calibri"/>
                <w:bCs/>
                <w:color w:val="000000"/>
                <w:sz w:val="24"/>
                <w:szCs w:val="24"/>
              </w:rPr>
              <w:tab/>
            </w:r>
            <w:r w:rsidRPr="00113CCD">
              <w:rPr>
                <w:rFonts w:ascii="Bookman Old Style" w:hAnsi="Bookman Old Style" w:cs="Calibri"/>
                <w:bCs/>
                <w:color w:val="000000"/>
                <w:sz w:val="24"/>
                <w:szCs w:val="24"/>
              </w:rPr>
              <w:t>1 orë</w:t>
            </w:r>
          </w:p>
        </w:tc>
        <w:tc>
          <w:tcPr>
            <w:tcW w:w="1431"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p>
        </w:tc>
        <w:tc>
          <w:tcPr>
            <w:tcW w:w="2900" w:type="dxa"/>
            <w:shd w:val="clear" w:color="auto" w:fill="auto"/>
          </w:tcPr>
          <w:p w:rsidR="00B36B46" w:rsidRPr="00A9656E" w:rsidRDefault="00B36B46" w:rsidP="00706ACA">
            <w:pPr>
              <w:spacing w:after="0" w:line="240" w:lineRule="auto"/>
              <w:rPr>
                <w:rFonts w:ascii="Bookman Old Style" w:eastAsia="Calibri" w:hAnsi="Bookman Old Style" w:cs="Times New Roman"/>
                <w:lang w:val="it-IT"/>
              </w:rPr>
            </w:pPr>
          </w:p>
        </w:tc>
        <w:tc>
          <w:tcPr>
            <w:tcW w:w="1374" w:type="dxa"/>
          </w:tcPr>
          <w:p w:rsidR="00B36B46" w:rsidRPr="00A9656E" w:rsidRDefault="00B36B46" w:rsidP="00706ACA">
            <w:pPr>
              <w:spacing w:after="0" w:line="240" w:lineRule="auto"/>
              <w:rPr>
                <w:rFonts w:ascii="Bookman Old Style" w:eastAsia="Times New Roman" w:hAnsi="Bookman Old Style" w:cs="Times New Roman"/>
                <w:u w:val="single"/>
                <w:lang w:val="sq-AL"/>
              </w:rPr>
            </w:pPr>
          </w:p>
        </w:tc>
      </w:tr>
      <w:tr w:rsidR="00B36B46" w:rsidRPr="00A9656E" w:rsidTr="00D97868">
        <w:tc>
          <w:tcPr>
            <w:tcW w:w="504"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6</w:t>
            </w:r>
          </w:p>
        </w:tc>
        <w:tc>
          <w:tcPr>
            <w:tcW w:w="793"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VI</w:t>
            </w:r>
          </w:p>
        </w:tc>
        <w:tc>
          <w:tcPr>
            <w:tcW w:w="5723" w:type="dxa"/>
            <w:shd w:val="clear" w:color="auto" w:fill="auto"/>
          </w:tcPr>
          <w:p w:rsidR="00113CCD" w:rsidRPr="002147A0" w:rsidRDefault="00113CCD" w:rsidP="00113CCD">
            <w:pPr>
              <w:autoSpaceDE w:val="0"/>
              <w:autoSpaceDN w:val="0"/>
              <w:adjustRightInd w:val="0"/>
              <w:spacing w:after="0" w:line="240" w:lineRule="auto"/>
              <w:rPr>
                <w:rFonts w:ascii="Bookman Old Style" w:hAnsi="Bookman Old Style" w:cs="Calibri"/>
                <w:b/>
                <w:bCs/>
                <w:color w:val="000000"/>
              </w:rPr>
            </w:pPr>
            <w:r w:rsidRPr="002147A0">
              <w:rPr>
                <w:rFonts w:ascii="Bookman Old Style" w:hAnsi="Bookman Old Style" w:cs="Calibri"/>
                <w:b/>
                <w:bCs/>
                <w:color w:val="000000"/>
              </w:rPr>
              <w:t xml:space="preserve">6. Disa çështje që hasim në marrëdhëniet mes palëve kontraktore me objekt zhvillimin/ndërtimin: </w:t>
            </w:r>
          </w:p>
          <w:p w:rsidR="00113CCD" w:rsidRPr="002147A0" w:rsidRDefault="00113CCD" w:rsidP="00113CCD">
            <w:pPr>
              <w:autoSpaceDE w:val="0"/>
              <w:autoSpaceDN w:val="0"/>
              <w:adjustRightInd w:val="0"/>
              <w:spacing w:after="0" w:line="240" w:lineRule="auto"/>
              <w:rPr>
                <w:rFonts w:ascii="Bookman Old Style" w:hAnsi="Bookman Old Style" w:cs="Calibri"/>
                <w:b/>
                <w:bCs/>
                <w:color w:val="000000"/>
              </w:rPr>
            </w:pPr>
            <w:r w:rsidRPr="002147A0">
              <w:rPr>
                <w:rFonts w:ascii="Bookman Old Style" w:hAnsi="Bookman Old Style" w:cs="Calibri"/>
                <w:b/>
                <w:bCs/>
                <w:color w:val="000000"/>
              </w:rPr>
              <w:t>Praktika gjyqësore dhe ndërtimit</w:t>
            </w:r>
          </w:p>
          <w:p w:rsidR="00113CCD" w:rsidRPr="002147A0" w:rsidRDefault="00113CCD" w:rsidP="00113CCD">
            <w:pPr>
              <w:autoSpaceDE w:val="0"/>
              <w:autoSpaceDN w:val="0"/>
              <w:adjustRightInd w:val="0"/>
              <w:spacing w:after="0" w:line="240" w:lineRule="auto"/>
              <w:rPr>
                <w:rFonts w:ascii="Bookman Old Style" w:hAnsi="Bookman Old Style" w:cs="Calibri"/>
                <w:color w:val="000000"/>
              </w:rPr>
            </w:pPr>
            <w:r w:rsidRPr="002147A0">
              <w:rPr>
                <w:rFonts w:ascii="Bookman Old Style" w:hAnsi="Bookman Old Style" w:cs="Calibri"/>
                <w:b/>
                <w:bCs/>
                <w:color w:val="000000"/>
              </w:rPr>
              <w:t xml:space="preserve">1. </w:t>
            </w:r>
            <w:r w:rsidRPr="002147A0">
              <w:rPr>
                <w:rFonts w:ascii="Bookman Old Style" w:hAnsi="Bookman Old Style" w:cs="Calibri"/>
                <w:color w:val="000000"/>
              </w:rPr>
              <w:t xml:space="preserve">Elementët dhe çështjet me të diskutueshme burim “konfliktesh” gjyqësore që rrjedhin nga kontratat e fushës së ndërtimit; </w:t>
            </w:r>
          </w:p>
          <w:p w:rsidR="00113CCD" w:rsidRPr="002147A0" w:rsidRDefault="00113CCD" w:rsidP="00113CCD">
            <w:pPr>
              <w:autoSpaceDE w:val="0"/>
              <w:autoSpaceDN w:val="0"/>
              <w:adjustRightInd w:val="0"/>
              <w:spacing w:after="66" w:line="240" w:lineRule="auto"/>
              <w:rPr>
                <w:rFonts w:ascii="Bookman Old Style" w:hAnsi="Bookman Old Style" w:cs="Calibri"/>
                <w:color w:val="000000"/>
              </w:rPr>
            </w:pPr>
            <w:r w:rsidRPr="002147A0">
              <w:rPr>
                <w:rFonts w:ascii="Bookman Old Style" w:hAnsi="Bookman Old Style" w:cs="Calibri"/>
                <w:b/>
                <w:bCs/>
                <w:color w:val="000000"/>
              </w:rPr>
              <w:t xml:space="preserve">2. </w:t>
            </w:r>
            <w:r w:rsidRPr="002147A0">
              <w:rPr>
                <w:rFonts w:ascii="Bookman Old Style" w:hAnsi="Bookman Old Style" w:cs="Calibri"/>
                <w:color w:val="000000"/>
              </w:rPr>
              <w:t xml:space="preserve">Përgjegjësia e difekteve në kontratat e ndërtimit; </w:t>
            </w:r>
          </w:p>
          <w:p w:rsidR="00113CCD" w:rsidRPr="002147A0" w:rsidRDefault="00113CCD" w:rsidP="00113CCD">
            <w:pPr>
              <w:autoSpaceDE w:val="0"/>
              <w:autoSpaceDN w:val="0"/>
              <w:adjustRightInd w:val="0"/>
              <w:spacing w:after="66" w:line="240" w:lineRule="auto"/>
              <w:rPr>
                <w:rFonts w:ascii="Bookman Old Style" w:hAnsi="Bookman Old Style" w:cs="Calibri"/>
                <w:color w:val="000000"/>
              </w:rPr>
            </w:pPr>
            <w:r w:rsidRPr="002147A0">
              <w:rPr>
                <w:rFonts w:ascii="Bookman Old Style" w:hAnsi="Bookman Old Style" w:cs="Calibri"/>
                <w:b/>
                <w:bCs/>
                <w:color w:val="000000"/>
              </w:rPr>
              <w:t xml:space="preserve">3. </w:t>
            </w:r>
            <w:r w:rsidRPr="002147A0">
              <w:rPr>
                <w:rFonts w:ascii="Bookman Old Style" w:hAnsi="Bookman Old Style" w:cs="Calibri"/>
                <w:color w:val="000000"/>
              </w:rPr>
              <w:t xml:space="preserve">Përcaktimi i përgjegjësive në kontratat e ndërtimit; </w:t>
            </w:r>
          </w:p>
          <w:p w:rsidR="00113CCD" w:rsidRPr="002147A0" w:rsidRDefault="00113CCD" w:rsidP="00113CCD">
            <w:pPr>
              <w:autoSpaceDE w:val="0"/>
              <w:autoSpaceDN w:val="0"/>
              <w:adjustRightInd w:val="0"/>
              <w:spacing w:after="0" w:line="240" w:lineRule="auto"/>
              <w:rPr>
                <w:rFonts w:ascii="Bookman Old Style" w:hAnsi="Bookman Old Style" w:cs="Calibri"/>
                <w:color w:val="000000"/>
              </w:rPr>
            </w:pPr>
            <w:r w:rsidRPr="002147A0">
              <w:rPr>
                <w:rFonts w:ascii="Bookman Old Style" w:hAnsi="Bookman Old Style" w:cs="Calibri"/>
                <w:b/>
                <w:bCs/>
                <w:color w:val="000000"/>
              </w:rPr>
              <w:t xml:space="preserve">4. </w:t>
            </w:r>
            <w:r w:rsidRPr="002147A0">
              <w:rPr>
                <w:rFonts w:ascii="Bookman Old Style" w:hAnsi="Bookman Old Style" w:cs="Calibri"/>
                <w:color w:val="000000"/>
              </w:rPr>
              <w:t xml:space="preserve">Menaxhimi i riskut dhe aspektet e menaxhimit të zhvillimit kontratat e ndërtimit. </w:t>
            </w:r>
          </w:p>
          <w:p w:rsidR="00B36B46" w:rsidRPr="002147A0" w:rsidRDefault="00B36B46" w:rsidP="00706ACA">
            <w:pPr>
              <w:autoSpaceDE w:val="0"/>
              <w:autoSpaceDN w:val="0"/>
              <w:adjustRightInd w:val="0"/>
              <w:spacing w:after="0" w:line="240" w:lineRule="auto"/>
              <w:rPr>
                <w:rFonts w:ascii="Bookman Old Style" w:hAnsi="Bookman Old Style" w:cs="Calibri"/>
                <w:b/>
                <w:bCs/>
                <w:color w:val="000000"/>
              </w:rPr>
            </w:pPr>
          </w:p>
        </w:tc>
        <w:tc>
          <w:tcPr>
            <w:tcW w:w="1080" w:type="dxa"/>
            <w:shd w:val="clear" w:color="auto" w:fill="auto"/>
          </w:tcPr>
          <w:p w:rsidR="00113CCD" w:rsidRDefault="00113CCD" w:rsidP="00113CCD">
            <w:pPr>
              <w:rPr>
                <w:rFonts w:ascii="Bookman Old Style" w:hAnsi="Bookman Old Style" w:cs="Calibri"/>
                <w:bCs/>
                <w:color w:val="000000"/>
                <w:sz w:val="24"/>
                <w:szCs w:val="24"/>
              </w:rPr>
            </w:pPr>
          </w:p>
          <w:p w:rsidR="00113CCD" w:rsidRDefault="00113CCD" w:rsidP="00113CCD">
            <w:pPr>
              <w:rPr>
                <w:rFonts w:ascii="Bookman Old Style" w:hAnsi="Bookman Old Style" w:cs="Calibri"/>
                <w:bCs/>
                <w:color w:val="000000"/>
                <w:sz w:val="24"/>
                <w:szCs w:val="24"/>
              </w:rPr>
            </w:pPr>
          </w:p>
          <w:p w:rsidR="00113CCD" w:rsidRDefault="00113CCD" w:rsidP="00113CCD">
            <w:pPr>
              <w:rPr>
                <w:rFonts w:ascii="Bookman Old Style" w:hAnsi="Bookman Old Style" w:cs="Calibri"/>
                <w:bCs/>
                <w:color w:val="000000"/>
                <w:sz w:val="24"/>
                <w:szCs w:val="24"/>
              </w:rPr>
            </w:pPr>
          </w:p>
          <w:p w:rsidR="00B36B46" w:rsidRPr="00A9656E" w:rsidRDefault="00113CCD" w:rsidP="00113CCD">
            <w:pPr>
              <w:rPr>
                <w:rFonts w:ascii="Bookman Old Style" w:eastAsia="Times New Roman" w:hAnsi="Bookman Old Style" w:cs="Times New Roman"/>
                <w:sz w:val="24"/>
                <w:szCs w:val="24"/>
                <w:lang w:val="it-IT"/>
              </w:rPr>
            </w:pPr>
            <w:r w:rsidRPr="00113CCD">
              <w:rPr>
                <w:rFonts w:ascii="Bookman Old Style" w:hAnsi="Bookman Old Style" w:cs="Calibri"/>
                <w:bCs/>
                <w:color w:val="000000"/>
                <w:sz w:val="24"/>
                <w:szCs w:val="24"/>
              </w:rPr>
              <w:t>1 orë</w:t>
            </w:r>
          </w:p>
        </w:tc>
        <w:tc>
          <w:tcPr>
            <w:tcW w:w="1431" w:type="dxa"/>
            <w:shd w:val="clear" w:color="auto" w:fill="auto"/>
          </w:tcPr>
          <w:p w:rsidR="00B36B46" w:rsidRPr="00A9656E" w:rsidRDefault="00B36B46" w:rsidP="00706ACA">
            <w:pPr>
              <w:rPr>
                <w:rFonts w:ascii="Bookman Old Style" w:eastAsia="Times New Roman" w:hAnsi="Bookman Old Style" w:cs="Times New Roman"/>
                <w:sz w:val="24"/>
                <w:szCs w:val="24"/>
                <w:lang w:val="it-IT"/>
              </w:rPr>
            </w:pPr>
          </w:p>
        </w:tc>
        <w:tc>
          <w:tcPr>
            <w:tcW w:w="2900" w:type="dxa"/>
            <w:shd w:val="clear" w:color="auto" w:fill="auto"/>
          </w:tcPr>
          <w:p w:rsidR="00B36B46" w:rsidRPr="00A9656E" w:rsidRDefault="00B36B46" w:rsidP="00706ACA">
            <w:pPr>
              <w:spacing w:after="0" w:line="240" w:lineRule="auto"/>
              <w:rPr>
                <w:rFonts w:ascii="Bookman Old Style" w:eastAsia="Calibri" w:hAnsi="Bookman Old Style" w:cs="Times New Roman"/>
                <w:lang w:val="it-IT"/>
              </w:rPr>
            </w:pPr>
          </w:p>
        </w:tc>
        <w:tc>
          <w:tcPr>
            <w:tcW w:w="1374" w:type="dxa"/>
          </w:tcPr>
          <w:p w:rsidR="00B36B46" w:rsidRPr="00A9656E" w:rsidRDefault="00B36B46" w:rsidP="00706ACA">
            <w:pPr>
              <w:spacing w:after="0" w:line="240" w:lineRule="auto"/>
              <w:rPr>
                <w:rFonts w:ascii="Bookman Old Style" w:eastAsia="Times New Roman" w:hAnsi="Bookman Old Style" w:cs="Times New Roman"/>
                <w:u w:val="single"/>
                <w:lang w:val="sq-AL"/>
              </w:rPr>
            </w:pPr>
          </w:p>
        </w:tc>
      </w:tr>
    </w:tbl>
    <w:p w:rsidR="00CB1AC3" w:rsidRDefault="00CB1AC3" w:rsidP="002147A0">
      <w:pPr>
        <w:spacing w:after="0" w:line="240" w:lineRule="auto"/>
        <w:rPr>
          <w:rFonts w:ascii="Bookman Old Style" w:eastAsia="MS Mincho" w:hAnsi="Bookman Old Style" w:cs="Times New Roman"/>
          <w:b/>
          <w:bCs/>
          <w:sz w:val="24"/>
          <w:szCs w:val="24"/>
          <w:lang w:val="nb-NO"/>
        </w:rPr>
        <w:sectPr w:rsidR="00CB1AC3" w:rsidSect="002147A0">
          <w:pgSz w:w="15840" w:h="12240" w:orient="landscape"/>
          <w:pgMar w:top="1440" w:right="806" w:bottom="1170" w:left="1440" w:header="288" w:footer="0" w:gutter="0"/>
          <w:cols w:space="720"/>
          <w:docGrid w:linePitch="360"/>
        </w:sectPr>
      </w:pPr>
    </w:p>
    <w:p w:rsidR="00CB1AC3" w:rsidRDefault="00CB1AC3" w:rsidP="002147A0">
      <w:pPr>
        <w:spacing w:after="0" w:line="240" w:lineRule="auto"/>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CB1AC3" w:rsidRDefault="00CB1AC3" w:rsidP="00A9656E">
      <w:pPr>
        <w:spacing w:after="0" w:line="240" w:lineRule="auto"/>
        <w:ind w:left="2160" w:firstLine="720"/>
        <w:rPr>
          <w:rFonts w:ascii="Bookman Old Style" w:eastAsia="MS Mincho" w:hAnsi="Bookman Old Style" w:cs="Times New Roman"/>
          <w:b/>
          <w:bCs/>
          <w:sz w:val="24"/>
          <w:szCs w:val="24"/>
          <w:lang w:val="nb-NO"/>
        </w:rPr>
      </w:pPr>
    </w:p>
    <w:p w:rsidR="002D362E" w:rsidRDefault="002D362E" w:rsidP="00CB1AC3">
      <w:pPr>
        <w:spacing w:after="0" w:line="240" w:lineRule="auto"/>
        <w:rPr>
          <w:rFonts w:ascii="Bookman Old Style" w:eastAsia="MS Mincho" w:hAnsi="Bookman Old Style" w:cs="Times New Roman"/>
          <w:b/>
          <w:bCs/>
          <w:sz w:val="24"/>
          <w:szCs w:val="24"/>
          <w:lang w:val="nb-NO"/>
        </w:rPr>
      </w:pPr>
      <w:r>
        <w:rPr>
          <w:rFonts w:ascii="Bookman Old Style" w:eastAsia="MS Mincho" w:hAnsi="Bookman Old Style" w:cs="Times New Roman"/>
          <w:b/>
          <w:bCs/>
          <w:sz w:val="24"/>
          <w:szCs w:val="24"/>
          <w:lang w:val="nb-NO"/>
        </w:rPr>
        <w:t xml:space="preserve">   </w:t>
      </w:r>
    </w:p>
    <w:p w:rsidR="00A9656E" w:rsidRPr="00A9656E" w:rsidRDefault="004A7B02" w:rsidP="00A9656E">
      <w:pPr>
        <w:spacing w:after="0" w:line="240" w:lineRule="auto"/>
        <w:ind w:left="2160" w:firstLine="720"/>
        <w:rPr>
          <w:rFonts w:ascii="Bookman Old Style" w:eastAsia="MS Mincho" w:hAnsi="Bookman Old Style" w:cs="Times New Roman"/>
          <w:b/>
          <w:bCs/>
          <w:sz w:val="24"/>
          <w:szCs w:val="24"/>
          <w:lang w:val="nb-NO"/>
        </w:rPr>
      </w:pPr>
      <w:r>
        <w:rPr>
          <w:rFonts w:ascii="Bookman Old Style" w:eastAsia="MS Mincho" w:hAnsi="Bookman Old Style" w:cs="Times New Roman"/>
          <w:b/>
          <w:bCs/>
          <w:sz w:val="24"/>
          <w:szCs w:val="24"/>
          <w:lang w:val="nb-NO"/>
        </w:rPr>
        <w:t xml:space="preserve">    </w:t>
      </w:r>
      <w:r w:rsidR="00A9656E" w:rsidRPr="00A9656E">
        <w:rPr>
          <w:rFonts w:ascii="Bookman Old Style" w:eastAsia="MS Mincho" w:hAnsi="Bookman Old Style" w:cs="Times New Roman"/>
          <w:b/>
          <w:bCs/>
          <w:sz w:val="24"/>
          <w:szCs w:val="24"/>
          <w:lang w:val="nb-NO"/>
        </w:rPr>
        <w:t xml:space="preserve"> PROGRAMI MËSIMOR</w:t>
      </w:r>
    </w:p>
    <w:p w:rsidR="00A9656E" w:rsidRPr="00A9656E" w:rsidRDefault="00A9656E" w:rsidP="00A9656E">
      <w:pPr>
        <w:spacing w:after="0" w:line="240" w:lineRule="auto"/>
        <w:jc w:val="center"/>
        <w:rPr>
          <w:rFonts w:ascii="Bookman Old Style" w:eastAsia="MS Mincho" w:hAnsi="Bookman Old Style" w:cs="Times New Roman"/>
          <w:b/>
          <w:bCs/>
          <w:sz w:val="24"/>
          <w:szCs w:val="24"/>
          <w:lang w:val="nb-NO"/>
        </w:rPr>
      </w:pPr>
    </w:p>
    <w:p w:rsidR="00A9656E" w:rsidRPr="00A9656E" w:rsidRDefault="00A9656E" w:rsidP="00A9656E">
      <w:pPr>
        <w:spacing w:after="0" w:line="240" w:lineRule="auto"/>
        <w:jc w:val="center"/>
        <w:rPr>
          <w:rFonts w:ascii="Bookman Old Style" w:eastAsia="MS Mincho" w:hAnsi="Bookman Old Style" w:cs="Times New Roman"/>
          <w:b/>
          <w:bCs/>
          <w:sz w:val="24"/>
          <w:szCs w:val="24"/>
          <w:lang w:val="nb-NO"/>
        </w:rPr>
      </w:pPr>
      <w:r w:rsidRPr="00A9656E">
        <w:rPr>
          <w:rFonts w:ascii="Bookman Old Style" w:eastAsia="MS Mincho" w:hAnsi="Bookman Old Style" w:cs="Times New Roman"/>
          <w:b/>
          <w:bCs/>
          <w:sz w:val="24"/>
          <w:szCs w:val="24"/>
          <w:lang w:val="nb-NO"/>
        </w:rPr>
        <w:t>I KURSIT</w:t>
      </w:r>
    </w:p>
    <w:p w:rsidR="00A9656E" w:rsidRPr="00A9656E" w:rsidRDefault="00A9656E" w:rsidP="00A9656E">
      <w:pPr>
        <w:spacing w:after="0" w:line="240" w:lineRule="auto"/>
        <w:jc w:val="center"/>
        <w:rPr>
          <w:rFonts w:ascii="Bookman Old Style" w:eastAsia="MS Mincho" w:hAnsi="Bookman Old Style" w:cs="Times New Roman"/>
          <w:b/>
          <w:bCs/>
          <w:sz w:val="24"/>
          <w:szCs w:val="24"/>
          <w:lang w:val="nb-NO"/>
        </w:rPr>
      </w:pPr>
    </w:p>
    <w:p w:rsidR="00A9656E" w:rsidRPr="00B469BD" w:rsidRDefault="00B469BD" w:rsidP="00B469BD">
      <w:pPr>
        <w:spacing w:after="0" w:line="240" w:lineRule="auto"/>
        <w:ind w:left="720"/>
        <w:rPr>
          <w:rFonts w:ascii="Bookman Old Style" w:eastAsia="MS Mincho" w:hAnsi="Bookman Old Style"/>
          <w:b/>
          <w:bCs/>
          <w:sz w:val="24"/>
          <w:szCs w:val="24"/>
          <w:lang w:val="nb-NO"/>
        </w:rPr>
      </w:pPr>
      <w:r>
        <w:rPr>
          <w:rFonts w:ascii="Bookman Old Style" w:eastAsia="MS Mincho" w:hAnsi="Bookman Old Style"/>
          <w:b/>
          <w:sz w:val="24"/>
          <w:szCs w:val="24"/>
          <w:lang w:val="nb-NO"/>
        </w:rPr>
        <w:t xml:space="preserve">                           </w:t>
      </w:r>
      <w:r w:rsidR="008E2150">
        <w:rPr>
          <w:rFonts w:ascii="Bookman Old Style" w:eastAsia="MS Mincho" w:hAnsi="Bookman Old Style"/>
          <w:b/>
          <w:sz w:val="24"/>
          <w:szCs w:val="24"/>
          <w:lang w:val="nb-NO"/>
        </w:rPr>
        <w:t>2</w:t>
      </w:r>
      <w:r>
        <w:rPr>
          <w:rFonts w:ascii="Bookman Old Style" w:eastAsia="MS Mincho" w:hAnsi="Bookman Old Style"/>
          <w:b/>
          <w:sz w:val="24"/>
          <w:szCs w:val="24"/>
          <w:lang w:val="nb-NO"/>
        </w:rPr>
        <w:t>.</w:t>
      </w:r>
      <w:r w:rsidR="00A9656E" w:rsidRPr="00B469BD">
        <w:rPr>
          <w:rFonts w:ascii="Bookman Old Style" w:eastAsia="MS Mincho" w:hAnsi="Bookman Old Style"/>
          <w:b/>
          <w:sz w:val="24"/>
          <w:szCs w:val="24"/>
          <w:lang w:val="nb-NO"/>
        </w:rPr>
        <w:t>“E DREJTË E SIGURIMEVE”</w:t>
      </w:r>
    </w:p>
    <w:p w:rsidR="00A9656E" w:rsidRPr="00A9656E" w:rsidRDefault="00A9656E" w:rsidP="00A9656E">
      <w:pPr>
        <w:spacing w:after="0" w:line="240" w:lineRule="auto"/>
        <w:jc w:val="center"/>
        <w:rPr>
          <w:rFonts w:ascii="Bookman Old Style" w:eastAsia="MS Mincho" w:hAnsi="Bookman Old Style" w:cs="Times New Roman"/>
          <w:i/>
          <w:iCs/>
          <w:sz w:val="24"/>
          <w:szCs w:val="24"/>
          <w:lang w:val="it-IT"/>
        </w:rPr>
      </w:pPr>
    </w:p>
    <w:p w:rsidR="00A9656E" w:rsidRPr="00A9656E" w:rsidRDefault="00A9656E" w:rsidP="00A9656E">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(Për Shkollën e Magjistraturës)</w:t>
      </w:r>
    </w:p>
    <w:p w:rsidR="00A9656E" w:rsidRPr="00A9656E" w:rsidRDefault="00A9656E" w:rsidP="00A9656E">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(Viti Akademik 201</w:t>
      </w:r>
      <w:r w:rsidR="0026265C">
        <w:rPr>
          <w:rFonts w:ascii="Bookman Old Style" w:eastAsia="Calibri" w:hAnsi="Bookman Old Style" w:cs="Times New Roman"/>
          <w:i/>
          <w:lang w:val="it-IT"/>
        </w:rPr>
        <w:t>3</w:t>
      </w:r>
      <w:r w:rsidRPr="00A9656E">
        <w:rPr>
          <w:rFonts w:ascii="Bookman Old Style" w:eastAsia="Calibri" w:hAnsi="Bookman Old Style" w:cs="Times New Roman"/>
          <w:i/>
          <w:lang w:val="it-IT"/>
        </w:rPr>
        <w:t xml:space="preserve"> - 201</w:t>
      </w:r>
      <w:r w:rsidR="0026265C">
        <w:rPr>
          <w:rFonts w:ascii="Bookman Old Style" w:eastAsia="Calibri" w:hAnsi="Bookman Old Style" w:cs="Times New Roman"/>
          <w:i/>
          <w:lang w:val="it-IT"/>
        </w:rPr>
        <w:t>4</w:t>
      </w:r>
      <w:r w:rsidRPr="00A9656E">
        <w:rPr>
          <w:rFonts w:ascii="Bookman Old Style" w:eastAsia="Calibri" w:hAnsi="Bookman Old Style" w:cs="Times New Roman"/>
          <w:i/>
          <w:lang w:val="it-IT"/>
        </w:rPr>
        <w:t>)</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ind w:firstLine="720"/>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(Për vitin e dytë)</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26265C" w:rsidRPr="0026265C" w:rsidRDefault="0026265C" w:rsidP="006047AA">
      <w:pPr>
        <w:pStyle w:val="ListParagraph"/>
        <w:numPr>
          <w:ilvl w:val="0"/>
          <w:numId w:val="87"/>
        </w:numPr>
        <w:rPr>
          <w:rFonts w:ascii="Bookman Old Style" w:hAnsi="Bookman Old Style"/>
          <w:i/>
          <w:iCs/>
          <w:sz w:val="24"/>
          <w:szCs w:val="24"/>
          <w:lang w:val="it-IT"/>
        </w:rPr>
      </w:pPr>
      <w:r w:rsidRPr="0026265C">
        <w:rPr>
          <w:rFonts w:ascii="Bookman Old Style" w:hAnsi="Bookman Old Style"/>
          <w:i/>
          <w:iCs/>
          <w:sz w:val="24"/>
          <w:szCs w:val="24"/>
          <w:lang w:val="it-IT"/>
        </w:rPr>
        <w:t>Ngarkesa  Mësimore semestr</w:t>
      </w:r>
      <w:r w:rsidR="00741954">
        <w:rPr>
          <w:rFonts w:ascii="Bookman Old Style" w:hAnsi="Bookman Old Style"/>
          <w:i/>
          <w:iCs/>
          <w:sz w:val="24"/>
          <w:szCs w:val="24"/>
          <w:lang w:val="it-IT"/>
        </w:rPr>
        <w:t>a</w:t>
      </w:r>
      <w:r w:rsidRPr="0026265C">
        <w:rPr>
          <w:rFonts w:ascii="Bookman Old Style" w:hAnsi="Bookman Old Style"/>
          <w:i/>
          <w:iCs/>
          <w:sz w:val="24"/>
          <w:szCs w:val="24"/>
          <w:lang w:val="it-IT"/>
        </w:rPr>
        <w:t xml:space="preserve">le : </w:t>
      </w:r>
      <w:r w:rsidR="00741954">
        <w:rPr>
          <w:rFonts w:ascii="Bookman Old Style" w:hAnsi="Bookman Old Style"/>
          <w:i/>
          <w:iCs/>
          <w:sz w:val="24"/>
          <w:szCs w:val="24"/>
          <w:lang w:val="it-IT"/>
        </w:rPr>
        <w:t>1</w:t>
      </w:r>
      <w:r w:rsidRPr="0026265C">
        <w:rPr>
          <w:rFonts w:ascii="Bookman Old Style" w:hAnsi="Bookman Old Style"/>
          <w:i/>
          <w:iCs/>
          <w:sz w:val="24"/>
          <w:szCs w:val="24"/>
          <w:lang w:val="it-IT"/>
        </w:rPr>
        <w:t>6</w:t>
      </w:r>
      <w:r>
        <w:rPr>
          <w:rFonts w:ascii="Bookman Old Style" w:hAnsi="Bookman Old Style"/>
          <w:i/>
          <w:iCs/>
          <w:sz w:val="24"/>
          <w:szCs w:val="24"/>
          <w:lang w:val="it-IT"/>
        </w:rPr>
        <w:t xml:space="preserve"> </w:t>
      </w:r>
      <w:r w:rsidRPr="0026265C">
        <w:rPr>
          <w:rFonts w:ascii="Bookman Old Style" w:hAnsi="Bookman Old Style"/>
          <w:i/>
          <w:iCs/>
          <w:sz w:val="24"/>
          <w:szCs w:val="24"/>
          <w:lang w:val="it-IT"/>
        </w:rPr>
        <w:t>or</w:t>
      </w:r>
      <w:r>
        <w:rPr>
          <w:rFonts w:ascii="Bookman Old Style" w:hAnsi="Bookman Old Style"/>
          <w:i/>
          <w:iCs/>
          <w:sz w:val="24"/>
          <w:szCs w:val="24"/>
          <w:lang w:val="it-IT"/>
        </w:rPr>
        <w:t>ë</w:t>
      </w:r>
      <w:r w:rsidRPr="0026265C">
        <w:rPr>
          <w:rFonts w:ascii="Bookman Old Style" w:hAnsi="Bookman Old Style"/>
          <w:i/>
          <w:iCs/>
          <w:sz w:val="24"/>
          <w:szCs w:val="24"/>
          <w:lang w:val="it-IT"/>
        </w:rPr>
        <w:t xml:space="preserve"> mësimore.</w:t>
      </w:r>
    </w:p>
    <w:p w:rsidR="0026265C" w:rsidRPr="00A9656E" w:rsidRDefault="0026265C" w:rsidP="006047AA">
      <w:pPr>
        <w:numPr>
          <w:ilvl w:val="0"/>
          <w:numId w:val="87"/>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Ngarkesa M</w:t>
      </w:r>
      <w:r>
        <w:rPr>
          <w:rFonts w:ascii="Bookman Old Style" w:eastAsia="Calibri" w:hAnsi="Bookman Old Style" w:cs="Times New Roman"/>
          <w:i/>
          <w:iCs/>
          <w:sz w:val="24"/>
          <w:szCs w:val="24"/>
          <w:lang w:val="it-IT"/>
        </w:rPr>
        <w:t>ë</w:t>
      </w:r>
      <w:r w:rsidRPr="00A9656E">
        <w:rPr>
          <w:rFonts w:ascii="Bookman Old Style" w:eastAsia="Calibri" w:hAnsi="Bookman Old Style" w:cs="Times New Roman"/>
          <w:i/>
          <w:iCs/>
          <w:sz w:val="24"/>
          <w:szCs w:val="24"/>
          <w:lang w:val="it-IT"/>
        </w:rPr>
        <w:t xml:space="preserve">simore javore : 1 ore mësimore nga 60 minuta </w:t>
      </w:r>
    </w:p>
    <w:p w:rsidR="0026265C" w:rsidRPr="00A9656E" w:rsidRDefault="0026265C" w:rsidP="006047AA">
      <w:pPr>
        <w:numPr>
          <w:ilvl w:val="0"/>
          <w:numId w:val="87"/>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26265C" w:rsidRPr="00A9656E" w:rsidRDefault="0026265C" w:rsidP="006047AA">
      <w:pPr>
        <w:numPr>
          <w:ilvl w:val="1"/>
          <w:numId w:val="87"/>
        </w:numPr>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Semestri i parë 18</w:t>
      </w:r>
      <w:r w:rsidRPr="00A9656E">
        <w:rPr>
          <w:rFonts w:ascii="Bookman Old Style" w:eastAsia="Calibri" w:hAnsi="Bookman Old Style" w:cs="Times New Roman"/>
          <w:i/>
          <w:iCs/>
          <w:sz w:val="24"/>
          <w:szCs w:val="24"/>
          <w:lang w:val="it-IT"/>
        </w:rPr>
        <w:t xml:space="preserve"> jav</w:t>
      </w:r>
      <w:r>
        <w:rPr>
          <w:rFonts w:ascii="Bookman Old Style" w:eastAsia="Calibri" w:hAnsi="Bookman Old Style" w:cs="Times New Roman"/>
          <w:i/>
          <w:iCs/>
          <w:sz w:val="24"/>
          <w:szCs w:val="24"/>
          <w:lang w:val="it-IT"/>
        </w:rPr>
        <w:t>ë</w:t>
      </w:r>
      <w:r w:rsidRPr="00A9656E">
        <w:rPr>
          <w:rFonts w:ascii="Bookman Old Style" w:eastAsia="Calibri" w:hAnsi="Bookman Old Style" w:cs="Times New Roman"/>
          <w:i/>
          <w:iCs/>
          <w:sz w:val="24"/>
          <w:szCs w:val="24"/>
          <w:lang w:val="it-IT"/>
        </w:rPr>
        <w:t xml:space="preserve">  </w:t>
      </w:r>
      <w:r>
        <w:rPr>
          <w:rFonts w:ascii="Bookman Old Style" w:eastAsia="Calibri" w:hAnsi="Bookman Old Style" w:cs="Times New Roman"/>
          <w:i/>
          <w:iCs/>
          <w:sz w:val="24"/>
          <w:szCs w:val="24"/>
          <w:lang w:val="it-IT"/>
        </w:rPr>
        <w:t>7</w:t>
      </w:r>
      <w:r w:rsidRPr="00A9656E">
        <w:rPr>
          <w:rFonts w:ascii="Bookman Old Style" w:eastAsia="Calibri" w:hAnsi="Bookman Old Style" w:cs="Times New Roman"/>
          <w:i/>
          <w:iCs/>
          <w:sz w:val="24"/>
          <w:szCs w:val="24"/>
          <w:lang w:val="it-IT"/>
        </w:rPr>
        <w:t xml:space="preserve"> tetor –  </w:t>
      </w:r>
      <w:r>
        <w:rPr>
          <w:rFonts w:ascii="Bookman Old Style" w:eastAsia="Calibri" w:hAnsi="Bookman Old Style" w:cs="Times New Roman"/>
          <w:i/>
          <w:iCs/>
          <w:sz w:val="24"/>
          <w:szCs w:val="24"/>
          <w:lang w:val="it-IT"/>
        </w:rPr>
        <w:t>21</w:t>
      </w:r>
      <w:r w:rsidRPr="00A9656E">
        <w:rPr>
          <w:rFonts w:ascii="Bookman Old Style" w:eastAsia="Calibri" w:hAnsi="Bookman Old Style" w:cs="Times New Roman"/>
          <w:i/>
          <w:iCs/>
          <w:sz w:val="24"/>
          <w:szCs w:val="24"/>
          <w:lang w:val="it-IT"/>
        </w:rPr>
        <w:t xml:space="preserve"> shkurt</w:t>
      </w:r>
    </w:p>
    <w:p w:rsidR="00A9656E" w:rsidRPr="00A9656E" w:rsidRDefault="00A9656E" w:rsidP="00A9656E">
      <w:pPr>
        <w:spacing w:after="0" w:line="240" w:lineRule="auto"/>
        <w:ind w:left="720"/>
        <w:rPr>
          <w:rFonts w:ascii="Bookman Old Style" w:eastAsia="MS Mincho" w:hAnsi="Bookman Old Style" w:cs="Times New Roman"/>
          <w:i/>
          <w:iCs/>
          <w:sz w:val="24"/>
          <w:szCs w:val="24"/>
          <w:lang w:val="nb-NO"/>
        </w:rPr>
      </w:pPr>
      <w:r w:rsidRPr="00A9656E">
        <w:rPr>
          <w:rFonts w:ascii="Bookman Old Style" w:eastAsia="MS Mincho" w:hAnsi="Bookman Old Style" w:cs="Times New Roman"/>
          <w:i/>
          <w:iCs/>
          <w:sz w:val="24"/>
          <w:szCs w:val="24"/>
          <w:lang w:val="nb-NO"/>
        </w:rPr>
        <w:t xml:space="preserve">      </w:t>
      </w:r>
    </w:p>
    <w:p w:rsidR="00A9656E" w:rsidRPr="00A9656E" w:rsidRDefault="00A9656E" w:rsidP="00A9656E">
      <w:pPr>
        <w:spacing w:after="0" w:line="240" w:lineRule="auto"/>
        <w:ind w:left="720"/>
        <w:rPr>
          <w:rFonts w:ascii="Bookman Old Style" w:eastAsia="MS Mincho" w:hAnsi="Bookman Old Style" w:cs="Times New Roman"/>
          <w:i/>
          <w:iCs/>
          <w:sz w:val="24"/>
          <w:szCs w:val="24"/>
          <w:lang w:val="nb-NO"/>
        </w:rPr>
      </w:pPr>
    </w:p>
    <w:p w:rsidR="00A9656E" w:rsidRPr="00A9656E" w:rsidRDefault="00A9656E" w:rsidP="00A9656E">
      <w:pPr>
        <w:spacing w:after="0" w:line="240" w:lineRule="auto"/>
        <w:ind w:left="720"/>
        <w:rPr>
          <w:rFonts w:ascii="Bookman Old Style" w:eastAsia="MS Mincho" w:hAnsi="Bookman Old Style" w:cs="Times New Roman"/>
          <w:i/>
          <w:iCs/>
          <w:sz w:val="24"/>
          <w:szCs w:val="24"/>
          <w:lang w:val="nb-NO"/>
        </w:rPr>
      </w:pPr>
    </w:p>
    <w:p w:rsidR="00A9656E" w:rsidRPr="00A9656E" w:rsidRDefault="00A9656E" w:rsidP="00A9656E">
      <w:pPr>
        <w:spacing w:after="0" w:line="240" w:lineRule="auto"/>
        <w:ind w:left="720"/>
        <w:rPr>
          <w:rFonts w:ascii="Bookman Old Style" w:eastAsia="MS Mincho"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003FF7" w:rsidP="00A9656E">
      <w:pPr>
        <w:pBdr>
          <w:bottom w:val="single" w:sz="12" w:space="1" w:color="auto"/>
        </w:pBdr>
        <w:spacing w:after="0" w:line="240" w:lineRule="auto"/>
        <w:jc w:val="both"/>
        <w:rPr>
          <w:rFonts w:ascii="Bookman Old Style" w:eastAsia="MS Mincho" w:hAnsi="Bookman Old Style" w:cs="Times New Roman"/>
          <w:b/>
          <w:i/>
          <w:sz w:val="24"/>
          <w:szCs w:val="24"/>
          <w:lang w:val="it-IT"/>
        </w:rPr>
      </w:pPr>
      <w:r>
        <w:rPr>
          <w:rFonts w:ascii="Bookman Old Style" w:eastAsia="MS Mincho" w:hAnsi="Bookman Old Style" w:cs="Times New Roman"/>
          <w:b/>
          <w:i/>
          <w:sz w:val="24"/>
          <w:szCs w:val="24"/>
          <w:lang w:val="it-IT"/>
        </w:rPr>
        <w:t xml:space="preserve">I. </w:t>
      </w:r>
      <w:r w:rsidR="00A9656E" w:rsidRPr="00A9656E">
        <w:rPr>
          <w:rFonts w:ascii="Bookman Old Style" w:eastAsia="MS Mincho" w:hAnsi="Bookman Old Style" w:cs="Times New Roman"/>
          <w:b/>
          <w:i/>
          <w:sz w:val="24"/>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r w:rsidRPr="00A9656E">
        <w:rPr>
          <w:rFonts w:ascii="Bookman Old Style" w:eastAsia="MS Mincho" w:hAnsi="Bookman Old Style" w:cs="Times New Roman"/>
          <w:i/>
          <w:sz w:val="24"/>
          <w:szCs w:val="24"/>
          <w:lang w:val="it-IT"/>
        </w:rPr>
        <w:t>Specialist, ekspert të fushës:</w:t>
      </w: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D67FC3">
      <w:pPr>
        <w:numPr>
          <w:ilvl w:val="0"/>
          <w:numId w:val="12"/>
        </w:numPr>
        <w:spacing w:after="0" w:line="240" w:lineRule="auto"/>
        <w:jc w:val="both"/>
        <w:rPr>
          <w:rFonts w:ascii="Bookman Old Style" w:eastAsia="MS Mincho" w:hAnsi="Bookman Old Style" w:cs="Times New Roman"/>
          <w:b/>
          <w:i/>
          <w:sz w:val="24"/>
          <w:szCs w:val="24"/>
          <w:lang w:eastAsia="ja-JP"/>
        </w:rPr>
      </w:pPr>
      <w:r w:rsidRPr="00A9656E">
        <w:rPr>
          <w:rFonts w:ascii="Bookman Old Style" w:eastAsia="MS Mincho" w:hAnsi="Bookman Old Style" w:cs="Times New Roman"/>
          <w:b/>
          <w:i/>
          <w:sz w:val="24"/>
          <w:szCs w:val="24"/>
          <w:lang w:val="it-IT"/>
        </w:rPr>
        <w:t>Naim Isufi</w:t>
      </w:r>
      <w:r w:rsidR="00741954">
        <w:rPr>
          <w:rFonts w:ascii="Bookman Old Style" w:eastAsia="MS Mincho" w:hAnsi="Bookman Old Style" w:cs="Times New Roman"/>
          <w:b/>
          <w:i/>
          <w:sz w:val="24"/>
          <w:szCs w:val="24"/>
          <w:lang w:val="it-IT"/>
        </w:rPr>
        <w:t xml:space="preserve"> </w:t>
      </w:r>
      <w:r w:rsidR="00741954">
        <w:rPr>
          <w:rFonts w:ascii="Bookman Old Style" w:eastAsia="MS Mincho" w:hAnsi="Bookman Old Style" w:cs="Times New Roman"/>
          <w:b/>
          <w:i/>
          <w:sz w:val="24"/>
          <w:szCs w:val="24"/>
          <w:lang w:val="it-IT"/>
        </w:rPr>
        <w:tab/>
      </w:r>
      <w:r w:rsidR="00741954">
        <w:rPr>
          <w:rFonts w:ascii="Bookman Old Style" w:eastAsia="MS Mincho" w:hAnsi="Bookman Old Style" w:cs="Times New Roman"/>
          <w:b/>
          <w:i/>
          <w:sz w:val="24"/>
          <w:szCs w:val="24"/>
          <w:lang w:val="it-IT"/>
        </w:rPr>
        <w:tab/>
        <w:t>16  orë</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rPr>
          <w:rFonts w:ascii="Times New Roman" w:eastAsia="MS Mincho" w:hAnsi="Times New Roman" w:cs="Times New Roman"/>
          <w:sz w:val="24"/>
          <w:szCs w:val="24"/>
        </w:rPr>
      </w:pPr>
    </w:p>
    <w:p w:rsidR="00A9656E" w:rsidRPr="00A9656E" w:rsidRDefault="00A9656E" w:rsidP="00A9656E">
      <w:pPr>
        <w:spacing w:after="0" w:line="240" w:lineRule="auto"/>
        <w:jc w:val="both"/>
        <w:rPr>
          <w:rFonts w:ascii="Bookman Old Style" w:eastAsia="Times New Roman" w:hAnsi="Bookman Old Style" w:cs="Times New Roman"/>
          <w:b/>
          <w:bCs/>
          <w:sz w:val="28"/>
          <w:szCs w:val="28"/>
          <w:lang w:val="it-IT" w:eastAsia="en-GB"/>
        </w:rPr>
      </w:pPr>
      <w:r w:rsidRPr="00A9656E">
        <w:rPr>
          <w:rFonts w:ascii="Bookman Old Style" w:eastAsia="Times New Roman" w:hAnsi="Bookman Old Style" w:cs="Times New Roman"/>
          <w:b/>
          <w:bCs/>
          <w:sz w:val="28"/>
          <w:szCs w:val="28"/>
          <w:lang w:val="it-IT" w:eastAsia="en-GB"/>
        </w:rPr>
        <w:t>I. Objektivat</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eastAsia="en-GB"/>
        </w:rPr>
      </w:pP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Trajtimi i kursit së të drejtës së Sigurimeve në Shkollën e Magjistraturës do të synojë në përmbushjen e këtyre qëllimeve dhe objektivave kryesore:</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eastAsia="en-GB"/>
        </w:rPr>
      </w:pPr>
    </w:p>
    <w:p w:rsidR="00A9656E" w:rsidRPr="00541DD1" w:rsidRDefault="00A9656E" w:rsidP="00541DD1">
      <w:pPr>
        <w:numPr>
          <w:ilvl w:val="0"/>
          <w:numId w:val="48"/>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Përgatitja e magjistratëve për të dhënë vendime gjyqësore profesionale për rastet e sigurimit.</w:t>
      </w:r>
    </w:p>
    <w:p w:rsidR="00A9656E" w:rsidRPr="00541DD1" w:rsidRDefault="00A9656E" w:rsidP="00A9656E">
      <w:pPr>
        <w:numPr>
          <w:ilvl w:val="0"/>
          <w:numId w:val="48"/>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Rritja e aftësive argumentuese në dhënien e vendimeve gjyqësore profesionale për rastet e sigurimit.</w:t>
      </w:r>
    </w:p>
    <w:p w:rsidR="00A9656E" w:rsidRPr="00541DD1" w:rsidRDefault="00A9656E" w:rsidP="00A9656E">
      <w:pPr>
        <w:numPr>
          <w:ilvl w:val="0"/>
          <w:numId w:val="48"/>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Njohja  me terminologjine e fushës së sigurimeve dhe rritja e aftësisë në formulimin e vendimeve të sakta dhe të plota nga pikëpamja terminologjike dhe linguistike.</w:t>
      </w:r>
    </w:p>
    <w:p w:rsidR="00A9656E" w:rsidRPr="00541DD1" w:rsidRDefault="00A9656E" w:rsidP="00A9656E">
      <w:pPr>
        <w:numPr>
          <w:ilvl w:val="0"/>
          <w:numId w:val="48"/>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Rritja e aftësive për të ndërtuar një gjykim te pavarur dhe shkencor ne funksion të zgjedhjes së drejtë të rasteve gjyqësore të sigurimeve.</w:t>
      </w:r>
    </w:p>
    <w:p w:rsidR="00A9656E" w:rsidRPr="00541DD1" w:rsidRDefault="00A9656E" w:rsidP="00A9656E">
      <w:pPr>
        <w:numPr>
          <w:ilvl w:val="0"/>
          <w:numId w:val="48"/>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Njohja me praktikat vendase dhe të huaja gjyqësore në trajtimin e rasteve siguruese.</w:t>
      </w:r>
    </w:p>
    <w:p w:rsidR="00A9656E" w:rsidRPr="00541DD1" w:rsidRDefault="00A9656E" w:rsidP="00A9656E">
      <w:pPr>
        <w:numPr>
          <w:ilvl w:val="0"/>
          <w:numId w:val="48"/>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Nxitja e punës shkencore dhe të pavarur gjatë shkollës dhe gjatë ushtrimit të profesionit si magjistrat.</w:t>
      </w:r>
    </w:p>
    <w:p w:rsidR="00A9656E" w:rsidRPr="00A9656E" w:rsidRDefault="00A9656E" w:rsidP="009F4D78">
      <w:pPr>
        <w:numPr>
          <w:ilvl w:val="0"/>
          <w:numId w:val="48"/>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 xml:space="preserve">Rritja e ndjenjës së përgjegjësisë për një figureë të ndershme të pastër të magjistratit. </w:t>
      </w:r>
    </w:p>
    <w:p w:rsidR="00A9656E" w:rsidRPr="00A9656E" w:rsidRDefault="00A9656E" w:rsidP="00A9656E">
      <w:pPr>
        <w:spacing w:after="0" w:line="240" w:lineRule="auto"/>
        <w:ind w:left="1080"/>
        <w:jc w:val="both"/>
        <w:rPr>
          <w:rFonts w:ascii="Bookman Old Style" w:eastAsia="Times New Roman" w:hAnsi="Bookman Old Style" w:cs="Times New Roman"/>
          <w:sz w:val="24"/>
          <w:szCs w:val="24"/>
          <w:lang w:val="en-GB" w:eastAsia="en-GB"/>
        </w:rPr>
      </w:pPr>
    </w:p>
    <w:p w:rsidR="00A9656E" w:rsidRPr="00A9656E" w:rsidRDefault="00A9656E" w:rsidP="00A9656E">
      <w:pPr>
        <w:spacing w:after="0" w:line="240" w:lineRule="auto"/>
        <w:ind w:left="1080"/>
        <w:jc w:val="both"/>
        <w:rPr>
          <w:rFonts w:ascii="Bookman Old Style" w:eastAsia="Times New Roman" w:hAnsi="Bookman Old Style" w:cs="Times New Roman"/>
          <w:sz w:val="24"/>
          <w:szCs w:val="24"/>
          <w:lang w:val="en-GB" w:eastAsia="en-GB"/>
        </w:rPr>
      </w:pPr>
    </w:p>
    <w:p w:rsidR="00A9656E" w:rsidRDefault="00A9656E" w:rsidP="00A9656E">
      <w:pPr>
        <w:numPr>
          <w:ilvl w:val="1"/>
          <w:numId w:val="48"/>
        </w:numPr>
        <w:tabs>
          <w:tab w:val="left" w:pos="540"/>
          <w:tab w:val="num" w:pos="900"/>
        </w:tabs>
        <w:spacing w:after="0" w:line="240" w:lineRule="auto"/>
        <w:ind w:left="450" w:hanging="180"/>
        <w:contextualSpacing/>
        <w:jc w:val="both"/>
        <w:rPr>
          <w:rFonts w:ascii="Bookman Old Style" w:eastAsia="Times New Roman" w:hAnsi="Bookman Old Style" w:cs="Times New Roman"/>
          <w:b/>
          <w:sz w:val="28"/>
          <w:szCs w:val="28"/>
          <w:lang w:val="es-ES" w:eastAsia="en-GB"/>
        </w:rPr>
      </w:pPr>
      <w:r w:rsidRPr="00A9656E">
        <w:rPr>
          <w:rFonts w:ascii="Bookman Old Style" w:eastAsia="Times New Roman" w:hAnsi="Bookman Old Style" w:cs="Times New Roman"/>
          <w:b/>
          <w:sz w:val="28"/>
          <w:szCs w:val="28"/>
          <w:u w:val="single"/>
          <w:lang w:val="es-ES" w:eastAsia="en-GB"/>
        </w:rPr>
        <w:t>Rrugët e arritjes së objektivave</w:t>
      </w:r>
    </w:p>
    <w:p w:rsidR="00541DD1" w:rsidRPr="00541DD1" w:rsidRDefault="00541DD1" w:rsidP="00541DD1">
      <w:pPr>
        <w:tabs>
          <w:tab w:val="left" w:pos="540"/>
        </w:tabs>
        <w:spacing w:after="0" w:line="240" w:lineRule="auto"/>
        <w:ind w:left="450"/>
        <w:contextualSpacing/>
        <w:jc w:val="both"/>
        <w:rPr>
          <w:rFonts w:ascii="Bookman Old Style" w:eastAsia="Times New Roman" w:hAnsi="Bookman Old Style" w:cs="Times New Roman"/>
          <w:b/>
          <w:sz w:val="16"/>
          <w:szCs w:val="16"/>
          <w:lang w:val="es-ES" w:eastAsia="en-GB"/>
        </w:rPr>
      </w:pP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es-ES" w:eastAsia="en-GB"/>
        </w:rPr>
      </w:pPr>
      <w:r w:rsidRPr="00A9656E">
        <w:rPr>
          <w:rFonts w:ascii="Bookman Old Style" w:eastAsia="Times New Roman" w:hAnsi="Bookman Old Style" w:cs="Times New Roman"/>
          <w:sz w:val="24"/>
          <w:szCs w:val="24"/>
          <w:lang w:val="es-ES" w:eastAsia="en-GB"/>
        </w:rPr>
        <w:t>Ky kurs synon në realizimin e objektivave të mësipërme kryesisht nëpërmjet këtyre rrugëve:</w:t>
      </w:r>
    </w:p>
    <w:p w:rsidR="00A9656E" w:rsidRPr="00A9656E" w:rsidRDefault="00A9656E" w:rsidP="00A9656E">
      <w:pPr>
        <w:spacing w:after="0" w:line="240" w:lineRule="auto"/>
        <w:jc w:val="both"/>
        <w:rPr>
          <w:rFonts w:ascii="Bookman Old Style" w:eastAsia="Times New Roman" w:hAnsi="Bookman Old Style" w:cs="Times New Roman"/>
          <w:sz w:val="24"/>
          <w:szCs w:val="24"/>
          <w:lang w:val="es-ES" w:eastAsia="en-GB"/>
        </w:rPr>
      </w:pPr>
    </w:p>
    <w:p w:rsidR="00A9656E" w:rsidRPr="00A9656E" w:rsidRDefault="00A9656E" w:rsidP="00A9656E">
      <w:p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u w:val="single"/>
          <w:lang w:val="it-IT" w:eastAsia="en-GB"/>
        </w:rPr>
        <w:t xml:space="preserve">I- </w:t>
      </w:r>
      <w:r w:rsidRPr="00A9656E">
        <w:rPr>
          <w:rFonts w:ascii="Bookman Old Style" w:eastAsia="Times New Roman" w:hAnsi="Bookman Old Style" w:cs="Times New Roman"/>
          <w:i/>
          <w:sz w:val="24"/>
          <w:szCs w:val="24"/>
          <w:u w:val="single"/>
          <w:lang w:val="it-IT" w:eastAsia="en-GB"/>
        </w:rPr>
        <w:t xml:space="preserve">trajtimit të leksioneve nga ana e lektorit. </w:t>
      </w:r>
      <w:r w:rsidRPr="00A9656E">
        <w:rPr>
          <w:rFonts w:ascii="Bookman Old Style" w:eastAsia="Times New Roman" w:hAnsi="Bookman Old Style" w:cs="Times New Roman"/>
          <w:sz w:val="24"/>
          <w:szCs w:val="24"/>
          <w:lang w:val="en-GB" w:eastAsia="en-GB"/>
        </w:rPr>
        <w:t>Në këto leksione do të synohet:</w:t>
      </w:r>
    </w:p>
    <w:p w:rsidR="00A9656E" w:rsidRPr="00541DD1" w:rsidRDefault="00A9656E" w:rsidP="00A9656E">
      <w:pPr>
        <w:spacing w:after="0" w:line="240" w:lineRule="auto"/>
        <w:jc w:val="both"/>
        <w:rPr>
          <w:rFonts w:ascii="Bookman Old Style" w:eastAsia="Times New Roman" w:hAnsi="Bookman Old Style" w:cs="Times New Roman"/>
          <w:sz w:val="18"/>
          <w:szCs w:val="18"/>
          <w:lang w:val="en-GB" w:eastAsia="en-GB"/>
        </w:rPr>
      </w:pPr>
    </w:p>
    <w:p w:rsidR="00A9656E" w:rsidRPr="00A9656E" w:rsidRDefault="00A9656E" w:rsidP="009F4D78">
      <w:pPr>
        <w:numPr>
          <w:ilvl w:val="0"/>
          <w:numId w:val="49"/>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 dhënia e njohurive të reja praktike dhe teorike të patrajtuara ose që mbartin problematike juridike;</w:t>
      </w:r>
    </w:p>
    <w:p w:rsidR="00A9656E" w:rsidRPr="00A9656E" w:rsidRDefault="00A9656E" w:rsidP="009F4D78">
      <w:pPr>
        <w:numPr>
          <w:ilvl w:val="0"/>
          <w:numId w:val="49"/>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Dhënia e leksioneve që pasqyrojnë çështje aktuale të botës juridike të sigurimeve dhe risigurimeve;</w:t>
      </w:r>
    </w:p>
    <w:p w:rsidR="00A9656E" w:rsidRPr="00541DD1" w:rsidRDefault="00A9656E" w:rsidP="00A9656E">
      <w:pPr>
        <w:spacing w:after="0" w:line="240" w:lineRule="auto"/>
        <w:ind w:left="360"/>
        <w:jc w:val="both"/>
        <w:rPr>
          <w:rFonts w:ascii="Bookman Old Style" w:eastAsia="Times New Roman" w:hAnsi="Bookman Old Style" w:cs="Times New Roman"/>
          <w:sz w:val="16"/>
          <w:szCs w:val="16"/>
          <w:lang w:val="en-GB" w:eastAsia="en-GB"/>
        </w:rPr>
      </w:pPr>
    </w:p>
    <w:p w:rsidR="00A9656E" w:rsidRPr="00A9656E" w:rsidRDefault="00A9656E" w:rsidP="009F4D78">
      <w:pPr>
        <w:numPr>
          <w:ilvl w:val="0"/>
          <w:numId w:val="50"/>
        </w:numPr>
        <w:spacing w:after="0" w:line="240" w:lineRule="auto"/>
        <w:jc w:val="both"/>
        <w:rPr>
          <w:rFonts w:ascii="Bookman Old Style" w:eastAsia="Times New Roman" w:hAnsi="Bookman Old Style" w:cs="Times New Roman"/>
          <w:sz w:val="24"/>
          <w:szCs w:val="24"/>
          <w:lang w:val="es-ES" w:eastAsia="en-GB"/>
        </w:rPr>
      </w:pPr>
      <w:r w:rsidRPr="00A9656E">
        <w:rPr>
          <w:rFonts w:ascii="Bookman Old Style" w:eastAsia="Times New Roman" w:hAnsi="Bookman Old Style" w:cs="Times New Roman"/>
          <w:sz w:val="24"/>
          <w:szCs w:val="24"/>
          <w:lang w:val="es-ES" w:eastAsia="en-GB"/>
        </w:rPr>
        <w:t>komente juridike për dispozita të diskutueshme të legjislacionit të sigurimeve;</w:t>
      </w:r>
    </w:p>
    <w:p w:rsidR="00A9656E" w:rsidRPr="00A9656E" w:rsidRDefault="00A9656E" w:rsidP="009F4D78">
      <w:pPr>
        <w:numPr>
          <w:ilvl w:val="0"/>
          <w:numId w:val="50"/>
        </w:numPr>
        <w:spacing w:after="0" w:line="240" w:lineRule="auto"/>
        <w:jc w:val="both"/>
        <w:rPr>
          <w:rFonts w:ascii="Bookman Old Style" w:eastAsia="Times New Roman" w:hAnsi="Bookman Old Style" w:cs="Times New Roman"/>
          <w:sz w:val="24"/>
          <w:szCs w:val="24"/>
          <w:lang w:val="en-GB" w:eastAsia="en-GB"/>
        </w:rPr>
      </w:pPr>
      <w:r w:rsidRPr="00A9656E">
        <w:rPr>
          <w:rFonts w:ascii="Bookman Old Style" w:eastAsia="Times New Roman" w:hAnsi="Bookman Old Style" w:cs="Times New Roman"/>
          <w:sz w:val="24"/>
          <w:szCs w:val="24"/>
          <w:lang w:val="en-GB" w:eastAsia="en-GB"/>
        </w:rPr>
        <w:t>vakumet juridike ekzistuese;</w:t>
      </w:r>
    </w:p>
    <w:p w:rsidR="00A9656E" w:rsidRPr="00A9656E" w:rsidRDefault="00A9656E" w:rsidP="009F4D78">
      <w:pPr>
        <w:numPr>
          <w:ilvl w:val="0"/>
          <w:numId w:val="50"/>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pikëpamje, debate, interpretime për akte ligjore që janë në fazën e përgatitjes për aprovim dhe ato të aprovuara;</w:t>
      </w:r>
    </w:p>
    <w:p w:rsidR="00A9656E" w:rsidRPr="00A9656E" w:rsidRDefault="00A9656E" w:rsidP="009F4D78">
      <w:pPr>
        <w:numPr>
          <w:ilvl w:val="0"/>
          <w:numId w:val="50"/>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shqyrtimi dhe analiza e artikujve shkencore dhe juridike të botuar në periodik ose jo, brenda dhe jashtë vendit;</w:t>
      </w:r>
    </w:p>
    <w:p w:rsidR="00A9656E" w:rsidRPr="00A9656E" w:rsidRDefault="00A9656E" w:rsidP="009F4D78">
      <w:pPr>
        <w:numPr>
          <w:ilvl w:val="0"/>
          <w:numId w:val="50"/>
        </w:numPr>
        <w:spacing w:after="0" w:line="240" w:lineRule="auto"/>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lang w:val="it-IT" w:eastAsia="en-GB"/>
        </w:rPr>
        <w:t xml:space="preserve">të ilustrohet me raste praktike çdo princip ose koncept i trajtuar nga lektori gjatë leksionit. Në këto raste do të përdoret praktika gjyqësore </w:t>
      </w:r>
      <w:r w:rsidRPr="00A9656E">
        <w:rPr>
          <w:rFonts w:ascii="Bookman Old Style" w:eastAsia="Times New Roman" w:hAnsi="Bookman Old Style" w:cs="Times New Roman"/>
          <w:sz w:val="24"/>
          <w:szCs w:val="24"/>
          <w:lang w:val="it-IT" w:eastAsia="en-GB"/>
        </w:rPr>
        <w:lastRenderedPageBreak/>
        <w:t>shqiptare e tre shkallëve, praktika e gjykatës Kushtetuese kur është rasti si dhe praktika e vendeve perëndimore.</w:t>
      </w:r>
    </w:p>
    <w:p w:rsidR="00A9656E" w:rsidRPr="00A9656E" w:rsidRDefault="00A9656E" w:rsidP="00541DD1">
      <w:pPr>
        <w:spacing w:after="0" w:line="240" w:lineRule="auto"/>
        <w:jc w:val="both"/>
        <w:rPr>
          <w:rFonts w:ascii="Bookman Old Style" w:eastAsia="Times New Roman" w:hAnsi="Bookman Old Style" w:cs="Times New Roman"/>
          <w:sz w:val="24"/>
          <w:szCs w:val="24"/>
          <w:lang w:val="it-IT" w:eastAsia="en-GB"/>
        </w:rPr>
      </w:pPr>
    </w:p>
    <w:p w:rsidR="00A9656E" w:rsidRPr="00A9656E" w:rsidRDefault="00A9656E" w:rsidP="00A9656E">
      <w:pPr>
        <w:spacing w:after="0" w:line="240" w:lineRule="auto"/>
        <w:ind w:left="540" w:hanging="540"/>
        <w:jc w:val="both"/>
        <w:rPr>
          <w:rFonts w:ascii="Bookman Old Style" w:eastAsia="Times New Roman" w:hAnsi="Bookman Old Style" w:cs="Times New Roman"/>
          <w:sz w:val="24"/>
          <w:szCs w:val="24"/>
          <w:lang w:val="it-IT" w:eastAsia="en-GB"/>
        </w:rPr>
      </w:pPr>
      <w:r w:rsidRPr="00A9656E">
        <w:rPr>
          <w:rFonts w:ascii="Bookman Old Style" w:eastAsia="Times New Roman" w:hAnsi="Bookman Old Style" w:cs="Times New Roman"/>
          <w:sz w:val="24"/>
          <w:szCs w:val="24"/>
          <w:u w:val="single"/>
          <w:lang w:val="it-IT" w:eastAsia="en-GB"/>
        </w:rPr>
        <w:t>2-</w:t>
      </w:r>
      <w:r w:rsidRPr="00A9656E">
        <w:rPr>
          <w:rFonts w:ascii="Bookman Old Style" w:eastAsia="Times New Roman" w:hAnsi="Bookman Old Style" w:cs="Times New Roman"/>
          <w:i/>
          <w:sz w:val="24"/>
          <w:szCs w:val="24"/>
          <w:u w:val="single"/>
          <w:lang w:val="it-IT" w:eastAsia="en-GB"/>
        </w:rPr>
        <w:t>orëve të ushtrimeve.</w:t>
      </w:r>
      <w:r w:rsidRPr="00A9656E">
        <w:rPr>
          <w:rFonts w:ascii="Bookman Old Style" w:eastAsia="Times New Roman" w:hAnsi="Bookman Old Style" w:cs="Times New Roman"/>
          <w:sz w:val="24"/>
          <w:szCs w:val="24"/>
          <w:u w:val="single"/>
          <w:lang w:val="it-IT" w:eastAsia="en-GB"/>
        </w:rPr>
        <w:t xml:space="preserve"> </w:t>
      </w:r>
      <w:r w:rsidRPr="00A9656E">
        <w:rPr>
          <w:rFonts w:ascii="Bookman Old Style" w:eastAsia="Times New Roman" w:hAnsi="Bookman Old Style" w:cs="Times New Roman"/>
          <w:sz w:val="24"/>
          <w:szCs w:val="24"/>
          <w:lang w:val="it-IT" w:eastAsia="en-GB"/>
        </w:rPr>
        <w:t xml:space="preserve"> Bëhet analiza e rasteve konkrete praktike. Këta përfshihen në materialet e seminarit të cilat jepen nga lektori në advancë përpara orës së seminarit (një javë përpara zakonisht) në mënyrë që kandidati të ketë mundësi të familjarizohet me rastin, të shfrytesojë burime juridike në formulimin e zgjedhjes që do të sugjerojë, duke ndihmuar kështu edhe në ekonomizimin e kohës së seminarit, përveç rasteve studimore në materialin e seminarit përfshihet edhe një formular tjeter që quhet (Plani i Seminarit). Në planin e seminarit specifikohet tema e seminarit, Numri i sesionit, kohëzgjatja, puna në grup ose i ndarë, çështjet objekt seminari, objektivat e seminarit; materialet ku do te fokusohen studentët, në fund jepet dhe struktura e sesionit qe trajton menyrën e administrimit të seminarit. Pjesë e strukturës së sesionit janë” Konkluzionet e diskutimeve” si dhe “ Vërejtje dhe sugjerime lidhur me përmbajtjen e seminarit”. Seminaret zakonisht shoqërohen me inskenime të caktuara duke i dhënë mundësinë që studentet të marrin pjesë në rolet përkatëse të një procesi të mirëfilltë sigurues gjyqësor (Gjyqtar, Avokat i të Paditurit dhe Paditësit si dhe Prokurorit për çështjet kur ai është subjekt gjyqësor)</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eastAsia="en-GB"/>
        </w:rPr>
      </w:pPr>
    </w:p>
    <w:p w:rsidR="00A9656E" w:rsidRPr="00A9656E" w:rsidRDefault="00A9656E" w:rsidP="00A9656E">
      <w:pPr>
        <w:spacing w:after="0" w:line="240" w:lineRule="auto"/>
        <w:jc w:val="both"/>
        <w:rPr>
          <w:rFonts w:ascii="Bookman Old Style" w:eastAsia="Times New Roman" w:hAnsi="Bookman Old Style" w:cs="Times New Roman"/>
          <w:sz w:val="24"/>
          <w:szCs w:val="24"/>
          <w:u w:val="single"/>
          <w:lang w:val="it-IT" w:eastAsia="en-GB"/>
        </w:rPr>
      </w:pPr>
      <w:r w:rsidRPr="00A9656E">
        <w:rPr>
          <w:rFonts w:ascii="Bookman Old Style" w:eastAsia="Times New Roman" w:hAnsi="Bookman Old Style" w:cs="Times New Roman"/>
          <w:sz w:val="24"/>
          <w:szCs w:val="24"/>
          <w:lang w:val="it-IT" w:eastAsia="en-GB"/>
        </w:rPr>
        <w:t xml:space="preserve">  </w:t>
      </w:r>
      <w:r w:rsidRPr="00A9656E">
        <w:rPr>
          <w:rFonts w:ascii="Bookman Old Style" w:eastAsia="Times New Roman" w:hAnsi="Bookman Old Style" w:cs="Times New Roman"/>
          <w:sz w:val="24"/>
          <w:szCs w:val="24"/>
          <w:u w:val="single"/>
          <w:lang w:val="it-IT" w:eastAsia="en-GB"/>
        </w:rPr>
        <w:t xml:space="preserve"> </w:t>
      </w:r>
    </w:p>
    <w:p w:rsidR="00A9656E" w:rsidRPr="00A9656E" w:rsidRDefault="00A9656E" w:rsidP="00A9656E">
      <w:pPr>
        <w:jc w:val="both"/>
        <w:rPr>
          <w:rFonts w:ascii="Bookman Old Style" w:eastAsia="Calibri" w:hAnsi="Bookman Old Style" w:cs="Times New Roman"/>
          <w:sz w:val="28"/>
          <w:szCs w:val="28"/>
          <w:lang w:val="it-IT"/>
        </w:rPr>
      </w:pPr>
      <w:r w:rsidRPr="00A9656E">
        <w:rPr>
          <w:rFonts w:ascii="Bookman Old Style" w:eastAsia="Calibri" w:hAnsi="Bookman Old Style" w:cs="Times New Roman"/>
          <w:b/>
          <w:lang w:val="it-IT"/>
        </w:rPr>
        <w:t>III. STRUKTURA E KURSIT</w:t>
      </w:r>
    </w:p>
    <w:p w:rsidR="00A9656E" w:rsidRPr="00541DD1" w:rsidRDefault="00A9656E" w:rsidP="00541DD1">
      <w:pPr>
        <w:pStyle w:val="NoSpacing"/>
        <w:rPr>
          <w:rFonts w:ascii="Bookman Old Style" w:hAnsi="Bookman Old Style"/>
          <w:sz w:val="24"/>
          <w:szCs w:val="24"/>
          <w:lang w:val="it-IT"/>
        </w:rPr>
      </w:pPr>
      <w:r w:rsidRPr="00541DD1">
        <w:rPr>
          <w:rFonts w:ascii="Bookman Old Style" w:hAnsi="Bookman Old Style"/>
          <w:b/>
          <w:sz w:val="24"/>
          <w:szCs w:val="24"/>
          <w:lang w:val="it-IT"/>
        </w:rPr>
        <w:t>Tema 1</w:t>
      </w:r>
      <w:r w:rsidRPr="00541DD1">
        <w:rPr>
          <w:rFonts w:ascii="Bookman Old Style" w:hAnsi="Bookman Old Style"/>
          <w:sz w:val="24"/>
          <w:szCs w:val="24"/>
          <w:lang w:val="it-IT"/>
        </w:rPr>
        <w:t xml:space="preserve">. </w:t>
      </w:r>
      <w:r w:rsidRPr="00541DD1">
        <w:rPr>
          <w:rFonts w:ascii="Bookman Old Style" w:hAnsi="Bookman Old Style"/>
          <w:b/>
          <w:sz w:val="24"/>
          <w:szCs w:val="24"/>
          <w:lang w:val="it-IT"/>
        </w:rPr>
        <w:t>BIZNESI I SIGURIMEVE (1 orë)</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Biznesi i sigurimeve</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Sigurimet ne Shqipëri</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Sigurimet ne botë</w:t>
      </w:r>
    </w:p>
    <w:p w:rsidR="00A9656E" w:rsidRPr="00541DD1" w:rsidRDefault="00A9656E" w:rsidP="00541DD1">
      <w:pPr>
        <w:pStyle w:val="NoSpacing"/>
        <w:rPr>
          <w:rFonts w:ascii="Bookman Old Style" w:hAnsi="Bookman Old Style"/>
          <w:sz w:val="24"/>
          <w:szCs w:val="24"/>
          <w:u w:val="single"/>
        </w:rPr>
      </w:pPr>
    </w:p>
    <w:p w:rsidR="00A9656E" w:rsidRPr="00541DD1" w:rsidRDefault="00A9656E" w:rsidP="00541DD1">
      <w:pPr>
        <w:pStyle w:val="NoSpacing"/>
        <w:rPr>
          <w:rFonts w:ascii="Bookman Old Style" w:hAnsi="Bookman Old Style"/>
          <w:b/>
          <w:sz w:val="24"/>
          <w:szCs w:val="24"/>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2</w:t>
      </w:r>
      <w:r w:rsidRPr="00541DD1">
        <w:rPr>
          <w:rFonts w:ascii="Bookman Old Style" w:hAnsi="Bookman Old Style"/>
          <w:sz w:val="24"/>
          <w:szCs w:val="24"/>
        </w:rPr>
        <w:t xml:space="preserve">. </w:t>
      </w:r>
      <w:r w:rsidRPr="00541DD1">
        <w:rPr>
          <w:rFonts w:ascii="Bookman Old Style" w:hAnsi="Bookman Old Style"/>
          <w:b/>
          <w:sz w:val="24"/>
          <w:szCs w:val="24"/>
        </w:rPr>
        <w:t>FUSHA DHE CILËSIA E KONTRATËS SË SIGURIMIT (2 orë)</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Çfare është kontrata e sigurimit</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Kontrata e sigurimit dhe lojrat e fatit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Ekzekutueshmëria dhe kushti</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Kontratë Ubërrimae Fidei</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Dëmshpërblimi qëllim i vetëm i kontratës së sigurimit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Kontrata e sigurimit të jetës</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Kontrata e sigurimit të përfitimit reciprok</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Ndershmëria  dhe pandershmëria e kontratës së sigurimit</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Kërkesat per pavlefshmërinë e kontratës së sigurimit</w:t>
      </w:r>
    </w:p>
    <w:p w:rsidR="00A9656E" w:rsidRPr="00541DD1" w:rsidRDefault="00A9656E" w:rsidP="00541DD1">
      <w:pPr>
        <w:pStyle w:val="NoSpacing"/>
        <w:rPr>
          <w:rFonts w:ascii="Bookman Old Style" w:hAnsi="Bookman Old Style"/>
          <w:sz w:val="24"/>
          <w:szCs w:val="24"/>
          <w:lang w:val="it-IT"/>
        </w:rPr>
      </w:pPr>
    </w:p>
    <w:p w:rsidR="00A9656E" w:rsidRPr="00541DD1" w:rsidRDefault="00A9656E" w:rsidP="00541DD1">
      <w:pPr>
        <w:pStyle w:val="NoSpacing"/>
        <w:rPr>
          <w:rFonts w:ascii="Bookman Old Style" w:hAnsi="Bookman Old Style"/>
          <w:b/>
          <w:sz w:val="24"/>
          <w:szCs w:val="24"/>
          <w:lang w:val="it-IT"/>
        </w:rPr>
      </w:pPr>
      <w:r w:rsidRPr="00541DD1">
        <w:rPr>
          <w:rFonts w:ascii="Bookman Old Style" w:hAnsi="Bookman Old Style"/>
          <w:b/>
          <w:sz w:val="24"/>
          <w:szCs w:val="24"/>
          <w:lang w:val="it-IT"/>
        </w:rPr>
        <w:t>Tema 3.</w:t>
      </w:r>
      <w:r w:rsidRPr="00541DD1">
        <w:rPr>
          <w:rFonts w:ascii="Bookman Old Style" w:hAnsi="Bookman Old Style"/>
          <w:sz w:val="24"/>
          <w:szCs w:val="24"/>
          <w:lang w:val="it-IT"/>
        </w:rPr>
        <w:t xml:space="preserve"> </w:t>
      </w:r>
      <w:r w:rsidRPr="00541DD1">
        <w:rPr>
          <w:rFonts w:ascii="Bookman Old Style" w:hAnsi="Bookman Old Style"/>
          <w:b/>
          <w:sz w:val="24"/>
          <w:szCs w:val="24"/>
          <w:lang w:val="it-IT"/>
        </w:rPr>
        <w:t>PAL</w:t>
      </w:r>
      <w:r w:rsidR="00541DD1" w:rsidRPr="00541DD1">
        <w:rPr>
          <w:rFonts w:ascii="Bookman Old Style" w:hAnsi="Bookman Old Style"/>
          <w:b/>
          <w:sz w:val="24"/>
          <w:szCs w:val="24"/>
          <w:lang w:val="it-IT"/>
        </w:rPr>
        <w:t>Ë</w:t>
      </w:r>
      <w:r w:rsidRPr="00541DD1">
        <w:rPr>
          <w:rFonts w:ascii="Bookman Old Style" w:hAnsi="Bookman Old Style"/>
          <w:b/>
          <w:sz w:val="24"/>
          <w:szCs w:val="24"/>
          <w:lang w:val="it-IT"/>
        </w:rPr>
        <w:t>T</w:t>
      </w:r>
      <w:r w:rsidRPr="00541DD1">
        <w:rPr>
          <w:rFonts w:ascii="Bookman Old Style" w:hAnsi="Bookman Old Style"/>
          <w:b/>
          <w:sz w:val="24"/>
          <w:szCs w:val="24"/>
        </w:rPr>
        <w:t xml:space="preserve"> SIPAS KONTRAT</w:t>
      </w:r>
      <w:r w:rsidR="00541DD1" w:rsidRPr="00541DD1">
        <w:rPr>
          <w:rFonts w:ascii="Bookman Old Style" w:hAnsi="Bookman Old Style"/>
          <w:b/>
          <w:sz w:val="24"/>
          <w:szCs w:val="24"/>
        </w:rPr>
        <w:t>Ê</w:t>
      </w:r>
      <w:r w:rsidRPr="00541DD1">
        <w:rPr>
          <w:rFonts w:ascii="Bookman Old Style" w:hAnsi="Bookman Old Style"/>
          <w:b/>
          <w:sz w:val="24"/>
          <w:szCs w:val="24"/>
        </w:rPr>
        <w:t>S S</w:t>
      </w:r>
      <w:r w:rsidR="00541DD1" w:rsidRPr="00541DD1">
        <w:rPr>
          <w:rFonts w:ascii="Bookman Old Style" w:hAnsi="Bookman Old Style"/>
          <w:b/>
          <w:sz w:val="24"/>
          <w:szCs w:val="24"/>
        </w:rPr>
        <w:t>Ë</w:t>
      </w:r>
      <w:r w:rsidRPr="00541DD1">
        <w:rPr>
          <w:rFonts w:ascii="Bookman Old Style" w:hAnsi="Bookman Old Style"/>
          <w:b/>
          <w:sz w:val="24"/>
          <w:szCs w:val="24"/>
        </w:rPr>
        <w:t xml:space="preserve"> SIGURIMIT ( 2 orë)</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Palët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Kush mund të jetë sigurues</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Format e shoqërive siguruese</w:t>
      </w:r>
    </w:p>
    <w:p w:rsidR="00A9656E" w:rsidRPr="00541DD1" w:rsidRDefault="00A9656E" w:rsidP="00541DD1">
      <w:pPr>
        <w:pStyle w:val="NoSpacing"/>
        <w:ind w:left="1080"/>
        <w:rPr>
          <w:rFonts w:ascii="Bookman Old Style" w:hAnsi="Bookman Old Style"/>
          <w:sz w:val="24"/>
          <w:szCs w:val="24"/>
          <w:lang w:val="es-ES"/>
        </w:rPr>
      </w:pPr>
      <w:r w:rsidRPr="00541DD1">
        <w:rPr>
          <w:rFonts w:ascii="Bookman Old Style" w:hAnsi="Bookman Old Style"/>
          <w:sz w:val="24"/>
          <w:szCs w:val="24"/>
          <w:lang w:val="es-ES"/>
        </w:rPr>
        <w:lastRenderedPageBreak/>
        <w:t>Të drejtat e siguruesve të huaj</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Kontratat e bëra jo në përputhje me kërkesat ligjore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 xml:space="preserve">Kush mund të jetë i siguruar </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Të miturit dhe kontrata e sigurimit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Personat me të meta mendore dhe kontrata e sigurimit</w:t>
      </w:r>
    </w:p>
    <w:p w:rsidR="00A9656E" w:rsidRPr="00541DD1" w:rsidRDefault="00A9656E" w:rsidP="00541DD1">
      <w:pPr>
        <w:pStyle w:val="NoSpacing"/>
        <w:rPr>
          <w:rFonts w:ascii="Bookman Old Style" w:hAnsi="Bookman Old Style"/>
          <w:sz w:val="24"/>
          <w:szCs w:val="24"/>
        </w:rPr>
      </w:pPr>
    </w:p>
    <w:p w:rsidR="00A9656E" w:rsidRPr="00541DD1" w:rsidRDefault="00A9656E" w:rsidP="00541DD1">
      <w:pPr>
        <w:pStyle w:val="NoSpacing"/>
        <w:rPr>
          <w:rFonts w:ascii="Bookman Old Style" w:hAnsi="Bookman Old Style"/>
          <w:b/>
          <w:sz w:val="24"/>
          <w:szCs w:val="24"/>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4.</w:t>
      </w:r>
      <w:r w:rsidRPr="00541DD1">
        <w:rPr>
          <w:rFonts w:ascii="Bookman Old Style" w:hAnsi="Bookman Old Style"/>
          <w:sz w:val="24"/>
          <w:szCs w:val="24"/>
        </w:rPr>
        <w:t xml:space="preserve"> </w:t>
      </w:r>
      <w:r w:rsidRPr="00541DD1">
        <w:rPr>
          <w:rFonts w:ascii="Bookman Old Style" w:hAnsi="Bookman Old Style"/>
          <w:b/>
          <w:sz w:val="24"/>
          <w:szCs w:val="24"/>
        </w:rPr>
        <w:t>INTERESI I SIGURUESHËM  (2 orë)</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Koncepti i përgjithshëm mbi interesin e sigurueshëm</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Interesi i sigurueshëm mbi pasurinë – Ku konsiston ai ?</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Kur duhet të ekzistojë interesi i sigurueshëm në sigurimin e pasurisë</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Interesi i sigurueshëm në sigurimin e jetës</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 xml:space="preserve">Interesi i kreditorit në sigurimin e jetës së debitorit </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Cesionari dhe interesi i sigurueshëm</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Pëlqimi i personit jeta e të cilit është siguruar.</w:t>
      </w:r>
    </w:p>
    <w:p w:rsidR="00A9656E" w:rsidRPr="00541DD1" w:rsidRDefault="00A9656E" w:rsidP="00541DD1">
      <w:pPr>
        <w:pStyle w:val="NoSpacing"/>
        <w:rPr>
          <w:rFonts w:ascii="Bookman Old Style" w:hAnsi="Bookman Old Style"/>
          <w:sz w:val="24"/>
          <w:szCs w:val="24"/>
          <w:lang w:val="it-IT"/>
        </w:rPr>
      </w:pPr>
    </w:p>
    <w:p w:rsidR="00A9656E" w:rsidRPr="00541DD1" w:rsidRDefault="00A9656E" w:rsidP="00541DD1">
      <w:pPr>
        <w:pStyle w:val="NoSpacing"/>
        <w:rPr>
          <w:rFonts w:ascii="Bookman Old Style" w:hAnsi="Bookman Old Style"/>
          <w:b/>
          <w:sz w:val="24"/>
          <w:szCs w:val="24"/>
          <w:lang w:val="es-ES"/>
        </w:rPr>
      </w:pPr>
      <w:r w:rsidRPr="00541DD1">
        <w:rPr>
          <w:rFonts w:ascii="Bookman Old Style" w:hAnsi="Bookman Old Style"/>
          <w:b/>
          <w:sz w:val="24"/>
          <w:szCs w:val="24"/>
          <w:lang w:val="it-IT"/>
        </w:rPr>
        <w:t>Tema</w:t>
      </w:r>
      <w:r w:rsidRPr="00541DD1">
        <w:rPr>
          <w:rFonts w:ascii="Bookman Old Style" w:hAnsi="Bookman Old Style"/>
          <w:b/>
          <w:sz w:val="24"/>
          <w:szCs w:val="24"/>
          <w:lang w:val="es-ES"/>
        </w:rPr>
        <w:t xml:space="preserve"> 5.</w:t>
      </w:r>
      <w:r w:rsidRPr="00541DD1">
        <w:rPr>
          <w:rFonts w:ascii="Bookman Old Style" w:hAnsi="Bookman Old Style"/>
          <w:sz w:val="24"/>
          <w:szCs w:val="24"/>
          <w:lang w:val="es-ES"/>
        </w:rPr>
        <w:t xml:space="preserve"> </w:t>
      </w:r>
      <w:r w:rsidRPr="00541DD1">
        <w:rPr>
          <w:rFonts w:ascii="Bookman Old Style" w:hAnsi="Bookman Old Style"/>
          <w:b/>
          <w:sz w:val="24"/>
          <w:szCs w:val="24"/>
          <w:lang w:val="es-ES"/>
        </w:rPr>
        <w:t>LIDHJA E E KONTRATËS SË SIGURIMIT (2 orë)</w:t>
      </w:r>
    </w:p>
    <w:p w:rsidR="00A9656E" w:rsidRPr="00541DD1" w:rsidRDefault="00A9656E" w:rsidP="00541DD1">
      <w:pPr>
        <w:pStyle w:val="NoSpacing"/>
        <w:ind w:left="1170"/>
        <w:rPr>
          <w:rFonts w:ascii="Bookman Old Style" w:hAnsi="Bookman Old Style"/>
          <w:sz w:val="24"/>
          <w:szCs w:val="24"/>
        </w:rPr>
      </w:pPr>
      <w:r w:rsidRPr="00541DD1">
        <w:rPr>
          <w:rFonts w:ascii="Bookman Old Style" w:hAnsi="Bookman Old Style"/>
          <w:sz w:val="24"/>
          <w:szCs w:val="24"/>
        </w:rPr>
        <w:t>Oferta dhe pranimi</w:t>
      </w:r>
    </w:p>
    <w:p w:rsidR="00A9656E" w:rsidRPr="00541DD1" w:rsidRDefault="00A9656E" w:rsidP="00541DD1">
      <w:pPr>
        <w:pStyle w:val="NoSpacing"/>
        <w:ind w:left="1170"/>
        <w:rPr>
          <w:rFonts w:ascii="Bookman Old Style" w:hAnsi="Bookman Old Style"/>
          <w:sz w:val="24"/>
          <w:szCs w:val="24"/>
        </w:rPr>
      </w:pPr>
      <w:r w:rsidRPr="00541DD1">
        <w:rPr>
          <w:rFonts w:ascii="Bookman Old Style" w:hAnsi="Bookman Old Style"/>
          <w:sz w:val="24"/>
          <w:szCs w:val="24"/>
        </w:rPr>
        <w:t>Format e kërkuara</w:t>
      </w:r>
    </w:p>
    <w:p w:rsidR="00A9656E" w:rsidRPr="00541DD1" w:rsidRDefault="00A9656E" w:rsidP="00541DD1">
      <w:pPr>
        <w:pStyle w:val="NoSpacing"/>
        <w:ind w:left="1170"/>
        <w:rPr>
          <w:rFonts w:ascii="Bookman Old Style" w:hAnsi="Bookman Old Style"/>
          <w:sz w:val="24"/>
          <w:szCs w:val="24"/>
        </w:rPr>
      </w:pPr>
      <w:r w:rsidRPr="00541DD1">
        <w:rPr>
          <w:rFonts w:ascii="Bookman Old Style" w:hAnsi="Bookman Old Style"/>
          <w:sz w:val="24"/>
          <w:szCs w:val="24"/>
        </w:rPr>
        <w:t>Pasojat ligjore të vonesës së siguruesit për të proceduar mbi kërkesën për marrjen në sigurim</w:t>
      </w:r>
    </w:p>
    <w:p w:rsidR="00A9656E" w:rsidRPr="00541DD1" w:rsidRDefault="00A9656E" w:rsidP="00541DD1">
      <w:pPr>
        <w:pStyle w:val="NoSpacing"/>
        <w:ind w:left="1170"/>
        <w:rPr>
          <w:rFonts w:ascii="Bookman Old Style" w:hAnsi="Bookman Old Style"/>
          <w:sz w:val="24"/>
          <w:szCs w:val="24"/>
          <w:lang w:val="it-IT"/>
        </w:rPr>
      </w:pPr>
      <w:r w:rsidRPr="00541DD1">
        <w:rPr>
          <w:rFonts w:ascii="Bookman Old Style" w:hAnsi="Bookman Old Style"/>
          <w:sz w:val="24"/>
          <w:szCs w:val="24"/>
          <w:lang w:val="it-IT"/>
        </w:rPr>
        <w:t>Kur një policë sigurimi bëhet e detyrueshme</w:t>
      </w:r>
    </w:p>
    <w:p w:rsidR="00A9656E" w:rsidRPr="00541DD1" w:rsidRDefault="00A9656E" w:rsidP="00541DD1">
      <w:pPr>
        <w:pStyle w:val="NoSpacing"/>
        <w:ind w:left="1170"/>
        <w:rPr>
          <w:rFonts w:ascii="Bookman Old Style" w:hAnsi="Bookman Old Style"/>
          <w:sz w:val="24"/>
          <w:szCs w:val="24"/>
        </w:rPr>
      </w:pPr>
      <w:r w:rsidRPr="00541DD1">
        <w:rPr>
          <w:rFonts w:ascii="Bookman Old Style" w:hAnsi="Bookman Old Style"/>
          <w:sz w:val="24"/>
          <w:szCs w:val="24"/>
        </w:rPr>
        <w:t>Kushti i lëvrimit</w:t>
      </w:r>
    </w:p>
    <w:p w:rsidR="00A9656E" w:rsidRPr="00541DD1" w:rsidRDefault="00A9656E" w:rsidP="00541DD1">
      <w:pPr>
        <w:pStyle w:val="NoSpacing"/>
        <w:ind w:left="1170"/>
        <w:rPr>
          <w:rFonts w:ascii="Bookman Old Style" w:hAnsi="Bookman Old Style"/>
          <w:sz w:val="24"/>
          <w:szCs w:val="24"/>
          <w:lang w:val="it-IT"/>
        </w:rPr>
      </w:pPr>
      <w:r w:rsidRPr="00541DD1">
        <w:rPr>
          <w:rFonts w:ascii="Bookman Old Style" w:hAnsi="Bookman Old Style"/>
          <w:sz w:val="24"/>
          <w:szCs w:val="24"/>
          <w:lang w:val="it-IT"/>
        </w:rPr>
        <w:t>Mosleximi i policës nga i siguruari dhe pasojat përkatëse</w:t>
      </w:r>
    </w:p>
    <w:p w:rsidR="00A9656E" w:rsidRPr="00541DD1" w:rsidRDefault="00A9656E" w:rsidP="00541DD1">
      <w:pPr>
        <w:pStyle w:val="NoSpacing"/>
        <w:ind w:left="1170"/>
        <w:rPr>
          <w:rFonts w:ascii="Bookman Old Style" w:hAnsi="Bookman Old Style"/>
          <w:sz w:val="24"/>
          <w:szCs w:val="24"/>
        </w:rPr>
      </w:pPr>
      <w:r w:rsidRPr="00541DD1">
        <w:rPr>
          <w:rFonts w:ascii="Bookman Old Style" w:hAnsi="Bookman Old Style"/>
          <w:sz w:val="24"/>
          <w:szCs w:val="24"/>
        </w:rPr>
        <w:t>Dokumentat që mund të përbëjnë pjesë të kontratës së sigurimit</w:t>
      </w:r>
    </w:p>
    <w:p w:rsidR="00A9656E" w:rsidRPr="00541DD1" w:rsidRDefault="00A9656E" w:rsidP="00541DD1">
      <w:pPr>
        <w:pStyle w:val="NoSpacing"/>
        <w:rPr>
          <w:rFonts w:ascii="Bookman Old Style" w:hAnsi="Bookman Old Style"/>
          <w:sz w:val="24"/>
          <w:szCs w:val="24"/>
        </w:rPr>
      </w:pPr>
    </w:p>
    <w:p w:rsidR="00A9656E" w:rsidRPr="00541DD1" w:rsidRDefault="00A9656E" w:rsidP="00541DD1">
      <w:pPr>
        <w:pStyle w:val="NoSpacing"/>
        <w:rPr>
          <w:rFonts w:ascii="Bookman Old Style" w:hAnsi="Bookman Old Style"/>
          <w:b/>
          <w:sz w:val="24"/>
          <w:szCs w:val="24"/>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6</w:t>
      </w:r>
      <w:r w:rsidRPr="00541DD1">
        <w:rPr>
          <w:rFonts w:ascii="Bookman Old Style" w:hAnsi="Bookman Old Style"/>
          <w:sz w:val="24"/>
          <w:szCs w:val="24"/>
        </w:rPr>
        <w:t xml:space="preserve">. </w:t>
      </w:r>
      <w:r w:rsidRPr="00541DD1">
        <w:rPr>
          <w:rFonts w:ascii="Bookman Old Style" w:hAnsi="Bookman Old Style"/>
          <w:b/>
          <w:sz w:val="24"/>
          <w:szCs w:val="24"/>
        </w:rPr>
        <w:t>PRIMI I SIGURIMIT (1 orë)</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 xml:space="preserve">Natyra e  detyrimit </w:t>
      </w:r>
    </w:p>
    <w:p w:rsidR="00A9656E" w:rsidRPr="00541DD1" w:rsidRDefault="00A9656E" w:rsidP="00541DD1">
      <w:pPr>
        <w:pStyle w:val="NoSpacing"/>
        <w:ind w:left="1080"/>
        <w:rPr>
          <w:rFonts w:ascii="Bookman Old Style" w:hAnsi="Bookman Old Style"/>
          <w:sz w:val="24"/>
          <w:szCs w:val="24"/>
          <w:lang w:val="es-ES"/>
        </w:rPr>
      </w:pPr>
      <w:r w:rsidRPr="00541DD1">
        <w:rPr>
          <w:rFonts w:ascii="Bookman Old Style" w:hAnsi="Bookman Old Style"/>
          <w:sz w:val="24"/>
          <w:szCs w:val="24"/>
          <w:lang w:val="es-ES"/>
        </w:rPr>
        <w:t>Kur primi mund të konsiderohet borxh</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Pagesa e primit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Pasojat e mospagesës së primit</w:t>
      </w:r>
    </w:p>
    <w:p w:rsidR="00A9656E" w:rsidRPr="00541DD1" w:rsidRDefault="00A9656E" w:rsidP="00541DD1">
      <w:pPr>
        <w:pStyle w:val="NoSpacing"/>
        <w:ind w:left="1080"/>
        <w:rPr>
          <w:rFonts w:ascii="Bookman Old Style" w:hAnsi="Bookman Old Style"/>
          <w:sz w:val="24"/>
          <w:szCs w:val="24"/>
          <w:lang w:val="es-ES"/>
        </w:rPr>
      </w:pPr>
      <w:r w:rsidRPr="00541DD1">
        <w:rPr>
          <w:rFonts w:ascii="Bookman Old Style" w:hAnsi="Bookman Old Style"/>
          <w:sz w:val="24"/>
          <w:szCs w:val="24"/>
          <w:lang w:val="es-ES"/>
        </w:rPr>
        <w:t>Shuarja e të drejtave që rrjedhin nga kontrata</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Shkaqet që justifikojnë mospagimin e primit</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Rastet kur primi është i kthyeshëm</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Kur kontrata e sigurimit zgjidhet në mënyre të padrejtë nga siguruesi</w:t>
      </w:r>
    </w:p>
    <w:p w:rsidR="00A9656E" w:rsidRPr="00541DD1" w:rsidRDefault="00A9656E" w:rsidP="00541DD1">
      <w:pPr>
        <w:pStyle w:val="NoSpacing"/>
        <w:rPr>
          <w:rFonts w:ascii="Bookman Old Style" w:hAnsi="Bookman Old Style"/>
          <w:sz w:val="24"/>
          <w:szCs w:val="24"/>
        </w:rPr>
      </w:pPr>
    </w:p>
    <w:p w:rsidR="00A9656E" w:rsidRPr="00541DD1" w:rsidRDefault="00A9656E" w:rsidP="00541DD1">
      <w:pPr>
        <w:pStyle w:val="NoSpacing"/>
        <w:rPr>
          <w:rFonts w:ascii="Bookman Old Style" w:hAnsi="Bookman Old Style"/>
          <w:b/>
          <w:sz w:val="24"/>
          <w:szCs w:val="24"/>
          <w:lang w:val="it-IT"/>
        </w:rPr>
      </w:pPr>
      <w:r w:rsidRPr="00541DD1">
        <w:rPr>
          <w:rFonts w:ascii="Bookman Old Style" w:hAnsi="Bookman Old Style"/>
          <w:b/>
          <w:sz w:val="24"/>
          <w:szCs w:val="24"/>
          <w:lang w:val="it-IT"/>
        </w:rPr>
        <w:t>Tema 7</w:t>
      </w:r>
      <w:r w:rsidRPr="00541DD1">
        <w:rPr>
          <w:rFonts w:ascii="Bookman Old Style" w:hAnsi="Bookman Old Style"/>
          <w:sz w:val="24"/>
          <w:szCs w:val="24"/>
          <w:lang w:val="it-IT"/>
        </w:rPr>
        <w:t xml:space="preserve">. </w:t>
      </w:r>
      <w:r w:rsidR="00541DD1">
        <w:rPr>
          <w:rFonts w:ascii="Bookman Old Style" w:hAnsi="Bookman Old Style"/>
          <w:b/>
          <w:sz w:val="24"/>
          <w:szCs w:val="24"/>
        </w:rPr>
        <w:t>PË</w:t>
      </w:r>
      <w:r w:rsidRPr="00541DD1">
        <w:rPr>
          <w:rFonts w:ascii="Bookman Old Style" w:hAnsi="Bookman Old Style"/>
          <w:b/>
          <w:sz w:val="24"/>
          <w:szCs w:val="24"/>
        </w:rPr>
        <w:t>RFITUESIT</w:t>
      </w:r>
      <w:r w:rsidRPr="00541DD1">
        <w:rPr>
          <w:rFonts w:ascii="Bookman Old Style" w:hAnsi="Bookman Old Style"/>
          <w:b/>
          <w:sz w:val="24"/>
          <w:szCs w:val="24"/>
          <w:lang w:val="it-IT"/>
        </w:rPr>
        <w:t xml:space="preserve"> N</w:t>
      </w:r>
      <w:r w:rsidR="00541DD1">
        <w:rPr>
          <w:rFonts w:ascii="Bookman Old Style" w:hAnsi="Bookman Old Style"/>
          <w:b/>
          <w:sz w:val="24"/>
          <w:szCs w:val="24"/>
          <w:lang w:val="it-IT"/>
        </w:rPr>
        <w:t>Ë</w:t>
      </w:r>
      <w:r w:rsidRPr="00541DD1">
        <w:rPr>
          <w:rFonts w:ascii="Bookman Old Style" w:hAnsi="Bookman Old Style"/>
          <w:b/>
          <w:sz w:val="24"/>
          <w:szCs w:val="24"/>
          <w:lang w:val="it-IT"/>
        </w:rPr>
        <w:t xml:space="preserve"> KONTRAT</w:t>
      </w:r>
      <w:r w:rsidR="00541DD1">
        <w:rPr>
          <w:rFonts w:ascii="Bookman Old Style" w:hAnsi="Bookman Old Style"/>
          <w:b/>
          <w:sz w:val="24"/>
          <w:szCs w:val="24"/>
          <w:lang w:val="it-IT"/>
        </w:rPr>
        <w:t>Ë</w:t>
      </w:r>
      <w:r w:rsidRPr="00541DD1">
        <w:rPr>
          <w:rFonts w:ascii="Bookman Old Style" w:hAnsi="Bookman Old Style"/>
          <w:b/>
          <w:sz w:val="24"/>
          <w:szCs w:val="24"/>
          <w:lang w:val="it-IT"/>
        </w:rPr>
        <w:t>N E SIGURIMEVE (1 orë)</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Përfituesit në policën e jetës</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 xml:space="preserve">Të drejtat e përfituesit </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Ndryshimi i përfituesit formën e kërkuar</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Rastet kur perfituesi vdes para të siguruarit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Trustet e sigurimeve</w:t>
      </w:r>
    </w:p>
    <w:p w:rsidR="00A9656E" w:rsidRPr="00541DD1" w:rsidRDefault="00A9656E" w:rsidP="00541DD1">
      <w:pPr>
        <w:pStyle w:val="NoSpacing"/>
        <w:rPr>
          <w:rFonts w:ascii="Bookman Old Style" w:hAnsi="Bookman Old Style"/>
          <w:sz w:val="24"/>
          <w:szCs w:val="24"/>
        </w:rPr>
      </w:pPr>
    </w:p>
    <w:p w:rsidR="00A9656E" w:rsidRPr="00541DD1" w:rsidRDefault="00A9656E" w:rsidP="00541DD1">
      <w:pPr>
        <w:pStyle w:val="NoSpacing"/>
        <w:rPr>
          <w:rFonts w:ascii="Bookman Old Style" w:hAnsi="Bookman Old Style"/>
          <w:b/>
          <w:sz w:val="24"/>
          <w:szCs w:val="24"/>
          <w:lang w:val="it-IT"/>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8</w:t>
      </w:r>
      <w:r w:rsidRPr="00541DD1">
        <w:rPr>
          <w:rFonts w:ascii="Bookman Old Style" w:hAnsi="Bookman Old Style"/>
          <w:sz w:val="24"/>
          <w:szCs w:val="24"/>
        </w:rPr>
        <w:t xml:space="preserve">. </w:t>
      </w:r>
      <w:r w:rsidRPr="00541DD1">
        <w:rPr>
          <w:rFonts w:ascii="Bookman Old Style" w:hAnsi="Bookman Old Style"/>
          <w:b/>
          <w:sz w:val="24"/>
          <w:szCs w:val="24"/>
        </w:rPr>
        <w:t>SIGURIMI NGA ZJARRI</w:t>
      </w:r>
      <w:r w:rsidRPr="00541DD1">
        <w:rPr>
          <w:rFonts w:ascii="Bookman Old Style" w:hAnsi="Bookman Old Style"/>
          <w:b/>
          <w:sz w:val="24"/>
          <w:szCs w:val="24"/>
        </w:rPr>
        <w:tab/>
      </w:r>
      <w:r w:rsidRPr="00541DD1">
        <w:rPr>
          <w:rFonts w:ascii="Bookman Old Style" w:hAnsi="Bookman Old Style"/>
          <w:b/>
          <w:sz w:val="24"/>
          <w:szCs w:val="24"/>
        </w:rPr>
        <w:tab/>
      </w:r>
      <w:r w:rsidRPr="00541DD1">
        <w:rPr>
          <w:rFonts w:ascii="Bookman Old Style" w:hAnsi="Bookman Old Style"/>
          <w:b/>
          <w:sz w:val="24"/>
          <w:szCs w:val="24"/>
          <w:lang w:val="it-IT"/>
        </w:rPr>
        <w:t>(1 orë)</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Interpretimi, polica standarte</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Afati i sigurimit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lastRenderedPageBreak/>
        <w:t>Objekti i sigurimit, përshkrimi</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 xml:space="preserve">Objekti i sigurimit, vendodhja </w:t>
      </w:r>
    </w:p>
    <w:p w:rsidR="00A9656E" w:rsidRPr="00541DD1" w:rsidRDefault="00A9656E" w:rsidP="00541DD1">
      <w:pPr>
        <w:pStyle w:val="NoSpacing"/>
        <w:ind w:left="1080"/>
        <w:rPr>
          <w:rFonts w:ascii="Bookman Old Style" w:hAnsi="Bookman Old Style"/>
          <w:sz w:val="24"/>
          <w:szCs w:val="24"/>
          <w:u w:val="single"/>
          <w:lang w:val="it-IT"/>
        </w:rPr>
      </w:pPr>
      <w:r w:rsidRPr="00541DD1">
        <w:rPr>
          <w:rFonts w:ascii="Bookman Old Style" w:hAnsi="Bookman Old Style"/>
          <w:sz w:val="24"/>
          <w:szCs w:val="24"/>
          <w:lang w:val="it-IT"/>
        </w:rPr>
        <w:t>Ndryshimi i interesit, titullit dhe posedimit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Procesi gjyqësor dhe risigurimi</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Eksplozioni, materialet e djegshme</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Ndërtesa e pazënë dhe bosh</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Shembja e ndërteses</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Klauzola e kutisë së hekurt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Masa e përgjegjësisë së siguruesit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Vlerësimi dhe arbitrazhi</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Opsioni i rindërtimit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Polica e vlerësuar</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Klauzolat e bashkëveprimit</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Njoftim dhe provat e humbjes</w:t>
      </w:r>
    </w:p>
    <w:p w:rsidR="00A9656E" w:rsidRPr="00541DD1" w:rsidRDefault="00A9656E" w:rsidP="00541DD1">
      <w:pPr>
        <w:pStyle w:val="NoSpacing"/>
        <w:ind w:left="1080"/>
        <w:rPr>
          <w:rFonts w:ascii="Bookman Old Style" w:hAnsi="Bookman Old Style"/>
          <w:sz w:val="24"/>
          <w:szCs w:val="24"/>
          <w:u w:val="single"/>
        </w:rPr>
      </w:pPr>
      <w:r w:rsidRPr="00541DD1">
        <w:rPr>
          <w:rFonts w:ascii="Bookman Old Style" w:hAnsi="Bookman Old Style"/>
          <w:sz w:val="24"/>
          <w:szCs w:val="24"/>
        </w:rPr>
        <w:t>Parashikimi i padisë</w:t>
      </w:r>
    </w:p>
    <w:p w:rsidR="00A9656E" w:rsidRPr="00541DD1" w:rsidRDefault="00A9656E" w:rsidP="00541DD1">
      <w:pPr>
        <w:pStyle w:val="NoSpacing"/>
        <w:rPr>
          <w:rFonts w:ascii="Bookman Old Style" w:hAnsi="Bookman Old Style"/>
          <w:sz w:val="24"/>
          <w:szCs w:val="24"/>
          <w:u w:val="single"/>
        </w:rPr>
      </w:pPr>
    </w:p>
    <w:p w:rsidR="00A9656E" w:rsidRPr="00541DD1" w:rsidRDefault="00A9656E" w:rsidP="00541DD1">
      <w:pPr>
        <w:pStyle w:val="NoSpacing"/>
        <w:rPr>
          <w:rFonts w:ascii="Bookman Old Style" w:hAnsi="Bookman Old Style"/>
          <w:b/>
          <w:sz w:val="24"/>
          <w:szCs w:val="24"/>
          <w:lang w:val="it-IT"/>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9.</w:t>
      </w:r>
      <w:r w:rsidRPr="00541DD1">
        <w:rPr>
          <w:rFonts w:ascii="Bookman Old Style" w:hAnsi="Bookman Old Style"/>
          <w:sz w:val="24"/>
          <w:szCs w:val="24"/>
        </w:rPr>
        <w:t xml:space="preserve"> </w:t>
      </w:r>
      <w:r w:rsidRPr="00541DD1">
        <w:rPr>
          <w:rFonts w:ascii="Bookman Old Style" w:hAnsi="Bookman Old Style"/>
          <w:b/>
          <w:sz w:val="24"/>
          <w:szCs w:val="24"/>
        </w:rPr>
        <w:t>SIGURIMI I MARINËS</w:t>
      </w:r>
      <w:r w:rsidRPr="00541DD1">
        <w:rPr>
          <w:rFonts w:ascii="Bookman Old Style" w:hAnsi="Bookman Old Style"/>
          <w:b/>
          <w:sz w:val="24"/>
          <w:szCs w:val="24"/>
        </w:rPr>
        <w:tab/>
      </w:r>
      <w:r w:rsidRPr="00541DD1">
        <w:rPr>
          <w:rFonts w:ascii="Bookman Old Style" w:hAnsi="Bookman Old Style"/>
          <w:b/>
          <w:sz w:val="24"/>
          <w:szCs w:val="24"/>
        </w:rPr>
        <w:tab/>
      </w:r>
      <w:r w:rsidRPr="00541DD1">
        <w:rPr>
          <w:rFonts w:ascii="Bookman Old Style" w:hAnsi="Bookman Old Style"/>
          <w:b/>
          <w:sz w:val="24"/>
          <w:szCs w:val="24"/>
        </w:rPr>
        <w:tab/>
      </w:r>
      <w:r w:rsidRPr="00541DD1">
        <w:rPr>
          <w:rFonts w:ascii="Bookman Old Style" w:hAnsi="Bookman Old Style"/>
          <w:b/>
          <w:sz w:val="24"/>
          <w:szCs w:val="24"/>
        </w:rPr>
        <w:tab/>
      </w:r>
      <w:r w:rsidRPr="00541DD1">
        <w:rPr>
          <w:rFonts w:ascii="Bookman Old Style" w:hAnsi="Bookman Old Style"/>
          <w:b/>
          <w:sz w:val="24"/>
          <w:szCs w:val="24"/>
          <w:lang w:val="it-IT"/>
        </w:rPr>
        <w:t>(1 orë)</w:t>
      </w:r>
      <w:r w:rsidRPr="00541DD1">
        <w:rPr>
          <w:rFonts w:ascii="Bookman Old Style" w:hAnsi="Bookman Old Style"/>
          <w:b/>
          <w:sz w:val="24"/>
          <w:szCs w:val="24"/>
        </w:rPr>
        <w:tab/>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Policat e marinës dhe interpretimi i tyre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Interesi i sigurueshëm</w:t>
      </w:r>
    </w:p>
    <w:p w:rsidR="00A9656E" w:rsidRPr="00541DD1" w:rsidRDefault="00A9656E" w:rsidP="00541DD1">
      <w:pPr>
        <w:pStyle w:val="NoSpacing"/>
        <w:ind w:left="1080"/>
        <w:rPr>
          <w:rFonts w:ascii="Bookman Old Style" w:hAnsi="Bookman Old Style"/>
          <w:sz w:val="24"/>
          <w:szCs w:val="24"/>
          <w:lang w:val="es-ES"/>
        </w:rPr>
      </w:pPr>
      <w:r w:rsidRPr="00541DD1">
        <w:rPr>
          <w:rFonts w:ascii="Bookman Old Style" w:hAnsi="Bookman Old Style"/>
          <w:sz w:val="24"/>
          <w:szCs w:val="24"/>
          <w:lang w:val="es-ES"/>
        </w:rPr>
        <w:t>Pasuria që mund të jetë objekt sigurimi</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Hyrja në fuqi e rrezikut dhe periudha e tij</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 xml:space="preserve">Rreziqet e mbulueshme </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Përjashtimet e nënkuptuara</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Rreziqet detare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Arrestimi, pengimi, Zenja e anijes</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Veprimet kundër interesit të pronarit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Vjedhja</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Hedhja e ngarkeses</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Avaritë e veçanta dhe të përgjithshme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Humbja totale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 xml:space="preserve">Braktisja </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Klauzolat e minimizimit të dëmit</w:t>
      </w:r>
    </w:p>
    <w:p w:rsidR="00A9656E" w:rsidRPr="00541DD1" w:rsidRDefault="00A9656E" w:rsidP="00541DD1">
      <w:pPr>
        <w:pStyle w:val="NoSpacing"/>
        <w:rPr>
          <w:rFonts w:ascii="Bookman Old Style" w:hAnsi="Bookman Old Style"/>
          <w:sz w:val="24"/>
          <w:szCs w:val="24"/>
        </w:rPr>
      </w:pPr>
    </w:p>
    <w:p w:rsidR="00A9656E" w:rsidRPr="00541DD1" w:rsidRDefault="00A9656E" w:rsidP="00541DD1">
      <w:pPr>
        <w:pStyle w:val="NoSpacing"/>
        <w:rPr>
          <w:rFonts w:ascii="Bookman Old Style" w:hAnsi="Bookman Old Style"/>
          <w:sz w:val="24"/>
          <w:szCs w:val="24"/>
          <w:lang w:val="it-IT"/>
        </w:rPr>
      </w:pPr>
      <w:r w:rsidRPr="00541DD1">
        <w:rPr>
          <w:rFonts w:ascii="Bookman Old Style" w:hAnsi="Bookman Old Style"/>
          <w:b/>
          <w:sz w:val="24"/>
          <w:szCs w:val="24"/>
          <w:lang w:val="it-IT"/>
        </w:rPr>
        <w:t>Tema</w:t>
      </w:r>
      <w:r w:rsidRPr="00541DD1">
        <w:rPr>
          <w:rFonts w:ascii="Bookman Old Style" w:hAnsi="Bookman Old Style"/>
          <w:b/>
          <w:sz w:val="24"/>
          <w:szCs w:val="24"/>
        </w:rPr>
        <w:t xml:space="preserve"> 10. SIGURIMI NGA AKSIDENTET PERSONALE  </w:t>
      </w:r>
      <w:r w:rsidRPr="00541DD1">
        <w:rPr>
          <w:rFonts w:ascii="Bookman Old Style" w:hAnsi="Bookman Old Style"/>
          <w:b/>
          <w:sz w:val="24"/>
          <w:szCs w:val="24"/>
          <w:lang w:val="it-IT"/>
        </w:rPr>
        <w:t>(2 orë)</w:t>
      </w:r>
    </w:p>
    <w:p w:rsidR="00A9656E" w:rsidRPr="00541DD1" w:rsidRDefault="00A9656E" w:rsidP="00541DD1">
      <w:pPr>
        <w:pStyle w:val="NoSpacing"/>
        <w:ind w:left="1080"/>
        <w:rPr>
          <w:rFonts w:ascii="Bookman Old Style" w:hAnsi="Bookman Old Style"/>
          <w:sz w:val="24"/>
          <w:szCs w:val="24"/>
          <w:lang w:val="it-IT"/>
        </w:rPr>
      </w:pPr>
      <w:r w:rsidRPr="00541DD1">
        <w:rPr>
          <w:rFonts w:ascii="Bookman Old Style" w:hAnsi="Bookman Old Style"/>
          <w:sz w:val="24"/>
          <w:szCs w:val="24"/>
          <w:lang w:val="it-IT"/>
        </w:rPr>
        <w:t>Policat e aksidenteve personale dhe interpretimi i tyre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Dëmet aksidentale –mjetet aksidentale</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Shenjat e jashtme dhe të dukshme të dëmtimit</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Profesioni dhe punësimi</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Rreziqet e përjashtuara</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Substancat toksike dhe kontakti me ta</w:t>
      </w:r>
    </w:p>
    <w:p w:rsidR="00A9656E" w:rsidRPr="00541DD1" w:rsidRDefault="00A9656E" w:rsidP="00541DD1">
      <w:pPr>
        <w:pStyle w:val="NoSpacing"/>
        <w:ind w:left="1080"/>
        <w:rPr>
          <w:rFonts w:ascii="Bookman Old Style" w:hAnsi="Bookman Old Style"/>
          <w:sz w:val="24"/>
          <w:szCs w:val="24"/>
        </w:rPr>
      </w:pPr>
      <w:r w:rsidRPr="00541DD1">
        <w:rPr>
          <w:rFonts w:ascii="Bookman Old Style" w:hAnsi="Bookman Old Style"/>
          <w:sz w:val="24"/>
          <w:szCs w:val="24"/>
        </w:rPr>
        <w:t>E drejta për autopsi</w:t>
      </w:r>
    </w:p>
    <w:p w:rsidR="00A9656E" w:rsidRPr="00A9656E" w:rsidRDefault="00A9656E" w:rsidP="00A9656E">
      <w:pPr>
        <w:spacing w:after="0" w:line="240" w:lineRule="auto"/>
        <w:rPr>
          <w:rFonts w:ascii="Times New Roman" w:eastAsia="MS Mincho" w:hAnsi="Times New Roman" w:cs="Times New Roman"/>
          <w:sz w:val="24"/>
          <w:szCs w:val="24"/>
        </w:rPr>
        <w:sectPr w:rsidR="00A9656E" w:rsidRPr="00A9656E" w:rsidSect="002D5D0B">
          <w:pgSz w:w="12240" w:h="15840"/>
          <w:pgMar w:top="810" w:right="1440" w:bottom="1440" w:left="1440" w:header="288" w:footer="0" w:gutter="0"/>
          <w:cols w:space="720"/>
          <w:docGrid w:linePitch="360"/>
        </w:sectPr>
      </w:pPr>
    </w:p>
    <w:p w:rsidR="00A9656E" w:rsidRPr="00A9656E" w:rsidRDefault="00A9656E" w:rsidP="00A9656E">
      <w:pPr>
        <w:spacing w:after="0" w:line="240" w:lineRule="auto"/>
        <w:rPr>
          <w:rFonts w:ascii="Times New Roman" w:eastAsia="MS Mincho" w:hAnsi="Times New Roman" w:cs="Times New Roman"/>
          <w:sz w:val="24"/>
          <w:szCs w:val="24"/>
        </w:rPr>
      </w:pP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MATRICA E PROGRAMIT MËSIMOR</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PËR KURSIN  “E DREJTA E SIGURIMEVE”</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p>
    <w:tbl>
      <w:tblPr>
        <w:tblW w:w="145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3600"/>
        <w:gridCol w:w="900"/>
        <w:gridCol w:w="2594"/>
        <w:gridCol w:w="3566"/>
        <w:gridCol w:w="2412"/>
      </w:tblGrid>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Nr</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Java</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Tema</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Përshkrimi</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Koha</w:t>
            </w: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 ore 60 min)</w:t>
            </w:r>
          </w:p>
        </w:tc>
        <w:tc>
          <w:tcPr>
            <w:tcW w:w="2594"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 xml:space="preserve">Metodologjia </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b/>
                <w:bCs/>
                <w:sz w:val="24"/>
                <w:szCs w:val="24"/>
                <w:lang w:val="nb-NO"/>
              </w:rPr>
              <w:t>Materialet per te lexuar</w:t>
            </w:r>
          </w:p>
          <w:p w:rsidR="00A9656E" w:rsidRPr="00A9656E" w:rsidRDefault="00A9656E" w:rsidP="00A9656E">
            <w:pPr>
              <w:spacing w:after="0" w:line="240" w:lineRule="auto"/>
              <w:rPr>
                <w:rFonts w:ascii="Bookman Old Style" w:eastAsia="MS Mincho" w:hAnsi="Bookman Old Style" w:cs="Bookman Old Style"/>
                <w:sz w:val="24"/>
                <w:szCs w:val="24"/>
                <w:lang w:val="nb-NO"/>
              </w:rPr>
            </w:pPr>
          </w:p>
          <w:p w:rsidR="00A9656E" w:rsidRPr="00A9656E" w:rsidRDefault="00A9656E" w:rsidP="00A9656E">
            <w:pPr>
              <w:spacing w:after="0" w:line="240" w:lineRule="auto"/>
              <w:rPr>
                <w:rFonts w:ascii="Bookman Old Style" w:eastAsia="MS Mincho" w:hAnsi="Bookman Old Style" w:cs="Bookman Old Style"/>
                <w:b/>
                <w:bCs/>
                <w:sz w:val="24"/>
                <w:szCs w:val="24"/>
                <w:lang w:val="nb-NO"/>
              </w:rPr>
            </w:pPr>
            <w:r w:rsidRPr="00A9656E">
              <w:rPr>
                <w:rFonts w:ascii="Bookman Old Style" w:eastAsia="MS Mincho" w:hAnsi="Bookman Old Style" w:cs="Bookman Old Style"/>
                <w:sz w:val="24"/>
                <w:szCs w:val="24"/>
                <w:lang w:val="nb-NO"/>
              </w:rPr>
              <w:t>Ligje, praktike gjyqesore</w:t>
            </w:r>
          </w:p>
        </w:tc>
        <w:tc>
          <w:tcPr>
            <w:tcW w:w="2412" w:type="dxa"/>
          </w:tcPr>
          <w:p w:rsidR="00A9656E" w:rsidRPr="00A9656E" w:rsidRDefault="00A9656E" w:rsidP="00A9656E">
            <w:pPr>
              <w:spacing w:after="0" w:line="240" w:lineRule="auto"/>
              <w:rPr>
                <w:rFonts w:ascii="Bookman Old Style" w:eastAsia="MS Mincho" w:hAnsi="Bookman Old Style" w:cs="Bookman Old Style"/>
                <w:b/>
                <w:bCs/>
                <w:sz w:val="24"/>
                <w:szCs w:val="24"/>
                <w:lang w:val="nb-NO"/>
              </w:rPr>
            </w:pPr>
            <w:r w:rsidRPr="00A9656E">
              <w:rPr>
                <w:rFonts w:ascii="Bookman Old Style" w:eastAsia="MS Mincho" w:hAnsi="Bookman Old Style" w:cs="Bookman Old Style"/>
                <w:b/>
                <w:bCs/>
                <w:sz w:val="24"/>
                <w:szCs w:val="24"/>
                <w:lang w:val="nb-NO"/>
              </w:rPr>
              <w:t>Format e vleresimit te vazhduar</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 xml:space="preserve">Biznesi i Sigurimeve </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Literature e huaj dhe vendase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 dhe vleresim skenaresh</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Fusha dhe Cilësia e Kontratës së Sigurimit</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3</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III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Palët në Kontratën e Sigurimit</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lastRenderedPageBreak/>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lastRenderedPageBreak/>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lastRenderedPageBreak/>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lastRenderedPageBreak/>
              <w:t>4</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IV</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Interesi Sigurueshëm</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5</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Lidhja e Kontratës së Sigurimit</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6</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Primi sigurimit</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7</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Përfituesit në Kontratën e Sigurimit</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lastRenderedPageBreak/>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lastRenderedPageBreak/>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Praktikë gjyqësore vendase </w:t>
            </w:r>
            <w:r w:rsidRPr="00A9656E">
              <w:rPr>
                <w:rFonts w:ascii="Bookman Old Style" w:eastAsia="MS Mincho" w:hAnsi="Bookman Old Style" w:cs="Bookman Old Style"/>
                <w:sz w:val="24"/>
                <w:szCs w:val="24"/>
                <w:lang w:val="nb-NO"/>
              </w:rPr>
              <w:lastRenderedPageBreak/>
              <w:t>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lastRenderedPageBreak/>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lastRenderedPageBreak/>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lastRenderedPageBreak/>
              <w:t>8</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VIII</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Sigurimi nga Zjarri</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9</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IX</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 xml:space="preserve">Sigurimi Marinës </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r w:rsidR="00A9656E" w:rsidRPr="00A9656E" w:rsidTr="00C3170F">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10</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X</w:t>
            </w:r>
          </w:p>
        </w:tc>
        <w:tc>
          <w:tcPr>
            <w:tcW w:w="36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 xml:space="preserve">Sigurimi Jetës dhe Aksidenteve Personale </w:t>
            </w:r>
          </w:p>
        </w:tc>
        <w:tc>
          <w:tcPr>
            <w:tcW w:w="90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2594"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në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Punë në Grup</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Punë në Projekt</w:t>
            </w:r>
          </w:p>
        </w:tc>
        <w:tc>
          <w:tcPr>
            <w:tcW w:w="3566"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 xml:space="preserve">Ligje, Akte nën ligjore, Praktika Siguruese, </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Praktikë gjyqësore vendase dhe ndërkombëtare.</w:t>
            </w:r>
          </w:p>
        </w:tc>
        <w:tc>
          <w:tcPr>
            <w:tcW w:w="2412"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Pyetje pergjigje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Plan Zgjidhje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Auto Teste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Komente dhe analize e rasteve praktike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ESSE</w:t>
            </w:r>
          </w:p>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sz w:val="24"/>
                <w:szCs w:val="24"/>
                <w:lang w:val="nb-NO"/>
              </w:rPr>
              <w:t>Feed Back</w:t>
            </w:r>
          </w:p>
        </w:tc>
      </w:tr>
    </w:tbl>
    <w:p w:rsidR="00A9656E" w:rsidRPr="00A9656E" w:rsidRDefault="00A9656E" w:rsidP="00A9656E">
      <w:pPr>
        <w:spacing w:after="0" w:line="240" w:lineRule="auto"/>
        <w:rPr>
          <w:rFonts w:ascii="Bookman Old Style" w:hAnsi="Bookman Old Style"/>
          <w:b/>
          <w:sz w:val="28"/>
          <w:szCs w:val="28"/>
        </w:rPr>
        <w:sectPr w:rsidR="00A9656E" w:rsidRPr="00A9656E" w:rsidSect="00A94D3C">
          <w:headerReference w:type="default" r:id="rId14"/>
          <w:pgSz w:w="16838" w:h="11906" w:orient="landscape"/>
          <w:pgMar w:top="1080" w:right="720" w:bottom="922" w:left="1080" w:header="288" w:footer="0" w:gutter="0"/>
          <w:cols w:space="708"/>
          <w:docGrid w:linePitch="360"/>
        </w:sectPr>
      </w:pPr>
    </w:p>
    <w:p w:rsidR="00A9656E" w:rsidRPr="00A9656E" w:rsidRDefault="00A9656E" w:rsidP="00A9656E">
      <w:pPr>
        <w:spacing w:after="0" w:line="240" w:lineRule="auto"/>
        <w:ind w:left="2880"/>
        <w:rPr>
          <w:rFonts w:ascii="Bookman Old Style" w:hAnsi="Bookman Old Style"/>
          <w:b/>
          <w:sz w:val="28"/>
          <w:szCs w:val="28"/>
        </w:rPr>
      </w:pPr>
    </w:p>
    <w:p w:rsidR="00FF2AC8"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p>
    <w:p w:rsidR="00FF2AC8"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p>
    <w:p w:rsidR="00FF2AC8"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p>
    <w:p w:rsidR="0085398B" w:rsidRDefault="0085398B" w:rsidP="008E2150">
      <w:pPr>
        <w:spacing w:after="0" w:line="240" w:lineRule="auto"/>
        <w:ind w:left="2880" w:firstLine="720"/>
        <w:rPr>
          <w:rFonts w:ascii="Bookman Old Style" w:eastAsia="Times New Roman" w:hAnsi="Bookman Old Style" w:cs="Times New Roman"/>
          <w:b/>
          <w:color w:val="000000"/>
          <w:sz w:val="24"/>
          <w:szCs w:val="24"/>
          <w:lang w:val="sq-AL"/>
        </w:rPr>
      </w:pPr>
    </w:p>
    <w:p w:rsidR="00FF2AC8"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p>
    <w:p w:rsidR="00FF2AC8"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p>
    <w:p w:rsidR="008E2150" w:rsidRPr="00A9656E" w:rsidRDefault="00FF2AC8" w:rsidP="008E2150">
      <w:pPr>
        <w:spacing w:after="0" w:line="240" w:lineRule="auto"/>
        <w:ind w:left="2880" w:firstLine="720"/>
        <w:rPr>
          <w:rFonts w:ascii="Bookman Old Style" w:eastAsia="Times New Roman" w:hAnsi="Bookman Old Style" w:cs="Times New Roman"/>
          <w:b/>
          <w:color w:val="000000"/>
          <w:sz w:val="24"/>
          <w:szCs w:val="24"/>
          <w:lang w:val="sq-AL"/>
        </w:rPr>
      </w:pPr>
      <w:r>
        <w:rPr>
          <w:rFonts w:ascii="Bookman Old Style" w:eastAsia="Times New Roman" w:hAnsi="Bookman Old Style" w:cs="Times New Roman"/>
          <w:b/>
          <w:color w:val="000000"/>
          <w:sz w:val="24"/>
          <w:szCs w:val="24"/>
          <w:lang w:val="sq-AL"/>
        </w:rPr>
        <w:t xml:space="preserve">     </w:t>
      </w:r>
      <w:r w:rsidR="008E2150" w:rsidRPr="00A9656E">
        <w:rPr>
          <w:rFonts w:ascii="Bookman Old Style" w:eastAsia="Times New Roman" w:hAnsi="Bookman Old Style" w:cs="Times New Roman"/>
          <w:b/>
          <w:color w:val="000000"/>
          <w:sz w:val="24"/>
          <w:szCs w:val="24"/>
          <w:lang w:val="sq-AL"/>
        </w:rPr>
        <w:t>PROGRAMI MËSIMOR</w:t>
      </w:r>
    </w:p>
    <w:p w:rsidR="008E2150" w:rsidRPr="00A9656E" w:rsidRDefault="008E2150" w:rsidP="008E2150">
      <w:pPr>
        <w:spacing w:after="0" w:line="240" w:lineRule="auto"/>
        <w:ind w:left="4320"/>
        <w:rPr>
          <w:rFonts w:ascii="Bookman Old Style" w:eastAsia="Times New Roman" w:hAnsi="Bookman Old Style" w:cs="Times New Roman"/>
          <w:b/>
          <w:color w:val="000000"/>
          <w:sz w:val="24"/>
          <w:szCs w:val="24"/>
          <w:lang w:val="sq-AL"/>
        </w:rPr>
      </w:pPr>
    </w:p>
    <w:p w:rsidR="008E2150" w:rsidRPr="00A9656E" w:rsidRDefault="00FF2AC8" w:rsidP="008E2150">
      <w:pPr>
        <w:spacing w:after="0" w:line="240" w:lineRule="auto"/>
        <w:ind w:left="4320"/>
        <w:rPr>
          <w:rFonts w:ascii="Bookman Old Style" w:eastAsia="Times New Roman" w:hAnsi="Bookman Old Style" w:cs="Times New Roman"/>
          <w:b/>
          <w:color w:val="000000"/>
          <w:sz w:val="24"/>
          <w:szCs w:val="24"/>
          <w:lang w:val="sq-AL"/>
        </w:rPr>
      </w:pPr>
      <w:r>
        <w:rPr>
          <w:rFonts w:ascii="Bookman Old Style" w:eastAsia="Times New Roman" w:hAnsi="Bookman Old Style" w:cs="Times New Roman"/>
          <w:b/>
          <w:color w:val="000000"/>
          <w:sz w:val="24"/>
          <w:szCs w:val="24"/>
          <w:lang w:val="sq-AL"/>
        </w:rPr>
        <w:t xml:space="preserve">     </w:t>
      </w:r>
      <w:r w:rsidR="008E2150" w:rsidRPr="00A9656E">
        <w:rPr>
          <w:rFonts w:ascii="Bookman Old Style" w:eastAsia="Times New Roman" w:hAnsi="Bookman Old Style" w:cs="Times New Roman"/>
          <w:b/>
          <w:color w:val="000000"/>
          <w:sz w:val="24"/>
          <w:szCs w:val="24"/>
          <w:lang w:val="sq-AL"/>
        </w:rPr>
        <w:t>I KURSIT</w:t>
      </w:r>
    </w:p>
    <w:p w:rsidR="008E2150" w:rsidRPr="00A9656E" w:rsidRDefault="008E2150" w:rsidP="008E2150">
      <w:pPr>
        <w:spacing w:after="0" w:line="240" w:lineRule="auto"/>
        <w:ind w:left="1440" w:firstLine="720"/>
        <w:rPr>
          <w:rFonts w:ascii="Bookman Old Style" w:eastAsia="Times New Roman" w:hAnsi="Bookman Old Style" w:cs="Times New Roman"/>
          <w:b/>
          <w:color w:val="000000"/>
          <w:sz w:val="24"/>
          <w:szCs w:val="24"/>
          <w:lang w:val="sq-AL"/>
        </w:rPr>
      </w:pPr>
    </w:p>
    <w:p w:rsidR="008E2150" w:rsidRPr="00FF2AC8" w:rsidRDefault="00FF2AC8" w:rsidP="00FF2AC8">
      <w:pPr>
        <w:pStyle w:val="ListParagraph"/>
        <w:spacing w:after="0" w:line="240" w:lineRule="auto"/>
        <w:jc w:val="center"/>
        <w:rPr>
          <w:rFonts w:ascii="Bookman Old Style" w:eastAsia="Times New Roman" w:hAnsi="Bookman Old Style"/>
          <w:b/>
          <w:color w:val="000000"/>
          <w:sz w:val="24"/>
          <w:szCs w:val="24"/>
          <w:lang w:val="sq-AL"/>
        </w:rPr>
      </w:pPr>
      <w:r>
        <w:rPr>
          <w:rFonts w:ascii="Bookman Old Style" w:eastAsia="Times New Roman" w:hAnsi="Bookman Old Style"/>
          <w:b/>
          <w:color w:val="000000"/>
          <w:sz w:val="24"/>
          <w:szCs w:val="24"/>
          <w:lang w:val="sq-AL"/>
        </w:rPr>
        <w:t>3.</w:t>
      </w:r>
      <w:r w:rsidR="008E2150" w:rsidRPr="00FF2AC8">
        <w:rPr>
          <w:rFonts w:ascii="Bookman Old Style" w:eastAsia="Times New Roman" w:hAnsi="Bookman Old Style"/>
          <w:b/>
          <w:color w:val="000000"/>
          <w:sz w:val="24"/>
          <w:szCs w:val="24"/>
          <w:lang w:val="sq-AL"/>
        </w:rPr>
        <w:t xml:space="preserve">   LEGJISLACIONI I PROKURIMIT PUBLIK</w:t>
      </w:r>
    </w:p>
    <w:p w:rsidR="008E2150" w:rsidRPr="00A9656E" w:rsidRDefault="008E2150" w:rsidP="008E2150">
      <w:pPr>
        <w:spacing w:after="0" w:line="240" w:lineRule="auto"/>
        <w:jc w:val="center"/>
        <w:rPr>
          <w:rFonts w:ascii="Bookman Old Style" w:eastAsia="Times New Roman" w:hAnsi="Bookman Old Style" w:cs="Times New Roman"/>
          <w:b/>
          <w:color w:val="000000"/>
          <w:sz w:val="24"/>
          <w:szCs w:val="24"/>
          <w:lang w:val="sq-AL"/>
        </w:rPr>
      </w:pPr>
    </w:p>
    <w:p w:rsidR="008E2150" w:rsidRPr="00A9656E" w:rsidRDefault="008E2150" w:rsidP="008E2150">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(Për Shkollën e Magjistraturës)</w:t>
      </w:r>
    </w:p>
    <w:p w:rsidR="008E2150" w:rsidRPr="00A9656E" w:rsidRDefault="008E2150" w:rsidP="008E2150">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(Viti Akademik 201</w:t>
      </w:r>
      <w:r>
        <w:rPr>
          <w:rFonts w:ascii="Bookman Old Style" w:eastAsia="Calibri" w:hAnsi="Bookman Old Style" w:cs="Times New Roman"/>
          <w:i/>
          <w:lang w:val="it-IT"/>
        </w:rPr>
        <w:t>3</w:t>
      </w:r>
      <w:r w:rsidRPr="00A9656E">
        <w:rPr>
          <w:rFonts w:ascii="Bookman Old Style" w:eastAsia="Calibri" w:hAnsi="Bookman Old Style" w:cs="Times New Roman"/>
          <w:i/>
          <w:lang w:val="it-IT"/>
        </w:rPr>
        <w:t>-201</w:t>
      </w:r>
      <w:r>
        <w:rPr>
          <w:rFonts w:ascii="Bookman Old Style" w:eastAsia="Calibri" w:hAnsi="Bookman Old Style" w:cs="Times New Roman"/>
          <w:i/>
          <w:lang w:val="it-IT"/>
        </w:rPr>
        <w:t>4</w:t>
      </w:r>
      <w:r w:rsidRPr="00A9656E">
        <w:rPr>
          <w:rFonts w:ascii="Bookman Old Style" w:eastAsia="Calibri" w:hAnsi="Bookman Old Style" w:cs="Times New Roman"/>
          <w:i/>
          <w:lang w:val="it-IT"/>
        </w:rPr>
        <w:t>)</w:t>
      </w:r>
    </w:p>
    <w:p w:rsidR="008E2150" w:rsidRPr="00A9656E" w:rsidRDefault="008E2150" w:rsidP="008E2150">
      <w:pPr>
        <w:spacing w:after="0" w:line="240" w:lineRule="auto"/>
        <w:jc w:val="center"/>
        <w:rPr>
          <w:rFonts w:ascii="Calibri" w:eastAsia="Calibri" w:hAnsi="Calibri" w:cs="Times New Roman"/>
          <w:lang w:val="it-IT"/>
        </w:rPr>
      </w:pPr>
    </w:p>
    <w:p w:rsidR="008E2150" w:rsidRPr="00A9656E" w:rsidRDefault="008E2150" w:rsidP="008E2150">
      <w:pPr>
        <w:spacing w:after="0" w:line="240" w:lineRule="auto"/>
        <w:rPr>
          <w:rFonts w:ascii="Bookman Old Style" w:eastAsia="Times New Roman" w:hAnsi="Bookman Old Style" w:cs="Times New Roman"/>
          <w:sz w:val="24"/>
          <w:szCs w:val="24"/>
          <w:lang w:val="it-IT"/>
        </w:rPr>
      </w:pPr>
    </w:p>
    <w:p w:rsidR="008E2150" w:rsidRPr="00A9656E" w:rsidRDefault="008E2150" w:rsidP="008E2150">
      <w:pPr>
        <w:spacing w:after="0" w:line="240" w:lineRule="auto"/>
        <w:rPr>
          <w:rFonts w:ascii="Bookman Old Style" w:eastAsia="Times New Roman" w:hAnsi="Bookman Old Style" w:cs="Times New Roman"/>
          <w:sz w:val="24"/>
          <w:szCs w:val="24"/>
          <w:lang w:val="it-IT"/>
        </w:rPr>
      </w:pPr>
    </w:p>
    <w:p w:rsidR="008E2150" w:rsidRPr="00A9656E" w:rsidRDefault="008E2150" w:rsidP="008E2150">
      <w:pPr>
        <w:spacing w:after="0" w:line="240" w:lineRule="auto"/>
        <w:ind w:firstLine="360"/>
        <w:rPr>
          <w:rFonts w:ascii="Bookman Old Style" w:eastAsia="Times New Roman" w:hAnsi="Bookman Old Style" w:cs="Times New Roman"/>
          <w:i/>
          <w:iCs/>
          <w:sz w:val="24"/>
          <w:szCs w:val="24"/>
          <w:lang w:val="it-IT"/>
        </w:rPr>
      </w:pPr>
      <w:r w:rsidRPr="00A9656E">
        <w:rPr>
          <w:rFonts w:ascii="Bookman Old Style" w:eastAsia="Times New Roman" w:hAnsi="Bookman Old Style" w:cs="Times New Roman"/>
          <w:i/>
          <w:iCs/>
          <w:sz w:val="24"/>
          <w:szCs w:val="24"/>
          <w:lang w:val="it-IT"/>
        </w:rPr>
        <w:t>(Për vitin e dytë)</w:t>
      </w:r>
    </w:p>
    <w:p w:rsidR="008E2150" w:rsidRPr="00A9656E" w:rsidRDefault="008E2150" w:rsidP="008E2150">
      <w:pPr>
        <w:spacing w:after="0" w:line="240" w:lineRule="auto"/>
        <w:rPr>
          <w:rFonts w:ascii="Bookman Old Style" w:eastAsia="Times New Roman" w:hAnsi="Bookman Old Style" w:cs="Times New Roman"/>
          <w:sz w:val="24"/>
          <w:szCs w:val="24"/>
          <w:lang w:val="it-IT"/>
        </w:rPr>
      </w:pPr>
    </w:p>
    <w:p w:rsidR="0085398B" w:rsidRDefault="008E2150" w:rsidP="0085398B">
      <w:pPr>
        <w:tabs>
          <w:tab w:val="left" w:pos="360"/>
        </w:tabs>
        <w:spacing w:after="0" w:line="240" w:lineRule="auto"/>
        <w:ind w:left="270"/>
        <w:contextualSpacing/>
        <w:rPr>
          <w:rFonts w:ascii="Bookman Old Style" w:eastAsia="Times New Roman" w:hAnsi="Bookman Old Style" w:cs="Times New Roman"/>
          <w:i/>
          <w:iCs/>
          <w:sz w:val="24"/>
          <w:szCs w:val="24"/>
          <w:lang w:val="it-IT"/>
        </w:rPr>
      </w:pPr>
      <w:r w:rsidRPr="00A9656E">
        <w:rPr>
          <w:rFonts w:ascii="Bookman Old Style" w:eastAsia="Times New Roman" w:hAnsi="Bookman Old Style" w:cs="Times New Roman"/>
          <w:i/>
          <w:iCs/>
          <w:sz w:val="24"/>
          <w:szCs w:val="24"/>
          <w:lang w:val="it-IT"/>
        </w:rPr>
        <w:t xml:space="preserve"> 1.Ngarkesa  Mësimo</w:t>
      </w:r>
      <w:r w:rsidR="0085398B">
        <w:rPr>
          <w:rFonts w:ascii="Bookman Old Style" w:eastAsia="Times New Roman" w:hAnsi="Bookman Old Style" w:cs="Times New Roman"/>
          <w:i/>
          <w:iCs/>
          <w:sz w:val="24"/>
          <w:szCs w:val="24"/>
          <w:lang w:val="it-IT"/>
        </w:rPr>
        <w:t>re semestrale : 16 orë mësimore</w:t>
      </w:r>
    </w:p>
    <w:p w:rsidR="0085398B" w:rsidRDefault="0085398B" w:rsidP="0085398B">
      <w:pPr>
        <w:tabs>
          <w:tab w:val="left" w:pos="360"/>
        </w:tabs>
        <w:spacing w:after="0" w:line="240" w:lineRule="auto"/>
        <w:ind w:left="270"/>
        <w:contextualSpacing/>
        <w:rPr>
          <w:rFonts w:ascii="Bookman Old Style" w:eastAsia="Times New Roman" w:hAnsi="Bookman Old Style" w:cs="Times New Roman"/>
          <w:i/>
          <w:iCs/>
          <w:sz w:val="24"/>
          <w:szCs w:val="24"/>
          <w:lang w:val="it-IT"/>
        </w:rPr>
      </w:pPr>
      <w:r>
        <w:rPr>
          <w:rFonts w:ascii="Bookman Old Style" w:eastAsia="Times New Roman" w:hAnsi="Bookman Old Style" w:cs="Times New Roman"/>
          <w:i/>
          <w:iCs/>
          <w:sz w:val="24"/>
          <w:szCs w:val="24"/>
          <w:lang w:val="it-IT"/>
        </w:rPr>
        <w:t xml:space="preserve"> </w:t>
      </w:r>
    </w:p>
    <w:p w:rsidR="0085398B" w:rsidRDefault="008E2150" w:rsidP="0085398B">
      <w:pPr>
        <w:pStyle w:val="ListParagraph"/>
        <w:numPr>
          <w:ilvl w:val="0"/>
          <w:numId w:val="12"/>
        </w:numPr>
        <w:tabs>
          <w:tab w:val="left" w:pos="360"/>
        </w:tabs>
        <w:spacing w:after="0" w:line="240" w:lineRule="auto"/>
        <w:rPr>
          <w:rFonts w:ascii="Bookman Old Style" w:eastAsia="Times New Roman" w:hAnsi="Bookman Old Style"/>
          <w:i/>
          <w:iCs/>
          <w:sz w:val="24"/>
          <w:szCs w:val="24"/>
          <w:lang w:val="it-IT"/>
        </w:rPr>
      </w:pPr>
      <w:r w:rsidRPr="0085398B">
        <w:rPr>
          <w:rFonts w:ascii="Bookman Old Style" w:eastAsia="Times New Roman" w:hAnsi="Bookman Old Style"/>
          <w:i/>
          <w:iCs/>
          <w:sz w:val="24"/>
          <w:szCs w:val="24"/>
          <w:lang w:val="it-IT"/>
        </w:rPr>
        <w:t xml:space="preserve">Ngarkesa Mësimore javore </w:t>
      </w:r>
      <w:r w:rsidR="0085398B" w:rsidRPr="0085398B">
        <w:rPr>
          <w:rFonts w:ascii="Bookman Old Style" w:eastAsia="Times New Roman" w:hAnsi="Bookman Old Style"/>
          <w:i/>
          <w:iCs/>
          <w:sz w:val="24"/>
          <w:szCs w:val="24"/>
          <w:lang w:val="it-IT"/>
        </w:rPr>
        <w:t xml:space="preserve">: 1 ore mësimore nga 60 minuta </w:t>
      </w:r>
    </w:p>
    <w:p w:rsidR="0085398B" w:rsidRPr="0085398B" w:rsidRDefault="0085398B" w:rsidP="0085398B">
      <w:pPr>
        <w:pStyle w:val="ListParagraph"/>
        <w:tabs>
          <w:tab w:val="left" w:pos="360"/>
        </w:tabs>
        <w:spacing w:after="0" w:line="240" w:lineRule="auto"/>
        <w:ind w:left="1080"/>
        <w:rPr>
          <w:rFonts w:ascii="Bookman Old Style" w:eastAsia="Times New Roman" w:hAnsi="Bookman Old Style"/>
          <w:i/>
          <w:iCs/>
          <w:sz w:val="24"/>
          <w:szCs w:val="24"/>
          <w:lang w:val="it-IT"/>
        </w:rPr>
      </w:pPr>
    </w:p>
    <w:p w:rsidR="008E2150" w:rsidRPr="0085398B" w:rsidRDefault="008E2150" w:rsidP="0085398B">
      <w:pPr>
        <w:pStyle w:val="ListParagraph"/>
        <w:numPr>
          <w:ilvl w:val="0"/>
          <w:numId w:val="12"/>
        </w:numPr>
        <w:tabs>
          <w:tab w:val="left" w:pos="360"/>
        </w:tabs>
        <w:spacing w:after="0" w:line="240" w:lineRule="auto"/>
        <w:rPr>
          <w:rFonts w:ascii="Bookman Old Style" w:eastAsia="Times New Roman" w:hAnsi="Bookman Old Style"/>
          <w:i/>
          <w:iCs/>
          <w:sz w:val="24"/>
          <w:szCs w:val="24"/>
          <w:lang w:val="it-IT"/>
        </w:rPr>
      </w:pPr>
      <w:r w:rsidRPr="0085398B">
        <w:rPr>
          <w:rFonts w:ascii="Bookman Old Style" w:eastAsia="Times New Roman" w:hAnsi="Bookman Old Style"/>
          <w:i/>
          <w:iCs/>
          <w:sz w:val="24"/>
          <w:szCs w:val="24"/>
          <w:lang w:val="it-IT"/>
        </w:rPr>
        <w:t>Semestri i parë, 16 javë:  7 Tetor 2013 – 21 Shkurt 2014</w:t>
      </w:r>
    </w:p>
    <w:p w:rsidR="008E2150" w:rsidRPr="00A9656E" w:rsidRDefault="008E2150" w:rsidP="008E2150">
      <w:pPr>
        <w:spacing w:after="0" w:line="240" w:lineRule="auto"/>
        <w:ind w:left="720"/>
        <w:rPr>
          <w:rFonts w:ascii="Bookman Old Style" w:eastAsia="Times New Roman" w:hAnsi="Bookman Old Style" w:cs="Times New Roman"/>
          <w:i/>
          <w:iCs/>
          <w:sz w:val="24"/>
          <w:szCs w:val="24"/>
          <w:lang w:val="nb-NO"/>
        </w:rPr>
      </w:pPr>
    </w:p>
    <w:p w:rsidR="008E2150" w:rsidRPr="00A9656E" w:rsidRDefault="008E2150" w:rsidP="008E2150">
      <w:pPr>
        <w:spacing w:after="0" w:line="240" w:lineRule="auto"/>
        <w:rPr>
          <w:rFonts w:ascii="Bookman Old Style" w:eastAsia="Times New Roman" w:hAnsi="Bookman Old Style" w:cs="Times New Roman"/>
          <w:b/>
          <w:bCs/>
          <w:color w:val="000000"/>
          <w:sz w:val="24"/>
          <w:szCs w:val="24"/>
          <w:lang w:val="sq-AL"/>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spacing w:after="0" w:line="240" w:lineRule="auto"/>
        <w:jc w:val="both"/>
        <w:rPr>
          <w:rFonts w:ascii="Bookman Old Style" w:eastAsia="MS Mincho" w:hAnsi="Bookman Old Style" w:cs="Times New Roman"/>
          <w:sz w:val="24"/>
          <w:szCs w:val="24"/>
          <w:lang w:val="it-IT"/>
        </w:rPr>
      </w:pPr>
    </w:p>
    <w:p w:rsidR="008E2150" w:rsidRPr="00A9656E" w:rsidRDefault="008E2150" w:rsidP="008E2150">
      <w:pPr>
        <w:pBdr>
          <w:bottom w:val="single" w:sz="12" w:space="1" w:color="auto"/>
        </w:pBdr>
        <w:spacing w:after="0" w:line="240" w:lineRule="auto"/>
        <w:jc w:val="both"/>
        <w:rPr>
          <w:rFonts w:ascii="Bookman Old Style" w:eastAsia="MS Mincho" w:hAnsi="Bookman Old Style" w:cs="Times New Roman"/>
          <w:b/>
          <w:i/>
          <w:sz w:val="24"/>
          <w:szCs w:val="24"/>
          <w:lang w:val="it-IT"/>
        </w:rPr>
      </w:pPr>
      <w:r>
        <w:rPr>
          <w:rFonts w:ascii="Bookman Old Style" w:eastAsia="MS Mincho" w:hAnsi="Bookman Old Style" w:cs="Times New Roman"/>
          <w:b/>
          <w:i/>
          <w:sz w:val="24"/>
          <w:szCs w:val="24"/>
          <w:lang w:val="it-IT"/>
        </w:rPr>
        <w:t xml:space="preserve">I. </w:t>
      </w:r>
      <w:r w:rsidRPr="00A9656E">
        <w:rPr>
          <w:rFonts w:ascii="Bookman Old Style" w:eastAsia="MS Mincho" w:hAnsi="Bookman Old Style" w:cs="Times New Roman"/>
          <w:b/>
          <w:i/>
          <w:sz w:val="24"/>
          <w:szCs w:val="24"/>
          <w:lang w:val="it-IT"/>
        </w:rPr>
        <w:t>STRUKTURA ORGANIZATIVE.</w:t>
      </w:r>
    </w:p>
    <w:p w:rsidR="008E2150" w:rsidRPr="00A9656E" w:rsidRDefault="008E2150" w:rsidP="008E2150">
      <w:pPr>
        <w:spacing w:after="0" w:line="240" w:lineRule="auto"/>
        <w:jc w:val="both"/>
        <w:rPr>
          <w:rFonts w:ascii="Bookman Old Style" w:eastAsia="MS Mincho" w:hAnsi="Bookman Old Style" w:cs="Times New Roman"/>
          <w:i/>
          <w:sz w:val="24"/>
          <w:szCs w:val="24"/>
          <w:lang w:val="it-IT"/>
        </w:rPr>
      </w:pPr>
      <w:r w:rsidRPr="00A9656E">
        <w:rPr>
          <w:rFonts w:ascii="Bookman Old Style" w:eastAsia="MS Mincho" w:hAnsi="Bookman Old Style" w:cs="Times New Roman"/>
          <w:i/>
          <w:sz w:val="24"/>
          <w:szCs w:val="24"/>
          <w:lang w:val="it-IT"/>
        </w:rPr>
        <w:t>Specialist, ekspert të fushës:</w:t>
      </w:r>
    </w:p>
    <w:p w:rsidR="008E2150" w:rsidRPr="00A9656E" w:rsidRDefault="008E2150" w:rsidP="008E2150">
      <w:pPr>
        <w:spacing w:after="0" w:line="240" w:lineRule="auto"/>
        <w:rPr>
          <w:rFonts w:ascii="Bookman Old Style" w:eastAsia="Times New Roman" w:hAnsi="Bookman Old Style" w:cs="Times New Roman"/>
          <w:b/>
          <w:bCs/>
          <w:color w:val="000000"/>
          <w:sz w:val="24"/>
          <w:szCs w:val="24"/>
          <w:lang w:val="sq-AL"/>
        </w:rPr>
      </w:pPr>
    </w:p>
    <w:p w:rsidR="008E2150" w:rsidRPr="00F462FA" w:rsidRDefault="008E2150" w:rsidP="006047AA">
      <w:pPr>
        <w:pStyle w:val="ListParagraph"/>
        <w:numPr>
          <w:ilvl w:val="3"/>
          <w:numId w:val="88"/>
        </w:numPr>
        <w:spacing w:after="0" w:line="240" w:lineRule="auto"/>
        <w:ind w:left="900"/>
        <w:rPr>
          <w:rFonts w:ascii="Bookman Old Style" w:eastAsia="Times New Roman" w:hAnsi="Bookman Old Style"/>
          <w:b/>
          <w:bCs/>
          <w:color w:val="000000"/>
          <w:sz w:val="24"/>
          <w:szCs w:val="24"/>
          <w:lang w:val="sq-AL"/>
        </w:rPr>
      </w:pPr>
      <w:r w:rsidRPr="00F462FA">
        <w:rPr>
          <w:rFonts w:ascii="Bookman Old Style" w:eastAsia="Times New Roman" w:hAnsi="Bookman Old Style"/>
          <w:b/>
          <w:bCs/>
          <w:color w:val="000000"/>
          <w:sz w:val="24"/>
          <w:szCs w:val="24"/>
          <w:lang w:val="sq-AL"/>
        </w:rPr>
        <w:t>Reida Kashta (Shahollari)</w:t>
      </w:r>
      <w:r w:rsidR="00741954">
        <w:rPr>
          <w:rFonts w:ascii="Bookman Old Style" w:eastAsia="Times New Roman" w:hAnsi="Bookman Old Style"/>
          <w:b/>
          <w:bCs/>
          <w:color w:val="000000"/>
          <w:sz w:val="24"/>
          <w:szCs w:val="24"/>
          <w:lang w:val="sq-AL"/>
        </w:rPr>
        <w:tab/>
      </w:r>
      <w:r w:rsidR="00741954">
        <w:rPr>
          <w:rFonts w:ascii="Bookman Old Style" w:eastAsia="Times New Roman" w:hAnsi="Bookman Old Style"/>
          <w:b/>
          <w:bCs/>
          <w:color w:val="000000"/>
          <w:sz w:val="24"/>
          <w:szCs w:val="24"/>
          <w:lang w:val="sq-AL"/>
        </w:rPr>
        <w:tab/>
        <w:t>16 orë</w:t>
      </w:r>
    </w:p>
    <w:p w:rsidR="008E2150" w:rsidRPr="00F462FA" w:rsidRDefault="008E2150" w:rsidP="008E2150">
      <w:pPr>
        <w:spacing w:after="0" w:line="240" w:lineRule="auto"/>
        <w:jc w:val="both"/>
        <w:rPr>
          <w:rFonts w:ascii="Bookman Old Style" w:eastAsia="Times New Roman" w:hAnsi="Bookman Old Style" w:cs="Times New Roman"/>
          <w:b/>
          <w:bCs/>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outlineLvl w:val="0"/>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A. SYNIMET E KURSIT:</w:t>
      </w:r>
    </w:p>
    <w:p w:rsidR="008E2150" w:rsidRPr="00541DD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Të garantojë që të gjithë studentët të kenë një zotërim të plotë të rregullave të prokurimit </w:t>
      </w:r>
      <w:r w:rsidRPr="00A9656E">
        <w:rPr>
          <w:rFonts w:ascii="Bookman Old Style" w:eastAsia="Times New Roman" w:hAnsi="Bookman Old Style" w:cs="Times New Roman"/>
          <w:sz w:val="24"/>
          <w:szCs w:val="24"/>
          <w:lang w:val="sq-AL"/>
        </w:rPr>
        <w:t>publik</w:t>
      </w:r>
      <w:r w:rsidRPr="00A9656E">
        <w:rPr>
          <w:rFonts w:ascii="Bookman Old Style" w:eastAsia="Times New Roman" w:hAnsi="Bookman Old Style" w:cs="Times New Roman"/>
          <w:color w:val="000000"/>
          <w:sz w:val="24"/>
          <w:szCs w:val="24"/>
          <w:lang w:val="sq-AL"/>
        </w:rPr>
        <w:t xml:space="preserve"> (legjislacioni shqiptar dhe legjislacioni europian) si dhe praktikat më të mira në këtë fushë;</w:t>
      </w:r>
    </w:p>
    <w:p w:rsidR="008E2150" w:rsidRPr="00541DD1" w:rsidRDefault="008E2150" w:rsidP="008E2150">
      <w:pPr>
        <w:spacing w:after="0" w:line="240" w:lineRule="auto"/>
        <w:ind w:left="360"/>
        <w:jc w:val="both"/>
        <w:rPr>
          <w:rFonts w:ascii="Bookman Old Style" w:eastAsia="Times New Roman" w:hAnsi="Bookman Old Style" w:cs="Times New Roman"/>
          <w:color w:val="000000"/>
          <w:sz w:val="16"/>
          <w:szCs w:val="16"/>
          <w:lang w:val="sq-AL"/>
        </w:rPr>
      </w:pPr>
    </w:p>
    <w:p w:rsidR="008E2150" w:rsidRPr="00A9656E" w:rsidRDefault="008E2150" w:rsidP="008E2150">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Të fitojnë njohuri mbi parimet ligjore që rregullojnë procedurat e prokurimit publik; </w:t>
      </w:r>
    </w:p>
    <w:p w:rsidR="008E2150" w:rsidRPr="00541DD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sigurojë që studentët në përfundim të modulit të jenë të aftë të përdorin dhe të aplikojnë nocionet e kërkuara në mënyrë të tillë që të zgjidhin problemet konkrete ligjore.</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ind w:left="360" w:right="-46"/>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outlineLvl w:val="0"/>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B. OBJEKTIVAT E KURSIT:</w:t>
      </w: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Në përfundim të këtij moduli studentët do të jënë në gjëndjë të:</w:t>
      </w:r>
    </w:p>
    <w:p w:rsidR="008E2150" w:rsidRPr="00541DD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Njohin dhe të kuptojnë terminologjinë, konceptet, parimet dhe teoritë më të rëndësishmë të përdorura në fushën e prokurimit publik;</w:t>
      </w:r>
    </w:p>
    <w:p w:rsidR="008E2150" w:rsidRPr="00A9656E" w:rsidRDefault="008E2150" w:rsidP="008E2150">
      <w:pPr>
        <w:numPr>
          <w:ilvl w:val="0"/>
          <w:numId w:val="8"/>
        </w:numPr>
        <w:spacing w:after="0" w:line="240" w:lineRule="auto"/>
        <w:ind w:left="360"/>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color w:val="000000"/>
          <w:sz w:val="24"/>
          <w:szCs w:val="24"/>
          <w:lang w:val="sq-AL"/>
        </w:rPr>
        <w:t xml:space="preserve">Njohin dhe kuptojnë procedurat e prokurimit publik në kuadrin e legjislacionit shqiptar të prokurimit publik; </w:t>
      </w:r>
    </w:p>
    <w:p w:rsidR="008E2150" w:rsidRPr="00A9656E" w:rsidRDefault="008E2150" w:rsidP="008E2150">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Njohin kuadrin evropian të prokurimit publik dhe raportin e legjislacionit shqiptar me këtë të fundit;</w:t>
      </w:r>
    </w:p>
    <w:p w:rsidR="008E2150" w:rsidRPr="00A9656E" w:rsidRDefault="008E2150" w:rsidP="008E2150">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Gjykojnë dhe vlerësojnë ligjshmërinë e veprimeve në procedurat e prokurimit publik;</w:t>
      </w:r>
    </w:p>
    <w:p w:rsidR="008E2150" w:rsidRPr="00A9656E" w:rsidRDefault="008E2150" w:rsidP="008E2150">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Jenë të aftë të gjykojnë dhe zgjidhin një cështje apo konflikt konkret që mund të dalin në fushën e prokurimit publik.</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C. STRUKTURA E KURSIT:</w:t>
      </w:r>
    </w:p>
    <w:p w:rsidR="008E2150" w:rsidRPr="00541DD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 Hyrje në Legjislacionin e Prokurimit Publik – 1 ORË LEKSION;</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Historiku i prokurimit publik në Shqipëri,</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 Evoluimi i tij nga krijimi deri në ditët e sotme.</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r w:rsidRPr="00A9656E">
        <w:rPr>
          <w:rFonts w:ascii="Bookman Old Style" w:eastAsia="Times New Roman" w:hAnsi="Bookman Old Style" w:cs="Times New Roman"/>
          <w:b/>
          <w:sz w:val="24"/>
          <w:szCs w:val="24"/>
          <w:lang w:val="sq-AL"/>
        </w:rPr>
        <w:t xml:space="preserve"> </w:t>
      </w:r>
    </w:p>
    <w:p w:rsidR="008E2150" w:rsidRPr="00A9656E" w:rsidRDefault="008E2150" w:rsidP="008E2150">
      <w:pPr>
        <w:spacing w:after="0" w:line="240" w:lineRule="auto"/>
        <w:ind w:left="360" w:hanging="360"/>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2. Qëllimi i Rregullimit të Prokurimit Publik – 1 ORË LEKSION;</w:t>
      </w:r>
    </w:p>
    <w:p w:rsidR="008E2150" w:rsidRPr="00A9656E" w:rsidRDefault="008E2150" w:rsidP="008E2150">
      <w:pPr>
        <w:spacing w:after="0" w:line="240" w:lineRule="auto"/>
        <w:ind w:left="360" w:firstLine="36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Nevoja për rregullimin e prokurimit publik,</w:t>
      </w:r>
    </w:p>
    <w:p w:rsidR="008E2150" w:rsidRDefault="008E2150" w:rsidP="00541DD1">
      <w:pPr>
        <w:spacing w:after="0" w:line="240" w:lineRule="auto"/>
        <w:ind w:left="360" w:hanging="36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r>
      <w:r w:rsidRPr="00A9656E">
        <w:rPr>
          <w:rFonts w:ascii="Bookman Old Style" w:eastAsia="Times New Roman" w:hAnsi="Bookman Old Style" w:cs="Times New Roman"/>
          <w:sz w:val="24"/>
          <w:szCs w:val="24"/>
          <w:lang w:val="sq-AL"/>
        </w:rPr>
        <w:tab/>
        <w:t>- Fuksioni i prokurimit publik n</w:t>
      </w:r>
      <w:r w:rsidR="00541DD1">
        <w:rPr>
          <w:rFonts w:ascii="Bookman Old Style" w:eastAsia="Times New Roman" w:hAnsi="Bookman Old Style" w:cs="Times New Roman"/>
          <w:sz w:val="24"/>
          <w:szCs w:val="24"/>
          <w:lang w:val="sq-AL"/>
        </w:rPr>
        <w:t>ë një sistem të tregut të lirë.</w:t>
      </w:r>
    </w:p>
    <w:p w:rsidR="00541DD1" w:rsidRPr="00541DD1" w:rsidRDefault="00541DD1" w:rsidP="00541DD1">
      <w:pPr>
        <w:spacing w:after="0" w:line="240" w:lineRule="auto"/>
        <w:ind w:left="360" w:hanging="360"/>
        <w:jc w:val="both"/>
        <w:rPr>
          <w:rFonts w:ascii="Bookman Old Style" w:eastAsia="Times New Roman" w:hAnsi="Bookman Old Style" w:cs="Times New Roman"/>
          <w:sz w:val="16"/>
          <w:szCs w:val="16"/>
          <w:lang w:val="sq-AL"/>
        </w:rPr>
      </w:pPr>
    </w:p>
    <w:p w:rsidR="008E2150"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3, 4. Sistemi i prokurimit publik dhe parimet e tij - 2 ORË (1 ORË LEKSION, 1 ORË SEMINAR)</w:t>
      </w:r>
    </w:p>
    <w:p w:rsidR="00541DD1" w:rsidRDefault="00541DD1" w:rsidP="008E2150">
      <w:pPr>
        <w:spacing w:after="0" w:line="240" w:lineRule="auto"/>
        <w:jc w:val="both"/>
        <w:rPr>
          <w:rFonts w:ascii="Bookman Old Style" w:eastAsia="Times New Roman" w:hAnsi="Bookman Old Style" w:cs="Times New Roman"/>
          <w:b/>
          <w:sz w:val="24"/>
          <w:szCs w:val="24"/>
          <w:lang w:val="sq-AL"/>
        </w:rPr>
      </w:pPr>
    </w:p>
    <w:p w:rsidR="00541DD1" w:rsidRDefault="00541DD1" w:rsidP="008E2150">
      <w:pPr>
        <w:spacing w:after="0" w:line="240" w:lineRule="auto"/>
        <w:jc w:val="both"/>
        <w:rPr>
          <w:rFonts w:ascii="Bookman Old Style" w:eastAsia="Times New Roman" w:hAnsi="Bookman Old Style" w:cs="Times New Roman"/>
          <w:b/>
          <w:sz w:val="24"/>
          <w:szCs w:val="24"/>
          <w:lang w:val="sq-AL"/>
        </w:rPr>
      </w:pPr>
    </w:p>
    <w:p w:rsidR="00541DD1" w:rsidRPr="00A9656E" w:rsidRDefault="00541DD1" w:rsidP="008E2150">
      <w:pPr>
        <w:spacing w:after="0" w:line="240" w:lineRule="auto"/>
        <w:jc w:val="both"/>
        <w:rPr>
          <w:rFonts w:ascii="Bookman Old Style" w:eastAsia="Times New Roman" w:hAnsi="Bookman Old Style" w:cs="Times New Roman"/>
          <w:b/>
          <w:sz w:val="24"/>
          <w:szCs w:val="24"/>
          <w:lang w:val="sq-AL"/>
        </w:rPr>
      </w:pP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lastRenderedPageBreak/>
        <w:t>- Aktorët e sistemit të prokurimit publik, Agjencia e Prokurimit Publik, Avokati i Prokurimit, Organi Qendror Blerës, Autoritetet Kontraktore dhe Operatorët Ekonomikë – Seminar,</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-Elementët e procesit të prokurimit publik, nevoja për një mall, shërbim, apo punë, fondi publik në dispozicion të Autoritetit Kontraktor për këtë qëllim,</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-Roli dhe rëndësia e parimeve në procesin e prokurimit publik;</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-Rastet e shkeljes së parimeve të prokurimit publik.</w:t>
      </w:r>
      <w:r w:rsidRPr="00A9656E">
        <w:rPr>
          <w:rFonts w:ascii="Bookman Old Style" w:eastAsia="Times New Roman" w:hAnsi="Bookman Old Style" w:cs="Times New Roman"/>
          <w:sz w:val="24"/>
          <w:szCs w:val="24"/>
          <w:lang w:val="sq-AL"/>
        </w:rPr>
        <w:tab/>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5. Konflikti i interesave në prokurimin publik – 1 ORË LEKSION;</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-Llojet e konfliktit të interesave,</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-Rasti i konflikteve të anëtarëve të njësisë së prokurimit, të anëtarëve të Komisionit të Vlerësimit të Ofertave, të titullarit të AK-së, etj.</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-Rastet e konfliktit të interesave të operatorëve ekonomikë;</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-Parashikimet ligjore për zgjidhjen e rasteve të konfliktit të interesave.</w:t>
      </w:r>
    </w:p>
    <w:p w:rsidR="008E2150" w:rsidRPr="00541DD1" w:rsidRDefault="008E2150" w:rsidP="008E2150">
      <w:pPr>
        <w:spacing w:after="0" w:line="240" w:lineRule="auto"/>
        <w:jc w:val="both"/>
        <w:rPr>
          <w:rFonts w:ascii="Bookman Old Style" w:eastAsia="Times New Roman" w:hAnsi="Bookman Old Style" w:cs="Times New Roman"/>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6. Rëndësia e identifikimit të nevojave që do të realizohen nëpërmjet procesit të prokurimit publik – 1 ORË LEKSION;</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-ekzistenca e nevojës, si element kyç në legjitimimin e procesit të prokurimit;</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-ndikimi i drejtëpërdrejtë i identifikimit të nevojave, në realizimin me sukses, ose jo të kontratës publike që do të lidhet në përfundim të procesit të prokurimit;</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-identifikimi dhe planifikimi i nevojave, si pjesë e planifikimit buxhetor të Autoritetit Kontraktor.</w:t>
      </w:r>
    </w:p>
    <w:p w:rsidR="008E2150" w:rsidRPr="00541DD1" w:rsidRDefault="008E2150" w:rsidP="008E2150">
      <w:pPr>
        <w:spacing w:after="0" w:line="240" w:lineRule="auto"/>
        <w:ind w:left="720"/>
        <w:jc w:val="both"/>
        <w:rPr>
          <w:rFonts w:ascii="Bookman Old Style" w:eastAsia="Times New Roman" w:hAnsi="Bookman Old Style" w:cs="Times New Roman"/>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7. Specifikimet teknike, kriteret për kualifikim dhe kriteret e përzgjedhjes së fituesit– 1 ORË LEKSION;</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-Përgatitja e specifikimeve,</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-Parimet që duhet të mbahen parasysh në përgatitjen e specifikimeve teknike, </w:t>
      </w:r>
    </w:p>
    <w:p w:rsidR="008E2150" w:rsidRPr="00A9656E" w:rsidRDefault="008E2150" w:rsidP="008E2150">
      <w:pPr>
        <w:tabs>
          <w:tab w:val="left" w:pos="0"/>
        </w:tabs>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-Karakteristikat e specifikimeve teknike si dhe roli i tyre në një procedurë prokurimi, etj. </w:t>
      </w:r>
    </w:p>
    <w:p w:rsidR="008E2150" w:rsidRPr="00A9656E" w:rsidRDefault="008E2150" w:rsidP="008E2150">
      <w:pPr>
        <w:tabs>
          <w:tab w:val="left" w:pos="0"/>
        </w:tabs>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-Llojet e kërkesave për kualifikim;</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Llojet e kritereve të përzgjedhjes,</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Rastet në të cilat përforen secili nga lkriteret e përzgjedhjes,</w:t>
      </w:r>
    </w:p>
    <w:p w:rsidR="008E2150" w:rsidRPr="00A9656E" w:rsidRDefault="008E2150" w:rsidP="008E2150">
      <w:pPr>
        <w:tabs>
          <w:tab w:val="left" w:pos="6060"/>
        </w:tabs>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Përllogaritja e kritereve të përzgjedhjes, etj.</w:t>
      </w:r>
    </w:p>
    <w:p w:rsidR="008E2150" w:rsidRPr="00541DD1" w:rsidRDefault="008E2150" w:rsidP="008E2150">
      <w:pPr>
        <w:tabs>
          <w:tab w:val="left" w:pos="6060"/>
        </w:tabs>
        <w:spacing w:after="0" w:line="240" w:lineRule="auto"/>
        <w:ind w:left="720"/>
        <w:jc w:val="both"/>
        <w:rPr>
          <w:rFonts w:ascii="Bookman Old Style" w:eastAsia="Times New Roman" w:hAnsi="Bookman Old Style" w:cs="Times New Roman"/>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8. Ushtrime/Raste studimore – 1 ORË SEMINAR</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-Ushtrime dhe raste studimore për kuptimin sa më mirë të koncepteve të shpjeguara. Studentët do ndahen në grupe pune për të përgatitur përgjigjet dhe zgjidhjet e këtyre rasteve.</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9. Llojet e procedurave të prokurimit publik sipas legjislacionit shqiptar – 1 ORË LEKSION;</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-Procedurat e prokurimit publik;</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-Rastet e përzgjedhjes së tyre;</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-Hapat që duhet të ndiqen në këto procedura;</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 xml:space="preserve">-Afatet kohore për secilën prej procedurave të prokurimit, etj. </w:t>
      </w: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lastRenderedPageBreak/>
        <w:t>10. Zhvillimi i procesit të prokurimit publik – 1 ORË LEKSION;</w:t>
      </w:r>
    </w:p>
    <w:p w:rsidR="008E2150" w:rsidRPr="00A9656E" w:rsidRDefault="008E2150" w:rsidP="008E2150">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-Hapat që duhet të ndiqen gjatë procesit të prokurimit;</w:t>
      </w:r>
    </w:p>
    <w:p w:rsidR="008E2150" w:rsidRPr="00A9656E" w:rsidRDefault="008E2150" w:rsidP="008E2150">
      <w:pPr>
        <w:spacing w:after="0" w:line="240" w:lineRule="auto"/>
        <w:ind w:left="720"/>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sz w:val="24"/>
          <w:szCs w:val="24"/>
          <w:lang w:val="sq-AL"/>
        </w:rPr>
        <w:t>-Roli dhe përgjegjësia e secilit prej funksioneve brenda AK, gjatë ciklit të prokurimit</w:t>
      </w:r>
      <w:r w:rsidRPr="00A9656E">
        <w:rPr>
          <w:rFonts w:ascii="Bookman Old Style" w:eastAsia="Times New Roman" w:hAnsi="Bookman Old Style" w:cs="Times New Roman"/>
          <w:b/>
          <w:sz w:val="24"/>
          <w:szCs w:val="24"/>
          <w:lang w:val="sq-AL"/>
        </w:rPr>
        <w:t>;</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përgjegjësia e AK-së në administrimin e këtij procesi.</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11. Ushtrime/Raste studimore – 1 ORË SEMINAR</w:t>
      </w:r>
    </w:p>
    <w:p w:rsidR="008E2150" w:rsidRPr="00A9656E" w:rsidRDefault="008E2150" w:rsidP="008E2150">
      <w:pPr>
        <w:spacing w:after="0" w:line="240" w:lineRule="auto"/>
        <w:ind w:left="720"/>
        <w:jc w:val="both"/>
        <w:rPr>
          <w:rFonts w:ascii="Bookman Old Style" w:eastAsia="Times New Roman" w:hAnsi="Bookman Old Style" w:cs="Times New Roman"/>
          <w:b/>
          <w:sz w:val="24"/>
          <w:szCs w:val="24"/>
          <w:lang w:val="sq-AL"/>
        </w:rPr>
      </w:pP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-Ushtrime dhe raste studimore për kuptimin sa më mirë të koncepteve të shpjeguara. Studentët do ndahen në grupe pune për të përgatitur përgjigjet dhe zgjidhjet e këtyre rasteve.</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12. Sistemi i rishikimit në prokurimin publik – 1 ORË LEKSION</w:t>
      </w:r>
    </w:p>
    <w:p w:rsidR="008E2150" w:rsidRPr="00A9656E" w:rsidRDefault="008E2150" w:rsidP="008E2150">
      <w:pPr>
        <w:numPr>
          <w:ilvl w:val="0"/>
          <w:numId w:val="1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E drejta për ankim në procesin e prokurimit publik;</w:t>
      </w:r>
    </w:p>
    <w:p w:rsidR="008E2150" w:rsidRPr="00A9656E" w:rsidRDefault="008E2150" w:rsidP="008E2150">
      <w:pPr>
        <w:numPr>
          <w:ilvl w:val="0"/>
          <w:numId w:val="1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Afatet e ankimit;</w:t>
      </w:r>
    </w:p>
    <w:p w:rsidR="008E2150" w:rsidRPr="00A9656E" w:rsidRDefault="008E2150" w:rsidP="008E2150">
      <w:pPr>
        <w:numPr>
          <w:ilvl w:val="0"/>
          <w:numId w:val="1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Institucionet ku mund të drejtohet ankimi,</w:t>
      </w:r>
    </w:p>
    <w:p w:rsidR="008E2150" w:rsidRPr="00A9656E" w:rsidRDefault="008E2150" w:rsidP="008E2150">
      <w:pPr>
        <w:numPr>
          <w:ilvl w:val="0"/>
          <w:numId w:val="1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Shkallët e ankimit, etj.</w:t>
      </w:r>
    </w:p>
    <w:p w:rsidR="008E2150" w:rsidRPr="00541DD1" w:rsidRDefault="008E2150" w:rsidP="008E2150">
      <w:pPr>
        <w:spacing w:after="0" w:line="240" w:lineRule="auto"/>
        <w:jc w:val="both"/>
        <w:rPr>
          <w:rFonts w:ascii="Bookman Old Style" w:eastAsia="Times New Roman" w:hAnsi="Bookman Old Style" w:cs="Times New Roman"/>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13. Sistemi i prokurimit elektronik në Shqipëri – 1 ORË LEKSION</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b/>
          <w:sz w:val="24"/>
          <w:szCs w:val="24"/>
          <w:lang w:val="sq-AL"/>
        </w:rPr>
        <w:tab/>
      </w:r>
      <w:r w:rsidRPr="00A9656E">
        <w:rPr>
          <w:rFonts w:ascii="Bookman Old Style" w:eastAsia="Times New Roman" w:hAnsi="Bookman Old Style" w:cs="Times New Roman"/>
          <w:sz w:val="24"/>
          <w:szCs w:val="24"/>
          <w:lang w:val="sq-AL"/>
        </w:rPr>
        <w:t>-Mënyra e prokurimit nëpërmjet sistemit elektronik,</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-Roli i APP-së dhe AK-ve në sistemin e prokurimit elektronik,</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-Integriteti dhe gjurmueshmëria e të dhënave në sistemin e prokurimit elektronik,</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-Përparësitë e përdorimit të sistemit të prokurimit elektronik etj.</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14.Menaxhimi i kontratës– 1 ORË LEKSION</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Roli i Autoritetit Kontraktor në menaxhimin e kontratës;</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 Lidhja midis kontratës dhe procesit të prokurimit; </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Mundësia e ndryshimit të kushteve të kontratës publike, pas lidhjes së saj;</w:t>
      </w: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 Rëndësia e mirëmenaxhimit të kontratës publike. </w:t>
      </w:r>
    </w:p>
    <w:p w:rsidR="00FF2AC8" w:rsidRPr="00541DD1" w:rsidRDefault="00FF2AC8"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15. Ushtrime/Raste studimore -1 ORË SEMINAR</w:t>
      </w: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p>
    <w:p w:rsidR="008E2150" w:rsidRPr="00A9656E" w:rsidRDefault="008E2150" w:rsidP="008E2150">
      <w:pPr>
        <w:spacing w:after="0" w:line="240" w:lineRule="auto"/>
        <w:ind w:left="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-Ushtrime dhe raste studimore për kuptimin sa më mirë të koncepteve të shpjeguara. Studentët do ndahen në grupe pune për të përgatitur përgjigjet dhe zgjidhjet e këtyre rasteve.</w:t>
      </w:r>
    </w:p>
    <w:p w:rsidR="008E2150" w:rsidRPr="00541DD1"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16. Regjimi i Komisionit Evropian për Prokurimin Publik dhe situata aktuale dhe ndryshimet e nevojshme legjislative për përafrimin e mëtejshëm të sistemit të prokurimit publik shqiptar me atë evropian -1 ORË LEKSION;</w:t>
      </w: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p>
    <w:p w:rsidR="008E2150" w:rsidRPr="00A9656E" w:rsidRDefault="008E2150" w:rsidP="00B6379A">
      <w:pPr>
        <w:spacing w:after="0" w:line="240" w:lineRule="auto"/>
        <w:ind w:left="63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-Direktivat e BE-së për prokurimin publik;</w:t>
      </w:r>
    </w:p>
    <w:p w:rsidR="008E2150" w:rsidRPr="00A9656E" w:rsidRDefault="008E2150" w:rsidP="00B6379A">
      <w:pPr>
        <w:spacing w:after="0" w:line="240" w:lineRule="auto"/>
        <w:ind w:left="63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-Rëndësia e rregullimit të prokurimit publik sipas Direktivave përkatëse të BE-së, </w:t>
      </w:r>
    </w:p>
    <w:p w:rsidR="008E2150" w:rsidRPr="00A9656E" w:rsidRDefault="008E2150" w:rsidP="00B6379A">
      <w:pPr>
        <w:spacing w:after="0" w:line="240" w:lineRule="auto"/>
        <w:ind w:left="63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-Detyrimet e MSA për prokurimin publik,</w:t>
      </w:r>
    </w:p>
    <w:p w:rsidR="008E2150" w:rsidRPr="00A9656E" w:rsidRDefault="008E2150" w:rsidP="00B6379A">
      <w:pPr>
        <w:spacing w:after="0" w:line="240" w:lineRule="auto"/>
        <w:ind w:left="63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-Ndryshimet e nevojshme në legjislacionin shqiptar të prokurimit, etj.</w:t>
      </w:r>
    </w:p>
    <w:p w:rsidR="008E2150" w:rsidRPr="00A9656E" w:rsidRDefault="008E2150" w:rsidP="008E2150">
      <w:pPr>
        <w:spacing w:after="0" w:line="240" w:lineRule="auto"/>
        <w:jc w:val="both"/>
        <w:rPr>
          <w:rFonts w:ascii="Bookman Old Style" w:eastAsia="Times New Roman" w:hAnsi="Bookman Old Style" w:cs="Times New Roman"/>
          <w:b/>
          <w:sz w:val="24"/>
          <w:szCs w:val="24"/>
          <w:lang w:val="sq-AL"/>
        </w:rPr>
      </w:pPr>
    </w:p>
    <w:p w:rsidR="008E2150" w:rsidRDefault="008E2150" w:rsidP="008E2150">
      <w:pPr>
        <w:tabs>
          <w:tab w:val="left" w:pos="0"/>
        </w:tabs>
        <w:spacing w:after="0" w:line="240" w:lineRule="auto"/>
        <w:jc w:val="both"/>
        <w:outlineLvl w:val="0"/>
        <w:rPr>
          <w:rFonts w:ascii="Bookman Old Style" w:eastAsia="Times New Roman" w:hAnsi="Bookman Old Style" w:cs="Times New Roman"/>
          <w:b/>
          <w:color w:val="000000"/>
          <w:sz w:val="24"/>
          <w:szCs w:val="24"/>
          <w:lang w:val="sq-AL"/>
        </w:rPr>
      </w:pPr>
    </w:p>
    <w:p w:rsidR="000B5A19" w:rsidRPr="00A9656E" w:rsidRDefault="000B5A19" w:rsidP="008E2150">
      <w:pPr>
        <w:tabs>
          <w:tab w:val="left" w:pos="0"/>
        </w:tabs>
        <w:spacing w:after="0" w:line="240" w:lineRule="auto"/>
        <w:jc w:val="both"/>
        <w:outlineLvl w:val="0"/>
        <w:rPr>
          <w:rFonts w:ascii="Bookman Old Style" w:eastAsia="Times New Roman" w:hAnsi="Bookman Old Style" w:cs="Times New Roman"/>
          <w:b/>
          <w:color w:val="000000"/>
          <w:sz w:val="24"/>
          <w:szCs w:val="24"/>
          <w:lang w:val="sq-AL"/>
        </w:rPr>
      </w:pPr>
    </w:p>
    <w:p w:rsidR="008E2150" w:rsidRPr="00A9656E" w:rsidRDefault="008E2150" w:rsidP="008E2150">
      <w:pPr>
        <w:tabs>
          <w:tab w:val="left" w:pos="0"/>
        </w:tabs>
        <w:spacing w:after="0" w:line="240" w:lineRule="auto"/>
        <w:jc w:val="both"/>
        <w:outlineLvl w:val="0"/>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lastRenderedPageBreak/>
        <w:t>D. METODAT STUDIMORE DHE MSIMORE</w:t>
      </w:r>
    </w:p>
    <w:p w:rsidR="008E2150" w:rsidRPr="001665C1" w:rsidRDefault="008E2150" w:rsidP="008E2150">
      <w:pPr>
        <w:tabs>
          <w:tab w:val="left" w:pos="0"/>
        </w:tabs>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8E2150" w:rsidP="008E21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Kursi do të zhvillohet  në leksione dhe seminare. </w:t>
      </w:r>
    </w:p>
    <w:p w:rsidR="008E2150" w:rsidRPr="001665C1" w:rsidRDefault="008E2150" w:rsidP="008E21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Funksioni i leksioneve është të:</w:t>
      </w:r>
    </w:p>
    <w:p w:rsidR="008E2150" w:rsidRPr="001665C1" w:rsidRDefault="008E2150" w:rsidP="008E21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Bookman Old Style" w:eastAsia="Times New Roman" w:hAnsi="Bookman Old Style" w:cs="Times New Roman"/>
          <w:color w:val="000000"/>
          <w:sz w:val="16"/>
          <w:szCs w:val="16"/>
          <w:lang w:val="sq-AL"/>
        </w:rPr>
      </w:pPr>
    </w:p>
    <w:p w:rsidR="008E2150" w:rsidRPr="00A9656E" w:rsidRDefault="008E2150" w:rsidP="006047AA">
      <w:pPr>
        <w:numPr>
          <w:ilvl w:val="0"/>
          <w:numId w:val="67"/>
        </w:numPr>
        <w:tabs>
          <w:tab w:val="left" w:pos="720"/>
          <w:tab w:val="num" w:pos="99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63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Sigurojë një kuadër shpjegues të temave që do të merren në konsideratë, mbi të cilat studentët  mund të ndërtojnë njohuri më të detajuara, vecanërisht në rastet studimore;</w:t>
      </w:r>
    </w:p>
    <w:p w:rsidR="008E2150" w:rsidRPr="00A9656E" w:rsidRDefault="008E2150" w:rsidP="006047AA">
      <w:pPr>
        <w:numPr>
          <w:ilvl w:val="0"/>
          <w:numId w:val="67"/>
        </w:numPr>
        <w:tabs>
          <w:tab w:val="left" w:pos="720"/>
          <w:tab w:val="num" w:pos="99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63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Sigurojë një diskutim të plotë të koncepteve më të vështira ligjore në fushën e prokurimit;</w:t>
      </w:r>
    </w:p>
    <w:p w:rsidR="008E2150" w:rsidRPr="00A9656E" w:rsidRDefault="008E2150" w:rsidP="006047AA">
      <w:pPr>
        <w:numPr>
          <w:ilvl w:val="0"/>
          <w:numId w:val="67"/>
        </w:numPr>
        <w:tabs>
          <w:tab w:val="left" w:pos="720"/>
          <w:tab w:val="num" w:pos="99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63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Sigurojë interpretim të drejtë të dispozitave ligjore në fjalë. </w:t>
      </w:r>
    </w:p>
    <w:p w:rsidR="008E2150" w:rsidRPr="001665C1" w:rsidRDefault="008E2150" w:rsidP="008E2150">
      <w:pPr>
        <w:tabs>
          <w:tab w:val="num"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tabs>
          <w:tab w:val="num"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Funksioni i seminareve është të:</w:t>
      </w:r>
    </w:p>
    <w:p w:rsidR="008E2150" w:rsidRPr="001665C1" w:rsidRDefault="008E2150" w:rsidP="008E2150">
      <w:pPr>
        <w:tabs>
          <w:tab w:val="left" w:pos="-360"/>
          <w:tab w:val="num"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6047AA">
      <w:pPr>
        <w:numPr>
          <w:ilvl w:val="0"/>
          <w:numId w:val="68"/>
        </w:numPr>
        <w:tabs>
          <w:tab w:val="num" w:pos="45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Përdorë materialin e dhënë në një kontekst praktik dhe të sigurojë një diskutim të plotë të koncepteve të studiuara.</w:t>
      </w:r>
    </w:p>
    <w:p w:rsidR="008E2150" w:rsidRPr="00A9656E" w:rsidRDefault="008E2150" w:rsidP="006047AA">
      <w:pPr>
        <w:numPr>
          <w:ilvl w:val="0"/>
          <w:numId w:val="68"/>
        </w:numPr>
        <w:tabs>
          <w:tab w:val="num" w:pos="45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Sigurojë studentëve mundësinë të ngrejnë cështje apo të sqarojnë probleme që kanë dalë gjatë mësimit ose leximit  </w:t>
      </w:r>
    </w:p>
    <w:p w:rsidR="008E2150" w:rsidRPr="00A9656E" w:rsidRDefault="008E2150" w:rsidP="006047AA">
      <w:pPr>
        <w:numPr>
          <w:ilvl w:val="0"/>
          <w:numId w:val="68"/>
        </w:numPr>
        <w:tabs>
          <w:tab w:val="num" w:pos="45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Zhvillojë një kritikë të thellë dhe të vlerësoj mirëkuptimin e ligjit nëpërmjet angazhimit në diskutime të bazuara në lexime të mëparshme.</w:t>
      </w:r>
    </w:p>
    <w:p w:rsidR="008E2150" w:rsidRPr="00A9656E" w:rsidRDefault="008E2150" w:rsidP="006047AA">
      <w:pPr>
        <w:numPr>
          <w:ilvl w:val="0"/>
          <w:numId w:val="68"/>
        </w:numPr>
        <w:tabs>
          <w:tab w:val="num" w:pos="45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 Identifikojë vështirësitë në studim përsa i përket temave të vecanta apo studentë të vecantë, në mënyrë të tillë që të ndërmerren hapat e nevojshëm për të plotësuar  dijet. </w:t>
      </w:r>
    </w:p>
    <w:p w:rsidR="008E2150" w:rsidRPr="00A9656E" w:rsidRDefault="008E2150" w:rsidP="008E215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Bookman Old Style" w:eastAsia="Times New Roman" w:hAnsi="Bookman Old Style" w:cs="Times New Roman"/>
          <w:color w:val="000000"/>
          <w:sz w:val="24"/>
          <w:szCs w:val="24"/>
          <w:lang w:val="sq-AL"/>
        </w:rPr>
      </w:pPr>
    </w:p>
    <w:p w:rsidR="002D454C" w:rsidRPr="00A9656E" w:rsidRDefault="002D454C" w:rsidP="008E215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outlineLvl w:val="0"/>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F. MATERIALE PËR TË LEXUAR : Burimet Legjislative – Tekstet bazë dhe burime të tjera informacioni </w:t>
      </w:r>
    </w:p>
    <w:p w:rsidR="008E2150" w:rsidRPr="00A62BC1" w:rsidRDefault="008E2150" w:rsidP="008E2150">
      <w:pPr>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 Burimet Legjislative në nivelin e BE:</w:t>
      </w:r>
    </w:p>
    <w:p w:rsidR="008E2150" w:rsidRPr="00A62BC1" w:rsidRDefault="008E2150" w:rsidP="008E2150">
      <w:pPr>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 Sektori Klasik (Furnizime, Shërbime, Punë)</w:t>
      </w:r>
    </w:p>
    <w:p w:rsidR="008E2150" w:rsidRPr="00A9656E" w:rsidRDefault="008E2150" w:rsidP="008E2150">
      <w:pPr>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9B6169"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hyperlink r:id="rId15" w:history="1">
        <w:r w:rsidR="008E2150" w:rsidRPr="00A9656E">
          <w:rPr>
            <w:rFonts w:ascii="Bookman Old Style" w:eastAsia="Times New Roman" w:hAnsi="Bookman Old Style" w:cs="Times New Roman"/>
            <w:b/>
            <w:color w:val="000000"/>
            <w:sz w:val="24"/>
            <w:szCs w:val="24"/>
            <w:lang w:val="sq-AL"/>
          </w:rPr>
          <w:t>Direktiva 2004/18/EC</w:t>
        </w:r>
      </w:hyperlink>
      <w:r w:rsidR="008E2150" w:rsidRPr="00A9656E">
        <w:rPr>
          <w:rFonts w:ascii="Bookman Old Style" w:eastAsia="Times New Roman" w:hAnsi="Bookman Old Style" w:cs="Times New Roman"/>
          <w:color w:val="000000"/>
          <w:sz w:val="24"/>
          <w:szCs w:val="24"/>
          <w:lang w:val="sq-AL"/>
        </w:rPr>
        <w:t xml:space="preserve"> e Parlamentit Europian dhe e Këshillit e 31 Mars 2004 mbi koordinimin e procedurave për lidhjen e kontratave për punë publike, për lidhjen e kontratave për furnizimet publike dhe kontratave të shërbimeve publike (e disponueshme në internet në adresën :</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      </w:t>
      </w:r>
      <w:hyperlink r:id="rId16" w:history="1">
        <w:r w:rsidRPr="00A9656E">
          <w:rPr>
            <w:rFonts w:ascii="Bookman Old Style" w:eastAsia="Times New Roman" w:hAnsi="Bookman Old Style" w:cs="Times New Roman"/>
            <w:color w:val="000000"/>
            <w:sz w:val="24"/>
            <w:szCs w:val="24"/>
            <w:u w:val="single"/>
            <w:lang w:val="sq-AL"/>
          </w:rPr>
          <w:t xml:space="preserve">http://eurlex.europa.eu/ </w:t>
        </w:r>
      </w:hyperlink>
      <w:r w:rsidRPr="00A9656E">
        <w:rPr>
          <w:rFonts w:ascii="Bookman Old Style" w:eastAsia="Times New Roman" w:hAnsi="Bookman Old Style" w:cs="Times New Roman"/>
          <w:color w:val="000000"/>
          <w:sz w:val="24"/>
          <w:szCs w:val="24"/>
          <w:lang w:val="sq-AL"/>
        </w:rPr>
        <w:t xml:space="preserve"> ) </w:t>
      </w:r>
    </w:p>
    <w:p w:rsidR="008E2150" w:rsidRPr="00A62BC1" w:rsidRDefault="008E2150" w:rsidP="008E2150">
      <w:pPr>
        <w:spacing w:after="0" w:line="240" w:lineRule="auto"/>
        <w:jc w:val="both"/>
        <w:rPr>
          <w:rFonts w:ascii="Bookman Old Style" w:eastAsia="Times New Roman" w:hAnsi="Bookman Old Style" w:cs="Times New Roman"/>
          <w:color w:val="000000"/>
          <w:sz w:val="16"/>
          <w:szCs w:val="16"/>
          <w:highlight w:val="yellow"/>
          <w:lang w:val="sq-AL"/>
        </w:rPr>
      </w:pPr>
    </w:p>
    <w:p w:rsidR="008E2150" w:rsidRPr="00A9656E" w:rsidRDefault="008E2150"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Direktiva e Këshillit   </w:t>
      </w:r>
      <w:hyperlink r:id="rId17" w:history="1">
        <w:r w:rsidRPr="00A9656E">
          <w:rPr>
            <w:rFonts w:ascii="Bookman Old Style" w:eastAsia="Times New Roman" w:hAnsi="Bookman Old Style" w:cs="Times New Roman"/>
            <w:b/>
            <w:color w:val="000000"/>
            <w:sz w:val="24"/>
            <w:szCs w:val="24"/>
            <w:lang w:val="sq-AL"/>
          </w:rPr>
          <w:t>89/665/EEC</w:t>
        </w:r>
      </w:hyperlink>
      <w:r w:rsidRPr="00A9656E">
        <w:rPr>
          <w:rFonts w:ascii="Bookman Old Style" w:eastAsia="Times New Roman" w:hAnsi="Bookman Old Style" w:cs="Times New Roman"/>
          <w:b/>
          <w:color w:val="000000"/>
          <w:sz w:val="24"/>
          <w:szCs w:val="24"/>
          <w:lang w:val="sq-AL"/>
        </w:rPr>
        <w:t xml:space="preserve"> </w:t>
      </w:r>
      <w:r w:rsidRPr="00A9656E">
        <w:rPr>
          <w:rFonts w:ascii="Bookman Old Style" w:eastAsia="Times New Roman" w:hAnsi="Bookman Old Style" w:cs="Times New Roman"/>
          <w:color w:val="000000"/>
          <w:sz w:val="24"/>
          <w:szCs w:val="24"/>
          <w:lang w:val="sq-AL"/>
        </w:rPr>
        <w:t>e  21 Dhjetor 1989 mbi koordinimin e ligjeve, rregullave dhe masave administrative përsa i përket aplikimit të procedurave rishikuese në lidhjen e kontratave të furnizimeve dhe punëve publike (e disponueshme në internet në adresën :</w:t>
      </w:r>
    </w:p>
    <w:p w:rsidR="008E2150" w:rsidRPr="00A9656E" w:rsidRDefault="009B6169" w:rsidP="008E2150">
      <w:pPr>
        <w:spacing w:after="0" w:line="240" w:lineRule="auto"/>
        <w:ind w:left="360"/>
        <w:jc w:val="both"/>
        <w:rPr>
          <w:rFonts w:ascii="Bookman Old Style" w:eastAsia="Times New Roman" w:hAnsi="Bookman Old Style" w:cs="Times New Roman"/>
          <w:color w:val="000000"/>
          <w:sz w:val="24"/>
          <w:szCs w:val="24"/>
          <w:lang w:val="sq-AL"/>
        </w:rPr>
      </w:pPr>
      <w:hyperlink r:id="rId18" w:history="1">
        <w:r w:rsidR="008E2150" w:rsidRPr="00A9656E">
          <w:rPr>
            <w:rFonts w:ascii="Bookman Old Style" w:eastAsia="Times New Roman" w:hAnsi="Bookman Old Style" w:cs="Times New Roman"/>
            <w:color w:val="000000"/>
            <w:sz w:val="24"/>
            <w:szCs w:val="24"/>
            <w:u w:val="single"/>
            <w:lang w:val="sq-AL"/>
          </w:rPr>
          <w:t xml:space="preserve">http://eurlex.europa.eu/ </w:t>
        </w:r>
      </w:hyperlink>
      <w:r w:rsidR="008E2150" w:rsidRPr="00A9656E">
        <w:rPr>
          <w:rFonts w:ascii="Bookman Old Style" w:eastAsia="Times New Roman" w:hAnsi="Bookman Old Style" w:cs="Times New Roman"/>
          <w:color w:val="000000"/>
          <w:sz w:val="24"/>
          <w:szCs w:val="24"/>
          <w:lang w:val="sq-AL"/>
        </w:rPr>
        <w:t xml:space="preserve"> )</w:t>
      </w:r>
    </w:p>
    <w:p w:rsidR="008E2150" w:rsidRPr="00A62BC1" w:rsidRDefault="008E2150" w:rsidP="008E2150">
      <w:pPr>
        <w:spacing w:after="0" w:line="240" w:lineRule="auto"/>
        <w:ind w:left="360"/>
        <w:jc w:val="both"/>
        <w:rPr>
          <w:rFonts w:ascii="Bookman Old Style" w:eastAsia="Times New Roman" w:hAnsi="Bookman Old Style" w:cs="Times New Roman"/>
          <w:color w:val="000000"/>
          <w:sz w:val="16"/>
          <w:szCs w:val="16"/>
          <w:lang w:val="sq-AL"/>
        </w:rPr>
      </w:pPr>
    </w:p>
    <w:p w:rsidR="008E2150" w:rsidRPr="00A9656E" w:rsidRDefault="008E2150"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Direktiva </w:t>
      </w:r>
      <w:hyperlink r:id="rId19" w:history="1">
        <w:r w:rsidRPr="00A9656E">
          <w:rPr>
            <w:rFonts w:ascii="Bookman Old Style" w:eastAsia="Times New Roman" w:hAnsi="Bookman Old Style" w:cs="Times New Roman"/>
            <w:b/>
            <w:color w:val="000000"/>
            <w:sz w:val="24"/>
            <w:szCs w:val="24"/>
            <w:lang w:val="sq-AL"/>
          </w:rPr>
          <w:t>2007/66/EC</w:t>
        </w:r>
      </w:hyperlink>
      <w:r w:rsidRPr="00A9656E">
        <w:rPr>
          <w:rFonts w:ascii="Bookman Old Style" w:eastAsia="Times New Roman" w:hAnsi="Bookman Old Style" w:cs="Times New Roman"/>
          <w:color w:val="000000"/>
          <w:sz w:val="24"/>
          <w:szCs w:val="24"/>
          <w:lang w:val="sq-AL"/>
        </w:rPr>
        <w:t xml:space="preserve"> e Parlamentit Europian dhe e Këshillit e 11 Dhjetor 2007 që ka ndryshuar Direktivën e Këshillit 89/665/EEC dhe 92/13/EEC përsa i përket përmirësimit të efektit të procedurave rishikuese në lidhjen e kontratave publike (e disponueshme në internet në adresën :</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lastRenderedPageBreak/>
        <w:t xml:space="preserve">       </w:t>
      </w:r>
      <w:hyperlink r:id="rId20" w:history="1">
        <w:r w:rsidRPr="00A9656E">
          <w:rPr>
            <w:rFonts w:ascii="Bookman Old Style" w:eastAsia="Times New Roman" w:hAnsi="Bookman Old Style" w:cs="Times New Roman"/>
            <w:color w:val="000000"/>
            <w:sz w:val="24"/>
            <w:szCs w:val="24"/>
            <w:u w:val="single"/>
            <w:lang w:val="sq-AL"/>
          </w:rPr>
          <w:t xml:space="preserve">http://eurlex.europa.eu/ </w:t>
        </w:r>
      </w:hyperlink>
      <w:r w:rsidRPr="00A9656E">
        <w:rPr>
          <w:rFonts w:ascii="Bookman Old Style" w:eastAsia="Times New Roman" w:hAnsi="Bookman Old Style" w:cs="Times New Roman"/>
          <w:color w:val="000000"/>
          <w:sz w:val="24"/>
          <w:szCs w:val="24"/>
          <w:lang w:val="sq-AL"/>
        </w:rPr>
        <w:t xml:space="preserve"> )</w:t>
      </w:r>
    </w:p>
    <w:p w:rsidR="008E2150" w:rsidRPr="00A62BC1" w:rsidRDefault="008E2150" w:rsidP="008E2150">
      <w:pPr>
        <w:spacing w:after="0" w:line="240" w:lineRule="auto"/>
        <w:ind w:left="360"/>
        <w:jc w:val="both"/>
        <w:rPr>
          <w:rFonts w:ascii="Bookman Old Style" w:eastAsia="Times New Roman" w:hAnsi="Bookman Old Style" w:cs="Times New Roman"/>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ii. Sektori i Shërbimeve (ujë, energji, transport, shërbimi postal)</w:t>
      </w:r>
    </w:p>
    <w:p w:rsidR="008E2150" w:rsidRPr="00A62BC1" w:rsidRDefault="008E2150" w:rsidP="008E2150">
      <w:pPr>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9B6169"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hyperlink r:id="rId21" w:history="1">
        <w:r w:rsidR="008E2150" w:rsidRPr="00A9656E">
          <w:rPr>
            <w:rFonts w:ascii="Bookman Old Style" w:eastAsia="Times New Roman" w:hAnsi="Bookman Old Style" w:cs="Times New Roman"/>
            <w:b/>
            <w:color w:val="000000"/>
            <w:sz w:val="24"/>
            <w:szCs w:val="24"/>
            <w:lang w:val="sq-AL"/>
          </w:rPr>
          <w:t>Direktiva 2004/17/EC</w:t>
        </w:r>
      </w:hyperlink>
      <w:r w:rsidR="008E2150" w:rsidRPr="00A9656E">
        <w:rPr>
          <w:rFonts w:ascii="Bookman Old Style" w:eastAsia="Times New Roman" w:hAnsi="Bookman Old Style" w:cs="Times New Roman"/>
          <w:color w:val="000000"/>
          <w:sz w:val="24"/>
          <w:szCs w:val="24"/>
          <w:lang w:val="sq-AL"/>
        </w:rPr>
        <w:t xml:space="preserve"> e Parlamentit Europian dhe e Këshillit e 31 Mars 2004 që koordinon procedurat e prokurimit të enteve që operojnë në sektoret e furnizimit me ujë, energji, në sektorët e transportit dhe shërbimeve postale  (e disponueshme në internet në adresën :</w:t>
      </w:r>
    </w:p>
    <w:p w:rsidR="008E2150" w:rsidRPr="00A9656E" w:rsidRDefault="009B6169" w:rsidP="008E2150">
      <w:pPr>
        <w:spacing w:after="0" w:line="240" w:lineRule="auto"/>
        <w:ind w:left="360"/>
        <w:jc w:val="both"/>
        <w:rPr>
          <w:rFonts w:ascii="Bookman Old Style" w:eastAsia="Times New Roman" w:hAnsi="Bookman Old Style" w:cs="Times New Roman"/>
          <w:color w:val="000000"/>
          <w:sz w:val="24"/>
          <w:szCs w:val="24"/>
          <w:lang w:val="sq-AL"/>
        </w:rPr>
      </w:pPr>
      <w:hyperlink r:id="rId22" w:history="1">
        <w:r w:rsidR="008E2150" w:rsidRPr="00A9656E">
          <w:rPr>
            <w:rFonts w:ascii="Bookman Old Style" w:eastAsia="Times New Roman" w:hAnsi="Bookman Old Style" w:cs="Times New Roman"/>
            <w:color w:val="000000"/>
            <w:sz w:val="24"/>
            <w:szCs w:val="24"/>
            <w:u w:val="single"/>
            <w:lang w:val="sq-AL"/>
          </w:rPr>
          <w:t xml:space="preserve">http://eurlex.europa.eu/ </w:t>
        </w:r>
      </w:hyperlink>
      <w:r w:rsidR="008E2150" w:rsidRPr="00A9656E">
        <w:rPr>
          <w:rFonts w:ascii="Bookman Old Style" w:eastAsia="Times New Roman" w:hAnsi="Bookman Old Style" w:cs="Times New Roman"/>
          <w:color w:val="000000"/>
          <w:sz w:val="24"/>
          <w:szCs w:val="24"/>
          <w:lang w:val="sq-AL"/>
        </w:rPr>
        <w:t xml:space="preserve"> )</w:t>
      </w:r>
    </w:p>
    <w:p w:rsidR="008E2150" w:rsidRPr="001665C1" w:rsidRDefault="008E2150" w:rsidP="008E2150">
      <w:pPr>
        <w:spacing w:after="0" w:line="240" w:lineRule="auto"/>
        <w:jc w:val="both"/>
        <w:rPr>
          <w:rFonts w:ascii="Bookman Old Style" w:eastAsia="Times New Roman" w:hAnsi="Bookman Old Style" w:cs="Times New Roman"/>
          <w:color w:val="000000"/>
          <w:sz w:val="16"/>
          <w:szCs w:val="16"/>
          <w:highlight w:val="yellow"/>
          <w:lang w:val="sq-AL"/>
        </w:rPr>
      </w:pPr>
    </w:p>
    <w:p w:rsidR="008E2150" w:rsidRPr="00A9656E" w:rsidRDefault="008E2150"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Direktiva e Këshillit </w:t>
      </w:r>
      <w:hyperlink r:id="rId23" w:history="1">
        <w:r w:rsidRPr="00A9656E">
          <w:rPr>
            <w:rFonts w:ascii="Bookman Old Style" w:eastAsia="Times New Roman" w:hAnsi="Bookman Old Style" w:cs="Times New Roman"/>
            <w:b/>
            <w:color w:val="000000"/>
            <w:sz w:val="24"/>
            <w:szCs w:val="24"/>
            <w:lang w:val="sq-AL"/>
          </w:rPr>
          <w:t>92/13/EEC</w:t>
        </w:r>
      </w:hyperlink>
      <w:r w:rsidRPr="00A9656E">
        <w:rPr>
          <w:rFonts w:ascii="Bookman Old Style" w:eastAsia="Times New Roman" w:hAnsi="Bookman Old Style" w:cs="Times New Roman"/>
          <w:color w:val="000000"/>
          <w:sz w:val="24"/>
          <w:szCs w:val="24"/>
          <w:lang w:val="sq-AL"/>
        </w:rPr>
        <w:t xml:space="preserve"> e  25 Shkurt 1992 që koordinon ligjet, rregullat, dhe masat administrative në lidhje me aplikimin e rregullave të Komunitetit rreth procedurave të prokurimit të enteve që operojnë në sektoret e furnizimit me ujë, energji, në sektorët e transportit dhe telekomunikacionit (e disponueshme në internet në adresën : </w:t>
      </w:r>
      <w:hyperlink r:id="rId24" w:history="1">
        <w:r w:rsidRPr="00A9656E">
          <w:rPr>
            <w:rFonts w:ascii="Bookman Old Style" w:eastAsia="Times New Roman" w:hAnsi="Bookman Old Style" w:cs="Times New Roman"/>
            <w:color w:val="000000"/>
            <w:sz w:val="24"/>
            <w:szCs w:val="24"/>
            <w:u w:val="single"/>
            <w:lang w:val="sq-AL"/>
          </w:rPr>
          <w:t xml:space="preserve">http://eurlex.europa.eu/ </w:t>
        </w:r>
      </w:hyperlink>
      <w:r w:rsidRPr="00A9656E">
        <w:rPr>
          <w:rFonts w:ascii="Bookman Old Style" w:eastAsia="Times New Roman" w:hAnsi="Bookman Old Style" w:cs="Times New Roman"/>
          <w:color w:val="000000"/>
          <w:sz w:val="24"/>
          <w:szCs w:val="24"/>
          <w:lang w:val="sq-AL"/>
        </w:rPr>
        <w:t xml:space="preserve"> )</w:t>
      </w:r>
    </w:p>
    <w:p w:rsidR="008E2150" w:rsidRPr="00A62BC1" w:rsidRDefault="008E2150" w:rsidP="008E2150">
      <w:pPr>
        <w:spacing w:after="0" w:line="240" w:lineRule="auto"/>
        <w:jc w:val="both"/>
        <w:rPr>
          <w:rFonts w:ascii="Bookman Old Style" w:eastAsia="Times New Roman" w:hAnsi="Bookman Old Style" w:cs="Times New Roman"/>
          <w:b/>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II. Burimet ligjore në nivel kombëtar</w:t>
      </w:r>
    </w:p>
    <w:p w:rsidR="008E2150" w:rsidRPr="00A9656E" w:rsidRDefault="008E2150" w:rsidP="008E2150">
      <w:pPr>
        <w:spacing w:after="0" w:line="240" w:lineRule="auto"/>
        <w:jc w:val="both"/>
        <w:rPr>
          <w:rFonts w:ascii="Bookman Old Style" w:eastAsia="Times New Roman" w:hAnsi="Bookman Old Style" w:cs="Times New Roman"/>
          <w:b/>
          <w:color w:val="000000"/>
          <w:sz w:val="16"/>
          <w:szCs w:val="16"/>
          <w:highlight w:val="yellow"/>
          <w:lang w:val="sq-AL"/>
        </w:rPr>
      </w:pPr>
    </w:p>
    <w:p w:rsidR="008E2150" w:rsidRPr="00A9656E" w:rsidRDefault="008E2150" w:rsidP="008E2150">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bCs/>
          <w:color w:val="000000"/>
          <w:sz w:val="24"/>
          <w:szCs w:val="24"/>
          <w:lang w:val="sq-AL" w:eastAsia="en-GB"/>
        </w:rPr>
        <w:t xml:space="preserve">Ligji </w:t>
      </w:r>
      <w:r w:rsidRPr="00A9656E">
        <w:rPr>
          <w:rFonts w:ascii="Bookman Old Style" w:eastAsia="Times New Roman" w:hAnsi="Bookman Old Style" w:cs="Times New Roman"/>
          <w:b/>
          <w:color w:val="000000"/>
          <w:sz w:val="24"/>
          <w:szCs w:val="24"/>
          <w:lang w:val="sq-AL" w:eastAsia="en-GB"/>
        </w:rPr>
        <w:t>Nr. 9643 datë 20.11.2006</w:t>
      </w:r>
      <w:r w:rsidRPr="00A9656E">
        <w:rPr>
          <w:rFonts w:ascii="Bookman Old Style" w:eastAsia="Times New Roman" w:hAnsi="Bookman Old Style" w:cs="Times New Roman"/>
          <w:b/>
          <w:bCs/>
          <w:color w:val="000000"/>
          <w:sz w:val="24"/>
          <w:szCs w:val="24"/>
          <w:lang w:val="sq-AL" w:eastAsia="en-GB"/>
        </w:rPr>
        <w:t xml:space="preserve"> “Për Prokurimin Publik” i ndryshuar </w:t>
      </w:r>
      <w:r w:rsidRPr="00A9656E">
        <w:rPr>
          <w:rFonts w:ascii="Bookman Old Style" w:eastAsia="Times New Roman" w:hAnsi="Bookman Old Style" w:cs="Times New Roman"/>
          <w:color w:val="000000"/>
          <w:sz w:val="24"/>
          <w:szCs w:val="24"/>
          <w:lang w:val="sq-AL"/>
        </w:rPr>
        <w:t>(i disponueshëm në internet në adresën :</w:t>
      </w:r>
    </w:p>
    <w:p w:rsidR="008E2150" w:rsidRPr="00A62BC1" w:rsidRDefault="009B6169" w:rsidP="00A62BC1">
      <w:pPr>
        <w:spacing w:after="0" w:line="240" w:lineRule="auto"/>
        <w:ind w:left="360"/>
        <w:jc w:val="both"/>
        <w:rPr>
          <w:rFonts w:ascii="Bookman Old Style" w:eastAsia="Times New Roman" w:hAnsi="Bookman Old Style" w:cs="Times New Roman"/>
          <w:color w:val="000000"/>
          <w:sz w:val="24"/>
          <w:szCs w:val="24"/>
          <w:lang w:val="sq-AL"/>
        </w:rPr>
      </w:pPr>
      <w:hyperlink r:id="rId25" w:history="1">
        <w:r w:rsidR="008E2150" w:rsidRPr="00A9656E">
          <w:rPr>
            <w:rFonts w:ascii="Bookman Old Style" w:eastAsia="Times New Roman" w:hAnsi="Bookman Old Style" w:cs="Times New Roman"/>
            <w:color w:val="0000FF"/>
            <w:sz w:val="24"/>
            <w:szCs w:val="24"/>
            <w:u w:val="single"/>
            <w:lang w:val="sq-AL"/>
          </w:rPr>
          <w:t xml:space="preserve">http://www.app.gov.al/ </w:t>
        </w:r>
      </w:hyperlink>
      <w:r w:rsidR="00A62BC1">
        <w:rPr>
          <w:rFonts w:ascii="Bookman Old Style" w:eastAsia="Times New Roman" w:hAnsi="Bookman Old Style" w:cs="Times New Roman"/>
          <w:color w:val="000000"/>
          <w:sz w:val="24"/>
          <w:szCs w:val="24"/>
          <w:lang w:val="sq-AL"/>
        </w:rPr>
        <w:t xml:space="preserve"> )</w:t>
      </w:r>
    </w:p>
    <w:p w:rsidR="00A62BC1" w:rsidRPr="001665C1" w:rsidRDefault="008E2150" w:rsidP="001665C1">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Vendimi i Këshillit të Ministrave nr.1, datë 10.01.2007 “Për rregullat e prokurimit publik”, i ndryshuar </w:t>
      </w:r>
      <w:r w:rsidRPr="00A9656E">
        <w:rPr>
          <w:rFonts w:ascii="Bookman Old Style" w:eastAsia="Times New Roman" w:hAnsi="Bookman Old Style" w:cs="Times New Roman"/>
          <w:color w:val="000000"/>
          <w:sz w:val="24"/>
          <w:szCs w:val="24"/>
          <w:lang w:val="sq-AL"/>
        </w:rPr>
        <w:t>(i disponueshëm në internet në adresën :</w:t>
      </w:r>
    </w:p>
    <w:p w:rsidR="008E2150" w:rsidRPr="001665C1" w:rsidRDefault="009B6169" w:rsidP="001665C1">
      <w:pPr>
        <w:spacing w:after="0" w:line="240" w:lineRule="auto"/>
        <w:ind w:left="360"/>
        <w:jc w:val="both"/>
        <w:rPr>
          <w:rFonts w:ascii="Bookman Old Style" w:eastAsia="Times New Roman" w:hAnsi="Bookman Old Style" w:cs="Times New Roman"/>
          <w:color w:val="000000"/>
          <w:sz w:val="24"/>
          <w:szCs w:val="24"/>
          <w:lang w:val="sq-AL"/>
        </w:rPr>
      </w:pPr>
      <w:hyperlink r:id="rId26" w:history="1">
        <w:r w:rsidR="008E2150" w:rsidRPr="00A9656E">
          <w:rPr>
            <w:rFonts w:ascii="Bookman Old Style" w:eastAsia="Times New Roman" w:hAnsi="Bookman Old Style" w:cs="Times New Roman"/>
            <w:color w:val="0000FF"/>
            <w:sz w:val="24"/>
            <w:szCs w:val="24"/>
            <w:u w:val="single"/>
            <w:lang w:val="sq-AL"/>
          </w:rPr>
          <w:t xml:space="preserve">http://www.app.gov.al/ </w:t>
        </w:r>
      </w:hyperlink>
      <w:r w:rsidR="001665C1">
        <w:rPr>
          <w:rFonts w:ascii="Bookman Old Style" w:eastAsia="Times New Roman" w:hAnsi="Bookman Old Style" w:cs="Times New Roman"/>
          <w:color w:val="000000"/>
          <w:sz w:val="24"/>
          <w:szCs w:val="24"/>
          <w:lang w:val="sq-AL"/>
        </w:rPr>
        <w:t xml:space="preserve"> )</w:t>
      </w:r>
    </w:p>
    <w:p w:rsidR="008E2150" w:rsidRPr="001665C1" w:rsidRDefault="008E2150" w:rsidP="001665C1">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sz w:val="24"/>
          <w:szCs w:val="24"/>
          <w:lang w:val="sq-AL"/>
        </w:rPr>
        <w:t xml:space="preserve">Vendimi i Këshillit të Ministrave nr. 659, datë 03.10.2007 “Për rregullat e kryerjes së procedurave të prokurimit publik me mjete elektronike” </w:t>
      </w:r>
      <w:r w:rsidRPr="00A9656E">
        <w:rPr>
          <w:rFonts w:ascii="Bookman Old Style" w:eastAsia="Times New Roman" w:hAnsi="Bookman Old Style" w:cs="Times New Roman"/>
          <w:color w:val="000000"/>
          <w:sz w:val="24"/>
          <w:szCs w:val="24"/>
          <w:lang w:val="sq-AL"/>
        </w:rPr>
        <w:t xml:space="preserve">(i disponueshëm në internet në adresën: </w:t>
      </w:r>
      <w:hyperlink r:id="rId27" w:history="1">
        <w:r w:rsidRPr="00A9656E">
          <w:rPr>
            <w:rFonts w:ascii="Bookman Old Style" w:eastAsia="Times New Roman" w:hAnsi="Bookman Old Style" w:cs="Times New Roman"/>
            <w:color w:val="0000FF"/>
            <w:sz w:val="24"/>
            <w:szCs w:val="24"/>
            <w:u w:val="single"/>
            <w:lang w:val="sq-AL"/>
          </w:rPr>
          <w:t xml:space="preserve">http://www.app.gov.al/ </w:t>
        </w:r>
      </w:hyperlink>
      <w:r w:rsidRPr="00A9656E">
        <w:rPr>
          <w:rFonts w:ascii="Bookman Old Style" w:eastAsia="Times New Roman" w:hAnsi="Bookman Old Style" w:cs="Times New Roman"/>
          <w:color w:val="000000"/>
          <w:sz w:val="24"/>
          <w:szCs w:val="24"/>
          <w:lang w:val="sq-AL"/>
        </w:rPr>
        <w:t xml:space="preserve"> )</w:t>
      </w:r>
    </w:p>
    <w:p w:rsidR="008E2150" w:rsidRPr="001665C1" w:rsidRDefault="008E2150" w:rsidP="001665C1">
      <w:pPr>
        <w:spacing w:after="0" w:line="240" w:lineRule="auto"/>
        <w:ind w:left="36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 Vendimi i Këshillit të Ministrave nr.45, datë 21.01.2009 “Për kryerjen e procedurave të prokurimit publik me mjete elektronike” </w:t>
      </w:r>
      <w:r w:rsidRPr="00A9656E">
        <w:rPr>
          <w:rFonts w:ascii="Bookman Old Style" w:eastAsia="Times New Roman" w:hAnsi="Bookman Old Style" w:cs="Times New Roman"/>
          <w:color w:val="000000"/>
          <w:sz w:val="24"/>
          <w:szCs w:val="24"/>
          <w:lang w:val="sq-AL"/>
        </w:rPr>
        <w:t xml:space="preserve">(i disponueshëm në internet në adresën: </w:t>
      </w:r>
      <w:hyperlink r:id="rId28" w:history="1">
        <w:r w:rsidRPr="00A9656E">
          <w:rPr>
            <w:rFonts w:ascii="Bookman Old Style" w:eastAsia="Times New Roman" w:hAnsi="Bookman Old Style" w:cs="Times New Roman"/>
            <w:color w:val="0000FF"/>
            <w:sz w:val="24"/>
            <w:szCs w:val="24"/>
            <w:u w:val="single"/>
            <w:lang w:val="sq-AL"/>
          </w:rPr>
          <w:t xml:space="preserve">http://www.app.gov.al/ </w:t>
        </w:r>
      </w:hyperlink>
      <w:r w:rsidR="001665C1">
        <w:rPr>
          <w:rFonts w:ascii="Bookman Old Style" w:eastAsia="Times New Roman" w:hAnsi="Bookman Old Style" w:cs="Times New Roman"/>
          <w:color w:val="000000"/>
          <w:sz w:val="24"/>
          <w:szCs w:val="24"/>
          <w:lang w:val="sq-AL"/>
        </w:rPr>
        <w:t xml:space="preserve"> )</w:t>
      </w:r>
    </w:p>
    <w:p w:rsidR="008E2150" w:rsidRPr="001665C1" w:rsidRDefault="008E2150" w:rsidP="001665C1">
      <w:pPr>
        <w:spacing w:after="0" w:line="240" w:lineRule="auto"/>
        <w:ind w:left="36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 Udhëzime të Agjencisë së Prokurimit Publik </w:t>
      </w:r>
      <w:r w:rsidRPr="00A9656E">
        <w:rPr>
          <w:rFonts w:ascii="Bookman Old Style" w:eastAsia="Times New Roman" w:hAnsi="Bookman Old Style" w:cs="Times New Roman"/>
          <w:color w:val="000000"/>
          <w:sz w:val="24"/>
          <w:szCs w:val="24"/>
          <w:lang w:val="sq-AL"/>
        </w:rPr>
        <w:t xml:space="preserve">(të disponueshme në internet në adresën: </w:t>
      </w:r>
      <w:hyperlink r:id="rId29" w:history="1">
        <w:r w:rsidRPr="00A9656E">
          <w:rPr>
            <w:rFonts w:ascii="Bookman Old Style" w:eastAsia="Times New Roman" w:hAnsi="Bookman Old Style" w:cs="Times New Roman"/>
            <w:color w:val="0000FF"/>
            <w:sz w:val="24"/>
            <w:szCs w:val="24"/>
            <w:u w:val="single"/>
            <w:lang w:val="sq-AL"/>
          </w:rPr>
          <w:t xml:space="preserve">http://www.app.gov.al/ </w:t>
        </w:r>
      </w:hyperlink>
      <w:r w:rsidR="001665C1">
        <w:rPr>
          <w:rFonts w:ascii="Bookman Old Style" w:eastAsia="Times New Roman" w:hAnsi="Bookman Old Style" w:cs="Times New Roman"/>
          <w:color w:val="000000"/>
          <w:sz w:val="24"/>
          <w:szCs w:val="24"/>
          <w:lang w:val="sq-AL"/>
        </w:rPr>
        <w:t xml:space="preserve"> )</w:t>
      </w:r>
    </w:p>
    <w:p w:rsidR="008E2150" w:rsidRPr="00A9656E" w:rsidRDefault="008E2150" w:rsidP="008E2150">
      <w:pPr>
        <w:spacing w:after="0" w:line="240" w:lineRule="auto"/>
        <w:ind w:left="360" w:hanging="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 xml:space="preserve">- </w:t>
      </w:r>
      <w:r w:rsidRPr="00A9656E">
        <w:rPr>
          <w:rFonts w:ascii="Bookman Old Style" w:eastAsia="Times New Roman" w:hAnsi="Bookman Old Style" w:cs="Times New Roman"/>
          <w:b/>
          <w:color w:val="000000"/>
          <w:sz w:val="24"/>
          <w:szCs w:val="24"/>
          <w:lang w:val="sq-AL"/>
        </w:rPr>
        <w:tab/>
        <w:t xml:space="preserve">Dokumentete Standarde të Tenderit </w:t>
      </w:r>
      <w:r w:rsidRPr="00A9656E">
        <w:rPr>
          <w:rFonts w:ascii="Bookman Old Style" w:eastAsia="Times New Roman" w:hAnsi="Bookman Old Style" w:cs="Times New Roman"/>
          <w:color w:val="000000"/>
          <w:sz w:val="24"/>
          <w:szCs w:val="24"/>
          <w:lang w:val="sq-AL"/>
        </w:rPr>
        <w:t xml:space="preserve">(të disponueshme në internet në adresën: </w:t>
      </w:r>
      <w:hyperlink r:id="rId30" w:history="1">
        <w:r w:rsidRPr="00A9656E">
          <w:rPr>
            <w:rFonts w:ascii="Bookman Old Style" w:eastAsia="Times New Roman" w:hAnsi="Bookman Old Style" w:cs="Times New Roman"/>
            <w:color w:val="0000FF"/>
            <w:sz w:val="24"/>
            <w:szCs w:val="24"/>
            <w:u w:val="single"/>
            <w:lang w:val="sq-AL"/>
          </w:rPr>
          <w:t xml:space="preserve">http://www.app.gov.al/ </w:t>
        </w:r>
      </w:hyperlink>
      <w:r w:rsidRPr="00A9656E">
        <w:rPr>
          <w:rFonts w:ascii="Bookman Old Style" w:eastAsia="Times New Roman" w:hAnsi="Bookman Old Style" w:cs="Times New Roman"/>
          <w:color w:val="000000"/>
          <w:sz w:val="24"/>
          <w:szCs w:val="24"/>
          <w:lang w:val="sq-AL"/>
        </w:rPr>
        <w:t xml:space="preserve"> )</w:t>
      </w:r>
    </w:p>
    <w:p w:rsidR="008E2150" w:rsidRPr="001665C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keepNext/>
        <w:spacing w:after="0" w:line="240" w:lineRule="auto"/>
        <w:jc w:val="both"/>
        <w:outlineLvl w:val="1"/>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III. Faqe Interneti</w:t>
      </w:r>
    </w:p>
    <w:p w:rsidR="008E2150" w:rsidRPr="00A9656E"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1665C1" w:rsidP="008E2150">
      <w:pPr>
        <w:spacing w:after="0" w:line="240" w:lineRule="auto"/>
        <w:jc w:val="both"/>
        <w:rPr>
          <w:rFonts w:ascii="Bookman Old Style" w:eastAsia="Times New Roman" w:hAnsi="Bookman Old Style" w:cs="Times New Roman"/>
          <w:color w:val="000000"/>
          <w:sz w:val="24"/>
          <w:szCs w:val="24"/>
          <w:lang w:val="sq-AL"/>
        </w:rPr>
      </w:pPr>
      <w:r>
        <w:rPr>
          <w:rFonts w:ascii="Bookman Old Style" w:eastAsia="Times New Roman" w:hAnsi="Bookman Old Style" w:cs="Times New Roman"/>
          <w:color w:val="000000"/>
          <w:sz w:val="24"/>
          <w:szCs w:val="24"/>
          <w:lang w:val="sq-AL"/>
        </w:rPr>
        <w:t xml:space="preserve">     </w:t>
      </w:r>
      <w:r w:rsidR="008E2150" w:rsidRPr="00A9656E">
        <w:rPr>
          <w:rFonts w:ascii="Bookman Old Style" w:eastAsia="Times New Roman" w:hAnsi="Bookman Old Style" w:cs="Times New Roman"/>
          <w:color w:val="000000"/>
          <w:sz w:val="24"/>
          <w:szCs w:val="24"/>
          <w:lang w:val="sq-AL"/>
        </w:rPr>
        <w:t>Faqet kryesore të internetit më të përshtatshme për këtë kurs janë:</w:t>
      </w:r>
    </w:p>
    <w:p w:rsidR="008E2150" w:rsidRPr="00A9656E" w:rsidRDefault="008E2150" w:rsidP="008E2150">
      <w:pPr>
        <w:spacing w:after="0" w:line="240" w:lineRule="auto"/>
        <w:jc w:val="both"/>
        <w:rPr>
          <w:rFonts w:ascii="Bookman Old Style" w:eastAsia="Times New Roman" w:hAnsi="Bookman Old Style" w:cs="Times New Roman"/>
          <w:i/>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Në Nivel të Komunitetit Europian</w:t>
      </w:r>
    </w:p>
    <w:p w:rsidR="008E2150" w:rsidRPr="00A9656E"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1" w:history="1">
        <w:r w:rsidR="008E2150" w:rsidRPr="00A9656E">
          <w:rPr>
            <w:rFonts w:ascii="Bookman Old Style" w:eastAsia="Times New Roman" w:hAnsi="Bookman Old Style" w:cs="Times New Roman"/>
            <w:color w:val="000000"/>
            <w:sz w:val="24"/>
            <w:szCs w:val="24"/>
            <w:u w:val="single"/>
            <w:lang w:val="sq-AL"/>
          </w:rPr>
          <w:t>http://simap.eu.int</w:t>
        </w:r>
      </w:hyperlink>
      <w:r w:rsidR="008E2150" w:rsidRPr="00A9656E">
        <w:rPr>
          <w:rFonts w:ascii="Bookman Old Style" w:eastAsia="Times New Roman" w:hAnsi="Bookman Old Style" w:cs="Times New Roman"/>
          <w:color w:val="000000"/>
          <w:sz w:val="24"/>
          <w:szCs w:val="24"/>
          <w:lang w:val="sq-AL"/>
        </w:rPr>
        <w:t xml:space="preserve"> – faqja e internetit e prokurimeve në BE, përfshin legjislacionin, udhëheqjen në interpretimin ligjor të rregullave të prokurimit publik të nxjerra nga institucionet e Komunitetit Europian dhe detaje të prokurimeve publike të tanishme.</w:t>
      </w:r>
    </w:p>
    <w:p w:rsidR="008E2150" w:rsidRPr="00A9656E" w:rsidRDefault="009B6169" w:rsidP="008E2150">
      <w:pPr>
        <w:spacing w:after="0" w:line="240" w:lineRule="auto"/>
        <w:jc w:val="both"/>
        <w:rPr>
          <w:rFonts w:ascii="Bookman Old Style" w:eastAsia="Times New Roman" w:hAnsi="Bookman Old Style" w:cs="Times New Roman"/>
          <w:b/>
          <w:color w:val="000000"/>
          <w:sz w:val="24"/>
          <w:szCs w:val="24"/>
          <w:lang w:val="sq-AL"/>
        </w:rPr>
      </w:pPr>
      <w:hyperlink r:id="rId32" w:history="1">
        <w:r w:rsidR="008E2150" w:rsidRPr="00A9656E">
          <w:rPr>
            <w:rFonts w:ascii="Bookman Old Style" w:eastAsia="Times New Roman" w:hAnsi="Bookman Old Style" w:cs="Times New Roman"/>
            <w:color w:val="000000"/>
            <w:sz w:val="24"/>
            <w:szCs w:val="24"/>
            <w:u w:val="single"/>
            <w:lang w:val="sq-AL"/>
          </w:rPr>
          <w:t>http://curia.europa.eu</w:t>
        </w:r>
      </w:hyperlink>
      <w:r w:rsidR="008E2150" w:rsidRPr="00A9656E">
        <w:rPr>
          <w:rFonts w:ascii="Bookman Old Style" w:eastAsia="Times New Roman" w:hAnsi="Bookman Old Style" w:cs="Times New Roman"/>
          <w:color w:val="000000"/>
          <w:sz w:val="24"/>
          <w:szCs w:val="24"/>
          <w:lang w:val="sq-AL"/>
        </w:rPr>
        <w:t xml:space="preserve"> – për vendimet e Gjykatës Europiane të Drejtësisë (ECJ)</w:t>
      </w:r>
    </w:p>
    <w:p w:rsidR="008E2150" w:rsidRPr="00A9656E" w:rsidRDefault="008E2150" w:rsidP="008E2150">
      <w:pPr>
        <w:spacing w:after="0" w:line="240" w:lineRule="auto"/>
        <w:jc w:val="both"/>
        <w:rPr>
          <w:rFonts w:ascii="Bookman Old Style" w:eastAsia="Times New Roman" w:hAnsi="Bookman Old Style" w:cs="Times New Roman"/>
          <w:i/>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Në Nivel Ndërkombëtar</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3" w:history="1">
        <w:r w:rsidR="008E2150" w:rsidRPr="00A9656E">
          <w:rPr>
            <w:rFonts w:ascii="Bookman Old Style" w:eastAsia="Times New Roman" w:hAnsi="Bookman Old Style" w:cs="Times New Roman"/>
            <w:color w:val="0000FF"/>
            <w:sz w:val="24"/>
            <w:szCs w:val="24"/>
            <w:u w:val="single"/>
            <w:lang w:val="sq-AL"/>
          </w:rPr>
          <w:t>http://www.uncitral.org</w:t>
        </w:r>
      </w:hyperlink>
      <w:r w:rsidR="008E2150" w:rsidRPr="00A9656E">
        <w:rPr>
          <w:rFonts w:ascii="Bookman Old Style" w:eastAsia="Times New Roman" w:hAnsi="Bookman Old Style" w:cs="Times New Roman"/>
          <w:color w:val="000000"/>
          <w:sz w:val="24"/>
          <w:szCs w:val="24"/>
          <w:lang w:val="sq-AL"/>
        </w:rPr>
        <w:t xml:space="preserve"> – faqja e internetit e Komisionit të Kombeve të Bashkuara mbi të Drejtën Ndërkombëtare Tregtare (UNCITRAL). Kjo faqe përmban informacion rreth punës së UNCITRAL në fushën e rregullave të prokurimeve publike (në vecanti Ligji model i prokurimit të mallrave, ndërtim dhe shërbime, (e disponueshme në internet  në adresën</w:t>
      </w:r>
    </w:p>
    <w:p w:rsidR="008E2150" w:rsidRPr="001665C1"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4" w:history="1">
        <w:r w:rsidR="008E2150" w:rsidRPr="00A9656E">
          <w:rPr>
            <w:rFonts w:ascii="Bookman Old Style" w:eastAsia="Times New Roman" w:hAnsi="Bookman Old Style" w:cs="Times New Roman"/>
            <w:color w:val="0000FF"/>
            <w:sz w:val="24"/>
            <w:szCs w:val="24"/>
            <w:u w:val="single"/>
            <w:lang w:val="sq-AL"/>
          </w:rPr>
          <w:t>http://www.uncitral.org/pdf/english/texts/procurem/ml-procurement/ml-procure.pdf</w:t>
        </w:r>
      </w:hyperlink>
      <w:r w:rsidR="001665C1">
        <w:rPr>
          <w:rFonts w:ascii="Bookman Old Style" w:eastAsia="Times New Roman" w:hAnsi="Bookman Old Style" w:cs="Times New Roman"/>
          <w:color w:val="000000"/>
          <w:sz w:val="24"/>
          <w:szCs w:val="24"/>
          <w:lang w:val="sq-AL"/>
        </w:rPr>
        <w:t>)</w:t>
      </w:r>
    </w:p>
    <w:p w:rsidR="008E2150" w:rsidRPr="001665C1"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5" w:history="1">
        <w:r w:rsidR="008E2150" w:rsidRPr="00A9656E">
          <w:rPr>
            <w:rFonts w:ascii="Bookman Old Style" w:eastAsia="Times New Roman" w:hAnsi="Bookman Old Style" w:cs="Times New Roman"/>
            <w:color w:val="0000FF"/>
            <w:sz w:val="24"/>
            <w:szCs w:val="24"/>
            <w:u w:val="single"/>
            <w:lang w:val="sq-AL"/>
          </w:rPr>
          <w:t>http://www.worldbank.org</w:t>
        </w:r>
      </w:hyperlink>
      <w:r w:rsidR="008E2150" w:rsidRPr="00A9656E">
        <w:rPr>
          <w:rFonts w:ascii="Bookman Old Style" w:eastAsia="Times New Roman" w:hAnsi="Bookman Old Style" w:cs="Times New Roman"/>
          <w:color w:val="000000"/>
          <w:sz w:val="24"/>
          <w:szCs w:val="24"/>
          <w:lang w:val="sq-AL"/>
        </w:rPr>
        <w:t xml:space="preserve"> – faqja e internetit e Bankës Botërore ka informacion rreth iniciativave dhe projekteve të ndryshme të Bankës Botërore në të gjithë botën. Ajo gjithashtu përfshin informacion mbi rregullat dhe parimet e prokurimit publik që drejtojnë  projektet e financuar nga Banka Botërore (e dispon</w:t>
      </w:r>
      <w:r w:rsidR="001665C1">
        <w:rPr>
          <w:rFonts w:ascii="Bookman Old Style" w:eastAsia="Times New Roman" w:hAnsi="Bookman Old Style" w:cs="Times New Roman"/>
          <w:color w:val="000000"/>
          <w:sz w:val="24"/>
          <w:szCs w:val="24"/>
          <w:lang w:val="sq-AL"/>
        </w:rPr>
        <w:t>ueshme në internet  në adresën:</w:t>
      </w:r>
    </w:p>
    <w:p w:rsidR="008E2150" w:rsidRPr="001665C1"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6" w:history="1">
        <w:r w:rsidR="008E2150" w:rsidRPr="00A9656E">
          <w:rPr>
            <w:rFonts w:ascii="Bookman Old Style" w:eastAsia="Times New Roman" w:hAnsi="Bookman Old Style" w:cs="Times New Roman"/>
            <w:color w:val="0000FF"/>
            <w:sz w:val="24"/>
            <w:szCs w:val="24"/>
            <w:u w:val="single"/>
            <w:lang w:val="sq-AL"/>
          </w:rPr>
          <w:t>http://web.worldbank.org/WBSITE/EXTERNAL/PROJECTS/PROCUREMENT/0,,contentMDK:50002392~menuPK:93977~pagePK:84269~piPK:60001558~theSitePK:84266,00.html</w:t>
        </w:r>
      </w:hyperlink>
      <w:r w:rsidR="001665C1">
        <w:rPr>
          <w:rFonts w:ascii="Bookman Old Style" w:eastAsia="Times New Roman" w:hAnsi="Bookman Old Style" w:cs="Times New Roman"/>
          <w:color w:val="000000"/>
          <w:sz w:val="24"/>
          <w:szCs w:val="24"/>
          <w:lang w:val="sq-AL"/>
        </w:rPr>
        <w:t>)</w:t>
      </w:r>
    </w:p>
    <w:p w:rsidR="008E2150" w:rsidRPr="001665C1"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7" w:history="1">
        <w:r w:rsidR="008E2150" w:rsidRPr="00A9656E">
          <w:rPr>
            <w:rFonts w:ascii="Bookman Old Style" w:eastAsia="Times New Roman" w:hAnsi="Bookman Old Style" w:cs="Times New Roman"/>
            <w:color w:val="0000FF"/>
            <w:sz w:val="24"/>
            <w:szCs w:val="24"/>
            <w:u w:val="single"/>
            <w:lang w:val="sq-AL"/>
          </w:rPr>
          <w:t>http://www.transparency.org</w:t>
        </w:r>
      </w:hyperlink>
      <w:r w:rsidR="008E2150" w:rsidRPr="00A9656E">
        <w:rPr>
          <w:rFonts w:ascii="Bookman Old Style" w:eastAsia="Times New Roman" w:hAnsi="Bookman Old Style" w:cs="Times New Roman"/>
          <w:color w:val="000000"/>
          <w:sz w:val="24"/>
          <w:szCs w:val="24"/>
          <w:lang w:val="sq-AL"/>
        </w:rPr>
        <w:t xml:space="preserve"> – Kjo faqe interneti përmban informacion rreth iniciativave të Transparency International për ndalimin e korrupsionit </w:t>
      </w:r>
      <w:r w:rsidR="001665C1">
        <w:rPr>
          <w:rFonts w:ascii="Bookman Old Style" w:eastAsia="Times New Roman" w:hAnsi="Bookman Old Style" w:cs="Times New Roman"/>
          <w:color w:val="000000"/>
          <w:sz w:val="24"/>
          <w:szCs w:val="24"/>
          <w:lang w:val="sq-AL"/>
        </w:rPr>
        <w:t>në fushën e prokurimit publik.\</w:t>
      </w:r>
    </w:p>
    <w:p w:rsidR="008E2150" w:rsidRPr="001665C1"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8" w:history="1">
        <w:r w:rsidR="008E2150" w:rsidRPr="00A9656E">
          <w:rPr>
            <w:rFonts w:ascii="Bookman Old Style" w:eastAsia="Times New Roman" w:hAnsi="Bookman Old Style" w:cs="Times New Roman"/>
            <w:color w:val="0000FF"/>
            <w:sz w:val="24"/>
            <w:szCs w:val="24"/>
            <w:u w:val="single"/>
            <w:lang w:val="sq-AL"/>
          </w:rPr>
          <w:t>http://www.oecd.org</w:t>
        </w:r>
      </w:hyperlink>
      <w:r w:rsidR="008E2150" w:rsidRPr="00A9656E">
        <w:rPr>
          <w:rFonts w:ascii="Bookman Old Style" w:eastAsia="Times New Roman" w:hAnsi="Bookman Old Style" w:cs="Times New Roman"/>
          <w:color w:val="000000"/>
          <w:sz w:val="24"/>
          <w:szCs w:val="24"/>
          <w:lang w:val="sq-AL"/>
        </w:rPr>
        <w:t xml:space="preserve"> – Organization for Economic Co-operation and Development-Organizata për Zhvillim dhe Bashkëpunim Ekonomi</w:t>
      </w:r>
      <w:r w:rsidR="001665C1">
        <w:rPr>
          <w:rFonts w:ascii="Bookman Old Style" w:eastAsia="Times New Roman" w:hAnsi="Bookman Old Style" w:cs="Times New Roman"/>
          <w:color w:val="000000"/>
          <w:sz w:val="24"/>
          <w:szCs w:val="24"/>
          <w:lang w:val="sq-AL"/>
        </w:rPr>
        <w:t xml:space="preserve">k </w:t>
      </w:r>
    </w:p>
    <w:p w:rsidR="008E2150" w:rsidRPr="00A9656E"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39" w:history="1">
        <w:r w:rsidR="008E2150" w:rsidRPr="00A9656E">
          <w:rPr>
            <w:rFonts w:ascii="Bookman Old Style" w:eastAsia="Times New Roman" w:hAnsi="Bookman Old Style" w:cs="Times New Roman"/>
            <w:color w:val="0000FF"/>
            <w:sz w:val="24"/>
            <w:szCs w:val="24"/>
            <w:u w:val="single"/>
            <w:lang w:val="sq-AL"/>
          </w:rPr>
          <w:t>http://www.wto.org</w:t>
        </w:r>
      </w:hyperlink>
      <w:r w:rsidR="008E2150" w:rsidRPr="00A9656E">
        <w:rPr>
          <w:rFonts w:ascii="Bookman Old Style" w:eastAsia="Times New Roman" w:hAnsi="Bookman Old Style" w:cs="Times New Roman"/>
          <w:color w:val="000000"/>
          <w:sz w:val="24"/>
          <w:szCs w:val="24"/>
          <w:lang w:val="sq-AL"/>
        </w:rPr>
        <w:t xml:space="preserve"> - World Trade Organization-Organizata Botërore e Tregtisë. Kjo faqe  interneti përmban informacion për parimet e prokurimit publik të OBT.</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Në Nivel Kombëtar</w:t>
      </w:r>
    </w:p>
    <w:p w:rsidR="008E2150" w:rsidRPr="001665C1"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https://</w:t>
      </w:r>
      <w:hyperlink r:id="rId40" w:history="1">
        <w:r w:rsidRPr="00A9656E">
          <w:rPr>
            <w:rFonts w:ascii="Bookman Old Style" w:eastAsia="Times New Roman" w:hAnsi="Bookman Old Style" w:cs="Times New Roman"/>
            <w:color w:val="0000FF"/>
            <w:sz w:val="24"/>
            <w:szCs w:val="24"/>
            <w:u w:val="single"/>
            <w:lang w:val="sq-AL"/>
          </w:rPr>
          <w:t>www.app.gov.al</w:t>
        </w:r>
      </w:hyperlink>
      <w:r w:rsidRPr="00A9656E">
        <w:rPr>
          <w:rFonts w:ascii="Bookman Old Style" w:eastAsia="Times New Roman" w:hAnsi="Bookman Old Style" w:cs="Times New Roman"/>
          <w:color w:val="000000"/>
          <w:sz w:val="24"/>
          <w:szCs w:val="24"/>
          <w:lang w:val="sq-AL"/>
        </w:rPr>
        <w:t>- Faqja e internetit e A</w:t>
      </w:r>
      <w:r w:rsidR="001665C1">
        <w:rPr>
          <w:rFonts w:ascii="Bookman Old Style" w:eastAsia="Times New Roman" w:hAnsi="Bookman Old Style" w:cs="Times New Roman"/>
          <w:color w:val="000000"/>
          <w:sz w:val="24"/>
          <w:szCs w:val="24"/>
          <w:lang w:val="sq-AL"/>
        </w:rPr>
        <w:t xml:space="preserve">gjencisë së Prokurimit Publik. </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http://</w:t>
      </w:r>
      <w:hyperlink r:id="rId41" w:history="1">
        <w:r w:rsidRPr="00A9656E">
          <w:rPr>
            <w:rFonts w:ascii="Bookman Old Style" w:eastAsia="Times New Roman" w:hAnsi="Bookman Old Style" w:cs="Times New Roman"/>
            <w:color w:val="0000FF"/>
            <w:sz w:val="24"/>
            <w:szCs w:val="24"/>
            <w:u w:val="single"/>
            <w:lang w:val="sq-AL"/>
          </w:rPr>
          <w:t>www.avp.gov.al</w:t>
        </w:r>
      </w:hyperlink>
      <w:r w:rsidRPr="00A9656E">
        <w:rPr>
          <w:rFonts w:ascii="Bookman Old Style" w:eastAsia="Times New Roman" w:hAnsi="Bookman Old Style" w:cs="Times New Roman"/>
          <w:color w:val="000000"/>
          <w:sz w:val="24"/>
          <w:szCs w:val="24"/>
          <w:lang w:val="sq-AL"/>
        </w:rPr>
        <w:t xml:space="preserve">- Faqja e internetit e Avokatit të Prokurimit Publik. </w:t>
      </w:r>
    </w:p>
    <w:p w:rsidR="008E2150" w:rsidRPr="00A9656E" w:rsidRDefault="009B6169" w:rsidP="008E2150">
      <w:pPr>
        <w:spacing w:after="0" w:line="240" w:lineRule="auto"/>
        <w:jc w:val="both"/>
        <w:rPr>
          <w:rFonts w:ascii="Bookman Old Style" w:eastAsia="Times New Roman" w:hAnsi="Bookman Old Style" w:cs="Times New Roman"/>
          <w:color w:val="000000"/>
          <w:sz w:val="24"/>
          <w:szCs w:val="24"/>
          <w:lang w:val="sq-AL"/>
        </w:rPr>
      </w:pPr>
      <w:hyperlink r:id="rId42" w:history="1">
        <w:r w:rsidR="008E2150" w:rsidRPr="00A9656E">
          <w:rPr>
            <w:rFonts w:ascii="Bookman Old Style" w:eastAsia="Times New Roman" w:hAnsi="Bookman Old Style" w:cs="Times New Roman"/>
            <w:color w:val="0000FF"/>
            <w:sz w:val="24"/>
            <w:szCs w:val="24"/>
            <w:u w:val="single"/>
            <w:lang w:val="sq-AL"/>
          </w:rPr>
          <w:t>http://www.kpp.gov.al</w:t>
        </w:r>
      </w:hyperlink>
      <w:r w:rsidR="008E2150" w:rsidRPr="00A9656E">
        <w:rPr>
          <w:rFonts w:ascii="Bookman Old Style" w:eastAsia="Times New Roman" w:hAnsi="Bookman Old Style" w:cs="Times New Roman"/>
          <w:color w:val="000000"/>
          <w:sz w:val="24"/>
          <w:szCs w:val="24"/>
          <w:lang w:val="sq-AL"/>
        </w:rPr>
        <w:t xml:space="preserve"> – Faqja e internetit e Komisionit të Prokurimit Publik</w:t>
      </w: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i/>
          <w:color w:val="000000"/>
          <w:sz w:val="24"/>
          <w:szCs w:val="24"/>
          <w:u w:val="single"/>
          <w:lang w:val="sq-AL"/>
        </w:rPr>
      </w:pPr>
      <w:r w:rsidRPr="00A9656E">
        <w:rPr>
          <w:rFonts w:ascii="Bookman Old Style" w:eastAsia="Times New Roman" w:hAnsi="Bookman Old Style" w:cs="Times New Roman"/>
          <w:b/>
          <w:i/>
          <w:color w:val="000000"/>
          <w:sz w:val="24"/>
          <w:szCs w:val="24"/>
          <w:u w:val="single"/>
          <w:lang w:val="sq-AL"/>
        </w:rPr>
        <w:t>Udhëzues dhe Manuale në Nivel Kombëtar</w:t>
      </w:r>
    </w:p>
    <w:p w:rsidR="008E2150" w:rsidRPr="001665C1"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Manuali “Mbi Parandalimin e Konfliktit të Interesave në Prokurimet Publike”, përgatitur nën shqyrtimin e Agjencisë së Shteteve të Bashkuara për Zhvillim Ndërkombëtar dhe hartuar nga Grupi i Ekspertëve të Inspektoriatit të Lartë të Deklarimit dhe Kontrollit të Pasurive, Agjencisë së Prokurimit Publik, Qendrës Shqiptare për Kërkime Ekonomike dhe Fakultetit të Drejtësisë. Botuar nga Shtepia Botuese Dituria, Maj 2009.</w:t>
      </w:r>
      <w:r w:rsidR="001665C1">
        <w:rPr>
          <w:rFonts w:ascii="Bookman Old Style" w:eastAsia="Times New Roman" w:hAnsi="Bookman Old Style" w:cs="Times New Roman"/>
          <w:sz w:val="24"/>
          <w:szCs w:val="24"/>
          <w:lang w:val="sq-AL"/>
        </w:rPr>
        <w:t xml:space="preserve"> </w:t>
      </w:r>
    </w:p>
    <w:p w:rsidR="008E2150" w:rsidRDefault="008E2150" w:rsidP="001665C1">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Udhëzues “Mbi përzgjedhjen e kontratave publike”, përgatitur dhe publikuar me ndihmën e Bashkimit Evropian, në kuadër të Projektit të Binjakëzimit IPA 2008 “Për mbështetjen dhe forcimin e sistemeve shqiptare të prokurimit publik, koncesioneve dhe ankandeve publike”, në bashkëpunim me Agjencinë e P</w:t>
      </w:r>
      <w:r w:rsidR="001665C1">
        <w:rPr>
          <w:rFonts w:ascii="Bookman Old Style" w:eastAsia="Times New Roman" w:hAnsi="Bookman Old Style" w:cs="Times New Roman"/>
          <w:sz w:val="24"/>
          <w:szCs w:val="24"/>
          <w:lang w:val="sq-AL"/>
        </w:rPr>
        <w:t xml:space="preserve">rokurimit Publik,  Janar 2012. </w:t>
      </w:r>
    </w:p>
    <w:p w:rsidR="001665C1" w:rsidRPr="001665C1" w:rsidRDefault="001665C1" w:rsidP="001665C1">
      <w:pPr>
        <w:spacing w:after="0" w:line="240" w:lineRule="auto"/>
        <w:jc w:val="both"/>
        <w:rPr>
          <w:rFonts w:ascii="Bookman Old Style" w:eastAsia="Times New Roman" w:hAnsi="Bookman Old Style" w:cs="Times New Roman"/>
          <w:sz w:val="24"/>
          <w:szCs w:val="24"/>
          <w:lang w:val="sq-AL"/>
        </w:rPr>
      </w:pPr>
    </w:p>
    <w:p w:rsidR="008E2150" w:rsidRPr="001665C1" w:rsidRDefault="008E2150" w:rsidP="001665C1">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 Manual “Rishikimi i procedurave të prokurimit publik për Autoritetet Kontraktore”, përgatitur dhe publikuar me ndihmën e Bashkimit Evropian, në kuadër të Projektit të Binjakëzimit IPA 2008 “Për mbështetjen dhe forcimin e sistemeve shqiptare të </w:t>
      </w:r>
      <w:r w:rsidRPr="00A9656E">
        <w:rPr>
          <w:rFonts w:ascii="Bookman Old Style" w:eastAsia="Times New Roman" w:hAnsi="Bookman Old Style" w:cs="Times New Roman"/>
          <w:sz w:val="24"/>
          <w:szCs w:val="24"/>
          <w:lang w:val="sq-AL"/>
        </w:rPr>
        <w:lastRenderedPageBreak/>
        <w:t xml:space="preserve">prokurimit publik, koncesioneve dhe ankandeve publike” në bashkëpunim me Agjencinë e </w:t>
      </w:r>
      <w:r w:rsidR="001665C1">
        <w:rPr>
          <w:rFonts w:ascii="Bookman Old Style" w:eastAsia="Times New Roman" w:hAnsi="Bookman Old Style" w:cs="Times New Roman"/>
          <w:sz w:val="24"/>
          <w:szCs w:val="24"/>
          <w:lang w:val="sq-AL"/>
        </w:rPr>
        <w:t xml:space="preserve">Prokurimit Publik, Janar 2012. </w:t>
      </w:r>
    </w:p>
    <w:p w:rsidR="008E2150" w:rsidRPr="00A9656E" w:rsidRDefault="008E2150" w:rsidP="008E2150">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 Manual “Rishikimi i procedurave të prokurimit publik për Operatorët Ekonomikë”, përgatitur dhe publikuar me ndihmën e Bashkimit Evropian, në kuadër të Projektit të Binjakëzimit IPA 2008 “Për mbështetjen dhe forcimin e sistemeve shqiptare të prokurimit publik, koncesioneve dhe ankandeve publike” në bashkëpunim me Agjencinë e Prokurimit Publik, Janar 2012. </w:t>
      </w:r>
    </w:p>
    <w:p w:rsidR="008E2150"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IV. Libra</w:t>
      </w:r>
    </w:p>
    <w:p w:rsidR="008E2150" w:rsidRPr="00A9656E" w:rsidRDefault="008E2150" w:rsidP="008E2150">
      <w:pPr>
        <w:spacing w:after="0" w:line="240" w:lineRule="auto"/>
        <w:ind w:hanging="360"/>
        <w:jc w:val="both"/>
        <w:rPr>
          <w:rFonts w:ascii="Bookman Old Style" w:eastAsia="Times New Roman" w:hAnsi="Bookman Old Style" w:cs="Times New Roman"/>
          <w:color w:val="000000"/>
          <w:sz w:val="16"/>
          <w:szCs w:val="16"/>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Përvec sa më sipër, në fushën e prokurimit ka dhe një numër të konsiderueshëm librash të huaj, të cilët ndihmojnë për të kuptuar më mirë sidomos ato raste kur legjislacioni dhe jurisprudenca nuk kanë një parashikim dhe përgjigje të saktë. </w:t>
      </w:r>
    </w:p>
    <w:p w:rsidR="008E2150" w:rsidRPr="00A9656E" w:rsidRDefault="008E2150" w:rsidP="008E2150">
      <w:pPr>
        <w:spacing w:after="0" w:line="240" w:lineRule="auto"/>
        <w:ind w:hanging="360"/>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Libra mbi Prokurimin Publik në BE</w:t>
      </w:r>
    </w:p>
    <w:p w:rsidR="008E2150" w:rsidRPr="00A9656E"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Arrowsmith, Sue, The Law of Public and Utilities Procurement, (Sweet &amp; Maxwell; 2nd ed, 2005), 1547pp. (ISBN: 9780421758506)</w:t>
      </w: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 xml:space="preserve">Bovis, Christopher, EU Public Procurement Law, (Edward Edgar Publishing) 2007, ISBN: 9781845422042, 512pp. </w:t>
      </w: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 xml:space="preserve">Bovis, Christopher EC Public Procurement: Case Law and Regulation (Oxford University Press), 2006 ISBN13: 9780199277926ISBN10: 0199277923, 778pp. </w:t>
      </w: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Nielsen, Ruth and Treumer, Steen (eds.), The New EU Public Procurement Directives (Danmarks Jurist) 2005, ISBN-10: 8757412448, ISBN13: 978-8757412444, 196pp</w:t>
      </w:r>
    </w:p>
    <w:p w:rsidR="008E2150" w:rsidRPr="001665C1" w:rsidRDefault="008E2150" w:rsidP="001665C1">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Trepte, Peter, Public Procurement in the EU: a Practitioner’s Guide (Oxford University Press, 2007) ISBN13: 9780199286911, ISBN10: 0199286914 hardback, 456 pp</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 xml:space="preserve">Libra në Rregullat Ndërkombëtare të Prokurimit </w:t>
      </w:r>
    </w:p>
    <w:p w:rsidR="008E2150" w:rsidRPr="00A9656E" w:rsidRDefault="008E2150" w:rsidP="008E2150">
      <w:pPr>
        <w:spacing w:after="0" w:line="240" w:lineRule="auto"/>
        <w:jc w:val="both"/>
        <w:rPr>
          <w:rFonts w:ascii="Bookman Old Style" w:eastAsia="Times New Roman" w:hAnsi="Bookman Old Style" w:cs="Times New Roman"/>
          <w:color w:val="000000"/>
          <w:sz w:val="16"/>
          <w:szCs w:val="16"/>
          <w:lang w:val="sq-AL"/>
        </w:rPr>
      </w:pP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Arrowsmith, Sue, Linarelli, John, Wallace, Don Regulating Public Procurement: National and International Perspectives, (Kluwer Law International) 2000, ISBN-10: 9041106367 ISBN-13: 978-9041106360 856pp.</w:t>
      </w: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Arrowsmith, Sue, Government Procurement in the WTO, (Kluëer Law International) 2000, ISBN 9041198849, ISBN 13: 9789041198846, 481pp</w:t>
      </w:r>
      <w:r w:rsidR="001665C1">
        <w:rPr>
          <w:rFonts w:ascii="Bookman Old Style" w:eastAsia="Times New Roman" w:hAnsi="Bookman Old Style"/>
          <w:color w:val="000000"/>
          <w:sz w:val="24"/>
          <w:szCs w:val="24"/>
          <w:lang w:val="sq-AL"/>
        </w:rPr>
        <w:t xml:space="preserve"> </w:t>
      </w:r>
      <w:r w:rsidRPr="001665C1">
        <w:rPr>
          <w:rFonts w:ascii="Bookman Old Style" w:eastAsia="Times New Roman" w:hAnsi="Bookman Old Style"/>
          <w:color w:val="000000"/>
          <w:sz w:val="24"/>
          <w:szCs w:val="24"/>
          <w:lang w:val="sq-AL"/>
        </w:rPr>
        <w:t>Trepte, Peter, Regulating Public Procurement: Understandi</w:t>
      </w:r>
      <w:r w:rsidR="001665C1">
        <w:rPr>
          <w:rFonts w:ascii="Bookman Old Style" w:eastAsia="Times New Roman" w:hAnsi="Bookman Old Style"/>
          <w:color w:val="000000"/>
          <w:sz w:val="24"/>
          <w:szCs w:val="24"/>
          <w:lang w:val="sq-AL"/>
        </w:rPr>
        <w:t>ng the Ends and Means of Public</w:t>
      </w:r>
      <w:r w:rsidRPr="001665C1">
        <w:rPr>
          <w:rFonts w:ascii="Bookman Old Style" w:eastAsia="Times New Roman" w:hAnsi="Bookman Old Style"/>
          <w:color w:val="000000"/>
          <w:sz w:val="24"/>
          <w:szCs w:val="24"/>
          <w:lang w:val="sq-AL"/>
        </w:rPr>
        <w:t>Procurement Regulation (Oxford University Press) 200</w:t>
      </w:r>
      <w:r w:rsidR="001665C1" w:rsidRPr="001665C1">
        <w:rPr>
          <w:rFonts w:ascii="Bookman Old Style" w:eastAsia="Times New Roman" w:hAnsi="Bookman Old Style"/>
          <w:color w:val="000000"/>
          <w:sz w:val="24"/>
          <w:szCs w:val="24"/>
          <w:lang w:val="sq-AL"/>
        </w:rPr>
        <w:t>4, ISBN13: 9780198267751, 432pp</w:t>
      </w:r>
    </w:p>
    <w:p w:rsidR="008E2150" w:rsidRPr="001665C1" w:rsidRDefault="008E2150" w:rsidP="008E2150">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Arrowsmith, Sue and Davies, Arwel (eds.), Public Procurement Global Revolution (Kluëer Law International) 1998, ISBN:9041196625, ISBN-13: 9789041196620</w:t>
      </w:r>
    </w:p>
    <w:p w:rsidR="008E2150" w:rsidRPr="001665C1" w:rsidRDefault="008E2150" w:rsidP="001665C1">
      <w:pPr>
        <w:pStyle w:val="ListParagraph"/>
        <w:numPr>
          <w:ilvl w:val="0"/>
          <w:numId w:val="10"/>
        </w:numPr>
        <w:spacing w:after="0" w:line="240" w:lineRule="auto"/>
        <w:jc w:val="both"/>
        <w:rPr>
          <w:rFonts w:ascii="Bookman Old Style" w:eastAsia="Times New Roman" w:hAnsi="Bookman Old Style"/>
          <w:color w:val="000000"/>
          <w:sz w:val="24"/>
          <w:szCs w:val="24"/>
          <w:lang w:val="sq-AL"/>
        </w:rPr>
      </w:pPr>
      <w:r w:rsidRPr="001665C1">
        <w:rPr>
          <w:rFonts w:ascii="Bookman Old Style" w:eastAsia="Times New Roman" w:hAnsi="Bookman Old Style"/>
          <w:color w:val="000000"/>
          <w:sz w:val="24"/>
          <w:szCs w:val="24"/>
          <w:lang w:val="sq-AL"/>
        </w:rPr>
        <w:t xml:space="preserve">Arrowsmith, Sue and Trybus, Martin (eds.) Public Procurement: the Continuing Revolution (Kluwer Law International) 2002, ISBN10: 9041198903, ISBN-13: 978-9041198907, 336pp </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p w:rsidR="008E2150" w:rsidRDefault="008E2150" w:rsidP="001665C1">
      <w:pPr>
        <w:spacing w:after="0" w:line="240" w:lineRule="auto"/>
        <w:rPr>
          <w:rFonts w:ascii="Bookman Old Style" w:eastAsia="Times New Roman" w:hAnsi="Bookman Old Style" w:cs="Times New Roman"/>
          <w:b/>
          <w:sz w:val="24"/>
          <w:szCs w:val="24"/>
          <w:lang w:val="it-IT"/>
        </w:rPr>
        <w:sectPr w:rsidR="008E2150" w:rsidSect="00541DD1">
          <w:headerReference w:type="default" r:id="rId43"/>
          <w:pgSz w:w="12945" w:h="15840"/>
          <w:pgMar w:top="1440" w:right="1440" w:bottom="1170" w:left="1440" w:header="288" w:footer="0" w:gutter="0"/>
          <w:cols w:space="708"/>
          <w:docGrid w:linePitch="360"/>
        </w:sectPr>
      </w:pPr>
    </w:p>
    <w:p w:rsidR="008E2150" w:rsidRPr="00A9656E" w:rsidRDefault="008E2150" w:rsidP="008E2150">
      <w:pPr>
        <w:spacing w:after="0" w:line="240" w:lineRule="auto"/>
        <w:jc w:val="center"/>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lastRenderedPageBreak/>
        <w:t>MATRICA E PROGRAMIT MËSIMOR</w:t>
      </w:r>
    </w:p>
    <w:p w:rsidR="008E2150" w:rsidRPr="00A9656E" w:rsidRDefault="008E2150" w:rsidP="008E2150">
      <w:pPr>
        <w:spacing w:after="0" w:line="240" w:lineRule="auto"/>
        <w:jc w:val="center"/>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PËR KURSIN “LEGJISLACIONI I PROKURIMIT PUBLIK”</w:t>
      </w:r>
    </w:p>
    <w:p w:rsidR="008E2150" w:rsidRPr="00A9656E" w:rsidRDefault="008E2150" w:rsidP="008E2150">
      <w:pPr>
        <w:spacing w:after="0" w:line="240" w:lineRule="auto"/>
        <w:jc w:val="both"/>
        <w:rPr>
          <w:rFonts w:ascii="Bookman Old Style" w:eastAsia="Times New Roman" w:hAnsi="Bookman Old Style" w:cs="Times New Roman"/>
          <w:color w:val="000000"/>
          <w:sz w:val="24"/>
          <w:szCs w:val="24"/>
          <w:lang w:val="sq-AL"/>
        </w:rPr>
      </w:pPr>
    </w:p>
    <w:tbl>
      <w:tblPr>
        <w:tblpPr w:leftFromText="180" w:rightFromText="180" w:vertAnchor="text" w:horzAnchor="page" w:tblpX="1009" w:tblpY="71"/>
        <w:tblW w:w="14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230"/>
        <w:gridCol w:w="18"/>
        <w:gridCol w:w="1152"/>
        <w:gridCol w:w="18"/>
        <w:gridCol w:w="1800"/>
        <w:gridCol w:w="4320"/>
        <w:gridCol w:w="18"/>
        <w:gridCol w:w="1332"/>
        <w:gridCol w:w="36"/>
      </w:tblGrid>
      <w:tr w:rsidR="008E2150" w:rsidRPr="00A9656E" w:rsidTr="008E2150">
        <w:trPr>
          <w:gridAfter w:val="1"/>
          <w:wAfter w:w="36" w:type="dxa"/>
        </w:trPr>
        <w:tc>
          <w:tcPr>
            <w:tcW w:w="540" w:type="dxa"/>
          </w:tcPr>
          <w:p w:rsidR="008E2150" w:rsidRPr="00A9656E" w:rsidRDefault="008E2150" w:rsidP="008E2150">
            <w:pPr>
              <w:spacing w:after="0" w:line="240" w:lineRule="auto"/>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Nr</w:t>
            </w:r>
          </w:p>
        </w:tc>
        <w:tc>
          <w:tcPr>
            <w:tcW w:w="900" w:type="dxa"/>
          </w:tcPr>
          <w:p w:rsidR="008E2150" w:rsidRPr="00A9656E" w:rsidRDefault="008E2150" w:rsidP="008E2150">
            <w:pPr>
              <w:spacing w:after="0" w:line="240" w:lineRule="auto"/>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Java</w:t>
            </w:r>
          </w:p>
        </w:tc>
        <w:tc>
          <w:tcPr>
            <w:tcW w:w="4248" w:type="dxa"/>
            <w:gridSpan w:val="2"/>
          </w:tcPr>
          <w:p w:rsidR="008E2150" w:rsidRPr="00A9656E" w:rsidRDefault="008E2150" w:rsidP="008E2150">
            <w:pPr>
              <w:spacing w:after="0" w:line="240" w:lineRule="auto"/>
              <w:jc w:val="center"/>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Tema</w:t>
            </w:r>
          </w:p>
          <w:p w:rsidR="008E2150" w:rsidRPr="00A9656E" w:rsidRDefault="008E2150" w:rsidP="008E2150">
            <w:pPr>
              <w:spacing w:after="0" w:line="240" w:lineRule="auto"/>
              <w:jc w:val="center"/>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Përshkrimi</w:t>
            </w:r>
          </w:p>
        </w:tc>
        <w:tc>
          <w:tcPr>
            <w:tcW w:w="1170" w:type="dxa"/>
            <w:gridSpan w:val="2"/>
          </w:tcPr>
          <w:p w:rsidR="008E2150" w:rsidRPr="00A9656E" w:rsidRDefault="008E2150" w:rsidP="008E2150">
            <w:pPr>
              <w:spacing w:after="0" w:line="240" w:lineRule="auto"/>
              <w:jc w:val="center"/>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Koha</w:t>
            </w:r>
          </w:p>
          <w:p w:rsidR="008E2150" w:rsidRPr="00A9656E" w:rsidRDefault="008E2150" w:rsidP="008E2150">
            <w:pPr>
              <w:spacing w:after="0" w:line="240" w:lineRule="auto"/>
              <w:rPr>
                <w:rFonts w:ascii="Bookman Old Style" w:eastAsia="Times New Roman" w:hAnsi="Bookman Old Style" w:cs="Times New Roman"/>
                <w:b/>
                <w:lang w:val="it-IT"/>
              </w:rPr>
            </w:pPr>
          </w:p>
          <w:p w:rsidR="008E2150" w:rsidRPr="00A9656E" w:rsidRDefault="008E2150" w:rsidP="008E2150">
            <w:pPr>
              <w:spacing w:after="0" w:line="240" w:lineRule="auto"/>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(1 ore 60 min)</w:t>
            </w:r>
          </w:p>
        </w:tc>
        <w:tc>
          <w:tcPr>
            <w:tcW w:w="1800" w:type="dxa"/>
          </w:tcPr>
          <w:p w:rsidR="008E2150" w:rsidRPr="00A9656E" w:rsidRDefault="008E2150" w:rsidP="008E2150">
            <w:pPr>
              <w:spacing w:after="0" w:line="240" w:lineRule="auto"/>
              <w:rPr>
                <w:rFonts w:ascii="Bookman Old Style" w:eastAsia="Times New Roman" w:hAnsi="Bookman Old Style" w:cs="Times New Roman"/>
                <w:b/>
                <w:lang w:val="it-IT"/>
              </w:rPr>
            </w:pPr>
            <w:r w:rsidRPr="00A9656E">
              <w:rPr>
                <w:rFonts w:ascii="Bookman Old Style" w:eastAsia="Times New Roman" w:hAnsi="Bookman Old Style" w:cs="Times New Roman"/>
                <w:b/>
                <w:lang w:val="it-IT"/>
              </w:rPr>
              <w:t xml:space="preserve">Metodologjia </w:t>
            </w:r>
          </w:p>
        </w:tc>
        <w:tc>
          <w:tcPr>
            <w:tcW w:w="4320" w:type="dxa"/>
          </w:tcPr>
          <w:p w:rsidR="008E2150" w:rsidRPr="00A9656E" w:rsidRDefault="008E2150" w:rsidP="008E2150">
            <w:pPr>
              <w:spacing w:after="0" w:line="240" w:lineRule="auto"/>
              <w:rPr>
                <w:rFonts w:ascii="Bookman Old Style" w:eastAsia="Times New Roman" w:hAnsi="Bookman Old Style" w:cs="Times New Roman"/>
                <w:lang w:val="nb-NO"/>
              </w:rPr>
            </w:pPr>
            <w:r w:rsidRPr="00A9656E">
              <w:rPr>
                <w:rFonts w:ascii="Bookman Old Style" w:eastAsia="Times New Roman" w:hAnsi="Bookman Old Style" w:cs="Times New Roman"/>
                <w:b/>
                <w:lang w:val="nb-NO"/>
              </w:rPr>
              <w:t>Materialet per te lexuar</w:t>
            </w:r>
          </w:p>
          <w:p w:rsidR="008E2150" w:rsidRPr="00A9656E" w:rsidRDefault="008E2150" w:rsidP="008E2150">
            <w:pPr>
              <w:spacing w:after="0" w:line="240" w:lineRule="auto"/>
              <w:rPr>
                <w:rFonts w:ascii="Bookman Old Style" w:eastAsia="Times New Roman" w:hAnsi="Bookman Old Style" w:cs="Times New Roman"/>
                <w:lang w:val="nb-NO"/>
              </w:rPr>
            </w:pPr>
          </w:p>
          <w:p w:rsidR="008E2150" w:rsidRPr="00A9656E" w:rsidRDefault="008E2150" w:rsidP="008E2150">
            <w:pPr>
              <w:spacing w:after="0" w:line="240" w:lineRule="auto"/>
              <w:rPr>
                <w:rFonts w:ascii="Bookman Old Style" w:eastAsia="Times New Roman" w:hAnsi="Bookman Old Style" w:cs="Times New Roman"/>
                <w:b/>
                <w:lang w:val="nb-NO"/>
              </w:rPr>
            </w:pPr>
            <w:r w:rsidRPr="00A9656E">
              <w:rPr>
                <w:rFonts w:ascii="Bookman Old Style" w:eastAsia="Times New Roman" w:hAnsi="Bookman Old Style" w:cs="Times New Roman"/>
                <w:lang w:val="nb-NO"/>
              </w:rPr>
              <w:t>Ligje, praktike gjyqesore</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b/>
                <w:lang w:val="nb-NO"/>
              </w:rPr>
            </w:pPr>
            <w:r w:rsidRPr="00A9656E">
              <w:rPr>
                <w:rFonts w:ascii="Bookman Old Style" w:eastAsia="Times New Roman" w:hAnsi="Bookman Old Style" w:cs="Times New Roman"/>
                <w:b/>
                <w:lang w:val="nb-NO"/>
              </w:rPr>
              <w:t>Format e vleresimit te vazhduar</w:t>
            </w: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b/>
                <w:lang w:val="sq-AL"/>
              </w:rPr>
              <w:t>Hyrje në Legjislacionin e Prokurimit Publik</w:t>
            </w:r>
          </w:p>
          <w:p w:rsidR="008E2150" w:rsidRPr="00365DA3" w:rsidRDefault="008E2150" w:rsidP="008E2150">
            <w:pPr>
              <w:spacing w:after="0" w:line="240" w:lineRule="auto"/>
              <w:jc w:val="both"/>
              <w:rPr>
                <w:rFonts w:ascii="Bookman Old Style" w:eastAsia="Times New Roman" w:hAnsi="Bookman Old Style" w:cs="Times New Roman"/>
                <w:lang w:val="sq-AL"/>
              </w:rPr>
            </w:pPr>
          </w:p>
          <w:p w:rsidR="008E2150" w:rsidRPr="00365DA3" w:rsidRDefault="008E2150" w:rsidP="008E2150">
            <w:pPr>
              <w:tabs>
                <w:tab w:val="left" w:pos="180"/>
                <w:tab w:val="left" w:pos="270"/>
                <w:tab w:val="left" w:pos="1050"/>
              </w:tabs>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-Historiku i prokurimit publik në Shqipëri,</w:t>
            </w:r>
          </w:p>
          <w:p w:rsidR="008E2150" w:rsidRPr="00365DA3" w:rsidRDefault="008E2150" w:rsidP="008E2150">
            <w:pPr>
              <w:tabs>
                <w:tab w:val="left" w:pos="180"/>
                <w:tab w:val="left" w:pos="270"/>
                <w:tab w:val="left" w:pos="1050"/>
              </w:tabs>
              <w:spacing w:after="0" w:line="240" w:lineRule="auto"/>
              <w:jc w:val="both"/>
              <w:rPr>
                <w:rFonts w:ascii="Bookman Old Style" w:eastAsia="Times New Roman" w:hAnsi="Bookman Old Style" w:cs="Times New Roman"/>
                <w:lang w:val="sq-AL"/>
              </w:rPr>
            </w:pPr>
          </w:p>
          <w:p w:rsidR="008E2150" w:rsidRPr="00365DA3" w:rsidRDefault="008E2150" w:rsidP="008E2150">
            <w:pPr>
              <w:tabs>
                <w:tab w:val="left" w:pos="0"/>
                <w:tab w:val="left" w:pos="90"/>
              </w:tabs>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ab/>
              <w:t>- Evoluimi i tij nga krijimi deri në ditët e sotme.</w:t>
            </w:r>
          </w:p>
          <w:p w:rsidR="008E2150" w:rsidRPr="00365DA3" w:rsidRDefault="008E2150" w:rsidP="008E2150">
            <w:pPr>
              <w:spacing w:after="0" w:line="240" w:lineRule="auto"/>
              <w:jc w:val="both"/>
              <w:rPr>
                <w:rFonts w:ascii="Bookman Old Style" w:eastAsia="Times New Roman" w:hAnsi="Bookman Old Style" w:cs="Times New Roman"/>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Pyetje dhe diskutime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915607" w:rsidP="008E2150">
            <w:pPr>
              <w:spacing w:after="0" w:line="240" w:lineRule="auto"/>
              <w:rPr>
                <w:rFonts w:ascii="Bookman Old Style" w:eastAsia="Times New Roman" w:hAnsi="Bookman Old Style" w:cs="Times New Roman"/>
                <w:lang w:val="sq-AL"/>
              </w:rPr>
            </w:pPr>
            <w:r>
              <w:rPr>
                <w:rFonts w:ascii="Bookman Old Style" w:eastAsia="Times New Roman" w:hAnsi="Bookman Old Style" w:cs="Times New Roman"/>
                <w:lang w:val="sq-AL"/>
              </w:rPr>
              <w:t>-</w:t>
            </w:r>
            <w:r w:rsidR="008E2150" w:rsidRPr="00365DA3">
              <w:rPr>
                <w:rFonts w:ascii="Bookman Old Style" w:eastAsia="Times New Roman" w:hAnsi="Bookman Old Style" w:cs="Times New Roman"/>
                <w:lang w:val="sq-AL"/>
              </w:rPr>
              <w:t>VKM nr.191, datë 22.03.1993 “Për sistemin e blerjeve publike dhe veprimtarinë e blerjes dhe të shërbimeve që kryejnë ndërmarrjet dhe institucionet që fin</w:t>
            </w:r>
            <w:r>
              <w:rPr>
                <w:rFonts w:ascii="Bookman Old Style" w:eastAsia="Times New Roman" w:hAnsi="Bookman Old Style" w:cs="Times New Roman"/>
                <w:lang w:val="sq-AL"/>
              </w:rPr>
              <w:t>ancohen nga buxheti i shtetit”;</w:t>
            </w:r>
          </w:p>
          <w:p w:rsidR="008E2150" w:rsidRPr="00365DA3" w:rsidRDefault="00915607" w:rsidP="008E2150">
            <w:pPr>
              <w:spacing w:after="0" w:line="240" w:lineRule="auto"/>
              <w:rPr>
                <w:rFonts w:ascii="Bookman Old Style" w:eastAsia="Times New Roman" w:hAnsi="Bookman Old Style" w:cs="Times New Roman"/>
                <w:lang w:val="sq-AL"/>
              </w:rPr>
            </w:pPr>
            <w:r>
              <w:rPr>
                <w:rFonts w:ascii="Bookman Old Style" w:eastAsia="Times New Roman" w:hAnsi="Bookman Old Style" w:cs="Times New Roman"/>
                <w:lang w:val="sq-AL"/>
              </w:rPr>
              <w:t>-</w:t>
            </w:r>
            <w:r w:rsidR="008E2150" w:rsidRPr="00365DA3">
              <w:rPr>
                <w:rFonts w:ascii="Bookman Old Style" w:eastAsia="Times New Roman" w:hAnsi="Bookman Old Style" w:cs="Times New Roman"/>
                <w:lang w:val="sq-AL"/>
              </w:rPr>
              <w:t>VKM nr. 467, datë 17.08.1993 “Për procedurat e pr</w:t>
            </w:r>
            <w:r>
              <w:rPr>
                <w:rFonts w:ascii="Bookman Old Style" w:eastAsia="Times New Roman" w:hAnsi="Bookman Old Style" w:cs="Times New Roman"/>
                <w:lang w:val="sq-AL"/>
              </w:rPr>
              <w:t xml:space="preserve">okurimit me fonde shtetërore”. </w:t>
            </w:r>
          </w:p>
          <w:p w:rsidR="008E2150" w:rsidRPr="00365DA3" w:rsidRDefault="00915607" w:rsidP="008E2150">
            <w:pPr>
              <w:spacing w:after="0" w:line="240" w:lineRule="auto"/>
              <w:rPr>
                <w:rFonts w:ascii="Bookman Old Style" w:eastAsia="Times New Roman" w:hAnsi="Bookman Old Style" w:cs="Times New Roman"/>
                <w:lang w:val="sq-AL"/>
              </w:rPr>
            </w:pPr>
            <w:r>
              <w:rPr>
                <w:rFonts w:ascii="Bookman Old Style" w:eastAsia="Times New Roman" w:hAnsi="Bookman Old Style" w:cs="Times New Roman"/>
                <w:lang w:val="sq-AL"/>
              </w:rPr>
              <w:t>-</w:t>
            </w:r>
            <w:r w:rsidR="008E2150" w:rsidRPr="00365DA3">
              <w:rPr>
                <w:rFonts w:ascii="Bookman Old Style" w:eastAsia="Times New Roman" w:hAnsi="Bookman Old Style" w:cs="Times New Roman"/>
                <w:lang w:val="sq-AL"/>
              </w:rPr>
              <w:t>Ligji nr.7971, datë 26.07.1995 “Për P</w:t>
            </w:r>
            <w:r>
              <w:rPr>
                <w:rFonts w:ascii="Bookman Old Style" w:eastAsia="Times New Roman" w:hAnsi="Bookman Old Style" w:cs="Times New Roman"/>
                <w:lang w:val="sq-AL"/>
              </w:rPr>
              <w:t xml:space="preserve">rokurimin Publik”, i ndryshuar </w:t>
            </w:r>
          </w:p>
          <w:p w:rsidR="008E2150" w:rsidRPr="00915607"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w:t>
            </w:r>
            <w:r w:rsidR="00915607">
              <w:rPr>
                <w:rFonts w:ascii="Bookman Old Style" w:eastAsia="Times New Roman" w:hAnsi="Bookman Old Style" w:cs="Times New Roman"/>
                <w:lang w:val="sq-AL"/>
              </w:rPr>
              <w:t>rokurimin publik”, i ndryshuar.</w:t>
            </w:r>
          </w:p>
          <w:p w:rsidR="008E2150" w:rsidRPr="00365DA3" w:rsidRDefault="00915607" w:rsidP="008E2150">
            <w:pPr>
              <w:spacing w:after="0" w:line="240" w:lineRule="auto"/>
              <w:rPr>
                <w:rFonts w:ascii="Bookman Old Style" w:eastAsia="Times New Roman" w:hAnsi="Bookman Old Style" w:cs="Times New Roman"/>
                <w:lang w:val="sq-AL"/>
              </w:rPr>
            </w:pPr>
            <w:r>
              <w:rPr>
                <w:rFonts w:ascii="Bookman Old Style" w:eastAsia="Times New Roman" w:hAnsi="Bookman Old Style" w:cs="Times New Roman"/>
                <w:lang w:val="sq-AL"/>
              </w:rPr>
              <w:t>-</w:t>
            </w:r>
            <w:r w:rsidR="008E2150" w:rsidRPr="00365DA3">
              <w:rPr>
                <w:rFonts w:ascii="Bookman Old Style" w:eastAsia="Times New Roman" w:hAnsi="Bookman Old Style" w:cs="Times New Roman"/>
                <w:lang w:val="sq-AL"/>
              </w:rPr>
              <w:t>VKM nr. 1, datë 10.01.2007 “Për rregullat e prokurimit publik”, i ndryshuar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2</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II</w:t>
            </w:r>
          </w:p>
        </w:tc>
        <w:tc>
          <w:tcPr>
            <w:tcW w:w="4230" w:type="dxa"/>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ind w:left="360" w:hanging="360"/>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Qëllimi i Rregullimit të Prokurimit Publik </w:t>
            </w:r>
          </w:p>
          <w:p w:rsidR="008E2150" w:rsidRPr="00365DA3" w:rsidRDefault="008E2150" w:rsidP="008E2150">
            <w:pPr>
              <w:spacing w:after="0" w:line="240" w:lineRule="auto"/>
              <w:ind w:left="360" w:hanging="360"/>
              <w:jc w:val="both"/>
              <w:rPr>
                <w:rFonts w:ascii="Bookman Old Style" w:eastAsia="Times New Roman" w:hAnsi="Bookman Old Style" w:cs="Times New Roman"/>
                <w:b/>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-Nevoja për r</w:t>
            </w:r>
            <w:r w:rsidR="00915607">
              <w:rPr>
                <w:rFonts w:ascii="Bookman Old Style" w:eastAsia="Times New Roman" w:hAnsi="Bookman Old Style" w:cs="Times New Roman"/>
                <w:lang w:val="sq-AL"/>
              </w:rPr>
              <w:t>regullimin e prokurimit publik,</w:t>
            </w:r>
          </w:p>
          <w:p w:rsidR="008E2150" w:rsidRPr="00365DA3" w:rsidRDefault="008E2150" w:rsidP="008E2150">
            <w:pPr>
              <w:spacing w:after="0" w:line="240" w:lineRule="auto"/>
              <w:ind w:left="360" w:hanging="360"/>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-Fuksioni i prokurimit publik në një sistem të tregut të lirë.</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18" w:type="dxa"/>
            <w:gridSpan w:val="2"/>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38" w:type="dxa"/>
            <w:gridSpan w:val="2"/>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68" w:type="dxa"/>
            <w:gridSpan w:val="2"/>
          </w:tcPr>
          <w:p w:rsidR="008E2150" w:rsidRPr="00365DA3" w:rsidRDefault="008E2150" w:rsidP="008E2150">
            <w:pPr>
              <w:spacing w:after="0" w:line="240" w:lineRule="auto"/>
              <w:rPr>
                <w:rFonts w:ascii="Bookman Old Style" w:eastAsia="Times New Roman" w:hAnsi="Bookman Old Style" w:cs="Times New Roman"/>
                <w:u w:val="single"/>
                <w:lang w:val="sq-AL"/>
              </w:rPr>
            </w:pPr>
          </w:p>
          <w:p w:rsidR="008E2150" w:rsidRPr="00365DA3" w:rsidRDefault="008E2150" w:rsidP="008E2150">
            <w:pPr>
              <w:spacing w:after="0" w:line="240" w:lineRule="auto"/>
              <w:rPr>
                <w:rFonts w:ascii="Bookman Old Style" w:eastAsia="Times New Roman" w:hAnsi="Bookman Old Style" w:cs="Times New Roman"/>
                <w:u w:val="single"/>
                <w:lang w:val="sq-AL"/>
              </w:rPr>
            </w:pPr>
            <w:r w:rsidRPr="00365DA3">
              <w:rPr>
                <w:rFonts w:ascii="Bookman Old Style" w:eastAsia="Times New Roman" w:hAnsi="Bookman Old Style" w:cs="Times New Roman"/>
                <w:u w:val="single"/>
                <w:lang w:val="sq-AL"/>
              </w:rPr>
              <w:t>Feed-back</w:t>
            </w:r>
          </w:p>
          <w:p w:rsidR="008E2150" w:rsidRPr="00365DA3" w:rsidRDefault="008E2150" w:rsidP="008E2150">
            <w:pPr>
              <w:spacing w:after="0" w:line="240" w:lineRule="auto"/>
              <w:rPr>
                <w:rFonts w:ascii="Bookman Old Style" w:eastAsia="Times New Roman" w:hAnsi="Bookman Old Style" w:cs="Times New Roman"/>
                <w:u w:val="single"/>
                <w:lang w:val="sq-AL"/>
              </w:rPr>
            </w:pPr>
          </w:p>
          <w:p w:rsidR="008E2150" w:rsidRPr="00365DA3"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915607">
        <w:trPr>
          <w:gridAfter w:val="1"/>
          <w:wAfter w:w="36" w:type="dxa"/>
          <w:trHeight w:val="4580"/>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3,4</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III, IV</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 Seminar:</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3. Sistemi i prokurimit publik dhe parimet e tij.</w:t>
            </w:r>
          </w:p>
          <w:p w:rsidR="008E2150" w:rsidRPr="00915607" w:rsidRDefault="008E2150" w:rsidP="008E2150">
            <w:pPr>
              <w:spacing w:after="0" w:line="240" w:lineRule="auto"/>
              <w:ind w:left="720"/>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Aktorët e sistemit të prokurimit publik, Agjencia e Prokurimit Publik, Avokati i Prokurimit, Organi Qendror Blerës, Autoritetet Kontraktore dhe Operatorët Ekonomikë – Seminar,</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-Elementët e procesit të prokurimit publik, nevoja për një mall, shërbim, apo punë, fondi limit në dispozicion të Autoritetit Kontraktor për këtë qëllim,</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-Roli dhe rëndësia e parimeve në procesin e prokurimit publik;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-Rastet e shkeljes së parimeve të prokurimit publik.</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2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Leksion përshkrues/Seminar</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Raste studimore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Punë në grup dhe Debat për cdo rast studimor.</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Udhëzime të Agjencisë së Prokurimit Publik</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Raste studimore të përgatitura</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5</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V</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Konflikti i interesave në prokurimin publik </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-Llojet e konfliktit të interesave,</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-Rasti i konflikteve të anëtarëve të njësisë së prokurimit, të anëtarëve të Komisionit të Vlerësimit të Ofertave, të titullarit të AK-së, etj.</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-Rastet e konfliktit të interesave të operatorëve ekonomikë;</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-Parashikimet ligjore për zgjidhjen e rasteve të konfliktit të interesave.</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w:t>
            </w:r>
            <w:r w:rsidR="00915607">
              <w:rPr>
                <w:rFonts w:ascii="Bookman Old Style" w:eastAsia="Times New Roman" w:hAnsi="Bookman Old Style" w:cs="Times New Roman"/>
                <w:lang w:val="nb-NO"/>
              </w:rPr>
              <w:t xml:space="preserv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Raste studimore</w:t>
            </w: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Debat për zgjidhjen e rasteve studimore</w:t>
            </w: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Manuali për konfliktin e interesave në prokurime publike.</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Raste studimore të përgatitura/Diskutim mbi vendime te Agjencise së Prokurimit Publik</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6</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VI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Rëndësia e identifikimit të nevojave që do të realizohen nëpërmjet procesit të prokurimit publik</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-ekzistenca e nevojës, si element kyç </w:t>
            </w:r>
            <w:r w:rsidRPr="00365DA3">
              <w:rPr>
                <w:rFonts w:ascii="Bookman Old Style" w:eastAsia="Times New Roman" w:hAnsi="Bookman Old Style" w:cs="Times New Roman"/>
                <w:lang w:val="sq-AL"/>
              </w:rPr>
              <w:lastRenderedPageBreak/>
              <w:t>në legjitimimin e procesit të prokurimit;</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-ndikimi i drejtëpërdrejtë i identifikimit të nevojave, në realizimin me sukses, ose jo të kontratës publike që do të lidhet në përfundim të procesit të prokurimit;</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-identifikimi dhe planifikimi i nevojave, si pjesë e planifikimit buxhetor të Autoritetit Kontraktor. </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sq-AL"/>
              </w:rPr>
            </w:pPr>
            <w:r w:rsidRPr="00365DA3">
              <w:rPr>
                <w:rFonts w:ascii="Bookman Old Style" w:eastAsia="Times New Roman" w:hAnsi="Bookman Old Style" w:cs="Times New Roman"/>
                <w:lang w:val="sq-AL"/>
              </w:rPr>
              <w:lastRenderedPageBreak/>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lastRenderedPageBreak/>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Legjislacioni mbi planifikimin e buxhetit </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lastRenderedPageBreak/>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7</w:t>
            </w:r>
          </w:p>
          <w:p w:rsidR="008E2150" w:rsidRPr="00365DA3" w:rsidRDefault="008E2150" w:rsidP="008E2150">
            <w:pPr>
              <w:spacing w:after="0" w:line="240" w:lineRule="auto"/>
              <w:jc w:val="center"/>
              <w:rPr>
                <w:rFonts w:ascii="Bookman Old Style" w:eastAsia="Times New Roman" w:hAnsi="Bookman Old Style" w:cs="Times New Roman"/>
                <w:lang w:val="it-IT"/>
              </w:rPr>
            </w:pP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VII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Specifikimet teknike, kriteret për kualifikim dhe kriteret e përzgjedhjes së fituesit</w:t>
            </w:r>
            <w:r w:rsidRPr="00365DA3">
              <w:rPr>
                <w:rFonts w:ascii="Bookman Old Style" w:eastAsia="Times New Roman" w:hAnsi="Bookman Old Style" w:cs="Times New Roman"/>
                <w:b/>
                <w:lang w:val="sq-AL"/>
              </w:rPr>
              <w:tab/>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-Përgatitja e specifikimeve,</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-Parimet që duhet të mbahen parasysh në përgatitjen e specifikimeve teknike, </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-Karakteristikat e specifikimeve teknike si dhe roli i tyre në një procedurë prokurimi, etj.</w:t>
            </w:r>
          </w:p>
          <w:p w:rsidR="008E2150" w:rsidRPr="00365DA3" w:rsidRDefault="008E2150" w:rsidP="008E2150">
            <w:pPr>
              <w:tabs>
                <w:tab w:val="left" w:pos="0"/>
              </w:tabs>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Llojet e kërkesave për kualifikim;</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Llojet e kritereve të përzgjedhjes,</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Rastet në të cilat përforen secili nga kriteret e përzgjedhjes,</w:t>
            </w:r>
          </w:p>
          <w:p w:rsidR="008E2150" w:rsidRPr="00365DA3" w:rsidRDefault="008E2150" w:rsidP="008E2150">
            <w:pPr>
              <w:tabs>
                <w:tab w:val="left" w:pos="6060"/>
              </w:tabs>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Përllogaritja e kritereve të përzgjedhjes, etj.</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Debat</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Udhëzimet e Agjencisë sw Prokurimit Publik </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8</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VIII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Seminar:</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Ushtrime/Raste studimore </w:t>
            </w:r>
          </w:p>
          <w:p w:rsidR="008E2150" w:rsidRPr="00365DA3" w:rsidRDefault="008E2150" w:rsidP="008E2150">
            <w:pPr>
              <w:spacing w:after="0" w:line="240" w:lineRule="auto"/>
              <w:ind w:left="720"/>
              <w:jc w:val="both"/>
              <w:rPr>
                <w:rFonts w:ascii="Bookman Old Style" w:eastAsia="Times New Roman" w:hAnsi="Bookman Old Style" w:cs="Times New Roman"/>
                <w:b/>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-Ushtrime dhe raste studimore për kuptimin sa më mirë të koncepteve të shpjeguara, si konfliktin e intereseva në prokurim, mënyrat e parandalimit të tij,  fazat e ciklit të prokurimit, rëndësia e secilës prej tyre,  si duhet të vendosen </w:t>
            </w:r>
            <w:r w:rsidRPr="00365DA3">
              <w:rPr>
                <w:rFonts w:ascii="Bookman Old Style" w:eastAsia="Times New Roman" w:hAnsi="Bookman Old Style" w:cs="Times New Roman"/>
                <w:lang w:val="sq-AL"/>
              </w:rPr>
              <w:lastRenderedPageBreak/>
              <w:t xml:space="preserve">specifikimet teknike, si bëhet vendosja e kritereve të përzgjedhjes etj. </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etj.</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lang w:val="sq-AL"/>
              </w:rPr>
              <w:t>Studentët do ndahen në grupe pune për të përgatitur përgjigjet dhe zgjidhjet e këtyre rasteve.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lastRenderedPageBreak/>
              <w:t>Debat midis grupeve</w:t>
            </w: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lastRenderedPageBreak/>
              <w:t xml:space="preserve">Rastet studimore të përgatitura, </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Leksionet për të cilat zhvillohet seminari,</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VKM nr. 1, datë 10.01.2007 “Për rregullat e prokurimit publik”, i </w:t>
            </w:r>
            <w:r w:rsidRPr="00365DA3">
              <w:rPr>
                <w:rFonts w:ascii="Bookman Old Style" w:eastAsia="Times New Roman" w:hAnsi="Bookman Old Style" w:cs="Times New Roman"/>
                <w:lang w:val="sq-AL"/>
              </w:rPr>
              <w:lastRenderedPageBreak/>
              <w:t>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Udhëzime të APP-së</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915607">
        <w:trPr>
          <w:gridAfter w:val="1"/>
          <w:wAfter w:w="36" w:type="dxa"/>
          <w:trHeight w:val="2627"/>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9</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IX</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Llojet e procedurave të prokurimit publik sipas legjislacionit shqiptar</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r w:rsidRPr="00365DA3">
              <w:rPr>
                <w:rFonts w:ascii="Bookman Old Style" w:eastAsia="Times New Roman" w:hAnsi="Bookman Old Style" w:cs="Times New Roman"/>
                <w:b/>
                <w:lang w:val="sq-AL"/>
              </w:rPr>
              <w:tab/>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-Procedurat e prokurimit publik;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-Rastet e përzgjedhjes së tyre;</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-Hapat që duhet të ndiqen në këto procedura;</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-Afatet kohore për secilën prej procedurave të prokurimit, etj. </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Debat</w:t>
            </w: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Udhëzime të APP-së</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10</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Zhvillimi i Proçesit të Prokurimit Publik  </w:t>
            </w:r>
            <w:r w:rsidRPr="00365DA3">
              <w:rPr>
                <w:rFonts w:ascii="Bookman Old Style" w:eastAsia="Times New Roman" w:hAnsi="Bookman Old Style" w:cs="Times New Roman"/>
                <w:b/>
                <w:lang w:val="sq-AL"/>
              </w:rPr>
              <w:tab/>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-Hapat që duhet të ndiqen gjatë procesit të prokurimit;</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-Roli dhe përgjegjësia e secilit prej funksioneve brenda AK, gjatë ciklit të prokurimit ;</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-përgjegjësia e AK-së në administrimin e këtij procesi</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Udhëzime të APP-së</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11</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Seminar:</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Ushtrime/Raste studimore </w:t>
            </w:r>
          </w:p>
          <w:p w:rsidR="008E2150" w:rsidRPr="00915607" w:rsidRDefault="008E2150" w:rsidP="008E2150">
            <w:pPr>
              <w:spacing w:after="0" w:line="240" w:lineRule="auto"/>
              <w:ind w:left="720"/>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-Ushtrime dhe raste studimore për kuptimin sa më mirë të koncepteve të shpjeguara, si cilat procedurë duhet zgjedhur në një situatë të caktuar, cilat janë hapat që duhen ndjekur në procedura të caktuara etj.</w:t>
            </w:r>
          </w:p>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Studentët do ndahen në grupe pune për të përgatitur përgjigjet dhe zgjidhjet e këtyre rasteve.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Debat midis </w:t>
            </w:r>
            <w:r w:rsidRPr="00365DA3">
              <w:rPr>
                <w:rFonts w:ascii="Bookman Old Style" w:eastAsia="Times New Roman" w:hAnsi="Bookman Old Style" w:cs="Times New Roman"/>
                <w:lang w:val="nb-NO"/>
              </w:rPr>
              <w:lastRenderedPageBreak/>
              <w:t>grupeve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lastRenderedPageBreak/>
              <w:t xml:space="preserve">Rastet studimore të përgatitura, </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Leksionet për të cilat zhvillohet seminari,</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915607" w:rsidP="008E2150">
            <w:pPr>
              <w:spacing w:after="0" w:line="240" w:lineRule="auto"/>
              <w:rPr>
                <w:rFonts w:ascii="Bookman Old Style" w:eastAsia="Times New Roman" w:hAnsi="Bookman Old Style" w:cs="Times New Roman"/>
                <w:lang w:val="sq-AL"/>
              </w:rPr>
            </w:pPr>
            <w:r>
              <w:rPr>
                <w:rFonts w:ascii="Bookman Old Style" w:eastAsia="Times New Roman" w:hAnsi="Bookman Old Style" w:cs="Times New Roman"/>
                <w:lang w:val="sq-AL"/>
              </w:rPr>
              <w:t>Udhëzime të APP-së</w:t>
            </w: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sipas referencave më sipër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915607">
        <w:trPr>
          <w:gridAfter w:val="1"/>
          <w:wAfter w:w="36" w:type="dxa"/>
          <w:trHeight w:val="2420"/>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12</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XII</w:t>
            </w:r>
          </w:p>
        </w:tc>
        <w:tc>
          <w:tcPr>
            <w:tcW w:w="4248" w:type="dxa"/>
            <w:gridSpan w:val="2"/>
          </w:tcPr>
          <w:p w:rsidR="008E2150" w:rsidRPr="00365DA3" w:rsidRDefault="008E2150" w:rsidP="008E2150">
            <w:pPr>
              <w:spacing w:after="0" w:line="240" w:lineRule="auto"/>
              <w:rPr>
                <w:rFonts w:ascii="Bookman Old Style" w:eastAsia="Calibri" w:hAnsi="Bookman Old Style" w:cs="Times New Roman"/>
                <w:b/>
                <w:lang w:val="sq-AL"/>
              </w:rPr>
            </w:pPr>
            <w:r w:rsidRPr="00365DA3">
              <w:rPr>
                <w:rFonts w:ascii="Bookman Old Style" w:eastAsia="Calibri" w:hAnsi="Bookman Old Style" w:cs="Times New Roman"/>
                <w:b/>
                <w:lang w:val="sq-AL"/>
              </w:rPr>
              <w:t>Leksion :</w:t>
            </w:r>
          </w:p>
          <w:p w:rsidR="008E2150" w:rsidRPr="00915607" w:rsidRDefault="008E2150" w:rsidP="008E2150">
            <w:pPr>
              <w:spacing w:after="0" w:line="240" w:lineRule="auto"/>
              <w:rPr>
                <w:rFonts w:ascii="Bookman Old Style" w:eastAsia="Calibri" w:hAnsi="Bookman Old Style" w:cs="Times New Roman"/>
                <w:b/>
                <w:sz w:val="16"/>
                <w:szCs w:val="16"/>
                <w:lang w:val="sq-AL"/>
              </w:rPr>
            </w:pPr>
          </w:p>
          <w:p w:rsidR="008E2150" w:rsidRPr="00365DA3" w:rsidRDefault="008E2150" w:rsidP="008E2150">
            <w:pPr>
              <w:spacing w:after="0" w:line="240" w:lineRule="auto"/>
              <w:rPr>
                <w:rFonts w:ascii="Bookman Old Style" w:eastAsia="Calibri" w:hAnsi="Bookman Old Style" w:cs="Times New Roman"/>
                <w:b/>
                <w:lang w:val="sq-AL"/>
              </w:rPr>
            </w:pPr>
            <w:r w:rsidRPr="00365DA3">
              <w:rPr>
                <w:rFonts w:ascii="Bookman Old Style" w:eastAsia="Calibri" w:hAnsi="Bookman Old Style" w:cs="Times New Roman"/>
                <w:b/>
                <w:lang w:val="sq-AL"/>
              </w:rPr>
              <w:t xml:space="preserve">Sistemi i rishikimit në prokurimin publik </w:t>
            </w:r>
          </w:p>
          <w:p w:rsidR="008E2150" w:rsidRPr="00365DA3" w:rsidRDefault="008E2150" w:rsidP="008E2150">
            <w:pPr>
              <w:spacing w:after="0" w:line="240" w:lineRule="auto"/>
              <w:rPr>
                <w:rFonts w:ascii="Bookman Old Style" w:eastAsia="Calibri" w:hAnsi="Bookman Old Style" w:cs="Times New Roman"/>
                <w:lang w:val="sq-AL"/>
              </w:rPr>
            </w:pPr>
            <w:r w:rsidRPr="00365DA3">
              <w:rPr>
                <w:rFonts w:ascii="Bookman Old Style" w:eastAsia="Calibri" w:hAnsi="Bookman Old Style" w:cs="Times New Roman"/>
                <w:lang w:val="sq-AL"/>
              </w:rPr>
              <w:t>-E drejta për ankim në procesin e prokurimit publik;</w:t>
            </w:r>
          </w:p>
          <w:p w:rsidR="008E2150" w:rsidRPr="00365DA3" w:rsidRDefault="008E2150" w:rsidP="008E2150">
            <w:pPr>
              <w:spacing w:after="0" w:line="240" w:lineRule="auto"/>
              <w:rPr>
                <w:rFonts w:ascii="Bookman Old Style" w:eastAsia="Calibri" w:hAnsi="Bookman Old Style" w:cs="Times New Roman"/>
                <w:lang w:val="sq-AL"/>
              </w:rPr>
            </w:pPr>
            <w:r w:rsidRPr="00365DA3">
              <w:rPr>
                <w:rFonts w:ascii="Bookman Old Style" w:eastAsia="Calibri" w:hAnsi="Bookman Old Style" w:cs="Times New Roman"/>
                <w:lang w:val="sq-AL"/>
              </w:rPr>
              <w:t>-Afatet e ankimit;</w:t>
            </w:r>
          </w:p>
          <w:p w:rsidR="008E2150" w:rsidRPr="00365DA3" w:rsidRDefault="008E2150" w:rsidP="008E2150">
            <w:pPr>
              <w:spacing w:after="0" w:line="240" w:lineRule="auto"/>
              <w:rPr>
                <w:rFonts w:ascii="Bookman Old Style" w:eastAsia="Calibri" w:hAnsi="Bookman Old Style" w:cs="Times New Roman"/>
                <w:lang w:val="sq-AL"/>
              </w:rPr>
            </w:pPr>
            <w:r w:rsidRPr="00365DA3">
              <w:rPr>
                <w:rFonts w:ascii="Bookman Old Style" w:eastAsia="Calibri" w:hAnsi="Bookman Old Style" w:cs="Times New Roman"/>
                <w:lang w:val="sq-AL"/>
              </w:rPr>
              <w:t>-Institucionet ku mund të drejtohet ankimi,</w:t>
            </w:r>
          </w:p>
          <w:p w:rsidR="008E2150" w:rsidRPr="00365DA3" w:rsidRDefault="008E2150" w:rsidP="008E2150">
            <w:pPr>
              <w:spacing w:after="0" w:line="240" w:lineRule="auto"/>
              <w:rPr>
                <w:rFonts w:ascii="Calibri" w:eastAsia="Calibri" w:hAnsi="Calibri" w:cs="Times New Roman"/>
                <w:lang w:val="sq-AL"/>
              </w:rPr>
            </w:pPr>
            <w:r w:rsidRPr="00365DA3">
              <w:rPr>
                <w:rFonts w:ascii="Bookman Old Style" w:eastAsia="Calibri" w:hAnsi="Bookman Old Style" w:cs="Times New Roman"/>
                <w:lang w:val="sq-AL"/>
              </w:rPr>
              <w:t>-Shkallët e ankimit, etj.</w:t>
            </w: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Debat</w:t>
            </w: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Vendime të Komisionit të Prokurimit Publik </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Pr>
        <w:tc>
          <w:tcPr>
            <w:tcW w:w="540" w:type="dxa"/>
            <w:tcBorders>
              <w:bottom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13</w:t>
            </w:r>
          </w:p>
        </w:tc>
        <w:tc>
          <w:tcPr>
            <w:tcW w:w="900" w:type="dxa"/>
            <w:tcBorders>
              <w:bottom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XIII</w:t>
            </w:r>
          </w:p>
        </w:tc>
        <w:tc>
          <w:tcPr>
            <w:tcW w:w="4248" w:type="dxa"/>
            <w:gridSpan w:val="2"/>
            <w:tcBorders>
              <w:bottom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Sistemi i prokurimit elektronik në Shqipëri</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-Mënyra e prokurimit nëpërmjet sistemit elektronik,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-Roli i APP-së dhe AK-ve në sistemin e prokurimit elektronik,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-Integriteti dhe gjurmueshmëria e të dhënave në sistemin e prokurimit elektronik,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-Përparësitë e përdorimit të sistemit të prokurimit elektronik etj.</w:t>
            </w:r>
          </w:p>
        </w:tc>
        <w:tc>
          <w:tcPr>
            <w:tcW w:w="1170" w:type="dxa"/>
            <w:gridSpan w:val="2"/>
            <w:tcBorders>
              <w:bottom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sq-AL"/>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Borders>
              <w:bottom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çdo çështje.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Debat</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Borders>
              <w:bottom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915607" w:rsidRDefault="008E2150" w:rsidP="008E2150">
            <w:pPr>
              <w:spacing w:after="0" w:line="240" w:lineRule="auto"/>
              <w:jc w:val="both"/>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915607" w:rsidRDefault="008E2150" w:rsidP="008E2150">
            <w:pPr>
              <w:spacing w:after="0" w:line="240" w:lineRule="auto"/>
              <w:jc w:val="both"/>
              <w:rPr>
                <w:rFonts w:ascii="Bookman Old Style" w:eastAsia="Times New Roman" w:hAnsi="Bookman Old Style" w:cs="Times New Roman"/>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VKM nr. </w:t>
            </w:r>
            <w:r w:rsidRPr="00365DA3">
              <w:rPr>
                <w:rFonts w:ascii="Bookman Old Style" w:eastAsia="Times New Roman" w:hAnsi="Bookman Old Style" w:cs="Times New Roman"/>
                <w:color w:val="003366"/>
                <w:lang w:val="sq-AL"/>
              </w:rPr>
              <w:t xml:space="preserve"> </w:t>
            </w:r>
            <w:r w:rsidRPr="00365DA3">
              <w:rPr>
                <w:rFonts w:ascii="Bookman Old Style" w:eastAsia="Times New Roman" w:hAnsi="Bookman Old Style" w:cs="Times New Roman"/>
                <w:lang w:val="sq-AL"/>
              </w:rPr>
              <w:t>nr. 659, datë 03.10.2007 “Për rregullat e kryerjes së procedurave të prokurimit publik me mjete elektronike”</w:t>
            </w:r>
          </w:p>
          <w:p w:rsidR="008E2150" w:rsidRPr="00915607" w:rsidRDefault="008E2150" w:rsidP="008E2150">
            <w:pPr>
              <w:spacing w:after="0" w:line="240" w:lineRule="auto"/>
              <w:jc w:val="both"/>
              <w:rPr>
                <w:rFonts w:ascii="Bookman Old Style" w:eastAsia="Times New Roman" w:hAnsi="Bookman Old Style" w:cs="Times New Roman"/>
                <w:strike/>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Udhëzimet e APP-së për prokurimin në formë elektronike</w:t>
            </w:r>
          </w:p>
        </w:tc>
        <w:tc>
          <w:tcPr>
            <w:tcW w:w="1350" w:type="dxa"/>
            <w:gridSpan w:val="2"/>
            <w:tcBorders>
              <w:bottom w:val="single" w:sz="4" w:space="0" w:color="auto"/>
            </w:tcBorders>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Height w:val="623"/>
        </w:trPr>
        <w:tc>
          <w:tcPr>
            <w:tcW w:w="540" w:type="dxa"/>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14</w:t>
            </w:r>
          </w:p>
        </w:tc>
        <w:tc>
          <w:tcPr>
            <w:tcW w:w="900" w:type="dxa"/>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XIV</w:t>
            </w:r>
          </w:p>
        </w:tc>
        <w:tc>
          <w:tcPr>
            <w:tcW w:w="4248" w:type="dxa"/>
            <w:gridSpan w:val="2"/>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 :</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Menaxhimi i kontratës</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-Roli i Autoritetit Kontraktor në menaxhimin e kontratës;</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lang w:val="sq-AL"/>
              </w:rPr>
              <w:t>-Rëndësia e mirëmenaxhimit të kontratës publike, etj.</w:t>
            </w:r>
            <w:r w:rsidRPr="00365DA3">
              <w:rPr>
                <w:rFonts w:ascii="Bookman Old Style" w:eastAsia="Times New Roman" w:hAnsi="Bookman Old Style" w:cs="Times New Roman"/>
                <w:b/>
                <w:lang w:val="sq-AL"/>
              </w:rPr>
              <w:t xml:space="preserve"> </w:t>
            </w:r>
          </w:p>
        </w:tc>
        <w:tc>
          <w:tcPr>
            <w:tcW w:w="1170" w:type="dxa"/>
            <w:gridSpan w:val="2"/>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Borders>
              <w:top w:val="single" w:sz="4" w:space="0" w:color="auto"/>
              <w:left w:val="single" w:sz="4" w:space="0" w:color="auto"/>
              <w:bottom w:val="single" w:sz="4" w:space="0" w:color="auto"/>
              <w:right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p w:rsidR="008E2150" w:rsidRPr="00915607" w:rsidRDefault="008E2150" w:rsidP="008E2150">
            <w:pPr>
              <w:spacing w:after="0" w:line="240" w:lineRule="auto"/>
              <w:jc w:val="both"/>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VKM nr. 1, datë 10.01.2007 “Për rregullat e prokurimit publik”, i ndryshuar</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Literaturë e huaj</w:t>
            </w: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(sipas referencave më sipër)</w:t>
            </w:r>
          </w:p>
        </w:tc>
        <w:tc>
          <w:tcPr>
            <w:tcW w:w="1350" w:type="dxa"/>
            <w:gridSpan w:val="2"/>
            <w:tcBorders>
              <w:top w:val="single" w:sz="4" w:space="0" w:color="auto"/>
              <w:left w:val="single" w:sz="4" w:space="0" w:color="auto"/>
              <w:bottom w:val="single" w:sz="4" w:space="0" w:color="auto"/>
              <w:right w:val="single" w:sz="4" w:space="0" w:color="auto"/>
            </w:tcBorders>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r w:rsidR="008E2150" w:rsidRPr="00A9656E" w:rsidTr="008E2150">
        <w:trPr>
          <w:gridAfter w:val="1"/>
          <w:wAfter w:w="36" w:type="dxa"/>
          <w:trHeight w:val="890"/>
        </w:trPr>
        <w:tc>
          <w:tcPr>
            <w:tcW w:w="540" w:type="dxa"/>
            <w:tcBorders>
              <w:top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15</w:t>
            </w:r>
          </w:p>
        </w:tc>
        <w:tc>
          <w:tcPr>
            <w:tcW w:w="900" w:type="dxa"/>
            <w:tcBorders>
              <w:top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XV</w:t>
            </w:r>
          </w:p>
        </w:tc>
        <w:tc>
          <w:tcPr>
            <w:tcW w:w="4248" w:type="dxa"/>
            <w:gridSpan w:val="2"/>
            <w:tcBorders>
              <w:top w:val="single" w:sz="4" w:space="0" w:color="auto"/>
            </w:tcBorders>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Seminar:</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 xml:space="preserve">Ushtrime/Raste studimore </w:t>
            </w:r>
          </w:p>
          <w:p w:rsidR="008E2150" w:rsidRPr="00915607" w:rsidRDefault="008E2150" w:rsidP="008E2150">
            <w:pPr>
              <w:spacing w:after="0" w:line="240" w:lineRule="auto"/>
              <w:jc w:val="both"/>
              <w:rPr>
                <w:rFonts w:ascii="Bookman Old Style" w:eastAsia="Times New Roman" w:hAnsi="Bookman Old Style" w:cs="Times New Roman"/>
                <w:b/>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lang w:val="sq-AL"/>
              </w:rPr>
              <w:t>-Ushtrime dhe raste studimore për kuptimin sa më mirë të koncepteve të shpjeguara, si e drejta për ankim, legjitimiteti i palëve, afatet e ankimit, menaxhimi i kontratës nga AK, sistemi i prokurimit elektronik, roli i AK dhe i APP në sistemin e prokurimit</w:t>
            </w:r>
            <w:r w:rsidRPr="00365DA3">
              <w:rPr>
                <w:rFonts w:ascii="Bookman Old Style" w:eastAsia="Times New Roman" w:hAnsi="Bookman Old Style" w:cs="Times New Roman"/>
                <w:b/>
                <w:lang w:val="sq-AL"/>
              </w:rPr>
              <w:t xml:space="preserve"> </w:t>
            </w:r>
            <w:r w:rsidRPr="00365DA3">
              <w:rPr>
                <w:rFonts w:ascii="Bookman Old Style" w:eastAsia="Times New Roman" w:hAnsi="Bookman Old Style" w:cs="Times New Roman"/>
                <w:lang w:val="sq-AL"/>
              </w:rPr>
              <w:t>elektronik etj.</w:t>
            </w:r>
          </w:p>
        </w:tc>
        <w:tc>
          <w:tcPr>
            <w:tcW w:w="1170" w:type="dxa"/>
            <w:gridSpan w:val="2"/>
            <w:tcBorders>
              <w:top w:val="single" w:sz="4" w:space="0" w:color="auto"/>
            </w:tcBorders>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Borders>
              <w:top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Studentët do ndahen në grupe pune për të përgatitur përgjigjet dhe zgjidhjet e këtyre rasteve.</w:t>
            </w:r>
          </w:p>
          <w:p w:rsidR="008E2150" w:rsidRPr="00365DA3" w:rsidRDefault="008E2150" w:rsidP="008E2150">
            <w:pPr>
              <w:spacing w:after="0" w:line="240" w:lineRule="auto"/>
              <w:jc w:val="both"/>
              <w:rPr>
                <w:rFonts w:ascii="Bookman Old Style" w:eastAsia="Times New Roman" w:hAnsi="Bookman Old Style" w:cs="Times New Roman"/>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Debat</w:t>
            </w:r>
          </w:p>
        </w:tc>
        <w:tc>
          <w:tcPr>
            <w:tcW w:w="4320" w:type="dxa"/>
            <w:tcBorders>
              <w:top w:val="single" w:sz="4" w:space="0" w:color="auto"/>
            </w:tcBorders>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Rastet studimore të përgatitura, </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Leksionet për të cilat zhvillohet seminari,</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Legjislacioni sipas referencave më sipër </w:t>
            </w:r>
          </w:p>
        </w:tc>
        <w:tc>
          <w:tcPr>
            <w:tcW w:w="1350" w:type="dxa"/>
            <w:gridSpan w:val="2"/>
            <w:tcBorders>
              <w:top w:val="single" w:sz="4" w:space="0" w:color="auto"/>
            </w:tcBorders>
          </w:tcPr>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ESSE</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Pyetesor</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Mini test, me gojë</w:t>
            </w:r>
          </w:p>
        </w:tc>
      </w:tr>
      <w:tr w:rsidR="008E2150" w:rsidRPr="00A9656E" w:rsidTr="008E2150">
        <w:trPr>
          <w:gridAfter w:val="1"/>
          <w:wAfter w:w="36" w:type="dxa"/>
        </w:trPr>
        <w:tc>
          <w:tcPr>
            <w:tcW w:w="54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it-IT"/>
              </w:rPr>
            </w:pPr>
            <w:r w:rsidRPr="00365DA3">
              <w:rPr>
                <w:rFonts w:ascii="Bookman Old Style" w:eastAsia="Times New Roman" w:hAnsi="Bookman Old Style" w:cs="Times New Roman"/>
                <w:lang w:val="it-IT"/>
              </w:rPr>
              <w:t>16</w:t>
            </w:r>
          </w:p>
        </w:tc>
        <w:tc>
          <w:tcPr>
            <w:tcW w:w="900" w:type="dxa"/>
          </w:tcPr>
          <w:p w:rsidR="008E2150" w:rsidRPr="00365DA3" w:rsidRDefault="008E2150" w:rsidP="008E2150">
            <w:pPr>
              <w:spacing w:after="0" w:line="240" w:lineRule="auto"/>
              <w:jc w:val="center"/>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p>
          <w:p w:rsidR="008E2150" w:rsidRPr="00365DA3" w:rsidRDefault="008E2150" w:rsidP="008E2150">
            <w:pPr>
              <w:spacing w:after="0" w:line="240" w:lineRule="auto"/>
              <w:rPr>
                <w:rFonts w:ascii="Bookman Old Style" w:eastAsia="Times New Roman" w:hAnsi="Bookman Old Style" w:cs="Times New Roman"/>
                <w:lang w:val="it-IT"/>
              </w:rPr>
            </w:pPr>
            <w:r w:rsidRPr="00365DA3">
              <w:rPr>
                <w:rFonts w:ascii="Bookman Old Style" w:eastAsia="Times New Roman" w:hAnsi="Bookman Old Style" w:cs="Times New Roman"/>
                <w:lang w:val="it-IT"/>
              </w:rPr>
              <w:t xml:space="preserve">  XVI</w:t>
            </w:r>
          </w:p>
        </w:tc>
        <w:tc>
          <w:tcPr>
            <w:tcW w:w="4248" w:type="dxa"/>
            <w:gridSpan w:val="2"/>
          </w:tcPr>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Leksion:</w:t>
            </w:r>
          </w:p>
          <w:p w:rsidR="008E2150" w:rsidRPr="00365DA3" w:rsidRDefault="008E2150" w:rsidP="008E2150">
            <w:pPr>
              <w:spacing w:after="0" w:line="240" w:lineRule="auto"/>
              <w:jc w:val="both"/>
              <w:rPr>
                <w:rFonts w:ascii="Bookman Old Style" w:eastAsia="Times New Roman" w:hAnsi="Bookman Old Style" w:cs="Times New Roman"/>
                <w:b/>
                <w:lang w:val="sq-AL"/>
              </w:rPr>
            </w:pPr>
            <w:r w:rsidRPr="00365DA3">
              <w:rPr>
                <w:rFonts w:ascii="Bookman Old Style" w:eastAsia="Times New Roman" w:hAnsi="Bookman Old Style" w:cs="Times New Roman"/>
                <w:b/>
                <w:lang w:val="sq-AL"/>
              </w:rPr>
              <w:t>Regjimi i Komisionit Evropian për Prokurimin Publik dhe situata aktuale dhe ndryshimet e nevojshme legjislative për përafrimin e mëtejshëm të sistemit të prokurimit publik shqiptar me atë evropian.</w:t>
            </w:r>
          </w:p>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-Direktivat e BE-së për prokurimin publik;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-Rëndësia e rregullimit të prokurimit publik sipas Direktivave përkatëse të BE-së, </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-Detyrimet e MSA për prokurimin publik,</w:t>
            </w: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-Ndryshimet e nevojshme në legjislacionin shqiptar të prokurimit, etj.</w:t>
            </w:r>
          </w:p>
          <w:p w:rsidR="008E2150" w:rsidRPr="00365DA3" w:rsidRDefault="008E2150" w:rsidP="008E2150">
            <w:pPr>
              <w:spacing w:after="0" w:line="240" w:lineRule="auto"/>
              <w:jc w:val="both"/>
              <w:rPr>
                <w:rFonts w:ascii="Bookman Old Style" w:eastAsia="Times New Roman" w:hAnsi="Bookman Old Style" w:cs="Times New Roman"/>
                <w:lang w:val="sq-AL"/>
              </w:rPr>
            </w:pPr>
          </w:p>
        </w:tc>
        <w:tc>
          <w:tcPr>
            <w:tcW w:w="1170" w:type="dxa"/>
            <w:gridSpan w:val="2"/>
          </w:tcPr>
          <w:p w:rsidR="008E2150" w:rsidRPr="00365DA3" w:rsidRDefault="008E2150" w:rsidP="008E2150">
            <w:pPr>
              <w:spacing w:after="0" w:line="240" w:lineRule="auto"/>
              <w:jc w:val="center"/>
              <w:rPr>
                <w:rFonts w:ascii="Bookman Old Style" w:eastAsia="Times New Roman" w:hAnsi="Bookman Old Style" w:cs="Times New Roman"/>
                <w:lang w:val="nb-NO"/>
              </w:rPr>
            </w:pPr>
          </w:p>
          <w:p w:rsidR="008E2150" w:rsidRPr="00365DA3" w:rsidRDefault="008E2150" w:rsidP="008E2150">
            <w:pPr>
              <w:spacing w:after="0" w:line="240" w:lineRule="auto"/>
              <w:jc w:val="center"/>
              <w:rPr>
                <w:rFonts w:ascii="Bookman Old Style" w:eastAsia="Times New Roman" w:hAnsi="Bookman Old Style" w:cs="Times New Roman"/>
                <w:lang w:val="nb-NO"/>
              </w:rPr>
            </w:pPr>
            <w:r w:rsidRPr="00365DA3">
              <w:rPr>
                <w:rFonts w:ascii="Bookman Old Style" w:eastAsia="Times New Roman" w:hAnsi="Bookman Old Style" w:cs="Times New Roman"/>
                <w:lang w:val="nb-NO"/>
              </w:rPr>
              <w:t>1 orë</w:t>
            </w:r>
          </w:p>
        </w:tc>
        <w:tc>
          <w:tcPr>
            <w:tcW w:w="1800" w:type="dxa"/>
          </w:tcPr>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 xml:space="preserve">Leksion përshkrues, </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r w:rsidRPr="00365DA3">
              <w:rPr>
                <w:rFonts w:ascii="Bookman Old Style" w:eastAsia="Times New Roman" w:hAnsi="Bookman Old Style" w:cs="Times New Roman"/>
                <w:lang w:val="nb-NO"/>
              </w:rPr>
              <w:t>Pyetje dhe diskutime pas cdo cështje.</w:t>
            </w: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jc w:val="both"/>
              <w:rPr>
                <w:rFonts w:ascii="Bookman Old Style" w:eastAsia="Times New Roman" w:hAnsi="Bookman Old Style" w:cs="Times New Roman"/>
                <w:b/>
                <w:lang w:val="sq-AL"/>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p w:rsidR="008E2150" w:rsidRPr="00365DA3" w:rsidRDefault="008E2150" w:rsidP="008E2150">
            <w:pPr>
              <w:spacing w:after="0" w:line="240" w:lineRule="auto"/>
              <w:rPr>
                <w:rFonts w:ascii="Bookman Old Style" w:eastAsia="Times New Roman" w:hAnsi="Bookman Old Style" w:cs="Times New Roman"/>
                <w:lang w:val="nb-NO"/>
              </w:rPr>
            </w:pPr>
          </w:p>
        </w:tc>
        <w:tc>
          <w:tcPr>
            <w:tcW w:w="4320" w:type="dxa"/>
          </w:tcPr>
          <w:p w:rsidR="008E2150" w:rsidRPr="00365DA3" w:rsidRDefault="008E2150" w:rsidP="008E2150">
            <w:pPr>
              <w:spacing w:after="0" w:line="240" w:lineRule="auto"/>
              <w:rPr>
                <w:rFonts w:ascii="Bookman Old Style" w:eastAsia="Times New Roman" w:hAnsi="Bookman Old Style" w:cs="Times New Roman"/>
                <w:lang w:val="sq-AL"/>
              </w:rPr>
            </w:pPr>
            <w:r w:rsidRPr="00365DA3">
              <w:rPr>
                <w:rFonts w:ascii="Bookman Old Style" w:eastAsia="Times New Roman" w:hAnsi="Bookman Old Style" w:cs="Times New Roman"/>
                <w:lang w:val="sq-AL"/>
              </w:rPr>
              <w:t xml:space="preserve">Direktiva  2004/18/EC “Mbi koordinimin e procedurave për prokurimin publik të punëve, mallrave dhe shërbimeve”, të ndryshuar  </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Direktiva 2004/17/EC, mbi koordinimin e procedurave të prokurimit publik për operatorët që veprojnë në sektorët e ujit, energjisë, transportit dhe shërbimeve postare, e ndryshuar</w:t>
            </w:r>
          </w:p>
          <w:p w:rsidR="008E2150" w:rsidRPr="00365DA3" w:rsidRDefault="008E2150" w:rsidP="008E2150">
            <w:pPr>
              <w:spacing w:after="0" w:line="240" w:lineRule="auto"/>
              <w:rPr>
                <w:rFonts w:ascii="Bookman Old Style" w:eastAsia="Times New Roman" w:hAnsi="Bookman Old Style" w:cs="Times New Roman"/>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Direktivën 89/665/EEC, të ndryshuar mbi koordinimin e ligjeve, rregulloreve dhe dispozitave administrative në lidhje me aplikimin e procedurave të rishikimit në kontratat publike të punëve dhe atyre të furnizimit.</w:t>
            </w:r>
          </w:p>
          <w:p w:rsidR="008E2150" w:rsidRPr="00915607" w:rsidRDefault="008E2150" w:rsidP="008E2150">
            <w:pPr>
              <w:spacing w:after="0" w:line="240" w:lineRule="auto"/>
              <w:rPr>
                <w:rFonts w:ascii="Bookman Old Style" w:eastAsia="Times New Roman" w:hAnsi="Bookman Old Style" w:cs="Times New Roman"/>
                <w:sz w:val="16"/>
                <w:szCs w:val="16"/>
                <w:lang w:val="sq-AL"/>
              </w:rPr>
            </w:pPr>
          </w:p>
          <w:p w:rsidR="008E2150" w:rsidRPr="00365DA3" w:rsidRDefault="008E2150" w:rsidP="008E2150">
            <w:pPr>
              <w:spacing w:after="0" w:line="240" w:lineRule="auto"/>
              <w:jc w:val="both"/>
              <w:rPr>
                <w:rFonts w:ascii="Bookman Old Style" w:eastAsia="Times New Roman" w:hAnsi="Bookman Old Style" w:cs="Times New Roman"/>
                <w:lang w:val="sq-AL"/>
              </w:rPr>
            </w:pPr>
            <w:r w:rsidRPr="00365DA3">
              <w:rPr>
                <w:rFonts w:ascii="Bookman Old Style" w:eastAsia="Times New Roman" w:hAnsi="Bookman Old Style" w:cs="Times New Roman"/>
                <w:lang w:val="sq-AL"/>
              </w:rPr>
              <w:t>Ligji nr.9643, datë 20.11.2006 “Për prokurimin publik”, i ndryshuar.</w:t>
            </w:r>
          </w:p>
        </w:tc>
        <w:tc>
          <w:tcPr>
            <w:tcW w:w="1350" w:type="dxa"/>
            <w:gridSpan w:val="2"/>
          </w:tcPr>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8E2150" w:rsidRPr="00A9656E" w:rsidRDefault="008E2150" w:rsidP="008E2150">
            <w:pPr>
              <w:spacing w:after="0" w:line="240" w:lineRule="auto"/>
              <w:rPr>
                <w:rFonts w:ascii="Bookman Old Style" w:eastAsia="Times New Roman" w:hAnsi="Bookman Old Style" w:cs="Times New Roman"/>
                <w:u w:val="single"/>
                <w:lang w:val="sq-AL"/>
              </w:rPr>
            </w:pPr>
          </w:p>
          <w:p w:rsidR="008E2150" w:rsidRPr="00A9656E" w:rsidRDefault="008E2150" w:rsidP="008E2150">
            <w:pPr>
              <w:spacing w:after="0" w:line="240" w:lineRule="auto"/>
              <w:rPr>
                <w:rFonts w:ascii="Bookman Old Style" w:eastAsia="Times New Roman" w:hAnsi="Bookman Old Style" w:cs="Times New Roman"/>
                <w:u w:val="single"/>
                <w:lang w:val="sq-AL"/>
              </w:rPr>
            </w:pPr>
          </w:p>
        </w:tc>
      </w:tr>
    </w:tbl>
    <w:p w:rsidR="00A9656E" w:rsidRDefault="00A9656E" w:rsidP="00A9656E">
      <w:pPr>
        <w:spacing w:after="0" w:line="240" w:lineRule="auto"/>
        <w:rPr>
          <w:rFonts w:ascii="Bookman Old Style" w:hAnsi="Bookman Old Style"/>
          <w:b/>
          <w:sz w:val="28"/>
          <w:szCs w:val="28"/>
        </w:rPr>
      </w:pPr>
    </w:p>
    <w:p w:rsidR="00CA6263" w:rsidRPr="00A9656E" w:rsidRDefault="00CA6263" w:rsidP="00CA6263">
      <w:pPr>
        <w:spacing w:after="0" w:line="240" w:lineRule="auto"/>
        <w:ind w:left="2880" w:firstLine="720"/>
        <w:rPr>
          <w:rFonts w:ascii="Bookman Old Style" w:eastAsia="Times New Roman" w:hAnsi="Bookman Old Style" w:cs="Times New Roman"/>
          <w:b/>
          <w:bCs/>
          <w:color w:val="000000"/>
          <w:sz w:val="28"/>
          <w:szCs w:val="24"/>
          <w:lang w:val="sq-AL"/>
        </w:rPr>
      </w:pPr>
    </w:p>
    <w:p w:rsidR="008E2150" w:rsidRDefault="008E2150" w:rsidP="00CC0598">
      <w:pPr>
        <w:spacing w:after="0" w:line="240" w:lineRule="auto"/>
        <w:rPr>
          <w:rFonts w:ascii="Bookman Old Style" w:eastAsia="Times New Roman" w:hAnsi="Bookman Old Style" w:cs="Times New Roman"/>
          <w:b/>
          <w:bCs/>
          <w:color w:val="000000"/>
          <w:sz w:val="28"/>
          <w:szCs w:val="24"/>
          <w:lang w:val="sq-AL"/>
        </w:rPr>
        <w:sectPr w:rsidR="008E2150" w:rsidSect="00A234C3">
          <w:pgSz w:w="15840" w:h="12945" w:orient="landscape"/>
          <w:pgMar w:top="810" w:right="1440" w:bottom="630" w:left="1440" w:header="630" w:footer="484" w:gutter="0"/>
          <w:cols w:space="708"/>
          <w:docGrid w:linePitch="360"/>
        </w:sectPr>
      </w:pPr>
    </w:p>
    <w:p w:rsidR="008E2150" w:rsidRDefault="008E2150" w:rsidP="00CC0598">
      <w:pPr>
        <w:spacing w:after="0" w:line="240" w:lineRule="auto"/>
        <w:rPr>
          <w:rFonts w:ascii="Bookman Old Style" w:eastAsia="Times New Roman" w:hAnsi="Bookman Old Style" w:cs="Times New Roman"/>
          <w:b/>
          <w:bCs/>
          <w:color w:val="000000"/>
          <w:sz w:val="28"/>
          <w:szCs w:val="24"/>
          <w:lang w:val="sq-AL"/>
        </w:rPr>
      </w:pPr>
    </w:p>
    <w:p w:rsidR="008E2150" w:rsidRDefault="008E2150" w:rsidP="00CA6263">
      <w:pPr>
        <w:spacing w:after="0" w:line="240" w:lineRule="auto"/>
        <w:jc w:val="center"/>
        <w:rPr>
          <w:rFonts w:ascii="Bookman Old Style" w:eastAsia="Times New Roman" w:hAnsi="Bookman Old Style" w:cs="Times New Roman"/>
          <w:b/>
          <w:bCs/>
          <w:color w:val="000000"/>
          <w:sz w:val="28"/>
          <w:szCs w:val="24"/>
          <w:lang w:val="sq-AL"/>
        </w:rPr>
      </w:pPr>
    </w:p>
    <w:p w:rsidR="00FB39D7" w:rsidRDefault="00FB39D7" w:rsidP="00FB39D7">
      <w:pPr>
        <w:spacing w:after="0" w:line="240" w:lineRule="auto"/>
        <w:ind w:left="2880" w:firstLine="720"/>
        <w:rPr>
          <w:rFonts w:ascii="Bookman Old Style" w:eastAsia="Calibri" w:hAnsi="Bookman Old Style" w:cs="Times New Roman"/>
          <w:b/>
          <w:sz w:val="24"/>
          <w:szCs w:val="24"/>
          <w:lang w:val="nb-NO"/>
        </w:rPr>
      </w:pPr>
    </w:p>
    <w:p w:rsidR="00FB39D7" w:rsidRDefault="00FB39D7" w:rsidP="00FB39D7">
      <w:pPr>
        <w:spacing w:after="0" w:line="240" w:lineRule="auto"/>
        <w:ind w:left="2880" w:firstLine="720"/>
        <w:rPr>
          <w:rFonts w:ascii="Bookman Old Style" w:eastAsia="Calibri" w:hAnsi="Bookman Old Style" w:cs="Times New Roman"/>
          <w:b/>
          <w:sz w:val="24"/>
          <w:szCs w:val="24"/>
          <w:lang w:val="nb-NO"/>
        </w:rPr>
      </w:pPr>
    </w:p>
    <w:p w:rsidR="00915607" w:rsidRDefault="00915607" w:rsidP="00FB39D7">
      <w:pPr>
        <w:spacing w:after="0" w:line="240" w:lineRule="auto"/>
        <w:ind w:left="2880" w:firstLine="720"/>
        <w:rPr>
          <w:rFonts w:ascii="Bookman Old Style" w:eastAsia="Calibri" w:hAnsi="Bookman Old Style" w:cs="Times New Roman"/>
          <w:b/>
          <w:sz w:val="24"/>
          <w:szCs w:val="24"/>
          <w:lang w:val="nb-NO"/>
        </w:rPr>
      </w:pPr>
    </w:p>
    <w:p w:rsidR="00FB39D7" w:rsidRDefault="00FB39D7" w:rsidP="00FB39D7">
      <w:pPr>
        <w:spacing w:after="0" w:line="240" w:lineRule="auto"/>
        <w:ind w:left="2880" w:firstLine="720"/>
        <w:rPr>
          <w:rFonts w:ascii="Bookman Old Style" w:eastAsia="Calibri" w:hAnsi="Bookman Old Style" w:cs="Times New Roman"/>
          <w:b/>
          <w:sz w:val="24"/>
          <w:szCs w:val="24"/>
          <w:lang w:val="nb-NO"/>
        </w:rPr>
      </w:pPr>
    </w:p>
    <w:p w:rsidR="00FB39D7" w:rsidRDefault="00FB39D7" w:rsidP="00FB39D7">
      <w:pPr>
        <w:spacing w:after="0" w:line="240" w:lineRule="auto"/>
        <w:ind w:left="2880" w:firstLine="720"/>
        <w:rPr>
          <w:rFonts w:ascii="Bookman Old Style" w:eastAsia="Calibri" w:hAnsi="Bookman Old Style" w:cs="Times New Roman"/>
          <w:b/>
          <w:sz w:val="24"/>
          <w:szCs w:val="24"/>
          <w:lang w:val="nb-NO"/>
        </w:rPr>
      </w:pPr>
    </w:p>
    <w:p w:rsidR="00FB39D7" w:rsidRPr="00FB39D7" w:rsidRDefault="00FB39D7" w:rsidP="00FB39D7">
      <w:pPr>
        <w:spacing w:after="0" w:line="240" w:lineRule="auto"/>
        <w:ind w:left="2880" w:firstLine="720"/>
        <w:rPr>
          <w:rFonts w:ascii="Bookman Old Style" w:eastAsia="Calibri" w:hAnsi="Bookman Old Style" w:cs="Times New Roman"/>
          <w:b/>
          <w:sz w:val="24"/>
          <w:szCs w:val="24"/>
          <w:lang w:val="nb-NO"/>
        </w:rPr>
      </w:pPr>
      <w:r>
        <w:rPr>
          <w:rFonts w:ascii="Bookman Old Style" w:eastAsia="Calibri" w:hAnsi="Bookman Old Style" w:cs="Times New Roman"/>
          <w:b/>
          <w:sz w:val="24"/>
          <w:szCs w:val="24"/>
          <w:lang w:val="nb-NO"/>
        </w:rPr>
        <w:t xml:space="preserve">    </w:t>
      </w:r>
      <w:r w:rsidRPr="00FB39D7">
        <w:rPr>
          <w:rFonts w:ascii="Bookman Old Style" w:eastAsia="Calibri" w:hAnsi="Bookman Old Style" w:cs="Times New Roman"/>
          <w:b/>
          <w:sz w:val="24"/>
          <w:szCs w:val="24"/>
          <w:lang w:val="nb-NO"/>
        </w:rPr>
        <w:t>PROGRAMI MËSIMOR</w:t>
      </w:r>
    </w:p>
    <w:p w:rsidR="00FB39D7" w:rsidRPr="00FB39D7" w:rsidRDefault="00FB39D7" w:rsidP="00FB39D7">
      <w:pPr>
        <w:spacing w:after="0" w:line="240" w:lineRule="auto"/>
        <w:jc w:val="center"/>
        <w:rPr>
          <w:rFonts w:ascii="Bookman Old Style" w:eastAsia="Calibri" w:hAnsi="Bookman Old Style" w:cs="Times New Roman"/>
          <w:b/>
          <w:sz w:val="24"/>
          <w:szCs w:val="24"/>
          <w:lang w:val="nb-NO"/>
        </w:rPr>
      </w:pPr>
    </w:p>
    <w:p w:rsidR="00FB39D7" w:rsidRPr="00FB39D7" w:rsidRDefault="00FB39D7" w:rsidP="00FB39D7">
      <w:pPr>
        <w:spacing w:after="0" w:line="240" w:lineRule="auto"/>
        <w:jc w:val="center"/>
        <w:rPr>
          <w:rFonts w:ascii="Bookman Old Style" w:eastAsia="Calibri" w:hAnsi="Bookman Old Style" w:cs="Times New Roman"/>
          <w:b/>
          <w:sz w:val="24"/>
          <w:szCs w:val="24"/>
          <w:lang w:val="nb-NO"/>
        </w:rPr>
      </w:pPr>
      <w:r w:rsidRPr="00FB39D7">
        <w:rPr>
          <w:rFonts w:ascii="Bookman Old Style" w:eastAsia="Calibri" w:hAnsi="Bookman Old Style" w:cs="Times New Roman"/>
          <w:b/>
          <w:sz w:val="24"/>
          <w:szCs w:val="24"/>
          <w:lang w:val="nb-NO"/>
        </w:rPr>
        <w:t>I KURSIT</w:t>
      </w:r>
    </w:p>
    <w:p w:rsidR="00FB39D7" w:rsidRPr="00FB39D7" w:rsidRDefault="00FB39D7" w:rsidP="00FB39D7">
      <w:pPr>
        <w:spacing w:after="0" w:line="240" w:lineRule="auto"/>
        <w:jc w:val="center"/>
        <w:rPr>
          <w:rFonts w:ascii="Bookman Old Style" w:eastAsia="Calibri" w:hAnsi="Bookman Old Style" w:cs="Times New Roman"/>
          <w:b/>
          <w:sz w:val="24"/>
          <w:szCs w:val="24"/>
          <w:lang w:val="nb-NO"/>
        </w:rPr>
      </w:pPr>
    </w:p>
    <w:p w:rsidR="00FB39D7" w:rsidRPr="00FB39D7" w:rsidRDefault="00FB39D7" w:rsidP="006047AA">
      <w:pPr>
        <w:pStyle w:val="ListParagraph"/>
        <w:numPr>
          <w:ilvl w:val="0"/>
          <w:numId w:val="87"/>
        </w:numPr>
        <w:spacing w:after="0" w:line="240" w:lineRule="auto"/>
        <w:jc w:val="center"/>
        <w:rPr>
          <w:rFonts w:ascii="Bookman Old Style" w:hAnsi="Bookman Old Style"/>
          <w:b/>
          <w:sz w:val="24"/>
          <w:szCs w:val="24"/>
          <w:lang w:val="nb-NO"/>
        </w:rPr>
      </w:pPr>
      <w:r w:rsidRPr="00FB39D7">
        <w:rPr>
          <w:rFonts w:ascii="Bookman Old Style" w:hAnsi="Bookman Old Style"/>
          <w:b/>
          <w:sz w:val="24"/>
          <w:szCs w:val="24"/>
          <w:lang w:val="nb-NO"/>
        </w:rPr>
        <w:t>“ FALIMENTIMI”</w:t>
      </w:r>
    </w:p>
    <w:p w:rsidR="00FB39D7" w:rsidRPr="00FB39D7" w:rsidRDefault="00FB39D7" w:rsidP="00FB39D7">
      <w:pPr>
        <w:spacing w:after="0" w:line="240" w:lineRule="auto"/>
        <w:jc w:val="center"/>
        <w:rPr>
          <w:rFonts w:ascii="Bookman Old Style" w:eastAsia="Calibri" w:hAnsi="Bookman Old Style" w:cs="Times New Roman"/>
          <w:b/>
          <w:sz w:val="24"/>
          <w:szCs w:val="24"/>
          <w:lang w:val="nb-NO"/>
        </w:rPr>
      </w:pPr>
    </w:p>
    <w:p w:rsidR="00FB39D7" w:rsidRPr="00FB39D7" w:rsidRDefault="00FB39D7" w:rsidP="00FB39D7">
      <w:pPr>
        <w:spacing w:after="0" w:line="240" w:lineRule="auto"/>
        <w:jc w:val="center"/>
        <w:rPr>
          <w:rFonts w:ascii="Bookman Old Style" w:eastAsia="Calibri" w:hAnsi="Bookman Old Style" w:cs="Times New Roman"/>
          <w:i/>
          <w:sz w:val="24"/>
          <w:szCs w:val="24"/>
          <w:lang w:val="it-IT"/>
        </w:rPr>
      </w:pPr>
      <w:r w:rsidRPr="00FB39D7">
        <w:rPr>
          <w:rFonts w:ascii="Bookman Old Style" w:eastAsia="Calibri" w:hAnsi="Bookman Old Style" w:cs="Times New Roman"/>
          <w:i/>
          <w:sz w:val="24"/>
          <w:szCs w:val="24"/>
          <w:lang w:val="it-IT"/>
        </w:rPr>
        <w:t>(Për Shkollën e Magjistraturës)</w:t>
      </w:r>
    </w:p>
    <w:p w:rsidR="00FB39D7" w:rsidRPr="00FB39D7" w:rsidRDefault="00FB39D7" w:rsidP="00FB39D7">
      <w:pPr>
        <w:spacing w:after="0" w:line="240" w:lineRule="auto"/>
        <w:jc w:val="center"/>
        <w:rPr>
          <w:rFonts w:ascii="Bookman Old Style" w:eastAsia="Calibri" w:hAnsi="Bookman Old Style" w:cs="Times New Roman"/>
          <w:i/>
          <w:sz w:val="24"/>
          <w:szCs w:val="24"/>
          <w:lang w:val="it-IT"/>
        </w:rPr>
      </w:pPr>
      <w:r w:rsidRPr="00FB39D7">
        <w:rPr>
          <w:rFonts w:ascii="Bookman Old Style" w:eastAsia="Calibri" w:hAnsi="Bookman Old Style" w:cs="Times New Roman"/>
          <w:i/>
          <w:sz w:val="24"/>
          <w:szCs w:val="24"/>
          <w:lang w:val="it-IT"/>
        </w:rPr>
        <w:t>(Viti Akademik 2013-2014)</w:t>
      </w:r>
    </w:p>
    <w:p w:rsidR="00FB39D7" w:rsidRPr="00FB39D7" w:rsidRDefault="00FB39D7" w:rsidP="00FB39D7">
      <w:pPr>
        <w:jc w:val="center"/>
        <w:rPr>
          <w:rFonts w:ascii="Bookman Old Style" w:eastAsia="Calibri" w:hAnsi="Bookman Old Style" w:cs="Times New Roman"/>
          <w:i/>
          <w:iCs/>
          <w:sz w:val="24"/>
          <w:szCs w:val="24"/>
          <w:lang w:val="it-IT"/>
        </w:rPr>
      </w:pPr>
    </w:p>
    <w:p w:rsidR="00FB39D7" w:rsidRPr="00FB39D7" w:rsidRDefault="00FB39D7" w:rsidP="00FB39D7">
      <w:pPr>
        <w:jc w:val="center"/>
        <w:rPr>
          <w:rFonts w:ascii="Bookman Old Style" w:eastAsia="Calibri" w:hAnsi="Bookman Old Style" w:cs="Times New Roman"/>
          <w:i/>
          <w:iCs/>
          <w:sz w:val="24"/>
          <w:szCs w:val="24"/>
          <w:lang w:val="it-IT"/>
        </w:rPr>
      </w:pPr>
    </w:p>
    <w:p w:rsidR="00FB39D7" w:rsidRPr="00FB39D7" w:rsidRDefault="00FB39D7" w:rsidP="00FB39D7">
      <w:p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 xml:space="preserve">    (Për vitin e dytë)</w:t>
      </w:r>
    </w:p>
    <w:p w:rsidR="00FB39D7" w:rsidRPr="00FB39D7" w:rsidRDefault="00FB39D7" w:rsidP="00FB39D7">
      <w:pPr>
        <w:numPr>
          <w:ilvl w:val="0"/>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Ngarkesa  Mësimore semestrale : 16 orë mësimore.</w:t>
      </w:r>
    </w:p>
    <w:p w:rsidR="00FB39D7" w:rsidRPr="00FB39D7" w:rsidRDefault="00FB39D7" w:rsidP="00FB39D7">
      <w:pPr>
        <w:numPr>
          <w:ilvl w:val="0"/>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 xml:space="preserve">Ngarkesa Mësimore javore : 2 orë mësimore nga 60 minuta </w:t>
      </w:r>
    </w:p>
    <w:p w:rsidR="00FB39D7" w:rsidRPr="00FB39D7" w:rsidRDefault="00FB39D7" w:rsidP="00FB39D7">
      <w:pPr>
        <w:numPr>
          <w:ilvl w:val="0"/>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Viti akademik i ndarë në dy semestra :</w:t>
      </w:r>
    </w:p>
    <w:p w:rsidR="00FB39D7" w:rsidRPr="00FB39D7" w:rsidRDefault="00FB39D7" w:rsidP="00FB39D7">
      <w:pPr>
        <w:numPr>
          <w:ilvl w:val="1"/>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 xml:space="preserve">Zhvillohet në semestrin e dytë: 24 Shkurt </w:t>
      </w:r>
      <w:r w:rsidR="00562658">
        <w:rPr>
          <w:rFonts w:ascii="Bookman Old Style" w:eastAsia="Calibri" w:hAnsi="Bookman Old Style" w:cs="Times New Roman"/>
          <w:i/>
          <w:iCs/>
          <w:sz w:val="24"/>
          <w:szCs w:val="24"/>
          <w:lang w:val="it-IT"/>
        </w:rPr>
        <w:t xml:space="preserve">- </w:t>
      </w:r>
      <w:r w:rsidRPr="00FB39D7">
        <w:rPr>
          <w:rFonts w:ascii="Bookman Old Style" w:eastAsia="Calibri" w:hAnsi="Bookman Old Style" w:cs="Times New Roman"/>
          <w:i/>
          <w:iCs/>
          <w:sz w:val="24"/>
          <w:szCs w:val="24"/>
          <w:lang w:val="it-IT"/>
        </w:rPr>
        <w:t>30 Qershor</w:t>
      </w:r>
    </w:p>
    <w:p w:rsidR="00FB39D7" w:rsidRPr="00FB39D7" w:rsidRDefault="00FB39D7" w:rsidP="00FB39D7">
      <w:pPr>
        <w:rPr>
          <w:rFonts w:ascii="Bookman Old Style" w:eastAsia="Calibri" w:hAnsi="Bookman Old Style" w:cs="Times New Roman"/>
          <w:i/>
          <w:iCs/>
          <w:sz w:val="24"/>
          <w:szCs w:val="24"/>
          <w:lang w:val="it-IT"/>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spacing w:after="0" w:line="240" w:lineRule="auto"/>
        <w:jc w:val="both"/>
        <w:rPr>
          <w:rFonts w:ascii="Bookman Old Style" w:eastAsia="MS Mincho" w:hAnsi="Bookman Old Style" w:cs="Times New Roman"/>
          <w:sz w:val="23"/>
          <w:szCs w:val="24"/>
          <w:lang w:val="it-IT"/>
        </w:rPr>
      </w:pPr>
    </w:p>
    <w:p w:rsidR="00FB39D7" w:rsidRPr="00FB39D7" w:rsidRDefault="00FB39D7" w:rsidP="00FB39D7">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FB39D7">
        <w:rPr>
          <w:rFonts w:ascii="Bookman Old Style" w:eastAsia="MS Mincho" w:hAnsi="Bookman Old Style" w:cs="Times New Roman"/>
          <w:b/>
          <w:i/>
          <w:sz w:val="23"/>
          <w:szCs w:val="24"/>
          <w:lang w:val="it-IT"/>
        </w:rPr>
        <w:t>I. STRUKTURA ORGANIZATIVE.</w:t>
      </w:r>
    </w:p>
    <w:p w:rsidR="00FB39D7" w:rsidRPr="00FB39D7" w:rsidRDefault="00FB39D7" w:rsidP="00FB39D7">
      <w:pPr>
        <w:spacing w:after="0" w:line="240" w:lineRule="auto"/>
        <w:jc w:val="both"/>
        <w:rPr>
          <w:rFonts w:ascii="Bookman Old Style" w:eastAsia="MS Mincho" w:hAnsi="Bookman Old Style" w:cs="Times New Roman"/>
          <w:i/>
          <w:sz w:val="23"/>
          <w:szCs w:val="24"/>
          <w:lang w:val="it-IT"/>
        </w:rPr>
      </w:pPr>
      <w:r w:rsidRPr="00FB39D7">
        <w:rPr>
          <w:rFonts w:ascii="Bookman Old Style" w:eastAsia="MS Mincho" w:hAnsi="Bookman Old Style" w:cs="Times New Roman"/>
          <w:i/>
          <w:sz w:val="23"/>
          <w:szCs w:val="24"/>
          <w:lang w:val="it-IT"/>
        </w:rPr>
        <w:t xml:space="preserve">Pedagog i jashtëm, </w:t>
      </w:r>
    </w:p>
    <w:p w:rsidR="00FB39D7" w:rsidRPr="00FB39D7" w:rsidRDefault="00FB39D7" w:rsidP="006047AA">
      <w:pPr>
        <w:numPr>
          <w:ilvl w:val="0"/>
          <w:numId w:val="95"/>
        </w:numPr>
        <w:spacing w:after="0" w:line="240" w:lineRule="auto"/>
        <w:rPr>
          <w:rFonts w:ascii="Bookman Old Style" w:eastAsia="Calibri" w:hAnsi="Bookman Old Style" w:cs="Times New Roman"/>
          <w:i/>
          <w:iCs/>
          <w:sz w:val="24"/>
          <w:szCs w:val="24"/>
          <w:lang w:val="nb-NO"/>
        </w:rPr>
      </w:pPr>
      <w:r w:rsidRPr="00FB39D7">
        <w:rPr>
          <w:rFonts w:ascii="Bookman Old Style" w:eastAsia="Calibri" w:hAnsi="Bookman Old Style" w:cs="Times New Roman"/>
          <w:b/>
          <w:lang w:val="nb-NO"/>
        </w:rPr>
        <w:t>Vangjel KOSTA</w:t>
      </w:r>
      <w:r w:rsidRPr="00FB39D7">
        <w:rPr>
          <w:rFonts w:ascii="Bookman Old Style" w:eastAsia="Calibri" w:hAnsi="Bookman Old Style" w:cs="Times New Roman"/>
          <w:b/>
          <w:lang w:val="nb-NO"/>
        </w:rPr>
        <w:tab/>
      </w:r>
      <w:r w:rsidR="000E6D7B">
        <w:rPr>
          <w:rFonts w:ascii="Bookman Old Style" w:eastAsia="Calibri" w:hAnsi="Bookman Old Style" w:cs="Times New Roman"/>
          <w:b/>
          <w:lang w:val="nb-NO"/>
        </w:rPr>
        <w:tab/>
      </w:r>
      <w:r w:rsidR="00D055B4">
        <w:rPr>
          <w:rFonts w:ascii="Bookman Old Style" w:eastAsia="Calibri" w:hAnsi="Bookman Old Style" w:cs="Times New Roman"/>
          <w:b/>
          <w:lang w:val="nb-NO"/>
        </w:rPr>
        <w:t>16 orë</w:t>
      </w:r>
      <w:r w:rsidRPr="00FB39D7">
        <w:rPr>
          <w:rFonts w:ascii="Bookman Old Style" w:eastAsia="Calibri" w:hAnsi="Bookman Old Style" w:cs="Times New Roman"/>
          <w:b/>
          <w:lang w:val="nb-NO"/>
        </w:rPr>
        <w:tab/>
      </w: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rPr>
          <w:rFonts w:ascii="Bookman Old Style" w:eastAsia="Calibri" w:hAnsi="Bookman Old Style" w:cs="Times New Roman"/>
          <w:i/>
          <w:iCs/>
          <w:sz w:val="24"/>
          <w:szCs w:val="24"/>
          <w:lang w:val="nb-NO"/>
        </w:rPr>
      </w:pPr>
    </w:p>
    <w:p w:rsidR="00FB39D7" w:rsidRPr="00FB39D7" w:rsidRDefault="00FB39D7" w:rsidP="00FB39D7">
      <w:pPr>
        <w:jc w:val="both"/>
        <w:rPr>
          <w:rFonts w:ascii="Bookman Old Style" w:eastAsia="Calibri" w:hAnsi="Bookman Old Style" w:cs="Times New Roman"/>
          <w:i/>
          <w:iCs/>
          <w:sz w:val="24"/>
          <w:szCs w:val="24"/>
          <w:lang w:val="nb-NO"/>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
        <w:gridCol w:w="2276"/>
        <w:gridCol w:w="1527"/>
        <w:gridCol w:w="2305"/>
        <w:gridCol w:w="2198"/>
      </w:tblGrid>
      <w:tr w:rsidR="00FB39D7" w:rsidRPr="00FB39D7" w:rsidTr="005C2916">
        <w:trPr>
          <w:trHeight w:val="260"/>
        </w:trPr>
        <w:tc>
          <w:tcPr>
            <w:tcW w:w="874"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VITI</w:t>
            </w:r>
          </w:p>
        </w:tc>
        <w:tc>
          <w:tcPr>
            <w:tcW w:w="2276"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Kursi</w:t>
            </w:r>
          </w:p>
        </w:tc>
        <w:tc>
          <w:tcPr>
            <w:tcW w:w="1527"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Semestri</w:t>
            </w:r>
          </w:p>
        </w:tc>
        <w:tc>
          <w:tcPr>
            <w:tcW w:w="2305"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 xml:space="preserve">Numri  i orëve leksion </w:t>
            </w:r>
          </w:p>
        </w:tc>
        <w:tc>
          <w:tcPr>
            <w:tcW w:w="2198" w:type="dxa"/>
            <w:tcBorders>
              <w:top w:val="single" w:sz="4" w:space="0" w:color="auto"/>
              <w:left w:val="single" w:sz="4" w:space="0" w:color="auto"/>
              <w:bottom w:val="single" w:sz="4" w:space="0" w:color="auto"/>
              <w:right w:val="single" w:sz="4" w:space="0" w:color="auto"/>
            </w:tcBorders>
          </w:tcPr>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Numri  i orëve</w:t>
            </w:r>
          </w:p>
          <w:p w:rsidR="00FB39D7" w:rsidRPr="00FB39D7" w:rsidRDefault="00FB39D7" w:rsidP="00FB39D7">
            <w:pPr>
              <w:spacing w:after="0" w:line="240" w:lineRule="auto"/>
              <w:jc w:val="center"/>
              <w:rPr>
                <w:rFonts w:ascii="Bookman Old Style" w:eastAsia="MS Mincho" w:hAnsi="Bookman Old Style" w:cs="Times New Roman"/>
                <w:b/>
                <w:sz w:val="24"/>
                <w:szCs w:val="24"/>
                <w:lang w:val="sq-AL"/>
              </w:rPr>
            </w:pPr>
            <w:r w:rsidRPr="00FB39D7">
              <w:rPr>
                <w:rFonts w:ascii="Bookman Old Style" w:eastAsia="MS Mincho" w:hAnsi="Bookman Old Style" w:cs="Times New Roman"/>
                <w:b/>
                <w:sz w:val="24"/>
                <w:szCs w:val="24"/>
                <w:lang w:val="sq-AL"/>
              </w:rPr>
              <w:t>debat</w:t>
            </w:r>
          </w:p>
        </w:tc>
      </w:tr>
      <w:tr w:rsidR="00FB39D7" w:rsidRPr="00FB39D7" w:rsidTr="005C2916">
        <w:tc>
          <w:tcPr>
            <w:tcW w:w="874"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sz w:val="24"/>
                <w:szCs w:val="24"/>
                <w:lang w:val="sq-AL"/>
              </w:rPr>
            </w:pPr>
            <w:r w:rsidRPr="00FB39D7">
              <w:rPr>
                <w:rFonts w:ascii="Bookman Old Style" w:eastAsia="MS Mincho" w:hAnsi="Bookman Old Style" w:cs="Times New Roman"/>
                <w:sz w:val="24"/>
                <w:szCs w:val="24"/>
                <w:lang w:val="sq-AL"/>
              </w:rPr>
              <w:t>II</w:t>
            </w:r>
          </w:p>
        </w:tc>
        <w:tc>
          <w:tcPr>
            <w:tcW w:w="2276"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ind w:left="-127"/>
              <w:jc w:val="center"/>
              <w:rPr>
                <w:rFonts w:ascii="Bookman Old Style" w:eastAsia="MS Mincho" w:hAnsi="Bookman Old Style" w:cs="Times New Roman"/>
                <w:sz w:val="24"/>
                <w:szCs w:val="24"/>
                <w:lang w:val="sq-AL"/>
              </w:rPr>
            </w:pPr>
            <w:r w:rsidRPr="00FB39D7">
              <w:rPr>
                <w:rFonts w:ascii="Bookman Old Style" w:eastAsia="MS Mincho" w:hAnsi="Bookman Old Style" w:cs="Times New Roman"/>
                <w:sz w:val="24"/>
                <w:szCs w:val="24"/>
                <w:lang w:val="sq-AL"/>
              </w:rPr>
              <w:t>Falimentimi</w:t>
            </w:r>
          </w:p>
        </w:tc>
        <w:tc>
          <w:tcPr>
            <w:tcW w:w="1527"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jc w:val="center"/>
              <w:rPr>
                <w:rFonts w:ascii="Bookman Old Style" w:eastAsia="MS Mincho" w:hAnsi="Bookman Old Style" w:cs="Times New Roman"/>
                <w:sz w:val="24"/>
                <w:szCs w:val="24"/>
                <w:lang w:val="sq-AL"/>
              </w:rPr>
            </w:pPr>
            <w:r w:rsidRPr="00FB39D7">
              <w:rPr>
                <w:rFonts w:ascii="Bookman Old Style" w:eastAsia="MS Mincho" w:hAnsi="Bookman Old Style" w:cs="Times New Roman"/>
                <w:sz w:val="24"/>
                <w:szCs w:val="24"/>
                <w:lang w:val="sq-AL"/>
              </w:rPr>
              <w:t>II</w:t>
            </w:r>
          </w:p>
        </w:tc>
        <w:tc>
          <w:tcPr>
            <w:tcW w:w="2305" w:type="dxa"/>
            <w:tcBorders>
              <w:top w:val="single" w:sz="4" w:space="0" w:color="auto"/>
              <w:left w:val="single" w:sz="4" w:space="0" w:color="auto"/>
              <w:bottom w:val="single" w:sz="4" w:space="0" w:color="auto"/>
              <w:right w:val="single" w:sz="4" w:space="0" w:color="auto"/>
            </w:tcBorders>
            <w:hideMark/>
          </w:tcPr>
          <w:p w:rsidR="00FB39D7" w:rsidRPr="00FB39D7" w:rsidRDefault="00FB39D7" w:rsidP="00FB39D7">
            <w:pPr>
              <w:spacing w:after="0" w:line="240" w:lineRule="auto"/>
              <w:rPr>
                <w:rFonts w:ascii="Bookman Old Style" w:eastAsia="MS Mincho" w:hAnsi="Bookman Old Style" w:cs="Times New Roman"/>
                <w:sz w:val="24"/>
                <w:szCs w:val="24"/>
                <w:lang w:val="sq-AL"/>
              </w:rPr>
            </w:pPr>
            <w:r w:rsidRPr="00FB39D7">
              <w:rPr>
                <w:rFonts w:ascii="Bookman Old Style" w:eastAsia="MS Mincho" w:hAnsi="Bookman Old Style" w:cs="Times New Roman"/>
                <w:sz w:val="24"/>
                <w:szCs w:val="24"/>
                <w:lang w:val="sq-AL"/>
              </w:rPr>
              <w:t xml:space="preserve">      10 orë</w:t>
            </w:r>
          </w:p>
        </w:tc>
        <w:tc>
          <w:tcPr>
            <w:tcW w:w="2198" w:type="dxa"/>
            <w:tcBorders>
              <w:top w:val="single" w:sz="4" w:space="0" w:color="auto"/>
              <w:left w:val="single" w:sz="4" w:space="0" w:color="auto"/>
              <w:bottom w:val="single" w:sz="4" w:space="0" w:color="auto"/>
              <w:right w:val="single" w:sz="4" w:space="0" w:color="auto"/>
            </w:tcBorders>
          </w:tcPr>
          <w:p w:rsidR="00FB39D7" w:rsidRPr="00FB39D7" w:rsidRDefault="00FB39D7" w:rsidP="00FB39D7">
            <w:pPr>
              <w:spacing w:after="0" w:line="240" w:lineRule="auto"/>
              <w:ind w:left="-110" w:right="-90"/>
              <w:jc w:val="center"/>
              <w:rPr>
                <w:rFonts w:ascii="Bookman Old Style" w:eastAsia="MS Mincho" w:hAnsi="Bookman Old Style" w:cs="Times New Roman"/>
                <w:sz w:val="24"/>
                <w:szCs w:val="24"/>
                <w:lang w:val="sq-AL"/>
              </w:rPr>
            </w:pPr>
            <w:r w:rsidRPr="00FB39D7">
              <w:rPr>
                <w:rFonts w:ascii="Bookman Old Style" w:eastAsia="MS Mincho" w:hAnsi="Bookman Old Style" w:cs="Times New Roman"/>
                <w:sz w:val="24"/>
                <w:szCs w:val="24"/>
                <w:lang w:val="sq-AL"/>
              </w:rPr>
              <w:t>6 orë</w:t>
            </w:r>
          </w:p>
        </w:tc>
      </w:tr>
    </w:tbl>
    <w:p w:rsidR="00FB39D7" w:rsidRPr="00FB39D7" w:rsidRDefault="00FB39D7" w:rsidP="00FB39D7">
      <w:pPr>
        <w:spacing w:after="0" w:line="240" w:lineRule="auto"/>
        <w:rPr>
          <w:rFonts w:ascii="Bookman Old Style" w:eastAsia="Calibri" w:hAnsi="Bookman Old Style" w:cs="Times New Roman"/>
          <w:sz w:val="16"/>
          <w:szCs w:val="16"/>
        </w:rPr>
      </w:pPr>
    </w:p>
    <w:p w:rsidR="00FB39D7" w:rsidRPr="00FB39D7" w:rsidRDefault="00FB39D7" w:rsidP="00FB39D7">
      <w:pPr>
        <w:spacing w:after="0" w:line="240" w:lineRule="auto"/>
        <w:rPr>
          <w:rFonts w:ascii="Bookman Old Style" w:eastAsia="Calibri" w:hAnsi="Bookman Old Style" w:cs="Times New Roman"/>
          <w:sz w:val="16"/>
          <w:szCs w:val="16"/>
        </w:rPr>
      </w:pPr>
    </w:p>
    <w:p w:rsidR="00FB39D7" w:rsidRPr="00FB39D7" w:rsidRDefault="00FB39D7" w:rsidP="00FB39D7">
      <w:pPr>
        <w:spacing w:after="0" w:line="240" w:lineRule="auto"/>
        <w:rPr>
          <w:rFonts w:ascii="Bookman Old Style" w:eastAsia="Calibri" w:hAnsi="Bookman Old Style" w:cs="Times New Roman"/>
          <w:b/>
          <w:i/>
          <w:sz w:val="26"/>
          <w:szCs w:val="26"/>
          <w:u w:val="single"/>
        </w:rPr>
      </w:pPr>
      <w:r w:rsidRPr="00FB39D7">
        <w:rPr>
          <w:rFonts w:ascii="Bookman Old Style" w:eastAsia="Calibri" w:hAnsi="Bookman Old Style" w:cs="Times New Roman"/>
          <w:b/>
          <w:i/>
          <w:sz w:val="26"/>
          <w:szCs w:val="26"/>
          <w:u w:val="single"/>
        </w:rPr>
        <w:t>I. Vështrim i përgjithshëm mbi kursin</w:t>
      </w:r>
    </w:p>
    <w:p w:rsidR="00FB39D7" w:rsidRPr="00FB39D7" w:rsidRDefault="00FB39D7" w:rsidP="00FB39D7">
      <w:pPr>
        <w:spacing w:after="0" w:line="240" w:lineRule="auto"/>
        <w:rPr>
          <w:rFonts w:ascii="Bookman Old Style" w:eastAsia="Calibri" w:hAnsi="Bookman Old Style" w:cs="Times New Roman"/>
          <w:b/>
          <w:i/>
          <w:sz w:val="16"/>
          <w:szCs w:val="16"/>
          <w:u w:val="single"/>
        </w:rPr>
      </w:pPr>
    </w:p>
    <w:p w:rsidR="00FB39D7" w:rsidRPr="00FB39D7" w:rsidRDefault="00FB39D7" w:rsidP="00FB39D7">
      <w:pPr>
        <w:spacing w:after="0" w:line="240" w:lineRule="auto"/>
        <w:jc w:val="both"/>
        <w:rPr>
          <w:rFonts w:ascii="Bookman Old Style" w:eastAsia="Times New Roman" w:hAnsi="Bookman Old Style" w:cs="Times New Roman"/>
          <w:sz w:val="24"/>
          <w:szCs w:val="24"/>
          <w:lang w:val="en-GB"/>
        </w:rPr>
      </w:pPr>
      <w:r w:rsidRPr="00FB39D7">
        <w:rPr>
          <w:rFonts w:ascii="Bookman Old Style" w:eastAsia="Times New Roman" w:hAnsi="Bookman Old Style" w:cs="Times New Roman"/>
          <w:sz w:val="24"/>
          <w:szCs w:val="24"/>
          <w:lang w:val="en-GB"/>
        </w:rPr>
        <w:t xml:space="preserve">Ky kurs do t’i familjarizojë studentët me komponentët kryesorë të legjislacionit shqiptar që trajtojnë falimentimin dhe paaftësinë paguese. Do të prekë gjithashtu të drejtat e debitorëve dhe të kreditorëve përpara falimentimit. </w:t>
      </w:r>
    </w:p>
    <w:p w:rsidR="00FB39D7" w:rsidRPr="00FB39D7" w:rsidRDefault="00FB39D7" w:rsidP="00FB39D7">
      <w:pPr>
        <w:jc w:val="both"/>
        <w:rPr>
          <w:rFonts w:ascii="Bookman Old Style" w:eastAsia="Calibri" w:hAnsi="Bookman Old Style" w:cs="Times New Roman"/>
          <w:sz w:val="24"/>
          <w:szCs w:val="24"/>
          <w:lang w:val="en-GB"/>
        </w:rPr>
      </w:pPr>
      <w:r w:rsidRPr="00FB39D7">
        <w:rPr>
          <w:rFonts w:ascii="Bookman Old Style" w:eastAsia="Calibri" w:hAnsi="Bookman Old Style" w:cs="Times New Roman"/>
          <w:sz w:val="24"/>
          <w:szCs w:val="24"/>
          <w:lang w:val="en-GB"/>
        </w:rPr>
        <w:t xml:space="preserve">Ligji i falimentimit dhe i paaftësisë paguese luan një rol esencial ekonomik në të gjitha ekonomitë moderne. Realizon përdorimin efikas maksimal të aseteve dhe burimeve njerëzore duke përjashtuar ose riorganizuar aktivitetet e personave (juridik ose fizik) kur nuk janë produktive për shkak të borxhit të pamenaxhueshëm. </w:t>
      </w:r>
    </w:p>
    <w:p w:rsidR="00FB39D7" w:rsidRPr="00FB39D7" w:rsidRDefault="00FB39D7" w:rsidP="00FB39D7">
      <w:pPr>
        <w:spacing w:after="0" w:line="240" w:lineRule="auto"/>
        <w:rPr>
          <w:rFonts w:ascii="Bookman Old Style" w:eastAsia="Calibri" w:hAnsi="Bookman Old Style" w:cs="Times New Roman"/>
          <w:sz w:val="16"/>
          <w:szCs w:val="16"/>
        </w:rPr>
      </w:pPr>
    </w:p>
    <w:p w:rsidR="00FB39D7" w:rsidRPr="00FB39D7" w:rsidRDefault="00FB39D7" w:rsidP="00FB39D7">
      <w:pPr>
        <w:spacing w:after="0" w:line="240" w:lineRule="auto"/>
        <w:rPr>
          <w:rFonts w:ascii="Bookman Old Style" w:eastAsia="Calibri" w:hAnsi="Bookman Old Style" w:cs="Times New Roman"/>
          <w:sz w:val="16"/>
          <w:szCs w:val="16"/>
        </w:rPr>
      </w:pPr>
    </w:p>
    <w:p w:rsidR="00FB39D7" w:rsidRPr="00FB39D7" w:rsidRDefault="00FB39D7" w:rsidP="00FB39D7">
      <w:pPr>
        <w:rPr>
          <w:rFonts w:ascii="Bookman Old Style" w:eastAsia="Calibri" w:hAnsi="Bookman Old Style" w:cs="Times New Roman"/>
          <w:b/>
          <w:i/>
          <w:sz w:val="26"/>
          <w:szCs w:val="26"/>
          <w:u w:val="single"/>
          <w:lang w:val="nb-NO"/>
        </w:rPr>
      </w:pPr>
      <w:r w:rsidRPr="00FB39D7">
        <w:rPr>
          <w:rFonts w:ascii="Bookman Old Style" w:eastAsia="Calibri" w:hAnsi="Bookman Old Style" w:cs="Times New Roman"/>
          <w:b/>
          <w:i/>
          <w:sz w:val="26"/>
          <w:szCs w:val="26"/>
          <w:u w:val="single"/>
          <w:lang w:val="nb-NO"/>
        </w:rPr>
        <w:t>II. Synimet dhe objektivat e kursit</w:t>
      </w:r>
    </w:p>
    <w:p w:rsidR="00FB39D7" w:rsidRPr="00FB39D7" w:rsidRDefault="00FB39D7" w:rsidP="00FB39D7">
      <w:pPr>
        <w:spacing w:after="0" w:line="240" w:lineRule="auto"/>
        <w:jc w:val="both"/>
        <w:rPr>
          <w:rFonts w:ascii="Bookman Old Style" w:eastAsia="Times New Roman" w:hAnsi="Bookman Old Style" w:cs="Times New Roman"/>
          <w:sz w:val="24"/>
          <w:szCs w:val="24"/>
          <w:lang w:val="en-GB"/>
        </w:rPr>
      </w:pPr>
      <w:r w:rsidRPr="00FB39D7">
        <w:rPr>
          <w:rFonts w:ascii="Bookman Old Style" w:eastAsia="Calibri" w:hAnsi="Bookman Old Style" w:cs="Times New Roman"/>
          <w:sz w:val="24"/>
          <w:szCs w:val="24"/>
          <w:lang w:val="nb-NO"/>
        </w:rPr>
        <w:t xml:space="preserve"> </w:t>
      </w:r>
      <w:r w:rsidRPr="00FB39D7">
        <w:rPr>
          <w:rFonts w:ascii="Bookman Old Style" w:eastAsia="Times New Roman" w:hAnsi="Bookman Old Style" w:cs="Times New Roman"/>
          <w:sz w:val="24"/>
          <w:szCs w:val="24"/>
          <w:lang w:val="en-GB"/>
        </w:rPr>
        <w:t>Studentët pritet të jenë njohur me listën e materialeve të listuara më lart, të frekuentojnë dhe të marrin pjesë aktive në diskutime.</w:t>
      </w:r>
    </w:p>
    <w:p w:rsidR="00FB39D7" w:rsidRPr="00FB39D7" w:rsidRDefault="00FB39D7" w:rsidP="00FB39D7">
      <w:pPr>
        <w:spacing w:after="0" w:line="240" w:lineRule="auto"/>
        <w:rPr>
          <w:rFonts w:ascii="Bookman Old Style" w:eastAsia="Calibri" w:hAnsi="Bookman Old Style" w:cs="Times New Roman"/>
          <w:sz w:val="24"/>
          <w:szCs w:val="24"/>
          <w:lang w:val="nb-NO"/>
        </w:rPr>
      </w:pPr>
    </w:p>
    <w:p w:rsidR="00FB39D7" w:rsidRPr="00FB39D7" w:rsidRDefault="00FB39D7" w:rsidP="00FB39D7">
      <w:pPr>
        <w:spacing w:after="0" w:line="240" w:lineRule="auto"/>
        <w:ind w:left="720"/>
        <w:rPr>
          <w:rFonts w:ascii="Bookman Old Style" w:eastAsia="Calibri" w:hAnsi="Bookman Old Style" w:cs="Times New Roman"/>
          <w:sz w:val="24"/>
          <w:szCs w:val="24"/>
          <w:lang w:val="nb-NO"/>
        </w:rPr>
      </w:pPr>
    </w:p>
    <w:p w:rsidR="00FB39D7" w:rsidRDefault="00FB39D7" w:rsidP="00FB39D7">
      <w:pPr>
        <w:rPr>
          <w:rFonts w:ascii="Bookman Old Style" w:eastAsia="Calibri" w:hAnsi="Bookman Old Style" w:cs="Times New Roman"/>
          <w:b/>
          <w:i/>
          <w:sz w:val="24"/>
          <w:szCs w:val="24"/>
          <w:u w:val="single"/>
          <w:lang w:val="nb-NO"/>
        </w:rPr>
      </w:pPr>
    </w:p>
    <w:p w:rsidR="00FB39D7" w:rsidRPr="00FB39D7" w:rsidRDefault="00FB39D7" w:rsidP="00FB39D7">
      <w:pPr>
        <w:rPr>
          <w:rFonts w:ascii="Bookman Old Style" w:eastAsia="Calibri" w:hAnsi="Bookman Old Style" w:cs="Times New Roman"/>
          <w:b/>
          <w:i/>
          <w:sz w:val="24"/>
          <w:szCs w:val="24"/>
          <w:u w:val="single"/>
          <w:lang w:val="nb-NO"/>
        </w:rPr>
      </w:pPr>
    </w:p>
    <w:p w:rsidR="00FB39D7" w:rsidRPr="00FB39D7" w:rsidRDefault="00FB39D7" w:rsidP="00FB39D7">
      <w:pPr>
        <w:rPr>
          <w:rFonts w:ascii="Bookman Old Style" w:eastAsia="Calibri" w:hAnsi="Bookman Old Style" w:cs="Times New Roman"/>
          <w:b/>
          <w:i/>
          <w:sz w:val="24"/>
          <w:szCs w:val="24"/>
          <w:u w:val="single"/>
          <w:lang w:val="nb-NO"/>
        </w:rPr>
      </w:pPr>
      <w:r w:rsidRPr="00FB39D7">
        <w:rPr>
          <w:rFonts w:ascii="Bookman Old Style" w:eastAsia="Calibri" w:hAnsi="Bookman Old Style" w:cs="Times New Roman"/>
          <w:b/>
          <w:i/>
          <w:sz w:val="24"/>
          <w:szCs w:val="24"/>
          <w:u w:val="single"/>
          <w:lang w:val="nb-NO"/>
        </w:rPr>
        <w:t>IV. STRUKTURA E KURSIT</w:t>
      </w:r>
    </w:p>
    <w:p w:rsidR="00FB39D7" w:rsidRPr="00FB39D7" w:rsidRDefault="00FB39D7" w:rsidP="00FB39D7">
      <w:pPr>
        <w:spacing w:after="0" w:line="240" w:lineRule="auto"/>
        <w:rPr>
          <w:rFonts w:ascii="Calibri" w:eastAsia="Calibri" w:hAnsi="Calibri" w:cs="Times New Roman"/>
          <w:b/>
          <w:color w:val="FF0000"/>
          <w:lang w:val="nb-NO"/>
        </w:rPr>
      </w:pPr>
    </w:p>
    <w:p w:rsidR="00FB39D7" w:rsidRPr="00562658" w:rsidRDefault="00FB39D7" w:rsidP="006047AA">
      <w:pPr>
        <w:numPr>
          <w:ilvl w:val="0"/>
          <w:numId w:val="104"/>
        </w:numPr>
        <w:spacing w:after="0" w:line="240" w:lineRule="auto"/>
        <w:jc w:val="both"/>
        <w:rPr>
          <w:rFonts w:ascii="Bookman Old Style" w:eastAsia="Times New Roman" w:hAnsi="Bookman Old Style" w:cs="Times New Roman"/>
          <w:b/>
          <w:sz w:val="24"/>
          <w:szCs w:val="24"/>
        </w:rPr>
      </w:pPr>
      <w:r w:rsidRPr="00562658">
        <w:rPr>
          <w:rFonts w:ascii="Bookman Old Style" w:eastAsia="Times New Roman" w:hAnsi="Bookman Old Style" w:cs="Times New Roman"/>
          <w:b/>
          <w:sz w:val="24"/>
          <w:szCs w:val="24"/>
        </w:rPr>
        <w:t>HYRJE – KUPTIMI I LIGJIT MODERN T</w:t>
      </w:r>
      <w:r w:rsidRPr="00562658">
        <w:rPr>
          <w:rFonts w:ascii="Bookman Old Style" w:eastAsia="Times New Roman" w:hAnsi="Bookman Old Style" w:cs="Times New Roman"/>
          <w:b/>
          <w:caps/>
          <w:sz w:val="24"/>
          <w:szCs w:val="24"/>
        </w:rPr>
        <w:t>ë</w:t>
      </w:r>
      <w:r w:rsidRPr="00562658">
        <w:rPr>
          <w:rFonts w:ascii="Bookman Old Style" w:eastAsia="Times New Roman" w:hAnsi="Bookman Old Style" w:cs="Times New Roman"/>
          <w:b/>
          <w:sz w:val="24"/>
          <w:szCs w:val="24"/>
        </w:rPr>
        <w:t xml:space="preserve"> FALIMENTIMIT</w:t>
      </w:r>
    </w:p>
    <w:p w:rsidR="00FB39D7" w:rsidRPr="00FB39D7" w:rsidRDefault="00FB39D7" w:rsidP="00FB39D7">
      <w:pPr>
        <w:spacing w:after="0" w:line="240" w:lineRule="auto"/>
        <w:ind w:left="720"/>
        <w:jc w:val="both"/>
        <w:rPr>
          <w:rFonts w:ascii="Bookman Old Style" w:eastAsia="Times New Roman" w:hAnsi="Bookman Old Style" w:cs="Times New Roman"/>
          <w:sz w:val="24"/>
          <w:szCs w:val="24"/>
        </w:rPr>
      </w:pPr>
    </w:p>
    <w:p w:rsidR="00FB39D7" w:rsidRPr="00FB39D7" w:rsidRDefault="00FB39D7" w:rsidP="006047AA">
      <w:pPr>
        <w:numPr>
          <w:ilvl w:val="1"/>
          <w:numId w:val="104"/>
        </w:numPr>
        <w:spacing w:after="0" w:line="240" w:lineRule="auto"/>
        <w:ind w:hanging="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ROLET E LIGJIT MODERN T</w:t>
      </w:r>
      <w:r w:rsidRPr="00FB39D7">
        <w:rPr>
          <w:rFonts w:ascii="Bookman Old Style" w:eastAsia="Times New Roman" w:hAnsi="Bookman Old Style" w:cs="Times New Roman"/>
          <w:caps/>
          <w:sz w:val="24"/>
          <w:szCs w:val="24"/>
        </w:rPr>
        <w:t>ë</w:t>
      </w:r>
      <w:r w:rsidRPr="00FB39D7">
        <w:rPr>
          <w:rFonts w:ascii="Bookman Old Style" w:eastAsia="Times New Roman" w:hAnsi="Bookman Old Style" w:cs="Times New Roman"/>
          <w:sz w:val="24"/>
          <w:szCs w:val="24"/>
        </w:rPr>
        <w:t xml:space="preserve"> FALIMENTIMIT</w:t>
      </w:r>
    </w:p>
    <w:p w:rsidR="00FB39D7" w:rsidRPr="00FB39D7" w:rsidRDefault="00FB39D7" w:rsidP="006047AA">
      <w:pPr>
        <w:numPr>
          <w:ilvl w:val="2"/>
          <w:numId w:val="104"/>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Zhvillimi ekonomik</w:t>
      </w:r>
    </w:p>
    <w:p w:rsidR="00FB39D7" w:rsidRPr="00FB39D7" w:rsidRDefault="00FB39D7" w:rsidP="006047AA">
      <w:pPr>
        <w:numPr>
          <w:ilvl w:val="2"/>
          <w:numId w:val="104"/>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“Fillimi i ri”</w:t>
      </w:r>
    </w:p>
    <w:p w:rsidR="00FB39D7" w:rsidRPr="00FB39D7" w:rsidRDefault="00FB39D7" w:rsidP="006047AA">
      <w:pPr>
        <w:numPr>
          <w:ilvl w:val="2"/>
          <w:numId w:val="104"/>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Procedura e likuidimit sistematik</w:t>
      </w:r>
    </w:p>
    <w:p w:rsidR="00FB39D7" w:rsidRPr="00FB39D7" w:rsidRDefault="00FB39D7" w:rsidP="006047AA">
      <w:pPr>
        <w:numPr>
          <w:ilvl w:val="2"/>
          <w:numId w:val="104"/>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Rahabilitimi i gjendjes së paaftësisë paguese</w:t>
      </w:r>
    </w:p>
    <w:p w:rsidR="00FB39D7" w:rsidRPr="00562658" w:rsidRDefault="00562658" w:rsidP="006047AA">
      <w:pPr>
        <w:numPr>
          <w:ilvl w:val="2"/>
          <w:numId w:val="104"/>
        </w:numPr>
        <w:spacing w:after="0"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Përmbledhje</w:t>
      </w:r>
    </w:p>
    <w:p w:rsidR="00FB39D7" w:rsidRDefault="00FB39D7" w:rsidP="002D454C">
      <w:pPr>
        <w:spacing w:after="0" w:line="240" w:lineRule="auto"/>
        <w:ind w:left="7920" w:firstLine="720"/>
        <w:jc w:val="both"/>
        <w:rPr>
          <w:rFonts w:ascii="Bookman Old Style" w:eastAsia="Times New Roman" w:hAnsi="Bookman Old Style" w:cs="Times New Roman"/>
          <w:b/>
          <w:sz w:val="24"/>
          <w:szCs w:val="24"/>
        </w:rPr>
      </w:pPr>
      <w:r w:rsidRPr="00FB39D7">
        <w:rPr>
          <w:rFonts w:ascii="Bookman Old Style" w:eastAsia="Times New Roman" w:hAnsi="Bookman Old Style" w:cs="Times New Roman"/>
          <w:b/>
          <w:sz w:val="24"/>
          <w:szCs w:val="24"/>
        </w:rPr>
        <w:t xml:space="preserve">( 2 ore) </w:t>
      </w:r>
    </w:p>
    <w:p w:rsidR="00562658" w:rsidRPr="002D454C" w:rsidRDefault="00562658" w:rsidP="002D454C">
      <w:pPr>
        <w:spacing w:after="0" w:line="240" w:lineRule="auto"/>
        <w:ind w:left="7920" w:firstLine="720"/>
        <w:jc w:val="both"/>
        <w:rPr>
          <w:rFonts w:ascii="Bookman Old Style" w:eastAsia="Times New Roman" w:hAnsi="Bookman Old Style" w:cs="Times New Roman"/>
          <w:b/>
          <w:sz w:val="24"/>
          <w:szCs w:val="24"/>
        </w:rPr>
      </w:pPr>
    </w:p>
    <w:p w:rsidR="00FB39D7" w:rsidRPr="00FB39D7" w:rsidRDefault="00FB39D7" w:rsidP="00FB39D7">
      <w:pPr>
        <w:spacing w:after="0" w:line="240" w:lineRule="auto"/>
        <w:ind w:left="1440" w:hanging="720"/>
        <w:jc w:val="both"/>
        <w:rPr>
          <w:rFonts w:ascii="Bookman Old Style" w:eastAsia="Times New Roman" w:hAnsi="Bookman Old Style" w:cs="Times New Roman"/>
          <w:noProof/>
          <w:sz w:val="24"/>
          <w:szCs w:val="24"/>
          <w:lang w:val="sq-AL"/>
        </w:rPr>
      </w:pPr>
      <w:r w:rsidRPr="00FB39D7">
        <w:rPr>
          <w:rFonts w:ascii="Bookman Old Style" w:eastAsia="Times New Roman" w:hAnsi="Bookman Old Style" w:cs="Times New Roman"/>
          <w:sz w:val="24"/>
          <w:szCs w:val="24"/>
        </w:rPr>
        <w:t>2.2.</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noProof/>
          <w:sz w:val="24"/>
          <w:szCs w:val="24"/>
          <w:lang w:val="sq-AL"/>
        </w:rPr>
        <w:t>PIKAT E TAKIMIT NDËRMJET LIGJIT TË FAIMENTIMIT DHE LIGJEVE TË TJERA</w:t>
      </w:r>
    </w:p>
    <w:p w:rsidR="00FB39D7" w:rsidRPr="00FB39D7" w:rsidRDefault="00FB39D7" w:rsidP="006047AA">
      <w:pPr>
        <w:numPr>
          <w:ilvl w:val="2"/>
          <w:numId w:val="105"/>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Hyrje</w:t>
      </w:r>
    </w:p>
    <w:p w:rsidR="00FB39D7" w:rsidRPr="00FB39D7" w:rsidRDefault="00FB39D7" w:rsidP="006047AA">
      <w:pPr>
        <w:numPr>
          <w:ilvl w:val="2"/>
          <w:numId w:val="105"/>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 xml:space="preserve">Efekti i </w:t>
      </w:r>
      <w:r w:rsidRPr="00FB39D7">
        <w:rPr>
          <w:rFonts w:ascii="Bookman Old Style" w:eastAsia="Times New Roman" w:hAnsi="Bookman Old Style" w:cs="Times New Roman"/>
          <w:i/>
          <w:noProof/>
          <w:sz w:val="24"/>
          <w:szCs w:val="24"/>
          <w:lang w:val="sq-AL"/>
        </w:rPr>
        <w:t xml:space="preserve">Ligjit për Falimentimin </w:t>
      </w:r>
      <w:r w:rsidRPr="00FB39D7">
        <w:rPr>
          <w:rFonts w:ascii="Bookman Old Style" w:eastAsia="Times New Roman" w:hAnsi="Bookman Old Style" w:cs="Times New Roman"/>
          <w:noProof/>
          <w:sz w:val="24"/>
          <w:szCs w:val="24"/>
          <w:lang w:val="sq-AL"/>
        </w:rPr>
        <w:t>në masat e ekzekutimit të rregullt</w:t>
      </w:r>
    </w:p>
    <w:p w:rsidR="00FB39D7" w:rsidRPr="00FB39D7" w:rsidRDefault="00FB39D7" w:rsidP="00FB39D7">
      <w:pPr>
        <w:keepNext/>
        <w:spacing w:after="0" w:line="240" w:lineRule="auto"/>
        <w:ind w:left="2160" w:hanging="720"/>
        <w:jc w:val="both"/>
        <w:outlineLvl w:val="0"/>
        <w:rPr>
          <w:rFonts w:ascii="Bookman Old Style" w:eastAsia="Times New Roman" w:hAnsi="Bookman Old Style" w:cs="Times New Roman"/>
          <w:color w:val="F79646"/>
          <w:sz w:val="24"/>
          <w:szCs w:val="24"/>
        </w:rPr>
      </w:pPr>
      <w:r w:rsidRPr="00FB39D7">
        <w:rPr>
          <w:rFonts w:ascii="Bookman Old Style" w:eastAsia="Times New Roman" w:hAnsi="Bookman Old Style" w:cs="Times New Roman"/>
          <w:color w:val="F79646"/>
          <w:sz w:val="24"/>
          <w:szCs w:val="24"/>
        </w:rPr>
        <w:lastRenderedPageBreak/>
        <w:t>2.2.3.</w:t>
      </w:r>
      <w:r w:rsidRPr="00FB39D7">
        <w:rPr>
          <w:rFonts w:ascii="Bookman Old Style" w:eastAsia="Times New Roman" w:hAnsi="Bookman Old Style" w:cs="Times New Roman"/>
          <w:color w:val="F79646"/>
          <w:sz w:val="24"/>
          <w:szCs w:val="24"/>
        </w:rPr>
        <w:tab/>
      </w:r>
      <w:r w:rsidRPr="00FB39D7">
        <w:rPr>
          <w:rFonts w:ascii="Bookman Old Style" w:eastAsia="MS Mincho" w:hAnsi="Bookman Old Style" w:cs="Times New Roman"/>
          <w:noProof/>
          <w:color w:val="F79646"/>
          <w:sz w:val="24"/>
          <w:szCs w:val="24"/>
          <w:lang w:val="sq-AL"/>
        </w:rPr>
        <w:t>Çështjet që prekin të drejtat e personave që nuk janë kreditorë të një debitori në gjendje paaftësie paguese</w:t>
      </w:r>
    </w:p>
    <w:p w:rsidR="00FB39D7" w:rsidRPr="00FB39D7" w:rsidRDefault="00FB39D7" w:rsidP="00FB39D7">
      <w:pPr>
        <w:tabs>
          <w:tab w:val="left" w:pos="3120"/>
        </w:tabs>
        <w:spacing w:after="0" w:line="240" w:lineRule="auto"/>
        <w:ind w:left="1440" w:firstLine="72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2.2.3.1.</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noProof/>
          <w:sz w:val="24"/>
          <w:szCs w:val="24"/>
          <w:lang w:val="sq-AL"/>
        </w:rPr>
        <w:t>Të përgjithshme</w:t>
      </w:r>
    </w:p>
    <w:p w:rsidR="00FB39D7" w:rsidRPr="00FB39D7" w:rsidRDefault="00FB39D7" w:rsidP="006047AA">
      <w:pPr>
        <w:numPr>
          <w:ilvl w:val="3"/>
          <w:numId w:val="106"/>
        </w:numPr>
        <w:tabs>
          <w:tab w:val="left" w:pos="3120"/>
        </w:tabs>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Pretendimet e pronësisë</w:t>
      </w:r>
    </w:p>
    <w:p w:rsidR="00FB39D7" w:rsidRPr="00FB39D7" w:rsidRDefault="00FB39D7" w:rsidP="006047AA">
      <w:pPr>
        <w:keepNext/>
        <w:numPr>
          <w:ilvl w:val="3"/>
          <w:numId w:val="106"/>
        </w:numPr>
        <w:tabs>
          <w:tab w:val="num" w:pos="3120"/>
          <w:tab w:val="left" w:pos="3480"/>
        </w:tabs>
        <w:spacing w:after="0" w:line="240" w:lineRule="auto"/>
        <w:ind w:left="3120" w:hanging="960"/>
        <w:jc w:val="both"/>
        <w:outlineLvl w:val="1"/>
        <w:rPr>
          <w:rFonts w:ascii="Bookman Old Style" w:eastAsia="Times New Roman" w:hAnsi="Bookman Old Style" w:cs="Times New Roman"/>
          <w:iCs/>
          <w:color w:val="F79646"/>
          <w:sz w:val="24"/>
          <w:szCs w:val="24"/>
        </w:rPr>
      </w:pPr>
      <w:r w:rsidRPr="00FB39D7">
        <w:rPr>
          <w:rFonts w:ascii="Bookman Old Style" w:eastAsia="Times New Roman" w:hAnsi="Bookman Old Style" w:cs="Times New Roman"/>
          <w:iCs/>
          <w:noProof/>
          <w:color w:val="F79646"/>
          <w:sz w:val="24"/>
          <w:szCs w:val="24"/>
          <w:lang w:val="sq-AL"/>
        </w:rPr>
        <w:t>Pretendimet e kreditorëve me të drejtë ripagimi të veçantë</w:t>
      </w:r>
    </w:p>
    <w:p w:rsidR="00FB39D7" w:rsidRPr="00FB39D7" w:rsidRDefault="00FB39D7" w:rsidP="006047AA">
      <w:pPr>
        <w:keepNext/>
        <w:numPr>
          <w:ilvl w:val="3"/>
          <w:numId w:val="106"/>
        </w:numPr>
        <w:tabs>
          <w:tab w:val="left" w:pos="3120"/>
        </w:tabs>
        <w:spacing w:after="0" w:line="240" w:lineRule="auto"/>
        <w:jc w:val="both"/>
        <w:outlineLvl w:val="2"/>
        <w:rPr>
          <w:rFonts w:ascii="Bookman Old Style" w:eastAsia="Times New Roman" w:hAnsi="Bookman Old Style" w:cs="Times New Roman"/>
          <w:color w:val="F79646"/>
          <w:sz w:val="24"/>
          <w:szCs w:val="24"/>
        </w:rPr>
      </w:pPr>
      <w:r w:rsidRPr="00FB39D7">
        <w:rPr>
          <w:rFonts w:ascii="Bookman Old Style" w:eastAsia="Times New Roman" w:hAnsi="Bookman Old Style" w:cs="Times New Roman"/>
          <w:noProof/>
          <w:color w:val="F79646"/>
          <w:sz w:val="24"/>
          <w:szCs w:val="24"/>
          <w:lang w:val="sq-AL"/>
        </w:rPr>
        <w:t>Kompensimi i pretendimeve</w:t>
      </w:r>
    </w:p>
    <w:p w:rsidR="00FB39D7" w:rsidRPr="00FB39D7" w:rsidRDefault="00FB39D7" w:rsidP="006047AA">
      <w:pPr>
        <w:numPr>
          <w:ilvl w:val="3"/>
          <w:numId w:val="106"/>
        </w:numPr>
        <w:tabs>
          <w:tab w:val="num" w:pos="3120"/>
        </w:tabs>
        <w:spacing w:after="0" w:line="240" w:lineRule="auto"/>
        <w:ind w:left="3120" w:hanging="9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Pasuria e veçantë që nuk është pjesë e masës së falimentimit</w:t>
      </w:r>
    </w:p>
    <w:p w:rsidR="00FB39D7" w:rsidRPr="00FB39D7" w:rsidRDefault="00FB39D7" w:rsidP="006047AA">
      <w:pPr>
        <w:keepNext/>
        <w:numPr>
          <w:ilvl w:val="3"/>
          <w:numId w:val="106"/>
        </w:numPr>
        <w:pBdr>
          <w:top w:val="single" w:sz="6" w:space="0" w:color="FFFFFF"/>
          <w:left w:val="single" w:sz="6" w:space="0" w:color="FFFFFF"/>
          <w:bottom w:val="single" w:sz="6" w:space="0" w:color="FFFFFF"/>
          <w:right w:val="single" w:sz="6" w:space="0" w:color="FFFFFF"/>
        </w:pBdr>
        <w:tabs>
          <w:tab w:val="left" w:pos="-360"/>
          <w:tab w:val="left" w:pos="360"/>
          <w:tab w:val="left" w:pos="1080"/>
          <w:tab w:val="left" w:pos="1800"/>
          <w:tab w:val="left" w:pos="2160"/>
          <w:tab w:val="num" w:pos="3120"/>
          <w:tab w:val="left" w:pos="3960"/>
          <w:tab w:val="left" w:pos="4680"/>
          <w:tab w:val="left" w:pos="5400"/>
          <w:tab w:val="left" w:pos="6120"/>
          <w:tab w:val="left" w:pos="6840"/>
          <w:tab w:val="left" w:pos="7560"/>
          <w:tab w:val="left" w:pos="8280"/>
          <w:tab w:val="left" w:pos="9000"/>
        </w:tabs>
        <w:spacing w:after="0" w:line="240" w:lineRule="auto"/>
        <w:ind w:left="3120" w:hanging="960"/>
        <w:jc w:val="both"/>
        <w:outlineLvl w:val="4"/>
        <w:rPr>
          <w:rFonts w:ascii="Bookman Old Style" w:eastAsia="Times New Roman" w:hAnsi="Bookman Old Style" w:cs="Times New Roman"/>
          <w:color w:val="F79646"/>
          <w:sz w:val="24"/>
          <w:szCs w:val="24"/>
        </w:rPr>
      </w:pPr>
      <w:r w:rsidRPr="00FB39D7">
        <w:rPr>
          <w:rFonts w:ascii="Bookman Old Style" w:eastAsia="Times New Roman" w:hAnsi="Bookman Old Style" w:cs="Times New Roman"/>
          <w:noProof/>
          <w:color w:val="F79646"/>
          <w:sz w:val="24"/>
          <w:szCs w:val="24"/>
          <w:lang w:val="sq-AL"/>
        </w:rPr>
        <w:t>E drejta e administratorit sipas kontratës së papërmbushur nga të dy palët</w:t>
      </w:r>
    </w:p>
    <w:p w:rsidR="00FB39D7" w:rsidRPr="00FB39D7" w:rsidRDefault="00FB39D7" w:rsidP="006047AA">
      <w:pPr>
        <w:numPr>
          <w:ilvl w:val="3"/>
          <w:numId w:val="106"/>
        </w:numPr>
        <w:tabs>
          <w:tab w:val="num" w:pos="3120"/>
        </w:tabs>
        <w:spacing w:after="0" w:line="240" w:lineRule="auto"/>
        <w:ind w:left="3120" w:hanging="9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Kufizimi i të drejtave të administratorit sipas kontratës së papërmbushur nga të dyja palët</w:t>
      </w:r>
    </w:p>
    <w:p w:rsidR="00FB39D7" w:rsidRPr="00FB39D7" w:rsidRDefault="00FB39D7" w:rsidP="006047AA">
      <w:pPr>
        <w:keepNext/>
        <w:numPr>
          <w:ilvl w:val="3"/>
          <w:numId w:val="106"/>
        </w:numPr>
        <w:tabs>
          <w:tab w:val="left" w:pos="3120"/>
        </w:tabs>
        <w:spacing w:after="0" w:line="240" w:lineRule="auto"/>
        <w:jc w:val="both"/>
        <w:outlineLvl w:val="6"/>
        <w:rPr>
          <w:rFonts w:ascii="Bookman Old Style" w:eastAsia="Times New Roman" w:hAnsi="Bookman Old Style" w:cs="Times New Roman"/>
          <w:sz w:val="24"/>
          <w:szCs w:val="24"/>
        </w:rPr>
      </w:pPr>
      <w:r w:rsidRPr="00FB39D7">
        <w:rPr>
          <w:rFonts w:ascii="Bookman Old Style" w:eastAsia="Times New Roman" w:hAnsi="Bookman Old Style" w:cs="Times New Roman"/>
          <w:noProof/>
          <w:sz w:val="24"/>
          <w:szCs w:val="24"/>
          <w:lang w:val="sq-AL"/>
        </w:rPr>
        <w:t>Transaksione të pavlefshme</w:t>
      </w:r>
    </w:p>
    <w:p w:rsidR="00FB39D7" w:rsidRPr="00FB39D7" w:rsidRDefault="00FB39D7" w:rsidP="006047AA">
      <w:pPr>
        <w:numPr>
          <w:ilvl w:val="2"/>
          <w:numId w:val="106"/>
        </w:numPr>
        <w:spacing w:after="0" w:line="240" w:lineRule="auto"/>
        <w:ind w:hanging="72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Pasojat e falimentimit mbi ekzistencën e detyrimet të debitorëve</w:t>
      </w:r>
    </w:p>
    <w:p w:rsidR="00FB39D7" w:rsidRPr="00FB39D7" w:rsidRDefault="00FB39D7" w:rsidP="006047AA">
      <w:pPr>
        <w:numPr>
          <w:ilvl w:val="2"/>
          <w:numId w:val="106"/>
        </w:numPr>
        <w:spacing w:after="0" w:line="240" w:lineRule="auto"/>
        <w:ind w:hanging="72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 xml:space="preserve">Roli i nenit 605 të </w:t>
      </w:r>
      <w:r w:rsidRPr="00FB39D7">
        <w:rPr>
          <w:rFonts w:ascii="Bookman Old Style" w:eastAsia="Times New Roman" w:hAnsi="Bookman Old Style" w:cs="Times New Roman"/>
          <w:i/>
          <w:iCs/>
          <w:sz w:val="24"/>
          <w:szCs w:val="24"/>
        </w:rPr>
        <w:t>Kodit Civil</w:t>
      </w:r>
    </w:p>
    <w:p w:rsidR="00FB39D7" w:rsidRPr="00562658" w:rsidRDefault="00FB39D7" w:rsidP="006047AA">
      <w:pPr>
        <w:numPr>
          <w:ilvl w:val="2"/>
          <w:numId w:val="106"/>
        </w:numPr>
        <w:spacing w:after="0" w:line="240" w:lineRule="auto"/>
        <w:ind w:hanging="72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Ndërthurja me legjislacione të tjera</w:t>
      </w:r>
    </w:p>
    <w:p w:rsidR="00FB39D7" w:rsidRDefault="00FB39D7" w:rsidP="002D454C">
      <w:pPr>
        <w:tabs>
          <w:tab w:val="num" w:pos="2160"/>
        </w:tabs>
        <w:spacing w:after="0" w:line="240" w:lineRule="auto"/>
        <w:jc w:val="both"/>
        <w:rPr>
          <w:rFonts w:ascii="Bookman Old Style" w:eastAsia="Times New Roman" w:hAnsi="Bookman Old Style" w:cs="Times New Roman"/>
          <w:b/>
          <w:sz w:val="24"/>
          <w:szCs w:val="24"/>
        </w:rPr>
      </w:pP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b/>
          <w:sz w:val="24"/>
          <w:szCs w:val="24"/>
        </w:rPr>
        <w:t>( 2 ore)</w:t>
      </w:r>
    </w:p>
    <w:p w:rsidR="00562658" w:rsidRPr="002D454C" w:rsidRDefault="00562658" w:rsidP="002D454C">
      <w:pPr>
        <w:tabs>
          <w:tab w:val="num" w:pos="2160"/>
        </w:tabs>
        <w:spacing w:after="0" w:line="240" w:lineRule="auto"/>
        <w:jc w:val="both"/>
        <w:rPr>
          <w:rFonts w:ascii="Bookman Old Style" w:eastAsia="Times New Roman" w:hAnsi="Bookman Old Style" w:cs="Times New Roman"/>
          <w:b/>
          <w:sz w:val="24"/>
          <w:szCs w:val="24"/>
        </w:rPr>
      </w:pPr>
    </w:p>
    <w:p w:rsidR="00FB39D7" w:rsidRPr="00562658" w:rsidRDefault="00FB39D7" w:rsidP="006047AA">
      <w:pPr>
        <w:numPr>
          <w:ilvl w:val="0"/>
          <w:numId w:val="106"/>
        </w:numPr>
        <w:spacing w:after="0" w:line="240" w:lineRule="auto"/>
        <w:ind w:hanging="720"/>
        <w:jc w:val="both"/>
        <w:rPr>
          <w:rFonts w:ascii="Bookman Old Style" w:eastAsia="Times New Roman" w:hAnsi="Bookman Old Style" w:cs="Times New Roman"/>
          <w:b/>
          <w:sz w:val="24"/>
          <w:szCs w:val="24"/>
        </w:rPr>
      </w:pPr>
      <w:r w:rsidRPr="00562658">
        <w:rPr>
          <w:rFonts w:ascii="Bookman Old Style" w:eastAsia="Times New Roman" w:hAnsi="Bookman Old Style" w:cs="Times New Roman"/>
          <w:b/>
          <w:sz w:val="24"/>
          <w:szCs w:val="24"/>
        </w:rPr>
        <w:t>FALIMENTIMI - LIKUIDIMI</w:t>
      </w:r>
    </w:p>
    <w:p w:rsidR="00FB39D7" w:rsidRPr="00FB39D7" w:rsidRDefault="00FB39D7" w:rsidP="00562658">
      <w:p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3.1.</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sq-AL"/>
        </w:rPr>
        <w:t>HYRJE</w:t>
      </w:r>
    </w:p>
    <w:p w:rsidR="00FB39D7" w:rsidRPr="00FB39D7" w:rsidRDefault="00FB39D7" w:rsidP="00562658">
      <w:pPr>
        <w:spacing w:after="0" w:line="240" w:lineRule="auto"/>
        <w:jc w:val="both"/>
        <w:rPr>
          <w:rFonts w:ascii="Bookman Old Style" w:eastAsia="Times New Roman" w:hAnsi="Bookman Old Style" w:cs="Times New Roman"/>
          <w:sz w:val="24"/>
          <w:szCs w:val="24"/>
        </w:rPr>
      </w:pPr>
    </w:p>
    <w:p w:rsidR="00FB39D7" w:rsidRPr="00FB39D7" w:rsidRDefault="00FB39D7" w:rsidP="00562658">
      <w:p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3.2.</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GJYKATA E FALIMENTIMIT – ROLI DHE JURIDIKSIONI</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3.2.1.</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Roli i Gjykatës së Falimentimit në procedurën e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3.2.2.</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Përgjegjësia territoriale e Gjykatës së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3.2.3.</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Llojet e cështjeve nën juridiksionin e Gjykatës së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3.2.4.</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sq-AL"/>
        </w:rPr>
        <w:t>Ankimet</w:t>
      </w:r>
    </w:p>
    <w:p w:rsidR="00FB39D7" w:rsidRPr="00FB39D7" w:rsidRDefault="00FB39D7" w:rsidP="006047AA">
      <w:pPr>
        <w:numPr>
          <w:ilvl w:val="2"/>
          <w:numId w:val="109"/>
        </w:numPr>
        <w:tabs>
          <w:tab w:val="clear" w:pos="2160"/>
          <w:tab w:val="num" w:pos="1440"/>
        </w:tabs>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Veprimet e Gjykatës së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ADMINISTRATORI DHE GJYKATA E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3.3.1.</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Administratori i falimentimit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3.3.2.</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Emërimi dhe shkarkimi i administratorit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3.3.3.</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Cilësitë e administratorit</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3.3.4.</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fr-FR"/>
        </w:rPr>
        <w:t>Cilësia me të cilën vepron administratori</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3.3.5.</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Shpërblimi i administratorit dhe rimbursimi i shpenzimeve</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3.3.6.</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sq-AL"/>
        </w:rPr>
        <w:t>Detyra e administratorit për të treguar kujdes dhe pasojat në rast mospërmbushje</w:t>
      </w:r>
    </w:p>
    <w:p w:rsidR="00FB39D7" w:rsidRPr="00FB39D7" w:rsidRDefault="00FB39D7" w:rsidP="00562658">
      <w:pPr>
        <w:spacing w:after="0" w:line="240" w:lineRule="auto"/>
        <w:ind w:left="54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3.3.7.</w:t>
      </w:r>
      <w:r w:rsidRPr="00FB39D7">
        <w:rPr>
          <w:rFonts w:ascii="Bookman Old Style" w:eastAsia="Times New Roman" w:hAnsi="Bookman Old Style" w:cs="Times New Roman"/>
          <w:sz w:val="24"/>
          <w:szCs w:val="24"/>
        </w:rPr>
        <w:tab/>
      </w:r>
      <w:r w:rsidRPr="00FB39D7">
        <w:rPr>
          <w:rFonts w:ascii="Bookman Old Style" w:eastAsia="Times New Roman" w:hAnsi="Bookman Old Style" w:cs="Times New Roman"/>
          <w:sz w:val="24"/>
          <w:szCs w:val="24"/>
          <w:lang w:val="it-IT"/>
        </w:rPr>
        <w:t>Detyrimi i administratorit për paraqitjen e llogarive</w:t>
      </w:r>
    </w:p>
    <w:p w:rsidR="00FB39D7" w:rsidRPr="00FB39D7" w:rsidRDefault="00FB39D7" w:rsidP="006047AA">
      <w:pPr>
        <w:numPr>
          <w:ilvl w:val="2"/>
          <w:numId w:val="107"/>
        </w:numPr>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Funksionet e një administratori</w:t>
      </w:r>
    </w:p>
    <w:p w:rsidR="00FB39D7" w:rsidRPr="00FB39D7" w:rsidRDefault="00FB39D7" w:rsidP="006047AA">
      <w:pPr>
        <w:numPr>
          <w:ilvl w:val="3"/>
          <w:numId w:val="107"/>
        </w:numPr>
        <w:tabs>
          <w:tab w:val="num" w:pos="1710"/>
          <w:tab w:val="left" w:pos="2250"/>
          <w:tab w:val="left" w:pos="2880"/>
        </w:tabs>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 xml:space="preserve"> </w:t>
      </w:r>
      <w:r w:rsidRPr="00FB39D7">
        <w:rPr>
          <w:rFonts w:ascii="Bookman Old Style" w:eastAsia="Times New Roman" w:hAnsi="Bookman Old Style" w:cs="Times New Roman"/>
          <w:sz w:val="24"/>
          <w:szCs w:val="24"/>
          <w:lang w:val="it-IT"/>
        </w:rPr>
        <w:t>Kontrolli i masës së falimentimit</w:t>
      </w:r>
    </w:p>
    <w:p w:rsidR="00FB39D7" w:rsidRPr="00FB39D7" w:rsidRDefault="00FB39D7" w:rsidP="006047AA">
      <w:pPr>
        <w:numPr>
          <w:ilvl w:val="3"/>
          <w:numId w:val="107"/>
        </w:numPr>
        <w:tabs>
          <w:tab w:val="left" w:pos="1350"/>
          <w:tab w:val="left" w:pos="1620"/>
          <w:tab w:val="left" w:pos="1800"/>
        </w:tabs>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Përmbushja e detyrimeve kontraktore</w:t>
      </w:r>
    </w:p>
    <w:p w:rsidR="00FB39D7" w:rsidRPr="00FB39D7" w:rsidRDefault="00FB39D7" w:rsidP="006047AA">
      <w:pPr>
        <w:numPr>
          <w:ilvl w:val="3"/>
          <w:numId w:val="107"/>
        </w:numPr>
        <w:tabs>
          <w:tab w:val="left" w:pos="1800"/>
          <w:tab w:val="num" w:pos="2160"/>
        </w:tabs>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E Drejta e administratorit për të kundërshtuar veprimet e debitorit</w:t>
      </w:r>
    </w:p>
    <w:p w:rsidR="00FB39D7" w:rsidRPr="00FB39D7" w:rsidRDefault="00FB39D7" w:rsidP="006047AA">
      <w:pPr>
        <w:numPr>
          <w:ilvl w:val="2"/>
          <w:numId w:val="107"/>
        </w:numPr>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Marrëdhëniet midis administratorit dhe komitetit të kreditorëve</w:t>
      </w:r>
    </w:p>
    <w:p w:rsidR="00FB39D7" w:rsidRPr="00FB39D7" w:rsidRDefault="00FB39D7" w:rsidP="006047AA">
      <w:pPr>
        <w:numPr>
          <w:ilvl w:val="2"/>
          <w:numId w:val="107"/>
        </w:numPr>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 xml:space="preserve"> E drejta për të disponuar ose përdorur pasurinë objekt i ripagimit të veçantë</w:t>
      </w:r>
    </w:p>
    <w:p w:rsidR="00FB39D7" w:rsidRPr="00FB39D7" w:rsidRDefault="00FB39D7" w:rsidP="006047AA">
      <w:pPr>
        <w:numPr>
          <w:ilvl w:val="2"/>
          <w:numId w:val="107"/>
        </w:numPr>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Roli i administratorit në vlerësimin e pretendimeve të kreditorëve</w:t>
      </w:r>
    </w:p>
    <w:p w:rsidR="00FB39D7" w:rsidRPr="00FB39D7" w:rsidRDefault="00FB39D7" w:rsidP="006047AA">
      <w:pPr>
        <w:numPr>
          <w:ilvl w:val="2"/>
          <w:numId w:val="107"/>
        </w:numPr>
        <w:tabs>
          <w:tab w:val="clear" w:pos="720"/>
          <w:tab w:val="left" w:pos="450"/>
          <w:tab w:val="num" w:pos="630"/>
        </w:tabs>
        <w:spacing w:after="0" w:line="240" w:lineRule="auto"/>
        <w:ind w:left="540"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Shpërndarja e masës së falimentimit nga administratori</w:t>
      </w:r>
    </w:p>
    <w:p w:rsidR="00FB39D7" w:rsidRPr="00FB39D7" w:rsidRDefault="00FB39D7" w:rsidP="006047AA">
      <w:pPr>
        <w:numPr>
          <w:ilvl w:val="2"/>
          <w:numId w:val="107"/>
        </w:numPr>
        <w:spacing w:after="0" w:line="240" w:lineRule="auto"/>
        <w:ind w:firstLine="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lastRenderedPageBreak/>
        <w:t>Çështje të tjera në lidhje me administratorin</w:t>
      </w: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rPr>
      </w:pP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rPr>
      </w:pPr>
    </w:p>
    <w:p w:rsidR="00FB39D7" w:rsidRPr="00FB39D7" w:rsidRDefault="00FB39D7" w:rsidP="006047AA">
      <w:pPr>
        <w:numPr>
          <w:ilvl w:val="1"/>
          <w:numId w:val="107"/>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DEBITORI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Debitori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Paaftësitë ligjore të një debitori i cili është subjekt i një procedure falimentimi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Detyrimet e debitorit për të dhënë informacion</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lang w:val="it-IT"/>
        </w:rPr>
        <w:t>Administrimi nga vetë  debitori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Shkarkimi i debitorit nga detyrimi</w:t>
      </w: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rPr>
      </w:pP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rPr>
      </w:pPr>
    </w:p>
    <w:p w:rsidR="00FB39D7" w:rsidRPr="00FB39D7" w:rsidRDefault="00FB39D7" w:rsidP="006047AA">
      <w:pPr>
        <w:numPr>
          <w:ilvl w:val="1"/>
          <w:numId w:val="108"/>
        </w:numPr>
        <w:tabs>
          <w:tab w:val="num" w:pos="1440"/>
        </w:tabs>
        <w:spacing w:after="0" w:line="240" w:lineRule="auto"/>
        <w:ind w:left="144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rPr>
        <w:t>KREDITORËT E SIGURUAR DHE KREDITORËT E TJERË QË GEZOJNË TË DREJTËN E VEÇIMIT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Kreditoret e siguruar – përkufizimi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Efektet e procedurës së falimentimit mbi të drejtat e kreditorëve të siguruar</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Persona të tjerë me të drejtë veçimi</w:t>
      </w:r>
    </w:p>
    <w:p w:rsidR="00FB39D7" w:rsidRPr="00FB39D7" w:rsidRDefault="00FB39D7" w:rsidP="006047AA">
      <w:pPr>
        <w:numPr>
          <w:ilvl w:val="1"/>
          <w:numId w:val="108"/>
        </w:numPr>
        <w:tabs>
          <w:tab w:val="num" w:pos="1440"/>
        </w:tabs>
        <w:spacing w:after="0" w:line="240" w:lineRule="auto"/>
        <w:ind w:left="144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KREDITORËT E MASËS SË FALIMENTIMIT, KREDITORËT E FALIMENTIMIT, MBLEDHJA E KREDITORËVE DHE KOMITETI I KREDITORËVE</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Kreditorët e masës së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Kreditorët e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Kreditorët e falimentimit të rradhëve më të ulta të preferimit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Kreditorë me të drejtë kompensimi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Depozitimi dhe verifikimi i pretendimeve të kreditorëve të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Funksioni i mbledhjes së kreditorëve</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Komiteti i kreditorëve</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Pretendimet e kreditorëve pas mbylljes</w:t>
      </w: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lang w:val="sq-AL"/>
        </w:rPr>
      </w:pP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lang w:val="de-DE"/>
        </w:rPr>
      </w:pPr>
    </w:p>
    <w:p w:rsidR="00FB39D7" w:rsidRPr="00FB39D7" w:rsidRDefault="00FB39D7" w:rsidP="006047AA">
      <w:pPr>
        <w:numPr>
          <w:ilvl w:val="1"/>
          <w:numId w:val="108"/>
        </w:numPr>
        <w:tabs>
          <w:tab w:val="num" w:pos="1440"/>
        </w:tabs>
        <w:spacing w:after="0" w:line="240" w:lineRule="auto"/>
        <w:ind w:left="144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PËRMBLEDHJE E PROCEDURËS SË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Hapja e procedurës së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Kërkesa e një kreditori për hapjen e një procedure falimentimi</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Kërkesa e debitorit për hapjen e procedurës së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Masat e përkohshme të sigurisë</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Roli i Gjykatës së Falimentimit gjatë shqyrtimit të kërkesës</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Vendimi i gjykatës</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Ankimi kundër vendimit të Gjykatës së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Përmbajtja dhe publikimi i një urdhri për hapjen e procedurës</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Efekti i vendimit për hapjen e procedurës</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Pasuritë e përfshira në procedurën e falimentimit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Detyrat dhe kompetencat e administratorit</w:t>
      </w:r>
    </w:p>
    <w:p w:rsidR="00FB39D7" w:rsidRPr="00FB39D7" w:rsidRDefault="00FB39D7" w:rsidP="006047AA">
      <w:pPr>
        <w:numPr>
          <w:ilvl w:val="2"/>
          <w:numId w:val="108"/>
        </w:numPr>
        <w:tabs>
          <w:tab w:val="num" w:pos="2160"/>
        </w:tabs>
        <w:spacing w:after="0" w:line="240" w:lineRule="auto"/>
        <w:ind w:left="2160"/>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sq-AL"/>
        </w:rPr>
        <w:t>Përfundimi i procedurës së falimentimit</w:t>
      </w: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lang w:val="sq-AL"/>
        </w:rPr>
      </w:pPr>
    </w:p>
    <w:p w:rsidR="00FB39D7" w:rsidRPr="00FB39D7" w:rsidRDefault="00FB39D7" w:rsidP="00FB39D7">
      <w:pPr>
        <w:tabs>
          <w:tab w:val="num" w:pos="2160"/>
        </w:tabs>
        <w:spacing w:after="0" w:line="240" w:lineRule="auto"/>
        <w:jc w:val="both"/>
        <w:rPr>
          <w:rFonts w:ascii="Bookman Old Style" w:eastAsia="Times New Roman" w:hAnsi="Bookman Old Style" w:cs="Times New Roman"/>
          <w:b/>
          <w:sz w:val="24"/>
          <w:szCs w:val="24"/>
          <w:lang w:val="sq-AL"/>
        </w:rPr>
      </w:pP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sz w:val="24"/>
          <w:szCs w:val="24"/>
          <w:lang w:val="sq-AL"/>
        </w:rPr>
        <w:tab/>
      </w:r>
      <w:r w:rsidRPr="00FB39D7">
        <w:rPr>
          <w:rFonts w:ascii="Bookman Old Style" w:eastAsia="Times New Roman" w:hAnsi="Bookman Old Style" w:cs="Times New Roman"/>
          <w:b/>
          <w:sz w:val="24"/>
          <w:szCs w:val="24"/>
          <w:lang w:val="sq-AL"/>
        </w:rPr>
        <w:t>( 8 ore)</w:t>
      </w:r>
    </w:p>
    <w:p w:rsidR="00FB39D7" w:rsidRPr="00FB39D7" w:rsidRDefault="00FB39D7" w:rsidP="00FB39D7">
      <w:pPr>
        <w:tabs>
          <w:tab w:val="num" w:pos="2160"/>
        </w:tabs>
        <w:spacing w:after="0" w:line="240" w:lineRule="auto"/>
        <w:jc w:val="both"/>
        <w:rPr>
          <w:rFonts w:ascii="Bookman Old Style" w:eastAsia="Times New Roman" w:hAnsi="Bookman Old Style" w:cs="Times New Roman"/>
          <w:sz w:val="24"/>
          <w:szCs w:val="24"/>
          <w:lang w:val="de-DE"/>
        </w:rPr>
      </w:pPr>
    </w:p>
    <w:p w:rsidR="00FB39D7" w:rsidRPr="00562658" w:rsidRDefault="00FB39D7" w:rsidP="006047AA">
      <w:pPr>
        <w:numPr>
          <w:ilvl w:val="0"/>
          <w:numId w:val="108"/>
        </w:numPr>
        <w:spacing w:after="0" w:line="240" w:lineRule="auto"/>
        <w:jc w:val="both"/>
        <w:rPr>
          <w:rFonts w:ascii="Bookman Old Style" w:eastAsia="Times New Roman" w:hAnsi="Bookman Old Style" w:cs="Times New Roman"/>
          <w:b/>
          <w:sz w:val="24"/>
          <w:szCs w:val="24"/>
          <w:lang w:val="de-DE"/>
        </w:rPr>
      </w:pPr>
      <w:r w:rsidRPr="00562658">
        <w:rPr>
          <w:rFonts w:ascii="Bookman Old Style" w:eastAsia="Times New Roman" w:hAnsi="Bookman Old Style" w:cs="Times New Roman"/>
          <w:b/>
          <w:sz w:val="24"/>
          <w:szCs w:val="24"/>
        </w:rPr>
        <w:t>FALIMENTIMI – RIORGANIZIMI TREGTAR</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rPr>
      </w:pPr>
      <w:r w:rsidRPr="00FB39D7">
        <w:rPr>
          <w:rFonts w:ascii="Bookman Old Style" w:eastAsia="Times New Roman" w:hAnsi="Bookman Old Style" w:cs="Times New Roman"/>
          <w:sz w:val="24"/>
          <w:szCs w:val="24"/>
        </w:rPr>
        <w:t>HYRJE</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caps/>
          <w:sz w:val="24"/>
          <w:szCs w:val="24"/>
        </w:rPr>
        <w:t>Hapja e procedurave të riorganizimit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bCs/>
          <w:sz w:val="24"/>
          <w:szCs w:val="24"/>
          <w:lang w:val="de-DE"/>
        </w:rPr>
      </w:pPr>
      <w:r w:rsidRPr="00FB39D7">
        <w:rPr>
          <w:rFonts w:ascii="Bookman Old Style" w:eastAsia="Times New Roman" w:hAnsi="Bookman Old Style" w:cs="Times New Roman"/>
          <w:bCs/>
          <w:sz w:val="24"/>
          <w:szCs w:val="24"/>
          <w:lang w:val="it-IT"/>
        </w:rPr>
        <w:t>Propozimi i planit nga d</w:t>
      </w:r>
      <w:r w:rsidRPr="00FB39D7">
        <w:rPr>
          <w:rFonts w:ascii="Bookman Old Style" w:eastAsia="Times New Roman" w:hAnsi="Bookman Old Style" w:cs="Times New Roman"/>
          <w:bCs/>
          <w:sz w:val="24"/>
          <w:szCs w:val="24"/>
        </w:rPr>
        <w:t>ebitori</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it-IT"/>
        </w:rPr>
        <w:t>Propozimi i planit nga administratori (në emër të kreditorit)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it-IT"/>
        </w:rPr>
        <w:t>POZITA E VEÇANTË E KREDITORËVE TË SIGURUAR</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caps/>
          <w:sz w:val="24"/>
          <w:szCs w:val="24"/>
          <w:lang w:val="it-IT"/>
        </w:rPr>
        <w:t>përmbajtja</w:t>
      </w:r>
      <w:r w:rsidRPr="00FB39D7">
        <w:rPr>
          <w:rFonts w:ascii="Bookman Old Style" w:eastAsia="Times New Roman" w:hAnsi="Bookman Old Style" w:cs="Times New Roman"/>
          <w:sz w:val="24"/>
          <w:szCs w:val="24"/>
          <w:lang w:val="it-IT"/>
        </w:rPr>
        <w:t xml:space="preserve"> E PLANIT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it-IT"/>
        </w:rPr>
        <w:t>Pjesët përbërëse të planit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it-IT"/>
        </w:rPr>
        <w:t>Tipare të veçantë në një plan-pushteti huamarrës t</w:t>
      </w:r>
      <w:r w:rsidRPr="00FB39D7">
        <w:rPr>
          <w:rFonts w:ascii="Bookman Old Style" w:eastAsia="Times New Roman" w:hAnsi="Bookman Old Style" w:cs="Times New Roman"/>
          <w:bCs/>
          <w:sz w:val="24"/>
          <w:szCs w:val="24"/>
        </w:rPr>
        <w:t>ë</w:t>
      </w:r>
      <w:r w:rsidRPr="00FB39D7">
        <w:rPr>
          <w:rFonts w:ascii="Bookman Old Style" w:eastAsia="Times New Roman" w:hAnsi="Bookman Old Style" w:cs="Times New Roman"/>
          <w:sz w:val="24"/>
          <w:szCs w:val="24"/>
          <w:lang w:val="it-IT"/>
        </w:rPr>
        <w:t xml:space="preserve"> Debitorit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rPr>
        <w:t>Grupet e kreditorëve</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Kriteret për përcaktimin e grupeve</w:t>
      </w:r>
    </w:p>
    <w:p w:rsidR="00FB39D7" w:rsidRPr="00FB39D7" w:rsidRDefault="00FB39D7" w:rsidP="00FB39D7">
      <w:pPr>
        <w:spacing w:after="0" w:line="240" w:lineRule="auto"/>
        <w:ind w:left="2160"/>
        <w:jc w:val="both"/>
        <w:rPr>
          <w:rFonts w:ascii="Bookman Old Style" w:eastAsia="Times New Roman" w:hAnsi="Bookman Old Style" w:cs="Times New Roman"/>
          <w:sz w:val="24"/>
          <w:szCs w:val="24"/>
          <w:lang w:val="de-DE"/>
        </w:rPr>
      </w:pP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VLERËSIMI FILLESTAR I PLANIT NGA GJYKATA E FALIMENTIMIT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KOMENTET MBI PLANIN</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EFEKTET E PRANIMIT FILLESTAR TË PLANIT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TË DREJAT E VOTËS</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VOTIMI I PLANIT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KONFIRMIMI I PLANIT NGA GJYKATA E FALIMENTIMIT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EFEKTET E MIRATIMIT</w:t>
      </w: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TË DREJTAT E KREDITORËVE TË FALIMENTIMIT TË PREKUR NGA PLANI</w:t>
      </w:r>
    </w:p>
    <w:p w:rsidR="00FB39D7" w:rsidRPr="00FB39D7" w:rsidRDefault="00FB39D7" w:rsidP="00FB39D7">
      <w:pPr>
        <w:spacing w:after="0" w:line="240" w:lineRule="auto"/>
        <w:ind w:left="720"/>
        <w:jc w:val="both"/>
        <w:rPr>
          <w:rFonts w:ascii="Bookman Old Style" w:eastAsia="Times New Roman" w:hAnsi="Bookman Old Style" w:cs="Times New Roman"/>
          <w:sz w:val="24"/>
          <w:szCs w:val="24"/>
          <w:lang w:val="de-DE"/>
        </w:rPr>
      </w:pPr>
    </w:p>
    <w:p w:rsidR="00FB39D7" w:rsidRPr="00FB39D7" w:rsidRDefault="00FB39D7" w:rsidP="006047AA">
      <w:pPr>
        <w:numPr>
          <w:ilvl w:val="1"/>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MBIKQYRJA E ZBATIMIT TË PLANIT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Hyrje</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Mbikqyrja nga administratori</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noProof/>
          <w:sz w:val="24"/>
          <w:szCs w:val="24"/>
          <w:lang w:val="sq-AL"/>
        </w:rPr>
        <w:t>Roli mbikqyrës i adminsitratorit</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sz w:val="24"/>
          <w:szCs w:val="24"/>
          <w:lang w:val="de-DE"/>
        </w:rPr>
      </w:pPr>
      <w:r w:rsidRPr="00FB39D7">
        <w:rPr>
          <w:rFonts w:ascii="Bookman Old Style" w:eastAsia="Times New Roman" w:hAnsi="Bookman Old Style" w:cs="Times New Roman"/>
          <w:sz w:val="24"/>
          <w:szCs w:val="24"/>
          <w:lang w:val="en-GB"/>
        </w:rPr>
        <w:t>Përfundimi i mbikqyrjes</w:t>
      </w:r>
    </w:p>
    <w:p w:rsidR="00FB39D7" w:rsidRPr="00FB39D7" w:rsidRDefault="00FB39D7" w:rsidP="006047AA">
      <w:pPr>
        <w:numPr>
          <w:ilvl w:val="2"/>
          <w:numId w:val="110"/>
        </w:numPr>
        <w:spacing w:after="0" w:line="240" w:lineRule="auto"/>
        <w:jc w:val="both"/>
        <w:rPr>
          <w:rFonts w:ascii="Bookman Old Style" w:eastAsia="Times New Roman" w:hAnsi="Bookman Old Style" w:cs="Times New Roman"/>
          <w:bCs/>
          <w:sz w:val="24"/>
          <w:szCs w:val="24"/>
        </w:rPr>
      </w:pPr>
      <w:r w:rsidRPr="00FB39D7">
        <w:rPr>
          <w:rFonts w:ascii="Bookman Old Style" w:eastAsia="Times New Roman" w:hAnsi="Bookman Old Style" w:cs="Times New Roman"/>
          <w:sz w:val="24"/>
          <w:szCs w:val="24"/>
          <w:lang w:val="en-GB"/>
        </w:rPr>
        <w:t>Përtëritja e procedurave të falimentimit – Mospërmbushja e planit</w:t>
      </w:r>
    </w:p>
    <w:p w:rsidR="00FB39D7" w:rsidRPr="00562658" w:rsidRDefault="00FB39D7" w:rsidP="00FB39D7">
      <w:pPr>
        <w:spacing w:after="0" w:line="240" w:lineRule="auto"/>
        <w:rPr>
          <w:rFonts w:ascii="Bookman Old Style" w:eastAsia="Calibri" w:hAnsi="Bookman Old Style" w:cs="Times New Roman"/>
          <w:b/>
          <w:color w:val="FF0000"/>
          <w:sz w:val="24"/>
          <w:szCs w:val="24"/>
          <w:lang w:val="nb-NO"/>
        </w:rPr>
        <w:sectPr w:rsidR="00FB39D7" w:rsidRPr="00562658" w:rsidSect="005C2916">
          <w:pgSz w:w="12240" w:h="15840"/>
          <w:pgMar w:top="900" w:right="1260" w:bottom="360" w:left="1260" w:header="288" w:footer="0" w:gutter="0"/>
          <w:cols w:space="720"/>
        </w:sectPr>
      </w:pP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FB39D7">
        <w:rPr>
          <w:rFonts w:ascii="Calibri" w:eastAsia="Calibri" w:hAnsi="Calibri" w:cs="Times New Roman"/>
          <w:b/>
          <w:color w:val="FF0000"/>
          <w:lang w:val="nb-NO"/>
        </w:rPr>
        <w:tab/>
      </w:r>
      <w:r w:rsidRPr="00562658">
        <w:rPr>
          <w:rFonts w:ascii="Bookman Old Style" w:eastAsia="Calibri" w:hAnsi="Bookman Old Style" w:cs="Times New Roman"/>
          <w:b/>
          <w:color w:val="000000" w:themeColor="text1"/>
          <w:sz w:val="24"/>
          <w:szCs w:val="24"/>
          <w:lang w:val="nb-NO"/>
        </w:rPr>
        <w:t>(4 orë)</w:t>
      </w:r>
    </w:p>
    <w:p w:rsidR="003A0B96" w:rsidRDefault="003A1AC6" w:rsidP="00961FF0">
      <w:pPr>
        <w:spacing w:after="0" w:line="240" w:lineRule="auto"/>
        <w:rPr>
          <w:rFonts w:ascii="Bookman Old Style" w:eastAsia="Times New Roman" w:hAnsi="Bookman Old Style" w:cs="Times New Roman"/>
          <w:b/>
          <w:bCs/>
          <w:color w:val="000000"/>
          <w:sz w:val="28"/>
          <w:szCs w:val="24"/>
          <w:lang w:val="sq-AL"/>
        </w:rPr>
      </w:pPr>
      <w:r>
        <w:rPr>
          <w:rFonts w:ascii="Bookman Old Style" w:eastAsia="Times New Roman" w:hAnsi="Bookman Old Style" w:cs="Times New Roman"/>
          <w:b/>
          <w:bCs/>
          <w:color w:val="000000"/>
          <w:sz w:val="28"/>
          <w:szCs w:val="24"/>
          <w:lang w:val="sq-AL"/>
        </w:rPr>
        <w:lastRenderedPageBreak/>
        <w:t xml:space="preserve">       </w:t>
      </w:r>
    </w:p>
    <w:p w:rsidR="00961FF0" w:rsidRPr="00961FF0" w:rsidRDefault="00961FF0" w:rsidP="00961FF0">
      <w:pPr>
        <w:ind w:left="3600" w:firstLine="720"/>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 xml:space="preserve">              MATRICA E PROGRAMIT MËSIMOR</w:t>
      </w:r>
    </w:p>
    <w:p w:rsidR="00961FF0" w:rsidRPr="00961FF0" w:rsidRDefault="00961FF0" w:rsidP="00961FF0">
      <w:pPr>
        <w:spacing w:after="0" w:line="240" w:lineRule="auto"/>
        <w:jc w:val="center"/>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PËR KURSIN  “</w:t>
      </w:r>
      <w:r w:rsidRPr="00961FF0">
        <w:rPr>
          <w:rFonts w:ascii="Bookman Old Style" w:eastAsia="Calibri" w:hAnsi="Bookman Old Style" w:cs="Times New Roman"/>
          <w:b/>
          <w:sz w:val="24"/>
          <w:szCs w:val="24"/>
          <w:lang w:val="nb-NO"/>
        </w:rPr>
        <w:t>FALIMENTIMI</w:t>
      </w:r>
      <w:r w:rsidRPr="00961FF0">
        <w:rPr>
          <w:rFonts w:ascii="Bookman Old Style" w:eastAsia="Calibri" w:hAnsi="Bookman Old Style" w:cs="Times New Roman"/>
          <w:b/>
          <w:sz w:val="24"/>
          <w:szCs w:val="24"/>
          <w:lang w:val="it-IT"/>
        </w:rPr>
        <w:t>”</w:t>
      </w: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tbl>
      <w:tblPr>
        <w:tblW w:w="144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6030"/>
        <w:gridCol w:w="1300"/>
        <w:gridCol w:w="2445"/>
        <w:gridCol w:w="2352"/>
        <w:gridCol w:w="1553"/>
      </w:tblGrid>
      <w:tr w:rsidR="00961FF0" w:rsidRPr="00961FF0" w:rsidTr="00EA71E7">
        <w:trPr>
          <w:trHeight w:val="764"/>
        </w:trPr>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8362F6" w:rsidP="00961FF0">
            <w:pPr>
              <w:spacing w:after="0" w:line="240" w:lineRule="auto"/>
              <w:rPr>
                <w:rFonts w:ascii="Bookman Old Style" w:eastAsia="Calibri" w:hAnsi="Bookman Old Style" w:cs="Times New Roman"/>
                <w:b/>
                <w:sz w:val="24"/>
                <w:szCs w:val="24"/>
                <w:lang w:val="it-IT"/>
              </w:rPr>
            </w:pPr>
            <w:r>
              <w:rPr>
                <w:rFonts w:ascii="Bookman Old Style" w:eastAsia="Calibri" w:hAnsi="Bookman Old Style" w:cs="Times New Roman"/>
                <w:b/>
                <w:sz w:val="24"/>
                <w:szCs w:val="24"/>
                <w:lang w:val="it-IT"/>
              </w:rPr>
              <w:t>Java</w:t>
            </w:r>
          </w:p>
        </w:tc>
        <w:tc>
          <w:tcPr>
            <w:tcW w:w="603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jc w:val="center"/>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Tema    Përshkrimi</w:t>
            </w:r>
          </w:p>
        </w:tc>
        <w:tc>
          <w:tcPr>
            <w:tcW w:w="130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Koha</w:t>
            </w:r>
          </w:p>
          <w:p w:rsidR="00961FF0" w:rsidRPr="00961FF0" w:rsidRDefault="00961FF0" w:rsidP="00961FF0">
            <w:pPr>
              <w:spacing w:after="0" w:line="240" w:lineRule="auto"/>
              <w:ind w:left="-108" w:right="-119"/>
              <w:rPr>
                <w:rFonts w:ascii="Calibri" w:eastAsia="Calibri" w:hAnsi="Calibri" w:cs="Times New Roman"/>
                <w:sz w:val="24"/>
                <w:szCs w:val="24"/>
                <w:lang w:val="it-IT"/>
              </w:rPr>
            </w:pPr>
            <w:r w:rsidRPr="00961FF0">
              <w:rPr>
                <w:rFonts w:ascii="Bookman Old Style" w:eastAsia="Calibri" w:hAnsi="Bookman Old Style" w:cs="Times New Roman"/>
                <w:sz w:val="18"/>
                <w:szCs w:val="18"/>
                <w:lang w:val="it-IT"/>
              </w:rPr>
              <w:t>(1 ore 60 min</w:t>
            </w:r>
            <w:r w:rsidRPr="00961FF0">
              <w:rPr>
                <w:rFonts w:ascii="Calibri" w:eastAsia="Calibri" w:hAnsi="Calibri" w:cs="Times New Roman"/>
                <w:sz w:val="24"/>
                <w:szCs w:val="24"/>
                <w:lang w:val="it-IT"/>
              </w:rPr>
              <w:t>)</w:t>
            </w:r>
          </w:p>
          <w:p w:rsidR="00961FF0" w:rsidRPr="00961FF0" w:rsidRDefault="00961FF0" w:rsidP="00961FF0">
            <w:pPr>
              <w:spacing w:after="0" w:line="240" w:lineRule="auto"/>
              <w:ind w:left="-108" w:right="-119"/>
              <w:rPr>
                <w:rFonts w:ascii="Calibri" w:eastAsia="Calibri" w:hAnsi="Calibri" w:cs="Times New Roman"/>
                <w:sz w:val="24"/>
                <w:szCs w:val="24"/>
                <w:lang w:val="it-IT"/>
              </w:rPr>
            </w:pPr>
            <w:r w:rsidRPr="00961FF0">
              <w:rPr>
                <w:rFonts w:ascii="Calibri" w:eastAsia="Calibri" w:hAnsi="Calibri" w:cs="Times New Roman"/>
                <w:sz w:val="24"/>
                <w:szCs w:val="24"/>
                <w:lang w:val="it-IT"/>
              </w:rPr>
              <w:t xml:space="preserve">  60 ore</w:t>
            </w:r>
          </w:p>
        </w:tc>
        <w:tc>
          <w:tcPr>
            <w:tcW w:w="2445"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Metoda e përdorur</w:t>
            </w:r>
          </w:p>
        </w:tc>
        <w:tc>
          <w:tcPr>
            <w:tcW w:w="2352"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rPr>
                <w:rFonts w:ascii="Bookman Old Style" w:eastAsia="Calibri" w:hAnsi="Bookman Old Style" w:cs="Times New Roman"/>
                <w:b/>
                <w:sz w:val="24"/>
                <w:szCs w:val="24"/>
                <w:lang w:val="it-IT"/>
              </w:rPr>
            </w:pPr>
            <w:r w:rsidRPr="00961FF0">
              <w:rPr>
                <w:rFonts w:ascii="Bookman Old Style" w:eastAsia="Calibri" w:hAnsi="Bookman Old Style" w:cs="Times New Roman"/>
                <w:b/>
                <w:sz w:val="24"/>
                <w:szCs w:val="24"/>
                <w:lang w:val="it-IT"/>
              </w:rPr>
              <w:t>Materiale mësimore</w:t>
            </w:r>
          </w:p>
        </w:tc>
        <w:tc>
          <w:tcPr>
            <w:tcW w:w="1553"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rPr>
                <w:rFonts w:ascii="Bookman Old Style" w:eastAsia="Times New Roman" w:hAnsi="Bookman Old Style" w:cs="Times New Roman"/>
                <w:b/>
                <w:lang w:val="sq-AL"/>
              </w:rPr>
            </w:pPr>
            <w:r w:rsidRPr="00961FF0">
              <w:rPr>
                <w:rFonts w:ascii="Bookman Old Style" w:eastAsia="Times New Roman" w:hAnsi="Bookman Old Style" w:cs="Times New Roman"/>
                <w:b/>
                <w:lang w:val="sq-AL"/>
              </w:rPr>
              <w:t>Format e vleresimit te vazhduar</w:t>
            </w:r>
          </w:p>
        </w:tc>
      </w:tr>
      <w:tr w:rsidR="00961FF0" w:rsidRPr="00961FF0" w:rsidTr="00EA71E7">
        <w:trPr>
          <w:trHeight w:val="296"/>
        </w:trPr>
        <w:tc>
          <w:tcPr>
            <w:tcW w:w="81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 xml:space="preserve">  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tcPr>
          <w:p w:rsidR="00961FF0" w:rsidRPr="008362F6" w:rsidRDefault="00961FF0" w:rsidP="00961FF0">
            <w:pPr>
              <w:spacing w:after="0" w:line="240" w:lineRule="auto"/>
              <w:rPr>
                <w:rFonts w:ascii="Bookman Old Style" w:eastAsia="Calibri" w:hAnsi="Bookman Old Style" w:cs="Times New Roman"/>
                <w:b/>
              </w:rPr>
            </w:pPr>
            <w:r w:rsidRPr="00961FF0">
              <w:rPr>
                <w:rFonts w:ascii="Bookman Old Style" w:eastAsia="Calibri" w:hAnsi="Bookman Old Style" w:cs="Times New Roman"/>
                <w:sz w:val="24"/>
                <w:szCs w:val="24"/>
              </w:rPr>
              <w:t>1.</w:t>
            </w:r>
            <w:r w:rsidRPr="00961FF0">
              <w:rPr>
                <w:rFonts w:ascii="Bookman Old Style" w:eastAsia="Calibri" w:hAnsi="Bookman Old Style" w:cs="Times New Roman"/>
                <w:b/>
                <w:sz w:val="24"/>
                <w:szCs w:val="24"/>
              </w:rPr>
              <w:tab/>
            </w:r>
            <w:r w:rsidRPr="008362F6">
              <w:rPr>
                <w:rFonts w:ascii="Bookman Old Style" w:eastAsia="Calibri" w:hAnsi="Bookman Old Style" w:cs="Times New Roman"/>
                <w:b/>
              </w:rPr>
              <w:t>HYRJE – KUPTIMI I LIGJIT MODERN TË FALIMENTIMIT</w:t>
            </w:r>
          </w:p>
          <w:p w:rsidR="00961FF0" w:rsidRPr="008362F6" w:rsidRDefault="00961FF0" w:rsidP="00961FF0">
            <w:pPr>
              <w:spacing w:after="0" w:line="240" w:lineRule="auto"/>
              <w:rPr>
                <w:rFonts w:ascii="Bookman Old Style" w:eastAsia="Calibri" w:hAnsi="Bookman Old Style" w:cs="Times New Roman"/>
                <w:b/>
              </w:rPr>
            </w:pPr>
            <w:r w:rsidRPr="008362F6">
              <w:rPr>
                <w:rFonts w:ascii="Bookman Old Style" w:eastAsia="Calibri" w:hAnsi="Bookman Old Style" w:cs="Times New Roman"/>
                <w:b/>
              </w:rPr>
              <w:t>1.1.</w:t>
            </w:r>
            <w:r w:rsidRPr="008362F6">
              <w:rPr>
                <w:rFonts w:ascii="Bookman Old Style" w:eastAsia="Calibri" w:hAnsi="Bookman Old Style" w:cs="Times New Roman"/>
                <w:b/>
              </w:rPr>
              <w:tab/>
              <w:t>ROLET E LIGJIT MODERN TË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1.1.1.</w:t>
            </w:r>
            <w:r w:rsidRPr="008362F6">
              <w:rPr>
                <w:rFonts w:ascii="Bookman Old Style" w:eastAsia="Calibri" w:hAnsi="Bookman Old Style" w:cs="Times New Roman"/>
              </w:rPr>
              <w:tab/>
              <w:t>Zhvillimi ekonomik</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1.1.2.</w:t>
            </w:r>
            <w:r w:rsidRPr="008362F6">
              <w:rPr>
                <w:rFonts w:ascii="Bookman Old Style" w:eastAsia="Calibri" w:hAnsi="Bookman Old Style" w:cs="Times New Roman"/>
              </w:rPr>
              <w:tab/>
              <w:t>“Fillimi i ri”</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1.1.3.</w:t>
            </w:r>
            <w:r w:rsidRPr="008362F6">
              <w:rPr>
                <w:rFonts w:ascii="Bookman Old Style" w:eastAsia="Calibri" w:hAnsi="Bookman Old Style" w:cs="Times New Roman"/>
              </w:rPr>
              <w:tab/>
              <w:t>Procedura e likuidimit sistematik</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1.1.4.</w:t>
            </w:r>
            <w:r w:rsidRPr="008362F6">
              <w:rPr>
                <w:rFonts w:ascii="Bookman Old Style" w:eastAsia="Calibri" w:hAnsi="Bookman Old Style" w:cs="Times New Roman"/>
              </w:rPr>
              <w:tab/>
              <w:t>Rahabilitimi i gjendjes së paaftësisë paguese</w:t>
            </w:r>
          </w:p>
          <w:p w:rsidR="00961FF0" w:rsidRPr="00961FF0" w:rsidRDefault="00961FF0" w:rsidP="00961FF0">
            <w:pPr>
              <w:spacing w:after="0" w:line="240" w:lineRule="auto"/>
              <w:rPr>
                <w:rFonts w:ascii="Bookman Old Style" w:eastAsia="Calibri" w:hAnsi="Bookman Old Style" w:cs="Times New Roman"/>
                <w:sz w:val="24"/>
                <w:szCs w:val="24"/>
              </w:rPr>
            </w:pPr>
            <w:r w:rsidRPr="008362F6">
              <w:rPr>
                <w:rFonts w:ascii="Bookman Old Style" w:eastAsia="Calibri" w:hAnsi="Bookman Old Style" w:cs="Times New Roman"/>
              </w:rPr>
              <w:t>1.1.5.</w:t>
            </w:r>
            <w:r w:rsidRPr="008362F6">
              <w:rPr>
                <w:rFonts w:ascii="Bookman Old Style" w:eastAsia="Calibri" w:hAnsi="Bookman Old Style" w:cs="Times New Roman"/>
              </w:rPr>
              <w:tab/>
              <w:t>Përmbledhje</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ind w:left="-18" w:right="-29"/>
              <w:rPr>
                <w:rFonts w:ascii="Bookman Old Style" w:eastAsia="Times New Roman" w:hAnsi="Bookman Old Style" w:cs="Times New Roman"/>
                <w:sz w:val="24"/>
                <w:szCs w:val="24"/>
                <w:lang w:val="it-IT"/>
              </w:rPr>
            </w:pPr>
          </w:p>
          <w:p w:rsidR="00961FF0" w:rsidRPr="00961FF0" w:rsidRDefault="00961FF0" w:rsidP="00961FF0">
            <w:pPr>
              <w:ind w:left="-18" w:right="-29"/>
              <w:rPr>
                <w:rFonts w:ascii="Bookman Old Style" w:eastAsia="Times New Roman" w:hAnsi="Bookman Old Style" w:cs="Times New Roman"/>
                <w:sz w:val="24"/>
                <w:szCs w:val="24"/>
                <w:lang w:val="it-IT"/>
              </w:rPr>
            </w:pPr>
          </w:p>
          <w:p w:rsidR="00961FF0" w:rsidRPr="00961FF0" w:rsidRDefault="00961FF0" w:rsidP="00961FF0">
            <w:pPr>
              <w:ind w:left="-18" w:right="-29"/>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p>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spacing w:after="0" w:line="240" w:lineRule="auto"/>
              <w:rPr>
                <w:rFonts w:ascii="Bookman Old Style" w:eastAsia="Times New Roman" w:hAnsi="Bookman Old Style" w:cs="Times New Roman"/>
                <w:u w:val="single"/>
                <w:lang w:val="sq-AL"/>
              </w:rPr>
            </w:pPr>
          </w:p>
          <w:p w:rsidR="00961FF0" w:rsidRPr="00961FF0" w:rsidRDefault="00961FF0" w:rsidP="00961FF0">
            <w:pPr>
              <w:spacing w:after="0" w:line="240" w:lineRule="auto"/>
              <w:rPr>
                <w:rFonts w:ascii="Bookman Old Style" w:eastAsia="Times New Roman" w:hAnsi="Bookman Old Style" w:cs="Times New Roman"/>
                <w:u w:val="single"/>
                <w:lang w:val="sq-AL"/>
              </w:rPr>
            </w:pPr>
          </w:p>
        </w:tc>
      </w:tr>
      <w:tr w:rsidR="00961FF0" w:rsidRPr="00961FF0" w:rsidTr="00EA71E7">
        <w:trPr>
          <w:trHeight w:val="1322"/>
        </w:trPr>
        <w:tc>
          <w:tcPr>
            <w:tcW w:w="81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 xml:space="preserve">    II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hideMark/>
          </w:tcPr>
          <w:p w:rsidR="00961FF0" w:rsidRPr="008362F6" w:rsidRDefault="00961FF0" w:rsidP="00961FF0">
            <w:pPr>
              <w:spacing w:after="0" w:line="240" w:lineRule="auto"/>
              <w:rPr>
                <w:rFonts w:ascii="Bookman Old Style" w:eastAsia="Calibri" w:hAnsi="Bookman Old Style" w:cs="Times New Roman"/>
                <w:b/>
              </w:rPr>
            </w:pPr>
            <w:r w:rsidRPr="008362F6">
              <w:rPr>
                <w:rFonts w:ascii="Bookman Old Style" w:eastAsia="Calibri" w:hAnsi="Bookman Old Style" w:cs="Times New Roman"/>
                <w:b/>
              </w:rPr>
              <w:t>PIKAT E TAKIMIT NDËRMJET LIGJIT TË FAIMENTIMIT DHE LIGJEVE TË TJERA</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2.2.1.</w:t>
            </w:r>
            <w:r w:rsidRPr="008362F6">
              <w:rPr>
                <w:rFonts w:ascii="Bookman Old Style" w:eastAsia="Calibri" w:hAnsi="Bookman Old Style" w:cs="Times New Roman"/>
              </w:rPr>
              <w:tab/>
              <w:t>Hyrje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2.2.2.</w:t>
            </w:r>
            <w:r w:rsidRPr="008362F6">
              <w:rPr>
                <w:rFonts w:ascii="Bookman Old Style" w:eastAsia="Calibri" w:hAnsi="Bookman Old Style" w:cs="Times New Roman"/>
              </w:rPr>
              <w:tab/>
              <w:t>Efekti i Ligjit për Falimentimin në masat e ekzekutimit të rregullt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w:t>
            </w:r>
            <w:r w:rsidRPr="008362F6">
              <w:rPr>
                <w:rFonts w:ascii="Bookman Old Style" w:eastAsia="Calibri" w:hAnsi="Bookman Old Style" w:cs="Times New Roman"/>
              </w:rPr>
              <w:tab/>
              <w:t>Çështjet që prekin të drejtat e personave që nuk janë kreditorë të një debitori në gjendje paaftësie paguese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2.2.3.1.Të përgjithshme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2.2.3.2.Pretendimet e pronësisë</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2.2.3.3.Pretendimet e kreditorëve me të drejtë ripagimi të veçantë</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2.2.3.4.Kompensimi i pretendimeve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2.2.3.5.Pasuria e veçantë që nuk është pjesë e masës së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2.2.3.6.E drejta e administratorit sipas kontratës së papërmbushur nga të dy palët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 xml:space="preserve">2.2.3.7.Kufizimi i të drejtave të administratorit sipas </w:t>
            </w:r>
            <w:r w:rsidRPr="008362F6">
              <w:rPr>
                <w:rFonts w:ascii="Bookman Old Style" w:eastAsia="Calibri" w:hAnsi="Bookman Old Style" w:cs="Times New Roman"/>
              </w:rPr>
              <w:lastRenderedPageBreak/>
              <w:t>kontratës së papërmbushur nga të dyja palët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2.2.3.8.</w:t>
            </w:r>
            <w:r w:rsidRPr="008362F6">
              <w:rPr>
                <w:rFonts w:ascii="Bookman Old Style" w:eastAsia="Calibri" w:hAnsi="Bookman Old Style" w:cs="Times New Roman"/>
              </w:rPr>
              <w:tab/>
              <w:t>Transaksione të pavlefshme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2.2.4.</w:t>
            </w:r>
            <w:r w:rsidRPr="008362F6">
              <w:rPr>
                <w:rFonts w:ascii="Bookman Old Style" w:eastAsia="Calibri" w:hAnsi="Bookman Old Style" w:cs="Times New Roman"/>
              </w:rPr>
              <w:tab/>
              <w:t>Pasojat e falimentimit mbi ekzistencën e detyrimet të debitorëve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2.2.5.</w:t>
            </w:r>
            <w:r w:rsidRPr="008362F6">
              <w:rPr>
                <w:rFonts w:ascii="Bookman Old Style" w:eastAsia="Calibri" w:hAnsi="Bookman Old Style" w:cs="Times New Roman"/>
              </w:rPr>
              <w:tab/>
              <w:t>Roli i nenit 605 të Kodit Civil</w:t>
            </w:r>
          </w:p>
          <w:p w:rsidR="00961FF0" w:rsidRPr="00961FF0" w:rsidRDefault="00961FF0" w:rsidP="00961FF0">
            <w:pPr>
              <w:spacing w:after="0" w:line="240" w:lineRule="auto"/>
              <w:rPr>
                <w:rFonts w:ascii="Bookman Old Style" w:eastAsia="Calibri" w:hAnsi="Bookman Old Style" w:cs="Times New Roman"/>
                <w:sz w:val="24"/>
                <w:szCs w:val="24"/>
              </w:rPr>
            </w:pPr>
            <w:r w:rsidRPr="008362F6">
              <w:rPr>
                <w:rFonts w:ascii="Bookman Old Style" w:eastAsia="Calibri" w:hAnsi="Bookman Old Style" w:cs="Times New Roman"/>
              </w:rPr>
              <w:t>2.2.6.</w:t>
            </w:r>
            <w:r w:rsidRPr="008362F6">
              <w:rPr>
                <w:rFonts w:ascii="Bookman Old Style" w:eastAsia="Calibri" w:hAnsi="Bookman Old Style" w:cs="Times New Roman"/>
              </w:rPr>
              <w:tab/>
              <w:t>Ndërthurja me legjislacione të tjera</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rPr>
                <w:rFonts w:ascii="Bookman Old Style" w:eastAsia="Times New Roman" w:hAnsi="Bookman Old Style" w:cs="Times New Roman"/>
                <w:sz w:val="24"/>
                <w:szCs w:val="24"/>
                <w:lang w:val="it-IT"/>
              </w:rPr>
            </w:pPr>
          </w:p>
        </w:tc>
      </w:tr>
      <w:tr w:rsidR="00961FF0" w:rsidRPr="00961FF0" w:rsidTr="00EA71E7">
        <w:trPr>
          <w:trHeight w:val="1637"/>
        </w:trPr>
        <w:tc>
          <w:tcPr>
            <w:tcW w:w="81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lastRenderedPageBreak/>
              <w:t xml:space="preserve">  III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hideMark/>
          </w:tcPr>
          <w:p w:rsidR="00961FF0" w:rsidRPr="008362F6" w:rsidRDefault="00961FF0" w:rsidP="00961FF0">
            <w:pPr>
              <w:spacing w:after="0" w:line="240" w:lineRule="auto"/>
              <w:rPr>
                <w:rFonts w:ascii="Bookman Old Style" w:eastAsia="Calibri" w:hAnsi="Bookman Old Style" w:cs="Times New Roman"/>
                <w:b/>
                <w:lang w:val="it-IT"/>
              </w:rPr>
            </w:pPr>
            <w:r w:rsidRPr="00961FF0">
              <w:rPr>
                <w:rFonts w:ascii="Bookman Old Style" w:eastAsia="Calibri" w:hAnsi="Bookman Old Style" w:cs="Times New Roman"/>
                <w:sz w:val="24"/>
                <w:szCs w:val="24"/>
                <w:lang w:val="it-IT"/>
              </w:rPr>
              <w:t>3</w:t>
            </w:r>
            <w:r w:rsidRPr="00961FF0">
              <w:rPr>
                <w:rFonts w:ascii="Bookman Old Style" w:eastAsia="Calibri" w:hAnsi="Bookman Old Style" w:cs="Times New Roman"/>
                <w:b/>
                <w:sz w:val="24"/>
                <w:szCs w:val="24"/>
                <w:lang w:val="it-IT"/>
              </w:rPr>
              <w:t>.</w:t>
            </w:r>
            <w:r w:rsidRPr="00961FF0">
              <w:rPr>
                <w:rFonts w:ascii="Bookman Old Style" w:eastAsia="Calibri" w:hAnsi="Bookman Old Style" w:cs="Times New Roman"/>
                <w:b/>
                <w:sz w:val="24"/>
                <w:szCs w:val="24"/>
                <w:lang w:val="it-IT"/>
              </w:rPr>
              <w:tab/>
            </w:r>
            <w:r w:rsidRPr="008362F6">
              <w:rPr>
                <w:rFonts w:ascii="Bookman Old Style" w:eastAsia="Calibri" w:hAnsi="Bookman Old Style" w:cs="Times New Roman"/>
                <w:b/>
                <w:lang w:val="it-IT"/>
              </w:rPr>
              <w:t>FALIMENTIMI - LIKUIDIMI</w:t>
            </w:r>
          </w:p>
          <w:p w:rsidR="00961FF0" w:rsidRPr="008362F6" w:rsidRDefault="00961FF0" w:rsidP="00961FF0">
            <w:pPr>
              <w:spacing w:after="0" w:line="240" w:lineRule="auto"/>
              <w:rPr>
                <w:rFonts w:ascii="Bookman Old Style" w:eastAsia="Calibri" w:hAnsi="Bookman Old Style" w:cs="Times New Roman"/>
                <w:b/>
                <w:lang w:val="it-IT"/>
              </w:rPr>
            </w:pPr>
            <w:r w:rsidRPr="008362F6">
              <w:rPr>
                <w:rFonts w:ascii="Bookman Old Style" w:eastAsia="Calibri" w:hAnsi="Bookman Old Style" w:cs="Times New Roman"/>
                <w:b/>
                <w:lang w:val="it-IT"/>
              </w:rPr>
              <w:t>3.1.</w:t>
            </w:r>
            <w:r w:rsidRPr="008362F6">
              <w:rPr>
                <w:rFonts w:ascii="Bookman Old Style" w:eastAsia="Calibri" w:hAnsi="Bookman Old Style" w:cs="Times New Roman"/>
                <w:b/>
                <w:lang w:val="it-IT"/>
              </w:rPr>
              <w:tab/>
              <w:t>HYRJE</w:t>
            </w:r>
          </w:p>
          <w:p w:rsidR="00961FF0" w:rsidRPr="008362F6" w:rsidRDefault="00961FF0" w:rsidP="00961FF0">
            <w:pPr>
              <w:spacing w:after="0" w:line="240" w:lineRule="auto"/>
              <w:rPr>
                <w:rFonts w:ascii="Bookman Old Style" w:eastAsia="Calibri" w:hAnsi="Bookman Old Style" w:cs="Times New Roman"/>
                <w:b/>
                <w:lang w:val="it-IT"/>
              </w:rPr>
            </w:pPr>
            <w:r w:rsidRPr="008362F6">
              <w:rPr>
                <w:rFonts w:ascii="Bookman Old Style" w:eastAsia="Calibri" w:hAnsi="Bookman Old Style" w:cs="Times New Roman"/>
                <w:b/>
                <w:lang w:val="it-IT"/>
              </w:rPr>
              <w:t>3.2.</w:t>
            </w:r>
            <w:r w:rsidRPr="008362F6">
              <w:rPr>
                <w:rFonts w:ascii="Bookman Old Style" w:eastAsia="Calibri" w:hAnsi="Bookman Old Style" w:cs="Times New Roman"/>
                <w:b/>
                <w:lang w:val="it-IT"/>
              </w:rPr>
              <w:tab/>
              <w:t>GJYKATA E FALIMENTIMIT – ROLI DHE JURIDIKSIONI</w:t>
            </w:r>
          </w:p>
          <w:p w:rsidR="00961FF0" w:rsidRPr="008362F6" w:rsidRDefault="00961FF0" w:rsidP="00961FF0">
            <w:pPr>
              <w:spacing w:after="0" w:line="240" w:lineRule="auto"/>
              <w:rPr>
                <w:rFonts w:ascii="Bookman Old Style" w:eastAsia="Calibri" w:hAnsi="Bookman Old Style" w:cs="Times New Roman"/>
                <w:lang w:val="it-IT"/>
              </w:rPr>
            </w:pP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3.2.1.</w:t>
            </w:r>
            <w:r w:rsidRPr="008362F6">
              <w:rPr>
                <w:rFonts w:ascii="Bookman Old Style" w:eastAsia="Calibri" w:hAnsi="Bookman Old Style" w:cs="Times New Roman"/>
                <w:lang w:val="it-IT"/>
              </w:rPr>
              <w:tab/>
              <w:t>Roli i Gjykatës së Falimentimit në procedurën e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3.2.2.</w:t>
            </w:r>
            <w:r w:rsidRPr="008362F6">
              <w:rPr>
                <w:rFonts w:ascii="Bookman Old Style" w:eastAsia="Calibri" w:hAnsi="Bookman Old Style" w:cs="Times New Roman"/>
                <w:lang w:val="it-IT"/>
              </w:rPr>
              <w:tab/>
              <w:t>Përgjegjësia territoriale e Gjykatës së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3.2.3.</w:t>
            </w:r>
            <w:r w:rsidRPr="008362F6">
              <w:rPr>
                <w:rFonts w:ascii="Bookman Old Style" w:eastAsia="Calibri" w:hAnsi="Bookman Old Style" w:cs="Times New Roman"/>
                <w:lang w:val="it-IT"/>
              </w:rPr>
              <w:tab/>
              <w:t>Llojet e cështjeve nën juridiksionin e Gjykatës së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3.2.4.</w:t>
            </w:r>
            <w:r w:rsidRPr="008362F6">
              <w:rPr>
                <w:rFonts w:ascii="Bookman Old Style" w:eastAsia="Calibri" w:hAnsi="Bookman Old Style" w:cs="Times New Roman"/>
                <w:lang w:val="it-IT"/>
              </w:rPr>
              <w:tab/>
              <w:t>Ankimet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3.2.5.</w:t>
            </w:r>
            <w:r w:rsidRPr="008362F6">
              <w:rPr>
                <w:rFonts w:ascii="Bookman Old Style" w:eastAsia="Calibri" w:hAnsi="Bookman Old Style" w:cs="Times New Roman"/>
                <w:lang w:val="it-IT"/>
              </w:rPr>
              <w:tab/>
              <w:t>Veprimet e Gjykatës së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w:t>
            </w:r>
            <w:r w:rsidRPr="008362F6">
              <w:rPr>
                <w:rFonts w:ascii="Bookman Old Style" w:eastAsia="Calibri" w:hAnsi="Bookman Old Style" w:cs="Times New Roman"/>
                <w:lang w:val="it-IT"/>
              </w:rPr>
              <w:tab/>
              <w:t>ADMINISTRATORI DHE GJYKATA E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3.3.1.</w:t>
            </w:r>
            <w:r w:rsidRPr="008362F6">
              <w:rPr>
                <w:rFonts w:ascii="Bookman Old Style" w:eastAsia="Calibri" w:hAnsi="Bookman Old Style" w:cs="Times New Roman"/>
                <w:lang w:val="it-IT"/>
              </w:rPr>
              <w:tab/>
              <w:t>Administratori i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3.3.2.</w:t>
            </w:r>
            <w:r w:rsidRPr="008362F6">
              <w:rPr>
                <w:rFonts w:ascii="Bookman Old Style" w:eastAsia="Calibri" w:hAnsi="Bookman Old Style" w:cs="Times New Roman"/>
                <w:lang w:val="it-IT"/>
              </w:rPr>
              <w:tab/>
              <w:t>Emërimi dhe shkarkimi i administratorit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3.3.3.</w:t>
            </w:r>
            <w:r w:rsidRPr="008362F6">
              <w:rPr>
                <w:rFonts w:ascii="Bookman Old Style" w:eastAsia="Calibri" w:hAnsi="Bookman Old Style" w:cs="Times New Roman"/>
                <w:lang w:val="it-IT"/>
              </w:rPr>
              <w:tab/>
              <w:t>Cilësitë e administratorit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3.3.4.</w:t>
            </w:r>
            <w:r w:rsidRPr="008362F6">
              <w:rPr>
                <w:rFonts w:ascii="Bookman Old Style" w:eastAsia="Calibri" w:hAnsi="Bookman Old Style" w:cs="Times New Roman"/>
                <w:lang w:val="it-IT"/>
              </w:rPr>
              <w:tab/>
              <w:t>Cilësia me të cilën vepron administratori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3.3.5.</w:t>
            </w:r>
            <w:r w:rsidRPr="008362F6">
              <w:rPr>
                <w:rFonts w:ascii="Bookman Old Style" w:eastAsia="Calibri" w:hAnsi="Bookman Old Style" w:cs="Times New Roman"/>
                <w:lang w:val="it-IT"/>
              </w:rPr>
              <w:tab/>
              <w:t>Shpërblimi i administratorit dhe rimbursimi i shpenzimeve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3.3.6.</w:t>
            </w:r>
            <w:r w:rsidRPr="008362F6">
              <w:rPr>
                <w:rFonts w:ascii="Bookman Old Style" w:eastAsia="Calibri" w:hAnsi="Bookman Old Style" w:cs="Times New Roman"/>
                <w:lang w:val="it-IT"/>
              </w:rPr>
              <w:tab/>
              <w:t>Detyra e administratorit për të treguar kujdes dhe pasojat në rast mospërmbushje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3.3.7.</w:t>
            </w:r>
            <w:r w:rsidRPr="008362F6">
              <w:rPr>
                <w:rFonts w:ascii="Bookman Old Style" w:eastAsia="Calibri" w:hAnsi="Bookman Old Style" w:cs="Times New Roman"/>
                <w:lang w:val="it-IT"/>
              </w:rPr>
              <w:tab/>
              <w:t>Detyrimi i administratorit për paraqitjen e llogarive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3.3.8.</w:t>
            </w:r>
            <w:r w:rsidRPr="008362F6">
              <w:rPr>
                <w:rFonts w:ascii="Bookman Old Style" w:eastAsia="Calibri" w:hAnsi="Bookman Old Style" w:cs="Times New Roman"/>
                <w:lang w:val="it-IT"/>
              </w:rPr>
              <w:tab/>
              <w:t>Funksionet e një administratori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3.3.8.1. Kontrolli i masës së falimentimit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3.3.8.2. Përmbushja e detyrimeve kontraktore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3.3.8.3. E Drejta e administratorit për të kundërshtuar veprimet e debitorit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lastRenderedPageBreak/>
              <w:t>3.3.9.</w:t>
            </w:r>
            <w:r w:rsidRPr="008362F6">
              <w:rPr>
                <w:rFonts w:ascii="Bookman Old Style" w:eastAsia="Calibri" w:hAnsi="Bookman Old Style" w:cs="Times New Roman"/>
                <w:lang w:val="it-IT"/>
              </w:rPr>
              <w:tab/>
              <w:t>Marrëdhëniet midis administratorit dhe komitetit të kreditorëve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3.3.10. E drejta për të disponuar ose përdorur pasurinë objekt i ripagimit të veçantë</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3.3.11.Roli i administratorit në vlerësimin e pretendimeve të kreditorëve</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3.3.12.Shpërndarja e masës së falimentimit nga administratori</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8362F6">
              <w:rPr>
                <w:rFonts w:ascii="Bookman Old Style" w:eastAsia="Calibri" w:hAnsi="Bookman Old Style" w:cs="Times New Roman"/>
                <w:lang w:val="it-IT"/>
              </w:rPr>
              <w:t xml:space="preserve">3.3.13.Çështje të tjera në lidhje me </w:t>
            </w:r>
            <w:r w:rsidRPr="00961FF0">
              <w:rPr>
                <w:rFonts w:ascii="Bookman Old Style" w:eastAsia="Calibri" w:hAnsi="Bookman Old Style" w:cs="Times New Roman"/>
                <w:sz w:val="24"/>
                <w:szCs w:val="24"/>
                <w:lang w:val="it-IT"/>
              </w:rPr>
              <w:t>administratorin</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p>
        </w:tc>
      </w:tr>
      <w:tr w:rsidR="00961FF0" w:rsidRPr="00961FF0" w:rsidTr="00EA71E7">
        <w:trPr>
          <w:trHeight w:val="1250"/>
        </w:trPr>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lastRenderedPageBreak/>
              <w:t>lV</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tcPr>
          <w:p w:rsidR="00961FF0" w:rsidRPr="008362F6" w:rsidRDefault="00961FF0" w:rsidP="00961FF0">
            <w:pPr>
              <w:spacing w:after="0" w:line="240" w:lineRule="auto"/>
              <w:rPr>
                <w:rFonts w:ascii="Bookman Old Style" w:eastAsia="Calibri" w:hAnsi="Bookman Old Style" w:cs="Times New Roman"/>
                <w:b/>
                <w:lang w:val="it-IT"/>
              </w:rPr>
            </w:pPr>
            <w:r w:rsidRPr="00961FF0">
              <w:rPr>
                <w:rFonts w:ascii="Bookman Old Style" w:eastAsia="Calibri" w:hAnsi="Bookman Old Style" w:cs="Times New Roman"/>
                <w:b/>
                <w:sz w:val="24"/>
                <w:szCs w:val="24"/>
                <w:lang w:val="it-IT"/>
              </w:rPr>
              <w:t>3.4.</w:t>
            </w:r>
            <w:r w:rsidRPr="00961FF0">
              <w:rPr>
                <w:rFonts w:ascii="Bookman Old Style" w:eastAsia="Calibri" w:hAnsi="Bookman Old Style" w:cs="Times New Roman"/>
                <w:b/>
                <w:sz w:val="24"/>
                <w:szCs w:val="24"/>
                <w:lang w:val="it-IT"/>
              </w:rPr>
              <w:tab/>
            </w:r>
            <w:r w:rsidRPr="008362F6">
              <w:rPr>
                <w:rFonts w:ascii="Bookman Old Style" w:eastAsia="Calibri" w:hAnsi="Bookman Old Style" w:cs="Times New Roman"/>
                <w:b/>
                <w:lang w:val="it-IT"/>
              </w:rPr>
              <w:t>DEBITORI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3.4.1.</w:t>
            </w:r>
            <w:r w:rsidRPr="008362F6">
              <w:rPr>
                <w:rFonts w:ascii="Bookman Old Style" w:eastAsia="Calibri" w:hAnsi="Bookman Old Style" w:cs="Times New Roman"/>
                <w:lang w:val="it-IT"/>
              </w:rPr>
              <w:tab/>
              <w:t>Debitori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3.4.2.</w:t>
            </w:r>
            <w:r w:rsidRPr="008362F6">
              <w:rPr>
                <w:rFonts w:ascii="Bookman Old Style" w:eastAsia="Calibri" w:hAnsi="Bookman Old Style" w:cs="Times New Roman"/>
                <w:lang w:val="it-IT"/>
              </w:rPr>
              <w:tab/>
              <w:t>Paaftësitë ligjore të një debitori i cili është subjekt i një procedure falimentimi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3.4.3.</w:t>
            </w:r>
            <w:r w:rsidRPr="008362F6">
              <w:rPr>
                <w:rFonts w:ascii="Bookman Old Style" w:eastAsia="Calibri" w:hAnsi="Bookman Old Style" w:cs="Times New Roman"/>
                <w:lang w:val="it-IT"/>
              </w:rPr>
              <w:tab/>
              <w:t>Detyrimet e debitorit për të dhënë informacion</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3.4.4.</w:t>
            </w:r>
            <w:r w:rsidRPr="008362F6">
              <w:rPr>
                <w:rFonts w:ascii="Bookman Old Style" w:eastAsia="Calibri" w:hAnsi="Bookman Old Style" w:cs="Times New Roman"/>
                <w:lang w:val="it-IT"/>
              </w:rPr>
              <w:tab/>
              <w:t>Administrimi nga vetë  debitori</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8362F6">
              <w:rPr>
                <w:rFonts w:ascii="Bookman Old Style" w:eastAsia="Calibri" w:hAnsi="Bookman Old Style" w:cs="Times New Roman"/>
                <w:lang w:val="it-IT"/>
              </w:rPr>
              <w:t>3.4.5.</w:t>
            </w:r>
            <w:r w:rsidRPr="008362F6">
              <w:rPr>
                <w:rFonts w:ascii="Bookman Old Style" w:eastAsia="Calibri" w:hAnsi="Bookman Old Style" w:cs="Times New Roman"/>
                <w:lang w:val="it-IT"/>
              </w:rPr>
              <w:tab/>
              <w:t>Shkarkimi i debitorit nga detyrimi</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rPr>
                <w:rFonts w:ascii="Bookman Old Style" w:eastAsia="Times New Roman" w:hAnsi="Bookman Old Style" w:cs="Times New Roman"/>
                <w:sz w:val="24"/>
                <w:szCs w:val="24"/>
                <w:lang w:val="it-IT"/>
              </w:rPr>
            </w:pPr>
          </w:p>
        </w:tc>
      </w:tr>
      <w:tr w:rsidR="00961FF0" w:rsidRPr="00961FF0" w:rsidTr="00EA71E7">
        <w:trPr>
          <w:trHeight w:val="363"/>
        </w:trPr>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V</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tcPr>
          <w:p w:rsidR="00961FF0" w:rsidRPr="008362F6" w:rsidRDefault="00961FF0" w:rsidP="00961FF0">
            <w:pPr>
              <w:spacing w:after="0" w:line="240" w:lineRule="auto"/>
              <w:rPr>
                <w:rFonts w:ascii="Bookman Old Style" w:eastAsia="Calibri" w:hAnsi="Bookman Old Style" w:cs="Times New Roman"/>
                <w:b/>
                <w:lang w:val="it-IT"/>
              </w:rPr>
            </w:pPr>
            <w:r w:rsidRPr="00961FF0">
              <w:rPr>
                <w:rFonts w:ascii="Bookman Old Style" w:eastAsia="Calibri" w:hAnsi="Bookman Old Style" w:cs="Times New Roman"/>
                <w:b/>
                <w:sz w:val="24"/>
                <w:szCs w:val="24"/>
                <w:lang w:val="it-IT"/>
              </w:rPr>
              <w:t>3.5.</w:t>
            </w:r>
            <w:r w:rsidRPr="00961FF0">
              <w:rPr>
                <w:rFonts w:ascii="Bookman Old Style" w:eastAsia="Calibri" w:hAnsi="Bookman Old Style" w:cs="Times New Roman"/>
                <w:b/>
                <w:sz w:val="24"/>
                <w:szCs w:val="24"/>
                <w:lang w:val="it-IT"/>
              </w:rPr>
              <w:tab/>
            </w:r>
            <w:r w:rsidRPr="008362F6">
              <w:rPr>
                <w:rFonts w:ascii="Bookman Old Style" w:eastAsia="Calibri" w:hAnsi="Bookman Old Style" w:cs="Times New Roman"/>
                <w:b/>
                <w:lang w:val="it-IT"/>
              </w:rPr>
              <w:t>KREDITORËT E SIGURUAR DHE KREDITORËT E TJERË QË GEZOJNË TË DREJTËN E VEÇIMIT</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3.5.1.</w:t>
            </w:r>
            <w:r w:rsidRPr="008362F6">
              <w:rPr>
                <w:rFonts w:ascii="Bookman Old Style" w:eastAsia="Calibri" w:hAnsi="Bookman Old Style" w:cs="Times New Roman"/>
                <w:lang w:val="it-IT"/>
              </w:rPr>
              <w:tab/>
              <w:t>Kreditoret e siguruar – përkufizimi</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3.5.2.</w:t>
            </w:r>
            <w:r w:rsidRPr="008362F6">
              <w:rPr>
                <w:rFonts w:ascii="Bookman Old Style" w:eastAsia="Calibri" w:hAnsi="Bookman Old Style" w:cs="Times New Roman"/>
                <w:lang w:val="it-IT"/>
              </w:rPr>
              <w:tab/>
              <w:t>Efektet e procedurës së falimentimit mbi të drejtat e kreditorëve të siguruar</w:t>
            </w:r>
          </w:p>
          <w:p w:rsidR="00961FF0" w:rsidRPr="008362F6" w:rsidRDefault="00961FF0" w:rsidP="00961FF0">
            <w:pPr>
              <w:spacing w:after="0" w:line="240" w:lineRule="auto"/>
              <w:rPr>
                <w:rFonts w:ascii="Bookman Old Style" w:eastAsia="Calibri" w:hAnsi="Bookman Old Style" w:cs="Times New Roman"/>
                <w:lang w:val="it-IT"/>
              </w:rPr>
            </w:pPr>
            <w:r w:rsidRPr="008362F6">
              <w:rPr>
                <w:rFonts w:ascii="Bookman Old Style" w:eastAsia="Calibri" w:hAnsi="Bookman Old Style" w:cs="Times New Roman"/>
                <w:lang w:val="it-IT"/>
              </w:rPr>
              <w:t>3.5.3.</w:t>
            </w:r>
            <w:r w:rsidRPr="008362F6">
              <w:rPr>
                <w:rFonts w:ascii="Bookman Old Style" w:eastAsia="Calibri" w:hAnsi="Bookman Old Style" w:cs="Times New Roman"/>
                <w:lang w:val="it-IT"/>
              </w:rPr>
              <w:tab/>
              <w:t>Persona të tjerë me të drejtë veçimi</w:t>
            </w:r>
          </w:p>
          <w:p w:rsidR="00961FF0" w:rsidRPr="008362F6" w:rsidRDefault="00961FF0" w:rsidP="00961FF0">
            <w:pPr>
              <w:spacing w:after="0" w:line="240" w:lineRule="auto"/>
              <w:rPr>
                <w:rFonts w:ascii="Bookman Old Style" w:eastAsia="Calibri" w:hAnsi="Bookman Old Style" w:cs="Times New Roman"/>
                <w:b/>
                <w:lang w:val="it-IT"/>
              </w:rPr>
            </w:pPr>
            <w:r w:rsidRPr="008362F6">
              <w:rPr>
                <w:rFonts w:ascii="Bookman Old Style" w:eastAsia="Calibri" w:hAnsi="Bookman Old Style" w:cs="Times New Roman"/>
                <w:b/>
                <w:lang w:val="it-IT"/>
              </w:rPr>
              <w:t>3.6.</w:t>
            </w:r>
            <w:r w:rsidRPr="008362F6">
              <w:rPr>
                <w:rFonts w:ascii="Bookman Old Style" w:eastAsia="Calibri" w:hAnsi="Bookman Old Style" w:cs="Times New Roman"/>
                <w:b/>
                <w:lang w:val="it-IT"/>
              </w:rPr>
              <w:tab/>
              <w:t>KREDITORËT E MASËS SË</w:t>
            </w:r>
            <w:r w:rsidRPr="00961FF0">
              <w:rPr>
                <w:rFonts w:ascii="Bookman Old Style" w:eastAsia="Calibri" w:hAnsi="Bookman Old Style" w:cs="Times New Roman"/>
                <w:b/>
                <w:sz w:val="24"/>
                <w:szCs w:val="24"/>
                <w:lang w:val="it-IT"/>
              </w:rPr>
              <w:t xml:space="preserve"> </w:t>
            </w:r>
            <w:r w:rsidRPr="008362F6">
              <w:rPr>
                <w:rFonts w:ascii="Bookman Old Style" w:eastAsia="Calibri" w:hAnsi="Bookman Old Style" w:cs="Times New Roman"/>
                <w:b/>
                <w:lang w:val="it-IT"/>
              </w:rPr>
              <w:t>FALIMENTIMIT, KREDITORËT E FALIMENTIMIT, MBLEDHJA E KREDITORËVE DHE KOMITETI I KREDITORËVE</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3.6.1.</w:t>
            </w:r>
            <w:r w:rsidRPr="00961FF0">
              <w:rPr>
                <w:rFonts w:ascii="Bookman Old Style" w:eastAsia="Calibri" w:hAnsi="Bookman Old Style" w:cs="Times New Roman"/>
                <w:sz w:val="24"/>
                <w:szCs w:val="24"/>
                <w:lang w:val="it-IT"/>
              </w:rPr>
              <w:tab/>
              <w:t>Kreditorët e masës së falimentimit</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3.6.2.</w:t>
            </w:r>
            <w:r w:rsidRPr="00961FF0">
              <w:rPr>
                <w:rFonts w:ascii="Bookman Old Style" w:eastAsia="Calibri" w:hAnsi="Bookman Old Style" w:cs="Times New Roman"/>
                <w:sz w:val="24"/>
                <w:szCs w:val="24"/>
                <w:lang w:val="it-IT"/>
              </w:rPr>
              <w:tab/>
              <w:t>Kreditorët e falimentimit</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3.6.3.</w:t>
            </w:r>
            <w:r w:rsidRPr="00961FF0">
              <w:rPr>
                <w:rFonts w:ascii="Bookman Old Style" w:eastAsia="Calibri" w:hAnsi="Bookman Old Style" w:cs="Times New Roman"/>
                <w:sz w:val="24"/>
                <w:szCs w:val="24"/>
                <w:lang w:val="it-IT"/>
              </w:rPr>
              <w:tab/>
              <w:t>Kreditorët e falimentimit të rradhëve më të ulta të preferimit</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3.6.4.</w:t>
            </w:r>
            <w:r w:rsidRPr="00961FF0">
              <w:rPr>
                <w:rFonts w:ascii="Bookman Old Style" w:eastAsia="Calibri" w:hAnsi="Bookman Old Style" w:cs="Times New Roman"/>
                <w:sz w:val="24"/>
                <w:szCs w:val="24"/>
                <w:lang w:val="it-IT"/>
              </w:rPr>
              <w:tab/>
              <w:t>Kreditorë me të drejtë kompensimi</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3.6.5.</w:t>
            </w:r>
            <w:r w:rsidRPr="00961FF0">
              <w:rPr>
                <w:rFonts w:ascii="Bookman Old Style" w:eastAsia="Calibri" w:hAnsi="Bookman Old Style" w:cs="Times New Roman"/>
                <w:sz w:val="24"/>
                <w:szCs w:val="24"/>
                <w:lang w:val="it-IT"/>
              </w:rPr>
              <w:tab/>
              <w:t>Depozitimi dhe verifikimi i pretendimeve të kreditorëve të falimentimit</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3.6.6.</w:t>
            </w:r>
            <w:r w:rsidRPr="00961FF0">
              <w:rPr>
                <w:rFonts w:ascii="Bookman Old Style" w:eastAsia="Calibri" w:hAnsi="Bookman Old Style" w:cs="Times New Roman"/>
                <w:sz w:val="24"/>
                <w:szCs w:val="24"/>
                <w:lang w:val="it-IT"/>
              </w:rPr>
              <w:tab/>
              <w:t>Funksioni i mbledhjes së kreditorëve</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t>3.6.7.</w:t>
            </w:r>
            <w:r w:rsidRPr="00961FF0">
              <w:rPr>
                <w:rFonts w:ascii="Bookman Old Style" w:eastAsia="Calibri" w:hAnsi="Bookman Old Style" w:cs="Times New Roman"/>
                <w:sz w:val="24"/>
                <w:szCs w:val="24"/>
                <w:lang w:val="it-IT"/>
              </w:rPr>
              <w:tab/>
              <w:t>Komiteti i kreditorëve</w:t>
            </w:r>
          </w:p>
          <w:p w:rsidR="00961FF0" w:rsidRPr="00961FF0" w:rsidRDefault="00961FF0" w:rsidP="00961FF0">
            <w:pPr>
              <w:spacing w:after="0" w:line="240" w:lineRule="auto"/>
              <w:rPr>
                <w:rFonts w:ascii="Bookman Old Style" w:eastAsia="Calibri" w:hAnsi="Bookman Old Style" w:cs="Times New Roman"/>
                <w:sz w:val="24"/>
                <w:szCs w:val="24"/>
                <w:lang w:val="it-IT"/>
              </w:rPr>
            </w:pPr>
            <w:r w:rsidRPr="00961FF0">
              <w:rPr>
                <w:rFonts w:ascii="Bookman Old Style" w:eastAsia="Calibri" w:hAnsi="Bookman Old Style" w:cs="Times New Roman"/>
                <w:sz w:val="24"/>
                <w:szCs w:val="24"/>
                <w:lang w:val="it-IT"/>
              </w:rPr>
              <w:lastRenderedPageBreak/>
              <w:t>3.6.8.</w:t>
            </w:r>
            <w:r w:rsidRPr="00961FF0">
              <w:rPr>
                <w:rFonts w:ascii="Bookman Old Style" w:eastAsia="Calibri" w:hAnsi="Bookman Old Style" w:cs="Times New Roman"/>
                <w:sz w:val="24"/>
                <w:szCs w:val="24"/>
                <w:lang w:val="it-IT"/>
              </w:rPr>
              <w:tab/>
              <w:t>Pretendimet e kreditorëve pas mbylljes</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Times New Roman" w:eastAsia="Times New Roman" w:hAnsi="Times New Roman" w:cs="Times New Roman"/>
                <w:lang w:val="it-IT"/>
              </w:rPr>
            </w:pPr>
            <w:r w:rsidRPr="00961FF0">
              <w:rPr>
                <w:rFonts w:ascii="Times New Roman" w:eastAsia="Times New Roman" w:hAnsi="Times New Roman" w:cs="Times New Roman"/>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spacing w:after="0" w:line="240" w:lineRule="auto"/>
              <w:rPr>
                <w:rFonts w:ascii="Bookman Old Style" w:eastAsia="Times New Roman" w:hAnsi="Bookman Old Style" w:cs="Times New Roman"/>
                <w:sz w:val="24"/>
                <w:szCs w:val="24"/>
                <w:lang w:val="it-IT"/>
              </w:rPr>
            </w:pPr>
          </w:p>
        </w:tc>
      </w:tr>
      <w:tr w:rsidR="00961FF0" w:rsidRPr="00961FF0" w:rsidTr="00EA71E7">
        <w:trPr>
          <w:trHeight w:val="1340"/>
        </w:trPr>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lastRenderedPageBreak/>
              <w:t>VI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hideMark/>
          </w:tcPr>
          <w:p w:rsidR="00961FF0" w:rsidRPr="008362F6" w:rsidRDefault="00961FF0" w:rsidP="00961FF0">
            <w:pPr>
              <w:spacing w:after="0" w:line="240" w:lineRule="auto"/>
              <w:rPr>
                <w:rFonts w:ascii="Bookman Old Style" w:eastAsia="Calibri" w:hAnsi="Bookman Old Style" w:cs="Times New Roman"/>
              </w:rPr>
            </w:pPr>
            <w:r w:rsidRPr="00961FF0">
              <w:rPr>
                <w:rFonts w:ascii="Bookman Old Style" w:eastAsia="Calibri" w:hAnsi="Bookman Old Style" w:cs="Times New Roman"/>
                <w:sz w:val="24"/>
                <w:szCs w:val="24"/>
              </w:rPr>
              <w:t>3.</w:t>
            </w:r>
            <w:r w:rsidRPr="00961FF0">
              <w:rPr>
                <w:rFonts w:ascii="Bookman Old Style" w:eastAsia="Calibri" w:hAnsi="Bookman Old Style" w:cs="Times New Roman"/>
                <w:b/>
                <w:sz w:val="24"/>
                <w:szCs w:val="24"/>
              </w:rPr>
              <w:t>7.</w:t>
            </w:r>
            <w:r w:rsidRPr="00961FF0">
              <w:rPr>
                <w:rFonts w:ascii="Bookman Old Style" w:eastAsia="Calibri" w:hAnsi="Bookman Old Style" w:cs="Times New Roman"/>
                <w:b/>
                <w:sz w:val="24"/>
                <w:szCs w:val="24"/>
              </w:rPr>
              <w:tab/>
            </w:r>
            <w:r w:rsidRPr="008362F6">
              <w:rPr>
                <w:rFonts w:ascii="Bookman Old Style" w:eastAsia="Calibri" w:hAnsi="Bookman Old Style" w:cs="Times New Roman"/>
                <w:b/>
              </w:rPr>
              <w:t>PËRMBLEDHJE E PROCEDURËS SË FALIMENTIMIT</w:t>
            </w:r>
          </w:p>
          <w:p w:rsidR="00961FF0" w:rsidRPr="008362F6" w:rsidRDefault="00961FF0" w:rsidP="00961FF0">
            <w:pPr>
              <w:spacing w:after="0" w:line="240" w:lineRule="auto"/>
              <w:rPr>
                <w:rFonts w:ascii="Bookman Old Style" w:eastAsia="Calibri" w:hAnsi="Bookman Old Style" w:cs="Times New Roman"/>
              </w:rPr>
            </w:pPr>
            <w:r w:rsidRPr="00961FF0">
              <w:rPr>
                <w:rFonts w:ascii="Bookman Old Style" w:eastAsia="Calibri" w:hAnsi="Bookman Old Style" w:cs="Times New Roman"/>
                <w:sz w:val="24"/>
                <w:szCs w:val="24"/>
              </w:rPr>
              <w:t>3</w:t>
            </w:r>
            <w:r w:rsidRPr="008362F6">
              <w:rPr>
                <w:rFonts w:ascii="Bookman Old Style" w:eastAsia="Calibri" w:hAnsi="Bookman Old Style" w:cs="Times New Roman"/>
              </w:rPr>
              <w:t>.7.1.</w:t>
            </w:r>
            <w:r w:rsidRPr="008362F6">
              <w:rPr>
                <w:rFonts w:ascii="Bookman Old Style" w:eastAsia="Calibri" w:hAnsi="Bookman Old Style" w:cs="Times New Roman"/>
              </w:rPr>
              <w:tab/>
              <w:t>Hapja e procedurës së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3.7.2.</w:t>
            </w:r>
            <w:r w:rsidRPr="008362F6">
              <w:rPr>
                <w:rFonts w:ascii="Bookman Old Style" w:eastAsia="Calibri" w:hAnsi="Bookman Old Style" w:cs="Times New Roman"/>
              </w:rPr>
              <w:tab/>
              <w:t>Kërkesa e një kreditori për hapjen e një procedure falimentimi</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3.7.3.</w:t>
            </w:r>
            <w:r w:rsidRPr="008362F6">
              <w:rPr>
                <w:rFonts w:ascii="Bookman Old Style" w:eastAsia="Calibri" w:hAnsi="Bookman Old Style" w:cs="Times New Roman"/>
              </w:rPr>
              <w:tab/>
              <w:t>Kërkesa e debitorit për hapjen e procedurës së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3.7.4.</w:t>
            </w:r>
            <w:r w:rsidRPr="008362F6">
              <w:rPr>
                <w:rFonts w:ascii="Bookman Old Style" w:eastAsia="Calibri" w:hAnsi="Bookman Old Style" w:cs="Times New Roman"/>
              </w:rPr>
              <w:tab/>
              <w:t>Masat e përkohshme të sigurisë</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3.7.5.</w:t>
            </w:r>
            <w:r w:rsidRPr="008362F6">
              <w:rPr>
                <w:rFonts w:ascii="Bookman Old Style" w:eastAsia="Calibri" w:hAnsi="Bookman Old Style" w:cs="Times New Roman"/>
              </w:rPr>
              <w:tab/>
              <w:t>Roli i Gjykatës së Falimentimit gjatë shqyrtimit të kërkesës</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3.7.6.</w:t>
            </w:r>
            <w:r w:rsidRPr="008362F6">
              <w:rPr>
                <w:rFonts w:ascii="Bookman Old Style" w:eastAsia="Calibri" w:hAnsi="Bookman Old Style" w:cs="Times New Roman"/>
              </w:rPr>
              <w:tab/>
              <w:t>Vendimi i gjykatës</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3.7.7.</w:t>
            </w:r>
            <w:r w:rsidRPr="008362F6">
              <w:rPr>
                <w:rFonts w:ascii="Bookman Old Style" w:eastAsia="Calibri" w:hAnsi="Bookman Old Style" w:cs="Times New Roman"/>
              </w:rPr>
              <w:tab/>
              <w:t>Ankimi kundër vendimit të Gjykatës së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3.7.8.</w:t>
            </w:r>
            <w:r w:rsidRPr="008362F6">
              <w:rPr>
                <w:rFonts w:ascii="Bookman Old Style" w:eastAsia="Calibri" w:hAnsi="Bookman Old Style" w:cs="Times New Roman"/>
              </w:rPr>
              <w:tab/>
              <w:t>Përmbajtja dhe publikimi i një urdhri për hapjen e procedurës</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3.7.9.</w:t>
            </w:r>
            <w:r w:rsidRPr="008362F6">
              <w:rPr>
                <w:rFonts w:ascii="Bookman Old Style" w:eastAsia="Calibri" w:hAnsi="Bookman Old Style" w:cs="Times New Roman"/>
              </w:rPr>
              <w:tab/>
              <w:t>Efekti i vendimit për hapjen e procedurës</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3.7.10.Pasuritë e përfshira në procedurën e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3.7.11.Detyrat dhe kompetencat e administratorit</w:t>
            </w:r>
          </w:p>
          <w:p w:rsidR="00961FF0" w:rsidRPr="00961FF0" w:rsidRDefault="00961FF0" w:rsidP="00961FF0">
            <w:pPr>
              <w:spacing w:after="0" w:line="240" w:lineRule="auto"/>
              <w:rPr>
                <w:rFonts w:ascii="Bookman Old Style" w:eastAsia="Calibri" w:hAnsi="Bookman Old Style" w:cs="Times New Roman"/>
                <w:sz w:val="24"/>
                <w:szCs w:val="24"/>
              </w:rPr>
            </w:pPr>
            <w:r w:rsidRPr="00961FF0">
              <w:rPr>
                <w:rFonts w:ascii="Bookman Old Style" w:eastAsia="Calibri" w:hAnsi="Bookman Old Style" w:cs="Times New Roman"/>
                <w:sz w:val="24"/>
                <w:szCs w:val="24"/>
              </w:rPr>
              <w:t>3.7.12.Përfundimi i procedurës së falimentimit</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spacing w:after="0" w:line="240" w:lineRule="auto"/>
              <w:rPr>
                <w:rFonts w:ascii="Bookman Old Style" w:eastAsia="Times New Roman" w:hAnsi="Bookman Old Style" w:cs="Times New Roman"/>
                <w:sz w:val="24"/>
                <w:szCs w:val="24"/>
                <w:lang w:val="it-IT"/>
              </w:rPr>
            </w:pPr>
          </w:p>
        </w:tc>
      </w:tr>
      <w:tr w:rsidR="00961FF0" w:rsidRPr="00961FF0" w:rsidTr="00EA71E7">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VII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hideMark/>
          </w:tcPr>
          <w:p w:rsidR="00961FF0" w:rsidRPr="008362F6" w:rsidRDefault="00961FF0" w:rsidP="00961FF0">
            <w:pPr>
              <w:spacing w:after="0" w:line="240" w:lineRule="auto"/>
              <w:rPr>
                <w:rFonts w:ascii="Bookman Old Style" w:eastAsia="Calibri" w:hAnsi="Bookman Old Style" w:cs="Times New Roman"/>
                <w:b/>
              </w:rPr>
            </w:pPr>
            <w:r w:rsidRPr="00961FF0">
              <w:rPr>
                <w:rFonts w:ascii="Bookman Old Style" w:eastAsia="Calibri" w:hAnsi="Bookman Old Style" w:cs="Times New Roman"/>
                <w:sz w:val="24"/>
                <w:szCs w:val="24"/>
              </w:rPr>
              <w:t>4.</w:t>
            </w:r>
            <w:r w:rsidRPr="00961FF0">
              <w:rPr>
                <w:rFonts w:ascii="Bookman Old Style" w:eastAsia="Calibri" w:hAnsi="Bookman Old Style" w:cs="Times New Roman"/>
                <w:sz w:val="24"/>
                <w:szCs w:val="24"/>
              </w:rPr>
              <w:tab/>
            </w:r>
            <w:r w:rsidRPr="008362F6">
              <w:rPr>
                <w:rFonts w:ascii="Bookman Old Style" w:eastAsia="Calibri" w:hAnsi="Bookman Old Style" w:cs="Times New Roman"/>
                <w:b/>
              </w:rPr>
              <w:t>FALIMENTIMI – RIORGANIZIMI TREGTAR</w:t>
            </w:r>
          </w:p>
          <w:p w:rsidR="00961FF0" w:rsidRPr="008362F6" w:rsidRDefault="00961FF0" w:rsidP="00961FF0">
            <w:pPr>
              <w:spacing w:after="0" w:line="240" w:lineRule="auto"/>
              <w:rPr>
                <w:rFonts w:ascii="Bookman Old Style" w:eastAsia="Calibri" w:hAnsi="Bookman Old Style" w:cs="Times New Roman"/>
                <w:b/>
              </w:rPr>
            </w:pPr>
            <w:r w:rsidRPr="008362F6">
              <w:rPr>
                <w:rFonts w:ascii="Bookman Old Style" w:eastAsia="Calibri" w:hAnsi="Bookman Old Style" w:cs="Times New Roman"/>
                <w:b/>
              </w:rPr>
              <w:t>4.1.</w:t>
            </w:r>
            <w:r w:rsidRPr="008362F6">
              <w:rPr>
                <w:rFonts w:ascii="Bookman Old Style" w:eastAsia="Calibri" w:hAnsi="Bookman Old Style" w:cs="Times New Roman"/>
                <w:b/>
              </w:rPr>
              <w:tab/>
              <w:t>HYRJE</w:t>
            </w:r>
          </w:p>
          <w:p w:rsidR="00961FF0" w:rsidRPr="008362F6" w:rsidRDefault="00961FF0" w:rsidP="00961FF0">
            <w:pPr>
              <w:spacing w:after="0" w:line="240" w:lineRule="auto"/>
              <w:rPr>
                <w:rFonts w:ascii="Bookman Old Style" w:eastAsia="Calibri" w:hAnsi="Bookman Old Style" w:cs="Times New Roman"/>
                <w:b/>
              </w:rPr>
            </w:pPr>
            <w:r w:rsidRPr="008362F6">
              <w:rPr>
                <w:rFonts w:ascii="Bookman Old Style" w:eastAsia="Calibri" w:hAnsi="Bookman Old Style" w:cs="Times New Roman"/>
                <w:b/>
              </w:rPr>
              <w:t>4.2.</w:t>
            </w:r>
            <w:r w:rsidRPr="008362F6">
              <w:rPr>
                <w:rFonts w:ascii="Bookman Old Style" w:eastAsia="Calibri" w:hAnsi="Bookman Old Style" w:cs="Times New Roman"/>
                <w:b/>
              </w:rPr>
              <w:tab/>
              <w:t>HAPJA E PROCEDURAVE TË RIORGANIZIMIT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4.2.1.</w:t>
            </w:r>
            <w:r w:rsidRPr="008362F6">
              <w:rPr>
                <w:rFonts w:ascii="Bookman Old Style" w:eastAsia="Calibri" w:hAnsi="Bookman Old Style" w:cs="Times New Roman"/>
              </w:rPr>
              <w:tab/>
              <w:t>Propozimi i planit nga debitori</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4.2.2.</w:t>
            </w:r>
            <w:r w:rsidRPr="008362F6">
              <w:rPr>
                <w:rFonts w:ascii="Bookman Old Style" w:eastAsia="Calibri" w:hAnsi="Bookman Old Style" w:cs="Times New Roman"/>
              </w:rPr>
              <w:tab/>
              <w:t>Propozimi i planit nga administratori (në emër të kreditorit)</w:t>
            </w:r>
          </w:p>
          <w:p w:rsidR="00961FF0" w:rsidRPr="008362F6" w:rsidRDefault="00961FF0" w:rsidP="00961FF0">
            <w:pPr>
              <w:spacing w:after="0" w:line="240" w:lineRule="auto"/>
              <w:rPr>
                <w:rFonts w:ascii="Bookman Old Style" w:eastAsia="Calibri" w:hAnsi="Bookman Old Style" w:cs="Times New Roman"/>
                <w:b/>
              </w:rPr>
            </w:pPr>
            <w:r w:rsidRPr="00961FF0">
              <w:rPr>
                <w:rFonts w:ascii="Bookman Old Style" w:eastAsia="Calibri" w:hAnsi="Bookman Old Style" w:cs="Times New Roman"/>
                <w:sz w:val="24"/>
                <w:szCs w:val="24"/>
              </w:rPr>
              <w:t>4.3.</w:t>
            </w:r>
            <w:r w:rsidRPr="00961FF0">
              <w:rPr>
                <w:rFonts w:ascii="Bookman Old Style" w:eastAsia="Calibri" w:hAnsi="Bookman Old Style" w:cs="Times New Roman"/>
                <w:sz w:val="24"/>
                <w:szCs w:val="24"/>
              </w:rPr>
              <w:tab/>
            </w:r>
            <w:r w:rsidRPr="008362F6">
              <w:rPr>
                <w:rFonts w:ascii="Bookman Old Style" w:eastAsia="Calibri" w:hAnsi="Bookman Old Style" w:cs="Times New Roman"/>
                <w:b/>
              </w:rPr>
              <w:t>POZITA E VEÇANTË E KREDITORËVE TË SIGURUAR</w:t>
            </w:r>
          </w:p>
          <w:p w:rsidR="00961FF0" w:rsidRPr="008362F6" w:rsidRDefault="00961FF0" w:rsidP="00961FF0">
            <w:pPr>
              <w:spacing w:after="0" w:line="240" w:lineRule="auto"/>
              <w:rPr>
                <w:rFonts w:ascii="Bookman Old Style" w:eastAsia="Calibri" w:hAnsi="Bookman Old Style" w:cs="Times New Roman"/>
                <w:b/>
              </w:rPr>
            </w:pPr>
            <w:r w:rsidRPr="008362F6">
              <w:rPr>
                <w:rFonts w:ascii="Bookman Old Style" w:eastAsia="Calibri" w:hAnsi="Bookman Old Style" w:cs="Times New Roman"/>
                <w:b/>
              </w:rPr>
              <w:t>4.4.</w:t>
            </w:r>
            <w:r w:rsidRPr="008362F6">
              <w:rPr>
                <w:rFonts w:ascii="Bookman Old Style" w:eastAsia="Calibri" w:hAnsi="Bookman Old Style" w:cs="Times New Roman"/>
                <w:b/>
              </w:rPr>
              <w:tab/>
              <w:t>PËRMBAJTJA E PLANIT</w:t>
            </w:r>
          </w:p>
          <w:p w:rsidR="00961FF0" w:rsidRPr="008362F6" w:rsidRDefault="00961FF0" w:rsidP="00961FF0">
            <w:pPr>
              <w:spacing w:after="0" w:line="240" w:lineRule="auto"/>
              <w:rPr>
                <w:rFonts w:ascii="Bookman Old Style" w:eastAsia="Calibri" w:hAnsi="Bookman Old Style" w:cs="Times New Roman"/>
              </w:rPr>
            </w:pPr>
            <w:r w:rsidRPr="00961FF0">
              <w:rPr>
                <w:rFonts w:ascii="Bookman Old Style" w:eastAsia="Calibri" w:hAnsi="Bookman Old Style" w:cs="Times New Roman"/>
                <w:sz w:val="24"/>
                <w:szCs w:val="24"/>
              </w:rPr>
              <w:t>4.</w:t>
            </w:r>
            <w:r w:rsidRPr="008362F6">
              <w:rPr>
                <w:rFonts w:ascii="Bookman Old Style" w:eastAsia="Calibri" w:hAnsi="Bookman Old Style" w:cs="Times New Roman"/>
              </w:rPr>
              <w:t>4.1.</w:t>
            </w:r>
            <w:r w:rsidRPr="008362F6">
              <w:rPr>
                <w:rFonts w:ascii="Bookman Old Style" w:eastAsia="Calibri" w:hAnsi="Bookman Old Style" w:cs="Times New Roman"/>
              </w:rPr>
              <w:tab/>
              <w:t>Pjesët përbërëse të planit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4.4.2.</w:t>
            </w:r>
            <w:r w:rsidRPr="008362F6">
              <w:rPr>
                <w:rFonts w:ascii="Bookman Old Style" w:eastAsia="Calibri" w:hAnsi="Bookman Old Style" w:cs="Times New Roman"/>
              </w:rPr>
              <w:tab/>
              <w:t>Tipare të veçantë në një plan-pushteti huamarrës të Debitorit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4.4.3.</w:t>
            </w:r>
            <w:r w:rsidRPr="008362F6">
              <w:rPr>
                <w:rFonts w:ascii="Bookman Old Style" w:eastAsia="Calibri" w:hAnsi="Bookman Old Style" w:cs="Times New Roman"/>
              </w:rPr>
              <w:tab/>
              <w:t>Grupet e kreditorëve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lastRenderedPageBreak/>
              <w:t>4.4.4.</w:t>
            </w:r>
            <w:r w:rsidRPr="008362F6">
              <w:rPr>
                <w:rFonts w:ascii="Bookman Old Style" w:eastAsia="Calibri" w:hAnsi="Bookman Old Style" w:cs="Times New Roman"/>
              </w:rPr>
              <w:tab/>
              <w:t>Kriteret për përcaktimin e grupeve</w:t>
            </w:r>
          </w:p>
          <w:p w:rsidR="00961FF0" w:rsidRPr="00961FF0" w:rsidRDefault="00961FF0" w:rsidP="00961FF0">
            <w:pPr>
              <w:spacing w:after="0" w:line="240" w:lineRule="auto"/>
              <w:rPr>
                <w:rFonts w:ascii="Bookman Old Style" w:eastAsia="Calibri" w:hAnsi="Bookman Old Style" w:cs="Times New Roman"/>
                <w:b/>
                <w:sz w:val="24"/>
                <w:szCs w:val="24"/>
              </w:rPr>
            </w:pPr>
          </w:p>
          <w:p w:rsidR="00961FF0" w:rsidRPr="008362F6" w:rsidRDefault="00961FF0" w:rsidP="00961FF0">
            <w:pPr>
              <w:spacing w:after="0" w:line="240" w:lineRule="auto"/>
              <w:rPr>
                <w:rFonts w:ascii="Bookman Old Style" w:eastAsia="Calibri" w:hAnsi="Bookman Old Style" w:cs="Times New Roman"/>
              </w:rPr>
            </w:pPr>
            <w:r w:rsidRPr="00961FF0">
              <w:rPr>
                <w:rFonts w:ascii="Bookman Old Style" w:eastAsia="Calibri" w:hAnsi="Bookman Old Style" w:cs="Times New Roman"/>
                <w:b/>
                <w:sz w:val="24"/>
                <w:szCs w:val="24"/>
              </w:rPr>
              <w:t>4</w:t>
            </w:r>
            <w:r w:rsidRPr="008362F6">
              <w:rPr>
                <w:rFonts w:ascii="Bookman Old Style" w:eastAsia="Calibri" w:hAnsi="Bookman Old Style" w:cs="Times New Roman"/>
              </w:rPr>
              <w:t>.5.</w:t>
            </w:r>
            <w:r w:rsidRPr="008362F6">
              <w:rPr>
                <w:rFonts w:ascii="Bookman Old Style" w:eastAsia="Calibri" w:hAnsi="Bookman Old Style" w:cs="Times New Roman"/>
              </w:rPr>
              <w:tab/>
              <w:t>VLERËSIMI FILLESTAR I PLANIT NGA GJYKATA E FALIMENTIMIT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4.6.</w:t>
            </w:r>
            <w:r w:rsidRPr="008362F6">
              <w:rPr>
                <w:rFonts w:ascii="Bookman Old Style" w:eastAsia="Calibri" w:hAnsi="Bookman Old Style" w:cs="Times New Roman"/>
              </w:rPr>
              <w:tab/>
            </w:r>
            <w:r w:rsidR="008362F6">
              <w:rPr>
                <w:rFonts w:ascii="Bookman Old Style" w:eastAsia="Calibri" w:hAnsi="Bookman Old Style" w:cs="Times New Roman"/>
              </w:rPr>
              <w:t>Komentet mbi planin</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4.7.</w:t>
            </w:r>
            <w:r w:rsidRPr="008362F6">
              <w:rPr>
                <w:rFonts w:ascii="Bookman Old Style" w:eastAsia="Calibri" w:hAnsi="Bookman Old Style" w:cs="Times New Roman"/>
              </w:rPr>
              <w:tab/>
            </w:r>
            <w:r w:rsidR="008362F6">
              <w:rPr>
                <w:rFonts w:ascii="Bookman Old Style" w:eastAsia="Calibri" w:hAnsi="Bookman Old Style" w:cs="Times New Roman"/>
              </w:rPr>
              <w:t>Efektet e pranimit fillestar te planit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4.8.</w:t>
            </w:r>
            <w:r w:rsidRPr="008362F6">
              <w:rPr>
                <w:rFonts w:ascii="Bookman Old Style" w:eastAsia="Calibri" w:hAnsi="Bookman Old Style" w:cs="Times New Roman"/>
              </w:rPr>
              <w:tab/>
            </w:r>
            <w:r w:rsidR="008362F6">
              <w:rPr>
                <w:rFonts w:ascii="Bookman Old Style" w:eastAsia="Calibri" w:hAnsi="Bookman Old Style" w:cs="Times New Roman"/>
              </w:rPr>
              <w:t>Të drejtat e votes</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4.9.</w:t>
            </w:r>
            <w:r w:rsidRPr="008362F6">
              <w:rPr>
                <w:rFonts w:ascii="Bookman Old Style" w:eastAsia="Calibri" w:hAnsi="Bookman Old Style" w:cs="Times New Roman"/>
              </w:rPr>
              <w:tab/>
            </w:r>
            <w:r w:rsidR="008362F6">
              <w:rPr>
                <w:rFonts w:ascii="Bookman Old Style" w:eastAsia="Calibri" w:hAnsi="Bookman Old Style" w:cs="Times New Roman"/>
              </w:rPr>
              <w:t>Votimi I planit</w:t>
            </w:r>
          </w:p>
          <w:p w:rsid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4.10.</w:t>
            </w:r>
            <w:r w:rsidRPr="008362F6">
              <w:rPr>
                <w:rFonts w:ascii="Bookman Old Style" w:eastAsia="Calibri" w:hAnsi="Bookman Old Style" w:cs="Times New Roman"/>
              </w:rPr>
              <w:tab/>
              <w:t>K</w:t>
            </w:r>
            <w:r w:rsidR="008362F6">
              <w:rPr>
                <w:rFonts w:ascii="Bookman Old Style" w:eastAsia="Calibri" w:hAnsi="Bookman Old Style" w:cs="Times New Roman"/>
              </w:rPr>
              <w:t>onfirmimi I planit nga Gjykata e Falimentimit</w:t>
            </w:r>
          </w:p>
          <w:p w:rsidR="00961FF0" w:rsidRPr="008362F6" w:rsidRDefault="008362F6" w:rsidP="008362F6">
            <w:pPr>
              <w:spacing w:after="0" w:line="240" w:lineRule="auto"/>
              <w:ind w:left="-108"/>
              <w:rPr>
                <w:rFonts w:ascii="Bookman Old Style" w:eastAsia="Calibri" w:hAnsi="Bookman Old Style" w:cs="Times New Roman"/>
              </w:rPr>
            </w:pPr>
            <w:r w:rsidRPr="008362F6">
              <w:rPr>
                <w:rFonts w:ascii="Bookman Old Style" w:eastAsia="Calibri" w:hAnsi="Bookman Old Style" w:cs="Times New Roman"/>
              </w:rPr>
              <w:t xml:space="preserve"> </w:t>
            </w:r>
            <w:r w:rsidR="00961FF0" w:rsidRPr="008362F6">
              <w:rPr>
                <w:rFonts w:ascii="Bookman Old Style" w:eastAsia="Calibri" w:hAnsi="Bookman Old Style" w:cs="Times New Roman"/>
              </w:rPr>
              <w:t>4.11.</w:t>
            </w:r>
            <w:r w:rsidR="00961FF0" w:rsidRPr="008362F6">
              <w:rPr>
                <w:rFonts w:ascii="Bookman Old Style" w:eastAsia="Calibri" w:hAnsi="Bookman Old Style" w:cs="Times New Roman"/>
              </w:rPr>
              <w:tab/>
            </w:r>
            <w:r>
              <w:rPr>
                <w:rFonts w:ascii="Bookman Old Style" w:eastAsia="Calibri" w:hAnsi="Bookman Old Style" w:cs="Times New Roman"/>
              </w:rPr>
              <w:t xml:space="preserve">Efektet e miratimit </w:t>
            </w:r>
          </w:p>
          <w:p w:rsidR="00961FF0" w:rsidRPr="00961FF0" w:rsidRDefault="00961FF0" w:rsidP="00961FF0">
            <w:pPr>
              <w:spacing w:after="0" w:line="240" w:lineRule="auto"/>
              <w:rPr>
                <w:rFonts w:ascii="Bookman Old Style" w:eastAsia="Calibri" w:hAnsi="Bookman Old Style" w:cs="Times New Roman"/>
                <w:sz w:val="24"/>
                <w:szCs w:val="24"/>
              </w:rPr>
            </w:pPr>
            <w:r w:rsidRPr="008362F6">
              <w:rPr>
                <w:rFonts w:ascii="Bookman Old Style" w:eastAsia="Calibri" w:hAnsi="Bookman Old Style" w:cs="Times New Roman"/>
              </w:rPr>
              <w:t>4.12.</w:t>
            </w:r>
            <w:r w:rsidRPr="008362F6">
              <w:rPr>
                <w:rFonts w:ascii="Bookman Old Style" w:eastAsia="Calibri" w:hAnsi="Bookman Old Style" w:cs="Times New Roman"/>
              </w:rPr>
              <w:tab/>
              <w:t>TË DREJTAT E KREDITORËVE TË FALIMENTIMIT TË PREKUR NGA PLANI</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p>
          <w:p w:rsidR="00961FF0" w:rsidRPr="00961FF0" w:rsidRDefault="00961FF0" w:rsidP="00961FF0">
            <w:pPr>
              <w:rPr>
                <w:rFonts w:ascii="Calibri" w:eastAsia="Calibri" w:hAnsi="Calibri" w:cs="Times New Roman"/>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p w:rsidR="00961FF0" w:rsidRPr="00961FF0" w:rsidRDefault="00961FF0" w:rsidP="00961FF0">
            <w:pPr>
              <w:rPr>
                <w:rFonts w:ascii="Bookman Old Style" w:eastAsia="Times New Roman" w:hAnsi="Bookman Old Style" w:cs="Times New Roman"/>
                <w:sz w:val="24"/>
                <w:szCs w:val="24"/>
                <w:lang w:val="it-IT"/>
              </w:rPr>
            </w:pP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rPr>
                <w:rFonts w:ascii="Bookman Old Style" w:eastAsia="Times New Roman" w:hAnsi="Bookman Old Style" w:cs="Times New Roman"/>
                <w:sz w:val="24"/>
                <w:szCs w:val="24"/>
                <w:lang w:val="it-IT"/>
              </w:rPr>
            </w:pPr>
          </w:p>
        </w:tc>
      </w:tr>
      <w:tr w:rsidR="00961FF0" w:rsidRPr="00961FF0" w:rsidTr="00EA71E7">
        <w:trPr>
          <w:trHeight w:val="1223"/>
        </w:trPr>
        <w:tc>
          <w:tcPr>
            <w:tcW w:w="81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lastRenderedPageBreak/>
              <w:t>VIII</w:t>
            </w:r>
          </w:p>
          <w:p w:rsidR="00961FF0" w:rsidRPr="00961FF0" w:rsidRDefault="00961FF0" w:rsidP="00961FF0">
            <w:pPr>
              <w:rPr>
                <w:rFonts w:ascii="Bookman Old Style" w:eastAsia="Times New Roman" w:hAnsi="Bookman Old Style" w:cs="Times New Roman"/>
                <w:sz w:val="24"/>
                <w:szCs w:val="24"/>
                <w:lang w:val="it-IT"/>
              </w:rPr>
            </w:pPr>
          </w:p>
        </w:tc>
        <w:tc>
          <w:tcPr>
            <w:tcW w:w="6030" w:type="dxa"/>
            <w:tcBorders>
              <w:top w:val="single" w:sz="4" w:space="0" w:color="auto"/>
              <w:left w:val="single" w:sz="4" w:space="0" w:color="auto"/>
              <w:bottom w:val="single" w:sz="4" w:space="0" w:color="auto"/>
              <w:right w:val="single" w:sz="4" w:space="0" w:color="auto"/>
            </w:tcBorders>
            <w:hideMark/>
          </w:tcPr>
          <w:p w:rsidR="00961FF0" w:rsidRPr="00961FF0" w:rsidRDefault="00961FF0" w:rsidP="00961FF0">
            <w:pPr>
              <w:spacing w:after="0" w:line="240" w:lineRule="auto"/>
              <w:rPr>
                <w:rFonts w:ascii="Bookman Old Style" w:eastAsia="Calibri" w:hAnsi="Bookman Old Style" w:cs="Times New Roman"/>
                <w:sz w:val="24"/>
                <w:szCs w:val="24"/>
              </w:rPr>
            </w:pPr>
            <w:r w:rsidRPr="00961FF0">
              <w:rPr>
                <w:rFonts w:ascii="Bookman Old Style" w:eastAsia="Calibri" w:hAnsi="Bookman Old Style" w:cs="Times New Roman"/>
                <w:sz w:val="24"/>
                <w:szCs w:val="24"/>
              </w:rPr>
              <w:t>4</w:t>
            </w:r>
            <w:r w:rsidRPr="00961FF0">
              <w:rPr>
                <w:rFonts w:ascii="Bookman Old Style" w:eastAsia="Calibri" w:hAnsi="Bookman Old Style" w:cs="Times New Roman"/>
                <w:b/>
                <w:sz w:val="24"/>
                <w:szCs w:val="24"/>
              </w:rPr>
              <w:t>.13.</w:t>
            </w:r>
            <w:r w:rsidRPr="00961FF0">
              <w:rPr>
                <w:rFonts w:ascii="Bookman Old Style" w:eastAsia="Calibri" w:hAnsi="Bookman Old Style" w:cs="Times New Roman"/>
                <w:b/>
                <w:sz w:val="24"/>
                <w:szCs w:val="24"/>
              </w:rPr>
              <w:tab/>
            </w:r>
            <w:r w:rsidRPr="008362F6">
              <w:rPr>
                <w:rFonts w:ascii="Bookman Old Style" w:eastAsia="Calibri" w:hAnsi="Bookman Old Style" w:cs="Times New Roman"/>
                <w:b/>
              </w:rPr>
              <w:t>MBIKQYRJA E ZBATIMIT TË PLANIT</w:t>
            </w:r>
          </w:p>
          <w:p w:rsidR="00961FF0" w:rsidRPr="008362F6" w:rsidRDefault="00961FF0" w:rsidP="00961FF0">
            <w:pPr>
              <w:spacing w:after="0" w:line="240" w:lineRule="auto"/>
              <w:rPr>
                <w:rFonts w:ascii="Bookman Old Style" w:eastAsia="Calibri" w:hAnsi="Bookman Old Style" w:cs="Times New Roman"/>
              </w:rPr>
            </w:pPr>
            <w:r w:rsidRPr="00961FF0">
              <w:rPr>
                <w:rFonts w:ascii="Bookman Old Style" w:eastAsia="Calibri" w:hAnsi="Bookman Old Style" w:cs="Times New Roman"/>
                <w:sz w:val="24"/>
                <w:szCs w:val="24"/>
              </w:rPr>
              <w:t>4.13.1.</w:t>
            </w:r>
            <w:r w:rsidRPr="00961FF0">
              <w:rPr>
                <w:rFonts w:ascii="Bookman Old Style" w:eastAsia="Calibri" w:hAnsi="Bookman Old Style" w:cs="Times New Roman"/>
                <w:sz w:val="24"/>
                <w:szCs w:val="24"/>
              </w:rPr>
              <w:tab/>
            </w:r>
            <w:r w:rsidRPr="008362F6">
              <w:rPr>
                <w:rFonts w:ascii="Bookman Old Style" w:eastAsia="Calibri" w:hAnsi="Bookman Old Style" w:cs="Times New Roman"/>
              </w:rPr>
              <w:t>Hyrje</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4.13.2.</w:t>
            </w:r>
            <w:r w:rsidRPr="008362F6">
              <w:rPr>
                <w:rFonts w:ascii="Bookman Old Style" w:eastAsia="Calibri" w:hAnsi="Bookman Old Style" w:cs="Times New Roman"/>
              </w:rPr>
              <w:tab/>
              <w:t>Mbikqyrja nga administratori</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4.13.3.</w:t>
            </w:r>
            <w:r w:rsidRPr="008362F6">
              <w:rPr>
                <w:rFonts w:ascii="Bookman Old Style" w:eastAsia="Calibri" w:hAnsi="Bookman Old Style" w:cs="Times New Roman"/>
              </w:rPr>
              <w:tab/>
              <w:t>Roli mbikqyrës i adminsitratorit</w:t>
            </w:r>
          </w:p>
          <w:p w:rsidR="00961FF0" w:rsidRPr="008362F6" w:rsidRDefault="00961FF0" w:rsidP="00961FF0">
            <w:pPr>
              <w:spacing w:after="0" w:line="240" w:lineRule="auto"/>
              <w:rPr>
                <w:rFonts w:ascii="Bookman Old Style" w:eastAsia="Calibri" w:hAnsi="Bookman Old Style" w:cs="Times New Roman"/>
              </w:rPr>
            </w:pPr>
            <w:r w:rsidRPr="008362F6">
              <w:rPr>
                <w:rFonts w:ascii="Bookman Old Style" w:eastAsia="Calibri" w:hAnsi="Bookman Old Style" w:cs="Times New Roman"/>
              </w:rPr>
              <w:t>4.13.4.</w:t>
            </w:r>
            <w:r w:rsidRPr="008362F6">
              <w:rPr>
                <w:rFonts w:ascii="Bookman Old Style" w:eastAsia="Calibri" w:hAnsi="Bookman Old Style" w:cs="Times New Roman"/>
              </w:rPr>
              <w:tab/>
              <w:t>Përfundimi i mbikqyrjes</w:t>
            </w:r>
          </w:p>
          <w:p w:rsidR="00961FF0" w:rsidRPr="00961FF0" w:rsidRDefault="00961FF0" w:rsidP="00961FF0">
            <w:pPr>
              <w:spacing w:after="0" w:line="240" w:lineRule="auto"/>
              <w:rPr>
                <w:rFonts w:ascii="Bookman Old Style" w:eastAsia="Calibri" w:hAnsi="Bookman Old Style" w:cs="Times New Roman"/>
                <w:sz w:val="24"/>
                <w:szCs w:val="24"/>
              </w:rPr>
            </w:pPr>
            <w:r w:rsidRPr="008362F6">
              <w:rPr>
                <w:rFonts w:ascii="Bookman Old Style" w:eastAsia="Calibri" w:hAnsi="Bookman Old Style" w:cs="Times New Roman"/>
              </w:rPr>
              <w:t>4.13.5.</w:t>
            </w:r>
            <w:r w:rsidRPr="008362F6">
              <w:rPr>
                <w:rFonts w:ascii="Bookman Old Style" w:eastAsia="Calibri" w:hAnsi="Bookman Old Style" w:cs="Times New Roman"/>
              </w:rPr>
              <w:tab/>
              <w:t>Përtëritja e procedurave të falimentimit – Mospërmbushja e planit</w:t>
            </w:r>
          </w:p>
        </w:tc>
        <w:tc>
          <w:tcPr>
            <w:tcW w:w="1300"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p>
          <w:p w:rsidR="00961FF0" w:rsidRPr="00961FF0" w:rsidRDefault="00961FF0" w:rsidP="00961FF0">
            <w:pPr>
              <w:rPr>
                <w:rFonts w:ascii="Bookman Old Style" w:eastAsia="Times New Roman" w:hAnsi="Bookman Old Style" w:cs="Times New Roman"/>
                <w:sz w:val="24"/>
                <w:szCs w:val="24"/>
                <w:lang w:val="it-IT"/>
              </w:rPr>
            </w:pPr>
          </w:p>
          <w:p w:rsidR="00961FF0" w:rsidRPr="00961FF0" w:rsidRDefault="00961FF0" w:rsidP="00961FF0">
            <w:pPr>
              <w:rPr>
                <w:rFonts w:ascii="Bookman Old Style" w:eastAsia="Times New Roman" w:hAnsi="Bookman Old Style" w:cs="Times New Roman"/>
                <w:sz w:val="24"/>
                <w:szCs w:val="24"/>
                <w:lang w:val="it-IT"/>
              </w:rPr>
            </w:pPr>
          </w:p>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2 orë</w:t>
            </w:r>
          </w:p>
        </w:tc>
        <w:tc>
          <w:tcPr>
            <w:tcW w:w="2445"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Prezantim te ligjit dhe manualit, debat mbi kazuse</w:t>
            </w:r>
          </w:p>
          <w:p w:rsidR="00961FF0" w:rsidRPr="00961FF0" w:rsidRDefault="00961FF0" w:rsidP="00961FF0">
            <w:pPr>
              <w:rPr>
                <w:rFonts w:ascii="Bookman Old Style" w:eastAsia="Times New Roman" w:hAnsi="Bookman Old Style" w:cs="Times New Roman"/>
                <w:sz w:val="24"/>
                <w:szCs w:val="24"/>
                <w:lang w:val="it-IT"/>
              </w:rPr>
            </w:pPr>
          </w:p>
        </w:tc>
        <w:tc>
          <w:tcPr>
            <w:tcW w:w="2352"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rPr>
                <w:rFonts w:ascii="Bookman Old Style" w:eastAsia="Times New Roman" w:hAnsi="Bookman Old Style" w:cs="Times New Roman"/>
                <w:sz w:val="24"/>
                <w:szCs w:val="24"/>
                <w:lang w:val="it-IT"/>
              </w:rPr>
            </w:pPr>
            <w:r w:rsidRPr="00961FF0">
              <w:rPr>
                <w:rFonts w:ascii="Bookman Old Style" w:eastAsia="Times New Roman" w:hAnsi="Bookman Old Style" w:cs="Times New Roman"/>
                <w:sz w:val="24"/>
                <w:szCs w:val="24"/>
                <w:lang w:val="it-IT"/>
              </w:rPr>
              <w:t>Manuali i Ligjit “ Per falimentimin</w:t>
            </w:r>
          </w:p>
        </w:tc>
        <w:tc>
          <w:tcPr>
            <w:tcW w:w="1553" w:type="dxa"/>
            <w:tcBorders>
              <w:top w:val="single" w:sz="4" w:space="0" w:color="auto"/>
              <w:left w:val="single" w:sz="4" w:space="0" w:color="auto"/>
              <w:bottom w:val="single" w:sz="4" w:space="0" w:color="auto"/>
              <w:right w:val="single" w:sz="4" w:space="0" w:color="auto"/>
            </w:tcBorders>
          </w:tcPr>
          <w:p w:rsidR="00961FF0" w:rsidRPr="00961FF0" w:rsidRDefault="00961FF0" w:rsidP="00961FF0">
            <w:pPr>
              <w:spacing w:after="0" w:line="240" w:lineRule="auto"/>
              <w:rPr>
                <w:rFonts w:ascii="Bookman Old Style" w:eastAsia="Times New Roman" w:hAnsi="Bookman Old Style" w:cs="Times New Roman"/>
                <w:u w:val="single"/>
                <w:lang w:val="sq-AL"/>
              </w:rPr>
            </w:pPr>
            <w:r w:rsidRPr="00961FF0">
              <w:rPr>
                <w:rFonts w:ascii="Bookman Old Style" w:eastAsia="Times New Roman" w:hAnsi="Bookman Old Style" w:cs="Times New Roman"/>
                <w:u w:val="single"/>
                <w:lang w:val="sq-AL"/>
              </w:rPr>
              <w:t>Feed-back</w:t>
            </w:r>
          </w:p>
          <w:p w:rsidR="00961FF0" w:rsidRPr="00961FF0" w:rsidRDefault="00961FF0" w:rsidP="00961FF0">
            <w:pPr>
              <w:rPr>
                <w:rFonts w:ascii="Bookman Old Style" w:eastAsia="Times New Roman" w:hAnsi="Bookman Old Style" w:cs="Times New Roman"/>
                <w:sz w:val="24"/>
                <w:szCs w:val="24"/>
                <w:lang w:val="it-IT"/>
              </w:rPr>
            </w:pPr>
          </w:p>
        </w:tc>
      </w:tr>
    </w:tbl>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sectPr w:rsidR="00961FF0" w:rsidSect="00EA71E7">
          <w:pgSz w:w="15840" w:h="12945" w:orient="landscape"/>
          <w:pgMar w:top="1166" w:right="288" w:bottom="1238" w:left="990" w:header="810" w:footer="484" w:gutter="0"/>
          <w:cols w:space="708"/>
          <w:docGrid w:linePitch="360"/>
        </w:sectPr>
      </w:pP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p w:rsidR="00961FF0" w:rsidRDefault="00961FF0" w:rsidP="00961FF0">
      <w:pPr>
        <w:spacing w:after="0" w:line="240" w:lineRule="auto"/>
        <w:rPr>
          <w:rFonts w:ascii="Bookman Old Style" w:eastAsia="Times New Roman" w:hAnsi="Bookman Old Style" w:cs="Times New Roman"/>
          <w:b/>
          <w:bCs/>
          <w:color w:val="000000"/>
          <w:sz w:val="28"/>
          <w:szCs w:val="24"/>
          <w:lang w:val="sq-AL"/>
        </w:rPr>
      </w:pPr>
    </w:p>
    <w:p w:rsidR="00915607" w:rsidRDefault="00915607" w:rsidP="00CA6263">
      <w:pPr>
        <w:spacing w:after="0" w:line="240" w:lineRule="auto"/>
        <w:jc w:val="center"/>
        <w:rPr>
          <w:rFonts w:ascii="Bookman Old Style" w:eastAsia="Times New Roman" w:hAnsi="Bookman Old Style" w:cs="Times New Roman"/>
          <w:b/>
          <w:bCs/>
          <w:color w:val="000000"/>
          <w:sz w:val="28"/>
          <w:szCs w:val="24"/>
          <w:lang w:val="sq-AL"/>
        </w:rPr>
      </w:pPr>
    </w:p>
    <w:p w:rsidR="00961FF0" w:rsidRDefault="00961FF0" w:rsidP="00CA6263">
      <w:pPr>
        <w:spacing w:after="0" w:line="240" w:lineRule="auto"/>
        <w:jc w:val="center"/>
        <w:rPr>
          <w:rFonts w:ascii="Bookman Old Style" w:eastAsia="Times New Roman" w:hAnsi="Bookman Old Style" w:cs="Times New Roman"/>
          <w:b/>
          <w:bCs/>
          <w:color w:val="000000"/>
          <w:sz w:val="28"/>
          <w:szCs w:val="24"/>
          <w:lang w:val="sq-AL"/>
        </w:rPr>
      </w:pPr>
    </w:p>
    <w:p w:rsidR="00CA6263" w:rsidRPr="00A9656E" w:rsidRDefault="00CA6263" w:rsidP="00CA6263">
      <w:pPr>
        <w:spacing w:after="0" w:line="240" w:lineRule="auto"/>
        <w:jc w:val="center"/>
        <w:rPr>
          <w:rFonts w:ascii="Bookman Old Style" w:eastAsia="Times New Roman" w:hAnsi="Bookman Old Style" w:cs="Times New Roman"/>
          <w:b/>
          <w:bCs/>
          <w:color w:val="000000"/>
          <w:sz w:val="28"/>
          <w:szCs w:val="24"/>
          <w:lang w:val="sq-AL"/>
        </w:rPr>
      </w:pPr>
      <w:r w:rsidRPr="00A9656E">
        <w:rPr>
          <w:rFonts w:ascii="Bookman Old Style" w:eastAsia="Times New Roman" w:hAnsi="Bookman Old Style" w:cs="Times New Roman"/>
          <w:b/>
          <w:bCs/>
          <w:color w:val="000000"/>
          <w:sz w:val="28"/>
          <w:szCs w:val="24"/>
          <w:lang w:val="sq-AL"/>
        </w:rPr>
        <w:t>PROGRAM MËSIMOR</w:t>
      </w:r>
    </w:p>
    <w:p w:rsidR="00CA6263" w:rsidRPr="00A9656E" w:rsidRDefault="00CA6263" w:rsidP="00CA6263">
      <w:pPr>
        <w:spacing w:after="0" w:line="240" w:lineRule="auto"/>
        <w:jc w:val="center"/>
        <w:rPr>
          <w:rFonts w:ascii="Bookman Old Style" w:eastAsia="Times New Roman" w:hAnsi="Bookman Old Style" w:cs="Times New Roman"/>
          <w:b/>
          <w:bCs/>
          <w:color w:val="000000"/>
          <w:sz w:val="28"/>
          <w:szCs w:val="24"/>
          <w:lang w:val="sq-AL"/>
        </w:rPr>
      </w:pPr>
    </w:p>
    <w:p w:rsidR="00CA6263" w:rsidRPr="00A9656E" w:rsidRDefault="003A1AC6" w:rsidP="00CA6263">
      <w:pPr>
        <w:spacing w:after="0" w:line="240" w:lineRule="auto"/>
        <w:jc w:val="center"/>
        <w:rPr>
          <w:rFonts w:ascii="Bookman Old Style" w:eastAsia="Times New Roman" w:hAnsi="Bookman Old Style" w:cs="Times New Roman"/>
          <w:b/>
          <w:bCs/>
          <w:color w:val="000000"/>
          <w:sz w:val="28"/>
          <w:szCs w:val="24"/>
          <w:lang w:val="sq-AL"/>
        </w:rPr>
      </w:pPr>
      <w:r>
        <w:rPr>
          <w:rFonts w:ascii="Bookman Old Style" w:eastAsia="Times New Roman" w:hAnsi="Bookman Old Style" w:cs="Times New Roman"/>
          <w:b/>
          <w:bCs/>
          <w:color w:val="000000"/>
          <w:sz w:val="28"/>
          <w:szCs w:val="24"/>
          <w:lang w:val="sq-AL"/>
        </w:rPr>
        <w:t xml:space="preserve"> </w:t>
      </w:r>
      <w:r w:rsidR="00CA6263" w:rsidRPr="00A9656E">
        <w:rPr>
          <w:rFonts w:ascii="Bookman Old Style" w:eastAsia="Times New Roman" w:hAnsi="Bookman Old Style" w:cs="Times New Roman"/>
          <w:b/>
          <w:bCs/>
          <w:color w:val="000000"/>
          <w:sz w:val="28"/>
          <w:szCs w:val="24"/>
          <w:lang w:val="sq-AL"/>
        </w:rPr>
        <w:t>I KURSIT</w:t>
      </w:r>
    </w:p>
    <w:p w:rsidR="00CA6263" w:rsidRPr="00A9656E" w:rsidRDefault="00CA6263" w:rsidP="00CA6263">
      <w:pPr>
        <w:spacing w:after="0" w:line="240" w:lineRule="auto"/>
        <w:jc w:val="center"/>
        <w:rPr>
          <w:rFonts w:ascii="Bookman Old Style" w:eastAsia="Times New Roman" w:hAnsi="Bookman Old Style" w:cs="Times New Roman"/>
          <w:b/>
          <w:bCs/>
          <w:color w:val="000000"/>
          <w:sz w:val="16"/>
          <w:szCs w:val="16"/>
          <w:lang w:val="sq-AL"/>
        </w:rPr>
      </w:pPr>
    </w:p>
    <w:p w:rsidR="00CA6263" w:rsidRPr="003A1AC6" w:rsidRDefault="003A1AC6" w:rsidP="003A1AC6">
      <w:pPr>
        <w:pStyle w:val="ListParagraph"/>
        <w:tabs>
          <w:tab w:val="num" w:pos="1980"/>
        </w:tabs>
        <w:ind w:left="1080"/>
        <w:jc w:val="center"/>
        <w:rPr>
          <w:rFonts w:ascii="Bookman Old Style" w:hAnsi="Bookman Old Style"/>
          <w:b/>
          <w:sz w:val="28"/>
          <w:szCs w:val="28"/>
          <w:lang w:val="it-IT"/>
        </w:rPr>
      </w:pPr>
      <w:r>
        <w:rPr>
          <w:rFonts w:ascii="Bookman Old Style" w:hAnsi="Bookman Old Style"/>
          <w:b/>
          <w:sz w:val="28"/>
          <w:szCs w:val="28"/>
          <w:lang w:val="it-IT"/>
        </w:rPr>
        <w:t>5.</w:t>
      </w:r>
      <w:r w:rsidR="00CA6263" w:rsidRPr="003A1AC6">
        <w:rPr>
          <w:rFonts w:ascii="Bookman Old Style" w:hAnsi="Bookman Old Style"/>
          <w:b/>
          <w:sz w:val="28"/>
          <w:szCs w:val="28"/>
          <w:lang w:val="it-IT"/>
        </w:rPr>
        <w:t>KONTABILITETI DHE AUDITIMI</w:t>
      </w:r>
    </w:p>
    <w:p w:rsidR="00CA6263" w:rsidRPr="0050375A" w:rsidRDefault="00CA6263" w:rsidP="00CA6263">
      <w:pPr>
        <w:spacing w:after="0" w:line="240" w:lineRule="auto"/>
        <w:jc w:val="center"/>
        <w:rPr>
          <w:rFonts w:ascii="Bookman Old Style" w:eastAsia="Times New Roman" w:hAnsi="Bookman Old Style" w:cs="Times New Roman"/>
          <w:i/>
          <w:iCs/>
          <w:sz w:val="24"/>
          <w:szCs w:val="24"/>
          <w:lang w:val="it-IT"/>
        </w:rPr>
      </w:pPr>
      <w:r w:rsidRPr="0050375A">
        <w:rPr>
          <w:rFonts w:ascii="Bookman Old Style" w:eastAsia="Times New Roman" w:hAnsi="Bookman Old Style" w:cs="Times New Roman"/>
          <w:i/>
          <w:iCs/>
          <w:sz w:val="24"/>
          <w:szCs w:val="24"/>
          <w:lang w:val="it-IT"/>
        </w:rPr>
        <w:t>(Për Shkollën e Magjistraturës)</w:t>
      </w:r>
    </w:p>
    <w:p w:rsidR="00CA6263" w:rsidRPr="0050375A" w:rsidRDefault="00CA6263" w:rsidP="00CA6263">
      <w:pPr>
        <w:spacing w:after="0" w:line="240" w:lineRule="auto"/>
        <w:jc w:val="center"/>
        <w:rPr>
          <w:rFonts w:ascii="Bookman Old Style" w:eastAsia="Times New Roman" w:hAnsi="Bookman Old Style" w:cs="Times New Roman"/>
          <w:i/>
          <w:iCs/>
          <w:sz w:val="24"/>
          <w:szCs w:val="24"/>
          <w:lang w:val="it-IT"/>
        </w:rPr>
      </w:pPr>
    </w:p>
    <w:p w:rsidR="00CA6263" w:rsidRPr="0050375A" w:rsidRDefault="00CA6263" w:rsidP="00CA6263">
      <w:pPr>
        <w:spacing w:after="0" w:line="240" w:lineRule="auto"/>
        <w:jc w:val="center"/>
        <w:rPr>
          <w:rFonts w:ascii="Bookman Old Style" w:eastAsia="Times New Roman" w:hAnsi="Bookman Old Style" w:cs="Times New Roman"/>
          <w:i/>
          <w:iCs/>
          <w:sz w:val="24"/>
          <w:szCs w:val="24"/>
          <w:lang w:val="it-IT"/>
        </w:rPr>
      </w:pPr>
      <w:r w:rsidRPr="0050375A">
        <w:rPr>
          <w:rFonts w:ascii="Bookman Old Style" w:eastAsia="Times New Roman" w:hAnsi="Bookman Old Style" w:cs="Times New Roman"/>
          <w:i/>
          <w:iCs/>
          <w:sz w:val="24"/>
          <w:szCs w:val="24"/>
          <w:lang w:val="it-IT"/>
        </w:rPr>
        <w:t xml:space="preserve"> (Viti Akademik 2013-2014)</w:t>
      </w:r>
    </w:p>
    <w:p w:rsidR="00CA6263" w:rsidRPr="0050375A" w:rsidRDefault="00CA6263" w:rsidP="00CA6263">
      <w:pPr>
        <w:rPr>
          <w:rFonts w:ascii="Bookman Old Style" w:eastAsia="Calibri" w:hAnsi="Bookman Old Style" w:cs="Times New Roman"/>
          <w:sz w:val="24"/>
          <w:szCs w:val="24"/>
          <w:lang w:val="it-IT"/>
        </w:rPr>
      </w:pPr>
    </w:p>
    <w:p w:rsidR="00CA6263" w:rsidRPr="00A9656E" w:rsidRDefault="00CA6263" w:rsidP="00CA6263">
      <w:pPr>
        <w:rPr>
          <w:rFonts w:ascii="Bookman Old Style" w:eastAsia="Calibri" w:hAnsi="Bookman Old Style" w:cs="Times New Roman"/>
          <w:sz w:val="32"/>
          <w:szCs w:val="32"/>
          <w:lang w:val="it-IT"/>
        </w:rPr>
      </w:pPr>
    </w:p>
    <w:p w:rsidR="00CA6263" w:rsidRPr="00A9656E" w:rsidRDefault="00CA6263" w:rsidP="00CA6263">
      <w:pPr>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Për vitin e dytë)</w:t>
      </w:r>
    </w:p>
    <w:p w:rsidR="00CA6263" w:rsidRPr="00A9656E" w:rsidRDefault="00CA6263" w:rsidP="00CA6263">
      <w:pPr>
        <w:numPr>
          <w:ilvl w:val="0"/>
          <w:numId w:val="33"/>
        </w:numP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Ngarkesa Mësimore semestrale : 24 orë mësimore</w:t>
      </w:r>
    </w:p>
    <w:p w:rsidR="00CA6263" w:rsidRPr="00A9656E" w:rsidRDefault="00CA6263" w:rsidP="00CA6263">
      <w:pPr>
        <w:numPr>
          <w:ilvl w:val="0"/>
          <w:numId w:val="33"/>
        </w:numP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Kontabiliteti : 12 orë mësimore</w:t>
      </w:r>
    </w:p>
    <w:p w:rsidR="00CA6263" w:rsidRDefault="00CA6263" w:rsidP="00CA6263">
      <w:pPr>
        <w:numPr>
          <w:ilvl w:val="0"/>
          <w:numId w:val="33"/>
        </w:numP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 xml:space="preserve">Auditimi : 12 orë mësimore </w:t>
      </w:r>
    </w:p>
    <w:p w:rsidR="0064410E" w:rsidRPr="00FB39D7" w:rsidRDefault="0064410E" w:rsidP="0064410E">
      <w:pPr>
        <w:numPr>
          <w:ilvl w:val="0"/>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Viti akademik i ndarë në dy semestra :</w:t>
      </w:r>
    </w:p>
    <w:p w:rsidR="0064410E" w:rsidRPr="00FB39D7" w:rsidRDefault="0064410E" w:rsidP="0064410E">
      <w:pPr>
        <w:numPr>
          <w:ilvl w:val="1"/>
          <w:numId w:val="22"/>
        </w:numPr>
        <w:rPr>
          <w:rFonts w:ascii="Bookman Old Style" w:eastAsia="Calibri" w:hAnsi="Bookman Old Style" w:cs="Times New Roman"/>
          <w:i/>
          <w:iCs/>
          <w:sz w:val="24"/>
          <w:szCs w:val="24"/>
          <w:lang w:val="it-IT"/>
        </w:rPr>
      </w:pPr>
      <w:r w:rsidRPr="00FB39D7">
        <w:rPr>
          <w:rFonts w:ascii="Bookman Old Style" w:eastAsia="Calibri" w:hAnsi="Bookman Old Style" w:cs="Times New Roman"/>
          <w:i/>
          <w:iCs/>
          <w:sz w:val="24"/>
          <w:szCs w:val="24"/>
          <w:lang w:val="it-IT"/>
        </w:rPr>
        <w:t xml:space="preserve">Zhvillohet në semestrin e </w:t>
      </w:r>
      <w:r>
        <w:rPr>
          <w:rFonts w:ascii="Bookman Old Style" w:eastAsia="Calibri" w:hAnsi="Bookman Old Style" w:cs="Times New Roman"/>
          <w:i/>
          <w:iCs/>
          <w:sz w:val="24"/>
          <w:szCs w:val="24"/>
          <w:lang w:val="it-IT"/>
        </w:rPr>
        <w:t>par</w:t>
      </w:r>
      <w:r w:rsidRPr="00FB39D7">
        <w:rPr>
          <w:rFonts w:ascii="Bookman Old Style" w:eastAsia="Calibri" w:hAnsi="Bookman Old Style" w:cs="Times New Roman"/>
          <w:i/>
          <w:iCs/>
          <w:sz w:val="24"/>
          <w:szCs w:val="24"/>
          <w:lang w:val="it-IT"/>
        </w:rPr>
        <w:t xml:space="preserve">ë: </w:t>
      </w:r>
      <w:r>
        <w:rPr>
          <w:rFonts w:ascii="Bookman Old Style" w:eastAsia="Calibri" w:hAnsi="Bookman Old Style" w:cs="Times New Roman"/>
          <w:i/>
          <w:iCs/>
          <w:sz w:val="24"/>
          <w:szCs w:val="24"/>
          <w:lang w:val="it-IT"/>
        </w:rPr>
        <w:t>7 Tetor</w:t>
      </w:r>
      <w:r w:rsidRPr="00FB39D7">
        <w:rPr>
          <w:rFonts w:ascii="Bookman Old Style" w:eastAsia="Calibri" w:hAnsi="Bookman Old Style" w:cs="Times New Roman"/>
          <w:i/>
          <w:iCs/>
          <w:sz w:val="24"/>
          <w:szCs w:val="24"/>
          <w:lang w:val="it-IT"/>
        </w:rPr>
        <w:t xml:space="preserve"> </w:t>
      </w:r>
      <w:r>
        <w:rPr>
          <w:rFonts w:ascii="Bookman Old Style" w:eastAsia="Calibri" w:hAnsi="Bookman Old Style" w:cs="Times New Roman"/>
          <w:i/>
          <w:iCs/>
          <w:sz w:val="24"/>
          <w:szCs w:val="24"/>
          <w:lang w:val="it-IT"/>
        </w:rPr>
        <w:t>- 21</w:t>
      </w:r>
      <w:r w:rsidRPr="00FB39D7">
        <w:rPr>
          <w:rFonts w:ascii="Bookman Old Style" w:eastAsia="Calibri" w:hAnsi="Bookman Old Style" w:cs="Times New Roman"/>
          <w:i/>
          <w:iCs/>
          <w:sz w:val="24"/>
          <w:szCs w:val="24"/>
          <w:lang w:val="it-IT"/>
        </w:rPr>
        <w:t xml:space="preserve"> </w:t>
      </w:r>
      <w:r>
        <w:rPr>
          <w:rFonts w:ascii="Bookman Old Style" w:eastAsia="Calibri" w:hAnsi="Bookman Old Style" w:cs="Times New Roman"/>
          <w:i/>
          <w:iCs/>
          <w:sz w:val="24"/>
          <w:szCs w:val="24"/>
          <w:lang w:val="it-IT"/>
        </w:rPr>
        <w:t>Shkurt</w:t>
      </w:r>
    </w:p>
    <w:p w:rsidR="0064410E" w:rsidRPr="00A9656E" w:rsidRDefault="0064410E" w:rsidP="0064410E">
      <w:pPr>
        <w:ind w:left="720"/>
        <w:rPr>
          <w:rFonts w:ascii="Bookman Old Style" w:eastAsia="Calibri" w:hAnsi="Bookman Old Style" w:cs="Times New Roman"/>
          <w:i/>
          <w:sz w:val="24"/>
          <w:szCs w:val="24"/>
          <w:lang w:val="it-IT"/>
        </w:rPr>
      </w:pPr>
    </w:p>
    <w:p w:rsidR="00CA6263" w:rsidRPr="00A9656E" w:rsidRDefault="00CA6263" w:rsidP="00CA6263">
      <w:pPr>
        <w:spacing w:after="0" w:line="240" w:lineRule="auto"/>
        <w:rPr>
          <w:rFonts w:ascii="Bookman Old Style" w:eastAsia="MS Mincho" w:hAnsi="Bookman Old Style" w:cs="Times New Roman"/>
          <w:i/>
          <w:iCs/>
          <w:sz w:val="23"/>
          <w:szCs w:val="24"/>
          <w:lang w:val="nb-NO"/>
        </w:rPr>
      </w:pPr>
    </w:p>
    <w:p w:rsidR="00CA6263" w:rsidRPr="00A9656E" w:rsidRDefault="00CA6263" w:rsidP="00CA6263">
      <w:pPr>
        <w:spacing w:after="0" w:line="240" w:lineRule="auto"/>
        <w:ind w:left="720"/>
        <w:rPr>
          <w:rFonts w:ascii="Bookman Old Style" w:eastAsia="MS Mincho" w:hAnsi="Bookman Old Style" w:cs="Times New Roman"/>
          <w:i/>
          <w:iCs/>
          <w:sz w:val="23"/>
          <w:szCs w:val="24"/>
          <w:lang w:val="nb-NO"/>
        </w:rPr>
      </w:pPr>
    </w:p>
    <w:p w:rsidR="00CA6263" w:rsidRPr="00A9656E" w:rsidRDefault="00CA6263" w:rsidP="00CA6263">
      <w:pPr>
        <w:spacing w:after="0" w:line="240" w:lineRule="auto"/>
        <w:jc w:val="both"/>
        <w:rPr>
          <w:rFonts w:ascii="Bookman Old Style" w:eastAsia="MS Mincho" w:hAnsi="Bookman Old Style" w:cs="Times New Roman"/>
          <w:sz w:val="23"/>
          <w:szCs w:val="24"/>
          <w:lang w:val="it-IT"/>
        </w:rPr>
      </w:pPr>
    </w:p>
    <w:p w:rsidR="00CA6263" w:rsidRPr="00A9656E" w:rsidRDefault="00CA6263" w:rsidP="00CA6263">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STRUKTURA ORGANIZATIVE.</w:t>
      </w:r>
    </w:p>
    <w:p w:rsidR="00CA6263" w:rsidRPr="00A9656E" w:rsidRDefault="00CA6263" w:rsidP="00CA6263">
      <w:pPr>
        <w:spacing w:after="0" w:line="240" w:lineRule="auto"/>
        <w:jc w:val="both"/>
        <w:rPr>
          <w:rFonts w:ascii="Bookman Old Style" w:eastAsia="MS Mincho" w:hAnsi="Bookman Old Style" w:cs="Times New Roman"/>
          <w:i/>
          <w:lang w:val="it-IT"/>
        </w:rPr>
      </w:pPr>
      <w:r w:rsidRPr="00A9656E">
        <w:rPr>
          <w:rFonts w:ascii="Bookman Old Style" w:eastAsia="MS Mincho" w:hAnsi="Bookman Old Style" w:cs="Times New Roman"/>
          <w:i/>
          <w:lang w:val="it-IT"/>
        </w:rPr>
        <w:t>Specialistë, ekspert të fushës:</w:t>
      </w:r>
    </w:p>
    <w:p w:rsidR="00CA6263" w:rsidRPr="00A9656E" w:rsidRDefault="00CA6263" w:rsidP="00CA6263">
      <w:pPr>
        <w:spacing w:after="0" w:line="240" w:lineRule="auto"/>
        <w:jc w:val="both"/>
        <w:rPr>
          <w:rFonts w:ascii="Bookman Old Style" w:eastAsia="MS Mincho" w:hAnsi="Bookman Old Style" w:cs="Times New Roman"/>
          <w:i/>
          <w:sz w:val="23"/>
          <w:szCs w:val="24"/>
          <w:lang w:val="it-IT"/>
        </w:rPr>
      </w:pPr>
    </w:p>
    <w:p w:rsidR="00CA6263" w:rsidRPr="004C6199" w:rsidRDefault="00CA6263" w:rsidP="00CA6263">
      <w:pPr>
        <w:rPr>
          <w:rFonts w:ascii="Bookman Old Style" w:eastAsia="Calibri" w:hAnsi="Bookman Old Style" w:cs="Times New Roman"/>
          <w:b/>
          <w:i/>
          <w:sz w:val="24"/>
          <w:szCs w:val="24"/>
          <w:lang w:val="it-IT"/>
        </w:rPr>
      </w:pPr>
      <w:r w:rsidRPr="004C6199">
        <w:rPr>
          <w:rFonts w:ascii="Bookman Old Style" w:eastAsia="Calibri" w:hAnsi="Bookman Old Style" w:cs="Times New Roman"/>
          <w:b/>
          <w:i/>
          <w:sz w:val="24"/>
          <w:szCs w:val="24"/>
          <w:lang w:val="it-IT"/>
        </w:rPr>
        <w:t>Specialist Ekspert i Fushës : Prof. Dr Jorgji Bollano</w:t>
      </w:r>
      <w:r w:rsidR="000E6D7B">
        <w:rPr>
          <w:rFonts w:ascii="Bookman Old Style" w:eastAsia="Calibri" w:hAnsi="Bookman Old Style" w:cs="Times New Roman"/>
          <w:b/>
          <w:i/>
          <w:sz w:val="24"/>
          <w:szCs w:val="24"/>
          <w:lang w:val="it-IT"/>
        </w:rPr>
        <w:tab/>
      </w:r>
      <w:r w:rsidR="000E6D7B">
        <w:rPr>
          <w:rFonts w:ascii="Bookman Old Style" w:eastAsia="Calibri" w:hAnsi="Bookman Old Style" w:cs="Times New Roman"/>
          <w:b/>
          <w:i/>
          <w:sz w:val="24"/>
          <w:szCs w:val="24"/>
          <w:lang w:val="it-IT"/>
        </w:rPr>
        <w:tab/>
      </w:r>
      <w:r w:rsidR="000E6D7B">
        <w:rPr>
          <w:rFonts w:ascii="Bookman Old Style" w:eastAsia="Calibri" w:hAnsi="Bookman Old Style" w:cs="Times New Roman"/>
          <w:b/>
          <w:i/>
          <w:sz w:val="24"/>
          <w:szCs w:val="24"/>
          <w:lang w:val="it-IT"/>
        </w:rPr>
        <w:tab/>
        <w:t>12 orë</w:t>
      </w:r>
    </w:p>
    <w:p w:rsidR="00CA6263" w:rsidRPr="004C6199" w:rsidRDefault="00CA6263" w:rsidP="00CA6263">
      <w:pPr>
        <w:rPr>
          <w:rFonts w:ascii="Bookman Old Style" w:eastAsia="Calibri" w:hAnsi="Bookman Old Style" w:cs="Times New Roman"/>
          <w:b/>
          <w:i/>
          <w:sz w:val="24"/>
          <w:szCs w:val="24"/>
          <w:lang w:val="it-IT"/>
        </w:rPr>
      </w:pPr>
      <w:r w:rsidRPr="004C6199">
        <w:rPr>
          <w:rFonts w:ascii="Bookman Old Style" w:eastAsia="Calibri" w:hAnsi="Bookman Old Style" w:cs="Times New Roman"/>
          <w:b/>
          <w:i/>
          <w:sz w:val="24"/>
          <w:szCs w:val="24"/>
          <w:lang w:val="it-IT"/>
        </w:rPr>
        <w:t>Specialiste Eksperte e Fushës : Prof. As.Vjollca Karapici</w:t>
      </w:r>
      <w:r w:rsidR="000E6D7B">
        <w:rPr>
          <w:rFonts w:ascii="Bookman Old Style" w:eastAsia="Calibri" w:hAnsi="Bookman Old Style" w:cs="Times New Roman"/>
          <w:b/>
          <w:i/>
          <w:sz w:val="24"/>
          <w:szCs w:val="24"/>
          <w:lang w:val="it-IT"/>
        </w:rPr>
        <w:tab/>
      </w:r>
      <w:r w:rsidR="000E6D7B">
        <w:rPr>
          <w:rFonts w:ascii="Bookman Old Style" w:eastAsia="Calibri" w:hAnsi="Bookman Old Style" w:cs="Times New Roman"/>
          <w:b/>
          <w:i/>
          <w:sz w:val="24"/>
          <w:szCs w:val="24"/>
          <w:lang w:val="it-IT"/>
        </w:rPr>
        <w:tab/>
      </w:r>
      <w:r w:rsidR="000E6D7B">
        <w:rPr>
          <w:rFonts w:ascii="Bookman Old Style" w:eastAsia="Calibri" w:hAnsi="Bookman Old Style" w:cs="Times New Roman"/>
          <w:b/>
          <w:i/>
          <w:sz w:val="24"/>
          <w:szCs w:val="24"/>
          <w:lang w:val="it-IT"/>
        </w:rPr>
        <w:tab/>
        <w:t>12 orë</w:t>
      </w:r>
    </w:p>
    <w:p w:rsidR="00CA6263" w:rsidRPr="00A9656E" w:rsidRDefault="00CA6263" w:rsidP="00CA6263">
      <w:pPr>
        <w:jc w:val="both"/>
        <w:rPr>
          <w:rFonts w:ascii="Bookman Old Style" w:eastAsia="Calibri" w:hAnsi="Bookman Old Style" w:cs="Times New Roman"/>
          <w:sz w:val="24"/>
          <w:szCs w:val="24"/>
          <w:lang w:val="it-IT"/>
        </w:rPr>
      </w:pPr>
    </w:p>
    <w:p w:rsidR="00CA6263" w:rsidRPr="00A9656E" w:rsidRDefault="00CA6263" w:rsidP="00CA6263">
      <w:pPr>
        <w:jc w:val="both"/>
        <w:rPr>
          <w:rFonts w:ascii="Bookman Old Style" w:eastAsia="Calibri" w:hAnsi="Bookman Old Style" w:cs="Times New Roman"/>
          <w:sz w:val="24"/>
          <w:szCs w:val="24"/>
          <w:lang w:val="it-IT"/>
        </w:rPr>
      </w:pPr>
    </w:p>
    <w:p w:rsidR="0050375A" w:rsidRDefault="0050375A" w:rsidP="00CA6263">
      <w:pPr>
        <w:jc w:val="both"/>
        <w:rPr>
          <w:rFonts w:ascii="Bookman Old Style" w:eastAsia="Calibri" w:hAnsi="Bookman Old Style" w:cs="Times New Roman"/>
          <w:b/>
          <w:i/>
          <w:sz w:val="36"/>
          <w:szCs w:val="36"/>
          <w:u w:val="single"/>
          <w:lang w:val="it-IT"/>
        </w:rPr>
      </w:pPr>
    </w:p>
    <w:p w:rsidR="00CA6263" w:rsidRPr="00A9656E" w:rsidRDefault="00CA6263" w:rsidP="00CA6263">
      <w:pPr>
        <w:jc w:val="both"/>
        <w:rPr>
          <w:rFonts w:ascii="Bookman Old Style" w:eastAsia="Calibri" w:hAnsi="Bookman Old Style" w:cs="Times New Roman"/>
          <w:b/>
          <w:i/>
          <w:sz w:val="36"/>
          <w:szCs w:val="36"/>
          <w:u w:val="single"/>
          <w:lang w:val="it-IT"/>
        </w:rPr>
      </w:pPr>
      <w:r w:rsidRPr="00A9656E">
        <w:rPr>
          <w:rFonts w:ascii="Bookman Old Style" w:eastAsia="Calibri" w:hAnsi="Bookman Old Style" w:cs="Times New Roman"/>
          <w:b/>
          <w:i/>
          <w:sz w:val="36"/>
          <w:szCs w:val="36"/>
          <w:u w:val="single"/>
          <w:lang w:val="it-IT"/>
        </w:rPr>
        <w:lastRenderedPageBreak/>
        <w:t>KONTABILITETI</w:t>
      </w:r>
    </w:p>
    <w:p w:rsidR="00CA6263" w:rsidRPr="00A9656E" w:rsidRDefault="00CA6263" w:rsidP="00CA6263">
      <w:pPr>
        <w:numPr>
          <w:ilvl w:val="0"/>
          <w:numId w:val="29"/>
        </w:numPr>
        <w:contextualSpacing/>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SYNIMET E KURSIT</w:t>
      </w:r>
    </w:p>
    <w:p w:rsidR="00CA6263" w:rsidRPr="00A9656E" w:rsidRDefault="00CA6263" w:rsidP="00CA6263">
      <w:pPr>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Të garantojë që të gjithë studentët të kenë marrë njohuri të mjaftueshme jo vetëm për terminologjinë e kësaj fushe por edhe mbi parimet bazë të së drejtës kontabël, mbi pasurinë e njësive ekonomike dhe mjetet që përdoren për pasqyrimin e saj në kontabilitet. </w:t>
      </w:r>
    </w:p>
    <w:p w:rsidR="00CA6263" w:rsidRPr="00915607" w:rsidRDefault="00CA6263" w:rsidP="00CA6263">
      <w:pPr>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Të sigurojë që studentët në përfundim të modulit të jenë të aftë të përdorin dhe aplikojnë nocionet e kërkuara në mënyrë që ta kenë më të lehtë interpretimin dhe zgjidhjen e problemeve që do hasin në praktikë</w:t>
      </w:r>
      <w:r w:rsidR="00915607">
        <w:rPr>
          <w:rFonts w:ascii="Bookman Old Style" w:eastAsia="Calibri" w:hAnsi="Bookman Old Style" w:cs="Times New Roman"/>
          <w:sz w:val="24"/>
          <w:szCs w:val="24"/>
          <w:lang w:val="it-IT"/>
        </w:rPr>
        <w:t xml:space="preserve">n ligjore. </w:t>
      </w:r>
    </w:p>
    <w:p w:rsidR="00CA6263" w:rsidRPr="00A9656E" w:rsidRDefault="00CA6263" w:rsidP="00CA6263">
      <w:pPr>
        <w:numPr>
          <w:ilvl w:val="0"/>
          <w:numId w:val="29"/>
        </w:numPr>
        <w:contextualSpacing/>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OBJEKTIVAT E KURSIT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Në përfundim të këtij moduli studentët do të jenë në gjëndje të : </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Kuptojnë informacionin kontabël si një domosdoshmëri për drejtimin e njësive ekonomike duke ndihmuar në marrjen e vendimeve për një administrim sa më efektiv të burimeve të vëna në dispozicion. </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Njohin procedura kontabël të dokumentimit dhe regjistrimit të ngjarjeve ekonomike që ndodhin në veprimtarinë e njësive ekonomike. </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Njohin dhe kuptojnë legjislacionin dhe standardet kontabël.</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Jenë të aftë të gjykojnë dhe zgjidhin një çështje apo konflikt që mund të lindë në marrëdhëniet e shitblerjes midis njësive ekonomike.  </w:t>
      </w:r>
    </w:p>
    <w:p w:rsidR="00CA6263" w:rsidRPr="00A9656E" w:rsidRDefault="00CA6263" w:rsidP="00CA6263">
      <w:pPr>
        <w:jc w:val="both"/>
        <w:rPr>
          <w:rFonts w:ascii="Bookman Old Style" w:eastAsia="Calibri" w:hAnsi="Bookman Old Style" w:cs="Times New Roman"/>
          <w:sz w:val="16"/>
          <w:szCs w:val="16"/>
        </w:rPr>
      </w:pPr>
    </w:p>
    <w:p w:rsidR="00CA6263" w:rsidRPr="00A9656E" w:rsidRDefault="00CA6263" w:rsidP="00CA6263">
      <w:pPr>
        <w:numPr>
          <w:ilvl w:val="0"/>
          <w:numId w:val="29"/>
        </w:numPr>
        <w:contextualSpacing/>
        <w:jc w:val="both"/>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 xml:space="preserve">METODOLOGJIA </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Kursi do të zhvillohet në leksione dhe seminare.</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Funksioni i leksioneve është të : </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Sigurojë një kuadër shpjegues të tërmave që do të merren në konsideratë , mbi të cilat studentët mund të ndërtojnë njohuri më të detajuara, veçanërisht në rastet studimore.</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Funksioni i seminareve është të : </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Përdorë materialin e dhënë në një kontekst praktik  dhe të sigurojë një diskutim të plotë të koncepteve të studiuara.</w:t>
      </w:r>
    </w:p>
    <w:p w:rsidR="00CA6263" w:rsidRPr="00A9656E" w:rsidRDefault="00CA6263" w:rsidP="00CA6263">
      <w:pPr>
        <w:spacing w:after="0" w:line="240" w:lineRule="auto"/>
        <w:rPr>
          <w:rFonts w:ascii="Bookman Old Style" w:eastAsia="Calibri" w:hAnsi="Bookman Old Style" w:cs="Times New Roman"/>
          <w:sz w:val="16"/>
          <w:szCs w:val="16"/>
          <w:lang w:val="it-IT"/>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Identifikojë vështirësitë në studim përsa i përket termave të veçanta apo studentë të veçanta, në mënyrë të tillë që të merren hapat e nevojshme për të plotësuar dijet.  </w:t>
      </w:r>
    </w:p>
    <w:p w:rsidR="00CA6263" w:rsidRPr="00A9656E" w:rsidRDefault="00CA6263" w:rsidP="00CA6263">
      <w:pPr>
        <w:jc w:val="both"/>
        <w:rPr>
          <w:rFonts w:ascii="Bookman Old Style" w:eastAsia="Calibri" w:hAnsi="Bookman Old Style" w:cs="Times New Roman"/>
          <w:sz w:val="16"/>
          <w:szCs w:val="16"/>
          <w:lang w:val="it-IT"/>
        </w:rPr>
      </w:pPr>
    </w:p>
    <w:p w:rsidR="00CA6263" w:rsidRDefault="00CA6263" w:rsidP="00CA6263">
      <w:pPr>
        <w:jc w:val="both"/>
        <w:rPr>
          <w:rFonts w:ascii="Bookman Old Style" w:eastAsia="Calibri" w:hAnsi="Bookman Old Style" w:cs="Times New Roman"/>
          <w:sz w:val="16"/>
          <w:szCs w:val="16"/>
          <w:lang w:val="it-IT"/>
        </w:rPr>
      </w:pPr>
    </w:p>
    <w:p w:rsidR="00CA6263" w:rsidRDefault="00CA6263" w:rsidP="00CA6263">
      <w:pPr>
        <w:jc w:val="both"/>
        <w:rPr>
          <w:rFonts w:ascii="Bookman Old Style" w:eastAsia="Calibri" w:hAnsi="Bookman Old Style" w:cs="Times New Roman"/>
          <w:sz w:val="16"/>
          <w:szCs w:val="16"/>
          <w:lang w:val="it-IT"/>
        </w:rPr>
      </w:pPr>
    </w:p>
    <w:p w:rsidR="00CA6263" w:rsidRDefault="00CA6263" w:rsidP="00CA6263">
      <w:pPr>
        <w:jc w:val="both"/>
        <w:rPr>
          <w:rFonts w:ascii="Bookman Old Style" w:eastAsia="Calibri" w:hAnsi="Bookman Old Style" w:cs="Times New Roman"/>
          <w:sz w:val="16"/>
          <w:szCs w:val="16"/>
          <w:lang w:val="it-IT"/>
        </w:rPr>
      </w:pPr>
    </w:p>
    <w:p w:rsidR="00915607" w:rsidRPr="00A9656E" w:rsidRDefault="00915607" w:rsidP="00CA6263">
      <w:pPr>
        <w:jc w:val="both"/>
        <w:rPr>
          <w:rFonts w:ascii="Bookman Old Style" w:eastAsia="Calibri" w:hAnsi="Bookman Old Style" w:cs="Times New Roman"/>
          <w:sz w:val="16"/>
          <w:szCs w:val="16"/>
          <w:lang w:val="it-IT"/>
        </w:rPr>
      </w:pPr>
    </w:p>
    <w:p w:rsidR="00CA6263" w:rsidRPr="00A9656E" w:rsidRDefault="00CA6263" w:rsidP="00CA6263">
      <w:pPr>
        <w:numPr>
          <w:ilvl w:val="0"/>
          <w:numId w:val="29"/>
        </w:numPr>
        <w:contextualSpacing/>
        <w:jc w:val="both"/>
        <w:rPr>
          <w:rFonts w:ascii="Bookman Old Style" w:eastAsia="Calibri" w:hAnsi="Bookman Old Style" w:cs="Times New Roman"/>
          <w:b/>
          <w:i/>
          <w:sz w:val="24"/>
          <w:szCs w:val="24"/>
          <w:u w:val="single"/>
          <w:lang w:val="it-IT"/>
        </w:rPr>
      </w:pPr>
      <w:r w:rsidRPr="00A9656E">
        <w:rPr>
          <w:rFonts w:ascii="Bookman Old Style" w:eastAsia="Calibri" w:hAnsi="Bookman Old Style" w:cs="Times New Roman"/>
          <w:b/>
          <w:i/>
          <w:sz w:val="24"/>
          <w:szCs w:val="24"/>
          <w:u w:val="single"/>
          <w:lang w:val="it-IT"/>
        </w:rPr>
        <w:t>STRUKTURA E KURSIT</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lang w:val="it-IT"/>
        </w:rPr>
      </w:pPr>
      <w:r w:rsidRPr="00A9656E">
        <w:rPr>
          <w:rFonts w:ascii="Bookman Old Style" w:eastAsia="Calibri" w:hAnsi="Bookman Old Style" w:cs="Times New Roman"/>
          <w:b/>
          <w:sz w:val="24"/>
          <w:szCs w:val="24"/>
          <w:u w:val="single"/>
          <w:lang w:val="it-IT"/>
        </w:rPr>
        <w:t xml:space="preserve">Kontabiliteti si sistem informacioni  ( 1 orë leksion)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Kuptimi dhe qëllimi i kontabilitetit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Kuptimi dhe kategoritë e njësive ekonomike</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Përdoruesit e informacionit kontabël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Raportet kontabël dhe pasqyrat financiare</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Parimet bazë të së drejtës kontabël </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lang w:val="it-IT"/>
        </w:rPr>
      </w:pPr>
      <w:r w:rsidRPr="00A9656E">
        <w:rPr>
          <w:rFonts w:ascii="Bookman Old Style" w:eastAsia="Calibri" w:hAnsi="Bookman Old Style" w:cs="Times New Roman"/>
          <w:b/>
          <w:sz w:val="24"/>
          <w:szCs w:val="24"/>
          <w:u w:val="single"/>
          <w:lang w:val="it-IT"/>
        </w:rPr>
        <w:t xml:space="preserve">Njohuri bazë mbi pasurinë e njësisë ekonomike dhe pasqyrimin e saj në kontabilitet ( 1 orë leksion , 1 orë seminar )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Kuptimi dhe përmbajtja e bilancit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Burimet e pasurisë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Përdorimet e pasurisë </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rPr>
      </w:pPr>
      <w:r w:rsidRPr="00A9656E">
        <w:rPr>
          <w:rFonts w:ascii="Bookman Old Style" w:eastAsia="Calibri" w:hAnsi="Bookman Old Style" w:cs="Times New Roman"/>
          <w:b/>
          <w:sz w:val="24"/>
          <w:szCs w:val="24"/>
          <w:u w:val="single"/>
        </w:rPr>
        <w:t xml:space="preserve">Mjetet që përdor kontabiliteti për pasqyrimin e pasurisë dhe ndryshimet e saj gjatë veprimtarisë të njësisë ekonomike ( 1 orë leksion , 1 orë seminar )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Kuptimi dhe forma e llogarisë</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Analiza e një fluksi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Kalimi nga bilanci në llogari dhe anasjelltas</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Llogaritë e aktivit dhe pasivit të Bilancit</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lang w:val="it-IT"/>
        </w:rPr>
      </w:pPr>
      <w:r w:rsidRPr="00A9656E">
        <w:rPr>
          <w:rFonts w:ascii="Bookman Old Style" w:eastAsia="Calibri" w:hAnsi="Bookman Old Style" w:cs="Times New Roman"/>
          <w:b/>
          <w:sz w:val="24"/>
          <w:szCs w:val="24"/>
          <w:u w:val="single"/>
          <w:lang w:val="it-IT"/>
        </w:rPr>
        <w:t xml:space="preserve">Njohuritë bazë mbi rezultatin dhe llogaritë e veprimtarisë ( 1 orë leksion , 1 orë seminar )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Njohuri mbi rezultatin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Paraqitja e pasqyrës së rezultatit </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lang w:val="it-IT"/>
        </w:rPr>
      </w:pPr>
      <w:r w:rsidRPr="00A9656E">
        <w:rPr>
          <w:rFonts w:ascii="Bookman Old Style" w:eastAsia="Calibri" w:hAnsi="Bookman Old Style" w:cs="Times New Roman"/>
          <w:b/>
          <w:sz w:val="24"/>
          <w:szCs w:val="24"/>
          <w:u w:val="single"/>
          <w:lang w:val="it-IT"/>
        </w:rPr>
        <w:t>Njohuri mbi organizimin e kontabilitetit ( 1 orë leksion , 1 orë seminar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Librat kontabël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Sistemet kontabël </w:t>
      </w:r>
    </w:p>
    <w:p w:rsidR="00CA6263" w:rsidRPr="00A9656E" w:rsidRDefault="00CA6263" w:rsidP="00CA6263">
      <w:pPr>
        <w:numPr>
          <w:ilvl w:val="0"/>
          <w:numId w:val="31"/>
        </w:numPr>
        <w:contextualSpacing/>
        <w:jc w:val="both"/>
        <w:rPr>
          <w:rFonts w:ascii="Bookman Old Style" w:eastAsia="Calibri" w:hAnsi="Bookman Old Style" w:cs="Times New Roman"/>
          <w:b/>
          <w:sz w:val="24"/>
          <w:szCs w:val="24"/>
          <w:u w:val="single"/>
          <w:lang w:val="it-IT"/>
        </w:rPr>
      </w:pPr>
      <w:r w:rsidRPr="00A9656E">
        <w:rPr>
          <w:rFonts w:ascii="Bookman Old Style" w:eastAsia="Calibri" w:hAnsi="Bookman Old Style" w:cs="Times New Roman"/>
          <w:b/>
          <w:sz w:val="24"/>
          <w:szCs w:val="24"/>
          <w:u w:val="single"/>
          <w:lang w:val="it-IT"/>
        </w:rPr>
        <w:t>Disa veçori të kontabilitetit në ortakëritë dhe shoqëritë aksionere ( 2 orë leksion , 1 orë seminar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Format e organizimit të shoqërisë juridike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Veçoritë e kontabilitetit me ortakëri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Shoqëritë aksionere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Aksionet e zakonshme, aksionet e preferuara </w:t>
      </w:r>
    </w:p>
    <w:p w:rsidR="00CA6263" w:rsidRPr="00A9656E" w:rsidRDefault="00CA6263" w:rsidP="00CA6263">
      <w:pPr>
        <w:numPr>
          <w:ilvl w:val="0"/>
          <w:numId w:val="30"/>
        </w:numPr>
        <w:contextualSpacing/>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Pasqyrimi kontabël i emetimit të aksioneve dhe dividentit </w:t>
      </w:r>
    </w:p>
    <w:p w:rsidR="00CA6263" w:rsidRPr="00A9656E" w:rsidRDefault="00CA6263" w:rsidP="00CA6263">
      <w:pPr>
        <w:spacing w:after="0" w:line="240" w:lineRule="auto"/>
        <w:rPr>
          <w:rFonts w:ascii="Bookman Old Style" w:eastAsia="Calibri" w:hAnsi="Bookman Old Style" w:cs="Times New Roman"/>
          <w:b/>
          <w:i/>
          <w:sz w:val="24"/>
          <w:szCs w:val="24"/>
          <w:u w:val="single"/>
          <w:lang w:val="it-IT"/>
        </w:rPr>
      </w:pPr>
      <w:r w:rsidRPr="00A9656E">
        <w:rPr>
          <w:rFonts w:ascii="Bookman Old Style" w:eastAsia="Calibri" w:hAnsi="Bookman Old Style" w:cs="Times New Roman"/>
          <w:b/>
          <w:i/>
          <w:sz w:val="24"/>
          <w:szCs w:val="24"/>
          <w:u w:val="single"/>
          <w:lang w:val="it-IT"/>
        </w:rPr>
        <w:t xml:space="preserve">Literatura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Bazat e kontabilitetit financiar J. Bollano v.2011</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Kontabilitet për juristët I. Bogdani v. 2007</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Standardet Kombëtare të Kontabilitetit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Ligji nr. 9228 datë 29.04.2004 “ Për kontabilitetin dhe pasqyrat financiare” i ndryshuar</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lastRenderedPageBreak/>
        <w:t xml:space="preserve">Standardet ndërkombëtare të raportimit financiar </w:t>
      </w:r>
      <w:hyperlink r:id="rId44" w:history="1">
        <w:r w:rsidRPr="00A9656E">
          <w:rPr>
            <w:rFonts w:ascii="Bookman Old Style" w:eastAsia="Calibri" w:hAnsi="Bookman Old Style" w:cs="Times New Roman"/>
            <w:color w:val="0000FF"/>
            <w:sz w:val="24"/>
            <w:szCs w:val="24"/>
            <w:u w:val="single"/>
            <w:lang w:val="it-IT"/>
          </w:rPr>
          <w:t>www.kkk.gov.al</w:t>
        </w:r>
      </w:hyperlink>
      <w:r w:rsidRPr="00A9656E">
        <w:rPr>
          <w:rFonts w:ascii="Bookman Old Style" w:eastAsia="Calibri" w:hAnsi="Bookman Old Style" w:cs="Times New Roman"/>
          <w:sz w:val="24"/>
          <w:szCs w:val="24"/>
          <w:lang w:val="it-IT"/>
        </w:rPr>
        <w:t xml:space="preserve"> </w:t>
      </w:r>
    </w:p>
    <w:p w:rsidR="00CA6263" w:rsidRPr="00A9656E" w:rsidRDefault="00CA6263" w:rsidP="00CA6263">
      <w:pPr>
        <w:spacing w:after="0" w:line="240" w:lineRule="auto"/>
        <w:rPr>
          <w:rFonts w:ascii="Bookman Old Style" w:eastAsia="Calibri" w:hAnsi="Bookman Old Style" w:cs="Times New Roman"/>
          <w:sz w:val="24"/>
          <w:szCs w:val="24"/>
          <w:lang w:val="it-IT"/>
        </w:rPr>
      </w:pPr>
    </w:p>
    <w:p w:rsidR="00D97868" w:rsidRDefault="00D97868" w:rsidP="00CA6263">
      <w:pPr>
        <w:spacing w:after="0" w:line="240" w:lineRule="auto"/>
        <w:rPr>
          <w:rFonts w:ascii="Bookman Old Style" w:eastAsia="Calibri" w:hAnsi="Bookman Old Style" w:cs="Times New Roman"/>
          <w:b/>
          <w:i/>
          <w:sz w:val="40"/>
          <w:szCs w:val="40"/>
          <w:u w:val="single"/>
          <w:lang w:val="it-IT"/>
        </w:rPr>
      </w:pPr>
    </w:p>
    <w:p w:rsidR="00CA6263" w:rsidRPr="00A9656E" w:rsidRDefault="00CA6263" w:rsidP="00CA6263">
      <w:pPr>
        <w:spacing w:after="0" w:line="240" w:lineRule="auto"/>
        <w:rPr>
          <w:rFonts w:ascii="Bookman Old Style" w:eastAsia="Calibri" w:hAnsi="Bookman Old Style" w:cs="Times New Roman"/>
          <w:b/>
          <w:i/>
          <w:sz w:val="40"/>
          <w:szCs w:val="40"/>
          <w:u w:val="single"/>
          <w:lang w:val="it-IT"/>
        </w:rPr>
      </w:pPr>
      <w:r w:rsidRPr="00A9656E">
        <w:rPr>
          <w:rFonts w:ascii="Bookman Old Style" w:eastAsia="Calibri" w:hAnsi="Bookman Old Style" w:cs="Times New Roman"/>
          <w:b/>
          <w:i/>
          <w:sz w:val="40"/>
          <w:szCs w:val="40"/>
          <w:u w:val="single"/>
          <w:lang w:val="it-IT"/>
        </w:rPr>
        <w:t>AUDITIMI</w:t>
      </w:r>
    </w:p>
    <w:p w:rsidR="00CA6263" w:rsidRPr="00A9656E" w:rsidRDefault="00CA6263" w:rsidP="00CA6263">
      <w:pPr>
        <w:spacing w:after="0" w:line="240" w:lineRule="auto"/>
        <w:jc w:val="both"/>
        <w:rPr>
          <w:rFonts w:ascii="Calibri" w:eastAsia="Calibri" w:hAnsi="Calibri" w:cs="Times New Roman"/>
          <w:lang w:val="sq-AL"/>
        </w:rPr>
      </w:pP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A. SYNIMET E KURSIT:</w:t>
      </w:r>
    </w:p>
    <w:p w:rsidR="00CA6263" w:rsidRPr="00A9656E" w:rsidRDefault="00CA6263" w:rsidP="00CA6263">
      <w:pPr>
        <w:spacing w:after="0" w:line="240" w:lineRule="auto"/>
        <w:jc w:val="both"/>
        <w:rPr>
          <w:rFonts w:ascii="Calibri" w:eastAsia="Calibri" w:hAnsi="Calibri" w:cs="Times New Roman"/>
          <w:lang w:val="de-DE"/>
        </w:rPr>
      </w:pPr>
    </w:p>
    <w:p w:rsidR="00CA6263" w:rsidRPr="00A9656E" w:rsidRDefault="00CA6263" w:rsidP="00CA6263">
      <w:pPr>
        <w:spacing w:after="0" w:line="240" w:lineRule="auto"/>
        <w:jc w:val="both"/>
        <w:rPr>
          <w:rFonts w:ascii="Bookman Old Style" w:eastAsia="Calibri" w:hAnsi="Bookman Old Style" w:cs="Times New Roman"/>
          <w:sz w:val="24"/>
          <w:szCs w:val="24"/>
          <w:lang w:val="de-DE"/>
        </w:rPr>
      </w:pPr>
      <w:r w:rsidRPr="00A9656E">
        <w:rPr>
          <w:rFonts w:ascii="Bookman Old Style" w:eastAsia="Calibri" w:hAnsi="Bookman Old Style" w:cs="Times New Roman"/>
          <w:sz w:val="24"/>
          <w:szCs w:val="24"/>
          <w:lang w:val="de-DE"/>
        </w:rPr>
        <w:t xml:space="preserve">Qellimi i ketej programi eshte qe t’i japi studenteve te magjistratures nje sere njohurish themelore ne lidhje me procesin a auditimit te shoqerive, organizimit te funksionit te auditimit, te teknikave dhe standarteve te perdorura nga profesionistet ne fushen e auditimit te njesive ekonomike ne sektorin privat dhe publik. </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Të sigurojë që studentët në përfundim të modulit të jenë të aftë të përdorin dhe të aplikojnë nocionet e kërkuara në mënyrë të tillë që të zgjidhin problemet ligjore qe lidhen me auditimin.</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B. OBJEKTIVAT E KURSIT:</w:t>
      </w: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p>
    <w:p w:rsidR="00CA6263" w:rsidRPr="00A9656E" w:rsidRDefault="00CA6263" w:rsidP="00CA6263">
      <w:pPr>
        <w:spacing w:after="0" w:line="240" w:lineRule="auto"/>
        <w:jc w:val="both"/>
        <w:rPr>
          <w:rFonts w:ascii="Bookman Old Style" w:eastAsia="Calibri" w:hAnsi="Bookman Old Style" w:cs="Times New Roman"/>
          <w:sz w:val="24"/>
          <w:szCs w:val="24"/>
          <w:lang w:val="de-DE"/>
        </w:rPr>
      </w:pPr>
      <w:r w:rsidRPr="00A9656E">
        <w:rPr>
          <w:rFonts w:ascii="Bookman Old Style" w:eastAsia="Calibri" w:hAnsi="Bookman Old Style" w:cs="Times New Roman"/>
          <w:sz w:val="24"/>
          <w:szCs w:val="24"/>
          <w:lang w:val="de-DE"/>
        </w:rPr>
        <w:t xml:space="preserve">Objektivi kryesor eshte aftesimi i studenteve me keto njohuri teorike ne lidhje me auditimin e jashtem dhe te brendshem, per t’iu krijuar mundesine te njohin teknikat ne lidhje me rezutatet dhe konkluzionet e ketij procesi, per te qene te gatshem dhe te afte te gjykojne, vleresojne dhe </w:t>
      </w:r>
      <w:r w:rsidRPr="00A9656E">
        <w:rPr>
          <w:rFonts w:ascii="Bookman Old Style" w:eastAsia="Calibri" w:hAnsi="Bookman Old Style" w:cs="Times New Roman"/>
          <w:sz w:val="24"/>
          <w:szCs w:val="24"/>
          <w:lang w:val="sq-AL"/>
        </w:rPr>
        <w:t>të zgjidhin problemet ligjore qe lidhen me auditivin.</w:t>
      </w:r>
      <w:r w:rsidRPr="00A9656E">
        <w:rPr>
          <w:rFonts w:ascii="Bookman Old Style" w:eastAsia="Calibri" w:hAnsi="Bookman Old Style" w:cs="Times New Roman"/>
          <w:sz w:val="24"/>
          <w:szCs w:val="24"/>
          <w:lang w:val="de-DE"/>
        </w:rPr>
        <w:t xml:space="preserve"> Studentët marrin njohuri themelore në lidhje me auditimin e e brendshëm dhe me auditmin e PF. </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r w:rsidRPr="00A9656E">
        <w:rPr>
          <w:rFonts w:ascii="Bookman Old Style" w:eastAsia="Calibri" w:hAnsi="Bookman Old Style" w:cs="Times New Roman"/>
          <w:b/>
          <w:sz w:val="24"/>
          <w:szCs w:val="24"/>
          <w:lang w:val="sq-AL"/>
        </w:rPr>
        <w:t>C. METODOLOGJIA</w:t>
      </w:r>
    </w:p>
    <w:p w:rsidR="00CA6263" w:rsidRPr="00A9656E" w:rsidRDefault="00CA6263" w:rsidP="00CA6263">
      <w:pPr>
        <w:spacing w:after="0" w:line="240" w:lineRule="auto"/>
        <w:jc w:val="both"/>
        <w:rPr>
          <w:rFonts w:ascii="Bookman Old Style" w:eastAsia="Calibri" w:hAnsi="Bookman Old Style" w:cs="Times New Roman"/>
          <w:b/>
          <w:sz w:val="16"/>
          <w:szCs w:val="16"/>
          <w:lang w:val="sq-AL"/>
        </w:rPr>
      </w:pP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Kursi do të zhvillohet në leksione dhe seminare te cilat do te sigurojnë një kuadër shpjegues të temave që do të merren në kete lende, mbi të cilat studentët mund të ndërtojnë njohuri më të detajuara, vecanërisht në rastet studimore. Gjate zhvillimit te leksioneve e seminareve do te harmonizojme diskutimin e plotë të koncepteve më të vështira ne auditim dhe sidomos ne drejtim te zbatueshmerise ligjorete tij. </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Funksioni i seminareve është të:</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a). Identifikojë vështirësitë në studim përsa i përket temave të vecanta apo studentë të vecantë, në mënyrë të tillë që të ndërmerren hapat e nevojshëm për të plotësuar dijet.</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b). Sigurojë studentëve mundësinë të ngrejnë cështje apo të sqarojnë probleme që kanë dalë gjatë mësimit ose leximit.</w:t>
      </w:r>
    </w:p>
    <w:p w:rsidR="00CA6263" w:rsidRPr="00A9656E" w:rsidRDefault="00CA6263" w:rsidP="00CA6263">
      <w:pPr>
        <w:spacing w:after="0" w:line="240" w:lineRule="auto"/>
        <w:jc w:val="both"/>
        <w:rPr>
          <w:rFonts w:ascii="Bookman Old Style" w:eastAsia="Calibri" w:hAnsi="Bookman Old Style" w:cs="Times New Roman"/>
          <w:sz w:val="24"/>
          <w:szCs w:val="24"/>
          <w:lang w:val="sq-AL"/>
        </w:rPr>
      </w:pPr>
      <w:r w:rsidRPr="00A9656E">
        <w:rPr>
          <w:rFonts w:ascii="Bookman Old Style" w:eastAsia="Calibri" w:hAnsi="Bookman Old Style" w:cs="Times New Roman"/>
          <w:sz w:val="24"/>
          <w:szCs w:val="24"/>
          <w:lang w:val="sq-AL"/>
        </w:rPr>
        <w:t xml:space="preserve">  </w:t>
      </w: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p>
    <w:p w:rsidR="00CA6263" w:rsidRPr="00A9656E" w:rsidRDefault="00CA6263" w:rsidP="00CA6263">
      <w:pPr>
        <w:spacing w:after="0" w:line="240" w:lineRule="auto"/>
        <w:jc w:val="both"/>
        <w:rPr>
          <w:rFonts w:ascii="Bookman Old Style" w:eastAsia="Calibri" w:hAnsi="Bookman Old Style" w:cs="Times New Roman"/>
          <w:b/>
          <w:sz w:val="24"/>
          <w:szCs w:val="24"/>
          <w:lang w:val="sq-AL"/>
        </w:rPr>
      </w:pPr>
    </w:p>
    <w:p w:rsidR="00CA6263" w:rsidRPr="00A9656E" w:rsidRDefault="00CA6263" w:rsidP="00CA6263">
      <w:pPr>
        <w:spacing w:after="0" w:line="240" w:lineRule="auto"/>
        <w:jc w:val="both"/>
        <w:rPr>
          <w:rFonts w:ascii="Bookman Old Style" w:eastAsia="Calibri" w:hAnsi="Bookman Old Style" w:cs="Times New Roman"/>
          <w:b/>
          <w:i/>
          <w:lang w:val="sq-AL"/>
        </w:rPr>
      </w:pPr>
      <w:r w:rsidRPr="00A9656E">
        <w:rPr>
          <w:rFonts w:ascii="Bookman Old Style" w:eastAsia="Calibri" w:hAnsi="Bookman Old Style" w:cs="Times New Roman"/>
          <w:b/>
          <w:i/>
          <w:lang w:val="sq-AL"/>
        </w:rPr>
        <w:t>D. STRUKTURA E KURSIT:</w:t>
      </w:r>
    </w:p>
    <w:p w:rsidR="00CA6263" w:rsidRPr="00A9656E" w:rsidRDefault="00CA6263" w:rsidP="00CA6263">
      <w:pPr>
        <w:spacing w:after="0" w:line="240" w:lineRule="auto"/>
        <w:jc w:val="both"/>
        <w:rPr>
          <w:rFonts w:ascii="Bookman Old Style" w:eastAsia="Calibri" w:hAnsi="Bookman Old Style" w:cs="Times New Roman"/>
          <w:i/>
          <w:lang w:val="sq-AL"/>
        </w:rPr>
      </w:pP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b/>
          <w:sz w:val="24"/>
          <w:szCs w:val="24"/>
          <w:lang w:val="it-IT"/>
        </w:rPr>
        <w:t xml:space="preserve">Tema 1: Qëllimi i auditit, misioni. Auditi dhe shërbimet e sigurisë: konceptet themelore </w:t>
      </w:r>
      <w:r w:rsidRPr="00A9656E">
        <w:rPr>
          <w:rFonts w:ascii="Bookman Old Style" w:eastAsia="Calibri" w:hAnsi="Bookman Old Style" w:cs="Times New Roman"/>
          <w:sz w:val="24"/>
          <w:szCs w:val="24"/>
          <w:lang w:val="it-IT"/>
        </w:rPr>
        <w:t>– 1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Ushtrime, raste studimore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lastRenderedPageBreak/>
        <w:t>Në temën e pare do të trajtohen qëllimi që ka profesioni i auditit, objektivi kryesor dhe misioni që synon të përmbushë në një organizatë,koncepti i auditit, kuptimi dhe përkufizimi i tij, nevojat për siguri në lidhje me informacionin financiar dhe funksionimin e sistemeve të kontrollit ,si dhe koncepti i shërbimeve të sigurisë.</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Çështjet kryesore:</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numPr>
          <w:ilvl w:val="0"/>
          <w:numId w:val="32"/>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Roli i audituesit  dhe sfidat që shtrohen për profesionin e auditit  në një organizatë</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numPr>
          <w:ilvl w:val="0"/>
          <w:numId w:val="32"/>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Auditi  në kontekstin e qeverisjes  dhe vlerës së shtuar për organizatën</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numPr>
          <w:ilvl w:val="0"/>
          <w:numId w:val="32"/>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Ndikimi i bordit dhe i drejtuesve të lartë të organizatës,mbështetja e bordit dhe e komitetit të auditit. Ndikimi në qeverisjen e korporatës.</w:t>
      </w:r>
    </w:p>
    <w:p w:rsidR="00CA6263" w:rsidRPr="00A9656E" w:rsidRDefault="00CA6263" w:rsidP="00CA6263">
      <w:pPr>
        <w:spacing w:after="0" w:line="240" w:lineRule="auto"/>
        <w:rPr>
          <w:rFonts w:ascii="Bookman Old Style" w:eastAsia="Calibri" w:hAnsi="Bookman Old Style" w:cs="Times New Roman"/>
          <w:sz w:val="16"/>
          <w:szCs w:val="16"/>
        </w:rPr>
      </w:pPr>
    </w:p>
    <w:p w:rsidR="00CA6263" w:rsidRPr="00A9656E" w:rsidRDefault="00CA6263" w:rsidP="00CA6263">
      <w:pPr>
        <w:numPr>
          <w:ilvl w:val="0"/>
          <w:numId w:val="32"/>
        </w:num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Kërkesa për informacion të besueshëm dhe pritshmëritë për transparencë Natyra dhe qëllimi i shërbimeve të sigurisë</w:t>
      </w:r>
    </w:p>
    <w:p w:rsidR="00CA6263" w:rsidRPr="00A9656E" w:rsidRDefault="00CA6263" w:rsidP="00CA6263">
      <w:pPr>
        <w:spacing w:after="0" w:line="240" w:lineRule="auto"/>
        <w:rPr>
          <w:rFonts w:ascii="Bookman Old Style" w:eastAsia="Calibri" w:hAnsi="Bookman Old Style" w:cs="Times New Roman"/>
          <w:sz w:val="24"/>
          <w:szCs w:val="24"/>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2:  Standarded e auditit dhe kodi etikës – 2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1 ore, Ushtrime, raste studimore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Në temën e dyte trajtohen standardet nderkombetare te auditimit, kodi i etikës, parimet etike te audituesit  si dhe pavaresia e integriteti i tij. Në veçanti do të trajtohen llojet e standardeve.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Çështjet kryesore: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1  Standarded  nderkombetare te auditimit. GAAS, IIA, Standarded e Atestimit dhe të sigurisë,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2  Kodi etikës dhe etika profesionale, parimet filozofike të etikës</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3  Pavarësia dhe integriteti</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4  Llojet e standardeve,standardet atributive (te sjelljes),te performances (te rezultateve) dhe standardet e zbatimit. </w:t>
      </w:r>
    </w:p>
    <w:p w:rsidR="00CA6263" w:rsidRPr="00A9656E" w:rsidRDefault="00CA6263" w:rsidP="00CA6263">
      <w:pPr>
        <w:spacing w:after="0" w:line="240" w:lineRule="auto"/>
        <w:rPr>
          <w:rFonts w:ascii="Bookman Old Style" w:eastAsia="Calibri" w:hAnsi="Bookman Old Style" w:cs="Times New Roman"/>
          <w:b/>
          <w:sz w:val="24"/>
          <w:szCs w:val="24"/>
          <w:lang w:val="it-IT"/>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3: Kontrolli i brendshëm: konceptet themelore dhe elementët përbërës – 2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2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Në temën e trete do të trajtohen koncepti i kontrollit të brendshëm, elementët përbërës, si dhe mjedisi dhe strukturat e kontrollit në Shqipëri. Objektivat që duhet të përmbushë një sistem i kontrollit të brendshëm, kategoritë e kontrollit të brendshëm dhe niveli i sigurisë që ofron sistemi i kontrollit të brendshëm për organizatën. Përvojat më të mira dhe standardet ndërkombëtare të pranuara.</w:t>
      </w:r>
    </w:p>
    <w:p w:rsidR="00CA6263" w:rsidRPr="00A9656E" w:rsidRDefault="00CA6263" w:rsidP="00CA6263">
      <w:pPr>
        <w:spacing w:after="0" w:line="240" w:lineRule="auto"/>
        <w:rPr>
          <w:rFonts w:ascii="Bookman Old Style" w:eastAsia="Calibri" w:hAnsi="Bookman Old Style" w:cs="Garamond"/>
          <w:i/>
          <w:iCs/>
          <w:sz w:val="24"/>
          <w:szCs w:val="24"/>
          <w:lang w:val="it-IT"/>
        </w:rPr>
      </w:pPr>
      <w:r w:rsidRPr="00A9656E">
        <w:rPr>
          <w:rFonts w:ascii="Bookman Old Style" w:eastAsia="Calibri" w:hAnsi="Bookman Old Style" w:cs="Times New Roman"/>
          <w:sz w:val="24"/>
          <w:szCs w:val="24"/>
          <w:lang w:val="it-IT"/>
        </w:rPr>
        <w:t>Çështjet kryesore: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1  Kuptimi i kontrollit brendshem dhe rendesia e tij</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2  Parimet dhe elementet perberes te sistemit te KB.</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3  Mjedisi i kontrollit brendshem ne Shqiperi</w:t>
      </w:r>
    </w:p>
    <w:p w:rsidR="00CA6263" w:rsidRPr="00A9656E" w:rsidRDefault="00CA6263" w:rsidP="00CA6263">
      <w:pPr>
        <w:spacing w:after="0" w:line="240" w:lineRule="auto"/>
        <w:rPr>
          <w:rFonts w:ascii="Bookman Old Style" w:eastAsia="Calibri" w:hAnsi="Bookman Old Style" w:cs="Times New Roman"/>
          <w:color w:val="000000"/>
          <w:sz w:val="24"/>
          <w:szCs w:val="24"/>
          <w:lang w:val="it-IT"/>
        </w:rPr>
      </w:pPr>
      <w:r w:rsidRPr="00A9656E">
        <w:rPr>
          <w:rFonts w:ascii="Bookman Old Style" w:eastAsia="Calibri" w:hAnsi="Bookman Old Style" w:cs="Times New Roman"/>
          <w:color w:val="000000"/>
          <w:sz w:val="24"/>
          <w:szCs w:val="24"/>
          <w:lang w:val="it-IT"/>
        </w:rPr>
        <w:t xml:space="preserve">      4  Objektivat,vepimtarite dhe metodat e kontrollit. </w:t>
      </w:r>
      <w:r w:rsidRPr="00A9656E">
        <w:rPr>
          <w:rFonts w:ascii="Bookman Old Style" w:eastAsia="Calibri" w:hAnsi="Bookman Old Style" w:cs="Times New Roman"/>
          <w:sz w:val="24"/>
          <w:szCs w:val="24"/>
          <w:lang w:val="it-IT"/>
        </w:rPr>
        <w:t>Klasifikimi i kategorive te  kontrollit te brendshem :Llojet dhe tipet eKB.</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5   Kontrollet e brendshme te rendesishme, per kontrollin ose minimizimin e rreziqeve. </w:t>
      </w:r>
    </w:p>
    <w:p w:rsidR="00CA6263" w:rsidRPr="00A9656E" w:rsidRDefault="00CA6263" w:rsidP="00CA6263">
      <w:pPr>
        <w:spacing w:after="0" w:line="240" w:lineRule="auto"/>
        <w:rPr>
          <w:rFonts w:ascii="Bookman Old Style" w:eastAsia="Calibri" w:hAnsi="Bookman Old Style" w:cs="Times New Roman"/>
          <w:b/>
          <w:sz w:val="24"/>
          <w:szCs w:val="24"/>
          <w:lang w:val="it-IT"/>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Tema 4: Vleresimi i Riskut – 2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1 ore, Ushtrime, raste studimore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Në temën e katert do të trajtohen aspektet e ushtrimit të funksionit të auditit  nisur nga parimi i materialitetit dhe vlerësimi i rrezikut. Këtu do të shpjegohet nevoja e përcaktimit të hartës së funksioneve dhe proceseve të biznesit në një organizatë si dhe i hartës së rrezikut si elementë qendrorë për audit eficient. Tema do të përfshijë trajtimin e koncepteve të rrezikut të qenësishëm dhe rrezikut të mbetur; klasifikimet dhe sistemet e vlerësimit të rrezikut.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Çështjet kryesore: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1   Metodat në punën e auditit </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it-IT"/>
        </w:rPr>
        <w:t xml:space="preserve">       </w:t>
      </w:r>
      <w:r w:rsidRPr="00A9656E">
        <w:rPr>
          <w:rFonts w:ascii="Bookman Old Style" w:eastAsia="Calibri" w:hAnsi="Bookman Old Style" w:cs="Times New Roman"/>
          <w:sz w:val="24"/>
          <w:szCs w:val="24"/>
          <w:lang w:val="pt-BR"/>
        </w:rPr>
        <w:t>2   Metoda e sistemeve bazuar në risk</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3   Vlerësimi i kontrollit  dhe rreziku i  kontrollit.Teste kontrolli.</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4   Shërbimet e konsultimit</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5   Mashtrimi dhe abuzimi</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6   Sistemet e informacionit</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7   Zhvillimi i një metode të integruar</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       8   Efektiviteti i procedurave të auditit</w:t>
      </w:r>
    </w:p>
    <w:p w:rsidR="00CA6263" w:rsidRPr="00A9656E" w:rsidRDefault="00CA6263" w:rsidP="00CA6263">
      <w:pPr>
        <w:spacing w:after="0" w:line="240" w:lineRule="auto"/>
        <w:rPr>
          <w:rFonts w:ascii="Bookman Old Style" w:eastAsia="Calibri" w:hAnsi="Bookman Old Style" w:cs="Times New Roman"/>
          <w:b/>
          <w:sz w:val="24"/>
          <w:szCs w:val="24"/>
          <w:lang w:val="pt-BR"/>
        </w:rPr>
      </w:pPr>
    </w:p>
    <w:p w:rsidR="00CA6263" w:rsidRPr="00A9656E" w:rsidRDefault="00CA6263" w:rsidP="00CA6263">
      <w:pPr>
        <w:spacing w:after="0" w:line="240" w:lineRule="auto"/>
        <w:rPr>
          <w:rFonts w:ascii="Bookman Old Style" w:eastAsia="Calibri" w:hAnsi="Bookman Old Style" w:cs="Times New Roman"/>
          <w:b/>
          <w:sz w:val="24"/>
          <w:szCs w:val="24"/>
          <w:lang w:val="pt-BR"/>
        </w:rPr>
      </w:pPr>
      <w:r w:rsidRPr="00A9656E">
        <w:rPr>
          <w:rFonts w:ascii="Bookman Old Style" w:eastAsia="Calibri" w:hAnsi="Bookman Old Style" w:cs="Times New Roman"/>
          <w:b/>
          <w:sz w:val="24"/>
          <w:szCs w:val="24"/>
          <w:lang w:val="pt-BR"/>
        </w:rPr>
        <w:t>Tema 5:  Auditimi i performances, - 1 orë</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Leksion 1 ore</w:t>
      </w:r>
    </w:p>
    <w:p w:rsidR="00CA6263" w:rsidRPr="00A9656E" w:rsidRDefault="00CA6263" w:rsidP="00CA6263">
      <w:pPr>
        <w:spacing w:after="0" w:line="240" w:lineRule="auto"/>
        <w:rPr>
          <w:rFonts w:ascii="Bookman Old Style" w:eastAsia="Calibri" w:hAnsi="Bookman Old Style" w:cs="Times New Roman"/>
          <w:i/>
          <w:iCs/>
          <w:sz w:val="16"/>
          <w:szCs w:val="16"/>
          <w:lang w:val="pt-BR"/>
        </w:rPr>
      </w:pPr>
    </w:p>
    <w:p w:rsidR="00CA6263" w:rsidRPr="00A9656E" w:rsidRDefault="00CA6263" w:rsidP="00CA6263">
      <w:pPr>
        <w:spacing w:after="0" w:line="240" w:lineRule="auto"/>
        <w:rPr>
          <w:rFonts w:ascii="Bookman Old Style" w:eastAsia="Calibri" w:hAnsi="Bookman Old Style" w:cs="Times New Roman"/>
          <w:i/>
          <w:iCs/>
          <w:sz w:val="24"/>
          <w:szCs w:val="24"/>
          <w:lang w:val="pt-BR"/>
        </w:rPr>
      </w:pPr>
      <w:r w:rsidRPr="00A9656E">
        <w:rPr>
          <w:rFonts w:ascii="Bookman Old Style" w:eastAsia="Calibri" w:hAnsi="Bookman Old Style" w:cs="Times New Roman"/>
          <w:i/>
          <w:iCs/>
          <w:sz w:val="24"/>
          <w:szCs w:val="24"/>
          <w:lang w:val="pt-BR"/>
        </w:rPr>
        <w:t>Në temën e pestë do te trajtohen aspekte te auditimit te performances si, ekzaminimi sistematik te programit te entitetit, te aktivitetit, funksionit ose sistemeve te menaxhimit dhe procedurave, per te siguruar nje vleresim nese ne veprimtarine e tij entiteti ka arritur kursim, dobi dhe frytshmeri, hapat qe duhet te ndjekim ne ne auditimin e performances,si dhe  standarded e auditit te performances.</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1  Koncepte dhe perkufizime</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2  Objektivat e auditimit te vleres se parave</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 xml:space="preserve">3  Cikli dhe hapat e auditimit te performances </w:t>
      </w:r>
    </w:p>
    <w:p w:rsidR="00CA6263" w:rsidRPr="00A9656E" w:rsidRDefault="00CA6263" w:rsidP="00CA6263">
      <w:pPr>
        <w:spacing w:after="0" w:line="240" w:lineRule="auto"/>
        <w:rPr>
          <w:rFonts w:ascii="Bookman Old Style" w:eastAsia="Calibri" w:hAnsi="Bookman Old Style" w:cs="Times New Roman"/>
          <w:sz w:val="24"/>
          <w:szCs w:val="24"/>
          <w:lang w:val="pt-BR"/>
        </w:rPr>
      </w:pPr>
      <w:r w:rsidRPr="00A9656E">
        <w:rPr>
          <w:rFonts w:ascii="Bookman Old Style" w:eastAsia="Calibri" w:hAnsi="Bookman Old Style" w:cs="Times New Roman"/>
          <w:sz w:val="24"/>
          <w:szCs w:val="24"/>
          <w:lang w:val="pt-BR"/>
        </w:rPr>
        <w:t>4  Teknikat e auditimit te performances</w:t>
      </w:r>
    </w:p>
    <w:p w:rsidR="00CA6263" w:rsidRPr="00A9656E" w:rsidRDefault="00CA6263" w:rsidP="00CA6263">
      <w:pPr>
        <w:spacing w:after="0" w:line="240" w:lineRule="auto"/>
        <w:rPr>
          <w:rFonts w:ascii="Bookman Old Style" w:eastAsia="Calibri" w:hAnsi="Bookman Old Style" w:cs="Times New Roman"/>
          <w:sz w:val="24"/>
          <w:szCs w:val="24"/>
          <w:lang w:val="it-IT"/>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6: Burimet e auditimit dhe menaxhimi i tyre.– 1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Ne temen e gjashte do trajtohet manaxhimi dhe zhillimi i burimeve njerezore, hartimi i programit per zgjedhjen e kualifikuar dhe zhvillimin e burimeve njerezore ne auditim, trajnimin dhe sigurimin e mundesise per edukim te vazhdueshem per secilin auditues te brendshem.</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1  Burimet njerëzore dhe materiale të auditimit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2  Menaxhimi i burimeve njerëzore dhe zhvillimi i tyre.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3  Roli i menaxhimi, menaxhimi individual e ne grup i burimeve njerezore,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4  Trajnimi, organizimi dhe planifikimi </w:t>
      </w:r>
    </w:p>
    <w:p w:rsidR="00CA6263" w:rsidRPr="00A9656E" w:rsidRDefault="00CA6263" w:rsidP="00CA6263">
      <w:pPr>
        <w:spacing w:after="0" w:line="240" w:lineRule="auto"/>
        <w:rPr>
          <w:rFonts w:ascii="Bookman Old Style" w:eastAsia="Calibri" w:hAnsi="Bookman Old Style" w:cs="Times New Roman"/>
          <w:sz w:val="24"/>
          <w:szCs w:val="24"/>
          <w:lang w:val="it-IT"/>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7: Planifikimi, procesi dhe përmasat e auditit - 2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1 ore, Ushtrime, raste studimore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lastRenderedPageBreak/>
        <w:t xml:space="preserve">Në temën e shtate të do të trajtohen organizimi i procesit të auditimit në organizatë, intervistimet e vrojtimet paraprake, hartimi i planeve të punës bazuar në vlerësimin e rrezikut, puna në terren, evidentimi i gjetjeve të auditit në fletët e punës, teknikat e përzgjedhjes së kampionëve për t’u testuar. Tema do të fokusohet edhe në trajtimin e llojeve të auditit për zbatueshmërinë e kuadrit ligjor e rregullativ, investigimin e akteve kriminale, auditimin financiar si edhe shërbimet e konsulencës.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Çështjet kryesore: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1  Procesi i auditit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2  Vrojtimet paraprake dhe të kuptuarit e biznesit të klientit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3  Procedurat analitike paraprake dhe përdorimi i punës së të tjerëve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4  Planifikimi i auditit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5  Fletët e punës</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6  Përcaktimi i kampionëve për auditet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7  Njoftimi i auditit dhe puna në terren</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8  Hartimi i gjetjeve dhe diskutimet.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9  Investigimi si funksion i strukturave të auditimit</w:t>
      </w:r>
    </w:p>
    <w:p w:rsidR="00CA6263" w:rsidRPr="00A9656E" w:rsidRDefault="00CA6263" w:rsidP="00CA6263">
      <w:pPr>
        <w:spacing w:after="0" w:line="240" w:lineRule="auto"/>
        <w:rPr>
          <w:rFonts w:ascii="Bookman Old Style" w:eastAsia="Calibri" w:hAnsi="Bookman Old Style" w:cs="Times New Roman"/>
          <w:b/>
          <w:sz w:val="24"/>
          <w:szCs w:val="24"/>
          <w:lang w:val="it-IT"/>
        </w:rPr>
      </w:pPr>
    </w:p>
    <w:p w:rsidR="00CA6263" w:rsidRPr="00A9656E" w:rsidRDefault="00CA6263" w:rsidP="00CA6263">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8: Sigurimi i cilësisë dhe kompetenca – 1 orë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Leksion 1 ore</w:t>
      </w:r>
    </w:p>
    <w:p w:rsidR="00CA6263" w:rsidRPr="00A9656E" w:rsidRDefault="00CA6263" w:rsidP="00CA6263">
      <w:pPr>
        <w:spacing w:after="0" w:line="240" w:lineRule="auto"/>
        <w:rPr>
          <w:rFonts w:ascii="Bookman Old Style" w:eastAsia="Calibri" w:hAnsi="Bookman Old Style" w:cs="Times New Roman"/>
          <w:i/>
          <w:iCs/>
          <w:sz w:val="16"/>
          <w:szCs w:val="16"/>
          <w:lang w:val="it-IT"/>
        </w:rPr>
      </w:pPr>
    </w:p>
    <w:p w:rsidR="00CA6263" w:rsidRPr="00A9656E" w:rsidRDefault="00CA6263" w:rsidP="00CA6263">
      <w:pPr>
        <w:spacing w:after="0" w:line="240" w:lineRule="auto"/>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Në temën e tetë do të trajtohet koncepti i cilësisë së funksionit të auditit , standarded që e drejtojnë këtë proces, dokumentimi i procesit të vlerësimit të cilësisë së kryer nga brenda dhe jashtë, kompetenca e auditorëve dhe zhvillimi i tyre, procesi i rishikimit dhe sigurimit të cilësisë.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Çështjet kryesore: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1  Koncepti i cilësisë</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2  Dokumentimi dhe shqyrtimi i tyre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3  Shqyrtimi i brendshëm dhe i jashtëm i auditit </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4  Kompetenca e auditit</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        5  Intervistimi</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Çështjet për t’u trajtuar në detyra kursi në shtesë të temave të trajuara më sipër:</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Investigimi i akteve kriminale</w:t>
      </w:r>
    </w:p>
    <w:p w:rsidR="00CA6263" w:rsidRPr="00A9656E" w:rsidRDefault="00CA6263" w:rsidP="00CA6263">
      <w:pPr>
        <w:spacing w:after="0" w:line="240" w:lineRule="auto"/>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Abuzimi dhe mashtrimi</w:t>
      </w:r>
    </w:p>
    <w:p w:rsidR="00CA6263" w:rsidRPr="00A9656E" w:rsidRDefault="00CA6263" w:rsidP="00CA6263">
      <w:pPr>
        <w:spacing w:after="0" w:line="240" w:lineRule="auto"/>
        <w:rPr>
          <w:rFonts w:ascii="Calibri" w:eastAsia="Calibri" w:hAnsi="Calibri" w:cs="Times New Roman"/>
        </w:rPr>
      </w:pPr>
    </w:p>
    <w:p w:rsidR="00CA6263" w:rsidRPr="00A9656E" w:rsidRDefault="00CA6263" w:rsidP="00CA6263">
      <w:pPr>
        <w:spacing w:after="0" w:line="240" w:lineRule="auto"/>
        <w:rPr>
          <w:rFonts w:ascii="Bookman Old Style" w:eastAsia="Calibri" w:hAnsi="Bookman Old Style" w:cs="Times New Roman"/>
          <w:sz w:val="24"/>
          <w:szCs w:val="24"/>
        </w:rPr>
      </w:pPr>
    </w:p>
    <w:p w:rsidR="00CA6263" w:rsidRPr="00A9656E" w:rsidRDefault="00CA6263" w:rsidP="00CA6263">
      <w:pPr>
        <w:spacing w:after="0" w:line="240" w:lineRule="auto"/>
        <w:rPr>
          <w:rFonts w:ascii="Bookman Old Style" w:eastAsia="Calibri" w:hAnsi="Bookman Old Style" w:cs="Times New Roman"/>
          <w:b/>
          <w:i/>
          <w:sz w:val="24"/>
          <w:szCs w:val="24"/>
          <w:u w:val="single"/>
        </w:rPr>
      </w:pPr>
      <w:r w:rsidRPr="00A9656E">
        <w:rPr>
          <w:rFonts w:ascii="Bookman Old Style" w:eastAsia="Calibri" w:hAnsi="Bookman Old Style" w:cs="Times New Roman"/>
          <w:b/>
          <w:i/>
          <w:sz w:val="24"/>
          <w:szCs w:val="24"/>
          <w:u w:val="single"/>
        </w:rPr>
        <w:t>Literatura</w:t>
      </w:r>
    </w:p>
    <w:p w:rsidR="00CA6263" w:rsidRPr="00A9656E" w:rsidRDefault="00CA6263" w:rsidP="00CA6263">
      <w:pPr>
        <w:spacing w:after="0" w:line="240" w:lineRule="auto"/>
        <w:rPr>
          <w:rFonts w:ascii="Bookman Old Style" w:eastAsia="Calibri" w:hAnsi="Bookman Old Style" w:cs="Times New Roman"/>
          <w:sz w:val="24"/>
          <w:szCs w:val="24"/>
        </w:rPr>
      </w:pP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Leksione te parashkruara ne “Auditim”, Prof. Dr. Vjollca Karapici, 2011.</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Robertson &amp; Louwers, “Auditing &amp; assurance services”, Mc-Graw Hill Irwin, 2002.</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K.H. Spencer Pickett, “The internal auditor at work”, John Wiley &amp; Sons, Inc., 2004.</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Peter Moizer, “Governance and Auditing”, Edward Elgar, 2005.</w:t>
      </w:r>
    </w:p>
    <w:p w:rsidR="00CA6263" w:rsidRPr="00A9656E" w:rsidRDefault="00CA6263" w:rsidP="00CA6263">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IEKA, “Standarded Ndërkombëtare të Auditimit- përkthimi shqip”, IFAC.</w:t>
      </w:r>
    </w:p>
    <w:p w:rsidR="00CA6263" w:rsidRPr="00A9656E" w:rsidRDefault="00CA6263" w:rsidP="00CA6263">
      <w:pPr>
        <w:spacing w:after="0" w:line="240" w:lineRule="auto"/>
        <w:rPr>
          <w:rFonts w:ascii="Bookman Old Style" w:eastAsia="Calibri" w:hAnsi="Bookman Old Style" w:cs="Times New Roman"/>
          <w:sz w:val="24"/>
          <w:szCs w:val="24"/>
        </w:rPr>
        <w:sectPr w:rsidR="00CA6263" w:rsidRPr="00A9656E" w:rsidSect="000E6D7B">
          <w:pgSz w:w="12945" w:h="15840"/>
          <w:pgMar w:top="180" w:right="1515" w:bottom="540" w:left="1440" w:header="288" w:footer="144" w:gutter="0"/>
          <w:cols w:space="708"/>
          <w:docGrid w:linePitch="360"/>
        </w:sectPr>
      </w:pPr>
    </w:p>
    <w:p w:rsidR="00CA6263" w:rsidRPr="00A9656E" w:rsidRDefault="00CA6263" w:rsidP="00CA6263">
      <w:pPr>
        <w:spacing w:after="0" w:line="240" w:lineRule="auto"/>
        <w:rPr>
          <w:rFonts w:ascii="Book Antiqua" w:eastAsia="MS Mincho" w:hAnsi="Book Antiqua" w:cs="Times New Roman"/>
          <w:sz w:val="24"/>
          <w:szCs w:val="24"/>
          <w:lang w:val="nb-NO"/>
        </w:rPr>
      </w:pPr>
    </w:p>
    <w:p w:rsidR="00CA6263" w:rsidRPr="00A9656E" w:rsidRDefault="00CA6263" w:rsidP="00CA6263">
      <w:pPr>
        <w:spacing w:after="0" w:line="240" w:lineRule="auto"/>
        <w:jc w:val="center"/>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 xml:space="preserve">MATRICA E PROGRAMIT MËSIMOR </w:t>
      </w:r>
    </w:p>
    <w:p w:rsidR="00CA6263" w:rsidRPr="00A9656E" w:rsidRDefault="00CA6263" w:rsidP="00CA6263">
      <w:pPr>
        <w:spacing w:after="0" w:line="240" w:lineRule="auto"/>
        <w:jc w:val="center"/>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PËR KURSIN</w:t>
      </w:r>
      <w:r w:rsidRPr="00A9656E">
        <w:rPr>
          <w:rFonts w:ascii="Bookman Old Style" w:eastAsia="MS Mincho" w:hAnsi="Bookman Old Style" w:cs="Times New Roman"/>
          <w:b/>
          <w:sz w:val="24"/>
          <w:szCs w:val="24"/>
          <w:lang w:val="it-IT"/>
        </w:rPr>
        <w:t xml:space="preserve"> “AUDITIM”</w:t>
      </w:r>
    </w:p>
    <w:p w:rsidR="00CA6263" w:rsidRPr="00A9656E" w:rsidRDefault="00CA6263" w:rsidP="00CA6263">
      <w:pPr>
        <w:spacing w:after="0" w:line="240" w:lineRule="auto"/>
        <w:rPr>
          <w:rFonts w:ascii="Book Antiqua" w:eastAsia="MS Mincho" w:hAnsi="Book Antiqua" w:cs="Times New Roman"/>
          <w:sz w:val="24"/>
          <w:szCs w:val="24"/>
          <w:lang w:val="it-IT"/>
        </w:rPr>
      </w:pPr>
    </w:p>
    <w:tbl>
      <w:tblPr>
        <w:tblW w:w="1516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950"/>
        <w:gridCol w:w="1194"/>
        <w:gridCol w:w="1416"/>
        <w:gridCol w:w="4500"/>
        <w:gridCol w:w="1665"/>
      </w:tblGrid>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Nr</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Java</w:t>
            </w:r>
          </w:p>
        </w:tc>
        <w:tc>
          <w:tcPr>
            <w:tcW w:w="4950" w:type="dxa"/>
            <w:tcBorders>
              <w:top w:val="single" w:sz="4" w:space="0" w:color="auto"/>
              <w:left w:val="single" w:sz="4" w:space="0" w:color="auto"/>
              <w:bottom w:val="single" w:sz="4" w:space="0" w:color="auto"/>
              <w:right w:val="single" w:sz="4" w:space="0" w:color="auto"/>
            </w:tcBorders>
            <w:hideMark/>
          </w:tcPr>
          <w:p w:rsidR="00CA6263"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Tema</w:t>
            </w:r>
          </w:p>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 xml:space="preserve"> Përshkrimi</w:t>
            </w:r>
          </w:p>
        </w:tc>
        <w:tc>
          <w:tcPr>
            <w:tcW w:w="1194"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Koha</w:t>
            </w:r>
          </w:p>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(1 ore 60 min)</w:t>
            </w:r>
          </w:p>
        </w:tc>
        <w:tc>
          <w:tcPr>
            <w:tcW w:w="1416"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Metoda e përdorur</w:t>
            </w:r>
          </w:p>
        </w:tc>
        <w:tc>
          <w:tcPr>
            <w:tcW w:w="45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Materiale mësimore</w:t>
            </w:r>
          </w:p>
        </w:tc>
        <w:tc>
          <w:tcPr>
            <w:tcW w:w="1665"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b/>
                <w:lang w:val="it-IT"/>
              </w:rPr>
            </w:pPr>
            <w:r w:rsidRPr="00A9656E">
              <w:rPr>
                <w:rFonts w:ascii="Bookman Old Style" w:eastAsia="Times New Roman" w:hAnsi="Bookman Old Style" w:cs="Times New Roman"/>
                <w:b/>
                <w:lang w:val="nb-NO" w:eastAsia="en-GB"/>
              </w:rPr>
              <w:t>Format e vleresimit te vazhduar</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1</w:t>
            </w:r>
          </w:p>
        </w:tc>
        <w:tc>
          <w:tcPr>
            <w:tcW w:w="9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I</w:t>
            </w:r>
          </w:p>
        </w:tc>
        <w:tc>
          <w:tcPr>
            <w:tcW w:w="4950" w:type="dxa"/>
            <w:tcBorders>
              <w:top w:val="single" w:sz="4" w:space="0" w:color="auto"/>
              <w:left w:val="single" w:sz="4" w:space="0" w:color="auto"/>
              <w:bottom w:val="single" w:sz="4" w:space="0" w:color="auto"/>
              <w:right w:val="single" w:sz="4" w:space="0" w:color="auto"/>
            </w:tcBorders>
          </w:tcPr>
          <w:p w:rsidR="00CA6263" w:rsidRPr="007C365B" w:rsidRDefault="00CA6263" w:rsidP="003A0B96">
            <w:pPr>
              <w:spacing w:after="0"/>
              <w:jc w:val="center"/>
              <w:rPr>
                <w:rFonts w:ascii="Bookman Old Style" w:eastAsia="MS Mincho" w:hAnsi="Bookman Old Style" w:cs="Times New Roman"/>
                <w:b/>
                <w:lang w:val="it-IT"/>
              </w:rPr>
            </w:pPr>
          </w:p>
          <w:p w:rsidR="00CA6263" w:rsidRPr="007C365B" w:rsidRDefault="00CA6263" w:rsidP="003A0B96">
            <w:pPr>
              <w:spacing w:after="0"/>
              <w:rPr>
                <w:rFonts w:ascii="Bookman Old Style" w:eastAsia="MS Mincho" w:hAnsi="Bookman Old Style" w:cs="Times New Roman"/>
                <w:b/>
                <w:lang w:val="it-IT"/>
              </w:rPr>
            </w:pPr>
            <w:r w:rsidRPr="007C365B">
              <w:rPr>
                <w:rFonts w:ascii="Bookman Old Style" w:eastAsia="MS Mincho" w:hAnsi="Bookman Old Style" w:cs="Times New Roman"/>
                <w:b/>
                <w:lang w:val="it-IT"/>
              </w:rPr>
              <w:t>Qëllimi i auditit, misioni. Auditi dhe shërbimet e sigurisë: konceptet themelore</w:t>
            </w:r>
          </w:p>
          <w:p w:rsidR="00CA6263" w:rsidRPr="00A9656E" w:rsidRDefault="00CA6263" w:rsidP="003A0B96">
            <w:pPr>
              <w:spacing w:after="0"/>
              <w:rPr>
                <w:rFonts w:ascii="Bookman Old Style" w:eastAsia="Calibri" w:hAnsi="Bookman Old Style" w:cs="Times New Roman"/>
                <w:iCs/>
                <w:lang w:val="it-IT"/>
              </w:rPr>
            </w:pPr>
            <w:r w:rsidRPr="00A9656E">
              <w:rPr>
                <w:rFonts w:ascii="Bookman Old Style" w:eastAsia="Calibri" w:hAnsi="Bookman Old Style" w:cs="Times New Roman"/>
                <w:iCs/>
                <w:lang w:val="it-IT"/>
              </w:rPr>
              <w:t>Në temën e pare do të trajtohen qëllimi që ka profesioni i auditit, objektivi kryesor dhe misioni që synon të përmbushë në një organizatë,koncepti i auditit, kuptimi dhe përkufizimi i tij, nevojat për siguri në lidhje me informacionin financiar dhe funksionimin e sistemeve të kontrollit ,si dhe koncepti i shërbimeve të sigurisë.</w:t>
            </w:r>
          </w:p>
          <w:p w:rsidR="00CA6263" w:rsidRPr="00A9656E" w:rsidRDefault="00CA6263" w:rsidP="003A0B96">
            <w:pPr>
              <w:spacing w:after="0"/>
              <w:jc w:val="center"/>
              <w:rPr>
                <w:rFonts w:ascii="Bookman Old Style" w:eastAsia="MS Mincho" w:hAnsi="Bookman Old Style" w:cs="Times New Roman"/>
                <w:lang w:val="it-IT"/>
              </w:rPr>
            </w:pP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Robertson &amp; Louwers, “Auditing &amp; assurance services”, Mc-Graw Hill Irwin, 2002.</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K.H. Spencer Pickett, “The internal auditor at work”, John Wiley &amp; Sons, Inc., 2004.</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Peter Moizer, “Governance and Auditing”, Edward Elgar, 2005.</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2</w:t>
            </w:r>
          </w:p>
        </w:tc>
        <w:tc>
          <w:tcPr>
            <w:tcW w:w="9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II</w:t>
            </w:r>
          </w:p>
          <w:p w:rsidR="00CA6263" w:rsidRPr="00A9656E" w:rsidRDefault="00CA6263" w:rsidP="003A0B96">
            <w:pPr>
              <w:spacing w:after="0"/>
              <w:jc w:val="center"/>
              <w:rPr>
                <w:rFonts w:ascii="Bookman Old Style" w:eastAsia="MS Mincho" w:hAnsi="Bookman Old Style" w:cs="Times New Roman"/>
                <w:lang w:val="it-IT"/>
              </w:rPr>
            </w:pPr>
          </w:p>
        </w:tc>
        <w:tc>
          <w:tcPr>
            <w:tcW w:w="4950" w:type="dxa"/>
            <w:tcBorders>
              <w:top w:val="single" w:sz="4" w:space="0" w:color="auto"/>
              <w:left w:val="single" w:sz="4" w:space="0" w:color="auto"/>
              <w:bottom w:val="single" w:sz="4" w:space="0" w:color="auto"/>
              <w:right w:val="single" w:sz="4" w:space="0" w:color="auto"/>
            </w:tcBorders>
          </w:tcPr>
          <w:p w:rsidR="00CA6263" w:rsidRPr="007C365B" w:rsidRDefault="00CA6263" w:rsidP="003A0B96">
            <w:pPr>
              <w:spacing w:after="0"/>
              <w:rPr>
                <w:rFonts w:ascii="Bookman Old Style" w:eastAsia="Calibri" w:hAnsi="Bookman Old Style" w:cs="Times New Roman"/>
                <w:b/>
                <w:iCs/>
                <w:lang w:val="it-IT"/>
              </w:rPr>
            </w:pPr>
            <w:r w:rsidRPr="007C365B">
              <w:rPr>
                <w:rFonts w:ascii="Bookman Old Style" w:eastAsia="MS Mincho" w:hAnsi="Bookman Old Style" w:cs="Times New Roman"/>
                <w:b/>
                <w:lang w:val="it-IT"/>
              </w:rPr>
              <w:t>Standarded e auditit dhe kodi etikës</w:t>
            </w:r>
            <w:r w:rsidRPr="007C365B">
              <w:rPr>
                <w:rFonts w:ascii="Bookman Old Style" w:eastAsia="Calibri" w:hAnsi="Bookman Old Style" w:cs="Times New Roman"/>
                <w:b/>
                <w:iCs/>
                <w:lang w:val="it-IT"/>
              </w:rPr>
              <w:t xml:space="preserve"> </w:t>
            </w:r>
          </w:p>
          <w:p w:rsidR="00CA6263" w:rsidRPr="00A9656E" w:rsidRDefault="00CA6263" w:rsidP="003A0B96">
            <w:pPr>
              <w:spacing w:after="0"/>
              <w:rPr>
                <w:rFonts w:ascii="Bookman Old Style" w:eastAsia="Calibri" w:hAnsi="Bookman Old Style" w:cs="Times New Roman"/>
                <w:iCs/>
                <w:lang w:val="it-IT"/>
              </w:rPr>
            </w:pPr>
            <w:r w:rsidRPr="00A9656E">
              <w:rPr>
                <w:rFonts w:ascii="Bookman Old Style" w:eastAsia="Calibri" w:hAnsi="Bookman Old Style" w:cs="Times New Roman"/>
                <w:iCs/>
                <w:lang w:val="it-IT"/>
              </w:rPr>
              <w:t>Në temën e dyte trajtohen standardet nderkombetare te auditimit, kodi i etikës, parimet etike te audituesit  si dhe pavaresia e integriteti i tij. Në veçanti do të trajtohen llojet e standardeve.</w:t>
            </w:r>
          </w:p>
          <w:p w:rsidR="00CA6263" w:rsidRPr="00A9656E" w:rsidRDefault="00CA6263" w:rsidP="003A0B96">
            <w:pPr>
              <w:spacing w:after="0"/>
              <w:rPr>
                <w:rFonts w:ascii="Bookman Old Style" w:eastAsia="MS Mincho" w:hAnsi="Bookman Old Style" w:cs="Times New Roman"/>
              </w:rPr>
            </w:pP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2orë</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Robertson &amp; Louwers, “Auditing &amp; assurance services”, Mc-Graw Hill Irwin, 2002.</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K.H. Spencer Pickett, “The internal auditor at work”, John Wiley &amp; Sons, Inc., 2004.</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Peter Moizer, “Governance and Auditing”, Edward Elgar, 2005.</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 xml:space="preserve">IEKA, “Standarded Ndërkombëtare të </w:t>
            </w:r>
            <w:r w:rsidRPr="00A9656E">
              <w:rPr>
                <w:rFonts w:ascii="Bookman Old Style" w:eastAsia="Calibri" w:hAnsi="Bookman Old Style" w:cs="Times New Roman"/>
              </w:rPr>
              <w:lastRenderedPageBreak/>
              <w:t>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Pr>
                <w:rFonts w:ascii="Bookman Old Style" w:eastAsia="Calibri" w:hAnsi="Bookman Old Style" w:cs="Times New Roman"/>
              </w:rPr>
              <w:lastRenderedPageBreak/>
              <w:t>Feedback</w:t>
            </w:r>
          </w:p>
        </w:tc>
      </w:tr>
      <w:tr w:rsidR="00CA6263" w:rsidRPr="00A9656E" w:rsidTr="003A0B96">
        <w:trPr>
          <w:trHeight w:val="2915"/>
        </w:trPr>
        <w:tc>
          <w:tcPr>
            <w:tcW w:w="54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3</w:t>
            </w:r>
          </w:p>
        </w:tc>
        <w:tc>
          <w:tcPr>
            <w:tcW w:w="9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III</w:t>
            </w: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tc>
        <w:tc>
          <w:tcPr>
            <w:tcW w:w="4950" w:type="dxa"/>
            <w:tcBorders>
              <w:top w:val="single" w:sz="4" w:space="0" w:color="auto"/>
              <w:left w:val="single" w:sz="4" w:space="0" w:color="auto"/>
              <w:bottom w:val="single" w:sz="4" w:space="0" w:color="auto"/>
              <w:right w:val="single" w:sz="4" w:space="0" w:color="auto"/>
            </w:tcBorders>
          </w:tcPr>
          <w:p w:rsidR="00CA6263" w:rsidRPr="007C365B" w:rsidRDefault="00CA6263" w:rsidP="003A0B96">
            <w:pPr>
              <w:spacing w:after="0"/>
              <w:rPr>
                <w:rFonts w:ascii="Bookman Old Style" w:eastAsia="MS Mincho" w:hAnsi="Bookman Old Style" w:cs="Times New Roman"/>
                <w:b/>
                <w:lang w:val="it-IT"/>
              </w:rPr>
            </w:pPr>
            <w:r w:rsidRPr="007C365B">
              <w:rPr>
                <w:rFonts w:ascii="Bookman Old Style" w:eastAsia="MS Mincho" w:hAnsi="Bookman Old Style" w:cs="Times New Roman"/>
                <w:b/>
                <w:lang w:val="it-IT"/>
              </w:rPr>
              <w:t>Kontrolli i brendshëm: konceptet themelore dhe elementët</w:t>
            </w:r>
          </w:p>
          <w:p w:rsidR="00CA6263" w:rsidRPr="00A9656E" w:rsidRDefault="00CA6263" w:rsidP="003A0B96">
            <w:pPr>
              <w:spacing w:after="0"/>
              <w:rPr>
                <w:rFonts w:ascii="Bookman Old Style" w:eastAsia="MS Mincho" w:hAnsi="Bookman Old Style" w:cs="Times New Roman"/>
              </w:rPr>
            </w:pPr>
            <w:r w:rsidRPr="00A9656E">
              <w:rPr>
                <w:rFonts w:ascii="Bookman Old Style" w:eastAsia="Calibri" w:hAnsi="Bookman Old Style" w:cs="Times New Roman"/>
                <w:iCs/>
                <w:lang w:val="it-IT"/>
              </w:rPr>
              <w:t xml:space="preserve"> Në temën e trete do të trajtohen koncepti i kontrollit të brendshëm, elementët përbërës, si dhe mjedisi dhe strukturat e kontrollit në Shqipëri. Objektivat që duhet të përmbushë një sistem i kontrollit të brendshëm, kategoritë e kontrollit të brendshëm dhe niveli i sigurisë që ofron sistemi i kontrollit të brendshëm për organizatën. Përvojat më të mira dhe standardet ndërkombëtare të pranuara.</w:t>
            </w: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ore</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K.H. Spencer Pickett, “The internal auditor at work”, John Wiley &amp; Sons, Inc., 2004.</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Peter Moizer, “Governance and Auditing”, Edward Elgar, 2005.</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33289D">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4</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IV</w:t>
            </w:r>
          </w:p>
        </w:tc>
        <w:tc>
          <w:tcPr>
            <w:tcW w:w="4950" w:type="dxa"/>
            <w:tcBorders>
              <w:top w:val="single" w:sz="4" w:space="0" w:color="auto"/>
              <w:left w:val="single" w:sz="4" w:space="0" w:color="auto"/>
              <w:bottom w:val="single" w:sz="4" w:space="0" w:color="auto"/>
              <w:right w:val="single" w:sz="4" w:space="0" w:color="auto"/>
            </w:tcBorders>
          </w:tcPr>
          <w:p w:rsidR="00CA6263" w:rsidRDefault="00CA6263" w:rsidP="003A0B96">
            <w:pPr>
              <w:spacing w:after="0"/>
              <w:rPr>
                <w:rFonts w:ascii="Bookman Old Style" w:eastAsia="Calibri" w:hAnsi="Bookman Old Style" w:cs="Times New Roman"/>
                <w:iCs/>
                <w:lang w:val="it-IT"/>
              </w:rPr>
            </w:pPr>
            <w:r w:rsidRPr="007C365B">
              <w:rPr>
                <w:rFonts w:ascii="Bookman Old Style" w:eastAsia="MS Mincho" w:hAnsi="Bookman Old Style" w:cs="Times New Roman"/>
                <w:b/>
                <w:lang w:val="it-IT"/>
              </w:rPr>
              <w:t>Vleresimi i Riskut</w:t>
            </w:r>
            <w:r w:rsidRPr="00A9656E">
              <w:rPr>
                <w:rFonts w:ascii="Bookman Old Style" w:eastAsia="Calibri" w:hAnsi="Bookman Old Style" w:cs="Times New Roman"/>
                <w:iCs/>
                <w:lang w:val="it-IT"/>
              </w:rPr>
              <w:t xml:space="preserve"> </w:t>
            </w:r>
          </w:p>
          <w:p w:rsidR="00CA6263" w:rsidRPr="007C365B" w:rsidRDefault="00CA6263" w:rsidP="003A0B96">
            <w:pPr>
              <w:spacing w:after="0"/>
              <w:rPr>
                <w:rFonts w:ascii="Bookman Old Style" w:eastAsia="MS Mincho" w:hAnsi="Bookman Old Style" w:cs="Times New Roman"/>
                <w:b/>
                <w:lang w:val="it-IT"/>
              </w:rPr>
            </w:pPr>
            <w:r w:rsidRPr="00A9656E">
              <w:rPr>
                <w:rFonts w:ascii="Bookman Old Style" w:eastAsia="Calibri" w:hAnsi="Bookman Old Style" w:cs="Times New Roman"/>
                <w:iCs/>
                <w:lang w:val="it-IT"/>
              </w:rPr>
              <w:t>Në temën e katert do të trajtohen aspektet e ushtrimit të funksionit të auditit  nisur nga parimi i materialitetit dhe vlerësimi i rrezikut. Këtu do të shpjegohet nevoja e përcaktimit të hartës së funksioneve dhe proceseve të biznesit në një organizatë si dhe i hartës së rrezikut si elementë qendrorë për audit eficient. Tema do të përfshijë trajtimin e koncepteve të rrezikut të qenësishëm dhe rrezikut të mbetur; klasifikimet dhe sistemet e vlerësimit të rrezikut.</w:t>
            </w:r>
          </w:p>
        </w:tc>
        <w:tc>
          <w:tcPr>
            <w:tcW w:w="1194"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Robertson &amp; Louwers, “Auditing &amp; assurance services”, Mc-Graw Hill Irwin, 2002.</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p w:rsidR="00CA6263" w:rsidRPr="00A9656E" w:rsidRDefault="00CA6263" w:rsidP="003A0B96">
            <w:pPr>
              <w:spacing w:after="0"/>
              <w:rPr>
                <w:rFonts w:ascii="Bookman Old Style" w:eastAsia="MS Mincho" w:hAnsi="Bookman Old Style" w:cs="Times New Roman"/>
                <w:lang w:val="it-IT"/>
              </w:rPr>
            </w:pP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33289D">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5</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w:t>
            </w:r>
          </w:p>
        </w:tc>
        <w:tc>
          <w:tcPr>
            <w:tcW w:w="4950" w:type="dxa"/>
            <w:tcBorders>
              <w:top w:val="single" w:sz="4" w:space="0" w:color="auto"/>
              <w:left w:val="single" w:sz="4" w:space="0" w:color="auto"/>
              <w:bottom w:val="single" w:sz="4" w:space="0" w:color="auto"/>
              <w:right w:val="single" w:sz="4" w:space="0" w:color="auto"/>
            </w:tcBorders>
          </w:tcPr>
          <w:p w:rsidR="00CA6263" w:rsidRDefault="00CA6263" w:rsidP="003A0B96">
            <w:pPr>
              <w:spacing w:after="0"/>
              <w:rPr>
                <w:rFonts w:ascii="Bookman Old Style" w:eastAsia="MS Mincho" w:hAnsi="Bookman Old Style" w:cs="Times New Roman"/>
                <w:b/>
                <w:lang w:val="pt-BR"/>
              </w:rPr>
            </w:pPr>
            <w:r w:rsidRPr="00032116">
              <w:rPr>
                <w:rFonts w:ascii="Bookman Old Style" w:eastAsia="MS Mincho" w:hAnsi="Bookman Old Style" w:cs="Times New Roman"/>
                <w:b/>
                <w:lang w:val="pt-BR"/>
              </w:rPr>
              <w:t>Auditimi i performances</w:t>
            </w:r>
          </w:p>
          <w:p w:rsidR="00CA6263" w:rsidRPr="00032116" w:rsidRDefault="00CA6263" w:rsidP="003A0B96">
            <w:pPr>
              <w:spacing w:after="0"/>
              <w:rPr>
                <w:rFonts w:ascii="Bookman Old Style" w:eastAsia="MS Mincho" w:hAnsi="Bookman Old Style" w:cs="Times New Roman"/>
                <w:b/>
                <w:lang w:val="it-IT"/>
              </w:rPr>
            </w:pPr>
            <w:r w:rsidRPr="00A9656E">
              <w:rPr>
                <w:rFonts w:ascii="Bookman Old Style" w:eastAsia="Calibri" w:hAnsi="Bookman Old Style" w:cs="Times New Roman"/>
                <w:iCs/>
                <w:lang w:val="pt-BR"/>
              </w:rPr>
              <w:t xml:space="preserve"> Në temën e pestë do te trajtohen aspekte te auditimit te performances si, ekzaminimi sistematik te programit te entitetit, te aktivitetit, funksionit ose sistemeve te </w:t>
            </w:r>
            <w:r w:rsidRPr="00A9656E">
              <w:rPr>
                <w:rFonts w:ascii="Bookman Old Style" w:eastAsia="Calibri" w:hAnsi="Bookman Old Style" w:cs="Times New Roman"/>
                <w:iCs/>
                <w:lang w:val="pt-BR"/>
              </w:rPr>
              <w:lastRenderedPageBreak/>
              <w:t>menaxhimit dhe procedurave, per te siguruar nje vleresim nese ne veprimtarine e tij entiteti ka arritur kursim, dobi dhe frytshmeri, hapat qe duhet te ndjekim ne ne auditimin e performances,si dhe  standarded e auditit te performances.</w:t>
            </w:r>
          </w:p>
        </w:tc>
        <w:tc>
          <w:tcPr>
            <w:tcW w:w="1194"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2 ore</w:t>
            </w:r>
          </w:p>
        </w:tc>
        <w:tc>
          <w:tcPr>
            <w:tcW w:w="1416"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K.H. Spencer Pickett, “The internal auditor at work”, John Wiley &amp; Sons, Inc., 2004.</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lastRenderedPageBreak/>
              <w:t>Peter Moizer, “Governance and Auditing”, Edward Elgar, 2005.</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2770E2">
              <w:rPr>
                <w:rFonts w:ascii="Bookman Old Style" w:eastAsia="Calibri" w:hAnsi="Bookman Old Style" w:cs="Times New Roman"/>
              </w:rPr>
              <w:lastRenderedPageBreak/>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6</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w:t>
            </w:r>
          </w:p>
        </w:tc>
        <w:tc>
          <w:tcPr>
            <w:tcW w:w="4950" w:type="dxa"/>
            <w:tcBorders>
              <w:top w:val="single" w:sz="4" w:space="0" w:color="auto"/>
              <w:left w:val="single" w:sz="4" w:space="0" w:color="auto"/>
              <w:bottom w:val="single" w:sz="4" w:space="0" w:color="auto"/>
              <w:right w:val="single" w:sz="4" w:space="0" w:color="auto"/>
            </w:tcBorders>
          </w:tcPr>
          <w:p w:rsidR="00CA6263" w:rsidRPr="00032116" w:rsidRDefault="00CA6263" w:rsidP="003A0B96">
            <w:pPr>
              <w:spacing w:after="0"/>
              <w:rPr>
                <w:rFonts w:ascii="Bookman Old Style" w:eastAsia="MS Mincho" w:hAnsi="Bookman Old Style" w:cs="Times New Roman"/>
                <w:b/>
                <w:lang w:val="it-IT"/>
              </w:rPr>
            </w:pPr>
            <w:r w:rsidRPr="00032116">
              <w:rPr>
                <w:rFonts w:ascii="Bookman Old Style" w:eastAsia="MS Mincho" w:hAnsi="Bookman Old Style" w:cs="Times New Roman"/>
                <w:b/>
                <w:lang w:val="it-IT"/>
              </w:rPr>
              <w:t>Burimet e auditimit dhe menaxhimi i tyre</w:t>
            </w:r>
            <w:r w:rsidRPr="00A9656E">
              <w:rPr>
                <w:rFonts w:ascii="Bookman Old Style" w:eastAsia="Calibri" w:hAnsi="Bookman Old Style" w:cs="Times New Roman"/>
                <w:iCs/>
                <w:lang w:val="it-IT"/>
              </w:rPr>
              <w:t xml:space="preserve"> Ne temen e gjashte do trajtohet manaxhimi dhe zhillimi i burimeve njerezore, hartimi i programit per zgjedhjen e kualifikuar dhe zhvillimin e burimeve njerezore ne auditim, trajnimin dhe sigurimin e mundesise per edukim te vazhdueshem per secilin auditues te brendshem.</w:t>
            </w: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p w:rsidR="00CA6263" w:rsidRPr="00A9656E" w:rsidRDefault="00CA6263" w:rsidP="003A0B96">
            <w:pPr>
              <w:spacing w:after="0"/>
              <w:rPr>
                <w:rFonts w:ascii="Bookman Old Style" w:eastAsia="MS Mincho" w:hAnsi="Bookman Old Style" w:cs="Times New Roman"/>
                <w:lang w:val="it-IT"/>
              </w:rPr>
            </w:pP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2770E2">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7</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VII</w:t>
            </w:r>
          </w:p>
        </w:tc>
        <w:tc>
          <w:tcPr>
            <w:tcW w:w="4950" w:type="dxa"/>
            <w:tcBorders>
              <w:top w:val="single" w:sz="4" w:space="0" w:color="auto"/>
              <w:left w:val="single" w:sz="4" w:space="0" w:color="auto"/>
              <w:bottom w:val="single" w:sz="4" w:space="0" w:color="auto"/>
              <w:right w:val="single" w:sz="4" w:space="0" w:color="auto"/>
            </w:tcBorders>
          </w:tcPr>
          <w:p w:rsidR="00CA6263" w:rsidRDefault="00CA6263" w:rsidP="003A0B96">
            <w:pPr>
              <w:spacing w:after="0"/>
              <w:rPr>
                <w:rFonts w:ascii="Bookman Old Style" w:eastAsia="MS Mincho" w:hAnsi="Bookman Old Style" w:cs="Times New Roman"/>
                <w:b/>
                <w:lang w:val="it-IT"/>
              </w:rPr>
            </w:pPr>
            <w:r w:rsidRPr="00032116">
              <w:rPr>
                <w:rFonts w:ascii="Bookman Old Style" w:eastAsia="MS Mincho" w:hAnsi="Bookman Old Style" w:cs="Times New Roman"/>
                <w:b/>
                <w:lang w:val="it-IT"/>
              </w:rPr>
              <w:t>Planifikimi, procesi dhe përmasat e auditit</w:t>
            </w:r>
          </w:p>
          <w:p w:rsidR="00CA6263" w:rsidRPr="00032116" w:rsidRDefault="00CA6263" w:rsidP="003A0B96">
            <w:pPr>
              <w:spacing w:after="0"/>
              <w:rPr>
                <w:rFonts w:ascii="Bookman Old Style" w:eastAsia="MS Mincho" w:hAnsi="Bookman Old Style" w:cs="Times New Roman"/>
                <w:b/>
                <w:lang w:val="it-IT"/>
              </w:rPr>
            </w:pPr>
            <w:r w:rsidRPr="00A9656E">
              <w:rPr>
                <w:rFonts w:ascii="Bookman Old Style" w:eastAsia="Calibri" w:hAnsi="Bookman Old Style" w:cs="Times New Roman"/>
                <w:iCs/>
                <w:lang w:val="it-IT"/>
              </w:rPr>
              <w:t>Në temën e shtate të do të trajtohen organizimi i procesit të auditimit në organizatë, intervistimet e vrojtimet paraprake, hartimi i planeve të punës bazuar në vlerësimin e rrezikut, puna në terren, evidentimi i gjetjeve të auditit në fletët e punës, teknikat e përzgjedhjes së kampionëve për t’u testuar. Tema do të fokusohet edhe në trajtimin e llojeve të auditit për zbatueshmërinë e kuadrit ligjor e rregullativ, investigimin e akteve kriminale, auditimin financiar si edhe shërbimet e konsulencës.</w:t>
            </w: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p>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Robertson &amp; Louwers, “Auditing &amp; assurance services”, Mc-Graw Hill Irwin, 2002.</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K.H. Spencer Pickett, “The internal auditor at work”, John Wiley &amp; Sons, Inc., 2004.</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Peter Moizer, “Governance and Auditing”, Edward Elgar, 2005.</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0A4BFC">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8</w:t>
            </w:r>
          </w:p>
        </w:tc>
        <w:tc>
          <w:tcPr>
            <w:tcW w:w="900"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VIII</w:t>
            </w:r>
          </w:p>
        </w:tc>
        <w:tc>
          <w:tcPr>
            <w:tcW w:w="4950" w:type="dxa"/>
            <w:tcBorders>
              <w:top w:val="single" w:sz="4" w:space="0" w:color="auto"/>
              <w:left w:val="single" w:sz="4" w:space="0" w:color="auto"/>
              <w:bottom w:val="single" w:sz="4" w:space="0" w:color="auto"/>
              <w:right w:val="single" w:sz="4" w:space="0" w:color="auto"/>
            </w:tcBorders>
          </w:tcPr>
          <w:p w:rsidR="00CA6263" w:rsidRDefault="00CA6263" w:rsidP="003A0B96">
            <w:pPr>
              <w:spacing w:after="0"/>
              <w:rPr>
                <w:rFonts w:ascii="Bookman Old Style" w:eastAsia="MS Mincho" w:hAnsi="Bookman Old Style" w:cs="Times New Roman"/>
                <w:b/>
                <w:lang w:val="it-IT"/>
              </w:rPr>
            </w:pPr>
            <w:r w:rsidRPr="00032116">
              <w:rPr>
                <w:rFonts w:ascii="Bookman Old Style" w:eastAsia="MS Mincho" w:hAnsi="Bookman Old Style" w:cs="Times New Roman"/>
                <w:b/>
                <w:lang w:val="it-IT"/>
              </w:rPr>
              <w:t>Sigurimi i cilësisë dhe kompetenca</w:t>
            </w:r>
          </w:p>
          <w:p w:rsidR="00CA6263" w:rsidRPr="00032116" w:rsidRDefault="00CA6263" w:rsidP="003A0B96">
            <w:pPr>
              <w:spacing w:after="0"/>
              <w:rPr>
                <w:rFonts w:ascii="Bookman Old Style" w:eastAsia="MS Mincho" w:hAnsi="Bookman Old Style" w:cs="Times New Roman"/>
                <w:b/>
                <w:lang w:val="it-IT"/>
              </w:rPr>
            </w:pPr>
            <w:r w:rsidRPr="00A9656E">
              <w:rPr>
                <w:rFonts w:ascii="Bookman Old Style" w:eastAsia="Calibri" w:hAnsi="Bookman Old Style" w:cs="Times New Roman"/>
                <w:iCs/>
                <w:lang w:val="it-IT"/>
              </w:rPr>
              <w:t xml:space="preserve"> Në temën e tetë do të trajtohet koncepti i cilësisë së funksionit të auditit , standarded që e drejtojnë këtë proces, dokumentimi i procesit të vlerësimit të cilësisë së kryer nga brenda dhe jashtë, kompetenca e auditorëve dhe zhvillimi i tyre, procesi i rishikimit dhe sigurimit të cilësisë.</w:t>
            </w:r>
          </w:p>
        </w:tc>
        <w:tc>
          <w:tcPr>
            <w:tcW w:w="1194" w:type="dxa"/>
            <w:tcBorders>
              <w:top w:val="single" w:sz="4" w:space="0" w:color="auto"/>
              <w:left w:val="single" w:sz="4" w:space="0" w:color="auto"/>
              <w:bottom w:val="single" w:sz="4" w:space="0" w:color="auto"/>
              <w:right w:val="single" w:sz="4" w:space="0" w:color="auto"/>
            </w:tcBorders>
            <w:hideMark/>
          </w:tcPr>
          <w:p w:rsidR="00CA6263" w:rsidRPr="00A9656E" w:rsidRDefault="00CA6263" w:rsidP="003A0B96">
            <w:pPr>
              <w:spacing w:after="0"/>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CA6263" w:rsidRPr="00A9656E" w:rsidRDefault="00CA6263" w:rsidP="003A0B96">
            <w:pPr>
              <w:spacing w:after="0"/>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Leksione te parashkruara ne “Auditim”, Prof. Dr. Vjollca Karapici, 2011.</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Robertson &amp; Louwers, “Auditing &amp; assurance services”, Mc-Graw Hill Irwin, 2002.</w:t>
            </w:r>
          </w:p>
          <w:p w:rsidR="00CA6263" w:rsidRPr="00A9656E" w:rsidRDefault="00CA6263" w:rsidP="003A0B96">
            <w:pPr>
              <w:spacing w:after="0"/>
              <w:rPr>
                <w:rFonts w:ascii="Bookman Old Style" w:eastAsia="Calibri" w:hAnsi="Bookman Old Style" w:cs="Times New Roman"/>
              </w:rPr>
            </w:pPr>
            <w:r w:rsidRPr="00A9656E">
              <w:rPr>
                <w:rFonts w:ascii="Bookman Old Style" w:eastAsia="Calibri" w:hAnsi="Bookman Old Style" w:cs="Times New Roman"/>
              </w:rPr>
              <w:t>IEKA, “Standarded Ndërkombëtare të Auditimit- përkthimi shqip”, IFAC.</w:t>
            </w:r>
          </w:p>
        </w:tc>
        <w:tc>
          <w:tcPr>
            <w:tcW w:w="1665" w:type="dxa"/>
            <w:tcBorders>
              <w:top w:val="single" w:sz="4" w:space="0" w:color="auto"/>
              <w:left w:val="single" w:sz="4" w:space="0" w:color="auto"/>
              <w:bottom w:val="single" w:sz="4" w:space="0" w:color="auto"/>
              <w:right w:val="single" w:sz="4" w:space="0" w:color="auto"/>
            </w:tcBorders>
          </w:tcPr>
          <w:p w:rsidR="00CA6263" w:rsidRDefault="00CA6263" w:rsidP="003A0B96">
            <w:r w:rsidRPr="000A4BFC">
              <w:rPr>
                <w:rFonts w:ascii="Bookman Old Style" w:eastAsia="Calibri" w:hAnsi="Bookman Old Style" w:cs="Times New Roman"/>
              </w:rPr>
              <w:t>Feedback</w:t>
            </w:r>
          </w:p>
        </w:tc>
      </w:tr>
      <w:tr w:rsidR="00CA6263" w:rsidRPr="00A9656E" w:rsidTr="003A0B96">
        <w:tc>
          <w:tcPr>
            <w:tcW w:w="54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lang w:val="it-IT"/>
              </w:rPr>
            </w:pPr>
          </w:p>
        </w:tc>
        <w:tc>
          <w:tcPr>
            <w:tcW w:w="4950" w:type="dxa"/>
            <w:tcBorders>
              <w:top w:val="single" w:sz="4" w:space="0" w:color="auto"/>
              <w:left w:val="single" w:sz="4" w:space="0" w:color="auto"/>
              <w:bottom w:val="single" w:sz="4" w:space="0" w:color="auto"/>
              <w:right w:val="single" w:sz="4" w:space="0" w:color="auto"/>
            </w:tcBorders>
          </w:tcPr>
          <w:p w:rsidR="00CA6263" w:rsidRDefault="00CA6263" w:rsidP="003A0B96">
            <w:pPr>
              <w:spacing w:after="0"/>
              <w:rPr>
                <w:rFonts w:ascii="Bookman Old Style" w:eastAsia="MS Mincho" w:hAnsi="Bookman Old Style" w:cs="Times New Roman"/>
                <w:b/>
                <w:lang w:val="it-IT"/>
              </w:rPr>
            </w:pPr>
            <w:r>
              <w:rPr>
                <w:rFonts w:ascii="Bookman Old Style" w:eastAsia="MS Mincho" w:hAnsi="Bookman Old Style" w:cs="Times New Roman"/>
                <w:b/>
                <w:lang w:val="it-IT"/>
              </w:rPr>
              <w:t>Provim për të dyja pjesët.</w:t>
            </w:r>
          </w:p>
          <w:p w:rsidR="00CA6263" w:rsidRDefault="00CA6263" w:rsidP="003A0B96">
            <w:pPr>
              <w:spacing w:after="0"/>
              <w:rPr>
                <w:rFonts w:ascii="Bookman Old Style" w:eastAsia="MS Mincho" w:hAnsi="Bookman Old Style" w:cs="Times New Roman"/>
                <w:b/>
                <w:lang w:val="it-IT"/>
              </w:rPr>
            </w:pPr>
            <w:r>
              <w:rPr>
                <w:rFonts w:ascii="Bookman Old Style" w:eastAsia="MS Mincho" w:hAnsi="Bookman Old Style" w:cs="Times New Roman"/>
                <w:b/>
                <w:lang w:val="it-IT"/>
              </w:rPr>
              <w:t xml:space="preserve">1.Kontabilitet </w:t>
            </w:r>
          </w:p>
          <w:p w:rsidR="00CA6263" w:rsidRPr="00032116" w:rsidRDefault="00CA6263" w:rsidP="003A0B96">
            <w:pPr>
              <w:spacing w:after="0"/>
              <w:rPr>
                <w:rFonts w:ascii="Bookman Old Style" w:eastAsia="MS Mincho" w:hAnsi="Bookman Old Style" w:cs="Times New Roman"/>
                <w:b/>
                <w:lang w:val="it-IT"/>
              </w:rPr>
            </w:pPr>
            <w:r>
              <w:rPr>
                <w:rFonts w:ascii="Bookman Old Style" w:eastAsia="MS Mincho" w:hAnsi="Bookman Old Style" w:cs="Times New Roman"/>
                <w:b/>
                <w:lang w:val="it-IT"/>
              </w:rPr>
              <w:t>2. Auditim</w:t>
            </w:r>
          </w:p>
        </w:tc>
        <w:tc>
          <w:tcPr>
            <w:tcW w:w="1194"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jc w:val="center"/>
              <w:rPr>
                <w:rFonts w:ascii="Bookman Old Style" w:eastAsia="MS Mincho" w:hAnsi="Bookman Old Style" w:cs="Times New Roman"/>
                <w:lang w:val="it-IT"/>
              </w:rPr>
            </w:pPr>
          </w:p>
        </w:tc>
        <w:tc>
          <w:tcPr>
            <w:tcW w:w="1416"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MS Mincho" w:hAnsi="Bookman Old Style" w:cs="Times New Roman"/>
                <w:lang w:val="it-IT"/>
              </w:rPr>
            </w:pPr>
          </w:p>
        </w:tc>
        <w:tc>
          <w:tcPr>
            <w:tcW w:w="4500" w:type="dxa"/>
            <w:tcBorders>
              <w:top w:val="single" w:sz="4" w:space="0" w:color="auto"/>
              <w:left w:val="single" w:sz="4" w:space="0" w:color="auto"/>
              <w:bottom w:val="single" w:sz="4" w:space="0" w:color="auto"/>
              <w:right w:val="single" w:sz="4" w:space="0" w:color="auto"/>
            </w:tcBorders>
          </w:tcPr>
          <w:p w:rsidR="00CA6263" w:rsidRPr="00A9656E" w:rsidRDefault="00CA6263" w:rsidP="003A0B96">
            <w:pPr>
              <w:spacing w:after="0"/>
              <w:rPr>
                <w:rFonts w:ascii="Bookman Old Style" w:eastAsia="Calibri" w:hAnsi="Bookman Old Style" w:cs="Times New Roman"/>
              </w:rPr>
            </w:pPr>
          </w:p>
        </w:tc>
        <w:tc>
          <w:tcPr>
            <w:tcW w:w="1665" w:type="dxa"/>
            <w:tcBorders>
              <w:top w:val="single" w:sz="4" w:space="0" w:color="auto"/>
              <w:left w:val="single" w:sz="4" w:space="0" w:color="auto"/>
              <w:bottom w:val="single" w:sz="4" w:space="0" w:color="auto"/>
              <w:right w:val="single" w:sz="4" w:space="0" w:color="auto"/>
            </w:tcBorders>
          </w:tcPr>
          <w:p w:rsidR="00CA6263" w:rsidRPr="000A4BFC" w:rsidRDefault="00CA6263" w:rsidP="003A0B96">
            <w:pPr>
              <w:rPr>
                <w:rFonts w:ascii="Bookman Old Style" w:eastAsia="Calibri" w:hAnsi="Bookman Old Style" w:cs="Times New Roman"/>
              </w:rPr>
            </w:pPr>
          </w:p>
        </w:tc>
      </w:tr>
    </w:tbl>
    <w:p w:rsidR="00D620D9" w:rsidRDefault="00D620D9" w:rsidP="00A9656E">
      <w:pPr>
        <w:spacing w:after="0" w:line="240" w:lineRule="auto"/>
        <w:rPr>
          <w:rFonts w:ascii="Bookman Old Style" w:hAnsi="Bookman Old Style"/>
          <w:b/>
          <w:sz w:val="28"/>
          <w:szCs w:val="28"/>
        </w:rPr>
        <w:sectPr w:rsidR="00D620D9" w:rsidSect="00D620D9">
          <w:pgSz w:w="16838" w:h="11906" w:orient="landscape"/>
          <w:pgMar w:top="1080" w:right="720" w:bottom="922" w:left="634" w:header="288" w:footer="0" w:gutter="0"/>
          <w:cols w:space="708"/>
          <w:docGrid w:linePitch="360"/>
        </w:sectPr>
      </w:pPr>
    </w:p>
    <w:p w:rsidR="00CA6263" w:rsidRDefault="00CA6263" w:rsidP="00A9656E">
      <w:pPr>
        <w:spacing w:after="0" w:line="240" w:lineRule="auto"/>
        <w:rPr>
          <w:rFonts w:ascii="Bookman Old Style" w:hAnsi="Bookman Old Style"/>
          <w:b/>
          <w:sz w:val="28"/>
          <w:szCs w:val="28"/>
        </w:rPr>
      </w:pPr>
    </w:p>
    <w:p w:rsidR="00A9656E" w:rsidRPr="00A9656E" w:rsidRDefault="00A9656E" w:rsidP="00A9656E">
      <w:pPr>
        <w:spacing w:after="0" w:line="240" w:lineRule="auto"/>
        <w:ind w:left="2880"/>
        <w:rPr>
          <w:rFonts w:ascii="Bookman Old Style" w:hAnsi="Bookman Old Style"/>
          <w:b/>
          <w:sz w:val="28"/>
          <w:szCs w:val="28"/>
        </w:rPr>
      </w:pPr>
    </w:p>
    <w:p w:rsidR="00A9656E" w:rsidRPr="00A00F4A" w:rsidRDefault="004E7498" w:rsidP="008628BF">
      <w:pPr>
        <w:pStyle w:val="ListParagraph"/>
        <w:numPr>
          <w:ilvl w:val="0"/>
          <w:numId w:val="12"/>
        </w:numPr>
        <w:tabs>
          <w:tab w:val="left" w:pos="0"/>
          <w:tab w:val="num" w:pos="810"/>
        </w:tabs>
        <w:spacing w:after="0" w:line="240" w:lineRule="auto"/>
        <w:ind w:left="90"/>
        <w:rPr>
          <w:rFonts w:ascii="Bookman Old Style" w:hAnsi="Bookman Old Style"/>
          <w:b/>
          <w:color w:val="FF0000"/>
          <w:sz w:val="28"/>
          <w:szCs w:val="28"/>
        </w:rPr>
      </w:pPr>
      <w:r w:rsidRPr="00A00F4A">
        <w:rPr>
          <w:rFonts w:ascii="Bookman Old Style" w:hAnsi="Bookman Old Style"/>
          <w:b/>
          <w:color w:val="FF0000"/>
          <w:sz w:val="28"/>
          <w:szCs w:val="28"/>
        </w:rPr>
        <w:t xml:space="preserve">KURSE TE SPECIFIKUARA NË KUADRIN E TË DREJTËS </w:t>
      </w:r>
      <w:r w:rsidR="008628BF" w:rsidRPr="00A00F4A">
        <w:rPr>
          <w:rFonts w:ascii="Bookman Old Style" w:hAnsi="Bookman Old Style"/>
          <w:b/>
          <w:color w:val="FF0000"/>
          <w:sz w:val="28"/>
          <w:szCs w:val="28"/>
        </w:rPr>
        <w:t>PENALE</w:t>
      </w:r>
    </w:p>
    <w:p w:rsidR="00A9656E" w:rsidRPr="00A9656E" w:rsidRDefault="00A9656E" w:rsidP="00A9656E">
      <w:pPr>
        <w:spacing w:after="0" w:line="240" w:lineRule="auto"/>
        <w:ind w:left="2880"/>
        <w:rPr>
          <w:rFonts w:ascii="Bookman Old Style" w:hAnsi="Bookman Old Style"/>
          <w:b/>
          <w:sz w:val="28"/>
          <w:szCs w:val="28"/>
        </w:rPr>
      </w:pPr>
    </w:p>
    <w:p w:rsidR="002D362E" w:rsidRDefault="002D362E" w:rsidP="00A9656E">
      <w:pPr>
        <w:spacing w:after="0" w:line="240" w:lineRule="auto"/>
        <w:ind w:left="2880"/>
        <w:rPr>
          <w:rFonts w:ascii="Bookman Old Style" w:hAnsi="Bookman Old Style"/>
          <w:b/>
          <w:sz w:val="28"/>
          <w:szCs w:val="28"/>
        </w:rPr>
      </w:pPr>
    </w:p>
    <w:p w:rsidR="002D362E" w:rsidRDefault="002D362E" w:rsidP="00A9656E">
      <w:pPr>
        <w:spacing w:after="0" w:line="240" w:lineRule="auto"/>
        <w:ind w:left="2880"/>
        <w:rPr>
          <w:rFonts w:ascii="Bookman Old Style" w:hAnsi="Bookman Old Style"/>
          <w:b/>
          <w:sz w:val="28"/>
          <w:szCs w:val="28"/>
        </w:rPr>
      </w:pPr>
    </w:p>
    <w:p w:rsidR="003A1AC6" w:rsidRDefault="003A1AC6" w:rsidP="00A9656E">
      <w:pPr>
        <w:spacing w:after="0" w:line="240" w:lineRule="auto"/>
        <w:ind w:left="2880"/>
        <w:rPr>
          <w:rFonts w:ascii="Bookman Old Style" w:hAnsi="Bookman Old Style"/>
          <w:b/>
          <w:sz w:val="28"/>
          <w:szCs w:val="28"/>
        </w:rPr>
      </w:pPr>
    </w:p>
    <w:p w:rsidR="003A1AC6" w:rsidRDefault="003A1AC6" w:rsidP="00A9656E">
      <w:pPr>
        <w:spacing w:after="0" w:line="240" w:lineRule="auto"/>
        <w:ind w:left="2880"/>
        <w:rPr>
          <w:rFonts w:ascii="Bookman Old Style" w:hAnsi="Bookman Old Style"/>
          <w:b/>
          <w:sz w:val="28"/>
          <w:szCs w:val="28"/>
        </w:rPr>
      </w:pPr>
    </w:p>
    <w:p w:rsidR="00A9656E" w:rsidRPr="00A9656E" w:rsidRDefault="00A9656E" w:rsidP="00A9656E">
      <w:pPr>
        <w:spacing w:after="0" w:line="240" w:lineRule="auto"/>
        <w:ind w:left="2880"/>
        <w:rPr>
          <w:rFonts w:ascii="Bookman Old Style" w:hAnsi="Bookman Old Style"/>
          <w:b/>
          <w:sz w:val="28"/>
          <w:szCs w:val="28"/>
        </w:rPr>
      </w:pPr>
      <w:r w:rsidRPr="00A9656E">
        <w:rPr>
          <w:rFonts w:ascii="Bookman Old Style" w:hAnsi="Bookman Old Style"/>
          <w:b/>
          <w:sz w:val="28"/>
          <w:szCs w:val="28"/>
        </w:rPr>
        <w:t xml:space="preserve">  </w:t>
      </w:r>
      <w:r w:rsidR="00B469BD">
        <w:rPr>
          <w:rFonts w:ascii="Bookman Old Style" w:hAnsi="Bookman Old Style"/>
          <w:b/>
          <w:sz w:val="28"/>
          <w:szCs w:val="28"/>
        </w:rPr>
        <w:t xml:space="preserve">  </w:t>
      </w:r>
      <w:r w:rsidRPr="00A9656E">
        <w:rPr>
          <w:rFonts w:ascii="Bookman Old Style" w:hAnsi="Bookman Old Style"/>
          <w:b/>
          <w:sz w:val="28"/>
          <w:szCs w:val="28"/>
        </w:rPr>
        <w:t xml:space="preserve"> PROGRAMI MËSIMOR </w:t>
      </w:r>
    </w:p>
    <w:p w:rsidR="00A9656E" w:rsidRPr="00A9656E" w:rsidRDefault="00A9656E" w:rsidP="00A9656E">
      <w:pPr>
        <w:spacing w:after="0" w:line="240" w:lineRule="auto"/>
        <w:jc w:val="center"/>
        <w:rPr>
          <w:rFonts w:ascii="Bookman Old Style" w:hAnsi="Bookman Old Style"/>
          <w:b/>
          <w:sz w:val="28"/>
          <w:szCs w:val="28"/>
        </w:rPr>
      </w:pPr>
    </w:p>
    <w:p w:rsidR="00A9656E" w:rsidRPr="00A9656E" w:rsidRDefault="00A9656E" w:rsidP="00A9656E">
      <w:pPr>
        <w:spacing w:after="0" w:line="240" w:lineRule="auto"/>
        <w:jc w:val="center"/>
        <w:rPr>
          <w:rFonts w:ascii="Bookman Old Style" w:hAnsi="Bookman Old Style"/>
          <w:b/>
          <w:sz w:val="28"/>
          <w:szCs w:val="28"/>
        </w:rPr>
      </w:pPr>
      <w:r w:rsidRPr="00A9656E">
        <w:rPr>
          <w:rFonts w:ascii="Bookman Old Style" w:hAnsi="Bookman Old Style"/>
          <w:b/>
          <w:sz w:val="28"/>
          <w:szCs w:val="28"/>
        </w:rPr>
        <w:t>I KURSIT</w:t>
      </w:r>
    </w:p>
    <w:p w:rsidR="00A9656E" w:rsidRPr="00A9656E" w:rsidRDefault="00A9656E" w:rsidP="00A9656E">
      <w:pPr>
        <w:spacing w:after="0" w:line="240" w:lineRule="auto"/>
        <w:jc w:val="center"/>
        <w:rPr>
          <w:rFonts w:ascii="Bookman Old Style" w:hAnsi="Bookman Old Style"/>
          <w:b/>
          <w:sz w:val="28"/>
          <w:szCs w:val="28"/>
        </w:rPr>
      </w:pPr>
    </w:p>
    <w:p w:rsidR="00A9656E" w:rsidRPr="00A9656E" w:rsidRDefault="00B469BD" w:rsidP="008628BF">
      <w:pPr>
        <w:spacing w:after="0" w:line="240" w:lineRule="auto"/>
        <w:ind w:left="90"/>
        <w:rPr>
          <w:rFonts w:ascii="Bookman Old Style" w:hAnsi="Bookman Old Style"/>
          <w:b/>
          <w:sz w:val="28"/>
          <w:szCs w:val="28"/>
        </w:rPr>
      </w:pPr>
      <w:r>
        <w:rPr>
          <w:rFonts w:ascii="Bookman Old Style" w:hAnsi="Bookman Old Style"/>
          <w:b/>
          <w:sz w:val="28"/>
          <w:szCs w:val="28"/>
        </w:rPr>
        <w:t xml:space="preserve">                                    6. </w:t>
      </w:r>
      <w:r w:rsidR="00A9656E" w:rsidRPr="00A9656E">
        <w:rPr>
          <w:rFonts w:ascii="Bookman Old Style" w:hAnsi="Bookman Old Style"/>
          <w:b/>
          <w:sz w:val="28"/>
          <w:szCs w:val="28"/>
        </w:rPr>
        <w:t>KRIMINALOGJI</w:t>
      </w:r>
    </w:p>
    <w:p w:rsidR="00A9656E" w:rsidRPr="00A9656E" w:rsidRDefault="00A9656E" w:rsidP="00A9656E">
      <w:pPr>
        <w:spacing w:after="0" w:line="240" w:lineRule="auto"/>
        <w:rPr>
          <w:rFonts w:ascii="Bookman Old Style" w:hAnsi="Bookman Old Style"/>
          <w:b/>
          <w:sz w:val="28"/>
          <w:szCs w:val="28"/>
        </w:rPr>
      </w:pPr>
    </w:p>
    <w:p w:rsidR="00A9656E" w:rsidRPr="00A9656E" w:rsidRDefault="00A9656E" w:rsidP="00A9656E">
      <w:pPr>
        <w:spacing w:after="0" w:line="240" w:lineRule="auto"/>
        <w:jc w:val="center"/>
        <w:rPr>
          <w:rFonts w:ascii="Bookman Old Style" w:eastAsia="Calibri" w:hAnsi="Bookman Old Style" w:cs="Times New Roman"/>
          <w:lang w:val="it-IT"/>
        </w:rPr>
      </w:pPr>
      <w:r w:rsidRPr="00A9656E">
        <w:rPr>
          <w:rFonts w:ascii="Bookman Old Style" w:eastAsia="Calibri" w:hAnsi="Bookman Old Style" w:cs="Times New Roman"/>
          <w:lang w:val="it-IT"/>
        </w:rPr>
        <w:t>(Për Shkollën e Magjistraturës)</w:t>
      </w:r>
    </w:p>
    <w:p w:rsidR="00A9656E" w:rsidRPr="00A9656E" w:rsidRDefault="00A9656E" w:rsidP="00A9656E">
      <w:pPr>
        <w:spacing w:after="0" w:line="240" w:lineRule="auto"/>
        <w:jc w:val="center"/>
        <w:rPr>
          <w:rFonts w:ascii="Bookman Old Style" w:eastAsia="Calibri" w:hAnsi="Bookman Old Style" w:cs="Times New Roman"/>
          <w:lang w:val="it-IT"/>
        </w:rPr>
      </w:pPr>
      <w:r w:rsidRPr="00A9656E">
        <w:rPr>
          <w:rFonts w:ascii="Bookman Old Style" w:eastAsia="Calibri" w:hAnsi="Bookman Old Style" w:cs="Times New Roman"/>
          <w:lang w:val="it-IT"/>
        </w:rPr>
        <w:t>(Viti Akademik 201</w:t>
      </w:r>
      <w:r w:rsidR="00253899">
        <w:rPr>
          <w:rFonts w:ascii="Bookman Old Style" w:eastAsia="Calibri" w:hAnsi="Bookman Old Style" w:cs="Times New Roman"/>
          <w:lang w:val="it-IT"/>
        </w:rPr>
        <w:t>3-2014</w:t>
      </w:r>
      <w:r w:rsidRPr="00A9656E">
        <w:rPr>
          <w:rFonts w:ascii="Bookman Old Style" w:eastAsia="Calibri" w:hAnsi="Bookman Old Style" w:cs="Times New Roman"/>
          <w:lang w:val="it-IT"/>
        </w:rPr>
        <w:t>)</w:t>
      </w:r>
    </w:p>
    <w:p w:rsidR="00A9656E" w:rsidRPr="00A9656E" w:rsidRDefault="00A9656E" w:rsidP="00A9656E">
      <w:pPr>
        <w:spacing w:after="0" w:line="240" w:lineRule="auto"/>
        <w:jc w:val="center"/>
        <w:rPr>
          <w:rFonts w:ascii="Bookman Old Style" w:hAnsi="Bookman Old Style"/>
          <w:i/>
          <w:lang w:val="it-IT"/>
        </w:rPr>
      </w:pPr>
    </w:p>
    <w:p w:rsidR="00A9656E" w:rsidRPr="00A9656E" w:rsidRDefault="00A9656E" w:rsidP="00A9656E">
      <w:pPr>
        <w:spacing w:after="0" w:line="240" w:lineRule="auto"/>
        <w:jc w:val="center"/>
        <w:rPr>
          <w:rFonts w:ascii="Bookman Old Style" w:hAnsi="Bookman Old Style"/>
          <w:b/>
          <w:i/>
        </w:rPr>
      </w:pPr>
    </w:p>
    <w:p w:rsidR="00A9656E" w:rsidRPr="00A9656E" w:rsidRDefault="00A9656E" w:rsidP="00A9656E">
      <w:pPr>
        <w:spacing w:after="0" w:line="240" w:lineRule="auto"/>
        <w:rPr>
          <w:rFonts w:ascii="Bookman Old Style" w:hAnsi="Bookman Old Style"/>
          <w:b/>
          <w:sz w:val="28"/>
          <w:szCs w:val="28"/>
        </w:rPr>
      </w:pPr>
      <w:r w:rsidRPr="00A9656E">
        <w:rPr>
          <w:rFonts w:ascii="Bookman Old Style" w:hAnsi="Bookman Old Style"/>
          <w:b/>
          <w:i/>
        </w:rPr>
        <w:tab/>
      </w:r>
      <w:r w:rsidRPr="00A9656E">
        <w:rPr>
          <w:rFonts w:ascii="Bookman Old Style" w:hAnsi="Bookman Old Style"/>
          <w:i/>
        </w:rPr>
        <w:t>(Për vitin e dytë)</w:t>
      </w:r>
      <w:r w:rsidRPr="00A9656E">
        <w:rPr>
          <w:rFonts w:ascii="Bookman Old Style" w:hAnsi="Bookman Old Style"/>
          <w:b/>
          <w:sz w:val="28"/>
          <w:szCs w:val="28"/>
        </w:rPr>
        <w:tab/>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D67FC3">
      <w:pPr>
        <w:numPr>
          <w:ilvl w:val="0"/>
          <w:numId w:val="13"/>
        </w:numPr>
        <w:spacing w:after="0" w:line="240" w:lineRule="auto"/>
        <w:rPr>
          <w:rFonts w:ascii="Bookman Old Style" w:hAnsi="Bookman Old Style"/>
          <w:i/>
          <w:sz w:val="24"/>
          <w:szCs w:val="24"/>
          <w:lang w:val="it-IT"/>
        </w:rPr>
      </w:pPr>
      <w:r w:rsidRPr="00A9656E">
        <w:rPr>
          <w:rFonts w:ascii="Bookman Old Style" w:hAnsi="Bookman Old Style"/>
          <w:i/>
          <w:sz w:val="24"/>
          <w:szCs w:val="24"/>
          <w:lang w:val="it-IT"/>
        </w:rPr>
        <w:t>Ngarkesa mësimore vjetore: 16 orë mësimore.</w:t>
      </w:r>
    </w:p>
    <w:p w:rsidR="00A9656E" w:rsidRPr="00A9656E" w:rsidRDefault="00A9656E" w:rsidP="00A9656E">
      <w:pPr>
        <w:spacing w:after="0" w:line="240" w:lineRule="auto"/>
        <w:rPr>
          <w:rFonts w:ascii="Bookman Old Style" w:hAnsi="Bookman Old Style"/>
          <w:i/>
          <w:sz w:val="24"/>
          <w:szCs w:val="24"/>
          <w:lang w:val="it-IT"/>
        </w:rPr>
      </w:pPr>
    </w:p>
    <w:p w:rsidR="00A9656E" w:rsidRPr="00A9656E" w:rsidRDefault="00A9656E" w:rsidP="00D67FC3">
      <w:pPr>
        <w:numPr>
          <w:ilvl w:val="0"/>
          <w:numId w:val="13"/>
        </w:numPr>
        <w:spacing w:after="0" w:line="240" w:lineRule="auto"/>
        <w:rPr>
          <w:rFonts w:ascii="Bookman Old Style" w:hAnsi="Bookman Old Style"/>
          <w:i/>
          <w:sz w:val="24"/>
          <w:szCs w:val="24"/>
          <w:lang w:val="it-IT"/>
        </w:rPr>
      </w:pPr>
      <w:r w:rsidRPr="00A9656E">
        <w:rPr>
          <w:rFonts w:ascii="Bookman Old Style" w:hAnsi="Bookman Old Style"/>
          <w:i/>
          <w:sz w:val="24"/>
          <w:szCs w:val="24"/>
          <w:lang w:val="it-IT"/>
        </w:rPr>
        <w:t>Ngarkesa mësimore javore: 2 orë mësiore nga 60 minuta.</w:t>
      </w:r>
    </w:p>
    <w:p w:rsidR="00A9656E" w:rsidRPr="00A9656E" w:rsidRDefault="00A9656E" w:rsidP="00A9656E">
      <w:pPr>
        <w:spacing w:after="0" w:line="240" w:lineRule="auto"/>
        <w:rPr>
          <w:rFonts w:ascii="Bookman Old Style" w:hAnsi="Bookman Old Style"/>
          <w:i/>
          <w:sz w:val="24"/>
          <w:szCs w:val="24"/>
          <w:lang w:val="it-IT"/>
        </w:rPr>
      </w:pPr>
    </w:p>
    <w:p w:rsidR="00A9656E" w:rsidRPr="0026265C" w:rsidRDefault="0026265C" w:rsidP="006047AA">
      <w:pPr>
        <w:numPr>
          <w:ilvl w:val="0"/>
          <w:numId w:val="87"/>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A9656E" w:rsidRPr="00A9656E" w:rsidRDefault="00C56ECB" w:rsidP="00D67FC3">
      <w:pPr>
        <w:numPr>
          <w:ilvl w:val="1"/>
          <w:numId w:val="13"/>
        </w:numPr>
        <w:spacing w:after="0" w:line="240" w:lineRule="auto"/>
        <w:rPr>
          <w:rFonts w:ascii="Bookman Old Style" w:hAnsi="Bookman Old Style"/>
          <w:i/>
          <w:sz w:val="24"/>
          <w:szCs w:val="24"/>
          <w:lang w:val="it-IT"/>
        </w:rPr>
      </w:pPr>
      <w:r>
        <w:rPr>
          <w:rFonts w:ascii="Bookman Old Style" w:hAnsi="Bookman Old Style"/>
          <w:i/>
          <w:sz w:val="24"/>
          <w:szCs w:val="24"/>
          <w:lang w:val="it-IT"/>
        </w:rPr>
        <w:t>s</w:t>
      </w:r>
      <w:r w:rsidR="00A9656E" w:rsidRPr="00A9656E">
        <w:rPr>
          <w:rFonts w:ascii="Bookman Old Style" w:hAnsi="Bookman Old Style"/>
          <w:i/>
          <w:sz w:val="24"/>
          <w:szCs w:val="24"/>
          <w:lang w:val="it-IT"/>
        </w:rPr>
        <w:t xml:space="preserve">emestrit të dytë </w:t>
      </w:r>
      <w:r>
        <w:rPr>
          <w:rFonts w:ascii="Bookman Old Style" w:hAnsi="Bookman Old Style"/>
          <w:i/>
          <w:sz w:val="24"/>
          <w:szCs w:val="24"/>
          <w:lang w:val="it-IT"/>
        </w:rPr>
        <w:t>24 Shkurt – Qershor 2014</w:t>
      </w: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003FF7"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00A9656E" w:rsidRPr="00A9656E">
        <w:rPr>
          <w:rFonts w:ascii="Bookman Old Style" w:eastAsia="MS Mincho" w:hAnsi="Bookman Old Style" w:cs="Times New Roman"/>
          <w:b/>
          <w:i/>
          <w:sz w:val="23"/>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A9656E" w:rsidRDefault="00A9656E" w:rsidP="00A9656E">
      <w:pPr>
        <w:spacing w:after="0" w:line="240" w:lineRule="auto"/>
        <w:rPr>
          <w:rFonts w:ascii="Bookman Old Style" w:hAnsi="Bookman Old Style"/>
          <w:sz w:val="24"/>
          <w:szCs w:val="24"/>
          <w:lang w:val="it-IT"/>
        </w:rPr>
      </w:pPr>
    </w:p>
    <w:p w:rsidR="00A9656E" w:rsidRDefault="00A9656E" w:rsidP="00D67FC3">
      <w:pPr>
        <w:numPr>
          <w:ilvl w:val="0"/>
          <w:numId w:val="14"/>
        </w:numPr>
        <w:spacing w:after="0" w:line="240" w:lineRule="auto"/>
        <w:rPr>
          <w:rFonts w:ascii="Bookman Old Style" w:hAnsi="Bookman Old Style"/>
          <w:b/>
          <w:i/>
          <w:sz w:val="24"/>
          <w:szCs w:val="24"/>
          <w:lang w:val="it-IT"/>
        </w:rPr>
      </w:pPr>
      <w:r w:rsidRPr="00A9656E">
        <w:rPr>
          <w:rFonts w:ascii="Bookman Old Style" w:hAnsi="Bookman Old Style"/>
          <w:b/>
          <w:i/>
          <w:sz w:val="24"/>
          <w:szCs w:val="24"/>
          <w:lang w:val="it-IT"/>
        </w:rPr>
        <w:t>Prof.Dr. Vasilika HYSI</w:t>
      </w:r>
      <w:r w:rsidR="004A7B02">
        <w:rPr>
          <w:rFonts w:ascii="Bookman Old Style" w:hAnsi="Bookman Old Style"/>
          <w:b/>
          <w:i/>
          <w:sz w:val="24"/>
          <w:szCs w:val="24"/>
          <w:lang w:val="it-IT"/>
        </w:rPr>
        <w:tab/>
        <w:t xml:space="preserve">      10 orë</w:t>
      </w:r>
    </w:p>
    <w:p w:rsidR="0026265C" w:rsidRPr="00A9656E" w:rsidRDefault="0026265C" w:rsidP="00D67FC3">
      <w:pPr>
        <w:numPr>
          <w:ilvl w:val="0"/>
          <w:numId w:val="14"/>
        </w:numPr>
        <w:spacing w:after="0" w:line="240" w:lineRule="auto"/>
        <w:rPr>
          <w:rFonts w:ascii="Bookman Old Style" w:hAnsi="Bookman Old Style"/>
          <w:b/>
          <w:i/>
          <w:sz w:val="24"/>
          <w:szCs w:val="24"/>
          <w:lang w:val="it-IT"/>
        </w:rPr>
      </w:pPr>
      <w:r>
        <w:rPr>
          <w:rFonts w:ascii="Bookman Old Style" w:hAnsi="Bookman Old Style"/>
          <w:b/>
          <w:i/>
          <w:sz w:val="24"/>
          <w:szCs w:val="24"/>
          <w:lang w:val="it-IT"/>
        </w:rPr>
        <w:t xml:space="preserve">Adnand Xholi </w:t>
      </w:r>
      <w:r w:rsidR="004A7B02">
        <w:rPr>
          <w:rFonts w:ascii="Bookman Old Style" w:hAnsi="Bookman Old Style"/>
          <w:b/>
          <w:i/>
          <w:sz w:val="24"/>
          <w:szCs w:val="24"/>
          <w:lang w:val="it-IT"/>
        </w:rPr>
        <w:t xml:space="preserve">                        6 orë</w:t>
      </w:r>
    </w:p>
    <w:p w:rsidR="00A9656E" w:rsidRPr="00A9656E" w:rsidRDefault="00A9656E" w:rsidP="0026265C">
      <w:pPr>
        <w:spacing w:after="0" w:line="240" w:lineRule="auto"/>
        <w:ind w:left="1080"/>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3A1AC6" w:rsidRPr="00A9656E" w:rsidRDefault="003A1AC6"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II. STRUKTURA </w:t>
      </w:r>
    </w:p>
    <w:p w:rsidR="00A9656E" w:rsidRPr="001651AC" w:rsidRDefault="00A9656E" w:rsidP="00A9656E">
      <w:pPr>
        <w:spacing w:after="0" w:line="240" w:lineRule="auto"/>
        <w:rPr>
          <w:rFonts w:ascii="Bookman Old Style" w:hAnsi="Bookman Old Style"/>
          <w:sz w:val="16"/>
          <w:szCs w:val="16"/>
        </w:rPr>
      </w:pPr>
    </w:p>
    <w:p w:rsidR="00A9656E" w:rsidRPr="004A7B02"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 HYRJE NE KRIMINOLOGJI </w:t>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Pr="004A7B02">
        <w:rPr>
          <w:rFonts w:ascii="Bookman Old Style" w:hAnsi="Bookman Old Style"/>
          <w:b/>
          <w:sz w:val="24"/>
          <w:szCs w:val="24"/>
        </w:rPr>
        <w:t>(2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1.1 Kriminologjia dhe roli i saj ne studimin dhe parandalimin e kriminalitetit.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1.2 Perkufizimet rreth objektit dhe fushave te studimit te saj. Kriminologjia juridike.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Kriminologjia klinike. Kriminologjia  parandaluese. Zhvillimet bashkekohore te  kriminologjise se aplikuar. Krimin ologjia e reaksionit social.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1.3 Metodat bashkekohore ne studimet kriminologjike. Metodat statistikore, anketimi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i viktimave, vetraportimi, studimi i rastit individual, etj.</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1.4 vendi i kriminologjise ne shkencat sociale dhe juridike.</w:t>
      </w:r>
    </w:p>
    <w:p w:rsidR="00A9656E" w:rsidRPr="001651AC" w:rsidRDefault="00A9656E" w:rsidP="00A9656E">
      <w:pPr>
        <w:spacing w:after="0" w:line="240" w:lineRule="auto"/>
        <w:rPr>
          <w:rFonts w:ascii="Bookman Old Style" w:hAnsi="Bookman Old Style"/>
          <w:sz w:val="16"/>
          <w:szCs w:val="16"/>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II KRIMINALITETI NE SHOQERINE BASHKEKOHORE </w:t>
      </w:r>
      <w:r w:rsidR="004A7B02">
        <w:rPr>
          <w:rFonts w:ascii="Bookman Old Style" w:hAnsi="Bookman Old Style"/>
          <w:b/>
          <w:sz w:val="24"/>
          <w:szCs w:val="24"/>
        </w:rPr>
        <w:tab/>
      </w:r>
      <w:r w:rsidR="004A7B02">
        <w:rPr>
          <w:rFonts w:ascii="Bookman Old Style" w:hAnsi="Bookman Old Style"/>
          <w:b/>
          <w:sz w:val="24"/>
          <w:szCs w:val="24"/>
        </w:rPr>
        <w:tab/>
      </w:r>
      <w:r w:rsidRPr="00A9656E">
        <w:rPr>
          <w:rFonts w:ascii="Bookman Old Style" w:hAnsi="Bookman Old Style"/>
          <w:b/>
          <w:sz w:val="24"/>
          <w:szCs w:val="24"/>
        </w:rPr>
        <w:t>(2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2.1 Si mund te karakterizohet kriminaliteti ?</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2.2 Struktura e kriminalitetit shoqerite e sotme ( ne vendet e zhvilluara perendimore,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vendet ne zhvillim, ne vendet ne tranzicion).</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2.3 Struktura e kriminalitetit ne Shqiperi.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2.4 Kriminaliteti dhe politikat penale. Kriminalizimi, dekriminalizimi, depanalizimi.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Ndikimi i tyre ne parandalimin e krimit dhe ne kriminalitet.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2.5 Struktura e kriminalitetit ne ditet e sotme.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2.5.1 kriminaliteti i organizuar dhe ekonomik.</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2.5.2 Korrupsioni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2.5.3 Kriminaliteti i te miturve.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2.5.4 Krimi kibernetik.</w:t>
      </w:r>
    </w:p>
    <w:p w:rsidR="00A9656E" w:rsidRPr="001651AC" w:rsidRDefault="00A9656E" w:rsidP="00A9656E">
      <w:pPr>
        <w:spacing w:after="0" w:line="240" w:lineRule="auto"/>
        <w:rPr>
          <w:rFonts w:ascii="Bookman Old Style" w:hAnsi="Bookman Old Style"/>
          <w:sz w:val="16"/>
          <w:szCs w:val="16"/>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III KRIMINALITETI DHE SHKAQET E TIJ SIPAS SHPJEGIMEVE  TE NDRYSHME KRIMINOLIGJIKE </w:t>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t xml:space="preserve">        </w:t>
      </w:r>
      <w:r w:rsidRPr="00A9656E">
        <w:rPr>
          <w:rFonts w:ascii="Bookman Old Style" w:hAnsi="Bookman Old Style"/>
          <w:b/>
          <w:sz w:val="24"/>
          <w:szCs w:val="24"/>
        </w:rPr>
        <w:t>(2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 Fenomenologjia kriminale.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3.1.1 Mosha e kriminalitetit.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3.1.2 Gjinia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3.1.3 Pozita sociale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3.1.4 Tipi etnik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3.1.5 Mobiliteti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3.1.6 Sistemi ekonomik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3.1.7 Sistemi politik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3.1.8 Kultura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3.2 Vleresimi i shkaqeve te kriminalitetit ne Shqiperi.</w:t>
      </w:r>
    </w:p>
    <w:p w:rsidR="002D454C" w:rsidRPr="001651AC" w:rsidRDefault="002D454C" w:rsidP="00A9656E">
      <w:pPr>
        <w:spacing w:after="0" w:line="240" w:lineRule="auto"/>
        <w:rPr>
          <w:rFonts w:ascii="Bookman Old Style" w:hAnsi="Bookman Old Style"/>
          <w:sz w:val="16"/>
          <w:szCs w:val="16"/>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IV KRIMINALITETI DHE I MITURI DHE I FEMRAVE</w:t>
      </w:r>
      <w:r w:rsidR="004A7B02">
        <w:rPr>
          <w:rFonts w:ascii="Bookman Old Style" w:hAnsi="Bookman Old Style"/>
          <w:b/>
          <w:sz w:val="24"/>
          <w:szCs w:val="24"/>
        </w:rPr>
        <w:tab/>
      </w:r>
      <w:r w:rsidR="004A7B02">
        <w:rPr>
          <w:rFonts w:ascii="Bookman Old Style" w:hAnsi="Bookman Old Style"/>
          <w:b/>
          <w:sz w:val="24"/>
          <w:szCs w:val="24"/>
        </w:rPr>
        <w:tab/>
      </w:r>
      <w:r w:rsidR="004A7B02">
        <w:rPr>
          <w:rFonts w:ascii="Bookman Old Style" w:hAnsi="Bookman Old Style"/>
          <w:b/>
          <w:sz w:val="24"/>
          <w:szCs w:val="24"/>
        </w:rPr>
        <w:tab/>
      </w:r>
      <w:r w:rsidRPr="00A9656E">
        <w:rPr>
          <w:rFonts w:ascii="Bookman Old Style" w:hAnsi="Bookman Old Style"/>
          <w:b/>
          <w:sz w:val="24"/>
          <w:szCs w:val="24"/>
        </w:rPr>
        <w:t>(2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4.1 Kriminaliteti i te miturve dhe femrave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4.1.1 Veçorite e kriminalitetit te te miturve dhe femrave.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4.1.2 Politika penale ndaj te miturve – autore te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4.1.3 Politika penale ndaj femrave- autore te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4.2 Kriminaliteti ndaj te miturve.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4.2.1 Dhuna ne familje, i mituri dhe femra.</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4.2.2 Krimi i organizuar, i mituri dhe femra.</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4.2.3 Politika penale dhe mbrojtja e te miturve dhe femrave- viktima te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4.3 Parandalimi i kriminalitetit ndaj te miturve/ i te miturve/ femrave.</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 KRIMI I ORGANIZUAR (2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5.1 Krimi i organizuar dhe perpjeket e perkufizimit te tij.</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5.2 Tendencat bashkekohore te krimit te organizuar.</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5.3 Politikat kriminale dhe krimi i organizuar.</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5.4 Politikat penale ne Shqiperi per parandalimin dhe luftimin e krimit te organizuar.</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VI VIKTIMA E KRIMIT DHE SISTEMI I DREJTESISE PENALE</w:t>
      </w:r>
      <w:r w:rsidR="004A7B02">
        <w:rPr>
          <w:rFonts w:ascii="Bookman Old Style" w:hAnsi="Bookman Old Style"/>
          <w:b/>
          <w:sz w:val="24"/>
          <w:szCs w:val="24"/>
        </w:rPr>
        <w:tab/>
      </w:r>
      <w:r w:rsidRPr="00A9656E">
        <w:rPr>
          <w:rFonts w:ascii="Bookman Old Style" w:hAnsi="Bookman Old Style"/>
          <w:b/>
          <w:sz w:val="24"/>
          <w:szCs w:val="24"/>
        </w:rPr>
        <w:t xml:space="preserve"> (2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6.1 Nocioni “viktime”. Parimet e trajtimit te viktimes ne procesin penal.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6.2 Kriminaliteti dhe viktimat e tij (dhuna ne familje, viktimat e trafiqeve dhuna</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seksuale, femijet dhe femrat-viktimat.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6.3 Vendi i viktimes ne sistemin e drejtesise penale.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6.4 Vendi i viktimes ne sistemin e drjtesise penale shqiptare.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6.4.1 Programet e parandalimit te viktimave, mbrojtja e tyre. Nevojat e viktimes, te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drejtat e tyre.</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VII PERSONALITETI I AUTORIT TE VEPRES PENALE</w:t>
      </w:r>
      <w:r w:rsidR="004A7B02">
        <w:rPr>
          <w:rFonts w:ascii="Bookman Old Style" w:hAnsi="Bookman Old Style"/>
          <w:b/>
          <w:sz w:val="24"/>
          <w:szCs w:val="24"/>
        </w:rPr>
        <w:tab/>
      </w:r>
      <w:r w:rsidR="004A7B02">
        <w:rPr>
          <w:rFonts w:ascii="Bookman Old Style" w:hAnsi="Bookman Old Style"/>
          <w:b/>
          <w:sz w:val="24"/>
          <w:szCs w:val="24"/>
        </w:rPr>
        <w:tab/>
      </w:r>
      <w:r w:rsidRPr="00A9656E">
        <w:rPr>
          <w:rFonts w:ascii="Bookman Old Style" w:hAnsi="Bookman Old Style"/>
          <w:b/>
          <w:sz w:val="24"/>
          <w:szCs w:val="24"/>
        </w:rPr>
        <w:t xml:space="preserve"> (2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7.1 Personaliteti, vetite e tij dhe kriminaliteti.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7.2 Personaliteti i kriminelit ne kriminologjine bashkekohore.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 Formimi i personalitetit, te delikuentit.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7.3.1 Ndikimi i predispozitave, qe transmetohen nepermjet geneve.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7.3.2 Ndikimi i predispozitave personale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7.3.3 Ndikimi i faktoreve te mjedisit social.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7.3.4 Ndikimi i situates se favorshme kriminale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7.3.5 Ekzistenca e faktoreve favorizues</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7.3.6 Roli i viktimes ne kryerjen e vepres penale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7.3.7 Rehabilitimi i autorit te vepres penale</w:t>
      </w:r>
    </w:p>
    <w:p w:rsidR="00A9656E" w:rsidRPr="00A9656E" w:rsidRDefault="00A9656E" w:rsidP="00A9656E">
      <w:pPr>
        <w:spacing w:after="0" w:line="240" w:lineRule="auto"/>
        <w:rPr>
          <w:rFonts w:ascii="Bookman Old Style" w:hAnsi="Bookman Old Style"/>
          <w:b/>
          <w:sz w:val="24"/>
          <w:szCs w:val="24"/>
        </w:rPr>
      </w:pPr>
    </w:p>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VIII PARANDALIMI I KRIMINALITETIT (2 ore)</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8.1 Nocioni “parandalimi”, Parandalimi i kriminalitetit. Parandalimi i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8.2 Parandalimi i pergjithshem. Parandalimi special dhe tercial.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8.3 Roli i sistemit te drejtesise penale ne parandalimin e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8.4 Mediat, publiku dhe roli i tyre ne parandalimin e krimit.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8.5 Europa e “sigurt” dhe krimi.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8.6 Parandalimi i krimit dhe kriminaliteti ne Shqiperi.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8.7 Mekanizmat e parandalimit te krimit ne nivel kombetar, rajonal dhe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nderkombetar.</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8.7.1 Strukturat ne nivel nderkombetar. Kombet e Bashkuara per parandalimin 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krimit dhe kriminalitetit. Institutet rajonale dhe nderajonal.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8.7.2 Strukturat ne nivel rajonal. Keshilli i Europes. Komiteti Europian per Problemet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Kriminale. Konferencat dhe kerkimet kriminologjike. Kolokiumet kriminologjike.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8.7.3. Strukturat ne nivel kombetar.</w:t>
      </w:r>
    </w:p>
    <w:p w:rsidR="00A9656E" w:rsidRPr="00A9656E" w:rsidRDefault="00A9656E" w:rsidP="00A9656E">
      <w:pPr>
        <w:spacing w:after="0" w:line="240" w:lineRule="auto"/>
        <w:rPr>
          <w:rFonts w:ascii="Bookman Old Style" w:hAnsi="Bookman Old Style"/>
          <w:sz w:val="24"/>
          <w:szCs w:val="24"/>
        </w:rPr>
      </w:pPr>
    </w:p>
    <w:p w:rsidR="001651AC" w:rsidRDefault="001651AC" w:rsidP="00A9656E">
      <w:pPr>
        <w:spacing w:after="0" w:line="240" w:lineRule="auto"/>
        <w:rPr>
          <w:rFonts w:ascii="Bookman Old Style" w:hAnsi="Bookman Old Style"/>
          <w:b/>
          <w:i/>
          <w:sz w:val="24"/>
          <w:szCs w:val="24"/>
          <w:u w:val="single"/>
        </w:rPr>
      </w:pPr>
    </w:p>
    <w:p w:rsidR="001651AC" w:rsidRDefault="001651AC" w:rsidP="00A9656E">
      <w:pPr>
        <w:spacing w:after="0" w:line="240" w:lineRule="auto"/>
        <w:rPr>
          <w:rFonts w:ascii="Bookman Old Style" w:hAnsi="Bookman Old Style"/>
          <w:b/>
          <w:i/>
          <w:sz w:val="24"/>
          <w:szCs w:val="24"/>
          <w:u w:val="single"/>
        </w:rPr>
      </w:pPr>
    </w:p>
    <w:p w:rsidR="001651AC" w:rsidRDefault="001651AC" w:rsidP="00A9656E">
      <w:pPr>
        <w:spacing w:after="0" w:line="240" w:lineRule="auto"/>
        <w:rPr>
          <w:rFonts w:ascii="Bookman Old Style" w:hAnsi="Bookman Old Style"/>
          <w:b/>
          <w:i/>
          <w:sz w:val="24"/>
          <w:szCs w:val="24"/>
          <w:u w:val="single"/>
        </w:rPr>
      </w:pPr>
    </w:p>
    <w:p w:rsidR="001651AC" w:rsidRDefault="001651AC" w:rsidP="00A9656E">
      <w:pPr>
        <w:spacing w:after="0" w:line="240" w:lineRule="auto"/>
        <w:rPr>
          <w:rFonts w:ascii="Bookman Old Style" w:hAnsi="Bookman Old Style"/>
          <w:b/>
          <w:i/>
          <w:sz w:val="24"/>
          <w:szCs w:val="24"/>
          <w:u w:val="single"/>
        </w:rPr>
      </w:pPr>
    </w:p>
    <w:p w:rsidR="00A9656E" w:rsidRPr="00A9656E" w:rsidRDefault="00A9656E" w:rsidP="00A9656E">
      <w:pPr>
        <w:spacing w:after="0" w:line="240" w:lineRule="auto"/>
        <w:rPr>
          <w:rFonts w:ascii="Bookman Old Style" w:hAnsi="Bookman Old Style"/>
          <w:b/>
          <w:i/>
          <w:sz w:val="24"/>
          <w:szCs w:val="24"/>
          <w:u w:val="single"/>
        </w:rPr>
      </w:pPr>
      <w:r w:rsidRPr="00A9656E">
        <w:rPr>
          <w:rFonts w:ascii="Bookman Old Style" w:hAnsi="Bookman Old Style"/>
          <w:b/>
          <w:i/>
          <w:sz w:val="24"/>
          <w:szCs w:val="24"/>
          <w:u w:val="single"/>
        </w:rPr>
        <w:t>LITERATURA BAZE E KONSULTUAR</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Begeja, S. Evolucioni dhe lufta kunder kriminalitetit ne Shqiperi, revista “ Koha dhe Drejtesia” , 1995, Numri 1</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Bejko, Sh, “Aspekte te Krimit e ekonomik te organizuar” Disertacion, Tirane, 1997</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Elezi, Ismet “ Bazat e kriminologjise” 1990</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Elezi, Ismet “ Mbi kriminologjine” Tirane ,1995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Elezi Ismet &amp;Hysi, V. “Politikat Penale” cikel leksionesh per studentet e fakultetit te Drejtesise, Tirane, 2000</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Elezi, Ismet “ Mendimi juridik Shqiptar” Tirane 1999</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Halili , R. “ Kriminologji me Penologji” Prishtine 1995, 2000</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Latifi V. Politika penale, Prishtine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Heba E. “ Krimi I organizuar ekonomik dhe lufta kunder tij” Studimi I kryer me sponsorizimin e Fondacionit Friedrich Ebert.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 Kriminologjia” tekst mesimor per studentet e Fakultetit te Drejtesise, Tirane 2005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Analytical Report on Organized Crime in Albania 2000” , raport final I pergatitur ne kuser te studimit “ Studim Nderkombetar I Krimit” I kryer nga UNICRI, I pablikuar ne Shqip, 2001.</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 International Crime “Bussines” Survey in Albania 2000”, raport final I pergatitur ne kuader te studimit “Studim Nderkombetar I Krimit” nga UNICRI. I pablikuar ne Shqip, 2001</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 Organized Crime in Albania” , botuar ne “ Organized Crime in Europe” Concept, Patterns, and Control Policies in European Union and Beyond” , Botim I shtepise botuese Springer, Hollande, 2004</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Permbledhje kumtesash mbajtur ne Konferencen Nderkombetare, Tirane, 12-13 dhjetor 2002.</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Studimi Viktimologjik – nje metode e re per studimin e krimit, botuar ne revisten “ Jurisprudenca Shqiptare” Vol. 6, 1996</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 Krimi I organizuar dhe disa nga aspektet kryesore te parandalimit te tij. Botuar ne permbledhesen e kumtesave te mbajtura ne seminarin nderkombetare mbi krimin e organizuar, Tirane 1999</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Hysi.V. Parandalimi I Krimit- instrumenti baze per grumbullimin e te drejtave te femijeve revista “ Drejtesia”  Nr.3-4. 1996</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 V. Simpoziumi I 9-te Nderkombetar Viktimologjie – nje arritje e madhe ne fushen e studimeve kriminologjike, revista “ Drejtesia”, No. 3, 1997</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Hysi,V. “ ICVS in Albania”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Larry Siegel, “ Criminology” 1989</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Raymond Gasin “ Criminologie” 1992</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The Oxford Handbook of Criminology” 1995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Milutinoviq.M. “ Kriminologjia” 1992</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Trends in crime: Comparitive studies and technical problems, 1983 Vol, XX, Council of Europe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Gasin, Raymond “ Criminologie” 1992</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Killas, Martin “ Precis de Criminologie”1995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Poda .Z. “ Krimi I organizuar” Tirane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Zvekic.U. Stankov.B. Problems of Victimisation in countries od Balkan Region, Sofia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lastRenderedPageBreak/>
        <w:t>Vrojtim I Bankes Boterore dhe Qendres Shqiptare e Kerkimeve Ekonomime. Botim I Bankes Boterore. Tirane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 Computer-related crime” , Council of Europe, 1990 (Anglisht dhe Frengjisht) the Oxford Handbook of Criminology” 1995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Brown, S.E. etj. “ Criminology: explaining crime and its context” 1991</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Historical research on crime and criminal justice, Council of Europe, Vol XXII 1985 Junger. M. “Delinquency among Marocan, Turkish” etc. 1990</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Prevention of juvenile delinquency: The role of Institutions of socialisation in a changing society. Council of Europe, Vol XIX. 1982</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“Research on Victimization”, Council of Europe, Vol. XXIII, 1985</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Del Fratte. A. “ ICVS in the development Countries”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Deklarata e parimeve themelore te drejtesise ne lidhje me viktimat e kriminalitetit dhe me viktimat e shperdorimit te pushtetit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Ëright. M. Justice for Victims and Offenders USA.1991</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Zvekic.U. “ICVS in the Countries in transition” 1998</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Dragoti.E. “ Psikologji sociale” Tirane1996</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“Studies on Criminal responsibility and psychiatric treatment of mentally ill offenders, Counsil of Europe, VolXXIV 1986.</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Scheff. Th. Etj, “ Emotion and Violence Chame an drage in destructive conflicts”</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Council of Europe Activities in field of crime probems, 1997</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Etudes relatives a la recherché criminologique, Orientations actuelles de la recherché criminologique, Council o feurope, Vol VI 197.</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 European Sourcebook of Crime and Criminal Justice” – 2003, WODC, 2004</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Keshilli i Europes , “ European Sourcebook of Crime and Criminal Justice System”, Botim I Keshillit te Europes,  1999, botuar dhe ne faqen e internetit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www.minjust.nl/b organ/wods/publicaties/rapporten/pubrapp/ob212.htm</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Strategjite Kombetare, konventat dhe legjislacioni shqiptar ne fushen penale dhe bashkepunimin penal.</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Shenim: Krahas literatures se mesiperme, magjistratit do t’I rekomandohet edhe literature tjeter ne varesi te temes, fushes se studimit dhe gjuheve qe perdor.</w:t>
      </w: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595020">
      <w:pPr>
        <w:spacing w:after="0" w:line="240" w:lineRule="auto"/>
        <w:rPr>
          <w:rFonts w:ascii="Bookman Old Style" w:eastAsia="Times New Roman" w:hAnsi="Bookman Old Style" w:cs="Times New Roman"/>
          <w:b/>
          <w:bCs/>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sectPr w:rsidR="00A9656E" w:rsidRPr="00A9656E" w:rsidSect="00A94D3C">
          <w:pgSz w:w="11906" w:h="16838"/>
          <w:pgMar w:top="720" w:right="922" w:bottom="634" w:left="1080" w:header="288" w:footer="0" w:gutter="0"/>
          <w:cols w:space="708"/>
          <w:docGrid w:linePitch="360"/>
        </w:sectPr>
      </w:pP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lastRenderedPageBreak/>
        <w:t>MATRICA E PROGRAMIT MËSIMOR</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PËR KURSIN  “KRIMINOLOGJI”</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p>
    <w:tbl>
      <w:tblPr>
        <w:tblW w:w="144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950"/>
        <w:gridCol w:w="1064"/>
        <w:gridCol w:w="2268"/>
        <w:gridCol w:w="3058"/>
        <w:gridCol w:w="1710"/>
      </w:tblGrid>
      <w:tr w:rsidR="00A9656E" w:rsidRPr="00A9656E" w:rsidTr="00E543E3">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Nr</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Java</w:t>
            </w:r>
          </w:p>
        </w:tc>
        <w:tc>
          <w:tcPr>
            <w:tcW w:w="4950"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Tema</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Përshkrimi</w:t>
            </w:r>
          </w:p>
        </w:tc>
        <w:tc>
          <w:tcPr>
            <w:tcW w:w="1064" w:type="dxa"/>
          </w:tcPr>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Koha</w:t>
            </w: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 ore 60 min)</w:t>
            </w:r>
          </w:p>
        </w:tc>
        <w:tc>
          <w:tcPr>
            <w:tcW w:w="2268"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 xml:space="preserve">Metodologjia </w:t>
            </w:r>
          </w:p>
        </w:tc>
        <w:tc>
          <w:tcPr>
            <w:tcW w:w="3058" w:type="dxa"/>
          </w:tcPr>
          <w:p w:rsidR="00A9656E" w:rsidRPr="00A9656E" w:rsidRDefault="00A9656E" w:rsidP="00A9656E">
            <w:pPr>
              <w:spacing w:after="0" w:line="240" w:lineRule="auto"/>
              <w:rPr>
                <w:rFonts w:ascii="Bookman Old Style" w:eastAsia="MS Mincho" w:hAnsi="Bookman Old Style" w:cs="Bookman Old Style"/>
                <w:sz w:val="24"/>
                <w:szCs w:val="24"/>
                <w:lang w:val="nb-NO"/>
              </w:rPr>
            </w:pPr>
            <w:r w:rsidRPr="00A9656E">
              <w:rPr>
                <w:rFonts w:ascii="Bookman Old Style" w:eastAsia="MS Mincho" w:hAnsi="Bookman Old Style" w:cs="Bookman Old Style"/>
                <w:b/>
                <w:bCs/>
                <w:sz w:val="24"/>
                <w:szCs w:val="24"/>
                <w:lang w:val="nb-NO"/>
              </w:rPr>
              <w:t>Materialet per te lexuar</w:t>
            </w:r>
          </w:p>
          <w:p w:rsidR="00A9656E" w:rsidRPr="00A9656E" w:rsidRDefault="00A9656E" w:rsidP="00A9656E">
            <w:pPr>
              <w:spacing w:after="0" w:line="240" w:lineRule="auto"/>
              <w:rPr>
                <w:rFonts w:ascii="Bookman Old Style" w:eastAsia="MS Mincho" w:hAnsi="Bookman Old Style" w:cs="Bookman Old Style"/>
                <w:sz w:val="24"/>
                <w:szCs w:val="24"/>
                <w:lang w:val="nb-NO"/>
              </w:rPr>
            </w:pPr>
          </w:p>
          <w:p w:rsidR="00A9656E" w:rsidRPr="00A9656E" w:rsidRDefault="00A9656E" w:rsidP="00A9656E">
            <w:pPr>
              <w:spacing w:after="0" w:line="240" w:lineRule="auto"/>
              <w:rPr>
                <w:rFonts w:ascii="Bookman Old Style" w:eastAsia="MS Mincho" w:hAnsi="Bookman Old Style" w:cs="Bookman Old Style"/>
                <w:b/>
                <w:bCs/>
                <w:sz w:val="24"/>
                <w:szCs w:val="24"/>
                <w:lang w:val="nb-NO"/>
              </w:rPr>
            </w:pPr>
            <w:r w:rsidRPr="00A9656E">
              <w:rPr>
                <w:rFonts w:ascii="Bookman Old Style" w:eastAsia="MS Mincho" w:hAnsi="Bookman Old Style" w:cs="Bookman Old Style"/>
                <w:sz w:val="24"/>
                <w:szCs w:val="24"/>
                <w:lang w:val="nb-NO"/>
              </w:rPr>
              <w:t>Ligje, praktike gjyqesore</w:t>
            </w:r>
          </w:p>
        </w:tc>
        <w:tc>
          <w:tcPr>
            <w:tcW w:w="1710" w:type="dxa"/>
          </w:tcPr>
          <w:p w:rsidR="00A9656E" w:rsidRPr="00A9656E" w:rsidRDefault="00A9656E" w:rsidP="00A9656E">
            <w:pPr>
              <w:spacing w:after="0" w:line="240" w:lineRule="auto"/>
              <w:rPr>
                <w:rFonts w:ascii="Bookman Old Style" w:eastAsia="MS Mincho" w:hAnsi="Bookman Old Style" w:cs="Bookman Old Style"/>
                <w:b/>
                <w:bCs/>
                <w:sz w:val="24"/>
                <w:szCs w:val="24"/>
                <w:lang w:val="nb-NO"/>
              </w:rPr>
            </w:pPr>
            <w:r w:rsidRPr="00A9656E">
              <w:rPr>
                <w:rFonts w:ascii="Bookman Old Style" w:eastAsia="MS Mincho" w:hAnsi="Bookman Old Style" w:cs="Bookman Old Style"/>
                <w:b/>
                <w:bCs/>
                <w:sz w:val="24"/>
                <w:szCs w:val="24"/>
                <w:lang w:val="nb-NO"/>
              </w:rPr>
              <w:t>Format e vleresimit te vazhduar</w:t>
            </w:r>
          </w:p>
        </w:tc>
      </w:tr>
      <w:tr w:rsidR="00A9656E" w:rsidRPr="00A9656E" w:rsidTr="00E543E3">
        <w:tc>
          <w:tcPr>
            <w:tcW w:w="54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1</w:t>
            </w:r>
          </w:p>
        </w:tc>
        <w:tc>
          <w:tcPr>
            <w:tcW w:w="900"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w:t>
            </w:r>
          </w:p>
        </w:tc>
        <w:tc>
          <w:tcPr>
            <w:tcW w:w="4950" w:type="dxa"/>
          </w:tcPr>
          <w:p w:rsidR="00A9656E" w:rsidRPr="00A9656E" w:rsidRDefault="00A9656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 </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b/>
                <w:sz w:val="24"/>
                <w:szCs w:val="24"/>
              </w:rPr>
              <w:t xml:space="preserve">HYRJE NE KRIMINOLOGJI </w:t>
            </w:r>
          </w:p>
          <w:p w:rsidR="00A9656E" w:rsidRPr="00A9656E" w:rsidRDefault="00A9656E" w:rsidP="00A9656E">
            <w:pPr>
              <w:spacing w:after="0" w:line="240" w:lineRule="auto"/>
              <w:rPr>
                <w:rFonts w:ascii="Bookman Old Style" w:hAnsi="Bookman Old Style"/>
                <w:b/>
                <w:sz w:val="16"/>
                <w:szCs w:val="16"/>
              </w:rPr>
            </w:pP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1.1 Kriminologjia dhe roli i saj ne studimin dhe parandalimin e kriminalitetit.</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1.2 Perkufizimet rreth objektit dhe fushave te studimit te saj. Kriminologjia juridike.</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Kriminologjia klinike. Kriminologjia  parandaluese. Zhvillimet bashkekohore te  kriminologjise se aplikuar. Krimin ologjia e reaksionit social.</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1.3 Metodat bashkekohore ne studimet kriminologjike. Metodat statistikore, anketimi</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i viktimave, vetraportimi, studimi i rastit individual, etj.</w:t>
            </w:r>
          </w:p>
          <w:p w:rsidR="00A9656E" w:rsidRPr="00A9656E" w:rsidRDefault="00A9656E" w:rsidP="00A9656E">
            <w:pPr>
              <w:spacing w:after="0" w:line="240" w:lineRule="auto"/>
              <w:rPr>
                <w:rFonts w:ascii="Bookman Old Style" w:hAnsi="Bookman Old Style"/>
                <w:sz w:val="24"/>
                <w:szCs w:val="24"/>
              </w:rPr>
            </w:pPr>
            <w:r w:rsidRPr="00A9656E">
              <w:rPr>
                <w:rFonts w:ascii="Bookman Old Style" w:hAnsi="Bookman Old Style"/>
                <w:sz w:val="24"/>
                <w:szCs w:val="24"/>
              </w:rPr>
              <w:t>1.4 vendi i kriminologjise ne shkencat sociale dhe juridike.</w:t>
            </w:r>
          </w:p>
          <w:p w:rsidR="00A9656E" w:rsidRPr="00A9656E" w:rsidRDefault="00A9656E" w:rsidP="00A9656E">
            <w:pPr>
              <w:spacing w:after="0" w:line="240" w:lineRule="auto"/>
              <w:jc w:val="center"/>
              <w:rPr>
                <w:rFonts w:ascii="Bookman Old Style" w:eastAsia="MS Mincho" w:hAnsi="Bookman Old Style" w:cs="Bookman Old Style"/>
                <w:b/>
                <w:bCs/>
                <w:sz w:val="24"/>
                <w:szCs w:val="24"/>
                <w:lang w:val="it-IT"/>
              </w:rPr>
            </w:pPr>
          </w:p>
        </w:tc>
        <w:tc>
          <w:tcPr>
            <w:tcW w:w="1064" w:type="dxa"/>
          </w:tcPr>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hAnsi="Bookman Old Style"/>
                <w:sz w:val="24"/>
                <w:szCs w:val="24"/>
              </w:rPr>
              <w:t>(2 ore)</w:t>
            </w:r>
          </w:p>
        </w:tc>
        <w:tc>
          <w:tcPr>
            <w:tcW w:w="2268" w:type="dxa"/>
          </w:tcPr>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Prezantim grafik dhe ne PP</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Rast studimor</w:t>
            </w:r>
          </w:p>
          <w:p w:rsidR="00A9656E" w:rsidRPr="00A9656E" w:rsidRDefault="00A9656E" w:rsidP="00A9656E">
            <w:pPr>
              <w:spacing w:after="0" w:line="240" w:lineRule="auto"/>
              <w:rPr>
                <w:rFonts w:ascii="Bookman Old Style" w:eastAsia="MS Mincho" w:hAnsi="Bookman Old Style" w:cs="Bookman Old Style"/>
                <w:sz w:val="24"/>
                <w:szCs w:val="24"/>
                <w:lang w:val="it-IT"/>
              </w:rPr>
            </w:pP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Simulim</w:t>
            </w:r>
          </w:p>
          <w:p w:rsidR="00A9656E" w:rsidRPr="00A9656E" w:rsidRDefault="00A9656E" w:rsidP="00A9656E">
            <w:pPr>
              <w:spacing w:after="0" w:line="240" w:lineRule="auto"/>
              <w:rPr>
                <w:rFonts w:ascii="Bookman Old Style" w:eastAsia="MS Mincho" w:hAnsi="Bookman Old Style" w:cs="Bookman Old Style"/>
                <w:sz w:val="24"/>
                <w:szCs w:val="24"/>
                <w:lang w:val="it-IT"/>
              </w:rPr>
            </w:pPr>
            <w:r w:rsidRPr="00A9656E">
              <w:rPr>
                <w:rFonts w:ascii="Bookman Old Style" w:eastAsia="MS Mincho" w:hAnsi="Bookman Old Style" w:cs="Bookman Old Style"/>
                <w:sz w:val="24"/>
                <w:szCs w:val="24"/>
                <w:lang w:val="it-IT"/>
              </w:rPr>
              <w:t>Pune ne Grup</w:t>
            </w:r>
          </w:p>
          <w:p w:rsidR="00A9656E" w:rsidRPr="00A9656E" w:rsidRDefault="00A9656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sz w:val="24"/>
                <w:szCs w:val="24"/>
                <w:lang w:val="it-IT"/>
              </w:rPr>
              <w:t>Debat</w:t>
            </w:r>
            <w:r w:rsidRPr="00A9656E">
              <w:rPr>
                <w:rFonts w:ascii="Bookman Old Style" w:eastAsia="MS Mincho" w:hAnsi="Bookman Old Style" w:cs="Bookman Old Style"/>
                <w:sz w:val="24"/>
                <w:szCs w:val="24"/>
                <w:lang w:val="it-IT"/>
              </w:rPr>
              <w:br/>
              <w:t>Pune ne Projekt</w:t>
            </w:r>
          </w:p>
        </w:tc>
        <w:tc>
          <w:tcPr>
            <w:tcW w:w="3058" w:type="dxa"/>
          </w:tcPr>
          <w:p w:rsidR="00A9656E" w:rsidRPr="00A9656E" w:rsidRDefault="00A9656E" w:rsidP="00A9656E">
            <w:pPr>
              <w:spacing w:after="0" w:line="240" w:lineRule="auto"/>
              <w:rPr>
                <w:rFonts w:ascii="Bookman Old Style" w:eastAsia="MS Mincho" w:hAnsi="Bookman Old Style" w:cs="Bookman Old Style"/>
                <w:b/>
                <w:bCs/>
                <w:sz w:val="24"/>
                <w:szCs w:val="24"/>
                <w:lang w:val="nb-NO"/>
              </w:rPr>
            </w:pPr>
          </w:p>
        </w:tc>
        <w:tc>
          <w:tcPr>
            <w:tcW w:w="1710" w:type="dxa"/>
          </w:tcPr>
          <w:p w:rsidR="00A9656E" w:rsidRPr="00A9656E" w:rsidRDefault="00A9656E" w:rsidP="00D47C3E">
            <w:pPr>
              <w:spacing w:after="0" w:line="240" w:lineRule="auto"/>
              <w:rPr>
                <w:rFonts w:ascii="Bookman Old Style" w:eastAsia="MS Mincho" w:hAnsi="Bookman Old Style" w:cs="Bookman Old Style"/>
                <w:b/>
                <w:bCs/>
                <w:sz w:val="24"/>
                <w:szCs w:val="24"/>
                <w:lang w:val="nb-NO"/>
              </w:rPr>
            </w:pPr>
            <w:r w:rsidRPr="00A9656E">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2</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II</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lastRenderedPageBreak/>
              <w:t xml:space="preserve">TEMA II </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KRIMINALITETI NE SHOQERINE BASHKEKOHORE)</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lastRenderedPageBreak/>
              <w:t>2.1 Si mund te karakterizohet kriminaliteti ?</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2.2 Struktura e kriminalitetit shoqerite e sotme ( ne vendet e zhvilluara perendimore,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vendet ne zhvillim, ne vendet ne tranzicion).</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2.3 Struktura e kriminalitetit ne Shqiperi.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2.4 Kriminaliteti dhe politikat penale. Kriminalizimi, dekriminalizimi, depanalizimi.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Ndikimi i tyre ne parandalimin e krimit dhe ne kriminalitet.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2.5 Struktura e kriminalitetit ne ditet e sotme.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2.5.1 kriminaliteti i organizuar dhe ekonomik.</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2.5.2 Korrupsioni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2.5.3 Kriminaliteti i te miturve.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2.5.4 Krimi kibernetik.</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lastRenderedPageBreak/>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C07B4B">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3</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III</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III </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KRIMINALITETI DHE SHKAQET E TIJ SIPAS SHPJEGIMEVE  TE NDRYSHME KRIMINOLIGJIKE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 Fenomenologjia kriminale.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3.1.1 Mosha e kriminalitetit.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3.1.2 Gjinia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3.1.3 Pozita sociale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3.1.4 Tipi etnik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3.1.5 Mobiliteti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lastRenderedPageBreak/>
              <w:t>3.1.6 Sistemi ekonomik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3.1.7 Sistemi politik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3.1.8 Kultura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3.2 Vleresimi i shkaqeve te kriminalitetit ne Shqiperi.</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lastRenderedPageBreak/>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C07B4B">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4</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IV</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IV </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KRIMINALITETI DHE I MITURI DHE I FEMRAVE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4.1 Kriminaliteti i te miturve dhe femrave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4.1.1 Veçorite e kriminalitetit te te miturve dhe femrave.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4.1.2 Politika penale ndaj te miturve – autore te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4.1.3 Politika penale ndaj femrave- autore te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4.2 Kriminaliteti ndaj te miturve.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4.2.1 Dhuna ne familje, i mituri dhe femra.</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4.2.2 Krimi i organizuar, i mituri dhe femra.</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4.2.3 Politika penale dhe mbrojtja e te miturve dhe femrave- viktima te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4.3 Parandalimi i kriminalitetit ndaj te miturve/ i te miturve/ femrave.</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C07B4B">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5</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 KRIMI I ORGANIZUAR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5.1 Krimi i organizuar dhe perpjeket e perkufizimit te tij.</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lastRenderedPageBreak/>
              <w:t>5.2 Tendencat bashkekohore te krimit te organizuar.</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5.3 Politikat kriminale dhe krimi i organizuar.</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5.4 Politikat penale ne Shqiperi per parandalimin dhe luftimin e krimit te organizuar.</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lastRenderedPageBreak/>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C07B4B">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6</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TEMA VI </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VIKTIMA E KRIMIT DHE SISTEMI I DREJTESISE PENALE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6.1 Nocioni “viktime”. Parimet e trajtimit te viktimes ne procesin penal.</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6.2 Kriminaliteti dhe viktimat e tij (dhuna ne familje, viktimat e trafiqeve dhuna</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seksuale, femijet dhe femrat-viktimat.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6.3 Vendi i viktimes ne sistemin e drejtesise penale.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6.4 Vendi i viktimes ne sistemin e drjtesise penale shqiptare.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6.4.1 Programet e parandalimit te viktimave, mbrojtja e tyre. Nevojat e viktimes, te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drejtat e tyre.</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EB4962">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7</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jc w:val="center"/>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VII</w:t>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lastRenderedPageBreak/>
              <w:t>TEMA VII</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 PERSONALITETI I AUTORIT TE VEPRES PENALE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7.1 Personaliteti, vetite e tij dhe kriminaliteti.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 xml:space="preserve">7.2 Personaliteti i kriminelit ne </w:t>
            </w:r>
            <w:r w:rsidRPr="00A9656E">
              <w:rPr>
                <w:rFonts w:ascii="Bookman Old Style" w:hAnsi="Bookman Old Style"/>
                <w:sz w:val="24"/>
                <w:szCs w:val="24"/>
              </w:rPr>
              <w:lastRenderedPageBreak/>
              <w:t>kriminologjine bashkekohore.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 Formimi i personalitetit, te delikuentit.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7.3.1 Ndikimi i predispozitave, qe transmetohen nepermjet geneve.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7.3.2 Ndikimi i predispozitave personale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7.3.3 Ndikimi i faktoreve te mjedisit social.</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7.3.4 Ndikimi i situates se favorshme kriminale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7.3.5 Ekzistenca e faktoreve favorizues</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7.3.6 Roli i viktimes ne kryerjen e vepres penale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7.3.7 Rehabilitimi i autorit te vepres penale</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lastRenderedPageBreak/>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EB4962">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8</w:t>
            </w: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p w:rsidR="00D47C3E" w:rsidRPr="00A9656E" w:rsidRDefault="00D47C3E" w:rsidP="00A9656E">
            <w:pPr>
              <w:spacing w:after="0" w:line="240" w:lineRule="auto"/>
              <w:rPr>
                <w:rFonts w:ascii="Bookman Old Style" w:eastAsia="MS Mincho" w:hAnsi="Bookman Old Style" w:cs="Bookman Old Style"/>
                <w:b/>
                <w:bCs/>
                <w:sz w:val="24"/>
                <w:szCs w:val="24"/>
                <w:lang w:val="it-IT"/>
              </w:rPr>
            </w:pPr>
            <w:r w:rsidRPr="00A9656E">
              <w:rPr>
                <w:rFonts w:ascii="Bookman Old Style" w:eastAsia="MS Mincho" w:hAnsi="Bookman Old Style" w:cs="Bookman Old Style"/>
                <w:b/>
                <w:bCs/>
                <w:sz w:val="24"/>
                <w:szCs w:val="24"/>
                <w:lang w:val="it-IT"/>
              </w:rPr>
              <w:t>VIII</w:t>
            </w:r>
            <w:r w:rsidRPr="00A9656E">
              <w:rPr>
                <w:rFonts w:ascii="Bookman Old Style" w:eastAsia="MS Mincho" w:hAnsi="Bookman Old Style" w:cs="Bookman Old Style"/>
                <w:b/>
                <w:bCs/>
                <w:sz w:val="24"/>
                <w:szCs w:val="24"/>
                <w:lang w:val="it-IT"/>
              </w:rPr>
              <w:br/>
            </w:r>
          </w:p>
        </w:tc>
        <w:tc>
          <w:tcPr>
            <w:tcW w:w="4950" w:type="dxa"/>
          </w:tcPr>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TEMA VIII</w:t>
            </w:r>
          </w:p>
          <w:p w:rsidR="00D47C3E" w:rsidRPr="00A9656E" w:rsidRDefault="00D47C3E" w:rsidP="00A9656E">
            <w:pPr>
              <w:spacing w:after="0" w:line="240" w:lineRule="auto"/>
              <w:rPr>
                <w:rFonts w:ascii="Bookman Old Style" w:hAnsi="Bookman Old Style"/>
                <w:b/>
                <w:sz w:val="24"/>
                <w:szCs w:val="24"/>
              </w:rPr>
            </w:pPr>
            <w:r w:rsidRPr="00A9656E">
              <w:rPr>
                <w:rFonts w:ascii="Bookman Old Style" w:hAnsi="Bookman Old Style"/>
                <w:b/>
                <w:sz w:val="24"/>
                <w:szCs w:val="24"/>
              </w:rPr>
              <w:t xml:space="preserve"> PARANDALIMI I KRIMINALITETIT </w:t>
            </w:r>
          </w:p>
          <w:p w:rsidR="00D47C3E" w:rsidRPr="00A9656E" w:rsidRDefault="00D47C3E" w:rsidP="00A9656E">
            <w:pPr>
              <w:spacing w:after="0" w:line="240" w:lineRule="auto"/>
              <w:rPr>
                <w:rFonts w:ascii="Bookman Old Style" w:hAnsi="Bookman Old Style"/>
                <w:b/>
                <w:sz w:val="16"/>
                <w:szCs w:val="16"/>
              </w:rPr>
            </w:pP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8.1 Nocioni “parandalimi”, Parandalimi i kriminalitetit. Parandalimi i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8.2 Parandalimi i pergjithshem. Parandalimi special dhe tercial.</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8.3 Roli i sistemit te drejtesise penale ne parandalimin e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8.4 Mediat, publiku dhe roli i tyre ne parandalimin e krimit.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8.5 Europa e “sigurt” dhe krimi.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8.6 Parandalimi i krimit dhe kriminaliteti ne Shqiperi.</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8.7 Mekanizmat e parandalimit te krimit ne nivel kombetar, rajonal dhe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nderkombetar.</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lastRenderedPageBreak/>
              <w:t>8.7.1 Strukturat ne nivel nderkombetar. Kombet e Bashkuara per parandalimin 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krimit dhe kriminalitetit. Institutet rajonale dhe nderajonal.</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8.7.2 Strukturat ne nivel rajonal. Keshilli i Europes. Komiteti Europian per Problemet</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Kriminale. Konferencat dhe kerkimet kriminologjike. Kolokiumet kriminologjike.</w:t>
            </w:r>
          </w:p>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sz w:val="24"/>
                <w:szCs w:val="24"/>
              </w:rPr>
              <w:t>8.7.3. Strukturat ne nivel kombetar.</w:t>
            </w:r>
          </w:p>
        </w:tc>
        <w:tc>
          <w:tcPr>
            <w:tcW w:w="1064" w:type="dxa"/>
          </w:tcPr>
          <w:p w:rsidR="00D47C3E" w:rsidRPr="00A9656E" w:rsidRDefault="00D47C3E" w:rsidP="00A9656E">
            <w:pPr>
              <w:spacing w:after="0" w:line="240" w:lineRule="auto"/>
              <w:rPr>
                <w:rFonts w:ascii="Bookman Old Style" w:hAnsi="Bookman Old Style"/>
                <w:sz w:val="24"/>
                <w:szCs w:val="24"/>
              </w:rPr>
            </w:pPr>
            <w:r w:rsidRPr="00A9656E">
              <w:rPr>
                <w:rFonts w:ascii="Bookman Old Style" w:hAnsi="Bookman Old Style"/>
                <w:b/>
                <w:sz w:val="24"/>
                <w:szCs w:val="24"/>
              </w:rPr>
              <w:lastRenderedPageBreak/>
              <w:t>(2 ore)</w:t>
            </w: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Default="00D47C3E">
            <w:r w:rsidRPr="00EB4962">
              <w:rPr>
                <w:rFonts w:ascii="Bookman Old Style" w:eastAsia="MS Mincho" w:hAnsi="Bookman Old Style" w:cs="Bookman Old Style"/>
                <w:b/>
                <w:bCs/>
                <w:sz w:val="24"/>
                <w:szCs w:val="24"/>
                <w:lang w:val="nb-NO"/>
              </w:rPr>
              <w:t>Feedback</w:t>
            </w:r>
          </w:p>
        </w:tc>
      </w:tr>
      <w:tr w:rsidR="00D47C3E" w:rsidRPr="00A9656E" w:rsidTr="00E543E3">
        <w:tc>
          <w:tcPr>
            <w:tcW w:w="54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900"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4950" w:type="dxa"/>
          </w:tcPr>
          <w:p w:rsidR="00D47C3E" w:rsidRPr="00A9656E" w:rsidRDefault="00D47C3E" w:rsidP="00A9656E">
            <w:pPr>
              <w:spacing w:after="0" w:line="240" w:lineRule="auto"/>
              <w:rPr>
                <w:rFonts w:ascii="Bookman Old Style" w:hAnsi="Bookman Old Style"/>
                <w:b/>
                <w:sz w:val="24"/>
                <w:szCs w:val="24"/>
              </w:rPr>
            </w:pPr>
            <w:r>
              <w:rPr>
                <w:rFonts w:ascii="Bookman Old Style" w:hAnsi="Bookman Old Style"/>
                <w:b/>
                <w:sz w:val="24"/>
                <w:szCs w:val="24"/>
              </w:rPr>
              <w:t>Detyre kursi ESSE.</w:t>
            </w:r>
          </w:p>
        </w:tc>
        <w:tc>
          <w:tcPr>
            <w:tcW w:w="1064" w:type="dxa"/>
          </w:tcPr>
          <w:p w:rsidR="00D47C3E" w:rsidRPr="00A9656E" w:rsidRDefault="00D47C3E" w:rsidP="00A9656E">
            <w:pPr>
              <w:spacing w:after="0" w:line="240" w:lineRule="auto"/>
              <w:rPr>
                <w:rFonts w:ascii="Bookman Old Style" w:hAnsi="Bookman Old Style"/>
                <w:b/>
                <w:sz w:val="24"/>
                <w:szCs w:val="24"/>
              </w:rPr>
            </w:pPr>
          </w:p>
        </w:tc>
        <w:tc>
          <w:tcPr>
            <w:tcW w:w="2268" w:type="dxa"/>
          </w:tcPr>
          <w:p w:rsidR="00D47C3E" w:rsidRPr="00A9656E" w:rsidRDefault="00D47C3E" w:rsidP="00A9656E">
            <w:pPr>
              <w:spacing w:after="0" w:line="240" w:lineRule="auto"/>
              <w:rPr>
                <w:rFonts w:ascii="Bookman Old Style" w:eastAsia="MS Mincho" w:hAnsi="Bookman Old Style" w:cs="Bookman Old Style"/>
                <w:b/>
                <w:bCs/>
                <w:sz w:val="24"/>
                <w:szCs w:val="24"/>
                <w:lang w:val="it-IT"/>
              </w:rPr>
            </w:pPr>
          </w:p>
        </w:tc>
        <w:tc>
          <w:tcPr>
            <w:tcW w:w="3058" w:type="dxa"/>
          </w:tcPr>
          <w:p w:rsidR="00D47C3E" w:rsidRPr="00A9656E" w:rsidRDefault="00D47C3E" w:rsidP="00A9656E">
            <w:pPr>
              <w:spacing w:after="0" w:line="240" w:lineRule="auto"/>
              <w:rPr>
                <w:rFonts w:ascii="Bookman Old Style" w:eastAsia="MS Mincho" w:hAnsi="Bookman Old Style" w:cs="Bookman Old Style"/>
                <w:b/>
                <w:bCs/>
                <w:sz w:val="24"/>
                <w:szCs w:val="24"/>
                <w:lang w:val="nb-NO"/>
              </w:rPr>
            </w:pPr>
          </w:p>
        </w:tc>
        <w:tc>
          <w:tcPr>
            <w:tcW w:w="1710" w:type="dxa"/>
          </w:tcPr>
          <w:p w:rsidR="00D47C3E" w:rsidRPr="00EB4962" w:rsidRDefault="00D47C3E">
            <w:pPr>
              <w:rPr>
                <w:rFonts w:ascii="Bookman Old Style" w:eastAsia="MS Mincho" w:hAnsi="Bookman Old Style" w:cs="Bookman Old Style"/>
                <w:b/>
                <w:bCs/>
                <w:sz w:val="24"/>
                <w:szCs w:val="24"/>
                <w:lang w:val="nb-NO"/>
              </w:rPr>
            </w:pPr>
          </w:p>
        </w:tc>
      </w:tr>
    </w:tbl>
    <w:p w:rsidR="00A9656E" w:rsidRPr="00A9656E" w:rsidRDefault="00A9656E" w:rsidP="00A9656E">
      <w:pPr>
        <w:rPr>
          <w:rFonts w:ascii="Bookman Old Style" w:hAnsi="Bookman Old Style"/>
          <w:sz w:val="28"/>
          <w:szCs w:val="28"/>
        </w:rPr>
      </w:pPr>
    </w:p>
    <w:p w:rsidR="00A9656E" w:rsidRPr="00A9656E" w:rsidRDefault="00A9656E" w:rsidP="00A9656E">
      <w:pPr>
        <w:rPr>
          <w:rFonts w:ascii="Bookman Old Style" w:hAnsi="Bookman Old Style"/>
          <w:sz w:val="28"/>
          <w:szCs w:val="28"/>
        </w:rPr>
      </w:pPr>
    </w:p>
    <w:p w:rsidR="00A9656E" w:rsidRPr="00A9656E" w:rsidRDefault="00A9656E" w:rsidP="00A9656E">
      <w:pPr>
        <w:rPr>
          <w:rFonts w:ascii="Bookman Old Style" w:hAnsi="Bookman Old Style"/>
          <w:sz w:val="28"/>
          <w:szCs w:val="28"/>
        </w:rPr>
        <w:sectPr w:rsidR="00A9656E" w:rsidRPr="00A9656E" w:rsidSect="0050375A">
          <w:headerReference w:type="default" r:id="rId45"/>
          <w:pgSz w:w="16838" w:h="11906" w:orient="landscape"/>
          <w:pgMar w:top="1080" w:right="720" w:bottom="922" w:left="1080" w:header="288" w:footer="144" w:gutter="0"/>
          <w:cols w:space="708"/>
          <w:docGrid w:linePitch="360"/>
        </w:sectPr>
      </w:pPr>
    </w:p>
    <w:p w:rsidR="00A9656E" w:rsidRPr="00A9656E" w:rsidRDefault="00A9656E" w:rsidP="00A9656E">
      <w:pPr>
        <w:rPr>
          <w:rFonts w:ascii="Bookman Old Style" w:hAnsi="Bookman Old Style"/>
          <w:sz w:val="28"/>
          <w:szCs w:val="28"/>
        </w:rPr>
      </w:pPr>
    </w:p>
    <w:p w:rsidR="002D362E" w:rsidRDefault="002D362E" w:rsidP="00E543E3">
      <w:pPr>
        <w:rPr>
          <w:rFonts w:ascii="Bookman Old Style" w:hAnsi="Bookman Old Style"/>
          <w:i/>
          <w:sz w:val="28"/>
          <w:szCs w:val="28"/>
        </w:rPr>
      </w:pPr>
    </w:p>
    <w:p w:rsidR="002D362E" w:rsidRPr="00A9656E" w:rsidRDefault="002D362E" w:rsidP="00A9656E">
      <w:pPr>
        <w:jc w:val="center"/>
        <w:rPr>
          <w:rFonts w:ascii="Bookman Old Style" w:hAnsi="Bookman Old Style"/>
          <w:i/>
          <w:sz w:val="28"/>
          <w:szCs w:val="28"/>
        </w:rPr>
      </w:pPr>
    </w:p>
    <w:p w:rsidR="00A9656E" w:rsidRPr="00A9656E" w:rsidRDefault="00A9656E" w:rsidP="00A9656E">
      <w:pPr>
        <w:jc w:val="center"/>
        <w:rPr>
          <w:rFonts w:ascii="Bookman Old Style" w:hAnsi="Bookman Old Style"/>
          <w:b/>
          <w:i/>
          <w:sz w:val="24"/>
          <w:szCs w:val="24"/>
        </w:rPr>
      </w:pPr>
      <w:r w:rsidRPr="00A9656E">
        <w:rPr>
          <w:rFonts w:ascii="Bookman Old Style" w:hAnsi="Bookman Old Style"/>
          <w:b/>
          <w:i/>
          <w:sz w:val="24"/>
          <w:szCs w:val="24"/>
        </w:rPr>
        <w:t>PROGRAMI MËSIMOR</w:t>
      </w:r>
    </w:p>
    <w:p w:rsidR="00A9656E" w:rsidRPr="00A9656E" w:rsidRDefault="00A9656E" w:rsidP="00A9656E">
      <w:pPr>
        <w:jc w:val="center"/>
        <w:rPr>
          <w:rFonts w:ascii="Bookman Old Style" w:hAnsi="Bookman Old Style"/>
          <w:b/>
          <w:i/>
          <w:sz w:val="24"/>
          <w:szCs w:val="24"/>
        </w:rPr>
      </w:pPr>
      <w:r w:rsidRPr="00A9656E">
        <w:rPr>
          <w:rFonts w:ascii="Bookman Old Style" w:hAnsi="Bookman Old Style"/>
          <w:b/>
          <w:i/>
          <w:sz w:val="24"/>
          <w:szCs w:val="24"/>
        </w:rPr>
        <w:t>I KURSIT</w:t>
      </w:r>
    </w:p>
    <w:p w:rsidR="00A9656E" w:rsidRPr="00A9656E" w:rsidRDefault="008628BF" w:rsidP="00A9656E">
      <w:pPr>
        <w:jc w:val="center"/>
        <w:rPr>
          <w:rFonts w:ascii="Bookman Old Style" w:hAnsi="Bookman Old Style"/>
          <w:b/>
          <w:i/>
          <w:sz w:val="24"/>
          <w:szCs w:val="24"/>
        </w:rPr>
      </w:pPr>
      <w:r>
        <w:rPr>
          <w:rFonts w:ascii="Bookman Old Style" w:hAnsi="Bookman Old Style"/>
          <w:b/>
          <w:i/>
          <w:sz w:val="24"/>
          <w:szCs w:val="24"/>
        </w:rPr>
        <w:t xml:space="preserve">7. </w:t>
      </w:r>
      <w:r w:rsidR="00A9656E" w:rsidRPr="00A9656E">
        <w:rPr>
          <w:rFonts w:ascii="Bookman Old Style" w:hAnsi="Bookman Old Style"/>
          <w:b/>
          <w:i/>
          <w:sz w:val="24"/>
          <w:szCs w:val="24"/>
        </w:rPr>
        <w:t>“KRIMINALISTIKË”.</w:t>
      </w:r>
    </w:p>
    <w:p w:rsidR="00A9656E" w:rsidRPr="00A9656E" w:rsidRDefault="00A9656E" w:rsidP="00A9656E">
      <w:pPr>
        <w:spacing w:after="0" w:line="240" w:lineRule="auto"/>
        <w:jc w:val="center"/>
        <w:rPr>
          <w:rFonts w:ascii="Bookman Old Style" w:hAnsi="Bookman Old Style"/>
          <w:lang w:val="it-IT"/>
        </w:rPr>
      </w:pPr>
      <w:r w:rsidRPr="00A9656E">
        <w:rPr>
          <w:lang w:val="it-IT"/>
        </w:rPr>
        <w:t>(</w:t>
      </w:r>
      <w:r w:rsidRPr="00A9656E">
        <w:rPr>
          <w:rFonts w:ascii="Bookman Old Style" w:hAnsi="Bookman Old Style"/>
          <w:lang w:val="it-IT"/>
        </w:rPr>
        <w:t>Për Shkollën e Magjistraturës)</w:t>
      </w:r>
    </w:p>
    <w:p w:rsidR="00A9656E" w:rsidRPr="00A9656E" w:rsidRDefault="00A9656E" w:rsidP="00A9656E">
      <w:pPr>
        <w:spacing w:after="0" w:line="240" w:lineRule="auto"/>
        <w:jc w:val="center"/>
        <w:rPr>
          <w:rFonts w:ascii="Bookman Old Style" w:hAnsi="Bookman Old Style"/>
          <w:lang w:val="it-IT"/>
        </w:rPr>
      </w:pPr>
      <w:r w:rsidRPr="00A9656E">
        <w:rPr>
          <w:rFonts w:ascii="Bookman Old Style" w:hAnsi="Bookman Old Style"/>
          <w:lang w:val="it-IT"/>
        </w:rPr>
        <w:t>(Viti Akademik 201</w:t>
      </w:r>
      <w:r w:rsidR="00620886">
        <w:rPr>
          <w:rFonts w:ascii="Bookman Old Style" w:hAnsi="Bookman Old Style"/>
          <w:lang w:val="it-IT"/>
        </w:rPr>
        <w:t>3</w:t>
      </w:r>
      <w:r w:rsidRPr="00A9656E">
        <w:rPr>
          <w:rFonts w:ascii="Bookman Old Style" w:hAnsi="Bookman Old Style"/>
          <w:lang w:val="it-IT"/>
        </w:rPr>
        <w:t>-201</w:t>
      </w:r>
      <w:r w:rsidR="00620886">
        <w:rPr>
          <w:rFonts w:ascii="Bookman Old Style" w:hAnsi="Bookman Old Style"/>
          <w:lang w:val="it-IT"/>
        </w:rPr>
        <w:t>4)</w:t>
      </w:r>
    </w:p>
    <w:p w:rsidR="00A9656E" w:rsidRPr="00A9656E" w:rsidRDefault="00A9656E" w:rsidP="00A9656E">
      <w:pPr>
        <w:jc w:val="center"/>
        <w:rPr>
          <w:rFonts w:ascii="Bookman Old Style" w:hAnsi="Bookman Old Style"/>
          <w:i/>
          <w:sz w:val="28"/>
          <w:szCs w:val="28"/>
          <w:lang w:val="it-IT"/>
        </w:rPr>
      </w:pPr>
    </w:p>
    <w:p w:rsidR="00A9656E" w:rsidRPr="00A9656E" w:rsidRDefault="00A9656E" w:rsidP="00A9656E">
      <w:pPr>
        <w:rPr>
          <w:rFonts w:ascii="Bookman Old Style" w:hAnsi="Bookman Old Style"/>
          <w:sz w:val="24"/>
          <w:szCs w:val="24"/>
          <w:lang w:val="it-IT"/>
        </w:rPr>
      </w:pPr>
    </w:p>
    <w:p w:rsidR="00A9656E" w:rsidRPr="00A9656E" w:rsidRDefault="00A9656E" w:rsidP="00D67FC3">
      <w:pPr>
        <w:numPr>
          <w:ilvl w:val="0"/>
          <w:numId w:val="13"/>
        </w:numPr>
        <w:rPr>
          <w:rFonts w:ascii="Bookman Old Style" w:hAnsi="Bookman Old Style"/>
          <w:i/>
          <w:sz w:val="24"/>
          <w:szCs w:val="24"/>
          <w:lang w:val="it-IT"/>
        </w:rPr>
      </w:pPr>
      <w:r w:rsidRPr="00A9656E">
        <w:rPr>
          <w:rFonts w:ascii="Bookman Old Style" w:hAnsi="Bookman Old Style"/>
          <w:i/>
          <w:sz w:val="24"/>
          <w:szCs w:val="24"/>
          <w:lang w:val="it-IT"/>
        </w:rPr>
        <w:t>Ngarkesa mësimore vjetore: 16 orë mësimore.</w:t>
      </w:r>
    </w:p>
    <w:p w:rsidR="00A9656E" w:rsidRPr="00A9656E" w:rsidRDefault="00A9656E" w:rsidP="00D67FC3">
      <w:pPr>
        <w:numPr>
          <w:ilvl w:val="0"/>
          <w:numId w:val="13"/>
        </w:numPr>
        <w:rPr>
          <w:rFonts w:ascii="Bookman Old Style" w:hAnsi="Bookman Old Style"/>
          <w:i/>
          <w:sz w:val="24"/>
          <w:szCs w:val="24"/>
          <w:lang w:val="it-IT"/>
        </w:rPr>
      </w:pPr>
      <w:r w:rsidRPr="00A9656E">
        <w:rPr>
          <w:rFonts w:ascii="Bookman Old Style" w:hAnsi="Bookman Old Style"/>
          <w:i/>
          <w:sz w:val="24"/>
          <w:szCs w:val="24"/>
          <w:lang w:val="it-IT"/>
        </w:rPr>
        <w:t>Ngarkesa mësimore javore: 2 orë mësiore nga 60 minuta.</w:t>
      </w:r>
    </w:p>
    <w:p w:rsidR="00C56ECB" w:rsidRPr="00A9656E" w:rsidRDefault="00C56ECB" w:rsidP="006047AA">
      <w:pPr>
        <w:numPr>
          <w:ilvl w:val="0"/>
          <w:numId w:val="87"/>
        </w:num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C56ECB" w:rsidRPr="00C56ECB" w:rsidRDefault="00A9656E" w:rsidP="00D67FC3">
      <w:pPr>
        <w:numPr>
          <w:ilvl w:val="1"/>
          <w:numId w:val="13"/>
        </w:numPr>
        <w:rPr>
          <w:rFonts w:ascii="Bookman Old Style" w:hAnsi="Bookman Old Style"/>
          <w:sz w:val="24"/>
          <w:szCs w:val="24"/>
          <w:lang w:val="it-IT"/>
        </w:rPr>
      </w:pPr>
      <w:r w:rsidRPr="00C56ECB">
        <w:rPr>
          <w:rFonts w:ascii="Bookman Old Style" w:hAnsi="Bookman Old Style"/>
          <w:i/>
          <w:sz w:val="24"/>
          <w:szCs w:val="24"/>
          <w:lang w:val="it-IT"/>
        </w:rPr>
        <w:t xml:space="preserve">semestrit të dytë </w:t>
      </w:r>
      <w:r w:rsidR="00C56ECB" w:rsidRPr="00C56ECB">
        <w:rPr>
          <w:rFonts w:ascii="Bookman Old Style" w:hAnsi="Bookman Old Style"/>
          <w:i/>
          <w:sz w:val="24"/>
          <w:szCs w:val="24"/>
          <w:lang w:val="it-IT"/>
        </w:rPr>
        <w:t xml:space="preserve">18 javë </w:t>
      </w:r>
      <w:r w:rsidR="00C56ECB">
        <w:rPr>
          <w:rFonts w:ascii="Bookman Old Style" w:hAnsi="Bookman Old Style"/>
          <w:i/>
          <w:sz w:val="24"/>
          <w:szCs w:val="24"/>
          <w:lang w:val="it-IT"/>
        </w:rPr>
        <w:t>:</w:t>
      </w:r>
      <w:r w:rsidR="00C56ECB">
        <w:rPr>
          <w:rFonts w:ascii="Bookman Old Style" w:hAnsi="Bookman Old Style"/>
          <w:sz w:val="24"/>
          <w:szCs w:val="24"/>
          <w:lang w:val="it-IT"/>
        </w:rPr>
        <w:t xml:space="preserve">  24 shkurt – 30 qershor </w:t>
      </w:r>
    </w:p>
    <w:p w:rsidR="00A9656E" w:rsidRDefault="00A9656E" w:rsidP="00A9656E">
      <w:pPr>
        <w:rPr>
          <w:rFonts w:ascii="Bookman Old Style" w:hAnsi="Bookman Old Style"/>
          <w:sz w:val="24"/>
          <w:szCs w:val="24"/>
          <w:lang w:val="it-IT"/>
        </w:rPr>
      </w:pPr>
    </w:p>
    <w:p w:rsidR="00C56ECB" w:rsidRPr="00A9656E" w:rsidRDefault="00C56ECB" w:rsidP="00A9656E">
      <w:pPr>
        <w:rPr>
          <w:rFonts w:ascii="Bookman Old Style" w:hAnsi="Bookman Old Style"/>
          <w:sz w:val="24"/>
          <w:szCs w:val="24"/>
          <w:lang w:val="it-IT"/>
        </w:rPr>
      </w:pPr>
    </w:p>
    <w:p w:rsidR="00A9656E" w:rsidRPr="00A9656E" w:rsidRDefault="008717D7"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00A9656E" w:rsidRPr="00A9656E">
        <w:rPr>
          <w:rFonts w:ascii="Bookman Old Style" w:eastAsia="MS Mincho" w:hAnsi="Bookman Old Style" w:cs="Times New Roman"/>
          <w:b/>
          <w:i/>
          <w:sz w:val="23"/>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 xml:space="preserve"> Specialist, ekspert të fushës:</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p>
    <w:p w:rsidR="00A9656E" w:rsidRPr="00C56ECB" w:rsidRDefault="00A9656E" w:rsidP="00D67FC3">
      <w:pPr>
        <w:numPr>
          <w:ilvl w:val="0"/>
          <w:numId w:val="15"/>
        </w:numPr>
        <w:tabs>
          <w:tab w:val="left" w:pos="1170"/>
        </w:tabs>
        <w:ind w:left="810"/>
        <w:contextualSpacing/>
        <w:rPr>
          <w:rFonts w:ascii="Bookman Old Style" w:hAnsi="Bookman Old Style"/>
          <w:b/>
          <w:i/>
          <w:sz w:val="24"/>
          <w:szCs w:val="24"/>
          <w:lang w:val="it-IT"/>
        </w:rPr>
      </w:pPr>
      <w:r w:rsidRPr="00C56ECB">
        <w:rPr>
          <w:rFonts w:ascii="Bookman Old Style" w:hAnsi="Bookman Old Style"/>
          <w:b/>
          <w:i/>
          <w:sz w:val="24"/>
          <w:szCs w:val="24"/>
          <w:lang w:val="it-IT"/>
        </w:rPr>
        <w:t xml:space="preserve">Prof. </w:t>
      </w:r>
      <w:r w:rsidR="00C56ECB" w:rsidRPr="00C56ECB">
        <w:rPr>
          <w:rFonts w:ascii="Bookman Old Style" w:hAnsi="Bookman Old Style"/>
          <w:b/>
          <w:i/>
          <w:sz w:val="24"/>
          <w:szCs w:val="24"/>
          <w:lang w:val="it-IT"/>
        </w:rPr>
        <w:t xml:space="preserve">As. </w:t>
      </w:r>
      <w:r w:rsidRPr="00C56ECB">
        <w:rPr>
          <w:rFonts w:ascii="Bookman Old Style" w:hAnsi="Bookman Old Style"/>
          <w:b/>
          <w:i/>
          <w:sz w:val="24"/>
          <w:szCs w:val="24"/>
          <w:lang w:val="it-IT"/>
        </w:rPr>
        <w:t xml:space="preserve">Dr. </w:t>
      </w:r>
      <w:r w:rsidR="00C3170F">
        <w:rPr>
          <w:rFonts w:ascii="Bookman Old Style" w:hAnsi="Bookman Old Style"/>
          <w:b/>
          <w:i/>
          <w:sz w:val="24"/>
          <w:szCs w:val="24"/>
          <w:lang w:val="it-IT"/>
        </w:rPr>
        <w:t>Luan VELIQOTI</w:t>
      </w:r>
      <w:r w:rsidR="000E6D7B">
        <w:rPr>
          <w:rFonts w:ascii="Bookman Old Style" w:hAnsi="Bookman Old Style"/>
          <w:b/>
          <w:i/>
          <w:sz w:val="24"/>
          <w:szCs w:val="24"/>
          <w:lang w:val="it-IT"/>
        </w:rPr>
        <w:t xml:space="preserve">     16 orë</w:t>
      </w:r>
    </w:p>
    <w:p w:rsidR="00A9656E" w:rsidRPr="00A9656E" w:rsidRDefault="00A9656E" w:rsidP="00A9656E"/>
    <w:p w:rsidR="00A9656E" w:rsidRPr="00A9656E" w:rsidRDefault="00A9656E" w:rsidP="00A9656E"/>
    <w:p w:rsidR="00A9656E" w:rsidRPr="00A9656E" w:rsidRDefault="00A9656E" w:rsidP="00A9656E"/>
    <w:p w:rsidR="00A9656E" w:rsidRPr="00A9656E" w:rsidRDefault="00A9656E" w:rsidP="00A9656E"/>
    <w:p w:rsidR="00A9656E" w:rsidRPr="00A9656E" w:rsidRDefault="00A9656E" w:rsidP="00A9656E"/>
    <w:p w:rsidR="00A9656E" w:rsidRPr="00A9656E" w:rsidRDefault="00A9656E" w:rsidP="00A9656E"/>
    <w:p w:rsidR="00A9656E" w:rsidRPr="00A9656E" w:rsidRDefault="00A9656E" w:rsidP="00A9656E"/>
    <w:p w:rsidR="00A9656E" w:rsidRPr="00A9656E" w:rsidRDefault="00A9656E" w:rsidP="00A9656E">
      <w:pPr>
        <w:spacing w:after="0" w:line="240" w:lineRule="auto"/>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spacing w:after="0" w:line="240" w:lineRule="auto"/>
        <w:rPr>
          <w:rFonts w:ascii="Bookman Old Style" w:hAnsi="Bookman Old Style"/>
          <w:sz w:val="24"/>
          <w:szCs w:val="24"/>
        </w:rPr>
      </w:pPr>
    </w:p>
    <w:p w:rsidR="00E543E3" w:rsidRDefault="00E543E3" w:rsidP="00A9656E">
      <w:pPr>
        <w:spacing w:after="0" w:line="240" w:lineRule="auto"/>
        <w:jc w:val="both"/>
        <w:rPr>
          <w:rFonts w:ascii="Bookman Old Style" w:hAnsi="Bookman Old Style"/>
          <w:sz w:val="24"/>
          <w:szCs w:val="24"/>
        </w:rPr>
      </w:pPr>
    </w:p>
    <w:p w:rsidR="0080203F" w:rsidRDefault="0080203F" w:rsidP="00A9656E">
      <w:pPr>
        <w:spacing w:after="0" w:line="240" w:lineRule="auto"/>
        <w:jc w:val="both"/>
        <w:rPr>
          <w:rFonts w:ascii="Bookman Old Style" w:hAnsi="Bookman Old Style"/>
          <w:b/>
          <w:sz w:val="24"/>
          <w:szCs w:val="24"/>
          <w:u w:val="single"/>
          <w:lang w:val="it-IT"/>
        </w:rPr>
      </w:pPr>
    </w:p>
    <w:p w:rsidR="0080203F" w:rsidRPr="0080203F" w:rsidRDefault="0080203F" w:rsidP="0080203F">
      <w:pPr>
        <w:spacing w:after="0" w:line="240" w:lineRule="auto"/>
        <w:rPr>
          <w:rFonts w:ascii="Bookman Old Style" w:eastAsia="Times New Roman" w:hAnsi="Bookman Old Style" w:cs="Times New Roman"/>
          <w:b/>
          <w:sz w:val="24"/>
          <w:szCs w:val="24"/>
        </w:rPr>
      </w:pPr>
      <w:r w:rsidRPr="0080203F">
        <w:rPr>
          <w:rFonts w:ascii="Bookman Old Style" w:eastAsia="Times New Roman" w:hAnsi="Bookman Old Style" w:cs="Times New Roman"/>
          <w:b/>
          <w:sz w:val="24"/>
          <w:szCs w:val="24"/>
        </w:rPr>
        <w:t>STRUKTURA E KURSIT</w:t>
      </w:r>
    </w:p>
    <w:p w:rsidR="0080203F" w:rsidRPr="0080203F" w:rsidRDefault="0080203F" w:rsidP="0080203F">
      <w:pPr>
        <w:spacing w:after="0" w:line="240" w:lineRule="auto"/>
        <w:rPr>
          <w:rFonts w:ascii="Bookman Old Style" w:eastAsia="Times New Roman" w:hAnsi="Bookman Old Style" w:cs="Times New Roman"/>
          <w:b/>
          <w:sz w:val="24"/>
          <w:szCs w:val="24"/>
        </w:rPr>
      </w:pPr>
    </w:p>
    <w:p w:rsidR="0080203F" w:rsidRPr="0080203F" w:rsidRDefault="0080203F" w:rsidP="0080203F">
      <w:pPr>
        <w:spacing w:after="0" w:line="240" w:lineRule="auto"/>
        <w:rPr>
          <w:rFonts w:ascii="Bookman Old Style" w:eastAsia="Times New Roman" w:hAnsi="Bookman Old Style" w:cs="Times New Roman"/>
          <w:b/>
          <w:sz w:val="28"/>
          <w:szCs w:val="28"/>
          <w:lang w:val="de-DE"/>
        </w:rPr>
      </w:pPr>
      <w:r w:rsidRPr="0080203F">
        <w:rPr>
          <w:rFonts w:ascii="Bookman Old Style" w:eastAsia="Times New Roman" w:hAnsi="Bookman Old Style" w:cs="Times New Roman"/>
          <w:b/>
          <w:sz w:val="28"/>
          <w:szCs w:val="28"/>
          <w:lang w:val="de-DE"/>
        </w:rPr>
        <w:t>Tema nr.1: Identifikimi kriminalistik (2 orë)</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rPr>
      </w:pPr>
      <w:r w:rsidRPr="0080203F">
        <w:rPr>
          <w:rFonts w:ascii="Bookman Old Style" w:eastAsia="Times New Roman" w:hAnsi="Bookman Old Style" w:cs="Times New Roman"/>
          <w:b/>
          <w:sz w:val="24"/>
          <w:szCs w:val="24"/>
        </w:rPr>
        <w:t>Çështjet kryesore:</w:t>
      </w:r>
    </w:p>
    <w:p w:rsidR="0080203F" w:rsidRPr="0080203F" w:rsidRDefault="0080203F" w:rsidP="006047AA">
      <w:pPr>
        <w:numPr>
          <w:ilvl w:val="0"/>
          <w:numId w:val="11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Kuptimi dhe baza shkencore e identifikimit kriminalistik.</w:t>
      </w:r>
    </w:p>
    <w:p w:rsidR="0080203F" w:rsidRPr="0080203F" w:rsidRDefault="0080203F" w:rsidP="006047AA">
      <w:pPr>
        <w:numPr>
          <w:ilvl w:val="0"/>
          <w:numId w:val="11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Shenjat e identifikimit kriminalistik dhe modelet krahasuese,</w:t>
      </w:r>
    </w:p>
    <w:p w:rsidR="0080203F" w:rsidRPr="0080203F" w:rsidRDefault="0080203F" w:rsidP="006047AA">
      <w:pPr>
        <w:numPr>
          <w:ilvl w:val="0"/>
          <w:numId w:val="11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Metodat dhe mjetet që përdor kriminalistika për realizimin e objektit te vet. </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Pr>
          <w:rFonts w:ascii="Bookman Old Style" w:eastAsia="Times New Roman" w:hAnsi="Bookman Old Style" w:cs="Times New Roman"/>
          <w:sz w:val="24"/>
          <w:szCs w:val="24"/>
          <w:lang w:val="de-DE"/>
        </w:rPr>
        <w:t xml:space="preserve">     4.  </w:t>
      </w:r>
      <w:r w:rsidRPr="0080203F">
        <w:rPr>
          <w:rFonts w:ascii="Bookman Old Style" w:eastAsia="Times New Roman" w:hAnsi="Bookman Old Style" w:cs="Times New Roman"/>
          <w:sz w:val="24"/>
          <w:szCs w:val="24"/>
          <w:lang w:val="de-DE"/>
        </w:rPr>
        <w:t>Ekspertimi kriminalistik si provë në procesin penal e civil</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 xml:space="preserve"> </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Literatura:</w:t>
      </w:r>
    </w:p>
    <w:p w:rsidR="0080203F" w:rsidRPr="0080203F" w:rsidRDefault="0080203F" w:rsidP="0080203F">
      <w:pPr>
        <w:tabs>
          <w:tab w:val="left" w:pos="360"/>
        </w:tabs>
        <w:spacing w:after="0" w:line="240" w:lineRule="auto"/>
        <w:ind w:left="36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1, Prof. Dr. Begeja S. „Kriminalistika“, Tiranë 2007, fq.40-60.</w:t>
      </w:r>
    </w:p>
    <w:p w:rsidR="0080203F" w:rsidRPr="0080203F" w:rsidRDefault="0080203F" w:rsidP="0080203F">
      <w:pPr>
        <w:tabs>
          <w:tab w:val="left" w:pos="360"/>
        </w:tabs>
        <w:spacing w:after="0" w:line="240" w:lineRule="auto"/>
        <w:ind w:left="36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2. Prof.asoc. Dr. Veliqoti L., Tribunë Juridike nr.49/2004, Ekspertimi kriminalistik në mbrojtje të lirive dhe të drejtave të njeriut, fq.55-60.</w:t>
      </w:r>
    </w:p>
    <w:p w:rsidR="0080203F" w:rsidRPr="0080203F" w:rsidRDefault="0080203F" w:rsidP="0080203F">
      <w:pPr>
        <w:tabs>
          <w:tab w:val="left" w:pos="360"/>
        </w:tabs>
        <w:spacing w:after="0" w:line="240" w:lineRule="auto"/>
        <w:ind w:left="36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3. Leksioni i pedagogut.</w:t>
      </w:r>
    </w:p>
    <w:p w:rsidR="0080203F" w:rsidRPr="0080203F" w:rsidRDefault="0080203F" w:rsidP="0080203F">
      <w:pPr>
        <w:tabs>
          <w:tab w:val="left" w:pos="360"/>
        </w:tabs>
        <w:spacing w:after="0" w:line="240" w:lineRule="auto"/>
        <w:ind w:left="36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4. Praktikë gjyqësore.</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8"/>
          <w:szCs w:val="28"/>
          <w:lang w:val="de-DE"/>
        </w:rPr>
      </w:pPr>
      <w:r w:rsidRPr="0080203F">
        <w:rPr>
          <w:rFonts w:ascii="Bookman Old Style" w:eastAsia="Times New Roman" w:hAnsi="Bookman Old Style" w:cs="Times New Roman"/>
          <w:b/>
          <w:sz w:val="28"/>
          <w:szCs w:val="28"/>
          <w:lang w:val="de-DE"/>
        </w:rPr>
        <w:t>Tema nr.2  Traseologjia – Daktiloskopia  (3 orë)</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Çështjet kryesore:</w:t>
      </w:r>
    </w:p>
    <w:p w:rsidR="0080203F" w:rsidRPr="0080203F" w:rsidRDefault="0080203F" w:rsidP="006047AA">
      <w:pPr>
        <w:numPr>
          <w:ilvl w:val="0"/>
          <w:numId w:val="116"/>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Mekanizmi i formimit, klasifikimi, zbulimi, fiksimi  dhe marrja e gjurmëve traseologjike.</w:t>
      </w:r>
    </w:p>
    <w:p w:rsidR="0080203F" w:rsidRPr="0080203F" w:rsidRDefault="0080203F" w:rsidP="006047AA">
      <w:pPr>
        <w:numPr>
          <w:ilvl w:val="0"/>
          <w:numId w:val="116"/>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Daktiloskopia, shkenca e zbulimit dhe identifikimit të personit në bazë të gjurmëve të duarve.</w:t>
      </w:r>
    </w:p>
    <w:p w:rsidR="0080203F" w:rsidRPr="0080203F" w:rsidRDefault="0080203F" w:rsidP="006047AA">
      <w:pPr>
        <w:numPr>
          <w:ilvl w:val="0"/>
          <w:numId w:val="116"/>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Përgatitja e vendimit dhe pyetjet që shtrohen për ekspertimin daktiloskopik.</w:t>
      </w:r>
    </w:p>
    <w:p w:rsidR="0080203F" w:rsidRPr="0080203F" w:rsidRDefault="0080203F" w:rsidP="006047AA">
      <w:pPr>
        <w:numPr>
          <w:ilvl w:val="0"/>
          <w:numId w:val="116"/>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Aktivitet teoriko-praktik  në Institutin e Policisë shkencore</w:t>
      </w:r>
    </w:p>
    <w:p w:rsidR="0080203F" w:rsidRPr="0080203F" w:rsidRDefault="0080203F" w:rsidP="0080203F">
      <w:pPr>
        <w:spacing w:after="0" w:line="240" w:lineRule="auto"/>
        <w:jc w:val="center"/>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b/>
          <w:sz w:val="24"/>
          <w:szCs w:val="24"/>
          <w:lang w:val="de-DE"/>
        </w:rPr>
        <w:t>Literatura</w:t>
      </w:r>
      <w:r w:rsidRPr="0080203F">
        <w:rPr>
          <w:rFonts w:ascii="Bookman Old Style" w:eastAsia="Times New Roman" w:hAnsi="Bookman Old Style" w:cs="Times New Roman"/>
          <w:sz w:val="24"/>
          <w:szCs w:val="24"/>
          <w:lang w:val="de-DE"/>
        </w:rPr>
        <w:t>:</w:t>
      </w:r>
    </w:p>
    <w:p w:rsidR="0080203F" w:rsidRPr="0080203F" w:rsidRDefault="0080203F" w:rsidP="006047AA">
      <w:pPr>
        <w:numPr>
          <w:ilvl w:val="0"/>
          <w:numId w:val="117"/>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Begeja S., Kriminalistika, Tiranë 2007, fq.122-152.</w:t>
      </w:r>
    </w:p>
    <w:p w:rsidR="0080203F" w:rsidRPr="0080203F" w:rsidRDefault="0080203F" w:rsidP="006047AA">
      <w:pPr>
        <w:numPr>
          <w:ilvl w:val="0"/>
          <w:numId w:val="117"/>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Haxhiu Sh. Dr. Myftari E., Daktiloskopia, monografi, Tiranë 2004.</w:t>
      </w:r>
    </w:p>
    <w:p w:rsidR="0080203F" w:rsidRPr="0080203F" w:rsidRDefault="0080203F" w:rsidP="006047AA">
      <w:pPr>
        <w:numPr>
          <w:ilvl w:val="0"/>
          <w:numId w:val="117"/>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Leksioni i pedagogut.</w:t>
      </w:r>
    </w:p>
    <w:p w:rsidR="0080203F" w:rsidRPr="0080203F" w:rsidRDefault="0080203F" w:rsidP="006047AA">
      <w:pPr>
        <w:numPr>
          <w:ilvl w:val="0"/>
          <w:numId w:val="117"/>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Praktikë kriminalistike.</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8"/>
          <w:szCs w:val="28"/>
          <w:lang w:val="de-DE"/>
        </w:rPr>
      </w:pPr>
      <w:r w:rsidRPr="0080203F">
        <w:rPr>
          <w:rFonts w:ascii="Bookman Old Style" w:eastAsia="Times New Roman" w:hAnsi="Bookman Old Style" w:cs="Times New Roman"/>
          <w:b/>
          <w:sz w:val="28"/>
          <w:szCs w:val="28"/>
          <w:lang w:val="de-DE"/>
        </w:rPr>
        <w:t>Tema nr. 3  Balistika krimianlistike  (2 orë)</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Çështjet kryesore:</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Kuptimi dhe rëndësia kriminalistike.</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Zbulimi, fiksimi dhe marrja e armës së zjarrit, predhës dhe gëzhojës në vendin e ngjarjes.</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Çështjet që zgjidhen nga ekzaminimi i armës së zjarrit, predhës dhe gëzhojës.</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 Përcaktimi i vendndodhjes së qitësit, kohës dhe larkësisë së qitjes.</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Përcaktimi i vrasjes nga vetëvrasja me armë zjarri.</w:t>
      </w:r>
    </w:p>
    <w:p w:rsidR="0080203F" w:rsidRPr="0080203F" w:rsidRDefault="0080203F" w:rsidP="006047AA">
      <w:pPr>
        <w:numPr>
          <w:ilvl w:val="0"/>
          <w:numId w:val="118"/>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Ekspertimi balistik dhe pyetjet që shtrohen para tij.</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Literatura:</w:t>
      </w:r>
    </w:p>
    <w:p w:rsidR="0080203F" w:rsidRPr="0080203F" w:rsidRDefault="0080203F" w:rsidP="006047AA">
      <w:pPr>
        <w:numPr>
          <w:ilvl w:val="0"/>
          <w:numId w:val="119"/>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Begeja S. Kriminalistika, Tiranë 2007, fq. 191-228.</w:t>
      </w:r>
    </w:p>
    <w:p w:rsidR="0080203F" w:rsidRPr="0080203F" w:rsidRDefault="0080203F" w:rsidP="006047AA">
      <w:pPr>
        <w:numPr>
          <w:ilvl w:val="0"/>
          <w:numId w:val="119"/>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Mandro I. Nëpër labirinthet e balistikës kriminalistike, Tiranë 1997.</w:t>
      </w:r>
    </w:p>
    <w:p w:rsidR="0080203F" w:rsidRPr="0080203F" w:rsidRDefault="0080203F" w:rsidP="006047AA">
      <w:pPr>
        <w:numPr>
          <w:ilvl w:val="0"/>
          <w:numId w:val="119"/>
        </w:numPr>
        <w:spacing w:after="0" w:line="240" w:lineRule="auto"/>
        <w:rPr>
          <w:rFonts w:ascii="Bookman Old Style" w:eastAsia="Times New Roman" w:hAnsi="Bookman Old Style" w:cs="Times New Roman"/>
          <w:sz w:val="24"/>
          <w:szCs w:val="24"/>
          <w:lang w:val="fr-FR"/>
        </w:rPr>
      </w:pPr>
      <w:r w:rsidRPr="0080203F">
        <w:rPr>
          <w:rFonts w:ascii="Bookman Old Style" w:eastAsia="Times New Roman" w:hAnsi="Bookman Old Style" w:cs="Times New Roman"/>
          <w:sz w:val="24"/>
          <w:szCs w:val="24"/>
          <w:lang w:val="fr-FR"/>
        </w:rPr>
        <w:lastRenderedPageBreak/>
        <w:t>Duraj N. Mbetjet e qitjes me armë zjarri. Tiranë2013</w:t>
      </w:r>
    </w:p>
    <w:p w:rsidR="0080203F" w:rsidRPr="0080203F" w:rsidRDefault="0080203F" w:rsidP="006047AA">
      <w:pPr>
        <w:numPr>
          <w:ilvl w:val="0"/>
          <w:numId w:val="119"/>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Leksioni i pedagogut.</w:t>
      </w:r>
    </w:p>
    <w:p w:rsidR="0080203F" w:rsidRPr="0080203F" w:rsidRDefault="0080203F" w:rsidP="006047AA">
      <w:pPr>
        <w:numPr>
          <w:ilvl w:val="0"/>
          <w:numId w:val="119"/>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Praktikë kriminalistike.</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8"/>
          <w:szCs w:val="28"/>
          <w:lang w:val="de-DE"/>
        </w:rPr>
      </w:pPr>
      <w:r w:rsidRPr="0080203F">
        <w:rPr>
          <w:rFonts w:ascii="Bookman Old Style" w:eastAsia="Times New Roman" w:hAnsi="Bookman Old Style" w:cs="Times New Roman"/>
          <w:b/>
          <w:sz w:val="28"/>
          <w:szCs w:val="28"/>
          <w:lang w:val="de-DE"/>
        </w:rPr>
        <w:t>Tema nr.4  Ekzaminimi  i dokumenteve   (3 orë)</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Çështjet kryesore</w:t>
      </w:r>
    </w:p>
    <w:p w:rsidR="0080203F" w:rsidRPr="0080203F" w:rsidRDefault="0080203F" w:rsidP="006047AA">
      <w:pPr>
        <w:numPr>
          <w:ilvl w:val="0"/>
          <w:numId w:val="120"/>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Ekspertimi grafik, veçoritë që kanë modelet krahasuese dhe konkluzionet e tij.</w:t>
      </w:r>
    </w:p>
    <w:p w:rsidR="0080203F" w:rsidRPr="0080203F" w:rsidRDefault="0080203F" w:rsidP="006047AA">
      <w:pPr>
        <w:numPr>
          <w:ilvl w:val="0"/>
          <w:numId w:val="120"/>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Falsifikimi i dokumenetev, elementët e sigurisë në to.</w:t>
      </w:r>
    </w:p>
    <w:p w:rsidR="0080203F" w:rsidRPr="0080203F" w:rsidRDefault="0080203F" w:rsidP="006047AA">
      <w:pPr>
        <w:numPr>
          <w:ilvl w:val="0"/>
          <w:numId w:val="120"/>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Metodat teknike të falsifikimit të nënshkrimeve.</w:t>
      </w:r>
    </w:p>
    <w:p w:rsidR="0080203F" w:rsidRPr="0080203F" w:rsidRDefault="0080203F" w:rsidP="0080203F">
      <w:pPr>
        <w:spacing w:after="0" w:line="240" w:lineRule="auto"/>
        <w:ind w:left="36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4.   Aktivitet teoriko-praktik  në Institutin e Policisë shkencore.</w:t>
      </w:r>
    </w:p>
    <w:p w:rsidR="0080203F" w:rsidRPr="0080203F" w:rsidRDefault="0080203F" w:rsidP="0080203F">
      <w:pPr>
        <w:spacing w:after="0" w:line="240" w:lineRule="auto"/>
        <w:ind w:left="360"/>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 xml:space="preserve">Literatura: </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Begeja S. Kriminalistika, Tiranë 2007, fq. 229-280.</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Dr. Myftari E. Ekzaminimi shkencor i dokumenteve, monografi, Tiranë 2005.</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L., Tribunë Juridike nr.54/2005, Ekspertimi i shkrimit në mbrojtje të pronës dhe dinjitetit të njeriut, fq. 52- 62.</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Leksioni i pedagogut.</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Praktikë kriminalistike.</w:t>
      </w:r>
    </w:p>
    <w:p w:rsidR="0080203F" w:rsidRPr="0080203F" w:rsidRDefault="0080203F" w:rsidP="006047AA">
      <w:pPr>
        <w:numPr>
          <w:ilvl w:val="0"/>
          <w:numId w:val="121"/>
        </w:num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8"/>
          <w:szCs w:val="28"/>
          <w:lang w:val="fr-FR"/>
        </w:rPr>
      </w:pPr>
      <w:r w:rsidRPr="0080203F">
        <w:rPr>
          <w:rFonts w:ascii="Bookman Old Style" w:eastAsia="Times New Roman" w:hAnsi="Bookman Old Style" w:cs="Times New Roman"/>
          <w:b/>
          <w:sz w:val="28"/>
          <w:szCs w:val="28"/>
          <w:lang w:val="fr-FR"/>
        </w:rPr>
        <w:t>Tema nr. 5  Disa lloje identifikimi të  personit.   (orë 2)</w:t>
      </w:r>
    </w:p>
    <w:p w:rsidR="0080203F" w:rsidRPr="0080203F" w:rsidRDefault="0080203F" w:rsidP="0080203F">
      <w:pPr>
        <w:spacing w:after="0" w:line="240" w:lineRule="auto"/>
        <w:rPr>
          <w:rFonts w:ascii="Bookman Old Style" w:eastAsia="Times New Roman" w:hAnsi="Bookman Old Style" w:cs="Times New Roman"/>
          <w:b/>
          <w:sz w:val="24"/>
          <w:szCs w:val="24"/>
          <w:lang w:val="fr-FR"/>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Çështjet kryesore:</w:t>
      </w:r>
    </w:p>
    <w:p w:rsidR="0080203F" w:rsidRPr="0080203F" w:rsidRDefault="0080203F" w:rsidP="006047AA">
      <w:pPr>
        <w:numPr>
          <w:ilvl w:val="0"/>
          <w:numId w:val="122"/>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Metoda kriminalistike për ndërtimin e portretit të autorit të panjohur.</w:t>
      </w:r>
    </w:p>
    <w:p w:rsidR="0080203F" w:rsidRPr="0080203F" w:rsidRDefault="0080203F" w:rsidP="006047AA">
      <w:pPr>
        <w:numPr>
          <w:ilvl w:val="0"/>
          <w:numId w:val="122"/>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Identifikimi i personit në bazë të fotografisë.</w:t>
      </w:r>
    </w:p>
    <w:p w:rsidR="0080203F" w:rsidRPr="0080203F" w:rsidRDefault="0080203F" w:rsidP="006047AA">
      <w:pPr>
        <w:numPr>
          <w:ilvl w:val="0"/>
          <w:numId w:val="122"/>
        </w:num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Identifikimi i personit në bazë të zërit.</w:t>
      </w:r>
    </w:p>
    <w:p w:rsidR="0080203F" w:rsidRPr="0080203F" w:rsidRDefault="0080203F" w:rsidP="006047AA">
      <w:pPr>
        <w:numPr>
          <w:ilvl w:val="0"/>
          <w:numId w:val="122"/>
        </w:num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Identifikimi i personit në bazë ëtë gjurmës së kafshimit.</w:t>
      </w:r>
    </w:p>
    <w:p w:rsidR="0080203F" w:rsidRPr="0080203F" w:rsidRDefault="0080203F" w:rsidP="006047AA">
      <w:pPr>
        <w:numPr>
          <w:ilvl w:val="0"/>
          <w:numId w:val="122"/>
        </w:num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Identifkimi i personit në bazë të aromës.</w:t>
      </w:r>
    </w:p>
    <w:p w:rsidR="0080203F" w:rsidRPr="0080203F" w:rsidRDefault="0080203F" w:rsidP="0080203F">
      <w:pPr>
        <w:spacing w:after="0" w:line="240" w:lineRule="auto"/>
        <w:rPr>
          <w:rFonts w:ascii="Bookman Old Style" w:eastAsia="Times New Roman" w:hAnsi="Bookman Old Style" w:cs="Times New Roman"/>
          <w:sz w:val="24"/>
          <w:szCs w:val="24"/>
        </w:rPr>
      </w:pPr>
    </w:p>
    <w:p w:rsidR="0080203F" w:rsidRPr="0080203F" w:rsidRDefault="0080203F" w:rsidP="0080203F">
      <w:pPr>
        <w:spacing w:after="0" w:line="240" w:lineRule="auto"/>
        <w:rPr>
          <w:rFonts w:ascii="Bookman Old Style" w:eastAsia="Times New Roman" w:hAnsi="Bookman Old Style" w:cs="Times New Roman"/>
          <w:b/>
          <w:sz w:val="24"/>
          <w:szCs w:val="24"/>
        </w:rPr>
      </w:pPr>
      <w:r w:rsidRPr="0080203F">
        <w:rPr>
          <w:rFonts w:ascii="Bookman Old Style" w:eastAsia="Times New Roman" w:hAnsi="Bookman Old Style" w:cs="Times New Roman"/>
          <w:b/>
          <w:sz w:val="24"/>
          <w:szCs w:val="24"/>
        </w:rPr>
        <w:t>Literatura:</w:t>
      </w:r>
    </w:p>
    <w:p w:rsidR="0080203F" w:rsidRPr="0080203F" w:rsidRDefault="0080203F" w:rsidP="006047AA">
      <w:pPr>
        <w:numPr>
          <w:ilvl w:val="0"/>
          <w:numId w:val="123"/>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Prof.Dr. Begeja S., Kriminalistika, Tairanë 2007, fq.281-302.</w:t>
      </w:r>
    </w:p>
    <w:p w:rsidR="0080203F" w:rsidRPr="0080203F" w:rsidRDefault="0080203F" w:rsidP="006047AA">
      <w:pPr>
        <w:numPr>
          <w:ilvl w:val="0"/>
          <w:numId w:val="123"/>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L., Identifikimi i personit në bazë të fotografisë, monografi, Tiranë 209.</w:t>
      </w:r>
    </w:p>
    <w:p w:rsidR="0080203F" w:rsidRPr="0080203F" w:rsidRDefault="0080203F" w:rsidP="006047AA">
      <w:pPr>
        <w:numPr>
          <w:ilvl w:val="0"/>
          <w:numId w:val="123"/>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L., Identifikimi i personit në bazë të gjurmës së kafshimit, Tiraanë 2007.</w:t>
      </w:r>
    </w:p>
    <w:p w:rsidR="0080203F" w:rsidRPr="0080203F" w:rsidRDefault="0080203F" w:rsidP="006047AA">
      <w:pPr>
        <w:numPr>
          <w:ilvl w:val="0"/>
          <w:numId w:val="123"/>
        </w:num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Prof. Asoc. Dr. Veliqoti L., Tribunë juridike, nr82/2010</w:t>
      </w:r>
    </w:p>
    <w:p w:rsidR="0080203F" w:rsidRPr="0080203F" w:rsidRDefault="0080203F" w:rsidP="006047AA">
      <w:pPr>
        <w:numPr>
          <w:ilvl w:val="0"/>
          <w:numId w:val="123"/>
        </w:num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Praktikë kriminalistike.</w:t>
      </w:r>
    </w:p>
    <w:p w:rsidR="0080203F" w:rsidRPr="0080203F" w:rsidRDefault="0080203F" w:rsidP="0080203F">
      <w:pPr>
        <w:spacing w:after="0" w:line="240" w:lineRule="auto"/>
        <w:jc w:val="center"/>
        <w:rPr>
          <w:rFonts w:ascii="Bookman Old Style" w:eastAsia="Times New Roman" w:hAnsi="Bookman Old Style" w:cs="Times New Roman"/>
          <w:sz w:val="24"/>
          <w:szCs w:val="24"/>
        </w:rPr>
      </w:pPr>
    </w:p>
    <w:p w:rsidR="0080203F" w:rsidRPr="0080203F" w:rsidRDefault="0080203F" w:rsidP="0080203F">
      <w:pPr>
        <w:spacing w:after="0" w:line="240" w:lineRule="auto"/>
        <w:rPr>
          <w:rFonts w:ascii="Bookman Old Style" w:eastAsia="Times New Roman" w:hAnsi="Bookman Old Style" w:cs="Times New Roman"/>
          <w:sz w:val="24"/>
          <w:szCs w:val="24"/>
        </w:rPr>
      </w:pPr>
    </w:p>
    <w:p w:rsidR="0080203F" w:rsidRPr="0080203F" w:rsidRDefault="0080203F" w:rsidP="0080203F">
      <w:pPr>
        <w:spacing w:after="0" w:line="240" w:lineRule="auto"/>
        <w:rPr>
          <w:rFonts w:ascii="Bookman Old Style" w:eastAsia="Times New Roman" w:hAnsi="Bookman Old Style" w:cs="Times New Roman"/>
          <w:b/>
          <w:sz w:val="28"/>
          <w:szCs w:val="28"/>
        </w:rPr>
      </w:pPr>
      <w:r w:rsidRPr="0080203F">
        <w:rPr>
          <w:rFonts w:ascii="Bookman Old Style" w:eastAsia="Times New Roman" w:hAnsi="Bookman Old Style" w:cs="Times New Roman"/>
          <w:b/>
          <w:sz w:val="28"/>
          <w:szCs w:val="28"/>
        </w:rPr>
        <w:t>Tema nr. 6  Këqyrja e vendit të ngjarjes.  (orë 2)</w:t>
      </w:r>
    </w:p>
    <w:p w:rsidR="0080203F" w:rsidRPr="0080203F" w:rsidRDefault="0080203F" w:rsidP="0080203F">
      <w:pPr>
        <w:spacing w:after="0" w:line="240" w:lineRule="auto"/>
        <w:rPr>
          <w:rFonts w:ascii="Bookman Old Style" w:eastAsia="Times New Roman" w:hAnsi="Bookman Old Style" w:cs="Times New Roman"/>
          <w:b/>
          <w:sz w:val="24"/>
          <w:szCs w:val="24"/>
        </w:rPr>
      </w:pPr>
    </w:p>
    <w:p w:rsidR="0080203F" w:rsidRPr="0080203F" w:rsidRDefault="0080203F" w:rsidP="0080203F">
      <w:pPr>
        <w:spacing w:after="0" w:line="240" w:lineRule="auto"/>
        <w:rPr>
          <w:rFonts w:ascii="Bookman Old Style" w:eastAsia="Times New Roman" w:hAnsi="Bookman Old Style" w:cs="Times New Roman"/>
          <w:b/>
          <w:sz w:val="24"/>
          <w:szCs w:val="24"/>
        </w:rPr>
      </w:pPr>
      <w:r w:rsidRPr="0080203F">
        <w:rPr>
          <w:rFonts w:ascii="Bookman Old Style" w:eastAsia="Times New Roman" w:hAnsi="Bookman Old Style" w:cs="Times New Roman"/>
          <w:b/>
          <w:sz w:val="24"/>
          <w:szCs w:val="24"/>
        </w:rPr>
        <w:t>Çështjet kryesore:</w:t>
      </w:r>
    </w:p>
    <w:p w:rsidR="0080203F" w:rsidRPr="0080203F" w:rsidRDefault="0080203F" w:rsidP="0080203F">
      <w:p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 xml:space="preserve">       1.Veçoritë e këqyrjes së vendit të ngjarjes si veprim hetimor.</w:t>
      </w:r>
    </w:p>
    <w:p w:rsidR="0080203F" w:rsidRPr="0080203F" w:rsidRDefault="0080203F" w:rsidP="0080203F">
      <w:pPr>
        <w:spacing w:after="0" w:line="240" w:lineRule="auto"/>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 xml:space="preserve">       2. Detyrat që duhet të zgjidhen në vendin e ngjarjes.</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rPr>
        <w:t xml:space="preserve">       </w:t>
      </w:r>
      <w:r w:rsidRPr="0080203F">
        <w:rPr>
          <w:rFonts w:ascii="Bookman Old Style" w:eastAsia="Times New Roman" w:hAnsi="Bookman Old Style" w:cs="Times New Roman"/>
          <w:sz w:val="24"/>
          <w:szCs w:val="24"/>
          <w:lang w:val="de-DE"/>
        </w:rPr>
        <w:t>3. Versionet hetimore në vendin e ngjarjes.</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        4. Metodat kriminalistike për fiksimin e rezultateve të këqyrjes së vendit të  ngjarjes.</w:t>
      </w: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lastRenderedPageBreak/>
        <w:t>Literatura:</w:t>
      </w:r>
    </w:p>
    <w:p w:rsidR="0080203F" w:rsidRPr="0080203F" w:rsidRDefault="0080203F" w:rsidP="006047AA">
      <w:pPr>
        <w:numPr>
          <w:ilvl w:val="0"/>
          <w:numId w:val="124"/>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Begeja S., Kriminalistika, Tiranë 2007, fq.336- 367.</w:t>
      </w:r>
    </w:p>
    <w:p w:rsidR="0080203F" w:rsidRPr="0080203F" w:rsidRDefault="0080203F" w:rsidP="006047AA">
      <w:pPr>
        <w:numPr>
          <w:ilvl w:val="0"/>
          <w:numId w:val="124"/>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Arifi B., Këqyrja e vendit të ngjarjes, Gjilan 2012.</w:t>
      </w:r>
    </w:p>
    <w:p w:rsidR="0080203F" w:rsidRPr="0080203F" w:rsidRDefault="0080203F" w:rsidP="006047AA">
      <w:pPr>
        <w:numPr>
          <w:ilvl w:val="0"/>
          <w:numId w:val="124"/>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Dr. Ademaj Xh., Ekaspertizat kriminalistike, Prishtinë 2010, fq. 71- 206.</w:t>
      </w:r>
    </w:p>
    <w:p w:rsidR="0080203F" w:rsidRPr="0080203F" w:rsidRDefault="0080203F" w:rsidP="006047AA">
      <w:pPr>
        <w:numPr>
          <w:ilvl w:val="0"/>
          <w:numId w:val="124"/>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Leksioni i pedagogut.</w:t>
      </w:r>
    </w:p>
    <w:p w:rsidR="0080203F" w:rsidRPr="0080203F" w:rsidRDefault="0080203F" w:rsidP="006047AA">
      <w:pPr>
        <w:numPr>
          <w:ilvl w:val="0"/>
          <w:numId w:val="124"/>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Praktikë kriminalistike.       </w:t>
      </w:r>
    </w:p>
    <w:p w:rsidR="0080203F" w:rsidRPr="0080203F" w:rsidRDefault="0080203F" w:rsidP="0080203F">
      <w:pPr>
        <w:spacing w:after="0" w:line="240" w:lineRule="auto"/>
        <w:jc w:val="center"/>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8"/>
          <w:szCs w:val="28"/>
          <w:lang w:val="de-DE"/>
        </w:rPr>
      </w:pPr>
      <w:r w:rsidRPr="0080203F">
        <w:rPr>
          <w:rFonts w:ascii="Bookman Old Style" w:eastAsia="Times New Roman" w:hAnsi="Bookman Old Style" w:cs="Times New Roman"/>
          <w:b/>
          <w:sz w:val="28"/>
          <w:szCs w:val="28"/>
          <w:lang w:val="de-DE"/>
        </w:rPr>
        <w:t>Tema nr.7   Taktika e pyetjes       (orë 2)</w:t>
      </w: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p>
    <w:p w:rsidR="0080203F" w:rsidRPr="0080203F" w:rsidRDefault="0080203F" w:rsidP="0080203F">
      <w:pPr>
        <w:spacing w:after="0" w:line="240" w:lineRule="auto"/>
        <w:rPr>
          <w:rFonts w:ascii="Bookman Old Style" w:eastAsia="Times New Roman" w:hAnsi="Bookman Old Style" w:cs="Times New Roman"/>
          <w:b/>
          <w:sz w:val="24"/>
          <w:szCs w:val="24"/>
          <w:lang w:val="de-DE"/>
        </w:rPr>
      </w:pPr>
      <w:r w:rsidRPr="0080203F">
        <w:rPr>
          <w:rFonts w:ascii="Bookman Old Style" w:eastAsia="Times New Roman" w:hAnsi="Bookman Old Style" w:cs="Times New Roman"/>
          <w:b/>
          <w:sz w:val="24"/>
          <w:szCs w:val="24"/>
          <w:lang w:val="de-DE"/>
        </w:rPr>
        <w:t>Çështjet kryesore:</w:t>
      </w:r>
    </w:p>
    <w:p w:rsidR="0080203F" w:rsidRPr="0080203F" w:rsidRDefault="0080203F" w:rsidP="0080203F">
      <w:pPr>
        <w:spacing w:after="0" w:line="240" w:lineRule="auto"/>
        <w:ind w:left="45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 1.Veçoritë e pyetjes si veprime hetimor.</w:t>
      </w:r>
    </w:p>
    <w:p w:rsidR="0080203F" w:rsidRPr="0080203F" w:rsidRDefault="0080203F" w:rsidP="0080203F">
      <w:pPr>
        <w:spacing w:after="0" w:line="240" w:lineRule="auto"/>
        <w:ind w:left="450"/>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 xml:space="preserve"> 2. Kontakti psikologjik me të pyeturin dhe pyetjet sugjestionuese.</w:t>
      </w:r>
    </w:p>
    <w:p w:rsidR="0080203F" w:rsidRPr="0080203F" w:rsidRDefault="0080203F" w:rsidP="0080203F">
      <w:pPr>
        <w:spacing w:after="0" w:line="240" w:lineRule="auto"/>
        <w:ind w:left="450"/>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lang w:val="de-DE"/>
        </w:rPr>
        <w:t xml:space="preserve"> </w:t>
      </w:r>
      <w:r w:rsidRPr="0080203F">
        <w:rPr>
          <w:rFonts w:ascii="Bookman Old Style" w:eastAsia="Times New Roman" w:hAnsi="Bookman Old Style" w:cs="Times New Roman"/>
          <w:sz w:val="24"/>
          <w:szCs w:val="24"/>
        </w:rPr>
        <w:t>3. Vlrerësimi i sjelljes joverabale të të pyeturit.</w:t>
      </w:r>
    </w:p>
    <w:p w:rsidR="0080203F" w:rsidRPr="0080203F" w:rsidRDefault="0080203F" w:rsidP="0080203F">
      <w:pPr>
        <w:spacing w:after="0" w:line="240" w:lineRule="auto"/>
        <w:ind w:left="450"/>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 xml:space="preserve"> 4. Pyetja e dëshmirarit.</w:t>
      </w:r>
    </w:p>
    <w:p w:rsidR="0080203F" w:rsidRPr="0080203F" w:rsidRDefault="0080203F" w:rsidP="0080203F">
      <w:pPr>
        <w:spacing w:after="0" w:line="240" w:lineRule="auto"/>
        <w:ind w:left="450"/>
        <w:rPr>
          <w:rFonts w:ascii="Bookman Old Style" w:eastAsia="Times New Roman" w:hAnsi="Bookman Old Style" w:cs="Times New Roman"/>
          <w:sz w:val="24"/>
          <w:szCs w:val="24"/>
        </w:rPr>
      </w:pPr>
      <w:r w:rsidRPr="0080203F">
        <w:rPr>
          <w:rFonts w:ascii="Bookman Old Style" w:eastAsia="Times New Roman" w:hAnsi="Bookman Old Style" w:cs="Times New Roman"/>
          <w:sz w:val="24"/>
          <w:szCs w:val="24"/>
        </w:rPr>
        <w:t xml:space="preserve"> 5. Teknika të posaçme hetimore.</w:t>
      </w:r>
    </w:p>
    <w:p w:rsidR="0080203F" w:rsidRPr="0080203F" w:rsidRDefault="0080203F" w:rsidP="0080203F">
      <w:pPr>
        <w:spacing w:after="0" w:line="240" w:lineRule="auto"/>
        <w:rPr>
          <w:rFonts w:ascii="Bookman Old Style" w:eastAsia="Times New Roman" w:hAnsi="Bookman Old Style" w:cs="Times New Roman"/>
          <w:sz w:val="24"/>
          <w:szCs w:val="24"/>
        </w:rPr>
      </w:pPr>
    </w:p>
    <w:p w:rsidR="0080203F" w:rsidRPr="0080203F" w:rsidRDefault="0080203F" w:rsidP="0080203F">
      <w:pPr>
        <w:spacing w:after="0" w:line="240" w:lineRule="auto"/>
        <w:rPr>
          <w:rFonts w:ascii="Bookman Old Style" w:eastAsia="Times New Roman" w:hAnsi="Bookman Old Style" w:cs="Times New Roman"/>
          <w:b/>
          <w:sz w:val="24"/>
          <w:szCs w:val="24"/>
        </w:rPr>
      </w:pPr>
      <w:r w:rsidRPr="0080203F">
        <w:rPr>
          <w:rFonts w:ascii="Bookman Old Style" w:eastAsia="Times New Roman" w:hAnsi="Bookman Old Style" w:cs="Times New Roman"/>
          <w:b/>
          <w:sz w:val="24"/>
          <w:szCs w:val="24"/>
        </w:rPr>
        <w:t>Literatura:</w:t>
      </w:r>
    </w:p>
    <w:p w:rsidR="0080203F" w:rsidRPr="0080203F" w:rsidRDefault="0080203F" w:rsidP="006047AA">
      <w:pPr>
        <w:numPr>
          <w:ilvl w:val="0"/>
          <w:numId w:val="12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 Dr. Begeja S., Kriminalistika, Tiranë 2007, fq. 404 – 452.</w:t>
      </w:r>
    </w:p>
    <w:p w:rsidR="0080203F" w:rsidRPr="0080203F" w:rsidRDefault="0080203F" w:rsidP="006047AA">
      <w:pPr>
        <w:numPr>
          <w:ilvl w:val="0"/>
          <w:numId w:val="12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L., Jeta Juridike, nr.2/2011, Vlerësimi i sjelljes joverbale të të pyeturit, fq. 5-19.</w:t>
      </w:r>
    </w:p>
    <w:p w:rsidR="0080203F" w:rsidRPr="0080203F" w:rsidRDefault="0080203F" w:rsidP="006047AA">
      <w:pPr>
        <w:numPr>
          <w:ilvl w:val="0"/>
          <w:numId w:val="12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Tribunë Juridike, Tiranë nr.68/2007, Rreth pyetjes së të pandehurit,fq.51- 62.</w:t>
      </w:r>
    </w:p>
    <w:p w:rsidR="0080203F" w:rsidRPr="0080203F" w:rsidRDefault="0080203F" w:rsidP="006047AA">
      <w:pPr>
        <w:numPr>
          <w:ilvl w:val="0"/>
          <w:numId w:val="125"/>
        </w:numPr>
        <w:spacing w:after="0" w:line="240" w:lineRule="auto"/>
        <w:rPr>
          <w:rFonts w:ascii="Bookman Old Style" w:eastAsia="Times New Roman" w:hAnsi="Bookman Old Style" w:cs="Times New Roman"/>
          <w:sz w:val="24"/>
          <w:szCs w:val="24"/>
          <w:lang w:val="de-DE"/>
        </w:rPr>
      </w:pPr>
      <w:r w:rsidRPr="0080203F">
        <w:rPr>
          <w:rFonts w:ascii="Bookman Old Style" w:eastAsia="Times New Roman" w:hAnsi="Bookman Old Style" w:cs="Times New Roman"/>
          <w:sz w:val="24"/>
          <w:szCs w:val="24"/>
          <w:lang w:val="de-DE"/>
        </w:rPr>
        <w:t>Prof.asoc. Dr. Veliqoti, Avokatia, Tiranë nr.2/2012, Disa çështje mbi të vërtetën në thëniet e të pyeturit, fq. 85- 98.</w:t>
      </w:r>
    </w:p>
    <w:p w:rsidR="0080203F" w:rsidRPr="0080203F" w:rsidRDefault="0080203F" w:rsidP="006047AA">
      <w:pPr>
        <w:numPr>
          <w:ilvl w:val="0"/>
          <w:numId w:val="125"/>
        </w:numPr>
        <w:spacing w:after="0" w:line="240" w:lineRule="auto"/>
        <w:rPr>
          <w:rFonts w:ascii="Bookman Old Style" w:eastAsia="Times New Roman" w:hAnsi="Bookman Old Style" w:cs="Times New Roman"/>
          <w:sz w:val="24"/>
          <w:szCs w:val="24"/>
          <w:lang w:val="fr-FR"/>
        </w:rPr>
      </w:pPr>
      <w:r w:rsidRPr="0080203F">
        <w:rPr>
          <w:rFonts w:ascii="Bookman Old Style" w:eastAsia="Times New Roman" w:hAnsi="Bookman Old Style" w:cs="Times New Roman"/>
          <w:sz w:val="24"/>
          <w:szCs w:val="24"/>
          <w:lang w:val="de-DE"/>
        </w:rPr>
        <w:t xml:space="preserve"> </w:t>
      </w:r>
      <w:r w:rsidRPr="0080203F">
        <w:rPr>
          <w:rFonts w:ascii="Bookman Old Style" w:eastAsia="Times New Roman" w:hAnsi="Bookman Old Style" w:cs="Times New Roman"/>
          <w:sz w:val="24"/>
          <w:szCs w:val="24"/>
          <w:lang w:val="fr-FR"/>
        </w:rPr>
        <w:t>Dr. Dhrami J. Pyetja e të pandehurit, Tiranë 2004.</w:t>
      </w:r>
    </w:p>
    <w:p w:rsidR="0080203F" w:rsidRPr="0080203F" w:rsidRDefault="0080203F" w:rsidP="0080203F">
      <w:pPr>
        <w:spacing w:after="0" w:line="240" w:lineRule="auto"/>
        <w:rPr>
          <w:rFonts w:ascii="Bookman Old Style" w:eastAsia="Times New Roman" w:hAnsi="Bookman Old Style" w:cs="Times New Roman"/>
          <w:sz w:val="24"/>
          <w:szCs w:val="24"/>
          <w:lang w:val="fr-FR"/>
        </w:rPr>
      </w:pPr>
    </w:p>
    <w:p w:rsidR="0080203F" w:rsidRPr="0080203F" w:rsidRDefault="0080203F" w:rsidP="0080203F">
      <w:pPr>
        <w:spacing w:after="0" w:line="240" w:lineRule="auto"/>
        <w:rPr>
          <w:rFonts w:ascii="Bookman Old Style" w:eastAsia="Times New Roman" w:hAnsi="Bookman Old Style" w:cs="Times New Roman"/>
          <w:sz w:val="24"/>
          <w:szCs w:val="24"/>
          <w:lang w:val="fr-FR"/>
        </w:rPr>
      </w:pPr>
    </w:p>
    <w:p w:rsidR="0080203F" w:rsidRPr="0080203F" w:rsidRDefault="0080203F" w:rsidP="0080203F">
      <w:pPr>
        <w:spacing w:after="0" w:line="240" w:lineRule="auto"/>
        <w:rPr>
          <w:rFonts w:ascii="Bookman Old Style" w:eastAsia="Times New Roman" w:hAnsi="Bookman Old Style" w:cs="Times New Roman"/>
          <w:sz w:val="24"/>
          <w:szCs w:val="24"/>
          <w:lang w:val="fr-FR"/>
        </w:rPr>
      </w:pPr>
    </w:p>
    <w:p w:rsidR="0080203F" w:rsidRPr="0080203F" w:rsidRDefault="0080203F" w:rsidP="0080203F">
      <w:pPr>
        <w:spacing w:after="0" w:line="240" w:lineRule="auto"/>
        <w:rPr>
          <w:rFonts w:ascii="Bookman Old Style" w:eastAsia="Times New Roman" w:hAnsi="Bookman Old Style" w:cs="Times New Roman"/>
          <w:sz w:val="24"/>
          <w:szCs w:val="24"/>
          <w:lang w:val="fr-FR"/>
        </w:rPr>
      </w:pPr>
    </w:p>
    <w:p w:rsidR="0080203F" w:rsidRPr="0080203F" w:rsidRDefault="0080203F" w:rsidP="0080203F">
      <w:pPr>
        <w:spacing w:after="0" w:line="240" w:lineRule="auto"/>
        <w:rPr>
          <w:rFonts w:ascii="Bookman Old Style" w:eastAsia="Times New Roman" w:hAnsi="Bookman Old Style" w:cs="Times New Roman"/>
          <w:sz w:val="24"/>
          <w:szCs w:val="24"/>
          <w:lang w:val="fr-FR"/>
        </w:rPr>
      </w:pPr>
      <w:r w:rsidRPr="0080203F">
        <w:rPr>
          <w:rFonts w:ascii="Bookman Old Style" w:eastAsia="Times New Roman" w:hAnsi="Bookman Old Style" w:cs="Times New Roman"/>
          <w:b/>
          <w:sz w:val="24"/>
          <w:szCs w:val="24"/>
          <w:lang w:val="fr-FR"/>
        </w:rPr>
        <w:t xml:space="preserve">Shënim : </w:t>
      </w:r>
      <w:r w:rsidRPr="0080203F">
        <w:rPr>
          <w:rFonts w:ascii="Bookman Old Style" w:eastAsia="Times New Roman" w:hAnsi="Bookman Old Style" w:cs="Times New Roman"/>
          <w:sz w:val="24"/>
          <w:szCs w:val="24"/>
          <w:lang w:val="fr-FR"/>
        </w:rPr>
        <w:t xml:space="preserve">Për temat 1,2,3,4,5,6,  3 orë mësimore, në formë seminari do të zhvillohen në Institutin e Policisë shkencore. </w:t>
      </w:r>
      <w:r w:rsidRPr="0080203F">
        <w:rPr>
          <w:rFonts w:ascii="Bookman Old Style" w:eastAsia="Times New Roman" w:hAnsi="Bookman Old Style" w:cs="Times New Roman"/>
          <w:b/>
          <w:sz w:val="24"/>
          <w:szCs w:val="24"/>
          <w:lang w:val="fr-FR"/>
        </w:rPr>
        <w:t xml:space="preserve"> </w:t>
      </w:r>
    </w:p>
    <w:p w:rsidR="00A9656E" w:rsidRPr="00A9656E" w:rsidRDefault="00A9656E" w:rsidP="00A9656E">
      <w:pPr>
        <w:ind w:left="3600"/>
        <w:rPr>
          <w:rFonts w:ascii="Bookman Old Style" w:eastAsia="Calibri" w:hAnsi="Bookman Old Style" w:cs="Times New Roman"/>
          <w:b/>
          <w:sz w:val="24"/>
          <w:szCs w:val="24"/>
          <w:lang w:val="it-IT"/>
        </w:rPr>
        <w:sectPr w:rsidR="00A9656E" w:rsidRPr="00A9656E" w:rsidSect="0050375A">
          <w:pgSz w:w="11906" w:h="16838"/>
          <w:pgMar w:top="720" w:right="746" w:bottom="634" w:left="1080" w:header="288" w:footer="144" w:gutter="0"/>
          <w:cols w:space="708"/>
          <w:docGrid w:linePitch="360"/>
        </w:sectPr>
      </w:pPr>
    </w:p>
    <w:p w:rsidR="00A9656E" w:rsidRPr="00A9656E" w:rsidRDefault="00A9656E" w:rsidP="002D5D0B">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MATRICA E PROGRAMIT MËSIMOR</w:t>
      </w: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“KRIMINALISTIKË”</w:t>
      </w:r>
    </w:p>
    <w:tbl>
      <w:tblPr>
        <w:tblW w:w="1471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912"/>
        <w:gridCol w:w="4773"/>
        <w:gridCol w:w="1038"/>
        <w:gridCol w:w="1468"/>
        <w:gridCol w:w="3974"/>
        <w:gridCol w:w="1842"/>
      </w:tblGrid>
      <w:tr w:rsidR="0080203F" w:rsidRPr="00A9656E" w:rsidTr="00E543E3">
        <w:trPr>
          <w:trHeight w:val="764"/>
        </w:trPr>
        <w:tc>
          <w:tcPr>
            <w:tcW w:w="705"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 xml:space="preserve">Nr. </w:t>
            </w:r>
          </w:p>
        </w:tc>
        <w:tc>
          <w:tcPr>
            <w:tcW w:w="912"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 xml:space="preserve">Java </w:t>
            </w:r>
          </w:p>
        </w:tc>
        <w:tc>
          <w:tcPr>
            <w:tcW w:w="4773"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Tema- Përshkrimi</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Koha</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1 orë -60 min</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 xml:space="preserve">Metoda </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e përdorur</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Materiale mësimore</w:t>
            </w:r>
          </w:p>
        </w:tc>
        <w:tc>
          <w:tcPr>
            <w:tcW w:w="1842" w:type="dxa"/>
          </w:tcPr>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Format e vlerësimit</w:t>
            </w:r>
          </w:p>
        </w:tc>
      </w:tr>
      <w:tr w:rsidR="0080203F" w:rsidRPr="00A9656E" w:rsidTr="00620886">
        <w:trPr>
          <w:trHeight w:val="3806"/>
        </w:trPr>
        <w:tc>
          <w:tcPr>
            <w:tcW w:w="705"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1</w:t>
            </w:r>
          </w:p>
        </w:tc>
        <w:tc>
          <w:tcPr>
            <w:tcW w:w="912"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I</w:t>
            </w:r>
          </w:p>
        </w:tc>
        <w:tc>
          <w:tcPr>
            <w:tcW w:w="4773" w:type="dxa"/>
            <w:shd w:val="clear" w:color="auto" w:fill="auto"/>
          </w:tcPr>
          <w:p w:rsidR="0080203F" w:rsidRDefault="0080203F" w:rsidP="00620886">
            <w:pPr>
              <w:pStyle w:val="NoSpacing"/>
              <w:rPr>
                <w:rFonts w:ascii="Bookman Old Style" w:hAnsi="Bookman Old Style"/>
                <w:b/>
                <w:sz w:val="24"/>
                <w:szCs w:val="24"/>
                <w:lang w:val="de-DE"/>
              </w:rPr>
            </w:pPr>
            <w:r w:rsidRPr="00620886">
              <w:rPr>
                <w:rFonts w:ascii="Bookman Old Style" w:hAnsi="Bookman Old Style"/>
                <w:b/>
                <w:sz w:val="24"/>
                <w:szCs w:val="24"/>
                <w:lang w:val="de-DE"/>
              </w:rPr>
              <w:t xml:space="preserve">Tema nr.1: Identifikimi kriminalistik </w:t>
            </w:r>
          </w:p>
          <w:p w:rsidR="00620886" w:rsidRPr="00620886" w:rsidRDefault="00620886" w:rsidP="00620886">
            <w:pPr>
              <w:pStyle w:val="NoSpacing"/>
              <w:rPr>
                <w:rFonts w:ascii="Bookman Old Style" w:hAnsi="Bookman Old Style"/>
                <w:b/>
                <w:sz w:val="24"/>
                <w:szCs w:val="24"/>
                <w:lang w:val="de-DE"/>
              </w:rPr>
            </w:pPr>
          </w:p>
          <w:p w:rsidR="0080203F" w:rsidRPr="00620886" w:rsidRDefault="0080203F" w:rsidP="00620886">
            <w:pPr>
              <w:pStyle w:val="NoSpacing"/>
              <w:rPr>
                <w:rFonts w:ascii="Bookman Old Style" w:hAnsi="Bookman Old Style"/>
                <w:i/>
                <w:sz w:val="24"/>
                <w:szCs w:val="24"/>
              </w:rPr>
            </w:pPr>
            <w:r w:rsidRPr="00620886">
              <w:rPr>
                <w:rFonts w:ascii="Bookman Old Style" w:hAnsi="Bookman Old Style"/>
                <w:i/>
                <w:sz w:val="24"/>
                <w:szCs w:val="24"/>
              </w:rPr>
              <w:t>Çështjet kryesore:</w:t>
            </w:r>
          </w:p>
          <w:p w:rsidR="0080203F" w:rsidRPr="00620886" w:rsidRDefault="0080203F" w:rsidP="00620886">
            <w:pPr>
              <w:pStyle w:val="NoSpacing"/>
              <w:rPr>
                <w:rFonts w:ascii="Bookman Old Style" w:hAnsi="Bookman Old Style"/>
                <w:sz w:val="24"/>
                <w:szCs w:val="24"/>
              </w:rPr>
            </w:pPr>
            <w:r w:rsidRPr="00620886">
              <w:rPr>
                <w:rFonts w:ascii="Bookman Old Style" w:hAnsi="Bookman Old Style"/>
                <w:sz w:val="24"/>
                <w:szCs w:val="24"/>
              </w:rPr>
              <w:t>1. Kuptimi dhe baza shkencore e identifikimit kriminalistik.</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2.Shenjat e identifikimit kriminalistik dhe modelet krahasuese,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3.Metodat dhe mjetet që përdor kriminalistika për realizimin e objektit te vet. </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4. Ekspertimi kriminalistik si provë në procesin penal e civil</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2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Leksion</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Pyetje</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Diskutime</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 Prof. Dr. Begeja S. „Kriminalistika“, Tiranë 2007, fq.40-60.</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 Prof.asoc. Dr. Veliqoti L., Tribunë Juridike nr.49/2004, Ekspertimi kriminalistik në mbrojtje të lirive dhe të drejtave të njeriut, fq.55-60.</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 Leksioni i pedagogut.</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de-DE"/>
              </w:rPr>
              <w:t>4. Praktikë gjyqësore</w:t>
            </w:r>
          </w:p>
        </w:tc>
        <w:tc>
          <w:tcPr>
            <w:tcW w:w="1842" w:type="dxa"/>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2</w:t>
            </w:r>
          </w:p>
          <w:p w:rsidR="0080203F" w:rsidRPr="00620886" w:rsidRDefault="0080203F" w:rsidP="00620886">
            <w:pPr>
              <w:pStyle w:val="NoSpacing"/>
              <w:rPr>
                <w:rFonts w:ascii="Bookman Old Style" w:hAnsi="Bookman Old Style"/>
                <w:sz w:val="24"/>
                <w:szCs w:val="24"/>
                <w:lang w:val="fr-FR"/>
              </w:rPr>
            </w:pPr>
          </w:p>
        </w:tc>
        <w:tc>
          <w:tcPr>
            <w:tcW w:w="912" w:type="dxa"/>
            <w:shd w:val="clear" w:color="auto" w:fill="auto"/>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II </w:t>
            </w:r>
          </w:p>
          <w:p w:rsidR="0080203F" w:rsidRPr="00620886" w:rsidRDefault="0080203F" w:rsidP="00620886">
            <w:pPr>
              <w:pStyle w:val="NoSpacing"/>
              <w:rPr>
                <w:rFonts w:ascii="Bookman Old Style" w:hAnsi="Bookman Old Style"/>
                <w:sz w:val="24"/>
                <w:szCs w:val="24"/>
                <w:lang w:val="de-DE"/>
              </w:rPr>
            </w:pPr>
          </w:p>
        </w:tc>
        <w:tc>
          <w:tcPr>
            <w:tcW w:w="4773" w:type="dxa"/>
            <w:shd w:val="clear" w:color="auto" w:fill="auto"/>
          </w:tcPr>
          <w:p w:rsidR="0080203F" w:rsidRDefault="0080203F" w:rsidP="00620886">
            <w:pPr>
              <w:pStyle w:val="NoSpacing"/>
              <w:rPr>
                <w:rFonts w:ascii="Bookman Old Style" w:hAnsi="Bookman Old Style"/>
                <w:b/>
                <w:sz w:val="24"/>
                <w:szCs w:val="24"/>
                <w:lang w:val="de-DE"/>
              </w:rPr>
            </w:pPr>
            <w:r w:rsidRPr="00620886">
              <w:rPr>
                <w:rFonts w:ascii="Bookman Old Style" w:hAnsi="Bookman Old Style"/>
                <w:b/>
                <w:sz w:val="24"/>
                <w:szCs w:val="24"/>
                <w:lang w:val="de-DE"/>
              </w:rPr>
              <w:t xml:space="preserve">Tema nr.2  Traseologjia – Daktiloskopia  </w:t>
            </w:r>
          </w:p>
          <w:p w:rsidR="00620886" w:rsidRPr="00620886" w:rsidRDefault="00620886" w:rsidP="00620886">
            <w:pPr>
              <w:pStyle w:val="NoSpacing"/>
              <w:rPr>
                <w:rFonts w:ascii="Bookman Old Style" w:hAnsi="Bookman Old Style"/>
                <w:b/>
                <w:sz w:val="24"/>
                <w:szCs w:val="24"/>
                <w:lang w:val="de-DE"/>
              </w:rPr>
            </w:pPr>
          </w:p>
          <w:p w:rsidR="0080203F" w:rsidRPr="00620886" w:rsidRDefault="0080203F" w:rsidP="00620886">
            <w:pPr>
              <w:pStyle w:val="NoSpacing"/>
              <w:rPr>
                <w:rFonts w:ascii="Bookman Old Style" w:hAnsi="Bookman Old Style"/>
                <w:i/>
                <w:sz w:val="24"/>
                <w:szCs w:val="24"/>
                <w:lang w:val="de-DE"/>
              </w:rPr>
            </w:pPr>
            <w:r w:rsidRPr="00620886">
              <w:rPr>
                <w:rFonts w:ascii="Bookman Old Style" w:hAnsi="Bookman Old Style"/>
                <w:i/>
                <w:sz w:val="24"/>
                <w:szCs w:val="24"/>
                <w:lang w:val="de-DE"/>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1.Mekanizmi i formimit, klasifikimi, zbulimi, fiksimi  dhe marrja e gjurmëve traseologjike.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2.Daktiloskopia, shkenc zbulimit dhe identifikimit të personit në bazë të identifikimit të personit në bazë të </w:t>
            </w:r>
            <w:r w:rsidRPr="00620886">
              <w:rPr>
                <w:rFonts w:ascii="Bookman Old Style" w:hAnsi="Bookman Old Style"/>
                <w:sz w:val="24"/>
                <w:szCs w:val="24"/>
                <w:lang w:val="de-DE"/>
              </w:rPr>
              <w:lastRenderedPageBreak/>
              <w:t>duarve.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3.Përgatitja e vendimit dhe pyetjet gjurmëve të që shtrohen për ekspertimin daktiloskopik.</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4.Aktivitet teoriko-praktik  në Institutin e Policisë shkencore</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Pyetje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 Dr. Begeja S., Kriminalistika, Tiranë 2007, fq.122-152.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2.Haxhiu Sh. Dr. Myftari E., Daktiloskopia, monografi, Tiranë 2004.</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3.Leksioni i pedagogut.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4.Praktikë kriminalistike.</w:t>
            </w: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tc>
        <w:tc>
          <w:tcPr>
            <w:tcW w:w="1842" w:type="dxa"/>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w:t>
            </w:r>
          </w:p>
        </w:tc>
        <w:tc>
          <w:tcPr>
            <w:tcW w:w="912"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III</w:t>
            </w:r>
          </w:p>
        </w:tc>
        <w:tc>
          <w:tcPr>
            <w:tcW w:w="4773" w:type="dxa"/>
            <w:shd w:val="clear" w:color="auto" w:fill="auto"/>
          </w:tcPr>
          <w:p w:rsidR="00620886" w:rsidRDefault="0080203F" w:rsidP="00620886">
            <w:pPr>
              <w:pStyle w:val="NoSpacing"/>
              <w:rPr>
                <w:rFonts w:ascii="Bookman Old Style" w:hAnsi="Bookman Old Style"/>
                <w:sz w:val="24"/>
                <w:szCs w:val="24"/>
                <w:lang w:val="de-DE"/>
              </w:rPr>
            </w:pPr>
            <w:r w:rsidRPr="00620886">
              <w:rPr>
                <w:rFonts w:ascii="Bookman Old Style" w:hAnsi="Bookman Old Style"/>
                <w:b/>
                <w:sz w:val="24"/>
                <w:szCs w:val="24"/>
                <w:lang w:val="de-DE"/>
              </w:rPr>
              <w:t>Tema nr. 3  Balistika krimianlistike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w:t>
            </w:r>
          </w:p>
          <w:p w:rsidR="0080203F" w:rsidRPr="00620886" w:rsidRDefault="0080203F" w:rsidP="00620886">
            <w:pPr>
              <w:pStyle w:val="NoSpacing"/>
              <w:rPr>
                <w:rFonts w:ascii="Bookman Old Style" w:hAnsi="Bookman Old Style"/>
                <w:i/>
                <w:sz w:val="24"/>
                <w:szCs w:val="24"/>
                <w:lang w:val="de-DE"/>
              </w:rPr>
            </w:pPr>
            <w:r w:rsidRPr="00620886">
              <w:rPr>
                <w:rFonts w:ascii="Bookman Old Style" w:hAnsi="Bookman Old Style"/>
                <w:i/>
                <w:sz w:val="24"/>
                <w:szCs w:val="24"/>
                <w:lang w:val="de-DE"/>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1.Kuptimi dhe rëndësia kriminalistike.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2.Zbulimi, fiksimi dhe marrja e armës së zjarrit, predhës dhe gëzhojës në vendin e ngjarjes.</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3.Çështjet që zgjidhen nga ekzaminimi i armës së zjarrit, predhës dhe gëzhojës.</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 Përcaktimi i vendndodhjes së qitësit, kohës dhe larkësisë së qitjes.</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5.Përcaktimi i vrasjes nga vetëvrasja me armë zjarri.</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6.Ekspertimi balistik dhe pyetjet që shtrohen para tij.</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Pyetje </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 Dr. Begeja S. Kriminalistika, Tiranë 2007, fq. 191-228.</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2.Prof. Dr. Mandro I. Nëpër labirinthet e balistikës kriminalistike, Tiranë 1997.</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3.Duraj N. Mbetjet e qitjes me armë zjarri. Tiranë2013</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4.Leksioni i pedagogut.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5.Praktikë kriminalistike</w:t>
            </w:r>
          </w:p>
        </w:tc>
        <w:tc>
          <w:tcPr>
            <w:tcW w:w="1842" w:type="dxa"/>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w:t>
            </w:r>
          </w:p>
        </w:tc>
        <w:tc>
          <w:tcPr>
            <w:tcW w:w="912"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IV</w:t>
            </w:r>
          </w:p>
        </w:tc>
        <w:tc>
          <w:tcPr>
            <w:tcW w:w="4773" w:type="dxa"/>
            <w:shd w:val="clear" w:color="auto" w:fill="auto"/>
          </w:tcPr>
          <w:p w:rsidR="0080203F" w:rsidRDefault="0080203F" w:rsidP="00620886">
            <w:pPr>
              <w:pStyle w:val="NoSpacing"/>
              <w:rPr>
                <w:rFonts w:ascii="Bookman Old Style" w:hAnsi="Bookman Old Style"/>
                <w:b/>
                <w:sz w:val="24"/>
                <w:szCs w:val="24"/>
                <w:lang w:val="de-DE"/>
              </w:rPr>
            </w:pPr>
            <w:r w:rsidRPr="00620886">
              <w:rPr>
                <w:rFonts w:ascii="Bookman Old Style" w:hAnsi="Bookman Old Style"/>
                <w:b/>
                <w:sz w:val="24"/>
                <w:szCs w:val="24"/>
                <w:lang w:val="de-DE"/>
              </w:rPr>
              <w:t xml:space="preserve">Tema nr.4  Ekzaminimi  i dokumenteve   </w:t>
            </w:r>
          </w:p>
          <w:p w:rsidR="00620886" w:rsidRPr="00620886" w:rsidRDefault="00620886" w:rsidP="00620886">
            <w:pPr>
              <w:pStyle w:val="NoSpacing"/>
              <w:rPr>
                <w:rFonts w:ascii="Bookman Old Style" w:hAnsi="Bookman Old Style"/>
                <w:b/>
                <w:sz w:val="24"/>
                <w:szCs w:val="24"/>
                <w:lang w:val="de-DE"/>
              </w:rPr>
            </w:pPr>
          </w:p>
          <w:p w:rsidR="0080203F" w:rsidRPr="00620886" w:rsidRDefault="0080203F" w:rsidP="00620886">
            <w:pPr>
              <w:pStyle w:val="NoSpacing"/>
              <w:rPr>
                <w:rFonts w:ascii="Bookman Old Style" w:hAnsi="Bookman Old Style"/>
                <w:i/>
                <w:sz w:val="24"/>
                <w:szCs w:val="24"/>
                <w:lang w:val="de-DE"/>
              </w:rPr>
            </w:pPr>
            <w:r w:rsidRPr="00620886">
              <w:rPr>
                <w:rFonts w:ascii="Bookman Old Style" w:hAnsi="Bookman Old Style"/>
                <w:i/>
                <w:sz w:val="24"/>
                <w:szCs w:val="24"/>
                <w:lang w:val="de-DE"/>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1.Ekspertimi grafik, veçoritë që kanë modelet krahasuese dhe konkluzionet e tij.</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2.Falsifikimi i dokumenetev, elementët e sigurisë në to.</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3.Metodat teknike të falsifikimit të </w:t>
            </w:r>
            <w:r w:rsidRPr="00620886">
              <w:rPr>
                <w:rFonts w:ascii="Bookman Old Style" w:hAnsi="Bookman Old Style"/>
                <w:sz w:val="24"/>
                <w:szCs w:val="24"/>
                <w:lang w:val="de-DE"/>
              </w:rPr>
              <w:lastRenderedPageBreak/>
              <w:t>nënshkrimeve.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   Aktivitet teoriko-praktik  në Institutin e Policisë shkencore</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Pyetje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p w:rsidR="0080203F" w:rsidRPr="00620886" w:rsidRDefault="0080203F" w:rsidP="00620886">
            <w:pPr>
              <w:pStyle w:val="NoSpacing"/>
              <w:rPr>
                <w:rFonts w:ascii="Bookman Old Style" w:hAnsi="Bookman Old Style"/>
                <w:sz w:val="24"/>
                <w:szCs w:val="24"/>
                <w:lang w:val="de-DE"/>
              </w:rPr>
            </w:pP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 Dr. Begeja S. Kriminalistika, Tiranë 2007, fq. 229-280.</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2.Dr. Myftari E. Ekzaminimi shkencor i dokumenteve, monografi, Tiranë 2005.</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3.Prof.asoc. Dr. Veliqoti L., Tribunë Juridike nr.54/2005, Ekspertimi i shkrimit në mbrojtje të pronës dhe dinjitetit </w:t>
            </w:r>
            <w:r w:rsidRPr="00620886">
              <w:rPr>
                <w:rFonts w:ascii="Bookman Old Style" w:hAnsi="Bookman Old Style"/>
                <w:sz w:val="24"/>
                <w:szCs w:val="24"/>
                <w:lang w:val="de-DE"/>
              </w:rPr>
              <w:lastRenderedPageBreak/>
              <w:t>të njeriut, fq. 52- 62.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4.Leksioni i pedagogut.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5.Praktikë kriminalistike</w:t>
            </w:r>
          </w:p>
        </w:tc>
        <w:tc>
          <w:tcPr>
            <w:tcW w:w="1842" w:type="dxa"/>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w:t>
            </w:r>
          </w:p>
        </w:tc>
        <w:tc>
          <w:tcPr>
            <w:tcW w:w="912"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V</w:t>
            </w:r>
          </w:p>
        </w:tc>
        <w:tc>
          <w:tcPr>
            <w:tcW w:w="4773" w:type="dxa"/>
            <w:shd w:val="clear" w:color="auto" w:fill="auto"/>
          </w:tcPr>
          <w:p w:rsidR="0080203F" w:rsidRDefault="0080203F" w:rsidP="00620886">
            <w:pPr>
              <w:pStyle w:val="NoSpacing"/>
              <w:rPr>
                <w:rFonts w:ascii="Bookman Old Style" w:hAnsi="Bookman Old Style"/>
                <w:sz w:val="24"/>
                <w:szCs w:val="24"/>
                <w:lang w:val="fr-FR"/>
              </w:rPr>
            </w:pPr>
            <w:r w:rsidRPr="00620886">
              <w:rPr>
                <w:rFonts w:ascii="Bookman Old Style" w:hAnsi="Bookman Old Style"/>
                <w:b/>
                <w:sz w:val="24"/>
                <w:szCs w:val="24"/>
                <w:lang w:val="fr-FR"/>
              </w:rPr>
              <w:t>Tema nr. 5  Disa lloje identifikimi të  personit</w:t>
            </w:r>
            <w:r w:rsidRPr="00620886">
              <w:rPr>
                <w:rFonts w:ascii="Bookman Old Style" w:hAnsi="Bookman Old Style"/>
                <w:sz w:val="24"/>
                <w:szCs w:val="24"/>
                <w:lang w:val="fr-FR"/>
              </w:rPr>
              <w:t xml:space="preserve">.   </w:t>
            </w:r>
          </w:p>
          <w:p w:rsidR="00620886" w:rsidRPr="00620886" w:rsidRDefault="00620886"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i/>
                <w:sz w:val="24"/>
                <w:szCs w:val="24"/>
                <w:lang w:val="fr-FR"/>
              </w:rPr>
            </w:pPr>
            <w:r w:rsidRPr="00620886">
              <w:rPr>
                <w:rFonts w:ascii="Bookman Old Style" w:hAnsi="Bookman Old Style"/>
                <w:i/>
                <w:sz w:val="24"/>
                <w:szCs w:val="24"/>
                <w:lang w:val="fr-FR"/>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1.Metoda kriminalistike për ndërtimin e portretit të autorit të panjohur.</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2.Identifikimi i personit në bazë të fotografisë.</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3.Identifikimi i personit në bazë të zërit.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4.Identifikimi i personit në bazë ëtë gjurmës së kafshimit.</w:t>
            </w:r>
          </w:p>
          <w:p w:rsidR="0080203F" w:rsidRPr="00620886" w:rsidRDefault="0080203F" w:rsidP="00620886">
            <w:pPr>
              <w:pStyle w:val="NoSpacing"/>
              <w:rPr>
                <w:rFonts w:ascii="Bookman Old Style" w:hAnsi="Bookman Old Style"/>
                <w:sz w:val="24"/>
                <w:szCs w:val="24"/>
              </w:rPr>
            </w:pPr>
            <w:r w:rsidRPr="00620886">
              <w:rPr>
                <w:rFonts w:ascii="Bookman Old Style" w:hAnsi="Bookman Old Style"/>
                <w:sz w:val="24"/>
                <w:szCs w:val="24"/>
              </w:rPr>
              <w:t>5.Identifkimi i personit në bazë të aromës.</w:t>
            </w:r>
          </w:p>
        </w:tc>
        <w:tc>
          <w:tcPr>
            <w:tcW w:w="1038" w:type="dxa"/>
            <w:shd w:val="clear" w:color="auto" w:fill="auto"/>
          </w:tcPr>
          <w:p w:rsidR="0080203F" w:rsidRPr="00620886" w:rsidRDefault="0080203F" w:rsidP="00620886">
            <w:pPr>
              <w:pStyle w:val="NoSpacing"/>
              <w:rPr>
                <w:rFonts w:ascii="Bookman Old Style" w:hAnsi="Bookman Old Style"/>
                <w:sz w:val="24"/>
                <w:szCs w:val="24"/>
              </w:rPr>
            </w:pPr>
          </w:p>
          <w:p w:rsidR="0080203F" w:rsidRPr="00620886" w:rsidRDefault="0080203F" w:rsidP="00620886">
            <w:pPr>
              <w:pStyle w:val="NoSpacing"/>
              <w:rPr>
                <w:rFonts w:ascii="Bookman Old Style" w:hAnsi="Bookman Old Style"/>
                <w:sz w:val="24"/>
                <w:szCs w:val="24"/>
              </w:rPr>
            </w:pPr>
          </w:p>
          <w:p w:rsidR="0080203F" w:rsidRPr="00620886" w:rsidRDefault="0080203F" w:rsidP="00620886">
            <w:pPr>
              <w:pStyle w:val="NoSpacing"/>
              <w:rPr>
                <w:rFonts w:ascii="Bookman Old Style" w:hAnsi="Bookman Old Style"/>
                <w:sz w:val="24"/>
                <w:szCs w:val="24"/>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Pyetje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p w:rsidR="0080203F" w:rsidRPr="00620886" w:rsidRDefault="0080203F" w:rsidP="00620886">
            <w:pPr>
              <w:pStyle w:val="NoSpacing"/>
              <w:rPr>
                <w:rFonts w:ascii="Bookman Old Style" w:hAnsi="Bookman Old Style"/>
                <w:sz w:val="24"/>
                <w:szCs w:val="24"/>
                <w:lang w:val="de-DE"/>
              </w:rPr>
            </w:pP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1.Prof.Dr. Begeja S., Kriminalistika, Tairanë 2007, fq.281-302.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2.Prof.asoc. Dr. Veliqoti L., Identifikimi i personit në bazë të fotografisë, monografi, Tiranë 209.</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3.Prof.asoc. Dr. Veliqoti L., Identifikimi i personit në bazë të gjurmës së kafshimit, Tiraanë 2007.</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4.Prof. Asoc. Dr. Veliqoti L., Tribunë juridike, nr82/2010</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5.Praktikë kriminalistike.</w:t>
            </w:r>
          </w:p>
          <w:p w:rsidR="0080203F" w:rsidRPr="00620886" w:rsidRDefault="0080203F" w:rsidP="00620886">
            <w:pPr>
              <w:pStyle w:val="NoSpacing"/>
              <w:rPr>
                <w:rFonts w:ascii="Bookman Old Style" w:hAnsi="Bookman Old Style"/>
                <w:sz w:val="24"/>
                <w:szCs w:val="24"/>
                <w:lang w:val="de-DE"/>
              </w:rPr>
            </w:pPr>
          </w:p>
        </w:tc>
        <w:tc>
          <w:tcPr>
            <w:tcW w:w="1842" w:type="dxa"/>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6</w:t>
            </w:r>
          </w:p>
        </w:tc>
        <w:tc>
          <w:tcPr>
            <w:tcW w:w="912"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VI</w:t>
            </w:r>
          </w:p>
        </w:tc>
        <w:tc>
          <w:tcPr>
            <w:tcW w:w="4773" w:type="dxa"/>
            <w:shd w:val="clear" w:color="auto" w:fill="auto"/>
          </w:tcPr>
          <w:p w:rsidR="0080203F" w:rsidRDefault="0080203F" w:rsidP="00620886">
            <w:pPr>
              <w:pStyle w:val="NoSpacing"/>
              <w:rPr>
                <w:rFonts w:ascii="Bookman Old Style" w:hAnsi="Bookman Old Style"/>
                <w:b/>
                <w:sz w:val="24"/>
                <w:szCs w:val="24"/>
                <w:lang w:val="de-DE"/>
              </w:rPr>
            </w:pPr>
            <w:r w:rsidRPr="00620886">
              <w:rPr>
                <w:rFonts w:ascii="Bookman Old Style" w:hAnsi="Bookman Old Style"/>
                <w:b/>
                <w:sz w:val="24"/>
                <w:szCs w:val="24"/>
                <w:lang w:val="de-DE"/>
              </w:rPr>
              <w:t xml:space="preserve">Tema nr. 6  Këqyrja e vendit të ngjarjes.  </w:t>
            </w:r>
          </w:p>
          <w:p w:rsidR="00620886" w:rsidRPr="00620886" w:rsidRDefault="00620886" w:rsidP="00620886">
            <w:pPr>
              <w:pStyle w:val="NoSpacing"/>
              <w:rPr>
                <w:rFonts w:ascii="Bookman Old Style" w:hAnsi="Bookman Old Style"/>
                <w:b/>
                <w:sz w:val="24"/>
                <w:szCs w:val="24"/>
                <w:lang w:val="de-DE"/>
              </w:rPr>
            </w:pPr>
          </w:p>
          <w:p w:rsidR="0080203F" w:rsidRPr="00620886" w:rsidRDefault="0080203F" w:rsidP="00620886">
            <w:pPr>
              <w:pStyle w:val="NoSpacing"/>
              <w:rPr>
                <w:rFonts w:ascii="Bookman Old Style" w:hAnsi="Bookman Old Style"/>
                <w:i/>
                <w:sz w:val="24"/>
                <w:szCs w:val="24"/>
                <w:lang w:val="de-DE"/>
              </w:rPr>
            </w:pPr>
            <w:r w:rsidRPr="00620886">
              <w:rPr>
                <w:rFonts w:ascii="Bookman Old Style" w:hAnsi="Bookman Old Style"/>
                <w:i/>
                <w:sz w:val="24"/>
                <w:szCs w:val="24"/>
                <w:lang w:val="de-DE"/>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1.Veçoritë e këqyrjes së vendit të ngjarjes si veprim hetimor.</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2. Detyrat që duhet të zgjidhen në vendin e ngjarjes.</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3. Versionet hetimore në vendin e ngjarjes.</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4. Metodat kriminalistike për fiksimin e rezultateve të këqyrjes së vendit të  ngjarjes.</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Pyetje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 Dr. Begeja S., Kriminalistika, Tiranë 2007, fq.336- 367.</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2.Arifi B., Këqyrja e vendit të ngjarjes, Gjilan 2012.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3.Dr. Ademaj Xh., Ekaspertizat kriminalistike, Prishtinë 2010, fq. 71- 206.</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4.Leksioni i pedagogut.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5.Praktikë kriminalistike</w:t>
            </w:r>
          </w:p>
        </w:tc>
        <w:tc>
          <w:tcPr>
            <w:tcW w:w="1842" w:type="dxa"/>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Feedback</w:t>
            </w:r>
          </w:p>
        </w:tc>
      </w:tr>
      <w:tr w:rsidR="0080203F" w:rsidRPr="00A9656E" w:rsidTr="00E543E3">
        <w:trPr>
          <w:trHeight w:val="99"/>
        </w:trPr>
        <w:tc>
          <w:tcPr>
            <w:tcW w:w="705"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7</w:t>
            </w:r>
          </w:p>
        </w:tc>
        <w:tc>
          <w:tcPr>
            <w:tcW w:w="912"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VII</w:t>
            </w:r>
          </w:p>
        </w:tc>
        <w:tc>
          <w:tcPr>
            <w:tcW w:w="4773" w:type="dxa"/>
            <w:shd w:val="clear" w:color="auto" w:fill="auto"/>
          </w:tcPr>
          <w:p w:rsidR="0080203F" w:rsidRPr="00620886" w:rsidRDefault="0080203F" w:rsidP="00620886">
            <w:pPr>
              <w:pStyle w:val="NoSpacing"/>
              <w:rPr>
                <w:rFonts w:ascii="Bookman Old Style" w:hAnsi="Bookman Old Style"/>
                <w:b/>
                <w:sz w:val="24"/>
                <w:szCs w:val="24"/>
                <w:lang w:val="de-DE"/>
              </w:rPr>
            </w:pPr>
            <w:r w:rsidRPr="00620886">
              <w:rPr>
                <w:rFonts w:ascii="Bookman Old Style" w:hAnsi="Bookman Old Style"/>
                <w:b/>
                <w:sz w:val="24"/>
                <w:szCs w:val="24"/>
                <w:lang w:val="de-DE"/>
              </w:rPr>
              <w:t xml:space="preserve">Tema nr.7   Taktika e pyetjes      </w:t>
            </w: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i/>
                <w:sz w:val="24"/>
                <w:szCs w:val="24"/>
                <w:lang w:val="de-DE"/>
              </w:rPr>
            </w:pPr>
            <w:r w:rsidRPr="00620886">
              <w:rPr>
                <w:rFonts w:ascii="Bookman Old Style" w:hAnsi="Bookman Old Style"/>
                <w:i/>
                <w:sz w:val="24"/>
                <w:szCs w:val="24"/>
                <w:lang w:val="de-DE"/>
              </w:rPr>
              <w:t>Çështjet kryesore: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1.Veçoritë e pyetjes si veprime hetimor.</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 xml:space="preserve"> 2. Kontakti psikologjik me të pyeturin dhe pyetjet sugjestionuese.</w:t>
            </w:r>
          </w:p>
          <w:p w:rsidR="0080203F" w:rsidRPr="00620886" w:rsidRDefault="0080203F" w:rsidP="00620886">
            <w:pPr>
              <w:pStyle w:val="NoSpacing"/>
              <w:rPr>
                <w:rFonts w:ascii="Bookman Old Style" w:hAnsi="Bookman Old Style"/>
                <w:sz w:val="24"/>
                <w:szCs w:val="24"/>
              </w:rPr>
            </w:pPr>
            <w:r w:rsidRPr="00620886">
              <w:rPr>
                <w:rFonts w:ascii="Bookman Old Style" w:hAnsi="Bookman Old Style"/>
                <w:sz w:val="24"/>
                <w:szCs w:val="24"/>
                <w:lang w:val="de-DE"/>
              </w:rPr>
              <w:t xml:space="preserve"> </w:t>
            </w:r>
            <w:r w:rsidRPr="00620886">
              <w:rPr>
                <w:rFonts w:ascii="Bookman Old Style" w:hAnsi="Bookman Old Style"/>
                <w:sz w:val="24"/>
                <w:szCs w:val="24"/>
              </w:rPr>
              <w:t>3. Vlrerësimi i sjelljes joverabale të të pyeturit.</w:t>
            </w:r>
          </w:p>
          <w:p w:rsidR="0080203F" w:rsidRPr="00620886" w:rsidRDefault="0080203F" w:rsidP="00620886">
            <w:pPr>
              <w:pStyle w:val="NoSpacing"/>
              <w:rPr>
                <w:rFonts w:ascii="Bookman Old Style" w:hAnsi="Bookman Old Style"/>
                <w:sz w:val="24"/>
                <w:szCs w:val="24"/>
              </w:rPr>
            </w:pPr>
            <w:r w:rsidRPr="00620886">
              <w:rPr>
                <w:rFonts w:ascii="Bookman Old Style" w:hAnsi="Bookman Old Style"/>
                <w:sz w:val="24"/>
                <w:szCs w:val="24"/>
              </w:rPr>
              <w:t xml:space="preserve"> 4. Pyetja e dëshmirarit.</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rPr>
              <w:t xml:space="preserve"> 5. Teknika të posaçme hetimore</w:t>
            </w:r>
          </w:p>
        </w:tc>
        <w:tc>
          <w:tcPr>
            <w:tcW w:w="103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 orë</w:t>
            </w:r>
          </w:p>
        </w:tc>
        <w:tc>
          <w:tcPr>
            <w:tcW w:w="1468" w:type="dxa"/>
            <w:shd w:val="clear" w:color="auto" w:fill="auto"/>
          </w:tcPr>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Leksion</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Pyeteje</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Diskutime</w:t>
            </w:r>
          </w:p>
        </w:tc>
        <w:tc>
          <w:tcPr>
            <w:tcW w:w="3974" w:type="dxa"/>
            <w:shd w:val="clear" w:color="auto" w:fill="auto"/>
          </w:tcPr>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1.Prof. Dr. Begeja S., Kriminalistika, Tiranë 2007, fq. 404 – 452.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2.Prof.asoc. Dr. Veliqoti L., Jeta Juridike, nr.2/2011, Vlerësimi i sjelljes joverbale të të pyeturit, fq. 5-19.</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3.Prof.asoc. Dr. Veliqoti, Tribunë Juridike, Tiranë nr.68/2007, Rreth pyetjes së të pandehurit,fq.51- 62.</w:t>
            </w:r>
          </w:p>
          <w:p w:rsidR="0080203F" w:rsidRPr="00620886" w:rsidRDefault="0080203F" w:rsidP="00620886">
            <w:pPr>
              <w:pStyle w:val="NoSpacing"/>
              <w:rPr>
                <w:rFonts w:ascii="Bookman Old Style" w:hAnsi="Bookman Old Style"/>
                <w:sz w:val="24"/>
                <w:szCs w:val="24"/>
                <w:lang w:val="de-DE"/>
              </w:rPr>
            </w:pPr>
            <w:r w:rsidRPr="00620886">
              <w:rPr>
                <w:rFonts w:ascii="Bookman Old Style" w:hAnsi="Bookman Old Style"/>
                <w:sz w:val="24"/>
                <w:szCs w:val="24"/>
                <w:lang w:val="de-DE"/>
              </w:rPr>
              <w:t>4.Prof.asoc. Dr. Veliqoti, Avokatia, Tiranë nr.2/2012, Disa çështje mbi të vërtetën në thëniet e të pyeturit, fq. 85- 98.</w:t>
            </w: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5. Dr. Dhrami J. Pyetja e të pandehurit, Tiranë 2004.</w:t>
            </w:r>
          </w:p>
        </w:tc>
        <w:tc>
          <w:tcPr>
            <w:tcW w:w="1842" w:type="dxa"/>
          </w:tcPr>
          <w:p w:rsidR="0080203F" w:rsidRPr="00620886" w:rsidRDefault="0080203F" w:rsidP="00620886">
            <w:pPr>
              <w:pStyle w:val="NoSpacing"/>
              <w:rPr>
                <w:rFonts w:ascii="Bookman Old Style" w:hAnsi="Bookman Old Style"/>
                <w:sz w:val="24"/>
                <w:szCs w:val="24"/>
                <w:lang w:val="fr-FR"/>
              </w:rPr>
            </w:pPr>
          </w:p>
          <w:p w:rsidR="0080203F" w:rsidRPr="00620886" w:rsidRDefault="0080203F" w:rsidP="00620886">
            <w:pPr>
              <w:pStyle w:val="NoSpacing"/>
              <w:rPr>
                <w:rFonts w:ascii="Bookman Old Style" w:hAnsi="Bookman Old Style"/>
                <w:sz w:val="24"/>
                <w:szCs w:val="24"/>
                <w:lang w:val="fr-FR"/>
              </w:rPr>
            </w:pPr>
            <w:r w:rsidRPr="00620886">
              <w:rPr>
                <w:rFonts w:ascii="Bookman Old Style" w:hAnsi="Bookman Old Style"/>
                <w:sz w:val="24"/>
                <w:szCs w:val="24"/>
                <w:lang w:val="fr-FR"/>
              </w:rPr>
              <w:t>Feedback</w:t>
            </w:r>
          </w:p>
        </w:tc>
      </w:tr>
    </w:tbl>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sectPr w:rsidR="00A9656E" w:rsidRPr="00A9656E" w:rsidSect="002D5D0B">
          <w:pgSz w:w="16838" w:h="11906" w:orient="landscape"/>
          <w:pgMar w:top="1080" w:right="720" w:bottom="922" w:left="634" w:header="288" w:footer="0" w:gutter="0"/>
          <w:cols w:space="708"/>
          <w:docGrid w:linePitch="360"/>
        </w:sect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2D5D0B" w:rsidRDefault="002D5D0B" w:rsidP="00D34848">
      <w:pPr>
        <w:spacing w:after="0" w:line="240" w:lineRule="auto"/>
        <w:rPr>
          <w:rFonts w:ascii="Bookman Old Style" w:eastAsia="MS Mincho" w:hAnsi="Bookman Old Style" w:cs="Times New Roman"/>
          <w:b/>
          <w:bCs/>
          <w:sz w:val="28"/>
          <w:szCs w:val="28"/>
          <w:lang w:val="nb-NO"/>
        </w:rPr>
      </w:pPr>
    </w:p>
    <w:p w:rsidR="00915607" w:rsidRDefault="00915607" w:rsidP="00D34848">
      <w:pPr>
        <w:spacing w:after="0" w:line="240" w:lineRule="auto"/>
        <w:rPr>
          <w:rFonts w:ascii="Bookman Old Style" w:eastAsia="MS Mincho" w:hAnsi="Bookman Old Style" w:cs="Times New Roman"/>
          <w:b/>
          <w:bCs/>
          <w:sz w:val="28"/>
          <w:szCs w:val="28"/>
          <w:lang w:val="nb-NO"/>
        </w:rPr>
      </w:pPr>
    </w:p>
    <w:p w:rsidR="00915607" w:rsidRDefault="00915607" w:rsidP="00D34848">
      <w:pPr>
        <w:spacing w:after="0" w:line="240" w:lineRule="auto"/>
        <w:rPr>
          <w:rFonts w:ascii="Bookman Old Style" w:eastAsia="MS Mincho" w:hAnsi="Bookman Old Style" w:cs="Times New Roman"/>
          <w:b/>
          <w:bCs/>
          <w:sz w:val="28"/>
          <w:szCs w:val="28"/>
          <w:lang w:val="nb-NO"/>
        </w:rPr>
      </w:pPr>
    </w:p>
    <w:p w:rsidR="00A9656E" w:rsidRPr="00A9656E" w:rsidRDefault="00A9656E" w:rsidP="00A9656E">
      <w:pPr>
        <w:spacing w:after="0" w:line="240" w:lineRule="auto"/>
        <w:jc w:val="center"/>
        <w:rPr>
          <w:rFonts w:ascii="Bookman Old Style" w:eastAsia="MS Mincho" w:hAnsi="Bookman Old Style" w:cs="Times New Roman"/>
          <w:b/>
          <w:bCs/>
          <w:sz w:val="28"/>
          <w:szCs w:val="28"/>
          <w:lang w:val="nb-NO"/>
        </w:rPr>
      </w:pPr>
      <w:r w:rsidRPr="00A9656E">
        <w:rPr>
          <w:rFonts w:ascii="Bookman Old Style" w:eastAsia="MS Mincho" w:hAnsi="Bookman Old Style" w:cs="Times New Roman"/>
          <w:b/>
          <w:bCs/>
          <w:sz w:val="28"/>
          <w:szCs w:val="28"/>
          <w:lang w:val="nb-NO"/>
        </w:rPr>
        <w:t xml:space="preserve">PROGRAMI MËSIMOR </w:t>
      </w:r>
    </w:p>
    <w:p w:rsidR="00A9656E" w:rsidRPr="00A9656E" w:rsidRDefault="00A9656E" w:rsidP="00A9656E">
      <w:pPr>
        <w:spacing w:after="0" w:line="240" w:lineRule="auto"/>
        <w:jc w:val="center"/>
        <w:rPr>
          <w:rFonts w:ascii="Bookman Old Style" w:eastAsia="MS Mincho" w:hAnsi="Bookman Old Style" w:cs="Times New Roman"/>
          <w:b/>
          <w:bCs/>
          <w:sz w:val="28"/>
          <w:szCs w:val="28"/>
          <w:lang w:val="nb-NO"/>
        </w:rPr>
      </w:pPr>
    </w:p>
    <w:p w:rsidR="00A9656E" w:rsidRPr="00A9656E" w:rsidRDefault="00A9656E" w:rsidP="00A9656E">
      <w:pPr>
        <w:spacing w:after="0" w:line="240" w:lineRule="auto"/>
        <w:jc w:val="center"/>
        <w:rPr>
          <w:rFonts w:ascii="Bookman Old Style" w:eastAsia="MS Mincho" w:hAnsi="Bookman Old Style" w:cs="Times New Roman"/>
          <w:b/>
          <w:bCs/>
          <w:sz w:val="28"/>
          <w:szCs w:val="28"/>
          <w:lang w:val="nb-NO"/>
        </w:rPr>
      </w:pPr>
      <w:r w:rsidRPr="00A9656E">
        <w:rPr>
          <w:rFonts w:ascii="Bookman Old Style" w:eastAsia="MS Mincho" w:hAnsi="Bookman Old Style" w:cs="Times New Roman"/>
          <w:b/>
          <w:bCs/>
          <w:sz w:val="28"/>
          <w:szCs w:val="28"/>
          <w:lang w:val="nb-NO"/>
        </w:rPr>
        <w:t>I KURSIT</w:t>
      </w:r>
    </w:p>
    <w:p w:rsidR="00A9656E" w:rsidRPr="00A9656E" w:rsidRDefault="00A9656E" w:rsidP="00A9656E">
      <w:pPr>
        <w:spacing w:after="0" w:line="240" w:lineRule="auto"/>
        <w:jc w:val="center"/>
        <w:rPr>
          <w:rFonts w:ascii="Bookman Old Style" w:eastAsia="MS Mincho" w:hAnsi="Bookman Old Style" w:cs="Times New Roman"/>
          <w:b/>
          <w:bCs/>
          <w:sz w:val="28"/>
          <w:szCs w:val="28"/>
          <w:lang w:val="nb-NO"/>
        </w:rPr>
      </w:pPr>
    </w:p>
    <w:p w:rsidR="00A9656E" w:rsidRPr="00A9656E" w:rsidRDefault="008628BF" w:rsidP="00A9656E">
      <w:pPr>
        <w:spacing w:after="0" w:line="240" w:lineRule="auto"/>
        <w:jc w:val="center"/>
        <w:rPr>
          <w:rFonts w:ascii="Bookman Old Style" w:eastAsia="MS Mincho" w:hAnsi="Bookman Old Style" w:cs="Times New Roman"/>
          <w:b/>
          <w:bCs/>
          <w:sz w:val="28"/>
          <w:szCs w:val="28"/>
          <w:lang w:val="nb-NO"/>
        </w:rPr>
      </w:pPr>
      <w:r>
        <w:rPr>
          <w:rFonts w:ascii="Bookman Old Style" w:eastAsia="MS Mincho" w:hAnsi="Bookman Old Style" w:cs="Times New Roman"/>
          <w:b/>
          <w:sz w:val="28"/>
          <w:szCs w:val="28"/>
          <w:lang w:val="nb-NO"/>
        </w:rPr>
        <w:t xml:space="preserve">8. </w:t>
      </w:r>
      <w:r w:rsidR="00A9656E" w:rsidRPr="00A9656E">
        <w:rPr>
          <w:rFonts w:ascii="Bookman Old Style" w:eastAsia="MS Mincho" w:hAnsi="Bookman Old Style" w:cs="Times New Roman"/>
          <w:b/>
          <w:sz w:val="28"/>
          <w:szCs w:val="28"/>
          <w:lang w:val="nb-NO"/>
        </w:rPr>
        <w:t>“TRAFIKIMI I QËNIEVE NJERËZORE”</w:t>
      </w:r>
    </w:p>
    <w:p w:rsidR="00A9656E" w:rsidRPr="00A9656E" w:rsidRDefault="00A9656E" w:rsidP="00A9656E">
      <w:pPr>
        <w:spacing w:after="0" w:line="240" w:lineRule="auto"/>
        <w:jc w:val="center"/>
        <w:rPr>
          <w:rFonts w:ascii="Bookman Old Style" w:eastAsia="MS Mincho" w:hAnsi="Bookman Old Style" w:cs="Times New Roman"/>
          <w:i/>
          <w:iCs/>
          <w:sz w:val="23"/>
          <w:szCs w:val="24"/>
          <w:lang w:val="it-IT"/>
        </w:rPr>
      </w:pPr>
    </w:p>
    <w:p w:rsidR="00A9656E" w:rsidRPr="00A9656E" w:rsidRDefault="00C56ECB" w:rsidP="00C56ECB">
      <w:pPr>
        <w:spacing w:after="0" w:line="240" w:lineRule="auto"/>
        <w:jc w:val="center"/>
        <w:rPr>
          <w:rFonts w:ascii="Bookman Old Style" w:eastAsia="MS Mincho" w:hAnsi="Bookman Old Style" w:cs="Times New Roman"/>
          <w:i/>
          <w:iCs/>
          <w:sz w:val="23"/>
          <w:szCs w:val="24"/>
          <w:lang w:val="it-IT"/>
        </w:rPr>
      </w:pPr>
      <w:r>
        <w:rPr>
          <w:rFonts w:ascii="Bookman Old Style" w:eastAsia="MS Mincho" w:hAnsi="Bookman Old Style" w:cs="Times New Roman"/>
          <w:i/>
          <w:iCs/>
          <w:sz w:val="23"/>
          <w:szCs w:val="24"/>
          <w:lang w:val="it-IT"/>
        </w:rPr>
        <w:t>(Për Shkollën e Magjistraturës)</w:t>
      </w:r>
    </w:p>
    <w:p w:rsidR="00A9656E" w:rsidRPr="00A9656E" w:rsidRDefault="00A9656E" w:rsidP="00A9656E">
      <w:pPr>
        <w:spacing w:after="0" w:line="240" w:lineRule="auto"/>
        <w:jc w:val="center"/>
        <w:rPr>
          <w:rFonts w:ascii="Bookman Old Style" w:eastAsia="MS Mincho" w:hAnsi="Bookman Old Style" w:cs="Times New Roman"/>
          <w:i/>
          <w:iCs/>
          <w:sz w:val="23"/>
          <w:szCs w:val="24"/>
          <w:lang w:val="it-IT"/>
        </w:rPr>
      </w:pPr>
      <w:r w:rsidRPr="00A9656E">
        <w:rPr>
          <w:rFonts w:ascii="Bookman Old Style" w:eastAsia="MS Mincho" w:hAnsi="Bookman Old Style" w:cs="Times New Roman"/>
          <w:i/>
          <w:iCs/>
          <w:sz w:val="23"/>
          <w:szCs w:val="24"/>
          <w:lang w:val="it-IT"/>
        </w:rPr>
        <w:t xml:space="preserve"> (Viti Akademik 201</w:t>
      </w:r>
      <w:r w:rsidR="00C56ECB">
        <w:rPr>
          <w:rFonts w:ascii="Bookman Old Style" w:eastAsia="MS Mincho" w:hAnsi="Bookman Old Style" w:cs="Times New Roman"/>
          <w:i/>
          <w:iCs/>
          <w:sz w:val="23"/>
          <w:szCs w:val="24"/>
          <w:lang w:val="it-IT"/>
        </w:rPr>
        <w:t>3</w:t>
      </w:r>
      <w:r w:rsidRPr="00A9656E">
        <w:rPr>
          <w:rFonts w:ascii="Bookman Old Style" w:eastAsia="MS Mincho" w:hAnsi="Bookman Old Style" w:cs="Times New Roman"/>
          <w:i/>
          <w:iCs/>
          <w:sz w:val="23"/>
          <w:szCs w:val="24"/>
          <w:lang w:val="it-IT"/>
        </w:rPr>
        <w:t xml:space="preserve"> - 201</w:t>
      </w:r>
      <w:r w:rsidR="00C56ECB">
        <w:rPr>
          <w:rFonts w:ascii="Bookman Old Style" w:eastAsia="MS Mincho" w:hAnsi="Bookman Old Style" w:cs="Times New Roman"/>
          <w:i/>
          <w:iCs/>
          <w:sz w:val="23"/>
          <w:szCs w:val="24"/>
          <w:lang w:val="it-IT"/>
        </w:rPr>
        <w:t>4</w:t>
      </w:r>
      <w:r w:rsidRPr="00A9656E">
        <w:rPr>
          <w:rFonts w:ascii="Bookman Old Style" w:eastAsia="MS Mincho" w:hAnsi="Bookman Old Style" w:cs="Times New Roman"/>
          <w:i/>
          <w:iCs/>
          <w:sz w:val="23"/>
          <w:szCs w:val="24"/>
          <w:lang w:val="it-IT"/>
        </w:rPr>
        <w:t>)</w:t>
      </w:r>
    </w:p>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A9656E">
      <w:pPr>
        <w:spacing w:after="0" w:line="240" w:lineRule="auto"/>
        <w:ind w:firstLine="720"/>
        <w:rPr>
          <w:rFonts w:ascii="Bookman Old Style" w:eastAsia="MS Mincho" w:hAnsi="Bookman Old Style" w:cs="Times New Roman"/>
          <w:i/>
          <w:iCs/>
          <w:sz w:val="23"/>
          <w:szCs w:val="24"/>
          <w:lang w:val="it-IT"/>
        </w:rPr>
      </w:pPr>
      <w:r w:rsidRPr="00A9656E">
        <w:rPr>
          <w:rFonts w:ascii="Bookman Old Style" w:eastAsia="MS Mincho" w:hAnsi="Bookman Old Style" w:cs="Times New Roman"/>
          <w:i/>
          <w:iCs/>
          <w:sz w:val="23"/>
          <w:szCs w:val="24"/>
          <w:lang w:val="it-IT"/>
        </w:rPr>
        <w:t>(Për vitin e dytë)</w:t>
      </w:r>
    </w:p>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6047AA">
      <w:pPr>
        <w:numPr>
          <w:ilvl w:val="0"/>
          <w:numId w:val="86"/>
        </w:numPr>
        <w:spacing w:after="0" w:line="240" w:lineRule="auto"/>
        <w:rPr>
          <w:rFonts w:ascii="Bookman Old Style" w:eastAsia="MS Mincho" w:hAnsi="Bookman Old Style" w:cs="Times New Roman"/>
          <w:i/>
          <w:iCs/>
          <w:sz w:val="23"/>
          <w:szCs w:val="24"/>
          <w:lang w:val="it-IT"/>
        </w:rPr>
      </w:pPr>
      <w:r w:rsidRPr="00A9656E">
        <w:rPr>
          <w:rFonts w:ascii="Bookman Old Style" w:eastAsia="MS Mincho" w:hAnsi="Bookman Old Style" w:cs="Times New Roman"/>
          <w:i/>
          <w:iCs/>
          <w:sz w:val="23"/>
          <w:szCs w:val="24"/>
          <w:lang w:val="it-IT"/>
        </w:rPr>
        <w:t>Ngarkesa  Mësimore semestrale : 16 orë mësimore.</w:t>
      </w:r>
    </w:p>
    <w:p w:rsidR="00A9656E" w:rsidRPr="00A9656E" w:rsidRDefault="00A9656E" w:rsidP="00A9656E">
      <w:pPr>
        <w:spacing w:after="0" w:line="240" w:lineRule="auto"/>
        <w:ind w:left="360"/>
        <w:rPr>
          <w:rFonts w:ascii="Bookman Old Style" w:eastAsia="MS Mincho" w:hAnsi="Bookman Old Style" w:cs="Times New Roman"/>
          <w:i/>
          <w:iCs/>
          <w:sz w:val="23"/>
          <w:szCs w:val="24"/>
          <w:lang w:val="it-IT"/>
        </w:rPr>
      </w:pPr>
    </w:p>
    <w:p w:rsidR="00C56ECB" w:rsidRDefault="00A9656E" w:rsidP="006047AA">
      <w:pPr>
        <w:numPr>
          <w:ilvl w:val="0"/>
          <w:numId w:val="86"/>
        </w:numPr>
        <w:spacing w:after="0" w:line="240" w:lineRule="auto"/>
        <w:rPr>
          <w:rFonts w:ascii="Bookman Old Style" w:eastAsia="MS Mincho" w:hAnsi="Bookman Old Style" w:cs="Times New Roman"/>
          <w:i/>
          <w:iCs/>
          <w:sz w:val="23"/>
          <w:szCs w:val="24"/>
          <w:lang w:val="it-IT"/>
        </w:rPr>
      </w:pPr>
      <w:r w:rsidRPr="00A9656E">
        <w:rPr>
          <w:rFonts w:ascii="Bookman Old Style" w:eastAsia="MS Mincho" w:hAnsi="Bookman Old Style" w:cs="Times New Roman"/>
          <w:i/>
          <w:iCs/>
          <w:sz w:val="23"/>
          <w:szCs w:val="24"/>
          <w:lang w:val="it-IT"/>
        </w:rPr>
        <w:t xml:space="preserve">Ngarkesa Mësimore javore :  2 orë mësimore nga 60 minuta </w:t>
      </w:r>
    </w:p>
    <w:p w:rsidR="00C56ECB" w:rsidRPr="00C56ECB" w:rsidRDefault="00C56ECB" w:rsidP="00C56ECB">
      <w:pPr>
        <w:spacing w:after="0" w:line="240" w:lineRule="auto"/>
        <w:rPr>
          <w:rFonts w:ascii="Bookman Old Style" w:eastAsia="MS Mincho" w:hAnsi="Bookman Old Style" w:cs="Times New Roman"/>
          <w:i/>
          <w:iCs/>
          <w:sz w:val="23"/>
          <w:szCs w:val="24"/>
          <w:lang w:val="it-IT"/>
        </w:rPr>
      </w:pPr>
    </w:p>
    <w:p w:rsidR="00C56ECB" w:rsidRPr="00C56ECB" w:rsidRDefault="00C56ECB" w:rsidP="006047AA">
      <w:pPr>
        <w:numPr>
          <w:ilvl w:val="0"/>
          <w:numId w:val="86"/>
        </w:numPr>
        <w:spacing w:after="0" w:line="240" w:lineRule="auto"/>
        <w:rPr>
          <w:rFonts w:ascii="Bookman Old Style" w:eastAsia="MS Mincho" w:hAnsi="Bookman Old Style" w:cs="Times New Roman"/>
          <w:i/>
          <w:iCs/>
          <w:sz w:val="23"/>
          <w:szCs w:val="24"/>
          <w:lang w:val="it-IT"/>
        </w:rPr>
      </w:pPr>
      <w:r w:rsidRPr="00C56ECB">
        <w:rPr>
          <w:rFonts w:ascii="Bookman Old Style" w:eastAsia="Calibri" w:hAnsi="Bookman Old Style" w:cs="Times New Roman"/>
          <w:i/>
          <w:iCs/>
          <w:sz w:val="24"/>
          <w:szCs w:val="24"/>
          <w:lang w:val="it-IT"/>
        </w:rPr>
        <w:t>Viti akademik i ndarë në dy semestra :</w:t>
      </w:r>
    </w:p>
    <w:p w:rsidR="00A9656E" w:rsidRPr="00A9656E" w:rsidRDefault="00C56ECB" w:rsidP="00A9656E">
      <w:pPr>
        <w:spacing w:after="0" w:line="240" w:lineRule="auto"/>
        <w:ind w:left="1440" w:firstLine="720"/>
        <w:rPr>
          <w:rFonts w:ascii="Bookman Old Style" w:eastAsia="MS Mincho" w:hAnsi="Bookman Old Style" w:cs="Times New Roman"/>
          <w:i/>
          <w:iCs/>
          <w:sz w:val="23"/>
          <w:szCs w:val="24"/>
          <w:lang w:val="it-IT"/>
        </w:rPr>
      </w:pPr>
      <w:r>
        <w:rPr>
          <w:rFonts w:ascii="Bookman Old Style" w:eastAsia="MS Mincho" w:hAnsi="Bookman Old Style" w:cs="Times New Roman"/>
          <w:i/>
          <w:iCs/>
          <w:sz w:val="23"/>
          <w:szCs w:val="24"/>
          <w:lang w:val="it-IT"/>
        </w:rPr>
        <w:t>semestri i dytë 18 javë : 24 shkurt – 30 Qershor</w:t>
      </w:r>
    </w:p>
    <w:p w:rsidR="00A9656E" w:rsidRPr="00A9656E" w:rsidRDefault="00A9656E" w:rsidP="00A9656E">
      <w:pPr>
        <w:spacing w:after="0" w:line="240" w:lineRule="auto"/>
        <w:ind w:left="720"/>
        <w:rPr>
          <w:rFonts w:ascii="Bookman Old Style" w:eastAsia="MS Mincho" w:hAnsi="Bookman Old Style" w:cs="Times New Roman"/>
          <w:i/>
          <w:iCs/>
          <w:sz w:val="23"/>
          <w:szCs w:val="24"/>
          <w:lang w:val="nb-NO"/>
        </w:rPr>
      </w:pPr>
      <w:r w:rsidRPr="00A9656E">
        <w:rPr>
          <w:rFonts w:ascii="Bookman Old Style" w:eastAsia="MS Mincho" w:hAnsi="Bookman Old Style" w:cs="Times New Roman"/>
          <w:i/>
          <w:iCs/>
          <w:sz w:val="23"/>
          <w:szCs w:val="24"/>
          <w:lang w:val="nb-NO"/>
        </w:rPr>
        <w:t xml:space="preserve">      </w:t>
      </w:r>
    </w:p>
    <w:p w:rsidR="00A9656E" w:rsidRPr="00A9656E" w:rsidRDefault="00A9656E" w:rsidP="00A9656E">
      <w:pPr>
        <w:spacing w:after="0" w:line="240" w:lineRule="auto"/>
        <w:ind w:left="720"/>
        <w:rPr>
          <w:rFonts w:ascii="Bookman Old Style" w:eastAsia="MS Mincho" w:hAnsi="Bookman Old Style" w:cs="Times New Roman"/>
          <w:i/>
          <w:iCs/>
          <w:sz w:val="23"/>
          <w:szCs w:val="24"/>
          <w:lang w:val="nb-NO"/>
        </w:rPr>
      </w:pPr>
    </w:p>
    <w:p w:rsidR="00A9656E" w:rsidRPr="00A9656E" w:rsidRDefault="00A9656E" w:rsidP="00A9656E">
      <w:pPr>
        <w:spacing w:after="0" w:line="240" w:lineRule="auto"/>
        <w:ind w:left="720"/>
        <w:rPr>
          <w:rFonts w:ascii="Bookman Old Style" w:eastAsia="MS Mincho" w:hAnsi="Bookman Old Style" w:cs="Times New Roman"/>
          <w:i/>
          <w:iCs/>
          <w:sz w:val="23"/>
          <w:szCs w:val="24"/>
          <w:lang w:val="nb-NO"/>
        </w:rPr>
      </w:pPr>
    </w:p>
    <w:p w:rsidR="00A9656E" w:rsidRPr="00A9656E" w:rsidRDefault="00A9656E" w:rsidP="00A9656E">
      <w:pPr>
        <w:spacing w:after="0" w:line="240" w:lineRule="auto"/>
        <w:ind w:left="720"/>
        <w:rPr>
          <w:rFonts w:ascii="Bookman Old Style" w:eastAsia="MS Mincho" w:hAnsi="Bookman Old Style" w:cs="Times New Roman"/>
          <w:i/>
          <w:iCs/>
          <w:sz w:val="23"/>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A9656E"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A9656E">
        <w:rPr>
          <w:rFonts w:ascii="Bookman Old Style" w:eastAsia="MS Mincho" w:hAnsi="Bookman Old Style" w:cs="Times New Roman"/>
          <w:b/>
          <w:i/>
          <w:sz w:val="23"/>
          <w:szCs w:val="24"/>
          <w:lang w:val="it-IT"/>
        </w:rPr>
        <w:t>I. 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p>
    <w:p w:rsidR="00A9656E" w:rsidRPr="00833D6E" w:rsidRDefault="00D34848" w:rsidP="00D34848">
      <w:pPr>
        <w:pStyle w:val="ListParagraph"/>
        <w:spacing w:after="0" w:line="240" w:lineRule="auto"/>
        <w:ind w:left="1080"/>
        <w:jc w:val="both"/>
        <w:rPr>
          <w:rFonts w:ascii="Bookman Old Style" w:eastAsia="MS Mincho" w:hAnsi="Bookman Old Style"/>
          <w:i/>
          <w:sz w:val="23"/>
          <w:szCs w:val="24"/>
          <w:lang w:eastAsia="ja-JP"/>
        </w:rPr>
      </w:pPr>
      <w:r>
        <w:rPr>
          <w:rFonts w:ascii="Bookman Old Style" w:eastAsia="MS Mincho" w:hAnsi="Bookman Old Style"/>
          <w:b/>
          <w:i/>
          <w:sz w:val="23"/>
          <w:szCs w:val="24"/>
          <w:lang w:val="it-IT"/>
        </w:rPr>
        <w:t>1.</w:t>
      </w:r>
      <w:r w:rsidR="00A9656E" w:rsidRPr="00D34848">
        <w:rPr>
          <w:rFonts w:ascii="Bookman Old Style" w:eastAsia="MS Mincho" w:hAnsi="Bookman Old Style"/>
          <w:b/>
          <w:i/>
          <w:sz w:val="23"/>
          <w:szCs w:val="24"/>
          <w:lang w:val="it-IT"/>
        </w:rPr>
        <w:t>Dr.  Iva Z</w:t>
      </w:r>
      <w:r w:rsidR="00B27450">
        <w:rPr>
          <w:rFonts w:ascii="Bookman Old Style" w:eastAsia="MS Mincho" w:hAnsi="Bookman Old Style"/>
          <w:b/>
          <w:i/>
          <w:sz w:val="23"/>
          <w:szCs w:val="24"/>
          <w:lang w:val="it-IT"/>
        </w:rPr>
        <w:t>ajmi</w:t>
      </w:r>
      <w:r w:rsidR="004A7B02">
        <w:rPr>
          <w:rFonts w:ascii="Bookman Old Style" w:eastAsia="MS Mincho" w:hAnsi="Bookman Old Style"/>
          <w:b/>
          <w:i/>
          <w:sz w:val="23"/>
          <w:szCs w:val="24"/>
          <w:lang w:val="it-IT"/>
        </w:rPr>
        <w:tab/>
      </w:r>
      <w:r w:rsidR="004A7B02">
        <w:rPr>
          <w:rFonts w:ascii="Bookman Old Style" w:eastAsia="MS Mincho" w:hAnsi="Bookman Old Style"/>
          <w:b/>
          <w:i/>
          <w:sz w:val="23"/>
          <w:szCs w:val="24"/>
          <w:lang w:val="it-IT"/>
        </w:rPr>
        <w:tab/>
      </w:r>
      <w:r w:rsidR="00527740">
        <w:rPr>
          <w:rFonts w:ascii="Bookman Old Style" w:eastAsia="MS Mincho" w:hAnsi="Bookman Old Style"/>
          <w:i/>
          <w:sz w:val="23"/>
          <w:szCs w:val="24"/>
          <w:lang w:val="it-IT"/>
        </w:rPr>
        <w:t>8</w:t>
      </w:r>
      <w:r w:rsidR="004A7B02" w:rsidRPr="00833D6E">
        <w:rPr>
          <w:rFonts w:ascii="Bookman Old Style" w:eastAsia="MS Mincho" w:hAnsi="Bookman Old Style"/>
          <w:i/>
          <w:sz w:val="23"/>
          <w:szCs w:val="24"/>
          <w:lang w:val="it-IT"/>
        </w:rPr>
        <w:t xml:space="preserve"> orë</w:t>
      </w:r>
    </w:p>
    <w:p w:rsidR="00A9656E" w:rsidRPr="00833D6E" w:rsidRDefault="00A9656E" w:rsidP="00D67FC3">
      <w:pPr>
        <w:pStyle w:val="ListParagraph"/>
        <w:numPr>
          <w:ilvl w:val="0"/>
          <w:numId w:val="15"/>
        </w:numPr>
        <w:spacing w:after="0" w:line="240" w:lineRule="auto"/>
        <w:ind w:left="1350" w:hanging="270"/>
        <w:jc w:val="both"/>
        <w:rPr>
          <w:rFonts w:ascii="Bookman Old Style" w:eastAsia="MS Mincho" w:hAnsi="Bookman Old Style"/>
          <w:i/>
          <w:sz w:val="23"/>
          <w:szCs w:val="24"/>
          <w:lang w:eastAsia="ja-JP"/>
        </w:rPr>
      </w:pPr>
      <w:r w:rsidRPr="00D34848">
        <w:rPr>
          <w:rFonts w:ascii="Bookman Old Style" w:eastAsia="MS Mincho" w:hAnsi="Bookman Old Style"/>
          <w:b/>
          <w:i/>
          <w:sz w:val="23"/>
          <w:szCs w:val="24"/>
          <w:lang w:eastAsia="ja-JP"/>
        </w:rPr>
        <w:t>Ma. Monika K</w:t>
      </w:r>
      <w:r w:rsidR="00B27450">
        <w:rPr>
          <w:rFonts w:ascii="Bookman Old Style" w:eastAsia="MS Mincho" w:hAnsi="Bookman Old Style"/>
          <w:b/>
          <w:i/>
          <w:sz w:val="23"/>
          <w:szCs w:val="24"/>
          <w:lang w:eastAsia="ja-JP"/>
        </w:rPr>
        <w:t>ocaqi</w:t>
      </w:r>
      <w:r w:rsidR="004A7B02">
        <w:rPr>
          <w:rFonts w:ascii="Bookman Old Style" w:eastAsia="MS Mincho" w:hAnsi="Bookman Old Style"/>
          <w:b/>
          <w:i/>
          <w:sz w:val="23"/>
          <w:szCs w:val="24"/>
          <w:lang w:eastAsia="ja-JP"/>
        </w:rPr>
        <w:tab/>
      </w:r>
      <w:r w:rsidR="00527740">
        <w:rPr>
          <w:rFonts w:ascii="Bookman Old Style" w:eastAsia="MS Mincho" w:hAnsi="Bookman Old Style"/>
          <w:i/>
          <w:sz w:val="23"/>
          <w:szCs w:val="24"/>
          <w:lang w:eastAsia="ja-JP"/>
        </w:rPr>
        <w:t>4</w:t>
      </w:r>
      <w:r w:rsidR="004A7B02" w:rsidRPr="00833D6E">
        <w:rPr>
          <w:rFonts w:ascii="Bookman Old Style" w:eastAsia="MS Mincho" w:hAnsi="Bookman Old Style"/>
          <w:i/>
          <w:sz w:val="23"/>
          <w:szCs w:val="24"/>
          <w:lang w:eastAsia="ja-JP"/>
        </w:rPr>
        <w:t xml:space="preserve"> orë</w:t>
      </w:r>
    </w:p>
    <w:p w:rsidR="00B27450" w:rsidRPr="00833D6E" w:rsidRDefault="00B27450" w:rsidP="00D67FC3">
      <w:pPr>
        <w:pStyle w:val="ListParagraph"/>
        <w:numPr>
          <w:ilvl w:val="0"/>
          <w:numId w:val="15"/>
        </w:numPr>
        <w:spacing w:after="0" w:line="240" w:lineRule="auto"/>
        <w:ind w:left="1350" w:hanging="270"/>
        <w:jc w:val="both"/>
        <w:rPr>
          <w:rFonts w:ascii="Bookman Old Style" w:eastAsia="MS Mincho" w:hAnsi="Bookman Old Style"/>
          <w:i/>
          <w:sz w:val="23"/>
          <w:szCs w:val="24"/>
          <w:lang w:eastAsia="ja-JP"/>
        </w:rPr>
      </w:pPr>
      <w:r>
        <w:rPr>
          <w:rFonts w:ascii="Bookman Old Style" w:eastAsia="MS Mincho" w:hAnsi="Bookman Old Style"/>
          <w:b/>
          <w:i/>
          <w:sz w:val="23"/>
          <w:szCs w:val="24"/>
          <w:lang w:eastAsia="ja-JP"/>
        </w:rPr>
        <w:t>Eugen Beçi</w:t>
      </w:r>
      <w:r w:rsidR="004A7B02">
        <w:rPr>
          <w:rFonts w:ascii="Bookman Old Style" w:eastAsia="MS Mincho" w:hAnsi="Bookman Old Style"/>
          <w:b/>
          <w:i/>
          <w:sz w:val="23"/>
          <w:szCs w:val="24"/>
          <w:lang w:eastAsia="ja-JP"/>
        </w:rPr>
        <w:tab/>
      </w:r>
      <w:r w:rsidR="004A7B02">
        <w:rPr>
          <w:rFonts w:ascii="Bookman Old Style" w:eastAsia="MS Mincho" w:hAnsi="Bookman Old Style"/>
          <w:b/>
          <w:i/>
          <w:sz w:val="23"/>
          <w:szCs w:val="24"/>
          <w:lang w:eastAsia="ja-JP"/>
        </w:rPr>
        <w:tab/>
      </w:r>
      <w:r w:rsidR="004A7B02">
        <w:rPr>
          <w:rFonts w:ascii="Bookman Old Style" w:eastAsia="MS Mincho" w:hAnsi="Bookman Old Style"/>
          <w:b/>
          <w:i/>
          <w:sz w:val="23"/>
          <w:szCs w:val="24"/>
          <w:lang w:eastAsia="ja-JP"/>
        </w:rPr>
        <w:tab/>
      </w:r>
      <w:r w:rsidR="004A7B02" w:rsidRPr="00833D6E">
        <w:rPr>
          <w:rFonts w:ascii="Bookman Old Style" w:eastAsia="MS Mincho" w:hAnsi="Bookman Old Style"/>
          <w:i/>
          <w:sz w:val="23"/>
          <w:szCs w:val="24"/>
          <w:lang w:eastAsia="ja-JP"/>
        </w:rPr>
        <w:t>4 orë</w:t>
      </w: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Default="00A9656E" w:rsidP="00A9656E">
      <w:pPr>
        <w:spacing w:after="0" w:line="240" w:lineRule="auto"/>
        <w:jc w:val="both"/>
        <w:rPr>
          <w:rFonts w:ascii="Bookman Old Style" w:eastAsia="MS Mincho" w:hAnsi="Bookman Old Style" w:cs="Times New Roman"/>
          <w:sz w:val="23"/>
          <w:szCs w:val="24"/>
          <w:lang w:eastAsia="ja-JP"/>
        </w:rPr>
      </w:pPr>
    </w:p>
    <w:p w:rsidR="00D34848" w:rsidRDefault="00D34848" w:rsidP="00A9656E">
      <w:pPr>
        <w:spacing w:after="0" w:line="240" w:lineRule="auto"/>
        <w:jc w:val="both"/>
        <w:rPr>
          <w:rFonts w:ascii="Bookman Old Style" w:eastAsia="MS Mincho" w:hAnsi="Bookman Old Style" w:cs="Times New Roman"/>
          <w:sz w:val="23"/>
          <w:szCs w:val="24"/>
          <w:lang w:eastAsia="ja-JP"/>
        </w:rPr>
      </w:pPr>
    </w:p>
    <w:p w:rsidR="00D34848" w:rsidRDefault="00D34848" w:rsidP="00A9656E">
      <w:pPr>
        <w:spacing w:after="0" w:line="240" w:lineRule="auto"/>
        <w:jc w:val="both"/>
        <w:rPr>
          <w:rFonts w:ascii="Bookman Old Style" w:eastAsia="MS Mincho" w:hAnsi="Bookman Old Style" w:cs="Times New Roman"/>
          <w:sz w:val="23"/>
          <w:szCs w:val="24"/>
          <w:lang w:eastAsia="ja-JP"/>
        </w:rPr>
      </w:pPr>
    </w:p>
    <w:p w:rsidR="00D34848" w:rsidRPr="00A9656E" w:rsidRDefault="00D34848"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3"/>
          <w:szCs w:val="24"/>
          <w:lang w:eastAsia="ja-JP"/>
        </w:rPr>
      </w:pPr>
    </w:p>
    <w:tbl>
      <w:tblPr>
        <w:tblW w:w="92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3851"/>
        <w:gridCol w:w="1620"/>
        <w:gridCol w:w="2870"/>
      </w:tblGrid>
      <w:tr w:rsidR="00A9656E" w:rsidRPr="00A9656E" w:rsidTr="002D5D0B">
        <w:tc>
          <w:tcPr>
            <w:tcW w:w="919" w:type="dxa"/>
          </w:tcPr>
          <w:p w:rsidR="00A9656E" w:rsidRPr="00A9656E" w:rsidRDefault="00A9656E" w:rsidP="00A9656E">
            <w:pPr>
              <w:spacing w:after="0" w:line="240" w:lineRule="auto"/>
              <w:jc w:val="center"/>
              <w:rPr>
                <w:rFonts w:ascii="Bookman Old Style" w:eastAsia="MS Mincho" w:hAnsi="Bookman Old Style" w:cs="Times New Roman"/>
                <w:b/>
                <w:sz w:val="23"/>
                <w:szCs w:val="24"/>
                <w:lang w:val="it-IT"/>
              </w:rPr>
            </w:pPr>
            <w:r w:rsidRPr="00A9656E">
              <w:rPr>
                <w:rFonts w:ascii="Bookman Old Style" w:eastAsia="MS Mincho" w:hAnsi="Bookman Old Style" w:cs="Times New Roman"/>
                <w:b/>
                <w:sz w:val="23"/>
                <w:szCs w:val="24"/>
                <w:lang w:val="it-IT"/>
              </w:rPr>
              <w:t>VITI</w:t>
            </w:r>
          </w:p>
        </w:tc>
        <w:tc>
          <w:tcPr>
            <w:tcW w:w="3851" w:type="dxa"/>
          </w:tcPr>
          <w:p w:rsidR="00A9656E" w:rsidRPr="00A9656E" w:rsidRDefault="00A9656E" w:rsidP="00A9656E">
            <w:pPr>
              <w:spacing w:after="0" w:line="240" w:lineRule="auto"/>
              <w:jc w:val="center"/>
              <w:rPr>
                <w:rFonts w:ascii="Bookman Old Style" w:eastAsia="MS Mincho" w:hAnsi="Bookman Old Style" w:cs="Times New Roman"/>
                <w:b/>
                <w:sz w:val="23"/>
                <w:szCs w:val="24"/>
                <w:lang w:val="it-IT"/>
              </w:rPr>
            </w:pPr>
            <w:r w:rsidRPr="00A9656E">
              <w:rPr>
                <w:rFonts w:ascii="Bookman Old Style" w:eastAsia="MS Mincho" w:hAnsi="Bookman Old Style" w:cs="Times New Roman"/>
                <w:b/>
                <w:sz w:val="23"/>
                <w:szCs w:val="23"/>
                <w:lang w:val="it-IT"/>
              </w:rPr>
              <w:t>Lë</w:t>
            </w:r>
            <w:r w:rsidRPr="00A9656E">
              <w:rPr>
                <w:rFonts w:ascii="Bookman Old Style" w:eastAsia="MS Mincho" w:hAnsi="Bookman Old Style" w:cs="Times New Roman"/>
                <w:b/>
                <w:sz w:val="23"/>
                <w:szCs w:val="24"/>
                <w:lang w:val="it-IT"/>
              </w:rPr>
              <w:t>nda</w:t>
            </w:r>
          </w:p>
        </w:tc>
        <w:tc>
          <w:tcPr>
            <w:tcW w:w="1620" w:type="dxa"/>
          </w:tcPr>
          <w:p w:rsidR="00A9656E" w:rsidRPr="00A9656E" w:rsidRDefault="00A9656E" w:rsidP="00A9656E">
            <w:pPr>
              <w:spacing w:after="0" w:line="240" w:lineRule="auto"/>
              <w:jc w:val="center"/>
              <w:rPr>
                <w:rFonts w:ascii="Bookman Old Style" w:eastAsia="MS Mincho" w:hAnsi="Bookman Old Style" w:cs="Times New Roman"/>
                <w:b/>
                <w:sz w:val="23"/>
                <w:szCs w:val="24"/>
                <w:lang w:val="it-IT"/>
              </w:rPr>
            </w:pPr>
            <w:r w:rsidRPr="00A9656E">
              <w:rPr>
                <w:rFonts w:ascii="Bookman Old Style" w:eastAsia="MS Mincho" w:hAnsi="Bookman Old Style" w:cs="Times New Roman"/>
                <w:b/>
                <w:sz w:val="23"/>
                <w:szCs w:val="24"/>
                <w:lang w:val="it-IT"/>
              </w:rPr>
              <w:t>Semestri</w:t>
            </w:r>
          </w:p>
        </w:tc>
        <w:tc>
          <w:tcPr>
            <w:tcW w:w="2870" w:type="dxa"/>
          </w:tcPr>
          <w:p w:rsidR="00A9656E" w:rsidRPr="00A9656E" w:rsidRDefault="00A9656E" w:rsidP="00A9656E">
            <w:pPr>
              <w:spacing w:after="0" w:line="240" w:lineRule="auto"/>
              <w:jc w:val="center"/>
              <w:rPr>
                <w:rFonts w:ascii="Bookman Old Style" w:eastAsia="MS Mincho" w:hAnsi="Bookman Old Style" w:cs="Times New Roman"/>
                <w:b/>
                <w:sz w:val="23"/>
                <w:szCs w:val="24"/>
                <w:lang w:val="it-IT"/>
              </w:rPr>
            </w:pPr>
            <w:r w:rsidRPr="00A9656E">
              <w:rPr>
                <w:rFonts w:ascii="Bookman Old Style" w:eastAsia="MS Mincho" w:hAnsi="Bookman Old Style" w:cs="Times New Roman"/>
                <w:b/>
                <w:sz w:val="23"/>
                <w:szCs w:val="23"/>
                <w:lang w:val="it-IT"/>
              </w:rPr>
              <w:t>Numri  i orëve pë</w:t>
            </w:r>
            <w:r w:rsidRPr="00A9656E">
              <w:rPr>
                <w:rFonts w:ascii="Bookman Old Style" w:eastAsia="MS Mincho" w:hAnsi="Bookman Old Style" w:cs="Times New Roman"/>
                <w:b/>
                <w:sz w:val="23"/>
                <w:szCs w:val="24"/>
                <w:lang w:val="it-IT"/>
              </w:rPr>
              <w:t>r leksion</w:t>
            </w:r>
          </w:p>
        </w:tc>
      </w:tr>
      <w:tr w:rsidR="00A9656E" w:rsidRPr="00A9656E" w:rsidTr="002D5D0B">
        <w:tc>
          <w:tcPr>
            <w:tcW w:w="919"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II</w:t>
            </w:r>
          </w:p>
        </w:tc>
        <w:tc>
          <w:tcPr>
            <w:tcW w:w="3851"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Trafikimi – konteksti juridik</w:t>
            </w:r>
          </w:p>
        </w:tc>
        <w:tc>
          <w:tcPr>
            <w:tcW w:w="1620"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II</w:t>
            </w:r>
          </w:p>
        </w:tc>
        <w:tc>
          <w:tcPr>
            <w:tcW w:w="2870" w:type="dxa"/>
          </w:tcPr>
          <w:p w:rsidR="00A9656E" w:rsidRPr="00A9656E" w:rsidRDefault="00915607" w:rsidP="00A9656E">
            <w:pPr>
              <w:spacing w:after="0" w:line="240" w:lineRule="auto"/>
              <w:jc w:val="center"/>
              <w:rPr>
                <w:rFonts w:ascii="Bookman Old Style" w:eastAsia="MS Mincho" w:hAnsi="Bookman Old Style" w:cs="Times New Roman"/>
                <w:sz w:val="23"/>
                <w:szCs w:val="24"/>
                <w:lang w:val="it-IT"/>
              </w:rPr>
            </w:pPr>
            <w:r>
              <w:rPr>
                <w:rFonts w:ascii="Bookman Old Style" w:eastAsia="MS Mincho" w:hAnsi="Bookman Old Style" w:cs="Times New Roman"/>
                <w:sz w:val="23"/>
                <w:szCs w:val="23"/>
                <w:lang w:val="it-IT"/>
              </w:rPr>
              <w:t>12</w:t>
            </w:r>
            <w:r w:rsidR="00A9656E" w:rsidRPr="00A9656E">
              <w:rPr>
                <w:rFonts w:ascii="Bookman Old Style" w:eastAsia="MS Mincho" w:hAnsi="Bookman Old Style" w:cs="Times New Roman"/>
                <w:sz w:val="23"/>
                <w:szCs w:val="23"/>
                <w:lang w:val="it-IT"/>
              </w:rPr>
              <w:t xml:space="preserve"> orë</w:t>
            </w:r>
          </w:p>
        </w:tc>
      </w:tr>
      <w:tr w:rsidR="00A9656E" w:rsidRPr="00A9656E" w:rsidTr="002D5D0B">
        <w:tc>
          <w:tcPr>
            <w:tcW w:w="919"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II</w:t>
            </w:r>
          </w:p>
        </w:tc>
        <w:tc>
          <w:tcPr>
            <w:tcW w:w="3851"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Trafikimi – konteksti social</w:t>
            </w:r>
          </w:p>
        </w:tc>
        <w:tc>
          <w:tcPr>
            <w:tcW w:w="1620" w:type="dxa"/>
          </w:tcPr>
          <w:p w:rsidR="00A9656E" w:rsidRPr="00A9656E" w:rsidRDefault="00A9656E" w:rsidP="00A9656E">
            <w:pPr>
              <w:spacing w:after="0" w:line="240" w:lineRule="auto"/>
              <w:jc w:val="center"/>
              <w:rPr>
                <w:rFonts w:ascii="Bookman Old Style" w:eastAsia="MS Mincho" w:hAnsi="Bookman Old Style" w:cs="Times New Roman"/>
                <w:sz w:val="23"/>
                <w:szCs w:val="24"/>
                <w:lang w:val="it-IT"/>
              </w:rPr>
            </w:pPr>
            <w:r w:rsidRPr="00A9656E">
              <w:rPr>
                <w:rFonts w:ascii="Bookman Old Style" w:eastAsia="MS Mincho" w:hAnsi="Bookman Old Style" w:cs="Times New Roman"/>
                <w:sz w:val="23"/>
                <w:szCs w:val="24"/>
                <w:lang w:val="it-IT"/>
              </w:rPr>
              <w:t>II</w:t>
            </w:r>
          </w:p>
        </w:tc>
        <w:tc>
          <w:tcPr>
            <w:tcW w:w="2870" w:type="dxa"/>
          </w:tcPr>
          <w:p w:rsidR="00A9656E" w:rsidRPr="00A9656E" w:rsidRDefault="00915607" w:rsidP="00A9656E">
            <w:pPr>
              <w:spacing w:after="0" w:line="240" w:lineRule="auto"/>
              <w:jc w:val="center"/>
              <w:rPr>
                <w:rFonts w:ascii="Bookman Old Style" w:eastAsia="MS Mincho" w:hAnsi="Bookman Old Style" w:cs="Times New Roman"/>
                <w:sz w:val="23"/>
                <w:szCs w:val="24"/>
                <w:lang w:val="it-IT"/>
              </w:rPr>
            </w:pPr>
            <w:r>
              <w:rPr>
                <w:rFonts w:ascii="Bookman Old Style" w:eastAsia="MS Mincho" w:hAnsi="Bookman Old Style" w:cs="Times New Roman"/>
                <w:sz w:val="23"/>
                <w:szCs w:val="23"/>
                <w:lang w:val="it-IT"/>
              </w:rPr>
              <w:t>4</w:t>
            </w:r>
            <w:r w:rsidR="00A9656E" w:rsidRPr="00A9656E">
              <w:rPr>
                <w:rFonts w:ascii="Bookman Old Style" w:eastAsia="MS Mincho" w:hAnsi="Bookman Old Style" w:cs="Times New Roman"/>
                <w:sz w:val="23"/>
                <w:szCs w:val="23"/>
                <w:lang w:val="it-IT"/>
              </w:rPr>
              <w:t xml:space="preserve"> orë</w:t>
            </w:r>
          </w:p>
        </w:tc>
      </w:tr>
    </w:tbl>
    <w:p w:rsidR="00A9656E" w:rsidRPr="00A9656E" w:rsidRDefault="00A9656E" w:rsidP="00A9656E">
      <w:pPr>
        <w:spacing w:after="0" w:line="240" w:lineRule="auto"/>
        <w:rPr>
          <w:rFonts w:ascii="Bookman Old Style" w:eastAsia="MS Mincho" w:hAnsi="Bookman Old Style" w:cs="Times New Roman"/>
          <w:sz w:val="23"/>
          <w:szCs w:val="24"/>
          <w:lang w:val="it-IT"/>
        </w:rPr>
      </w:pPr>
    </w:p>
    <w:p w:rsidR="00A9656E" w:rsidRPr="00A9656E" w:rsidRDefault="00A9656E" w:rsidP="00A9656E">
      <w:pPr>
        <w:spacing w:after="0" w:line="240" w:lineRule="auto"/>
        <w:ind w:left="720"/>
        <w:rPr>
          <w:rFonts w:ascii="Bookman Old Style" w:eastAsia="MS Mincho" w:hAnsi="Bookman Old Style" w:cs="Times New Roman"/>
          <w:i/>
          <w:iCs/>
          <w:sz w:val="23"/>
          <w:szCs w:val="24"/>
          <w:lang w:val="it-IT"/>
        </w:rPr>
      </w:pPr>
    </w:p>
    <w:p w:rsidR="00A9656E" w:rsidRPr="00A9656E" w:rsidRDefault="00A9656E" w:rsidP="00A9656E">
      <w:pPr>
        <w:spacing w:after="0" w:line="240" w:lineRule="auto"/>
        <w:jc w:val="both"/>
        <w:rPr>
          <w:rFonts w:ascii="Bookman Old Style" w:eastAsia="MS Mincho" w:hAnsi="Bookman Old Style" w:cs="Times New Roman"/>
          <w:b/>
          <w:lang w:eastAsia="ja-JP"/>
        </w:rPr>
      </w:pPr>
      <w:r w:rsidRPr="00A9656E">
        <w:rPr>
          <w:rFonts w:ascii="Bookman Old Style" w:eastAsia="MS Mincho" w:hAnsi="Bookman Old Style" w:cs="Times New Roman"/>
          <w:b/>
          <w:lang w:eastAsia="ja-JP"/>
        </w:rPr>
        <w:t>II. VËSHTRIM I PËRGJITHSHËM MBI KURSIN</w:t>
      </w:r>
    </w:p>
    <w:p w:rsidR="00A9656E" w:rsidRPr="00A9656E" w:rsidRDefault="00A9656E" w:rsidP="00A9656E">
      <w:pPr>
        <w:spacing w:after="0" w:line="240" w:lineRule="auto"/>
        <w:jc w:val="both"/>
        <w:rPr>
          <w:rFonts w:ascii="Bookman Old Style" w:eastAsia="MS Mincho" w:hAnsi="Bookman Old Style" w:cs="Times New Roman"/>
          <w:b/>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 xml:space="preserve">Kursi “Trafikimi i Qënieve Njerëzore”, është një cikël leksionesh që ofrohet në formën e sesioneve trajnuese, që filloi si iniciativë e përbashkët mes Shkollës së Magjistraturës dhe Chemonics International Inc, në kuadër të realizimit të projektit: “Nisma për të Drejtat e Grave”, projekt ky i akorduar Chemonics-it nga Agjensia e Shteteve të Bashkuara për Zhvillimin Ndërkombëtar (USAID). Pasi u testua si iniciativë e suksesshme, ky kurs tashmë është bërë pjesë e kurrikulës së Shkollës së Magjistraturës dhe zhvillohet rregullisht me studentët e vitit të dytë. </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Kursi në total përmban 16 (gjashtëmbëdhjetë) orë mësimore, të cilat janë të ndara përkatësisht</w:t>
      </w:r>
      <w:r w:rsidRPr="00833D6E">
        <w:rPr>
          <w:rFonts w:ascii="Bookman Old Style" w:eastAsia="MS Mincho" w:hAnsi="Bookman Old Style" w:cs="Times New Roman"/>
          <w:sz w:val="24"/>
          <w:szCs w:val="24"/>
          <w:lang w:eastAsia="ja-JP"/>
        </w:rPr>
        <w:t>: orë mësimore</w:t>
      </w:r>
      <w:r w:rsidRPr="00A9656E">
        <w:rPr>
          <w:rFonts w:ascii="Bookman Old Style" w:eastAsia="MS Mincho" w:hAnsi="Bookman Old Style" w:cs="Times New Roman"/>
          <w:sz w:val="24"/>
          <w:szCs w:val="24"/>
          <w:lang w:eastAsia="ja-JP"/>
        </w:rPr>
        <w:t xml:space="preserve"> për dhënien e informacionit dhe trajtimin e rasteve nën </w:t>
      </w:r>
      <w:r w:rsidRPr="00A9656E">
        <w:rPr>
          <w:rFonts w:ascii="Bookman Old Style" w:eastAsia="MS Mincho" w:hAnsi="Bookman Old Style" w:cs="Times New Roman"/>
          <w:b/>
          <w:i/>
          <w:sz w:val="24"/>
          <w:szCs w:val="24"/>
          <w:u w:val="single"/>
          <w:lang w:eastAsia="ja-JP"/>
        </w:rPr>
        <w:t>këndvështrimin juridik</w:t>
      </w:r>
      <w:r w:rsidRPr="00A9656E">
        <w:rPr>
          <w:rFonts w:ascii="Bookman Old Style" w:eastAsia="MS Mincho" w:hAnsi="Bookman Old Style" w:cs="Times New Roman"/>
          <w:sz w:val="24"/>
          <w:szCs w:val="24"/>
          <w:lang w:eastAsia="ja-JP"/>
        </w:rPr>
        <w:t xml:space="preserve"> dhe </w:t>
      </w:r>
      <w:r w:rsidRPr="00833D6E">
        <w:rPr>
          <w:rFonts w:ascii="Bookman Old Style" w:eastAsia="MS Mincho" w:hAnsi="Bookman Old Style" w:cs="Times New Roman"/>
          <w:sz w:val="24"/>
          <w:szCs w:val="24"/>
          <w:lang w:eastAsia="ja-JP"/>
        </w:rPr>
        <w:t>orë mësimore</w:t>
      </w:r>
      <w:r w:rsidRPr="00A9656E">
        <w:rPr>
          <w:rFonts w:ascii="Bookman Old Style" w:eastAsia="MS Mincho" w:hAnsi="Bookman Old Style" w:cs="Times New Roman"/>
          <w:sz w:val="24"/>
          <w:szCs w:val="24"/>
          <w:lang w:eastAsia="ja-JP"/>
        </w:rPr>
        <w:t xml:space="preserve"> për të dhënë informacion dhe për të trajtuar fenomenin në </w:t>
      </w:r>
      <w:r w:rsidRPr="00A9656E">
        <w:rPr>
          <w:rFonts w:ascii="Bookman Old Style" w:eastAsia="MS Mincho" w:hAnsi="Bookman Old Style" w:cs="Times New Roman"/>
          <w:b/>
          <w:i/>
          <w:sz w:val="24"/>
          <w:szCs w:val="24"/>
          <w:u w:val="single"/>
          <w:lang w:eastAsia="ja-JP"/>
        </w:rPr>
        <w:t>këndvështrimin social</w:t>
      </w:r>
      <w:r w:rsidRPr="00A9656E">
        <w:rPr>
          <w:rFonts w:ascii="Bookman Old Style" w:eastAsia="MS Mincho" w:hAnsi="Bookman Old Style" w:cs="Times New Roman"/>
          <w:sz w:val="24"/>
          <w:szCs w:val="24"/>
          <w:lang w:eastAsia="ja-JP"/>
        </w:rPr>
        <w:t xml:space="preserve">. </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Gjatë orëve mësimore që do të fokusohen në këndvështrimin juridik të fenomenit, është menduar të jepen njohuri dhe informacion në një sërë drejtimesh, të tilla si: legjislacioni në fushën e trafikimit, hetimi dhe teknikat e tij, legjislacioni penal në fushën e trafikimit, gjykimet e veprimeve në fushën e trafiqeve, etj.</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 xml:space="preserve">Gjatë orëve mësimore që do të fokusohen në kontekstin social të fenomenit, është menduar që të jepen informacion dhe njohuri në një sërë drejtimesh, duke filluar që me faktorët socialë që ndikojnë në trafikimin e qenieve njerëzore. </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Meqenëse gjatë formimit të tyre ndër vite juristët nuk marrin shumë informacion mbi psikologjinë, konsumimin profesional, stresin dhe traumën, ndërkohë që këta faktorë janë të gërshetuar me fenomenin e trafikimit të qënieve njerëzore dhe me mënyrën se si reagon dhe si duhet trajtuar viktima, është menduar që në këtë cikël të ofrohet informa</w:t>
      </w:r>
      <w:r w:rsidR="00D34848">
        <w:rPr>
          <w:rFonts w:ascii="Bookman Old Style" w:eastAsia="MS Mincho" w:hAnsi="Bookman Old Style" w:cs="Times New Roman"/>
          <w:sz w:val="24"/>
          <w:szCs w:val="24"/>
          <w:lang w:eastAsia="ja-JP"/>
        </w:rPr>
        <w:t>cion edhe në këtë këndvështrim.</w:t>
      </w:r>
    </w:p>
    <w:p w:rsidR="00A9656E" w:rsidRPr="00A9656E" w:rsidRDefault="00A9656E" w:rsidP="00A9656E">
      <w:pPr>
        <w:spacing w:after="0" w:line="240" w:lineRule="auto"/>
        <w:jc w:val="both"/>
        <w:rPr>
          <w:rFonts w:ascii="Bookman Old Style" w:eastAsia="MS Mincho" w:hAnsi="Bookman Old Style" w:cs="Times New Roman"/>
          <w:sz w:val="24"/>
          <w:szCs w:val="24"/>
          <w:lang w:eastAsia="ja-JP"/>
        </w:rPr>
      </w:pPr>
      <w:r w:rsidRPr="00A9656E">
        <w:rPr>
          <w:rFonts w:ascii="Bookman Old Style" w:eastAsia="MS Mincho" w:hAnsi="Bookman Old Style" w:cs="Times New Roman"/>
          <w:sz w:val="24"/>
          <w:szCs w:val="24"/>
          <w:lang w:eastAsia="ja-JP"/>
        </w:rPr>
        <w:t>Më shumë detaje mbi kursin, qëllimin dhe objektivat jepen në vijim.</w:t>
      </w:r>
    </w:p>
    <w:p w:rsidR="00A9656E" w:rsidRPr="00A9656E" w:rsidRDefault="00A9656E" w:rsidP="00A9656E">
      <w:pPr>
        <w:spacing w:after="0" w:line="240" w:lineRule="auto"/>
        <w:ind w:left="1080"/>
        <w:rPr>
          <w:rFonts w:ascii="Bookman Old Style" w:eastAsia="MS Mincho" w:hAnsi="Bookman Old Style" w:cs="Times New Roman"/>
          <w:b/>
          <w:i/>
          <w:sz w:val="24"/>
          <w:szCs w:val="24"/>
          <w:lang w:val="nb-NO"/>
        </w:rPr>
      </w:pPr>
    </w:p>
    <w:p w:rsidR="00A9656E" w:rsidRPr="00A9656E" w:rsidRDefault="00A9656E" w:rsidP="00A9656E">
      <w:pPr>
        <w:spacing w:after="0" w:line="240" w:lineRule="auto"/>
        <w:ind w:left="1080"/>
        <w:rPr>
          <w:rFonts w:ascii="Bookman Old Style" w:eastAsia="MS Mincho" w:hAnsi="Bookman Old Style" w:cs="Times New Roman"/>
          <w:b/>
          <w:i/>
          <w:sz w:val="24"/>
          <w:szCs w:val="24"/>
          <w:lang w:val="nb-NO"/>
        </w:rPr>
      </w:pPr>
    </w:p>
    <w:p w:rsidR="00A9656E" w:rsidRPr="00A9656E" w:rsidRDefault="00A9656E" w:rsidP="00A9656E">
      <w:pPr>
        <w:spacing w:after="0" w:line="240" w:lineRule="auto"/>
        <w:rPr>
          <w:rFonts w:ascii="Bookman Old Style" w:eastAsia="MS Mincho" w:hAnsi="Bookman Old Style" w:cs="Times New Roman"/>
          <w:b/>
          <w:sz w:val="24"/>
          <w:szCs w:val="24"/>
          <w:lang w:val="nb-NO"/>
        </w:rPr>
      </w:pPr>
      <w:r w:rsidRPr="00A9656E">
        <w:rPr>
          <w:rFonts w:ascii="Bookman Old Style" w:eastAsia="MS Mincho" w:hAnsi="Bookman Old Style" w:cs="Times New Roman"/>
          <w:b/>
          <w:sz w:val="24"/>
          <w:szCs w:val="24"/>
          <w:lang w:val="nb-NO"/>
        </w:rPr>
        <w:t>III. QËLLIMET DHE OBJEKTIVAT E KURSIT</w:t>
      </w:r>
    </w:p>
    <w:p w:rsidR="00A9656E" w:rsidRPr="00A9656E" w:rsidRDefault="00A9656E" w:rsidP="00A9656E">
      <w:p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Trajtimi i kursit të Trafikimit të Qënieve Njerëzore në Shkollën e Magjistraturës, do të synojë në përmbushjen e disa qëllimeve dhe objektivave kryesore, të cilat janë:</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Dhënia e një informacioni mbi fenomenin e Trafikimit të Qenieve Njerëzore në të gjitha dimensionet.</w:t>
      </w:r>
    </w:p>
    <w:p w:rsid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Ndërgjegjësimi i magjistratëve për shkallën e rrezikut që i kanoset shoqërisë nga trafikimi i qënieve njerëzore.</w:t>
      </w:r>
    </w:p>
    <w:p w:rsidR="00BA552A" w:rsidRPr="00A9656E" w:rsidRDefault="00BA552A" w:rsidP="00915607">
      <w:pPr>
        <w:spacing w:after="0" w:line="240" w:lineRule="auto"/>
        <w:ind w:left="720"/>
        <w:jc w:val="both"/>
        <w:rPr>
          <w:rFonts w:ascii="Bookman Old Style" w:eastAsia="MS Mincho" w:hAnsi="Bookman Old Style" w:cs="Times New Roman"/>
          <w:sz w:val="24"/>
          <w:szCs w:val="24"/>
          <w:lang w:val="nb-NO"/>
        </w:rPr>
      </w:pP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lastRenderedPageBreak/>
        <w:t>Njohja e mjeteve ligjore që drejtësia ka në dorë në luftën kundër trafikimit të qenieve njerëzore.</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Përvetësimi i teknikave hetimore e gjyqësore që sigurojnë efektivitet.</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Përgatitja e magjistratëve për të punuar me viktimat e traumatizuara.</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Njohja me elementët bazë të ndërtimit të marrdhënies bazuar mbi besimin.</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Përvetësimi i teknikave të komunikimit si dhe mënyra e ndërtimit të pyetjeve gjatë punës me viktimat e trafikimit, për të shmangur ritraumatizimin.</w:t>
      </w:r>
    </w:p>
    <w:p w:rsidR="00A9656E" w:rsidRPr="00A9656E" w:rsidRDefault="00A9656E" w:rsidP="00D67FC3">
      <w:pPr>
        <w:numPr>
          <w:ilvl w:val="0"/>
          <w:numId w:val="17"/>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 xml:space="preserve">Njohja me pasojat e trafikimit tek viktima, si dhe informimi rreth proçesit të riintegrimit dhe aktorëve përgjegjës në këtë proces. </w:t>
      </w:r>
    </w:p>
    <w:p w:rsidR="00A9656E" w:rsidRPr="00A9656E" w:rsidRDefault="00A9656E" w:rsidP="00A9656E">
      <w:pPr>
        <w:spacing w:after="0" w:line="240" w:lineRule="auto"/>
        <w:ind w:left="720"/>
        <w:jc w:val="both"/>
        <w:rPr>
          <w:rFonts w:ascii="Bookman Old Style" w:eastAsia="MS Mincho" w:hAnsi="Bookman Old Style" w:cs="Times New Roman"/>
          <w:sz w:val="24"/>
          <w:szCs w:val="24"/>
          <w:lang w:val="nb-NO"/>
        </w:rPr>
      </w:pPr>
    </w:p>
    <w:p w:rsidR="00A9656E" w:rsidRPr="00A9656E" w:rsidRDefault="00A9656E" w:rsidP="00A9656E">
      <w:pPr>
        <w:spacing w:after="0" w:line="240" w:lineRule="auto"/>
        <w:ind w:left="1080"/>
        <w:rPr>
          <w:rFonts w:ascii="Bookman Old Style" w:eastAsia="MS Mincho" w:hAnsi="Bookman Old Style" w:cs="Times New Roman"/>
          <w:sz w:val="24"/>
          <w:szCs w:val="24"/>
          <w:lang w:val="nb-NO"/>
        </w:rPr>
      </w:pPr>
    </w:p>
    <w:p w:rsidR="00A9656E" w:rsidRPr="00A9656E" w:rsidRDefault="00A9656E" w:rsidP="00A9656E">
      <w:pPr>
        <w:spacing w:after="0" w:line="240" w:lineRule="auto"/>
        <w:rPr>
          <w:rFonts w:ascii="Bookman Old Style" w:eastAsia="MS Mincho" w:hAnsi="Bookman Old Style" w:cs="Times New Roman"/>
          <w:b/>
          <w:sz w:val="24"/>
          <w:szCs w:val="24"/>
          <w:lang w:val="nb-NO"/>
        </w:rPr>
      </w:pPr>
      <w:r w:rsidRPr="00A9656E">
        <w:rPr>
          <w:rFonts w:ascii="Bookman Old Style" w:eastAsia="MS Mincho" w:hAnsi="Bookman Old Style" w:cs="Times New Roman"/>
          <w:b/>
          <w:sz w:val="24"/>
          <w:szCs w:val="24"/>
          <w:lang w:val="nb-NO"/>
        </w:rPr>
        <w:t>IV. METODOLOGJIA PËR ARRITJEN E OBJEKTIVAVE.</w:t>
      </w:r>
    </w:p>
    <w:p w:rsidR="00A9656E" w:rsidRPr="00A9656E" w:rsidRDefault="00A9656E" w:rsidP="00A9656E">
      <w:p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Objektivat e mësipërme, gjatë këtyre 16 orëve të planifikuara, do të realizohen nëpërmjet:</w:t>
      </w:r>
    </w:p>
    <w:p w:rsidR="00A9656E" w:rsidRPr="00A9656E" w:rsidRDefault="00A9656E" w:rsidP="00D67FC3">
      <w:pPr>
        <w:numPr>
          <w:ilvl w:val="0"/>
          <w:numId w:val="18"/>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b/>
          <w:i/>
          <w:sz w:val="24"/>
          <w:szCs w:val="24"/>
          <w:lang w:val="nb-NO"/>
        </w:rPr>
        <w:t>Trajtimit të elementëve teorikë të rinj nga ana e lektoreve.</w:t>
      </w:r>
      <w:r w:rsidRPr="00A9656E">
        <w:rPr>
          <w:rFonts w:ascii="Bookman Old Style" w:eastAsia="MS Mincho" w:hAnsi="Bookman Old Style" w:cs="Times New Roman"/>
          <w:sz w:val="24"/>
          <w:szCs w:val="24"/>
          <w:lang w:val="nb-NO"/>
        </w:rPr>
        <w:t xml:space="preserve"> Në këto orë teorike do të synohet trajtimi i elementëve bazë dhe nocioneve kryesore që lidhen me fenomenin e trafikimit të qenieve njerëzore në përgjithësi, duke u ndalur veçanërisht në trafikimin për qëllim të shfrytëzimit seksual. Paralelisht me sjelljen e eksperiencave nga vende të zhvilluara dhe të angazhuara prej vitesh në përballjen me këtë fenomen, theksi do të vihet në trajtimin e tij në kontekstin shqiptar.</w:t>
      </w:r>
    </w:p>
    <w:p w:rsidR="00A9656E" w:rsidRPr="00A9656E" w:rsidRDefault="00A9656E" w:rsidP="00D67FC3">
      <w:pPr>
        <w:numPr>
          <w:ilvl w:val="0"/>
          <w:numId w:val="18"/>
        </w:num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b/>
          <w:i/>
          <w:sz w:val="24"/>
          <w:szCs w:val="24"/>
          <w:lang w:val="nb-NO"/>
        </w:rPr>
        <w:t>Orëve të ushtrimeve.</w:t>
      </w:r>
      <w:r w:rsidRPr="00A9656E">
        <w:rPr>
          <w:rFonts w:ascii="Bookman Old Style" w:eastAsia="MS Mincho" w:hAnsi="Bookman Old Style" w:cs="Times New Roman"/>
          <w:sz w:val="24"/>
          <w:szCs w:val="24"/>
          <w:lang w:val="nb-NO"/>
        </w:rPr>
        <w:t xml:space="preserve"> Në këto orë, do të bëhet ndërthurja e teorisë me praktikën, me qëllim përvetësimin e njohurive dhe qartësimin e tyre në një nivel të lartë dhe të kënaqshëm. Kjo ndërthurje do të bëhet përmes prezantimit dhe hedhjes për diskutim të rasteve konkrete nga praktika. </w:t>
      </w:r>
    </w:p>
    <w:p w:rsidR="00A9656E" w:rsidRPr="00A9656E" w:rsidRDefault="00A9656E" w:rsidP="00A9656E">
      <w:pPr>
        <w:spacing w:after="0" w:line="240" w:lineRule="auto"/>
        <w:ind w:left="1080"/>
        <w:rPr>
          <w:rFonts w:ascii="Bookman Old Style" w:eastAsia="MS Mincho" w:hAnsi="Bookman Old Style" w:cs="Times New Roman"/>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Procesi i transmetimit të njohurive do të lehtësohet dhe përmes përdorimit të mjeteve dhe prezantimit vizual (përdorimi i hartave, grafikëve, prezantimi me poëer point, etj).</w:t>
      </w:r>
    </w:p>
    <w:p w:rsidR="00A9656E" w:rsidRPr="00A9656E" w:rsidRDefault="00A9656E" w:rsidP="00A9656E">
      <w:pPr>
        <w:spacing w:after="0" w:line="240" w:lineRule="auto"/>
        <w:ind w:left="1080"/>
        <w:rPr>
          <w:rFonts w:ascii="Bookman Old Style" w:eastAsia="MS Mincho" w:hAnsi="Bookman Old Style" w:cs="Times New Roman"/>
          <w:b/>
          <w:i/>
          <w:sz w:val="24"/>
          <w:szCs w:val="24"/>
          <w:lang w:val="nb-NO"/>
        </w:rPr>
      </w:pPr>
    </w:p>
    <w:p w:rsidR="00A9656E" w:rsidRPr="00A9656E" w:rsidRDefault="00A9656E" w:rsidP="00A9656E">
      <w:pPr>
        <w:spacing w:after="0" w:line="240" w:lineRule="auto"/>
        <w:ind w:left="1080"/>
        <w:rPr>
          <w:rFonts w:ascii="Bookman Old Style" w:eastAsia="MS Mincho" w:hAnsi="Bookman Old Style" w:cs="Times New Roman"/>
          <w:b/>
          <w:i/>
          <w:sz w:val="24"/>
          <w:szCs w:val="24"/>
          <w:lang w:val="nb-NO"/>
        </w:rPr>
      </w:pPr>
    </w:p>
    <w:p w:rsidR="00A9656E" w:rsidRPr="00A9656E" w:rsidRDefault="00A9656E" w:rsidP="00A9656E">
      <w:pPr>
        <w:spacing w:after="0" w:line="240" w:lineRule="auto"/>
        <w:rPr>
          <w:rFonts w:ascii="Bookman Old Style" w:eastAsia="MS Mincho" w:hAnsi="Bookman Old Style" w:cs="Times New Roman"/>
          <w:b/>
          <w:sz w:val="24"/>
          <w:szCs w:val="24"/>
          <w:lang w:val="nb-NO"/>
        </w:rPr>
      </w:pPr>
      <w:r w:rsidRPr="00A9656E">
        <w:rPr>
          <w:rFonts w:ascii="Bookman Old Style" w:eastAsia="MS Mincho" w:hAnsi="Bookman Old Style" w:cs="Times New Roman"/>
          <w:b/>
          <w:sz w:val="24"/>
          <w:szCs w:val="24"/>
          <w:lang w:val="nb-NO"/>
        </w:rPr>
        <w:t>V. FORMAT E REALIZIMIT</w:t>
      </w:r>
    </w:p>
    <w:p w:rsidR="00A9656E" w:rsidRPr="00A9656E" w:rsidRDefault="00A9656E" w:rsidP="00A9656E">
      <w:pPr>
        <w:spacing w:after="0" w:line="240" w:lineRule="auto"/>
        <w:rPr>
          <w:rFonts w:ascii="Bookman Old Style" w:eastAsia="MS Mincho" w:hAnsi="Bookman Old Style" w:cs="Times New Roman"/>
          <w:sz w:val="24"/>
          <w:szCs w:val="24"/>
          <w:lang w:val="nb-NO"/>
        </w:rPr>
      </w:pPr>
      <w:r w:rsidRPr="00A9656E">
        <w:rPr>
          <w:rFonts w:ascii="Bookman Old Style" w:eastAsia="MS Mincho" w:hAnsi="Bookman Old Style" w:cs="Times New Roman"/>
          <w:sz w:val="24"/>
          <w:szCs w:val="24"/>
          <w:lang w:val="nb-NO"/>
        </w:rPr>
        <w:t>Format e realizimit të kësaj lënde janë seancat e leksionit (kryesisht seanca dëgjimore) ku bëhet prezantimi i temave, por krahas kësaj do të ketë edhe seanca me pyetje e diskutime rreth problemeve aktuale.</w:t>
      </w:r>
    </w:p>
    <w:p w:rsidR="00A9656E" w:rsidRPr="00A9656E" w:rsidRDefault="00A9656E" w:rsidP="00A9656E">
      <w:pPr>
        <w:spacing w:after="0" w:line="240" w:lineRule="auto"/>
        <w:rPr>
          <w:rFonts w:ascii="Book Antiqua" w:eastAsia="MS Mincho" w:hAnsi="Book Antiqua" w:cs="Times New Roman"/>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i/>
          <w:sz w:val="24"/>
          <w:szCs w:val="24"/>
          <w:lang w:val="it-IT"/>
        </w:rPr>
      </w:pPr>
    </w:p>
    <w:p w:rsidR="00A9656E" w:rsidRDefault="00A9656E" w:rsidP="00A9656E">
      <w:pPr>
        <w:spacing w:after="0" w:line="240" w:lineRule="auto"/>
        <w:jc w:val="both"/>
        <w:rPr>
          <w:rFonts w:ascii="Bookman Old Style" w:eastAsia="MS Mincho" w:hAnsi="Bookman Old Style" w:cs="Times New Roman"/>
          <w:i/>
          <w:sz w:val="24"/>
          <w:szCs w:val="24"/>
          <w:lang w:val="it-IT"/>
        </w:rPr>
      </w:pPr>
    </w:p>
    <w:p w:rsidR="00833D6E" w:rsidRPr="00A9656E" w:rsidRDefault="00833D6E" w:rsidP="00A9656E">
      <w:pPr>
        <w:spacing w:after="0" w:line="240" w:lineRule="auto"/>
        <w:jc w:val="both"/>
        <w:rPr>
          <w:rFonts w:ascii="Bookman Old Style" w:eastAsia="MS Mincho" w:hAnsi="Bookman Old Style" w:cs="Times New Roman"/>
          <w:i/>
          <w:sz w:val="24"/>
          <w:szCs w:val="24"/>
          <w:lang w:val="it-IT"/>
        </w:rPr>
      </w:pPr>
    </w:p>
    <w:p w:rsidR="00A9656E" w:rsidRPr="00A9656E" w:rsidRDefault="00A9656E" w:rsidP="00A9656E">
      <w:pPr>
        <w:pBdr>
          <w:bottom w:val="single" w:sz="12" w:space="1" w:color="auto"/>
        </w:pBd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VI. </w:t>
      </w:r>
      <w:r w:rsidRPr="00A9656E">
        <w:rPr>
          <w:rFonts w:ascii="Bookman Old Style" w:eastAsia="MS Mincho" w:hAnsi="Bookman Old Style" w:cs="Times New Roman"/>
          <w:b/>
          <w:i/>
          <w:sz w:val="24"/>
          <w:szCs w:val="24"/>
          <w:lang w:val="it-IT"/>
        </w:rPr>
        <w:tab/>
        <w:t>STRUKTURA E LËNDËS.</w:t>
      </w: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Ligji dhe Politikat Shqiptare kunder trafikimi</w:t>
      </w:r>
      <w:r w:rsidR="00536899">
        <w:rPr>
          <w:rFonts w:ascii="Bookman Old Style" w:eastAsia="MS Mincho" w:hAnsi="Bookman Old Style" w:cs="Times New Roman"/>
          <w:b/>
          <w:i/>
          <w:sz w:val="24"/>
          <w:szCs w:val="24"/>
          <w:lang w:val="it-IT"/>
        </w:rPr>
        <w:t>t te Qenieve Njerezore (2 ore).</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Vështrim i përgjithshëm mbi situatën në planin global, rajonal dhe kombëtar.</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Rreziqet që i kanosen shoqërisë nga trafikimi.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Analiza e tre fazave të trafikimit.</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Ligji penal shqiptar dhe strukturat sociale qe ekzistojne ne vend per t’iu pergjigjur fenomenit.</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Dallimi midis kontrabandimit dhe trafikimit.</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Plani Kombetar i Veprimit dhe kater shtyllat e tij. Veshtiresite ne Praktike.</w:t>
      </w:r>
    </w:p>
    <w:p w:rsidR="00A9656E" w:rsidRPr="00A9656E" w:rsidRDefault="00A9656E" w:rsidP="00A9656E">
      <w:pPr>
        <w:spacing w:after="0" w:line="240" w:lineRule="auto"/>
        <w:ind w:left="1080"/>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Hyrje në kontekstin social të fenomenit dhe njohja me temat e planifikuara për t’u trajtuar në këtë kontekst. Përzgjedhja e tyre në bazë të dëshirës së shfaqur nga auditori. Analiza e faktorëve socialë që favorizojnë trafikimin e qenieve njerëzore. 2 ore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Çfarë nënkupton trajtimi i kontekstit social të këtij fenomeni.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Cilat janë temat më me interes për t’u trajtuar më specifikisht në orët në vijim.</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Cilët janë faktorët socialë që favorizojnë trafikimin.</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Pse gratë dhe fëmijët konsiderohen si kategoritë më vulnerabël dhe si “targeti i synuar”, brenda këtij fenomeni.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A mund të konsiderohen “Dhuna në familje” dhe “Pozita e grave në shoqëri”, ndër faktorët kryesorë që nxisin trafikimin.</w:t>
      </w:r>
    </w:p>
    <w:p w:rsidR="00A9656E" w:rsidRPr="00A9656E" w:rsidRDefault="00A9656E" w:rsidP="00A9656E">
      <w:pPr>
        <w:spacing w:after="0" w:line="240" w:lineRule="auto"/>
        <w:ind w:left="1080"/>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rPr>
          <w:rFonts w:ascii="Bookman Old Style" w:eastAsia="MS Mincho" w:hAnsi="Bookman Old Style" w:cs="Times New Roman"/>
          <w:sz w:val="24"/>
          <w:szCs w:val="24"/>
        </w:rPr>
      </w:pPr>
      <w:r w:rsidRPr="00A9656E">
        <w:rPr>
          <w:rFonts w:ascii="Bookman Old Style" w:eastAsia="MS Mincho" w:hAnsi="Bookman Old Style" w:cs="Times New Roman"/>
          <w:b/>
          <w:i/>
          <w:sz w:val="24"/>
          <w:szCs w:val="24"/>
        </w:rPr>
        <w:t>Ligji penal shqiptar i pare ne optiken e Instrumentave nderkombetare qe luftojne trafikimin (1 ore)</w:t>
      </w:r>
      <w:r w:rsidRPr="00A9656E">
        <w:rPr>
          <w:rFonts w:ascii="Bookman Old Style" w:eastAsia="MS Mincho" w:hAnsi="Bookman Old Style" w:cs="Times New Roman"/>
          <w:sz w:val="24"/>
          <w:szCs w:val="24"/>
        </w:rPr>
        <w:t xml:space="preserv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Konventa e Kombeve te Bashkuara kunder Trafikimit te grave dhe femijeve viti 2000 si baze frymezimi per reformen ne ligjin penal shqiptar.</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Mangesi dhe pasaktesi te ligjit tone.</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Konventa e Keshillit te Europes per luften ndaj Trafikimit viti 2006 dhe perspektivat e reja qe ajo hap per te forcuar luften ndaj trafikimit dhe mbrojtjen e te drehtave te viktimave.</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Direktiva e BE per luften ndaj trafikimit dhe frymezimi qe ajo sjell per sistemin dhe ligjin shqiptar.</w:t>
      </w:r>
    </w:p>
    <w:p w:rsidR="00A9656E" w:rsidRPr="00A9656E" w:rsidRDefault="00A9656E" w:rsidP="00A9656E">
      <w:pPr>
        <w:spacing w:after="0" w:line="240" w:lineRule="auto"/>
        <w:ind w:left="720"/>
        <w:rPr>
          <w:rFonts w:ascii="Bookman Old Style" w:eastAsia="MS Mincho" w:hAnsi="Bookman Old Style" w:cs="Times New Roman"/>
          <w:sz w:val="24"/>
          <w:szCs w:val="24"/>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Veshtrim Kritik mbi ligjin penal shqiptar per te goditur trafikimin 1 ore.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Analize e Kodit Penal dhe Kodit te Procedures penale dhe paraqitje e aspekteve qe duhet te permiresohen.</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Stresi, çrregullimi postraumatik i stresit dhe trauma. 2 ore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Çfarë është stresi, cilat janë burime kryesore të stresorëve dhe si mund t’i klasifikojmë ndryshimet që ndodhin gjatë përjetimit të stresit.</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Sindroma e përgjithshme e përshtatjes, reagimet psikologjike dhe mekanizmat mbrojtës.</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Trauma dhe efektet e mbështetjes sociale.</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Si mund të identifikohen dhe si mund të punohet me njerëzit që përjetojnë çrregullimin një nivel të lartë stresi, apo traumë.</w:t>
      </w:r>
    </w:p>
    <w:p w:rsidR="00A9656E" w:rsidRPr="00A9656E" w:rsidRDefault="00A9656E" w:rsidP="00A9656E">
      <w:pPr>
        <w:spacing w:after="0" w:line="240" w:lineRule="auto"/>
        <w:ind w:left="1080"/>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Pozita e Viktimes sipas Ligjit Pnela shqiptar dhe mundesi per permiresimin e saj 1 ore.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Analize e bazuar ne KPP duke krahasuar poziten e Viktimes se Trafikimit ne procesin penal ne Shqiperi krahasuar me vende te rajonit. Mundesi permiresimi. </w:t>
      </w:r>
    </w:p>
    <w:p w:rsidR="00A9656E" w:rsidRPr="00A9656E" w:rsidRDefault="00A9656E" w:rsidP="00A9656E">
      <w:pPr>
        <w:spacing w:after="0" w:line="240" w:lineRule="auto"/>
        <w:ind w:left="720"/>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Legjislacioni penal në lidhje me trafikimin. 2 ore( I.Zajmi)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Legjislacioni penal i brendshëm në lidhje me trafikimin.</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Ndërtimi i marrdhënies së bazuar mbi besimin. Teknikat e komunikimit dhe shmangia e pyetjeve ritraumatizuese.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Cilët janë elementët bazë të ndërtimit të një marrdhënieje besimi.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Fillimi i komunkimit me viktimën. Sekreti i një intervistuesi të mirë.</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Aftësitë dhe teknikat e komunikimit. Dëgjimi efektiv.</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Si mund të shmangim ritraumatizimin e viktimave gjatë formulimit të pyetjeve për mbledhjen e informacionit të nevojshëm.</w:t>
      </w:r>
    </w:p>
    <w:p w:rsidR="00A9656E" w:rsidRPr="00A9656E" w:rsidRDefault="00A9656E" w:rsidP="00A9656E">
      <w:pPr>
        <w:spacing w:after="0" w:line="240" w:lineRule="auto"/>
        <w:ind w:left="1080"/>
        <w:jc w:val="both"/>
        <w:rPr>
          <w:rFonts w:ascii="Bookman Old Style" w:eastAsia="MS Mincho" w:hAnsi="Bookman Old Style" w:cs="Times New Roman"/>
          <w:sz w:val="24"/>
          <w:szCs w:val="24"/>
          <w:lang w:val="it-IT"/>
        </w:rPr>
      </w:pPr>
    </w:p>
    <w:p w:rsidR="00A9656E" w:rsidRPr="00A9656E" w:rsidRDefault="00A9656E" w:rsidP="00A9656E">
      <w:pPr>
        <w:spacing w:after="0" w:line="240" w:lineRule="auto"/>
        <w:ind w:left="1080"/>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spacing w:after="0" w:line="240" w:lineRule="auto"/>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rPr>
        <w:t>Gjykimet e veprimeve ne fushen e trafiqeve</w:t>
      </w:r>
      <w:r w:rsidRPr="00A9656E">
        <w:rPr>
          <w:rFonts w:ascii="Bookman Old Style" w:eastAsia="MS Mincho" w:hAnsi="Bookman Old Style" w:cs="Times New Roman"/>
          <w:b/>
          <w:i/>
          <w:sz w:val="24"/>
          <w:szCs w:val="24"/>
          <w:lang w:val="it-IT"/>
        </w:rPr>
        <w:t xml:space="preserve">. 1ore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Hetimi reaktiv.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rPr>
        <w:t>Hetimi proaktiv.</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p>
    <w:p w:rsidR="00A9656E" w:rsidRPr="00A9656E" w:rsidRDefault="00A9656E" w:rsidP="00D67FC3">
      <w:pPr>
        <w:numPr>
          <w:ilvl w:val="0"/>
          <w:numId w:val="16"/>
        </w:numPr>
        <w:tabs>
          <w:tab w:val="clear" w:pos="720"/>
          <w:tab w:val="left" w:pos="540"/>
        </w:tabs>
        <w:spacing w:after="0" w:line="240" w:lineRule="auto"/>
        <w:ind w:left="450" w:hanging="270"/>
        <w:jc w:val="both"/>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 xml:space="preserve">Pasojat e trafikimit tek viktimat dhe procesi i riintegrimit të tyre. </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Cilat janë pasojat e trafikimit tek viktima.</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Cfarë duhet mbajtur parasysh lidhur me nevojat që kanë viktimat.</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Procesi i riintegrimit. Cilët janë aktorët kryesorë të këtij procesi.</w:t>
      </w:r>
    </w:p>
    <w:p w:rsidR="00A9656E" w:rsidRPr="00A9656E" w:rsidRDefault="00A9656E" w:rsidP="00D67FC3">
      <w:pPr>
        <w:numPr>
          <w:ilvl w:val="1"/>
          <w:numId w:val="16"/>
        </w:num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Informacion praktik mbi punën e OJF-ve dhe organizatave ndërkombëtare në Shqipëri, për rehabilitimin dhe riintegrimin e viktimave të trafikimit.</w:t>
      </w:r>
    </w:p>
    <w:p w:rsidR="00A9656E" w:rsidRPr="00A9656E" w:rsidRDefault="00A9656E" w:rsidP="00A9656E">
      <w:pPr>
        <w:spacing w:after="0" w:line="240" w:lineRule="auto"/>
        <w:rPr>
          <w:rFonts w:ascii="Bookman Old Style" w:eastAsia="MS Mincho" w:hAnsi="Bookman Old Style" w:cs="Times New Roman"/>
          <w:sz w:val="24"/>
          <w:szCs w:val="24"/>
        </w:rPr>
      </w:pPr>
    </w:p>
    <w:p w:rsidR="00A9656E" w:rsidRPr="00A9656E" w:rsidRDefault="00A9656E" w:rsidP="00A9656E">
      <w:pPr>
        <w:spacing w:after="0" w:line="240" w:lineRule="auto"/>
        <w:rPr>
          <w:rFonts w:ascii="Book Antiqua" w:eastAsia="MS Mincho" w:hAnsi="Book Antiqua" w:cs="Times New Roman"/>
          <w:sz w:val="23"/>
          <w:szCs w:val="24"/>
          <w:lang w:val="nb-NO"/>
        </w:rPr>
        <w:sectPr w:rsidR="00A9656E" w:rsidRPr="00A9656E" w:rsidSect="00A94D3C">
          <w:headerReference w:type="default" r:id="rId46"/>
          <w:pgSz w:w="12240" w:h="15840"/>
          <w:pgMar w:top="720" w:right="1530" w:bottom="720" w:left="900" w:header="288" w:footer="0" w:gutter="0"/>
          <w:cols w:space="720"/>
          <w:docGrid w:linePitch="360"/>
        </w:sectPr>
      </w:pPr>
    </w:p>
    <w:p w:rsidR="00A9656E" w:rsidRPr="00A9656E" w:rsidRDefault="00A9656E" w:rsidP="00A9656E">
      <w:pPr>
        <w:spacing w:after="0" w:line="240" w:lineRule="auto"/>
        <w:rPr>
          <w:rFonts w:ascii="Book Antiqua" w:eastAsia="MS Mincho" w:hAnsi="Book Antiqua" w:cs="Times New Roman"/>
          <w:b/>
          <w:sz w:val="23"/>
          <w:szCs w:val="24"/>
          <w:lang w:val="nb-NO"/>
        </w:rPr>
      </w:pPr>
    </w:p>
    <w:p w:rsidR="00A9656E" w:rsidRPr="00A9656E" w:rsidRDefault="00A9656E" w:rsidP="00A9656E">
      <w:pPr>
        <w:spacing w:after="0" w:line="240" w:lineRule="auto"/>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MATRICA E PROGRAMIT MËSIMOR</w:t>
      </w:r>
    </w:p>
    <w:p w:rsidR="00A9656E" w:rsidRPr="00A9656E" w:rsidRDefault="00A9656E" w:rsidP="00A9656E">
      <w:pPr>
        <w:spacing w:after="0" w:line="240" w:lineRule="auto"/>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PËR KURSIN “</w:t>
      </w:r>
      <w:r w:rsidRPr="00A9656E">
        <w:rPr>
          <w:rFonts w:ascii="Bookman Old Style" w:eastAsia="MS Mincho" w:hAnsi="Bookman Old Style" w:cs="Times New Roman"/>
          <w:b/>
          <w:lang w:val="nb-NO"/>
        </w:rPr>
        <w:t>TRAFIKIMI I QËNIEVE NJERËZORE</w:t>
      </w:r>
      <w:r w:rsidRPr="00A9656E">
        <w:rPr>
          <w:rFonts w:ascii="Bookman Old Style" w:eastAsia="MS Mincho" w:hAnsi="Bookman Old Style" w:cs="Times New Roman"/>
          <w:b/>
          <w:lang w:val="it-IT"/>
        </w:rPr>
        <w:t>”</w:t>
      </w:r>
    </w:p>
    <w:p w:rsidR="00A9656E" w:rsidRPr="00A9656E" w:rsidRDefault="00A9656E" w:rsidP="00A9656E">
      <w:pPr>
        <w:spacing w:after="0" w:line="240" w:lineRule="auto"/>
        <w:rPr>
          <w:rFonts w:ascii="Book Antiqua" w:eastAsia="MS Mincho" w:hAnsi="Book Antiqua" w:cs="Times New Roman"/>
          <w:sz w:val="23"/>
          <w:szCs w:val="24"/>
          <w:lang w:val="it-IT"/>
        </w:rPr>
      </w:pPr>
    </w:p>
    <w:tbl>
      <w:tblPr>
        <w:tblW w:w="154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10"/>
        <w:gridCol w:w="4950"/>
        <w:gridCol w:w="1194"/>
        <w:gridCol w:w="1416"/>
        <w:gridCol w:w="4320"/>
        <w:gridCol w:w="1890"/>
      </w:tblGrid>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Nr</w:t>
            </w:r>
          </w:p>
        </w:tc>
        <w:tc>
          <w:tcPr>
            <w:tcW w:w="810"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Java</w:t>
            </w:r>
          </w:p>
        </w:tc>
        <w:tc>
          <w:tcPr>
            <w:tcW w:w="4950"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 xml:space="preserve">Tema </w:t>
            </w:r>
          </w:p>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Përshkrimi</w:t>
            </w:r>
          </w:p>
        </w:tc>
        <w:tc>
          <w:tcPr>
            <w:tcW w:w="1194"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Koha</w:t>
            </w:r>
          </w:p>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(1 ore 60 min)</w:t>
            </w:r>
          </w:p>
        </w:tc>
        <w:tc>
          <w:tcPr>
            <w:tcW w:w="1416"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Metoda e përdorur</w:t>
            </w:r>
          </w:p>
        </w:tc>
        <w:tc>
          <w:tcPr>
            <w:tcW w:w="4320" w:type="dxa"/>
          </w:tcPr>
          <w:p w:rsidR="00A9656E" w:rsidRPr="00A9656E" w:rsidRDefault="00A9656E"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Materiale mësimore</w:t>
            </w:r>
          </w:p>
        </w:tc>
        <w:tc>
          <w:tcPr>
            <w:tcW w:w="1890" w:type="dxa"/>
          </w:tcPr>
          <w:p w:rsidR="00A9656E" w:rsidRPr="00A9656E" w:rsidRDefault="00D34848"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Bookman Old Style"/>
                <w:b/>
                <w:bCs/>
                <w:sz w:val="24"/>
                <w:szCs w:val="24"/>
                <w:lang w:val="nb-NO"/>
              </w:rPr>
              <w:t>Format e vleresimit te vazhduar</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1</w:t>
            </w:r>
          </w:p>
        </w:tc>
        <w:tc>
          <w:tcPr>
            <w:tcW w:w="810"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I</w:t>
            </w: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 xml:space="preserve">Ligji dhe Politikat Shqiptare kundër trafikimit të Qenieve Njerëzore </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Vështrim i përgjithshëm mbi situatën në planin global, rajonal dhe kombëtar; Rreziqet që i kanosen shoqërisë nga trafikimi; Analiza e tre fazave të trafikimit; Ligji penal shqiptar dhe strukturat sociale që ekzistojnë në vend për t’iu përgjigjur fenomenit; Dallimi midis kontrabandimit dhe trafikimit; Plani Kombëtar i Veprimit dhe katër shtyllat e tij; Vështirësitë në praktikë</w:t>
            </w:r>
          </w:p>
        </w:tc>
        <w:tc>
          <w:tcPr>
            <w:tcW w:w="1194" w:type="dxa"/>
          </w:tcPr>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 Raporti Vjetor i Koordinatorit Kombetar per Luften kunder Trafikimit ne Shqiperi. Raporti i Departamentit Amerikan te Shtetit mbi situiaten e trafikimit ne bote. Raporti i Grupit Greta per situaten e ligjit dhe praktikes ne Shqiperi. Shembuj nga praktika e punës së lektorëve. Legjilsacioni Shqiptar. Legjislacioni Nderkombetar: Konventa e KB, e KE dhe legjislacioni i BE per luften e koordinuar ndaj Trafikimit.</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2</w:t>
            </w:r>
          </w:p>
        </w:tc>
        <w:tc>
          <w:tcPr>
            <w:tcW w:w="81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II</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495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b/>
                <w:i/>
                <w:lang w:val="it-IT"/>
              </w:rPr>
              <w:t xml:space="preserve">Hyrje në kontekstin social të fenomenit - Analiza e faktorëve socialë që favorizojnë trafikimin e qenieve njerëzore </w:t>
            </w:r>
          </w:p>
          <w:p w:rsidR="00A9656E" w:rsidRPr="00A9656E" w:rsidRDefault="00A9656E" w:rsidP="00A9656E">
            <w:pPr>
              <w:spacing w:after="0" w:line="240" w:lineRule="auto"/>
              <w:rPr>
                <w:rFonts w:ascii="Bookman Old Style" w:eastAsia="MS Mincho" w:hAnsi="Bookman Old Style" w:cs="Times New Roman"/>
              </w:rPr>
            </w:pPr>
            <w:r w:rsidRPr="00A9656E">
              <w:rPr>
                <w:rFonts w:ascii="Bookman Old Style" w:eastAsia="MS Mincho" w:hAnsi="Bookman Old Style" w:cs="Times New Roman"/>
                <w:lang w:val="it-IT"/>
              </w:rPr>
              <w:t>Trajtimi i kontekstit social të këtij fenomeni; Temat më me interes për t’u trajtuar më specifikisht në orët në vijim; Faktorët socialë që favorizojnë trafikimin; Pse gratë dhe fëmijët konsiderohen si kategoritë më vulnerabël dhe si “targeti i synuar”, brenda këtij fenomeni; A mund të konsiderohen “Dhuna në familje” dhe “Pozita e grave në shoqëri”, ndër faktorët kryesorë që nxisin trafikimin.</w:t>
            </w:r>
          </w:p>
        </w:tc>
        <w:tc>
          <w:tcPr>
            <w:tcW w:w="1194"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2orë</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Studimi mbi ri-integrimin socio-ekonomik te viktimave te trafikimit ne Shqiperi, D&amp;E, 2009. Evoluimi i trafikimit te qenieve njerezore 2002-209, Vatra. Raportet vjetore te D&amp;E. Qendra Avokatore për Gratë: “Pushteti i së drejtës kundër Trafikimit të Qenieve Njerëzore” – M. KOCAQI: “Konteksti Social i Trafikimit të Qenieve Njerëzore”. Qendra e Gruas: “Studim mbi kontributin e shkruar të lëvizjes së gruas në Shqipëri”. Theodhori Karaj: “Psikologjia e stresit”. Shoqata </w:t>
            </w:r>
            <w:r w:rsidRPr="00A9656E">
              <w:rPr>
                <w:rFonts w:ascii="Bookman Old Style" w:eastAsia="MS Mincho" w:hAnsi="Bookman Old Style" w:cs="Times New Roman"/>
                <w:lang w:val="it-IT"/>
              </w:rPr>
              <w:lastRenderedPageBreak/>
              <w:t xml:space="preserve">Shqiptare e Psikiatrisë: “Probleme të stresit pas traumës”. </w:t>
            </w:r>
            <w:r w:rsidRPr="00A9656E">
              <w:rPr>
                <w:rFonts w:ascii="Bookman Old Style" w:eastAsia="MS Mincho" w:hAnsi="Bookman Old Style" w:cs="Times New Roman"/>
              </w:rPr>
              <w:t xml:space="preserve">Linda Brasëell “Quest for Respect: a Healing guide for Survivors of rape”. </w:t>
            </w:r>
            <w:r w:rsidRPr="00A9656E">
              <w:rPr>
                <w:rFonts w:ascii="Bookman Old Style" w:eastAsia="MS Mincho" w:hAnsi="Bookman Old Style" w:cs="Times New Roman"/>
                <w:lang w:val="it-IT"/>
              </w:rPr>
              <w:t>Medica Zenica, Special Edition ’97: “Rape – A specific trauma, a specific type of violence”. Edita Ostojic: “Teaching materials for help workers”.</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lastRenderedPageBreak/>
              <w:t>Feedback</w:t>
            </w:r>
          </w:p>
        </w:tc>
      </w:tr>
      <w:tr w:rsidR="00A9656E" w:rsidRPr="00A9656E" w:rsidTr="002D5D0B">
        <w:tc>
          <w:tcPr>
            <w:tcW w:w="900" w:type="dxa"/>
          </w:tcPr>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3</w:t>
            </w:r>
          </w:p>
        </w:tc>
        <w:tc>
          <w:tcPr>
            <w:tcW w:w="81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w:t>
            </w: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III</w:t>
            </w: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 xml:space="preserve">Ligji penal shqiptar i parë në optikën e Instrumentave ndërkombëtarë që luftojnë trafikimin. </w:t>
            </w:r>
          </w:p>
          <w:p w:rsidR="00A9656E" w:rsidRPr="00A9656E" w:rsidRDefault="00A9656E" w:rsidP="00A9656E">
            <w:pPr>
              <w:spacing w:after="0" w:line="240" w:lineRule="auto"/>
              <w:rPr>
                <w:rFonts w:ascii="Bookman Old Style" w:eastAsia="MS Mincho" w:hAnsi="Bookman Old Style" w:cs="Times New Roman"/>
              </w:rPr>
            </w:pPr>
            <w:r w:rsidRPr="00A9656E">
              <w:rPr>
                <w:rFonts w:ascii="Bookman Old Style" w:eastAsia="MS Mincho" w:hAnsi="Bookman Old Style" w:cs="Times New Roman"/>
                <w:lang w:val="it-IT"/>
              </w:rPr>
              <w:t>Konventa e Kombeve të Bashkuara kundër Trafikimit të grave dhe fëmijëve viti 2000 si bazë frymëzimi për reformën në ligjin penal shqiptar; Mangësi dhe pasaktësi të ligjit tonë; Konventa e Këshillit të Europës për luftën ndaj Trafikimit viti 2006 dhe perspektivat e reja që ajo hap për të forcuar luftën ndaj trafikimit dhe mbrojtjen e të drejtave të viktimave; Direktiva e BE për luftën ndaj trafikimit dhe frymëzimi që ajo sjell për sistemin dhe ligjin shqiptar.</w:t>
            </w:r>
          </w:p>
        </w:tc>
        <w:tc>
          <w:tcPr>
            <w:tcW w:w="1194"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ore</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 Raporti Vjetor i Koordinatorit Kombetar per Luften kunder Trafikimit ne Shqiperi. Raporti i Departamentit Amerikan te Shtetit mbi situiaten e trafikimit ne bote. Raporti i Grupit Greta per situaten e ligjit dhe praktikes ne Shqiperi. Shembuj nga praktika e punës së lektorëve. Legjilsacioni Shqiptar. Legjislacioni Nderkombetar: Konventa e KB, e KE dhe legjislacioni i BE per luften e koordinuar ndaj Trafikimit.</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4</w:t>
            </w:r>
          </w:p>
        </w:tc>
        <w:tc>
          <w:tcPr>
            <w:tcW w:w="810"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IV</w:t>
            </w: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Veshtrim Kritik mbi ligjin penal shqiptar për të goditur trafikimin. (I.Zajmi)</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b/>
                <w:i/>
                <w:lang w:val="it-IT"/>
              </w:rPr>
              <w:t xml:space="preserve"> </w:t>
            </w:r>
            <w:r w:rsidRPr="00A9656E">
              <w:rPr>
                <w:rFonts w:ascii="Bookman Old Style" w:eastAsia="MS Mincho" w:hAnsi="Bookman Old Style" w:cs="Times New Roman"/>
                <w:lang w:val="it-IT"/>
              </w:rPr>
              <w:t>Analizë e Kodit Penal dhe Kodit të Procedurës penale dhe paraqitje e aspekteve që duhet të përmirësohen.</w:t>
            </w:r>
          </w:p>
        </w:tc>
        <w:tc>
          <w:tcPr>
            <w:tcW w:w="1194"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 Raporti Vjetor i Koordinatorit Kombetar per Luften kunder Trafikimit ne Shqiperi. Raporti i Departamentit Amerikan te Shtetit mbi situiaten e trafikimit ne bote. Raporti i Grupit Greta per situaten e ligjit dhe praktikes ne Shqiperi. Shembuj nga praktika e punës së lektorëve. Legjilsacioni Shqiptar. Legjislacioni Nderkombetar: Konventa e KB, e KE dhe legjislacioni i BE per luften e koordinuar ndaj Trafikimit.</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5</w:t>
            </w:r>
          </w:p>
        </w:tc>
        <w:tc>
          <w:tcPr>
            <w:tcW w:w="810"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w:t>
            </w: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 xml:space="preserve">Stresi, çrregullimi postraumatik i stresit dhe trauma. </w:t>
            </w:r>
            <w:r w:rsidRPr="00A9656E">
              <w:rPr>
                <w:rFonts w:ascii="Bookman Old Style" w:eastAsia="MS Mincho" w:hAnsi="Bookman Old Style" w:cs="Times New Roman"/>
                <w:lang w:val="it-IT"/>
              </w:rPr>
              <w:t>Çfarë është stresi, cilat janë burime kryesore të stresorëve dhe si mund t’i klasifikojmë ndryshimet që ndodhin gjatë përjetimit të stresit. Sindroma e përgjithshme e përshtatjes, reagimet psikologjike dhe mekanizmat mbrojtës. Trauma dhe efektet e mbështetjes sociale.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Si mund të identifikohen dhe si mund të punohet me njerëzit që përjetojnë çrregullimin një nivel të lartë stresi, apo traumë</w:t>
            </w:r>
          </w:p>
        </w:tc>
        <w:tc>
          <w:tcPr>
            <w:tcW w:w="1194"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2 ore</w:t>
            </w:r>
          </w:p>
          <w:p w:rsidR="00A9656E" w:rsidRPr="00A9656E" w:rsidRDefault="00A9656E" w:rsidP="00A9656E">
            <w:pPr>
              <w:spacing w:after="0" w:line="240" w:lineRule="auto"/>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Studimi mbi ri-integrimin socio-ekonomik te viktimave te trafikimit ne Shqiperi, D&amp;E, 2009. Evoluimi i trafikimit te qenieve njerezore 2002-209, Vatra. Raportet vjetore te D&amp;E. Qendra Avokatore për Gratë: “Pushteti i së drejtës kundër Trafikimit të Qenieve Njerëzore” – M. KOCAQI: “Konteksti Social i Trafikimit të Qenieve Njerëzore”. Qendra e Gruas: “Studim mbi kontributin e shkruar të lëvizjes së gruas në Shqipëri”. Theodhori Karaj: “Psikologjia e stresit”. Shoqata Shqiptare e Psikiatrisë: “Probleme të stresit pas traumës”. </w:t>
            </w:r>
            <w:r w:rsidRPr="00A9656E">
              <w:rPr>
                <w:rFonts w:ascii="Bookman Old Style" w:eastAsia="MS Mincho" w:hAnsi="Bookman Old Style" w:cs="Times New Roman"/>
              </w:rPr>
              <w:t xml:space="preserve">Linda Brasëell “Quest for Respect: a Healing guide for Survivors of rape”. </w:t>
            </w:r>
            <w:r w:rsidRPr="00A9656E">
              <w:rPr>
                <w:rFonts w:ascii="Bookman Old Style" w:eastAsia="MS Mincho" w:hAnsi="Bookman Old Style" w:cs="Times New Roman"/>
                <w:lang w:val="it-IT"/>
              </w:rPr>
              <w:t>Medica Zenica, Special Edition ’97: “Rape – A specific trauma, a specific type of violence”. Edita Ostojic: “Teaching materials for help workers”.</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6</w:t>
            </w:r>
          </w:p>
        </w:tc>
        <w:tc>
          <w:tcPr>
            <w:tcW w:w="810"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w:t>
            </w: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Pozita e Viktimës sipas Ligjit Penal shqiptar dhe mundësi për përmirësimin e saj.</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b/>
                <w:i/>
                <w:lang w:val="it-IT"/>
              </w:rPr>
              <w:t xml:space="preserve"> </w:t>
            </w:r>
            <w:r w:rsidRPr="00A9656E">
              <w:rPr>
                <w:rFonts w:ascii="Bookman Old Style" w:eastAsia="MS Mincho" w:hAnsi="Bookman Old Style" w:cs="Times New Roman"/>
                <w:lang w:val="it-IT"/>
              </w:rPr>
              <w:t>Analizë e bazuar në KPP duke krahasuar pozitën e Viktimës së Trafikimit në procesin penal në Shqipëri krahasuar me vende të rajonit. Mundësi përmirësimi.</w:t>
            </w:r>
          </w:p>
        </w:tc>
        <w:tc>
          <w:tcPr>
            <w:tcW w:w="1194"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 Leksione te shkruara. Raporti Vjetor i Koordinatorit Kombetar per Luften kunder Trafikimit ne Shqiperi. Raporti i Departamentit Amerikan te Shtetit mbi situiaten e trafikimit ne bote. Raporti i Grupit Greta per situaten e ligjit dhe praktikes ne Shqiperi. Shembuj nga praktika e punës së lektorëve. Legjilsacioni Shqiptar. Legjislacioni Nderkombetar: Konventa e KB, e KE dhe legjislacioni i BE per luften e koordinuar ndaj Trafikimit.</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7</w:t>
            </w:r>
          </w:p>
        </w:tc>
        <w:tc>
          <w:tcPr>
            <w:tcW w:w="810"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VII</w:t>
            </w:r>
          </w:p>
        </w:tc>
        <w:tc>
          <w:tcPr>
            <w:tcW w:w="495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b/>
                <w:i/>
                <w:lang w:val="it-IT"/>
              </w:rPr>
              <w:t xml:space="preserve">Ndërtimi i marrdhënies së bazuar mbi besimin. Teknikat e komunikimit dhe shmangia e pyetjeve ritraumatizuese. </w:t>
            </w:r>
            <w:r w:rsidRPr="00A9656E">
              <w:rPr>
                <w:rFonts w:ascii="Bookman Old Style" w:eastAsia="MS Mincho" w:hAnsi="Bookman Old Style" w:cs="Times New Roman"/>
                <w:lang w:val="it-IT"/>
              </w:rPr>
              <w:t>Cilët janë elementët bazë të ndërtimit të një marrdhënieje besimi. Fillimi i komunkimit me viktimën. Sekreti i një intervistuesi të mirë. Aftësitë dhe teknikat e komunikimit. Dëgjimi efektiv. Si mund të shmangim ritraumatizimin e viktimave gjatë formulimit të pyetjeve për mbledhjen e informacionit të nevojshëm.</w:t>
            </w:r>
          </w:p>
          <w:p w:rsidR="00A9656E" w:rsidRPr="00A9656E" w:rsidRDefault="00A9656E" w:rsidP="00A9656E">
            <w:pPr>
              <w:spacing w:after="0" w:line="240" w:lineRule="auto"/>
              <w:rPr>
                <w:rFonts w:ascii="Bookman Old Style" w:eastAsia="MS Mincho" w:hAnsi="Bookman Old Style" w:cs="Times New Roman"/>
                <w:lang w:val="it-IT"/>
              </w:rPr>
            </w:pPr>
          </w:p>
        </w:tc>
        <w:tc>
          <w:tcPr>
            <w:tcW w:w="1194" w:type="dxa"/>
          </w:tcPr>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p>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Studimi mbi ri-integrimin socio-ekonomik te viktimave te trafikimit ne Shqiperi, D&amp;E, 2009. Evoluimi i trafikimit te qenieve njerezore 2002-209, Vatra. Raportet vjetore te D&amp;E. Qendra Avokatore për Gratë: “Pushteti i së drejtës kundër Trafikimit të Qenieve Njerëzore” – M. KOCAQI: “Konteksti Social i Trafikimit të Qenieve Njerëzore”. Qendra e Gruas: “Studim mbi kontributin e shkruar të lëvizjes së gruas në Shqipëri”. Theodhori Karaj: “Psikologjia e stresit”. Shoqata Shqiptare e Psikiatrisë: “Probleme të stresit pas traumës”. </w:t>
            </w:r>
            <w:r w:rsidRPr="00A9656E">
              <w:rPr>
                <w:rFonts w:ascii="Bookman Old Style" w:eastAsia="MS Mincho" w:hAnsi="Bookman Old Style" w:cs="Times New Roman"/>
              </w:rPr>
              <w:t xml:space="preserve">Linda Brasëell “Quest for Respect: a Healing guide for Survivors of rape”. </w:t>
            </w:r>
            <w:r w:rsidRPr="00A9656E">
              <w:rPr>
                <w:rFonts w:ascii="Bookman Old Style" w:eastAsia="MS Mincho" w:hAnsi="Bookman Old Style" w:cs="Times New Roman"/>
                <w:lang w:val="it-IT"/>
              </w:rPr>
              <w:t>Medica Zenica, Special Edition ’97: “Rape – A specific trauma, a specific type of violence”. Edita Ostojic: “Teaching materials for help workers”.</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t>Feedback</w:t>
            </w:r>
          </w:p>
        </w:tc>
      </w:tr>
      <w:tr w:rsidR="00A9656E" w:rsidRPr="00A9656E" w:rsidTr="002D5D0B">
        <w:tc>
          <w:tcPr>
            <w:tcW w:w="90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8</w:t>
            </w:r>
          </w:p>
        </w:tc>
        <w:tc>
          <w:tcPr>
            <w:tcW w:w="810"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VIII</w:t>
            </w:r>
          </w:p>
        </w:tc>
        <w:tc>
          <w:tcPr>
            <w:tcW w:w="4950" w:type="dxa"/>
          </w:tcPr>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Pasojat e trafikimit tek viktimat dhe procesi i riintegrimit të tyre.</w:t>
            </w:r>
          </w:p>
          <w:p w:rsidR="00A9656E" w:rsidRPr="00A9656E" w:rsidRDefault="00A9656E" w:rsidP="00A9656E">
            <w:pPr>
              <w:spacing w:after="0" w:line="240" w:lineRule="auto"/>
              <w:rPr>
                <w:rFonts w:ascii="Bookman Old Style" w:eastAsia="MS Mincho" w:hAnsi="Bookman Old Style" w:cs="Times New Roman"/>
                <w:b/>
                <w:i/>
                <w:lang w:val="it-IT"/>
              </w:rPr>
            </w:pPr>
            <w:r w:rsidRPr="00A9656E">
              <w:rPr>
                <w:rFonts w:ascii="Bookman Old Style" w:eastAsia="MS Mincho" w:hAnsi="Bookman Old Style" w:cs="Times New Roman"/>
                <w:b/>
                <w:i/>
                <w:lang w:val="it-IT"/>
              </w:rPr>
              <w:t xml:space="preserve"> </w:t>
            </w:r>
            <w:r w:rsidRPr="00A9656E">
              <w:rPr>
                <w:rFonts w:ascii="Bookman Old Style" w:eastAsia="MS Mincho" w:hAnsi="Bookman Old Style" w:cs="Times New Roman"/>
                <w:lang w:val="it-IT"/>
              </w:rPr>
              <w:t>Cilat janë pasojat e trafikimit tek viktima. Cfarë duhet mbajtur parasysh lidhur me nevojat që kanë viktimat. Procesi i riintegrimit. Cilët janë aktorët kryesorë të këtij procesi. Informacion praktik mbi punën e OJF-ve dhe organizatave ndërkombëtare në Shqipëri, për rehabilitimin dhe riintegrimin e viktimave të trafikimit.</w:t>
            </w:r>
          </w:p>
        </w:tc>
        <w:tc>
          <w:tcPr>
            <w:tcW w:w="1194" w:type="dxa"/>
          </w:tcPr>
          <w:p w:rsidR="00A9656E" w:rsidRPr="00A9656E" w:rsidRDefault="00A9656E"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 orë</w:t>
            </w:r>
          </w:p>
          <w:p w:rsidR="00A9656E" w:rsidRPr="00A9656E" w:rsidRDefault="00A9656E" w:rsidP="00A9656E">
            <w:pPr>
              <w:spacing w:after="0" w:line="240" w:lineRule="auto"/>
              <w:jc w:val="center"/>
              <w:rPr>
                <w:rFonts w:ascii="Bookman Old Style" w:eastAsia="MS Mincho" w:hAnsi="Bookman Old Style" w:cs="Times New Roman"/>
                <w:lang w:val="it-IT"/>
              </w:rPr>
            </w:pPr>
          </w:p>
        </w:tc>
        <w:tc>
          <w:tcPr>
            <w:tcW w:w="1416" w:type="dxa"/>
          </w:tcPr>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 Pyetje</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Diskutime</w:t>
            </w:r>
          </w:p>
        </w:tc>
        <w:tc>
          <w:tcPr>
            <w:tcW w:w="4320" w:type="dxa"/>
          </w:tcPr>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Leksione te shkruara</w:t>
            </w:r>
          </w:p>
          <w:p w:rsidR="00A9656E" w:rsidRPr="00A9656E" w:rsidRDefault="00A9656E"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 xml:space="preserve">Studimi mbi ri-integrimin socio-ekonomik te viktimave te trafikimit ne Shqiperi, D&amp;E, 2009. Evoluimi i trafikimit te qenieve njerezore 2002-209, Vatra. Raportet vjetore te D&amp;E. Qendra Avokatore për Gratë: “Pushteti i së drejtës kundër Trafikimit të Qenieve Njerëzore” – M. KOCAQI: “Konteksti Social i Trafikimit të Qenieve Njerëzore”. Qendra e Gruas: “Studim mbi kontributin e shkruar të lëvizjes së </w:t>
            </w:r>
            <w:r w:rsidRPr="00A9656E">
              <w:rPr>
                <w:rFonts w:ascii="Bookman Old Style" w:eastAsia="MS Mincho" w:hAnsi="Bookman Old Style" w:cs="Times New Roman"/>
                <w:lang w:val="it-IT"/>
              </w:rPr>
              <w:lastRenderedPageBreak/>
              <w:t xml:space="preserve">gruas në Shqipëri”. Theodhori Karaj: “Psikologjia e stresit”. Shoqata Shqiptare e Psikiatrisë: “Probleme të stresit pas traumës”. </w:t>
            </w:r>
            <w:r w:rsidRPr="00A9656E">
              <w:rPr>
                <w:rFonts w:ascii="Bookman Old Style" w:eastAsia="MS Mincho" w:hAnsi="Bookman Old Style" w:cs="Times New Roman"/>
              </w:rPr>
              <w:t xml:space="preserve">Linda Brasëell “Quest for Respect: a Healing guide for Survivors of rape”. </w:t>
            </w:r>
            <w:r w:rsidRPr="00A9656E">
              <w:rPr>
                <w:rFonts w:ascii="Bookman Old Style" w:eastAsia="MS Mincho" w:hAnsi="Bookman Old Style" w:cs="Times New Roman"/>
                <w:lang w:val="it-IT"/>
              </w:rPr>
              <w:t>Medica Zenica, Special Edition ’97: “Rape – A specific trauma, a specific type of violence”. Edita Ostojic: “Teaching materials for help workers”.</w:t>
            </w:r>
          </w:p>
        </w:tc>
        <w:tc>
          <w:tcPr>
            <w:tcW w:w="1890" w:type="dxa"/>
          </w:tcPr>
          <w:p w:rsidR="00A9656E" w:rsidRPr="00A9656E" w:rsidRDefault="00D34848" w:rsidP="00A9656E">
            <w:pPr>
              <w:spacing w:after="0" w:line="240" w:lineRule="auto"/>
              <w:rPr>
                <w:rFonts w:ascii="Bookman Old Style" w:eastAsia="MS Mincho" w:hAnsi="Bookman Old Style" w:cs="Times New Roman"/>
                <w:lang w:val="it-IT"/>
              </w:rPr>
            </w:pPr>
            <w:r w:rsidRPr="00EB4962">
              <w:rPr>
                <w:rFonts w:ascii="Bookman Old Style" w:eastAsia="MS Mincho" w:hAnsi="Bookman Old Style" w:cs="Bookman Old Style"/>
                <w:b/>
                <w:bCs/>
                <w:sz w:val="24"/>
                <w:szCs w:val="24"/>
                <w:lang w:val="nb-NO"/>
              </w:rPr>
              <w:lastRenderedPageBreak/>
              <w:t>Feedback</w:t>
            </w:r>
          </w:p>
        </w:tc>
      </w:tr>
      <w:tr w:rsidR="00D34848" w:rsidRPr="00A9656E" w:rsidTr="002D5D0B">
        <w:tc>
          <w:tcPr>
            <w:tcW w:w="900" w:type="dxa"/>
          </w:tcPr>
          <w:p w:rsidR="00D34848" w:rsidRPr="00A9656E" w:rsidRDefault="00D34848" w:rsidP="00A9656E">
            <w:pPr>
              <w:spacing w:after="0" w:line="240" w:lineRule="auto"/>
              <w:rPr>
                <w:rFonts w:ascii="Bookman Old Style" w:eastAsia="MS Mincho" w:hAnsi="Bookman Old Style" w:cs="Times New Roman"/>
                <w:lang w:val="it-IT"/>
              </w:rPr>
            </w:pPr>
          </w:p>
        </w:tc>
        <w:tc>
          <w:tcPr>
            <w:tcW w:w="810" w:type="dxa"/>
          </w:tcPr>
          <w:p w:rsidR="00D34848" w:rsidRPr="00A9656E" w:rsidRDefault="00D34848" w:rsidP="00A9656E">
            <w:pPr>
              <w:spacing w:after="0" w:line="240" w:lineRule="auto"/>
              <w:jc w:val="center"/>
              <w:rPr>
                <w:rFonts w:ascii="Bookman Old Style" w:eastAsia="MS Mincho" w:hAnsi="Bookman Old Style" w:cs="Times New Roman"/>
                <w:lang w:val="it-IT"/>
              </w:rPr>
            </w:pPr>
          </w:p>
        </w:tc>
        <w:tc>
          <w:tcPr>
            <w:tcW w:w="4950" w:type="dxa"/>
          </w:tcPr>
          <w:p w:rsidR="00D34848" w:rsidRPr="00D34848" w:rsidRDefault="00D34848" w:rsidP="00A9656E">
            <w:pPr>
              <w:spacing w:after="0" w:line="240" w:lineRule="auto"/>
              <w:rPr>
                <w:rFonts w:ascii="Bookman Old Style" w:eastAsia="MS Mincho" w:hAnsi="Bookman Old Style" w:cs="Times New Roman"/>
                <w:b/>
                <w:sz w:val="24"/>
                <w:szCs w:val="24"/>
                <w:lang w:val="it-IT"/>
              </w:rPr>
            </w:pPr>
            <w:r w:rsidRPr="00D34848">
              <w:rPr>
                <w:rFonts w:ascii="Bookman Old Style" w:eastAsia="MS Mincho" w:hAnsi="Bookman Old Style" w:cs="Times New Roman"/>
                <w:b/>
                <w:sz w:val="24"/>
                <w:szCs w:val="24"/>
                <w:lang w:val="it-IT"/>
              </w:rPr>
              <w:t>Detyre Kursi ESSE</w:t>
            </w:r>
          </w:p>
          <w:p w:rsidR="00D34848" w:rsidRPr="00A9656E" w:rsidRDefault="00D34848" w:rsidP="00A9656E">
            <w:pPr>
              <w:spacing w:after="0" w:line="240" w:lineRule="auto"/>
              <w:rPr>
                <w:rFonts w:ascii="Bookman Old Style" w:eastAsia="MS Mincho" w:hAnsi="Bookman Old Style" w:cs="Times New Roman"/>
                <w:b/>
                <w:i/>
                <w:lang w:val="it-IT"/>
              </w:rPr>
            </w:pPr>
          </w:p>
        </w:tc>
        <w:tc>
          <w:tcPr>
            <w:tcW w:w="1194" w:type="dxa"/>
          </w:tcPr>
          <w:p w:rsidR="00D34848" w:rsidRPr="00A9656E" w:rsidRDefault="00D34848" w:rsidP="00A9656E">
            <w:pPr>
              <w:spacing w:after="0" w:line="240" w:lineRule="auto"/>
              <w:jc w:val="center"/>
              <w:rPr>
                <w:rFonts w:ascii="Bookman Old Style" w:eastAsia="MS Mincho" w:hAnsi="Bookman Old Style" w:cs="Times New Roman"/>
                <w:lang w:val="it-IT"/>
              </w:rPr>
            </w:pPr>
          </w:p>
        </w:tc>
        <w:tc>
          <w:tcPr>
            <w:tcW w:w="1416" w:type="dxa"/>
          </w:tcPr>
          <w:p w:rsidR="00D34848" w:rsidRPr="00A9656E" w:rsidRDefault="00D34848" w:rsidP="00A9656E">
            <w:pPr>
              <w:spacing w:after="0" w:line="240" w:lineRule="auto"/>
              <w:rPr>
                <w:rFonts w:ascii="Bookman Old Style" w:eastAsia="MS Mincho" w:hAnsi="Bookman Old Style" w:cs="Times New Roman"/>
                <w:lang w:val="it-IT"/>
              </w:rPr>
            </w:pPr>
          </w:p>
        </w:tc>
        <w:tc>
          <w:tcPr>
            <w:tcW w:w="4320" w:type="dxa"/>
          </w:tcPr>
          <w:p w:rsidR="00D34848" w:rsidRPr="00A9656E" w:rsidRDefault="00D34848" w:rsidP="00A9656E">
            <w:pPr>
              <w:spacing w:after="0" w:line="240" w:lineRule="auto"/>
              <w:rPr>
                <w:rFonts w:ascii="Bookman Old Style" w:eastAsia="MS Mincho" w:hAnsi="Bookman Old Style" w:cs="Times New Roman"/>
                <w:lang w:val="it-IT"/>
              </w:rPr>
            </w:pPr>
          </w:p>
        </w:tc>
        <w:tc>
          <w:tcPr>
            <w:tcW w:w="1890" w:type="dxa"/>
          </w:tcPr>
          <w:p w:rsidR="00D34848" w:rsidRPr="00EB4962" w:rsidRDefault="00D34848" w:rsidP="00A9656E">
            <w:pPr>
              <w:spacing w:after="0" w:line="240" w:lineRule="auto"/>
              <w:rPr>
                <w:rFonts w:ascii="Bookman Old Style" w:eastAsia="MS Mincho" w:hAnsi="Bookman Old Style" w:cs="Bookman Old Style"/>
                <w:b/>
                <w:bCs/>
                <w:sz w:val="24"/>
                <w:szCs w:val="24"/>
                <w:lang w:val="nb-NO"/>
              </w:rPr>
            </w:pPr>
          </w:p>
        </w:tc>
      </w:tr>
    </w:tbl>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sectPr w:rsidR="00A9656E" w:rsidRPr="00A9656E" w:rsidSect="002D5D0B">
          <w:pgSz w:w="16838" w:h="11906" w:orient="landscape"/>
          <w:pgMar w:top="1080" w:right="720" w:bottom="922" w:left="634" w:header="288" w:footer="0" w:gutter="0"/>
          <w:cols w:space="708"/>
          <w:docGrid w:linePitch="360"/>
        </w:sect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CF3671" w:rsidRDefault="00CF3671" w:rsidP="00CF3671">
      <w:pPr>
        <w:spacing w:after="0" w:line="240" w:lineRule="auto"/>
        <w:jc w:val="center"/>
        <w:rPr>
          <w:rFonts w:ascii="Bookman Old Style" w:eastAsia="Calibri" w:hAnsi="Bookman Old Style" w:cs="Times New Roman"/>
          <w:b/>
          <w:i/>
          <w:sz w:val="28"/>
          <w:szCs w:val="28"/>
          <w:lang w:val="sq-AL"/>
        </w:rPr>
      </w:pPr>
    </w:p>
    <w:p w:rsidR="00CF3671" w:rsidRDefault="00CF3671" w:rsidP="00CF3671">
      <w:pPr>
        <w:spacing w:after="0" w:line="240" w:lineRule="auto"/>
        <w:jc w:val="center"/>
        <w:rPr>
          <w:rFonts w:ascii="Bookman Old Style" w:eastAsia="Calibri" w:hAnsi="Bookman Old Style" w:cs="Times New Roman"/>
          <w:b/>
          <w:i/>
          <w:sz w:val="28"/>
          <w:szCs w:val="28"/>
          <w:lang w:val="sq-AL"/>
        </w:rPr>
      </w:pPr>
    </w:p>
    <w:p w:rsidR="00CF3671" w:rsidRDefault="00CF3671" w:rsidP="00CF3671">
      <w:pPr>
        <w:spacing w:after="0" w:line="240" w:lineRule="auto"/>
        <w:jc w:val="center"/>
        <w:rPr>
          <w:rFonts w:ascii="Bookman Old Style" w:eastAsia="Calibri" w:hAnsi="Bookman Old Style" w:cs="Times New Roman"/>
          <w:b/>
          <w:i/>
          <w:sz w:val="28"/>
          <w:szCs w:val="28"/>
          <w:lang w:val="sq-AL"/>
        </w:rPr>
      </w:pPr>
    </w:p>
    <w:p w:rsidR="00CF3671" w:rsidRDefault="00CF3671" w:rsidP="00CF3671">
      <w:pPr>
        <w:spacing w:after="0" w:line="240" w:lineRule="auto"/>
        <w:jc w:val="center"/>
        <w:rPr>
          <w:rFonts w:ascii="Bookman Old Style" w:eastAsia="Calibri" w:hAnsi="Bookman Old Style" w:cs="Times New Roman"/>
          <w:b/>
          <w:i/>
          <w:sz w:val="28"/>
          <w:szCs w:val="28"/>
          <w:lang w:val="sq-AL"/>
        </w:rPr>
      </w:pPr>
    </w:p>
    <w:p w:rsidR="00CF3671" w:rsidRDefault="00CF3671" w:rsidP="00CF3671">
      <w:pPr>
        <w:spacing w:after="0" w:line="240" w:lineRule="auto"/>
        <w:jc w:val="center"/>
        <w:rPr>
          <w:rFonts w:ascii="Bookman Old Style" w:eastAsia="Calibri" w:hAnsi="Bookman Old Style" w:cs="Times New Roman"/>
          <w:b/>
          <w:i/>
          <w:sz w:val="28"/>
          <w:szCs w:val="28"/>
          <w:lang w:val="sq-AL"/>
        </w:rPr>
      </w:pPr>
    </w:p>
    <w:p w:rsidR="00CF3671" w:rsidRPr="00AE6B56" w:rsidRDefault="00CF3671" w:rsidP="00CF3671">
      <w:pPr>
        <w:spacing w:after="0" w:line="240" w:lineRule="auto"/>
        <w:jc w:val="center"/>
        <w:rPr>
          <w:rFonts w:ascii="Bookman Old Style" w:eastAsia="Calibri" w:hAnsi="Bookman Old Style" w:cs="Times New Roman"/>
          <w:b/>
          <w:i/>
          <w:sz w:val="28"/>
          <w:szCs w:val="28"/>
          <w:lang w:val="sq-AL"/>
        </w:rPr>
      </w:pPr>
      <w:r w:rsidRPr="00AE6B56">
        <w:rPr>
          <w:rFonts w:ascii="Bookman Old Style" w:eastAsia="Calibri" w:hAnsi="Bookman Old Style" w:cs="Times New Roman"/>
          <w:b/>
          <w:i/>
          <w:sz w:val="28"/>
          <w:szCs w:val="28"/>
          <w:lang w:val="sq-AL"/>
        </w:rPr>
        <w:t>PROGRAMI I MËSIMOR</w:t>
      </w:r>
    </w:p>
    <w:p w:rsidR="00CF3671" w:rsidRPr="00AE6B56" w:rsidRDefault="00CF3671" w:rsidP="00CF3671">
      <w:pPr>
        <w:spacing w:after="0" w:line="240" w:lineRule="auto"/>
        <w:rPr>
          <w:rFonts w:ascii="Calibri" w:eastAsia="Calibri" w:hAnsi="Calibri" w:cs="Times New Roman"/>
          <w:i/>
        </w:rPr>
      </w:pPr>
    </w:p>
    <w:p w:rsidR="00CF3671" w:rsidRPr="00AE6B56" w:rsidRDefault="00CF3671" w:rsidP="00CF3671">
      <w:pPr>
        <w:spacing w:after="0" w:line="240" w:lineRule="auto"/>
        <w:jc w:val="center"/>
        <w:rPr>
          <w:rFonts w:ascii="Bookman Old Style" w:eastAsia="Calibri" w:hAnsi="Bookman Old Style" w:cs="Times New Roman"/>
          <w:b/>
          <w:i/>
          <w:sz w:val="28"/>
          <w:szCs w:val="28"/>
          <w:lang w:val="sq-AL"/>
        </w:rPr>
      </w:pPr>
      <w:r w:rsidRPr="00AE6B56">
        <w:rPr>
          <w:rFonts w:ascii="Bookman Old Style" w:eastAsia="Calibri" w:hAnsi="Bookman Old Style" w:cs="Times New Roman"/>
          <w:b/>
          <w:i/>
          <w:sz w:val="28"/>
          <w:szCs w:val="28"/>
          <w:lang w:val="sq-AL"/>
        </w:rPr>
        <w:t>I KURSIT</w:t>
      </w:r>
    </w:p>
    <w:p w:rsidR="00CF3671" w:rsidRPr="00AE6B56" w:rsidRDefault="00CF3671" w:rsidP="00CF3671">
      <w:pPr>
        <w:spacing w:after="0" w:line="240" w:lineRule="auto"/>
        <w:rPr>
          <w:rFonts w:ascii="Calibri" w:eastAsia="Calibri" w:hAnsi="Calibri" w:cs="Times New Roman"/>
          <w:i/>
        </w:rPr>
      </w:pPr>
    </w:p>
    <w:p w:rsidR="00CF3671" w:rsidRPr="00CF3671" w:rsidRDefault="00CF3671" w:rsidP="00CF3671">
      <w:pPr>
        <w:pStyle w:val="ListParagraph"/>
        <w:numPr>
          <w:ilvl w:val="0"/>
          <w:numId w:val="17"/>
        </w:numPr>
        <w:jc w:val="center"/>
        <w:rPr>
          <w:rFonts w:ascii="Bookman Old Style" w:hAnsi="Bookman Old Style"/>
          <w:b/>
          <w:i/>
          <w:sz w:val="28"/>
          <w:szCs w:val="28"/>
          <w:lang w:val="sq-AL"/>
        </w:rPr>
      </w:pPr>
      <w:r w:rsidRPr="00CF3671">
        <w:rPr>
          <w:rFonts w:ascii="Bookman Old Style" w:hAnsi="Bookman Old Style"/>
          <w:b/>
          <w:i/>
          <w:sz w:val="28"/>
          <w:szCs w:val="28"/>
          <w:lang w:val="sq-AL"/>
        </w:rPr>
        <w:t xml:space="preserve">INFORMATIKA LIGJORE DHE </w:t>
      </w:r>
    </w:p>
    <w:p w:rsidR="00CF3671" w:rsidRPr="00AE6B56" w:rsidRDefault="00CF3671" w:rsidP="00CF3671">
      <w:pPr>
        <w:jc w:val="center"/>
        <w:rPr>
          <w:rFonts w:ascii="Bookman Old Style" w:eastAsia="Calibri" w:hAnsi="Bookman Old Style" w:cs="Times New Roman"/>
          <w:b/>
          <w:i/>
          <w:sz w:val="28"/>
          <w:szCs w:val="28"/>
          <w:lang w:val="sq-AL"/>
        </w:rPr>
      </w:pPr>
      <w:r>
        <w:rPr>
          <w:rFonts w:ascii="Bookman Old Style" w:eastAsia="Calibri" w:hAnsi="Bookman Old Style" w:cs="Times New Roman"/>
          <w:b/>
          <w:i/>
          <w:sz w:val="28"/>
          <w:szCs w:val="28"/>
          <w:lang w:val="sq-AL"/>
        </w:rPr>
        <w:t>KRIMI KIBERNETIK</w:t>
      </w:r>
    </w:p>
    <w:p w:rsidR="00CF3671" w:rsidRPr="00AE6B56" w:rsidRDefault="00CF3671" w:rsidP="00CF3671">
      <w:pPr>
        <w:spacing w:after="0" w:line="240" w:lineRule="auto"/>
        <w:jc w:val="center"/>
        <w:rPr>
          <w:rFonts w:ascii="Bookman Old Style" w:eastAsia="Calibri" w:hAnsi="Bookman Old Style" w:cs="Times New Roman"/>
          <w:i/>
          <w:sz w:val="24"/>
          <w:szCs w:val="24"/>
        </w:rPr>
      </w:pPr>
      <w:r w:rsidRPr="00AE6B56">
        <w:rPr>
          <w:rFonts w:ascii="Bookman Old Style" w:eastAsia="Calibri" w:hAnsi="Bookman Old Style" w:cs="Times New Roman"/>
          <w:i/>
          <w:sz w:val="24"/>
          <w:szCs w:val="24"/>
        </w:rPr>
        <w:t>(Për Shkollën e Magjistraturës)</w:t>
      </w:r>
    </w:p>
    <w:p w:rsidR="00CF3671" w:rsidRPr="00AE6B56" w:rsidRDefault="00CF3671" w:rsidP="00CF3671">
      <w:pPr>
        <w:spacing w:after="0" w:line="240" w:lineRule="auto"/>
        <w:jc w:val="center"/>
        <w:rPr>
          <w:rFonts w:ascii="Bookman Old Style" w:eastAsia="Calibri" w:hAnsi="Bookman Old Style" w:cs="Times New Roman"/>
          <w:i/>
          <w:sz w:val="24"/>
          <w:szCs w:val="24"/>
        </w:rPr>
      </w:pPr>
      <w:r w:rsidRPr="00AE6B56">
        <w:rPr>
          <w:rFonts w:ascii="Bookman Old Style" w:eastAsia="Calibri" w:hAnsi="Bookman Old Style" w:cs="Times New Roman"/>
          <w:i/>
          <w:sz w:val="24"/>
          <w:szCs w:val="24"/>
        </w:rPr>
        <w:t>(Viti Akademik 201</w:t>
      </w:r>
      <w:r>
        <w:rPr>
          <w:rFonts w:ascii="Bookman Old Style" w:eastAsia="Calibri" w:hAnsi="Bookman Old Style" w:cs="Times New Roman"/>
          <w:i/>
          <w:sz w:val="24"/>
          <w:szCs w:val="24"/>
        </w:rPr>
        <w:t>3</w:t>
      </w:r>
      <w:r w:rsidRPr="00AE6B56">
        <w:rPr>
          <w:rFonts w:ascii="Bookman Old Style" w:eastAsia="Calibri" w:hAnsi="Bookman Old Style" w:cs="Times New Roman"/>
          <w:i/>
          <w:sz w:val="24"/>
          <w:szCs w:val="24"/>
        </w:rPr>
        <w:t>-201</w:t>
      </w:r>
      <w:r>
        <w:rPr>
          <w:rFonts w:ascii="Bookman Old Style" w:eastAsia="Calibri" w:hAnsi="Bookman Old Style" w:cs="Times New Roman"/>
          <w:i/>
          <w:sz w:val="24"/>
          <w:szCs w:val="24"/>
        </w:rPr>
        <w:t>4)</w:t>
      </w:r>
    </w:p>
    <w:p w:rsidR="00CF3671" w:rsidRPr="00AE6B56" w:rsidRDefault="00CF3671" w:rsidP="00CF3671">
      <w:pPr>
        <w:rPr>
          <w:rFonts w:ascii="Palatino Linotype" w:eastAsia="Calibri" w:hAnsi="Palatino Linotype" w:cs="Times New Roman"/>
          <w:i/>
          <w:iCs/>
          <w:sz w:val="24"/>
          <w:szCs w:val="24"/>
          <w:lang w:val="sq-AL"/>
        </w:rPr>
      </w:pPr>
    </w:p>
    <w:p w:rsidR="00CF3671" w:rsidRPr="00AE6B56" w:rsidRDefault="00CF3671" w:rsidP="00CF3671">
      <w:pPr>
        <w:rPr>
          <w:rFonts w:ascii="Palatino Linotype" w:eastAsia="Calibri" w:hAnsi="Palatino Linotype" w:cs="Times New Roman"/>
          <w:i/>
          <w:iCs/>
          <w:color w:val="000000"/>
          <w:sz w:val="24"/>
          <w:szCs w:val="24"/>
          <w:lang w:val="sq-AL"/>
        </w:rPr>
      </w:pPr>
      <w:r w:rsidRPr="00AE6B56">
        <w:rPr>
          <w:rFonts w:ascii="Palatino Linotype" w:eastAsia="Calibri" w:hAnsi="Palatino Linotype" w:cs="Times New Roman"/>
          <w:i/>
          <w:iCs/>
          <w:color w:val="000000"/>
          <w:sz w:val="24"/>
          <w:szCs w:val="24"/>
          <w:lang w:val="sq-AL"/>
        </w:rPr>
        <w:t>(Për vitin e dytë)</w:t>
      </w:r>
    </w:p>
    <w:p w:rsidR="00CF3671" w:rsidRPr="00AE6B56" w:rsidRDefault="00CF3671" w:rsidP="00CF3671">
      <w:pPr>
        <w:ind w:left="720"/>
        <w:rPr>
          <w:rFonts w:ascii="Palatino Linotype" w:eastAsia="Calibri" w:hAnsi="Palatino Linotype" w:cs="Times New Roman"/>
          <w:i/>
          <w:iCs/>
          <w:color w:val="000000"/>
          <w:sz w:val="24"/>
          <w:szCs w:val="24"/>
          <w:lang w:val="sq-AL"/>
        </w:rPr>
      </w:pPr>
      <w:r>
        <w:rPr>
          <w:rFonts w:ascii="Palatino Linotype" w:eastAsia="Calibri" w:hAnsi="Palatino Linotype" w:cs="Times New Roman"/>
          <w:i/>
          <w:iCs/>
          <w:color w:val="000000"/>
          <w:sz w:val="24"/>
          <w:szCs w:val="24"/>
          <w:lang w:val="sq-AL"/>
        </w:rPr>
        <w:t xml:space="preserve">1. </w:t>
      </w:r>
      <w:r w:rsidRPr="00AE6B56">
        <w:rPr>
          <w:rFonts w:ascii="Palatino Linotype" w:eastAsia="Calibri" w:hAnsi="Palatino Linotype" w:cs="Times New Roman"/>
          <w:i/>
          <w:iCs/>
          <w:color w:val="000000"/>
          <w:sz w:val="24"/>
          <w:szCs w:val="24"/>
          <w:lang w:val="sq-AL"/>
        </w:rPr>
        <w:t xml:space="preserve">Ngarkesa  Mësimore semestrale : </w:t>
      </w:r>
      <w:r>
        <w:rPr>
          <w:rFonts w:ascii="Palatino Linotype" w:eastAsia="Calibri" w:hAnsi="Palatino Linotype" w:cs="Times New Roman"/>
          <w:i/>
          <w:iCs/>
          <w:color w:val="000000"/>
          <w:sz w:val="24"/>
          <w:szCs w:val="24"/>
          <w:lang w:val="sq-AL"/>
        </w:rPr>
        <w:t>24</w:t>
      </w:r>
      <w:r w:rsidRPr="00AE6B56">
        <w:rPr>
          <w:rFonts w:ascii="Palatino Linotype" w:eastAsia="Calibri" w:hAnsi="Palatino Linotype" w:cs="Times New Roman"/>
          <w:i/>
          <w:iCs/>
          <w:color w:val="000000"/>
          <w:sz w:val="24"/>
          <w:szCs w:val="24"/>
          <w:lang w:val="sq-AL"/>
        </w:rPr>
        <w:t xml:space="preserve"> orë mësimore.</w:t>
      </w:r>
    </w:p>
    <w:p w:rsidR="00CF3671" w:rsidRPr="00AE6B56" w:rsidRDefault="00CF3671" w:rsidP="00CF3671">
      <w:pPr>
        <w:ind w:left="720"/>
        <w:rPr>
          <w:rFonts w:ascii="Palatino Linotype" w:eastAsia="Calibri" w:hAnsi="Palatino Linotype" w:cs="Times New Roman"/>
          <w:i/>
          <w:iCs/>
          <w:color w:val="000000"/>
          <w:sz w:val="24"/>
          <w:szCs w:val="24"/>
          <w:lang w:val="sq-AL"/>
        </w:rPr>
      </w:pPr>
      <w:r>
        <w:rPr>
          <w:rFonts w:ascii="Palatino Linotype" w:eastAsia="Calibri" w:hAnsi="Palatino Linotype" w:cs="Times New Roman"/>
          <w:i/>
          <w:iCs/>
          <w:color w:val="000000"/>
          <w:sz w:val="24"/>
          <w:szCs w:val="24"/>
          <w:lang w:val="sq-AL"/>
        </w:rPr>
        <w:t xml:space="preserve">2. </w:t>
      </w:r>
      <w:r w:rsidRPr="00AE6B56">
        <w:rPr>
          <w:rFonts w:ascii="Palatino Linotype" w:eastAsia="Calibri" w:hAnsi="Palatino Linotype" w:cs="Times New Roman"/>
          <w:i/>
          <w:iCs/>
          <w:color w:val="000000"/>
          <w:sz w:val="24"/>
          <w:szCs w:val="24"/>
          <w:lang w:val="sq-AL"/>
        </w:rPr>
        <w:t xml:space="preserve">Ngarkesa Mësimore javore : </w:t>
      </w:r>
      <w:r>
        <w:rPr>
          <w:rFonts w:ascii="Palatino Linotype" w:eastAsia="Calibri" w:hAnsi="Palatino Linotype" w:cs="Times New Roman"/>
          <w:i/>
          <w:iCs/>
          <w:color w:val="000000"/>
          <w:sz w:val="24"/>
          <w:szCs w:val="24"/>
          <w:lang w:val="sq-AL"/>
        </w:rPr>
        <w:t>2</w:t>
      </w:r>
      <w:r w:rsidRPr="00AE6B56">
        <w:rPr>
          <w:rFonts w:ascii="Bookman Old Style" w:eastAsia="Calibri" w:hAnsi="Bookman Old Style" w:cs="Times New Roman"/>
          <w:i/>
          <w:sz w:val="24"/>
          <w:szCs w:val="24"/>
          <w:lang w:val="it-IT"/>
        </w:rPr>
        <w:t xml:space="preserve"> orë mësi</w:t>
      </w:r>
      <w:r>
        <w:rPr>
          <w:rFonts w:ascii="Bookman Old Style" w:eastAsia="Calibri" w:hAnsi="Bookman Old Style" w:cs="Times New Roman"/>
          <w:i/>
          <w:sz w:val="24"/>
          <w:szCs w:val="24"/>
          <w:lang w:val="it-IT"/>
        </w:rPr>
        <w:t>m</w:t>
      </w:r>
      <w:r w:rsidRPr="00AE6B56">
        <w:rPr>
          <w:rFonts w:ascii="Bookman Old Style" w:eastAsia="Calibri" w:hAnsi="Bookman Old Style" w:cs="Times New Roman"/>
          <w:i/>
          <w:sz w:val="24"/>
          <w:szCs w:val="24"/>
          <w:lang w:val="it-IT"/>
        </w:rPr>
        <w:t>ore nga 60 minuta.</w:t>
      </w:r>
    </w:p>
    <w:p w:rsidR="00CF3671" w:rsidRPr="00AE6B56" w:rsidRDefault="00CF3671" w:rsidP="00CF3671">
      <w:pPr>
        <w:pStyle w:val="ListParagraph"/>
        <w:rPr>
          <w:rFonts w:ascii="Palatino Linotype" w:hAnsi="Palatino Linotype"/>
          <w:i/>
          <w:iCs/>
          <w:color w:val="000000"/>
          <w:sz w:val="24"/>
          <w:szCs w:val="24"/>
          <w:lang w:val="sq-AL"/>
        </w:rPr>
      </w:pPr>
      <w:r>
        <w:rPr>
          <w:rFonts w:ascii="Palatino Linotype" w:hAnsi="Palatino Linotype"/>
          <w:i/>
          <w:iCs/>
          <w:color w:val="000000"/>
          <w:sz w:val="24"/>
          <w:szCs w:val="24"/>
          <w:lang w:val="sq-AL"/>
        </w:rPr>
        <w:t xml:space="preserve">3. </w:t>
      </w:r>
      <w:r w:rsidRPr="00AE6B56">
        <w:rPr>
          <w:rFonts w:ascii="Palatino Linotype" w:hAnsi="Palatino Linotype"/>
          <w:i/>
          <w:iCs/>
          <w:color w:val="000000"/>
          <w:sz w:val="24"/>
          <w:szCs w:val="24"/>
          <w:lang w:val="sq-AL"/>
        </w:rPr>
        <w:t>Viti akademik i ndare ne dy semestra :</w:t>
      </w:r>
    </w:p>
    <w:p w:rsidR="00CF3671" w:rsidRDefault="00CF3671" w:rsidP="00CF3671">
      <w:pPr>
        <w:ind w:left="2160"/>
        <w:rPr>
          <w:rFonts w:ascii="Palatino Linotype" w:eastAsia="Calibri" w:hAnsi="Palatino Linotype" w:cs="Times New Roman"/>
          <w:i/>
          <w:iCs/>
          <w:color w:val="000000"/>
          <w:sz w:val="24"/>
          <w:szCs w:val="24"/>
          <w:lang w:val="sq-AL"/>
        </w:rPr>
      </w:pPr>
      <w:r>
        <w:rPr>
          <w:rFonts w:ascii="Palatino Linotype" w:eastAsia="Calibri" w:hAnsi="Palatino Linotype" w:cs="Times New Roman"/>
          <w:i/>
          <w:iCs/>
          <w:color w:val="000000"/>
          <w:sz w:val="24"/>
          <w:szCs w:val="24"/>
          <w:lang w:val="sq-AL"/>
        </w:rPr>
        <w:t>s</w:t>
      </w:r>
      <w:r w:rsidRPr="00AE6B56">
        <w:rPr>
          <w:rFonts w:ascii="Palatino Linotype" w:eastAsia="Calibri" w:hAnsi="Palatino Linotype" w:cs="Times New Roman"/>
          <w:i/>
          <w:iCs/>
          <w:color w:val="000000"/>
          <w:sz w:val="24"/>
          <w:szCs w:val="24"/>
          <w:lang w:val="sq-AL"/>
        </w:rPr>
        <w:t xml:space="preserve">emestri i </w:t>
      </w:r>
      <w:r>
        <w:rPr>
          <w:rFonts w:ascii="Palatino Linotype" w:eastAsia="Calibri" w:hAnsi="Palatino Linotype" w:cs="Times New Roman"/>
          <w:i/>
          <w:iCs/>
          <w:color w:val="000000"/>
          <w:sz w:val="24"/>
          <w:szCs w:val="24"/>
          <w:lang w:val="sq-AL"/>
        </w:rPr>
        <w:t>dytë 18 jave  24 shkurt</w:t>
      </w:r>
      <w:r w:rsidRPr="00AE6B56">
        <w:rPr>
          <w:rFonts w:ascii="Palatino Linotype" w:eastAsia="Calibri" w:hAnsi="Palatino Linotype" w:cs="Times New Roman"/>
          <w:i/>
          <w:iCs/>
          <w:color w:val="000000"/>
          <w:sz w:val="24"/>
          <w:szCs w:val="24"/>
          <w:lang w:val="sq-AL"/>
        </w:rPr>
        <w:t xml:space="preserve"> – </w:t>
      </w:r>
      <w:r>
        <w:rPr>
          <w:rFonts w:ascii="Palatino Linotype" w:eastAsia="Calibri" w:hAnsi="Palatino Linotype" w:cs="Times New Roman"/>
          <w:i/>
          <w:iCs/>
          <w:color w:val="000000"/>
          <w:sz w:val="24"/>
          <w:szCs w:val="24"/>
          <w:lang w:val="sq-AL"/>
        </w:rPr>
        <w:t>30 qershor</w:t>
      </w:r>
    </w:p>
    <w:p w:rsidR="00CF3671" w:rsidRPr="00AE6B56" w:rsidRDefault="00CF3671" w:rsidP="00CF3671">
      <w:pPr>
        <w:ind w:left="1800"/>
        <w:rPr>
          <w:rFonts w:ascii="Palatino Linotype" w:eastAsia="Calibri" w:hAnsi="Palatino Linotype" w:cs="Times New Roman"/>
          <w:i/>
          <w:iCs/>
          <w:color w:val="000000"/>
          <w:sz w:val="24"/>
          <w:szCs w:val="24"/>
          <w:lang w:val="sq-AL"/>
        </w:rPr>
      </w:pPr>
    </w:p>
    <w:p w:rsidR="00CF3671" w:rsidRPr="00AE6B56" w:rsidRDefault="00CF3671" w:rsidP="00CF3671">
      <w:pPr>
        <w:spacing w:after="0" w:line="240" w:lineRule="auto"/>
        <w:jc w:val="both"/>
        <w:rPr>
          <w:rFonts w:ascii="Bookman Old Style" w:eastAsia="MS Mincho" w:hAnsi="Bookman Old Style" w:cs="Times New Roman"/>
          <w:sz w:val="23"/>
          <w:szCs w:val="24"/>
          <w:lang w:val="it-IT"/>
        </w:rPr>
      </w:pPr>
    </w:p>
    <w:p w:rsidR="00CF3671" w:rsidRPr="00AE6B56" w:rsidRDefault="00CF3671" w:rsidP="00CF3671">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AE6B56">
        <w:rPr>
          <w:rFonts w:ascii="Bookman Old Style" w:eastAsia="MS Mincho" w:hAnsi="Bookman Old Style" w:cs="Times New Roman"/>
          <w:b/>
          <w:i/>
          <w:sz w:val="23"/>
          <w:szCs w:val="24"/>
          <w:lang w:val="it-IT"/>
        </w:rPr>
        <w:t>I. STRUKTURA ORGANIZATIVE.</w:t>
      </w:r>
    </w:p>
    <w:p w:rsidR="00CF3671" w:rsidRPr="00AE6B56" w:rsidRDefault="00CF3671" w:rsidP="00CF3671">
      <w:pPr>
        <w:spacing w:after="0" w:line="240" w:lineRule="auto"/>
        <w:jc w:val="both"/>
        <w:rPr>
          <w:rFonts w:ascii="Bookman Old Style" w:eastAsia="MS Mincho" w:hAnsi="Bookman Old Style" w:cs="Times New Roman"/>
          <w:i/>
          <w:sz w:val="23"/>
          <w:szCs w:val="24"/>
          <w:lang w:val="it-IT"/>
        </w:rPr>
      </w:pPr>
      <w:r>
        <w:rPr>
          <w:rFonts w:ascii="Bookman Old Style" w:eastAsia="MS Mincho" w:hAnsi="Bookman Old Style" w:cs="Times New Roman"/>
          <w:i/>
          <w:sz w:val="23"/>
          <w:szCs w:val="24"/>
          <w:lang w:val="it-IT"/>
        </w:rPr>
        <w:t xml:space="preserve">   </w:t>
      </w:r>
      <w:r w:rsidRPr="00AE6B56">
        <w:rPr>
          <w:rFonts w:ascii="Bookman Old Style" w:eastAsia="MS Mincho" w:hAnsi="Bookman Old Style" w:cs="Times New Roman"/>
          <w:i/>
          <w:sz w:val="23"/>
          <w:szCs w:val="24"/>
          <w:lang w:val="it-IT"/>
        </w:rPr>
        <w:t>Specialist, ekspert të fushës:</w:t>
      </w:r>
      <w:r w:rsidRPr="00AE6B56">
        <w:rPr>
          <w:rFonts w:ascii="Palatino Linotype" w:eastAsia="Calibri" w:hAnsi="Palatino Linotype" w:cs="Times New Roman"/>
          <w:i/>
          <w:iCs/>
          <w:sz w:val="24"/>
          <w:szCs w:val="24"/>
          <w:lang w:val="sq-AL"/>
        </w:rPr>
        <w:tab/>
      </w:r>
    </w:p>
    <w:p w:rsidR="00CF3671" w:rsidRPr="00517415" w:rsidRDefault="00CF3671" w:rsidP="006047AA">
      <w:pPr>
        <w:numPr>
          <w:ilvl w:val="0"/>
          <w:numId w:val="84"/>
        </w:numPr>
        <w:spacing w:after="0" w:line="240" w:lineRule="auto"/>
        <w:ind w:left="1080"/>
        <w:rPr>
          <w:rFonts w:ascii="Bookman Old Style" w:eastAsia="Calibri" w:hAnsi="Bookman Old Style" w:cs="Times New Roman"/>
          <w:b/>
          <w:i/>
          <w:sz w:val="20"/>
          <w:szCs w:val="20"/>
        </w:rPr>
      </w:pPr>
      <w:r w:rsidRPr="00AE6B56">
        <w:rPr>
          <w:rFonts w:ascii="Bookman Old Style" w:eastAsia="Calibri" w:hAnsi="Bookman Old Style" w:cs="Times New Roman"/>
          <w:b/>
          <w:i/>
          <w:sz w:val="20"/>
          <w:szCs w:val="20"/>
        </w:rPr>
        <w:t>Arian MUÇAJ</w:t>
      </w:r>
      <w:r>
        <w:rPr>
          <w:rFonts w:ascii="Bookman Old Style" w:eastAsia="Calibri" w:hAnsi="Bookman Old Style" w:cs="Times New Roman"/>
          <w:b/>
          <w:i/>
          <w:sz w:val="20"/>
          <w:szCs w:val="20"/>
        </w:rPr>
        <w:tab/>
      </w:r>
      <w:r>
        <w:rPr>
          <w:rFonts w:ascii="Bookman Old Style" w:eastAsia="Calibri" w:hAnsi="Bookman Old Style" w:cs="Times New Roman"/>
          <w:b/>
          <w:i/>
          <w:sz w:val="20"/>
          <w:szCs w:val="20"/>
        </w:rPr>
        <w:tab/>
      </w:r>
      <w:r w:rsidRPr="00517415">
        <w:rPr>
          <w:rFonts w:ascii="Bookman Old Style" w:eastAsia="Calibri" w:hAnsi="Bookman Old Style" w:cs="Times New Roman"/>
          <w:i/>
          <w:sz w:val="20"/>
          <w:szCs w:val="20"/>
        </w:rPr>
        <w:t>10 orë</w:t>
      </w:r>
    </w:p>
    <w:p w:rsidR="00CF3671" w:rsidRPr="00517415" w:rsidRDefault="00CF3671" w:rsidP="006047AA">
      <w:pPr>
        <w:numPr>
          <w:ilvl w:val="0"/>
          <w:numId w:val="84"/>
        </w:numPr>
        <w:spacing w:after="0" w:line="240" w:lineRule="auto"/>
        <w:ind w:left="1080"/>
        <w:rPr>
          <w:rFonts w:ascii="Bookman Old Style" w:eastAsia="Calibri" w:hAnsi="Bookman Old Style" w:cs="Times New Roman"/>
          <w:b/>
          <w:i/>
          <w:sz w:val="20"/>
          <w:szCs w:val="20"/>
        </w:rPr>
      </w:pPr>
      <w:r w:rsidRPr="00517415">
        <w:rPr>
          <w:rFonts w:ascii="Bookman Old Style" w:eastAsia="Calibri" w:hAnsi="Bookman Old Style" w:cs="Times New Roman"/>
          <w:b/>
          <w:i/>
          <w:sz w:val="20"/>
          <w:szCs w:val="20"/>
        </w:rPr>
        <w:t xml:space="preserve">Endri MEKSI </w:t>
      </w:r>
      <w:r w:rsidRPr="00517415">
        <w:rPr>
          <w:rFonts w:ascii="Bookman Old Style" w:eastAsia="Calibri" w:hAnsi="Bookman Old Style" w:cs="Times New Roman"/>
          <w:b/>
          <w:i/>
          <w:sz w:val="20"/>
          <w:szCs w:val="20"/>
        </w:rPr>
        <w:tab/>
        <w:t xml:space="preserve">  </w:t>
      </w:r>
      <w:r w:rsidRPr="00517415">
        <w:rPr>
          <w:rFonts w:ascii="Bookman Old Style" w:eastAsia="Calibri" w:hAnsi="Bookman Old Style" w:cs="Times New Roman"/>
          <w:b/>
          <w:i/>
          <w:sz w:val="20"/>
          <w:szCs w:val="20"/>
        </w:rPr>
        <w:tab/>
      </w:r>
      <w:r w:rsidRPr="00517415">
        <w:rPr>
          <w:rFonts w:ascii="Bookman Old Style" w:eastAsia="Calibri" w:hAnsi="Bookman Old Style" w:cs="Times New Roman"/>
          <w:i/>
          <w:sz w:val="20"/>
          <w:szCs w:val="20"/>
        </w:rPr>
        <w:t>8 orë</w:t>
      </w:r>
    </w:p>
    <w:p w:rsidR="00CF3671" w:rsidRPr="00517415" w:rsidRDefault="00CF3671" w:rsidP="006047AA">
      <w:pPr>
        <w:numPr>
          <w:ilvl w:val="0"/>
          <w:numId w:val="84"/>
        </w:numPr>
        <w:spacing w:after="0" w:line="240" w:lineRule="auto"/>
        <w:ind w:left="1080"/>
        <w:rPr>
          <w:rFonts w:ascii="Bookman Old Style" w:eastAsia="Calibri" w:hAnsi="Bookman Old Style" w:cs="Times New Roman"/>
          <w:b/>
          <w:i/>
          <w:sz w:val="20"/>
          <w:szCs w:val="20"/>
        </w:rPr>
      </w:pPr>
      <w:r w:rsidRPr="00517415">
        <w:rPr>
          <w:rFonts w:ascii="Bookman Old Style" w:eastAsia="Calibri" w:hAnsi="Bookman Old Style" w:cs="Times New Roman"/>
          <w:b/>
          <w:i/>
          <w:sz w:val="20"/>
          <w:szCs w:val="20"/>
        </w:rPr>
        <w:t>Edmond KOLOSHI</w:t>
      </w:r>
      <w:r w:rsidRPr="00517415">
        <w:rPr>
          <w:rFonts w:ascii="Bookman Old Style" w:eastAsia="Calibri" w:hAnsi="Bookman Old Style" w:cs="Times New Roman"/>
          <w:b/>
          <w:i/>
          <w:sz w:val="20"/>
          <w:szCs w:val="20"/>
        </w:rPr>
        <w:tab/>
      </w:r>
      <w:r w:rsidRPr="00517415">
        <w:rPr>
          <w:rFonts w:ascii="Bookman Old Style" w:eastAsia="Calibri" w:hAnsi="Bookman Old Style" w:cs="Times New Roman"/>
          <w:i/>
          <w:sz w:val="20"/>
          <w:szCs w:val="20"/>
        </w:rPr>
        <w:t>6 orë</w:t>
      </w:r>
    </w:p>
    <w:p w:rsidR="00CF3671" w:rsidRPr="00AE6B56" w:rsidRDefault="00CF3671" w:rsidP="00CF3671">
      <w:pPr>
        <w:rPr>
          <w:rFonts w:ascii="Palatino Linotype" w:eastAsia="Calibri" w:hAnsi="Palatino Linotype" w:cs="Times New Roman"/>
          <w:i/>
          <w:iCs/>
          <w:sz w:val="24"/>
          <w:szCs w:val="24"/>
          <w:lang w:val="sq-AL"/>
        </w:rPr>
      </w:pPr>
    </w:p>
    <w:p w:rsidR="00CF3671" w:rsidRPr="00AE6B56" w:rsidRDefault="00CF3671" w:rsidP="00CF3671">
      <w:pPr>
        <w:rPr>
          <w:rFonts w:ascii="Palatino Linotype" w:eastAsia="Calibri" w:hAnsi="Palatino Linotype" w:cs="Times New Roman"/>
          <w:i/>
          <w:iCs/>
          <w:sz w:val="24"/>
          <w:szCs w:val="24"/>
          <w:lang w:val="sq-AL"/>
        </w:rPr>
      </w:pPr>
    </w:p>
    <w:p w:rsidR="00CF3671" w:rsidRDefault="00CF3671" w:rsidP="00CF3671">
      <w:pPr>
        <w:spacing w:line="240" w:lineRule="auto"/>
        <w:ind w:left="1080"/>
        <w:jc w:val="both"/>
        <w:rPr>
          <w:rFonts w:ascii="Palatino Linotype" w:eastAsia="Calibri" w:hAnsi="Palatino Linotype" w:cs="Times New Roman"/>
          <w:i/>
          <w:iCs/>
          <w:sz w:val="24"/>
          <w:szCs w:val="24"/>
          <w:lang w:val="sq-AL"/>
        </w:rPr>
      </w:pPr>
    </w:p>
    <w:p w:rsidR="00CF3671" w:rsidRDefault="00CF3671" w:rsidP="00CF3671">
      <w:pPr>
        <w:spacing w:line="240" w:lineRule="auto"/>
        <w:ind w:left="1080"/>
        <w:jc w:val="both"/>
        <w:rPr>
          <w:rFonts w:ascii="Palatino Linotype" w:eastAsia="Calibri" w:hAnsi="Palatino Linotype" w:cs="Times New Roman"/>
          <w:b/>
          <w:i/>
          <w:sz w:val="24"/>
          <w:szCs w:val="24"/>
          <w:u w:val="single"/>
          <w:lang w:val="sq-AL"/>
        </w:rPr>
      </w:pPr>
    </w:p>
    <w:p w:rsidR="00CF3671" w:rsidRDefault="00CF3671" w:rsidP="00CF3671">
      <w:pPr>
        <w:spacing w:line="240" w:lineRule="auto"/>
        <w:jc w:val="both"/>
        <w:rPr>
          <w:rFonts w:ascii="Palatino Linotype" w:eastAsia="Calibri" w:hAnsi="Palatino Linotype" w:cs="Times New Roman"/>
          <w:b/>
          <w:i/>
          <w:sz w:val="24"/>
          <w:szCs w:val="24"/>
          <w:u w:val="single"/>
          <w:lang w:val="sq-AL"/>
        </w:rPr>
      </w:pPr>
    </w:p>
    <w:p w:rsidR="00915607" w:rsidRPr="00AE6B56" w:rsidRDefault="00915607" w:rsidP="00CF3671">
      <w:pPr>
        <w:spacing w:line="240" w:lineRule="auto"/>
        <w:jc w:val="both"/>
        <w:rPr>
          <w:rFonts w:ascii="Palatino Linotype" w:eastAsia="Calibri" w:hAnsi="Palatino Linotype" w:cs="Times New Roman"/>
          <w:b/>
          <w:i/>
          <w:sz w:val="26"/>
          <w:szCs w:val="26"/>
          <w:u w:val="single"/>
          <w:lang w:val="sq-AL"/>
        </w:rPr>
      </w:pPr>
    </w:p>
    <w:p w:rsidR="00CF3671" w:rsidRPr="00EB163B" w:rsidRDefault="00CF3671" w:rsidP="00CF3671">
      <w:pPr>
        <w:numPr>
          <w:ilvl w:val="0"/>
          <w:numId w:val="2"/>
        </w:numPr>
        <w:spacing w:line="240" w:lineRule="auto"/>
        <w:jc w:val="both"/>
        <w:rPr>
          <w:rFonts w:ascii="Bookman Old Style" w:eastAsia="Calibri" w:hAnsi="Bookman Old Style" w:cs="Palatino Linotype"/>
          <w:b/>
          <w:bCs/>
          <w:sz w:val="24"/>
          <w:szCs w:val="24"/>
          <w:lang w:val="sq-AL"/>
        </w:rPr>
      </w:pPr>
      <w:r w:rsidRPr="00EB163B">
        <w:rPr>
          <w:rFonts w:ascii="Bookman Old Style" w:eastAsia="Calibri" w:hAnsi="Bookman Old Style" w:cs="Palatino Linotype"/>
          <w:b/>
          <w:bCs/>
          <w:sz w:val="24"/>
          <w:szCs w:val="24"/>
          <w:lang w:val="sq-AL"/>
        </w:rPr>
        <w:t>Vështrim i përgjithshëm mbi kursin</w:t>
      </w:r>
    </w:p>
    <w:p w:rsidR="00CF3671" w:rsidRPr="00915607" w:rsidRDefault="00CF3671" w:rsidP="00915607">
      <w:pPr>
        <w:pStyle w:val="NoSpacing"/>
        <w:jc w:val="both"/>
        <w:rPr>
          <w:rFonts w:ascii="Bookman Old Style" w:hAnsi="Bookman Old Style"/>
          <w:sz w:val="24"/>
          <w:szCs w:val="24"/>
          <w:lang w:val="sq-AL"/>
        </w:rPr>
      </w:pPr>
      <w:r w:rsidRPr="00915607">
        <w:rPr>
          <w:rFonts w:ascii="Bookman Old Style" w:hAnsi="Bookman Old Style"/>
          <w:sz w:val="24"/>
          <w:szCs w:val="24"/>
          <w:lang w:val="sq-AL"/>
        </w:rPr>
        <w:t xml:space="preserve">Kursi i leksioneve nga fusha e “Informatika Ligjore dhe Krimit Kibernetik ”, që zhvillohet me studentë të Shkollës së Magjistraturës, është pjesë  nga fusha e të drejtës penale. </w:t>
      </w:r>
    </w:p>
    <w:p w:rsidR="00915607" w:rsidRDefault="00915607" w:rsidP="00915607">
      <w:pPr>
        <w:pStyle w:val="NoSpacing"/>
        <w:jc w:val="both"/>
        <w:rPr>
          <w:rFonts w:ascii="Bookman Old Style" w:hAnsi="Bookman Old Style"/>
          <w:sz w:val="24"/>
          <w:szCs w:val="24"/>
          <w:lang w:val="sq-AL"/>
        </w:rPr>
      </w:pPr>
    </w:p>
    <w:p w:rsidR="00CF3671" w:rsidRPr="00915607" w:rsidRDefault="00CF3671" w:rsidP="00915607">
      <w:pPr>
        <w:pStyle w:val="NoSpacing"/>
        <w:jc w:val="both"/>
        <w:rPr>
          <w:rFonts w:ascii="Bookman Old Style" w:hAnsi="Bookman Old Style"/>
          <w:sz w:val="24"/>
          <w:szCs w:val="24"/>
          <w:lang w:val="sq-AL"/>
        </w:rPr>
      </w:pPr>
      <w:r w:rsidRPr="00915607">
        <w:rPr>
          <w:rFonts w:ascii="Bookman Old Style" w:hAnsi="Bookman Old Style"/>
          <w:sz w:val="24"/>
          <w:szCs w:val="24"/>
          <w:lang w:val="sq-AL"/>
        </w:rPr>
        <w:t>Përdorimi i teknologjisë së informacionit dhe komunikacionit vazhdon të rritet me një shpejtësi të madhe.  Jeta e përditshme po varet gjithnjë e më shumë nga përdorimi i teknologjisë së lartë. Shumë fusha kritike duke filluar nga ato qeveritare, të sigurisë ushtarake dhe civile, shëndetësore, transportit, telekomunikacionit e komunikimit etj, janë duke punuar te lidhur ne rrjet dhe duke përdorur teknologjinë e informacionit. Ne sistemet kompjuterike te sotme janë duke u ruajtur dhe duke u transferuar te dhëna në miliona GB ( Gigabytes). Sistemi financiar botëror ne epokën e globalizimit është i ndërvarur nga sistemet kompjuterike. Shumica e qeverive te vendeve te zhvilluara te botes e kane lidhur punën e tyre me funksionimin e rrjeteve kompjuterike. Fuqia e informatikës është rritur në mënyrë te jashtëzakonshme në bashkëpunim me reduktimin e shpenzimet dhe sot kompjuterët janë kudo. Lidhjet e kompjuterëve ne rrjete kane sjelle komunikim me të lehtë, me te shpejte dhe me të lirë. Infrastruktura globale e informacionit është bërë me rëndësi jetike për ekonominë në të gjithë botën, duke u kërcënuar si një objektiv kryesor i sulmeve terroriste dhe shkatërruese ne bote.</w:t>
      </w:r>
    </w:p>
    <w:p w:rsidR="00915607" w:rsidRDefault="00915607" w:rsidP="00915607">
      <w:pPr>
        <w:pStyle w:val="NoSpacing"/>
        <w:jc w:val="both"/>
        <w:rPr>
          <w:rFonts w:ascii="Bookman Old Style" w:hAnsi="Bookman Old Style"/>
          <w:sz w:val="24"/>
          <w:szCs w:val="24"/>
          <w:lang w:val="sq-AL"/>
        </w:rPr>
      </w:pPr>
    </w:p>
    <w:p w:rsidR="00CF3671" w:rsidRPr="00915607" w:rsidRDefault="00CF3671" w:rsidP="00915607">
      <w:pPr>
        <w:pStyle w:val="NoSpacing"/>
        <w:jc w:val="both"/>
        <w:rPr>
          <w:rFonts w:ascii="Bookman Old Style" w:hAnsi="Bookman Old Style"/>
          <w:sz w:val="24"/>
          <w:szCs w:val="24"/>
          <w:lang w:val="sq-AL"/>
        </w:rPr>
      </w:pPr>
      <w:r w:rsidRPr="00915607">
        <w:rPr>
          <w:rFonts w:ascii="Bookman Old Style" w:hAnsi="Bookman Old Style"/>
          <w:sz w:val="24"/>
          <w:szCs w:val="24"/>
          <w:lang w:val="sq-AL"/>
        </w:rPr>
        <w:t xml:space="preserve">Një dekadë më parë nuk mund të parashikohej se si teknologjia e informacionit dhe të telekomunikacionit do të behej pjese e jetës sonë të përditshme, apo se sa ne do të ndërvareshin prej saj. Teknologjia ka lidhur bashkësinë ndërkombëtare ne nivel global duke sjelle përfitime të mëdha, por ajo gjithashtu ka rritur mundësinë e ardhjes se pasojave te renda në raste se sulmohet. Gjithnjë e më shumë po raportohen sulme kompjuterike në sisteme kompjuterike të rëndësishme. </w:t>
      </w:r>
    </w:p>
    <w:p w:rsidR="00915607" w:rsidRDefault="00915607" w:rsidP="00915607">
      <w:pPr>
        <w:pStyle w:val="NoSpacing"/>
        <w:jc w:val="both"/>
        <w:rPr>
          <w:rFonts w:ascii="Bookman Old Style" w:hAnsi="Bookman Old Style"/>
          <w:sz w:val="24"/>
          <w:szCs w:val="24"/>
          <w:lang w:val="sq-AL"/>
        </w:rPr>
      </w:pPr>
    </w:p>
    <w:p w:rsidR="00CF3671" w:rsidRPr="00915607" w:rsidRDefault="00CF3671" w:rsidP="00915607">
      <w:pPr>
        <w:pStyle w:val="NoSpacing"/>
        <w:jc w:val="both"/>
        <w:rPr>
          <w:rFonts w:ascii="Bookman Old Style" w:hAnsi="Bookman Old Style"/>
          <w:sz w:val="24"/>
          <w:szCs w:val="24"/>
          <w:lang w:val="sq-AL"/>
        </w:rPr>
      </w:pPr>
      <w:r w:rsidRPr="00915607">
        <w:rPr>
          <w:rFonts w:ascii="Bookman Old Style" w:hAnsi="Bookman Old Style"/>
          <w:sz w:val="24"/>
          <w:szCs w:val="24"/>
          <w:lang w:val="sq-AL"/>
        </w:rPr>
        <w:t xml:space="preserve">Kjo situatë ka nxjerrë domosdoshmëri që gjyqtarët dhe prokurorët duhet të jenë të përgatitur për t'u marrë me krimin kibernetikë dhe provat elektronike. Në vendin tonë autoritetet e zbatimit të ligjit kanë qenë në gjendje për të forcuar kapacitetet e tyre për të hetuar dhe për të siguruar prova të krimit kibernetikë elektronik, kjo duhet të shoqërohet me dijeni bazë për gjyqtarët dhe prokurorët. Shkolla e Magjistraturës duke kuptuar rëndësinë e trajnimeve në këtë fushë kryen prej një periudhe kohe kurse trajnimi për gjyqtar dhe prokuror si edhe e ka bërë pjesë të kurikulës mësimore për studentët e kësaj shkolle njohuritë bazë të krimeve kompjuterike. </w:t>
      </w:r>
    </w:p>
    <w:p w:rsidR="00915607" w:rsidRDefault="00915607" w:rsidP="00915607">
      <w:pPr>
        <w:pStyle w:val="NoSpacing"/>
        <w:jc w:val="both"/>
        <w:rPr>
          <w:rFonts w:ascii="Bookman Old Style" w:hAnsi="Bookman Old Style"/>
          <w:sz w:val="24"/>
          <w:szCs w:val="24"/>
          <w:lang w:val="sq-AL"/>
        </w:rPr>
      </w:pPr>
    </w:p>
    <w:p w:rsidR="00CF3671" w:rsidRPr="00915607" w:rsidRDefault="00CF3671" w:rsidP="00915607">
      <w:pPr>
        <w:pStyle w:val="NoSpacing"/>
        <w:jc w:val="both"/>
        <w:rPr>
          <w:rFonts w:ascii="Bookman Old Style" w:hAnsi="Bookman Old Style"/>
          <w:sz w:val="24"/>
          <w:szCs w:val="24"/>
          <w:lang w:val="sq-AL"/>
        </w:rPr>
      </w:pPr>
      <w:r w:rsidRPr="00915607">
        <w:rPr>
          <w:rFonts w:ascii="Bookman Old Style" w:hAnsi="Bookman Old Style"/>
          <w:sz w:val="24"/>
          <w:szCs w:val="24"/>
          <w:lang w:val="sq-AL"/>
        </w:rPr>
        <w:t>Përvoja sugjeron që në shumicën e rasteve, gjyqtarët dhe prokurorët hasin vështirësi në përballimin e realiteteve të reja të botës së internetit. Përpjekje të veçanta janë të nevojshme për këtë arsye për të mundësuar gjyqtarë dhe prokurorë për të ndjekur penalisht dhe gjykuar krimit kibernetikë dhe e bëjnë përdorimin e provave elektronike përmes trajnimit dhe specializimit.</w:t>
      </w:r>
    </w:p>
    <w:p w:rsidR="00CF3671" w:rsidRDefault="00CF3671" w:rsidP="00CF3671">
      <w:pPr>
        <w:rPr>
          <w:rFonts w:ascii="Bookman Old Style" w:eastAsia="Calibri" w:hAnsi="Bookman Old Style" w:cs="Palatino Linotype"/>
          <w:b/>
          <w:bCs/>
          <w:sz w:val="24"/>
          <w:szCs w:val="24"/>
          <w:lang w:val="sq-AL"/>
        </w:rPr>
      </w:pPr>
    </w:p>
    <w:p w:rsidR="00CF3671" w:rsidRPr="00EB163B" w:rsidRDefault="00CF3671" w:rsidP="00CF3671">
      <w:pPr>
        <w:rPr>
          <w:rFonts w:ascii="Bookman Old Style" w:eastAsia="Calibri" w:hAnsi="Bookman Old Style" w:cs="Palatino Linotype"/>
          <w:b/>
          <w:bCs/>
          <w:sz w:val="24"/>
          <w:szCs w:val="24"/>
          <w:lang w:val="sq-AL"/>
        </w:rPr>
      </w:pPr>
      <w:r w:rsidRPr="00EB163B">
        <w:rPr>
          <w:rFonts w:ascii="Bookman Old Style" w:eastAsia="Calibri" w:hAnsi="Bookman Old Style" w:cs="Palatino Linotype"/>
          <w:b/>
          <w:bCs/>
          <w:sz w:val="24"/>
          <w:szCs w:val="24"/>
          <w:lang w:val="sq-AL"/>
        </w:rPr>
        <w:lastRenderedPageBreak/>
        <w:t>Synimet dhe objektivat e lëndës</w:t>
      </w:r>
    </w:p>
    <w:p w:rsidR="00CF3671" w:rsidRPr="00EB163B" w:rsidRDefault="00CF3671" w:rsidP="00CF3671">
      <w:p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Deri në fund të kursit kandidatët magjistratë për gjyqtarë dhe prokuror duhet të kenë njohuri bazë :</w:t>
      </w:r>
    </w:p>
    <w:p w:rsidR="00CF3671" w:rsidRPr="00EB163B" w:rsidRDefault="00CF3671" w:rsidP="006047AA">
      <w:pPr>
        <w:numPr>
          <w:ilvl w:val="0"/>
          <w:numId w:val="94"/>
        </w:num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 xml:space="preserve">çfarë janë krimet kompjuterike, </w:t>
      </w:r>
    </w:p>
    <w:p w:rsidR="00CF3671" w:rsidRPr="00EB163B" w:rsidRDefault="00CF3671" w:rsidP="006047AA">
      <w:pPr>
        <w:numPr>
          <w:ilvl w:val="0"/>
          <w:numId w:val="94"/>
        </w:num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 xml:space="preserve">çfarë është interneti </w:t>
      </w:r>
    </w:p>
    <w:p w:rsidR="00CF3671" w:rsidRPr="00EB163B" w:rsidRDefault="00CF3671" w:rsidP="006047AA">
      <w:pPr>
        <w:numPr>
          <w:ilvl w:val="0"/>
          <w:numId w:val="94"/>
        </w:num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 xml:space="preserve">çfarë janë prova elektronike, </w:t>
      </w:r>
    </w:p>
    <w:p w:rsidR="00CF3671" w:rsidRPr="00EB163B" w:rsidRDefault="00CF3671" w:rsidP="006047AA">
      <w:pPr>
        <w:numPr>
          <w:ilvl w:val="0"/>
          <w:numId w:val="94"/>
        </w:num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 xml:space="preserve">ligji material penal dhe ai procedural penal </w:t>
      </w:r>
    </w:p>
    <w:p w:rsidR="00CF3671" w:rsidRPr="00EB163B" w:rsidRDefault="00CF3671" w:rsidP="006047AA">
      <w:pPr>
        <w:numPr>
          <w:ilvl w:val="0"/>
          <w:numId w:val="94"/>
        </w:numPr>
        <w:spacing w:after="0" w:line="240" w:lineRule="auto"/>
        <w:jc w:val="both"/>
        <w:rPr>
          <w:rFonts w:ascii="Bookman Old Style" w:eastAsia="Calibri" w:hAnsi="Bookman Old Style" w:cs="Palatino Linotype"/>
          <w:sz w:val="24"/>
          <w:szCs w:val="24"/>
          <w:lang w:val="sq-AL"/>
        </w:rPr>
      </w:pPr>
      <w:r w:rsidRPr="00EB163B">
        <w:rPr>
          <w:rFonts w:ascii="Bookman Old Style" w:eastAsia="Calibri" w:hAnsi="Bookman Old Style" w:cs="Palatino Linotype"/>
          <w:sz w:val="24"/>
          <w:szCs w:val="24"/>
          <w:lang w:val="sq-AL"/>
        </w:rPr>
        <w:t xml:space="preserve">të njihen me teknologjinë që mund të përdoret për të evidentuar shkeljet kompjuterike </w:t>
      </w:r>
    </w:p>
    <w:p w:rsidR="00CF3671" w:rsidRPr="00EB163B" w:rsidRDefault="00CF3671" w:rsidP="00CF3671">
      <w:pPr>
        <w:spacing w:after="0" w:line="240" w:lineRule="auto"/>
        <w:jc w:val="both"/>
        <w:rPr>
          <w:rFonts w:ascii="Bookman Old Style" w:eastAsia="Calibri" w:hAnsi="Bookman Old Style" w:cs="Palatino Linotype"/>
          <w:sz w:val="24"/>
          <w:szCs w:val="24"/>
          <w:lang w:val="sq-AL"/>
        </w:rPr>
      </w:pPr>
    </w:p>
    <w:p w:rsidR="00CF3671" w:rsidRPr="00EB163B" w:rsidRDefault="00CF3671" w:rsidP="00CF3671">
      <w:pPr>
        <w:numPr>
          <w:ilvl w:val="0"/>
          <w:numId w:val="2"/>
        </w:numPr>
        <w:rPr>
          <w:rFonts w:ascii="Bookman Old Style" w:eastAsia="Calibri" w:hAnsi="Bookman Old Style" w:cs="Palatino Linotype"/>
          <w:b/>
          <w:bCs/>
          <w:sz w:val="24"/>
          <w:szCs w:val="24"/>
          <w:lang w:val="sq-AL"/>
        </w:rPr>
      </w:pPr>
      <w:r w:rsidRPr="00EB163B">
        <w:rPr>
          <w:rFonts w:ascii="Bookman Old Style" w:eastAsia="Calibri" w:hAnsi="Bookman Old Style" w:cs="Palatino Linotype"/>
          <w:b/>
          <w:bCs/>
          <w:sz w:val="24"/>
          <w:szCs w:val="24"/>
          <w:lang w:val="sq-AL"/>
        </w:rPr>
        <w:t>Format e realizimit</w:t>
      </w:r>
    </w:p>
    <w:p w:rsidR="00CF3671" w:rsidRPr="00EB163B" w:rsidRDefault="00CF3671" w:rsidP="00CF3671">
      <w:pPr>
        <w:spacing w:after="0" w:line="240" w:lineRule="auto"/>
        <w:rPr>
          <w:rFonts w:ascii="Bookman Old Style" w:eastAsia="Calibri" w:hAnsi="Bookman Old Style" w:cs="Times New Roman"/>
          <w:sz w:val="24"/>
          <w:szCs w:val="24"/>
        </w:rPr>
      </w:pPr>
      <w:r w:rsidRPr="00EB163B">
        <w:rPr>
          <w:rFonts w:ascii="Bookman Old Style" w:eastAsia="Calibri" w:hAnsi="Bookman Old Style" w:cs="Palatino Linotype"/>
          <w:sz w:val="24"/>
          <w:szCs w:val="24"/>
          <w:lang w:val="sq-AL"/>
        </w:rPr>
        <w:t>Format e realizimit të kësaj lënde janë seancat e leksionit (kryesisht seanca dëgjimore) ku bëhet prezantimi i temave, por krahas kësaj pas çdo leksioni bëhen bashkëbisedime për çështjet e trajtuara si dhe pyetje e diskutime rreth problemeve aktuale</w:t>
      </w:r>
    </w:p>
    <w:p w:rsidR="00CF3671" w:rsidRPr="00AE6B56" w:rsidRDefault="00CF3671" w:rsidP="00CF3671">
      <w:pPr>
        <w:spacing w:after="0" w:line="240" w:lineRule="auto"/>
        <w:rPr>
          <w:rFonts w:ascii="Bookman Old Style" w:eastAsia="Calibri" w:hAnsi="Bookman Old Style" w:cs="Times New Roman"/>
          <w:sz w:val="24"/>
          <w:szCs w:val="24"/>
        </w:rPr>
      </w:pPr>
    </w:p>
    <w:p w:rsidR="00CF3671" w:rsidRPr="00AE6B56" w:rsidRDefault="00CF3671" w:rsidP="00CF3671">
      <w:pPr>
        <w:numPr>
          <w:ilvl w:val="0"/>
          <w:numId w:val="2"/>
        </w:numPr>
        <w:spacing w:after="0" w:line="240" w:lineRule="auto"/>
        <w:rPr>
          <w:rFonts w:ascii="Bookman Old Style" w:eastAsia="Calibri" w:hAnsi="Bookman Old Style" w:cs="Times New Roman"/>
          <w:b/>
          <w:i/>
          <w:sz w:val="24"/>
          <w:szCs w:val="24"/>
          <w:u w:val="single"/>
          <w:lang w:val="it-IT"/>
        </w:rPr>
      </w:pPr>
      <w:r w:rsidRPr="00AE6B56">
        <w:rPr>
          <w:rFonts w:ascii="Bookman Old Style" w:eastAsia="Calibri" w:hAnsi="Bookman Old Style" w:cs="Times New Roman"/>
          <w:b/>
          <w:i/>
          <w:sz w:val="24"/>
          <w:szCs w:val="24"/>
          <w:u w:val="single"/>
          <w:lang w:val="it-IT"/>
        </w:rPr>
        <w:t>STRUKTURA E KURSIT</w:t>
      </w:r>
    </w:p>
    <w:p w:rsidR="00CF3671" w:rsidRPr="00533B19" w:rsidRDefault="00CF3671" w:rsidP="00CF3671">
      <w:pPr>
        <w:rPr>
          <w:rFonts w:ascii="Bookman Old Style" w:eastAsia="Calibri" w:hAnsi="Bookman Old Style" w:cs="Times New Roman"/>
          <w:sz w:val="16"/>
          <w:szCs w:val="16"/>
          <w:lang w:val="sq-AL"/>
        </w:rPr>
      </w:pPr>
    </w:p>
    <w:p w:rsidR="00CF3671" w:rsidRPr="00AE6B56" w:rsidRDefault="00CF3671" w:rsidP="00CF3671">
      <w:pPr>
        <w:rPr>
          <w:rFonts w:ascii="Bookman Old Style" w:eastAsia="Calibri" w:hAnsi="Bookman Old Style" w:cs="Times New Roman"/>
          <w:b/>
          <w:i/>
          <w:sz w:val="24"/>
          <w:szCs w:val="24"/>
          <w:u w:val="single"/>
          <w:lang w:val="sq-AL"/>
        </w:rPr>
      </w:pPr>
      <w:r w:rsidRPr="00AE6B56">
        <w:rPr>
          <w:rFonts w:ascii="Bookman Old Style" w:eastAsia="Calibri" w:hAnsi="Bookman Old Style" w:cs="Times New Roman"/>
          <w:b/>
          <w:i/>
          <w:sz w:val="24"/>
          <w:szCs w:val="24"/>
          <w:u w:val="single"/>
          <w:lang w:val="sq-AL"/>
        </w:rPr>
        <w:t xml:space="preserve">Leksion 1 </w:t>
      </w:r>
      <w:r w:rsidRPr="00AE6B56">
        <w:rPr>
          <w:rFonts w:ascii="Bookman Old Style" w:eastAsia="Calibri" w:hAnsi="Bookman Old Style" w:cs="Times New Roman"/>
          <w:b/>
          <w:i/>
          <w:sz w:val="24"/>
          <w:szCs w:val="24"/>
          <w:lang w:val="sq-AL"/>
        </w:rPr>
        <w:t xml:space="preserve">                                  </w:t>
      </w:r>
      <w:r>
        <w:rPr>
          <w:rFonts w:ascii="Bookman Old Style" w:eastAsia="Times New Roman" w:hAnsi="Bookman Old Style" w:cs="Times New Roman"/>
          <w:b/>
          <w:sz w:val="24"/>
          <w:szCs w:val="24"/>
          <w:lang w:val="sq-AL"/>
        </w:rPr>
        <w:t>2</w:t>
      </w:r>
      <w:r w:rsidRPr="00AE6B56">
        <w:rPr>
          <w:rFonts w:ascii="Bookman Old Style" w:eastAsia="Times New Roman" w:hAnsi="Bookman Old Style" w:cs="Times New Roman"/>
          <w:b/>
          <w:sz w:val="24"/>
          <w:szCs w:val="24"/>
          <w:lang w:val="sq-AL"/>
        </w:rPr>
        <w:t xml:space="preserve"> orë</w:t>
      </w:r>
    </w:p>
    <w:p w:rsidR="00CF3671" w:rsidRPr="00AE6B56" w:rsidRDefault="00CF3671" w:rsidP="00CF3671">
      <w:pPr>
        <w:rPr>
          <w:rFonts w:ascii="Bookman Old Style" w:eastAsia="Calibri" w:hAnsi="Bookman Old Style" w:cs="Times New Roman"/>
          <w:sz w:val="24"/>
          <w:szCs w:val="24"/>
          <w:lang w:val="sq-AL"/>
        </w:rPr>
      </w:pPr>
      <w:r w:rsidRPr="00AE6B56">
        <w:rPr>
          <w:rFonts w:ascii="Bookman Old Style" w:eastAsia="Calibri" w:hAnsi="Bookman Old Style" w:cs="Times New Roman"/>
          <w:sz w:val="24"/>
          <w:szCs w:val="24"/>
          <w:lang w:val="sq-AL"/>
        </w:rPr>
        <w:t>Pse jemi të shqetësuar për krimin kompjuterik?</w:t>
      </w:r>
    </w:p>
    <w:p w:rsidR="00CF3671" w:rsidRPr="00533B19" w:rsidRDefault="00533B19" w:rsidP="00533B19">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lang w:val="sq-AL"/>
        </w:rPr>
        <w:t>Leksione të shkruara</w:t>
      </w:r>
    </w:p>
    <w:p w:rsidR="00533B19" w:rsidRDefault="00533B19"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u w:val="single"/>
          <w:lang w:val="sq-AL"/>
        </w:rPr>
      </w:pPr>
      <w:r w:rsidRPr="00AE6B56">
        <w:rPr>
          <w:rFonts w:ascii="Bookman Old Style" w:eastAsia="Calibri" w:hAnsi="Bookman Old Style" w:cs="Times New Roman"/>
          <w:b/>
          <w:i/>
          <w:sz w:val="24"/>
          <w:szCs w:val="24"/>
          <w:u w:val="single"/>
          <w:lang w:val="sq-AL"/>
        </w:rPr>
        <w:t xml:space="preserve">Leksion 2 </w:t>
      </w:r>
      <w:r w:rsidRPr="00AE6B56">
        <w:rPr>
          <w:rFonts w:ascii="Bookman Old Style" w:eastAsia="Calibri" w:hAnsi="Bookman Old Style" w:cs="Times New Roman"/>
          <w:b/>
          <w:i/>
          <w:sz w:val="24"/>
          <w:szCs w:val="24"/>
          <w:lang w:val="sq-AL"/>
        </w:rPr>
        <w:t xml:space="preserve">                                   </w:t>
      </w:r>
      <w:r>
        <w:rPr>
          <w:rFonts w:ascii="Bookman Old Style" w:eastAsia="Calibri" w:hAnsi="Bookman Old Style" w:cs="Times New Roman"/>
          <w:b/>
          <w:i/>
          <w:sz w:val="24"/>
          <w:szCs w:val="24"/>
          <w:lang w:val="sq-AL"/>
        </w:rPr>
        <w:t>4</w:t>
      </w:r>
      <w:r w:rsidRPr="00AE6B56">
        <w:rPr>
          <w:rFonts w:ascii="Bookman Old Style" w:eastAsia="Times New Roman" w:hAnsi="Bookman Old Style" w:cs="Times New Roman"/>
          <w:b/>
          <w:sz w:val="24"/>
          <w:szCs w:val="24"/>
          <w:lang w:val="sq-AL"/>
        </w:rPr>
        <w:t xml:space="preserve"> orë</w:t>
      </w:r>
    </w:p>
    <w:p w:rsidR="00CF3671" w:rsidRPr="00AE6B56" w:rsidRDefault="00CF3671" w:rsidP="00CF3671">
      <w:pPr>
        <w:spacing w:after="0" w:line="240" w:lineRule="auto"/>
        <w:rPr>
          <w:rFonts w:ascii="Bookman Old Style" w:eastAsia="Calibri" w:hAnsi="Bookman Old Style" w:cs="Times New Roman"/>
          <w:sz w:val="24"/>
          <w:szCs w:val="24"/>
        </w:rPr>
      </w:pPr>
      <w:r w:rsidRPr="00AE6B56">
        <w:rPr>
          <w:rFonts w:ascii="Bookman Old Style" w:eastAsia="Calibri" w:hAnsi="Bookman Old Style" w:cs="Times New Roman"/>
          <w:sz w:val="24"/>
          <w:szCs w:val="24"/>
        </w:rPr>
        <w:t xml:space="preserve">Funksionimi i sistemeve kompjuterike, rrjetit dhe internetit </w:t>
      </w:r>
    </w:p>
    <w:p w:rsidR="00CF3671" w:rsidRPr="00533B19" w:rsidRDefault="00533B19" w:rsidP="00533B19">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lang w:val="sq-AL"/>
        </w:rPr>
        <w:t>Leksione të shkruara</w:t>
      </w:r>
    </w:p>
    <w:p w:rsidR="00533B19" w:rsidRDefault="00533B19"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u w:val="single"/>
          <w:lang w:val="sq-AL"/>
        </w:rPr>
      </w:pPr>
      <w:r w:rsidRPr="00AE6B56">
        <w:rPr>
          <w:rFonts w:ascii="Bookman Old Style" w:eastAsia="Calibri" w:hAnsi="Bookman Old Style" w:cs="Times New Roman"/>
          <w:b/>
          <w:i/>
          <w:sz w:val="24"/>
          <w:szCs w:val="24"/>
          <w:u w:val="single"/>
          <w:lang w:val="sq-AL"/>
        </w:rPr>
        <w:t xml:space="preserve">Leksion 3 </w:t>
      </w:r>
      <w:r w:rsidRPr="00AE6B56">
        <w:rPr>
          <w:rFonts w:ascii="Bookman Old Style" w:eastAsia="Calibri" w:hAnsi="Bookman Old Style" w:cs="Times New Roman"/>
          <w:b/>
          <w:i/>
          <w:sz w:val="24"/>
          <w:szCs w:val="24"/>
          <w:lang w:val="sq-AL"/>
        </w:rPr>
        <w:t xml:space="preserve">                                    </w:t>
      </w:r>
      <w:r>
        <w:rPr>
          <w:rFonts w:ascii="Bookman Old Style" w:eastAsia="Calibri" w:hAnsi="Bookman Old Style" w:cs="Times New Roman"/>
          <w:b/>
          <w:i/>
          <w:sz w:val="24"/>
          <w:szCs w:val="24"/>
          <w:lang w:val="sq-AL"/>
        </w:rPr>
        <w:t>3</w:t>
      </w:r>
      <w:r w:rsidRPr="00AE6B56">
        <w:rPr>
          <w:rFonts w:ascii="Bookman Old Style" w:eastAsia="Calibri" w:hAnsi="Bookman Old Style" w:cs="Times New Roman"/>
          <w:b/>
          <w:sz w:val="24"/>
          <w:szCs w:val="24"/>
          <w:lang w:val="sq-AL"/>
        </w:rPr>
        <w:t xml:space="preserve"> ore</w:t>
      </w:r>
    </w:p>
    <w:p w:rsidR="00CF3671" w:rsidRPr="00AE6B56" w:rsidRDefault="00CF3671" w:rsidP="00CF3671">
      <w:pPr>
        <w:rPr>
          <w:rFonts w:ascii="Bookman Old Style" w:eastAsia="Calibri" w:hAnsi="Bookman Old Style" w:cs="Times New Roman"/>
          <w:sz w:val="24"/>
          <w:szCs w:val="24"/>
          <w:lang w:val="sq-AL"/>
        </w:rPr>
      </w:pPr>
      <w:r w:rsidRPr="00AE6B56">
        <w:rPr>
          <w:rFonts w:ascii="Bookman Old Style" w:eastAsia="Calibri" w:hAnsi="Bookman Old Style" w:cs="Times New Roman"/>
          <w:sz w:val="24"/>
          <w:szCs w:val="24"/>
          <w:lang w:val="sq-AL"/>
        </w:rPr>
        <w:t>Shpjegim dhe fjalor i termave kompjuterike</w:t>
      </w:r>
    </w:p>
    <w:p w:rsidR="00CF3671" w:rsidRPr="00533B19" w:rsidRDefault="00533B19" w:rsidP="00CF3671">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rPr>
        <w:t>Manuali i hetimit të krimeve kompjuterike përgatitur për punonjësit e policisë shtetit</w:t>
      </w:r>
    </w:p>
    <w:p w:rsidR="00CF3671" w:rsidRPr="00AE6B56" w:rsidRDefault="00CF3671" w:rsidP="00CF3671">
      <w:pPr>
        <w:spacing w:after="0" w:line="240" w:lineRule="auto"/>
        <w:rPr>
          <w:rFonts w:ascii="Bookman Old Style" w:eastAsia="Calibri" w:hAnsi="Bookman Old Style" w:cs="Times New Roman"/>
          <w:sz w:val="24"/>
          <w:szCs w:val="24"/>
        </w:rPr>
      </w:pPr>
    </w:p>
    <w:p w:rsidR="00CF3671" w:rsidRPr="00AE6B56" w:rsidRDefault="00CF3671" w:rsidP="00CF3671">
      <w:pPr>
        <w:rPr>
          <w:rFonts w:ascii="Bookman Old Style" w:eastAsia="Calibri" w:hAnsi="Bookman Old Style" w:cs="Times New Roman"/>
          <w:b/>
          <w:i/>
          <w:sz w:val="24"/>
          <w:szCs w:val="24"/>
          <w:lang w:val="sq-AL"/>
        </w:rPr>
      </w:pPr>
      <w:r w:rsidRPr="00AE6B56">
        <w:rPr>
          <w:rFonts w:ascii="Bookman Old Style" w:eastAsia="Calibri" w:hAnsi="Bookman Old Style" w:cs="Times New Roman"/>
          <w:b/>
          <w:i/>
          <w:sz w:val="24"/>
          <w:szCs w:val="24"/>
          <w:u w:val="single"/>
          <w:lang w:val="sq-AL"/>
        </w:rPr>
        <w:t>Leksion 4</w:t>
      </w:r>
      <w:r w:rsidRPr="00AE6B56">
        <w:rPr>
          <w:rFonts w:ascii="Bookman Old Style" w:eastAsia="Calibri" w:hAnsi="Bookman Old Style" w:cs="Times New Roman"/>
          <w:b/>
          <w:i/>
          <w:sz w:val="24"/>
          <w:szCs w:val="24"/>
          <w:lang w:val="sq-AL"/>
        </w:rPr>
        <w:t xml:space="preserve">      </w:t>
      </w:r>
      <w:r>
        <w:rPr>
          <w:rFonts w:ascii="Bookman Old Style" w:eastAsia="Calibri" w:hAnsi="Bookman Old Style" w:cs="Times New Roman"/>
          <w:b/>
          <w:i/>
          <w:sz w:val="24"/>
          <w:szCs w:val="24"/>
          <w:lang w:val="sq-AL"/>
        </w:rPr>
        <w:t xml:space="preserve">                               3</w:t>
      </w:r>
      <w:r w:rsidRPr="00AE6B56">
        <w:rPr>
          <w:rFonts w:ascii="Bookman Old Style" w:eastAsia="Times New Roman" w:hAnsi="Bookman Old Style" w:cs="Times New Roman"/>
          <w:b/>
          <w:sz w:val="24"/>
          <w:szCs w:val="24"/>
          <w:lang w:val="sq-AL"/>
        </w:rPr>
        <w:t xml:space="preserve"> orë</w:t>
      </w:r>
    </w:p>
    <w:p w:rsidR="00CF3671" w:rsidRPr="00AE6B56" w:rsidRDefault="00CF3671" w:rsidP="00CF3671">
      <w:pPr>
        <w:spacing w:after="0" w:line="240" w:lineRule="auto"/>
        <w:rPr>
          <w:rFonts w:ascii="Bookman Old Style" w:eastAsia="Calibri" w:hAnsi="Bookman Old Style" w:cs="Times New Roman"/>
          <w:sz w:val="24"/>
          <w:szCs w:val="24"/>
        </w:rPr>
      </w:pPr>
      <w:r w:rsidRPr="00AE6B56">
        <w:rPr>
          <w:rFonts w:ascii="Bookman Old Style" w:eastAsia="Calibri" w:hAnsi="Bookman Old Style" w:cs="Times New Roman"/>
          <w:sz w:val="24"/>
          <w:szCs w:val="24"/>
        </w:rPr>
        <w:t>•</w:t>
      </w:r>
      <w:r w:rsidRPr="00AE6B56">
        <w:rPr>
          <w:rFonts w:ascii="Bookman Old Style" w:eastAsia="Calibri" w:hAnsi="Bookman Old Style" w:cs="Times New Roman"/>
          <w:sz w:val="24"/>
          <w:szCs w:val="24"/>
        </w:rPr>
        <w:tab/>
        <w:t>Provat elektronike</w:t>
      </w:r>
    </w:p>
    <w:p w:rsidR="00CF3671" w:rsidRPr="00AE6B56" w:rsidRDefault="00CF3671" w:rsidP="00CF3671">
      <w:pPr>
        <w:spacing w:after="0" w:line="240" w:lineRule="auto"/>
        <w:rPr>
          <w:rFonts w:ascii="Bookman Old Style" w:eastAsia="Calibri" w:hAnsi="Bookman Old Style" w:cs="Times New Roman"/>
          <w:sz w:val="24"/>
          <w:szCs w:val="24"/>
        </w:rPr>
      </w:pPr>
      <w:r w:rsidRPr="00AE6B56">
        <w:rPr>
          <w:rFonts w:ascii="Bookman Old Style" w:eastAsia="Calibri" w:hAnsi="Bookman Old Style" w:cs="Times New Roman"/>
          <w:sz w:val="24"/>
          <w:szCs w:val="24"/>
        </w:rPr>
        <w:t>•</w:t>
      </w:r>
      <w:r w:rsidRPr="00AE6B56">
        <w:rPr>
          <w:rFonts w:ascii="Bookman Old Style" w:eastAsia="Calibri" w:hAnsi="Bookman Old Style" w:cs="Times New Roman"/>
          <w:sz w:val="24"/>
          <w:szCs w:val="24"/>
        </w:rPr>
        <w:tab/>
        <w:t>Përkufizimet dhe karakteristikat</w:t>
      </w:r>
    </w:p>
    <w:p w:rsidR="00CF3671" w:rsidRPr="00AE6B56" w:rsidRDefault="00CF3671" w:rsidP="00CF3671">
      <w:pPr>
        <w:spacing w:after="0" w:line="240" w:lineRule="auto"/>
        <w:rPr>
          <w:rFonts w:ascii="Bookman Old Style" w:eastAsia="Calibri" w:hAnsi="Bookman Old Style" w:cs="Times New Roman"/>
          <w:sz w:val="24"/>
          <w:szCs w:val="24"/>
        </w:rPr>
      </w:pPr>
      <w:r w:rsidRPr="00AE6B56">
        <w:rPr>
          <w:rFonts w:ascii="Bookman Old Style" w:eastAsia="Calibri" w:hAnsi="Bookman Old Style" w:cs="Times New Roman"/>
          <w:sz w:val="24"/>
          <w:szCs w:val="24"/>
        </w:rPr>
        <w:t>•</w:t>
      </w:r>
      <w:r w:rsidRPr="00AE6B56">
        <w:rPr>
          <w:rFonts w:ascii="Bookman Old Style" w:eastAsia="Calibri" w:hAnsi="Bookman Old Style" w:cs="Times New Roman"/>
          <w:sz w:val="24"/>
          <w:szCs w:val="24"/>
        </w:rPr>
        <w:tab/>
        <w:t xml:space="preserve">Analiza e provave elektronike (ekspertimi) </w:t>
      </w:r>
    </w:p>
    <w:p w:rsidR="00533B19" w:rsidRDefault="00533B19" w:rsidP="00533B19">
      <w:pPr>
        <w:spacing w:after="0" w:line="240" w:lineRule="auto"/>
        <w:rPr>
          <w:rFonts w:ascii="Bookman Old Style" w:eastAsia="Calibri" w:hAnsi="Bookman Old Style" w:cs="Times New Roman"/>
          <w:sz w:val="24"/>
          <w:szCs w:val="24"/>
        </w:rPr>
      </w:pPr>
    </w:p>
    <w:p w:rsidR="00CF3671" w:rsidRPr="00533B19" w:rsidRDefault="00533B19" w:rsidP="00533B19">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lang w:val="sq-AL"/>
        </w:rPr>
        <w:t>Leksione të shkruara</w:t>
      </w:r>
    </w:p>
    <w:p w:rsidR="00533B19" w:rsidRDefault="00533B19"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lang w:val="sq-AL"/>
        </w:rPr>
      </w:pPr>
      <w:r w:rsidRPr="00AE6B56">
        <w:rPr>
          <w:rFonts w:ascii="Bookman Old Style" w:eastAsia="Calibri" w:hAnsi="Bookman Old Style" w:cs="Times New Roman"/>
          <w:b/>
          <w:i/>
          <w:sz w:val="24"/>
          <w:szCs w:val="24"/>
          <w:u w:val="single"/>
          <w:lang w:val="sq-AL"/>
        </w:rPr>
        <w:lastRenderedPageBreak/>
        <w:t>Leksion 5</w:t>
      </w:r>
      <w:r w:rsidRPr="00AE6B56">
        <w:rPr>
          <w:rFonts w:ascii="Bookman Old Style" w:eastAsia="Calibri" w:hAnsi="Bookman Old Style" w:cs="Times New Roman"/>
          <w:b/>
          <w:i/>
          <w:sz w:val="24"/>
          <w:szCs w:val="24"/>
          <w:lang w:val="sq-AL"/>
        </w:rPr>
        <w:t xml:space="preserve">                                        </w:t>
      </w:r>
      <w:r>
        <w:rPr>
          <w:rFonts w:ascii="Bookman Old Style" w:eastAsia="Calibri" w:hAnsi="Bookman Old Style" w:cs="Times New Roman"/>
          <w:b/>
          <w:i/>
          <w:sz w:val="24"/>
          <w:szCs w:val="24"/>
          <w:lang w:val="sq-AL"/>
        </w:rPr>
        <w:t>3</w:t>
      </w:r>
      <w:r w:rsidRPr="00AE6B56">
        <w:rPr>
          <w:rFonts w:ascii="Bookman Old Style" w:eastAsia="Times New Roman" w:hAnsi="Bookman Old Style" w:cs="Times New Roman"/>
          <w:b/>
          <w:sz w:val="24"/>
          <w:szCs w:val="24"/>
          <w:lang w:val="sq-AL"/>
        </w:rPr>
        <w:t xml:space="preserve"> orë</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Ligji procedural / veprime hetimore</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Juridiksioni dhe kompetencat territoriale</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Ruajtja e përshpejtuar të dhënave kompjuterike</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Kërkimi dhe sekuestrimi i të dhënave kompjuterike</w:t>
      </w:r>
    </w:p>
    <w:p w:rsidR="00533B19" w:rsidRDefault="00533B19" w:rsidP="00CF3671">
      <w:pPr>
        <w:spacing w:after="0" w:line="240" w:lineRule="auto"/>
        <w:rPr>
          <w:rFonts w:ascii="Bookman Old Style" w:eastAsia="Calibri" w:hAnsi="Bookman Old Style" w:cs="Times New Roman"/>
          <w:sz w:val="24"/>
          <w:szCs w:val="24"/>
        </w:rPr>
      </w:pPr>
    </w:p>
    <w:p w:rsidR="00CF3671" w:rsidRPr="00533B19" w:rsidRDefault="00533B19" w:rsidP="00533B19">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lang w:val="sq-AL"/>
        </w:rPr>
        <w:t>Leksione të shkruara</w:t>
      </w:r>
    </w:p>
    <w:p w:rsidR="00533B19" w:rsidRDefault="00533B19"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u w:val="single"/>
          <w:lang w:val="sq-AL"/>
        </w:rPr>
      </w:pPr>
      <w:r w:rsidRPr="00AE6B56">
        <w:rPr>
          <w:rFonts w:ascii="Bookman Old Style" w:eastAsia="Calibri" w:hAnsi="Bookman Old Style" w:cs="Times New Roman"/>
          <w:b/>
          <w:i/>
          <w:sz w:val="24"/>
          <w:szCs w:val="24"/>
          <w:u w:val="single"/>
          <w:lang w:val="sq-AL"/>
        </w:rPr>
        <w:t xml:space="preserve">Leksion 6 </w:t>
      </w:r>
      <w:r w:rsidRPr="00AE6B56">
        <w:rPr>
          <w:rFonts w:ascii="Bookman Old Style" w:eastAsia="Calibri" w:hAnsi="Bookman Old Style" w:cs="Times New Roman"/>
          <w:b/>
          <w:i/>
          <w:sz w:val="24"/>
          <w:szCs w:val="24"/>
          <w:lang w:val="sq-AL"/>
        </w:rPr>
        <w:t xml:space="preserve">                                         6</w:t>
      </w:r>
      <w:r w:rsidRPr="00AE6B56">
        <w:rPr>
          <w:rFonts w:ascii="Bookman Old Style" w:eastAsia="Times New Roman" w:hAnsi="Bookman Old Style" w:cs="Times New Roman"/>
          <w:b/>
          <w:sz w:val="24"/>
          <w:szCs w:val="24"/>
          <w:lang w:val="sq-AL"/>
        </w:rPr>
        <w:t xml:space="preserve"> orë</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 xml:space="preserve">Cilët janë krimet në internet </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 xml:space="preserve">Krimet kompjuterike, veprat penale në legjislacionin e Shqiptar </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 xml:space="preserve">Krimet kundër të dhënave kompjuterike dhe kundër sistemeve kompjuterike </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Krimet kompjuterike të lidhura me mashtrim dhe falsifikim</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 xml:space="preserve">Krimet kompjuterike të lidhura me vepra si pornografia e fëmijëve, ksenofobia, racizmi pronësia intelektuale </w:t>
      </w:r>
    </w:p>
    <w:p w:rsidR="00CF3671" w:rsidRPr="00533B19" w:rsidRDefault="00CF3671" w:rsidP="00533B19">
      <w:pPr>
        <w:pStyle w:val="NoSpacing"/>
        <w:rPr>
          <w:rFonts w:ascii="Bookman Old Style" w:hAnsi="Bookman Old Style"/>
          <w:sz w:val="24"/>
          <w:szCs w:val="24"/>
          <w:lang w:val="sq-AL"/>
        </w:rPr>
      </w:pPr>
      <w:r w:rsidRPr="00533B19">
        <w:rPr>
          <w:rFonts w:ascii="Bookman Old Style" w:hAnsi="Bookman Old Style"/>
          <w:sz w:val="24"/>
          <w:szCs w:val="24"/>
          <w:lang w:val="sq-AL"/>
        </w:rPr>
        <w:t>•</w:t>
      </w:r>
      <w:r w:rsidRPr="00533B19">
        <w:rPr>
          <w:rFonts w:ascii="Bookman Old Style" w:hAnsi="Bookman Old Style"/>
          <w:sz w:val="24"/>
          <w:szCs w:val="24"/>
          <w:lang w:val="sq-AL"/>
        </w:rPr>
        <w:tab/>
        <w:t xml:space="preserve">Vendime të  Gjykatës </w:t>
      </w:r>
    </w:p>
    <w:p w:rsidR="00533B19" w:rsidRDefault="00533B19" w:rsidP="00CF3671">
      <w:pPr>
        <w:spacing w:after="0" w:line="240" w:lineRule="auto"/>
        <w:rPr>
          <w:rFonts w:ascii="Bookman Old Style" w:eastAsia="Calibri" w:hAnsi="Bookman Old Style" w:cs="Times New Roman"/>
          <w:sz w:val="24"/>
          <w:szCs w:val="24"/>
        </w:rPr>
      </w:pPr>
    </w:p>
    <w:p w:rsidR="00CF3671" w:rsidRPr="00533B19" w:rsidRDefault="00533B19" w:rsidP="00533B19">
      <w:pPr>
        <w:spacing w:after="0" w:line="240" w:lineRule="auto"/>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Literatura:    </w:t>
      </w:r>
      <w:r w:rsidR="00CF3671" w:rsidRPr="00AE6B56">
        <w:rPr>
          <w:rFonts w:ascii="Bookman Old Style" w:eastAsia="Times New Roman" w:hAnsi="Bookman Old Style" w:cs="Times New Roman"/>
          <w:sz w:val="24"/>
          <w:szCs w:val="24"/>
          <w:lang w:val="sq-AL"/>
        </w:rPr>
        <w:t>Leksione të shkruara</w:t>
      </w:r>
    </w:p>
    <w:p w:rsidR="00533B19" w:rsidRDefault="00533B19"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lang w:val="sq-AL"/>
        </w:rPr>
      </w:pPr>
      <w:r w:rsidRPr="00AE6B56">
        <w:rPr>
          <w:rFonts w:ascii="Bookman Old Style" w:eastAsia="Calibri" w:hAnsi="Bookman Old Style" w:cs="Times New Roman"/>
          <w:b/>
          <w:i/>
          <w:sz w:val="24"/>
          <w:szCs w:val="24"/>
          <w:u w:val="single"/>
          <w:lang w:val="sq-AL"/>
        </w:rPr>
        <w:t>Leksion 7</w:t>
      </w:r>
      <w:r w:rsidRPr="00AE6B56">
        <w:rPr>
          <w:rFonts w:ascii="Bookman Old Style" w:eastAsia="Calibri" w:hAnsi="Bookman Old Style" w:cs="Times New Roman"/>
          <w:b/>
          <w:i/>
          <w:sz w:val="24"/>
          <w:szCs w:val="24"/>
          <w:lang w:val="sq-AL"/>
        </w:rPr>
        <w:t xml:space="preserve">        </w:t>
      </w:r>
      <w:r>
        <w:rPr>
          <w:rFonts w:ascii="Bookman Old Style" w:eastAsia="Calibri" w:hAnsi="Bookman Old Style" w:cs="Times New Roman"/>
          <w:b/>
          <w:i/>
          <w:sz w:val="24"/>
          <w:szCs w:val="24"/>
          <w:lang w:val="sq-AL"/>
        </w:rPr>
        <w:t xml:space="preserve">                               2</w:t>
      </w:r>
      <w:r w:rsidRPr="00AE6B56">
        <w:rPr>
          <w:rFonts w:ascii="Bookman Old Style" w:eastAsia="Times New Roman" w:hAnsi="Bookman Old Style" w:cs="Times New Roman"/>
          <w:b/>
          <w:sz w:val="24"/>
          <w:szCs w:val="24"/>
          <w:lang w:val="sq-AL"/>
        </w:rPr>
        <w:t xml:space="preserve"> orë</w:t>
      </w:r>
    </w:p>
    <w:p w:rsidR="00CF3671" w:rsidRPr="00AE6B56" w:rsidRDefault="00CF3671" w:rsidP="00CF3671">
      <w:pPr>
        <w:rPr>
          <w:rFonts w:ascii="Bookman Old Style" w:eastAsia="Calibri" w:hAnsi="Bookman Old Style" w:cs="Times New Roman"/>
          <w:sz w:val="24"/>
          <w:szCs w:val="24"/>
          <w:lang w:val="sq-AL"/>
        </w:rPr>
      </w:pPr>
      <w:r w:rsidRPr="00AE6B56">
        <w:rPr>
          <w:rFonts w:ascii="Bookman Old Style" w:eastAsia="Calibri" w:hAnsi="Bookman Old Style" w:cs="Times New Roman"/>
          <w:sz w:val="24"/>
          <w:szCs w:val="24"/>
          <w:lang w:val="sq-AL"/>
        </w:rPr>
        <w:t>•</w:t>
      </w:r>
      <w:r w:rsidRPr="00AE6B56">
        <w:rPr>
          <w:rFonts w:ascii="Bookman Old Style" w:eastAsia="Calibri" w:hAnsi="Bookman Old Style" w:cs="Times New Roman"/>
          <w:sz w:val="24"/>
          <w:szCs w:val="24"/>
          <w:lang w:val="sq-AL"/>
        </w:rPr>
        <w:tab/>
        <w:t>Bashkëpunimi ndërkombëtar</w:t>
      </w:r>
    </w:p>
    <w:p w:rsidR="00CF3671" w:rsidRPr="00AE6B56" w:rsidRDefault="00CF3671" w:rsidP="00CF3671">
      <w:pPr>
        <w:rPr>
          <w:rFonts w:ascii="Bookman Old Style" w:eastAsia="Calibri" w:hAnsi="Bookman Old Style" w:cs="Times New Roman"/>
          <w:sz w:val="24"/>
          <w:szCs w:val="24"/>
          <w:lang w:val="sq-AL"/>
        </w:rPr>
      </w:pPr>
      <w:r w:rsidRPr="00AE6B56">
        <w:rPr>
          <w:rFonts w:ascii="Bookman Old Style" w:eastAsia="Calibri" w:hAnsi="Bookman Old Style" w:cs="Times New Roman"/>
          <w:sz w:val="24"/>
          <w:szCs w:val="24"/>
          <w:lang w:val="sq-AL"/>
        </w:rPr>
        <w:t>•</w:t>
      </w:r>
      <w:r w:rsidRPr="00AE6B56">
        <w:rPr>
          <w:rFonts w:ascii="Bookman Old Style" w:eastAsia="Calibri" w:hAnsi="Bookman Old Style" w:cs="Times New Roman"/>
          <w:sz w:val="24"/>
          <w:szCs w:val="24"/>
          <w:lang w:val="sq-AL"/>
        </w:rPr>
        <w:tab/>
        <w:t>Konventa mbi krimin kibernetikë si një kuadër për bashkëpunimin ndërkombëtar</w:t>
      </w:r>
    </w:p>
    <w:p w:rsidR="00CF3671" w:rsidRPr="00AE6B56" w:rsidRDefault="00CF3671" w:rsidP="00CF3671">
      <w:pPr>
        <w:rPr>
          <w:rFonts w:ascii="Bookman Old Style" w:eastAsia="Calibri" w:hAnsi="Bookman Old Style" w:cs="Times New Roman"/>
          <w:b/>
          <w:i/>
          <w:sz w:val="24"/>
          <w:szCs w:val="24"/>
          <w:u w:val="single"/>
          <w:lang w:val="sq-AL"/>
        </w:rPr>
      </w:pPr>
    </w:p>
    <w:p w:rsidR="00CF3671" w:rsidRPr="00AE6B56" w:rsidRDefault="00CF3671" w:rsidP="00CF3671">
      <w:pPr>
        <w:rPr>
          <w:rFonts w:ascii="Bookman Old Style" w:eastAsia="Calibri" w:hAnsi="Bookman Old Style" w:cs="Times New Roman"/>
          <w:b/>
          <w:i/>
          <w:sz w:val="24"/>
          <w:szCs w:val="24"/>
          <w:lang w:val="sq-AL"/>
        </w:rPr>
      </w:pPr>
      <w:r w:rsidRPr="00AE6B56">
        <w:rPr>
          <w:rFonts w:ascii="Bookman Old Style" w:eastAsia="Calibri" w:hAnsi="Bookman Old Style" w:cs="Times New Roman"/>
          <w:b/>
          <w:i/>
          <w:sz w:val="24"/>
          <w:szCs w:val="24"/>
          <w:u w:val="single"/>
          <w:lang w:val="sq-AL"/>
        </w:rPr>
        <w:t>Leksion 8</w:t>
      </w:r>
      <w:r w:rsidRPr="00AE6B56">
        <w:rPr>
          <w:rFonts w:ascii="Bookman Old Style" w:eastAsia="Calibri" w:hAnsi="Bookman Old Style" w:cs="Times New Roman"/>
          <w:b/>
          <w:i/>
          <w:sz w:val="24"/>
          <w:szCs w:val="24"/>
          <w:lang w:val="sq-AL"/>
        </w:rPr>
        <w:t xml:space="preserve">                                        1</w:t>
      </w:r>
      <w:r w:rsidRPr="00AE6B56">
        <w:rPr>
          <w:rFonts w:ascii="Bookman Old Style" w:eastAsia="Times New Roman" w:hAnsi="Bookman Old Style" w:cs="Times New Roman"/>
          <w:b/>
          <w:sz w:val="24"/>
          <w:szCs w:val="24"/>
          <w:lang w:val="sq-AL"/>
        </w:rPr>
        <w:t xml:space="preserve"> orë</w:t>
      </w:r>
    </w:p>
    <w:p w:rsidR="00CF3671" w:rsidRPr="00AE6B56" w:rsidRDefault="00CF3671" w:rsidP="00CF3671">
      <w:pPr>
        <w:rPr>
          <w:rFonts w:ascii="Bookman Old Style" w:eastAsia="Calibri" w:hAnsi="Bookman Old Style" w:cs="Times New Roman"/>
          <w:sz w:val="24"/>
          <w:szCs w:val="24"/>
          <w:lang w:val="sq-AL"/>
        </w:rPr>
      </w:pPr>
      <w:r w:rsidRPr="00AE6B56">
        <w:rPr>
          <w:rFonts w:ascii="Bookman Old Style" w:eastAsia="Calibri" w:hAnsi="Bookman Old Style" w:cs="Times New Roman"/>
          <w:sz w:val="24"/>
          <w:szCs w:val="24"/>
          <w:lang w:val="sq-AL"/>
        </w:rPr>
        <w:t>•</w:t>
      </w:r>
      <w:r w:rsidRPr="00AE6B56">
        <w:rPr>
          <w:rFonts w:ascii="Bookman Old Style" w:eastAsia="Calibri" w:hAnsi="Bookman Old Style" w:cs="Times New Roman"/>
          <w:sz w:val="24"/>
          <w:szCs w:val="24"/>
          <w:lang w:val="sq-AL"/>
        </w:rPr>
        <w:tab/>
        <w:t xml:space="preserve">Vlerësime dhe përfundime </w:t>
      </w:r>
    </w:p>
    <w:p w:rsidR="00CF3671" w:rsidRPr="00AE6B56" w:rsidRDefault="00CF3671" w:rsidP="00CF3671">
      <w:pPr>
        <w:rPr>
          <w:rFonts w:ascii="Palatino Linotype" w:eastAsia="Calibri" w:hAnsi="Palatino Linotype" w:cs="Times New Roman"/>
          <w:sz w:val="24"/>
          <w:szCs w:val="24"/>
          <w:lang w:val="sq-AL"/>
        </w:rPr>
        <w:sectPr w:rsidR="00CF3671" w:rsidRPr="00AE6B56" w:rsidSect="00EB163B">
          <w:pgSz w:w="12240" w:h="15840"/>
          <w:pgMar w:top="1440" w:right="1080" w:bottom="270" w:left="1260" w:header="360" w:footer="0" w:gutter="0"/>
          <w:cols w:space="720"/>
          <w:docGrid w:linePitch="360"/>
        </w:sectPr>
      </w:pPr>
    </w:p>
    <w:p w:rsidR="00CF3671" w:rsidRPr="00D462CC" w:rsidRDefault="00CF3671" w:rsidP="00852799">
      <w:pPr>
        <w:jc w:val="center"/>
        <w:rPr>
          <w:rFonts w:ascii="Bookman Old Style" w:eastAsia="Calibri" w:hAnsi="Bookman Old Style" w:cs="Times New Roman"/>
          <w:b/>
          <w:sz w:val="24"/>
          <w:szCs w:val="24"/>
          <w:lang w:val="sq-AL"/>
        </w:rPr>
      </w:pPr>
      <w:r w:rsidRPr="00D462CC">
        <w:rPr>
          <w:rFonts w:ascii="Bookman Old Style" w:eastAsia="Calibri" w:hAnsi="Bookman Old Style" w:cs="Times New Roman"/>
          <w:b/>
          <w:sz w:val="24"/>
          <w:szCs w:val="24"/>
          <w:lang w:val="sq-AL"/>
        </w:rPr>
        <w:lastRenderedPageBreak/>
        <w:t>MATRICA E PROGRAMIT MËSIMOR</w:t>
      </w:r>
    </w:p>
    <w:p w:rsidR="00CF3671" w:rsidRPr="00D462CC" w:rsidRDefault="00CF3671" w:rsidP="00CF3671">
      <w:pPr>
        <w:jc w:val="center"/>
        <w:rPr>
          <w:rFonts w:ascii="Bookman Old Style" w:eastAsia="Calibri" w:hAnsi="Bookman Old Style" w:cs="Times New Roman"/>
          <w:b/>
          <w:sz w:val="24"/>
          <w:szCs w:val="24"/>
          <w:lang w:val="sq-AL"/>
        </w:rPr>
      </w:pPr>
      <w:r w:rsidRPr="00D462CC">
        <w:rPr>
          <w:rFonts w:ascii="Bookman Old Style" w:eastAsia="Calibri" w:hAnsi="Bookman Old Style" w:cs="Times New Roman"/>
          <w:b/>
          <w:sz w:val="24"/>
          <w:szCs w:val="24"/>
          <w:lang w:val="sq-AL"/>
        </w:rPr>
        <w:t>PËR LËNDËN  “INFORMATIKA LIGJORE &amp; KRIMI KIBERNETIK”</w:t>
      </w:r>
    </w:p>
    <w:tbl>
      <w:tblPr>
        <w:tblW w:w="14029"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747"/>
        <w:gridCol w:w="3930"/>
        <w:gridCol w:w="3960"/>
        <w:gridCol w:w="1260"/>
        <w:gridCol w:w="1438"/>
        <w:gridCol w:w="2064"/>
      </w:tblGrid>
      <w:tr w:rsidR="00CF3671" w:rsidRPr="00D462CC" w:rsidTr="00852799">
        <w:trPr>
          <w:trHeight w:val="811"/>
        </w:trPr>
        <w:tc>
          <w:tcPr>
            <w:tcW w:w="630"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Nr</w:t>
            </w:r>
          </w:p>
        </w:tc>
        <w:tc>
          <w:tcPr>
            <w:tcW w:w="747"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 xml:space="preserve">Dita </w:t>
            </w:r>
          </w:p>
        </w:tc>
        <w:tc>
          <w:tcPr>
            <w:tcW w:w="3930"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Tema</w:t>
            </w:r>
          </w:p>
        </w:tc>
        <w:tc>
          <w:tcPr>
            <w:tcW w:w="3960"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Përshkrimi</w:t>
            </w:r>
          </w:p>
        </w:tc>
        <w:tc>
          <w:tcPr>
            <w:tcW w:w="1260" w:type="dxa"/>
            <w:shd w:val="clear" w:color="auto" w:fill="auto"/>
          </w:tcPr>
          <w:p w:rsidR="00CF3671" w:rsidRPr="00852799" w:rsidRDefault="00CF3671" w:rsidP="00852799">
            <w:pPr>
              <w:pStyle w:val="NoSpacing"/>
              <w:rPr>
                <w:rFonts w:ascii="Bookman Old Style" w:hAnsi="Bookman Old Style"/>
                <w:b/>
                <w:sz w:val="24"/>
                <w:szCs w:val="24"/>
                <w:lang w:val="sq-AL"/>
              </w:rPr>
            </w:pPr>
            <w:r w:rsidRPr="00852799">
              <w:rPr>
                <w:rFonts w:ascii="Bookman Old Style" w:hAnsi="Bookman Old Style"/>
                <w:b/>
                <w:sz w:val="24"/>
                <w:szCs w:val="24"/>
                <w:lang w:val="sq-AL"/>
              </w:rPr>
              <w:t>Koha</w:t>
            </w:r>
          </w:p>
          <w:p w:rsidR="00CF3671" w:rsidRPr="00D462CC" w:rsidRDefault="00CF3671" w:rsidP="00852799">
            <w:pPr>
              <w:pStyle w:val="NoSpacing"/>
              <w:rPr>
                <w:lang w:val="sq-AL"/>
              </w:rPr>
            </w:pPr>
            <w:r w:rsidRPr="00852799">
              <w:rPr>
                <w:rFonts w:ascii="Bookman Old Style" w:hAnsi="Bookman Old Style"/>
                <w:b/>
                <w:sz w:val="24"/>
                <w:szCs w:val="24"/>
                <w:lang w:val="sq-AL"/>
              </w:rPr>
              <w:t>(1 orë 60 min)</w:t>
            </w:r>
          </w:p>
        </w:tc>
        <w:tc>
          <w:tcPr>
            <w:tcW w:w="1438"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Metoda e përdorur</w:t>
            </w:r>
          </w:p>
        </w:tc>
        <w:tc>
          <w:tcPr>
            <w:tcW w:w="2064" w:type="dxa"/>
            <w:shd w:val="clear" w:color="auto" w:fill="auto"/>
          </w:tcPr>
          <w:p w:rsidR="00CF3671" w:rsidRPr="00D462CC" w:rsidRDefault="00CF3671" w:rsidP="003A0B96">
            <w:pPr>
              <w:rPr>
                <w:rFonts w:ascii="Bookman Old Style" w:eastAsia="Times New Roman" w:hAnsi="Bookman Old Style" w:cs="Times New Roman"/>
                <w:b/>
                <w:sz w:val="24"/>
                <w:szCs w:val="24"/>
                <w:lang w:val="sq-AL"/>
              </w:rPr>
            </w:pPr>
            <w:r w:rsidRPr="00D462CC">
              <w:rPr>
                <w:rFonts w:ascii="Bookman Old Style" w:eastAsia="Times New Roman" w:hAnsi="Bookman Old Style" w:cs="Times New Roman"/>
                <w:b/>
                <w:sz w:val="24"/>
                <w:szCs w:val="24"/>
                <w:lang w:val="sq-AL"/>
              </w:rPr>
              <w:t>Materiale mësimore</w:t>
            </w:r>
          </w:p>
        </w:tc>
      </w:tr>
      <w:tr w:rsidR="00CF3671" w:rsidRPr="00D462CC" w:rsidTr="00852799">
        <w:trPr>
          <w:trHeight w:val="296"/>
        </w:trPr>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1</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    I</w:t>
            </w:r>
          </w:p>
        </w:tc>
        <w:tc>
          <w:tcPr>
            <w:tcW w:w="39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w:t>
            </w:r>
          </w:p>
          <w:p w:rsidR="00CF3671" w:rsidRPr="00D462CC" w:rsidRDefault="00CF3671" w:rsidP="00852799">
            <w:pPr>
              <w:spacing w:after="0" w:line="240" w:lineRule="auto"/>
              <w:jc w:val="both"/>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Pse jemi të shq</w:t>
            </w:r>
            <w:r w:rsidR="00852799">
              <w:rPr>
                <w:rFonts w:ascii="Bookman Old Style" w:eastAsia="Times New Roman" w:hAnsi="Bookman Old Style" w:cs="Times New Roman"/>
                <w:sz w:val="24"/>
                <w:szCs w:val="24"/>
                <w:lang w:val="sq-AL"/>
              </w:rPr>
              <w:t>etësuar për krimin kompjuterik?</w:t>
            </w:r>
          </w:p>
        </w:tc>
        <w:tc>
          <w:tcPr>
            <w:tcW w:w="3960" w:type="dxa"/>
            <w:shd w:val="clear" w:color="auto" w:fill="auto"/>
          </w:tcPr>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Ndryshimi i shpejtë i teknologjisë së informacionit dhe komunikacionit </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Kërcënimet e reja nga sulmet kompjuterike </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Pasojat nga sulmet kompjuterike </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2 orë</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 Leksione të shkruara</w:t>
            </w:r>
          </w:p>
          <w:p w:rsidR="00CF3671" w:rsidRPr="00D462CC" w:rsidRDefault="00CF3671" w:rsidP="003A0B96">
            <w:pPr>
              <w:rPr>
                <w:rFonts w:ascii="Bookman Old Style" w:eastAsia="Times New Roman" w:hAnsi="Bookman Old Style" w:cs="Times New Roman"/>
                <w:sz w:val="24"/>
                <w:szCs w:val="24"/>
                <w:lang w:val="sq-AL"/>
              </w:rPr>
            </w:pPr>
          </w:p>
        </w:tc>
      </w:tr>
      <w:tr w:rsidR="00CF3671" w:rsidRPr="00D462CC" w:rsidTr="00852799">
        <w:trPr>
          <w:trHeight w:val="1889"/>
        </w:trPr>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 2</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jc w:val="cente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w:t>
            </w:r>
          </w:p>
          <w:p w:rsidR="00CF3671" w:rsidRPr="00D462CC" w:rsidRDefault="00CF3671" w:rsidP="003A0B96">
            <w:pPr>
              <w:rPr>
                <w:rFonts w:ascii="Bookman Old Style" w:eastAsia="Times New Roman" w:hAnsi="Bookman Old Style" w:cs="Times New Roman"/>
                <w:sz w:val="24"/>
                <w:szCs w:val="24"/>
                <w:lang w:val="sq-AL"/>
              </w:rPr>
            </w:pPr>
          </w:p>
        </w:tc>
        <w:tc>
          <w:tcPr>
            <w:tcW w:w="39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Leksion: </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Funksionimi i sistemeve kompjuterike, rrjetit dhe internetit </w:t>
            </w:r>
          </w:p>
        </w:tc>
        <w:tc>
          <w:tcPr>
            <w:tcW w:w="39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Kuptimi i sistemeve kompjuterike i rrjetit dhe internetit. Mënyrat e lidhjes dhe shkëmbimit të informacionit në rrjet dhe në internet  </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4 orë</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Leksione te shkruara</w:t>
            </w:r>
          </w:p>
          <w:p w:rsidR="00CF3671" w:rsidRPr="00D462CC" w:rsidRDefault="00CF3671" w:rsidP="003A0B96">
            <w:pPr>
              <w:rPr>
                <w:rFonts w:ascii="Bookman Old Style" w:eastAsia="Times New Roman" w:hAnsi="Bookman Old Style" w:cs="Times New Roman"/>
                <w:sz w:val="24"/>
                <w:szCs w:val="24"/>
                <w:lang w:val="sq-AL"/>
              </w:rPr>
            </w:pPr>
          </w:p>
        </w:tc>
      </w:tr>
      <w:tr w:rsidR="00CF3671" w:rsidRPr="00D462CC" w:rsidTr="00852799">
        <w:trPr>
          <w:trHeight w:val="971"/>
        </w:trPr>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3</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  </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  </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w:t>
            </w:r>
          </w:p>
        </w:tc>
        <w:tc>
          <w:tcPr>
            <w:tcW w:w="39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w:t>
            </w:r>
          </w:p>
          <w:p w:rsidR="00CF3671" w:rsidRPr="00D462CC" w:rsidRDefault="00CF3671" w:rsidP="003A0B96">
            <w:pPr>
              <w:spacing w:after="0" w:line="240" w:lineRule="auto"/>
              <w:jc w:val="both"/>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Shpjegim dhe fjalor i termave kompjuterike</w:t>
            </w:r>
          </w:p>
        </w:tc>
        <w:tc>
          <w:tcPr>
            <w:tcW w:w="39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Shpjegim i termave që përdoren në teknologjinë e informacionit për ti bërë të kuptueshme nga pjesëmarrësit </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3 orë</w:t>
            </w:r>
          </w:p>
        </w:tc>
        <w:tc>
          <w:tcPr>
            <w:tcW w:w="1438" w:type="dxa"/>
            <w:shd w:val="clear" w:color="auto" w:fill="auto"/>
          </w:tcPr>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Leksion </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Pyetje</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Leksione të shkruara</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Manuali i hetimit të krimeve kompjuterike përgatitur për punonjësit e policisë shtetit </w:t>
            </w:r>
          </w:p>
        </w:tc>
      </w:tr>
      <w:tr w:rsidR="00CF3671" w:rsidRPr="00852799" w:rsidTr="00852799">
        <w:trPr>
          <w:trHeight w:val="2494"/>
        </w:trPr>
        <w:tc>
          <w:tcPr>
            <w:tcW w:w="630"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lastRenderedPageBreak/>
              <w:t>4</w:t>
            </w:r>
          </w:p>
        </w:tc>
        <w:tc>
          <w:tcPr>
            <w:tcW w:w="747"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I</w:t>
            </w:r>
          </w:p>
        </w:tc>
        <w:tc>
          <w:tcPr>
            <w:tcW w:w="3930"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Leksion:</w:t>
            </w:r>
          </w:p>
          <w:p w:rsidR="00CF3671" w:rsidRPr="00852799" w:rsidRDefault="00CF3671" w:rsidP="00852799">
            <w:pPr>
              <w:pStyle w:val="NoSpacing"/>
              <w:rPr>
                <w:rFonts w:ascii="Bookman Old Style" w:hAnsi="Bookman Old Style"/>
                <w:sz w:val="24"/>
                <w:szCs w:val="24"/>
              </w:rPr>
            </w:pPr>
            <w:r w:rsidRPr="00852799">
              <w:rPr>
                <w:rFonts w:ascii="Bookman Old Style" w:hAnsi="Bookman Old Style"/>
                <w:sz w:val="24"/>
                <w:szCs w:val="24"/>
              </w:rPr>
              <w:t>-Provat elektronike</w:t>
            </w:r>
          </w:p>
          <w:p w:rsidR="00CF3671" w:rsidRPr="00852799" w:rsidRDefault="00CF3671" w:rsidP="00852799">
            <w:pPr>
              <w:pStyle w:val="NoSpacing"/>
              <w:rPr>
                <w:rFonts w:ascii="Bookman Old Style" w:hAnsi="Bookman Old Style"/>
                <w:sz w:val="24"/>
                <w:szCs w:val="24"/>
              </w:rPr>
            </w:pPr>
            <w:r w:rsidRPr="00852799">
              <w:rPr>
                <w:rFonts w:ascii="Bookman Old Style" w:hAnsi="Bookman Old Style"/>
                <w:sz w:val="24"/>
                <w:szCs w:val="24"/>
              </w:rPr>
              <w:t>-Përkufizimet dhe karakteristikat</w:t>
            </w:r>
          </w:p>
          <w:p w:rsidR="00CF3671" w:rsidRPr="00852799" w:rsidRDefault="00CF3671" w:rsidP="00852799">
            <w:pPr>
              <w:pStyle w:val="NoSpacing"/>
              <w:rPr>
                <w:rFonts w:ascii="Bookman Old Style" w:hAnsi="Bookman Old Style"/>
                <w:sz w:val="24"/>
                <w:szCs w:val="24"/>
              </w:rPr>
            </w:pPr>
            <w:r w:rsidRPr="00852799">
              <w:rPr>
                <w:rFonts w:ascii="Bookman Old Style" w:hAnsi="Bookman Old Style"/>
                <w:sz w:val="24"/>
                <w:szCs w:val="24"/>
              </w:rPr>
              <w:t xml:space="preserve">-Analiza e provave elektronike (ekspertimi ) </w:t>
            </w:r>
          </w:p>
        </w:tc>
        <w:tc>
          <w:tcPr>
            <w:tcW w:w="3960"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xml:space="preserve">Kuptimi i provave elektronike. Brishtësia e provave elektronike. Përkufizime të ndryshme të provave elektronike. Teknologjia që përdoret për analizimin e provave elektronike, mënyra e analizimit të tyre. Krijimi i imazheve të provave origjinale. Analiza e telefonave mobile. </w:t>
            </w:r>
          </w:p>
        </w:tc>
        <w:tc>
          <w:tcPr>
            <w:tcW w:w="1260"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3 orë</w:t>
            </w:r>
          </w:p>
        </w:tc>
        <w:tc>
          <w:tcPr>
            <w:tcW w:w="1438"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Leksion Pyetje</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Diskutime</w:t>
            </w:r>
          </w:p>
        </w:tc>
        <w:tc>
          <w:tcPr>
            <w:tcW w:w="2064"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Leksione te shkruara</w:t>
            </w:r>
          </w:p>
          <w:p w:rsidR="00CF3671" w:rsidRPr="00852799" w:rsidRDefault="00CF3671" w:rsidP="00852799">
            <w:pPr>
              <w:pStyle w:val="NoSpacing"/>
              <w:rPr>
                <w:rFonts w:ascii="Bookman Old Style" w:hAnsi="Bookman Old Style"/>
                <w:sz w:val="24"/>
                <w:szCs w:val="24"/>
                <w:lang w:val="sq-AL"/>
              </w:rPr>
            </w:pPr>
          </w:p>
        </w:tc>
      </w:tr>
      <w:tr w:rsidR="00CF3671" w:rsidRPr="00D462CC" w:rsidTr="00852799">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5</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w:t>
            </w:r>
          </w:p>
        </w:tc>
        <w:tc>
          <w:tcPr>
            <w:tcW w:w="3930" w:type="dxa"/>
            <w:shd w:val="clear" w:color="auto" w:fill="auto"/>
          </w:tcPr>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Leksion:</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-Ligji procedural / veprime hetimore</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-Juridiksioni dhe kompetencat territoriale</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-Ruajtja e përshpejtuar të dhënave kompjuterike</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-Kërkimi dhe sekuestrimi i të dhënave kompjuterike</w:t>
            </w:r>
          </w:p>
        </w:tc>
        <w:tc>
          <w:tcPr>
            <w:tcW w:w="39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Ndryshimet e bëra në Kodin e Procedurës Penale me ligjin nr </w:t>
            </w:r>
            <w:r w:rsidRPr="00D462CC">
              <w:rPr>
                <w:rFonts w:ascii="Bookman Old Style" w:eastAsia="Calibri" w:hAnsi="Bookman Old Style" w:cs="Times New Roman"/>
                <w:sz w:val="24"/>
                <w:szCs w:val="24"/>
                <w:lang w:val="sq-AL"/>
              </w:rPr>
              <w:t xml:space="preserve">10054, datë 29.12.2008 </w:t>
            </w:r>
            <w:r w:rsidRPr="00D462CC">
              <w:rPr>
                <w:rFonts w:ascii="Bookman Old Style" w:eastAsia="Times New Roman" w:hAnsi="Bookman Old Style" w:cs="Times New Roman"/>
                <w:sz w:val="24"/>
                <w:szCs w:val="24"/>
                <w:lang w:val="sq-AL"/>
              </w:rPr>
              <w:t xml:space="preserve"> </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3 orë</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Leksione te shkruara</w:t>
            </w:r>
          </w:p>
          <w:p w:rsidR="00CF3671" w:rsidRPr="00D462CC" w:rsidRDefault="00CF3671" w:rsidP="003A0B96">
            <w:pPr>
              <w:rPr>
                <w:rFonts w:ascii="Bookman Old Style" w:eastAsia="Times New Roman" w:hAnsi="Bookman Old Style" w:cs="Times New Roman"/>
                <w:sz w:val="24"/>
                <w:szCs w:val="24"/>
                <w:lang w:val="sq-AL"/>
              </w:rPr>
            </w:pPr>
          </w:p>
        </w:tc>
      </w:tr>
      <w:tr w:rsidR="00CF3671" w:rsidRPr="00D462CC" w:rsidTr="00852799">
        <w:trPr>
          <w:trHeight w:val="1774"/>
        </w:trPr>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6</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II</w:t>
            </w:r>
          </w:p>
        </w:tc>
        <w:tc>
          <w:tcPr>
            <w:tcW w:w="3930" w:type="dxa"/>
            <w:shd w:val="clear" w:color="auto" w:fill="auto"/>
          </w:tcPr>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Leksion:</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xml:space="preserve">Cilët janë krimet në internet </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xml:space="preserve">Krimet kompjuterike, veprat penale në legjislacionin e Shqiptar </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xml:space="preserve">Krimet kundër të dhënave kompjuterike dhe kundër sistemeve kompjuterike </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Krimet kompjuterike të lidhura me mashtrim dhe falsifikim</w:t>
            </w:r>
          </w:p>
          <w:p w:rsidR="00CF3671" w:rsidRPr="00852799" w:rsidRDefault="00CF3671" w:rsidP="00852799">
            <w:pPr>
              <w:pStyle w:val="NoSpacing"/>
              <w:rPr>
                <w:rFonts w:ascii="Bookman Old Style" w:hAnsi="Bookman Old Style"/>
                <w:sz w:val="24"/>
                <w:szCs w:val="24"/>
                <w:lang w:val="sq-AL"/>
              </w:rPr>
            </w:pPr>
            <w:r w:rsidRPr="00852799">
              <w:rPr>
                <w:rFonts w:ascii="Bookman Old Style" w:hAnsi="Bookman Old Style"/>
                <w:sz w:val="24"/>
                <w:szCs w:val="24"/>
                <w:lang w:val="sq-AL"/>
              </w:rPr>
              <w:t xml:space="preserve">Krimet kompjuterike të lidhura me vepra si pornografia e fëmijëve, ksenofobia, racizmi pronësia intelektuale </w:t>
            </w:r>
          </w:p>
          <w:p w:rsidR="00CF3671" w:rsidRPr="00852799" w:rsidRDefault="00852799" w:rsidP="00852799">
            <w:pPr>
              <w:pStyle w:val="NoSpacing"/>
              <w:rPr>
                <w:rFonts w:ascii="Bookman Old Style" w:hAnsi="Bookman Old Style"/>
                <w:sz w:val="24"/>
                <w:szCs w:val="24"/>
                <w:lang w:val="sq-AL"/>
              </w:rPr>
            </w:pPr>
            <w:r>
              <w:rPr>
                <w:rFonts w:ascii="Bookman Old Style" w:hAnsi="Bookman Old Style"/>
                <w:sz w:val="24"/>
                <w:szCs w:val="24"/>
                <w:lang w:val="sq-AL"/>
              </w:rPr>
              <w:lastRenderedPageBreak/>
              <w:t xml:space="preserve">Vendime të  Gjykatës </w:t>
            </w:r>
          </w:p>
        </w:tc>
        <w:tc>
          <w:tcPr>
            <w:tcW w:w="39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lastRenderedPageBreak/>
              <w:t>Ndryshimet e bëra në Kodin e Penal me ligjin nr.</w:t>
            </w:r>
            <w:r w:rsidRPr="00D462CC">
              <w:rPr>
                <w:rFonts w:ascii="Bookman Old Style" w:eastAsia="Calibri" w:hAnsi="Bookman Old Style" w:cs="Times New Roman"/>
                <w:sz w:val="24"/>
                <w:szCs w:val="24"/>
                <w:lang w:val="sq-AL"/>
              </w:rPr>
              <w:t xml:space="preserve"> nr. 10023, datë 27.11.2008</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6 orë</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Leksione te shkruara</w:t>
            </w:r>
          </w:p>
        </w:tc>
      </w:tr>
      <w:tr w:rsidR="00CF3671" w:rsidRPr="00D462CC" w:rsidTr="00852799">
        <w:trPr>
          <w:trHeight w:val="2208"/>
        </w:trPr>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lastRenderedPageBreak/>
              <w:t>7</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II</w:t>
            </w:r>
          </w:p>
        </w:tc>
        <w:tc>
          <w:tcPr>
            <w:tcW w:w="3930" w:type="dxa"/>
            <w:shd w:val="clear" w:color="auto" w:fill="auto"/>
          </w:tcPr>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Leksion </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-Bashkëpunimi ndërkombëtar</w:t>
            </w:r>
          </w:p>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-Konventa mbi krimin kibernetikë si një kuadër për bashkëpunimin ndërkombëtar</w:t>
            </w:r>
          </w:p>
        </w:tc>
        <w:tc>
          <w:tcPr>
            <w:tcW w:w="3960" w:type="dxa"/>
            <w:shd w:val="clear" w:color="auto" w:fill="auto"/>
          </w:tcPr>
          <w:p w:rsidR="00CF3671" w:rsidRPr="00D462CC" w:rsidRDefault="00CF3671" w:rsidP="003A0B96">
            <w:pPr>
              <w:autoSpaceDE w:val="0"/>
              <w:autoSpaceDN w:val="0"/>
              <w:adjustRightInd w:val="0"/>
              <w:spacing w:after="0" w:line="240" w:lineRule="auto"/>
              <w:rPr>
                <w:rFonts w:ascii="Bookman Old Style" w:eastAsia="Calibri" w:hAnsi="Bookman Old Style" w:cs="Times New Roman"/>
                <w:sz w:val="24"/>
                <w:szCs w:val="24"/>
                <w:lang w:val="sq-AL"/>
              </w:rPr>
            </w:pPr>
            <w:r w:rsidRPr="00D462CC">
              <w:rPr>
                <w:rFonts w:ascii="Bookman Old Style" w:eastAsia="Calibri" w:hAnsi="Bookman Old Style" w:cs="Times New Roman"/>
                <w:sz w:val="24"/>
                <w:szCs w:val="24"/>
                <w:lang w:val="sq-AL"/>
              </w:rPr>
              <w:t>Ligji nr. 8888, datë 25.4.2002 për  ratifikimin e Konventës për krimin në fushën e kibernetikës, dhe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Calibri" w:hAnsi="Bookman Old Style" w:cs="Times New Roman"/>
                <w:sz w:val="24"/>
                <w:szCs w:val="24"/>
                <w:lang w:val="sq-AL"/>
              </w:rPr>
              <w:t xml:space="preserve">protokolli shtesë e kësaj konvente të Këshillit të Evropës. </w:t>
            </w: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2 orë</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 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Leksione te shkruara</w:t>
            </w:r>
          </w:p>
        </w:tc>
      </w:tr>
      <w:tr w:rsidR="00CF3671" w:rsidRPr="00D462CC" w:rsidTr="00852799">
        <w:tc>
          <w:tcPr>
            <w:tcW w:w="63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8</w:t>
            </w:r>
          </w:p>
        </w:tc>
        <w:tc>
          <w:tcPr>
            <w:tcW w:w="747"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II</w:t>
            </w:r>
          </w:p>
        </w:tc>
        <w:tc>
          <w:tcPr>
            <w:tcW w:w="3930" w:type="dxa"/>
            <w:shd w:val="clear" w:color="auto" w:fill="auto"/>
          </w:tcPr>
          <w:p w:rsidR="00CF3671" w:rsidRPr="00D462CC" w:rsidRDefault="00CF3671" w:rsidP="003A0B96">
            <w:pPr>
              <w:spacing w:after="0" w:line="240" w:lineRule="auto"/>
              <w:rPr>
                <w:rFonts w:ascii="Bookman Old Style" w:eastAsia="Calibri" w:hAnsi="Bookman Old Style" w:cs="Times New Roman"/>
                <w:sz w:val="24"/>
                <w:szCs w:val="24"/>
              </w:rPr>
            </w:pPr>
            <w:r w:rsidRPr="00D462CC">
              <w:rPr>
                <w:rFonts w:ascii="Bookman Old Style" w:eastAsia="Calibri" w:hAnsi="Bookman Old Style" w:cs="Times New Roman"/>
                <w:sz w:val="24"/>
                <w:szCs w:val="24"/>
              </w:rPr>
              <w:t xml:space="preserve">Vlerësime dhe përfundime </w:t>
            </w:r>
          </w:p>
          <w:p w:rsidR="00CF3671" w:rsidRPr="00D462CC" w:rsidRDefault="00CF3671" w:rsidP="003A0B96">
            <w:pPr>
              <w:spacing w:after="0" w:line="240" w:lineRule="auto"/>
              <w:rPr>
                <w:rFonts w:ascii="Bookman Old Style" w:eastAsia="Calibri" w:hAnsi="Bookman Old Style" w:cs="Times New Roman"/>
                <w:sz w:val="24"/>
                <w:szCs w:val="24"/>
              </w:rPr>
            </w:pPr>
          </w:p>
        </w:tc>
        <w:tc>
          <w:tcPr>
            <w:tcW w:w="39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tc>
        <w:tc>
          <w:tcPr>
            <w:tcW w:w="1260"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 xml:space="preserve">1 orë </w:t>
            </w:r>
          </w:p>
        </w:tc>
        <w:tc>
          <w:tcPr>
            <w:tcW w:w="1438"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Pyetje</w:t>
            </w:r>
          </w:p>
          <w:p w:rsidR="00CF3671" w:rsidRPr="00D462CC" w:rsidRDefault="00CF3671" w:rsidP="003A0B96">
            <w:pPr>
              <w:rPr>
                <w:rFonts w:ascii="Bookman Old Style" w:eastAsia="Times New Roman" w:hAnsi="Bookman Old Style" w:cs="Times New Roman"/>
                <w:sz w:val="24"/>
                <w:szCs w:val="24"/>
                <w:lang w:val="sq-AL"/>
              </w:rPr>
            </w:pPr>
            <w:r w:rsidRPr="00D462CC">
              <w:rPr>
                <w:rFonts w:ascii="Bookman Old Style" w:eastAsia="Times New Roman" w:hAnsi="Bookman Old Style" w:cs="Times New Roman"/>
                <w:sz w:val="24"/>
                <w:szCs w:val="24"/>
                <w:lang w:val="sq-AL"/>
              </w:rPr>
              <w:t>Diskutime</w:t>
            </w:r>
          </w:p>
        </w:tc>
        <w:tc>
          <w:tcPr>
            <w:tcW w:w="2064" w:type="dxa"/>
            <w:shd w:val="clear" w:color="auto" w:fill="auto"/>
          </w:tcPr>
          <w:p w:rsidR="00CF3671" w:rsidRPr="00D462CC" w:rsidRDefault="00CF3671" w:rsidP="003A0B96">
            <w:pPr>
              <w:rPr>
                <w:rFonts w:ascii="Bookman Old Style" w:eastAsia="Times New Roman" w:hAnsi="Bookman Old Style" w:cs="Times New Roman"/>
                <w:sz w:val="24"/>
                <w:szCs w:val="24"/>
                <w:lang w:val="sq-AL"/>
              </w:rPr>
            </w:pPr>
          </w:p>
        </w:tc>
      </w:tr>
    </w:tbl>
    <w:p w:rsidR="00CF3671" w:rsidRDefault="00CF3671" w:rsidP="00A9656E">
      <w:pPr>
        <w:spacing w:after="0" w:line="240" w:lineRule="auto"/>
        <w:rPr>
          <w:rFonts w:ascii="Bookman Old Style" w:eastAsia="Times New Roman" w:hAnsi="Bookman Old Style" w:cs="Times New Roman"/>
          <w:b/>
          <w:bCs/>
          <w:color w:val="000000"/>
          <w:sz w:val="24"/>
          <w:szCs w:val="24"/>
          <w:lang w:val="sq-AL"/>
        </w:rPr>
        <w:sectPr w:rsidR="00CF3671" w:rsidSect="00CF3671">
          <w:pgSz w:w="15840" w:h="12240" w:orient="landscape"/>
          <w:pgMar w:top="1267" w:right="907" w:bottom="994" w:left="360" w:header="288" w:footer="173" w:gutter="0"/>
          <w:cols w:space="720"/>
          <w:docGrid w:linePitch="299"/>
        </w:sect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bCs/>
          <w:color w:val="000000"/>
          <w:sz w:val="24"/>
          <w:szCs w:val="24"/>
          <w:lang w:val="sq-AL"/>
        </w:rPr>
      </w:pPr>
    </w:p>
    <w:p w:rsidR="00A9656E" w:rsidRPr="008628BF" w:rsidRDefault="008628BF" w:rsidP="008628BF">
      <w:pPr>
        <w:spacing w:after="0" w:line="240" w:lineRule="auto"/>
        <w:rPr>
          <w:rFonts w:ascii="Bookman Old Style" w:hAnsi="Bookman Old Style"/>
          <w:b/>
          <w:sz w:val="24"/>
          <w:szCs w:val="24"/>
          <w:lang w:val="nb-NO"/>
        </w:rPr>
      </w:pPr>
      <w:r>
        <w:rPr>
          <w:rFonts w:ascii="Bookman Old Style" w:hAnsi="Bookman Old Style"/>
          <w:b/>
          <w:sz w:val="24"/>
          <w:szCs w:val="24"/>
          <w:lang w:val="nb-NO"/>
        </w:rPr>
        <w:t>3.</w:t>
      </w:r>
      <w:r w:rsidRPr="008628BF">
        <w:rPr>
          <w:rFonts w:ascii="Bookman Old Style" w:hAnsi="Bookman Old Style"/>
          <w:b/>
          <w:sz w:val="24"/>
          <w:szCs w:val="24"/>
          <w:lang w:val="nb-NO"/>
        </w:rPr>
        <w:t>KURSE TE SPE</w:t>
      </w:r>
      <w:r>
        <w:rPr>
          <w:rFonts w:ascii="Bookman Old Style" w:hAnsi="Bookman Old Style"/>
          <w:b/>
          <w:sz w:val="24"/>
          <w:szCs w:val="24"/>
          <w:lang w:val="nb-NO"/>
        </w:rPr>
        <w:t>CIFIKUARA NË KUADRIN E TË DREJTAVE TË NJERIUT</w:t>
      </w:r>
    </w:p>
    <w:p w:rsidR="00A9656E" w:rsidRDefault="00A9656E" w:rsidP="00A9656E">
      <w:pPr>
        <w:spacing w:after="0" w:line="240" w:lineRule="auto"/>
        <w:jc w:val="center"/>
        <w:rPr>
          <w:rFonts w:ascii="Bookman Old Style" w:eastAsia="Calibri" w:hAnsi="Bookman Old Style" w:cs="Times New Roman"/>
          <w:b/>
          <w:sz w:val="24"/>
          <w:szCs w:val="24"/>
          <w:lang w:val="nb-NO"/>
        </w:rPr>
      </w:pPr>
    </w:p>
    <w:p w:rsidR="003A1AC6" w:rsidRDefault="003A1AC6" w:rsidP="00A9656E">
      <w:pPr>
        <w:spacing w:after="0" w:line="240" w:lineRule="auto"/>
        <w:jc w:val="center"/>
        <w:rPr>
          <w:rFonts w:ascii="Bookman Old Style" w:eastAsia="Calibri" w:hAnsi="Bookman Old Style" w:cs="Times New Roman"/>
          <w:b/>
          <w:sz w:val="24"/>
          <w:szCs w:val="24"/>
          <w:lang w:val="nb-NO"/>
        </w:rPr>
      </w:pPr>
    </w:p>
    <w:p w:rsidR="003A1AC6" w:rsidRDefault="003A1AC6" w:rsidP="00A9656E">
      <w:pPr>
        <w:spacing w:after="0" w:line="240" w:lineRule="auto"/>
        <w:jc w:val="center"/>
        <w:rPr>
          <w:rFonts w:ascii="Bookman Old Style" w:eastAsia="Calibri" w:hAnsi="Bookman Old Style" w:cs="Times New Roman"/>
          <w:b/>
          <w:sz w:val="24"/>
          <w:szCs w:val="24"/>
          <w:lang w:val="nb-NO"/>
        </w:rPr>
      </w:pPr>
    </w:p>
    <w:p w:rsidR="003A1AC6" w:rsidRPr="00A9656E" w:rsidRDefault="003A1AC6"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8628BF" w:rsidRDefault="008628BF" w:rsidP="008628BF">
      <w:pPr>
        <w:pStyle w:val="ListParagraph"/>
        <w:tabs>
          <w:tab w:val="left" w:pos="3240"/>
        </w:tabs>
        <w:spacing w:after="0" w:line="240" w:lineRule="auto"/>
        <w:rPr>
          <w:rFonts w:ascii="Bookman Old Style" w:hAnsi="Bookman Old Style"/>
          <w:b/>
          <w:sz w:val="24"/>
          <w:szCs w:val="24"/>
          <w:lang w:val="nb-NO"/>
        </w:rPr>
      </w:pPr>
      <w:r>
        <w:rPr>
          <w:rFonts w:ascii="Bookman Old Style" w:hAnsi="Bookman Old Style"/>
          <w:b/>
          <w:sz w:val="24"/>
          <w:szCs w:val="24"/>
          <w:lang w:val="nb-NO"/>
        </w:rPr>
        <w:tab/>
        <w:t xml:space="preserve">    10.</w:t>
      </w:r>
      <w:r w:rsidR="00A9656E" w:rsidRPr="008628BF">
        <w:rPr>
          <w:rFonts w:ascii="Bookman Old Style" w:hAnsi="Bookman Old Style"/>
          <w:b/>
          <w:sz w:val="24"/>
          <w:szCs w:val="24"/>
          <w:lang w:val="nb-NO"/>
        </w:rPr>
        <w:t>E DREJTË BESIMI</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(Për Shkollën e Magjistraturës)</w:t>
      </w:r>
    </w:p>
    <w:p w:rsidR="00A9656E" w:rsidRPr="00A9656E" w:rsidRDefault="00A9656E" w:rsidP="00A9656E">
      <w:pPr>
        <w:spacing w:after="0" w:line="240" w:lineRule="auto"/>
        <w:jc w:val="center"/>
        <w:rPr>
          <w:rFonts w:ascii="Bookman Old Style" w:eastAsia="Calibri" w:hAnsi="Bookman Old Style" w:cs="Times New Roman"/>
          <w:i/>
          <w:sz w:val="24"/>
          <w:szCs w:val="24"/>
          <w:lang w:val="it-IT"/>
        </w:rPr>
      </w:pPr>
      <w:r w:rsidRPr="00A9656E">
        <w:rPr>
          <w:rFonts w:ascii="Bookman Old Style" w:eastAsia="Calibri" w:hAnsi="Bookman Old Style" w:cs="Times New Roman"/>
          <w:i/>
          <w:sz w:val="24"/>
          <w:szCs w:val="24"/>
          <w:lang w:val="it-IT"/>
        </w:rPr>
        <w:t>(Viti Akademik 201</w:t>
      </w:r>
      <w:r w:rsidR="00EA7666">
        <w:rPr>
          <w:rFonts w:ascii="Bookman Old Style" w:eastAsia="Calibri" w:hAnsi="Bookman Old Style" w:cs="Times New Roman"/>
          <w:i/>
          <w:sz w:val="24"/>
          <w:szCs w:val="24"/>
          <w:lang w:val="it-IT"/>
        </w:rPr>
        <w:t>3-2014)</w:t>
      </w: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A9656E" w:rsidP="00A9656E">
      <w:pPr>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(Për vitin e dytë)</w:t>
      </w:r>
    </w:p>
    <w:p w:rsidR="00A9656E" w:rsidRPr="00A9656E" w:rsidRDefault="00A9656E" w:rsidP="00A9656E">
      <w:pPr>
        <w:numPr>
          <w:ilvl w:val="4"/>
          <w:numId w:val="6"/>
        </w:numPr>
        <w:tabs>
          <w:tab w:val="num" w:pos="2520"/>
          <w:tab w:val="left" w:pos="3240"/>
        </w:tabs>
        <w:ind w:left="13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Mësimore semestrale : </w:t>
      </w:r>
      <w:r w:rsidR="00C47378">
        <w:rPr>
          <w:rFonts w:ascii="Bookman Old Style" w:eastAsia="Calibri" w:hAnsi="Bookman Old Style" w:cs="Times New Roman"/>
          <w:i/>
          <w:iCs/>
          <w:sz w:val="24"/>
          <w:szCs w:val="24"/>
          <w:lang w:val="it-IT"/>
        </w:rPr>
        <w:t>6</w:t>
      </w:r>
      <w:r w:rsidRPr="00A9656E">
        <w:rPr>
          <w:rFonts w:ascii="Bookman Old Style" w:eastAsia="Calibri" w:hAnsi="Bookman Old Style" w:cs="Times New Roman"/>
          <w:i/>
          <w:iCs/>
          <w:sz w:val="24"/>
          <w:szCs w:val="24"/>
          <w:lang w:val="it-IT"/>
        </w:rPr>
        <w:t xml:space="preserve"> orë mësimore.</w:t>
      </w:r>
    </w:p>
    <w:p w:rsidR="00A9656E" w:rsidRPr="00A9656E" w:rsidRDefault="00A9656E" w:rsidP="00A9656E">
      <w:pPr>
        <w:numPr>
          <w:ilvl w:val="4"/>
          <w:numId w:val="6"/>
        </w:numPr>
        <w:tabs>
          <w:tab w:val="num" w:pos="2520"/>
          <w:tab w:val="left" w:pos="3240"/>
        </w:tabs>
        <w:ind w:left="13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Mësimore javore : 1 ore mësimore nga 60 minuta </w:t>
      </w:r>
    </w:p>
    <w:p w:rsidR="00A9656E" w:rsidRPr="00A9656E" w:rsidRDefault="00A9656E" w:rsidP="00A9656E">
      <w:pPr>
        <w:numPr>
          <w:ilvl w:val="4"/>
          <w:numId w:val="6"/>
        </w:numPr>
        <w:tabs>
          <w:tab w:val="num" w:pos="2520"/>
          <w:tab w:val="left" w:pos="3240"/>
        </w:tabs>
        <w:ind w:left="13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A9656E" w:rsidRPr="00A9656E" w:rsidRDefault="00EA7666" w:rsidP="00EA7666">
      <w:pPr>
        <w:tabs>
          <w:tab w:val="left" w:pos="3240"/>
          <w:tab w:val="num" w:pos="3600"/>
        </w:tabs>
        <w:ind w:left="1350"/>
        <w:contextualSpacing/>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 xml:space="preserve">           s</w:t>
      </w:r>
      <w:r w:rsidR="00A9656E" w:rsidRPr="00A9656E">
        <w:rPr>
          <w:rFonts w:ascii="Bookman Old Style" w:eastAsia="Calibri" w:hAnsi="Bookman Old Style" w:cs="Times New Roman"/>
          <w:i/>
          <w:iCs/>
          <w:sz w:val="24"/>
          <w:szCs w:val="24"/>
          <w:lang w:val="it-IT"/>
        </w:rPr>
        <w:t xml:space="preserve">emestri i </w:t>
      </w:r>
      <w:r>
        <w:rPr>
          <w:rFonts w:ascii="Bookman Old Style" w:eastAsia="Calibri" w:hAnsi="Bookman Old Style" w:cs="Times New Roman"/>
          <w:i/>
          <w:iCs/>
          <w:sz w:val="24"/>
          <w:szCs w:val="24"/>
          <w:lang w:val="it-IT"/>
        </w:rPr>
        <w:t>dyt</w:t>
      </w:r>
      <w:r w:rsidR="00A9656E" w:rsidRPr="00A9656E">
        <w:rPr>
          <w:rFonts w:ascii="Bookman Old Style" w:eastAsia="Calibri" w:hAnsi="Bookman Old Style" w:cs="Times New Roman"/>
          <w:i/>
          <w:iCs/>
          <w:sz w:val="24"/>
          <w:szCs w:val="24"/>
          <w:lang w:val="it-IT"/>
        </w:rPr>
        <w:t>ë 18 javë</w:t>
      </w:r>
      <w:r>
        <w:rPr>
          <w:rFonts w:ascii="Bookman Old Style" w:eastAsia="Calibri" w:hAnsi="Bookman Old Style" w:cs="Times New Roman"/>
          <w:i/>
          <w:iCs/>
          <w:sz w:val="24"/>
          <w:szCs w:val="24"/>
          <w:lang w:val="it-IT"/>
        </w:rPr>
        <w:t xml:space="preserve">: </w:t>
      </w:r>
      <w:r w:rsidR="00A9656E" w:rsidRPr="00A9656E">
        <w:rPr>
          <w:rFonts w:ascii="Bookman Old Style" w:eastAsia="Calibri" w:hAnsi="Bookman Old Style" w:cs="Times New Roman"/>
          <w:i/>
          <w:iCs/>
          <w:sz w:val="24"/>
          <w:szCs w:val="24"/>
          <w:lang w:val="it-IT"/>
        </w:rPr>
        <w:t xml:space="preserve"> </w:t>
      </w:r>
      <w:r>
        <w:rPr>
          <w:rFonts w:ascii="Bookman Old Style" w:eastAsia="Calibri" w:hAnsi="Bookman Old Style" w:cs="Times New Roman"/>
          <w:i/>
          <w:iCs/>
          <w:sz w:val="24"/>
          <w:szCs w:val="24"/>
          <w:lang w:val="it-IT"/>
        </w:rPr>
        <w:t>24</w:t>
      </w:r>
      <w:r w:rsidR="00A9656E" w:rsidRPr="00A9656E">
        <w:rPr>
          <w:rFonts w:ascii="Bookman Old Style" w:eastAsia="Calibri" w:hAnsi="Bookman Old Style" w:cs="Times New Roman"/>
          <w:i/>
          <w:iCs/>
          <w:sz w:val="24"/>
          <w:szCs w:val="24"/>
          <w:lang w:val="it-IT"/>
        </w:rPr>
        <w:t xml:space="preserve"> shkurt –  30 qershor</w:t>
      </w: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DD1820"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00A9656E" w:rsidRPr="00A9656E">
        <w:rPr>
          <w:rFonts w:ascii="Bookman Old Style" w:eastAsia="MS Mincho" w:hAnsi="Bookman Old Style" w:cs="Times New Roman"/>
          <w:b/>
          <w:i/>
          <w:sz w:val="23"/>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C47378" w:rsidRDefault="00A9656E" w:rsidP="00A9656E">
      <w:pPr>
        <w:ind w:left="1620"/>
        <w:rPr>
          <w:rFonts w:ascii="Bookman Old Style" w:eastAsia="Calibri" w:hAnsi="Bookman Old Style" w:cs="Times New Roman"/>
          <w:b/>
          <w:i/>
          <w:iCs/>
          <w:sz w:val="24"/>
          <w:szCs w:val="24"/>
          <w:lang w:val="nb-NO"/>
        </w:rPr>
      </w:pPr>
      <w:r w:rsidRPr="00C47378">
        <w:rPr>
          <w:rFonts w:ascii="Bookman Old Style" w:eastAsia="Calibri" w:hAnsi="Bookman Old Style" w:cs="Times New Roman"/>
          <w:b/>
          <w:i/>
          <w:iCs/>
          <w:sz w:val="24"/>
          <w:szCs w:val="24"/>
          <w:lang w:val="nb-NO"/>
        </w:rPr>
        <w:t>1.Viktor GUMI</w:t>
      </w:r>
      <w:r w:rsidR="000E6D7B">
        <w:rPr>
          <w:rFonts w:ascii="Bookman Old Style" w:eastAsia="Calibri" w:hAnsi="Bookman Old Style" w:cs="Times New Roman"/>
          <w:b/>
          <w:i/>
          <w:iCs/>
          <w:sz w:val="24"/>
          <w:szCs w:val="24"/>
          <w:lang w:val="nb-NO"/>
        </w:rPr>
        <w:t xml:space="preserve">   6 orë</w:t>
      </w: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Default="00A9656E" w:rsidP="00A9656E">
      <w:pPr>
        <w:rPr>
          <w:rFonts w:ascii="Calibri" w:eastAsia="Calibri" w:hAnsi="Calibri" w:cs="Times New Roman"/>
        </w:rPr>
      </w:pPr>
    </w:p>
    <w:p w:rsidR="00533B19" w:rsidRDefault="00533B19" w:rsidP="00A9656E">
      <w:pPr>
        <w:rPr>
          <w:rFonts w:ascii="Calibri" w:eastAsia="Calibri" w:hAnsi="Calibri" w:cs="Times New Roman"/>
        </w:rPr>
      </w:pPr>
    </w:p>
    <w:p w:rsidR="00333915" w:rsidRPr="00A9656E" w:rsidRDefault="00333915" w:rsidP="00A9656E">
      <w:pPr>
        <w:rPr>
          <w:rFonts w:ascii="Calibri" w:eastAsia="Calibri" w:hAnsi="Calibri" w:cs="Times New Roman"/>
        </w:rPr>
      </w:pPr>
    </w:p>
    <w:p w:rsidR="00A9656E" w:rsidRDefault="00A9656E" w:rsidP="006047AA">
      <w:pPr>
        <w:numPr>
          <w:ilvl w:val="0"/>
          <w:numId w:val="51"/>
        </w:numPr>
        <w:spacing w:after="0" w:line="240" w:lineRule="auto"/>
        <w:ind w:left="180" w:hanging="180"/>
        <w:rPr>
          <w:rFonts w:ascii="Bookman Old Style" w:eastAsia="Calibri" w:hAnsi="Bookman Old Style" w:cs="Times New Roman"/>
          <w:b/>
          <w:lang w:val="it-IT"/>
        </w:rPr>
      </w:pPr>
      <w:r w:rsidRPr="00A9656E">
        <w:rPr>
          <w:rFonts w:ascii="Bookman Old Style" w:eastAsia="Calibri" w:hAnsi="Bookman Old Style" w:cs="Times New Roman"/>
          <w:b/>
          <w:lang w:val="it-IT"/>
        </w:rPr>
        <w:t>STRUKTURA E KURSIT</w:t>
      </w:r>
    </w:p>
    <w:p w:rsidR="00333915" w:rsidRPr="00333915" w:rsidRDefault="00333915" w:rsidP="00333915">
      <w:pPr>
        <w:spacing w:after="0" w:line="240" w:lineRule="auto"/>
        <w:ind w:left="180"/>
        <w:rPr>
          <w:rFonts w:ascii="Bookman Old Style" w:eastAsia="Calibri" w:hAnsi="Bookman Old Style" w:cs="Times New Roman"/>
          <w:b/>
          <w:lang w:val="it-IT"/>
        </w:rPr>
      </w:pPr>
    </w:p>
    <w:p w:rsidR="00A9656E" w:rsidRPr="00A9656E" w:rsidRDefault="00A9656E" w:rsidP="00A9656E">
      <w:pPr>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 xml:space="preserve">Tema 1. Hyrje në lëndën e së drejtës së besimit, kuptimi i saj dhe dokumentet juridike ndërkombëtare në lidhje me të. </w:t>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 xml:space="preserve"> (1 orë)</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Times New Roman" w:hAnsi="Bookman Old Style" w:cs="Times New Roman"/>
          <w:sz w:val="24"/>
          <w:szCs w:val="24"/>
        </w:rPr>
        <w:t>Nenet thelbësore në dokumentat ndërkombëtare për të drejtën e besimit dhe bindjes, besimi dhe shteti në Europë, implikimet në interpretimin e  kësaj të drejte, justifikimet historike dhe argumentet me natyrë fetare, autonomia dhe pluralizmi i së drejtës</w:t>
      </w:r>
    </w:p>
    <w:p w:rsidR="00A9656E" w:rsidRPr="00A9656E" w:rsidRDefault="00A9656E" w:rsidP="00A9656E">
      <w:p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2.</w:t>
      </w:r>
      <w:r w:rsidRPr="00A9656E">
        <w:rPr>
          <w:rFonts w:ascii="Bookman Old Style" w:eastAsia="Calibri" w:hAnsi="Bookman Old Style" w:cs="Times New Roman"/>
          <w:sz w:val="24"/>
          <w:szCs w:val="24"/>
          <w:lang w:val="it-IT"/>
        </w:rPr>
        <w:t xml:space="preserve"> </w:t>
      </w:r>
      <w:r w:rsidRPr="00A9656E">
        <w:rPr>
          <w:rFonts w:ascii="Bookman Old Style" w:eastAsia="Calibri" w:hAnsi="Bookman Old Style" w:cs="Times New Roman"/>
          <w:b/>
          <w:sz w:val="24"/>
          <w:szCs w:val="24"/>
          <w:lang w:val="it-IT"/>
        </w:rPr>
        <w:t>Bacground-i i historik i së drejtës së besimit, drejt një teorie të lirisë së besimit ose bindjes.</w:t>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(1 orë)</w:t>
      </w:r>
    </w:p>
    <w:p w:rsidR="00A9656E" w:rsidRPr="00A9656E" w:rsidRDefault="00A9656E" w:rsidP="00A9656E">
      <w:pPr>
        <w:spacing w:after="0" w:line="240" w:lineRule="auto"/>
        <w:jc w:val="both"/>
        <w:rPr>
          <w:rFonts w:ascii="Calibri" w:eastAsia="Calibri" w:hAnsi="Calibri" w:cs="Times New Roman"/>
        </w:rPr>
      </w:pPr>
    </w:p>
    <w:p w:rsidR="00A9656E" w:rsidRPr="00C47378" w:rsidRDefault="00A9656E" w:rsidP="00A9656E">
      <w:pPr>
        <w:spacing w:after="0" w:line="240" w:lineRule="auto"/>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Deklarata universale e të drejtave të njeriut dhe rëndësia e saj në këtë temë, zhvillimet brenda Këshillit të Europës për këtë të drejte themelore, hartimi tekstit të saj dhe i</w:t>
      </w:r>
      <w:r w:rsidR="00C47378">
        <w:rPr>
          <w:rFonts w:ascii="Bookman Old Style" w:eastAsia="Calibri" w:hAnsi="Bookman Old Style" w:cs="Times New Roman"/>
          <w:sz w:val="24"/>
          <w:szCs w:val="24"/>
        </w:rPr>
        <w:t xml:space="preserve"> kufizimeve në ushtrimin e saj</w:t>
      </w:r>
    </w:p>
    <w:p w:rsidR="00A9656E" w:rsidRPr="00A9656E" w:rsidRDefault="00A9656E" w:rsidP="00A9656E">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Case law i Gjykatës Europiane, përqasje e përgjithshme liberale, bindjet politike dhe filozofike dhe besimet apo bindjet e individualizura. Vështrim i shkurtër për përkufizimet e dhëna në të drejtën ndërkombëtare dhe në disa vendime të përzgjedhura kombëtare</w:t>
      </w:r>
    </w:p>
    <w:p w:rsidR="00A9656E" w:rsidRPr="00A9656E" w:rsidRDefault="00A9656E" w:rsidP="00A9656E">
      <w:pPr>
        <w:spacing w:after="0" w:line="240" w:lineRule="auto"/>
        <w:rPr>
          <w:rFonts w:ascii="Calibri" w:eastAsia="Calibri" w:hAnsi="Calibri" w:cs="Times New Roman"/>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b/>
          <w:sz w:val="24"/>
          <w:szCs w:val="24"/>
          <w:lang w:val="it-IT"/>
        </w:rPr>
        <w:t>Tema</w:t>
      </w:r>
      <w:r w:rsidRPr="00A9656E">
        <w:rPr>
          <w:rFonts w:ascii="Bookman Old Style" w:eastAsia="Calibri" w:hAnsi="Bookman Old Style" w:cs="Times New Roman"/>
          <w:sz w:val="24"/>
          <w:szCs w:val="24"/>
          <w:lang w:val="it-IT"/>
        </w:rPr>
        <w:t xml:space="preserve"> </w:t>
      </w:r>
      <w:r w:rsidR="00C47378" w:rsidRPr="00C47378">
        <w:rPr>
          <w:rFonts w:ascii="Bookman Old Style" w:eastAsia="Calibri" w:hAnsi="Bookman Old Style" w:cs="Times New Roman"/>
          <w:b/>
          <w:sz w:val="24"/>
          <w:szCs w:val="24"/>
          <w:lang w:val="it-IT"/>
        </w:rPr>
        <w:t>3</w:t>
      </w:r>
      <w:r w:rsidRPr="00A9656E">
        <w:rPr>
          <w:rFonts w:ascii="Bookman Old Style" w:eastAsia="Calibri" w:hAnsi="Bookman Old Style" w:cs="Times New Roman"/>
          <w:b/>
          <w:sz w:val="24"/>
          <w:szCs w:val="24"/>
          <w:lang w:val="it-IT"/>
        </w:rPr>
        <w:t>.</w:t>
      </w:r>
      <w:r w:rsidRPr="00A9656E">
        <w:rPr>
          <w:rFonts w:ascii="Bookman Old Style" w:eastAsia="Calibri" w:hAnsi="Bookman Old Style" w:cs="Times New Roman"/>
          <w:sz w:val="24"/>
          <w:szCs w:val="24"/>
          <w:lang w:val="it-IT"/>
        </w:rPr>
        <w:t xml:space="preserve"> </w:t>
      </w:r>
      <w:r w:rsidRPr="00A9656E">
        <w:rPr>
          <w:rFonts w:ascii="Bookman Old Style" w:eastAsia="Calibri" w:hAnsi="Bookman Old Style" w:cs="Times New Roman"/>
          <w:b/>
          <w:sz w:val="24"/>
          <w:szCs w:val="24"/>
          <w:lang w:val="it-IT"/>
        </w:rPr>
        <w:t>Liria e besimit dhe e bindjes.</w:t>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 xml:space="preserve"> (1 orë)</w:t>
      </w:r>
    </w:p>
    <w:p w:rsidR="00A9656E" w:rsidRPr="00A9656E" w:rsidRDefault="00A9656E" w:rsidP="00A9656E">
      <w:pPr>
        <w:spacing w:after="0" w:line="240" w:lineRule="auto"/>
        <w:jc w:val="both"/>
        <w:rPr>
          <w:rFonts w:ascii="Bookman Old Style" w:eastAsia="Times New Roman" w:hAnsi="Bookman Old Style" w:cs="Times New Roman"/>
          <w:sz w:val="24"/>
          <w:szCs w:val="24"/>
        </w:rPr>
      </w:pPr>
    </w:p>
    <w:p w:rsidR="00A9656E" w:rsidRPr="00A9656E" w:rsidRDefault="00A9656E" w:rsidP="00A9656E">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E drejta pozitive për besimin dhe bindjen, detyrimet negative në mënyrë të vecantë në primacinë e sferës private, diktominë e brendshme/e jashtme dhe barra e provës në fushën e besimit. Shteti dhe Kisha dhe forum internum në fushën e edukimit. E drejta për të ndryshuar bindjen dhe besimin</w:t>
      </w: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b/>
          <w:sz w:val="24"/>
          <w:szCs w:val="24"/>
          <w:lang w:val="it-IT"/>
        </w:rPr>
        <w:t>Tema</w:t>
      </w:r>
      <w:r w:rsidRPr="00A9656E">
        <w:rPr>
          <w:rFonts w:ascii="Bookman Old Style" w:eastAsia="Calibri" w:hAnsi="Bookman Old Style" w:cs="Times New Roman"/>
          <w:sz w:val="24"/>
          <w:szCs w:val="24"/>
          <w:lang w:val="it-IT"/>
        </w:rPr>
        <w:t xml:space="preserve"> </w:t>
      </w:r>
      <w:r w:rsidR="00C47378">
        <w:rPr>
          <w:rFonts w:ascii="Bookman Old Style" w:eastAsia="Calibri" w:hAnsi="Bookman Old Style" w:cs="Times New Roman"/>
          <w:b/>
          <w:sz w:val="24"/>
          <w:szCs w:val="24"/>
          <w:lang w:val="it-IT"/>
        </w:rPr>
        <w:t>4</w:t>
      </w:r>
      <w:r w:rsidRPr="00A9656E">
        <w:rPr>
          <w:rFonts w:ascii="Bookman Old Style" w:eastAsia="Calibri" w:hAnsi="Bookman Old Style" w:cs="Times New Roman"/>
          <w:b/>
          <w:sz w:val="24"/>
          <w:szCs w:val="24"/>
          <w:lang w:val="it-IT"/>
        </w:rPr>
        <w:t>.</w:t>
      </w:r>
      <w:r w:rsidRPr="00A9656E">
        <w:rPr>
          <w:rFonts w:ascii="Bookman Old Style" w:eastAsia="Calibri" w:hAnsi="Bookman Old Style" w:cs="Times New Roman"/>
          <w:sz w:val="24"/>
          <w:szCs w:val="24"/>
          <w:lang w:val="it-IT"/>
        </w:rPr>
        <w:t xml:space="preserve"> </w:t>
      </w:r>
      <w:r w:rsidRPr="00A9656E">
        <w:rPr>
          <w:rFonts w:ascii="Bookman Old Style" w:eastAsia="Calibri" w:hAnsi="Bookman Old Style" w:cs="Times New Roman"/>
          <w:b/>
          <w:sz w:val="24"/>
          <w:szCs w:val="24"/>
          <w:lang w:val="it-IT"/>
        </w:rPr>
        <w:t xml:space="preserve">E Drejta e manifestimit të besimit ose bindjes. </w:t>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00C47378">
        <w:rPr>
          <w:rFonts w:ascii="Bookman Old Style" w:eastAsia="Calibri" w:hAnsi="Bookman Old Style" w:cs="Times New Roman"/>
          <w:b/>
          <w:sz w:val="24"/>
          <w:szCs w:val="24"/>
          <w:lang w:val="it-IT"/>
        </w:rPr>
        <w:tab/>
      </w:r>
      <w:r w:rsidRPr="00A9656E">
        <w:rPr>
          <w:rFonts w:ascii="Bookman Old Style" w:eastAsia="Calibri" w:hAnsi="Bookman Old Style" w:cs="Times New Roman"/>
          <w:b/>
          <w:sz w:val="24"/>
          <w:szCs w:val="24"/>
          <w:lang w:val="it-IT"/>
        </w:rPr>
        <w:t>(1 orë)</w:t>
      </w:r>
    </w:p>
    <w:p w:rsidR="00A9656E" w:rsidRPr="00C47378" w:rsidRDefault="00A9656E" w:rsidP="00A9656E">
      <w:pPr>
        <w:spacing w:after="0" w:line="240" w:lineRule="auto"/>
        <w:jc w:val="both"/>
        <w:rPr>
          <w:rFonts w:ascii="Bookman Old Style" w:eastAsia="Times New Roman" w:hAnsi="Bookman Old Style" w:cs="Times New Roman"/>
          <w:sz w:val="16"/>
          <w:szCs w:val="16"/>
        </w:rPr>
      </w:pPr>
    </w:p>
    <w:p w:rsidR="00A9656E" w:rsidRPr="00C47378" w:rsidRDefault="00A9656E" w:rsidP="00A9656E">
      <w:pPr>
        <w:spacing w:after="0" w:line="240" w:lineRule="auto"/>
        <w:jc w:val="both"/>
        <w:rPr>
          <w:rFonts w:ascii="Bookman Old Style" w:eastAsia="Calibri" w:hAnsi="Bookman Old Style" w:cs="Times New Roman"/>
          <w:sz w:val="24"/>
          <w:szCs w:val="24"/>
          <w:lang w:val="it-IT"/>
        </w:rPr>
      </w:pPr>
      <w:r w:rsidRPr="00A9656E">
        <w:rPr>
          <w:rFonts w:ascii="Bookman Old Style" w:eastAsia="Times New Roman" w:hAnsi="Bookman Old Style" w:cs="Times New Roman"/>
          <w:sz w:val="24"/>
          <w:szCs w:val="24"/>
        </w:rPr>
        <w:t>E drejta pozitive për besimin dhe bindjen, detyrimet negative në mënyrë të vecantë në primacinë e sferës private, diktominë e brendshme/e jashtme dhe barra e provës në fushën e besimit. Shteti dhe Kisha dhe forum internum në fushën e edukimit. E drejta për të ndryshuar bindjen dhe besimin</w:t>
      </w:r>
    </w:p>
    <w:p w:rsidR="00A9656E" w:rsidRPr="00A9656E" w:rsidRDefault="00A9656E" w:rsidP="00A9656E">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Përqasja ndaj paragrafit të parë të nenit 9 të KEDNJ në raport me paragrafin e dytë të tij. Kushtet e përgjithshme për kufizimin në ushtrimin e së drejtës dhe raste praktike të tyre.</w:t>
      </w: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b/>
          <w:sz w:val="24"/>
          <w:szCs w:val="24"/>
          <w:lang w:val="it-IT"/>
        </w:rPr>
        <w:t>Tema</w:t>
      </w:r>
      <w:r w:rsidRPr="00A9656E">
        <w:rPr>
          <w:rFonts w:ascii="Bookman Old Style" w:eastAsia="Calibri" w:hAnsi="Bookman Old Style" w:cs="Times New Roman"/>
          <w:sz w:val="24"/>
          <w:szCs w:val="24"/>
          <w:lang w:val="it-IT"/>
        </w:rPr>
        <w:t xml:space="preserve"> </w:t>
      </w:r>
      <w:r w:rsidR="00C47378">
        <w:rPr>
          <w:rFonts w:ascii="Bookman Old Style" w:eastAsia="Calibri" w:hAnsi="Bookman Old Style" w:cs="Times New Roman"/>
          <w:b/>
          <w:sz w:val="24"/>
          <w:szCs w:val="24"/>
          <w:lang w:val="it-IT"/>
        </w:rPr>
        <w:t>5</w:t>
      </w:r>
      <w:r w:rsidRPr="00A9656E">
        <w:rPr>
          <w:rFonts w:ascii="Bookman Old Style" w:eastAsia="Calibri" w:hAnsi="Bookman Old Style" w:cs="Times New Roman"/>
          <w:b/>
          <w:sz w:val="24"/>
          <w:szCs w:val="24"/>
          <w:lang w:val="it-IT"/>
        </w:rPr>
        <w:t>.</w:t>
      </w:r>
      <w:r w:rsidRPr="00A9656E">
        <w:rPr>
          <w:rFonts w:ascii="Bookman Old Style" w:eastAsia="Calibri" w:hAnsi="Bookman Old Style" w:cs="Times New Roman"/>
          <w:sz w:val="24"/>
          <w:szCs w:val="24"/>
          <w:lang w:val="it-IT"/>
        </w:rPr>
        <w:t xml:space="preserve"> Testi Arrowsmith analiza e tij dhe “dorëzimi” i të drejtave. </w:t>
      </w:r>
      <w:r w:rsidR="00C47378">
        <w:rPr>
          <w:rFonts w:ascii="Bookman Old Style" w:eastAsia="Calibri" w:hAnsi="Bookman Old Style" w:cs="Times New Roman"/>
          <w:sz w:val="24"/>
          <w:szCs w:val="24"/>
          <w:lang w:val="it-IT"/>
        </w:rPr>
        <w:tab/>
      </w:r>
      <w:r w:rsidR="00C47378">
        <w:rPr>
          <w:rFonts w:ascii="Bookman Old Style" w:eastAsia="Calibri" w:hAnsi="Bookman Old Style" w:cs="Times New Roman"/>
          <w:sz w:val="24"/>
          <w:szCs w:val="24"/>
          <w:lang w:val="it-IT"/>
        </w:rPr>
        <w:tab/>
      </w:r>
      <w:r w:rsidRPr="00C47378">
        <w:rPr>
          <w:rFonts w:ascii="Bookman Old Style" w:eastAsia="Calibri" w:hAnsi="Bookman Old Style" w:cs="Times New Roman"/>
          <w:b/>
          <w:sz w:val="24"/>
          <w:szCs w:val="24"/>
          <w:lang w:val="it-IT"/>
        </w:rPr>
        <w:t>(1 orë)</w:t>
      </w:r>
    </w:p>
    <w:p w:rsidR="00A9656E" w:rsidRPr="00C47378" w:rsidRDefault="00A9656E" w:rsidP="00A9656E">
      <w:pPr>
        <w:spacing w:after="0" w:line="240" w:lineRule="auto"/>
        <w:jc w:val="both"/>
        <w:rPr>
          <w:rFonts w:ascii="Bookman Old Style" w:eastAsia="Calibri" w:hAnsi="Bookman Old Style" w:cs="Times New Roman"/>
          <w:sz w:val="16"/>
          <w:szCs w:val="16"/>
        </w:rPr>
      </w:pPr>
    </w:p>
    <w:p w:rsidR="00A9656E" w:rsidRDefault="00A9656E" w:rsidP="00A9656E">
      <w:pPr>
        <w:spacing w:after="0" w:line="240" w:lineRule="auto"/>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Natyra e këtij testi sipas jurisprudences se gjykatës së KEDNJ, përmbajtja dhe zbatimi i këtij testi, analiza e detajuar në metodologjinë  e gjykatës dhe ish komisionit, të dhënat e nevojshme alternativat e manifestimit.</w:t>
      </w:r>
    </w:p>
    <w:p w:rsidR="00C47378" w:rsidRPr="00A9656E" w:rsidRDefault="00C47378" w:rsidP="00A9656E">
      <w:pPr>
        <w:spacing w:after="0" w:line="240" w:lineRule="auto"/>
        <w:jc w:val="both"/>
        <w:rPr>
          <w:rFonts w:ascii="Bookman Old Style" w:eastAsia="Calibri" w:hAnsi="Bookman Old Style" w:cs="Times New Roman"/>
          <w:sz w:val="24"/>
          <w:szCs w:val="24"/>
          <w:lang w:val="it-IT"/>
        </w:rPr>
      </w:pPr>
    </w:p>
    <w:p w:rsidR="00A9656E" w:rsidRPr="00A9656E" w:rsidRDefault="00A9656E" w:rsidP="00A9656E">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b/>
          <w:sz w:val="24"/>
          <w:szCs w:val="24"/>
          <w:lang w:val="it-IT"/>
        </w:rPr>
        <w:t>Tema</w:t>
      </w:r>
      <w:r w:rsidRPr="00A9656E">
        <w:rPr>
          <w:rFonts w:ascii="Bookman Old Style" w:eastAsia="Calibri" w:hAnsi="Bookman Old Style" w:cs="Times New Roman"/>
          <w:sz w:val="24"/>
          <w:szCs w:val="24"/>
        </w:rPr>
        <w:t xml:space="preserve"> </w:t>
      </w:r>
      <w:r w:rsidR="00C47378">
        <w:rPr>
          <w:rFonts w:ascii="Bookman Old Style" w:eastAsia="Calibri" w:hAnsi="Bookman Old Style" w:cs="Times New Roman"/>
          <w:b/>
          <w:sz w:val="24"/>
          <w:szCs w:val="24"/>
        </w:rPr>
        <w:t>6</w:t>
      </w:r>
      <w:r w:rsidRPr="00A9656E">
        <w:rPr>
          <w:rFonts w:ascii="Bookman Old Style" w:eastAsia="Calibri" w:hAnsi="Bookman Old Style" w:cs="Times New Roman"/>
          <w:b/>
          <w:sz w:val="24"/>
          <w:szCs w:val="24"/>
        </w:rPr>
        <w:t>.</w:t>
      </w:r>
      <w:r w:rsidRPr="00A9656E">
        <w:rPr>
          <w:rFonts w:ascii="Bookman Old Style" w:eastAsia="Calibri" w:hAnsi="Bookman Old Style" w:cs="Times New Roman"/>
          <w:sz w:val="24"/>
          <w:szCs w:val="24"/>
        </w:rPr>
        <w:t xml:space="preserve"> E drejta neutrale dhe me aplikim të përgjithshëm,</w:t>
      </w:r>
      <w:r w:rsidRPr="00A9656E">
        <w:rPr>
          <w:rFonts w:ascii="Bookman Old Style" w:eastAsia="Calibri" w:hAnsi="Bookman Old Style" w:cs="Times New Roman"/>
          <w:sz w:val="24"/>
          <w:szCs w:val="24"/>
          <w:lang w:val="fr-FR"/>
        </w:rPr>
        <w:t xml:space="preserve"> tendencat më të  fundit të jurisprudencës.</w:t>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00C47378">
        <w:rPr>
          <w:rFonts w:ascii="Bookman Old Style" w:eastAsia="Calibri" w:hAnsi="Bookman Old Style" w:cs="Times New Roman"/>
          <w:sz w:val="24"/>
          <w:szCs w:val="24"/>
          <w:lang w:val="fr-FR"/>
        </w:rPr>
        <w:tab/>
      </w:r>
      <w:r w:rsidRPr="00A9656E">
        <w:rPr>
          <w:rFonts w:ascii="Bookman Old Style" w:eastAsia="Calibri" w:hAnsi="Bookman Old Style" w:cs="Times New Roman"/>
          <w:sz w:val="24"/>
          <w:szCs w:val="24"/>
          <w:lang w:val="fr-FR"/>
        </w:rPr>
        <w:t xml:space="preserve"> </w:t>
      </w:r>
      <w:r w:rsidRPr="00C47378">
        <w:rPr>
          <w:rFonts w:ascii="Bookman Old Style" w:eastAsia="Calibri" w:hAnsi="Bookman Old Style" w:cs="Times New Roman"/>
          <w:b/>
          <w:sz w:val="24"/>
          <w:szCs w:val="24"/>
          <w:lang w:val="it-IT"/>
        </w:rPr>
        <w:t>(1 orë)</w:t>
      </w:r>
    </w:p>
    <w:p w:rsidR="00A9656E" w:rsidRPr="00A9656E" w:rsidRDefault="00A9656E" w:rsidP="00A9656E">
      <w:pPr>
        <w:spacing w:after="0" w:line="240" w:lineRule="auto"/>
        <w:jc w:val="both"/>
        <w:rPr>
          <w:rFonts w:ascii="Bookman Old Style" w:eastAsia="Calibri" w:hAnsi="Bookman Old Style" w:cs="Times New Roman"/>
        </w:rPr>
      </w:pPr>
    </w:p>
    <w:p w:rsidR="00A9656E" w:rsidRPr="00A9656E" w:rsidRDefault="00A9656E" w:rsidP="00A9656E">
      <w:pPr>
        <w:spacing w:after="0" w:line="240" w:lineRule="auto"/>
        <w:jc w:val="both"/>
        <w:rPr>
          <w:rFonts w:ascii="Bookman Old Style" w:eastAsia="Calibri" w:hAnsi="Bookman Old Style" w:cs="Times New Roman"/>
          <w:sz w:val="24"/>
          <w:szCs w:val="24"/>
          <w:lang w:val="fr-FR"/>
        </w:rPr>
      </w:pPr>
      <w:r w:rsidRPr="00A9656E">
        <w:rPr>
          <w:rFonts w:ascii="Bookman Old Style" w:eastAsia="Calibri" w:hAnsi="Bookman Old Style" w:cs="Times New Roman"/>
          <w:sz w:val="24"/>
          <w:szCs w:val="24"/>
        </w:rPr>
        <w:t>Neutraliteti dhe zbatimi i përgjithshëm në këtë të drejtë themelore, kundërshtimi për arsye ndërgjegjje të shërbimit ushtarak dhe një përqasje e re ndaj këtij problemi, rikonceptualizmi i kësaj të drejte nën një vështrim kritik, tendencat e GJEDNJ-së.</w:t>
      </w:r>
    </w:p>
    <w:p w:rsidR="00A9656E" w:rsidRPr="00A9656E" w:rsidRDefault="00A9656E" w:rsidP="00A9656E">
      <w:pPr>
        <w:spacing w:after="0" w:line="240" w:lineRule="auto"/>
        <w:rPr>
          <w:rFonts w:ascii="Calibri" w:eastAsia="Calibri" w:hAnsi="Calibri" w:cs="Times New Roman"/>
          <w:b/>
          <w:i/>
          <w:lang w:val="fr-FR"/>
        </w:rPr>
      </w:pPr>
    </w:p>
    <w:p w:rsidR="00A9656E" w:rsidRPr="00A9656E" w:rsidRDefault="00A9656E" w:rsidP="00A9656E">
      <w:pPr>
        <w:spacing w:after="0" w:line="240" w:lineRule="auto"/>
        <w:rPr>
          <w:rFonts w:ascii="Calibri" w:eastAsia="Calibri" w:hAnsi="Calibri" w:cs="Times New Roman"/>
          <w:b/>
          <w:i/>
          <w:lang w:val="fr-FR"/>
        </w:rPr>
      </w:pPr>
    </w:p>
    <w:p w:rsidR="00A9656E" w:rsidRPr="00A9656E" w:rsidRDefault="00A9656E" w:rsidP="00A9656E">
      <w:pPr>
        <w:spacing w:after="0" w:line="240" w:lineRule="auto"/>
        <w:rPr>
          <w:rFonts w:ascii="Calibri" w:eastAsia="Calibri" w:hAnsi="Calibri" w:cs="Times New Roman"/>
          <w:b/>
          <w:i/>
          <w:lang w:val="fr-FR"/>
        </w:rPr>
      </w:pPr>
    </w:p>
    <w:p w:rsidR="00A9656E" w:rsidRPr="00A9656E" w:rsidRDefault="00A9656E" w:rsidP="00A9656E">
      <w:pPr>
        <w:rPr>
          <w:rFonts w:ascii="Bookman Old Style" w:eastAsia="Calibri" w:hAnsi="Bookman Old Style" w:cs="Times New Roman"/>
          <w:b/>
          <w:i/>
          <w:lang w:val="it-IT"/>
        </w:rPr>
      </w:pPr>
      <w:r w:rsidRPr="00A9656E">
        <w:rPr>
          <w:rFonts w:ascii="Bookman Old Style" w:eastAsia="Calibri" w:hAnsi="Bookman Old Style" w:cs="Times New Roman"/>
          <w:b/>
          <w:i/>
          <w:lang w:val="it-IT"/>
        </w:rPr>
        <w:t xml:space="preserve">Literatura: </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Calibri" w:hAnsi="Bookman Old Style" w:cs="Times New Roman"/>
          <w:lang w:val="it-IT"/>
        </w:rPr>
        <w:t>Boyel, Kevin and Sheen, Juliet (eds.) Freedom of Religion and Belief: A world report, London: Routledge. 1997</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Calibri" w:hAnsi="Bookman Old Style" w:cs="Times New Roman"/>
          <w:lang w:val="it-IT"/>
        </w:rPr>
        <w:t>Andrew Drzemczewski, European Human Rights in domestic law: a comparative study, Oxford, Claredon Press 1983</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Calibri" w:hAnsi="Bookman Old Style" w:cs="Times New Roman"/>
          <w:lang w:val="it-IT"/>
        </w:rPr>
        <w:t xml:space="preserve">Harris D. J.O’Boyle M and Warbrick C, The law on the European Convention on Human Rights, London: Butterworths, 1995 </w:t>
      </w:r>
    </w:p>
    <w:p w:rsidR="00A9656E" w:rsidRPr="00A9656E" w:rsidRDefault="00A9656E" w:rsidP="00A9656E">
      <w:pPr>
        <w:jc w:val="both"/>
        <w:rPr>
          <w:rFonts w:ascii="Bookman Old Style" w:eastAsia="Calibri" w:hAnsi="Bookman Old Style" w:cs="Times New Roman"/>
          <w:iCs/>
          <w:lang w:val="nb-NO"/>
        </w:rPr>
      </w:pPr>
      <w:r w:rsidRPr="00A9656E">
        <w:rPr>
          <w:rFonts w:ascii="Bookman Old Style" w:eastAsia="Calibri" w:hAnsi="Bookman Old Style" w:cs="Times New Roman"/>
          <w:lang w:val="it-IT"/>
        </w:rPr>
        <w:t>Tahzib</w:t>
      </w:r>
      <w:r w:rsidRPr="00A9656E">
        <w:rPr>
          <w:rFonts w:ascii="Bookman Old Style" w:eastAsia="Calibri" w:hAnsi="Bookman Old Style" w:cs="Times New Roman"/>
          <w:b/>
          <w:i/>
          <w:iCs/>
          <w:lang w:val="nb-NO"/>
        </w:rPr>
        <w:t xml:space="preserve"> </w:t>
      </w:r>
      <w:r w:rsidRPr="00A9656E">
        <w:rPr>
          <w:rFonts w:ascii="Bookman Old Style" w:eastAsia="Calibri" w:hAnsi="Bookman Old Style" w:cs="Times New Roman"/>
          <w:iCs/>
          <w:lang w:val="nb-NO"/>
        </w:rPr>
        <w:t>B. G. Freedom of religion and belief: ensuring effective international protection, Kluwer law International 1996.</w:t>
      </w:r>
    </w:p>
    <w:p w:rsidR="00A9656E" w:rsidRPr="00A9656E" w:rsidRDefault="00A9656E" w:rsidP="00A9656E">
      <w:pPr>
        <w:jc w:val="both"/>
        <w:rPr>
          <w:rFonts w:ascii="Bookman Old Style" w:eastAsia="Calibri" w:hAnsi="Bookman Old Style" w:cs="Times New Roman"/>
          <w:iCs/>
          <w:lang w:val="nb-NO"/>
        </w:rPr>
      </w:pPr>
      <w:r w:rsidRPr="00A9656E">
        <w:rPr>
          <w:rFonts w:ascii="Bookman Old Style" w:eastAsia="Calibri" w:hAnsi="Bookman Old Style" w:cs="Times New Roman"/>
          <w:iCs/>
          <w:lang w:val="nb-NO"/>
        </w:rPr>
        <w:t>P. van dijk and G. Van hoof, Theory and practice of European Convetion on Hujman rights, Deventer: Kluwer law, 1997</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Calibri" w:hAnsi="Bookman Old Style" w:cs="Times New Roman"/>
          <w:lang w:val="it-IT"/>
        </w:rPr>
        <w:t>C. Evans, religous freedom in European human rights law: the search for a guiding conception in religion an International law , M. Nijhoff, 1999</w:t>
      </w:r>
    </w:p>
    <w:p w:rsidR="00A9656E" w:rsidRPr="00A9656E" w:rsidRDefault="00A9656E" w:rsidP="00A9656E">
      <w:pPr>
        <w:jc w:val="both"/>
        <w:rPr>
          <w:rFonts w:ascii="Bookman Old Style" w:eastAsia="Calibri" w:hAnsi="Bookman Old Style" w:cs="Times New Roman"/>
          <w:lang w:val="it-IT"/>
        </w:rPr>
      </w:pPr>
      <w:r w:rsidRPr="00A9656E">
        <w:rPr>
          <w:rFonts w:ascii="Bookman Old Style" w:eastAsia="Calibri" w:hAnsi="Bookman Old Style" w:cs="Times New Roman"/>
          <w:lang w:val="it-IT"/>
        </w:rPr>
        <w:t>Carolyn Evans, Freedom of religion under the ECHR, Oxford Press series, 2003</w:t>
      </w:r>
    </w:p>
    <w:p w:rsidR="00A9656E" w:rsidRPr="00A9656E" w:rsidRDefault="00A9656E" w:rsidP="00A9656E">
      <w:pPr>
        <w:ind w:left="1020"/>
        <w:jc w:val="both"/>
        <w:rPr>
          <w:rFonts w:ascii="Bookman Old Style" w:eastAsia="Calibri" w:hAnsi="Bookman Old Style" w:cs="Times New Roman"/>
          <w:lang w:val="fr-FR"/>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sectPr w:rsidR="00A9656E" w:rsidRPr="00A9656E" w:rsidSect="002D5D0B">
          <w:pgSz w:w="12240" w:h="15840"/>
          <w:pgMar w:top="900" w:right="990" w:bottom="360" w:left="1260" w:header="288" w:footer="177" w:gutter="0"/>
          <w:cols w:space="720"/>
          <w:docGrid w:linePitch="299"/>
        </w:sectPr>
      </w:pPr>
    </w:p>
    <w:p w:rsidR="00A9656E" w:rsidRPr="00A9656E" w:rsidRDefault="00A9656E" w:rsidP="00A9656E">
      <w:pPr>
        <w:ind w:left="4320" w:firstLine="720"/>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MATRICA E PROGRAMIT MËSIMOR</w:t>
      </w: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“E DREJTË E BESIMIT”</w:t>
      </w:r>
    </w:p>
    <w:tbl>
      <w:tblPr>
        <w:tblW w:w="1414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919"/>
        <w:gridCol w:w="5287"/>
        <w:gridCol w:w="1535"/>
        <w:gridCol w:w="1468"/>
        <w:gridCol w:w="2577"/>
        <w:gridCol w:w="1636"/>
      </w:tblGrid>
      <w:tr w:rsidR="00414F3E" w:rsidRPr="00A9656E" w:rsidTr="00533B19">
        <w:trPr>
          <w:trHeight w:val="764"/>
        </w:trPr>
        <w:tc>
          <w:tcPr>
            <w:tcW w:w="724"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Nr</w:t>
            </w:r>
          </w:p>
        </w:tc>
        <w:tc>
          <w:tcPr>
            <w:tcW w:w="919"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Java</w:t>
            </w:r>
          </w:p>
        </w:tc>
        <w:tc>
          <w:tcPr>
            <w:tcW w:w="5287"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Përshkrimi</w:t>
            </w:r>
          </w:p>
        </w:tc>
        <w:tc>
          <w:tcPr>
            <w:tcW w:w="1535"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Koha</w:t>
            </w:r>
          </w:p>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(1 ore 60 min)</w:t>
            </w:r>
          </w:p>
        </w:tc>
        <w:tc>
          <w:tcPr>
            <w:tcW w:w="1468"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Metoda e përdorur</w:t>
            </w:r>
          </w:p>
        </w:tc>
        <w:tc>
          <w:tcPr>
            <w:tcW w:w="2577" w:type="dxa"/>
            <w:shd w:val="clear" w:color="auto" w:fill="auto"/>
          </w:tcPr>
          <w:p w:rsidR="00414F3E" w:rsidRPr="00A9656E" w:rsidRDefault="00414F3E"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Materiale mësimore</w:t>
            </w:r>
          </w:p>
        </w:tc>
        <w:tc>
          <w:tcPr>
            <w:tcW w:w="1636" w:type="dxa"/>
          </w:tcPr>
          <w:p w:rsidR="00414F3E" w:rsidRPr="00A9656E" w:rsidRDefault="00414F3E" w:rsidP="007C365B">
            <w:pPr>
              <w:spacing w:after="0" w:line="240" w:lineRule="auto"/>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Format e vleresimit te vazhduar</w:t>
            </w:r>
          </w:p>
        </w:tc>
      </w:tr>
      <w:tr w:rsidR="00414F3E" w:rsidRPr="00A9656E" w:rsidTr="00533B19">
        <w:trPr>
          <w:trHeight w:val="296"/>
        </w:trPr>
        <w:tc>
          <w:tcPr>
            <w:tcW w:w="724"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w:t>
            </w:r>
          </w:p>
        </w:tc>
        <w:tc>
          <w:tcPr>
            <w:tcW w:w="919"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I</w:t>
            </w:r>
          </w:p>
        </w:tc>
        <w:tc>
          <w:tcPr>
            <w:tcW w:w="5287" w:type="dxa"/>
            <w:shd w:val="clear" w:color="auto" w:fill="auto"/>
          </w:tcPr>
          <w:p w:rsidR="00414F3E" w:rsidRPr="00A9656E" w:rsidRDefault="00414F3E"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414F3E" w:rsidRPr="00A9656E" w:rsidRDefault="00414F3E"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Hyrje në lëndën e së drejtës së besimit, kuptimi i saj dhe dokumentet juridike ndërkombëtare në lidhje me të.</w:t>
            </w:r>
          </w:p>
          <w:p w:rsidR="00414F3E" w:rsidRPr="00A9656E" w:rsidRDefault="00414F3E"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sz w:val="24"/>
                <w:szCs w:val="24"/>
              </w:rPr>
              <w:t>Nenet thelbësore në dokumentat ndërkombëtare për të drejtën e besimit dhe bindjes, besimi dhe shteti në Europë, implikimet në interpretimin e  kësaj të drejte, justifikimet historike dhe argumentet me natyrë fetare, autonomia dhe pluralizmi i së drejtës</w:t>
            </w:r>
          </w:p>
        </w:tc>
        <w:tc>
          <w:tcPr>
            <w:tcW w:w="1535"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68"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414F3E" w:rsidRPr="00A9656E" w:rsidRDefault="00414F3E" w:rsidP="007C365B">
            <w:pPr>
              <w:spacing w:after="0" w:line="240" w:lineRule="auto"/>
              <w:rPr>
                <w:rFonts w:ascii="Bookman Old Style" w:eastAsia="Times New Roman" w:hAnsi="Bookman Old Style" w:cs="Times New Roman"/>
                <w:u w:val="single"/>
                <w:lang w:val="sq-AL"/>
              </w:rPr>
            </w:pPr>
          </w:p>
          <w:p w:rsidR="00414F3E" w:rsidRPr="00A9656E" w:rsidRDefault="00414F3E" w:rsidP="007C365B">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414F3E" w:rsidRPr="00A9656E" w:rsidRDefault="00414F3E" w:rsidP="007C365B">
            <w:pPr>
              <w:spacing w:after="0" w:line="240" w:lineRule="auto"/>
              <w:rPr>
                <w:rFonts w:ascii="Bookman Old Style" w:eastAsia="Times New Roman" w:hAnsi="Bookman Old Style" w:cs="Times New Roman"/>
                <w:u w:val="single"/>
                <w:lang w:val="sq-AL"/>
              </w:rPr>
            </w:pPr>
          </w:p>
          <w:p w:rsidR="00414F3E" w:rsidRPr="00A9656E" w:rsidRDefault="00414F3E" w:rsidP="007C365B">
            <w:pPr>
              <w:spacing w:after="0" w:line="240" w:lineRule="auto"/>
              <w:rPr>
                <w:rFonts w:ascii="Bookman Old Style" w:eastAsia="Times New Roman" w:hAnsi="Bookman Old Style" w:cs="Times New Roman"/>
                <w:u w:val="single"/>
                <w:lang w:val="sq-AL"/>
              </w:rPr>
            </w:pPr>
          </w:p>
        </w:tc>
      </w:tr>
      <w:tr w:rsidR="00414F3E" w:rsidRPr="00A9656E" w:rsidTr="00533B19">
        <w:tc>
          <w:tcPr>
            <w:tcW w:w="724"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w:t>
            </w:r>
          </w:p>
        </w:tc>
        <w:tc>
          <w:tcPr>
            <w:tcW w:w="919"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w:t>
            </w: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II</w:t>
            </w:r>
          </w:p>
          <w:p w:rsidR="00414F3E" w:rsidRPr="00A9656E" w:rsidRDefault="00414F3E" w:rsidP="00A9656E">
            <w:pPr>
              <w:rPr>
                <w:rFonts w:ascii="Bookman Old Style" w:eastAsia="Times New Roman" w:hAnsi="Bookman Old Style" w:cs="Times New Roman"/>
                <w:sz w:val="24"/>
                <w:szCs w:val="24"/>
                <w:lang w:val="it-IT"/>
              </w:rPr>
            </w:pPr>
          </w:p>
        </w:tc>
        <w:tc>
          <w:tcPr>
            <w:tcW w:w="5287" w:type="dxa"/>
            <w:shd w:val="clear" w:color="auto" w:fill="auto"/>
          </w:tcPr>
          <w:p w:rsidR="00414F3E" w:rsidRPr="00A9656E" w:rsidRDefault="00414F3E"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414F3E" w:rsidRPr="00A9656E" w:rsidRDefault="00414F3E"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Bacground-i i historik i së drejtës së besimit, drejt një teorie të lirisë së besimit ose bindjes</w:t>
            </w:r>
          </w:p>
          <w:p w:rsidR="00414F3E" w:rsidRDefault="00414F3E" w:rsidP="00A9656E">
            <w:pPr>
              <w:spacing w:after="0" w:line="240" w:lineRule="auto"/>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Deklarata universale e të drejtave të njeriut dhe rëndësia e saj në këtë temë, zhvillimet brenda Këshillit të Europës për këtë të drejte themelore, hartimi tekstit të saj dhe i kufizimeve në ushtrimin e saj</w:t>
            </w:r>
          </w:p>
          <w:p w:rsidR="00C47378" w:rsidRPr="00A9656E" w:rsidRDefault="00C47378" w:rsidP="00A9656E">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sz w:val="24"/>
                <w:szCs w:val="24"/>
              </w:rPr>
              <w:t>Case law i Gjykatës Europiane, përqasje e përgjithshme liberale, bindjet politike dhe filozofike dhe besimet apo bindjet e individualizura. Vështrim i shkurtër për përkufizimet e dhëna në të drejtën ndërkombëtare dhe në disa vendime të përzgjedhura kombëtare</w:t>
            </w:r>
          </w:p>
        </w:tc>
        <w:tc>
          <w:tcPr>
            <w:tcW w:w="1535"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1 orë</w:t>
            </w:r>
          </w:p>
        </w:tc>
        <w:tc>
          <w:tcPr>
            <w:tcW w:w="1468"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414F3E" w:rsidRPr="00A9656E" w:rsidRDefault="00414F3E" w:rsidP="00A9656E">
            <w:pPr>
              <w:rPr>
                <w:rFonts w:ascii="Bookman Old Style" w:eastAsia="Times New Roman" w:hAnsi="Bookman Old Style" w:cs="Times New Roman"/>
                <w:sz w:val="24"/>
                <w:szCs w:val="24"/>
                <w:lang w:val="it-IT"/>
              </w:rPr>
            </w:pPr>
          </w:p>
          <w:p w:rsidR="00414F3E" w:rsidRPr="00A9656E" w:rsidRDefault="00414F3E"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414F3E" w:rsidRPr="00A9656E" w:rsidRDefault="00414F3E" w:rsidP="00414F3E">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414F3E" w:rsidRPr="00A9656E" w:rsidRDefault="00414F3E" w:rsidP="00A9656E">
            <w:pPr>
              <w:rPr>
                <w:rFonts w:ascii="Bookman Old Style" w:eastAsia="Times New Roman" w:hAnsi="Bookman Old Style" w:cs="Times New Roman"/>
                <w:sz w:val="24"/>
                <w:szCs w:val="24"/>
                <w:lang w:val="it-IT"/>
              </w:rPr>
            </w:pPr>
          </w:p>
        </w:tc>
      </w:tr>
      <w:tr w:rsidR="00C47378" w:rsidRPr="00A9656E" w:rsidTr="00533B19">
        <w:tc>
          <w:tcPr>
            <w:tcW w:w="724"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3</w:t>
            </w:r>
          </w:p>
        </w:tc>
        <w:tc>
          <w:tcPr>
            <w:tcW w:w="919"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III</w:t>
            </w:r>
          </w:p>
        </w:tc>
        <w:tc>
          <w:tcPr>
            <w:tcW w:w="5287" w:type="dxa"/>
            <w:shd w:val="clear" w:color="auto" w:fill="auto"/>
          </w:tcPr>
          <w:p w:rsidR="00C47378" w:rsidRPr="00A9656E" w:rsidRDefault="00C47378" w:rsidP="00706ACA">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C47378" w:rsidRPr="00A9656E" w:rsidRDefault="00C47378" w:rsidP="00706ACA">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Liria e besimit dhe e bindjes.</w:t>
            </w:r>
          </w:p>
          <w:p w:rsidR="00C47378" w:rsidRPr="00A9656E" w:rsidRDefault="00C47378" w:rsidP="00706ACA">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sz w:val="24"/>
                <w:szCs w:val="24"/>
              </w:rPr>
              <w:t>E drejta pozitive për besimin dhe bindjen, detyrimet negative në mënyrë të vecantë në primacinë e sferës private, diktominë e brendshme/e jashtme dhe barra e provës në fushën e besimit. Shteti dhe Kisha dhe forum internum në fushën e edukimit. E drejta për të ndryshuar bindjen dhe besimin</w:t>
            </w:r>
          </w:p>
        </w:tc>
        <w:tc>
          <w:tcPr>
            <w:tcW w:w="1535"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68"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C47378" w:rsidRPr="00A9656E" w:rsidRDefault="00C47378" w:rsidP="00A9656E">
            <w:pPr>
              <w:rPr>
                <w:rFonts w:ascii="Bookman Old Style" w:eastAsia="Times New Roman" w:hAnsi="Bookman Old Style" w:cs="Times New Roman"/>
                <w:sz w:val="24"/>
                <w:szCs w:val="24"/>
                <w:lang w:val="it-IT"/>
              </w:rPr>
            </w:pPr>
          </w:p>
        </w:tc>
      </w:tr>
      <w:tr w:rsidR="00C47378" w:rsidRPr="00A9656E" w:rsidTr="00533B19">
        <w:tc>
          <w:tcPr>
            <w:tcW w:w="724"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4</w:t>
            </w:r>
          </w:p>
        </w:tc>
        <w:tc>
          <w:tcPr>
            <w:tcW w:w="919"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IV</w:t>
            </w:r>
          </w:p>
        </w:tc>
        <w:tc>
          <w:tcPr>
            <w:tcW w:w="5287" w:type="dxa"/>
            <w:shd w:val="clear" w:color="auto" w:fill="auto"/>
          </w:tcPr>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E Drejta e manifestimit të besimit ose bindjes.</w:t>
            </w:r>
          </w:p>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sz w:val="24"/>
                <w:szCs w:val="24"/>
              </w:rPr>
              <w:t>E drejta pozitive për besimin dhe bindjen, detyrimet negative në mënyrë të vecantë në primacinë e sferës private, diktominë e brendshme/e jashtme dhe barra e provës në fushën e besimit. Shteti dhe Kisha dhe forum internum në fushën e edukimit. E drejta për të ndryshuar bindjen dhe besimin Përqasja ndaj paragrafit të parë të nenit 9 të KEDNJ në raport me paragrafin e dytë të tij. Kushtet e përgjithshme për kufizimin në ushtrimin e së drejtës dhe raste praktike të tyre</w:t>
            </w:r>
          </w:p>
        </w:tc>
        <w:tc>
          <w:tcPr>
            <w:tcW w:w="1535"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68"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C47378" w:rsidRPr="00A9656E" w:rsidRDefault="00C47378" w:rsidP="00A9656E">
            <w:pPr>
              <w:rPr>
                <w:rFonts w:ascii="Calibri" w:eastAsia="Calibri" w:hAnsi="Calibri" w:cs="Times New Roman"/>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C47378" w:rsidRPr="00A9656E" w:rsidRDefault="00C47378" w:rsidP="00414F3E">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C47378" w:rsidRPr="00A9656E" w:rsidRDefault="00C47378" w:rsidP="00A9656E">
            <w:pPr>
              <w:rPr>
                <w:rFonts w:ascii="Bookman Old Style" w:eastAsia="Times New Roman" w:hAnsi="Bookman Old Style" w:cs="Times New Roman"/>
                <w:sz w:val="24"/>
                <w:szCs w:val="24"/>
                <w:lang w:val="it-IT"/>
              </w:rPr>
            </w:pPr>
          </w:p>
        </w:tc>
      </w:tr>
      <w:tr w:rsidR="00C47378" w:rsidRPr="00A9656E" w:rsidTr="00533B19">
        <w:tc>
          <w:tcPr>
            <w:tcW w:w="724"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5</w:t>
            </w:r>
          </w:p>
        </w:tc>
        <w:tc>
          <w:tcPr>
            <w:tcW w:w="919"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w:t>
            </w:r>
          </w:p>
        </w:tc>
        <w:tc>
          <w:tcPr>
            <w:tcW w:w="5287" w:type="dxa"/>
            <w:shd w:val="clear" w:color="auto" w:fill="auto"/>
          </w:tcPr>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C47378" w:rsidRPr="00A9656E" w:rsidRDefault="00C47378" w:rsidP="00C47378">
            <w:pPr>
              <w:rPr>
                <w:rFonts w:ascii="Bookman Old Style" w:eastAsia="Calibri" w:hAnsi="Bookman Old Style" w:cs="Times New Roman"/>
                <w:b/>
                <w:lang w:val="it-IT"/>
              </w:rPr>
            </w:pPr>
            <w:r w:rsidRPr="00A9656E">
              <w:rPr>
                <w:rFonts w:ascii="Bookman Old Style" w:eastAsia="Calibri" w:hAnsi="Bookman Old Style" w:cs="Times New Roman"/>
                <w:b/>
                <w:lang w:val="it-IT"/>
              </w:rPr>
              <w:t>Testi Arroesmith analiza e tij dhe “dorëzimi” i të drejtave.</w:t>
            </w:r>
          </w:p>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Calibri" w:hAnsi="Bookman Old Style" w:cs="Times New Roman"/>
              </w:rPr>
              <w:t>Natyra e këtij testi sipas jurisprudences se gjykatës së KEDNJ, përmbajtja dhe zbatimi i këtij testi, analiza e detajuar në metodologjinë  e gjykatës dhe ish komisionit, të dhënat e nevojshme alternativat e manifestimit.</w:t>
            </w:r>
          </w:p>
        </w:tc>
        <w:tc>
          <w:tcPr>
            <w:tcW w:w="1535"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68"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C47378" w:rsidRPr="00A9656E" w:rsidRDefault="00C47378" w:rsidP="00A9656E">
            <w:pPr>
              <w:rPr>
                <w:rFonts w:ascii="Calibri" w:eastAsia="Calibri" w:hAnsi="Calibri" w:cs="Times New Roman"/>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C47378" w:rsidRPr="00A9656E" w:rsidRDefault="00C47378" w:rsidP="00414F3E">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C47378" w:rsidRPr="00A9656E" w:rsidRDefault="00C47378" w:rsidP="00A9656E">
            <w:pPr>
              <w:rPr>
                <w:rFonts w:ascii="Bookman Old Style" w:eastAsia="Times New Roman" w:hAnsi="Bookman Old Style" w:cs="Times New Roman"/>
                <w:sz w:val="24"/>
                <w:szCs w:val="24"/>
                <w:lang w:val="it-IT"/>
              </w:rPr>
            </w:pPr>
          </w:p>
        </w:tc>
      </w:tr>
      <w:tr w:rsidR="00C47378" w:rsidRPr="00A9656E" w:rsidTr="00533B19">
        <w:trPr>
          <w:trHeight w:val="523"/>
        </w:trPr>
        <w:tc>
          <w:tcPr>
            <w:tcW w:w="724"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6</w:t>
            </w:r>
          </w:p>
        </w:tc>
        <w:tc>
          <w:tcPr>
            <w:tcW w:w="919"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VI</w:t>
            </w:r>
          </w:p>
        </w:tc>
        <w:tc>
          <w:tcPr>
            <w:tcW w:w="5287" w:type="dxa"/>
            <w:shd w:val="clear" w:color="auto" w:fill="auto"/>
          </w:tcPr>
          <w:p w:rsidR="00C47378" w:rsidRPr="00A9656E" w:rsidRDefault="00C47378" w:rsidP="00C47378">
            <w:pPr>
              <w:spacing w:after="0" w:line="240" w:lineRule="auto"/>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Leksion:</w:t>
            </w:r>
          </w:p>
          <w:p w:rsidR="00C47378" w:rsidRPr="00A9656E" w:rsidRDefault="00C47378" w:rsidP="00C47378">
            <w:pPr>
              <w:rPr>
                <w:rFonts w:ascii="Bookman Old Style" w:eastAsia="Calibri" w:hAnsi="Bookman Old Style" w:cs="Times New Roman"/>
                <w:b/>
                <w:lang w:val="fr-FR"/>
              </w:rPr>
            </w:pPr>
            <w:r w:rsidRPr="00A9656E">
              <w:rPr>
                <w:rFonts w:ascii="Bookman Old Style" w:eastAsia="Calibri" w:hAnsi="Bookman Old Style" w:cs="Times New Roman"/>
                <w:b/>
              </w:rPr>
              <w:t>E drejta neutrale dhe me aplikim te pergjithshem,</w:t>
            </w:r>
            <w:r w:rsidRPr="00A9656E">
              <w:rPr>
                <w:rFonts w:ascii="Bookman Old Style" w:eastAsia="Calibri" w:hAnsi="Bookman Old Style" w:cs="Times New Roman"/>
                <w:b/>
                <w:lang w:val="fr-FR"/>
              </w:rPr>
              <w:t xml:space="preserve"> tendencat me të     fundit të jurisprudencës</w:t>
            </w:r>
            <w:r w:rsidRPr="00A9656E">
              <w:rPr>
                <w:rFonts w:ascii="Bookman Old Style" w:eastAsia="Calibri" w:hAnsi="Bookman Old Style" w:cs="Times New Roman"/>
                <w:b/>
              </w:rPr>
              <w:t xml:space="preserve"> Ligjet neutrale dhe me aplikim te pergjithshem,</w:t>
            </w:r>
            <w:r w:rsidRPr="00A9656E">
              <w:rPr>
                <w:rFonts w:ascii="Bookman Old Style" w:eastAsia="Calibri" w:hAnsi="Bookman Old Style" w:cs="Times New Roman"/>
                <w:b/>
                <w:lang w:val="fr-FR"/>
              </w:rPr>
              <w:t xml:space="preserve"> tendencat me të     fundit të jurisprudencës. </w:t>
            </w:r>
          </w:p>
          <w:p w:rsidR="00C47378" w:rsidRPr="00414F3E" w:rsidRDefault="00C47378" w:rsidP="00C47378">
            <w:pPr>
              <w:spacing w:after="0" w:line="240" w:lineRule="auto"/>
              <w:rPr>
                <w:rFonts w:ascii="Bookman Old Style" w:eastAsia="Times New Roman" w:hAnsi="Bookman Old Style" w:cs="Times New Roman"/>
                <w:sz w:val="24"/>
                <w:szCs w:val="24"/>
              </w:rPr>
            </w:pPr>
            <w:r w:rsidRPr="00A9656E">
              <w:rPr>
                <w:rFonts w:ascii="Bookman Old Style" w:eastAsia="Calibri" w:hAnsi="Bookman Old Style" w:cs="Times New Roman"/>
              </w:rPr>
              <w:t>Neutraliteti dhe zbatimi i përgjithshëm në këtë të drejtë themelore, kundërshtimi për arsye ndërgjegjje të shërbimit ushtarak dhe një përqasje e re ndaj këtij problemi, rikonceptualizmi i kësaj të drejte nën një vështrim kritik, tendencat e GJEDNJ-së.</w:t>
            </w:r>
          </w:p>
        </w:tc>
        <w:tc>
          <w:tcPr>
            <w:tcW w:w="1535"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ore</w:t>
            </w:r>
          </w:p>
        </w:tc>
        <w:tc>
          <w:tcPr>
            <w:tcW w:w="1468" w:type="dxa"/>
            <w:shd w:val="clear" w:color="auto" w:fill="auto"/>
          </w:tcPr>
          <w:p w:rsidR="00C47378" w:rsidRPr="00A9656E" w:rsidRDefault="00C47378" w:rsidP="00A9656E">
            <w:pPr>
              <w:rPr>
                <w:rFonts w:ascii="Bookman Old Style" w:eastAsia="Times New Roman" w:hAnsi="Bookman Old Style" w:cs="Times New Roman"/>
                <w:sz w:val="24"/>
                <w:szCs w:val="24"/>
                <w:lang w:val="it-IT"/>
              </w:rPr>
            </w:pP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C47378" w:rsidRPr="00A9656E" w:rsidRDefault="00C47378" w:rsidP="00A9656E">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577" w:type="dxa"/>
            <w:shd w:val="clear" w:color="auto" w:fill="auto"/>
          </w:tcPr>
          <w:p w:rsidR="00C47378" w:rsidRPr="00A9656E" w:rsidRDefault="00C47378" w:rsidP="00A9656E">
            <w:pPr>
              <w:rPr>
                <w:rFonts w:ascii="Calibri" w:eastAsia="Calibri" w:hAnsi="Calibri" w:cs="Times New Roman"/>
              </w:rPr>
            </w:pPr>
            <w:r w:rsidRPr="00A9656E">
              <w:rPr>
                <w:rFonts w:ascii="Bookman Old Style" w:eastAsia="Times New Roman" w:hAnsi="Bookman Old Style" w:cs="Times New Roman"/>
                <w:sz w:val="24"/>
                <w:szCs w:val="24"/>
                <w:lang w:val="it-IT"/>
              </w:rPr>
              <w:t>Material i shkruar qe ju jepet studenteve</w:t>
            </w:r>
          </w:p>
        </w:tc>
        <w:tc>
          <w:tcPr>
            <w:tcW w:w="1636" w:type="dxa"/>
          </w:tcPr>
          <w:p w:rsidR="00C47378" w:rsidRPr="00A9656E" w:rsidRDefault="00C47378" w:rsidP="00414F3E">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C47378" w:rsidRPr="00A9656E" w:rsidRDefault="00C47378" w:rsidP="00A9656E">
            <w:pPr>
              <w:rPr>
                <w:rFonts w:ascii="Bookman Old Style" w:eastAsia="Times New Roman" w:hAnsi="Bookman Old Style" w:cs="Times New Roman"/>
                <w:sz w:val="24"/>
                <w:szCs w:val="24"/>
                <w:lang w:val="it-IT"/>
              </w:rPr>
            </w:pPr>
          </w:p>
        </w:tc>
      </w:tr>
    </w:tbl>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Pr="00A9656E" w:rsidRDefault="00A9656E" w:rsidP="00A9656E">
      <w:pPr>
        <w:rPr>
          <w:rFonts w:ascii="Calibri" w:eastAsia="Calibri" w:hAnsi="Calibri" w:cs="Times New Roman"/>
        </w:rPr>
      </w:pPr>
    </w:p>
    <w:p w:rsidR="00A9656E" w:rsidRDefault="00A9656E" w:rsidP="00A9656E">
      <w:pPr>
        <w:rPr>
          <w:rFonts w:ascii="Calibri" w:eastAsia="Calibri" w:hAnsi="Calibri" w:cs="Times New Roman"/>
        </w:rPr>
      </w:pPr>
    </w:p>
    <w:p w:rsidR="00466915" w:rsidRDefault="00466915" w:rsidP="00A9656E">
      <w:pPr>
        <w:rPr>
          <w:rFonts w:ascii="Calibri" w:eastAsia="Calibri" w:hAnsi="Calibri" w:cs="Times New Roman"/>
        </w:rPr>
        <w:sectPr w:rsidR="00466915" w:rsidSect="00466915">
          <w:pgSz w:w="15840" w:h="12240" w:orient="landscape"/>
          <w:pgMar w:top="1166" w:right="1440" w:bottom="994" w:left="907" w:header="288" w:footer="0" w:gutter="0"/>
          <w:cols w:space="720"/>
          <w:docGrid w:linePitch="360"/>
        </w:sectPr>
      </w:pPr>
    </w:p>
    <w:p w:rsidR="00A9656E" w:rsidRPr="00A9656E" w:rsidRDefault="00A9656E" w:rsidP="00A9656E">
      <w:pPr>
        <w:spacing w:after="0" w:line="240" w:lineRule="auto"/>
        <w:rPr>
          <w:rFonts w:ascii="Bookman Old Style" w:eastAsia="Calibri" w:hAnsi="Bookman Old Style" w:cs="Times New Roman"/>
          <w:b/>
          <w:sz w:val="24"/>
          <w:szCs w:val="24"/>
          <w:lang w:val="nb-NO"/>
        </w:rPr>
      </w:pPr>
    </w:p>
    <w:p w:rsidR="00A9656E" w:rsidRDefault="00A9656E" w:rsidP="00A9656E">
      <w:pPr>
        <w:spacing w:after="0" w:line="240" w:lineRule="auto"/>
        <w:jc w:val="center"/>
        <w:rPr>
          <w:rFonts w:ascii="Bookman Old Style" w:eastAsia="Calibri" w:hAnsi="Bookman Old Style" w:cs="Times New Roman"/>
          <w:b/>
          <w:sz w:val="24"/>
          <w:szCs w:val="24"/>
          <w:lang w:val="nb-NO"/>
        </w:rPr>
      </w:pPr>
    </w:p>
    <w:p w:rsidR="002D5D0B" w:rsidRPr="00A9656E" w:rsidRDefault="002D5D0B"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72646E" w:rsidRDefault="0072646E" w:rsidP="0072646E">
      <w:pPr>
        <w:pStyle w:val="ListParagraph"/>
        <w:spacing w:after="0" w:line="240" w:lineRule="auto"/>
        <w:ind w:left="2430"/>
        <w:rPr>
          <w:rFonts w:ascii="Bookman Old Style" w:hAnsi="Bookman Old Style"/>
          <w:b/>
          <w:sz w:val="24"/>
          <w:szCs w:val="24"/>
          <w:lang w:val="nb-NO"/>
        </w:rPr>
      </w:pPr>
      <w:r>
        <w:rPr>
          <w:rFonts w:ascii="Bookman Old Style" w:hAnsi="Bookman Old Style"/>
          <w:b/>
          <w:sz w:val="24"/>
          <w:szCs w:val="24"/>
          <w:lang w:val="nb-NO"/>
        </w:rPr>
        <w:t>11.</w:t>
      </w:r>
      <w:r w:rsidR="00A9656E" w:rsidRPr="0072646E">
        <w:rPr>
          <w:rFonts w:ascii="Bookman Old Style" w:hAnsi="Bookman Old Style"/>
          <w:b/>
          <w:sz w:val="24"/>
          <w:szCs w:val="24"/>
          <w:lang w:val="nb-NO"/>
        </w:rPr>
        <w:t>TË DREJTAT E MINORITETEVE</w:t>
      </w:r>
    </w:p>
    <w:p w:rsidR="00A9656E" w:rsidRPr="00A9656E" w:rsidRDefault="00A9656E" w:rsidP="00A9656E">
      <w:pPr>
        <w:spacing w:after="0" w:line="240" w:lineRule="auto"/>
        <w:jc w:val="center"/>
        <w:rPr>
          <w:rFonts w:ascii="Bookman Old Style" w:eastAsia="Calibri" w:hAnsi="Bookman Old Style" w:cs="Times New Roman"/>
          <w:b/>
          <w:sz w:val="24"/>
          <w:szCs w:val="24"/>
          <w:lang w:val="nb-NO"/>
        </w:rPr>
      </w:pPr>
    </w:p>
    <w:p w:rsidR="00A9656E" w:rsidRPr="00A9656E" w:rsidRDefault="00A9656E" w:rsidP="00A9656E">
      <w:pPr>
        <w:spacing w:after="0" w:line="240" w:lineRule="auto"/>
        <w:jc w:val="cente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(Per Shkollën e Magjistraturës)</w:t>
      </w:r>
    </w:p>
    <w:p w:rsidR="00A9656E" w:rsidRPr="00A9656E" w:rsidRDefault="00A9656E" w:rsidP="00A9656E">
      <w:pPr>
        <w:spacing w:after="0" w:line="240" w:lineRule="auto"/>
        <w:jc w:val="cente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Viti Akademik 201</w:t>
      </w:r>
      <w:r w:rsidR="006A1F59">
        <w:rPr>
          <w:rFonts w:ascii="Bookman Old Style" w:eastAsia="MS Mincho" w:hAnsi="Bookman Old Style" w:cs="Times New Roman"/>
          <w:sz w:val="24"/>
          <w:szCs w:val="24"/>
          <w:lang w:val="it-IT"/>
        </w:rPr>
        <w:t>3</w:t>
      </w:r>
      <w:r w:rsidRPr="00A9656E">
        <w:rPr>
          <w:rFonts w:ascii="Bookman Old Style" w:eastAsia="MS Mincho" w:hAnsi="Bookman Old Style" w:cs="Times New Roman"/>
          <w:sz w:val="24"/>
          <w:szCs w:val="24"/>
          <w:lang w:val="it-IT"/>
        </w:rPr>
        <w:t>-201</w:t>
      </w:r>
      <w:r w:rsidR="006A1F59">
        <w:rPr>
          <w:rFonts w:ascii="Bookman Old Style" w:eastAsia="MS Mincho" w:hAnsi="Bookman Old Style" w:cs="Times New Roman"/>
          <w:sz w:val="24"/>
          <w:szCs w:val="24"/>
          <w:lang w:val="it-IT"/>
        </w:rPr>
        <w:t>4)</w:t>
      </w:r>
    </w:p>
    <w:p w:rsidR="00A9656E" w:rsidRPr="00A9656E" w:rsidRDefault="00A9656E" w:rsidP="00A9656E">
      <w:pPr>
        <w:ind w:left="720"/>
        <w:jc w:val="center"/>
        <w:rPr>
          <w:rFonts w:ascii="Bookman Old Style" w:eastAsia="Calibri" w:hAnsi="Bookman Old Style" w:cs="Times New Roman"/>
          <w:i/>
          <w:iCs/>
          <w:sz w:val="24"/>
          <w:szCs w:val="24"/>
          <w:lang w:val="it-IT"/>
        </w:rPr>
      </w:pPr>
    </w:p>
    <w:p w:rsidR="00A9656E" w:rsidRPr="00A9656E" w:rsidRDefault="00A9656E" w:rsidP="00A9656E">
      <w:pPr>
        <w:jc w:val="center"/>
        <w:rPr>
          <w:rFonts w:ascii="Bookman Old Style" w:eastAsia="Calibri" w:hAnsi="Bookman Old Style" w:cs="Times New Roman"/>
          <w:i/>
          <w:iCs/>
          <w:sz w:val="24"/>
          <w:szCs w:val="24"/>
          <w:lang w:val="it-IT"/>
        </w:rPr>
      </w:pPr>
    </w:p>
    <w:p w:rsidR="00A9656E" w:rsidRPr="00A9656E" w:rsidRDefault="001D73A3" w:rsidP="00A9656E">
      <w:pPr>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 xml:space="preserve">                   </w:t>
      </w:r>
      <w:r w:rsidR="00A9656E" w:rsidRPr="00A9656E">
        <w:rPr>
          <w:rFonts w:ascii="Bookman Old Style" w:eastAsia="Calibri" w:hAnsi="Bookman Old Style" w:cs="Times New Roman"/>
          <w:i/>
          <w:iCs/>
          <w:sz w:val="24"/>
          <w:szCs w:val="24"/>
          <w:lang w:val="it-IT"/>
        </w:rPr>
        <w:t>(Për vitin e dytë)</w:t>
      </w:r>
    </w:p>
    <w:p w:rsidR="00EA7666" w:rsidRPr="00A9656E" w:rsidRDefault="00EA7666" w:rsidP="006047AA">
      <w:pPr>
        <w:numPr>
          <w:ilvl w:val="4"/>
          <w:numId w:val="87"/>
        </w:numPr>
        <w:tabs>
          <w:tab w:val="left" w:pos="3240"/>
        </w:tabs>
        <w:ind w:left="1440" w:hanging="4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Mësimore semestrale : </w:t>
      </w:r>
      <w:r w:rsidR="001D73A3">
        <w:rPr>
          <w:rFonts w:ascii="Bookman Old Style" w:eastAsia="Calibri" w:hAnsi="Bookman Old Style" w:cs="Times New Roman"/>
          <w:i/>
          <w:iCs/>
          <w:sz w:val="24"/>
          <w:szCs w:val="24"/>
          <w:lang w:val="it-IT"/>
        </w:rPr>
        <w:t>6</w:t>
      </w:r>
      <w:r w:rsidRPr="00A9656E">
        <w:rPr>
          <w:rFonts w:ascii="Bookman Old Style" w:eastAsia="Calibri" w:hAnsi="Bookman Old Style" w:cs="Times New Roman"/>
          <w:i/>
          <w:iCs/>
          <w:sz w:val="24"/>
          <w:szCs w:val="24"/>
          <w:lang w:val="it-IT"/>
        </w:rPr>
        <w:t xml:space="preserve"> orë mësimore.</w:t>
      </w:r>
    </w:p>
    <w:p w:rsidR="00EA7666" w:rsidRPr="00A9656E" w:rsidRDefault="00EA7666" w:rsidP="006047AA">
      <w:pPr>
        <w:numPr>
          <w:ilvl w:val="4"/>
          <w:numId w:val="87"/>
        </w:numPr>
        <w:tabs>
          <w:tab w:val="left" w:pos="3240"/>
        </w:tabs>
        <w:ind w:left="13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 xml:space="preserve">Ngarkesa Mësimore javore : 1 ore mësimore nga 60 minuta </w:t>
      </w:r>
    </w:p>
    <w:p w:rsidR="00EA7666" w:rsidRPr="00A9656E" w:rsidRDefault="00EA7666" w:rsidP="006047AA">
      <w:pPr>
        <w:numPr>
          <w:ilvl w:val="4"/>
          <w:numId w:val="87"/>
        </w:numPr>
        <w:tabs>
          <w:tab w:val="left" w:pos="3240"/>
        </w:tabs>
        <w:ind w:left="1350"/>
        <w:contextualSpacing/>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Viti akademik i ndarë në dy semestra :</w:t>
      </w:r>
    </w:p>
    <w:p w:rsidR="00EA7666" w:rsidRPr="00A9656E" w:rsidRDefault="00EA7666" w:rsidP="00EA7666">
      <w:pPr>
        <w:tabs>
          <w:tab w:val="left" w:pos="3240"/>
          <w:tab w:val="num" w:pos="3600"/>
        </w:tabs>
        <w:ind w:left="1350"/>
        <w:contextualSpacing/>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 xml:space="preserve">           s</w:t>
      </w:r>
      <w:r w:rsidRPr="00A9656E">
        <w:rPr>
          <w:rFonts w:ascii="Bookman Old Style" w:eastAsia="Calibri" w:hAnsi="Bookman Old Style" w:cs="Times New Roman"/>
          <w:i/>
          <w:iCs/>
          <w:sz w:val="24"/>
          <w:szCs w:val="24"/>
          <w:lang w:val="it-IT"/>
        </w:rPr>
        <w:t xml:space="preserve">emestri i </w:t>
      </w:r>
      <w:r>
        <w:rPr>
          <w:rFonts w:ascii="Bookman Old Style" w:eastAsia="Calibri" w:hAnsi="Bookman Old Style" w:cs="Times New Roman"/>
          <w:i/>
          <w:iCs/>
          <w:sz w:val="24"/>
          <w:szCs w:val="24"/>
          <w:lang w:val="it-IT"/>
        </w:rPr>
        <w:t>dyt</w:t>
      </w:r>
      <w:r w:rsidRPr="00A9656E">
        <w:rPr>
          <w:rFonts w:ascii="Bookman Old Style" w:eastAsia="Calibri" w:hAnsi="Bookman Old Style" w:cs="Times New Roman"/>
          <w:i/>
          <w:iCs/>
          <w:sz w:val="24"/>
          <w:szCs w:val="24"/>
          <w:lang w:val="it-IT"/>
        </w:rPr>
        <w:t>ë 18 javë</w:t>
      </w:r>
      <w:r>
        <w:rPr>
          <w:rFonts w:ascii="Bookman Old Style" w:eastAsia="Calibri" w:hAnsi="Bookman Old Style" w:cs="Times New Roman"/>
          <w:i/>
          <w:iCs/>
          <w:sz w:val="24"/>
          <w:szCs w:val="24"/>
          <w:lang w:val="it-IT"/>
        </w:rPr>
        <w:t xml:space="preserve">: </w:t>
      </w:r>
      <w:r w:rsidRPr="00A9656E">
        <w:rPr>
          <w:rFonts w:ascii="Bookman Old Style" w:eastAsia="Calibri" w:hAnsi="Bookman Old Style" w:cs="Times New Roman"/>
          <w:i/>
          <w:iCs/>
          <w:sz w:val="24"/>
          <w:szCs w:val="24"/>
          <w:lang w:val="it-IT"/>
        </w:rPr>
        <w:t xml:space="preserve"> </w:t>
      </w:r>
      <w:r>
        <w:rPr>
          <w:rFonts w:ascii="Bookman Old Style" w:eastAsia="Calibri" w:hAnsi="Bookman Old Style" w:cs="Times New Roman"/>
          <w:i/>
          <w:iCs/>
          <w:sz w:val="24"/>
          <w:szCs w:val="24"/>
          <w:lang w:val="it-IT"/>
        </w:rPr>
        <w:t>24</w:t>
      </w:r>
      <w:r w:rsidRPr="00A9656E">
        <w:rPr>
          <w:rFonts w:ascii="Bookman Old Style" w:eastAsia="Calibri" w:hAnsi="Bookman Old Style" w:cs="Times New Roman"/>
          <w:i/>
          <w:iCs/>
          <w:sz w:val="24"/>
          <w:szCs w:val="24"/>
          <w:lang w:val="it-IT"/>
        </w:rPr>
        <w:t xml:space="preserve"> shkurt –  30 qershor</w:t>
      </w:r>
    </w:p>
    <w:p w:rsidR="00A9656E" w:rsidRDefault="00A9656E" w:rsidP="00EA7666">
      <w:pPr>
        <w:rPr>
          <w:rFonts w:ascii="Bookman Old Style" w:eastAsia="Calibri" w:hAnsi="Bookman Old Style" w:cs="Times New Roman"/>
          <w:i/>
          <w:iCs/>
          <w:sz w:val="24"/>
          <w:szCs w:val="24"/>
          <w:lang w:val="nb-NO"/>
        </w:rPr>
      </w:pPr>
    </w:p>
    <w:p w:rsidR="002D5D0B" w:rsidRDefault="002D5D0B" w:rsidP="00A9656E">
      <w:pPr>
        <w:rPr>
          <w:rFonts w:ascii="Bookman Old Style" w:eastAsia="Calibri" w:hAnsi="Bookman Old Style" w:cs="Times New Roman"/>
          <w:i/>
          <w:iCs/>
          <w:sz w:val="24"/>
          <w:szCs w:val="24"/>
          <w:lang w:val="nb-NO"/>
        </w:rPr>
      </w:pPr>
    </w:p>
    <w:p w:rsidR="002D5D0B" w:rsidRPr="00A9656E" w:rsidRDefault="002D5D0B" w:rsidP="00A9656E">
      <w:pPr>
        <w:rPr>
          <w:rFonts w:ascii="Bookman Old Style" w:eastAsia="Calibri"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DD1820"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00A9656E" w:rsidRPr="00A9656E">
        <w:rPr>
          <w:rFonts w:ascii="Bookman Old Style" w:eastAsia="MS Mincho" w:hAnsi="Bookman Old Style" w:cs="Times New Roman"/>
          <w:b/>
          <w:i/>
          <w:sz w:val="23"/>
          <w:szCs w:val="24"/>
          <w:lang w:val="it-IT"/>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A9656E" w:rsidRDefault="00A9656E" w:rsidP="00A9656E">
      <w:pPr>
        <w:ind w:firstLine="720"/>
        <w:rPr>
          <w:rFonts w:ascii="Bookman Old Style" w:eastAsia="Calibri" w:hAnsi="Bookman Old Style" w:cs="Times New Roman"/>
          <w:b/>
          <w:i/>
          <w:iCs/>
          <w:sz w:val="24"/>
          <w:szCs w:val="24"/>
          <w:lang w:val="nb-NO"/>
        </w:rPr>
      </w:pPr>
      <w:r w:rsidRPr="00A9656E">
        <w:rPr>
          <w:rFonts w:ascii="Bookman Old Style" w:eastAsia="Calibri" w:hAnsi="Bookman Old Style" w:cs="Times New Roman"/>
          <w:b/>
          <w:i/>
          <w:iCs/>
          <w:sz w:val="24"/>
          <w:szCs w:val="24"/>
          <w:lang w:val="nb-NO"/>
        </w:rPr>
        <w:t>Viktor GUMI</w:t>
      </w:r>
      <w:r w:rsidR="000E6D7B">
        <w:rPr>
          <w:rFonts w:ascii="Bookman Old Style" w:eastAsia="Calibri" w:hAnsi="Bookman Old Style" w:cs="Times New Roman"/>
          <w:b/>
          <w:i/>
          <w:iCs/>
          <w:sz w:val="24"/>
          <w:szCs w:val="24"/>
          <w:lang w:val="nb-NO"/>
        </w:rPr>
        <w:tab/>
      </w:r>
      <w:r w:rsidR="000E6D7B">
        <w:rPr>
          <w:rFonts w:ascii="Bookman Old Style" w:eastAsia="Calibri" w:hAnsi="Bookman Old Style" w:cs="Times New Roman"/>
          <w:b/>
          <w:i/>
          <w:iCs/>
          <w:sz w:val="24"/>
          <w:szCs w:val="24"/>
          <w:lang w:val="nb-NO"/>
        </w:rPr>
        <w:tab/>
        <w:t>6 orë</w:t>
      </w: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A9656E" w:rsidRDefault="00A9656E" w:rsidP="00A9656E">
      <w:pPr>
        <w:spacing w:after="0" w:line="240" w:lineRule="auto"/>
        <w:ind w:left="2160" w:hanging="1460"/>
        <w:rPr>
          <w:rFonts w:ascii="Bookman Old Style" w:eastAsia="MS Mincho" w:hAnsi="Bookman Old Style" w:cs="Times New Roman"/>
          <w:b/>
          <w:sz w:val="28"/>
          <w:szCs w:val="28"/>
          <w:lang w:val="it-IT"/>
        </w:rPr>
      </w:pPr>
    </w:p>
    <w:p w:rsidR="002D5D0B" w:rsidRDefault="002D5D0B" w:rsidP="00A9656E">
      <w:pPr>
        <w:spacing w:after="0" w:line="240" w:lineRule="auto"/>
        <w:ind w:left="2160" w:hanging="1460"/>
        <w:rPr>
          <w:rFonts w:ascii="Bookman Old Style" w:eastAsia="MS Mincho" w:hAnsi="Bookman Old Style" w:cs="Times New Roman"/>
          <w:b/>
          <w:sz w:val="28"/>
          <w:szCs w:val="28"/>
          <w:lang w:val="it-IT"/>
        </w:rPr>
      </w:pPr>
    </w:p>
    <w:p w:rsidR="002D5D0B" w:rsidRDefault="002D5D0B" w:rsidP="00A9656E">
      <w:pPr>
        <w:spacing w:after="0" w:line="240" w:lineRule="auto"/>
        <w:ind w:left="2160" w:hanging="1460"/>
        <w:rPr>
          <w:rFonts w:ascii="Bookman Old Style" w:eastAsia="MS Mincho" w:hAnsi="Bookman Old Style" w:cs="Times New Roman"/>
          <w:b/>
          <w:sz w:val="28"/>
          <w:szCs w:val="28"/>
          <w:lang w:val="it-IT"/>
        </w:rPr>
      </w:pPr>
    </w:p>
    <w:p w:rsidR="002D5D0B" w:rsidRDefault="002D5D0B" w:rsidP="00A9656E">
      <w:pPr>
        <w:spacing w:after="0" w:line="240" w:lineRule="auto"/>
        <w:ind w:left="2160" w:hanging="1460"/>
        <w:rPr>
          <w:rFonts w:ascii="Bookman Old Style" w:eastAsia="MS Mincho" w:hAnsi="Bookman Old Style" w:cs="Times New Roman"/>
          <w:b/>
          <w:sz w:val="28"/>
          <w:szCs w:val="28"/>
          <w:lang w:val="it-IT"/>
        </w:rPr>
      </w:pPr>
    </w:p>
    <w:p w:rsidR="002D5D0B" w:rsidRDefault="002D5D0B" w:rsidP="00A9656E">
      <w:pPr>
        <w:spacing w:after="0" w:line="240" w:lineRule="auto"/>
        <w:ind w:left="2160" w:hanging="1460"/>
        <w:rPr>
          <w:rFonts w:ascii="Bookman Old Style" w:eastAsia="MS Mincho" w:hAnsi="Bookman Old Style" w:cs="Times New Roman"/>
          <w:b/>
          <w:sz w:val="28"/>
          <w:szCs w:val="28"/>
          <w:lang w:val="it-IT"/>
        </w:rPr>
      </w:pPr>
    </w:p>
    <w:p w:rsidR="00A9656E" w:rsidRPr="00A9656E" w:rsidRDefault="00A9656E" w:rsidP="00EA7666">
      <w:pPr>
        <w:spacing w:after="0" w:line="240" w:lineRule="auto"/>
        <w:rPr>
          <w:rFonts w:ascii="Bookman Old Style" w:eastAsia="MS Mincho" w:hAnsi="Bookman Old Style" w:cs="Times New Roman"/>
          <w:b/>
          <w:sz w:val="28"/>
          <w:szCs w:val="28"/>
          <w:lang w:val="it-IT"/>
        </w:rPr>
      </w:pPr>
    </w:p>
    <w:p w:rsidR="00A9656E" w:rsidRPr="00A9656E" w:rsidRDefault="00A9656E" w:rsidP="006047AA">
      <w:pPr>
        <w:numPr>
          <w:ilvl w:val="0"/>
          <w:numId w:val="51"/>
        </w:numPr>
        <w:tabs>
          <w:tab w:val="left" w:pos="450"/>
        </w:tabs>
        <w:spacing w:after="0" w:line="240" w:lineRule="auto"/>
        <w:ind w:left="360" w:hanging="270"/>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lastRenderedPageBreak/>
        <w:t>OBJEKTIVAT</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Të pajisë me njohuri të zgjeruara të trajtimit të minoriteteve sipas Konventës Kuadër të Këshillit të Europës dhe analizë krahasuese e kësaj konvente në raport me traktatet e tjera.</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Njohja dhe studimi i detyrimeve shtetërore në trajtimin e minoriteteve gjatë dekadës së fundit në Europë</w:t>
      </w:r>
    </w:p>
    <w:p w:rsidR="00A9656E" w:rsidRPr="00A9656E" w:rsidRDefault="00A9656E" w:rsidP="00A9656E">
      <w:pPr>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Interpretimi i detyrimeve të shtetit sipas Konventës kuadër dhe praktikat e vendeve europiane. </w:t>
      </w:r>
    </w:p>
    <w:p w:rsidR="00A9656E" w:rsidRPr="00A9656E" w:rsidRDefault="00A9656E" w:rsidP="00A9656E">
      <w:pPr>
        <w:spacing w:after="0" w:line="240" w:lineRule="auto"/>
        <w:rPr>
          <w:rFonts w:ascii="Bookman Old Style" w:eastAsia="Times New Roman" w:hAnsi="Bookman Old Style" w:cs="Times New Roman"/>
          <w:b/>
          <w:sz w:val="24"/>
          <w:szCs w:val="24"/>
          <w:lang w:val="it-IT"/>
        </w:rPr>
      </w:pPr>
    </w:p>
    <w:p w:rsidR="00A9656E" w:rsidRPr="00A9656E" w:rsidRDefault="00A9656E" w:rsidP="006047AA">
      <w:pPr>
        <w:numPr>
          <w:ilvl w:val="0"/>
          <w:numId w:val="51"/>
        </w:numPr>
        <w:spacing w:after="0" w:line="240" w:lineRule="auto"/>
        <w:ind w:left="270" w:hanging="180"/>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QËLLIMI I KURSIT</w:t>
      </w:r>
    </w:p>
    <w:p w:rsidR="00A9656E" w:rsidRPr="00A9656E" w:rsidRDefault="00A9656E" w:rsidP="00A9656E">
      <w:pPr>
        <w:tabs>
          <w:tab w:val="left" w:pos="450"/>
        </w:tabs>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Njohja në thellësi dhe komentar i neneve të Konventës Kuadër të Këshillit të Europës për mbrojtjen e minoriteteve dhe analizë e detyrimeve shtetërore në fushën e minoriteteve</w:t>
      </w:r>
    </w:p>
    <w:p w:rsidR="00A9656E" w:rsidRPr="00A9656E" w:rsidRDefault="00A9656E" w:rsidP="00A9656E">
      <w:pPr>
        <w:spacing w:after="0" w:line="240" w:lineRule="auto"/>
        <w:rPr>
          <w:rFonts w:ascii="Bookman Old Style" w:eastAsia="Times New Roman" w:hAnsi="Bookman Old Style" w:cs="Times New Roman"/>
          <w:b/>
          <w:sz w:val="24"/>
          <w:szCs w:val="24"/>
          <w:lang w:val="it-IT"/>
        </w:rPr>
      </w:pPr>
    </w:p>
    <w:p w:rsidR="00A9656E" w:rsidRPr="00A9656E" w:rsidRDefault="00A9656E" w:rsidP="006047AA">
      <w:pPr>
        <w:numPr>
          <w:ilvl w:val="0"/>
          <w:numId w:val="51"/>
        </w:numPr>
        <w:spacing w:after="0" w:line="240" w:lineRule="auto"/>
        <w:ind w:left="180" w:hanging="90"/>
        <w:rPr>
          <w:rFonts w:ascii="Bookman Old Style" w:eastAsia="Times New Roman" w:hAnsi="Bookman Old Style" w:cs="Times New Roman"/>
          <w:b/>
          <w:sz w:val="24"/>
          <w:szCs w:val="24"/>
          <w:lang w:val="it-IT"/>
        </w:rPr>
      </w:pPr>
      <w:r w:rsidRPr="00A9656E">
        <w:rPr>
          <w:rFonts w:ascii="Bookman Old Style" w:eastAsia="Times New Roman" w:hAnsi="Bookman Old Style" w:cs="Times New Roman"/>
          <w:b/>
          <w:sz w:val="24"/>
          <w:szCs w:val="24"/>
          <w:lang w:val="it-IT"/>
        </w:rPr>
        <w:t>STRUKTURA E KURSIT</w:t>
      </w:r>
    </w:p>
    <w:p w:rsidR="00A9656E" w:rsidRPr="00A9656E" w:rsidRDefault="00A9656E" w:rsidP="00A9656E">
      <w:pPr>
        <w:spacing w:after="0" w:line="240" w:lineRule="auto"/>
        <w:rPr>
          <w:rFonts w:ascii="Bookman Old Style" w:eastAsia="MS Mincho" w:hAnsi="Bookman Old Style" w:cs="Times New Roman"/>
          <w:b/>
          <w:sz w:val="28"/>
          <w:szCs w:val="28"/>
          <w:lang w:val="it-IT"/>
        </w:rPr>
      </w:pPr>
    </w:p>
    <w:p w:rsidR="001D73A3" w:rsidRDefault="00A9656E" w:rsidP="00A9656E">
      <w:pPr>
        <w:spacing w:after="0" w:line="240" w:lineRule="auto"/>
        <w:rPr>
          <w:rFonts w:ascii="Bookman Old Style" w:eastAsia="MS Mincho" w:hAnsi="Bookman Old Style" w:cs="Times New Roman"/>
          <w:sz w:val="24"/>
          <w:szCs w:val="24"/>
          <w:lang w:val="it-IT"/>
        </w:rPr>
      </w:pPr>
      <w:r w:rsidRPr="00A9656E">
        <w:rPr>
          <w:rFonts w:ascii="Bookman Old Style" w:eastAsia="MS Mincho" w:hAnsi="Bookman Old Style" w:cs="Times New Roman"/>
          <w:b/>
          <w:sz w:val="28"/>
          <w:szCs w:val="28"/>
          <w:lang w:val="it-IT"/>
        </w:rPr>
        <w:t xml:space="preserve">Tema1. </w:t>
      </w:r>
      <w:r w:rsidRPr="00A9656E">
        <w:rPr>
          <w:rFonts w:ascii="Bookman Old Style" w:eastAsia="MS Mincho" w:hAnsi="Bookman Old Style" w:cs="Times New Roman"/>
          <w:sz w:val="24"/>
          <w:szCs w:val="24"/>
          <w:lang w:val="it-IT"/>
        </w:rPr>
        <w:t>Konventa Kuadër e KE-së në perspektivën globale dhe historike.</w:t>
      </w:r>
    </w:p>
    <w:p w:rsidR="00A9656E" w:rsidRPr="001D73A3" w:rsidRDefault="001D73A3" w:rsidP="001D73A3">
      <w:pPr>
        <w:spacing w:after="0" w:line="240" w:lineRule="auto"/>
        <w:ind w:left="7920"/>
        <w:rPr>
          <w:rFonts w:ascii="Bookman Old Style" w:eastAsia="MS Mincho" w:hAnsi="Bookman Old Style" w:cs="Times New Roman"/>
          <w:b/>
          <w:sz w:val="24"/>
          <w:szCs w:val="24"/>
          <w:lang w:val="it-IT"/>
        </w:rPr>
      </w:pPr>
      <w:r>
        <w:rPr>
          <w:rFonts w:ascii="Bookman Old Style" w:eastAsia="MS Mincho" w:hAnsi="Bookman Old Style" w:cs="Times New Roman"/>
          <w:sz w:val="24"/>
          <w:szCs w:val="24"/>
          <w:lang w:val="it-IT"/>
        </w:rPr>
        <w:t xml:space="preserve">  </w:t>
      </w:r>
      <w:r w:rsidR="00A9656E" w:rsidRPr="00A9656E">
        <w:rPr>
          <w:rFonts w:ascii="Bookman Old Style" w:eastAsia="MS Mincho" w:hAnsi="Bookman Old Style" w:cs="Times New Roman"/>
          <w:sz w:val="24"/>
          <w:szCs w:val="24"/>
          <w:lang w:val="it-IT"/>
        </w:rPr>
        <w:t xml:space="preserve"> </w:t>
      </w:r>
      <w:r w:rsidR="00A9656E"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rPr>
          <w:rFonts w:ascii="Bookman Old Style" w:eastAsia="MS Mincho" w:hAnsi="Bookman Old Style" w:cs="Times New Roman"/>
          <w:sz w:val="24"/>
          <w:szCs w:val="24"/>
          <w:lang w:val="it-IT"/>
        </w:rPr>
      </w:pPr>
      <w:r w:rsidRPr="00A9656E">
        <w:rPr>
          <w:rFonts w:ascii="Bookman Old Style" w:eastAsia="MS Mincho" w:hAnsi="Bookman Old Style" w:cs="Times New Roman"/>
          <w:b/>
          <w:sz w:val="28"/>
          <w:szCs w:val="28"/>
          <w:lang w:val="it-IT"/>
        </w:rPr>
        <w:t xml:space="preserve">Tema 2. </w:t>
      </w:r>
      <w:r w:rsidRPr="00A9656E">
        <w:rPr>
          <w:rFonts w:ascii="Bookman Old Style" w:eastAsia="MS Mincho" w:hAnsi="Bookman Old Style" w:cs="Times New Roman"/>
          <w:sz w:val="24"/>
          <w:szCs w:val="24"/>
          <w:lang w:val="it-IT"/>
        </w:rPr>
        <w:t>Titulli dhe Preambula e Konventës Kuadër.</w:t>
      </w:r>
      <w:r w:rsidR="001D73A3">
        <w:rPr>
          <w:rFonts w:ascii="Bookman Old Style" w:eastAsia="MS Mincho" w:hAnsi="Bookman Old Style" w:cs="Times New Roman"/>
          <w:sz w:val="24"/>
          <w:szCs w:val="24"/>
          <w:lang w:val="it-IT"/>
        </w:rPr>
        <w:tab/>
      </w:r>
      <w:r w:rsidR="001D73A3">
        <w:rPr>
          <w:rFonts w:ascii="Bookman Old Style" w:eastAsia="MS Mincho" w:hAnsi="Bookman Old Style" w:cs="Times New Roman"/>
          <w:sz w:val="24"/>
          <w:szCs w:val="24"/>
          <w:lang w:val="it-IT"/>
        </w:rPr>
        <w:tab/>
      </w:r>
      <w:r w:rsidR="001D73A3">
        <w:rPr>
          <w:rFonts w:ascii="Bookman Old Style" w:eastAsia="MS Mincho" w:hAnsi="Bookman Old Style" w:cs="Times New Roman"/>
          <w:sz w:val="24"/>
          <w:szCs w:val="24"/>
          <w:lang w:val="it-IT"/>
        </w:rPr>
        <w:tab/>
        <w:t xml:space="preserve">  </w:t>
      </w:r>
      <w:r w:rsidRPr="00A9656E">
        <w:rPr>
          <w:rFonts w:ascii="Bookman Old Style" w:eastAsia="MS Mincho" w:hAnsi="Bookman Old Style" w:cs="Times New Roman"/>
          <w:sz w:val="24"/>
          <w:szCs w:val="24"/>
          <w:lang w:val="it-IT"/>
        </w:rPr>
        <w:t xml:space="preserve"> </w:t>
      </w:r>
      <w:r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1D73A3" w:rsidRDefault="00A9656E"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8"/>
          <w:szCs w:val="28"/>
          <w:lang w:val="it-IT"/>
        </w:rPr>
        <w:t xml:space="preserve">Tema 3. </w:t>
      </w:r>
      <w:r w:rsidRPr="00A9656E">
        <w:rPr>
          <w:rFonts w:ascii="Bookman Old Style" w:eastAsia="MS Mincho" w:hAnsi="Bookman Old Style" w:cs="Times New Roman"/>
          <w:sz w:val="24"/>
          <w:szCs w:val="24"/>
          <w:lang w:val="it-IT"/>
        </w:rPr>
        <w:t xml:space="preserve">Çështja e përkufizimit të minoritetit. </w:t>
      </w:r>
      <w:r w:rsidR="001D73A3">
        <w:rPr>
          <w:rFonts w:ascii="Bookman Old Style" w:eastAsia="MS Mincho" w:hAnsi="Bookman Old Style" w:cs="Times New Roman"/>
          <w:sz w:val="24"/>
          <w:szCs w:val="24"/>
          <w:lang w:val="it-IT"/>
        </w:rPr>
        <w:tab/>
      </w:r>
      <w:r w:rsidR="001D73A3">
        <w:rPr>
          <w:rFonts w:ascii="Bookman Old Style" w:eastAsia="MS Mincho" w:hAnsi="Bookman Old Style" w:cs="Times New Roman"/>
          <w:sz w:val="24"/>
          <w:szCs w:val="24"/>
          <w:lang w:val="it-IT"/>
        </w:rPr>
        <w:tab/>
      </w:r>
      <w:r w:rsidR="001D73A3">
        <w:rPr>
          <w:rFonts w:ascii="Bookman Old Style" w:eastAsia="MS Mincho" w:hAnsi="Bookman Old Style" w:cs="Times New Roman"/>
          <w:sz w:val="24"/>
          <w:szCs w:val="24"/>
          <w:lang w:val="it-IT"/>
        </w:rPr>
        <w:tab/>
      </w:r>
      <w:r w:rsidR="001D73A3">
        <w:rPr>
          <w:rFonts w:ascii="Bookman Old Style" w:eastAsia="MS Mincho" w:hAnsi="Bookman Old Style" w:cs="Times New Roman"/>
          <w:sz w:val="24"/>
          <w:szCs w:val="24"/>
          <w:lang w:val="it-IT"/>
        </w:rPr>
        <w:tab/>
      </w:r>
    </w:p>
    <w:p w:rsidR="00A9656E" w:rsidRPr="001D73A3" w:rsidRDefault="001D73A3" w:rsidP="001D73A3">
      <w:pPr>
        <w:spacing w:after="0" w:line="240" w:lineRule="auto"/>
        <w:ind w:left="720"/>
        <w:rPr>
          <w:rFonts w:ascii="Bookman Old Style" w:eastAsia="MS Mincho" w:hAnsi="Bookman Old Style" w:cs="Times New Roman"/>
          <w:b/>
          <w:sz w:val="24"/>
          <w:szCs w:val="24"/>
          <w:lang w:val="it-IT"/>
        </w:rPr>
      </w:pPr>
      <w:r>
        <w:rPr>
          <w:rFonts w:ascii="Bookman Old Style" w:eastAsia="MS Mincho" w:hAnsi="Bookman Old Style" w:cs="Times New Roman"/>
          <w:b/>
          <w:sz w:val="28"/>
          <w:szCs w:val="28"/>
          <w:lang w:val="it-IT"/>
        </w:rPr>
        <w:t xml:space="preserve">      </w:t>
      </w:r>
      <w:r w:rsidR="00A9656E" w:rsidRPr="00A9656E">
        <w:rPr>
          <w:rFonts w:ascii="Bookman Old Style" w:eastAsia="MS Mincho" w:hAnsi="Bookman Old Style" w:cs="Times New Roman"/>
          <w:sz w:val="24"/>
          <w:szCs w:val="24"/>
          <w:lang w:val="it-IT"/>
        </w:rPr>
        <w:t xml:space="preserve">Mosdiskriminimi dhe zhvillimi i identitetit. </w:t>
      </w:r>
      <w:r>
        <w:rPr>
          <w:rFonts w:ascii="Bookman Old Style" w:eastAsia="MS Mincho" w:hAnsi="Bookman Old Style" w:cs="Times New Roman"/>
          <w:sz w:val="24"/>
          <w:szCs w:val="24"/>
          <w:lang w:val="it-IT"/>
        </w:rPr>
        <w:tab/>
      </w:r>
      <w:r>
        <w:rPr>
          <w:rFonts w:ascii="Bookman Old Style" w:eastAsia="MS Mincho" w:hAnsi="Bookman Old Style" w:cs="Times New Roman"/>
          <w:sz w:val="24"/>
          <w:szCs w:val="24"/>
          <w:lang w:val="it-IT"/>
        </w:rPr>
        <w:tab/>
      </w:r>
      <w:r>
        <w:rPr>
          <w:rFonts w:ascii="Bookman Old Style" w:eastAsia="MS Mincho" w:hAnsi="Bookman Old Style" w:cs="Times New Roman"/>
          <w:sz w:val="24"/>
          <w:szCs w:val="24"/>
          <w:lang w:val="it-IT"/>
        </w:rPr>
        <w:tab/>
        <w:t xml:space="preserve">    </w:t>
      </w:r>
      <w:r w:rsidR="00A9656E"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b/>
          <w:sz w:val="24"/>
          <w:szCs w:val="24"/>
          <w:lang w:val="it-IT"/>
        </w:rPr>
      </w:pPr>
    </w:p>
    <w:p w:rsidR="00A9656E" w:rsidRPr="00A9656E" w:rsidRDefault="001D73A3" w:rsidP="00A9656E">
      <w:pPr>
        <w:spacing w:after="0" w:line="240" w:lineRule="auto"/>
        <w:rPr>
          <w:rFonts w:ascii="Bookman Old Style" w:eastAsia="MS Mincho" w:hAnsi="Bookman Old Style" w:cs="Times New Roman"/>
          <w:b/>
          <w:sz w:val="24"/>
          <w:szCs w:val="24"/>
          <w:lang w:val="it-IT"/>
        </w:rPr>
      </w:pPr>
      <w:r>
        <w:rPr>
          <w:rFonts w:ascii="Bookman Old Style" w:eastAsia="MS Mincho" w:hAnsi="Bookman Old Style" w:cs="Times New Roman"/>
          <w:b/>
          <w:sz w:val="28"/>
          <w:szCs w:val="28"/>
          <w:lang w:val="it-IT"/>
        </w:rPr>
        <w:t>Tema 4</w:t>
      </w:r>
      <w:r w:rsidR="00A9656E" w:rsidRPr="00A9656E">
        <w:rPr>
          <w:rFonts w:ascii="Bookman Old Style" w:eastAsia="MS Mincho" w:hAnsi="Bookman Old Style" w:cs="Times New Roman"/>
          <w:b/>
          <w:sz w:val="28"/>
          <w:szCs w:val="28"/>
          <w:lang w:val="it-IT"/>
        </w:rPr>
        <w:t xml:space="preserve">. </w:t>
      </w:r>
      <w:r w:rsidR="00A9656E" w:rsidRPr="00A9656E">
        <w:rPr>
          <w:rFonts w:ascii="Bookman Old Style" w:eastAsia="MS Mincho" w:hAnsi="Bookman Old Style" w:cs="Times New Roman"/>
          <w:sz w:val="24"/>
          <w:szCs w:val="24"/>
          <w:lang w:val="it-IT"/>
        </w:rPr>
        <w:t xml:space="preserve">Dialogu ndërkulturor dhe KEDNJ në raport në minoritete. </w:t>
      </w:r>
      <w:r w:rsidR="00A9656E"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b/>
          <w:sz w:val="28"/>
          <w:szCs w:val="28"/>
          <w:lang w:val="it-IT"/>
        </w:rPr>
      </w:pPr>
    </w:p>
    <w:p w:rsidR="00A9656E" w:rsidRPr="00A9656E" w:rsidRDefault="001D73A3" w:rsidP="00A9656E">
      <w:pPr>
        <w:spacing w:after="0" w:line="240" w:lineRule="auto"/>
        <w:rPr>
          <w:rFonts w:ascii="Bookman Old Style" w:eastAsia="MS Mincho" w:hAnsi="Bookman Old Style" w:cs="Times New Roman"/>
          <w:sz w:val="28"/>
          <w:szCs w:val="28"/>
          <w:lang w:val="it-IT"/>
        </w:rPr>
      </w:pPr>
      <w:r>
        <w:rPr>
          <w:rFonts w:ascii="Bookman Old Style" w:eastAsia="MS Mincho" w:hAnsi="Bookman Old Style" w:cs="Times New Roman"/>
          <w:b/>
          <w:sz w:val="28"/>
          <w:szCs w:val="28"/>
          <w:lang w:val="it-IT"/>
        </w:rPr>
        <w:t>Tema 5</w:t>
      </w:r>
      <w:r w:rsidR="00A9656E" w:rsidRPr="00A9656E">
        <w:rPr>
          <w:rFonts w:ascii="Bookman Old Style" w:eastAsia="MS Mincho" w:hAnsi="Bookman Old Style" w:cs="Times New Roman"/>
          <w:b/>
          <w:sz w:val="28"/>
          <w:szCs w:val="28"/>
          <w:lang w:val="it-IT"/>
        </w:rPr>
        <w:t xml:space="preserve">. </w:t>
      </w:r>
      <w:r w:rsidR="00A9656E" w:rsidRPr="00A9656E">
        <w:rPr>
          <w:rFonts w:ascii="Bookman Old Style" w:eastAsia="MS Mincho" w:hAnsi="Bookman Old Style" w:cs="Times New Roman"/>
          <w:sz w:val="24"/>
          <w:szCs w:val="24"/>
          <w:lang w:val="it-IT"/>
        </w:rPr>
        <w:t>Minoritetet dhe përdorimi i gjuhës</w:t>
      </w:r>
      <w:r w:rsidR="00A9656E" w:rsidRPr="00A9656E">
        <w:rPr>
          <w:rFonts w:ascii="Bookman Old Style" w:eastAsia="MS Mincho" w:hAnsi="Bookman Old Style" w:cs="Times New Roman"/>
          <w:sz w:val="28"/>
          <w:szCs w:val="28"/>
          <w:lang w:val="it-IT"/>
        </w:rPr>
        <w:t>.</w:t>
      </w:r>
      <w:r>
        <w:rPr>
          <w:rFonts w:ascii="Bookman Old Style" w:eastAsia="MS Mincho" w:hAnsi="Bookman Old Style" w:cs="Times New Roman"/>
          <w:sz w:val="24"/>
          <w:szCs w:val="24"/>
          <w:lang w:val="it-IT"/>
        </w:rPr>
        <w:t xml:space="preserve">                                    </w:t>
      </w:r>
      <w:r w:rsidR="00A9656E"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1D73A3" w:rsidP="00A9656E">
      <w:pPr>
        <w:spacing w:after="0" w:line="240" w:lineRule="auto"/>
        <w:rPr>
          <w:rFonts w:ascii="Bookman Old Style" w:eastAsia="MS Mincho" w:hAnsi="Bookman Old Style" w:cs="Times New Roman"/>
          <w:sz w:val="28"/>
          <w:szCs w:val="28"/>
          <w:lang w:val="it-IT"/>
        </w:rPr>
      </w:pPr>
      <w:r>
        <w:rPr>
          <w:rFonts w:ascii="Bookman Old Style" w:eastAsia="MS Mincho" w:hAnsi="Bookman Old Style" w:cs="Times New Roman"/>
          <w:b/>
          <w:sz w:val="28"/>
          <w:szCs w:val="28"/>
          <w:lang w:val="it-IT"/>
        </w:rPr>
        <w:t>Tema 6</w:t>
      </w:r>
      <w:r w:rsidR="00A9656E" w:rsidRPr="00A9656E">
        <w:rPr>
          <w:rFonts w:ascii="Bookman Old Style" w:eastAsia="MS Mincho" w:hAnsi="Bookman Old Style" w:cs="Times New Roman"/>
          <w:b/>
          <w:sz w:val="28"/>
          <w:szCs w:val="28"/>
          <w:lang w:val="it-IT"/>
        </w:rPr>
        <w:t xml:space="preserve">. </w:t>
      </w:r>
      <w:r w:rsidR="00A9656E" w:rsidRPr="00A9656E">
        <w:rPr>
          <w:rFonts w:ascii="Bookman Old Style" w:eastAsia="MS Mincho" w:hAnsi="Bookman Old Style" w:cs="Times New Roman"/>
          <w:sz w:val="24"/>
          <w:szCs w:val="24"/>
          <w:lang w:val="it-IT"/>
        </w:rPr>
        <w:t>Minoritetet dhe përdorimi i g</w:t>
      </w:r>
      <w:r>
        <w:rPr>
          <w:rFonts w:ascii="Bookman Old Style" w:eastAsia="MS Mincho" w:hAnsi="Bookman Old Style" w:cs="Times New Roman"/>
          <w:sz w:val="24"/>
          <w:szCs w:val="24"/>
          <w:lang w:val="it-IT"/>
        </w:rPr>
        <w:t xml:space="preserve">jeneraliteteve dhe emërtesave. </w:t>
      </w:r>
    </w:p>
    <w:p w:rsidR="00A9656E" w:rsidRPr="001D73A3" w:rsidRDefault="001D73A3" w:rsidP="001D73A3">
      <w:pPr>
        <w:spacing w:after="0" w:line="240" w:lineRule="auto"/>
        <w:ind w:left="720"/>
        <w:rPr>
          <w:rFonts w:ascii="Bookman Old Style" w:eastAsia="MS Mincho" w:hAnsi="Bookman Old Style" w:cs="Times New Roman"/>
          <w:b/>
          <w:sz w:val="24"/>
          <w:szCs w:val="24"/>
          <w:lang w:val="it-IT"/>
        </w:rPr>
      </w:pPr>
      <w:r>
        <w:rPr>
          <w:rFonts w:ascii="Bookman Old Style" w:eastAsia="MS Mincho" w:hAnsi="Bookman Old Style" w:cs="Times New Roman"/>
          <w:b/>
          <w:sz w:val="28"/>
          <w:szCs w:val="28"/>
          <w:lang w:val="it-IT"/>
        </w:rPr>
        <w:t xml:space="preserve">      </w:t>
      </w:r>
      <w:r w:rsidR="00A9656E" w:rsidRPr="00A9656E">
        <w:rPr>
          <w:rFonts w:ascii="Bookman Old Style" w:eastAsia="MS Mincho" w:hAnsi="Bookman Old Style" w:cs="Times New Roman"/>
          <w:sz w:val="24"/>
          <w:szCs w:val="24"/>
          <w:lang w:val="it-IT"/>
        </w:rPr>
        <w:t>E drejta e edukimit dhe minoriteteve.</w:t>
      </w:r>
      <w:r>
        <w:rPr>
          <w:rFonts w:ascii="Bookman Old Style" w:eastAsia="MS Mincho" w:hAnsi="Bookman Old Style" w:cs="Times New Roman"/>
          <w:sz w:val="24"/>
          <w:szCs w:val="24"/>
          <w:lang w:val="it-IT"/>
        </w:rPr>
        <w:t xml:space="preserve">                                </w:t>
      </w:r>
      <w:r w:rsidR="00A9656E" w:rsidRPr="001D73A3">
        <w:rPr>
          <w:rFonts w:ascii="Bookman Old Style" w:eastAsia="MS Mincho" w:hAnsi="Bookman Old Style" w:cs="Times New Roman"/>
          <w:b/>
          <w:sz w:val="24"/>
          <w:szCs w:val="24"/>
          <w:lang w:val="it-IT"/>
        </w:rPr>
        <w:t>(1 orë)</w:t>
      </w:r>
    </w:p>
    <w:p w:rsidR="00A9656E" w:rsidRPr="00A9656E" w:rsidRDefault="00A9656E" w:rsidP="00A9656E">
      <w:pPr>
        <w:spacing w:after="0" w:line="240" w:lineRule="auto"/>
        <w:rPr>
          <w:rFonts w:ascii="Bookman Old Style" w:eastAsia="MS Mincho" w:hAnsi="Bookman Old Style" w:cs="Times New Roman"/>
          <w:sz w:val="24"/>
          <w:szCs w:val="24"/>
          <w:lang w:val="it-IT"/>
        </w:rPr>
      </w:pPr>
    </w:p>
    <w:p w:rsidR="00A9656E" w:rsidRPr="00A9656E" w:rsidRDefault="00A9656E" w:rsidP="00A9656E">
      <w:pPr>
        <w:spacing w:after="0" w:line="240" w:lineRule="auto"/>
        <w:rPr>
          <w:rFonts w:ascii="Bookman Old Style" w:eastAsia="MS Mincho" w:hAnsi="Bookman Old Style" w:cs="Times New Roman"/>
          <w:b/>
          <w:i/>
          <w:sz w:val="24"/>
          <w:szCs w:val="24"/>
          <w:lang w:val="it-IT"/>
        </w:rPr>
      </w:pPr>
      <w:r w:rsidRPr="00A9656E">
        <w:rPr>
          <w:rFonts w:ascii="Bookman Old Style" w:eastAsia="MS Mincho" w:hAnsi="Bookman Old Style" w:cs="Times New Roman"/>
          <w:b/>
          <w:i/>
          <w:sz w:val="24"/>
          <w:szCs w:val="24"/>
          <w:lang w:val="it-IT"/>
        </w:rPr>
        <w:t>Literatura:</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Brolman, Catherine et al(eds), </w:t>
      </w:r>
      <w:r w:rsidRPr="00A9656E">
        <w:rPr>
          <w:rFonts w:ascii="Bookman Old Style" w:eastAsia="MS Mincho" w:hAnsi="Bookman Old Style" w:cs="Times New Roman"/>
          <w:i/>
          <w:sz w:val="24"/>
          <w:szCs w:val="24"/>
          <w:lang w:val="it-IT"/>
        </w:rPr>
        <w:t>Peoples and minorities in international law</w:t>
      </w:r>
      <w:r w:rsidRPr="00A9656E">
        <w:rPr>
          <w:rFonts w:ascii="Bookman Old Style" w:eastAsia="MS Mincho" w:hAnsi="Bookman Old Style" w:cs="Times New Roman"/>
          <w:sz w:val="24"/>
          <w:szCs w:val="24"/>
          <w:lang w:val="it-IT"/>
        </w:rPr>
        <w:t>, Dordrecht: Nijhoff 1993</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Cumper P. S. Whatley, </w:t>
      </w:r>
      <w:r w:rsidRPr="00A9656E">
        <w:rPr>
          <w:rFonts w:ascii="Bookman Old Style" w:eastAsia="MS Mincho" w:hAnsi="Bookman Old Style" w:cs="Times New Roman"/>
          <w:i/>
          <w:sz w:val="24"/>
          <w:szCs w:val="24"/>
          <w:lang w:val="it-IT"/>
        </w:rPr>
        <w:t>Minorities rights in new Europe</w:t>
      </w:r>
      <w:r w:rsidRPr="00A9656E">
        <w:rPr>
          <w:rFonts w:ascii="Bookman Old Style" w:eastAsia="MS Mincho" w:hAnsi="Bookman Old Style" w:cs="Times New Roman"/>
          <w:sz w:val="24"/>
          <w:szCs w:val="24"/>
          <w:lang w:val="it-IT"/>
        </w:rPr>
        <w:t>, The Hague: Nijhoff 1999</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Parker J. and C. Kmyntti (eds), </w:t>
      </w:r>
      <w:r w:rsidRPr="00A9656E">
        <w:rPr>
          <w:rFonts w:ascii="Bookman Old Style" w:eastAsia="MS Mincho" w:hAnsi="Bookman Old Style" w:cs="Times New Roman"/>
          <w:i/>
          <w:sz w:val="24"/>
          <w:szCs w:val="24"/>
          <w:lang w:val="it-IT"/>
        </w:rPr>
        <w:t>The protection of ethnic and lingustic minorities in Europe</w:t>
      </w:r>
      <w:r w:rsidRPr="00A9656E">
        <w:rPr>
          <w:rFonts w:ascii="Bookman Old Style" w:eastAsia="MS Mincho" w:hAnsi="Bookman Old Style" w:cs="Times New Roman"/>
          <w:sz w:val="24"/>
          <w:szCs w:val="24"/>
          <w:lang w:val="it-IT"/>
        </w:rPr>
        <w:t>, Abo Academy University, 1993</w:t>
      </w:r>
    </w:p>
    <w:p w:rsidR="00A9656E" w:rsidRPr="00A9656E" w:rsidRDefault="00A9656E" w:rsidP="00A9656E">
      <w:pPr>
        <w:spacing w:after="0" w:line="240" w:lineRule="auto"/>
        <w:jc w:val="both"/>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Marc Weller (ed),  </w:t>
      </w:r>
      <w:r w:rsidRPr="00A9656E">
        <w:rPr>
          <w:rFonts w:ascii="Bookman Old Style" w:eastAsia="MS Mincho" w:hAnsi="Bookman Old Style" w:cs="Times New Roman"/>
          <w:i/>
          <w:sz w:val="24"/>
          <w:szCs w:val="24"/>
          <w:lang w:val="it-IT"/>
        </w:rPr>
        <w:t>The Rights of Minorities</w:t>
      </w:r>
      <w:r w:rsidRPr="00A9656E">
        <w:rPr>
          <w:rFonts w:ascii="Bookman Old Style" w:eastAsia="MS Mincho" w:hAnsi="Bookman Old Style" w:cs="Times New Roman"/>
          <w:sz w:val="24"/>
          <w:szCs w:val="24"/>
          <w:lang w:val="it-IT"/>
        </w:rPr>
        <w:t>, Oxford University Press 2005.</w:t>
      </w:r>
    </w:p>
    <w:p w:rsidR="00A9656E" w:rsidRPr="00A9656E" w:rsidRDefault="00A9656E" w:rsidP="00A9656E">
      <w:pPr>
        <w:spacing w:after="0" w:line="240" w:lineRule="auto"/>
        <w:jc w:val="both"/>
        <w:rPr>
          <w:rFonts w:ascii="Times New Roman" w:eastAsia="MS Mincho" w:hAnsi="Times New Roman" w:cs="Times New Roman"/>
          <w:sz w:val="24"/>
          <w:szCs w:val="24"/>
          <w:lang w:val="it-IT"/>
        </w:rPr>
      </w:pPr>
      <w:r w:rsidRPr="00A9656E">
        <w:rPr>
          <w:rFonts w:ascii="Bookman Old Style" w:eastAsia="MS Mincho" w:hAnsi="Bookman Old Style" w:cs="Times New Roman"/>
          <w:sz w:val="24"/>
          <w:szCs w:val="24"/>
          <w:lang w:val="it-IT"/>
        </w:rPr>
        <w:t>Jurisprudenca e GJEDNJ-se dhe raportet e shteteve anetare per zbatimin e Konventes Kuader per Mbrojtjen e Minoriteteve.</w:t>
      </w:r>
    </w:p>
    <w:p w:rsidR="00A9656E" w:rsidRPr="00A9656E" w:rsidRDefault="00A9656E" w:rsidP="00A9656E">
      <w:pPr>
        <w:spacing w:after="0" w:line="240" w:lineRule="auto"/>
        <w:jc w:val="both"/>
        <w:rPr>
          <w:rFonts w:ascii="Times New Roman" w:eastAsia="MS Mincho" w:hAnsi="Times New Roman" w:cs="Times New Roman"/>
          <w:sz w:val="24"/>
          <w:szCs w:val="24"/>
          <w:lang w:val="it-IT"/>
        </w:rPr>
      </w:pPr>
    </w:p>
    <w:p w:rsidR="00A9656E" w:rsidRPr="00A9656E" w:rsidRDefault="00A9656E" w:rsidP="00A9656E">
      <w:pPr>
        <w:spacing w:after="0" w:line="240" w:lineRule="auto"/>
        <w:rPr>
          <w:rFonts w:ascii="Times New Roman" w:eastAsia="MS Mincho" w:hAnsi="Times New Roman" w:cs="Times New Roman"/>
          <w:sz w:val="24"/>
          <w:szCs w:val="24"/>
          <w:lang w:val="it-IT"/>
        </w:rPr>
      </w:pPr>
    </w:p>
    <w:p w:rsidR="00A9656E" w:rsidRPr="00A9656E" w:rsidRDefault="00A9656E" w:rsidP="00A9656E">
      <w:pPr>
        <w:rPr>
          <w:rFonts w:ascii="Bookman Old Style" w:eastAsia="Calibri" w:hAnsi="Bookman Old Style" w:cs="Times New Roman"/>
          <w:b/>
          <w:sz w:val="24"/>
          <w:szCs w:val="24"/>
          <w:lang w:val="it-IT"/>
        </w:rPr>
        <w:sectPr w:rsidR="00A9656E" w:rsidRPr="00A9656E" w:rsidSect="002D5D0B">
          <w:pgSz w:w="11160" w:h="15480" w:code="138"/>
          <w:pgMar w:top="822" w:right="720" w:bottom="403" w:left="938" w:header="288" w:footer="0" w:gutter="142"/>
          <w:cols w:space="720"/>
          <w:docGrid w:linePitch="360"/>
        </w:sectPr>
      </w:pP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MATRICA E PROGRAMIT MËSIMOR</w:t>
      </w:r>
    </w:p>
    <w:p w:rsidR="00A9656E" w:rsidRPr="00A9656E" w:rsidRDefault="00A9656E" w:rsidP="00A9656E">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 xml:space="preserve"> PËR KURSIN  “TË DREJTAT E MINORITETEVE”</w:t>
      </w:r>
    </w:p>
    <w:tbl>
      <w:tblPr>
        <w:tblW w:w="1355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27"/>
        <w:gridCol w:w="4819"/>
        <w:gridCol w:w="1321"/>
        <w:gridCol w:w="1471"/>
        <w:gridCol w:w="2267"/>
        <w:gridCol w:w="2016"/>
      </w:tblGrid>
      <w:tr w:rsidR="00243C64" w:rsidRPr="00A9656E" w:rsidTr="00084AE4">
        <w:trPr>
          <w:trHeight w:val="764"/>
        </w:trPr>
        <w:tc>
          <w:tcPr>
            <w:tcW w:w="734"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Nr</w:t>
            </w:r>
          </w:p>
        </w:tc>
        <w:tc>
          <w:tcPr>
            <w:tcW w:w="927"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Java</w:t>
            </w:r>
          </w:p>
        </w:tc>
        <w:tc>
          <w:tcPr>
            <w:tcW w:w="4819"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Tema Përshkrimi</w:t>
            </w:r>
          </w:p>
        </w:tc>
        <w:tc>
          <w:tcPr>
            <w:tcW w:w="1321"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Koha</w:t>
            </w:r>
          </w:p>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(1 ore 60 min)</w:t>
            </w:r>
          </w:p>
        </w:tc>
        <w:tc>
          <w:tcPr>
            <w:tcW w:w="1471"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Metoda e përdorur</w:t>
            </w:r>
          </w:p>
        </w:tc>
        <w:tc>
          <w:tcPr>
            <w:tcW w:w="2267" w:type="dxa"/>
            <w:shd w:val="clear" w:color="auto" w:fill="auto"/>
          </w:tcPr>
          <w:p w:rsidR="00243C64" w:rsidRPr="00A9656E" w:rsidRDefault="00243C64" w:rsidP="00A9656E">
            <w:pPr>
              <w:spacing w:after="0" w:line="240" w:lineRule="auto"/>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Materiale mësimore</w:t>
            </w:r>
          </w:p>
        </w:tc>
        <w:tc>
          <w:tcPr>
            <w:tcW w:w="2016" w:type="dxa"/>
          </w:tcPr>
          <w:p w:rsidR="00243C64" w:rsidRPr="00A9656E" w:rsidRDefault="00243C64" w:rsidP="00243C64">
            <w:pPr>
              <w:spacing w:after="0" w:line="240" w:lineRule="auto"/>
              <w:rPr>
                <w:rFonts w:ascii="Bookman Old Style" w:eastAsia="Calibri" w:hAnsi="Bookman Old Style" w:cs="Times New Roman"/>
                <w:b/>
                <w:sz w:val="24"/>
                <w:szCs w:val="24"/>
                <w:lang w:val="it-IT"/>
              </w:rPr>
            </w:pPr>
            <w:r w:rsidRPr="00A9656E">
              <w:rPr>
                <w:rFonts w:ascii="Bookman Old Style" w:eastAsia="Times New Roman" w:hAnsi="Bookman Old Style" w:cs="Times New Roman"/>
                <w:b/>
                <w:lang w:val="sq-AL"/>
              </w:rPr>
              <w:t>Format e vleresimit te vazhduar</w:t>
            </w:r>
          </w:p>
        </w:tc>
      </w:tr>
      <w:tr w:rsidR="00243C64" w:rsidRPr="00A9656E" w:rsidTr="00084AE4">
        <w:trPr>
          <w:trHeight w:val="296"/>
        </w:trPr>
        <w:tc>
          <w:tcPr>
            <w:tcW w:w="734"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w:t>
            </w:r>
          </w:p>
        </w:tc>
        <w:tc>
          <w:tcPr>
            <w:tcW w:w="927"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I</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Konventa Kuadër e KE-së në perspektiven globale dhe historike</w:t>
            </w:r>
            <w:r w:rsidRPr="00A9656E">
              <w:rPr>
                <w:rFonts w:ascii="Bookman Old Style" w:eastAsia="MS Mincho" w:hAnsi="Bookman Old Style" w:cs="Times New Roman"/>
                <w:sz w:val="24"/>
                <w:szCs w:val="24"/>
              </w:rPr>
              <w:t xml:space="preserve"> Mbrojtja e minoriteteve fetare, sovraniteti dhe pozitivizmi, bashkëpunimi ndërkombëtar në mbrojtjen e minoriteteve në Ligën e Kombeve, minoritetet në kohën e Kombeve të Bashkuara</w:t>
            </w: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ore</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Material i shkruar</w:t>
            </w:r>
          </w:p>
        </w:tc>
        <w:tc>
          <w:tcPr>
            <w:tcW w:w="2016" w:type="dxa"/>
          </w:tcPr>
          <w:p w:rsidR="00243C64" w:rsidRPr="00A9656E" w:rsidRDefault="00243C64" w:rsidP="00243C64">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243C64" w:rsidRPr="00A9656E" w:rsidRDefault="00243C64" w:rsidP="00A9656E">
            <w:pPr>
              <w:rPr>
                <w:rFonts w:ascii="Bookman Old Style" w:eastAsia="MS Mincho" w:hAnsi="Bookman Old Style" w:cs="Times New Roman"/>
                <w:sz w:val="24"/>
                <w:szCs w:val="24"/>
                <w:lang w:val="it-IT"/>
              </w:rPr>
            </w:pPr>
          </w:p>
        </w:tc>
      </w:tr>
      <w:tr w:rsidR="00243C64" w:rsidRPr="00A9656E" w:rsidTr="00084AE4">
        <w:trPr>
          <w:trHeight w:val="1313"/>
        </w:trPr>
        <w:tc>
          <w:tcPr>
            <w:tcW w:w="734"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2</w:t>
            </w:r>
          </w:p>
        </w:tc>
        <w:tc>
          <w:tcPr>
            <w:tcW w:w="927"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 xml:space="preserve">   </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II</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Titulli, dhe Preambula e Konventës.</w:t>
            </w:r>
            <w:r w:rsidRPr="00A9656E">
              <w:rPr>
                <w:rFonts w:ascii="Bookman Old Style" w:eastAsia="MS Mincho" w:hAnsi="Bookman Old Style" w:cs="Times New Roman"/>
                <w:sz w:val="24"/>
                <w:szCs w:val="24"/>
              </w:rPr>
              <w:t xml:space="preserve"> Background-i i preambules së Konventës, konteksti dhe historiku i saj, nene teknike, nene programatike dhe nene thelbësore</w:t>
            </w: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orë</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Material i shkruar</w:t>
            </w:r>
          </w:p>
        </w:tc>
        <w:tc>
          <w:tcPr>
            <w:tcW w:w="2016" w:type="dxa"/>
          </w:tcPr>
          <w:p w:rsidR="00243C64" w:rsidRDefault="00243C64">
            <w:r w:rsidRPr="000F0818">
              <w:t>Feed-back</w:t>
            </w:r>
          </w:p>
        </w:tc>
      </w:tr>
      <w:tr w:rsidR="00243C64" w:rsidRPr="00A9656E" w:rsidTr="00084AE4">
        <w:tc>
          <w:tcPr>
            <w:tcW w:w="734"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3</w:t>
            </w:r>
          </w:p>
        </w:tc>
        <w:tc>
          <w:tcPr>
            <w:tcW w:w="927"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III</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sz w:val="24"/>
                <w:szCs w:val="24"/>
              </w:rPr>
            </w:pPr>
            <w:r w:rsidRPr="00A9656E">
              <w:rPr>
                <w:rFonts w:ascii="Bookman Old Style" w:eastAsia="MS Mincho" w:hAnsi="Bookman Old Style" w:cs="Times New Roman"/>
                <w:b/>
                <w:sz w:val="24"/>
                <w:szCs w:val="24"/>
                <w:lang w:val="it-IT"/>
              </w:rPr>
              <w:t>Çështja e përkufizimit të minoritetit.</w:t>
            </w:r>
            <w:r w:rsidRPr="00A9656E">
              <w:rPr>
                <w:rFonts w:ascii="Bookman Old Style" w:eastAsia="MS Mincho" w:hAnsi="Bookman Old Style" w:cs="Times New Roman"/>
                <w:sz w:val="24"/>
                <w:szCs w:val="24"/>
              </w:rPr>
              <w:t xml:space="preserve"> </w:t>
            </w:r>
          </w:p>
          <w:p w:rsidR="001D73A3" w:rsidRDefault="00243C64" w:rsidP="001D73A3">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sz w:val="24"/>
                <w:szCs w:val="24"/>
              </w:rPr>
              <w:t xml:space="preserve">Përkufizimi i minoritetit kombëtar, të drejtat kolektive versus të drejta individuale, mbrojtja e minoriteteve si pjese integrale e të drejtave të njeriut, </w:t>
            </w:r>
            <w:r w:rsidRPr="00A9656E">
              <w:rPr>
                <w:rFonts w:ascii="Bookman Old Style" w:eastAsia="MS Mincho" w:hAnsi="Bookman Old Style" w:cs="Times New Roman"/>
                <w:i/>
                <w:sz w:val="24"/>
                <w:szCs w:val="24"/>
              </w:rPr>
              <w:t>domaine reserve</w:t>
            </w:r>
            <w:r w:rsidRPr="00A9656E">
              <w:rPr>
                <w:rFonts w:ascii="Bookman Old Style" w:eastAsia="MS Mincho" w:hAnsi="Bookman Old Style" w:cs="Times New Roman"/>
                <w:sz w:val="24"/>
                <w:szCs w:val="24"/>
              </w:rPr>
              <w:t xml:space="preserve"> dhe koncepti i mbrojtjes</w:t>
            </w:r>
            <w:r w:rsidR="001D73A3" w:rsidRPr="00A9656E">
              <w:rPr>
                <w:rFonts w:ascii="Bookman Old Style" w:eastAsia="MS Mincho" w:hAnsi="Bookman Old Style" w:cs="Times New Roman"/>
                <w:b/>
                <w:sz w:val="24"/>
                <w:szCs w:val="24"/>
                <w:lang w:val="it-IT"/>
              </w:rPr>
              <w:t xml:space="preserve"> </w:t>
            </w:r>
          </w:p>
          <w:p w:rsidR="001D73A3" w:rsidRPr="00A9656E" w:rsidRDefault="001D73A3" w:rsidP="001D73A3">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Mosdiskriminimi dhe zhvillimi i identitetit.</w:t>
            </w:r>
          </w:p>
          <w:p w:rsidR="00243C64" w:rsidRPr="00A9656E" w:rsidRDefault="001D73A3" w:rsidP="001D73A3">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sz w:val="24"/>
                <w:szCs w:val="24"/>
              </w:rPr>
              <w:t>Të drejta të barabarta dhe jodiskrimiminimi, masa adekuate, të drejta individuale dhe të grupit</w:t>
            </w: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ore</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Material i shkruar</w:t>
            </w:r>
          </w:p>
        </w:tc>
        <w:tc>
          <w:tcPr>
            <w:tcW w:w="2016" w:type="dxa"/>
          </w:tcPr>
          <w:p w:rsidR="00243C64" w:rsidRDefault="00243C64">
            <w:r w:rsidRPr="000F0818">
              <w:t>Feed-back</w:t>
            </w:r>
          </w:p>
        </w:tc>
      </w:tr>
      <w:tr w:rsidR="00243C64" w:rsidRPr="00A9656E" w:rsidTr="00084AE4">
        <w:tc>
          <w:tcPr>
            <w:tcW w:w="734"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lastRenderedPageBreak/>
              <w:t>4</w:t>
            </w:r>
          </w:p>
        </w:tc>
        <w:tc>
          <w:tcPr>
            <w:tcW w:w="927"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t>I</w:t>
            </w:r>
            <w:r w:rsidR="00243C64" w:rsidRPr="00A9656E">
              <w:rPr>
                <w:rFonts w:ascii="Bookman Old Style" w:eastAsia="MS Mincho" w:hAnsi="Bookman Old Style" w:cs="Times New Roman"/>
                <w:sz w:val="24"/>
                <w:szCs w:val="24"/>
                <w:lang w:val="it-IT"/>
              </w:rPr>
              <w:t>V</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Dialogu ndërkulturor dhe KEDNJ në raport në minoritete</w:t>
            </w:r>
          </w:p>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sz w:val="24"/>
                <w:szCs w:val="24"/>
              </w:rPr>
              <w:t>Integrimi, intoleranca dhe paragjykimi, lidhja e tyre me nene të tjera të Konventës. Lidhja e përcaktimeve të Konventës Kuadër me të drejta të njohura dhe të mbrojtura nga Konventa Europiane për të Drejtat e Njeriut</w:t>
            </w: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ore</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tc>
        <w:tc>
          <w:tcPr>
            <w:tcW w:w="2016" w:type="dxa"/>
          </w:tcPr>
          <w:p w:rsidR="00243C64" w:rsidRDefault="00243C64">
            <w:r w:rsidRPr="001E0073">
              <w:t>Feed-back</w:t>
            </w:r>
          </w:p>
        </w:tc>
      </w:tr>
      <w:tr w:rsidR="00243C64" w:rsidRPr="00A9656E" w:rsidTr="00084AE4">
        <w:tc>
          <w:tcPr>
            <w:tcW w:w="734"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t>5</w:t>
            </w:r>
          </w:p>
        </w:tc>
        <w:tc>
          <w:tcPr>
            <w:tcW w:w="927"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t>V</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b/>
                <w:sz w:val="28"/>
                <w:szCs w:val="28"/>
                <w:lang w:val="it-IT"/>
              </w:rPr>
            </w:pPr>
            <w:r w:rsidRPr="00A9656E">
              <w:rPr>
                <w:rFonts w:ascii="Bookman Old Style" w:eastAsia="MS Mincho" w:hAnsi="Bookman Old Style" w:cs="Times New Roman"/>
                <w:b/>
                <w:sz w:val="24"/>
                <w:szCs w:val="24"/>
                <w:lang w:val="it-IT"/>
              </w:rPr>
              <w:t>Minoritetet dhe përdorimi i gjuhës</w:t>
            </w:r>
            <w:r w:rsidRPr="00A9656E">
              <w:rPr>
                <w:rFonts w:ascii="Bookman Old Style" w:eastAsia="MS Mincho" w:hAnsi="Bookman Old Style" w:cs="Times New Roman"/>
                <w:b/>
                <w:sz w:val="28"/>
                <w:szCs w:val="28"/>
                <w:lang w:val="it-IT"/>
              </w:rPr>
              <w:t>.</w:t>
            </w:r>
          </w:p>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sz w:val="24"/>
                <w:szCs w:val="24"/>
              </w:rPr>
              <w:t>Cështjet, historiku dhe kontesti i kësaj të drejte, e drejta për të mësuar në gjuhën e minoriteteve</w:t>
            </w: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ore</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tc>
        <w:tc>
          <w:tcPr>
            <w:tcW w:w="2016" w:type="dxa"/>
          </w:tcPr>
          <w:p w:rsidR="00243C64" w:rsidRDefault="00243C64">
            <w:r w:rsidRPr="001E0073">
              <w:t>Feed-back</w:t>
            </w:r>
          </w:p>
        </w:tc>
      </w:tr>
      <w:tr w:rsidR="00243C64" w:rsidRPr="00A9656E" w:rsidTr="00084AE4">
        <w:tc>
          <w:tcPr>
            <w:tcW w:w="734"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t>6</w:t>
            </w:r>
          </w:p>
        </w:tc>
        <w:tc>
          <w:tcPr>
            <w:tcW w:w="927" w:type="dxa"/>
            <w:shd w:val="clear" w:color="auto" w:fill="auto"/>
          </w:tcPr>
          <w:p w:rsidR="00243C64" w:rsidRPr="00A9656E" w:rsidRDefault="001D73A3" w:rsidP="00A9656E">
            <w:pPr>
              <w:rPr>
                <w:rFonts w:ascii="Bookman Old Style" w:eastAsia="MS Mincho" w:hAnsi="Bookman Old Style" w:cs="Times New Roman"/>
                <w:sz w:val="24"/>
                <w:szCs w:val="24"/>
                <w:lang w:val="it-IT"/>
              </w:rPr>
            </w:pPr>
            <w:r>
              <w:rPr>
                <w:rFonts w:ascii="Bookman Old Style" w:eastAsia="MS Mincho" w:hAnsi="Bookman Old Style" w:cs="Times New Roman"/>
                <w:sz w:val="24"/>
                <w:szCs w:val="24"/>
                <w:lang w:val="it-IT"/>
              </w:rPr>
              <w:t>VI</w:t>
            </w:r>
          </w:p>
        </w:tc>
        <w:tc>
          <w:tcPr>
            <w:tcW w:w="4819" w:type="dxa"/>
            <w:shd w:val="clear" w:color="auto" w:fill="auto"/>
          </w:tcPr>
          <w:p w:rsidR="00243C64" w:rsidRPr="00A9656E" w:rsidRDefault="00243C64" w:rsidP="00A9656E">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Minoritetet dhe perdorimi i gjeneraliteteve dhe emërtesave</w:t>
            </w:r>
          </w:p>
          <w:p w:rsidR="001D73A3" w:rsidRDefault="00243C64" w:rsidP="001D73A3">
            <w:pPr>
              <w:spacing w:after="0" w:line="240" w:lineRule="auto"/>
              <w:rPr>
                <w:rFonts w:ascii="Bookman Old Style" w:eastAsia="MS Mincho" w:hAnsi="Bookman Old Style" w:cs="Times New Roman"/>
                <w:sz w:val="24"/>
                <w:szCs w:val="24"/>
              </w:rPr>
            </w:pPr>
            <w:r w:rsidRPr="00A9656E">
              <w:rPr>
                <w:rFonts w:ascii="Bookman Old Style" w:eastAsia="MS Mincho" w:hAnsi="Bookman Old Style" w:cs="Times New Roman"/>
                <w:sz w:val="24"/>
                <w:szCs w:val="24"/>
              </w:rPr>
              <w:t>Detyrimet për shtetet anëtare në zbatim të nenit 11 të Konventës Kuadër për Mbrojtjen e Minoriteteve</w:t>
            </w:r>
            <w:r w:rsidR="001D73A3" w:rsidRPr="00A9656E">
              <w:rPr>
                <w:rFonts w:ascii="Bookman Old Style" w:eastAsia="MS Mincho" w:hAnsi="Bookman Old Style" w:cs="Times New Roman"/>
                <w:sz w:val="24"/>
                <w:szCs w:val="24"/>
              </w:rPr>
              <w:t xml:space="preserve"> </w:t>
            </w:r>
          </w:p>
          <w:p w:rsidR="001D73A3" w:rsidRPr="00A9656E" w:rsidRDefault="001D73A3" w:rsidP="001D73A3">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b/>
                <w:sz w:val="24"/>
                <w:szCs w:val="24"/>
                <w:lang w:val="it-IT"/>
              </w:rPr>
              <w:t>E drejta e edukimit dhe minoriteteve]</w:t>
            </w:r>
          </w:p>
          <w:p w:rsidR="001D73A3" w:rsidRPr="00A9656E" w:rsidRDefault="001D73A3" w:rsidP="001D73A3">
            <w:pPr>
              <w:spacing w:after="0" w:line="240" w:lineRule="auto"/>
              <w:rPr>
                <w:rFonts w:ascii="Bookman Old Style" w:eastAsia="MS Mincho" w:hAnsi="Bookman Old Style" w:cs="Times New Roman"/>
                <w:b/>
                <w:sz w:val="24"/>
                <w:szCs w:val="24"/>
                <w:lang w:val="it-IT"/>
              </w:rPr>
            </w:pPr>
            <w:r w:rsidRPr="00A9656E">
              <w:rPr>
                <w:rFonts w:ascii="Bookman Old Style" w:eastAsia="MS Mincho" w:hAnsi="Bookman Old Style" w:cs="Times New Roman"/>
                <w:sz w:val="24"/>
                <w:szCs w:val="24"/>
              </w:rPr>
              <w:t>Historiku dhe konteksti, kurriculat, mësuesit dhe tekste mësimore, barazia dhe aksesi, cështjet e arsimimit dhe romët</w:t>
            </w:r>
          </w:p>
          <w:p w:rsidR="00243C64" w:rsidRPr="00A9656E" w:rsidRDefault="00243C64" w:rsidP="00A9656E">
            <w:pPr>
              <w:spacing w:after="0" w:line="240" w:lineRule="auto"/>
              <w:rPr>
                <w:rFonts w:ascii="Bookman Old Style" w:eastAsia="MS Mincho" w:hAnsi="Bookman Old Style" w:cs="Times New Roman"/>
                <w:b/>
                <w:sz w:val="24"/>
                <w:szCs w:val="24"/>
                <w:lang w:val="it-IT"/>
              </w:rPr>
            </w:pPr>
          </w:p>
        </w:tc>
        <w:tc>
          <w:tcPr>
            <w:tcW w:w="132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1 ore</w:t>
            </w:r>
          </w:p>
        </w:tc>
        <w:tc>
          <w:tcPr>
            <w:tcW w:w="1471" w:type="dxa"/>
            <w:shd w:val="clear" w:color="auto" w:fill="auto"/>
          </w:tcPr>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Leksion Pyetje</w:t>
            </w:r>
          </w:p>
          <w:p w:rsidR="00243C64" w:rsidRPr="00A9656E" w:rsidRDefault="00243C64" w:rsidP="00A9656E">
            <w:pPr>
              <w:rPr>
                <w:rFonts w:ascii="Bookman Old Style" w:eastAsia="MS Mincho" w:hAnsi="Bookman Old Style" w:cs="Times New Roman"/>
                <w:sz w:val="24"/>
                <w:szCs w:val="24"/>
                <w:lang w:val="it-IT"/>
              </w:rPr>
            </w:pPr>
            <w:r w:rsidRPr="00A9656E">
              <w:rPr>
                <w:rFonts w:ascii="Bookman Old Style" w:eastAsia="MS Mincho" w:hAnsi="Bookman Old Style" w:cs="Times New Roman"/>
                <w:sz w:val="24"/>
                <w:szCs w:val="24"/>
                <w:lang w:val="it-IT"/>
              </w:rPr>
              <w:t>Diskutime</w:t>
            </w:r>
          </w:p>
        </w:tc>
        <w:tc>
          <w:tcPr>
            <w:tcW w:w="2267" w:type="dxa"/>
            <w:shd w:val="clear" w:color="auto" w:fill="auto"/>
          </w:tcPr>
          <w:p w:rsidR="00243C64" w:rsidRPr="00A9656E" w:rsidRDefault="00243C64" w:rsidP="00A9656E">
            <w:pPr>
              <w:rPr>
                <w:rFonts w:ascii="Bookman Old Style" w:eastAsia="MS Mincho" w:hAnsi="Bookman Old Style" w:cs="Times New Roman"/>
                <w:sz w:val="24"/>
                <w:szCs w:val="24"/>
                <w:lang w:val="it-IT"/>
              </w:rPr>
            </w:pPr>
          </w:p>
        </w:tc>
        <w:tc>
          <w:tcPr>
            <w:tcW w:w="2016" w:type="dxa"/>
          </w:tcPr>
          <w:p w:rsidR="00243C64" w:rsidRDefault="00243C64">
            <w:r w:rsidRPr="001E0073">
              <w:t>Feed-back</w:t>
            </w:r>
          </w:p>
        </w:tc>
      </w:tr>
    </w:tbl>
    <w:p w:rsidR="00A9656E" w:rsidRPr="00A9656E" w:rsidRDefault="00A9656E" w:rsidP="00A9656E">
      <w:pPr>
        <w:spacing w:after="0" w:line="240" w:lineRule="auto"/>
        <w:ind w:left="1020"/>
        <w:rPr>
          <w:rFonts w:ascii="Bookman Old Style" w:eastAsia="MS Mincho" w:hAnsi="Bookman Old Style" w:cs="Times New Roman"/>
          <w:sz w:val="24"/>
          <w:szCs w:val="24"/>
          <w:lang w:val="fr-FR"/>
        </w:rPr>
      </w:pPr>
    </w:p>
    <w:p w:rsidR="00A9656E" w:rsidRPr="00A9656E" w:rsidRDefault="00A9656E" w:rsidP="00A9656E">
      <w:pPr>
        <w:spacing w:after="0" w:line="240" w:lineRule="auto"/>
        <w:rPr>
          <w:rFonts w:ascii="Times New Roman" w:eastAsia="MS Mincho" w:hAnsi="Times New Roman" w:cs="Times New Roman"/>
          <w:sz w:val="24"/>
          <w:szCs w:val="24"/>
          <w:lang w:val="it-IT"/>
        </w:rPr>
      </w:pPr>
    </w:p>
    <w:p w:rsidR="00A9656E" w:rsidRPr="00A9656E" w:rsidRDefault="00A9656E" w:rsidP="00A9656E">
      <w:pPr>
        <w:rPr>
          <w:rFonts w:ascii="Calibri" w:eastAsia="Calibri" w:hAnsi="Calibri" w:cs="Times New Roman"/>
          <w:i/>
        </w:rPr>
      </w:pPr>
    </w:p>
    <w:p w:rsidR="00A9656E" w:rsidRPr="00A9656E" w:rsidRDefault="00A9656E" w:rsidP="00A9656E">
      <w:pPr>
        <w:rPr>
          <w:rFonts w:ascii="Calibri" w:eastAsia="Calibri" w:hAnsi="Calibri" w:cs="Times New Roman"/>
          <w:i/>
        </w:rPr>
      </w:pPr>
    </w:p>
    <w:p w:rsidR="00A9656E" w:rsidRPr="00A9656E" w:rsidRDefault="00A9656E" w:rsidP="00A9656E">
      <w:pPr>
        <w:rPr>
          <w:rFonts w:ascii="Calibri" w:eastAsia="Calibri" w:hAnsi="Calibri" w:cs="Times New Roman"/>
          <w:i/>
        </w:rPr>
      </w:pPr>
    </w:p>
    <w:p w:rsidR="00A9656E" w:rsidRPr="00A9656E" w:rsidRDefault="00A9656E" w:rsidP="00A9656E">
      <w:pPr>
        <w:rPr>
          <w:rFonts w:ascii="Calibri" w:eastAsia="Calibri" w:hAnsi="Calibri" w:cs="Times New Roman"/>
          <w:i/>
        </w:rPr>
        <w:sectPr w:rsidR="00A9656E" w:rsidRPr="00A9656E" w:rsidSect="002D5D0B">
          <w:pgSz w:w="15840" w:h="12240" w:orient="landscape"/>
          <w:pgMar w:top="1267" w:right="907" w:bottom="994" w:left="810" w:header="288" w:footer="0" w:gutter="0"/>
          <w:cols w:space="720"/>
          <w:docGrid w:linePitch="299"/>
        </w:sectPr>
      </w:pPr>
    </w:p>
    <w:p w:rsidR="00A9656E" w:rsidRPr="00A9656E" w:rsidRDefault="00A9656E" w:rsidP="00A9656E">
      <w:pPr>
        <w:rPr>
          <w:rFonts w:ascii="Calibri" w:eastAsia="Calibri" w:hAnsi="Calibri" w:cs="Times New Roman"/>
          <w:i/>
        </w:rPr>
      </w:pPr>
    </w:p>
    <w:p w:rsidR="00916337" w:rsidRPr="00A9656E" w:rsidRDefault="00916337" w:rsidP="00916337">
      <w:pPr>
        <w:rPr>
          <w:rFonts w:ascii="Bookman Old Style" w:eastAsia="MS Mincho" w:hAnsi="Bookman Old Style" w:cs="Times New Roman"/>
          <w:b/>
          <w:bCs/>
          <w:sz w:val="32"/>
          <w:szCs w:val="32"/>
          <w:lang w:val="nb-NO"/>
        </w:rPr>
      </w:pPr>
    </w:p>
    <w:p w:rsidR="00916337" w:rsidRPr="00A9656E" w:rsidRDefault="00916337" w:rsidP="00916337">
      <w:pPr>
        <w:jc w:val="center"/>
        <w:rPr>
          <w:rFonts w:ascii="Bookman Old Style" w:eastAsia="MS Mincho" w:hAnsi="Bookman Old Style" w:cs="Times New Roman"/>
          <w:b/>
          <w:bCs/>
          <w:sz w:val="28"/>
          <w:szCs w:val="28"/>
          <w:lang w:val="nb-NO"/>
        </w:rPr>
      </w:pPr>
      <w:r w:rsidRPr="00A9656E">
        <w:rPr>
          <w:rFonts w:ascii="Bookman Old Style" w:eastAsia="MS Mincho" w:hAnsi="Bookman Old Style" w:cs="Times New Roman"/>
          <w:b/>
          <w:bCs/>
          <w:sz w:val="28"/>
          <w:szCs w:val="28"/>
          <w:lang w:val="nb-NO"/>
        </w:rPr>
        <w:t xml:space="preserve">PROGRAMI MËSIMOR </w:t>
      </w:r>
    </w:p>
    <w:p w:rsidR="00916337" w:rsidRPr="00A9656E" w:rsidRDefault="00916337" w:rsidP="00916337">
      <w:pPr>
        <w:jc w:val="center"/>
        <w:rPr>
          <w:rFonts w:ascii="Bookman Old Style" w:eastAsia="MS Mincho" w:hAnsi="Bookman Old Style" w:cs="Times New Roman"/>
          <w:b/>
          <w:bCs/>
          <w:sz w:val="28"/>
          <w:szCs w:val="28"/>
          <w:lang w:val="nb-NO"/>
        </w:rPr>
      </w:pPr>
      <w:r w:rsidRPr="00A9656E">
        <w:rPr>
          <w:rFonts w:ascii="Bookman Old Style" w:eastAsia="MS Mincho" w:hAnsi="Bookman Old Style" w:cs="Times New Roman"/>
          <w:b/>
          <w:bCs/>
          <w:sz w:val="28"/>
          <w:szCs w:val="28"/>
          <w:lang w:val="nb-NO"/>
        </w:rPr>
        <w:t>I KURSIT</w:t>
      </w:r>
    </w:p>
    <w:p w:rsidR="00916337" w:rsidRPr="0031009E" w:rsidRDefault="00916337" w:rsidP="006047AA">
      <w:pPr>
        <w:pStyle w:val="ListParagraph"/>
        <w:numPr>
          <w:ilvl w:val="0"/>
          <w:numId w:val="102"/>
        </w:numPr>
        <w:spacing w:after="0" w:line="240" w:lineRule="auto"/>
        <w:jc w:val="center"/>
        <w:rPr>
          <w:rFonts w:ascii="Bookman Old Style" w:eastAsia="MS Mincho" w:hAnsi="Bookman Old Style"/>
          <w:b/>
          <w:sz w:val="28"/>
          <w:szCs w:val="28"/>
          <w:lang w:val="nb-NO"/>
        </w:rPr>
      </w:pPr>
      <w:r w:rsidRPr="0031009E">
        <w:rPr>
          <w:rFonts w:ascii="Bookman Old Style" w:eastAsia="MS Mincho" w:hAnsi="Bookman Old Style"/>
          <w:b/>
          <w:sz w:val="28"/>
          <w:szCs w:val="28"/>
          <w:lang w:val="nb-NO"/>
        </w:rPr>
        <w:t>BARAZIA GJINORE</w:t>
      </w:r>
    </w:p>
    <w:p w:rsidR="00916337" w:rsidRPr="00A9656E" w:rsidRDefault="00916337" w:rsidP="00916337">
      <w:pPr>
        <w:spacing w:after="0" w:line="240" w:lineRule="auto"/>
        <w:jc w:val="center"/>
        <w:rPr>
          <w:rFonts w:ascii="Bookman Old Style" w:eastAsia="MS Mincho" w:hAnsi="Bookman Old Style" w:cs="Times New Roman"/>
          <w:b/>
          <w:bCs/>
          <w:sz w:val="24"/>
          <w:szCs w:val="24"/>
          <w:lang w:val="nb-NO"/>
        </w:rPr>
      </w:pPr>
    </w:p>
    <w:p w:rsidR="00916337" w:rsidRPr="00A9656E" w:rsidRDefault="00916337" w:rsidP="00916337">
      <w:pPr>
        <w:spacing w:after="0" w:line="240" w:lineRule="auto"/>
        <w:jc w:val="center"/>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(Per Shkollën e Magjistraturës)</w:t>
      </w:r>
    </w:p>
    <w:p w:rsidR="00916337" w:rsidRPr="00A9656E" w:rsidRDefault="00916337" w:rsidP="00916337">
      <w:pPr>
        <w:spacing w:after="0" w:line="240" w:lineRule="auto"/>
        <w:jc w:val="center"/>
        <w:rPr>
          <w:rFonts w:ascii="Bookman Old Style" w:eastAsia="MS Mincho" w:hAnsi="Bookman Old Style" w:cs="Times New Roman"/>
          <w:sz w:val="24"/>
          <w:szCs w:val="24"/>
          <w:lang w:val="it-IT"/>
        </w:rPr>
      </w:pPr>
      <w:r w:rsidRPr="00A9656E">
        <w:rPr>
          <w:rFonts w:ascii="Bookman Old Style" w:eastAsia="MS Mincho" w:hAnsi="Bookman Old Style" w:cs="Times New Roman"/>
          <w:i/>
          <w:iCs/>
          <w:sz w:val="24"/>
          <w:szCs w:val="24"/>
          <w:lang w:val="it-IT"/>
        </w:rPr>
        <w:t xml:space="preserve"> (Viti Akademik 201</w:t>
      </w:r>
      <w:r>
        <w:rPr>
          <w:rFonts w:ascii="Bookman Old Style" w:eastAsia="MS Mincho" w:hAnsi="Bookman Old Style" w:cs="Times New Roman"/>
          <w:i/>
          <w:iCs/>
          <w:sz w:val="24"/>
          <w:szCs w:val="24"/>
          <w:lang w:val="it-IT"/>
        </w:rPr>
        <w:t>3</w:t>
      </w:r>
      <w:r w:rsidRPr="00A9656E">
        <w:rPr>
          <w:rFonts w:ascii="Bookman Old Style" w:eastAsia="MS Mincho" w:hAnsi="Bookman Old Style" w:cs="Times New Roman"/>
          <w:i/>
          <w:iCs/>
          <w:sz w:val="24"/>
          <w:szCs w:val="24"/>
          <w:lang w:val="it-IT"/>
        </w:rPr>
        <w:t>-201</w:t>
      </w:r>
      <w:r>
        <w:rPr>
          <w:rFonts w:ascii="Bookman Old Style" w:eastAsia="MS Mincho" w:hAnsi="Bookman Old Style" w:cs="Times New Roman"/>
          <w:i/>
          <w:iCs/>
          <w:sz w:val="24"/>
          <w:szCs w:val="24"/>
          <w:lang w:val="it-IT"/>
        </w:rPr>
        <w:t>4</w:t>
      </w:r>
      <w:r w:rsidRPr="00A9656E">
        <w:rPr>
          <w:rFonts w:ascii="Bookman Old Style" w:eastAsia="MS Mincho" w:hAnsi="Bookman Old Style" w:cs="Times New Roman"/>
          <w:i/>
          <w:iCs/>
          <w:sz w:val="24"/>
          <w:szCs w:val="24"/>
          <w:lang w:val="it-IT"/>
        </w:rPr>
        <w:t>)</w:t>
      </w:r>
    </w:p>
    <w:p w:rsidR="00916337" w:rsidRPr="00A9656E" w:rsidRDefault="00916337" w:rsidP="00916337">
      <w:pPr>
        <w:spacing w:after="0" w:line="240" w:lineRule="auto"/>
        <w:rPr>
          <w:rFonts w:ascii="Bookman Old Style" w:eastAsia="MS Mincho" w:hAnsi="Bookman Old Style" w:cs="Times New Roman"/>
          <w:sz w:val="24"/>
          <w:szCs w:val="24"/>
          <w:lang w:val="it-IT"/>
        </w:rPr>
      </w:pPr>
    </w:p>
    <w:p w:rsidR="00916337" w:rsidRPr="00A9656E" w:rsidRDefault="00916337" w:rsidP="00916337">
      <w:pPr>
        <w:spacing w:after="0" w:line="240" w:lineRule="auto"/>
        <w:rPr>
          <w:rFonts w:ascii="Bookman Old Style" w:eastAsia="MS Mincho" w:hAnsi="Bookman Old Style" w:cs="Times New Roman"/>
          <w:sz w:val="24"/>
          <w:szCs w:val="24"/>
          <w:lang w:val="it-IT"/>
        </w:rPr>
      </w:pPr>
    </w:p>
    <w:p w:rsidR="00916337" w:rsidRPr="00A9656E" w:rsidRDefault="00916337" w:rsidP="00916337">
      <w:pPr>
        <w:spacing w:after="0" w:line="240" w:lineRule="auto"/>
        <w:rPr>
          <w:rFonts w:ascii="Bookman Old Style" w:eastAsia="MS Mincho" w:hAnsi="Bookman Old Style" w:cs="Times New Roman"/>
          <w:sz w:val="24"/>
          <w:szCs w:val="24"/>
          <w:lang w:val="it-IT"/>
        </w:rPr>
      </w:pPr>
    </w:p>
    <w:p w:rsidR="00916337" w:rsidRPr="00A9656E" w:rsidRDefault="00916337" w:rsidP="00916337">
      <w:pPr>
        <w:spacing w:after="0" w:line="240" w:lineRule="auto"/>
        <w:ind w:firstLine="720"/>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(Për vitin e dytë)</w:t>
      </w:r>
    </w:p>
    <w:p w:rsidR="00916337" w:rsidRPr="00A9656E" w:rsidRDefault="00916337" w:rsidP="00916337">
      <w:pPr>
        <w:spacing w:after="0" w:line="240" w:lineRule="auto"/>
        <w:rPr>
          <w:rFonts w:ascii="Bookman Old Style" w:eastAsia="MS Mincho" w:hAnsi="Bookman Old Style" w:cs="Times New Roman"/>
          <w:sz w:val="24"/>
          <w:szCs w:val="24"/>
          <w:lang w:val="it-IT"/>
        </w:rPr>
      </w:pPr>
    </w:p>
    <w:p w:rsidR="00916337" w:rsidRPr="00A9656E" w:rsidRDefault="00916337" w:rsidP="006047AA">
      <w:pPr>
        <w:numPr>
          <w:ilvl w:val="0"/>
          <w:numId w:val="87"/>
        </w:numPr>
        <w:spacing w:after="0" w:line="240" w:lineRule="auto"/>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Ngarkesa  Mësimore semestrale : 16 ore mësimore.</w:t>
      </w:r>
    </w:p>
    <w:p w:rsidR="00916337" w:rsidRPr="00A9656E" w:rsidRDefault="00916337" w:rsidP="00916337">
      <w:pPr>
        <w:spacing w:after="0" w:line="240" w:lineRule="auto"/>
        <w:ind w:left="360"/>
        <w:rPr>
          <w:rFonts w:ascii="Bookman Old Style" w:eastAsia="MS Mincho" w:hAnsi="Bookman Old Style" w:cs="Times New Roman"/>
          <w:i/>
          <w:iCs/>
          <w:sz w:val="24"/>
          <w:szCs w:val="24"/>
          <w:lang w:val="it-IT"/>
        </w:rPr>
      </w:pPr>
    </w:p>
    <w:p w:rsidR="00916337" w:rsidRPr="00A9656E" w:rsidRDefault="00916337" w:rsidP="006047AA">
      <w:pPr>
        <w:numPr>
          <w:ilvl w:val="0"/>
          <w:numId w:val="87"/>
        </w:numPr>
        <w:spacing w:after="0" w:line="240" w:lineRule="auto"/>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 xml:space="preserve">Ngarkesa Mësimore javore : 1 orë mësimore nga 60 minuta </w:t>
      </w:r>
    </w:p>
    <w:p w:rsidR="00916337" w:rsidRPr="00A9656E" w:rsidRDefault="00916337" w:rsidP="00916337">
      <w:pPr>
        <w:spacing w:after="0" w:line="240" w:lineRule="auto"/>
        <w:rPr>
          <w:rFonts w:ascii="Bookman Old Style" w:eastAsia="MS Mincho" w:hAnsi="Bookman Old Style" w:cs="Times New Roman"/>
          <w:i/>
          <w:iCs/>
          <w:sz w:val="24"/>
          <w:szCs w:val="24"/>
          <w:lang w:val="it-IT"/>
        </w:rPr>
      </w:pPr>
    </w:p>
    <w:p w:rsidR="00916337" w:rsidRPr="00A9656E" w:rsidRDefault="00916337" w:rsidP="00916337">
      <w:pPr>
        <w:spacing w:after="0" w:line="240" w:lineRule="auto"/>
        <w:ind w:left="360"/>
        <w:rPr>
          <w:rFonts w:ascii="Bookman Old Style" w:eastAsia="MS Mincho" w:hAnsi="Bookman Old Style" w:cs="Times New Roman"/>
          <w:i/>
          <w:iCs/>
          <w:sz w:val="24"/>
          <w:szCs w:val="24"/>
          <w:lang w:val="it-IT"/>
        </w:rPr>
      </w:pPr>
    </w:p>
    <w:p w:rsidR="00916337" w:rsidRPr="00A9656E" w:rsidRDefault="00916337" w:rsidP="006047AA">
      <w:pPr>
        <w:numPr>
          <w:ilvl w:val="0"/>
          <w:numId w:val="87"/>
        </w:numPr>
        <w:spacing w:after="0" w:line="240" w:lineRule="auto"/>
        <w:rPr>
          <w:rFonts w:ascii="Bookman Old Style" w:eastAsia="MS Mincho" w:hAnsi="Bookman Old Style" w:cs="Times New Roman"/>
          <w:i/>
          <w:iCs/>
          <w:sz w:val="24"/>
          <w:szCs w:val="24"/>
          <w:lang w:val="it-IT"/>
        </w:rPr>
      </w:pPr>
      <w:r w:rsidRPr="00A9656E">
        <w:rPr>
          <w:rFonts w:ascii="Bookman Old Style" w:eastAsia="MS Mincho" w:hAnsi="Bookman Old Style" w:cs="Times New Roman"/>
          <w:i/>
          <w:iCs/>
          <w:sz w:val="24"/>
          <w:szCs w:val="24"/>
          <w:lang w:val="it-IT"/>
        </w:rPr>
        <w:t>Viti akademik i ndare në dy semestra :</w:t>
      </w:r>
    </w:p>
    <w:p w:rsidR="00916337" w:rsidRPr="00A9656E" w:rsidRDefault="00916337" w:rsidP="006047AA">
      <w:pPr>
        <w:numPr>
          <w:ilvl w:val="1"/>
          <w:numId w:val="87"/>
        </w:numPr>
        <w:spacing w:after="0" w:line="240" w:lineRule="auto"/>
        <w:rPr>
          <w:rFonts w:ascii="Bookman Old Style" w:eastAsia="MS Mincho" w:hAnsi="Bookman Old Style" w:cs="Times New Roman"/>
          <w:i/>
          <w:iCs/>
          <w:sz w:val="24"/>
          <w:szCs w:val="24"/>
          <w:lang w:val="it-IT"/>
        </w:rPr>
      </w:pPr>
      <w:r>
        <w:rPr>
          <w:rFonts w:ascii="Bookman Old Style" w:eastAsia="MS Mincho" w:hAnsi="Bookman Old Style" w:cs="Times New Roman"/>
          <w:i/>
          <w:iCs/>
          <w:sz w:val="24"/>
          <w:szCs w:val="24"/>
          <w:lang w:val="it-IT"/>
        </w:rPr>
        <w:t>Semestri i dytë 18 javë  24</w:t>
      </w:r>
      <w:r w:rsidRPr="00A9656E">
        <w:rPr>
          <w:rFonts w:ascii="Bookman Old Style" w:eastAsia="MS Mincho" w:hAnsi="Bookman Old Style" w:cs="Times New Roman"/>
          <w:i/>
          <w:iCs/>
          <w:sz w:val="24"/>
          <w:szCs w:val="24"/>
          <w:lang w:val="it-IT"/>
        </w:rPr>
        <w:t xml:space="preserve"> </w:t>
      </w:r>
      <w:r>
        <w:rPr>
          <w:rFonts w:ascii="Bookman Old Style" w:eastAsia="MS Mincho" w:hAnsi="Bookman Old Style" w:cs="Times New Roman"/>
          <w:i/>
          <w:iCs/>
          <w:sz w:val="24"/>
          <w:szCs w:val="24"/>
          <w:lang w:val="it-IT"/>
        </w:rPr>
        <w:t>Shkurt</w:t>
      </w:r>
      <w:r w:rsidRPr="00A9656E">
        <w:rPr>
          <w:rFonts w:ascii="Bookman Old Style" w:eastAsia="MS Mincho" w:hAnsi="Bookman Old Style" w:cs="Times New Roman"/>
          <w:i/>
          <w:iCs/>
          <w:sz w:val="24"/>
          <w:szCs w:val="24"/>
          <w:lang w:val="it-IT"/>
        </w:rPr>
        <w:t xml:space="preserve"> – </w:t>
      </w:r>
      <w:r>
        <w:rPr>
          <w:rFonts w:ascii="Bookman Old Style" w:eastAsia="MS Mincho" w:hAnsi="Bookman Old Style" w:cs="Times New Roman"/>
          <w:i/>
          <w:iCs/>
          <w:sz w:val="24"/>
          <w:szCs w:val="24"/>
          <w:lang w:val="it-IT"/>
        </w:rPr>
        <w:t>30 Qershor</w:t>
      </w:r>
    </w:p>
    <w:p w:rsidR="00916337" w:rsidRPr="00A9656E" w:rsidRDefault="00916337" w:rsidP="00916337">
      <w:pPr>
        <w:spacing w:after="0" w:line="240" w:lineRule="auto"/>
        <w:ind w:left="360"/>
        <w:rPr>
          <w:rFonts w:ascii="Bookman Old Style" w:eastAsia="MS Mincho" w:hAnsi="Bookman Old Style" w:cs="Times New Roman"/>
          <w:i/>
          <w:iCs/>
          <w:sz w:val="24"/>
          <w:szCs w:val="24"/>
          <w:lang w:val="nb-NO"/>
        </w:rPr>
      </w:pPr>
    </w:p>
    <w:p w:rsidR="00916337" w:rsidRPr="00A9656E" w:rsidRDefault="00916337" w:rsidP="00916337">
      <w:pPr>
        <w:spacing w:after="0" w:line="240" w:lineRule="auto"/>
        <w:ind w:left="720"/>
        <w:rPr>
          <w:rFonts w:ascii="Bookman Old Style" w:eastAsia="MS Mincho" w:hAnsi="Bookman Old Style" w:cs="Times New Roman"/>
          <w:i/>
          <w:iCs/>
          <w:sz w:val="24"/>
          <w:szCs w:val="24"/>
          <w:lang w:val="nb-NO"/>
        </w:rPr>
      </w:pPr>
      <w:r w:rsidRPr="00A9656E">
        <w:rPr>
          <w:rFonts w:ascii="Bookman Old Style" w:eastAsia="MS Mincho" w:hAnsi="Bookman Old Style" w:cs="Times New Roman"/>
          <w:i/>
          <w:iCs/>
          <w:sz w:val="24"/>
          <w:szCs w:val="24"/>
          <w:lang w:val="nb-NO"/>
        </w:rPr>
        <w:t xml:space="preserve">      </w:t>
      </w:r>
    </w:p>
    <w:p w:rsidR="00916337" w:rsidRPr="00A9656E" w:rsidRDefault="00916337" w:rsidP="00916337">
      <w:pPr>
        <w:rPr>
          <w:rFonts w:ascii="Bookman Old Style" w:eastAsia="Calibri" w:hAnsi="Bookman Old Style" w:cs="Times New Roman"/>
          <w:sz w:val="24"/>
          <w:szCs w:val="24"/>
        </w:rPr>
      </w:pPr>
    </w:p>
    <w:p w:rsidR="00916337" w:rsidRPr="00A9656E" w:rsidRDefault="00916337" w:rsidP="00916337">
      <w:pPr>
        <w:spacing w:after="0" w:line="240" w:lineRule="auto"/>
        <w:jc w:val="both"/>
        <w:rPr>
          <w:rFonts w:ascii="Bookman Old Style" w:eastAsia="MS Mincho" w:hAnsi="Bookman Old Style" w:cs="Times New Roman"/>
          <w:sz w:val="23"/>
          <w:szCs w:val="24"/>
          <w:lang w:val="it-IT"/>
        </w:rPr>
      </w:pPr>
    </w:p>
    <w:p w:rsidR="00916337" w:rsidRPr="00A9656E" w:rsidRDefault="00916337" w:rsidP="00916337">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STRUKTURA ORGANIZATIVE.</w:t>
      </w:r>
    </w:p>
    <w:p w:rsidR="00916337" w:rsidRPr="00A9656E" w:rsidRDefault="00916337" w:rsidP="00916337">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Specialiste, eksperte të fushës:</w:t>
      </w:r>
    </w:p>
    <w:p w:rsidR="00916337" w:rsidRPr="00A9656E" w:rsidRDefault="00916337" w:rsidP="00916337">
      <w:pPr>
        <w:spacing w:after="0" w:line="240" w:lineRule="auto"/>
        <w:ind w:left="720"/>
        <w:rPr>
          <w:rFonts w:ascii="Bookman Old Style" w:eastAsia="MS Mincho" w:hAnsi="Bookman Old Style" w:cs="Times New Roman"/>
          <w:i/>
          <w:iCs/>
          <w:sz w:val="24"/>
          <w:szCs w:val="24"/>
          <w:lang w:val="nb-NO"/>
        </w:rPr>
      </w:pPr>
    </w:p>
    <w:p w:rsidR="00916337" w:rsidRPr="006B1195" w:rsidRDefault="00916337" w:rsidP="00916337">
      <w:pPr>
        <w:numPr>
          <w:ilvl w:val="0"/>
          <w:numId w:val="24"/>
        </w:numPr>
        <w:spacing w:after="0" w:line="240" w:lineRule="auto"/>
        <w:ind w:left="1440" w:hanging="180"/>
        <w:contextualSpacing/>
        <w:rPr>
          <w:rFonts w:ascii="Bookman Old Style" w:eastAsia="MS Mincho" w:hAnsi="Bookman Old Style" w:cs="Times New Roman"/>
          <w:b/>
          <w:i/>
          <w:iCs/>
          <w:sz w:val="24"/>
          <w:szCs w:val="24"/>
          <w:lang w:val="it-IT"/>
        </w:rPr>
      </w:pPr>
      <w:r w:rsidRPr="006B1195">
        <w:rPr>
          <w:rFonts w:ascii="Bookman Old Style" w:eastAsia="MS Mincho" w:hAnsi="Bookman Old Style" w:cs="Times New Roman"/>
          <w:b/>
          <w:i/>
          <w:iCs/>
          <w:sz w:val="24"/>
          <w:szCs w:val="24"/>
          <w:lang w:val="it-IT"/>
        </w:rPr>
        <w:t>Emira Shkurti (LL.M., M.A.S.)</w:t>
      </w:r>
      <w:r w:rsidR="000E6D7B">
        <w:rPr>
          <w:rFonts w:ascii="Bookman Old Style" w:eastAsia="MS Mincho" w:hAnsi="Bookman Old Style" w:cs="Times New Roman"/>
          <w:b/>
          <w:i/>
          <w:iCs/>
          <w:sz w:val="24"/>
          <w:szCs w:val="24"/>
          <w:lang w:val="it-IT"/>
        </w:rPr>
        <w:tab/>
        <w:t>16</w:t>
      </w:r>
      <w:r w:rsidR="000E6D7B">
        <w:rPr>
          <w:rFonts w:ascii="Bookman Old Style" w:eastAsia="MS Mincho" w:hAnsi="Bookman Old Style" w:cs="Times New Roman"/>
          <w:b/>
          <w:i/>
          <w:iCs/>
          <w:sz w:val="24"/>
          <w:szCs w:val="24"/>
          <w:lang w:val="it-IT"/>
        </w:rPr>
        <w:tab/>
        <w:t>orë</w:t>
      </w:r>
    </w:p>
    <w:p w:rsidR="00916337" w:rsidRPr="00A9656E" w:rsidRDefault="00916337" w:rsidP="00916337">
      <w:pPr>
        <w:spacing w:after="0" w:line="240" w:lineRule="auto"/>
        <w:jc w:val="center"/>
        <w:rPr>
          <w:rFonts w:ascii="Bookman Old Style" w:eastAsia="MS Mincho" w:hAnsi="Bookman Old Style" w:cs="Times New Roman"/>
          <w:i/>
          <w:iCs/>
          <w:sz w:val="24"/>
          <w:szCs w:val="24"/>
          <w:lang w:val="it-IT"/>
        </w:rPr>
      </w:pPr>
    </w:p>
    <w:p w:rsidR="00916337" w:rsidRPr="00A9656E" w:rsidRDefault="00916337" w:rsidP="00916337"/>
    <w:p w:rsidR="00916337" w:rsidRDefault="00916337" w:rsidP="00916337"/>
    <w:p w:rsidR="00916337" w:rsidRPr="00A9656E" w:rsidRDefault="00916337" w:rsidP="00916337"/>
    <w:p w:rsidR="00916337" w:rsidRPr="00A9656E" w:rsidRDefault="00916337" w:rsidP="00916337"/>
    <w:p w:rsidR="00916337" w:rsidRDefault="00916337" w:rsidP="00916337"/>
    <w:p w:rsidR="00F447D7" w:rsidRPr="00A9656E" w:rsidRDefault="00F447D7" w:rsidP="00916337"/>
    <w:p w:rsidR="00916337" w:rsidRPr="00A9656E" w:rsidRDefault="00916337" w:rsidP="00916337"/>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2911"/>
        <w:gridCol w:w="1762"/>
        <w:gridCol w:w="3998"/>
      </w:tblGrid>
      <w:tr w:rsidR="00916337" w:rsidRPr="00A9656E" w:rsidTr="003A0B96">
        <w:tc>
          <w:tcPr>
            <w:tcW w:w="1319" w:type="dxa"/>
          </w:tcPr>
          <w:p w:rsidR="00916337" w:rsidRPr="00A9656E" w:rsidRDefault="00916337"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VITI</w:t>
            </w:r>
          </w:p>
        </w:tc>
        <w:tc>
          <w:tcPr>
            <w:tcW w:w="2911" w:type="dxa"/>
          </w:tcPr>
          <w:p w:rsidR="00916337" w:rsidRPr="00A9656E" w:rsidRDefault="00916337" w:rsidP="003A0B96">
            <w:pPr>
              <w:jc w:val="center"/>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Kursi</w:t>
            </w:r>
          </w:p>
        </w:tc>
        <w:tc>
          <w:tcPr>
            <w:tcW w:w="1762" w:type="dxa"/>
          </w:tcPr>
          <w:p w:rsidR="00916337" w:rsidRPr="00A9656E" w:rsidRDefault="00916337"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Semestri</w:t>
            </w:r>
          </w:p>
        </w:tc>
        <w:tc>
          <w:tcPr>
            <w:tcW w:w="3998" w:type="dxa"/>
          </w:tcPr>
          <w:p w:rsidR="00916337" w:rsidRPr="00A9656E" w:rsidRDefault="00916337"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Numri  i orëve për leksion</w:t>
            </w:r>
          </w:p>
        </w:tc>
      </w:tr>
      <w:tr w:rsidR="00916337" w:rsidRPr="00A9656E" w:rsidTr="003A0B96">
        <w:trPr>
          <w:trHeight w:val="746"/>
        </w:trPr>
        <w:tc>
          <w:tcPr>
            <w:tcW w:w="1319" w:type="dxa"/>
          </w:tcPr>
          <w:p w:rsidR="00916337" w:rsidRPr="00A9656E" w:rsidRDefault="00916337"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II</w:t>
            </w:r>
          </w:p>
        </w:tc>
        <w:tc>
          <w:tcPr>
            <w:tcW w:w="2911" w:type="dxa"/>
          </w:tcPr>
          <w:p w:rsidR="00916337" w:rsidRPr="00A9656E" w:rsidRDefault="00916337" w:rsidP="003A0B96">
            <w:pPr>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Barazia Gjinore</w:t>
            </w:r>
          </w:p>
        </w:tc>
        <w:tc>
          <w:tcPr>
            <w:tcW w:w="1762" w:type="dxa"/>
          </w:tcPr>
          <w:p w:rsidR="00916337" w:rsidRPr="00A9656E" w:rsidRDefault="00916337"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II</w:t>
            </w:r>
          </w:p>
        </w:tc>
        <w:tc>
          <w:tcPr>
            <w:tcW w:w="3998" w:type="dxa"/>
          </w:tcPr>
          <w:p w:rsidR="00916337" w:rsidRPr="00A9656E" w:rsidRDefault="00916337" w:rsidP="009F4D78">
            <w:pPr>
              <w:numPr>
                <w:ilvl w:val="0"/>
                <w:numId w:val="47"/>
              </w:numPr>
              <w:spacing w:after="0" w:line="240" w:lineRule="auto"/>
              <w:contextualSpacing/>
              <w:jc w:val="both"/>
              <w:rPr>
                <w:rFonts w:ascii="Bookman Old Style" w:eastAsia="Times New Roman" w:hAnsi="Bookman Old Style" w:cs="Times New Roman"/>
                <w:szCs w:val="20"/>
                <w:lang w:eastAsia="zh-CN"/>
              </w:rPr>
            </w:pPr>
            <w:r w:rsidRPr="00A9656E">
              <w:rPr>
                <w:rFonts w:ascii="Bookman Old Style" w:eastAsia="Times New Roman" w:hAnsi="Bookman Old Style" w:cs="Times New Roman"/>
                <w:szCs w:val="20"/>
                <w:lang w:eastAsia="zh-CN"/>
              </w:rPr>
              <w:t>orë</w:t>
            </w:r>
          </w:p>
          <w:p w:rsidR="00916337" w:rsidRPr="00A9656E" w:rsidRDefault="00916337" w:rsidP="003A0B96">
            <w:pPr>
              <w:spacing w:after="0" w:line="240" w:lineRule="auto"/>
              <w:jc w:val="both"/>
              <w:rPr>
                <w:rFonts w:ascii="Bookman Old Style" w:eastAsia="Times New Roman" w:hAnsi="Bookman Old Style" w:cs="Times New Roman"/>
                <w:szCs w:val="20"/>
                <w:lang w:eastAsia="zh-CN"/>
              </w:rPr>
            </w:pPr>
            <w:r w:rsidRPr="00A9656E">
              <w:rPr>
                <w:rFonts w:ascii="Bookman Old Style" w:eastAsia="Times New Roman" w:hAnsi="Bookman Old Style" w:cs="Times New Roman"/>
                <w:szCs w:val="20"/>
                <w:lang w:eastAsia="zh-CN"/>
              </w:rPr>
              <w:t>10 orë aspekti psikologjik</w:t>
            </w:r>
          </w:p>
          <w:p w:rsidR="00916337" w:rsidRPr="00A9656E" w:rsidRDefault="00916337" w:rsidP="003A0B96">
            <w:pPr>
              <w:spacing w:after="0" w:line="240" w:lineRule="auto"/>
              <w:jc w:val="both"/>
              <w:rPr>
                <w:rFonts w:ascii="Bookman Old Style" w:eastAsia="Times New Roman" w:hAnsi="Bookman Old Style" w:cs="Times New Roman"/>
                <w:szCs w:val="20"/>
                <w:lang w:eastAsia="zh-CN"/>
              </w:rPr>
            </w:pPr>
            <w:r w:rsidRPr="00A9656E">
              <w:rPr>
                <w:rFonts w:ascii="Bookman Old Style" w:eastAsia="Times New Roman" w:hAnsi="Bookman Old Style" w:cs="Times New Roman"/>
                <w:szCs w:val="20"/>
                <w:lang w:eastAsia="zh-CN"/>
              </w:rPr>
              <w:t>12 orë aspekti juridik</w:t>
            </w:r>
          </w:p>
        </w:tc>
      </w:tr>
    </w:tbl>
    <w:p w:rsidR="00916337" w:rsidRPr="00A9656E" w:rsidRDefault="00916337" w:rsidP="00916337"/>
    <w:p w:rsidR="00916337" w:rsidRPr="00A9656E" w:rsidRDefault="00916337" w:rsidP="00916337">
      <w:pPr>
        <w:numPr>
          <w:ilvl w:val="0"/>
          <w:numId w:val="27"/>
        </w:numPr>
        <w:spacing w:after="0" w:line="240" w:lineRule="auto"/>
        <w:contextualSpacing/>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METODOLOGJIA</w:t>
      </w:r>
    </w:p>
    <w:p w:rsidR="00916337" w:rsidRPr="00A9656E" w:rsidRDefault="00916337" w:rsidP="00916337">
      <w:pPr>
        <w:spacing w:after="0" w:line="240" w:lineRule="auto"/>
        <w:rPr>
          <w:rFonts w:ascii="Bookman Old Style" w:eastAsia="Calibri" w:hAnsi="Bookman Old Style" w:cs="Times New Roman"/>
          <w:sz w:val="24"/>
          <w:szCs w:val="24"/>
        </w:rPr>
      </w:pPr>
    </w:p>
    <w:p w:rsidR="00916337" w:rsidRPr="00A9656E" w:rsidRDefault="00916337" w:rsidP="00916337">
      <w:pPr>
        <w:spacing w:after="0" w:line="240" w:lineRule="auto"/>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Metodologjia do te mbeshtetet ne metoda interaktive te te mesuarit duke perdorur leksionet, ushtrime, pune ne grup, rrahje mendimesh.</w:t>
      </w:r>
    </w:p>
    <w:p w:rsidR="00916337" w:rsidRPr="00A9656E" w:rsidRDefault="00916337" w:rsidP="00916337">
      <w:pPr>
        <w:spacing w:after="0" w:line="240" w:lineRule="auto"/>
        <w:rPr>
          <w:rFonts w:ascii="Bookman Old Style" w:eastAsia="Calibri" w:hAnsi="Bookman Old Style" w:cs="Times New Roman"/>
          <w:sz w:val="24"/>
          <w:szCs w:val="24"/>
        </w:rPr>
      </w:pPr>
    </w:p>
    <w:p w:rsidR="00916337" w:rsidRPr="00A9656E" w:rsidRDefault="00916337" w:rsidP="00916337">
      <w:pPr>
        <w:numPr>
          <w:ilvl w:val="0"/>
          <w:numId w:val="27"/>
        </w:numPr>
        <w:spacing w:after="0" w:line="240" w:lineRule="auto"/>
        <w:contextualSpacing/>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OBJEKTIVAT E KURSIT:</w:t>
      </w:r>
    </w:p>
    <w:p w:rsidR="00916337" w:rsidRPr="00A9656E" w:rsidRDefault="00916337" w:rsidP="00916337">
      <w:pPr>
        <w:spacing w:after="0" w:line="240" w:lineRule="auto"/>
        <w:jc w:val="both"/>
        <w:rPr>
          <w:rFonts w:ascii="Bookman Old Style" w:eastAsia="Calibri" w:hAnsi="Bookman Old Style" w:cs="Times New Roman"/>
          <w:sz w:val="24"/>
          <w:szCs w:val="24"/>
        </w:rPr>
      </w:pP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pervetesosh nocionet kryesore lidhur me perkatesine gjinore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arrihet ndergjegjesimi I studenteve per ndryshimet fiziologjike midis mashkullit dhe femres dhe menyres se reflektimit te tyre ne sjelljen sociale.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aftesohen studentet qe te evidentojne lidhjet e çeshtjeve te barazise gjinore me fushen e drejtesise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pervetesojne konceptet baze lidhur me dhunen ne familje dhe elementet e reagimit profesional nga ana e profesionalisteve te drejtesise para rastit.</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njohin legjislacionin per mbrojtjen nga dhuna ne familje dhe mjetet juridke ne dispozicion te te demtuarve, si dhe te fitojne aftesi teknike per interpretimin dhe zbatimin e drejte te tij.</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kuptohet pesha e tradites, kultures dhe menyres sone te jeteses ne krijimin e stereotipave gjinore dhe ndikimin i tyre ne jeten profesionale te nje profesionisti te drejtesise. Zhveshja nga paragjykimet dhe stereotipat si nje menyre per te ecur sipas parimeve te etikes profesionale.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 njihen studentet me normat kombetare dhe nderkombetare ne fushen e barazise gjinore dhe te drejtave te grave.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Veshtrim i jurisprudences se Gjykates Europiane per te Drejtat e Njeriut dhe Gjykates Europiane te Drejtesise mbi aspekte te ndryshme te barazise gjinore dhe anti-diskriminimit.</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Kuptimi i drejte i mbrojtjes se posaçme dhe masave te veçanta te perkohshme.</w:t>
      </w:r>
    </w:p>
    <w:p w:rsidR="00916337" w:rsidRPr="00A9656E" w:rsidRDefault="00916337" w:rsidP="00916337">
      <w:pPr>
        <w:numPr>
          <w:ilvl w:val="0"/>
          <w:numId w:val="25"/>
        </w:numPr>
        <w:spacing w:after="0" w:line="240" w:lineRule="auto"/>
        <w:contextualSpacing/>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Aftesimi i studenteve per analizen e legjislacionit te ndjeshme nga kendveshtrimi gjinor.</w:t>
      </w:r>
    </w:p>
    <w:p w:rsidR="00916337" w:rsidRPr="00A9656E" w:rsidRDefault="00916337" w:rsidP="00916337">
      <w:pPr>
        <w:spacing w:after="0" w:line="240" w:lineRule="auto"/>
        <w:ind w:left="720"/>
        <w:contextualSpacing/>
        <w:rPr>
          <w:rFonts w:ascii="Bookman Old Style" w:eastAsia="Calibri" w:hAnsi="Bookman Old Style" w:cs="Times New Roman"/>
          <w:sz w:val="24"/>
          <w:szCs w:val="24"/>
        </w:rPr>
      </w:pPr>
    </w:p>
    <w:p w:rsidR="00916337" w:rsidRPr="00A9656E" w:rsidRDefault="00916337" w:rsidP="00916337">
      <w:pPr>
        <w:spacing w:after="0" w:line="240" w:lineRule="auto"/>
        <w:rPr>
          <w:rFonts w:ascii="Calibri" w:eastAsia="Calibri" w:hAnsi="Calibri" w:cs="Times New Roman"/>
        </w:rPr>
      </w:pPr>
    </w:p>
    <w:p w:rsidR="00916337" w:rsidRDefault="00916337" w:rsidP="00916337">
      <w:pPr>
        <w:spacing w:after="0" w:line="240" w:lineRule="auto"/>
        <w:rPr>
          <w:rFonts w:ascii="Calibri" w:eastAsia="Calibri" w:hAnsi="Calibri" w:cs="Times New Roman"/>
        </w:rPr>
      </w:pPr>
    </w:p>
    <w:p w:rsidR="00F447D7" w:rsidRPr="00A9656E" w:rsidRDefault="00F447D7" w:rsidP="00916337">
      <w:pPr>
        <w:spacing w:after="0" w:line="240" w:lineRule="auto"/>
        <w:rPr>
          <w:rFonts w:ascii="Calibri" w:eastAsia="Calibri" w:hAnsi="Calibri" w:cs="Times New Roman"/>
        </w:rPr>
      </w:pPr>
    </w:p>
    <w:p w:rsidR="00916337" w:rsidRPr="00A9656E" w:rsidRDefault="00916337" w:rsidP="00916337">
      <w:pPr>
        <w:spacing w:after="0" w:line="240" w:lineRule="auto"/>
        <w:rPr>
          <w:rFonts w:ascii="Calibri" w:eastAsia="Calibri" w:hAnsi="Calibri" w:cs="Times New Roman"/>
        </w:rPr>
      </w:pPr>
    </w:p>
    <w:p w:rsidR="00916337" w:rsidRPr="00A9656E" w:rsidRDefault="00916337" w:rsidP="00916337">
      <w:pPr>
        <w:spacing w:after="0" w:line="240" w:lineRule="auto"/>
        <w:rPr>
          <w:rFonts w:ascii="Calibri" w:eastAsia="Calibri" w:hAnsi="Calibri" w:cs="Times New Roman"/>
        </w:rPr>
      </w:pPr>
    </w:p>
    <w:p w:rsidR="00916337" w:rsidRPr="00A9656E" w:rsidRDefault="00916337" w:rsidP="00916337">
      <w:pPr>
        <w:spacing w:after="0" w:line="240" w:lineRule="auto"/>
        <w:rPr>
          <w:rFonts w:ascii="Bookman Old Style" w:eastAsia="Calibri" w:hAnsi="Bookman Old Style" w:cs="Times New Roman"/>
          <w:sz w:val="24"/>
          <w:szCs w:val="24"/>
        </w:rPr>
      </w:pPr>
    </w:p>
    <w:p w:rsidR="00916337" w:rsidRPr="00A9656E" w:rsidRDefault="00916337" w:rsidP="00916337">
      <w:pPr>
        <w:numPr>
          <w:ilvl w:val="0"/>
          <w:numId w:val="27"/>
        </w:numPr>
        <w:spacing w:after="0" w:line="240" w:lineRule="auto"/>
        <w:contextualSpacing/>
        <w:rPr>
          <w:rFonts w:ascii="Bookman Old Style" w:eastAsia="Calibri" w:hAnsi="Bookman Old Style" w:cs="Times New Roman"/>
          <w:b/>
          <w:i/>
          <w:sz w:val="24"/>
          <w:szCs w:val="24"/>
          <w:u w:val="single"/>
        </w:rPr>
      </w:pPr>
      <w:r w:rsidRPr="00A9656E">
        <w:rPr>
          <w:rFonts w:ascii="Bookman Old Style" w:eastAsia="Calibri" w:hAnsi="Bookman Old Style" w:cs="Times New Roman"/>
          <w:b/>
          <w:i/>
          <w:sz w:val="24"/>
          <w:szCs w:val="24"/>
          <w:u w:val="single"/>
        </w:rPr>
        <w:t>STRUKTURA E KURSIT</w:t>
      </w:r>
    </w:p>
    <w:p w:rsidR="00916337" w:rsidRPr="00A9656E" w:rsidRDefault="00916337" w:rsidP="00916337">
      <w:pPr>
        <w:spacing w:after="0" w:line="240" w:lineRule="auto"/>
        <w:rPr>
          <w:rFonts w:ascii="Bookman Old Style" w:hAnsi="Bookman Old Style"/>
          <w:sz w:val="24"/>
          <w:szCs w:val="24"/>
        </w:rPr>
      </w:pPr>
    </w:p>
    <w:p w:rsidR="00916337" w:rsidRPr="00A9656E" w:rsidRDefault="009A580A" w:rsidP="00916337">
      <w:pPr>
        <w:spacing w:after="0" w:line="240" w:lineRule="auto"/>
        <w:rPr>
          <w:rFonts w:ascii="Bookman Old Style" w:hAnsi="Bookman Old Style"/>
          <w:b/>
          <w:sz w:val="24"/>
          <w:szCs w:val="24"/>
        </w:rPr>
      </w:pPr>
      <w:r>
        <w:rPr>
          <w:rFonts w:ascii="Bookman Old Style" w:hAnsi="Bookman Old Style"/>
          <w:b/>
          <w:sz w:val="24"/>
          <w:szCs w:val="24"/>
        </w:rPr>
        <w:t>TEMA I</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rPr>
          <w:rFonts w:ascii="Bookman Old Style" w:hAnsi="Bookman Old Style"/>
          <w:sz w:val="24"/>
          <w:szCs w:val="24"/>
        </w:rPr>
      </w:pPr>
      <w:r w:rsidRPr="00A9656E">
        <w:rPr>
          <w:rFonts w:ascii="Bookman Old Style" w:hAnsi="Bookman Old Style"/>
          <w:sz w:val="24"/>
          <w:szCs w:val="24"/>
        </w:rPr>
        <w:t>E drejta, drejtesia, barazia gjinore dhe feminizimi</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Lidhet mes barazise gjinore dhe fushes se drejtesise. Ligji si mekanizem qe perforcon stereotipet gjinore ose si mekanizem qe sjell perparime ne fushen e barazise gjinore. Format e dhunes me baze gjinore neper bote. Disa statistika per Shqiperine. Diskutimi I disa artikujve te perzgjedhur.</w:t>
      </w:r>
    </w:p>
    <w:p w:rsidR="00916337" w:rsidRPr="00F447D7" w:rsidRDefault="00916337" w:rsidP="00916337">
      <w:pPr>
        <w:spacing w:after="0" w:line="240" w:lineRule="auto"/>
        <w:rPr>
          <w:rFonts w:ascii="Bookman Old Style" w:hAnsi="Bookman Old Style"/>
          <w:sz w:val="16"/>
          <w:szCs w:val="16"/>
        </w:rPr>
      </w:pPr>
    </w:p>
    <w:p w:rsidR="00916337" w:rsidRPr="00A9656E" w:rsidRDefault="009A580A" w:rsidP="00916337">
      <w:pPr>
        <w:spacing w:after="0" w:line="240" w:lineRule="auto"/>
        <w:rPr>
          <w:rFonts w:ascii="Bookman Old Style" w:hAnsi="Bookman Old Style"/>
          <w:b/>
          <w:sz w:val="24"/>
          <w:szCs w:val="24"/>
        </w:rPr>
      </w:pPr>
      <w:r>
        <w:rPr>
          <w:rFonts w:ascii="Bookman Old Style" w:hAnsi="Bookman Old Style"/>
          <w:b/>
          <w:sz w:val="24"/>
          <w:szCs w:val="24"/>
        </w:rPr>
        <w:t>TEMA 2</w:t>
      </w:r>
      <w:r w:rsidR="00916337" w:rsidRPr="00A9656E">
        <w:rPr>
          <w:rFonts w:ascii="Bookman Old Style" w:hAnsi="Bookman Old Style"/>
          <w:b/>
          <w:sz w:val="24"/>
          <w:szCs w:val="24"/>
        </w:rPr>
        <w:t xml:space="preserve"> </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F447D7">
        <w:rPr>
          <w:rFonts w:ascii="Bookman Old Style" w:hAnsi="Bookman Old Style"/>
          <w:b/>
          <w:sz w:val="24"/>
          <w:szCs w:val="24"/>
        </w:rPr>
        <w:tab/>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 xml:space="preserve">Instrumentat nderkombetare </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Pasqyre e akteve nderkombetare ne mbrojtje te te drejtave te grave.     Permbatja e CEDAW-t dhe protokollit fakultativ te saj. Pune ne grupe per 16 nenet materiale te CEDAW-t</w:t>
      </w:r>
    </w:p>
    <w:p w:rsidR="00916337" w:rsidRPr="00F447D7" w:rsidRDefault="00916337" w:rsidP="00916337">
      <w:pPr>
        <w:spacing w:after="0" w:line="240" w:lineRule="auto"/>
        <w:rPr>
          <w:rFonts w:ascii="Bookman Old Style" w:hAnsi="Bookman Old Style"/>
          <w:sz w:val="16"/>
          <w:szCs w:val="16"/>
        </w:rPr>
      </w:pPr>
    </w:p>
    <w:p w:rsidR="00916337" w:rsidRPr="00A9656E" w:rsidRDefault="009A580A" w:rsidP="00916337">
      <w:pPr>
        <w:spacing w:after="0" w:line="240" w:lineRule="auto"/>
        <w:rPr>
          <w:rFonts w:ascii="Bookman Old Style" w:hAnsi="Bookman Old Style"/>
          <w:b/>
          <w:sz w:val="24"/>
          <w:szCs w:val="24"/>
        </w:rPr>
      </w:pPr>
      <w:r>
        <w:rPr>
          <w:rFonts w:ascii="Bookman Old Style" w:hAnsi="Bookman Old Style"/>
          <w:b/>
          <w:sz w:val="24"/>
          <w:szCs w:val="24"/>
        </w:rPr>
        <w:t>TEMA 3</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Permbledhje e gjetjeve te Raportit te Vleresimit te CEDAW-t ne Shqiperi. Sa perputhet legjislacioni shqiptar me standartet e vendosuara nga CEDAW. Po zbatimi I tyre ne praktike?</w:t>
      </w:r>
    </w:p>
    <w:p w:rsidR="00916337" w:rsidRPr="00F447D7" w:rsidRDefault="00916337" w:rsidP="00916337">
      <w:pPr>
        <w:spacing w:after="0" w:line="240" w:lineRule="auto"/>
        <w:rPr>
          <w:rFonts w:ascii="Bookman Old Style" w:hAnsi="Bookman Old Style"/>
          <w:sz w:val="16"/>
          <w:szCs w:val="16"/>
        </w:rPr>
      </w:pPr>
    </w:p>
    <w:p w:rsidR="00916337" w:rsidRPr="00A9656E" w:rsidRDefault="009A580A" w:rsidP="00916337">
      <w:pPr>
        <w:spacing w:after="0" w:line="240" w:lineRule="auto"/>
        <w:rPr>
          <w:rFonts w:ascii="Bookman Old Style" w:hAnsi="Bookman Old Style"/>
          <w:b/>
          <w:sz w:val="24"/>
          <w:szCs w:val="24"/>
        </w:rPr>
      </w:pPr>
      <w:r>
        <w:rPr>
          <w:rFonts w:ascii="Bookman Old Style" w:hAnsi="Bookman Old Style"/>
          <w:b/>
          <w:i/>
          <w:sz w:val="24"/>
          <w:szCs w:val="24"/>
        </w:rPr>
        <w:t>TEMA 4</w:t>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A9656E">
        <w:rPr>
          <w:rFonts w:ascii="Bookman Old Style" w:hAnsi="Bookman Old Style"/>
          <w:b/>
          <w:i/>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Konceptet baze per dhunen ne familje dhe dhunen me baze gjinore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Format e dhunes ne familje, shkaqet, mite dhe fakte qe lidhen me dhunen ne familje, reagime te pritshme te viktimave te dhunes ne familje ne perballjen me profesionistet e drejtesise. Plotesim i quiz-it online “Say No to violence”</w:t>
      </w:r>
    </w:p>
    <w:p w:rsidR="00916337" w:rsidRPr="00F447D7" w:rsidRDefault="00916337" w:rsidP="00916337">
      <w:pPr>
        <w:spacing w:after="0" w:line="240" w:lineRule="auto"/>
        <w:rPr>
          <w:rFonts w:ascii="Bookman Old Style" w:hAnsi="Bookman Old Style"/>
          <w:sz w:val="16"/>
          <w:szCs w:val="16"/>
        </w:rPr>
      </w:pPr>
    </w:p>
    <w:p w:rsidR="00916337" w:rsidRPr="00A9656E" w:rsidRDefault="00F447D7" w:rsidP="00916337">
      <w:pPr>
        <w:spacing w:after="0" w:line="240" w:lineRule="auto"/>
        <w:rPr>
          <w:rFonts w:ascii="Bookman Old Style" w:hAnsi="Bookman Old Style"/>
          <w:sz w:val="24"/>
          <w:szCs w:val="24"/>
        </w:rPr>
      </w:pPr>
      <w:r>
        <w:rPr>
          <w:rFonts w:ascii="Bookman Old Style" w:hAnsi="Bookman Old Style"/>
          <w:b/>
          <w:sz w:val="24"/>
          <w:szCs w:val="24"/>
        </w:rPr>
        <w:t>TEMA</w:t>
      </w:r>
      <w:r w:rsidR="009A580A">
        <w:rPr>
          <w:rFonts w:ascii="Bookman Old Style" w:hAnsi="Bookman Old Style"/>
          <w:b/>
          <w:sz w:val="24"/>
          <w:szCs w:val="24"/>
        </w:rPr>
        <w:t xml:space="preserve"> 5</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F447D7">
        <w:rPr>
          <w:rFonts w:ascii="Bookman Old Style" w:hAnsi="Bookman Old Style"/>
          <w:b/>
          <w:sz w:val="24"/>
          <w:szCs w:val="24"/>
        </w:rPr>
        <w:tab/>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Konventa e Keshillit te Europes per Parandalimin dhe Mbrojtja qe ofron legjislacioni shqiptar ndaj dhunes ne familje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Kushtetuta, legjislacioni penal (vecanerisht ndryshimet e reja, te marsit 2012 per adresimin e dhunes ne familje), legjislacioni civil, legjislacioni familjar. Pune e pavarur kerkimore e studenteve per raste te ndryshme te perndjekjes</w:t>
      </w:r>
    </w:p>
    <w:p w:rsidR="00916337" w:rsidRPr="00F447D7" w:rsidRDefault="00916337" w:rsidP="00916337">
      <w:pPr>
        <w:spacing w:after="0" w:line="240" w:lineRule="auto"/>
        <w:jc w:val="both"/>
        <w:rPr>
          <w:rFonts w:ascii="Bookman Old Style" w:hAnsi="Bookman Old Style"/>
          <w:sz w:val="16"/>
          <w:szCs w:val="16"/>
        </w:rPr>
      </w:pPr>
    </w:p>
    <w:p w:rsidR="00916337" w:rsidRPr="00A9656E" w:rsidRDefault="00916337" w:rsidP="00916337">
      <w:pPr>
        <w:spacing w:after="0" w:line="240" w:lineRule="auto"/>
        <w:rPr>
          <w:rFonts w:ascii="Bookman Old Style" w:hAnsi="Bookman Old Style"/>
          <w:sz w:val="24"/>
          <w:szCs w:val="24"/>
        </w:rPr>
      </w:pPr>
      <w:r w:rsidRPr="00A9656E">
        <w:rPr>
          <w:rFonts w:ascii="Bookman Old Style" w:hAnsi="Bookman Old Style"/>
          <w:b/>
          <w:sz w:val="24"/>
          <w:szCs w:val="24"/>
        </w:rPr>
        <w:t>TEMA</w:t>
      </w:r>
      <w:r w:rsidR="009A580A">
        <w:rPr>
          <w:rFonts w:ascii="Bookman Old Style" w:hAnsi="Bookman Old Style"/>
          <w:b/>
          <w:sz w:val="24"/>
          <w:szCs w:val="24"/>
        </w:rPr>
        <w:t xml:space="preserve"> 6</w:t>
      </w:r>
      <w:r w:rsidRPr="00A9656E">
        <w:rPr>
          <w:rFonts w:ascii="Bookman Old Style" w:hAnsi="Bookman Old Style"/>
          <w:b/>
          <w:sz w:val="24"/>
          <w:szCs w:val="24"/>
        </w:rPr>
        <w:tab/>
      </w:r>
      <w:r w:rsidRPr="00A9656E">
        <w:rPr>
          <w:rFonts w:ascii="Bookman Old Style" w:hAnsi="Bookman Old Style"/>
          <w:b/>
          <w:sz w:val="24"/>
          <w:szCs w:val="24"/>
        </w:rPr>
        <w:tab/>
      </w:r>
      <w:r w:rsidRPr="00A9656E">
        <w:rPr>
          <w:rFonts w:ascii="Bookman Old Style" w:hAnsi="Bookman Old Style"/>
          <w:b/>
          <w:sz w:val="24"/>
          <w:szCs w:val="24"/>
        </w:rPr>
        <w:tab/>
      </w:r>
      <w:r w:rsidRPr="00A9656E">
        <w:rPr>
          <w:rFonts w:ascii="Bookman Old Style" w:hAnsi="Bookman Old Style"/>
          <w:b/>
          <w:sz w:val="24"/>
          <w:szCs w:val="24"/>
        </w:rPr>
        <w:tab/>
      </w:r>
      <w:r w:rsidRPr="00A9656E">
        <w:rPr>
          <w:rFonts w:ascii="Bookman Old Style" w:hAnsi="Bookman Old Style"/>
          <w:b/>
          <w:sz w:val="24"/>
          <w:szCs w:val="24"/>
        </w:rPr>
        <w:tab/>
      </w:r>
      <w:r w:rsidRPr="00A9656E">
        <w:rPr>
          <w:rFonts w:ascii="Bookman Old Style" w:hAnsi="Bookman Old Style"/>
          <w:b/>
          <w:sz w:val="24"/>
          <w:szCs w:val="24"/>
        </w:rPr>
        <w:tab/>
      </w:r>
      <w:r w:rsidRPr="00F447D7">
        <w:rPr>
          <w:rFonts w:ascii="Bookman Old Style" w:hAnsi="Bookman Old Style"/>
          <w:b/>
          <w:sz w:val="24"/>
          <w:szCs w:val="24"/>
        </w:rPr>
        <w:t xml:space="preserve">                  (1 ore)</w:t>
      </w:r>
      <w:r w:rsidRPr="00A9656E">
        <w:rPr>
          <w:rFonts w:ascii="Bookman Old Style" w:hAnsi="Bookman Old Style"/>
          <w:b/>
          <w:sz w:val="24"/>
          <w:szCs w:val="24"/>
        </w:rPr>
        <w:tab/>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Nje veshtrim i trajtimit te dhunes ne familje nga gjykatat shqiptare- raste te perzgjedhura. Kazuse per zbatimin e drejte te dispozitave penale ne rastet e dhunes ne familje.</w:t>
      </w:r>
    </w:p>
    <w:p w:rsidR="00916337" w:rsidRPr="00F447D7" w:rsidRDefault="00916337" w:rsidP="00916337">
      <w:pPr>
        <w:spacing w:after="0" w:line="240" w:lineRule="auto"/>
        <w:jc w:val="both"/>
        <w:rPr>
          <w:rFonts w:ascii="Bookman Old Style" w:hAnsi="Bookman Old Style"/>
          <w:sz w:val="16"/>
          <w:szCs w:val="16"/>
        </w:rPr>
      </w:pPr>
    </w:p>
    <w:p w:rsidR="00916337" w:rsidRPr="00A9656E" w:rsidRDefault="009A580A" w:rsidP="00916337">
      <w:pPr>
        <w:spacing w:after="0" w:line="240" w:lineRule="auto"/>
        <w:rPr>
          <w:rFonts w:ascii="Bookman Old Style" w:hAnsi="Bookman Old Style"/>
          <w:sz w:val="24"/>
          <w:szCs w:val="24"/>
        </w:rPr>
      </w:pPr>
      <w:r>
        <w:rPr>
          <w:rFonts w:ascii="Bookman Old Style" w:hAnsi="Bookman Old Style"/>
          <w:b/>
          <w:sz w:val="24"/>
          <w:szCs w:val="24"/>
        </w:rPr>
        <w:t>TEMA 7</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F447D7">
        <w:rPr>
          <w:rFonts w:ascii="Bookman Old Style" w:hAnsi="Bookman Old Style"/>
          <w:b/>
          <w:sz w:val="24"/>
          <w:szCs w:val="24"/>
        </w:rPr>
        <w:tab/>
      </w:r>
      <w:r w:rsidR="00F447D7" w:rsidRPr="00F447D7">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Ligji per masa ndaj dhunes ne marredheniet familjare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Strukturat pergjegjese per zbatimin e ligjit nr.9669, dt.18.12.2006 “Per masat ndaj dhunes ne marredheniet familjare”</w:t>
      </w:r>
    </w:p>
    <w:p w:rsidR="00F447D7" w:rsidRDefault="00F447D7" w:rsidP="00916337">
      <w:pPr>
        <w:spacing w:after="0" w:line="240" w:lineRule="auto"/>
        <w:rPr>
          <w:rFonts w:ascii="Bookman Old Style" w:hAnsi="Bookman Old Style"/>
          <w:sz w:val="24"/>
          <w:szCs w:val="24"/>
        </w:rPr>
      </w:pPr>
    </w:p>
    <w:p w:rsidR="00916337" w:rsidRPr="00A9656E" w:rsidRDefault="00F447D7" w:rsidP="00916337">
      <w:pPr>
        <w:spacing w:after="0" w:line="240" w:lineRule="auto"/>
        <w:rPr>
          <w:rFonts w:ascii="Bookman Old Style" w:hAnsi="Bookman Old Style"/>
          <w:sz w:val="24"/>
          <w:szCs w:val="24"/>
        </w:rPr>
      </w:pPr>
      <w:r>
        <w:rPr>
          <w:rFonts w:ascii="Bookman Old Style" w:hAnsi="Bookman Old Style"/>
          <w:b/>
          <w:sz w:val="24"/>
          <w:szCs w:val="24"/>
        </w:rPr>
        <w:t>TEMA 8</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 xml:space="preserve">Urdhermbrojtjet sipas ligjit te ri “Per masat ndaj dhunes ne marredheniet familjare”. </w:t>
      </w:r>
    </w:p>
    <w:p w:rsidR="00916337" w:rsidRPr="00F447D7" w:rsidRDefault="00916337" w:rsidP="00916337">
      <w:pPr>
        <w:spacing w:after="0" w:line="240" w:lineRule="auto"/>
        <w:jc w:val="both"/>
        <w:rPr>
          <w:rFonts w:ascii="Bookman Old Style" w:hAnsi="Bookman Old Style"/>
          <w:sz w:val="16"/>
          <w:szCs w:val="16"/>
        </w:rPr>
      </w:pPr>
    </w:p>
    <w:p w:rsidR="00F447D7" w:rsidRDefault="00F447D7" w:rsidP="00F447D7">
      <w:pPr>
        <w:spacing w:after="0" w:line="240" w:lineRule="auto"/>
        <w:rPr>
          <w:rFonts w:ascii="Bookman Old Style" w:hAnsi="Bookman Old Style"/>
          <w:b/>
          <w:sz w:val="24"/>
          <w:szCs w:val="24"/>
        </w:rPr>
      </w:pPr>
    </w:p>
    <w:p w:rsidR="00916337" w:rsidRPr="00F447D7" w:rsidRDefault="00F447D7" w:rsidP="00F447D7">
      <w:pPr>
        <w:spacing w:after="0" w:line="240" w:lineRule="auto"/>
        <w:rPr>
          <w:rFonts w:ascii="Bookman Old Style" w:hAnsi="Bookman Old Style"/>
          <w:sz w:val="24"/>
          <w:szCs w:val="24"/>
        </w:rPr>
      </w:pPr>
      <w:r>
        <w:rPr>
          <w:rFonts w:ascii="Bookman Old Style" w:hAnsi="Bookman Old Style"/>
          <w:b/>
          <w:sz w:val="24"/>
          <w:szCs w:val="24"/>
        </w:rPr>
        <w:t>TEMA 9</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sidRPr="00F447D7">
        <w:rPr>
          <w:rFonts w:ascii="Bookman Old Style" w:hAnsi="Bookman Old Style"/>
          <w:b/>
          <w:sz w:val="24"/>
          <w:szCs w:val="24"/>
        </w:rPr>
        <w:t>(1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Reagimi i koordinuar i komunitetit ndaj dhunes ne familje. Ndergjegjesim per rendesine e pjesemarrjes se organeve te drejtesise ne te per te siguruar llogaridhenien e dhunuesit.</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Shfaqje e dokumentarit per menyren e ndertimit te ketij reagimi. Ushtrim per perballjen e viktimes se dhunes ne familje me aktore te ndryshem te komunitetit.</w:t>
      </w:r>
    </w:p>
    <w:p w:rsidR="00916337" w:rsidRPr="00F447D7" w:rsidRDefault="00916337" w:rsidP="00916337">
      <w:pPr>
        <w:spacing w:after="0" w:line="240" w:lineRule="auto"/>
        <w:jc w:val="both"/>
        <w:rPr>
          <w:rFonts w:ascii="Bookman Old Style" w:hAnsi="Bookman Old Style"/>
          <w:sz w:val="16"/>
          <w:szCs w:val="16"/>
        </w:rPr>
      </w:pPr>
    </w:p>
    <w:p w:rsidR="00916337" w:rsidRPr="00A9656E" w:rsidRDefault="00F447D7" w:rsidP="00916337">
      <w:pPr>
        <w:spacing w:after="0" w:line="240" w:lineRule="auto"/>
        <w:rPr>
          <w:rFonts w:ascii="Bookman Old Style" w:hAnsi="Bookman Old Style"/>
          <w:sz w:val="24"/>
          <w:szCs w:val="24"/>
        </w:rPr>
      </w:pPr>
      <w:r>
        <w:rPr>
          <w:rFonts w:ascii="Bookman Old Style" w:hAnsi="Bookman Old Style"/>
          <w:b/>
          <w:sz w:val="24"/>
          <w:szCs w:val="24"/>
        </w:rPr>
        <w:t>TEMA 10</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Aftesi praktike per trajtimin e rasteve te dhunes ne familje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Procesi i intervistimit ne rastet e dhunes ne familje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Modeli i kerkese-padise per leshimin e urdherit te mbrojtjes</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Modeli  vendimit per leshimin e urdhermbrojtjeve.</w:t>
      </w:r>
    </w:p>
    <w:p w:rsidR="00916337" w:rsidRPr="00F447D7" w:rsidRDefault="00916337" w:rsidP="00916337">
      <w:pPr>
        <w:spacing w:after="0" w:line="240" w:lineRule="auto"/>
        <w:jc w:val="both"/>
        <w:rPr>
          <w:rFonts w:ascii="Bookman Old Style" w:hAnsi="Bookman Old Style"/>
          <w:sz w:val="16"/>
          <w:szCs w:val="16"/>
        </w:rPr>
      </w:pPr>
    </w:p>
    <w:p w:rsidR="00916337" w:rsidRPr="00F447D7" w:rsidRDefault="00F447D7" w:rsidP="00916337">
      <w:pPr>
        <w:spacing w:after="0" w:line="240" w:lineRule="auto"/>
        <w:rPr>
          <w:rFonts w:ascii="Bookman Old Style" w:hAnsi="Bookman Old Style"/>
          <w:b/>
          <w:sz w:val="24"/>
          <w:szCs w:val="24"/>
        </w:rPr>
      </w:pPr>
      <w:r>
        <w:rPr>
          <w:rFonts w:ascii="Bookman Old Style" w:hAnsi="Bookman Old Style"/>
          <w:b/>
          <w:sz w:val="24"/>
          <w:szCs w:val="24"/>
        </w:rPr>
        <w:t>TEMA 11</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sidR="00916337" w:rsidRPr="00A9656E">
        <w:rPr>
          <w:rFonts w:ascii="Bookman Old Style" w:hAnsi="Bookman Old Style"/>
          <w:sz w:val="24"/>
          <w:szCs w:val="24"/>
        </w:rPr>
        <w:t xml:space="preserve"> </w:t>
      </w:r>
      <w:r>
        <w:rPr>
          <w:rFonts w:ascii="Bookman Old Style" w:hAnsi="Bookman Old Style"/>
          <w:sz w:val="24"/>
          <w:szCs w:val="24"/>
        </w:rPr>
        <w:tab/>
      </w:r>
      <w:r w:rsidR="00916337" w:rsidRPr="00F447D7">
        <w:rPr>
          <w:rFonts w:ascii="Bookman Old Style" w:hAnsi="Bookman Old Style"/>
          <w:b/>
          <w:sz w:val="24"/>
          <w:szCs w:val="24"/>
        </w:rPr>
        <w:t>(1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Ligji per barazine gjinore ne shoqeri</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Veshtrim krahasues i mekanizmave shteterore per barazine gjinore. Cili eshte rregulli ligjor shqiptar? Disa nga risite qe solli ligji per barazine gjinore. Koncepti i integrimit gjinor ne legjislacion.</w:t>
      </w:r>
    </w:p>
    <w:p w:rsidR="00916337" w:rsidRPr="00F447D7" w:rsidRDefault="00916337" w:rsidP="00916337">
      <w:pPr>
        <w:spacing w:after="0" w:line="240" w:lineRule="auto"/>
        <w:jc w:val="both"/>
        <w:rPr>
          <w:rFonts w:ascii="Bookman Old Style" w:hAnsi="Bookman Old Style"/>
          <w:sz w:val="16"/>
          <w:szCs w:val="16"/>
        </w:rPr>
      </w:pPr>
    </w:p>
    <w:p w:rsidR="00916337" w:rsidRPr="00F447D7" w:rsidRDefault="00F447D7" w:rsidP="00916337">
      <w:pPr>
        <w:spacing w:after="0" w:line="240" w:lineRule="auto"/>
        <w:rPr>
          <w:rFonts w:ascii="Bookman Old Style" w:hAnsi="Bookman Old Style"/>
          <w:b/>
          <w:sz w:val="24"/>
          <w:szCs w:val="24"/>
        </w:rPr>
      </w:pPr>
      <w:r>
        <w:rPr>
          <w:rFonts w:ascii="Bookman Old Style" w:hAnsi="Bookman Old Style"/>
          <w:b/>
          <w:sz w:val="24"/>
          <w:szCs w:val="24"/>
        </w:rPr>
        <w:t>TEMA 12</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Barazia gjinore ne fushen e marredhenieve te punes.</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Kodi i punes dhe ligji per barazine gjinore. Fushat e tjera qe rregullon ligji per barazine gjinore ne shoqeri.</w:t>
      </w:r>
    </w:p>
    <w:p w:rsidR="00916337" w:rsidRPr="00F447D7" w:rsidRDefault="00916337" w:rsidP="00916337">
      <w:pPr>
        <w:spacing w:after="0" w:line="240" w:lineRule="auto"/>
        <w:jc w:val="both"/>
        <w:rPr>
          <w:rFonts w:ascii="Bookman Old Style" w:hAnsi="Bookman Old Style"/>
          <w:sz w:val="16"/>
          <w:szCs w:val="16"/>
        </w:rPr>
      </w:pPr>
    </w:p>
    <w:p w:rsidR="00916337" w:rsidRPr="00F447D7" w:rsidRDefault="00F447D7" w:rsidP="00916337">
      <w:pPr>
        <w:spacing w:after="0" w:line="240" w:lineRule="auto"/>
        <w:rPr>
          <w:rFonts w:ascii="Bookman Old Style" w:hAnsi="Bookman Old Style"/>
          <w:b/>
          <w:sz w:val="24"/>
          <w:szCs w:val="24"/>
        </w:rPr>
      </w:pPr>
      <w:r>
        <w:rPr>
          <w:rFonts w:ascii="Bookman Old Style" w:hAnsi="Bookman Old Style"/>
          <w:b/>
          <w:sz w:val="24"/>
          <w:szCs w:val="24"/>
        </w:rPr>
        <w:t>TEMA 13</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sidR="00916337" w:rsidRPr="00A9656E">
        <w:rPr>
          <w:rFonts w:ascii="Bookman Old Style" w:hAnsi="Bookman Old Style"/>
          <w:sz w:val="24"/>
          <w:szCs w:val="24"/>
        </w:rPr>
        <w:t xml:space="preserve"> </w:t>
      </w:r>
      <w:r>
        <w:rPr>
          <w:rFonts w:ascii="Bookman Old Style" w:hAnsi="Bookman Old Style"/>
          <w:sz w:val="24"/>
          <w:szCs w:val="24"/>
        </w:rPr>
        <w:tab/>
      </w:r>
      <w:r w:rsidR="00916337" w:rsidRPr="00F447D7">
        <w:rPr>
          <w:rFonts w:ascii="Bookman Old Style" w:hAnsi="Bookman Old Style"/>
          <w:b/>
          <w:sz w:val="24"/>
          <w:szCs w:val="24"/>
        </w:rPr>
        <w:t>(1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Leja e lindjes ne legjislacionin dhe praktiken shqiptare. Mbrojtja e posaçme.</w:t>
      </w:r>
    </w:p>
    <w:p w:rsidR="00916337" w:rsidRPr="00F447D7" w:rsidRDefault="00916337" w:rsidP="00916337">
      <w:pPr>
        <w:spacing w:after="0" w:line="240" w:lineRule="auto"/>
        <w:jc w:val="both"/>
        <w:rPr>
          <w:rFonts w:ascii="Bookman Old Style" w:hAnsi="Bookman Old Style"/>
          <w:sz w:val="16"/>
          <w:szCs w:val="16"/>
        </w:rPr>
      </w:pPr>
    </w:p>
    <w:p w:rsidR="00916337" w:rsidRPr="00F447D7" w:rsidRDefault="00F447D7" w:rsidP="00916337">
      <w:pPr>
        <w:spacing w:after="0" w:line="240" w:lineRule="auto"/>
        <w:rPr>
          <w:rFonts w:ascii="Bookman Old Style" w:hAnsi="Bookman Old Style"/>
          <w:b/>
          <w:sz w:val="24"/>
          <w:szCs w:val="24"/>
        </w:rPr>
      </w:pPr>
      <w:r>
        <w:rPr>
          <w:rFonts w:ascii="Bookman Old Style" w:hAnsi="Bookman Old Style"/>
          <w:b/>
          <w:sz w:val="24"/>
          <w:szCs w:val="24"/>
        </w:rPr>
        <w:t>TEMA 14</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sidR="00916337" w:rsidRPr="00F447D7">
        <w:rPr>
          <w:rFonts w:ascii="Bookman Old Style" w:hAnsi="Bookman Old Style"/>
          <w:b/>
          <w:sz w:val="24"/>
          <w:szCs w:val="24"/>
        </w:rPr>
        <w:t xml:space="preserve"> (1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Direktiva europiane per trajtimin e barabarte. Krahasimi i shkalles se perputhjes me legjislacionin shqiptar. Nje veshtrim mbi jurisprudencen e Gjykates Europiane te Drejtesise.</w:t>
      </w:r>
    </w:p>
    <w:p w:rsidR="00916337" w:rsidRPr="00F447D7" w:rsidRDefault="00916337" w:rsidP="00916337">
      <w:pPr>
        <w:spacing w:after="0" w:line="240" w:lineRule="auto"/>
        <w:jc w:val="both"/>
        <w:rPr>
          <w:rFonts w:ascii="Bookman Old Style" w:hAnsi="Bookman Old Style"/>
          <w:sz w:val="16"/>
          <w:szCs w:val="16"/>
        </w:rPr>
      </w:pPr>
    </w:p>
    <w:p w:rsidR="00916337" w:rsidRPr="00A9656E" w:rsidRDefault="00F447D7" w:rsidP="00916337">
      <w:pPr>
        <w:spacing w:after="0" w:line="240" w:lineRule="auto"/>
        <w:rPr>
          <w:rFonts w:ascii="Bookman Old Style" w:hAnsi="Bookman Old Style"/>
          <w:sz w:val="24"/>
          <w:szCs w:val="24"/>
        </w:rPr>
      </w:pPr>
      <w:r>
        <w:rPr>
          <w:rFonts w:ascii="Bookman Old Style" w:hAnsi="Bookman Old Style"/>
          <w:b/>
          <w:sz w:val="24"/>
          <w:szCs w:val="24"/>
        </w:rPr>
        <w:t>TEMA 15</w:t>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sidR="00916337" w:rsidRPr="00A9656E">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sidR="00916337" w:rsidRPr="00A9656E">
        <w:rPr>
          <w:rFonts w:ascii="Bookman Old Style" w:hAnsi="Bookman Old Style"/>
          <w:sz w:val="24"/>
          <w:szCs w:val="24"/>
        </w:rPr>
        <w:t xml:space="preserve"> </w:t>
      </w:r>
      <w:r w:rsidR="00916337" w:rsidRPr="00F447D7">
        <w:rPr>
          <w:rFonts w:ascii="Bookman Old Style" w:hAnsi="Bookman Old Style"/>
          <w:b/>
          <w:sz w:val="24"/>
          <w:szCs w:val="24"/>
        </w:rPr>
        <w:t>(1 ore)</w:t>
      </w:r>
    </w:p>
    <w:p w:rsidR="00916337" w:rsidRDefault="00916337" w:rsidP="009A580A">
      <w:pPr>
        <w:spacing w:after="0" w:line="240" w:lineRule="auto"/>
        <w:jc w:val="both"/>
        <w:rPr>
          <w:rFonts w:ascii="Bookman Old Style" w:hAnsi="Bookman Old Style"/>
          <w:sz w:val="24"/>
          <w:szCs w:val="24"/>
        </w:rPr>
      </w:pPr>
      <w:r w:rsidRPr="00A9656E">
        <w:rPr>
          <w:rFonts w:ascii="Bookman Old Style" w:hAnsi="Bookman Old Style"/>
          <w:sz w:val="24"/>
          <w:szCs w:val="24"/>
        </w:rPr>
        <w:t xml:space="preserve">Hartimi i legjislacionit me kendveshtrim gjinor.Analiza e legjislacionit ekzistues. Ngritja e pyetjeve te duhura. Gjetja e pikes hyrese. Rishikimi i vazhdueshem ne perputhje me </w:t>
      </w:r>
      <w:r w:rsidR="009A580A">
        <w:rPr>
          <w:rFonts w:ascii="Bookman Old Style" w:hAnsi="Bookman Old Style"/>
          <w:sz w:val="24"/>
          <w:szCs w:val="24"/>
        </w:rPr>
        <w:t>standardet ne ndryshim e siper</w:t>
      </w:r>
    </w:p>
    <w:p w:rsidR="00F447D7" w:rsidRPr="00F447D7" w:rsidRDefault="00F447D7" w:rsidP="009A580A">
      <w:pPr>
        <w:spacing w:after="0" w:line="240" w:lineRule="auto"/>
        <w:jc w:val="both"/>
        <w:rPr>
          <w:rFonts w:ascii="Bookman Old Style" w:hAnsi="Bookman Old Style"/>
          <w:sz w:val="16"/>
          <w:szCs w:val="16"/>
        </w:rPr>
      </w:pPr>
    </w:p>
    <w:p w:rsidR="00F447D7" w:rsidRPr="00F447D7" w:rsidRDefault="00F447D7" w:rsidP="00F447D7">
      <w:pPr>
        <w:spacing w:after="0" w:line="240" w:lineRule="auto"/>
        <w:rPr>
          <w:rFonts w:ascii="Bookman Old Style" w:hAnsi="Bookman Old Style"/>
          <w:sz w:val="24"/>
          <w:szCs w:val="24"/>
        </w:rPr>
      </w:pPr>
      <w:r>
        <w:rPr>
          <w:rFonts w:ascii="Bookman Old Style" w:hAnsi="Bookman Old Style"/>
          <w:b/>
          <w:sz w:val="24"/>
          <w:szCs w:val="24"/>
        </w:rPr>
        <w:t>TEMA</w:t>
      </w:r>
      <w:r w:rsidRPr="00F447D7">
        <w:rPr>
          <w:rFonts w:ascii="Bookman Old Style" w:hAnsi="Bookman Old Style"/>
          <w:b/>
          <w:sz w:val="24"/>
          <w:szCs w:val="24"/>
        </w:rPr>
        <w:t xml:space="preserve"> 16 </w:t>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sidRPr="00F447D7">
        <w:rPr>
          <w:rFonts w:ascii="Bookman Old Style" w:hAnsi="Bookman Old Style"/>
          <w:b/>
          <w:sz w:val="24"/>
          <w:szCs w:val="24"/>
        </w:rPr>
        <w:t>(1 ore)</w:t>
      </w:r>
    </w:p>
    <w:p w:rsidR="00916337" w:rsidRPr="00A9656E" w:rsidRDefault="00916337" w:rsidP="00916337">
      <w:pPr>
        <w:spacing w:after="0" w:line="240" w:lineRule="auto"/>
        <w:jc w:val="both"/>
        <w:rPr>
          <w:rFonts w:ascii="Bookman Old Style" w:hAnsi="Bookman Old Style"/>
          <w:sz w:val="24"/>
          <w:szCs w:val="24"/>
        </w:rPr>
      </w:pPr>
      <w:r w:rsidRPr="00A9656E">
        <w:rPr>
          <w:rFonts w:ascii="Bookman Old Style" w:hAnsi="Bookman Old Style"/>
          <w:sz w:val="24"/>
          <w:szCs w:val="24"/>
        </w:rPr>
        <w:t>Ekzaminimi i ligjit “Per mbrojtjen nga diskriminimi”, roli i magjistrateve ne zbatim te tij</w:t>
      </w:r>
    </w:p>
    <w:p w:rsidR="00916337" w:rsidRPr="00A9656E" w:rsidRDefault="00916337" w:rsidP="00916337">
      <w:pPr>
        <w:spacing w:after="0" w:line="240" w:lineRule="auto"/>
        <w:jc w:val="both"/>
        <w:rPr>
          <w:rFonts w:ascii="Bookman Old Style" w:hAnsi="Bookman Old Style"/>
          <w:sz w:val="24"/>
          <w:szCs w:val="24"/>
        </w:rPr>
      </w:pPr>
    </w:p>
    <w:p w:rsidR="00F447D7" w:rsidRDefault="00F447D7" w:rsidP="00916337">
      <w:pPr>
        <w:spacing w:after="0" w:line="240" w:lineRule="auto"/>
        <w:contextualSpacing/>
        <w:jc w:val="both"/>
        <w:rPr>
          <w:rFonts w:ascii="Bookman Old Style" w:eastAsia="Calibri" w:hAnsi="Bookman Old Style" w:cs="Times New Roman"/>
          <w:sz w:val="24"/>
          <w:szCs w:val="24"/>
        </w:rPr>
      </w:pPr>
    </w:p>
    <w:p w:rsidR="00F447D7" w:rsidRDefault="00F447D7" w:rsidP="00916337">
      <w:pPr>
        <w:spacing w:after="0" w:line="240" w:lineRule="auto"/>
        <w:contextualSpacing/>
        <w:jc w:val="both"/>
        <w:rPr>
          <w:rFonts w:ascii="Bookman Old Style" w:eastAsia="Calibri" w:hAnsi="Bookman Old Style" w:cs="Times New Roman"/>
          <w:sz w:val="24"/>
          <w:szCs w:val="24"/>
        </w:rPr>
      </w:pPr>
    </w:p>
    <w:p w:rsidR="00533B19" w:rsidRDefault="00533B19" w:rsidP="00916337">
      <w:pPr>
        <w:spacing w:after="0" w:line="240" w:lineRule="auto"/>
        <w:contextualSpacing/>
        <w:jc w:val="both"/>
        <w:rPr>
          <w:rFonts w:ascii="Bookman Old Style" w:eastAsia="Calibri" w:hAnsi="Bookman Old Style" w:cs="Times New Roman"/>
          <w:sz w:val="24"/>
          <w:szCs w:val="24"/>
        </w:rPr>
      </w:pPr>
    </w:p>
    <w:p w:rsidR="00533B19" w:rsidRDefault="00533B19" w:rsidP="00916337">
      <w:pPr>
        <w:spacing w:after="0" w:line="240" w:lineRule="auto"/>
        <w:contextualSpacing/>
        <w:jc w:val="both"/>
        <w:rPr>
          <w:rFonts w:ascii="Bookman Old Style" w:eastAsia="Calibri" w:hAnsi="Bookman Old Style" w:cs="Times New Roman"/>
          <w:sz w:val="24"/>
          <w:szCs w:val="24"/>
        </w:rPr>
      </w:pPr>
    </w:p>
    <w:p w:rsidR="00533B19" w:rsidRPr="00A9656E" w:rsidRDefault="00533B19" w:rsidP="00916337">
      <w:pPr>
        <w:spacing w:after="0" w:line="240" w:lineRule="auto"/>
        <w:contextualSpacing/>
        <w:jc w:val="both"/>
        <w:rPr>
          <w:rFonts w:ascii="Bookman Old Style" w:eastAsia="Calibri" w:hAnsi="Bookman Old Style" w:cs="Times New Roman"/>
          <w:sz w:val="24"/>
          <w:szCs w:val="24"/>
        </w:rPr>
      </w:pPr>
    </w:p>
    <w:p w:rsidR="00916337" w:rsidRPr="00A9656E" w:rsidRDefault="00916337" w:rsidP="00916337">
      <w:p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Referencat:</w:t>
      </w:r>
    </w:p>
    <w:p w:rsidR="00916337" w:rsidRPr="00A9656E" w:rsidRDefault="00916337" w:rsidP="00916337">
      <w:pPr>
        <w:spacing w:after="0" w:line="240" w:lineRule="auto"/>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 xml:space="preserve"> </w:t>
      </w:r>
    </w:p>
    <w:p w:rsidR="00916337" w:rsidRPr="00A9656E" w:rsidRDefault="00916337" w:rsidP="00916337">
      <w:pPr>
        <w:numPr>
          <w:ilvl w:val="0"/>
          <w:numId w:val="26"/>
        </w:numPr>
        <w:spacing w:after="0" w:line="240" w:lineRule="auto"/>
        <w:jc w:val="both"/>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Barazia gjinore dhe mosdiskriminimi, tekst per studentet e drejtesise, (A. Anastas, A. Mandro, E.Shkurti, A. Bozo), 2012</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sz w:val="24"/>
          <w:szCs w:val="24"/>
        </w:rPr>
        <w:t>Stereotipet dhe rolet gjinore, tekst shkollor i perkthyer e pershtatur nga Edlira haxhiymeri dhe Eglantina Gjermeni, viti I botimit 2003.</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sz w:val="24"/>
          <w:szCs w:val="24"/>
        </w:rPr>
        <w:t>Integrimi gjinor, Lavdie Ruci.</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sz w:val="24"/>
          <w:szCs w:val="24"/>
        </w:rPr>
        <w:t xml:space="preserve">Te kuptosh perkatesine gjinore, Kamla Bhasin ( perkthim i realizuar nga Qendra e Gruas). </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sz w:val="24"/>
          <w:szCs w:val="24"/>
        </w:rPr>
        <w:t>“Hartimi i legjislacionit me kendveshtrim gjinor” – Botim i UNDP dhe Nismes per te Drejtat e Grave/USAID, 2005</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rPr>
      </w:pPr>
      <w:r w:rsidRPr="00A9656E">
        <w:rPr>
          <w:rFonts w:ascii="Bookman Old Style" w:eastAsia="Calibri" w:hAnsi="Bookman Old Style" w:cs="Times New Roman"/>
          <w:sz w:val="24"/>
          <w:szCs w:val="24"/>
        </w:rPr>
        <w:t>“Seksi i dyte”, Simone de Beauvoir – Botimet Çabej</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lang w:val="fr-FR"/>
        </w:rPr>
      </w:pPr>
      <w:r w:rsidRPr="00A9656E">
        <w:rPr>
          <w:rFonts w:ascii="Bookman Old Style" w:eastAsia="Calibri" w:hAnsi="Bookman Old Style" w:cs="Times New Roman"/>
          <w:sz w:val="24"/>
          <w:szCs w:val="24"/>
          <w:lang w:val="fr-FR"/>
        </w:rPr>
        <w:t>« Raport I vleresimit te zbatimit te CEDAW-t ne Shqiperi » - Botim i Nismes per te Drejtat e Grave 2006</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 Manual i gjyqtarit per leshimin e urdherave te mbrojtjes » - Botim i OSBE-se</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“Analize e sistemit te drejtesise ne Shqiperi” – botim i OSBE-se</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Raport i monitorimit te zbatimit te ligjit “Per masa ndaj dhunes ne marredheniet familjare » - Botim i Qendres per Nisma Ligjore Qytetare dhe UNDP, 2011</w:t>
      </w:r>
    </w:p>
    <w:p w:rsidR="00916337" w:rsidRPr="00A9656E" w:rsidRDefault="00916337" w:rsidP="00916337">
      <w:pPr>
        <w:numPr>
          <w:ilvl w:val="0"/>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“Status of women in Albania Report” UN Women, 2012</w:t>
      </w:r>
    </w:p>
    <w:p w:rsidR="00916337" w:rsidRPr="00A9656E" w:rsidRDefault="00916337" w:rsidP="00916337">
      <w:pPr>
        <w:spacing w:after="0" w:line="240" w:lineRule="auto"/>
        <w:jc w:val="both"/>
        <w:rPr>
          <w:rFonts w:ascii="Bookman Old Style" w:eastAsia="Calibri" w:hAnsi="Bookman Old Style" w:cs="Times New Roman"/>
          <w:sz w:val="24"/>
          <w:szCs w:val="24"/>
          <w:lang w:val="it-IT"/>
        </w:rPr>
      </w:pPr>
    </w:p>
    <w:p w:rsidR="00916337" w:rsidRPr="00A9656E" w:rsidRDefault="00916337" w:rsidP="00916337">
      <w:pPr>
        <w:spacing w:after="0" w:line="240" w:lineRule="auto"/>
        <w:jc w:val="both"/>
        <w:rPr>
          <w:rFonts w:ascii="Bookman Old Style" w:eastAsia="Calibri" w:hAnsi="Bookman Old Style" w:cs="Times New Roman"/>
          <w:b/>
          <w:sz w:val="24"/>
          <w:szCs w:val="24"/>
          <w:lang w:val="it-IT"/>
        </w:rPr>
      </w:pPr>
    </w:p>
    <w:p w:rsidR="00916337" w:rsidRPr="00A9656E" w:rsidRDefault="00916337" w:rsidP="00916337">
      <w:p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 xml:space="preserve">Legjislacioni: </w:t>
      </w:r>
    </w:p>
    <w:p w:rsidR="00916337" w:rsidRPr="00A9656E" w:rsidRDefault="00916337" w:rsidP="00916337">
      <w:pPr>
        <w:numPr>
          <w:ilvl w:val="1"/>
          <w:numId w:val="26"/>
        </w:num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Kushtetuta e RSh</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Konventa e KB per Eliminimin e te Gjitha Formave te Diskriminimit ndaj Grave (CEDAW)</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Protokolli fakultativ i CEDAW-t</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Kodi Penal, si dhe amendamentet e tij botuar ne Fletoren Zyrtare nr. 26, viti 2012</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sv-SE"/>
        </w:rPr>
      </w:pPr>
      <w:r w:rsidRPr="00A9656E">
        <w:rPr>
          <w:rFonts w:ascii="Bookman Old Style" w:eastAsia="Calibri" w:hAnsi="Bookman Old Style" w:cs="Times New Roman"/>
          <w:sz w:val="24"/>
          <w:szCs w:val="24"/>
          <w:lang w:val="sv-SE"/>
        </w:rPr>
        <w:t>Ligji “Per masa ndaj dhunes ne marredheniet familjare”</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Ligji ”Per barazine gjinore ne shoqeri”</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Ligji “Per mbrojtjen nga diskriminimi”</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Kodi i Familjes</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Kodi i Punes</w:t>
      </w:r>
    </w:p>
    <w:p w:rsidR="00916337" w:rsidRPr="00A9656E" w:rsidRDefault="00916337" w:rsidP="00916337">
      <w:pPr>
        <w:numPr>
          <w:ilvl w:val="1"/>
          <w:numId w:val="26"/>
        </w:numPr>
        <w:spacing w:after="0" w:line="240" w:lineRule="auto"/>
        <w:jc w:val="both"/>
        <w:rPr>
          <w:rFonts w:ascii="Bookman Old Style" w:eastAsia="Calibri" w:hAnsi="Bookman Old Style" w:cs="Times New Roman"/>
          <w:b/>
          <w:sz w:val="24"/>
          <w:szCs w:val="24"/>
          <w:lang w:val="it-IT"/>
        </w:rPr>
      </w:pPr>
      <w:r w:rsidRPr="00A9656E">
        <w:rPr>
          <w:rFonts w:ascii="Bookman Old Style" w:eastAsia="Calibri" w:hAnsi="Bookman Old Style" w:cs="Times New Roman"/>
          <w:sz w:val="24"/>
          <w:szCs w:val="24"/>
          <w:lang w:val="it-IT"/>
        </w:rPr>
        <w:t>Kodi Zgjedhor</w:t>
      </w:r>
    </w:p>
    <w:p w:rsidR="00916337" w:rsidRPr="00A9656E" w:rsidRDefault="00916337" w:rsidP="00916337">
      <w:pPr>
        <w:ind w:left="3600" w:firstLine="720"/>
        <w:rPr>
          <w:rFonts w:ascii="Bookman Old Style" w:eastAsia="Calibri" w:hAnsi="Bookman Old Style" w:cs="Times New Roman"/>
          <w:b/>
          <w:sz w:val="24"/>
          <w:szCs w:val="24"/>
          <w:lang w:val="it-IT"/>
        </w:rPr>
      </w:pPr>
    </w:p>
    <w:p w:rsidR="00916337" w:rsidRPr="00A9656E" w:rsidRDefault="00916337" w:rsidP="00916337">
      <w:pPr>
        <w:rPr>
          <w:rFonts w:ascii="Bookman Old Style" w:eastAsia="Calibri" w:hAnsi="Bookman Old Style" w:cs="Times New Roman"/>
          <w:b/>
          <w:sz w:val="24"/>
          <w:szCs w:val="24"/>
          <w:lang w:val="it-IT"/>
        </w:rPr>
        <w:sectPr w:rsidR="00916337" w:rsidRPr="00A9656E" w:rsidSect="00F447D7">
          <w:pgSz w:w="12240" w:h="15840"/>
          <w:pgMar w:top="630" w:right="1440" w:bottom="1080" w:left="1440" w:header="288" w:footer="720" w:gutter="0"/>
          <w:cols w:space="720"/>
          <w:docGrid w:linePitch="360"/>
        </w:sectPr>
      </w:pPr>
    </w:p>
    <w:p w:rsidR="00916337" w:rsidRPr="00A9656E" w:rsidRDefault="00916337" w:rsidP="00A93D06">
      <w:pPr>
        <w:ind w:left="3600" w:firstLine="720"/>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MATRICA E PROGRAMIT MËSIMOR</w:t>
      </w:r>
    </w:p>
    <w:p w:rsidR="00916337" w:rsidRPr="00A9656E" w:rsidRDefault="00916337" w:rsidP="00A93D06">
      <w:pPr>
        <w:ind w:left="3600" w:firstLine="720"/>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“BARAZIA GJINORE”</w:t>
      </w:r>
    </w:p>
    <w:tbl>
      <w:tblPr>
        <w:tblW w:w="1445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
        <w:gridCol w:w="938"/>
        <w:gridCol w:w="4727"/>
        <w:gridCol w:w="1260"/>
        <w:gridCol w:w="2255"/>
        <w:gridCol w:w="2819"/>
        <w:gridCol w:w="1727"/>
      </w:tblGrid>
      <w:tr w:rsidR="00916337" w:rsidRPr="00A9656E" w:rsidTr="007D737C">
        <w:trPr>
          <w:trHeight w:val="764"/>
        </w:trPr>
        <w:tc>
          <w:tcPr>
            <w:tcW w:w="725"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Nr</w:t>
            </w:r>
          </w:p>
        </w:tc>
        <w:tc>
          <w:tcPr>
            <w:tcW w:w="938"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Java</w:t>
            </w:r>
          </w:p>
        </w:tc>
        <w:tc>
          <w:tcPr>
            <w:tcW w:w="4727"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Tema Përshkrimi</w:t>
            </w:r>
          </w:p>
        </w:tc>
        <w:tc>
          <w:tcPr>
            <w:tcW w:w="1260"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Koha</w:t>
            </w:r>
          </w:p>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(1 ore 60 min)</w:t>
            </w:r>
          </w:p>
        </w:tc>
        <w:tc>
          <w:tcPr>
            <w:tcW w:w="2255"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Metoda e përdorur</w:t>
            </w:r>
          </w:p>
        </w:tc>
        <w:tc>
          <w:tcPr>
            <w:tcW w:w="2819" w:type="dxa"/>
            <w:tcBorders>
              <w:top w:val="single" w:sz="4" w:space="0" w:color="auto"/>
              <w:left w:val="single" w:sz="4" w:space="0" w:color="auto"/>
              <w:bottom w:val="single" w:sz="4" w:space="0" w:color="auto"/>
              <w:right w:val="single" w:sz="4" w:space="0" w:color="auto"/>
            </w:tcBorders>
            <w:hideMark/>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Calibri" w:hAnsi="Bookman Old Style" w:cs="Times New Roman"/>
                <w:b/>
                <w:sz w:val="24"/>
                <w:szCs w:val="24"/>
                <w:lang w:val="it-IT"/>
              </w:rPr>
              <w:t>Materiale mësimore</w:t>
            </w:r>
          </w:p>
        </w:tc>
        <w:tc>
          <w:tcPr>
            <w:tcW w:w="1727" w:type="dxa"/>
            <w:tcBorders>
              <w:top w:val="single" w:sz="4" w:space="0" w:color="auto"/>
              <w:left w:val="single" w:sz="4" w:space="0" w:color="auto"/>
              <w:bottom w:val="single" w:sz="4" w:space="0" w:color="auto"/>
              <w:right w:val="single" w:sz="4" w:space="0" w:color="auto"/>
            </w:tcBorders>
          </w:tcPr>
          <w:p w:rsidR="00916337" w:rsidRPr="00D97868" w:rsidRDefault="00916337" w:rsidP="003A0B96">
            <w:pPr>
              <w:spacing w:after="0" w:line="240" w:lineRule="auto"/>
              <w:rPr>
                <w:rFonts w:ascii="Bookman Old Style" w:eastAsia="Calibri" w:hAnsi="Bookman Old Style" w:cs="Times New Roman"/>
                <w:b/>
                <w:sz w:val="24"/>
                <w:szCs w:val="24"/>
                <w:lang w:val="it-IT"/>
              </w:rPr>
            </w:pPr>
            <w:r w:rsidRPr="00D97868">
              <w:rPr>
                <w:rFonts w:ascii="Bookman Old Style" w:eastAsia="Times New Roman" w:hAnsi="Bookman Old Style" w:cs="Times New Roman"/>
                <w:b/>
                <w:sz w:val="24"/>
                <w:szCs w:val="24"/>
                <w:lang w:val="nb-NO" w:eastAsia="en-GB"/>
              </w:rPr>
              <w:t>Format e vleresimit te vazhduar</w:t>
            </w:r>
          </w:p>
        </w:tc>
      </w:tr>
      <w:tr w:rsidR="00142A65" w:rsidRPr="00A9656E" w:rsidTr="007D737C">
        <w:trPr>
          <w:trHeight w:val="124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I</w:t>
            </w:r>
            <w:r w:rsidRPr="00A9656E">
              <w:rPr>
                <w:rFonts w:ascii="Bookman Old Style" w:eastAsia="Times New Roman" w:hAnsi="Bookman Old Style" w:cs="Times New Roman"/>
                <w:sz w:val="24"/>
                <w:szCs w:val="24"/>
                <w:lang w:val="it-IT"/>
              </w:rPr>
              <w:t xml:space="preserve"> </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rPr>
                <w:rFonts w:ascii="Bookman Old Style" w:hAnsi="Bookman Old Style"/>
                <w:b/>
                <w:sz w:val="24"/>
                <w:szCs w:val="24"/>
              </w:rPr>
            </w:pPr>
            <w:r w:rsidRPr="004B6534">
              <w:rPr>
                <w:rFonts w:ascii="Bookman Old Style" w:hAnsi="Bookman Old Style"/>
                <w:b/>
                <w:sz w:val="24"/>
                <w:szCs w:val="24"/>
              </w:rPr>
              <w:t>E drejta, drejtesia, barazia gjinore dhe feminizimi</w:t>
            </w:r>
          </w:p>
          <w:p w:rsidR="00142A65" w:rsidRPr="00A9656E" w:rsidRDefault="00142A65" w:rsidP="00A93D06">
            <w:pPr>
              <w:spacing w:after="0" w:line="240" w:lineRule="auto"/>
              <w:jc w:val="both"/>
              <w:rPr>
                <w:rFonts w:ascii="Bookman Old Style" w:hAnsi="Bookman Old Style"/>
                <w:sz w:val="24"/>
                <w:szCs w:val="24"/>
              </w:rPr>
            </w:pPr>
            <w:r w:rsidRPr="00A9656E">
              <w:rPr>
                <w:rFonts w:ascii="Bookman Old Style" w:hAnsi="Bookman Old Style"/>
                <w:sz w:val="24"/>
                <w:szCs w:val="24"/>
              </w:rPr>
              <w:t>Lidhet mes barazise gjinore dhe fushes se drejtesise. Ligji si mekanizem qe perforcon stereotipet gjinore ose si mekanizem qe sjell perparime ne fushen e barazise gjinore. Format e dhunes me baze gjinore neper bote. Disa statistika per Shqiperine. Diskutimi I</w:t>
            </w:r>
            <w:r w:rsidR="00A93D06">
              <w:rPr>
                <w:rFonts w:ascii="Bookman Old Style" w:hAnsi="Bookman Old Style"/>
                <w:sz w:val="24"/>
                <w:szCs w:val="24"/>
              </w:rPr>
              <w:t xml:space="preserve"> disa artikujve te perzgjedhur.</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diskutime</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Barazia gjinore dhe mosdiskriminimi, tekst per studentet e drejtesise, (A. Anastas, A. Mandro, E.Shkurti, A. Bozo)</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rPr>
                <w:rFonts w:ascii="Bookman Old Style" w:hAnsi="Bookman Old Style"/>
                <w:b/>
                <w:sz w:val="24"/>
                <w:szCs w:val="24"/>
              </w:rPr>
            </w:pPr>
            <w:r w:rsidRPr="004B6534">
              <w:rPr>
                <w:rFonts w:ascii="Bookman Old Style" w:hAnsi="Bookman Old Style"/>
                <w:b/>
                <w:sz w:val="24"/>
                <w:szCs w:val="24"/>
              </w:rPr>
              <w:t>Instrumentat nderkombetare</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Pasqyre e akteve nderkombetare ne mbrojtje te te drejtave te grave.  Permbatja e CEDAW-t dhe protokollit fakultativ te saj.</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hAnsi="Bookman Old Style"/>
                <w:sz w:val="24"/>
                <w:szCs w:val="24"/>
              </w:rPr>
              <w:t>Pune ne grupe per 16 nenet materiale te CEDAW-t</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Barazia gjinore dhe mosdiskriminimi, tekst per studentet e drejtesise, (A. Anastas, A. Mandro, E.Shkurti, A. Bozo)</w:t>
            </w:r>
          </w:p>
          <w:p w:rsidR="00142A65" w:rsidRPr="00A9656E" w:rsidRDefault="00142A65" w:rsidP="003A0B96">
            <w:pPr>
              <w:spacing w:after="0"/>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Teksti I Konventes CEDAW (nga Fletorja Zyrtare)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3.</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w:t>
            </w:r>
          </w:p>
        </w:tc>
        <w:tc>
          <w:tcPr>
            <w:tcW w:w="4727" w:type="dxa"/>
            <w:tcBorders>
              <w:top w:val="single" w:sz="4" w:space="0" w:color="auto"/>
              <w:left w:val="single" w:sz="4" w:space="0" w:color="auto"/>
              <w:bottom w:val="single" w:sz="4" w:space="0" w:color="auto"/>
              <w:right w:val="single" w:sz="4" w:space="0" w:color="auto"/>
            </w:tcBorders>
          </w:tcPr>
          <w:p w:rsidR="00142A65" w:rsidRPr="006F2B61" w:rsidRDefault="00142A65" w:rsidP="003A0B96">
            <w:pPr>
              <w:spacing w:after="0" w:line="240" w:lineRule="auto"/>
              <w:rPr>
                <w:rFonts w:ascii="Bookman Old Style" w:hAnsi="Bookman Old Style"/>
                <w:b/>
                <w:sz w:val="24"/>
                <w:szCs w:val="24"/>
              </w:rPr>
            </w:pPr>
            <w:r w:rsidRPr="006F2B61">
              <w:rPr>
                <w:rFonts w:ascii="Bookman Old Style" w:hAnsi="Bookman Old Style"/>
                <w:b/>
                <w:sz w:val="24"/>
                <w:szCs w:val="24"/>
              </w:rPr>
              <w:t>Permbledhje e gjetjeve te Raportit te Vleresimit te CEDAW-t ne Shqiperi.</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 xml:space="preserve"> Sa perputhet legjislacioni shqiptar me standartet e vendosuara nga </w:t>
            </w:r>
            <w:r w:rsidRPr="00A9656E">
              <w:rPr>
                <w:rFonts w:ascii="Bookman Old Style" w:hAnsi="Bookman Old Style"/>
                <w:sz w:val="24"/>
                <w:szCs w:val="24"/>
              </w:rPr>
              <w:lastRenderedPageBreak/>
              <w:t>CEDAW. Po zbatimi I tyre ne praktike? Statistika, raporte</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lastRenderedPageBreak/>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Prezantim i gjetjeve dhe diskutim</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“Status of women in Albania Report” UN Women, 2012. </w:t>
            </w:r>
          </w:p>
          <w:p w:rsidR="00142A65" w:rsidRPr="00A93D06" w:rsidRDefault="00142A65" w:rsidP="00A93D06">
            <w:pPr>
              <w:spacing w:after="0" w:line="240" w:lineRule="auto"/>
              <w:jc w:val="both"/>
              <w:rPr>
                <w:rFonts w:ascii="Bookman Old Style" w:eastAsia="Calibri" w:hAnsi="Bookman Old Style" w:cs="Times New Roman"/>
                <w:b/>
                <w:sz w:val="24"/>
                <w:szCs w:val="24"/>
                <w:lang w:val="fr-FR"/>
              </w:rPr>
            </w:pPr>
            <w:r w:rsidRPr="00A9656E">
              <w:rPr>
                <w:rFonts w:ascii="Bookman Old Style" w:eastAsia="Calibri" w:hAnsi="Bookman Old Style" w:cs="Times New Roman"/>
                <w:sz w:val="24"/>
                <w:szCs w:val="24"/>
                <w:lang w:val="fr-FR"/>
              </w:rPr>
              <w:t xml:space="preserve">« Raport I vleresimit te zbatimit te </w:t>
            </w:r>
            <w:r w:rsidRPr="00A9656E">
              <w:rPr>
                <w:rFonts w:ascii="Bookman Old Style" w:eastAsia="Calibri" w:hAnsi="Bookman Old Style" w:cs="Times New Roman"/>
                <w:sz w:val="24"/>
                <w:szCs w:val="24"/>
                <w:lang w:val="fr-FR"/>
              </w:rPr>
              <w:lastRenderedPageBreak/>
              <w:t>CEDAW-t ne Shqiperi » - Botim i Nismes per te Drejtat e Grave 2006</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lastRenderedPageBreak/>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4.</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w:t>
            </w:r>
          </w:p>
        </w:tc>
        <w:tc>
          <w:tcPr>
            <w:tcW w:w="4727" w:type="dxa"/>
            <w:tcBorders>
              <w:top w:val="single" w:sz="4" w:space="0" w:color="auto"/>
              <w:left w:val="single" w:sz="4" w:space="0" w:color="auto"/>
              <w:bottom w:val="single" w:sz="4" w:space="0" w:color="auto"/>
              <w:right w:val="single" w:sz="4" w:space="0" w:color="auto"/>
            </w:tcBorders>
          </w:tcPr>
          <w:p w:rsidR="00142A65" w:rsidRPr="00F70736" w:rsidRDefault="00142A65" w:rsidP="003A0B96">
            <w:pPr>
              <w:spacing w:after="0" w:line="240" w:lineRule="auto"/>
              <w:jc w:val="both"/>
              <w:rPr>
                <w:rFonts w:ascii="Bookman Old Style" w:hAnsi="Bookman Old Style"/>
                <w:b/>
                <w:sz w:val="24"/>
                <w:szCs w:val="24"/>
              </w:rPr>
            </w:pPr>
            <w:r w:rsidRPr="004B6534">
              <w:rPr>
                <w:rFonts w:ascii="Bookman Old Style" w:hAnsi="Bookman Old Style"/>
                <w:b/>
                <w:sz w:val="24"/>
                <w:szCs w:val="24"/>
              </w:rPr>
              <w:t>Konceptet baze per dhunen ne fam</w:t>
            </w:r>
            <w:r w:rsidR="00F70736">
              <w:rPr>
                <w:rFonts w:ascii="Bookman Old Style" w:hAnsi="Bookman Old Style"/>
                <w:b/>
                <w:sz w:val="24"/>
                <w:szCs w:val="24"/>
              </w:rPr>
              <w:t>ilje dhe dhunen me baze gjinore</w:t>
            </w:r>
          </w:p>
          <w:p w:rsidR="00142A65" w:rsidRPr="00A9656E" w:rsidRDefault="00142A65" w:rsidP="00A93D06">
            <w:pPr>
              <w:spacing w:after="0" w:line="240" w:lineRule="auto"/>
              <w:jc w:val="both"/>
              <w:rPr>
                <w:rFonts w:ascii="Bookman Old Style" w:hAnsi="Bookman Old Style"/>
                <w:sz w:val="24"/>
                <w:szCs w:val="24"/>
              </w:rPr>
            </w:pPr>
            <w:r w:rsidRPr="00A9656E">
              <w:rPr>
                <w:rFonts w:ascii="Bookman Old Style" w:hAnsi="Bookman Old Style"/>
                <w:sz w:val="24"/>
                <w:szCs w:val="24"/>
              </w:rPr>
              <w:t>Format e dhunes ne familje, shkaqet, mite dhe fakte qe lidhen me dhunen ne familje, reagime te pritshme te viktimave te dhunes ne familje ne perballjen m</w:t>
            </w:r>
            <w:r w:rsidR="00A93D06">
              <w:rPr>
                <w:rFonts w:ascii="Bookman Old Style" w:hAnsi="Bookman Old Style"/>
                <w:sz w:val="24"/>
                <w:szCs w:val="24"/>
              </w:rPr>
              <w:t xml:space="preserve">e profesionistet e drejtesise. </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Leksion, diskutim, plotesim i quiz-it online “Say No to violence”</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rPr>
              <w:t>Barazia gjinore dhe mosdiskriminimi, tekst per studentet e drejtesise, (A. Anastas, A. Mandro, E.Shkurti, A. Bozo)</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5.</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jc w:val="both"/>
              <w:rPr>
                <w:rFonts w:ascii="Bookman Old Style" w:hAnsi="Bookman Old Style"/>
                <w:b/>
                <w:sz w:val="24"/>
                <w:szCs w:val="24"/>
              </w:rPr>
            </w:pPr>
            <w:r w:rsidRPr="004B6534">
              <w:rPr>
                <w:rFonts w:ascii="Bookman Old Style" w:hAnsi="Bookman Old Style"/>
                <w:b/>
                <w:sz w:val="24"/>
                <w:szCs w:val="24"/>
              </w:rPr>
              <w:t xml:space="preserve">Normat kunder dhunes ne familje Konventa e Keshillit te Europes per Parandalimin dhe Luften kunder Dhunes ndaj Gruas dhe Dhunes ne Familje </w:t>
            </w:r>
          </w:p>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Mbrojtja qe ofron legjislacioni shqiptar ndaj dhunes ne familje</w:t>
            </w:r>
          </w:p>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Kushtetuta, legjislacioni penal (vecanerisht ndryshimet e reja, te marsit 2012 per adresimin e dhunes ne familje), legjislacioni civil, legjislacioni familjar.</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Prezantim, diskutime, pune ne grup dhe Pune e pavarur kerkimore e studenteve per raste te ndryshme te perndjekjes</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Kodi Penal, Konventa e Keshillit te Europes (Fletorja Zyrtare), Kodi Civil, Kodi i Familjes</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6.</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w:t>
            </w:r>
          </w:p>
        </w:tc>
        <w:tc>
          <w:tcPr>
            <w:tcW w:w="4727"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rPr>
                <w:rFonts w:ascii="Bookman Old Style" w:hAnsi="Bookman Old Style"/>
                <w:sz w:val="24"/>
                <w:szCs w:val="24"/>
              </w:rPr>
            </w:pPr>
            <w:r w:rsidRPr="006F2B61">
              <w:rPr>
                <w:rFonts w:ascii="Bookman Old Style" w:hAnsi="Bookman Old Style"/>
                <w:b/>
                <w:sz w:val="24"/>
                <w:szCs w:val="24"/>
              </w:rPr>
              <w:t>Mbrojtja e te mbijetuarave te dhunes ne praktike</w:t>
            </w:r>
            <w:r w:rsidRPr="00A9656E">
              <w:rPr>
                <w:rFonts w:ascii="Bookman Old Style" w:hAnsi="Bookman Old Style"/>
                <w:sz w:val="24"/>
                <w:szCs w:val="24"/>
              </w:rPr>
              <w:t xml:space="preserve"> Nje veshtrim i trajtimit te dhunes ne familje nga gjykatat shqiptare- raste te perzgjedhura. </w:t>
            </w:r>
          </w:p>
          <w:p w:rsidR="00142A65" w:rsidRPr="00A9656E" w:rsidRDefault="00142A65" w:rsidP="003A0B96">
            <w:pPr>
              <w:spacing w:after="0" w:line="240" w:lineRule="auto"/>
              <w:rPr>
                <w:rFonts w:ascii="Bookman Old Style" w:hAnsi="Bookman Old Style"/>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Kazuse per zbatimin e drejte te dispozitave penale ne rastet e dhunes ne familje.</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Kodi Penal</w:t>
            </w:r>
          </w:p>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“Analize e sistemit te drejtesise ne Shqiperi” – botim i OSBE-se</w:t>
            </w:r>
          </w:p>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xml:space="preserve">Raport i monitorimit te zbatimit te ligjit “Per masa ndaj dhunes ne </w:t>
            </w:r>
            <w:r w:rsidRPr="00A9656E">
              <w:rPr>
                <w:rFonts w:ascii="Bookman Old Style" w:eastAsia="Calibri" w:hAnsi="Bookman Old Style" w:cs="Times New Roman"/>
                <w:sz w:val="24"/>
                <w:szCs w:val="24"/>
                <w:lang w:val="it-IT"/>
              </w:rPr>
              <w:lastRenderedPageBreak/>
              <w:t>marredheniet familjare » - Botim i Qendres per Nisma Ligjore Qytetare dhe UNDP, 2011</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lastRenderedPageBreak/>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7.</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III</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jc w:val="both"/>
              <w:rPr>
                <w:rFonts w:ascii="Bookman Old Style" w:hAnsi="Bookman Old Style"/>
                <w:b/>
                <w:sz w:val="24"/>
                <w:szCs w:val="24"/>
              </w:rPr>
            </w:pPr>
            <w:r w:rsidRPr="004B6534">
              <w:rPr>
                <w:rFonts w:ascii="Bookman Old Style" w:hAnsi="Bookman Old Style"/>
                <w:b/>
                <w:sz w:val="24"/>
                <w:szCs w:val="24"/>
              </w:rPr>
              <w:t>Ligji per masa ndaj dhunes ne marredheniet familjare</w:t>
            </w:r>
          </w:p>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Strukturat pergjegjese per zbatimin e ligjit nr.9669, dt.18.12.2006 “Per masat ndaj dhunes ne marredheniet familjare”</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Urdhermbrojtjet sipas ligjit te ri “Per masat ndaj dhunes ne marredheniet familjare”.</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2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Leksion, diskutime</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 Manual i gjyqtarit per leshimin e urdherave te mbrojtjes » - Botim i OSBE-se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917"/>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8.</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IV</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rPr>
                <w:rFonts w:ascii="Bookman Old Style" w:hAnsi="Bookman Old Style"/>
                <w:b/>
                <w:sz w:val="24"/>
                <w:szCs w:val="24"/>
              </w:rPr>
            </w:pPr>
            <w:r w:rsidRPr="004B6534">
              <w:rPr>
                <w:rFonts w:ascii="Bookman Old Style" w:hAnsi="Bookman Old Style"/>
                <w:b/>
                <w:sz w:val="24"/>
                <w:szCs w:val="24"/>
              </w:rPr>
              <w:t>Reagimi i koordinuar i komunitetit ndaj dhunes ne familje.</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Ndergjegjesim per rendesine e pjesemarrjes se organeve te drejtesise ne sistemin e koordinimit dhe referimit per te siguruar llogaridhenien e dhunuesit.</w:t>
            </w:r>
          </w:p>
          <w:p w:rsidR="00142A65" w:rsidRPr="00A9656E" w:rsidRDefault="00142A65" w:rsidP="003A0B96">
            <w:pPr>
              <w:spacing w:after="0" w:line="240" w:lineRule="auto"/>
              <w:rPr>
                <w:rFonts w:ascii="Bookman Old Style" w:hAnsi="Bookman Old Style"/>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2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 xml:space="preserve">Shfaqje e dokumentarit per menyren e ndertimit te ketij sistemi. Ushtrim per perballjen e viktimes se dhunes ne familje me aktore te ndryshem te </w:t>
            </w:r>
            <w:r>
              <w:rPr>
                <w:rFonts w:ascii="Bookman Old Style" w:hAnsi="Bookman Old Style"/>
                <w:sz w:val="24"/>
                <w:szCs w:val="24"/>
              </w:rPr>
              <w:t>komunitetit.</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9.</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IV</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jc w:val="both"/>
              <w:rPr>
                <w:rFonts w:ascii="Bookman Old Style" w:hAnsi="Bookman Old Style"/>
                <w:b/>
                <w:sz w:val="24"/>
                <w:szCs w:val="24"/>
              </w:rPr>
            </w:pPr>
            <w:r w:rsidRPr="004B6534">
              <w:rPr>
                <w:rFonts w:ascii="Bookman Old Style" w:hAnsi="Bookman Old Style"/>
                <w:b/>
                <w:sz w:val="24"/>
                <w:szCs w:val="24"/>
              </w:rPr>
              <w:t>Aftesi praktike per trajtimin e rasteve te dhunes ne familje</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Procesi i intervistimit ne rastet e dhunes ne familje</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Modeli i kerkese-padise per leshimin e urdherit te mbrojtjes</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 xml:space="preserve">Modeli  vendimit </w:t>
            </w:r>
            <w:r w:rsidR="00A93D06">
              <w:rPr>
                <w:rFonts w:ascii="Bookman Old Style" w:hAnsi="Bookman Old Style"/>
                <w:sz w:val="24"/>
                <w:szCs w:val="24"/>
              </w:rPr>
              <w:t>per leshimin e urdhermbrojtjeve</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Ushtrim me luajtje rolesh per procesin e intervistimit. Plotesimi I nje vendimi.</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F70736" w:rsidP="003A0B96">
            <w:pPr>
              <w:spacing w:after="0" w:line="240" w:lineRule="auto"/>
              <w:jc w:val="both"/>
              <w:rPr>
                <w:rFonts w:ascii="Bookman Old Style" w:eastAsia="Calibri" w:hAnsi="Bookman Old Style" w:cs="Times New Roman"/>
                <w:sz w:val="24"/>
                <w:szCs w:val="24"/>
                <w:lang w:val="it-IT"/>
              </w:rPr>
            </w:pPr>
            <w:r>
              <w:rPr>
                <w:rFonts w:ascii="Bookman Old Style" w:eastAsia="Calibri" w:hAnsi="Bookman Old Style" w:cs="Times New Roman"/>
                <w:sz w:val="24"/>
                <w:szCs w:val="24"/>
                <w:lang w:val="it-IT"/>
              </w:rPr>
              <w:t>«</w:t>
            </w:r>
            <w:r w:rsidR="00142A65" w:rsidRPr="00A9656E">
              <w:rPr>
                <w:rFonts w:ascii="Bookman Old Style" w:eastAsia="Calibri" w:hAnsi="Bookman Old Style" w:cs="Times New Roman"/>
                <w:sz w:val="24"/>
                <w:szCs w:val="24"/>
                <w:lang w:val="it-IT"/>
              </w:rPr>
              <w:t>Manual i gjyqtarit per le</w:t>
            </w:r>
            <w:r>
              <w:rPr>
                <w:rFonts w:ascii="Bookman Old Style" w:eastAsia="Calibri" w:hAnsi="Bookman Old Style" w:cs="Times New Roman"/>
                <w:sz w:val="24"/>
                <w:szCs w:val="24"/>
                <w:lang w:val="it-IT"/>
              </w:rPr>
              <w:t>shimin e urdherave te mbrojtjes</w:t>
            </w:r>
            <w:r w:rsidR="00142A65" w:rsidRPr="00A9656E">
              <w:rPr>
                <w:rFonts w:ascii="Bookman Old Style" w:eastAsia="Calibri" w:hAnsi="Bookman Old Style" w:cs="Times New Roman"/>
                <w:sz w:val="24"/>
                <w:szCs w:val="24"/>
                <w:lang w:val="it-IT"/>
              </w:rPr>
              <w:t>» - Botim i OSBE-se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10.</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IV</w:t>
            </w:r>
          </w:p>
        </w:tc>
        <w:tc>
          <w:tcPr>
            <w:tcW w:w="4727" w:type="dxa"/>
            <w:tcBorders>
              <w:top w:val="single" w:sz="4" w:space="0" w:color="auto"/>
              <w:left w:val="single" w:sz="4" w:space="0" w:color="auto"/>
              <w:bottom w:val="single" w:sz="4" w:space="0" w:color="auto"/>
              <w:right w:val="single" w:sz="4" w:space="0" w:color="auto"/>
            </w:tcBorders>
          </w:tcPr>
          <w:p w:rsidR="00142A65" w:rsidRPr="004B6534" w:rsidRDefault="00142A65" w:rsidP="003A0B96">
            <w:pPr>
              <w:spacing w:after="0" w:line="240" w:lineRule="auto"/>
              <w:rPr>
                <w:rFonts w:ascii="Bookman Old Style" w:hAnsi="Bookman Old Style"/>
                <w:b/>
                <w:sz w:val="24"/>
                <w:szCs w:val="24"/>
              </w:rPr>
            </w:pPr>
            <w:r w:rsidRPr="004B6534">
              <w:rPr>
                <w:rFonts w:ascii="Bookman Old Style" w:hAnsi="Bookman Old Style"/>
                <w:b/>
                <w:sz w:val="24"/>
                <w:szCs w:val="24"/>
              </w:rPr>
              <w:t>Ligji p</w:t>
            </w:r>
            <w:r>
              <w:rPr>
                <w:rFonts w:ascii="Bookman Old Style" w:hAnsi="Bookman Old Style"/>
                <w:b/>
                <w:sz w:val="24"/>
                <w:szCs w:val="24"/>
              </w:rPr>
              <w:t>ë</w:t>
            </w:r>
            <w:r w:rsidRPr="004B6534">
              <w:rPr>
                <w:rFonts w:ascii="Bookman Old Style" w:hAnsi="Bookman Old Style"/>
                <w:b/>
                <w:sz w:val="24"/>
                <w:szCs w:val="24"/>
              </w:rPr>
              <w:t>r barazin</w:t>
            </w:r>
            <w:r>
              <w:rPr>
                <w:rFonts w:ascii="Bookman Old Style" w:hAnsi="Bookman Old Style"/>
                <w:b/>
                <w:sz w:val="24"/>
                <w:szCs w:val="24"/>
              </w:rPr>
              <w:t>ë</w:t>
            </w:r>
            <w:r w:rsidRPr="004B6534">
              <w:rPr>
                <w:rFonts w:ascii="Bookman Old Style" w:hAnsi="Bookman Old Style"/>
                <w:b/>
                <w:sz w:val="24"/>
                <w:szCs w:val="24"/>
              </w:rPr>
              <w:t xml:space="preserve"> g</w:t>
            </w:r>
            <w:r>
              <w:rPr>
                <w:rFonts w:ascii="Bookman Old Style" w:hAnsi="Bookman Old Style"/>
                <w:b/>
                <w:sz w:val="24"/>
                <w:szCs w:val="24"/>
              </w:rPr>
              <w:t>jinore ne shoqë</w:t>
            </w:r>
            <w:r w:rsidRPr="004B6534">
              <w:rPr>
                <w:rFonts w:ascii="Bookman Old Style" w:hAnsi="Bookman Old Style"/>
                <w:b/>
                <w:sz w:val="24"/>
                <w:szCs w:val="24"/>
              </w:rPr>
              <w:t>ri</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V</w:t>
            </w:r>
            <w:r>
              <w:rPr>
                <w:rFonts w:ascii="Bookman Old Style" w:hAnsi="Bookman Old Style"/>
                <w:sz w:val="24"/>
                <w:szCs w:val="24"/>
              </w:rPr>
              <w:t>ë</w:t>
            </w:r>
            <w:r w:rsidRPr="00A9656E">
              <w:rPr>
                <w:rFonts w:ascii="Bookman Old Style" w:hAnsi="Bookman Old Style"/>
                <w:sz w:val="24"/>
                <w:szCs w:val="24"/>
              </w:rPr>
              <w:t>shtrim krahasues i mekanizmave shteterore p</w:t>
            </w:r>
            <w:r>
              <w:rPr>
                <w:rFonts w:ascii="Bookman Old Style" w:hAnsi="Bookman Old Style"/>
                <w:sz w:val="24"/>
                <w:szCs w:val="24"/>
              </w:rPr>
              <w:t>ë</w:t>
            </w:r>
            <w:r w:rsidRPr="00A9656E">
              <w:rPr>
                <w:rFonts w:ascii="Bookman Old Style" w:hAnsi="Bookman Old Style"/>
                <w:sz w:val="24"/>
                <w:szCs w:val="24"/>
              </w:rPr>
              <w:t>r barazin</w:t>
            </w:r>
            <w:r>
              <w:rPr>
                <w:rFonts w:ascii="Bookman Old Style" w:hAnsi="Bookman Old Style"/>
                <w:sz w:val="24"/>
                <w:szCs w:val="24"/>
              </w:rPr>
              <w:t>ë</w:t>
            </w:r>
            <w:r w:rsidRPr="00A9656E">
              <w:rPr>
                <w:rFonts w:ascii="Bookman Old Style" w:hAnsi="Bookman Old Style"/>
                <w:sz w:val="24"/>
                <w:szCs w:val="24"/>
              </w:rPr>
              <w:t xml:space="preserve"> gjinore. Cili </w:t>
            </w:r>
            <w:r>
              <w:rPr>
                <w:rFonts w:ascii="Bookman Old Style" w:hAnsi="Bookman Old Style"/>
                <w:sz w:val="24"/>
                <w:szCs w:val="24"/>
              </w:rPr>
              <w:t>ë</w:t>
            </w:r>
            <w:r w:rsidRPr="00A9656E">
              <w:rPr>
                <w:rFonts w:ascii="Bookman Old Style" w:hAnsi="Bookman Old Style"/>
                <w:sz w:val="24"/>
                <w:szCs w:val="24"/>
              </w:rPr>
              <w:t>sht</w:t>
            </w:r>
            <w:r>
              <w:rPr>
                <w:rFonts w:ascii="Bookman Old Style" w:hAnsi="Bookman Old Style"/>
                <w:sz w:val="24"/>
                <w:szCs w:val="24"/>
              </w:rPr>
              <w:t>ë</w:t>
            </w:r>
            <w:r w:rsidRPr="00A9656E">
              <w:rPr>
                <w:rFonts w:ascii="Bookman Old Style" w:hAnsi="Bookman Old Style"/>
                <w:sz w:val="24"/>
                <w:szCs w:val="24"/>
              </w:rPr>
              <w:t xml:space="preserve"> rregulli </w:t>
            </w:r>
            <w:r>
              <w:rPr>
                <w:rFonts w:ascii="Bookman Old Style" w:hAnsi="Bookman Old Style"/>
                <w:sz w:val="24"/>
                <w:szCs w:val="24"/>
              </w:rPr>
              <w:t>ligjor shqiptar? Disa nga risitë</w:t>
            </w:r>
            <w:r w:rsidRPr="00A9656E">
              <w:rPr>
                <w:rFonts w:ascii="Bookman Old Style" w:hAnsi="Bookman Old Style"/>
                <w:sz w:val="24"/>
                <w:szCs w:val="24"/>
              </w:rPr>
              <w:t xml:space="preserve"> q</w:t>
            </w:r>
            <w:r>
              <w:rPr>
                <w:rFonts w:ascii="Bookman Old Style" w:hAnsi="Bookman Old Style"/>
                <w:sz w:val="24"/>
                <w:szCs w:val="24"/>
              </w:rPr>
              <w:t>ë</w:t>
            </w:r>
            <w:r w:rsidRPr="00A9656E">
              <w:rPr>
                <w:rFonts w:ascii="Bookman Old Style" w:hAnsi="Bookman Old Style"/>
                <w:sz w:val="24"/>
                <w:szCs w:val="24"/>
              </w:rPr>
              <w:t xml:space="preserve"> solli ligji p</w:t>
            </w:r>
            <w:r>
              <w:rPr>
                <w:rFonts w:ascii="Bookman Old Style" w:hAnsi="Bookman Old Style"/>
                <w:sz w:val="24"/>
                <w:szCs w:val="24"/>
              </w:rPr>
              <w:t>ë</w:t>
            </w:r>
            <w:r w:rsidRPr="00A9656E">
              <w:rPr>
                <w:rFonts w:ascii="Bookman Old Style" w:hAnsi="Bookman Old Style"/>
                <w:sz w:val="24"/>
                <w:szCs w:val="24"/>
              </w:rPr>
              <w:t>r barazin</w:t>
            </w:r>
            <w:r>
              <w:rPr>
                <w:rFonts w:ascii="Bookman Old Style" w:hAnsi="Bookman Old Style"/>
                <w:sz w:val="24"/>
                <w:szCs w:val="24"/>
              </w:rPr>
              <w:t>ë</w:t>
            </w:r>
            <w:r w:rsidRPr="00A9656E">
              <w:rPr>
                <w:rFonts w:ascii="Bookman Old Style" w:hAnsi="Bookman Old Style"/>
                <w:sz w:val="24"/>
                <w:szCs w:val="24"/>
              </w:rPr>
              <w:t xml:space="preserve"> gjinore. Koncepti i integrimit gjinor n</w:t>
            </w:r>
            <w:r>
              <w:rPr>
                <w:rFonts w:ascii="Bookman Old Style" w:hAnsi="Bookman Old Style"/>
                <w:sz w:val="24"/>
                <w:szCs w:val="24"/>
              </w:rPr>
              <w:t>ë</w:t>
            </w:r>
            <w:r w:rsidRPr="00A9656E">
              <w:rPr>
                <w:rFonts w:ascii="Bookman Old Style" w:hAnsi="Bookman Old Style"/>
                <w:sz w:val="24"/>
                <w:szCs w:val="24"/>
              </w:rPr>
              <w:t xml:space="preserve"> legjislacion.</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Prezantim, ushtrim per perkufizimet</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rPr>
            </w:pPr>
          </w:p>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rPr>
              <w:t>Ligji “Per barazine gjinore ne shoqeri” (Fletorja Zyrtare)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11.</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w:t>
            </w:r>
          </w:p>
        </w:tc>
        <w:tc>
          <w:tcPr>
            <w:tcW w:w="4727" w:type="dxa"/>
            <w:tcBorders>
              <w:top w:val="single" w:sz="4" w:space="0" w:color="auto"/>
              <w:left w:val="single" w:sz="4" w:space="0" w:color="auto"/>
              <w:bottom w:val="single" w:sz="4" w:space="0" w:color="auto"/>
              <w:right w:val="single" w:sz="4" w:space="0" w:color="auto"/>
            </w:tcBorders>
          </w:tcPr>
          <w:p w:rsidR="00142A65" w:rsidRPr="006F2B61" w:rsidRDefault="00142A65" w:rsidP="003A0B96">
            <w:pPr>
              <w:spacing w:after="0" w:line="240" w:lineRule="auto"/>
              <w:rPr>
                <w:rFonts w:ascii="Bookman Old Style" w:hAnsi="Bookman Old Style"/>
                <w:b/>
                <w:sz w:val="24"/>
                <w:szCs w:val="24"/>
              </w:rPr>
            </w:pPr>
            <w:r w:rsidRPr="006F2B61">
              <w:rPr>
                <w:rFonts w:ascii="Bookman Old Style" w:hAnsi="Bookman Old Style"/>
                <w:b/>
                <w:sz w:val="24"/>
                <w:szCs w:val="24"/>
              </w:rPr>
              <w:t>Barazia gjinore në fushën e marredhënieve të punës.</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Kodi i pun</w:t>
            </w:r>
            <w:r>
              <w:rPr>
                <w:rFonts w:ascii="Bookman Old Style" w:hAnsi="Bookman Old Style"/>
                <w:sz w:val="24"/>
                <w:szCs w:val="24"/>
              </w:rPr>
              <w:t>ë</w:t>
            </w:r>
            <w:r w:rsidRPr="00A9656E">
              <w:rPr>
                <w:rFonts w:ascii="Bookman Old Style" w:hAnsi="Bookman Old Style"/>
                <w:sz w:val="24"/>
                <w:szCs w:val="24"/>
              </w:rPr>
              <w:t>s dhe ligji p</w:t>
            </w:r>
            <w:r>
              <w:rPr>
                <w:rFonts w:ascii="Bookman Old Style" w:hAnsi="Bookman Old Style"/>
                <w:sz w:val="24"/>
                <w:szCs w:val="24"/>
              </w:rPr>
              <w:t>ë</w:t>
            </w:r>
            <w:r w:rsidRPr="00A9656E">
              <w:rPr>
                <w:rFonts w:ascii="Bookman Old Style" w:hAnsi="Bookman Old Style"/>
                <w:sz w:val="24"/>
                <w:szCs w:val="24"/>
              </w:rPr>
              <w:t>r barazin</w:t>
            </w:r>
            <w:r>
              <w:rPr>
                <w:rFonts w:ascii="Bookman Old Style" w:hAnsi="Bookman Old Style"/>
                <w:sz w:val="24"/>
                <w:szCs w:val="24"/>
              </w:rPr>
              <w:t>ë</w:t>
            </w:r>
            <w:r w:rsidRPr="00A9656E">
              <w:rPr>
                <w:rFonts w:ascii="Bookman Old Style" w:hAnsi="Bookman Old Style"/>
                <w:sz w:val="24"/>
                <w:szCs w:val="24"/>
              </w:rPr>
              <w:t xml:space="preserve"> gjinore. Fushat e tjera q</w:t>
            </w:r>
            <w:r>
              <w:rPr>
                <w:rFonts w:ascii="Bookman Old Style" w:hAnsi="Bookman Old Style"/>
                <w:sz w:val="24"/>
                <w:szCs w:val="24"/>
              </w:rPr>
              <w:t>ë</w:t>
            </w:r>
            <w:r w:rsidRPr="00A9656E">
              <w:rPr>
                <w:rFonts w:ascii="Bookman Old Style" w:hAnsi="Bookman Old Style"/>
                <w:sz w:val="24"/>
                <w:szCs w:val="24"/>
              </w:rPr>
              <w:t xml:space="preserve"> rregullon ligji p</w:t>
            </w:r>
            <w:r>
              <w:rPr>
                <w:rFonts w:ascii="Bookman Old Style" w:hAnsi="Bookman Old Style"/>
                <w:sz w:val="24"/>
                <w:szCs w:val="24"/>
              </w:rPr>
              <w:t>ë</w:t>
            </w:r>
            <w:r w:rsidRPr="00A9656E">
              <w:rPr>
                <w:rFonts w:ascii="Bookman Old Style" w:hAnsi="Bookman Old Style"/>
                <w:sz w:val="24"/>
                <w:szCs w:val="24"/>
              </w:rPr>
              <w:t>r barazin</w:t>
            </w:r>
            <w:r>
              <w:rPr>
                <w:rFonts w:ascii="Bookman Old Style" w:hAnsi="Bookman Old Style"/>
                <w:sz w:val="24"/>
                <w:szCs w:val="24"/>
              </w:rPr>
              <w:t>ë</w:t>
            </w:r>
            <w:r w:rsidRPr="00A9656E">
              <w:rPr>
                <w:rFonts w:ascii="Bookman Old Style" w:hAnsi="Bookman Old Style"/>
                <w:sz w:val="24"/>
                <w:szCs w:val="24"/>
              </w:rPr>
              <w:t xml:space="preserve"> gjinore n</w:t>
            </w:r>
            <w:r>
              <w:rPr>
                <w:rFonts w:ascii="Bookman Old Style" w:hAnsi="Bookman Old Style"/>
                <w:sz w:val="24"/>
                <w:szCs w:val="24"/>
              </w:rPr>
              <w:t>ë</w:t>
            </w:r>
            <w:r w:rsidRPr="00A9656E">
              <w:rPr>
                <w:rFonts w:ascii="Bookman Old Style" w:hAnsi="Bookman Old Style"/>
                <w:sz w:val="24"/>
                <w:szCs w:val="24"/>
              </w:rPr>
              <w:t xml:space="preserve"> shoq</w:t>
            </w:r>
            <w:r>
              <w:rPr>
                <w:rFonts w:ascii="Bookman Old Style" w:hAnsi="Bookman Old Style"/>
                <w:sz w:val="24"/>
                <w:szCs w:val="24"/>
              </w:rPr>
              <w:t>ëri.</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30 minuta</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Pune ne grupe</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rPr>
              <w:t>Ligji “Per barazine gjinore ne shoqeri” (Fletorja Zyrtare)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12</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w:t>
            </w:r>
          </w:p>
        </w:tc>
        <w:tc>
          <w:tcPr>
            <w:tcW w:w="4727"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Leja e lindjes n</w:t>
            </w:r>
            <w:r>
              <w:rPr>
                <w:rFonts w:ascii="Bookman Old Style" w:hAnsi="Bookman Old Style"/>
                <w:sz w:val="24"/>
                <w:szCs w:val="24"/>
              </w:rPr>
              <w:t>ë</w:t>
            </w:r>
            <w:r w:rsidRPr="00A9656E">
              <w:rPr>
                <w:rFonts w:ascii="Bookman Old Style" w:hAnsi="Bookman Old Style"/>
                <w:sz w:val="24"/>
                <w:szCs w:val="24"/>
              </w:rPr>
              <w:t xml:space="preserve"> legjislacionin dhe praktik</w:t>
            </w:r>
            <w:r>
              <w:rPr>
                <w:rFonts w:ascii="Bookman Old Style" w:hAnsi="Bookman Old Style"/>
                <w:sz w:val="24"/>
                <w:szCs w:val="24"/>
              </w:rPr>
              <w:t>ë</w:t>
            </w:r>
            <w:r w:rsidRPr="00A9656E">
              <w:rPr>
                <w:rFonts w:ascii="Bookman Old Style" w:hAnsi="Bookman Old Style"/>
                <w:sz w:val="24"/>
                <w:szCs w:val="24"/>
              </w:rPr>
              <w:t>n</w:t>
            </w:r>
            <w:r>
              <w:rPr>
                <w:rFonts w:ascii="Bookman Old Style" w:hAnsi="Bookman Old Style"/>
                <w:sz w:val="24"/>
                <w:szCs w:val="24"/>
              </w:rPr>
              <w:t xml:space="preserve"> shqiptare. Mbrojtja e posaçme.</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30 minuta</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Prezantim</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Konventa e ILO-s per Amesine, Kodi i Punes</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13.</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w:t>
            </w:r>
          </w:p>
        </w:tc>
        <w:tc>
          <w:tcPr>
            <w:tcW w:w="4727" w:type="dxa"/>
            <w:tcBorders>
              <w:top w:val="single" w:sz="4" w:space="0" w:color="auto"/>
              <w:left w:val="single" w:sz="4" w:space="0" w:color="auto"/>
              <w:bottom w:val="single" w:sz="4" w:space="0" w:color="auto"/>
              <w:right w:val="single" w:sz="4" w:space="0" w:color="auto"/>
            </w:tcBorders>
          </w:tcPr>
          <w:p w:rsidR="00142A65" w:rsidRPr="006F2B61" w:rsidRDefault="00142A65" w:rsidP="003A0B96">
            <w:pPr>
              <w:spacing w:after="0" w:line="240" w:lineRule="auto"/>
              <w:rPr>
                <w:rFonts w:ascii="Bookman Old Style" w:hAnsi="Bookman Old Style"/>
                <w:b/>
                <w:sz w:val="24"/>
                <w:szCs w:val="24"/>
              </w:rPr>
            </w:pPr>
            <w:r w:rsidRPr="006F2B61">
              <w:rPr>
                <w:rFonts w:ascii="Bookman Old Style" w:hAnsi="Bookman Old Style"/>
                <w:b/>
                <w:sz w:val="24"/>
                <w:szCs w:val="24"/>
              </w:rPr>
              <w:t>Direktiva europiane per trajtimin e barabarte.</w:t>
            </w:r>
          </w:p>
          <w:p w:rsidR="00142A65" w:rsidRPr="00A9656E" w:rsidRDefault="00142A65" w:rsidP="003A0B96">
            <w:pPr>
              <w:spacing w:after="0" w:line="240" w:lineRule="auto"/>
              <w:jc w:val="both"/>
              <w:rPr>
                <w:rFonts w:ascii="Bookman Old Style" w:hAnsi="Bookman Old Style"/>
                <w:sz w:val="24"/>
                <w:szCs w:val="24"/>
              </w:rPr>
            </w:pPr>
            <w:r w:rsidRPr="00A9656E">
              <w:rPr>
                <w:rFonts w:ascii="Bookman Old Style" w:hAnsi="Bookman Old Style"/>
                <w:sz w:val="24"/>
                <w:szCs w:val="24"/>
              </w:rPr>
              <w:t>Krahasimi i shkalles se perputhjes me legjislacionin shqiptar. Nje veshtrim mbi jurisprudencen e Gj</w:t>
            </w:r>
            <w:r>
              <w:rPr>
                <w:rFonts w:ascii="Bookman Old Style" w:hAnsi="Bookman Old Style"/>
                <w:sz w:val="24"/>
                <w:szCs w:val="24"/>
              </w:rPr>
              <w:t>ykates Europiane te Drejtesise.</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Pune ne grup</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lang w:val="it-IT"/>
              </w:rPr>
              <w:t>Materiale qe do te vihen ne dispozicion nga pedagogia</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14.</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VI</w:t>
            </w:r>
          </w:p>
        </w:tc>
        <w:tc>
          <w:tcPr>
            <w:tcW w:w="4727" w:type="dxa"/>
            <w:tcBorders>
              <w:top w:val="single" w:sz="4" w:space="0" w:color="auto"/>
              <w:left w:val="single" w:sz="4" w:space="0" w:color="auto"/>
              <w:bottom w:val="single" w:sz="4" w:space="0" w:color="auto"/>
              <w:right w:val="single" w:sz="4" w:space="0" w:color="auto"/>
            </w:tcBorders>
          </w:tcPr>
          <w:p w:rsidR="00142A65" w:rsidRPr="006F2B61" w:rsidRDefault="00142A65" w:rsidP="003A0B96">
            <w:pPr>
              <w:spacing w:after="0" w:line="240" w:lineRule="auto"/>
              <w:rPr>
                <w:rFonts w:ascii="Bookman Old Style" w:hAnsi="Bookman Old Style"/>
                <w:b/>
                <w:sz w:val="24"/>
                <w:szCs w:val="24"/>
              </w:rPr>
            </w:pPr>
            <w:r w:rsidRPr="006F2B61">
              <w:rPr>
                <w:rFonts w:ascii="Bookman Old Style" w:hAnsi="Bookman Old Style"/>
                <w:b/>
                <w:sz w:val="24"/>
                <w:szCs w:val="24"/>
              </w:rPr>
              <w:t xml:space="preserve">Hartimi i legjislacionit me kendveshtrim gjinor </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Analiza e legjislacionit ekzistues. Ngritja e pyetjeve te duhura. Gjetja e pikes hyrese. Rishikimi i vazhdueshem ne perputhje me standardet ne ndryshim e siper.</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Prezantim</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eastAsia="Calibri" w:hAnsi="Bookman Old Style" w:cs="Times New Roman"/>
                <w:sz w:val="24"/>
                <w:szCs w:val="24"/>
              </w:rPr>
              <w:t>“Hartimi i legjislacionit me kendveshtrim gjinor” – Botim i UNDP dhe Nismes per te Drejtat e Grave/USAID, 2005</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F70736">
        <w:trPr>
          <w:trHeight w:val="316"/>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15.</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VI</w:t>
            </w:r>
          </w:p>
        </w:tc>
        <w:tc>
          <w:tcPr>
            <w:tcW w:w="4727"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Ekzaminimi i ligjit “Per mbrojtjen nga diskriminimi”, roli i magjistrateve ne zbatim te tij</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1.5 ore</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Ushtrim per piramiden e diskriminimit.</w:t>
            </w:r>
          </w:p>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 xml:space="preserve">Ndarje ne grupe </w:t>
            </w:r>
            <w:r w:rsidRPr="00A9656E">
              <w:rPr>
                <w:rFonts w:ascii="Bookman Old Style" w:hAnsi="Bookman Old Style"/>
                <w:sz w:val="24"/>
                <w:szCs w:val="24"/>
              </w:rPr>
              <w:lastRenderedPageBreak/>
              <w:t>dhe diskutim</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r w:rsidRPr="00A9656E">
              <w:rPr>
                <w:rFonts w:ascii="Bookman Old Style" w:hAnsi="Bookman Old Style"/>
                <w:sz w:val="24"/>
                <w:szCs w:val="24"/>
              </w:rPr>
              <w:lastRenderedPageBreak/>
              <w:t>Ligji “Per mbrojtjen nga diskriminimi” (Fletorja Zyrtare)</w:t>
            </w:r>
          </w:p>
        </w:tc>
        <w:tc>
          <w:tcPr>
            <w:tcW w:w="1727" w:type="dxa"/>
            <w:tcBorders>
              <w:top w:val="single" w:sz="4" w:space="0" w:color="auto"/>
              <w:left w:val="single" w:sz="4" w:space="0" w:color="auto"/>
              <w:bottom w:val="single" w:sz="4" w:space="0" w:color="auto"/>
              <w:right w:val="single" w:sz="4" w:space="0" w:color="auto"/>
            </w:tcBorders>
          </w:tcPr>
          <w:p w:rsidR="00142A65" w:rsidRDefault="00142A65" w:rsidP="003A0B96">
            <w:r w:rsidRPr="00D012ED">
              <w:rPr>
                <w:rFonts w:ascii="Bookman Old Style" w:eastAsia="Times New Roman" w:hAnsi="Bookman Old Style" w:cs="Courier New"/>
                <w:b/>
                <w:color w:val="000000"/>
                <w:lang w:val="sq-AL"/>
              </w:rPr>
              <w:t>Feedback</w:t>
            </w:r>
          </w:p>
        </w:tc>
      </w:tr>
      <w:tr w:rsidR="00142A65" w:rsidRPr="00A9656E" w:rsidTr="007D737C">
        <w:trPr>
          <w:trHeight w:val="233"/>
        </w:trPr>
        <w:tc>
          <w:tcPr>
            <w:tcW w:w="72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16.</w:t>
            </w:r>
          </w:p>
        </w:tc>
        <w:tc>
          <w:tcPr>
            <w:tcW w:w="938"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VII</w:t>
            </w:r>
          </w:p>
        </w:tc>
        <w:tc>
          <w:tcPr>
            <w:tcW w:w="4727" w:type="dxa"/>
            <w:tcBorders>
              <w:top w:val="single" w:sz="4" w:space="0" w:color="auto"/>
              <w:left w:val="single" w:sz="4" w:space="0" w:color="auto"/>
              <w:bottom w:val="single" w:sz="4" w:space="0" w:color="auto"/>
              <w:right w:val="single" w:sz="4" w:space="0" w:color="auto"/>
            </w:tcBorders>
          </w:tcPr>
          <w:p w:rsidR="00142A65" w:rsidRPr="006F2B61" w:rsidRDefault="00142A65" w:rsidP="003A0B96">
            <w:pPr>
              <w:spacing w:after="0" w:line="240" w:lineRule="auto"/>
              <w:rPr>
                <w:rFonts w:ascii="Bookman Old Style" w:hAnsi="Bookman Old Style"/>
                <w:b/>
                <w:sz w:val="24"/>
                <w:szCs w:val="24"/>
              </w:rPr>
            </w:pPr>
            <w:r w:rsidRPr="006F2B61">
              <w:rPr>
                <w:rFonts w:ascii="Bookman Old Style" w:hAnsi="Bookman Old Style"/>
                <w:b/>
                <w:sz w:val="24"/>
                <w:szCs w:val="24"/>
              </w:rPr>
              <w:t>Vleresim</w:t>
            </w:r>
          </w:p>
          <w:p w:rsidR="00142A65" w:rsidRPr="00A9656E" w:rsidRDefault="00142A65" w:rsidP="003A0B96">
            <w:pPr>
              <w:spacing w:after="0" w:line="240" w:lineRule="auto"/>
              <w:rPr>
                <w:rFonts w:ascii="Bookman Old Style" w:hAnsi="Bookman Old Style"/>
                <w:sz w:val="24"/>
                <w:szCs w:val="24"/>
              </w:rPr>
            </w:pPr>
            <w:r w:rsidRPr="00A9656E">
              <w:rPr>
                <w:rFonts w:ascii="Bookman Old Style" w:hAnsi="Bookman Old Style"/>
                <w:sz w:val="24"/>
                <w:szCs w:val="24"/>
              </w:rPr>
              <w:t xml:space="preserve"> Marrje e mendimeve nga studentet per menyren e organizimit te lendes dhe permiresimin e tij ne te ardhmen.</w:t>
            </w:r>
          </w:p>
        </w:tc>
        <w:tc>
          <w:tcPr>
            <w:tcW w:w="1260"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30 minuta</w:t>
            </w:r>
          </w:p>
        </w:tc>
        <w:tc>
          <w:tcPr>
            <w:tcW w:w="2255"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rPr>
                <w:rFonts w:ascii="Bookman Old Style" w:hAnsi="Bookman Old Style"/>
                <w:sz w:val="24"/>
                <w:szCs w:val="24"/>
              </w:rPr>
            </w:pPr>
            <w:r w:rsidRPr="00A9656E">
              <w:rPr>
                <w:rFonts w:ascii="Bookman Old Style" w:hAnsi="Bookman Old Style"/>
                <w:sz w:val="24"/>
                <w:szCs w:val="24"/>
              </w:rPr>
              <w:t>Diskutim</w:t>
            </w:r>
          </w:p>
        </w:tc>
        <w:tc>
          <w:tcPr>
            <w:tcW w:w="2819"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p>
        </w:tc>
        <w:tc>
          <w:tcPr>
            <w:tcW w:w="1727" w:type="dxa"/>
            <w:tcBorders>
              <w:top w:val="single" w:sz="4" w:space="0" w:color="auto"/>
              <w:left w:val="single" w:sz="4" w:space="0" w:color="auto"/>
              <w:bottom w:val="single" w:sz="4" w:space="0" w:color="auto"/>
              <w:right w:val="single" w:sz="4" w:space="0" w:color="auto"/>
            </w:tcBorders>
          </w:tcPr>
          <w:p w:rsidR="00142A65" w:rsidRPr="00A9656E" w:rsidRDefault="00142A65" w:rsidP="003A0B96">
            <w:pPr>
              <w:spacing w:after="0" w:line="240" w:lineRule="auto"/>
              <w:jc w:val="both"/>
              <w:rPr>
                <w:rFonts w:ascii="Bookman Old Style" w:eastAsia="Calibri" w:hAnsi="Bookman Old Style" w:cs="Times New Roman"/>
                <w:sz w:val="24"/>
                <w:szCs w:val="24"/>
                <w:lang w:val="it-IT"/>
              </w:rPr>
            </w:pPr>
          </w:p>
        </w:tc>
      </w:tr>
    </w:tbl>
    <w:p w:rsidR="00916337" w:rsidRDefault="00916337" w:rsidP="003A0B96">
      <w:pPr>
        <w:rPr>
          <w:rFonts w:ascii="Bookman Old Style" w:eastAsia="Times New Roman" w:hAnsi="Bookman Old Style" w:cs="Times New Roman"/>
          <w:sz w:val="24"/>
          <w:szCs w:val="24"/>
          <w:lang w:val="it-IT"/>
        </w:rPr>
        <w:sectPr w:rsidR="00916337" w:rsidSect="00916337">
          <w:pgSz w:w="15840" w:h="12240" w:orient="landscape"/>
          <w:pgMar w:top="1267" w:right="907" w:bottom="994" w:left="360" w:header="288" w:footer="0" w:gutter="0"/>
          <w:cols w:space="720"/>
          <w:docGrid w:linePitch="299"/>
        </w:sectPr>
      </w:pPr>
    </w:p>
    <w:p w:rsidR="00916337" w:rsidRDefault="00916337" w:rsidP="00916337">
      <w:pPr>
        <w:spacing w:after="0" w:line="240" w:lineRule="auto"/>
        <w:rPr>
          <w:rFonts w:ascii="Garamond" w:eastAsia="Times New Roman" w:hAnsi="Garamond" w:cs="Times New Roman"/>
          <w:b/>
          <w:bCs/>
          <w:color w:val="000000"/>
          <w:sz w:val="24"/>
          <w:szCs w:val="24"/>
          <w:lang w:val="sq-AL"/>
        </w:rPr>
      </w:pPr>
    </w:p>
    <w:p w:rsidR="00916337" w:rsidRDefault="00916337" w:rsidP="00916337">
      <w:pPr>
        <w:spacing w:after="0" w:line="240" w:lineRule="auto"/>
        <w:rPr>
          <w:rFonts w:ascii="Garamond" w:eastAsia="Times New Roman" w:hAnsi="Garamond" w:cs="Times New Roman"/>
          <w:b/>
          <w:bCs/>
          <w:color w:val="000000"/>
          <w:sz w:val="24"/>
          <w:szCs w:val="24"/>
          <w:lang w:val="sq-AL"/>
        </w:rPr>
      </w:pPr>
    </w:p>
    <w:p w:rsidR="00916337" w:rsidRDefault="00916337" w:rsidP="00916337">
      <w:pPr>
        <w:spacing w:after="0" w:line="240" w:lineRule="auto"/>
        <w:rPr>
          <w:rFonts w:ascii="Garamond" w:eastAsia="Times New Roman" w:hAnsi="Garamond" w:cs="Times New Roman"/>
          <w:b/>
          <w:bCs/>
          <w:color w:val="000000"/>
          <w:sz w:val="24"/>
          <w:szCs w:val="24"/>
          <w:lang w:val="sq-AL"/>
        </w:rPr>
      </w:pPr>
    </w:p>
    <w:p w:rsidR="00916337" w:rsidRDefault="00916337" w:rsidP="00916337">
      <w:pPr>
        <w:spacing w:after="0" w:line="240" w:lineRule="auto"/>
        <w:rPr>
          <w:rFonts w:ascii="Garamond" w:eastAsia="Times New Roman" w:hAnsi="Garamond" w:cs="Times New Roman"/>
          <w:b/>
          <w:bCs/>
          <w:color w:val="000000"/>
          <w:sz w:val="24"/>
          <w:szCs w:val="24"/>
          <w:lang w:val="sq-AL"/>
        </w:rPr>
      </w:pPr>
    </w:p>
    <w:p w:rsidR="00916337" w:rsidRPr="00916337" w:rsidRDefault="00916337" w:rsidP="00916337">
      <w:pPr>
        <w:spacing w:after="0" w:line="240" w:lineRule="auto"/>
        <w:rPr>
          <w:rFonts w:ascii="Bookman Old Style" w:eastAsia="Times New Roman" w:hAnsi="Bookman Old Style" w:cs="Times New Roman"/>
          <w:b/>
          <w:bCs/>
          <w:color w:val="000000"/>
          <w:sz w:val="28"/>
          <w:szCs w:val="28"/>
          <w:lang w:val="sq-AL"/>
        </w:rPr>
      </w:pPr>
    </w:p>
    <w:p w:rsidR="00916337" w:rsidRPr="00916337" w:rsidRDefault="00916337" w:rsidP="00A9656E">
      <w:pPr>
        <w:spacing w:after="0" w:line="240" w:lineRule="auto"/>
        <w:ind w:left="3600"/>
        <w:rPr>
          <w:rFonts w:ascii="Bookman Old Style" w:eastAsia="Times New Roman" w:hAnsi="Bookman Old Style" w:cs="Times New Roman"/>
          <w:b/>
          <w:bCs/>
          <w:color w:val="000000"/>
          <w:sz w:val="28"/>
          <w:szCs w:val="28"/>
          <w:lang w:val="sq-AL"/>
        </w:rPr>
      </w:pPr>
    </w:p>
    <w:p w:rsidR="00A9656E" w:rsidRPr="00916337" w:rsidRDefault="00A9656E" w:rsidP="00A9656E">
      <w:pPr>
        <w:spacing w:after="0" w:line="240" w:lineRule="auto"/>
        <w:ind w:left="3600"/>
        <w:rPr>
          <w:rFonts w:ascii="Bookman Old Style" w:eastAsia="Times New Roman" w:hAnsi="Bookman Old Style" w:cs="Times New Roman"/>
          <w:b/>
          <w:bCs/>
          <w:color w:val="000000"/>
          <w:sz w:val="28"/>
          <w:szCs w:val="28"/>
          <w:lang w:val="sq-AL"/>
        </w:rPr>
      </w:pPr>
      <w:r w:rsidRPr="00916337">
        <w:rPr>
          <w:rFonts w:ascii="Bookman Old Style" w:eastAsia="Times New Roman" w:hAnsi="Bookman Old Style" w:cs="Times New Roman"/>
          <w:b/>
          <w:bCs/>
          <w:color w:val="000000"/>
          <w:sz w:val="28"/>
          <w:szCs w:val="28"/>
          <w:lang w:val="sq-AL"/>
        </w:rPr>
        <w:t>PROGRAM MËSIMOR</w:t>
      </w:r>
    </w:p>
    <w:p w:rsidR="00A9656E" w:rsidRPr="00916337" w:rsidRDefault="00A9656E" w:rsidP="00A9656E">
      <w:pPr>
        <w:spacing w:after="0" w:line="240" w:lineRule="auto"/>
        <w:jc w:val="center"/>
        <w:rPr>
          <w:rFonts w:ascii="Bookman Old Style" w:eastAsia="Times New Roman" w:hAnsi="Bookman Old Style" w:cs="Times New Roman"/>
          <w:b/>
          <w:bCs/>
          <w:color w:val="000000"/>
          <w:sz w:val="28"/>
          <w:szCs w:val="28"/>
          <w:lang w:val="sq-AL"/>
        </w:rPr>
      </w:pPr>
    </w:p>
    <w:p w:rsidR="00A9656E" w:rsidRPr="00916337" w:rsidRDefault="00A9656E" w:rsidP="00A9656E">
      <w:pPr>
        <w:spacing w:after="0" w:line="240" w:lineRule="auto"/>
        <w:jc w:val="center"/>
        <w:rPr>
          <w:rFonts w:ascii="Bookman Old Style" w:eastAsia="Times New Roman" w:hAnsi="Bookman Old Style" w:cs="Times New Roman"/>
          <w:b/>
          <w:bCs/>
          <w:color w:val="000000"/>
          <w:sz w:val="28"/>
          <w:szCs w:val="28"/>
          <w:lang w:val="sq-AL"/>
        </w:rPr>
      </w:pPr>
      <w:r w:rsidRPr="00916337">
        <w:rPr>
          <w:rFonts w:ascii="Bookman Old Style" w:eastAsia="Times New Roman" w:hAnsi="Bookman Old Style" w:cs="Times New Roman"/>
          <w:b/>
          <w:bCs/>
          <w:color w:val="000000"/>
          <w:sz w:val="28"/>
          <w:szCs w:val="28"/>
          <w:lang w:val="sq-AL"/>
        </w:rPr>
        <w:t>I KURSIT</w:t>
      </w:r>
    </w:p>
    <w:p w:rsidR="00A9656E" w:rsidRPr="00916337" w:rsidRDefault="00A9656E" w:rsidP="00A9656E">
      <w:pPr>
        <w:spacing w:after="0" w:line="240" w:lineRule="auto"/>
        <w:jc w:val="both"/>
        <w:rPr>
          <w:rFonts w:ascii="Bookman Old Style" w:eastAsia="Times New Roman" w:hAnsi="Bookman Old Style" w:cs="Times New Roman"/>
          <w:b/>
          <w:color w:val="000000"/>
          <w:sz w:val="28"/>
          <w:szCs w:val="28"/>
          <w:lang w:val="sq-AL"/>
        </w:rPr>
      </w:pPr>
    </w:p>
    <w:p w:rsidR="00A9656E" w:rsidRPr="00916337" w:rsidRDefault="009850C5" w:rsidP="00A9656E">
      <w:pPr>
        <w:spacing w:after="0" w:line="240" w:lineRule="auto"/>
        <w:jc w:val="center"/>
        <w:rPr>
          <w:rFonts w:ascii="Bookman Old Style" w:eastAsia="Times New Roman" w:hAnsi="Bookman Old Style" w:cs="Times New Roman"/>
          <w:b/>
          <w:color w:val="000000"/>
          <w:sz w:val="28"/>
          <w:szCs w:val="28"/>
          <w:lang w:val="sq-AL"/>
        </w:rPr>
      </w:pPr>
      <w:r w:rsidRPr="00916337">
        <w:rPr>
          <w:rFonts w:ascii="Bookman Old Style" w:eastAsia="Times New Roman" w:hAnsi="Bookman Old Style" w:cs="Times New Roman"/>
          <w:b/>
          <w:color w:val="000000"/>
          <w:sz w:val="28"/>
          <w:szCs w:val="28"/>
          <w:lang w:val="sq-AL"/>
        </w:rPr>
        <w:t xml:space="preserve">13. </w:t>
      </w:r>
      <w:r w:rsidR="00A9656E" w:rsidRPr="00916337">
        <w:rPr>
          <w:rFonts w:ascii="Bookman Old Style" w:eastAsia="Times New Roman" w:hAnsi="Bookman Old Style" w:cs="Times New Roman"/>
          <w:b/>
          <w:color w:val="000000"/>
          <w:sz w:val="28"/>
          <w:szCs w:val="28"/>
          <w:lang w:val="sq-AL"/>
        </w:rPr>
        <w:t>LIRIA E SHTYPIT DHE GJYQËSORI</w:t>
      </w:r>
    </w:p>
    <w:p w:rsidR="00A9656E" w:rsidRPr="00A9656E" w:rsidRDefault="00A9656E" w:rsidP="00A9656E">
      <w:pPr>
        <w:spacing w:after="0" w:line="240" w:lineRule="auto"/>
        <w:jc w:val="center"/>
        <w:rPr>
          <w:rFonts w:ascii="Bookman Old Style" w:eastAsia="Times New Roman" w:hAnsi="Bookman Old Style" w:cs="Times New Roman"/>
          <w:lang w:val="sq-AL"/>
        </w:rPr>
      </w:pPr>
    </w:p>
    <w:p w:rsidR="00A9656E" w:rsidRPr="00A9656E" w:rsidRDefault="00A9656E" w:rsidP="00A9656E">
      <w:pPr>
        <w:spacing w:after="0" w:line="240" w:lineRule="auto"/>
        <w:jc w:val="center"/>
        <w:rPr>
          <w:rFonts w:ascii="Bookman Old Style" w:eastAsia="Times New Roman" w:hAnsi="Bookman Old Style" w:cs="Times New Roman"/>
          <w:i/>
          <w:iCs/>
          <w:lang w:val="sq-AL"/>
        </w:rPr>
      </w:pPr>
      <w:r w:rsidRPr="00A9656E">
        <w:rPr>
          <w:rFonts w:ascii="Bookman Old Style" w:eastAsia="Times New Roman" w:hAnsi="Bookman Old Style" w:cs="Times New Roman"/>
          <w:i/>
          <w:iCs/>
          <w:lang w:val="sq-AL"/>
        </w:rPr>
        <w:t>(Për Shkollën e Magjistraturës)</w:t>
      </w:r>
    </w:p>
    <w:p w:rsidR="00A9656E" w:rsidRPr="00A9656E" w:rsidRDefault="00A9656E" w:rsidP="00A9656E">
      <w:pPr>
        <w:spacing w:after="0" w:line="240" w:lineRule="auto"/>
        <w:jc w:val="center"/>
        <w:rPr>
          <w:rFonts w:ascii="Bookman Old Style" w:eastAsia="Times New Roman" w:hAnsi="Bookman Old Style" w:cs="Times New Roman"/>
          <w:i/>
          <w:iCs/>
          <w:lang w:val="sq-AL"/>
        </w:rPr>
      </w:pPr>
      <w:r w:rsidRPr="00A9656E">
        <w:rPr>
          <w:rFonts w:ascii="Bookman Old Style" w:eastAsia="Times New Roman" w:hAnsi="Bookman Old Style" w:cs="Times New Roman"/>
          <w:i/>
          <w:iCs/>
          <w:lang w:val="sq-AL"/>
        </w:rPr>
        <w:t>(Viti Akademik 201</w:t>
      </w:r>
      <w:r w:rsidR="00EA7666">
        <w:rPr>
          <w:rFonts w:ascii="Bookman Old Style" w:eastAsia="Times New Roman" w:hAnsi="Bookman Old Style" w:cs="Times New Roman"/>
          <w:i/>
          <w:iCs/>
          <w:lang w:val="sq-AL"/>
        </w:rPr>
        <w:t xml:space="preserve">3 </w:t>
      </w:r>
      <w:r w:rsidRPr="00A9656E">
        <w:rPr>
          <w:rFonts w:ascii="Bookman Old Style" w:eastAsia="Times New Roman" w:hAnsi="Bookman Old Style" w:cs="Times New Roman"/>
          <w:i/>
          <w:iCs/>
          <w:lang w:val="sq-AL"/>
        </w:rPr>
        <w:t>-</w:t>
      </w:r>
      <w:r w:rsidR="00EA7666">
        <w:rPr>
          <w:rFonts w:ascii="Bookman Old Style" w:eastAsia="Times New Roman" w:hAnsi="Bookman Old Style" w:cs="Times New Roman"/>
          <w:i/>
          <w:iCs/>
          <w:lang w:val="sq-AL"/>
        </w:rPr>
        <w:t xml:space="preserve"> </w:t>
      </w:r>
      <w:r w:rsidRPr="00A9656E">
        <w:rPr>
          <w:rFonts w:ascii="Bookman Old Style" w:eastAsia="Times New Roman" w:hAnsi="Bookman Old Style" w:cs="Times New Roman"/>
          <w:i/>
          <w:iCs/>
          <w:lang w:val="sq-AL"/>
        </w:rPr>
        <w:t>201</w:t>
      </w:r>
      <w:r w:rsidR="00EA7666">
        <w:rPr>
          <w:rFonts w:ascii="Bookman Old Style" w:eastAsia="Times New Roman" w:hAnsi="Bookman Old Style" w:cs="Times New Roman"/>
          <w:i/>
          <w:iCs/>
          <w:lang w:val="sq-AL"/>
        </w:rPr>
        <w:t>4</w:t>
      </w:r>
      <w:r w:rsidRPr="00A9656E">
        <w:rPr>
          <w:rFonts w:ascii="Bookman Old Style" w:eastAsia="Times New Roman" w:hAnsi="Bookman Old Style" w:cs="Times New Roman"/>
          <w:i/>
          <w:iCs/>
          <w:lang w:val="sq-AL"/>
        </w:rPr>
        <w:t>)</w:t>
      </w:r>
    </w:p>
    <w:p w:rsidR="00A9656E" w:rsidRPr="00A9656E" w:rsidRDefault="00A9656E" w:rsidP="00A9656E">
      <w:pPr>
        <w:spacing w:after="0" w:line="240" w:lineRule="auto"/>
        <w:rPr>
          <w:rFonts w:ascii="Garamond" w:eastAsia="Times New Roman" w:hAnsi="Garamond" w:cs="Times New Roman"/>
          <w:sz w:val="24"/>
          <w:szCs w:val="24"/>
          <w:lang w:val="sq-AL"/>
        </w:rPr>
      </w:pPr>
    </w:p>
    <w:p w:rsidR="00A9656E" w:rsidRPr="00A9656E" w:rsidRDefault="00A9656E" w:rsidP="00A9656E">
      <w:pPr>
        <w:spacing w:after="0" w:line="240" w:lineRule="auto"/>
        <w:rPr>
          <w:rFonts w:ascii="Garamond" w:eastAsia="Times New Roman" w:hAnsi="Garamond" w:cs="Times New Roman"/>
          <w:sz w:val="24"/>
          <w:szCs w:val="24"/>
          <w:lang w:val="sq-AL"/>
        </w:rPr>
      </w:pPr>
    </w:p>
    <w:p w:rsidR="00A9656E" w:rsidRPr="00A9656E" w:rsidRDefault="00A9656E" w:rsidP="00A9656E">
      <w:pPr>
        <w:spacing w:after="0" w:line="240" w:lineRule="auto"/>
        <w:rPr>
          <w:rFonts w:ascii="Garamond" w:eastAsia="Times New Roman" w:hAnsi="Garamond" w:cs="Times New Roman"/>
          <w:sz w:val="24"/>
          <w:szCs w:val="24"/>
          <w:lang w:val="sq-AL"/>
        </w:rPr>
      </w:pPr>
    </w:p>
    <w:p w:rsidR="00A9656E" w:rsidRPr="00A9656E" w:rsidRDefault="00A9656E" w:rsidP="00A9656E">
      <w:pPr>
        <w:spacing w:after="0" w:line="240" w:lineRule="auto"/>
        <w:rPr>
          <w:rFonts w:ascii="Garamond" w:eastAsia="Times New Roman" w:hAnsi="Garamond" w:cs="Times New Roman"/>
          <w:sz w:val="24"/>
          <w:szCs w:val="24"/>
          <w:lang w:val="sq-AL"/>
        </w:rPr>
      </w:pPr>
    </w:p>
    <w:p w:rsidR="00A9656E" w:rsidRPr="00A9656E" w:rsidRDefault="00A9656E" w:rsidP="00A9656E">
      <w:pPr>
        <w:spacing w:after="0" w:line="240" w:lineRule="auto"/>
        <w:rPr>
          <w:rFonts w:ascii="Bookman Old Style" w:eastAsia="Times New Roman" w:hAnsi="Bookman Old Style" w:cs="Times New Roman"/>
          <w:lang w:val="sq-AL"/>
        </w:rPr>
      </w:pPr>
    </w:p>
    <w:p w:rsidR="00A9656E" w:rsidRPr="00A9656E" w:rsidRDefault="00A9656E" w:rsidP="00A9656E">
      <w:pPr>
        <w:spacing w:after="0" w:line="240" w:lineRule="auto"/>
        <w:ind w:firstLine="360"/>
        <w:rPr>
          <w:rFonts w:ascii="Bookman Old Style" w:eastAsia="Times New Roman" w:hAnsi="Bookman Old Style" w:cs="Times New Roman"/>
          <w:i/>
          <w:iCs/>
          <w:lang w:val="sq-AL"/>
        </w:rPr>
      </w:pPr>
      <w:r w:rsidRPr="00A9656E">
        <w:rPr>
          <w:rFonts w:ascii="Bookman Old Style" w:eastAsia="Times New Roman" w:hAnsi="Bookman Old Style" w:cs="Times New Roman"/>
          <w:i/>
          <w:iCs/>
          <w:lang w:val="sq-AL"/>
        </w:rPr>
        <w:t>(Për vitin e dytë)</w:t>
      </w:r>
    </w:p>
    <w:p w:rsidR="00A9656E" w:rsidRPr="00A9656E" w:rsidRDefault="00A9656E" w:rsidP="00A9656E">
      <w:pPr>
        <w:spacing w:after="0" w:line="240" w:lineRule="auto"/>
        <w:rPr>
          <w:rFonts w:ascii="Bookman Old Style" w:eastAsia="Times New Roman" w:hAnsi="Bookman Old Style" w:cs="Times New Roman"/>
          <w:lang w:val="sq-AL"/>
        </w:rPr>
      </w:pPr>
    </w:p>
    <w:p w:rsidR="00A9656E" w:rsidRPr="00A9656E" w:rsidRDefault="00A9656E" w:rsidP="00F1061D">
      <w:pPr>
        <w:numPr>
          <w:ilvl w:val="0"/>
          <w:numId w:val="37"/>
        </w:numPr>
        <w:spacing w:after="0" w:line="240" w:lineRule="auto"/>
        <w:rPr>
          <w:rFonts w:ascii="Bookman Old Style" w:eastAsia="Times New Roman" w:hAnsi="Bookman Old Style" w:cs="Times New Roman"/>
          <w:i/>
          <w:iCs/>
          <w:lang w:val="sq-AL"/>
        </w:rPr>
      </w:pPr>
      <w:r w:rsidRPr="00A9656E">
        <w:rPr>
          <w:rFonts w:ascii="Bookman Old Style" w:eastAsia="Times New Roman" w:hAnsi="Bookman Old Style" w:cs="Times New Roman"/>
          <w:i/>
          <w:iCs/>
          <w:lang w:val="sq-AL"/>
        </w:rPr>
        <w:t xml:space="preserve">Ngarkesa  Mësimore semestrale :  </w:t>
      </w:r>
      <w:r w:rsidR="00FE41EB">
        <w:rPr>
          <w:rFonts w:ascii="Bookman Old Style" w:eastAsia="Times New Roman" w:hAnsi="Bookman Old Style" w:cs="Times New Roman"/>
          <w:i/>
          <w:iCs/>
          <w:lang w:val="sq-AL"/>
        </w:rPr>
        <w:t>6</w:t>
      </w:r>
      <w:r w:rsidRPr="00A9656E">
        <w:rPr>
          <w:rFonts w:ascii="Bookman Old Style" w:eastAsia="Times New Roman" w:hAnsi="Bookman Old Style" w:cs="Times New Roman"/>
          <w:i/>
          <w:iCs/>
          <w:lang w:val="sq-AL"/>
        </w:rPr>
        <w:t xml:space="preserve">  orë mësimore</w:t>
      </w:r>
    </w:p>
    <w:p w:rsidR="00A9656E" w:rsidRPr="00A9656E" w:rsidRDefault="00A9656E" w:rsidP="00A9656E">
      <w:pPr>
        <w:spacing w:after="0" w:line="240" w:lineRule="auto"/>
        <w:ind w:left="360"/>
        <w:rPr>
          <w:rFonts w:ascii="Bookman Old Style" w:eastAsia="Times New Roman" w:hAnsi="Bookman Old Style" w:cs="Times New Roman"/>
          <w:i/>
          <w:iCs/>
          <w:lang w:val="sq-AL"/>
        </w:rPr>
      </w:pPr>
    </w:p>
    <w:p w:rsidR="00A9656E" w:rsidRPr="00A9656E" w:rsidRDefault="00A9656E" w:rsidP="00F1061D">
      <w:pPr>
        <w:numPr>
          <w:ilvl w:val="0"/>
          <w:numId w:val="37"/>
        </w:numPr>
        <w:spacing w:after="0" w:line="240" w:lineRule="auto"/>
        <w:rPr>
          <w:rFonts w:ascii="Bookman Old Style" w:eastAsia="Times New Roman" w:hAnsi="Bookman Old Style" w:cs="Times New Roman"/>
          <w:i/>
          <w:iCs/>
          <w:lang w:val="sq-AL"/>
        </w:rPr>
      </w:pPr>
      <w:r w:rsidRPr="00A9656E">
        <w:rPr>
          <w:rFonts w:ascii="Bookman Old Style" w:eastAsia="Times New Roman" w:hAnsi="Bookman Old Style" w:cs="Times New Roman"/>
          <w:i/>
          <w:iCs/>
          <w:lang w:val="sq-AL"/>
        </w:rPr>
        <w:t xml:space="preserve">Ngarkesa Mësimore javore : 1 orë mësimore nga 60 minuta </w:t>
      </w:r>
    </w:p>
    <w:p w:rsidR="00A9656E" w:rsidRPr="00A9656E" w:rsidRDefault="00A9656E" w:rsidP="00A9656E">
      <w:pPr>
        <w:spacing w:after="0" w:line="240" w:lineRule="auto"/>
        <w:rPr>
          <w:rFonts w:ascii="Bookman Old Style" w:eastAsia="Times New Roman" w:hAnsi="Bookman Old Style" w:cs="Times New Roman"/>
          <w:i/>
          <w:iCs/>
          <w:lang w:val="sq-AL"/>
        </w:rPr>
      </w:pPr>
    </w:p>
    <w:p w:rsidR="00EA7666" w:rsidRDefault="00EA7666" w:rsidP="00F1061D">
      <w:pPr>
        <w:numPr>
          <w:ilvl w:val="0"/>
          <w:numId w:val="37"/>
        </w:numPr>
        <w:spacing w:after="0" w:line="240" w:lineRule="auto"/>
        <w:rPr>
          <w:rFonts w:ascii="Bookman Old Style" w:eastAsia="Times New Roman" w:hAnsi="Bookman Old Style" w:cs="Times New Roman"/>
          <w:i/>
          <w:iCs/>
          <w:lang w:val="sq-AL"/>
        </w:rPr>
      </w:pPr>
      <w:r>
        <w:rPr>
          <w:rFonts w:ascii="Bookman Old Style" w:eastAsia="Times New Roman" w:hAnsi="Bookman Old Style" w:cs="Times New Roman"/>
          <w:i/>
          <w:iCs/>
          <w:lang w:val="sq-AL"/>
        </w:rPr>
        <w:t>Viti akademik i ndarë në semestra:</w:t>
      </w:r>
    </w:p>
    <w:p w:rsidR="00EA7666" w:rsidRPr="00EA7666" w:rsidRDefault="00EA7666" w:rsidP="00EA7666">
      <w:pPr>
        <w:spacing w:after="0" w:line="240" w:lineRule="auto"/>
        <w:rPr>
          <w:rFonts w:ascii="Bookman Old Style" w:eastAsia="Times New Roman" w:hAnsi="Bookman Old Style" w:cs="Times New Roman"/>
          <w:i/>
          <w:iCs/>
          <w:sz w:val="16"/>
          <w:szCs w:val="16"/>
          <w:lang w:val="sq-AL"/>
        </w:rPr>
      </w:pPr>
    </w:p>
    <w:p w:rsidR="00A9656E" w:rsidRPr="00A9656E" w:rsidRDefault="00EA7666" w:rsidP="00EA7666">
      <w:pPr>
        <w:spacing w:after="0" w:line="240" w:lineRule="auto"/>
        <w:rPr>
          <w:rFonts w:ascii="Bookman Old Style" w:eastAsia="Times New Roman" w:hAnsi="Bookman Old Style" w:cs="Times New Roman"/>
          <w:i/>
          <w:iCs/>
          <w:lang w:val="sq-AL"/>
        </w:rPr>
      </w:pPr>
      <w:r>
        <w:rPr>
          <w:rFonts w:ascii="Bookman Old Style" w:eastAsia="Times New Roman" w:hAnsi="Bookman Old Style" w:cs="Times New Roman"/>
          <w:i/>
          <w:iCs/>
          <w:lang w:val="sq-AL"/>
        </w:rPr>
        <w:t xml:space="preserve">                                s</w:t>
      </w:r>
      <w:r w:rsidR="00A9656E" w:rsidRPr="00A9656E">
        <w:rPr>
          <w:rFonts w:ascii="Bookman Old Style" w:eastAsia="Times New Roman" w:hAnsi="Bookman Old Style" w:cs="Times New Roman"/>
          <w:i/>
          <w:iCs/>
          <w:lang w:val="sq-AL"/>
        </w:rPr>
        <w:t>emestri i dyt</w:t>
      </w:r>
      <w:r w:rsidR="0032606F">
        <w:rPr>
          <w:rFonts w:ascii="Bookman Old Style" w:eastAsia="Times New Roman" w:hAnsi="Bookman Old Style" w:cs="Times New Roman"/>
          <w:i/>
          <w:iCs/>
          <w:lang w:val="sq-AL"/>
        </w:rPr>
        <w:t xml:space="preserve">ë </w:t>
      </w:r>
      <w:r w:rsidR="00A9656E" w:rsidRPr="00A9656E">
        <w:rPr>
          <w:rFonts w:ascii="Bookman Old Style" w:eastAsia="Times New Roman" w:hAnsi="Bookman Old Style" w:cs="Times New Roman"/>
          <w:i/>
          <w:iCs/>
          <w:lang w:val="sq-AL"/>
        </w:rPr>
        <w:t xml:space="preserve">:  </w:t>
      </w:r>
      <w:r>
        <w:rPr>
          <w:rFonts w:ascii="Bookman Old Style" w:eastAsia="Times New Roman" w:hAnsi="Bookman Old Style" w:cs="Times New Roman"/>
          <w:i/>
          <w:iCs/>
          <w:lang w:val="sq-AL"/>
        </w:rPr>
        <w:t>24 s</w:t>
      </w:r>
      <w:r w:rsidR="00A9656E" w:rsidRPr="00A9656E">
        <w:rPr>
          <w:rFonts w:ascii="Bookman Old Style" w:eastAsia="Times New Roman" w:hAnsi="Bookman Old Style" w:cs="Times New Roman"/>
          <w:i/>
          <w:iCs/>
          <w:lang w:val="sq-AL"/>
        </w:rPr>
        <w:t>hkurt  –</w:t>
      </w:r>
      <w:r>
        <w:rPr>
          <w:rFonts w:ascii="Bookman Old Style" w:eastAsia="Times New Roman" w:hAnsi="Bookman Old Style" w:cs="Times New Roman"/>
          <w:i/>
          <w:iCs/>
          <w:lang w:val="sq-AL"/>
        </w:rPr>
        <w:t xml:space="preserve">  30 qershor</w:t>
      </w:r>
    </w:p>
    <w:p w:rsidR="00A9656E" w:rsidRPr="00A9656E" w:rsidRDefault="00A9656E" w:rsidP="00A9656E">
      <w:pPr>
        <w:spacing w:after="0" w:line="240" w:lineRule="auto"/>
        <w:ind w:left="360"/>
        <w:rPr>
          <w:rFonts w:ascii="Garamond" w:eastAsia="Times New Roman" w:hAnsi="Garamond" w:cs="Times New Roman"/>
          <w:i/>
          <w:iCs/>
          <w:sz w:val="24"/>
          <w:szCs w:val="24"/>
          <w:lang w:val="sq-AL"/>
        </w:rPr>
      </w:pPr>
    </w:p>
    <w:p w:rsidR="00A9656E" w:rsidRPr="00A9656E" w:rsidRDefault="00A9656E" w:rsidP="00A9656E">
      <w:pPr>
        <w:spacing w:after="0" w:line="240" w:lineRule="auto"/>
        <w:ind w:left="360"/>
        <w:rPr>
          <w:rFonts w:ascii="Garamond" w:eastAsia="Times New Roman" w:hAnsi="Garamond" w:cs="Times New Roman"/>
          <w:i/>
          <w:iCs/>
          <w:sz w:val="24"/>
          <w:szCs w:val="24"/>
          <w:lang w:val="sq-AL"/>
        </w:rPr>
      </w:pPr>
    </w:p>
    <w:p w:rsidR="00A9656E" w:rsidRPr="00A9656E" w:rsidRDefault="00A9656E" w:rsidP="00A9656E">
      <w:pPr>
        <w:spacing w:after="0" w:line="240" w:lineRule="auto"/>
        <w:ind w:left="360"/>
        <w:rPr>
          <w:rFonts w:ascii="Garamond" w:eastAsia="Times New Roman" w:hAnsi="Garamond" w:cs="Times New Roman"/>
          <w:i/>
          <w:iCs/>
          <w:sz w:val="24"/>
          <w:szCs w:val="24"/>
          <w:lang w:val="sq-AL"/>
        </w:rPr>
      </w:pPr>
    </w:p>
    <w:p w:rsidR="00A9656E" w:rsidRDefault="00A9656E" w:rsidP="00A9656E">
      <w:pPr>
        <w:spacing w:after="0" w:line="240" w:lineRule="auto"/>
        <w:ind w:left="360"/>
        <w:rPr>
          <w:rFonts w:ascii="Garamond" w:eastAsia="Times New Roman" w:hAnsi="Garamond" w:cs="Times New Roman"/>
          <w:i/>
          <w:iCs/>
          <w:sz w:val="24"/>
          <w:szCs w:val="24"/>
          <w:lang w:val="sq-AL"/>
        </w:rPr>
      </w:pPr>
    </w:p>
    <w:p w:rsidR="00EA7666" w:rsidRDefault="00EA7666" w:rsidP="00A9656E">
      <w:pPr>
        <w:spacing w:after="0" w:line="240" w:lineRule="auto"/>
        <w:ind w:left="360"/>
        <w:rPr>
          <w:rFonts w:ascii="Garamond" w:eastAsia="Times New Roman" w:hAnsi="Garamond" w:cs="Times New Roman"/>
          <w:i/>
          <w:iCs/>
          <w:sz w:val="24"/>
          <w:szCs w:val="24"/>
          <w:lang w:val="sq-AL"/>
        </w:rPr>
      </w:pPr>
    </w:p>
    <w:p w:rsidR="00EA7666" w:rsidRDefault="00EA7666" w:rsidP="00A9656E">
      <w:pPr>
        <w:spacing w:after="0" w:line="240" w:lineRule="auto"/>
        <w:ind w:left="360"/>
        <w:rPr>
          <w:rFonts w:ascii="Garamond" w:eastAsia="Times New Roman" w:hAnsi="Garamond" w:cs="Times New Roman"/>
          <w:i/>
          <w:iCs/>
          <w:sz w:val="24"/>
          <w:szCs w:val="24"/>
          <w:lang w:val="sq-AL"/>
        </w:rPr>
      </w:pPr>
    </w:p>
    <w:p w:rsidR="00EA7666" w:rsidRPr="00A9656E" w:rsidRDefault="00EA7666" w:rsidP="00A9656E">
      <w:pPr>
        <w:spacing w:after="0" w:line="240" w:lineRule="auto"/>
        <w:ind w:left="360"/>
        <w:rPr>
          <w:rFonts w:ascii="Garamond" w:eastAsia="Times New Roman" w:hAnsi="Garamond" w:cs="Times New Roman"/>
          <w:i/>
          <w:iCs/>
          <w:sz w:val="24"/>
          <w:szCs w:val="24"/>
          <w:lang w:val="sq-AL"/>
        </w:rPr>
      </w:pPr>
    </w:p>
    <w:p w:rsidR="00A9656E" w:rsidRPr="00A9656E" w:rsidRDefault="008A553B" w:rsidP="00A9656E">
      <w:pPr>
        <w:pBdr>
          <w:bottom w:val="single" w:sz="12" w:space="1" w:color="auto"/>
        </w:pBdr>
        <w:spacing w:after="0" w:line="240" w:lineRule="auto"/>
        <w:jc w:val="both"/>
        <w:rPr>
          <w:rFonts w:ascii="Garamond" w:eastAsia="MS Mincho" w:hAnsi="Garamond" w:cs="Times New Roman"/>
          <w:b/>
          <w:i/>
          <w:sz w:val="24"/>
          <w:szCs w:val="24"/>
          <w:lang w:val="sq-AL"/>
        </w:rPr>
      </w:pPr>
      <w:r>
        <w:rPr>
          <w:rFonts w:ascii="Garamond" w:eastAsia="MS Mincho" w:hAnsi="Garamond" w:cs="Times New Roman"/>
          <w:b/>
          <w:i/>
          <w:sz w:val="24"/>
          <w:szCs w:val="24"/>
          <w:lang w:val="sq-AL"/>
        </w:rPr>
        <w:t xml:space="preserve">I. </w:t>
      </w:r>
      <w:r w:rsidR="00A9656E" w:rsidRPr="00A9656E">
        <w:rPr>
          <w:rFonts w:ascii="Garamond" w:eastAsia="MS Mincho" w:hAnsi="Garamond" w:cs="Times New Roman"/>
          <w:b/>
          <w:i/>
          <w:sz w:val="24"/>
          <w:szCs w:val="24"/>
          <w:lang w:val="sq-AL"/>
        </w:rPr>
        <w:t>STRUKTURA ORGANIZATIVE</w:t>
      </w:r>
    </w:p>
    <w:p w:rsidR="00A9656E" w:rsidRPr="00A9656E" w:rsidRDefault="00A9656E" w:rsidP="00A9656E">
      <w:pPr>
        <w:spacing w:after="0" w:line="240" w:lineRule="auto"/>
        <w:jc w:val="both"/>
        <w:rPr>
          <w:rFonts w:ascii="Bookman Old Style" w:eastAsia="MS Mincho" w:hAnsi="Bookman Old Style" w:cs="Times New Roman"/>
          <w:i/>
          <w:sz w:val="24"/>
          <w:szCs w:val="24"/>
          <w:lang w:val="sq-AL"/>
        </w:rPr>
      </w:pPr>
      <w:r w:rsidRPr="00A9656E">
        <w:rPr>
          <w:rFonts w:ascii="Bookman Old Style" w:eastAsia="MS Mincho" w:hAnsi="Bookman Old Style" w:cs="Times New Roman"/>
          <w:i/>
          <w:sz w:val="24"/>
          <w:szCs w:val="24"/>
          <w:lang w:val="sq-AL"/>
        </w:rPr>
        <w:t>Specialist, ekspert të fushës:</w:t>
      </w:r>
    </w:p>
    <w:p w:rsidR="00A9656E" w:rsidRPr="00A9656E" w:rsidRDefault="00A9656E" w:rsidP="00A9656E">
      <w:pPr>
        <w:spacing w:after="0" w:line="240" w:lineRule="auto"/>
        <w:rPr>
          <w:rFonts w:ascii="Garamond" w:eastAsia="Times New Roman" w:hAnsi="Garamond" w:cs="Times New Roman"/>
          <w:b/>
          <w:bCs/>
          <w:color w:val="000000"/>
          <w:sz w:val="24"/>
          <w:szCs w:val="24"/>
          <w:lang w:val="sq-AL"/>
        </w:rPr>
      </w:pPr>
    </w:p>
    <w:p w:rsidR="00A9656E" w:rsidRPr="00A9656E" w:rsidRDefault="00A9656E" w:rsidP="00F1061D">
      <w:pPr>
        <w:numPr>
          <w:ilvl w:val="0"/>
          <w:numId w:val="38"/>
        </w:numPr>
        <w:spacing w:after="0" w:line="240" w:lineRule="auto"/>
        <w:rPr>
          <w:rFonts w:ascii="Bookman Old Style" w:eastAsia="Times New Roman" w:hAnsi="Bookman Old Style" w:cs="Times New Roman"/>
          <w:b/>
          <w:bCs/>
          <w:color w:val="000000"/>
          <w:sz w:val="24"/>
          <w:szCs w:val="24"/>
          <w:lang w:val="sq-AL"/>
        </w:rPr>
      </w:pPr>
      <w:r w:rsidRPr="00A9656E">
        <w:rPr>
          <w:rFonts w:ascii="Bookman Old Style" w:eastAsia="Times New Roman" w:hAnsi="Bookman Old Style" w:cs="Times New Roman"/>
          <w:b/>
          <w:bCs/>
          <w:color w:val="000000"/>
          <w:sz w:val="24"/>
          <w:szCs w:val="24"/>
          <w:lang w:val="sq-AL"/>
        </w:rPr>
        <w:t>Brikena KASMI</w:t>
      </w:r>
      <w:r w:rsidR="000E6D7B">
        <w:rPr>
          <w:rFonts w:ascii="Bookman Old Style" w:eastAsia="Times New Roman" w:hAnsi="Bookman Old Style" w:cs="Times New Roman"/>
          <w:b/>
          <w:bCs/>
          <w:color w:val="000000"/>
          <w:sz w:val="24"/>
          <w:szCs w:val="24"/>
          <w:lang w:val="sq-AL"/>
        </w:rPr>
        <w:t xml:space="preserve">   </w:t>
      </w:r>
      <w:r w:rsidR="00FE41EB">
        <w:rPr>
          <w:rFonts w:ascii="Bookman Old Style" w:eastAsia="Times New Roman" w:hAnsi="Bookman Old Style" w:cs="Times New Roman"/>
          <w:b/>
          <w:bCs/>
          <w:color w:val="000000"/>
          <w:sz w:val="24"/>
          <w:szCs w:val="24"/>
          <w:lang w:val="sq-AL"/>
        </w:rPr>
        <w:t>6</w:t>
      </w:r>
      <w:r w:rsidR="000E6D7B">
        <w:rPr>
          <w:rFonts w:ascii="Bookman Old Style" w:eastAsia="Times New Roman" w:hAnsi="Bookman Old Style" w:cs="Times New Roman"/>
          <w:b/>
          <w:bCs/>
          <w:color w:val="000000"/>
          <w:sz w:val="24"/>
          <w:szCs w:val="24"/>
          <w:lang w:val="sq-AL"/>
        </w:rPr>
        <w:t xml:space="preserve"> orë</w:t>
      </w: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93184C" w:rsidRDefault="0093184C" w:rsidP="00A9656E">
      <w:pPr>
        <w:spacing w:after="0" w:line="240" w:lineRule="auto"/>
        <w:jc w:val="center"/>
        <w:rPr>
          <w:rFonts w:ascii="Garamond" w:eastAsia="Times New Roman" w:hAnsi="Garamond" w:cs="Times New Roman"/>
          <w:b/>
          <w:bCs/>
          <w:color w:val="000000"/>
          <w:sz w:val="24"/>
          <w:szCs w:val="24"/>
          <w:lang w:val="sq-AL"/>
        </w:rPr>
      </w:pPr>
    </w:p>
    <w:p w:rsidR="00A9656E" w:rsidRPr="00A9656E" w:rsidRDefault="00A9656E" w:rsidP="00EA7666">
      <w:pPr>
        <w:spacing w:after="0" w:line="240" w:lineRule="auto"/>
        <w:rPr>
          <w:rFonts w:ascii="Garamond" w:eastAsia="MS Mincho" w:hAnsi="Garamond" w:cs="Times New Roman"/>
          <w:sz w:val="24"/>
          <w:szCs w:val="24"/>
          <w:lang w:val="sq-AL"/>
        </w:rPr>
      </w:pPr>
    </w:p>
    <w:p w:rsidR="00A9656E" w:rsidRPr="00A9656E" w:rsidRDefault="00A9656E" w:rsidP="00A9656E">
      <w:pPr>
        <w:spacing w:after="0" w:line="240" w:lineRule="auto"/>
        <w:jc w:val="both"/>
        <w:outlineLvl w:val="0"/>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A. SYNIMET E KURSIT:</w:t>
      </w: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njohuritë për të kandidatët për magjistratë në lidhje me të drejtën e medias</w:t>
      </w:r>
    </w:p>
    <w:p w:rsidR="00A9656E" w:rsidRPr="00A9656E" w:rsidRDefault="00A9656E" w:rsidP="00A9656E">
      <w:pPr>
        <w:spacing w:after="0" w:line="240" w:lineRule="auto"/>
        <w:jc w:val="both"/>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njohuritë në lidhje me parimet e pavarësisë së gjyqësorit</w:t>
      </w:r>
    </w:p>
    <w:p w:rsidR="00A9656E" w:rsidRPr="00A9656E" w:rsidRDefault="00A9656E" w:rsidP="00A9656E">
      <w:pPr>
        <w:spacing w:after="0" w:line="240" w:lineRule="auto"/>
        <w:jc w:val="both"/>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njohuritë mbi parimet në kuadër të të drejtës për informim</w:t>
      </w:r>
    </w:p>
    <w:p w:rsidR="00A9656E" w:rsidRPr="00A9656E" w:rsidRDefault="00A9656E" w:rsidP="00A9656E">
      <w:pPr>
        <w:spacing w:after="0" w:line="240" w:lineRule="auto"/>
        <w:jc w:val="both"/>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Ti njohë me praktikën dhe jurisprudencën e Gjykatës Eruopiane në lidhje me lirinë e shprehjes (neni 10), gjykimin e pavarur (nenin 6) dhe të drejtën për respekt të jetës private (neni 8)</w:t>
      </w:r>
    </w:p>
    <w:p w:rsidR="00A9656E" w:rsidRPr="00A9656E" w:rsidRDefault="00A9656E" w:rsidP="00A9656E">
      <w:pPr>
        <w:spacing w:after="0" w:line="240" w:lineRule="auto"/>
        <w:jc w:val="both"/>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njohë kandidatët me marrëdhënien e medias dhe pushtetet e tjera</w:t>
      </w:r>
    </w:p>
    <w:p w:rsidR="00A9656E" w:rsidRPr="00A9656E" w:rsidRDefault="00A9656E" w:rsidP="00A9656E">
      <w:pPr>
        <w:spacing w:after="0" w:line="240" w:lineRule="auto"/>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 mbi ndikimet që ka media në ushtrimin e funksionit të gjyqtarit dhe prokurorit të pavarur</w:t>
      </w:r>
    </w:p>
    <w:p w:rsidR="00A9656E" w:rsidRPr="00A9656E" w:rsidRDefault="00A9656E" w:rsidP="00A9656E">
      <w:pPr>
        <w:spacing w:after="0" w:line="240" w:lineRule="auto"/>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 mbi mënyrën e organizimit dhe kërkesat ligjore të shoqërisë që ushtron aktivitetin e masmedias dhe profesionit të gazetarit</w:t>
      </w:r>
    </w:p>
    <w:p w:rsidR="00A9656E" w:rsidRPr="00A9656E" w:rsidRDefault="00A9656E" w:rsidP="00A9656E">
      <w:pPr>
        <w:spacing w:after="0" w:line="240" w:lineRule="auto"/>
        <w:rPr>
          <w:rFonts w:ascii="Bookman Old Style" w:eastAsia="Times New Roman" w:hAnsi="Bookman Old Style" w:cs="Times New Roman"/>
          <w:color w:val="000000"/>
          <w:sz w:val="16"/>
          <w:szCs w:val="16"/>
          <w:lang w:val="sq-AL"/>
        </w:rPr>
      </w:pPr>
    </w:p>
    <w:p w:rsidR="00A9656E" w:rsidRPr="00A9656E" w:rsidRDefault="00A9656E" w:rsidP="00A9656E">
      <w:pPr>
        <w:numPr>
          <w:ilvl w:val="0"/>
          <w:numId w:val="9"/>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sigurojë që kandidatët të kenë përvetësuar parimet e marrëdhënies me median</w:t>
      </w:r>
    </w:p>
    <w:p w:rsidR="00A9656E" w:rsidRPr="00A9656E" w:rsidRDefault="00A9656E" w:rsidP="00A9656E">
      <w:pPr>
        <w:spacing w:after="0" w:line="240" w:lineRule="auto"/>
        <w:ind w:right="-46"/>
        <w:jc w:val="both"/>
        <w:rPr>
          <w:rFonts w:ascii="Bookman Old Style" w:eastAsia="Times New Roman" w:hAnsi="Bookman Old Style" w:cs="Times New Roman"/>
          <w:color w:val="000000"/>
          <w:sz w:val="24"/>
          <w:szCs w:val="24"/>
          <w:lang w:val="sq-AL"/>
        </w:rPr>
      </w:pPr>
      <w:bookmarkStart w:id="3" w:name="_GoBack"/>
      <w:bookmarkEnd w:id="3"/>
    </w:p>
    <w:p w:rsidR="00A9656E" w:rsidRPr="00A9656E" w:rsidRDefault="00A9656E" w:rsidP="00A9656E">
      <w:pPr>
        <w:spacing w:after="0" w:line="240" w:lineRule="auto"/>
        <w:jc w:val="both"/>
        <w:outlineLvl w:val="0"/>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B. OBJEKTIVAT E KURSIT:</w:t>
      </w:r>
    </w:p>
    <w:p w:rsidR="00A9656E" w:rsidRPr="00533B19" w:rsidRDefault="00A9656E" w:rsidP="00A9656E">
      <w:pPr>
        <w:spacing w:after="0" w:line="240" w:lineRule="auto"/>
        <w:jc w:val="both"/>
        <w:rPr>
          <w:rFonts w:ascii="Bookman Old Style" w:eastAsia="Times New Roman" w:hAnsi="Bookman Old Style" w:cs="Times New Roman"/>
          <w:b/>
          <w:color w:val="000000"/>
          <w:sz w:val="16"/>
          <w:szCs w:val="16"/>
          <w:lang w:val="sq-AL"/>
        </w:rPr>
      </w:pP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Në përfundim të këtij moduli kandidatët do të jënë në gjëndjë të:</w:t>
      </w:r>
    </w:p>
    <w:p w:rsidR="00A9656E" w:rsidRPr="00A9656E" w:rsidRDefault="00A9656E" w:rsidP="00A9656E">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Njohin dhe të kuptojnë terminologjinë, konceptet, parimet dhe teoritë më të rëndësishmë të përdorura në të drejtën e medias;</w:t>
      </w:r>
    </w:p>
    <w:p w:rsidR="00A9656E" w:rsidRPr="00A9656E" w:rsidRDefault="00A9656E" w:rsidP="00A9656E">
      <w:pPr>
        <w:numPr>
          <w:ilvl w:val="0"/>
          <w:numId w:val="8"/>
        </w:numPr>
        <w:spacing w:after="0" w:line="240" w:lineRule="auto"/>
        <w:ind w:left="360"/>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color w:val="000000"/>
          <w:sz w:val="24"/>
          <w:szCs w:val="24"/>
          <w:lang w:val="sq-AL"/>
        </w:rPr>
        <w:t xml:space="preserve">Njohin dhe kuptojnë konceptet dhe parimet e një gjyqësori të pavarur; </w:t>
      </w:r>
    </w:p>
    <w:p w:rsidR="00A9656E" w:rsidRPr="00A9656E" w:rsidRDefault="00A9656E" w:rsidP="00A9656E">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Njohin kuadrin evropian të të drejtës së medias dhe raportin e legjislacionit shqiptar me këtë të fundit;</w:t>
      </w:r>
    </w:p>
    <w:p w:rsidR="00A9656E" w:rsidRPr="00A9656E" w:rsidRDefault="00A9656E" w:rsidP="00A9656E">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Gjykojnë dhe vlerësojnë ligjshmërinë e marrëdheënies me median drejt respektimit të lirisë së shprehjes dhe pavarësisë së gjyqësorit;</w:t>
      </w:r>
    </w:p>
    <w:p w:rsidR="00A9656E" w:rsidRPr="00A9656E" w:rsidRDefault="00A9656E" w:rsidP="00A9656E">
      <w:pPr>
        <w:numPr>
          <w:ilvl w:val="0"/>
          <w:numId w:val="8"/>
        </w:numPr>
        <w:spacing w:after="0" w:line="240" w:lineRule="auto"/>
        <w:ind w:left="360"/>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Jenë të aftë të gjykojnë dhe zgjidhin një cështje apo konflikt konkret që lidhet me pronësinë e medias.</w:t>
      </w: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
          <w:color w:val="000000"/>
          <w:sz w:val="24"/>
          <w:szCs w:val="24"/>
          <w:lang w:val="sq-AL"/>
        </w:rPr>
        <w:t>C. METODAT STUDIMORE DHE MESIMORE</w:t>
      </w:r>
    </w:p>
    <w:p w:rsidR="00A9656E" w:rsidRPr="00533B19" w:rsidRDefault="00A9656E" w:rsidP="00A9656E">
      <w:pPr>
        <w:tabs>
          <w:tab w:val="left" w:pos="0"/>
        </w:tabs>
        <w:spacing w:after="0" w:line="240" w:lineRule="auto"/>
        <w:jc w:val="both"/>
        <w:rPr>
          <w:rFonts w:ascii="Bookman Old Style" w:eastAsia="Times New Roman" w:hAnsi="Bookman Old Style" w:cs="Times New Roman"/>
          <w:b/>
          <w:color w:val="000000"/>
          <w:sz w:val="16"/>
          <w:szCs w:val="16"/>
          <w:lang w:val="sq-AL"/>
        </w:rPr>
      </w:pPr>
    </w:p>
    <w:p w:rsidR="00A9656E" w:rsidRPr="00A9656E" w:rsidRDefault="00A9656E" w:rsidP="00A9656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Kursi do të zhvillohet  në leksione dhe seminare. </w:t>
      </w:r>
    </w:p>
    <w:p w:rsidR="00A9656E" w:rsidRPr="00A9656E" w:rsidRDefault="00A9656E" w:rsidP="00A9656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b/>
          <w:color w:val="000000"/>
          <w:sz w:val="16"/>
          <w:szCs w:val="16"/>
          <w:lang w:val="sq-AL"/>
        </w:rPr>
      </w:pPr>
    </w:p>
    <w:p w:rsidR="00A9656E" w:rsidRPr="00A9656E" w:rsidRDefault="00A9656E" w:rsidP="00A9656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Funksioni i leksioneve është të:</w:t>
      </w:r>
    </w:p>
    <w:p w:rsidR="00A9656E" w:rsidRPr="00A9656E" w:rsidRDefault="00A9656E" w:rsidP="00F1061D">
      <w:pPr>
        <w:numPr>
          <w:ilvl w:val="0"/>
          <w:numId w:val="3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japë njohuritë në fushën e legjislacionit dhe rasteve praktike</w:t>
      </w:r>
    </w:p>
    <w:p w:rsidR="00A9656E" w:rsidRPr="00A9656E" w:rsidRDefault="00A9656E" w:rsidP="00F1061D">
      <w:pPr>
        <w:numPr>
          <w:ilvl w:val="0"/>
          <w:numId w:val="3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orientojë kandidatët drejt burimeve të shkruara</w:t>
      </w:r>
    </w:p>
    <w:p w:rsidR="00A9656E" w:rsidRPr="00A9656E" w:rsidRDefault="00A9656E" w:rsidP="00F1061D">
      <w:pPr>
        <w:numPr>
          <w:ilvl w:val="0"/>
          <w:numId w:val="3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Sigurojë një kuadër shpjegues të temave që do të merren në konsideratë, mbi të cilat kandidatët mund të ndërtojnë njohuri më të detajuara, veçanërisht në rastet studimore;</w:t>
      </w:r>
    </w:p>
    <w:p w:rsidR="00A9656E" w:rsidRPr="00A9656E" w:rsidRDefault="00A9656E" w:rsidP="00F1061D">
      <w:pPr>
        <w:numPr>
          <w:ilvl w:val="0"/>
          <w:numId w:val="3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Sigurojë një diskutim të plotë të koncepteve më të vështira ligjore në të drejtën e medias;</w:t>
      </w:r>
    </w:p>
    <w:p w:rsidR="00A9656E" w:rsidRPr="00A9656E" w:rsidRDefault="00A9656E" w:rsidP="00F1061D">
      <w:pPr>
        <w:numPr>
          <w:ilvl w:val="0"/>
          <w:numId w:val="3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 xml:space="preserve">Sigurojë interpretim të drejtë të jurisprudencës. </w:t>
      </w:r>
    </w:p>
    <w:p w:rsidR="00A9656E" w:rsidRPr="00A9656E" w:rsidRDefault="00A9656E" w:rsidP="00A9656E">
      <w:pPr>
        <w:tabs>
          <w:tab w:val="num"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16"/>
          <w:szCs w:val="16"/>
          <w:lang w:val="sq-AL"/>
        </w:rPr>
      </w:pPr>
    </w:p>
    <w:p w:rsidR="00A9656E" w:rsidRPr="00A9656E" w:rsidRDefault="00A9656E" w:rsidP="00A9656E">
      <w:pPr>
        <w:tabs>
          <w:tab w:val="num"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Funksioni i seminareve është të:</w:t>
      </w:r>
    </w:p>
    <w:p w:rsidR="00A9656E" w:rsidRPr="00A9656E" w:rsidRDefault="00A9656E" w:rsidP="00F1061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Aftësojë kandidatët të përdorin materialin e dhënë në një kontekst praktik dhe të sigurojë një diskutim të plotë të koncepteve të studiuara.</w:t>
      </w:r>
    </w:p>
    <w:p w:rsidR="00A9656E" w:rsidRPr="00A9656E" w:rsidRDefault="00A9656E" w:rsidP="00F1061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Sigurojë që kandidatët e kanë kuptuar drejt materialin e shpjeguar</w:t>
      </w:r>
    </w:p>
    <w:p w:rsidR="00A9656E" w:rsidRPr="00A9656E" w:rsidRDefault="00A9656E" w:rsidP="00F1061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Tu japë kandidatëve mundësinë të ngrenë çështje apo të sqarojnë probleme që kanë dalë gjatë mësimit ose leximit</w:t>
      </w:r>
    </w:p>
    <w:p w:rsidR="00A9656E" w:rsidRPr="00A9656E" w:rsidRDefault="00A9656E" w:rsidP="00F1061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Zhvillojë një kritikë dhe analizë të thellë në marrjen e vendimeve personale.</w:t>
      </w:r>
    </w:p>
    <w:p w:rsidR="00A9656E" w:rsidRDefault="00A9656E" w:rsidP="00F1061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Të sigurohet në zbatimin dhe analizën e rasteve praktike.</w:t>
      </w:r>
    </w:p>
    <w:p w:rsidR="002D5D0B" w:rsidRDefault="002D5D0B" w:rsidP="002D5D0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Times New Roman" w:hAnsi="Bookman Old Style" w:cs="Times New Roman"/>
          <w:color w:val="000000"/>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p>
    <w:p w:rsidR="00A9656E" w:rsidRPr="00A9656E" w:rsidRDefault="00A9656E" w:rsidP="00A9656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D. STRUKTURA E KURSIT:</w:t>
      </w: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p>
    <w:p w:rsidR="00A9656E" w:rsidRPr="00A9656E" w:rsidRDefault="00A9656E" w:rsidP="00A9656E">
      <w:pPr>
        <w:tabs>
          <w:tab w:val="left" w:pos="0"/>
        </w:tabs>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Tema 1. Hyrje në të drejtën e medias                              – 1 ORË LEKSION;</w:t>
      </w: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 xml:space="preserve">            Parimet e pavarësisë së gjyqësorit vs. Të drejtës për informim</w:t>
      </w:r>
    </w:p>
    <w:p w:rsidR="00A9656E" w:rsidRPr="00A9656E" w:rsidRDefault="00A9656E" w:rsidP="00A9656E">
      <w:pPr>
        <w:spacing w:after="0" w:line="240" w:lineRule="auto"/>
        <w:ind w:firstLine="720"/>
        <w:jc w:val="both"/>
        <w:rPr>
          <w:rFonts w:ascii="Bookman Old Style" w:eastAsia="Times New Roman" w:hAnsi="Bookman Old Style" w:cs="Times New Roman"/>
          <w:sz w:val="16"/>
          <w:szCs w:val="16"/>
          <w:lang w:val="sq-AL"/>
        </w:rPr>
      </w:pP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E drejta e medias, Liria e shprehjes, Parimet,</w:t>
      </w:r>
    </w:p>
    <w:p w:rsidR="00A9656E" w:rsidRPr="00A9656E" w:rsidRDefault="00A9656E" w:rsidP="00A9656E">
      <w:p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ab/>
        <w:t>- Evoluimi i tij nga krijimi deri në ditët e sotme.</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 Rëndësia e të drejtës për informim, </w:t>
      </w:r>
    </w:p>
    <w:p w:rsidR="00A9656E" w:rsidRPr="00A9656E" w:rsidRDefault="00A9656E" w:rsidP="00A9656E">
      <w:pPr>
        <w:spacing w:after="0" w:line="240" w:lineRule="auto"/>
        <w:ind w:firstLine="720"/>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sz w:val="24"/>
          <w:szCs w:val="24"/>
          <w:lang w:val="sq-AL"/>
        </w:rPr>
        <w:t>- Ndikimi dhe influencat e palejuara në gjyqësor,</w:t>
      </w:r>
    </w:p>
    <w:p w:rsidR="00A9656E" w:rsidRPr="00533B19" w:rsidRDefault="00A9656E" w:rsidP="00A9656E">
      <w:pPr>
        <w:spacing w:after="0" w:line="240" w:lineRule="auto"/>
        <w:ind w:left="360" w:hanging="360"/>
        <w:jc w:val="both"/>
        <w:rPr>
          <w:rFonts w:ascii="Bookman Old Style" w:eastAsia="Times New Roman" w:hAnsi="Bookman Old Style" w:cs="Times New Roman"/>
          <w:b/>
          <w:sz w:val="16"/>
          <w:szCs w:val="16"/>
          <w:lang w:val="sq-AL"/>
        </w:rPr>
      </w:pPr>
    </w:p>
    <w:p w:rsidR="00A9656E" w:rsidRPr="00A9656E" w:rsidRDefault="00A9656E" w:rsidP="00A9656E">
      <w:pPr>
        <w:spacing w:after="0" w:line="240" w:lineRule="auto"/>
        <w:ind w:left="360" w:hanging="360"/>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Tema 2. E drejta për informim dhe e drejta vetjake</w:t>
      </w:r>
      <w:r w:rsidRPr="00A9656E">
        <w:rPr>
          <w:rFonts w:ascii="Bookman Old Style" w:eastAsia="Times New Roman" w:hAnsi="Bookman Old Style" w:cs="Times New Roman"/>
          <w:b/>
          <w:sz w:val="24"/>
          <w:szCs w:val="24"/>
          <w:lang w:val="sq-AL"/>
        </w:rPr>
        <w:tab/>
        <w:t xml:space="preserve">       – 1 ORË LEKSION;</w:t>
      </w:r>
    </w:p>
    <w:p w:rsidR="00A9656E" w:rsidRPr="00A9656E" w:rsidRDefault="00A9656E" w:rsidP="00A9656E">
      <w:pPr>
        <w:spacing w:after="0" w:line="240" w:lineRule="auto"/>
        <w:ind w:left="360" w:hanging="360"/>
        <w:jc w:val="both"/>
        <w:rPr>
          <w:rFonts w:ascii="Bookman Old Style" w:eastAsia="Times New Roman" w:hAnsi="Bookman Old Style" w:cs="Times New Roman"/>
          <w:b/>
          <w:sz w:val="16"/>
          <w:szCs w:val="16"/>
          <w:lang w:val="sq-AL"/>
        </w:rPr>
      </w:pPr>
    </w:p>
    <w:p w:rsidR="00A9656E" w:rsidRPr="00A9656E" w:rsidRDefault="00A9656E" w:rsidP="00F1061D">
      <w:pPr>
        <w:numPr>
          <w:ilvl w:val="1"/>
          <w:numId w:val="4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parimet ndërkombëtare, </w:t>
      </w:r>
    </w:p>
    <w:p w:rsidR="00A9656E" w:rsidRPr="00A9656E" w:rsidRDefault="00A9656E" w:rsidP="00F1061D">
      <w:pPr>
        <w:numPr>
          <w:ilvl w:val="1"/>
          <w:numId w:val="4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teza e medias si pushtet i katërt, </w:t>
      </w:r>
    </w:p>
    <w:p w:rsidR="00A9656E" w:rsidRPr="00A9656E" w:rsidRDefault="00A9656E" w:rsidP="00F1061D">
      <w:pPr>
        <w:numPr>
          <w:ilvl w:val="1"/>
          <w:numId w:val="4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roli që luan e drejta ër informim në besimin e publikut tek gjyqësori, </w:t>
      </w:r>
    </w:p>
    <w:p w:rsidR="00A9656E" w:rsidRPr="00A9656E" w:rsidRDefault="00A9656E" w:rsidP="00F1061D">
      <w:pPr>
        <w:numPr>
          <w:ilvl w:val="1"/>
          <w:numId w:val="41"/>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parimet e respektimit të të drejtës vetjake, </w:t>
      </w:r>
    </w:p>
    <w:p w:rsidR="00A9656E" w:rsidRPr="00A9656E" w:rsidRDefault="00A9656E" w:rsidP="00F1061D">
      <w:pPr>
        <w:numPr>
          <w:ilvl w:val="1"/>
          <w:numId w:val="41"/>
        </w:num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sz w:val="24"/>
          <w:szCs w:val="24"/>
          <w:lang w:val="sq-AL"/>
        </w:rPr>
        <w:t xml:space="preserve">legjislacioni shqiptar i të drejtës për informim, mjetet teknologjike, </w:t>
      </w:r>
    </w:p>
    <w:p w:rsidR="00A9656E" w:rsidRPr="00533B19" w:rsidRDefault="00A9656E" w:rsidP="00A9656E">
      <w:pPr>
        <w:spacing w:after="0" w:line="240" w:lineRule="auto"/>
        <w:jc w:val="both"/>
        <w:rPr>
          <w:rFonts w:ascii="Bookman Old Style" w:eastAsia="Times New Roman" w:hAnsi="Bookman Old Style" w:cs="Times New Roman"/>
          <w:b/>
          <w:sz w:val="16"/>
          <w:szCs w:val="16"/>
          <w:lang w:val="sq-AL"/>
        </w:rPr>
      </w:pPr>
    </w:p>
    <w:p w:rsidR="00A9656E" w:rsidRDefault="00A9656E" w:rsidP="00A9656E">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 xml:space="preserve">Tema 3,  Liria e shprehjes, - </w:t>
      </w:r>
      <w:r w:rsidR="00CB1AC3">
        <w:rPr>
          <w:rFonts w:ascii="Bookman Old Style" w:eastAsia="Times New Roman" w:hAnsi="Bookman Old Style" w:cs="Times New Roman"/>
          <w:b/>
          <w:sz w:val="24"/>
          <w:szCs w:val="24"/>
          <w:lang w:val="sq-AL"/>
        </w:rPr>
        <w:tab/>
        <w:t xml:space="preserve">  </w:t>
      </w:r>
      <w:r w:rsidR="00FE41EB">
        <w:rPr>
          <w:rFonts w:ascii="Bookman Old Style" w:eastAsia="Times New Roman" w:hAnsi="Bookman Old Style" w:cs="Times New Roman"/>
          <w:b/>
          <w:sz w:val="24"/>
          <w:szCs w:val="24"/>
          <w:lang w:val="sq-AL"/>
        </w:rPr>
        <w:t>1 ORË (1 ORË LEKSION)</w:t>
      </w:r>
    </w:p>
    <w:p w:rsidR="00FE41EB" w:rsidRPr="00A9656E" w:rsidRDefault="00FE41EB" w:rsidP="00A9656E">
      <w:pPr>
        <w:spacing w:after="0" w:line="240" w:lineRule="auto"/>
        <w:jc w:val="both"/>
        <w:rPr>
          <w:rFonts w:ascii="Bookman Old Style" w:eastAsia="Times New Roman" w:hAnsi="Bookman Old Style" w:cs="Times New Roman"/>
          <w:b/>
          <w:sz w:val="16"/>
          <w:szCs w:val="16"/>
          <w:lang w:val="sq-AL"/>
        </w:rPr>
      </w:pPr>
    </w:p>
    <w:p w:rsidR="00A9656E" w:rsidRPr="00A9656E" w:rsidRDefault="00A9656E" w:rsidP="00F1061D">
      <w:pPr>
        <w:numPr>
          <w:ilvl w:val="0"/>
          <w:numId w:val="42"/>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parimet e lirisë së shprehjes dhe të drejtës për informim, LEKSION</w:t>
      </w:r>
    </w:p>
    <w:p w:rsidR="00A9656E" w:rsidRPr="00A9656E" w:rsidRDefault="00A9656E" w:rsidP="00F1061D">
      <w:pPr>
        <w:numPr>
          <w:ilvl w:val="0"/>
          <w:numId w:val="42"/>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kufizimi i lirive dhe të drejtave të njeriut në një shoqëri demokratike, LEKSION</w:t>
      </w:r>
    </w:p>
    <w:p w:rsidR="00A9656E" w:rsidRPr="00A9656E" w:rsidRDefault="00A9656E" w:rsidP="00F1061D">
      <w:pPr>
        <w:numPr>
          <w:ilvl w:val="0"/>
          <w:numId w:val="42"/>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Dhënia e opinioneve: media dhe efikasiteti I drejtësisë, SEMINAR</w:t>
      </w:r>
    </w:p>
    <w:p w:rsidR="00A9656E" w:rsidRPr="00A9656E" w:rsidRDefault="00A9656E" w:rsidP="00F1061D">
      <w:pPr>
        <w:numPr>
          <w:ilvl w:val="0"/>
          <w:numId w:val="42"/>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praktika e gjykatës eurpiane ë të drejtave të njeriut, SEMINAR</w:t>
      </w: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 xml:space="preserve">Tema </w:t>
      </w:r>
      <w:r w:rsidR="00FE41EB">
        <w:rPr>
          <w:rFonts w:ascii="Bookman Old Style" w:eastAsia="Times New Roman" w:hAnsi="Bookman Old Style" w:cs="Times New Roman"/>
          <w:b/>
          <w:sz w:val="24"/>
          <w:szCs w:val="24"/>
          <w:lang w:val="sq-AL"/>
        </w:rPr>
        <w:t>4</w:t>
      </w:r>
      <w:r w:rsidRPr="00A9656E">
        <w:rPr>
          <w:rFonts w:ascii="Bookman Old Style" w:eastAsia="Times New Roman" w:hAnsi="Bookman Old Style" w:cs="Times New Roman"/>
          <w:b/>
          <w:sz w:val="24"/>
          <w:szCs w:val="24"/>
          <w:lang w:val="sq-AL"/>
        </w:rPr>
        <w:t xml:space="preserve">, </w:t>
      </w:r>
      <w:r w:rsidR="00FE41EB">
        <w:rPr>
          <w:rFonts w:ascii="Bookman Old Style" w:eastAsia="Times New Roman" w:hAnsi="Bookman Old Style" w:cs="Times New Roman"/>
          <w:b/>
          <w:sz w:val="24"/>
          <w:szCs w:val="24"/>
          <w:lang w:val="sq-AL"/>
        </w:rPr>
        <w:t>5</w:t>
      </w:r>
      <w:r w:rsidRPr="00A9656E">
        <w:rPr>
          <w:rFonts w:ascii="Bookman Old Style" w:eastAsia="Times New Roman" w:hAnsi="Bookman Old Style" w:cs="Times New Roman"/>
          <w:b/>
          <w:sz w:val="24"/>
          <w:szCs w:val="24"/>
          <w:lang w:val="sq-AL"/>
        </w:rPr>
        <w:t xml:space="preserve">. Biznesi I medias – </w:t>
      </w:r>
      <w:r w:rsidR="00CB1AC3">
        <w:rPr>
          <w:rFonts w:ascii="Bookman Old Style" w:eastAsia="Times New Roman" w:hAnsi="Bookman Old Style" w:cs="Times New Roman"/>
          <w:b/>
          <w:sz w:val="24"/>
          <w:szCs w:val="24"/>
          <w:lang w:val="sq-AL"/>
        </w:rPr>
        <w:tab/>
        <w:t xml:space="preserve"> </w:t>
      </w:r>
      <w:r w:rsidRPr="00A9656E">
        <w:rPr>
          <w:rFonts w:ascii="Bookman Old Style" w:eastAsia="Times New Roman" w:hAnsi="Bookman Old Style" w:cs="Times New Roman"/>
          <w:b/>
          <w:sz w:val="24"/>
          <w:szCs w:val="24"/>
          <w:lang w:val="sq-AL"/>
        </w:rPr>
        <w:t xml:space="preserve">2 ORË </w:t>
      </w:r>
      <w:r w:rsidR="00CB1AC3">
        <w:rPr>
          <w:rFonts w:ascii="Bookman Old Style" w:eastAsia="Times New Roman" w:hAnsi="Bookman Old Style" w:cs="Times New Roman"/>
          <w:b/>
          <w:sz w:val="24"/>
          <w:szCs w:val="24"/>
          <w:lang w:val="sq-AL"/>
        </w:rPr>
        <w:t xml:space="preserve">(1 ORË </w:t>
      </w:r>
      <w:r w:rsidRPr="00A9656E">
        <w:rPr>
          <w:rFonts w:ascii="Bookman Old Style" w:eastAsia="Times New Roman" w:hAnsi="Bookman Old Style" w:cs="Times New Roman"/>
          <w:b/>
          <w:sz w:val="24"/>
          <w:szCs w:val="24"/>
          <w:lang w:val="sq-AL"/>
        </w:rPr>
        <w:t>LEKSION; 1 ORË SEMINAR</w:t>
      </w:r>
    </w:p>
    <w:p w:rsidR="00A9656E" w:rsidRPr="00A9656E" w:rsidRDefault="00A9656E" w:rsidP="00A9656E">
      <w:pPr>
        <w:spacing w:after="0" w:line="240" w:lineRule="auto"/>
        <w:jc w:val="both"/>
        <w:rPr>
          <w:rFonts w:ascii="Bookman Old Style" w:eastAsia="Times New Roman" w:hAnsi="Bookman Old Style" w:cs="Times New Roman"/>
          <w:b/>
          <w:sz w:val="16"/>
          <w:szCs w:val="16"/>
          <w:lang w:val="sq-AL"/>
        </w:rPr>
      </w:pP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pronësia mbi medias, LEKSION</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Ushtrimi i interesit publik, LEKSION</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legjislacioni në Shqipëri dhe kufizimet, LEKSION</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Përqendrimi në treg, shmangia e deformimit të tregut. , LEKSION</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Rastet e përqëndrimit të medias, LEKSION</w:t>
      </w:r>
    </w:p>
    <w:p w:rsidR="00A9656E" w:rsidRPr="00A9656E" w:rsidRDefault="00A9656E" w:rsidP="00A9656E">
      <w:pPr>
        <w:spacing w:after="0" w:line="240" w:lineRule="auto"/>
        <w:ind w:firstLine="72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Ndikimi i biznesit të medias në misionin e saj, SEMINAR</w:t>
      </w:r>
    </w:p>
    <w:p w:rsidR="00A9656E" w:rsidRPr="00A9656E" w:rsidRDefault="00A9656E" w:rsidP="00A9656E">
      <w:pPr>
        <w:spacing w:after="0" w:line="240" w:lineRule="auto"/>
        <w:ind w:left="90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Ushtrime dhe raste studimore për kuptimin sa më mirë të koncepteve të   shpjeguara, SEMINAR</w:t>
      </w:r>
    </w:p>
    <w:p w:rsidR="00A9656E" w:rsidRPr="00A9656E" w:rsidRDefault="00A9656E" w:rsidP="00A9656E">
      <w:pPr>
        <w:spacing w:after="0" w:line="240" w:lineRule="auto"/>
        <w:jc w:val="both"/>
        <w:rPr>
          <w:rFonts w:ascii="Bookman Old Style" w:eastAsia="Times New Roman" w:hAnsi="Bookman Old Style" w:cs="Times New Roman"/>
          <w:sz w:val="16"/>
          <w:szCs w:val="16"/>
          <w:lang w:val="sq-AL"/>
        </w:rPr>
      </w:pP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lastRenderedPageBreak/>
        <w:t xml:space="preserve">Tema </w:t>
      </w:r>
      <w:r w:rsidR="00FE41EB">
        <w:rPr>
          <w:rFonts w:ascii="Bookman Old Style" w:eastAsia="Times New Roman" w:hAnsi="Bookman Old Style" w:cs="Times New Roman"/>
          <w:b/>
          <w:sz w:val="24"/>
          <w:szCs w:val="24"/>
          <w:lang w:val="sq-AL"/>
        </w:rPr>
        <w:t>6</w:t>
      </w:r>
      <w:r w:rsidRPr="00A9656E">
        <w:rPr>
          <w:rFonts w:ascii="Bookman Old Style" w:eastAsia="Times New Roman" w:hAnsi="Bookman Old Style" w:cs="Times New Roman"/>
          <w:b/>
          <w:sz w:val="24"/>
          <w:szCs w:val="24"/>
          <w:lang w:val="sq-AL"/>
        </w:rPr>
        <w:t xml:space="preserve"> Legjislacioni evropian, aktet ndërkombëtare për lirinë e shprehjes </w:t>
      </w:r>
    </w:p>
    <w:p w:rsidR="00A9656E" w:rsidRPr="00A9656E" w:rsidRDefault="00A9656E" w:rsidP="00A9656E">
      <w:pPr>
        <w:spacing w:after="0" w:line="240" w:lineRule="auto"/>
        <w:ind w:left="720"/>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 xml:space="preserve">      Parimet e zhvilluara nga jurisprudenca gjyqësor     – 2 ORË LEKSION;</w:t>
      </w:r>
    </w:p>
    <w:p w:rsidR="00A9656E" w:rsidRPr="00A9656E" w:rsidRDefault="00A9656E" w:rsidP="00F1061D">
      <w:pPr>
        <w:numPr>
          <w:ilvl w:val="0"/>
          <w:numId w:val="43"/>
        </w:numPr>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legjislacioni europian</w:t>
      </w:r>
    </w:p>
    <w:p w:rsidR="00A9656E" w:rsidRPr="00A9656E" w:rsidRDefault="00A9656E" w:rsidP="00F1061D">
      <w:pPr>
        <w:numPr>
          <w:ilvl w:val="0"/>
          <w:numId w:val="43"/>
        </w:numPr>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Konventat ndërkombëtare</w:t>
      </w:r>
    </w:p>
    <w:p w:rsidR="00A9656E" w:rsidRPr="00A9656E" w:rsidRDefault="00A9656E" w:rsidP="00F1061D">
      <w:pPr>
        <w:numPr>
          <w:ilvl w:val="0"/>
          <w:numId w:val="43"/>
        </w:numPr>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Raporti në të drejtën e brendshme</w:t>
      </w:r>
    </w:p>
    <w:p w:rsidR="00A9656E" w:rsidRPr="00A9656E" w:rsidRDefault="00A9656E" w:rsidP="00F1061D">
      <w:pPr>
        <w:numPr>
          <w:ilvl w:val="0"/>
          <w:numId w:val="43"/>
        </w:numPr>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raste të praktikës gjyqësore.</w:t>
      </w:r>
    </w:p>
    <w:p w:rsidR="00A9656E" w:rsidRPr="00A9656E" w:rsidRDefault="00A9656E" w:rsidP="00F1061D">
      <w:pPr>
        <w:numPr>
          <w:ilvl w:val="0"/>
          <w:numId w:val="43"/>
        </w:numPr>
        <w:tabs>
          <w:tab w:val="left" w:pos="720"/>
        </w:tabs>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Elaborimi i parimeve ndërkombëtare nga gjykatat shqiptare.</w:t>
      </w:r>
    </w:p>
    <w:p w:rsidR="00A9656E" w:rsidRPr="00A9656E" w:rsidRDefault="00A9656E" w:rsidP="00F1061D">
      <w:pPr>
        <w:numPr>
          <w:ilvl w:val="0"/>
          <w:numId w:val="43"/>
        </w:numPr>
        <w:spacing w:after="0" w:line="240" w:lineRule="auto"/>
        <w:ind w:left="990" w:hanging="180"/>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Rastet e epërsisë së zbatimit të të drejtës për një gjyqësor të pavarur dhe lirisë së shprehjes sipas jurisprudencës </w:t>
      </w: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color w:val="000000"/>
          <w:sz w:val="24"/>
          <w:szCs w:val="24"/>
          <w:lang w:val="sq-AL"/>
        </w:rPr>
        <w:t xml:space="preserve">F. MATERIALE PËR TË LEXUAR : Burimet Legjislative – Tekstet bazë dhe burime të tjera informacioni </w:t>
      </w:r>
    </w:p>
    <w:p w:rsidR="00A9656E" w:rsidRPr="00533B19" w:rsidRDefault="00A9656E" w:rsidP="00A9656E">
      <w:pPr>
        <w:spacing w:after="0" w:line="240" w:lineRule="auto"/>
        <w:jc w:val="both"/>
        <w:rPr>
          <w:rFonts w:ascii="Bookman Old Style" w:eastAsia="Times New Roman" w:hAnsi="Bookman Old Style" w:cs="Times New Roman"/>
          <w:b/>
          <w:color w:val="000000"/>
          <w:sz w:val="16"/>
          <w:szCs w:val="16"/>
          <w:lang w:val="sq-AL"/>
        </w:rPr>
      </w:pPr>
    </w:p>
    <w:p w:rsidR="00A9656E" w:rsidRPr="00A9656E" w:rsidRDefault="00A9656E" w:rsidP="00A9656E">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 Burime</w:t>
      </w:r>
      <w:r w:rsidR="00AC7905">
        <w:rPr>
          <w:rFonts w:ascii="Bookman Old Style" w:eastAsia="Times New Roman" w:hAnsi="Bookman Old Style" w:cs="Times New Roman"/>
          <w:b/>
          <w:color w:val="000000"/>
          <w:sz w:val="24"/>
          <w:szCs w:val="24"/>
          <w:lang w:val="sq-AL"/>
        </w:rPr>
        <w:t>t Legjislative në nivelin e BE:</w:t>
      </w:r>
    </w:p>
    <w:p w:rsidR="00A9656E" w:rsidRPr="00A9656E" w:rsidRDefault="00A9656E" w:rsidP="00A9656E">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 Sektori Klas</w:t>
      </w:r>
      <w:r w:rsidR="00AC7905">
        <w:rPr>
          <w:rFonts w:ascii="Bookman Old Style" w:eastAsia="Times New Roman" w:hAnsi="Bookman Old Style" w:cs="Times New Roman"/>
          <w:b/>
          <w:color w:val="000000"/>
          <w:sz w:val="24"/>
          <w:szCs w:val="24"/>
          <w:lang w:val="sq-AL"/>
        </w:rPr>
        <w:t>ik</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Parimeve të Përgjithshme të Kombeve të Bashkuara mbi Pavarësinë e Gjyqësorit në 1985</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Parimit I (2) (d) i Rekomandimit të Keshillit të Evropës Nr. (94) 12 i 13 Tetorit 1994:</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 xml:space="preserve">Rekomandimi CM/Rec (2010) 12 i Komitetit të Ministrave të shteteve anëtare “mbi pavarësinë, efiçencën dhe përgjegjësitë e gjyqtarëve” të adoptuara nga Komiteti i Ministrave në 17 Nëntor 2010. </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sz w:val="24"/>
          <w:szCs w:val="24"/>
          <w:lang w:val="sq-AL"/>
        </w:rPr>
      </w:pPr>
      <w:r w:rsidRPr="00A9656E">
        <w:rPr>
          <w:rFonts w:ascii="Bookman Old Style" w:eastAsia="Times New Roman" w:hAnsi="Bookman Old Style" w:cs="Times New Roman"/>
          <w:sz w:val="24"/>
          <w:szCs w:val="24"/>
          <w:lang w:val="sq-AL"/>
        </w:rPr>
        <w:t>Konventa Europiane për të Drejtat e Njeriut dhe protokollet.</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The study of the Open Society Institute 'Television across Europe' includes an analysis of the regulatory</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authorities containing information on their official status, the official appointment procedure for</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members, funding etc.</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Recommendation No. R (2000) 23 of the committee of ministers to Member States on the independence</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and functions of regulatory authorities of the broadcasting sector.</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COM (2005) 646 final</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C. Marsden, Pluralism in the Multi-channel Market, Suggestions for Regulatory Scrutiny, Report for</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Council of Europe, October 1999</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Protocol no 9 of the Treaty of Amsterdam amending the Treaty on the European Union (OJ C340 of</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10.11.1997). Furthermore, a number of international instruments stress the importance of public servile</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broadcasting organisations and their contribution to promoting diversity and pluralism. Although not all</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of these instruments are formally binding as a matter of laë, they do provide valuable insight into the</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implications of freedom of expression and democracy for public service broadcasting. Council of</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 xml:space="preserve">Europe: </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Recommendation No. R (99) 1 of the Committee of Ministers to member States on measures to</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 xml:space="preserve">promote media pluralism; </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Recommendation No. R (96) 10 on the guarantee of the independence of</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 xml:space="preserve">public service broadcasting and its </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Explanatory Memorandum; Recommendation No. R (94) 13 of the</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Committee of Ministers to member States on measures to promote media transparency</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lastRenderedPageBreak/>
        <w:t>COM(2005)646 final</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Council of Europe, Report on Media Diversity in Europe (H/APMD(2003)001)</w:t>
      </w:r>
    </w:p>
    <w:p w:rsidR="00A9656E" w:rsidRPr="00A9656E" w:rsidRDefault="00A9656E" w:rsidP="00A9656E">
      <w:pPr>
        <w:numPr>
          <w:ilvl w:val="0"/>
          <w:numId w:val="10"/>
        </w:numPr>
        <w:spacing w:after="0" w:line="240" w:lineRule="auto"/>
        <w:rPr>
          <w:rFonts w:ascii="Bookman Old Style" w:eastAsia="Times New Roman" w:hAnsi="Bookman Old Style" w:cs="Times New Roman"/>
          <w:sz w:val="24"/>
          <w:szCs w:val="24"/>
          <w:lang w:val="sq-AL"/>
        </w:rPr>
      </w:pPr>
      <w:r w:rsidRPr="00A9656E">
        <w:rPr>
          <w:rFonts w:ascii="Bookman Old Style" w:eastAsia="Times New Roman" w:hAnsi="Bookman Old Style" w:cs="TimesNewRoman"/>
          <w:sz w:val="24"/>
          <w:szCs w:val="24"/>
          <w:lang w:val="sq-AL" w:eastAsia="sq-AL"/>
        </w:rPr>
        <w:t>Study on the impact of measures concerning the promotion of the distribution and production of TV</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programmes (Community and national) provided for under Article 25 (a) of the directive on televizion</w:t>
      </w:r>
      <w:r w:rsidRPr="00A9656E">
        <w:rPr>
          <w:rFonts w:ascii="Bookman Old Style" w:eastAsia="Times New Roman" w:hAnsi="Bookman Old Style" w:cs="Times New Roman"/>
          <w:sz w:val="24"/>
          <w:szCs w:val="24"/>
          <w:lang w:val="sq-AL"/>
        </w:rPr>
        <w:t xml:space="preserve"> </w:t>
      </w:r>
      <w:r w:rsidRPr="00A9656E">
        <w:rPr>
          <w:rFonts w:ascii="Bookman Old Style" w:eastAsia="Times New Roman" w:hAnsi="Bookman Old Style" w:cs="TimesNewRoman"/>
          <w:sz w:val="24"/>
          <w:szCs w:val="24"/>
          <w:lang w:val="sq-AL" w:eastAsia="sq-AL"/>
        </w:rPr>
        <w:t xml:space="preserve">ëithout frontiers </w:t>
      </w:r>
      <w:hyperlink r:id="rId47" w:history="1">
        <w:r w:rsidRPr="00A9656E">
          <w:rPr>
            <w:rFonts w:ascii="Bookman Old Style" w:eastAsia="Times New Roman" w:hAnsi="Bookman Old Style" w:cs="TimesNewRoman"/>
            <w:color w:val="0000FF"/>
            <w:sz w:val="24"/>
            <w:szCs w:val="24"/>
            <w:u w:val="single"/>
            <w:lang w:val="sq-AL" w:eastAsia="sq-AL"/>
          </w:rPr>
          <w:t>http://europa.eu.int/comm/avpolicy/stat/studi_en.htm</w:t>
        </w:r>
      </w:hyperlink>
      <w:r w:rsidRPr="00A9656E">
        <w:rPr>
          <w:rFonts w:ascii="Bookman Old Style" w:eastAsia="Times New Roman" w:hAnsi="Bookman Old Style" w:cs="TimesNewRoman"/>
          <w:sz w:val="24"/>
          <w:szCs w:val="24"/>
          <w:lang w:val="sq-AL" w:eastAsia="sq-AL"/>
        </w:rPr>
        <w:t>.</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Sixth communication from the Commission to the Council and the European Parliament on the application of Articles 4 and 5 of Directive 89/552/EEC "Television without Frontiers", as amended by Directive 97/36/EC, for the period 2001-2002</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Media power in Europe: The big picture of ownership, European Federation of Journalists, Brussels 2005</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color w:val="000000"/>
          <w:sz w:val="24"/>
          <w:szCs w:val="24"/>
          <w:lang w:val="sq-AL" w:eastAsia="sq-AL"/>
        </w:rPr>
        <w:t>Typically, voluntary codes of practice, used for instance in the example cited in footnote 13 above, and</w:t>
      </w:r>
      <w:r w:rsidRPr="00A9656E">
        <w:rPr>
          <w:rFonts w:ascii="Bookman Old Style" w:eastAsia="Times New Roman" w:hAnsi="Bookman Old Style" w:cs="TimesNewRoman"/>
          <w:sz w:val="24"/>
          <w:szCs w:val="24"/>
          <w:lang w:val="sq-AL" w:eastAsia="sq-AL"/>
        </w:rPr>
        <w:t xml:space="preserve"> </w:t>
      </w:r>
      <w:r w:rsidRPr="00A9656E">
        <w:rPr>
          <w:rFonts w:ascii="Bookman Old Style" w:eastAsia="Times New Roman" w:hAnsi="Bookman Old Style" w:cs="TimesNewRoman"/>
          <w:color w:val="000000"/>
          <w:sz w:val="24"/>
          <w:szCs w:val="24"/>
          <w:lang w:val="sq-AL" w:eastAsia="sq-AL"/>
        </w:rPr>
        <w:t>in the section on internal and external pluralism beloë. Certification in line ëith the practice of ISO</w:t>
      </w:r>
      <w:r w:rsidRPr="00A9656E">
        <w:rPr>
          <w:rFonts w:ascii="Bookman Old Style" w:eastAsia="Times New Roman" w:hAnsi="Bookman Old Style" w:cs="TimesNewRoman"/>
          <w:sz w:val="24"/>
          <w:szCs w:val="24"/>
          <w:lang w:val="sq-AL" w:eastAsia="sq-AL"/>
        </w:rPr>
        <w:t xml:space="preserve"> </w:t>
      </w:r>
      <w:r w:rsidRPr="00A9656E">
        <w:rPr>
          <w:rFonts w:ascii="Bookman Old Style" w:eastAsia="Times New Roman" w:hAnsi="Bookman Old Style" w:cs="TimesNewRoman"/>
          <w:color w:val="000000"/>
          <w:sz w:val="24"/>
          <w:szCs w:val="24"/>
          <w:lang w:val="sq-AL" w:eastAsia="sq-AL"/>
        </w:rPr>
        <w:t xml:space="preserve">9001 quality management standards is a more recent option. </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color w:val="000000"/>
          <w:sz w:val="24"/>
          <w:szCs w:val="24"/>
          <w:lang w:val="sq-AL" w:eastAsia="sq-AL"/>
        </w:rPr>
        <w:t>SAS 9001 broadcast</w:t>
      </w:r>
      <w:r w:rsidRPr="00A9656E">
        <w:rPr>
          <w:rFonts w:ascii="Bookman Old Style" w:eastAsia="Times New Roman" w:hAnsi="Bookman Old Style" w:cs="TimesNewRoman"/>
          <w:sz w:val="24"/>
          <w:szCs w:val="24"/>
          <w:lang w:val="sq-AL" w:eastAsia="sq-AL"/>
        </w:rPr>
        <w:t xml:space="preserve"> </w:t>
      </w:r>
      <w:r w:rsidRPr="00A9656E">
        <w:rPr>
          <w:rFonts w:ascii="Bookman Old Style" w:eastAsia="Times New Roman" w:hAnsi="Bookman Old Style" w:cs="TimesNewRoman"/>
          <w:color w:val="000000"/>
          <w:sz w:val="24"/>
          <w:szCs w:val="24"/>
          <w:lang w:val="sq-AL" w:eastAsia="sq-AL"/>
        </w:rPr>
        <w:t xml:space="preserve">and print media quality standards at </w:t>
      </w:r>
      <w:hyperlink r:id="rId48" w:history="1">
        <w:r w:rsidRPr="00A9656E">
          <w:rPr>
            <w:rFonts w:ascii="Bookman Old Style" w:eastAsia="Times New Roman" w:hAnsi="Bookman Old Style" w:cs="TimesNewRoman"/>
            <w:color w:val="0000FF"/>
            <w:sz w:val="24"/>
            <w:szCs w:val="24"/>
            <w:u w:val="single"/>
            <w:lang w:val="sq-AL" w:eastAsia="sq-AL"/>
          </w:rPr>
          <w:t>http://www.certimedia.org/home.htm</w:t>
        </w:r>
      </w:hyperlink>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Council of Europe, Transnational media concentration in Europe, Strasbourg 2004</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Media poëer in Europe: The big picture of oënership, European Federation of Journalists, Brussels 2005;</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Council of Europe, Transnational media concentration in Europe, Strasbourg 2004</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color w:val="000000"/>
          <w:sz w:val="24"/>
          <w:szCs w:val="24"/>
          <w:lang w:val="sq-AL" w:eastAsia="sq-AL"/>
        </w:rPr>
        <w:t>In the audiovisual field, for example one can notice a number of European or international channels that</w:t>
      </w:r>
      <w:r w:rsidRPr="00A9656E">
        <w:rPr>
          <w:rFonts w:ascii="Bookman Old Style" w:eastAsia="Times New Roman" w:hAnsi="Bookman Old Style" w:cs="TimesNewRoman"/>
          <w:sz w:val="24"/>
          <w:szCs w:val="24"/>
          <w:lang w:val="sq-AL" w:eastAsia="sq-AL"/>
        </w:rPr>
        <w:t xml:space="preserve"> </w:t>
      </w:r>
      <w:r w:rsidRPr="00A9656E">
        <w:rPr>
          <w:rFonts w:ascii="Bookman Old Style" w:eastAsia="Times New Roman" w:hAnsi="Bookman Old Style" w:cs="TimesNewRoman"/>
          <w:color w:val="000000"/>
          <w:sz w:val="24"/>
          <w:szCs w:val="24"/>
          <w:lang w:val="sq-AL" w:eastAsia="sq-AL"/>
        </w:rPr>
        <w:t>are available in different language versions. See : European Audiovisual Observatory Persky database</w:t>
      </w:r>
      <w:r w:rsidRPr="00A9656E">
        <w:rPr>
          <w:rFonts w:ascii="Bookman Old Style" w:eastAsia="Times New Roman" w:hAnsi="Bookman Old Style" w:cs="TimesNewRoman"/>
          <w:sz w:val="24"/>
          <w:szCs w:val="24"/>
          <w:lang w:val="sq-AL" w:eastAsia="sq-AL"/>
        </w:rPr>
        <w:t xml:space="preserve"> </w:t>
      </w:r>
      <w:hyperlink r:id="rId49" w:history="1">
        <w:r w:rsidRPr="00A9656E">
          <w:rPr>
            <w:rFonts w:ascii="Bookman Old Style" w:eastAsia="Times New Roman" w:hAnsi="Bookman Old Style" w:cs="TimesNewRoman"/>
            <w:color w:val="0000FF"/>
            <w:sz w:val="24"/>
            <w:szCs w:val="24"/>
            <w:u w:val="single"/>
            <w:lang w:val="sq-AL" w:eastAsia="sq-AL"/>
          </w:rPr>
          <w:t>http://www.obs.coe.int/db/persky/persky.html</w:t>
        </w:r>
      </w:hyperlink>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Freedom of establishment and free provision of services are fundamental principles enshrined in Article 43 of the Treaty. Therefore there should not be discriminatory provisions although the protection of pluralism may justify non-discriminatory restrictions to both these freedoms.</w:t>
      </w:r>
    </w:p>
    <w:p w:rsidR="00A9656E" w:rsidRPr="00A9656E" w:rsidRDefault="00A9656E" w:rsidP="00A9656E">
      <w:pPr>
        <w:numPr>
          <w:ilvl w:val="0"/>
          <w:numId w:val="10"/>
        </w:numPr>
        <w:autoSpaceDE w:val="0"/>
        <w:autoSpaceDN w:val="0"/>
        <w:adjustRightInd w:val="0"/>
        <w:spacing w:after="0" w:line="240" w:lineRule="auto"/>
        <w:rPr>
          <w:rFonts w:ascii="Bookman Old Style" w:eastAsia="Times New Roman" w:hAnsi="Bookman Old Style" w:cs="TimesNewRoman"/>
          <w:sz w:val="24"/>
          <w:szCs w:val="24"/>
          <w:lang w:val="sq-AL" w:eastAsia="sq-AL"/>
        </w:rPr>
      </w:pPr>
      <w:r w:rsidRPr="00A9656E">
        <w:rPr>
          <w:rFonts w:ascii="Bookman Old Style" w:eastAsia="Times New Roman" w:hAnsi="Bookman Old Style" w:cs="TimesNewRoman"/>
          <w:sz w:val="24"/>
          <w:szCs w:val="24"/>
          <w:lang w:val="sq-AL" w:eastAsia="sq-AL"/>
        </w:rPr>
        <w:t>European Audiovisual Observatory, Yearbook 2005 volume 1,</w:t>
      </w:r>
    </w:p>
    <w:p w:rsidR="00A9656E" w:rsidRPr="00A9656E" w:rsidRDefault="00A9656E" w:rsidP="00A9656E">
      <w:pPr>
        <w:spacing w:after="0" w:line="240" w:lineRule="auto"/>
        <w:jc w:val="both"/>
        <w:rPr>
          <w:rFonts w:ascii="Bookman Old Style" w:eastAsia="Times New Roman" w:hAnsi="Bookman Old Style" w:cs="Times New Roman"/>
          <w:b/>
          <w:color w:val="000000"/>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b/>
          <w:color w:val="000000"/>
          <w:sz w:val="24"/>
          <w:szCs w:val="24"/>
          <w:lang w:val="sq-AL"/>
        </w:rPr>
      </w:pPr>
      <w:r w:rsidRPr="00A9656E">
        <w:rPr>
          <w:rFonts w:ascii="Bookman Old Style" w:eastAsia="Times New Roman" w:hAnsi="Bookman Old Style" w:cs="Times New Roman"/>
          <w:b/>
          <w:color w:val="000000"/>
          <w:sz w:val="24"/>
          <w:szCs w:val="24"/>
          <w:lang w:val="sq-AL"/>
        </w:rPr>
        <w:t>II. Burimet ligjore në nivel kombëtar</w:t>
      </w:r>
    </w:p>
    <w:p w:rsidR="00A9656E" w:rsidRPr="00533B19" w:rsidRDefault="00A9656E" w:rsidP="00A9656E">
      <w:pPr>
        <w:spacing w:after="0" w:line="240" w:lineRule="auto"/>
        <w:jc w:val="both"/>
        <w:rPr>
          <w:rFonts w:ascii="Bookman Old Style" w:eastAsia="Times New Roman" w:hAnsi="Bookman Old Style" w:cs="Times New Roman"/>
          <w:b/>
          <w:color w:val="000000"/>
          <w:sz w:val="16"/>
          <w:szCs w:val="16"/>
          <w:highlight w:val="yellow"/>
          <w:lang w:val="sq-AL"/>
        </w:rPr>
      </w:pP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Cs/>
          <w:color w:val="000000"/>
          <w:sz w:val="24"/>
          <w:szCs w:val="24"/>
          <w:lang w:val="sq-AL" w:eastAsia="en-GB"/>
        </w:rPr>
        <w:t xml:space="preserve">Ligji </w:t>
      </w:r>
      <w:r w:rsidRPr="00A9656E">
        <w:rPr>
          <w:rFonts w:ascii="Bookman Old Style" w:eastAsia="Times New Roman" w:hAnsi="Bookman Old Style" w:cs="Times New Roman"/>
          <w:color w:val="000000"/>
          <w:sz w:val="24"/>
          <w:szCs w:val="24"/>
          <w:lang w:val="sq-AL" w:eastAsia="en-GB"/>
        </w:rPr>
        <w:t xml:space="preserve">Nr. 8410 i ndryshuar </w:t>
      </w:r>
      <w:r w:rsidRPr="00A9656E">
        <w:rPr>
          <w:rFonts w:ascii="Bookman Old Style" w:eastAsia="Times New Roman" w:hAnsi="Bookman Old Style" w:cs="Times New Roman"/>
          <w:bCs/>
          <w:color w:val="000000"/>
          <w:sz w:val="24"/>
          <w:szCs w:val="24"/>
          <w:lang w:val="sq-AL" w:eastAsia="en-GB"/>
        </w:rPr>
        <w:t>“Për radion dhe televizion” i ndryshuar</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bCs/>
          <w:color w:val="000000"/>
          <w:sz w:val="24"/>
          <w:szCs w:val="24"/>
          <w:lang w:val="sq-AL" w:eastAsia="sq-AL"/>
        </w:rPr>
        <w:t>LIG</w:t>
      </w:r>
      <w:bookmarkStart w:id="4" w:name="_ednref1"/>
      <w:r w:rsidRPr="00A9656E">
        <w:rPr>
          <w:rFonts w:ascii="Bookman Old Style" w:eastAsia="Times New Roman" w:hAnsi="Bookman Old Style" w:cs="Times New Roman"/>
          <w:bCs/>
          <w:color w:val="000000"/>
          <w:sz w:val="24"/>
          <w:szCs w:val="24"/>
          <w:lang w:val="sq-AL" w:eastAsia="sq-AL"/>
        </w:rPr>
        <w:t xml:space="preserve">ji </w:t>
      </w:r>
      <w:r w:rsidRPr="00A9656E">
        <w:rPr>
          <w:rFonts w:ascii="Bookman Old Style" w:eastAsia="Times New Roman" w:hAnsi="Bookman Old Style" w:cs="Times New Roman"/>
          <w:bCs/>
          <w:color w:val="000000"/>
          <w:sz w:val="24"/>
          <w:szCs w:val="24"/>
          <w:u w:val="single"/>
          <w:lang w:val="sq-AL" w:eastAsia="sq-AL"/>
        </w:rPr>
        <w:t>ë1]</w:t>
      </w:r>
      <w:bookmarkEnd w:id="4"/>
      <w:r w:rsidRPr="00A9656E">
        <w:rPr>
          <w:rFonts w:ascii="Bookman Old Style" w:eastAsia="Times New Roman" w:hAnsi="Bookman Old Style" w:cs="Times New Roman"/>
          <w:bCs/>
          <w:color w:val="000000"/>
          <w:sz w:val="24"/>
          <w:szCs w:val="24"/>
          <w:lang w:val="sq-AL" w:eastAsia="sq-AL"/>
        </w:rPr>
        <w:t>Nr. 7524, datë 19.11.1991 PËR STATUSIN E RADIOTELEVIZIONIT SHQIPTAR</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Book Antiqua"/>
          <w:bCs/>
          <w:sz w:val="24"/>
          <w:szCs w:val="24"/>
          <w:lang w:val="sq-AL" w:eastAsia="sq-AL"/>
        </w:rPr>
        <w:t>LIGJ</w:t>
      </w:r>
      <w:r w:rsidRPr="00A9656E">
        <w:rPr>
          <w:rFonts w:ascii="Bookman Old Style" w:eastAsia="Times New Roman" w:hAnsi="Bookman Old Style" w:cs="Times New Roman"/>
          <w:color w:val="000000"/>
          <w:sz w:val="24"/>
          <w:szCs w:val="24"/>
          <w:lang w:val="sq-AL"/>
        </w:rPr>
        <w:t xml:space="preserve"> </w:t>
      </w:r>
      <w:r w:rsidRPr="00A9656E">
        <w:rPr>
          <w:rFonts w:ascii="Bookman Old Style" w:eastAsia="Times New Roman" w:hAnsi="Bookman Old Style" w:cs="Book Antiqua"/>
          <w:bCs/>
          <w:sz w:val="24"/>
          <w:szCs w:val="24"/>
          <w:lang w:val="sq-AL" w:eastAsia="sq-AL"/>
        </w:rPr>
        <w:t>Nr.9742, datë 28.5.2007</w:t>
      </w:r>
      <w:r w:rsidRPr="00A9656E">
        <w:rPr>
          <w:rFonts w:ascii="Bookman Old Style" w:eastAsia="Times New Roman" w:hAnsi="Bookman Old Style" w:cs="Times New Roman"/>
          <w:color w:val="000000"/>
          <w:sz w:val="24"/>
          <w:szCs w:val="24"/>
          <w:lang w:val="sq-AL"/>
        </w:rPr>
        <w:t xml:space="preserve"> </w:t>
      </w:r>
      <w:r w:rsidRPr="00A9656E">
        <w:rPr>
          <w:rFonts w:ascii="Bookman Old Style" w:eastAsia="Times New Roman" w:hAnsi="Bookman Old Style" w:cs="Book Antiqua"/>
          <w:bCs/>
          <w:sz w:val="24"/>
          <w:szCs w:val="24"/>
          <w:lang w:val="sq-AL" w:eastAsia="sq-AL"/>
        </w:rPr>
        <w:t>PËR TRANSMETIMET NUMERIKE NË REPUBLIKËN E SHQIPËRISË</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Ligji për të drejtën për informim në dokumentet zyrtare</w:t>
      </w:r>
    </w:p>
    <w:p w:rsidR="00A9656E" w:rsidRPr="00A9656E" w:rsidRDefault="00A9656E" w:rsidP="00A9656E">
      <w:pPr>
        <w:numPr>
          <w:ilvl w:val="0"/>
          <w:numId w:val="10"/>
        </w:numPr>
        <w:spacing w:after="0" w:line="240" w:lineRule="auto"/>
        <w:jc w:val="both"/>
        <w:rPr>
          <w:rFonts w:ascii="Bookman Old Style" w:eastAsia="Times New Roman" w:hAnsi="Bookman Old Style" w:cs="Times New Roman"/>
          <w:color w:val="000000"/>
          <w:sz w:val="24"/>
          <w:szCs w:val="24"/>
          <w:lang w:val="sq-AL"/>
        </w:rPr>
      </w:pPr>
      <w:r w:rsidRPr="00A9656E">
        <w:rPr>
          <w:rFonts w:ascii="Bookman Old Style" w:eastAsia="Times New Roman" w:hAnsi="Bookman Old Style" w:cs="Times New Roman"/>
          <w:color w:val="000000"/>
          <w:sz w:val="24"/>
          <w:szCs w:val="24"/>
          <w:lang w:val="sq-AL"/>
        </w:rPr>
        <w:t>Ligji për shoqëritë tregtare</w:t>
      </w: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p>
    <w:p w:rsidR="00A9656E" w:rsidRPr="00A9656E" w:rsidRDefault="00A9656E" w:rsidP="00A9656E">
      <w:pPr>
        <w:spacing w:after="0" w:line="240" w:lineRule="auto"/>
        <w:rPr>
          <w:rFonts w:ascii="Bookman Old Style" w:eastAsia="Times New Roman" w:hAnsi="Bookman Old Style" w:cs="Times New Roman"/>
          <w:b/>
          <w:sz w:val="24"/>
          <w:szCs w:val="24"/>
          <w:lang w:val="sq-AL"/>
        </w:rPr>
        <w:sectPr w:rsidR="00A9656E" w:rsidRPr="00A9656E" w:rsidSect="00533B19">
          <w:pgSz w:w="12240" w:h="15840"/>
          <w:pgMar w:top="900" w:right="1170" w:bottom="360" w:left="1440" w:header="288" w:footer="144" w:gutter="0"/>
          <w:cols w:space="720"/>
          <w:docGrid w:linePitch="299"/>
        </w:sectPr>
      </w:pPr>
    </w:p>
    <w:p w:rsidR="00A9656E" w:rsidRPr="00A9656E" w:rsidRDefault="00A9656E" w:rsidP="00A9656E">
      <w:pPr>
        <w:spacing w:after="0" w:line="240" w:lineRule="auto"/>
        <w:ind w:left="3600" w:firstLine="720"/>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lastRenderedPageBreak/>
        <w:t>MATRICA E PROGRAMIT MËSIMOR</w:t>
      </w:r>
    </w:p>
    <w:p w:rsidR="00A9656E" w:rsidRPr="00A9656E" w:rsidRDefault="00A9656E" w:rsidP="00A9656E">
      <w:pPr>
        <w:spacing w:after="0" w:line="240" w:lineRule="auto"/>
        <w:jc w:val="center"/>
        <w:rPr>
          <w:rFonts w:ascii="Bookman Old Style" w:eastAsia="Times New Roman" w:hAnsi="Bookman Old Style" w:cs="Times New Roman"/>
          <w:b/>
          <w:sz w:val="24"/>
          <w:szCs w:val="24"/>
          <w:lang w:val="sq-AL"/>
        </w:rPr>
      </w:pPr>
      <w:r w:rsidRPr="00A9656E">
        <w:rPr>
          <w:rFonts w:ascii="Bookman Old Style" w:eastAsia="Times New Roman" w:hAnsi="Bookman Old Style" w:cs="Times New Roman"/>
          <w:b/>
          <w:sz w:val="24"/>
          <w:szCs w:val="24"/>
          <w:lang w:val="sq-AL"/>
        </w:rPr>
        <w:t>PËR KURSIN “LIRIA E SHTYPIT DHE GJYQËSORI”</w:t>
      </w:r>
    </w:p>
    <w:p w:rsidR="00A9656E" w:rsidRPr="00A9656E" w:rsidRDefault="00A9656E" w:rsidP="00A9656E">
      <w:pPr>
        <w:spacing w:after="0" w:line="240" w:lineRule="auto"/>
        <w:jc w:val="center"/>
        <w:rPr>
          <w:rFonts w:ascii="Bookman Old Style" w:eastAsia="Times New Roman" w:hAnsi="Bookman Old Style" w:cs="Times New Roman"/>
          <w:b/>
          <w:sz w:val="24"/>
          <w:szCs w:val="24"/>
          <w:lang w:val="sq-AL"/>
        </w:rPr>
      </w:pPr>
    </w:p>
    <w:p w:rsidR="00A9656E" w:rsidRPr="00A9656E" w:rsidRDefault="00A9656E" w:rsidP="00A9656E">
      <w:pPr>
        <w:spacing w:after="0" w:line="240" w:lineRule="auto"/>
        <w:jc w:val="both"/>
        <w:rPr>
          <w:rFonts w:ascii="Bookman Old Style" w:eastAsia="Times New Roman" w:hAnsi="Bookman Old Style" w:cs="Times New Roman"/>
          <w:color w:val="000000"/>
          <w:sz w:val="24"/>
          <w:szCs w:val="24"/>
          <w:lang w:val="sq-AL"/>
        </w:rPr>
      </w:pPr>
    </w:p>
    <w:tbl>
      <w:tblPr>
        <w:tblpPr w:leftFromText="180" w:rightFromText="180" w:vertAnchor="text" w:horzAnchor="page" w:tblpX="1189" w:tblpY="71"/>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900"/>
        <w:gridCol w:w="4339"/>
        <w:gridCol w:w="1080"/>
        <w:gridCol w:w="1440"/>
        <w:gridCol w:w="4320"/>
        <w:gridCol w:w="1530"/>
      </w:tblGrid>
      <w:tr w:rsidR="00A9656E" w:rsidRPr="00A9656E" w:rsidTr="00FF2AC8">
        <w:tc>
          <w:tcPr>
            <w:tcW w:w="539"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Nr</w:t>
            </w:r>
          </w:p>
        </w:tc>
        <w:tc>
          <w:tcPr>
            <w:tcW w:w="900"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Java</w:t>
            </w:r>
          </w:p>
        </w:tc>
        <w:tc>
          <w:tcPr>
            <w:tcW w:w="4339"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jc w:val="center"/>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Tema</w:t>
            </w:r>
          </w:p>
          <w:p w:rsidR="00A9656E" w:rsidRPr="00A9656E" w:rsidRDefault="00A9656E" w:rsidP="00FF2AC8">
            <w:pPr>
              <w:spacing w:after="0" w:line="240" w:lineRule="auto"/>
              <w:jc w:val="center"/>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Përshkrimi</w:t>
            </w:r>
          </w:p>
        </w:tc>
        <w:tc>
          <w:tcPr>
            <w:tcW w:w="108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Koha</w:t>
            </w:r>
          </w:p>
          <w:p w:rsidR="00A9656E" w:rsidRPr="00A9656E" w:rsidRDefault="00A9656E" w:rsidP="00FF2AC8">
            <w:pPr>
              <w:spacing w:after="0" w:line="240" w:lineRule="auto"/>
              <w:rPr>
                <w:rFonts w:ascii="Bookman Old Style" w:eastAsia="Times New Roman" w:hAnsi="Bookman Old Style" w:cs="Times New Roman"/>
                <w:b/>
                <w:sz w:val="20"/>
                <w:szCs w:val="20"/>
                <w:lang w:val="sq-AL"/>
              </w:rPr>
            </w:pPr>
          </w:p>
          <w:p w:rsidR="00A9656E" w:rsidRPr="00A9656E" w:rsidRDefault="00A9656E" w:rsidP="00FF2AC8">
            <w:pPr>
              <w:spacing w:after="0" w:line="240" w:lineRule="auto"/>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(1 ore 60 min)</w:t>
            </w:r>
          </w:p>
        </w:tc>
        <w:tc>
          <w:tcPr>
            <w:tcW w:w="1440"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ind w:left="-108" w:right="-108"/>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b/>
                <w:sz w:val="20"/>
                <w:szCs w:val="20"/>
                <w:lang w:val="sq-AL"/>
              </w:rPr>
              <w:t xml:space="preserve">Metodologjia </w:t>
            </w:r>
          </w:p>
        </w:tc>
        <w:tc>
          <w:tcPr>
            <w:tcW w:w="432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b/>
                <w:sz w:val="20"/>
                <w:szCs w:val="20"/>
                <w:lang w:val="sq-AL"/>
              </w:rPr>
              <w:t>Materialet per te lexuar</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b/>
                <w:sz w:val="20"/>
                <w:szCs w:val="20"/>
                <w:lang w:val="sq-AL"/>
              </w:rPr>
            </w:pPr>
            <w:r w:rsidRPr="00A9656E">
              <w:rPr>
                <w:rFonts w:ascii="Bookman Old Style" w:eastAsia="Times New Roman" w:hAnsi="Bookman Old Style" w:cs="Times New Roman"/>
                <w:sz w:val="20"/>
                <w:szCs w:val="20"/>
                <w:lang w:val="sq-AL"/>
              </w:rPr>
              <w:t>Ligje, praktike gjyqesore</w:t>
            </w:r>
          </w:p>
        </w:tc>
        <w:tc>
          <w:tcPr>
            <w:tcW w:w="1530" w:type="dxa"/>
            <w:tcBorders>
              <w:top w:val="single" w:sz="4" w:space="0" w:color="auto"/>
              <w:left w:val="single" w:sz="4" w:space="0" w:color="auto"/>
              <w:bottom w:val="single" w:sz="4" w:space="0" w:color="auto"/>
              <w:right w:val="single" w:sz="4" w:space="0" w:color="auto"/>
            </w:tcBorders>
            <w:hideMark/>
          </w:tcPr>
          <w:p w:rsidR="00A9656E" w:rsidRPr="006A1F59" w:rsidRDefault="00A9656E" w:rsidP="00FF2AC8">
            <w:pPr>
              <w:spacing w:after="0" w:line="240" w:lineRule="auto"/>
              <w:rPr>
                <w:rFonts w:ascii="Bookman Old Style" w:eastAsia="Times New Roman" w:hAnsi="Bookman Old Style" w:cs="Times New Roman"/>
                <w:b/>
                <w:sz w:val="20"/>
                <w:szCs w:val="20"/>
                <w:lang w:val="sq-AL"/>
              </w:rPr>
            </w:pPr>
            <w:r w:rsidRPr="006A1F59">
              <w:rPr>
                <w:rFonts w:ascii="Bookman Old Style" w:eastAsia="Times New Roman" w:hAnsi="Bookman Old Style" w:cs="Times New Roman"/>
                <w:b/>
                <w:sz w:val="20"/>
                <w:szCs w:val="20"/>
                <w:lang w:val="sq-AL"/>
              </w:rPr>
              <w:t>Format e vler</w:t>
            </w:r>
            <w:r w:rsidR="006A1F59" w:rsidRPr="006A1F59">
              <w:rPr>
                <w:rFonts w:ascii="Bookman Old Style" w:eastAsia="Times New Roman" w:hAnsi="Bookman Old Style" w:cs="Times New Roman"/>
                <w:b/>
                <w:sz w:val="20"/>
                <w:szCs w:val="20"/>
                <w:lang w:val="sq-AL"/>
              </w:rPr>
              <w:t>ë</w:t>
            </w:r>
            <w:r w:rsidRPr="006A1F59">
              <w:rPr>
                <w:rFonts w:ascii="Bookman Old Style" w:eastAsia="Times New Roman" w:hAnsi="Bookman Old Style" w:cs="Times New Roman"/>
                <w:b/>
                <w:sz w:val="20"/>
                <w:szCs w:val="20"/>
                <w:lang w:val="sq-AL"/>
              </w:rPr>
              <w:t>simit t</w:t>
            </w:r>
            <w:r w:rsidR="006A1F59" w:rsidRPr="006A1F59">
              <w:rPr>
                <w:rFonts w:ascii="Bookman Old Style" w:eastAsia="Times New Roman" w:hAnsi="Bookman Old Style" w:cs="Times New Roman"/>
                <w:b/>
                <w:sz w:val="20"/>
                <w:szCs w:val="20"/>
                <w:lang w:val="sq-AL"/>
              </w:rPr>
              <w:t>ë</w:t>
            </w:r>
            <w:r w:rsidRPr="006A1F59">
              <w:rPr>
                <w:rFonts w:ascii="Bookman Old Style" w:eastAsia="Times New Roman" w:hAnsi="Bookman Old Style" w:cs="Times New Roman"/>
                <w:b/>
                <w:sz w:val="20"/>
                <w:szCs w:val="20"/>
                <w:lang w:val="sq-AL"/>
              </w:rPr>
              <w:t xml:space="preserve"> vazhduar</w:t>
            </w:r>
          </w:p>
        </w:tc>
      </w:tr>
      <w:tr w:rsidR="00A9656E" w:rsidRPr="00A9656E" w:rsidTr="00FF2AC8">
        <w:tc>
          <w:tcPr>
            <w:tcW w:w="5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1</w:t>
            </w:r>
          </w:p>
        </w:tc>
        <w:tc>
          <w:tcPr>
            <w:tcW w:w="90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   I</w:t>
            </w:r>
          </w:p>
        </w:tc>
        <w:tc>
          <w:tcPr>
            <w:tcW w:w="43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Leksion:</w:t>
            </w:r>
          </w:p>
          <w:p w:rsidR="00A9656E" w:rsidRPr="00A9656E" w:rsidRDefault="00A9656E" w:rsidP="00FF2AC8">
            <w:pPr>
              <w:spacing w:after="0" w:line="240" w:lineRule="auto"/>
              <w:jc w:val="both"/>
              <w:rPr>
                <w:rFonts w:ascii="Bookman Old Style" w:eastAsia="Times New Roman" w:hAnsi="Bookman Old Style" w:cs="Times New Roman"/>
                <w:lang w:val="sq-AL"/>
              </w:rPr>
            </w:pP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1. Hyrje në të drejtën e medias;</w:t>
            </w:r>
          </w:p>
          <w:p w:rsidR="00A9656E" w:rsidRPr="00A9656E" w:rsidRDefault="00A9656E" w:rsidP="00FF2AC8">
            <w:pPr>
              <w:spacing w:after="0" w:line="240" w:lineRule="auto"/>
              <w:jc w:val="both"/>
              <w:rPr>
                <w:rFonts w:ascii="Bookman Old Style" w:eastAsia="Times New Roman" w:hAnsi="Bookman Old Style" w:cs="Times New Roman"/>
                <w:b/>
                <w:lang w:val="sq-AL"/>
              </w:rPr>
            </w:pP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 e drejta e medias, Liria e shprehjes, Parimet,</w:t>
            </w: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 Evoluimi i tij nga krijimi deri në ditët e sotme.</w:t>
            </w:r>
          </w:p>
          <w:p w:rsidR="00A9656E" w:rsidRPr="00A9656E" w:rsidRDefault="00A9656E" w:rsidP="00FF2AC8">
            <w:pPr>
              <w:spacing w:after="0" w:line="240" w:lineRule="auto"/>
              <w:jc w:val="both"/>
              <w:rPr>
                <w:rFonts w:ascii="Bookman Old Style" w:eastAsia="Times New Roman" w:hAnsi="Bookman Old Style" w:cs="Times New Roman"/>
                <w:lang w:val="sq-AL"/>
              </w:rPr>
            </w:pPr>
          </w:p>
          <w:p w:rsidR="00A9656E" w:rsidRPr="00A9656E" w:rsidRDefault="00A9656E" w:rsidP="00FF2AC8">
            <w:pPr>
              <w:spacing w:after="0" w:line="240" w:lineRule="auto"/>
              <w:ind w:left="90"/>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2.Parimet e pavarësisë së gjyqësorit vs. Të drejtës për informim;</w:t>
            </w:r>
          </w:p>
          <w:p w:rsidR="00A9656E" w:rsidRPr="00A9656E" w:rsidRDefault="00A9656E" w:rsidP="00FF2AC8">
            <w:pPr>
              <w:spacing w:after="0" w:line="240" w:lineRule="auto"/>
              <w:ind w:left="90"/>
              <w:jc w:val="both"/>
              <w:rPr>
                <w:rFonts w:ascii="Bookman Old Style" w:eastAsia="Times New Roman" w:hAnsi="Bookman Old Style" w:cs="Times New Roman"/>
                <w:b/>
                <w:lang w:val="sq-AL"/>
              </w:rPr>
            </w:pP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 rëndësia e të drejtës për informim, LEKSION</w:t>
            </w: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 Ndikimi dhe influencat e palejuara në gjyqësor, LEKSION</w:t>
            </w:r>
          </w:p>
          <w:p w:rsidR="00A9656E" w:rsidRPr="00A9656E" w:rsidRDefault="00A9656E" w:rsidP="00FF2AC8">
            <w:pPr>
              <w:spacing w:after="0" w:line="240" w:lineRule="auto"/>
              <w:ind w:left="90"/>
              <w:jc w:val="both"/>
              <w:rPr>
                <w:rFonts w:ascii="Bookman Old Style" w:eastAsia="Times New Roman" w:hAnsi="Bookman Old Style" w:cs="Times New Roman"/>
                <w:b/>
                <w:sz w:val="20"/>
                <w:szCs w:val="20"/>
                <w:lang w:val="sq-AL"/>
              </w:rPr>
            </w:pPr>
          </w:p>
        </w:tc>
        <w:tc>
          <w:tcPr>
            <w:tcW w:w="108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1 orë</w:t>
            </w:r>
          </w:p>
        </w:tc>
        <w:tc>
          <w:tcPr>
            <w:tcW w:w="144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Leksion përshkrues, </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Pyetje dhe diskutime </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432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Leksion,1</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-Parimeve të Përgjithshme të Kombeve të Bashkuara mbi Pavarësinë e Gjyqësorit në 1985</w:t>
            </w:r>
          </w:p>
          <w:p w:rsidR="00A9656E" w:rsidRPr="00A9656E" w:rsidRDefault="00A9656E" w:rsidP="00FF2AC8">
            <w:pPr>
              <w:spacing w:after="0" w:line="240" w:lineRule="auto"/>
              <w:ind w:left="72"/>
              <w:jc w:val="both"/>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-Parimit I (2) (d) i Rekomandimit të Keshillit të Evropës Nr. (94) 12 i 13 Tetorit 1994:</w:t>
            </w:r>
          </w:p>
          <w:p w:rsidR="00A9656E" w:rsidRPr="00A9656E" w:rsidRDefault="00A9656E" w:rsidP="00FF2AC8">
            <w:pPr>
              <w:spacing w:after="0" w:line="240" w:lineRule="auto"/>
              <w:ind w:left="72"/>
              <w:jc w:val="both"/>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-Rekomandimi CM/Rec (2010) 12 i Komitetit të Ministrave të shteteve anëtare “mbi pavarësinë, efiçencën dhe përgjegjësitë e gjyqtarëve” të adoptuara nga Komiteti i Ministrave në 17 Nëntor 2010. </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-Protocol no 9 of the Treaty of Amsterdam amending the Treaty on the European Union (OJ C340 of</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10.11.1997). Furthermore, a number of international instruments stress the importance of public servile</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broadcasting organisations and their contribution to promoting diversity and pluralism. Although not all</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of these instruments are formally binding as a matter of laë, they do provide valuable insight into the</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implications of freedom of expression and democracy for public service broadcasting. Council of</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 xml:space="preserve">Europe: </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-Recommendation No. R (99) 1 of the Committee of Ministers to member States on measures to</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 xml:space="preserve">promote media </w:t>
            </w:r>
            <w:r w:rsidRPr="00A9656E">
              <w:rPr>
                <w:rFonts w:ascii="Bookman Old Style" w:eastAsia="Times New Roman" w:hAnsi="Bookman Old Style" w:cs="TimesNewRoman"/>
                <w:sz w:val="20"/>
                <w:szCs w:val="20"/>
                <w:lang w:val="sq-AL" w:eastAsia="sq-AL"/>
              </w:rPr>
              <w:lastRenderedPageBreak/>
              <w:t xml:space="preserve">pluralism; </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-Recommendation No. R (96) 10 on the guarantee of the independence of</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 xml:space="preserve">public service broadcasting and its </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-Explanatory Memorandum; Recommendation No. R (94) 13 of the</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Committee of Ministers to member States on measures to promote media transparency</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-COM(2005)646 final</w:t>
            </w:r>
          </w:p>
          <w:p w:rsidR="00A9656E" w:rsidRPr="00A9656E" w:rsidRDefault="00A9656E" w:rsidP="00FF2AC8">
            <w:pPr>
              <w:spacing w:after="0" w:line="240" w:lineRule="auto"/>
              <w:ind w:left="72"/>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-Council of Europe, Report on Media Diversity in Europe (H/APMD(2003)001)</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Leksion,2 </w:t>
            </w:r>
          </w:p>
          <w:p w:rsidR="00A9656E" w:rsidRPr="00A9656E" w:rsidRDefault="00A9656E" w:rsidP="00FF2AC8">
            <w:pPr>
              <w:autoSpaceDE w:val="0"/>
              <w:autoSpaceDN w:val="0"/>
              <w:adjustRightInd w:val="0"/>
              <w:spacing w:after="0" w:line="240" w:lineRule="auto"/>
              <w:ind w:left="72"/>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-Media power in Europe: The big picture of oënership, European Federation of Journalists, Brussels 2005</w:t>
            </w:r>
          </w:p>
          <w:p w:rsidR="00A9656E" w:rsidRPr="00A9656E" w:rsidRDefault="00A9656E" w:rsidP="00FF2AC8">
            <w:pPr>
              <w:autoSpaceDE w:val="0"/>
              <w:autoSpaceDN w:val="0"/>
              <w:adjustRightInd w:val="0"/>
              <w:spacing w:after="0" w:line="240" w:lineRule="auto"/>
              <w:ind w:left="72"/>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color w:val="000000"/>
                <w:sz w:val="20"/>
                <w:szCs w:val="20"/>
                <w:lang w:val="sq-AL" w:eastAsia="sq-AL"/>
              </w:rPr>
              <w:t>-Typically, voluntary codes of practice, used for instance in the example cited in footnote 13 above, and</w:t>
            </w:r>
            <w:r w:rsidRPr="00A9656E">
              <w:rPr>
                <w:rFonts w:ascii="Bookman Old Style" w:eastAsia="Times New Roman" w:hAnsi="Bookman Old Style" w:cs="TimesNewRoman"/>
                <w:sz w:val="20"/>
                <w:szCs w:val="20"/>
                <w:lang w:val="sq-AL" w:eastAsia="sq-AL"/>
              </w:rPr>
              <w:t xml:space="preserve"> </w:t>
            </w:r>
            <w:r w:rsidRPr="00A9656E">
              <w:rPr>
                <w:rFonts w:ascii="Bookman Old Style" w:eastAsia="Times New Roman" w:hAnsi="Bookman Old Style" w:cs="TimesNewRoman"/>
                <w:color w:val="000000"/>
                <w:sz w:val="20"/>
                <w:szCs w:val="20"/>
                <w:lang w:val="sq-AL" w:eastAsia="sq-AL"/>
              </w:rPr>
              <w:t>in the section on internal and external pluralism beloë. Certification in line ëith the practice of ISO</w:t>
            </w:r>
            <w:r w:rsidRPr="00A9656E">
              <w:rPr>
                <w:rFonts w:ascii="Bookman Old Style" w:eastAsia="Times New Roman" w:hAnsi="Bookman Old Style" w:cs="TimesNewRoman"/>
                <w:sz w:val="20"/>
                <w:szCs w:val="20"/>
                <w:lang w:val="sq-AL" w:eastAsia="sq-AL"/>
              </w:rPr>
              <w:t xml:space="preserve"> </w:t>
            </w:r>
            <w:r w:rsidRPr="00A9656E">
              <w:rPr>
                <w:rFonts w:ascii="Bookman Old Style" w:eastAsia="Times New Roman" w:hAnsi="Bookman Old Style" w:cs="TimesNewRoman"/>
                <w:color w:val="000000"/>
                <w:sz w:val="20"/>
                <w:szCs w:val="20"/>
                <w:lang w:val="sq-AL" w:eastAsia="sq-AL"/>
              </w:rPr>
              <w:t xml:space="preserve">9001 quality management standards is a more recent option. </w:t>
            </w:r>
          </w:p>
          <w:p w:rsidR="00A9656E" w:rsidRPr="00A9656E" w:rsidRDefault="00A9656E" w:rsidP="00FF2AC8">
            <w:pPr>
              <w:autoSpaceDE w:val="0"/>
              <w:autoSpaceDN w:val="0"/>
              <w:adjustRightInd w:val="0"/>
              <w:spacing w:after="0" w:line="240" w:lineRule="auto"/>
              <w:ind w:left="72"/>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color w:val="000000"/>
                <w:sz w:val="20"/>
                <w:szCs w:val="20"/>
                <w:lang w:val="sq-AL" w:eastAsia="sq-AL"/>
              </w:rPr>
              <w:t>-SAS 9001 broadcast</w:t>
            </w:r>
            <w:r w:rsidRPr="00A9656E">
              <w:rPr>
                <w:rFonts w:ascii="Bookman Old Style" w:eastAsia="Times New Roman" w:hAnsi="Bookman Old Style" w:cs="TimesNewRoman"/>
                <w:sz w:val="20"/>
                <w:szCs w:val="20"/>
                <w:lang w:val="sq-AL" w:eastAsia="sq-AL"/>
              </w:rPr>
              <w:t xml:space="preserve"> </w:t>
            </w:r>
            <w:r w:rsidRPr="00A9656E">
              <w:rPr>
                <w:rFonts w:ascii="Bookman Old Style" w:eastAsia="Times New Roman" w:hAnsi="Bookman Old Style" w:cs="TimesNewRoman"/>
                <w:color w:val="000000"/>
                <w:sz w:val="20"/>
                <w:szCs w:val="20"/>
                <w:lang w:val="sq-AL" w:eastAsia="sq-AL"/>
              </w:rPr>
              <w:t xml:space="preserve">and print media quality standards at </w:t>
            </w:r>
            <w:hyperlink r:id="rId50" w:history="1">
              <w:r w:rsidRPr="00A9656E">
                <w:rPr>
                  <w:rFonts w:ascii="Bookman Old Style" w:eastAsia="Times New Roman" w:hAnsi="Bookman Old Style" w:cs="TimesNewRoman"/>
                  <w:color w:val="0000FF"/>
                  <w:sz w:val="20"/>
                  <w:szCs w:val="20"/>
                  <w:u w:val="single"/>
                  <w:lang w:val="sq-AL" w:eastAsia="sq-AL"/>
                </w:rPr>
                <w:t>http://www.certimedia.org/home.htm</w:t>
              </w:r>
            </w:hyperlink>
          </w:p>
          <w:p w:rsidR="00A9656E" w:rsidRPr="00A9656E" w:rsidRDefault="00A9656E" w:rsidP="00FF2AC8">
            <w:pPr>
              <w:autoSpaceDE w:val="0"/>
              <w:autoSpaceDN w:val="0"/>
              <w:adjustRightInd w:val="0"/>
              <w:spacing w:after="0" w:line="240" w:lineRule="auto"/>
              <w:ind w:left="72"/>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-Council of Europe, Transnational media concentration in Europe, Strasbourg 2004</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-Media power in Europe: The big picture of oënership, European Federation of Journalists, Brussels 2005</w:t>
            </w:r>
          </w:p>
        </w:tc>
        <w:tc>
          <w:tcPr>
            <w:tcW w:w="153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p>
        </w:tc>
      </w:tr>
      <w:tr w:rsidR="00A9656E" w:rsidRPr="00A9656E" w:rsidTr="00FF2AC8">
        <w:tc>
          <w:tcPr>
            <w:tcW w:w="5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2</w:t>
            </w:r>
          </w:p>
        </w:tc>
        <w:tc>
          <w:tcPr>
            <w:tcW w:w="90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II</w:t>
            </w:r>
          </w:p>
        </w:tc>
        <w:tc>
          <w:tcPr>
            <w:tcW w:w="43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Leksion:</w:t>
            </w:r>
          </w:p>
          <w:p w:rsidR="00A9656E" w:rsidRPr="00FE41EB" w:rsidRDefault="00FE41EB" w:rsidP="00FE41EB">
            <w:pPr>
              <w:pStyle w:val="ListParagraph"/>
              <w:numPr>
                <w:ilvl w:val="0"/>
                <w:numId w:val="38"/>
              </w:numPr>
              <w:spacing w:after="0" w:line="240" w:lineRule="auto"/>
              <w:jc w:val="both"/>
              <w:rPr>
                <w:rFonts w:ascii="Bookman Old Style" w:eastAsia="Times New Roman" w:hAnsi="Bookman Old Style"/>
                <w:b/>
                <w:lang w:val="sq-AL"/>
              </w:rPr>
            </w:pPr>
            <w:r>
              <w:rPr>
                <w:rFonts w:ascii="Bookman Old Style" w:eastAsia="Times New Roman" w:hAnsi="Bookman Old Style"/>
                <w:b/>
                <w:lang w:val="sq-AL"/>
              </w:rPr>
              <w:t xml:space="preserve">E </w:t>
            </w:r>
            <w:r w:rsidR="00A9656E" w:rsidRPr="00FE41EB">
              <w:rPr>
                <w:rFonts w:ascii="Bookman Old Style" w:eastAsia="Times New Roman" w:hAnsi="Bookman Old Style"/>
                <w:b/>
                <w:lang w:val="sq-AL"/>
              </w:rPr>
              <w:t>drejta për informim dhe e drejta vetjake;</w:t>
            </w:r>
          </w:p>
          <w:p w:rsidR="00A9656E" w:rsidRPr="00A9656E" w:rsidRDefault="00A9656E" w:rsidP="00FF2AC8">
            <w:pPr>
              <w:spacing w:after="0" w:line="240" w:lineRule="auto"/>
              <w:jc w:val="both"/>
              <w:rPr>
                <w:rFonts w:ascii="Bookman Old Style" w:eastAsia="Times New Roman" w:hAnsi="Bookman Old Style" w:cs="Times New Roman"/>
                <w:b/>
                <w:lang w:val="sq-AL"/>
              </w:rPr>
            </w:pPr>
          </w:p>
          <w:p w:rsidR="00A9656E" w:rsidRPr="00A9656E" w:rsidRDefault="00A9656E" w:rsidP="00FF2AC8">
            <w:pPr>
              <w:numPr>
                <w:ilvl w:val="1"/>
                <w:numId w:val="41"/>
              </w:numPr>
              <w:spacing w:after="0" w:line="240" w:lineRule="auto"/>
              <w:ind w:left="403" w:hanging="142"/>
              <w:jc w:val="both"/>
              <w:rPr>
                <w:rFonts w:ascii="Bookman Old Style" w:eastAsia="Times New Roman" w:hAnsi="Bookman Old Style" w:cs="Times New Roman"/>
                <w:b/>
                <w:lang w:val="sq-AL"/>
              </w:rPr>
            </w:pPr>
            <w:r w:rsidRPr="00A9656E">
              <w:rPr>
                <w:rFonts w:ascii="Bookman Old Style" w:eastAsia="Times New Roman" w:hAnsi="Bookman Old Style" w:cs="Times New Roman"/>
                <w:lang w:val="sq-AL"/>
              </w:rPr>
              <w:t>parimet ndërkombëtare, LEKSION</w:t>
            </w:r>
          </w:p>
          <w:p w:rsidR="00A9656E" w:rsidRPr="00A9656E" w:rsidRDefault="00A9656E" w:rsidP="00FF2AC8">
            <w:pPr>
              <w:numPr>
                <w:ilvl w:val="1"/>
                <w:numId w:val="41"/>
              </w:numPr>
              <w:spacing w:after="0" w:line="240" w:lineRule="auto"/>
              <w:ind w:left="403" w:hanging="142"/>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lastRenderedPageBreak/>
              <w:t>teza e medias si pushtet i katërt, LEKSION</w:t>
            </w:r>
          </w:p>
          <w:p w:rsidR="00A9656E" w:rsidRPr="00A9656E" w:rsidRDefault="00A9656E" w:rsidP="00FF2AC8">
            <w:pPr>
              <w:numPr>
                <w:ilvl w:val="1"/>
                <w:numId w:val="41"/>
              </w:numPr>
              <w:spacing w:after="0" w:line="240" w:lineRule="auto"/>
              <w:ind w:left="403" w:hanging="142"/>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roli që luan e drejta ër informim në besimin e publikut tek gjyqësori, LEKSION</w:t>
            </w:r>
          </w:p>
          <w:p w:rsidR="00A9656E" w:rsidRPr="00A9656E" w:rsidRDefault="00A9656E" w:rsidP="00FF2AC8">
            <w:pPr>
              <w:numPr>
                <w:ilvl w:val="1"/>
                <w:numId w:val="41"/>
              </w:numPr>
              <w:spacing w:after="0" w:line="240" w:lineRule="auto"/>
              <w:ind w:left="403" w:hanging="142"/>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parimet e respektimit të të drejtës vetjake, LEKSION</w:t>
            </w:r>
          </w:p>
          <w:p w:rsidR="00A9656E" w:rsidRPr="00A9656E" w:rsidRDefault="00A9656E" w:rsidP="00FF2AC8">
            <w:pPr>
              <w:numPr>
                <w:ilvl w:val="1"/>
                <w:numId w:val="41"/>
              </w:numPr>
              <w:spacing w:after="0" w:line="240" w:lineRule="auto"/>
              <w:ind w:left="403" w:hanging="142"/>
              <w:jc w:val="both"/>
              <w:rPr>
                <w:rFonts w:ascii="Bookman Old Style" w:eastAsia="Times New Roman" w:hAnsi="Bookman Old Style" w:cs="Times New Roman"/>
                <w:b/>
                <w:lang w:val="sq-AL"/>
              </w:rPr>
            </w:pPr>
            <w:r w:rsidRPr="00A9656E">
              <w:rPr>
                <w:rFonts w:ascii="Bookman Old Style" w:eastAsia="Times New Roman" w:hAnsi="Bookman Old Style" w:cs="Times New Roman"/>
                <w:lang w:val="sq-AL"/>
              </w:rPr>
              <w:t>legjislacioni shqiptar i të drejtës për informim, mjetet teknologjike, LEKSION</w:t>
            </w:r>
          </w:p>
        </w:tc>
        <w:tc>
          <w:tcPr>
            <w:tcW w:w="108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1 orë</w:t>
            </w:r>
          </w:p>
        </w:tc>
        <w:tc>
          <w:tcPr>
            <w:tcW w:w="144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Leksion përshkrues/Seminar</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Pyetje dhe </w:t>
            </w:r>
            <w:r w:rsidRPr="00A9656E">
              <w:rPr>
                <w:rFonts w:ascii="Bookman Old Style" w:eastAsia="Times New Roman" w:hAnsi="Bookman Old Style" w:cs="Times New Roman"/>
                <w:sz w:val="20"/>
                <w:szCs w:val="20"/>
                <w:lang w:val="sq-AL"/>
              </w:rPr>
              <w:lastRenderedPageBreak/>
              <w:t>diskutime pas cdo cështje.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Raste studimore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Punë në grup dhe Debat për cdo rast studimor.</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432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ind w:left="72"/>
              <w:jc w:val="both"/>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-Konventa Europiane për të Drejtat e Njeriut dhe protokollet.</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-The study of the Open Society Institute 'Television across Europe' includes an analysis of the regulatory</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 xml:space="preserve">authorities </w:t>
            </w:r>
            <w:r w:rsidRPr="00A9656E">
              <w:rPr>
                <w:rFonts w:ascii="Bookman Old Style" w:eastAsia="Times New Roman" w:hAnsi="Bookman Old Style" w:cs="TimesNewRoman"/>
                <w:sz w:val="20"/>
                <w:szCs w:val="20"/>
                <w:lang w:val="sq-AL" w:eastAsia="sq-AL"/>
              </w:rPr>
              <w:lastRenderedPageBreak/>
              <w:t>containing information on their official status, the official appointment procedure for</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members, funding etc.</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-Recommendation No. R (2000) 23 of the committee of ministers to Member States on the independence</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and functions of regulatory authorities of the broadcasting sector.</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-COM (2005) 646 final</w:t>
            </w:r>
          </w:p>
          <w:p w:rsidR="00A9656E" w:rsidRPr="00A9656E" w:rsidRDefault="00A9656E" w:rsidP="00FF2AC8">
            <w:pPr>
              <w:spacing w:after="0" w:line="240" w:lineRule="auto"/>
              <w:ind w:left="72"/>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-C. Marsden, Pluralism in the Multi-channel Market, Suggestions for Regulatory Scrutiny, Report for</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Council of Europe, October 1999</w:t>
            </w:r>
          </w:p>
        </w:tc>
        <w:tc>
          <w:tcPr>
            <w:tcW w:w="153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p>
        </w:tc>
      </w:tr>
      <w:tr w:rsidR="00A9656E" w:rsidRPr="00A9656E" w:rsidTr="00FF2AC8">
        <w:tc>
          <w:tcPr>
            <w:tcW w:w="5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FE41EB" w:rsidP="00FF2AC8">
            <w:pPr>
              <w:spacing w:after="0" w:line="240" w:lineRule="auto"/>
              <w:ind w:left="-90"/>
              <w:jc w:val="center"/>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3</w:t>
            </w:r>
          </w:p>
        </w:tc>
        <w:tc>
          <w:tcPr>
            <w:tcW w:w="90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FE41EB" w:rsidP="00FF2AC8">
            <w:pPr>
              <w:spacing w:after="0" w:line="240" w:lineRule="auto"/>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III</w:t>
            </w:r>
          </w:p>
        </w:tc>
        <w:tc>
          <w:tcPr>
            <w:tcW w:w="43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Leksion + Seminar:</w:t>
            </w:r>
          </w:p>
          <w:p w:rsidR="00A9656E" w:rsidRPr="00A9656E" w:rsidRDefault="00A9656E" w:rsidP="00FF2AC8">
            <w:pPr>
              <w:spacing w:after="0" w:line="240" w:lineRule="auto"/>
              <w:jc w:val="both"/>
              <w:rPr>
                <w:rFonts w:ascii="Bookman Old Style" w:eastAsia="Times New Roman" w:hAnsi="Bookman Old Style" w:cs="Times New Roman"/>
                <w:lang w:val="sq-AL"/>
              </w:rPr>
            </w:pP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3</w:t>
            </w:r>
            <w:r w:rsidR="00FE41EB">
              <w:rPr>
                <w:rFonts w:ascii="Bookman Old Style" w:eastAsia="Times New Roman" w:hAnsi="Bookman Old Style" w:cs="Times New Roman"/>
                <w:b/>
                <w:lang w:val="sq-AL"/>
              </w:rPr>
              <w:t xml:space="preserve"> </w:t>
            </w:r>
            <w:r w:rsidRPr="00A9656E">
              <w:rPr>
                <w:rFonts w:ascii="Bookman Old Style" w:eastAsia="Times New Roman" w:hAnsi="Bookman Old Style" w:cs="Times New Roman"/>
                <w:b/>
                <w:lang w:val="sq-AL"/>
              </w:rPr>
              <w:t>Liria e shprehjes,</w:t>
            </w:r>
          </w:p>
          <w:p w:rsidR="00A9656E" w:rsidRPr="00A9656E" w:rsidRDefault="00A9656E" w:rsidP="00FF2AC8">
            <w:pPr>
              <w:spacing w:after="0" w:line="240" w:lineRule="auto"/>
              <w:jc w:val="both"/>
              <w:rPr>
                <w:rFonts w:ascii="Bookman Old Style" w:eastAsia="Times New Roman" w:hAnsi="Bookman Old Style" w:cs="Times New Roman"/>
                <w:b/>
                <w:lang w:val="sq-AL"/>
              </w:rPr>
            </w:pPr>
          </w:p>
          <w:p w:rsidR="00A9656E" w:rsidRPr="00A9656E" w:rsidRDefault="00A9656E" w:rsidP="00FF2AC8">
            <w:pPr>
              <w:numPr>
                <w:ilvl w:val="0"/>
                <w:numId w:val="42"/>
              </w:numPr>
              <w:spacing w:after="0" w:line="240" w:lineRule="auto"/>
              <w:ind w:left="261" w:hanging="218"/>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parimet e lirisë së shprehjes dhe të drejtës për informim, LEKSION</w:t>
            </w:r>
          </w:p>
          <w:p w:rsidR="00A9656E" w:rsidRPr="00A9656E" w:rsidRDefault="00A9656E" w:rsidP="00FF2AC8">
            <w:pPr>
              <w:numPr>
                <w:ilvl w:val="0"/>
                <w:numId w:val="42"/>
              </w:numPr>
              <w:spacing w:after="0" w:line="240" w:lineRule="auto"/>
              <w:ind w:left="261" w:hanging="218"/>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kufizimi i lirive dhe të drejtave të njeriut në një shoqëri demokratike, LEKSION</w:t>
            </w:r>
          </w:p>
          <w:p w:rsidR="00A9656E" w:rsidRPr="00A9656E" w:rsidRDefault="00A9656E" w:rsidP="00FF2AC8">
            <w:pPr>
              <w:numPr>
                <w:ilvl w:val="0"/>
                <w:numId w:val="42"/>
              </w:numPr>
              <w:spacing w:after="0" w:line="240" w:lineRule="auto"/>
              <w:ind w:left="261" w:hanging="218"/>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Dhënia e opinioneve: media dhe efikasiteti I drejtësisë, SEMINAR</w:t>
            </w:r>
          </w:p>
          <w:p w:rsidR="00A9656E" w:rsidRPr="00A9656E" w:rsidRDefault="00A9656E" w:rsidP="00FF2AC8">
            <w:pPr>
              <w:numPr>
                <w:ilvl w:val="0"/>
                <w:numId w:val="42"/>
              </w:numPr>
              <w:spacing w:after="0" w:line="240" w:lineRule="auto"/>
              <w:ind w:left="261" w:hanging="218"/>
              <w:jc w:val="both"/>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lang w:val="sq-AL"/>
              </w:rPr>
              <w:t>praktika e gjykatës eurpiane ë të drejtave të njeriut, SEMINAR</w:t>
            </w:r>
          </w:p>
        </w:tc>
        <w:tc>
          <w:tcPr>
            <w:tcW w:w="108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1 orë</w:t>
            </w:r>
          </w:p>
        </w:tc>
        <w:tc>
          <w:tcPr>
            <w:tcW w:w="144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Leksion përshkrues, </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Pyetje dhe diskutime pas cdo cështje.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Raste studimore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Debat për zgjidhjen e rasteve studimore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4320"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Leksion,</w:t>
            </w:r>
          </w:p>
          <w:p w:rsidR="00A9656E" w:rsidRPr="00A9656E" w:rsidRDefault="00A9656E" w:rsidP="00FF2AC8">
            <w:pPr>
              <w:autoSpaceDE w:val="0"/>
              <w:autoSpaceDN w:val="0"/>
              <w:adjustRightInd w:val="0"/>
              <w:spacing w:after="0" w:line="240" w:lineRule="auto"/>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Council of Europe, Transnational media concentration in Europe, Strasbourg 2004</w:t>
            </w:r>
          </w:p>
          <w:p w:rsidR="00A9656E" w:rsidRPr="00A9656E" w:rsidRDefault="00A9656E" w:rsidP="00FF2AC8">
            <w:pPr>
              <w:autoSpaceDE w:val="0"/>
              <w:autoSpaceDN w:val="0"/>
              <w:adjustRightInd w:val="0"/>
              <w:spacing w:after="0" w:line="240" w:lineRule="auto"/>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color w:val="000000"/>
                <w:sz w:val="20"/>
                <w:szCs w:val="20"/>
                <w:lang w:val="sq-AL" w:eastAsia="sq-AL"/>
              </w:rPr>
              <w:t>-In the audiovisual field, for example one can notice a number of European or international channels that</w:t>
            </w:r>
            <w:r w:rsidRPr="00A9656E">
              <w:rPr>
                <w:rFonts w:ascii="Bookman Old Style" w:eastAsia="Times New Roman" w:hAnsi="Bookman Old Style" w:cs="TimesNewRoman"/>
                <w:sz w:val="20"/>
                <w:szCs w:val="20"/>
                <w:lang w:val="sq-AL" w:eastAsia="sq-AL"/>
              </w:rPr>
              <w:t xml:space="preserve"> </w:t>
            </w:r>
            <w:r w:rsidRPr="00A9656E">
              <w:rPr>
                <w:rFonts w:ascii="Bookman Old Style" w:eastAsia="Times New Roman" w:hAnsi="Bookman Old Style" w:cs="TimesNewRoman"/>
                <w:color w:val="000000"/>
                <w:sz w:val="20"/>
                <w:szCs w:val="20"/>
                <w:lang w:val="sq-AL" w:eastAsia="sq-AL"/>
              </w:rPr>
              <w:t>are available in different language versions. See : European Audiovisual Observatory Persky database</w:t>
            </w:r>
            <w:r w:rsidRPr="00A9656E">
              <w:rPr>
                <w:rFonts w:ascii="Bookman Old Style" w:eastAsia="Times New Roman" w:hAnsi="Bookman Old Style" w:cs="TimesNewRoman"/>
                <w:sz w:val="20"/>
                <w:szCs w:val="20"/>
                <w:lang w:val="sq-AL" w:eastAsia="sq-AL"/>
              </w:rPr>
              <w:t xml:space="preserve"> </w:t>
            </w:r>
            <w:hyperlink r:id="rId51" w:history="1">
              <w:r w:rsidRPr="00A9656E">
                <w:rPr>
                  <w:rFonts w:ascii="Bookman Old Style" w:eastAsia="Times New Roman" w:hAnsi="Bookman Old Style" w:cs="TimesNewRoman"/>
                  <w:color w:val="0000FF"/>
                  <w:sz w:val="20"/>
                  <w:szCs w:val="20"/>
                  <w:u w:val="single"/>
                  <w:lang w:val="sq-AL" w:eastAsia="sq-AL"/>
                </w:rPr>
                <w:t>http://ëëë.obs.coe.int/db/persky/persky.html</w:t>
              </w:r>
            </w:hyperlink>
          </w:p>
          <w:p w:rsidR="00A9656E" w:rsidRPr="00A9656E" w:rsidRDefault="00A9656E" w:rsidP="00FF2AC8">
            <w:pPr>
              <w:numPr>
                <w:ilvl w:val="0"/>
                <w:numId w:val="10"/>
              </w:numPr>
              <w:autoSpaceDE w:val="0"/>
              <w:autoSpaceDN w:val="0"/>
              <w:adjustRightInd w:val="0"/>
              <w:spacing w:after="0" w:line="240" w:lineRule="auto"/>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Freedom of establishment and free provision of services are fundamental principles enshrined in Article 43 of the Treaty. Therefore there should not be discriminatory provisions although the protection of pluralism may justify non-discriminatory restrictions to both these freedoms.</w:t>
            </w:r>
          </w:p>
          <w:p w:rsidR="00A9656E" w:rsidRPr="00A9656E" w:rsidRDefault="00A9656E" w:rsidP="00FF2AC8">
            <w:pPr>
              <w:numPr>
                <w:ilvl w:val="0"/>
                <w:numId w:val="10"/>
              </w:num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TimesNewRoman"/>
                <w:sz w:val="20"/>
                <w:szCs w:val="20"/>
                <w:lang w:val="sq-AL" w:eastAsia="sq-AL"/>
              </w:rPr>
              <w:t>European Audiovisual Observatory, Yearbook 2005 volume 1</w:t>
            </w:r>
          </w:p>
        </w:tc>
        <w:tc>
          <w:tcPr>
            <w:tcW w:w="153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p>
        </w:tc>
      </w:tr>
      <w:tr w:rsidR="00A9656E" w:rsidRPr="00A9656E" w:rsidTr="00FF2AC8">
        <w:tc>
          <w:tcPr>
            <w:tcW w:w="5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ind w:left="-90"/>
              <w:rPr>
                <w:rFonts w:ascii="Bookman Old Style" w:eastAsia="Times New Roman" w:hAnsi="Bookman Old Style" w:cs="Times New Roman"/>
                <w:sz w:val="20"/>
                <w:szCs w:val="20"/>
                <w:lang w:val="sq-AL"/>
              </w:rPr>
            </w:pPr>
          </w:p>
          <w:p w:rsidR="00A9656E" w:rsidRPr="00A9656E" w:rsidRDefault="00A9656E" w:rsidP="00FF2AC8">
            <w:pPr>
              <w:spacing w:after="0" w:line="240" w:lineRule="auto"/>
              <w:ind w:left="-90"/>
              <w:rPr>
                <w:rFonts w:ascii="Bookman Old Style" w:eastAsia="Times New Roman" w:hAnsi="Bookman Old Style" w:cs="Times New Roman"/>
                <w:sz w:val="20"/>
                <w:szCs w:val="20"/>
                <w:lang w:val="sq-AL"/>
              </w:rPr>
            </w:pPr>
          </w:p>
          <w:p w:rsidR="00A9656E" w:rsidRPr="00A9656E" w:rsidRDefault="00A9656E" w:rsidP="00FF2AC8">
            <w:pPr>
              <w:spacing w:after="0" w:line="240" w:lineRule="auto"/>
              <w:ind w:left="-90"/>
              <w:rPr>
                <w:rFonts w:ascii="Bookman Old Style" w:eastAsia="Times New Roman" w:hAnsi="Bookman Old Style" w:cs="Times New Roman"/>
                <w:sz w:val="20"/>
                <w:szCs w:val="20"/>
                <w:lang w:val="sq-AL"/>
              </w:rPr>
            </w:pPr>
          </w:p>
          <w:p w:rsidR="00A9656E" w:rsidRPr="00A9656E" w:rsidRDefault="00A9656E" w:rsidP="00FF2AC8">
            <w:pPr>
              <w:spacing w:after="0" w:line="240" w:lineRule="auto"/>
              <w:ind w:left="-90"/>
              <w:rPr>
                <w:rFonts w:ascii="Bookman Old Style" w:eastAsia="Times New Roman" w:hAnsi="Bookman Old Style" w:cs="Times New Roman"/>
                <w:sz w:val="20"/>
                <w:szCs w:val="20"/>
                <w:lang w:val="sq-AL"/>
              </w:rPr>
            </w:pPr>
          </w:p>
          <w:p w:rsidR="00A9656E" w:rsidRPr="00A9656E" w:rsidRDefault="00A9656E" w:rsidP="00FF2AC8">
            <w:pPr>
              <w:spacing w:after="0" w:line="240" w:lineRule="auto"/>
              <w:ind w:left="-90"/>
              <w:rPr>
                <w:rFonts w:ascii="Bookman Old Style" w:eastAsia="Times New Roman" w:hAnsi="Bookman Old Style" w:cs="Times New Roman"/>
                <w:sz w:val="20"/>
                <w:szCs w:val="20"/>
                <w:lang w:val="sq-AL"/>
              </w:rPr>
            </w:pPr>
          </w:p>
          <w:p w:rsidR="00A9656E" w:rsidRPr="00A9656E" w:rsidRDefault="00FE41EB" w:rsidP="00FF2AC8">
            <w:pPr>
              <w:spacing w:after="0" w:line="240" w:lineRule="auto"/>
              <w:ind w:left="-90"/>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 xml:space="preserve">  4</w:t>
            </w:r>
          </w:p>
        </w:tc>
        <w:tc>
          <w:tcPr>
            <w:tcW w:w="90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FE41EB" w:rsidP="00FE41EB">
            <w:pPr>
              <w:spacing w:after="0" w:line="240" w:lineRule="auto"/>
              <w:jc w:val="center"/>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lastRenderedPageBreak/>
              <w:t>I</w:t>
            </w:r>
            <w:r w:rsidR="00A9656E" w:rsidRPr="00A9656E">
              <w:rPr>
                <w:rFonts w:ascii="Bookman Old Style" w:eastAsia="Times New Roman" w:hAnsi="Bookman Old Style" w:cs="Times New Roman"/>
                <w:sz w:val="20"/>
                <w:szCs w:val="20"/>
                <w:lang w:val="sq-AL"/>
              </w:rPr>
              <w:t>V</w:t>
            </w:r>
          </w:p>
        </w:tc>
        <w:tc>
          <w:tcPr>
            <w:tcW w:w="4339" w:type="dxa"/>
            <w:tcBorders>
              <w:top w:val="single" w:sz="4" w:space="0" w:color="auto"/>
              <w:left w:val="single" w:sz="4" w:space="0" w:color="auto"/>
              <w:bottom w:val="single" w:sz="4" w:space="0" w:color="auto"/>
              <w:right w:val="single" w:sz="4" w:space="0" w:color="auto"/>
            </w:tcBorders>
          </w:tcPr>
          <w:p w:rsidR="00A9656E" w:rsidRPr="00A9656E" w:rsidRDefault="00084AE4" w:rsidP="00FF2AC8">
            <w:pPr>
              <w:spacing w:after="0" w:line="240" w:lineRule="auto"/>
              <w:jc w:val="both"/>
              <w:rPr>
                <w:rFonts w:ascii="Bookman Old Style" w:eastAsia="Times New Roman" w:hAnsi="Bookman Old Style" w:cs="Times New Roman"/>
                <w:b/>
                <w:lang w:val="sq-AL"/>
              </w:rPr>
            </w:pPr>
            <w:r>
              <w:rPr>
                <w:rFonts w:ascii="Bookman Old Style" w:eastAsia="Times New Roman" w:hAnsi="Bookman Old Style" w:cs="Times New Roman"/>
                <w:b/>
                <w:lang w:val="sq-AL"/>
              </w:rPr>
              <w:lastRenderedPageBreak/>
              <w:t>Leksion + Seminar</w:t>
            </w: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Biznesi I medias</w:t>
            </w:r>
          </w:p>
          <w:p w:rsidR="00A9656E" w:rsidRPr="00A9656E" w:rsidRDefault="00A9656E" w:rsidP="00FF2AC8">
            <w:pPr>
              <w:spacing w:after="0" w:line="240" w:lineRule="auto"/>
              <w:jc w:val="both"/>
              <w:rPr>
                <w:rFonts w:ascii="Bookman Old Style" w:eastAsia="Times New Roman" w:hAnsi="Bookman Old Style" w:cs="Times New Roman"/>
                <w:b/>
                <w:lang w:val="sq-AL"/>
              </w:rPr>
            </w:pP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-pronësia mbi medias, LEKSION</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lastRenderedPageBreak/>
              <w:t>-Ushtrimi i interesit publik, LEKSION</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-legjislacioni në Shqipëri dhe kufizimet, LEKSION</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-Përqendrimi në treg, shmangia e deformimit të tregut. , LEKSION</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-Rastet e përqëndrimit të medias, LEKSION</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-Ndikimi i biznesit të medias në misionin e saj, SEMINAR</w:t>
            </w:r>
          </w:p>
          <w:p w:rsidR="00A9656E" w:rsidRPr="00A9656E" w:rsidRDefault="00A9656E" w:rsidP="00FF2AC8">
            <w:pPr>
              <w:spacing w:after="0" w:line="240" w:lineRule="auto"/>
              <w:ind w:left="9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-Ushtrime dhe raste studimore për kuptimin sa më mirë të koncepteve të shpjeguara, SEMINAR</w:t>
            </w:r>
          </w:p>
        </w:tc>
        <w:tc>
          <w:tcPr>
            <w:tcW w:w="1080"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lastRenderedPageBreak/>
              <w:t>1 orë</w:t>
            </w:r>
          </w:p>
        </w:tc>
        <w:tc>
          <w:tcPr>
            <w:tcW w:w="144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Leksion përshkrues, </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Pyetje dhe </w:t>
            </w:r>
            <w:r w:rsidRPr="00A9656E">
              <w:rPr>
                <w:rFonts w:ascii="Bookman Old Style" w:eastAsia="Times New Roman" w:hAnsi="Bookman Old Style" w:cs="Times New Roman"/>
                <w:sz w:val="20"/>
                <w:szCs w:val="20"/>
                <w:lang w:val="sq-AL"/>
              </w:rPr>
              <w:lastRenderedPageBreak/>
              <w:t>diskutime pas cdo cështje.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432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lastRenderedPageBreak/>
              <w:t>Leksion,</w:t>
            </w:r>
          </w:p>
          <w:p w:rsidR="00A9656E" w:rsidRPr="00A9656E" w:rsidRDefault="00A9656E" w:rsidP="00FF2AC8">
            <w:p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Times New Roman"/>
                <w:bCs/>
                <w:color w:val="000000"/>
                <w:sz w:val="20"/>
                <w:szCs w:val="20"/>
                <w:lang w:val="sq-AL" w:eastAsia="en-GB"/>
              </w:rPr>
              <w:t xml:space="preserve">-Ligji </w:t>
            </w:r>
            <w:r w:rsidRPr="00A9656E">
              <w:rPr>
                <w:rFonts w:ascii="Bookman Old Style" w:eastAsia="Times New Roman" w:hAnsi="Bookman Old Style" w:cs="Times New Roman"/>
                <w:color w:val="000000"/>
                <w:sz w:val="20"/>
                <w:szCs w:val="20"/>
                <w:lang w:val="sq-AL" w:eastAsia="en-GB"/>
              </w:rPr>
              <w:t xml:space="preserve">Nr. 8410 i ndryshuar </w:t>
            </w:r>
            <w:r w:rsidRPr="00A9656E">
              <w:rPr>
                <w:rFonts w:ascii="Bookman Old Style" w:eastAsia="Times New Roman" w:hAnsi="Bookman Old Style" w:cs="Times New Roman"/>
                <w:bCs/>
                <w:color w:val="000000"/>
                <w:sz w:val="20"/>
                <w:szCs w:val="20"/>
                <w:lang w:val="sq-AL" w:eastAsia="en-GB"/>
              </w:rPr>
              <w:t>“Për radion dhe televizion” i ndryshuar</w:t>
            </w:r>
          </w:p>
          <w:p w:rsidR="00A9656E" w:rsidRPr="00A9656E" w:rsidRDefault="00A9656E" w:rsidP="00FF2AC8">
            <w:p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Times New Roman"/>
                <w:bCs/>
                <w:color w:val="000000"/>
                <w:sz w:val="20"/>
                <w:szCs w:val="20"/>
                <w:lang w:val="sq-AL" w:eastAsia="sq-AL"/>
              </w:rPr>
              <w:t xml:space="preserve">-LIGji </w:t>
            </w:r>
            <w:r w:rsidRPr="00A9656E">
              <w:rPr>
                <w:rFonts w:ascii="Bookman Old Style" w:eastAsia="Times New Roman" w:hAnsi="Bookman Old Style" w:cs="Times New Roman"/>
                <w:bCs/>
                <w:color w:val="000000"/>
                <w:sz w:val="20"/>
                <w:szCs w:val="20"/>
                <w:u w:val="single"/>
                <w:lang w:val="sq-AL" w:eastAsia="sq-AL"/>
              </w:rPr>
              <w:t>ë1]</w:t>
            </w:r>
            <w:r w:rsidRPr="00A9656E">
              <w:rPr>
                <w:rFonts w:ascii="Bookman Old Style" w:eastAsia="Times New Roman" w:hAnsi="Bookman Old Style" w:cs="Times New Roman"/>
                <w:bCs/>
                <w:color w:val="000000"/>
                <w:sz w:val="20"/>
                <w:szCs w:val="20"/>
                <w:lang w:val="sq-AL" w:eastAsia="sq-AL"/>
              </w:rPr>
              <w:t xml:space="preserve">Nr. 7524, datë 19.11.1991 PËR </w:t>
            </w:r>
            <w:r w:rsidRPr="00A9656E">
              <w:rPr>
                <w:rFonts w:ascii="Bookman Old Style" w:eastAsia="Times New Roman" w:hAnsi="Bookman Old Style" w:cs="Times New Roman"/>
                <w:bCs/>
                <w:color w:val="000000"/>
                <w:sz w:val="20"/>
                <w:szCs w:val="20"/>
                <w:lang w:val="sq-AL" w:eastAsia="sq-AL"/>
              </w:rPr>
              <w:lastRenderedPageBreak/>
              <w:t>STATUSIN E RADIOTELEVIZIONIT SHQIPTAR</w:t>
            </w:r>
          </w:p>
          <w:p w:rsidR="00A9656E" w:rsidRPr="00A9656E" w:rsidRDefault="00A9656E" w:rsidP="00FF2AC8">
            <w:p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Book Antiqua"/>
                <w:bCs/>
                <w:sz w:val="20"/>
                <w:szCs w:val="20"/>
                <w:lang w:val="sq-AL" w:eastAsia="sq-AL"/>
              </w:rPr>
              <w:t>-LIGJ</w:t>
            </w:r>
            <w:r w:rsidRPr="00A9656E">
              <w:rPr>
                <w:rFonts w:ascii="Bookman Old Style" w:eastAsia="Times New Roman" w:hAnsi="Bookman Old Style" w:cs="Times New Roman"/>
                <w:color w:val="000000"/>
                <w:sz w:val="20"/>
                <w:szCs w:val="20"/>
                <w:lang w:val="sq-AL"/>
              </w:rPr>
              <w:t xml:space="preserve"> </w:t>
            </w:r>
            <w:r w:rsidRPr="00A9656E">
              <w:rPr>
                <w:rFonts w:ascii="Bookman Old Style" w:eastAsia="Times New Roman" w:hAnsi="Bookman Old Style" w:cs="Book Antiqua"/>
                <w:bCs/>
                <w:sz w:val="20"/>
                <w:szCs w:val="20"/>
                <w:lang w:val="sq-AL" w:eastAsia="sq-AL"/>
              </w:rPr>
              <w:t>Nr.9742, datë 28.5.2007</w:t>
            </w:r>
            <w:r w:rsidRPr="00A9656E">
              <w:rPr>
                <w:rFonts w:ascii="Bookman Old Style" w:eastAsia="Times New Roman" w:hAnsi="Bookman Old Style" w:cs="Times New Roman"/>
                <w:color w:val="000000"/>
                <w:sz w:val="20"/>
                <w:szCs w:val="20"/>
                <w:lang w:val="sq-AL"/>
              </w:rPr>
              <w:t xml:space="preserve"> </w:t>
            </w:r>
            <w:r w:rsidRPr="00A9656E">
              <w:rPr>
                <w:rFonts w:ascii="Bookman Old Style" w:eastAsia="Times New Roman" w:hAnsi="Bookman Old Style" w:cs="Book Antiqua"/>
                <w:bCs/>
                <w:sz w:val="20"/>
                <w:szCs w:val="20"/>
                <w:lang w:val="sq-AL" w:eastAsia="sq-AL"/>
              </w:rPr>
              <w:t>PËR TRANSMETIMET NUMERIKE NË REPUBLIKËN E SHQIPËRISË</w:t>
            </w:r>
          </w:p>
          <w:p w:rsidR="00A9656E" w:rsidRPr="00A9656E" w:rsidRDefault="00A9656E" w:rsidP="00FF2AC8">
            <w:pPr>
              <w:numPr>
                <w:ilvl w:val="0"/>
                <w:numId w:val="10"/>
              </w:num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Times New Roman"/>
                <w:color w:val="000000"/>
                <w:sz w:val="20"/>
                <w:szCs w:val="20"/>
                <w:lang w:val="sq-AL"/>
              </w:rPr>
              <w:t>Ligji për të drejtën për informimnë dokumentet zyrtare</w:t>
            </w:r>
          </w:p>
          <w:p w:rsidR="00A9656E" w:rsidRPr="00A9656E" w:rsidRDefault="00A9656E" w:rsidP="00FF2AC8">
            <w:pPr>
              <w:numPr>
                <w:ilvl w:val="0"/>
                <w:numId w:val="10"/>
              </w:numPr>
              <w:spacing w:after="0" w:line="240" w:lineRule="auto"/>
              <w:jc w:val="both"/>
              <w:rPr>
                <w:rFonts w:ascii="Bookman Old Style" w:eastAsia="Times New Roman" w:hAnsi="Bookman Old Style" w:cs="Times New Roman"/>
                <w:color w:val="000000"/>
                <w:sz w:val="20"/>
                <w:szCs w:val="20"/>
                <w:lang w:val="sq-AL"/>
              </w:rPr>
            </w:pPr>
            <w:r w:rsidRPr="00A9656E">
              <w:rPr>
                <w:rFonts w:ascii="Bookman Old Style" w:eastAsia="Times New Roman" w:hAnsi="Bookman Old Style" w:cs="Times New Roman"/>
                <w:color w:val="000000"/>
                <w:sz w:val="20"/>
                <w:szCs w:val="20"/>
                <w:lang w:val="sq-AL"/>
              </w:rPr>
              <w:t>Ligji për shoqëritë tregtare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153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lastRenderedPageBreak/>
              <w:t>Feed-back</w:t>
            </w:r>
          </w:p>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p>
        </w:tc>
      </w:tr>
      <w:tr w:rsidR="00A9656E" w:rsidRPr="00A9656E" w:rsidTr="00FF2AC8">
        <w:tc>
          <w:tcPr>
            <w:tcW w:w="539"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FE41EB" w:rsidP="00FF2AC8">
            <w:pPr>
              <w:spacing w:after="0" w:line="240" w:lineRule="auto"/>
              <w:ind w:left="-90"/>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 xml:space="preserve">   5</w:t>
            </w:r>
          </w:p>
        </w:tc>
        <w:tc>
          <w:tcPr>
            <w:tcW w:w="90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FE41EB" w:rsidP="00FF2AC8">
            <w:pPr>
              <w:spacing w:after="0" w:line="240" w:lineRule="auto"/>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V</w:t>
            </w:r>
          </w:p>
        </w:tc>
        <w:tc>
          <w:tcPr>
            <w:tcW w:w="4339" w:type="dxa"/>
            <w:tcBorders>
              <w:top w:val="single" w:sz="4" w:space="0" w:color="auto"/>
              <w:left w:val="single" w:sz="4" w:space="0" w:color="auto"/>
              <w:bottom w:val="single" w:sz="4" w:space="0" w:color="auto"/>
              <w:right w:val="single" w:sz="4" w:space="0" w:color="auto"/>
            </w:tcBorders>
          </w:tcPr>
          <w:p w:rsidR="00FE41EB" w:rsidRDefault="00084AE4" w:rsidP="00FF2AC8">
            <w:pPr>
              <w:spacing w:after="0" w:line="240" w:lineRule="auto"/>
              <w:jc w:val="both"/>
              <w:rPr>
                <w:rFonts w:ascii="Bookman Old Style" w:eastAsia="Times New Roman" w:hAnsi="Bookman Old Style" w:cs="Times New Roman"/>
                <w:b/>
                <w:lang w:val="sq-AL"/>
              </w:rPr>
            </w:pPr>
            <w:r>
              <w:rPr>
                <w:rFonts w:ascii="Bookman Old Style" w:eastAsia="Times New Roman" w:hAnsi="Bookman Old Style" w:cs="Times New Roman"/>
                <w:b/>
                <w:lang w:val="sq-AL"/>
              </w:rPr>
              <w:t>Leksion:</w:t>
            </w: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Legjislacioni evropian, aktet ndërkombëtare për lirinë e shprehjes;</w:t>
            </w:r>
          </w:p>
          <w:p w:rsidR="00A9656E" w:rsidRPr="00A9656E" w:rsidRDefault="00A9656E" w:rsidP="00FF2AC8">
            <w:pPr>
              <w:numPr>
                <w:ilvl w:val="0"/>
                <w:numId w:val="44"/>
              </w:numPr>
              <w:spacing w:after="0" w:line="240" w:lineRule="auto"/>
              <w:ind w:left="36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legjislacioni eurpian</w:t>
            </w:r>
          </w:p>
          <w:p w:rsidR="00A9656E" w:rsidRPr="00A9656E" w:rsidRDefault="00A9656E" w:rsidP="00FF2AC8">
            <w:pPr>
              <w:numPr>
                <w:ilvl w:val="0"/>
                <w:numId w:val="45"/>
              </w:numPr>
              <w:spacing w:after="0" w:line="240" w:lineRule="auto"/>
              <w:ind w:left="360"/>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Konventat ndërkombëtare</w:t>
            </w: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lang w:val="sq-AL"/>
              </w:rPr>
              <w:t>Raporti në të drejtën e brendshme</w:t>
            </w:r>
          </w:p>
          <w:p w:rsidR="00A9656E" w:rsidRPr="00A9656E" w:rsidRDefault="00A9656E" w:rsidP="00FF2AC8">
            <w:pPr>
              <w:spacing w:after="0" w:line="240" w:lineRule="auto"/>
              <w:jc w:val="both"/>
              <w:rPr>
                <w:rFonts w:ascii="Bookman Old Style" w:eastAsia="Times New Roman" w:hAnsi="Bookman Old Style" w:cs="Times New Roman"/>
                <w:b/>
                <w:lang w:val="sq-AL"/>
              </w:rPr>
            </w:pP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b/>
                <w:lang w:val="sq-AL"/>
              </w:rPr>
              <w:t>Parimet e zhvilluara nga jurisprudenca gjyqësore;</w:t>
            </w: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Raste të praktikës gjyqësore.</w:t>
            </w:r>
          </w:p>
          <w:p w:rsidR="00A9656E" w:rsidRPr="00A9656E" w:rsidRDefault="00A9656E" w:rsidP="00FF2AC8">
            <w:pPr>
              <w:spacing w:after="0" w:line="240" w:lineRule="auto"/>
              <w:jc w:val="both"/>
              <w:rPr>
                <w:rFonts w:ascii="Bookman Old Style" w:eastAsia="Times New Roman" w:hAnsi="Bookman Old Style" w:cs="Times New Roman"/>
                <w:lang w:val="sq-AL"/>
              </w:rPr>
            </w:pPr>
            <w:r w:rsidRPr="00A9656E">
              <w:rPr>
                <w:rFonts w:ascii="Bookman Old Style" w:eastAsia="Times New Roman" w:hAnsi="Bookman Old Style" w:cs="Times New Roman"/>
                <w:lang w:val="sq-AL"/>
              </w:rPr>
              <w:t>-Elaborimi i parimeve ndërkombëtare nga gjykatat shqiptare.</w:t>
            </w:r>
          </w:p>
          <w:p w:rsidR="00A9656E" w:rsidRPr="00A9656E" w:rsidRDefault="00A9656E" w:rsidP="00FF2AC8">
            <w:pPr>
              <w:spacing w:after="0" w:line="240" w:lineRule="auto"/>
              <w:jc w:val="both"/>
              <w:rPr>
                <w:rFonts w:ascii="Bookman Old Style" w:eastAsia="Times New Roman" w:hAnsi="Bookman Old Style" w:cs="Times New Roman"/>
                <w:b/>
                <w:lang w:val="sq-AL"/>
              </w:rPr>
            </w:pPr>
            <w:r w:rsidRPr="00A9656E">
              <w:rPr>
                <w:rFonts w:ascii="Bookman Old Style" w:eastAsia="Times New Roman" w:hAnsi="Bookman Old Style" w:cs="Times New Roman"/>
                <w:lang w:val="sq-AL"/>
              </w:rPr>
              <w:t>-Rastet e epërsisë së zbatimit të të drejtës për një gjyqësor të pavarur dhe lirisë së shprehjes sipas jurisprudencës</w:t>
            </w:r>
          </w:p>
        </w:tc>
        <w:tc>
          <w:tcPr>
            <w:tcW w:w="108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jc w:val="center"/>
              <w:rPr>
                <w:rFonts w:ascii="Bookman Old Style" w:eastAsia="Times New Roman" w:hAnsi="Bookman Old Style" w:cs="Times New Roman"/>
                <w:sz w:val="20"/>
                <w:szCs w:val="20"/>
                <w:lang w:val="sq-AL"/>
              </w:rPr>
            </w:pPr>
          </w:p>
          <w:p w:rsidR="00A9656E" w:rsidRPr="00A9656E" w:rsidRDefault="00FE41EB" w:rsidP="00FF2AC8">
            <w:pPr>
              <w:spacing w:after="0" w:line="240" w:lineRule="auto"/>
              <w:jc w:val="center"/>
              <w:rPr>
                <w:rFonts w:ascii="Bookman Old Style" w:eastAsia="Times New Roman" w:hAnsi="Bookman Old Style" w:cs="Times New Roman"/>
                <w:sz w:val="20"/>
                <w:szCs w:val="20"/>
                <w:lang w:val="sq-AL"/>
              </w:rPr>
            </w:pPr>
            <w:r>
              <w:rPr>
                <w:rFonts w:ascii="Bookman Old Style" w:eastAsia="Times New Roman" w:hAnsi="Bookman Old Style" w:cs="Times New Roman"/>
                <w:sz w:val="20"/>
                <w:szCs w:val="20"/>
                <w:lang w:val="sq-AL"/>
              </w:rPr>
              <w:t>2</w:t>
            </w:r>
            <w:r w:rsidR="00A9656E" w:rsidRPr="00A9656E">
              <w:rPr>
                <w:rFonts w:ascii="Bookman Old Style" w:eastAsia="Times New Roman" w:hAnsi="Bookman Old Style" w:cs="Times New Roman"/>
                <w:sz w:val="20"/>
                <w:szCs w:val="20"/>
                <w:lang w:val="sq-AL"/>
              </w:rPr>
              <w:t xml:space="preserve"> orë</w:t>
            </w:r>
          </w:p>
        </w:tc>
        <w:tc>
          <w:tcPr>
            <w:tcW w:w="144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 xml:space="preserve">Leksion përshkrues, </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Pyetje dhe diskutime pas cdo cështje.</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jc w:val="both"/>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Debat</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p w:rsidR="00A9656E" w:rsidRPr="00A9656E" w:rsidRDefault="00A9656E" w:rsidP="00FF2AC8">
            <w:pPr>
              <w:spacing w:after="0" w:line="240" w:lineRule="auto"/>
              <w:rPr>
                <w:rFonts w:ascii="Bookman Old Style" w:eastAsia="Times New Roman" w:hAnsi="Bookman Old Style" w:cs="Times New Roman"/>
                <w:sz w:val="20"/>
                <w:szCs w:val="20"/>
                <w:lang w:val="sq-AL"/>
              </w:rPr>
            </w:pPr>
          </w:p>
        </w:tc>
        <w:tc>
          <w:tcPr>
            <w:tcW w:w="4320" w:type="dxa"/>
            <w:tcBorders>
              <w:top w:val="single" w:sz="4" w:space="0" w:color="auto"/>
              <w:left w:val="single" w:sz="4" w:space="0" w:color="auto"/>
              <w:bottom w:val="single" w:sz="4" w:space="0" w:color="auto"/>
              <w:right w:val="single" w:sz="4" w:space="0" w:color="auto"/>
            </w:tcBorders>
            <w:hideMark/>
          </w:tcPr>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Leksion,7</w:t>
            </w:r>
          </w:p>
          <w:p w:rsidR="00A9656E" w:rsidRPr="00A9656E" w:rsidRDefault="00A9656E" w:rsidP="00FF2AC8">
            <w:pPr>
              <w:numPr>
                <w:ilvl w:val="0"/>
                <w:numId w:val="10"/>
              </w:num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Study on the impact of measures concerning the promotion of the distribution and production of TV</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programmes (Community and national) provided for under Article 25 (a) of the directive on televizion</w:t>
            </w:r>
            <w:r w:rsidRPr="00A9656E">
              <w:rPr>
                <w:rFonts w:ascii="Bookman Old Style" w:eastAsia="Times New Roman" w:hAnsi="Bookman Old Style" w:cs="Times New Roman"/>
                <w:sz w:val="20"/>
                <w:szCs w:val="20"/>
                <w:lang w:val="sq-AL"/>
              </w:rPr>
              <w:t xml:space="preserve"> </w:t>
            </w:r>
            <w:r w:rsidRPr="00A9656E">
              <w:rPr>
                <w:rFonts w:ascii="Bookman Old Style" w:eastAsia="Times New Roman" w:hAnsi="Bookman Old Style" w:cs="TimesNewRoman"/>
                <w:sz w:val="20"/>
                <w:szCs w:val="20"/>
                <w:lang w:val="sq-AL" w:eastAsia="sq-AL"/>
              </w:rPr>
              <w:t xml:space="preserve">ëithout frontiers </w:t>
            </w:r>
            <w:hyperlink r:id="rId52" w:history="1">
              <w:r w:rsidRPr="00A9656E">
                <w:rPr>
                  <w:rFonts w:ascii="Bookman Old Style" w:eastAsia="Times New Roman" w:hAnsi="Bookman Old Style" w:cs="TimesNewRoman"/>
                  <w:color w:val="0000FF"/>
                  <w:sz w:val="20"/>
                  <w:szCs w:val="20"/>
                  <w:u w:val="single"/>
                  <w:lang w:val="sq-AL" w:eastAsia="sq-AL"/>
                </w:rPr>
                <w:t>http://europa.eu.int/comm/avpolicy/stat/studi_en.htm</w:t>
              </w:r>
            </w:hyperlink>
            <w:r w:rsidRPr="00A9656E">
              <w:rPr>
                <w:rFonts w:ascii="Bookman Old Style" w:eastAsia="Times New Roman" w:hAnsi="Bookman Old Style" w:cs="TimesNewRoman"/>
                <w:sz w:val="20"/>
                <w:szCs w:val="20"/>
                <w:lang w:val="sq-AL" w:eastAsia="sq-AL"/>
              </w:rPr>
              <w:t>.</w:t>
            </w:r>
          </w:p>
          <w:p w:rsidR="00A9656E" w:rsidRPr="00A9656E" w:rsidRDefault="00A9656E" w:rsidP="00FF2AC8">
            <w:pPr>
              <w:numPr>
                <w:ilvl w:val="0"/>
                <w:numId w:val="10"/>
              </w:num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NewRoman"/>
                <w:sz w:val="20"/>
                <w:szCs w:val="20"/>
                <w:lang w:val="sq-AL" w:eastAsia="sq-AL"/>
              </w:rPr>
              <w:t>Sixth communication from the Commission to the Council and the European Parliament on the application of Articles 4 and 5 of Directive 89/552/EEC "Television ëithout Frontiers", as amended by Directive 97/36/EC, for the period 2001-2002</w:t>
            </w:r>
          </w:p>
          <w:p w:rsidR="00A9656E" w:rsidRPr="00A9656E" w:rsidRDefault="00A9656E" w:rsidP="00FF2AC8">
            <w:pPr>
              <w:spacing w:after="0" w:line="240" w:lineRule="auto"/>
              <w:rPr>
                <w:rFonts w:ascii="Bookman Old Style" w:eastAsia="Times New Roman" w:hAnsi="Bookman Old Style" w:cs="TimesNewRoman"/>
                <w:sz w:val="20"/>
                <w:szCs w:val="20"/>
                <w:lang w:val="sq-AL" w:eastAsia="sq-AL"/>
              </w:rPr>
            </w:pPr>
            <w:r w:rsidRPr="00A9656E">
              <w:rPr>
                <w:rFonts w:ascii="Bookman Old Style" w:eastAsia="Times New Roman" w:hAnsi="Bookman Old Style" w:cs="TimesNewRoman"/>
                <w:sz w:val="20"/>
                <w:szCs w:val="20"/>
                <w:lang w:val="sq-AL" w:eastAsia="sq-AL"/>
              </w:rPr>
              <w:t>Leksion 8</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Jurisprudenca e Gjykatës së Strasburgut</w:t>
            </w:r>
          </w:p>
          <w:p w:rsidR="00A9656E" w:rsidRPr="00A9656E" w:rsidRDefault="00A9656E" w:rsidP="00FF2AC8">
            <w:pPr>
              <w:spacing w:after="0" w:line="240" w:lineRule="auto"/>
              <w:rPr>
                <w:rFonts w:ascii="Bookman Old Style" w:eastAsia="Times New Roman" w:hAnsi="Bookman Old Style" w:cs="Times New Roman"/>
                <w:sz w:val="20"/>
                <w:szCs w:val="20"/>
                <w:lang w:val="sq-AL"/>
              </w:rPr>
            </w:pPr>
            <w:r w:rsidRPr="00A9656E">
              <w:rPr>
                <w:rFonts w:ascii="Bookman Old Style" w:eastAsia="Times New Roman" w:hAnsi="Bookman Old Style" w:cs="Times New Roman"/>
                <w:sz w:val="20"/>
                <w:szCs w:val="20"/>
                <w:lang w:val="sq-AL"/>
              </w:rPr>
              <w:t>Jurisprudenca e gjykatë së Luksenburgut</w:t>
            </w:r>
          </w:p>
        </w:tc>
        <w:tc>
          <w:tcPr>
            <w:tcW w:w="1530" w:type="dxa"/>
            <w:tcBorders>
              <w:top w:val="single" w:sz="4" w:space="0" w:color="auto"/>
              <w:left w:val="single" w:sz="4" w:space="0" w:color="auto"/>
              <w:bottom w:val="single" w:sz="4" w:space="0" w:color="auto"/>
              <w:right w:val="single" w:sz="4" w:space="0" w:color="auto"/>
            </w:tcBorders>
          </w:tcPr>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r w:rsidRPr="00A9656E">
              <w:rPr>
                <w:rFonts w:ascii="Bookman Old Style" w:eastAsia="Times New Roman" w:hAnsi="Bookman Old Style" w:cs="Times New Roman"/>
                <w:u w:val="single"/>
                <w:lang w:val="sq-AL"/>
              </w:rPr>
              <w:t>Feed-back</w:t>
            </w:r>
          </w:p>
          <w:p w:rsidR="00A9656E" w:rsidRPr="00A9656E" w:rsidRDefault="00A9656E" w:rsidP="00FF2AC8">
            <w:pPr>
              <w:spacing w:after="0" w:line="240" w:lineRule="auto"/>
              <w:rPr>
                <w:rFonts w:ascii="Bookman Old Style" w:eastAsia="Times New Roman" w:hAnsi="Bookman Old Style" w:cs="Times New Roman"/>
                <w:u w:val="single"/>
                <w:lang w:val="sq-AL"/>
              </w:rPr>
            </w:pPr>
          </w:p>
          <w:p w:rsidR="00A9656E" w:rsidRPr="00A9656E" w:rsidRDefault="00A9656E" w:rsidP="00FF2AC8">
            <w:pPr>
              <w:spacing w:after="0" w:line="240" w:lineRule="auto"/>
              <w:rPr>
                <w:rFonts w:ascii="Bookman Old Style" w:eastAsia="Times New Roman" w:hAnsi="Bookman Old Style" w:cs="Times New Roman"/>
                <w:u w:val="single"/>
                <w:lang w:val="sq-AL"/>
              </w:rPr>
            </w:pPr>
          </w:p>
        </w:tc>
      </w:tr>
    </w:tbl>
    <w:p w:rsidR="00A9656E" w:rsidRPr="00A9656E" w:rsidRDefault="00A9656E" w:rsidP="00FF2AC8">
      <w:pPr>
        <w:framePr w:w="13616" w:wrap="auto" w:hAnchor="text" w:x="1170"/>
        <w:spacing w:after="0" w:line="240" w:lineRule="auto"/>
        <w:rPr>
          <w:rFonts w:ascii="Bookman Old Style" w:hAnsi="Bookman Old Style"/>
          <w:b/>
          <w:i/>
          <w:sz w:val="28"/>
          <w:szCs w:val="28"/>
        </w:rPr>
        <w:sectPr w:rsidR="00A9656E" w:rsidRPr="00A9656E" w:rsidSect="00A94D3C">
          <w:headerReference w:type="default" r:id="rId53"/>
          <w:pgSz w:w="15840" w:h="12240" w:orient="landscape"/>
          <w:pgMar w:top="1440" w:right="1094" w:bottom="1267" w:left="1260" w:header="288" w:footer="0" w:gutter="0"/>
          <w:cols w:space="720"/>
          <w:docGrid w:linePitch="360"/>
        </w:sectPr>
      </w:pPr>
    </w:p>
    <w:p w:rsidR="00A9656E" w:rsidRDefault="00A9656E" w:rsidP="00A9656E">
      <w:pPr>
        <w:spacing w:after="0" w:line="240" w:lineRule="auto"/>
        <w:rPr>
          <w:rFonts w:ascii="Bookman Old Style" w:hAnsi="Bookman Old Style"/>
          <w:b/>
          <w:i/>
          <w:sz w:val="28"/>
          <w:szCs w:val="28"/>
        </w:rPr>
      </w:pPr>
    </w:p>
    <w:p w:rsidR="003A1AC6" w:rsidRDefault="003A1AC6" w:rsidP="00A9656E">
      <w:pPr>
        <w:spacing w:after="0" w:line="240" w:lineRule="auto"/>
        <w:rPr>
          <w:rFonts w:ascii="Bookman Old Style" w:hAnsi="Bookman Old Style"/>
          <w:b/>
          <w:i/>
          <w:sz w:val="28"/>
          <w:szCs w:val="28"/>
        </w:rPr>
      </w:pPr>
    </w:p>
    <w:p w:rsidR="003A1AC6" w:rsidRDefault="003A1AC6" w:rsidP="00A9656E">
      <w:pPr>
        <w:spacing w:after="0" w:line="240" w:lineRule="auto"/>
        <w:rPr>
          <w:rFonts w:ascii="Bookman Old Style" w:hAnsi="Bookman Old Style"/>
          <w:b/>
          <w:i/>
          <w:sz w:val="28"/>
          <w:szCs w:val="28"/>
        </w:rPr>
      </w:pPr>
    </w:p>
    <w:p w:rsidR="00A120CB" w:rsidRPr="00A00F4A" w:rsidRDefault="0071682A" w:rsidP="0071682A">
      <w:pPr>
        <w:pStyle w:val="ListParagraph"/>
        <w:numPr>
          <w:ilvl w:val="0"/>
          <w:numId w:val="37"/>
        </w:numPr>
        <w:spacing w:after="0" w:line="240" w:lineRule="auto"/>
        <w:rPr>
          <w:rFonts w:ascii="Bookman Old Style" w:hAnsi="Bookman Old Style"/>
          <w:b/>
          <w:i/>
          <w:color w:val="FF0000"/>
          <w:sz w:val="28"/>
          <w:szCs w:val="28"/>
        </w:rPr>
      </w:pPr>
      <w:r w:rsidRPr="00A00F4A">
        <w:rPr>
          <w:rFonts w:ascii="Bookman Old Style" w:hAnsi="Bookman Old Style"/>
          <w:b/>
          <w:i/>
          <w:color w:val="FF0000"/>
          <w:sz w:val="28"/>
          <w:szCs w:val="28"/>
        </w:rPr>
        <w:t>KURSE TË SPECIFIKUARA ME KARAKTER TË PËRGJITHSHËM</w:t>
      </w:r>
    </w:p>
    <w:p w:rsidR="0071682A" w:rsidRDefault="0071682A" w:rsidP="00A9656E">
      <w:pPr>
        <w:spacing w:after="0" w:line="240" w:lineRule="auto"/>
        <w:rPr>
          <w:rFonts w:ascii="Bookman Old Style" w:hAnsi="Bookman Old Style"/>
          <w:b/>
          <w:i/>
          <w:sz w:val="28"/>
          <w:szCs w:val="28"/>
        </w:rPr>
      </w:pPr>
    </w:p>
    <w:p w:rsidR="0071682A" w:rsidRDefault="0071682A" w:rsidP="00A9656E">
      <w:pPr>
        <w:spacing w:after="0" w:line="240" w:lineRule="auto"/>
        <w:rPr>
          <w:rFonts w:ascii="Bookman Old Style" w:hAnsi="Bookman Old Style"/>
          <w:b/>
          <w:i/>
          <w:sz w:val="28"/>
          <w:szCs w:val="28"/>
        </w:rPr>
      </w:pPr>
    </w:p>
    <w:p w:rsidR="00A00F4A" w:rsidRDefault="00A00F4A" w:rsidP="00A120CB">
      <w:pPr>
        <w:spacing w:after="0" w:line="240" w:lineRule="auto"/>
        <w:jc w:val="center"/>
        <w:rPr>
          <w:rFonts w:ascii="Bookman Old Style" w:eastAsia="MS Mincho" w:hAnsi="Bookman Old Style" w:cs="Times New Roman"/>
          <w:b/>
          <w:bCs/>
          <w:sz w:val="28"/>
          <w:szCs w:val="28"/>
          <w:lang w:val="sq-AL"/>
        </w:rPr>
      </w:pPr>
    </w:p>
    <w:p w:rsidR="00A00F4A" w:rsidRDefault="00A00F4A" w:rsidP="00A120CB">
      <w:pPr>
        <w:spacing w:after="0" w:line="240" w:lineRule="auto"/>
        <w:jc w:val="center"/>
        <w:rPr>
          <w:rFonts w:ascii="Bookman Old Style" w:eastAsia="MS Mincho" w:hAnsi="Bookman Old Style" w:cs="Times New Roman"/>
          <w:b/>
          <w:bCs/>
          <w:sz w:val="28"/>
          <w:szCs w:val="28"/>
          <w:lang w:val="sq-AL"/>
        </w:rPr>
      </w:pPr>
    </w:p>
    <w:p w:rsidR="00A00F4A" w:rsidRDefault="00A00F4A" w:rsidP="00A120CB">
      <w:pPr>
        <w:spacing w:after="0" w:line="240" w:lineRule="auto"/>
        <w:jc w:val="center"/>
        <w:rPr>
          <w:rFonts w:ascii="Bookman Old Style" w:eastAsia="MS Mincho" w:hAnsi="Bookman Old Style" w:cs="Times New Roman"/>
          <w:b/>
          <w:bCs/>
          <w:sz w:val="28"/>
          <w:szCs w:val="28"/>
          <w:lang w:val="sq-AL"/>
        </w:rPr>
      </w:pPr>
    </w:p>
    <w:p w:rsidR="00A120CB" w:rsidRPr="00A9656E" w:rsidRDefault="00A120CB" w:rsidP="00A120CB">
      <w:pPr>
        <w:spacing w:after="0" w:line="240" w:lineRule="auto"/>
        <w:jc w:val="center"/>
        <w:rPr>
          <w:rFonts w:ascii="Bookman Old Style" w:eastAsia="MS Mincho" w:hAnsi="Bookman Old Style" w:cs="Times New Roman"/>
          <w:b/>
          <w:bCs/>
          <w:sz w:val="28"/>
          <w:szCs w:val="28"/>
          <w:lang w:val="sq-AL"/>
        </w:rPr>
      </w:pPr>
      <w:r w:rsidRPr="00A9656E">
        <w:rPr>
          <w:rFonts w:ascii="Bookman Old Style" w:eastAsia="MS Mincho" w:hAnsi="Bookman Old Style" w:cs="Times New Roman"/>
          <w:b/>
          <w:bCs/>
          <w:sz w:val="28"/>
          <w:szCs w:val="28"/>
          <w:lang w:val="sq-AL"/>
        </w:rPr>
        <w:t xml:space="preserve">PROGRAMI MËSIMOR </w:t>
      </w:r>
    </w:p>
    <w:p w:rsidR="00A120CB" w:rsidRPr="00A9656E" w:rsidRDefault="00A120CB" w:rsidP="00A120CB">
      <w:pPr>
        <w:spacing w:after="0" w:line="240" w:lineRule="auto"/>
        <w:jc w:val="center"/>
        <w:rPr>
          <w:rFonts w:ascii="Bookman Old Style" w:eastAsia="MS Mincho" w:hAnsi="Bookman Old Style" w:cs="Times New Roman"/>
          <w:b/>
          <w:bCs/>
          <w:sz w:val="28"/>
          <w:szCs w:val="28"/>
          <w:lang w:val="sq-AL"/>
        </w:rPr>
      </w:pPr>
    </w:p>
    <w:p w:rsidR="00A120CB" w:rsidRPr="00A9656E" w:rsidRDefault="00A120CB" w:rsidP="00A120CB">
      <w:pPr>
        <w:spacing w:after="0" w:line="240" w:lineRule="auto"/>
        <w:jc w:val="center"/>
        <w:rPr>
          <w:rFonts w:ascii="Bookman Old Style" w:eastAsia="MS Mincho" w:hAnsi="Bookman Old Style" w:cs="Times New Roman"/>
          <w:b/>
          <w:bCs/>
          <w:sz w:val="28"/>
          <w:szCs w:val="28"/>
          <w:lang w:val="sq-AL"/>
        </w:rPr>
      </w:pPr>
      <w:r w:rsidRPr="00A9656E">
        <w:rPr>
          <w:rFonts w:ascii="Bookman Old Style" w:eastAsia="MS Mincho" w:hAnsi="Bookman Old Style" w:cs="Times New Roman"/>
          <w:b/>
          <w:bCs/>
          <w:sz w:val="28"/>
          <w:szCs w:val="28"/>
          <w:lang w:val="sq-AL"/>
        </w:rPr>
        <w:t>I KURSIT</w:t>
      </w:r>
    </w:p>
    <w:p w:rsidR="00A120CB" w:rsidRPr="00A9656E" w:rsidRDefault="00A120CB" w:rsidP="00A120CB">
      <w:pPr>
        <w:spacing w:after="0" w:line="240" w:lineRule="auto"/>
        <w:jc w:val="center"/>
        <w:rPr>
          <w:rFonts w:ascii="Bookman Old Style" w:eastAsia="MS Mincho" w:hAnsi="Bookman Old Style" w:cs="Times New Roman"/>
          <w:b/>
          <w:bCs/>
          <w:sz w:val="28"/>
          <w:szCs w:val="28"/>
          <w:lang w:val="sq-AL"/>
        </w:rPr>
      </w:pPr>
    </w:p>
    <w:p w:rsidR="00A120CB" w:rsidRPr="00D620D9" w:rsidRDefault="00A120CB" w:rsidP="006047AA">
      <w:pPr>
        <w:pStyle w:val="ListParagraph"/>
        <w:numPr>
          <w:ilvl w:val="0"/>
          <w:numId w:val="103"/>
        </w:numPr>
        <w:spacing w:after="0" w:line="240" w:lineRule="auto"/>
        <w:jc w:val="center"/>
        <w:rPr>
          <w:rFonts w:ascii="Bookman Old Style" w:eastAsia="MS Mincho" w:hAnsi="Bookman Old Style"/>
          <w:b/>
          <w:sz w:val="28"/>
          <w:szCs w:val="28"/>
          <w:lang w:val="sq-AL"/>
        </w:rPr>
      </w:pPr>
      <w:r w:rsidRPr="00D620D9">
        <w:rPr>
          <w:rFonts w:ascii="Bookman Old Style" w:eastAsia="MS Mincho" w:hAnsi="Bookman Old Style"/>
          <w:b/>
          <w:sz w:val="28"/>
          <w:szCs w:val="28"/>
          <w:lang w:val="sq-AL"/>
        </w:rPr>
        <w:t>PSIKOLOGJI DHE KOMUNIKIM</w:t>
      </w:r>
    </w:p>
    <w:p w:rsidR="00A120CB" w:rsidRPr="00A9656E" w:rsidRDefault="00A120CB" w:rsidP="00A120CB">
      <w:pPr>
        <w:spacing w:after="0" w:line="240" w:lineRule="auto"/>
        <w:jc w:val="center"/>
        <w:rPr>
          <w:rFonts w:ascii="Bookman Old Style" w:eastAsia="MS Mincho" w:hAnsi="Bookman Old Style" w:cs="Times New Roman"/>
          <w:b/>
          <w:b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(Për Shkollën e Magjistraturës)</w:t>
      </w: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 xml:space="preserve"> (Viti Akademik 201</w:t>
      </w:r>
      <w:r>
        <w:rPr>
          <w:rFonts w:ascii="Bookman Old Style" w:eastAsia="MS Mincho" w:hAnsi="Bookman Old Style" w:cs="Times New Roman"/>
          <w:i/>
          <w:iCs/>
          <w:sz w:val="24"/>
          <w:szCs w:val="24"/>
          <w:lang w:val="sq-AL"/>
        </w:rPr>
        <w:t xml:space="preserve">3 </w:t>
      </w:r>
      <w:r w:rsidRPr="00A9656E">
        <w:rPr>
          <w:rFonts w:ascii="Bookman Old Style" w:eastAsia="MS Mincho" w:hAnsi="Bookman Old Style" w:cs="Times New Roman"/>
          <w:i/>
          <w:iCs/>
          <w:sz w:val="24"/>
          <w:szCs w:val="24"/>
          <w:lang w:val="sq-AL"/>
        </w:rPr>
        <w:t>-</w:t>
      </w:r>
      <w:r>
        <w:rPr>
          <w:rFonts w:ascii="Bookman Old Style" w:eastAsia="MS Mincho" w:hAnsi="Bookman Old Style" w:cs="Times New Roman"/>
          <w:i/>
          <w:iCs/>
          <w:sz w:val="24"/>
          <w:szCs w:val="24"/>
          <w:lang w:val="sq-AL"/>
        </w:rPr>
        <w:t xml:space="preserve"> </w:t>
      </w:r>
      <w:r w:rsidRPr="00A9656E">
        <w:rPr>
          <w:rFonts w:ascii="Bookman Old Style" w:eastAsia="MS Mincho" w:hAnsi="Bookman Old Style" w:cs="Times New Roman"/>
          <w:i/>
          <w:iCs/>
          <w:sz w:val="24"/>
          <w:szCs w:val="24"/>
          <w:lang w:val="sq-AL"/>
        </w:rPr>
        <w:t>201</w:t>
      </w:r>
      <w:r>
        <w:rPr>
          <w:rFonts w:ascii="Bookman Old Style" w:eastAsia="MS Mincho" w:hAnsi="Bookman Old Style" w:cs="Times New Roman"/>
          <w:i/>
          <w:iCs/>
          <w:sz w:val="24"/>
          <w:szCs w:val="24"/>
          <w:lang w:val="sq-AL"/>
        </w:rPr>
        <w:t>4</w:t>
      </w:r>
      <w:r w:rsidRPr="00A9656E">
        <w:rPr>
          <w:rFonts w:ascii="Bookman Old Style" w:eastAsia="MS Mincho" w:hAnsi="Bookman Old Style" w:cs="Times New Roman"/>
          <w:i/>
          <w:iCs/>
          <w:sz w:val="24"/>
          <w:szCs w:val="24"/>
          <w:lang w:val="sq-AL"/>
        </w:rPr>
        <w:t>)</w:t>
      </w: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spacing w:after="0" w:line="240" w:lineRule="auto"/>
        <w:ind w:firstLine="720"/>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(Për vitin e dytë)</w:t>
      </w: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spacing w:after="0" w:line="240" w:lineRule="auto"/>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 xml:space="preserve">          1.Ngarkesa  Mësimore semestrale : 16 or</w:t>
      </w:r>
      <w:r>
        <w:rPr>
          <w:rFonts w:ascii="Bookman Old Style" w:eastAsia="MS Mincho" w:hAnsi="Bookman Old Style" w:cs="Times New Roman"/>
          <w:i/>
          <w:iCs/>
          <w:sz w:val="24"/>
          <w:szCs w:val="24"/>
          <w:lang w:val="sq-AL"/>
        </w:rPr>
        <w:t>ë</w:t>
      </w:r>
      <w:r w:rsidRPr="00A9656E">
        <w:rPr>
          <w:rFonts w:ascii="Bookman Old Style" w:eastAsia="MS Mincho" w:hAnsi="Bookman Old Style" w:cs="Times New Roman"/>
          <w:i/>
          <w:iCs/>
          <w:sz w:val="24"/>
          <w:szCs w:val="24"/>
          <w:lang w:val="sq-AL"/>
        </w:rPr>
        <w:t xml:space="preserve"> mësimore.</w:t>
      </w:r>
    </w:p>
    <w:p w:rsidR="00A120CB" w:rsidRPr="00A9656E" w:rsidRDefault="00A120CB" w:rsidP="00A120CB">
      <w:pPr>
        <w:spacing w:after="0" w:line="240" w:lineRule="auto"/>
        <w:ind w:left="360"/>
        <w:rPr>
          <w:rFonts w:ascii="Bookman Old Style" w:eastAsia="MS Mincho" w:hAnsi="Bookman Old Style" w:cs="Times New Roman"/>
          <w:i/>
          <w:iCs/>
          <w:sz w:val="24"/>
          <w:szCs w:val="24"/>
          <w:lang w:val="sq-AL"/>
        </w:rPr>
      </w:pPr>
    </w:p>
    <w:p w:rsidR="00A120CB" w:rsidRPr="00A9656E" w:rsidRDefault="00A120CB" w:rsidP="006047AA">
      <w:pPr>
        <w:numPr>
          <w:ilvl w:val="1"/>
          <w:numId w:val="87"/>
        </w:numPr>
        <w:spacing w:after="0" w:line="240" w:lineRule="auto"/>
        <w:ind w:left="1080"/>
        <w:contextualSpacing/>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Ngarkesa Mësimore javore : 1 or</w:t>
      </w:r>
      <w:r>
        <w:rPr>
          <w:rFonts w:ascii="Bookman Old Style" w:eastAsia="MS Mincho" w:hAnsi="Bookman Old Style" w:cs="Times New Roman"/>
          <w:i/>
          <w:iCs/>
          <w:sz w:val="24"/>
          <w:szCs w:val="24"/>
          <w:lang w:val="sq-AL"/>
        </w:rPr>
        <w:t>ë</w:t>
      </w:r>
      <w:r w:rsidRPr="00A9656E">
        <w:rPr>
          <w:rFonts w:ascii="Bookman Old Style" w:eastAsia="MS Mincho" w:hAnsi="Bookman Old Style" w:cs="Times New Roman"/>
          <w:i/>
          <w:iCs/>
          <w:sz w:val="24"/>
          <w:szCs w:val="24"/>
          <w:lang w:val="sq-AL"/>
        </w:rPr>
        <w:t xml:space="preserve"> mësimore nga 60 minuta </w:t>
      </w:r>
    </w:p>
    <w:p w:rsidR="00A120CB" w:rsidRPr="00A9656E" w:rsidRDefault="00A120CB" w:rsidP="00A120CB">
      <w:pPr>
        <w:spacing w:after="0" w:line="240" w:lineRule="auto"/>
        <w:rPr>
          <w:rFonts w:ascii="Bookman Old Style" w:eastAsia="MS Mincho" w:hAnsi="Bookman Old Style" w:cs="Times New Roman"/>
          <w:i/>
          <w:iCs/>
          <w:sz w:val="24"/>
          <w:szCs w:val="24"/>
          <w:lang w:val="sq-AL"/>
        </w:rPr>
      </w:pPr>
    </w:p>
    <w:p w:rsidR="00A120CB" w:rsidRPr="00A9656E" w:rsidRDefault="00A120CB" w:rsidP="006047AA">
      <w:pPr>
        <w:numPr>
          <w:ilvl w:val="1"/>
          <w:numId w:val="87"/>
        </w:numPr>
        <w:tabs>
          <w:tab w:val="left" w:pos="1080"/>
        </w:tabs>
        <w:spacing w:after="0" w:line="240" w:lineRule="auto"/>
        <w:ind w:left="990" w:hanging="270"/>
        <w:contextualSpacing/>
        <w:rPr>
          <w:rFonts w:ascii="Bookman Old Style" w:eastAsia="MS Mincho" w:hAnsi="Bookman Old Style" w:cs="Times New Roman"/>
          <w:i/>
          <w:iCs/>
          <w:sz w:val="24"/>
          <w:szCs w:val="24"/>
          <w:lang w:val="sq-AL"/>
        </w:rPr>
      </w:pPr>
      <w:r w:rsidRPr="00A9656E">
        <w:rPr>
          <w:rFonts w:ascii="Bookman Old Style" w:eastAsia="MS Mincho" w:hAnsi="Bookman Old Style" w:cs="Times New Roman"/>
          <w:i/>
          <w:iCs/>
          <w:sz w:val="24"/>
          <w:szCs w:val="24"/>
          <w:lang w:val="sq-AL"/>
        </w:rPr>
        <w:t>Viti akademik i ndare ne dy semestra :</w:t>
      </w:r>
    </w:p>
    <w:p w:rsidR="00A120CB" w:rsidRPr="00A9656E" w:rsidRDefault="00A120CB" w:rsidP="00A120CB">
      <w:pPr>
        <w:ind w:left="720"/>
        <w:contextualSpacing/>
        <w:rPr>
          <w:rFonts w:ascii="Bookman Old Style" w:eastAsia="MS Mincho" w:hAnsi="Bookman Old Style" w:cs="Times New Roman"/>
          <w:i/>
          <w:iCs/>
          <w:sz w:val="24"/>
          <w:szCs w:val="24"/>
          <w:lang w:val="sq-AL"/>
        </w:rPr>
      </w:pPr>
    </w:p>
    <w:p w:rsidR="00A120CB" w:rsidRPr="00A9656E" w:rsidRDefault="00A120CB" w:rsidP="006047AA">
      <w:pPr>
        <w:numPr>
          <w:ilvl w:val="1"/>
          <w:numId w:val="87"/>
        </w:numPr>
        <w:tabs>
          <w:tab w:val="left" w:pos="1080"/>
        </w:tabs>
        <w:spacing w:after="0" w:line="240" w:lineRule="auto"/>
        <w:ind w:left="990" w:hanging="270"/>
        <w:contextualSpacing/>
        <w:rPr>
          <w:rFonts w:ascii="Bookman Old Style" w:eastAsia="MS Mincho" w:hAnsi="Bookman Old Style" w:cs="Times New Roman"/>
          <w:i/>
          <w:iCs/>
          <w:sz w:val="24"/>
          <w:szCs w:val="24"/>
          <w:lang w:val="sq-AL"/>
        </w:rPr>
      </w:pPr>
      <w:r>
        <w:rPr>
          <w:rFonts w:ascii="Bookman Old Style" w:eastAsia="MS Mincho" w:hAnsi="Bookman Old Style" w:cs="Times New Roman"/>
          <w:i/>
          <w:iCs/>
          <w:sz w:val="24"/>
          <w:szCs w:val="24"/>
          <w:lang w:val="sq-AL"/>
        </w:rPr>
        <w:t>Semestri i dytë 18 javë  24</w:t>
      </w:r>
      <w:r w:rsidRPr="00A9656E">
        <w:rPr>
          <w:rFonts w:ascii="Bookman Old Style" w:eastAsia="MS Mincho" w:hAnsi="Bookman Old Style" w:cs="Times New Roman"/>
          <w:i/>
          <w:iCs/>
          <w:sz w:val="24"/>
          <w:szCs w:val="24"/>
          <w:lang w:val="sq-AL"/>
        </w:rPr>
        <w:t xml:space="preserve"> </w:t>
      </w:r>
      <w:r>
        <w:rPr>
          <w:rFonts w:ascii="Bookman Old Style" w:eastAsia="MS Mincho" w:hAnsi="Bookman Old Style" w:cs="Times New Roman"/>
          <w:i/>
          <w:iCs/>
          <w:sz w:val="24"/>
          <w:szCs w:val="24"/>
          <w:lang w:val="sq-AL"/>
        </w:rPr>
        <w:t>shkurt</w:t>
      </w:r>
      <w:r w:rsidRPr="00A9656E">
        <w:rPr>
          <w:rFonts w:ascii="Bookman Old Style" w:eastAsia="MS Mincho" w:hAnsi="Bookman Old Style" w:cs="Times New Roman"/>
          <w:i/>
          <w:iCs/>
          <w:sz w:val="24"/>
          <w:szCs w:val="24"/>
          <w:lang w:val="sq-AL"/>
        </w:rPr>
        <w:t xml:space="preserve"> – </w:t>
      </w:r>
      <w:r>
        <w:rPr>
          <w:rFonts w:ascii="Bookman Old Style" w:eastAsia="MS Mincho" w:hAnsi="Bookman Old Style" w:cs="Times New Roman"/>
          <w:i/>
          <w:iCs/>
          <w:sz w:val="24"/>
          <w:szCs w:val="24"/>
          <w:lang w:val="sq-AL"/>
        </w:rPr>
        <w:t>30 Qershor</w:t>
      </w:r>
    </w:p>
    <w:p w:rsidR="00A120CB" w:rsidRPr="00A9656E" w:rsidRDefault="00A120CB" w:rsidP="00A120CB">
      <w:pPr>
        <w:spacing w:after="0" w:line="240" w:lineRule="auto"/>
        <w:ind w:left="360"/>
        <w:rPr>
          <w:rFonts w:ascii="Bookman Old Style" w:eastAsia="MS Mincho" w:hAnsi="Bookman Old Style" w:cs="Times New Roman"/>
          <w:i/>
          <w:iCs/>
          <w:sz w:val="24"/>
          <w:szCs w:val="24"/>
          <w:lang w:val="sq-AL"/>
        </w:rPr>
      </w:pPr>
    </w:p>
    <w:p w:rsidR="00A120CB" w:rsidRPr="00A9656E" w:rsidRDefault="00A120CB" w:rsidP="00A120CB">
      <w:pPr>
        <w:spacing w:after="0" w:line="240" w:lineRule="auto"/>
        <w:ind w:left="360"/>
        <w:rPr>
          <w:rFonts w:ascii="Bookman Old Style" w:eastAsia="MS Mincho" w:hAnsi="Bookman Old Style" w:cs="Times New Roman"/>
          <w:i/>
          <w:iCs/>
          <w:sz w:val="24"/>
          <w:szCs w:val="24"/>
          <w:lang w:val="sq-AL"/>
        </w:rPr>
      </w:pPr>
    </w:p>
    <w:p w:rsidR="00A120CB" w:rsidRPr="00A9656E" w:rsidRDefault="00A120CB" w:rsidP="00A120CB">
      <w:pPr>
        <w:spacing w:after="0" w:line="240" w:lineRule="auto"/>
        <w:ind w:left="360"/>
        <w:rPr>
          <w:rFonts w:ascii="Bookman Old Style" w:eastAsia="MS Mincho" w:hAnsi="Bookman Old Style" w:cs="Times New Roman"/>
          <w:i/>
          <w:iCs/>
          <w:sz w:val="24"/>
          <w:szCs w:val="24"/>
          <w:lang w:val="sq-AL"/>
        </w:rPr>
      </w:pPr>
    </w:p>
    <w:p w:rsidR="00A120CB" w:rsidRPr="00A9656E" w:rsidRDefault="00A120CB" w:rsidP="00A120CB">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STRUKTURA ORGANIZATIVE.</w:t>
      </w:r>
    </w:p>
    <w:p w:rsidR="00A120CB" w:rsidRPr="00A9656E" w:rsidRDefault="00A120CB" w:rsidP="00A120CB">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Specialiste, eksperte të fushës:</w:t>
      </w:r>
    </w:p>
    <w:p w:rsidR="00A120CB" w:rsidRPr="00A9656E" w:rsidRDefault="00A120CB" w:rsidP="00A120CB">
      <w:pPr>
        <w:spacing w:after="0" w:line="240" w:lineRule="auto"/>
        <w:ind w:left="1080"/>
        <w:rPr>
          <w:rFonts w:ascii="Bookman Old Style" w:eastAsia="MS Mincho" w:hAnsi="Bookman Old Style" w:cs="Times New Roman"/>
          <w:b/>
          <w:i/>
          <w:iCs/>
          <w:sz w:val="24"/>
          <w:szCs w:val="24"/>
          <w:lang w:val="sq-AL"/>
        </w:rPr>
      </w:pPr>
      <w:r w:rsidRPr="00A9656E">
        <w:rPr>
          <w:rFonts w:ascii="Bookman Old Style" w:eastAsia="MS Mincho" w:hAnsi="Bookman Old Style" w:cs="Times New Roman"/>
          <w:b/>
          <w:i/>
          <w:iCs/>
          <w:sz w:val="24"/>
          <w:szCs w:val="24"/>
          <w:lang w:val="sq-AL"/>
        </w:rPr>
        <w:t>Prof dr.Edmond Dragoti</w:t>
      </w:r>
      <w:r w:rsidR="000E6D7B">
        <w:rPr>
          <w:rFonts w:ascii="Bookman Old Style" w:eastAsia="MS Mincho" w:hAnsi="Bookman Old Style" w:cs="Times New Roman"/>
          <w:b/>
          <w:i/>
          <w:iCs/>
          <w:sz w:val="24"/>
          <w:szCs w:val="24"/>
          <w:lang w:val="sq-AL"/>
        </w:rPr>
        <w:t xml:space="preserve"> 16 orë</w:t>
      </w: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A120CB">
      <w:pPr>
        <w:spacing w:after="0" w:line="240" w:lineRule="auto"/>
        <w:jc w:val="center"/>
        <w:rPr>
          <w:rFonts w:ascii="Bookman Old Style" w:eastAsia="MS Mincho" w:hAnsi="Bookman Old Style" w:cs="Times New Roman"/>
          <w:i/>
          <w:iCs/>
          <w:sz w:val="24"/>
          <w:szCs w:val="24"/>
          <w:lang w:val="sq-AL"/>
        </w:rPr>
      </w:pPr>
    </w:p>
    <w:p w:rsidR="00A120CB" w:rsidRPr="00A9656E" w:rsidRDefault="00A120CB" w:rsidP="005359AB">
      <w:pPr>
        <w:spacing w:after="0" w:line="240" w:lineRule="auto"/>
        <w:rPr>
          <w:rFonts w:ascii="Bookman Old Style" w:eastAsia="MS Mincho" w:hAnsi="Bookman Old Style" w:cs="Times New Roman"/>
          <w:i/>
          <w:iCs/>
          <w:sz w:val="24"/>
          <w:szCs w:val="24"/>
          <w:lang w:val="sq-AL"/>
        </w:rPr>
      </w:pPr>
    </w:p>
    <w:tbl>
      <w:tblPr>
        <w:tblW w:w="820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2023"/>
        <w:gridCol w:w="2396"/>
        <w:gridCol w:w="2870"/>
      </w:tblGrid>
      <w:tr w:rsidR="00A120CB" w:rsidRPr="00A9656E" w:rsidTr="003A0B96">
        <w:tc>
          <w:tcPr>
            <w:tcW w:w="919" w:type="dxa"/>
          </w:tcPr>
          <w:p w:rsidR="00A120CB" w:rsidRPr="00A9656E" w:rsidRDefault="00A120CB" w:rsidP="003A0B96">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VITI</w:t>
            </w:r>
          </w:p>
        </w:tc>
        <w:tc>
          <w:tcPr>
            <w:tcW w:w="2023" w:type="dxa"/>
          </w:tcPr>
          <w:p w:rsidR="00A120CB" w:rsidRPr="00A9656E" w:rsidRDefault="00A120CB" w:rsidP="003A0B96">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Lenda</w:t>
            </w:r>
          </w:p>
        </w:tc>
        <w:tc>
          <w:tcPr>
            <w:tcW w:w="2396" w:type="dxa"/>
          </w:tcPr>
          <w:p w:rsidR="00A120CB" w:rsidRPr="00A9656E" w:rsidRDefault="00A120CB" w:rsidP="003A0B96">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Semestri</w:t>
            </w:r>
          </w:p>
        </w:tc>
        <w:tc>
          <w:tcPr>
            <w:tcW w:w="2870" w:type="dxa"/>
          </w:tcPr>
          <w:p w:rsidR="00A120CB" w:rsidRPr="00A9656E" w:rsidRDefault="00A120CB" w:rsidP="003A0B96">
            <w:pPr>
              <w:spacing w:after="0" w:line="240" w:lineRule="auto"/>
              <w:jc w:val="center"/>
              <w:rPr>
                <w:rFonts w:ascii="Bookman Old Style" w:eastAsia="MS Mincho" w:hAnsi="Bookman Old Style" w:cs="Times New Roman"/>
                <w:b/>
                <w:sz w:val="24"/>
                <w:szCs w:val="24"/>
                <w:lang w:val="sq-AL"/>
              </w:rPr>
            </w:pPr>
            <w:r w:rsidRPr="00A9656E">
              <w:rPr>
                <w:rFonts w:ascii="Bookman Old Style" w:eastAsia="MS Mincho" w:hAnsi="Bookman Old Style" w:cs="Times New Roman"/>
                <w:b/>
                <w:sz w:val="24"/>
                <w:szCs w:val="24"/>
                <w:lang w:val="sq-AL"/>
              </w:rPr>
              <w:t>Numri  i oreve per leksion</w:t>
            </w:r>
          </w:p>
        </w:tc>
      </w:tr>
      <w:tr w:rsidR="00A120CB" w:rsidRPr="00A9656E" w:rsidTr="003A0B96">
        <w:tc>
          <w:tcPr>
            <w:tcW w:w="919"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II</w:t>
            </w:r>
          </w:p>
        </w:tc>
        <w:tc>
          <w:tcPr>
            <w:tcW w:w="2023"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Psikologji</w:t>
            </w:r>
          </w:p>
        </w:tc>
        <w:tc>
          <w:tcPr>
            <w:tcW w:w="2396"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w:t>
            </w:r>
          </w:p>
        </w:tc>
        <w:tc>
          <w:tcPr>
            <w:tcW w:w="2870"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8 ore</w:t>
            </w:r>
          </w:p>
        </w:tc>
      </w:tr>
      <w:tr w:rsidR="00A120CB" w:rsidRPr="00A9656E" w:rsidTr="003A0B96">
        <w:tc>
          <w:tcPr>
            <w:tcW w:w="919"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II</w:t>
            </w:r>
          </w:p>
        </w:tc>
        <w:tc>
          <w:tcPr>
            <w:tcW w:w="2023"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Komunikim</w:t>
            </w:r>
          </w:p>
        </w:tc>
        <w:tc>
          <w:tcPr>
            <w:tcW w:w="2396"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I</w:t>
            </w:r>
          </w:p>
        </w:tc>
        <w:tc>
          <w:tcPr>
            <w:tcW w:w="2870" w:type="dxa"/>
          </w:tcPr>
          <w:p w:rsidR="00A120CB" w:rsidRPr="00A9656E" w:rsidRDefault="00A120CB" w:rsidP="003A0B96">
            <w:pPr>
              <w:spacing w:after="0" w:line="240" w:lineRule="auto"/>
              <w:jc w:val="center"/>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8 ore</w:t>
            </w:r>
          </w:p>
        </w:tc>
      </w:tr>
    </w:tbl>
    <w:p w:rsidR="00A120CB" w:rsidRDefault="00A120CB" w:rsidP="00A120CB">
      <w:pPr>
        <w:spacing w:after="0" w:line="240" w:lineRule="auto"/>
        <w:ind w:left="720"/>
        <w:rPr>
          <w:rFonts w:ascii="Bookman Old Style" w:eastAsia="MS Mincho" w:hAnsi="Bookman Old Style" w:cs="Times New Roman"/>
          <w:i/>
          <w:iCs/>
          <w:sz w:val="24"/>
          <w:szCs w:val="24"/>
          <w:lang w:val="sq-AL"/>
        </w:rPr>
      </w:pPr>
    </w:p>
    <w:p w:rsidR="00A120CB" w:rsidRPr="00A9656E" w:rsidRDefault="00A120CB" w:rsidP="00A120CB">
      <w:pPr>
        <w:spacing w:after="0" w:line="240" w:lineRule="auto"/>
        <w:ind w:left="720"/>
        <w:rPr>
          <w:rFonts w:ascii="Bookman Old Style" w:eastAsia="MS Mincho" w:hAnsi="Bookman Old Style" w:cs="Times New Roman"/>
          <w:i/>
          <w:iCs/>
          <w:sz w:val="24"/>
          <w:szCs w:val="24"/>
          <w:lang w:val="sq-AL"/>
        </w:rPr>
      </w:pPr>
    </w:p>
    <w:p w:rsidR="00A120CB" w:rsidRPr="00A9656E" w:rsidRDefault="00A120CB" w:rsidP="00A120CB">
      <w:pPr>
        <w:numPr>
          <w:ilvl w:val="0"/>
          <w:numId w:val="2"/>
        </w:numPr>
        <w:spacing w:after="0" w:line="240" w:lineRule="auto"/>
        <w:rPr>
          <w:rFonts w:ascii="Bookman Old Style" w:eastAsia="MS Mincho" w:hAnsi="Bookman Old Style" w:cs="Times New Roman"/>
          <w:b/>
          <w:i/>
          <w:sz w:val="32"/>
          <w:szCs w:val="32"/>
          <w:lang w:val="sq-AL"/>
        </w:rPr>
      </w:pPr>
      <w:r>
        <w:rPr>
          <w:rFonts w:ascii="Bookman Old Style" w:eastAsia="MS Mincho" w:hAnsi="Bookman Old Style" w:cs="Times New Roman"/>
          <w:b/>
          <w:i/>
          <w:sz w:val="32"/>
          <w:szCs w:val="32"/>
          <w:lang w:val="sq-AL"/>
        </w:rPr>
        <w:t>Vështrim i</w:t>
      </w:r>
      <w:r w:rsidRPr="00A9656E">
        <w:rPr>
          <w:rFonts w:ascii="Bookman Old Style" w:eastAsia="MS Mincho" w:hAnsi="Bookman Old Style" w:cs="Times New Roman"/>
          <w:b/>
          <w:i/>
          <w:sz w:val="32"/>
          <w:szCs w:val="32"/>
          <w:lang w:val="sq-AL"/>
        </w:rPr>
        <w:t xml:space="preserve"> përgjithshëm mbi kursin</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A9656E" w:rsidRDefault="00A120CB" w:rsidP="00A120CB">
      <w:pPr>
        <w:spacing w:after="0" w:line="240" w:lineRule="auto"/>
        <w:ind w:left="360"/>
        <w:jc w:val="both"/>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Kursi I leksioneve nga lënda Psikologji, që zhvillohet me studentë të Shkollës së Magjistraturës, është pjesë e lëndës “ Hyrje në Psikologji ,,. Në përmbëjtjen e vet kursi prek aspekte themelore nga fondi I përgjithshëm I disiplinave të shkencës së psikologjisë dhe synon t’I vijë në ndihmë formimit të përgjithshëm të studentëve që ndjekin Shkollën e Magjistraturës, Tiranë. Ky kurs ofron njohuri bazë nga psikologjia duke prekur disa aspekte kryesore që janë:</w:t>
      </w:r>
    </w:p>
    <w:p w:rsidR="00A120CB" w:rsidRPr="00AC7905" w:rsidRDefault="00A120CB" w:rsidP="00A120CB">
      <w:pPr>
        <w:spacing w:after="0" w:line="240" w:lineRule="auto"/>
        <w:ind w:left="360"/>
        <w:jc w:val="both"/>
        <w:rPr>
          <w:rFonts w:ascii="Bookman Old Style" w:eastAsia="MS Mincho" w:hAnsi="Bookman Old Style" w:cs="Times New Roman"/>
          <w:sz w:val="16"/>
          <w:szCs w:val="16"/>
          <w:lang w:val="sq-AL"/>
        </w:rPr>
      </w:pPr>
    </w:p>
    <w:p w:rsidR="00A120CB" w:rsidRPr="00A9656E" w:rsidRDefault="00A120CB" w:rsidP="00A120CB">
      <w:pPr>
        <w:spacing w:after="0" w:line="240" w:lineRule="auto"/>
        <w:ind w:left="360"/>
        <w:jc w:val="both"/>
        <w:rPr>
          <w:rFonts w:ascii="Bookman Old Style" w:eastAsia="MS Mincho" w:hAnsi="Bookman Old Style" w:cs="Times New Roman"/>
          <w:sz w:val="24"/>
          <w:szCs w:val="24"/>
          <w:lang w:val="sq-AL"/>
        </w:rPr>
      </w:pPr>
      <w:r w:rsidRPr="00A9656E">
        <w:rPr>
          <w:rFonts w:ascii="Bookman Old Style" w:eastAsia="MS Mincho" w:hAnsi="Bookman Old Style" w:cs="Times New Roman"/>
          <w:b/>
          <w:sz w:val="24"/>
          <w:szCs w:val="24"/>
          <w:lang w:val="sq-AL"/>
        </w:rPr>
        <w:t xml:space="preserve">Së pari, </w:t>
      </w:r>
      <w:r w:rsidRPr="00A9656E">
        <w:rPr>
          <w:rFonts w:ascii="Bookman Old Style" w:eastAsia="MS Mincho" w:hAnsi="Bookman Old Style" w:cs="Times New Roman"/>
          <w:sz w:val="24"/>
          <w:szCs w:val="24"/>
          <w:lang w:val="sq-AL"/>
        </w:rPr>
        <w:t>kursi afron një informacion bazë rreth sfondit të përgjithshëm mbi të cilin lindi dhe u zhvillua psikologjia si shkencë, kontributin që jep psikologjia sot në kohët moderne përmes aplikimeve që I bëhet dijes psikologjike në fusha të tjera të jetës dhe aktivitetit njerëzor. Pjesë e këtij aplikimi është edhe jurisprudence, nevoja që kanë sot proceset e ndryshme gjyqësore për psikologë, për bashkëpunimin e gjyqtarëve me psikologun në arritjen e vendimmarrjeve ligjore sa më profesionale.</w:t>
      </w:r>
    </w:p>
    <w:p w:rsidR="00A120CB" w:rsidRPr="00AC7905" w:rsidRDefault="00A120CB" w:rsidP="00A120CB">
      <w:pPr>
        <w:spacing w:after="0" w:line="240" w:lineRule="auto"/>
        <w:ind w:left="360"/>
        <w:jc w:val="both"/>
        <w:rPr>
          <w:rFonts w:ascii="Bookman Old Style" w:eastAsia="MS Mincho" w:hAnsi="Bookman Old Style" w:cs="Times New Roman"/>
          <w:sz w:val="16"/>
          <w:szCs w:val="16"/>
          <w:lang w:val="sq-AL"/>
        </w:rPr>
      </w:pPr>
    </w:p>
    <w:p w:rsidR="00A120CB" w:rsidRPr="00A9656E" w:rsidRDefault="00A120CB" w:rsidP="00A120CB">
      <w:pPr>
        <w:spacing w:after="0" w:line="240" w:lineRule="auto"/>
        <w:ind w:left="360"/>
        <w:jc w:val="both"/>
        <w:rPr>
          <w:rFonts w:ascii="Bookman Old Style" w:eastAsia="MS Mincho" w:hAnsi="Bookman Old Style" w:cs="Times New Roman"/>
          <w:sz w:val="24"/>
          <w:szCs w:val="24"/>
          <w:lang w:val="sq-AL"/>
        </w:rPr>
      </w:pPr>
      <w:r w:rsidRPr="00A9656E">
        <w:rPr>
          <w:rFonts w:ascii="Bookman Old Style" w:eastAsia="MS Mincho" w:hAnsi="Bookman Old Style" w:cs="Times New Roman"/>
          <w:b/>
          <w:sz w:val="24"/>
          <w:szCs w:val="24"/>
          <w:lang w:val="sq-AL"/>
        </w:rPr>
        <w:t>Së dyti</w:t>
      </w:r>
      <w:r w:rsidRPr="00A9656E">
        <w:rPr>
          <w:rFonts w:ascii="Bookman Old Style" w:eastAsia="MS Mincho" w:hAnsi="Bookman Old Style" w:cs="Times New Roman"/>
          <w:sz w:val="24"/>
          <w:szCs w:val="24"/>
          <w:lang w:val="sq-AL"/>
        </w:rPr>
        <w:t>, kursi krijon vizion më të qartë rreth personalitetit njerëzor në shumë këndvështrime si dhe për njohjen më nga afër të tipave njerëzorë; trajton problemin e njohjes ose të perceptimit të realitetit, duke vënë në lëvizje proceset psikike njohëse, duke I parë këto në disa nivele derisa arrihet në kuptimësi të vërteta rreth situatave problemore.</w:t>
      </w:r>
    </w:p>
    <w:p w:rsidR="00A120CB" w:rsidRPr="00AC7905" w:rsidRDefault="00A120CB" w:rsidP="00A120CB">
      <w:pPr>
        <w:spacing w:after="0" w:line="240" w:lineRule="auto"/>
        <w:ind w:left="360"/>
        <w:jc w:val="both"/>
        <w:rPr>
          <w:rFonts w:ascii="Bookman Old Style" w:eastAsia="MS Mincho" w:hAnsi="Bookman Old Style" w:cs="Times New Roman"/>
          <w:b/>
          <w:sz w:val="16"/>
          <w:szCs w:val="16"/>
          <w:lang w:val="sq-AL"/>
        </w:rPr>
      </w:pPr>
    </w:p>
    <w:p w:rsidR="00A120CB" w:rsidRPr="00A9656E" w:rsidRDefault="00A120CB" w:rsidP="00A120CB">
      <w:pPr>
        <w:spacing w:after="0" w:line="240" w:lineRule="auto"/>
        <w:ind w:left="360"/>
        <w:jc w:val="both"/>
        <w:rPr>
          <w:rFonts w:ascii="Bookman Old Style" w:eastAsia="MS Mincho" w:hAnsi="Bookman Old Style" w:cs="Times New Roman"/>
          <w:sz w:val="24"/>
          <w:szCs w:val="24"/>
          <w:lang w:val="sq-AL"/>
        </w:rPr>
      </w:pPr>
      <w:r w:rsidRPr="00A9656E">
        <w:rPr>
          <w:rFonts w:ascii="Bookman Old Style" w:eastAsia="MS Mincho" w:hAnsi="Bookman Old Style" w:cs="Times New Roman"/>
          <w:b/>
          <w:sz w:val="24"/>
          <w:szCs w:val="24"/>
          <w:lang w:val="sq-AL"/>
        </w:rPr>
        <w:t xml:space="preserve">Së treti, </w:t>
      </w:r>
      <w:r w:rsidRPr="00A9656E">
        <w:rPr>
          <w:rFonts w:ascii="Bookman Old Style" w:eastAsia="MS Mincho" w:hAnsi="Bookman Old Style" w:cs="Times New Roman"/>
          <w:sz w:val="24"/>
          <w:szCs w:val="24"/>
          <w:lang w:val="sq-AL"/>
        </w:rPr>
        <w:t>kursi trajton edhe probleme të motivacionit dhe të motivimit, përshkruan llojet e motiveve si dhe disa ligjësi të rrjedhës së proceseve motivacionale dhe emocionale tek qenia njerëzore.</w:t>
      </w:r>
    </w:p>
    <w:p w:rsidR="00A120CB" w:rsidRPr="00AC7905" w:rsidRDefault="00A120CB" w:rsidP="00A120CB">
      <w:pPr>
        <w:spacing w:after="0" w:line="240" w:lineRule="auto"/>
        <w:ind w:left="360"/>
        <w:jc w:val="both"/>
        <w:rPr>
          <w:rFonts w:ascii="Bookman Old Style" w:eastAsia="MS Mincho" w:hAnsi="Bookman Old Style" w:cs="Times New Roman"/>
          <w:sz w:val="16"/>
          <w:szCs w:val="16"/>
          <w:lang w:val="sq-AL"/>
        </w:rPr>
      </w:pPr>
    </w:p>
    <w:p w:rsidR="00A120CB" w:rsidRPr="00A9656E" w:rsidRDefault="00A120CB" w:rsidP="00A120CB">
      <w:pPr>
        <w:spacing w:after="0" w:line="240" w:lineRule="auto"/>
        <w:ind w:left="360"/>
        <w:jc w:val="both"/>
        <w:rPr>
          <w:rFonts w:ascii="Bookman Old Style" w:eastAsia="MS Mincho" w:hAnsi="Bookman Old Style" w:cs="Times New Roman"/>
          <w:sz w:val="24"/>
          <w:szCs w:val="24"/>
          <w:lang w:val="sq-AL"/>
        </w:rPr>
      </w:pPr>
      <w:r w:rsidRPr="00A9656E">
        <w:rPr>
          <w:rFonts w:ascii="Bookman Old Style" w:eastAsia="MS Mincho" w:hAnsi="Bookman Old Style" w:cs="Times New Roman"/>
          <w:b/>
          <w:sz w:val="24"/>
          <w:szCs w:val="24"/>
          <w:lang w:val="sq-AL"/>
        </w:rPr>
        <w:t>Së katërti,</w:t>
      </w:r>
      <w:r w:rsidRPr="00A9656E">
        <w:rPr>
          <w:rFonts w:ascii="Bookman Old Style" w:eastAsia="MS Mincho" w:hAnsi="Bookman Old Style" w:cs="Times New Roman"/>
          <w:sz w:val="24"/>
          <w:szCs w:val="24"/>
          <w:lang w:val="sq-AL"/>
        </w:rPr>
        <w:t xml:space="preserve"> kursi në vetvete merr formë aplikative, duke tërhequr vëmendjen e dëgjuesve për mënyrën si shfaqen dukuritë psikologjike në fusha të ndryshme të aktivitetit dhe të sjelljes njerëzore. Pra, në mënyrë të veçantë preken dhe theksohen probleme specifike të aplikimit të psikologjisë në proceset gjyqësore.</w:t>
      </w:r>
    </w:p>
    <w:p w:rsidR="00A120CB" w:rsidRPr="00A9656E" w:rsidRDefault="00A120CB" w:rsidP="00A00F4A">
      <w:pPr>
        <w:spacing w:after="0" w:line="240" w:lineRule="auto"/>
        <w:jc w:val="both"/>
        <w:rPr>
          <w:rFonts w:ascii="Bookman Old Style" w:eastAsia="MS Mincho" w:hAnsi="Bookman Old Style" w:cs="Times New Roman"/>
          <w:sz w:val="24"/>
          <w:szCs w:val="24"/>
          <w:lang w:val="sq-AL"/>
        </w:rPr>
      </w:pPr>
    </w:p>
    <w:p w:rsidR="00A120CB" w:rsidRPr="00AC7905" w:rsidRDefault="00A120CB" w:rsidP="00A120CB">
      <w:pPr>
        <w:spacing w:after="0" w:line="240" w:lineRule="auto"/>
        <w:ind w:left="360"/>
        <w:rPr>
          <w:rFonts w:ascii="Bookman Old Style" w:eastAsia="MS Mincho" w:hAnsi="Bookman Old Style" w:cs="Times New Roman"/>
          <w:sz w:val="16"/>
          <w:szCs w:val="16"/>
          <w:lang w:val="sq-AL"/>
        </w:rPr>
      </w:pPr>
    </w:p>
    <w:p w:rsidR="00A120CB" w:rsidRPr="00A9656E" w:rsidRDefault="00A120CB" w:rsidP="00A120CB">
      <w:pPr>
        <w:numPr>
          <w:ilvl w:val="0"/>
          <w:numId w:val="2"/>
        </w:numPr>
        <w:spacing w:after="0" w:line="240" w:lineRule="auto"/>
        <w:rPr>
          <w:rFonts w:ascii="Bookman Old Style" w:eastAsia="MS Mincho" w:hAnsi="Bookman Old Style" w:cs="Times New Roman"/>
          <w:b/>
          <w:i/>
          <w:sz w:val="32"/>
          <w:szCs w:val="32"/>
          <w:lang w:val="sq-AL"/>
        </w:rPr>
      </w:pPr>
      <w:r w:rsidRPr="00A9656E">
        <w:rPr>
          <w:rFonts w:ascii="Bookman Old Style" w:eastAsia="MS Mincho" w:hAnsi="Bookman Old Style" w:cs="Times New Roman"/>
          <w:b/>
          <w:i/>
          <w:sz w:val="32"/>
          <w:szCs w:val="32"/>
          <w:lang w:val="sq-AL"/>
        </w:rPr>
        <w:t>Synimet dhe objektivat e lëndës</w:t>
      </w:r>
    </w:p>
    <w:p w:rsidR="00A120CB" w:rsidRPr="00A9656E" w:rsidRDefault="00A120CB" w:rsidP="00A120CB">
      <w:p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 xml:space="preserve"> Synon të realizojë këto objektiva kryesore:</w:t>
      </w:r>
    </w:p>
    <w:p w:rsidR="00A120CB" w:rsidRPr="00AC7905" w:rsidRDefault="00A120CB" w:rsidP="00A120CB">
      <w:pPr>
        <w:spacing w:after="0" w:line="240" w:lineRule="auto"/>
        <w:rPr>
          <w:rFonts w:ascii="Bookman Old Style" w:eastAsia="MS Mincho" w:hAnsi="Bookman Old Style" w:cs="Times New Roman"/>
          <w:sz w:val="16"/>
          <w:szCs w:val="16"/>
          <w:lang w:val="sq-AL"/>
        </w:rPr>
      </w:pPr>
    </w:p>
    <w:p w:rsidR="00A120CB" w:rsidRPr="00A9656E"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Të ofrojë njohuri bazë nga fusha e psikologjisë.</w:t>
      </w:r>
    </w:p>
    <w:p w:rsidR="00A120CB" w:rsidRPr="00A9656E"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Të kontribuojë në formimin e përgjithshëm profesional të magjistratëve të rinj.</w:t>
      </w:r>
    </w:p>
    <w:p w:rsidR="00A120CB" w:rsidRPr="00A9656E"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Të krijojë vizion dhe përfytyrime më të qarta për karrierën e ardhshme profesionale.</w:t>
      </w:r>
    </w:p>
    <w:p w:rsidR="00A120CB"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Të ndikojë në zhvillimin e aftësive perceptuese dhe vëzhguese.</w:t>
      </w:r>
    </w:p>
    <w:p w:rsidR="00AC7905" w:rsidRPr="00A9656E" w:rsidRDefault="00AC7905" w:rsidP="00AC7905">
      <w:pPr>
        <w:spacing w:after="0" w:line="240" w:lineRule="auto"/>
        <w:ind w:left="720"/>
        <w:rPr>
          <w:rFonts w:ascii="Bookman Old Style" w:eastAsia="MS Mincho" w:hAnsi="Bookman Old Style" w:cs="Times New Roman"/>
          <w:sz w:val="24"/>
          <w:szCs w:val="24"/>
          <w:lang w:val="sq-AL"/>
        </w:rPr>
      </w:pPr>
    </w:p>
    <w:p w:rsidR="00A120CB" w:rsidRPr="00A9656E"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Në përfundim të kursit kandidatët për magjistratë të jenë në gjendje të njohin më mirë veten dhe të ruajnë një ekuilibër psikik në sjelljen e tyre.</w:t>
      </w:r>
    </w:p>
    <w:p w:rsidR="00A120CB" w:rsidRPr="00A9656E" w:rsidRDefault="00A120CB" w:rsidP="00A120CB">
      <w:pPr>
        <w:numPr>
          <w:ilvl w:val="0"/>
          <w:numId w:val="3"/>
        </w:num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Të krijojë ide të qarta dhe të ndikojë në zhvillimin e aftësive personale mendore dhe kreative.</w:t>
      </w:r>
    </w:p>
    <w:p w:rsidR="00A120CB" w:rsidRPr="00A9656E" w:rsidRDefault="00A120CB" w:rsidP="00A120CB">
      <w:pPr>
        <w:spacing w:after="0" w:line="240" w:lineRule="auto"/>
        <w:rPr>
          <w:rFonts w:ascii="Bookman Old Style" w:eastAsia="MS Mincho" w:hAnsi="Bookman Old Style" w:cs="Times New Roman"/>
          <w:sz w:val="24"/>
          <w:szCs w:val="24"/>
          <w:lang w:val="sq-AL"/>
        </w:rPr>
      </w:pPr>
    </w:p>
    <w:p w:rsidR="00A120CB" w:rsidRPr="00A9656E" w:rsidRDefault="00A120CB" w:rsidP="00A120CB">
      <w:pPr>
        <w:numPr>
          <w:ilvl w:val="0"/>
          <w:numId w:val="2"/>
        </w:numPr>
        <w:spacing w:after="0" w:line="240" w:lineRule="auto"/>
        <w:rPr>
          <w:rFonts w:ascii="Bookman Old Style" w:eastAsia="MS Mincho" w:hAnsi="Bookman Old Style" w:cs="Times New Roman"/>
          <w:b/>
          <w:sz w:val="32"/>
          <w:szCs w:val="32"/>
          <w:lang w:val="sq-AL"/>
        </w:rPr>
      </w:pPr>
      <w:r w:rsidRPr="00A9656E">
        <w:rPr>
          <w:rFonts w:ascii="Bookman Old Style" w:eastAsia="MS Mincho" w:hAnsi="Bookman Old Style" w:cs="Times New Roman"/>
          <w:b/>
          <w:sz w:val="32"/>
          <w:szCs w:val="32"/>
          <w:lang w:val="sq-AL"/>
        </w:rPr>
        <w:t>Format e realizimit</w:t>
      </w:r>
    </w:p>
    <w:p w:rsidR="00A120CB" w:rsidRPr="00AC7905" w:rsidRDefault="00A120CB" w:rsidP="00A120CB">
      <w:pPr>
        <w:spacing w:after="0" w:line="240" w:lineRule="auto"/>
        <w:rPr>
          <w:rFonts w:ascii="Bookman Old Style" w:eastAsia="MS Mincho" w:hAnsi="Bookman Old Style" w:cs="Times New Roman"/>
          <w:b/>
          <w:sz w:val="16"/>
          <w:szCs w:val="16"/>
          <w:lang w:val="sq-AL"/>
        </w:rPr>
      </w:pPr>
    </w:p>
    <w:p w:rsidR="00A120CB" w:rsidRPr="00A9656E" w:rsidRDefault="00A120CB" w:rsidP="00A120CB">
      <w:pPr>
        <w:spacing w:after="0" w:line="240" w:lineRule="auto"/>
        <w:rPr>
          <w:rFonts w:ascii="Bookman Old Style" w:eastAsia="MS Mincho" w:hAnsi="Bookman Old Style" w:cs="Times New Roman"/>
          <w:sz w:val="24"/>
          <w:szCs w:val="24"/>
          <w:lang w:val="sq-AL"/>
        </w:rPr>
      </w:pPr>
      <w:r w:rsidRPr="00A9656E">
        <w:rPr>
          <w:rFonts w:ascii="Bookman Old Style" w:eastAsia="MS Mincho" w:hAnsi="Bookman Old Style" w:cs="Times New Roman"/>
          <w:sz w:val="24"/>
          <w:szCs w:val="24"/>
          <w:lang w:val="sq-AL"/>
        </w:rPr>
        <w:t>Format e realizimit të kësaj lënde janë seancat e leksionit (kryesisht seanca dëgjimore) ku bëhet prezantimi i temave, por krahas kësaj do të ketë edhe seanca me pyetje e diskutime rreth problemeve aktuale.</w:t>
      </w:r>
    </w:p>
    <w:p w:rsidR="00A120CB" w:rsidRDefault="00A120CB" w:rsidP="00A120CB">
      <w:pPr>
        <w:spacing w:after="0" w:line="240" w:lineRule="auto"/>
        <w:rPr>
          <w:rFonts w:ascii="Bookman Old Style" w:eastAsia="MS Mincho" w:hAnsi="Bookman Old Style" w:cs="Times New Roman"/>
          <w:b/>
          <w:sz w:val="24"/>
          <w:szCs w:val="24"/>
          <w:lang w:val="sq-AL"/>
        </w:rPr>
      </w:pPr>
    </w:p>
    <w:p w:rsidR="00A00F4A" w:rsidRDefault="00A00F4A" w:rsidP="00A120CB">
      <w:pPr>
        <w:spacing w:after="0" w:line="240" w:lineRule="auto"/>
        <w:rPr>
          <w:rFonts w:ascii="Bookman Old Style" w:eastAsia="MS Mincho" w:hAnsi="Bookman Old Style" w:cs="Times New Roman"/>
          <w:b/>
          <w:sz w:val="24"/>
          <w:szCs w:val="24"/>
          <w:lang w:val="sq-AL"/>
        </w:rPr>
      </w:pPr>
    </w:p>
    <w:p w:rsidR="00A00F4A" w:rsidRDefault="00A00F4A" w:rsidP="00A120CB">
      <w:pPr>
        <w:spacing w:after="0" w:line="240" w:lineRule="auto"/>
        <w:rPr>
          <w:rFonts w:ascii="Bookman Old Style" w:eastAsia="MS Mincho" w:hAnsi="Bookman Old Style" w:cs="Times New Roman"/>
          <w:b/>
          <w:sz w:val="24"/>
          <w:szCs w:val="24"/>
          <w:lang w:val="sq-AL"/>
        </w:rPr>
      </w:pPr>
    </w:p>
    <w:p w:rsidR="00A00F4A" w:rsidRDefault="00A00F4A" w:rsidP="00A120CB">
      <w:pPr>
        <w:spacing w:after="0" w:line="240" w:lineRule="auto"/>
        <w:rPr>
          <w:rFonts w:ascii="Bookman Old Style" w:eastAsia="MS Mincho" w:hAnsi="Bookman Old Style" w:cs="Times New Roman"/>
          <w:b/>
          <w:sz w:val="24"/>
          <w:szCs w:val="24"/>
          <w:lang w:val="sq-AL"/>
        </w:rPr>
      </w:pPr>
    </w:p>
    <w:p w:rsidR="00A120CB" w:rsidRDefault="00A120CB" w:rsidP="00A120CB">
      <w:pPr>
        <w:pStyle w:val="ListParagraph"/>
        <w:numPr>
          <w:ilvl w:val="0"/>
          <w:numId w:val="2"/>
        </w:numPr>
        <w:spacing w:after="0" w:line="240" w:lineRule="auto"/>
        <w:rPr>
          <w:rFonts w:ascii="Bookman Old Style" w:eastAsia="MS Mincho" w:hAnsi="Bookman Old Style"/>
          <w:b/>
          <w:sz w:val="28"/>
          <w:szCs w:val="28"/>
          <w:lang w:val="sq-AL"/>
        </w:rPr>
      </w:pPr>
      <w:r w:rsidRPr="00230383">
        <w:rPr>
          <w:rFonts w:ascii="Bookman Old Style" w:eastAsia="MS Mincho" w:hAnsi="Bookman Old Style"/>
          <w:b/>
          <w:sz w:val="28"/>
          <w:szCs w:val="28"/>
          <w:lang w:val="sq-AL"/>
        </w:rPr>
        <w:t>STUKTURA</w:t>
      </w:r>
      <w:r>
        <w:rPr>
          <w:rFonts w:ascii="Bookman Old Style" w:eastAsia="MS Mincho" w:hAnsi="Bookman Old Style"/>
          <w:b/>
          <w:sz w:val="28"/>
          <w:szCs w:val="28"/>
          <w:lang w:val="sq-AL"/>
        </w:rPr>
        <w:t xml:space="preserve"> E KURSIT</w:t>
      </w:r>
    </w:p>
    <w:p w:rsidR="00A120CB" w:rsidRDefault="00A120CB" w:rsidP="00A120CB">
      <w:pPr>
        <w:spacing w:after="0" w:line="240" w:lineRule="auto"/>
        <w:rPr>
          <w:rFonts w:ascii="Bookman Old Style" w:eastAsia="MS Mincho" w:hAnsi="Bookman Old Style" w:cs="Times New Roman"/>
          <w:b/>
          <w:sz w:val="24"/>
          <w:szCs w:val="24"/>
          <w:lang w:val="sq-AL"/>
        </w:rPr>
      </w:pPr>
    </w:p>
    <w:p w:rsidR="00A120CB" w:rsidRPr="00A80989" w:rsidRDefault="00A120CB" w:rsidP="00A120CB">
      <w:pPr>
        <w:spacing w:after="0" w:line="240" w:lineRule="auto"/>
        <w:rPr>
          <w:rFonts w:ascii="Bookman Old Style" w:eastAsia="MS Mincho" w:hAnsi="Bookman Old Style" w:cs="Times New Roman"/>
          <w:b/>
          <w:sz w:val="24"/>
          <w:szCs w:val="24"/>
          <w:lang w:val="sq-AL"/>
        </w:rPr>
      </w:pPr>
      <w:r w:rsidRPr="00A80989">
        <w:rPr>
          <w:rFonts w:ascii="Bookman Old Style" w:eastAsia="MS Mincho" w:hAnsi="Bookman Old Style" w:cs="Times New Roman"/>
          <w:b/>
          <w:sz w:val="24"/>
          <w:szCs w:val="24"/>
          <w:lang w:val="sq-AL"/>
        </w:rPr>
        <w:t>PSIKOLOGJI” (1)</w:t>
      </w:r>
    </w:p>
    <w:p w:rsidR="00A120CB" w:rsidRPr="00AC7905" w:rsidRDefault="00A120CB" w:rsidP="00A120CB">
      <w:pPr>
        <w:spacing w:after="0" w:line="240" w:lineRule="auto"/>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1 </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Studimi i psikologjisë</w:t>
      </w:r>
      <w:r w:rsidRPr="009658EC">
        <w:rPr>
          <w:rFonts w:ascii="Bookman Old Style" w:eastAsia="MS Mincho" w:hAnsi="Bookman Old Style" w:cs="Times New Roman"/>
          <w:sz w:val="24"/>
          <w:szCs w:val="24"/>
          <w:lang w:val="sq-AL"/>
        </w:rPr>
        <w:t xml:space="preserve"> </w:t>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sidRPr="00AA5112">
        <w:rPr>
          <w:rFonts w:ascii="Bookman Old Style" w:eastAsia="MS Mincho" w:hAnsi="Bookman Old Style" w:cs="Times New Roman"/>
          <w:b/>
          <w:sz w:val="24"/>
          <w:szCs w:val="24"/>
          <w:lang w:val="sq-AL"/>
        </w:rPr>
        <w:t>1 orë</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Studimi i psikologjisë, lindja e psikologjisë si shkencë, objekti i studimit, klasifikimi i dukurive psikologjike dhe detyrat e psikologjisë si shkencë. Degët e psikologjisë dhe roli i psikologut. Aplikimi dhe ndihmesa e psikologjisë në proceset gjyqësore.</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Tema 2</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Personaliteti dhe diferencat individuale</w:t>
      </w:r>
      <w:r w:rsidRPr="009658EC">
        <w:rPr>
          <w:rFonts w:ascii="Bookman Old Style" w:eastAsia="MS Mincho" w:hAnsi="Bookman Old Style" w:cs="Times New Roman"/>
          <w:sz w:val="24"/>
          <w:szCs w:val="24"/>
          <w:lang w:val="sq-AL"/>
        </w:rPr>
        <w:t xml:space="preserve"> </w:t>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t xml:space="preserve">                    2</w:t>
      </w:r>
      <w:r w:rsidRPr="00AA5112">
        <w:rPr>
          <w:rFonts w:ascii="Bookman Old Style" w:eastAsia="MS Mincho" w:hAnsi="Bookman Old Style" w:cs="Times New Roman"/>
          <w:b/>
          <w:sz w:val="24"/>
          <w:szCs w:val="24"/>
          <w:lang w:val="sq-AL"/>
        </w:rPr>
        <w:t xml:space="preserve"> orë</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Personaliteti, koncepti rreth tij, struktura psikologjike e personalitetit, teoritë mbi personalitetin dhe diferencat individuale. Përshkrimi i tipologjive kryesore të personalitetit:: tipologjia psikofiziologjike, psikanalitike fizike, psikologjike, psikosociale e të tjera.</w:t>
      </w:r>
    </w:p>
    <w:p w:rsidR="00A120CB" w:rsidRDefault="00A120CB" w:rsidP="00A120CB">
      <w:pPr>
        <w:spacing w:after="0" w:line="240" w:lineRule="auto"/>
        <w:jc w:val="both"/>
        <w:rPr>
          <w:rFonts w:ascii="Bookman Old Style" w:eastAsia="MS Mincho" w:hAnsi="Bookman Old Style" w:cs="Times New Roman"/>
          <w:b/>
          <w:sz w:val="24"/>
          <w:szCs w:val="24"/>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3 </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Proceset psikike</w:t>
      </w:r>
      <w:r w:rsidRPr="009658EC">
        <w:rPr>
          <w:rFonts w:ascii="Bookman Old Style" w:eastAsia="MS Mincho" w:hAnsi="Bookman Old Style" w:cs="Times New Roman"/>
          <w:sz w:val="24"/>
          <w:szCs w:val="24"/>
          <w:lang w:val="sq-AL"/>
        </w:rPr>
        <w:t xml:space="preserve"> </w:t>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Pr>
          <w:rFonts w:ascii="Bookman Old Style" w:eastAsia="MS Mincho" w:hAnsi="Bookman Old Style" w:cs="Times New Roman"/>
          <w:sz w:val="24"/>
          <w:szCs w:val="24"/>
          <w:lang w:val="sq-AL"/>
        </w:rPr>
        <w:tab/>
      </w:r>
      <w:r w:rsidRPr="00AA5112">
        <w:rPr>
          <w:rFonts w:ascii="Bookman Old Style" w:eastAsia="MS Mincho" w:hAnsi="Bookman Old Style" w:cs="Times New Roman"/>
          <w:b/>
          <w:sz w:val="24"/>
          <w:szCs w:val="24"/>
          <w:lang w:val="sq-AL"/>
        </w:rPr>
        <w:t>1 orë</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Proceset psikike. Ndijimi dhe perceptimi, llojet e tyre, zhvillimi i sistemit ndijues dhe perceptues tek individi, faktorët ndihmues dhe gabimet që mund të bëhen gjatë perceptimit. Kujtesa, koncepti rreth saj, struktura e kujtesës, të mbajturit mend, harresa dhe shkaqet e saj, llojet e kujtesës dhe tipologjitë e saj. Deformimet e kujtesës në riprodhimin e ngjarjeve.</w:t>
      </w:r>
    </w:p>
    <w:p w:rsidR="00A120CB" w:rsidRDefault="00A120CB" w:rsidP="00A120CB">
      <w:pPr>
        <w:spacing w:after="0" w:line="240" w:lineRule="auto"/>
        <w:jc w:val="both"/>
        <w:rPr>
          <w:rFonts w:ascii="Bookman Old Style" w:eastAsia="MS Mincho" w:hAnsi="Bookman Old Style" w:cs="Times New Roman"/>
          <w:b/>
          <w:sz w:val="24"/>
          <w:szCs w:val="24"/>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Tema 4</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sidRPr="00A80989">
        <w:rPr>
          <w:rFonts w:ascii="Bookman Old Style" w:eastAsia="MS Mincho" w:hAnsi="Bookman Old Style" w:cs="Times New Roman"/>
          <w:b/>
          <w:color w:val="000000"/>
          <w:sz w:val="24"/>
          <w:szCs w:val="24"/>
          <w:lang w:val="sq-AL"/>
        </w:rPr>
        <w:t>1 orë</w:t>
      </w:r>
      <w:r>
        <w:rPr>
          <w:rFonts w:ascii="Bookman Old Style" w:eastAsia="MS Mincho" w:hAnsi="Bookman Old Style" w:cs="Times New Roman"/>
          <w:b/>
          <w:sz w:val="24"/>
          <w:szCs w:val="24"/>
          <w:lang w:val="sq-AL"/>
        </w:rPr>
        <w:tab/>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Të menduarit dhe zgjidhja e problemeve</w:t>
      </w:r>
      <w:r w:rsidRPr="009658EC">
        <w:rPr>
          <w:rFonts w:ascii="Bookman Old Style" w:eastAsia="MS Mincho" w:hAnsi="Bookman Old Style" w:cs="Times New Roman"/>
          <w:sz w:val="24"/>
          <w:szCs w:val="24"/>
          <w:lang w:val="sq-AL"/>
        </w:rPr>
        <w:t xml:space="preserve"> </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Koncepti për të menduarit, struktura e tij, zgjidhja e problemeve, fazat e zgjidhjes se problemit, veprimet mendore, klasifikimi i të menduarit, të menduarit krijues e të tjera.</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Tema 5</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lastRenderedPageBreak/>
        <w:t>Te menduarit dhe marrja e vendimeve</w:t>
      </w:r>
      <w:r w:rsidRPr="009658EC">
        <w:rPr>
          <w:rFonts w:ascii="Bookman Old Style" w:eastAsia="MS Mincho" w:hAnsi="Bookman Old Style" w:cs="Times New Roman"/>
          <w:sz w:val="24"/>
          <w:szCs w:val="24"/>
          <w:lang w:val="sq-AL"/>
        </w:rPr>
        <w:t xml:space="preserve"> </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Roli i të menduarit në marrjen e vendimeve. Format e të menduarit logjik: koncepti gjykimi dhe arsyetimi, përshkrimi i tyre. Silogjizmat dhe roli i argumentit në vendimmarrje. Gabimet që bëhen gjatë arsyetimit.</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6  </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Motivacioni</w:t>
      </w:r>
    </w:p>
    <w:p w:rsidR="00A120CB" w:rsidRDefault="00A120CB" w:rsidP="00A120CB">
      <w:pPr>
        <w:spacing w:after="0" w:line="240" w:lineRule="auto"/>
        <w:jc w:val="both"/>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Përmbajtja e konceptit mbi motivacionin, struktura etj, llojet e motiveve, ligjësitë dhe parimet e motivacion,njohja dhe trajtimi i tyre. Përshkrimi i motivit të agresionit, motivi i vetëvrasjes, motivit seksual dhe sjelljeve devijante seksuale e të tjera.</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Pr>
          <w:rFonts w:ascii="Bookman Old Style" w:eastAsia="MS Mincho" w:hAnsi="Bookman Old Style" w:cs="Times New Roman"/>
          <w:b/>
          <w:sz w:val="24"/>
          <w:szCs w:val="24"/>
          <w:lang w:val="sq-AL"/>
        </w:rPr>
        <w:t>Tema 7</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Emocionaliteti</w:t>
      </w:r>
      <w:r w:rsidRPr="009658EC">
        <w:rPr>
          <w:rFonts w:ascii="Bookman Old Style" w:eastAsia="MS Mincho" w:hAnsi="Bookman Old Style" w:cs="Times New Roman"/>
          <w:sz w:val="24"/>
          <w:szCs w:val="24"/>
          <w:lang w:val="sq-AL"/>
        </w:rPr>
        <w:t xml:space="preserve"> </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Ndjenjat dhe emocionet, llojet e tyre, teoritë mbi emocionet, aspektet fiziologjike dhe trupore të shfaqjes së ndjenjave dhe emocioneve tek qenia njerëzore dhe vlerësimi i tyre, Stresi, stresorët, llojet e streseve, stresi dhe përshtatja, përballimi i stresit.</w:t>
      </w:r>
    </w:p>
    <w:p w:rsidR="00A120CB" w:rsidRDefault="00A120CB" w:rsidP="00A120CB">
      <w:pPr>
        <w:spacing w:after="0" w:line="240" w:lineRule="auto"/>
        <w:jc w:val="both"/>
        <w:rPr>
          <w:rFonts w:ascii="Bookman Old Style" w:eastAsia="MS Mincho" w:hAnsi="Bookman Old Style" w:cs="Times New Roman"/>
          <w:sz w:val="24"/>
          <w:szCs w:val="24"/>
          <w:lang w:val="sq-AL"/>
        </w:rPr>
      </w:pPr>
    </w:p>
    <w:p w:rsidR="00A120CB" w:rsidRPr="003C400A" w:rsidRDefault="00A120CB" w:rsidP="00A120CB">
      <w:pPr>
        <w:spacing w:after="0" w:line="240" w:lineRule="auto"/>
        <w:jc w:val="both"/>
        <w:rPr>
          <w:rFonts w:ascii="Bookman Old Style" w:eastAsia="MS Mincho" w:hAnsi="Bookman Old Style" w:cs="Times New Roman"/>
          <w:lang w:val="sq-AL"/>
        </w:rPr>
      </w:pPr>
    </w:p>
    <w:p w:rsidR="00A120CB" w:rsidRPr="00A80989" w:rsidRDefault="00A120CB" w:rsidP="00A120CB">
      <w:pPr>
        <w:spacing w:after="0" w:line="240" w:lineRule="auto"/>
        <w:jc w:val="both"/>
        <w:rPr>
          <w:rFonts w:ascii="Bookman Old Style" w:eastAsia="MS Mincho" w:hAnsi="Bookman Old Style" w:cs="Times New Roman"/>
          <w:b/>
          <w:sz w:val="24"/>
          <w:szCs w:val="24"/>
          <w:lang w:val="sq-AL"/>
        </w:rPr>
      </w:pPr>
      <w:r w:rsidRPr="00A80989">
        <w:rPr>
          <w:rFonts w:ascii="Bookman Old Style" w:eastAsia="MS Mincho" w:hAnsi="Bookman Old Style" w:cs="Times New Roman"/>
          <w:b/>
          <w:sz w:val="24"/>
          <w:szCs w:val="24"/>
          <w:lang w:val="sq-AL"/>
        </w:rPr>
        <w:t>“KOMUNIKIM” (2)</w:t>
      </w:r>
    </w:p>
    <w:p w:rsidR="00A120CB" w:rsidRPr="00AC7905" w:rsidRDefault="00A120CB" w:rsidP="00A120CB">
      <w:pPr>
        <w:spacing w:after="0" w:line="240" w:lineRule="auto"/>
        <w:jc w:val="both"/>
        <w:rPr>
          <w:rFonts w:ascii="Bookman Old Style" w:eastAsia="MS Mincho" w:hAnsi="Bookman Old Style" w:cs="Times New Roman"/>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1 </w:t>
      </w:r>
    </w:p>
    <w:p w:rsidR="00A120CB" w:rsidRDefault="00A120CB" w:rsidP="00A120CB">
      <w:pPr>
        <w:spacing w:after="0" w:line="240" w:lineRule="auto"/>
        <w:jc w:val="both"/>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Komunikimi efektiv; </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9658EC">
        <w:rPr>
          <w:rFonts w:ascii="Book Antiqua" w:eastAsia="MS Mincho" w:hAnsi="Book Antiqua" w:cs="Times New Roman"/>
          <w:color w:val="000000"/>
          <w:sz w:val="26"/>
          <w:szCs w:val="26"/>
          <w:lang w:val="sq-AL"/>
        </w:rPr>
        <w:t>Komunikimi efektiv; komunikimi verbal dhe joverbal</w:t>
      </w:r>
    </w:p>
    <w:p w:rsidR="00A120CB" w:rsidRPr="00AC7905" w:rsidRDefault="00A120CB" w:rsidP="00A120CB">
      <w:pPr>
        <w:spacing w:after="0" w:line="240" w:lineRule="auto"/>
        <w:jc w:val="both"/>
        <w:rPr>
          <w:rFonts w:ascii="Bookman Old Style" w:eastAsia="MS Mincho" w:hAnsi="Bookman Old Style" w:cs="Times New Roman"/>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2 </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t>2 orë</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3C400A">
        <w:rPr>
          <w:rFonts w:ascii="Bookman Old Style" w:eastAsia="MS Mincho" w:hAnsi="Bookman Old Style" w:cs="Times New Roman"/>
          <w:sz w:val="24"/>
          <w:szCs w:val="24"/>
          <w:lang w:val="sq-AL"/>
        </w:rPr>
        <w:t>Format e ndikimit dhe të ndryshimit të qëndrimeve</w:t>
      </w:r>
    </w:p>
    <w:p w:rsidR="00A120CB" w:rsidRPr="00AC7905" w:rsidRDefault="00A120CB" w:rsidP="00A120CB">
      <w:pPr>
        <w:spacing w:after="0" w:line="240" w:lineRule="auto"/>
        <w:jc w:val="both"/>
        <w:rPr>
          <w:rFonts w:ascii="Bookman Old Style" w:eastAsia="MS Mincho" w:hAnsi="Bookman Old Style" w:cs="Times New Roman"/>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3 </w:t>
      </w:r>
    </w:p>
    <w:p w:rsidR="00A120CB" w:rsidRDefault="00A120CB" w:rsidP="00A120CB">
      <w:pPr>
        <w:spacing w:after="0" w:line="240" w:lineRule="auto"/>
        <w:jc w:val="both"/>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Perceptimi dhe njohja sociale, </w:t>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man Old Style" w:eastAsia="MS Mincho" w:hAnsi="Bookman Old Style" w:cs="Times New Roman"/>
          <w:sz w:val="24"/>
          <w:szCs w:val="24"/>
          <w:lang w:val="sq-AL"/>
        </w:rPr>
      </w:pPr>
      <w:r w:rsidRPr="009658EC">
        <w:rPr>
          <w:rFonts w:ascii="Book Antiqua" w:eastAsia="MS Mincho" w:hAnsi="Book Antiqua" w:cs="Times New Roman"/>
          <w:color w:val="000000"/>
          <w:sz w:val="26"/>
          <w:szCs w:val="26"/>
          <w:lang w:val="sq-AL"/>
        </w:rPr>
        <w:t>Perceptimi dhe njohja sociale, të panjohurat e njohjes</w:t>
      </w:r>
    </w:p>
    <w:p w:rsidR="00A120CB" w:rsidRPr="00AC7905" w:rsidRDefault="00A120CB" w:rsidP="00A120CB">
      <w:pPr>
        <w:spacing w:after="0" w:line="240" w:lineRule="auto"/>
        <w:jc w:val="both"/>
        <w:rPr>
          <w:rFonts w:ascii="Bookman Old Style" w:eastAsia="MS Mincho" w:hAnsi="Bookman Old Style" w:cs="Times New Roman"/>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 xml:space="preserve">Tema 4 </w:t>
      </w:r>
    </w:p>
    <w:p w:rsidR="00A120CB" w:rsidRDefault="00A120CB" w:rsidP="00A120CB">
      <w:pPr>
        <w:spacing w:after="0" w:line="240" w:lineRule="auto"/>
        <w:jc w:val="both"/>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Vetja sociale, </w:t>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sidRPr="00A80989">
        <w:rPr>
          <w:rFonts w:ascii="Bookman Old Style" w:eastAsia="MS Mincho" w:hAnsi="Bookman Old Style" w:cs="Times New Roman"/>
          <w:b/>
          <w:color w:val="000000"/>
          <w:sz w:val="24"/>
          <w:szCs w:val="24"/>
          <w:lang w:val="sq-AL"/>
        </w:rPr>
        <w:t>1 orë</w:t>
      </w:r>
    </w:p>
    <w:p w:rsidR="00A120CB" w:rsidRPr="00A120CB" w:rsidRDefault="00A120CB" w:rsidP="00A120CB">
      <w:pPr>
        <w:spacing w:after="0" w:line="240" w:lineRule="auto"/>
        <w:jc w:val="both"/>
        <w:rPr>
          <w:rFonts w:ascii="Book Antiqua" w:eastAsia="MS Mincho" w:hAnsi="Book Antiqua" w:cs="Times New Roman"/>
          <w:color w:val="000000"/>
          <w:sz w:val="26"/>
          <w:szCs w:val="26"/>
          <w:lang w:val="sq-AL"/>
        </w:rPr>
      </w:pPr>
      <w:r w:rsidRPr="009658EC">
        <w:rPr>
          <w:rFonts w:ascii="Book Antiqua" w:eastAsia="MS Mincho" w:hAnsi="Book Antiqua" w:cs="Times New Roman"/>
          <w:color w:val="000000"/>
          <w:sz w:val="26"/>
          <w:szCs w:val="26"/>
          <w:lang w:val="sq-AL"/>
        </w:rPr>
        <w:t>Vetja sociale, proceset e vetes</w:t>
      </w:r>
    </w:p>
    <w:p w:rsidR="00A120CB" w:rsidRPr="00AC7905" w:rsidRDefault="00A120CB" w:rsidP="00A120CB">
      <w:pPr>
        <w:spacing w:after="0" w:line="240" w:lineRule="auto"/>
        <w:jc w:val="both"/>
        <w:rPr>
          <w:rFonts w:ascii="Bookman Old Style" w:eastAsia="MS Mincho" w:hAnsi="Bookman Old Style" w:cs="Times New Roman"/>
          <w:b/>
          <w:sz w:val="16"/>
          <w:szCs w:val="16"/>
          <w:lang w:val="sq-AL"/>
        </w:rPr>
      </w:pPr>
    </w:p>
    <w:p w:rsidR="00A120CB" w:rsidRPr="003C400A" w:rsidRDefault="00A120CB" w:rsidP="00A120CB">
      <w:pPr>
        <w:spacing w:after="0" w:line="240" w:lineRule="auto"/>
        <w:jc w:val="both"/>
        <w:rPr>
          <w:rFonts w:ascii="Bookman Old Style" w:eastAsia="MS Mincho" w:hAnsi="Bookman Old Style" w:cs="Times New Roman"/>
          <w:b/>
          <w:sz w:val="24"/>
          <w:szCs w:val="24"/>
          <w:lang w:val="sq-AL"/>
        </w:rPr>
      </w:pPr>
      <w:r w:rsidRPr="003C400A">
        <w:rPr>
          <w:rFonts w:ascii="Bookman Old Style" w:eastAsia="MS Mincho" w:hAnsi="Bookman Old Style" w:cs="Times New Roman"/>
          <w:b/>
          <w:sz w:val="24"/>
          <w:szCs w:val="24"/>
          <w:lang w:val="sq-AL"/>
        </w:rPr>
        <w:t>Tema 5</w:t>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Pr>
          <w:rFonts w:ascii="Bookman Old Style" w:eastAsia="MS Mincho" w:hAnsi="Bookman Old Style" w:cs="Times New Roman"/>
          <w:b/>
          <w:sz w:val="24"/>
          <w:szCs w:val="24"/>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 Antiqua" w:eastAsia="MS Mincho" w:hAnsi="Book Antiqua" w:cs="Times New Roman"/>
          <w:color w:val="000000"/>
          <w:sz w:val="26"/>
          <w:szCs w:val="26"/>
          <w:lang w:val="sq-AL"/>
        </w:rPr>
      </w:pPr>
      <w:r w:rsidRPr="00230383">
        <w:rPr>
          <w:rFonts w:ascii="Book Antiqua" w:eastAsia="MS Mincho" w:hAnsi="Book Antiqua" w:cs="Times New Roman"/>
          <w:b/>
          <w:color w:val="000000"/>
          <w:sz w:val="26"/>
          <w:szCs w:val="26"/>
          <w:lang w:val="sq-AL"/>
        </w:rPr>
        <w:t>Stereotipet, paragjykimet, diskriminimi</w:t>
      </w:r>
      <w:r w:rsidRPr="009658EC">
        <w:rPr>
          <w:rFonts w:ascii="Book Antiqua" w:eastAsia="MS Mincho" w:hAnsi="Book Antiqua" w:cs="Times New Roman"/>
          <w:color w:val="000000"/>
          <w:sz w:val="26"/>
          <w:szCs w:val="26"/>
          <w:lang w:val="sq-AL"/>
        </w:rPr>
        <w:t xml:space="preserve"> </w:t>
      </w:r>
    </w:p>
    <w:p w:rsidR="00A120CB" w:rsidRDefault="00A120CB" w:rsidP="00A120CB">
      <w:pPr>
        <w:spacing w:after="0" w:line="240" w:lineRule="auto"/>
        <w:jc w:val="both"/>
        <w:rPr>
          <w:rFonts w:ascii="Book Antiqua" w:eastAsia="MS Mincho" w:hAnsi="Book Antiqua" w:cs="Times New Roman"/>
          <w:color w:val="000000"/>
          <w:sz w:val="26"/>
          <w:szCs w:val="26"/>
          <w:lang w:val="sq-AL"/>
        </w:rPr>
      </w:pPr>
      <w:r w:rsidRPr="009658EC">
        <w:rPr>
          <w:rFonts w:ascii="Book Antiqua" w:eastAsia="MS Mincho" w:hAnsi="Book Antiqua" w:cs="Times New Roman"/>
          <w:color w:val="000000"/>
          <w:sz w:val="26"/>
          <w:szCs w:val="26"/>
          <w:lang w:val="sq-AL"/>
        </w:rPr>
        <w:t>Stereotipet, paragjykimet, diskriminimi</w:t>
      </w:r>
    </w:p>
    <w:p w:rsidR="00A120CB" w:rsidRPr="00AC7905" w:rsidRDefault="00A120CB" w:rsidP="00A120CB">
      <w:pPr>
        <w:spacing w:after="0" w:line="240" w:lineRule="auto"/>
        <w:jc w:val="both"/>
        <w:rPr>
          <w:rFonts w:ascii="Book Antiqua" w:eastAsia="MS Mincho" w:hAnsi="Book Antiqua" w:cs="Times New Roman"/>
          <w:color w:val="000000"/>
          <w:sz w:val="16"/>
          <w:szCs w:val="16"/>
          <w:lang w:val="sq-AL"/>
        </w:rPr>
      </w:pPr>
    </w:p>
    <w:p w:rsidR="00A120CB" w:rsidRPr="003C400A" w:rsidRDefault="00A120CB" w:rsidP="00A120CB">
      <w:pPr>
        <w:spacing w:after="0" w:line="240" w:lineRule="auto"/>
        <w:jc w:val="both"/>
        <w:rPr>
          <w:rFonts w:ascii="Book Antiqua" w:eastAsia="MS Mincho" w:hAnsi="Book Antiqua" w:cs="Times New Roman"/>
          <w:b/>
          <w:color w:val="000000"/>
          <w:sz w:val="26"/>
          <w:szCs w:val="26"/>
          <w:lang w:val="sq-AL"/>
        </w:rPr>
      </w:pPr>
      <w:r w:rsidRPr="003C400A">
        <w:rPr>
          <w:rFonts w:ascii="Book Antiqua" w:eastAsia="MS Mincho" w:hAnsi="Book Antiqua" w:cs="Times New Roman"/>
          <w:b/>
          <w:color w:val="000000"/>
          <w:sz w:val="26"/>
          <w:szCs w:val="26"/>
          <w:lang w:val="sq-AL"/>
        </w:rPr>
        <w:t xml:space="preserve">Tema 6 </w:t>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sidRPr="00A80989">
        <w:rPr>
          <w:rFonts w:ascii="Bookman Old Style" w:eastAsia="MS Mincho" w:hAnsi="Bookman Old Style" w:cs="Times New Roman"/>
          <w:b/>
          <w:color w:val="000000"/>
          <w:sz w:val="24"/>
          <w:szCs w:val="24"/>
          <w:lang w:val="sq-AL"/>
        </w:rPr>
        <w:t>1 orë</w:t>
      </w:r>
    </w:p>
    <w:p w:rsidR="00A120CB" w:rsidRDefault="00A120CB" w:rsidP="00A120CB">
      <w:pPr>
        <w:spacing w:after="0" w:line="240" w:lineRule="auto"/>
        <w:jc w:val="both"/>
        <w:rPr>
          <w:rFonts w:ascii="Book Antiqua" w:eastAsia="MS Mincho" w:hAnsi="Book Antiqua" w:cs="Times New Roman"/>
          <w:b/>
          <w:bCs/>
          <w:sz w:val="26"/>
          <w:szCs w:val="26"/>
          <w:lang w:val="sq-AL"/>
        </w:rPr>
      </w:pPr>
      <w:r w:rsidRPr="00230383">
        <w:rPr>
          <w:rFonts w:ascii="Book Antiqua" w:eastAsia="MS Mincho" w:hAnsi="Book Antiqua" w:cs="Times New Roman"/>
          <w:b/>
          <w:bCs/>
          <w:sz w:val="26"/>
          <w:szCs w:val="26"/>
          <w:lang w:val="sq-AL"/>
        </w:rPr>
        <w:t xml:space="preserve">Profilet psikologjike, </w:t>
      </w:r>
    </w:p>
    <w:p w:rsidR="00A120CB" w:rsidRDefault="00A120CB" w:rsidP="00A120CB">
      <w:pPr>
        <w:spacing w:after="0" w:line="240" w:lineRule="auto"/>
        <w:jc w:val="both"/>
        <w:rPr>
          <w:rFonts w:ascii="Book Antiqua" w:eastAsia="MS Mincho" w:hAnsi="Book Antiqua" w:cs="Times New Roman"/>
          <w:color w:val="000000"/>
          <w:sz w:val="26"/>
          <w:szCs w:val="26"/>
          <w:lang w:val="sq-AL"/>
        </w:rPr>
      </w:pPr>
      <w:r w:rsidRPr="009658EC">
        <w:rPr>
          <w:rFonts w:ascii="Book Antiqua" w:eastAsia="MS Mincho" w:hAnsi="Book Antiqua" w:cs="Times New Roman"/>
          <w:bCs/>
          <w:sz w:val="26"/>
          <w:szCs w:val="26"/>
          <w:lang w:val="sq-AL"/>
        </w:rPr>
        <w:t>Profilet psikologjike, nevoja, skica e profilimit, profilet e personalitetit, profili praktik</w:t>
      </w:r>
    </w:p>
    <w:p w:rsidR="00A120CB" w:rsidRPr="00AC7905" w:rsidRDefault="00A120CB" w:rsidP="00A120CB">
      <w:pPr>
        <w:spacing w:after="0" w:line="240" w:lineRule="auto"/>
        <w:jc w:val="both"/>
        <w:rPr>
          <w:rFonts w:ascii="Book Antiqua" w:eastAsia="MS Mincho" w:hAnsi="Book Antiqua" w:cs="Times New Roman"/>
          <w:color w:val="000000"/>
          <w:sz w:val="16"/>
          <w:szCs w:val="16"/>
          <w:lang w:val="sq-AL"/>
        </w:rPr>
      </w:pPr>
    </w:p>
    <w:p w:rsidR="00A120CB" w:rsidRPr="003C400A" w:rsidRDefault="00A120CB" w:rsidP="00A120CB">
      <w:pPr>
        <w:spacing w:after="0" w:line="240" w:lineRule="auto"/>
        <w:jc w:val="both"/>
        <w:rPr>
          <w:rFonts w:ascii="Book Antiqua" w:eastAsia="MS Mincho" w:hAnsi="Book Antiqua" w:cs="Times New Roman"/>
          <w:b/>
          <w:color w:val="000000"/>
          <w:sz w:val="26"/>
          <w:szCs w:val="26"/>
          <w:lang w:val="sq-AL"/>
        </w:rPr>
      </w:pPr>
      <w:r w:rsidRPr="003C400A">
        <w:rPr>
          <w:rFonts w:ascii="Book Antiqua" w:eastAsia="MS Mincho" w:hAnsi="Book Antiqua" w:cs="Times New Roman"/>
          <w:b/>
          <w:color w:val="000000"/>
          <w:sz w:val="26"/>
          <w:szCs w:val="26"/>
          <w:lang w:val="sq-AL"/>
        </w:rPr>
        <w:t xml:space="preserve">Tema 7 </w:t>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Pr>
          <w:rFonts w:ascii="Book Antiqua" w:eastAsia="MS Mincho" w:hAnsi="Book Antiqua" w:cs="Times New Roman"/>
          <w:b/>
          <w:color w:val="000000"/>
          <w:sz w:val="26"/>
          <w:szCs w:val="26"/>
          <w:lang w:val="sq-AL"/>
        </w:rPr>
        <w:tab/>
      </w:r>
      <w:r w:rsidRPr="00A80989">
        <w:rPr>
          <w:rFonts w:ascii="Bookman Old Style" w:eastAsia="MS Mincho" w:hAnsi="Bookman Old Style" w:cs="Times New Roman"/>
          <w:b/>
          <w:color w:val="000000"/>
          <w:sz w:val="24"/>
          <w:szCs w:val="24"/>
          <w:lang w:val="sq-AL"/>
        </w:rPr>
        <w:t>1 orë</w:t>
      </w:r>
    </w:p>
    <w:p w:rsidR="00A120CB" w:rsidRPr="003C400A" w:rsidRDefault="00A120CB" w:rsidP="00A120CB">
      <w:pPr>
        <w:widowControl w:val="0"/>
        <w:overflowPunct w:val="0"/>
        <w:autoSpaceDE w:val="0"/>
        <w:autoSpaceDN w:val="0"/>
        <w:adjustRightInd w:val="0"/>
        <w:spacing w:after="0" w:line="240" w:lineRule="auto"/>
        <w:jc w:val="both"/>
        <w:textAlignment w:val="baseline"/>
        <w:rPr>
          <w:rFonts w:ascii="Book Antiqua" w:eastAsia="MS Mincho" w:hAnsi="Book Antiqua" w:cs="Times New Roman"/>
          <w:b/>
          <w:bCs/>
          <w:sz w:val="26"/>
          <w:szCs w:val="26"/>
          <w:lang w:val="sq-AL"/>
        </w:rPr>
      </w:pPr>
      <w:r w:rsidRPr="00230383">
        <w:rPr>
          <w:rFonts w:ascii="Book Antiqua" w:eastAsia="MS Mincho" w:hAnsi="Book Antiqua" w:cs="Times New Roman"/>
          <w:b/>
          <w:bCs/>
          <w:sz w:val="26"/>
          <w:szCs w:val="26"/>
          <w:lang w:val="sq-AL"/>
        </w:rPr>
        <w:t>Profil</w:t>
      </w:r>
      <w:r>
        <w:rPr>
          <w:rFonts w:ascii="Book Antiqua" w:eastAsia="MS Mincho" w:hAnsi="Book Antiqua" w:cs="Times New Roman"/>
          <w:b/>
          <w:bCs/>
          <w:sz w:val="26"/>
          <w:szCs w:val="26"/>
          <w:lang w:val="sq-AL"/>
        </w:rPr>
        <w:t>et psikologjike të përdhunuesve</w:t>
      </w:r>
    </w:p>
    <w:p w:rsidR="00A120CB" w:rsidRDefault="00A120CB" w:rsidP="00A120CB">
      <w:pPr>
        <w:spacing w:after="0" w:line="240" w:lineRule="auto"/>
        <w:jc w:val="both"/>
        <w:rPr>
          <w:rFonts w:ascii="Book Antiqua" w:eastAsia="MS Mincho" w:hAnsi="Book Antiqua" w:cs="Times New Roman"/>
          <w:color w:val="000000"/>
          <w:sz w:val="26"/>
          <w:szCs w:val="26"/>
          <w:lang w:val="sq-AL"/>
        </w:rPr>
      </w:pPr>
      <w:r w:rsidRPr="009658EC">
        <w:rPr>
          <w:rFonts w:ascii="Book Antiqua" w:eastAsia="MS Mincho" w:hAnsi="Book Antiqua" w:cs="Times New Roman"/>
          <w:bCs/>
          <w:sz w:val="26"/>
          <w:szCs w:val="26"/>
          <w:lang w:val="sq-AL"/>
        </w:rPr>
        <w:t>Profilet psikologjike të përdhunuesve</w:t>
      </w:r>
    </w:p>
    <w:p w:rsidR="00A120CB" w:rsidRDefault="00A120CB" w:rsidP="00A120CB">
      <w:pPr>
        <w:spacing w:after="0" w:line="240" w:lineRule="auto"/>
        <w:jc w:val="both"/>
        <w:rPr>
          <w:rFonts w:ascii="Book Antiqua" w:eastAsia="MS Mincho" w:hAnsi="Book Antiqua" w:cs="Times New Roman"/>
          <w:color w:val="000000"/>
          <w:sz w:val="26"/>
          <w:szCs w:val="26"/>
          <w:lang w:val="sq-AL"/>
        </w:rPr>
      </w:pPr>
    </w:p>
    <w:p w:rsidR="00A120CB" w:rsidRDefault="00A120CB" w:rsidP="00A120CB">
      <w:pPr>
        <w:spacing w:after="0" w:line="240" w:lineRule="auto"/>
        <w:jc w:val="both"/>
        <w:rPr>
          <w:rFonts w:ascii="Bookman Old Style" w:eastAsia="MS Mincho" w:hAnsi="Bookman Old Style" w:cs="Times New Roman"/>
          <w:b/>
          <w:sz w:val="24"/>
          <w:szCs w:val="24"/>
          <w:lang w:val="sq-AL"/>
        </w:rPr>
      </w:pPr>
    </w:p>
    <w:p w:rsidR="00A120CB" w:rsidRDefault="00A120CB" w:rsidP="00A120CB">
      <w:pPr>
        <w:spacing w:after="0" w:line="240" w:lineRule="auto"/>
        <w:jc w:val="both"/>
        <w:rPr>
          <w:rFonts w:ascii="Bookman Old Style" w:eastAsia="MS Mincho" w:hAnsi="Bookman Old Style" w:cs="Times New Roman"/>
          <w:b/>
          <w:sz w:val="24"/>
          <w:szCs w:val="24"/>
          <w:lang w:val="sq-AL"/>
        </w:rPr>
      </w:pPr>
    </w:p>
    <w:p w:rsidR="00A00F4A" w:rsidRDefault="00A00F4A" w:rsidP="00A120CB">
      <w:pPr>
        <w:spacing w:after="0" w:line="240" w:lineRule="auto"/>
        <w:jc w:val="both"/>
        <w:rPr>
          <w:rFonts w:ascii="Bookman Old Style" w:eastAsia="MS Mincho" w:hAnsi="Bookman Old Style" w:cs="Times New Roman"/>
          <w:b/>
          <w:sz w:val="24"/>
          <w:szCs w:val="24"/>
          <w:lang w:val="sq-AL"/>
        </w:rPr>
      </w:pPr>
    </w:p>
    <w:p w:rsidR="00A00F4A" w:rsidRDefault="00A00F4A" w:rsidP="00A120CB">
      <w:pPr>
        <w:spacing w:after="0" w:line="240" w:lineRule="auto"/>
        <w:jc w:val="both"/>
        <w:rPr>
          <w:rFonts w:ascii="Bookman Old Style" w:eastAsia="MS Mincho" w:hAnsi="Bookman Old Style" w:cs="Times New Roman"/>
          <w:b/>
          <w:sz w:val="24"/>
          <w:szCs w:val="24"/>
          <w:lang w:val="sq-AL"/>
        </w:rPr>
      </w:pPr>
    </w:p>
    <w:p w:rsidR="00A00F4A" w:rsidRDefault="00A00F4A" w:rsidP="00A120CB">
      <w:pPr>
        <w:spacing w:after="0" w:line="240" w:lineRule="auto"/>
        <w:jc w:val="both"/>
        <w:rPr>
          <w:rFonts w:ascii="Bookman Old Style" w:eastAsia="MS Mincho" w:hAnsi="Bookman Old Style" w:cs="Times New Roman"/>
          <w:b/>
          <w:sz w:val="24"/>
          <w:szCs w:val="24"/>
          <w:lang w:val="sq-AL"/>
        </w:rPr>
      </w:pPr>
    </w:p>
    <w:p w:rsidR="00A00F4A" w:rsidRPr="00FF2D3F" w:rsidRDefault="00A00F4A" w:rsidP="00A120CB">
      <w:pPr>
        <w:spacing w:after="0" w:line="240" w:lineRule="auto"/>
        <w:jc w:val="both"/>
        <w:rPr>
          <w:rFonts w:ascii="Bookman Old Style" w:eastAsia="MS Mincho" w:hAnsi="Bookman Old Style" w:cs="Times New Roman"/>
          <w:b/>
          <w:sz w:val="24"/>
          <w:szCs w:val="24"/>
          <w:lang w:val="sq-AL"/>
        </w:rPr>
      </w:pPr>
    </w:p>
    <w:p w:rsidR="00A120CB" w:rsidRPr="00A9656E" w:rsidRDefault="00A120CB" w:rsidP="00A120CB">
      <w:pPr>
        <w:tabs>
          <w:tab w:val="left" w:pos="-720"/>
        </w:tabs>
        <w:suppressAutoHyphens/>
        <w:spacing w:after="0" w:line="240" w:lineRule="auto"/>
        <w:jc w:val="both"/>
        <w:rPr>
          <w:rFonts w:ascii="Bookman Old Style" w:eastAsia="MS Mincho" w:hAnsi="Bookman Old Style" w:cs="Times New Roman"/>
          <w:i/>
          <w:spacing w:val="-3"/>
          <w:sz w:val="26"/>
          <w:szCs w:val="26"/>
          <w:u w:val="single"/>
          <w:lang w:val="sq-AL"/>
        </w:rPr>
      </w:pPr>
      <w:r w:rsidRPr="00A9656E">
        <w:rPr>
          <w:rFonts w:ascii="Bookman Old Style" w:eastAsia="MS Mincho" w:hAnsi="Bookman Old Style" w:cs="Times New Roman"/>
          <w:b/>
          <w:i/>
          <w:spacing w:val="-3"/>
          <w:sz w:val="26"/>
          <w:szCs w:val="26"/>
          <w:u w:val="single"/>
          <w:lang w:val="sq-AL"/>
        </w:rPr>
        <w:t>LITERATURA</w:t>
      </w:r>
    </w:p>
    <w:p w:rsidR="00A120CB" w:rsidRPr="00A9656E" w:rsidRDefault="00A120CB" w:rsidP="00A120CB">
      <w:pPr>
        <w:tabs>
          <w:tab w:val="left" w:pos="-720"/>
        </w:tabs>
        <w:suppressAutoHyphens/>
        <w:spacing w:after="0" w:line="240" w:lineRule="auto"/>
        <w:jc w:val="both"/>
        <w:rPr>
          <w:rFonts w:ascii="Book Antiqua" w:eastAsia="MS Mincho" w:hAnsi="Book Antiqua" w:cs="Times New Roman"/>
          <w:spacing w:val="-3"/>
          <w:sz w:val="26"/>
          <w:szCs w:val="26"/>
          <w:lang w:val="sq-AL"/>
        </w:rPr>
      </w:pPr>
    </w:p>
    <w:p w:rsidR="00A120CB" w:rsidRPr="00A9656E" w:rsidRDefault="00A120CB" w:rsidP="00A120CB">
      <w:pPr>
        <w:numPr>
          <w:ilvl w:val="0"/>
          <w:numId w:val="28"/>
        </w:numPr>
        <w:spacing w:after="0" w:line="240" w:lineRule="auto"/>
        <w:jc w:val="both"/>
        <w:rPr>
          <w:rFonts w:ascii="Book Antiqua" w:eastAsia="MS Mincho" w:hAnsi="Book Antiqua" w:cs="Times New Roman"/>
          <w:iCs/>
          <w:color w:val="000000"/>
          <w:sz w:val="26"/>
          <w:szCs w:val="26"/>
          <w:lang w:val="sq-AL"/>
        </w:rPr>
      </w:pPr>
      <w:r w:rsidRPr="00A9656E">
        <w:rPr>
          <w:rFonts w:ascii="Book Antiqua" w:eastAsia="MS Mincho" w:hAnsi="Book Antiqua" w:cs="Times New Roman"/>
          <w:iCs/>
          <w:color w:val="000000"/>
          <w:sz w:val="26"/>
          <w:szCs w:val="26"/>
          <w:lang w:val="sq-AL"/>
        </w:rPr>
        <w:t>Hanson, R.K., Steffy, R. A., &amp; Gauthier, R. (1993).  Recidivizmi afat gjatë i ngacmuesve të fëmijëve.  Gazeta e psikologjisë këshilluese dhe klinike</w:t>
      </w:r>
      <w:r w:rsidRPr="00A9656E">
        <w:rPr>
          <w:rFonts w:ascii="Book Antiqua" w:eastAsia="MS Mincho" w:hAnsi="Book Antiqua" w:cs="Times New Roman"/>
          <w:iCs/>
          <w:color w:val="000000"/>
          <w:sz w:val="26"/>
          <w:szCs w:val="26"/>
          <w:u w:val="single"/>
          <w:lang w:val="sq-AL"/>
        </w:rPr>
        <w:t>, 61,</w:t>
      </w:r>
      <w:r w:rsidRPr="00A9656E">
        <w:rPr>
          <w:rFonts w:ascii="Book Antiqua" w:eastAsia="MS Mincho" w:hAnsi="Book Antiqua" w:cs="Times New Roman"/>
          <w:iCs/>
          <w:color w:val="000000"/>
          <w:sz w:val="26"/>
          <w:szCs w:val="26"/>
          <w:lang w:val="sq-AL"/>
        </w:rPr>
        <w:t xml:space="preserve"> 646-652. </w:t>
      </w:r>
    </w:p>
    <w:p w:rsidR="00A120CB" w:rsidRPr="00A9656E" w:rsidRDefault="00A120CB" w:rsidP="00A120CB">
      <w:pPr>
        <w:numPr>
          <w:ilvl w:val="0"/>
          <w:numId w:val="28"/>
        </w:numPr>
        <w:spacing w:after="0" w:line="240" w:lineRule="auto"/>
        <w:jc w:val="both"/>
        <w:rPr>
          <w:rFonts w:ascii="Book Antiqua" w:eastAsia="MS Mincho" w:hAnsi="Book Antiqua" w:cs="Times New Roman"/>
          <w:iCs/>
          <w:color w:val="000000"/>
          <w:sz w:val="26"/>
          <w:szCs w:val="26"/>
          <w:lang w:val="sq-AL"/>
        </w:rPr>
      </w:pPr>
      <w:r w:rsidRPr="00A9656E">
        <w:rPr>
          <w:rFonts w:ascii="Book Antiqua" w:eastAsia="MS Mincho" w:hAnsi="Book Antiqua" w:cs="Times New Roman"/>
          <w:iCs/>
          <w:color w:val="000000"/>
          <w:sz w:val="26"/>
          <w:szCs w:val="26"/>
          <w:lang w:val="sq-AL"/>
        </w:rPr>
        <w:t xml:space="preserve">Langevin, R., Hucker, S. J., Handy, L., Hook, H.J., Purins, J.E., &amp; Russon, A. E. (1985).  Preferencat erotike dhe agresioni brenda pedofilisë: një krahasim i llojeve të heteroseksualëve, homoseksualëve dhe biseksuale. </w:t>
      </w:r>
    </w:p>
    <w:p w:rsidR="00A120CB" w:rsidRPr="00A9656E" w:rsidRDefault="00A120CB" w:rsidP="00A120CB">
      <w:pPr>
        <w:numPr>
          <w:ilvl w:val="0"/>
          <w:numId w:val="28"/>
        </w:numPr>
        <w:spacing w:after="0" w:line="240" w:lineRule="auto"/>
        <w:jc w:val="both"/>
        <w:rPr>
          <w:rFonts w:ascii="Book Antiqua" w:eastAsia="MS Mincho" w:hAnsi="Book Antiqua" w:cs="Times New Roman"/>
          <w:iCs/>
          <w:color w:val="000000"/>
          <w:sz w:val="26"/>
          <w:szCs w:val="26"/>
          <w:lang w:val="sq-AL"/>
        </w:rPr>
      </w:pPr>
      <w:r w:rsidRPr="00A9656E">
        <w:rPr>
          <w:rFonts w:ascii="Book Antiqua" w:eastAsia="MS Mincho" w:hAnsi="Book Antiqua" w:cs="Times New Roman"/>
          <w:iCs/>
          <w:color w:val="000000"/>
          <w:sz w:val="26"/>
          <w:szCs w:val="26"/>
          <w:lang w:val="sq-AL"/>
        </w:rPr>
        <w:t>R. Langevin (Ed.), Preferencat erotike, identiteti gjinor dhe agresioni tek meshkujt: studime të reja kërkimesh Hillsdale, NJ: Eribaum.</w:t>
      </w:r>
      <w:r w:rsidRPr="00A9656E">
        <w:rPr>
          <w:rFonts w:ascii="Book Antiqua" w:eastAsia="MS Mincho" w:hAnsi="Book Antiqua" w:cs="Times New Roman"/>
          <w:color w:val="000000"/>
          <w:sz w:val="26"/>
          <w:szCs w:val="26"/>
          <w:lang w:val="sq-AL"/>
        </w:rPr>
        <w:t xml:space="preserve"> </w:t>
      </w:r>
    </w:p>
    <w:p w:rsidR="00A120CB" w:rsidRPr="00A9656E" w:rsidRDefault="00A120CB" w:rsidP="00A120CB">
      <w:pPr>
        <w:widowControl w:val="0"/>
        <w:numPr>
          <w:ilvl w:val="0"/>
          <w:numId w:val="28"/>
        </w:numPr>
        <w:tabs>
          <w:tab w:val="left" w:pos="-720"/>
        </w:tabs>
        <w:suppressAutoHyphens/>
        <w:overflowPunct w:val="0"/>
        <w:autoSpaceDE w:val="0"/>
        <w:autoSpaceDN w:val="0"/>
        <w:adjustRightInd w:val="0"/>
        <w:spacing w:after="0" w:line="240" w:lineRule="auto"/>
        <w:jc w:val="both"/>
        <w:textAlignment w:val="baseline"/>
        <w:rPr>
          <w:rFonts w:ascii="Book Antiqua" w:eastAsia="MS Mincho" w:hAnsi="Book Antiqua" w:cs="Times New Roman"/>
          <w:sz w:val="26"/>
          <w:szCs w:val="26"/>
          <w:lang w:val="sq-AL"/>
        </w:rPr>
      </w:pPr>
      <w:r w:rsidRPr="00A9656E">
        <w:rPr>
          <w:rFonts w:ascii="Book Antiqua" w:eastAsia="MS Mincho" w:hAnsi="Book Antiqua" w:cs="Times New Roman"/>
          <w:iCs/>
          <w:color w:val="000000"/>
          <w:sz w:val="26"/>
          <w:szCs w:val="26"/>
          <w:lang w:val="sq-AL"/>
        </w:rPr>
        <w:t xml:space="preserve">Prentky, R. A., Knight, R. A, &amp; Lee, A. F. S.  (1997).  Faktorët e rrezikut të lidhur me recidivizmin të ngacmuesve të fëmijëve jashtë familjes.  </w:t>
      </w:r>
      <w:r w:rsidRPr="00A9656E">
        <w:rPr>
          <w:rFonts w:ascii="Book Antiqua" w:eastAsia="MS Mincho" w:hAnsi="Book Antiqua" w:cs="Times New Roman"/>
          <w:iCs/>
          <w:color w:val="000000"/>
          <w:sz w:val="26"/>
          <w:szCs w:val="26"/>
          <w:u w:val="single"/>
          <w:lang w:val="sq-AL"/>
        </w:rPr>
        <w:t>Journal of Counsulting and Clinical Psychology, 65</w:t>
      </w:r>
      <w:r w:rsidRPr="00A9656E">
        <w:rPr>
          <w:rFonts w:ascii="Book Antiqua" w:eastAsia="MS Mincho" w:hAnsi="Book Antiqua" w:cs="Times New Roman"/>
          <w:iCs/>
          <w:color w:val="000000"/>
          <w:sz w:val="26"/>
          <w:szCs w:val="26"/>
          <w:lang w:val="sq-AL"/>
        </w:rPr>
        <w:t xml:space="preserve"> (1), 141-149.</w:t>
      </w:r>
    </w:p>
    <w:p w:rsidR="00A120CB" w:rsidRPr="00A9656E" w:rsidRDefault="00A120CB" w:rsidP="00A120CB">
      <w:pPr>
        <w:widowControl w:val="0"/>
        <w:numPr>
          <w:ilvl w:val="0"/>
          <w:numId w:val="28"/>
        </w:numPr>
        <w:tabs>
          <w:tab w:val="left" w:pos="-720"/>
        </w:tabs>
        <w:suppressAutoHyphens/>
        <w:overflowPunct w:val="0"/>
        <w:autoSpaceDE w:val="0"/>
        <w:autoSpaceDN w:val="0"/>
        <w:adjustRightInd w:val="0"/>
        <w:spacing w:after="0" w:line="240" w:lineRule="auto"/>
        <w:jc w:val="both"/>
        <w:textAlignment w:val="baseline"/>
        <w:rPr>
          <w:rFonts w:ascii="Book Antiqua" w:eastAsia="MS Mincho" w:hAnsi="Book Antiqua" w:cs="Times New Roman"/>
          <w:sz w:val="26"/>
          <w:szCs w:val="26"/>
          <w:lang w:val="sq-AL"/>
        </w:rPr>
      </w:pPr>
      <w:r w:rsidRPr="00A9656E">
        <w:rPr>
          <w:rFonts w:ascii="Book Antiqua" w:eastAsia="MS Mincho" w:hAnsi="Book Antiqua" w:cs="Times New Roman"/>
          <w:sz w:val="26"/>
          <w:szCs w:val="26"/>
          <w:lang w:val="sq-AL"/>
        </w:rPr>
        <w:t>Corrigan PW, River LP, Lundin RK et al. Atribuimi i stigmës rreth sëmundjeve mendore. Revista e Unionit Psikologjik nr 28 (2000): 91-102.</w:t>
      </w:r>
    </w:p>
    <w:p w:rsidR="00A120CB" w:rsidRPr="00A9656E" w:rsidRDefault="00A120CB" w:rsidP="00A120CB">
      <w:pPr>
        <w:widowControl w:val="0"/>
        <w:numPr>
          <w:ilvl w:val="0"/>
          <w:numId w:val="28"/>
        </w:numPr>
        <w:tabs>
          <w:tab w:val="left" w:pos="-720"/>
        </w:tabs>
        <w:suppressAutoHyphens/>
        <w:overflowPunct w:val="0"/>
        <w:autoSpaceDE w:val="0"/>
        <w:autoSpaceDN w:val="0"/>
        <w:adjustRightInd w:val="0"/>
        <w:spacing w:after="0" w:line="240" w:lineRule="auto"/>
        <w:jc w:val="both"/>
        <w:textAlignment w:val="baseline"/>
        <w:rPr>
          <w:rFonts w:ascii="Book Antiqua" w:eastAsia="MS Mincho" w:hAnsi="Book Antiqua" w:cs="Times New Roman"/>
          <w:sz w:val="26"/>
          <w:szCs w:val="26"/>
          <w:lang w:val="sq-AL"/>
        </w:rPr>
      </w:pPr>
      <w:r w:rsidRPr="00A9656E">
        <w:rPr>
          <w:rFonts w:ascii="Book Antiqua" w:eastAsia="MS Mincho" w:hAnsi="Book Antiqua" w:cs="Times New Roman"/>
          <w:sz w:val="26"/>
          <w:szCs w:val="26"/>
          <w:lang w:val="sq-AL"/>
        </w:rPr>
        <w:t>Fessenden F. "Ata kërcënojnë, shkumëzojnë dhe turbullohen, Pastaj vrasin në masë." The New York Times, 9 prill, 2000, p. A1.</w:t>
      </w:r>
    </w:p>
    <w:p w:rsidR="00A120CB" w:rsidRPr="00A9656E" w:rsidRDefault="00A120CB" w:rsidP="00A120CB">
      <w:pPr>
        <w:widowControl w:val="0"/>
        <w:numPr>
          <w:ilvl w:val="0"/>
          <w:numId w:val="28"/>
        </w:numPr>
        <w:tabs>
          <w:tab w:val="left" w:pos="-720"/>
        </w:tabs>
        <w:suppressAutoHyphens/>
        <w:overflowPunct w:val="0"/>
        <w:autoSpaceDE w:val="0"/>
        <w:autoSpaceDN w:val="0"/>
        <w:adjustRightInd w:val="0"/>
        <w:spacing w:after="0" w:line="240" w:lineRule="auto"/>
        <w:jc w:val="both"/>
        <w:textAlignment w:val="baseline"/>
        <w:rPr>
          <w:rFonts w:ascii="Book Antiqua" w:eastAsia="MS Mincho" w:hAnsi="Book Antiqua" w:cs="Times New Roman"/>
          <w:sz w:val="26"/>
          <w:szCs w:val="26"/>
          <w:lang w:val="sq-AL"/>
        </w:rPr>
      </w:pPr>
      <w:r w:rsidRPr="00A9656E">
        <w:rPr>
          <w:rFonts w:ascii="Book Antiqua" w:eastAsia="MS Mincho" w:hAnsi="Book Antiqua" w:cs="Times New Roman"/>
          <w:sz w:val="26"/>
          <w:szCs w:val="26"/>
          <w:lang w:val="sq-AL"/>
        </w:rPr>
        <w:t xml:space="preserve">Jarvik E. "Klientët e Shëndetit Mendor kanë frikë për Rritjen e Stigmës." The Deseret News ëSalt Lake City, Utah], 24 prill, 1999, p. A1. </w:t>
      </w:r>
    </w:p>
    <w:p w:rsidR="00A120CB" w:rsidRPr="00AA5112" w:rsidRDefault="00A120CB" w:rsidP="00A120CB">
      <w:pPr>
        <w:widowControl w:val="0"/>
        <w:numPr>
          <w:ilvl w:val="0"/>
          <w:numId w:val="28"/>
        </w:numPr>
        <w:tabs>
          <w:tab w:val="left" w:pos="-720"/>
        </w:tabs>
        <w:suppressAutoHyphens/>
        <w:overflowPunct w:val="0"/>
        <w:autoSpaceDE w:val="0"/>
        <w:autoSpaceDN w:val="0"/>
        <w:adjustRightInd w:val="0"/>
        <w:spacing w:after="0" w:line="240" w:lineRule="auto"/>
        <w:jc w:val="both"/>
        <w:textAlignment w:val="baseline"/>
        <w:rPr>
          <w:rFonts w:ascii="Bookman Old Style" w:eastAsia="MS Mincho" w:hAnsi="Bookman Old Style" w:cs="Times New Roman"/>
          <w:sz w:val="24"/>
          <w:szCs w:val="24"/>
          <w:lang w:val="sq-AL"/>
        </w:rPr>
        <w:sectPr w:rsidR="00A120CB" w:rsidRPr="00AA5112" w:rsidSect="005359AB">
          <w:headerReference w:type="default" r:id="rId54"/>
          <w:pgSz w:w="12240" w:h="15840"/>
          <w:pgMar w:top="1440" w:right="900" w:bottom="1170" w:left="1350" w:header="288" w:footer="144" w:gutter="0"/>
          <w:cols w:space="720"/>
          <w:docGrid w:linePitch="360"/>
        </w:sectPr>
      </w:pPr>
      <w:r w:rsidRPr="00AA5112">
        <w:rPr>
          <w:rFonts w:ascii="Book Antiqua" w:eastAsia="MS Mincho" w:hAnsi="Book Antiqua" w:cs="Times New Roman"/>
          <w:sz w:val="26"/>
          <w:szCs w:val="26"/>
          <w:lang w:val="sq-AL"/>
        </w:rPr>
        <w:t>Steadman, HJ. Perceptimet kritike të publikut ndaj rrezikshmërisë së të sëmurëve mendorë. Revista e Shëndetit dhe Sjelljes Sociale 22 (1981): 310-</w:t>
      </w:r>
    </w:p>
    <w:p w:rsidR="00A120CB" w:rsidRPr="00A9656E" w:rsidRDefault="00A120CB" w:rsidP="00A120CB">
      <w:pPr>
        <w:spacing w:after="0" w:line="240" w:lineRule="auto"/>
        <w:rPr>
          <w:rFonts w:ascii="Bookman Old Style" w:eastAsia="MS Mincho" w:hAnsi="Bookman Old Style" w:cs="Times New Roman"/>
          <w:b/>
          <w:sz w:val="32"/>
          <w:szCs w:val="32"/>
          <w:lang w:val="sq-AL"/>
        </w:rPr>
      </w:pPr>
    </w:p>
    <w:p w:rsidR="00A120CB" w:rsidRPr="009658EC" w:rsidRDefault="00A120CB" w:rsidP="00A120CB">
      <w:pPr>
        <w:spacing w:after="0" w:line="240" w:lineRule="auto"/>
        <w:jc w:val="center"/>
        <w:rPr>
          <w:rFonts w:ascii="Bookman Old Style" w:eastAsia="MS Mincho" w:hAnsi="Bookman Old Style" w:cs="Times New Roman"/>
          <w:b/>
          <w:sz w:val="28"/>
          <w:szCs w:val="28"/>
          <w:lang w:val="sq-AL"/>
        </w:rPr>
      </w:pPr>
      <w:r w:rsidRPr="009658EC">
        <w:rPr>
          <w:rFonts w:ascii="Bookman Old Style" w:eastAsia="MS Mincho" w:hAnsi="Bookman Old Style" w:cs="Times New Roman"/>
          <w:b/>
          <w:sz w:val="28"/>
          <w:szCs w:val="28"/>
          <w:lang w:val="sq-AL"/>
        </w:rPr>
        <w:t>MATRICA E PROGRAMIT MESIMOR</w:t>
      </w:r>
    </w:p>
    <w:p w:rsidR="00A120CB" w:rsidRPr="009658EC" w:rsidRDefault="00A120CB" w:rsidP="00A120CB">
      <w:pPr>
        <w:spacing w:after="0" w:line="240" w:lineRule="auto"/>
        <w:jc w:val="center"/>
        <w:rPr>
          <w:rFonts w:ascii="Bookman Old Style" w:eastAsia="MS Mincho" w:hAnsi="Bookman Old Style" w:cs="Times New Roman"/>
          <w:b/>
          <w:sz w:val="28"/>
          <w:szCs w:val="28"/>
          <w:lang w:val="sq-AL"/>
        </w:rPr>
      </w:pPr>
      <w:r w:rsidRPr="009658EC">
        <w:rPr>
          <w:rFonts w:ascii="Bookman Old Style" w:eastAsia="MS Mincho" w:hAnsi="Bookman Old Style" w:cs="Times New Roman"/>
          <w:b/>
          <w:sz w:val="28"/>
          <w:szCs w:val="28"/>
          <w:lang w:val="sq-AL"/>
        </w:rPr>
        <w:t>PER LENDEN  “PSIKOLOGJI &amp; KOMUNIKIM”</w:t>
      </w:r>
    </w:p>
    <w:p w:rsidR="00A120CB" w:rsidRPr="009658EC" w:rsidRDefault="00A120CB" w:rsidP="00A120CB">
      <w:pPr>
        <w:spacing w:after="0" w:line="240" w:lineRule="auto"/>
        <w:rPr>
          <w:rFonts w:ascii="Bookman Old Style" w:eastAsia="MS Mincho" w:hAnsi="Bookman Old Style" w:cs="Times New Roman"/>
          <w:b/>
          <w:sz w:val="24"/>
          <w:szCs w:val="24"/>
          <w:lang w:val="sq-AL"/>
        </w:rPr>
      </w:pPr>
    </w:p>
    <w:tbl>
      <w:tblPr>
        <w:tblW w:w="139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951"/>
        <w:gridCol w:w="5090"/>
        <w:gridCol w:w="1088"/>
        <w:gridCol w:w="1499"/>
        <w:gridCol w:w="2880"/>
        <w:gridCol w:w="1620"/>
      </w:tblGrid>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Nr</w:t>
            </w:r>
          </w:p>
        </w:tc>
        <w:tc>
          <w:tcPr>
            <w:tcW w:w="951"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Java</w:t>
            </w:r>
          </w:p>
        </w:tc>
        <w:tc>
          <w:tcPr>
            <w:tcW w:w="5090"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Tema Përshkrimi</w:t>
            </w:r>
          </w:p>
        </w:tc>
        <w:tc>
          <w:tcPr>
            <w:tcW w:w="1088"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Koha</w:t>
            </w:r>
          </w:p>
          <w:p w:rsidR="00A120CB" w:rsidRPr="009658EC" w:rsidRDefault="00A120CB" w:rsidP="003A0B96">
            <w:pPr>
              <w:spacing w:after="0" w:line="240" w:lineRule="auto"/>
              <w:rPr>
                <w:rFonts w:ascii="Bookman Old Style" w:eastAsia="MS Mincho" w:hAnsi="Bookman Old Style" w:cs="Times New Roman"/>
                <w:b/>
                <w:lang w:val="sq-AL"/>
              </w:rPr>
            </w:pPr>
            <w:r w:rsidRPr="009658EC">
              <w:rPr>
                <w:rFonts w:ascii="Bookman Old Style" w:eastAsia="MS Mincho" w:hAnsi="Bookman Old Style" w:cs="Times New Roman"/>
                <w:b/>
                <w:lang w:val="sq-AL"/>
              </w:rPr>
              <w:t>(1 ore 60 min)</w:t>
            </w:r>
          </w:p>
        </w:tc>
        <w:tc>
          <w:tcPr>
            <w:tcW w:w="1499"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Metoda e përdorur</w:t>
            </w:r>
          </w:p>
        </w:tc>
        <w:tc>
          <w:tcPr>
            <w:tcW w:w="2880"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b/>
                <w:sz w:val="24"/>
                <w:szCs w:val="24"/>
                <w:lang w:val="sq-AL"/>
              </w:rPr>
              <w:t>Materiale mësimore</w:t>
            </w:r>
          </w:p>
        </w:tc>
        <w:tc>
          <w:tcPr>
            <w:tcW w:w="1620" w:type="dxa"/>
          </w:tcPr>
          <w:p w:rsidR="00A120CB" w:rsidRPr="009658EC" w:rsidRDefault="00A120CB" w:rsidP="003A0B96">
            <w:pPr>
              <w:spacing w:after="0" w:line="240" w:lineRule="auto"/>
              <w:rPr>
                <w:rFonts w:ascii="Bookman Old Style" w:eastAsia="MS Mincho" w:hAnsi="Bookman Old Style" w:cs="Times New Roman"/>
                <w:b/>
                <w:sz w:val="24"/>
                <w:szCs w:val="24"/>
                <w:lang w:val="sq-AL"/>
              </w:rPr>
            </w:pPr>
            <w:r>
              <w:rPr>
                <w:rFonts w:ascii="Bookman Old Style" w:eastAsia="MS Mincho" w:hAnsi="Bookman Old Style" w:cs="Times New Roman"/>
                <w:b/>
                <w:sz w:val="24"/>
                <w:szCs w:val="24"/>
                <w:lang w:val="sq-AL"/>
              </w:rPr>
              <w:t>Format e Vlerësimit të Vazhduar</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I</w:t>
            </w:r>
          </w:p>
        </w:tc>
        <w:tc>
          <w:tcPr>
            <w:tcW w:w="5090" w:type="dxa"/>
          </w:tcPr>
          <w:p w:rsidR="00A120CB" w:rsidRDefault="00A120CB" w:rsidP="003A0B96">
            <w:pPr>
              <w:spacing w:after="0" w:line="240" w:lineRule="auto"/>
              <w:rPr>
                <w:rFonts w:ascii="Bookman Old Style" w:eastAsia="MS Mincho" w:hAnsi="Bookman Old Style" w:cs="Times New Roman"/>
                <w:b/>
                <w:sz w:val="20"/>
                <w:szCs w:val="20"/>
                <w:lang w:val="sq-AL"/>
              </w:rPr>
            </w:pPr>
            <w:r w:rsidRPr="009658EC">
              <w:rPr>
                <w:rFonts w:ascii="Bookman Old Style" w:eastAsia="MS Mincho" w:hAnsi="Bookman Old Style" w:cs="Times New Roman"/>
                <w:b/>
                <w:sz w:val="20"/>
                <w:szCs w:val="20"/>
                <w:lang w:val="sq-AL"/>
              </w:rPr>
              <w:t>“PSIKOLOGJI” (1)</w:t>
            </w:r>
          </w:p>
          <w:p w:rsidR="00A120CB" w:rsidRPr="009658EC" w:rsidRDefault="00A120CB" w:rsidP="003A0B96">
            <w:pPr>
              <w:spacing w:after="0" w:line="240" w:lineRule="auto"/>
              <w:rPr>
                <w:rFonts w:ascii="Bookman Old Style" w:eastAsia="MS Mincho" w:hAnsi="Bookman Old Style" w:cs="Times New Roman"/>
                <w:b/>
                <w:sz w:val="20"/>
                <w:szCs w:val="20"/>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Studimi i psikologjisë</w:t>
            </w:r>
            <w:r w:rsidRPr="009658EC">
              <w:rPr>
                <w:rFonts w:ascii="Bookman Old Style" w:eastAsia="MS Mincho" w:hAnsi="Bookman Old Style" w:cs="Times New Roman"/>
                <w:sz w:val="24"/>
                <w:szCs w:val="24"/>
                <w:lang w:val="sq-AL"/>
              </w:rPr>
              <w:t xml:space="preserve"> Studimi i psikologjisë, lindja e psikologjisë si shkencë, objekti i studimit, klasifikimi i dukurive psikologjike dhe detyrat e psikologjisë si shkencë. Degët e psikologjisë dhe roli i psikologut. Aplikimi dhe ndihmesa e psikologjisë në proceset gjyqësore.</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konçize,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pPr>
              <w:spacing w:after="0" w:line="240" w:lineRule="auto"/>
              <w:rPr>
                <w:rFonts w:ascii="Bookman Old Style" w:eastAsia="MS Mincho" w:hAnsi="Bookman Old Style" w:cs="Times New Roman"/>
                <w:sz w:val="24"/>
                <w:szCs w:val="24"/>
                <w:lang w:val="sq-AL"/>
              </w:rPr>
            </w:pPr>
          </w:p>
          <w:p w:rsidR="00A120CB" w:rsidRDefault="00A120CB" w:rsidP="003A0B96">
            <w:pPr>
              <w:spacing w:after="0" w:line="240" w:lineRule="auto"/>
              <w:rPr>
                <w:rFonts w:ascii="Bookman Old Style" w:eastAsia="MS Mincho" w:hAnsi="Bookman Old Style" w:cs="Times New Roman"/>
                <w:sz w:val="24"/>
                <w:szCs w:val="24"/>
                <w:lang w:val="sq-AL"/>
              </w:rPr>
            </w:pPr>
          </w:p>
          <w:p w:rsidR="00A120CB"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r>
              <w:rPr>
                <w:rFonts w:ascii="Bookman Old Style" w:eastAsia="MS Mincho" w:hAnsi="Bookman Old Style" w:cs="Times New Roman"/>
                <w:sz w:val="24"/>
                <w:szCs w:val="24"/>
                <w:lang w:val="sq-AL"/>
              </w:rPr>
              <w:t>2,3</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II, III</w:t>
            </w:r>
          </w:p>
        </w:tc>
        <w:tc>
          <w:tcPr>
            <w:tcW w:w="5090" w:type="dxa"/>
          </w:tcPr>
          <w:p w:rsidR="00A120CB"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Leksion: </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Personaliteti dhe diferencat individuale</w:t>
            </w:r>
            <w:r w:rsidRPr="009658EC">
              <w:rPr>
                <w:rFonts w:ascii="Bookman Old Style" w:eastAsia="MS Mincho" w:hAnsi="Bookman Old Style" w:cs="Times New Roman"/>
                <w:sz w:val="24"/>
                <w:szCs w:val="24"/>
                <w:lang w:val="sq-AL"/>
              </w:rPr>
              <w:t xml:space="preserve"> Personaliteti, koncepti rreth tij, struktura psikologjike e personalitetit, teoritë mbi personalitetin dhe diferencat individuale. Përshkrimi i tipologjive kryesore të personalitetit:: tipologjia psikofiziologjike, psikanalitike fizike, psikologjike, psikosociale e të tjera.</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2</w:t>
            </w:r>
            <w:r w:rsidRPr="009658EC">
              <w:rPr>
                <w:rFonts w:ascii="Bookman Old Style" w:eastAsia="MS Mincho" w:hAnsi="Bookman Old Style" w:cs="Times New Roman"/>
                <w:sz w:val="24"/>
                <w:szCs w:val="24"/>
                <w:lang w:val="sq-AL"/>
              </w:rPr>
              <w:t>orë</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koncize,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4</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lastRenderedPageBreak/>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IV</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lastRenderedPageBreak/>
              <w:t xml:space="preserve">Leksion: </w:t>
            </w:r>
          </w:p>
          <w:p w:rsidR="00A120CB"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Proceset psikike</w:t>
            </w:r>
            <w:r w:rsidRPr="009658EC">
              <w:rPr>
                <w:rFonts w:ascii="Bookman Old Style" w:eastAsia="MS Mincho" w:hAnsi="Bookman Old Style" w:cs="Times New Roman"/>
                <w:sz w:val="24"/>
                <w:szCs w:val="24"/>
                <w:lang w:val="sq-AL"/>
              </w:rPr>
              <w:t xml:space="preserve"> </w:t>
            </w: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 xml:space="preserve">Proceset psikike. Ndijimi dhe perceptimi, </w:t>
            </w:r>
            <w:r w:rsidRPr="009658EC">
              <w:rPr>
                <w:rFonts w:ascii="Bookman Old Style" w:eastAsia="MS Mincho" w:hAnsi="Bookman Old Style" w:cs="Times New Roman"/>
                <w:sz w:val="24"/>
                <w:szCs w:val="24"/>
                <w:lang w:val="sq-AL"/>
              </w:rPr>
              <w:lastRenderedPageBreak/>
              <w:t>llojet e tyre, zhvillimi i sistemit ndijues dhe perceptues tek individi, faktorët ndihmues dhe gabimet që mund të bëhen gjatë perceptimit. Kujtesa, koncepti rreth saj, struktura e kujtesës, të mbajturit mend, harresa dhe shkaqet e saj, llojet e kujtesës dhe tipologjitë e saj. Deformimet e kujtesës në riprodhimin e ngjarjeve.</w:t>
            </w:r>
          </w:p>
          <w:p w:rsidR="00A120CB" w:rsidRPr="009658EC" w:rsidRDefault="00A120CB" w:rsidP="003A0B96">
            <w:pPr>
              <w:spacing w:after="0" w:line="240" w:lineRule="auto"/>
              <w:rPr>
                <w:rFonts w:ascii="Bookman Old Style" w:eastAsia="MS Mincho" w:hAnsi="Bookman Old Style" w:cs="Times New Roman"/>
                <w:sz w:val="24"/>
                <w:szCs w:val="24"/>
                <w:lang w:val="sq-AL"/>
              </w:rPr>
            </w:pP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lastRenderedPageBreak/>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konçize,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r w:rsidRPr="00092AC5">
              <w:rPr>
                <w:rFonts w:ascii="Bookman Old Style" w:eastAsia="MS Mincho" w:hAnsi="Bookman Old Style" w:cs="Times New Roman"/>
                <w:sz w:val="24"/>
                <w:szCs w:val="24"/>
                <w:lang w:val="sq-AL"/>
              </w:rPr>
              <w:lastRenderedPageBreak/>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lastRenderedPageBreak/>
              <w:t>5</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230383">
              <w:rPr>
                <w:rFonts w:ascii="Bookman Old Style" w:eastAsia="MS Mincho" w:hAnsi="Bookman Old Style" w:cs="Times New Roman"/>
                <w:b/>
                <w:sz w:val="24"/>
                <w:szCs w:val="24"/>
                <w:lang w:val="sq-AL"/>
              </w:rPr>
              <w:t>Të menduarit dhe zgjidhja e problemeve</w:t>
            </w:r>
            <w:r w:rsidRPr="009658EC">
              <w:rPr>
                <w:rFonts w:ascii="Bookman Old Style" w:eastAsia="MS Mincho" w:hAnsi="Bookman Old Style" w:cs="Times New Roman"/>
                <w:sz w:val="24"/>
                <w:szCs w:val="24"/>
                <w:lang w:val="sq-AL"/>
              </w:rPr>
              <w:t xml:space="preserve"> Koncepti për të menduarit, struktura e tij, zgjidhja e problemeve, fazat e zgjidhjes se problemit, veprimet mendore, klasifikimi i të menduarit, të menduarit krijues e të tjera.</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koncize,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6</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Te menduarit dhe marrja e vendimeve</w:t>
            </w:r>
            <w:r w:rsidRPr="009658EC">
              <w:rPr>
                <w:rFonts w:ascii="Bookman Old Style" w:eastAsia="MS Mincho" w:hAnsi="Bookman Old Style" w:cs="Times New Roman"/>
                <w:sz w:val="24"/>
                <w:szCs w:val="24"/>
                <w:lang w:val="sq-AL"/>
              </w:rPr>
              <w:t xml:space="preserve"> </w:t>
            </w: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Roli i të menduarit në marrjen e vendimeve. Format e të menduarit logjik: koncepti gjykimi dhe arsyetimi, përshkrimi i tyre. Silogjizmat dhe roli i argumentit në vendimmarrje. Gabimet që bëhen gjatë arsyetimit.</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koncize,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7</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Motivacioni</w:t>
            </w: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man Old Style" w:eastAsia="MS Mincho" w:hAnsi="Bookman Old Style" w:cs="Times New Roman"/>
                <w:sz w:val="24"/>
                <w:szCs w:val="24"/>
                <w:lang w:val="sq-AL"/>
              </w:rPr>
              <w:t xml:space="preserve">Përmbajtja e konceptit mbi motivacionin, struktura etj, llojet e motiveve, ligjësitë dhe parimet e motivacion,njohja dhe trajtimi i tyre. Përshkrimi i motivit të agresionit, motivi i vetëvrasjes, motivit </w:t>
            </w:r>
            <w:r w:rsidRPr="009658EC">
              <w:rPr>
                <w:rFonts w:ascii="Bookman Old Style" w:eastAsia="MS Mincho" w:hAnsi="Bookman Old Style" w:cs="Times New Roman"/>
                <w:sz w:val="24"/>
                <w:szCs w:val="24"/>
                <w:lang w:val="sq-AL"/>
              </w:rPr>
              <w:lastRenderedPageBreak/>
              <w:t>seksual dhe sjelljeve devijante seksuale e të tjera.</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Leksione te shkruara</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Terry Pettijohn:</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Psikologjia-një hyrje koncize, Tiranë, 1996 (kapitulli 16:</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 e zbatuar:</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Psikologjia ligjore)</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lastRenderedPageBreak/>
              <w:t>8</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VIII</w:t>
            </w:r>
          </w:p>
        </w:tc>
        <w:tc>
          <w:tcPr>
            <w:tcW w:w="5090" w:type="dxa"/>
          </w:tcPr>
          <w:p w:rsidR="00A120CB"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Leksion </w:t>
            </w:r>
          </w:p>
          <w:p w:rsidR="00A120CB" w:rsidRDefault="00A120CB" w:rsidP="003A0B96">
            <w:pPr>
              <w:spacing w:after="0" w:line="240" w:lineRule="auto"/>
              <w:rPr>
                <w:rFonts w:ascii="Bookman Old Style" w:eastAsia="MS Mincho" w:hAnsi="Bookman Old Style" w:cs="Times New Roman"/>
                <w:sz w:val="24"/>
                <w:szCs w:val="24"/>
                <w:lang w:val="sq-AL"/>
              </w:rPr>
            </w:pPr>
            <w:r w:rsidRPr="00230383">
              <w:rPr>
                <w:rFonts w:ascii="Bookman Old Style" w:eastAsia="MS Mincho" w:hAnsi="Bookman Old Style" w:cs="Times New Roman"/>
                <w:b/>
                <w:sz w:val="24"/>
                <w:szCs w:val="24"/>
                <w:lang w:val="sq-AL"/>
              </w:rPr>
              <w:t>Emocionaliteti</w:t>
            </w: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Ndjenjat dhe emocionet, llojet e tyre, teoritë mbi emocionet, aspektet fiziologjike dhe trupore të shfaqjes së ndjenjave dhe emocioneve tek qenia njerëzore dhe vlerësimi i tyre, Stresi, stresorët, llojet e streseve, stresi dhe përshtatja, përballimi i stresit.</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9</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b/>
                <w:sz w:val="20"/>
                <w:szCs w:val="20"/>
                <w:lang w:val="sq-AL"/>
              </w:rPr>
            </w:pPr>
            <w:r w:rsidRPr="009658EC">
              <w:rPr>
                <w:rFonts w:ascii="Bookman Old Style" w:eastAsia="MS Mincho" w:hAnsi="Bookman Old Style" w:cs="Times New Roman"/>
                <w:b/>
                <w:sz w:val="20"/>
                <w:szCs w:val="20"/>
                <w:lang w:val="sq-AL"/>
              </w:rPr>
              <w:t>“KOMUNIKIM” (2)</w:t>
            </w: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w:t>
            </w:r>
          </w:p>
          <w:p w:rsidR="00A120CB" w:rsidRDefault="00A120CB" w:rsidP="003A0B96">
            <w:pPr>
              <w:spacing w:after="0" w:line="240" w:lineRule="auto"/>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Komunikimi efektiv; </w:t>
            </w:r>
          </w:p>
          <w:p w:rsidR="00A120CB" w:rsidRDefault="00A120CB" w:rsidP="003A0B96">
            <w:pPr>
              <w:spacing w:after="0" w:line="240" w:lineRule="auto"/>
              <w:rPr>
                <w:rFonts w:ascii="Book Antiqua" w:eastAsia="MS Mincho" w:hAnsi="Book Antiqua" w:cs="Times New Roman"/>
                <w:b/>
                <w:color w:val="000000"/>
                <w:sz w:val="26"/>
                <w:szCs w:val="26"/>
                <w:lang w:val="sq-AL"/>
              </w:rPr>
            </w:pP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 Antiqua" w:eastAsia="MS Mincho" w:hAnsi="Book Antiqua" w:cs="Times New Roman"/>
                <w:color w:val="000000"/>
                <w:sz w:val="26"/>
                <w:szCs w:val="26"/>
                <w:lang w:val="sq-AL"/>
              </w:rPr>
              <w:t>Komunikimi efektiv; komunikimi verbal dhe joverbal</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 xml:space="preserve">- </w:t>
            </w: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Pr>
                <w:rFonts w:ascii="Book Antiqua" w:eastAsia="MS Mincho" w:hAnsi="Book Antiqua" w:cs="Times New Roman"/>
                <w:spacing w:val="-3"/>
                <w:sz w:val="26"/>
                <w:szCs w:val="26"/>
                <w:lang w:val="sq-AL"/>
              </w:rPr>
              <w:t xml:space="preserve">- </w:t>
            </w: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Pr>
                <w:rFonts w:ascii="Book Antiqua" w:eastAsia="MS Mincho" w:hAnsi="Book Antiqua" w:cs="Times New Roman"/>
                <w:spacing w:val="-3"/>
                <w:sz w:val="26"/>
                <w:szCs w:val="26"/>
                <w:lang w:val="sq-AL"/>
              </w:rPr>
              <w:t xml:space="preserve">- </w:t>
            </w: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r>
              <w:rPr>
                <w:rFonts w:ascii="Bookman Old Style" w:eastAsia="MS Mincho" w:hAnsi="Bookman Old Style" w:cs="Times New Roman"/>
                <w:sz w:val="24"/>
                <w:szCs w:val="24"/>
                <w:lang w:val="sq-AL"/>
              </w:rPr>
              <w:t>10</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II</w:t>
            </w: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III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Leksion: </w:t>
            </w:r>
            <w:r w:rsidRPr="00230383">
              <w:rPr>
                <w:rFonts w:ascii="Book Antiqua" w:eastAsia="MS Mincho" w:hAnsi="Book Antiqua" w:cs="Times New Roman"/>
                <w:b/>
                <w:color w:val="000000"/>
                <w:sz w:val="26"/>
                <w:szCs w:val="26"/>
                <w:lang w:val="sq-AL"/>
              </w:rPr>
              <w:t>Format e ndikimit dhe të ndryshimit të qëndrimeve</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2orë</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ind w:left="-108"/>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ind w:left="-108"/>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11</w:t>
            </w:r>
          </w:p>
        </w:tc>
        <w:tc>
          <w:tcPr>
            <w:tcW w:w="95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 </w:t>
            </w: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IV</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Leksion: </w:t>
            </w:r>
          </w:p>
          <w:p w:rsidR="00A120CB" w:rsidRDefault="00A120CB" w:rsidP="003A0B96">
            <w:pPr>
              <w:spacing w:after="0" w:line="240" w:lineRule="auto"/>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Perceptimi dhe njohja sociale, </w:t>
            </w:r>
          </w:p>
          <w:p w:rsidR="00A120CB" w:rsidRDefault="00A120CB" w:rsidP="003A0B96">
            <w:pPr>
              <w:spacing w:after="0" w:line="240" w:lineRule="auto"/>
              <w:rPr>
                <w:rFonts w:ascii="Book Antiqua" w:eastAsia="MS Mincho" w:hAnsi="Book Antiqua" w:cs="Times New Roman"/>
                <w:b/>
                <w:color w:val="000000"/>
                <w:sz w:val="26"/>
                <w:szCs w:val="26"/>
                <w:lang w:val="sq-AL"/>
              </w:rPr>
            </w:pP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 Antiqua" w:eastAsia="MS Mincho" w:hAnsi="Book Antiqua" w:cs="Times New Roman"/>
                <w:color w:val="000000"/>
                <w:sz w:val="26"/>
                <w:szCs w:val="26"/>
                <w:lang w:val="sq-AL"/>
              </w:rPr>
              <w:t>Perceptimi dhe njohja sociale, të panjohurat e njohjes</w:t>
            </w:r>
          </w:p>
        </w:tc>
        <w:tc>
          <w:tcPr>
            <w:tcW w:w="1088"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 xml:space="preserve">Psikologjia Ligjore e Krimit, E. Dragoti, </w:t>
            </w:r>
            <w:r w:rsidRPr="009658EC">
              <w:rPr>
                <w:rFonts w:ascii="Book Antiqua" w:eastAsia="MS Mincho" w:hAnsi="Book Antiqua" w:cs="Times New Roman"/>
                <w:spacing w:val="-3"/>
                <w:sz w:val="26"/>
                <w:szCs w:val="26"/>
                <w:lang w:val="sq-AL"/>
              </w:rPr>
              <w:lastRenderedPageBreak/>
              <w:t>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lastRenderedPageBreak/>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lastRenderedPageBreak/>
              <w:t>12</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Default="00A120CB" w:rsidP="003A0B96">
            <w:pPr>
              <w:spacing w:after="0" w:line="240" w:lineRule="auto"/>
              <w:rPr>
                <w:rFonts w:ascii="Book Antiqua" w:eastAsia="MS Mincho" w:hAnsi="Book Antiqua" w:cs="Times New Roman"/>
                <w:b/>
                <w:color w:val="000000"/>
                <w:sz w:val="26"/>
                <w:szCs w:val="26"/>
                <w:lang w:val="sq-AL"/>
              </w:rPr>
            </w:pPr>
            <w:r w:rsidRPr="00230383">
              <w:rPr>
                <w:rFonts w:ascii="Book Antiqua" w:eastAsia="MS Mincho" w:hAnsi="Book Antiqua" w:cs="Times New Roman"/>
                <w:b/>
                <w:color w:val="000000"/>
                <w:sz w:val="26"/>
                <w:szCs w:val="26"/>
                <w:lang w:val="sq-AL"/>
              </w:rPr>
              <w:t xml:space="preserve">Vetja sociale, </w:t>
            </w:r>
          </w:p>
          <w:p w:rsidR="00A120CB" w:rsidRDefault="00A120CB" w:rsidP="003A0B96">
            <w:pPr>
              <w:spacing w:after="0" w:line="240" w:lineRule="auto"/>
              <w:rPr>
                <w:rFonts w:ascii="Book Antiqua" w:eastAsia="MS Mincho" w:hAnsi="Book Antiqua" w:cs="Times New Roman"/>
                <w:b/>
                <w:color w:val="000000"/>
                <w:sz w:val="26"/>
                <w:szCs w:val="26"/>
                <w:lang w:val="sq-AL"/>
              </w:rPr>
            </w:pP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 Antiqua" w:eastAsia="MS Mincho" w:hAnsi="Book Antiqua" w:cs="Times New Roman"/>
                <w:color w:val="000000"/>
                <w:sz w:val="26"/>
                <w:szCs w:val="26"/>
                <w:lang w:val="sq-AL"/>
              </w:rPr>
              <w:t>Vetja sociale, proceset e vetes</w:t>
            </w:r>
          </w:p>
        </w:tc>
        <w:tc>
          <w:tcPr>
            <w:tcW w:w="1088" w:type="dxa"/>
          </w:tcPr>
          <w:p w:rsidR="00A120CB" w:rsidRDefault="00A120CB" w:rsidP="003A0B96">
            <w:pPr>
              <w:spacing w:after="0" w:line="240" w:lineRule="auto"/>
              <w:jc w:val="center"/>
              <w:rPr>
                <w:rFonts w:ascii="Bookman Old Style" w:eastAsia="MS Mincho" w:hAnsi="Bookman Old Style" w:cs="Times New Roman"/>
                <w:sz w:val="24"/>
                <w:szCs w:val="24"/>
                <w:lang w:val="sq-AL"/>
              </w:rPr>
            </w:pPr>
          </w:p>
          <w:p w:rsidR="00A120CB"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13</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Default="00A120CB" w:rsidP="003A0B96">
            <w:pPr>
              <w:spacing w:after="0" w:line="240" w:lineRule="auto"/>
              <w:rPr>
                <w:rFonts w:ascii="Book Antiqua" w:eastAsia="MS Mincho" w:hAnsi="Book Antiqua" w:cs="Times New Roman"/>
                <w:color w:val="000000"/>
                <w:sz w:val="26"/>
                <w:szCs w:val="26"/>
                <w:lang w:val="sq-AL"/>
              </w:rPr>
            </w:pPr>
            <w:r w:rsidRPr="00230383">
              <w:rPr>
                <w:rFonts w:ascii="Book Antiqua" w:eastAsia="MS Mincho" w:hAnsi="Book Antiqua" w:cs="Times New Roman"/>
                <w:b/>
                <w:color w:val="000000"/>
                <w:sz w:val="26"/>
                <w:szCs w:val="26"/>
                <w:lang w:val="sq-AL"/>
              </w:rPr>
              <w:t>Stereotipet, paragjykimet, diskriminimi</w:t>
            </w:r>
            <w:r w:rsidRPr="009658EC">
              <w:rPr>
                <w:rFonts w:ascii="Book Antiqua" w:eastAsia="MS Mincho" w:hAnsi="Book Antiqua" w:cs="Times New Roman"/>
                <w:color w:val="000000"/>
                <w:sz w:val="26"/>
                <w:szCs w:val="26"/>
                <w:lang w:val="sq-AL"/>
              </w:rPr>
              <w:t xml:space="preserve"> </w:t>
            </w:r>
          </w:p>
          <w:p w:rsidR="00A120CB" w:rsidRDefault="00A120CB" w:rsidP="003A0B96">
            <w:pPr>
              <w:spacing w:after="0" w:line="240" w:lineRule="auto"/>
              <w:rPr>
                <w:rFonts w:ascii="Book Antiqua" w:eastAsia="MS Mincho" w:hAnsi="Book Antiqua" w:cs="Times New Roman"/>
                <w:color w:val="000000"/>
                <w:sz w:val="26"/>
                <w:szCs w:val="26"/>
                <w:lang w:val="sq-AL"/>
              </w:rPr>
            </w:pPr>
          </w:p>
          <w:p w:rsidR="00A120CB" w:rsidRPr="00230383" w:rsidRDefault="00A120CB" w:rsidP="003A0B96">
            <w:pPr>
              <w:spacing w:after="0" w:line="240" w:lineRule="auto"/>
              <w:rPr>
                <w:rFonts w:ascii="Bookman Old Style" w:eastAsia="MS Mincho" w:hAnsi="Bookman Old Style" w:cs="Times New Roman"/>
                <w:b/>
                <w:sz w:val="24"/>
                <w:szCs w:val="24"/>
                <w:lang w:val="sq-AL"/>
              </w:rPr>
            </w:pPr>
            <w:r w:rsidRPr="009658EC">
              <w:rPr>
                <w:rFonts w:ascii="Book Antiqua" w:eastAsia="MS Mincho" w:hAnsi="Book Antiqua" w:cs="Times New Roman"/>
                <w:color w:val="000000"/>
                <w:sz w:val="26"/>
                <w:szCs w:val="26"/>
                <w:lang w:val="sq-AL"/>
              </w:rPr>
              <w:t>Stereotipet, paragjykimet, diskriminimi</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14</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VII</w:t>
            </w:r>
          </w:p>
        </w:tc>
        <w:tc>
          <w:tcPr>
            <w:tcW w:w="509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w:t>
            </w:r>
          </w:p>
          <w:p w:rsidR="00A120CB" w:rsidRDefault="00A120CB" w:rsidP="003A0B96">
            <w:pPr>
              <w:spacing w:after="0" w:line="240" w:lineRule="auto"/>
              <w:rPr>
                <w:rFonts w:ascii="Book Antiqua" w:eastAsia="MS Mincho" w:hAnsi="Book Antiqua" w:cs="Times New Roman"/>
                <w:b/>
                <w:bCs/>
                <w:sz w:val="26"/>
                <w:szCs w:val="26"/>
                <w:lang w:val="sq-AL"/>
              </w:rPr>
            </w:pPr>
            <w:r w:rsidRPr="00230383">
              <w:rPr>
                <w:rFonts w:ascii="Book Antiqua" w:eastAsia="MS Mincho" w:hAnsi="Book Antiqua" w:cs="Times New Roman"/>
                <w:b/>
                <w:bCs/>
                <w:sz w:val="26"/>
                <w:szCs w:val="26"/>
                <w:lang w:val="sq-AL"/>
              </w:rPr>
              <w:t xml:space="preserve">Profilet psikologjike, </w:t>
            </w:r>
          </w:p>
          <w:p w:rsidR="00A120CB" w:rsidRDefault="00A120CB" w:rsidP="003A0B96">
            <w:pPr>
              <w:spacing w:after="0" w:line="240" w:lineRule="auto"/>
              <w:rPr>
                <w:rFonts w:ascii="Book Antiqua" w:eastAsia="MS Mincho" w:hAnsi="Book Antiqua" w:cs="Times New Roman"/>
                <w:b/>
                <w:bCs/>
                <w:sz w:val="26"/>
                <w:szCs w:val="26"/>
                <w:lang w:val="sq-AL"/>
              </w:rPr>
            </w:pPr>
          </w:p>
          <w:p w:rsidR="00A120CB" w:rsidRPr="00230383" w:rsidRDefault="00A120CB" w:rsidP="003A0B96">
            <w:pPr>
              <w:spacing w:after="0" w:line="240" w:lineRule="auto"/>
              <w:rPr>
                <w:rFonts w:ascii="Book Antiqua" w:eastAsia="MS Mincho" w:hAnsi="Book Antiqua" w:cs="Times New Roman"/>
                <w:b/>
                <w:bCs/>
                <w:sz w:val="26"/>
                <w:szCs w:val="26"/>
                <w:lang w:val="sq-AL"/>
              </w:rPr>
            </w:pPr>
            <w:r w:rsidRPr="009658EC">
              <w:rPr>
                <w:rFonts w:ascii="Book Antiqua" w:eastAsia="MS Mincho" w:hAnsi="Book Antiqua" w:cs="Times New Roman"/>
                <w:bCs/>
                <w:sz w:val="26"/>
                <w:szCs w:val="26"/>
                <w:lang w:val="sq-AL"/>
              </w:rPr>
              <w:t>Profilet psikologjike, nevoja, skica e profilimit, profilet e personalitetit, profili praktik</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Default="00A120CB" w:rsidP="003A0B96">
            <w:r w:rsidRPr="00092AC5">
              <w:rPr>
                <w:rFonts w:ascii="Bookman Old Style" w:eastAsia="MS Mincho" w:hAnsi="Bookman Old Style" w:cs="Times New Roman"/>
                <w:sz w:val="24"/>
                <w:szCs w:val="24"/>
                <w:lang w:val="sq-AL"/>
              </w:rPr>
              <w:t>Feed - back</w:t>
            </w:r>
          </w:p>
        </w:tc>
      </w:tr>
      <w:tr w:rsidR="00A120CB" w:rsidRPr="009658EC" w:rsidTr="00CA7E6B">
        <w:tc>
          <w:tcPr>
            <w:tcW w:w="791"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15</w:t>
            </w:r>
          </w:p>
        </w:tc>
        <w:tc>
          <w:tcPr>
            <w:tcW w:w="951"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VIII</w:t>
            </w:r>
          </w:p>
        </w:tc>
        <w:tc>
          <w:tcPr>
            <w:tcW w:w="5090" w:type="dxa"/>
          </w:tcPr>
          <w:p w:rsidR="00A120CB" w:rsidRDefault="00A120CB" w:rsidP="003A0B96">
            <w:pPr>
              <w:widowControl w:val="0"/>
              <w:overflowPunct w:val="0"/>
              <w:autoSpaceDE w:val="0"/>
              <w:autoSpaceDN w:val="0"/>
              <w:adjustRightInd w:val="0"/>
              <w:spacing w:after="0" w:line="240" w:lineRule="auto"/>
              <w:textAlignment w:val="baseline"/>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 xml:space="preserve">Leksion </w:t>
            </w:r>
          </w:p>
          <w:p w:rsidR="00A120CB" w:rsidRPr="00230383" w:rsidRDefault="00A120CB" w:rsidP="003A0B96">
            <w:pPr>
              <w:widowControl w:val="0"/>
              <w:overflowPunct w:val="0"/>
              <w:autoSpaceDE w:val="0"/>
              <w:autoSpaceDN w:val="0"/>
              <w:adjustRightInd w:val="0"/>
              <w:spacing w:after="0" w:line="240" w:lineRule="auto"/>
              <w:textAlignment w:val="baseline"/>
              <w:rPr>
                <w:rFonts w:ascii="Book Antiqua" w:eastAsia="MS Mincho" w:hAnsi="Book Antiqua" w:cs="Times New Roman"/>
                <w:b/>
                <w:bCs/>
                <w:sz w:val="26"/>
                <w:szCs w:val="26"/>
                <w:lang w:val="sq-AL"/>
              </w:rPr>
            </w:pPr>
            <w:r w:rsidRPr="00230383">
              <w:rPr>
                <w:rFonts w:ascii="Book Antiqua" w:eastAsia="MS Mincho" w:hAnsi="Book Antiqua" w:cs="Times New Roman"/>
                <w:b/>
                <w:bCs/>
                <w:sz w:val="26"/>
                <w:szCs w:val="26"/>
                <w:lang w:val="sq-AL"/>
              </w:rPr>
              <w:t>Profilet psikologjike të përdhunuesve</w:t>
            </w:r>
          </w:p>
          <w:p w:rsidR="00A120CB" w:rsidRDefault="00A120CB" w:rsidP="003A0B96">
            <w:pPr>
              <w:spacing w:after="0" w:line="240" w:lineRule="auto"/>
              <w:rPr>
                <w:rFonts w:ascii="Book Antiqua" w:eastAsia="MS Mincho" w:hAnsi="Book Antiqua" w:cs="Times New Roman"/>
                <w:bCs/>
                <w:sz w:val="26"/>
                <w:szCs w:val="26"/>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 Antiqua" w:eastAsia="MS Mincho" w:hAnsi="Book Antiqua" w:cs="Times New Roman"/>
                <w:bCs/>
                <w:sz w:val="26"/>
                <w:szCs w:val="26"/>
                <w:lang w:val="sq-AL"/>
              </w:rPr>
              <w:t>Profilet psikologjike të përdhunuesve</w:t>
            </w:r>
          </w:p>
        </w:tc>
        <w:tc>
          <w:tcPr>
            <w:tcW w:w="1088" w:type="dxa"/>
          </w:tcPr>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p>
          <w:p w:rsidR="00A120CB" w:rsidRPr="009658EC" w:rsidRDefault="00A120CB" w:rsidP="00CA7E6B">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jc w:val="center"/>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1 ore</w:t>
            </w:r>
          </w:p>
        </w:tc>
        <w:tc>
          <w:tcPr>
            <w:tcW w:w="1499"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 Pyetje</w:t>
            </w:r>
          </w:p>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Diskutime</w:t>
            </w:r>
          </w:p>
        </w:tc>
        <w:tc>
          <w:tcPr>
            <w:tcW w:w="288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sidRPr="009658EC">
              <w:rPr>
                <w:rFonts w:ascii="Bookman Old Style" w:eastAsia="MS Mincho" w:hAnsi="Bookman Old Style" w:cs="Times New Roman"/>
                <w:sz w:val="24"/>
                <w:szCs w:val="24"/>
                <w:lang w:val="sq-AL"/>
              </w:rPr>
              <w:t>Leksione te shkruara</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Sociale, E. Dragoti, Tiranë, 2000</w:t>
            </w:r>
          </w:p>
          <w:p w:rsidR="00A120CB" w:rsidRPr="009658EC" w:rsidRDefault="00A120CB" w:rsidP="003A0B96">
            <w:pPr>
              <w:tabs>
                <w:tab w:val="left" w:pos="-720"/>
              </w:tabs>
              <w:suppressAutoHyphens/>
              <w:spacing w:after="0" w:line="240" w:lineRule="auto"/>
              <w:rPr>
                <w:rFonts w:ascii="Book Antiqua" w:eastAsia="MS Mincho" w:hAnsi="Book Antiqua" w:cs="Times New Roman"/>
                <w:spacing w:val="-3"/>
                <w:sz w:val="26"/>
                <w:szCs w:val="26"/>
                <w:lang w:val="sq-AL"/>
              </w:rPr>
            </w:pPr>
            <w:r w:rsidRPr="009658EC">
              <w:rPr>
                <w:rFonts w:ascii="Book Antiqua" w:eastAsia="MS Mincho" w:hAnsi="Book Antiqua" w:cs="Times New Roman"/>
                <w:spacing w:val="-3"/>
                <w:sz w:val="26"/>
                <w:szCs w:val="26"/>
                <w:lang w:val="sq-AL"/>
              </w:rPr>
              <w:t>Psikologjia Ligjore e Krimit, E. Dragoti, Tiranë, 2007</w:t>
            </w:r>
          </w:p>
        </w:tc>
        <w:tc>
          <w:tcPr>
            <w:tcW w:w="1620" w:type="dxa"/>
          </w:tcPr>
          <w:p w:rsidR="00A120CB" w:rsidRPr="009658EC" w:rsidRDefault="00A120CB" w:rsidP="003A0B96">
            <w:pPr>
              <w:spacing w:after="0" w:line="240" w:lineRule="auto"/>
              <w:rPr>
                <w:rFonts w:ascii="Bookman Old Style" w:eastAsia="MS Mincho" w:hAnsi="Bookman Old Style" w:cs="Times New Roman"/>
                <w:sz w:val="24"/>
                <w:szCs w:val="24"/>
                <w:lang w:val="sq-AL"/>
              </w:rPr>
            </w:pPr>
            <w:r>
              <w:rPr>
                <w:rFonts w:ascii="Bookman Old Style" w:eastAsia="MS Mincho" w:hAnsi="Bookman Old Style" w:cs="Times New Roman"/>
                <w:sz w:val="24"/>
                <w:szCs w:val="24"/>
                <w:lang w:val="sq-AL"/>
              </w:rPr>
              <w:t xml:space="preserve">Test </w:t>
            </w:r>
          </w:p>
        </w:tc>
      </w:tr>
    </w:tbl>
    <w:p w:rsidR="00A120CB" w:rsidRDefault="00A120CB" w:rsidP="00A9656E">
      <w:pPr>
        <w:spacing w:after="0" w:line="240" w:lineRule="auto"/>
        <w:rPr>
          <w:rFonts w:ascii="Bookman Old Style" w:hAnsi="Bookman Old Style"/>
          <w:b/>
          <w:i/>
          <w:sz w:val="28"/>
          <w:szCs w:val="28"/>
        </w:rPr>
      </w:pPr>
    </w:p>
    <w:p w:rsidR="00A120CB" w:rsidRDefault="00A120CB" w:rsidP="00A9656E">
      <w:pPr>
        <w:spacing w:after="0" w:line="240" w:lineRule="auto"/>
        <w:rPr>
          <w:rFonts w:ascii="Bookman Old Style" w:hAnsi="Bookman Old Style"/>
          <w:b/>
          <w:i/>
          <w:sz w:val="28"/>
          <w:szCs w:val="28"/>
        </w:rPr>
        <w:sectPr w:rsidR="00A120CB" w:rsidSect="00CA7E6B">
          <w:pgSz w:w="15840" w:h="12240" w:orient="landscape"/>
          <w:pgMar w:top="1166" w:right="1440" w:bottom="994" w:left="907" w:header="810" w:footer="414" w:gutter="0"/>
          <w:cols w:space="720"/>
          <w:docGrid w:linePitch="360"/>
        </w:sectPr>
      </w:pPr>
    </w:p>
    <w:p w:rsidR="00A120CB" w:rsidRDefault="00A120CB" w:rsidP="00A9656E">
      <w:pPr>
        <w:spacing w:after="0" w:line="240" w:lineRule="auto"/>
        <w:rPr>
          <w:rFonts w:ascii="Bookman Old Style" w:hAnsi="Bookman Old Style"/>
          <w:b/>
          <w:i/>
          <w:sz w:val="28"/>
          <w:szCs w:val="28"/>
        </w:rPr>
      </w:pPr>
    </w:p>
    <w:p w:rsidR="00A120CB" w:rsidRDefault="00A120CB" w:rsidP="00A9656E">
      <w:pPr>
        <w:spacing w:after="0" w:line="240" w:lineRule="auto"/>
        <w:rPr>
          <w:rFonts w:ascii="Bookman Old Style" w:hAnsi="Bookman Old Style"/>
          <w:b/>
          <w:i/>
          <w:sz w:val="28"/>
          <w:szCs w:val="28"/>
        </w:rPr>
      </w:pPr>
    </w:p>
    <w:p w:rsidR="00A120CB" w:rsidRDefault="00A120CB" w:rsidP="00A9656E">
      <w:pPr>
        <w:spacing w:after="0" w:line="240" w:lineRule="auto"/>
        <w:rPr>
          <w:rFonts w:ascii="Bookman Old Style" w:hAnsi="Bookman Old Style"/>
          <w:b/>
          <w:i/>
          <w:sz w:val="28"/>
          <w:szCs w:val="28"/>
        </w:rPr>
      </w:pPr>
    </w:p>
    <w:p w:rsidR="00A120CB" w:rsidRDefault="00A120CB" w:rsidP="00A9656E">
      <w:pPr>
        <w:spacing w:after="0" w:line="240" w:lineRule="auto"/>
        <w:rPr>
          <w:rFonts w:ascii="Bookman Old Style" w:hAnsi="Bookman Old Style"/>
          <w:b/>
          <w:i/>
          <w:sz w:val="28"/>
          <w:szCs w:val="28"/>
        </w:rPr>
      </w:pPr>
    </w:p>
    <w:p w:rsidR="00A120CB" w:rsidRDefault="00A120CB" w:rsidP="00A9656E">
      <w:pPr>
        <w:spacing w:after="0" w:line="240" w:lineRule="auto"/>
        <w:rPr>
          <w:rFonts w:ascii="Bookman Old Style" w:hAnsi="Bookman Old Style"/>
          <w:b/>
          <w:i/>
          <w:sz w:val="28"/>
          <w:szCs w:val="28"/>
        </w:rPr>
      </w:pPr>
    </w:p>
    <w:p w:rsidR="00A120CB" w:rsidRPr="00A9656E" w:rsidRDefault="00A120CB" w:rsidP="00A120CB">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A120CB" w:rsidRPr="00A9656E" w:rsidRDefault="00A120CB" w:rsidP="00A120CB">
      <w:pPr>
        <w:spacing w:after="0" w:line="240" w:lineRule="auto"/>
        <w:jc w:val="center"/>
        <w:rPr>
          <w:rFonts w:ascii="Bookman Old Style" w:eastAsia="Calibri" w:hAnsi="Bookman Old Style" w:cs="Times New Roman"/>
          <w:b/>
          <w:sz w:val="24"/>
          <w:szCs w:val="24"/>
          <w:lang w:val="nb-NO"/>
        </w:rPr>
      </w:pPr>
    </w:p>
    <w:p w:rsidR="00A120CB" w:rsidRPr="00A9656E" w:rsidRDefault="00A120CB" w:rsidP="00A120CB">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A120CB" w:rsidRPr="00A9656E" w:rsidRDefault="00A120CB" w:rsidP="00A120CB">
      <w:pPr>
        <w:spacing w:after="0" w:line="240" w:lineRule="auto"/>
        <w:jc w:val="center"/>
        <w:rPr>
          <w:rFonts w:ascii="Bookman Old Style" w:eastAsia="Calibri" w:hAnsi="Bookman Old Style" w:cs="Times New Roman"/>
          <w:b/>
          <w:sz w:val="24"/>
          <w:szCs w:val="24"/>
          <w:lang w:val="nb-NO"/>
        </w:rPr>
      </w:pPr>
    </w:p>
    <w:p w:rsidR="00A120CB" w:rsidRPr="00A9656E" w:rsidRDefault="00A120CB" w:rsidP="00A120CB">
      <w:pPr>
        <w:spacing w:after="0" w:line="240" w:lineRule="auto"/>
        <w:jc w:val="center"/>
        <w:rPr>
          <w:rFonts w:ascii="Bookman Old Style" w:eastAsia="Calibri" w:hAnsi="Bookman Old Style" w:cs="Times New Roman"/>
          <w:b/>
          <w:sz w:val="24"/>
          <w:szCs w:val="24"/>
          <w:lang w:val="nb-NO"/>
        </w:rPr>
      </w:pPr>
      <w:r>
        <w:rPr>
          <w:rFonts w:ascii="Bookman Old Style" w:eastAsia="Calibri" w:hAnsi="Bookman Old Style" w:cs="Times New Roman"/>
          <w:b/>
          <w:sz w:val="24"/>
          <w:szCs w:val="24"/>
          <w:lang w:val="nb-NO"/>
        </w:rPr>
        <w:t xml:space="preserve">15. </w:t>
      </w:r>
      <w:r w:rsidRPr="00A9656E">
        <w:rPr>
          <w:rFonts w:ascii="Bookman Old Style" w:eastAsia="Calibri" w:hAnsi="Bookman Old Style" w:cs="Times New Roman"/>
          <w:b/>
          <w:sz w:val="24"/>
          <w:szCs w:val="24"/>
          <w:lang w:val="nb-NO"/>
        </w:rPr>
        <w:t>FUNKSIONI DHE ORGANIZIMI I AVOKATISË</w:t>
      </w:r>
    </w:p>
    <w:p w:rsidR="00A120CB" w:rsidRPr="00A9656E" w:rsidRDefault="00A120CB" w:rsidP="00A120CB">
      <w:pPr>
        <w:rPr>
          <w:rFonts w:ascii="Bookman Old Style" w:eastAsia="Calibri" w:hAnsi="Bookman Old Style" w:cs="Times New Roman"/>
          <w:b/>
          <w:bCs/>
          <w:sz w:val="24"/>
          <w:szCs w:val="24"/>
          <w:lang w:val="nb-NO"/>
        </w:rPr>
      </w:pPr>
    </w:p>
    <w:p w:rsidR="00A120CB" w:rsidRPr="00A9656E" w:rsidRDefault="00A120CB" w:rsidP="00A120CB">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(Për Shkollën e Magjistraturës)</w:t>
      </w:r>
    </w:p>
    <w:p w:rsidR="00A120CB" w:rsidRPr="00A9656E" w:rsidRDefault="00A120CB" w:rsidP="00A120CB">
      <w:pPr>
        <w:spacing w:after="0" w:line="240" w:lineRule="auto"/>
        <w:jc w:val="center"/>
        <w:rPr>
          <w:rFonts w:ascii="Calibri" w:eastAsia="Calibri" w:hAnsi="Calibri" w:cs="Times New Roman"/>
          <w:sz w:val="24"/>
          <w:szCs w:val="24"/>
          <w:lang w:val="it-IT"/>
        </w:rPr>
      </w:pPr>
      <w:r w:rsidRPr="00A9656E">
        <w:rPr>
          <w:rFonts w:ascii="Bookman Old Style" w:eastAsia="Calibri" w:hAnsi="Bookman Old Style" w:cs="Times New Roman"/>
          <w:i/>
          <w:lang w:val="it-IT"/>
        </w:rPr>
        <w:t>(Viti Akademik 201</w:t>
      </w:r>
      <w:r>
        <w:rPr>
          <w:rFonts w:ascii="Bookman Old Style" w:eastAsia="Calibri" w:hAnsi="Bookman Old Style" w:cs="Times New Roman"/>
          <w:i/>
          <w:lang w:val="it-IT"/>
        </w:rPr>
        <w:t>3</w:t>
      </w:r>
      <w:r w:rsidRPr="00A9656E">
        <w:rPr>
          <w:rFonts w:ascii="Bookman Old Style" w:eastAsia="Calibri" w:hAnsi="Bookman Old Style" w:cs="Times New Roman"/>
          <w:i/>
          <w:lang w:val="it-IT"/>
        </w:rPr>
        <w:t>-201</w:t>
      </w:r>
      <w:r>
        <w:rPr>
          <w:rFonts w:ascii="Bookman Old Style" w:eastAsia="Calibri" w:hAnsi="Bookman Old Style" w:cs="Times New Roman"/>
          <w:i/>
          <w:lang w:val="it-IT"/>
        </w:rPr>
        <w:t>4)</w:t>
      </w:r>
    </w:p>
    <w:p w:rsidR="00A120CB" w:rsidRPr="00A9656E" w:rsidRDefault="00A120CB" w:rsidP="00A120CB">
      <w:pPr>
        <w:jc w:val="center"/>
        <w:rPr>
          <w:rFonts w:ascii="Bookman Old Style" w:eastAsia="Calibri" w:hAnsi="Bookman Old Style" w:cs="Times New Roman"/>
          <w:i/>
          <w:iCs/>
          <w:sz w:val="24"/>
          <w:szCs w:val="24"/>
          <w:lang w:val="it-IT"/>
        </w:rPr>
      </w:pPr>
    </w:p>
    <w:p w:rsidR="00A120CB" w:rsidRPr="00A9656E" w:rsidRDefault="00A120CB" w:rsidP="00A120CB">
      <w:pPr>
        <w:jc w:val="center"/>
        <w:rPr>
          <w:rFonts w:ascii="Bookman Old Style" w:eastAsia="Calibri" w:hAnsi="Bookman Old Style" w:cs="Times New Roman"/>
          <w:i/>
          <w:iCs/>
          <w:sz w:val="24"/>
          <w:szCs w:val="24"/>
          <w:lang w:val="it-IT"/>
        </w:rPr>
      </w:pPr>
    </w:p>
    <w:p w:rsidR="00A120CB" w:rsidRPr="00A9656E" w:rsidRDefault="00A120CB" w:rsidP="00A120CB">
      <w:pPr>
        <w:rPr>
          <w:rFonts w:ascii="Bookman Old Style" w:eastAsia="Calibri" w:hAnsi="Bookman Old Style" w:cs="Times New Roman"/>
          <w:i/>
          <w:iCs/>
          <w:lang w:val="it-IT"/>
        </w:rPr>
      </w:pPr>
      <w:r w:rsidRPr="00A9656E">
        <w:rPr>
          <w:rFonts w:ascii="Bookman Old Style" w:eastAsia="Calibri" w:hAnsi="Bookman Old Style" w:cs="Times New Roman"/>
          <w:i/>
          <w:iCs/>
          <w:lang w:val="it-IT"/>
        </w:rPr>
        <w:t>(Për vitin e dytë)</w:t>
      </w:r>
    </w:p>
    <w:p w:rsidR="00A120CB" w:rsidRPr="00A9656E" w:rsidRDefault="00A120CB" w:rsidP="00A120CB">
      <w:pPr>
        <w:numPr>
          <w:ilvl w:val="0"/>
          <w:numId w:val="46"/>
        </w:numPr>
        <w:rPr>
          <w:rFonts w:ascii="Bookman Old Style" w:eastAsia="Calibri" w:hAnsi="Bookman Old Style" w:cs="Times New Roman"/>
          <w:i/>
          <w:iCs/>
          <w:lang w:val="it-IT"/>
        </w:rPr>
      </w:pPr>
      <w:r w:rsidRPr="00A9656E">
        <w:rPr>
          <w:rFonts w:ascii="Bookman Old Style" w:eastAsia="Calibri" w:hAnsi="Bookman Old Style" w:cs="Times New Roman"/>
          <w:i/>
          <w:iCs/>
          <w:lang w:val="it-IT"/>
        </w:rPr>
        <w:t xml:space="preserve">Ngarkesa  Mësimore semestrale : </w:t>
      </w:r>
      <w:r>
        <w:rPr>
          <w:rFonts w:ascii="Bookman Old Style" w:eastAsia="Calibri" w:hAnsi="Bookman Old Style" w:cs="Times New Roman"/>
          <w:i/>
          <w:iCs/>
          <w:lang w:val="it-IT"/>
        </w:rPr>
        <w:t>6</w:t>
      </w:r>
      <w:r w:rsidRPr="00A9656E">
        <w:rPr>
          <w:rFonts w:ascii="Bookman Old Style" w:eastAsia="Calibri" w:hAnsi="Bookman Old Style" w:cs="Times New Roman"/>
          <w:i/>
          <w:iCs/>
          <w:lang w:val="it-IT"/>
        </w:rPr>
        <w:t xml:space="preserve"> orë mësimore.</w:t>
      </w:r>
    </w:p>
    <w:p w:rsidR="00A120CB" w:rsidRPr="00A9656E" w:rsidRDefault="00A120CB" w:rsidP="00A120CB">
      <w:pPr>
        <w:numPr>
          <w:ilvl w:val="0"/>
          <w:numId w:val="46"/>
        </w:numPr>
        <w:rPr>
          <w:rFonts w:ascii="Bookman Old Style" w:eastAsia="Calibri" w:hAnsi="Bookman Old Style" w:cs="Times New Roman"/>
          <w:i/>
          <w:iCs/>
          <w:lang w:val="it-IT"/>
        </w:rPr>
      </w:pPr>
      <w:r w:rsidRPr="00A9656E">
        <w:rPr>
          <w:rFonts w:ascii="Bookman Old Style" w:eastAsia="Calibri" w:hAnsi="Bookman Old Style" w:cs="Times New Roman"/>
          <w:i/>
          <w:iCs/>
          <w:lang w:val="it-IT"/>
        </w:rPr>
        <w:t xml:space="preserve">Ngarkesa Mësimore javore : 1 ore mësimore nga 60 minuta </w:t>
      </w:r>
    </w:p>
    <w:p w:rsidR="00A120CB" w:rsidRPr="00A9656E" w:rsidRDefault="00A120CB" w:rsidP="00A120CB">
      <w:pPr>
        <w:numPr>
          <w:ilvl w:val="0"/>
          <w:numId w:val="46"/>
        </w:numPr>
        <w:rPr>
          <w:rFonts w:ascii="Bookman Old Style" w:eastAsia="Calibri" w:hAnsi="Bookman Old Style" w:cs="Times New Roman"/>
          <w:i/>
          <w:iCs/>
          <w:lang w:val="it-IT"/>
        </w:rPr>
      </w:pPr>
      <w:r w:rsidRPr="00A9656E">
        <w:rPr>
          <w:rFonts w:ascii="Bookman Old Style" w:eastAsia="Calibri" w:hAnsi="Bookman Old Style" w:cs="Times New Roman"/>
          <w:i/>
          <w:iCs/>
          <w:lang w:val="it-IT"/>
        </w:rPr>
        <w:t>Viti akademik i ndarë në dy semestra :</w:t>
      </w:r>
    </w:p>
    <w:p w:rsidR="00A120CB" w:rsidRPr="00A9656E" w:rsidRDefault="00A120CB" w:rsidP="00A120CB">
      <w:pPr>
        <w:numPr>
          <w:ilvl w:val="1"/>
          <w:numId w:val="46"/>
        </w:numPr>
        <w:rPr>
          <w:rFonts w:ascii="Bookman Old Style" w:eastAsia="Calibri" w:hAnsi="Bookman Old Style" w:cs="Times New Roman"/>
          <w:i/>
          <w:iCs/>
          <w:lang w:val="it-IT"/>
        </w:rPr>
      </w:pPr>
      <w:r>
        <w:rPr>
          <w:rFonts w:ascii="Bookman Old Style" w:eastAsia="Calibri" w:hAnsi="Bookman Old Style" w:cs="Times New Roman"/>
          <w:i/>
          <w:iCs/>
          <w:lang w:val="it-IT"/>
        </w:rPr>
        <w:t>Semestri i dytë 18 javë 24</w:t>
      </w:r>
      <w:r w:rsidRPr="00A9656E">
        <w:rPr>
          <w:rFonts w:ascii="Bookman Old Style" w:eastAsia="Calibri" w:hAnsi="Bookman Old Style" w:cs="Times New Roman"/>
          <w:i/>
          <w:iCs/>
          <w:lang w:val="it-IT"/>
        </w:rPr>
        <w:t xml:space="preserve">  shkurt – 30 qershor</w:t>
      </w:r>
    </w:p>
    <w:p w:rsidR="00A120CB" w:rsidRPr="00A9656E" w:rsidRDefault="00A120CB" w:rsidP="00A120CB">
      <w:pPr>
        <w:rPr>
          <w:rFonts w:ascii="Bookman Old Style" w:eastAsia="Calibri" w:hAnsi="Bookman Old Style" w:cs="Times New Roman"/>
          <w:i/>
          <w:iCs/>
          <w:sz w:val="24"/>
          <w:szCs w:val="24"/>
          <w:lang w:val="nb-NO"/>
        </w:rPr>
      </w:pPr>
    </w:p>
    <w:p w:rsidR="00A120CB" w:rsidRPr="00A9656E" w:rsidRDefault="00A120CB" w:rsidP="00A120CB">
      <w:pPr>
        <w:spacing w:after="0" w:line="240" w:lineRule="auto"/>
        <w:jc w:val="both"/>
        <w:rPr>
          <w:rFonts w:ascii="Bookman Old Style" w:eastAsia="MS Mincho" w:hAnsi="Bookman Old Style" w:cs="Times New Roman"/>
          <w:sz w:val="23"/>
          <w:szCs w:val="24"/>
          <w:lang w:val="it-IT"/>
        </w:rPr>
      </w:pPr>
    </w:p>
    <w:p w:rsidR="00A120CB" w:rsidRPr="00A9656E" w:rsidRDefault="00A120CB" w:rsidP="00A120CB">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STRUKTURA ORGANIZATIVE.</w:t>
      </w:r>
    </w:p>
    <w:p w:rsidR="00A120CB" w:rsidRPr="00A9656E" w:rsidRDefault="00A120CB" w:rsidP="00A120CB">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Pedagog i brendshëm i Shkollës së Magjistraturës:</w:t>
      </w:r>
    </w:p>
    <w:p w:rsidR="00A120CB" w:rsidRPr="00A9656E" w:rsidRDefault="00A120CB" w:rsidP="00A120CB">
      <w:pPr>
        <w:spacing w:after="0" w:line="240" w:lineRule="auto"/>
        <w:jc w:val="both"/>
        <w:rPr>
          <w:rFonts w:ascii="Bookman Old Style" w:eastAsia="MS Mincho" w:hAnsi="Bookman Old Style" w:cs="Times New Roman"/>
          <w:i/>
          <w:sz w:val="23"/>
          <w:szCs w:val="24"/>
          <w:lang w:val="it-IT"/>
        </w:rPr>
      </w:pPr>
    </w:p>
    <w:p w:rsidR="00A120CB" w:rsidRPr="00A9656E" w:rsidRDefault="00A120CB" w:rsidP="00A120CB">
      <w:pPr>
        <w:rPr>
          <w:rFonts w:ascii="Bookman Old Style" w:eastAsia="Calibri" w:hAnsi="Bookman Old Style" w:cs="Times New Roman"/>
          <w:b/>
          <w:i/>
          <w:iCs/>
          <w:sz w:val="24"/>
          <w:szCs w:val="24"/>
          <w:lang w:val="nb-NO"/>
        </w:rPr>
      </w:pPr>
      <w:r w:rsidRPr="00A9656E">
        <w:rPr>
          <w:rFonts w:ascii="Bookman Old Style" w:eastAsia="Calibri" w:hAnsi="Bookman Old Style" w:cs="Times New Roman"/>
          <w:i/>
          <w:iCs/>
          <w:sz w:val="24"/>
          <w:szCs w:val="24"/>
          <w:lang w:val="nb-NO"/>
        </w:rPr>
        <w:t xml:space="preserve"> </w:t>
      </w:r>
      <w:r w:rsidRPr="00A9656E">
        <w:rPr>
          <w:rFonts w:ascii="Bookman Old Style" w:eastAsia="Calibri" w:hAnsi="Bookman Old Style" w:cs="Times New Roman"/>
          <w:i/>
          <w:iCs/>
          <w:sz w:val="24"/>
          <w:szCs w:val="24"/>
          <w:lang w:val="nb-NO"/>
        </w:rPr>
        <w:tab/>
      </w:r>
      <w:r w:rsidRPr="00A9656E">
        <w:rPr>
          <w:rFonts w:ascii="Bookman Old Style" w:eastAsia="Calibri" w:hAnsi="Bookman Old Style" w:cs="Times New Roman"/>
          <w:i/>
          <w:iCs/>
          <w:sz w:val="24"/>
          <w:szCs w:val="24"/>
          <w:lang w:val="nb-NO"/>
        </w:rPr>
        <w:tab/>
      </w:r>
      <w:r w:rsidRPr="00A9656E">
        <w:rPr>
          <w:rFonts w:ascii="Bookman Old Style" w:eastAsia="Calibri" w:hAnsi="Bookman Old Style" w:cs="Times New Roman"/>
          <w:b/>
          <w:i/>
          <w:iCs/>
          <w:sz w:val="24"/>
          <w:szCs w:val="24"/>
          <w:lang w:val="nb-NO"/>
        </w:rPr>
        <w:t>Artan HAJDARI</w:t>
      </w:r>
      <w:r w:rsidR="000E6D7B">
        <w:rPr>
          <w:rFonts w:ascii="Bookman Old Style" w:eastAsia="Calibri" w:hAnsi="Bookman Old Style" w:cs="Times New Roman"/>
          <w:b/>
          <w:i/>
          <w:iCs/>
          <w:sz w:val="24"/>
          <w:szCs w:val="24"/>
          <w:lang w:val="nb-NO"/>
        </w:rPr>
        <w:t xml:space="preserve">    6 ore</w:t>
      </w:r>
    </w:p>
    <w:p w:rsidR="00A120CB" w:rsidRPr="00A9656E" w:rsidRDefault="00A120CB" w:rsidP="00A120CB">
      <w:pPr>
        <w:rPr>
          <w:rFonts w:ascii="Bookman Old Style" w:eastAsia="Calibri" w:hAnsi="Bookman Old Style" w:cs="Times New Roman"/>
          <w:i/>
          <w:iCs/>
          <w:sz w:val="24"/>
          <w:szCs w:val="24"/>
          <w:lang w:val="nb-NO"/>
        </w:rPr>
      </w:pPr>
    </w:p>
    <w:p w:rsidR="00A120CB" w:rsidRPr="00A9656E" w:rsidRDefault="00A120CB" w:rsidP="00A120CB">
      <w:pPr>
        <w:jc w:val="center"/>
        <w:rPr>
          <w:rFonts w:ascii="Bookman Old Style" w:eastAsia="MS Mincho" w:hAnsi="Bookman Old Style" w:cs="Times New Roman"/>
          <w:b/>
          <w:bCs/>
          <w:sz w:val="32"/>
          <w:szCs w:val="32"/>
          <w:lang w:val="nb-NO"/>
        </w:rPr>
      </w:pPr>
    </w:p>
    <w:p w:rsidR="00A120CB" w:rsidRDefault="00A120CB" w:rsidP="00A120CB">
      <w:pPr>
        <w:jc w:val="center"/>
        <w:rPr>
          <w:rFonts w:ascii="Bookman Old Style" w:eastAsia="MS Mincho" w:hAnsi="Bookman Old Style" w:cs="Times New Roman"/>
          <w:b/>
          <w:bCs/>
          <w:sz w:val="32"/>
          <w:szCs w:val="32"/>
          <w:lang w:val="nb-NO"/>
        </w:rPr>
      </w:pPr>
    </w:p>
    <w:p w:rsidR="00A120CB" w:rsidRDefault="00A120CB" w:rsidP="00A120CB">
      <w:pPr>
        <w:jc w:val="center"/>
        <w:rPr>
          <w:rFonts w:ascii="Bookman Old Style" w:eastAsia="MS Mincho" w:hAnsi="Bookman Old Style" w:cs="Times New Roman"/>
          <w:b/>
          <w:bCs/>
          <w:sz w:val="32"/>
          <w:szCs w:val="32"/>
          <w:lang w:val="nb-NO"/>
        </w:rPr>
      </w:pPr>
    </w:p>
    <w:p w:rsidR="00A120CB" w:rsidRDefault="00A120CB" w:rsidP="00A120CB">
      <w:pPr>
        <w:rPr>
          <w:rFonts w:ascii="Bookman Old Style" w:eastAsia="MS Mincho" w:hAnsi="Bookman Old Style" w:cs="Times New Roman"/>
          <w:b/>
          <w:bCs/>
          <w:sz w:val="32"/>
          <w:szCs w:val="32"/>
          <w:lang w:val="nb-NO"/>
        </w:rPr>
      </w:pPr>
    </w:p>
    <w:p w:rsidR="00A120CB" w:rsidRPr="00A9656E" w:rsidRDefault="00A120CB" w:rsidP="00A120CB">
      <w:pPr>
        <w:rPr>
          <w:rFonts w:ascii="Bookman Old Style" w:eastAsia="MS Mincho" w:hAnsi="Bookman Old Style" w:cs="Times New Roman"/>
          <w:b/>
          <w:bCs/>
          <w:sz w:val="32"/>
          <w:szCs w:val="32"/>
          <w:lang w:val="nb-NO"/>
        </w:rPr>
      </w:pPr>
    </w:p>
    <w:p w:rsidR="00A120CB" w:rsidRPr="00E75945" w:rsidRDefault="00A120CB" w:rsidP="00A120CB">
      <w:pPr>
        <w:jc w:val="both"/>
        <w:outlineLvl w:val="0"/>
        <w:rPr>
          <w:rFonts w:ascii="Bookman Old Style" w:eastAsia="Calibri" w:hAnsi="Bookman Old Style" w:cs="Times New Roman"/>
          <w:b/>
          <w:color w:val="000000"/>
          <w:lang w:val="sq-AL"/>
        </w:rPr>
      </w:pPr>
      <w:r w:rsidRPr="00E75945">
        <w:rPr>
          <w:rFonts w:ascii="Bookman Old Style" w:eastAsia="Calibri" w:hAnsi="Bookman Old Style" w:cs="Times New Roman"/>
          <w:b/>
          <w:color w:val="000000"/>
          <w:lang w:val="sq-AL"/>
        </w:rPr>
        <w:t>A. SYNIMET E KURSIT:</w:t>
      </w:r>
    </w:p>
    <w:p w:rsidR="00A120CB" w:rsidRPr="00E75945" w:rsidRDefault="00A120CB" w:rsidP="00A120CB">
      <w:pPr>
        <w:numPr>
          <w:ilvl w:val="0"/>
          <w:numId w:val="9"/>
        </w:numPr>
        <w:tabs>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Të garantojë që të gjithë studentët të kenë një zotërim të plotë të legjislacionit për profesionin e avokatit në shqipëri (legjislacioni shqiptar, aktet e  miratuara nga organet drejtuese të DHKA dhe legjislacioni europian) si dhe praktikat më të mira në këtë profesion në vendin tonë dhe më gjerë;</w:t>
      </w:r>
    </w:p>
    <w:p w:rsidR="00A120CB" w:rsidRPr="00E75945" w:rsidRDefault="00A120CB" w:rsidP="00A120CB">
      <w:pPr>
        <w:spacing w:after="0" w:line="240" w:lineRule="auto"/>
        <w:ind w:left="360"/>
        <w:jc w:val="both"/>
        <w:rPr>
          <w:rFonts w:ascii="Bookman Old Style" w:eastAsia="Calibri" w:hAnsi="Bookman Old Style" w:cs="Times New Roman"/>
          <w:color w:val="000000"/>
          <w:lang w:val="sq-AL"/>
        </w:rPr>
      </w:pPr>
    </w:p>
    <w:p w:rsidR="00A120CB" w:rsidRPr="00E75945" w:rsidRDefault="00A120CB" w:rsidP="00A120CB">
      <w:pPr>
        <w:numPr>
          <w:ilvl w:val="0"/>
          <w:numId w:val="9"/>
        </w:numPr>
        <w:tabs>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 xml:space="preserve">Të fitojnë njohuri të mjaftueshme mbi parimet themelore që rregullojnë profesionin e avokatit. </w:t>
      </w:r>
    </w:p>
    <w:p w:rsidR="00A120CB" w:rsidRPr="00E75945" w:rsidRDefault="00A120CB" w:rsidP="00A120CB">
      <w:pPr>
        <w:spacing w:after="0" w:line="240" w:lineRule="auto"/>
        <w:jc w:val="both"/>
        <w:rPr>
          <w:rFonts w:ascii="Bookman Old Style" w:eastAsia="Calibri" w:hAnsi="Bookman Old Style" w:cs="Times New Roman"/>
          <w:color w:val="000000"/>
          <w:lang w:val="sq-AL"/>
        </w:rPr>
      </w:pPr>
    </w:p>
    <w:p w:rsidR="00A120CB" w:rsidRPr="00E75945" w:rsidRDefault="00A120CB" w:rsidP="00A120CB">
      <w:pPr>
        <w:numPr>
          <w:ilvl w:val="0"/>
          <w:numId w:val="9"/>
        </w:numPr>
        <w:tabs>
          <w:tab w:val="num" w:pos="360"/>
        </w:tabs>
        <w:spacing w:after="0" w:line="240" w:lineRule="auto"/>
        <w:ind w:left="360"/>
        <w:jc w:val="both"/>
        <w:rPr>
          <w:rFonts w:ascii="Calibri" w:eastAsia="Calibri" w:hAnsi="Calibri" w:cs="Times New Roman"/>
          <w:lang w:val="sq-AL"/>
        </w:rPr>
      </w:pPr>
      <w:r w:rsidRPr="00E75945">
        <w:rPr>
          <w:rFonts w:ascii="Bookman Old Style" w:eastAsia="Calibri" w:hAnsi="Bookman Old Style" w:cs="Times New Roman"/>
          <w:color w:val="000000"/>
          <w:lang w:val="sq-AL"/>
        </w:rPr>
        <w:t xml:space="preserve">Të sigurojë që studentët në përfundim të modulit të jenë të aftë të kuptojnë  rëndësinë e mbrojtjes në procesin penal dhe atë civil dhe të zgjidhin problemet praktike që lindin nga mardhëniet avokat, gjyqtar dhe prokuror. </w:t>
      </w:r>
    </w:p>
    <w:p w:rsidR="00A120CB" w:rsidRPr="00E75945" w:rsidRDefault="00A120CB" w:rsidP="00A120CB">
      <w:pPr>
        <w:spacing w:after="0" w:line="240" w:lineRule="auto"/>
        <w:jc w:val="both"/>
        <w:rPr>
          <w:rFonts w:ascii="Calibri" w:eastAsia="Calibri" w:hAnsi="Calibri" w:cs="Times New Roman"/>
          <w:lang w:val="sq-AL"/>
        </w:rPr>
      </w:pPr>
    </w:p>
    <w:p w:rsidR="00A120CB" w:rsidRPr="00E75945" w:rsidRDefault="00A120CB" w:rsidP="006047AA">
      <w:pPr>
        <w:numPr>
          <w:ilvl w:val="0"/>
          <w:numId w:val="73"/>
        </w:numPr>
        <w:contextualSpacing/>
        <w:jc w:val="both"/>
        <w:rPr>
          <w:rFonts w:ascii="Bookman Old Style" w:eastAsia="Calibri" w:hAnsi="Bookman Old Style" w:cs="Times New Roman"/>
          <w:b/>
          <w:sz w:val="24"/>
          <w:szCs w:val="24"/>
        </w:rPr>
      </w:pPr>
      <w:r w:rsidRPr="00E75945">
        <w:rPr>
          <w:rFonts w:ascii="Bookman Old Style" w:eastAsia="Calibri" w:hAnsi="Bookman Old Style" w:cs="Times New Roman"/>
          <w:b/>
          <w:sz w:val="24"/>
          <w:szCs w:val="24"/>
        </w:rPr>
        <w:t>OBJEKTIVAT E KURSIT</w:t>
      </w:r>
    </w:p>
    <w:p w:rsidR="00A120CB" w:rsidRPr="00E75945" w:rsidRDefault="00A120CB" w:rsidP="00A120CB">
      <w:pPr>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Në përfundim të këtij moduli studentët do të jënë në gjëndjë të:</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Njohin dhe të kuptojnë terminologjinë, konceptet, parimet dhe teoritë më të rëndësishmë të përdorura në fushën e organzimit dhe të funksionimit të sitemit të Avokatisë në Republikën e Shqipërisë;</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b/>
          <w:color w:val="000000"/>
          <w:lang w:val="sq-AL"/>
        </w:rPr>
      </w:pPr>
      <w:r w:rsidRPr="00E75945">
        <w:rPr>
          <w:rFonts w:ascii="Bookman Old Style" w:eastAsia="Calibri" w:hAnsi="Bookman Old Style" w:cs="Times New Roman"/>
          <w:color w:val="000000"/>
          <w:lang w:val="sq-AL"/>
        </w:rPr>
        <w:t xml:space="preserve">Njohin dhe kuptojnë se si është e organizuar profesioni i avokatit në vendin tonë. Cilat janë organet drejtuese të  Dhomës së Avokatisë, organizimi, fuksionimi dhe kompetencat e tyre.  </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 xml:space="preserve">Njohin parimet themelore të mbrojtjes, si një e drejtë Kushtetuese dhe konventore (KEDNJ). </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 xml:space="preserve">Njohin rëndësinë që ka një mbrojtje cilësore dhe efikase si në procesin civil ashtu edhe në atë penal. </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 xml:space="preserve">Njohin rëndësinë e mardhënieve, avokat nga njëra anë dhe gjyqtar dhe prokuror nga ana tjetër. Impakti që sjellin këto mardhënie jo vetëm nga pikpamja profesionale por edhe nga pikpamja sociale. </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 xml:space="preserve">Jenë të aftë të gjykojnë, zgjidhin dhe menaxhojnë me përgjegjësi dhe maturi profesionale dhe etike, </w:t>
      </w:r>
    </w:p>
    <w:p w:rsidR="00A120CB" w:rsidRPr="00E75945" w:rsidRDefault="00A120CB" w:rsidP="00A120CB">
      <w:pPr>
        <w:numPr>
          <w:ilvl w:val="0"/>
          <w:numId w:val="8"/>
        </w:numPr>
        <w:tabs>
          <w:tab w:val="clear" w:pos="720"/>
          <w:tab w:val="num" w:pos="360"/>
        </w:tabs>
        <w:spacing w:after="0" w:line="240" w:lineRule="auto"/>
        <w:ind w:left="360"/>
        <w:jc w:val="both"/>
        <w:rPr>
          <w:rFonts w:ascii="Bookman Old Style" w:eastAsia="Calibri" w:hAnsi="Bookman Old Style" w:cs="Times New Roman"/>
          <w:color w:val="000000"/>
          <w:lang w:val="sq-AL"/>
        </w:rPr>
      </w:pPr>
      <w:r w:rsidRPr="00E75945">
        <w:rPr>
          <w:rFonts w:ascii="Bookman Old Style" w:eastAsia="Calibri" w:hAnsi="Bookman Old Style" w:cs="Times New Roman"/>
          <w:color w:val="000000"/>
          <w:lang w:val="sq-AL"/>
        </w:rPr>
        <w:t>një çështje apo konflikt konkret që mund të lindë gjatë mardhënieve avokat - gjyqtar apo avokat- prokuror.</w:t>
      </w:r>
    </w:p>
    <w:p w:rsidR="00A120CB" w:rsidRPr="00E75945" w:rsidRDefault="00A120CB" w:rsidP="00A120CB">
      <w:pPr>
        <w:tabs>
          <w:tab w:val="left" w:pos="0"/>
        </w:tabs>
        <w:jc w:val="both"/>
        <w:outlineLvl w:val="0"/>
        <w:rPr>
          <w:rFonts w:ascii="Bookman Old Style" w:eastAsia="Calibri" w:hAnsi="Bookman Old Style" w:cs="Times New Roman"/>
          <w:b/>
          <w:lang w:val="sq-AL"/>
        </w:rPr>
      </w:pPr>
    </w:p>
    <w:p w:rsidR="00A120CB" w:rsidRPr="00E75945" w:rsidRDefault="00A120CB" w:rsidP="006047AA">
      <w:pPr>
        <w:numPr>
          <w:ilvl w:val="0"/>
          <w:numId w:val="73"/>
        </w:numPr>
        <w:spacing w:after="0" w:line="240" w:lineRule="auto"/>
        <w:jc w:val="both"/>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METODAT STUDIMORE DHE MËSIMORE</w:t>
      </w:r>
    </w:p>
    <w:p w:rsidR="00A120CB" w:rsidRPr="00E75945" w:rsidRDefault="00A120CB" w:rsidP="00A120CB">
      <w:pPr>
        <w:spacing w:after="0" w:line="240" w:lineRule="auto"/>
        <w:ind w:left="720"/>
        <w:jc w:val="both"/>
        <w:rPr>
          <w:rFonts w:ascii="Bookman Old Style" w:eastAsia="Calibri" w:hAnsi="Bookman Old Style" w:cs="Times New Roman"/>
          <w:b/>
          <w:sz w:val="24"/>
          <w:szCs w:val="24"/>
          <w:lang w:val="sq-AL"/>
        </w:rPr>
      </w:pP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Kursi do të zhvillohet  në leksione dhe seminare. </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Funksioni i leksioneve është të:</w:t>
      </w:r>
    </w:p>
    <w:p w:rsidR="00A120CB" w:rsidRPr="00E75945" w:rsidRDefault="00A120CB" w:rsidP="006047AA">
      <w:pPr>
        <w:numPr>
          <w:ilvl w:val="0"/>
          <w:numId w:val="81"/>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Sigurojë një kuadër shpjegues të temave që do të merren në konsideratë, mbi të cilat studentët  mund të ndërtojnë njohuri më të detajuara, vecanërisht në rastet studimore;</w:t>
      </w:r>
    </w:p>
    <w:p w:rsidR="00A120CB" w:rsidRPr="00E75945" w:rsidRDefault="00A120CB" w:rsidP="006047AA">
      <w:pPr>
        <w:numPr>
          <w:ilvl w:val="0"/>
          <w:numId w:val="81"/>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lastRenderedPageBreak/>
        <w:t>Sigurojë një diskutim të plotë të koncepteve më të vështira teorike dhe praktike në fushën e profesionit të avokatit;</w:t>
      </w:r>
    </w:p>
    <w:p w:rsidR="00A120CB" w:rsidRPr="00E75945" w:rsidRDefault="00A120CB" w:rsidP="006047AA">
      <w:pPr>
        <w:numPr>
          <w:ilvl w:val="0"/>
          <w:numId w:val="81"/>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Sigurojë interpretim të drejtë të dispozitave ligjore dhe praktikave më të mira në ktë fushë. </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Funksioni i seminareve është të:</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6047AA">
      <w:pPr>
        <w:numPr>
          <w:ilvl w:val="0"/>
          <w:numId w:val="82"/>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Përdorë materialin e dhënë në një kontekst praktik dhe të sigurojë një diskutim të plotë të koncepteve të studiuara.</w:t>
      </w:r>
    </w:p>
    <w:p w:rsidR="00A120CB" w:rsidRPr="00E75945" w:rsidRDefault="00A120CB" w:rsidP="006047AA">
      <w:pPr>
        <w:numPr>
          <w:ilvl w:val="0"/>
          <w:numId w:val="82"/>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Sigurojë studentëve mundësinë të ngrejnë cështje apo të sqarojnë probleme që kanë dalë gjatë mësimit ose leximit  </w:t>
      </w:r>
    </w:p>
    <w:p w:rsidR="00A120CB" w:rsidRPr="00E75945" w:rsidRDefault="00A120CB" w:rsidP="006047AA">
      <w:pPr>
        <w:numPr>
          <w:ilvl w:val="0"/>
          <w:numId w:val="82"/>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Zhvillojë një debat të thellë dhe të vlerësoj problemet ligjore nëpërmjet angazhimit në diskutime të bazuar në raste praktike.</w:t>
      </w:r>
    </w:p>
    <w:p w:rsidR="00A120CB" w:rsidRPr="00E75945" w:rsidRDefault="00A120CB" w:rsidP="00A120CB">
      <w:pPr>
        <w:jc w:val="both"/>
        <w:rPr>
          <w:rFonts w:ascii="Bookman Old Style" w:eastAsia="Calibri" w:hAnsi="Bookman Old Style" w:cs="Times New Roman"/>
          <w:color w:val="000000"/>
          <w:lang w:val="sq-AL"/>
        </w:rPr>
      </w:pPr>
    </w:p>
    <w:p w:rsidR="00A120CB" w:rsidRPr="00E75945" w:rsidRDefault="00A120CB" w:rsidP="00A120CB">
      <w:pPr>
        <w:jc w:val="both"/>
        <w:rPr>
          <w:rFonts w:ascii="Bookman Old Style" w:eastAsia="Calibri" w:hAnsi="Bookman Old Style" w:cs="Times New Roman"/>
          <w:color w:val="000000"/>
          <w:lang w:val="sq-AL"/>
        </w:rPr>
      </w:pPr>
    </w:p>
    <w:p w:rsidR="00A120CB" w:rsidRPr="00E75945" w:rsidRDefault="00A120CB" w:rsidP="006047AA">
      <w:pPr>
        <w:numPr>
          <w:ilvl w:val="0"/>
          <w:numId w:val="73"/>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jc w:val="both"/>
        <w:rPr>
          <w:rFonts w:ascii="Bookman Old Style" w:eastAsia="Calibri" w:hAnsi="Bookman Old Style" w:cs="Times New Roman"/>
          <w:b/>
          <w:color w:val="000000"/>
          <w:lang w:val="sq-AL"/>
        </w:rPr>
      </w:pPr>
      <w:r w:rsidRPr="00E75945">
        <w:rPr>
          <w:rFonts w:ascii="Bookman Old Style" w:eastAsia="Calibri" w:hAnsi="Bookman Old Style" w:cs="Times New Roman"/>
          <w:b/>
          <w:color w:val="000000"/>
          <w:lang w:val="sq-AL"/>
        </w:rPr>
        <w:t>STRUKTURA E KURSIT</w:t>
      </w:r>
    </w:p>
    <w:p w:rsidR="00A120CB" w:rsidRDefault="00A120CB" w:rsidP="00A120CB">
      <w:pPr>
        <w:tabs>
          <w:tab w:val="left" w:pos="90"/>
        </w:tabs>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 xml:space="preserve">Tema 1. </w:t>
      </w:r>
    </w:p>
    <w:p w:rsidR="00A120CB" w:rsidRPr="00E75945" w:rsidRDefault="00A120CB" w:rsidP="00A120CB">
      <w:pPr>
        <w:tabs>
          <w:tab w:val="left" w:pos="90"/>
        </w:tabs>
        <w:spacing w:after="0" w:line="240" w:lineRule="auto"/>
        <w:rPr>
          <w:rFonts w:ascii="Bookman Old Style" w:eastAsia="Calibri" w:hAnsi="Bookman Old Style" w:cs="Times New Roman"/>
          <w:b/>
          <w:sz w:val="24"/>
          <w:szCs w:val="24"/>
          <w:lang w:val="sq-AL"/>
        </w:rPr>
      </w:pPr>
      <w:r>
        <w:rPr>
          <w:rFonts w:ascii="Bookman Old Style" w:eastAsia="Calibri" w:hAnsi="Bookman Old Style" w:cs="Times New Roman"/>
          <w:b/>
          <w:sz w:val="24"/>
          <w:szCs w:val="24"/>
          <w:lang w:val="sq-AL"/>
        </w:rPr>
        <w:tab/>
        <w:t xml:space="preserve">   </w:t>
      </w:r>
      <w:r w:rsidRPr="00E75945">
        <w:rPr>
          <w:rFonts w:ascii="Bookman Old Style" w:eastAsia="Calibri" w:hAnsi="Bookman Old Style" w:cs="Times New Roman"/>
          <w:b/>
          <w:sz w:val="24"/>
          <w:szCs w:val="24"/>
          <w:lang w:val="sq-AL"/>
        </w:rPr>
        <w:t>Hyrje në Legjislacionin për Profesionin e Avokatit  –</w:t>
      </w:r>
      <w:r>
        <w:rPr>
          <w:rFonts w:ascii="Bookman Old Style" w:eastAsia="Calibri" w:hAnsi="Bookman Old Style" w:cs="Times New Roman"/>
          <w:b/>
          <w:sz w:val="24"/>
          <w:szCs w:val="24"/>
          <w:lang w:val="sq-AL"/>
        </w:rPr>
        <w:tab/>
        <w:t xml:space="preserve">  </w:t>
      </w:r>
      <w:r w:rsidRPr="00E75945">
        <w:rPr>
          <w:rFonts w:ascii="Bookman Old Style" w:eastAsia="Calibri" w:hAnsi="Bookman Old Style" w:cs="Times New Roman"/>
          <w:b/>
          <w:sz w:val="24"/>
          <w:szCs w:val="24"/>
          <w:lang w:val="sq-AL"/>
        </w:rPr>
        <w:t xml:space="preserve"> 1 Orë Leksion;</w:t>
      </w:r>
    </w:p>
    <w:p w:rsidR="00A120CB" w:rsidRPr="00E75945" w:rsidRDefault="00A120CB" w:rsidP="006047AA">
      <w:pPr>
        <w:numPr>
          <w:ilvl w:val="0"/>
          <w:numId w:val="74"/>
        </w:numPr>
        <w:tabs>
          <w:tab w:val="left" w:pos="90"/>
        </w:tabs>
        <w:spacing w:after="0" w:line="240" w:lineRule="auto"/>
        <w:ind w:left="90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Historiku i Avokatisë në Shqipëri,</w:t>
      </w:r>
    </w:p>
    <w:p w:rsidR="00A120CB" w:rsidRPr="00E75945" w:rsidRDefault="00A120CB" w:rsidP="006047AA">
      <w:pPr>
        <w:numPr>
          <w:ilvl w:val="0"/>
          <w:numId w:val="74"/>
        </w:numPr>
        <w:tabs>
          <w:tab w:val="left" w:pos="90"/>
        </w:tabs>
        <w:spacing w:after="0" w:line="240" w:lineRule="auto"/>
        <w:ind w:left="90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Evoluimi i tij nga krijimi deri në ditët e sotme.</w:t>
      </w:r>
    </w:p>
    <w:p w:rsidR="00A120CB" w:rsidRPr="00714CD1" w:rsidRDefault="00A120CB" w:rsidP="00A120CB">
      <w:pPr>
        <w:tabs>
          <w:tab w:val="left" w:pos="90"/>
        </w:tabs>
        <w:spacing w:after="0" w:line="240" w:lineRule="auto"/>
        <w:rPr>
          <w:rFonts w:ascii="Bookman Old Style" w:hAnsi="Bookman Old Style"/>
          <w:b/>
          <w:sz w:val="24"/>
          <w:szCs w:val="24"/>
          <w:lang w:val="sq-AL"/>
        </w:rPr>
      </w:pPr>
      <w:r>
        <w:rPr>
          <w:rFonts w:ascii="Bookman Old Style" w:hAnsi="Bookman Old Style"/>
          <w:b/>
          <w:sz w:val="24"/>
          <w:szCs w:val="24"/>
          <w:lang w:val="sq-AL"/>
        </w:rPr>
        <w:t xml:space="preserve">    </w:t>
      </w:r>
      <w:r w:rsidRPr="00714CD1">
        <w:rPr>
          <w:rFonts w:ascii="Bookman Old Style" w:hAnsi="Bookman Old Style"/>
          <w:b/>
          <w:sz w:val="24"/>
          <w:szCs w:val="24"/>
          <w:lang w:val="sq-AL"/>
        </w:rPr>
        <w:t xml:space="preserve">Qëllimi i Rregullimit ligjor të Profesionit të Avokatit – </w:t>
      </w:r>
      <w:r>
        <w:rPr>
          <w:rFonts w:ascii="Bookman Old Style" w:hAnsi="Bookman Old Style"/>
          <w:b/>
          <w:sz w:val="24"/>
          <w:szCs w:val="24"/>
          <w:lang w:val="sq-AL"/>
        </w:rPr>
        <w:tab/>
        <w:t xml:space="preserve">    </w:t>
      </w:r>
      <w:r w:rsidRPr="00714CD1">
        <w:rPr>
          <w:rFonts w:ascii="Bookman Old Style" w:hAnsi="Bookman Old Style"/>
          <w:b/>
          <w:sz w:val="24"/>
          <w:szCs w:val="24"/>
          <w:lang w:val="sq-AL"/>
        </w:rPr>
        <w:t>1 Orë Leksion;</w:t>
      </w:r>
    </w:p>
    <w:p w:rsidR="00A120CB" w:rsidRPr="00E75945" w:rsidRDefault="00A120CB" w:rsidP="006047AA">
      <w:pPr>
        <w:numPr>
          <w:ilvl w:val="0"/>
          <w:numId w:val="75"/>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Nevoja për rregullimin e Profesionit të Avokatisë,</w:t>
      </w:r>
    </w:p>
    <w:p w:rsidR="00A120CB" w:rsidRPr="00E75945" w:rsidRDefault="00A120CB" w:rsidP="006047AA">
      <w:pPr>
        <w:numPr>
          <w:ilvl w:val="0"/>
          <w:numId w:val="75"/>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Shërbimi i avokatisë në sistemin juridik pas viteve 1990.</w:t>
      </w:r>
    </w:p>
    <w:p w:rsidR="00A120CB" w:rsidRPr="00E75945" w:rsidRDefault="00A120CB" w:rsidP="00A120CB">
      <w:pPr>
        <w:tabs>
          <w:tab w:val="left" w:pos="90"/>
        </w:tabs>
        <w:spacing w:after="0" w:line="240" w:lineRule="auto"/>
        <w:ind w:left="720"/>
        <w:rPr>
          <w:rFonts w:ascii="Bookman Old Style" w:eastAsia="Calibri" w:hAnsi="Bookman Old Style" w:cs="Times New Roman"/>
          <w:sz w:val="24"/>
          <w:szCs w:val="24"/>
          <w:lang w:val="sq-AL"/>
        </w:rPr>
      </w:pPr>
    </w:p>
    <w:p w:rsidR="00A120CB" w:rsidRDefault="00A120CB" w:rsidP="00A120CB">
      <w:pPr>
        <w:tabs>
          <w:tab w:val="left" w:pos="90"/>
        </w:tabs>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 xml:space="preserve">Tema </w:t>
      </w:r>
      <w:r>
        <w:rPr>
          <w:rFonts w:ascii="Bookman Old Style" w:eastAsia="Calibri" w:hAnsi="Bookman Old Style" w:cs="Times New Roman"/>
          <w:b/>
          <w:sz w:val="24"/>
          <w:szCs w:val="24"/>
          <w:lang w:val="sq-AL"/>
        </w:rPr>
        <w:t>2</w:t>
      </w:r>
      <w:r w:rsidRPr="00E75945">
        <w:rPr>
          <w:rFonts w:ascii="Bookman Old Style" w:eastAsia="Calibri" w:hAnsi="Bookman Old Style" w:cs="Times New Roman"/>
          <w:b/>
          <w:sz w:val="24"/>
          <w:szCs w:val="24"/>
          <w:lang w:val="sq-AL"/>
        </w:rPr>
        <w:t xml:space="preserve">. </w:t>
      </w:r>
    </w:p>
    <w:p w:rsidR="00A120CB" w:rsidRDefault="00A120CB" w:rsidP="00A120CB">
      <w:pPr>
        <w:tabs>
          <w:tab w:val="left" w:pos="90"/>
        </w:tabs>
        <w:spacing w:after="0" w:line="240" w:lineRule="auto"/>
        <w:rPr>
          <w:rFonts w:ascii="Bookman Old Style" w:eastAsia="Calibri" w:hAnsi="Bookman Old Style" w:cs="Times New Roman"/>
          <w:b/>
          <w:sz w:val="24"/>
          <w:szCs w:val="24"/>
          <w:lang w:val="sq-AL"/>
        </w:rPr>
      </w:pPr>
      <w:r>
        <w:rPr>
          <w:rFonts w:ascii="Bookman Old Style" w:eastAsia="Calibri" w:hAnsi="Bookman Old Style" w:cs="Times New Roman"/>
          <w:b/>
          <w:sz w:val="24"/>
          <w:szCs w:val="24"/>
          <w:lang w:val="sq-AL"/>
        </w:rPr>
        <w:tab/>
        <w:t xml:space="preserve">   </w:t>
      </w:r>
      <w:r w:rsidRPr="00E75945">
        <w:rPr>
          <w:rFonts w:ascii="Bookman Old Style" w:eastAsia="Calibri" w:hAnsi="Bookman Old Style" w:cs="Times New Roman"/>
          <w:b/>
          <w:sz w:val="24"/>
          <w:szCs w:val="24"/>
          <w:lang w:val="sq-AL"/>
        </w:rPr>
        <w:t xml:space="preserve">Sistemi i avokatisë, funksionimi dhe parimet mbi të cilat ai mbështet  </w:t>
      </w:r>
      <w:r>
        <w:rPr>
          <w:rFonts w:ascii="Bookman Old Style" w:eastAsia="Calibri" w:hAnsi="Bookman Old Style" w:cs="Times New Roman"/>
          <w:b/>
          <w:sz w:val="24"/>
          <w:szCs w:val="24"/>
          <w:lang w:val="sq-AL"/>
        </w:rPr>
        <w:t xml:space="preserve"> </w:t>
      </w:r>
    </w:p>
    <w:p w:rsidR="00A120CB" w:rsidRPr="00E75945" w:rsidRDefault="00A120CB" w:rsidP="00A120CB">
      <w:pPr>
        <w:tabs>
          <w:tab w:val="left" w:pos="90"/>
        </w:tabs>
        <w:spacing w:after="0" w:line="240" w:lineRule="auto"/>
        <w:rPr>
          <w:rFonts w:ascii="Bookman Old Style" w:eastAsia="Calibri" w:hAnsi="Bookman Old Style" w:cs="Times New Roman"/>
          <w:b/>
          <w:sz w:val="24"/>
          <w:szCs w:val="24"/>
          <w:lang w:val="sq-AL"/>
        </w:rPr>
      </w:pP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sidRPr="00E75945">
        <w:rPr>
          <w:rFonts w:ascii="Bookman Old Style" w:eastAsia="Calibri" w:hAnsi="Bookman Old Style" w:cs="Times New Roman"/>
          <w:b/>
          <w:sz w:val="24"/>
          <w:szCs w:val="24"/>
          <w:lang w:val="sq-AL"/>
        </w:rPr>
        <w:t>2 ORË (1 Orë Leksion; , 1 Orë Seminar)</w:t>
      </w:r>
    </w:p>
    <w:p w:rsidR="00A120CB" w:rsidRPr="00E75945" w:rsidRDefault="00A120CB" w:rsidP="006047AA">
      <w:pPr>
        <w:numPr>
          <w:ilvl w:val="0"/>
          <w:numId w:val="77"/>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Aktorët e sistemit të avokatisë, Dhoma Kombëtare e Avokatisë dhe Dhomat e          </w:t>
      </w:r>
    </w:p>
    <w:p w:rsidR="00A120CB" w:rsidRPr="00E75945" w:rsidRDefault="00A120CB" w:rsidP="006047AA">
      <w:pPr>
        <w:numPr>
          <w:ilvl w:val="0"/>
          <w:numId w:val="76"/>
        </w:numPr>
        <w:tabs>
          <w:tab w:val="left" w:pos="90"/>
        </w:tabs>
        <w:spacing w:after="0" w:line="240" w:lineRule="auto"/>
        <w:ind w:left="630" w:hanging="27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Avokatëve në rrethe.</w:t>
      </w:r>
    </w:p>
    <w:p w:rsidR="00A120CB" w:rsidRPr="00E75945" w:rsidRDefault="00A120CB" w:rsidP="006047AA">
      <w:pPr>
        <w:numPr>
          <w:ilvl w:val="0"/>
          <w:numId w:val="76"/>
        </w:numPr>
        <w:tabs>
          <w:tab w:val="left" w:pos="90"/>
        </w:tabs>
        <w:spacing w:after="0" w:line="240" w:lineRule="auto"/>
        <w:ind w:left="630" w:hanging="27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Roli dhe rëndësia e parimeve të mbrojtjes në procesin civil dhe atë penal;</w:t>
      </w:r>
    </w:p>
    <w:p w:rsidR="00A120CB" w:rsidRPr="00714CD1" w:rsidRDefault="00A120CB" w:rsidP="006047AA">
      <w:pPr>
        <w:numPr>
          <w:ilvl w:val="0"/>
          <w:numId w:val="76"/>
        </w:numPr>
        <w:tabs>
          <w:tab w:val="left" w:pos="90"/>
        </w:tabs>
        <w:spacing w:after="0" w:line="240" w:lineRule="auto"/>
        <w:ind w:left="630" w:hanging="27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Rastet kushtetuese e shkeljes së parimit  kushtetues dhe konvetor të </w:t>
      </w:r>
      <w:r w:rsidRPr="00714CD1">
        <w:rPr>
          <w:rFonts w:ascii="Bookman Old Style" w:eastAsia="Calibri" w:hAnsi="Bookman Old Style" w:cs="Times New Roman"/>
          <w:sz w:val="24"/>
          <w:szCs w:val="24"/>
          <w:lang w:val="sq-AL"/>
        </w:rPr>
        <w:t>mbrotjes.</w:t>
      </w:r>
    </w:p>
    <w:p w:rsidR="00A120CB" w:rsidRPr="00E75945" w:rsidRDefault="00A120CB" w:rsidP="00A120CB">
      <w:pPr>
        <w:tabs>
          <w:tab w:val="left" w:pos="90"/>
        </w:tabs>
        <w:spacing w:after="0" w:line="240" w:lineRule="auto"/>
        <w:rPr>
          <w:rFonts w:ascii="Bookman Old Style" w:eastAsia="Calibri" w:hAnsi="Bookman Old Style" w:cs="Times New Roman"/>
          <w:sz w:val="24"/>
          <w:szCs w:val="24"/>
          <w:lang w:val="sq-AL"/>
        </w:rPr>
      </w:pPr>
    </w:p>
    <w:p w:rsidR="00A120CB" w:rsidRPr="00E75945" w:rsidRDefault="00A120CB" w:rsidP="00A120CB">
      <w:pPr>
        <w:tabs>
          <w:tab w:val="left" w:pos="90"/>
        </w:tabs>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 xml:space="preserve">Tema 4. Rëndësia e identifikimit të mbrotjes me avokat. Cilësia e mbrojtjes dhe efikasiteti i saj si pjesë e procesit të rregullt ligjor. </w:t>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t>1</w:t>
      </w:r>
      <w:r w:rsidRPr="00E75945">
        <w:rPr>
          <w:rFonts w:ascii="Bookman Old Style" w:eastAsia="Calibri" w:hAnsi="Bookman Old Style" w:cs="Times New Roman"/>
          <w:b/>
          <w:sz w:val="24"/>
          <w:szCs w:val="24"/>
          <w:lang w:val="sq-AL"/>
        </w:rPr>
        <w:t xml:space="preserve"> Orë </w:t>
      </w:r>
    </w:p>
    <w:p w:rsidR="00A120CB" w:rsidRPr="00E75945" w:rsidRDefault="00A120CB" w:rsidP="006047AA">
      <w:pPr>
        <w:numPr>
          <w:ilvl w:val="0"/>
          <w:numId w:val="78"/>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Ekzistenca e nevojës, së mbrotjes me avokat në procesin civil dhe atë penal;</w:t>
      </w:r>
    </w:p>
    <w:p w:rsidR="00A120CB" w:rsidRPr="00E75945" w:rsidRDefault="00A120CB" w:rsidP="006047AA">
      <w:pPr>
        <w:numPr>
          <w:ilvl w:val="0"/>
          <w:numId w:val="78"/>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Ndikimi i drejtëpërdrejtë i identifikimit të nevojave, në realizimin me sukses, të një mbrotje cilësore dhe efikase.</w:t>
      </w:r>
    </w:p>
    <w:p w:rsidR="00A120CB" w:rsidRPr="00E75945" w:rsidRDefault="00A120CB" w:rsidP="006047AA">
      <w:pPr>
        <w:numPr>
          <w:ilvl w:val="0"/>
          <w:numId w:val="78"/>
        </w:numPr>
        <w:tabs>
          <w:tab w:val="left" w:pos="90"/>
        </w:tabs>
        <w:spacing w:after="0" w:line="240" w:lineRule="auto"/>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Identifikimi i pasojave  ligjore në rastet kur mbrojtja me avokat nuk është   cilësore dhe efikase.</w:t>
      </w:r>
    </w:p>
    <w:p w:rsidR="005359AB" w:rsidRDefault="005359AB" w:rsidP="00A120CB">
      <w:pPr>
        <w:tabs>
          <w:tab w:val="left" w:pos="90"/>
        </w:tabs>
        <w:spacing w:after="0" w:line="240" w:lineRule="auto"/>
        <w:ind w:left="720"/>
        <w:rPr>
          <w:rFonts w:ascii="Bookman Old Style" w:eastAsia="Calibri" w:hAnsi="Bookman Old Style" w:cs="Times New Roman"/>
          <w:sz w:val="24"/>
          <w:szCs w:val="24"/>
          <w:lang w:val="sq-AL"/>
        </w:rPr>
      </w:pPr>
    </w:p>
    <w:p w:rsidR="005359AB" w:rsidRDefault="005359AB" w:rsidP="00A120CB">
      <w:pPr>
        <w:tabs>
          <w:tab w:val="left" w:pos="90"/>
        </w:tabs>
        <w:spacing w:after="0" w:line="240" w:lineRule="auto"/>
        <w:ind w:left="720"/>
        <w:rPr>
          <w:rFonts w:ascii="Bookman Old Style" w:eastAsia="Calibri" w:hAnsi="Bookman Old Style" w:cs="Times New Roman"/>
          <w:sz w:val="24"/>
          <w:szCs w:val="24"/>
          <w:lang w:val="sq-AL"/>
        </w:rPr>
      </w:pPr>
    </w:p>
    <w:p w:rsidR="00A120CB" w:rsidRPr="00E75945" w:rsidRDefault="00A120CB" w:rsidP="00A120CB">
      <w:pPr>
        <w:tabs>
          <w:tab w:val="left" w:pos="90"/>
        </w:tabs>
        <w:spacing w:after="0" w:line="240" w:lineRule="auto"/>
        <w:ind w:left="72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lastRenderedPageBreak/>
        <w:t xml:space="preserve"> </w:t>
      </w:r>
    </w:p>
    <w:p w:rsidR="00A120CB" w:rsidRPr="00E75945" w:rsidRDefault="00A120CB" w:rsidP="00A120CB">
      <w:pPr>
        <w:tabs>
          <w:tab w:val="left" w:pos="90"/>
        </w:tabs>
        <w:spacing w:after="0" w:line="240" w:lineRule="auto"/>
        <w:jc w:val="both"/>
        <w:rPr>
          <w:rFonts w:ascii="Bookman Old Style" w:eastAsia="Calibri" w:hAnsi="Bookman Old Style" w:cs="Times New Roman"/>
          <w:b/>
          <w:sz w:val="24"/>
          <w:szCs w:val="24"/>
          <w:lang w:val="sq-AL"/>
        </w:rPr>
      </w:pPr>
      <w:r w:rsidRPr="00E75945">
        <w:rPr>
          <w:rFonts w:ascii="Bookman Old Style" w:eastAsia="Calibri" w:hAnsi="Bookman Old Style" w:cs="Times New Roman"/>
          <w:sz w:val="24"/>
          <w:szCs w:val="24"/>
          <w:lang w:val="sq-AL"/>
        </w:rPr>
        <w:t xml:space="preserve"> </w:t>
      </w:r>
      <w:r w:rsidRPr="00E75945">
        <w:rPr>
          <w:rFonts w:ascii="Bookman Old Style" w:eastAsia="Calibri" w:hAnsi="Bookman Old Style" w:cs="Times New Roman"/>
          <w:b/>
          <w:sz w:val="24"/>
          <w:szCs w:val="24"/>
          <w:lang w:val="sq-AL"/>
        </w:rPr>
        <w:t xml:space="preserve">Tema 5. Mardhënia avokat, gjyqtar dhe prokuror. Profesioni i avokatit përtej         </w:t>
      </w:r>
    </w:p>
    <w:p w:rsidR="00A120CB" w:rsidRPr="00E75945" w:rsidRDefault="00A120CB" w:rsidP="00A120CB">
      <w:pPr>
        <w:tabs>
          <w:tab w:val="left" w:pos="90"/>
        </w:tabs>
        <w:spacing w:after="0" w:line="240" w:lineRule="auto"/>
        <w:jc w:val="both"/>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 xml:space="preserve">              këtyre mardhënieve. Impakti që këto mardhënie sjellin në jeten              </w:t>
      </w:r>
    </w:p>
    <w:p w:rsidR="00A120CB" w:rsidRPr="00E75945" w:rsidRDefault="00A120CB" w:rsidP="00A120CB">
      <w:pPr>
        <w:tabs>
          <w:tab w:val="left" w:pos="90"/>
        </w:tabs>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 xml:space="preserve">              sociale të palëve në proces. </w:t>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r>
      <w:r>
        <w:rPr>
          <w:rFonts w:ascii="Bookman Old Style" w:eastAsia="Calibri" w:hAnsi="Bookman Old Style" w:cs="Times New Roman"/>
          <w:b/>
          <w:sz w:val="24"/>
          <w:szCs w:val="24"/>
          <w:lang w:val="sq-AL"/>
        </w:rPr>
        <w:tab/>
        <w:t>1</w:t>
      </w:r>
      <w:r w:rsidRPr="00E75945">
        <w:rPr>
          <w:rFonts w:ascii="Bookman Old Style" w:eastAsia="Calibri" w:hAnsi="Bookman Old Style" w:cs="Times New Roman"/>
          <w:b/>
          <w:sz w:val="24"/>
          <w:szCs w:val="24"/>
          <w:lang w:val="sq-AL"/>
        </w:rPr>
        <w:t xml:space="preserve"> Orë;</w:t>
      </w:r>
    </w:p>
    <w:p w:rsidR="00A120CB" w:rsidRPr="00E75945" w:rsidRDefault="00A120CB" w:rsidP="006047AA">
      <w:pPr>
        <w:numPr>
          <w:ilvl w:val="0"/>
          <w:numId w:val="79"/>
        </w:numPr>
        <w:tabs>
          <w:tab w:val="left" w:pos="90"/>
        </w:tabs>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identifikimi i problemeve të profesionit të avokatit nga këndëvështrimi i kodit                të etikës.</w:t>
      </w:r>
    </w:p>
    <w:p w:rsidR="00A120CB" w:rsidRPr="00E75945" w:rsidRDefault="00A120CB" w:rsidP="006047AA">
      <w:pPr>
        <w:numPr>
          <w:ilvl w:val="0"/>
          <w:numId w:val="80"/>
        </w:numPr>
        <w:tabs>
          <w:tab w:val="left" w:pos="90"/>
        </w:tabs>
        <w:spacing w:after="0" w:line="240" w:lineRule="auto"/>
        <w:ind w:left="630" w:hanging="27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Mardhënia etiko profesionale avokat, gjyqtar dhe prokuror, kyç në suksesin zgjidhjes së rastit konret.</w:t>
      </w:r>
    </w:p>
    <w:p w:rsidR="00A120CB" w:rsidRPr="00E75945" w:rsidRDefault="00A120CB" w:rsidP="006047AA">
      <w:pPr>
        <w:numPr>
          <w:ilvl w:val="0"/>
          <w:numId w:val="80"/>
        </w:numPr>
        <w:tabs>
          <w:tab w:val="left" w:pos="90"/>
        </w:tabs>
        <w:spacing w:after="0" w:line="240" w:lineRule="auto"/>
        <w:ind w:left="630" w:hanging="27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Impakti i mardhënieve mids avokatit, gjyqtarit dhe prokurorit, përtej sallës së gjyqit. Pasojat sociale që sjellin në jetën private të palëve në proces, por edhe më gjerë në shoqëri, këto mardhënie.</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b/>
          <w:sz w:val="24"/>
          <w:szCs w:val="24"/>
          <w:lang w:val="sq-AL"/>
        </w:rPr>
        <w:t xml:space="preserve">   E.   MATERIALE PËR TË LEXUAR :</w:t>
      </w:r>
      <w:r w:rsidRPr="00E75945">
        <w:rPr>
          <w:rFonts w:ascii="Bookman Old Style" w:eastAsia="Calibri" w:hAnsi="Bookman Old Style" w:cs="Times New Roman"/>
          <w:sz w:val="24"/>
          <w:szCs w:val="24"/>
          <w:lang w:val="sq-AL"/>
        </w:rPr>
        <w:t xml:space="preserve"> </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6047AA">
      <w:pPr>
        <w:numPr>
          <w:ilvl w:val="0"/>
          <w:numId w:val="83"/>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Burimet Legjislative – Tekstet bazë dhe burime të tjera informacioni.</w:t>
      </w:r>
    </w:p>
    <w:p w:rsidR="00A120CB" w:rsidRPr="00E75945" w:rsidRDefault="00A120CB" w:rsidP="006047AA">
      <w:pPr>
        <w:numPr>
          <w:ilvl w:val="0"/>
          <w:numId w:val="83"/>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Ligji për Profesionin e Avokatit në Repulikën e Shqipërisë dhe sattuti i DHKA</w:t>
      </w:r>
    </w:p>
    <w:p w:rsidR="00A120CB" w:rsidRPr="00E75945" w:rsidRDefault="00A120CB" w:rsidP="006047AA">
      <w:pPr>
        <w:numPr>
          <w:ilvl w:val="0"/>
          <w:numId w:val="83"/>
        </w:numPr>
        <w:spacing w:after="0" w:line="240" w:lineRule="auto"/>
        <w:jc w:val="both"/>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Aktet nderkombëtare në fushën e avokatisë.</w:t>
      </w:r>
    </w:p>
    <w:p w:rsidR="00A120CB" w:rsidRPr="00E75945" w:rsidRDefault="00A120CB" w:rsidP="006047AA">
      <w:pPr>
        <w:numPr>
          <w:ilvl w:val="1"/>
          <w:numId w:val="86"/>
        </w:numPr>
        <w:tabs>
          <w:tab w:val="left" w:pos="810"/>
          <w:tab w:val="left" w:pos="900"/>
          <w:tab w:val="left" w:pos="990"/>
        </w:tabs>
        <w:spacing w:after="0" w:line="240" w:lineRule="auto"/>
        <w:ind w:left="900" w:hanging="180"/>
        <w:jc w:val="both"/>
        <w:rPr>
          <w:rFonts w:ascii="Bookman Old Style" w:eastAsia="Times New Roman" w:hAnsi="Bookman Old Style" w:cs="Courier New"/>
          <w:sz w:val="24"/>
          <w:szCs w:val="24"/>
          <w:lang w:val="sq-AL"/>
        </w:rPr>
      </w:pPr>
      <w:r w:rsidRPr="00E75945">
        <w:rPr>
          <w:rFonts w:ascii="Bookman Old Style" w:eastAsia="Times New Roman" w:hAnsi="Bookman Old Style" w:cs="Courier New"/>
          <w:sz w:val="24"/>
          <w:szCs w:val="24"/>
          <w:lang w:val="sq-AL"/>
        </w:rPr>
        <w:t>Preambula e Kodit të Avokateve Evropian i miratuar nga CCBE ne vitin 1988, ne te cilen shpallet detyrimi i avokatit per te mbrojtur te drejtat themelore te qytetarve "ndaj shtetit dhe ndaj çdo pushtetit".</w:t>
      </w:r>
    </w:p>
    <w:p w:rsidR="00A120CB" w:rsidRPr="00E75945" w:rsidRDefault="00A120CB" w:rsidP="006047AA">
      <w:pPr>
        <w:numPr>
          <w:ilvl w:val="1"/>
          <w:numId w:val="86"/>
        </w:numPr>
        <w:tabs>
          <w:tab w:val="left" w:pos="810"/>
          <w:tab w:val="left" w:pos="900"/>
          <w:tab w:val="left" w:pos="990"/>
        </w:tabs>
        <w:spacing w:after="0" w:line="240" w:lineRule="auto"/>
        <w:ind w:left="900" w:hanging="180"/>
        <w:jc w:val="both"/>
        <w:rPr>
          <w:rFonts w:ascii="Bookman Old Style" w:eastAsia="Times New Roman" w:hAnsi="Bookman Old Style" w:cs="Courier New"/>
          <w:sz w:val="24"/>
          <w:szCs w:val="24"/>
          <w:lang w:val="sq-AL"/>
        </w:rPr>
      </w:pPr>
      <w:r w:rsidRPr="00E75945">
        <w:rPr>
          <w:rFonts w:ascii="Bookman Old Style" w:eastAsia="Times New Roman" w:hAnsi="Bookman Old Style" w:cs="Courier New"/>
          <w:sz w:val="24"/>
          <w:szCs w:val="24"/>
          <w:lang w:val="sq-AL"/>
        </w:rPr>
        <w:t>Preambula e Kartes së te Drejtave themelore te Bashkimit Evropian (Karta Nices). ne te cilen perseriten detyrime ndaj gjithë te tjerve, shoqerisë njerezore dhe brezave të ardhshme.</w:t>
      </w:r>
    </w:p>
    <w:p w:rsidR="00A120CB" w:rsidRPr="00E75945" w:rsidRDefault="00A120CB" w:rsidP="006047AA">
      <w:pPr>
        <w:numPr>
          <w:ilvl w:val="0"/>
          <w:numId w:val="86"/>
        </w:numPr>
        <w:tabs>
          <w:tab w:val="left" w:pos="810"/>
          <w:tab w:val="left" w:pos="900"/>
          <w:tab w:val="left" w:pos="990"/>
        </w:tabs>
        <w:spacing w:after="0" w:line="240" w:lineRule="auto"/>
        <w:jc w:val="both"/>
        <w:rPr>
          <w:rFonts w:ascii="Bookman Old Style" w:eastAsia="Times New Roman" w:hAnsi="Bookman Old Style" w:cs="Courier New"/>
          <w:sz w:val="24"/>
          <w:szCs w:val="24"/>
          <w:lang w:val="sq-AL"/>
        </w:rPr>
      </w:pPr>
      <w:r w:rsidRPr="00E75945">
        <w:rPr>
          <w:rFonts w:ascii="Bookman Old Style" w:eastAsia="Times New Roman" w:hAnsi="Bookman Old Style" w:cs="Courier New"/>
          <w:sz w:val="24"/>
          <w:szCs w:val="24"/>
          <w:lang w:val="sq-AL"/>
        </w:rPr>
        <w:t>Revista Avokatia. Botim i DHKA</w:t>
      </w:r>
    </w:p>
    <w:p w:rsidR="00A120CB" w:rsidRPr="00E75945" w:rsidRDefault="00A120CB" w:rsidP="006047AA">
      <w:pPr>
        <w:numPr>
          <w:ilvl w:val="0"/>
          <w:numId w:val="86"/>
        </w:numPr>
        <w:tabs>
          <w:tab w:val="left" w:pos="810"/>
          <w:tab w:val="left" w:pos="900"/>
          <w:tab w:val="left" w:pos="990"/>
        </w:tabs>
        <w:spacing w:after="0" w:line="240" w:lineRule="auto"/>
        <w:jc w:val="both"/>
        <w:rPr>
          <w:rFonts w:ascii="Bookman Old Style" w:eastAsia="Times New Roman" w:hAnsi="Bookman Old Style" w:cs="Courier New"/>
          <w:sz w:val="24"/>
          <w:szCs w:val="24"/>
          <w:lang w:val="sq-AL"/>
        </w:rPr>
      </w:pPr>
      <w:r w:rsidRPr="00E75945">
        <w:rPr>
          <w:rFonts w:ascii="Bookman Old Style" w:eastAsia="Times New Roman" w:hAnsi="Bookman Old Style" w:cs="Courier New"/>
          <w:sz w:val="24"/>
          <w:szCs w:val="24"/>
          <w:lang w:val="sq-AL"/>
        </w:rPr>
        <w:t xml:space="preserve">Historia e Avokatisë. Autor Petrit Sinani. Botim i DHKA </w:t>
      </w:r>
    </w:p>
    <w:p w:rsidR="00A120CB" w:rsidRPr="00E75945" w:rsidRDefault="00A120CB" w:rsidP="006047AA">
      <w:pPr>
        <w:numPr>
          <w:ilvl w:val="0"/>
          <w:numId w:val="86"/>
        </w:numPr>
        <w:tabs>
          <w:tab w:val="left" w:pos="810"/>
          <w:tab w:val="left" w:pos="900"/>
          <w:tab w:val="left" w:pos="990"/>
        </w:tabs>
        <w:spacing w:after="0" w:line="240" w:lineRule="auto"/>
        <w:jc w:val="both"/>
        <w:rPr>
          <w:rFonts w:ascii="Bookman Old Style" w:eastAsia="Times New Roman" w:hAnsi="Bookman Old Style" w:cs="Courier New"/>
          <w:sz w:val="24"/>
          <w:szCs w:val="24"/>
          <w:lang w:val="sq-AL"/>
        </w:rPr>
      </w:pPr>
      <w:r w:rsidRPr="00E75945">
        <w:rPr>
          <w:rFonts w:ascii="Bookman Old Style" w:eastAsia="Times New Roman" w:hAnsi="Bookman Old Style" w:cs="Courier New"/>
          <w:sz w:val="24"/>
          <w:szCs w:val="24"/>
          <w:lang w:val="sq-AL"/>
        </w:rPr>
        <w:t xml:space="preserve">Vendime të Gykatës Kushtetuese dhe gjykatës të të Drejtave te Njeriut, mbi të drejtën e mbrojtes. Cështja  Balliu </w:t>
      </w:r>
      <w:r w:rsidRPr="00E75945">
        <w:rPr>
          <w:rFonts w:ascii="Bookman Old Style" w:eastAsia="Times New Roman" w:hAnsi="Bookman Old Style" w:cs="Courier New"/>
          <w:i/>
          <w:sz w:val="24"/>
          <w:szCs w:val="24"/>
          <w:lang w:val="sq-AL"/>
        </w:rPr>
        <w:t xml:space="preserve">kundër </w:t>
      </w:r>
      <w:r w:rsidRPr="00E75945">
        <w:rPr>
          <w:rFonts w:ascii="Bookman Old Style" w:eastAsia="Times New Roman" w:hAnsi="Bookman Old Style" w:cs="Courier New"/>
          <w:sz w:val="24"/>
          <w:szCs w:val="24"/>
          <w:lang w:val="sq-AL"/>
        </w:rPr>
        <w:t xml:space="preserve">Shqipërisë dhe </w:t>
      </w:r>
      <w:r w:rsidRPr="00E75945">
        <w:rPr>
          <w:rFonts w:ascii="Bookman Old Style" w:eastAsia="Calibri" w:hAnsi="Bookman Old Style" w:cs="Calibri"/>
          <w:sz w:val="24"/>
          <w:szCs w:val="24"/>
          <w:lang w:val="sq-AL"/>
        </w:rPr>
        <w:t>Vendimi nr.25, datë 30.07.2003 i GJK.</w:t>
      </w:r>
    </w:p>
    <w:p w:rsidR="00A120CB" w:rsidRPr="00E75945" w:rsidRDefault="00A120CB" w:rsidP="00A120CB">
      <w:pPr>
        <w:spacing w:after="0" w:line="240" w:lineRule="auto"/>
        <w:jc w:val="both"/>
        <w:rPr>
          <w:rFonts w:ascii="Bookman Old Style" w:eastAsia="Calibri" w:hAnsi="Bookman Old Style" w:cs="Times New Roman"/>
          <w:sz w:val="24"/>
          <w:szCs w:val="24"/>
          <w:lang w:val="sq-AL"/>
        </w:rPr>
      </w:pPr>
    </w:p>
    <w:p w:rsidR="00A120CB" w:rsidRPr="00E75945" w:rsidRDefault="00A120CB" w:rsidP="00A120CB">
      <w:pPr>
        <w:jc w:val="both"/>
        <w:outlineLvl w:val="0"/>
        <w:rPr>
          <w:rFonts w:ascii="Bookman Old Style" w:eastAsia="Calibri" w:hAnsi="Bookman Old Style" w:cs="Times New Roman"/>
          <w:color w:val="000000"/>
          <w:lang w:val="sq-AL"/>
        </w:rPr>
      </w:pPr>
    </w:p>
    <w:p w:rsidR="00A120CB" w:rsidRPr="00E75945" w:rsidRDefault="00A120CB" w:rsidP="00A120CB">
      <w:pPr>
        <w:jc w:val="both"/>
        <w:outlineLvl w:val="0"/>
        <w:rPr>
          <w:rFonts w:ascii="Bookman Old Style" w:eastAsia="Calibri" w:hAnsi="Bookman Old Style" w:cs="Times New Roman"/>
          <w:color w:val="000000"/>
          <w:lang w:val="sq-AL"/>
        </w:rPr>
      </w:pPr>
    </w:p>
    <w:p w:rsidR="00A120CB" w:rsidRPr="00E75945" w:rsidRDefault="00A120CB" w:rsidP="00A120CB">
      <w:pPr>
        <w:jc w:val="both"/>
        <w:rPr>
          <w:rFonts w:ascii="Bookman Old Style" w:eastAsia="Calibri" w:hAnsi="Bookman Old Style" w:cs="Times New Roman"/>
          <w:b/>
          <w:color w:val="000000"/>
          <w:lang w:val="sq-AL"/>
        </w:rPr>
      </w:pPr>
    </w:p>
    <w:p w:rsidR="00A120CB" w:rsidRPr="00E75945" w:rsidRDefault="00A120CB" w:rsidP="00A120C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man Old Style" w:eastAsia="Calibri" w:hAnsi="Bookman Old Style" w:cs="Times New Roman"/>
          <w:color w:val="000000"/>
          <w:lang w:val="sq-AL"/>
        </w:rPr>
      </w:pPr>
    </w:p>
    <w:p w:rsidR="00A120CB" w:rsidRPr="00E75945" w:rsidRDefault="00A120CB" w:rsidP="00A120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Bookman Old Style" w:eastAsia="Calibri" w:hAnsi="Bookman Old Style" w:cs="Times New Roman"/>
          <w:color w:val="000000"/>
          <w:lang w:val="sq-AL"/>
        </w:rPr>
      </w:pPr>
    </w:p>
    <w:p w:rsidR="00A120CB" w:rsidRPr="00E75945" w:rsidRDefault="00A120CB" w:rsidP="00A120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Bookman Old Style" w:eastAsia="Calibri" w:hAnsi="Bookman Old Style" w:cs="Times New Roman"/>
          <w:color w:val="000000"/>
          <w:lang w:val="sq-AL"/>
        </w:rPr>
      </w:pPr>
    </w:p>
    <w:p w:rsidR="00A120CB" w:rsidRPr="00E75945" w:rsidRDefault="00A120CB" w:rsidP="00A120CB">
      <w:pPr>
        <w:ind w:left="720"/>
        <w:contextualSpacing/>
        <w:jc w:val="both"/>
        <w:rPr>
          <w:rFonts w:ascii="Bookman Old Style" w:eastAsia="Calibri" w:hAnsi="Bookman Old Style" w:cs="Times New Roman"/>
          <w:b/>
          <w:lang w:val="sq-AL"/>
        </w:rPr>
      </w:pPr>
      <w:r w:rsidRPr="00E75945">
        <w:rPr>
          <w:rFonts w:ascii="Bookman Old Style" w:eastAsia="Calibri" w:hAnsi="Bookman Old Style" w:cs="Times New Roman"/>
          <w:b/>
          <w:lang w:val="sq-AL"/>
        </w:rPr>
        <w:t xml:space="preserve"> </w:t>
      </w:r>
    </w:p>
    <w:p w:rsidR="00A120CB" w:rsidRPr="00E75945" w:rsidRDefault="00A120CB" w:rsidP="00A120CB">
      <w:pPr>
        <w:ind w:left="720"/>
        <w:contextualSpacing/>
        <w:jc w:val="both"/>
        <w:rPr>
          <w:rFonts w:ascii="Bookman Old Style" w:eastAsia="Calibri" w:hAnsi="Bookman Old Style" w:cs="Times New Roman"/>
          <w:b/>
          <w:sz w:val="24"/>
          <w:szCs w:val="24"/>
          <w:lang w:val="sq-AL"/>
        </w:rPr>
      </w:pPr>
    </w:p>
    <w:p w:rsidR="00A120CB" w:rsidRPr="00E75945" w:rsidRDefault="00A120CB" w:rsidP="00A120CB">
      <w:pPr>
        <w:ind w:left="1080"/>
        <w:contextualSpacing/>
        <w:rPr>
          <w:rFonts w:ascii="Bookman Old Style" w:eastAsia="Calibri" w:hAnsi="Bookman Old Style" w:cs="Times New Roman"/>
          <w:b/>
          <w:sz w:val="24"/>
          <w:szCs w:val="24"/>
          <w:lang w:val="sq-AL"/>
        </w:rPr>
      </w:pPr>
    </w:p>
    <w:p w:rsidR="00A120CB" w:rsidRPr="00E75945" w:rsidRDefault="00A120CB" w:rsidP="00A120CB">
      <w:pPr>
        <w:ind w:left="1080"/>
        <w:contextualSpacing/>
        <w:rPr>
          <w:rFonts w:ascii="Bookman Old Style" w:eastAsia="Calibri" w:hAnsi="Bookman Old Style" w:cs="Times New Roman"/>
          <w:b/>
          <w:sz w:val="24"/>
          <w:szCs w:val="24"/>
          <w:lang w:val="sq-AL"/>
        </w:rPr>
      </w:pPr>
    </w:p>
    <w:p w:rsidR="00A120CB" w:rsidRPr="00E75945" w:rsidRDefault="00A120CB" w:rsidP="00A120CB">
      <w:pPr>
        <w:rPr>
          <w:rFonts w:ascii="Bookman Old Style" w:eastAsia="Calibri" w:hAnsi="Bookman Old Style" w:cs="Times New Roman"/>
          <w:b/>
          <w:sz w:val="24"/>
          <w:szCs w:val="24"/>
          <w:lang w:val="sq-AL"/>
        </w:rPr>
        <w:sectPr w:rsidR="00A120CB" w:rsidRPr="00E75945" w:rsidSect="00A94D3C">
          <w:headerReference w:type="even" r:id="rId55"/>
          <w:headerReference w:type="default" r:id="rId56"/>
          <w:footerReference w:type="even" r:id="rId57"/>
          <w:headerReference w:type="first" r:id="rId58"/>
          <w:footerReference w:type="first" r:id="rId59"/>
          <w:pgSz w:w="12240" w:h="15840"/>
          <w:pgMar w:top="990" w:right="900" w:bottom="1440" w:left="1440" w:header="288" w:footer="0" w:gutter="0"/>
          <w:cols w:space="720"/>
          <w:docGrid w:linePitch="360"/>
        </w:sectPr>
      </w:pPr>
    </w:p>
    <w:p w:rsidR="00A120CB" w:rsidRPr="00E75945" w:rsidRDefault="00A120CB" w:rsidP="00A120CB">
      <w:pPr>
        <w:ind w:left="3600" w:firstLine="720"/>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lastRenderedPageBreak/>
        <w:t>MATRICA E PROGRAMIT MËSIMOR</w:t>
      </w:r>
    </w:p>
    <w:p w:rsidR="00A120CB" w:rsidRPr="00E75945" w:rsidRDefault="00A120CB" w:rsidP="00A120CB">
      <w:pPr>
        <w:jc w:val="center"/>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PËR KURSIN  “FUNKSIONIMI DHE ORGANIZIMI I AVOKATISË”</w:t>
      </w:r>
    </w:p>
    <w:tbl>
      <w:tblPr>
        <w:tblW w:w="13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793"/>
        <w:gridCol w:w="4679"/>
        <w:gridCol w:w="1325"/>
        <w:gridCol w:w="2123"/>
        <w:gridCol w:w="2567"/>
        <w:gridCol w:w="1635"/>
      </w:tblGrid>
      <w:tr w:rsidR="00A120CB" w:rsidRPr="00E75945" w:rsidTr="00992BEE">
        <w:trPr>
          <w:trHeight w:val="764"/>
        </w:trPr>
        <w:tc>
          <w:tcPr>
            <w:tcW w:w="738" w:type="dxa"/>
            <w:tcBorders>
              <w:top w:val="single" w:sz="4" w:space="0" w:color="auto"/>
              <w:left w:val="single" w:sz="4" w:space="0" w:color="auto"/>
              <w:bottom w:val="single" w:sz="4" w:space="0" w:color="auto"/>
              <w:right w:val="single" w:sz="4" w:space="0" w:color="auto"/>
            </w:tcBorders>
            <w:hideMark/>
          </w:tcPr>
          <w:p w:rsidR="00A120CB" w:rsidRPr="00E75945" w:rsidRDefault="00A120CB" w:rsidP="003A0B96">
            <w:pPr>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Nr</w:t>
            </w:r>
          </w:p>
        </w:tc>
        <w:tc>
          <w:tcPr>
            <w:tcW w:w="793" w:type="dxa"/>
            <w:tcBorders>
              <w:top w:val="single" w:sz="4" w:space="0" w:color="auto"/>
              <w:left w:val="single" w:sz="4" w:space="0" w:color="auto"/>
              <w:bottom w:val="single" w:sz="4" w:space="0" w:color="auto"/>
              <w:right w:val="single" w:sz="4" w:space="0" w:color="auto"/>
            </w:tcBorders>
            <w:hideMark/>
          </w:tcPr>
          <w:p w:rsidR="00A120CB" w:rsidRPr="00E75945" w:rsidRDefault="00A120CB" w:rsidP="003A0B96">
            <w:pPr>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Java</w:t>
            </w:r>
          </w:p>
        </w:tc>
        <w:tc>
          <w:tcPr>
            <w:tcW w:w="4679" w:type="dxa"/>
            <w:tcBorders>
              <w:top w:val="single" w:sz="4" w:space="0" w:color="auto"/>
              <w:left w:val="single" w:sz="4" w:space="0" w:color="auto"/>
              <w:bottom w:val="single" w:sz="4" w:space="0" w:color="auto"/>
              <w:right w:val="single" w:sz="4" w:space="0" w:color="auto"/>
            </w:tcBorders>
            <w:hideMark/>
          </w:tcPr>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Tema</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Përshkrimi</w:t>
            </w:r>
          </w:p>
        </w:tc>
        <w:tc>
          <w:tcPr>
            <w:tcW w:w="1325" w:type="dxa"/>
            <w:tcBorders>
              <w:top w:val="single" w:sz="4" w:space="0" w:color="auto"/>
              <w:left w:val="single" w:sz="4" w:space="0" w:color="auto"/>
              <w:bottom w:val="single" w:sz="4" w:space="0" w:color="auto"/>
              <w:right w:val="single" w:sz="4" w:space="0" w:color="auto"/>
            </w:tcBorders>
            <w:hideMark/>
          </w:tcPr>
          <w:p w:rsidR="00A120CB" w:rsidRPr="00E75945" w:rsidRDefault="00A120CB" w:rsidP="003A0B96">
            <w:pPr>
              <w:spacing w:after="0" w:line="240" w:lineRule="auto"/>
              <w:rPr>
                <w:rFonts w:ascii="Bookman Old Style" w:eastAsia="Calibri" w:hAnsi="Bookman Old Style" w:cs="Times New Roman"/>
                <w:b/>
                <w:sz w:val="24"/>
                <w:szCs w:val="24"/>
                <w:lang w:val="sq-AL"/>
              </w:rPr>
            </w:pPr>
            <w:r w:rsidRPr="00E75945">
              <w:rPr>
                <w:rFonts w:ascii="Bookman Old Style" w:eastAsia="Calibri" w:hAnsi="Bookman Old Style" w:cs="Times New Roman"/>
                <w:b/>
                <w:sz w:val="24"/>
                <w:szCs w:val="24"/>
                <w:lang w:val="sq-AL"/>
              </w:rPr>
              <w:t>Koha</w:t>
            </w:r>
          </w:p>
          <w:p w:rsidR="00A120CB" w:rsidRPr="00E75945" w:rsidRDefault="00A120CB" w:rsidP="003A0B96">
            <w:pPr>
              <w:spacing w:after="0" w:line="240" w:lineRule="auto"/>
              <w:rPr>
                <w:rFonts w:ascii="Bookman Old Style" w:eastAsia="Calibri" w:hAnsi="Bookman Old Style" w:cs="Times New Roman"/>
                <w:b/>
                <w:sz w:val="24"/>
                <w:szCs w:val="24"/>
                <w:lang w:val="it-IT"/>
              </w:rPr>
            </w:pPr>
            <w:r w:rsidRPr="00E75945">
              <w:rPr>
                <w:rFonts w:ascii="Bookman Old Style" w:eastAsia="Calibri" w:hAnsi="Bookman Old Style" w:cs="Times New Roman"/>
                <w:b/>
                <w:sz w:val="24"/>
                <w:szCs w:val="24"/>
                <w:lang w:val="it-IT"/>
              </w:rPr>
              <w:t>(1 ore 60 min)</w:t>
            </w:r>
          </w:p>
        </w:tc>
        <w:tc>
          <w:tcPr>
            <w:tcW w:w="2123" w:type="dxa"/>
            <w:tcBorders>
              <w:top w:val="single" w:sz="4" w:space="0" w:color="auto"/>
              <w:left w:val="single" w:sz="4" w:space="0" w:color="auto"/>
              <w:bottom w:val="single" w:sz="4" w:space="0" w:color="auto"/>
              <w:right w:val="single" w:sz="4" w:space="0" w:color="auto"/>
            </w:tcBorders>
            <w:hideMark/>
          </w:tcPr>
          <w:p w:rsidR="00A120CB" w:rsidRPr="00E75945" w:rsidRDefault="00A120CB" w:rsidP="003A0B96">
            <w:pPr>
              <w:spacing w:after="0" w:line="240" w:lineRule="auto"/>
              <w:rPr>
                <w:rFonts w:ascii="Bookman Old Style" w:eastAsia="Calibri" w:hAnsi="Bookman Old Style" w:cs="Times New Roman"/>
                <w:b/>
                <w:sz w:val="24"/>
                <w:szCs w:val="24"/>
                <w:lang w:val="it-IT"/>
              </w:rPr>
            </w:pPr>
            <w:r w:rsidRPr="00E75945">
              <w:rPr>
                <w:rFonts w:ascii="Bookman Old Style" w:eastAsia="Calibri" w:hAnsi="Bookman Old Style" w:cs="Times New Roman"/>
                <w:b/>
                <w:sz w:val="24"/>
                <w:szCs w:val="24"/>
                <w:lang w:val="it-IT"/>
              </w:rPr>
              <w:t>Metoda e përdorur</w:t>
            </w:r>
          </w:p>
        </w:tc>
        <w:tc>
          <w:tcPr>
            <w:tcW w:w="2567" w:type="dxa"/>
            <w:tcBorders>
              <w:top w:val="single" w:sz="4" w:space="0" w:color="auto"/>
              <w:left w:val="single" w:sz="4" w:space="0" w:color="auto"/>
              <w:bottom w:val="single" w:sz="4" w:space="0" w:color="auto"/>
              <w:right w:val="single" w:sz="4" w:space="0" w:color="auto"/>
            </w:tcBorders>
            <w:hideMark/>
          </w:tcPr>
          <w:p w:rsidR="00A120CB" w:rsidRPr="00E75945" w:rsidRDefault="00A120CB" w:rsidP="003A0B96">
            <w:pPr>
              <w:spacing w:after="0" w:line="240" w:lineRule="auto"/>
              <w:rPr>
                <w:rFonts w:ascii="Bookman Old Style" w:eastAsia="Calibri" w:hAnsi="Bookman Old Style" w:cs="Times New Roman"/>
                <w:b/>
                <w:sz w:val="24"/>
                <w:szCs w:val="24"/>
                <w:lang w:val="it-IT"/>
              </w:rPr>
            </w:pPr>
            <w:r w:rsidRPr="00E75945">
              <w:rPr>
                <w:rFonts w:ascii="Bookman Old Style" w:eastAsia="Calibri" w:hAnsi="Bookman Old Style" w:cs="Times New Roman"/>
                <w:b/>
                <w:sz w:val="24"/>
                <w:szCs w:val="24"/>
                <w:lang w:val="it-IT"/>
              </w:rPr>
              <w:t>Materiale mësimore</w:t>
            </w:r>
          </w:p>
          <w:p w:rsidR="00A120CB" w:rsidRPr="00E75945" w:rsidRDefault="00A120CB" w:rsidP="003A0B96">
            <w:pPr>
              <w:spacing w:after="0" w:line="240" w:lineRule="auto"/>
              <w:rPr>
                <w:rFonts w:ascii="Bookman Old Style" w:eastAsia="Calibri" w:hAnsi="Bookman Old Style" w:cs="Times New Roman"/>
                <w:b/>
                <w:sz w:val="24"/>
                <w:szCs w:val="24"/>
                <w:lang w:val="it-IT"/>
              </w:rPr>
            </w:pPr>
            <w:r w:rsidRPr="00E75945">
              <w:rPr>
                <w:rFonts w:ascii="Bookman Old Style" w:eastAsia="Calibri" w:hAnsi="Bookman Old Style" w:cs="Times New Roman"/>
                <w:b/>
                <w:sz w:val="24"/>
                <w:szCs w:val="24"/>
                <w:lang w:val="it-IT"/>
              </w:rPr>
              <w:t>Literatura</w:t>
            </w:r>
          </w:p>
        </w:tc>
        <w:tc>
          <w:tcPr>
            <w:tcW w:w="163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spacing w:after="0" w:line="240" w:lineRule="auto"/>
              <w:rPr>
                <w:rFonts w:ascii="Bookman Old Style" w:eastAsia="Calibri" w:hAnsi="Bookman Old Style" w:cs="Times New Roman"/>
                <w:b/>
                <w:sz w:val="24"/>
                <w:szCs w:val="24"/>
                <w:lang w:val="it-IT"/>
              </w:rPr>
            </w:pPr>
            <w:r w:rsidRPr="00A9656E">
              <w:rPr>
                <w:rFonts w:ascii="Bookman Old Style" w:eastAsia="Times New Roman" w:hAnsi="Bookman Old Style" w:cs="Times New Roman"/>
                <w:b/>
                <w:lang w:val="nb-NO" w:eastAsia="en-GB"/>
              </w:rPr>
              <w:t>Format e vleresimit te vazhduar</w:t>
            </w:r>
          </w:p>
        </w:tc>
      </w:tr>
      <w:tr w:rsidR="00A120CB" w:rsidRPr="00E75945" w:rsidTr="00992BEE">
        <w:trPr>
          <w:trHeight w:val="1470"/>
        </w:trPr>
        <w:tc>
          <w:tcPr>
            <w:tcW w:w="738"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1.</w:t>
            </w:r>
          </w:p>
        </w:tc>
        <w:tc>
          <w:tcPr>
            <w:tcW w:w="79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I</w:t>
            </w:r>
          </w:p>
          <w:p w:rsidR="00A120CB" w:rsidRPr="00E75945" w:rsidRDefault="00A120CB" w:rsidP="003A0B96">
            <w:pPr>
              <w:rPr>
                <w:rFonts w:ascii="Bookman Old Style" w:eastAsia="Times New Roman" w:hAnsi="Bookman Old Style" w:cs="Times New Roman"/>
                <w:sz w:val="24"/>
                <w:szCs w:val="24"/>
                <w:lang w:val="it-IT"/>
              </w:rPr>
            </w:pPr>
          </w:p>
          <w:p w:rsidR="00A120CB" w:rsidRPr="00E75945" w:rsidRDefault="00A120CB" w:rsidP="003A0B96">
            <w:pPr>
              <w:rPr>
                <w:rFonts w:ascii="Bookman Old Style" w:eastAsia="Times New Roman" w:hAnsi="Bookman Old Style" w:cs="Times New Roman"/>
                <w:sz w:val="24"/>
                <w:szCs w:val="24"/>
                <w:lang w:val="it-IT"/>
              </w:rPr>
            </w:pPr>
          </w:p>
        </w:tc>
        <w:tc>
          <w:tcPr>
            <w:tcW w:w="4679" w:type="dxa"/>
            <w:tcBorders>
              <w:top w:val="single" w:sz="4" w:space="0" w:color="auto"/>
              <w:left w:val="single" w:sz="4" w:space="0" w:color="auto"/>
              <w:bottom w:val="single" w:sz="4" w:space="0" w:color="auto"/>
              <w:right w:val="single" w:sz="4" w:space="0" w:color="auto"/>
            </w:tcBorders>
          </w:tcPr>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Tema 1. Hyrje në Legjislacionin për Profesionin e Avokatit  </w:t>
            </w:r>
          </w:p>
          <w:p w:rsidR="00A120CB" w:rsidRPr="00992BEE" w:rsidRDefault="00A120CB" w:rsidP="003A0B96">
            <w:pPr>
              <w:pStyle w:val="NoSpacing"/>
              <w:rPr>
                <w:rFonts w:ascii="Bookman Old Style" w:hAnsi="Bookman Old Style"/>
                <w:sz w:val="16"/>
                <w:szCs w:val="16"/>
                <w:lang w:val="sq-AL"/>
              </w:rPr>
            </w:pP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Historiku i Avokatisë në Shqipëri,</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 xml:space="preserve">Evoluimi i tij nga krijimi deri në ditët e sotme.                     </w:t>
            </w:r>
          </w:p>
        </w:tc>
        <w:tc>
          <w:tcPr>
            <w:tcW w:w="132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Calibri" w:hAnsi="Bookman Old Style" w:cs="Times New Roman"/>
                <w:b/>
                <w:lang w:val="sq-AL"/>
              </w:rPr>
              <w:t>1 ORË</w:t>
            </w:r>
          </w:p>
        </w:tc>
        <w:tc>
          <w:tcPr>
            <w:tcW w:w="212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Leksion pershkrues</w:t>
            </w:r>
          </w:p>
        </w:tc>
        <w:tc>
          <w:tcPr>
            <w:tcW w:w="2567"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shd w:val="clear" w:color="auto" w:fill="FFFFFF"/>
              <w:jc w:val="both"/>
              <w:rPr>
                <w:rFonts w:ascii="Bookman Old Style" w:eastAsia="Times New Roman" w:hAnsi="Bookman Old Style" w:cs="Courier New"/>
                <w:color w:val="000000"/>
                <w:lang w:val="sq-AL"/>
              </w:rPr>
            </w:pPr>
            <w:r w:rsidRPr="00E75945">
              <w:rPr>
                <w:rFonts w:ascii="Bookman Old Style" w:eastAsia="Times New Roman" w:hAnsi="Bookman Old Style" w:cs="Courier New"/>
                <w:color w:val="000000"/>
                <w:lang w:val="sq-AL"/>
              </w:rPr>
              <w:t>Historia e Avokatisë. Au</w:t>
            </w:r>
            <w:r>
              <w:rPr>
                <w:rFonts w:ascii="Bookman Old Style" w:eastAsia="Times New Roman" w:hAnsi="Bookman Old Style" w:cs="Courier New"/>
                <w:color w:val="000000"/>
                <w:lang w:val="sq-AL"/>
              </w:rPr>
              <w:t>tor Petrit Sinani. Botim i DHKA</w:t>
            </w:r>
          </w:p>
        </w:tc>
        <w:tc>
          <w:tcPr>
            <w:tcW w:w="1635" w:type="dxa"/>
            <w:tcBorders>
              <w:top w:val="single" w:sz="4" w:space="0" w:color="auto"/>
              <w:left w:val="single" w:sz="4" w:space="0" w:color="auto"/>
              <w:bottom w:val="single" w:sz="4" w:space="0" w:color="auto"/>
              <w:right w:val="single" w:sz="4" w:space="0" w:color="auto"/>
            </w:tcBorders>
          </w:tcPr>
          <w:p w:rsidR="00A120CB" w:rsidRDefault="00A120CB" w:rsidP="003A0B96">
            <w:pPr>
              <w:shd w:val="clear" w:color="auto" w:fill="FFFFFF"/>
              <w:jc w:val="both"/>
              <w:rPr>
                <w:rFonts w:ascii="Bookman Old Style" w:eastAsia="Times New Roman" w:hAnsi="Bookman Old Style" w:cs="Courier New"/>
                <w:b/>
                <w:color w:val="000000"/>
                <w:lang w:val="sq-AL"/>
              </w:rPr>
            </w:pPr>
            <w:r w:rsidRPr="00190ADF">
              <w:rPr>
                <w:rFonts w:ascii="Bookman Old Style" w:eastAsia="Times New Roman" w:hAnsi="Bookman Old Style" w:cs="Courier New"/>
                <w:b/>
                <w:color w:val="000000"/>
                <w:lang w:val="sq-AL"/>
              </w:rPr>
              <w:t>Feedback</w:t>
            </w:r>
          </w:p>
          <w:p w:rsidR="00A120CB" w:rsidRPr="00190ADF" w:rsidRDefault="00A120CB" w:rsidP="003A0B96">
            <w:pPr>
              <w:shd w:val="clear" w:color="auto" w:fill="FFFFFF"/>
              <w:jc w:val="both"/>
              <w:rPr>
                <w:rFonts w:ascii="Bookman Old Style" w:eastAsia="Times New Roman" w:hAnsi="Bookman Old Style" w:cs="Courier New"/>
                <w:b/>
                <w:color w:val="000000"/>
                <w:lang w:val="sq-AL"/>
              </w:rPr>
            </w:pPr>
          </w:p>
        </w:tc>
      </w:tr>
      <w:tr w:rsidR="00A120CB" w:rsidRPr="00E75945" w:rsidTr="00992BEE">
        <w:trPr>
          <w:trHeight w:val="1884"/>
        </w:trPr>
        <w:tc>
          <w:tcPr>
            <w:tcW w:w="738"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2</w:t>
            </w:r>
          </w:p>
        </w:tc>
        <w:tc>
          <w:tcPr>
            <w:tcW w:w="79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II</w:t>
            </w:r>
          </w:p>
        </w:tc>
        <w:tc>
          <w:tcPr>
            <w:tcW w:w="4679" w:type="dxa"/>
            <w:tcBorders>
              <w:top w:val="single" w:sz="4" w:space="0" w:color="auto"/>
              <w:left w:val="single" w:sz="4" w:space="0" w:color="auto"/>
              <w:bottom w:val="single" w:sz="4" w:space="0" w:color="auto"/>
              <w:right w:val="single" w:sz="4" w:space="0" w:color="auto"/>
            </w:tcBorders>
          </w:tcPr>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Tema 2. </w:t>
            </w:r>
          </w:p>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Qëllimi i Rregullimit ligjor të Profesionit të Avokatit </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Nevoja për rregullimin e Profesionit të Avokatisë,</w:t>
            </w:r>
          </w:p>
          <w:p w:rsidR="00992BEE" w:rsidRPr="00190ADF" w:rsidRDefault="00A120CB" w:rsidP="003A0B96">
            <w:pPr>
              <w:pStyle w:val="NoSpacing"/>
              <w:rPr>
                <w:rFonts w:ascii="Bookman Old Style" w:hAnsi="Bookman Old Style"/>
                <w:lang w:val="sq-AL"/>
              </w:rPr>
            </w:pPr>
            <w:r w:rsidRPr="00190ADF">
              <w:rPr>
                <w:rFonts w:ascii="Bookman Old Style" w:hAnsi="Bookman Old Style"/>
                <w:lang w:val="sq-AL"/>
              </w:rPr>
              <w:t>Shërbimi i avokatisë në sistemin juridik pas viteve 1990.</w:t>
            </w:r>
          </w:p>
        </w:tc>
        <w:tc>
          <w:tcPr>
            <w:tcW w:w="132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Calibri" w:hAnsi="Bookman Old Style" w:cs="Times New Roman"/>
                <w:b/>
                <w:lang w:val="sq-AL"/>
              </w:rPr>
            </w:pPr>
            <w:r w:rsidRPr="00E75945">
              <w:rPr>
                <w:rFonts w:ascii="Bookman Old Style" w:eastAsia="Calibri" w:hAnsi="Bookman Old Style" w:cs="Times New Roman"/>
                <w:b/>
                <w:lang w:val="sq-AL"/>
              </w:rPr>
              <w:t>1 ORË</w:t>
            </w:r>
          </w:p>
        </w:tc>
        <w:tc>
          <w:tcPr>
            <w:tcW w:w="212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Leksion pershkrues</w:t>
            </w:r>
          </w:p>
        </w:tc>
        <w:tc>
          <w:tcPr>
            <w:tcW w:w="2567"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shd w:val="clear" w:color="auto" w:fill="FFFFFF"/>
              <w:jc w:val="both"/>
              <w:rPr>
                <w:rFonts w:ascii="Bookman Old Style" w:eastAsia="Times New Roman" w:hAnsi="Bookman Old Style" w:cs="Courier New"/>
                <w:color w:val="000000"/>
                <w:lang w:val="sq-AL"/>
              </w:rPr>
            </w:pPr>
            <w:r w:rsidRPr="00E75945">
              <w:rPr>
                <w:rFonts w:ascii="Bookman Old Style" w:eastAsia="Times New Roman" w:hAnsi="Bookman Old Style" w:cs="Courier New"/>
                <w:color w:val="000000"/>
                <w:lang w:val="sq-AL"/>
              </w:rPr>
              <w:t xml:space="preserve">Kushtetuta </w:t>
            </w:r>
          </w:p>
          <w:p w:rsidR="00A120CB" w:rsidRPr="00E75945" w:rsidRDefault="00A120CB" w:rsidP="003A0B96">
            <w:pPr>
              <w:shd w:val="clear" w:color="auto" w:fill="FFFFFF"/>
              <w:jc w:val="both"/>
              <w:rPr>
                <w:rFonts w:ascii="Bookman Old Style" w:eastAsia="Times New Roman" w:hAnsi="Bookman Old Style" w:cs="Courier New"/>
                <w:color w:val="000000"/>
                <w:lang w:val="sq-AL"/>
              </w:rPr>
            </w:pPr>
          </w:p>
          <w:p w:rsidR="00A120CB" w:rsidRPr="00E75945" w:rsidRDefault="00A120CB" w:rsidP="003A0B96">
            <w:pPr>
              <w:spacing w:after="0" w:line="240" w:lineRule="auto"/>
              <w:rPr>
                <w:rFonts w:ascii="Bookman Old Style" w:eastAsia="Calibri" w:hAnsi="Bookman Old Style" w:cs="Times New Roman"/>
                <w:lang w:val="sq-AL"/>
              </w:rPr>
            </w:pPr>
            <w:r w:rsidRPr="00E75945">
              <w:rPr>
                <w:rFonts w:ascii="Bookman Old Style" w:eastAsia="Calibri" w:hAnsi="Bookman Old Style" w:cs="Times New Roman"/>
                <w:lang w:val="sq-AL"/>
              </w:rPr>
              <w:t xml:space="preserve">Ligji Për Profesionin e Avokatit </w:t>
            </w:r>
          </w:p>
        </w:tc>
        <w:tc>
          <w:tcPr>
            <w:tcW w:w="1635" w:type="dxa"/>
            <w:tcBorders>
              <w:top w:val="single" w:sz="4" w:space="0" w:color="auto"/>
              <w:left w:val="single" w:sz="4" w:space="0" w:color="auto"/>
              <w:bottom w:val="single" w:sz="4" w:space="0" w:color="auto"/>
              <w:right w:val="single" w:sz="4" w:space="0" w:color="auto"/>
            </w:tcBorders>
          </w:tcPr>
          <w:p w:rsidR="00A120CB" w:rsidRDefault="00A120CB" w:rsidP="003A0B96">
            <w:r w:rsidRPr="003E79F8">
              <w:rPr>
                <w:rFonts w:ascii="Bookman Old Style" w:eastAsia="Times New Roman" w:hAnsi="Bookman Old Style" w:cs="Courier New"/>
                <w:b/>
                <w:color w:val="000000"/>
                <w:lang w:val="sq-AL"/>
              </w:rPr>
              <w:t>Feedback</w:t>
            </w:r>
          </w:p>
        </w:tc>
      </w:tr>
      <w:tr w:rsidR="00A120CB" w:rsidRPr="00E75945" w:rsidTr="00992BEE">
        <w:trPr>
          <w:trHeight w:val="1025"/>
        </w:trPr>
        <w:tc>
          <w:tcPr>
            <w:tcW w:w="738"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3</w:t>
            </w:r>
          </w:p>
        </w:tc>
        <w:tc>
          <w:tcPr>
            <w:tcW w:w="79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III</w:t>
            </w:r>
          </w:p>
        </w:tc>
        <w:tc>
          <w:tcPr>
            <w:tcW w:w="4679" w:type="dxa"/>
            <w:tcBorders>
              <w:top w:val="single" w:sz="4" w:space="0" w:color="auto"/>
              <w:left w:val="single" w:sz="4" w:space="0" w:color="auto"/>
              <w:bottom w:val="single" w:sz="4" w:space="0" w:color="auto"/>
              <w:right w:val="single" w:sz="4" w:space="0" w:color="auto"/>
            </w:tcBorders>
          </w:tcPr>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Tema 3. </w:t>
            </w:r>
          </w:p>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Sistemi i avokatisë, funksionimi dhe parimet mbi të cilat ai mbështet </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Aktorët e sistemit të avokatisë, Dhoma Kombëtare e Avokatisë dhe Dhomat e Avokatëve në rrethe.</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-Roli dhe rëndësia e parimeve të mbrojtjes në procesin civil dhe atë penal;</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Rastet kushtetuese e shkeljes së parimit  kushtetues dhe konvetor të  mbrotjes</w:t>
            </w:r>
          </w:p>
        </w:tc>
        <w:tc>
          <w:tcPr>
            <w:tcW w:w="132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Calibri" w:hAnsi="Bookman Old Style" w:cs="Times New Roman"/>
                <w:b/>
                <w:lang w:val="sq-AL"/>
              </w:rPr>
            </w:pPr>
            <w:r w:rsidRPr="00E75945">
              <w:rPr>
                <w:rFonts w:ascii="Bookman Old Style" w:eastAsia="Calibri" w:hAnsi="Bookman Old Style" w:cs="Times New Roman"/>
                <w:b/>
                <w:lang w:val="sq-AL"/>
              </w:rPr>
              <w:t>2 ORË</w:t>
            </w:r>
          </w:p>
          <w:p w:rsidR="00A120CB" w:rsidRPr="00E75945" w:rsidRDefault="00A120CB" w:rsidP="003A0B96">
            <w:pPr>
              <w:rPr>
                <w:rFonts w:ascii="Bookman Old Style" w:eastAsia="Calibri" w:hAnsi="Bookman Old Style" w:cs="Times New Roman"/>
                <w:sz w:val="18"/>
                <w:szCs w:val="18"/>
                <w:lang w:val="sq-AL"/>
              </w:rPr>
            </w:pPr>
            <w:r w:rsidRPr="00E75945">
              <w:rPr>
                <w:rFonts w:ascii="Bookman Old Style" w:eastAsia="Calibri" w:hAnsi="Bookman Old Style" w:cs="Times New Roman"/>
                <w:b/>
                <w:sz w:val="18"/>
                <w:szCs w:val="18"/>
                <w:lang w:val="sq-AL"/>
              </w:rPr>
              <w:t xml:space="preserve"> </w:t>
            </w:r>
            <w:r w:rsidRPr="00E75945">
              <w:rPr>
                <w:rFonts w:ascii="Bookman Old Style" w:eastAsia="Calibri" w:hAnsi="Bookman Old Style" w:cs="Times New Roman"/>
                <w:sz w:val="18"/>
                <w:szCs w:val="18"/>
                <w:lang w:val="sq-AL"/>
              </w:rPr>
              <w:t xml:space="preserve">1 ORË LEKSION, </w:t>
            </w:r>
          </w:p>
          <w:p w:rsidR="00A120CB" w:rsidRPr="00E75945" w:rsidRDefault="00A120CB" w:rsidP="003A0B96">
            <w:pPr>
              <w:rPr>
                <w:rFonts w:ascii="Bookman Old Style" w:eastAsia="Calibri" w:hAnsi="Bookman Old Style" w:cs="Times New Roman"/>
                <w:b/>
                <w:lang w:val="sq-AL"/>
              </w:rPr>
            </w:pPr>
            <w:r w:rsidRPr="00E75945">
              <w:rPr>
                <w:rFonts w:ascii="Bookman Old Style" w:eastAsia="Calibri" w:hAnsi="Bookman Old Style" w:cs="Times New Roman"/>
                <w:sz w:val="18"/>
                <w:szCs w:val="18"/>
                <w:lang w:val="sq-AL"/>
              </w:rPr>
              <w:t>1 ORË SEMINAR</w:t>
            </w:r>
          </w:p>
        </w:tc>
        <w:tc>
          <w:tcPr>
            <w:tcW w:w="212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Leksion pershkrues</w:t>
            </w:r>
          </w:p>
          <w:p w:rsidR="00A120CB" w:rsidRPr="00E75945" w:rsidRDefault="00A120CB" w:rsidP="003A0B96">
            <w:pPr>
              <w:rPr>
                <w:rFonts w:ascii="Bookman Old Style" w:eastAsia="Times New Roman" w:hAnsi="Bookman Old Style" w:cs="Times New Roman"/>
                <w:sz w:val="24"/>
                <w:szCs w:val="24"/>
                <w:lang w:val="it-IT"/>
              </w:rPr>
            </w:pPr>
          </w:p>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sq-AL"/>
              </w:rPr>
              <w:t>Seminar praktik</w:t>
            </w:r>
          </w:p>
        </w:tc>
        <w:tc>
          <w:tcPr>
            <w:tcW w:w="2567"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shd w:val="clear" w:color="auto" w:fill="FFFFFF"/>
              <w:jc w:val="both"/>
              <w:rPr>
                <w:rFonts w:ascii="Bookman Old Style" w:eastAsia="Times New Roman" w:hAnsi="Bookman Old Style" w:cs="Courier New"/>
                <w:color w:val="000000"/>
                <w:lang w:val="sq-AL"/>
              </w:rPr>
            </w:pPr>
            <w:r w:rsidRPr="00E75945">
              <w:rPr>
                <w:rFonts w:ascii="Bookman Old Style" w:eastAsia="Times New Roman" w:hAnsi="Bookman Old Style" w:cs="Courier New"/>
                <w:color w:val="000000"/>
                <w:lang w:val="sq-AL"/>
              </w:rPr>
              <w:t xml:space="preserve">Kushtetuta </w:t>
            </w:r>
          </w:p>
          <w:p w:rsidR="00A120CB" w:rsidRPr="00E75945" w:rsidRDefault="00A120CB" w:rsidP="003A0B96">
            <w:pPr>
              <w:shd w:val="clear" w:color="auto" w:fill="FFFFFF"/>
              <w:jc w:val="both"/>
              <w:rPr>
                <w:rFonts w:ascii="Bookman Old Style" w:eastAsia="Times New Roman" w:hAnsi="Bookman Old Style" w:cs="Courier New"/>
                <w:color w:val="000000"/>
                <w:lang w:val="sq-AL"/>
              </w:rPr>
            </w:pPr>
          </w:p>
          <w:p w:rsidR="00A120CB" w:rsidRPr="00E75945" w:rsidRDefault="00A120CB" w:rsidP="003A0B96">
            <w:pPr>
              <w:spacing w:after="0" w:line="240" w:lineRule="auto"/>
              <w:rPr>
                <w:rFonts w:ascii="Bookman Old Style" w:eastAsia="Calibri" w:hAnsi="Bookman Old Style" w:cs="Times New Roman"/>
                <w:lang w:val="sq-AL"/>
              </w:rPr>
            </w:pPr>
            <w:r w:rsidRPr="00E75945">
              <w:rPr>
                <w:rFonts w:ascii="Bookman Old Style" w:eastAsia="Calibri" w:hAnsi="Bookman Old Style" w:cs="Times New Roman"/>
                <w:lang w:val="sq-AL"/>
              </w:rPr>
              <w:t>Ligji Për Profesionin e Avokatit</w:t>
            </w:r>
          </w:p>
          <w:p w:rsidR="00A120CB" w:rsidRPr="00E75945" w:rsidRDefault="00A120CB" w:rsidP="003A0B96">
            <w:pPr>
              <w:spacing w:after="0" w:line="240" w:lineRule="auto"/>
              <w:rPr>
                <w:rFonts w:ascii="Bookman Old Style" w:eastAsia="Calibri" w:hAnsi="Bookman Old Style" w:cs="Times New Roman"/>
                <w:lang w:val="sq-AL"/>
              </w:rPr>
            </w:pPr>
            <w:r w:rsidRPr="00E75945">
              <w:rPr>
                <w:rFonts w:ascii="Bookman Old Style" w:eastAsia="Calibri" w:hAnsi="Bookman Old Style" w:cs="Times New Roman"/>
                <w:lang w:val="sq-AL"/>
              </w:rPr>
              <w:t>Praktikë e GJK</w:t>
            </w:r>
          </w:p>
          <w:p w:rsidR="00A120CB" w:rsidRPr="00E75945" w:rsidRDefault="00A120CB" w:rsidP="003A0B96">
            <w:pPr>
              <w:spacing w:after="0" w:line="240" w:lineRule="auto"/>
              <w:rPr>
                <w:rFonts w:ascii="Calibri" w:eastAsia="Calibri" w:hAnsi="Calibri" w:cs="Times New Roman"/>
                <w:lang w:val="sq-AL"/>
              </w:rPr>
            </w:pPr>
            <w:r w:rsidRPr="00E75945">
              <w:rPr>
                <w:rFonts w:ascii="Bookman Old Style" w:eastAsia="Calibri" w:hAnsi="Bookman Old Style" w:cs="Times New Roman"/>
                <w:lang w:val="sq-AL"/>
              </w:rPr>
              <w:t xml:space="preserve">Praktikë e GJEDNJ </w:t>
            </w:r>
          </w:p>
        </w:tc>
        <w:tc>
          <w:tcPr>
            <w:tcW w:w="1635" w:type="dxa"/>
            <w:tcBorders>
              <w:top w:val="single" w:sz="4" w:space="0" w:color="auto"/>
              <w:left w:val="single" w:sz="4" w:space="0" w:color="auto"/>
              <w:bottom w:val="single" w:sz="4" w:space="0" w:color="auto"/>
              <w:right w:val="single" w:sz="4" w:space="0" w:color="auto"/>
            </w:tcBorders>
          </w:tcPr>
          <w:p w:rsidR="00A120CB" w:rsidRDefault="00A120CB" w:rsidP="003A0B96">
            <w:r w:rsidRPr="003E79F8">
              <w:rPr>
                <w:rFonts w:ascii="Bookman Old Style" w:eastAsia="Times New Roman" w:hAnsi="Bookman Old Style" w:cs="Courier New"/>
                <w:b/>
                <w:color w:val="000000"/>
                <w:lang w:val="sq-AL"/>
              </w:rPr>
              <w:t>Feedback</w:t>
            </w:r>
          </w:p>
        </w:tc>
      </w:tr>
      <w:tr w:rsidR="00A120CB" w:rsidRPr="00E75945" w:rsidTr="00992BEE">
        <w:trPr>
          <w:trHeight w:val="1916"/>
        </w:trPr>
        <w:tc>
          <w:tcPr>
            <w:tcW w:w="738"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lastRenderedPageBreak/>
              <w:t>4</w:t>
            </w:r>
          </w:p>
        </w:tc>
        <w:tc>
          <w:tcPr>
            <w:tcW w:w="79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IV</w:t>
            </w:r>
          </w:p>
        </w:tc>
        <w:tc>
          <w:tcPr>
            <w:tcW w:w="4679" w:type="dxa"/>
            <w:tcBorders>
              <w:top w:val="single" w:sz="4" w:space="0" w:color="auto"/>
              <w:left w:val="single" w:sz="4" w:space="0" w:color="auto"/>
              <w:bottom w:val="single" w:sz="4" w:space="0" w:color="auto"/>
              <w:right w:val="single" w:sz="4" w:space="0" w:color="auto"/>
            </w:tcBorders>
          </w:tcPr>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Tema 4.</w:t>
            </w:r>
          </w:p>
          <w:p w:rsidR="00A120CB" w:rsidRPr="00190ADF" w:rsidRDefault="00A120CB" w:rsidP="003A0B96">
            <w:pPr>
              <w:pStyle w:val="NoSpacing"/>
              <w:rPr>
                <w:rFonts w:ascii="Bookman Old Style" w:hAnsi="Bookman Old Style"/>
                <w:lang w:val="sq-AL"/>
              </w:rPr>
            </w:pPr>
            <w:r w:rsidRPr="00190ADF">
              <w:rPr>
                <w:rFonts w:ascii="Bookman Old Style" w:hAnsi="Bookman Old Style"/>
                <w:lang w:val="sq-AL"/>
              </w:rPr>
              <w:t xml:space="preserve"> Rëndësia e identifikimit të mbrotjes me avokat. Cilësia e mbrojtjes dhe efikasiteti i saj si pjesë e procesit të rregullt ligjor.</w:t>
            </w:r>
          </w:p>
        </w:tc>
        <w:tc>
          <w:tcPr>
            <w:tcW w:w="132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jc w:val="both"/>
              <w:rPr>
                <w:rFonts w:ascii="Bookman Old Style" w:eastAsia="Calibri" w:hAnsi="Bookman Old Style" w:cs="Times New Roman"/>
                <w:b/>
                <w:lang w:val="sq-AL"/>
              </w:rPr>
            </w:pPr>
            <w:r>
              <w:rPr>
                <w:rFonts w:ascii="Bookman Old Style" w:eastAsia="Calibri" w:hAnsi="Bookman Old Style" w:cs="Times New Roman"/>
                <w:b/>
                <w:lang w:val="sq-AL"/>
              </w:rPr>
              <w:t>1</w:t>
            </w:r>
            <w:r w:rsidRPr="00E75945">
              <w:rPr>
                <w:rFonts w:ascii="Bookman Old Style" w:eastAsia="Calibri" w:hAnsi="Bookman Old Style" w:cs="Times New Roman"/>
                <w:b/>
                <w:lang w:val="sq-AL"/>
              </w:rPr>
              <w:t xml:space="preserve"> ORË</w:t>
            </w:r>
          </w:p>
          <w:p w:rsidR="00A120CB" w:rsidRPr="00E75945" w:rsidRDefault="00A120CB" w:rsidP="003A0B96">
            <w:pPr>
              <w:spacing w:after="0" w:line="240" w:lineRule="auto"/>
              <w:rPr>
                <w:rFonts w:ascii="Bookman Old Style" w:eastAsia="Calibri" w:hAnsi="Bookman Old Style" w:cs="Times New Roman"/>
                <w:lang w:val="sq-AL"/>
              </w:rPr>
            </w:pPr>
            <w:r w:rsidRPr="00E75945">
              <w:rPr>
                <w:rFonts w:ascii="Bookman Old Style" w:eastAsia="Calibri" w:hAnsi="Bookman Old Style" w:cs="Times New Roman"/>
                <w:lang w:val="sq-AL"/>
              </w:rPr>
              <w:t xml:space="preserve"> 1 ore leksion</w:t>
            </w:r>
          </w:p>
          <w:p w:rsidR="00A120CB" w:rsidRPr="00E75945" w:rsidRDefault="00A120CB" w:rsidP="003A0B96">
            <w:pPr>
              <w:spacing w:after="0" w:line="240" w:lineRule="auto"/>
              <w:rPr>
                <w:rFonts w:ascii="Bookman Old Style" w:eastAsia="Calibri" w:hAnsi="Bookman Old Style" w:cs="Times New Roman"/>
                <w:lang w:val="sq-AL"/>
              </w:rPr>
            </w:pPr>
          </w:p>
          <w:p w:rsidR="00A120CB" w:rsidRPr="00190ADF" w:rsidRDefault="00A120CB" w:rsidP="003A0B96">
            <w:pPr>
              <w:spacing w:after="0" w:line="240" w:lineRule="auto"/>
              <w:rPr>
                <w:rFonts w:ascii="Bookman Old Style" w:eastAsia="Calibri" w:hAnsi="Bookman Old Style" w:cs="Times New Roman"/>
                <w:lang w:val="sq-AL"/>
              </w:rPr>
            </w:pPr>
            <w:r>
              <w:rPr>
                <w:rFonts w:ascii="Bookman Old Style" w:eastAsia="Calibri" w:hAnsi="Bookman Old Style" w:cs="Times New Roman"/>
                <w:lang w:val="sq-AL"/>
              </w:rPr>
              <w:t xml:space="preserve"> 1 ore seminar</w:t>
            </w:r>
          </w:p>
        </w:tc>
        <w:tc>
          <w:tcPr>
            <w:tcW w:w="212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Leksion pershkrues</w:t>
            </w:r>
          </w:p>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sq-AL"/>
              </w:rPr>
              <w:t>Seminar praktik</w:t>
            </w:r>
          </w:p>
        </w:tc>
        <w:tc>
          <w:tcPr>
            <w:tcW w:w="2567" w:type="dxa"/>
            <w:tcBorders>
              <w:top w:val="single" w:sz="4" w:space="0" w:color="auto"/>
              <w:left w:val="single" w:sz="4" w:space="0" w:color="auto"/>
              <w:bottom w:val="single" w:sz="4" w:space="0" w:color="auto"/>
              <w:right w:val="single" w:sz="4" w:space="0" w:color="auto"/>
            </w:tcBorders>
          </w:tcPr>
          <w:p w:rsidR="00A120CB" w:rsidRDefault="00A120CB" w:rsidP="003A0B96">
            <w:pPr>
              <w:shd w:val="clear" w:color="auto" w:fill="FFFFFF"/>
              <w:jc w:val="both"/>
              <w:rPr>
                <w:rFonts w:ascii="Bookman Old Style" w:eastAsia="Times New Roman" w:hAnsi="Bookman Old Style" w:cs="Courier New"/>
                <w:color w:val="000000"/>
                <w:lang w:val="sq-AL"/>
              </w:rPr>
            </w:pPr>
            <w:r>
              <w:rPr>
                <w:rFonts w:ascii="Bookman Old Style" w:eastAsia="Times New Roman" w:hAnsi="Bookman Old Style" w:cs="Courier New"/>
                <w:color w:val="000000"/>
                <w:lang w:val="sq-AL"/>
              </w:rPr>
              <w:t xml:space="preserve">Kushtetuta </w:t>
            </w:r>
          </w:p>
          <w:p w:rsidR="00A120CB" w:rsidRPr="00190ADF" w:rsidRDefault="00A120CB" w:rsidP="003A0B96">
            <w:pPr>
              <w:shd w:val="clear" w:color="auto" w:fill="FFFFFF"/>
              <w:rPr>
                <w:rFonts w:ascii="Bookman Old Style" w:eastAsia="Times New Roman" w:hAnsi="Bookman Old Style" w:cs="Courier New"/>
                <w:color w:val="000000"/>
                <w:lang w:val="sq-AL"/>
              </w:rPr>
            </w:pPr>
            <w:r w:rsidRPr="00E75945">
              <w:rPr>
                <w:rFonts w:ascii="Bookman Old Style" w:eastAsia="Calibri" w:hAnsi="Bookman Old Style" w:cs="Times New Roman"/>
                <w:sz w:val="24"/>
                <w:szCs w:val="24"/>
                <w:lang w:val="sq-AL"/>
              </w:rPr>
              <w:t>Kodet e Procedurave Penale dhe Civile</w:t>
            </w:r>
          </w:p>
          <w:p w:rsidR="00A120CB" w:rsidRPr="00E75945" w:rsidRDefault="00A120CB" w:rsidP="003A0B96">
            <w:pPr>
              <w:spacing w:after="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Jurispudence</w:t>
            </w:r>
          </w:p>
        </w:tc>
        <w:tc>
          <w:tcPr>
            <w:tcW w:w="1635" w:type="dxa"/>
            <w:tcBorders>
              <w:top w:val="single" w:sz="4" w:space="0" w:color="auto"/>
              <w:left w:val="single" w:sz="4" w:space="0" w:color="auto"/>
              <w:bottom w:val="single" w:sz="4" w:space="0" w:color="auto"/>
              <w:right w:val="single" w:sz="4" w:space="0" w:color="auto"/>
            </w:tcBorders>
          </w:tcPr>
          <w:p w:rsidR="00A120CB" w:rsidRDefault="00A120CB" w:rsidP="003A0B96">
            <w:r w:rsidRPr="003E79F8">
              <w:rPr>
                <w:rFonts w:ascii="Bookman Old Style" w:eastAsia="Times New Roman" w:hAnsi="Bookman Old Style" w:cs="Courier New"/>
                <w:b/>
                <w:color w:val="000000"/>
                <w:lang w:val="sq-AL"/>
              </w:rPr>
              <w:t>Feedback</w:t>
            </w:r>
          </w:p>
        </w:tc>
      </w:tr>
      <w:tr w:rsidR="00A120CB" w:rsidRPr="00E75945" w:rsidTr="00992BEE">
        <w:trPr>
          <w:trHeight w:val="233"/>
        </w:trPr>
        <w:tc>
          <w:tcPr>
            <w:tcW w:w="738"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5</w:t>
            </w:r>
          </w:p>
        </w:tc>
        <w:tc>
          <w:tcPr>
            <w:tcW w:w="79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it-IT"/>
              </w:rPr>
              <w:t>V</w:t>
            </w:r>
          </w:p>
        </w:tc>
        <w:tc>
          <w:tcPr>
            <w:tcW w:w="4679" w:type="dxa"/>
            <w:tcBorders>
              <w:top w:val="single" w:sz="4" w:space="0" w:color="auto"/>
              <w:left w:val="single" w:sz="4" w:space="0" w:color="auto"/>
              <w:bottom w:val="single" w:sz="4" w:space="0" w:color="auto"/>
              <w:right w:val="single" w:sz="4" w:space="0" w:color="auto"/>
            </w:tcBorders>
          </w:tcPr>
          <w:p w:rsidR="00A120CB" w:rsidRPr="00190ADF" w:rsidRDefault="00A120CB" w:rsidP="003A0B96">
            <w:pPr>
              <w:pStyle w:val="NoSpacing"/>
              <w:rPr>
                <w:rFonts w:ascii="Bookman Old Style" w:hAnsi="Bookman Old Style"/>
                <w:b/>
                <w:lang w:val="sq-AL"/>
              </w:rPr>
            </w:pPr>
            <w:r w:rsidRPr="00190ADF">
              <w:rPr>
                <w:rFonts w:ascii="Bookman Old Style" w:hAnsi="Bookman Old Style"/>
                <w:b/>
                <w:lang w:val="sq-AL"/>
              </w:rPr>
              <w:t xml:space="preserve">Tema 5. </w:t>
            </w:r>
          </w:p>
          <w:p w:rsidR="00A120CB" w:rsidRPr="00190ADF" w:rsidRDefault="00A120CB" w:rsidP="003A0B96">
            <w:pPr>
              <w:pStyle w:val="NoSpacing"/>
              <w:rPr>
                <w:rFonts w:ascii="Bookman Old Style" w:hAnsi="Bookman Old Style"/>
                <w:lang w:val="sq-AL"/>
              </w:rPr>
            </w:pPr>
            <w:r w:rsidRPr="00190ADF">
              <w:rPr>
                <w:rFonts w:ascii="Bookman Old Style" w:hAnsi="Bookman Old Style"/>
                <w:b/>
                <w:lang w:val="sq-AL"/>
              </w:rPr>
              <w:t>Mardhënia avokat, gjyqtar dhe prokuror. Profesioni i avokatit përtej     këtyre mardhënieve.</w:t>
            </w:r>
            <w:r w:rsidRPr="00190ADF">
              <w:rPr>
                <w:rFonts w:ascii="Bookman Old Style" w:hAnsi="Bookman Old Style"/>
                <w:lang w:val="sq-AL"/>
              </w:rPr>
              <w:t xml:space="preserve"> Impakti që këto mardhënie sjellin në jeten sociale të palëve në proces. </w:t>
            </w:r>
          </w:p>
        </w:tc>
        <w:tc>
          <w:tcPr>
            <w:tcW w:w="1325"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Calibri" w:hAnsi="Bookman Old Style" w:cs="Times New Roman"/>
                <w:b/>
                <w:lang w:val="sq-AL"/>
              </w:rPr>
            </w:pPr>
            <w:r>
              <w:rPr>
                <w:rFonts w:ascii="Bookman Old Style" w:eastAsia="Calibri" w:hAnsi="Bookman Old Style" w:cs="Times New Roman"/>
                <w:b/>
                <w:lang w:val="sq-AL"/>
              </w:rPr>
              <w:t>1</w:t>
            </w:r>
            <w:r w:rsidRPr="00E75945">
              <w:rPr>
                <w:rFonts w:ascii="Bookman Old Style" w:eastAsia="Calibri" w:hAnsi="Bookman Old Style" w:cs="Times New Roman"/>
                <w:b/>
                <w:lang w:val="sq-AL"/>
              </w:rPr>
              <w:t xml:space="preserve"> ORË</w:t>
            </w:r>
          </w:p>
          <w:p w:rsidR="00A120CB" w:rsidRPr="00E75945" w:rsidRDefault="00A120CB" w:rsidP="003A0B96">
            <w:pPr>
              <w:rPr>
                <w:rFonts w:ascii="Bookman Old Style" w:eastAsia="Calibri" w:hAnsi="Bookman Old Style" w:cs="Times New Roman"/>
                <w:lang w:val="sq-AL"/>
              </w:rPr>
            </w:pPr>
            <w:r w:rsidRPr="00E75945">
              <w:rPr>
                <w:rFonts w:ascii="Bookman Old Style" w:eastAsia="Calibri" w:hAnsi="Bookman Old Style" w:cs="Times New Roman"/>
                <w:b/>
                <w:lang w:val="sq-AL"/>
              </w:rPr>
              <w:t xml:space="preserve"> </w:t>
            </w:r>
            <w:r w:rsidRPr="00E75945">
              <w:rPr>
                <w:rFonts w:ascii="Bookman Old Style" w:eastAsia="Calibri" w:hAnsi="Bookman Old Style" w:cs="Times New Roman"/>
                <w:lang w:val="sq-AL"/>
              </w:rPr>
              <w:t xml:space="preserve">1 ORË LEKSION, </w:t>
            </w:r>
          </w:p>
          <w:p w:rsidR="00A120CB" w:rsidRPr="00E75945" w:rsidRDefault="00A120CB" w:rsidP="003A0B96">
            <w:pPr>
              <w:rPr>
                <w:rFonts w:ascii="Bookman Old Style" w:eastAsia="Calibri" w:hAnsi="Bookman Old Style" w:cs="Times New Roman"/>
                <w:b/>
                <w:lang w:val="sq-AL"/>
              </w:rPr>
            </w:pPr>
            <w:r w:rsidRPr="00E75945">
              <w:rPr>
                <w:rFonts w:ascii="Bookman Old Style" w:eastAsia="Calibri" w:hAnsi="Bookman Old Style" w:cs="Times New Roman"/>
                <w:lang w:val="sq-AL"/>
              </w:rPr>
              <w:t>1 ORË SEMINAR</w:t>
            </w:r>
          </w:p>
        </w:tc>
        <w:tc>
          <w:tcPr>
            <w:tcW w:w="2123"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rPr>
                <w:rFonts w:ascii="Bookman Old Style" w:eastAsia="Times New Roman" w:hAnsi="Bookman Old Style" w:cs="Times New Roman"/>
                <w:sz w:val="24"/>
                <w:szCs w:val="24"/>
                <w:lang w:val="it-IT"/>
              </w:rPr>
            </w:pPr>
            <w:r>
              <w:rPr>
                <w:rFonts w:ascii="Bookman Old Style" w:eastAsia="Times New Roman" w:hAnsi="Bookman Old Style" w:cs="Times New Roman"/>
                <w:sz w:val="24"/>
                <w:szCs w:val="24"/>
                <w:lang w:val="it-IT"/>
              </w:rPr>
              <w:t>Leksion pershkrues</w:t>
            </w:r>
          </w:p>
          <w:p w:rsidR="00A120CB" w:rsidRPr="00E75945" w:rsidRDefault="00A120CB" w:rsidP="003A0B96">
            <w:pPr>
              <w:rPr>
                <w:rFonts w:ascii="Bookman Old Style" w:eastAsia="Times New Roman" w:hAnsi="Bookman Old Style" w:cs="Times New Roman"/>
                <w:sz w:val="24"/>
                <w:szCs w:val="24"/>
                <w:lang w:val="it-IT"/>
              </w:rPr>
            </w:pPr>
            <w:r w:rsidRPr="00E75945">
              <w:rPr>
                <w:rFonts w:ascii="Bookman Old Style" w:eastAsia="Times New Roman" w:hAnsi="Bookman Old Style" w:cs="Times New Roman"/>
                <w:sz w:val="24"/>
                <w:szCs w:val="24"/>
                <w:lang w:val="sq-AL"/>
              </w:rPr>
              <w:t>Seminar praktik</w:t>
            </w:r>
          </w:p>
        </w:tc>
        <w:tc>
          <w:tcPr>
            <w:tcW w:w="2567" w:type="dxa"/>
            <w:tcBorders>
              <w:top w:val="single" w:sz="4" w:space="0" w:color="auto"/>
              <w:left w:val="single" w:sz="4" w:space="0" w:color="auto"/>
              <w:bottom w:val="single" w:sz="4" w:space="0" w:color="auto"/>
              <w:right w:val="single" w:sz="4" w:space="0" w:color="auto"/>
            </w:tcBorders>
          </w:tcPr>
          <w:p w:rsidR="00A120CB" w:rsidRPr="00E75945" w:rsidRDefault="00A120CB" w:rsidP="003A0B96">
            <w:pPr>
              <w:spacing w:after="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Jurispudence</w:t>
            </w:r>
          </w:p>
          <w:p w:rsidR="00A120CB" w:rsidRPr="00E75945" w:rsidRDefault="00A120CB" w:rsidP="003A0B96">
            <w:pPr>
              <w:spacing w:after="0"/>
              <w:rPr>
                <w:rFonts w:ascii="Bookman Old Style" w:eastAsia="Calibri" w:hAnsi="Bookman Old Style" w:cs="Times New Roman"/>
                <w:sz w:val="24"/>
                <w:szCs w:val="24"/>
                <w:lang w:val="sq-AL"/>
              </w:rPr>
            </w:pPr>
          </w:p>
          <w:p w:rsidR="00A120CB" w:rsidRPr="00E75945" w:rsidRDefault="00A120CB" w:rsidP="003A0B96">
            <w:pPr>
              <w:spacing w:after="0"/>
              <w:rPr>
                <w:rFonts w:ascii="Bookman Old Style" w:eastAsia="Calibri" w:hAnsi="Bookman Old Style" w:cs="Times New Roman"/>
                <w:sz w:val="24"/>
                <w:szCs w:val="24"/>
                <w:lang w:val="sq-AL"/>
              </w:rPr>
            </w:pPr>
            <w:r w:rsidRPr="00E75945">
              <w:rPr>
                <w:rFonts w:ascii="Bookman Old Style" w:eastAsia="Calibri" w:hAnsi="Bookman Old Style" w:cs="Times New Roman"/>
                <w:sz w:val="24"/>
                <w:szCs w:val="24"/>
                <w:lang w:val="sq-AL"/>
              </w:rPr>
              <w:t xml:space="preserve">Revista Avokatia </w:t>
            </w:r>
          </w:p>
          <w:p w:rsidR="00A120CB" w:rsidRPr="00E75945" w:rsidRDefault="00A120CB" w:rsidP="003A0B96">
            <w:pPr>
              <w:spacing w:after="0"/>
              <w:rPr>
                <w:rFonts w:ascii="Bookman Old Style" w:eastAsia="Calibri" w:hAnsi="Bookman Old Style" w:cs="Times New Roman"/>
                <w:sz w:val="24"/>
                <w:szCs w:val="24"/>
                <w:lang w:val="sq-AL"/>
              </w:rPr>
            </w:pPr>
          </w:p>
          <w:p w:rsidR="00A120CB" w:rsidRPr="00E75945" w:rsidRDefault="00A120CB" w:rsidP="003A0B96">
            <w:pPr>
              <w:spacing w:after="0" w:line="240" w:lineRule="auto"/>
              <w:rPr>
                <w:rFonts w:ascii="Bookman Old Style" w:eastAsia="Times New Roman" w:hAnsi="Bookman Old Style" w:cs="Courier New"/>
                <w:lang w:val="sq-AL"/>
              </w:rPr>
            </w:pPr>
            <w:r w:rsidRPr="00E75945">
              <w:rPr>
                <w:rFonts w:ascii="Bookman Old Style" w:eastAsia="Times New Roman" w:hAnsi="Bookman Old Style" w:cs="Courier New"/>
                <w:color w:val="000000"/>
                <w:lang w:val="sq-AL"/>
              </w:rPr>
              <w:t xml:space="preserve">Cultura e Diritti. Revista della </w:t>
            </w:r>
            <w:r w:rsidRPr="00E75945">
              <w:rPr>
                <w:rFonts w:ascii="Bookman Old Style" w:eastAsia="Times New Roman" w:hAnsi="Bookman Old Style" w:cs="Courier New"/>
                <w:color w:val="000000"/>
                <w:sz w:val="24"/>
                <w:szCs w:val="24"/>
                <w:lang w:val="sq-AL"/>
              </w:rPr>
              <w:t>Sc</w:t>
            </w:r>
            <w:r w:rsidRPr="00E75945">
              <w:rPr>
                <w:rFonts w:ascii="Bookman Old Style" w:eastAsia="Calibri" w:hAnsi="Bookman Old Style" w:cs="Times New Roman"/>
                <w:color w:val="324855"/>
                <w:sz w:val="24"/>
                <w:szCs w:val="24"/>
                <w:lang w:val="sq-AL"/>
              </w:rPr>
              <w:t>uola Superiore dell'Avvocatura Itali</w:t>
            </w:r>
          </w:p>
        </w:tc>
        <w:tc>
          <w:tcPr>
            <w:tcW w:w="1635" w:type="dxa"/>
            <w:tcBorders>
              <w:top w:val="single" w:sz="4" w:space="0" w:color="auto"/>
              <w:left w:val="single" w:sz="4" w:space="0" w:color="auto"/>
              <w:bottom w:val="single" w:sz="4" w:space="0" w:color="auto"/>
              <w:right w:val="single" w:sz="4" w:space="0" w:color="auto"/>
            </w:tcBorders>
          </w:tcPr>
          <w:p w:rsidR="00A120CB" w:rsidRDefault="00A120CB" w:rsidP="003A0B96">
            <w:r w:rsidRPr="003E79F8">
              <w:rPr>
                <w:rFonts w:ascii="Bookman Old Style" w:eastAsia="Times New Roman" w:hAnsi="Bookman Old Style" w:cs="Courier New"/>
                <w:b/>
                <w:color w:val="000000"/>
                <w:lang w:val="sq-AL"/>
              </w:rPr>
              <w:t>Feedback</w:t>
            </w:r>
          </w:p>
        </w:tc>
      </w:tr>
    </w:tbl>
    <w:p w:rsidR="0071682A" w:rsidRDefault="0071682A" w:rsidP="00A120CB">
      <w:pPr>
        <w:spacing w:after="0" w:line="240" w:lineRule="auto"/>
        <w:rPr>
          <w:rFonts w:ascii="Bookman Old Style" w:eastAsia="Times New Roman" w:hAnsi="Bookman Old Style" w:cs="Times New Roman"/>
          <w:b/>
          <w:bCs/>
          <w:color w:val="000000"/>
          <w:sz w:val="28"/>
          <w:szCs w:val="24"/>
          <w:lang w:val="sq-AL"/>
        </w:rPr>
        <w:sectPr w:rsidR="0071682A" w:rsidSect="0071682A">
          <w:pgSz w:w="15840" w:h="12240" w:orient="landscape"/>
          <w:pgMar w:top="1166" w:right="1440" w:bottom="994" w:left="907" w:header="288" w:footer="0" w:gutter="0"/>
          <w:cols w:space="720"/>
          <w:docGrid w:linePitch="360"/>
        </w:sectPr>
      </w:pPr>
    </w:p>
    <w:p w:rsidR="00A120CB" w:rsidRDefault="00A120CB" w:rsidP="00A120CB">
      <w:pPr>
        <w:spacing w:after="0" w:line="240" w:lineRule="auto"/>
        <w:rPr>
          <w:rFonts w:ascii="Bookman Old Style" w:eastAsia="Times New Roman" w:hAnsi="Bookman Old Style" w:cs="Times New Roman"/>
          <w:b/>
          <w:bCs/>
          <w:color w:val="000000"/>
          <w:sz w:val="28"/>
          <w:szCs w:val="24"/>
          <w:lang w:val="sq-AL"/>
        </w:rPr>
      </w:pPr>
    </w:p>
    <w:p w:rsidR="00A120CB" w:rsidRPr="00A9656E" w:rsidRDefault="00A120CB" w:rsidP="00A9656E">
      <w:pPr>
        <w:spacing w:after="0" w:line="240" w:lineRule="auto"/>
        <w:rPr>
          <w:rFonts w:ascii="Bookman Old Style" w:hAnsi="Bookman Old Style"/>
          <w:b/>
          <w:i/>
          <w:sz w:val="28"/>
          <w:szCs w:val="28"/>
        </w:rPr>
      </w:pPr>
    </w:p>
    <w:p w:rsidR="00A120CB" w:rsidRDefault="00A120CB" w:rsidP="0071682A">
      <w:pPr>
        <w:spacing w:after="0" w:line="240" w:lineRule="auto"/>
        <w:rPr>
          <w:rFonts w:ascii="Bookman Old Style" w:eastAsia="Calibri" w:hAnsi="Bookman Old Style" w:cs="Times New Roman"/>
          <w:b/>
          <w:sz w:val="24"/>
          <w:szCs w:val="24"/>
          <w:lang w:val="nb-NO"/>
        </w:rPr>
      </w:pPr>
    </w:p>
    <w:p w:rsidR="00A120CB" w:rsidRDefault="00A120CB" w:rsidP="003A1AC6">
      <w:pPr>
        <w:spacing w:after="0" w:line="240" w:lineRule="auto"/>
        <w:jc w:val="center"/>
        <w:rPr>
          <w:rFonts w:ascii="Bookman Old Style" w:eastAsia="Calibri" w:hAnsi="Bookman Old Style" w:cs="Times New Roman"/>
          <w:b/>
          <w:sz w:val="24"/>
          <w:szCs w:val="24"/>
          <w:lang w:val="nb-NO"/>
        </w:rPr>
      </w:pPr>
    </w:p>
    <w:p w:rsidR="00A120CB" w:rsidRDefault="00A120CB" w:rsidP="003A1AC6">
      <w:pPr>
        <w:spacing w:after="0" w:line="240" w:lineRule="auto"/>
        <w:jc w:val="center"/>
        <w:rPr>
          <w:rFonts w:ascii="Bookman Old Style" w:eastAsia="Calibri" w:hAnsi="Bookman Old Style" w:cs="Times New Roman"/>
          <w:b/>
          <w:sz w:val="24"/>
          <w:szCs w:val="24"/>
          <w:lang w:val="nb-NO"/>
        </w:rPr>
      </w:pPr>
    </w:p>
    <w:p w:rsidR="00A120CB" w:rsidRDefault="00A120CB" w:rsidP="003A1AC6">
      <w:pPr>
        <w:spacing w:after="0" w:line="240" w:lineRule="auto"/>
        <w:jc w:val="center"/>
        <w:rPr>
          <w:rFonts w:ascii="Bookman Old Style" w:eastAsia="Calibri" w:hAnsi="Bookman Old Style" w:cs="Times New Roman"/>
          <w:b/>
          <w:sz w:val="24"/>
          <w:szCs w:val="24"/>
          <w:lang w:val="nb-NO"/>
        </w:rPr>
      </w:pPr>
    </w:p>
    <w:p w:rsidR="00A120CB" w:rsidRDefault="00A120CB" w:rsidP="003A1AC6">
      <w:pPr>
        <w:spacing w:after="0" w:line="240" w:lineRule="auto"/>
        <w:jc w:val="center"/>
        <w:rPr>
          <w:rFonts w:ascii="Bookman Old Style" w:eastAsia="Calibri" w:hAnsi="Bookman Old Style" w:cs="Times New Roman"/>
          <w:b/>
          <w:sz w:val="24"/>
          <w:szCs w:val="24"/>
          <w:lang w:val="nb-NO"/>
        </w:rPr>
      </w:pPr>
    </w:p>
    <w:p w:rsidR="003A1AC6" w:rsidRPr="00A9656E" w:rsidRDefault="003A1AC6" w:rsidP="003A1AC6">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PROGRAMI MËSIMOR</w:t>
      </w:r>
    </w:p>
    <w:p w:rsidR="003A1AC6" w:rsidRPr="00A9656E" w:rsidRDefault="003A1AC6" w:rsidP="003A1AC6">
      <w:pPr>
        <w:spacing w:after="0" w:line="240" w:lineRule="auto"/>
        <w:jc w:val="center"/>
        <w:rPr>
          <w:rFonts w:ascii="Bookman Old Style" w:eastAsia="Calibri" w:hAnsi="Bookman Old Style" w:cs="Times New Roman"/>
          <w:b/>
          <w:sz w:val="24"/>
          <w:szCs w:val="24"/>
          <w:lang w:val="nb-NO"/>
        </w:rPr>
      </w:pPr>
    </w:p>
    <w:p w:rsidR="003A1AC6" w:rsidRPr="00A9656E" w:rsidRDefault="003A1AC6" w:rsidP="003A1AC6">
      <w:pPr>
        <w:spacing w:after="0" w:line="240" w:lineRule="auto"/>
        <w:jc w:val="center"/>
        <w:rPr>
          <w:rFonts w:ascii="Bookman Old Style" w:eastAsia="Calibri" w:hAnsi="Bookman Old Style" w:cs="Times New Roman"/>
          <w:b/>
          <w:sz w:val="24"/>
          <w:szCs w:val="24"/>
          <w:lang w:val="nb-NO"/>
        </w:rPr>
      </w:pPr>
      <w:r w:rsidRPr="00A9656E">
        <w:rPr>
          <w:rFonts w:ascii="Bookman Old Style" w:eastAsia="Calibri" w:hAnsi="Bookman Old Style" w:cs="Times New Roman"/>
          <w:b/>
          <w:sz w:val="24"/>
          <w:szCs w:val="24"/>
          <w:lang w:val="nb-NO"/>
        </w:rPr>
        <w:t>I KURSIT</w:t>
      </w:r>
    </w:p>
    <w:p w:rsidR="003A1AC6" w:rsidRPr="00A9656E" w:rsidRDefault="003A1AC6" w:rsidP="003A1AC6">
      <w:pPr>
        <w:spacing w:after="0" w:line="240" w:lineRule="auto"/>
        <w:jc w:val="center"/>
        <w:rPr>
          <w:rFonts w:ascii="Bookman Old Style" w:eastAsia="Calibri" w:hAnsi="Bookman Old Style" w:cs="Times New Roman"/>
          <w:b/>
          <w:sz w:val="24"/>
          <w:szCs w:val="24"/>
          <w:lang w:val="nb-NO"/>
        </w:rPr>
      </w:pPr>
    </w:p>
    <w:p w:rsidR="003A1AC6" w:rsidRPr="0031009E" w:rsidRDefault="003A1AC6" w:rsidP="003A1AC6">
      <w:pPr>
        <w:pStyle w:val="ListParagraph"/>
        <w:spacing w:after="0" w:line="240" w:lineRule="auto"/>
        <w:jc w:val="center"/>
        <w:rPr>
          <w:rFonts w:ascii="Bookman Old Style" w:hAnsi="Bookman Old Style"/>
          <w:b/>
          <w:sz w:val="24"/>
          <w:szCs w:val="24"/>
          <w:lang w:val="nb-NO"/>
        </w:rPr>
      </w:pPr>
      <w:r>
        <w:rPr>
          <w:rFonts w:ascii="Bookman Old Style" w:hAnsi="Bookman Old Style"/>
          <w:b/>
          <w:sz w:val="24"/>
          <w:szCs w:val="24"/>
          <w:lang w:val="nb-NO"/>
        </w:rPr>
        <w:t xml:space="preserve">16. </w:t>
      </w:r>
      <w:r w:rsidRPr="0031009E">
        <w:rPr>
          <w:rFonts w:ascii="Bookman Old Style" w:hAnsi="Bookman Old Style"/>
          <w:b/>
          <w:sz w:val="24"/>
          <w:szCs w:val="24"/>
          <w:lang w:val="nb-NO"/>
        </w:rPr>
        <w:t>E DREJTË E MJEDISIT</w:t>
      </w:r>
    </w:p>
    <w:p w:rsidR="003A1AC6" w:rsidRPr="00A9656E" w:rsidRDefault="003A1AC6" w:rsidP="003A1AC6">
      <w:pPr>
        <w:rPr>
          <w:rFonts w:ascii="Bookman Old Style" w:eastAsia="Calibri" w:hAnsi="Bookman Old Style" w:cs="Times New Roman"/>
          <w:b/>
          <w:bCs/>
          <w:sz w:val="24"/>
          <w:szCs w:val="24"/>
          <w:lang w:val="nb-NO"/>
        </w:rPr>
      </w:pPr>
    </w:p>
    <w:p w:rsidR="003A1AC6" w:rsidRPr="00A9656E" w:rsidRDefault="003A1AC6" w:rsidP="003A1AC6">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(Për Shkollën e Magjistraturës)</w:t>
      </w:r>
    </w:p>
    <w:p w:rsidR="003A1AC6" w:rsidRPr="00A9656E" w:rsidRDefault="003A1AC6" w:rsidP="003A1AC6">
      <w:pPr>
        <w:spacing w:after="0" w:line="240" w:lineRule="auto"/>
        <w:jc w:val="center"/>
        <w:rPr>
          <w:rFonts w:ascii="Bookman Old Style" w:eastAsia="Calibri" w:hAnsi="Bookman Old Style" w:cs="Times New Roman"/>
          <w:i/>
          <w:lang w:val="it-IT"/>
        </w:rPr>
      </w:pPr>
      <w:r w:rsidRPr="00A9656E">
        <w:rPr>
          <w:rFonts w:ascii="Bookman Old Style" w:eastAsia="Calibri" w:hAnsi="Bookman Old Style" w:cs="Times New Roman"/>
          <w:i/>
          <w:lang w:val="it-IT"/>
        </w:rPr>
        <w:t>(Viti Akademik 201</w:t>
      </w:r>
      <w:r>
        <w:rPr>
          <w:rFonts w:ascii="Bookman Old Style" w:eastAsia="Calibri" w:hAnsi="Bookman Old Style" w:cs="Times New Roman"/>
          <w:i/>
          <w:lang w:val="it-IT"/>
        </w:rPr>
        <w:t>3</w:t>
      </w:r>
      <w:r w:rsidRPr="00A9656E">
        <w:rPr>
          <w:rFonts w:ascii="Bookman Old Style" w:eastAsia="Calibri" w:hAnsi="Bookman Old Style" w:cs="Times New Roman"/>
          <w:i/>
          <w:lang w:val="it-IT"/>
        </w:rPr>
        <w:t>-201</w:t>
      </w:r>
      <w:r>
        <w:rPr>
          <w:rFonts w:ascii="Bookman Old Style" w:eastAsia="Calibri" w:hAnsi="Bookman Old Style" w:cs="Times New Roman"/>
          <w:i/>
          <w:lang w:val="it-IT"/>
        </w:rPr>
        <w:t>4)</w:t>
      </w:r>
    </w:p>
    <w:p w:rsidR="003A1AC6" w:rsidRPr="00A9656E" w:rsidRDefault="003A1AC6" w:rsidP="003A1AC6">
      <w:pPr>
        <w:rPr>
          <w:rFonts w:ascii="Bookman Old Style" w:eastAsia="Calibri" w:hAnsi="Bookman Old Style" w:cs="Times New Roman"/>
          <w:i/>
          <w:iCs/>
          <w:sz w:val="24"/>
          <w:szCs w:val="24"/>
          <w:lang w:val="it-IT"/>
        </w:rPr>
      </w:pPr>
    </w:p>
    <w:p w:rsidR="003A1AC6" w:rsidRPr="00A9656E" w:rsidRDefault="003A1AC6" w:rsidP="003A1AC6">
      <w:pPr>
        <w:ind w:left="720" w:firstLine="720"/>
        <w:rPr>
          <w:rFonts w:ascii="Bookman Old Style" w:eastAsia="Calibri" w:hAnsi="Bookman Old Style" w:cs="Times New Roman"/>
          <w:i/>
          <w:iCs/>
          <w:sz w:val="24"/>
          <w:szCs w:val="24"/>
          <w:lang w:val="it-IT"/>
        </w:rPr>
      </w:pPr>
      <w:r w:rsidRPr="00A9656E">
        <w:rPr>
          <w:rFonts w:ascii="Bookman Old Style" w:eastAsia="Calibri" w:hAnsi="Bookman Old Style" w:cs="Times New Roman"/>
          <w:i/>
          <w:iCs/>
          <w:sz w:val="24"/>
          <w:szCs w:val="24"/>
          <w:lang w:val="it-IT"/>
        </w:rPr>
        <w:t>(Për vitin e dytë)</w:t>
      </w:r>
    </w:p>
    <w:p w:rsidR="003A1AC6" w:rsidRPr="00886280" w:rsidRDefault="003A1AC6" w:rsidP="00992BEE">
      <w:pPr>
        <w:pStyle w:val="ListParagraph"/>
        <w:numPr>
          <w:ilvl w:val="3"/>
          <w:numId w:val="40"/>
        </w:numPr>
        <w:tabs>
          <w:tab w:val="clear" w:pos="3240"/>
          <w:tab w:val="left" w:pos="810"/>
          <w:tab w:val="num" w:pos="900"/>
          <w:tab w:val="left" w:pos="1620"/>
          <w:tab w:val="left" w:pos="2160"/>
        </w:tabs>
        <w:spacing w:after="0" w:line="240" w:lineRule="auto"/>
        <w:ind w:left="720"/>
        <w:rPr>
          <w:rFonts w:ascii="Bookman Old Style" w:hAnsi="Bookman Old Style"/>
          <w:i/>
          <w:iCs/>
          <w:sz w:val="24"/>
          <w:szCs w:val="24"/>
          <w:lang w:val="it-IT"/>
        </w:rPr>
      </w:pPr>
      <w:r w:rsidRPr="00886280">
        <w:rPr>
          <w:rFonts w:ascii="Bookman Old Style" w:hAnsi="Bookman Old Style"/>
          <w:i/>
          <w:iCs/>
          <w:sz w:val="24"/>
          <w:szCs w:val="24"/>
          <w:lang w:val="it-IT"/>
        </w:rPr>
        <w:t>Ngarkesa  Mësimore semestrale : 16  orë mësimore.</w:t>
      </w:r>
    </w:p>
    <w:p w:rsidR="00992BEE" w:rsidRDefault="003A1AC6" w:rsidP="00992BEE">
      <w:pPr>
        <w:pStyle w:val="ListParagraph"/>
        <w:numPr>
          <w:ilvl w:val="3"/>
          <w:numId w:val="40"/>
        </w:numPr>
        <w:tabs>
          <w:tab w:val="clear" w:pos="3240"/>
          <w:tab w:val="left" w:pos="810"/>
          <w:tab w:val="num" w:pos="900"/>
          <w:tab w:val="left" w:pos="1620"/>
          <w:tab w:val="left" w:pos="2160"/>
        </w:tabs>
        <w:spacing w:after="0" w:line="240" w:lineRule="auto"/>
        <w:ind w:left="720"/>
        <w:rPr>
          <w:rFonts w:ascii="Bookman Old Style" w:hAnsi="Bookman Old Style"/>
          <w:i/>
          <w:iCs/>
          <w:sz w:val="24"/>
          <w:szCs w:val="24"/>
          <w:lang w:val="it-IT"/>
        </w:rPr>
      </w:pPr>
      <w:r w:rsidRPr="00886280">
        <w:rPr>
          <w:rFonts w:ascii="Bookman Old Style" w:hAnsi="Bookman Old Style"/>
          <w:i/>
          <w:iCs/>
          <w:sz w:val="24"/>
          <w:szCs w:val="24"/>
          <w:lang w:val="it-IT"/>
        </w:rPr>
        <w:t>Ngarkesa Mësimore javore</w:t>
      </w:r>
      <w:r w:rsidR="00992BEE">
        <w:rPr>
          <w:rFonts w:ascii="Bookman Old Style" w:hAnsi="Bookman Old Style"/>
          <w:i/>
          <w:iCs/>
          <w:sz w:val="24"/>
          <w:szCs w:val="24"/>
          <w:lang w:val="it-IT"/>
        </w:rPr>
        <w:t xml:space="preserve"> : 2 orë mësimore nga 60 minuta</w:t>
      </w:r>
    </w:p>
    <w:p w:rsidR="003A1AC6" w:rsidRPr="00992BEE" w:rsidRDefault="003A1AC6" w:rsidP="00992BEE">
      <w:pPr>
        <w:pStyle w:val="ListParagraph"/>
        <w:numPr>
          <w:ilvl w:val="3"/>
          <w:numId w:val="40"/>
        </w:numPr>
        <w:tabs>
          <w:tab w:val="clear" w:pos="3240"/>
          <w:tab w:val="left" w:pos="810"/>
          <w:tab w:val="num" w:pos="900"/>
          <w:tab w:val="left" w:pos="1620"/>
          <w:tab w:val="left" w:pos="2160"/>
        </w:tabs>
        <w:spacing w:after="0" w:line="240" w:lineRule="auto"/>
        <w:ind w:left="720"/>
        <w:rPr>
          <w:rFonts w:ascii="Bookman Old Style" w:hAnsi="Bookman Old Style"/>
          <w:i/>
          <w:iCs/>
          <w:sz w:val="24"/>
          <w:szCs w:val="24"/>
          <w:lang w:val="it-IT"/>
        </w:rPr>
      </w:pPr>
      <w:r w:rsidRPr="00992BEE">
        <w:rPr>
          <w:rFonts w:ascii="Bookman Old Style" w:hAnsi="Bookman Old Style"/>
          <w:i/>
          <w:iCs/>
          <w:sz w:val="24"/>
          <w:szCs w:val="24"/>
          <w:lang w:val="it-IT"/>
        </w:rPr>
        <w:t>Viti akademik i ndarë në dy semestra :</w:t>
      </w:r>
    </w:p>
    <w:p w:rsidR="003A1AC6" w:rsidRPr="00A9656E" w:rsidRDefault="003A1AC6" w:rsidP="006047AA">
      <w:pPr>
        <w:numPr>
          <w:ilvl w:val="0"/>
          <w:numId w:val="83"/>
        </w:numPr>
        <w:tabs>
          <w:tab w:val="left" w:pos="1620"/>
        </w:tabs>
        <w:spacing w:after="0" w:line="240" w:lineRule="auto"/>
        <w:contextualSpacing/>
        <w:rPr>
          <w:rFonts w:ascii="Bookman Old Style" w:eastAsia="Calibri" w:hAnsi="Bookman Old Style" w:cs="Times New Roman"/>
          <w:i/>
          <w:iCs/>
          <w:sz w:val="24"/>
          <w:szCs w:val="24"/>
          <w:lang w:val="it-IT"/>
        </w:rPr>
      </w:pPr>
      <w:r>
        <w:rPr>
          <w:rFonts w:ascii="Bookman Old Style" w:eastAsia="Calibri" w:hAnsi="Bookman Old Style" w:cs="Times New Roman"/>
          <w:i/>
          <w:iCs/>
          <w:sz w:val="24"/>
          <w:szCs w:val="24"/>
          <w:lang w:val="it-IT"/>
        </w:rPr>
        <w:t>Semestri i dytë 18 javë 24</w:t>
      </w:r>
      <w:r w:rsidRPr="00A9656E">
        <w:rPr>
          <w:rFonts w:ascii="Bookman Old Style" w:eastAsia="Calibri" w:hAnsi="Bookman Old Style" w:cs="Times New Roman"/>
          <w:i/>
          <w:iCs/>
          <w:sz w:val="24"/>
          <w:szCs w:val="24"/>
          <w:lang w:val="it-IT"/>
        </w:rPr>
        <w:t xml:space="preserve"> shkurt –  30 qershor</w:t>
      </w:r>
    </w:p>
    <w:p w:rsidR="003A1AC6" w:rsidRPr="00A9656E" w:rsidRDefault="003A1AC6" w:rsidP="003A1AC6">
      <w:pPr>
        <w:tabs>
          <w:tab w:val="num" w:pos="1170"/>
        </w:tabs>
        <w:ind w:left="1080"/>
        <w:rPr>
          <w:rFonts w:ascii="Bookman Old Style" w:eastAsia="Calibri" w:hAnsi="Bookman Old Style" w:cs="Times New Roman"/>
          <w:i/>
          <w:iCs/>
          <w:sz w:val="24"/>
          <w:szCs w:val="24"/>
          <w:lang w:val="nb-NO"/>
        </w:rPr>
      </w:pPr>
    </w:p>
    <w:p w:rsidR="003A1AC6" w:rsidRPr="00A9656E" w:rsidRDefault="003A1AC6" w:rsidP="003A1AC6">
      <w:pPr>
        <w:rPr>
          <w:rFonts w:ascii="Bookman Old Style" w:eastAsia="Calibri" w:hAnsi="Bookman Old Style" w:cs="Times New Roman"/>
          <w:i/>
          <w:iCs/>
          <w:sz w:val="24"/>
          <w:szCs w:val="24"/>
          <w:lang w:val="nb-NO"/>
        </w:rPr>
      </w:pPr>
    </w:p>
    <w:p w:rsidR="003A1AC6" w:rsidRPr="00A9656E" w:rsidRDefault="003A1AC6" w:rsidP="003A1AC6">
      <w:pPr>
        <w:spacing w:after="0" w:line="240" w:lineRule="auto"/>
        <w:jc w:val="both"/>
        <w:rPr>
          <w:rFonts w:ascii="Bookman Old Style" w:eastAsia="MS Mincho" w:hAnsi="Bookman Old Style" w:cs="Times New Roman"/>
          <w:sz w:val="23"/>
          <w:szCs w:val="24"/>
          <w:lang w:val="it-IT"/>
        </w:rPr>
      </w:pPr>
    </w:p>
    <w:p w:rsidR="003A1AC6" w:rsidRPr="00A9656E" w:rsidRDefault="003A1AC6" w:rsidP="003A1AC6">
      <w:pPr>
        <w:pBdr>
          <w:bottom w:val="single" w:sz="12" w:space="1" w:color="auto"/>
        </w:pBdr>
        <w:spacing w:after="0" w:line="240" w:lineRule="auto"/>
        <w:jc w:val="both"/>
        <w:rPr>
          <w:rFonts w:ascii="Bookman Old Style" w:eastAsia="MS Mincho" w:hAnsi="Bookman Old Style" w:cs="Times New Roman"/>
          <w:b/>
          <w:i/>
          <w:sz w:val="23"/>
          <w:szCs w:val="24"/>
          <w:lang w:val="it-IT"/>
        </w:rPr>
      </w:pPr>
      <w:r>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STRUKTURA ORGANIZATIVE.</w:t>
      </w:r>
    </w:p>
    <w:p w:rsidR="003A1AC6" w:rsidRPr="00A9656E" w:rsidRDefault="003A1AC6" w:rsidP="003A1AC6">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3A1AC6" w:rsidRPr="00A9656E" w:rsidRDefault="003A1AC6" w:rsidP="006047AA">
      <w:pPr>
        <w:numPr>
          <w:ilvl w:val="5"/>
          <w:numId w:val="83"/>
        </w:numPr>
        <w:spacing w:after="0" w:line="240" w:lineRule="auto"/>
        <w:ind w:left="2070"/>
        <w:rPr>
          <w:rFonts w:ascii="Bookman Old Style" w:eastAsia="Calibri" w:hAnsi="Bookman Old Style" w:cs="Times New Roman"/>
          <w:b/>
          <w:i/>
          <w:lang w:val="nb-NO"/>
        </w:rPr>
      </w:pPr>
      <w:r w:rsidRPr="00A9656E">
        <w:rPr>
          <w:rFonts w:ascii="Bookman Old Style" w:eastAsia="Calibri" w:hAnsi="Bookman Old Style" w:cs="Times New Roman"/>
          <w:b/>
          <w:i/>
          <w:lang w:val="nb-NO"/>
        </w:rPr>
        <w:t xml:space="preserve">Prof.as.dr.Sazan GURI </w:t>
      </w:r>
      <w:r>
        <w:rPr>
          <w:rFonts w:ascii="Bookman Old Style" w:eastAsia="Calibri" w:hAnsi="Bookman Old Style" w:cs="Times New Roman"/>
          <w:b/>
          <w:i/>
          <w:lang w:val="nb-NO"/>
        </w:rPr>
        <w:t xml:space="preserve"> </w:t>
      </w:r>
      <w:r w:rsidRPr="00714CD1">
        <w:rPr>
          <w:rFonts w:ascii="Bookman Old Style" w:eastAsia="Calibri" w:hAnsi="Bookman Old Style" w:cs="Times New Roman"/>
          <w:i/>
          <w:lang w:val="nb-NO"/>
        </w:rPr>
        <w:t>10 orë</w:t>
      </w:r>
    </w:p>
    <w:p w:rsidR="003A1AC6" w:rsidRPr="00A9656E" w:rsidRDefault="003A1AC6" w:rsidP="006047AA">
      <w:pPr>
        <w:numPr>
          <w:ilvl w:val="1"/>
          <w:numId w:val="83"/>
        </w:numPr>
        <w:tabs>
          <w:tab w:val="left" w:pos="2070"/>
        </w:tabs>
        <w:spacing w:after="0" w:line="240" w:lineRule="auto"/>
        <w:ind w:left="2070"/>
        <w:rPr>
          <w:rFonts w:ascii="Bookman Old Style" w:eastAsia="Calibri" w:hAnsi="Bookman Old Style" w:cs="Times New Roman"/>
          <w:b/>
          <w:i/>
          <w:lang w:val="nb-NO"/>
        </w:rPr>
      </w:pPr>
      <w:r w:rsidRPr="00A9656E">
        <w:rPr>
          <w:rFonts w:ascii="Bookman Old Style" w:eastAsia="Calibri" w:hAnsi="Bookman Old Style" w:cs="Times New Roman"/>
          <w:b/>
          <w:i/>
          <w:lang w:val="nb-NO"/>
        </w:rPr>
        <w:t xml:space="preserve">Erjon MUHARREMAJ </w:t>
      </w:r>
      <w:r>
        <w:rPr>
          <w:rFonts w:ascii="Bookman Old Style" w:eastAsia="Calibri" w:hAnsi="Bookman Old Style" w:cs="Times New Roman"/>
          <w:b/>
          <w:i/>
          <w:lang w:val="nb-NO"/>
        </w:rPr>
        <w:t xml:space="preserve">      </w:t>
      </w:r>
      <w:r w:rsidRPr="00714CD1">
        <w:rPr>
          <w:rFonts w:ascii="Bookman Old Style" w:eastAsia="Calibri" w:hAnsi="Bookman Old Style" w:cs="Times New Roman"/>
          <w:i/>
          <w:lang w:val="nb-NO"/>
        </w:rPr>
        <w:t>6 orë</w:t>
      </w:r>
      <w:r>
        <w:rPr>
          <w:rFonts w:ascii="Bookman Old Style" w:eastAsia="Calibri" w:hAnsi="Bookman Old Style" w:cs="Times New Roman"/>
          <w:b/>
          <w:i/>
          <w:lang w:val="nb-NO"/>
        </w:rPr>
        <w:tab/>
      </w: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tabs>
          <w:tab w:val="left" w:pos="2070"/>
        </w:tabs>
        <w:spacing w:after="0" w:line="240" w:lineRule="auto"/>
        <w:ind w:left="2070"/>
        <w:rPr>
          <w:rFonts w:ascii="Bookman Old Style" w:eastAsia="Calibri" w:hAnsi="Bookman Old Style" w:cs="Times New Roman"/>
          <w:b/>
          <w:i/>
          <w:lang w:val="nb-NO"/>
        </w:rPr>
      </w:pPr>
    </w:p>
    <w:p w:rsidR="003A1AC6" w:rsidRPr="00A9656E" w:rsidRDefault="003A1AC6" w:rsidP="003A1AC6">
      <w:pPr>
        <w:spacing w:after="0" w:line="240" w:lineRule="auto"/>
        <w:jc w:val="both"/>
        <w:rPr>
          <w:rFonts w:ascii="Bookman Old Style" w:eastAsia="Calibri" w:hAnsi="Bookman Old Style" w:cs="Times New Roman"/>
          <w:b/>
          <w:i/>
          <w:lang w:val="nb-NO"/>
        </w:rPr>
      </w:pPr>
    </w:p>
    <w:p w:rsidR="003A1AC6" w:rsidRPr="00A9656E" w:rsidRDefault="003A1AC6" w:rsidP="003A1AC6">
      <w:pPr>
        <w:spacing w:after="0" w:line="240" w:lineRule="auto"/>
        <w:jc w:val="both"/>
        <w:rPr>
          <w:rFonts w:ascii="Bookman Old Style" w:eastAsia="Calibri" w:hAnsi="Bookman Old Style" w:cs="Times New Roman"/>
          <w:b/>
          <w:i/>
          <w:lang w:val="nb-NO"/>
        </w:rPr>
      </w:pPr>
    </w:p>
    <w:p w:rsidR="003A1AC6" w:rsidRDefault="003A1AC6" w:rsidP="003A1AC6">
      <w:pPr>
        <w:spacing w:after="0" w:line="240" w:lineRule="auto"/>
        <w:jc w:val="both"/>
        <w:rPr>
          <w:rFonts w:ascii="Bookman Old Style" w:eastAsia="Calibri" w:hAnsi="Bookman Old Style" w:cs="Times New Roman"/>
          <w:b/>
          <w:i/>
          <w:lang w:val="nb-NO"/>
        </w:rPr>
      </w:pPr>
    </w:p>
    <w:p w:rsidR="003A1AC6" w:rsidRPr="00A9656E" w:rsidRDefault="003A1AC6" w:rsidP="003A1AC6">
      <w:pPr>
        <w:spacing w:after="0" w:line="240" w:lineRule="auto"/>
        <w:jc w:val="both"/>
        <w:rPr>
          <w:rFonts w:ascii="Bookman Old Style" w:eastAsia="Calibri" w:hAnsi="Bookman Old Style" w:cs="Times New Roman"/>
          <w:b/>
          <w:i/>
          <w:lang w:val="nb-NO"/>
        </w:rPr>
      </w:pPr>
    </w:p>
    <w:p w:rsidR="003A1AC6" w:rsidRPr="00A9656E" w:rsidRDefault="003A1AC6" w:rsidP="003A1AC6">
      <w:pPr>
        <w:spacing w:after="0" w:line="240" w:lineRule="auto"/>
        <w:jc w:val="both"/>
        <w:rPr>
          <w:rFonts w:ascii="Bookman Old Style" w:eastAsia="Calibri" w:hAnsi="Bookman Old Style" w:cs="Times New Roman"/>
          <w:b/>
          <w:i/>
          <w:lang w:val="nb-NO"/>
        </w:rPr>
      </w:pPr>
    </w:p>
    <w:p w:rsidR="003A1AC6" w:rsidRPr="00A9656E" w:rsidRDefault="003A1AC6" w:rsidP="003A1AC6">
      <w:pPr>
        <w:spacing w:after="0" w:line="240" w:lineRule="auto"/>
        <w:jc w:val="both"/>
        <w:rPr>
          <w:rFonts w:ascii="Bookman Old Style" w:eastAsia="Times New Roman" w:hAnsi="Bookman Old Style" w:cs="Tahoma"/>
          <w:b/>
          <w:i/>
          <w:snapToGrid w:val="0"/>
          <w:color w:val="993300"/>
          <w:sz w:val="24"/>
          <w:szCs w:val="24"/>
          <w:u w:val="single"/>
          <w:lang w:val="it-IT"/>
        </w:rPr>
      </w:pPr>
      <w:r w:rsidRPr="00A9656E">
        <w:rPr>
          <w:rFonts w:ascii="Bookman Old Style" w:eastAsia="Times New Roman" w:hAnsi="Bookman Old Style" w:cs="Tahoma"/>
          <w:b/>
          <w:i/>
          <w:snapToGrid w:val="0"/>
          <w:color w:val="993300"/>
          <w:sz w:val="24"/>
          <w:szCs w:val="24"/>
          <w:u w:val="single"/>
          <w:lang w:val="it-IT"/>
        </w:rPr>
        <w:t>I. Përshkrimi i QËLLIMEVE MËSIMORE TË KURSIT</w:t>
      </w:r>
    </w:p>
    <w:p w:rsidR="003A1AC6" w:rsidRPr="00A9656E" w:rsidRDefault="003A1AC6" w:rsidP="003A1AC6">
      <w:pPr>
        <w:spacing w:after="0" w:line="240" w:lineRule="auto"/>
        <w:jc w:val="both"/>
        <w:rPr>
          <w:rFonts w:ascii="Bookman Old Style" w:eastAsia="Times New Roman" w:hAnsi="Bookman Old Style" w:cs="Tahoma"/>
          <w:i/>
          <w:snapToGrid w:val="0"/>
          <w:color w:val="993300"/>
          <w:sz w:val="24"/>
          <w:szCs w:val="24"/>
          <w:u w:val="single"/>
          <w:lang w:val="it-IT"/>
        </w:rPr>
      </w:pPr>
    </w:p>
    <w:p w:rsidR="003A1AC6" w:rsidRPr="00A9656E" w:rsidRDefault="003A1AC6" w:rsidP="003A1AC6">
      <w:pPr>
        <w:spacing w:after="0" w:line="240" w:lineRule="auto"/>
        <w:jc w:val="both"/>
        <w:rPr>
          <w:rFonts w:ascii="Bookman Old Style" w:eastAsia="Times New Roman" w:hAnsi="Bookman Old Style" w:cs="Tahoma"/>
          <w:sz w:val="24"/>
          <w:szCs w:val="24"/>
        </w:rPr>
      </w:pPr>
      <w:r w:rsidRPr="00A9656E">
        <w:rPr>
          <w:rFonts w:ascii="Bookman Old Style" w:eastAsia="Times New Roman" w:hAnsi="Bookman Old Style" w:cs="Times New Roman"/>
          <w:sz w:val="24"/>
          <w:szCs w:val="24"/>
        </w:rPr>
        <w:t xml:space="preserve">Nga fillime modeste, ekspertiza juridike mjedisore është tashmë një teknikë kryesore në ballafaqimet midis një komuniteti të caktuar dhe qeverisë apo grupit të biznesit. Kjo është veçanërisht e vërtetë në zonat brenda qytetit, ku bashkëjetesa, mbivendosja dhe përplasja e jetës së qytetarit me zhvillimet ekonomike sa vjen e rritet. Kjo është po aq e vërtetë dhe për zona jashtë qyteteve, ku shpesh kërkohet një bashkëjetesë edhe më miqësore e teknologjive apo njësive ekonomike me mjedisin, natyrën dhe jetën e banorëve, për shkak të vlerave të larta ekologjike, që shpesh ofrojnë këto zona. Fillimi i mbrojtjeve civile nga pikëpamja e ekspertizës mjedisore ka sjellë problemin e ri, se si të bashkëpunojmë me komunitetin dhe jo si ta përjashtojmë atë. Ekspertiza mjedisore në bazë të vlerësimeve të ndikimeve negative të një projekti të caktuar teknologjik është e bazuar në identifikimin e tregueseve mjedisor, në vlerësimin e masës së prekjes së tyre, në përcaktimin e masave për zbutjen e ndikimeve negative, si dhe në kontrollin dhe monitorimin e këtyre masave. Në këtë aspekt, lindi dhe po zhvillohet disiplina e ekspertizës juridike mjedisore, që studimin e ligjësive te natyrës e mbështet duke iu referuar një sërë parametrave variabël në funksion të disave të palëvizshëm ose konstant, kombinimi i të cilave japin pranueshmërinë në publik të projekteve ekonomike. </w:t>
      </w:r>
      <w:r w:rsidRPr="00A9656E">
        <w:rPr>
          <w:rFonts w:ascii="Bookman Old Style" w:eastAsia="Times New Roman" w:hAnsi="Bookman Old Style" w:cs="Tahoma"/>
          <w:sz w:val="24"/>
          <w:szCs w:val="24"/>
        </w:rPr>
        <w:t xml:space="preserve">Ky program fillon me hyrjen përkatëse në mjedis, ku përcaktohen termat mbi mjedisin dhe identifikohen disa probleme të rëndësishme mjedisore, që ne përballemi sot, si dhe jepen shkurt dilemat e mëdha mjedisore, që karakterizojnë vendin tonë sot. Ai vazhdon më tej me çështje, që lidhen me trajtimin nga pikëpamja ligjore të temave mbi Vlerësimin Strategjik Mjedisor, Vlerësimin e Ndikimit Mjedisor, Pëlqimi dhe Auditimi i Ndikimit mjedisor. Më tej, në këtë cikël leksionesh jepen: </w:t>
      </w:r>
    </w:p>
    <w:p w:rsidR="003A1AC6" w:rsidRPr="00A9656E" w:rsidRDefault="003A1AC6" w:rsidP="003A1AC6">
      <w:pPr>
        <w:spacing w:after="0" w:line="240" w:lineRule="auto"/>
        <w:jc w:val="both"/>
        <w:rPr>
          <w:rFonts w:ascii="Bookman Old Style" w:eastAsia="Times New Roman" w:hAnsi="Bookman Old Style" w:cs="Tahoma"/>
          <w:snapToGrid w:val="0"/>
          <w:sz w:val="24"/>
          <w:szCs w:val="24"/>
        </w:rPr>
      </w:pPr>
      <w:r w:rsidRPr="00A9656E">
        <w:rPr>
          <w:rFonts w:ascii="Bookman Old Style" w:eastAsia="Times New Roman" w:hAnsi="Bookman Old Style" w:cs="Tahoma"/>
          <w:snapToGrid w:val="0"/>
          <w:sz w:val="24"/>
          <w:szCs w:val="24"/>
        </w:rPr>
        <w:t xml:space="preserve">Njohuritë bazë të legjislacionit shqiptar mbi çështjet mjedisore nga mbetjet urbane; </w:t>
      </w:r>
    </w:p>
    <w:p w:rsidR="003A1AC6" w:rsidRPr="00A9656E" w:rsidRDefault="003A1AC6" w:rsidP="003A1AC6">
      <w:pPr>
        <w:spacing w:after="0" w:line="240" w:lineRule="auto"/>
        <w:jc w:val="both"/>
        <w:rPr>
          <w:rFonts w:ascii="Bookman Old Style" w:eastAsia="Times New Roman" w:hAnsi="Bookman Old Style" w:cs="Tahoma"/>
          <w:sz w:val="24"/>
          <w:szCs w:val="24"/>
        </w:rPr>
      </w:pPr>
      <w:r w:rsidRPr="00A9656E">
        <w:rPr>
          <w:rFonts w:ascii="Bookman Old Style" w:eastAsia="Times New Roman" w:hAnsi="Bookman Old Style" w:cs="Tahoma"/>
          <w:snapToGrid w:val="0"/>
          <w:sz w:val="24"/>
          <w:szCs w:val="24"/>
        </w:rPr>
        <w:t>Njohuritë bazë të legjislacionit shqiptar mbi çështjet mjedisore të ndotjes së ujërave;</w:t>
      </w:r>
    </w:p>
    <w:p w:rsidR="003A1AC6" w:rsidRPr="00A9656E" w:rsidRDefault="003A1AC6" w:rsidP="003A1AC6">
      <w:pPr>
        <w:spacing w:after="0" w:line="240" w:lineRule="auto"/>
        <w:jc w:val="both"/>
        <w:rPr>
          <w:rFonts w:ascii="Bookman Old Style" w:eastAsia="Times New Roman" w:hAnsi="Bookman Old Style" w:cs="Tahoma"/>
          <w:snapToGrid w:val="0"/>
          <w:sz w:val="24"/>
          <w:szCs w:val="24"/>
        </w:rPr>
      </w:pPr>
      <w:r w:rsidRPr="00A9656E">
        <w:rPr>
          <w:rFonts w:ascii="Bookman Old Style" w:eastAsia="Times New Roman" w:hAnsi="Bookman Old Style" w:cs="Tahoma"/>
          <w:snapToGrid w:val="0"/>
          <w:sz w:val="24"/>
          <w:szCs w:val="24"/>
        </w:rPr>
        <w:t xml:space="preserve">Njohuritë bazë të legjislacionit Shqiptar mbi çështjet mjedisore të ndotjes së tokës; </w:t>
      </w:r>
    </w:p>
    <w:p w:rsidR="003A1AC6" w:rsidRPr="00A9656E" w:rsidRDefault="003A1AC6" w:rsidP="003A1AC6">
      <w:pPr>
        <w:spacing w:after="0" w:line="240" w:lineRule="auto"/>
        <w:jc w:val="both"/>
        <w:rPr>
          <w:rFonts w:ascii="Bookman Old Style" w:eastAsia="Times New Roman" w:hAnsi="Bookman Old Style" w:cs="Tahoma"/>
          <w:snapToGrid w:val="0"/>
          <w:sz w:val="24"/>
          <w:szCs w:val="24"/>
        </w:rPr>
      </w:pPr>
      <w:r w:rsidRPr="00A9656E">
        <w:rPr>
          <w:rFonts w:ascii="Bookman Old Style" w:eastAsia="Times New Roman" w:hAnsi="Bookman Old Style" w:cs="Tahoma"/>
          <w:snapToGrid w:val="0"/>
          <w:sz w:val="24"/>
          <w:szCs w:val="24"/>
        </w:rPr>
        <w:t xml:space="preserve">Njohuritë bazë të legjislacionit Shqiptar mbi çështjet mjedisore të ndotjes së ajrit; </w:t>
      </w:r>
    </w:p>
    <w:p w:rsidR="003A1AC6" w:rsidRPr="00A9656E" w:rsidRDefault="003A1AC6" w:rsidP="003A1AC6">
      <w:pPr>
        <w:spacing w:after="0" w:line="240" w:lineRule="auto"/>
        <w:jc w:val="both"/>
        <w:rPr>
          <w:rFonts w:ascii="Bookman Old Style" w:eastAsia="Times New Roman" w:hAnsi="Bookman Old Style" w:cs="Tahoma"/>
          <w:sz w:val="24"/>
          <w:szCs w:val="24"/>
        </w:rPr>
      </w:pPr>
      <w:r w:rsidRPr="00A9656E">
        <w:rPr>
          <w:rFonts w:ascii="Bookman Old Style" w:eastAsia="Times New Roman" w:hAnsi="Bookman Old Style" w:cs="Tahoma"/>
          <w:snapToGrid w:val="0"/>
          <w:sz w:val="24"/>
          <w:szCs w:val="24"/>
        </w:rPr>
        <w:t xml:space="preserve">Njohuritë bazë mbi të drejtat dhe detyrimet e vendim marrësve në çështjet mjedisore;  </w:t>
      </w:r>
    </w:p>
    <w:p w:rsidR="003A1AC6" w:rsidRPr="00A9656E" w:rsidRDefault="003A1AC6" w:rsidP="003A1AC6">
      <w:pPr>
        <w:spacing w:after="0" w:line="240" w:lineRule="auto"/>
        <w:jc w:val="both"/>
        <w:rPr>
          <w:rFonts w:ascii="Bookman Old Style" w:eastAsia="Times New Roman" w:hAnsi="Bookman Old Style" w:cs="Tahoma"/>
          <w:sz w:val="24"/>
          <w:szCs w:val="24"/>
        </w:rPr>
      </w:pPr>
      <w:r w:rsidRPr="00A9656E">
        <w:rPr>
          <w:rFonts w:ascii="Bookman Old Style" w:eastAsia="Times New Roman" w:hAnsi="Bookman Old Style" w:cs="Tahoma"/>
          <w:snapToGrid w:val="0"/>
          <w:sz w:val="24"/>
          <w:szCs w:val="24"/>
        </w:rPr>
        <w:t xml:space="preserve">Njohuritë bazë mbi të drejtat dhe detyrimet e komunitetit në çështjet mjedisore;  </w:t>
      </w:r>
    </w:p>
    <w:p w:rsidR="003A1AC6" w:rsidRPr="00A9656E" w:rsidRDefault="003A1AC6" w:rsidP="003A1AC6">
      <w:pPr>
        <w:spacing w:after="0" w:line="240" w:lineRule="auto"/>
        <w:jc w:val="both"/>
        <w:rPr>
          <w:rFonts w:ascii="Bookman Old Style" w:eastAsia="Times New Roman" w:hAnsi="Bookman Old Style" w:cs="Tahoma"/>
          <w:sz w:val="24"/>
          <w:szCs w:val="24"/>
          <w:lang w:val="it-IT"/>
        </w:rPr>
      </w:pPr>
      <w:r w:rsidRPr="00A9656E">
        <w:rPr>
          <w:rFonts w:ascii="Bookman Old Style" w:eastAsia="Times New Roman" w:hAnsi="Bookman Old Style" w:cs="Tahoma"/>
          <w:sz w:val="24"/>
          <w:szCs w:val="24"/>
          <w:lang w:val="it-IT"/>
        </w:rPr>
        <w:t>Më së fundi, trajtohen çështje se si:</w:t>
      </w:r>
    </w:p>
    <w:p w:rsidR="003A1AC6" w:rsidRPr="00A9656E" w:rsidRDefault="003A1AC6" w:rsidP="003A1AC6">
      <w:pPr>
        <w:spacing w:after="0" w:line="240" w:lineRule="auto"/>
        <w:jc w:val="both"/>
        <w:rPr>
          <w:rFonts w:ascii="Bookman Old Style" w:eastAsia="Times New Roman" w:hAnsi="Bookman Old Style" w:cs="Tahoma"/>
          <w:sz w:val="24"/>
          <w:szCs w:val="24"/>
          <w:lang w:val="it-IT"/>
        </w:rPr>
      </w:pPr>
      <w:r w:rsidRPr="00A9656E">
        <w:rPr>
          <w:rFonts w:ascii="Bookman Old Style" w:eastAsia="Times New Roman" w:hAnsi="Bookman Old Style" w:cs="Tahoma"/>
          <w:sz w:val="24"/>
          <w:szCs w:val="24"/>
          <w:lang w:val="it-IT"/>
        </w:rPr>
        <w:t>të shikojmë lidhjen midis zhvillimeve mbështetëse ekonomike, drejtësisë sociale dhe zgjidhjen e problemeve urbane;</w:t>
      </w:r>
    </w:p>
    <w:p w:rsidR="003A1AC6" w:rsidRPr="00A9656E" w:rsidRDefault="003A1AC6" w:rsidP="003A1AC6">
      <w:pPr>
        <w:spacing w:after="0" w:line="240" w:lineRule="auto"/>
        <w:jc w:val="both"/>
        <w:rPr>
          <w:rFonts w:ascii="Bookman Old Style" w:eastAsia="Times New Roman" w:hAnsi="Bookman Old Style" w:cs="Tahoma"/>
          <w:sz w:val="24"/>
          <w:szCs w:val="24"/>
          <w:lang w:val="it-IT"/>
        </w:rPr>
      </w:pPr>
      <w:r w:rsidRPr="00A9656E">
        <w:rPr>
          <w:rFonts w:ascii="Bookman Old Style" w:eastAsia="Times New Roman" w:hAnsi="Bookman Old Style" w:cs="Tahoma"/>
          <w:sz w:val="24"/>
          <w:szCs w:val="24"/>
          <w:lang w:val="it-IT"/>
        </w:rPr>
        <w:t>të vlerësojmë politikat jeshile dhe funksionin kombëtar e ndërkombëtar qeverisës për të ndihmuar në problemet mjedisore;</w:t>
      </w:r>
    </w:p>
    <w:p w:rsidR="003A1AC6" w:rsidRPr="00A9656E" w:rsidRDefault="003A1AC6" w:rsidP="003A1AC6">
      <w:pPr>
        <w:spacing w:after="0" w:line="240" w:lineRule="auto"/>
        <w:jc w:val="both"/>
        <w:rPr>
          <w:rFonts w:ascii="Bookman Old Style" w:eastAsia="Times New Roman" w:hAnsi="Bookman Old Style" w:cs="Tahoma"/>
          <w:sz w:val="24"/>
          <w:szCs w:val="24"/>
          <w:lang w:val="it-IT"/>
        </w:rPr>
      </w:pPr>
      <w:r w:rsidRPr="00A9656E">
        <w:rPr>
          <w:rFonts w:ascii="Bookman Old Style" w:eastAsia="Times New Roman" w:hAnsi="Bookman Old Style" w:cs="Tahoma"/>
          <w:sz w:val="24"/>
          <w:szCs w:val="24"/>
          <w:lang w:val="it-IT"/>
        </w:rPr>
        <w:t xml:space="preserve">të vlerësojmë nevojën për zhvillim mbështetës dhe të shpjegojmë, që grupet jo qeveritare punojnë drejt këtij qëllimi. </w:t>
      </w:r>
    </w:p>
    <w:p w:rsidR="003A1AC6" w:rsidRPr="00A9656E" w:rsidRDefault="003A1AC6" w:rsidP="003A1AC6">
      <w:pPr>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ahoma"/>
          <w:sz w:val="24"/>
          <w:szCs w:val="24"/>
          <w:lang w:val="it-IT"/>
        </w:rPr>
        <w:t xml:space="preserve">të realizohet një projekt - kurs apo raste historike nga vendi e bota. </w:t>
      </w:r>
    </w:p>
    <w:p w:rsidR="003A1AC6" w:rsidRPr="00A9656E" w:rsidRDefault="003A1AC6" w:rsidP="003A1AC6">
      <w:pPr>
        <w:spacing w:after="0" w:line="240" w:lineRule="auto"/>
        <w:jc w:val="both"/>
        <w:rPr>
          <w:rFonts w:ascii="Bookman Old Style" w:eastAsia="Times New Roman" w:hAnsi="Bookman Old Style" w:cs="Times New Roman"/>
          <w:sz w:val="24"/>
          <w:szCs w:val="24"/>
          <w:lang w:val="it-IT"/>
        </w:rPr>
      </w:pPr>
    </w:p>
    <w:p w:rsidR="003A1AC6" w:rsidRPr="00A9656E" w:rsidRDefault="003A1AC6" w:rsidP="006047AA">
      <w:pPr>
        <w:numPr>
          <w:ilvl w:val="1"/>
          <w:numId w:val="69"/>
        </w:numPr>
        <w:spacing w:after="0" w:line="240" w:lineRule="auto"/>
        <w:jc w:val="both"/>
        <w:rPr>
          <w:rFonts w:ascii="Bookman Old Style" w:eastAsia="Times New Roman" w:hAnsi="Bookman Old Style" w:cs="Trebuchet MS"/>
          <w:b/>
          <w:bCs/>
          <w:i/>
          <w:sz w:val="24"/>
          <w:szCs w:val="24"/>
          <w:u w:val="single"/>
          <w:lang w:val="fi-FI"/>
        </w:rPr>
      </w:pPr>
      <w:r w:rsidRPr="00A9656E">
        <w:rPr>
          <w:rFonts w:ascii="Bookman Old Style" w:eastAsia="Times New Roman" w:hAnsi="Bookman Old Style" w:cs="Trebuchet MS"/>
          <w:b/>
          <w:bCs/>
          <w:i/>
          <w:sz w:val="24"/>
          <w:szCs w:val="24"/>
          <w:u w:val="single"/>
          <w:lang w:val="fi-FI"/>
        </w:rPr>
        <w:t>AFTËSITË që fiton studenti</w:t>
      </w:r>
    </w:p>
    <w:p w:rsidR="003A1AC6" w:rsidRPr="00DC54A0" w:rsidRDefault="003A1AC6" w:rsidP="003A1AC6">
      <w:pPr>
        <w:spacing w:after="0" w:line="240" w:lineRule="auto"/>
        <w:ind w:left="720"/>
        <w:jc w:val="both"/>
        <w:rPr>
          <w:rFonts w:ascii="Bookman Old Style" w:eastAsia="Times New Roman" w:hAnsi="Bookman Old Style" w:cs="Trebuchet MS"/>
          <w:b/>
          <w:bCs/>
          <w:i/>
          <w:sz w:val="16"/>
          <w:szCs w:val="16"/>
          <w:u w:val="single"/>
          <w:lang w:val="fi-FI"/>
        </w:rPr>
      </w:pP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fi-FI"/>
        </w:rPr>
      </w:pPr>
      <w:r w:rsidRPr="00A9656E">
        <w:rPr>
          <w:rFonts w:ascii="Bookman Old Style" w:eastAsia="Times New Roman" w:hAnsi="Bookman Old Style" w:cs="Palatino Linotype"/>
          <w:color w:val="000000"/>
          <w:sz w:val="24"/>
          <w:szCs w:val="24"/>
          <w:lang w:val="fi-FI"/>
        </w:rPr>
        <w:t xml:space="preserve">Programi do të përshtasë një cikël leksionesh </w:t>
      </w:r>
      <w:r w:rsidRPr="00A9656E">
        <w:rPr>
          <w:rFonts w:ascii="Bookman Old Style" w:eastAsia="Times New Roman" w:hAnsi="Bookman Old Style" w:cs="Times New Roman"/>
          <w:sz w:val="24"/>
          <w:szCs w:val="24"/>
          <w:lang w:val="fi-FI"/>
        </w:rPr>
        <w:t xml:space="preserve">konçize dhe siguron  informacione kryesore esenciale për studime efektive të subjekteve të pavarura, </w:t>
      </w:r>
      <w:r w:rsidRPr="00A9656E">
        <w:rPr>
          <w:rFonts w:ascii="Bookman Old Style" w:eastAsia="Times New Roman" w:hAnsi="Bookman Old Style" w:cs="Palatino Linotype"/>
          <w:color w:val="000000"/>
          <w:sz w:val="24"/>
          <w:szCs w:val="24"/>
          <w:lang w:val="fi-FI"/>
        </w:rPr>
        <w:t xml:space="preserve">në mendime kritike të problemeve të pazgjidhura dhe në vendimmarrje. Leksionet përfshijnë sezone praktike trajnimi, duke u angazhuar me leksione të shkurtra bashkëveprimi, raste </w:t>
      </w:r>
      <w:r w:rsidRPr="00A9656E">
        <w:rPr>
          <w:rFonts w:ascii="Bookman Old Style" w:eastAsia="Times New Roman" w:hAnsi="Bookman Old Style" w:cs="Palatino Linotype"/>
          <w:color w:val="000000"/>
          <w:sz w:val="24"/>
          <w:szCs w:val="24"/>
          <w:lang w:val="fi-FI"/>
        </w:rPr>
        <w:lastRenderedPageBreak/>
        <w:t>studimi, ushtrime modeluese dhe diskutime në grup. Aktivitet do të programohen që të sigurojnë mundësitë duke u ndarë midis mësimdhënësit dhe shfaqjes me prezantim të tipit “power point”, ku do të jepen opinionet në grup, rastet historike, rrugët e zgjidhjes, etj.</w:t>
      </w:r>
    </w:p>
    <w:p w:rsidR="003A1AC6" w:rsidRPr="00DC54A0" w:rsidRDefault="003A1AC6" w:rsidP="003A1AC6">
      <w:pPr>
        <w:spacing w:after="0" w:line="240" w:lineRule="auto"/>
        <w:jc w:val="both"/>
        <w:rPr>
          <w:rFonts w:ascii="Bookman Old Style" w:eastAsia="Times New Roman" w:hAnsi="Bookman Old Style" w:cs="Palatino Linotype"/>
          <w:color w:val="000000"/>
          <w:sz w:val="16"/>
          <w:szCs w:val="16"/>
          <w:lang w:val="fi-FI"/>
        </w:rPr>
      </w:pPr>
    </w:p>
    <w:p w:rsidR="003A1AC6" w:rsidRPr="00A9656E" w:rsidRDefault="003A1AC6" w:rsidP="006047AA">
      <w:pPr>
        <w:numPr>
          <w:ilvl w:val="1"/>
          <w:numId w:val="69"/>
        </w:numPr>
        <w:spacing w:after="0" w:line="240" w:lineRule="auto"/>
        <w:jc w:val="both"/>
        <w:rPr>
          <w:rFonts w:ascii="Bookman Old Style" w:eastAsia="Times New Roman" w:hAnsi="Bookman Old Style" w:cs="Trebuchet MS"/>
          <w:b/>
          <w:bCs/>
          <w:i/>
          <w:sz w:val="24"/>
          <w:szCs w:val="24"/>
          <w:lang w:val="fi-FI"/>
        </w:rPr>
      </w:pPr>
      <w:r w:rsidRPr="00A9656E">
        <w:rPr>
          <w:rFonts w:ascii="Bookman Old Style" w:eastAsia="Times New Roman" w:hAnsi="Bookman Old Style" w:cs="Trebuchet MS"/>
          <w:b/>
          <w:bCs/>
          <w:i/>
          <w:sz w:val="24"/>
          <w:szCs w:val="24"/>
          <w:lang w:val="fi-FI"/>
        </w:rPr>
        <w:t>PËRMBAJTJA E KURSEVE</w:t>
      </w:r>
    </w:p>
    <w:p w:rsidR="003A1AC6" w:rsidRPr="00DC54A0" w:rsidRDefault="003A1AC6" w:rsidP="003A1AC6">
      <w:pPr>
        <w:spacing w:after="0" w:line="240" w:lineRule="auto"/>
        <w:jc w:val="both"/>
        <w:rPr>
          <w:rFonts w:ascii="Bookman Old Style" w:eastAsia="Times New Roman" w:hAnsi="Bookman Old Style" w:cs="Trebuchet MS"/>
          <w:b/>
          <w:bCs/>
          <w:i/>
          <w:sz w:val="16"/>
          <w:szCs w:val="16"/>
          <w:lang w:val="fi-FI"/>
        </w:rPr>
      </w:pP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fi-FI"/>
        </w:rPr>
      </w:pPr>
      <w:r w:rsidRPr="00A9656E">
        <w:rPr>
          <w:rFonts w:ascii="Bookman Old Style" w:eastAsia="Times New Roman" w:hAnsi="Bookman Old Style" w:cs="Palatino Linotype"/>
          <w:color w:val="000000"/>
          <w:sz w:val="24"/>
          <w:szCs w:val="24"/>
          <w:lang w:val="fi-FI"/>
        </w:rPr>
        <w:t>Përmbajtja e kurseve do të përfshijë çështjet në vazhdim:</w:t>
      </w: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fi-FI"/>
        </w:rPr>
      </w:pPr>
      <w:r w:rsidRPr="00A9656E">
        <w:rPr>
          <w:rFonts w:ascii="Bookman Old Style" w:eastAsia="Times New Roman" w:hAnsi="Bookman Old Style" w:cs="Palatino Linotype"/>
          <w:color w:val="000000"/>
          <w:sz w:val="24"/>
          <w:szCs w:val="24"/>
          <w:lang w:val="fi-FI"/>
        </w:rPr>
        <w:t xml:space="preserve">Aktorët dhe Institucionet e ligjit mjedisor Shqiptar; </w:t>
      </w: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fi-FI"/>
        </w:rPr>
      </w:pPr>
      <w:r w:rsidRPr="00A9656E">
        <w:rPr>
          <w:rFonts w:ascii="Bookman Old Style" w:eastAsia="Times New Roman" w:hAnsi="Bookman Old Style" w:cs="Palatino Linotype"/>
          <w:color w:val="000000"/>
          <w:sz w:val="24"/>
          <w:szCs w:val="24"/>
          <w:lang w:val="fi-FI"/>
        </w:rPr>
        <w:t xml:space="preserve">Principet dhe Konceptet e ligjit mjedisor Shqiptar; </w:t>
      </w:r>
    </w:p>
    <w:p w:rsidR="003A1AC6" w:rsidRPr="00A9656E" w:rsidRDefault="003A1AC6" w:rsidP="003A1AC6">
      <w:pPr>
        <w:spacing w:after="0" w:line="240" w:lineRule="auto"/>
        <w:jc w:val="both"/>
        <w:rPr>
          <w:rFonts w:ascii="Bookman Old Style" w:eastAsia="Times New Roman" w:hAnsi="Bookman Old Style" w:cs="Times New Roman"/>
          <w:sz w:val="24"/>
          <w:szCs w:val="24"/>
          <w:lang w:val="fi-FI"/>
        </w:rPr>
      </w:pPr>
      <w:r w:rsidRPr="00A9656E">
        <w:rPr>
          <w:rFonts w:ascii="Bookman Old Style" w:eastAsia="Times New Roman" w:hAnsi="Bookman Old Style" w:cs="Times New Roman"/>
          <w:sz w:val="24"/>
          <w:szCs w:val="24"/>
          <w:lang w:val="fi-FI"/>
        </w:rPr>
        <w:t xml:space="preserve">Evolucioni  i Legjislacionit Mjedisor Shqipetar </w:t>
      </w: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fi-FI"/>
        </w:rPr>
      </w:pPr>
      <w:r w:rsidRPr="00A9656E">
        <w:rPr>
          <w:rFonts w:ascii="Bookman Old Style" w:eastAsia="Times New Roman" w:hAnsi="Bookman Old Style" w:cs="Palatino Linotype"/>
          <w:color w:val="000000"/>
          <w:sz w:val="24"/>
          <w:szCs w:val="24"/>
          <w:lang w:val="fi-FI"/>
        </w:rPr>
        <w:t xml:space="preserve">Mënyrat dhe teknikat në procedurat e mbrojtjes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lang w:val="fi-FI"/>
        </w:rPr>
      </w:pPr>
      <w:r w:rsidRPr="00A9656E">
        <w:rPr>
          <w:rFonts w:ascii="Bookman Old Style" w:eastAsia="Times New Roman" w:hAnsi="Bookman Old Style" w:cs="Times New Roman"/>
          <w:sz w:val="24"/>
          <w:szCs w:val="24"/>
          <w:lang w:val="fi-FI"/>
        </w:rPr>
        <w:t xml:space="preserve">Procedura e Vlerësimit të Ndikimit në Mjedis (VNM) dhe Venddimmarrja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lang w:val="fi-FI"/>
        </w:rPr>
      </w:pPr>
      <w:r w:rsidRPr="00A9656E">
        <w:rPr>
          <w:rFonts w:ascii="Bookman Old Style" w:eastAsia="Times New Roman" w:hAnsi="Bookman Old Style" w:cs="Times New Roman"/>
          <w:sz w:val="24"/>
          <w:szCs w:val="24"/>
          <w:lang w:val="fi-FI"/>
        </w:rPr>
        <w:t xml:space="preserve">Plotësimi dhe zbatimi i masave, monitorimet, auditimet dhe raportimet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fi-FI"/>
        </w:rPr>
        <w:t>Per</w:t>
      </w:r>
      <w:r w:rsidRPr="00A9656E">
        <w:rPr>
          <w:rFonts w:ascii="Bookman Old Style" w:eastAsia="Times New Roman" w:hAnsi="Bookman Old Style" w:cs="Times New Roman"/>
          <w:sz w:val="24"/>
          <w:szCs w:val="24"/>
          <w:lang w:val="it-IT"/>
        </w:rPr>
        <w:t xml:space="preserve">forcimi dhe riparimi i masave në nivel kombetar; </w:t>
      </w:r>
    </w:p>
    <w:p w:rsidR="003A1AC6" w:rsidRPr="00A9656E" w:rsidRDefault="003A1AC6" w:rsidP="003A1AC6">
      <w:pPr>
        <w:spacing w:after="0" w:line="240" w:lineRule="auto"/>
        <w:jc w:val="both"/>
        <w:rPr>
          <w:rFonts w:ascii="Bookman Old Style" w:eastAsia="Times New Roman" w:hAnsi="Bookman Old Style" w:cs="Palatino Linotype"/>
          <w:color w:val="000000"/>
          <w:sz w:val="24"/>
          <w:szCs w:val="24"/>
          <w:lang w:val="it-IT"/>
        </w:rPr>
      </w:pPr>
      <w:r w:rsidRPr="00A9656E">
        <w:rPr>
          <w:rFonts w:ascii="Bookman Old Style" w:eastAsia="Times New Roman" w:hAnsi="Bookman Old Style" w:cs="Palatino Linotype"/>
          <w:color w:val="000000"/>
          <w:sz w:val="24"/>
          <w:szCs w:val="24"/>
          <w:lang w:val="it-IT"/>
        </w:rPr>
        <w:t>Menaxhimi i mbetjeve të rrezikshme për mbrojtjen e shëndetit dhe ekosistenin natyror;</w:t>
      </w:r>
    </w:p>
    <w:p w:rsidR="003A1AC6" w:rsidRPr="00A9656E" w:rsidRDefault="003A1AC6" w:rsidP="003A1AC6">
      <w:pPr>
        <w:spacing w:after="0" w:line="240" w:lineRule="auto"/>
        <w:jc w:val="both"/>
        <w:rPr>
          <w:rFonts w:ascii="Bookman Old Style" w:eastAsia="Times New Roman" w:hAnsi="Bookman Old Style" w:cs="Times New Roman"/>
          <w:sz w:val="24"/>
          <w:szCs w:val="24"/>
          <w:lang w:val="da-DK"/>
        </w:rPr>
      </w:pPr>
      <w:r w:rsidRPr="00A9656E">
        <w:rPr>
          <w:rFonts w:ascii="Bookman Old Style" w:eastAsia="Times New Roman" w:hAnsi="Bookman Old Style" w:cs="Times New Roman"/>
          <w:sz w:val="24"/>
          <w:szCs w:val="24"/>
          <w:lang w:val="da-DK"/>
        </w:rPr>
        <w:t xml:space="preserve">Rendesia e </w:t>
      </w:r>
      <w:r w:rsidRPr="00A9656E">
        <w:rPr>
          <w:rFonts w:ascii="Bookman Old Style" w:eastAsia="Times New Roman" w:hAnsi="Bookman Old Style" w:cs="Palatino Linotype"/>
          <w:color w:val="000000"/>
          <w:sz w:val="24"/>
          <w:szCs w:val="24"/>
          <w:lang w:val="da-DK"/>
        </w:rPr>
        <w:t xml:space="preserve">Biodiversitetit </w:t>
      </w:r>
      <w:r w:rsidRPr="00A9656E">
        <w:rPr>
          <w:rFonts w:ascii="Bookman Old Style" w:eastAsia="Times New Roman" w:hAnsi="Bookman Old Style" w:cs="Times New Roman"/>
          <w:sz w:val="24"/>
          <w:szCs w:val="24"/>
          <w:lang w:val="da-DK"/>
        </w:rPr>
        <w:t xml:space="preserve">në </w:t>
      </w:r>
      <w:r w:rsidRPr="00A9656E">
        <w:rPr>
          <w:rFonts w:ascii="Bookman Old Style" w:eastAsia="Times New Roman" w:hAnsi="Bookman Old Style" w:cs="Palatino Linotype"/>
          <w:color w:val="000000"/>
          <w:sz w:val="24"/>
          <w:szCs w:val="24"/>
          <w:lang w:val="da-DK"/>
        </w:rPr>
        <w:t>ekosistenin natyror;</w:t>
      </w:r>
      <w:r w:rsidRPr="00A9656E">
        <w:rPr>
          <w:rFonts w:ascii="Bookman Old Style" w:eastAsia="Times New Roman" w:hAnsi="Bookman Old Style" w:cs="Times New Roman"/>
          <w:sz w:val="24"/>
          <w:szCs w:val="24"/>
          <w:lang w:val="da-DK"/>
        </w:rPr>
        <w:t xml:space="preserve"> </w:t>
      </w:r>
    </w:p>
    <w:p w:rsidR="003A1AC6" w:rsidRPr="00A9656E" w:rsidRDefault="003A1AC6" w:rsidP="003A1AC6">
      <w:pPr>
        <w:spacing w:after="0" w:line="240" w:lineRule="auto"/>
        <w:jc w:val="both"/>
        <w:rPr>
          <w:rFonts w:ascii="Bookman Old Style" w:eastAsia="Times New Roman" w:hAnsi="Bookman Old Style" w:cs="Times New Roman"/>
          <w:sz w:val="24"/>
          <w:szCs w:val="24"/>
          <w:lang w:val="da-DK"/>
        </w:rPr>
      </w:pPr>
      <w:r w:rsidRPr="00A9656E">
        <w:rPr>
          <w:rFonts w:ascii="Bookman Old Style" w:eastAsia="Times New Roman" w:hAnsi="Bookman Old Style" w:cs="Times New Roman"/>
          <w:sz w:val="24"/>
          <w:szCs w:val="24"/>
          <w:lang w:val="da-DK"/>
        </w:rPr>
        <w:t xml:space="preserve">Ligji i shkarkimeve në ajer, ujra dhe tokë;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Ligji i mbrojtjes së </w:t>
      </w:r>
      <w:r w:rsidRPr="00A9656E">
        <w:rPr>
          <w:rFonts w:ascii="Bookman Old Style" w:eastAsia="Times New Roman" w:hAnsi="Bookman Old Style" w:cs="Palatino Linotype"/>
          <w:color w:val="000000"/>
          <w:sz w:val="24"/>
          <w:szCs w:val="24"/>
        </w:rPr>
        <w:t>Mjedisit detar</w:t>
      </w:r>
      <w:r w:rsidRPr="00A9656E">
        <w:rPr>
          <w:rFonts w:ascii="Bookman Old Style" w:eastAsia="Times New Roman" w:hAnsi="Bookman Old Style" w:cs="Times New Roman"/>
          <w:sz w:val="24"/>
          <w:szCs w:val="24"/>
        </w:rPr>
        <w:t xml:space="preserve">: (e.g. ‘Integrated Coastal Zone Management);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Sistemi i Menaxhimit dhe Auditimit të Mjedisit (EMAS) dhe ISO 14001, si eco-labelling, certification, taxes, aplikime perms Multilateral Environmental Agreements. </w:t>
      </w:r>
    </w:p>
    <w:p w:rsidR="003A1AC6" w:rsidRPr="00A9656E" w:rsidRDefault="003A1AC6" w:rsidP="003A1AC6">
      <w:pPr>
        <w:spacing w:after="0" w:line="240" w:lineRule="auto"/>
        <w:jc w:val="both"/>
        <w:rPr>
          <w:rFonts w:ascii="Bookman Old Style" w:eastAsia="Times New Roman" w:hAnsi="Bookman Old Style" w:cs="Tahoma"/>
          <w:snapToGrid w:val="0"/>
          <w:sz w:val="24"/>
          <w:szCs w:val="24"/>
        </w:rPr>
      </w:pPr>
    </w:p>
    <w:p w:rsidR="003A1AC6" w:rsidRPr="00A9656E" w:rsidRDefault="003A1AC6" w:rsidP="003A1AC6">
      <w:pPr>
        <w:spacing w:after="0" w:line="240" w:lineRule="auto"/>
        <w:jc w:val="both"/>
        <w:rPr>
          <w:rFonts w:ascii="Bookman Old Style" w:eastAsia="Times New Roman" w:hAnsi="Bookman Old Style" w:cs="Tahoma"/>
          <w:b/>
          <w:i/>
          <w:snapToGrid w:val="0"/>
          <w:color w:val="993300"/>
          <w:sz w:val="24"/>
          <w:szCs w:val="24"/>
          <w:u w:val="single"/>
          <w:lang w:val="fi-FI"/>
        </w:rPr>
      </w:pPr>
      <w:r w:rsidRPr="00A9656E">
        <w:rPr>
          <w:rFonts w:ascii="Bookman Old Style" w:eastAsia="Times New Roman" w:hAnsi="Bookman Old Style" w:cs="Tahoma"/>
          <w:b/>
          <w:i/>
          <w:snapToGrid w:val="0"/>
          <w:color w:val="993300"/>
          <w:sz w:val="24"/>
          <w:szCs w:val="24"/>
          <w:u w:val="single"/>
          <w:lang w:val="fi-FI"/>
        </w:rPr>
        <w:t>II. KËRKESAT E KURSIT</w:t>
      </w:r>
    </w:p>
    <w:p w:rsidR="003A1AC6" w:rsidRPr="00DC54A0" w:rsidRDefault="003A1AC6" w:rsidP="003A1AC6">
      <w:pPr>
        <w:spacing w:after="0" w:line="240" w:lineRule="auto"/>
        <w:jc w:val="both"/>
        <w:rPr>
          <w:rFonts w:ascii="Bookman Old Style" w:eastAsia="Times New Roman" w:hAnsi="Bookman Old Style" w:cs="Tahoma"/>
          <w:b/>
          <w:i/>
          <w:snapToGrid w:val="0"/>
          <w:color w:val="993300"/>
          <w:sz w:val="16"/>
          <w:szCs w:val="16"/>
          <w:u w:val="single"/>
          <w:lang w:val="fi-FI"/>
        </w:rPr>
      </w:pP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lang w:val="fi-FI"/>
        </w:rPr>
        <w:t xml:space="preserve">Programi i lëndës “E DREJTA E MJEDISIT” përshtat një cikël leksionesh në të cilën pjesëmarrësit student do të jenë të angazhuar në mendimin kritik, problemet që kërkojnë ekspertizë juridike mjedisore deri në ato të vendimmarrjes. </w:t>
      </w:r>
      <w:r w:rsidRPr="00A9656E">
        <w:rPr>
          <w:rFonts w:ascii="Bookman Old Style" w:eastAsia="Times New Roman" w:hAnsi="Bookman Old Style" w:cs="Times New Roman"/>
          <w:sz w:val="24"/>
          <w:szCs w:val="24"/>
        </w:rPr>
        <w:t xml:space="preserve">Leksionet përfshijnë edhe praktikë trajnimi, duke i angazhuar studentët të jurisprudencës me leksione të shkurtra bashkëveprimi, me raste studimi, ushtrime modeluese dhe diskutime në grup. Këto leksione janë programuar, që të sigurojnë mundësitë e shfaqjes me prezantim të tipit “power point”, ku do të jepen opinionet në grup, rastet historike me mbrojtjet përkatëse civile të të gjitha palëve (komunitet, qytetar i thjeshtë, kompani, qeveri deri në vetë institucionin shtet), si dhe rrugët e zgjidhjes së tyre. </w:t>
      </w:r>
    </w:p>
    <w:p w:rsidR="003A1AC6" w:rsidRPr="00DC54A0" w:rsidRDefault="003A1AC6" w:rsidP="003A1AC6">
      <w:pPr>
        <w:spacing w:after="0" w:line="240" w:lineRule="auto"/>
        <w:jc w:val="both"/>
        <w:rPr>
          <w:rFonts w:ascii="Bookman Old Style" w:eastAsia="Times New Roman" w:hAnsi="Bookman Old Style" w:cs="Times New Roman"/>
          <w:sz w:val="16"/>
          <w:szCs w:val="16"/>
        </w:rPr>
      </w:pP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b/>
          <w:i/>
          <w:sz w:val="24"/>
          <w:szCs w:val="24"/>
          <w:u w:val="single"/>
        </w:rPr>
        <w:t>Qëllimi i këtij programi lektiv</w:t>
      </w:r>
      <w:r w:rsidRPr="00A9656E">
        <w:rPr>
          <w:rFonts w:ascii="Bookman Old Style" w:eastAsia="Times New Roman" w:hAnsi="Bookman Old Style" w:cs="Times New Roman"/>
          <w:sz w:val="24"/>
          <w:szCs w:val="24"/>
        </w:rPr>
        <w:t xml:space="preserve"> do të jetë i tillë, që studentët në fushën juridike, të kenë mundësinë dhe aftësinë të kuptojnë se si:</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Të marrin njohuritë bazë të legjislacionit shqiptar mbi çështjet kryesore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Të marrin njohuritë bazë të legjislacionit Evropian mbi çështjet kryesore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Të marrin informacionin e duhur mbi të drejtat dhe detyrimet e dala nga ratifikimet kundrejt Konventave kryesore mbi çështjet mjedisore;</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Të marrin njohuritë bazë mbi të drejtat dhe detyrimet e vendim marrësve në çështjet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 xml:space="preserve">Të marrin njohuritë bazë mbi të drejtat dhe detyrimet e qytetarëve në çështjet mjedisore;   </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ab/>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b/>
          <w:i/>
          <w:sz w:val="24"/>
          <w:szCs w:val="24"/>
          <w:u w:val="single"/>
        </w:rPr>
        <w:t xml:space="preserve">Objektivat </w:t>
      </w:r>
      <w:r w:rsidRPr="00A9656E">
        <w:rPr>
          <w:rFonts w:ascii="Bookman Old Style" w:eastAsia="Times New Roman" w:hAnsi="Bookman Old Style" w:cs="Times New Roman"/>
          <w:sz w:val="24"/>
          <w:szCs w:val="24"/>
        </w:rPr>
        <w:t>e programi lektiv janë të përgjithshme, aq sa:</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lastRenderedPageBreak/>
        <w:t>Të sigurojnë një teori të gjerë dhe praktike të njohurive të përgjithshme dhe krahasuese të ligjeve mbi mjedisin;</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Të marrin njohuritë intensive të Konventave kryesore mjedisore;</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Të stimulojnë diskutimin dhe analizat krahasuese të problemeve mjedisore;</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Të rrisin aftësitë biseduese;</w:t>
      </w:r>
    </w:p>
    <w:p w:rsidR="003A1AC6" w:rsidRPr="00A9656E" w:rsidRDefault="003A1AC6" w:rsidP="003A1AC6">
      <w:pPr>
        <w:spacing w:after="0" w:line="240" w:lineRule="auto"/>
        <w:jc w:val="both"/>
        <w:rPr>
          <w:rFonts w:ascii="Bookman Old Style" w:eastAsia="Times New Roman" w:hAnsi="Bookman Old Style" w:cs="Times New Roman"/>
          <w:sz w:val="24"/>
          <w:szCs w:val="24"/>
        </w:rPr>
      </w:pPr>
      <w:r w:rsidRPr="00A9656E">
        <w:rPr>
          <w:rFonts w:ascii="Bookman Old Style" w:eastAsia="Times New Roman" w:hAnsi="Bookman Old Style" w:cs="Times New Roman"/>
          <w:sz w:val="24"/>
          <w:szCs w:val="24"/>
        </w:rPr>
        <w:t>Të përkrahin shpërndarjen e njohurive dhe shkëmbimin e eksperiencës;</w:t>
      </w:r>
    </w:p>
    <w:p w:rsidR="003A1AC6" w:rsidRPr="00DC54A0" w:rsidRDefault="003A1AC6" w:rsidP="003A1AC6">
      <w:pPr>
        <w:spacing w:after="0" w:line="312" w:lineRule="auto"/>
        <w:ind w:left="360"/>
        <w:jc w:val="both"/>
        <w:rPr>
          <w:rFonts w:ascii="Palatino Linotype" w:eastAsia="Times New Roman" w:hAnsi="Palatino Linotype" w:cs="Times New Roman"/>
          <w:sz w:val="16"/>
          <w:szCs w:val="16"/>
        </w:rPr>
      </w:pPr>
    </w:p>
    <w:p w:rsidR="003A1AC6" w:rsidRPr="00A9656E" w:rsidRDefault="003A1AC6" w:rsidP="003A1AC6">
      <w:pPr>
        <w:spacing w:after="0" w:line="240" w:lineRule="auto"/>
        <w:contextualSpacing/>
        <w:rPr>
          <w:rFonts w:ascii="Bookman Old Style" w:eastAsia="Calibri" w:hAnsi="Bookman Old Style" w:cs="Times New Roman"/>
          <w:b/>
          <w:i/>
          <w:lang w:val="nb-NO"/>
        </w:rPr>
      </w:pPr>
    </w:p>
    <w:p w:rsidR="003A1AC6" w:rsidRPr="00A9656E" w:rsidRDefault="003A1AC6" w:rsidP="006047AA">
      <w:pPr>
        <w:numPr>
          <w:ilvl w:val="0"/>
          <w:numId w:val="70"/>
        </w:numPr>
        <w:tabs>
          <w:tab w:val="left" w:pos="810"/>
          <w:tab w:val="left" w:pos="900"/>
        </w:tabs>
        <w:spacing w:after="0" w:line="240" w:lineRule="auto"/>
        <w:rPr>
          <w:rFonts w:ascii="Bookman Old Style" w:eastAsia="Calibri" w:hAnsi="Bookman Old Style" w:cs="Times New Roman"/>
          <w:b/>
          <w:i/>
          <w:u w:val="single"/>
          <w:lang w:val="nb-NO"/>
        </w:rPr>
      </w:pPr>
      <w:r w:rsidRPr="00A9656E">
        <w:rPr>
          <w:rFonts w:ascii="Bookman Old Style" w:eastAsia="Calibri" w:hAnsi="Bookman Old Style" w:cs="Times New Roman"/>
          <w:b/>
          <w:i/>
          <w:u w:val="single"/>
          <w:lang w:val="nb-NO"/>
        </w:rPr>
        <w:t xml:space="preserve">STRUKTURA E KURSIT </w:t>
      </w:r>
    </w:p>
    <w:p w:rsidR="003A1AC6" w:rsidRPr="00A9656E" w:rsidRDefault="003A1AC6" w:rsidP="003A1AC6">
      <w:pPr>
        <w:tabs>
          <w:tab w:val="left" w:pos="810"/>
          <w:tab w:val="left" w:pos="900"/>
        </w:tabs>
        <w:spacing w:after="0" w:line="240" w:lineRule="auto"/>
        <w:ind w:left="1170"/>
        <w:rPr>
          <w:rFonts w:ascii="Bookman Old Style" w:eastAsia="Calibri" w:hAnsi="Bookman Old Style" w:cs="Times New Roman"/>
          <w:b/>
          <w:i/>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 (1 orë Sazan Guri)</w:t>
      </w:r>
    </w:p>
    <w:p w:rsidR="003A1AC6" w:rsidRPr="00A9656E" w:rsidRDefault="003A1AC6" w:rsidP="003A1AC6">
      <w:pPr>
        <w:tabs>
          <w:tab w:val="left" w:pos="810"/>
          <w:tab w:val="left" w:pos="900"/>
        </w:tabs>
        <w:spacing w:after="0" w:line="240" w:lineRule="auto"/>
        <w:ind w:left="180"/>
        <w:rPr>
          <w:rFonts w:ascii="Bookman Old Style" w:eastAsia="Times New Roman" w:hAnsi="Bookman Old Style" w:cs="Tahoma"/>
          <w:lang w:val="fi-FI"/>
        </w:rPr>
      </w:pPr>
      <w:r w:rsidRPr="00A9656E">
        <w:rPr>
          <w:rFonts w:ascii="Bookman Old Style" w:eastAsia="Times New Roman" w:hAnsi="Bookman Old Style" w:cs="Tahoma"/>
          <w:lang w:val="fi-FI"/>
        </w:rPr>
        <w:t>Hyrje në mjedis, si të përcaktosh termat, mjedisi dhe parimet kryesore të mbrojtjes së mjedisit, aktorët dhe Institucionet e Ligjit Mjedisor Shqiptar.</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Times New Roman" w:eastAsia="Times New Roman" w:hAnsi="Times New Roman" w:cs="Times New Roman"/>
          <w:sz w:val="24"/>
          <w:szCs w:val="24"/>
        </w:rPr>
      </w:pPr>
      <w:r w:rsidRPr="00A9656E">
        <w:rPr>
          <w:rFonts w:ascii="Bookman Old Style" w:eastAsia="Calibri" w:hAnsi="Bookman Old Style" w:cs="Times New Roman"/>
          <w:b/>
          <w:i/>
          <w:lang w:val="nb-NO"/>
        </w:rPr>
        <w:t>Tema 2.</w:t>
      </w:r>
      <w:r w:rsidRPr="00A9656E">
        <w:rPr>
          <w:rFonts w:ascii="Times New Roman" w:eastAsia="Times New Roman" w:hAnsi="Times New Roman" w:cs="Times New Roman"/>
          <w:sz w:val="24"/>
          <w:szCs w:val="24"/>
        </w:rPr>
        <w:t xml:space="preserve"> </w:t>
      </w:r>
      <w:r w:rsidRPr="00A9656E">
        <w:rPr>
          <w:rFonts w:ascii="Bookman Old Style" w:eastAsia="Calibri" w:hAnsi="Bookman Old Style" w:cs="Times New Roman"/>
          <w:b/>
          <w:i/>
          <w:lang w:val="nb-NO"/>
        </w:rPr>
        <w:t>(1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Analiza mjedisore, vlerësimi strategjik mjedisor, vlerësimi ndikimit mjeidsor, pëlqimi mjedisor.</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3.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bazë të legjislacionit Shqiptar mjedisore të ndotjes së tokës.</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4.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bazë të Legjislacionit Shqiptar mbi çështjet kryesore mjedisore të ndotjes se</w:t>
      </w:r>
      <w:r w:rsidRPr="00A9656E">
        <w:rPr>
          <w:rFonts w:ascii="Bookman Old Style" w:eastAsia="Times New Roman" w:hAnsi="Bookman Old Style" w:cs="Tahoma"/>
          <w:lang w:val="fi-FI"/>
        </w:rPr>
        <w:t>e ujrave.</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5.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bazë të Legjislacionit Shqiptar mjedisore të ndotjes së ajrit.</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6.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bazë të Legjislacionit Shqiptar mbi çështjet kryesire mjedisorenga mbetjet urbane.</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7.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baze të Legjislacionit Shqiptar mbi çështjet kryesire mjedisore mbi zhurmat e dridhjet.</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8.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Analiza -  SWOT, Si të zbërthsh zhvillimin e qëndrueshëm shkarkimet e rrezikshme,  POP-S, NOR, EFEKTET SERË.</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 xml:space="preserve">Tema 9. (1 orë Sazan Guri) </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Njohuritë bazë mbi të drejtat dhe detyrimet e vendimarrësve në çështjet kryesore mjedisore strategjitë urbane sipas modelit të zhvilimit të qëndrueshëm.</w:t>
      </w:r>
    </w:p>
    <w:p w:rsidR="003A1AC6" w:rsidRPr="00DC54A0" w:rsidRDefault="003A1AC6" w:rsidP="00DC54A0">
      <w:pPr>
        <w:tabs>
          <w:tab w:val="left" w:pos="810"/>
          <w:tab w:val="left" w:pos="900"/>
        </w:tabs>
        <w:spacing w:after="0" w:line="240" w:lineRule="auto"/>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10.  (1 orë Sazan Guri)</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 xml:space="preserve">Detyrë kursi  (DRAFT) mbi mbrotjen e qytetarëve dhe të komunitetit nga pikëpamja Ligjore e sp drejtës mjedisore. Gjyq mjedisor I simuluar në sallë. </w:t>
      </w:r>
    </w:p>
    <w:p w:rsidR="003A1AC6" w:rsidRPr="00A9656E" w:rsidRDefault="003A1AC6" w:rsidP="003A1AC6">
      <w:pPr>
        <w:tabs>
          <w:tab w:val="left" w:pos="810"/>
          <w:tab w:val="left" w:pos="900"/>
        </w:tabs>
        <w:spacing w:after="0" w:line="240" w:lineRule="auto"/>
        <w:ind w:left="180"/>
        <w:rPr>
          <w:rFonts w:ascii="Bookman Old Style" w:eastAsia="Calibri" w:hAnsi="Bookman Old Style" w:cs="Times New Roman"/>
          <w:lang w:val="nb-NO"/>
        </w:rPr>
      </w:pPr>
      <w:r w:rsidRPr="00A9656E">
        <w:rPr>
          <w:rFonts w:ascii="Bookman Old Style" w:eastAsia="Calibri" w:hAnsi="Bookman Old Style" w:cs="Times New Roman"/>
          <w:lang w:val="nb-NO"/>
        </w:rPr>
        <w:t xml:space="preserve">Ku secili student merr një kazus nga leskionet e siperpërmendura dhe rastet e ndeshura në dhe prane qytetit apo lagjes ku banon    </w:t>
      </w:r>
    </w:p>
    <w:p w:rsidR="003A1AC6" w:rsidRPr="00DC54A0" w:rsidRDefault="003A1AC6" w:rsidP="003A1AC6">
      <w:pPr>
        <w:tabs>
          <w:tab w:val="left" w:pos="810"/>
          <w:tab w:val="left" w:pos="900"/>
        </w:tabs>
        <w:spacing w:after="0" w:line="240" w:lineRule="auto"/>
        <w:jc w:val="both"/>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11</w:t>
      </w:r>
      <w:r w:rsidRPr="00A9656E">
        <w:rPr>
          <w:rFonts w:ascii="Bookman Old Style" w:eastAsia="Calibri" w:hAnsi="Bookman Old Style" w:cs="Times New Roman"/>
          <w:b/>
          <w:i/>
          <w:lang w:val="nb-NO"/>
        </w:rPr>
        <w:tab/>
        <w:t xml:space="preserve"> (1 orë Erjon Muharremaj)</w:t>
      </w: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lastRenderedPageBreak/>
        <w:t>Hartimi i normave, kodifikimi dhe burimet e së Drejtës Ndërkombëtare të Mjedisit. E drejta ndërkombëtare zakonore e mjedisit, parimet e legjislacionit ndërkombëtar mjedisor. Normat jus cogens dhe detyrimet erga omnes për mbrojtjen e mjedisit.</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12 (1 orë Erjon Muharremaj)</w:t>
      </w: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t xml:space="preserve"> Mekanizmat ndërkombëtarë për mbrojtjen e mjedisit. Aktorët, format e veprimit, qeverisja ndërkombëtare shumëplanëshe. Hartimi i traktateve ndërkombëtare mjedisore, konventat kuadër dhe përqasja nëpërmjet protokolleve. Aspektet materiale dhe procedurale.</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13 (1 orë Erjon Muharremaj)</w:t>
      </w: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t>Mbrojtja ndërkombëtare e mjedisit ujor, ajrit, biodiversitetit, kontrolli i i mbetjeve. Konventat mbi Ozonin, Për Ndryshimet Klimatike, Për Biodiversitetin, Për kontrollin e lëvizjes së mbetjeve, Protokollet e Montrealit dhe Kiotos.</w:t>
      </w:r>
    </w:p>
    <w:p w:rsidR="003A1AC6" w:rsidRPr="00DC54A0" w:rsidRDefault="003A1AC6" w:rsidP="003A1AC6">
      <w:pPr>
        <w:tabs>
          <w:tab w:val="left" w:pos="810"/>
          <w:tab w:val="left" w:pos="900"/>
        </w:tabs>
        <w:spacing w:after="0" w:line="240" w:lineRule="auto"/>
        <w:ind w:left="180"/>
        <w:jc w:val="both"/>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14 (1 orë Erjon Muharremaj)</w:t>
      </w: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t xml:space="preserve">Sigurimi i zbatimit të normave ndërkombëtare për mbrojtjen e mjedisit. Kontrolli i zbatueshmërisë dhe ndihma për zbatueshmërinë. Përgjegjësia  shtetërore dhe përgjegjësia civile për dëmet e shkaktuara në mjedis. Konventa mbi Përgjegjësinë Civile për Dëmet e Shkaktuara prej Aktiviteteve të Rrezikshme për Mjedisin. </w:t>
      </w:r>
    </w:p>
    <w:p w:rsidR="003A1AC6" w:rsidRPr="00DC54A0" w:rsidRDefault="003A1AC6" w:rsidP="003A1AC6">
      <w:pPr>
        <w:tabs>
          <w:tab w:val="left" w:pos="2565"/>
        </w:tabs>
        <w:spacing w:after="0" w:line="240" w:lineRule="auto"/>
        <w:rPr>
          <w:rFonts w:ascii="Bookman Old Style" w:eastAsia="Calibri" w:hAnsi="Bookman Old Style" w:cs="Times New Roman"/>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15 (1 orë Erjon Muharremaj)</w:t>
      </w: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t xml:space="preserve">E drejta ndërkombëtare e mjedisit dhe BE. Regjimi mjedisor, regjimi i tregut të brendshëm, regjimi integrues dhe regjimi i zhvillimit të qëndrueshëm. Sanksionet penale në legjislacionin kombëtar të vendeve anëtare të BE. </w:t>
      </w:r>
    </w:p>
    <w:p w:rsidR="003A1AC6" w:rsidRPr="00DC54A0" w:rsidRDefault="003A1AC6" w:rsidP="003A1AC6">
      <w:pPr>
        <w:tabs>
          <w:tab w:val="left" w:pos="810"/>
          <w:tab w:val="left" w:pos="900"/>
        </w:tabs>
        <w:spacing w:after="0" w:line="240" w:lineRule="auto"/>
        <w:ind w:left="180"/>
        <w:rPr>
          <w:rFonts w:ascii="Bookman Old Style" w:eastAsia="Calibri" w:hAnsi="Bookman Old Style" w:cs="Times New Roman"/>
          <w:b/>
          <w:i/>
          <w:sz w:val="16"/>
          <w:szCs w:val="16"/>
          <w:lang w:val="nb-NO"/>
        </w:rPr>
      </w:pPr>
    </w:p>
    <w:p w:rsidR="003A1AC6" w:rsidRPr="00A9656E" w:rsidRDefault="003A1AC6" w:rsidP="003A1AC6">
      <w:pPr>
        <w:tabs>
          <w:tab w:val="left" w:pos="810"/>
          <w:tab w:val="left" w:pos="900"/>
        </w:tabs>
        <w:spacing w:after="0" w:line="240" w:lineRule="auto"/>
        <w:ind w:left="180"/>
        <w:jc w:val="both"/>
        <w:rPr>
          <w:rFonts w:ascii="Bookman Old Style" w:eastAsia="Calibri" w:hAnsi="Bookman Old Style" w:cs="Times New Roman"/>
          <w:b/>
          <w:i/>
          <w:lang w:val="nb-NO"/>
        </w:rPr>
      </w:pPr>
      <w:r w:rsidRPr="00A9656E">
        <w:rPr>
          <w:rFonts w:ascii="Bookman Old Style" w:eastAsia="Calibri" w:hAnsi="Bookman Old Style" w:cs="Times New Roman"/>
          <w:b/>
          <w:i/>
          <w:lang w:val="nb-NO"/>
        </w:rPr>
        <w:t>Tema 16 (1 orë Erjon Muharremaj)</w:t>
      </w:r>
    </w:p>
    <w:p w:rsidR="00C126F1" w:rsidRDefault="003A1AC6" w:rsidP="00C126F1">
      <w:pPr>
        <w:tabs>
          <w:tab w:val="left" w:pos="810"/>
          <w:tab w:val="left" w:pos="900"/>
        </w:tabs>
        <w:spacing w:after="0" w:line="240" w:lineRule="auto"/>
        <w:ind w:left="180"/>
        <w:jc w:val="both"/>
        <w:rPr>
          <w:rFonts w:ascii="Bookman Old Style" w:eastAsia="Calibri" w:hAnsi="Bookman Old Style" w:cs="Times New Roman"/>
          <w:i/>
          <w:lang w:val="nb-NO"/>
        </w:rPr>
      </w:pPr>
      <w:r w:rsidRPr="00A9656E">
        <w:rPr>
          <w:rFonts w:ascii="Bookman Old Style" w:eastAsia="Calibri" w:hAnsi="Bookman Old Style" w:cs="Times New Roman"/>
          <w:i/>
          <w:lang w:val="nb-NO"/>
        </w:rPr>
        <w:t>E drejta ndërkombëtare e mjedisit dhe të drejtat e njeriut. Konventa e Aarhusit për të drejtën e publikut për të pasur informacion, për të marrë pjesë në vendimmarrje dhe për t'iu drejtuar gjykatës për çështjet e mjedisit. Praktika ndërkombëtare dhe ajo shqiptare.</w:t>
      </w:r>
    </w:p>
    <w:p w:rsidR="00C126F1" w:rsidRDefault="00C126F1" w:rsidP="00C126F1">
      <w:pPr>
        <w:tabs>
          <w:tab w:val="left" w:pos="810"/>
          <w:tab w:val="left" w:pos="900"/>
        </w:tabs>
        <w:spacing w:after="0" w:line="240" w:lineRule="auto"/>
        <w:ind w:left="180"/>
        <w:jc w:val="both"/>
        <w:rPr>
          <w:rFonts w:ascii="Bookman Old Style" w:eastAsia="Calibri" w:hAnsi="Bookman Old Style" w:cs="Times New Roman"/>
          <w:i/>
          <w:lang w:val="nb-NO"/>
        </w:rPr>
      </w:pPr>
    </w:p>
    <w:p w:rsidR="003A1AC6" w:rsidRDefault="003A1AC6" w:rsidP="003A1AC6">
      <w:pPr>
        <w:spacing w:after="0" w:line="240" w:lineRule="auto"/>
        <w:rPr>
          <w:rFonts w:ascii="Bookman Old Style" w:eastAsia="Calibri" w:hAnsi="Bookman Old Style" w:cs="Times New Roman"/>
          <w:i/>
          <w:lang w:val="nb-NO"/>
        </w:rPr>
      </w:pPr>
    </w:p>
    <w:p w:rsidR="00DC54A0" w:rsidRPr="00A9656E" w:rsidRDefault="00DC54A0" w:rsidP="003A1AC6">
      <w:pPr>
        <w:spacing w:after="0" w:line="240" w:lineRule="auto"/>
        <w:rPr>
          <w:rFonts w:ascii="Times New Roman" w:eastAsia="Times New Roman" w:hAnsi="Times New Roman" w:cs="Times New Roman"/>
          <w:i/>
          <w:sz w:val="24"/>
          <w:szCs w:val="24"/>
          <w:u w:val="single"/>
        </w:rPr>
      </w:pPr>
    </w:p>
    <w:p w:rsidR="003A1AC6" w:rsidRPr="00A9656E" w:rsidRDefault="003A1AC6" w:rsidP="003A1AC6">
      <w:pPr>
        <w:spacing w:after="0" w:line="312" w:lineRule="auto"/>
        <w:rPr>
          <w:rFonts w:ascii="Palatino Linotype" w:eastAsia="Times New Roman" w:hAnsi="Palatino Linotype" w:cs="Tahoma"/>
          <w:b/>
          <w:i/>
          <w:color w:val="FF0000"/>
          <w:sz w:val="24"/>
          <w:szCs w:val="24"/>
          <w:u w:val="single"/>
          <w:lang w:val="sv-SE"/>
        </w:rPr>
      </w:pPr>
      <w:r w:rsidRPr="00A9656E">
        <w:rPr>
          <w:rFonts w:ascii="Palatino Linotype" w:eastAsia="Times New Roman" w:hAnsi="Palatino Linotype" w:cs="Tahoma"/>
          <w:b/>
          <w:i/>
          <w:color w:val="FF0000"/>
          <w:sz w:val="24"/>
          <w:szCs w:val="24"/>
          <w:u w:val="single"/>
          <w:lang w:val="sv-SE"/>
        </w:rPr>
        <w:t>1- LITERATURA e Detyrueshme</w:t>
      </w:r>
    </w:p>
    <w:p w:rsidR="003A1AC6" w:rsidRPr="00A9656E" w:rsidRDefault="003A1AC6" w:rsidP="003A1AC6">
      <w:pPr>
        <w:spacing w:after="0" w:line="312" w:lineRule="auto"/>
        <w:rPr>
          <w:rFonts w:ascii="Palatino Linotype" w:eastAsia="Times New Roman" w:hAnsi="Palatino Linotype" w:cs="Tahoma"/>
          <w:b/>
          <w:i/>
          <w:sz w:val="21"/>
          <w:szCs w:val="21"/>
          <w:lang w:val="it-IT"/>
        </w:rPr>
      </w:pPr>
      <w:r w:rsidRPr="00A9656E">
        <w:rPr>
          <w:rFonts w:ascii="Palatino Linotype" w:eastAsia="Times New Roman" w:hAnsi="Palatino Linotype" w:cs="Tahoma"/>
          <w:b/>
          <w:i/>
          <w:sz w:val="21"/>
          <w:szCs w:val="21"/>
          <w:lang w:val="it-IT"/>
        </w:rPr>
        <w:t>1.a. Leximi i plotë</w:t>
      </w:r>
    </w:p>
    <w:p w:rsidR="003A1AC6" w:rsidRPr="00A9656E" w:rsidRDefault="003A1AC6" w:rsidP="003A1AC6">
      <w:p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Tahoma"/>
          <w:b/>
          <w:i/>
          <w:sz w:val="21"/>
          <w:szCs w:val="21"/>
          <w:lang w:val="it-IT"/>
        </w:rPr>
        <w:t xml:space="preserve">- </w:t>
      </w:r>
      <w:r w:rsidRPr="00A9656E">
        <w:rPr>
          <w:rFonts w:ascii="Palatino Linotype" w:eastAsia="Times New Roman" w:hAnsi="Palatino Linotype" w:cs="Courier New"/>
          <w:sz w:val="20"/>
          <w:szCs w:val="20"/>
        </w:rPr>
        <w:t>Konventa e Aarhusit - LIGJI NR.8672,DATE 26.10.2000;  Tetor 2000</w:t>
      </w:r>
    </w:p>
    <w:p w:rsidR="003A1AC6" w:rsidRPr="00A9656E" w:rsidRDefault="003A1AC6" w:rsidP="003A1AC6">
      <w:p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Kuvendi  PER MBROJTJEN E MJEDISIT DETAR NGA NDOTJA DHE DEMTIMI Qershor 2002</w:t>
      </w:r>
    </w:p>
    <w:p w:rsidR="003A1AC6" w:rsidRPr="00A9656E" w:rsidRDefault="003A1AC6" w:rsidP="003A1AC6">
      <w:p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Kuvendi Ligji Nr. 8934, dt. 05/09/2002 “Mbi mbrojtjen e mjedisit</w:t>
      </w:r>
      <w:r w:rsidRPr="00A9656E">
        <w:rPr>
          <w:rFonts w:ascii="Palatino Linotype" w:eastAsia="Times New Roman" w:hAnsi="Palatino Linotype" w:cs="Courier New"/>
          <w:sz w:val="20"/>
          <w:szCs w:val="20"/>
        </w:rPr>
        <w:tab/>
        <w:t>2002</w:t>
      </w:r>
    </w:p>
    <w:p w:rsidR="003A1AC6" w:rsidRPr="00A9656E" w:rsidRDefault="003A1AC6" w:rsidP="003A1AC6">
      <w:pPr>
        <w:spacing w:after="0" w:line="312" w:lineRule="auto"/>
        <w:ind w:left="90" w:hanging="90"/>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Ministria e Puneve Publike dhe Transportit Ligji Nr. 8990 dt23.01.2003 “Mbi vlerësimin e impaktit në mjedis”    Janar 2003</w:t>
      </w:r>
    </w:p>
    <w:p w:rsidR="003A1AC6" w:rsidRPr="00A9656E" w:rsidRDefault="003A1AC6" w:rsidP="003A1AC6">
      <w:p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Kuvendi i Shqiperise</w:t>
      </w:r>
      <w:r w:rsidRPr="00A9656E">
        <w:rPr>
          <w:rFonts w:ascii="Palatino Linotype" w:eastAsia="Times New Roman" w:hAnsi="Palatino Linotype" w:cs="Courier New"/>
          <w:sz w:val="20"/>
          <w:szCs w:val="20"/>
        </w:rPr>
        <w:tab/>
      </w:r>
    </w:p>
    <w:p w:rsidR="003A1AC6" w:rsidRPr="00A9656E" w:rsidRDefault="003A1AC6" w:rsidP="006047AA">
      <w:pPr>
        <w:numPr>
          <w:ilvl w:val="0"/>
          <w:numId w:val="71"/>
        </w:num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Ligji mbi mbetjet e rrezikshme, 9537, dt. 18/05/06.  2006</w:t>
      </w:r>
    </w:p>
    <w:p w:rsidR="003A1AC6" w:rsidRPr="00A9656E" w:rsidRDefault="003A1AC6" w:rsidP="006047AA">
      <w:pPr>
        <w:numPr>
          <w:ilvl w:val="0"/>
          <w:numId w:val="71"/>
        </w:num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xml:space="preserve"> KONVENTA MBI DIVERSITETIN BIOLOGJIK RAPORTI KOMBETAR</w:t>
      </w:r>
      <w:r w:rsidRPr="00A9656E">
        <w:rPr>
          <w:rFonts w:ascii="Palatino Linotype" w:eastAsia="Times New Roman" w:hAnsi="Palatino Linotype" w:cs="Courier New"/>
          <w:sz w:val="20"/>
          <w:szCs w:val="20"/>
        </w:rPr>
        <w:tab/>
        <w:t>Nentor 1999</w:t>
      </w:r>
    </w:p>
    <w:p w:rsidR="003A1AC6" w:rsidRPr="00A9656E" w:rsidRDefault="003A1AC6" w:rsidP="006047AA">
      <w:pPr>
        <w:numPr>
          <w:ilvl w:val="0"/>
          <w:numId w:val="71"/>
        </w:num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Konventa e Vienës “Mbi kontrollin e kalimit përtej kufirit të mbetjeve të rrezikshme dhe shkatërrimin e tyre”. Ratifikuar  me ligjin Nr. 8216, dt.13/04/</w:t>
      </w:r>
    </w:p>
    <w:p w:rsidR="003A1AC6" w:rsidRPr="00A9656E" w:rsidRDefault="003A1AC6" w:rsidP="006047AA">
      <w:pPr>
        <w:numPr>
          <w:ilvl w:val="0"/>
          <w:numId w:val="71"/>
        </w:num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t xml:space="preserve">Konventa e Vienës “Mbi mbrojtjen e shtresës së ozonit“  apo e Monteralit “Mbi substancat që dëmtojnë shtresën e ozonit“;  </w:t>
      </w:r>
    </w:p>
    <w:p w:rsidR="003A1AC6" w:rsidRPr="00A9656E" w:rsidRDefault="003A1AC6" w:rsidP="006047AA">
      <w:pPr>
        <w:numPr>
          <w:ilvl w:val="0"/>
          <w:numId w:val="71"/>
        </w:numPr>
        <w:spacing w:after="0" w:line="312" w:lineRule="auto"/>
        <w:rPr>
          <w:rFonts w:ascii="Palatino Linotype" w:eastAsia="Times New Roman" w:hAnsi="Palatino Linotype" w:cs="Tahoma"/>
          <w:b/>
          <w:i/>
          <w:sz w:val="21"/>
          <w:szCs w:val="21"/>
          <w:lang w:val="it-IT"/>
        </w:rPr>
      </w:pPr>
      <w:r w:rsidRPr="00A9656E">
        <w:rPr>
          <w:rFonts w:ascii="Palatino Linotype" w:eastAsia="Times New Roman" w:hAnsi="Palatino Linotype" w:cs="Courier New"/>
          <w:sz w:val="20"/>
          <w:szCs w:val="20"/>
        </w:rPr>
        <w:t>Konventa “Mbi velërësimin e impaktit në mjedis në kuadrin ndërkombëtar”. Tetor1991 Tetor 1994;;</w:t>
      </w:r>
    </w:p>
    <w:p w:rsidR="003A1AC6" w:rsidRPr="00A9656E" w:rsidRDefault="003A1AC6" w:rsidP="006047AA">
      <w:pPr>
        <w:numPr>
          <w:ilvl w:val="0"/>
          <w:numId w:val="71"/>
        </w:numPr>
        <w:spacing w:after="0" w:line="312" w:lineRule="auto"/>
        <w:rPr>
          <w:rFonts w:ascii="Palatino Linotype" w:eastAsia="Times New Roman" w:hAnsi="Palatino Linotype" w:cs="Courier New"/>
          <w:sz w:val="20"/>
          <w:szCs w:val="20"/>
        </w:rPr>
      </w:pPr>
      <w:r w:rsidRPr="00A9656E">
        <w:rPr>
          <w:rFonts w:ascii="Palatino Linotype" w:eastAsia="Times New Roman" w:hAnsi="Palatino Linotype" w:cs="Courier New"/>
          <w:sz w:val="20"/>
          <w:szCs w:val="20"/>
        </w:rPr>
        <w:lastRenderedPageBreak/>
        <w:t xml:space="preserve"> Konventa e Kombeve të Bashkuara për Ndryshimet Klimatike, </w:t>
      </w:r>
      <w:r w:rsidRPr="00A9656E">
        <w:rPr>
          <w:rFonts w:ascii="Palatino Linotype" w:eastAsia="Times New Roman" w:hAnsi="Palatino Linotype" w:cs="Courier New"/>
          <w:sz w:val="20"/>
          <w:szCs w:val="20"/>
        </w:rPr>
        <w:tab/>
        <w:t>1997;</w:t>
      </w:r>
    </w:p>
    <w:p w:rsidR="003A1AC6" w:rsidRPr="00DC54A0" w:rsidRDefault="003A1AC6" w:rsidP="003A1AC6">
      <w:pPr>
        <w:spacing w:after="0" w:line="312" w:lineRule="auto"/>
        <w:rPr>
          <w:rFonts w:ascii="Palatino Linotype" w:eastAsia="Times New Roman" w:hAnsi="Palatino Linotype" w:cs="Courier New"/>
          <w:sz w:val="16"/>
          <w:szCs w:val="16"/>
        </w:rPr>
      </w:pPr>
    </w:p>
    <w:p w:rsidR="003A1AC6" w:rsidRPr="00A9656E" w:rsidRDefault="003A1AC6" w:rsidP="003A1AC6">
      <w:pPr>
        <w:spacing w:after="0" w:line="312" w:lineRule="auto"/>
        <w:rPr>
          <w:rFonts w:ascii="Palatino Linotype" w:eastAsia="Times New Roman" w:hAnsi="Palatino Linotype" w:cs="Tahoma"/>
          <w:sz w:val="24"/>
          <w:szCs w:val="24"/>
          <w:lang w:val="it-IT"/>
        </w:rPr>
      </w:pPr>
      <w:r w:rsidRPr="00A9656E">
        <w:rPr>
          <w:rFonts w:ascii="Palatino Linotype" w:eastAsia="Times New Roman" w:hAnsi="Palatino Linotype" w:cs="Tahoma"/>
          <w:b/>
          <w:sz w:val="24"/>
          <w:szCs w:val="24"/>
          <w:lang w:val="it-IT"/>
        </w:rPr>
        <w:t>1.b. Leximi: i pjesshem</w:t>
      </w:r>
      <w:r w:rsidRPr="00A9656E">
        <w:rPr>
          <w:rFonts w:ascii="Palatino Linotype" w:eastAsia="Times New Roman" w:hAnsi="Palatino Linotype" w:cs="Tahoma"/>
          <w:sz w:val="24"/>
          <w:szCs w:val="24"/>
          <w:lang w:val="it-IT"/>
        </w:rPr>
        <w:t xml:space="preserve"> </w:t>
      </w:r>
    </w:p>
    <w:p w:rsidR="003A1AC6" w:rsidRPr="00A9656E" w:rsidRDefault="003A1AC6" w:rsidP="003A1AC6">
      <w:pPr>
        <w:spacing w:after="0" w:line="312" w:lineRule="auto"/>
        <w:rPr>
          <w:rFonts w:ascii="Palatino Linotype" w:eastAsia="Times New Roman" w:hAnsi="Palatino Linotype" w:cs="Tahoma"/>
          <w:sz w:val="20"/>
          <w:szCs w:val="20"/>
          <w:lang w:val="it-IT"/>
        </w:rPr>
      </w:pPr>
      <w:r w:rsidRPr="00A9656E">
        <w:rPr>
          <w:rFonts w:ascii="Palatino Linotype" w:eastAsia="Times New Roman" w:hAnsi="Palatino Linotype" w:cs="Tahoma"/>
          <w:sz w:val="24"/>
          <w:szCs w:val="24"/>
          <w:lang w:val="it-IT"/>
        </w:rPr>
        <w:t xml:space="preserve">- Ministria e Mjedisit   </w:t>
      </w:r>
      <w:r w:rsidRPr="00A9656E">
        <w:rPr>
          <w:rFonts w:ascii="Bookman Old Style" w:eastAsia="Times New Roman" w:hAnsi="Bookman Old Style" w:cs="Tahoma"/>
          <w:sz w:val="20"/>
          <w:szCs w:val="20"/>
          <w:lang w:val="it-IT"/>
        </w:rPr>
        <w:t>UDHEZUES METODIK PER PERGATITJEN E RAPORTIT TE VLERESIMIT TE NDIKIMIT NE MJEDIS</w:t>
      </w:r>
      <w:r w:rsidRPr="00A9656E">
        <w:rPr>
          <w:rFonts w:ascii="Bookman Old Style" w:eastAsia="Times New Roman" w:hAnsi="Bookman Old Style" w:cs="Tahoma"/>
          <w:sz w:val="20"/>
          <w:szCs w:val="20"/>
          <w:lang w:val="it-IT"/>
        </w:rPr>
        <w:tab/>
      </w:r>
    </w:p>
    <w:p w:rsidR="003A1AC6" w:rsidRPr="00A9656E" w:rsidRDefault="003A1AC6" w:rsidP="003A1AC6">
      <w:pPr>
        <w:spacing w:after="0" w:line="312" w:lineRule="auto"/>
        <w:rPr>
          <w:rFonts w:ascii="Palatino Linotype" w:eastAsia="Times New Roman" w:hAnsi="Palatino Linotype" w:cs="Tahoma"/>
          <w:sz w:val="20"/>
          <w:szCs w:val="20"/>
          <w:lang w:val="it-IT"/>
        </w:rPr>
      </w:pPr>
      <w:r w:rsidRPr="00A9656E">
        <w:rPr>
          <w:rFonts w:ascii="Palatino Linotype" w:eastAsia="Times New Roman" w:hAnsi="Palatino Linotype" w:cs="Tahoma"/>
          <w:sz w:val="24"/>
          <w:szCs w:val="24"/>
          <w:lang w:val="it-IT"/>
        </w:rPr>
        <w:t xml:space="preserve">- Mbrojtja Mjedisore  </w:t>
      </w:r>
      <w:r w:rsidRPr="00A9656E">
        <w:rPr>
          <w:rFonts w:ascii="Bookman Old Style" w:eastAsia="Times New Roman" w:hAnsi="Bookman Old Style" w:cs="Tahoma"/>
          <w:sz w:val="20"/>
          <w:szCs w:val="20"/>
          <w:lang w:val="it-IT"/>
        </w:rPr>
        <w:t>LIGJI NR.7664, DATE 21.1.1993 PER MBROJTJEN E MJEDISIT</w:t>
      </w:r>
      <w:r w:rsidRPr="00A9656E">
        <w:rPr>
          <w:rFonts w:ascii="Palatino Linotype" w:eastAsia="Times New Roman" w:hAnsi="Palatino Linotype" w:cs="Tahoma"/>
          <w:sz w:val="20"/>
          <w:szCs w:val="20"/>
          <w:lang w:val="it-IT"/>
        </w:rPr>
        <w:tab/>
        <w:t>Janar 1993</w:t>
      </w:r>
    </w:p>
    <w:p w:rsidR="003A1AC6" w:rsidRPr="00A9656E" w:rsidRDefault="003A1AC6" w:rsidP="003A1AC6">
      <w:pPr>
        <w:spacing w:after="0" w:line="312" w:lineRule="auto"/>
        <w:rPr>
          <w:rFonts w:ascii="Bookman Old Style" w:eastAsia="Times New Roman" w:hAnsi="Bookman Old Style" w:cs="Tahoma"/>
          <w:sz w:val="20"/>
          <w:szCs w:val="20"/>
          <w:lang w:val="it-IT"/>
        </w:rPr>
      </w:pPr>
      <w:r w:rsidRPr="00A9656E">
        <w:rPr>
          <w:rFonts w:ascii="Palatino Linotype" w:eastAsia="Times New Roman" w:hAnsi="Palatino Linotype" w:cs="Tahoma"/>
          <w:sz w:val="24"/>
          <w:szCs w:val="24"/>
          <w:lang w:val="it-IT"/>
        </w:rPr>
        <w:t xml:space="preserve">- Ministria e </w:t>
      </w:r>
      <w:r w:rsidRPr="00A9656E">
        <w:rPr>
          <w:rFonts w:ascii="Palatino Linotype" w:eastAsia="Times New Roman" w:hAnsi="Palatino Linotype" w:cs="Tahoma"/>
          <w:sz w:val="20"/>
          <w:szCs w:val="20"/>
          <w:lang w:val="it-IT"/>
        </w:rPr>
        <w:t xml:space="preserve">Mjedisit  </w:t>
      </w:r>
      <w:r w:rsidRPr="00A9656E">
        <w:rPr>
          <w:rFonts w:ascii="Bookman Old Style" w:eastAsia="Times New Roman" w:hAnsi="Bookman Old Style" w:cs="Tahoma"/>
          <w:sz w:val="20"/>
          <w:szCs w:val="20"/>
          <w:lang w:val="it-IT"/>
        </w:rPr>
        <w:t>PER DOKUMENTACIONIN E DOMOSDOSHEM PER TE KALUAR LEJE MJEDISORE</w:t>
      </w:r>
      <w:r w:rsidRPr="00A9656E">
        <w:rPr>
          <w:rFonts w:ascii="Bookman Old Style" w:eastAsia="Times New Roman" w:hAnsi="Bookman Old Style" w:cs="Tahoma"/>
          <w:sz w:val="20"/>
          <w:szCs w:val="20"/>
          <w:lang w:val="it-IT"/>
        </w:rPr>
        <w:tab/>
        <w:t>Gusht 2004</w:t>
      </w:r>
    </w:p>
    <w:p w:rsidR="003A1AC6" w:rsidRPr="00A9656E" w:rsidRDefault="003A1AC6" w:rsidP="003A1AC6">
      <w:pPr>
        <w:spacing w:after="0" w:line="312" w:lineRule="auto"/>
        <w:rPr>
          <w:rFonts w:ascii="Bookman Old Style" w:eastAsia="Times New Roman" w:hAnsi="Bookman Old Style" w:cs="Tahoma"/>
          <w:lang w:val="it-IT"/>
        </w:rPr>
      </w:pPr>
      <w:r w:rsidRPr="00A9656E">
        <w:rPr>
          <w:rFonts w:ascii="Palatino Linotype" w:eastAsia="Times New Roman" w:hAnsi="Palatino Linotype" w:cs="Tahoma"/>
          <w:sz w:val="24"/>
          <w:szCs w:val="24"/>
          <w:lang w:val="it-IT"/>
        </w:rPr>
        <w:t xml:space="preserve">- Keshilli I Ministrave  </w:t>
      </w:r>
      <w:r w:rsidRPr="00A9656E">
        <w:rPr>
          <w:rFonts w:ascii="Bookman Old Style" w:eastAsia="Times New Roman" w:hAnsi="Bookman Old Style" w:cs="Tahoma"/>
          <w:lang w:val="it-IT"/>
        </w:rPr>
        <w:t>VEPRIMTARINE E INSPEKTORIATIT TE MJEDISIT</w:t>
      </w:r>
      <w:r w:rsidRPr="00A9656E">
        <w:rPr>
          <w:rFonts w:ascii="Bookman Old Style" w:eastAsia="Times New Roman" w:hAnsi="Bookman Old Style" w:cs="Tahoma"/>
          <w:lang w:val="it-IT"/>
        </w:rPr>
        <w:tab/>
        <w:t>Janar 2004</w:t>
      </w:r>
    </w:p>
    <w:p w:rsidR="003A1AC6" w:rsidRPr="00A9656E" w:rsidRDefault="003A1AC6" w:rsidP="003A1AC6">
      <w:pPr>
        <w:spacing w:after="0" w:line="312" w:lineRule="auto"/>
        <w:rPr>
          <w:rFonts w:ascii="Bookman Old Style" w:eastAsia="Times New Roman" w:hAnsi="Bookman Old Style" w:cs="Tahoma"/>
          <w:lang w:val="it-IT"/>
        </w:rPr>
      </w:pPr>
      <w:r w:rsidRPr="00A9656E">
        <w:rPr>
          <w:rFonts w:ascii="Bookman Old Style" w:eastAsia="Times New Roman" w:hAnsi="Bookman Old Style" w:cs="Tahoma"/>
          <w:lang w:val="it-IT"/>
        </w:rPr>
        <w:t xml:space="preserve">- Ministria e Mjedisit </w:t>
      </w:r>
      <w:r w:rsidRPr="00A9656E">
        <w:rPr>
          <w:rFonts w:ascii="Bookman Old Style" w:eastAsia="Times New Roman" w:hAnsi="Bookman Old Style" w:cs="Tahoma"/>
          <w:sz w:val="20"/>
          <w:szCs w:val="20"/>
          <w:lang w:val="it-IT"/>
        </w:rPr>
        <w:t>RREGULLORE PER AKORDIMIN E LEJES MJEDISORE</w:t>
      </w:r>
      <w:r w:rsidRPr="00A9656E">
        <w:rPr>
          <w:rFonts w:ascii="Bookman Old Style" w:eastAsia="Times New Roman" w:hAnsi="Bookman Old Style" w:cs="Tahoma"/>
          <w:lang w:val="it-IT"/>
        </w:rPr>
        <w:tab/>
        <w:t>Janar 2003</w:t>
      </w:r>
    </w:p>
    <w:p w:rsidR="003A1AC6" w:rsidRPr="00A9656E" w:rsidRDefault="003A1AC6" w:rsidP="003A1AC6">
      <w:pPr>
        <w:spacing w:after="0" w:line="312" w:lineRule="auto"/>
        <w:rPr>
          <w:rFonts w:ascii="Palatino Linotype" w:eastAsia="Times New Roman" w:hAnsi="Palatino Linotype" w:cs="Tahoma"/>
          <w:sz w:val="24"/>
          <w:szCs w:val="24"/>
          <w:lang w:val="it-IT"/>
        </w:rPr>
      </w:pPr>
      <w:r w:rsidRPr="00A9656E">
        <w:rPr>
          <w:rFonts w:ascii="Palatino Linotype" w:eastAsia="Times New Roman" w:hAnsi="Palatino Linotype" w:cs="Tahoma"/>
          <w:sz w:val="24"/>
          <w:szCs w:val="24"/>
          <w:lang w:val="it-IT"/>
        </w:rPr>
        <w:t xml:space="preserve">- Urbanistika </w:t>
      </w:r>
      <w:r w:rsidRPr="00A9656E">
        <w:rPr>
          <w:rFonts w:ascii="Palatino Linotype" w:eastAsia="Times New Roman" w:hAnsi="Palatino Linotype" w:cs="Tahoma"/>
          <w:sz w:val="24"/>
          <w:szCs w:val="24"/>
          <w:lang w:val="it-IT"/>
        </w:rPr>
        <w:tab/>
      </w:r>
      <w:r w:rsidRPr="00A9656E">
        <w:rPr>
          <w:rFonts w:ascii="Bookman Old Style" w:eastAsia="Times New Roman" w:hAnsi="Bookman Old Style" w:cs="Tahoma"/>
          <w:sz w:val="20"/>
          <w:szCs w:val="20"/>
          <w:lang w:val="it-IT"/>
        </w:rPr>
        <w:t>PER URBANISTIKEN</w:t>
      </w:r>
      <w:r w:rsidRPr="00A9656E">
        <w:rPr>
          <w:rFonts w:ascii="Palatino Linotype" w:eastAsia="Times New Roman" w:hAnsi="Palatino Linotype" w:cs="Tahoma"/>
          <w:sz w:val="24"/>
          <w:szCs w:val="24"/>
          <w:lang w:val="it-IT"/>
        </w:rPr>
        <w:tab/>
        <w:t>Shtator 1998</w:t>
      </w:r>
    </w:p>
    <w:p w:rsidR="003A1AC6" w:rsidRPr="00A9656E" w:rsidRDefault="003A1AC6" w:rsidP="003A1AC6">
      <w:pPr>
        <w:spacing w:after="0" w:line="312" w:lineRule="auto"/>
        <w:rPr>
          <w:rFonts w:ascii="Palatino Linotype" w:eastAsia="Times New Roman" w:hAnsi="Palatino Linotype" w:cs="Tahoma"/>
          <w:sz w:val="24"/>
          <w:szCs w:val="24"/>
          <w:lang w:val="it-IT"/>
        </w:rPr>
      </w:pPr>
      <w:r w:rsidRPr="00A9656E">
        <w:rPr>
          <w:rFonts w:ascii="Palatino Linotype" w:eastAsia="Times New Roman" w:hAnsi="Palatino Linotype" w:cs="Tahoma"/>
          <w:sz w:val="24"/>
          <w:szCs w:val="24"/>
          <w:lang w:val="it-IT"/>
        </w:rPr>
        <w:t>- Qeverite Vendore</w:t>
      </w:r>
      <w:r w:rsidRPr="00A9656E">
        <w:rPr>
          <w:rFonts w:ascii="Bookman Old Style" w:eastAsia="Times New Roman" w:hAnsi="Bookman Old Style" w:cs="Tahoma"/>
          <w:lang w:val="it-IT"/>
        </w:rPr>
        <w:tab/>
      </w:r>
      <w:r w:rsidRPr="00A9656E">
        <w:rPr>
          <w:rFonts w:ascii="Bookman Old Style" w:eastAsia="Times New Roman" w:hAnsi="Bookman Old Style" w:cs="Tahoma"/>
          <w:sz w:val="20"/>
          <w:szCs w:val="20"/>
          <w:lang w:val="it-IT"/>
        </w:rPr>
        <w:t>PER ORGANIZIMIN DHE FUNKSIONIMIN E QEVERISE VENDORE</w:t>
      </w:r>
      <w:r w:rsidRPr="00A9656E">
        <w:rPr>
          <w:rFonts w:ascii="Palatino Linotype" w:eastAsia="Times New Roman" w:hAnsi="Palatino Linotype" w:cs="Tahoma"/>
          <w:sz w:val="24"/>
          <w:szCs w:val="24"/>
          <w:lang w:val="it-IT"/>
        </w:rPr>
        <w:t xml:space="preserve"> Korrik 2000</w:t>
      </w:r>
    </w:p>
    <w:p w:rsidR="003A1AC6" w:rsidRPr="00DC54A0" w:rsidRDefault="003A1AC6" w:rsidP="003A1AC6">
      <w:pPr>
        <w:spacing w:after="0" w:line="312" w:lineRule="auto"/>
        <w:rPr>
          <w:rFonts w:ascii="Palatino Linotype" w:eastAsia="Times New Roman" w:hAnsi="Palatino Linotype" w:cs="Tahoma"/>
          <w:sz w:val="16"/>
          <w:szCs w:val="16"/>
          <w:lang w:val="it-IT"/>
        </w:rPr>
      </w:pPr>
    </w:p>
    <w:p w:rsidR="003A1AC6" w:rsidRPr="00A9656E" w:rsidRDefault="003A1AC6" w:rsidP="003A1AC6">
      <w:pPr>
        <w:spacing w:after="0" w:line="312" w:lineRule="auto"/>
        <w:rPr>
          <w:rFonts w:ascii="Palatino Linotype" w:eastAsia="Times New Roman" w:hAnsi="Palatino Linotype" w:cs="Tahoma"/>
          <w:b/>
          <w:color w:val="993300"/>
          <w:sz w:val="24"/>
          <w:szCs w:val="24"/>
        </w:rPr>
      </w:pPr>
      <w:r w:rsidRPr="00A9656E">
        <w:rPr>
          <w:rFonts w:ascii="Palatino Linotype" w:eastAsia="Times New Roman" w:hAnsi="Palatino Linotype" w:cs="Tahoma"/>
          <w:b/>
          <w:color w:val="993300"/>
          <w:sz w:val="24"/>
          <w:szCs w:val="24"/>
        </w:rPr>
        <w:t xml:space="preserve">2- LITERATURA e Këshillueshme: </w:t>
      </w:r>
    </w:p>
    <w:p w:rsidR="003A1AC6" w:rsidRPr="00A9656E" w:rsidRDefault="003A1AC6" w:rsidP="003A1AC6">
      <w:pPr>
        <w:spacing w:after="0" w:line="312" w:lineRule="auto"/>
        <w:rPr>
          <w:rFonts w:ascii="Palatino Linotype" w:eastAsia="Times New Roman" w:hAnsi="Palatino Linotype" w:cs="Tahoma"/>
          <w:sz w:val="20"/>
          <w:szCs w:val="20"/>
          <w:lang w:val="it-IT"/>
        </w:rPr>
      </w:pPr>
      <w:r w:rsidRPr="00A9656E">
        <w:rPr>
          <w:rFonts w:ascii="Palatino Linotype" w:eastAsia="Times New Roman" w:hAnsi="Palatino Linotype" w:cs="Tahoma"/>
          <w:b/>
          <w:sz w:val="20"/>
          <w:szCs w:val="20"/>
          <w:lang w:val="it-IT"/>
        </w:rPr>
        <w:t>2.a. Leximi: plotesues</w:t>
      </w:r>
      <w:r w:rsidRPr="00A9656E">
        <w:rPr>
          <w:rFonts w:ascii="Palatino Linotype" w:eastAsia="Times New Roman" w:hAnsi="Palatino Linotype" w:cs="Tahoma"/>
          <w:sz w:val="20"/>
          <w:szCs w:val="20"/>
          <w:lang w:val="it-IT"/>
        </w:rPr>
        <w:t xml:space="preserve">  </w:t>
      </w:r>
    </w:p>
    <w:p w:rsidR="003A1AC6" w:rsidRPr="00A9656E" w:rsidRDefault="003A1AC6" w:rsidP="003A1AC6">
      <w:pPr>
        <w:spacing w:after="0" w:line="312" w:lineRule="auto"/>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 xml:space="preserve">-  Ralf Juelich </w:t>
      </w:r>
      <w:r w:rsidRPr="00A9656E">
        <w:rPr>
          <w:rFonts w:ascii="Palatino Linotype" w:eastAsia="Times New Roman" w:hAnsi="Palatino Linotype" w:cs="Tahoma"/>
          <w:sz w:val="20"/>
          <w:szCs w:val="20"/>
          <w:lang w:val="it-IT"/>
        </w:rPr>
        <w:tab/>
        <w:t>PROGRESS IN ENVIRONMENTAL LAW DRAFTING IN SOUTH EASTERN EUROPE</w:t>
      </w:r>
    </w:p>
    <w:p w:rsidR="003A1AC6" w:rsidRPr="00A9656E" w:rsidRDefault="003A1AC6" w:rsidP="003A1AC6">
      <w:pPr>
        <w:spacing w:after="0" w:line="312" w:lineRule="auto"/>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Instituti i kerkime dhe alternative zhvillimi</w:t>
      </w:r>
      <w:r w:rsidRPr="00A9656E">
        <w:rPr>
          <w:rFonts w:ascii="Palatino Linotype" w:eastAsia="Times New Roman" w:hAnsi="Palatino Linotype" w:cs="Tahoma"/>
          <w:sz w:val="20"/>
          <w:szCs w:val="20"/>
          <w:lang w:val="it-IT"/>
        </w:rPr>
        <w:tab/>
        <w:t xml:space="preserve">KODET ETIKE </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Marek Antoni Nowicki</w:t>
      </w:r>
      <w:r w:rsidRPr="00A9656E">
        <w:rPr>
          <w:rFonts w:ascii="Palatino Linotype" w:eastAsia="Times New Roman" w:hAnsi="Palatino Linotype" w:cs="Tahoma"/>
          <w:sz w:val="20"/>
          <w:szCs w:val="20"/>
          <w:lang w:val="it-IT"/>
        </w:rPr>
        <w:tab/>
        <w:t>RRETH KONVENTES EVROPIANE</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Ministria e Mjedisit</w:t>
      </w:r>
      <w:r w:rsidRPr="00A9656E">
        <w:rPr>
          <w:rFonts w:ascii="Palatino Linotype" w:eastAsia="Times New Roman" w:hAnsi="Palatino Linotype" w:cs="Tahoma"/>
          <w:sz w:val="20"/>
          <w:szCs w:val="20"/>
          <w:lang w:val="it-IT"/>
        </w:rPr>
        <w:tab/>
        <w:t>Ligji nr. 9010 datë 13.02.2003 "Për Administrimin, Mjedisor të Mbetjeve të Ngurta"</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 xml:space="preserve">Ministria e Mjedisit </w:t>
      </w:r>
      <w:r w:rsidRPr="00A9656E">
        <w:rPr>
          <w:rFonts w:ascii="Palatino Linotype" w:eastAsia="Times New Roman" w:hAnsi="Palatino Linotype" w:cs="Tahoma"/>
          <w:sz w:val="20"/>
          <w:szCs w:val="20"/>
          <w:lang w:val="it-IT"/>
        </w:rPr>
        <w:tab/>
        <w:t>THE PROTECTION OF THE MARINE ENVIRONMENT FROM DAMAGE AND POPULLATION, NO 8905</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Ministria e Mjedisit</w:t>
      </w:r>
      <w:r w:rsidRPr="00A9656E">
        <w:rPr>
          <w:rFonts w:ascii="Palatino Linotype" w:eastAsia="Times New Roman" w:hAnsi="Palatino Linotype" w:cs="Tahoma"/>
          <w:sz w:val="20"/>
          <w:szCs w:val="20"/>
          <w:lang w:val="it-IT"/>
        </w:rPr>
        <w:tab/>
        <w:t>ENVIRONMENTAL MANAGEMENT OF SOLID WASTES NO 9010</w:t>
      </w:r>
    </w:p>
    <w:p w:rsidR="003A1AC6" w:rsidRPr="00A9656E" w:rsidRDefault="003A1AC6" w:rsidP="003A1AC6">
      <w:pPr>
        <w:tabs>
          <w:tab w:val="left" w:pos="270"/>
        </w:tabs>
        <w:spacing w:after="0" w:line="312" w:lineRule="auto"/>
        <w:ind w:left="270" w:hanging="45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 xml:space="preserve">       Perceptions and Realites</w:t>
      </w:r>
      <w:r w:rsidRPr="00A9656E">
        <w:rPr>
          <w:rFonts w:ascii="Palatino Linotype" w:eastAsia="Times New Roman" w:hAnsi="Palatino Linotype" w:cs="Tahoma"/>
          <w:sz w:val="20"/>
          <w:szCs w:val="20"/>
          <w:lang w:val="it-IT"/>
        </w:rPr>
        <w:tab/>
        <w:t>GOVERNANCE WITH CITIZENS PARTCIPATION</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Ligji nr. 7665 datë 21.01.1993 "Për Zhvillimin e Zonave që kanë Përparësi Turizmin", ndryshuar me me ligjin nr. 8163 datë 7.11.1996, ndryshuar me ligjin nr. 8368 datë 9.07.1998, me ligjin nr. 8591 datë 28.03.2000 dhe me ligjin nr. 8904 datë 6.06.2002.</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Ligji nr. 9048 datë 7.04.2003 "Për Trashëgiminë Kulturore"</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Ligji nr. 8408 datë 25.09.1998 "Për Policinë Ndërtimore"</w:t>
      </w:r>
    </w:p>
    <w:p w:rsidR="003A1AC6" w:rsidRPr="00A9656E" w:rsidRDefault="003A1AC6" w:rsidP="006047AA">
      <w:pPr>
        <w:numPr>
          <w:ilvl w:val="0"/>
          <w:numId w:val="72"/>
        </w:numPr>
        <w:spacing w:after="0" w:line="312" w:lineRule="auto"/>
        <w:ind w:left="90" w:hanging="90"/>
        <w:rPr>
          <w:rFonts w:ascii="Palatino Linotype" w:eastAsia="Times New Roman" w:hAnsi="Palatino Linotype" w:cs="Tahoma"/>
          <w:sz w:val="20"/>
          <w:szCs w:val="20"/>
          <w:lang w:val="it-IT"/>
        </w:rPr>
      </w:pPr>
      <w:r w:rsidRPr="00A9656E">
        <w:rPr>
          <w:rFonts w:ascii="Palatino Linotype" w:eastAsia="Times New Roman" w:hAnsi="Palatino Linotype" w:cs="Tahoma"/>
          <w:sz w:val="20"/>
          <w:szCs w:val="20"/>
          <w:lang w:val="it-IT"/>
        </w:rPr>
        <w:t>Ligji nr. 8402 datë 10.09.1998 "Për Kontrollin dhe Disiplinimin e Ndërtimeve"</w:t>
      </w:r>
    </w:p>
    <w:p w:rsidR="003A1AC6" w:rsidRPr="00A9656E" w:rsidRDefault="003A1AC6" w:rsidP="003A1AC6">
      <w:pPr>
        <w:spacing w:after="0" w:line="312" w:lineRule="auto"/>
        <w:rPr>
          <w:rFonts w:ascii="Palatino Linotype" w:eastAsia="Times New Roman" w:hAnsi="Palatino Linotype" w:cs="Tahoma"/>
          <w:b/>
          <w:color w:val="993300"/>
          <w:sz w:val="20"/>
          <w:szCs w:val="20"/>
          <w:lang w:val="it-IT"/>
        </w:rPr>
      </w:pPr>
      <w:r w:rsidRPr="00A9656E">
        <w:rPr>
          <w:rFonts w:ascii="Palatino Linotype" w:eastAsia="Times New Roman" w:hAnsi="Palatino Linotype" w:cs="Tahoma"/>
          <w:b/>
          <w:color w:val="993300"/>
          <w:sz w:val="20"/>
          <w:szCs w:val="20"/>
          <w:lang w:val="it-IT"/>
        </w:rPr>
        <w:t xml:space="preserve">2.b - Referenca ne Internet </w:t>
      </w:r>
    </w:p>
    <w:p w:rsidR="003A1AC6" w:rsidRPr="00A9656E" w:rsidRDefault="003A1AC6" w:rsidP="003A1AC6">
      <w:pPr>
        <w:spacing w:after="0" w:line="312" w:lineRule="auto"/>
        <w:rPr>
          <w:rFonts w:ascii="Palatino Linotype" w:eastAsia="Times New Roman" w:hAnsi="Palatino Linotype" w:cs="Tahoma"/>
          <w:b/>
          <w:color w:val="0000FF"/>
          <w:sz w:val="20"/>
          <w:szCs w:val="20"/>
          <w:u w:val="single"/>
          <w:lang w:val="it-IT"/>
        </w:rPr>
      </w:pPr>
      <w:r w:rsidRPr="00A9656E">
        <w:rPr>
          <w:rFonts w:ascii="Palatino Linotype" w:eastAsia="Times New Roman" w:hAnsi="Palatino Linotype" w:cs="Tahoma"/>
          <w:b/>
          <w:color w:val="0000FF"/>
          <w:sz w:val="20"/>
          <w:szCs w:val="20"/>
          <w:u w:val="single"/>
          <w:lang w:val="it-IT"/>
        </w:rPr>
        <w:t>http://www.gggroup-al.com/leksione</w:t>
      </w:r>
    </w:p>
    <w:p w:rsidR="003A1AC6" w:rsidRPr="00A9656E" w:rsidRDefault="009B6169" w:rsidP="003A1AC6">
      <w:pPr>
        <w:spacing w:after="0" w:line="312" w:lineRule="auto"/>
        <w:rPr>
          <w:rFonts w:ascii="Palatino Linotype" w:eastAsia="Times New Roman" w:hAnsi="Palatino Linotype" w:cs="Times New Roman"/>
          <w:color w:val="0000FF"/>
          <w:sz w:val="20"/>
          <w:szCs w:val="20"/>
          <w:lang w:val="it-IT"/>
        </w:rPr>
      </w:pPr>
      <w:hyperlink r:id="rId60" w:history="1">
        <w:r w:rsidR="003A1AC6" w:rsidRPr="00A9656E">
          <w:rPr>
            <w:rFonts w:ascii="Palatino Linotype" w:eastAsia="Times New Roman" w:hAnsi="Palatino Linotype" w:cs="Times New Roman"/>
            <w:color w:val="0000FF"/>
            <w:sz w:val="20"/>
            <w:szCs w:val="20"/>
            <w:u w:val="single"/>
            <w:lang w:val="it-IT"/>
          </w:rPr>
          <w:t>www.siemmb.com</w:t>
        </w:r>
      </w:hyperlink>
      <w:r w:rsidR="003A1AC6" w:rsidRPr="00A9656E">
        <w:rPr>
          <w:rFonts w:ascii="Palatino Linotype" w:eastAsia="Times New Roman" w:hAnsi="Palatino Linotype" w:cs="Times New Roman"/>
          <w:color w:val="0000FF"/>
          <w:sz w:val="20"/>
          <w:szCs w:val="20"/>
          <w:lang w:val="it-IT"/>
        </w:rPr>
        <w:t>;</w:t>
      </w:r>
    </w:p>
    <w:p w:rsidR="003A1AC6" w:rsidRPr="00A9656E" w:rsidRDefault="009B6169" w:rsidP="003A1AC6">
      <w:pPr>
        <w:spacing w:after="0" w:line="312" w:lineRule="auto"/>
        <w:rPr>
          <w:rFonts w:ascii="Palatino Linotype" w:eastAsia="Times New Roman" w:hAnsi="Palatino Linotype" w:cs="Times New Roman"/>
          <w:color w:val="0000FF"/>
          <w:sz w:val="20"/>
          <w:szCs w:val="20"/>
          <w:lang w:val="it-IT"/>
        </w:rPr>
      </w:pPr>
      <w:hyperlink r:id="rId61" w:history="1">
        <w:r w:rsidR="003A1AC6" w:rsidRPr="00A9656E">
          <w:rPr>
            <w:rFonts w:ascii="Palatino Linotype" w:eastAsia="Times New Roman" w:hAnsi="Palatino Linotype" w:cs="Times New Roman"/>
            <w:color w:val="0000FF"/>
            <w:sz w:val="20"/>
            <w:szCs w:val="20"/>
            <w:u w:val="single"/>
            <w:lang w:val="it-IT"/>
          </w:rPr>
          <w:t>www.unitar.org/elp</w:t>
        </w:r>
      </w:hyperlink>
    </w:p>
    <w:p w:rsidR="003A1AC6" w:rsidRPr="00A9656E" w:rsidRDefault="009B6169" w:rsidP="003A1AC6">
      <w:pPr>
        <w:spacing w:after="0" w:line="312" w:lineRule="auto"/>
        <w:rPr>
          <w:rFonts w:ascii="Palatino Linotype" w:eastAsia="Times New Roman" w:hAnsi="Palatino Linotype" w:cs="Times New Roman"/>
          <w:b/>
          <w:bCs/>
          <w:i/>
          <w:iCs/>
          <w:sz w:val="20"/>
          <w:szCs w:val="20"/>
          <w:lang w:val="it-IT"/>
        </w:rPr>
      </w:pPr>
      <w:hyperlink r:id="rId62" w:history="1">
        <w:r w:rsidR="003A1AC6" w:rsidRPr="00A9656E">
          <w:rPr>
            <w:rFonts w:ascii="Palatino Linotype" w:eastAsia="Times New Roman" w:hAnsi="Palatino Linotype" w:cs="Times New Roman"/>
            <w:color w:val="0000FF"/>
            <w:sz w:val="20"/>
            <w:szCs w:val="20"/>
            <w:u w:val="single"/>
            <w:lang w:val="it-IT"/>
          </w:rPr>
          <w:t>http://www.politics.tcd.ie/degrees/courses.html</w:t>
        </w:r>
      </w:hyperlink>
      <w:r w:rsidR="003A1AC6" w:rsidRPr="00A9656E">
        <w:rPr>
          <w:rFonts w:ascii="Palatino Linotype" w:eastAsia="Times New Roman" w:hAnsi="Palatino Linotype" w:cs="Times New Roman"/>
          <w:color w:val="3366FF"/>
          <w:sz w:val="20"/>
          <w:szCs w:val="20"/>
          <w:lang w:val="it-IT"/>
        </w:rPr>
        <w:t xml:space="preserve"> </w:t>
      </w:r>
    </w:p>
    <w:p w:rsidR="003A1AC6" w:rsidRPr="00A9656E" w:rsidRDefault="003A1AC6" w:rsidP="003A1AC6">
      <w:pPr>
        <w:spacing w:after="0" w:line="312" w:lineRule="auto"/>
        <w:rPr>
          <w:rFonts w:ascii="Palatino Linotype" w:eastAsia="Times New Roman" w:hAnsi="Palatino Linotype" w:cs="Tahoma"/>
          <w:b/>
          <w:sz w:val="20"/>
          <w:szCs w:val="20"/>
          <w:lang w:val="pt-BR"/>
        </w:rPr>
      </w:pPr>
    </w:p>
    <w:p w:rsidR="003A1AC6" w:rsidRPr="00A9656E" w:rsidRDefault="003A1AC6" w:rsidP="003A1AC6">
      <w:pPr>
        <w:spacing w:after="0" w:line="240" w:lineRule="auto"/>
        <w:rPr>
          <w:rFonts w:ascii="Times New Roman" w:eastAsia="Times New Roman" w:hAnsi="Times New Roman" w:cs="Times New Roman"/>
          <w:sz w:val="24"/>
          <w:szCs w:val="24"/>
        </w:rPr>
      </w:pPr>
    </w:p>
    <w:p w:rsidR="003A1AC6" w:rsidRPr="00A9656E" w:rsidRDefault="003A1AC6" w:rsidP="003A1AC6">
      <w:pPr>
        <w:spacing w:after="0" w:line="240" w:lineRule="auto"/>
        <w:rPr>
          <w:rFonts w:ascii="Times New Roman" w:eastAsia="Times New Roman" w:hAnsi="Times New Roman" w:cs="Times New Roman"/>
          <w:sz w:val="24"/>
          <w:szCs w:val="24"/>
        </w:rPr>
        <w:sectPr w:rsidR="003A1AC6" w:rsidRPr="00A9656E" w:rsidSect="002D5D0B">
          <w:pgSz w:w="12240" w:h="15840"/>
          <w:pgMar w:top="1440" w:right="990" w:bottom="900" w:left="1170" w:header="288" w:footer="0" w:gutter="0"/>
          <w:cols w:space="720"/>
          <w:docGrid w:linePitch="360"/>
        </w:sectPr>
      </w:pPr>
    </w:p>
    <w:p w:rsidR="003A1AC6" w:rsidRPr="00A9656E" w:rsidRDefault="003A1AC6" w:rsidP="003A1AC6">
      <w:pPr>
        <w:ind w:left="3600"/>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lastRenderedPageBreak/>
        <w:t xml:space="preserve">   </w:t>
      </w:r>
      <w:r>
        <w:rPr>
          <w:rFonts w:ascii="Bookman Old Style" w:eastAsia="Calibri" w:hAnsi="Bookman Old Style" w:cs="Times New Roman"/>
          <w:b/>
          <w:sz w:val="24"/>
          <w:szCs w:val="24"/>
          <w:lang w:val="it-IT"/>
        </w:rPr>
        <w:t xml:space="preserve">        </w:t>
      </w:r>
      <w:r w:rsidRPr="00A9656E">
        <w:rPr>
          <w:rFonts w:ascii="Bookman Old Style" w:eastAsia="Calibri" w:hAnsi="Bookman Old Style" w:cs="Times New Roman"/>
          <w:b/>
          <w:sz w:val="24"/>
          <w:szCs w:val="24"/>
          <w:lang w:val="it-IT"/>
        </w:rPr>
        <w:t xml:space="preserve">  MATRICA E PROGRAMIT MËSIMOR</w:t>
      </w:r>
    </w:p>
    <w:p w:rsidR="003A1AC6" w:rsidRPr="00A9656E" w:rsidRDefault="003A1AC6" w:rsidP="003A1AC6">
      <w:pPr>
        <w:jc w:val="center"/>
        <w:rPr>
          <w:rFonts w:ascii="Bookman Old Style" w:eastAsia="Calibri" w:hAnsi="Bookman Old Style" w:cs="Times New Roman"/>
          <w:b/>
          <w:sz w:val="24"/>
          <w:szCs w:val="24"/>
          <w:lang w:val="it-IT"/>
        </w:rPr>
      </w:pPr>
      <w:r w:rsidRPr="00A9656E">
        <w:rPr>
          <w:rFonts w:ascii="Bookman Old Style" w:eastAsia="Calibri" w:hAnsi="Bookman Old Style" w:cs="Times New Roman"/>
          <w:b/>
          <w:sz w:val="24"/>
          <w:szCs w:val="24"/>
          <w:lang w:val="it-IT"/>
        </w:rPr>
        <w:t>PËR KURSIN  “E DREJTË E MJEDISIT”</w:t>
      </w:r>
    </w:p>
    <w:tbl>
      <w:tblPr>
        <w:tblW w:w="135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933"/>
        <w:gridCol w:w="4795"/>
        <w:gridCol w:w="1429"/>
        <w:gridCol w:w="1474"/>
        <w:gridCol w:w="2767"/>
        <w:gridCol w:w="1440"/>
      </w:tblGrid>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Nr</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Java</w:t>
            </w:r>
          </w:p>
        </w:tc>
        <w:tc>
          <w:tcPr>
            <w:tcW w:w="4795" w:type="dxa"/>
            <w:shd w:val="clear" w:color="auto" w:fill="auto"/>
          </w:tcPr>
          <w:p w:rsidR="003A1AC6" w:rsidRPr="00A9656E" w:rsidRDefault="003A1AC6" w:rsidP="003A0B96">
            <w:pPr>
              <w:spacing w:after="0" w:line="240" w:lineRule="auto"/>
              <w:jc w:val="center"/>
              <w:rPr>
                <w:rFonts w:ascii="Bookman Old Style" w:eastAsia="Calibri" w:hAnsi="Bookman Old Style" w:cs="Times New Roman"/>
                <w:b/>
                <w:lang w:val="it-IT"/>
              </w:rPr>
            </w:pPr>
            <w:r w:rsidRPr="00A9656E">
              <w:rPr>
                <w:rFonts w:ascii="Bookman Old Style" w:eastAsia="Calibri" w:hAnsi="Bookman Old Style" w:cs="Times New Roman"/>
                <w:b/>
                <w:lang w:val="it-IT"/>
              </w:rPr>
              <w:t>Tema</w:t>
            </w:r>
          </w:p>
          <w:p w:rsidR="003A1AC6" w:rsidRPr="00A9656E" w:rsidRDefault="003A1AC6" w:rsidP="003A0B96">
            <w:pPr>
              <w:spacing w:after="0" w:line="240" w:lineRule="auto"/>
              <w:jc w:val="center"/>
              <w:rPr>
                <w:rFonts w:ascii="Bookman Old Style" w:eastAsia="Calibri" w:hAnsi="Bookman Old Style" w:cs="Times New Roman"/>
                <w:b/>
                <w:lang w:val="it-IT"/>
              </w:rPr>
            </w:pPr>
            <w:r w:rsidRPr="00A9656E">
              <w:rPr>
                <w:rFonts w:ascii="Bookman Old Style" w:eastAsia="Calibri" w:hAnsi="Bookman Old Style" w:cs="Times New Roman"/>
                <w:b/>
                <w:lang w:val="it-IT"/>
              </w:rPr>
              <w:t>Përshkrimi</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Koha</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(1 orë 60 min)</w:t>
            </w:r>
          </w:p>
        </w:tc>
        <w:tc>
          <w:tcPr>
            <w:tcW w:w="1474" w:type="dxa"/>
            <w:shd w:val="clear" w:color="auto" w:fill="auto"/>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Metoda e përdorur</w:t>
            </w:r>
          </w:p>
        </w:tc>
        <w:tc>
          <w:tcPr>
            <w:tcW w:w="2767" w:type="dxa"/>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Materiale mësimore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Literatura</w:t>
            </w:r>
          </w:p>
        </w:tc>
        <w:tc>
          <w:tcPr>
            <w:tcW w:w="1440" w:type="dxa"/>
          </w:tcPr>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MS Mincho" w:hAnsi="Bookman Old Style" w:cs="Bookman Old Style"/>
                <w:b/>
                <w:bCs/>
                <w:lang w:val="nb-NO"/>
              </w:rPr>
              <w:t>Format e vlerësimit të vazhduar</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w:t>
            </w:r>
          </w:p>
        </w:tc>
        <w:tc>
          <w:tcPr>
            <w:tcW w:w="4795" w:type="dxa"/>
            <w:shd w:val="clear" w:color="auto" w:fill="auto"/>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Hyrje në mjedis, si të përcaktosh termat, mjedisi dhe parimet kryesore të mbrojtjes së mjedisit, aktorët dhe Institucionet e Ligjit Mjedisor Shqiptar. </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2</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w:t>
            </w:r>
          </w:p>
        </w:tc>
        <w:tc>
          <w:tcPr>
            <w:tcW w:w="4795" w:type="dxa"/>
            <w:shd w:val="clear" w:color="auto" w:fill="auto"/>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Analiza mjedisore, vlerësimi strategjik mjedisor, vlerësimi ndikimit mjeidsor, pëlqimi mjedisor.</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Times New Roman" w:eastAsia="Calibri" w:hAnsi="Times New Roman"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3B53D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3</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III</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Tahoma"/>
                <w:lang w:val="fi-FI"/>
              </w:rPr>
              <w:t>Njohuritë bazë të legjislacionit Shqiptar mjedisore të ndotjes së tokës.</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3B53D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4</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IV</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Tahoma"/>
                <w:lang w:val="fi-FI"/>
              </w:rPr>
              <w:t>Njohuritë bazë të Legjislacionit Shqiptar mbi çështjet kryesore mjedisore të ndotjes se ujrave.</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3B53D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5</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V</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Tahoma"/>
                <w:lang w:val="fi-FI"/>
              </w:rPr>
              <w:t>Njohuritë bazë të Legjislacionit Shqiptar mjedisore të ndotjes së ajrit.</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3B53D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lastRenderedPageBreak/>
              <w:t>6</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VI</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Tahoma"/>
                <w:lang w:val="fi-FI"/>
              </w:rPr>
              <w:t>Njohuritë bazë të Legjislacionit Shqiptar mbi çështjet kryesire mjedisorenga mbetjet urbane.</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1C4E12">
              <w:t>Feedback</w:t>
            </w:r>
          </w:p>
        </w:tc>
      </w:tr>
      <w:tr w:rsidR="003A1AC6" w:rsidRPr="00A9656E" w:rsidTr="003A0B96">
        <w:trPr>
          <w:trHeight w:val="256"/>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7</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VII</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Tahoma"/>
                <w:lang w:val="fi-FI"/>
              </w:rPr>
              <w:t>Njohuritë baze të Legjislacionit Shqiptar mbi çështjet kryesire mjedisore mbi zhurmat e dridhjet.</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1C4E1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8</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VIII</w:t>
            </w:r>
          </w:p>
        </w:tc>
        <w:tc>
          <w:tcPr>
            <w:tcW w:w="4795" w:type="dxa"/>
            <w:shd w:val="clear" w:color="auto" w:fill="auto"/>
          </w:tcPr>
          <w:p w:rsidR="003A1AC6" w:rsidRPr="00365DA3" w:rsidRDefault="003A1AC6" w:rsidP="003A0B96">
            <w:pPr>
              <w:spacing w:after="0" w:line="312" w:lineRule="auto"/>
              <w:rPr>
                <w:rFonts w:ascii="Bookman Old Style" w:eastAsia="Times New Roman" w:hAnsi="Bookman Old Style" w:cs="Tahoma"/>
                <w:lang w:val="fi-FI"/>
              </w:rPr>
            </w:pPr>
            <w:r w:rsidRPr="00365DA3">
              <w:rPr>
                <w:rFonts w:ascii="Bookman Old Style" w:eastAsia="Times New Roman" w:hAnsi="Bookman Old Style" w:cs="Palatino Linotype"/>
              </w:rPr>
              <w:t>Analiza -  SWOT, Si të zbërthsh zhvillimin e qëndrueshëm shkarkimet e rrezikshme,  POP-S, NOR, EFEKTET SERË,.</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1C4E1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9</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IX</w:t>
            </w:r>
          </w:p>
        </w:tc>
        <w:tc>
          <w:tcPr>
            <w:tcW w:w="4795" w:type="dxa"/>
            <w:shd w:val="clear" w:color="auto" w:fill="auto"/>
          </w:tcPr>
          <w:p w:rsidR="003A1AC6" w:rsidRPr="00365DA3" w:rsidRDefault="003A1AC6" w:rsidP="003A0B96">
            <w:pPr>
              <w:spacing w:after="0" w:line="312" w:lineRule="auto"/>
              <w:ind w:right="-108"/>
              <w:rPr>
                <w:rFonts w:ascii="Bookman Old Style" w:eastAsia="Times New Roman" w:hAnsi="Bookman Old Style" w:cs="Courier New"/>
              </w:rPr>
            </w:pPr>
            <w:r w:rsidRPr="00365DA3">
              <w:rPr>
                <w:rFonts w:ascii="Bookman Old Style" w:eastAsia="Times New Roman" w:hAnsi="Bookman Old Style" w:cs="Tahoma"/>
                <w:lang w:val="fi-FI"/>
              </w:rPr>
              <w:t>Njohuritë bazë mbi të drejtat dhe detyrimet e vendimarrësve në çështjet kryesore mjedisore strategjitë urbane sipas modelit të zhvilimit të qëndrueshëm.</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Leksion Pyetje</w:t>
            </w:r>
          </w:p>
          <w:p w:rsidR="003A1AC6" w:rsidRPr="00A9656E" w:rsidRDefault="003A1AC6" w:rsidP="003A0B96">
            <w:pPr>
              <w:spacing w:after="0" w:line="240" w:lineRule="auto"/>
              <w:rPr>
                <w:rFonts w:ascii="Bookman Old Style" w:eastAsia="Times New Roman" w:hAnsi="Bookman Old Style" w:cs="Times New Roman"/>
                <w:lang w:val="it-IT"/>
              </w:rPr>
            </w:pPr>
            <w:r w:rsidRPr="00A9656E">
              <w:rPr>
                <w:rFonts w:ascii="Bookman Old Style" w:eastAsia="Times New Roman" w:hAnsi="Bookman Old Style" w:cs="Times New Roman"/>
                <w:lang w:val="it-IT"/>
              </w:rPr>
              <w:t>Diskutime</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imes New Roman"/>
                <w:lang w:val="it-IT"/>
              </w:rPr>
              <w:t>Raste praktike</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r w:rsidRPr="001C4E12">
              <w:t>Feedback</w:t>
            </w:r>
          </w:p>
        </w:tc>
      </w:tr>
      <w:tr w:rsidR="003A1AC6" w:rsidRPr="00A9656E" w:rsidTr="003A0B96">
        <w:trPr>
          <w:trHeight w:val="764"/>
        </w:trPr>
        <w:tc>
          <w:tcPr>
            <w:tcW w:w="752"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10</w:t>
            </w:r>
          </w:p>
        </w:tc>
        <w:tc>
          <w:tcPr>
            <w:tcW w:w="933"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X</w:t>
            </w:r>
          </w:p>
        </w:tc>
        <w:tc>
          <w:tcPr>
            <w:tcW w:w="4795" w:type="dxa"/>
            <w:shd w:val="clear" w:color="auto" w:fill="auto"/>
          </w:tcPr>
          <w:p w:rsidR="003A1AC6" w:rsidRPr="00365DA3" w:rsidRDefault="003A1AC6" w:rsidP="003A0B96">
            <w:pPr>
              <w:spacing w:after="0" w:line="312" w:lineRule="auto"/>
              <w:ind w:right="-108"/>
              <w:rPr>
                <w:rFonts w:ascii="Bookman Old Style" w:eastAsia="Times New Roman" w:hAnsi="Bookman Old Style" w:cs="Palatino Linotype"/>
              </w:rPr>
            </w:pPr>
            <w:r w:rsidRPr="00365DA3">
              <w:rPr>
                <w:rFonts w:ascii="Bookman Old Style" w:eastAsia="Times New Roman" w:hAnsi="Bookman Old Style" w:cs="Palatino Linotype"/>
              </w:rPr>
              <w:t xml:space="preserve">Detyrë kursi  (DRAFT) mbi mbrotjen e qytetarëve dhe të komunitetit nga pikëpamja Ligjore e sp drejtës mjedisore. Gjyq mjedisor I simuluar në sallë. </w:t>
            </w:r>
          </w:p>
          <w:p w:rsidR="003A1AC6" w:rsidRPr="00365DA3" w:rsidRDefault="003A1AC6" w:rsidP="003A0B96">
            <w:pPr>
              <w:spacing w:after="0" w:line="312" w:lineRule="auto"/>
              <w:ind w:right="-108"/>
              <w:rPr>
                <w:rFonts w:ascii="Bookman Old Style" w:eastAsia="Times New Roman" w:hAnsi="Bookman Old Style" w:cs="Palatino Linotype"/>
              </w:rPr>
            </w:pPr>
            <w:r w:rsidRPr="00365DA3">
              <w:rPr>
                <w:rFonts w:ascii="Bookman Old Style" w:eastAsia="Times New Roman" w:hAnsi="Bookman Old Style" w:cs="Palatino Linotype"/>
              </w:rPr>
              <w:t>Ku secili student merr një kazus nga leskionet e siperpërmendura dhe rastet e ndeshura në dhe prane qytetit apo lagjes ku banon.</w:t>
            </w:r>
          </w:p>
        </w:tc>
        <w:tc>
          <w:tcPr>
            <w:tcW w:w="1429" w:type="dxa"/>
            <w:shd w:val="clear" w:color="auto" w:fill="auto"/>
          </w:tcPr>
          <w:p w:rsidR="003A1AC6" w:rsidRPr="00A9656E" w:rsidRDefault="003A1AC6" w:rsidP="003A0B96">
            <w:pPr>
              <w:spacing w:after="0" w:line="240" w:lineRule="auto"/>
              <w:rPr>
                <w:rFonts w:ascii="Bookman Old Style" w:eastAsia="Calibri" w:hAnsi="Bookman Old Style" w:cs="Times New Roman"/>
                <w:lang w:val="it-IT"/>
              </w:rPr>
            </w:pPr>
            <w:r w:rsidRPr="00A9656E">
              <w:rPr>
                <w:rFonts w:ascii="Bookman Old Style" w:eastAsia="Calibri" w:hAnsi="Bookman Old Style" w:cs="Times New Roman"/>
                <w:lang w:val="it-IT"/>
              </w:rPr>
              <w:t>1 orë</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lang w:val="it-IT"/>
              </w:rPr>
              <w:t>S.Guri</w:t>
            </w:r>
          </w:p>
        </w:tc>
        <w:tc>
          <w:tcPr>
            <w:tcW w:w="1474" w:type="dxa"/>
            <w:shd w:val="clear" w:color="auto" w:fill="auto"/>
          </w:tcPr>
          <w:p w:rsidR="003A1AC6" w:rsidRDefault="003A1AC6" w:rsidP="003A0B96">
            <w:pPr>
              <w:spacing w:after="0" w:line="240" w:lineRule="auto"/>
              <w:rPr>
                <w:rFonts w:ascii="Bookman Old Style" w:eastAsia="Calibri" w:hAnsi="Bookman Old Style" w:cs="Times New Roman"/>
                <w:b/>
                <w:lang w:val="it-IT"/>
              </w:rPr>
            </w:pPr>
            <w:r w:rsidRPr="00A9656E">
              <w:rPr>
                <w:rFonts w:ascii="Bookman Old Style" w:eastAsia="Calibri" w:hAnsi="Bookman Old Style" w:cs="Times New Roman"/>
                <w:b/>
                <w:lang w:val="it-IT"/>
              </w:rPr>
              <w:t>Gjyq Imitues</w:t>
            </w:r>
          </w:p>
          <w:p w:rsidR="003A1AC6" w:rsidRPr="00A9656E" w:rsidRDefault="003A1AC6" w:rsidP="003A0B96">
            <w:pPr>
              <w:spacing w:after="0" w:line="240" w:lineRule="auto"/>
              <w:rPr>
                <w:rFonts w:ascii="Bookman Old Style" w:eastAsia="Calibri" w:hAnsi="Bookman Old Style" w:cs="Times New Roman"/>
                <w:b/>
                <w:lang w:val="it-IT"/>
              </w:rPr>
            </w:pPr>
            <w:r>
              <w:rPr>
                <w:rFonts w:ascii="Bookman Old Style" w:eastAsia="Calibri" w:hAnsi="Bookman Old Style" w:cs="Times New Roman"/>
                <w:b/>
                <w:lang w:val="it-IT"/>
              </w:rPr>
              <w:t>Preszntim</w:t>
            </w:r>
          </w:p>
        </w:tc>
        <w:tc>
          <w:tcPr>
            <w:tcW w:w="2767" w:type="dxa"/>
          </w:tcPr>
          <w:p w:rsidR="003A1AC6" w:rsidRPr="00A9656E" w:rsidRDefault="003A1AC6" w:rsidP="003A0B96">
            <w:pPr>
              <w:spacing w:after="0" w:line="312" w:lineRule="auto"/>
              <w:rPr>
                <w:rFonts w:ascii="Bookman Old Style" w:eastAsia="Times New Roman" w:hAnsi="Bookman Old Style" w:cs="Tahoma"/>
                <w:lang w:val="fi-FI"/>
              </w:rPr>
            </w:pPr>
            <w:r w:rsidRPr="00A9656E">
              <w:rPr>
                <w:rFonts w:ascii="Bookman Old Style" w:eastAsia="Times New Roman" w:hAnsi="Bookman Old Style" w:cs="Tahoma"/>
                <w:lang w:val="fi-FI"/>
              </w:rPr>
              <w:t xml:space="preserve">S. </w:t>
            </w:r>
            <w:r w:rsidRPr="00A9656E">
              <w:rPr>
                <w:rFonts w:ascii="Bookman Old Style" w:eastAsia="Times New Roman" w:hAnsi="Bookman Old Style" w:cs="Tahoma"/>
                <w:b/>
                <w:lang w:val="fi-FI"/>
              </w:rPr>
              <w:t>Guri</w:t>
            </w:r>
          </w:p>
          <w:p w:rsidR="003A1AC6" w:rsidRPr="00A9656E" w:rsidRDefault="003A1AC6" w:rsidP="003A0B96">
            <w:pPr>
              <w:spacing w:after="0" w:line="240" w:lineRule="auto"/>
              <w:rPr>
                <w:rFonts w:ascii="Bookman Old Style" w:eastAsia="Calibri" w:hAnsi="Bookman Old Style" w:cs="Times New Roman"/>
                <w:b/>
                <w:lang w:val="it-IT"/>
              </w:rPr>
            </w:pPr>
            <w:r w:rsidRPr="00A9656E">
              <w:rPr>
                <w:rFonts w:ascii="Bookman Old Style" w:eastAsia="Times New Roman" w:hAnsi="Bookman Old Style" w:cs="Tahoma"/>
                <w:lang w:val="fi-FI"/>
              </w:rPr>
              <w:t>Libri e Drejta e Mjedisit, ribotim, Nëntor 2012</w:t>
            </w:r>
          </w:p>
        </w:tc>
        <w:tc>
          <w:tcPr>
            <w:tcW w:w="1440" w:type="dxa"/>
          </w:tcPr>
          <w:p w:rsidR="003A1AC6" w:rsidRDefault="003A1AC6" w:rsidP="003A0B96"/>
        </w:tc>
      </w:tr>
      <w:tr w:rsidR="003A1AC6" w:rsidRPr="00A9656E" w:rsidTr="003A0B96">
        <w:trPr>
          <w:trHeight w:val="296"/>
        </w:trPr>
        <w:tc>
          <w:tcPr>
            <w:tcW w:w="752" w:type="dxa"/>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11</w:t>
            </w:r>
          </w:p>
        </w:tc>
        <w:tc>
          <w:tcPr>
            <w:tcW w:w="933" w:type="dxa"/>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XI</w:t>
            </w:r>
          </w:p>
        </w:tc>
        <w:tc>
          <w:tcPr>
            <w:tcW w:w="4795" w:type="dxa"/>
            <w:shd w:val="clear" w:color="auto" w:fill="auto"/>
          </w:tcPr>
          <w:p w:rsidR="003A1AC6" w:rsidRPr="00365DA3" w:rsidRDefault="003A1AC6" w:rsidP="003A0B96">
            <w:pPr>
              <w:spacing w:after="0" w:line="240" w:lineRule="auto"/>
              <w:rPr>
                <w:rFonts w:ascii="Bookman Old Style" w:eastAsia="Calibri" w:hAnsi="Bookman Old Style" w:cs="Times New Roman"/>
                <w:i/>
                <w:lang w:val="nb-NO"/>
              </w:rPr>
            </w:pPr>
            <w:r w:rsidRPr="00365DA3">
              <w:rPr>
                <w:rFonts w:ascii="Bookman Old Style" w:eastAsia="Calibri" w:hAnsi="Bookman Old Style" w:cs="Times New Roman"/>
                <w:i/>
                <w:lang w:val="nb-NO"/>
              </w:rPr>
              <w:t>Leksion:</w:t>
            </w:r>
          </w:p>
          <w:p w:rsidR="003A1AC6" w:rsidRPr="00365DA3" w:rsidRDefault="003A1AC6" w:rsidP="003A0B96">
            <w:pPr>
              <w:spacing w:after="0" w:line="240" w:lineRule="auto"/>
              <w:rPr>
                <w:rFonts w:ascii="Bookman Old Style" w:eastAsia="Times New Roman" w:hAnsi="Bookman Old Style" w:cs="Times New Roman"/>
                <w:sz w:val="24"/>
                <w:szCs w:val="24"/>
                <w:lang w:val="it-IT"/>
              </w:rPr>
            </w:pPr>
            <w:r w:rsidRPr="00365DA3">
              <w:rPr>
                <w:rFonts w:ascii="Bookman Old Style" w:eastAsia="Calibri" w:hAnsi="Bookman Old Style" w:cs="Times New Roman"/>
                <w:i/>
                <w:lang w:val="nb-NO"/>
              </w:rPr>
              <w:t xml:space="preserve">Hartimi i normave, kodifikimi dhe burimet e së Drejtës Ndërkombëtare të Mjedisit. E drejta ndërkombëtare zakonore e mjedisit, </w:t>
            </w:r>
            <w:r w:rsidRPr="00365DA3">
              <w:rPr>
                <w:rFonts w:ascii="Bookman Old Style" w:eastAsia="Calibri" w:hAnsi="Bookman Old Style" w:cs="Times New Roman"/>
                <w:i/>
                <w:lang w:val="nb-NO"/>
              </w:rPr>
              <w:lastRenderedPageBreak/>
              <w:t>parimet e legjislacionit ndërkombëtar mjedisor. Normat jus cogens dhe detyrimet erga omnes për mbrojtjen e mjedisit.</w:t>
            </w:r>
          </w:p>
        </w:tc>
        <w:tc>
          <w:tcPr>
            <w:tcW w:w="1429" w:type="dxa"/>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p w:rsidR="003A1AC6" w:rsidRPr="00A9656E" w:rsidRDefault="003A1AC6" w:rsidP="003A0B96">
            <w:pPr>
              <w:rPr>
                <w:rFonts w:ascii="Bookman Old Style" w:eastAsia="Times New Roman" w:hAnsi="Bookman Old Style" w:cs="Times New Roman"/>
                <w:sz w:val="20"/>
                <w:szCs w:val="20"/>
                <w:lang w:val="it-IT"/>
              </w:rPr>
            </w:pPr>
            <w:r w:rsidRPr="00A9656E">
              <w:rPr>
                <w:rFonts w:ascii="Bookman Old Style" w:eastAsia="Times New Roman" w:hAnsi="Bookman Old Style" w:cs="Times New Roman"/>
                <w:sz w:val="20"/>
                <w:szCs w:val="20"/>
                <w:lang w:val="it-IT"/>
              </w:rPr>
              <w:lastRenderedPageBreak/>
              <w:t>E, Muharremaj</w:t>
            </w:r>
          </w:p>
        </w:tc>
        <w:tc>
          <w:tcPr>
            <w:tcW w:w="1474" w:type="dxa"/>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Leksion </w:t>
            </w:r>
            <w:r w:rsidRPr="00A9656E">
              <w:rPr>
                <w:rFonts w:ascii="Bookman Old Style" w:eastAsia="Times New Roman" w:hAnsi="Bookman Old Style" w:cs="Times New Roman"/>
                <w:sz w:val="24"/>
                <w:szCs w:val="24"/>
                <w:lang w:val="it-IT"/>
              </w:rPr>
              <w:lastRenderedPageBreak/>
              <w:t>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2. International Environmental Law. Ulrich Beyerlin, Thilo </w:t>
            </w:r>
            <w:r w:rsidRPr="00A9656E">
              <w:rPr>
                <w:rFonts w:ascii="Bookman Old Style" w:eastAsia="Times New Roman" w:hAnsi="Bookman Old Style" w:cs="Times New Roman"/>
                <w:sz w:val="24"/>
                <w:szCs w:val="24"/>
                <w:lang w:val="it-IT"/>
              </w:rPr>
              <w:lastRenderedPageBreak/>
              <w:t>Marauhn, Hart Publishing, 2011, f.452.</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p>
        </w:tc>
        <w:tc>
          <w:tcPr>
            <w:tcW w:w="1440" w:type="dxa"/>
          </w:tcPr>
          <w:p w:rsidR="003A1AC6" w:rsidRDefault="003A1AC6" w:rsidP="003A0B96">
            <w:r w:rsidRPr="00081A64">
              <w:lastRenderedPageBreak/>
              <w:t>Feedback</w:t>
            </w:r>
          </w:p>
        </w:tc>
      </w:tr>
      <w:tr w:rsidR="003A1AC6" w:rsidRPr="00A9656E" w:rsidTr="003A0B96">
        <w:trPr>
          <w:trHeight w:val="296"/>
        </w:trPr>
        <w:tc>
          <w:tcPr>
            <w:tcW w:w="752"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12</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XII</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3A1AC6" w:rsidRPr="00365DA3" w:rsidRDefault="003A1AC6" w:rsidP="003A0B96">
            <w:pPr>
              <w:tabs>
                <w:tab w:val="left" w:pos="810"/>
                <w:tab w:val="left" w:pos="900"/>
              </w:tabs>
              <w:spacing w:after="0" w:line="240" w:lineRule="auto"/>
              <w:jc w:val="both"/>
              <w:rPr>
                <w:rFonts w:ascii="Bookman Old Style" w:eastAsia="Calibri" w:hAnsi="Bookman Old Style" w:cs="Times New Roman"/>
                <w:i/>
                <w:lang w:val="nb-NO"/>
              </w:rPr>
            </w:pPr>
            <w:r w:rsidRPr="00365DA3">
              <w:rPr>
                <w:rFonts w:ascii="Bookman Old Style" w:eastAsia="Calibri" w:hAnsi="Bookman Old Style" w:cs="Times New Roman"/>
                <w:i/>
                <w:lang w:val="nb-NO"/>
              </w:rPr>
              <w:t>Mekanizmat ndërkombëtarë për mbrojtjen e mjedisit. Aktorët, format e veprimit, qeverisja ndërkombëtare shumëplanëshe. Hartimi i traktateve ndërkombëtare mjedisore, konventat kuadër dhe përqasja nëpërmjet protokolleve. Aspektet materiale dhe procedurale.</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Borders>
              <w:top w:val="single" w:sz="4" w:space="0" w:color="auto"/>
              <w:left w:val="single" w:sz="4" w:space="0" w:color="auto"/>
              <w:bottom w:val="single" w:sz="4" w:space="0" w:color="auto"/>
              <w:right w:val="single" w:sz="4" w:space="0" w:color="auto"/>
            </w:tcBorders>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 International Environmental Law. Ulrich Beyerlin, Thilo Marauhn, Hart Publishing, 2011, f.452.</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p>
          <w:p w:rsidR="003A1AC6" w:rsidRPr="00A9656E" w:rsidRDefault="003A1AC6" w:rsidP="003A0B96">
            <w:pPr>
              <w:spacing w:after="0" w:line="240" w:lineRule="auto"/>
              <w:rPr>
                <w:rFonts w:ascii="Bookman Old Style" w:eastAsia="Times New Roman" w:hAnsi="Bookman Old Style" w:cs="Times New Roman"/>
                <w:sz w:val="24"/>
                <w:szCs w:val="24"/>
                <w:lang w:val="it-IT"/>
              </w:rPr>
            </w:pPr>
          </w:p>
        </w:tc>
        <w:tc>
          <w:tcPr>
            <w:tcW w:w="1440" w:type="dxa"/>
            <w:tcBorders>
              <w:top w:val="single" w:sz="4" w:space="0" w:color="auto"/>
              <w:left w:val="single" w:sz="4" w:space="0" w:color="auto"/>
              <w:bottom w:val="single" w:sz="4" w:space="0" w:color="auto"/>
              <w:right w:val="single" w:sz="4" w:space="0" w:color="auto"/>
            </w:tcBorders>
          </w:tcPr>
          <w:p w:rsidR="003A1AC6" w:rsidRDefault="003A1AC6" w:rsidP="003A0B96">
            <w:r w:rsidRPr="00081A64">
              <w:t>Feedback</w:t>
            </w:r>
          </w:p>
        </w:tc>
      </w:tr>
      <w:tr w:rsidR="003A1AC6" w:rsidRPr="00A9656E" w:rsidTr="003A0B96">
        <w:trPr>
          <w:trHeight w:val="296"/>
        </w:trPr>
        <w:tc>
          <w:tcPr>
            <w:tcW w:w="752"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13</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XIII</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3A1AC6" w:rsidRPr="00365DA3" w:rsidRDefault="003A1AC6" w:rsidP="003A0B96">
            <w:pPr>
              <w:tabs>
                <w:tab w:val="left" w:pos="810"/>
                <w:tab w:val="left" w:pos="900"/>
              </w:tabs>
              <w:spacing w:after="0" w:line="240" w:lineRule="auto"/>
              <w:jc w:val="both"/>
              <w:rPr>
                <w:rFonts w:ascii="Bookman Old Style" w:eastAsia="Calibri" w:hAnsi="Bookman Old Style" w:cs="Times New Roman"/>
                <w:i/>
                <w:lang w:val="nb-NO"/>
              </w:rPr>
            </w:pPr>
            <w:r w:rsidRPr="00365DA3">
              <w:rPr>
                <w:rFonts w:ascii="Bookman Old Style" w:eastAsia="Calibri" w:hAnsi="Bookman Old Style" w:cs="Times New Roman"/>
                <w:i/>
                <w:lang w:val="nb-NO"/>
              </w:rPr>
              <w:t>Mbrojtja ndërkombëtare e mjedisit ujor, ajrit, biodiversitetit, kontrolli i i mbetjeve. Konventat mbi Ozonin, Për Ndryshimet Klimatike, Për Biodiversitetin, Për kontrollin e lëvizjes së mbetjeve, Protokollet e Montrealit dhe Kiotos.</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Borders>
              <w:top w:val="single" w:sz="4" w:space="0" w:color="auto"/>
              <w:left w:val="single" w:sz="4" w:space="0" w:color="auto"/>
              <w:bottom w:val="single" w:sz="4" w:space="0" w:color="auto"/>
              <w:right w:val="single" w:sz="4" w:space="0" w:color="auto"/>
            </w:tcBorders>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 International Environmental Law. Ulrich Beyerlin, Thilo Marauhn, Hart Publishing, 2011, f.452.</w:t>
            </w:r>
          </w:p>
        </w:tc>
        <w:tc>
          <w:tcPr>
            <w:tcW w:w="1440" w:type="dxa"/>
            <w:tcBorders>
              <w:top w:val="single" w:sz="4" w:space="0" w:color="auto"/>
              <w:left w:val="single" w:sz="4" w:space="0" w:color="auto"/>
              <w:bottom w:val="single" w:sz="4" w:space="0" w:color="auto"/>
              <w:right w:val="single" w:sz="4" w:space="0" w:color="auto"/>
            </w:tcBorders>
          </w:tcPr>
          <w:p w:rsidR="003A1AC6" w:rsidRDefault="003A1AC6" w:rsidP="003A0B96">
            <w:r w:rsidRPr="000B10CA">
              <w:t>Feedback</w:t>
            </w:r>
          </w:p>
        </w:tc>
      </w:tr>
      <w:tr w:rsidR="003A1AC6" w:rsidRPr="00A9656E" w:rsidTr="003A0B96">
        <w:trPr>
          <w:trHeight w:val="296"/>
        </w:trPr>
        <w:tc>
          <w:tcPr>
            <w:tcW w:w="752"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14</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XIV</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3A1AC6" w:rsidRPr="00365DA3" w:rsidRDefault="003A1AC6" w:rsidP="003A0B96">
            <w:pPr>
              <w:spacing w:after="0" w:line="240" w:lineRule="auto"/>
              <w:rPr>
                <w:rFonts w:ascii="Bookman Old Style" w:eastAsia="Times New Roman" w:hAnsi="Bookman Old Style" w:cs="Times New Roman"/>
                <w:sz w:val="24"/>
                <w:szCs w:val="24"/>
                <w:lang w:val="it-IT"/>
              </w:rPr>
            </w:pPr>
            <w:r w:rsidRPr="00365DA3">
              <w:rPr>
                <w:rFonts w:ascii="Bookman Old Style" w:eastAsia="Calibri" w:hAnsi="Bookman Old Style" w:cs="Times New Roman"/>
                <w:i/>
                <w:lang w:val="nb-NO"/>
              </w:rPr>
              <w:t>Sigurimi i zbatimit të normave ndërkombëtare për mbrojtjen e mjedisit. Kontrolli i zbatueshmërisë dhe ndihma për zbatueshmërinë. Përgjegjësia  shtetërore dhe përgjegjësia civile për dëmet e shkaktuara në mjedis. Konventa mbi Përgjegjësinë Civile për Dëmet e Shkaktuara prej Aktiviteteve të Rrezikshme për Mjedisin.</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Borders>
              <w:top w:val="single" w:sz="4" w:space="0" w:color="auto"/>
              <w:left w:val="single" w:sz="4" w:space="0" w:color="auto"/>
              <w:bottom w:val="single" w:sz="4" w:space="0" w:color="auto"/>
              <w:right w:val="single" w:sz="4" w:space="0" w:color="auto"/>
            </w:tcBorders>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 International Environmental Law. Ulrich Beyerlin, Thilo Marauhn, Hart Publishing, 2011, f.452.</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p>
          <w:p w:rsidR="003A1AC6" w:rsidRPr="00A9656E" w:rsidRDefault="003A1AC6" w:rsidP="003A0B96">
            <w:pPr>
              <w:spacing w:after="0" w:line="240" w:lineRule="auto"/>
              <w:rPr>
                <w:rFonts w:ascii="Bookman Old Style" w:eastAsia="Times New Roman" w:hAnsi="Bookman Old Style" w:cs="Times New Roman"/>
                <w:sz w:val="24"/>
                <w:szCs w:val="24"/>
                <w:lang w:val="it-IT"/>
              </w:rPr>
            </w:pPr>
          </w:p>
        </w:tc>
        <w:tc>
          <w:tcPr>
            <w:tcW w:w="1440" w:type="dxa"/>
            <w:tcBorders>
              <w:top w:val="single" w:sz="4" w:space="0" w:color="auto"/>
              <w:left w:val="single" w:sz="4" w:space="0" w:color="auto"/>
              <w:bottom w:val="single" w:sz="4" w:space="0" w:color="auto"/>
              <w:right w:val="single" w:sz="4" w:space="0" w:color="auto"/>
            </w:tcBorders>
          </w:tcPr>
          <w:p w:rsidR="003A1AC6" w:rsidRDefault="003A1AC6" w:rsidP="003A0B96">
            <w:r w:rsidRPr="000B10CA">
              <w:t>Feedback</w:t>
            </w:r>
          </w:p>
        </w:tc>
      </w:tr>
      <w:tr w:rsidR="003A1AC6" w:rsidRPr="00A9656E" w:rsidTr="003A0B96">
        <w:trPr>
          <w:trHeight w:val="296"/>
        </w:trPr>
        <w:tc>
          <w:tcPr>
            <w:tcW w:w="752"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15</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XV</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3A1AC6" w:rsidRPr="00365DA3" w:rsidRDefault="003A1AC6" w:rsidP="003A0B96">
            <w:pPr>
              <w:spacing w:after="0" w:line="240" w:lineRule="auto"/>
              <w:rPr>
                <w:rFonts w:ascii="Bookman Old Style" w:eastAsia="Times New Roman" w:hAnsi="Bookman Old Style" w:cs="Times New Roman"/>
                <w:sz w:val="24"/>
                <w:szCs w:val="24"/>
                <w:lang w:val="it-IT"/>
              </w:rPr>
            </w:pPr>
            <w:r w:rsidRPr="00365DA3">
              <w:rPr>
                <w:rFonts w:ascii="Bookman Old Style" w:eastAsia="Calibri" w:hAnsi="Bookman Old Style" w:cs="Times New Roman"/>
                <w:i/>
                <w:lang w:val="nb-NO"/>
              </w:rPr>
              <w:t xml:space="preserve">E drejta ndërkombëtare e mjedisit dhe BE. Regjimi mjedisor, regjimi i tregut të brendshëm, regjimi integrues dhe regjimi i </w:t>
            </w:r>
            <w:r w:rsidRPr="00365DA3">
              <w:rPr>
                <w:rFonts w:ascii="Bookman Old Style" w:eastAsia="Calibri" w:hAnsi="Bookman Old Style" w:cs="Times New Roman"/>
                <w:i/>
                <w:lang w:val="nb-NO"/>
              </w:rPr>
              <w:lastRenderedPageBreak/>
              <w:t>zhvillimit të qëndrueshëm. Sanksionet penale në legjislacionin kombëtar të vendeve anëtare të BE.</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Leksion 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Borders>
              <w:top w:val="single" w:sz="4" w:space="0" w:color="auto"/>
              <w:left w:val="single" w:sz="4" w:space="0" w:color="auto"/>
              <w:bottom w:val="single" w:sz="4" w:space="0" w:color="auto"/>
              <w:right w:val="single" w:sz="4" w:space="0" w:color="auto"/>
            </w:tcBorders>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2. Environmental </w:t>
            </w:r>
            <w:r w:rsidRPr="00A9656E">
              <w:rPr>
                <w:rFonts w:ascii="Bookman Old Style" w:eastAsia="Times New Roman" w:hAnsi="Bookman Old Style" w:cs="Times New Roman"/>
                <w:sz w:val="24"/>
                <w:szCs w:val="24"/>
                <w:lang w:val="it-IT"/>
              </w:rPr>
              <w:lastRenderedPageBreak/>
              <w:t>Protection. European Law and Governance. Joanne Scott, ed., Oxford University Press, 2009, f.225.</w:t>
            </w:r>
          </w:p>
          <w:p w:rsidR="003A1AC6" w:rsidRPr="00A9656E" w:rsidRDefault="003A1AC6" w:rsidP="003A0B96">
            <w:pPr>
              <w:spacing w:after="0" w:line="240" w:lineRule="auto"/>
              <w:rPr>
                <w:rFonts w:ascii="Times New Roman" w:eastAsia="Times New Roman" w:hAnsi="Times New Roman" w:cs="Times New Roman"/>
                <w:sz w:val="24"/>
                <w:szCs w:val="24"/>
                <w:lang w:val="it-IT"/>
              </w:rPr>
            </w:pPr>
            <w:r w:rsidRPr="00A9656E">
              <w:rPr>
                <w:rFonts w:ascii="Bookman Old Style" w:eastAsia="Times New Roman" w:hAnsi="Bookman Old Style" w:cs="Times New Roman"/>
                <w:sz w:val="24"/>
                <w:szCs w:val="24"/>
                <w:lang w:val="it-IT"/>
              </w:rPr>
              <w:t>3. Environmental Law. 7th ed. Stuart Bell, Donald McGillivray, Oxford University Press, 2008, f.783.</w:t>
            </w:r>
          </w:p>
        </w:tc>
        <w:tc>
          <w:tcPr>
            <w:tcW w:w="1440" w:type="dxa"/>
            <w:tcBorders>
              <w:top w:val="single" w:sz="4" w:space="0" w:color="auto"/>
              <w:left w:val="single" w:sz="4" w:space="0" w:color="auto"/>
              <w:bottom w:val="single" w:sz="4" w:space="0" w:color="auto"/>
              <w:right w:val="single" w:sz="4" w:space="0" w:color="auto"/>
            </w:tcBorders>
          </w:tcPr>
          <w:p w:rsidR="003A1AC6" w:rsidRDefault="003A1AC6" w:rsidP="003A0B96">
            <w:r w:rsidRPr="000B10CA">
              <w:lastRenderedPageBreak/>
              <w:t>Feedback</w:t>
            </w:r>
          </w:p>
        </w:tc>
      </w:tr>
      <w:tr w:rsidR="003A1AC6" w:rsidRPr="00A9656E" w:rsidTr="003A0B96">
        <w:trPr>
          <w:trHeight w:val="296"/>
        </w:trPr>
        <w:tc>
          <w:tcPr>
            <w:tcW w:w="752"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lastRenderedPageBreak/>
              <w:t>16</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 xml:space="preserve">   XVI</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3A1AC6" w:rsidRPr="00365DA3" w:rsidRDefault="003A1AC6" w:rsidP="003A0B96">
            <w:pPr>
              <w:spacing w:after="0" w:line="240" w:lineRule="auto"/>
              <w:rPr>
                <w:rFonts w:ascii="Bookman Old Style" w:eastAsia="Times New Roman" w:hAnsi="Bookman Old Style" w:cs="Times New Roman"/>
                <w:sz w:val="24"/>
                <w:szCs w:val="24"/>
                <w:lang w:val="it-IT"/>
              </w:rPr>
            </w:pPr>
            <w:r w:rsidRPr="00365DA3">
              <w:rPr>
                <w:rFonts w:ascii="Bookman Old Style" w:eastAsia="Calibri" w:hAnsi="Bookman Old Style" w:cs="Times New Roman"/>
                <w:i/>
                <w:lang w:val="nb-NO"/>
              </w:rPr>
              <w:t>E drejta ndërkombëtare e mjedisit dhe të drejtat e njeriut. Konventa e Aarhusit për të drejtën e publikut për të pasur informacion, për të marrë pjesë në vendimmarrje dhe për t'iu drejtuar gjykatës për çështjet e mjedisit. Praktika ndërkombëtare dhe ajo shqiptare.</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orë</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3A1AC6" w:rsidRPr="00A9656E" w:rsidRDefault="003A1AC6" w:rsidP="003A0B96">
            <w:pPr>
              <w:rPr>
                <w:rFonts w:ascii="Bookman Old Style" w:eastAsia="Times New Roman" w:hAnsi="Bookman Old Style" w:cs="Times New Roman"/>
                <w:sz w:val="24"/>
                <w:szCs w:val="24"/>
                <w:lang w:val="it-IT"/>
              </w:rPr>
            </w:pP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Leksion Pyetje</w:t>
            </w:r>
          </w:p>
          <w:p w:rsidR="003A1AC6" w:rsidRPr="00A9656E" w:rsidRDefault="003A1AC6" w:rsidP="003A0B96">
            <w:pPr>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Diskutime</w:t>
            </w:r>
          </w:p>
        </w:tc>
        <w:tc>
          <w:tcPr>
            <w:tcW w:w="2767" w:type="dxa"/>
            <w:tcBorders>
              <w:top w:val="single" w:sz="4" w:space="0" w:color="auto"/>
              <w:left w:val="single" w:sz="4" w:space="0" w:color="auto"/>
              <w:bottom w:val="single" w:sz="4" w:space="0" w:color="auto"/>
              <w:right w:val="single" w:sz="4" w:space="0" w:color="auto"/>
            </w:tcBorders>
          </w:tcPr>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1. Cikël leksionesh</w:t>
            </w:r>
          </w:p>
          <w:p w:rsidR="003A1AC6" w:rsidRPr="00A9656E" w:rsidRDefault="003A1AC6" w:rsidP="003A0B96">
            <w:pPr>
              <w:spacing w:after="0" w:line="240" w:lineRule="auto"/>
              <w:rPr>
                <w:rFonts w:ascii="Bookman Old Style" w:eastAsia="Times New Roman" w:hAnsi="Bookman Old Style" w:cs="Times New Roman"/>
                <w:sz w:val="24"/>
                <w:szCs w:val="24"/>
                <w:lang w:val="it-IT"/>
              </w:rPr>
            </w:pPr>
            <w:r w:rsidRPr="00A9656E">
              <w:rPr>
                <w:rFonts w:ascii="Bookman Old Style" w:eastAsia="Times New Roman" w:hAnsi="Bookman Old Style" w:cs="Times New Roman"/>
                <w:sz w:val="24"/>
                <w:szCs w:val="24"/>
                <w:lang w:val="it-IT"/>
              </w:rPr>
              <w:t>2 International Environmental Law. Ulrich Beyerlin, Thilo Marauhn, Hart Publishing, 2011, f.452.</w:t>
            </w:r>
          </w:p>
          <w:p w:rsidR="003A1AC6" w:rsidRPr="00A9656E" w:rsidRDefault="003A1AC6" w:rsidP="003A0B96">
            <w:pPr>
              <w:rPr>
                <w:rFonts w:ascii="Bookman Old Style" w:eastAsia="Times New Roman" w:hAnsi="Bookman Old Style" w:cs="Times New Roman"/>
                <w:sz w:val="24"/>
                <w:szCs w:val="24"/>
                <w:lang w:val="it-IT"/>
              </w:rPr>
            </w:pPr>
          </w:p>
        </w:tc>
        <w:tc>
          <w:tcPr>
            <w:tcW w:w="1440" w:type="dxa"/>
            <w:tcBorders>
              <w:top w:val="single" w:sz="4" w:space="0" w:color="auto"/>
              <w:left w:val="single" w:sz="4" w:space="0" w:color="auto"/>
              <w:bottom w:val="single" w:sz="4" w:space="0" w:color="auto"/>
              <w:right w:val="single" w:sz="4" w:space="0" w:color="auto"/>
            </w:tcBorders>
          </w:tcPr>
          <w:p w:rsidR="003A1AC6" w:rsidRDefault="003A1AC6" w:rsidP="003A0B96">
            <w:r w:rsidRPr="000B10CA">
              <w:t>Feedback</w:t>
            </w:r>
          </w:p>
        </w:tc>
      </w:tr>
    </w:tbl>
    <w:p w:rsidR="003A1AC6" w:rsidRDefault="003A1AC6" w:rsidP="003A1AC6">
      <w:pPr>
        <w:spacing w:after="0" w:line="240" w:lineRule="auto"/>
        <w:rPr>
          <w:rFonts w:ascii="Bookman Old Style" w:hAnsi="Bookman Old Style"/>
          <w:b/>
          <w:i/>
          <w:sz w:val="28"/>
          <w:szCs w:val="28"/>
        </w:rPr>
      </w:pPr>
    </w:p>
    <w:p w:rsidR="003A1AC6" w:rsidRDefault="003A1AC6" w:rsidP="003A1AC6">
      <w:pPr>
        <w:spacing w:after="0" w:line="240" w:lineRule="auto"/>
        <w:rPr>
          <w:rFonts w:ascii="Bookman Old Style" w:hAnsi="Bookman Old Style"/>
          <w:b/>
          <w:i/>
          <w:sz w:val="28"/>
          <w:szCs w:val="28"/>
        </w:rPr>
      </w:pPr>
    </w:p>
    <w:p w:rsidR="003A1AC6" w:rsidRDefault="003A1AC6" w:rsidP="003A1AC6">
      <w:pPr>
        <w:spacing w:after="0" w:line="240" w:lineRule="auto"/>
        <w:rPr>
          <w:rFonts w:ascii="Bookman Old Style" w:hAnsi="Bookman Old Style"/>
          <w:b/>
          <w:i/>
          <w:sz w:val="28"/>
          <w:szCs w:val="28"/>
        </w:rPr>
      </w:pPr>
    </w:p>
    <w:p w:rsidR="003A1AC6" w:rsidRDefault="003A1AC6" w:rsidP="003A1AC6">
      <w:pPr>
        <w:spacing w:after="0" w:line="240" w:lineRule="auto"/>
        <w:rPr>
          <w:rFonts w:ascii="Bookman Old Style" w:hAnsi="Bookman Old Style"/>
          <w:b/>
          <w:i/>
          <w:sz w:val="28"/>
          <w:szCs w:val="28"/>
        </w:rPr>
      </w:pPr>
    </w:p>
    <w:p w:rsidR="003A1AC6" w:rsidRDefault="003A1AC6" w:rsidP="003A1AC6">
      <w:pPr>
        <w:spacing w:after="0" w:line="240" w:lineRule="auto"/>
        <w:rPr>
          <w:rFonts w:ascii="Bookman Old Style" w:hAnsi="Bookman Old Style"/>
          <w:b/>
          <w:i/>
          <w:sz w:val="28"/>
          <w:szCs w:val="28"/>
        </w:rPr>
        <w:sectPr w:rsidR="003A1AC6" w:rsidSect="003A1AC6">
          <w:pgSz w:w="15840" w:h="12240" w:orient="landscape"/>
          <w:pgMar w:top="994" w:right="1094" w:bottom="1267" w:left="1440" w:header="274" w:footer="720" w:gutter="0"/>
          <w:cols w:space="720"/>
          <w:docGrid w:linePitch="360"/>
        </w:sectPr>
      </w:pPr>
    </w:p>
    <w:p w:rsidR="002D5D0B" w:rsidRDefault="002D5D0B" w:rsidP="00F93C8F">
      <w:pPr>
        <w:spacing w:after="0" w:line="240" w:lineRule="auto"/>
        <w:rPr>
          <w:rFonts w:ascii="Bookman Old Style" w:hAnsi="Bookman Old Style"/>
          <w:b/>
          <w:i/>
          <w:sz w:val="28"/>
          <w:szCs w:val="28"/>
        </w:rPr>
      </w:pPr>
    </w:p>
    <w:p w:rsidR="002D5D0B" w:rsidRDefault="002D5D0B" w:rsidP="00A9656E">
      <w:pPr>
        <w:spacing w:after="0" w:line="240" w:lineRule="auto"/>
        <w:jc w:val="center"/>
        <w:rPr>
          <w:rFonts w:ascii="Bookman Old Style" w:hAnsi="Bookman Old Style"/>
          <w:b/>
          <w:i/>
          <w:sz w:val="28"/>
          <w:szCs w:val="28"/>
        </w:rPr>
      </w:pPr>
    </w:p>
    <w:p w:rsidR="003A1AC6" w:rsidRDefault="003A1AC6" w:rsidP="00A9656E">
      <w:pPr>
        <w:spacing w:after="0" w:line="240" w:lineRule="auto"/>
        <w:jc w:val="center"/>
        <w:rPr>
          <w:rFonts w:ascii="Bookman Old Style" w:hAnsi="Bookman Old Style"/>
          <w:b/>
          <w:i/>
          <w:sz w:val="28"/>
          <w:szCs w:val="28"/>
        </w:rPr>
      </w:pPr>
    </w:p>
    <w:p w:rsidR="003A1AC6" w:rsidRPr="00A9656E" w:rsidRDefault="003A1AC6" w:rsidP="00A9656E">
      <w:pPr>
        <w:spacing w:after="0" w:line="240" w:lineRule="auto"/>
        <w:jc w:val="center"/>
        <w:rPr>
          <w:rFonts w:ascii="Bookman Old Style" w:hAnsi="Bookman Old Style"/>
          <w:b/>
          <w:i/>
          <w:sz w:val="28"/>
          <w:szCs w:val="28"/>
        </w:rPr>
      </w:pPr>
    </w:p>
    <w:p w:rsidR="00A9656E" w:rsidRPr="00A9656E" w:rsidRDefault="00A9656E" w:rsidP="00A9656E">
      <w:pPr>
        <w:spacing w:after="0" w:line="240" w:lineRule="auto"/>
        <w:jc w:val="center"/>
        <w:rPr>
          <w:rFonts w:ascii="Bookman Old Style" w:hAnsi="Bookman Old Style"/>
          <w:b/>
          <w:i/>
          <w:sz w:val="28"/>
          <w:szCs w:val="28"/>
        </w:rPr>
      </w:pPr>
      <w:r w:rsidRPr="00A9656E">
        <w:rPr>
          <w:rFonts w:ascii="Bookman Old Style" w:hAnsi="Bookman Old Style"/>
          <w:b/>
          <w:i/>
          <w:sz w:val="28"/>
          <w:szCs w:val="28"/>
        </w:rPr>
        <w:t>PROGRAMI MËSIMOR</w:t>
      </w:r>
    </w:p>
    <w:p w:rsidR="00A9656E" w:rsidRPr="00A9656E" w:rsidRDefault="00A9656E" w:rsidP="00A9656E">
      <w:pPr>
        <w:spacing w:after="0" w:line="240" w:lineRule="auto"/>
        <w:jc w:val="center"/>
        <w:rPr>
          <w:rFonts w:ascii="Bookman Old Style" w:hAnsi="Bookman Old Style"/>
          <w:b/>
          <w:i/>
          <w:sz w:val="28"/>
          <w:szCs w:val="28"/>
        </w:rPr>
      </w:pPr>
    </w:p>
    <w:p w:rsidR="00A9656E" w:rsidRPr="00A9656E" w:rsidRDefault="00A9656E" w:rsidP="00A9656E">
      <w:pPr>
        <w:spacing w:after="0" w:line="240" w:lineRule="auto"/>
        <w:jc w:val="center"/>
        <w:rPr>
          <w:rFonts w:ascii="Bookman Old Style" w:hAnsi="Bookman Old Style"/>
          <w:b/>
          <w:i/>
          <w:sz w:val="28"/>
          <w:szCs w:val="28"/>
        </w:rPr>
      </w:pPr>
      <w:r w:rsidRPr="00A9656E">
        <w:rPr>
          <w:rFonts w:ascii="Bookman Old Style" w:hAnsi="Bookman Old Style"/>
          <w:b/>
          <w:i/>
          <w:sz w:val="28"/>
          <w:szCs w:val="28"/>
        </w:rPr>
        <w:t>I KURSIT</w:t>
      </w:r>
    </w:p>
    <w:p w:rsidR="00A9656E" w:rsidRPr="00A9656E" w:rsidRDefault="00A9656E" w:rsidP="00A9656E">
      <w:pPr>
        <w:spacing w:after="0" w:line="240" w:lineRule="auto"/>
        <w:jc w:val="center"/>
        <w:rPr>
          <w:rFonts w:ascii="Bookman Old Style" w:hAnsi="Bookman Old Style"/>
          <w:b/>
          <w:i/>
          <w:sz w:val="28"/>
          <w:szCs w:val="28"/>
        </w:rPr>
      </w:pPr>
    </w:p>
    <w:p w:rsidR="00A9656E" w:rsidRPr="00A9656E" w:rsidRDefault="009850C5" w:rsidP="00A9656E">
      <w:pPr>
        <w:spacing w:after="0" w:line="240" w:lineRule="auto"/>
        <w:jc w:val="center"/>
        <w:rPr>
          <w:rFonts w:ascii="Bookman Old Style" w:hAnsi="Bookman Old Style"/>
          <w:b/>
          <w:i/>
          <w:sz w:val="28"/>
          <w:szCs w:val="28"/>
        </w:rPr>
      </w:pPr>
      <w:r>
        <w:rPr>
          <w:rFonts w:ascii="Bookman Old Style" w:hAnsi="Bookman Old Style"/>
          <w:b/>
          <w:i/>
          <w:sz w:val="28"/>
          <w:szCs w:val="28"/>
        </w:rPr>
        <w:t xml:space="preserve">17. </w:t>
      </w:r>
      <w:r w:rsidR="00A9656E" w:rsidRPr="00A9656E">
        <w:rPr>
          <w:rFonts w:ascii="Bookman Old Style" w:hAnsi="Bookman Old Style"/>
          <w:b/>
          <w:i/>
          <w:sz w:val="28"/>
          <w:szCs w:val="28"/>
        </w:rPr>
        <w:t>“AVOKATI I POPULLIT”</w:t>
      </w:r>
    </w:p>
    <w:p w:rsidR="00A9656E" w:rsidRPr="00A9656E" w:rsidRDefault="00A9656E" w:rsidP="00A9656E">
      <w:pPr>
        <w:spacing w:after="0" w:line="240" w:lineRule="auto"/>
        <w:jc w:val="center"/>
        <w:rPr>
          <w:rFonts w:ascii="Bookman Old Style" w:hAnsi="Bookman Old Style"/>
          <w:sz w:val="24"/>
          <w:szCs w:val="24"/>
        </w:rPr>
      </w:pPr>
    </w:p>
    <w:p w:rsidR="00A9656E" w:rsidRPr="00A9656E" w:rsidRDefault="00A9656E" w:rsidP="00A9656E">
      <w:pPr>
        <w:spacing w:after="0" w:line="240" w:lineRule="auto"/>
        <w:jc w:val="center"/>
        <w:rPr>
          <w:rFonts w:ascii="Bookman Old Style" w:hAnsi="Bookman Old Style"/>
          <w:i/>
          <w:iCs/>
          <w:sz w:val="24"/>
          <w:szCs w:val="24"/>
          <w:lang w:val="it-IT"/>
        </w:rPr>
      </w:pPr>
      <w:r w:rsidRPr="00A9656E">
        <w:rPr>
          <w:rFonts w:ascii="Bookman Old Style" w:hAnsi="Bookman Old Style"/>
          <w:i/>
          <w:iCs/>
          <w:sz w:val="24"/>
          <w:szCs w:val="24"/>
          <w:lang w:val="it-IT"/>
        </w:rPr>
        <w:t>(Për Shkollën e Magjistraturës)</w:t>
      </w:r>
    </w:p>
    <w:p w:rsidR="00A9656E" w:rsidRPr="00A9656E" w:rsidRDefault="00A9656E" w:rsidP="00A9656E">
      <w:pPr>
        <w:spacing w:after="0" w:line="240" w:lineRule="auto"/>
        <w:jc w:val="center"/>
        <w:rPr>
          <w:rFonts w:ascii="Bookman Old Style" w:hAnsi="Bookman Old Style"/>
          <w:i/>
          <w:iCs/>
          <w:sz w:val="24"/>
          <w:szCs w:val="24"/>
          <w:lang w:val="it-IT"/>
        </w:rPr>
      </w:pPr>
      <w:r w:rsidRPr="00A9656E">
        <w:rPr>
          <w:rFonts w:ascii="Bookman Old Style" w:hAnsi="Bookman Old Style"/>
          <w:i/>
          <w:iCs/>
          <w:sz w:val="24"/>
          <w:szCs w:val="24"/>
          <w:lang w:val="it-IT"/>
        </w:rPr>
        <w:t>(Viti Akademik 201</w:t>
      </w:r>
      <w:r w:rsidR="00DC5891">
        <w:rPr>
          <w:rFonts w:ascii="Bookman Old Style" w:hAnsi="Bookman Old Style"/>
          <w:i/>
          <w:iCs/>
          <w:sz w:val="24"/>
          <w:szCs w:val="24"/>
          <w:lang w:val="it-IT"/>
        </w:rPr>
        <w:t>3</w:t>
      </w:r>
      <w:r w:rsidRPr="00A9656E">
        <w:rPr>
          <w:rFonts w:ascii="Bookman Old Style" w:hAnsi="Bookman Old Style"/>
          <w:i/>
          <w:iCs/>
          <w:sz w:val="24"/>
          <w:szCs w:val="24"/>
          <w:lang w:val="it-IT"/>
        </w:rPr>
        <w:t>-201</w:t>
      </w:r>
      <w:r w:rsidR="00DC5891">
        <w:rPr>
          <w:rFonts w:ascii="Bookman Old Style" w:hAnsi="Bookman Old Style"/>
          <w:i/>
          <w:iCs/>
          <w:sz w:val="24"/>
          <w:szCs w:val="24"/>
          <w:lang w:val="it-IT"/>
        </w:rPr>
        <w:t>4</w:t>
      </w:r>
      <w:r w:rsidR="006A1F59">
        <w:rPr>
          <w:rFonts w:ascii="Bookman Old Style" w:hAnsi="Bookman Old Style"/>
          <w:i/>
          <w:iCs/>
          <w:sz w:val="24"/>
          <w:szCs w:val="24"/>
          <w:lang w:val="it-IT"/>
        </w:rPr>
        <w:t>)</w:t>
      </w:r>
    </w:p>
    <w:p w:rsidR="00A9656E" w:rsidRPr="00A9656E" w:rsidRDefault="00A9656E" w:rsidP="00A9656E">
      <w:pPr>
        <w:spacing w:after="0" w:line="240" w:lineRule="auto"/>
        <w:rPr>
          <w:rFonts w:ascii="Bookman Old Style" w:hAnsi="Bookman Old Style"/>
          <w:i/>
          <w:sz w:val="24"/>
          <w:szCs w:val="24"/>
          <w:lang w:val="it-IT"/>
        </w:rPr>
      </w:pPr>
    </w:p>
    <w:p w:rsidR="00A9656E" w:rsidRPr="00A9656E" w:rsidRDefault="00A9656E" w:rsidP="00A9656E">
      <w:pPr>
        <w:spacing w:after="0" w:line="240" w:lineRule="auto"/>
        <w:rPr>
          <w:rFonts w:ascii="Bookman Old Style" w:hAnsi="Bookman Old Style"/>
          <w:i/>
          <w:sz w:val="24"/>
          <w:szCs w:val="24"/>
          <w:lang w:val="it-IT"/>
        </w:rPr>
      </w:pPr>
    </w:p>
    <w:p w:rsidR="00A9656E" w:rsidRPr="00A9656E" w:rsidRDefault="00A9656E" w:rsidP="00A9656E">
      <w:pPr>
        <w:spacing w:after="0" w:line="240" w:lineRule="auto"/>
        <w:rPr>
          <w:rFonts w:ascii="Bookman Old Style" w:hAnsi="Bookman Old Style"/>
          <w:i/>
          <w:sz w:val="24"/>
          <w:szCs w:val="24"/>
          <w:lang w:val="it-IT"/>
        </w:rPr>
      </w:pPr>
      <w:r w:rsidRPr="00A9656E">
        <w:rPr>
          <w:rFonts w:ascii="Bookman Old Style" w:hAnsi="Bookman Old Style"/>
          <w:i/>
          <w:sz w:val="24"/>
          <w:szCs w:val="24"/>
          <w:lang w:val="it-IT"/>
        </w:rPr>
        <w:tab/>
        <w:t>(Për vitin e dytë)</w:t>
      </w: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5E39AA" w:rsidP="00D67FC3">
      <w:pPr>
        <w:numPr>
          <w:ilvl w:val="0"/>
          <w:numId w:val="19"/>
        </w:numPr>
        <w:spacing w:after="0" w:line="240" w:lineRule="auto"/>
        <w:rPr>
          <w:rFonts w:ascii="Bookman Old Style" w:hAnsi="Bookman Old Style"/>
          <w:i/>
          <w:sz w:val="24"/>
          <w:szCs w:val="24"/>
          <w:lang w:val="it-IT"/>
        </w:rPr>
      </w:pPr>
      <w:r>
        <w:rPr>
          <w:rFonts w:ascii="Bookman Old Style" w:hAnsi="Bookman Old Style"/>
          <w:i/>
          <w:sz w:val="24"/>
          <w:szCs w:val="24"/>
          <w:lang w:val="it-IT"/>
        </w:rPr>
        <w:t>Ngarkesa mësimore vjetore: 8</w:t>
      </w:r>
      <w:r w:rsidR="00A9656E" w:rsidRPr="00A9656E">
        <w:rPr>
          <w:rFonts w:ascii="Bookman Old Style" w:hAnsi="Bookman Old Style"/>
          <w:i/>
          <w:sz w:val="24"/>
          <w:szCs w:val="24"/>
          <w:lang w:val="it-IT"/>
        </w:rPr>
        <w:t xml:space="preserve"> orë mësimore.</w:t>
      </w:r>
    </w:p>
    <w:p w:rsidR="00A9656E" w:rsidRPr="00A9656E" w:rsidRDefault="00A9656E" w:rsidP="00D67FC3">
      <w:pPr>
        <w:numPr>
          <w:ilvl w:val="0"/>
          <w:numId w:val="19"/>
        </w:numPr>
        <w:spacing w:after="0" w:line="240" w:lineRule="auto"/>
        <w:rPr>
          <w:rFonts w:ascii="Bookman Old Style" w:hAnsi="Bookman Old Style"/>
          <w:i/>
          <w:sz w:val="24"/>
          <w:szCs w:val="24"/>
          <w:lang w:val="it-IT"/>
        </w:rPr>
      </w:pPr>
      <w:r w:rsidRPr="00A9656E">
        <w:rPr>
          <w:rFonts w:ascii="Bookman Old Style" w:hAnsi="Bookman Old Style"/>
          <w:i/>
          <w:sz w:val="24"/>
          <w:szCs w:val="24"/>
          <w:lang w:val="it-IT"/>
        </w:rPr>
        <w:t>Ngarkesa mësimore javore: 1 orë mësi</w:t>
      </w:r>
      <w:r w:rsidR="00CB1AC3">
        <w:rPr>
          <w:rFonts w:ascii="Bookman Old Style" w:hAnsi="Bookman Old Style"/>
          <w:i/>
          <w:sz w:val="24"/>
          <w:szCs w:val="24"/>
          <w:lang w:val="it-IT"/>
        </w:rPr>
        <w:t>m</w:t>
      </w:r>
      <w:r w:rsidRPr="00A9656E">
        <w:rPr>
          <w:rFonts w:ascii="Bookman Old Style" w:hAnsi="Bookman Old Style"/>
          <w:i/>
          <w:sz w:val="24"/>
          <w:szCs w:val="24"/>
          <w:lang w:val="it-IT"/>
        </w:rPr>
        <w:t>ore nga 60 minuta.</w:t>
      </w:r>
    </w:p>
    <w:p w:rsidR="00DC5891" w:rsidRDefault="00DC5891" w:rsidP="00D67FC3">
      <w:pPr>
        <w:numPr>
          <w:ilvl w:val="0"/>
          <w:numId w:val="19"/>
        </w:numPr>
        <w:spacing w:after="0" w:line="240" w:lineRule="auto"/>
        <w:rPr>
          <w:rFonts w:ascii="Bookman Old Style" w:hAnsi="Bookman Old Style"/>
          <w:i/>
          <w:sz w:val="24"/>
          <w:szCs w:val="24"/>
          <w:lang w:val="it-IT"/>
        </w:rPr>
      </w:pPr>
      <w:r>
        <w:rPr>
          <w:rFonts w:ascii="Bookman Old Style" w:hAnsi="Bookman Old Style"/>
          <w:i/>
          <w:sz w:val="24"/>
          <w:szCs w:val="24"/>
          <w:lang w:val="it-IT"/>
        </w:rPr>
        <w:t>Viti akademik i ndarë në 2 semestra</w:t>
      </w:r>
      <w:r w:rsidR="00A9656E" w:rsidRPr="00A9656E">
        <w:rPr>
          <w:rFonts w:ascii="Bookman Old Style" w:hAnsi="Bookman Old Style"/>
          <w:i/>
          <w:sz w:val="24"/>
          <w:szCs w:val="24"/>
          <w:lang w:val="it-IT"/>
        </w:rPr>
        <w:t>:</w:t>
      </w:r>
    </w:p>
    <w:p w:rsidR="00A9656E" w:rsidRPr="00A9656E" w:rsidRDefault="00DC5891" w:rsidP="00DC5891">
      <w:pPr>
        <w:spacing w:after="0" w:line="240" w:lineRule="auto"/>
        <w:ind w:left="720"/>
        <w:rPr>
          <w:rFonts w:ascii="Bookman Old Style" w:hAnsi="Bookman Old Style"/>
          <w:i/>
          <w:sz w:val="24"/>
          <w:szCs w:val="24"/>
          <w:lang w:val="it-IT"/>
        </w:rPr>
      </w:pPr>
      <w:r>
        <w:rPr>
          <w:rFonts w:ascii="Bookman Old Style" w:hAnsi="Bookman Old Style"/>
          <w:i/>
          <w:sz w:val="24"/>
          <w:szCs w:val="24"/>
          <w:lang w:val="it-IT"/>
        </w:rPr>
        <w:t xml:space="preserve">           </w:t>
      </w:r>
      <w:r w:rsidR="00A9656E" w:rsidRPr="00A9656E">
        <w:rPr>
          <w:rFonts w:ascii="Bookman Old Style" w:hAnsi="Bookman Old Style"/>
          <w:i/>
          <w:sz w:val="24"/>
          <w:szCs w:val="24"/>
          <w:lang w:val="it-IT"/>
        </w:rPr>
        <w:t xml:space="preserve"> semestrit të dytë </w:t>
      </w:r>
      <w:r>
        <w:rPr>
          <w:rFonts w:ascii="Bookman Old Style" w:hAnsi="Bookman Old Style"/>
          <w:i/>
          <w:sz w:val="24"/>
          <w:szCs w:val="24"/>
          <w:lang w:val="it-IT"/>
        </w:rPr>
        <w:t>18 javë : 24 shkurt – 30 qershor</w:t>
      </w: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sz w:val="24"/>
          <w:szCs w:val="24"/>
        </w:rPr>
      </w:pPr>
    </w:p>
    <w:p w:rsidR="00A9656E" w:rsidRPr="00A9656E" w:rsidRDefault="00A9656E" w:rsidP="00A9656E">
      <w:pPr>
        <w:rPr>
          <w:rFonts w:ascii="Bookman Old Style" w:eastAsia="Calibri" w:hAnsi="Bookman Old Style" w:cs="Times New Roman"/>
          <w:i/>
          <w:iCs/>
          <w:sz w:val="24"/>
          <w:szCs w:val="24"/>
          <w:lang w:val="nb-NO"/>
        </w:rPr>
      </w:pPr>
    </w:p>
    <w:p w:rsidR="00A9656E" w:rsidRPr="00A9656E" w:rsidRDefault="00A9656E" w:rsidP="00A9656E">
      <w:pPr>
        <w:spacing w:after="0" w:line="240" w:lineRule="auto"/>
        <w:jc w:val="both"/>
        <w:rPr>
          <w:rFonts w:ascii="Bookman Old Style" w:eastAsia="MS Mincho" w:hAnsi="Bookman Old Style" w:cs="Times New Roman"/>
          <w:sz w:val="23"/>
          <w:szCs w:val="24"/>
          <w:lang w:val="it-IT"/>
        </w:rPr>
      </w:pPr>
    </w:p>
    <w:p w:rsidR="00A9656E" w:rsidRPr="00A9656E" w:rsidRDefault="00A9656E" w:rsidP="00A9656E">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A9656E">
        <w:rPr>
          <w:rFonts w:ascii="Bookman Old Style" w:eastAsia="MS Mincho" w:hAnsi="Bookman Old Style" w:cs="Times New Roman"/>
          <w:b/>
          <w:i/>
          <w:sz w:val="23"/>
          <w:szCs w:val="24"/>
          <w:lang w:val="it-IT"/>
        </w:rPr>
        <w:t xml:space="preserve">I. </w:t>
      </w:r>
      <w:r w:rsidRPr="00A9656E">
        <w:rPr>
          <w:rFonts w:ascii="Bookman Old Style" w:eastAsia="MS Mincho" w:hAnsi="Bookman Old Style" w:cs="Times New Roman"/>
          <w:b/>
          <w:i/>
          <w:sz w:val="23"/>
          <w:szCs w:val="24"/>
          <w:lang w:val="it-IT"/>
        </w:rPr>
        <w:tab/>
        <w:t>STRUKTURA ORGANIZATIVE.</w:t>
      </w:r>
    </w:p>
    <w:p w:rsidR="00A9656E" w:rsidRPr="00A9656E" w:rsidRDefault="00A9656E" w:rsidP="00A9656E">
      <w:pPr>
        <w:spacing w:after="0" w:line="240" w:lineRule="auto"/>
        <w:jc w:val="both"/>
        <w:rPr>
          <w:rFonts w:ascii="Bookman Old Style" w:eastAsia="MS Mincho" w:hAnsi="Bookman Old Style" w:cs="Times New Roman"/>
          <w:i/>
          <w:sz w:val="23"/>
          <w:szCs w:val="24"/>
          <w:lang w:val="it-IT"/>
        </w:rPr>
      </w:pPr>
      <w:r w:rsidRPr="00A9656E">
        <w:rPr>
          <w:rFonts w:ascii="Bookman Old Style" w:eastAsia="MS Mincho" w:hAnsi="Bookman Old Style" w:cs="Times New Roman"/>
          <w:i/>
          <w:sz w:val="23"/>
          <w:szCs w:val="24"/>
          <w:lang w:val="it-IT"/>
        </w:rPr>
        <w:t>Specialist, ekspert të fushës:</w:t>
      </w:r>
    </w:p>
    <w:p w:rsidR="00A9656E" w:rsidRPr="00A9656E" w:rsidRDefault="00A9656E" w:rsidP="00A9656E">
      <w:pPr>
        <w:spacing w:after="0" w:line="240" w:lineRule="auto"/>
        <w:rPr>
          <w:rFonts w:ascii="Bookman Old Style" w:hAnsi="Bookman Old Style"/>
          <w:sz w:val="24"/>
          <w:szCs w:val="24"/>
          <w:lang w:val="it-IT"/>
        </w:rPr>
      </w:pPr>
    </w:p>
    <w:p w:rsidR="00A9656E" w:rsidRPr="00CB1AC3" w:rsidRDefault="00A9656E" w:rsidP="00D67FC3">
      <w:pPr>
        <w:numPr>
          <w:ilvl w:val="0"/>
          <w:numId w:val="20"/>
        </w:numPr>
        <w:spacing w:after="0" w:line="240" w:lineRule="auto"/>
        <w:rPr>
          <w:rFonts w:ascii="Bookman Old Style" w:hAnsi="Bookman Old Style"/>
          <w:b/>
          <w:i/>
          <w:sz w:val="24"/>
          <w:szCs w:val="24"/>
          <w:lang w:val="it-IT"/>
        </w:rPr>
      </w:pPr>
      <w:r w:rsidRPr="00CB1AC3">
        <w:rPr>
          <w:rFonts w:ascii="Bookman Old Style" w:hAnsi="Bookman Old Style"/>
          <w:b/>
          <w:i/>
          <w:sz w:val="24"/>
          <w:szCs w:val="24"/>
          <w:lang w:val="it-IT"/>
        </w:rPr>
        <w:t xml:space="preserve"> Dr.Jorgo DHRAMI</w:t>
      </w:r>
      <w:r w:rsidR="000E6D7B">
        <w:rPr>
          <w:rFonts w:ascii="Bookman Old Style" w:hAnsi="Bookman Old Style"/>
          <w:b/>
          <w:i/>
          <w:sz w:val="24"/>
          <w:szCs w:val="24"/>
          <w:lang w:val="it-IT"/>
        </w:rPr>
        <w:t xml:space="preserve"> 8 orë</w:t>
      </w: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Pr="00A9656E" w:rsidRDefault="00A9656E" w:rsidP="00A9656E">
      <w:pPr>
        <w:spacing w:after="0" w:line="240" w:lineRule="auto"/>
        <w:ind w:left="1440" w:firstLine="720"/>
        <w:rPr>
          <w:rFonts w:ascii="Bookman Old Style" w:hAnsi="Bookman Old Style"/>
          <w:i/>
          <w:sz w:val="24"/>
          <w:szCs w:val="24"/>
          <w:lang w:val="it-IT"/>
        </w:rPr>
      </w:pPr>
    </w:p>
    <w:p w:rsidR="00A9656E" w:rsidRDefault="00A9656E" w:rsidP="00A9656E">
      <w:pPr>
        <w:spacing w:after="0" w:line="240" w:lineRule="auto"/>
        <w:rPr>
          <w:rFonts w:ascii="Bookman Old Style" w:hAnsi="Bookman Old Style"/>
          <w:i/>
          <w:sz w:val="24"/>
          <w:szCs w:val="24"/>
          <w:lang w:val="it-IT"/>
        </w:rPr>
      </w:pPr>
    </w:p>
    <w:p w:rsidR="002D5D0B" w:rsidRDefault="002D5D0B" w:rsidP="00A9656E">
      <w:pPr>
        <w:spacing w:after="0" w:line="240" w:lineRule="auto"/>
        <w:rPr>
          <w:rFonts w:ascii="Bookman Old Style" w:hAnsi="Bookman Old Style"/>
          <w:b/>
          <w:i/>
          <w:sz w:val="28"/>
          <w:szCs w:val="28"/>
          <w:u w:val="single"/>
          <w:lang w:val="it-IT"/>
        </w:rPr>
      </w:pPr>
    </w:p>
    <w:p w:rsidR="00F93C8F" w:rsidRDefault="00F93C8F" w:rsidP="00A9656E">
      <w:pPr>
        <w:spacing w:after="0" w:line="240" w:lineRule="auto"/>
        <w:rPr>
          <w:rFonts w:ascii="Bookman Old Style" w:hAnsi="Bookman Old Style"/>
          <w:b/>
          <w:i/>
          <w:sz w:val="28"/>
          <w:szCs w:val="28"/>
          <w:u w:val="single"/>
          <w:lang w:val="it-IT"/>
        </w:rPr>
      </w:pPr>
    </w:p>
    <w:p w:rsidR="00F93C8F" w:rsidRDefault="00F93C8F" w:rsidP="00A9656E">
      <w:pPr>
        <w:spacing w:after="0" w:line="240" w:lineRule="auto"/>
        <w:rPr>
          <w:rFonts w:ascii="Bookman Old Style" w:hAnsi="Bookman Old Style"/>
          <w:b/>
          <w:i/>
          <w:sz w:val="28"/>
          <w:szCs w:val="28"/>
          <w:u w:val="single"/>
          <w:lang w:val="it-IT"/>
        </w:rPr>
      </w:pPr>
    </w:p>
    <w:p w:rsidR="00F93C8F" w:rsidRPr="00A9656E" w:rsidRDefault="00F93C8F" w:rsidP="00A9656E">
      <w:pPr>
        <w:spacing w:after="0" w:line="240" w:lineRule="auto"/>
        <w:rPr>
          <w:rFonts w:ascii="Bookman Old Style" w:hAnsi="Bookman Old Style"/>
          <w:b/>
          <w:i/>
          <w:sz w:val="28"/>
          <w:szCs w:val="28"/>
          <w:u w:val="single"/>
          <w:lang w:val="it-IT"/>
        </w:rPr>
      </w:pPr>
    </w:p>
    <w:p w:rsidR="00A9656E" w:rsidRPr="00A9656E" w:rsidRDefault="00A9656E" w:rsidP="00A9656E">
      <w:pPr>
        <w:spacing w:after="0" w:line="240" w:lineRule="auto"/>
        <w:rPr>
          <w:rFonts w:ascii="Bookman Old Style" w:hAnsi="Bookman Old Style"/>
          <w:b/>
          <w:i/>
          <w:sz w:val="24"/>
          <w:szCs w:val="24"/>
          <w:u w:val="single"/>
          <w:lang w:val="it-IT"/>
        </w:rPr>
      </w:pPr>
      <w:r w:rsidRPr="00A9656E">
        <w:rPr>
          <w:rFonts w:ascii="Bookman Old Style" w:hAnsi="Bookman Old Style"/>
          <w:b/>
          <w:i/>
          <w:sz w:val="24"/>
          <w:szCs w:val="24"/>
          <w:u w:val="single"/>
          <w:lang w:val="it-IT"/>
        </w:rPr>
        <w:lastRenderedPageBreak/>
        <w:t xml:space="preserve">  I      Vështrim  i  përgjithshëm  mbi  kursin.</w:t>
      </w:r>
    </w:p>
    <w:p w:rsidR="00A9656E" w:rsidRPr="00A9656E" w:rsidRDefault="00A9656E" w:rsidP="00A9656E">
      <w:pPr>
        <w:spacing w:after="0" w:line="240" w:lineRule="auto"/>
        <w:rPr>
          <w:rFonts w:ascii="Bookman Old Style" w:hAnsi="Bookman Old Style"/>
          <w:b/>
          <w:i/>
          <w:sz w:val="28"/>
          <w:szCs w:val="28"/>
          <w:u w:val="single"/>
          <w:lang w:val="it-IT"/>
        </w:rPr>
      </w:pP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 xml:space="preserve">            Kursi i leksioneve  nga fusha e Institucionit të Avokatit të Popullit, që zhvillohet me studentë  të Shkollës së Magjistraturës, është pjesë nga fusha  e Respektimit të lirisë dhe të drejtave të njeriut.</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Në përmbajtjen e vet, kursi prek aspekte themelore nga respektimi  e sigurimi  rigoroz dhe korrekt  i  të drejtave të qytetarit, duke synuar që studentëve që ndjekin Shkollën e Magjistraturës, Tiranë, t’ju vijë sa më në ndihmë për formimin e tyre të përgjithshëm. Ky kurs ofron njohuri bazë nga fusha  e Institucionit të Avokatit të Popullit, duke prekur disa aspekte kryesore që janë :</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Së pari, kursi  ofron një informacion bazë rreth fushës së respektimit dhe mbrojtjes së të drejtave,   lirive,  dhe intersave të ligjshme të individit nga veprimet ose mosveprimet e paligjshme e të parregullta të Organeve të administratës publike,  kushtet mbi të cilin lindi dhe u zhvillua Institucioni i Ri i  Avokatit të Popullit. Rrethanat dhe faktorët determinantë që kushtëzuan krijimin  e këtij Institucioni të Ri.</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Së dyti,  kursi krijon një vizion më të qartë rreth  Legjislacionit Shqiptar dhe atij Europian  e  më gjërë, rreth  lirive personale që gëzon dhe duhet të gëzojë çdo qytetar pa dallim shtetësie,  kombësie, race, besimi  fetar  etj, në përfitimin e respektimit të lirive dhe të drejtave thamelore të tij.</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Së treti, kursi qartëson në mënyrë bindëse se, Institucioni i Avokatit të Popullit, është i pavarur në ushtrimin e detyrës së tij, si dhe i veshur me atribute të tilla ligjore qëi garantojnë sigurimin  e funksionit të tij.</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 xml:space="preserve">Së katërti, magjistratët marrin njohuri të plota mbi mënyrën e funksionimit të Institucionit të Avokatit të popullit, për marrjen dhe trajtimin ligjor të ankesave ndaj administratës publike, prokurorisë dhe gjykatës. Ndërkohë, magjistratët,  njihen me problemet specifike që kanë dalë gjatë ushtrimit të kësaj veprimtarie.  </w:t>
      </w:r>
    </w:p>
    <w:p w:rsidR="00A9656E" w:rsidRPr="00A9656E" w:rsidRDefault="00A9656E" w:rsidP="00A9656E">
      <w:pPr>
        <w:spacing w:after="0" w:line="240" w:lineRule="auto"/>
        <w:jc w:val="both"/>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b/>
          <w:i/>
          <w:sz w:val="28"/>
          <w:szCs w:val="28"/>
          <w:u w:val="single"/>
          <w:lang w:val="it-IT"/>
        </w:rPr>
      </w:pPr>
      <w:r w:rsidRPr="00A9656E">
        <w:rPr>
          <w:rFonts w:ascii="Bookman Old Style" w:hAnsi="Bookman Old Style"/>
          <w:b/>
          <w:i/>
          <w:sz w:val="28"/>
          <w:szCs w:val="28"/>
          <w:u w:val="single"/>
          <w:lang w:val="it-IT"/>
        </w:rPr>
        <w:t xml:space="preserve"> II   Synimet dhe objektivat e lëndës.</w:t>
      </w:r>
    </w:p>
    <w:p w:rsidR="00A9656E" w:rsidRPr="00A9656E" w:rsidRDefault="00A9656E" w:rsidP="00A9656E">
      <w:pPr>
        <w:spacing w:after="0" w:line="240" w:lineRule="auto"/>
        <w:rPr>
          <w:rFonts w:ascii="Bookman Old Style" w:hAnsi="Bookman Old Style"/>
          <w:b/>
          <w:i/>
          <w:sz w:val="28"/>
          <w:szCs w:val="28"/>
          <w:u w:val="single"/>
          <w:lang w:val="it-IT"/>
        </w:rPr>
      </w:pP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Synon të realizojë keto objektiva kryesore :</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w:t>
      </w:r>
      <w:r w:rsidRPr="00A9656E">
        <w:rPr>
          <w:rFonts w:ascii="Bookman Old Style" w:hAnsi="Bookman Old Style"/>
          <w:sz w:val="24"/>
          <w:szCs w:val="24"/>
          <w:lang w:val="it-IT"/>
        </w:rPr>
        <w:tab/>
        <w:t>Të ofrojë njohuri  bazë nga fusha e  respektimit të të drejtave, lirive dhe interesave të ligjshme të individit nga ana e  administratës publike.</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w:t>
      </w:r>
      <w:r w:rsidRPr="00A9656E">
        <w:rPr>
          <w:rFonts w:ascii="Bookman Old Style" w:hAnsi="Bookman Old Style"/>
          <w:sz w:val="24"/>
          <w:szCs w:val="24"/>
          <w:lang w:val="it-IT"/>
        </w:rPr>
        <w:tab/>
        <w:t>Të kontribuojë në formimin e përgjithshëm profesional të magjistratëve të rinj.</w:t>
      </w:r>
    </w:p>
    <w:p w:rsidR="00A9656E" w:rsidRP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w:t>
      </w:r>
      <w:r w:rsidRPr="00A9656E">
        <w:rPr>
          <w:rFonts w:ascii="Bookman Old Style" w:hAnsi="Bookman Old Style"/>
          <w:sz w:val="24"/>
          <w:szCs w:val="24"/>
          <w:lang w:val="it-IT"/>
        </w:rPr>
        <w:tab/>
        <w:t>Të krijojë vizion dhe përfytyrime më të qarta për karierën e ardhshme profesionale.</w:t>
      </w:r>
    </w:p>
    <w:p w:rsidR="009151AC"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w:t>
      </w:r>
      <w:r w:rsidRPr="00A9656E">
        <w:rPr>
          <w:rFonts w:ascii="Bookman Old Style" w:hAnsi="Bookman Old Style"/>
          <w:sz w:val="24"/>
          <w:szCs w:val="24"/>
          <w:lang w:val="it-IT"/>
        </w:rPr>
        <w:tab/>
        <w:t>Të  ndikojë në zhvillimin  e aftësive  për  zbatimin e kërkesave të ligjit “  Për Avokatin e Popullit “, si dhe mënyrat e veprimtarinë për aplikimin e tij.</w:t>
      </w:r>
    </w:p>
    <w:p w:rsidR="009151AC" w:rsidRDefault="009151AC" w:rsidP="00A9656E">
      <w:pPr>
        <w:spacing w:after="0" w:line="240" w:lineRule="auto"/>
        <w:jc w:val="both"/>
        <w:rPr>
          <w:rFonts w:ascii="Bookman Old Style" w:hAnsi="Bookman Old Style"/>
          <w:sz w:val="24"/>
          <w:szCs w:val="24"/>
          <w:lang w:val="it-IT"/>
        </w:rPr>
      </w:pPr>
      <w:r>
        <w:rPr>
          <w:rFonts w:ascii="Bookman Old Style" w:hAnsi="Bookman Old Style"/>
          <w:sz w:val="24"/>
          <w:szCs w:val="24"/>
          <w:lang w:val="it-IT"/>
        </w:rPr>
        <w:t>-</w:t>
      </w:r>
      <w:r>
        <w:rPr>
          <w:rFonts w:ascii="Bookman Old Style" w:hAnsi="Bookman Old Style"/>
          <w:sz w:val="24"/>
          <w:szCs w:val="24"/>
          <w:lang w:val="it-IT"/>
        </w:rPr>
        <w:tab/>
      </w:r>
      <w:r w:rsidR="00A9656E" w:rsidRPr="00A9656E">
        <w:rPr>
          <w:rFonts w:ascii="Bookman Old Style" w:hAnsi="Bookman Old Style"/>
          <w:sz w:val="24"/>
          <w:szCs w:val="24"/>
          <w:lang w:val="it-IT"/>
        </w:rPr>
        <w:t>Në përfundim të kursit, kandidatët për magjistratë të jenë në gjëndje të njohin më mirë funksionimin e Institucionit të Avokatit të Popullit, mënyrën e marrjes së ankimeve dhe të zgjidhjes së tyre.</w:t>
      </w:r>
    </w:p>
    <w:p w:rsidR="009151AC" w:rsidRDefault="009151AC" w:rsidP="00A9656E">
      <w:pPr>
        <w:spacing w:after="0" w:line="240" w:lineRule="auto"/>
        <w:jc w:val="both"/>
        <w:rPr>
          <w:rFonts w:ascii="Bookman Old Style" w:hAnsi="Bookman Old Style"/>
          <w:sz w:val="24"/>
          <w:szCs w:val="24"/>
          <w:lang w:val="it-IT"/>
        </w:rPr>
      </w:pPr>
    </w:p>
    <w:p w:rsidR="009151AC" w:rsidRPr="00A9656E" w:rsidRDefault="009151AC" w:rsidP="00A9656E">
      <w:pPr>
        <w:spacing w:after="0" w:line="240" w:lineRule="auto"/>
        <w:jc w:val="both"/>
        <w:rPr>
          <w:rFonts w:ascii="Bookman Old Style" w:hAnsi="Bookman Old Style"/>
          <w:sz w:val="24"/>
          <w:szCs w:val="24"/>
          <w:lang w:val="it-IT"/>
        </w:rPr>
      </w:pPr>
    </w:p>
    <w:p w:rsid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w:t>
      </w:r>
      <w:r w:rsidRPr="00A9656E">
        <w:rPr>
          <w:rFonts w:ascii="Bookman Old Style" w:hAnsi="Bookman Old Style"/>
          <w:sz w:val="24"/>
          <w:szCs w:val="24"/>
          <w:lang w:val="it-IT"/>
        </w:rPr>
        <w:tab/>
        <w:t xml:space="preserve">Të krijojë një ide më të qartë për menyrën e funksionimit të Institucionit të Avokatit të Popullit. </w:t>
      </w:r>
    </w:p>
    <w:p w:rsidR="002D5D0B" w:rsidRPr="00A9656E" w:rsidRDefault="002D5D0B" w:rsidP="00A9656E">
      <w:pPr>
        <w:spacing w:after="0" w:line="240" w:lineRule="auto"/>
        <w:jc w:val="both"/>
        <w:rPr>
          <w:rFonts w:ascii="Bookman Old Style" w:hAnsi="Bookman Old Style"/>
          <w:sz w:val="24"/>
          <w:szCs w:val="24"/>
          <w:lang w:val="it-IT"/>
        </w:rPr>
      </w:pPr>
    </w:p>
    <w:p w:rsidR="00A9656E" w:rsidRPr="00A9656E" w:rsidRDefault="00A9656E" w:rsidP="00A9656E">
      <w:pPr>
        <w:spacing w:after="0" w:line="240" w:lineRule="auto"/>
        <w:rPr>
          <w:rFonts w:ascii="Bookman Old Style" w:hAnsi="Bookman Old Style"/>
          <w:b/>
          <w:i/>
          <w:sz w:val="24"/>
          <w:szCs w:val="24"/>
          <w:u w:val="single"/>
          <w:lang w:val="it-IT"/>
        </w:rPr>
      </w:pPr>
      <w:r w:rsidRPr="00A9656E">
        <w:rPr>
          <w:rFonts w:ascii="Bookman Old Style" w:hAnsi="Bookman Old Style"/>
          <w:b/>
          <w:i/>
          <w:sz w:val="24"/>
          <w:szCs w:val="24"/>
          <w:u w:val="single"/>
          <w:lang w:val="it-IT"/>
        </w:rPr>
        <w:t xml:space="preserve">   III   Format e realizimit.</w:t>
      </w:r>
    </w:p>
    <w:p w:rsidR="00A9656E" w:rsidRPr="009151AC" w:rsidRDefault="00A9656E" w:rsidP="00A9656E">
      <w:pPr>
        <w:spacing w:after="0" w:line="240" w:lineRule="auto"/>
        <w:rPr>
          <w:rFonts w:ascii="Bookman Old Style" w:hAnsi="Bookman Old Style"/>
          <w:b/>
          <w:i/>
          <w:sz w:val="16"/>
          <w:szCs w:val="16"/>
          <w:u w:val="single"/>
          <w:lang w:val="it-IT"/>
        </w:rPr>
      </w:pPr>
    </w:p>
    <w:p w:rsidR="00A9656E" w:rsidRDefault="00A9656E" w:rsidP="00A9656E">
      <w:pPr>
        <w:spacing w:after="0" w:line="240" w:lineRule="auto"/>
        <w:jc w:val="both"/>
        <w:rPr>
          <w:rFonts w:ascii="Bookman Old Style" w:hAnsi="Bookman Old Style"/>
          <w:sz w:val="24"/>
          <w:szCs w:val="24"/>
          <w:lang w:val="it-IT"/>
        </w:rPr>
      </w:pPr>
      <w:r w:rsidRPr="00A9656E">
        <w:rPr>
          <w:rFonts w:ascii="Bookman Old Style" w:hAnsi="Bookman Old Style"/>
          <w:sz w:val="24"/>
          <w:szCs w:val="24"/>
          <w:lang w:val="it-IT"/>
        </w:rPr>
        <w:t xml:space="preserve">        Format e realizimit të kësaj lënde janë seancat e leksionit (kryesisht seanca dëgjimore) ku bëhet prezantimi i temave, dhe, krahas kësaj, pas çdo leksioni bëhen bashkëbisedime për çështjet e trajtuara si dhe pyetje  e diskutime rreth problemeve aktuale.</w:t>
      </w:r>
    </w:p>
    <w:p w:rsidR="00636344" w:rsidRDefault="00636344" w:rsidP="00A9656E">
      <w:pPr>
        <w:spacing w:after="0" w:line="240" w:lineRule="auto"/>
        <w:jc w:val="both"/>
        <w:rPr>
          <w:rFonts w:ascii="Bookman Old Style" w:hAnsi="Bookman Old Style"/>
          <w:sz w:val="24"/>
          <w:szCs w:val="24"/>
          <w:lang w:val="it-IT"/>
        </w:rPr>
      </w:pPr>
    </w:p>
    <w:p w:rsidR="00636344" w:rsidRPr="00A9656E" w:rsidRDefault="00636344" w:rsidP="00A9656E">
      <w:pPr>
        <w:spacing w:after="0" w:line="240" w:lineRule="auto"/>
        <w:jc w:val="both"/>
        <w:rPr>
          <w:rFonts w:ascii="Bookman Old Style" w:hAnsi="Bookman Old Style"/>
          <w:sz w:val="24"/>
          <w:szCs w:val="24"/>
          <w:lang w:val="it-IT"/>
        </w:rPr>
      </w:pPr>
    </w:p>
    <w:p w:rsidR="00A9656E" w:rsidRPr="00A9656E" w:rsidRDefault="00A9656E" w:rsidP="00A9656E">
      <w:pPr>
        <w:spacing w:after="0" w:line="240" w:lineRule="auto"/>
        <w:jc w:val="both"/>
        <w:rPr>
          <w:rFonts w:ascii="Bookman Old Style" w:hAnsi="Bookman Old Style"/>
          <w:i/>
          <w:sz w:val="24"/>
          <w:szCs w:val="24"/>
          <w:lang w:val="it-IT"/>
        </w:rPr>
      </w:pPr>
    </w:p>
    <w:p w:rsidR="00A9656E" w:rsidRPr="00A9656E" w:rsidRDefault="00A9656E" w:rsidP="00A9656E">
      <w:pPr>
        <w:spacing w:after="0" w:line="240" w:lineRule="auto"/>
        <w:rPr>
          <w:rFonts w:ascii="Bookman Old Style" w:hAnsi="Bookman Old Style"/>
          <w:b/>
          <w:i/>
          <w:sz w:val="24"/>
          <w:szCs w:val="24"/>
          <w:u w:val="single"/>
          <w:lang w:val="it-IT"/>
        </w:rPr>
      </w:pPr>
      <w:r w:rsidRPr="00A9656E">
        <w:rPr>
          <w:rFonts w:ascii="Bookman Old Style" w:hAnsi="Bookman Old Style"/>
          <w:b/>
          <w:i/>
          <w:sz w:val="24"/>
          <w:szCs w:val="24"/>
          <w:u w:val="single"/>
          <w:lang w:val="it-IT"/>
        </w:rPr>
        <w:t>IV.STRUKTURA E KURSIT</w:t>
      </w:r>
    </w:p>
    <w:p w:rsidR="00A9656E" w:rsidRPr="00671732" w:rsidRDefault="00A9656E" w:rsidP="00A9656E">
      <w:pPr>
        <w:spacing w:after="0" w:line="240" w:lineRule="auto"/>
        <w:rPr>
          <w:rFonts w:ascii="Bookman Old Style" w:hAnsi="Bookman Old Style"/>
          <w:b/>
          <w:i/>
          <w:sz w:val="16"/>
          <w:szCs w:val="16"/>
          <w:u w:val="single"/>
          <w:lang w:val="it-IT"/>
        </w:rPr>
      </w:pPr>
    </w:p>
    <w:p w:rsidR="00A9656E" w:rsidRPr="00A9656E" w:rsidRDefault="00A9656E" w:rsidP="00A9656E">
      <w:pPr>
        <w:tabs>
          <w:tab w:val="left" w:pos="180"/>
        </w:tabs>
        <w:spacing w:after="0" w:line="240" w:lineRule="auto"/>
        <w:rPr>
          <w:rFonts w:ascii="Bookman Old Style" w:hAnsi="Bookman Old Style"/>
          <w:b/>
          <w:i/>
          <w:sz w:val="24"/>
          <w:szCs w:val="24"/>
          <w:u w:val="single"/>
        </w:rPr>
      </w:pPr>
      <w:r w:rsidRPr="00A9656E">
        <w:rPr>
          <w:rFonts w:ascii="Bookman Old Style" w:hAnsi="Bookman Old Style"/>
          <w:b/>
          <w:i/>
          <w:sz w:val="24"/>
          <w:szCs w:val="24"/>
          <w:u w:val="single"/>
        </w:rPr>
        <w:t>Tema 1.        (</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Veshtrim I pergjithshem mbi Institucionin e Avokatit te Popullit   </w:t>
      </w:r>
    </w:p>
    <w:p w:rsidR="00A9656E" w:rsidRPr="00A9656E" w:rsidRDefault="00A9656E" w:rsidP="00A9656E">
      <w:pPr>
        <w:spacing w:after="0" w:line="240" w:lineRule="auto"/>
        <w:rPr>
          <w:rFonts w:ascii="Bookman Old Style" w:hAnsi="Bookman Old Style"/>
          <w:i/>
          <w:sz w:val="24"/>
          <w:szCs w:val="24"/>
          <w:lang w:val="it-IT"/>
        </w:rPr>
      </w:pPr>
      <w:r w:rsidRPr="00A9656E">
        <w:rPr>
          <w:rFonts w:ascii="Bookman Old Style" w:hAnsi="Bookman Old Style"/>
          <w:i/>
          <w:sz w:val="24"/>
          <w:szCs w:val="24"/>
        </w:rPr>
        <w:t xml:space="preserve">  </w:t>
      </w:r>
      <w:r w:rsidRPr="00A9656E">
        <w:rPr>
          <w:rFonts w:ascii="Bookman Old Style" w:hAnsi="Bookman Old Style"/>
          <w:i/>
          <w:sz w:val="24"/>
          <w:szCs w:val="24"/>
          <w:lang w:val="it-IT"/>
        </w:rPr>
        <w:t xml:space="preserve">Çeshtjet :                                                                          </w:t>
      </w:r>
    </w:p>
    <w:p w:rsidR="00A9656E" w:rsidRPr="00A9656E" w:rsidRDefault="00A9656E" w:rsidP="00A9656E">
      <w:pPr>
        <w:spacing w:after="0" w:line="240" w:lineRule="auto"/>
        <w:rPr>
          <w:rFonts w:ascii="Bookman Old Style" w:hAnsi="Bookman Old Style"/>
          <w:i/>
          <w:sz w:val="24"/>
          <w:szCs w:val="24"/>
          <w:lang w:val="it-IT"/>
        </w:rPr>
      </w:pPr>
      <w:r w:rsidRPr="00A9656E">
        <w:rPr>
          <w:rFonts w:ascii="Bookman Old Style" w:hAnsi="Bookman Old Style"/>
          <w:i/>
          <w:sz w:val="24"/>
          <w:szCs w:val="24"/>
          <w:lang w:val="it-IT"/>
        </w:rPr>
        <w:t xml:space="preserve"> 1.Baza Kushtetuese dhe ligjore e ngritjes se tije.                                                                        2.Historiku i lindjes se tij ne bote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b/>
          <w:i/>
          <w:sz w:val="24"/>
          <w:szCs w:val="24"/>
        </w:rPr>
      </w:pPr>
      <w:r w:rsidRPr="00A9656E">
        <w:rPr>
          <w:rFonts w:ascii="Bookman Old Style" w:hAnsi="Bookman Old Style"/>
          <w:b/>
          <w:i/>
          <w:sz w:val="24"/>
          <w:szCs w:val="24"/>
        </w:rPr>
        <w:t>Tema</w:t>
      </w:r>
      <w:r w:rsidR="005359AB">
        <w:rPr>
          <w:rFonts w:ascii="Bookman Old Style" w:hAnsi="Bookman Old Style"/>
          <w:b/>
          <w:i/>
          <w:sz w:val="24"/>
          <w:szCs w:val="24"/>
        </w:rPr>
        <w:t xml:space="preserve"> </w:t>
      </w:r>
      <w:r w:rsidRPr="00A9656E">
        <w:rPr>
          <w:rFonts w:ascii="Bookman Old Style" w:hAnsi="Bookman Old Style"/>
          <w:b/>
          <w:i/>
          <w:sz w:val="24"/>
          <w:szCs w:val="24"/>
        </w:rPr>
        <w:t xml:space="preserve">2.   </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Zgjedhja e drejtuesit dhe e komisionereve te Avokatit te Popullit nga Parlamenti Shqipetar.</w:t>
      </w:r>
    </w:p>
    <w:p w:rsidR="00A9656E" w:rsidRPr="00A9656E" w:rsidRDefault="00A9656E" w:rsidP="00A9656E">
      <w:pPr>
        <w:spacing w:after="0" w:line="240" w:lineRule="auto"/>
        <w:rPr>
          <w:rFonts w:ascii="Bookman Old Style" w:eastAsia="Calibri" w:hAnsi="Bookman Old Style" w:cs="Times New Roman"/>
          <w:color w:val="000000"/>
          <w:sz w:val="24"/>
          <w:szCs w:val="24"/>
        </w:rPr>
      </w:pPr>
      <w:r w:rsidRPr="00A9656E">
        <w:rPr>
          <w:rFonts w:ascii="Bookman Old Style" w:eastAsia="Calibri" w:hAnsi="Bookman Old Style" w:cs="Times New Roman"/>
          <w:color w:val="000000"/>
          <w:sz w:val="24"/>
          <w:szCs w:val="24"/>
        </w:rPr>
        <w:t xml:space="preserve">Çeshtjet :                                                                         </w:t>
      </w:r>
    </w:p>
    <w:p w:rsidR="00A9656E" w:rsidRPr="00A9656E" w:rsidRDefault="00A9656E" w:rsidP="00A9656E">
      <w:pPr>
        <w:spacing w:after="0" w:line="240" w:lineRule="auto"/>
        <w:rPr>
          <w:rFonts w:ascii="Bookman Old Style" w:eastAsia="Calibri" w:hAnsi="Bookman Old Style" w:cs="Times New Roman"/>
          <w:color w:val="000000"/>
          <w:sz w:val="24"/>
          <w:szCs w:val="24"/>
        </w:rPr>
      </w:pPr>
      <w:r w:rsidRPr="00A9656E">
        <w:rPr>
          <w:rFonts w:ascii="Bookman Old Style" w:eastAsia="Calibri" w:hAnsi="Bookman Old Style" w:cs="Times New Roman"/>
          <w:color w:val="000000"/>
          <w:sz w:val="24"/>
          <w:szCs w:val="24"/>
        </w:rPr>
        <w:t xml:space="preserve"> 1.Baza Kushtetuese dhe ligjore e ngritjes se tije.                                                                       </w:t>
      </w:r>
    </w:p>
    <w:p w:rsidR="00A9656E" w:rsidRPr="00A9656E" w:rsidRDefault="00A9656E" w:rsidP="00A9656E">
      <w:pPr>
        <w:spacing w:after="0" w:line="240" w:lineRule="auto"/>
        <w:rPr>
          <w:rFonts w:ascii="Bookman Old Style" w:eastAsia="Calibri" w:hAnsi="Bookman Old Style" w:cs="Times New Roman"/>
          <w:color w:val="000000"/>
          <w:sz w:val="24"/>
          <w:szCs w:val="24"/>
        </w:rPr>
      </w:pPr>
      <w:r w:rsidRPr="00A9656E">
        <w:rPr>
          <w:rFonts w:ascii="Bookman Old Style" w:eastAsia="Calibri" w:hAnsi="Bookman Old Style" w:cs="Times New Roman"/>
          <w:color w:val="000000"/>
          <w:sz w:val="24"/>
          <w:szCs w:val="24"/>
        </w:rPr>
        <w:t xml:space="preserve"> 2.Historiku i lindjes se tij ne bote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b/>
          <w:i/>
          <w:sz w:val="24"/>
          <w:szCs w:val="24"/>
        </w:rPr>
        <w:t xml:space="preserve">Tema 3.    </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r w:rsidRPr="00A9656E">
        <w:rPr>
          <w:rFonts w:ascii="Bookman Old Style" w:hAnsi="Bookman Old Style"/>
          <w:i/>
          <w:sz w:val="24"/>
          <w:szCs w:val="24"/>
        </w:rPr>
        <w:t xml:space="preserve">Statusi I Institucionit te Avokatit te Popullit.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Çeshtjet :                                                                                                                     1.Pavarsia nga Pushteti Ekzekutiv , Gjyqesor dhe Ligjvenes.                                                                     2. Oponence dhe jo opozite.</w:t>
      </w:r>
    </w:p>
    <w:p w:rsidR="00A9656E" w:rsidRPr="00671732" w:rsidRDefault="00A9656E" w:rsidP="00A9656E">
      <w:pPr>
        <w:tabs>
          <w:tab w:val="left" w:pos="180"/>
        </w:tabs>
        <w:spacing w:after="0" w:line="240" w:lineRule="auto"/>
        <w:rPr>
          <w:rFonts w:ascii="Bookman Old Style" w:hAnsi="Bookman Old Style"/>
          <w:i/>
          <w:sz w:val="16"/>
          <w:szCs w:val="16"/>
        </w:rPr>
      </w:pP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b/>
          <w:i/>
          <w:sz w:val="24"/>
          <w:szCs w:val="24"/>
        </w:rPr>
        <w:t>Tema 4</w:t>
      </w:r>
      <w:r w:rsidRPr="00A9656E">
        <w:rPr>
          <w:rFonts w:ascii="Bookman Old Style" w:hAnsi="Bookman Old Style"/>
          <w:i/>
          <w:sz w:val="24"/>
          <w:szCs w:val="24"/>
        </w:rPr>
        <w:t xml:space="preserve"> .  </w:t>
      </w:r>
      <w:r w:rsidRPr="00A9656E">
        <w:rPr>
          <w:rFonts w:ascii="Bookman Old Style" w:hAnsi="Bookman Old Style"/>
          <w:b/>
          <w:i/>
          <w:sz w:val="24"/>
          <w:szCs w:val="24"/>
          <w:u w:val="single"/>
        </w:rPr>
        <w:t>(</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Juridiksioni dhe kopetencat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Çeshtjet :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1. Kuptimi mbi Administraten Publike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2. Perjashtimi i kelqyrjes te organeve te vecanta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b/>
          <w:i/>
          <w:sz w:val="24"/>
          <w:szCs w:val="24"/>
        </w:rPr>
      </w:pPr>
      <w:r w:rsidRPr="00A9656E">
        <w:rPr>
          <w:rFonts w:ascii="Bookman Old Style" w:hAnsi="Bookman Old Style"/>
          <w:b/>
          <w:i/>
          <w:sz w:val="24"/>
          <w:szCs w:val="24"/>
        </w:rPr>
        <w:t xml:space="preserve">Tema 5   </w:t>
      </w:r>
      <w:r w:rsidRPr="00A9656E">
        <w:rPr>
          <w:rFonts w:ascii="Bookman Old Style" w:hAnsi="Bookman Old Style"/>
          <w:b/>
          <w:i/>
          <w:sz w:val="24"/>
          <w:szCs w:val="24"/>
          <w:u w:val="single"/>
        </w:rPr>
        <w:t>(</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Kontaktet me ankuesit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Çeshtjet :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1.Procedura e shqyrtimit te ankesave                                                                                     2.Koha e shqyrtimit te tyre.    </w:t>
      </w:r>
    </w:p>
    <w:p w:rsidR="009151AC"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9151AC" w:rsidRDefault="009151AC" w:rsidP="00A9656E">
      <w:pPr>
        <w:tabs>
          <w:tab w:val="left" w:pos="180"/>
        </w:tabs>
        <w:spacing w:after="0" w:line="240" w:lineRule="auto"/>
        <w:rPr>
          <w:rFonts w:ascii="Bookman Old Style" w:hAnsi="Bookman Old Style"/>
          <w:i/>
          <w:sz w:val="24"/>
          <w:szCs w:val="24"/>
        </w:rPr>
      </w:pP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lastRenderedPageBreak/>
        <w:t xml:space="preserve">                                                                                                                                                    </w:t>
      </w:r>
    </w:p>
    <w:p w:rsidR="00A9656E" w:rsidRPr="00A9656E" w:rsidRDefault="00A9656E" w:rsidP="00A9656E">
      <w:pPr>
        <w:tabs>
          <w:tab w:val="left" w:pos="180"/>
        </w:tabs>
        <w:spacing w:after="0" w:line="240" w:lineRule="auto"/>
        <w:rPr>
          <w:rFonts w:ascii="Bookman Old Style" w:hAnsi="Bookman Old Style"/>
          <w:b/>
          <w:i/>
          <w:sz w:val="24"/>
          <w:szCs w:val="24"/>
        </w:rPr>
      </w:pPr>
      <w:r w:rsidRPr="00A9656E">
        <w:rPr>
          <w:rFonts w:ascii="Bookman Old Style" w:hAnsi="Bookman Old Style"/>
          <w:b/>
          <w:i/>
          <w:sz w:val="24"/>
          <w:szCs w:val="24"/>
        </w:rPr>
        <w:t xml:space="preserve">Tema 6 </w:t>
      </w:r>
      <w:r w:rsidRPr="00A9656E">
        <w:rPr>
          <w:rFonts w:ascii="Bookman Old Style" w:hAnsi="Bookman Old Style"/>
          <w:b/>
          <w:i/>
          <w:sz w:val="24"/>
          <w:szCs w:val="24"/>
        </w:rPr>
        <w:tab/>
      </w:r>
      <w:r w:rsidRPr="00A9656E">
        <w:rPr>
          <w:rFonts w:ascii="Bookman Old Style" w:hAnsi="Bookman Old Style"/>
          <w:b/>
          <w:i/>
          <w:sz w:val="24"/>
          <w:szCs w:val="24"/>
        </w:rPr>
        <w:tab/>
      </w:r>
      <w:r w:rsidRPr="00A9656E">
        <w:rPr>
          <w:rFonts w:ascii="Bookman Old Style" w:hAnsi="Bookman Old Style"/>
          <w:b/>
          <w:i/>
          <w:sz w:val="24"/>
          <w:szCs w:val="24"/>
          <w:u w:val="single"/>
        </w:rPr>
        <w:t>(</w:t>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Procedura e hetimit.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Çeshtjet: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1.Te drejtat e Institucionit.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2.Detyrimet e Administrates Publike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b/>
          <w:i/>
          <w:sz w:val="24"/>
          <w:szCs w:val="24"/>
        </w:rPr>
      </w:pPr>
      <w:r w:rsidRPr="00A9656E">
        <w:rPr>
          <w:rFonts w:ascii="Bookman Old Style" w:hAnsi="Bookman Old Style"/>
          <w:b/>
          <w:i/>
          <w:sz w:val="24"/>
          <w:szCs w:val="24"/>
        </w:rPr>
        <w:t xml:space="preserve">Tema 7.     </w:t>
      </w:r>
      <w:r w:rsidRPr="00A9656E">
        <w:rPr>
          <w:rFonts w:ascii="Bookman Old Style" w:hAnsi="Bookman Old Style"/>
          <w:b/>
          <w:i/>
          <w:sz w:val="24"/>
          <w:szCs w:val="24"/>
        </w:rPr>
        <w:tab/>
      </w:r>
      <w:r w:rsidRPr="00A9656E">
        <w:rPr>
          <w:rFonts w:ascii="Bookman Old Style" w:hAnsi="Bookman Old Style"/>
          <w:b/>
          <w:i/>
          <w:sz w:val="24"/>
          <w:szCs w:val="24"/>
        </w:rPr>
        <w:tab/>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E drejta per te kerkuar informacionin e dokumenteve sekrete shteterore.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Çeshtjet: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1.Detyrimi i organeve shteterore per dhenien e ketyre informacioneve.                                                                                          2.Si dhe Gjykata e Prokuroria.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rFonts w:ascii="Bookman Old Style" w:hAnsi="Bookman Old Style"/>
          <w:b/>
          <w:i/>
          <w:sz w:val="24"/>
          <w:szCs w:val="24"/>
        </w:rPr>
      </w:pPr>
      <w:r w:rsidRPr="00A9656E">
        <w:rPr>
          <w:rFonts w:ascii="Bookman Old Style" w:hAnsi="Bookman Old Style"/>
          <w:b/>
          <w:i/>
          <w:sz w:val="24"/>
          <w:szCs w:val="24"/>
        </w:rPr>
        <w:t xml:space="preserve">Tema 8   </w:t>
      </w:r>
      <w:r w:rsidRPr="00A9656E">
        <w:rPr>
          <w:rFonts w:ascii="Bookman Old Style" w:hAnsi="Bookman Old Style"/>
          <w:b/>
          <w:i/>
          <w:sz w:val="24"/>
          <w:szCs w:val="24"/>
        </w:rPr>
        <w:tab/>
      </w:r>
      <w:r w:rsidRPr="00A9656E">
        <w:rPr>
          <w:rFonts w:ascii="Bookman Old Style" w:hAnsi="Bookman Old Style"/>
          <w:b/>
          <w:i/>
          <w:sz w:val="24"/>
          <w:szCs w:val="24"/>
        </w:rPr>
        <w:tab/>
      </w:r>
      <w:r w:rsidR="005E39AA">
        <w:rPr>
          <w:rFonts w:ascii="Bookman Old Style" w:hAnsi="Bookman Old Style"/>
          <w:b/>
          <w:i/>
          <w:sz w:val="24"/>
          <w:szCs w:val="24"/>
          <w:u w:val="single"/>
        </w:rPr>
        <w:t>(1</w:t>
      </w:r>
      <w:r w:rsidRPr="00A9656E">
        <w:rPr>
          <w:rFonts w:ascii="Bookman Old Style" w:hAnsi="Bookman Old Style"/>
          <w:b/>
          <w:i/>
          <w:sz w:val="24"/>
          <w:szCs w:val="24"/>
          <w:u w:val="single"/>
        </w:rPr>
        <w:t xml:space="preserve"> ore)</w:t>
      </w:r>
      <w:r w:rsidRPr="00A9656E">
        <w:rPr>
          <w:rFonts w:ascii="Bookman Old Style" w:hAnsi="Bookman Old Style"/>
          <w:b/>
          <w:i/>
          <w:sz w:val="24"/>
          <w:szCs w:val="24"/>
        </w:rPr>
        <w:t xml:space="preserve">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Organizimi I Institucionit te Avokatit te Popullit.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 xml:space="preserve">Çeshtjet:                                                                                        </w:t>
      </w:r>
    </w:p>
    <w:p w:rsidR="00A9656E" w:rsidRPr="00A9656E" w:rsidRDefault="00A9656E" w:rsidP="00A9656E">
      <w:pPr>
        <w:tabs>
          <w:tab w:val="left" w:pos="180"/>
        </w:tabs>
        <w:spacing w:after="0" w:line="240" w:lineRule="auto"/>
        <w:rPr>
          <w:rFonts w:ascii="Bookman Old Style" w:hAnsi="Bookman Old Style"/>
          <w:i/>
          <w:sz w:val="24"/>
          <w:szCs w:val="24"/>
        </w:rPr>
      </w:pPr>
      <w:r w:rsidRPr="00A9656E">
        <w:rPr>
          <w:rFonts w:ascii="Bookman Old Style" w:hAnsi="Bookman Old Style"/>
          <w:i/>
          <w:sz w:val="24"/>
          <w:szCs w:val="24"/>
        </w:rPr>
        <w:t>1.Struktura Organizative                                                                                             2.Buxheti</w:t>
      </w:r>
    </w:p>
    <w:p w:rsidR="00A9656E" w:rsidRPr="00A9656E" w:rsidRDefault="00A9656E" w:rsidP="00A9656E">
      <w:pPr>
        <w:tabs>
          <w:tab w:val="left" w:pos="180"/>
        </w:tabs>
        <w:spacing w:after="0" w:line="240" w:lineRule="auto"/>
        <w:rPr>
          <w:rFonts w:ascii="Bookman Old Style" w:hAnsi="Bookman Old Style"/>
          <w:i/>
          <w:sz w:val="24"/>
          <w:szCs w:val="24"/>
        </w:rPr>
      </w:pPr>
    </w:p>
    <w:p w:rsidR="00A9656E" w:rsidRDefault="00A9656E" w:rsidP="00A9656E">
      <w:pPr>
        <w:tabs>
          <w:tab w:val="left" w:pos="180"/>
        </w:tabs>
        <w:spacing w:after="0" w:line="240" w:lineRule="auto"/>
        <w:rPr>
          <w:rFonts w:ascii="Bookman Old Style" w:hAnsi="Bookman Old Style"/>
          <w:i/>
          <w:sz w:val="24"/>
          <w:szCs w:val="24"/>
        </w:rPr>
      </w:pPr>
    </w:p>
    <w:p w:rsidR="009151AC" w:rsidRDefault="009151AC" w:rsidP="00A9656E">
      <w:pPr>
        <w:tabs>
          <w:tab w:val="left" w:pos="180"/>
        </w:tabs>
        <w:spacing w:after="0" w:line="240" w:lineRule="auto"/>
        <w:rPr>
          <w:rFonts w:ascii="Bookman Old Style" w:hAnsi="Bookman Old Style"/>
          <w:i/>
          <w:sz w:val="24"/>
          <w:szCs w:val="24"/>
        </w:rPr>
      </w:pPr>
    </w:p>
    <w:p w:rsidR="009151AC" w:rsidRDefault="009151AC" w:rsidP="00A9656E">
      <w:pPr>
        <w:tabs>
          <w:tab w:val="left" w:pos="180"/>
        </w:tabs>
        <w:spacing w:after="0" w:line="240" w:lineRule="auto"/>
        <w:rPr>
          <w:rFonts w:ascii="Bookman Old Style" w:hAnsi="Bookman Old Style"/>
          <w:i/>
          <w:sz w:val="24"/>
          <w:szCs w:val="24"/>
        </w:rPr>
      </w:pPr>
    </w:p>
    <w:p w:rsidR="009151AC" w:rsidRDefault="009151AC" w:rsidP="00A9656E">
      <w:pPr>
        <w:tabs>
          <w:tab w:val="left" w:pos="180"/>
        </w:tabs>
        <w:spacing w:after="0" w:line="240" w:lineRule="auto"/>
        <w:rPr>
          <w:rFonts w:ascii="Bookman Old Style" w:hAnsi="Bookman Old Style"/>
          <w:i/>
          <w:sz w:val="24"/>
          <w:szCs w:val="24"/>
        </w:rPr>
      </w:pPr>
    </w:p>
    <w:p w:rsidR="009151AC" w:rsidRPr="00A9656E" w:rsidRDefault="009151AC" w:rsidP="00A9656E">
      <w:pPr>
        <w:tabs>
          <w:tab w:val="left" w:pos="180"/>
        </w:tabs>
        <w:spacing w:after="0" w:line="240" w:lineRule="auto"/>
        <w:rPr>
          <w:rFonts w:ascii="Bookman Old Style" w:hAnsi="Bookman Old Style"/>
          <w:i/>
          <w:sz w:val="24"/>
          <w:szCs w:val="24"/>
        </w:rPr>
      </w:pPr>
    </w:p>
    <w:p w:rsidR="00A9656E" w:rsidRPr="00A9656E" w:rsidRDefault="00A9656E" w:rsidP="00A9656E">
      <w:pPr>
        <w:tabs>
          <w:tab w:val="left" w:pos="180"/>
        </w:tabs>
        <w:spacing w:after="0" w:line="240" w:lineRule="auto"/>
        <w:rPr>
          <w:rFonts w:ascii="Bookman Old Style" w:hAnsi="Bookman Old Style"/>
          <w:i/>
          <w:sz w:val="24"/>
          <w:szCs w:val="24"/>
        </w:rPr>
      </w:pPr>
    </w:p>
    <w:p w:rsidR="00A9656E" w:rsidRPr="00A9656E" w:rsidRDefault="00A9656E" w:rsidP="00A9656E">
      <w:pPr>
        <w:tabs>
          <w:tab w:val="left" w:pos="180"/>
        </w:tabs>
        <w:spacing w:after="0" w:line="240" w:lineRule="auto"/>
        <w:rPr>
          <w:rFonts w:ascii="Bookman Old Style" w:hAnsi="Bookman Old Style"/>
          <w:i/>
          <w:sz w:val="24"/>
          <w:szCs w:val="24"/>
          <w:lang w:val="it-IT"/>
        </w:rPr>
      </w:pPr>
      <w:r w:rsidRPr="00A9656E">
        <w:rPr>
          <w:rFonts w:ascii="Bookman Old Style" w:hAnsi="Bookman Old Style"/>
          <w:i/>
          <w:sz w:val="24"/>
          <w:szCs w:val="24"/>
        </w:rPr>
        <w:t xml:space="preserve">                                                               </w:t>
      </w:r>
    </w:p>
    <w:p w:rsidR="00A9656E" w:rsidRPr="00A9656E" w:rsidRDefault="00A9656E" w:rsidP="00A9656E">
      <w:pPr>
        <w:tabs>
          <w:tab w:val="left" w:pos="180"/>
        </w:tabs>
        <w:spacing w:after="0" w:line="240" w:lineRule="auto"/>
        <w:rPr>
          <w:b/>
          <w:i/>
          <w:sz w:val="28"/>
          <w:szCs w:val="28"/>
          <w:u w:val="single"/>
          <w:lang w:val="sq-AL"/>
        </w:rPr>
      </w:pPr>
      <w:r w:rsidRPr="00A9656E">
        <w:rPr>
          <w:b/>
          <w:i/>
          <w:sz w:val="28"/>
          <w:szCs w:val="28"/>
          <w:u w:val="single"/>
          <w:lang w:val="sq-AL"/>
        </w:rPr>
        <w:t xml:space="preserve">  Literatura :</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Kushtetuta e Republikës së Shqipërisë.</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Ligji Nr. 9454 dt. 04. 02. 1999 dhe plotësuar me ligjin nr. 8600 dt.10. 04. 2000 “ Për Avokatin e Popullit “.</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Konventa Europiane mbi të drejtat e njeriut.</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Kodet : Civil, penal si procedurat : Civile e penale.</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Legjislacioni në përgjithësi në fuqi.</w:t>
      </w:r>
    </w:p>
    <w:p w:rsidR="00A9656E" w:rsidRPr="00636344" w:rsidRDefault="00A9656E" w:rsidP="00A9656E">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Vendimet e Gjykatës së të Drejtave të Njeriut Strasburg.</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Vendimet e Gjykatës Kushtetuese.</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Vendimet e Gjykatës së Lartë dhe ato të rretheve e të Apelit të formës së prerë.</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Ligji për policinë e shtetit.</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Ligji për avokatinë.</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Ligji për Prokurorinë e Republikës së Shqipërisë.</w:t>
      </w:r>
    </w:p>
    <w:p w:rsidR="00A9656E" w:rsidRPr="00A9656E" w:rsidRDefault="00A9656E" w:rsidP="00D67FC3">
      <w:pPr>
        <w:numPr>
          <w:ilvl w:val="0"/>
          <w:numId w:val="21"/>
        </w:numPr>
        <w:spacing w:after="0" w:line="240" w:lineRule="auto"/>
        <w:rPr>
          <w:rFonts w:ascii="Bookman Old Style" w:hAnsi="Bookman Old Style"/>
          <w:sz w:val="24"/>
          <w:szCs w:val="24"/>
          <w:lang w:val="sq-AL"/>
        </w:rPr>
      </w:pPr>
      <w:r w:rsidRPr="00A9656E">
        <w:rPr>
          <w:rFonts w:ascii="Bookman Old Style" w:hAnsi="Bookman Old Style"/>
          <w:sz w:val="24"/>
          <w:szCs w:val="24"/>
          <w:lang w:val="sq-AL"/>
        </w:rPr>
        <w:t>Si dhe tekstet mësimore që lidhen me fushën e të drejtave, lirive dhe interesave të ligjshme të individit , në fushën e Administratës publike.</w:t>
      </w:r>
    </w:p>
    <w:p w:rsidR="00A9656E" w:rsidRPr="00A9656E" w:rsidRDefault="00A9656E" w:rsidP="00A9656E">
      <w:pPr>
        <w:spacing w:after="0" w:line="240" w:lineRule="auto"/>
        <w:ind w:left="1440" w:firstLine="720"/>
        <w:rPr>
          <w:lang w:val="sq-AL"/>
        </w:rPr>
      </w:pPr>
    </w:p>
    <w:p w:rsidR="00A9656E" w:rsidRPr="00A9656E" w:rsidRDefault="00A9656E" w:rsidP="00A9656E">
      <w:pPr>
        <w:spacing w:after="0" w:line="240" w:lineRule="auto"/>
        <w:ind w:left="1440" w:firstLine="720"/>
      </w:pPr>
    </w:p>
    <w:p w:rsidR="00A9656E" w:rsidRPr="00A9656E" w:rsidRDefault="00A9656E" w:rsidP="00A9656E">
      <w:pPr>
        <w:spacing w:after="0" w:line="240" w:lineRule="auto"/>
        <w:ind w:left="1440" w:firstLine="720"/>
      </w:pPr>
    </w:p>
    <w:p w:rsidR="00A9656E" w:rsidRPr="00A9656E" w:rsidRDefault="00A9656E" w:rsidP="00A9656E">
      <w:pPr>
        <w:spacing w:after="0" w:line="240" w:lineRule="auto"/>
        <w:ind w:left="1440" w:firstLine="720"/>
      </w:pPr>
    </w:p>
    <w:p w:rsidR="00A9656E" w:rsidRPr="00A9656E" w:rsidRDefault="00A9656E" w:rsidP="00A9656E">
      <w:pPr>
        <w:spacing w:after="0" w:line="240" w:lineRule="auto"/>
        <w:sectPr w:rsidR="00A9656E" w:rsidRPr="00A9656E" w:rsidSect="009151AC">
          <w:pgSz w:w="12240" w:h="15840"/>
          <w:pgMar w:top="1090" w:right="1620" w:bottom="1170" w:left="1530" w:header="288" w:footer="144" w:gutter="0"/>
          <w:cols w:space="720"/>
          <w:docGrid w:linePitch="360"/>
        </w:sectPr>
      </w:pPr>
    </w:p>
    <w:p w:rsidR="00A9656E" w:rsidRPr="00A9656E" w:rsidRDefault="00A9656E" w:rsidP="00A9656E">
      <w:pPr>
        <w:spacing w:after="0" w:line="240" w:lineRule="auto"/>
        <w:ind w:left="5040"/>
        <w:rPr>
          <w:rFonts w:ascii="Bookman Old Style" w:eastAsia="MS Mincho" w:hAnsi="Bookman Old Style" w:cs="Times New Roman"/>
          <w:b/>
          <w:lang w:val="it-IT"/>
        </w:rPr>
      </w:pPr>
      <w:r w:rsidRPr="00A9656E">
        <w:rPr>
          <w:rFonts w:ascii="Bookman Old Style" w:eastAsia="MS Mincho" w:hAnsi="Bookman Old Style" w:cs="Times New Roman"/>
          <w:b/>
          <w:lang w:val="it-IT"/>
        </w:rPr>
        <w:lastRenderedPageBreak/>
        <w:t xml:space="preserve">      MATRICA E PROGRAMIT MËSIMOR</w:t>
      </w:r>
    </w:p>
    <w:p w:rsidR="00A9656E" w:rsidRPr="00A9656E" w:rsidRDefault="00A9656E" w:rsidP="00A9656E">
      <w:pPr>
        <w:spacing w:after="0" w:line="240" w:lineRule="auto"/>
        <w:jc w:val="center"/>
        <w:rPr>
          <w:rFonts w:ascii="Bookman Old Style" w:eastAsia="MS Mincho" w:hAnsi="Bookman Old Style" w:cs="Times New Roman"/>
          <w:b/>
          <w:lang w:val="it-IT"/>
        </w:rPr>
      </w:pPr>
      <w:r w:rsidRPr="00A9656E">
        <w:rPr>
          <w:rFonts w:ascii="Bookman Old Style" w:eastAsia="MS Mincho" w:hAnsi="Bookman Old Style" w:cs="Times New Roman"/>
          <w:b/>
          <w:lang w:val="it-IT"/>
        </w:rPr>
        <w:t>PËR KURSIN  “</w:t>
      </w:r>
      <w:r w:rsidRPr="00A9656E">
        <w:rPr>
          <w:rFonts w:ascii="Bookman Old Style" w:eastAsia="MS Mincho" w:hAnsi="Bookman Old Style" w:cs="Times New Roman"/>
          <w:b/>
          <w:lang w:val="nb-NO"/>
        </w:rPr>
        <w:t>AVOKATI I POPULLIT</w:t>
      </w:r>
      <w:r w:rsidRPr="00A9656E">
        <w:rPr>
          <w:rFonts w:ascii="Bookman Old Style" w:eastAsia="MS Mincho" w:hAnsi="Bookman Old Style" w:cs="Times New Roman"/>
          <w:b/>
          <w:lang w:val="it-IT"/>
        </w:rPr>
        <w:t>”</w:t>
      </w:r>
    </w:p>
    <w:p w:rsidR="00A9656E" w:rsidRPr="00A9656E" w:rsidRDefault="00A9656E" w:rsidP="00A9656E">
      <w:pPr>
        <w:spacing w:after="0" w:line="240" w:lineRule="auto"/>
        <w:rPr>
          <w:rFonts w:ascii="Book Antiqua" w:eastAsia="MS Mincho" w:hAnsi="Book Antiqua" w:cs="Times New Roman"/>
          <w:b/>
          <w:sz w:val="23"/>
          <w:szCs w:val="24"/>
          <w:lang w:val="it-IT"/>
        </w:rPr>
      </w:pPr>
    </w:p>
    <w:tbl>
      <w:tblPr>
        <w:tblW w:w="147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90"/>
        <w:gridCol w:w="4860"/>
        <w:gridCol w:w="1620"/>
        <w:gridCol w:w="1506"/>
        <w:gridCol w:w="2880"/>
        <w:gridCol w:w="1980"/>
      </w:tblGrid>
      <w:tr w:rsidR="002D5D0B" w:rsidRPr="00A9656E" w:rsidTr="00CA7E6B">
        <w:tc>
          <w:tcPr>
            <w:tcW w:w="900" w:type="dxa"/>
          </w:tcPr>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Nr</w:t>
            </w:r>
          </w:p>
        </w:tc>
        <w:tc>
          <w:tcPr>
            <w:tcW w:w="990" w:type="dxa"/>
          </w:tcPr>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Java</w:t>
            </w:r>
          </w:p>
        </w:tc>
        <w:tc>
          <w:tcPr>
            <w:tcW w:w="4860" w:type="dxa"/>
          </w:tcPr>
          <w:p w:rsidR="002D5D0B" w:rsidRPr="00F93C8F" w:rsidRDefault="002D5D0B" w:rsidP="00F93C8F">
            <w:pPr>
              <w:pStyle w:val="NoSpacing"/>
              <w:rPr>
                <w:rFonts w:ascii="Bookman Old Style" w:hAnsi="Bookman Old Style"/>
                <w:lang w:val="it-IT"/>
              </w:rPr>
            </w:pPr>
            <w:r w:rsidRPr="00F93C8F">
              <w:rPr>
                <w:rFonts w:ascii="Bookman Old Style" w:hAnsi="Bookman Old Style"/>
                <w:lang w:val="it-IT"/>
              </w:rPr>
              <w:t xml:space="preserve">Tema </w:t>
            </w:r>
          </w:p>
          <w:p w:rsidR="002D5D0B" w:rsidRPr="00F93C8F" w:rsidRDefault="002D5D0B" w:rsidP="00F93C8F">
            <w:pPr>
              <w:pStyle w:val="NoSpacing"/>
              <w:rPr>
                <w:rFonts w:ascii="Bookman Old Style" w:hAnsi="Bookman Old Style"/>
                <w:lang w:val="it-IT"/>
              </w:rPr>
            </w:pPr>
            <w:r w:rsidRPr="00F93C8F">
              <w:rPr>
                <w:rFonts w:ascii="Bookman Old Style" w:hAnsi="Bookman Old Style"/>
                <w:lang w:val="it-IT"/>
              </w:rPr>
              <w:t>Përshkrimi</w:t>
            </w:r>
          </w:p>
        </w:tc>
        <w:tc>
          <w:tcPr>
            <w:tcW w:w="1620" w:type="dxa"/>
          </w:tcPr>
          <w:p w:rsidR="002D5D0B" w:rsidRPr="00A9656E" w:rsidRDefault="002D5D0B" w:rsidP="002D5D0B">
            <w:pPr>
              <w:spacing w:after="0" w:line="240" w:lineRule="auto"/>
              <w:ind w:left="158" w:hanging="158"/>
              <w:rPr>
                <w:rFonts w:ascii="Bookman Old Style" w:eastAsia="MS Mincho" w:hAnsi="Bookman Old Style" w:cs="Times New Roman"/>
                <w:b/>
                <w:lang w:val="it-IT"/>
              </w:rPr>
            </w:pPr>
            <w:r w:rsidRPr="00A9656E">
              <w:rPr>
                <w:rFonts w:ascii="Bookman Old Style" w:eastAsia="MS Mincho" w:hAnsi="Bookman Old Style" w:cs="Times New Roman"/>
                <w:b/>
                <w:lang w:val="it-IT"/>
              </w:rPr>
              <w:t>Koha</w:t>
            </w:r>
          </w:p>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(1 ore 60 min)</w:t>
            </w:r>
          </w:p>
        </w:tc>
        <w:tc>
          <w:tcPr>
            <w:tcW w:w="1506" w:type="dxa"/>
          </w:tcPr>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Metoda e përdorur</w:t>
            </w:r>
          </w:p>
        </w:tc>
        <w:tc>
          <w:tcPr>
            <w:tcW w:w="2880" w:type="dxa"/>
          </w:tcPr>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MS Mincho" w:hAnsi="Bookman Old Style" w:cs="Times New Roman"/>
                <w:b/>
                <w:lang w:val="it-IT"/>
              </w:rPr>
              <w:t>Materiale mësimore</w:t>
            </w:r>
          </w:p>
        </w:tc>
        <w:tc>
          <w:tcPr>
            <w:tcW w:w="1980" w:type="dxa"/>
          </w:tcPr>
          <w:p w:rsidR="002D5D0B" w:rsidRPr="00A9656E" w:rsidRDefault="002D5D0B" w:rsidP="00A9656E">
            <w:pPr>
              <w:spacing w:after="0" w:line="240" w:lineRule="auto"/>
              <w:rPr>
                <w:rFonts w:ascii="Bookman Old Style" w:eastAsia="MS Mincho" w:hAnsi="Bookman Old Style" w:cs="Times New Roman"/>
                <w:b/>
                <w:lang w:val="it-IT"/>
              </w:rPr>
            </w:pPr>
            <w:r w:rsidRPr="00A9656E">
              <w:rPr>
                <w:rFonts w:ascii="Bookman Old Style" w:eastAsia="Calibri" w:hAnsi="Bookman Old Style" w:cs="Times New Roman"/>
                <w:b/>
              </w:rPr>
              <w:t>Format e vlerësimit te vazhdua</w:t>
            </w:r>
            <w:r w:rsidRPr="00A9656E">
              <w:rPr>
                <w:rFonts w:ascii="Bookman Old Style" w:eastAsia="Calibri" w:hAnsi="Bookman Old Style" w:cs="Times New Roman"/>
              </w:rPr>
              <w:t>r</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1</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I</w:t>
            </w:r>
          </w:p>
        </w:tc>
        <w:tc>
          <w:tcPr>
            <w:tcW w:w="4860" w:type="dxa"/>
          </w:tcPr>
          <w:p w:rsidR="002D5D0B" w:rsidRPr="00F93C8F" w:rsidRDefault="002D5D0B" w:rsidP="00F93C8F">
            <w:pPr>
              <w:pStyle w:val="NoSpacing"/>
              <w:rPr>
                <w:rFonts w:ascii="Bookman Old Style" w:hAnsi="Bookman Old Style"/>
                <w:b/>
                <w:bCs/>
                <w:color w:val="000000"/>
              </w:rPr>
            </w:pPr>
            <w:r w:rsidRPr="00F93C8F">
              <w:rPr>
                <w:rFonts w:ascii="Bookman Old Style" w:hAnsi="Bookman Old Style"/>
                <w:b/>
                <w:bCs/>
                <w:color w:val="000000"/>
              </w:rPr>
              <w:t>Tema 1.                                                                      Veshtrim I pergjithshem mbi Institucionin e Avokatit te Popullit</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Çeshtjet :                                                                           1.Baza Kushtetuese dhe ligjore e ngritjes se tije.                                                                        2.Historiku i lindjes se tij ne bote .</w:t>
            </w:r>
            <w:r w:rsidRPr="00F93C8F">
              <w:rPr>
                <w:rFonts w:ascii="Bookman Old Style" w:hAnsi="Bookman Old Style"/>
                <w:bCs/>
                <w:color w:val="000000"/>
              </w:rPr>
              <w:t xml:space="preserve">       </w:t>
            </w:r>
            <w:r w:rsidRPr="00F93C8F">
              <w:rPr>
                <w:rFonts w:ascii="Bookman Old Style" w:hAnsi="Bookman Old Style"/>
                <w:color w:val="000000"/>
              </w:rPr>
              <w:t xml:space="preserve">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 tij.</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2</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II</w:t>
            </w:r>
          </w:p>
        </w:tc>
        <w:tc>
          <w:tcPr>
            <w:tcW w:w="4860" w:type="dxa"/>
          </w:tcPr>
          <w:p w:rsidR="002D5D0B" w:rsidRPr="00F93C8F" w:rsidRDefault="002D5D0B" w:rsidP="00F93C8F">
            <w:pPr>
              <w:pStyle w:val="NoSpacing"/>
              <w:rPr>
                <w:rFonts w:ascii="Bookman Old Style" w:hAnsi="Bookman Old Style"/>
                <w:b/>
                <w:bCs/>
                <w:color w:val="000000"/>
              </w:rPr>
            </w:pPr>
            <w:r w:rsidRPr="00F93C8F">
              <w:rPr>
                <w:rFonts w:ascii="Bookman Old Style" w:hAnsi="Bookman Old Style"/>
                <w:b/>
                <w:bCs/>
                <w:color w:val="000000"/>
              </w:rPr>
              <w:t xml:space="preserve">Tema2.                                                                        Zgjedhja e drejtuesit dhe e komisionereve te Avokatit te Popullit nga Parlamenti Shqipetar .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Çeshtjet :                                                                                  1.Kushtet ligjore                                                         2.Aftesia profesionale dhe etike</w:t>
            </w:r>
            <w:r w:rsidRPr="00F93C8F">
              <w:rPr>
                <w:rFonts w:ascii="Bookman Old Style" w:hAnsi="Bookman Old Style"/>
                <w:bCs/>
                <w:color w:val="000000"/>
              </w:rPr>
              <w:t xml:space="preserve">                        </w:t>
            </w:r>
            <w:r w:rsidRPr="00F93C8F">
              <w:rPr>
                <w:rFonts w:ascii="Bookman Old Style" w:hAnsi="Bookman Old Style"/>
                <w:color w:val="000000"/>
              </w:rPr>
              <w:t xml:space="preserve">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 tij.</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3</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III</w:t>
            </w:r>
          </w:p>
        </w:tc>
        <w:tc>
          <w:tcPr>
            <w:tcW w:w="4860" w:type="dxa"/>
          </w:tcPr>
          <w:p w:rsidR="002D5D0B" w:rsidRPr="00F93C8F" w:rsidRDefault="002D5D0B" w:rsidP="00F93C8F">
            <w:pPr>
              <w:pStyle w:val="NoSpacing"/>
              <w:rPr>
                <w:rFonts w:ascii="Bookman Old Style" w:hAnsi="Bookman Old Style"/>
                <w:b/>
                <w:bCs/>
                <w:color w:val="000000"/>
              </w:rPr>
            </w:pPr>
            <w:r w:rsidRPr="00F93C8F">
              <w:rPr>
                <w:rFonts w:ascii="Bookman Old Style" w:hAnsi="Bookman Old Style"/>
                <w:b/>
                <w:bCs/>
                <w:color w:val="000000"/>
              </w:rPr>
              <w:t xml:space="preserve">Tema 3.                                                                                                                              Statusi I Institucionit te Avokatit te Popullit.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Çeshtjet :                                                                                                                     1.Pavarsia nga Pushteti Ekzekutiv , Gjyqesor dhe Ligjvenes.                                                                     2. Oponence dhe jo opozite.</w:t>
            </w:r>
            <w:r w:rsidRPr="00F93C8F">
              <w:rPr>
                <w:rFonts w:ascii="Bookman Old Style" w:hAnsi="Bookman Old Style"/>
                <w:bCs/>
                <w:color w:val="000000"/>
              </w:rPr>
              <w:t xml:space="preserve">             </w:t>
            </w:r>
            <w:r w:rsidRPr="00F93C8F">
              <w:rPr>
                <w:rFonts w:ascii="Bookman Old Style" w:hAnsi="Bookman Old Style"/>
                <w:color w:val="000000"/>
              </w:rPr>
              <w:t xml:space="preserve">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4</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IV</w:t>
            </w:r>
          </w:p>
        </w:tc>
        <w:tc>
          <w:tcPr>
            <w:tcW w:w="4860" w:type="dxa"/>
          </w:tcPr>
          <w:p w:rsidR="002D5D0B" w:rsidRPr="00F93C8F" w:rsidRDefault="002D5D0B" w:rsidP="00F93C8F">
            <w:pPr>
              <w:pStyle w:val="NoSpacing"/>
              <w:rPr>
                <w:rFonts w:ascii="Bookman Old Style" w:hAnsi="Bookman Old Style"/>
                <w:b/>
                <w:color w:val="000000"/>
              </w:rPr>
            </w:pPr>
            <w:r w:rsidRPr="00F93C8F">
              <w:rPr>
                <w:rFonts w:ascii="Bookman Old Style" w:hAnsi="Bookman Old Style"/>
                <w:b/>
                <w:bCs/>
                <w:color w:val="000000"/>
              </w:rPr>
              <w:t xml:space="preserve">Tema 4 .                                                                                                   Juridiksioni dhe kopetencat </w:t>
            </w:r>
            <w:r w:rsidRPr="00F93C8F">
              <w:rPr>
                <w:rFonts w:ascii="Bookman Old Style" w:hAnsi="Bookman Old Style"/>
                <w:b/>
                <w:color w:val="000000"/>
              </w:rPr>
              <w:t xml:space="preserve">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 xml:space="preserve">Çeshtjet :                                                                             1. Kuptimi mbi Administraten Publike                                                 2. Perjashtimi i kelqyrjes te organeve te vecanta .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5</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V</w:t>
            </w:r>
          </w:p>
        </w:tc>
        <w:tc>
          <w:tcPr>
            <w:tcW w:w="4860" w:type="dxa"/>
          </w:tcPr>
          <w:p w:rsidR="002D5D0B" w:rsidRPr="00F93C8F" w:rsidRDefault="002D5D0B" w:rsidP="00F93C8F">
            <w:pPr>
              <w:pStyle w:val="NoSpacing"/>
              <w:rPr>
                <w:rFonts w:ascii="Bookman Old Style" w:hAnsi="Bookman Old Style"/>
                <w:b/>
                <w:color w:val="000000"/>
              </w:rPr>
            </w:pPr>
            <w:r w:rsidRPr="00F93C8F">
              <w:rPr>
                <w:rFonts w:ascii="Bookman Old Style" w:hAnsi="Bookman Old Style"/>
                <w:b/>
                <w:bCs/>
                <w:color w:val="000000"/>
              </w:rPr>
              <w:t xml:space="preserve">Tema 5                                                                                   Kontaktet me ankuesit   </w:t>
            </w:r>
            <w:r w:rsidRPr="00F93C8F">
              <w:rPr>
                <w:rFonts w:ascii="Bookman Old Style" w:hAnsi="Bookman Old Style"/>
                <w:b/>
                <w:color w:val="000000"/>
              </w:rPr>
              <w:t xml:space="preserve">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lastRenderedPageBreak/>
              <w:t xml:space="preserve">Çeshtjet :                                                                                                              1.Procedura e shqyrtimit te ankesave                                                                                     2.Koha e shqyrtimit te tyre.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lastRenderedPageBreak/>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 xml:space="preserve">Pune ne </w:t>
            </w:r>
            <w:r w:rsidRPr="00A9656E">
              <w:rPr>
                <w:rFonts w:ascii="Bookman Old Style" w:eastAsia="Calibri" w:hAnsi="Bookman Old Style" w:cs="Times New Roman"/>
              </w:rPr>
              <w:lastRenderedPageBreak/>
              <w:t>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lastRenderedPageBreak/>
              <w:t xml:space="preserve">Kushtetuta, Ligji </w:t>
            </w:r>
            <w:r w:rsidRPr="00A9656E">
              <w:rPr>
                <w:rFonts w:ascii="Bookman Old Style" w:eastAsia="Calibri" w:hAnsi="Bookman Old Style" w:cs="Times New Roman"/>
              </w:rPr>
              <w:lastRenderedPageBreak/>
              <w:t>"Institucioni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lastRenderedPageBreak/>
              <w:t>Feed-Back</w:t>
            </w:r>
          </w:p>
        </w:tc>
      </w:tr>
      <w:tr w:rsidR="002D5D0B" w:rsidRPr="00A9656E" w:rsidTr="00CA7E6B">
        <w:trPr>
          <w:trHeight w:val="1223"/>
        </w:trPr>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lastRenderedPageBreak/>
              <w:t>6</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VI</w:t>
            </w:r>
          </w:p>
        </w:tc>
        <w:tc>
          <w:tcPr>
            <w:tcW w:w="4860" w:type="dxa"/>
          </w:tcPr>
          <w:p w:rsidR="002D5D0B" w:rsidRPr="00F93C8F" w:rsidRDefault="002D5D0B" w:rsidP="00F93C8F">
            <w:pPr>
              <w:pStyle w:val="NoSpacing"/>
              <w:rPr>
                <w:rFonts w:ascii="Bookman Old Style" w:hAnsi="Bookman Old Style"/>
                <w:b/>
                <w:color w:val="000000"/>
              </w:rPr>
            </w:pPr>
            <w:r w:rsidRPr="00F93C8F">
              <w:rPr>
                <w:rFonts w:ascii="Bookman Old Style" w:hAnsi="Bookman Old Style"/>
                <w:b/>
                <w:bCs/>
                <w:color w:val="000000"/>
              </w:rPr>
              <w:t xml:space="preserve">Tema 6                                                                            Procedura e hetimit.  </w:t>
            </w:r>
            <w:r w:rsidRPr="00F93C8F">
              <w:rPr>
                <w:rFonts w:ascii="Bookman Old Style" w:hAnsi="Bookman Old Style"/>
                <w:b/>
                <w:color w:val="000000"/>
              </w:rPr>
              <w:t xml:space="preserve">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 xml:space="preserve">Çeshtjet:                                                                                                1.Te drejtat e Institucionit.                                                                    2.Detyrimet e Administrates Publike                                           </w:t>
            </w:r>
          </w:p>
        </w:tc>
        <w:tc>
          <w:tcPr>
            <w:tcW w:w="1620" w:type="dxa"/>
          </w:tcPr>
          <w:p w:rsidR="002D5D0B" w:rsidRPr="00A9656E" w:rsidRDefault="002D5D0B" w:rsidP="00A9656E">
            <w:pPr>
              <w:spacing w:after="0" w:line="240" w:lineRule="auto"/>
              <w:jc w:val="center"/>
              <w:rPr>
                <w:rFonts w:ascii="Bookman Old Style" w:eastAsia="MS Mincho" w:hAnsi="Bookman Old Style" w:cs="Times New Roman"/>
                <w:lang w:val="it-IT"/>
              </w:rPr>
            </w:pPr>
          </w:p>
        </w:tc>
        <w:tc>
          <w:tcPr>
            <w:tcW w:w="1506" w:type="dxa"/>
          </w:tcPr>
          <w:p w:rsidR="002D5D0B" w:rsidRPr="00A9656E" w:rsidRDefault="002D5D0B" w:rsidP="00A9656E">
            <w:pPr>
              <w:spacing w:after="0" w:line="240" w:lineRule="auto"/>
              <w:rPr>
                <w:rFonts w:ascii="Bookman Old Style" w:eastAsia="MS Mincho" w:hAnsi="Bookman Old Style" w:cs="Times New Roman"/>
                <w:lang w:val="it-IT"/>
              </w:rPr>
            </w:pP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7</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VII</w:t>
            </w:r>
          </w:p>
        </w:tc>
        <w:tc>
          <w:tcPr>
            <w:tcW w:w="4860" w:type="dxa"/>
          </w:tcPr>
          <w:p w:rsidR="002D5D0B" w:rsidRPr="00F93C8F" w:rsidRDefault="002D5D0B" w:rsidP="00F93C8F">
            <w:pPr>
              <w:pStyle w:val="NoSpacing"/>
              <w:rPr>
                <w:rFonts w:ascii="Bookman Old Style" w:hAnsi="Bookman Old Style"/>
                <w:b/>
                <w:color w:val="000000"/>
              </w:rPr>
            </w:pPr>
            <w:r w:rsidRPr="00F93C8F">
              <w:rPr>
                <w:rFonts w:ascii="Bookman Old Style" w:hAnsi="Bookman Old Style"/>
                <w:b/>
                <w:bCs/>
                <w:color w:val="000000"/>
              </w:rPr>
              <w:t>Tema 7.                                                                                            E drejta per te kerkuar informacionin e dokumenteve sekrete shteterore.</w:t>
            </w:r>
            <w:r w:rsidRPr="00F93C8F">
              <w:rPr>
                <w:rFonts w:ascii="Bookman Old Style" w:hAnsi="Bookman Old Style"/>
                <w:b/>
                <w:color w:val="000000"/>
              </w:rPr>
              <w:t xml:space="preserve"> </w:t>
            </w:r>
          </w:p>
          <w:p w:rsidR="002D5D0B" w:rsidRPr="00F93C8F" w:rsidRDefault="002D5D0B" w:rsidP="00F93C8F">
            <w:pPr>
              <w:pStyle w:val="NoSpacing"/>
              <w:rPr>
                <w:rFonts w:ascii="Bookman Old Style" w:hAnsi="Bookman Old Style"/>
                <w:color w:val="000000"/>
              </w:rPr>
            </w:pPr>
            <w:r w:rsidRPr="00F93C8F">
              <w:rPr>
                <w:rFonts w:ascii="Bookman Old Style" w:hAnsi="Bookman Old Style"/>
                <w:color w:val="000000"/>
              </w:rPr>
              <w:t xml:space="preserve">Çeshtjet:                                                                       1.Detyrimi i organeve shteterore per dhenien e ketyre informacioneve.                                                                                          2.Si dhe Gjykata e Prokuroria.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r w:rsidR="002D5D0B" w:rsidRPr="00A9656E" w:rsidTr="00CA7E6B">
        <w:tc>
          <w:tcPr>
            <w:tcW w:w="900" w:type="dxa"/>
          </w:tcPr>
          <w:p w:rsidR="002D5D0B" w:rsidRPr="00A9656E" w:rsidRDefault="002D5D0B" w:rsidP="00A9656E">
            <w:pPr>
              <w:spacing w:after="0" w:line="240" w:lineRule="auto"/>
              <w:jc w:val="center"/>
              <w:rPr>
                <w:rFonts w:ascii="Bookman Old Style" w:eastAsia="MS Mincho" w:hAnsi="Bookman Old Style" w:cs="Times New Roman"/>
                <w:lang w:val="it-IT"/>
              </w:rPr>
            </w:pPr>
            <w:r w:rsidRPr="00A9656E">
              <w:rPr>
                <w:rFonts w:ascii="Bookman Old Style" w:eastAsia="MS Mincho" w:hAnsi="Bookman Old Style" w:cs="Times New Roman"/>
                <w:lang w:val="it-IT"/>
              </w:rPr>
              <w:t>8</w:t>
            </w:r>
          </w:p>
        </w:tc>
        <w:tc>
          <w:tcPr>
            <w:tcW w:w="990" w:type="dxa"/>
          </w:tcPr>
          <w:p w:rsidR="002D5D0B" w:rsidRPr="00A9656E" w:rsidRDefault="002D5D0B" w:rsidP="00A9656E">
            <w:pPr>
              <w:spacing w:after="0" w:line="240" w:lineRule="auto"/>
              <w:rPr>
                <w:rFonts w:ascii="Bookman Old Style" w:eastAsia="MS Mincho" w:hAnsi="Bookman Old Style" w:cs="Times New Roman"/>
                <w:lang w:val="it-IT"/>
              </w:rPr>
            </w:pPr>
            <w:r w:rsidRPr="00A9656E">
              <w:rPr>
                <w:rFonts w:ascii="Bookman Old Style" w:eastAsia="MS Mincho" w:hAnsi="Bookman Old Style" w:cs="Times New Roman"/>
                <w:lang w:val="it-IT"/>
              </w:rPr>
              <w:t>VIII</w:t>
            </w:r>
          </w:p>
        </w:tc>
        <w:tc>
          <w:tcPr>
            <w:tcW w:w="4860" w:type="dxa"/>
          </w:tcPr>
          <w:p w:rsidR="002D5D0B" w:rsidRPr="00F93C8F" w:rsidRDefault="002D5D0B" w:rsidP="00F93C8F">
            <w:pPr>
              <w:pStyle w:val="NoSpacing"/>
              <w:rPr>
                <w:rFonts w:ascii="Bookman Old Style" w:hAnsi="Bookman Old Style"/>
                <w:b/>
                <w:bCs/>
                <w:color w:val="000000"/>
              </w:rPr>
            </w:pPr>
            <w:r w:rsidRPr="00F93C8F">
              <w:rPr>
                <w:rFonts w:ascii="Bookman Old Style" w:hAnsi="Bookman Old Style"/>
                <w:b/>
                <w:bCs/>
                <w:color w:val="000000"/>
              </w:rPr>
              <w:t xml:space="preserve">Tema 8                                                                              Organizimi I Institucionit te Avokatit te Popullit.   </w:t>
            </w:r>
          </w:p>
          <w:p w:rsidR="002D5D0B" w:rsidRPr="00F93C8F" w:rsidRDefault="002D5D0B" w:rsidP="00F93C8F">
            <w:pPr>
              <w:pStyle w:val="NoSpacing"/>
              <w:rPr>
                <w:rFonts w:ascii="Bookman Old Style" w:hAnsi="Bookman Old Style"/>
                <w:bCs/>
                <w:color w:val="000000"/>
              </w:rPr>
            </w:pPr>
            <w:r w:rsidRPr="00F93C8F">
              <w:rPr>
                <w:rFonts w:ascii="Bookman Old Style" w:hAnsi="Bookman Old Style"/>
                <w:color w:val="000000"/>
              </w:rPr>
              <w:t>Çeshtjet:                                                                                        1.Struktura Organizative                                                                                             2.Buxheti</w:t>
            </w:r>
            <w:r w:rsidRPr="00F93C8F">
              <w:rPr>
                <w:rFonts w:ascii="Bookman Old Style" w:hAnsi="Bookman Old Style"/>
                <w:bCs/>
                <w:color w:val="000000"/>
              </w:rPr>
              <w:t xml:space="preserve">                     </w:t>
            </w:r>
            <w:r w:rsidRPr="00F93C8F">
              <w:rPr>
                <w:rFonts w:ascii="Bookman Old Style" w:hAnsi="Bookman Old Style"/>
                <w:color w:val="000000"/>
              </w:rPr>
              <w:t xml:space="preserve">                                           </w:t>
            </w:r>
          </w:p>
        </w:tc>
        <w:tc>
          <w:tcPr>
            <w:tcW w:w="1620" w:type="dxa"/>
          </w:tcPr>
          <w:p w:rsidR="002D5D0B" w:rsidRPr="00A9656E" w:rsidRDefault="005E39AA" w:rsidP="00A9656E">
            <w:pPr>
              <w:rPr>
                <w:rFonts w:ascii="Bookman Old Style" w:eastAsia="Calibri" w:hAnsi="Bookman Old Style" w:cs="Times New Roman"/>
              </w:rPr>
            </w:pPr>
            <w:r>
              <w:rPr>
                <w:rFonts w:ascii="Bookman Old Style" w:eastAsia="Calibri" w:hAnsi="Bookman Old Style" w:cs="Times New Roman"/>
              </w:rPr>
              <w:t xml:space="preserve">1 </w:t>
            </w:r>
            <w:r w:rsidR="002D5D0B" w:rsidRPr="00A9656E">
              <w:rPr>
                <w:rFonts w:ascii="Bookman Old Style" w:eastAsia="Calibri" w:hAnsi="Bookman Old Style" w:cs="Times New Roman"/>
              </w:rPr>
              <w:t>ORË</w:t>
            </w:r>
          </w:p>
        </w:tc>
        <w:tc>
          <w:tcPr>
            <w:tcW w:w="1506"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Pune ne grup  Debat</w:t>
            </w:r>
          </w:p>
        </w:tc>
        <w:tc>
          <w:tcPr>
            <w:tcW w:w="28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Kushtetuta, Ligji "Institucioni i Avokatit te Popullit", si dhe praktika e</w:t>
            </w:r>
          </w:p>
        </w:tc>
        <w:tc>
          <w:tcPr>
            <w:tcW w:w="1980" w:type="dxa"/>
          </w:tcPr>
          <w:p w:rsidR="002D5D0B" w:rsidRPr="00A9656E" w:rsidRDefault="002D5D0B" w:rsidP="00A9656E">
            <w:pPr>
              <w:rPr>
                <w:rFonts w:ascii="Bookman Old Style" w:eastAsia="Calibri" w:hAnsi="Bookman Old Style" w:cs="Times New Roman"/>
              </w:rPr>
            </w:pPr>
            <w:r w:rsidRPr="00A9656E">
              <w:rPr>
                <w:rFonts w:ascii="Bookman Old Style" w:eastAsia="Calibri" w:hAnsi="Bookman Old Style" w:cs="Times New Roman"/>
              </w:rPr>
              <w:t>Feed-Back</w:t>
            </w:r>
          </w:p>
        </w:tc>
      </w:tr>
    </w:tbl>
    <w:p w:rsidR="00A9656E" w:rsidRPr="00A9656E" w:rsidRDefault="00A9656E" w:rsidP="00A9656E">
      <w:pPr>
        <w:spacing w:after="0" w:line="240" w:lineRule="auto"/>
        <w:rPr>
          <w:rFonts w:ascii="Bookman Old Style" w:eastAsia="Times New Roman" w:hAnsi="Bookman Old Style" w:cs="Times New Roman"/>
          <w:b/>
          <w:color w:val="000000"/>
          <w:sz w:val="24"/>
          <w:szCs w:val="24"/>
          <w:lang w:val="sq-AL"/>
        </w:rPr>
        <w:sectPr w:rsidR="00A9656E" w:rsidRPr="00A9656E" w:rsidSect="00CA7E6B">
          <w:headerReference w:type="default" r:id="rId63"/>
          <w:pgSz w:w="16838" w:h="11906" w:orient="landscape"/>
          <w:pgMar w:top="1080" w:right="720" w:bottom="922" w:left="1080" w:header="720" w:footer="254" w:gutter="0"/>
          <w:cols w:space="708"/>
          <w:docGrid w:linePitch="360"/>
        </w:sectPr>
      </w:pPr>
    </w:p>
    <w:p w:rsidR="00466915" w:rsidRDefault="00466915" w:rsidP="00D620D9">
      <w:pPr>
        <w:spacing w:after="0" w:line="240" w:lineRule="auto"/>
        <w:rPr>
          <w:rFonts w:ascii="Bookman Old Style" w:eastAsia="Times New Roman" w:hAnsi="Bookman Old Style" w:cs="Times New Roman"/>
          <w:b/>
          <w:bCs/>
          <w:color w:val="000000"/>
          <w:sz w:val="24"/>
          <w:szCs w:val="24"/>
          <w:lang w:val="sq-AL" w:eastAsia="en-GB"/>
        </w:rPr>
      </w:pPr>
    </w:p>
    <w:p w:rsidR="00D620D9" w:rsidRDefault="00D620D9"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D620D9" w:rsidRDefault="00D620D9"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D620D9" w:rsidRDefault="00D620D9"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335292" w:rsidRDefault="00335292"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D620D9" w:rsidRDefault="00D620D9"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466915" w:rsidRPr="00A9656E" w:rsidRDefault="00466915" w:rsidP="00466915">
      <w:pPr>
        <w:spacing w:after="0" w:line="240" w:lineRule="auto"/>
        <w:jc w:val="center"/>
        <w:rPr>
          <w:rFonts w:ascii="Bookman Old Style" w:eastAsia="Times New Roman" w:hAnsi="Bookman Old Style" w:cs="Times New Roman"/>
          <w:b/>
          <w:bCs/>
          <w:color w:val="000000"/>
          <w:sz w:val="24"/>
          <w:szCs w:val="24"/>
          <w:lang w:val="sq-AL" w:eastAsia="en-GB"/>
        </w:rPr>
      </w:pPr>
      <w:r w:rsidRPr="00A9656E">
        <w:rPr>
          <w:rFonts w:ascii="Bookman Old Style" w:eastAsia="Times New Roman" w:hAnsi="Bookman Old Style" w:cs="Times New Roman"/>
          <w:b/>
          <w:bCs/>
          <w:color w:val="000000"/>
          <w:sz w:val="24"/>
          <w:szCs w:val="24"/>
          <w:lang w:val="sq-AL" w:eastAsia="en-GB"/>
        </w:rPr>
        <w:t>PROGRAM MËSIMOR</w:t>
      </w:r>
    </w:p>
    <w:p w:rsidR="00466915" w:rsidRPr="00A9656E" w:rsidRDefault="00466915" w:rsidP="00466915">
      <w:pPr>
        <w:spacing w:after="0" w:line="240" w:lineRule="auto"/>
        <w:jc w:val="center"/>
        <w:rPr>
          <w:rFonts w:ascii="Bookman Old Style" w:eastAsia="Times New Roman" w:hAnsi="Bookman Old Style" w:cs="Times New Roman"/>
          <w:b/>
          <w:bCs/>
          <w:color w:val="000000"/>
          <w:sz w:val="24"/>
          <w:szCs w:val="24"/>
          <w:lang w:val="sq-AL" w:eastAsia="en-GB"/>
        </w:rPr>
      </w:pPr>
    </w:p>
    <w:p w:rsidR="00466915" w:rsidRPr="00A9656E" w:rsidRDefault="00466915" w:rsidP="00466915">
      <w:pPr>
        <w:spacing w:after="0" w:line="240" w:lineRule="auto"/>
        <w:jc w:val="center"/>
        <w:rPr>
          <w:rFonts w:ascii="Bookman Old Style" w:eastAsia="Times New Roman" w:hAnsi="Bookman Old Style" w:cs="Times New Roman"/>
          <w:b/>
          <w:bCs/>
          <w:color w:val="000000"/>
          <w:sz w:val="24"/>
          <w:szCs w:val="24"/>
          <w:lang w:val="sq-AL" w:eastAsia="en-GB"/>
        </w:rPr>
      </w:pPr>
      <w:r w:rsidRPr="00A9656E">
        <w:rPr>
          <w:rFonts w:ascii="Bookman Old Style" w:eastAsia="Times New Roman" w:hAnsi="Bookman Old Style" w:cs="Times New Roman"/>
          <w:b/>
          <w:bCs/>
          <w:color w:val="000000"/>
          <w:sz w:val="24"/>
          <w:szCs w:val="24"/>
          <w:lang w:val="sq-AL" w:eastAsia="en-GB"/>
        </w:rPr>
        <w:t>I KURSIT</w:t>
      </w:r>
    </w:p>
    <w:p w:rsidR="00466915" w:rsidRPr="00A9656E" w:rsidRDefault="00466915" w:rsidP="00466915">
      <w:pPr>
        <w:spacing w:after="0" w:line="240" w:lineRule="auto"/>
        <w:jc w:val="both"/>
        <w:rPr>
          <w:rFonts w:ascii="Bookman Old Style" w:eastAsia="Times New Roman" w:hAnsi="Bookman Old Style" w:cs="Times New Roman"/>
          <w:b/>
          <w:color w:val="000000"/>
          <w:sz w:val="24"/>
          <w:szCs w:val="24"/>
          <w:lang w:val="sq-AL" w:eastAsia="en-GB"/>
        </w:rPr>
      </w:pPr>
    </w:p>
    <w:p w:rsidR="00466915" w:rsidRPr="00A9656E" w:rsidRDefault="00466915" w:rsidP="00466915">
      <w:pPr>
        <w:spacing w:after="0" w:line="240" w:lineRule="auto"/>
        <w:jc w:val="center"/>
        <w:rPr>
          <w:rFonts w:ascii="Bookman Old Style" w:eastAsia="Times New Roman" w:hAnsi="Bookman Old Style" w:cs="Times New Roman"/>
          <w:b/>
          <w:color w:val="000000"/>
          <w:sz w:val="24"/>
          <w:szCs w:val="24"/>
          <w:lang w:val="sq-AL" w:eastAsia="en-GB"/>
        </w:rPr>
      </w:pPr>
      <w:r>
        <w:rPr>
          <w:rFonts w:ascii="Bookman Old Style" w:eastAsia="Times New Roman" w:hAnsi="Bookman Old Style" w:cs="Times New Roman"/>
          <w:b/>
          <w:color w:val="000000"/>
          <w:sz w:val="24"/>
          <w:szCs w:val="24"/>
          <w:lang w:val="sq-AL" w:eastAsia="en-GB"/>
        </w:rPr>
        <w:t xml:space="preserve">18. </w:t>
      </w:r>
      <w:r w:rsidRPr="00A9656E">
        <w:rPr>
          <w:rFonts w:ascii="Bookman Old Style" w:eastAsia="Times New Roman" w:hAnsi="Bookman Old Style" w:cs="Times New Roman"/>
          <w:b/>
          <w:color w:val="000000"/>
          <w:sz w:val="24"/>
          <w:szCs w:val="24"/>
          <w:lang w:val="sq-AL" w:eastAsia="en-GB"/>
        </w:rPr>
        <w:t>ANGLISHTJA LIGJORE</w:t>
      </w:r>
    </w:p>
    <w:p w:rsidR="00466915" w:rsidRPr="00A9656E" w:rsidRDefault="00466915" w:rsidP="00466915">
      <w:pPr>
        <w:spacing w:after="0" w:line="240" w:lineRule="auto"/>
        <w:jc w:val="center"/>
        <w:rPr>
          <w:rFonts w:ascii="Bookman Old Style" w:eastAsia="Times New Roman" w:hAnsi="Bookman Old Style" w:cs="Times New Roman"/>
          <w:b/>
          <w:color w:val="000000"/>
          <w:sz w:val="24"/>
          <w:szCs w:val="24"/>
          <w:lang w:val="sq-AL" w:eastAsia="en-GB"/>
        </w:rPr>
      </w:pPr>
    </w:p>
    <w:p w:rsidR="00466915" w:rsidRPr="00A9656E" w:rsidRDefault="00466915" w:rsidP="00466915">
      <w:pPr>
        <w:spacing w:after="0" w:line="240" w:lineRule="auto"/>
        <w:jc w:val="center"/>
        <w:rPr>
          <w:rFonts w:ascii="Bookman Old Style" w:eastAsia="Calibri" w:hAnsi="Bookman Old Style" w:cs="Times New Roman"/>
          <w:lang w:val="it-IT" w:eastAsia="en-GB"/>
        </w:rPr>
      </w:pPr>
      <w:r w:rsidRPr="00A9656E">
        <w:rPr>
          <w:rFonts w:ascii="Bookman Old Style" w:eastAsia="Calibri" w:hAnsi="Bookman Old Style" w:cs="Times New Roman"/>
          <w:lang w:val="it-IT" w:eastAsia="en-GB"/>
        </w:rPr>
        <w:t>(Për Shkollën e Magjistraturës)</w:t>
      </w:r>
    </w:p>
    <w:p w:rsidR="00466915" w:rsidRPr="00A9656E" w:rsidRDefault="00466915" w:rsidP="00466915">
      <w:pPr>
        <w:spacing w:after="0" w:line="240" w:lineRule="auto"/>
        <w:jc w:val="center"/>
        <w:rPr>
          <w:rFonts w:ascii="Bookman Old Style" w:eastAsia="Calibri" w:hAnsi="Bookman Old Style" w:cs="Times New Roman"/>
          <w:lang w:val="it-IT" w:eastAsia="en-GB"/>
        </w:rPr>
      </w:pPr>
      <w:r w:rsidRPr="00A9656E">
        <w:rPr>
          <w:rFonts w:ascii="Bookman Old Style" w:eastAsia="Calibri" w:hAnsi="Bookman Old Style" w:cs="Times New Roman"/>
          <w:lang w:val="it-IT" w:eastAsia="en-GB"/>
        </w:rPr>
        <w:t>(Viti Akademik 201</w:t>
      </w:r>
      <w:r>
        <w:rPr>
          <w:rFonts w:ascii="Bookman Old Style" w:eastAsia="Calibri" w:hAnsi="Bookman Old Style" w:cs="Times New Roman"/>
          <w:lang w:val="it-IT" w:eastAsia="en-GB"/>
        </w:rPr>
        <w:t>3</w:t>
      </w:r>
      <w:r w:rsidRPr="00A9656E">
        <w:rPr>
          <w:rFonts w:ascii="Bookman Old Style" w:eastAsia="Calibri" w:hAnsi="Bookman Old Style" w:cs="Times New Roman"/>
          <w:lang w:val="it-IT" w:eastAsia="en-GB"/>
        </w:rPr>
        <w:t>-201</w:t>
      </w:r>
      <w:r>
        <w:rPr>
          <w:rFonts w:ascii="Bookman Old Style" w:eastAsia="Calibri" w:hAnsi="Bookman Old Style" w:cs="Times New Roman"/>
          <w:lang w:val="it-IT" w:eastAsia="en-GB"/>
        </w:rPr>
        <w:t>4</w:t>
      </w:r>
      <w:r w:rsidRPr="00A9656E">
        <w:rPr>
          <w:rFonts w:ascii="Bookman Old Style" w:eastAsia="Calibri" w:hAnsi="Bookman Old Style" w:cs="Times New Roman"/>
          <w:lang w:val="it-IT" w:eastAsia="en-GB"/>
        </w:rPr>
        <w:t>)</w:t>
      </w:r>
    </w:p>
    <w:p w:rsidR="00466915" w:rsidRPr="00A9656E" w:rsidRDefault="00466915" w:rsidP="00466915">
      <w:pPr>
        <w:spacing w:after="0" w:line="240" w:lineRule="auto"/>
        <w:rPr>
          <w:rFonts w:ascii="Bookman Old Style" w:eastAsia="Times New Roman" w:hAnsi="Bookman Old Style" w:cs="Times New Roman"/>
          <w:sz w:val="24"/>
          <w:szCs w:val="24"/>
          <w:lang w:val="it-IT"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it-IT"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it-IT" w:eastAsia="en-GB"/>
        </w:rPr>
      </w:pPr>
    </w:p>
    <w:p w:rsidR="00466915" w:rsidRPr="00A9656E" w:rsidRDefault="00466915" w:rsidP="00466915">
      <w:pPr>
        <w:spacing w:after="0" w:line="240" w:lineRule="auto"/>
        <w:ind w:firstLine="360"/>
        <w:rPr>
          <w:rFonts w:ascii="Bookman Old Style" w:eastAsia="Times New Roman" w:hAnsi="Bookman Old Style" w:cs="Times New Roman"/>
          <w:i/>
          <w:iCs/>
          <w:sz w:val="24"/>
          <w:szCs w:val="24"/>
          <w:lang w:val="it-IT" w:eastAsia="en-GB"/>
        </w:rPr>
      </w:pPr>
      <w:r w:rsidRPr="00A9656E">
        <w:rPr>
          <w:rFonts w:ascii="Bookman Old Style" w:eastAsia="Times New Roman" w:hAnsi="Bookman Old Style" w:cs="Times New Roman"/>
          <w:i/>
          <w:iCs/>
          <w:sz w:val="24"/>
          <w:szCs w:val="24"/>
          <w:lang w:val="it-IT" w:eastAsia="en-GB"/>
        </w:rPr>
        <w:t>(Për vitin e dytë)</w:t>
      </w:r>
    </w:p>
    <w:p w:rsidR="00466915" w:rsidRPr="00A9656E" w:rsidRDefault="00466915" w:rsidP="00466915">
      <w:pPr>
        <w:spacing w:after="0" w:line="240" w:lineRule="auto"/>
        <w:rPr>
          <w:rFonts w:ascii="Bookman Old Style" w:eastAsia="Times New Roman" w:hAnsi="Bookman Old Style" w:cs="Times New Roman"/>
          <w:sz w:val="24"/>
          <w:szCs w:val="24"/>
          <w:lang w:val="it-IT" w:eastAsia="en-GB"/>
        </w:rPr>
      </w:pPr>
    </w:p>
    <w:p w:rsidR="0098137A" w:rsidRDefault="00466915" w:rsidP="0098137A">
      <w:pPr>
        <w:pStyle w:val="ListParagraph"/>
        <w:numPr>
          <w:ilvl w:val="6"/>
          <w:numId w:val="40"/>
        </w:numPr>
        <w:tabs>
          <w:tab w:val="clear" w:pos="5400"/>
          <w:tab w:val="num" w:pos="5130"/>
        </w:tabs>
        <w:spacing w:after="0" w:line="240" w:lineRule="auto"/>
        <w:ind w:left="540"/>
        <w:rPr>
          <w:rFonts w:ascii="Bookman Old Style" w:eastAsia="Times New Roman" w:hAnsi="Bookman Old Style"/>
          <w:i/>
          <w:iCs/>
          <w:sz w:val="24"/>
          <w:szCs w:val="24"/>
          <w:lang w:val="it-IT" w:eastAsia="en-GB"/>
        </w:rPr>
      </w:pPr>
      <w:r w:rsidRPr="0098137A">
        <w:rPr>
          <w:rFonts w:ascii="Bookman Old Style" w:eastAsia="Times New Roman" w:hAnsi="Bookman Old Style"/>
          <w:i/>
          <w:iCs/>
          <w:sz w:val="24"/>
          <w:szCs w:val="24"/>
          <w:lang w:val="it-IT" w:eastAsia="en-GB"/>
        </w:rPr>
        <w:t>Ngarkesa  Mësimore semestrale : 48 orë mësimore (për 2 grupe)</w:t>
      </w:r>
    </w:p>
    <w:p w:rsidR="0098137A" w:rsidRDefault="00466915" w:rsidP="0098137A">
      <w:pPr>
        <w:pStyle w:val="ListParagraph"/>
        <w:numPr>
          <w:ilvl w:val="6"/>
          <w:numId w:val="40"/>
        </w:numPr>
        <w:tabs>
          <w:tab w:val="clear" w:pos="5400"/>
          <w:tab w:val="num" w:pos="5130"/>
        </w:tabs>
        <w:spacing w:after="0" w:line="240" w:lineRule="auto"/>
        <w:ind w:left="540"/>
        <w:rPr>
          <w:rFonts w:ascii="Bookman Old Style" w:eastAsia="Times New Roman" w:hAnsi="Bookman Old Style"/>
          <w:i/>
          <w:iCs/>
          <w:sz w:val="24"/>
          <w:szCs w:val="24"/>
          <w:lang w:val="it-IT" w:eastAsia="en-GB"/>
        </w:rPr>
      </w:pPr>
      <w:r w:rsidRPr="0098137A">
        <w:rPr>
          <w:rFonts w:ascii="Bookman Old Style" w:eastAsia="Times New Roman" w:hAnsi="Bookman Old Style"/>
          <w:i/>
          <w:iCs/>
          <w:sz w:val="24"/>
          <w:szCs w:val="24"/>
          <w:lang w:val="it-IT" w:eastAsia="en-GB"/>
        </w:rPr>
        <w:t>Ngarkesa Mësimore javore : 3 ore mësimore nga 60 minuta ( 2 grupe)</w:t>
      </w:r>
    </w:p>
    <w:p w:rsidR="00466915" w:rsidRPr="0098137A" w:rsidRDefault="00466915" w:rsidP="0098137A">
      <w:pPr>
        <w:pStyle w:val="ListParagraph"/>
        <w:numPr>
          <w:ilvl w:val="6"/>
          <w:numId w:val="40"/>
        </w:numPr>
        <w:tabs>
          <w:tab w:val="clear" w:pos="5400"/>
          <w:tab w:val="num" w:pos="5130"/>
        </w:tabs>
        <w:spacing w:after="0" w:line="240" w:lineRule="auto"/>
        <w:ind w:left="540"/>
        <w:rPr>
          <w:rFonts w:ascii="Bookman Old Style" w:eastAsia="Times New Roman" w:hAnsi="Bookman Old Style"/>
          <w:i/>
          <w:iCs/>
          <w:sz w:val="24"/>
          <w:szCs w:val="24"/>
          <w:lang w:val="it-IT" w:eastAsia="en-GB"/>
        </w:rPr>
      </w:pPr>
      <w:r w:rsidRPr="0098137A">
        <w:rPr>
          <w:rFonts w:ascii="Bookman Old Style" w:eastAsia="Times New Roman" w:hAnsi="Bookman Old Style"/>
          <w:i/>
          <w:iCs/>
          <w:sz w:val="24"/>
          <w:szCs w:val="24"/>
          <w:lang w:val="it-IT" w:eastAsia="en-GB"/>
        </w:rPr>
        <w:t xml:space="preserve">Semestri i parë dhe i dytë nga  18 javë:  7 Tetor  –  30 qershor </w:t>
      </w:r>
    </w:p>
    <w:p w:rsidR="00466915" w:rsidRPr="00A9656E" w:rsidRDefault="00466915" w:rsidP="00466915">
      <w:pPr>
        <w:spacing w:after="0" w:line="240" w:lineRule="auto"/>
        <w:ind w:left="360"/>
        <w:rPr>
          <w:rFonts w:ascii="Bookman Old Style" w:eastAsia="Times New Roman" w:hAnsi="Bookman Old Style" w:cs="Times New Roman"/>
          <w:i/>
          <w:iCs/>
          <w:sz w:val="24"/>
          <w:szCs w:val="24"/>
          <w:lang w:val="nb-NO" w:eastAsia="en-GB"/>
        </w:rPr>
      </w:pPr>
    </w:p>
    <w:p w:rsidR="00466915" w:rsidRPr="00A9656E" w:rsidRDefault="00466915" w:rsidP="00466915">
      <w:pPr>
        <w:spacing w:after="0" w:line="240" w:lineRule="auto"/>
        <w:rPr>
          <w:rFonts w:ascii="Bookman Old Style" w:eastAsia="Times New Roman" w:hAnsi="Bookman Old Style" w:cs="Times New Roman"/>
          <w:b/>
          <w:bCs/>
          <w:color w:val="000000"/>
          <w:sz w:val="24"/>
          <w:szCs w:val="24"/>
          <w:lang w:val="sq-AL" w:eastAsia="en-GB"/>
        </w:rPr>
      </w:pPr>
    </w:p>
    <w:p w:rsidR="00466915" w:rsidRPr="00A9656E" w:rsidRDefault="00466915" w:rsidP="00466915">
      <w:pPr>
        <w:spacing w:after="0" w:line="240" w:lineRule="auto"/>
        <w:jc w:val="both"/>
        <w:rPr>
          <w:rFonts w:ascii="Bookman Old Style" w:eastAsia="MS Mincho" w:hAnsi="Bookman Old Style" w:cs="Times New Roman"/>
          <w:sz w:val="24"/>
          <w:szCs w:val="24"/>
          <w:lang w:val="it-IT" w:eastAsia="en-GB"/>
        </w:rPr>
      </w:pPr>
    </w:p>
    <w:p w:rsidR="00466915" w:rsidRPr="00A9656E" w:rsidRDefault="00466915" w:rsidP="00466915">
      <w:pPr>
        <w:spacing w:after="0" w:line="240" w:lineRule="auto"/>
        <w:jc w:val="both"/>
        <w:rPr>
          <w:rFonts w:ascii="Bookman Old Style" w:eastAsia="MS Mincho" w:hAnsi="Bookman Old Style" w:cs="Times New Roman"/>
          <w:sz w:val="24"/>
          <w:szCs w:val="24"/>
          <w:lang w:val="it-IT" w:eastAsia="en-GB"/>
        </w:rPr>
      </w:pPr>
    </w:p>
    <w:p w:rsidR="00466915" w:rsidRPr="00A9656E" w:rsidRDefault="00466915" w:rsidP="00466915">
      <w:pPr>
        <w:spacing w:after="0" w:line="240" w:lineRule="auto"/>
        <w:jc w:val="both"/>
        <w:rPr>
          <w:rFonts w:ascii="Bookman Old Style" w:eastAsia="MS Mincho" w:hAnsi="Bookman Old Style" w:cs="Times New Roman"/>
          <w:sz w:val="24"/>
          <w:szCs w:val="24"/>
          <w:lang w:val="it-IT" w:eastAsia="en-GB"/>
        </w:rPr>
      </w:pPr>
    </w:p>
    <w:p w:rsidR="00466915" w:rsidRPr="00A9656E" w:rsidRDefault="00466915" w:rsidP="00466915">
      <w:pPr>
        <w:spacing w:after="0" w:line="240" w:lineRule="auto"/>
        <w:jc w:val="both"/>
        <w:rPr>
          <w:rFonts w:ascii="Bookman Old Style" w:eastAsia="MS Mincho" w:hAnsi="Bookman Old Style" w:cs="Times New Roman"/>
          <w:sz w:val="24"/>
          <w:szCs w:val="24"/>
          <w:lang w:val="it-IT" w:eastAsia="en-GB"/>
        </w:rPr>
      </w:pPr>
    </w:p>
    <w:p w:rsidR="00466915" w:rsidRPr="00A9656E" w:rsidRDefault="00466915" w:rsidP="00466915">
      <w:pPr>
        <w:pBdr>
          <w:bottom w:val="single" w:sz="12" w:space="1" w:color="auto"/>
        </w:pBdr>
        <w:spacing w:after="0" w:line="240" w:lineRule="auto"/>
        <w:jc w:val="both"/>
        <w:rPr>
          <w:rFonts w:ascii="Bookman Old Style" w:eastAsia="MS Mincho" w:hAnsi="Bookman Old Style" w:cs="Times New Roman"/>
          <w:b/>
          <w:i/>
          <w:sz w:val="24"/>
          <w:szCs w:val="24"/>
          <w:lang w:val="it-IT" w:eastAsia="en-GB"/>
        </w:rPr>
      </w:pPr>
      <w:r>
        <w:rPr>
          <w:rFonts w:ascii="Bookman Old Style" w:eastAsia="MS Mincho" w:hAnsi="Bookman Old Style" w:cs="Times New Roman"/>
          <w:b/>
          <w:i/>
          <w:sz w:val="24"/>
          <w:szCs w:val="24"/>
          <w:lang w:val="it-IT" w:eastAsia="en-GB"/>
        </w:rPr>
        <w:t xml:space="preserve">I. </w:t>
      </w:r>
      <w:r w:rsidRPr="00A9656E">
        <w:rPr>
          <w:rFonts w:ascii="Bookman Old Style" w:eastAsia="MS Mincho" w:hAnsi="Bookman Old Style" w:cs="Times New Roman"/>
          <w:b/>
          <w:i/>
          <w:sz w:val="24"/>
          <w:szCs w:val="24"/>
          <w:lang w:val="it-IT" w:eastAsia="en-GB"/>
        </w:rPr>
        <w:t>STRUKTURA ORGANIZATIVE.</w:t>
      </w:r>
    </w:p>
    <w:p w:rsidR="00466915" w:rsidRPr="00A9656E" w:rsidRDefault="00466915" w:rsidP="00466915">
      <w:pPr>
        <w:spacing w:after="0" w:line="240" w:lineRule="auto"/>
        <w:jc w:val="both"/>
        <w:rPr>
          <w:rFonts w:ascii="Bookman Old Style" w:eastAsia="MS Mincho" w:hAnsi="Bookman Old Style" w:cs="Times New Roman"/>
          <w:i/>
          <w:sz w:val="24"/>
          <w:szCs w:val="24"/>
          <w:lang w:val="it-IT" w:eastAsia="en-GB"/>
        </w:rPr>
      </w:pPr>
      <w:r w:rsidRPr="00A9656E">
        <w:rPr>
          <w:rFonts w:ascii="Bookman Old Style" w:eastAsia="MS Mincho" w:hAnsi="Bookman Old Style" w:cs="Times New Roman"/>
          <w:i/>
          <w:sz w:val="24"/>
          <w:szCs w:val="24"/>
          <w:lang w:val="it-IT" w:eastAsia="en-GB"/>
        </w:rPr>
        <w:t>Specialist, ekspert të fushës:</w:t>
      </w:r>
    </w:p>
    <w:p w:rsidR="00466915" w:rsidRPr="00A9656E" w:rsidRDefault="00466915" w:rsidP="00466915">
      <w:pPr>
        <w:numPr>
          <w:ilvl w:val="0"/>
          <w:numId w:val="23"/>
        </w:numPr>
        <w:spacing w:after="0" w:line="240" w:lineRule="auto"/>
        <w:rPr>
          <w:rFonts w:ascii="Bookman Old Style" w:eastAsia="Times New Roman" w:hAnsi="Bookman Old Style" w:cs="Times New Roman"/>
          <w:b/>
          <w:bCs/>
          <w:i/>
          <w:color w:val="000000"/>
          <w:sz w:val="24"/>
          <w:szCs w:val="24"/>
          <w:lang w:val="sq-AL" w:eastAsia="en-GB"/>
        </w:rPr>
      </w:pPr>
      <w:r w:rsidRPr="00A9656E">
        <w:rPr>
          <w:rFonts w:ascii="Bookman Old Style" w:eastAsia="Times New Roman" w:hAnsi="Bookman Old Style" w:cs="Times New Roman"/>
          <w:b/>
          <w:i/>
          <w:color w:val="000000"/>
          <w:sz w:val="24"/>
          <w:szCs w:val="24"/>
          <w:lang w:val="sq-AL" w:eastAsia="en-GB"/>
        </w:rPr>
        <w:t>Danielle C</w:t>
      </w:r>
      <w:r>
        <w:rPr>
          <w:rFonts w:ascii="Bookman Old Style" w:eastAsia="Times New Roman" w:hAnsi="Bookman Old Style" w:cs="Times New Roman"/>
          <w:b/>
          <w:i/>
          <w:color w:val="000000"/>
          <w:sz w:val="24"/>
          <w:szCs w:val="24"/>
          <w:lang w:val="sq-AL" w:eastAsia="en-GB"/>
        </w:rPr>
        <w:t>APRETTI</w:t>
      </w:r>
    </w:p>
    <w:p w:rsidR="00466915" w:rsidRPr="00A9656E" w:rsidRDefault="00466915" w:rsidP="00466915">
      <w:pPr>
        <w:spacing w:after="0" w:line="240" w:lineRule="auto"/>
        <w:jc w:val="both"/>
        <w:rPr>
          <w:rFonts w:ascii="Bookman Old Style" w:eastAsia="Times New Roman" w:hAnsi="Bookman Old Style" w:cs="Times New Roman"/>
          <w:b/>
          <w:bCs/>
          <w:color w:val="000000"/>
          <w:sz w:val="24"/>
          <w:szCs w:val="24"/>
          <w:lang w:val="sq-AL" w:eastAsia="en-GB"/>
        </w:rPr>
      </w:pP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98137A" w:rsidRDefault="0098137A"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2911"/>
        <w:gridCol w:w="1762"/>
        <w:gridCol w:w="3998"/>
      </w:tblGrid>
      <w:tr w:rsidR="00466915" w:rsidRPr="00A9656E" w:rsidTr="003A0B96">
        <w:tc>
          <w:tcPr>
            <w:tcW w:w="1319" w:type="dxa"/>
          </w:tcPr>
          <w:p w:rsidR="00466915" w:rsidRPr="00A9656E" w:rsidRDefault="00466915"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VITI</w:t>
            </w:r>
          </w:p>
        </w:tc>
        <w:tc>
          <w:tcPr>
            <w:tcW w:w="2911" w:type="dxa"/>
          </w:tcPr>
          <w:p w:rsidR="00466915" w:rsidRPr="00A9656E" w:rsidRDefault="00466915" w:rsidP="003A0B96">
            <w:pPr>
              <w:jc w:val="center"/>
              <w:rPr>
                <w:rFonts w:ascii="Bookman Old Style" w:eastAsia="Calibri" w:hAnsi="Bookman Old Style" w:cs="Times New Roman"/>
                <w:b/>
                <w:sz w:val="24"/>
                <w:szCs w:val="24"/>
              </w:rPr>
            </w:pPr>
            <w:r w:rsidRPr="00A9656E">
              <w:rPr>
                <w:rFonts w:ascii="Bookman Old Style" w:eastAsia="Calibri" w:hAnsi="Bookman Old Style" w:cs="Times New Roman"/>
                <w:b/>
                <w:sz w:val="24"/>
                <w:szCs w:val="24"/>
              </w:rPr>
              <w:t>Kursi</w:t>
            </w:r>
          </w:p>
        </w:tc>
        <w:tc>
          <w:tcPr>
            <w:tcW w:w="1762" w:type="dxa"/>
          </w:tcPr>
          <w:p w:rsidR="00466915" w:rsidRPr="00A9656E" w:rsidRDefault="00466915"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Semestri</w:t>
            </w:r>
          </w:p>
        </w:tc>
        <w:tc>
          <w:tcPr>
            <w:tcW w:w="3998" w:type="dxa"/>
          </w:tcPr>
          <w:p w:rsidR="00466915" w:rsidRPr="00A9656E" w:rsidRDefault="00466915"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Numri  i orëve për leksion</w:t>
            </w:r>
          </w:p>
        </w:tc>
      </w:tr>
      <w:tr w:rsidR="00466915" w:rsidRPr="00A9656E" w:rsidTr="003A0B96">
        <w:trPr>
          <w:trHeight w:val="449"/>
        </w:trPr>
        <w:tc>
          <w:tcPr>
            <w:tcW w:w="1319" w:type="dxa"/>
          </w:tcPr>
          <w:p w:rsidR="00466915" w:rsidRPr="00A9656E" w:rsidRDefault="00466915"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II</w:t>
            </w:r>
          </w:p>
        </w:tc>
        <w:tc>
          <w:tcPr>
            <w:tcW w:w="2911" w:type="dxa"/>
          </w:tcPr>
          <w:p w:rsidR="00466915" w:rsidRPr="00A9656E" w:rsidRDefault="00466915" w:rsidP="003A0B96">
            <w:pPr>
              <w:rPr>
                <w:rFonts w:ascii="Bookman Old Style" w:eastAsia="Calibri" w:hAnsi="Bookman Old Style" w:cs="Times New Roman"/>
                <w:sz w:val="24"/>
                <w:szCs w:val="24"/>
              </w:rPr>
            </w:pPr>
            <w:r w:rsidRPr="00A9656E">
              <w:rPr>
                <w:rFonts w:ascii="Bookman Old Style" w:eastAsia="Calibri" w:hAnsi="Bookman Old Style" w:cs="Times New Roman"/>
                <w:sz w:val="24"/>
                <w:szCs w:val="24"/>
              </w:rPr>
              <w:t>Anglishtja Ligjore</w:t>
            </w:r>
          </w:p>
        </w:tc>
        <w:tc>
          <w:tcPr>
            <w:tcW w:w="1762" w:type="dxa"/>
          </w:tcPr>
          <w:p w:rsidR="00466915" w:rsidRPr="00A9656E" w:rsidRDefault="00466915" w:rsidP="003A0B96">
            <w:pPr>
              <w:spacing w:after="0" w:line="240" w:lineRule="auto"/>
              <w:jc w:val="center"/>
              <w:rPr>
                <w:rFonts w:ascii="Bookman Old Style" w:eastAsia="Times New Roman" w:hAnsi="Bookman Old Style" w:cs="Times New Roman"/>
                <w:b/>
                <w:szCs w:val="20"/>
                <w:lang w:eastAsia="zh-CN"/>
              </w:rPr>
            </w:pPr>
            <w:r w:rsidRPr="00A9656E">
              <w:rPr>
                <w:rFonts w:ascii="Bookman Old Style" w:eastAsia="Times New Roman" w:hAnsi="Bookman Old Style" w:cs="Times New Roman"/>
                <w:b/>
                <w:szCs w:val="20"/>
                <w:lang w:eastAsia="zh-CN"/>
              </w:rPr>
              <w:t>I + II</w:t>
            </w:r>
          </w:p>
        </w:tc>
        <w:tc>
          <w:tcPr>
            <w:tcW w:w="3998" w:type="dxa"/>
          </w:tcPr>
          <w:p w:rsidR="00466915" w:rsidRPr="00A9656E" w:rsidRDefault="00466915" w:rsidP="003A0B96">
            <w:pPr>
              <w:spacing w:after="0" w:line="240" w:lineRule="auto"/>
              <w:ind w:left="360"/>
              <w:jc w:val="center"/>
              <w:rPr>
                <w:rFonts w:ascii="Bookman Old Style" w:eastAsia="Times New Roman" w:hAnsi="Bookman Old Style" w:cs="Times New Roman"/>
                <w:szCs w:val="20"/>
                <w:lang w:eastAsia="zh-CN"/>
              </w:rPr>
            </w:pPr>
            <w:r w:rsidRPr="00A9656E">
              <w:rPr>
                <w:rFonts w:ascii="Bookman Old Style" w:eastAsia="Times New Roman" w:hAnsi="Bookman Old Style" w:cs="Times New Roman"/>
                <w:szCs w:val="20"/>
                <w:lang w:eastAsia="zh-CN"/>
              </w:rPr>
              <w:t>48 orë</w:t>
            </w:r>
          </w:p>
          <w:p w:rsidR="00466915" w:rsidRPr="00A9656E" w:rsidRDefault="00466915" w:rsidP="003A0B96">
            <w:pPr>
              <w:spacing w:after="0" w:line="240" w:lineRule="auto"/>
              <w:jc w:val="both"/>
              <w:rPr>
                <w:rFonts w:ascii="Bookman Old Style" w:eastAsia="Times New Roman" w:hAnsi="Bookman Old Style" w:cs="Times New Roman"/>
                <w:szCs w:val="20"/>
                <w:lang w:eastAsia="zh-CN"/>
              </w:rPr>
            </w:pPr>
          </w:p>
        </w:tc>
      </w:tr>
    </w:tbl>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p w:rsidR="00466915" w:rsidRDefault="00466915" w:rsidP="00466915">
      <w:pPr>
        <w:spacing w:after="0" w:line="240" w:lineRule="auto"/>
        <w:jc w:val="both"/>
        <w:rPr>
          <w:rFonts w:ascii="Bookman Old Style" w:eastAsia="Times New Roman" w:hAnsi="Bookman Old Style" w:cs="Times New Roman"/>
          <w:b/>
          <w:i/>
          <w:color w:val="000000"/>
          <w:sz w:val="28"/>
          <w:szCs w:val="28"/>
          <w:u w:val="single"/>
          <w:lang w:val="sq-AL" w:eastAsia="en-GB"/>
        </w:rPr>
      </w:pPr>
      <w:r>
        <w:rPr>
          <w:rFonts w:ascii="Bookman Old Style" w:eastAsia="Times New Roman" w:hAnsi="Bookman Old Style" w:cs="Times New Roman"/>
          <w:b/>
          <w:i/>
          <w:color w:val="000000"/>
          <w:sz w:val="28"/>
          <w:szCs w:val="28"/>
          <w:u w:val="single"/>
          <w:lang w:val="sq-AL" w:eastAsia="en-GB"/>
        </w:rPr>
        <w:t>Objectives Grupi B2</w:t>
      </w:r>
      <w:r w:rsidRPr="00706ACA">
        <w:t xml:space="preserve"> </w:t>
      </w:r>
      <w:r>
        <w:t xml:space="preserve"> (</w:t>
      </w:r>
      <w:r w:rsidRPr="00706ACA">
        <w:rPr>
          <w:rFonts w:ascii="Bookman Old Style" w:eastAsia="Times New Roman" w:hAnsi="Bookman Old Style" w:cs="Times New Roman"/>
          <w:b/>
          <w:i/>
          <w:color w:val="000000"/>
          <w:sz w:val="28"/>
          <w:szCs w:val="28"/>
          <w:u w:val="single"/>
          <w:lang w:val="sq-AL" w:eastAsia="en-GB"/>
        </w:rPr>
        <w:t>Upper Intermediate</w:t>
      </w:r>
      <w:r>
        <w:rPr>
          <w:rFonts w:ascii="Bookman Old Style" w:eastAsia="Times New Roman" w:hAnsi="Bookman Old Style" w:cs="Times New Roman"/>
          <w:b/>
          <w:i/>
          <w:color w:val="000000"/>
          <w:sz w:val="28"/>
          <w:szCs w:val="28"/>
          <w:u w:val="single"/>
          <w:lang w:val="sq-AL" w:eastAsia="en-GB"/>
        </w:rPr>
        <w:t>)</w:t>
      </w:r>
    </w:p>
    <w:p w:rsidR="00466915" w:rsidRPr="00AC63E1" w:rsidRDefault="00466915" w:rsidP="00466915">
      <w:pPr>
        <w:spacing w:after="0" w:line="240" w:lineRule="auto"/>
        <w:jc w:val="both"/>
        <w:rPr>
          <w:rFonts w:ascii="Bookman Old Style" w:eastAsia="Times New Roman" w:hAnsi="Bookman Old Style" w:cs="Times New Roman"/>
          <w:b/>
          <w:i/>
          <w:color w:val="000000"/>
          <w:sz w:val="16"/>
          <w:szCs w:val="16"/>
          <w:u w:val="single"/>
          <w:lang w:val="sq-AL" w:eastAsia="en-GB"/>
        </w:rPr>
      </w:pPr>
    </w:p>
    <w:p w:rsidR="00466915" w:rsidRPr="007F39BB" w:rsidRDefault="00466915" w:rsidP="006047AA">
      <w:pPr>
        <w:pStyle w:val="ListParagraph"/>
        <w:numPr>
          <w:ilvl w:val="0"/>
          <w:numId w:val="92"/>
        </w:numPr>
        <w:autoSpaceDE w:val="0"/>
        <w:autoSpaceDN w:val="0"/>
        <w:adjustRightInd w:val="0"/>
        <w:spacing w:after="95"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To enhance students’ capacity to discuss their Magistrates studies and judicial career </w:t>
      </w:r>
    </w:p>
    <w:p w:rsidR="00466915" w:rsidRPr="007F39BB" w:rsidRDefault="00466915" w:rsidP="006047AA">
      <w:pPr>
        <w:pStyle w:val="ListParagraph"/>
        <w:numPr>
          <w:ilvl w:val="0"/>
          <w:numId w:val="92"/>
        </w:numPr>
        <w:autoSpaceDE w:val="0"/>
        <w:autoSpaceDN w:val="0"/>
        <w:adjustRightInd w:val="0"/>
        <w:spacing w:after="95"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To introduce and reinforce legal vocabulary relevant to their work as a judge </w:t>
      </w:r>
    </w:p>
    <w:p w:rsidR="00466915" w:rsidRPr="007F39BB" w:rsidRDefault="00466915" w:rsidP="006047AA">
      <w:pPr>
        <w:pStyle w:val="ListParagraph"/>
        <w:numPr>
          <w:ilvl w:val="0"/>
          <w:numId w:val="92"/>
        </w:numPr>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To have students undertake significant roles in a mock trial as prosecutors, defense lawyers and witnesses.</w:t>
      </w: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p>
    <w:p w:rsidR="00466915" w:rsidRPr="007F39BB" w:rsidRDefault="00466915" w:rsidP="00466915">
      <w:pPr>
        <w:autoSpaceDE w:val="0"/>
        <w:autoSpaceDN w:val="0"/>
        <w:adjustRightInd w:val="0"/>
        <w:spacing w:after="0" w:line="240" w:lineRule="auto"/>
        <w:rPr>
          <w:rFonts w:ascii="Bookman Old Style" w:hAnsi="Bookman Old Style" w:cs="Baskerville Old Face"/>
          <w:b/>
          <w:color w:val="000000"/>
          <w:sz w:val="24"/>
          <w:szCs w:val="24"/>
          <w:u w:val="single"/>
        </w:rPr>
      </w:pPr>
      <w:r w:rsidRPr="007F39BB">
        <w:rPr>
          <w:rFonts w:ascii="Bookman Old Style" w:hAnsi="Bookman Old Style" w:cs="Baskerville Old Face"/>
          <w:color w:val="000000"/>
          <w:sz w:val="24"/>
          <w:szCs w:val="24"/>
          <w:u w:val="single"/>
        </w:rPr>
        <w:t xml:space="preserve"> </w:t>
      </w:r>
      <w:r w:rsidRPr="007F39BB">
        <w:rPr>
          <w:rFonts w:ascii="Bookman Old Style" w:hAnsi="Bookman Old Style" w:cs="Baskerville Old Face"/>
          <w:b/>
          <w:color w:val="000000"/>
          <w:sz w:val="24"/>
          <w:szCs w:val="24"/>
          <w:u w:val="single"/>
        </w:rPr>
        <w:t xml:space="preserve">Content of Lessons </w:t>
      </w:r>
    </w:p>
    <w:p w:rsidR="00466915" w:rsidRPr="00335292" w:rsidRDefault="00466915" w:rsidP="00466915">
      <w:pPr>
        <w:autoSpaceDE w:val="0"/>
        <w:autoSpaceDN w:val="0"/>
        <w:adjustRightInd w:val="0"/>
        <w:spacing w:after="0" w:line="240" w:lineRule="auto"/>
        <w:rPr>
          <w:rFonts w:ascii="Bookman Old Style" w:hAnsi="Bookman Old Style" w:cs="Baskerville Old Face"/>
          <w:b/>
          <w:color w:val="000000"/>
          <w:sz w:val="16"/>
          <w:szCs w:val="16"/>
        </w:rPr>
      </w:pPr>
    </w:p>
    <w:p w:rsidR="00466915" w:rsidRPr="00335292" w:rsidRDefault="00335292" w:rsidP="00466915">
      <w:pPr>
        <w:autoSpaceDE w:val="0"/>
        <w:autoSpaceDN w:val="0"/>
        <w:adjustRightInd w:val="0"/>
        <w:spacing w:after="0" w:line="240" w:lineRule="auto"/>
        <w:rPr>
          <w:rFonts w:ascii="Bookman Old Style" w:hAnsi="Bookman Old Style" w:cs="Baskerville Old Face"/>
          <w:color w:val="000000"/>
          <w:sz w:val="24"/>
          <w:szCs w:val="24"/>
        </w:rPr>
      </w:pPr>
      <w:r>
        <w:rPr>
          <w:rFonts w:ascii="Bookman Old Style" w:hAnsi="Bookman Old Style" w:cs="Baskerville Old Face"/>
          <w:color w:val="000000"/>
          <w:sz w:val="24"/>
          <w:szCs w:val="24"/>
        </w:rPr>
        <w:t xml:space="preserve">1. Entrance Test (1.5 hours) </w:t>
      </w: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2. Class Contract Disc</w:t>
      </w:r>
      <w:r w:rsidR="00335292">
        <w:rPr>
          <w:rFonts w:ascii="Bookman Old Style" w:hAnsi="Bookman Old Style" w:cs="Baskerville Old Face"/>
          <w:color w:val="000000"/>
          <w:sz w:val="24"/>
          <w:szCs w:val="24"/>
        </w:rPr>
        <w:t xml:space="preserve">ussion and Signing (1.5 hours) </w:t>
      </w: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3. Common Law Legal Practice (18 hours) </w:t>
      </w:r>
    </w:p>
    <w:p w:rsidR="00466915" w:rsidRPr="0098137A" w:rsidRDefault="00466915" w:rsidP="00466915">
      <w:pPr>
        <w:autoSpaceDE w:val="0"/>
        <w:autoSpaceDN w:val="0"/>
        <w:adjustRightInd w:val="0"/>
        <w:spacing w:after="0" w:line="240" w:lineRule="auto"/>
        <w:rPr>
          <w:rFonts w:ascii="Bookman Old Style" w:hAnsi="Bookman Old Style" w:cs="Baskerville Old Face"/>
          <w:color w:val="000000"/>
          <w:sz w:val="16"/>
          <w:szCs w:val="16"/>
        </w:rPr>
      </w:pPr>
    </w:p>
    <w:p w:rsidR="00466915" w:rsidRPr="007F39BB" w:rsidRDefault="00466915" w:rsidP="00466915">
      <w:pPr>
        <w:autoSpaceDE w:val="0"/>
        <w:autoSpaceDN w:val="0"/>
        <w:adjustRightInd w:val="0"/>
        <w:spacing w:after="78"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a. Common Law Legal Institutions </w:t>
      </w:r>
    </w:p>
    <w:p w:rsidR="00466915" w:rsidRPr="007F39BB" w:rsidRDefault="00466915" w:rsidP="00466915">
      <w:pPr>
        <w:autoSpaceDE w:val="0"/>
        <w:autoSpaceDN w:val="0"/>
        <w:adjustRightInd w:val="0"/>
        <w:spacing w:after="78"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b. Court Systems </w:t>
      </w:r>
    </w:p>
    <w:p w:rsidR="00466915" w:rsidRPr="007F39BB" w:rsidRDefault="00466915" w:rsidP="00466915">
      <w:pPr>
        <w:autoSpaceDE w:val="0"/>
        <w:autoSpaceDN w:val="0"/>
        <w:adjustRightInd w:val="0"/>
        <w:spacing w:after="78"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c. People in a Court </w:t>
      </w:r>
    </w:p>
    <w:p w:rsidR="00466915" w:rsidRPr="007F39BB" w:rsidRDefault="00466915" w:rsidP="00466915">
      <w:pPr>
        <w:autoSpaceDE w:val="0"/>
        <w:autoSpaceDN w:val="0"/>
        <w:adjustRightInd w:val="0"/>
        <w:spacing w:after="78"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d. Documents in a Court </w:t>
      </w:r>
    </w:p>
    <w:p w:rsidR="00466915" w:rsidRPr="007F39BB" w:rsidRDefault="00466915" w:rsidP="00466915">
      <w:pPr>
        <w:autoSpaceDE w:val="0"/>
        <w:autoSpaceDN w:val="0"/>
        <w:adjustRightInd w:val="0"/>
        <w:spacing w:after="78"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e. Legal Latin </w:t>
      </w:r>
    </w:p>
    <w:p w:rsidR="00466915" w:rsidRPr="007F39BB" w:rsidRDefault="00466915" w:rsidP="00466915">
      <w:pPr>
        <w:autoSpaceDE w:val="0"/>
        <w:autoSpaceDN w:val="0"/>
        <w:adjustRightInd w:val="0"/>
        <w:spacing w:after="0" w:line="240" w:lineRule="auto"/>
        <w:ind w:left="36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f. Common Law Legal Practice Mid-Term </w:t>
      </w: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4. The Criminal Trial Process in the US (10.5 hours) </w:t>
      </w:r>
    </w:p>
    <w:p w:rsidR="00466915" w:rsidRPr="00335292" w:rsidRDefault="00466915" w:rsidP="00466915">
      <w:pPr>
        <w:autoSpaceDE w:val="0"/>
        <w:autoSpaceDN w:val="0"/>
        <w:adjustRightInd w:val="0"/>
        <w:spacing w:after="0" w:line="240" w:lineRule="auto"/>
        <w:rPr>
          <w:rFonts w:ascii="Bookman Old Style" w:hAnsi="Bookman Old Style" w:cs="Baskerville Old Face"/>
          <w:color w:val="000000"/>
          <w:sz w:val="16"/>
          <w:szCs w:val="16"/>
        </w:rPr>
      </w:pPr>
    </w:p>
    <w:p w:rsidR="00466915" w:rsidRPr="007F39BB" w:rsidRDefault="00466915" w:rsidP="00466915">
      <w:pPr>
        <w:autoSpaceDE w:val="0"/>
        <w:autoSpaceDN w:val="0"/>
        <w:adjustRightInd w:val="0"/>
        <w:spacing w:after="76" w:line="240" w:lineRule="auto"/>
        <w:ind w:left="45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a. Criminal Court Process in Utah: Felony vs. Misdemeanor Trials </w:t>
      </w:r>
    </w:p>
    <w:p w:rsidR="00466915" w:rsidRPr="007F39BB" w:rsidRDefault="00466915" w:rsidP="00466915">
      <w:pPr>
        <w:autoSpaceDE w:val="0"/>
        <w:autoSpaceDN w:val="0"/>
        <w:adjustRightInd w:val="0"/>
        <w:spacing w:after="76" w:line="240" w:lineRule="auto"/>
        <w:ind w:left="45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b. Crime Classes of Felonies and Misdemeanors </w:t>
      </w:r>
    </w:p>
    <w:p w:rsidR="00466915" w:rsidRPr="007F39BB" w:rsidRDefault="00466915" w:rsidP="00466915">
      <w:pPr>
        <w:autoSpaceDE w:val="0"/>
        <w:autoSpaceDN w:val="0"/>
        <w:adjustRightInd w:val="0"/>
        <w:spacing w:after="76" w:line="240" w:lineRule="auto"/>
        <w:ind w:left="45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c. Aggravating vs. Mitigating Factors </w:t>
      </w:r>
    </w:p>
    <w:p w:rsidR="00466915" w:rsidRPr="007F39BB" w:rsidRDefault="00466915" w:rsidP="00466915">
      <w:pPr>
        <w:autoSpaceDE w:val="0"/>
        <w:autoSpaceDN w:val="0"/>
        <w:adjustRightInd w:val="0"/>
        <w:spacing w:after="0" w:line="240" w:lineRule="auto"/>
        <w:ind w:left="45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d. Criminal Trial Quiz </w:t>
      </w:r>
    </w:p>
    <w:p w:rsidR="00466915" w:rsidRPr="00335292" w:rsidRDefault="00466915" w:rsidP="00466915">
      <w:pPr>
        <w:autoSpaceDE w:val="0"/>
        <w:autoSpaceDN w:val="0"/>
        <w:adjustRightInd w:val="0"/>
        <w:spacing w:after="0" w:line="240" w:lineRule="auto"/>
        <w:rPr>
          <w:rFonts w:ascii="Bookman Old Style" w:hAnsi="Bookman Old Style" w:cs="Baskerville Old Face"/>
          <w:color w:val="000000"/>
          <w:sz w:val="16"/>
          <w:szCs w:val="16"/>
        </w:rPr>
      </w:pPr>
    </w:p>
    <w:p w:rsidR="00466915" w:rsidRPr="007F39BB"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5. Criminal Law Mock Trial (15 hours) </w:t>
      </w:r>
    </w:p>
    <w:p w:rsidR="00466915" w:rsidRPr="00AC63E1" w:rsidRDefault="00466915" w:rsidP="00466915">
      <w:pPr>
        <w:autoSpaceDE w:val="0"/>
        <w:autoSpaceDN w:val="0"/>
        <w:adjustRightInd w:val="0"/>
        <w:spacing w:after="0" w:line="240" w:lineRule="auto"/>
        <w:ind w:left="450"/>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a. A</w:t>
      </w:r>
      <w:r>
        <w:rPr>
          <w:rFonts w:ascii="Bookman Old Style" w:hAnsi="Bookman Old Style" w:cs="Baskerville Old Face"/>
          <w:color w:val="000000"/>
          <w:sz w:val="24"/>
          <w:szCs w:val="24"/>
        </w:rPr>
        <w:t xml:space="preserve"> Judicial Intimidation Statute </w:t>
      </w:r>
    </w:p>
    <w:p w:rsidR="00466915" w:rsidRPr="007F39BB" w:rsidRDefault="00466915" w:rsidP="00466915">
      <w:pPr>
        <w:autoSpaceDE w:val="0"/>
        <w:autoSpaceDN w:val="0"/>
        <w:adjustRightInd w:val="0"/>
        <w:spacing w:after="76" w:line="240" w:lineRule="auto"/>
        <w:ind w:left="450"/>
        <w:rPr>
          <w:rFonts w:ascii="Bookman Old Style" w:hAnsi="Bookman Old Style"/>
          <w:sz w:val="24"/>
          <w:szCs w:val="24"/>
        </w:rPr>
      </w:pPr>
      <w:r w:rsidRPr="007F39BB">
        <w:rPr>
          <w:rFonts w:ascii="Bookman Old Style" w:hAnsi="Bookman Old Style"/>
          <w:sz w:val="24"/>
          <w:szCs w:val="24"/>
        </w:rPr>
        <w:t xml:space="preserve">b. The Trial Problem </w:t>
      </w:r>
    </w:p>
    <w:p w:rsidR="00466915" w:rsidRPr="007F39BB" w:rsidRDefault="00466915" w:rsidP="00466915">
      <w:pPr>
        <w:autoSpaceDE w:val="0"/>
        <w:autoSpaceDN w:val="0"/>
        <w:adjustRightInd w:val="0"/>
        <w:spacing w:after="76" w:line="240" w:lineRule="auto"/>
        <w:ind w:left="450"/>
        <w:rPr>
          <w:rFonts w:ascii="Bookman Old Style" w:hAnsi="Bookman Old Style"/>
          <w:sz w:val="24"/>
          <w:szCs w:val="24"/>
        </w:rPr>
      </w:pPr>
      <w:r w:rsidRPr="007F39BB">
        <w:rPr>
          <w:rFonts w:ascii="Bookman Old Style" w:hAnsi="Bookman Old Style"/>
          <w:sz w:val="24"/>
          <w:szCs w:val="24"/>
        </w:rPr>
        <w:t xml:space="preserve">c. Statement and Witness Preparation </w:t>
      </w:r>
    </w:p>
    <w:p w:rsidR="00466915" w:rsidRPr="007F39BB" w:rsidRDefault="00466915" w:rsidP="00466915">
      <w:pPr>
        <w:autoSpaceDE w:val="0"/>
        <w:autoSpaceDN w:val="0"/>
        <w:adjustRightInd w:val="0"/>
        <w:spacing w:after="0" w:line="240" w:lineRule="auto"/>
        <w:ind w:left="450"/>
        <w:rPr>
          <w:rFonts w:ascii="Bookman Old Style" w:hAnsi="Bookman Old Style"/>
          <w:sz w:val="24"/>
          <w:szCs w:val="24"/>
        </w:rPr>
      </w:pPr>
      <w:r w:rsidRPr="007F39BB">
        <w:rPr>
          <w:rFonts w:ascii="Bookman Old Style" w:hAnsi="Bookman Old Style"/>
          <w:sz w:val="24"/>
          <w:szCs w:val="24"/>
        </w:rPr>
        <w:t xml:space="preserve">d. Delivering an Opening/Closing Statement or Being a Cross Examiner/Witness at a Mock Trial </w:t>
      </w:r>
    </w:p>
    <w:p w:rsidR="00466915" w:rsidRPr="007F39BB" w:rsidRDefault="00466915" w:rsidP="00466915">
      <w:pPr>
        <w:autoSpaceDE w:val="0"/>
        <w:autoSpaceDN w:val="0"/>
        <w:adjustRightInd w:val="0"/>
        <w:spacing w:after="0" w:line="240" w:lineRule="auto"/>
        <w:rPr>
          <w:rFonts w:ascii="Bookman Old Style" w:hAnsi="Bookman Old Style"/>
          <w:sz w:val="24"/>
          <w:szCs w:val="24"/>
        </w:rPr>
      </w:pPr>
    </w:p>
    <w:p w:rsidR="00466915" w:rsidRPr="007F39BB" w:rsidRDefault="00466915" w:rsidP="00466915">
      <w:pPr>
        <w:autoSpaceDE w:val="0"/>
        <w:autoSpaceDN w:val="0"/>
        <w:adjustRightInd w:val="0"/>
        <w:spacing w:after="0" w:line="240" w:lineRule="auto"/>
        <w:rPr>
          <w:rFonts w:ascii="Bookman Old Style" w:hAnsi="Bookman Old Style"/>
          <w:sz w:val="24"/>
          <w:szCs w:val="24"/>
        </w:rPr>
      </w:pPr>
      <w:r w:rsidRPr="007F39BB">
        <w:rPr>
          <w:rFonts w:ascii="Bookman Old Style" w:hAnsi="Bookman Old Style"/>
          <w:sz w:val="24"/>
          <w:szCs w:val="24"/>
        </w:rPr>
        <w:t xml:space="preserve">6. Final Exam (1.5 hours) </w:t>
      </w:r>
    </w:p>
    <w:p w:rsidR="00466915" w:rsidRDefault="00466915" w:rsidP="00466915">
      <w:pPr>
        <w:autoSpaceDE w:val="0"/>
        <w:autoSpaceDN w:val="0"/>
        <w:adjustRightInd w:val="0"/>
        <w:spacing w:after="0" w:line="240" w:lineRule="auto"/>
        <w:rPr>
          <w:rFonts w:ascii="Bookman Old Style" w:hAnsi="Bookman Old Style"/>
          <w:sz w:val="24"/>
          <w:szCs w:val="24"/>
        </w:rPr>
      </w:pPr>
    </w:p>
    <w:p w:rsidR="001257D9" w:rsidRDefault="001257D9" w:rsidP="00466915">
      <w:pPr>
        <w:autoSpaceDE w:val="0"/>
        <w:autoSpaceDN w:val="0"/>
        <w:adjustRightInd w:val="0"/>
        <w:spacing w:after="0" w:line="240" w:lineRule="auto"/>
        <w:rPr>
          <w:rFonts w:ascii="Bookman Old Style" w:hAnsi="Bookman Old Style"/>
          <w:sz w:val="24"/>
          <w:szCs w:val="24"/>
        </w:rPr>
      </w:pPr>
    </w:p>
    <w:p w:rsidR="001257D9" w:rsidRDefault="001257D9" w:rsidP="00466915">
      <w:pPr>
        <w:autoSpaceDE w:val="0"/>
        <w:autoSpaceDN w:val="0"/>
        <w:adjustRightInd w:val="0"/>
        <w:spacing w:after="0" w:line="240" w:lineRule="auto"/>
        <w:rPr>
          <w:rFonts w:ascii="Bookman Old Style" w:hAnsi="Bookman Old Style"/>
          <w:sz w:val="24"/>
          <w:szCs w:val="24"/>
        </w:rPr>
      </w:pPr>
    </w:p>
    <w:p w:rsidR="001257D9" w:rsidRPr="007F39BB" w:rsidRDefault="001257D9" w:rsidP="00466915">
      <w:pPr>
        <w:autoSpaceDE w:val="0"/>
        <w:autoSpaceDN w:val="0"/>
        <w:adjustRightInd w:val="0"/>
        <w:spacing w:after="0" w:line="240" w:lineRule="auto"/>
        <w:rPr>
          <w:rFonts w:ascii="Bookman Old Style" w:hAnsi="Bookman Old Style"/>
          <w:sz w:val="24"/>
          <w:szCs w:val="24"/>
        </w:rPr>
      </w:pPr>
    </w:p>
    <w:p w:rsidR="00466915" w:rsidRDefault="00466915" w:rsidP="00466915">
      <w:pPr>
        <w:autoSpaceDE w:val="0"/>
        <w:autoSpaceDN w:val="0"/>
        <w:adjustRightInd w:val="0"/>
        <w:spacing w:after="0" w:line="240" w:lineRule="auto"/>
        <w:rPr>
          <w:rFonts w:ascii="Bookman Old Style" w:hAnsi="Bookman Old Style"/>
          <w:b/>
          <w:sz w:val="24"/>
          <w:szCs w:val="24"/>
          <w:u w:val="single"/>
        </w:rPr>
      </w:pPr>
      <w:r w:rsidRPr="00AC63E1">
        <w:rPr>
          <w:rFonts w:ascii="Bookman Old Style" w:hAnsi="Bookman Old Style"/>
          <w:b/>
          <w:sz w:val="24"/>
          <w:szCs w:val="24"/>
          <w:u w:val="single"/>
        </w:rPr>
        <w:t xml:space="preserve">Methodology of Lessons </w:t>
      </w:r>
    </w:p>
    <w:p w:rsidR="00466915" w:rsidRPr="007F39BB" w:rsidRDefault="00466915" w:rsidP="00466915">
      <w:pPr>
        <w:autoSpaceDE w:val="0"/>
        <w:autoSpaceDN w:val="0"/>
        <w:adjustRightInd w:val="0"/>
        <w:spacing w:after="0" w:line="240" w:lineRule="auto"/>
        <w:rPr>
          <w:rFonts w:ascii="Bookman Old Style" w:hAnsi="Bookman Old Style"/>
          <w:sz w:val="24"/>
          <w:szCs w:val="24"/>
        </w:rPr>
      </w:pPr>
      <w:r w:rsidRPr="007F39BB">
        <w:rPr>
          <w:rFonts w:ascii="Bookman Old Style" w:hAnsi="Bookman Old Style"/>
          <w:sz w:val="24"/>
          <w:szCs w:val="24"/>
        </w:rPr>
        <w:t xml:space="preserve">All lessons will stress the communicative approach of language learning, with an emphasis on guided self-discovery, group work and active participation. </w:t>
      </w:r>
    </w:p>
    <w:p w:rsidR="00466915" w:rsidRPr="00335292" w:rsidRDefault="00466915" w:rsidP="00466915">
      <w:pPr>
        <w:autoSpaceDE w:val="0"/>
        <w:autoSpaceDN w:val="0"/>
        <w:adjustRightInd w:val="0"/>
        <w:spacing w:after="0" w:line="240" w:lineRule="auto"/>
        <w:rPr>
          <w:rFonts w:ascii="Bookman Old Style" w:hAnsi="Bookman Old Style"/>
          <w:b/>
          <w:sz w:val="16"/>
          <w:szCs w:val="16"/>
          <w:u w:val="single"/>
        </w:rPr>
      </w:pPr>
    </w:p>
    <w:p w:rsidR="00466915" w:rsidRDefault="00466915" w:rsidP="00466915">
      <w:pPr>
        <w:autoSpaceDE w:val="0"/>
        <w:autoSpaceDN w:val="0"/>
        <w:adjustRightInd w:val="0"/>
        <w:spacing w:after="0" w:line="240" w:lineRule="auto"/>
        <w:rPr>
          <w:rFonts w:ascii="Bookman Old Style" w:hAnsi="Bookman Old Style"/>
          <w:b/>
          <w:sz w:val="24"/>
          <w:szCs w:val="24"/>
          <w:u w:val="single"/>
        </w:rPr>
      </w:pPr>
      <w:r w:rsidRPr="00AC63E1">
        <w:rPr>
          <w:rFonts w:ascii="Bookman Old Style" w:hAnsi="Bookman Old Style"/>
          <w:b/>
          <w:sz w:val="24"/>
          <w:szCs w:val="24"/>
          <w:u w:val="single"/>
        </w:rPr>
        <w:t xml:space="preserve">Lesson Materials </w:t>
      </w:r>
    </w:p>
    <w:p w:rsidR="00466915" w:rsidRPr="007F39BB" w:rsidRDefault="00466915" w:rsidP="00466915">
      <w:pPr>
        <w:autoSpaceDE w:val="0"/>
        <w:autoSpaceDN w:val="0"/>
        <w:adjustRightInd w:val="0"/>
        <w:spacing w:after="0" w:line="240" w:lineRule="auto"/>
        <w:rPr>
          <w:rFonts w:ascii="Bookman Old Style" w:hAnsi="Bookman Old Style"/>
          <w:sz w:val="24"/>
          <w:szCs w:val="24"/>
        </w:rPr>
      </w:pPr>
      <w:r w:rsidRPr="007F39BB">
        <w:rPr>
          <w:rFonts w:ascii="Bookman Old Style" w:hAnsi="Bookman Old Style"/>
          <w:sz w:val="24"/>
          <w:szCs w:val="24"/>
        </w:rPr>
        <w:t xml:space="preserve">Krois, Kindner, Amy International Legal English (6th ed., 2009) </w:t>
      </w:r>
    </w:p>
    <w:p w:rsidR="00466915" w:rsidRPr="007F39BB" w:rsidRDefault="00466915" w:rsidP="00466915">
      <w:pPr>
        <w:pStyle w:val="ListParagraph"/>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eastAsiaTheme="minorHAnsi" w:hAnsi="Bookman Old Style" w:cstheme="minorBidi"/>
          <w:sz w:val="24"/>
          <w:szCs w:val="24"/>
        </w:rPr>
        <w:t xml:space="preserve">Utah Courts, Your Day in Court, http://www.utcourts.gov/general/edresources/docs/yourdayincourt.pdf </w:t>
      </w:r>
      <w:r w:rsidRPr="007F39BB">
        <w:rPr>
          <w:rFonts w:ascii="Bookman Old Style" w:hAnsi="Bookman Old Style" w:cs="Baskerville Old Face"/>
          <w:color w:val="000000"/>
          <w:sz w:val="24"/>
          <w:szCs w:val="24"/>
        </w:rPr>
        <w:t xml:space="preserve"> </w:t>
      </w:r>
    </w:p>
    <w:p w:rsidR="00466915" w:rsidRPr="007F39BB" w:rsidRDefault="00466915" w:rsidP="00466915">
      <w:pPr>
        <w:spacing w:after="0" w:line="240" w:lineRule="auto"/>
        <w:rPr>
          <w:rFonts w:ascii="Bookman Old Style" w:eastAsia="Times New Roman" w:hAnsi="Bookman Old Style" w:cs="Times New Roman"/>
          <w:sz w:val="24"/>
          <w:szCs w:val="24"/>
          <w:lang w:val="en-GB" w:eastAsia="en-GB"/>
        </w:rPr>
        <w:sectPr w:rsidR="00466915" w:rsidRPr="007F39BB" w:rsidSect="007F39BB">
          <w:headerReference w:type="even" r:id="rId64"/>
          <w:headerReference w:type="default" r:id="rId65"/>
          <w:footerReference w:type="even" r:id="rId66"/>
          <w:headerReference w:type="first" r:id="rId67"/>
          <w:footerReference w:type="first" r:id="rId68"/>
          <w:pgSz w:w="12240" w:h="15840"/>
          <w:pgMar w:top="630" w:right="1080" w:bottom="540" w:left="1440" w:header="288" w:footer="0" w:gutter="0"/>
          <w:cols w:space="720"/>
          <w:docGrid w:linePitch="360"/>
        </w:sectPr>
      </w:pPr>
    </w:p>
    <w:p w:rsidR="00466915" w:rsidRPr="00A9656E" w:rsidRDefault="00466915" w:rsidP="00466915">
      <w:pPr>
        <w:spacing w:after="0" w:line="240" w:lineRule="auto"/>
        <w:ind w:left="4320" w:firstLine="720"/>
        <w:rPr>
          <w:rFonts w:ascii="Bookman Old Style" w:eastAsia="Times New Roman" w:hAnsi="Bookman Old Style" w:cs="Times New Roman"/>
          <w:b/>
          <w:sz w:val="24"/>
          <w:szCs w:val="24"/>
          <w:lang w:val="it-IT" w:eastAsia="en-GB"/>
        </w:rPr>
      </w:pPr>
      <w:r w:rsidRPr="00A9656E">
        <w:rPr>
          <w:rFonts w:ascii="Bookman Old Style" w:eastAsia="Times New Roman" w:hAnsi="Bookman Old Style" w:cs="Times New Roman"/>
          <w:b/>
          <w:sz w:val="24"/>
          <w:szCs w:val="24"/>
          <w:lang w:val="it-IT" w:eastAsia="en-GB"/>
        </w:rPr>
        <w:lastRenderedPageBreak/>
        <w:t>MATRICA E PROGRAMIT MËSIMOR</w:t>
      </w:r>
    </w:p>
    <w:p w:rsidR="00466915" w:rsidRPr="00706ACA" w:rsidRDefault="00466915" w:rsidP="00466915">
      <w:pPr>
        <w:pStyle w:val="Default"/>
        <w:jc w:val="center"/>
        <w:rPr>
          <w:rFonts w:ascii="Baskerville Old Face" w:hAnsi="Baskerville Old Face" w:cs="Baskerville Old Face"/>
        </w:rPr>
      </w:pPr>
      <w:r w:rsidRPr="00A9656E">
        <w:rPr>
          <w:rFonts w:ascii="Bookman Old Style" w:eastAsia="Times New Roman" w:hAnsi="Bookman Old Style" w:cs="Times New Roman"/>
          <w:b/>
          <w:lang w:val="it-IT" w:eastAsia="en-GB"/>
        </w:rPr>
        <w:t xml:space="preserve">PËR KURSIN “ANGLISHTJA LIGJORE” Grupi </w:t>
      </w:r>
      <w:r>
        <w:rPr>
          <w:rFonts w:ascii="Bookman Old Style" w:eastAsia="Times New Roman" w:hAnsi="Bookman Old Style" w:cs="Times New Roman"/>
          <w:b/>
          <w:lang w:val="it-IT" w:eastAsia="en-GB"/>
        </w:rPr>
        <w:t xml:space="preserve">B2 </w:t>
      </w:r>
      <w:r w:rsidRPr="00706ACA">
        <w:rPr>
          <w:rFonts w:ascii="Bookman Old Style" w:eastAsia="Times New Roman" w:hAnsi="Bookman Old Style" w:cs="Times New Roman"/>
          <w:b/>
          <w:lang w:val="it-IT" w:eastAsia="en-GB"/>
        </w:rPr>
        <w:t>(</w:t>
      </w:r>
      <w:r w:rsidRPr="00706ACA">
        <w:rPr>
          <w:rFonts w:ascii="Baskerville Old Face" w:hAnsi="Baskerville Old Face" w:cs="Baskerville Old Face"/>
          <w:b/>
          <w:sz w:val="28"/>
          <w:szCs w:val="28"/>
        </w:rPr>
        <w:t>Upper Intermediate)</w:t>
      </w:r>
    </w:p>
    <w:p w:rsidR="00466915" w:rsidRPr="00A9656E" w:rsidRDefault="00466915" w:rsidP="00466915">
      <w:pPr>
        <w:spacing w:after="0" w:line="240" w:lineRule="auto"/>
        <w:jc w:val="center"/>
        <w:rPr>
          <w:rFonts w:ascii="Bookman Old Style" w:eastAsia="Times New Roman" w:hAnsi="Bookman Old Style" w:cs="Times New Roman"/>
          <w:b/>
          <w:sz w:val="24"/>
          <w:szCs w:val="24"/>
          <w:lang w:val="it-IT" w:eastAsia="en-GB"/>
        </w:rPr>
      </w:pPr>
      <w:r w:rsidRPr="00706ACA">
        <w:rPr>
          <w:rFonts w:ascii="Baskerville Old Face" w:hAnsi="Baskerville Old Face" w:cs="Baskerville Old Face"/>
          <w:color w:val="000000"/>
          <w:sz w:val="24"/>
          <w:szCs w:val="24"/>
        </w:rPr>
        <w:t xml:space="preserve"> </w:t>
      </w: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tbl>
      <w:tblPr>
        <w:tblpPr w:leftFromText="180" w:rightFromText="180" w:vertAnchor="text" w:horzAnchor="page" w:tblpX="883" w:tblpY="71"/>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3798"/>
        <w:gridCol w:w="1170"/>
        <w:gridCol w:w="1710"/>
        <w:gridCol w:w="4050"/>
        <w:gridCol w:w="2070"/>
      </w:tblGrid>
      <w:tr w:rsidR="00466915" w:rsidRPr="00A9656E" w:rsidTr="003A0B96">
        <w:tc>
          <w:tcPr>
            <w:tcW w:w="54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Nr</w:t>
            </w:r>
          </w:p>
        </w:tc>
        <w:tc>
          <w:tcPr>
            <w:tcW w:w="90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Java</w:t>
            </w:r>
          </w:p>
        </w:tc>
        <w:tc>
          <w:tcPr>
            <w:tcW w:w="3798" w:type="dxa"/>
          </w:tcPr>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Tema</w:t>
            </w:r>
          </w:p>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Përshkrimi</w:t>
            </w:r>
          </w:p>
        </w:tc>
        <w:tc>
          <w:tcPr>
            <w:tcW w:w="1170" w:type="dxa"/>
          </w:tcPr>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Koha</w:t>
            </w:r>
          </w:p>
          <w:p w:rsidR="00466915" w:rsidRPr="00A9656E" w:rsidRDefault="00466915" w:rsidP="003A0B96">
            <w:pPr>
              <w:spacing w:after="0" w:line="240" w:lineRule="auto"/>
              <w:rPr>
                <w:rFonts w:ascii="Bookman Old Style" w:eastAsia="Times New Roman" w:hAnsi="Bookman Old Style" w:cs="Times New Roman"/>
                <w:b/>
                <w:lang w:val="it-IT" w:eastAsia="en-GB"/>
              </w:rPr>
            </w:pPr>
          </w:p>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(1 ore 60 min)</w:t>
            </w:r>
          </w:p>
        </w:tc>
        <w:tc>
          <w:tcPr>
            <w:tcW w:w="171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 xml:space="preserve">Metodologjia </w:t>
            </w:r>
          </w:p>
        </w:tc>
        <w:tc>
          <w:tcPr>
            <w:tcW w:w="4050" w:type="dxa"/>
          </w:tcPr>
          <w:p w:rsidR="00466915" w:rsidRPr="00A9656E" w:rsidRDefault="00466915" w:rsidP="003A0B96">
            <w:pPr>
              <w:spacing w:after="0" w:line="240" w:lineRule="auto"/>
              <w:rPr>
                <w:rFonts w:ascii="Bookman Old Style" w:eastAsia="Times New Roman" w:hAnsi="Bookman Old Style" w:cs="Times New Roman"/>
                <w:lang w:val="nb-NO" w:eastAsia="en-GB"/>
              </w:rPr>
            </w:pPr>
            <w:r w:rsidRPr="00A9656E">
              <w:rPr>
                <w:rFonts w:ascii="Bookman Old Style" w:eastAsia="Times New Roman" w:hAnsi="Bookman Old Style" w:cs="Times New Roman"/>
                <w:b/>
                <w:lang w:val="nb-NO" w:eastAsia="en-GB"/>
              </w:rPr>
              <w:t>Materialet per te lexuar</w:t>
            </w:r>
          </w:p>
          <w:p w:rsidR="00466915" w:rsidRPr="00A9656E" w:rsidRDefault="00466915" w:rsidP="003A0B96">
            <w:pPr>
              <w:spacing w:after="0" w:line="240" w:lineRule="auto"/>
              <w:rPr>
                <w:rFonts w:ascii="Bookman Old Style" w:eastAsia="Times New Roman" w:hAnsi="Bookman Old Style" w:cs="Times New Roman"/>
                <w:lang w:val="nb-NO" w:eastAsia="en-GB"/>
              </w:rPr>
            </w:pPr>
          </w:p>
          <w:p w:rsidR="00466915" w:rsidRPr="00A9656E" w:rsidRDefault="00466915" w:rsidP="003A0B96">
            <w:pPr>
              <w:spacing w:after="0" w:line="240" w:lineRule="auto"/>
              <w:rPr>
                <w:rFonts w:ascii="Bookman Old Style" w:eastAsia="Times New Roman" w:hAnsi="Bookman Old Style" w:cs="Times New Roman"/>
                <w:b/>
                <w:lang w:val="nb-NO" w:eastAsia="en-GB"/>
              </w:rPr>
            </w:pPr>
            <w:r w:rsidRPr="00A9656E">
              <w:rPr>
                <w:rFonts w:ascii="Bookman Old Style" w:eastAsia="Times New Roman" w:hAnsi="Bookman Old Style" w:cs="Times New Roman"/>
                <w:lang w:val="nb-NO" w:eastAsia="en-GB"/>
              </w:rPr>
              <w:t>Ligje, praktike gjyqesore</w:t>
            </w:r>
          </w:p>
        </w:tc>
        <w:tc>
          <w:tcPr>
            <w:tcW w:w="2070" w:type="dxa"/>
          </w:tcPr>
          <w:p w:rsidR="00466915" w:rsidRPr="00A9656E" w:rsidRDefault="00466915" w:rsidP="003A0B96">
            <w:pPr>
              <w:spacing w:after="0" w:line="240" w:lineRule="auto"/>
              <w:rPr>
                <w:rFonts w:ascii="Bookman Old Style" w:eastAsia="Times New Roman" w:hAnsi="Bookman Old Style" w:cs="Times New Roman"/>
                <w:b/>
                <w:lang w:val="nb-NO" w:eastAsia="en-GB"/>
              </w:rPr>
            </w:pPr>
            <w:r w:rsidRPr="00A9656E">
              <w:rPr>
                <w:rFonts w:ascii="Bookman Old Style" w:eastAsia="Times New Roman" w:hAnsi="Bookman Old Style" w:cs="Times New Roman"/>
                <w:b/>
                <w:lang w:val="nb-NO" w:eastAsia="en-GB"/>
              </w:rPr>
              <w:t>Format e vleresimit te vazhduar</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1</w:t>
            </w:r>
          </w:p>
          <w:p w:rsidR="00466915" w:rsidRPr="00A9656E" w:rsidRDefault="00466915" w:rsidP="003A0B96">
            <w:pPr>
              <w:spacing w:after="0" w:line="240" w:lineRule="auto"/>
              <w:rPr>
                <w:rFonts w:ascii="Bookman Old Style" w:eastAsia="Times New Roman" w:hAnsi="Bookman Old Style" w:cs="Times New Roman"/>
                <w:lang w:val="it-IT" w:eastAsia="en-GB"/>
              </w:rPr>
            </w:pPr>
          </w:p>
        </w:tc>
        <w:tc>
          <w:tcPr>
            <w:tcW w:w="3798"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Entrance Test</w:t>
            </w:r>
          </w:p>
          <w:p w:rsidR="00466915" w:rsidRPr="00A9656E" w:rsidRDefault="00466915" w:rsidP="003A0B96">
            <w:pPr>
              <w:spacing w:after="0" w:line="240" w:lineRule="auto"/>
              <w:jc w:val="both"/>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 xml:space="preserve">Writing </w:t>
            </w:r>
          </w:p>
          <w:p w:rsidR="00466915" w:rsidRPr="00A9656E" w:rsidRDefault="00466915" w:rsidP="003A0B96">
            <w:pPr>
              <w:spacing w:after="0" w:line="240" w:lineRule="auto"/>
              <w:jc w:val="both"/>
              <w:rPr>
                <w:rFonts w:ascii="Bookman Old Style" w:eastAsia="Times New Roman" w:hAnsi="Bookman Old Style" w:cs="Times New Roman"/>
                <w:lang w:val="sq-AL" w:eastAsia="en-GB"/>
              </w:rPr>
            </w:pPr>
            <w:r w:rsidRPr="00A9656E">
              <w:rPr>
                <w:rFonts w:ascii="Bookman Old Style" w:eastAsia="Times New Roman" w:hAnsi="Bookman Old Style" w:cs="Times New Roman"/>
                <w:lang w:val="it-IT" w:eastAsia="en-GB"/>
              </w:rPr>
              <w:t>Speaking</w:t>
            </w:r>
          </w:p>
        </w:tc>
        <w:tc>
          <w:tcPr>
            <w:tcW w:w="1170" w:type="dxa"/>
          </w:tcPr>
          <w:p w:rsidR="00466915" w:rsidRPr="00A9656E" w:rsidRDefault="00466915" w:rsidP="003A0B96">
            <w:pPr>
              <w:spacing w:after="0" w:line="240" w:lineRule="auto"/>
              <w:jc w:val="center"/>
              <w:rPr>
                <w:rFonts w:ascii="Bookman Old Style" w:eastAsia="Times New Roman" w:hAnsi="Bookman Old Style" w:cs="Times New Roman"/>
                <w:lang w:val="nb-NO" w:eastAsia="en-GB"/>
              </w:rPr>
            </w:pPr>
            <w:r w:rsidRPr="00A9656E">
              <w:rPr>
                <w:rFonts w:ascii="Bookman Old Style" w:eastAsia="Times New Roman" w:hAnsi="Bookman Old Style" w:cs="Times New Roman"/>
                <w:lang w:val="nb-NO" w:eastAsia="en-GB"/>
              </w:rPr>
              <w:t>1.5 hrs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1710" w:type="dxa"/>
          </w:tcPr>
          <w:p w:rsidR="00466915" w:rsidRPr="00A9656E" w:rsidRDefault="00466915" w:rsidP="003A0B96">
            <w:pPr>
              <w:spacing w:after="0" w:line="240" w:lineRule="auto"/>
              <w:jc w:val="center"/>
              <w:rPr>
                <w:rFonts w:ascii="Bookman Old Style" w:eastAsia="Times New Roman" w:hAnsi="Bookman Old Style" w:cs="Times New Roman"/>
                <w:lang w:val="nb-NO" w:eastAsia="en-GB"/>
              </w:rPr>
            </w:pPr>
            <w:r w:rsidRPr="00A9656E">
              <w:rPr>
                <w:rFonts w:ascii="Bookman Old Style" w:eastAsia="Times New Roman" w:hAnsi="Bookman Old Style" w:cs="Times New Roman"/>
                <w:lang w:val="nb-NO" w:eastAsia="en-GB"/>
              </w:rPr>
              <w:t>Test</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4050" w:type="dxa"/>
          </w:tcPr>
          <w:p w:rsidR="00466915" w:rsidRPr="00A9656E" w:rsidRDefault="00466915" w:rsidP="003A0B96">
            <w:pPr>
              <w:spacing w:after="0" w:line="240" w:lineRule="auto"/>
              <w:rPr>
                <w:rFonts w:ascii="Bookman Old Style" w:eastAsia="Times New Roman" w:hAnsi="Bookman Old Style" w:cs="Times New Roman"/>
                <w:lang w:val="nb-NO" w:eastAsia="en-GB"/>
              </w:rPr>
            </w:pPr>
            <w:r w:rsidRPr="00A9656E">
              <w:rPr>
                <w:rFonts w:ascii="Bookman Old Style" w:eastAsia="Times New Roman" w:hAnsi="Bookman Old Style" w:cs="Times New Roman"/>
                <w:lang w:val="nb-NO" w:eastAsia="en-GB"/>
              </w:rPr>
              <w:t>Instructor-Designed Legal English Exam</w:t>
            </w:r>
          </w:p>
          <w:p w:rsidR="00466915" w:rsidRPr="00A9656E" w:rsidRDefault="00466915" w:rsidP="003A0B96">
            <w:pPr>
              <w:spacing w:after="0" w:line="240" w:lineRule="auto"/>
              <w:rPr>
                <w:rFonts w:ascii="Bookman Old Style" w:eastAsia="Times New Roman" w:hAnsi="Bookman Old Style" w:cs="Times New Roman"/>
                <w:lang w:val="sq-AL" w:eastAsia="en-GB"/>
              </w:rPr>
            </w:pPr>
          </w:p>
        </w:tc>
        <w:tc>
          <w:tcPr>
            <w:tcW w:w="2070" w:type="dxa"/>
          </w:tcPr>
          <w:p w:rsidR="00466915" w:rsidRPr="00A9656E" w:rsidRDefault="00466915" w:rsidP="003A0B96">
            <w:pPr>
              <w:spacing w:after="0" w:line="240" w:lineRule="auto"/>
              <w:rPr>
                <w:rFonts w:ascii="Bookman Old Style" w:eastAsia="Times New Roman" w:hAnsi="Bookman Old Style" w:cs="Times New Roman"/>
                <w:u w:val="single"/>
                <w:lang w:val="sq-AL" w:eastAsia="en-GB"/>
              </w:rPr>
            </w:pPr>
            <w:r w:rsidRPr="00A9656E">
              <w:rPr>
                <w:rFonts w:ascii="Bookman Old Style" w:eastAsia="Times New Roman" w:hAnsi="Bookman Old Style" w:cs="Times New Roman"/>
                <w:lang w:val="nb-NO" w:eastAsia="en-GB"/>
              </w:rPr>
              <w:t>Testing</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2</w:t>
            </w:r>
          </w:p>
        </w:tc>
        <w:tc>
          <w:tcPr>
            <w:tcW w:w="3798" w:type="dxa"/>
          </w:tcPr>
          <w:p w:rsidR="00466915" w:rsidRPr="007F39BB" w:rsidRDefault="00466915" w:rsidP="003A0B96">
            <w:pPr>
              <w:pStyle w:val="Default"/>
              <w:rPr>
                <w:rFonts w:ascii="Bookman Old Style" w:hAnsi="Bookman Old Style"/>
              </w:rPr>
            </w:pPr>
            <w:r w:rsidRPr="007F39BB">
              <w:rPr>
                <w:rFonts w:ascii="Bookman Old Style" w:hAnsi="Bookman Old Style"/>
              </w:rPr>
              <w:t xml:space="preserve">Student Contract Discussion and Signing </w:t>
            </w:r>
          </w:p>
        </w:tc>
        <w:tc>
          <w:tcPr>
            <w:tcW w:w="117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1.5 hrs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1710" w:type="dxa"/>
          </w:tcPr>
          <w:p w:rsidR="00466915" w:rsidRPr="00A9656E" w:rsidRDefault="00466915" w:rsidP="003A0B96">
            <w:pPr>
              <w:spacing w:after="0" w:line="240" w:lineRule="auto"/>
              <w:rPr>
                <w:rFonts w:ascii="Bookman Old Style" w:eastAsia="Times New Roman" w:hAnsi="Bookman Old Style" w:cs="Times New Roman"/>
                <w:lang w:val="it-IT" w:eastAsia="en-GB"/>
              </w:rPr>
            </w:pPr>
          </w:p>
        </w:tc>
        <w:tc>
          <w:tcPr>
            <w:tcW w:w="405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Instructor-Designed Legal English Exam</w:t>
            </w:r>
          </w:p>
        </w:tc>
        <w:tc>
          <w:tcPr>
            <w:tcW w:w="207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Discussion, Q&amp;A </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3</w:t>
            </w:r>
          </w:p>
        </w:tc>
        <w:tc>
          <w:tcPr>
            <w:tcW w:w="3798" w:type="dxa"/>
          </w:tcPr>
          <w:tbl>
            <w:tblPr>
              <w:tblW w:w="0" w:type="auto"/>
              <w:tblBorders>
                <w:top w:val="nil"/>
                <w:left w:val="nil"/>
                <w:bottom w:val="nil"/>
                <w:right w:val="nil"/>
              </w:tblBorders>
              <w:tblLayout w:type="fixed"/>
              <w:tblLook w:val="0000"/>
            </w:tblPr>
            <w:tblGrid>
              <w:gridCol w:w="2761"/>
            </w:tblGrid>
            <w:tr w:rsidR="00466915" w:rsidRPr="007F39BB" w:rsidTr="003A0B96">
              <w:trPr>
                <w:trHeight w:val="1336"/>
              </w:trPr>
              <w:tc>
                <w:tcPr>
                  <w:tcW w:w="2761" w:type="dxa"/>
                </w:tcPr>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Common Law Legal Practice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a. Common Law Legal Institutions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b. Court Systems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c. People in a Court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d. Documents in a Court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e. Legal Latin </w:t>
                  </w:r>
                </w:p>
                <w:p w:rsidR="00466915" w:rsidRPr="007F39BB" w:rsidRDefault="00466915" w:rsidP="00FE41EB">
                  <w:pPr>
                    <w:framePr w:hSpace="180" w:wrap="around" w:vAnchor="text" w:hAnchor="page" w:x="883" w:y="71"/>
                    <w:autoSpaceDE w:val="0"/>
                    <w:autoSpaceDN w:val="0"/>
                    <w:adjustRightInd w:val="0"/>
                    <w:spacing w:after="0" w:line="240" w:lineRule="auto"/>
                    <w:rPr>
                      <w:rFonts w:ascii="Bookman Old Style" w:hAnsi="Bookman Old Style" w:cs="Baskerville Old Face"/>
                      <w:color w:val="000000"/>
                      <w:sz w:val="24"/>
                      <w:szCs w:val="24"/>
                    </w:rPr>
                  </w:pPr>
                  <w:r w:rsidRPr="007F39BB">
                    <w:rPr>
                      <w:rFonts w:ascii="Bookman Old Style" w:hAnsi="Bookman Old Style" w:cs="Baskerville Old Face"/>
                      <w:color w:val="000000"/>
                      <w:sz w:val="24"/>
                      <w:szCs w:val="24"/>
                    </w:rPr>
                    <w:t xml:space="preserve">f. Common Law Legal Practice Mid-Term </w:t>
                  </w:r>
                </w:p>
              </w:tc>
            </w:tr>
          </w:tbl>
          <w:p w:rsidR="00466915" w:rsidRPr="007F39BB" w:rsidRDefault="00466915" w:rsidP="003A0B96">
            <w:pPr>
              <w:spacing w:after="0" w:line="240" w:lineRule="auto"/>
              <w:rPr>
                <w:rFonts w:ascii="Bookman Old Style" w:eastAsia="Times New Roman" w:hAnsi="Bookman Old Style" w:cs="Times New Roman"/>
                <w:sz w:val="24"/>
                <w:szCs w:val="24"/>
                <w:lang w:val="it-IT" w:eastAsia="en-GB"/>
              </w:rPr>
            </w:pPr>
          </w:p>
        </w:tc>
        <w:tc>
          <w:tcPr>
            <w:tcW w:w="117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Pr>
                <w:rFonts w:ascii="Bookman Old Style" w:eastAsia="Times New Roman" w:hAnsi="Bookman Old Style" w:cs="Times New Roman"/>
                <w:lang w:val="it-IT" w:eastAsia="en-GB"/>
              </w:rPr>
              <w:t>8</w:t>
            </w:r>
            <w:r w:rsidRPr="00A9656E">
              <w:rPr>
                <w:rFonts w:ascii="Bookman Old Style" w:eastAsia="Times New Roman" w:hAnsi="Bookman Old Style" w:cs="Times New Roman"/>
                <w:lang w:val="it-IT" w:eastAsia="en-GB"/>
              </w:rPr>
              <w:t xml:space="preserve"> hrs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171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Group work &amp; Self-Discovery</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405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International Legal English </w:t>
            </w:r>
          </w:p>
        </w:tc>
        <w:tc>
          <w:tcPr>
            <w:tcW w:w="207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Homework Participation </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4</w:t>
            </w:r>
          </w:p>
          <w:p w:rsidR="00466915" w:rsidRPr="00A9656E" w:rsidRDefault="00466915" w:rsidP="003A0B96">
            <w:pPr>
              <w:spacing w:after="0" w:line="240" w:lineRule="auto"/>
              <w:rPr>
                <w:rFonts w:ascii="Bookman Old Style" w:eastAsia="Times New Roman" w:hAnsi="Bookman Old Style" w:cs="Times New Roman"/>
                <w:lang w:val="it-IT" w:eastAsia="en-GB"/>
              </w:rPr>
            </w:pPr>
          </w:p>
        </w:tc>
        <w:tc>
          <w:tcPr>
            <w:tcW w:w="3798" w:type="dxa"/>
          </w:tcPr>
          <w:p w:rsidR="00466915" w:rsidRPr="007F39BB" w:rsidRDefault="00466915" w:rsidP="003A0B96">
            <w:pPr>
              <w:pStyle w:val="Default"/>
              <w:rPr>
                <w:rFonts w:ascii="Bookman Old Style" w:hAnsi="Bookman Old Style"/>
              </w:rPr>
            </w:pPr>
            <w:r w:rsidRPr="007F39BB">
              <w:rPr>
                <w:rFonts w:ascii="Bookman Old Style" w:hAnsi="Bookman Old Style"/>
              </w:rPr>
              <w:t xml:space="preserve">A Criminal Trial </w:t>
            </w:r>
          </w:p>
          <w:p w:rsidR="00466915" w:rsidRPr="007F39BB" w:rsidRDefault="00466915" w:rsidP="003A0B96">
            <w:pPr>
              <w:pStyle w:val="Default"/>
              <w:rPr>
                <w:rFonts w:ascii="Bookman Old Style" w:hAnsi="Bookman Old Style"/>
              </w:rPr>
            </w:pPr>
            <w:r w:rsidRPr="007F39BB">
              <w:rPr>
                <w:rFonts w:ascii="Bookman Old Style" w:hAnsi="Bookman Old Style"/>
              </w:rPr>
              <w:t xml:space="preserve">a. Criminal Court Process in Utah: Felony vs. Misdemeanor </w:t>
            </w:r>
          </w:p>
          <w:p w:rsidR="00466915" w:rsidRPr="007F39BB" w:rsidRDefault="00466915" w:rsidP="003A0B96">
            <w:pPr>
              <w:pStyle w:val="Default"/>
              <w:rPr>
                <w:rFonts w:ascii="Bookman Old Style" w:hAnsi="Bookman Old Style"/>
              </w:rPr>
            </w:pPr>
            <w:r w:rsidRPr="007F39BB">
              <w:rPr>
                <w:rFonts w:ascii="Bookman Old Style" w:hAnsi="Bookman Old Style"/>
              </w:rPr>
              <w:t xml:space="preserve">b. Crime Classes of Felonies and Misdemeanors </w:t>
            </w:r>
          </w:p>
          <w:p w:rsidR="00466915" w:rsidRPr="007F39BB" w:rsidRDefault="00466915" w:rsidP="003A0B96">
            <w:pPr>
              <w:pStyle w:val="Default"/>
              <w:rPr>
                <w:rFonts w:ascii="Bookman Old Style" w:hAnsi="Bookman Old Style"/>
              </w:rPr>
            </w:pPr>
            <w:r w:rsidRPr="007F39BB">
              <w:rPr>
                <w:rFonts w:ascii="Bookman Old Style" w:hAnsi="Bookman Old Style"/>
              </w:rPr>
              <w:t xml:space="preserve">c. Aggravating vs. Mitigating Factors </w:t>
            </w:r>
          </w:p>
          <w:p w:rsidR="00466915" w:rsidRPr="007F39BB" w:rsidRDefault="00466915" w:rsidP="003A0B96">
            <w:pPr>
              <w:pStyle w:val="Default"/>
              <w:rPr>
                <w:rFonts w:ascii="Bookman Old Style" w:hAnsi="Bookman Old Style"/>
              </w:rPr>
            </w:pPr>
            <w:r w:rsidRPr="007F39BB">
              <w:rPr>
                <w:rFonts w:ascii="Bookman Old Style" w:hAnsi="Bookman Old Style"/>
              </w:rPr>
              <w:t xml:space="preserve">d. Criminal Trial Quiz </w:t>
            </w:r>
          </w:p>
          <w:p w:rsidR="00466915" w:rsidRPr="007F39BB" w:rsidRDefault="00466915" w:rsidP="003A0B96">
            <w:pPr>
              <w:pStyle w:val="Default"/>
              <w:rPr>
                <w:rFonts w:ascii="Bookman Old Style" w:hAnsi="Bookman Old Style"/>
              </w:rPr>
            </w:pPr>
          </w:p>
        </w:tc>
        <w:tc>
          <w:tcPr>
            <w:tcW w:w="117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Pr>
                <w:rFonts w:ascii="Bookman Old Style" w:eastAsia="Times New Roman" w:hAnsi="Bookman Old Style" w:cs="Times New Roman"/>
                <w:lang w:val="it-IT" w:eastAsia="en-GB"/>
              </w:rPr>
              <w:t>10.5</w:t>
            </w:r>
            <w:r w:rsidRPr="00A9656E">
              <w:rPr>
                <w:rFonts w:ascii="Bookman Old Style" w:eastAsia="Times New Roman" w:hAnsi="Bookman Old Style" w:cs="Times New Roman"/>
                <w:lang w:val="it-IT" w:eastAsia="en-GB"/>
              </w:rPr>
              <w:t xml:space="preserve"> hrs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171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Group work &amp; Self-Discovery, </w:t>
            </w:r>
          </w:p>
        </w:tc>
        <w:tc>
          <w:tcPr>
            <w:tcW w:w="405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Your Day in Court </w:t>
            </w:r>
          </w:p>
        </w:tc>
        <w:tc>
          <w:tcPr>
            <w:tcW w:w="207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Homework </w:t>
            </w:r>
          </w:p>
          <w:p w:rsidR="00466915" w:rsidRPr="00706ACA" w:rsidRDefault="00466915" w:rsidP="003A0B96">
            <w:pPr>
              <w:pStyle w:val="Default"/>
              <w:rPr>
                <w:rFonts w:ascii="Bookman Old Style" w:hAnsi="Bookman Old Style"/>
              </w:rPr>
            </w:pPr>
            <w:r w:rsidRPr="00706ACA">
              <w:rPr>
                <w:rFonts w:ascii="Bookman Old Style" w:hAnsi="Bookman Old Style"/>
              </w:rPr>
              <w:t xml:space="preserve">Participation </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5</w:t>
            </w:r>
          </w:p>
          <w:p w:rsidR="00466915" w:rsidRPr="00A9656E" w:rsidRDefault="00466915" w:rsidP="003A0B96">
            <w:pPr>
              <w:spacing w:after="0" w:line="240" w:lineRule="auto"/>
              <w:rPr>
                <w:rFonts w:ascii="Bookman Old Style" w:eastAsia="Times New Roman" w:hAnsi="Bookman Old Style" w:cs="Times New Roman"/>
                <w:lang w:val="it-IT" w:eastAsia="en-GB"/>
              </w:rPr>
            </w:pPr>
          </w:p>
        </w:tc>
        <w:tc>
          <w:tcPr>
            <w:tcW w:w="3798" w:type="dxa"/>
          </w:tcPr>
          <w:p w:rsidR="00466915" w:rsidRDefault="00466915" w:rsidP="003A0B96">
            <w:pPr>
              <w:pStyle w:val="Default"/>
              <w:rPr>
                <w:rFonts w:ascii="Bookman Old Style" w:hAnsi="Bookman Old Style"/>
              </w:rPr>
            </w:pPr>
            <w:r w:rsidRPr="007F39BB">
              <w:rPr>
                <w:rFonts w:ascii="Bookman Old Style" w:hAnsi="Bookman Old Style"/>
              </w:rPr>
              <w:lastRenderedPageBreak/>
              <w:t xml:space="preserve">Criminal Law Mock Trial </w:t>
            </w:r>
          </w:p>
          <w:p w:rsidR="00466915" w:rsidRPr="00706ACA" w:rsidRDefault="00466915" w:rsidP="003A0B96">
            <w:pPr>
              <w:pStyle w:val="Default"/>
              <w:rPr>
                <w:rFonts w:ascii="Bookman Old Style" w:hAnsi="Bookman Old Style"/>
                <w:sz w:val="16"/>
                <w:szCs w:val="16"/>
              </w:rPr>
            </w:pPr>
          </w:p>
          <w:p w:rsidR="00466915" w:rsidRPr="007F39BB" w:rsidRDefault="00466915" w:rsidP="003A0B96">
            <w:pPr>
              <w:pStyle w:val="Default"/>
              <w:ind w:left="180"/>
              <w:rPr>
                <w:rFonts w:ascii="Bookman Old Style" w:hAnsi="Bookman Old Style"/>
              </w:rPr>
            </w:pPr>
            <w:r w:rsidRPr="00706ACA">
              <w:rPr>
                <w:rFonts w:ascii="Bookman Old Style" w:hAnsi="Bookman Old Style"/>
                <w:b/>
              </w:rPr>
              <w:t>a.</w:t>
            </w:r>
            <w:r w:rsidRPr="007F39BB">
              <w:rPr>
                <w:rFonts w:ascii="Bookman Old Style" w:hAnsi="Bookman Old Style"/>
              </w:rPr>
              <w:t xml:space="preserve"> A Judicial Intimidation Statute </w:t>
            </w:r>
          </w:p>
          <w:p w:rsidR="00466915" w:rsidRPr="007F39BB" w:rsidRDefault="00466915" w:rsidP="003A0B96">
            <w:pPr>
              <w:pStyle w:val="Default"/>
              <w:ind w:left="180"/>
              <w:rPr>
                <w:rFonts w:ascii="Bookman Old Style" w:hAnsi="Bookman Old Style"/>
              </w:rPr>
            </w:pPr>
            <w:r w:rsidRPr="00706ACA">
              <w:rPr>
                <w:rFonts w:ascii="Bookman Old Style" w:hAnsi="Bookman Old Style"/>
                <w:b/>
              </w:rPr>
              <w:t>b.</w:t>
            </w:r>
            <w:r w:rsidRPr="007F39BB">
              <w:rPr>
                <w:rFonts w:ascii="Bookman Old Style" w:hAnsi="Bookman Old Style"/>
              </w:rPr>
              <w:t xml:space="preserve"> The Trial Problem </w:t>
            </w:r>
          </w:p>
          <w:p w:rsidR="00466915" w:rsidRPr="007F39BB" w:rsidRDefault="00466915" w:rsidP="003A0B96">
            <w:pPr>
              <w:pStyle w:val="Default"/>
              <w:ind w:left="180"/>
              <w:rPr>
                <w:rFonts w:ascii="Bookman Old Style" w:hAnsi="Bookman Old Style"/>
              </w:rPr>
            </w:pPr>
            <w:r w:rsidRPr="00706ACA">
              <w:rPr>
                <w:rFonts w:ascii="Bookman Old Style" w:hAnsi="Bookman Old Style"/>
                <w:b/>
              </w:rPr>
              <w:t>c.</w:t>
            </w:r>
            <w:r w:rsidRPr="007F39BB">
              <w:rPr>
                <w:rFonts w:ascii="Bookman Old Style" w:hAnsi="Bookman Old Style"/>
              </w:rPr>
              <w:t xml:space="preserve"> Statement and Witness Preparation </w:t>
            </w:r>
          </w:p>
          <w:p w:rsidR="00466915" w:rsidRPr="007F39BB" w:rsidRDefault="00466915" w:rsidP="003A0B96">
            <w:pPr>
              <w:pStyle w:val="Default"/>
              <w:ind w:left="180"/>
              <w:rPr>
                <w:rFonts w:ascii="Bookman Old Style" w:hAnsi="Bookman Old Style"/>
              </w:rPr>
            </w:pPr>
            <w:r w:rsidRPr="00706ACA">
              <w:rPr>
                <w:rFonts w:ascii="Bookman Old Style" w:hAnsi="Bookman Old Style"/>
                <w:b/>
              </w:rPr>
              <w:t>d.</w:t>
            </w:r>
            <w:r w:rsidRPr="007F39BB">
              <w:rPr>
                <w:rFonts w:ascii="Bookman Old Style" w:hAnsi="Bookman Old Style"/>
              </w:rPr>
              <w:t xml:space="preserve"> Delivering an Opening/Closing Statement or Being a Cross-Examiner/ Witness at a Mock Trial </w:t>
            </w:r>
          </w:p>
          <w:p w:rsidR="00466915" w:rsidRPr="007F39BB" w:rsidRDefault="00466915" w:rsidP="003A0B96">
            <w:pPr>
              <w:pStyle w:val="Default"/>
              <w:rPr>
                <w:rFonts w:ascii="Bookman Old Style" w:hAnsi="Bookman Old Style"/>
              </w:rPr>
            </w:pPr>
          </w:p>
        </w:tc>
        <w:tc>
          <w:tcPr>
            <w:tcW w:w="117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Pr>
                <w:rFonts w:ascii="Bookman Old Style" w:eastAsia="Times New Roman" w:hAnsi="Bookman Old Style" w:cs="Times New Roman"/>
                <w:lang w:val="it-IT" w:eastAsia="en-GB"/>
              </w:rPr>
              <w:lastRenderedPageBreak/>
              <w:t>1</w:t>
            </w:r>
            <w:r w:rsidRPr="00A9656E">
              <w:rPr>
                <w:rFonts w:ascii="Bookman Old Style" w:eastAsia="Times New Roman" w:hAnsi="Bookman Old Style" w:cs="Times New Roman"/>
                <w:lang w:val="it-IT" w:eastAsia="en-GB"/>
              </w:rPr>
              <w:t>5 hrs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171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lastRenderedPageBreak/>
              <w:t xml:space="preserve">Group work </w:t>
            </w:r>
            <w:r w:rsidRPr="00A9656E">
              <w:rPr>
                <w:rFonts w:ascii="Bookman Old Style" w:eastAsia="Times New Roman" w:hAnsi="Bookman Old Style" w:cs="Times New Roman"/>
                <w:lang w:val="it-IT" w:eastAsia="en-GB"/>
              </w:rPr>
              <w:lastRenderedPageBreak/>
              <w:t>&amp; Self-Discovery</w:t>
            </w:r>
            <w:r w:rsidRPr="00A9656E">
              <w:rPr>
                <w:rFonts w:ascii="Times New Roman" w:eastAsia="Times New Roman" w:hAnsi="Times New Roman" w:cs="Times New Roman"/>
                <w:sz w:val="24"/>
                <w:szCs w:val="24"/>
                <w:lang w:val="en-GB" w:eastAsia="en-GB"/>
              </w:rPr>
              <w:t xml:space="preserve"> </w:t>
            </w:r>
            <w:r w:rsidRPr="00A9656E">
              <w:rPr>
                <w:rFonts w:ascii="Bookman Old Style" w:eastAsia="Times New Roman" w:hAnsi="Bookman Old Style" w:cs="Times New Roman"/>
                <w:lang w:val="it-IT" w:eastAsia="en-GB"/>
              </w:rPr>
              <w:t>Grammar Exercises</w:t>
            </w:r>
          </w:p>
          <w:p w:rsidR="00466915" w:rsidRPr="00A9656E" w:rsidRDefault="00466915" w:rsidP="003A0B96">
            <w:pPr>
              <w:spacing w:after="0" w:line="240" w:lineRule="auto"/>
              <w:jc w:val="center"/>
              <w:rPr>
                <w:rFonts w:ascii="Bookman Old Style" w:eastAsia="Times New Roman" w:hAnsi="Bookman Old Style" w:cs="Times New Roman"/>
                <w:lang w:val="nb-NO" w:eastAsia="en-GB"/>
              </w:rPr>
            </w:pPr>
          </w:p>
        </w:tc>
        <w:tc>
          <w:tcPr>
            <w:tcW w:w="4050" w:type="dxa"/>
          </w:tcPr>
          <w:p w:rsidR="00466915" w:rsidRPr="00706ACA" w:rsidRDefault="00466915" w:rsidP="003A0B96">
            <w:pPr>
              <w:pStyle w:val="Default"/>
              <w:rPr>
                <w:rFonts w:ascii="Bookman Old Style" w:hAnsi="Bookman Old Style"/>
              </w:rPr>
            </w:pPr>
            <w:r w:rsidRPr="00706ACA">
              <w:rPr>
                <w:rFonts w:ascii="Bookman Old Style" w:hAnsi="Bookman Old Style"/>
              </w:rPr>
              <w:lastRenderedPageBreak/>
              <w:t xml:space="preserve">Mock Trial Problem </w:t>
            </w:r>
          </w:p>
        </w:tc>
        <w:tc>
          <w:tcPr>
            <w:tcW w:w="2070" w:type="dxa"/>
          </w:tcPr>
          <w:p w:rsidR="00466915" w:rsidRPr="00706ACA" w:rsidRDefault="00466915" w:rsidP="003A0B96">
            <w:pPr>
              <w:pStyle w:val="Default"/>
              <w:rPr>
                <w:rFonts w:ascii="Bookman Old Style" w:hAnsi="Bookman Old Style"/>
              </w:rPr>
            </w:pPr>
            <w:r w:rsidRPr="00706ACA">
              <w:rPr>
                <w:rFonts w:ascii="Bookman Old Style" w:hAnsi="Bookman Old Style"/>
              </w:rPr>
              <w:t xml:space="preserve">Participation </w:t>
            </w:r>
          </w:p>
          <w:p w:rsidR="00466915" w:rsidRPr="00706ACA" w:rsidRDefault="00466915" w:rsidP="003A0B96">
            <w:pPr>
              <w:pStyle w:val="Default"/>
              <w:rPr>
                <w:rFonts w:ascii="Bookman Old Style" w:hAnsi="Bookman Old Style"/>
              </w:rPr>
            </w:pPr>
            <w:r w:rsidRPr="00706ACA">
              <w:rPr>
                <w:rFonts w:ascii="Bookman Old Style" w:hAnsi="Bookman Old Style"/>
              </w:rPr>
              <w:lastRenderedPageBreak/>
              <w:t xml:space="preserve">Mock Trial </w:t>
            </w:r>
          </w:p>
        </w:tc>
      </w:tr>
      <w:tr w:rsidR="00466915" w:rsidRPr="00A9656E" w:rsidTr="003A0B96">
        <w:tc>
          <w:tcPr>
            <w:tcW w:w="540" w:type="dxa"/>
          </w:tcPr>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90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sidRPr="00A9656E">
              <w:rPr>
                <w:rFonts w:ascii="Bookman Old Style" w:eastAsia="Times New Roman" w:hAnsi="Bookman Old Style" w:cs="Times New Roman"/>
                <w:lang w:val="it-IT" w:eastAsia="en-GB"/>
              </w:rPr>
              <w:t>6</w:t>
            </w:r>
          </w:p>
        </w:tc>
        <w:tc>
          <w:tcPr>
            <w:tcW w:w="3798" w:type="dxa"/>
          </w:tcPr>
          <w:p w:rsidR="00466915" w:rsidRPr="007F39BB" w:rsidRDefault="00466915" w:rsidP="003A0B96">
            <w:pPr>
              <w:pStyle w:val="Default"/>
              <w:rPr>
                <w:rFonts w:ascii="Bookman Old Style" w:hAnsi="Bookman Old Style"/>
              </w:rPr>
            </w:pPr>
            <w:r w:rsidRPr="007F39BB">
              <w:rPr>
                <w:rFonts w:ascii="Bookman Old Style" w:hAnsi="Bookman Old Style"/>
              </w:rPr>
              <w:t xml:space="preserve">Final Exam </w:t>
            </w:r>
          </w:p>
        </w:tc>
        <w:tc>
          <w:tcPr>
            <w:tcW w:w="117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Pr>
                <w:rFonts w:ascii="Bookman Old Style" w:eastAsia="Times New Roman" w:hAnsi="Bookman Old Style" w:cs="Times New Roman"/>
                <w:lang w:val="it-IT" w:eastAsia="en-GB"/>
              </w:rPr>
              <w:t>1.5</w:t>
            </w:r>
            <w:r w:rsidRPr="00A9656E">
              <w:rPr>
                <w:rFonts w:ascii="Bookman Old Style" w:eastAsia="Times New Roman" w:hAnsi="Bookman Old Style" w:cs="Times New Roman"/>
                <w:lang w:val="it-IT" w:eastAsia="en-GB"/>
              </w:rPr>
              <w:t xml:space="preserve"> hrs</w:t>
            </w:r>
          </w:p>
          <w:p w:rsidR="00466915" w:rsidRPr="00A9656E" w:rsidRDefault="00466915" w:rsidP="003A0B96">
            <w:pPr>
              <w:spacing w:after="0" w:line="240" w:lineRule="auto"/>
              <w:rPr>
                <w:rFonts w:ascii="Bookman Old Style" w:eastAsia="Times New Roman" w:hAnsi="Bookman Old Style" w:cs="Times New Roman"/>
                <w:lang w:val="it-IT" w:eastAsia="en-GB"/>
              </w:rPr>
            </w:pPr>
          </w:p>
          <w:p w:rsidR="00466915" w:rsidRPr="00A9656E" w:rsidRDefault="00466915" w:rsidP="003A0B96">
            <w:pPr>
              <w:spacing w:after="0" w:line="240" w:lineRule="auto"/>
              <w:rPr>
                <w:rFonts w:ascii="Bookman Old Style" w:eastAsia="Times New Roman" w:hAnsi="Bookman Old Style" w:cs="Times New Roman"/>
                <w:lang w:val="it-IT" w:eastAsia="en-GB"/>
              </w:rPr>
            </w:pPr>
          </w:p>
        </w:tc>
        <w:tc>
          <w:tcPr>
            <w:tcW w:w="1710" w:type="dxa"/>
          </w:tcPr>
          <w:p w:rsidR="00466915" w:rsidRPr="00A9656E" w:rsidRDefault="00466915" w:rsidP="003A0B96">
            <w:pPr>
              <w:spacing w:after="0" w:line="240" w:lineRule="auto"/>
              <w:rPr>
                <w:rFonts w:ascii="Bookman Old Style" w:eastAsia="Times New Roman" w:hAnsi="Bookman Old Style" w:cs="Times New Roman"/>
                <w:lang w:val="it-IT" w:eastAsia="en-GB"/>
              </w:rPr>
            </w:pPr>
            <w:r>
              <w:rPr>
                <w:rFonts w:ascii="Bookman Old Style" w:eastAsia="Times New Roman" w:hAnsi="Bookman Old Style" w:cs="Times New Roman"/>
                <w:lang w:val="it-IT" w:eastAsia="en-GB"/>
              </w:rPr>
              <w:t>Test</w:t>
            </w:r>
          </w:p>
          <w:p w:rsidR="00466915" w:rsidRPr="00A9656E" w:rsidRDefault="00466915" w:rsidP="003A0B96">
            <w:pPr>
              <w:spacing w:after="0" w:line="240" w:lineRule="auto"/>
              <w:jc w:val="center"/>
              <w:rPr>
                <w:rFonts w:ascii="Bookman Old Style" w:eastAsia="Times New Roman" w:hAnsi="Bookman Old Style" w:cs="Times New Roman"/>
                <w:lang w:val="it-IT" w:eastAsia="en-GB"/>
              </w:rPr>
            </w:pPr>
          </w:p>
        </w:tc>
        <w:tc>
          <w:tcPr>
            <w:tcW w:w="4050" w:type="dxa"/>
          </w:tcPr>
          <w:p w:rsidR="00466915" w:rsidRPr="007F39BB" w:rsidRDefault="00466915" w:rsidP="003A0B96">
            <w:pPr>
              <w:pStyle w:val="Default"/>
              <w:rPr>
                <w:rFonts w:ascii="Bookman Old Style" w:hAnsi="Bookman Old Style"/>
              </w:rPr>
            </w:pPr>
            <w:r>
              <w:rPr>
                <w:rFonts w:ascii="Bookman Old Style" w:hAnsi="Bookman Old Style"/>
              </w:rPr>
              <w:t>In</w:t>
            </w:r>
            <w:r w:rsidRPr="007F39BB">
              <w:rPr>
                <w:rFonts w:ascii="Bookman Old Style" w:hAnsi="Bookman Old Style"/>
              </w:rPr>
              <w:t xml:space="preserve">structor-Designed Legal English Exam </w:t>
            </w:r>
          </w:p>
        </w:tc>
        <w:tc>
          <w:tcPr>
            <w:tcW w:w="2070" w:type="dxa"/>
          </w:tcPr>
          <w:p w:rsidR="00466915" w:rsidRPr="007F39BB" w:rsidRDefault="00466915" w:rsidP="003A0B96">
            <w:pPr>
              <w:pStyle w:val="Default"/>
              <w:rPr>
                <w:rFonts w:ascii="Bookman Old Style" w:hAnsi="Bookman Old Style"/>
              </w:rPr>
            </w:pPr>
            <w:r w:rsidRPr="007F39BB">
              <w:rPr>
                <w:rFonts w:ascii="Bookman Old Style" w:hAnsi="Bookman Old Style"/>
              </w:rPr>
              <w:t xml:space="preserve">Exam Performance </w:t>
            </w:r>
          </w:p>
        </w:tc>
      </w:tr>
    </w:tbl>
    <w:p w:rsidR="00466915" w:rsidRPr="00A9656E" w:rsidRDefault="00466915" w:rsidP="00466915">
      <w:pPr>
        <w:spacing w:after="0" w:line="240" w:lineRule="auto"/>
        <w:rPr>
          <w:rFonts w:ascii="Times New Roman" w:eastAsia="Times New Roman" w:hAnsi="Times New Roman" w:cs="Times New Roman"/>
          <w:sz w:val="24"/>
          <w:szCs w:val="24"/>
          <w:lang w:val="en-GB" w:eastAsia="en-GB"/>
        </w:rPr>
        <w:sectPr w:rsidR="00466915" w:rsidRPr="00A9656E" w:rsidSect="00636344">
          <w:pgSz w:w="15840" w:h="12240" w:orient="landscape"/>
          <w:pgMar w:top="1267" w:right="634" w:bottom="630" w:left="547" w:header="288" w:footer="144" w:gutter="0"/>
          <w:cols w:space="720"/>
          <w:docGrid w:linePitch="360"/>
        </w:sectPr>
      </w:pPr>
    </w:p>
    <w:p w:rsidR="00466915" w:rsidRPr="00335292" w:rsidRDefault="00466915" w:rsidP="00466915">
      <w:pPr>
        <w:spacing w:after="0" w:line="240" w:lineRule="auto"/>
        <w:rPr>
          <w:rFonts w:ascii="Bookman Old Style" w:eastAsia="Times New Roman" w:hAnsi="Bookman Old Style" w:cs="Times New Roman"/>
          <w:b/>
          <w:i/>
          <w:sz w:val="16"/>
          <w:szCs w:val="16"/>
          <w:u w:val="single"/>
          <w:lang w:val="en-GB" w:eastAsia="en-GB"/>
        </w:rPr>
      </w:pPr>
    </w:p>
    <w:p w:rsidR="00466915" w:rsidRPr="00706ACA" w:rsidRDefault="00466915" w:rsidP="00466915">
      <w:pPr>
        <w:pStyle w:val="Default"/>
        <w:rPr>
          <w:rFonts w:ascii="Baskerville Old Face" w:hAnsi="Baskerville Old Face" w:cs="Baskerville Old Face"/>
        </w:rPr>
      </w:pPr>
      <w:r>
        <w:rPr>
          <w:rFonts w:ascii="Bookman Old Style" w:eastAsia="Times New Roman" w:hAnsi="Bookman Old Style" w:cs="Times New Roman"/>
          <w:b/>
          <w:i/>
          <w:sz w:val="28"/>
          <w:szCs w:val="28"/>
          <w:u w:val="single"/>
          <w:lang w:val="en-GB" w:eastAsia="en-GB"/>
        </w:rPr>
        <w:t xml:space="preserve">  </w:t>
      </w:r>
      <w:r w:rsidRPr="00A9656E">
        <w:rPr>
          <w:rFonts w:ascii="Bookman Old Style" w:eastAsia="Times New Roman" w:hAnsi="Bookman Old Style" w:cs="Times New Roman"/>
          <w:b/>
          <w:i/>
          <w:sz w:val="28"/>
          <w:szCs w:val="28"/>
          <w:u w:val="single"/>
          <w:lang w:val="en-GB" w:eastAsia="en-GB"/>
        </w:rPr>
        <w:t>Objectives Grupi B</w:t>
      </w:r>
      <w:r>
        <w:rPr>
          <w:rFonts w:ascii="Bookman Old Style" w:eastAsia="Times New Roman" w:hAnsi="Bookman Old Style" w:cs="Times New Roman"/>
          <w:b/>
          <w:i/>
          <w:sz w:val="28"/>
          <w:szCs w:val="28"/>
          <w:u w:val="single"/>
          <w:lang w:val="en-GB" w:eastAsia="en-GB"/>
        </w:rPr>
        <w:t xml:space="preserve">1  </w:t>
      </w:r>
      <w:r w:rsidRPr="00706ACA">
        <w:rPr>
          <w:rFonts w:ascii="Baskerville Old Face" w:hAnsi="Baskerville Old Face" w:cs="Baskerville Old Face"/>
        </w:rPr>
        <w:t xml:space="preserve"> </w:t>
      </w:r>
      <w:r>
        <w:rPr>
          <w:rFonts w:ascii="Baskerville Old Face" w:hAnsi="Baskerville Old Face" w:cs="Baskerville Old Face"/>
        </w:rPr>
        <w:t>(</w:t>
      </w:r>
      <w:r w:rsidRPr="00706ACA">
        <w:rPr>
          <w:rFonts w:ascii="Baskerville Old Face" w:hAnsi="Baskerville Old Face" w:cs="Baskerville Old Face"/>
          <w:b/>
          <w:sz w:val="32"/>
          <w:szCs w:val="32"/>
        </w:rPr>
        <w:t>Low Intermediate</w:t>
      </w:r>
      <w:r>
        <w:rPr>
          <w:rFonts w:ascii="Baskerville Old Face" w:hAnsi="Baskerville Old Face" w:cs="Baskerville Old Face"/>
          <w:b/>
          <w:sz w:val="32"/>
          <w:szCs w:val="32"/>
        </w:rPr>
        <w:t>)</w:t>
      </w:r>
    </w:p>
    <w:p w:rsidR="00466915" w:rsidRPr="00706ACA" w:rsidRDefault="00466915" w:rsidP="00466915">
      <w:pPr>
        <w:autoSpaceDE w:val="0"/>
        <w:autoSpaceDN w:val="0"/>
        <w:adjustRightInd w:val="0"/>
        <w:spacing w:after="0" w:line="240" w:lineRule="auto"/>
        <w:rPr>
          <w:rFonts w:ascii="Baskerville Old Face" w:hAnsi="Baskerville Old Face" w:cs="Baskerville Old Face"/>
          <w:color w:val="000000"/>
          <w:sz w:val="24"/>
          <w:szCs w:val="24"/>
        </w:rPr>
      </w:pPr>
    </w:p>
    <w:p w:rsidR="00466915" w:rsidRPr="00706ACA" w:rsidRDefault="00466915" w:rsidP="006047AA">
      <w:pPr>
        <w:pStyle w:val="ListParagraph"/>
        <w:numPr>
          <w:ilvl w:val="0"/>
          <w:numId w:val="93"/>
        </w:numPr>
        <w:autoSpaceDE w:val="0"/>
        <w:autoSpaceDN w:val="0"/>
        <w:adjustRightInd w:val="0"/>
        <w:spacing w:after="103" w:line="240" w:lineRule="auto"/>
        <w:rPr>
          <w:rFonts w:ascii="Bookman Old Style" w:hAnsi="Bookman Old Style" w:cs="Baskerville Old Face"/>
          <w:color w:val="000000"/>
          <w:sz w:val="24"/>
          <w:szCs w:val="24"/>
        </w:rPr>
      </w:pPr>
      <w:r w:rsidRPr="00706ACA">
        <w:rPr>
          <w:rFonts w:ascii="Bookman Old Style" w:hAnsi="Bookman Old Style" w:cs="Baskerville Old Face"/>
          <w:color w:val="000000"/>
          <w:sz w:val="24"/>
          <w:szCs w:val="24"/>
        </w:rPr>
        <w:t xml:space="preserve">To enhance students’ capacity to discuss their Magistrates studies and judicial career </w:t>
      </w:r>
    </w:p>
    <w:p w:rsidR="00466915" w:rsidRPr="00706ACA" w:rsidRDefault="00466915" w:rsidP="006047AA">
      <w:pPr>
        <w:pStyle w:val="ListParagraph"/>
        <w:numPr>
          <w:ilvl w:val="0"/>
          <w:numId w:val="93"/>
        </w:numPr>
        <w:autoSpaceDE w:val="0"/>
        <w:autoSpaceDN w:val="0"/>
        <w:adjustRightInd w:val="0"/>
        <w:spacing w:after="103" w:line="240" w:lineRule="auto"/>
        <w:rPr>
          <w:rFonts w:ascii="Bookman Old Style" w:hAnsi="Bookman Old Style" w:cs="Baskerville Old Face"/>
          <w:color w:val="000000"/>
          <w:sz w:val="24"/>
          <w:szCs w:val="24"/>
        </w:rPr>
      </w:pPr>
      <w:r w:rsidRPr="00706ACA">
        <w:rPr>
          <w:rFonts w:ascii="Bookman Old Style" w:hAnsi="Bookman Old Style" w:cs="Baskerville Old Face"/>
          <w:color w:val="000000"/>
          <w:sz w:val="24"/>
          <w:szCs w:val="24"/>
        </w:rPr>
        <w:t xml:space="preserve">To introduce basic legal vocabulary relevant to their work as a judge </w:t>
      </w:r>
    </w:p>
    <w:p w:rsidR="00466915" w:rsidRPr="00706ACA" w:rsidRDefault="00466915" w:rsidP="006047AA">
      <w:pPr>
        <w:pStyle w:val="ListParagraph"/>
        <w:numPr>
          <w:ilvl w:val="0"/>
          <w:numId w:val="93"/>
        </w:numPr>
        <w:autoSpaceDE w:val="0"/>
        <w:autoSpaceDN w:val="0"/>
        <w:adjustRightInd w:val="0"/>
        <w:spacing w:after="103" w:line="240" w:lineRule="auto"/>
        <w:rPr>
          <w:rFonts w:ascii="Bookman Old Style" w:hAnsi="Bookman Old Style" w:cs="Baskerville Old Face"/>
          <w:color w:val="000000"/>
          <w:sz w:val="24"/>
          <w:szCs w:val="24"/>
        </w:rPr>
      </w:pPr>
      <w:r w:rsidRPr="00706ACA">
        <w:rPr>
          <w:rFonts w:ascii="Bookman Old Style" w:hAnsi="Bookman Old Style" w:cs="Baskerville Old Face"/>
          <w:color w:val="000000"/>
          <w:sz w:val="24"/>
          <w:szCs w:val="24"/>
        </w:rPr>
        <w:t xml:space="preserve">To review and expand students knowledge of basic grammar </w:t>
      </w:r>
    </w:p>
    <w:p w:rsidR="00466915" w:rsidRPr="00706ACA" w:rsidRDefault="00466915" w:rsidP="006047AA">
      <w:pPr>
        <w:pStyle w:val="ListParagraph"/>
        <w:numPr>
          <w:ilvl w:val="0"/>
          <w:numId w:val="93"/>
        </w:numPr>
        <w:autoSpaceDE w:val="0"/>
        <w:autoSpaceDN w:val="0"/>
        <w:adjustRightInd w:val="0"/>
        <w:spacing w:after="0" w:line="240" w:lineRule="auto"/>
        <w:rPr>
          <w:rFonts w:ascii="Bookman Old Style" w:hAnsi="Bookman Old Style" w:cs="Baskerville Old Face"/>
          <w:color w:val="000000"/>
          <w:sz w:val="24"/>
          <w:szCs w:val="24"/>
        </w:rPr>
      </w:pPr>
      <w:r w:rsidRPr="00706ACA">
        <w:rPr>
          <w:rFonts w:ascii="Bookman Old Style" w:hAnsi="Bookman Old Style" w:cs="Baskerville Old Face"/>
          <w:color w:val="000000"/>
          <w:sz w:val="24"/>
          <w:szCs w:val="24"/>
        </w:rPr>
        <w:t xml:space="preserve">To have students undertake a small role in a mock trial as direct examiners </w:t>
      </w:r>
    </w:p>
    <w:p w:rsidR="00466915" w:rsidRPr="00A9656E" w:rsidRDefault="00466915" w:rsidP="00466915">
      <w:pPr>
        <w:spacing w:after="0" w:line="240" w:lineRule="auto"/>
        <w:ind w:left="720"/>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b/>
          <w:i/>
          <w:sz w:val="28"/>
          <w:szCs w:val="28"/>
          <w:u w:val="single"/>
          <w:lang w:val="en-GB" w:eastAsia="en-GB"/>
        </w:rPr>
      </w:pPr>
      <w:r w:rsidRPr="00A9656E">
        <w:rPr>
          <w:rFonts w:ascii="Bookman Old Style" w:eastAsia="Times New Roman" w:hAnsi="Bookman Old Style" w:cs="Times New Roman"/>
          <w:b/>
          <w:i/>
          <w:sz w:val="28"/>
          <w:szCs w:val="28"/>
          <w:u w:val="single"/>
          <w:lang w:val="en-GB" w:eastAsia="en-GB"/>
        </w:rPr>
        <w:t>Content of Lessons</w:t>
      </w:r>
    </w:p>
    <w:p w:rsidR="00466915" w:rsidRPr="008E7169" w:rsidRDefault="00466915" w:rsidP="00466915">
      <w:pPr>
        <w:autoSpaceDE w:val="0"/>
        <w:autoSpaceDN w:val="0"/>
        <w:adjustRightInd w:val="0"/>
        <w:spacing w:after="0" w:line="240" w:lineRule="auto"/>
        <w:rPr>
          <w:rFonts w:ascii="Baskerville Old Face" w:hAnsi="Baskerville Old Face" w:cs="Baskerville Old Face"/>
          <w:color w:val="000000"/>
          <w:sz w:val="24"/>
          <w:szCs w:val="24"/>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1. Entrance Test (1.5 hours) </w:t>
      </w:r>
    </w:p>
    <w:p w:rsidR="00466915" w:rsidRPr="00335292"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2. Class Contract Discussion and Signing (1.5 hours) </w:t>
      </w:r>
    </w:p>
    <w:p w:rsidR="00466915" w:rsidRPr="00335292"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3. Common Law Legal Foundations (18 hours) </w:t>
      </w:r>
    </w:p>
    <w:p w:rsidR="00466915" w:rsidRPr="00335292" w:rsidRDefault="00466915" w:rsidP="00466915">
      <w:pPr>
        <w:pStyle w:val="NoSpacing"/>
        <w:ind w:left="270"/>
        <w:rPr>
          <w:rFonts w:ascii="Bookman Old Style" w:hAnsi="Bookman Old Style"/>
          <w:sz w:val="16"/>
          <w:szCs w:val="16"/>
        </w:rPr>
      </w:pP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a. Basic Legal Terms </w:t>
      </w: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b. Present Simple Review: Talking about your Work Routines </w:t>
      </w: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c. Sources of Law </w:t>
      </w: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d. Court Structure </w:t>
      </w: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e. Talking About Your Work and Study: Review of Past Tense </w:t>
      </w:r>
    </w:p>
    <w:p w:rsidR="00466915" w:rsidRPr="008E7169" w:rsidRDefault="00466915" w:rsidP="00466915">
      <w:pPr>
        <w:pStyle w:val="NoSpacing"/>
        <w:ind w:left="270"/>
        <w:rPr>
          <w:rFonts w:ascii="Bookman Old Style" w:hAnsi="Bookman Old Style"/>
          <w:sz w:val="24"/>
          <w:szCs w:val="24"/>
        </w:rPr>
      </w:pPr>
      <w:r w:rsidRPr="008E7169">
        <w:rPr>
          <w:rFonts w:ascii="Bookman Old Style" w:hAnsi="Bookman Old Style"/>
          <w:sz w:val="24"/>
          <w:szCs w:val="24"/>
        </w:rPr>
        <w:t xml:space="preserve">f. Legal Foundations Exam </w:t>
      </w:r>
    </w:p>
    <w:p w:rsidR="00466915" w:rsidRPr="00335292"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4. A Criminal Trial in Common Law (10.5 hours) </w:t>
      </w:r>
    </w:p>
    <w:p w:rsidR="00466915" w:rsidRPr="00335292" w:rsidRDefault="00466915" w:rsidP="00466915">
      <w:pPr>
        <w:pStyle w:val="NoSpacing"/>
        <w:ind w:left="360"/>
        <w:rPr>
          <w:rFonts w:ascii="Bookman Old Style" w:hAnsi="Bookman Old Style"/>
          <w:sz w:val="16"/>
          <w:szCs w:val="16"/>
        </w:rPr>
      </w:pP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a. Criminal Court Process </w:t>
      </w: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b. Criminal Law and Crimes </w:t>
      </w: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c. Criminal Law Quiz </w:t>
      </w:r>
    </w:p>
    <w:p w:rsidR="00466915" w:rsidRPr="00335292"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5. Criminal Law Mock Trial (15 hours) </w:t>
      </w: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a. Basic Trial Vocabulary </w:t>
      </w:r>
    </w:p>
    <w:p w:rsidR="00466915" w:rsidRPr="008E7169" w:rsidRDefault="00466915" w:rsidP="00466915">
      <w:pPr>
        <w:pStyle w:val="NoSpacing"/>
        <w:ind w:left="360"/>
        <w:rPr>
          <w:rFonts w:ascii="Bookman Old Style" w:hAnsi="Bookman Old Style"/>
          <w:sz w:val="24"/>
          <w:szCs w:val="24"/>
        </w:rPr>
      </w:pPr>
      <w:r>
        <w:rPr>
          <w:rFonts w:ascii="Bookman Old Style" w:hAnsi="Bookman Old Style"/>
          <w:sz w:val="24"/>
          <w:szCs w:val="24"/>
        </w:rPr>
        <w:t xml:space="preserve">b. The Trial Problem </w:t>
      </w: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c. Witness Preparation </w:t>
      </w:r>
    </w:p>
    <w:p w:rsidR="00466915" w:rsidRPr="008E7169" w:rsidRDefault="00466915" w:rsidP="00466915">
      <w:pPr>
        <w:pStyle w:val="NoSpacing"/>
        <w:ind w:left="360"/>
        <w:rPr>
          <w:rFonts w:ascii="Bookman Old Style" w:hAnsi="Bookman Old Style"/>
          <w:sz w:val="24"/>
          <w:szCs w:val="24"/>
        </w:rPr>
      </w:pPr>
      <w:r w:rsidRPr="008E7169">
        <w:rPr>
          <w:rFonts w:ascii="Bookman Old Style" w:hAnsi="Bookman Old Style"/>
          <w:sz w:val="24"/>
          <w:szCs w:val="24"/>
        </w:rPr>
        <w:t xml:space="preserve">d. Role as a Direct Examiner at a Mock Trial </w:t>
      </w:r>
    </w:p>
    <w:p w:rsidR="00466915" w:rsidRPr="00335292"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6. Final Exam (1.5 hours) </w:t>
      </w:r>
    </w:p>
    <w:p w:rsidR="00466915" w:rsidRPr="008E7169"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b/>
          <w:sz w:val="24"/>
          <w:szCs w:val="24"/>
          <w:u w:val="single"/>
        </w:rPr>
      </w:pPr>
      <w:r w:rsidRPr="008E7169">
        <w:rPr>
          <w:rFonts w:ascii="Bookman Old Style" w:hAnsi="Bookman Old Style"/>
          <w:b/>
          <w:sz w:val="24"/>
          <w:szCs w:val="24"/>
          <w:u w:val="single"/>
        </w:rPr>
        <w:t xml:space="preserve">Methodology of Lessons </w:t>
      </w:r>
    </w:p>
    <w:p w:rsidR="00466915" w:rsidRPr="008E7169" w:rsidRDefault="00466915" w:rsidP="00466915">
      <w:pPr>
        <w:pStyle w:val="NoSpacing"/>
        <w:rPr>
          <w:rFonts w:ascii="Bookman Old Style" w:hAnsi="Bookman Old Style"/>
          <w:sz w:val="16"/>
          <w:szCs w:val="16"/>
        </w:rPr>
      </w:pPr>
    </w:p>
    <w:p w:rsidR="00466915" w:rsidRPr="008E7169" w:rsidRDefault="00466915" w:rsidP="00466915">
      <w:pPr>
        <w:pStyle w:val="NoSpacing"/>
        <w:rPr>
          <w:rFonts w:ascii="Bookman Old Style" w:hAnsi="Bookman Old Style"/>
          <w:sz w:val="24"/>
          <w:szCs w:val="24"/>
        </w:rPr>
      </w:pPr>
      <w:r w:rsidRPr="008E7169">
        <w:rPr>
          <w:rFonts w:ascii="Bookman Old Style" w:hAnsi="Bookman Old Style"/>
          <w:sz w:val="24"/>
          <w:szCs w:val="24"/>
        </w:rPr>
        <w:t xml:space="preserve">All lessons will stress the communicative approach of language learning, with an emphasis on guided self-discovery, group work and active participation. </w:t>
      </w:r>
    </w:p>
    <w:p w:rsidR="00466915" w:rsidRPr="008E7169" w:rsidRDefault="00466915" w:rsidP="00466915">
      <w:pPr>
        <w:pStyle w:val="NoSpacing"/>
        <w:rPr>
          <w:rFonts w:ascii="Bookman Old Style" w:eastAsia="Times New Roman" w:hAnsi="Bookman Old Style"/>
          <w:sz w:val="24"/>
          <w:szCs w:val="24"/>
          <w:lang w:val="en-GB" w:eastAsia="en-GB"/>
        </w:rPr>
      </w:pPr>
      <w:r w:rsidRPr="008E7169">
        <w:rPr>
          <w:rFonts w:ascii="Bookman Old Style" w:hAnsi="Bookman Old Style"/>
          <w:sz w:val="24"/>
          <w:szCs w:val="24"/>
        </w:rPr>
        <w:t>Lesson Materia</w:t>
      </w: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8E7169" w:rsidRDefault="00466915" w:rsidP="00466915">
      <w:pPr>
        <w:autoSpaceDE w:val="0"/>
        <w:autoSpaceDN w:val="0"/>
        <w:adjustRightInd w:val="0"/>
        <w:spacing w:after="0" w:line="240" w:lineRule="auto"/>
        <w:rPr>
          <w:rFonts w:ascii="Bookman Old Style" w:hAnsi="Bookman Old Style" w:cs="Baskerville Old Face"/>
          <w:b/>
          <w:color w:val="000000"/>
          <w:sz w:val="24"/>
          <w:szCs w:val="24"/>
          <w:u w:val="single"/>
        </w:rPr>
      </w:pPr>
      <w:r w:rsidRPr="008E7169">
        <w:rPr>
          <w:rFonts w:ascii="Bookman Old Style" w:hAnsi="Bookman Old Style" w:cs="Baskerville Old Face"/>
          <w:b/>
          <w:color w:val="000000"/>
          <w:sz w:val="24"/>
          <w:szCs w:val="24"/>
          <w:u w:val="single"/>
        </w:rPr>
        <w:t xml:space="preserve">Lesson Materials </w:t>
      </w:r>
    </w:p>
    <w:p w:rsidR="00466915" w:rsidRPr="008E7169" w:rsidRDefault="00466915" w:rsidP="00466915">
      <w:pPr>
        <w:autoSpaceDE w:val="0"/>
        <w:autoSpaceDN w:val="0"/>
        <w:adjustRightInd w:val="0"/>
        <w:spacing w:after="0" w:line="240" w:lineRule="auto"/>
        <w:rPr>
          <w:rFonts w:ascii="Bookman Old Style" w:hAnsi="Bookman Old Style" w:cs="Baskerville Old Face"/>
          <w:color w:val="000000"/>
          <w:sz w:val="24"/>
          <w:szCs w:val="24"/>
        </w:rPr>
      </w:pPr>
      <w:r w:rsidRPr="008E7169">
        <w:rPr>
          <w:rFonts w:ascii="Bookman Old Style" w:hAnsi="Bookman Old Style" w:cs="Baskerville Old Face"/>
          <w:color w:val="000000"/>
          <w:sz w:val="24"/>
          <w:szCs w:val="24"/>
        </w:rPr>
        <w:t xml:space="preserve">Evans, Virginia et al, Career Paths: Law (Express Publishing 2013). </w:t>
      </w:r>
    </w:p>
    <w:p w:rsidR="00466915" w:rsidRPr="008E7169" w:rsidRDefault="00466915" w:rsidP="00466915">
      <w:pPr>
        <w:spacing w:after="0" w:line="240" w:lineRule="auto"/>
        <w:rPr>
          <w:rFonts w:ascii="Bookman Old Style" w:eastAsia="Times New Roman" w:hAnsi="Bookman Old Style" w:cs="Times New Roman"/>
          <w:sz w:val="24"/>
          <w:szCs w:val="24"/>
          <w:lang w:val="en-GB" w:eastAsia="en-GB"/>
        </w:rPr>
      </w:pPr>
      <w:r w:rsidRPr="008E7169">
        <w:rPr>
          <w:rFonts w:ascii="Bookman Old Style" w:hAnsi="Bookman Old Style" w:cs="Baskerville Old Face"/>
          <w:color w:val="000000"/>
          <w:sz w:val="24"/>
          <w:szCs w:val="24"/>
        </w:rPr>
        <w:t>Murphy, Raymond, Essential Grammar in Use, 3rd Ed, (Cambridge 2012).</w:t>
      </w: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sectPr w:rsidR="00466915" w:rsidRPr="00A9656E" w:rsidSect="00636344">
          <w:pgSz w:w="12240" w:h="15840"/>
          <w:pgMar w:top="634" w:right="634" w:bottom="547" w:left="1267" w:header="288" w:footer="144" w:gutter="0"/>
          <w:cols w:space="720"/>
          <w:docGrid w:linePitch="360"/>
        </w:sectPr>
      </w:pPr>
    </w:p>
    <w:p w:rsidR="00466915" w:rsidRPr="00A9656E" w:rsidRDefault="00466915" w:rsidP="00466915">
      <w:pPr>
        <w:spacing w:after="0" w:line="240" w:lineRule="auto"/>
        <w:ind w:left="4320" w:firstLine="720"/>
        <w:rPr>
          <w:rFonts w:ascii="Bookman Old Style" w:eastAsia="Times New Roman" w:hAnsi="Bookman Old Style" w:cs="Times New Roman"/>
          <w:b/>
          <w:sz w:val="24"/>
          <w:szCs w:val="24"/>
          <w:lang w:val="it-IT" w:eastAsia="en-GB"/>
        </w:rPr>
      </w:pPr>
      <w:r w:rsidRPr="00A9656E">
        <w:rPr>
          <w:rFonts w:ascii="Bookman Old Style" w:eastAsia="Times New Roman" w:hAnsi="Bookman Old Style" w:cs="Times New Roman"/>
          <w:b/>
          <w:sz w:val="24"/>
          <w:szCs w:val="24"/>
          <w:lang w:val="it-IT" w:eastAsia="en-GB"/>
        </w:rPr>
        <w:lastRenderedPageBreak/>
        <w:t>MATRICA E PROGRAMIT MËSIMOR</w:t>
      </w:r>
    </w:p>
    <w:p w:rsidR="00466915" w:rsidRPr="008E7169" w:rsidRDefault="00466915" w:rsidP="00466915">
      <w:pPr>
        <w:pStyle w:val="Default"/>
        <w:jc w:val="center"/>
        <w:rPr>
          <w:rFonts w:ascii="Baskerville Old Face" w:hAnsi="Baskerville Old Face" w:cs="Baskerville Old Face"/>
        </w:rPr>
      </w:pPr>
      <w:r w:rsidRPr="00A9656E">
        <w:rPr>
          <w:rFonts w:ascii="Bookman Old Style" w:eastAsia="Times New Roman" w:hAnsi="Bookman Old Style" w:cs="Times New Roman"/>
          <w:b/>
          <w:lang w:val="it-IT" w:eastAsia="en-GB"/>
        </w:rPr>
        <w:t>PËR KURSIN “ANGLISHTJA LIGJORE” Grupi B</w:t>
      </w:r>
      <w:r>
        <w:rPr>
          <w:rFonts w:ascii="Bookman Old Style" w:eastAsia="Times New Roman" w:hAnsi="Bookman Old Style" w:cs="Times New Roman"/>
          <w:b/>
          <w:lang w:val="it-IT" w:eastAsia="en-GB"/>
        </w:rPr>
        <w:t>1 (</w:t>
      </w:r>
      <w:r w:rsidRPr="008E7169">
        <w:rPr>
          <w:rFonts w:ascii="Bookman Old Style" w:hAnsi="Bookman Old Style" w:cs="Baskerville Old Face"/>
          <w:b/>
        </w:rPr>
        <w:t>Low Intermediate</w:t>
      </w:r>
      <w:r>
        <w:rPr>
          <w:rFonts w:ascii="Bookman Old Style" w:hAnsi="Bookman Old Style" w:cs="Baskerville Old Face"/>
          <w:b/>
        </w:rPr>
        <w:t>)</w:t>
      </w:r>
    </w:p>
    <w:p w:rsidR="00466915" w:rsidRPr="00A9656E" w:rsidRDefault="00466915" w:rsidP="00466915">
      <w:pPr>
        <w:spacing w:after="0" w:line="240" w:lineRule="auto"/>
        <w:jc w:val="center"/>
        <w:rPr>
          <w:rFonts w:ascii="Bookman Old Style" w:eastAsia="Times New Roman" w:hAnsi="Bookman Old Style" w:cs="Times New Roman"/>
          <w:b/>
          <w:sz w:val="24"/>
          <w:szCs w:val="24"/>
          <w:lang w:val="it-IT" w:eastAsia="en-GB"/>
        </w:rPr>
      </w:pPr>
      <w:r w:rsidRPr="008E7169">
        <w:rPr>
          <w:rFonts w:ascii="Baskerville Old Face" w:hAnsi="Baskerville Old Face" w:cs="Baskerville Old Face"/>
          <w:color w:val="000000"/>
          <w:sz w:val="24"/>
          <w:szCs w:val="24"/>
        </w:rPr>
        <w:t xml:space="preserve"> </w:t>
      </w:r>
    </w:p>
    <w:p w:rsidR="00466915" w:rsidRPr="00A9656E" w:rsidRDefault="00466915" w:rsidP="00466915">
      <w:pPr>
        <w:spacing w:after="0" w:line="240" w:lineRule="auto"/>
        <w:jc w:val="both"/>
        <w:rPr>
          <w:rFonts w:ascii="Bookman Old Style" w:eastAsia="Times New Roman" w:hAnsi="Bookman Old Style" w:cs="Times New Roman"/>
          <w:color w:val="000000"/>
          <w:sz w:val="24"/>
          <w:szCs w:val="24"/>
          <w:lang w:val="sq-AL" w:eastAsia="en-GB"/>
        </w:rPr>
      </w:pPr>
    </w:p>
    <w:tbl>
      <w:tblPr>
        <w:tblpPr w:leftFromText="180" w:rightFromText="180" w:vertAnchor="text" w:horzAnchor="page" w:tblpX="685" w:tblpY="71"/>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3798"/>
        <w:gridCol w:w="1170"/>
        <w:gridCol w:w="1710"/>
        <w:gridCol w:w="4050"/>
        <w:gridCol w:w="2070"/>
      </w:tblGrid>
      <w:tr w:rsidR="00466915" w:rsidRPr="00A9656E" w:rsidTr="003A0B96">
        <w:tc>
          <w:tcPr>
            <w:tcW w:w="54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Nr</w:t>
            </w:r>
          </w:p>
        </w:tc>
        <w:tc>
          <w:tcPr>
            <w:tcW w:w="90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Java</w:t>
            </w:r>
          </w:p>
        </w:tc>
        <w:tc>
          <w:tcPr>
            <w:tcW w:w="3798" w:type="dxa"/>
          </w:tcPr>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Tema</w:t>
            </w:r>
          </w:p>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Përshkrimi</w:t>
            </w:r>
          </w:p>
        </w:tc>
        <w:tc>
          <w:tcPr>
            <w:tcW w:w="1170" w:type="dxa"/>
          </w:tcPr>
          <w:p w:rsidR="00466915" w:rsidRPr="00A9656E" w:rsidRDefault="00466915" w:rsidP="003A0B96">
            <w:pPr>
              <w:spacing w:after="0" w:line="240" w:lineRule="auto"/>
              <w:jc w:val="center"/>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Koha</w:t>
            </w:r>
          </w:p>
          <w:p w:rsidR="00466915" w:rsidRPr="00A9656E" w:rsidRDefault="00466915" w:rsidP="003A0B96">
            <w:pPr>
              <w:spacing w:after="0" w:line="240" w:lineRule="auto"/>
              <w:rPr>
                <w:rFonts w:ascii="Bookman Old Style" w:eastAsia="Times New Roman" w:hAnsi="Bookman Old Style" w:cs="Times New Roman"/>
                <w:b/>
                <w:lang w:val="it-IT" w:eastAsia="en-GB"/>
              </w:rPr>
            </w:pPr>
          </w:p>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(1 ore 60 min)</w:t>
            </w:r>
          </w:p>
        </w:tc>
        <w:tc>
          <w:tcPr>
            <w:tcW w:w="1710" w:type="dxa"/>
          </w:tcPr>
          <w:p w:rsidR="00466915" w:rsidRPr="00A9656E" w:rsidRDefault="00466915" w:rsidP="003A0B96">
            <w:pPr>
              <w:spacing w:after="0" w:line="240" w:lineRule="auto"/>
              <w:rPr>
                <w:rFonts w:ascii="Bookman Old Style" w:eastAsia="Times New Roman" w:hAnsi="Bookman Old Style" w:cs="Times New Roman"/>
                <w:b/>
                <w:lang w:val="it-IT" w:eastAsia="en-GB"/>
              </w:rPr>
            </w:pPr>
            <w:r w:rsidRPr="00A9656E">
              <w:rPr>
                <w:rFonts w:ascii="Bookman Old Style" w:eastAsia="Times New Roman" w:hAnsi="Bookman Old Style" w:cs="Times New Roman"/>
                <w:b/>
                <w:lang w:val="it-IT" w:eastAsia="en-GB"/>
              </w:rPr>
              <w:t xml:space="preserve">Metodologjia </w:t>
            </w:r>
          </w:p>
        </w:tc>
        <w:tc>
          <w:tcPr>
            <w:tcW w:w="4050" w:type="dxa"/>
          </w:tcPr>
          <w:p w:rsidR="00466915" w:rsidRPr="00A9656E" w:rsidRDefault="00466915" w:rsidP="003A0B96">
            <w:pPr>
              <w:spacing w:after="0" w:line="240" w:lineRule="auto"/>
              <w:rPr>
                <w:rFonts w:ascii="Bookman Old Style" w:eastAsia="Times New Roman" w:hAnsi="Bookman Old Style" w:cs="Times New Roman"/>
                <w:lang w:val="nb-NO" w:eastAsia="en-GB"/>
              </w:rPr>
            </w:pPr>
            <w:r w:rsidRPr="00A9656E">
              <w:rPr>
                <w:rFonts w:ascii="Bookman Old Style" w:eastAsia="Times New Roman" w:hAnsi="Bookman Old Style" w:cs="Times New Roman"/>
                <w:b/>
                <w:lang w:val="nb-NO" w:eastAsia="en-GB"/>
              </w:rPr>
              <w:t>Materialet per te lexuar</w:t>
            </w:r>
          </w:p>
          <w:p w:rsidR="00466915" w:rsidRPr="00A9656E" w:rsidRDefault="00466915" w:rsidP="003A0B96">
            <w:pPr>
              <w:spacing w:after="0" w:line="240" w:lineRule="auto"/>
              <w:rPr>
                <w:rFonts w:ascii="Bookman Old Style" w:eastAsia="Times New Roman" w:hAnsi="Bookman Old Style" w:cs="Times New Roman"/>
                <w:lang w:val="nb-NO" w:eastAsia="en-GB"/>
              </w:rPr>
            </w:pPr>
          </w:p>
          <w:p w:rsidR="00466915" w:rsidRPr="00A9656E" w:rsidRDefault="00466915" w:rsidP="003A0B96">
            <w:pPr>
              <w:spacing w:after="0" w:line="240" w:lineRule="auto"/>
              <w:rPr>
                <w:rFonts w:ascii="Bookman Old Style" w:eastAsia="Times New Roman" w:hAnsi="Bookman Old Style" w:cs="Times New Roman"/>
                <w:b/>
                <w:lang w:val="nb-NO" w:eastAsia="en-GB"/>
              </w:rPr>
            </w:pPr>
            <w:r w:rsidRPr="00A9656E">
              <w:rPr>
                <w:rFonts w:ascii="Bookman Old Style" w:eastAsia="Times New Roman" w:hAnsi="Bookman Old Style" w:cs="Times New Roman"/>
                <w:lang w:val="nb-NO" w:eastAsia="en-GB"/>
              </w:rPr>
              <w:t>Ligje, praktike gjyqesore</w:t>
            </w:r>
          </w:p>
        </w:tc>
        <w:tc>
          <w:tcPr>
            <w:tcW w:w="2070" w:type="dxa"/>
          </w:tcPr>
          <w:p w:rsidR="00466915" w:rsidRPr="00A9656E" w:rsidRDefault="00466915" w:rsidP="003A0B96">
            <w:pPr>
              <w:spacing w:after="0" w:line="240" w:lineRule="auto"/>
              <w:rPr>
                <w:rFonts w:ascii="Bookman Old Style" w:eastAsia="Times New Roman" w:hAnsi="Bookman Old Style" w:cs="Times New Roman"/>
                <w:b/>
                <w:lang w:val="nb-NO" w:eastAsia="en-GB"/>
              </w:rPr>
            </w:pPr>
            <w:r w:rsidRPr="00A9656E">
              <w:rPr>
                <w:rFonts w:ascii="Bookman Old Style" w:eastAsia="Times New Roman" w:hAnsi="Bookman Old Style" w:cs="Times New Roman"/>
                <w:b/>
                <w:lang w:val="nb-NO" w:eastAsia="en-GB"/>
              </w:rPr>
              <w:t>Format e vleresimit te vazhduar</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1</w:t>
            </w:r>
          </w:p>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p>
        </w:tc>
        <w:tc>
          <w:tcPr>
            <w:tcW w:w="3798" w:type="dxa"/>
          </w:tcPr>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Entrance Test</w:t>
            </w:r>
          </w:p>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--Writing</w:t>
            </w:r>
          </w:p>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--Speaking</w:t>
            </w:r>
          </w:p>
        </w:tc>
        <w:tc>
          <w:tcPr>
            <w:tcW w:w="1170" w:type="dxa"/>
          </w:tcPr>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1.5 hrs</w:t>
            </w:r>
          </w:p>
          <w:p w:rsidR="00466915" w:rsidRPr="008E7169" w:rsidRDefault="00466915" w:rsidP="003A0B96">
            <w:pPr>
              <w:spacing w:after="0" w:line="240" w:lineRule="auto"/>
              <w:jc w:val="center"/>
              <w:rPr>
                <w:rFonts w:ascii="Bookman Old Style" w:eastAsia="Times New Roman" w:hAnsi="Bookman Old Style" w:cs="Times New Roman"/>
                <w:sz w:val="24"/>
                <w:szCs w:val="24"/>
                <w:lang w:val="nb-NO" w:eastAsia="en-GB"/>
              </w:rPr>
            </w:pPr>
          </w:p>
        </w:tc>
        <w:tc>
          <w:tcPr>
            <w:tcW w:w="1710" w:type="dxa"/>
          </w:tcPr>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Test</w:t>
            </w:r>
          </w:p>
          <w:p w:rsidR="00466915" w:rsidRPr="008E7169" w:rsidRDefault="00466915" w:rsidP="003A0B96">
            <w:pPr>
              <w:spacing w:after="0" w:line="240" w:lineRule="auto"/>
              <w:jc w:val="center"/>
              <w:rPr>
                <w:rFonts w:ascii="Bookman Old Style" w:eastAsia="Times New Roman" w:hAnsi="Bookman Old Style" w:cs="Times New Roman"/>
                <w:sz w:val="24"/>
                <w:szCs w:val="24"/>
                <w:lang w:val="nb-NO" w:eastAsia="en-GB"/>
              </w:rPr>
            </w:pPr>
          </w:p>
        </w:tc>
        <w:tc>
          <w:tcPr>
            <w:tcW w:w="4050" w:type="dxa"/>
          </w:tcPr>
          <w:p w:rsidR="00466915" w:rsidRPr="008E7169" w:rsidRDefault="00466915" w:rsidP="003A0B96">
            <w:pPr>
              <w:spacing w:after="0" w:line="240" w:lineRule="auto"/>
              <w:jc w:val="both"/>
              <w:rPr>
                <w:rFonts w:ascii="Bookman Old Style" w:eastAsia="Times New Roman" w:hAnsi="Bookman Old Style" w:cs="Times New Roman"/>
                <w:sz w:val="24"/>
                <w:szCs w:val="24"/>
                <w:lang w:val="sq-AL" w:eastAsia="en-GB"/>
              </w:rPr>
            </w:pPr>
            <w:r w:rsidRPr="008E7169">
              <w:rPr>
                <w:rFonts w:ascii="Bookman Old Style" w:eastAsia="Times New Roman" w:hAnsi="Bookman Old Style" w:cs="Times New Roman"/>
                <w:sz w:val="24"/>
                <w:szCs w:val="24"/>
                <w:lang w:val="sq-AL" w:eastAsia="en-GB"/>
              </w:rPr>
              <w:t>Instructor-Designed Legal English Exam</w:t>
            </w:r>
          </w:p>
          <w:p w:rsidR="00466915" w:rsidRPr="008E7169" w:rsidRDefault="00466915" w:rsidP="003A0B96">
            <w:pPr>
              <w:spacing w:after="0" w:line="240" w:lineRule="auto"/>
              <w:rPr>
                <w:rFonts w:ascii="Bookman Old Style" w:eastAsia="Times New Roman" w:hAnsi="Bookman Old Style" w:cs="Times New Roman"/>
                <w:sz w:val="24"/>
                <w:szCs w:val="24"/>
                <w:lang w:val="sq-AL" w:eastAsia="en-GB"/>
              </w:rPr>
            </w:pPr>
          </w:p>
        </w:tc>
        <w:tc>
          <w:tcPr>
            <w:tcW w:w="2070" w:type="dxa"/>
          </w:tcPr>
          <w:p w:rsidR="00466915" w:rsidRPr="008E7169" w:rsidRDefault="00466915" w:rsidP="003A0B96">
            <w:pPr>
              <w:spacing w:after="0" w:line="240" w:lineRule="auto"/>
              <w:rPr>
                <w:rFonts w:ascii="Bookman Old Style" w:eastAsia="Times New Roman" w:hAnsi="Bookman Old Style" w:cs="Times New Roman"/>
                <w:sz w:val="24"/>
                <w:szCs w:val="24"/>
                <w:u w:val="single"/>
                <w:lang w:val="sq-AL" w:eastAsia="en-GB"/>
              </w:rPr>
            </w:pPr>
            <w:r w:rsidRPr="008E7169">
              <w:rPr>
                <w:rFonts w:ascii="Bookman Old Style" w:eastAsia="Times New Roman" w:hAnsi="Bookman Old Style" w:cs="Times New Roman"/>
                <w:sz w:val="24"/>
                <w:szCs w:val="24"/>
                <w:lang w:val="sq-AL" w:eastAsia="en-GB"/>
              </w:rPr>
              <w:t>Testing</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2</w:t>
            </w:r>
          </w:p>
        </w:tc>
        <w:tc>
          <w:tcPr>
            <w:tcW w:w="3798" w:type="dxa"/>
          </w:tcPr>
          <w:tbl>
            <w:tblPr>
              <w:tblW w:w="0" w:type="auto"/>
              <w:tblBorders>
                <w:top w:val="nil"/>
                <w:left w:val="nil"/>
                <w:bottom w:val="nil"/>
                <w:right w:val="nil"/>
              </w:tblBorders>
              <w:tblLayout w:type="fixed"/>
              <w:tblLook w:val="0000"/>
            </w:tblPr>
            <w:tblGrid>
              <w:gridCol w:w="3110"/>
            </w:tblGrid>
            <w:tr w:rsidR="00466915" w:rsidRPr="008E7169" w:rsidTr="003A0B96">
              <w:trPr>
                <w:trHeight w:val="240"/>
              </w:trPr>
              <w:tc>
                <w:tcPr>
                  <w:tcW w:w="3110" w:type="dxa"/>
                </w:tcPr>
                <w:p w:rsidR="00466915" w:rsidRPr="008E7169" w:rsidRDefault="00466915" w:rsidP="00FE41EB">
                  <w:pPr>
                    <w:framePr w:hSpace="180" w:wrap="around" w:vAnchor="text" w:hAnchor="page" w:x="685" w:y="71"/>
                    <w:autoSpaceDE w:val="0"/>
                    <w:autoSpaceDN w:val="0"/>
                    <w:adjustRightInd w:val="0"/>
                    <w:spacing w:after="0" w:line="240" w:lineRule="auto"/>
                    <w:rPr>
                      <w:rFonts w:ascii="Bookman Old Style" w:hAnsi="Bookman Old Style" w:cs="Baskerville Old Face"/>
                      <w:color w:val="000000"/>
                      <w:sz w:val="24"/>
                      <w:szCs w:val="24"/>
                    </w:rPr>
                  </w:pPr>
                  <w:r w:rsidRPr="008E7169">
                    <w:rPr>
                      <w:rFonts w:ascii="Bookman Old Style" w:hAnsi="Bookman Old Style" w:cs="Baskerville Old Face"/>
                      <w:color w:val="000000"/>
                      <w:sz w:val="24"/>
                      <w:szCs w:val="24"/>
                    </w:rPr>
                    <w:t xml:space="preserve">Student Contract Discussion and Signing </w:t>
                  </w:r>
                </w:p>
              </w:tc>
            </w:tr>
          </w:tbl>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p>
        </w:tc>
        <w:tc>
          <w:tcPr>
            <w:tcW w:w="117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1.5 hrs</w:t>
            </w:r>
          </w:p>
          <w:p w:rsidR="00466915" w:rsidRPr="008E7169" w:rsidRDefault="00466915" w:rsidP="003A0B96">
            <w:pPr>
              <w:spacing w:after="0" w:line="240" w:lineRule="auto"/>
              <w:jc w:val="center"/>
              <w:rPr>
                <w:rFonts w:ascii="Bookman Old Style" w:eastAsia="Times New Roman" w:hAnsi="Bookman Old Style" w:cs="Times New Roman"/>
                <w:sz w:val="24"/>
                <w:szCs w:val="24"/>
                <w:lang w:val="nb-NO" w:eastAsia="en-GB"/>
              </w:rPr>
            </w:pPr>
          </w:p>
        </w:tc>
        <w:tc>
          <w:tcPr>
            <w:tcW w:w="171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p>
        </w:tc>
        <w:tc>
          <w:tcPr>
            <w:tcW w:w="405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Instructor-Designed Legal English Exam</w:t>
            </w:r>
          </w:p>
        </w:tc>
        <w:tc>
          <w:tcPr>
            <w:tcW w:w="207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Discussion</w:t>
            </w:r>
          </w:p>
          <w:p w:rsidR="00466915" w:rsidRPr="008E7169" w:rsidRDefault="00466915" w:rsidP="003A0B96">
            <w:pPr>
              <w:spacing w:after="0" w:line="240" w:lineRule="auto"/>
              <w:rPr>
                <w:rFonts w:ascii="Bookman Old Style" w:eastAsia="Times New Roman" w:hAnsi="Bookman Old Style" w:cs="Times New Roman"/>
                <w:sz w:val="24"/>
                <w:szCs w:val="24"/>
                <w:lang w:val="nb-NO" w:eastAsia="en-GB"/>
              </w:rPr>
            </w:pPr>
            <w:r w:rsidRPr="008E7169">
              <w:rPr>
                <w:rFonts w:ascii="Bookman Old Style" w:eastAsia="Times New Roman" w:hAnsi="Bookman Old Style" w:cs="Times New Roman"/>
                <w:sz w:val="24"/>
                <w:szCs w:val="24"/>
                <w:lang w:val="it-IT" w:eastAsia="en-GB"/>
              </w:rPr>
              <w:t>Q&amp;A</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3</w:t>
            </w:r>
          </w:p>
        </w:tc>
        <w:tc>
          <w:tcPr>
            <w:tcW w:w="3798"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Common Law Legal Foundations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a. Basic Legal Terms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b. Present Simple Review: Talking about your Work Routines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c. Sources of Law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d. Court Structure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e. Talking About Your Work and Study: Review of Past Tense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f. Legal Foundations Exam </w:t>
            </w:r>
          </w:p>
          <w:p w:rsidR="00466915" w:rsidRPr="008E7169" w:rsidRDefault="00466915" w:rsidP="003A0B96">
            <w:pPr>
              <w:pStyle w:val="Default"/>
              <w:rPr>
                <w:rFonts w:ascii="Bookman Old Style" w:hAnsi="Bookman Old Style"/>
              </w:rPr>
            </w:pPr>
          </w:p>
        </w:tc>
        <w:tc>
          <w:tcPr>
            <w:tcW w:w="117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18 hrs</w:t>
            </w:r>
          </w:p>
          <w:p w:rsidR="00466915" w:rsidRPr="008E7169" w:rsidRDefault="00466915" w:rsidP="003A0B96">
            <w:pPr>
              <w:spacing w:after="0" w:line="240" w:lineRule="auto"/>
              <w:jc w:val="center"/>
              <w:rPr>
                <w:rFonts w:ascii="Bookman Old Style" w:eastAsia="Times New Roman" w:hAnsi="Bookman Old Style" w:cs="Times New Roman"/>
                <w:sz w:val="24"/>
                <w:szCs w:val="24"/>
                <w:lang w:val="nb-NO" w:eastAsia="en-GB"/>
              </w:rPr>
            </w:pPr>
          </w:p>
        </w:tc>
        <w:tc>
          <w:tcPr>
            <w:tcW w:w="171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Group work &amp; Self-Discovery,</w:t>
            </w:r>
          </w:p>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Grammar Exercises</w:t>
            </w:r>
          </w:p>
          <w:p w:rsidR="00466915" w:rsidRPr="008E7169" w:rsidRDefault="00466915" w:rsidP="003A0B96">
            <w:pPr>
              <w:spacing w:after="0" w:line="240" w:lineRule="auto"/>
              <w:jc w:val="center"/>
              <w:rPr>
                <w:rFonts w:ascii="Bookman Old Style" w:eastAsia="Times New Roman" w:hAnsi="Bookman Old Style" w:cs="Times New Roman"/>
                <w:sz w:val="24"/>
                <w:szCs w:val="24"/>
                <w:lang w:val="nb-NO" w:eastAsia="en-GB"/>
              </w:rPr>
            </w:pPr>
          </w:p>
        </w:tc>
        <w:tc>
          <w:tcPr>
            <w:tcW w:w="405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Career Paths: Law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Essential Grammar in Use, </w:t>
            </w:r>
          </w:p>
        </w:tc>
        <w:tc>
          <w:tcPr>
            <w:tcW w:w="207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Homework Participation </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4</w:t>
            </w:r>
          </w:p>
        </w:tc>
        <w:tc>
          <w:tcPr>
            <w:tcW w:w="3798"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A Criminal Trial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a. Criminal Court Process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b. Criminal Law and Crimes </w:t>
            </w:r>
          </w:p>
          <w:p w:rsidR="00466915" w:rsidRPr="008E7169" w:rsidRDefault="00335292" w:rsidP="003A0B96">
            <w:pPr>
              <w:pStyle w:val="Default"/>
              <w:rPr>
                <w:rFonts w:ascii="Bookman Old Style" w:hAnsi="Bookman Old Style"/>
              </w:rPr>
            </w:pPr>
            <w:r>
              <w:rPr>
                <w:rFonts w:ascii="Bookman Old Style" w:hAnsi="Bookman Old Style"/>
              </w:rPr>
              <w:t xml:space="preserve">c. Criminal Law Quiz </w:t>
            </w:r>
          </w:p>
        </w:tc>
        <w:tc>
          <w:tcPr>
            <w:tcW w:w="1170" w:type="dxa"/>
          </w:tcPr>
          <w:p w:rsidR="00466915" w:rsidRPr="008E7169" w:rsidRDefault="00466915" w:rsidP="003A0B96">
            <w:pPr>
              <w:autoSpaceDE w:val="0"/>
              <w:autoSpaceDN w:val="0"/>
              <w:adjustRightInd w:val="0"/>
              <w:spacing w:after="0" w:line="240" w:lineRule="auto"/>
              <w:rPr>
                <w:rFonts w:ascii="Bookman Old Style" w:eastAsia="Times New Roman" w:hAnsi="Bookman Old Style" w:cs="Baskerville Old Face"/>
                <w:color w:val="000000"/>
                <w:sz w:val="24"/>
                <w:szCs w:val="24"/>
              </w:rPr>
            </w:pPr>
            <w:r w:rsidRPr="008E7169">
              <w:rPr>
                <w:rFonts w:ascii="Bookman Old Style" w:eastAsia="Times New Roman" w:hAnsi="Bookman Old Style" w:cs="Baskerville Old Face"/>
                <w:color w:val="000000"/>
                <w:sz w:val="24"/>
                <w:szCs w:val="24"/>
              </w:rPr>
              <w:t xml:space="preserve">10.5 hrs </w:t>
            </w:r>
          </w:p>
        </w:tc>
        <w:tc>
          <w:tcPr>
            <w:tcW w:w="171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 xml:space="preserve">Group work &amp; Self-Discovery, </w:t>
            </w:r>
          </w:p>
        </w:tc>
        <w:tc>
          <w:tcPr>
            <w:tcW w:w="405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Career Paths: Law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Essential Grammar in Use </w:t>
            </w:r>
          </w:p>
        </w:tc>
        <w:tc>
          <w:tcPr>
            <w:tcW w:w="207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Homework Participation </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5</w:t>
            </w:r>
          </w:p>
        </w:tc>
        <w:tc>
          <w:tcPr>
            <w:tcW w:w="3798"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Criminal Law Mock Trial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a. Basic Trial Vocabulary </w:t>
            </w:r>
          </w:p>
          <w:p w:rsidR="00466915" w:rsidRPr="008E7169" w:rsidRDefault="00466915" w:rsidP="003A0B96">
            <w:pPr>
              <w:pStyle w:val="Default"/>
              <w:rPr>
                <w:rFonts w:ascii="Bookman Old Style" w:hAnsi="Bookman Old Style"/>
              </w:rPr>
            </w:pPr>
            <w:r w:rsidRPr="008E7169">
              <w:rPr>
                <w:rFonts w:ascii="Bookman Old Style" w:hAnsi="Bookman Old Style"/>
              </w:rPr>
              <w:lastRenderedPageBreak/>
              <w:t xml:space="preserve">b. The Trial Problem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c. Witness Preparation </w:t>
            </w:r>
          </w:p>
          <w:p w:rsidR="00466915" w:rsidRPr="008E7169" w:rsidRDefault="00466915" w:rsidP="003A0B96">
            <w:pPr>
              <w:pStyle w:val="Default"/>
              <w:rPr>
                <w:rFonts w:ascii="Bookman Old Style" w:hAnsi="Bookman Old Style"/>
              </w:rPr>
            </w:pPr>
            <w:r w:rsidRPr="008E7169">
              <w:rPr>
                <w:rFonts w:ascii="Bookman Old Style" w:hAnsi="Bookman Old Style"/>
              </w:rPr>
              <w:t xml:space="preserve">d. Role as a Direct Examiner at a Mock Trial </w:t>
            </w:r>
          </w:p>
          <w:p w:rsidR="00466915" w:rsidRPr="008E7169" w:rsidRDefault="00466915" w:rsidP="003A0B96">
            <w:pPr>
              <w:pStyle w:val="Default"/>
              <w:rPr>
                <w:rFonts w:ascii="Bookman Old Style" w:hAnsi="Bookman Old Style"/>
              </w:rPr>
            </w:pPr>
          </w:p>
        </w:tc>
        <w:tc>
          <w:tcPr>
            <w:tcW w:w="1170" w:type="dxa"/>
          </w:tcPr>
          <w:p w:rsidR="00466915" w:rsidRPr="008E7169" w:rsidRDefault="00466915" w:rsidP="003A0B96">
            <w:pPr>
              <w:autoSpaceDE w:val="0"/>
              <w:autoSpaceDN w:val="0"/>
              <w:adjustRightInd w:val="0"/>
              <w:spacing w:after="0" w:line="240" w:lineRule="auto"/>
              <w:rPr>
                <w:rFonts w:ascii="Bookman Old Style" w:eastAsia="Times New Roman" w:hAnsi="Bookman Old Style" w:cs="Baskerville Old Face"/>
                <w:color w:val="000000"/>
                <w:sz w:val="24"/>
                <w:szCs w:val="24"/>
              </w:rPr>
            </w:pPr>
            <w:r w:rsidRPr="008E7169">
              <w:rPr>
                <w:rFonts w:ascii="Bookman Old Style" w:eastAsia="Times New Roman" w:hAnsi="Bookman Old Style" w:cs="Baskerville Old Face"/>
                <w:color w:val="000000"/>
                <w:sz w:val="24"/>
                <w:szCs w:val="24"/>
              </w:rPr>
              <w:lastRenderedPageBreak/>
              <w:t xml:space="preserve">15 hrs </w:t>
            </w:r>
          </w:p>
        </w:tc>
        <w:tc>
          <w:tcPr>
            <w:tcW w:w="171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Group work &amp; Self-</w:t>
            </w:r>
            <w:r w:rsidRPr="008E7169">
              <w:rPr>
                <w:rFonts w:ascii="Bookman Old Style" w:eastAsia="Times New Roman" w:hAnsi="Bookman Old Style" w:cs="Times New Roman"/>
                <w:sz w:val="24"/>
                <w:szCs w:val="24"/>
                <w:lang w:val="it-IT" w:eastAsia="en-GB"/>
              </w:rPr>
              <w:lastRenderedPageBreak/>
              <w:t xml:space="preserve">Discovery, </w:t>
            </w:r>
          </w:p>
        </w:tc>
        <w:tc>
          <w:tcPr>
            <w:tcW w:w="4050" w:type="dxa"/>
          </w:tcPr>
          <w:p w:rsidR="00466915" w:rsidRPr="008E7169" w:rsidRDefault="00466915" w:rsidP="003A0B96">
            <w:pPr>
              <w:pStyle w:val="Default"/>
              <w:rPr>
                <w:rFonts w:ascii="Bookman Old Style" w:hAnsi="Bookman Old Style"/>
              </w:rPr>
            </w:pPr>
            <w:r w:rsidRPr="008E7169">
              <w:rPr>
                <w:rFonts w:ascii="Bookman Old Style" w:hAnsi="Bookman Old Style"/>
              </w:rPr>
              <w:lastRenderedPageBreak/>
              <w:t xml:space="preserve">Mock Trial Problem </w:t>
            </w:r>
          </w:p>
        </w:tc>
        <w:tc>
          <w:tcPr>
            <w:tcW w:w="207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Homework Participation </w:t>
            </w:r>
          </w:p>
        </w:tc>
      </w:tr>
      <w:tr w:rsidR="00466915" w:rsidRPr="008E7169" w:rsidTr="003A0B96">
        <w:tc>
          <w:tcPr>
            <w:tcW w:w="540" w:type="dxa"/>
          </w:tcPr>
          <w:p w:rsidR="00466915" w:rsidRPr="008E7169" w:rsidRDefault="00466915" w:rsidP="003A0B96">
            <w:pPr>
              <w:spacing w:after="0" w:line="240" w:lineRule="auto"/>
              <w:jc w:val="center"/>
              <w:rPr>
                <w:rFonts w:ascii="Bookman Old Style" w:eastAsia="Times New Roman" w:hAnsi="Bookman Old Style" w:cs="Times New Roman"/>
                <w:sz w:val="24"/>
                <w:szCs w:val="24"/>
                <w:lang w:val="it-IT" w:eastAsia="en-GB"/>
              </w:rPr>
            </w:pPr>
          </w:p>
        </w:tc>
        <w:tc>
          <w:tcPr>
            <w:tcW w:w="90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6</w:t>
            </w:r>
          </w:p>
        </w:tc>
        <w:tc>
          <w:tcPr>
            <w:tcW w:w="3798"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Final Exam </w:t>
            </w:r>
          </w:p>
        </w:tc>
        <w:tc>
          <w:tcPr>
            <w:tcW w:w="1170" w:type="dxa"/>
          </w:tcPr>
          <w:p w:rsidR="00466915" w:rsidRPr="008E7169" w:rsidRDefault="00466915" w:rsidP="003A0B96">
            <w:pPr>
              <w:autoSpaceDE w:val="0"/>
              <w:autoSpaceDN w:val="0"/>
              <w:adjustRightInd w:val="0"/>
              <w:spacing w:after="0" w:line="240" w:lineRule="auto"/>
              <w:rPr>
                <w:rFonts w:ascii="Bookman Old Style" w:eastAsia="Times New Roman" w:hAnsi="Bookman Old Style" w:cs="Baskerville Old Face"/>
                <w:color w:val="000000"/>
                <w:sz w:val="24"/>
                <w:szCs w:val="24"/>
              </w:rPr>
            </w:pPr>
            <w:r w:rsidRPr="008E7169">
              <w:rPr>
                <w:rFonts w:ascii="Bookman Old Style" w:eastAsia="Times New Roman" w:hAnsi="Bookman Old Style" w:cs="Baskerville Old Face"/>
                <w:color w:val="000000"/>
                <w:sz w:val="24"/>
                <w:szCs w:val="24"/>
              </w:rPr>
              <w:t xml:space="preserve">1.5 hrs </w:t>
            </w:r>
          </w:p>
        </w:tc>
        <w:tc>
          <w:tcPr>
            <w:tcW w:w="171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Test</w:t>
            </w:r>
          </w:p>
        </w:tc>
        <w:tc>
          <w:tcPr>
            <w:tcW w:w="4050" w:type="dxa"/>
          </w:tcPr>
          <w:p w:rsidR="00466915" w:rsidRPr="008E7169" w:rsidRDefault="00466915" w:rsidP="003A0B96">
            <w:pPr>
              <w:spacing w:after="0" w:line="240" w:lineRule="auto"/>
              <w:rPr>
                <w:rFonts w:ascii="Bookman Old Style" w:eastAsia="Times New Roman" w:hAnsi="Bookman Old Style" w:cs="Times New Roman"/>
                <w:sz w:val="24"/>
                <w:szCs w:val="24"/>
                <w:lang w:val="it-IT" w:eastAsia="en-GB"/>
              </w:rPr>
            </w:pPr>
            <w:r w:rsidRPr="008E7169">
              <w:rPr>
                <w:rFonts w:ascii="Bookman Old Style" w:eastAsia="Times New Roman" w:hAnsi="Bookman Old Style" w:cs="Times New Roman"/>
                <w:sz w:val="24"/>
                <w:szCs w:val="24"/>
                <w:lang w:val="it-IT" w:eastAsia="en-GB"/>
              </w:rPr>
              <w:t>Introduction to International Legal English</w:t>
            </w:r>
          </w:p>
        </w:tc>
        <w:tc>
          <w:tcPr>
            <w:tcW w:w="2070" w:type="dxa"/>
          </w:tcPr>
          <w:p w:rsidR="00466915" w:rsidRPr="008E7169" w:rsidRDefault="00466915" w:rsidP="003A0B96">
            <w:pPr>
              <w:pStyle w:val="Default"/>
              <w:rPr>
                <w:rFonts w:ascii="Bookman Old Style" w:hAnsi="Bookman Old Style"/>
              </w:rPr>
            </w:pPr>
            <w:r w:rsidRPr="008E7169">
              <w:rPr>
                <w:rFonts w:ascii="Bookman Old Style" w:hAnsi="Bookman Old Style"/>
              </w:rPr>
              <w:t xml:space="preserve">Exam Performance </w:t>
            </w:r>
          </w:p>
        </w:tc>
      </w:tr>
    </w:tbl>
    <w:p w:rsidR="00466915" w:rsidRPr="008E7169"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rPr>
          <w:rFonts w:ascii="Bookman Old Style" w:eastAsia="Times New Roman" w:hAnsi="Bookman Old Style" w:cs="Times New Roman"/>
          <w:sz w:val="24"/>
          <w:szCs w:val="24"/>
          <w:lang w:val="en-GB" w:eastAsia="en-GB"/>
        </w:rPr>
      </w:pPr>
    </w:p>
    <w:p w:rsidR="00466915" w:rsidRPr="00A9656E" w:rsidRDefault="00466915" w:rsidP="00466915">
      <w:pPr>
        <w:spacing w:after="0" w:line="240" w:lineRule="auto"/>
        <w:jc w:val="center"/>
        <w:rPr>
          <w:rFonts w:ascii="Bookman Old Style" w:eastAsia="Times New Roman" w:hAnsi="Bookman Old Style" w:cs="Times New Roman"/>
          <w:b/>
          <w:color w:val="000000"/>
          <w:sz w:val="24"/>
          <w:szCs w:val="24"/>
          <w:lang w:val="sq-AL"/>
        </w:rPr>
      </w:pPr>
    </w:p>
    <w:p w:rsidR="00466915" w:rsidRPr="00A9656E" w:rsidRDefault="00466915" w:rsidP="00466915">
      <w:pPr>
        <w:framePr w:w="13272" w:wrap="auto" w:hAnchor="text" w:x="1350"/>
        <w:spacing w:after="0" w:line="240" w:lineRule="auto"/>
        <w:jc w:val="center"/>
        <w:rPr>
          <w:rFonts w:ascii="Bookman Old Style" w:eastAsia="Times New Roman" w:hAnsi="Bookman Old Style" w:cs="Times New Roman"/>
          <w:b/>
          <w:color w:val="000000"/>
          <w:sz w:val="24"/>
          <w:szCs w:val="24"/>
          <w:lang w:val="sq-AL"/>
        </w:rPr>
        <w:sectPr w:rsidR="00466915" w:rsidRPr="00A9656E" w:rsidSect="00636344">
          <w:pgSz w:w="16838" w:h="11906" w:orient="landscape"/>
          <w:pgMar w:top="1080" w:right="720" w:bottom="922" w:left="634" w:header="288" w:footer="144" w:gutter="0"/>
          <w:cols w:space="708"/>
          <w:docGrid w:linePitch="360"/>
        </w:sectPr>
      </w:pPr>
    </w:p>
    <w:p w:rsidR="004058FD" w:rsidRDefault="004058FD"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335292" w:rsidRDefault="00335292"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Pr="00C9574C" w:rsidRDefault="00C9574C" w:rsidP="00C9574C">
      <w:pPr>
        <w:spacing w:after="0" w:line="240" w:lineRule="auto"/>
        <w:jc w:val="center"/>
        <w:rPr>
          <w:rFonts w:ascii="Bookman Old Style" w:eastAsia="Times New Roman" w:hAnsi="Bookman Old Style" w:cs="Times New Roman"/>
          <w:b/>
          <w:bCs/>
          <w:sz w:val="24"/>
          <w:szCs w:val="24"/>
          <w:lang w:eastAsia="zh-CN"/>
        </w:rPr>
      </w:pPr>
      <w:r w:rsidRPr="00C9574C">
        <w:rPr>
          <w:rFonts w:ascii="Bookman Old Style" w:eastAsia="Times New Roman" w:hAnsi="Bookman Old Style" w:cs="Times New Roman"/>
          <w:b/>
          <w:bCs/>
          <w:sz w:val="24"/>
          <w:szCs w:val="24"/>
          <w:lang w:eastAsia="zh-CN"/>
        </w:rPr>
        <w:t>PROGRAMI I KURSIT</w:t>
      </w:r>
    </w:p>
    <w:p w:rsidR="00C9574C" w:rsidRPr="00C9574C" w:rsidRDefault="00C9574C" w:rsidP="00C9574C">
      <w:pPr>
        <w:spacing w:after="0" w:line="240" w:lineRule="auto"/>
        <w:jc w:val="center"/>
        <w:rPr>
          <w:rFonts w:ascii="Bookman Old Style" w:eastAsia="Times New Roman" w:hAnsi="Bookman Old Style" w:cs="Times New Roman"/>
          <w:b/>
          <w:bCs/>
          <w:sz w:val="28"/>
          <w:szCs w:val="28"/>
          <w:lang w:eastAsia="zh-CN"/>
        </w:rPr>
      </w:pPr>
    </w:p>
    <w:p w:rsidR="00C9574C" w:rsidRPr="00C9574C" w:rsidRDefault="00C9574C" w:rsidP="00C9574C">
      <w:pPr>
        <w:spacing w:after="0" w:line="240" w:lineRule="auto"/>
        <w:ind w:left="2880" w:hanging="2160"/>
        <w:jc w:val="both"/>
        <w:rPr>
          <w:rFonts w:ascii="Bookman Old Style" w:eastAsia="Times New Roman" w:hAnsi="Bookman Old Style" w:cs="Times New Roman"/>
          <w:b/>
          <w:sz w:val="24"/>
          <w:szCs w:val="24"/>
          <w:lang w:eastAsia="zh-CN"/>
        </w:rPr>
      </w:pPr>
      <w:r w:rsidRPr="00C9574C">
        <w:rPr>
          <w:rFonts w:ascii="Bookman Old Style" w:eastAsia="Times New Roman" w:hAnsi="Bookman Old Style" w:cs="Times New Roman"/>
          <w:b/>
          <w:bCs/>
          <w:sz w:val="28"/>
          <w:szCs w:val="28"/>
          <w:lang w:eastAsia="zh-CN"/>
        </w:rPr>
        <w:t xml:space="preserve">                “</w:t>
      </w:r>
      <w:r w:rsidRPr="00C9574C">
        <w:rPr>
          <w:rFonts w:ascii="Bookman Old Style" w:eastAsia="Times New Roman" w:hAnsi="Bookman Old Style" w:cs="Times New Roman"/>
          <w:b/>
          <w:sz w:val="24"/>
          <w:szCs w:val="24"/>
          <w:lang w:eastAsia="zh-CN"/>
        </w:rPr>
        <w:t>KLINIKA LIGJORE DHE SHKENCORE</w:t>
      </w:r>
      <w:r w:rsidRPr="00C9574C">
        <w:rPr>
          <w:rFonts w:ascii="Bookman Old Style" w:eastAsia="Times New Roman" w:hAnsi="Bookman Old Style" w:cs="Times New Roman"/>
          <w:b/>
          <w:bCs/>
          <w:sz w:val="28"/>
          <w:szCs w:val="28"/>
          <w:lang w:eastAsia="zh-CN"/>
        </w:rPr>
        <w:t>”</w:t>
      </w:r>
    </w:p>
    <w:p w:rsidR="00C9574C" w:rsidRPr="00C9574C" w:rsidRDefault="00C9574C" w:rsidP="00C9574C">
      <w:pPr>
        <w:autoSpaceDE w:val="0"/>
        <w:autoSpaceDN w:val="0"/>
        <w:adjustRightInd w:val="0"/>
        <w:spacing w:after="0" w:line="240" w:lineRule="auto"/>
        <w:rPr>
          <w:rFonts w:ascii="Times New Roman" w:eastAsia="Times New Roman" w:hAnsi="Times New Roman" w:cs="Times New Roman"/>
          <w:color w:val="000000"/>
          <w:sz w:val="23"/>
          <w:szCs w:val="23"/>
          <w:lang w:val="sq-AL"/>
        </w:rPr>
      </w:pPr>
    </w:p>
    <w:p w:rsidR="00C9574C" w:rsidRPr="00C9574C" w:rsidRDefault="00C9574C" w:rsidP="00C9574C">
      <w:pPr>
        <w:spacing w:after="0" w:line="240" w:lineRule="auto"/>
        <w:jc w:val="center"/>
        <w:rPr>
          <w:rFonts w:ascii="Bookman Old Style" w:eastAsia="Times New Roman" w:hAnsi="Bookman Old Style" w:cs="Times New Roman"/>
          <w:i/>
          <w:iCs/>
          <w:lang w:eastAsia="zh-CN"/>
        </w:rPr>
      </w:pPr>
      <w:r w:rsidRPr="00C9574C">
        <w:rPr>
          <w:rFonts w:ascii="Bookman Old Style" w:eastAsia="Times New Roman" w:hAnsi="Bookman Old Style" w:cs="Times New Roman"/>
          <w:i/>
          <w:iCs/>
          <w:szCs w:val="20"/>
          <w:lang w:eastAsia="zh-CN"/>
        </w:rPr>
        <w:t>(</w:t>
      </w:r>
      <w:r w:rsidRPr="00C9574C">
        <w:rPr>
          <w:rFonts w:ascii="Bookman Old Style" w:eastAsia="Times New Roman" w:hAnsi="Bookman Old Style" w:cs="Times New Roman"/>
          <w:i/>
          <w:iCs/>
          <w:lang w:eastAsia="zh-CN"/>
        </w:rPr>
        <w:t>Për Shkollën e Magjistraturës)</w:t>
      </w:r>
    </w:p>
    <w:p w:rsidR="00C9574C" w:rsidRPr="00C9574C" w:rsidRDefault="00C9574C" w:rsidP="00C9574C">
      <w:pPr>
        <w:spacing w:after="0" w:line="240" w:lineRule="auto"/>
        <w:jc w:val="center"/>
        <w:rPr>
          <w:rFonts w:ascii="Bookman Old Style" w:eastAsia="Times New Roman" w:hAnsi="Bookman Old Style" w:cs="Times New Roman"/>
          <w:i/>
          <w:iCs/>
          <w:lang w:eastAsia="zh-CN"/>
        </w:rPr>
      </w:pPr>
      <w:r w:rsidRPr="00C9574C">
        <w:rPr>
          <w:rFonts w:ascii="Bookman Old Style" w:eastAsia="Times New Roman" w:hAnsi="Bookman Old Style" w:cs="Times New Roman"/>
          <w:i/>
          <w:iCs/>
          <w:lang w:eastAsia="zh-CN"/>
        </w:rPr>
        <w:t>(Viti Akademik 2013-2014)</w:t>
      </w:r>
    </w:p>
    <w:p w:rsidR="00C9574C" w:rsidRPr="00C9574C" w:rsidRDefault="00C9574C" w:rsidP="00C9574C">
      <w:pPr>
        <w:spacing w:after="0" w:line="240" w:lineRule="auto"/>
        <w:rPr>
          <w:rFonts w:ascii="Bookman Old Style" w:eastAsia="Times New Roman" w:hAnsi="Bookman Old Style" w:cs="Times New Roman"/>
          <w:szCs w:val="20"/>
          <w:lang w:eastAsia="zh-CN"/>
        </w:rPr>
      </w:pPr>
    </w:p>
    <w:p w:rsidR="00C9574C" w:rsidRPr="00C9574C" w:rsidRDefault="00C9574C" w:rsidP="00C9574C">
      <w:pPr>
        <w:spacing w:after="0" w:line="240" w:lineRule="auto"/>
        <w:rPr>
          <w:rFonts w:ascii="Bookman Old Style" w:eastAsia="Times New Roman" w:hAnsi="Bookman Old Style" w:cs="Times New Roman"/>
          <w:szCs w:val="20"/>
          <w:lang w:eastAsia="zh-CN"/>
        </w:rPr>
      </w:pPr>
    </w:p>
    <w:p w:rsidR="00C9574C" w:rsidRPr="00C9574C" w:rsidRDefault="00C9574C" w:rsidP="00C9574C">
      <w:pPr>
        <w:spacing w:after="0" w:line="240" w:lineRule="auto"/>
        <w:rPr>
          <w:rFonts w:ascii="Bookman Old Style" w:eastAsia="Times New Roman" w:hAnsi="Bookman Old Style" w:cs="Times New Roman"/>
          <w:szCs w:val="20"/>
          <w:lang w:eastAsia="zh-CN"/>
        </w:rPr>
      </w:pPr>
    </w:p>
    <w:p w:rsidR="00C9574C" w:rsidRPr="00C9574C" w:rsidRDefault="00C9574C" w:rsidP="00C9574C">
      <w:pPr>
        <w:spacing w:after="0" w:line="240" w:lineRule="auto"/>
        <w:ind w:firstLine="720"/>
        <w:rPr>
          <w:rFonts w:ascii="Bookman Old Style" w:eastAsia="Times New Roman" w:hAnsi="Bookman Old Style" w:cs="Times New Roman"/>
          <w:i/>
          <w:iCs/>
          <w:szCs w:val="20"/>
          <w:lang w:eastAsia="zh-CN"/>
        </w:rPr>
      </w:pPr>
      <w:r w:rsidRPr="00C9574C">
        <w:rPr>
          <w:rFonts w:ascii="Bookman Old Style" w:eastAsia="Times New Roman" w:hAnsi="Bookman Old Style" w:cs="Times New Roman"/>
          <w:i/>
          <w:iCs/>
          <w:szCs w:val="20"/>
          <w:lang w:eastAsia="zh-CN"/>
        </w:rPr>
        <w:t>(Për vitin e dytë)</w:t>
      </w:r>
    </w:p>
    <w:p w:rsidR="00C9574C" w:rsidRPr="00C9574C" w:rsidRDefault="00C9574C" w:rsidP="00C9574C">
      <w:pPr>
        <w:spacing w:after="0" w:line="240" w:lineRule="auto"/>
        <w:rPr>
          <w:rFonts w:ascii="Bookman Old Style" w:eastAsia="Times New Roman" w:hAnsi="Bookman Old Style" w:cs="Times New Roman"/>
          <w:szCs w:val="20"/>
          <w:lang w:eastAsia="zh-CN"/>
        </w:rPr>
      </w:pPr>
    </w:p>
    <w:p w:rsidR="00C9574C" w:rsidRPr="00C9574C" w:rsidRDefault="00C9574C" w:rsidP="006047AA">
      <w:pPr>
        <w:numPr>
          <w:ilvl w:val="0"/>
          <w:numId w:val="112"/>
        </w:numPr>
        <w:spacing w:after="0" w:line="240" w:lineRule="auto"/>
        <w:jc w:val="both"/>
        <w:rPr>
          <w:rFonts w:ascii="Bookman Old Style" w:eastAsia="Times New Roman" w:hAnsi="Bookman Old Style" w:cs="Times New Roman"/>
          <w:szCs w:val="20"/>
          <w:lang w:eastAsia="zh-CN"/>
        </w:rPr>
      </w:pPr>
      <w:r w:rsidRPr="00C9574C">
        <w:rPr>
          <w:rFonts w:ascii="Bookman Old Style" w:eastAsia="Times New Roman" w:hAnsi="Bookman Old Style" w:cs="Times New Roman"/>
          <w:i/>
          <w:iCs/>
          <w:szCs w:val="20"/>
          <w:lang w:eastAsia="zh-CN"/>
        </w:rPr>
        <w:t xml:space="preserve">Ngarkesa  Mësimore semestrale : </w:t>
      </w:r>
      <w:r w:rsidRPr="00C9574C">
        <w:rPr>
          <w:rFonts w:ascii="Bookman Old Style" w:eastAsia="Times New Roman" w:hAnsi="Bookman Old Style" w:cs="Times New Roman"/>
          <w:i/>
          <w:iCs/>
          <w:szCs w:val="20"/>
          <w:lang w:eastAsia="zh-CN"/>
        </w:rPr>
        <w:tab/>
        <w:t>152 orë</w:t>
      </w:r>
    </w:p>
    <w:p w:rsidR="00C9574C" w:rsidRPr="00C9574C" w:rsidRDefault="00C9574C" w:rsidP="00C9574C">
      <w:pPr>
        <w:spacing w:after="0" w:line="240" w:lineRule="auto"/>
        <w:ind w:left="720"/>
        <w:jc w:val="both"/>
        <w:rPr>
          <w:rFonts w:ascii="Bookman Old Style" w:eastAsia="Times New Roman" w:hAnsi="Bookman Old Style" w:cs="Times New Roman"/>
          <w:szCs w:val="20"/>
          <w:lang w:eastAsia="zh-CN"/>
        </w:rPr>
      </w:pPr>
      <w:r w:rsidRPr="00C9574C">
        <w:rPr>
          <w:rFonts w:ascii="Bookman Old Style" w:eastAsia="Times New Roman" w:hAnsi="Bookman Old Style" w:cs="Times New Roman"/>
          <w:szCs w:val="20"/>
          <w:lang w:eastAsia="zh-CN"/>
        </w:rPr>
        <w:tab/>
      </w:r>
    </w:p>
    <w:p w:rsidR="00C9574C" w:rsidRPr="00C9574C" w:rsidRDefault="00C9574C" w:rsidP="006047AA">
      <w:pPr>
        <w:numPr>
          <w:ilvl w:val="0"/>
          <w:numId w:val="112"/>
        </w:numPr>
        <w:spacing w:after="0" w:line="240" w:lineRule="auto"/>
        <w:rPr>
          <w:rFonts w:ascii="Bookman Old Style" w:eastAsia="Times New Roman" w:hAnsi="Bookman Old Style" w:cs="Times New Roman"/>
          <w:i/>
          <w:iCs/>
          <w:szCs w:val="20"/>
          <w:lang w:val="it-IT" w:eastAsia="zh-CN"/>
        </w:rPr>
      </w:pPr>
      <w:r w:rsidRPr="00C9574C">
        <w:rPr>
          <w:rFonts w:ascii="Bookman Old Style" w:eastAsia="Times New Roman" w:hAnsi="Bookman Old Style" w:cs="Times New Roman"/>
          <w:i/>
          <w:iCs/>
          <w:szCs w:val="20"/>
          <w:lang w:val="it-IT" w:eastAsia="zh-CN"/>
        </w:rPr>
        <w:t>Ngarkesa Mësimore javore :     1 ore mësimore nga 60 minuta</w:t>
      </w:r>
    </w:p>
    <w:p w:rsidR="00C9574C" w:rsidRPr="00C9574C" w:rsidRDefault="00C9574C" w:rsidP="00C9574C">
      <w:pPr>
        <w:spacing w:after="0" w:line="240" w:lineRule="auto"/>
        <w:ind w:firstLine="360"/>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ind w:firstLine="360"/>
        <w:rPr>
          <w:rFonts w:ascii="Bookman Old Style" w:eastAsia="Times New Roman" w:hAnsi="Bookman Old Style" w:cs="Times New Roman"/>
          <w:i/>
          <w:iCs/>
          <w:szCs w:val="20"/>
          <w:lang w:val="it-IT" w:eastAsia="zh-CN"/>
        </w:rPr>
      </w:pPr>
      <w:r w:rsidRPr="00C9574C">
        <w:rPr>
          <w:rFonts w:ascii="Bookman Old Style" w:eastAsia="Times New Roman" w:hAnsi="Bookman Old Style" w:cs="Times New Roman"/>
          <w:i/>
          <w:iCs/>
          <w:szCs w:val="20"/>
          <w:lang w:val="it-IT" w:eastAsia="zh-CN"/>
        </w:rPr>
        <w:t xml:space="preserve">                                                   40 Orë</w:t>
      </w:r>
      <w:r w:rsidRPr="00C9574C">
        <w:rPr>
          <w:rFonts w:ascii="Bookman Old Style" w:eastAsia="Times New Roman" w:hAnsi="Bookman Old Style" w:cs="Times New Roman"/>
          <w:i/>
          <w:iCs/>
          <w:szCs w:val="20"/>
          <w:vertAlign w:val="superscript"/>
          <w:lang w:val="it-IT" w:eastAsia="zh-CN"/>
        </w:rPr>
        <w:footnoteReference w:id="1"/>
      </w:r>
      <w:r w:rsidRPr="00C9574C">
        <w:rPr>
          <w:rFonts w:ascii="Bookman Old Style" w:eastAsia="Times New Roman" w:hAnsi="Bookman Old Style" w:cs="Times New Roman"/>
          <w:i/>
          <w:iCs/>
          <w:szCs w:val="20"/>
          <w:lang w:val="it-IT" w:eastAsia="zh-CN"/>
        </w:rPr>
        <w:t xml:space="preserve"> mësimore për memo</w:t>
      </w:r>
      <w:r w:rsidRPr="00C9574C">
        <w:rPr>
          <w:rFonts w:ascii="Bookman Old Style" w:eastAsia="Times New Roman" w:hAnsi="Bookman Old Style" w:cs="Times New Roman"/>
          <w:i/>
          <w:iCs/>
          <w:szCs w:val="20"/>
          <w:vertAlign w:val="superscript"/>
          <w:lang w:val="it-IT" w:eastAsia="zh-CN"/>
        </w:rPr>
        <w:footnoteReference w:id="2"/>
      </w:r>
    </w:p>
    <w:p w:rsidR="00C9574C" w:rsidRPr="00C9574C" w:rsidRDefault="00C9574C" w:rsidP="00C9574C">
      <w:pPr>
        <w:spacing w:after="0" w:line="240" w:lineRule="auto"/>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rPr>
          <w:rFonts w:ascii="Bookman Old Style" w:eastAsia="Times New Roman" w:hAnsi="Bookman Old Style" w:cs="Times New Roman"/>
          <w:i/>
          <w:iCs/>
          <w:szCs w:val="20"/>
          <w:lang w:val="it-IT" w:eastAsia="zh-CN"/>
        </w:rPr>
      </w:pPr>
      <w:r w:rsidRPr="00C9574C">
        <w:rPr>
          <w:rFonts w:ascii="Bookman Old Style" w:eastAsia="Times New Roman" w:hAnsi="Bookman Old Style" w:cs="Times New Roman"/>
          <w:i/>
          <w:iCs/>
          <w:szCs w:val="20"/>
          <w:lang w:val="it-IT" w:eastAsia="zh-CN"/>
        </w:rPr>
        <w:t xml:space="preserve">           Viti akademik i ndarë në dy semestra:</w:t>
      </w:r>
    </w:p>
    <w:p w:rsidR="00C9574C" w:rsidRPr="00C9574C" w:rsidRDefault="00C9574C" w:rsidP="00C9574C">
      <w:pPr>
        <w:numPr>
          <w:ilvl w:val="1"/>
          <w:numId w:val="1"/>
        </w:numPr>
        <w:spacing w:after="0" w:line="240" w:lineRule="auto"/>
        <w:rPr>
          <w:rFonts w:ascii="Bookman Old Style" w:eastAsia="Times New Roman" w:hAnsi="Bookman Old Style" w:cs="Times New Roman"/>
          <w:i/>
          <w:iCs/>
          <w:szCs w:val="20"/>
          <w:lang w:val="it-IT" w:eastAsia="zh-CN"/>
        </w:rPr>
      </w:pPr>
      <w:r w:rsidRPr="00C9574C">
        <w:rPr>
          <w:rFonts w:ascii="Bookman Old Style" w:eastAsia="Times New Roman" w:hAnsi="Bookman Old Style" w:cs="Times New Roman"/>
          <w:i/>
          <w:iCs/>
          <w:szCs w:val="20"/>
          <w:lang w:val="it-IT" w:eastAsia="zh-CN"/>
        </w:rPr>
        <w:t>Semestri i dyt</w:t>
      </w:r>
      <w:r w:rsidRPr="00C9574C">
        <w:rPr>
          <w:rFonts w:ascii="Sylfaen" w:eastAsia="Times New Roman" w:hAnsi="Sylfaen" w:cs="Times New Roman"/>
          <w:i/>
          <w:iCs/>
          <w:szCs w:val="20"/>
          <w:lang w:val="it-IT" w:eastAsia="zh-CN"/>
        </w:rPr>
        <w:t>ë</w:t>
      </w:r>
      <w:r w:rsidRPr="00C9574C">
        <w:rPr>
          <w:rFonts w:ascii="Bookman Old Style" w:eastAsia="Times New Roman" w:hAnsi="Bookman Old Style" w:cs="Times New Roman"/>
          <w:i/>
          <w:iCs/>
          <w:szCs w:val="20"/>
          <w:lang w:val="it-IT" w:eastAsia="zh-CN"/>
        </w:rPr>
        <w:t>: 18 javë 24 Shkurt – 30 Qershor</w:t>
      </w:r>
    </w:p>
    <w:p w:rsidR="00C9574C" w:rsidRPr="00C9574C" w:rsidRDefault="00C9574C" w:rsidP="00C9574C">
      <w:pPr>
        <w:spacing w:after="0" w:line="240" w:lineRule="auto"/>
        <w:ind w:left="720"/>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rPr>
          <w:rFonts w:ascii="Bookman Old Style" w:eastAsia="Times New Roman" w:hAnsi="Bookman Old Style" w:cs="Times New Roman"/>
          <w:i/>
          <w:iCs/>
          <w:szCs w:val="20"/>
          <w:lang w:val="it-IT" w:eastAsia="zh-CN"/>
        </w:rPr>
      </w:pPr>
    </w:p>
    <w:p w:rsidR="00C9574C" w:rsidRPr="00C9574C" w:rsidRDefault="00C9574C" w:rsidP="00C9574C">
      <w:pPr>
        <w:spacing w:after="0" w:line="240" w:lineRule="auto"/>
        <w:jc w:val="both"/>
        <w:rPr>
          <w:rFonts w:ascii="Bookman Old Style" w:eastAsia="MS Mincho" w:hAnsi="Bookman Old Style" w:cs="Times New Roman"/>
          <w:sz w:val="23"/>
          <w:szCs w:val="24"/>
          <w:lang w:val="it-IT"/>
        </w:rPr>
      </w:pPr>
    </w:p>
    <w:p w:rsidR="00C9574C" w:rsidRPr="00C9574C" w:rsidRDefault="00C9574C" w:rsidP="00C9574C">
      <w:pPr>
        <w:pBdr>
          <w:bottom w:val="single" w:sz="12" w:space="1" w:color="auto"/>
        </w:pBdr>
        <w:spacing w:after="0" w:line="240" w:lineRule="auto"/>
        <w:jc w:val="both"/>
        <w:rPr>
          <w:rFonts w:ascii="Bookman Old Style" w:eastAsia="MS Mincho" w:hAnsi="Bookman Old Style" w:cs="Times New Roman"/>
          <w:b/>
          <w:i/>
          <w:sz w:val="23"/>
          <w:szCs w:val="24"/>
          <w:lang w:val="it-IT"/>
        </w:rPr>
      </w:pPr>
      <w:r w:rsidRPr="00C9574C">
        <w:rPr>
          <w:rFonts w:ascii="Bookman Old Style" w:eastAsia="MS Mincho" w:hAnsi="Bookman Old Style" w:cs="Times New Roman"/>
          <w:b/>
          <w:i/>
          <w:sz w:val="23"/>
          <w:szCs w:val="24"/>
          <w:lang w:val="it-IT"/>
        </w:rPr>
        <w:t xml:space="preserve">I. </w:t>
      </w:r>
      <w:r w:rsidRPr="00C9574C">
        <w:rPr>
          <w:rFonts w:ascii="Bookman Old Style" w:eastAsia="MS Mincho" w:hAnsi="Bookman Old Style" w:cs="Times New Roman"/>
          <w:b/>
          <w:i/>
          <w:sz w:val="23"/>
          <w:szCs w:val="24"/>
          <w:lang w:val="it-IT"/>
        </w:rPr>
        <w:tab/>
        <w:t>STRUKTURA ORGANIZATIVE</w:t>
      </w:r>
    </w:p>
    <w:p w:rsidR="00C9574C" w:rsidRPr="00C9574C" w:rsidRDefault="00C9574C" w:rsidP="00C9574C">
      <w:pPr>
        <w:spacing w:after="0" w:line="240" w:lineRule="auto"/>
        <w:jc w:val="both"/>
        <w:rPr>
          <w:rFonts w:ascii="Bookman Old Style" w:eastAsia="Times New Roman" w:hAnsi="Bookman Old Style" w:cs="Times New Roman"/>
          <w:b/>
          <w:sz w:val="20"/>
          <w:szCs w:val="20"/>
          <w:lang w:val="it-IT" w:eastAsia="zh-CN"/>
        </w:rPr>
      </w:pPr>
      <w:r w:rsidRPr="00C9574C">
        <w:rPr>
          <w:rFonts w:ascii="Bookman Old Style" w:eastAsia="Calibri" w:hAnsi="Bookman Old Style" w:cs="Times New Roman"/>
          <w:b/>
          <w:i/>
          <w:iCs/>
          <w:sz w:val="24"/>
          <w:szCs w:val="24"/>
          <w:lang w:val="nb-NO"/>
        </w:rPr>
        <w:t xml:space="preserve">   </w:t>
      </w:r>
      <w:r w:rsidRPr="00C9574C">
        <w:rPr>
          <w:rFonts w:ascii="Bookman Old Style" w:eastAsia="Times New Roman" w:hAnsi="Bookman Old Style" w:cs="Times New Roman"/>
          <w:b/>
          <w:sz w:val="20"/>
          <w:szCs w:val="20"/>
          <w:lang w:val="it-IT" w:eastAsia="zh-CN"/>
        </w:rPr>
        <w:t>PEDAGOGET:</w:t>
      </w:r>
    </w:p>
    <w:p w:rsidR="00C9574C" w:rsidRPr="00C9574C" w:rsidRDefault="00C9574C" w:rsidP="00C9574C">
      <w:pPr>
        <w:spacing w:after="0" w:line="240" w:lineRule="auto"/>
        <w:jc w:val="both"/>
        <w:rPr>
          <w:rFonts w:ascii="Bookman Old Style" w:eastAsia="Times New Roman" w:hAnsi="Bookman Old Style" w:cs="Times New Roman"/>
          <w:b/>
          <w:sz w:val="20"/>
          <w:szCs w:val="20"/>
          <w:lang w:val="it-IT" w:eastAsia="zh-CN"/>
        </w:rPr>
      </w:pPr>
    </w:p>
    <w:p w:rsidR="00C9574C" w:rsidRPr="00C9574C" w:rsidRDefault="00C9574C" w:rsidP="006047AA">
      <w:pPr>
        <w:numPr>
          <w:ilvl w:val="0"/>
          <w:numId w:val="113"/>
        </w:numPr>
        <w:spacing w:after="0" w:line="240" w:lineRule="auto"/>
        <w:ind w:left="900"/>
        <w:jc w:val="both"/>
        <w:rPr>
          <w:rFonts w:ascii="Bookman Old Style" w:eastAsia="Times New Roman" w:hAnsi="Bookman Old Style" w:cs="Times New Roman"/>
          <w:i/>
          <w:szCs w:val="20"/>
          <w:lang w:val="nb-NO" w:eastAsia="zh-CN"/>
        </w:rPr>
      </w:pPr>
      <w:r w:rsidRPr="00C9574C">
        <w:rPr>
          <w:rFonts w:ascii="Bookman Old Style" w:eastAsia="Times New Roman" w:hAnsi="Bookman Old Style" w:cs="Times New Roman"/>
          <w:b/>
          <w:sz w:val="20"/>
          <w:szCs w:val="20"/>
          <w:lang w:val="it-IT" w:eastAsia="zh-CN"/>
        </w:rPr>
        <w:t>Dr. Idlir PEÇI</w:t>
      </w:r>
      <w:r w:rsidR="007101BE">
        <w:rPr>
          <w:rFonts w:ascii="Bookman Old Style" w:eastAsia="Times New Roman" w:hAnsi="Bookman Old Style" w:cs="Times New Roman"/>
          <w:b/>
          <w:sz w:val="20"/>
          <w:szCs w:val="20"/>
          <w:lang w:val="it-IT" w:eastAsia="zh-CN"/>
        </w:rPr>
        <w:tab/>
      </w:r>
      <w:r w:rsidR="007101BE">
        <w:rPr>
          <w:rFonts w:ascii="Bookman Old Style" w:eastAsia="Times New Roman" w:hAnsi="Bookman Old Style" w:cs="Times New Roman"/>
          <w:b/>
          <w:sz w:val="20"/>
          <w:szCs w:val="20"/>
          <w:lang w:val="it-IT" w:eastAsia="zh-CN"/>
        </w:rPr>
        <w:tab/>
        <w:t>40 orë</w:t>
      </w:r>
      <w:r w:rsidR="00AD134B">
        <w:rPr>
          <w:rFonts w:ascii="Bookman Old Style" w:eastAsia="Times New Roman" w:hAnsi="Bookman Old Style" w:cs="Times New Roman"/>
          <w:b/>
          <w:sz w:val="20"/>
          <w:szCs w:val="20"/>
          <w:lang w:val="it-IT" w:eastAsia="zh-CN"/>
        </w:rPr>
        <w:t xml:space="preserve"> memoja 4 orë parapërgatitja</w:t>
      </w:r>
    </w:p>
    <w:p w:rsidR="00C9574C" w:rsidRPr="00C9574C" w:rsidRDefault="00C9574C" w:rsidP="006047AA">
      <w:pPr>
        <w:pStyle w:val="NoSpacing"/>
        <w:numPr>
          <w:ilvl w:val="0"/>
          <w:numId w:val="113"/>
        </w:numPr>
        <w:ind w:left="900"/>
        <w:rPr>
          <w:i/>
          <w:lang w:val="it-IT" w:eastAsia="zh-CN"/>
        </w:rPr>
      </w:pPr>
      <w:r w:rsidRPr="000E6D7B">
        <w:rPr>
          <w:rFonts w:ascii="Bookman Old Style" w:hAnsi="Bookman Old Style"/>
          <w:b/>
          <w:lang w:val="it-IT" w:eastAsia="zh-CN"/>
        </w:rPr>
        <w:t>Albana BOKSI</w:t>
      </w:r>
      <w:r w:rsidRPr="00C9574C">
        <w:rPr>
          <w:b/>
          <w:lang w:val="it-IT" w:eastAsia="zh-CN"/>
        </w:rPr>
        <w:t xml:space="preserve"> </w:t>
      </w:r>
      <w:r w:rsidR="000E6D7B">
        <w:rPr>
          <w:lang w:val="it-IT" w:eastAsia="zh-CN"/>
        </w:rPr>
        <w:t>(Ped. e brend.</w:t>
      </w:r>
      <w:r w:rsidRPr="00C9574C">
        <w:rPr>
          <w:lang w:val="it-IT" w:eastAsia="zh-CN"/>
        </w:rPr>
        <w:t xml:space="preserve"> e Shkollës</w:t>
      </w:r>
      <w:r w:rsidRPr="000E6D7B">
        <w:rPr>
          <w:rFonts w:ascii="Bookman Old Style" w:hAnsi="Bookman Old Style"/>
          <w:lang w:val="it-IT" w:eastAsia="zh-CN"/>
        </w:rPr>
        <w:t>)</w:t>
      </w:r>
      <w:r w:rsidR="00AD134B" w:rsidRPr="000E6D7B">
        <w:rPr>
          <w:rFonts w:ascii="Bookman Old Style" w:hAnsi="Bookman Old Style"/>
          <w:lang w:val="it-IT" w:eastAsia="zh-CN"/>
        </w:rPr>
        <w:t xml:space="preserve"> </w:t>
      </w:r>
      <w:r w:rsidR="000E6D7B" w:rsidRPr="000E6D7B">
        <w:rPr>
          <w:rFonts w:ascii="Bookman Old Style" w:hAnsi="Bookman Old Style"/>
          <w:lang w:val="it-IT" w:eastAsia="zh-CN"/>
        </w:rPr>
        <w:t xml:space="preserve"> </w:t>
      </w:r>
      <w:r w:rsidR="00AD134B" w:rsidRPr="000E6D7B">
        <w:rPr>
          <w:rFonts w:ascii="Bookman Old Style" w:hAnsi="Bookman Old Style"/>
          <w:b/>
          <w:lang w:val="it-IT" w:eastAsia="zh-CN"/>
        </w:rPr>
        <w:t>40 ore memo 4 orë p</w:t>
      </w:r>
      <w:r w:rsidR="000E6D7B" w:rsidRPr="000E6D7B">
        <w:rPr>
          <w:rFonts w:ascii="Bookman Old Style" w:hAnsi="Bookman Old Style"/>
          <w:b/>
          <w:lang w:val="it-IT" w:eastAsia="zh-CN"/>
        </w:rPr>
        <w:t>arapërgatije</w:t>
      </w:r>
      <w:r w:rsidR="000E6D7B">
        <w:rPr>
          <w:b/>
          <w:lang w:val="it-IT" w:eastAsia="zh-CN"/>
        </w:rPr>
        <w:t xml:space="preserve"> </w:t>
      </w:r>
    </w:p>
    <w:p w:rsidR="00C9574C" w:rsidRPr="00C9574C" w:rsidRDefault="00C9574C" w:rsidP="006047AA">
      <w:pPr>
        <w:numPr>
          <w:ilvl w:val="0"/>
          <w:numId w:val="113"/>
        </w:numPr>
        <w:spacing w:after="0" w:line="240" w:lineRule="auto"/>
        <w:ind w:left="900"/>
        <w:jc w:val="both"/>
        <w:rPr>
          <w:rFonts w:ascii="Bookman Old Style" w:eastAsia="Times New Roman" w:hAnsi="Bookman Old Style" w:cs="Times New Roman"/>
          <w:i/>
          <w:szCs w:val="20"/>
          <w:lang w:val="nb-NO" w:eastAsia="zh-CN"/>
        </w:rPr>
      </w:pPr>
      <w:r w:rsidRPr="00C9574C">
        <w:rPr>
          <w:rFonts w:ascii="Bookman Old Style" w:eastAsia="Times New Roman" w:hAnsi="Bookman Old Style" w:cs="Times New Roman"/>
          <w:b/>
          <w:sz w:val="20"/>
          <w:szCs w:val="20"/>
          <w:lang w:val="it-IT" w:eastAsia="zh-CN"/>
        </w:rPr>
        <w:t>Mirela BOGDANI</w:t>
      </w:r>
      <w:r w:rsidR="007101BE">
        <w:rPr>
          <w:rFonts w:ascii="Bookman Old Style" w:eastAsia="Times New Roman" w:hAnsi="Bookman Old Style" w:cs="Times New Roman"/>
          <w:b/>
          <w:sz w:val="20"/>
          <w:szCs w:val="20"/>
          <w:lang w:val="it-IT" w:eastAsia="zh-CN"/>
        </w:rPr>
        <w:tab/>
      </w:r>
      <w:r w:rsidR="007101BE">
        <w:rPr>
          <w:rFonts w:ascii="Bookman Old Style" w:eastAsia="Times New Roman" w:hAnsi="Bookman Old Style" w:cs="Times New Roman"/>
          <w:b/>
          <w:sz w:val="20"/>
          <w:szCs w:val="20"/>
          <w:lang w:val="it-IT" w:eastAsia="zh-CN"/>
        </w:rPr>
        <w:tab/>
        <w:t>40 orë</w:t>
      </w:r>
      <w:r w:rsidR="00AD134B">
        <w:rPr>
          <w:rFonts w:ascii="Bookman Old Style" w:eastAsia="Times New Roman" w:hAnsi="Bookman Old Style" w:cs="Times New Roman"/>
          <w:b/>
          <w:sz w:val="20"/>
          <w:szCs w:val="20"/>
          <w:lang w:val="it-IT" w:eastAsia="zh-CN"/>
        </w:rPr>
        <w:t xml:space="preserve"> memoja 4 orë parapë</w:t>
      </w:r>
      <w:r w:rsidR="000E6D7B">
        <w:rPr>
          <w:rFonts w:ascii="Bookman Old Style" w:eastAsia="Times New Roman" w:hAnsi="Bookman Old Style" w:cs="Times New Roman"/>
          <w:b/>
          <w:sz w:val="20"/>
          <w:szCs w:val="20"/>
          <w:lang w:val="it-IT" w:eastAsia="zh-CN"/>
        </w:rPr>
        <w:t>rgatitje</w:t>
      </w:r>
    </w:p>
    <w:p w:rsidR="00C9574C" w:rsidRPr="00C9574C" w:rsidRDefault="00C9574C" w:rsidP="006047AA">
      <w:pPr>
        <w:numPr>
          <w:ilvl w:val="0"/>
          <w:numId w:val="113"/>
        </w:numPr>
        <w:spacing w:after="0" w:line="240" w:lineRule="auto"/>
        <w:ind w:left="900"/>
        <w:jc w:val="both"/>
        <w:rPr>
          <w:rFonts w:ascii="Bookman Old Style" w:eastAsia="Times New Roman" w:hAnsi="Bookman Old Style" w:cs="Times New Roman"/>
          <w:i/>
          <w:szCs w:val="20"/>
          <w:lang w:val="nb-NO" w:eastAsia="zh-CN"/>
        </w:rPr>
      </w:pPr>
      <w:r w:rsidRPr="00C9574C">
        <w:rPr>
          <w:rFonts w:ascii="Bookman Old Style" w:eastAsia="Times New Roman" w:hAnsi="Bookman Old Style" w:cs="Times New Roman"/>
          <w:b/>
          <w:sz w:val="20"/>
          <w:szCs w:val="20"/>
          <w:lang w:val="it-IT" w:eastAsia="zh-CN"/>
        </w:rPr>
        <w:t>Majrana SEMINI</w:t>
      </w:r>
      <w:r w:rsidRPr="00C9574C">
        <w:rPr>
          <w:rFonts w:ascii="Bookman Old Style" w:eastAsia="Times New Roman" w:hAnsi="Bookman Old Style" w:cs="Times New Roman"/>
          <w:szCs w:val="20"/>
          <w:lang w:val="it-IT" w:eastAsia="zh-CN"/>
        </w:rPr>
        <w:tab/>
        <w:t xml:space="preserve"> Koordinatore</w:t>
      </w:r>
      <w:r w:rsidR="007101BE">
        <w:rPr>
          <w:rFonts w:ascii="Bookman Old Style" w:eastAsia="Times New Roman" w:hAnsi="Bookman Old Style" w:cs="Times New Roman"/>
          <w:szCs w:val="20"/>
          <w:lang w:val="it-IT" w:eastAsia="zh-CN"/>
        </w:rPr>
        <w:t xml:space="preserve"> </w:t>
      </w:r>
      <w:r w:rsidR="007101BE" w:rsidRPr="00AD134B">
        <w:rPr>
          <w:rFonts w:ascii="Bookman Old Style" w:eastAsia="Times New Roman" w:hAnsi="Bookman Old Style" w:cs="Times New Roman"/>
          <w:b/>
          <w:szCs w:val="20"/>
          <w:lang w:val="it-IT" w:eastAsia="zh-CN"/>
        </w:rPr>
        <w:t>16 orë</w:t>
      </w:r>
      <w:r w:rsidR="000E6D7B">
        <w:rPr>
          <w:rFonts w:ascii="Bookman Old Style" w:eastAsia="Times New Roman" w:hAnsi="Bookman Old Style" w:cs="Times New Roman"/>
          <w:b/>
          <w:szCs w:val="20"/>
          <w:lang w:val="it-IT" w:eastAsia="zh-CN"/>
        </w:rPr>
        <w:t xml:space="preserve"> 4 orë parapërgatije</w:t>
      </w:r>
    </w:p>
    <w:p w:rsidR="00C9574C" w:rsidRPr="00C9574C" w:rsidRDefault="00C9574C" w:rsidP="000E6D7B">
      <w:pPr>
        <w:spacing w:after="0" w:line="240" w:lineRule="auto"/>
        <w:ind w:left="900"/>
        <w:jc w:val="both"/>
        <w:rPr>
          <w:rFonts w:ascii="Bookman Old Style" w:eastAsia="Times New Roman" w:hAnsi="Bookman Old Style" w:cs="Times New Roman"/>
          <w:i/>
          <w:szCs w:val="20"/>
          <w:lang w:val="nb-NO" w:eastAsia="zh-CN"/>
        </w:rPr>
      </w:pPr>
    </w:p>
    <w:p w:rsidR="00C9574C" w:rsidRPr="00C9574C" w:rsidRDefault="00C9574C" w:rsidP="00C9574C">
      <w:pPr>
        <w:spacing w:after="0" w:line="240" w:lineRule="auto"/>
        <w:jc w:val="both"/>
        <w:rPr>
          <w:rFonts w:ascii="Bookman Old Style" w:eastAsia="Times New Roman" w:hAnsi="Bookman Old Style" w:cs="Times New Roman"/>
          <w:i/>
          <w:szCs w:val="20"/>
          <w:lang w:val="nb-NO" w:eastAsia="zh-CN"/>
        </w:rPr>
      </w:pPr>
    </w:p>
    <w:p w:rsidR="00C9574C" w:rsidRPr="00C9574C" w:rsidRDefault="00C9574C" w:rsidP="00C9574C">
      <w:pPr>
        <w:spacing w:after="0" w:line="240" w:lineRule="auto"/>
        <w:jc w:val="both"/>
        <w:rPr>
          <w:rFonts w:ascii="Bookman Old Style" w:eastAsia="Times New Roman" w:hAnsi="Bookman Old Style" w:cs="Times New Roman"/>
          <w:i/>
          <w:szCs w:val="20"/>
          <w:lang w:val="nb-NO" w:eastAsia="zh-CN"/>
        </w:rPr>
      </w:pPr>
    </w:p>
    <w:p w:rsidR="00C9574C" w:rsidRPr="00C9574C" w:rsidRDefault="00C9574C" w:rsidP="00C9574C">
      <w:pPr>
        <w:spacing w:after="0" w:line="240" w:lineRule="auto"/>
        <w:ind w:left="2880" w:hanging="2880"/>
        <w:jc w:val="both"/>
        <w:rPr>
          <w:rFonts w:ascii="Bookman Old Style" w:eastAsia="Times New Roman" w:hAnsi="Bookman Old Style" w:cs="Times New Roman"/>
          <w:b/>
          <w:i/>
          <w:szCs w:val="20"/>
          <w:lang w:eastAsia="zh-CN"/>
        </w:rPr>
      </w:pPr>
    </w:p>
    <w:p w:rsidR="00C9574C" w:rsidRPr="00C9574C" w:rsidRDefault="00C9574C" w:rsidP="000E6D7B">
      <w:pPr>
        <w:spacing w:after="0" w:line="240" w:lineRule="auto"/>
        <w:ind w:left="1710" w:hanging="2880"/>
        <w:jc w:val="both"/>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ab/>
      </w:r>
    </w:p>
    <w:p w:rsidR="00C9574C" w:rsidRPr="00C9574C" w:rsidRDefault="00C9574C" w:rsidP="00C9574C">
      <w:pPr>
        <w:spacing w:after="0" w:line="240" w:lineRule="auto"/>
        <w:ind w:left="2880" w:hanging="2880"/>
        <w:jc w:val="both"/>
        <w:rPr>
          <w:rFonts w:ascii="Bookman Old Style" w:eastAsia="Times New Roman" w:hAnsi="Bookman Old Style" w:cs="Times New Roman"/>
          <w:i/>
          <w:szCs w:val="20"/>
          <w:lang w:eastAsia="zh-CN"/>
        </w:rPr>
      </w:pPr>
    </w:p>
    <w:p w:rsidR="00C9574C" w:rsidRPr="00C9574C" w:rsidRDefault="00C9574C" w:rsidP="00C9574C">
      <w:pPr>
        <w:spacing w:after="0" w:line="240" w:lineRule="auto"/>
        <w:ind w:left="2880" w:hanging="2880"/>
        <w:jc w:val="both"/>
        <w:rPr>
          <w:rFonts w:ascii="Bookman Old Style" w:eastAsia="Times New Roman" w:hAnsi="Bookman Old Style" w:cs="Times New Roman"/>
          <w:i/>
          <w:szCs w:val="20"/>
          <w:lang w:eastAsia="zh-CN"/>
        </w:rPr>
      </w:pPr>
    </w:p>
    <w:p w:rsidR="00C9574C" w:rsidRDefault="00C9574C" w:rsidP="00C9574C">
      <w:pPr>
        <w:spacing w:after="0" w:line="240" w:lineRule="auto"/>
        <w:jc w:val="both"/>
        <w:rPr>
          <w:rFonts w:ascii="Bookman Old Style" w:eastAsia="Times New Roman" w:hAnsi="Bookman Old Style" w:cs="Times New Roman"/>
          <w:i/>
          <w:szCs w:val="20"/>
          <w:lang w:eastAsia="zh-CN"/>
        </w:rPr>
      </w:pPr>
    </w:p>
    <w:p w:rsidR="001D5C7F" w:rsidRPr="00AD134B" w:rsidRDefault="001D5C7F" w:rsidP="00C9574C">
      <w:pPr>
        <w:spacing w:after="0" w:line="240" w:lineRule="auto"/>
        <w:jc w:val="both"/>
        <w:rPr>
          <w:rFonts w:ascii="Bookman Old Style" w:eastAsia="Times New Roman" w:hAnsi="Bookman Old Style" w:cs="Times New Roman"/>
          <w:b/>
          <w:i/>
          <w:szCs w:val="20"/>
          <w:lang w:eastAsia="zh-CN"/>
        </w:rPr>
      </w:pPr>
    </w:p>
    <w:p w:rsidR="001D5C7F" w:rsidRDefault="001D5C7F" w:rsidP="00C9574C">
      <w:pPr>
        <w:spacing w:after="0" w:line="240" w:lineRule="auto"/>
        <w:jc w:val="both"/>
        <w:rPr>
          <w:rFonts w:ascii="Bookman Old Style" w:eastAsia="Times New Roman" w:hAnsi="Bookman Old Style" w:cs="Times New Roman"/>
          <w:i/>
          <w:szCs w:val="20"/>
          <w:lang w:eastAsia="zh-CN"/>
        </w:rPr>
      </w:pPr>
    </w:p>
    <w:p w:rsidR="001257D9" w:rsidRDefault="001257D9" w:rsidP="00C9574C">
      <w:pPr>
        <w:spacing w:after="0" w:line="240" w:lineRule="auto"/>
        <w:jc w:val="both"/>
        <w:rPr>
          <w:rFonts w:ascii="Bookman Old Style" w:eastAsia="Times New Roman" w:hAnsi="Bookman Old Style" w:cs="Times New Roman"/>
          <w:i/>
          <w:szCs w:val="20"/>
          <w:lang w:eastAsia="zh-CN"/>
        </w:rPr>
      </w:pPr>
    </w:p>
    <w:p w:rsidR="001D5C7F" w:rsidRDefault="001D5C7F" w:rsidP="00C9574C">
      <w:pPr>
        <w:spacing w:after="0" w:line="240" w:lineRule="auto"/>
        <w:jc w:val="both"/>
        <w:rPr>
          <w:rFonts w:ascii="Bookman Old Style" w:eastAsia="Times New Roman" w:hAnsi="Bookman Old Style" w:cs="Times New Roman"/>
          <w:i/>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b/>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b/>
          <w:szCs w:val="20"/>
          <w:lang w:eastAsia="zh-CN"/>
        </w:rPr>
      </w:pPr>
    </w:p>
    <w:tbl>
      <w:tblPr>
        <w:tblW w:w="87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253"/>
        <w:gridCol w:w="1006"/>
        <w:gridCol w:w="1682"/>
        <w:gridCol w:w="1579"/>
        <w:gridCol w:w="1247"/>
        <w:gridCol w:w="1251"/>
      </w:tblGrid>
      <w:tr w:rsidR="00C9574C" w:rsidRPr="00C9574C" w:rsidTr="00C126F1">
        <w:tc>
          <w:tcPr>
            <w:tcW w:w="802"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VITI</w:t>
            </w:r>
          </w:p>
        </w:tc>
        <w:tc>
          <w:tcPr>
            <w:tcW w:w="13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Semestri</w:t>
            </w:r>
          </w:p>
        </w:tc>
        <w:tc>
          <w:tcPr>
            <w:tcW w:w="1257"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 xml:space="preserve">Numri  i orëve </w:t>
            </w:r>
          </w:p>
        </w:tc>
        <w:tc>
          <w:tcPr>
            <w:tcW w:w="978"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Lloji i punës</w:t>
            </w:r>
          </w:p>
        </w:tc>
        <w:tc>
          <w:tcPr>
            <w:tcW w:w="1725"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 xml:space="preserve">Numri i pedagogëve  </w:t>
            </w:r>
          </w:p>
        </w:tc>
        <w:tc>
          <w:tcPr>
            <w:tcW w:w="1454"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 xml:space="preserve">Numri i memove   </w:t>
            </w:r>
          </w:p>
        </w:tc>
        <w:tc>
          <w:tcPr>
            <w:tcW w:w="12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Ngarkesa</w:t>
            </w:r>
          </w:p>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Gjithsej</w:t>
            </w:r>
          </w:p>
        </w:tc>
      </w:tr>
      <w:tr w:rsidR="00C9574C" w:rsidRPr="00C9574C" w:rsidTr="00C126F1">
        <w:trPr>
          <w:trHeight w:val="278"/>
        </w:trPr>
        <w:tc>
          <w:tcPr>
            <w:tcW w:w="802"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II</w:t>
            </w:r>
          </w:p>
        </w:tc>
        <w:tc>
          <w:tcPr>
            <w:tcW w:w="13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II</w:t>
            </w:r>
          </w:p>
        </w:tc>
        <w:tc>
          <w:tcPr>
            <w:tcW w:w="1257"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16</w:t>
            </w:r>
          </w:p>
        </w:tc>
        <w:tc>
          <w:tcPr>
            <w:tcW w:w="978"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Trajnim përgatitor</w:t>
            </w:r>
          </w:p>
        </w:tc>
        <w:tc>
          <w:tcPr>
            <w:tcW w:w="1725"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4</w:t>
            </w:r>
          </w:p>
        </w:tc>
        <w:tc>
          <w:tcPr>
            <w:tcW w:w="1454" w:type="dxa"/>
          </w:tcPr>
          <w:p w:rsidR="00C9574C" w:rsidRPr="00C9574C" w:rsidRDefault="00C9574C" w:rsidP="00C9574C">
            <w:pPr>
              <w:spacing w:after="0" w:line="240" w:lineRule="auto"/>
              <w:jc w:val="center"/>
              <w:rPr>
                <w:rFonts w:ascii="Bookman Old Style" w:eastAsia="Times New Roman" w:hAnsi="Bookman Old Style" w:cs="Times New Roman"/>
                <w:szCs w:val="20"/>
                <w:lang w:eastAsia="zh-CN"/>
              </w:rPr>
            </w:pPr>
          </w:p>
        </w:tc>
        <w:tc>
          <w:tcPr>
            <w:tcW w:w="12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16 orë</w:t>
            </w:r>
          </w:p>
        </w:tc>
      </w:tr>
      <w:tr w:rsidR="00C9574C" w:rsidRPr="00C9574C" w:rsidTr="00C126F1">
        <w:trPr>
          <w:trHeight w:val="278"/>
        </w:trPr>
        <w:tc>
          <w:tcPr>
            <w:tcW w:w="802"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3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257"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 xml:space="preserve">16 </w:t>
            </w:r>
          </w:p>
        </w:tc>
        <w:tc>
          <w:tcPr>
            <w:tcW w:w="978"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Koordinim institucional</w:t>
            </w:r>
          </w:p>
        </w:tc>
        <w:tc>
          <w:tcPr>
            <w:tcW w:w="1725"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w:t>
            </w:r>
          </w:p>
        </w:tc>
        <w:tc>
          <w:tcPr>
            <w:tcW w:w="1454" w:type="dxa"/>
          </w:tcPr>
          <w:p w:rsidR="00C9574C" w:rsidRPr="00C9574C" w:rsidRDefault="00C9574C" w:rsidP="00C9574C">
            <w:pPr>
              <w:spacing w:after="0" w:line="240" w:lineRule="auto"/>
              <w:jc w:val="center"/>
              <w:rPr>
                <w:rFonts w:ascii="Bookman Old Style" w:eastAsia="Times New Roman" w:hAnsi="Bookman Old Style" w:cs="Times New Roman"/>
                <w:szCs w:val="20"/>
                <w:lang w:eastAsia="zh-CN"/>
              </w:rPr>
            </w:pPr>
          </w:p>
        </w:tc>
        <w:tc>
          <w:tcPr>
            <w:tcW w:w="12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16 orë</w:t>
            </w:r>
          </w:p>
        </w:tc>
      </w:tr>
      <w:tr w:rsidR="00C9574C" w:rsidRPr="00C9574C" w:rsidTr="00C126F1">
        <w:trPr>
          <w:trHeight w:val="278"/>
        </w:trPr>
        <w:tc>
          <w:tcPr>
            <w:tcW w:w="802"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3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257"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40</w:t>
            </w:r>
          </w:p>
        </w:tc>
        <w:tc>
          <w:tcPr>
            <w:tcW w:w="978"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Auditor &amp; udhëheqje</w:t>
            </w:r>
          </w:p>
        </w:tc>
        <w:tc>
          <w:tcPr>
            <w:tcW w:w="1725"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3</w:t>
            </w:r>
          </w:p>
        </w:tc>
        <w:tc>
          <w:tcPr>
            <w:tcW w:w="1454"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3</w:t>
            </w:r>
          </w:p>
        </w:tc>
        <w:tc>
          <w:tcPr>
            <w:tcW w:w="12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120 orë</w:t>
            </w:r>
          </w:p>
        </w:tc>
      </w:tr>
      <w:tr w:rsidR="00C9574C" w:rsidRPr="00C9574C" w:rsidTr="00C126F1">
        <w:trPr>
          <w:trHeight w:val="278"/>
        </w:trPr>
        <w:tc>
          <w:tcPr>
            <w:tcW w:w="802"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3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257"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978"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Gjithsej</w:t>
            </w:r>
          </w:p>
        </w:tc>
        <w:tc>
          <w:tcPr>
            <w:tcW w:w="1725"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454"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p>
        </w:tc>
        <w:tc>
          <w:tcPr>
            <w:tcW w:w="1216" w:type="dxa"/>
          </w:tcPr>
          <w:p w:rsidR="00C9574C" w:rsidRPr="00C9574C" w:rsidRDefault="00C9574C" w:rsidP="00C9574C">
            <w:pPr>
              <w:spacing w:after="0" w:line="240" w:lineRule="auto"/>
              <w:jc w:val="center"/>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152 orë</w:t>
            </w:r>
          </w:p>
        </w:tc>
      </w:tr>
    </w:tbl>
    <w:p w:rsidR="00C9574C" w:rsidRPr="00C9574C" w:rsidRDefault="00C9574C" w:rsidP="00C9574C">
      <w:pPr>
        <w:spacing w:after="0" w:line="240" w:lineRule="auto"/>
        <w:jc w:val="both"/>
        <w:rPr>
          <w:rFonts w:ascii="Bookman Old Style" w:eastAsia="Times New Roman" w:hAnsi="Bookman Old Style" w:cs="Times New Roman"/>
          <w:b/>
          <w:sz w:val="24"/>
          <w:szCs w:val="24"/>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Për vitin akademik 2013-2014 grupi i kandidatëve të vitit të dytë përbëhet nga 9 vetë, prandaj, sasia e memove që mund të punohen gjatë këtij viti është 3 (tre), një nga secili nga institucionet. Në vitet e ardhshme akademike, ngarkesa do të jetë në funksion të numrit të memove që do të përgatiten.</w:t>
      </w: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 xml:space="preserve">Për rrjedhojë, sasia e orëve në auditor dhe në udhëheqje të punës së përgatitjes së një memoje do të jetë 52 orë për cdo memo, të grupuara 4 orë në javë. </w:t>
      </w: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Për shkak të specificës që ka kjo lëndë, e cila përfshin në vetvete një kombinim të  punës pedagogjike me punën shkencore, organizimi i kursit të Klinikës Ligjore e Shkencore do të jetë si më poshtë:</w:t>
      </w: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Cdo pedagog udhëheqës i grupit të tij të kandidatëve do të punojë në një auditor të vecantë. Kjo do të thotë, se gjatë orarit të Klinikës Ligjore dhe Shkencore do të punohet paralelisht në tre auditore të ndryshëm, ku cdo grup kandidatësh me nga tre vetë do të udhëhiqen nga një pedagog.</w:t>
      </w: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Për sa më sipër, totali i orëve në auditor do të jetë për vitin akademik 52 orë x 3 memo + 16 orë trajnim përgatitor dhe 16 orë koordinim institucional = 188 orë.</w:t>
      </w:r>
    </w:p>
    <w:p w:rsidR="00C9574C" w:rsidRPr="00C9574C" w:rsidRDefault="00C9574C" w:rsidP="00335292">
      <w:pPr>
        <w:spacing w:after="0" w:line="240" w:lineRule="auto"/>
        <w:jc w:val="both"/>
        <w:rPr>
          <w:rFonts w:ascii="Bookman Old Style" w:eastAsia="Times New Roman" w:hAnsi="Bookman Old Style" w:cs="Times New Roman"/>
          <w:b/>
          <w:sz w:val="20"/>
          <w:szCs w:val="20"/>
          <w:lang w:eastAsia="zh-CN"/>
        </w:rPr>
      </w:pPr>
    </w:p>
    <w:p w:rsidR="00C9574C" w:rsidRPr="00C9574C" w:rsidRDefault="00C9574C" w:rsidP="006047AA">
      <w:pPr>
        <w:numPr>
          <w:ilvl w:val="0"/>
          <w:numId w:val="114"/>
        </w:numPr>
        <w:spacing w:after="0" w:line="240" w:lineRule="auto"/>
        <w:jc w:val="both"/>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QËLLIMI I KURSIT</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0"/>
          <w:lang w:eastAsia="zh-CN"/>
        </w:rPr>
      </w:pPr>
      <w:r w:rsidRPr="00C9574C">
        <w:rPr>
          <w:rFonts w:ascii="Bookman Old Style" w:eastAsia="Times New Roman" w:hAnsi="Bookman Old Style" w:cs="Times New Roman"/>
          <w:sz w:val="24"/>
          <w:szCs w:val="20"/>
          <w:lang w:eastAsia="zh-CN"/>
        </w:rPr>
        <w:t>Kursi do të kontribuojë në transparencën e sistemit gjyqësor në Shqipëri dhe gjithashtu edhe për rritjen e besimit të qytetarëve tek sistemi gjyqësor dhe shteti i së drejtës.</w:t>
      </w:r>
    </w:p>
    <w:p w:rsidR="00C9574C" w:rsidRPr="00C9574C" w:rsidRDefault="00C9574C" w:rsidP="00C9574C">
      <w:pPr>
        <w:spacing w:after="0" w:line="240" w:lineRule="auto"/>
        <w:rPr>
          <w:rFonts w:ascii="Bookman Old Style" w:eastAsia="Times New Roman" w:hAnsi="Bookman Old Style" w:cs="Times New Roman"/>
          <w:szCs w:val="20"/>
          <w:lang w:eastAsia="zh-CN"/>
        </w:rPr>
      </w:pPr>
    </w:p>
    <w:p w:rsidR="00C9574C" w:rsidRPr="00C9574C" w:rsidRDefault="00C9574C" w:rsidP="006047AA">
      <w:pPr>
        <w:numPr>
          <w:ilvl w:val="0"/>
          <w:numId w:val="114"/>
        </w:numPr>
        <w:spacing w:after="0" w:line="240" w:lineRule="auto"/>
        <w:rPr>
          <w:rFonts w:ascii="Bookman Old Style" w:eastAsia="Times New Roman" w:hAnsi="Bookman Old Style" w:cs="Times New Roman"/>
          <w:b/>
          <w:szCs w:val="20"/>
          <w:lang w:val="de-DE" w:eastAsia="zh-CN"/>
        </w:rPr>
      </w:pPr>
      <w:r w:rsidRPr="00C9574C">
        <w:rPr>
          <w:rFonts w:ascii="Bookman Old Style" w:eastAsia="Times New Roman" w:hAnsi="Bookman Old Style" w:cs="Times New Roman"/>
          <w:b/>
          <w:szCs w:val="20"/>
          <w:lang w:val="de-DE" w:eastAsia="zh-CN"/>
        </w:rPr>
        <w:t>OBJEKTIVAT E KURSIT</w:t>
      </w:r>
    </w:p>
    <w:p w:rsidR="00C9574C" w:rsidRPr="00C9574C" w:rsidRDefault="00C9574C" w:rsidP="00C9574C">
      <w:pPr>
        <w:spacing w:after="0" w:line="240" w:lineRule="auto"/>
        <w:rPr>
          <w:rFonts w:ascii="Bookman Old Style" w:eastAsia="Times New Roman" w:hAnsi="Bookman Old Style" w:cs="Times New Roman"/>
          <w:szCs w:val="20"/>
          <w:lang w:val="de-DE" w:eastAsia="zh-CN"/>
        </w:rPr>
      </w:pPr>
    </w:p>
    <w:p w:rsidR="00C9574C" w:rsidRPr="00C9574C" w:rsidRDefault="00C9574C" w:rsidP="00C9574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val="de-DE" w:eastAsia="zh-CN"/>
        </w:rPr>
      </w:pPr>
      <w:r w:rsidRPr="00C9574C">
        <w:rPr>
          <w:rFonts w:ascii="Bookman Old Style" w:eastAsia="Times New Roman" w:hAnsi="Bookman Old Style" w:cs="Times New Roman"/>
          <w:sz w:val="24"/>
          <w:szCs w:val="24"/>
          <w:lang w:val="de-DE" w:eastAsia="zh-CN"/>
        </w:rPr>
        <w:t>Kursi ka objektivat e mëposhtme:</w:t>
      </w:r>
    </w:p>
    <w:p w:rsidR="00C9574C" w:rsidRPr="00C9574C" w:rsidRDefault="00C9574C" w:rsidP="00C9574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val="de-DE" w:eastAsia="zh-CN"/>
        </w:rPr>
      </w:pPr>
    </w:p>
    <w:p w:rsidR="00C9574C" w:rsidRPr="00C9574C" w:rsidRDefault="00C9574C" w:rsidP="006047AA">
      <w:pPr>
        <w:keepLines/>
        <w:numPr>
          <w:ilvl w:val="0"/>
          <w:numId w:val="11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val="de-DE" w:eastAsia="zh-CN"/>
        </w:rPr>
      </w:pPr>
      <w:r w:rsidRPr="00C9574C">
        <w:rPr>
          <w:rFonts w:ascii="Bookman Old Style" w:eastAsia="Times New Roman" w:hAnsi="Bookman Old Style" w:cs="Times New Roman"/>
          <w:sz w:val="24"/>
          <w:szCs w:val="24"/>
          <w:lang w:val="de-DE" w:eastAsia="zh-CN"/>
        </w:rPr>
        <w:t>Përmirësimi i aftësive kërkimore të kandidatëve për magjistratë në drejtim të të drejtës dhe procedurës së institucionit gjyqësor për të cilin do të punohet</w:t>
      </w:r>
      <w:r w:rsidRPr="00C9574C">
        <w:rPr>
          <w:rFonts w:ascii="Bookman Old Style" w:eastAsia="Times New Roman" w:hAnsi="Bookman Old Style" w:cs="Times New Roman"/>
          <w:sz w:val="24"/>
          <w:szCs w:val="20"/>
          <w:lang w:val="de-DE" w:eastAsia="zh-CN"/>
        </w:rPr>
        <w:t>;</w:t>
      </w:r>
    </w:p>
    <w:p w:rsidR="00C9574C" w:rsidRPr="00C9574C" w:rsidRDefault="00C9574C" w:rsidP="006047AA">
      <w:pPr>
        <w:keepLines/>
        <w:numPr>
          <w:ilvl w:val="0"/>
          <w:numId w:val="11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val="de-DE" w:eastAsia="zh-CN"/>
        </w:rPr>
      </w:pPr>
      <w:r w:rsidRPr="00C9574C">
        <w:rPr>
          <w:rFonts w:ascii="Bookman Old Style" w:eastAsia="Times New Roman" w:hAnsi="Bookman Old Style" w:cs="Times New Roman"/>
          <w:sz w:val="24"/>
          <w:szCs w:val="20"/>
          <w:lang w:val="de-DE" w:eastAsia="zh-CN"/>
        </w:rPr>
        <w:t>Kryerja e kërkimeve ligjore krahasimore për çështje konkrete që janë në gjykatë apo prokurori;</w:t>
      </w:r>
    </w:p>
    <w:p w:rsidR="00C9574C" w:rsidRPr="00C9574C" w:rsidRDefault="00C9574C" w:rsidP="006047AA">
      <w:pPr>
        <w:keepLines/>
        <w:numPr>
          <w:ilvl w:val="0"/>
          <w:numId w:val="11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Prodhimi i memove ligjore transparente dhe të qarta për gjykatat dhe prokuroritë partnere;</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b/>
          <w:szCs w:val="20"/>
          <w:lang w:val="nb-NO" w:eastAsia="zh-CN"/>
        </w:rPr>
      </w:pPr>
    </w:p>
    <w:p w:rsidR="00C9574C" w:rsidRPr="00C9574C" w:rsidRDefault="00C9574C" w:rsidP="006047AA">
      <w:pPr>
        <w:numPr>
          <w:ilvl w:val="0"/>
          <w:numId w:val="114"/>
        </w:numPr>
        <w:spacing w:after="0" w:line="240" w:lineRule="auto"/>
        <w:rPr>
          <w:rFonts w:ascii="Bookman Old Style" w:eastAsia="Times New Roman" w:hAnsi="Bookman Old Style" w:cs="Times New Roman"/>
          <w:b/>
          <w:szCs w:val="20"/>
          <w:lang w:val="nb-NO" w:eastAsia="zh-CN"/>
        </w:rPr>
      </w:pPr>
      <w:r w:rsidRPr="00C9574C">
        <w:rPr>
          <w:rFonts w:ascii="Bookman Old Style" w:eastAsia="Times New Roman" w:hAnsi="Bookman Old Style" w:cs="Times New Roman"/>
          <w:b/>
          <w:szCs w:val="20"/>
          <w:lang w:val="nb-NO" w:eastAsia="zh-CN"/>
        </w:rPr>
        <w:lastRenderedPageBreak/>
        <w:t>PËRSHKRIM I KURSIT</w:t>
      </w:r>
    </w:p>
    <w:p w:rsidR="00C9574C" w:rsidRPr="00C9574C" w:rsidRDefault="00C9574C" w:rsidP="00C9574C">
      <w:pPr>
        <w:spacing w:after="0" w:line="240" w:lineRule="auto"/>
        <w:rPr>
          <w:rFonts w:ascii="Bookman Old Style" w:eastAsia="Times New Roman" w:hAnsi="Bookman Old Style" w:cs="Times New Roman"/>
          <w:b/>
          <w:szCs w:val="20"/>
          <w:lang w:val="nb-NO"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val="nb-NO"/>
        </w:rPr>
      </w:pPr>
      <w:r w:rsidRPr="00C9574C">
        <w:rPr>
          <w:rFonts w:ascii="Bookman Old Style" w:eastAsia="Times New Roman" w:hAnsi="Bookman Old Style" w:cs="Times New Roman"/>
          <w:sz w:val="24"/>
          <w:szCs w:val="24"/>
          <w:lang w:val="nb-NO" w:eastAsia="zh-CN"/>
        </w:rPr>
        <w:t>Klinika ofron konsulencë juridike në formën e një pune kërkimore e shkencore për Gjykatën Kushtetuese, Gjykatën e Lartë dhe Prokurorinë e Përgjithshme në lidhje me çështje konkrete të komplikuara, të cilat kërkojnë përgjigje me natyrë krahasuese e juridike.</w:t>
      </w:r>
      <w:r w:rsidRPr="00C9574C">
        <w:rPr>
          <w:rFonts w:ascii="Bookman Old Style" w:eastAsia="Times New Roman" w:hAnsi="Bookman Old Style" w:cs="Times New Roman"/>
          <w:sz w:val="24"/>
          <w:szCs w:val="24"/>
          <w:lang w:val="nb-NO"/>
        </w:rPr>
        <w:t xml:space="preserve"> Produkti final i programit të Klinikës Ligjore dhe Kërkimore do të jenë memorandumet ligjore që do t’i jepen institucioneve të mësipërme. Cilësia e memorandumeve dhe e punës kërkimore të bërë do të mbikqyret nga një grup me 4 pedagogë nga Shkolla e Magjistraturës. mbikqyrësit kanë përvojë të gjerë në çështjet juridike objekt i punës kërkimore që do të kryhet. </w:t>
      </w:r>
    </w:p>
    <w:p w:rsidR="00C9574C" w:rsidRPr="00C9574C" w:rsidRDefault="00C9574C" w:rsidP="00C9574C">
      <w:pPr>
        <w:spacing w:after="0" w:line="240" w:lineRule="auto"/>
        <w:jc w:val="both"/>
        <w:rPr>
          <w:rFonts w:ascii="Bookman Old Style" w:eastAsia="Times New Roman" w:hAnsi="Bookman Old Style" w:cs="Times New Roman"/>
          <w:sz w:val="24"/>
          <w:szCs w:val="24"/>
          <w:lang w:val="nb-NO"/>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val="nb-NO"/>
        </w:rPr>
      </w:pPr>
      <w:r w:rsidRPr="00C9574C">
        <w:rPr>
          <w:rFonts w:ascii="Bookman Old Style" w:eastAsia="Times New Roman" w:hAnsi="Bookman Old Style" w:cs="Times New Roman"/>
          <w:sz w:val="24"/>
          <w:szCs w:val="24"/>
          <w:lang w:val="nb-NO"/>
        </w:rPr>
        <w:t xml:space="preserve">Studentet ndahen ne 4 grupe ne varesi te pyetjeve qe vijne nga institucionet partnere. Pedagoget e Shkolles do te kene ne tre javet e para dy here ne jave momente kontakti me magjistratet. Cdo seance zgjat tre ore. Ne tre javet e para strukturohet pyetja dhe memo. Ne javet ne vijim pedagoget do te kene kontakt nje here ne jave me grupet perkatese. Seancat do te zgjasin tre ore. Ne keto seanca do t’i jepet ‘feedback’ magjistrateve per punen kerkimore qe kane bere dhe kane paraqitur ne javen e meparshme.   </w:t>
      </w:r>
    </w:p>
    <w:p w:rsidR="00C9574C" w:rsidRPr="00C9574C" w:rsidRDefault="00C9574C" w:rsidP="00C9574C">
      <w:pPr>
        <w:spacing w:after="0" w:line="240" w:lineRule="auto"/>
        <w:jc w:val="both"/>
        <w:rPr>
          <w:rFonts w:ascii="Bookman Old Style" w:eastAsia="Times New Roman" w:hAnsi="Bookman Old Style" w:cs="Times New Roman"/>
          <w:sz w:val="24"/>
          <w:szCs w:val="20"/>
          <w:lang w:val="nb-NO" w:eastAsia="zh-CN"/>
        </w:rPr>
      </w:pPr>
    </w:p>
    <w:p w:rsidR="00C9574C" w:rsidRPr="00C9574C" w:rsidRDefault="00C9574C" w:rsidP="006047AA">
      <w:pPr>
        <w:numPr>
          <w:ilvl w:val="0"/>
          <w:numId w:val="114"/>
        </w:numPr>
        <w:spacing w:after="0" w:line="240" w:lineRule="auto"/>
        <w:jc w:val="both"/>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REZULTATET E PRITSHME</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0"/>
          <w:lang w:eastAsia="zh-CN"/>
        </w:rPr>
      </w:pPr>
      <w:r w:rsidRPr="00C9574C">
        <w:rPr>
          <w:rFonts w:ascii="Bookman Old Style" w:eastAsia="Times New Roman" w:hAnsi="Bookman Old Style" w:cs="Times New Roman"/>
          <w:sz w:val="24"/>
          <w:szCs w:val="20"/>
          <w:lang w:eastAsia="zh-CN"/>
        </w:rPr>
        <w:t xml:space="preserve">Kursi do të rrisë ndërgjegjësimin e kandidatëve për magjistratë për çështje të tilla si motivimi, argumentimi, transparenca dhe shteti i së drejtës. Duke bërë punë kërkimore ligjore krahasimore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kursi do të ketë një impakt pozitiv në cilësinë – përsa i përket motivimit dhe argumentimit – e institucioneve kyc të sistemit gjyqësor në vendin tonë. </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b/>
          <w:szCs w:val="20"/>
          <w:lang w:eastAsia="zh-CN"/>
        </w:rPr>
      </w:pPr>
    </w:p>
    <w:p w:rsidR="00C9574C" w:rsidRPr="00C9574C" w:rsidRDefault="00C9574C" w:rsidP="006047AA">
      <w:pPr>
        <w:numPr>
          <w:ilvl w:val="0"/>
          <w:numId w:val="114"/>
        </w:numPr>
        <w:spacing w:after="0" w:line="240" w:lineRule="auto"/>
        <w:jc w:val="both"/>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t xml:space="preserve">ROLET E PALËVE PJESËMARRËSE </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Gjykata Kushtetuese, Gjykata e Lartë dhe Prokuroria e Përgjithshme do të dërgojnë pyetje për Klinikën. Këto pyetje do të jenë baza e punës kërkimore që do të kryhet nga kandidatët në Programin Klinik. Në fund të kursit gjykatat dhe prokuroria do të japë feedback për magjistratët në lidhje me memot e prodhuara nga ata. Krahas kësaj, gjykatat dhe prokuroria e përgjithshme do të japin vlerësimi për projektin.</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sz w:val="24"/>
          <w:szCs w:val="24"/>
          <w:lang w:eastAsia="zh-CN"/>
        </w:rPr>
      </w:pPr>
      <w:r w:rsidRPr="00C9574C">
        <w:rPr>
          <w:rFonts w:ascii="Bookman Old Style" w:eastAsia="Times New Roman" w:hAnsi="Bookman Old Style" w:cs="Times New Roman"/>
          <w:sz w:val="24"/>
          <w:szCs w:val="24"/>
          <w:lang w:eastAsia="zh-CN"/>
        </w:rPr>
        <w:t xml:space="preserve">Shkolla do të japë kontributin e saj për zhvillimin e kursit. Kursi do të zhvillohet në ambientet e shkollës, gjë e cila do të reduktojë kostot e tij. Shkolla do të ofrojë të gjitha paisjet në posedim të saj për zbatimin e kursit (d.m.th. 2 klasa mësimi, fotokopje, laboratorin kompiuterik, aksesi në internet, telefonat, printerat, paisjet audio video, laptop dhe projektor, etj.) si dhe mbështetje me staf administrativ. Shkolla gjithashtu do të mbulojë kostot e kohës së stafit të saj që do të shpenzohet për punën në projekt. </w:t>
      </w:r>
    </w:p>
    <w:p w:rsidR="00C9574C" w:rsidRPr="00C9574C" w:rsidRDefault="00C9574C" w:rsidP="00C9574C">
      <w:pPr>
        <w:spacing w:after="0" w:line="240" w:lineRule="auto"/>
        <w:jc w:val="both"/>
        <w:rPr>
          <w:rFonts w:ascii="Bookman Old Style" w:eastAsia="Times New Roman" w:hAnsi="Bookman Old Style" w:cs="Times New Roman"/>
          <w:b/>
          <w:szCs w:val="20"/>
          <w:lang w:eastAsia="zh-CN"/>
        </w:rPr>
      </w:pPr>
    </w:p>
    <w:p w:rsidR="00C9574C" w:rsidRPr="00C9574C" w:rsidRDefault="00C9574C" w:rsidP="006047AA">
      <w:pPr>
        <w:numPr>
          <w:ilvl w:val="0"/>
          <w:numId w:val="114"/>
        </w:numPr>
        <w:spacing w:after="0" w:line="240" w:lineRule="auto"/>
        <w:jc w:val="both"/>
        <w:rPr>
          <w:rFonts w:ascii="Bookman Old Style" w:eastAsia="Times New Roman" w:hAnsi="Bookman Old Style" w:cs="Times New Roman"/>
          <w:b/>
          <w:szCs w:val="20"/>
          <w:lang w:eastAsia="zh-CN"/>
        </w:rPr>
      </w:pPr>
      <w:r w:rsidRPr="00C9574C">
        <w:rPr>
          <w:rFonts w:ascii="Bookman Old Style" w:eastAsia="Times New Roman" w:hAnsi="Bookman Old Style" w:cs="Times New Roman"/>
          <w:b/>
          <w:szCs w:val="20"/>
          <w:lang w:eastAsia="zh-CN"/>
        </w:rPr>
        <w:lastRenderedPageBreak/>
        <w:t>QËNDRUESHMËRIA</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Bookman Old Style" w:eastAsia="Times New Roman" w:hAnsi="Bookman Old Style" w:cs="Times New Roman"/>
          <w:sz w:val="24"/>
          <w:szCs w:val="20"/>
          <w:lang w:eastAsia="zh-CN"/>
        </w:rPr>
      </w:pPr>
      <w:r w:rsidRPr="00C9574C">
        <w:rPr>
          <w:rFonts w:ascii="Bookman Old Style" w:eastAsia="Times New Roman" w:hAnsi="Bookman Old Style" w:cs="Times New Roman"/>
          <w:sz w:val="24"/>
          <w:szCs w:val="24"/>
          <w:lang w:eastAsia="zh-CN"/>
        </w:rPr>
        <w:t>Ky kurs do të kontribuojë në konsolidimin e profilit të Shkollës si një institucion kyç në edukimin ligjor, që kombinon edukimin profesional me kërkimin akademik. Zhvillimi i punës kërkimore krahasimore do të zgjerojë këndvështrimin e gjyqtarëve dhe prokurorëve të ardhshëm. Ata do të jenë më të hapur ndaj ndikimeve pozitive nga juridiksionet e tjera dhe mekanizmat ndërkombëtarë të të Drejtave të Njeriut dhe do të jenë të trajnuar për ti mbështetur vendimet e tyre me motivim dhe argumentim ligjor.</w:t>
      </w: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Pr="00C9574C" w:rsidRDefault="00C9574C" w:rsidP="00C9574C">
      <w:pPr>
        <w:spacing w:after="0" w:line="240" w:lineRule="auto"/>
        <w:jc w:val="both"/>
        <w:rPr>
          <w:rFonts w:ascii="Bookman Old Style" w:eastAsia="Times New Roman" w:hAnsi="Bookman Old Style" w:cs="Times New Roman"/>
          <w:szCs w:val="20"/>
          <w:lang w:eastAsia="zh-CN"/>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54349C" w:rsidRDefault="0054349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C9574C" w:rsidRDefault="00C9574C" w:rsidP="00A9656E">
      <w:pPr>
        <w:spacing w:after="0" w:line="240" w:lineRule="auto"/>
        <w:jc w:val="both"/>
        <w:rPr>
          <w:rFonts w:ascii="Bookman Old Style" w:eastAsia="Times New Roman" w:hAnsi="Bookman Old Style" w:cs="Times New Roman"/>
          <w:lang w:val="sq-AL"/>
        </w:rPr>
      </w:pPr>
    </w:p>
    <w:p w:rsidR="004058FD" w:rsidRDefault="004058FD" w:rsidP="00A9656E">
      <w:pPr>
        <w:spacing w:after="0" w:line="240" w:lineRule="auto"/>
        <w:jc w:val="both"/>
        <w:rPr>
          <w:rFonts w:ascii="Bookman Old Style" w:eastAsia="Times New Roman" w:hAnsi="Bookman Old Style" w:cs="Times New Roman"/>
          <w:lang w:val="sq-AL"/>
        </w:rPr>
      </w:pPr>
    </w:p>
    <w:p w:rsidR="004058FD" w:rsidRDefault="004058FD" w:rsidP="00A9656E">
      <w:pPr>
        <w:spacing w:after="0" w:line="240" w:lineRule="auto"/>
        <w:jc w:val="both"/>
        <w:rPr>
          <w:rFonts w:ascii="Bookman Old Style" w:eastAsia="Times New Roman" w:hAnsi="Bookman Old Style" w:cs="Times New Roman"/>
          <w:lang w:val="sq-AL"/>
        </w:rPr>
      </w:pPr>
    </w:p>
    <w:p w:rsidR="004058FD" w:rsidRDefault="004058FD" w:rsidP="00A9656E">
      <w:pPr>
        <w:spacing w:after="0" w:line="240" w:lineRule="auto"/>
        <w:jc w:val="both"/>
        <w:rPr>
          <w:rFonts w:ascii="Bookman Old Style" w:eastAsia="Times New Roman" w:hAnsi="Bookman Old Style" w:cs="Times New Roman"/>
          <w:lang w:val="sq-AL"/>
        </w:rPr>
      </w:pPr>
    </w:p>
    <w:p w:rsidR="00335292" w:rsidRDefault="00335292" w:rsidP="00A9656E">
      <w:pPr>
        <w:spacing w:after="0" w:line="240" w:lineRule="auto"/>
        <w:jc w:val="both"/>
        <w:rPr>
          <w:rFonts w:ascii="Bookman Old Style" w:eastAsia="Times New Roman" w:hAnsi="Bookman Old Style" w:cs="Times New Roman"/>
          <w:lang w:val="sq-AL"/>
        </w:rPr>
      </w:pPr>
    </w:p>
    <w:p w:rsidR="00335292" w:rsidRDefault="00335292" w:rsidP="00A9656E">
      <w:pPr>
        <w:spacing w:after="0" w:line="240" w:lineRule="auto"/>
        <w:jc w:val="both"/>
        <w:rPr>
          <w:rFonts w:ascii="Bookman Old Style" w:eastAsia="Times New Roman" w:hAnsi="Bookman Old Style" w:cs="Times New Roman"/>
          <w:lang w:val="sq-AL"/>
        </w:rPr>
      </w:pPr>
    </w:p>
    <w:p w:rsidR="00335292" w:rsidRDefault="00335292" w:rsidP="00A9656E">
      <w:pPr>
        <w:spacing w:after="0" w:line="240" w:lineRule="auto"/>
        <w:jc w:val="both"/>
        <w:rPr>
          <w:rFonts w:ascii="Bookman Old Style" w:eastAsia="Times New Roman" w:hAnsi="Bookman Old Style" w:cs="Times New Roman"/>
          <w:lang w:val="sq-AL"/>
        </w:rPr>
      </w:pPr>
    </w:p>
    <w:p w:rsidR="004058FD" w:rsidRPr="004058FD" w:rsidRDefault="004058FD" w:rsidP="004058FD">
      <w:pPr>
        <w:spacing w:after="0" w:line="240" w:lineRule="auto"/>
        <w:ind w:left="2880" w:firstLine="720"/>
        <w:rPr>
          <w:rFonts w:ascii="Bookman Old Style" w:eastAsia="Calibri" w:hAnsi="Bookman Old Style" w:cs="Times New Roman"/>
          <w:b/>
          <w:bCs/>
          <w:sz w:val="24"/>
          <w:szCs w:val="24"/>
          <w:lang w:val="sq-AL"/>
        </w:rPr>
      </w:pPr>
      <w:r w:rsidRPr="004058FD">
        <w:rPr>
          <w:rFonts w:ascii="Bookman Old Style" w:eastAsia="Calibri" w:hAnsi="Bookman Old Style" w:cs="Times New Roman"/>
          <w:b/>
          <w:bCs/>
          <w:sz w:val="24"/>
          <w:szCs w:val="24"/>
          <w:lang w:val="sq-AL"/>
        </w:rPr>
        <w:t>PROGRAMI MËSIMOR</w:t>
      </w:r>
    </w:p>
    <w:p w:rsidR="004058FD" w:rsidRPr="004058FD" w:rsidRDefault="004058FD" w:rsidP="004058FD">
      <w:pPr>
        <w:spacing w:after="0" w:line="240" w:lineRule="auto"/>
        <w:jc w:val="center"/>
        <w:rPr>
          <w:rFonts w:ascii="Bookman Old Style" w:eastAsia="Calibri" w:hAnsi="Bookman Old Style" w:cs="Times New Roman"/>
          <w:b/>
          <w:bCs/>
          <w:sz w:val="24"/>
          <w:szCs w:val="24"/>
          <w:lang w:val="sq-AL"/>
        </w:rPr>
      </w:pPr>
    </w:p>
    <w:p w:rsidR="004058FD" w:rsidRPr="004058FD" w:rsidRDefault="004058FD" w:rsidP="004058FD">
      <w:pPr>
        <w:spacing w:after="0" w:line="240" w:lineRule="auto"/>
        <w:jc w:val="center"/>
        <w:rPr>
          <w:rFonts w:ascii="Bookman Old Style" w:eastAsia="Calibri" w:hAnsi="Bookman Old Style" w:cs="Times New Roman"/>
          <w:b/>
          <w:bCs/>
          <w:sz w:val="24"/>
          <w:szCs w:val="24"/>
          <w:lang w:val="sq-AL"/>
        </w:rPr>
      </w:pPr>
      <w:r w:rsidRPr="004058FD">
        <w:rPr>
          <w:rFonts w:ascii="Bookman Old Style" w:eastAsia="Calibri" w:hAnsi="Bookman Old Style" w:cs="Times New Roman"/>
          <w:b/>
          <w:bCs/>
          <w:sz w:val="24"/>
          <w:szCs w:val="24"/>
          <w:lang w:val="sq-AL"/>
        </w:rPr>
        <w:t>I KURSIT</w:t>
      </w:r>
    </w:p>
    <w:p w:rsidR="004058FD" w:rsidRPr="004058FD" w:rsidRDefault="004058FD" w:rsidP="004058FD">
      <w:pPr>
        <w:spacing w:after="0" w:line="240" w:lineRule="auto"/>
        <w:jc w:val="center"/>
        <w:rPr>
          <w:rFonts w:ascii="Bookman Old Style" w:eastAsia="Calibri" w:hAnsi="Bookman Old Style" w:cs="Times New Roman"/>
          <w:b/>
          <w:bCs/>
          <w:sz w:val="24"/>
          <w:szCs w:val="24"/>
          <w:lang w:val="sq-AL"/>
        </w:rPr>
      </w:pPr>
    </w:p>
    <w:p w:rsidR="004058FD" w:rsidRPr="00466915" w:rsidRDefault="00466915" w:rsidP="00466915">
      <w:pPr>
        <w:pStyle w:val="ListParagraph"/>
        <w:spacing w:after="0" w:line="240" w:lineRule="auto"/>
        <w:jc w:val="center"/>
        <w:rPr>
          <w:rFonts w:ascii="Bookman Old Style" w:hAnsi="Bookman Old Style"/>
          <w:b/>
          <w:bCs/>
          <w:sz w:val="24"/>
          <w:szCs w:val="24"/>
          <w:lang w:val="sq-AL"/>
        </w:rPr>
      </w:pPr>
      <w:r>
        <w:rPr>
          <w:rFonts w:ascii="Bookman Old Style" w:hAnsi="Bookman Old Style"/>
          <w:b/>
          <w:bCs/>
          <w:sz w:val="24"/>
          <w:szCs w:val="24"/>
          <w:lang w:val="sq-AL"/>
        </w:rPr>
        <w:t>20.</w:t>
      </w:r>
      <w:r w:rsidR="004058FD" w:rsidRPr="00466915">
        <w:rPr>
          <w:rFonts w:ascii="Bookman Old Style" w:hAnsi="Bookman Old Style"/>
          <w:b/>
          <w:bCs/>
          <w:sz w:val="24"/>
          <w:szCs w:val="24"/>
          <w:lang w:val="sq-AL"/>
        </w:rPr>
        <w:t>AFTËSITË E PREZANTIMIT TË ÇËSHTJEVE NË GJYQ</w:t>
      </w:r>
    </w:p>
    <w:p w:rsidR="004058FD" w:rsidRPr="004058FD" w:rsidRDefault="004058FD" w:rsidP="004058FD">
      <w:pPr>
        <w:spacing w:after="0" w:line="240" w:lineRule="auto"/>
        <w:jc w:val="center"/>
        <w:rPr>
          <w:rFonts w:ascii="Bookman Old Style" w:eastAsia="Calibri" w:hAnsi="Bookman Old Style" w:cs="Times New Roman"/>
          <w:b/>
          <w:bCs/>
          <w:sz w:val="24"/>
          <w:szCs w:val="24"/>
          <w:lang w:val="sq-AL"/>
        </w:rPr>
      </w:pPr>
    </w:p>
    <w:p w:rsidR="004058FD" w:rsidRPr="004058FD" w:rsidRDefault="004058FD" w:rsidP="004058FD">
      <w:pPr>
        <w:spacing w:after="0" w:line="240" w:lineRule="auto"/>
        <w:jc w:val="center"/>
        <w:rPr>
          <w:rFonts w:ascii="Bookman Old Style" w:eastAsia="Calibri" w:hAnsi="Bookman Old Style" w:cs="Times New Roman"/>
          <w:i/>
          <w:iCs/>
          <w:sz w:val="24"/>
          <w:szCs w:val="24"/>
          <w:lang w:val="sq-AL"/>
        </w:rPr>
      </w:pPr>
      <w:r w:rsidRPr="004058FD">
        <w:rPr>
          <w:rFonts w:ascii="Bookman Old Style" w:eastAsia="Calibri" w:hAnsi="Bookman Old Style" w:cs="Times New Roman"/>
          <w:i/>
          <w:iCs/>
          <w:sz w:val="24"/>
          <w:szCs w:val="24"/>
          <w:lang w:val="sq-AL"/>
        </w:rPr>
        <w:t>(Për Shkollën e Magjistraturës)</w:t>
      </w:r>
    </w:p>
    <w:p w:rsidR="004058FD" w:rsidRPr="004058FD" w:rsidRDefault="004058FD" w:rsidP="004058FD">
      <w:pPr>
        <w:spacing w:after="0" w:line="240" w:lineRule="auto"/>
        <w:jc w:val="center"/>
        <w:rPr>
          <w:rFonts w:ascii="Bookman Old Style" w:eastAsia="Calibri" w:hAnsi="Bookman Old Style" w:cs="Times New Roman"/>
          <w:i/>
          <w:iCs/>
          <w:sz w:val="24"/>
          <w:szCs w:val="24"/>
          <w:lang w:val="sq-AL"/>
        </w:rPr>
      </w:pPr>
      <w:r w:rsidRPr="004058FD">
        <w:rPr>
          <w:rFonts w:ascii="Bookman Old Style" w:eastAsia="Calibri" w:hAnsi="Bookman Old Style" w:cs="Times New Roman"/>
          <w:i/>
          <w:iCs/>
          <w:sz w:val="24"/>
          <w:szCs w:val="24"/>
          <w:lang w:val="sq-AL"/>
        </w:rPr>
        <w:t>(Viti Akademik 2013-2014)</w:t>
      </w:r>
    </w:p>
    <w:p w:rsidR="004058FD" w:rsidRPr="004058FD" w:rsidRDefault="004058FD" w:rsidP="004058FD">
      <w:pPr>
        <w:jc w:val="center"/>
        <w:rPr>
          <w:rFonts w:ascii="Bookman Old Style" w:eastAsia="Calibri" w:hAnsi="Bookman Old Style" w:cs="Times New Roman"/>
          <w:i/>
          <w:iCs/>
          <w:sz w:val="24"/>
          <w:szCs w:val="24"/>
          <w:lang w:val="sq-AL"/>
        </w:rPr>
      </w:pPr>
    </w:p>
    <w:p w:rsidR="004058FD" w:rsidRPr="004058FD" w:rsidRDefault="004058FD" w:rsidP="004058FD">
      <w:pPr>
        <w:jc w:val="center"/>
        <w:rPr>
          <w:rFonts w:ascii="Bookman Old Style" w:eastAsia="Calibri" w:hAnsi="Bookman Old Style" w:cs="Times New Roman"/>
          <w:i/>
          <w:iCs/>
          <w:sz w:val="24"/>
          <w:szCs w:val="24"/>
          <w:lang w:val="sq-AL"/>
        </w:rPr>
      </w:pPr>
    </w:p>
    <w:p w:rsidR="004058FD" w:rsidRPr="004058FD" w:rsidRDefault="005503C1" w:rsidP="0098137A">
      <w:pPr>
        <w:ind w:left="540" w:hanging="360"/>
        <w:rPr>
          <w:rFonts w:ascii="Bookman Old Style" w:eastAsia="Calibri" w:hAnsi="Bookman Old Style" w:cs="Times New Roman"/>
          <w:i/>
          <w:iCs/>
          <w:sz w:val="24"/>
          <w:szCs w:val="24"/>
          <w:lang w:val="sq-AL"/>
        </w:rPr>
      </w:pPr>
      <w:r>
        <w:rPr>
          <w:rFonts w:ascii="Bookman Old Style" w:eastAsia="Calibri" w:hAnsi="Bookman Old Style" w:cs="Times New Roman"/>
          <w:i/>
          <w:iCs/>
          <w:sz w:val="24"/>
          <w:szCs w:val="24"/>
          <w:lang w:val="sq-AL"/>
        </w:rPr>
        <w:t xml:space="preserve">   </w:t>
      </w:r>
      <w:r w:rsidR="004058FD" w:rsidRPr="004058FD">
        <w:rPr>
          <w:rFonts w:ascii="Bookman Old Style" w:eastAsia="Calibri" w:hAnsi="Bookman Old Style" w:cs="Times New Roman"/>
          <w:i/>
          <w:iCs/>
          <w:sz w:val="24"/>
          <w:szCs w:val="24"/>
          <w:lang w:val="sq-AL"/>
        </w:rPr>
        <w:t>(Për vitin e dytë)</w:t>
      </w:r>
    </w:p>
    <w:p w:rsidR="004058FD" w:rsidRPr="0098137A" w:rsidRDefault="0098137A" w:rsidP="0098137A">
      <w:pPr>
        <w:ind w:left="540" w:hanging="360"/>
        <w:rPr>
          <w:rFonts w:ascii="Bookman Old Style" w:hAnsi="Bookman Old Style"/>
          <w:i/>
          <w:iCs/>
          <w:sz w:val="24"/>
          <w:szCs w:val="24"/>
          <w:lang w:val="sq-AL"/>
        </w:rPr>
      </w:pPr>
      <w:r>
        <w:rPr>
          <w:rFonts w:ascii="Bookman Old Style" w:hAnsi="Bookman Old Style"/>
          <w:i/>
          <w:iCs/>
          <w:sz w:val="24"/>
          <w:szCs w:val="24"/>
          <w:lang w:val="sq-AL"/>
        </w:rPr>
        <w:t xml:space="preserve">1. </w:t>
      </w:r>
      <w:r w:rsidR="004058FD" w:rsidRPr="0098137A">
        <w:rPr>
          <w:rFonts w:ascii="Bookman Old Style" w:hAnsi="Bookman Old Style"/>
          <w:i/>
          <w:iCs/>
          <w:sz w:val="24"/>
          <w:szCs w:val="24"/>
          <w:lang w:val="sq-AL"/>
        </w:rPr>
        <w:t>Ngarkesa  Mësimore semestrale : 60 orë mësimore.</w:t>
      </w:r>
    </w:p>
    <w:p w:rsidR="004058FD" w:rsidRPr="004058FD" w:rsidRDefault="0098137A" w:rsidP="0098137A">
      <w:pPr>
        <w:ind w:left="540" w:hanging="360"/>
        <w:rPr>
          <w:rFonts w:ascii="Bookman Old Style" w:eastAsia="Calibri" w:hAnsi="Bookman Old Style" w:cs="Times New Roman"/>
          <w:i/>
          <w:iCs/>
          <w:sz w:val="24"/>
          <w:szCs w:val="24"/>
          <w:lang w:val="sq-AL"/>
        </w:rPr>
      </w:pPr>
      <w:r>
        <w:rPr>
          <w:rFonts w:ascii="Bookman Old Style" w:eastAsia="Calibri" w:hAnsi="Bookman Old Style" w:cs="Times New Roman"/>
          <w:i/>
          <w:iCs/>
          <w:sz w:val="24"/>
          <w:szCs w:val="24"/>
          <w:lang w:val="sq-AL"/>
        </w:rPr>
        <w:t xml:space="preserve">2. </w:t>
      </w:r>
      <w:r w:rsidR="004058FD" w:rsidRPr="004058FD">
        <w:rPr>
          <w:rFonts w:ascii="Bookman Old Style" w:eastAsia="Calibri" w:hAnsi="Bookman Old Style" w:cs="Times New Roman"/>
          <w:i/>
          <w:iCs/>
          <w:sz w:val="24"/>
          <w:szCs w:val="24"/>
          <w:lang w:val="sq-AL"/>
        </w:rPr>
        <w:t>Ngarkesa Mës</w:t>
      </w:r>
      <w:r w:rsidR="00335292">
        <w:rPr>
          <w:rFonts w:ascii="Bookman Old Style" w:eastAsia="Calibri" w:hAnsi="Bookman Old Style" w:cs="Times New Roman"/>
          <w:i/>
          <w:iCs/>
          <w:sz w:val="24"/>
          <w:szCs w:val="24"/>
          <w:lang w:val="sq-AL"/>
        </w:rPr>
        <w:t>imore javore : intesiv</w:t>
      </w:r>
      <w:r w:rsidR="004058FD" w:rsidRPr="004058FD">
        <w:rPr>
          <w:rFonts w:ascii="Bookman Old Style" w:eastAsia="Calibri" w:hAnsi="Bookman Old Style" w:cs="Times New Roman"/>
          <w:i/>
          <w:iCs/>
          <w:sz w:val="24"/>
          <w:szCs w:val="24"/>
          <w:lang w:val="sq-AL"/>
        </w:rPr>
        <w:t xml:space="preserve">    </w:t>
      </w:r>
      <w:r w:rsidR="004058FD">
        <w:rPr>
          <w:rFonts w:ascii="Bookman Old Style" w:eastAsia="Calibri" w:hAnsi="Bookman Old Style" w:cs="Times New Roman"/>
          <w:i/>
          <w:iCs/>
          <w:sz w:val="24"/>
          <w:szCs w:val="24"/>
          <w:lang w:val="sq-AL"/>
        </w:rPr>
        <w:t xml:space="preserve">     </w:t>
      </w:r>
      <w:r>
        <w:rPr>
          <w:rFonts w:ascii="Bookman Old Style" w:eastAsia="Calibri" w:hAnsi="Bookman Old Style" w:cs="Times New Roman"/>
          <w:i/>
          <w:iCs/>
          <w:sz w:val="24"/>
          <w:szCs w:val="24"/>
          <w:lang w:val="sq-AL"/>
        </w:rPr>
        <w:t xml:space="preserve">                                            </w:t>
      </w:r>
      <w:r w:rsidR="004058FD">
        <w:rPr>
          <w:rFonts w:ascii="Bookman Old Style" w:eastAsia="Calibri" w:hAnsi="Bookman Old Style" w:cs="Times New Roman"/>
          <w:i/>
          <w:iCs/>
          <w:sz w:val="24"/>
          <w:szCs w:val="24"/>
          <w:lang w:val="sq-AL"/>
        </w:rPr>
        <w:t xml:space="preserve"> </w:t>
      </w:r>
      <w:r w:rsidR="004058FD" w:rsidRPr="004058FD">
        <w:rPr>
          <w:rFonts w:ascii="Bookman Old Style" w:eastAsia="Calibri" w:hAnsi="Bookman Old Style" w:cs="Times New Roman"/>
          <w:i/>
          <w:iCs/>
          <w:sz w:val="24"/>
          <w:szCs w:val="24"/>
          <w:lang w:val="sq-AL"/>
        </w:rPr>
        <w:t xml:space="preserve">  </w:t>
      </w:r>
    </w:p>
    <w:p w:rsidR="004058FD" w:rsidRPr="0098137A" w:rsidRDefault="004058FD" w:rsidP="006047AA">
      <w:pPr>
        <w:pStyle w:val="ListParagraph"/>
        <w:numPr>
          <w:ilvl w:val="0"/>
          <w:numId w:val="112"/>
        </w:numPr>
        <w:ind w:left="540"/>
        <w:rPr>
          <w:rFonts w:ascii="Bookman Old Style" w:hAnsi="Bookman Old Style"/>
          <w:i/>
          <w:iCs/>
          <w:sz w:val="24"/>
          <w:szCs w:val="24"/>
          <w:lang w:val="sq-AL"/>
        </w:rPr>
      </w:pPr>
      <w:r w:rsidRPr="0098137A">
        <w:rPr>
          <w:rFonts w:ascii="Bookman Old Style" w:hAnsi="Bookman Old Style"/>
          <w:i/>
          <w:iCs/>
          <w:sz w:val="24"/>
          <w:szCs w:val="24"/>
          <w:lang w:val="sq-AL"/>
        </w:rPr>
        <w:t xml:space="preserve">Viti akademik i ndarë në dy semestra : </w:t>
      </w:r>
    </w:p>
    <w:p w:rsidR="004058FD" w:rsidRPr="004058FD" w:rsidRDefault="004058FD" w:rsidP="006047AA">
      <w:pPr>
        <w:numPr>
          <w:ilvl w:val="1"/>
          <w:numId w:val="112"/>
        </w:numPr>
        <w:ind w:left="990"/>
        <w:rPr>
          <w:rFonts w:ascii="Bookman Old Style" w:eastAsia="Calibri" w:hAnsi="Bookman Old Style" w:cs="Times New Roman"/>
          <w:i/>
          <w:iCs/>
          <w:sz w:val="24"/>
          <w:szCs w:val="24"/>
          <w:lang w:val="sq-AL"/>
        </w:rPr>
      </w:pPr>
      <w:r w:rsidRPr="004058FD">
        <w:rPr>
          <w:rFonts w:ascii="Bookman Old Style" w:eastAsia="Calibri" w:hAnsi="Bookman Old Style" w:cs="Times New Roman"/>
          <w:i/>
          <w:iCs/>
          <w:sz w:val="24"/>
          <w:szCs w:val="24"/>
          <w:lang w:val="sq-AL"/>
        </w:rPr>
        <w:t xml:space="preserve">Zhvillohet në semestrin e dytë: 8 ditë 31 Mars – 09 Prill </w:t>
      </w:r>
    </w:p>
    <w:p w:rsidR="004058FD" w:rsidRPr="004058FD" w:rsidRDefault="004058FD" w:rsidP="004058FD">
      <w:pPr>
        <w:rPr>
          <w:rFonts w:ascii="Bookman Old Style" w:eastAsia="Calibri" w:hAnsi="Bookman Old Style" w:cs="Times New Roman"/>
          <w:i/>
          <w:iCs/>
          <w:sz w:val="24"/>
          <w:szCs w:val="24"/>
          <w:lang w:val="sq-AL"/>
        </w:rPr>
      </w:pPr>
    </w:p>
    <w:p w:rsidR="004058FD" w:rsidRPr="004058FD" w:rsidRDefault="004058FD" w:rsidP="004058FD">
      <w:pPr>
        <w:rPr>
          <w:rFonts w:ascii="Bookman Old Style" w:eastAsia="Calibri" w:hAnsi="Bookman Old Style" w:cs="Times New Roman"/>
          <w:i/>
          <w:iCs/>
          <w:sz w:val="24"/>
          <w:szCs w:val="24"/>
          <w:lang w:val="sq-AL"/>
        </w:rPr>
      </w:pPr>
    </w:p>
    <w:p w:rsidR="004058FD" w:rsidRPr="004058FD" w:rsidRDefault="004058FD" w:rsidP="004058FD">
      <w:pPr>
        <w:spacing w:after="0" w:line="240" w:lineRule="auto"/>
        <w:jc w:val="both"/>
        <w:rPr>
          <w:rFonts w:ascii="Bookman Old Style" w:eastAsia="MS Mincho" w:hAnsi="Bookman Old Style" w:cs="Times New Roman"/>
          <w:sz w:val="24"/>
          <w:szCs w:val="24"/>
          <w:lang w:val="sq-AL"/>
        </w:rPr>
      </w:pPr>
    </w:p>
    <w:p w:rsidR="004058FD" w:rsidRPr="004058FD" w:rsidRDefault="004058FD" w:rsidP="004058FD">
      <w:pPr>
        <w:pBdr>
          <w:bottom w:val="single" w:sz="12" w:space="1" w:color="auto"/>
        </w:pBdr>
        <w:spacing w:after="0" w:line="240" w:lineRule="auto"/>
        <w:jc w:val="both"/>
        <w:rPr>
          <w:rFonts w:ascii="Bookman Old Style" w:eastAsia="MS Mincho" w:hAnsi="Bookman Old Style" w:cs="Times New Roman"/>
          <w:b/>
          <w:bCs/>
          <w:i/>
          <w:iCs/>
          <w:sz w:val="24"/>
          <w:szCs w:val="24"/>
          <w:lang w:val="sq-AL"/>
        </w:rPr>
      </w:pPr>
      <w:r w:rsidRPr="004058FD">
        <w:rPr>
          <w:rFonts w:ascii="Bookman Old Style" w:eastAsia="MS Mincho" w:hAnsi="Bookman Old Style" w:cs="Times New Roman"/>
          <w:b/>
          <w:bCs/>
          <w:i/>
          <w:iCs/>
          <w:sz w:val="24"/>
          <w:szCs w:val="24"/>
          <w:lang w:val="sq-AL"/>
        </w:rPr>
        <w:t>I. STRUKTURA ORGANIZATIVE.</w:t>
      </w:r>
    </w:p>
    <w:p w:rsidR="004058FD" w:rsidRPr="004058FD" w:rsidRDefault="004058FD" w:rsidP="004058FD">
      <w:pPr>
        <w:spacing w:after="0" w:line="240" w:lineRule="auto"/>
        <w:jc w:val="both"/>
        <w:rPr>
          <w:rFonts w:ascii="Bookman Old Style" w:eastAsia="MS Mincho" w:hAnsi="Bookman Old Style" w:cs="Times New Roman"/>
          <w:i/>
          <w:iCs/>
          <w:sz w:val="24"/>
          <w:szCs w:val="24"/>
          <w:lang w:val="sq-AL"/>
        </w:rPr>
      </w:pPr>
      <w:r w:rsidRPr="004058FD">
        <w:rPr>
          <w:rFonts w:ascii="Bookman Old Style" w:eastAsia="MS Mincho" w:hAnsi="Bookman Old Style" w:cs="Times New Roman"/>
          <w:i/>
          <w:iCs/>
          <w:sz w:val="24"/>
          <w:szCs w:val="24"/>
          <w:lang w:val="sq-AL"/>
        </w:rPr>
        <w:t>Specialist, ekspert të fushës, prokurorë:</w:t>
      </w:r>
    </w:p>
    <w:p w:rsidR="004058FD" w:rsidRPr="003E1DCB" w:rsidRDefault="003E1DCB" w:rsidP="003E1DCB">
      <w:pPr>
        <w:spacing w:after="0" w:line="240" w:lineRule="auto"/>
        <w:ind w:left="360"/>
        <w:rPr>
          <w:rFonts w:ascii="Bookman Old Style" w:hAnsi="Bookman Old Style"/>
          <w:bCs/>
          <w:sz w:val="24"/>
          <w:szCs w:val="24"/>
          <w:lang w:val="sq-AL"/>
        </w:rPr>
      </w:pPr>
      <w:r>
        <w:rPr>
          <w:rFonts w:ascii="Bookman Old Style" w:hAnsi="Bookman Old Style"/>
          <w:bCs/>
          <w:sz w:val="24"/>
          <w:szCs w:val="24"/>
          <w:lang w:val="sq-AL"/>
        </w:rPr>
        <w:t xml:space="preserve">1. </w:t>
      </w:r>
      <w:r w:rsidR="004058FD" w:rsidRPr="003E1DCB">
        <w:rPr>
          <w:rFonts w:ascii="Bookman Old Style" w:hAnsi="Bookman Old Style"/>
          <w:bCs/>
          <w:sz w:val="24"/>
          <w:szCs w:val="24"/>
          <w:lang w:val="sq-AL"/>
        </w:rPr>
        <w:t>Armand GURAKUQI</w:t>
      </w:r>
      <w:r w:rsidR="005503C1" w:rsidRPr="003E1DCB">
        <w:rPr>
          <w:rFonts w:ascii="Bookman Old Style" w:hAnsi="Bookman Old Style"/>
          <w:bCs/>
          <w:sz w:val="24"/>
          <w:szCs w:val="24"/>
          <w:lang w:val="sq-AL"/>
        </w:rPr>
        <w:tab/>
        <w:t>1</w:t>
      </w:r>
      <w:r w:rsidR="00E855D0" w:rsidRPr="003E1DCB">
        <w:rPr>
          <w:rFonts w:ascii="Bookman Old Style" w:hAnsi="Bookman Old Style"/>
          <w:bCs/>
          <w:sz w:val="24"/>
          <w:szCs w:val="24"/>
          <w:lang w:val="sq-AL"/>
        </w:rPr>
        <w:t>2</w:t>
      </w:r>
      <w:r w:rsidR="005503C1" w:rsidRPr="003E1DCB">
        <w:rPr>
          <w:rFonts w:ascii="Bookman Old Style" w:hAnsi="Bookman Old Style"/>
          <w:bCs/>
          <w:sz w:val="24"/>
          <w:szCs w:val="24"/>
          <w:lang w:val="sq-AL"/>
        </w:rPr>
        <w:t xml:space="preserve"> orë</w:t>
      </w:r>
    </w:p>
    <w:p w:rsidR="004058FD" w:rsidRPr="00E855D0" w:rsidRDefault="004058FD" w:rsidP="006047AA">
      <w:pPr>
        <w:pStyle w:val="ListParagraph"/>
        <w:numPr>
          <w:ilvl w:val="0"/>
          <w:numId w:val="95"/>
        </w:numPr>
        <w:spacing w:after="0" w:line="240" w:lineRule="auto"/>
        <w:rPr>
          <w:rFonts w:ascii="Bookman Old Style" w:hAnsi="Bookman Old Style"/>
          <w:bCs/>
          <w:sz w:val="24"/>
          <w:szCs w:val="24"/>
          <w:lang w:val="sq-AL"/>
        </w:rPr>
      </w:pPr>
      <w:r w:rsidRPr="00E855D0">
        <w:rPr>
          <w:rFonts w:ascii="Bookman Old Style" w:hAnsi="Bookman Old Style"/>
          <w:bCs/>
          <w:sz w:val="24"/>
          <w:szCs w:val="24"/>
          <w:lang w:val="sq-AL"/>
        </w:rPr>
        <w:t>Madrid KULLOLLI</w:t>
      </w:r>
      <w:r w:rsidR="005503C1" w:rsidRPr="00E855D0">
        <w:rPr>
          <w:rFonts w:ascii="Bookman Old Style" w:hAnsi="Bookman Old Style"/>
          <w:bCs/>
          <w:sz w:val="24"/>
          <w:szCs w:val="24"/>
          <w:lang w:val="sq-AL"/>
        </w:rPr>
        <w:tab/>
      </w:r>
      <w:r w:rsidR="005503C1" w:rsidRPr="00E855D0">
        <w:rPr>
          <w:rFonts w:ascii="Bookman Old Style" w:hAnsi="Bookman Old Style"/>
          <w:bCs/>
          <w:sz w:val="24"/>
          <w:szCs w:val="24"/>
          <w:lang w:val="sq-AL"/>
        </w:rPr>
        <w:tab/>
      </w:r>
      <w:r w:rsidR="00E855D0">
        <w:rPr>
          <w:rFonts w:ascii="Bookman Old Style" w:hAnsi="Bookman Old Style"/>
          <w:bCs/>
          <w:sz w:val="24"/>
          <w:szCs w:val="24"/>
          <w:lang w:val="sq-AL"/>
        </w:rPr>
        <w:t>12</w:t>
      </w:r>
      <w:r w:rsidR="005503C1" w:rsidRPr="00E855D0">
        <w:rPr>
          <w:rFonts w:ascii="Bookman Old Style" w:hAnsi="Bookman Old Style"/>
          <w:bCs/>
          <w:sz w:val="24"/>
          <w:szCs w:val="24"/>
          <w:lang w:val="sq-AL"/>
        </w:rPr>
        <w:t xml:space="preserve"> orë</w:t>
      </w:r>
    </w:p>
    <w:p w:rsidR="004058FD" w:rsidRPr="004058FD" w:rsidRDefault="004058FD" w:rsidP="006047AA">
      <w:pPr>
        <w:numPr>
          <w:ilvl w:val="0"/>
          <w:numId w:val="95"/>
        </w:numPr>
        <w:spacing w:after="0" w:line="240" w:lineRule="auto"/>
        <w:rPr>
          <w:rFonts w:ascii="Bookman Old Style" w:eastAsia="Calibri" w:hAnsi="Bookman Old Style" w:cs="Times New Roman"/>
          <w:bCs/>
          <w:sz w:val="24"/>
          <w:szCs w:val="24"/>
          <w:lang w:val="sq-AL"/>
        </w:rPr>
      </w:pPr>
      <w:r w:rsidRPr="004058FD">
        <w:rPr>
          <w:rFonts w:ascii="Bookman Old Style" w:eastAsia="Calibri" w:hAnsi="Bookman Old Style" w:cs="Times New Roman"/>
          <w:bCs/>
          <w:sz w:val="24"/>
          <w:szCs w:val="24"/>
          <w:lang w:val="sq-AL"/>
        </w:rPr>
        <w:t>Suela SALAVACI</w:t>
      </w:r>
      <w:r w:rsidR="00E855D0">
        <w:rPr>
          <w:rFonts w:ascii="Bookman Old Style" w:eastAsia="Calibri" w:hAnsi="Bookman Old Style" w:cs="Times New Roman"/>
          <w:bCs/>
          <w:sz w:val="24"/>
          <w:szCs w:val="24"/>
          <w:lang w:val="sq-AL"/>
        </w:rPr>
        <w:tab/>
      </w:r>
      <w:r w:rsidR="00E855D0">
        <w:rPr>
          <w:rFonts w:ascii="Bookman Old Style" w:eastAsia="Calibri" w:hAnsi="Bookman Old Style" w:cs="Times New Roman"/>
          <w:bCs/>
          <w:sz w:val="24"/>
          <w:szCs w:val="24"/>
          <w:lang w:val="sq-AL"/>
        </w:rPr>
        <w:tab/>
        <w:t>12</w:t>
      </w:r>
      <w:r w:rsidR="005503C1" w:rsidRPr="005503C1">
        <w:rPr>
          <w:rFonts w:ascii="Bookman Old Style" w:eastAsia="Calibri" w:hAnsi="Bookman Old Style" w:cs="Times New Roman"/>
          <w:bCs/>
          <w:sz w:val="24"/>
          <w:szCs w:val="24"/>
          <w:lang w:val="sq-AL"/>
        </w:rPr>
        <w:t xml:space="preserve"> orë</w:t>
      </w:r>
    </w:p>
    <w:p w:rsidR="004058FD" w:rsidRPr="004058FD" w:rsidRDefault="004058FD" w:rsidP="006047AA">
      <w:pPr>
        <w:numPr>
          <w:ilvl w:val="0"/>
          <w:numId w:val="95"/>
        </w:numPr>
        <w:spacing w:after="0" w:line="240" w:lineRule="auto"/>
        <w:rPr>
          <w:rFonts w:ascii="Bookman Old Style" w:eastAsia="Calibri" w:hAnsi="Bookman Old Style" w:cs="Times New Roman"/>
          <w:bCs/>
          <w:sz w:val="24"/>
          <w:szCs w:val="24"/>
          <w:lang w:val="sq-AL"/>
        </w:rPr>
      </w:pPr>
      <w:r w:rsidRPr="004058FD">
        <w:rPr>
          <w:rFonts w:ascii="Bookman Old Style" w:eastAsia="Calibri" w:hAnsi="Bookman Old Style" w:cs="Times New Roman"/>
          <w:bCs/>
          <w:sz w:val="24"/>
          <w:szCs w:val="24"/>
          <w:lang w:val="sq-AL"/>
        </w:rPr>
        <w:t>Dritan RESHKA</w:t>
      </w:r>
      <w:r w:rsidR="00E855D0">
        <w:rPr>
          <w:rFonts w:ascii="Bookman Old Style" w:eastAsia="Calibri" w:hAnsi="Bookman Old Style" w:cs="Times New Roman"/>
          <w:bCs/>
          <w:sz w:val="24"/>
          <w:szCs w:val="24"/>
          <w:lang w:val="sq-AL"/>
        </w:rPr>
        <w:tab/>
      </w:r>
      <w:r w:rsidR="00E855D0">
        <w:rPr>
          <w:rFonts w:ascii="Bookman Old Style" w:eastAsia="Calibri" w:hAnsi="Bookman Old Style" w:cs="Times New Roman"/>
          <w:bCs/>
          <w:sz w:val="24"/>
          <w:szCs w:val="24"/>
          <w:lang w:val="sq-AL"/>
        </w:rPr>
        <w:tab/>
        <w:t>12</w:t>
      </w:r>
      <w:r w:rsidR="005503C1" w:rsidRPr="005503C1">
        <w:rPr>
          <w:rFonts w:ascii="Bookman Old Style" w:eastAsia="Calibri" w:hAnsi="Bookman Old Style" w:cs="Times New Roman"/>
          <w:bCs/>
          <w:sz w:val="24"/>
          <w:szCs w:val="24"/>
          <w:lang w:val="sq-AL"/>
        </w:rPr>
        <w:t xml:space="preserve"> orë</w:t>
      </w:r>
    </w:p>
    <w:p w:rsidR="004058FD" w:rsidRDefault="004058FD" w:rsidP="006047AA">
      <w:pPr>
        <w:numPr>
          <w:ilvl w:val="0"/>
          <w:numId w:val="95"/>
        </w:numPr>
        <w:spacing w:after="0" w:line="240" w:lineRule="auto"/>
        <w:rPr>
          <w:rFonts w:ascii="Bookman Old Style" w:eastAsia="Calibri" w:hAnsi="Bookman Old Style" w:cs="Times New Roman"/>
          <w:bCs/>
          <w:sz w:val="24"/>
          <w:szCs w:val="24"/>
          <w:lang w:val="sq-AL"/>
        </w:rPr>
      </w:pPr>
      <w:r w:rsidRPr="004058FD">
        <w:rPr>
          <w:rFonts w:ascii="Bookman Old Style" w:eastAsia="Calibri" w:hAnsi="Bookman Old Style" w:cs="Times New Roman"/>
          <w:bCs/>
          <w:sz w:val="24"/>
          <w:szCs w:val="24"/>
          <w:lang w:val="sq-AL"/>
        </w:rPr>
        <w:t>Daniela S</w:t>
      </w:r>
      <w:r w:rsidR="00E855D0">
        <w:rPr>
          <w:rFonts w:ascii="Bookman Old Style" w:eastAsia="Calibri" w:hAnsi="Bookman Old Style" w:cs="Times New Roman"/>
          <w:bCs/>
          <w:sz w:val="24"/>
          <w:szCs w:val="24"/>
          <w:lang w:val="sq-AL"/>
        </w:rPr>
        <w:t>ULA</w:t>
      </w:r>
      <w:r w:rsidR="00E855D0">
        <w:rPr>
          <w:rFonts w:ascii="Bookman Old Style" w:eastAsia="Calibri" w:hAnsi="Bookman Old Style" w:cs="Times New Roman"/>
          <w:bCs/>
          <w:sz w:val="24"/>
          <w:szCs w:val="24"/>
          <w:lang w:val="sq-AL"/>
        </w:rPr>
        <w:tab/>
      </w:r>
      <w:r w:rsidR="00E855D0">
        <w:rPr>
          <w:rFonts w:ascii="Bookman Old Style" w:eastAsia="Calibri" w:hAnsi="Bookman Old Style" w:cs="Times New Roman"/>
          <w:bCs/>
          <w:sz w:val="24"/>
          <w:szCs w:val="24"/>
          <w:lang w:val="sq-AL"/>
        </w:rPr>
        <w:tab/>
        <w:t>1</w:t>
      </w:r>
      <w:r w:rsidR="005315B8">
        <w:rPr>
          <w:rFonts w:ascii="Bookman Old Style" w:eastAsia="Calibri" w:hAnsi="Bookman Old Style" w:cs="Times New Roman"/>
          <w:bCs/>
          <w:sz w:val="24"/>
          <w:szCs w:val="24"/>
          <w:lang w:val="sq-AL"/>
        </w:rPr>
        <w:t>2</w:t>
      </w:r>
      <w:r w:rsidR="005503C1" w:rsidRPr="005503C1">
        <w:rPr>
          <w:rFonts w:ascii="Bookman Old Style" w:eastAsia="Calibri" w:hAnsi="Bookman Old Style" w:cs="Times New Roman"/>
          <w:bCs/>
          <w:sz w:val="24"/>
          <w:szCs w:val="24"/>
          <w:lang w:val="sq-AL"/>
        </w:rPr>
        <w:t xml:space="preserve"> orë</w:t>
      </w:r>
    </w:p>
    <w:p w:rsidR="004058FD" w:rsidRDefault="004058FD" w:rsidP="004058FD">
      <w:pPr>
        <w:ind w:left="1980"/>
        <w:rPr>
          <w:rFonts w:ascii="Bookman Old Style" w:eastAsia="Calibri" w:hAnsi="Bookman Old Style" w:cs="Times New Roman"/>
          <w:bCs/>
          <w:i/>
          <w:iCs/>
          <w:sz w:val="24"/>
          <w:szCs w:val="24"/>
          <w:lang w:val="sq-AL"/>
        </w:rPr>
      </w:pPr>
    </w:p>
    <w:p w:rsidR="0098137A" w:rsidRPr="004058FD" w:rsidRDefault="0098137A" w:rsidP="004058FD">
      <w:pPr>
        <w:ind w:left="1980"/>
        <w:rPr>
          <w:rFonts w:ascii="Bookman Old Style" w:eastAsia="Calibri" w:hAnsi="Bookman Old Style" w:cs="Times New Roman"/>
          <w:bCs/>
          <w:i/>
          <w:iCs/>
          <w:sz w:val="24"/>
          <w:szCs w:val="24"/>
          <w:lang w:val="sq-AL"/>
        </w:rPr>
      </w:pPr>
    </w:p>
    <w:p w:rsidR="004058FD" w:rsidRDefault="004058FD" w:rsidP="00A9656E">
      <w:pPr>
        <w:spacing w:after="0" w:line="240" w:lineRule="auto"/>
        <w:jc w:val="both"/>
        <w:rPr>
          <w:rFonts w:ascii="Bookman Old Style" w:eastAsia="Times New Roman" w:hAnsi="Bookman Old Style" w:cs="Times New Roman"/>
          <w:lang w:val="sq-AL"/>
        </w:rPr>
      </w:pPr>
    </w:p>
    <w:p w:rsidR="005503C1" w:rsidRDefault="005503C1" w:rsidP="00A9656E">
      <w:pPr>
        <w:spacing w:after="0" w:line="240" w:lineRule="auto"/>
        <w:jc w:val="both"/>
        <w:rPr>
          <w:rFonts w:ascii="Bookman Old Style" w:eastAsia="Times New Roman" w:hAnsi="Bookman Old Style" w:cs="Times New Roman"/>
          <w:lang w:val="sq-AL"/>
        </w:rPr>
      </w:pPr>
    </w:p>
    <w:p w:rsidR="005503C1" w:rsidRDefault="005503C1" w:rsidP="005503C1">
      <w:pPr>
        <w:jc w:val="both"/>
        <w:rPr>
          <w:rFonts w:ascii="Bookman Old Style" w:eastAsia="Times New Roman" w:hAnsi="Bookman Old Style" w:cs="Times New Roman"/>
          <w:lang w:val="sq-AL"/>
        </w:rPr>
      </w:pPr>
    </w:p>
    <w:p w:rsidR="007C7C55" w:rsidRDefault="007C7C55" w:rsidP="005503C1">
      <w:pPr>
        <w:jc w:val="both"/>
        <w:rPr>
          <w:rFonts w:ascii="Bookman Old Style" w:eastAsia="Times New Roman" w:hAnsi="Bookman Old Style" w:cs="Times New Roman"/>
          <w:lang w:val="sq-AL"/>
        </w:rPr>
      </w:pPr>
    </w:p>
    <w:p w:rsidR="0054349C" w:rsidRDefault="0054349C" w:rsidP="005503C1">
      <w:pPr>
        <w:jc w:val="both"/>
        <w:rPr>
          <w:rFonts w:ascii="Bookman Old Style" w:eastAsia="Times New Roman" w:hAnsi="Bookman Old Style" w:cs="Times New Roman"/>
          <w:lang w:val="sq-AL"/>
        </w:rPr>
      </w:pPr>
    </w:p>
    <w:p w:rsidR="00335292" w:rsidRPr="00A61FD4" w:rsidRDefault="00335292" w:rsidP="005503C1">
      <w:pPr>
        <w:jc w:val="both"/>
        <w:rPr>
          <w:rFonts w:ascii="Times New Roman" w:hAnsi="Times New Roman" w:cs="Times New Roman"/>
          <w:i/>
          <w:iCs/>
          <w:sz w:val="24"/>
          <w:szCs w:val="24"/>
          <w:lang w:val="sq-AL"/>
        </w:rPr>
      </w:pPr>
    </w:p>
    <w:tbl>
      <w:tblPr>
        <w:tblW w:w="941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
        <w:gridCol w:w="2636"/>
        <w:gridCol w:w="1530"/>
        <w:gridCol w:w="2376"/>
        <w:gridCol w:w="1996"/>
      </w:tblGrid>
      <w:tr w:rsidR="005503C1" w:rsidRPr="00A61FD4" w:rsidTr="005503C1">
        <w:trPr>
          <w:trHeight w:val="260"/>
        </w:trPr>
        <w:tc>
          <w:tcPr>
            <w:tcW w:w="874" w:type="dxa"/>
          </w:tcPr>
          <w:p w:rsidR="005503C1" w:rsidRPr="00A61FD4" w:rsidRDefault="005503C1" w:rsidP="007E1627">
            <w:pPr>
              <w:spacing w:after="0" w:line="240" w:lineRule="auto"/>
              <w:jc w:val="center"/>
              <w:rPr>
                <w:rFonts w:ascii="Times New Roman" w:eastAsia="MS Mincho" w:hAnsi="Times New Roman" w:cs="Times New Roman"/>
                <w:b/>
                <w:bCs/>
                <w:sz w:val="24"/>
                <w:szCs w:val="24"/>
                <w:lang w:val="sq-AL"/>
              </w:rPr>
            </w:pPr>
            <w:r w:rsidRPr="00A61FD4">
              <w:rPr>
                <w:rFonts w:ascii="Times New Roman" w:eastAsia="MS Mincho" w:hAnsi="Times New Roman" w:cs="Times New Roman"/>
                <w:b/>
                <w:bCs/>
                <w:sz w:val="24"/>
                <w:szCs w:val="24"/>
                <w:lang w:val="sq-AL"/>
              </w:rPr>
              <w:lastRenderedPageBreak/>
              <w:t>VITI</w:t>
            </w:r>
          </w:p>
        </w:tc>
        <w:tc>
          <w:tcPr>
            <w:tcW w:w="2636" w:type="dxa"/>
          </w:tcPr>
          <w:p w:rsidR="005503C1" w:rsidRPr="00A61FD4" w:rsidRDefault="005503C1" w:rsidP="007E1627">
            <w:pPr>
              <w:spacing w:after="0" w:line="240" w:lineRule="auto"/>
              <w:jc w:val="center"/>
              <w:rPr>
                <w:rFonts w:ascii="Times New Roman" w:eastAsia="MS Mincho" w:hAnsi="Times New Roman" w:cs="Times New Roman"/>
                <w:b/>
                <w:bCs/>
                <w:sz w:val="24"/>
                <w:szCs w:val="24"/>
                <w:lang w:val="sq-AL"/>
              </w:rPr>
            </w:pPr>
            <w:r w:rsidRPr="00A61FD4">
              <w:rPr>
                <w:rFonts w:ascii="Times New Roman" w:eastAsia="MS Mincho" w:hAnsi="Times New Roman" w:cs="Times New Roman"/>
                <w:b/>
                <w:bCs/>
                <w:sz w:val="24"/>
                <w:szCs w:val="24"/>
                <w:lang w:val="sq-AL"/>
              </w:rPr>
              <w:t>Kursi</w:t>
            </w:r>
          </w:p>
        </w:tc>
        <w:tc>
          <w:tcPr>
            <w:tcW w:w="1530" w:type="dxa"/>
          </w:tcPr>
          <w:p w:rsidR="005503C1" w:rsidRPr="00A61FD4" w:rsidRDefault="005503C1" w:rsidP="007E1627">
            <w:pPr>
              <w:spacing w:after="0" w:line="240" w:lineRule="auto"/>
              <w:jc w:val="center"/>
              <w:rPr>
                <w:rFonts w:ascii="Times New Roman" w:eastAsia="MS Mincho" w:hAnsi="Times New Roman" w:cs="Times New Roman"/>
                <w:b/>
                <w:bCs/>
                <w:sz w:val="24"/>
                <w:szCs w:val="24"/>
                <w:lang w:val="sq-AL"/>
              </w:rPr>
            </w:pPr>
            <w:r w:rsidRPr="00A61FD4">
              <w:rPr>
                <w:rFonts w:ascii="Times New Roman" w:eastAsia="MS Mincho" w:hAnsi="Times New Roman" w:cs="Times New Roman"/>
                <w:b/>
                <w:bCs/>
                <w:sz w:val="24"/>
                <w:szCs w:val="24"/>
                <w:lang w:val="sq-AL"/>
              </w:rPr>
              <w:t>Semestri</w:t>
            </w:r>
          </w:p>
        </w:tc>
        <w:tc>
          <w:tcPr>
            <w:tcW w:w="2376" w:type="dxa"/>
          </w:tcPr>
          <w:p w:rsidR="005503C1" w:rsidRPr="00A61FD4" w:rsidRDefault="005503C1" w:rsidP="007E1627">
            <w:pPr>
              <w:spacing w:after="0" w:line="240" w:lineRule="auto"/>
              <w:jc w:val="center"/>
              <w:rPr>
                <w:rFonts w:ascii="Times New Roman" w:eastAsia="MS Mincho" w:hAnsi="Times New Roman" w:cs="Times New Roman"/>
                <w:b/>
                <w:bCs/>
                <w:sz w:val="24"/>
                <w:szCs w:val="24"/>
                <w:lang w:val="sq-AL"/>
              </w:rPr>
            </w:pPr>
            <w:r w:rsidRPr="00A61FD4">
              <w:rPr>
                <w:rFonts w:ascii="Times New Roman" w:eastAsia="MS Mincho" w:hAnsi="Times New Roman" w:cs="Times New Roman"/>
                <w:b/>
                <w:bCs/>
                <w:sz w:val="24"/>
                <w:szCs w:val="24"/>
                <w:lang w:val="sq-AL"/>
              </w:rPr>
              <w:t xml:space="preserve">Numri  i orëve </w:t>
            </w:r>
          </w:p>
        </w:tc>
        <w:tc>
          <w:tcPr>
            <w:tcW w:w="1996" w:type="dxa"/>
          </w:tcPr>
          <w:p w:rsidR="005503C1" w:rsidRPr="00A61FD4" w:rsidRDefault="005503C1" w:rsidP="007E1627">
            <w:pPr>
              <w:spacing w:after="0" w:line="240" w:lineRule="auto"/>
              <w:jc w:val="center"/>
              <w:rPr>
                <w:rFonts w:ascii="Times New Roman" w:eastAsia="MS Mincho" w:hAnsi="Times New Roman" w:cs="Times New Roman"/>
                <w:b/>
                <w:bCs/>
                <w:sz w:val="24"/>
                <w:szCs w:val="24"/>
                <w:lang w:val="sq-AL"/>
              </w:rPr>
            </w:pPr>
            <w:r w:rsidRPr="00A61FD4">
              <w:rPr>
                <w:rFonts w:ascii="Times New Roman" w:eastAsia="MS Mincho" w:hAnsi="Times New Roman" w:cs="Times New Roman"/>
                <w:b/>
                <w:bCs/>
                <w:sz w:val="24"/>
                <w:szCs w:val="24"/>
                <w:lang w:val="sq-AL"/>
              </w:rPr>
              <w:t>Periudha</w:t>
            </w:r>
          </w:p>
        </w:tc>
      </w:tr>
      <w:tr w:rsidR="005503C1" w:rsidRPr="00A61FD4" w:rsidTr="005503C1">
        <w:tc>
          <w:tcPr>
            <w:tcW w:w="874" w:type="dxa"/>
          </w:tcPr>
          <w:p w:rsidR="005503C1" w:rsidRPr="00A61FD4" w:rsidRDefault="005503C1" w:rsidP="007E1627">
            <w:pPr>
              <w:spacing w:after="0" w:line="240" w:lineRule="auto"/>
              <w:jc w:val="center"/>
              <w:rPr>
                <w:rFonts w:ascii="Times New Roman" w:eastAsia="MS Mincho" w:hAnsi="Times New Roman" w:cs="Times New Roman"/>
                <w:sz w:val="24"/>
                <w:szCs w:val="24"/>
                <w:lang w:val="sq-AL"/>
              </w:rPr>
            </w:pPr>
            <w:r w:rsidRPr="00A61FD4">
              <w:rPr>
                <w:rFonts w:ascii="Times New Roman" w:eastAsia="MS Mincho" w:hAnsi="Times New Roman" w:cs="Times New Roman"/>
                <w:sz w:val="24"/>
                <w:szCs w:val="24"/>
                <w:lang w:val="sq-AL"/>
              </w:rPr>
              <w:t>II</w:t>
            </w:r>
          </w:p>
        </w:tc>
        <w:tc>
          <w:tcPr>
            <w:tcW w:w="2636" w:type="dxa"/>
          </w:tcPr>
          <w:p w:rsidR="005503C1" w:rsidRPr="00A61FD4" w:rsidRDefault="005503C1" w:rsidP="007E1627">
            <w:pPr>
              <w:spacing w:after="0" w:line="240" w:lineRule="auto"/>
              <w:ind w:left="-127"/>
              <w:jc w:val="center"/>
              <w:rPr>
                <w:rFonts w:ascii="Times New Roman" w:eastAsia="MS Mincho" w:hAnsi="Times New Roman" w:cs="Times New Roman"/>
                <w:sz w:val="24"/>
                <w:szCs w:val="24"/>
                <w:lang w:val="sq-AL"/>
              </w:rPr>
            </w:pPr>
            <w:r w:rsidRPr="00A61FD4">
              <w:rPr>
                <w:rFonts w:ascii="Times New Roman" w:eastAsia="MS Mincho" w:hAnsi="Times New Roman" w:cs="Times New Roman"/>
                <w:sz w:val="24"/>
                <w:szCs w:val="24"/>
                <w:lang w:val="sq-AL"/>
              </w:rPr>
              <w:t>Aftësimi i prezantimit të çështjeve në gjyq</w:t>
            </w:r>
          </w:p>
        </w:tc>
        <w:tc>
          <w:tcPr>
            <w:tcW w:w="1530" w:type="dxa"/>
          </w:tcPr>
          <w:p w:rsidR="005503C1" w:rsidRPr="00A61FD4" w:rsidRDefault="005503C1" w:rsidP="007E1627">
            <w:pPr>
              <w:spacing w:after="0" w:line="240" w:lineRule="auto"/>
              <w:jc w:val="center"/>
              <w:rPr>
                <w:rFonts w:ascii="Times New Roman" w:eastAsia="MS Mincho" w:hAnsi="Times New Roman" w:cs="Times New Roman"/>
                <w:sz w:val="24"/>
                <w:szCs w:val="24"/>
                <w:lang w:val="sq-AL"/>
              </w:rPr>
            </w:pPr>
            <w:r w:rsidRPr="00A61FD4">
              <w:rPr>
                <w:rFonts w:ascii="Times New Roman" w:eastAsia="MS Mincho" w:hAnsi="Times New Roman" w:cs="Times New Roman"/>
                <w:sz w:val="24"/>
                <w:szCs w:val="24"/>
                <w:lang w:val="sq-AL"/>
              </w:rPr>
              <w:t>II</w:t>
            </w:r>
          </w:p>
        </w:tc>
        <w:tc>
          <w:tcPr>
            <w:tcW w:w="2376" w:type="dxa"/>
          </w:tcPr>
          <w:p w:rsidR="005503C1" w:rsidRPr="005503C1" w:rsidRDefault="005503C1" w:rsidP="006047AA">
            <w:pPr>
              <w:pStyle w:val="ListParagraph"/>
              <w:numPr>
                <w:ilvl w:val="0"/>
                <w:numId w:val="98"/>
              </w:numPr>
              <w:spacing w:after="0" w:line="240" w:lineRule="auto"/>
              <w:rPr>
                <w:rFonts w:ascii="Times New Roman" w:eastAsia="MS Mincho" w:hAnsi="Times New Roman"/>
                <w:sz w:val="24"/>
                <w:szCs w:val="24"/>
                <w:lang w:val="sq-AL"/>
              </w:rPr>
            </w:pPr>
            <w:r w:rsidRPr="005503C1">
              <w:rPr>
                <w:rFonts w:ascii="Times New Roman" w:eastAsia="MS Mincho" w:hAnsi="Times New Roman"/>
                <w:sz w:val="24"/>
                <w:szCs w:val="24"/>
                <w:lang w:val="sq-AL"/>
              </w:rPr>
              <w:t>Orë</w:t>
            </w:r>
          </w:p>
          <w:p w:rsidR="005503C1" w:rsidRPr="00A61FD4" w:rsidRDefault="005503C1" w:rsidP="005503C1">
            <w:pPr>
              <w:spacing w:after="0" w:line="240" w:lineRule="auto"/>
              <w:rPr>
                <w:rFonts w:ascii="Times New Roman" w:eastAsia="MS Mincho" w:hAnsi="Times New Roman" w:cs="Times New Roman"/>
                <w:sz w:val="24"/>
                <w:szCs w:val="24"/>
                <w:lang w:val="sq-AL"/>
              </w:rPr>
            </w:pPr>
            <w:r w:rsidRPr="00A61FD4">
              <w:rPr>
                <w:rFonts w:ascii="Times New Roman" w:eastAsia="MS Mincho" w:hAnsi="Times New Roman" w:cs="Times New Roman"/>
                <w:sz w:val="24"/>
                <w:szCs w:val="24"/>
                <w:lang w:val="sq-AL"/>
              </w:rPr>
              <w:t xml:space="preserve">    </w:t>
            </w:r>
          </w:p>
        </w:tc>
        <w:tc>
          <w:tcPr>
            <w:tcW w:w="1996" w:type="dxa"/>
          </w:tcPr>
          <w:p w:rsidR="005503C1" w:rsidRPr="00A61FD4" w:rsidRDefault="005503C1" w:rsidP="007E1627">
            <w:pPr>
              <w:spacing w:after="0" w:line="240" w:lineRule="auto"/>
              <w:ind w:left="-110" w:right="-90"/>
              <w:rPr>
                <w:rFonts w:ascii="Times New Roman" w:eastAsia="MS Mincho" w:hAnsi="Times New Roman" w:cs="Times New Roman"/>
                <w:sz w:val="24"/>
                <w:szCs w:val="24"/>
                <w:lang w:val="sq-AL"/>
              </w:rPr>
            </w:pPr>
            <w:r w:rsidRPr="00A61FD4">
              <w:rPr>
                <w:rFonts w:ascii="Times New Roman" w:eastAsia="MS Mincho" w:hAnsi="Times New Roman" w:cs="Times New Roman"/>
                <w:sz w:val="24"/>
                <w:szCs w:val="24"/>
                <w:lang w:val="sq-AL"/>
              </w:rPr>
              <w:t>31 Mars – 09 Prill</w:t>
            </w:r>
          </w:p>
        </w:tc>
      </w:tr>
    </w:tbl>
    <w:p w:rsidR="005503C1" w:rsidRPr="001257D9" w:rsidRDefault="005503C1" w:rsidP="005503C1">
      <w:pPr>
        <w:spacing w:after="0" w:line="240" w:lineRule="auto"/>
        <w:rPr>
          <w:rFonts w:ascii="Times New Roman" w:hAnsi="Times New Roman" w:cs="Times New Roman"/>
          <w:sz w:val="16"/>
          <w:szCs w:val="16"/>
          <w:lang w:val="sq-AL"/>
        </w:rPr>
      </w:pPr>
    </w:p>
    <w:p w:rsidR="00335292" w:rsidRPr="00A61FD4" w:rsidRDefault="00335292" w:rsidP="005503C1">
      <w:pPr>
        <w:spacing w:after="0" w:line="240" w:lineRule="auto"/>
        <w:rPr>
          <w:rFonts w:ascii="Times New Roman" w:hAnsi="Times New Roman" w:cs="Times New Roman"/>
          <w:sz w:val="24"/>
          <w:szCs w:val="24"/>
          <w:lang w:val="sq-AL"/>
        </w:rPr>
      </w:pPr>
    </w:p>
    <w:p w:rsidR="005503C1" w:rsidRPr="008B4E85" w:rsidRDefault="005503C1" w:rsidP="005503C1">
      <w:pPr>
        <w:spacing w:after="0" w:line="240" w:lineRule="auto"/>
        <w:rPr>
          <w:rFonts w:ascii="Bookman Old Style" w:hAnsi="Bookman Old Style" w:cs="Times New Roman"/>
          <w:b/>
          <w:bCs/>
          <w:i/>
          <w:iCs/>
          <w:sz w:val="24"/>
          <w:szCs w:val="24"/>
          <w:u w:val="single"/>
          <w:lang w:val="sq-AL"/>
        </w:rPr>
      </w:pPr>
      <w:r w:rsidRPr="008B4E85">
        <w:rPr>
          <w:rFonts w:ascii="Bookman Old Style" w:hAnsi="Bookman Old Style" w:cs="Times New Roman"/>
          <w:b/>
          <w:bCs/>
          <w:i/>
          <w:iCs/>
          <w:sz w:val="24"/>
          <w:szCs w:val="24"/>
          <w:u w:val="single"/>
          <w:lang w:val="sq-AL"/>
        </w:rPr>
        <w:t>I. Vështrim i përgjithshëm mbi kursin</w:t>
      </w:r>
    </w:p>
    <w:p w:rsidR="005503C1" w:rsidRPr="005503C1" w:rsidRDefault="005503C1" w:rsidP="005503C1">
      <w:pPr>
        <w:spacing w:after="0" w:line="240" w:lineRule="auto"/>
        <w:rPr>
          <w:rFonts w:ascii="Bookman Old Style" w:hAnsi="Bookman Old Style" w:cs="Times New Roman"/>
          <w:b/>
          <w:bCs/>
          <w:i/>
          <w:iCs/>
          <w:sz w:val="16"/>
          <w:szCs w:val="16"/>
          <w:u w:val="single"/>
          <w:lang w:val="sq-AL"/>
        </w:rPr>
      </w:pPr>
    </w:p>
    <w:p w:rsidR="005503C1" w:rsidRPr="008B4E85" w:rsidRDefault="005503C1" w:rsidP="006047AA">
      <w:pPr>
        <w:numPr>
          <w:ilvl w:val="0"/>
          <w:numId w:val="96"/>
        </w:numPr>
        <w:spacing w:after="0" w:line="240" w:lineRule="auto"/>
        <w:jc w:val="both"/>
        <w:rPr>
          <w:rFonts w:ascii="Bookman Old Style" w:hAnsi="Bookman Old Style" w:cs="Times New Roman"/>
          <w:b/>
          <w:bCs/>
          <w:iCs/>
          <w:sz w:val="24"/>
          <w:szCs w:val="24"/>
          <w:u w:val="single"/>
          <w:lang w:val="sq-AL"/>
        </w:rPr>
      </w:pPr>
      <w:r w:rsidRPr="008B4E85">
        <w:rPr>
          <w:rFonts w:ascii="Bookman Old Style" w:hAnsi="Bookman Old Style" w:cs="Times New Roman"/>
          <w:bCs/>
          <w:iCs/>
          <w:sz w:val="24"/>
          <w:szCs w:val="24"/>
          <w:lang w:val="sq-AL"/>
        </w:rPr>
        <w:t xml:space="preserve">Kursi është i lidhur me teknikat e prezantimit të çështjes në gjyq dhe bazohet në parimin “Mëso duke bërë”. Si pjesë e tij trajtohen mënyrat, shkaqet dhe qëllimet e aplikimit të këtyre teknikave, në gjithë zinxhirin e gjykimit të një çështjeje. Fillimisht trajtohet ngritja e një teorie të rastit në gjykim, përcaktimi i një strukture të mbrojtjes së saj, saktësimi i strategjisë në proces. Në vijim bëhet zbërthimi i këtyre elementeve në secilin prej fazave te gjykimit duke filluar nga parashtrimi hyrës, pyetja e dëshmitarit të kërkuar nga vetë pala dhe atij të kërkuar nga kundërshtari, përdorimi i provave materiale dhe kombinimi i tyre me ekzaminimin  e dëshmitarit, rehabilitimi i dëshmitarit të kërkuar nga vetë pala e në fund, diskutimi përfundimtar. </w:t>
      </w:r>
    </w:p>
    <w:p w:rsidR="005503C1" w:rsidRPr="008B4E85" w:rsidRDefault="005503C1" w:rsidP="006047AA">
      <w:pPr>
        <w:numPr>
          <w:ilvl w:val="0"/>
          <w:numId w:val="96"/>
        </w:numPr>
        <w:spacing w:after="0" w:line="240" w:lineRule="auto"/>
        <w:jc w:val="both"/>
        <w:rPr>
          <w:rFonts w:ascii="Bookman Old Style" w:hAnsi="Bookman Old Style" w:cs="Times New Roman"/>
          <w:b/>
          <w:bCs/>
          <w:iCs/>
          <w:sz w:val="24"/>
          <w:szCs w:val="24"/>
          <w:u w:val="single"/>
          <w:lang w:val="sq-AL"/>
        </w:rPr>
      </w:pPr>
      <w:r w:rsidRPr="008B4E85">
        <w:rPr>
          <w:rFonts w:ascii="Bookman Old Style" w:hAnsi="Bookman Old Style" w:cs="Times New Roman"/>
          <w:bCs/>
          <w:iCs/>
          <w:sz w:val="24"/>
          <w:szCs w:val="24"/>
          <w:lang w:val="sq-AL"/>
        </w:rPr>
        <w:t xml:space="preserve">Në secilën prej ditëve është caktuar organizimi i një paneli me të ftuar nga radha e juristëve më të vlerësuar. Diskutimi në panel paraprin leksionin e parashikuar për tu prezantuar, duke parapërgatitur auditorin me parashikimet ligjore, këndvështrimet dhe problematikën e hasur në praktikë. Pas diskutimit prezantohet materiali i përgatitur mbi teknikën e prezantimit në gjykim, për çdo institut të veçantë të tij.   </w:t>
      </w:r>
    </w:p>
    <w:p w:rsidR="005503C1" w:rsidRPr="001D24DD" w:rsidRDefault="005503C1" w:rsidP="006047AA">
      <w:pPr>
        <w:numPr>
          <w:ilvl w:val="0"/>
          <w:numId w:val="96"/>
        </w:numPr>
        <w:spacing w:after="0" w:line="240" w:lineRule="auto"/>
        <w:jc w:val="both"/>
        <w:rPr>
          <w:rFonts w:ascii="Bookman Old Style" w:hAnsi="Bookman Old Style" w:cs="Times New Roman"/>
          <w:b/>
          <w:bCs/>
          <w:iCs/>
          <w:sz w:val="24"/>
          <w:szCs w:val="24"/>
          <w:u w:val="single"/>
          <w:lang w:val="sq-AL"/>
        </w:rPr>
      </w:pPr>
      <w:r w:rsidRPr="008B4E85">
        <w:rPr>
          <w:rFonts w:ascii="Bookman Old Style" w:hAnsi="Bookman Old Style" w:cs="Times New Roman"/>
          <w:bCs/>
          <w:iCs/>
          <w:sz w:val="24"/>
          <w:szCs w:val="24"/>
          <w:lang w:val="sq-AL"/>
        </w:rPr>
        <w:t>Çdo ditë pas prezantimit të temës së caktuar, pjesëmarrësit ndahen në grupe pune dhe secili prej tyre përdor teknikat e prezantuara. Performimet shoqërohen me opinionet dhe sugjerimet e instruktorëve të caktuar.</w:t>
      </w:r>
    </w:p>
    <w:p w:rsidR="005503C1" w:rsidRPr="005503C1" w:rsidRDefault="005503C1" w:rsidP="005503C1">
      <w:pPr>
        <w:spacing w:after="0" w:line="240" w:lineRule="auto"/>
        <w:rPr>
          <w:rFonts w:ascii="Bookman Old Style" w:hAnsi="Bookman Old Style" w:cs="Times New Roman"/>
          <w:sz w:val="16"/>
          <w:szCs w:val="16"/>
          <w:lang w:val="sq-AL"/>
        </w:rPr>
      </w:pPr>
    </w:p>
    <w:p w:rsidR="005503C1" w:rsidRPr="008B4E85" w:rsidRDefault="005503C1" w:rsidP="005503C1">
      <w:pPr>
        <w:rPr>
          <w:rFonts w:ascii="Bookman Old Style" w:hAnsi="Bookman Old Style" w:cs="Times New Roman"/>
          <w:b/>
          <w:bCs/>
          <w:i/>
          <w:iCs/>
          <w:sz w:val="24"/>
          <w:szCs w:val="24"/>
          <w:u w:val="single"/>
          <w:lang w:val="sq-AL"/>
        </w:rPr>
      </w:pPr>
      <w:r w:rsidRPr="008B4E85">
        <w:rPr>
          <w:rFonts w:ascii="Bookman Old Style" w:hAnsi="Bookman Old Style" w:cs="Times New Roman"/>
          <w:b/>
          <w:bCs/>
          <w:i/>
          <w:iCs/>
          <w:sz w:val="24"/>
          <w:szCs w:val="24"/>
          <w:u w:val="single"/>
          <w:lang w:val="sq-AL"/>
        </w:rPr>
        <w:t>II. Synimet dhe objektivat e kursit:</w:t>
      </w:r>
    </w:p>
    <w:p w:rsidR="005503C1" w:rsidRPr="008B4E85"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Trajtimi i legjislacionit procedural dhe praktikës ligjore, lidhur me prezantimin e një çështjeje në gjykim.</w:t>
      </w:r>
    </w:p>
    <w:p w:rsidR="005503C1" w:rsidRPr="008B4E85"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Ngritja e aftësisë së prezantimit të rastit para gjykatës.</w:t>
      </w:r>
    </w:p>
    <w:p w:rsidR="005503C1" w:rsidRPr="008B4E85"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Përgatitja dhe paraqitja e parashtrimit hyrës të çështjes dhe konkluzionit përfundimtar.</w:t>
      </w:r>
    </w:p>
    <w:p w:rsidR="005503C1" w:rsidRPr="008B4E85"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Njohja dhe praktikimi i teknikave më efektive të pyetjes së dëshmitarit.</w:t>
      </w:r>
    </w:p>
    <w:p w:rsidR="005503C1" w:rsidRPr="008B4E85"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 xml:space="preserve">Fokusimi tek vlera e përdorimit të provave materiale dhe trajtimi i tyre në çdo fazë të procesit.   </w:t>
      </w:r>
    </w:p>
    <w:p w:rsidR="005503C1" w:rsidRPr="001D24DD" w:rsidRDefault="005503C1" w:rsidP="006047AA">
      <w:pPr>
        <w:numPr>
          <w:ilvl w:val="0"/>
          <w:numId w:val="97"/>
        </w:numPr>
        <w:spacing w:after="0" w:line="240" w:lineRule="auto"/>
        <w:rPr>
          <w:rFonts w:ascii="Bookman Old Style" w:hAnsi="Bookman Old Style" w:cs="Times New Roman"/>
          <w:sz w:val="24"/>
          <w:szCs w:val="24"/>
          <w:lang w:val="sq-AL"/>
        </w:rPr>
      </w:pPr>
      <w:r w:rsidRPr="008B4E85">
        <w:rPr>
          <w:rFonts w:ascii="Bookman Old Style" w:hAnsi="Bookman Old Style" w:cs="Times New Roman"/>
          <w:sz w:val="24"/>
          <w:szCs w:val="24"/>
          <w:lang w:val="sq-AL"/>
        </w:rPr>
        <w:t>Synimi përfundimtar i kursit është zhvillimi i aftësisë të pjesëmarrësve për të përgatitur e mbrojtur një çështje në gjykim në mënyrë efektive dhe bindëse për gjykatën.</w:t>
      </w:r>
    </w:p>
    <w:p w:rsidR="005503C1" w:rsidRPr="001257D9" w:rsidRDefault="005503C1" w:rsidP="005503C1">
      <w:pPr>
        <w:spacing w:after="0" w:line="240" w:lineRule="auto"/>
        <w:ind w:left="720"/>
        <w:rPr>
          <w:rFonts w:ascii="Bookman Old Style" w:hAnsi="Bookman Old Style" w:cs="Times New Roman"/>
          <w:sz w:val="16"/>
          <w:szCs w:val="16"/>
          <w:lang w:val="sq-AL"/>
        </w:rPr>
      </w:pPr>
    </w:p>
    <w:p w:rsidR="005503C1" w:rsidRPr="005503C1" w:rsidRDefault="005503C1" w:rsidP="005503C1">
      <w:pPr>
        <w:spacing w:after="0" w:line="240" w:lineRule="auto"/>
        <w:rPr>
          <w:rFonts w:ascii="Bookman Old Style" w:hAnsi="Bookman Old Style" w:cs="Times New Roman"/>
          <w:b/>
          <w:bCs/>
          <w:i/>
          <w:iCs/>
          <w:sz w:val="24"/>
          <w:szCs w:val="24"/>
          <w:u w:val="single"/>
          <w:lang w:val="sq-AL"/>
        </w:rPr>
      </w:pPr>
      <w:r>
        <w:rPr>
          <w:rFonts w:ascii="Bookman Old Style" w:hAnsi="Bookman Old Style" w:cs="Times New Roman"/>
          <w:b/>
          <w:bCs/>
          <w:i/>
          <w:iCs/>
          <w:sz w:val="24"/>
          <w:szCs w:val="24"/>
          <w:u w:val="single"/>
          <w:lang w:val="sq-AL"/>
        </w:rPr>
        <w:t>III. Format e realizimit</w:t>
      </w:r>
    </w:p>
    <w:p w:rsidR="007C7C55" w:rsidRDefault="005503C1" w:rsidP="0098137A">
      <w:pPr>
        <w:jc w:val="both"/>
        <w:rPr>
          <w:rFonts w:ascii="Bookman Old Style" w:hAnsi="Bookman Old Style" w:cs="Times New Roman"/>
          <w:bCs/>
          <w:iCs/>
          <w:sz w:val="24"/>
          <w:szCs w:val="24"/>
          <w:lang w:val="sq-AL"/>
        </w:rPr>
      </w:pPr>
      <w:r w:rsidRPr="008B4E85">
        <w:rPr>
          <w:rFonts w:ascii="Bookman Old Style" w:hAnsi="Bookman Old Style" w:cs="Times New Roman"/>
          <w:bCs/>
          <w:iCs/>
          <w:sz w:val="24"/>
          <w:szCs w:val="24"/>
          <w:lang w:val="sq-AL"/>
        </w:rPr>
        <w:t xml:space="preserve">Parimi kryesor që përshkron gjithë ecurinë e programit është praktikimi prej auditorit, i instituteve dhe teknikave të prezantuara. Kursi është i strukturuar duke kombinuar prezantimet e temave për secilën nga fazat e procesit gjyqësor me diskutimin në panel dhe performimet e çdo pjesëmarrësi. </w:t>
      </w:r>
    </w:p>
    <w:p w:rsidR="001D24DD" w:rsidRPr="0098137A" w:rsidRDefault="001D24DD" w:rsidP="0098137A">
      <w:pPr>
        <w:jc w:val="both"/>
        <w:rPr>
          <w:rFonts w:ascii="Bookman Old Style" w:hAnsi="Bookman Old Style" w:cs="Times New Roman"/>
          <w:bCs/>
          <w:iCs/>
          <w:sz w:val="24"/>
          <w:szCs w:val="24"/>
          <w:lang w:val="sq-AL"/>
        </w:rPr>
      </w:pPr>
    </w:p>
    <w:p w:rsidR="005503C1" w:rsidRPr="008B4E85" w:rsidRDefault="005503C1" w:rsidP="005503C1">
      <w:pPr>
        <w:rPr>
          <w:rFonts w:ascii="Bookman Old Style" w:hAnsi="Bookman Old Style" w:cs="Times New Roman"/>
          <w:b/>
          <w:bCs/>
          <w:i/>
          <w:iCs/>
          <w:sz w:val="24"/>
          <w:szCs w:val="24"/>
          <w:u w:val="single"/>
          <w:lang w:val="sq-AL"/>
        </w:rPr>
      </w:pPr>
      <w:r w:rsidRPr="008B4E85">
        <w:rPr>
          <w:rFonts w:ascii="Bookman Old Style" w:hAnsi="Bookman Old Style" w:cs="Times New Roman"/>
          <w:b/>
          <w:bCs/>
          <w:i/>
          <w:iCs/>
          <w:sz w:val="24"/>
          <w:szCs w:val="24"/>
          <w:u w:val="single"/>
          <w:lang w:val="sq-AL"/>
        </w:rPr>
        <w:lastRenderedPageBreak/>
        <w:t>IV. STRUKTURA E KURSIT</w:t>
      </w:r>
    </w:p>
    <w:p w:rsidR="005503C1" w:rsidRPr="005503C1" w:rsidRDefault="005503C1" w:rsidP="005503C1">
      <w:pPr>
        <w:spacing w:after="0" w:line="240" w:lineRule="auto"/>
        <w:rPr>
          <w:rFonts w:ascii="Bookman Old Style" w:hAnsi="Bookman Old Style" w:cs="Times New Roman"/>
          <w:b/>
          <w:bCs/>
          <w:sz w:val="16"/>
          <w:szCs w:val="16"/>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1. </w:t>
      </w:r>
      <w:r w:rsidR="00ED5FC6">
        <w:rPr>
          <w:rFonts w:ascii="Bookman Old Style" w:hAnsi="Bookman Old Style"/>
          <w:sz w:val="24"/>
          <w:szCs w:val="24"/>
          <w:lang w:val="sq-AL"/>
        </w:rPr>
        <w:t>Hyrje dhe prezantim</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8 orë</w:t>
      </w:r>
    </w:p>
    <w:p w:rsidR="005503C1" w:rsidRPr="005503C1" w:rsidRDefault="005503C1" w:rsidP="005503C1">
      <w:pPr>
        <w:pStyle w:val="NoSpacing"/>
        <w:ind w:left="450"/>
        <w:rPr>
          <w:rFonts w:ascii="Bookman Old Style" w:hAnsi="Bookman Old Style"/>
          <w:sz w:val="24"/>
          <w:szCs w:val="24"/>
          <w:lang w:val="sq-AL"/>
        </w:rPr>
      </w:pPr>
      <w:r w:rsidRPr="005503C1">
        <w:rPr>
          <w:rFonts w:ascii="Bookman Old Style" w:hAnsi="Bookman Old Style"/>
          <w:sz w:val="24"/>
          <w:szCs w:val="24"/>
          <w:lang w:val="sq-AL"/>
        </w:rPr>
        <w:t>Shqyrtimi i rastit: Çështja penale kundër Guxim Bardhit dhe Lazes</w:t>
      </w:r>
    </w:p>
    <w:p w:rsidR="005503C1" w:rsidRPr="005503C1" w:rsidRDefault="005503C1" w:rsidP="005503C1">
      <w:pPr>
        <w:pStyle w:val="NoSpacing"/>
        <w:ind w:left="450"/>
        <w:rPr>
          <w:rFonts w:ascii="Bookman Old Style" w:hAnsi="Bookman Old Style"/>
          <w:sz w:val="24"/>
          <w:szCs w:val="24"/>
          <w:lang w:val="sq-AL"/>
        </w:rPr>
      </w:pPr>
      <w:r w:rsidRPr="005503C1">
        <w:rPr>
          <w:rFonts w:ascii="Bookman Old Style" w:hAnsi="Bookman Old Style"/>
          <w:sz w:val="24"/>
          <w:szCs w:val="24"/>
          <w:lang w:val="sq-AL"/>
        </w:rPr>
        <w:t>Rasti dhe teoria ligjore</w:t>
      </w:r>
    </w:p>
    <w:p w:rsidR="005503C1" w:rsidRPr="005503C1" w:rsidRDefault="005503C1" w:rsidP="005503C1">
      <w:pPr>
        <w:pStyle w:val="NoSpacing"/>
        <w:ind w:left="450"/>
        <w:rPr>
          <w:rFonts w:ascii="Bookman Old Style" w:hAnsi="Bookman Old Style"/>
          <w:sz w:val="24"/>
          <w:szCs w:val="24"/>
          <w:lang w:val="sq-AL"/>
        </w:rPr>
      </w:pPr>
      <w:r w:rsidRPr="005503C1">
        <w:rPr>
          <w:rFonts w:ascii="Bookman Old Style" w:hAnsi="Bookman Old Style"/>
          <w:sz w:val="24"/>
          <w:szCs w:val="24"/>
          <w:lang w:val="sq-AL"/>
        </w:rPr>
        <w:t>Konkluzionet, faktet dhe provat</w:t>
      </w:r>
      <w:r w:rsidRPr="005503C1">
        <w:rPr>
          <w:rFonts w:ascii="Bookman Old Style" w:hAnsi="Bookman Old Style"/>
          <w:sz w:val="24"/>
          <w:szCs w:val="24"/>
          <w:lang w:val="sq-AL"/>
        </w:rPr>
        <w:tab/>
      </w:r>
    </w:p>
    <w:p w:rsidR="005503C1" w:rsidRPr="005503C1" w:rsidRDefault="005503C1" w:rsidP="005503C1">
      <w:pPr>
        <w:pStyle w:val="NoSpacing"/>
        <w:ind w:left="450"/>
        <w:rPr>
          <w:rFonts w:ascii="Bookman Old Style" w:hAnsi="Bookman Old Style"/>
          <w:sz w:val="24"/>
          <w:szCs w:val="24"/>
          <w:lang w:val="sq-AL"/>
        </w:rPr>
      </w:pPr>
      <w:r w:rsidRPr="005503C1">
        <w:rPr>
          <w:rFonts w:ascii="Bookman Old Style" w:hAnsi="Bookman Old Style"/>
          <w:sz w:val="24"/>
          <w:szCs w:val="24"/>
          <w:lang w:val="sq-AL"/>
        </w:rPr>
        <w:t>Çfarë dimë, mendojmë, na frikëson</w:t>
      </w:r>
    </w:p>
    <w:p w:rsidR="005503C1" w:rsidRPr="005503C1" w:rsidRDefault="005503C1" w:rsidP="005503C1">
      <w:pPr>
        <w:pStyle w:val="NoSpacing"/>
        <w:ind w:left="450"/>
        <w:rPr>
          <w:rFonts w:ascii="Bookman Old Style" w:hAnsi="Bookman Old Style"/>
          <w:sz w:val="24"/>
          <w:szCs w:val="24"/>
          <w:lang w:val="sq-AL"/>
        </w:rPr>
      </w:pPr>
      <w:r w:rsidRPr="005503C1">
        <w:rPr>
          <w:rFonts w:ascii="Bookman Old Style" w:hAnsi="Bookman Old Style"/>
          <w:sz w:val="24"/>
          <w:szCs w:val="24"/>
          <w:lang w:val="sq-AL"/>
        </w:rPr>
        <w:t>Shqyrtimi i dosjes së rastit (Fakte te mira/fakte të këqija)</w:t>
      </w:r>
    </w:p>
    <w:p w:rsidR="005503C1" w:rsidRPr="005503C1" w:rsidRDefault="005503C1" w:rsidP="005503C1">
      <w:pPr>
        <w:pStyle w:val="NoSpacing"/>
        <w:rPr>
          <w:rFonts w:ascii="Bookman Old Style" w:hAnsi="Bookman Old Style"/>
          <w:b/>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2. </w:t>
      </w:r>
      <w:r w:rsidRPr="005503C1">
        <w:rPr>
          <w:rFonts w:ascii="Bookman Old Style" w:hAnsi="Bookman Old Style"/>
          <w:sz w:val="24"/>
          <w:szCs w:val="24"/>
          <w:lang w:val="sq-AL"/>
        </w:rPr>
        <w:t>Leksion/demonstrim – Mar</w:t>
      </w:r>
      <w:r w:rsidR="00ED5FC6">
        <w:rPr>
          <w:rFonts w:ascii="Bookman Old Style" w:hAnsi="Bookman Old Style"/>
          <w:sz w:val="24"/>
          <w:szCs w:val="24"/>
          <w:lang w:val="sq-AL"/>
        </w:rPr>
        <w:t>rja e drejtpёrdrejtё nё pyetje</w:t>
      </w:r>
      <w:r w:rsidR="00ED5FC6">
        <w:rPr>
          <w:rFonts w:ascii="Bookman Old Style" w:hAnsi="Bookman Old Style"/>
          <w:sz w:val="24"/>
          <w:szCs w:val="24"/>
          <w:lang w:val="sq-AL"/>
        </w:rPr>
        <w:tab/>
      </w:r>
      <w:r w:rsidRPr="005503C1">
        <w:rPr>
          <w:rFonts w:ascii="Bookman Old Style" w:hAnsi="Bookman Old Style"/>
          <w:sz w:val="24"/>
          <w:szCs w:val="24"/>
          <w:lang w:val="sq-AL"/>
        </w:rPr>
        <w:t>8 orë</w:t>
      </w:r>
    </w:p>
    <w:p w:rsidR="005503C1" w:rsidRPr="005503C1" w:rsidRDefault="005503C1" w:rsidP="005503C1">
      <w:pPr>
        <w:pStyle w:val="NoSpacing"/>
        <w:ind w:left="270"/>
        <w:rPr>
          <w:rFonts w:ascii="Bookman Old Style" w:hAnsi="Bookman Old Style"/>
          <w:sz w:val="24"/>
          <w:szCs w:val="24"/>
          <w:lang w:val="sq-AL"/>
        </w:rPr>
      </w:pPr>
      <w:r w:rsidRPr="005503C1">
        <w:rPr>
          <w:rFonts w:ascii="Bookman Old Style" w:hAnsi="Bookman Old Style"/>
          <w:sz w:val="24"/>
          <w:szCs w:val="24"/>
          <w:lang w:val="sq-AL"/>
        </w:rPr>
        <w:t xml:space="preserve">   Ndarje në grupe: Marrja e drejtpërdrejtë në pyetje</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3. </w:t>
      </w:r>
      <w:r w:rsidRPr="005503C1">
        <w:rPr>
          <w:rFonts w:ascii="Bookman Old Style" w:hAnsi="Bookman Old Style"/>
          <w:sz w:val="24"/>
          <w:szCs w:val="24"/>
          <w:lang w:val="sq-AL"/>
        </w:rPr>
        <w:t>Leksion/demonstrim –</w:t>
      </w:r>
      <w:r w:rsidR="00ED5FC6">
        <w:rPr>
          <w:rFonts w:ascii="Bookman Old Style" w:hAnsi="Bookman Old Style"/>
          <w:sz w:val="24"/>
          <w:szCs w:val="24"/>
          <w:lang w:val="sq-AL"/>
        </w:rPr>
        <w:t xml:space="preserve"> Marrja e tërthortë në pyetje</w:t>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8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Pyetjet drejtuese dhe pyetjet sugjestive</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Ndarje në grupe: Marrja e tërthortë në pyetje</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4. </w:t>
      </w:r>
      <w:r w:rsidR="00ED5FC6">
        <w:rPr>
          <w:rFonts w:ascii="Bookman Old Style" w:hAnsi="Bookman Old Style"/>
          <w:sz w:val="24"/>
          <w:szCs w:val="24"/>
          <w:lang w:val="sq-AL"/>
        </w:rPr>
        <w:t xml:space="preserve">Leksion/demonstrim </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8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Teknikat për të përmirësuar prezantimin vizual/taktik.</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Përdorimi i dëshmitarëve për t’i dhënë kontekst/besueshmëri dokumenteve dhe provave materiale.</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Ndarje në grupe: Puna me provat materiale, fotografitë, dokumentet, videot, të dhënat financiare dhe përdorimi i PowerPoint</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5. </w:t>
      </w:r>
      <w:r w:rsidR="00ED5FC6">
        <w:rPr>
          <w:rFonts w:ascii="Bookman Old Style" w:hAnsi="Bookman Old Style"/>
          <w:sz w:val="24"/>
          <w:szCs w:val="24"/>
          <w:lang w:val="sq-AL"/>
        </w:rPr>
        <w:t xml:space="preserve">Leksion/demonstrim </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7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Parashtrimi hyrës/konkluzionet përfundimtare</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Ndarje në grupe: Parashtrimi hyrës/konkluzionet përfundimtare</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6. </w:t>
      </w:r>
      <w:r w:rsidR="00ED5FC6">
        <w:rPr>
          <w:rFonts w:ascii="Bookman Old Style" w:hAnsi="Bookman Old Style"/>
          <w:sz w:val="24"/>
          <w:szCs w:val="24"/>
          <w:lang w:val="sq-AL"/>
        </w:rPr>
        <w:t xml:space="preserve">Leksion/demonstrim </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7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Shqyrtimi dhe argumentimi i besueshmërisë. Demonstrimi i kundërshtimit të dëshmisë nëpërmjet një deklarimi të mëparshëm e të ndryshëm.</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Ndarje në grupe: Kundërshtimi i dëshmisë</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7. </w:t>
      </w:r>
      <w:r w:rsidRPr="005503C1">
        <w:rPr>
          <w:rFonts w:ascii="Bookman Old Style" w:hAnsi="Bookman Old Style"/>
          <w:sz w:val="24"/>
          <w:szCs w:val="24"/>
          <w:lang w:val="sq-AL"/>
        </w:rPr>
        <w:t>Leksio</w:t>
      </w:r>
      <w:r w:rsidR="00ED5FC6">
        <w:rPr>
          <w:rFonts w:ascii="Bookman Old Style" w:hAnsi="Bookman Old Style"/>
          <w:sz w:val="24"/>
          <w:szCs w:val="24"/>
          <w:lang w:val="sq-AL"/>
        </w:rPr>
        <w:t>n/demonstrim – Rehabilitimi</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7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Ndarje në grupe: Rehabilitimi</w:t>
      </w: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p>
    <w:p w:rsidR="005503C1" w:rsidRPr="005503C1" w:rsidRDefault="005503C1" w:rsidP="005503C1">
      <w:pPr>
        <w:pStyle w:val="NoSpacing"/>
        <w:rPr>
          <w:rFonts w:ascii="Bookman Old Style" w:hAnsi="Bookman Old Style"/>
          <w:sz w:val="24"/>
          <w:szCs w:val="24"/>
          <w:lang w:val="sq-AL"/>
        </w:rPr>
      </w:pPr>
      <w:r w:rsidRPr="005503C1">
        <w:rPr>
          <w:rFonts w:ascii="Bookman Old Style" w:hAnsi="Bookman Old Style"/>
          <w:b/>
          <w:sz w:val="24"/>
          <w:szCs w:val="24"/>
          <w:lang w:val="sq-AL"/>
        </w:rPr>
        <w:t xml:space="preserve">Tema 8. </w:t>
      </w:r>
      <w:r w:rsidRPr="005503C1">
        <w:rPr>
          <w:rFonts w:ascii="Bookman Old Style" w:hAnsi="Bookman Old Style"/>
          <w:sz w:val="24"/>
          <w:szCs w:val="24"/>
          <w:lang w:val="sq-AL"/>
        </w:rPr>
        <w:t>Për</w:t>
      </w:r>
      <w:r w:rsidR="00ED5FC6">
        <w:rPr>
          <w:rFonts w:ascii="Bookman Old Style" w:hAnsi="Bookman Old Style"/>
          <w:sz w:val="24"/>
          <w:szCs w:val="24"/>
          <w:lang w:val="sq-AL"/>
        </w:rPr>
        <w:t>gatitja për gjyqin imitues</w:t>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00ED5FC6">
        <w:rPr>
          <w:rFonts w:ascii="Bookman Old Style" w:hAnsi="Bookman Old Style"/>
          <w:sz w:val="24"/>
          <w:szCs w:val="24"/>
          <w:lang w:val="sq-AL"/>
        </w:rPr>
        <w:tab/>
      </w:r>
      <w:r w:rsidRPr="005503C1">
        <w:rPr>
          <w:rFonts w:ascii="Bookman Old Style" w:hAnsi="Bookman Old Style"/>
          <w:sz w:val="24"/>
          <w:szCs w:val="24"/>
          <w:lang w:val="sq-AL"/>
        </w:rPr>
        <w:t>7 orë</w:t>
      </w:r>
    </w:p>
    <w:p w:rsidR="005503C1" w:rsidRPr="005503C1" w:rsidRDefault="005503C1" w:rsidP="005503C1">
      <w:pPr>
        <w:pStyle w:val="NoSpacing"/>
        <w:ind w:left="540"/>
        <w:rPr>
          <w:rFonts w:ascii="Bookman Old Style" w:hAnsi="Bookman Old Style"/>
          <w:sz w:val="24"/>
          <w:szCs w:val="24"/>
          <w:lang w:val="sq-AL"/>
        </w:rPr>
      </w:pPr>
      <w:r w:rsidRPr="005503C1">
        <w:rPr>
          <w:rFonts w:ascii="Bookman Old Style" w:hAnsi="Bookman Old Style"/>
          <w:sz w:val="24"/>
          <w:szCs w:val="24"/>
          <w:lang w:val="sq-AL"/>
        </w:rPr>
        <w:t>Gjyqet imituese të Grupeve</w:t>
      </w:r>
    </w:p>
    <w:p w:rsidR="005F6947" w:rsidRDefault="005F6947" w:rsidP="005503C1">
      <w:pPr>
        <w:pStyle w:val="NoSpacing"/>
        <w:rPr>
          <w:rFonts w:ascii="Bookman Old Style" w:eastAsia="Times New Roman" w:hAnsi="Bookman Old Style"/>
          <w:sz w:val="24"/>
          <w:szCs w:val="24"/>
          <w:lang w:val="sq-AL"/>
        </w:rPr>
        <w:sectPr w:rsidR="005F6947" w:rsidSect="00335292">
          <w:pgSz w:w="11906" w:h="16838"/>
          <w:pgMar w:top="720" w:right="1196" w:bottom="720" w:left="1530" w:header="288" w:footer="144" w:gutter="0"/>
          <w:cols w:space="708"/>
          <w:docGrid w:linePitch="360"/>
        </w:sectPr>
      </w:pPr>
    </w:p>
    <w:p w:rsidR="005F6947" w:rsidRPr="005F6947" w:rsidRDefault="005E75A0" w:rsidP="005F6947">
      <w:pPr>
        <w:ind w:left="3600" w:firstLine="720"/>
        <w:rPr>
          <w:rFonts w:ascii="Times New Roman" w:eastAsia="Calibri" w:hAnsi="Times New Roman" w:cs="Times New Roman"/>
          <w:b/>
          <w:bCs/>
          <w:sz w:val="24"/>
          <w:szCs w:val="24"/>
          <w:lang w:val="sq-AL"/>
        </w:rPr>
      </w:pPr>
      <w:r>
        <w:rPr>
          <w:rFonts w:ascii="Times New Roman" w:eastAsia="Calibri" w:hAnsi="Times New Roman" w:cs="Times New Roman"/>
          <w:b/>
          <w:bCs/>
          <w:sz w:val="24"/>
          <w:szCs w:val="24"/>
          <w:lang w:val="sq-AL"/>
        </w:rPr>
        <w:lastRenderedPageBreak/>
        <w:t xml:space="preserve">             </w:t>
      </w:r>
      <w:r w:rsidR="005F6947">
        <w:rPr>
          <w:rFonts w:ascii="Times New Roman" w:eastAsia="Calibri" w:hAnsi="Times New Roman" w:cs="Times New Roman"/>
          <w:b/>
          <w:bCs/>
          <w:sz w:val="24"/>
          <w:szCs w:val="24"/>
          <w:lang w:val="sq-AL"/>
        </w:rPr>
        <w:t xml:space="preserve">  </w:t>
      </w:r>
      <w:r w:rsidR="005F6947" w:rsidRPr="005F6947">
        <w:rPr>
          <w:rFonts w:ascii="Times New Roman" w:eastAsia="Calibri" w:hAnsi="Times New Roman" w:cs="Times New Roman"/>
          <w:b/>
          <w:bCs/>
          <w:sz w:val="24"/>
          <w:szCs w:val="24"/>
          <w:lang w:val="sq-AL"/>
        </w:rPr>
        <w:t>MATRICA E PROGRAMIT MËSIMOR</w:t>
      </w:r>
    </w:p>
    <w:p w:rsidR="005F6947" w:rsidRPr="005F6947" w:rsidRDefault="005F6947" w:rsidP="005F6947">
      <w:pPr>
        <w:spacing w:after="0" w:line="240" w:lineRule="auto"/>
        <w:jc w:val="center"/>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PËR KURSIN  “AFTËSITË E PREZANTIMIT TË ÇËSHTJEVE NË GJYQ”</w:t>
      </w:r>
    </w:p>
    <w:p w:rsidR="005F6947" w:rsidRPr="005F6947" w:rsidRDefault="005F6947" w:rsidP="005F6947">
      <w:pPr>
        <w:spacing w:after="0" w:line="240" w:lineRule="auto"/>
        <w:jc w:val="center"/>
        <w:rPr>
          <w:rFonts w:ascii="Times New Roman" w:eastAsia="Calibri" w:hAnsi="Times New Roman" w:cs="Times New Roman"/>
          <w:b/>
          <w:bCs/>
          <w:sz w:val="24"/>
          <w:szCs w:val="24"/>
          <w:lang w:val="sq-AL"/>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905"/>
        <w:gridCol w:w="2436"/>
        <w:gridCol w:w="4006"/>
        <w:gridCol w:w="1196"/>
        <w:gridCol w:w="1436"/>
        <w:gridCol w:w="3202"/>
        <w:gridCol w:w="1396"/>
      </w:tblGrid>
      <w:tr w:rsidR="005F6947" w:rsidRPr="005F6947" w:rsidTr="00E771E0">
        <w:trPr>
          <w:trHeight w:val="764"/>
        </w:trPr>
        <w:tc>
          <w:tcPr>
            <w:tcW w:w="591"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Nr</w:t>
            </w:r>
          </w:p>
        </w:tc>
        <w:tc>
          <w:tcPr>
            <w:tcW w:w="905"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Ditët</w:t>
            </w:r>
          </w:p>
        </w:tc>
        <w:tc>
          <w:tcPr>
            <w:tcW w:w="2436"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Tema</w:t>
            </w:r>
          </w:p>
        </w:tc>
        <w:tc>
          <w:tcPr>
            <w:tcW w:w="4006"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Përshkrimi</w:t>
            </w:r>
          </w:p>
        </w:tc>
        <w:tc>
          <w:tcPr>
            <w:tcW w:w="1196"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Koha</w:t>
            </w:r>
          </w:p>
          <w:p w:rsidR="005F6947" w:rsidRPr="005F6947" w:rsidRDefault="005F6947" w:rsidP="005F6947">
            <w:pPr>
              <w:spacing w:after="0" w:line="240" w:lineRule="auto"/>
              <w:ind w:left="-108" w:right="-119"/>
              <w:rPr>
                <w:rFonts w:ascii="Times New Roman" w:eastAsia="Calibri" w:hAnsi="Times New Roman" w:cs="Times New Roman"/>
                <w:sz w:val="24"/>
                <w:szCs w:val="24"/>
                <w:lang w:val="sq-AL"/>
              </w:rPr>
            </w:pPr>
            <w:r w:rsidRPr="005F6947">
              <w:rPr>
                <w:rFonts w:ascii="Times New Roman" w:eastAsia="Calibri" w:hAnsi="Times New Roman" w:cs="Times New Roman"/>
                <w:sz w:val="24"/>
                <w:szCs w:val="24"/>
                <w:lang w:val="sq-AL"/>
              </w:rPr>
              <w:t>(1 ore 60 min)</w:t>
            </w:r>
          </w:p>
          <w:p w:rsidR="005F6947" w:rsidRPr="005F6947" w:rsidRDefault="005F6947" w:rsidP="005F6947">
            <w:pPr>
              <w:spacing w:after="0" w:line="240" w:lineRule="auto"/>
              <w:ind w:left="-108" w:right="-119"/>
              <w:rPr>
                <w:rFonts w:ascii="Times New Roman" w:eastAsia="Calibri" w:hAnsi="Times New Roman" w:cs="Times New Roman"/>
                <w:sz w:val="24"/>
                <w:szCs w:val="24"/>
                <w:lang w:val="sq-AL"/>
              </w:rPr>
            </w:pPr>
            <w:r w:rsidRPr="005F6947">
              <w:rPr>
                <w:rFonts w:ascii="Times New Roman" w:eastAsia="Calibri" w:hAnsi="Times New Roman" w:cs="Times New Roman"/>
                <w:sz w:val="24"/>
                <w:szCs w:val="24"/>
                <w:lang w:val="sq-AL"/>
              </w:rPr>
              <w:t xml:space="preserve">  60 ore</w:t>
            </w:r>
          </w:p>
        </w:tc>
        <w:tc>
          <w:tcPr>
            <w:tcW w:w="1436"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Metoda e përdorur</w:t>
            </w:r>
          </w:p>
        </w:tc>
        <w:tc>
          <w:tcPr>
            <w:tcW w:w="3202"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Materiale mësimore</w:t>
            </w:r>
          </w:p>
        </w:tc>
        <w:tc>
          <w:tcPr>
            <w:tcW w:w="1396" w:type="dxa"/>
          </w:tcPr>
          <w:p w:rsidR="005F6947" w:rsidRPr="005F6947" w:rsidRDefault="005F6947" w:rsidP="005F6947">
            <w:pPr>
              <w:spacing w:after="0" w:line="240" w:lineRule="auto"/>
              <w:rPr>
                <w:rFonts w:ascii="Times New Roman" w:eastAsia="Calibri" w:hAnsi="Times New Roman" w:cs="Times New Roman"/>
                <w:b/>
                <w:bCs/>
                <w:sz w:val="24"/>
                <w:szCs w:val="24"/>
                <w:lang w:val="sq-AL"/>
              </w:rPr>
            </w:pPr>
            <w:r w:rsidRPr="005F6947">
              <w:rPr>
                <w:rFonts w:ascii="Times New Roman" w:eastAsia="Calibri" w:hAnsi="Times New Roman" w:cs="Times New Roman"/>
                <w:b/>
                <w:bCs/>
                <w:sz w:val="24"/>
                <w:szCs w:val="24"/>
                <w:lang w:val="sq-AL"/>
              </w:rPr>
              <w:t>Format e vlerësimit te vazhduar</w:t>
            </w:r>
          </w:p>
        </w:tc>
      </w:tr>
      <w:tr w:rsidR="005F6947" w:rsidRPr="003D19D8" w:rsidTr="00E771E0">
        <w:trPr>
          <w:trHeight w:val="296"/>
        </w:trPr>
        <w:tc>
          <w:tcPr>
            <w:tcW w:w="591" w:type="dxa"/>
          </w:tcPr>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1</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  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31 Mars</w:t>
            </w:r>
          </w:p>
        </w:tc>
        <w:tc>
          <w:tcPr>
            <w:tcW w:w="2436" w:type="dxa"/>
          </w:tcPr>
          <w:p w:rsidR="005F6947" w:rsidRPr="003D19D8" w:rsidRDefault="005F6947" w:rsidP="005F6947">
            <w:pPr>
              <w:rPr>
                <w:rFonts w:ascii="Bookman Old Style" w:eastAsia="Calibri" w:hAnsi="Bookman Old Style" w:cs="Calibri"/>
              </w:rPr>
            </w:pPr>
            <w:r w:rsidRPr="003D19D8">
              <w:rPr>
                <w:rFonts w:ascii="Bookman Old Style" w:eastAsia="Calibri" w:hAnsi="Bookman Old Style" w:cs="Times New Roman"/>
                <w:bCs/>
                <w:lang w:val="sq-AL"/>
              </w:rPr>
              <w:t>Hyrje dhe prezantim</w:t>
            </w:r>
          </w:p>
          <w:p w:rsidR="005F6947" w:rsidRPr="003D19D8" w:rsidRDefault="005F6947" w:rsidP="005F6947">
            <w:pPr>
              <w:rPr>
                <w:rFonts w:ascii="Bookman Old Style" w:eastAsia="Calibri" w:hAnsi="Bookman Old Style" w:cs="Calibri"/>
              </w:rPr>
            </w:pPr>
            <w:r w:rsidRPr="003D19D8">
              <w:rPr>
                <w:rFonts w:ascii="Bookman Old Style" w:eastAsia="Calibri" w:hAnsi="Bookman Old Style" w:cs="Times New Roman"/>
                <w:lang w:val="sq-AL"/>
              </w:rPr>
              <w:t>Shqyrtimi i rastit: Çështja penale kundër Guxim Bardhit dhe Lazes</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Leksion: Marrja e drejtpёrdrejtё nё pyetje</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Pjesëmarrësit njihen me tiparet e kursit. dhe parimin “Mëso duke bërë”. Auditori i ndarë në grupe prokurorë/avokatë, studion rastin duke përcaktuar pikat e forta e të dobëta të teorisë përkatëse. </w:t>
            </w:r>
          </w:p>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Gjatë leksionit auditori njihet me parimet e pyetjes së dëshmitarit të thirrur nga vetë pala, teknika e përdorur dhe vlera e tyre. </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8</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Materiali i përdorur </w:t>
            </w:r>
            <w:r w:rsidRPr="003D19D8">
              <w:rPr>
                <w:rFonts w:ascii="Bookman Old Style" w:eastAsia="Calibri" w:hAnsi="Bookman Old Style" w:cs="Times New Roman"/>
                <w:u w:val="single"/>
                <w:lang w:val="sq-AL"/>
              </w:rPr>
              <w:t>gjatë gjithë</w:t>
            </w:r>
            <w:r w:rsidRPr="003D19D8">
              <w:rPr>
                <w:rFonts w:ascii="Bookman Old Style" w:eastAsia="Calibri" w:hAnsi="Bookman Old Style" w:cs="Times New Roman"/>
                <w:lang w:val="sq-AL"/>
              </w:rPr>
              <w:t xml:space="preserve"> kursit është përgatitur nga i nderuari Mathew W Williams- Gjyqtar në Washington SH.B.A; Kurt Hermanns- prokuror federal SH.B.A; Paul Burakoff- prokuror federal SH.B.A. me pjesëmarrjen e OPDAT, ambasada e SHBA dhe Shkollës së Magjistraturës. </w:t>
            </w: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p>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spacing w:after="0" w:line="240" w:lineRule="auto"/>
              <w:rPr>
                <w:rFonts w:ascii="Bookman Old Style" w:eastAsia="Calibri" w:hAnsi="Bookman Old Style" w:cs="Times New Roman"/>
                <w:u w:val="single"/>
                <w:lang w:val="sq-AL"/>
              </w:rPr>
            </w:pPr>
          </w:p>
          <w:p w:rsidR="005F6947" w:rsidRPr="003D19D8" w:rsidRDefault="005F6947" w:rsidP="005F6947">
            <w:pPr>
              <w:spacing w:after="0" w:line="240" w:lineRule="auto"/>
              <w:rPr>
                <w:rFonts w:ascii="Bookman Old Style" w:eastAsia="Calibri" w:hAnsi="Bookman Old Style" w:cs="Times New Roman"/>
                <w:u w:val="single"/>
                <w:lang w:val="sq-AL"/>
              </w:rPr>
            </w:pPr>
          </w:p>
        </w:tc>
      </w:tr>
      <w:tr w:rsidR="005F6947" w:rsidRPr="003D19D8" w:rsidTr="00E771E0">
        <w:trPr>
          <w:trHeight w:val="1223"/>
        </w:trPr>
        <w:tc>
          <w:tcPr>
            <w:tcW w:w="591" w:type="dxa"/>
          </w:tcPr>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2</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    II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1 Prill</w:t>
            </w:r>
          </w:p>
        </w:tc>
        <w:tc>
          <w:tcPr>
            <w:tcW w:w="243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Leksion: Marrja e tërthortë në pyetje</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Në kuadër të këtij prezantimi trajtohen mënyrat dhe teknikat më të mira, për të ekzaminuar dëshmitarin kundërshtar.</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04213">
            <w:pPr>
              <w:rPr>
                <w:rFonts w:ascii="Bookman Old Style" w:eastAsia="Calibri" w:hAnsi="Bookman Old Style" w:cs="Times New Roman"/>
                <w:lang w:val="sq-AL"/>
              </w:rPr>
            </w:pPr>
            <w:r w:rsidRPr="003D19D8">
              <w:rPr>
                <w:rFonts w:ascii="Bookman Old Style" w:eastAsia="Calibri" w:hAnsi="Bookman Old Style" w:cs="Times New Roman"/>
                <w:lang w:val="sq-AL"/>
              </w:rPr>
              <w:t>8</w:t>
            </w:r>
            <w:r w:rsidR="005F6947" w:rsidRPr="003D19D8">
              <w:rPr>
                <w:rFonts w:ascii="Bookman Old Style" w:eastAsia="Calibri" w:hAnsi="Bookman Old Style" w:cs="Times New Roman"/>
                <w:lang w:val="sq-AL"/>
              </w:rPr>
              <w:t xml:space="preserve"> orë</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7E162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Materiali i përdorur </w:t>
            </w:r>
            <w:r w:rsidRPr="003D19D8">
              <w:rPr>
                <w:rFonts w:ascii="Bookman Old Style" w:eastAsia="Calibri" w:hAnsi="Bookman Old Style" w:cs="Times New Roman"/>
                <w:u w:val="single"/>
                <w:lang w:val="sq-AL"/>
              </w:rPr>
              <w:t>gjatë gjithë</w:t>
            </w:r>
            <w:r w:rsidRPr="003D19D8">
              <w:rPr>
                <w:rFonts w:ascii="Bookman Old Style" w:eastAsia="Calibri" w:hAnsi="Bookman Old Style" w:cs="Times New Roman"/>
                <w:lang w:val="sq-AL"/>
              </w:rPr>
              <w:t xml:space="preserve"> kursit është përgatitur nga i nderuari Mathew W Williams- Gjyqtar në Washington SH.B.A; Kurt Hermanns- prokuror federal SH.B.A; Paul Burakoff- prokuror federal SH.B.A. me pjesëmarrjen e OPDAT, </w:t>
            </w:r>
            <w:r w:rsidRPr="003D19D8">
              <w:rPr>
                <w:rFonts w:ascii="Bookman Old Style" w:eastAsia="Calibri" w:hAnsi="Bookman Old Style" w:cs="Times New Roman"/>
                <w:lang w:val="sq-AL"/>
              </w:rPr>
              <w:lastRenderedPageBreak/>
              <w:t>ambasada e SHBA dhe Shkollës së Magjistraturës.</w:t>
            </w: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lastRenderedPageBreak/>
              <w:t>Feed-back</w:t>
            </w:r>
          </w:p>
          <w:p w:rsidR="005F6947" w:rsidRPr="003D19D8" w:rsidRDefault="005F6947" w:rsidP="005F6947">
            <w:pPr>
              <w:rPr>
                <w:rFonts w:ascii="Bookman Old Style" w:eastAsia="Calibri" w:hAnsi="Bookman Old Style" w:cs="Times New Roman"/>
                <w:lang w:val="sq-AL"/>
              </w:rPr>
            </w:pPr>
          </w:p>
        </w:tc>
      </w:tr>
      <w:tr w:rsidR="005F6947" w:rsidRPr="003D19D8" w:rsidTr="00E771E0">
        <w:trPr>
          <w:trHeight w:val="161"/>
        </w:trPr>
        <w:tc>
          <w:tcPr>
            <w:tcW w:w="591" w:type="dxa"/>
          </w:tcPr>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3</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  III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2 Prill</w:t>
            </w:r>
          </w:p>
        </w:tc>
        <w:tc>
          <w:tcPr>
            <w:tcW w:w="2436" w:type="dxa"/>
          </w:tcPr>
          <w:p w:rsidR="005F6947" w:rsidRPr="003D19D8" w:rsidRDefault="005F6947" w:rsidP="005F6947">
            <w:pPr>
              <w:textAlignment w:val="top"/>
              <w:rPr>
                <w:rFonts w:ascii="Bookman Old Style" w:eastAsia="Calibri" w:hAnsi="Bookman Old Style" w:cs="Times New Roman"/>
                <w:lang w:val="sq-AL"/>
              </w:rPr>
            </w:pPr>
            <w:r w:rsidRPr="003D19D8">
              <w:rPr>
                <w:rFonts w:ascii="Bookman Old Style" w:eastAsia="Calibri" w:hAnsi="Bookman Old Style" w:cs="Times New Roman"/>
                <w:lang w:val="sq-AL"/>
              </w:rPr>
              <w:t>Leksion: Teknikat për të përmirësuar prezantimin vizual/taktik.</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Gjatë leksionit paraqitet nevoja, synimi dhe metodat e përdorimit të provave gjatë parashtrimit hyrës, pyetjes së dëshmitarit dhe konkluzionit përfundimtar. </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8</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7E162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Materiali i përdorur </w:t>
            </w:r>
            <w:r w:rsidRPr="003D19D8">
              <w:rPr>
                <w:rFonts w:ascii="Bookman Old Style" w:eastAsia="Calibri" w:hAnsi="Bookman Old Style" w:cs="Times New Roman"/>
                <w:u w:val="single"/>
                <w:lang w:val="sq-AL"/>
              </w:rPr>
              <w:t>gjatë gjithë</w:t>
            </w:r>
            <w:r w:rsidRPr="003D19D8">
              <w:rPr>
                <w:rFonts w:ascii="Bookman Old Style" w:eastAsia="Calibri" w:hAnsi="Bookman Old Style" w:cs="Times New Roman"/>
                <w:lang w:val="sq-AL"/>
              </w:rPr>
              <w:t xml:space="preserve"> kursit është përgatitur nga i nderuari Mathew W Williams- Gjyqtar në Washington SH.B.A; Kurt Hermanns- prokuror federal SH.B.A; Paul Burakoff- prokuror federal SH.B.A. me pjesëmarrjen e OPDAT, ambasada e SHBA dhe Shkollës së Magjistraturës.</w:t>
            </w:r>
          </w:p>
        </w:tc>
        <w:tc>
          <w:tcPr>
            <w:tcW w:w="1396" w:type="dxa"/>
          </w:tcPr>
          <w:p w:rsidR="005F6947" w:rsidRPr="003D19D8" w:rsidRDefault="005F6947" w:rsidP="005F6947">
            <w:pPr>
              <w:rPr>
                <w:rFonts w:ascii="Bookman Old Style" w:eastAsia="Calibri" w:hAnsi="Bookman Old Style" w:cs="Times New Roman"/>
                <w:lang w:val="sq-AL"/>
              </w:rPr>
            </w:pPr>
          </w:p>
        </w:tc>
      </w:tr>
      <w:tr w:rsidR="005F6947" w:rsidRPr="003D19D8" w:rsidTr="00E771E0">
        <w:trPr>
          <w:trHeight w:val="1250"/>
        </w:trPr>
        <w:tc>
          <w:tcPr>
            <w:tcW w:w="591"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4</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lV</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3 Prill</w:t>
            </w:r>
          </w:p>
        </w:tc>
        <w:tc>
          <w:tcPr>
            <w:tcW w:w="2436" w:type="dxa"/>
          </w:tcPr>
          <w:p w:rsidR="005F6947" w:rsidRPr="003D19D8" w:rsidRDefault="005F6947" w:rsidP="005F6947">
            <w:pPr>
              <w:ind w:left="103"/>
              <w:textAlignment w:val="top"/>
              <w:rPr>
                <w:rFonts w:ascii="Bookman Old Style" w:eastAsia="Calibri" w:hAnsi="Bookman Old Style" w:cs="Times New Roman"/>
                <w:lang w:val="sq-AL"/>
              </w:rPr>
            </w:pPr>
            <w:r w:rsidRPr="003D19D8">
              <w:rPr>
                <w:rFonts w:ascii="Bookman Old Style" w:eastAsia="Calibri" w:hAnsi="Bookman Old Style" w:cs="Times New Roman"/>
                <w:lang w:val="sq-AL"/>
              </w:rPr>
              <w:t>Leksion:   Parashtrimi hyrës/konkluzionet përfundimtare</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Në leksion bëhet prezantimi i pjesëve përbërëse të këtyre instituteve ligjore, struktura, tiparet dhe mënyra e performimi para gjykatës. </w:t>
            </w:r>
          </w:p>
        </w:tc>
        <w:tc>
          <w:tcPr>
            <w:tcW w:w="1196" w:type="dxa"/>
          </w:tcPr>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8</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7E162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Materiali i përdorur </w:t>
            </w:r>
            <w:r w:rsidRPr="003D19D8">
              <w:rPr>
                <w:rFonts w:ascii="Bookman Old Style" w:eastAsia="Calibri" w:hAnsi="Bookman Old Style" w:cs="Times New Roman"/>
                <w:u w:val="single"/>
                <w:lang w:val="sq-AL"/>
              </w:rPr>
              <w:t>gjatë gjithë</w:t>
            </w:r>
            <w:r w:rsidRPr="003D19D8">
              <w:rPr>
                <w:rFonts w:ascii="Bookman Old Style" w:eastAsia="Calibri" w:hAnsi="Bookman Old Style" w:cs="Times New Roman"/>
                <w:lang w:val="sq-AL"/>
              </w:rPr>
              <w:t xml:space="preserve"> kursit është përgatitur nga i nderuari Mathew W Williams- Gjyqtar në Washington SH.B.A; Kurt Hermanns- prokuror federal SH.B.A; Paul Burakoff- prokuror federal SH.B.A. me pjesëmarrjen e OPDAT, ambasada e SHBA dhe Shkollës së Magjistraturës.</w:t>
            </w: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rPr>
                <w:rFonts w:ascii="Bookman Old Style" w:eastAsia="Calibri" w:hAnsi="Bookman Old Style" w:cs="Times New Roman"/>
                <w:lang w:val="sq-AL"/>
              </w:rPr>
            </w:pPr>
          </w:p>
        </w:tc>
      </w:tr>
      <w:tr w:rsidR="005F6947" w:rsidRPr="003D19D8" w:rsidTr="00E771E0">
        <w:trPr>
          <w:trHeight w:val="1367"/>
        </w:trPr>
        <w:tc>
          <w:tcPr>
            <w:tcW w:w="591"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lastRenderedPageBreak/>
              <w:t>5</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V</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4 Prill</w:t>
            </w:r>
          </w:p>
        </w:tc>
        <w:tc>
          <w:tcPr>
            <w:tcW w:w="243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Leksion: Shqyrtimi dhe argumentimi i besueshmërisë</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Si pjesë e këtij leksioni paraqiten rastet dhe nevoja e kundërshtimit të dëshmitarit kundërshtar, teknikat më të mira të strukturimit të këtij instituti. </w:t>
            </w:r>
          </w:p>
        </w:tc>
        <w:tc>
          <w:tcPr>
            <w:tcW w:w="1196" w:type="dxa"/>
          </w:tcPr>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7E1627" w:rsidP="005F6947">
            <w:pPr>
              <w:spacing w:after="0" w:line="240" w:lineRule="auto"/>
              <w:rPr>
                <w:rFonts w:ascii="Bookman Old Style" w:eastAsia="Calibri" w:hAnsi="Bookman Old Style" w:cs="Times New Roman"/>
                <w:lang w:val="sq-AL"/>
              </w:rPr>
            </w:pPr>
            <w:r w:rsidRPr="003D19D8">
              <w:rPr>
                <w:rFonts w:ascii="Bookman Old Style" w:eastAsia="Calibri" w:hAnsi="Bookman Old Style" w:cs="Times New Roman"/>
                <w:lang w:val="sq-AL"/>
              </w:rPr>
              <w:t xml:space="preserve">Materiali i përdorur </w:t>
            </w:r>
            <w:r w:rsidRPr="003D19D8">
              <w:rPr>
                <w:rFonts w:ascii="Bookman Old Style" w:eastAsia="Calibri" w:hAnsi="Bookman Old Style" w:cs="Times New Roman"/>
                <w:u w:val="single"/>
                <w:lang w:val="sq-AL"/>
              </w:rPr>
              <w:t>gjatë gjithë</w:t>
            </w:r>
            <w:r w:rsidRPr="003D19D8">
              <w:rPr>
                <w:rFonts w:ascii="Bookman Old Style" w:eastAsia="Calibri" w:hAnsi="Bookman Old Style" w:cs="Times New Roman"/>
                <w:lang w:val="sq-AL"/>
              </w:rPr>
              <w:t xml:space="preserve"> kursit është përgatitur nga i nderuari Mathew W Williams- Gjyqtar në Washington SH.B.A; Kurt Hermanns- prokuror federal SH.B.A; Paul Burakoff- prokuror federal SH.B.A. me pjesëmarrjen e OPDAT, ambasada e SHBA dhe Shkollës së Magjistraturës.</w:t>
            </w: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spacing w:after="0" w:line="240" w:lineRule="auto"/>
              <w:rPr>
                <w:rFonts w:ascii="Bookman Old Style" w:eastAsia="Calibri" w:hAnsi="Bookman Old Style" w:cs="Times New Roman"/>
                <w:lang w:val="sq-AL"/>
              </w:rPr>
            </w:pPr>
          </w:p>
        </w:tc>
      </w:tr>
      <w:tr w:rsidR="005F6947" w:rsidRPr="003D19D8" w:rsidTr="00E771E0">
        <w:trPr>
          <w:trHeight w:val="1088"/>
        </w:trPr>
        <w:tc>
          <w:tcPr>
            <w:tcW w:w="591"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6</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VI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 Prill</w:t>
            </w:r>
          </w:p>
        </w:tc>
        <w:tc>
          <w:tcPr>
            <w:tcW w:w="243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Leksion: Rehabilitimi</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Trajtohet përdorimi i kësaj teknike, për të zëvendësuar dëmtimet që dëshmitari i palës, gjatë pyetjes nga pala e opozitare. </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w:t>
            </w:r>
            <w:r w:rsidR="005F6947" w:rsidRPr="003D19D8">
              <w:rPr>
                <w:rFonts w:ascii="Bookman Old Style" w:eastAsia="Calibri" w:hAnsi="Bookman Old Style" w:cs="Times New Roman"/>
                <w:lang w:val="sq-AL"/>
              </w:rPr>
              <w:t xml:space="preserve"> orë</w:t>
            </w:r>
          </w:p>
        </w:tc>
        <w:tc>
          <w:tcPr>
            <w:tcW w:w="1436" w:type="dxa"/>
          </w:tcPr>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5F6947" w:rsidP="005F6947">
            <w:pPr>
              <w:rPr>
                <w:rFonts w:ascii="Bookman Old Style" w:eastAsia="Calibri" w:hAnsi="Bookman Old Style" w:cs="Times New Roman"/>
                <w:lang w:val="sq-AL"/>
              </w:rPr>
            </w:pP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spacing w:after="0" w:line="240" w:lineRule="auto"/>
              <w:rPr>
                <w:rFonts w:ascii="Bookman Old Style" w:eastAsia="Calibri" w:hAnsi="Bookman Old Style" w:cs="Times New Roman"/>
                <w:lang w:val="sq-AL"/>
              </w:rPr>
            </w:pPr>
          </w:p>
        </w:tc>
      </w:tr>
      <w:tr w:rsidR="005F6947" w:rsidRPr="003D19D8" w:rsidTr="00E771E0">
        <w:tc>
          <w:tcPr>
            <w:tcW w:w="591"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VII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8 Prill</w:t>
            </w:r>
          </w:p>
        </w:tc>
        <w:tc>
          <w:tcPr>
            <w:tcW w:w="243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Puna në grupe: </w:t>
            </w:r>
            <w:r w:rsidRPr="003D19D8">
              <w:rPr>
                <w:rFonts w:ascii="Bookman Old Style" w:eastAsia="Calibri" w:hAnsi="Bookman Old Style" w:cs="Times New Roman"/>
                <w:bCs/>
                <w:lang w:val="sq-AL"/>
              </w:rPr>
              <w:t>Përgatitja për gjyqin imitues</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Gjatë kësaj faze, pjesëmarrësit përgatiten për gjyqin imitues, duke u konsultuar me dëshmitarët përkatës, strategjinë e strukturën e rastit. </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5F6947" w:rsidP="005F6947">
            <w:pPr>
              <w:rPr>
                <w:rFonts w:ascii="Bookman Old Style" w:eastAsia="Calibri" w:hAnsi="Bookman Old Style" w:cs="Times New Roman"/>
                <w:lang w:val="sq-AL"/>
              </w:rPr>
            </w:pP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rPr>
                <w:rFonts w:ascii="Bookman Old Style" w:eastAsia="Calibri" w:hAnsi="Bookman Old Style" w:cs="Times New Roman"/>
                <w:lang w:val="sq-AL"/>
              </w:rPr>
            </w:pPr>
          </w:p>
        </w:tc>
      </w:tr>
      <w:tr w:rsidR="005F6947" w:rsidRPr="003D19D8" w:rsidTr="00E771E0">
        <w:trPr>
          <w:trHeight w:val="431"/>
        </w:trPr>
        <w:tc>
          <w:tcPr>
            <w:tcW w:w="591"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8</w:t>
            </w:r>
          </w:p>
        </w:tc>
        <w:tc>
          <w:tcPr>
            <w:tcW w:w="905"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VIII</w:t>
            </w:r>
          </w:p>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9 Prill</w:t>
            </w:r>
          </w:p>
        </w:tc>
        <w:tc>
          <w:tcPr>
            <w:tcW w:w="243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Gjyqet imituese </w:t>
            </w:r>
          </w:p>
        </w:tc>
        <w:tc>
          <w:tcPr>
            <w:tcW w:w="4006" w:type="dxa"/>
          </w:tcPr>
          <w:p w:rsidR="005F6947" w:rsidRPr="003D19D8" w:rsidRDefault="005F6947"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 xml:space="preserve">Auditori i ndarë në grupe, performon i ndarë në rolin e prokurorit apo mbrojtësit, duke kaluar në të gjitha fazat e gjykimit. </w:t>
            </w:r>
          </w:p>
        </w:tc>
        <w:tc>
          <w:tcPr>
            <w:tcW w:w="1196" w:type="dxa"/>
          </w:tcPr>
          <w:p w:rsidR="005F6947" w:rsidRPr="003D19D8" w:rsidRDefault="005F6947" w:rsidP="005F6947">
            <w:pPr>
              <w:rPr>
                <w:rFonts w:ascii="Bookman Old Style" w:eastAsia="Calibri" w:hAnsi="Bookman Old Style" w:cs="Times New Roman"/>
                <w:lang w:val="sq-AL"/>
              </w:rPr>
            </w:pPr>
          </w:p>
          <w:p w:rsidR="005F6947" w:rsidRPr="003D19D8" w:rsidRDefault="00504213" w:rsidP="005F6947">
            <w:pPr>
              <w:rPr>
                <w:rFonts w:ascii="Bookman Old Style" w:eastAsia="Calibri" w:hAnsi="Bookman Old Style" w:cs="Times New Roman"/>
                <w:lang w:val="sq-AL"/>
              </w:rPr>
            </w:pPr>
            <w:r w:rsidRPr="003D19D8">
              <w:rPr>
                <w:rFonts w:ascii="Bookman Old Style" w:eastAsia="Calibri" w:hAnsi="Bookman Old Style" w:cs="Times New Roman"/>
                <w:lang w:val="sq-AL"/>
              </w:rPr>
              <w:t>7</w:t>
            </w:r>
            <w:r w:rsidR="005F6947" w:rsidRPr="003D19D8">
              <w:rPr>
                <w:rFonts w:ascii="Bookman Old Style" w:eastAsia="Calibri" w:hAnsi="Bookman Old Style" w:cs="Times New Roman"/>
                <w:lang w:val="sq-AL"/>
              </w:rPr>
              <w:t xml:space="preserve"> ore</w:t>
            </w:r>
          </w:p>
        </w:tc>
        <w:tc>
          <w:tcPr>
            <w:tcW w:w="1436" w:type="dxa"/>
          </w:tcPr>
          <w:p w:rsidR="005F6947" w:rsidRPr="003D19D8" w:rsidRDefault="005F6947" w:rsidP="005F6947">
            <w:pPr>
              <w:rPr>
                <w:rFonts w:ascii="Bookman Old Style" w:eastAsia="Calibri" w:hAnsi="Bookman Old Style" w:cs="Times New Roman"/>
                <w:lang w:val="sq-AL"/>
              </w:rPr>
            </w:pPr>
          </w:p>
          <w:p w:rsidR="005F6947" w:rsidRPr="003D19D8" w:rsidRDefault="005F6947" w:rsidP="005F6947">
            <w:pPr>
              <w:rPr>
                <w:rFonts w:ascii="Bookman Old Style" w:eastAsia="Calibri" w:hAnsi="Bookman Old Style" w:cs="Times New Roman"/>
                <w:lang w:val="sq-AL"/>
              </w:rPr>
            </w:pPr>
          </w:p>
        </w:tc>
        <w:tc>
          <w:tcPr>
            <w:tcW w:w="3202" w:type="dxa"/>
          </w:tcPr>
          <w:p w:rsidR="005F6947" w:rsidRPr="003D19D8" w:rsidRDefault="005F6947" w:rsidP="005F6947">
            <w:pPr>
              <w:rPr>
                <w:rFonts w:ascii="Bookman Old Style" w:eastAsia="Calibri" w:hAnsi="Bookman Old Style" w:cs="Times New Roman"/>
                <w:lang w:val="sq-AL"/>
              </w:rPr>
            </w:pPr>
          </w:p>
        </w:tc>
        <w:tc>
          <w:tcPr>
            <w:tcW w:w="1396" w:type="dxa"/>
          </w:tcPr>
          <w:p w:rsidR="005F6947" w:rsidRPr="003D19D8" w:rsidRDefault="005F6947" w:rsidP="005F6947">
            <w:pPr>
              <w:spacing w:after="0" w:line="240" w:lineRule="auto"/>
              <w:rPr>
                <w:rFonts w:ascii="Bookman Old Style" w:eastAsia="Calibri" w:hAnsi="Bookman Old Style" w:cs="Times New Roman"/>
                <w:u w:val="single"/>
                <w:lang w:val="sq-AL"/>
              </w:rPr>
            </w:pPr>
            <w:r w:rsidRPr="003D19D8">
              <w:rPr>
                <w:rFonts w:ascii="Bookman Old Style" w:eastAsia="Calibri" w:hAnsi="Bookman Old Style" w:cs="Times New Roman"/>
                <w:u w:val="single"/>
                <w:lang w:val="sq-AL"/>
              </w:rPr>
              <w:t>Feed-back</w:t>
            </w:r>
          </w:p>
          <w:p w:rsidR="005F6947" w:rsidRPr="003D19D8" w:rsidRDefault="005F6947" w:rsidP="005F6947">
            <w:pPr>
              <w:rPr>
                <w:rFonts w:ascii="Bookman Old Style" w:eastAsia="Calibri" w:hAnsi="Bookman Old Style" w:cs="Times New Roman"/>
                <w:lang w:val="sq-AL"/>
              </w:rPr>
            </w:pPr>
          </w:p>
        </w:tc>
      </w:tr>
    </w:tbl>
    <w:p w:rsidR="005F6947" w:rsidRDefault="005F6947" w:rsidP="005503C1">
      <w:pPr>
        <w:pStyle w:val="NoSpacing"/>
        <w:rPr>
          <w:rFonts w:ascii="Bookman Old Style" w:eastAsia="Times New Roman" w:hAnsi="Bookman Old Style"/>
          <w:sz w:val="24"/>
          <w:szCs w:val="24"/>
          <w:lang w:val="sq-AL"/>
        </w:rPr>
      </w:pPr>
    </w:p>
    <w:p w:rsidR="001A3642" w:rsidRDefault="001A3642" w:rsidP="005503C1">
      <w:pPr>
        <w:pStyle w:val="NoSpacing"/>
        <w:rPr>
          <w:rFonts w:ascii="Bookman Old Style" w:eastAsia="Times New Roman" w:hAnsi="Bookman Old Style"/>
          <w:sz w:val="24"/>
          <w:szCs w:val="24"/>
          <w:lang w:val="sq-AL"/>
        </w:rPr>
      </w:pPr>
    </w:p>
    <w:p w:rsidR="001A3642" w:rsidRDefault="00D63A73" w:rsidP="001A3642">
      <w:pPr>
        <w:pStyle w:val="NoSpacing"/>
        <w:ind w:left="7920" w:firstLine="720"/>
        <w:jc w:val="center"/>
        <w:rPr>
          <w:rFonts w:ascii="Bookman Old Style" w:eastAsia="Times New Roman" w:hAnsi="Bookman Old Style"/>
          <w:b/>
          <w:sz w:val="28"/>
          <w:szCs w:val="28"/>
          <w:lang w:val="sq-AL"/>
        </w:rPr>
      </w:pPr>
      <w:r>
        <w:rPr>
          <w:rFonts w:ascii="Bookman Old Style" w:eastAsia="Times New Roman" w:hAnsi="Bookman Old Style"/>
          <w:b/>
          <w:sz w:val="28"/>
          <w:szCs w:val="28"/>
          <w:lang w:val="sq-AL"/>
        </w:rPr>
        <w:t>DREJTOR</w:t>
      </w:r>
    </w:p>
    <w:p w:rsidR="001A3642" w:rsidRDefault="001A3642" w:rsidP="001A3642">
      <w:pPr>
        <w:pStyle w:val="NoSpacing"/>
        <w:ind w:left="7920" w:firstLine="720"/>
        <w:jc w:val="center"/>
        <w:rPr>
          <w:rFonts w:ascii="Bookman Old Style" w:eastAsia="Times New Roman" w:hAnsi="Bookman Old Style"/>
          <w:b/>
          <w:sz w:val="28"/>
          <w:szCs w:val="28"/>
          <w:lang w:val="sq-AL"/>
        </w:rPr>
      </w:pPr>
    </w:p>
    <w:p w:rsidR="001A3642" w:rsidRPr="001A3642" w:rsidRDefault="001A3642" w:rsidP="001A3642">
      <w:pPr>
        <w:pStyle w:val="NoSpacing"/>
        <w:ind w:left="7920" w:firstLine="720"/>
        <w:jc w:val="center"/>
        <w:rPr>
          <w:rFonts w:ascii="Bookman Old Style" w:eastAsia="Times New Roman" w:hAnsi="Bookman Old Style"/>
          <w:b/>
          <w:sz w:val="28"/>
          <w:szCs w:val="28"/>
          <w:lang w:val="sq-AL"/>
        </w:rPr>
      </w:pPr>
      <w:r>
        <w:rPr>
          <w:rFonts w:ascii="Bookman Old Style" w:eastAsia="Times New Roman" w:hAnsi="Bookman Old Style"/>
          <w:b/>
          <w:sz w:val="28"/>
          <w:szCs w:val="28"/>
          <w:lang w:val="sq-AL"/>
        </w:rPr>
        <w:t>Neshat FANA</w:t>
      </w:r>
    </w:p>
    <w:sectPr w:rsidR="001A3642" w:rsidRPr="001A3642" w:rsidSect="005F6947">
      <w:pgSz w:w="16838" w:h="11906" w:orient="landscape"/>
      <w:pgMar w:top="1080" w:right="720" w:bottom="922" w:left="720" w:header="28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2DB" w:rsidRDefault="009902DB" w:rsidP="00A9656E">
      <w:pPr>
        <w:spacing w:after="0" w:line="240" w:lineRule="auto"/>
      </w:pPr>
      <w:r>
        <w:separator/>
      </w:r>
    </w:p>
  </w:endnote>
  <w:endnote w:type="continuationSeparator" w:id="0">
    <w:p w:rsidR="009902DB" w:rsidRDefault="009902DB" w:rsidP="00A96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67"/>
      <w:gridCol w:w="9229"/>
    </w:tblGrid>
    <w:tr w:rsidR="00FE41EB">
      <w:tc>
        <w:tcPr>
          <w:tcW w:w="918" w:type="dxa"/>
        </w:tcPr>
        <w:p w:rsidR="00FE41EB" w:rsidRDefault="009B6169">
          <w:pPr>
            <w:pStyle w:val="Footer"/>
            <w:jc w:val="right"/>
            <w:rPr>
              <w:b/>
              <w:bCs/>
              <w:color w:val="4F81BD" w:themeColor="accent1"/>
              <w:sz w:val="32"/>
              <w:szCs w:val="32"/>
            </w:rPr>
          </w:pPr>
          <w:r w:rsidRPr="009B6169">
            <w:fldChar w:fldCharType="begin"/>
          </w:r>
          <w:r w:rsidR="00FE41EB">
            <w:instrText xml:space="preserve"> PAGE   \* MERGEFORMAT </w:instrText>
          </w:r>
          <w:r w:rsidRPr="009B6169">
            <w:fldChar w:fldCharType="separate"/>
          </w:r>
          <w:r w:rsidR="00AA1579" w:rsidRPr="00AA1579">
            <w:rPr>
              <w:b/>
              <w:bCs/>
              <w:noProof/>
              <w:color w:val="4F81BD" w:themeColor="accent1"/>
              <w:sz w:val="32"/>
              <w:szCs w:val="32"/>
            </w:rPr>
            <w:t>1</w:t>
          </w:r>
          <w:r>
            <w:rPr>
              <w:b/>
              <w:bCs/>
              <w:noProof/>
              <w:color w:val="4F81BD" w:themeColor="accent1"/>
              <w:sz w:val="32"/>
              <w:szCs w:val="32"/>
            </w:rPr>
            <w:fldChar w:fldCharType="end"/>
          </w:r>
        </w:p>
      </w:tc>
      <w:tc>
        <w:tcPr>
          <w:tcW w:w="7938" w:type="dxa"/>
        </w:tcPr>
        <w:p w:rsidR="00FE41EB" w:rsidRDefault="00FE41EB">
          <w:pPr>
            <w:pStyle w:val="Footer"/>
          </w:pPr>
        </w:p>
      </w:tc>
    </w:tr>
  </w:tbl>
  <w:p w:rsidR="00FE41EB" w:rsidRDefault="00FE41EB" w:rsidP="00CA7E6B">
    <w:pPr>
      <w:pStyle w:val="Footer"/>
      <w:tabs>
        <w:tab w:val="clear" w:pos="4680"/>
        <w:tab w:val="clear" w:pos="9360"/>
        <w:tab w:val="left" w:pos="1600"/>
        <w:tab w:val="left" w:pos="2560"/>
      </w:tabs>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2DB" w:rsidRDefault="009902DB" w:rsidP="00A9656E">
      <w:pPr>
        <w:spacing w:after="0" w:line="240" w:lineRule="auto"/>
      </w:pPr>
      <w:r>
        <w:separator/>
      </w:r>
    </w:p>
  </w:footnote>
  <w:footnote w:type="continuationSeparator" w:id="0">
    <w:p w:rsidR="009902DB" w:rsidRDefault="009902DB" w:rsidP="00A9656E">
      <w:pPr>
        <w:spacing w:after="0" w:line="240" w:lineRule="auto"/>
      </w:pPr>
      <w:r>
        <w:continuationSeparator/>
      </w:r>
    </w:p>
  </w:footnote>
  <w:footnote w:id="1">
    <w:p w:rsidR="00FE41EB" w:rsidRDefault="00FE41EB" w:rsidP="00C9574C">
      <w:pPr>
        <w:pStyle w:val="FootnoteText"/>
      </w:pPr>
      <w:r>
        <w:rPr>
          <w:rStyle w:val="FootnoteReference"/>
        </w:rPr>
        <w:footnoteRef/>
      </w:r>
      <w:r>
        <w:t xml:space="preserve"> 40 orët do të parashikohen për cdo pedagog dhe  specialist që do të marrë përsipër menaxhimin e orëve për të arritur deri tek produkti që janë memot. Në këtë rast janë 3 memo pra gjithsej 120 orë.</w:t>
      </w:r>
    </w:p>
  </w:footnote>
  <w:footnote w:id="2">
    <w:p w:rsidR="00FE41EB" w:rsidRDefault="00FE41EB" w:rsidP="00C9574C">
      <w:pPr>
        <w:pStyle w:val="FootnoteText"/>
      </w:pPr>
      <w:r>
        <w:rPr>
          <w:rStyle w:val="FootnoteReference"/>
        </w:rPr>
        <w:footnoteRef/>
      </w:r>
      <w:r>
        <w:t xml:space="preserve"> Nr. i memove do të jetë në varësi të kandidatëve për magjistratë që do të jenë çdo vit akademik në vitin e dytë. Këtë vit akademik janë 9 kandidatë për magjistratë të cilët do të ndahen në 3 grupe, pra do të jenë 3 memo.(produkti)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63360"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 name="Picture 1"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9E6C8B" w:rsidRDefault="00FE41EB" w:rsidP="002D5D0B">
    <w:pPr>
      <w:tabs>
        <w:tab w:val="left" w:pos="630"/>
      </w:tabs>
      <w:spacing w:after="0" w:line="240" w:lineRule="auto"/>
      <w:ind w:left="300"/>
      <w:rPr>
        <w:rFonts w:ascii="Bookman Old Style" w:eastAsia="MS Mincho" w:hAnsi="Bookman Old Style"/>
        <w:sz w:val="14"/>
        <w:szCs w:val="1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4080"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9" name="Picture 9"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Tel: (04) 2468825</w:t>
    </w:r>
    <w:r w:rsidRPr="00A94D3C">
      <w:rPr>
        <w:rFonts w:ascii="Bookman Old Style" w:eastAsia="MS Mincho" w:hAnsi="Bookman Old Style" w:cs="Times New Roman"/>
        <w:sz w:val="14"/>
        <w:szCs w:val="14"/>
        <w:lang w:val="pt-BR"/>
      </w:rPr>
      <w:t>/246882</w:t>
    </w:r>
    <w:r>
      <w:rPr>
        <w:rFonts w:ascii="Bookman Old Style" w:eastAsia="MS Mincho" w:hAnsi="Bookman Old Style" w:cs="Times New Roman"/>
        <w:sz w:val="14"/>
        <w:szCs w:val="14"/>
        <w:lang w:val="pt-BR"/>
      </w:rPr>
      <w:t>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Default="00FE41E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9E6C8B" w:rsidRDefault="00FE41EB" w:rsidP="002D5D0B">
    <w:pPr>
      <w:spacing w:after="0" w:line="240" w:lineRule="auto"/>
      <w:ind w:left="1170"/>
      <w:rPr>
        <w:rFonts w:ascii="Bookman Old Style" w:eastAsia="MS Mincho" w:hAnsi="Bookman Old Style"/>
        <w:sz w:val="14"/>
        <w:szCs w:val="14"/>
      </w:rPr>
    </w:pPr>
    <w:r>
      <w:rPr>
        <w:rFonts w:ascii="Bookman Old Style" w:eastAsia="MS Mincho" w:hAnsi="Bookman Old Style"/>
        <w:noProof/>
        <w:sz w:val="14"/>
        <w:szCs w:val="14"/>
        <w:lang w:val="sq-AL" w:eastAsia="sq-AL"/>
      </w:rPr>
      <w:drawing>
        <wp:anchor distT="0" distB="0" distL="114300" distR="114300" simplePos="0" relativeHeight="251661312" behindDoc="0" locked="0" layoutInCell="1" allowOverlap="1">
          <wp:simplePos x="0" y="0"/>
          <wp:positionH relativeFrom="column">
            <wp:posOffset>-27940</wp:posOffset>
          </wp:positionH>
          <wp:positionV relativeFrom="paragraph">
            <wp:posOffset>-38735</wp:posOffset>
          </wp:positionV>
          <wp:extent cx="628650" cy="571500"/>
          <wp:effectExtent l="0" t="0" r="0" b="0"/>
          <wp:wrapSquare wrapText="bothSides"/>
          <wp:docPr id="19" name="Picture 19"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9E6C8B">
      <w:rPr>
        <w:rFonts w:ascii="Bookman Old Style" w:eastAsia="MS Mincho" w:hAnsi="Bookman Old Style"/>
        <w:sz w:val="14"/>
        <w:szCs w:val="14"/>
      </w:rPr>
      <w:t>SHKOLLA MAGJISTRATURËS</w:t>
    </w:r>
  </w:p>
  <w:p w:rsidR="00FE41EB" w:rsidRPr="009E6C8B" w:rsidRDefault="00FE41EB" w:rsidP="002D5D0B">
    <w:pPr>
      <w:spacing w:after="0" w:line="240" w:lineRule="auto"/>
      <w:rPr>
        <w:rFonts w:ascii="Bookman Old Style" w:eastAsia="MS Mincho" w:hAnsi="Bookman Old Style"/>
        <w:sz w:val="14"/>
        <w:szCs w:val="14"/>
      </w:rPr>
    </w:pPr>
    <w:r w:rsidRPr="009E6C8B">
      <w:rPr>
        <w:rFonts w:ascii="Bookman Old Style" w:eastAsia="MS Mincho" w:hAnsi="Bookman Old Style"/>
        <w:sz w:val="14"/>
        <w:szCs w:val="14"/>
      </w:rPr>
      <w:t xml:space="preserve">                          Rr “Elbasanit” ( Pranë) Fakultetit të Gjeologji Minierave Tiranë</w:t>
    </w:r>
  </w:p>
  <w:p w:rsidR="00FE41EB" w:rsidRPr="009E6C8B" w:rsidRDefault="00FE41EB" w:rsidP="002D5D0B">
    <w:pPr>
      <w:spacing w:after="0" w:line="240" w:lineRule="auto"/>
      <w:ind w:left="450" w:firstLine="720"/>
      <w:jc w:val="both"/>
      <w:rPr>
        <w:rFonts w:ascii="Bookman Old Style" w:eastAsia="MS Mincho" w:hAnsi="Bookman Old Style"/>
        <w:sz w:val="14"/>
        <w:szCs w:val="14"/>
        <w:lang w:val="pt-BR"/>
      </w:rPr>
    </w:pPr>
    <w:r>
      <w:rPr>
        <w:rFonts w:ascii="Bookman Old Style" w:eastAsia="MS Mincho" w:hAnsi="Bookman Old Style"/>
        <w:sz w:val="14"/>
        <w:szCs w:val="14"/>
        <w:lang w:val="pt-BR"/>
      </w:rPr>
      <w:t>Tel: (04) 2468825</w:t>
    </w:r>
    <w:r w:rsidRPr="009E6C8B">
      <w:rPr>
        <w:rFonts w:ascii="Bookman Old Style" w:eastAsia="MS Mincho" w:hAnsi="Bookman Old Style"/>
        <w:sz w:val="14"/>
        <w:szCs w:val="14"/>
        <w:lang w:val="pt-BR"/>
      </w:rPr>
      <w:t>/246882</w:t>
    </w:r>
    <w:r>
      <w:rPr>
        <w:rFonts w:ascii="Bookman Old Style" w:eastAsia="MS Mincho" w:hAnsi="Bookman Old Style"/>
        <w:sz w:val="14"/>
        <w:szCs w:val="14"/>
        <w:lang w:val="pt-BR"/>
      </w:rPr>
      <w:t>7/221</w:t>
    </w:r>
  </w:p>
  <w:p w:rsidR="00FE41EB" w:rsidRPr="009E6C8B" w:rsidRDefault="00FE41EB" w:rsidP="002D5D0B">
    <w:pPr>
      <w:spacing w:after="0" w:line="240" w:lineRule="auto"/>
      <w:ind w:left="450" w:firstLine="270"/>
      <w:rPr>
        <w:rFonts w:ascii="Bookman Old Style" w:eastAsia="MS Mincho" w:hAnsi="Bookman Old Style"/>
        <w:sz w:val="14"/>
        <w:szCs w:val="14"/>
        <w:lang w:val="pt-BR"/>
      </w:rPr>
    </w:pPr>
    <w:r w:rsidRPr="009E6C8B">
      <w:rPr>
        <w:rFonts w:ascii="Bookman Old Style" w:eastAsia="MS Mincho" w:hAnsi="Bookman Old Style"/>
        <w:sz w:val="14"/>
        <w:szCs w:val="14"/>
        <w:lang w:val="pt-BR"/>
      </w:rPr>
      <w:t xml:space="preserve">          E-mail: </w:t>
    </w:r>
    <w:smartTag w:uri="urn:schemas-microsoft-com:office:smarttags" w:element="PersonName">
      <w:r w:rsidRPr="009E6C8B">
        <w:rPr>
          <w:rFonts w:ascii="Bookman Old Style" w:eastAsia="MS Mincho" w:hAnsi="Bookman Old Style"/>
          <w:sz w:val="14"/>
          <w:szCs w:val="14"/>
          <w:lang w:val="pt-BR"/>
        </w:rPr>
        <w:t>info@magjistratura.edu.al</w:t>
      </w:r>
    </w:smartTag>
  </w:p>
  <w:p w:rsidR="00FE41EB" w:rsidRPr="009E6C8B" w:rsidRDefault="00FE41EB" w:rsidP="002D5D0B">
    <w:pPr>
      <w:spacing w:after="0" w:line="240" w:lineRule="auto"/>
      <w:rPr>
        <w:rFonts w:ascii="Bookman Old Style" w:eastAsia="MS Mincho" w:hAnsi="Bookman Old Style"/>
        <w:sz w:val="14"/>
        <w:szCs w:val="14"/>
      </w:rPr>
    </w:pPr>
    <w:r w:rsidRPr="009E6C8B">
      <w:rPr>
        <w:rFonts w:ascii="Bookman Old Style" w:eastAsia="MS Mincho" w:hAnsi="Bookman Old Style"/>
        <w:sz w:val="14"/>
        <w:szCs w:val="14"/>
        <w:lang w:val="pt-BR"/>
      </w:rPr>
      <w:t xml:space="preserve">                          </w:t>
    </w:r>
    <w:r w:rsidRPr="009E6C8B">
      <w:rPr>
        <w:rFonts w:ascii="Bookman Old Style" w:eastAsia="MS Mincho" w:hAnsi="Bookman Old Style"/>
        <w:sz w:val="14"/>
        <w:szCs w:val="14"/>
      </w:rPr>
      <w:t>www.magjistratura.edu.al</w:t>
    </w:r>
  </w:p>
  <w:p w:rsidR="00FE41EB" w:rsidRDefault="00FE41E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9B6169">
    <w:pPr>
      <w:pStyle w:val="Header"/>
    </w:pPr>
    <w:r w:rsidRPr="009B61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188" o:spid="_x0000_s2052" type="#_x0000_t75" style="position:absolute;margin-left:0;margin-top:0;width:491.5pt;height:492pt;z-index:-251631616;mso-position-horizontal:center;mso-position-horizontal-relative:margin;mso-position-vertical:center;mso-position-vertical-relative:margin" o:allowincell="f">
          <v:imagedata r:id="rId1" o:title="Copy of magjistratura 2"/>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588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4" name="Picture 4"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Tel: (04) </w:t>
    </w:r>
    <w:r>
      <w:rPr>
        <w:rFonts w:ascii="Bookman Old Style" w:eastAsia="MS Mincho" w:hAnsi="Bookman Old Style" w:cs="Times New Roman"/>
        <w:sz w:val="14"/>
        <w:szCs w:val="14"/>
        <w:lang w:val="pt-BR"/>
      </w:rPr>
      <w:t>2468825</w:t>
    </w:r>
    <w:r w:rsidRPr="00A94D3C">
      <w:rPr>
        <w:rFonts w:ascii="Bookman Old Style" w:eastAsia="MS Mincho" w:hAnsi="Bookman Old Style" w:cs="Times New Roman"/>
        <w:sz w:val="14"/>
        <w:szCs w:val="14"/>
        <w:lang w:val="pt-BR"/>
      </w:rPr>
      <w:t>/246882</w:t>
    </w:r>
    <w:r>
      <w:rPr>
        <w:rFonts w:ascii="Bookman Old Style" w:eastAsia="MS Mincho" w:hAnsi="Bookman Old Style" w:cs="Times New Roman"/>
        <w:sz w:val="14"/>
        <w:szCs w:val="14"/>
        <w:lang w:val="pt-BR"/>
      </w:rPr>
      <w:t>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9F17E2" w:rsidRDefault="00FE41EB" w:rsidP="002D5D0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9B6169">
    <w:pPr>
      <w:pStyle w:val="Header"/>
    </w:pPr>
    <w:r w:rsidRPr="009B61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187" o:spid="_x0000_s2051" type="#_x0000_t75" style="position:absolute;margin-left:0;margin-top:0;width:491.5pt;height:492pt;z-index:-251632640;mso-position-horizontal:center;mso-position-horizontal-relative:margin;mso-position-vertical:center;mso-position-vertical-relative:margin" o:allowincell="f">
          <v:imagedata r:id="rId1" o:title="Copy of magjistratura 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6540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2" name="Picture 12"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Rr “Elbasanit” ( Pranë) Fakultetit të Gjeologji Minierave Tiranë</w:t>
    </w:r>
  </w:p>
  <w:p w:rsidR="00FE41EB" w:rsidRDefault="00FE41EB" w:rsidP="00F1004A">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Tel: (04) 2468825/2468827/221</w:t>
    </w:r>
  </w:p>
  <w:p w:rsidR="00FE41EB" w:rsidRPr="00A94D3C" w:rsidRDefault="00FE41EB" w:rsidP="00F1004A">
    <w:pPr>
      <w:spacing w:after="0" w:line="240" w:lineRule="auto"/>
      <w:ind w:left="450" w:firstLine="720"/>
      <w:jc w:val="both"/>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D07968" w:rsidRDefault="00FE41EB" w:rsidP="00A94D3C">
    <w:pPr>
      <w:pStyle w:val="NoSpacing"/>
      <w:rPr>
        <w:rFonts w:ascii="Bookman Old Style" w:hAnsi="Bookman Old Style"/>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rPr>
        <w:rFonts w:ascii="Bookman Old Style" w:eastAsia="MS Mincho" w:hAnsi="Bookman Old Style" w:cs="Times New Roman"/>
        <w:sz w:val="14"/>
        <w:szCs w:val="14"/>
      </w:rPr>
    </w:pPr>
    <w:r>
      <w:rPr>
        <w:rFonts w:ascii="Times New Roman" w:eastAsia="MS Mincho" w:hAnsi="Times New Roman" w:cs="Times New Roman"/>
        <w:noProof/>
        <w:sz w:val="24"/>
        <w:szCs w:val="24"/>
        <w:lang w:val="sq-AL" w:eastAsia="sq-AL"/>
      </w:rPr>
      <w:drawing>
        <wp:anchor distT="0" distB="0" distL="114300" distR="114300" simplePos="0" relativeHeight="251667456" behindDoc="0" locked="0" layoutInCell="1" allowOverlap="1">
          <wp:simplePos x="0" y="0"/>
          <wp:positionH relativeFrom="column">
            <wp:posOffset>-215265</wp:posOffset>
          </wp:positionH>
          <wp:positionV relativeFrom="paragraph">
            <wp:posOffset>-635</wp:posOffset>
          </wp:positionV>
          <wp:extent cx="628650" cy="571500"/>
          <wp:effectExtent l="0" t="0" r="0" b="0"/>
          <wp:wrapSquare wrapText="bothSides"/>
          <wp:docPr id="22" name="Picture 22"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Rr “Elbasanit” ( Pranë) Fakultetit të Gjeologji Minierave Tiranë</w:t>
    </w:r>
  </w:p>
  <w:p w:rsidR="00FE41EB" w:rsidRPr="00A94D3C" w:rsidRDefault="00FE41EB" w:rsidP="00A94D3C">
    <w:pPr>
      <w:spacing w:after="0" w:line="240" w:lineRule="auto"/>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Tel: (04) 2468825/2468827/221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02467D" w:rsidRDefault="00FE41EB" w:rsidP="002D5D0B">
    <w:pPr>
      <w:pStyle w:val="Header"/>
      <w:tabs>
        <w:tab w:val="left" w:pos="720"/>
      </w:tabs>
      <w:ind w:hanging="54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sidRPr="009F17E2">
      <w:t xml:space="preserve"> </w:t>
    </w:r>
    <w:r>
      <w:rPr>
        <w:rFonts w:ascii="Times New Roman" w:eastAsia="MS Mincho" w:hAnsi="Times New Roman" w:cs="Times New Roman"/>
        <w:noProof/>
        <w:sz w:val="24"/>
        <w:szCs w:val="24"/>
        <w:lang w:val="sq-AL" w:eastAsia="sq-AL"/>
      </w:rPr>
      <w:drawing>
        <wp:anchor distT="0" distB="0" distL="114300" distR="114300" simplePos="0" relativeHeight="251669504"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0" name="Picture 10"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Tel: (04) 246882</w:t>
    </w:r>
    <w:r>
      <w:rPr>
        <w:rFonts w:ascii="Bookman Old Style" w:eastAsia="MS Mincho" w:hAnsi="Bookman Old Style" w:cs="Times New Roman"/>
        <w:sz w:val="14"/>
        <w:szCs w:val="14"/>
        <w:lang w:val="pt-BR"/>
      </w:rPr>
      <w:t>5</w:t>
    </w:r>
    <w:r w:rsidRPr="00A94D3C">
      <w:rPr>
        <w:rFonts w:ascii="Bookman Old Style" w:eastAsia="MS Mincho" w:hAnsi="Bookman Old Style" w:cs="Times New Roman"/>
        <w:sz w:val="14"/>
        <w:szCs w:val="14"/>
        <w:lang w:val="pt-BR"/>
      </w:rPr>
      <w:t>/246882</w:t>
    </w:r>
    <w:r>
      <w:rPr>
        <w:rFonts w:ascii="Bookman Old Style" w:eastAsia="MS Mincho" w:hAnsi="Bookman Old Style" w:cs="Times New Roman"/>
        <w:sz w:val="14"/>
        <w:szCs w:val="14"/>
        <w:lang w:val="pt-BR"/>
      </w:rPr>
      <w:t>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hyperlink r:id="rId2" w:history="1">
      <w:r w:rsidRPr="00931899">
        <w:rPr>
          <w:rStyle w:val="Hyperlink"/>
          <w:rFonts w:ascii="Bookman Old Style" w:eastAsia="MS Mincho" w:hAnsi="Bookman Old Style" w:cs="Times New Roman"/>
          <w:sz w:val="14"/>
          <w:szCs w:val="14"/>
        </w:rPr>
        <w:t>www.magjistratura.edu.al</w:t>
      </w:r>
    </w:hyperlink>
  </w:p>
  <w:p w:rsidR="00FE41EB" w:rsidRPr="00A94D3C" w:rsidRDefault="00FE41EB" w:rsidP="00A94D3C">
    <w:pPr>
      <w:spacing w:after="0" w:line="240" w:lineRule="auto"/>
      <w:rPr>
        <w:rFonts w:ascii="Bookman Old Style" w:eastAsia="MS Mincho" w:hAnsi="Bookman Old Style" w:cs="Times New Roman"/>
        <w:sz w:val="14"/>
        <w:szCs w:val="1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7936"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 name="Picture 2"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Tel: (04) 24</w:t>
    </w:r>
    <w:r>
      <w:rPr>
        <w:rFonts w:ascii="Bookman Old Style" w:eastAsia="MS Mincho" w:hAnsi="Bookman Old Style" w:cs="Times New Roman"/>
        <w:sz w:val="14"/>
        <w:szCs w:val="14"/>
        <w:lang w:val="pt-BR"/>
      </w:rPr>
      <w:t>68825/2468827/221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BB14FF" w:rsidRDefault="00FE41EB" w:rsidP="002D5D0B">
    <w:pPr>
      <w:tabs>
        <w:tab w:val="center" w:pos="4680"/>
        <w:tab w:val="right" w:pos="9360"/>
      </w:tabs>
      <w:spacing w:after="0" w:line="240" w:lineRule="auto"/>
      <w:rPr>
        <w:rFonts w:ascii="Times New Roman" w:eastAsia="Times New Roman" w:hAnsi="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Default="00FE41EB" w:rsidP="002D5D0B">
    <w:pPr>
      <w:pStyle w:val="Header"/>
    </w:pPr>
  </w:p>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71552"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4" name="Picture 14"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w:t>
    </w: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Tel: (04) 246882</w:t>
    </w:r>
    <w:r>
      <w:rPr>
        <w:rFonts w:ascii="Bookman Old Style" w:eastAsia="MS Mincho" w:hAnsi="Bookman Old Style" w:cs="Times New Roman"/>
        <w:sz w:val="14"/>
        <w:szCs w:val="14"/>
        <w:lang w:val="pt-BR"/>
      </w:rPr>
      <w:t>5</w:t>
    </w:r>
    <w:r w:rsidRPr="00A94D3C">
      <w:rPr>
        <w:rFonts w:ascii="Bookman Old Style" w:eastAsia="MS Mincho" w:hAnsi="Bookman Old Style" w:cs="Times New Roman"/>
        <w:sz w:val="14"/>
        <w:szCs w:val="14"/>
        <w:lang w:val="pt-BR"/>
      </w:rPr>
      <w:t>/246882</w:t>
    </w:r>
    <w:r>
      <w:rPr>
        <w:rFonts w:ascii="Bookman Old Style" w:eastAsia="MS Mincho" w:hAnsi="Bookman Old Style" w:cs="Times New Roman"/>
        <w:sz w:val="14"/>
        <w:szCs w:val="14"/>
        <w:lang w:val="pt-BR"/>
      </w:rPr>
      <w:t>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9F17E2" w:rsidRDefault="00FE41EB" w:rsidP="00A94D3C">
    <w:pPr>
      <w:pStyle w:val="Header"/>
      <w:ind w:left="27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533B19">
    <w:pPr>
      <w:spacing w:after="0" w:line="240" w:lineRule="auto"/>
      <w:ind w:left="-180"/>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73600" behindDoc="0" locked="0" layoutInCell="1" allowOverlap="1">
          <wp:simplePos x="0" y="0"/>
          <wp:positionH relativeFrom="column">
            <wp:posOffset>-38100</wp:posOffset>
          </wp:positionH>
          <wp:positionV relativeFrom="paragraph">
            <wp:posOffset>64770</wp:posOffset>
          </wp:positionV>
          <wp:extent cx="704850" cy="640715"/>
          <wp:effectExtent l="0" t="0" r="0" b="6985"/>
          <wp:wrapSquare wrapText="bothSides"/>
          <wp:docPr id="15" name="Picture 15"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640715"/>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Tel: (04) 2468825/2468827/221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9F17E2" w:rsidRDefault="00FE41EB" w:rsidP="002D5D0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A94D3C" w:rsidRDefault="00FE41EB" w:rsidP="00A94D3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7564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6" name="Picture 16"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A94D3C">
      <w:rPr>
        <w:rFonts w:ascii="Times New Roman" w:eastAsia="MS Mincho" w:hAnsi="Times New Roman" w:cs="Times New Roman"/>
        <w:sz w:val="24"/>
        <w:szCs w:val="24"/>
      </w:rPr>
      <w:t xml:space="preserve">       </w:t>
    </w:r>
  </w:p>
  <w:p w:rsidR="00FE41EB" w:rsidRPr="00A94D3C" w:rsidRDefault="00FE41EB" w:rsidP="00A94D3C">
    <w:pPr>
      <w:spacing w:after="0" w:line="240" w:lineRule="auto"/>
      <w:ind w:left="1170"/>
      <w:rPr>
        <w:rFonts w:ascii="Bookman Old Style" w:eastAsia="MS Mincho" w:hAnsi="Bookman Old Style" w:cs="Times New Roman"/>
        <w:sz w:val="14"/>
        <w:szCs w:val="14"/>
      </w:rPr>
    </w:pPr>
    <w:r>
      <w:rPr>
        <w:rFonts w:ascii="Bookman Old Style" w:eastAsia="MS Mincho" w:hAnsi="Bookman Old Style" w:cs="Times New Roman"/>
        <w:sz w:val="14"/>
        <w:szCs w:val="14"/>
      </w:rPr>
      <w:t xml:space="preserve"> </w:t>
    </w:r>
    <w:r w:rsidRPr="00A94D3C">
      <w:rPr>
        <w:rFonts w:ascii="Bookman Old Style" w:eastAsia="MS Mincho" w:hAnsi="Bookman Old Style" w:cs="Times New Roman"/>
        <w:sz w:val="14"/>
        <w:szCs w:val="14"/>
      </w:rPr>
      <w:t>SHKOLLA MAGJISTRATURËS</w:t>
    </w:r>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rPr>
      <w:t xml:space="preserve">                          Rr “Elbasanit” ( Pranë) Fakultetit të Gjeologji Minierave Tiranë</w:t>
    </w:r>
  </w:p>
  <w:p w:rsidR="00FE41EB" w:rsidRPr="00A94D3C" w:rsidRDefault="00FE41EB" w:rsidP="00A94D3C">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 xml:space="preserve"> Tel: (04) 2468825/2468827/221</w:t>
    </w:r>
  </w:p>
  <w:p w:rsidR="00FE41EB" w:rsidRPr="00A94D3C" w:rsidRDefault="00FE41EB" w:rsidP="00A94D3C">
    <w:pPr>
      <w:spacing w:after="0" w:line="240" w:lineRule="auto"/>
      <w:ind w:left="450" w:firstLine="270"/>
      <w:rPr>
        <w:rFonts w:ascii="Bookman Old Style" w:eastAsia="MS Mincho" w:hAnsi="Bookman Old Style" w:cs="Times New Roman"/>
        <w:sz w:val="14"/>
        <w:szCs w:val="14"/>
        <w:lang w:val="pt-BR"/>
      </w:rPr>
    </w:pPr>
    <w:r w:rsidRPr="00A94D3C">
      <w:rPr>
        <w:rFonts w:ascii="Bookman Old Style" w:eastAsia="MS Mincho" w:hAnsi="Bookman Old Style" w:cs="Times New Roman"/>
        <w:sz w:val="14"/>
        <w:szCs w:val="14"/>
        <w:lang w:val="pt-BR"/>
      </w:rPr>
      <w:t xml:space="preserve">          E-mail: </w:t>
    </w:r>
    <w:smartTag w:uri="urn:schemas-microsoft-com:office:smarttags" w:element="PersonName">
      <w:r w:rsidRPr="00A94D3C">
        <w:rPr>
          <w:rFonts w:ascii="Bookman Old Style" w:eastAsia="MS Mincho" w:hAnsi="Bookman Old Style" w:cs="Times New Roman"/>
          <w:sz w:val="14"/>
          <w:szCs w:val="14"/>
          <w:lang w:val="pt-BR"/>
        </w:rPr>
        <w:t>info@magjistratura.edu.al</w:t>
      </w:r>
    </w:smartTag>
  </w:p>
  <w:p w:rsidR="00FE41EB" w:rsidRPr="00A94D3C" w:rsidRDefault="00FE41EB" w:rsidP="00A94D3C">
    <w:pPr>
      <w:spacing w:after="0" w:line="240" w:lineRule="auto"/>
      <w:rPr>
        <w:rFonts w:ascii="Bookman Old Style" w:eastAsia="MS Mincho" w:hAnsi="Bookman Old Style" w:cs="Times New Roman"/>
        <w:sz w:val="14"/>
        <w:szCs w:val="14"/>
      </w:rPr>
    </w:pPr>
    <w:r w:rsidRPr="00A94D3C">
      <w:rPr>
        <w:rFonts w:ascii="Bookman Old Style" w:eastAsia="MS Mincho" w:hAnsi="Bookman Old Style" w:cs="Times New Roman"/>
        <w:sz w:val="14"/>
        <w:szCs w:val="14"/>
        <w:lang w:val="pt-BR"/>
      </w:rPr>
      <w:t xml:space="preserve">                          </w:t>
    </w:r>
    <w:r w:rsidRPr="00A94D3C">
      <w:rPr>
        <w:rFonts w:ascii="Bookman Old Style" w:eastAsia="MS Mincho" w:hAnsi="Bookman Old Style" w:cs="Times New Roman"/>
        <w:sz w:val="14"/>
        <w:szCs w:val="14"/>
      </w:rPr>
      <w:t>www.magjistratura.edu.al</w:t>
    </w:r>
  </w:p>
  <w:p w:rsidR="00FE41EB" w:rsidRPr="009F17E2" w:rsidRDefault="00FE41EB" w:rsidP="002D5D0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EB" w:rsidRPr="009E6C8B" w:rsidRDefault="00FE41EB" w:rsidP="002D5D0B">
    <w:pPr>
      <w:spacing w:after="0" w:line="240" w:lineRule="auto"/>
      <w:ind w:left="1170"/>
      <w:rPr>
        <w:rFonts w:ascii="Bookman Old Style" w:eastAsia="MS Mincho" w:hAnsi="Bookman Old Style"/>
        <w:sz w:val="14"/>
        <w:szCs w:val="14"/>
      </w:rPr>
    </w:pPr>
    <w:r>
      <w:rPr>
        <w:rFonts w:ascii="Bookman Old Style" w:eastAsia="MS Mincho" w:hAnsi="Bookman Old Style"/>
        <w:noProof/>
        <w:sz w:val="14"/>
        <w:szCs w:val="14"/>
        <w:lang w:val="sq-AL" w:eastAsia="sq-AL"/>
      </w:rPr>
      <w:drawing>
        <wp:anchor distT="0" distB="0" distL="114300" distR="114300" simplePos="0" relativeHeight="251692032" behindDoc="0" locked="0" layoutInCell="1" allowOverlap="1">
          <wp:simplePos x="0" y="0"/>
          <wp:positionH relativeFrom="column">
            <wp:posOffset>-27940</wp:posOffset>
          </wp:positionH>
          <wp:positionV relativeFrom="paragraph">
            <wp:posOffset>-38735</wp:posOffset>
          </wp:positionV>
          <wp:extent cx="628650" cy="571500"/>
          <wp:effectExtent l="0" t="0" r="0" b="0"/>
          <wp:wrapSquare wrapText="bothSides"/>
          <wp:docPr id="8" name="Picture 8"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r w:rsidRPr="009E6C8B">
      <w:rPr>
        <w:rFonts w:ascii="Bookman Old Style" w:eastAsia="MS Mincho" w:hAnsi="Bookman Old Style"/>
        <w:sz w:val="14"/>
        <w:szCs w:val="14"/>
      </w:rPr>
      <w:t>SHKOLLA MAGJISTRATURËS</w:t>
    </w:r>
  </w:p>
  <w:p w:rsidR="00FE41EB" w:rsidRPr="009E6C8B" w:rsidRDefault="00FE41EB" w:rsidP="002D5D0B">
    <w:pPr>
      <w:spacing w:after="0" w:line="240" w:lineRule="auto"/>
      <w:rPr>
        <w:rFonts w:ascii="Bookman Old Style" w:eastAsia="MS Mincho" w:hAnsi="Bookman Old Style"/>
        <w:sz w:val="14"/>
        <w:szCs w:val="14"/>
      </w:rPr>
    </w:pPr>
    <w:r w:rsidRPr="009E6C8B">
      <w:rPr>
        <w:rFonts w:ascii="Bookman Old Style" w:eastAsia="MS Mincho" w:hAnsi="Bookman Old Style"/>
        <w:sz w:val="14"/>
        <w:szCs w:val="14"/>
      </w:rPr>
      <w:t xml:space="preserve">                          Rr “Elbasanit” ( Pranë) Fakultetit të Gjeologji Minierave Tiranë</w:t>
    </w:r>
  </w:p>
  <w:p w:rsidR="00FE41EB" w:rsidRPr="009E6C8B" w:rsidRDefault="00FE41EB" w:rsidP="002D5D0B">
    <w:pPr>
      <w:spacing w:after="0" w:line="240" w:lineRule="auto"/>
      <w:ind w:left="450" w:firstLine="720"/>
      <w:jc w:val="both"/>
      <w:rPr>
        <w:rFonts w:ascii="Bookman Old Style" w:eastAsia="MS Mincho" w:hAnsi="Bookman Old Style"/>
        <w:sz w:val="14"/>
        <w:szCs w:val="14"/>
        <w:lang w:val="pt-BR"/>
      </w:rPr>
    </w:pPr>
    <w:r>
      <w:rPr>
        <w:rFonts w:ascii="Bookman Old Style" w:eastAsia="MS Mincho" w:hAnsi="Bookman Old Style"/>
        <w:sz w:val="14"/>
        <w:szCs w:val="14"/>
        <w:lang w:val="pt-BR"/>
      </w:rPr>
      <w:t>Tel: (04) 2468825</w:t>
    </w:r>
    <w:r w:rsidRPr="009E6C8B">
      <w:rPr>
        <w:rFonts w:ascii="Bookman Old Style" w:eastAsia="MS Mincho" w:hAnsi="Bookman Old Style"/>
        <w:sz w:val="14"/>
        <w:szCs w:val="14"/>
        <w:lang w:val="pt-BR"/>
      </w:rPr>
      <w:t>/246882</w:t>
    </w:r>
    <w:r>
      <w:rPr>
        <w:rFonts w:ascii="Bookman Old Style" w:eastAsia="MS Mincho" w:hAnsi="Bookman Old Style"/>
        <w:sz w:val="14"/>
        <w:szCs w:val="14"/>
        <w:lang w:val="pt-BR"/>
      </w:rPr>
      <w:t>7/221</w:t>
    </w:r>
  </w:p>
  <w:p w:rsidR="00FE41EB" w:rsidRPr="009E6C8B" w:rsidRDefault="00FE41EB" w:rsidP="002D5D0B">
    <w:pPr>
      <w:spacing w:after="0" w:line="240" w:lineRule="auto"/>
      <w:ind w:left="450" w:firstLine="270"/>
      <w:rPr>
        <w:rFonts w:ascii="Bookman Old Style" w:eastAsia="MS Mincho" w:hAnsi="Bookman Old Style"/>
        <w:sz w:val="14"/>
        <w:szCs w:val="14"/>
        <w:lang w:val="pt-BR"/>
      </w:rPr>
    </w:pPr>
    <w:r w:rsidRPr="009E6C8B">
      <w:rPr>
        <w:rFonts w:ascii="Bookman Old Style" w:eastAsia="MS Mincho" w:hAnsi="Bookman Old Style"/>
        <w:sz w:val="14"/>
        <w:szCs w:val="14"/>
        <w:lang w:val="pt-BR"/>
      </w:rPr>
      <w:t xml:space="preserve">          E-mail: </w:t>
    </w:r>
    <w:smartTag w:uri="urn:schemas-microsoft-com:office:smarttags" w:element="PersonName">
      <w:r w:rsidRPr="009E6C8B">
        <w:rPr>
          <w:rFonts w:ascii="Bookman Old Style" w:eastAsia="MS Mincho" w:hAnsi="Bookman Old Style"/>
          <w:sz w:val="14"/>
          <w:szCs w:val="14"/>
          <w:lang w:val="pt-BR"/>
        </w:rPr>
        <w:t>info@magjistratura.edu.al</w:t>
      </w:r>
    </w:smartTag>
  </w:p>
  <w:p w:rsidR="00FE41EB" w:rsidRPr="009E6C8B" w:rsidRDefault="00FE41EB" w:rsidP="002D5D0B">
    <w:pPr>
      <w:spacing w:after="0" w:line="240" w:lineRule="auto"/>
      <w:rPr>
        <w:rFonts w:ascii="Bookman Old Style" w:eastAsia="MS Mincho" w:hAnsi="Bookman Old Style"/>
        <w:sz w:val="14"/>
        <w:szCs w:val="14"/>
      </w:rPr>
    </w:pPr>
    <w:r w:rsidRPr="009E6C8B">
      <w:rPr>
        <w:rFonts w:ascii="Bookman Old Style" w:eastAsia="MS Mincho" w:hAnsi="Bookman Old Style"/>
        <w:sz w:val="14"/>
        <w:szCs w:val="14"/>
        <w:lang w:val="pt-BR"/>
      </w:rPr>
      <w:t xml:space="preserve">                          </w:t>
    </w:r>
    <w:r w:rsidRPr="009E6C8B">
      <w:rPr>
        <w:rFonts w:ascii="Bookman Old Style" w:eastAsia="MS Mincho" w:hAnsi="Bookman Old Style"/>
        <w:sz w:val="14"/>
        <w:szCs w:val="14"/>
      </w:rPr>
      <w:t>www.magjistratura.edu.al</w:t>
    </w:r>
  </w:p>
  <w:p w:rsidR="00FE41EB" w:rsidRDefault="00FE41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C52"/>
    <w:multiLevelType w:val="hybridMultilevel"/>
    <w:tmpl w:val="87B00038"/>
    <w:lvl w:ilvl="0" w:tplc="3C74BA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3B12D5"/>
    <w:multiLevelType w:val="hybridMultilevel"/>
    <w:tmpl w:val="379CA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501F86"/>
    <w:multiLevelType w:val="hybridMultilevel"/>
    <w:tmpl w:val="3D566244"/>
    <w:lvl w:ilvl="0" w:tplc="3640B7AE">
      <w:start w:val="6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320C99"/>
    <w:multiLevelType w:val="hybridMultilevel"/>
    <w:tmpl w:val="13DC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50780"/>
    <w:multiLevelType w:val="multilevel"/>
    <w:tmpl w:val="D59A0D12"/>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068850F6"/>
    <w:multiLevelType w:val="hybridMultilevel"/>
    <w:tmpl w:val="563E180C"/>
    <w:lvl w:ilvl="0" w:tplc="08090001">
      <w:start w:val="1"/>
      <w:numFmt w:val="bullet"/>
      <w:lvlText w:val=""/>
      <w:lvlJc w:val="left"/>
      <w:pPr>
        <w:tabs>
          <w:tab w:val="num" w:pos="1200"/>
        </w:tabs>
        <w:ind w:left="12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6AA5FF2"/>
    <w:multiLevelType w:val="hybridMultilevel"/>
    <w:tmpl w:val="D1DEB7DE"/>
    <w:lvl w:ilvl="0" w:tplc="EAC88376">
      <w:start w:val="12"/>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2A0D2B"/>
    <w:multiLevelType w:val="hybridMultilevel"/>
    <w:tmpl w:val="94D64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0C649E"/>
    <w:multiLevelType w:val="hybridMultilevel"/>
    <w:tmpl w:val="B846E7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654B93"/>
    <w:multiLevelType w:val="hybridMultilevel"/>
    <w:tmpl w:val="697061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86A74D2"/>
    <w:multiLevelType w:val="multilevel"/>
    <w:tmpl w:val="B088F5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9EC47E6"/>
    <w:multiLevelType w:val="hybridMultilevel"/>
    <w:tmpl w:val="957430A2"/>
    <w:lvl w:ilvl="0" w:tplc="BF20AE6A">
      <w:start w:val="1"/>
      <w:numFmt w:val="upp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nsid w:val="09FE0D60"/>
    <w:multiLevelType w:val="hybridMultilevel"/>
    <w:tmpl w:val="0D945DE6"/>
    <w:lvl w:ilvl="0" w:tplc="DCC2B2B2">
      <w:start w:val="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555DD8"/>
    <w:multiLevelType w:val="hybridMultilevel"/>
    <w:tmpl w:val="C074D7AA"/>
    <w:lvl w:ilvl="0" w:tplc="37B6B03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CDE4E04"/>
    <w:multiLevelType w:val="multilevel"/>
    <w:tmpl w:val="2A404EF2"/>
    <w:lvl w:ilvl="0">
      <w:start w:val="1"/>
      <w:numFmt w:val="lowerLetter"/>
      <w:lvlText w:val="%1."/>
      <w:lvlJc w:val="left"/>
      <w:pPr>
        <w:tabs>
          <w:tab w:val="num" w:pos="1440"/>
        </w:tabs>
        <w:ind w:left="1440" w:hanging="72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0E841223"/>
    <w:multiLevelType w:val="hybridMultilevel"/>
    <w:tmpl w:val="F5B2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8A0696"/>
    <w:multiLevelType w:val="hybridMultilevel"/>
    <w:tmpl w:val="C90E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5970D2"/>
    <w:multiLevelType w:val="hybridMultilevel"/>
    <w:tmpl w:val="9D08DEC0"/>
    <w:lvl w:ilvl="0" w:tplc="34B8BF3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FCB09A6"/>
    <w:multiLevelType w:val="hybridMultilevel"/>
    <w:tmpl w:val="D160F5EA"/>
    <w:lvl w:ilvl="0" w:tplc="FA66DC1E">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5005B0"/>
    <w:multiLevelType w:val="hybridMultilevel"/>
    <w:tmpl w:val="EA1822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1140061A"/>
    <w:multiLevelType w:val="multilevel"/>
    <w:tmpl w:val="9E74642C"/>
    <w:lvl w:ilvl="0">
      <w:start w:val="1"/>
      <w:numFmt w:val="bullet"/>
      <w:lvlText w:val=""/>
      <w:lvlJc w:val="left"/>
      <w:pPr>
        <w:tabs>
          <w:tab w:val="num" w:pos="1440"/>
        </w:tabs>
        <w:ind w:left="1440" w:hanging="72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nsid w:val="117F55E2"/>
    <w:multiLevelType w:val="hybridMultilevel"/>
    <w:tmpl w:val="E86652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DF434B"/>
    <w:multiLevelType w:val="hybridMultilevel"/>
    <w:tmpl w:val="8A40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1E29A0"/>
    <w:multiLevelType w:val="hybridMultilevel"/>
    <w:tmpl w:val="2D6A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BA2532"/>
    <w:multiLevelType w:val="hybridMultilevel"/>
    <w:tmpl w:val="686A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6D022F"/>
    <w:multiLevelType w:val="hybridMultilevel"/>
    <w:tmpl w:val="A446B1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82D2DED"/>
    <w:multiLevelType w:val="hybridMultilevel"/>
    <w:tmpl w:val="9FB422D0"/>
    <w:lvl w:ilvl="0" w:tplc="64EAD6AE">
      <w:start w:val="8"/>
      <w:numFmt w:val="bullet"/>
      <w:lvlText w:val="-"/>
      <w:lvlJc w:val="left"/>
      <w:pPr>
        <w:ind w:left="1080" w:hanging="360"/>
      </w:pPr>
      <w:rPr>
        <w:rFonts w:ascii="Bookman Old Style" w:eastAsia="Times New Roman" w:hAnsi="Bookman Old Style" w:cs="Times New Roman" w:hint="default"/>
      </w:rPr>
    </w:lvl>
    <w:lvl w:ilvl="1" w:tplc="041C0003">
      <w:start w:val="1"/>
      <w:numFmt w:val="bullet"/>
      <w:lvlText w:val="o"/>
      <w:lvlJc w:val="left"/>
      <w:pPr>
        <w:ind w:left="1800" w:hanging="360"/>
      </w:pPr>
      <w:rPr>
        <w:rFonts w:ascii="Courier New" w:hAnsi="Courier New" w:cs="Courier New" w:hint="default"/>
      </w:rPr>
    </w:lvl>
    <w:lvl w:ilvl="2" w:tplc="041C0005">
      <w:start w:val="1"/>
      <w:numFmt w:val="bullet"/>
      <w:lvlText w:val=""/>
      <w:lvlJc w:val="left"/>
      <w:pPr>
        <w:ind w:left="2520" w:hanging="360"/>
      </w:pPr>
      <w:rPr>
        <w:rFonts w:ascii="Wingdings" w:hAnsi="Wingdings" w:hint="default"/>
      </w:rPr>
    </w:lvl>
    <w:lvl w:ilvl="3" w:tplc="041C0001">
      <w:start w:val="1"/>
      <w:numFmt w:val="bullet"/>
      <w:lvlText w:val=""/>
      <w:lvlJc w:val="left"/>
      <w:pPr>
        <w:ind w:left="3240" w:hanging="360"/>
      </w:pPr>
      <w:rPr>
        <w:rFonts w:ascii="Symbol" w:hAnsi="Symbol" w:hint="default"/>
      </w:rPr>
    </w:lvl>
    <w:lvl w:ilvl="4" w:tplc="041C0003">
      <w:start w:val="1"/>
      <w:numFmt w:val="bullet"/>
      <w:lvlText w:val="o"/>
      <w:lvlJc w:val="left"/>
      <w:pPr>
        <w:ind w:left="3960" w:hanging="360"/>
      </w:pPr>
      <w:rPr>
        <w:rFonts w:ascii="Courier New" w:hAnsi="Courier New" w:cs="Courier New" w:hint="default"/>
      </w:rPr>
    </w:lvl>
    <w:lvl w:ilvl="5" w:tplc="041C0005">
      <w:start w:val="1"/>
      <w:numFmt w:val="bullet"/>
      <w:lvlText w:val=""/>
      <w:lvlJc w:val="left"/>
      <w:pPr>
        <w:ind w:left="4680" w:hanging="360"/>
      </w:pPr>
      <w:rPr>
        <w:rFonts w:ascii="Wingdings" w:hAnsi="Wingdings" w:hint="default"/>
      </w:rPr>
    </w:lvl>
    <w:lvl w:ilvl="6" w:tplc="041C0001">
      <w:start w:val="1"/>
      <w:numFmt w:val="bullet"/>
      <w:lvlText w:val=""/>
      <w:lvlJc w:val="left"/>
      <w:pPr>
        <w:ind w:left="5400" w:hanging="360"/>
      </w:pPr>
      <w:rPr>
        <w:rFonts w:ascii="Symbol" w:hAnsi="Symbol" w:hint="default"/>
      </w:rPr>
    </w:lvl>
    <w:lvl w:ilvl="7" w:tplc="041C0003">
      <w:start w:val="1"/>
      <w:numFmt w:val="bullet"/>
      <w:lvlText w:val="o"/>
      <w:lvlJc w:val="left"/>
      <w:pPr>
        <w:ind w:left="6120" w:hanging="360"/>
      </w:pPr>
      <w:rPr>
        <w:rFonts w:ascii="Courier New" w:hAnsi="Courier New" w:cs="Courier New" w:hint="default"/>
      </w:rPr>
    </w:lvl>
    <w:lvl w:ilvl="8" w:tplc="041C0005">
      <w:start w:val="1"/>
      <w:numFmt w:val="bullet"/>
      <w:lvlText w:val=""/>
      <w:lvlJc w:val="left"/>
      <w:pPr>
        <w:ind w:left="6840" w:hanging="360"/>
      </w:pPr>
      <w:rPr>
        <w:rFonts w:ascii="Wingdings" w:hAnsi="Wingdings" w:hint="default"/>
      </w:rPr>
    </w:lvl>
  </w:abstractNum>
  <w:abstractNum w:abstractNumId="27">
    <w:nsid w:val="18830B75"/>
    <w:multiLevelType w:val="hybridMultilevel"/>
    <w:tmpl w:val="81BECCE4"/>
    <w:lvl w:ilvl="0" w:tplc="648836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1F7CD1"/>
    <w:multiLevelType w:val="multilevel"/>
    <w:tmpl w:val="73B682C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19BA2B1C"/>
    <w:multiLevelType w:val="hybridMultilevel"/>
    <w:tmpl w:val="267A91BA"/>
    <w:lvl w:ilvl="0" w:tplc="0B762076">
      <w:numFmt w:val="bullet"/>
      <w:lvlText w:val="-"/>
      <w:lvlJc w:val="left"/>
      <w:pPr>
        <w:ind w:left="1080" w:hanging="360"/>
      </w:pPr>
      <w:rPr>
        <w:rFonts w:ascii="Bookman Old Style" w:eastAsia="Times New Roman" w:hAnsi="Bookman Old Style"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0">
    <w:nsid w:val="19E75D5B"/>
    <w:multiLevelType w:val="hybridMultilevel"/>
    <w:tmpl w:val="5080ABB2"/>
    <w:lvl w:ilvl="0" w:tplc="3796DD5A">
      <w:start w:val="14"/>
      <w:numFmt w:val="decimal"/>
      <w:lvlText w:val="%1."/>
      <w:lvlJc w:val="left"/>
      <w:pPr>
        <w:ind w:left="1680" w:hanging="48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1">
    <w:nsid w:val="1AF97F48"/>
    <w:multiLevelType w:val="hybridMultilevel"/>
    <w:tmpl w:val="78060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B1238FE"/>
    <w:multiLevelType w:val="hybridMultilevel"/>
    <w:tmpl w:val="27B49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1BF54015"/>
    <w:multiLevelType w:val="hybridMultilevel"/>
    <w:tmpl w:val="E522FA8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1C134213"/>
    <w:multiLevelType w:val="hybridMultilevel"/>
    <w:tmpl w:val="4D58A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E65BCA"/>
    <w:multiLevelType w:val="hybridMultilevel"/>
    <w:tmpl w:val="085E42A2"/>
    <w:lvl w:ilvl="0" w:tplc="4934A79E">
      <w:start w:val="5"/>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1E346C61"/>
    <w:multiLevelType w:val="hybridMultilevel"/>
    <w:tmpl w:val="469C2E46"/>
    <w:lvl w:ilvl="0" w:tplc="9A9A6CEE">
      <w:start w:val="1"/>
      <w:numFmt w:val="decimal"/>
      <w:lvlText w:val="%1-"/>
      <w:lvlJc w:val="left"/>
      <w:pPr>
        <w:tabs>
          <w:tab w:val="num" w:pos="720"/>
        </w:tabs>
        <w:ind w:left="720" w:hanging="360"/>
      </w:pPr>
    </w:lvl>
    <w:lvl w:ilvl="1" w:tplc="C0262892">
      <w:start w:val="2"/>
      <w:numFmt w:val="upperRoman"/>
      <w:lvlText w:val="%2."/>
      <w:lvlJc w:val="left"/>
      <w:pPr>
        <w:tabs>
          <w:tab w:val="num" w:pos="1800"/>
        </w:tabs>
        <w:ind w:left="1800" w:hanging="720"/>
      </w:pPr>
      <w:rPr>
        <w:b/>
        <w:u w:val="single"/>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nsid w:val="1F8C750B"/>
    <w:multiLevelType w:val="hybridMultilevel"/>
    <w:tmpl w:val="FA4CC8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15E49A0"/>
    <w:multiLevelType w:val="hybridMultilevel"/>
    <w:tmpl w:val="751A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C9432F"/>
    <w:multiLevelType w:val="hybridMultilevel"/>
    <w:tmpl w:val="34D6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0012AA"/>
    <w:multiLevelType w:val="hybridMultilevel"/>
    <w:tmpl w:val="CB76019C"/>
    <w:lvl w:ilvl="0" w:tplc="4D1CAEBA">
      <w:start w:val="2"/>
      <w:numFmt w:val="bullet"/>
      <w:lvlText w:val="-"/>
      <w:lvlJc w:val="left"/>
      <w:pPr>
        <w:ind w:left="720" w:hanging="360"/>
      </w:pPr>
      <w:rPr>
        <w:rFonts w:ascii="Palatino Linotype" w:eastAsia="Times New Roman" w:hAnsi="Palatino Linotype"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787CD6"/>
    <w:multiLevelType w:val="hybridMultilevel"/>
    <w:tmpl w:val="D3AE7B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28797137"/>
    <w:multiLevelType w:val="hybridMultilevel"/>
    <w:tmpl w:val="A8E63056"/>
    <w:lvl w:ilvl="0" w:tplc="91AAA8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98465E1"/>
    <w:multiLevelType w:val="hybridMultilevel"/>
    <w:tmpl w:val="66E26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9B26E1"/>
    <w:multiLevelType w:val="hybridMultilevel"/>
    <w:tmpl w:val="A18CE678"/>
    <w:lvl w:ilvl="0" w:tplc="12A2172E">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2B1C1209"/>
    <w:multiLevelType w:val="hybridMultilevel"/>
    <w:tmpl w:val="3200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6A7C5E"/>
    <w:multiLevelType w:val="hybridMultilevel"/>
    <w:tmpl w:val="6B064B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E343DED"/>
    <w:multiLevelType w:val="hybridMultilevel"/>
    <w:tmpl w:val="BAB65FEC"/>
    <w:lvl w:ilvl="0" w:tplc="A5E27722">
      <w:start w:val="1"/>
      <w:numFmt w:val="decimal"/>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2FA57DA5"/>
    <w:multiLevelType w:val="hybridMultilevel"/>
    <w:tmpl w:val="529EEC2C"/>
    <w:lvl w:ilvl="0" w:tplc="6FA0BF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D27B3"/>
    <w:multiLevelType w:val="hybridMultilevel"/>
    <w:tmpl w:val="A40043D6"/>
    <w:lvl w:ilvl="0" w:tplc="C8143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FCC6585"/>
    <w:multiLevelType w:val="hybridMultilevel"/>
    <w:tmpl w:val="C8A6F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4269C3"/>
    <w:multiLevelType w:val="hybridMultilevel"/>
    <w:tmpl w:val="D65AC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1913B2F"/>
    <w:multiLevelType w:val="hybridMultilevel"/>
    <w:tmpl w:val="121C3C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2CE516F"/>
    <w:multiLevelType w:val="multilevel"/>
    <w:tmpl w:val="9DBEFA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5"/>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nsid w:val="372539CA"/>
    <w:multiLevelType w:val="hybridMultilevel"/>
    <w:tmpl w:val="59AC7C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8595D1F"/>
    <w:multiLevelType w:val="hybridMultilevel"/>
    <w:tmpl w:val="6C68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FC5860"/>
    <w:multiLevelType w:val="hybridMultilevel"/>
    <w:tmpl w:val="0874B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ABC1089"/>
    <w:multiLevelType w:val="hybridMultilevel"/>
    <w:tmpl w:val="0A6C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AC01E2A"/>
    <w:multiLevelType w:val="hybridMultilevel"/>
    <w:tmpl w:val="EFF89C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BEC1D4F"/>
    <w:multiLevelType w:val="hybridMultilevel"/>
    <w:tmpl w:val="2604E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C4B3EA9"/>
    <w:multiLevelType w:val="hybridMultilevel"/>
    <w:tmpl w:val="24789D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D038F7"/>
    <w:multiLevelType w:val="hybridMultilevel"/>
    <w:tmpl w:val="5906AAB2"/>
    <w:lvl w:ilvl="0" w:tplc="04090001">
      <w:start w:val="1"/>
      <w:numFmt w:val="bullet"/>
      <w:lvlText w:val=""/>
      <w:lvlJc w:val="left"/>
      <w:pPr>
        <w:tabs>
          <w:tab w:val="num" w:pos="720"/>
        </w:tabs>
        <w:ind w:left="720" w:hanging="360"/>
      </w:pPr>
      <w:rPr>
        <w:rFonts w:ascii="Symbol" w:hAnsi="Symbol" w:hint="default"/>
      </w:rPr>
    </w:lvl>
    <w:lvl w:ilvl="1" w:tplc="8C2010A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D4B1F42"/>
    <w:multiLevelType w:val="hybridMultilevel"/>
    <w:tmpl w:val="D02C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680E90"/>
    <w:multiLevelType w:val="hybridMultilevel"/>
    <w:tmpl w:val="AF10A8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4">
    <w:nsid w:val="3D757647"/>
    <w:multiLevelType w:val="hybridMultilevel"/>
    <w:tmpl w:val="0DFCDB28"/>
    <w:lvl w:ilvl="0" w:tplc="B3160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D791D4F"/>
    <w:multiLevelType w:val="hybridMultilevel"/>
    <w:tmpl w:val="1DDA9E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E5B7276"/>
    <w:multiLevelType w:val="multilevel"/>
    <w:tmpl w:val="C288577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7">
    <w:nsid w:val="40250C43"/>
    <w:multiLevelType w:val="hybridMultilevel"/>
    <w:tmpl w:val="4AB4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2515292"/>
    <w:multiLevelType w:val="hybridMultilevel"/>
    <w:tmpl w:val="0EAC3A3C"/>
    <w:lvl w:ilvl="0" w:tplc="0409000F">
      <w:start w:val="1"/>
      <w:numFmt w:val="decimal"/>
      <w:lvlText w:val="%1."/>
      <w:lvlJc w:val="left"/>
      <w:pPr>
        <w:tabs>
          <w:tab w:val="num" w:pos="720"/>
        </w:tabs>
        <w:ind w:left="720" w:hanging="360"/>
      </w:pPr>
    </w:lvl>
    <w:lvl w:ilvl="1" w:tplc="01DA79C8">
      <w:numFmt w:val="bullet"/>
      <w:lvlText w:val="-"/>
      <w:lvlJc w:val="left"/>
      <w:pPr>
        <w:tabs>
          <w:tab w:val="num" w:pos="1440"/>
        </w:tabs>
        <w:ind w:left="1440" w:hanging="360"/>
      </w:pPr>
      <w:rPr>
        <w:rFonts w:ascii="Bookman Old Style" w:eastAsia="Times New Roman" w:hAnsi="Bookman Old Style" w:cs="Times New Roman" w:hint="default"/>
      </w:rPr>
    </w:lvl>
    <w:lvl w:ilvl="2" w:tplc="5ED6CDC8">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42B6FF1"/>
    <w:multiLevelType w:val="hybridMultilevel"/>
    <w:tmpl w:val="E7AEA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460668C"/>
    <w:multiLevelType w:val="multilevel"/>
    <w:tmpl w:val="A87E623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340"/>
        </w:tabs>
        <w:ind w:left="234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780"/>
        </w:tabs>
        <w:ind w:left="3780" w:hanging="108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220"/>
        </w:tabs>
        <w:ind w:left="5220"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71">
    <w:nsid w:val="448B5DC2"/>
    <w:multiLevelType w:val="multilevel"/>
    <w:tmpl w:val="005C05F4"/>
    <w:lvl w:ilvl="0">
      <w:start w:val="1"/>
      <w:numFmt w:val="lowerLetter"/>
      <w:lvlText w:val="%1."/>
      <w:lvlJc w:val="left"/>
      <w:pPr>
        <w:tabs>
          <w:tab w:val="num" w:pos="1440"/>
        </w:tabs>
        <w:ind w:left="1440" w:hanging="72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rPr>
        <w:rFonts w:ascii="Bookman Old Style" w:eastAsia="Calibri" w:hAnsi="Bookman Old Style" w:cs="Times New Roman"/>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2">
    <w:nsid w:val="47221F80"/>
    <w:multiLevelType w:val="hybridMultilevel"/>
    <w:tmpl w:val="058C4A2C"/>
    <w:lvl w:ilvl="0" w:tplc="B9E409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A1E3421"/>
    <w:multiLevelType w:val="hybridMultilevel"/>
    <w:tmpl w:val="685E3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4742BA"/>
    <w:multiLevelType w:val="hybridMultilevel"/>
    <w:tmpl w:val="5662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72313E"/>
    <w:multiLevelType w:val="hybridMultilevel"/>
    <w:tmpl w:val="EA44CD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ABF3ECB"/>
    <w:multiLevelType w:val="hybridMultilevel"/>
    <w:tmpl w:val="7D88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ABF442D"/>
    <w:multiLevelType w:val="hybridMultilevel"/>
    <w:tmpl w:val="4EEE6B6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BAE26FF"/>
    <w:multiLevelType w:val="hybridMultilevel"/>
    <w:tmpl w:val="712C1C98"/>
    <w:lvl w:ilvl="0" w:tplc="0809000F">
      <w:start w:val="1"/>
      <w:numFmt w:val="decimal"/>
      <w:lvlText w:val="%1."/>
      <w:lvlJc w:val="left"/>
      <w:pPr>
        <w:tabs>
          <w:tab w:val="num" w:pos="900"/>
        </w:tabs>
        <w:ind w:left="900" w:hanging="360"/>
      </w:pPr>
    </w:lvl>
    <w:lvl w:ilvl="1" w:tplc="C43E0E04">
      <w:start w:val="1"/>
      <w:numFmt w:val="decimal"/>
      <w:lvlText w:val="%2."/>
      <w:lvlJc w:val="left"/>
      <w:pPr>
        <w:tabs>
          <w:tab w:val="num" w:pos="1440"/>
        </w:tabs>
        <w:ind w:left="1440" w:hanging="360"/>
      </w:pPr>
      <w:rPr>
        <w:b w:val="0"/>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9">
    <w:nsid w:val="4CCC048C"/>
    <w:multiLevelType w:val="hybridMultilevel"/>
    <w:tmpl w:val="39DE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EE0D71"/>
    <w:multiLevelType w:val="hybridMultilevel"/>
    <w:tmpl w:val="1A2C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B67876"/>
    <w:multiLevelType w:val="hybridMultilevel"/>
    <w:tmpl w:val="17022C52"/>
    <w:lvl w:ilvl="0" w:tplc="FA66DC1E">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647347"/>
    <w:multiLevelType w:val="hybridMultilevel"/>
    <w:tmpl w:val="F7B69D30"/>
    <w:lvl w:ilvl="0" w:tplc="1BA03322">
      <w:start w:val="1"/>
      <w:numFmt w:val="bullet"/>
      <w:lvlText w:val="-"/>
      <w:lvlJc w:val="left"/>
      <w:pPr>
        <w:ind w:left="720" w:hanging="360"/>
      </w:pPr>
      <w:rPr>
        <w:rFonts w:ascii="Times New Roman" w:eastAsia="Times New Roman"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4F746C56"/>
    <w:multiLevelType w:val="hybridMultilevel"/>
    <w:tmpl w:val="0B62FA16"/>
    <w:lvl w:ilvl="0" w:tplc="0CE2AD46">
      <w:start w:val="2"/>
      <w:numFmt w:val="bullet"/>
      <w:lvlText w:val="-"/>
      <w:lvlJc w:val="left"/>
      <w:pPr>
        <w:ind w:left="885" w:hanging="360"/>
      </w:pPr>
      <w:rPr>
        <w:rFonts w:ascii="Bookman Old Style" w:eastAsia="MS Mincho" w:hAnsi="Bookman Old Style" w:cs="Times New Roman"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4">
    <w:nsid w:val="4FC50151"/>
    <w:multiLevelType w:val="multilevel"/>
    <w:tmpl w:val="6A22FA0C"/>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FE97474"/>
    <w:multiLevelType w:val="hybridMultilevel"/>
    <w:tmpl w:val="B49E86EC"/>
    <w:lvl w:ilvl="0" w:tplc="52063160">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0103E94"/>
    <w:multiLevelType w:val="hybridMultilevel"/>
    <w:tmpl w:val="48D80032"/>
    <w:lvl w:ilvl="0" w:tplc="58D8F128">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7">
    <w:nsid w:val="50AC10B9"/>
    <w:multiLevelType w:val="hybridMultilevel"/>
    <w:tmpl w:val="87B00038"/>
    <w:lvl w:ilvl="0" w:tplc="3C74BA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1044534"/>
    <w:multiLevelType w:val="hybridMultilevel"/>
    <w:tmpl w:val="FA4C00D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14F0BCF"/>
    <w:multiLevelType w:val="hybridMultilevel"/>
    <w:tmpl w:val="96CA724E"/>
    <w:lvl w:ilvl="0" w:tplc="E0EC3876">
      <w:start w:val="1"/>
      <w:numFmt w:val="decimal"/>
      <w:lvlText w:val="%1."/>
      <w:lvlJc w:val="left"/>
      <w:pPr>
        <w:ind w:left="1800" w:hanging="360"/>
      </w:pPr>
      <w:rPr>
        <w:rFonts w:hint="default"/>
        <w:b/>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519A5850"/>
    <w:multiLevelType w:val="multilevel"/>
    <w:tmpl w:val="908254AE"/>
    <w:lvl w:ilvl="0">
      <w:start w:val="1"/>
      <w:numFmt w:val="decimal"/>
      <w:lvlText w:val="%1."/>
      <w:lvlJc w:val="left"/>
      <w:pPr>
        <w:ind w:left="540" w:hanging="360"/>
      </w:pPr>
      <w:rPr>
        <w:rFonts w:ascii="Bookman Old Style" w:eastAsia="MS Mincho" w:hAnsi="Bookman Old Style" w:cs="Times New Roman"/>
      </w:rPr>
    </w:lvl>
    <w:lvl w:ilvl="1">
      <w:start w:val="1"/>
      <w:numFmt w:val="decimal"/>
      <w:isLgl/>
      <w:lvlText w:val="%1.%2"/>
      <w:lvlJc w:val="left"/>
      <w:pPr>
        <w:ind w:left="540" w:hanging="360"/>
      </w:pPr>
      <w:rPr>
        <w:rFonts w:eastAsia="Calibri" w:hint="default"/>
      </w:rPr>
    </w:lvl>
    <w:lvl w:ilvl="2">
      <w:start w:val="1"/>
      <w:numFmt w:val="decimal"/>
      <w:isLgl/>
      <w:lvlText w:val="%1.%2.%3"/>
      <w:lvlJc w:val="left"/>
      <w:pPr>
        <w:ind w:left="900" w:hanging="720"/>
      </w:pPr>
      <w:rPr>
        <w:rFonts w:eastAsia="Calibri" w:hint="default"/>
      </w:rPr>
    </w:lvl>
    <w:lvl w:ilvl="3">
      <w:start w:val="1"/>
      <w:numFmt w:val="decimal"/>
      <w:isLgl/>
      <w:lvlText w:val="%1.%2.%3.%4"/>
      <w:lvlJc w:val="left"/>
      <w:pPr>
        <w:ind w:left="1260" w:hanging="1080"/>
      </w:pPr>
      <w:rPr>
        <w:rFonts w:eastAsia="Calibri" w:hint="default"/>
      </w:rPr>
    </w:lvl>
    <w:lvl w:ilvl="4">
      <w:start w:val="1"/>
      <w:numFmt w:val="decimal"/>
      <w:isLgl/>
      <w:lvlText w:val="%1.%2.%3.%4.%5"/>
      <w:lvlJc w:val="left"/>
      <w:pPr>
        <w:ind w:left="1260" w:hanging="1080"/>
      </w:pPr>
      <w:rPr>
        <w:rFonts w:eastAsia="Calibri" w:hint="default"/>
      </w:rPr>
    </w:lvl>
    <w:lvl w:ilvl="5">
      <w:start w:val="1"/>
      <w:numFmt w:val="decimal"/>
      <w:isLgl/>
      <w:lvlText w:val="%1.%2.%3.%4.%5.%6"/>
      <w:lvlJc w:val="left"/>
      <w:pPr>
        <w:ind w:left="1620" w:hanging="1440"/>
      </w:pPr>
      <w:rPr>
        <w:rFonts w:eastAsia="Calibri" w:hint="default"/>
      </w:rPr>
    </w:lvl>
    <w:lvl w:ilvl="6">
      <w:start w:val="1"/>
      <w:numFmt w:val="decimal"/>
      <w:isLgl/>
      <w:lvlText w:val="%1.%2.%3.%4.%5.%6.%7"/>
      <w:lvlJc w:val="left"/>
      <w:pPr>
        <w:ind w:left="1620" w:hanging="1440"/>
      </w:pPr>
      <w:rPr>
        <w:rFonts w:eastAsia="Calibri" w:hint="default"/>
      </w:rPr>
    </w:lvl>
    <w:lvl w:ilvl="7">
      <w:start w:val="1"/>
      <w:numFmt w:val="decimal"/>
      <w:isLgl/>
      <w:lvlText w:val="%1.%2.%3.%4.%5.%6.%7.%8"/>
      <w:lvlJc w:val="left"/>
      <w:pPr>
        <w:ind w:left="1980" w:hanging="1800"/>
      </w:pPr>
      <w:rPr>
        <w:rFonts w:eastAsia="Calibri" w:hint="default"/>
      </w:rPr>
    </w:lvl>
    <w:lvl w:ilvl="8">
      <w:start w:val="1"/>
      <w:numFmt w:val="decimal"/>
      <w:isLgl/>
      <w:lvlText w:val="%1.%2.%3.%4.%5.%6.%7.%8.%9"/>
      <w:lvlJc w:val="left"/>
      <w:pPr>
        <w:ind w:left="1980" w:hanging="1800"/>
      </w:pPr>
      <w:rPr>
        <w:rFonts w:eastAsia="Calibri" w:hint="default"/>
      </w:rPr>
    </w:lvl>
  </w:abstractNum>
  <w:abstractNum w:abstractNumId="91">
    <w:nsid w:val="57FA5B8F"/>
    <w:multiLevelType w:val="hybridMultilevel"/>
    <w:tmpl w:val="28105F0E"/>
    <w:lvl w:ilvl="0" w:tplc="08090017">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2">
    <w:nsid w:val="582E2488"/>
    <w:multiLevelType w:val="hybridMultilevel"/>
    <w:tmpl w:val="01E639A8"/>
    <w:lvl w:ilvl="0" w:tplc="094A9CE8">
      <w:start w:val="24"/>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3">
    <w:nsid w:val="59991DA6"/>
    <w:multiLevelType w:val="hybridMultilevel"/>
    <w:tmpl w:val="A754C1F2"/>
    <w:lvl w:ilvl="0" w:tplc="04090001">
      <w:start w:val="1"/>
      <w:numFmt w:val="bullet"/>
      <w:lvlText w:val=""/>
      <w:lvlJc w:val="left"/>
      <w:pPr>
        <w:tabs>
          <w:tab w:val="num" w:pos="720"/>
        </w:tabs>
        <w:ind w:left="720" w:hanging="360"/>
      </w:pPr>
      <w:rPr>
        <w:rFonts w:ascii="Symbol" w:hAnsi="Symbol" w:hint="default"/>
      </w:rPr>
    </w:lvl>
    <w:lvl w:ilvl="1" w:tplc="8C2010A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AA079A8"/>
    <w:multiLevelType w:val="hybridMultilevel"/>
    <w:tmpl w:val="C8561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D444D6E"/>
    <w:multiLevelType w:val="hybridMultilevel"/>
    <w:tmpl w:val="5D54E1AC"/>
    <w:lvl w:ilvl="0" w:tplc="507878C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6">
    <w:nsid w:val="5DB00048"/>
    <w:multiLevelType w:val="hybridMultilevel"/>
    <w:tmpl w:val="AE649CE8"/>
    <w:lvl w:ilvl="0" w:tplc="ABD2040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4F58B5"/>
    <w:multiLevelType w:val="hybridMultilevel"/>
    <w:tmpl w:val="C8F27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E426D3"/>
    <w:multiLevelType w:val="hybridMultilevel"/>
    <w:tmpl w:val="EF761D30"/>
    <w:lvl w:ilvl="0" w:tplc="FA66DC1E">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1FD6B53"/>
    <w:multiLevelType w:val="multilevel"/>
    <w:tmpl w:val="3214BAC0"/>
    <w:lvl w:ilvl="0">
      <w:start w:val="2"/>
      <w:numFmt w:val="decimal"/>
      <w:lvlText w:val="%1."/>
      <w:lvlJc w:val="left"/>
      <w:pPr>
        <w:tabs>
          <w:tab w:val="num" w:pos="1440"/>
        </w:tabs>
        <w:ind w:left="1440" w:hanging="1440"/>
      </w:pPr>
      <w:rPr>
        <w:rFonts w:hint="default"/>
      </w:rPr>
    </w:lvl>
    <w:lvl w:ilvl="1">
      <w:start w:val="2"/>
      <w:numFmt w:val="decimal"/>
      <w:lvlText w:val="%1.%2."/>
      <w:lvlJc w:val="left"/>
      <w:pPr>
        <w:tabs>
          <w:tab w:val="num" w:pos="2160"/>
        </w:tabs>
        <w:ind w:left="2160" w:hanging="1440"/>
      </w:pPr>
      <w:rPr>
        <w:rFonts w:hint="default"/>
      </w:rPr>
    </w:lvl>
    <w:lvl w:ilvl="2">
      <w:start w:val="3"/>
      <w:numFmt w:val="decimal"/>
      <w:lvlText w:val="%1.%2.%3."/>
      <w:lvlJc w:val="left"/>
      <w:pPr>
        <w:tabs>
          <w:tab w:val="num" w:pos="2880"/>
        </w:tabs>
        <w:ind w:left="2880" w:hanging="1440"/>
      </w:pPr>
      <w:rPr>
        <w:rFonts w:hint="default"/>
      </w:rPr>
    </w:lvl>
    <w:lvl w:ilvl="3">
      <w:start w:val="2"/>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nsid w:val="62330D78"/>
    <w:multiLevelType w:val="hybridMultilevel"/>
    <w:tmpl w:val="EE1E7F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304518E"/>
    <w:multiLevelType w:val="hybridMultilevel"/>
    <w:tmpl w:val="8520A8D6"/>
    <w:lvl w:ilvl="0" w:tplc="74E61EF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4316E7C"/>
    <w:multiLevelType w:val="hybridMultilevel"/>
    <w:tmpl w:val="437EA1EE"/>
    <w:lvl w:ilvl="0" w:tplc="FAFADBD0">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441609D"/>
    <w:multiLevelType w:val="multilevel"/>
    <w:tmpl w:val="5C8CE8C2"/>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4">
    <w:nsid w:val="655B0F97"/>
    <w:multiLevelType w:val="hybridMultilevel"/>
    <w:tmpl w:val="7BE4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A019C7"/>
    <w:multiLevelType w:val="hybridMultilevel"/>
    <w:tmpl w:val="D73EF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76238E"/>
    <w:multiLevelType w:val="hybridMultilevel"/>
    <w:tmpl w:val="C93C816C"/>
    <w:lvl w:ilvl="0" w:tplc="0B762076">
      <w:numFmt w:val="bullet"/>
      <w:lvlText w:val="-"/>
      <w:lvlJc w:val="left"/>
      <w:pPr>
        <w:ind w:left="1080" w:hanging="360"/>
      </w:pPr>
      <w:rPr>
        <w:rFonts w:ascii="Bookman Old Style" w:eastAsia="Times New Roman" w:hAnsi="Bookman Old Style" w:cs="Times New Roman" w:hint="default"/>
      </w:rPr>
    </w:lvl>
    <w:lvl w:ilvl="1" w:tplc="041C0003">
      <w:start w:val="1"/>
      <w:numFmt w:val="bullet"/>
      <w:lvlText w:val="o"/>
      <w:lvlJc w:val="left"/>
      <w:pPr>
        <w:ind w:left="1800" w:hanging="360"/>
      </w:pPr>
      <w:rPr>
        <w:rFonts w:ascii="Courier New" w:hAnsi="Courier New" w:cs="Courier New" w:hint="default"/>
      </w:rPr>
    </w:lvl>
    <w:lvl w:ilvl="2" w:tplc="041C0005">
      <w:start w:val="1"/>
      <w:numFmt w:val="bullet"/>
      <w:lvlText w:val=""/>
      <w:lvlJc w:val="left"/>
      <w:pPr>
        <w:ind w:left="2520" w:hanging="360"/>
      </w:pPr>
      <w:rPr>
        <w:rFonts w:ascii="Wingdings" w:hAnsi="Wingdings" w:hint="default"/>
      </w:rPr>
    </w:lvl>
    <w:lvl w:ilvl="3" w:tplc="041C0001">
      <w:start w:val="1"/>
      <w:numFmt w:val="bullet"/>
      <w:lvlText w:val=""/>
      <w:lvlJc w:val="left"/>
      <w:pPr>
        <w:ind w:left="3240" w:hanging="360"/>
      </w:pPr>
      <w:rPr>
        <w:rFonts w:ascii="Symbol" w:hAnsi="Symbol" w:hint="default"/>
      </w:rPr>
    </w:lvl>
    <w:lvl w:ilvl="4" w:tplc="041C0003">
      <w:start w:val="1"/>
      <w:numFmt w:val="bullet"/>
      <w:lvlText w:val="o"/>
      <w:lvlJc w:val="left"/>
      <w:pPr>
        <w:ind w:left="3960" w:hanging="360"/>
      </w:pPr>
      <w:rPr>
        <w:rFonts w:ascii="Courier New" w:hAnsi="Courier New" w:cs="Courier New" w:hint="default"/>
      </w:rPr>
    </w:lvl>
    <w:lvl w:ilvl="5" w:tplc="041C0005">
      <w:start w:val="1"/>
      <w:numFmt w:val="bullet"/>
      <w:lvlText w:val=""/>
      <w:lvlJc w:val="left"/>
      <w:pPr>
        <w:ind w:left="4680" w:hanging="360"/>
      </w:pPr>
      <w:rPr>
        <w:rFonts w:ascii="Wingdings" w:hAnsi="Wingdings" w:hint="default"/>
      </w:rPr>
    </w:lvl>
    <w:lvl w:ilvl="6" w:tplc="041C0001">
      <w:start w:val="1"/>
      <w:numFmt w:val="bullet"/>
      <w:lvlText w:val=""/>
      <w:lvlJc w:val="left"/>
      <w:pPr>
        <w:ind w:left="5400" w:hanging="360"/>
      </w:pPr>
      <w:rPr>
        <w:rFonts w:ascii="Symbol" w:hAnsi="Symbol" w:hint="default"/>
      </w:rPr>
    </w:lvl>
    <w:lvl w:ilvl="7" w:tplc="041C0003">
      <w:start w:val="1"/>
      <w:numFmt w:val="bullet"/>
      <w:lvlText w:val="o"/>
      <w:lvlJc w:val="left"/>
      <w:pPr>
        <w:ind w:left="6120" w:hanging="360"/>
      </w:pPr>
      <w:rPr>
        <w:rFonts w:ascii="Courier New" w:hAnsi="Courier New" w:cs="Courier New" w:hint="default"/>
      </w:rPr>
    </w:lvl>
    <w:lvl w:ilvl="8" w:tplc="041C0005">
      <w:start w:val="1"/>
      <w:numFmt w:val="bullet"/>
      <w:lvlText w:val=""/>
      <w:lvlJc w:val="left"/>
      <w:pPr>
        <w:ind w:left="6840" w:hanging="360"/>
      </w:pPr>
      <w:rPr>
        <w:rFonts w:ascii="Wingdings" w:hAnsi="Wingdings" w:hint="default"/>
      </w:rPr>
    </w:lvl>
  </w:abstractNum>
  <w:abstractNum w:abstractNumId="107">
    <w:nsid w:val="69786297"/>
    <w:multiLevelType w:val="hybridMultilevel"/>
    <w:tmpl w:val="0EAC3A3C"/>
    <w:lvl w:ilvl="0" w:tplc="0409000F">
      <w:start w:val="1"/>
      <w:numFmt w:val="decimal"/>
      <w:lvlText w:val="%1."/>
      <w:lvlJc w:val="left"/>
      <w:pPr>
        <w:tabs>
          <w:tab w:val="num" w:pos="720"/>
        </w:tabs>
        <w:ind w:left="720" w:hanging="360"/>
      </w:pPr>
    </w:lvl>
    <w:lvl w:ilvl="1" w:tplc="01DA79C8">
      <w:numFmt w:val="bullet"/>
      <w:lvlText w:val="-"/>
      <w:lvlJc w:val="left"/>
      <w:pPr>
        <w:tabs>
          <w:tab w:val="num" w:pos="1440"/>
        </w:tabs>
        <w:ind w:left="1440" w:hanging="360"/>
      </w:pPr>
      <w:rPr>
        <w:rFonts w:ascii="Bookman Old Style" w:eastAsia="Times New Roman" w:hAnsi="Bookman Old Style" w:cs="Times New Roman" w:hint="default"/>
      </w:rPr>
    </w:lvl>
    <w:lvl w:ilvl="2" w:tplc="5ED6CDC8">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9AD5138"/>
    <w:multiLevelType w:val="multilevel"/>
    <w:tmpl w:val="B088F5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6BAE4DB9"/>
    <w:multiLevelType w:val="hybridMultilevel"/>
    <w:tmpl w:val="9CE6B9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C331C47"/>
    <w:multiLevelType w:val="hybridMultilevel"/>
    <w:tmpl w:val="787CD2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576E49"/>
    <w:multiLevelType w:val="hybridMultilevel"/>
    <w:tmpl w:val="5D8A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A7368C"/>
    <w:multiLevelType w:val="hybridMultilevel"/>
    <w:tmpl w:val="B6546054"/>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13">
    <w:nsid w:val="731C4FBA"/>
    <w:multiLevelType w:val="hybridMultilevel"/>
    <w:tmpl w:val="C6DE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3874A84"/>
    <w:multiLevelType w:val="hybridMultilevel"/>
    <w:tmpl w:val="DDA6AAD6"/>
    <w:lvl w:ilvl="0" w:tplc="01DA79C8">
      <w:numFmt w:val="bullet"/>
      <w:lvlText w:val="-"/>
      <w:lvlJc w:val="left"/>
      <w:pPr>
        <w:ind w:left="720" w:hanging="360"/>
      </w:pPr>
      <w:rPr>
        <w:rFonts w:ascii="Bookman Old Style" w:eastAsia="Times New Roman" w:hAnsi="Bookman Old Styl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749D0485"/>
    <w:multiLevelType w:val="hybridMultilevel"/>
    <w:tmpl w:val="FE7A42D8"/>
    <w:lvl w:ilvl="0" w:tplc="C4EC3A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558740C"/>
    <w:multiLevelType w:val="hybridMultilevel"/>
    <w:tmpl w:val="CBE6ED5C"/>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7">
    <w:nsid w:val="77C74CB7"/>
    <w:multiLevelType w:val="hybridMultilevel"/>
    <w:tmpl w:val="BA087E18"/>
    <w:lvl w:ilvl="0" w:tplc="34B8BF32">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nsid w:val="79690260"/>
    <w:multiLevelType w:val="hybridMultilevel"/>
    <w:tmpl w:val="943E9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7C452B1A"/>
    <w:multiLevelType w:val="hybridMultilevel"/>
    <w:tmpl w:val="43F6B440"/>
    <w:lvl w:ilvl="0" w:tplc="2D241B6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1550D2"/>
    <w:multiLevelType w:val="multilevel"/>
    <w:tmpl w:val="92B6FD8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1">
    <w:nsid w:val="7D806374"/>
    <w:multiLevelType w:val="hybridMultilevel"/>
    <w:tmpl w:val="33E8D6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A24614"/>
    <w:multiLevelType w:val="hybridMultilevel"/>
    <w:tmpl w:val="594C1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7"/>
  </w:num>
  <w:num w:numId="2">
    <w:abstractNumId w:val="72"/>
  </w:num>
  <w:num w:numId="3">
    <w:abstractNumId w:val="94"/>
  </w:num>
  <w:num w:numId="4">
    <w:abstractNumId w:val="4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num>
  <w:num w:numId="9">
    <w:abstractNumId w:val="33"/>
  </w:num>
  <w:num w:numId="10">
    <w:abstractNumId w:val="35"/>
  </w:num>
  <w:num w:numId="11">
    <w:abstractNumId w:val="98"/>
  </w:num>
  <w:num w:numId="12">
    <w:abstractNumId w:val="17"/>
  </w:num>
  <w:num w:numId="13">
    <w:abstractNumId w:val="117"/>
  </w:num>
  <w:num w:numId="14">
    <w:abstractNumId w:val="42"/>
  </w:num>
  <w:num w:numId="15">
    <w:abstractNumId w:val="44"/>
  </w:num>
  <w:num w:numId="16">
    <w:abstractNumId w:val="77"/>
  </w:num>
  <w:num w:numId="17">
    <w:abstractNumId w:val="122"/>
  </w:num>
  <w:num w:numId="18">
    <w:abstractNumId w:val="22"/>
  </w:num>
  <w:num w:numId="19">
    <w:abstractNumId w:val="105"/>
  </w:num>
  <w:num w:numId="20">
    <w:abstractNumId w:val="95"/>
  </w:num>
  <w:num w:numId="21">
    <w:abstractNumId w:val="115"/>
  </w:num>
  <w:num w:numId="22">
    <w:abstractNumId w:val="107"/>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86"/>
  </w:num>
  <w:num w:numId="25">
    <w:abstractNumId w:val="31"/>
  </w:num>
  <w:num w:numId="26">
    <w:abstractNumId w:val="78"/>
  </w:num>
  <w:num w:numId="27">
    <w:abstractNumId w:val="48"/>
  </w:num>
  <w:num w:numId="28">
    <w:abstractNumId w:val="58"/>
  </w:num>
  <w:num w:numId="29">
    <w:abstractNumId w:val="60"/>
  </w:num>
  <w:num w:numId="30">
    <w:abstractNumId w:val="102"/>
  </w:num>
  <w:num w:numId="31">
    <w:abstractNumId w:val="64"/>
  </w:num>
  <w:num w:numId="32">
    <w:abstractNumId w:val="69"/>
  </w:num>
  <w:num w:numId="33">
    <w:abstractNumId w:val="45"/>
  </w:num>
  <w:num w:numId="34">
    <w:abstractNumId w:val="46"/>
  </w:num>
  <w:num w:numId="35">
    <w:abstractNumId w:val="83"/>
  </w:num>
  <w:num w:numId="36">
    <w:abstractNumId w:val="90"/>
  </w:num>
  <w:num w:numId="37">
    <w:abstractNumId w:val="107"/>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num>
  <w:num w:numId="42">
    <w:abstractNumId w:val="106"/>
  </w:num>
  <w:num w:numId="43">
    <w:abstractNumId w:val="114"/>
  </w:num>
  <w:num w:numId="44">
    <w:abstractNumId w:val="29"/>
  </w:num>
  <w:num w:numId="45">
    <w:abstractNumId w:val="26"/>
  </w:num>
  <w:num w:numId="46">
    <w:abstractNumId w:val="68"/>
  </w:num>
  <w:num w:numId="47">
    <w:abstractNumId w:val="92"/>
  </w:num>
  <w:num w:numId="48">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104"/>
  </w:num>
  <w:num w:numId="53">
    <w:abstractNumId w:val="3"/>
  </w:num>
  <w:num w:numId="54">
    <w:abstractNumId w:val="38"/>
  </w:num>
  <w:num w:numId="55">
    <w:abstractNumId w:val="23"/>
  </w:num>
  <w:num w:numId="56">
    <w:abstractNumId w:val="74"/>
  </w:num>
  <w:num w:numId="57">
    <w:abstractNumId w:val="67"/>
  </w:num>
  <w:num w:numId="58">
    <w:abstractNumId w:val="16"/>
  </w:num>
  <w:num w:numId="59">
    <w:abstractNumId w:val="15"/>
  </w:num>
  <w:num w:numId="60">
    <w:abstractNumId w:val="76"/>
  </w:num>
  <w:num w:numId="61">
    <w:abstractNumId w:val="55"/>
  </w:num>
  <w:num w:numId="62">
    <w:abstractNumId w:val="24"/>
  </w:num>
  <w:num w:numId="63">
    <w:abstractNumId w:val="21"/>
  </w:num>
  <w:num w:numId="64">
    <w:abstractNumId w:val="81"/>
  </w:num>
  <w:num w:numId="65">
    <w:abstractNumId w:val="8"/>
  </w:num>
  <w:num w:numId="66">
    <w:abstractNumId w:val="18"/>
  </w:num>
  <w:num w:numId="67">
    <w:abstractNumId w:val="4"/>
  </w:num>
  <w:num w:numId="68">
    <w:abstractNumId w:val="20"/>
  </w:num>
  <w:num w:numId="69">
    <w:abstractNumId w:val="103"/>
  </w:num>
  <w:num w:numId="70">
    <w:abstractNumId w:val="96"/>
  </w:num>
  <w:num w:numId="71">
    <w:abstractNumId w:val="7"/>
  </w:num>
  <w:num w:numId="72">
    <w:abstractNumId w:val="40"/>
  </w:num>
  <w:num w:numId="73">
    <w:abstractNumId w:val="88"/>
  </w:num>
  <w:num w:numId="74">
    <w:abstractNumId w:val="57"/>
  </w:num>
  <w:num w:numId="75">
    <w:abstractNumId w:val="63"/>
  </w:num>
  <w:num w:numId="76">
    <w:abstractNumId w:val="41"/>
  </w:num>
  <w:num w:numId="77">
    <w:abstractNumId w:val="62"/>
  </w:num>
  <w:num w:numId="78">
    <w:abstractNumId w:val="1"/>
  </w:num>
  <w:num w:numId="79">
    <w:abstractNumId w:val="43"/>
  </w:num>
  <w:num w:numId="80">
    <w:abstractNumId w:val="37"/>
  </w:num>
  <w:num w:numId="81">
    <w:abstractNumId w:val="111"/>
  </w:num>
  <w:num w:numId="82">
    <w:abstractNumId w:val="50"/>
  </w:num>
  <w:num w:numId="83">
    <w:abstractNumId w:val="121"/>
  </w:num>
  <w:num w:numId="84">
    <w:abstractNumId w:val="110"/>
  </w:num>
  <w:num w:numId="85">
    <w:abstractNumId w:val="0"/>
  </w:num>
  <w:num w:numId="86">
    <w:abstractNumId w:val="101"/>
  </w:num>
  <w:num w:numId="87">
    <w:abstractNumId w:val="87"/>
  </w:num>
  <w:num w:numId="88">
    <w:abstractNumId w:val="108"/>
  </w:num>
  <w:num w:numId="89">
    <w:abstractNumId w:val="85"/>
  </w:num>
  <w:num w:numId="90">
    <w:abstractNumId w:val="34"/>
  </w:num>
  <w:num w:numId="91">
    <w:abstractNumId w:val="79"/>
  </w:num>
  <w:num w:numId="92">
    <w:abstractNumId w:val="39"/>
  </w:num>
  <w:num w:numId="93">
    <w:abstractNumId w:val="113"/>
  </w:num>
  <w:num w:numId="94">
    <w:abstractNumId w:val="19"/>
  </w:num>
  <w:num w:numId="95">
    <w:abstractNumId w:val="32"/>
  </w:num>
  <w:num w:numId="96">
    <w:abstractNumId w:val="93"/>
  </w:num>
  <w:num w:numId="97">
    <w:abstractNumId w:val="61"/>
  </w:num>
  <w:num w:numId="98">
    <w:abstractNumId w:val="2"/>
  </w:num>
  <w:num w:numId="99">
    <w:abstractNumId w:val="12"/>
  </w:num>
  <w:num w:numId="100">
    <w:abstractNumId w:val="97"/>
  </w:num>
  <w:num w:numId="101">
    <w:abstractNumId w:val="80"/>
  </w:num>
  <w:num w:numId="102">
    <w:abstractNumId w:val="6"/>
  </w:num>
  <w:num w:numId="103">
    <w:abstractNumId w:val="30"/>
  </w:num>
  <w:num w:numId="104">
    <w:abstractNumId w:val="70"/>
  </w:num>
  <w:num w:numId="105">
    <w:abstractNumId w:val="120"/>
  </w:num>
  <w:num w:numId="106">
    <w:abstractNumId w:val="99"/>
  </w:num>
  <w:num w:numId="107">
    <w:abstractNumId w:val="28"/>
  </w:num>
  <w:num w:numId="108">
    <w:abstractNumId w:val="84"/>
  </w:num>
  <w:num w:numId="109">
    <w:abstractNumId w:val="53"/>
  </w:num>
  <w:num w:numId="110">
    <w:abstractNumId w:val="66"/>
  </w:num>
  <w:num w:numId="111">
    <w:abstractNumId w:val="59"/>
  </w:num>
  <w:num w:numId="112">
    <w:abstractNumId w:val="119"/>
  </w:num>
  <w:num w:numId="113">
    <w:abstractNumId w:val="89"/>
  </w:num>
  <w:num w:numId="114">
    <w:abstractNumId w:val="27"/>
  </w:num>
  <w:num w:numId="115">
    <w:abstractNumId w:val="65"/>
  </w:num>
  <w:num w:numId="116">
    <w:abstractNumId w:val="100"/>
  </w:num>
  <w:num w:numId="117">
    <w:abstractNumId w:val="116"/>
  </w:num>
  <w:num w:numId="118">
    <w:abstractNumId w:val="52"/>
  </w:num>
  <w:num w:numId="119">
    <w:abstractNumId w:val="56"/>
  </w:num>
  <w:num w:numId="120">
    <w:abstractNumId w:val="109"/>
  </w:num>
  <w:num w:numId="121">
    <w:abstractNumId w:val="9"/>
  </w:num>
  <w:num w:numId="122">
    <w:abstractNumId w:val="51"/>
  </w:num>
  <w:num w:numId="123">
    <w:abstractNumId w:val="54"/>
  </w:num>
  <w:num w:numId="124">
    <w:abstractNumId w:val="25"/>
  </w:num>
  <w:num w:numId="125">
    <w:abstractNumId w:val="7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A9656E"/>
    <w:rsid w:val="00003FF7"/>
    <w:rsid w:val="00032116"/>
    <w:rsid w:val="00036C02"/>
    <w:rsid w:val="00050583"/>
    <w:rsid w:val="000664F9"/>
    <w:rsid w:val="00072902"/>
    <w:rsid w:val="0007609E"/>
    <w:rsid w:val="00081CC3"/>
    <w:rsid w:val="00084AE4"/>
    <w:rsid w:val="000B3770"/>
    <w:rsid w:val="000B5A19"/>
    <w:rsid w:val="000D4383"/>
    <w:rsid w:val="000E6D7B"/>
    <w:rsid w:val="00113CCD"/>
    <w:rsid w:val="001257D9"/>
    <w:rsid w:val="00142A65"/>
    <w:rsid w:val="00150D1E"/>
    <w:rsid w:val="001651AC"/>
    <w:rsid w:val="001665C1"/>
    <w:rsid w:val="00167940"/>
    <w:rsid w:val="00174A17"/>
    <w:rsid w:val="001866C1"/>
    <w:rsid w:val="00190ADF"/>
    <w:rsid w:val="00197D24"/>
    <w:rsid w:val="001A3642"/>
    <w:rsid w:val="001B6A44"/>
    <w:rsid w:val="001C5467"/>
    <w:rsid w:val="001C703F"/>
    <w:rsid w:val="001D24DD"/>
    <w:rsid w:val="001D5C7F"/>
    <w:rsid w:val="001D73A3"/>
    <w:rsid w:val="00201116"/>
    <w:rsid w:val="002147A0"/>
    <w:rsid w:val="00217D3C"/>
    <w:rsid w:val="00230383"/>
    <w:rsid w:val="00243621"/>
    <w:rsid w:val="00243C64"/>
    <w:rsid w:val="00253899"/>
    <w:rsid w:val="0026265C"/>
    <w:rsid w:val="0026494F"/>
    <w:rsid w:val="00272E31"/>
    <w:rsid w:val="002912EB"/>
    <w:rsid w:val="00295D7C"/>
    <w:rsid w:val="002C6B24"/>
    <w:rsid w:val="002D362E"/>
    <w:rsid w:val="002D454C"/>
    <w:rsid w:val="002D5D0B"/>
    <w:rsid w:val="00305A47"/>
    <w:rsid w:val="0031009E"/>
    <w:rsid w:val="003110DE"/>
    <w:rsid w:val="003215EA"/>
    <w:rsid w:val="0032606F"/>
    <w:rsid w:val="00333915"/>
    <w:rsid w:val="00335292"/>
    <w:rsid w:val="00341714"/>
    <w:rsid w:val="00365DA3"/>
    <w:rsid w:val="0039300B"/>
    <w:rsid w:val="003A0B96"/>
    <w:rsid w:val="003A1AC6"/>
    <w:rsid w:val="003A2B0C"/>
    <w:rsid w:val="003B466E"/>
    <w:rsid w:val="003C400A"/>
    <w:rsid w:val="003C5700"/>
    <w:rsid w:val="003D19D8"/>
    <w:rsid w:val="003E1DCB"/>
    <w:rsid w:val="003F1563"/>
    <w:rsid w:val="00402268"/>
    <w:rsid w:val="004058FD"/>
    <w:rsid w:val="00411234"/>
    <w:rsid w:val="00414F3E"/>
    <w:rsid w:val="004159A6"/>
    <w:rsid w:val="00416000"/>
    <w:rsid w:val="00423B24"/>
    <w:rsid w:val="0043039C"/>
    <w:rsid w:val="00446742"/>
    <w:rsid w:val="00450FB6"/>
    <w:rsid w:val="00464ADA"/>
    <w:rsid w:val="00466915"/>
    <w:rsid w:val="004859EB"/>
    <w:rsid w:val="004946F9"/>
    <w:rsid w:val="004958C4"/>
    <w:rsid w:val="004A7B02"/>
    <w:rsid w:val="004B6534"/>
    <w:rsid w:val="004C6199"/>
    <w:rsid w:val="004E693E"/>
    <w:rsid w:val="004E7498"/>
    <w:rsid w:val="004F4A1E"/>
    <w:rsid w:val="0050375A"/>
    <w:rsid w:val="00504213"/>
    <w:rsid w:val="005103A9"/>
    <w:rsid w:val="00517415"/>
    <w:rsid w:val="00527740"/>
    <w:rsid w:val="00527EE5"/>
    <w:rsid w:val="005315B8"/>
    <w:rsid w:val="00531D23"/>
    <w:rsid w:val="00533B19"/>
    <w:rsid w:val="005359AB"/>
    <w:rsid w:val="0053631C"/>
    <w:rsid w:val="00536899"/>
    <w:rsid w:val="00541DD1"/>
    <w:rsid w:val="0054349C"/>
    <w:rsid w:val="0054517E"/>
    <w:rsid w:val="005503C1"/>
    <w:rsid w:val="00562658"/>
    <w:rsid w:val="005627D3"/>
    <w:rsid w:val="00566AF6"/>
    <w:rsid w:val="005861D8"/>
    <w:rsid w:val="00595020"/>
    <w:rsid w:val="005B264C"/>
    <w:rsid w:val="005C2916"/>
    <w:rsid w:val="005C6B56"/>
    <w:rsid w:val="005E39AA"/>
    <w:rsid w:val="005E75A0"/>
    <w:rsid w:val="005F092D"/>
    <w:rsid w:val="005F6947"/>
    <w:rsid w:val="006047AA"/>
    <w:rsid w:val="006120BC"/>
    <w:rsid w:val="00620886"/>
    <w:rsid w:val="00624523"/>
    <w:rsid w:val="00636344"/>
    <w:rsid w:val="0064410E"/>
    <w:rsid w:val="00644C1A"/>
    <w:rsid w:val="0065191A"/>
    <w:rsid w:val="0065381D"/>
    <w:rsid w:val="00671732"/>
    <w:rsid w:val="00681F73"/>
    <w:rsid w:val="006A1F59"/>
    <w:rsid w:val="006B1195"/>
    <w:rsid w:val="006F2B61"/>
    <w:rsid w:val="00706ACA"/>
    <w:rsid w:val="007101BE"/>
    <w:rsid w:val="00714CD1"/>
    <w:rsid w:val="0071682A"/>
    <w:rsid w:val="0072646E"/>
    <w:rsid w:val="00737EF9"/>
    <w:rsid w:val="00741954"/>
    <w:rsid w:val="007773C5"/>
    <w:rsid w:val="00780C5C"/>
    <w:rsid w:val="00791393"/>
    <w:rsid w:val="007B0D13"/>
    <w:rsid w:val="007C365B"/>
    <w:rsid w:val="007C7C55"/>
    <w:rsid w:val="007D737C"/>
    <w:rsid w:val="007E1627"/>
    <w:rsid w:val="007E53FD"/>
    <w:rsid w:val="007E7D0B"/>
    <w:rsid w:val="007F39BB"/>
    <w:rsid w:val="00800056"/>
    <w:rsid w:val="0080203F"/>
    <w:rsid w:val="00831D06"/>
    <w:rsid w:val="00833D6E"/>
    <w:rsid w:val="008362F6"/>
    <w:rsid w:val="008460A1"/>
    <w:rsid w:val="00852799"/>
    <w:rsid w:val="0085398B"/>
    <w:rsid w:val="008628BF"/>
    <w:rsid w:val="0086781B"/>
    <w:rsid w:val="008717D7"/>
    <w:rsid w:val="00886280"/>
    <w:rsid w:val="00887885"/>
    <w:rsid w:val="008A553B"/>
    <w:rsid w:val="008E1E38"/>
    <w:rsid w:val="008E2150"/>
    <w:rsid w:val="008E7169"/>
    <w:rsid w:val="009151AC"/>
    <w:rsid w:val="00915607"/>
    <w:rsid w:val="00915D0B"/>
    <w:rsid w:val="00916337"/>
    <w:rsid w:val="0093184C"/>
    <w:rsid w:val="00944EC1"/>
    <w:rsid w:val="00961FF0"/>
    <w:rsid w:val="009658EC"/>
    <w:rsid w:val="0098137A"/>
    <w:rsid w:val="00984EEB"/>
    <w:rsid w:val="009850C5"/>
    <w:rsid w:val="00985832"/>
    <w:rsid w:val="009902DB"/>
    <w:rsid w:val="00992BEE"/>
    <w:rsid w:val="009A580A"/>
    <w:rsid w:val="009B6169"/>
    <w:rsid w:val="009B7442"/>
    <w:rsid w:val="009F4D78"/>
    <w:rsid w:val="009F5AD1"/>
    <w:rsid w:val="00A00F4A"/>
    <w:rsid w:val="00A01C9B"/>
    <w:rsid w:val="00A120CB"/>
    <w:rsid w:val="00A234C3"/>
    <w:rsid w:val="00A37A07"/>
    <w:rsid w:val="00A40C7D"/>
    <w:rsid w:val="00A62A8B"/>
    <w:rsid w:val="00A62BC1"/>
    <w:rsid w:val="00A77609"/>
    <w:rsid w:val="00A7778B"/>
    <w:rsid w:val="00A80989"/>
    <w:rsid w:val="00A86790"/>
    <w:rsid w:val="00A918AC"/>
    <w:rsid w:val="00A93D06"/>
    <w:rsid w:val="00A94D3C"/>
    <w:rsid w:val="00A9656E"/>
    <w:rsid w:val="00AA1579"/>
    <w:rsid w:val="00AA5112"/>
    <w:rsid w:val="00AC32CB"/>
    <w:rsid w:val="00AC63E1"/>
    <w:rsid w:val="00AC7905"/>
    <w:rsid w:val="00AD134B"/>
    <w:rsid w:val="00AE6B56"/>
    <w:rsid w:val="00B13077"/>
    <w:rsid w:val="00B27450"/>
    <w:rsid w:val="00B36B46"/>
    <w:rsid w:val="00B400CC"/>
    <w:rsid w:val="00B469BD"/>
    <w:rsid w:val="00B6379A"/>
    <w:rsid w:val="00B711D4"/>
    <w:rsid w:val="00B9324E"/>
    <w:rsid w:val="00BA552A"/>
    <w:rsid w:val="00BB5016"/>
    <w:rsid w:val="00BC2A7A"/>
    <w:rsid w:val="00BE101D"/>
    <w:rsid w:val="00BF0563"/>
    <w:rsid w:val="00BF37E4"/>
    <w:rsid w:val="00BF5933"/>
    <w:rsid w:val="00C126F1"/>
    <w:rsid w:val="00C17337"/>
    <w:rsid w:val="00C218E8"/>
    <w:rsid w:val="00C3170F"/>
    <w:rsid w:val="00C45344"/>
    <w:rsid w:val="00C47378"/>
    <w:rsid w:val="00C56ECB"/>
    <w:rsid w:val="00C80FB3"/>
    <w:rsid w:val="00C82438"/>
    <w:rsid w:val="00C92823"/>
    <w:rsid w:val="00C9574C"/>
    <w:rsid w:val="00CA2CA3"/>
    <w:rsid w:val="00CA3BEC"/>
    <w:rsid w:val="00CA6263"/>
    <w:rsid w:val="00CA7E6B"/>
    <w:rsid w:val="00CB1AC3"/>
    <w:rsid w:val="00CB271A"/>
    <w:rsid w:val="00CB34D9"/>
    <w:rsid w:val="00CB48BF"/>
    <w:rsid w:val="00CC0598"/>
    <w:rsid w:val="00CC0C90"/>
    <w:rsid w:val="00CE2F91"/>
    <w:rsid w:val="00CE74C2"/>
    <w:rsid w:val="00CF3671"/>
    <w:rsid w:val="00CF6694"/>
    <w:rsid w:val="00D055B4"/>
    <w:rsid w:val="00D23EAC"/>
    <w:rsid w:val="00D34848"/>
    <w:rsid w:val="00D34C41"/>
    <w:rsid w:val="00D462CC"/>
    <w:rsid w:val="00D47C3E"/>
    <w:rsid w:val="00D52CA4"/>
    <w:rsid w:val="00D53517"/>
    <w:rsid w:val="00D56439"/>
    <w:rsid w:val="00D620D9"/>
    <w:rsid w:val="00D63A73"/>
    <w:rsid w:val="00D67FC3"/>
    <w:rsid w:val="00D74D40"/>
    <w:rsid w:val="00D97868"/>
    <w:rsid w:val="00DC54A0"/>
    <w:rsid w:val="00DC5891"/>
    <w:rsid w:val="00DD00CF"/>
    <w:rsid w:val="00DD1820"/>
    <w:rsid w:val="00DD34F2"/>
    <w:rsid w:val="00DE1CD8"/>
    <w:rsid w:val="00DF1B30"/>
    <w:rsid w:val="00DF1BE9"/>
    <w:rsid w:val="00E2106A"/>
    <w:rsid w:val="00E36635"/>
    <w:rsid w:val="00E53B24"/>
    <w:rsid w:val="00E543E3"/>
    <w:rsid w:val="00E55411"/>
    <w:rsid w:val="00E7367A"/>
    <w:rsid w:val="00E75945"/>
    <w:rsid w:val="00E771E0"/>
    <w:rsid w:val="00E8255E"/>
    <w:rsid w:val="00E855D0"/>
    <w:rsid w:val="00E915E0"/>
    <w:rsid w:val="00E927E1"/>
    <w:rsid w:val="00EA71E7"/>
    <w:rsid w:val="00EA7666"/>
    <w:rsid w:val="00EB163B"/>
    <w:rsid w:val="00EB2B68"/>
    <w:rsid w:val="00EC2AD9"/>
    <w:rsid w:val="00ED3BE2"/>
    <w:rsid w:val="00ED5FC6"/>
    <w:rsid w:val="00EE28B7"/>
    <w:rsid w:val="00F03E38"/>
    <w:rsid w:val="00F04627"/>
    <w:rsid w:val="00F1004A"/>
    <w:rsid w:val="00F1061D"/>
    <w:rsid w:val="00F20792"/>
    <w:rsid w:val="00F31488"/>
    <w:rsid w:val="00F364D6"/>
    <w:rsid w:val="00F419E8"/>
    <w:rsid w:val="00F447D7"/>
    <w:rsid w:val="00F45FEE"/>
    <w:rsid w:val="00F462FA"/>
    <w:rsid w:val="00F70736"/>
    <w:rsid w:val="00F86C3E"/>
    <w:rsid w:val="00F93C8F"/>
    <w:rsid w:val="00FB39D7"/>
    <w:rsid w:val="00FD5FF3"/>
    <w:rsid w:val="00FE41EB"/>
    <w:rsid w:val="00FF2AC8"/>
    <w:rsid w:val="00FF2D3F"/>
  </w:rsids>
  <m:mathPr>
    <m:mathFont m:val="Cambria Math"/>
    <m:brkBin m:val="before"/>
    <m:brkBinSub m:val="--"/>
    <m:smallFrac m:val="off"/>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03F"/>
  </w:style>
  <w:style w:type="paragraph" w:styleId="Heading1">
    <w:name w:val="heading 1"/>
    <w:basedOn w:val="Normal"/>
    <w:next w:val="Normal"/>
    <w:link w:val="Heading1Char"/>
    <w:qFormat/>
    <w:rsid w:val="00A9656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outlineLvl w:val="0"/>
    </w:pPr>
    <w:rPr>
      <w:rFonts w:ascii="Times New Roman" w:eastAsia="Times New Roman" w:hAnsi="Times New Roman" w:cs="Times New Roman"/>
      <w:sz w:val="52"/>
      <w:szCs w:val="20"/>
      <w:lang w:val="en-GB"/>
    </w:rPr>
  </w:style>
  <w:style w:type="paragraph" w:styleId="Heading2">
    <w:name w:val="heading 2"/>
    <w:basedOn w:val="Normal"/>
    <w:next w:val="Normal"/>
    <w:link w:val="Heading2Char"/>
    <w:qFormat/>
    <w:rsid w:val="00A9656E"/>
    <w:pPr>
      <w:keepNext/>
      <w:spacing w:after="0" w:line="240" w:lineRule="auto"/>
      <w:outlineLvl w:val="1"/>
    </w:pPr>
    <w:rPr>
      <w:rFonts w:ascii="Times New Roman" w:eastAsia="Times New Roman" w:hAnsi="Times New Roman" w:cs="Times New Roman"/>
      <w:b/>
      <w:sz w:val="24"/>
      <w:szCs w:val="20"/>
      <w:lang w:val="en-GB"/>
    </w:rPr>
  </w:style>
  <w:style w:type="paragraph" w:styleId="Heading4">
    <w:name w:val="heading 4"/>
    <w:basedOn w:val="Normal"/>
    <w:next w:val="Normal"/>
    <w:link w:val="Heading4Char"/>
    <w:qFormat/>
    <w:rsid w:val="00A9656E"/>
    <w:pPr>
      <w:keepNext/>
      <w:spacing w:after="0" w:line="240" w:lineRule="auto"/>
      <w:outlineLvl w:val="3"/>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656E"/>
    <w:rPr>
      <w:rFonts w:ascii="Times New Roman" w:eastAsia="Times New Roman" w:hAnsi="Times New Roman" w:cs="Times New Roman"/>
      <w:sz w:val="52"/>
      <w:szCs w:val="20"/>
      <w:lang w:val="en-GB"/>
    </w:rPr>
  </w:style>
  <w:style w:type="character" w:customStyle="1" w:styleId="Heading2Char">
    <w:name w:val="Heading 2 Char"/>
    <w:basedOn w:val="DefaultParagraphFont"/>
    <w:link w:val="Heading2"/>
    <w:rsid w:val="00A9656E"/>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A9656E"/>
    <w:rPr>
      <w:rFonts w:ascii="Times New Roman" w:eastAsia="Times New Roman" w:hAnsi="Times New Roman" w:cs="Times New Roman"/>
      <w:sz w:val="24"/>
      <w:szCs w:val="20"/>
      <w:lang w:val="en-GB"/>
    </w:rPr>
  </w:style>
  <w:style w:type="numbering" w:customStyle="1" w:styleId="NoList1">
    <w:name w:val="No List1"/>
    <w:next w:val="NoList"/>
    <w:uiPriority w:val="99"/>
    <w:semiHidden/>
    <w:unhideWhenUsed/>
    <w:rsid w:val="00A9656E"/>
  </w:style>
  <w:style w:type="paragraph" w:styleId="NoSpacing">
    <w:name w:val="No Spacing"/>
    <w:uiPriority w:val="1"/>
    <w:qFormat/>
    <w:rsid w:val="00A9656E"/>
    <w:pPr>
      <w:spacing w:after="0" w:line="240" w:lineRule="auto"/>
    </w:pPr>
    <w:rPr>
      <w:rFonts w:ascii="Calibri" w:eastAsia="Calibri" w:hAnsi="Calibri" w:cs="Times New Roman"/>
    </w:rPr>
  </w:style>
  <w:style w:type="character" w:styleId="Hyperlink">
    <w:name w:val="Hyperlink"/>
    <w:unhideWhenUsed/>
    <w:rsid w:val="00A9656E"/>
    <w:rPr>
      <w:color w:val="0000FF"/>
      <w:u w:val="single"/>
    </w:rPr>
  </w:style>
  <w:style w:type="paragraph" w:styleId="Header">
    <w:name w:val="header"/>
    <w:basedOn w:val="Normal"/>
    <w:link w:val="HeaderChar"/>
    <w:unhideWhenUsed/>
    <w:rsid w:val="00A9656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A9656E"/>
    <w:rPr>
      <w:rFonts w:ascii="Calibri" w:eastAsia="Calibri" w:hAnsi="Calibri" w:cs="Times New Roman"/>
    </w:rPr>
  </w:style>
  <w:style w:type="paragraph" w:styleId="Footer">
    <w:name w:val="footer"/>
    <w:basedOn w:val="Normal"/>
    <w:link w:val="FooterChar"/>
    <w:uiPriority w:val="99"/>
    <w:unhideWhenUsed/>
    <w:rsid w:val="00A9656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9656E"/>
    <w:rPr>
      <w:rFonts w:ascii="Calibri" w:eastAsia="Calibri" w:hAnsi="Calibri" w:cs="Times New Roman"/>
    </w:rPr>
  </w:style>
  <w:style w:type="numbering" w:customStyle="1" w:styleId="NoList11">
    <w:name w:val="No List11"/>
    <w:next w:val="NoList"/>
    <w:semiHidden/>
    <w:rsid w:val="00A9656E"/>
  </w:style>
  <w:style w:type="paragraph" w:styleId="BodyText2">
    <w:name w:val="Body Text 2"/>
    <w:basedOn w:val="Normal"/>
    <w:link w:val="BodyText2Char"/>
    <w:rsid w:val="00A9656E"/>
    <w:pPr>
      <w:spacing w:after="0" w:line="24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A9656E"/>
    <w:rPr>
      <w:rFonts w:ascii="Times New Roman" w:eastAsia="Times New Roman" w:hAnsi="Times New Roman" w:cs="Times New Roman"/>
      <w:sz w:val="24"/>
      <w:szCs w:val="20"/>
      <w:lang w:val="en-GB"/>
    </w:rPr>
  </w:style>
  <w:style w:type="paragraph" w:styleId="BodyText3">
    <w:name w:val="Body Text 3"/>
    <w:basedOn w:val="Normal"/>
    <w:link w:val="BodyText3Char"/>
    <w:rsid w:val="00A9656E"/>
    <w:pPr>
      <w:spacing w:after="0" w:line="240" w:lineRule="auto"/>
      <w:jc w:val="both"/>
    </w:pPr>
    <w:rPr>
      <w:rFonts w:ascii="Times New Roman" w:eastAsia="Times New Roman" w:hAnsi="Times New Roman" w:cs="Times New Roman"/>
      <w:b/>
      <w:sz w:val="24"/>
      <w:szCs w:val="20"/>
      <w:lang w:val="en-GB"/>
    </w:rPr>
  </w:style>
  <w:style w:type="character" w:customStyle="1" w:styleId="BodyText3Char">
    <w:name w:val="Body Text 3 Char"/>
    <w:basedOn w:val="DefaultParagraphFont"/>
    <w:link w:val="BodyText3"/>
    <w:rsid w:val="00A9656E"/>
    <w:rPr>
      <w:rFonts w:ascii="Times New Roman" w:eastAsia="Times New Roman" w:hAnsi="Times New Roman" w:cs="Times New Roman"/>
      <w:b/>
      <w:sz w:val="24"/>
      <w:szCs w:val="20"/>
      <w:lang w:val="en-GB"/>
    </w:rPr>
  </w:style>
  <w:style w:type="paragraph" w:styleId="List">
    <w:name w:val="List"/>
    <w:basedOn w:val="Normal"/>
    <w:rsid w:val="00A9656E"/>
    <w:pPr>
      <w:spacing w:after="0" w:line="240" w:lineRule="auto"/>
      <w:ind w:left="283" w:hanging="283"/>
    </w:pPr>
    <w:rPr>
      <w:rFonts w:ascii="Times New Roman" w:eastAsia="Times New Roman" w:hAnsi="Times New Roman" w:cs="Angsana New"/>
      <w:sz w:val="20"/>
      <w:szCs w:val="20"/>
    </w:rPr>
  </w:style>
  <w:style w:type="character" w:styleId="FollowedHyperlink">
    <w:name w:val="FollowedHyperlink"/>
    <w:rsid w:val="00A9656E"/>
    <w:rPr>
      <w:color w:val="800080"/>
      <w:u w:val="single"/>
    </w:rPr>
  </w:style>
  <w:style w:type="paragraph" w:styleId="BodyText">
    <w:name w:val="Body Text"/>
    <w:basedOn w:val="Normal"/>
    <w:link w:val="BodyTextChar"/>
    <w:rsid w:val="00A9656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9656E"/>
    <w:rPr>
      <w:rFonts w:ascii="Times New Roman" w:eastAsia="Times New Roman" w:hAnsi="Times New Roman" w:cs="Times New Roman"/>
      <w:sz w:val="24"/>
      <w:szCs w:val="24"/>
    </w:rPr>
  </w:style>
  <w:style w:type="character" w:customStyle="1" w:styleId="a1">
    <w:name w:val="a1"/>
    <w:rsid w:val="00A9656E"/>
    <w:rPr>
      <w:color w:val="008000"/>
    </w:rPr>
  </w:style>
  <w:style w:type="table" w:styleId="TableGrid">
    <w:name w:val="Table Grid"/>
    <w:basedOn w:val="TableNormal"/>
    <w:rsid w:val="00A96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9656E"/>
  </w:style>
  <w:style w:type="paragraph" w:styleId="BalloonText">
    <w:name w:val="Balloon Text"/>
    <w:basedOn w:val="Normal"/>
    <w:link w:val="BalloonTextChar"/>
    <w:rsid w:val="00A965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A9656E"/>
    <w:rPr>
      <w:rFonts w:ascii="Tahoma" w:eastAsia="Times New Roman" w:hAnsi="Tahoma" w:cs="Tahoma"/>
      <w:sz w:val="16"/>
      <w:szCs w:val="16"/>
    </w:rPr>
  </w:style>
  <w:style w:type="paragraph" w:styleId="ListParagraph">
    <w:name w:val="List Paragraph"/>
    <w:basedOn w:val="Normal"/>
    <w:uiPriority w:val="99"/>
    <w:qFormat/>
    <w:rsid w:val="00A9656E"/>
    <w:pPr>
      <w:ind w:left="720"/>
      <w:contextualSpacing/>
    </w:pPr>
    <w:rPr>
      <w:rFonts w:ascii="Calibri" w:eastAsia="Calibri" w:hAnsi="Calibri" w:cs="Times New Roman"/>
    </w:rPr>
  </w:style>
  <w:style w:type="paragraph" w:customStyle="1" w:styleId="Default">
    <w:name w:val="Default"/>
    <w:rsid w:val="00A9656E"/>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D34F2"/>
    <w:pPr>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basedOn w:val="DefaultParagraphFont"/>
    <w:link w:val="FootnoteText"/>
    <w:uiPriority w:val="99"/>
    <w:semiHidden/>
    <w:rsid w:val="00DD34F2"/>
    <w:rPr>
      <w:rFonts w:ascii="Times New Roman" w:eastAsia="Times New Roman" w:hAnsi="Times New Roman" w:cs="Times New Roman"/>
      <w:sz w:val="20"/>
      <w:szCs w:val="20"/>
      <w:lang w:eastAsia="zh-CN"/>
    </w:rPr>
  </w:style>
  <w:style w:type="character" w:styleId="FootnoteReference">
    <w:name w:val="footnote reference"/>
    <w:uiPriority w:val="99"/>
    <w:semiHidden/>
    <w:unhideWhenUsed/>
    <w:rsid w:val="00DD34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03F"/>
  </w:style>
  <w:style w:type="paragraph" w:styleId="Heading1">
    <w:name w:val="heading 1"/>
    <w:basedOn w:val="Normal"/>
    <w:next w:val="Normal"/>
    <w:link w:val="Heading1Char"/>
    <w:qFormat/>
    <w:rsid w:val="00A9656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outlineLvl w:val="0"/>
    </w:pPr>
    <w:rPr>
      <w:rFonts w:ascii="Times New Roman" w:eastAsia="Times New Roman" w:hAnsi="Times New Roman" w:cs="Times New Roman"/>
      <w:sz w:val="52"/>
      <w:szCs w:val="20"/>
      <w:lang w:val="en-GB"/>
    </w:rPr>
  </w:style>
  <w:style w:type="paragraph" w:styleId="Heading2">
    <w:name w:val="heading 2"/>
    <w:basedOn w:val="Normal"/>
    <w:next w:val="Normal"/>
    <w:link w:val="Heading2Char"/>
    <w:qFormat/>
    <w:rsid w:val="00A9656E"/>
    <w:pPr>
      <w:keepNext/>
      <w:spacing w:after="0" w:line="240" w:lineRule="auto"/>
      <w:outlineLvl w:val="1"/>
    </w:pPr>
    <w:rPr>
      <w:rFonts w:ascii="Times New Roman" w:eastAsia="Times New Roman" w:hAnsi="Times New Roman" w:cs="Times New Roman"/>
      <w:b/>
      <w:sz w:val="24"/>
      <w:szCs w:val="20"/>
      <w:lang w:val="en-GB"/>
    </w:rPr>
  </w:style>
  <w:style w:type="paragraph" w:styleId="Heading4">
    <w:name w:val="heading 4"/>
    <w:basedOn w:val="Normal"/>
    <w:next w:val="Normal"/>
    <w:link w:val="Heading4Char"/>
    <w:qFormat/>
    <w:rsid w:val="00A9656E"/>
    <w:pPr>
      <w:keepNext/>
      <w:spacing w:after="0" w:line="240" w:lineRule="auto"/>
      <w:outlineLvl w:val="3"/>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656E"/>
    <w:rPr>
      <w:rFonts w:ascii="Times New Roman" w:eastAsia="Times New Roman" w:hAnsi="Times New Roman" w:cs="Times New Roman"/>
      <w:sz w:val="52"/>
      <w:szCs w:val="20"/>
      <w:lang w:val="en-GB"/>
    </w:rPr>
  </w:style>
  <w:style w:type="character" w:customStyle="1" w:styleId="Heading2Char">
    <w:name w:val="Heading 2 Char"/>
    <w:basedOn w:val="DefaultParagraphFont"/>
    <w:link w:val="Heading2"/>
    <w:rsid w:val="00A9656E"/>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A9656E"/>
    <w:rPr>
      <w:rFonts w:ascii="Times New Roman" w:eastAsia="Times New Roman" w:hAnsi="Times New Roman" w:cs="Times New Roman"/>
      <w:sz w:val="24"/>
      <w:szCs w:val="20"/>
      <w:lang w:val="en-GB"/>
    </w:rPr>
  </w:style>
  <w:style w:type="numbering" w:customStyle="1" w:styleId="NoList1">
    <w:name w:val="No List1"/>
    <w:next w:val="NoList"/>
    <w:uiPriority w:val="99"/>
    <w:semiHidden/>
    <w:unhideWhenUsed/>
    <w:rsid w:val="00A9656E"/>
  </w:style>
  <w:style w:type="paragraph" w:styleId="NoSpacing">
    <w:name w:val="No Spacing"/>
    <w:uiPriority w:val="1"/>
    <w:qFormat/>
    <w:rsid w:val="00A9656E"/>
    <w:pPr>
      <w:spacing w:after="0" w:line="240" w:lineRule="auto"/>
    </w:pPr>
    <w:rPr>
      <w:rFonts w:ascii="Calibri" w:eastAsia="Calibri" w:hAnsi="Calibri" w:cs="Times New Roman"/>
    </w:rPr>
  </w:style>
  <w:style w:type="character" w:styleId="Hyperlink">
    <w:name w:val="Hyperlink"/>
    <w:unhideWhenUsed/>
    <w:rsid w:val="00A9656E"/>
    <w:rPr>
      <w:color w:val="0000FF"/>
      <w:u w:val="single"/>
    </w:rPr>
  </w:style>
  <w:style w:type="paragraph" w:styleId="Header">
    <w:name w:val="header"/>
    <w:basedOn w:val="Normal"/>
    <w:link w:val="HeaderChar"/>
    <w:unhideWhenUsed/>
    <w:rsid w:val="00A9656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A9656E"/>
    <w:rPr>
      <w:rFonts w:ascii="Calibri" w:eastAsia="Calibri" w:hAnsi="Calibri" w:cs="Times New Roman"/>
    </w:rPr>
  </w:style>
  <w:style w:type="paragraph" w:styleId="Footer">
    <w:name w:val="footer"/>
    <w:basedOn w:val="Normal"/>
    <w:link w:val="FooterChar"/>
    <w:uiPriority w:val="99"/>
    <w:unhideWhenUsed/>
    <w:rsid w:val="00A9656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9656E"/>
    <w:rPr>
      <w:rFonts w:ascii="Calibri" w:eastAsia="Calibri" w:hAnsi="Calibri" w:cs="Times New Roman"/>
    </w:rPr>
  </w:style>
  <w:style w:type="numbering" w:customStyle="1" w:styleId="NoList11">
    <w:name w:val="No List11"/>
    <w:next w:val="NoList"/>
    <w:semiHidden/>
    <w:rsid w:val="00A9656E"/>
  </w:style>
  <w:style w:type="paragraph" w:styleId="BodyText2">
    <w:name w:val="Body Text 2"/>
    <w:basedOn w:val="Normal"/>
    <w:link w:val="BodyText2Char"/>
    <w:rsid w:val="00A9656E"/>
    <w:pPr>
      <w:spacing w:after="0" w:line="24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A9656E"/>
    <w:rPr>
      <w:rFonts w:ascii="Times New Roman" w:eastAsia="Times New Roman" w:hAnsi="Times New Roman" w:cs="Times New Roman"/>
      <w:sz w:val="24"/>
      <w:szCs w:val="20"/>
      <w:lang w:val="en-GB"/>
    </w:rPr>
  </w:style>
  <w:style w:type="paragraph" w:styleId="BodyText3">
    <w:name w:val="Body Text 3"/>
    <w:basedOn w:val="Normal"/>
    <w:link w:val="BodyText3Char"/>
    <w:rsid w:val="00A9656E"/>
    <w:pPr>
      <w:spacing w:after="0" w:line="240" w:lineRule="auto"/>
      <w:jc w:val="both"/>
    </w:pPr>
    <w:rPr>
      <w:rFonts w:ascii="Times New Roman" w:eastAsia="Times New Roman" w:hAnsi="Times New Roman" w:cs="Times New Roman"/>
      <w:b/>
      <w:sz w:val="24"/>
      <w:szCs w:val="20"/>
      <w:lang w:val="en-GB"/>
    </w:rPr>
  </w:style>
  <w:style w:type="character" w:customStyle="1" w:styleId="BodyText3Char">
    <w:name w:val="Body Text 3 Char"/>
    <w:basedOn w:val="DefaultParagraphFont"/>
    <w:link w:val="BodyText3"/>
    <w:rsid w:val="00A9656E"/>
    <w:rPr>
      <w:rFonts w:ascii="Times New Roman" w:eastAsia="Times New Roman" w:hAnsi="Times New Roman" w:cs="Times New Roman"/>
      <w:b/>
      <w:sz w:val="24"/>
      <w:szCs w:val="20"/>
      <w:lang w:val="en-GB"/>
    </w:rPr>
  </w:style>
  <w:style w:type="paragraph" w:styleId="List">
    <w:name w:val="List"/>
    <w:basedOn w:val="Normal"/>
    <w:rsid w:val="00A9656E"/>
    <w:pPr>
      <w:spacing w:after="0" w:line="240" w:lineRule="auto"/>
      <w:ind w:left="283" w:hanging="283"/>
    </w:pPr>
    <w:rPr>
      <w:rFonts w:ascii="Times New Roman" w:eastAsia="Times New Roman" w:hAnsi="Times New Roman" w:cs="Angsana New"/>
      <w:sz w:val="20"/>
      <w:szCs w:val="20"/>
    </w:rPr>
  </w:style>
  <w:style w:type="character" w:styleId="FollowedHyperlink">
    <w:name w:val="FollowedHyperlink"/>
    <w:rsid w:val="00A9656E"/>
    <w:rPr>
      <w:color w:val="800080"/>
      <w:u w:val="single"/>
    </w:rPr>
  </w:style>
  <w:style w:type="paragraph" w:styleId="BodyText">
    <w:name w:val="Body Text"/>
    <w:basedOn w:val="Normal"/>
    <w:link w:val="BodyTextChar"/>
    <w:rsid w:val="00A9656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9656E"/>
    <w:rPr>
      <w:rFonts w:ascii="Times New Roman" w:eastAsia="Times New Roman" w:hAnsi="Times New Roman" w:cs="Times New Roman"/>
      <w:sz w:val="24"/>
      <w:szCs w:val="24"/>
    </w:rPr>
  </w:style>
  <w:style w:type="character" w:customStyle="1" w:styleId="a1">
    <w:name w:val="a1"/>
    <w:rsid w:val="00A9656E"/>
    <w:rPr>
      <w:color w:val="008000"/>
    </w:rPr>
  </w:style>
  <w:style w:type="table" w:styleId="TableGrid">
    <w:name w:val="Table Grid"/>
    <w:basedOn w:val="TableNormal"/>
    <w:rsid w:val="00A96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9656E"/>
  </w:style>
  <w:style w:type="paragraph" w:styleId="BalloonText">
    <w:name w:val="Balloon Text"/>
    <w:basedOn w:val="Normal"/>
    <w:link w:val="BalloonTextChar"/>
    <w:rsid w:val="00A965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A9656E"/>
    <w:rPr>
      <w:rFonts w:ascii="Tahoma" w:eastAsia="Times New Roman" w:hAnsi="Tahoma" w:cs="Tahoma"/>
      <w:sz w:val="16"/>
      <w:szCs w:val="16"/>
    </w:rPr>
  </w:style>
  <w:style w:type="paragraph" w:styleId="ListParagraph">
    <w:name w:val="List Paragraph"/>
    <w:basedOn w:val="Normal"/>
    <w:uiPriority w:val="99"/>
    <w:qFormat/>
    <w:rsid w:val="00A9656E"/>
    <w:pPr>
      <w:ind w:left="720"/>
      <w:contextualSpacing/>
    </w:pPr>
    <w:rPr>
      <w:rFonts w:ascii="Calibri" w:eastAsia="Calibri" w:hAnsi="Calibri" w:cs="Times New Roman"/>
    </w:rPr>
  </w:style>
  <w:style w:type="paragraph" w:customStyle="1" w:styleId="Default">
    <w:name w:val="Default"/>
    <w:rsid w:val="00A9656E"/>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D34F2"/>
    <w:pPr>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basedOn w:val="DefaultParagraphFont"/>
    <w:link w:val="FootnoteText"/>
    <w:uiPriority w:val="99"/>
    <w:semiHidden/>
    <w:rsid w:val="00DD34F2"/>
    <w:rPr>
      <w:rFonts w:ascii="Times New Roman" w:eastAsia="Times New Roman" w:hAnsi="Times New Roman" w:cs="Times New Roman"/>
      <w:sz w:val="20"/>
      <w:szCs w:val="20"/>
      <w:lang w:eastAsia="zh-CN"/>
    </w:rPr>
  </w:style>
  <w:style w:type="character" w:styleId="FootnoteReference">
    <w:name w:val="footnote reference"/>
    <w:uiPriority w:val="99"/>
    <w:semiHidden/>
    <w:unhideWhenUsed/>
    <w:rsid w:val="00DD34F2"/>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ur-lex.europa.eu/LexUriServ/LexUriServ.do?uri=CELEX:31989L0665:EN:HTML" TargetMode="External"/><Relationship Id="rId26" Type="http://schemas.openxmlformats.org/officeDocument/2006/relationships/hyperlink" Target="http://www.app.gov.al/%20" TargetMode="External"/><Relationship Id="rId39" Type="http://schemas.openxmlformats.org/officeDocument/2006/relationships/hyperlink" Target="http://www.wto.org" TargetMode="External"/><Relationship Id="rId21" Type="http://schemas.openxmlformats.org/officeDocument/2006/relationships/hyperlink" Target="http://eur-lex.europa.eu/LexUriServ/LexUriServ.do?uri=CELEX:32004L0017:EN:NOT" TargetMode="External"/><Relationship Id="rId34" Type="http://schemas.openxmlformats.org/officeDocument/2006/relationships/hyperlink" Target="http://www.uncitral.org/pdf/english/texts/procurem/ml-procurement/ml-procure.pdf" TargetMode="External"/><Relationship Id="rId42" Type="http://schemas.openxmlformats.org/officeDocument/2006/relationships/hyperlink" Target="http://www.kpp.gov.al" TargetMode="External"/><Relationship Id="rId47" Type="http://schemas.openxmlformats.org/officeDocument/2006/relationships/hyperlink" Target="http://europa.eu.int/comm/avpolicy/stat/studi_en.htm" TargetMode="External"/><Relationship Id="rId50" Type="http://schemas.openxmlformats.org/officeDocument/2006/relationships/hyperlink" Target="http://www.certimedia.org/home.htm" TargetMode="External"/><Relationship Id="rId55" Type="http://schemas.openxmlformats.org/officeDocument/2006/relationships/header" Target="header10.xml"/><Relationship Id="rId63" Type="http://schemas.openxmlformats.org/officeDocument/2006/relationships/header" Target="header13.xml"/><Relationship Id="rId68" Type="http://schemas.openxmlformats.org/officeDocument/2006/relationships/footer" Target="footer5.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urlex.europa.eu/LexUriServ/LexUriServ.do?uri=OJ:L:2004:134:0114:0240:EN:PDF" TargetMode="External"/><Relationship Id="rId29" Type="http://schemas.openxmlformats.org/officeDocument/2006/relationships/hyperlink" Target="http://www.app.gov.al/%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ur-lex.europa.eu/LexUriServ/LexUriServ.do?uri=CELEX:31989L0665:EN:HTML" TargetMode="External"/><Relationship Id="rId32" Type="http://schemas.openxmlformats.org/officeDocument/2006/relationships/hyperlink" Target="http://curia.europa.eu" TargetMode="External"/><Relationship Id="rId37" Type="http://schemas.openxmlformats.org/officeDocument/2006/relationships/hyperlink" Target="http://www.transparency.org" TargetMode="External"/><Relationship Id="rId40" Type="http://schemas.openxmlformats.org/officeDocument/2006/relationships/hyperlink" Target="http://www.app.gov.al" TargetMode="External"/><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header" Target="header12.xm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eur-lex.europa.eu/LexUriServ/LexUriServ.do?uri=CELEX:32004L0018:EN:NOT" TargetMode="External"/><Relationship Id="rId23" Type="http://schemas.openxmlformats.org/officeDocument/2006/relationships/hyperlink" Target="http://eur-lex.europa.eu/LexUriServ/LexUriServ.do?uri=CELEX:31992L0013:EN:NOT" TargetMode="External"/><Relationship Id="rId28" Type="http://schemas.openxmlformats.org/officeDocument/2006/relationships/hyperlink" Target="http://www.app.gov.al/%20" TargetMode="External"/><Relationship Id="rId36" Type="http://schemas.openxmlformats.org/officeDocument/2006/relationships/hyperlink" Target="http://web.worldbank.org/WBSITE/EXTERNAL/PROJECTS/PROCUREMENT/0,,contentMDK:50002392~menuPK:93977~pagePK:84269~piPK:60001558~theSitePK:84266,00.html" TargetMode="External"/><Relationship Id="rId49" Type="http://schemas.openxmlformats.org/officeDocument/2006/relationships/hyperlink" Target="http://www.obs.coe.int/db/persky/persky.html" TargetMode="External"/><Relationship Id="rId57" Type="http://schemas.openxmlformats.org/officeDocument/2006/relationships/footer" Target="footer2.xml"/><Relationship Id="rId61" Type="http://schemas.openxmlformats.org/officeDocument/2006/relationships/hyperlink" Target="http://www.unitar.org/elp" TargetMode="External"/><Relationship Id="rId10" Type="http://schemas.openxmlformats.org/officeDocument/2006/relationships/footer" Target="footer1.xml"/><Relationship Id="rId19" Type="http://schemas.openxmlformats.org/officeDocument/2006/relationships/hyperlink" Target="http://eur-lex.europa.eu/LexUriServ/LexUriServ.do?uri=CELEX:32007L0066:EN:NOT" TargetMode="External"/><Relationship Id="rId31" Type="http://schemas.openxmlformats.org/officeDocument/2006/relationships/hyperlink" Target="http://simap.eu.int" TargetMode="External"/><Relationship Id="rId44" Type="http://schemas.openxmlformats.org/officeDocument/2006/relationships/hyperlink" Target="http://www.kkk.gov.al" TargetMode="External"/><Relationship Id="rId52" Type="http://schemas.openxmlformats.org/officeDocument/2006/relationships/hyperlink" Target="http://europa.eu.int/comm/avpolicy/stat/studi_en.htm" TargetMode="External"/><Relationship Id="rId60" Type="http://schemas.openxmlformats.org/officeDocument/2006/relationships/hyperlink" Target="http://www.siemmb.com" TargetMode="Externa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eur-lex.europa.eu/LexUriServ/LexUriServ.do?uri=CELEX:31989L0665:EN:HTML" TargetMode="External"/><Relationship Id="rId27" Type="http://schemas.openxmlformats.org/officeDocument/2006/relationships/hyperlink" Target="http://www.app.gov.al/%20" TargetMode="External"/><Relationship Id="rId30" Type="http://schemas.openxmlformats.org/officeDocument/2006/relationships/hyperlink" Target="http://www.app.gov.al/%20" TargetMode="External"/><Relationship Id="rId35" Type="http://schemas.openxmlformats.org/officeDocument/2006/relationships/hyperlink" Target="http://www.worldbank.org" TargetMode="External"/><Relationship Id="rId43" Type="http://schemas.openxmlformats.org/officeDocument/2006/relationships/header" Target="header5.xml"/><Relationship Id="rId48" Type="http://schemas.openxmlformats.org/officeDocument/2006/relationships/hyperlink" Target="http://www.certimedia.org/home.htm" TargetMode="External"/><Relationship Id="rId56" Type="http://schemas.openxmlformats.org/officeDocument/2006/relationships/header" Target="header11.xml"/><Relationship Id="rId64" Type="http://schemas.openxmlformats.org/officeDocument/2006/relationships/header" Target="header1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obs.coe.int/db/persky/persky.html" TargetMode="External"/><Relationship Id="rId3" Type="http://schemas.openxmlformats.org/officeDocument/2006/relationships/styles" Target="styles.xml"/><Relationship Id="rId12" Type="http://schemas.openxmlformats.org/officeDocument/2006/relationships/hyperlink" Target="http://www.akkp.gov.al" TargetMode="External"/><Relationship Id="rId17" Type="http://schemas.openxmlformats.org/officeDocument/2006/relationships/hyperlink" Target="http://eur-lex.europa.eu/LexUriServ/LexUriServ.do?uri=CELEX:31989L0665:EN:NOT" TargetMode="External"/><Relationship Id="rId25" Type="http://schemas.openxmlformats.org/officeDocument/2006/relationships/hyperlink" Target="http://www.app.gov.al/%20" TargetMode="External"/><Relationship Id="rId33" Type="http://schemas.openxmlformats.org/officeDocument/2006/relationships/hyperlink" Target="http://www.uncitral.org" TargetMode="External"/><Relationship Id="rId38" Type="http://schemas.openxmlformats.org/officeDocument/2006/relationships/hyperlink" Target="http://www.oecd.org" TargetMode="External"/><Relationship Id="rId46" Type="http://schemas.openxmlformats.org/officeDocument/2006/relationships/header" Target="header7.xml"/><Relationship Id="rId59" Type="http://schemas.openxmlformats.org/officeDocument/2006/relationships/footer" Target="footer3.xml"/><Relationship Id="rId67" Type="http://schemas.openxmlformats.org/officeDocument/2006/relationships/header" Target="header16.xml"/><Relationship Id="rId20" Type="http://schemas.openxmlformats.org/officeDocument/2006/relationships/hyperlink" Target="http://eur-lex.europa.eu/LexUriServ/LexUriServ.do?uri=CELEX:31989L0665:EN:HTML" TargetMode="External"/><Relationship Id="rId41" Type="http://schemas.openxmlformats.org/officeDocument/2006/relationships/hyperlink" Target="http://www.avp.gov.al" TargetMode="External"/><Relationship Id="rId54" Type="http://schemas.openxmlformats.org/officeDocument/2006/relationships/header" Target="header9.xml"/><Relationship Id="rId62" Type="http://schemas.openxmlformats.org/officeDocument/2006/relationships/hyperlink" Target="http://www.politics.tcd.ie/degrees/courses.html"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hyperlink" Target="http://www.magjistratura.edu.al"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34806-0B32-47A8-B540-002B027BA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180</Pages>
  <Words>39232</Words>
  <Characters>223629</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Erjola-</dc:creator>
  <cp:lastModifiedBy>John Brown</cp:lastModifiedBy>
  <cp:revision>154</cp:revision>
  <cp:lastPrinted>2014-04-28T09:44:00Z</cp:lastPrinted>
  <dcterms:created xsi:type="dcterms:W3CDTF">2014-02-25T15:10:00Z</dcterms:created>
  <dcterms:modified xsi:type="dcterms:W3CDTF">2014-07-22T11:41:00Z</dcterms:modified>
</cp:coreProperties>
</file>